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93535A" w:rsidRPr="00EB6C75" w14:paraId="2322DC75" w14:textId="77777777" w:rsidTr="0093535A">
        <w:trPr>
          <w:trHeight w:val="2268"/>
        </w:trPr>
        <w:tc>
          <w:tcPr>
            <w:tcW w:w="3530" w:type="dxa"/>
          </w:tcPr>
          <w:p w14:paraId="046BFBEE"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bookmarkStart w:id="0" w:name="_Hlk218688616"/>
            <w:r w:rsidRPr="00416B1F">
              <w:rPr>
                <w:rFonts w:asciiTheme="majorHAnsi" w:eastAsia="Times New Roman" w:hAnsiTheme="majorHAnsi" w:cs="Times New Roman"/>
                <w:b/>
                <w:lang w:eastAsia="fr-FR"/>
              </w:rPr>
              <w:t>REPUBLIQUE DU CAMEROUN</w:t>
            </w:r>
          </w:p>
          <w:p w14:paraId="3DAC957B"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Paix – Travail – Patrie</w:t>
            </w:r>
          </w:p>
          <w:p w14:paraId="20EF561E"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18C78CDA"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REGION DU L’EST</w:t>
            </w:r>
          </w:p>
          <w:p w14:paraId="3A733367"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7087D6B3"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bookmarkStart w:id="1" w:name="_Toc416006814"/>
            <w:r w:rsidRPr="00416B1F">
              <w:rPr>
                <w:rFonts w:asciiTheme="majorHAnsi" w:eastAsia="Times New Roman" w:hAnsiTheme="majorHAnsi" w:cs="Times New Roman"/>
                <w:b/>
                <w:lang w:eastAsia="fr-FR"/>
              </w:rPr>
              <w:t xml:space="preserve">DEPARTEMENT </w:t>
            </w:r>
            <w:bookmarkEnd w:id="1"/>
            <w:r w:rsidRPr="00416B1F">
              <w:rPr>
                <w:rFonts w:asciiTheme="majorHAnsi" w:eastAsia="Times New Roman" w:hAnsiTheme="majorHAnsi" w:cs="Times New Roman"/>
                <w:b/>
                <w:lang w:eastAsia="fr-FR"/>
              </w:rPr>
              <w:t>DU HAUT NYONG</w:t>
            </w:r>
          </w:p>
          <w:p w14:paraId="26447A87"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2C1D5D4B" w14:textId="3E98C9C5" w:rsidR="0093535A" w:rsidRPr="00416B1F" w:rsidRDefault="00CB3102"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COMMUNE D’ABONG</w:t>
            </w:r>
            <w:r w:rsidR="0093535A" w:rsidRPr="00416B1F">
              <w:rPr>
                <w:rFonts w:asciiTheme="majorHAnsi" w:eastAsia="Times New Roman" w:hAnsiTheme="majorHAnsi" w:cs="Times New Roman"/>
                <w:b/>
                <w:lang w:eastAsia="fr-FR"/>
              </w:rPr>
              <w:t>-MBANG</w:t>
            </w:r>
          </w:p>
          <w:p w14:paraId="4C3233F1" w14:textId="77777777" w:rsidR="0093535A" w:rsidRPr="00416B1F" w:rsidRDefault="0093535A"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7D90CE53" w14:textId="2DF661D1" w:rsidR="0093535A" w:rsidRPr="00416B1F" w:rsidRDefault="0093535A" w:rsidP="0093535A">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STRUCTURE INTERNE DE GESTION ADMINISTRATIVE DES MARCHES PUBLICS</w:t>
            </w:r>
          </w:p>
        </w:tc>
        <w:tc>
          <w:tcPr>
            <w:tcW w:w="2811" w:type="dxa"/>
          </w:tcPr>
          <w:p w14:paraId="37483C51" w14:textId="77777777" w:rsidR="0093535A" w:rsidRPr="00416B1F" w:rsidRDefault="0093535A" w:rsidP="0093535A">
            <w:pPr>
              <w:widowControl/>
              <w:autoSpaceDE/>
              <w:autoSpaceDN/>
              <w:jc w:val="center"/>
              <w:rPr>
                <w:rFonts w:asciiTheme="majorHAnsi" w:eastAsia="Times New Roman" w:hAnsiTheme="majorHAnsi" w:cs="Times New Roman"/>
                <w:lang w:eastAsia="fr-FR"/>
              </w:rPr>
            </w:pPr>
          </w:p>
          <w:p w14:paraId="693EB422" w14:textId="77777777" w:rsidR="0093535A" w:rsidRPr="00416B1F" w:rsidRDefault="0093535A" w:rsidP="0093535A">
            <w:pPr>
              <w:widowControl/>
              <w:autoSpaceDE/>
              <w:autoSpaceDN/>
              <w:rPr>
                <w:rFonts w:asciiTheme="majorHAnsi" w:eastAsia="Times New Roman" w:hAnsiTheme="majorHAnsi" w:cs="Times New Roman"/>
                <w:lang w:eastAsia="fr-FR"/>
              </w:rPr>
            </w:pPr>
          </w:p>
          <w:p w14:paraId="25916BD9" w14:textId="77777777" w:rsidR="0093535A" w:rsidRPr="00416B1F" w:rsidRDefault="0093535A" w:rsidP="0093535A">
            <w:pPr>
              <w:widowControl/>
              <w:autoSpaceDE/>
              <w:autoSpaceDN/>
              <w:rPr>
                <w:rFonts w:asciiTheme="majorHAnsi" w:eastAsia="Times New Roman" w:hAnsiTheme="majorHAnsi" w:cs="Times New Roman"/>
                <w:lang w:eastAsia="fr-FR"/>
              </w:rPr>
            </w:pPr>
          </w:p>
          <w:p w14:paraId="56E32219" w14:textId="77777777" w:rsidR="0093535A" w:rsidRPr="00416B1F" w:rsidRDefault="0093535A" w:rsidP="0093535A">
            <w:pPr>
              <w:widowControl/>
              <w:autoSpaceDE/>
              <w:autoSpaceDN/>
              <w:jc w:val="center"/>
              <w:rPr>
                <w:rFonts w:asciiTheme="majorHAnsi" w:eastAsia="Times New Roman" w:hAnsiTheme="majorHAnsi" w:cs="Times New Roman"/>
                <w:lang w:eastAsia="fr-FR"/>
              </w:rPr>
            </w:pPr>
            <w:r w:rsidRPr="00416B1F">
              <w:rPr>
                <w:rFonts w:asciiTheme="majorHAnsi" w:eastAsia="Times New Roman" w:hAnsiTheme="majorHAnsi" w:cs="Times New Roman"/>
                <w:noProof/>
                <w:lang w:eastAsia="fr-FR"/>
              </w:rPr>
              <w:drawing>
                <wp:anchor distT="0" distB="0" distL="114300" distR="114300" simplePos="0" relativeHeight="251670528" behindDoc="1" locked="0" layoutInCell="1" allowOverlap="1" wp14:anchorId="0B703D43" wp14:editId="563CEC62">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2" name="Image 2"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7"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629FF0BF" w14:textId="77777777" w:rsidR="0093535A" w:rsidRPr="00416B1F" w:rsidRDefault="0093535A" w:rsidP="0093535A">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REPUBLIC OF CAMEROON</w:t>
            </w:r>
          </w:p>
          <w:p w14:paraId="2CE3BD28" w14:textId="77777777" w:rsidR="0093535A" w:rsidRPr="00416B1F" w:rsidRDefault="0093535A" w:rsidP="0093535A">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Peace –Work – Fatherland</w:t>
            </w:r>
          </w:p>
          <w:p w14:paraId="37DC8558" w14:textId="77777777" w:rsidR="0093535A" w:rsidRPr="00416B1F" w:rsidRDefault="0093535A" w:rsidP="0093535A">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21F44455" w14:textId="77777777" w:rsidR="0093535A" w:rsidRPr="00416B1F" w:rsidRDefault="0093535A" w:rsidP="0093535A">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EAST REGION</w:t>
            </w:r>
          </w:p>
          <w:p w14:paraId="32EE2FAC" w14:textId="77777777" w:rsidR="0093535A" w:rsidRPr="00416B1F" w:rsidRDefault="0093535A" w:rsidP="0093535A">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76A79533" w14:textId="77777777" w:rsidR="0093535A" w:rsidRPr="00416B1F" w:rsidRDefault="0093535A" w:rsidP="0093535A">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UPPER NYONG DIVISIONAL</w:t>
            </w:r>
          </w:p>
          <w:p w14:paraId="1613BCD1" w14:textId="77777777" w:rsidR="0093535A" w:rsidRPr="00416B1F" w:rsidRDefault="0093535A" w:rsidP="0093535A">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0E3F5800" w14:textId="77777777" w:rsidR="0093535A" w:rsidRPr="00EB6C75" w:rsidRDefault="0093535A" w:rsidP="0093535A">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ABONG-MBANG   COUNCIL</w:t>
            </w:r>
          </w:p>
          <w:p w14:paraId="2F1FA2B6" w14:textId="77777777" w:rsidR="0093535A" w:rsidRPr="00EB6C75" w:rsidRDefault="0093535A" w:rsidP="0093535A">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w:t>
            </w:r>
          </w:p>
          <w:p w14:paraId="6BB1E81F" w14:textId="65C7FA9A" w:rsidR="0093535A" w:rsidRPr="00416B1F" w:rsidRDefault="0093535A" w:rsidP="0093535A">
            <w:pPr>
              <w:widowControl/>
              <w:autoSpaceDE/>
              <w:autoSpaceDN/>
              <w:jc w:val="center"/>
              <w:rPr>
                <w:rFonts w:asciiTheme="majorHAnsi" w:eastAsia="Times New Roman" w:hAnsiTheme="majorHAnsi" w:cs="Times New Roman"/>
                <w:lang w:val="en-US" w:eastAsia="fr-FR"/>
              </w:rPr>
            </w:pPr>
            <w:r w:rsidRPr="00416B1F">
              <w:rPr>
                <w:rFonts w:asciiTheme="majorHAnsi" w:eastAsia="Times New Roman" w:hAnsiTheme="majorHAnsi" w:cs="Times New Roman"/>
                <w:lang w:val="en-US" w:eastAsia="fr-FR"/>
              </w:rPr>
              <w:t xml:space="preserve">INTERNAL </w:t>
            </w:r>
            <w:r w:rsidR="00EF7C75" w:rsidRPr="00416B1F">
              <w:rPr>
                <w:rFonts w:asciiTheme="majorHAnsi" w:eastAsia="Times New Roman" w:hAnsiTheme="majorHAnsi" w:cs="Times New Roman"/>
                <w:lang w:val="en-US" w:eastAsia="fr-FR"/>
              </w:rPr>
              <w:t xml:space="preserve">ADMINISTRATIVE </w:t>
            </w:r>
            <w:r w:rsidRPr="00416B1F">
              <w:rPr>
                <w:rFonts w:asciiTheme="majorHAnsi" w:eastAsia="Times New Roman" w:hAnsiTheme="majorHAnsi" w:cs="Times New Roman"/>
                <w:lang w:val="en-US" w:eastAsia="fr-FR"/>
              </w:rPr>
              <w:t xml:space="preserve">CONDUCT </w:t>
            </w:r>
            <w:proofErr w:type="gramStart"/>
            <w:r w:rsidRPr="00416B1F">
              <w:rPr>
                <w:rFonts w:asciiTheme="majorHAnsi" w:eastAsia="Times New Roman" w:hAnsiTheme="majorHAnsi" w:cs="Times New Roman"/>
                <w:lang w:val="en-US" w:eastAsia="fr-FR"/>
              </w:rPr>
              <w:t>STRUCTURE  OF</w:t>
            </w:r>
            <w:proofErr w:type="gramEnd"/>
            <w:r w:rsidRPr="00416B1F">
              <w:rPr>
                <w:rFonts w:asciiTheme="majorHAnsi" w:eastAsia="Times New Roman" w:hAnsiTheme="majorHAnsi" w:cs="Times New Roman"/>
                <w:lang w:val="en-US" w:eastAsia="fr-FR"/>
              </w:rPr>
              <w:t xml:space="preserve"> PUBLICS CONTRACTS</w:t>
            </w:r>
          </w:p>
        </w:tc>
      </w:tr>
    </w:tbl>
    <w:bookmarkEnd w:id="0"/>
    <w:p w14:paraId="4C884BD3" w14:textId="77777777" w:rsidR="0093535A" w:rsidRPr="00EB6C75" w:rsidRDefault="0093535A" w:rsidP="0093535A">
      <w:pPr>
        <w:pStyle w:val="Corpsdetexte"/>
        <w:tabs>
          <w:tab w:val="left" w:pos="4965"/>
        </w:tabs>
        <w:spacing w:before="250"/>
        <w:ind w:left="0"/>
        <w:rPr>
          <w:rFonts w:asciiTheme="majorHAnsi" w:hAnsiTheme="majorHAnsi"/>
          <w:sz w:val="22"/>
          <w:szCs w:val="22"/>
          <w:lang w:val="en-US"/>
        </w:rPr>
      </w:pPr>
      <w:r w:rsidRPr="00EB6C75">
        <w:rPr>
          <w:rFonts w:asciiTheme="majorHAnsi" w:hAnsiTheme="majorHAnsi"/>
          <w:sz w:val="22"/>
          <w:szCs w:val="22"/>
          <w:lang w:val="en-US"/>
        </w:rPr>
        <w:tab/>
      </w:r>
    </w:p>
    <w:p w14:paraId="3C97E63B" w14:textId="154328FE" w:rsidR="00CD56F3" w:rsidRPr="00EB6C75" w:rsidRDefault="00CD56F3" w:rsidP="0093535A">
      <w:pPr>
        <w:pStyle w:val="Corpsdetexte"/>
        <w:tabs>
          <w:tab w:val="left" w:pos="4965"/>
        </w:tabs>
        <w:spacing w:before="250"/>
        <w:ind w:left="0"/>
        <w:rPr>
          <w:rFonts w:asciiTheme="majorHAnsi" w:hAnsiTheme="majorHAnsi"/>
          <w:sz w:val="22"/>
          <w:szCs w:val="22"/>
          <w:lang w:val="en-US"/>
        </w:rPr>
      </w:pPr>
    </w:p>
    <w:p w14:paraId="277549B8" w14:textId="77777777" w:rsidR="0093535A" w:rsidRPr="00EB6C75" w:rsidRDefault="0093535A" w:rsidP="0093535A">
      <w:pPr>
        <w:pStyle w:val="Corpsdetexte"/>
        <w:tabs>
          <w:tab w:val="left" w:pos="4965"/>
        </w:tabs>
        <w:spacing w:before="250"/>
        <w:ind w:left="0"/>
        <w:rPr>
          <w:rFonts w:asciiTheme="majorHAnsi" w:hAnsiTheme="majorHAnsi"/>
          <w:sz w:val="22"/>
          <w:szCs w:val="22"/>
          <w:lang w:val="en-US"/>
        </w:rPr>
      </w:pPr>
    </w:p>
    <w:p w14:paraId="7D954963" w14:textId="77777777" w:rsidR="0093535A" w:rsidRPr="00EB6C75" w:rsidRDefault="0093535A" w:rsidP="0093535A">
      <w:pPr>
        <w:pStyle w:val="Corpsdetexte"/>
        <w:tabs>
          <w:tab w:val="left" w:pos="4965"/>
        </w:tabs>
        <w:spacing w:before="250"/>
        <w:ind w:left="0"/>
        <w:rPr>
          <w:rFonts w:asciiTheme="majorHAnsi" w:hAnsiTheme="majorHAnsi"/>
          <w:sz w:val="22"/>
          <w:szCs w:val="22"/>
          <w:lang w:val="en-US"/>
        </w:rPr>
      </w:pPr>
    </w:p>
    <w:p w14:paraId="5CF59F0A" w14:textId="77777777" w:rsidR="0093535A" w:rsidRPr="00EB6C75" w:rsidRDefault="0093535A" w:rsidP="0093535A">
      <w:pPr>
        <w:pStyle w:val="Corpsdetexte"/>
        <w:tabs>
          <w:tab w:val="left" w:pos="4965"/>
        </w:tabs>
        <w:spacing w:before="250"/>
        <w:ind w:left="0"/>
        <w:rPr>
          <w:rFonts w:asciiTheme="majorHAnsi" w:hAnsiTheme="majorHAnsi"/>
          <w:sz w:val="22"/>
          <w:szCs w:val="22"/>
          <w:lang w:val="en-US"/>
        </w:rPr>
      </w:pPr>
    </w:p>
    <w:p w14:paraId="2A68365C" w14:textId="39D951EA" w:rsidR="00CD56F3" w:rsidRPr="00416B1F" w:rsidRDefault="00000000" w:rsidP="0093535A">
      <w:pPr>
        <w:ind w:right="463"/>
        <w:jc w:val="center"/>
        <w:rPr>
          <w:rFonts w:asciiTheme="majorHAnsi" w:hAnsiTheme="majorHAnsi"/>
          <w:b/>
          <w:i/>
        </w:rPr>
      </w:pPr>
      <w:r w:rsidRPr="00416B1F">
        <w:rPr>
          <w:rFonts w:asciiTheme="majorHAnsi" w:hAnsiTheme="majorHAnsi"/>
          <w:b/>
          <w:i/>
          <w:w w:val="85"/>
        </w:rPr>
        <w:t>COMMISSION</w:t>
      </w:r>
      <w:r w:rsidRPr="00416B1F">
        <w:rPr>
          <w:rFonts w:asciiTheme="majorHAnsi" w:hAnsiTheme="majorHAnsi"/>
          <w:b/>
          <w:i/>
          <w:spacing w:val="2"/>
        </w:rPr>
        <w:t xml:space="preserve"> </w:t>
      </w:r>
      <w:r w:rsidR="0093535A" w:rsidRPr="00416B1F">
        <w:rPr>
          <w:rFonts w:asciiTheme="majorHAnsi" w:hAnsiTheme="majorHAnsi"/>
          <w:b/>
          <w:i/>
          <w:w w:val="85"/>
        </w:rPr>
        <w:t xml:space="preserve">INTERNE </w:t>
      </w:r>
      <w:r w:rsidR="0093535A" w:rsidRPr="00416B1F">
        <w:rPr>
          <w:rFonts w:asciiTheme="majorHAnsi" w:hAnsiTheme="majorHAnsi"/>
          <w:b/>
          <w:i/>
          <w:spacing w:val="2"/>
        </w:rPr>
        <w:t>DE</w:t>
      </w:r>
      <w:r w:rsidRPr="00416B1F">
        <w:rPr>
          <w:rFonts w:asciiTheme="majorHAnsi" w:hAnsiTheme="majorHAnsi"/>
          <w:b/>
          <w:i/>
          <w:spacing w:val="3"/>
        </w:rPr>
        <w:t xml:space="preserve"> </w:t>
      </w:r>
      <w:r w:rsidRPr="00416B1F">
        <w:rPr>
          <w:rFonts w:asciiTheme="majorHAnsi" w:hAnsiTheme="majorHAnsi"/>
          <w:b/>
          <w:i/>
          <w:w w:val="85"/>
        </w:rPr>
        <w:t>PASSATION</w:t>
      </w:r>
      <w:r w:rsidRPr="00416B1F">
        <w:rPr>
          <w:rFonts w:asciiTheme="majorHAnsi" w:hAnsiTheme="majorHAnsi"/>
          <w:b/>
          <w:i/>
          <w:spacing w:val="3"/>
        </w:rPr>
        <w:t xml:space="preserve"> </w:t>
      </w:r>
      <w:r w:rsidRPr="00416B1F">
        <w:rPr>
          <w:rFonts w:asciiTheme="majorHAnsi" w:hAnsiTheme="majorHAnsi"/>
          <w:b/>
          <w:i/>
          <w:w w:val="85"/>
        </w:rPr>
        <w:t>DES</w:t>
      </w:r>
      <w:r w:rsidRPr="00416B1F">
        <w:rPr>
          <w:rFonts w:asciiTheme="majorHAnsi" w:hAnsiTheme="majorHAnsi"/>
          <w:b/>
          <w:i/>
          <w:spacing w:val="1"/>
        </w:rPr>
        <w:t xml:space="preserve"> </w:t>
      </w:r>
      <w:r w:rsidRPr="00416B1F">
        <w:rPr>
          <w:rFonts w:asciiTheme="majorHAnsi" w:hAnsiTheme="majorHAnsi"/>
          <w:b/>
          <w:i/>
          <w:w w:val="85"/>
        </w:rPr>
        <w:t>MARCHES</w:t>
      </w:r>
      <w:r w:rsidRPr="00416B1F">
        <w:rPr>
          <w:rFonts w:asciiTheme="majorHAnsi" w:hAnsiTheme="majorHAnsi"/>
          <w:b/>
          <w:i/>
        </w:rPr>
        <w:t xml:space="preserve"> </w:t>
      </w:r>
      <w:r w:rsidRPr="00416B1F">
        <w:rPr>
          <w:rFonts w:asciiTheme="majorHAnsi" w:hAnsiTheme="majorHAnsi"/>
          <w:b/>
          <w:i/>
          <w:spacing w:val="-2"/>
          <w:w w:val="85"/>
        </w:rPr>
        <w:t>PUBLICS</w:t>
      </w:r>
    </w:p>
    <w:p w14:paraId="4AA02B95" w14:textId="77777777" w:rsidR="00CD56F3" w:rsidRPr="00416B1F" w:rsidRDefault="00CD56F3">
      <w:pPr>
        <w:pStyle w:val="Corpsdetexte"/>
        <w:ind w:left="0"/>
        <w:rPr>
          <w:rFonts w:asciiTheme="majorHAnsi" w:hAnsiTheme="majorHAnsi"/>
          <w:sz w:val="22"/>
          <w:szCs w:val="22"/>
        </w:rPr>
      </w:pPr>
    </w:p>
    <w:p w14:paraId="7DB4C4B9" w14:textId="639CCBE5" w:rsidR="00CD56F3" w:rsidRPr="00416B1F" w:rsidRDefault="00CD56F3">
      <w:pPr>
        <w:pStyle w:val="Corpsdetexte"/>
        <w:ind w:left="0"/>
        <w:rPr>
          <w:rFonts w:asciiTheme="majorHAnsi" w:hAnsiTheme="majorHAnsi"/>
          <w:sz w:val="22"/>
          <w:szCs w:val="22"/>
        </w:rPr>
      </w:pPr>
    </w:p>
    <w:p w14:paraId="1AEBE5FE" w14:textId="72F4D341" w:rsidR="00CD56F3" w:rsidRPr="00416B1F" w:rsidRDefault="00CD56F3">
      <w:pPr>
        <w:pStyle w:val="Corpsdetexte"/>
        <w:spacing w:before="66"/>
        <w:ind w:left="0"/>
        <w:rPr>
          <w:rFonts w:asciiTheme="majorHAnsi" w:hAnsiTheme="majorHAnsi"/>
          <w:sz w:val="22"/>
          <w:szCs w:val="22"/>
        </w:rPr>
      </w:pPr>
    </w:p>
    <w:p w14:paraId="66E3139E" w14:textId="3982ADA9" w:rsidR="00CD56F3" w:rsidRPr="00416B1F" w:rsidRDefault="00CD56F3">
      <w:pPr>
        <w:pStyle w:val="Corpsdetexte"/>
        <w:spacing w:before="157"/>
        <w:ind w:left="0"/>
        <w:rPr>
          <w:rFonts w:asciiTheme="majorHAnsi" w:hAnsiTheme="majorHAnsi"/>
          <w:sz w:val="22"/>
          <w:szCs w:val="22"/>
        </w:rPr>
      </w:pPr>
    </w:p>
    <w:p w14:paraId="703A383A" w14:textId="287ECAB2" w:rsidR="00FA2C69" w:rsidRPr="00416B1F" w:rsidRDefault="00FA2C69">
      <w:pPr>
        <w:pStyle w:val="Corpsdetexte"/>
        <w:spacing w:before="157"/>
        <w:ind w:left="0"/>
        <w:rPr>
          <w:rFonts w:asciiTheme="majorHAnsi" w:hAnsiTheme="majorHAnsi"/>
          <w:sz w:val="22"/>
          <w:szCs w:val="22"/>
        </w:rPr>
      </w:pPr>
    </w:p>
    <w:p w14:paraId="06BAA8BE" w14:textId="355969FD" w:rsidR="00FA2C69" w:rsidRPr="00416B1F" w:rsidRDefault="00FA2C69">
      <w:pPr>
        <w:pStyle w:val="Corpsdetexte"/>
        <w:spacing w:before="157"/>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0288" behindDoc="1" locked="0" layoutInCell="1" allowOverlap="1" wp14:anchorId="549C085F" wp14:editId="77C7E35E">
                <wp:simplePos x="0" y="0"/>
                <wp:positionH relativeFrom="page">
                  <wp:posOffset>612140</wp:posOffset>
                </wp:positionH>
                <wp:positionV relativeFrom="paragraph">
                  <wp:posOffset>469265</wp:posOffset>
                </wp:positionV>
                <wp:extent cx="6259195" cy="1196975"/>
                <wp:effectExtent l="57150" t="38100" r="84455" b="98425"/>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11969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73686CE" w14:textId="10657AEC" w:rsidR="00CD56F3" w:rsidRDefault="00000000">
                            <w:pPr>
                              <w:tabs>
                                <w:tab w:val="left" w:pos="1353"/>
                                <w:tab w:val="left" w:pos="9097"/>
                              </w:tabs>
                              <w:ind w:left="98" w:right="29" w:firstLine="184"/>
                              <w:rPr>
                                <w:b/>
                                <w:color w:val="000000"/>
                                <w:sz w:val="26"/>
                              </w:rPr>
                            </w:pPr>
                            <w:r>
                              <w:rPr>
                                <w:b/>
                                <w:color w:val="000000"/>
                                <w:sz w:val="26"/>
                              </w:rPr>
                              <w:t>AP</w:t>
                            </w:r>
                            <w:r w:rsidR="00D0190F">
                              <w:rPr>
                                <w:b/>
                                <w:color w:val="000000"/>
                                <w:sz w:val="26"/>
                              </w:rPr>
                              <w:t>P</w:t>
                            </w:r>
                            <w:r>
                              <w:rPr>
                                <w:b/>
                                <w:color w:val="000000"/>
                                <w:sz w:val="26"/>
                              </w:rPr>
                              <w:t xml:space="preserve">EL D'OFFRES NATIONAL OUVERT EN PROCEDURE D’URGENCE </w:t>
                            </w:r>
                            <w:bookmarkStart w:id="2" w:name="_Hlk218688682"/>
                            <w:bookmarkStart w:id="3" w:name="_Hlk218688683"/>
                            <w:r>
                              <w:rPr>
                                <w:b/>
                                <w:color w:val="000000"/>
                                <w:sz w:val="26"/>
                              </w:rPr>
                              <w:t>N</w:t>
                            </w:r>
                            <w:r>
                              <w:rPr>
                                <w:b/>
                                <w:color w:val="000000"/>
                                <w:position w:val="9"/>
                                <w:sz w:val="17"/>
                              </w:rPr>
                              <w:t xml:space="preserve">0 </w:t>
                            </w:r>
                            <w:r>
                              <w:rPr>
                                <w:b/>
                                <w:color w:val="000000"/>
                                <w:position w:val="9"/>
                                <w:sz w:val="17"/>
                                <w:u w:val="thick"/>
                              </w:rPr>
                              <w:tab/>
                            </w:r>
                            <w:r>
                              <w:rPr>
                                <w:b/>
                                <w:color w:val="000000"/>
                                <w:position w:val="9"/>
                                <w:sz w:val="17"/>
                              </w:rPr>
                              <w:t xml:space="preserve"> </w:t>
                            </w:r>
                            <w:r w:rsidR="00FA2C69">
                              <w:rPr>
                                <w:b/>
                                <w:color w:val="000000"/>
                                <w:position w:val="9"/>
                                <w:sz w:val="17"/>
                              </w:rPr>
                              <w:t>_____________</w:t>
                            </w:r>
                            <w:r>
                              <w:rPr>
                                <w:b/>
                                <w:color w:val="000000"/>
                                <w:sz w:val="26"/>
                              </w:rPr>
                              <w:t>/AONO/</w:t>
                            </w:r>
                            <w:r w:rsidR="00FA2C69">
                              <w:rPr>
                                <w:b/>
                                <w:color w:val="000000"/>
                                <w:sz w:val="26"/>
                              </w:rPr>
                              <w:t>C.AM</w:t>
                            </w:r>
                            <w:r>
                              <w:rPr>
                                <w:b/>
                                <w:color w:val="000000"/>
                                <w:sz w:val="26"/>
                              </w:rPr>
                              <w:t>/SIGAMP/ C</w:t>
                            </w:r>
                            <w:r w:rsidR="00FA2C69">
                              <w:rPr>
                                <w:b/>
                                <w:color w:val="000000"/>
                                <w:sz w:val="26"/>
                              </w:rPr>
                              <w:t>I</w:t>
                            </w:r>
                            <w:r>
                              <w:rPr>
                                <w:b/>
                                <w:color w:val="000000"/>
                                <w:sz w:val="26"/>
                              </w:rPr>
                              <w:t>PM/202</w:t>
                            </w:r>
                            <w:r w:rsidR="00FA2C69">
                              <w:rPr>
                                <w:b/>
                                <w:color w:val="000000"/>
                                <w:sz w:val="26"/>
                              </w:rPr>
                              <w:t>6</w:t>
                            </w:r>
                            <w:r>
                              <w:rPr>
                                <w:b/>
                                <w:color w:val="000000"/>
                                <w:sz w:val="26"/>
                              </w:rPr>
                              <w:t xml:space="preserve"> DU </w:t>
                            </w:r>
                            <w:r>
                              <w:rPr>
                                <w:b/>
                                <w:color w:val="000000"/>
                                <w:sz w:val="26"/>
                                <w:u w:val="single"/>
                              </w:rPr>
                              <w:tab/>
                            </w:r>
                          </w:p>
                          <w:p w14:paraId="51DE47F4" w14:textId="624BB4AB" w:rsidR="00CD56F3" w:rsidRDefault="00000000">
                            <w:pPr>
                              <w:ind w:left="338" w:right="341"/>
                              <w:jc w:val="center"/>
                              <w:rPr>
                                <w:b/>
                                <w:color w:val="000000"/>
                                <w:sz w:val="26"/>
                              </w:rPr>
                            </w:pPr>
                            <w:r>
                              <w:rPr>
                                <w:b/>
                                <w:color w:val="000000"/>
                                <w:sz w:val="26"/>
                              </w:rPr>
                              <w:t>POUR</w:t>
                            </w:r>
                            <w:r>
                              <w:rPr>
                                <w:b/>
                                <w:color w:val="000000"/>
                                <w:spacing w:val="-7"/>
                                <w:sz w:val="26"/>
                              </w:rPr>
                              <w:t xml:space="preserve"> </w:t>
                            </w:r>
                            <w:r>
                              <w:rPr>
                                <w:b/>
                                <w:color w:val="000000"/>
                                <w:sz w:val="26"/>
                              </w:rPr>
                              <w:t>L’EXECUTION</w:t>
                            </w:r>
                            <w:r>
                              <w:rPr>
                                <w:b/>
                                <w:color w:val="000000"/>
                                <w:spacing w:val="-4"/>
                                <w:sz w:val="26"/>
                              </w:rPr>
                              <w:t xml:space="preserve"> </w:t>
                            </w:r>
                            <w:r>
                              <w:rPr>
                                <w:b/>
                                <w:color w:val="000000"/>
                                <w:sz w:val="26"/>
                              </w:rPr>
                              <w:t>DES</w:t>
                            </w:r>
                            <w:r>
                              <w:rPr>
                                <w:b/>
                                <w:color w:val="000000"/>
                                <w:spacing w:val="-7"/>
                                <w:sz w:val="26"/>
                              </w:rPr>
                              <w:t xml:space="preserve"> </w:t>
                            </w:r>
                            <w:r>
                              <w:rPr>
                                <w:b/>
                                <w:color w:val="000000"/>
                                <w:sz w:val="26"/>
                              </w:rPr>
                              <w:t>TRAVAUX</w:t>
                            </w:r>
                            <w:r>
                              <w:rPr>
                                <w:b/>
                                <w:color w:val="000000"/>
                                <w:spacing w:val="-4"/>
                                <w:sz w:val="26"/>
                              </w:rPr>
                              <w:t xml:space="preserve"> </w:t>
                            </w:r>
                            <w:r w:rsidR="00FA2C69">
                              <w:rPr>
                                <w:b/>
                                <w:color w:val="000000"/>
                                <w:sz w:val="26"/>
                              </w:rPr>
                              <w:t>D’OUVERTURE DE LA ROUTE COMMUNALE LYCEE BILINGUE-LOGEMENTS SOCIAUX</w:t>
                            </w:r>
                            <w:r>
                              <w:rPr>
                                <w:b/>
                                <w:color w:val="000000"/>
                                <w:sz w:val="26"/>
                              </w:rPr>
                              <w:t>, LONGUE</w:t>
                            </w:r>
                            <w:r w:rsidR="00FA2C69">
                              <w:rPr>
                                <w:b/>
                                <w:color w:val="000000"/>
                                <w:sz w:val="26"/>
                              </w:rPr>
                              <w:t xml:space="preserve"> DE </w:t>
                            </w:r>
                            <w:r w:rsidR="009F1072">
                              <w:rPr>
                                <w:b/>
                                <w:color w:val="000000"/>
                                <w:sz w:val="26"/>
                              </w:rPr>
                              <w:t xml:space="preserve">1,200 </w:t>
                            </w:r>
                            <w:r>
                              <w:rPr>
                                <w:b/>
                                <w:color w:val="000000"/>
                                <w:sz w:val="26"/>
                              </w:rPr>
                              <w:t>Km, DANS L</w:t>
                            </w:r>
                            <w:r w:rsidR="00FA2C69">
                              <w:rPr>
                                <w:b/>
                                <w:color w:val="000000"/>
                                <w:sz w:val="26"/>
                              </w:rPr>
                              <w:t>A COMMUNE D’ABONG-MBANG,</w:t>
                            </w:r>
                            <w:r>
                              <w:rPr>
                                <w:b/>
                                <w:color w:val="000000"/>
                                <w:sz w:val="26"/>
                              </w:rPr>
                              <w:t xml:space="preserve"> DEPARTEMENT DU HAUT NYONG, REGION DE L’EST.</w:t>
                            </w:r>
                            <w:r w:rsidR="00CB3102">
                              <w:rPr>
                                <w:b/>
                                <w:color w:val="000000"/>
                                <w:sz w:val="26"/>
                              </w:rPr>
                              <w:t>LOT UNIQUE</w:t>
                            </w:r>
                            <w:bookmarkEnd w:id="2"/>
                            <w:bookmarkEnd w:id="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49C085F" id="_x0000_t202" coordsize="21600,21600" o:spt="202" path="m,l,21600r21600,l21600,xe">
                <v:stroke joinstyle="miter"/>
                <v:path gradientshapeok="t" o:connecttype="rect"/>
              </v:shapetype>
              <v:shape id="Textbox 84" o:spid="_x0000_s1026" type="#_x0000_t202" style="position:absolute;margin-left:48.2pt;margin-top:36.95pt;width:492.85pt;height:94.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" fillcolor="#a5d5e2 [1624]" strokecolor="#40a7c2 [3048]">
                <v:fill color2="#e4f2f6 [504]" rotate="t" angle="180" colors="0 #9eeaff;22938f #bbefff;1 #e4f9ff" focus="100%" type="gradient"/>
                <v:shadow on="t" color="black" opacity="24903f" origin=",.5" offset="0,.55556mm"/>
                <v:path arrowok="t"/>
                <v:textbox inset="0,0,0,0">
                  <w:txbxContent>
                    <w:p w14:paraId="073686CE" w14:textId="10657AEC" w:rsidR="00CD56F3" w:rsidRDefault="00000000">
                      <w:pPr>
                        <w:tabs>
                          <w:tab w:val="left" w:pos="1353"/>
                          <w:tab w:val="left" w:pos="9097"/>
                        </w:tabs>
                        <w:ind w:left="98" w:right="29" w:firstLine="184"/>
                        <w:rPr>
                          <w:b/>
                          <w:color w:val="000000"/>
                          <w:sz w:val="26"/>
                        </w:rPr>
                      </w:pPr>
                      <w:r>
                        <w:rPr>
                          <w:b/>
                          <w:color w:val="000000"/>
                          <w:sz w:val="26"/>
                        </w:rPr>
                        <w:t>AP</w:t>
                      </w:r>
                      <w:r w:rsidR="00D0190F">
                        <w:rPr>
                          <w:b/>
                          <w:color w:val="000000"/>
                          <w:sz w:val="26"/>
                        </w:rPr>
                        <w:t>P</w:t>
                      </w:r>
                      <w:r>
                        <w:rPr>
                          <w:b/>
                          <w:color w:val="000000"/>
                          <w:sz w:val="26"/>
                        </w:rPr>
                        <w:t xml:space="preserve">EL D'OFFRES NATIONAL OUVERT EN PROCEDURE D’URGENCE </w:t>
                      </w:r>
                      <w:bookmarkStart w:id="4" w:name="_Hlk218688682"/>
                      <w:bookmarkStart w:id="5" w:name="_Hlk218688683"/>
                      <w:r>
                        <w:rPr>
                          <w:b/>
                          <w:color w:val="000000"/>
                          <w:sz w:val="26"/>
                        </w:rPr>
                        <w:t>N</w:t>
                      </w:r>
                      <w:r>
                        <w:rPr>
                          <w:b/>
                          <w:color w:val="000000"/>
                          <w:position w:val="9"/>
                          <w:sz w:val="17"/>
                        </w:rPr>
                        <w:t xml:space="preserve">0 </w:t>
                      </w:r>
                      <w:r>
                        <w:rPr>
                          <w:b/>
                          <w:color w:val="000000"/>
                          <w:position w:val="9"/>
                          <w:sz w:val="17"/>
                          <w:u w:val="thick"/>
                        </w:rPr>
                        <w:tab/>
                      </w:r>
                      <w:r>
                        <w:rPr>
                          <w:b/>
                          <w:color w:val="000000"/>
                          <w:position w:val="9"/>
                          <w:sz w:val="17"/>
                        </w:rPr>
                        <w:t xml:space="preserve"> </w:t>
                      </w:r>
                      <w:r w:rsidR="00FA2C69">
                        <w:rPr>
                          <w:b/>
                          <w:color w:val="000000"/>
                          <w:position w:val="9"/>
                          <w:sz w:val="17"/>
                        </w:rPr>
                        <w:t>_____________</w:t>
                      </w:r>
                      <w:r>
                        <w:rPr>
                          <w:b/>
                          <w:color w:val="000000"/>
                          <w:sz w:val="26"/>
                        </w:rPr>
                        <w:t>/AONO/</w:t>
                      </w:r>
                      <w:r w:rsidR="00FA2C69">
                        <w:rPr>
                          <w:b/>
                          <w:color w:val="000000"/>
                          <w:sz w:val="26"/>
                        </w:rPr>
                        <w:t>C.AM</w:t>
                      </w:r>
                      <w:r>
                        <w:rPr>
                          <w:b/>
                          <w:color w:val="000000"/>
                          <w:sz w:val="26"/>
                        </w:rPr>
                        <w:t>/SIGAMP/ C</w:t>
                      </w:r>
                      <w:r w:rsidR="00FA2C69">
                        <w:rPr>
                          <w:b/>
                          <w:color w:val="000000"/>
                          <w:sz w:val="26"/>
                        </w:rPr>
                        <w:t>I</w:t>
                      </w:r>
                      <w:r>
                        <w:rPr>
                          <w:b/>
                          <w:color w:val="000000"/>
                          <w:sz w:val="26"/>
                        </w:rPr>
                        <w:t>PM/202</w:t>
                      </w:r>
                      <w:r w:rsidR="00FA2C69">
                        <w:rPr>
                          <w:b/>
                          <w:color w:val="000000"/>
                          <w:sz w:val="26"/>
                        </w:rPr>
                        <w:t>6</w:t>
                      </w:r>
                      <w:r>
                        <w:rPr>
                          <w:b/>
                          <w:color w:val="000000"/>
                          <w:sz w:val="26"/>
                        </w:rPr>
                        <w:t xml:space="preserve"> DU </w:t>
                      </w:r>
                      <w:r>
                        <w:rPr>
                          <w:b/>
                          <w:color w:val="000000"/>
                          <w:sz w:val="26"/>
                          <w:u w:val="single"/>
                        </w:rPr>
                        <w:tab/>
                      </w:r>
                    </w:p>
                    <w:p w14:paraId="51DE47F4" w14:textId="624BB4AB" w:rsidR="00CD56F3" w:rsidRDefault="00000000">
                      <w:pPr>
                        <w:ind w:left="338" w:right="341"/>
                        <w:jc w:val="center"/>
                        <w:rPr>
                          <w:b/>
                          <w:color w:val="000000"/>
                          <w:sz w:val="26"/>
                        </w:rPr>
                      </w:pPr>
                      <w:r>
                        <w:rPr>
                          <w:b/>
                          <w:color w:val="000000"/>
                          <w:sz w:val="26"/>
                        </w:rPr>
                        <w:t>POUR</w:t>
                      </w:r>
                      <w:r>
                        <w:rPr>
                          <w:b/>
                          <w:color w:val="000000"/>
                          <w:spacing w:val="-7"/>
                          <w:sz w:val="26"/>
                        </w:rPr>
                        <w:t xml:space="preserve"> </w:t>
                      </w:r>
                      <w:r>
                        <w:rPr>
                          <w:b/>
                          <w:color w:val="000000"/>
                          <w:sz w:val="26"/>
                        </w:rPr>
                        <w:t>L’EXECUTION</w:t>
                      </w:r>
                      <w:r>
                        <w:rPr>
                          <w:b/>
                          <w:color w:val="000000"/>
                          <w:spacing w:val="-4"/>
                          <w:sz w:val="26"/>
                        </w:rPr>
                        <w:t xml:space="preserve"> </w:t>
                      </w:r>
                      <w:r>
                        <w:rPr>
                          <w:b/>
                          <w:color w:val="000000"/>
                          <w:sz w:val="26"/>
                        </w:rPr>
                        <w:t>DES</w:t>
                      </w:r>
                      <w:r>
                        <w:rPr>
                          <w:b/>
                          <w:color w:val="000000"/>
                          <w:spacing w:val="-7"/>
                          <w:sz w:val="26"/>
                        </w:rPr>
                        <w:t xml:space="preserve"> </w:t>
                      </w:r>
                      <w:r>
                        <w:rPr>
                          <w:b/>
                          <w:color w:val="000000"/>
                          <w:sz w:val="26"/>
                        </w:rPr>
                        <w:t>TRAVAUX</w:t>
                      </w:r>
                      <w:r>
                        <w:rPr>
                          <w:b/>
                          <w:color w:val="000000"/>
                          <w:spacing w:val="-4"/>
                          <w:sz w:val="26"/>
                        </w:rPr>
                        <w:t xml:space="preserve"> </w:t>
                      </w:r>
                      <w:r w:rsidR="00FA2C69">
                        <w:rPr>
                          <w:b/>
                          <w:color w:val="000000"/>
                          <w:sz w:val="26"/>
                        </w:rPr>
                        <w:t>D’OUVERTURE DE LA ROUTE COMMUNALE LYCEE BILINGUE-LOGEMENTS SOCIAUX</w:t>
                      </w:r>
                      <w:r>
                        <w:rPr>
                          <w:b/>
                          <w:color w:val="000000"/>
                          <w:sz w:val="26"/>
                        </w:rPr>
                        <w:t>, LONGUE</w:t>
                      </w:r>
                      <w:r w:rsidR="00FA2C69">
                        <w:rPr>
                          <w:b/>
                          <w:color w:val="000000"/>
                          <w:sz w:val="26"/>
                        </w:rPr>
                        <w:t xml:space="preserve"> DE </w:t>
                      </w:r>
                      <w:r w:rsidR="009F1072">
                        <w:rPr>
                          <w:b/>
                          <w:color w:val="000000"/>
                          <w:sz w:val="26"/>
                        </w:rPr>
                        <w:t xml:space="preserve">1,200 </w:t>
                      </w:r>
                      <w:r>
                        <w:rPr>
                          <w:b/>
                          <w:color w:val="000000"/>
                          <w:sz w:val="26"/>
                        </w:rPr>
                        <w:t>Km, DANS L</w:t>
                      </w:r>
                      <w:r w:rsidR="00FA2C69">
                        <w:rPr>
                          <w:b/>
                          <w:color w:val="000000"/>
                          <w:sz w:val="26"/>
                        </w:rPr>
                        <w:t>A COMMUNE D’ABONG-MBANG,</w:t>
                      </w:r>
                      <w:r>
                        <w:rPr>
                          <w:b/>
                          <w:color w:val="000000"/>
                          <w:sz w:val="26"/>
                        </w:rPr>
                        <w:t xml:space="preserve"> DEPARTEMENT DU HAUT NYONG, REGION DE L’EST.</w:t>
                      </w:r>
                      <w:r w:rsidR="00CB3102">
                        <w:rPr>
                          <w:b/>
                          <w:color w:val="000000"/>
                          <w:sz w:val="26"/>
                        </w:rPr>
                        <w:t>LOT UNIQUE</w:t>
                      </w:r>
                      <w:bookmarkEnd w:id="4"/>
                      <w:bookmarkEnd w:id="5"/>
                    </w:p>
                  </w:txbxContent>
                </v:textbox>
                <w10:wrap type="topAndBottom" anchorx="page"/>
              </v:shape>
            </w:pict>
          </mc:Fallback>
        </mc:AlternateContent>
      </w:r>
    </w:p>
    <w:p w14:paraId="50696837" w14:textId="77777777" w:rsidR="00FA2C69" w:rsidRPr="00416B1F" w:rsidRDefault="00FA2C69">
      <w:pPr>
        <w:pStyle w:val="Corpsdetexte"/>
        <w:spacing w:before="157"/>
        <w:ind w:left="0"/>
        <w:rPr>
          <w:rFonts w:asciiTheme="majorHAnsi" w:hAnsiTheme="majorHAnsi"/>
          <w:sz w:val="22"/>
          <w:szCs w:val="22"/>
        </w:rPr>
      </w:pPr>
    </w:p>
    <w:p w14:paraId="74FAEC98" w14:textId="77777777" w:rsidR="00FA2C69" w:rsidRPr="00416B1F" w:rsidRDefault="00FA2C69">
      <w:pPr>
        <w:pStyle w:val="Corpsdetexte"/>
        <w:spacing w:before="157"/>
        <w:ind w:left="0"/>
        <w:rPr>
          <w:rFonts w:asciiTheme="majorHAnsi" w:hAnsiTheme="majorHAnsi"/>
          <w:sz w:val="22"/>
          <w:szCs w:val="22"/>
        </w:rPr>
      </w:pPr>
    </w:p>
    <w:p w14:paraId="22C54DA0" w14:textId="77777777" w:rsidR="00FA2C69" w:rsidRPr="00416B1F" w:rsidRDefault="00FA2C69">
      <w:pPr>
        <w:pStyle w:val="Corpsdetexte"/>
        <w:spacing w:before="157"/>
        <w:ind w:left="0"/>
        <w:rPr>
          <w:rFonts w:asciiTheme="majorHAnsi" w:hAnsiTheme="majorHAnsi"/>
          <w:sz w:val="22"/>
          <w:szCs w:val="22"/>
        </w:rPr>
      </w:pPr>
    </w:p>
    <w:p w14:paraId="2FF3996B" w14:textId="77777777" w:rsidR="0065784B" w:rsidRPr="00416B1F" w:rsidRDefault="00000000">
      <w:pPr>
        <w:spacing w:line="360" w:lineRule="auto"/>
        <w:ind w:left="1135" w:right="5233"/>
        <w:rPr>
          <w:rFonts w:asciiTheme="majorHAnsi" w:hAnsiTheme="majorHAnsi"/>
          <w:b/>
        </w:rPr>
      </w:pPr>
      <w:bookmarkStart w:id="4" w:name="_Hlk218686885"/>
      <w:r w:rsidRPr="00416B1F">
        <w:rPr>
          <w:rFonts w:asciiTheme="majorHAnsi" w:hAnsiTheme="majorHAnsi"/>
          <w:b/>
          <w:u w:val="single"/>
        </w:rPr>
        <w:t>FINANCEMENT</w:t>
      </w:r>
      <w:r w:rsidRPr="00416B1F">
        <w:rPr>
          <w:rFonts w:asciiTheme="majorHAnsi" w:hAnsiTheme="majorHAnsi"/>
          <w:b/>
        </w:rPr>
        <w:t xml:space="preserve"> </w:t>
      </w:r>
      <w:r w:rsidRPr="00416B1F">
        <w:rPr>
          <w:rFonts w:asciiTheme="majorHAnsi" w:hAnsiTheme="majorHAnsi"/>
        </w:rPr>
        <w:t xml:space="preserve">: </w:t>
      </w:r>
      <w:r w:rsidRPr="00416B1F">
        <w:rPr>
          <w:rFonts w:asciiTheme="majorHAnsi" w:hAnsiTheme="majorHAnsi"/>
          <w:b/>
        </w:rPr>
        <w:t xml:space="preserve">BIP </w:t>
      </w:r>
      <w:r w:rsidR="00FA2C69" w:rsidRPr="00416B1F">
        <w:rPr>
          <w:rFonts w:asciiTheme="majorHAnsi" w:hAnsiTheme="majorHAnsi"/>
          <w:b/>
        </w:rPr>
        <w:t>MINDDEVEL</w:t>
      </w:r>
      <w:r w:rsidRPr="00416B1F">
        <w:rPr>
          <w:rFonts w:asciiTheme="majorHAnsi" w:hAnsiTheme="majorHAnsi"/>
          <w:b/>
        </w:rPr>
        <w:t>, Exercice 202</w:t>
      </w:r>
      <w:r w:rsidR="0065784B" w:rsidRPr="00416B1F">
        <w:rPr>
          <w:rFonts w:asciiTheme="majorHAnsi" w:hAnsiTheme="majorHAnsi"/>
          <w:b/>
        </w:rPr>
        <w:t>6</w:t>
      </w:r>
    </w:p>
    <w:p w14:paraId="30748624" w14:textId="171A5ECC" w:rsidR="00CD56F3" w:rsidRPr="00416B1F" w:rsidRDefault="00000000">
      <w:pPr>
        <w:spacing w:line="360" w:lineRule="auto"/>
        <w:ind w:left="1135" w:right="5233"/>
        <w:rPr>
          <w:rFonts w:asciiTheme="majorHAnsi" w:hAnsiTheme="majorHAnsi"/>
          <w:b/>
        </w:rPr>
      </w:pPr>
      <w:r w:rsidRPr="00416B1F">
        <w:rPr>
          <w:rFonts w:asciiTheme="majorHAnsi" w:hAnsiTheme="majorHAnsi"/>
          <w:b/>
          <w:u w:val="single"/>
        </w:rPr>
        <w:t>MONTANT</w:t>
      </w:r>
      <w:r w:rsidRPr="00416B1F">
        <w:rPr>
          <w:rFonts w:asciiTheme="majorHAnsi" w:hAnsiTheme="majorHAnsi"/>
          <w:b/>
          <w:spacing w:val="-9"/>
          <w:u w:val="single"/>
        </w:rPr>
        <w:t xml:space="preserve"> </w:t>
      </w:r>
      <w:r w:rsidR="008621EE" w:rsidRPr="00416B1F">
        <w:rPr>
          <w:rFonts w:asciiTheme="majorHAnsi" w:hAnsiTheme="majorHAnsi"/>
          <w:b/>
          <w:u w:val="single"/>
        </w:rPr>
        <w:t>PREVISIONNEL</w:t>
      </w:r>
      <w:r w:rsidR="008621EE" w:rsidRPr="00416B1F">
        <w:rPr>
          <w:rFonts w:asciiTheme="majorHAnsi" w:hAnsiTheme="majorHAnsi"/>
          <w:b/>
        </w:rPr>
        <w:t xml:space="preserve"> :</w:t>
      </w:r>
      <w:r w:rsidRPr="00416B1F">
        <w:rPr>
          <w:rFonts w:asciiTheme="majorHAnsi" w:hAnsiTheme="majorHAnsi"/>
          <w:b/>
          <w:spacing w:val="-9"/>
        </w:rPr>
        <w:t xml:space="preserve"> </w:t>
      </w:r>
      <w:r w:rsidR="00FA2C69" w:rsidRPr="00416B1F">
        <w:rPr>
          <w:rFonts w:asciiTheme="majorHAnsi" w:hAnsiTheme="majorHAnsi"/>
          <w:b/>
        </w:rPr>
        <w:t>2</w:t>
      </w:r>
      <w:r w:rsidR="00F2571D" w:rsidRPr="00416B1F">
        <w:rPr>
          <w:rFonts w:asciiTheme="majorHAnsi" w:hAnsiTheme="majorHAnsi"/>
          <w:b/>
        </w:rPr>
        <w:t>0</w:t>
      </w:r>
      <w:r w:rsidR="00FA2C69" w:rsidRPr="00416B1F">
        <w:rPr>
          <w:rFonts w:asciiTheme="majorHAnsi" w:hAnsiTheme="majorHAnsi"/>
          <w:b/>
        </w:rPr>
        <w:t> 000 000</w:t>
      </w:r>
      <w:r w:rsidRPr="00416B1F">
        <w:rPr>
          <w:rFonts w:asciiTheme="majorHAnsi" w:hAnsiTheme="majorHAnsi"/>
          <w:b/>
          <w:spacing w:val="-7"/>
        </w:rPr>
        <w:t xml:space="preserve"> </w:t>
      </w:r>
      <w:r w:rsidRPr="00416B1F">
        <w:rPr>
          <w:rFonts w:asciiTheme="majorHAnsi" w:hAnsiTheme="majorHAnsi"/>
          <w:b/>
        </w:rPr>
        <w:t>FCFA</w:t>
      </w:r>
    </w:p>
    <w:p w14:paraId="0533EB11" w14:textId="31DE00D8" w:rsidR="004D5463" w:rsidRPr="00416B1F" w:rsidRDefault="00000000">
      <w:pPr>
        <w:spacing w:line="360" w:lineRule="auto"/>
        <w:ind w:left="1135" w:right="6011"/>
        <w:rPr>
          <w:rFonts w:asciiTheme="majorHAnsi" w:hAnsiTheme="majorHAnsi"/>
          <w:b/>
        </w:rPr>
      </w:pPr>
      <w:r w:rsidRPr="00416B1F">
        <w:rPr>
          <w:rFonts w:asciiTheme="majorHAnsi" w:hAnsiTheme="majorHAnsi"/>
          <w:b/>
          <w:u w:val="single"/>
        </w:rPr>
        <w:t>Délai d’exécution</w:t>
      </w:r>
      <w:r w:rsidRPr="00416B1F">
        <w:rPr>
          <w:rFonts w:asciiTheme="majorHAnsi" w:hAnsiTheme="majorHAnsi"/>
          <w:b/>
        </w:rPr>
        <w:t xml:space="preserve"> : 0</w:t>
      </w:r>
      <w:r w:rsidR="00FA2C69" w:rsidRPr="00416B1F">
        <w:rPr>
          <w:rFonts w:asciiTheme="majorHAnsi" w:hAnsiTheme="majorHAnsi"/>
          <w:b/>
        </w:rPr>
        <w:t>3</w:t>
      </w:r>
      <w:r w:rsidRPr="00416B1F">
        <w:rPr>
          <w:rFonts w:asciiTheme="majorHAnsi" w:hAnsiTheme="majorHAnsi"/>
          <w:b/>
        </w:rPr>
        <w:t xml:space="preserve"> mois </w:t>
      </w:r>
    </w:p>
    <w:p w14:paraId="014AE295" w14:textId="338AB79A" w:rsidR="00CD56F3" w:rsidRPr="00416B1F" w:rsidRDefault="00000000">
      <w:pPr>
        <w:spacing w:line="360" w:lineRule="auto"/>
        <w:ind w:left="1135" w:right="6011"/>
        <w:rPr>
          <w:rFonts w:asciiTheme="majorHAnsi" w:hAnsiTheme="majorHAnsi"/>
          <w:b/>
        </w:rPr>
      </w:pPr>
      <w:bookmarkStart w:id="5" w:name="_Hlk218687026"/>
      <w:r w:rsidRPr="00416B1F">
        <w:rPr>
          <w:rFonts w:asciiTheme="majorHAnsi" w:hAnsiTheme="majorHAnsi"/>
          <w:b/>
          <w:u w:val="single"/>
        </w:rPr>
        <w:t>Autorisation</w:t>
      </w:r>
      <w:r w:rsidRPr="00416B1F">
        <w:rPr>
          <w:rFonts w:asciiTheme="majorHAnsi" w:hAnsiTheme="majorHAnsi"/>
          <w:b/>
          <w:spacing w:val="-11"/>
          <w:u w:val="single"/>
        </w:rPr>
        <w:t xml:space="preserve"> </w:t>
      </w:r>
      <w:r w:rsidRPr="00416B1F">
        <w:rPr>
          <w:rFonts w:asciiTheme="majorHAnsi" w:hAnsiTheme="majorHAnsi"/>
          <w:b/>
          <w:u w:val="single"/>
        </w:rPr>
        <w:t>de</w:t>
      </w:r>
      <w:r w:rsidRPr="00416B1F">
        <w:rPr>
          <w:rFonts w:asciiTheme="majorHAnsi" w:hAnsiTheme="majorHAnsi"/>
          <w:b/>
          <w:spacing w:val="-10"/>
          <w:u w:val="single"/>
        </w:rPr>
        <w:t xml:space="preserve"> </w:t>
      </w:r>
      <w:r w:rsidRPr="00416B1F">
        <w:rPr>
          <w:rFonts w:asciiTheme="majorHAnsi" w:hAnsiTheme="majorHAnsi"/>
          <w:b/>
          <w:u w:val="single"/>
        </w:rPr>
        <w:t>dépense</w:t>
      </w:r>
      <w:r w:rsidRPr="00416B1F">
        <w:rPr>
          <w:rFonts w:asciiTheme="majorHAnsi" w:hAnsiTheme="majorHAnsi"/>
          <w:b/>
          <w:spacing w:val="-8"/>
        </w:rPr>
        <w:t xml:space="preserve"> </w:t>
      </w:r>
      <w:r w:rsidRPr="00416B1F">
        <w:rPr>
          <w:rFonts w:asciiTheme="majorHAnsi" w:hAnsiTheme="majorHAnsi"/>
          <w:b/>
        </w:rPr>
        <w:t>:</w:t>
      </w:r>
      <w:r w:rsidRPr="00416B1F">
        <w:rPr>
          <w:rFonts w:asciiTheme="majorHAnsi" w:hAnsiTheme="majorHAnsi"/>
          <w:b/>
          <w:spacing w:val="-10"/>
        </w:rPr>
        <w:t xml:space="preserve"> </w:t>
      </w:r>
      <w:r w:rsidR="00FA2C69" w:rsidRPr="00416B1F">
        <w:rPr>
          <w:rFonts w:asciiTheme="majorHAnsi" w:hAnsiTheme="majorHAnsi"/>
          <w:b/>
        </w:rPr>
        <w:t>…………………………</w:t>
      </w:r>
    </w:p>
    <w:p w14:paraId="30E316E4" w14:textId="1B04BF44" w:rsidR="00CD56F3" w:rsidRPr="00416B1F" w:rsidRDefault="00000000">
      <w:pPr>
        <w:ind w:left="1135"/>
        <w:rPr>
          <w:rFonts w:asciiTheme="majorHAnsi" w:hAnsiTheme="majorHAnsi"/>
          <w:b/>
        </w:rPr>
      </w:pPr>
      <w:r w:rsidRPr="00416B1F">
        <w:rPr>
          <w:rFonts w:asciiTheme="majorHAnsi" w:hAnsiTheme="majorHAnsi"/>
          <w:b/>
          <w:u w:val="single"/>
        </w:rPr>
        <w:t>Imputation</w:t>
      </w:r>
      <w:r w:rsidRPr="00416B1F">
        <w:rPr>
          <w:rFonts w:asciiTheme="majorHAnsi" w:hAnsiTheme="majorHAnsi"/>
          <w:b/>
          <w:spacing w:val="-7"/>
          <w:u w:val="single"/>
        </w:rPr>
        <w:t xml:space="preserve"> </w:t>
      </w:r>
      <w:r w:rsidRPr="00416B1F">
        <w:rPr>
          <w:rFonts w:asciiTheme="majorHAnsi" w:hAnsiTheme="majorHAnsi"/>
          <w:b/>
          <w:u w:val="single"/>
        </w:rPr>
        <w:t>Budgétaire</w:t>
      </w:r>
      <w:r w:rsidRPr="00416B1F">
        <w:rPr>
          <w:rFonts w:asciiTheme="majorHAnsi" w:hAnsiTheme="majorHAnsi"/>
          <w:b/>
          <w:spacing w:val="-3"/>
          <w:u w:val="single"/>
        </w:rPr>
        <w:t xml:space="preserve"> </w:t>
      </w:r>
      <w:r w:rsidRPr="00416B1F">
        <w:rPr>
          <w:rFonts w:asciiTheme="majorHAnsi" w:hAnsiTheme="majorHAnsi"/>
          <w:b/>
        </w:rPr>
        <w:t>:</w:t>
      </w:r>
      <w:r w:rsidRPr="00416B1F">
        <w:rPr>
          <w:rFonts w:asciiTheme="majorHAnsi" w:hAnsiTheme="majorHAnsi"/>
          <w:b/>
          <w:spacing w:val="-5"/>
        </w:rPr>
        <w:t xml:space="preserve"> </w:t>
      </w:r>
      <w:r w:rsidR="00FA2C69" w:rsidRPr="00416B1F">
        <w:rPr>
          <w:rFonts w:asciiTheme="majorHAnsi" w:hAnsiTheme="majorHAnsi"/>
          <w:b/>
        </w:rPr>
        <w:t>……………………</w:t>
      </w:r>
      <w:proofErr w:type="gramStart"/>
      <w:r w:rsidR="00FA2C69" w:rsidRPr="00416B1F">
        <w:rPr>
          <w:rFonts w:asciiTheme="majorHAnsi" w:hAnsiTheme="majorHAnsi"/>
          <w:b/>
        </w:rPr>
        <w:t>…….</w:t>
      </w:r>
      <w:proofErr w:type="gramEnd"/>
      <w:r w:rsidR="00FA2C69" w:rsidRPr="00416B1F">
        <w:rPr>
          <w:rFonts w:asciiTheme="majorHAnsi" w:hAnsiTheme="majorHAnsi"/>
          <w:b/>
        </w:rPr>
        <w:t>.</w:t>
      </w:r>
    </w:p>
    <w:bookmarkEnd w:id="4"/>
    <w:bookmarkEnd w:id="5"/>
    <w:p w14:paraId="12F1FB7A" w14:textId="3536A589" w:rsidR="00CD56F3" w:rsidRPr="00416B1F" w:rsidRDefault="00EB6C75">
      <w:pPr>
        <w:pStyle w:val="Corpsdetexte"/>
        <w:spacing w:before="61"/>
        <w:ind w:left="0"/>
        <w:rPr>
          <w:rFonts w:asciiTheme="majorHAnsi" w:hAnsiTheme="majorHAnsi"/>
          <w:b/>
          <w:sz w:val="22"/>
          <w:szCs w:val="22"/>
        </w:rPr>
      </w:pPr>
      <w:r w:rsidRPr="00416B1F">
        <w:rPr>
          <w:noProof/>
          <w:sz w:val="22"/>
          <w:szCs w:val="22"/>
        </w:rPr>
        <mc:AlternateContent>
          <mc:Choice Requires="wps">
            <w:drawing>
              <wp:anchor distT="0" distB="0" distL="114300" distR="114300" simplePos="0" relativeHeight="251673600" behindDoc="0" locked="0" layoutInCell="1" allowOverlap="1" wp14:anchorId="52D86A2F" wp14:editId="4FF58011">
                <wp:simplePos x="0" y="0"/>
                <wp:positionH relativeFrom="page">
                  <wp:posOffset>757021</wp:posOffset>
                </wp:positionH>
                <wp:positionV relativeFrom="paragraph">
                  <wp:posOffset>131394</wp:posOffset>
                </wp:positionV>
                <wp:extent cx="6159578" cy="1828800"/>
                <wp:effectExtent l="0" t="0" r="0" b="0"/>
                <wp:wrapNone/>
                <wp:docPr id="217251831" name="Zone de texte 1"/>
                <wp:cNvGraphicFramePr/>
                <a:graphic xmlns:a="http://schemas.openxmlformats.org/drawingml/2006/main">
                  <a:graphicData uri="http://schemas.microsoft.com/office/word/2010/wordprocessingShape">
                    <wps:wsp>
                      <wps:cNvSpPr txBox="1"/>
                      <wps:spPr>
                        <a:xfrm>
                          <a:off x="0" y="0"/>
                          <a:ext cx="6159578" cy="1828800"/>
                        </a:xfrm>
                        <a:prstGeom prst="rect">
                          <a:avLst/>
                        </a:prstGeom>
                        <a:noFill/>
                        <a:ln>
                          <a:noFill/>
                        </a:ln>
                      </wps:spPr>
                      <wps:txbx>
                        <w:txbxContent>
                          <w:p w14:paraId="25A62D57" w14:textId="48C0743B" w:rsidR="006E378F" w:rsidRPr="006E378F" w:rsidRDefault="006E378F" w:rsidP="006E378F">
                            <w:pPr>
                              <w:pStyle w:val="Titre3"/>
                              <w:ind w:right="1267"/>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6E378F">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DOSSIER D’APPEL D’OFFRES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xmlns:w16du="http://schemas.microsoft.com/office/word/2023/wordml/word16du">
            <w:pict>
              <v:shape w14:anchorId="52D86A2F" id="Zone de texte 1" o:spid="_x0000_s1027" type="#_x0000_t202" style="position:absolute;margin-left:59.6pt;margin-top:10.35pt;width:485pt;height:2in;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" filled="f" stroked="f">
                <v:textbox style="mso-fit-shape-to-text:t">
                  <w:txbxContent>
                    <w:p w14:paraId="25A62D57" w14:textId="48C0743B" w:rsidR="006E378F" w:rsidRPr="006E378F" w:rsidRDefault="006E378F" w:rsidP="006E378F">
                      <w:pPr>
                        <w:pStyle w:val="Titre3"/>
                        <w:ind w:right="1267"/>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6E378F">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DOSSIER D’APPEL D’OFFRES</w:t>
                      </w:r>
                    </w:p>
                  </w:txbxContent>
                </v:textbox>
                <w10:wrap anchorx="page"/>
              </v:shape>
            </w:pict>
          </mc:Fallback>
        </mc:AlternateContent>
      </w:r>
    </w:p>
    <w:p w14:paraId="444C20D9" w14:textId="37C5AACF" w:rsidR="006E378F" w:rsidRPr="00416B1F" w:rsidRDefault="006E378F" w:rsidP="006E378F">
      <w:pPr>
        <w:pStyle w:val="Titre3"/>
        <w:ind w:right="1267"/>
        <w:rPr>
          <w:rFonts w:asciiTheme="majorHAnsi" w:hAnsiTheme="majorHAnsi"/>
          <w:color w:val="1F497D" w:themeColor="text2"/>
          <w:sz w:val="22"/>
          <w:szCs w:val="22"/>
        </w:rPr>
      </w:pPr>
    </w:p>
    <w:p w14:paraId="6873EFBE" w14:textId="77777777" w:rsidR="006E378F" w:rsidRPr="00416B1F" w:rsidRDefault="006E378F">
      <w:pPr>
        <w:pStyle w:val="Titre3"/>
        <w:ind w:right="1267"/>
        <w:jc w:val="right"/>
        <w:rPr>
          <w:rFonts w:asciiTheme="majorHAnsi" w:hAnsiTheme="majorHAnsi"/>
          <w:color w:val="1F497D" w:themeColor="text2"/>
          <w:sz w:val="22"/>
          <w:szCs w:val="22"/>
        </w:rPr>
      </w:pPr>
    </w:p>
    <w:p w14:paraId="0A45F963" w14:textId="77777777" w:rsidR="006E378F" w:rsidRPr="00416B1F" w:rsidRDefault="006E378F">
      <w:pPr>
        <w:pStyle w:val="Titre3"/>
        <w:ind w:right="1267"/>
        <w:jc w:val="right"/>
        <w:rPr>
          <w:rFonts w:asciiTheme="majorHAnsi" w:hAnsiTheme="majorHAnsi"/>
          <w:color w:val="1F497D" w:themeColor="text2"/>
          <w:sz w:val="22"/>
          <w:szCs w:val="22"/>
        </w:rPr>
      </w:pPr>
    </w:p>
    <w:p w14:paraId="684943B5" w14:textId="42C13CCA" w:rsidR="00CD56F3" w:rsidRPr="00416B1F" w:rsidRDefault="00000000">
      <w:pPr>
        <w:pStyle w:val="Titre3"/>
        <w:ind w:right="1267"/>
        <w:jc w:val="right"/>
        <w:rPr>
          <w:rFonts w:asciiTheme="majorHAnsi" w:hAnsiTheme="majorHAnsi"/>
          <w:color w:val="1F497D" w:themeColor="text2"/>
          <w:sz w:val="22"/>
          <w:szCs w:val="22"/>
        </w:rPr>
      </w:pPr>
      <w:r w:rsidRPr="00416B1F">
        <w:rPr>
          <w:rFonts w:asciiTheme="majorHAnsi" w:hAnsiTheme="majorHAnsi"/>
          <w:color w:val="1F497D" w:themeColor="text2"/>
          <w:sz w:val="22"/>
          <w:szCs w:val="22"/>
        </w:rPr>
        <w:t>J</w:t>
      </w:r>
      <w:r w:rsidR="0065784B" w:rsidRPr="00416B1F">
        <w:rPr>
          <w:rFonts w:asciiTheme="majorHAnsi" w:hAnsiTheme="majorHAnsi"/>
          <w:color w:val="1F497D" w:themeColor="text2"/>
          <w:sz w:val="22"/>
          <w:szCs w:val="22"/>
        </w:rPr>
        <w:t>ANVIER</w:t>
      </w:r>
      <w:r w:rsidRPr="00416B1F">
        <w:rPr>
          <w:rFonts w:asciiTheme="majorHAnsi" w:hAnsiTheme="majorHAnsi"/>
          <w:color w:val="1F497D" w:themeColor="text2"/>
          <w:spacing w:val="-3"/>
          <w:sz w:val="22"/>
          <w:szCs w:val="22"/>
        </w:rPr>
        <w:t xml:space="preserve"> </w:t>
      </w:r>
      <w:r w:rsidRPr="00416B1F">
        <w:rPr>
          <w:rFonts w:asciiTheme="majorHAnsi" w:hAnsiTheme="majorHAnsi"/>
          <w:color w:val="1F497D" w:themeColor="text2"/>
          <w:spacing w:val="-4"/>
          <w:sz w:val="22"/>
          <w:szCs w:val="22"/>
        </w:rPr>
        <w:t>202</w:t>
      </w:r>
      <w:r w:rsidR="0065784B" w:rsidRPr="00416B1F">
        <w:rPr>
          <w:rFonts w:asciiTheme="majorHAnsi" w:hAnsiTheme="majorHAnsi"/>
          <w:color w:val="1F497D" w:themeColor="text2"/>
          <w:spacing w:val="-4"/>
          <w:sz w:val="22"/>
          <w:szCs w:val="22"/>
        </w:rPr>
        <w:t>6</w:t>
      </w:r>
    </w:p>
    <w:p w14:paraId="5DB76AC7" w14:textId="77777777" w:rsidR="00CD56F3" w:rsidRPr="00416B1F" w:rsidRDefault="00CD56F3">
      <w:pPr>
        <w:pStyle w:val="Corpsdetexte"/>
        <w:ind w:left="0"/>
        <w:rPr>
          <w:rFonts w:asciiTheme="majorHAnsi" w:hAnsiTheme="majorHAnsi"/>
          <w:b/>
          <w:sz w:val="22"/>
          <w:szCs w:val="22"/>
        </w:rPr>
      </w:pPr>
    </w:p>
    <w:p w14:paraId="60884BBA" w14:textId="77777777" w:rsidR="00CD56F3" w:rsidRPr="00416B1F" w:rsidRDefault="00CD56F3">
      <w:pPr>
        <w:pStyle w:val="Corpsdetexte"/>
        <w:spacing w:before="271"/>
        <w:ind w:left="0"/>
        <w:rPr>
          <w:rFonts w:asciiTheme="majorHAnsi" w:hAnsiTheme="majorHAnsi"/>
          <w:b/>
          <w:sz w:val="22"/>
          <w:szCs w:val="22"/>
        </w:rPr>
      </w:pPr>
    </w:p>
    <w:p w14:paraId="66D34261" w14:textId="77777777" w:rsidR="00CD56F3" w:rsidRPr="00416B1F" w:rsidRDefault="00CD56F3">
      <w:pPr>
        <w:jc w:val="center"/>
        <w:rPr>
          <w:rFonts w:asciiTheme="majorHAnsi" w:hAnsiTheme="majorHAnsi"/>
        </w:rPr>
        <w:sectPr w:rsidR="00CD56F3" w:rsidRPr="00416B1F" w:rsidSect="0093535A">
          <w:type w:val="continuous"/>
          <w:pgSz w:w="11900" w:h="16820"/>
          <w:pgMar w:top="1240" w:right="141" w:bottom="280" w:left="283" w:header="720" w:footer="720" w:gutter="0"/>
          <w:pgBorders w:display="firstPage" w:offsetFrom="page">
            <w:top w:val="waveline" w:sz="23" w:space="24" w:color="548DD4" w:themeColor="text2" w:themeTint="99"/>
            <w:left w:val="waveline" w:sz="23" w:space="24" w:color="548DD4" w:themeColor="text2" w:themeTint="99"/>
            <w:bottom w:val="waveline" w:sz="23" w:space="24" w:color="548DD4" w:themeColor="text2" w:themeTint="99"/>
            <w:right w:val="waveline" w:sz="23" w:space="24" w:color="548DD4" w:themeColor="text2" w:themeTint="99"/>
          </w:pgBorders>
          <w:cols w:space="720"/>
        </w:sectPr>
      </w:pPr>
    </w:p>
    <w:p w14:paraId="51A6725B" w14:textId="34E53308" w:rsidR="00CD56F3" w:rsidRPr="00416B1F" w:rsidRDefault="00000000">
      <w:pPr>
        <w:pStyle w:val="Titre3"/>
        <w:spacing w:before="84"/>
        <w:ind w:left="2091"/>
        <w:jc w:val="left"/>
        <w:rPr>
          <w:rFonts w:asciiTheme="majorHAnsi" w:hAnsiTheme="majorHAnsi"/>
          <w:sz w:val="22"/>
          <w:szCs w:val="22"/>
        </w:rPr>
      </w:pPr>
      <w:bookmarkStart w:id="6" w:name="_Hlk218687196"/>
      <w:r w:rsidRPr="00416B1F">
        <w:rPr>
          <w:rFonts w:asciiTheme="majorHAnsi" w:hAnsiTheme="majorHAnsi"/>
          <w:sz w:val="22"/>
          <w:szCs w:val="22"/>
        </w:rPr>
        <w:lastRenderedPageBreak/>
        <w:t>SOMMAIRE</w:t>
      </w:r>
      <w:r w:rsidRPr="00416B1F">
        <w:rPr>
          <w:rFonts w:asciiTheme="majorHAnsi" w:hAnsiTheme="majorHAnsi"/>
          <w:spacing w:val="-12"/>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DOSSIER</w:t>
      </w:r>
      <w:r w:rsidRPr="00416B1F">
        <w:rPr>
          <w:rFonts w:asciiTheme="majorHAnsi" w:hAnsiTheme="majorHAnsi"/>
          <w:spacing w:val="-9"/>
          <w:sz w:val="22"/>
          <w:szCs w:val="22"/>
        </w:rPr>
        <w:t xml:space="preserve"> </w:t>
      </w:r>
      <w:r w:rsidRPr="00416B1F">
        <w:rPr>
          <w:rFonts w:asciiTheme="majorHAnsi" w:hAnsiTheme="majorHAnsi"/>
          <w:sz w:val="22"/>
          <w:szCs w:val="22"/>
        </w:rPr>
        <w:t>D’APPEL</w:t>
      </w:r>
      <w:r w:rsidRPr="00416B1F">
        <w:rPr>
          <w:rFonts w:asciiTheme="majorHAnsi" w:hAnsiTheme="majorHAnsi"/>
          <w:spacing w:val="-9"/>
          <w:sz w:val="22"/>
          <w:szCs w:val="22"/>
        </w:rPr>
        <w:t xml:space="preserve"> </w:t>
      </w:r>
      <w:r w:rsidRPr="00416B1F">
        <w:rPr>
          <w:rFonts w:asciiTheme="majorHAnsi" w:hAnsiTheme="majorHAnsi"/>
          <w:sz w:val="22"/>
          <w:szCs w:val="22"/>
        </w:rPr>
        <w:t>D’OFFRES</w:t>
      </w:r>
      <w:r w:rsidRPr="00416B1F">
        <w:rPr>
          <w:rFonts w:asciiTheme="majorHAnsi" w:hAnsiTheme="majorHAnsi"/>
          <w:spacing w:val="-6"/>
          <w:sz w:val="22"/>
          <w:szCs w:val="22"/>
        </w:rPr>
        <w:t xml:space="preserve"> </w:t>
      </w:r>
      <w:r w:rsidRPr="00416B1F">
        <w:rPr>
          <w:rFonts w:asciiTheme="majorHAnsi" w:hAnsiTheme="majorHAnsi"/>
          <w:spacing w:val="-2"/>
          <w:sz w:val="22"/>
          <w:szCs w:val="22"/>
        </w:rPr>
        <w:t>(DAO)</w:t>
      </w:r>
    </w:p>
    <w:p w14:paraId="797DF535" w14:textId="4F5F4340" w:rsidR="00CD56F3" w:rsidRPr="00416B1F" w:rsidRDefault="00000000">
      <w:pPr>
        <w:spacing w:before="290"/>
        <w:ind w:left="1135"/>
        <w:rPr>
          <w:rFonts w:asciiTheme="majorHAnsi" w:hAnsiTheme="majorHAnsi"/>
        </w:rPr>
      </w:pPr>
      <w:r w:rsidRPr="00416B1F">
        <w:rPr>
          <w:rFonts w:asciiTheme="majorHAnsi" w:hAnsiTheme="majorHAnsi"/>
        </w:rPr>
        <w:t>Pièce</w:t>
      </w:r>
      <w:r w:rsidRPr="00416B1F">
        <w:rPr>
          <w:rFonts w:asciiTheme="majorHAnsi" w:hAnsiTheme="majorHAnsi"/>
          <w:spacing w:val="-6"/>
        </w:rPr>
        <w:t xml:space="preserve"> </w:t>
      </w:r>
      <w:r w:rsidRPr="00416B1F">
        <w:rPr>
          <w:rFonts w:asciiTheme="majorHAnsi" w:hAnsiTheme="majorHAnsi"/>
        </w:rPr>
        <w:t>1</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Avis</w:t>
      </w:r>
      <w:r w:rsidRPr="00416B1F">
        <w:rPr>
          <w:rFonts w:asciiTheme="majorHAnsi" w:hAnsiTheme="majorHAnsi"/>
          <w:spacing w:val="-3"/>
        </w:rPr>
        <w:t xml:space="preserve"> </w:t>
      </w:r>
      <w:r w:rsidRPr="00416B1F">
        <w:rPr>
          <w:rFonts w:asciiTheme="majorHAnsi" w:hAnsiTheme="majorHAnsi"/>
        </w:rPr>
        <w:t>d’Appel</w:t>
      </w:r>
      <w:r w:rsidRPr="00416B1F">
        <w:rPr>
          <w:rFonts w:asciiTheme="majorHAnsi" w:hAnsiTheme="majorHAnsi"/>
          <w:spacing w:val="-3"/>
        </w:rPr>
        <w:t xml:space="preserve"> </w:t>
      </w:r>
      <w:r w:rsidRPr="00416B1F">
        <w:rPr>
          <w:rFonts w:asciiTheme="majorHAnsi" w:hAnsiTheme="majorHAnsi"/>
        </w:rPr>
        <w:t>d’Offres</w:t>
      </w:r>
      <w:r w:rsidRPr="00416B1F">
        <w:rPr>
          <w:rFonts w:asciiTheme="majorHAnsi" w:hAnsiTheme="majorHAnsi"/>
          <w:spacing w:val="-4"/>
        </w:rPr>
        <w:t xml:space="preserve"> </w:t>
      </w:r>
      <w:r w:rsidRPr="00416B1F">
        <w:rPr>
          <w:rFonts w:asciiTheme="majorHAnsi" w:hAnsiTheme="majorHAnsi"/>
        </w:rPr>
        <w:t>(AAO)/versions</w:t>
      </w:r>
      <w:r w:rsidRPr="00416B1F">
        <w:rPr>
          <w:rFonts w:asciiTheme="majorHAnsi" w:hAnsiTheme="majorHAnsi"/>
          <w:spacing w:val="-3"/>
        </w:rPr>
        <w:t xml:space="preserve"> </w:t>
      </w:r>
      <w:r w:rsidRPr="00416B1F">
        <w:rPr>
          <w:rFonts w:asciiTheme="majorHAnsi" w:hAnsiTheme="majorHAnsi"/>
        </w:rPr>
        <w:t>française</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anglaise</w:t>
      </w:r>
      <w:r w:rsidRPr="00416B1F">
        <w:rPr>
          <w:rFonts w:asciiTheme="majorHAnsi" w:hAnsiTheme="majorHAnsi"/>
          <w:spacing w:val="1"/>
        </w:rPr>
        <w:t xml:space="preserve"> </w:t>
      </w:r>
      <w:r w:rsidRPr="00416B1F">
        <w:rPr>
          <w:rFonts w:asciiTheme="majorHAnsi" w:hAnsiTheme="majorHAnsi"/>
          <w:spacing w:val="-2"/>
        </w:rPr>
        <w:t>………………….</w:t>
      </w:r>
    </w:p>
    <w:p w14:paraId="7034DE86" w14:textId="51A1ECCE" w:rsidR="00CD56F3" w:rsidRPr="00416B1F" w:rsidRDefault="00000000">
      <w:pPr>
        <w:spacing w:before="1"/>
        <w:ind w:left="2129" w:right="6011"/>
        <w:rPr>
          <w:rFonts w:asciiTheme="majorHAnsi" w:hAnsiTheme="majorHAnsi"/>
        </w:rPr>
      </w:pPr>
      <w:r w:rsidRPr="00416B1F">
        <w:rPr>
          <w:rFonts w:asciiTheme="majorHAnsi" w:hAnsiTheme="majorHAnsi"/>
        </w:rPr>
        <w:t>Pièce</w:t>
      </w:r>
      <w:r w:rsidRPr="00416B1F">
        <w:rPr>
          <w:rFonts w:asciiTheme="majorHAnsi" w:hAnsiTheme="majorHAnsi"/>
          <w:spacing w:val="-9"/>
        </w:rPr>
        <w:t xml:space="preserve"> </w:t>
      </w:r>
      <w:r w:rsidRPr="00416B1F">
        <w:rPr>
          <w:rFonts w:asciiTheme="majorHAnsi" w:hAnsiTheme="majorHAnsi"/>
        </w:rPr>
        <w:t>1.1</w:t>
      </w:r>
      <w:r w:rsidRPr="00416B1F">
        <w:rPr>
          <w:rFonts w:asciiTheme="majorHAnsi" w:hAnsiTheme="majorHAnsi"/>
          <w:spacing w:val="-9"/>
        </w:rPr>
        <w:t xml:space="preserve"> </w:t>
      </w:r>
      <w:r w:rsidRPr="00416B1F">
        <w:rPr>
          <w:rFonts w:asciiTheme="majorHAnsi" w:hAnsiTheme="majorHAnsi"/>
        </w:rPr>
        <w:t>:</w:t>
      </w:r>
      <w:r w:rsidRPr="00416B1F">
        <w:rPr>
          <w:rFonts w:asciiTheme="majorHAnsi" w:hAnsiTheme="majorHAnsi"/>
          <w:spacing w:val="-11"/>
        </w:rPr>
        <w:t xml:space="preserve"> </w:t>
      </w:r>
      <w:r w:rsidRPr="00416B1F">
        <w:rPr>
          <w:rFonts w:asciiTheme="majorHAnsi" w:hAnsiTheme="majorHAnsi"/>
        </w:rPr>
        <w:t>Version</w:t>
      </w:r>
      <w:r w:rsidRPr="00416B1F">
        <w:rPr>
          <w:rFonts w:asciiTheme="majorHAnsi" w:hAnsiTheme="majorHAnsi"/>
          <w:spacing w:val="-9"/>
        </w:rPr>
        <w:t xml:space="preserve"> </w:t>
      </w:r>
      <w:r w:rsidRPr="00416B1F">
        <w:rPr>
          <w:rFonts w:asciiTheme="majorHAnsi" w:hAnsiTheme="majorHAnsi"/>
        </w:rPr>
        <w:t>française Pièce 1.2 : Version anglaise</w:t>
      </w:r>
    </w:p>
    <w:p w14:paraId="208BBEA7" w14:textId="77777777" w:rsidR="00A24926" w:rsidRPr="00416B1F" w:rsidRDefault="00000000">
      <w:pPr>
        <w:ind w:left="1135" w:right="1523"/>
        <w:rPr>
          <w:rFonts w:asciiTheme="majorHAnsi" w:hAnsiTheme="majorHAnsi"/>
        </w:rPr>
      </w:pPr>
      <w:r w:rsidRPr="00416B1F">
        <w:rPr>
          <w:rFonts w:asciiTheme="majorHAnsi" w:hAnsiTheme="majorHAnsi"/>
        </w:rPr>
        <w:t>Pièce</w:t>
      </w:r>
      <w:r w:rsidRPr="00416B1F">
        <w:rPr>
          <w:rFonts w:asciiTheme="majorHAnsi" w:hAnsiTheme="majorHAnsi"/>
          <w:spacing w:val="-3"/>
        </w:rPr>
        <w:t xml:space="preserve"> </w:t>
      </w:r>
      <w:r w:rsidRPr="00416B1F">
        <w:rPr>
          <w:rFonts w:asciiTheme="majorHAnsi" w:hAnsiTheme="majorHAnsi"/>
        </w:rPr>
        <w:t>2</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Règlement</w:t>
      </w:r>
      <w:r w:rsidRPr="00416B1F">
        <w:rPr>
          <w:rFonts w:asciiTheme="majorHAnsi" w:hAnsiTheme="majorHAnsi"/>
          <w:spacing w:val="-4"/>
        </w:rPr>
        <w:t xml:space="preserve"> </w:t>
      </w:r>
      <w:r w:rsidRPr="00416B1F">
        <w:rPr>
          <w:rFonts w:asciiTheme="majorHAnsi" w:hAnsiTheme="majorHAnsi"/>
        </w:rPr>
        <w:t>Général</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l’Appel</w:t>
      </w:r>
      <w:r w:rsidRPr="00416B1F">
        <w:rPr>
          <w:rFonts w:asciiTheme="majorHAnsi" w:hAnsiTheme="majorHAnsi"/>
          <w:spacing w:val="-3"/>
        </w:rPr>
        <w:t xml:space="preserve"> </w:t>
      </w:r>
      <w:r w:rsidRPr="00416B1F">
        <w:rPr>
          <w:rFonts w:asciiTheme="majorHAnsi" w:hAnsiTheme="majorHAnsi"/>
        </w:rPr>
        <w:t>d’Offres</w:t>
      </w:r>
      <w:r w:rsidRPr="00416B1F">
        <w:rPr>
          <w:rFonts w:asciiTheme="majorHAnsi" w:hAnsiTheme="majorHAnsi"/>
          <w:spacing w:val="-3"/>
        </w:rPr>
        <w:t xml:space="preserve"> </w:t>
      </w:r>
      <w:r w:rsidRPr="00416B1F">
        <w:rPr>
          <w:rFonts w:asciiTheme="majorHAnsi" w:hAnsiTheme="majorHAnsi"/>
        </w:rPr>
        <w:t>(RGAO)</w:t>
      </w:r>
      <w:r w:rsidRPr="00416B1F">
        <w:rPr>
          <w:rFonts w:asciiTheme="majorHAnsi" w:hAnsiTheme="majorHAnsi"/>
          <w:spacing w:val="-3"/>
        </w:rPr>
        <w:t xml:space="preserve"> </w:t>
      </w:r>
      <w:r w:rsidRPr="00416B1F">
        <w:rPr>
          <w:rFonts w:asciiTheme="majorHAnsi" w:hAnsiTheme="majorHAnsi"/>
        </w:rPr>
        <w:t>……………………………</w:t>
      </w:r>
      <w:proofErr w:type="gramStart"/>
      <w:r w:rsidRPr="00416B1F">
        <w:rPr>
          <w:rFonts w:asciiTheme="majorHAnsi" w:hAnsiTheme="majorHAnsi"/>
        </w:rPr>
        <w:t>…….</w:t>
      </w:r>
      <w:proofErr w:type="gramEnd"/>
      <w:r w:rsidRPr="00416B1F">
        <w:rPr>
          <w:rFonts w:asciiTheme="majorHAnsi" w:hAnsiTheme="majorHAnsi"/>
        </w:rPr>
        <w:t xml:space="preserve">. </w:t>
      </w:r>
    </w:p>
    <w:p w14:paraId="0D83700E" w14:textId="77777777" w:rsidR="00A24926" w:rsidRPr="00416B1F" w:rsidRDefault="00000000">
      <w:pPr>
        <w:ind w:left="1135" w:right="1523"/>
        <w:rPr>
          <w:rFonts w:asciiTheme="majorHAnsi" w:hAnsiTheme="majorHAnsi"/>
        </w:rPr>
      </w:pPr>
      <w:r w:rsidRPr="00416B1F">
        <w:rPr>
          <w:rFonts w:asciiTheme="majorHAnsi" w:hAnsiTheme="majorHAnsi"/>
        </w:rPr>
        <w:t>Pièce</w:t>
      </w:r>
      <w:r w:rsidRPr="00416B1F">
        <w:rPr>
          <w:rFonts w:asciiTheme="majorHAnsi" w:hAnsiTheme="majorHAnsi"/>
          <w:spacing w:val="-4"/>
        </w:rPr>
        <w:t xml:space="preserve"> </w:t>
      </w:r>
      <w:r w:rsidRPr="00416B1F">
        <w:rPr>
          <w:rFonts w:asciiTheme="majorHAnsi" w:hAnsiTheme="majorHAnsi"/>
        </w:rPr>
        <w:t>3</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Règlement</w:t>
      </w:r>
      <w:r w:rsidRPr="00416B1F">
        <w:rPr>
          <w:rFonts w:asciiTheme="majorHAnsi" w:hAnsiTheme="majorHAnsi"/>
          <w:spacing w:val="-6"/>
        </w:rPr>
        <w:t xml:space="preserve"> </w:t>
      </w:r>
      <w:r w:rsidRPr="00416B1F">
        <w:rPr>
          <w:rFonts w:asciiTheme="majorHAnsi" w:hAnsiTheme="majorHAnsi"/>
        </w:rPr>
        <w:t>Particulier</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l’Appel</w:t>
      </w:r>
      <w:r w:rsidRPr="00416B1F">
        <w:rPr>
          <w:rFonts w:asciiTheme="majorHAnsi" w:hAnsiTheme="majorHAnsi"/>
          <w:spacing w:val="-4"/>
        </w:rPr>
        <w:t xml:space="preserve"> </w:t>
      </w:r>
      <w:r w:rsidRPr="00416B1F">
        <w:rPr>
          <w:rFonts w:asciiTheme="majorHAnsi" w:hAnsiTheme="majorHAnsi"/>
        </w:rPr>
        <w:t>d’Offres</w:t>
      </w:r>
      <w:r w:rsidRPr="00416B1F">
        <w:rPr>
          <w:rFonts w:asciiTheme="majorHAnsi" w:hAnsiTheme="majorHAnsi"/>
          <w:spacing w:val="-4"/>
        </w:rPr>
        <w:t xml:space="preserve"> </w:t>
      </w:r>
      <w:r w:rsidRPr="00416B1F">
        <w:rPr>
          <w:rFonts w:asciiTheme="majorHAnsi" w:hAnsiTheme="majorHAnsi"/>
        </w:rPr>
        <w:t>(RPAO)</w:t>
      </w:r>
      <w:r w:rsidRPr="00416B1F">
        <w:rPr>
          <w:rFonts w:asciiTheme="majorHAnsi" w:hAnsiTheme="majorHAnsi"/>
          <w:spacing w:val="-4"/>
        </w:rPr>
        <w:t xml:space="preserve"> </w:t>
      </w:r>
      <w:r w:rsidRPr="00416B1F">
        <w:rPr>
          <w:rFonts w:asciiTheme="majorHAnsi" w:hAnsiTheme="majorHAnsi"/>
        </w:rPr>
        <w:t>…………………………</w:t>
      </w:r>
      <w:proofErr w:type="gramStart"/>
      <w:r w:rsidRPr="00416B1F">
        <w:rPr>
          <w:rFonts w:asciiTheme="majorHAnsi" w:hAnsiTheme="majorHAnsi"/>
        </w:rPr>
        <w:t>…….</w:t>
      </w:r>
      <w:proofErr w:type="gramEnd"/>
      <w:r w:rsidRPr="00416B1F">
        <w:rPr>
          <w:rFonts w:asciiTheme="majorHAnsi" w:hAnsiTheme="majorHAnsi"/>
        </w:rPr>
        <w:t xml:space="preserve">. </w:t>
      </w:r>
    </w:p>
    <w:p w14:paraId="587988CD" w14:textId="77777777" w:rsidR="00A24926" w:rsidRPr="00416B1F" w:rsidRDefault="00000000">
      <w:pPr>
        <w:ind w:left="1135" w:right="1523"/>
        <w:rPr>
          <w:rFonts w:asciiTheme="majorHAnsi" w:hAnsiTheme="majorHAnsi"/>
        </w:rPr>
      </w:pPr>
      <w:r w:rsidRPr="00416B1F">
        <w:rPr>
          <w:rFonts w:asciiTheme="majorHAnsi" w:hAnsiTheme="majorHAnsi"/>
        </w:rPr>
        <w:t>Pièce 4 : Cahier des Clauses Administratives</w:t>
      </w:r>
      <w:r w:rsidRPr="00416B1F">
        <w:rPr>
          <w:rFonts w:asciiTheme="majorHAnsi" w:hAnsiTheme="majorHAnsi"/>
          <w:spacing w:val="-2"/>
        </w:rPr>
        <w:t xml:space="preserve"> </w:t>
      </w:r>
      <w:r w:rsidRPr="00416B1F">
        <w:rPr>
          <w:rFonts w:asciiTheme="majorHAnsi" w:hAnsiTheme="majorHAnsi"/>
        </w:rPr>
        <w:t>Particulières (CCAP) ………………</w:t>
      </w:r>
      <w:proofErr w:type="gramStart"/>
      <w:r w:rsidRPr="00416B1F">
        <w:rPr>
          <w:rFonts w:asciiTheme="majorHAnsi" w:hAnsiTheme="majorHAnsi"/>
        </w:rPr>
        <w:t>…….</w:t>
      </w:r>
      <w:proofErr w:type="gramEnd"/>
      <w:r w:rsidRPr="00416B1F">
        <w:rPr>
          <w:rFonts w:asciiTheme="majorHAnsi" w:hAnsiTheme="majorHAnsi"/>
        </w:rPr>
        <w:t>. Pièce 5 : Cahier des Clauses Techniques Particulières (CCTP) ……………………</w:t>
      </w:r>
      <w:proofErr w:type="gramStart"/>
      <w:r w:rsidRPr="00416B1F">
        <w:rPr>
          <w:rFonts w:asciiTheme="majorHAnsi" w:hAnsiTheme="majorHAnsi"/>
        </w:rPr>
        <w:t>…….</w:t>
      </w:r>
      <w:proofErr w:type="gramEnd"/>
      <w:r w:rsidRPr="00416B1F">
        <w:rPr>
          <w:rFonts w:asciiTheme="majorHAnsi" w:hAnsiTheme="majorHAnsi"/>
        </w:rPr>
        <w:t>.</w:t>
      </w:r>
    </w:p>
    <w:p w14:paraId="1C8068D0" w14:textId="77777777" w:rsidR="00A24926" w:rsidRPr="00416B1F" w:rsidRDefault="00000000">
      <w:pPr>
        <w:ind w:left="1135" w:right="1523"/>
        <w:rPr>
          <w:rFonts w:asciiTheme="majorHAnsi" w:hAnsiTheme="majorHAnsi"/>
        </w:rPr>
      </w:pPr>
      <w:r w:rsidRPr="00416B1F">
        <w:rPr>
          <w:rFonts w:asciiTheme="majorHAnsi" w:hAnsiTheme="majorHAnsi"/>
        </w:rPr>
        <w:t xml:space="preserve"> Pièce 6 : Bordereau des Prix Unitaires (BPU) …………………………………………………. </w:t>
      </w:r>
    </w:p>
    <w:p w14:paraId="435B94AD" w14:textId="77777777" w:rsidR="00A24926" w:rsidRPr="00416B1F" w:rsidRDefault="00000000">
      <w:pPr>
        <w:ind w:left="1135" w:right="1523"/>
        <w:rPr>
          <w:rFonts w:asciiTheme="majorHAnsi" w:hAnsiTheme="majorHAnsi"/>
        </w:rPr>
      </w:pPr>
      <w:r w:rsidRPr="00416B1F">
        <w:rPr>
          <w:rFonts w:asciiTheme="majorHAnsi" w:hAnsiTheme="majorHAnsi"/>
        </w:rPr>
        <w:t>Pièce 7 : Détail Quantitatif et Estimatif (DQE) …………………………………………</w:t>
      </w:r>
      <w:proofErr w:type="gramStart"/>
      <w:r w:rsidRPr="00416B1F">
        <w:rPr>
          <w:rFonts w:asciiTheme="majorHAnsi" w:hAnsiTheme="majorHAnsi"/>
        </w:rPr>
        <w:t>…….</w:t>
      </w:r>
      <w:proofErr w:type="gramEnd"/>
      <w:r w:rsidRPr="00416B1F">
        <w:rPr>
          <w:rFonts w:asciiTheme="majorHAnsi" w:hAnsiTheme="majorHAnsi"/>
        </w:rPr>
        <w:t xml:space="preserve">. </w:t>
      </w:r>
    </w:p>
    <w:p w14:paraId="22C9CAC3" w14:textId="77777777" w:rsidR="00A24926" w:rsidRPr="00416B1F" w:rsidRDefault="00000000">
      <w:pPr>
        <w:ind w:left="1135" w:right="1523"/>
        <w:rPr>
          <w:rFonts w:asciiTheme="majorHAnsi" w:hAnsiTheme="majorHAnsi"/>
        </w:rPr>
      </w:pPr>
      <w:r w:rsidRPr="00416B1F">
        <w:rPr>
          <w:rFonts w:asciiTheme="majorHAnsi" w:hAnsiTheme="majorHAnsi"/>
        </w:rPr>
        <w:t>Pièce</w:t>
      </w:r>
      <w:r w:rsidRPr="00416B1F">
        <w:rPr>
          <w:rFonts w:asciiTheme="majorHAnsi" w:hAnsiTheme="majorHAnsi"/>
          <w:spacing w:val="-1"/>
        </w:rPr>
        <w:t xml:space="preserve"> </w:t>
      </w:r>
      <w:r w:rsidRPr="00416B1F">
        <w:rPr>
          <w:rFonts w:asciiTheme="majorHAnsi" w:hAnsiTheme="majorHAnsi"/>
        </w:rPr>
        <w:t>8</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Formulaire de</w:t>
      </w:r>
      <w:r w:rsidRPr="00416B1F">
        <w:rPr>
          <w:rFonts w:asciiTheme="majorHAnsi" w:hAnsiTheme="majorHAnsi"/>
          <w:spacing w:val="-1"/>
        </w:rPr>
        <w:t xml:space="preserve"> </w:t>
      </w:r>
      <w:r w:rsidRPr="00416B1F">
        <w:rPr>
          <w:rFonts w:asciiTheme="majorHAnsi" w:hAnsiTheme="majorHAnsi"/>
        </w:rPr>
        <w:t>Soumission</w:t>
      </w:r>
      <w:r w:rsidRPr="00416B1F">
        <w:rPr>
          <w:rFonts w:asciiTheme="majorHAnsi" w:hAnsiTheme="majorHAnsi"/>
          <w:spacing w:val="-1"/>
        </w:rPr>
        <w:t xml:space="preserve"> </w:t>
      </w:r>
      <w:r w:rsidRPr="00416B1F">
        <w:rPr>
          <w:rFonts w:asciiTheme="majorHAnsi" w:hAnsiTheme="majorHAnsi"/>
        </w:rPr>
        <w:t>(8.1)</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Modèle de</w:t>
      </w:r>
      <w:r w:rsidRPr="00416B1F">
        <w:rPr>
          <w:rFonts w:asciiTheme="majorHAnsi" w:hAnsiTheme="majorHAnsi"/>
          <w:spacing w:val="-1"/>
        </w:rPr>
        <w:t xml:space="preserve"> </w:t>
      </w:r>
      <w:r w:rsidRPr="00416B1F">
        <w:rPr>
          <w:rFonts w:asciiTheme="majorHAnsi" w:hAnsiTheme="majorHAnsi"/>
        </w:rPr>
        <w:t>Projet</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Contrat (</w:t>
      </w:r>
      <w:proofErr w:type="gramStart"/>
      <w:r w:rsidRPr="00416B1F">
        <w:rPr>
          <w:rFonts w:asciiTheme="majorHAnsi" w:hAnsiTheme="majorHAnsi"/>
        </w:rPr>
        <w:t>8.2)…</w:t>
      </w:r>
      <w:proofErr w:type="gramEnd"/>
      <w:r w:rsidRPr="00416B1F">
        <w:rPr>
          <w:rFonts w:asciiTheme="majorHAnsi" w:hAnsiTheme="majorHAnsi"/>
        </w:rPr>
        <w:t xml:space="preserve">... </w:t>
      </w:r>
    </w:p>
    <w:p w14:paraId="3749A6A7" w14:textId="2B637D47" w:rsidR="00CD56F3" w:rsidRPr="00416B1F" w:rsidRDefault="00000000">
      <w:pPr>
        <w:ind w:left="1135" w:right="1523"/>
        <w:rPr>
          <w:rFonts w:asciiTheme="majorHAnsi" w:hAnsiTheme="majorHAnsi"/>
        </w:rPr>
      </w:pPr>
      <w:r w:rsidRPr="00416B1F">
        <w:rPr>
          <w:rFonts w:asciiTheme="majorHAnsi" w:hAnsiTheme="majorHAnsi"/>
        </w:rPr>
        <w:t>Pièce</w:t>
      </w:r>
      <w:r w:rsidRPr="00416B1F">
        <w:rPr>
          <w:rFonts w:asciiTheme="majorHAnsi" w:hAnsiTheme="majorHAnsi"/>
          <w:spacing w:val="-4"/>
        </w:rPr>
        <w:t xml:space="preserve"> </w:t>
      </w:r>
      <w:r w:rsidRPr="00416B1F">
        <w:rPr>
          <w:rFonts w:asciiTheme="majorHAnsi" w:hAnsiTheme="majorHAnsi"/>
        </w:rPr>
        <w:t>9</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Fiches</w:t>
      </w:r>
      <w:r w:rsidRPr="00416B1F">
        <w:rPr>
          <w:rFonts w:asciiTheme="majorHAnsi" w:hAnsiTheme="majorHAnsi"/>
          <w:spacing w:val="-2"/>
        </w:rPr>
        <w:t xml:space="preserve"> </w:t>
      </w:r>
      <w:r w:rsidRPr="00416B1F">
        <w:rPr>
          <w:rFonts w:asciiTheme="majorHAnsi" w:hAnsiTheme="majorHAnsi"/>
        </w:rPr>
        <w:t xml:space="preserve">modèles </w:t>
      </w:r>
      <w:r w:rsidRPr="00416B1F">
        <w:rPr>
          <w:rFonts w:asciiTheme="majorHAnsi" w:hAnsiTheme="majorHAnsi"/>
          <w:spacing w:val="-2"/>
        </w:rPr>
        <w:t>……………………………………………………………………………….</w:t>
      </w:r>
    </w:p>
    <w:p w14:paraId="1F8B24C5" w14:textId="77777777" w:rsidR="00CD56F3" w:rsidRPr="00416B1F" w:rsidRDefault="00000000">
      <w:pPr>
        <w:pStyle w:val="Paragraphedeliste"/>
        <w:numPr>
          <w:ilvl w:val="1"/>
          <w:numId w:val="201"/>
        </w:numPr>
        <w:tabs>
          <w:tab w:val="left" w:pos="2536"/>
          <w:tab w:val="left" w:pos="2695"/>
        </w:tabs>
        <w:ind w:right="2600" w:hanging="567"/>
        <w:rPr>
          <w:rFonts w:asciiTheme="majorHAnsi" w:hAnsiTheme="majorHAnsi"/>
        </w:rPr>
      </w:pP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Modèle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cautionnement</w:t>
      </w:r>
      <w:r w:rsidRPr="00416B1F">
        <w:rPr>
          <w:rFonts w:asciiTheme="majorHAnsi" w:hAnsiTheme="majorHAnsi"/>
          <w:spacing w:val="-8"/>
        </w:rPr>
        <w:t xml:space="preserve"> </w:t>
      </w:r>
      <w:r w:rsidRPr="00416B1F">
        <w:rPr>
          <w:rFonts w:asciiTheme="majorHAnsi" w:hAnsiTheme="majorHAnsi"/>
        </w:rPr>
        <w:t>provisoire</w:t>
      </w:r>
      <w:r w:rsidRPr="00416B1F">
        <w:rPr>
          <w:rFonts w:asciiTheme="majorHAnsi" w:hAnsiTheme="majorHAnsi"/>
          <w:spacing w:val="-6"/>
        </w:rPr>
        <w:t xml:space="preserve"> </w:t>
      </w:r>
      <w:r w:rsidRPr="00416B1F">
        <w:rPr>
          <w:rFonts w:asciiTheme="majorHAnsi" w:hAnsiTheme="majorHAnsi"/>
        </w:rPr>
        <w:t>(garantie</w:t>
      </w:r>
      <w:r w:rsidRPr="00416B1F">
        <w:rPr>
          <w:rFonts w:asciiTheme="majorHAnsi" w:hAnsiTheme="majorHAnsi"/>
          <w:spacing w:val="-6"/>
        </w:rPr>
        <w:t xml:space="preserve"> </w:t>
      </w:r>
      <w:r w:rsidRPr="00416B1F">
        <w:rPr>
          <w:rFonts w:asciiTheme="majorHAnsi" w:hAnsiTheme="majorHAnsi"/>
        </w:rPr>
        <w:t>bancaire</w:t>
      </w:r>
      <w:r w:rsidRPr="00416B1F">
        <w:rPr>
          <w:rFonts w:asciiTheme="majorHAnsi" w:hAnsiTheme="majorHAnsi"/>
          <w:spacing w:val="-5"/>
        </w:rPr>
        <w:t xml:space="preserve"> </w:t>
      </w:r>
      <w:r w:rsidRPr="00416B1F">
        <w:rPr>
          <w:rFonts w:asciiTheme="majorHAnsi" w:hAnsiTheme="majorHAnsi"/>
        </w:rPr>
        <w:t>de soumission) ;</w:t>
      </w:r>
    </w:p>
    <w:p w14:paraId="380E53B6" w14:textId="77777777" w:rsidR="00CD56F3" w:rsidRPr="00416B1F" w:rsidRDefault="00000000">
      <w:pPr>
        <w:pStyle w:val="Paragraphedeliste"/>
        <w:numPr>
          <w:ilvl w:val="1"/>
          <w:numId w:val="201"/>
        </w:numPr>
        <w:tabs>
          <w:tab w:val="left" w:pos="2537"/>
        </w:tabs>
        <w:spacing w:line="289" w:lineRule="exact"/>
        <w:ind w:left="2537" w:hanging="408"/>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Modèle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cautionnement</w:t>
      </w:r>
      <w:r w:rsidRPr="00416B1F">
        <w:rPr>
          <w:rFonts w:asciiTheme="majorHAnsi" w:hAnsiTheme="majorHAnsi"/>
          <w:spacing w:val="-5"/>
        </w:rPr>
        <w:t xml:space="preserve"> </w:t>
      </w:r>
      <w:r w:rsidRPr="00416B1F">
        <w:rPr>
          <w:rFonts w:asciiTheme="majorHAnsi" w:hAnsiTheme="majorHAnsi"/>
        </w:rPr>
        <w:t>définitif</w:t>
      </w:r>
      <w:r w:rsidRPr="00416B1F">
        <w:rPr>
          <w:rFonts w:asciiTheme="majorHAnsi" w:hAnsiTheme="majorHAnsi"/>
          <w:spacing w:val="1"/>
        </w:rPr>
        <w:t xml:space="preserve"> </w:t>
      </w:r>
      <w:r w:rsidRPr="00416B1F">
        <w:rPr>
          <w:rFonts w:asciiTheme="majorHAnsi" w:hAnsiTheme="majorHAnsi"/>
          <w:spacing w:val="-10"/>
        </w:rPr>
        <w:t>;</w:t>
      </w:r>
    </w:p>
    <w:p w14:paraId="18AE4529" w14:textId="77777777" w:rsidR="00CD56F3" w:rsidRPr="00416B1F" w:rsidRDefault="00000000">
      <w:pPr>
        <w:pStyle w:val="Paragraphedeliste"/>
        <w:numPr>
          <w:ilvl w:val="1"/>
          <w:numId w:val="201"/>
        </w:numPr>
        <w:tabs>
          <w:tab w:val="left" w:pos="2538"/>
        </w:tabs>
        <w:spacing w:before="1" w:line="289" w:lineRule="exact"/>
        <w:ind w:left="2538" w:hanging="409"/>
        <w:rPr>
          <w:rFonts w:asciiTheme="majorHAnsi" w:hAnsiTheme="majorHAnsi"/>
        </w:rPr>
      </w:pP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Modèle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Garantie</w:t>
      </w:r>
      <w:r w:rsidRPr="00416B1F">
        <w:rPr>
          <w:rFonts w:asciiTheme="majorHAnsi" w:hAnsiTheme="majorHAnsi"/>
          <w:spacing w:val="-2"/>
        </w:rPr>
        <w:t xml:space="preserve"> </w:t>
      </w:r>
      <w:r w:rsidRPr="00416B1F">
        <w:rPr>
          <w:rFonts w:asciiTheme="majorHAnsi" w:hAnsiTheme="majorHAnsi"/>
        </w:rPr>
        <w:t>Bancaire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restitution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l’avance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démarrage</w:t>
      </w:r>
      <w:r w:rsidRPr="00416B1F">
        <w:rPr>
          <w:rFonts w:asciiTheme="majorHAnsi" w:hAnsiTheme="majorHAnsi"/>
          <w:spacing w:val="5"/>
        </w:rPr>
        <w:t xml:space="preserve"> </w:t>
      </w:r>
      <w:r w:rsidRPr="00416B1F">
        <w:rPr>
          <w:rFonts w:asciiTheme="majorHAnsi" w:hAnsiTheme="majorHAnsi"/>
          <w:spacing w:val="-10"/>
        </w:rPr>
        <w:t>;</w:t>
      </w:r>
    </w:p>
    <w:p w14:paraId="709FF9C7" w14:textId="77777777" w:rsidR="00CD56F3" w:rsidRPr="00416B1F" w:rsidRDefault="00000000">
      <w:pPr>
        <w:pStyle w:val="Paragraphedeliste"/>
        <w:numPr>
          <w:ilvl w:val="1"/>
          <w:numId w:val="201"/>
        </w:numPr>
        <w:tabs>
          <w:tab w:val="left" w:pos="2538"/>
        </w:tabs>
        <w:spacing w:line="289" w:lineRule="exact"/>
        <w:ind w:left="2538" w:hanging="409"/>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Modèle</w:t>
      </w:r>
      <w:r w:rsidRPr="00416B1F">
        <w:rPr>
          <w:rFonts w:asciiTheme="majorHAnsi" w:hAnsiTheme="majorHAnsi"/>
          <w:spacing w:val="-2"/>
        </w:rPr>
        <w:t xml:space="preserve"> </w:t>
      </w:r>
      <w:r w:rsidRPr="00416B1F">
        <w:rPr>
          <w:rFonts w:asciiTheme="majorHAnsi" w:hAnsiTheme="majorHAnsi"/>
        </w:rPr>
        <w:t>d’attestation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visite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site</w:t>
      </w:r>
      <w:r w:rsidRPr="00416B1F">
        <w:rPr>
          <w:rFonts w:asciiTheme="majorHAnsi" w:hAnsiTheme="majorHAnsi"/>
          <w:spacing w:val="-3"/>
        </w:rPr>
        <w:t xml:space="preserve"> </w:t>
      </w:r>
      <w:r w:rsidRPr="00416B1F">
        <w:rPr>
          <w:rFonts w:asciiTheme="majorHAnsi" w:hAnsiTheme="majorHAnsi"/>
          <w:spacing w:val="-10"/>
        </w:rPr>
        <w:t>;</w:t>
      </w:r>
    </w:p>
    <w:p w14:paraId="443E36DC" w14:textId="77777777" w:rsidR="00CD56F3" w:rsidRPr="00416B1F" w:rsidRDefault="00000000">
      <w:pPr>
        <w:pStyle w:val="Paragraphedeliste"/>
        <w:numPr>
          <w:ilvl w:val="1"/>
          <w:numId w:val="201"/>
        </w:numPr>
        <w:tabs>
          <w:tab w:val="left" w:pos="2537"/>
          <w:tab w:val="left" w:pos="2695"/>
        </w:tabs>
        <w:spacing w:before="1"/>
        <w:ind w:right="1688" w:hanging="567"/>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Modèle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fiche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renseignement</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moyens</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rPr>
        <w:t xml:space="preserve">personnel du </w:t>
      </w:r>
      <w:r w:rsidRPr="00416B1F">
        <w:rPr>
          <w:rFonts w:asciiTheme="majorHAnsi" w:hAnsiTheme="majorHAnsi"/>
          <w:spacing w:val="-2"/>
        </w:rPr>
        <w:t>Cocontractant</w:t>
      </w:r>
    </w:p>
    <w:p w14:paraId="21CB8199" w14:textId="77777777" w:rsidR="00CD56F3" w:rsidRPr="00416B1F" w:rsidRDefault="00000000">
      <w:pPr>
        <w:pStyle w:val="Paragraphedeliste"/>
        <w:numPr>
          <w:ilvl w:val="1"/>
          <w:numId w:val="201"/>
        </w:numPr>
        <w:tabs>
          <w:tab w:val="left" w:pos="2534"/>
          <w:tab w:val="left" w:pos="2755"/>
        </w:tabs>
        <w:spacing w:before="1"/>
        <w:ind w:left="2755" w:right="2091" w:hanging="629"/>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Modèle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fiche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renseignement</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moyens</w:t>
      </w:r>
      <w:r w:rsidRPr="00416B1F">
        <w:rPr>
          <w:rFonts w:asciiTheme="majorHAnsi" w:hAnsiTheme="majorHAnsi"/>
          <w:spacing w:val="-4"/>
        </w:rPr>
        <w:t xml:space="preserve"> </w:t>
      </w:r>
      <w:r w:rsidRPr="00416B1F">
        <w:rPr>
          <w:rFonts w:asciiTheme="majorHAnsi" w:hAnsiTheme="majorHAnsi"/>
        </w:rPr>
        <w:t>matériels</w:t>
      </w:r>
      <w:r w:rsidRPr="00416B1F">
        <w:rPr>
          <w:rFonts w:asciiTheme="majorHAnsi" w:hAnsiTheme="majorHAnsi"/>
          <w:spacing w:val="-4"/>
        </w:rPr>
        <w:t xml:space="preserve"> </w:t>
      </w:r>
      <w:r w:rsidRPr="00416B1F">
        <w:rPr>
          <w:rFonts w:asciiTheme="majorHAnsi" w:hAnsiTheme="majorHAnsi"/>
        </w:rPr>
        <w:t>du Cocontractant ;</w:t>
      </w:r>
    </w:p>
    <w:p w14:paraId="17377EBC" w14:textId="77777777" w:rsidR="00CD56F3" w:rsidRPr="00416B1F" w:rsidRDefault="00000000">
      <w:pPr>
        <w:pStyle w:val="Paragraphedeliste"/>
        <w:numPr>
          <w:ilvl w:val="1"/>
          <w:numId w:val="201"/>
        </w:numPr>
        <w:tabs>
          <w:tab w:val="left" w:pos="2537"/>
        </w:tabs>
        <w:spacing w:line="289" w:lineRule="exact"/>
        <w:ind w:left="2537" w:hanging="408"/>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Modèle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fiche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références du</w:t>
      </w:r>
      <w:r w:rsidRPr="00416B1F">
        <w:rPr>
          <w:rFonts w:asciiTheme="majorHAnsi" w:hAnsiTheme="majorHAnsi"/>
          <w:spacing w:val="-4"/>
        </w:rPr>
        <w:t xml:space="preserve"> </w:t>
      </w:r>
      <w:r w:rsidRPr="00416B1F">
        <w:rPr>
          <w:rFonts w:asciiTheme="majorHAnsi" w:hAnsiTheme="majorHAnsi"/>
        </w:rPr>
        <w:t>Cocontractant</w:t>
      </w:r>
      <w:r w:rsidRPr="00416B1F">
        <w:rPr>
          <w:rFonts w:asciiTheme="majorHAnsi" w:hAnsiTheme="majorHAnsi"/>
          <w:spacing w:val="-2"/>
        </w:rPr>
        <w:t xml:space="preserve"> </w:t>
      </w:r>
      <w:r w:rsidRPr="00416B1F">
        <w:rPr>
          <w:rFonts w:asciiTheme="majorHAnsi" w:hAnsiTheme="majorHAnsi"/>
          <w:spacing w:val="-10"/>
        </w:rPr>
        <w:t>:</w:t>
      </w:r>
    </w:p>
    <w:p w14:paraId="4705B5F5" w14:textId="77777777" w:rsidR="00CD56F3" w:rsidRPr="00416B1F" w:rsidRDefault="00000000">
      <w:pPr>
        <w:pStyle w:val="Paragraphedeliste"/>
        <w:numPr>
          <w:ilvl w:val="2"/>
          <w:numId w:val="201"/>
        </w:numPr>
        <w:tabs>
          <w:tab w:val="left" w:pos="3450"/>
        </w:tabs>
        <w:spacing w:before="1" w:line="289" w:lineRule="exact"/>
        <w:ind w:left="3450" w:hanging="613"/>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Fiche</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références</w:t>
      </w:r>
      <w:r w:rsidRPr="00416B1F">
        <w:rPr>
          <w:rFonts w:asciiTheme="majorHAnsi" w:hAnsiTheme="majorHAnsi"/>
          <w:spacing w:val="-4"/>
        </w:rPr>
        <w:t xml:space="preserve"> </w:t>
      </w:r>
      <w:r w:rsidRPr="00416B1F">
        <w:rPr>
          <w:rFonts w:asciiTheme="majorHAnsi" w:hAnsiTheme="majorHAnsi"/>
        </w:rPr>
        <w:t>travaux</w:t>
      </w:r>
      <w:r w:rsidRPr="00416B1F">
        <w:rPr>
          <w:rFonts w:asciiTheme="majorHAnsi" w:hAnsiTheme="majorHAnsi"/>
          <w:spacing w:val="1"/>
        </w:rPr>
        <w:t xml:space="preserve"> </w:t>
      </w:r>
      <w:r w:rsidRPr="00416B1F">
        <w:rPr>
          <w:rFonts w:asciiTheme="majorHAnsi" w:hAnsiTheme="majorHAnsi"/>
          <w:spacing w:val="-10"/>
        </w:rPr>
        <w:t>;</w:t>
      </w:r>
    </w:p>
    <w:p w14:paraId="412252AB" w14:textId="77777777" w:rsidR="00CD56F3" w:rsidRPr="00416B1F" w:rsidRDefault="00000000">
      <w:pPr>
        <w:pStyle w:val="Paragraphedeliste"/>
        <w:numPr>
          <w:ilvl w:val="2"/>
          <w:numId w:val="201"/>
        </w:numPr>
        <w:tabs>
          <w:tab w:val="left" w:pos="3450"/>
        </w:tabs>
        <w:spacing w:line="289" w:lineRule="exact"/>
        <w:ind w:left="3450" w:hanging="613"/>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Fiche</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chiffre</w:t>
      </w:r>
      <w:r w:rsidRPr="00416B1F">
        <w:rPr>
          <w:rFonts w:asciiTheme="majorHAnsi" w:hAnsiTheme="majorHAnsi"/>
          <w:spacing w:val="-6"/>
        </w:rPr>
        <w:t xml:space="preserve"> </w:t>
      </w:r>
      <w:r w:rsidRPr="00416B1F">
        <w:rPr>
          <w:rFonts w:asciiTheme="majorHAnsi" w:hAnsiTheme="majorHAnsi"/>
        </w:rPr>
        <w:t>d’affaires</w:t>
      </w:r>
      <w:r w:rsidRPr="00416B1F">
        <w:rPr>
          <w:rFonts w:asciiTheme="majorHAnsi" w:hAnsiTheme="majorHAnsi"/>
          <w:spacing w:val="-1"/>
        </w:rPr>
        <w:t xml:space="preserve"> </w:t>
      </w:r>
      <w:r w:rsidRPr="00416B1F">
        <w:rPr>
          <w:rFonts w:asciiTheme="majorHAnsi" w:hAnsiTheme="majorHAnsi"/>
          <w:spacing w:val="-10"/>
        </w:rPr>
        <w:t>;</w:t>
      </w:r>
    </w:p>
    <w:p w14:paraId="5CCA3BB7" w14:textId="77777777" w:rsidR="00CD56F3" w:rsidRPr="00416B1F" w:rsidRDefault="00000000">
      <w:pPr>
        <w:pStyle w:val="Paragraphedeliste"/>
        <w:numPr>
          <w:ilvl w:val="2"/>
          <w:numId w:val="201"/>
        </w:numPr>
        <w:tabs>
          <w:tab w:val="left" w:pos="3450"/>
        </w:tabs>
        <w:spacing w:before="1"/>
        <w:ind w:left="3450" w:hanging="613"/>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Fiche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contrats</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 xml:space="preserve">cours </w:t>
      </w:r>
      <w:r w:rsidRPr="00416B1F">
        <w:rPr>
          <w:rFonts w:asciiTheme="majorHAnsi" w:hAnsiTheme="majorHAnsi"/>
          <w:spacing w:val="-10"/>
        </w:rPr>
        <w:t>;</w:t>
      </w:r>
    </w:p>
    <w:p w14:paraId="5561D444" w14:textId="77777777" w:rsidR="00CD56F3" w:rsidRPr="00416B1F" w:rsidRDefault="00000000">
      <w:pPr>
        <w:pStyle w:val="Paragraphedeliste"/>
        <w:numPr>
          <w:ilvl w:val="1"/>
          <w:numId w:val="201"/>
        </w:numPr>
        <w:tabs>
          <w:tab w:val="left" w:pos="2537"/>
        </w:tabs>
        <w:ind w:left="2537" w:hanging="408"/>
        <w:rPr>
          <w:rFonts w:asciiTheme="majorHAnsi" w:hAnsiTheme="majorHAnsi"/>
        </w:rPr>
      </w:pP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Modèle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fiches</w:t>
      </w:r>
      <w:r w:rsidRPr="00416B1F">
        <w:rPr>
          <w:rFonts w:asciiTheme="majorHAnsi" w:hAnsiTheme="majorHAnsi"/>
          <w:spacing w:val="-5"/>
        </w:rPr>
        <w:t xml:space="preserve"> </w:t>
      </w:r>
      <w:r w:rsidRPr="00416B1F">
        <w:rPr>
          <w:rFonts w:asciiTheme="majorHAnsi" w:hAnsiTheme="majorHAnsi"/>
        </w:rPr>
        <w:t>d’organisation</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méthodologie</w:t>
      </w:r>
      <w:r w:rsidRPr="00416B1F">
        <w:rPr>
          <w:rFonts w:asciiTheme="majorHAnsi" w:hAnsiTheme="majorHAnsi"/>
          <w:spacing w:val="1"/>
        </w:rPr>
        <w:t xml:space="preserve"> </w:t>
      </w:r>
      <w:r w:rsidRPr="00416B1F">
        <w:rPr>
          <w:rFonts w:asciiTheme="majorHAnsi" w:hAnsiTheme="majorHAnsi"/>
          <w:spacing w:val="-10"/>
        </w:rPr>
        <w:t>:</w:t>
      </w:r>
    </w:p>
    <w:p w14:paraId="2519070D" w14:textId="77777777" w:rsidR="00CD56F3" w:rsidRPr="00416B1F" w:rsidRDefault="00000000">
      <w:pPr>
        <w:pStyle w:val="Paragraphedeliste"/>
        <w:numPr>
          <w:ilvl w:val="2"/>
          <w:numId w:val="201"/>
        </w:numPr>
        <w:tabs>
          <w:tab w:val="left" w:pos="3450"/>
        </w:tabs>
        <w:spacing w:before="1" w:line="289" w:lineRule="exact"/>
        <w:ind w:left="3450" w:hanging="613"/>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Fiche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planning</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d’organisation</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 xml:space="preserve">travaux </w:t>
      </w:r>
      <w:r w:rsidRPr="00416B1F">
        <w:rPr>
          <w:rFonts w:asciiTheme="majorHAnsi" w:hAnsiTheme="majorHAnsi"/>
          <w:spacing w:val="-10"/>
        </w:rPr>
        <w:t>;</w:t>
      </w:r>
    </w:p>
    <w:p w14:paraId="4C30491A" w14:textId="77777777" w:rsidR="00CD56F3" w:rsidRPr="00416B1F" w:rsidRDefault="00000000">
      <w:pPr>
        <w:pStyle w:val="Paragraphedeliste"/>
        <w:numPr>
          <w:ilvl w:val="2"/>
          <w:numId w:val="201"/>
        </w:numPr>
        <w:tabs>
          <w:tab w:val="left" w:pos="3450"/>
        </w:tabs>
        <w:spacing w:line="289" w:lineRule="exact"/>
        <w:ind w:left="3450" w:hanging="613"/>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Fiche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matériaux</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chantier</w:t>
      </w:r>
      <w:r w:rsidRPr="00416B1F">
        <w:rPr>
          <w:rFonts w:asciiTheme="majorHAnsi" w:hAnsiTheme="majorHAnsi"/>
          <w:spacing w:val="-2"/>
        </w:rPr>
        <w:t xml:space="preserve"> </w:t>
      </w:r>
      <w:r w:rsidRPr="00416B1F">
        <w:rPr>
          <w:rFonts w:asciiTheme="majorHAnsi" w:hAnsiTheme="majorHAnsi"/>
          <w:spacing w:val="-10"/>
        </w:rPr>
        <w:t>;</w:t>
      </w:r>
    </w:p>
    <w:p w14:paraId="737139F1" w14:textId="77777777" w:rsidR="00CD56F3" w:rsidRPr="00416B1F" w:rsidRDefault="00000000">
      <w:pPr>
        <w:pStyle w:val="Paragraphedeliste"/>
        <w:numPr>
          <w:ilvl w:val="2"/>
          <w:numId w:val="201"/>
        </w:numPr>
        <w:tabs>
          <w:tab w:val="left" w:pos="3450"/>
        </w:tabs>
        <w:spacing w:before="1"/>
        <w:ind w:left="3450" w:hanging="613"/>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Fiche</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travaux</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sous-traitance</w:t>
      </w:r>
      <w:r w:rsidRPr="00416B1F">
        <w:rPr>
          <w:rFonts w:asciiTheme="majorHAnsi" w:hAnsiTheme="majorHAnsi"/>
          <w:spacing w:val="-3"/>
        </w:rPr>
        <w:t xml:space="preserve"> </w:t>
      </w:r>
      <w:r w:rsidRPr="00416B1F">
        <w:rPr>
          <w:rFonts w:asciiTheme="majorHAnsi" w:hAnsiTheme="majorHAnsi"/>
        </w:rPr>
        <w:t>envisagés</w:t>
      </w:r>
      <w:r w:rsidRPr="00416B1F">
        <w:rPr>
          <w:rFonts w:asciiTheme="majorHAnsi" w:hAnsiTheme="majorHAnsi"/>
          <w:spacing w:val="-2"/>
        </w:rPr>
        <w:t xml:space="preserve"> </w:t>
      </w:r>
      <w:r w:rsidRPr="00416B1F">
        <w:rPr>
          <w:rFonts w:asciiTheme="majorHAnsi" w:hAnsiTheme="majorHAnsi"/>
          <w:spacing w:val="-10"/>
        </w:rPr>
        <w:t>;</w:t>
      </w:r>
    </w:p>
    <w:p w14:paraId="59C8C809" w14:textId="77777777" w:rsidR="00CD56F3" w:rsidRPr="00416B1F" w:rsidRDefault="00000000">
      <w:pPr>
        <w:pStyle w:val="Paragraphedeliste"/>
        <w:numPr>
          <w:ilvl w:val="1"/>
          <w:numId w:val="201"/>
        </w:numPr>
        <w:tabs>
          <w:tab w:val="left" w:pos="2537"/>
        </w:tabs>
        <w:spacing w:line="289" w:lineRule="exact"/>
        <w:ind w:left="2537" w:hanging="408"/>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Modèle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sous</w:t>
      </w:r>
      <w:r w:rsidRPr="00416B1F">
        <w:rPr>
          <w:rFonts w:asciiTheme="majorHAnsi" w:hAnsiTheme="majorHAnsi"/>
          <w:spacing w:val="-3"/>
        </w:rPr>
        <w:t xml:space="preserve"> </w:t>
      </w:r>
      <w:r w:rsidRPr="00416B1F">
        <w:rPr>
          <w:rFonts w:asciiTheme="majorHAnsi" w:hAnsiTheme="majorHAnsi"/>
        </w:rPr>
        <w:t>détail</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prix</w:t>
      </w:r>
      <w:r w:rsidRPr="00416B1F">
        <w:rPr>
          <w:rFonts w:asciiTheme="majorHAnsi" w:hAnsiTheme="majorHAnsi"/>
          <w:spacing w:val="1"/>
        </w:rPr>
        <w:t xml:space="preserve"> </w:t>
      </w:r>
      <w:r w:rsidRPr="00416B1F">
        <w:rPr>
          <w:rFonts w:asciiTheme="majorHAnsi" w:hAnsiTheme="majorHAnsi"/>
          <w:spacing w:val="-10"/>
        </w:rPr>
        <w:t>;</w:t>
      </w:r>
    </w:p>
    <w:p w14:paraId="06AEFA48" w14:textId="77777777" w:rsidR="00CD56F3" w:rsidRPr="00416B1F" w:rsidRDefault="00000000">
      <w:pPr>
        <w:pStyle w:val="Paragraphedeliste"/>
        <w:numPr>
          <w:ilvl w:val="1"/>
          <w:numId w:val="201"/>
        </w:numPr>
        <w:tabs>
          <w:tab w:val="left" w:pos="2669"/>
          <w:tab w:val="left" w:pos="2837"/>
        </w:tabs>
        <w:ind w:left="2837" w:right="1271" w:hanging="708"/>
        <w:rPr>
          <w:rFonts w:asciiTheme="majorHAnsi" w:hAnsiTheme="majorHAnsi"/>
        </w:rPr>
      </w:pPr>
      <w:r w:rsidRPr="00416B1F">
        <w:rPr>
          <w:rFonts w:asciiTheme="majorHAnsi" w:hAnsiTheme="majorHAnsi"/>
        </w:rPr>
        <w:t>:</w:t>
      </w:r>
      <w:r w:rsidRPr="00416B1F">
        <w:rPr>
          <w:rFonts w:asciiTheme="majorHAnsi" w:hAnsiTheme="majorHAnsi"/>
          <w:spacing w:val="80"/>
        </w:rPr>
        <w:t xml:space="preserve"> </w:t>
      </w:r>
      <w:r w:rsidRPr="00416B1F">
        <w:rPr>
          <w:rFonts w:asciiTheme="majorHAnsi" w:hAnsiTheme="majorHAnsi"/>
        </w:rPr>
        <w:t>Modèle</w:t>
      </w:r>
      <w:r w:rsidRPr="00416B1F">
        <w:rPr>
          <w:rFonts w:asciiTheme="majorHAnsi" w:hAnsiTheme="majorHAnsi"/>
          <w:spacing w:val="77"/>
          <w:w w:val="150"/>
        </w:rPr>
        <w:t xml:space="preserve"> </w:t>
      </w:r>
      <w:r w:rsidRPr="00416B1F">
        <w:rPr>
          <w:rFonts w:asciiTheme="majorHAnsi" w:hAnsiTheme="majorHAnsi"/>
        </w:rPr>
        <w:t>des</w:t>
      </w:r>
      <w:r w:rsidRPr="00416B1F">
        <w:rPr>
          <w:rFonts w:asciiTheme="majorHAnsi" w:hAnsiTheme="majorHAnsi"/>
          <w:spacing w:val="80"/>
        </w:rPr>
        <w:t xml:space="preserve"> </w:t>
      </w:r>
      <w:r w:rsidRPr="00416B1F">
        <w:rPr>
          <w:rFonts w:asciiTheme="majorHAnsi" w:hAnsiTheme="majorHAnsi"/>
        </w:rPr>
        <w:t>pouvoirs</w:t>
      </w:r>
      <w:r w:rsidRPr="00416B1F">
        <w:rPr>
          <w:rFonts w:asciiTheme="majorHAnsi" w:hAnsiTheme="majorHAnsi"/>
          <w:spacing w:val="80"/>
        </w:rPr>
        <w:t xml:space="preserve"> </w:t>
      </w:r>
      <w:r w:rsidRPr="00416B1F">
        <w:rPr>
          <w:rFonts w:asciiTheme="majorHAnsi" w:hAnsiTheme="majorHAnsi"/>
        </w:rPr>
        <w:t>au</w:t>
      </w:r>
      <w:r w:rsidRPr="00416B1F">
        <w:rPr>
          <w:rFonts w:asciiTheme="majorHAnsi" w:hAnsiTheme="majorHAnsi"/>
          <w:spacing w:val="80"/>
        </w:rPr>
        <w:t xml:space="preserve"> </w:t>
      </w:r>
      <w:r w:rsidRPr="00416B1F">
        <w:rPr>
          <w:rFonts w:asciiTheme="majorHAnsi" w:hAnsiTheme="majorHAnsi"/>
        </w:rPr>
        <w:t>mandataire</w:t>
      </w:r>
      <w:r w:rsidRPr="00416B1F">
        <w:rPr>
          <w:rFonts w:asciiTheme="majorHAnsi" w:hAnsiTheme="majorHAnsi"/>
          <w:spacing w:val="77"/>
          <w:w w:val="150"/>
        </w:rPr>
        <w:t xml:space="preserve"> </w:t>
      </w:r>
      <w:r w:rsidRPr="00416B1F">
        <w:rPr>
          <w:rFonts w:asciiTheme="majorHAnsi" w:hAnsiTheme="majorHAnsi"/>
        </w:rPr>
        <w:t>(en</w:t>
      </w:r>
      <w:r w:rsidRPr="00416B1F">
        <w:rPr>
          <w:rFonts w:asciiTheme="majorHAnsi" w:hAnsiTheme="majorHAnsi"/>
          <w:spacing w:val="80"/>
        </w:rPr>
        <w:t xml:space="preserve"> </w:t>
      </w:r>
      <w:r w:rsidRPr="00416B1F">
        <w:rPr>
          <w:rFonts w:asciiTheme="majorHAnsi" w:hAnsiTheme="majorHAnsi"/>
        </w:rPr>
        <w:t>cas</w:t>
      </w:r>
      <w:r w:rsidRPr="00416B1F">
        <w:rPr>
          <w:rFonts w:asciiTheme="majorHAnsi" w:hAnsiTheme="majorHAnsi"/>
          <w:spacing w:val="80"/>
        </w:rPr>
        <w:t xml:space="preserve"> </w:t>
      </w:r>
      <w:r w:rsidRPr="00416B1F">
        <w:rPr>
          <w:rFonts w:asciiTheme="majorHAnsi" w:hAnsiTheme="majorHAnsi"/>
        </w:rPr>
        <w:t>de</w:t>
      </w:r>
      <w:r w:rsidRPr="00416B1F">
        <w:rPr>
          <w:rFonts w:asciiTheme="majorHAnsi" w:hAnsiTheme="majorHAnsi"/>
          <w:spacing w:val="80"/>
        </w:rPr>
        <w:t xml:space="preserve"> </w:t>
      </w:r>
      <w:r w:rsidRPr="00416B1F">
        <w:rPr>
          <w:rFonts w:asciiTheme="majorHAnsi" w:hAnsiTheme="majorHAnsi"/>
        </w:rPr>
        <w:t>groupement</w:t>
      </w:r>
      <w:r w:rsidRPr="00416B1F">
        <w:rPr>
          <w:rFonts w:asciiTheme="majorHAnsi" w:hAnsiTheme="majorHAnsi"/>
          <w:spacing w:val="40"/>
        </w:rPr>
        <w:t xml:space="preserve"> </w:t>
      </w:r>
      <w:r w:rsidRPr="00416B1F">
        <w:rPr>
          <w:rFonts w:asciiTheme="majorHAnsi" w:hAnsiTheme="majorHAnsi"/>
        </w:rPr>
        <w:t>d’entreprises) ;</w:t>
      </w:r>
    </w:p>
    <w:p w14:paraId="01C45D0C" w14:textId="77777777" w:rsidR="00CD56F3" w:rsidRPr="00416B1F" w:rsidRDefault="00000000">
      <w:pPr>
        <w:pStyle w:val="Paragraphedeliste"/>
        <w:numPr>
          <w:ilvl w:val="1"/>
          <w:numId w:val="201"/>
        </w:numPr>
        <w:tabs>
          <w:tab w:val="left" w:pos="2669"/>
        </w:tabs>
        <w:spacing w:before="1" w:line="289" w:lineRule="exact"/>
        <w:ind w:left="2669" w:hanging="540"/>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Modèle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Cadre</w:t>
      </w:r>
      <w:r w:rsidRPr="00416B1F">
        <w:rPr>
          <w:rFonts w:asciiTheme="majorHAnsi" w:hAnsiTheme="majorHAnsi"/>
          <w:spacing w:val="-3"/>
        </w:rPr>
        <w:t xml:space="preserve"> </w:t>
      </w:r>
      <w:r w:rsidRPr="00416B1F">
        <w:rPr>
          <w:rFonts w:asciiTheme="majorHAnsi" w:hAnsiTheme="majorHAnsi"/>
        </w:rPr>
        <w:t>d’Accord</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Groupement</w:t>
      </w:r>
      <w:r w:rsidRPr="00416B1F">
        <w:rPr>
          <w:rFonts w:asciiTheme="majorHAnsi" w:hAnsiTheme="majorHAnsi"/>
          <w:spacing w:val="-2"/>
        </w:rPr>
        <w:t xml:space="preserve"> </w:t>
      </w:r>
      <w:r w:rsidRPr="00416B1F">
        <w:rPr>
          <w:rFonts w:asciiTheme="majorHAnsi" w:hAnsiTheme="majorHAnsi"/>
        </w:rPr>
        <w:t>d’entreprises</w:t>
      </w:r>
      <w:r w:rsidRPr="00416B1F">
        <w:rPr>
          <w:rFonts w:asciiTheme="majorHAnsi" w:hAnsiTheme="majorHAnsi"/>
          <w:spacing w:val="-1"/>
        </w:rPr>
        <w:t xml:space="preserve"> </w:t>
      </w:r>
      <w:r w:rsidRPr="00416B1F">
        <w:rPr>
          <w:rFonts w:asciiTheme="majorHAnsi" w:hAnsiTheme="majorHAnsi"/>
          <w:spacing w:val="-10"/>
        </w:rPr>
        <w:t>;</w:t>
      </w:r>
    </w:p>
    <w:p w14:paraId="6532545F" w14:textId="77777777" w:rsidR="00CD56F3" w:rsidRPr="00416B1F" w:rsidRDefault="00000000">
      <w:pPr>
        <w:pStyle w:val="Paragraphedeliste"/>
        <w:numPr>
          <w:ilvl w:val="1"/>
          <w:numId w:val="201"/>
        </w:numPr>
        <w:tabs>
          <w:tab w:val="left" w:pos="2669"/>
          <w:tab w:val="left" w:pos="2837"/>
        </w:tabs>
        <w:ind w:left="2837" w:right="1274" w:hanging="708"/>
        <w:rPr>
          <w:rFonts w:asciiTheme="majorHAnsi" w:hAnsiTheme="majorHAnsi"/>
        </w:rPr>
      </w:pPr>
      <w:r w:rsidRPr="00416B1F">
        <w:rPr>
          <w:rFonts w:asciiTheme="majorHAnsi" w:hAnsiTheme="majorHAnsi"/>
        </w:rPr>
        <w:t>:</w:t>
      </w:r>
      <w:r w:rsidRPr="00416B1F">
        <w:rPr>
          <w:rFonts w:asciiTheme="majorHAnsi" w:hAnsiTheme="majorHAnsi"/>
          <w:spacing w:val="40"/>
        </w:rPr>
        <w:t xml:space="preserve"> </w:t>
      </w:r>
      <w:r w:rsidRPr="00416B1F">
        <w:rPr>
          <w:rFonts w:asciiTheme="majorHAnsi" w:hAnsiTheme="majorHAnsi"/>
        </w:rPr>
        <w:t>Modèle</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garantie</w:t>
      </w:r>
      <w:r w:rsidRPr="00416B1F">
        <w:rPr>
          <w:rFonts w:asciiTheme="majorHAnsi" w:hAnsiTheme="majorHAnsi"/>
          <w:spacing w:val="40"/>
        </w:rPr>
        <w:t xml:space="preserve"> </w:t>
      </w:r>
      <w:r w:rsidRPr="00416B1F">
        <w:rPr>
          <w:rFonts w:asciiTheme="majorHAnsi" w:hAnsiTheme="majorHAnsi"/>
        </w:rPr>
        <w:t>bancaire</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remplacement</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retenue</w:t>
      </w:r>
      <w:r w:rsidRPr="00416B1F">
        <w:rPr>
          <w:rFonts w:asciiTheme="majorHAnsi" w:hAnsiTheme="majorHAnsi"/>
          <w:spacing w:val="40"/>
        </w:rPr>
        <w:t xml:space="preserve"> </w:t>
      </w:r>
      <w:r w:rsidRPr="00416B1F">
        <w:rPr>
          <w:rFonts w:asciiTheme="majorHAnsi" w:hAnsiTheme="majorHAnsi"/>
        </w:rPr>
        <w:t>de garantie ;</w:t>
      </w:r>
    </w:p>
    <w:p w14:paraId="56DBB780" w14:textId="77777777" w:rsidR="00CD56F3" w:rsidRPr="00416B1F" w:rsidRDefault="00000000">
      <w:pPr>
        <w:pStyle w:val="Paragraphedeliste"/>
        <w:numPr>
          <w:ilvl w:val="1"/>
          <w:numId w:val="201"/>
        </w:numPr>
        <w:tabs>
          <w:tab w:val="left" w:pos="2669"/>
          <w:tab w:val="left" w:pos="2837"/>
        </w:tabs>
        <w:spacing w:before="1"/>
        <w:ind w:left="2837" w:right="1272" w:hanging="708"/>
        <w:rPr>
          <w:rFonts w:asciiTheme="majorHAnsi" w:hAnsiTheme="majorHAnsi"/>
        </w:rPr>
      </w:pPr>
      <w:r w:rsidRPr="00416B1F">
        <w:rPr>
          <w:rFonts w:asciiTheme="majorHAnsi" w:hAnsiTheme="majorHAnsi"/>
        </w:rPr>
        <w:t>:</w:t>
      </w:r>
      <w:r w:rsidRPr="00416B1F">
        <w:rPr>
          <w:rFonts w:asciiTheme="majorHAnsi" w:hAnsiTheme="majorHAnsi"/>
          <w:spacing w:val="80"/>
        </w:rPr>
        <w:t xml:space="preserve"> </w:t>
      </w:r>
      <w:r w:rsidRPr="00416B1F">
        <w:rPr>
          <w:rFonts w:asciiTheme="majorHAnsi" w:hAnsiTheme="majorHAnsi"/>
        </w:rPr>
        <w:t>Modèle</w:t>
      </w:r>
      <w:r w:rsidRPr="00416B1F">
        <w:rPr>
          <w:rFonts w:asciiTheme="majorHAnsi" w:hAnsiTheme="majorHAnsi"/>
          <w:spacing w:val="80"/>
        </w:rPr>
        <w:t xml:space="preserve"> </w:t>
      </w:r>
      <w:r w:rsidRPr="00416B1F">
        <w:rPr>
          <w:rFonts w:asciiTheme="majorHAnsi" w:hAnsiTheme="majorHAnsi"/>
        </w:rPr>
        <w:t>d’élection</w:t>
      </w:r>
      <w:r w:rsidRPr="00416B1F">
        <w:rPr>
          <w:rFonts w:asciiTheme="majorHAnsi" w:hAnsiTheme="majorHAnsi"/>
          <w:spacing w:val="80"/>
        </w:rPr>
        <w:t xml:space="preserve"> </w:t>
      </w:r>
      <w:r w:rsidRPr="00416B1F">
        <w:rPr>
          <w:rFonts w:asciiTheme="majorHAnsi" w:hAnsiTheme="majorHAnsi"/>
        </w:rPr>
        <w:t>de</w:t>
      </w:r>
      <w:r w:rsidRPr="00416B1F">
        <w:rPr>
          <w:rFonts w:asciiTheme="majorHAnsi" w:hAnsiTheme="majorHAnsi"/>
          <w:spacing w:val="80"/>
        </w:rPr>
        <w:t xml:space="preserve"> </w:t>
      </w:r>
      <w:r w:rsidRPr="00416B1F">
        <w:rPr>
          <w:rFonts w:asciiTheme="majorHAnsi" w:hAnsiTheme="majorHAnsi"/>
        </w:rPr>
        <w:t>domicile</w:t>
      </w:r>
      <w:r w:rsidRPr="00416B1F">
        <w:rPr>
          <w:rFonts w:asciiTheme="majorHAnsi" w:hAnsiTheme="majorHAnsi"/>
          <w:spacing w:val="80"/>
        </w:rPr>
        <w:t xml:space="preserve"> </w:t>
      </w:r>
      <w:r w:rsidRPr="00416B1F">
        <w:rPr>
          <w:rFonts w:asciiTheme="majorHAnsi" w:hAnsiTheme="majorHAnsi"/>
        </w:rPr>
        <w:t>signé</w:t>
      </w:r>
      <w:r w:rsidRPr="00416B1F">
        <w:rPr>
          <w:rFonts w:asciiTheme="majorHAnsi" w:hAnsiTheme="majorHAnsi"/>
          <w:spacing w:val="80"/>
        </w:rPr>
        <w:t xml:space="preserve"> </w:t>
      </w:r>
      <w:r w:rsidRPr="00416B1F">
        <w:rPr>
          <w:rFonts w:asciiTheme="majorHAnsi" w:hAnsiTheme="majorHAnsi"/>
        </w:rPr>
        <w:t>du</w:t>
      </w:r>
      <w:r w:rsidRPr="00416B1F">
        <w:rPr>
          <w:rFonts w:asciiTheme="majorHAnsi" w:hAnsiTheme="majorHAnsi"/>
          <w:spacing w:val="80"/>
        </w:rPr>
        <w:t xml:space="preserve"> </w:t>
      </w:r>
      <w:r w:rsidRPr="00416B1F">
        <w:rPr>
          <w:rFonts w:asciiTheme="majorHAnsi" w:hAnsiTheme="majorHAnsi"/>
        </w:rPr>
        <w:t>maire</w:t>
      </w:r>
      <w:r w:rsidRPr="00416B1F">
        <w:rPr>
          <w:rFonts w:asciiTheme="majorHAnsi" w:hAnsiTheme="majorHAnsi"/>
          <w:spacing w:val="80"/>
        </w:rPr>
        <w:t xml:space="preserve"> </w:t>
      </w:r>
      <w:r w:rsidRPr="00416B1F">
        <w:rPr>
          <w:rFonts w:asciiTheme="majorHAnsi" w:hAnsiTheme="majorHAnsi"/>
        </w:rPr>
        <w:t>territorialement</w:t>
      </w:r>
      <w:r w:rsidRPr="00416B1F">
        <w:rPr>
          <w:rFonts w:asciiTheme="majorHAnsi" w:hAnsiTheme="majorHAnsi"/>
          <w:spacing w:val="40"/>
        </w:rPr>
        <w:t xml:space="preserve"> </w:t>
      </w:r>
      <w:r w:rsidRPr="00416B1F">
        <w:rPr>
          <w:rFonts w:asciiTheme="majorHAnsi" w:hAnsiTheme="majorHAnsi"/>
          <w:spacing w:val="-2"/>
        </w:rPr>
        <w:t>compétent</w:t>
      </w:r>
    </w:p>
    <w:p w14:paraId="5463AFB3" w14:textId="77777777" w:rsidR="00C94D71" w:rsidRPr="00416B1F" w:rsidRDefault="00000000">
      <w:pPr>
        <w:ind w:left="1135" w:right="1523"/>
        <w:rPr>
          <w:rFonts w:asciiTheme="majorHAnsi" w:hAnsiTheme="majorHAnsi"/>
        </w:rPr>
      </w:pPr>
      <w:r w:rsidRPr="00416B1F">
        <w:rPr>
          <w:rFonts w:asciiTheme="majorHAnsi" w:hAnsiTheme="majorHAnsi"/>
        </w:rPr>
        <w:t xml:space="preserve">Pièce 10 : Dossier des plans (plans types non contractuels) …………………………… </w:t>
      </w:r>
    </w:p>
    <w:p w14:paraId="46B3E389" w14:textId="77777777" w:rsidR="00C94D71" w:rsidRPr="00416B1F" w:rsidRDefault="00000000">
      <w:pPr>
        <w:ind w:left="1135" w:right="1523"/>
        <w:rPr>
          <w:rFonts w:asciiTheme="majorHAnsi" w:hAnsiTheme="majorHAnsi"/>
        </w:rPr>
      </w:pPr>
      <w:r w:rsidRPr="00416B1F">
        <w:rPr>
          <w:rFonts w:asciiTheme="majorHAnsi" w:hAnsiTheme="majorHAnsi"/>
        </w:rPr>
        <w:t>Pièce</w:t>
      </w:r>
      <w:r w:rsidRPr="00416B1F">
        <w:rPr>
          <w:rFonts w:asciiTheme="majorHAnsi" w:hAnsiTheme="majorHAnsi"/>
          <w:spacing w:val="-4"/>
        </w:rPr>
        <w:t xml:space="preserve"> </w:t>
      </w:r>
      <w:r w:rsidRPr="00416B1F">
        <w:rPr>
          <w:rFonts w:asciiTheme="majorHAnsi" w:hAnsiTheme="majorHAnsi"/>
        </w:rPr>
        <w:t>11</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Grille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notation</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offres</w:t>
      </w:r>
      <w:r w:rsidRPr="00416B1F">
        <w:rPr>
          <w:rFonts w:asciiTheme="majorHAnsi" w:hAnsiTheme="majorHAnsi"/>
          <w:spacing w:val="-4"/>
        </w:rPr>
        <w:t xml:space="preserve"> </w:t>
      </w:r>
      <w:r w:rsidRPr="00416B1F">
        <w:rPr>
          <w:rFonts w:asciiTheme="majorHAnsi" w:hAnsiTheme="majorHAnsi"/>
        </w:rPr>
        <w:t>techniques</w:t>
      </w:r>
      <w:r w:rsidRPr="00416B1F">
        <w:rPr>
          <w:rFonts w:asciiTheme="majorHAnsi" w:hAnsiTheme="majorHAnsi"/>
          <w:spacing w:val="-2"/>
        </w:rPr>
        <w:t xml:space="preserve"> </w:t>
      </w:r>
      <w:r w:rsidRPr="00416B1F">
        <w:rPr>
          <w:rFonts w:asciiTheme="majorHAnsi" w:hAnsiTheme="majorHAnsi"/>
        </w:rPr>
        <w:t xml:space="preserve">…………………………………………. </w:t>
      </w:r>
    </w:p>
    <w:p w14:paraId="461B8510" w14:textId="0F5839F3" w:rsidR="00CD56F3" w:rsidRPr="00416B1F" w:rsidRDefault="00000000">
      <w:pPr>
        <w:ind w:left="1135" w:right="1523"/>
        <w:rPr>
          <w:rFonts w:asciiTheme="majorHAnsi" w:hAnsiTheme="majorHAnsi"/>
        </w:rPr>
      </w:pPr>
      <w:r w:rsidRPr="00416B1F">
        <w:rPr>
          <w:rFonts w:asciiTheme="majorHAnsi" w:hAnsiTheme="majorHAnsi"/>
        </w:rPr>
        <w:t>Pièce</w:t>
      </w:r>
      <w:r w:rsidRPr="00416B1F">
        <w:rPr>
          <w:rFonts w:asciiTheme="majorHAnsi" w:hAnsiTheme="majorHAnsi"/>
          <w:spacing w:val="-3"/>
        </w:rPr>
        <w:t xml:space="preserve"> </w:t>
      </w:r>
      <w:r w:rsidRPr="00416B1F">
        <w:rPr>
          <w:rFonts w:asciiTheme="majorHAnsi" w:hAnsiTheme="majorHAnsi"/>
        </w:rPr>
        <w:t>12</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Liste</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banques</w:t>
      </w:r>
      <w:r w:rsidRPr="00416B1F">
        <w:rPr>
          <w:rFonts w:asciiTheme="majorHAnsi" w:hAnsiTheme="majorHAnsi"/>
          <w:spacing w:val="-3"/>
        </w:rPr>
        <w:t xml:space="preserve"> </w:t>
      </w:r>
      <w:r w:rsidRPr="00416B1F">
        <w:rPr>
          <w:rFonts w:asciiTheme="majorHAnsi" w:hAnsiTheme="majorHAnsi"/>
        </w:rPr>
        <w:t>agréées</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4"/>
        </w:rPr>
        <w:t xml:space="preserve"> </w:t>
      </w:r>
      <w:r w:rsidRPr="00416B1F">
        <w:rPr>
          <w:rFonts w:asciiTheme="majorHAnsi" w:hAnsiTheme="majorHAnsi"/>
        </w:rPr>
        <w:t>fournir</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 xml:space="preserve">cautions </w:t>
      </w:r>
      <w:r w:rsidRPr="00416B1F">
        <w:rPr>
          <w:rFonts w:asciiTheme="majorHAnsi" w:hAnsiTheme="majorHAnsi"/>
          <w:spacing w:val="-2"/>
        </w:rPr>
        <w:t>…………………</w:t>
      </w:r>
      <w:proofErr w:type="gramStart"/>
      <w:r w:rsidRPr="00416B1F">
        <w:rPr>
          <w:rFonts w:asciiTheme="majorHAnsi" w:hAnsiTheme="majorHAnsi"/>
          <w:spacing w:val="-2"/>
        </w:rPr>
        <w:t>…….</w:t>
      </w:r>
      <w:proofErr w:type="gramEnd"/>
      <w:r w:rsidRPr="00416B1F">
        <w:rPr>
          <w:rFonts w:asciiTheme="majorHAnsi" w:hAnsiTheme="majorHAnsi"/>
          <w:spacing w:val="-2"/>
        </w:rPr>
        <w:t>.</w:t>
      </w:r>
    </w:p>
    <w:p w14:paraId="28CC8F4E" w14:textId="77777777" w:rsidR="00CD56F3" w:rsidRPr="00416B1F" w:rsidRDefault="00000000">
      <w:pPr>
        <w:spacing w:line="289" w:lineRule="exact"/>
        <w:ind w:left="2215"/>
        <w:rPr>
          <w:rFonts w:asciiTheme="majorHAnsi" w:hAnsiTheme="majorHAnsi"/>
        </w:rPr>
      </w:pPr>
      <w:r w:rsidRPr="00416B1F">
        <w:rPr>
          <w:rFonts w:asciiTheme="majorHAnsi" w:hAnsiTheme="majorHAnsi"/>
        </w:rPr>
        <w:t>Eudes</w:t>
      </w:r>
      <w:r w:rsidRPr="00416B1F">
        <w:rPr>
          <w:rFonts w:asciiTheme="majorHAnsi" w:hAnsiTheme="majorHAnsi"/>
          <w:spacing w:val="-3"/>
        </w:rPr>
        <w:t xml:space="preserve"> </w:t>
      </w:r>
      <w:r w:rsidRPr="00416B1F">
        <w:rPr>
          <w:rFonts w:asciiTheme="majorHAnsi" w:hAnsiTheme="majorHAnsi"/>
          <w:spacing w:val="-2"/>
        </w:rPr>
        <w:t>préalables……………………………………………………</w:t>
      </w:r>
      <w:proofErr w:type="gramStart"/>
      <w:r w:rsidRPr="00416B1F">
        <w:rPr>
          <w:rFonts w:asciiTheme="majorHAnsi" w:hAnsiTheme="majorHAnsi"/>
          <w:spacing w:val="-2"/>
        </w:rPr>
        <w:t>…….</w:t>
      </w:r>
      <w:proofErr w:type="gramEnd"/>
      <w:r w:rsidRPr="00416B1F">
        <w:rPr>
          <w:rFonts w:asciiTheme="majorHAnsi" w:hAnsiTheme="majorHAnsi"/>
          <w:spacing w:val="-2"/>
        </w:rPr>
        <w:t>………………..</w:t>
      </w:r>
      <w:bookmarkEnd w:id="6"/>
    </w:p>
    <w:p w14:paraId="4AA26AAB" w14:textId="77777777" w:rsidR="00CD56F3" w:rsidRPr="00416B1F" w:rsidRDefault="00CD56F3">
      <w:pPr>
        <w:spacing w:line="289" w:lineRule="exact"/>
        <w:rPr>
          <w:rFonts w:asciiTheme="majorHAnsi" w:hAnsiTheme="majorHAnsi"/>
        </w:rPr>
        <w:sectPr w:rsidR="00CD56F3" w:rsidRPr="00416B1F">
          <w:footerReference w:type="default" r:id="rId8"/>
          <w:pgSz w:w="11900" w:h="16820"/>
          <w:pgMar w:top="940" w:right="141" w:bottom="1380" w:left="283" w:header="0" w:footer="1199" w:gutter="0"/>
          <w:cols w:space="720"/>
        </w:sectPr>
      </w:pPr>
    </w:p>
    <w:p w14:paraId="53E2F8F6" w14:textId="77777777" w:rsidR="00CD56F3" w:rsidRPr="00416B1F" w:rsidRDefault="00CD56F3">
      <w:pPr>
        <w:pStyle w:val="Corpsdetexte"/>
        <w:ind w:left="0"/>
        <w:rPr>
          <w:rFonts w:asciiTheme="majorHAnsi" w:hAnsiTheme="majorHAnsi"/>
          <w:sz w:val="22"/>
          <w:szCs w:val="22"/>
        </w:rPr>
      </w:pPr>
    </w:p>
    <w:p w14:paraId="4575E336" w14:textId="77777777" w:rsidR="00CD56F3" w:rsidRPr="00416B1F" w:rsidRDefault="00CD56F3">
      <w:pPr>
        <w:pStyle w:val="Corpsdetexte"/>
        <w:ind w:left="0"/>
        <w:rPr>
          <w:rFonts w:asciiTheme="majorHAnsi" w:hAnsiTheme="majorHAnsi"/>
          <w:sz w:val="22"/>
          <w:szCs w:val="22"/>
        </w:rPr>
      </w:pPr>
    </w:p>
    <w:p w14:paraId="569A7365" w14:textId="77777777" w:rsidR="00CD56F3" w:rsidRPr="00416B1F" w:rsidRDefault="00CD56F3">
      <w:pPr>
        <w:pStyle w:val="Corpsdetexte"/>
        <w:ind w:left="0"/>
        <w:rPr>
          <w:rFonts w:asciiTheme="majorHAnsi" w:hAnsiTheme="majorHAnsi"/>
          <w:sz w:val="22"/>
          <w:szCs w:val="22"/>
        </w:rPr>
      </w:pPr>
    </w:p>
    <w:p w14:paraId="7E49CF4A" w14:textId="77777777" w:rsidR="00CD56F3" w:rsidRPr="00416B1F" w:rsidRDefault="00CD56F3">
      <w:pPr>
        <w:pStyle w:val="Corpsdetexte"/>
        <w:ind w:left="0"/>
        <w:rPr>
          <w:rFonts w:asciiTheme="majorHAnsi" w:hAnsiTheme="majorHAnsi"/>
          <w:sz w:val="22"/>
          <w:szCs w:val="22"/>
        </w:rPr>
      </w:pPr>
    </w:p>
    <w:p w14:paraId="70A255C5" w14:textId="77777777" w:rsidR="00CD56F3" w:rsidRPr="00416B1F" w:rsidRDefault="00CD56F3">
      <w:pPr>
        <w:pStyle w:val="Corpsdetexte"/>
        <w:ind w:left="0"/>
        <w:rPr>
          <w:rFonts w:asciiTheme="majorHAnsi" w:hAnsiTheme="majorHAnsi"/>
          <w:sz w:val="22"/>
          <w:szCs w:val="22"/>
        </w:rPr>
      </w:pPr>
    </w:p>
    <w:p w14:paraId="1EC16B91" w14:textId="77777777" w:rsidR="00CD56F3" w:rsidRPr="00416B1F" w:rsidRDefault="00CD56F3">
      <w:pPr>
        <w:pStyle w:val="Corpsdetexte"/>
        <w:ind w:left="0"/>
        <w:rPr>
          <w:rFonts w:asciiTheme="majorHAnsi" w:hAnsiTheme="majorHAnsi"/>
          <w:sz w:val="22"/>
          <w:szCs w:val="22"/>
        </w:rPr>
      </w:pPr>
    </w:p>
    <w:p w14:paraId="7D485D08" w14:textId="77777777" w:rsidR="00CD56F3" w:rsidRPr="00416B1F" w:rsidRDefault="00CD56F3">
      <w:pPr>
        <w:pStyle w:val="Corpsdetexte"/>
        <w:ind w:left="0"/>
        <w:rPr>
          <w:rFonts w:asciiTheme="majorHAnsi" w:hAnsiTheme="majorHAnsi"/>
          <w:sz w:val="22"/>
          <w:szCs w:val="22"/>
        </w:rPr>
      </w:pPr>
    </w:p>
    <w:p w14:paraId="5C26076C" w14:textId="77777777" w:rsidR="00CD56F3" w:rsidRPr="00416B1F" w:rsidRDefault="00CD56F3">
      <w:pPr>
        <w:pStyle w:val="Corpsdetexte"/>
        <w:ind w:left="0"/>
        <w:rPr>
          <w:rFonts w:asciiTheme="majorHAnsi" w:hAnsiTheme="majorHAnsi"/>
          <w:sz w:val="22"/>
          <w:szCs w:val="22"/>
        </w:rPr>
      </w:pPr>
    </w:p>
    <w:p w14:paraId="39F79C77" w14:textId="77777777" w:rsidR="00CD56F3" w:rsidRPr="00416B1F" w:rsidRDefault="00CD56F3">
      <w:pPr>
        <w:pStyle w:val="Corpsdetexte"/>
        <w:ind w:left="0"/>
        <w:rPr>
          <w:rFonts w:asciiTheme="majorHAnsi" w:hAnsiTheme="majorHAnsi"/>
          <w:sz w:val="22"/>
          <w:szCs w:val="22"/>
        </w:rPr>
      </w:pPr>
    </w:p>
    <w:p w14:paraId="6B3A6016" w14:textId="77777777" w:rsidR="00CD56F3" w:rsidRPr="00416B1F" w:rsidRDefault="00CD56F3">
      <w:pPr>
        <w:pStyle w:val="Corpsdetexte"/>
        <w:ind w:left="0"/>
        <w:rPr>
          <w:rFonts w:asciiTheme="majorHAnsi" w:hAnsiTheme="majorHAnsi"/>
          <w:sz w:val="22"/>
          <w:szCs w:val="22"/>
        </w:rPr>
      </w:pPr>
    </w:p>
    <w:p w14:paraId="39852A8C" w14:textId="77777777" w:rsidR="00CD56F3" w:rsidRPr="00416B1F" w:rsidRDefault="00CD56F3">
      <w:pPr>
        <w:pStyle w:val="Corpsdetexte"/>
        <w:ind w:left="0"/>
        <w:rPr>
          <w:rFonts w:asciiTheme="majorHAnsi" w:hAnsiTheme="majorHAnsi"/>
          <w:sz w:val="22"/>
          <w:szCs w:val="22"/>
        </w:rPr>
      </w:pPr>
    </w:p>
    <w:p w14:paraId="44BE0EC2" w14:textId="77777777" w:rsidR="00CD56F3" w:rsidRPr="00416B1F" w:rsidRDefault="00CD56F3">
      <w:pPr>
        <w:pStyle w:val="Corpsdetexte"/>
        <w:ind w:left="0"/>
        <w:rPr>
          <w:rFonts w:asciiTheme="majorHAnsi" w:hAnsiTheme="majorHAnsi"/>
          <w:sz w:val="22"/>
          <w:szCs w:val="22"/>
        </w:rPr>
      </w:pPr>
    </w:p>
    <w:p w14:paraId="4A48F068" w14:textId="77777777" w:rsidR="00CD56F3" w:rsidRPr="00416B1F" w:rsidRDefault="00CD56F3">
      <w:pPr>
        <w:pStyle w:val="Corpsdetexte"/>
        <w:spacing w:before="23"/>
        <w:ind w:left="0"/>
        <w:rPr>
          <w:rFonts w:asciiTheme="majorHAnsi" w:hAnsiTheme="majorHAnsi"/>
          <w:sz w:val="22"/>
          <w:szCs w:val="22"/>
        </w:rPr>
      </w:pPr>
    </w:p>
    <w:p w14:paraId="6B3BAE01" w14:textId="77777777" w:rsidR="00CD56F3" w:rsidRPr="00416B1F" w:rsidRDefault="00000000">
      <w:pPr>
        <w:pStyle w:val="Titre1"/>
        <w:ind w:right="128"/>
        <w:jc w:val="center"/>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3"/>
          <w:sz w:val="22"/>
          <w:szCs w:val="22"/>
        </w:rPr>
        <w:t xml:space="preserve"> </w:t>
      </w:r>
      <w:r w:rsidRPr="00416B1F">
        <w:rPr>
          <w:rFonts w:asciiTheme="majorHAnsi" w:hAnsiTheme="majorHAnsi"/>
          <w:sz w:val="22"/>
          <w:szCs w:val="22"/>
        </w:rPr>
        <w:t>1</w:t>
      </w:r>
      <w:r w:rsidRPr="00416B1F">
        <w:rPr>
          <w:rFonts w:asciiTheme="majorHAnsi" w:hAnsiTheme="majorHAnsi"/>
          <w:spacing w:val="-3"/>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AVIS</w:t>
      </w:r>
      <w:r w:rsidRPr="00416B1F">
        <w:rPr>
          <w:rFonts w:asciiTheme="majorHAnsi" w:hAnsiTheme="majorHAnsi"/>
          <w:spacing w:val="-2"/>
          <w:sz w:val="22"/>
          <w:szCs w:val="22"/>
        </w:rPr>
        <w:t xml:space="preserve"> </w:t>
      </w:r>
      <w:r w:rsidRPr="00416B1F">
        <w:rPr>
          <w:rFonts w:asciiTheme="majorHAnsi" w:hAnsiTheme="majorHAnsi"/>
          <w:sz w:val="22"/>
          <w:szCs w:val="22"/>
        </w:rPr>
        <w:t>D’APPEL</w:t>
      </w:r>
      <w:r w:rsidRPr="00416B1F">
        <w:rPr>
          <w:rFonts w:asciiTheme="majorHAnsi" w:hAnsiTheme="majorHAnsi"/>
          <w:spacing w:val="-3"/>
          <w:sz w:val="22"/>
          <w:szCs w:val="22"/>
        </w:rPr>
        <w:t xml:space="preserve"> </w:t>
      </w:r>
      <w:r w:rsidRPr="00416B1F">
        <w:rPr>
          <w:rFonts w:asciiTheme="majorHAnsi" w:hAnsiTheme="majorHAnsi"/>
          <w:spacing w:val="-2"/>
          <w:sz w:val="22"/>
          <w:szCs w:val="22"/>
        </w:rPr>
        <w:t>D’OFFRES</w:t>
      </w:r>
    </w:p>
    <w:p w14:paraId="6B8F4F9A" w14:textId="77777777" w:rsidR="00CD56F3" w:rsidRPr="00416B1F" w:rsidRDefault="00CD56F3">
      <w:pPr>
        <w:pStyle w:val="Titre1"/>
        <w:jc w:val="center"/>
        <w:rPr>
          <w:rFonts w:asciiTheme="majorHAnsi" w:hAnsiTheme="majorHAnsi"/>
          <w:sz w:val="22"/>
          <w:szCs w:val="22"/>
        </w:rPr>
        <w:sectPr w:rsidR="00CD56F3" w:rsidRPr="00416B1F">
          <w:footerReference w:type="default" r:id="rId9"/>
          <w:pgSz w:w="11900" w:h="16820"/>
          <w:pgMar w:top="1940" w:right="141" w:bottom="1240" w:left="283" w:header="0" w:footer="1058" w:gutter="0"/>
          <w:cols w:space="720"/>
        </w:sectPr>
      </w:pPr>
    </w:p>
    <w:p w14:paraId="73EDAEDE" w14:textId="77777777" w:rsidR="00CD56F3" w:rsidRPr="00416B1F" w:rsidRDefault="00CD56F3">
      <w:pPr>
        <w:pStyle w:val="Corpsdetexte"/>
        <w:spacing w:before="11"/>
        <w:ind w:left="0"/>
        <w:rPr>
          <w:rFonts w:asciiTheme="majorHAnsi" w:hAnsiTheme="majorHAnsi"/>
          <w:sz w:val="22"/>
          <w:szCs w:val="22"/>
        </w:r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CB3102" w:rsidRPr="00EB6C75" w14:paraId="7CBDFF24" w14:textId="77777777" w:rsidTr="001456D3">
        <w:trPr>
          <w:trHeight w:val="2268"/>
        </w:trPr>
        <w:tc>
          <w:tcPr>
            <w:tcW w:w="3530" w:type="dxa"/>
          </w:tcPr>
          <w:p w14:paraId="63FD56F0"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bookmarkStart w:id="7" w:name="_Hlk218692377"/>
            <w:r w:rsidRPr="00416B1F">
              <w:rPr>
                <w:rFonts w:asciiTheme="majorHAnsi" w:eastAsia="Times New Roman" w:hAnsiTheme="majorHAnsi" w:cs="Times New Roman"/>
                <w:b/>
                <w:lang w:eastAsia="fr-FR"/>
              </w:rPr>
              <w:t>REPUBLIQUE DU CAMEROUN</w:t>
            </w:r>
          </w:p>
          <w:p w14:paraId="08FD1061"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Paix – Travail – Patrie</w:t>
            </w:r>
          </w:p>
          <w:p w14:paraId="6F6A0EE2"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52C9F667"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REGION DU L’EST</w:t>
            </w:r>
          </w:p>
          <w:p w14:paraId="28FEA277"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4BAB68ED"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DEPARTEMENT DU HAUT NYONG</w:t>
            </w:r>
          </w:p>
          <w:p w14:paraId="09E520B2"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362402EA"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COMMUNE D’ABONG-MBANG</w:t>
            </w:r>
          </w:p>
          <w:p w14:paraId="1E9091F8"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2B3C8B18" w14:textId="77777777" w:rsidR="00CB3102" w:rsidRPr="00416B1F" w:rsidRDefault="00CB3102"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STRUCTURE INTERNE DE GESTION ADMINISTRATIVE DES MARCHES PUBLICS</w:t>
            </w:r>
          </w:p>
        </w:tc>
        <w:tc>
          <w:tcPr>
            <w:tcW w:w="2811" w:type="dxa"/>
          </w:tcPr>
          <w:p w14:paraId="4CB0F3CE" w14:textId="77777777" w:rsidR="00CB3102" w:rsidRPr="00416B1F" w:rsidRDefault="00CB3102" w:rsidP="001456D3">
            <w:pPr>
              <w:widowControl/>
              <w:autoSpaceDE/>
              <w:autoSpaceDN/>
              <w:jc w:val="center"/>
              <w:rPr>
                <w:rFonts w:asciiTheme="majorHAnsi" w:eastAsia="Times New Roman" w:hAnsiTheme="majorHAnsi" w:cs="Times New Roman"/>
                <w:lang w:eastAsia="fr-FR"/>
              </w:rPr>
            </w:pPr>
          </w:p>
          <w:p w14:paraId="3B8608BE" w14:textId="77777777" w:rsidR="00CB3102" w:rsidRPr="00416B1F" w:rsidRDefault="00CB3102" w:rsidP="001456D3">
            <w:pPr>
              <w:widowControl/>
              <w:autoSpaceDE/>
              <w:autoSpaceDN/>
              <w:rPr>
                <w:rFonts w:asciiTheme="majorHAnsi" w:eastAsia="Times New Roman" w:hAnsiTheme="majorHAnsi" w:cs="Times New Roman"/>
                <w:lang w:eastAsia="fr-FR"/>
              </w:rPr>
            </w:pPr>
          </w:p>
          <w:p w14:paraId="200A31E0" w14:textId="77777777" w:rsidR="00CB3102" w:rsidRPr="00416B1F" w:rsidRDefault="00CB3102" w:rsidP="001456D3">
            <w:pPr>
              <w:widowControl/>
              <w:autoSpaceDE/>
              <w:autoSpaceDN/>
              <w:rPr>
                <w:rFonts w:asciiTheme="majorHAnsi" w:eastAsia="Times New Roman" w:hAnsiTheme="majorHAnsi" w:cs="Times New Roman"/>
                <w:lang w:eastAsia="fr-FR"/>
              </w:rPr>
            </w:pPr>
          </w:p>
          <w:p w14:paraId="4228117A" w14:textId="77777777" w:rsidR="00CB3102" w:rsidRPr="00416B1F" w:rsidRDefault="00CB3102" w:rsidP="001456D3">
            <w:pPr>
              <w:widowControl/>
              <w:autoSpaceDE/>
              <w:autoSpaceDN/>
              <w:jc w:val="center"/>
              <w:rPr>
                <w:rFonts w:asciiTheme="majorHAnsi" w:eastAsia="Times New Roman" w:hAnsiTheme="majorHAnsi" w:cs="Times New Roman"/>
                <w:lang w:eastAsia="fr-FR"/>
              </w:rPr>
            </w:pPr>
            <w:r w:rsidRPr="00416B1F">
              <w:rPr>
                <w:rFonts w:asciiTheme="majorHAnsi" w:eastAsia="Times New Roman" w:hAnsiTheme="majorHAnsi" w:cs="Times New Roman"/>
                <w:noProof/>
                <w:lang w:eastAsia="fr-FR"/>
              </w:rPr>
              <w:drawing>
                <wp:anchor distT="0" distB="0" distL="114300" distR="114300" simplePos="0" relativeHeight="251666432" behindDoc="1" locked="0" layoutInCell="1" allowOverlap="1" wp14:anchorId="1FF1F780" wp14:editId="47045A94">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357654986" name="Image 357654986"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7"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16334A84" w14:textId="77777777" w:rsidR="00CB3102" w:rsidRPr="00416B1F" w:rsidRDefault="00CB3102"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REPUBLIC OF CAMEROON</w:t>
            </w:r>
          </w:p>
          <w:p w14:paraId="48BE7196" w14:textId="77777777" w:rsidR="00CB3102" w:rsidRPr="00416B1F" w:rsidRDefault="00CB3102"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Peace –Work – Fatherland</w:t>
            </w:r>
          </w:p>
          <w:p w14:paraId="4D1853D8" w14:textId="77777777" w:rsidR="00CB3102" w:rsidRPr="00416B1F" w:rsidRDefault="00CB3102"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395562D5" w14:textId="77777777" w:rsidR="00CB3102" w:rsidRPr="00416B1F" w:rsidRDefault="00CB3102"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EAST REGION</w:t>
            </w:r>
          </w:p>
          <w:p w14:paraId="1BBD454C" w14:textId="77777777" w:rsidR="00CB3102" w:rsidRPr="00416B1F" w:rsidRDefault="00CB3102"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471825C3" w14:textId="77777777" w:rsidR="00CB3102" w:rsidRPr="00416B1F" w:rsidRDefault="00CB3102"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UPPER NYONG DIVISIONAL</w:t>
            </w:r>
          </w:p>
          <w:p w14:paraId="046D89AD" w14:textId="77777777" w:rsidR="00CB3102" w:rsidRPr="00416B1F" w:rsidRDefault="00CB3102"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79477189" w14:textId="77777777" w:rsidR="00CB3102" w:rsidRPr="00EB6C75" w:rsidRDefault="00CB3102" w:rsidP="001456D3">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ABONG-MBANG   COUNCIL</w:t>
            </w:r>
          </w:p>
          <w:p w14:paraId="44DB7DBE" w14:textId="77777777" w:rsidR="00CB3102" w:rsidRPr="00EB6C75" w:rsidRDefault="00CB3102" w:rsidP="001456D3">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w:t>
            </w:r>
          </w:p>
          <w:p w14:paraId="3373CE4C" w14:textId="79F4D36F" w:rsidR="00CB3102" w:rsidRPr="00416B1F" w:rsidRDefault="00CB3102" w:rsidP="001456D3">
            <w:pPr>
              <w:widowControl/>
              <w:autoSpaceDE/>
              <w:autoSpaceDN/>
              <w:jc w:val="center"/>
              <w:rPr>
                <w:rFonts w:asciiTheme="majorHAnsi" w:eastAsia="Times New Roman" w:hAnsiTheme="majorHAnsi" w:cs="Times New Roman"/>
                <w:lang w:val="en-US" w:eastAsia="fr-FR"/>
              </w:rPr>
            </w:pPr>
            <w:r w:rsidRPr="00416B1F">
              <w:rPr>
                <w:rFonts w:asciiTheme="majorHAnsi" w:eastAsia="Times New Roman" w:hAnsiTheme="majorHAnsi" w:cs="Times New Roman"/>
                <w:lang w:val="en-US" w:eastAsia="fr-FR"/>
              </w:rPr>
              <w:t xml:space="preserve">INTERNAL ADMINISTRATIVE CONDUCT </w:t>
            </w:r>
            <w:r w:rsidR="00792CB4" w:rsidRPr="00416B1F">
              <w:rPr>
                <w:rFonts w:asciiTheme="majorHAnsi" w:eastAsia="Times New Roman" w:hAnsiTheme="majorHAnsi" w:cs="Times New Roman"/>
                <w:lang w:val="en-US" w:eastAsia="fr-FR"/>
              </w:rPr>
              <w:t>STRUCTURE OF</w:t>
            </w:r>
            <w:r w:rsidRPr="00416B1F">
              <w:rPr>
                <w:rFonts w:asciiTheme="majorHAnsi" w:eastAsia="Times New Roman" w:hAnsiTheme="majorHAnsi" w:cs="Times New Roman"/>
                <w:lang w:val="en-US" w:eastAsia="fr-FR"/>
              </w:rPr>
              <w:t xml:space="preserve"> PUBLICS CONTRACTS</w:t>
            </w:r>
          </w:p>
        </w:tc>
      </w:tr>
      <w:bookmarkEnd w:id="7"/>
    </w:tbl>
    <w:p w14:paraId="2B27C48F" w14:textId="77777777" w:rsidR="00CD56F3" w:rsidRPr="00EB6C75" w:rsidRDefault="00CD56F3">
      <w:pPr>
        <w:pStyle w:val="Corpsdetexte"/>
        <w:ind w:left="0"/>
        <w:rPr>
          <w:rFonts w:asciiTheme="majorHAnsi" w:hAnsiTheme="majorHAnsi"/>
          <w:sz w:val="22"/>
          <w:szCs w:val="22"/>
          <w:lang w:val="en-US"/>
        </w:rPr>
      </w:pPr>
    </w:p>
    <w:p w14:paraId="2FAC7545" w14:textId="77777777" w:rsidR="00CD56F3" w:rsidRPr="00EB6C75" w:rsidRDefault="00CD56F3" w:rsidP="00CB3102">
      <w:pPr>
        <w:pStyle w:val="Corpsdetexte"/>
        <w:spacing w:before="29"/>
        <w:ind w:left="0"/>
        <w:jc w:val="both"/>
        <w:rPr>
          <w:rFonts w:asciiTheme="majorHAnsi" w:hAnsiTheme="majorHAnsi"/>
          <w:sz w:val="22"/>
          <w:szCs w:val="22"/>
          <w:lang w:val="en-US"/>
        </w:rPr>
      </w:pPr>
    </w:p>
    <w:p w14:paraId="4B0C90BE" w14:textId="77777777" w:rsidR="00CB3102" w:rsidRPr="00416B1F" w:rsidRDefault="00CB3102" w:rsidP="00CB3102">
      <w:pPr>
        <w:ind w:right="463"/>
        <w:jc w:val="center"/>
        <w:rPr>
          <w:rFonts w:asciiTheme="majorHAnsi" w:hAnsiTheme="majorHAnsi"/>
          <w:b/>
          <w:i/>
        </w:rPr>
      </w:pPr>
      <w:r w:rsidRPr="00416B1F">
        <w:rPr>
          <w:rFonts w:asciiTheme="majorHAnsi" w:hAnsiTheme="majorHAnsi"/>
          <w:b/>
          <w:i/>
          <w:w w:val="85"/>
        </w:rPr>
        <w:t>COMMISSION</w:t>
      </w:r>
      <w:r w:rsidRPr="00416B1F">
        <w:rPr>
          <w:rFonts w:asciiTheme="majorHAnsi" w:hAnsiTheme="majorHAnsi"/>
          <w:b/>
          <w:i/>
          <w:spacing w:val="2"/>
        </w:rPr>
        <w:t xml:space="preserve"> </w:t>
      </w:r>
      <w:r w:rsidRPr="00416B1F">
        <w:rPr>
          <w:rFonts w:asciiTheme="majorHAnsi" w:hAnsiTheme="majorHAnsi"/>
          <w:b/>
          <w:i/>
          <w:w w:val="85"/>
        </w:rPr>
        <w:t xml:space="preserve">INTERNE </w:t>
      </w:r>
      <w:r w:rsidRPr="00416B1F">
        <w:rPr>
          <w:rFonts w:asciiTheme="majorHAnsi" w:hAnsiTheme="majorHAnsi"/>
          <w:b/>
          <w:i/>
          <w:spacing w:val="2"/>
        </w:rPr>
        <w:t>DE</w:t>
      </w:r>
      <w:r w:rsidRPr="00416B1F">
        <w:rPr>
          <w:rFonts w:asciiTheme="majorHAnsi" w:hAnsiTheme="majorHAnsi"/>
          <w:b/>
          <w:i/>
          <w:spacing w:val="3"/>
        </w:rPr>
        <w:t xml:space="preserve"> </w:t>
      </w:r>
      <w:r w:rsidRPr="00416B1F">
        <w:rPr>
          <w:rFonts w:asciiTheme="majorHAnsi" w:hAnsiTheme="majorHAnsi"/>
          <w:b/>
          <w:i/>
          <w:w w:val="85"/>
        </w:rPr>
        <w:t>PASSATION</w:t>
      </w:r>
      <w:r w:rsidRPr="00416B1F">
        <w:rPr>
          <w:rFonts w:asciiTheme="majorHAnsi" w:hAnsiTheme="majorHAnsi"/>
          <w:b/>
          <w:i/>
          <w:spacing w:val="3"/>
        </w:rPr>
        <w:t xml:space="preserve"> </w:t>
      </w:r>
      <w:r w:rsidRPr="00416B1F">
        <w:rPr>
          <w:rFonts w:asciiTheme="majorHAnsi" w:hAnsiTheme="majorHAnsi"/>
          <w:b/>
          <w:i/>
          <w:w w:val="85"/>
        </w:rPr>
        <w:t>DES</w:t>
      </w:r>
      <w:r w:rsidRPr="00416B1F">
        <w:rPr>
          <w:rFonts w:asciiTheme="majorHAnsi" w:hAnsiTheme="majorHAnsi"/>
          <w:b/>
          <w:i/>
          <w:spacing w:val="1"/>
        </w:rPr>
        <w:t xml:space="preserve"> </w:t>
      </w:r>
      <w:r w:rsidRPr="00416B1F">
        <w:rPr>
          <w:rFonts w:asciiTheme="majorHAnsi" w:hAnsiTheme="majorHAnsi"/>
          <w:b/>
          <w:i/>
          <w:w w:val="85"/>
        </w:rPr>
        <w:t>MARCHES</w:t>
      </w:r>
      <w:r w:rsidRPr="00416B1F">
        <w:rPr>
          <w:rFonts w:asciiTheme="majorHAnsi" w:hAnsiTheme="majorHAnsi"/>
          <w:b/>
          <w:i/>
        </w:rPr>
        <w:t xml:space="preserve"> </w:t>
      </w:r>
      <w:r w:rsidRPr="00416B1F">
        <w:rPr>
          <w:rFonts w:asciiTheme="majorHAnsi" w:hAnsiTheme="majorHAnsi"/>
          <w:b/>
          <w:i/>
          <w:spacing w:val="-2"/>
          <w:w w:val="85"/>
        </w:rPr>
        <w:t>PUBLICS</w:t>
      </w:r>
    </w:p>
    <w:p w14:paraId="6F6DE3FC" w14:textId="77777777" w:rsidR="00CD56F3" w:rsidRPr="00416B1F" w:rsidRDefault="00000000">
      <w:pPr>
        <w:spacing w:before="238"/>
        <w:ind w:left="275"/>
        <w:jc w:val="center"/>
        <w:rPr>
          <w:rFonts w:asciiTheme="majorHAnsi" w:hAnsiTheme="majorHAnsi"/>
          <w:b/>
        </w:rPr>
      </w:pPr>
      <w:bookmarkStart w:id="8" w:name="_Hlk218749881"/>
      <w:r w:rsidRPr="00416B1F">
        <w:rPr>
          <w:rFonts w:asciiTheme="majorHAnsi" w:hAnsiTheme="majorHAnsi"/>
          <w:b/>
        </w:rPr>
        <w:t>AVIS</w:t>
      </w:r>
      <w:bookmarkEnd w:id="8"/>
      <w:r w:rsidRPr="00416B1F">
        <w:rPr>
          <w:rFonts w:asciiTheme="majorHAnsi" w:hAnsiTheme="majorHAnsi"/>
          <w:b/>
          <w:spacing w:val="-12"/>
        </w:rPr>
        <w:t xml:space="preserve"> </w:t>
      </w:r>
      <w:r w:rsidRPr="00416B1F">
        <w:rPr>
          <w:rFonts w:asciiTheme="majorHAnsi" w:hAnsiTheme="majorHAnsi"/>
          <w:b/>
        </w:rPr>
        <w:t>D’APPEL</w:t>
      </w:r>
      <w:r w:rsidRPr="00416B1F">
        <w:rPr>
          <w:rFonts w:asciiTheme="majorHAnsi" w:hAnsiTheme="majorHAnsi"/>
          <w:b/>
          <w:spacing w:val="-11"/>
        </w:rPr>
        <w:t xml:space="preserve"> </w:t>
      </w:r>
      <w:r w:rsidRPr="00416B1F">
        <w:rPr>
          <w:rFonts w:asciiTheme="majorHAnsi" w:hAnsiTheme="majorHAnsi"/>
          <w:b/>
        </w:rPr>
        <w:t>D’OFFRES</w:t>
      </w:r>
      <w:r w:rsidRPr="00416B1F">
        <w:rPr>
          <w:rFonts w:asciiTheme="majorHAnsi" w:hAnsiTheme="majorHAnsi"/>
          <w:b/>
          <w:spacing w:val="-11"/>
        </w:rPr>
        <w:t xml:space="preserve"> </w:t>
      </w:r>
      <w:r w:rsidRPr="00416B1F">
        <w:rPr>
          <w:rFonts w:asciiTheme="majorHAnsi" w:hAnsiTheme="majorHAnsi"/>
          <w:b/>
        </w:rPr>
        <w:t>NATIONAL</w:t>
      </w:r>
      <w:r w:rsidRPr="00416B1F">
        <w:rPr>
          <w:rFonts w:asciiTheme="majorHAnsi" w:hAnsiTheme="majorHAnsi"/>
          <w:b/>
          <w:spacing w:val="-8"/>
        </w:rPr>
        <w:t xml:space="preserve"> </w:t>
      </w:r>
      <w:r w:rsidRPr="00416B1F">
        <w:rPr>
          <w:rFonts w:asciiTheme="majorHAnsi" w:hAnsiTheme="majorHAnsi"/>
          <w:b/>
        </w:rPr>
        <w:t>OUVERT</w:t>
      </w:r>
      <w:r w:rsidRPr="00416B1F">
        <w:rPr>
          <w:rFonts w:asciiTheme="majorHAnsi" w:hAnsiTheme="majorHAnsi"/>
          <w:b/>
          <w:spacing w:val="-9"/>
        </w:rPr>
        <w:t xml:space="preserve"> </w:t>
      </w:r>
      <w:r w:rsidRPr="00416B1F">
        <w:rPr>
          <w:rFonts w:asciiTheme="majorHAnsi" w:hAnsiTheme="majorHAnsi"/>
          <w:b/>
        </w:rPr>
        <w:t>EN</w:t>
      </w:r>
      <w:r w:rsidRPr="00416B1F">
        <w:rPr>
          <w:rFonts w:asciiTheme="majorHAnsi" w:hAnsiTheme="majorHAnsi"/>
          <w:b/>
          <w:spacing w:val="-8"/>
        </w:rPr>
        <w:t xml:space="preserve"> </w:t>
      </w:r>
      <w:r w:rsidRPr="00416B1F">
        <w:rPr>
          <w:rFonts w:asciiTheme="majorHAnsi" w:hAnsiTheme="majorHAnsi"/>
          <w:b/>
        </w:rPr>
        <w:t>PROCEDURE</w:t>
      </w:r>
      <w:r w:rsidRPr="00416B1F">
        <w:rPr>
          <w:rFonts w:asciiTheme="majorHAnsi" w:hAnsiTheme="majorHAnsi"/>
          <w:b/>
          <w:spacing w:val="-12"/>
        </w:rPr>
        <w:t xml:space="preserve"> </w:t>
      </w:r>
      <w:r w:rsidRPr="00416B1F">
        <w:rPr>
          <w:rFonts w:asciiTheme="majorHAnsi" w:hAnsiTheme="majorHAnsi"/>
          <w:b/>
          <w:spacing w:val="-2"/>
        </w:rPr>
        <w:t>D’URGENCE</w:t>
      </w:r>
    </w:p>
    <w:p w14:paraId="65D034E7" w14:textId="77777777" w:rsidR="00CD56F3" w:rsidRPr="00416B1F" w:rsidRDefault="00CD56F3">
      <w:pPr>
        <w:pStyle w:val="Corpsdetexte"/>
        <w:spacing w:before="73"/>
        <w:ind w:left="0"/>
        <w:rPr>
          <w:rFonts w:asciiTheme="majorHAnsi" w:hAnsiTheme="majorHAnsi"/>
          <w:b/>
          <w:sz w:val="22"/>
          <w:szCs w:val="22"/>
        </w:rPr>
      </w:pPr>
    </w:p>
    <w:p w14:paraId="645118AB" w14:textId="34705424" w:rsidR="00CB3102" w:rsidRPr="00416B1F" w:rsidRDefault="00CB3102" w:rsidP="00883981">
      <w:pPr>
        <w:tabs>
          <w:tab w:val="left" w:pos="1353"/>
          <w:tab w:val="left" w:pos="9097"/>
        </w:tabs>
        <w:ind w:left="98" w:right="29" w:firstLine="184"/>
        <w:jc w:val="both"/>
        <w:rPr>
          <w:rFonts w:asciiTheme="majorHAnsi" w:hAnsiTheme="majorHAnsi"/>
          <w:b/>
          <w:color w:val="000000"/>
        </w:rPr>
      </w:pPr>
      <w:r w:rsidRPr="00416B1F">
        <w:rPr>
          <w:rFonts w:asciiTheme="majorHAnsi" w:hAnsiTheme="majorHAnsi"/>
          <w:b/>
          <w:color w:val="000000"/>
        </w:rPr>
        <w:t>N</w:t>
      </w:r>
      <w:r w:rsidRPr="00416B1F">
        <w:rPr>
          <w:rFonts w:asciiTheme="majorHAnsi" w:hAnsiTheme="majorHAnsi"/>
          <w:b/>
          <w:color w:val="000000"/>
          <w:position w:val="9"/>
        </w:rPr>
        <w:t xml:space="preserve">0 </w:t>
      </w:r>
      <w:r w:rsidRPr="00416B1F">
        <w:rPr>
          <w:rFonts w:asciiTheme="majorHAnsi" w:hAnsiTheme="majorHAnsi"/>
          <w:b/>
          <w:color w:val="000000"/>
          <w:position w:val="9"/>
          <w:u w:val="thick"/>
        </w:rPr>
        <w:tab/>
      </w:r>
      <w:r w:rsidRPr="00416B1F">
        <w:rPr>
          <w:rFonts w:asciiTheme="majorHAnsi" w:hAnsiTheme="majorHAnsi"/>
          <w:b/>
          <w:color w:val="000000"/>
        </w:rPr>
        <w:t xml:space="preserve">/AONO/C.AM/SIGAMP/ CIPM/2026 DU </w:t>
      </w:r>
      <w:r w:rsidRPr="00416B1F">
        <w:rPr>
          <w:rFonts w:asciiTheme="majorHAnsi" w:hAnsiTheme="majorHAnsi"/>
          <w:b/>
          <w:color w:val="000000"/>
          <w:u w:val="single"/>
        </w:rPr>
        <w:tab/>
      </w:r>
    </w:p>
    <w:p w14:paraId="162C55EE" w14:textId="5887A37F" w:rsidR="00CB3102" w:rsidRPr="00416B1F" w:rsidRDefault="00CB3102" w:rsidP="00883981">
      <w:pPr>
        <w:ind w:left="338" w:right="341"/>
        <w:jc w:val="both"/>
        <w:rPr>
          <w:rFonts w:asciiTheme="majorHAnsi" w:hAnsiTheme="majorHAnsi"/>
          <w:b/>
          <w:color w:val="000000"/>
        </w:rPr>
      </w:pPr>
      <w:r w:rsidRPr="00416B1F">
        <w:rPr>
          <w:rFonts w:asciiTheme="majorHAnsi" w:hAnsiTheme="majorHAnsi"/>
          <w:b/>
          <w:color w:val="000000"/>
        </w:rPr>
        <w:t>POUR</w:t>
      </w:r>
      <w:r w:rsidRPr="00416B1F">
        <w:rPr>
          <w:rFonts w:asciiTheme="majorHAnsi" w:hAnsiTheme="majorHAnsi"/>
          <w:b/>
          <w:color w:val="000000"/>
          <w:spacing w:val="-7"/>
        </w:rPr>
        <w:t xml:space="preserve"> </w:t>
      </w:r>
      <w:r w:rsidRPr="00416B1F">
        <w:rPr>
          <w:rFonts w:asciiTheme="majorHAnsi" w:hAnsiTheme="majorHAnsi"/>
          <w:b/>
          <w:color w:val="000000"/>
        </w:rPr>
        <w:t>L’EXECUTION</w:t>
      </w:r>
      <w:r w:rsidRPr="00416B1F">
        <w:rPr>
          <w:rFonts w:asciiTheme="majorHAnsi" w:hAnsiTheme="majorHAnsi"/>
          <w:b/>
          <w:color w:val="000000"/>
          <w:spacing w:val="-4"/>
        </w:rPr>
        <w:t xml:space="preserve"> </w:t>
      </w:r>
      <w:r w:rsidRPr="00416B1F">
        <w:rPr>
          <w:rFonts w:asciiTheme="majorHAnsi" w:hAnsiTheme="majorHAnsi"/>
          <w:b/>
          <w:color w:val="000000"/>
        </w:rPr>
        <w:t>DES</w:t>
      </w:r>
      <w:r w:rsidRPr="00416B1F">
        <w:rPr>
          <w:rFonts w:asciiTheme="majorHAnsi" w:hAnsiTheme="majorHAnsi"/>
          <w:b/>
          <w:color w:val="000000"/>
          <w:spacing w:val="-7"/>
        </w:rPr>
        <w:t xml:space="preserve"> </w:t>
      </w:r>
      <w:r w:rsidRPr="00416B1F">
        <w:rPr>
          <w:rFonts w:asciiTheme="majorHAnsi" w:hAnsiTheme="majorHAnsi"/>
          <w:b/>
          <w:color w:val="000000"/>
        </w:rPr>
        <w:t>TRAVAUX</w:t>
      </w:r>
      <w:r w:rsidRPr="00416B1F">
        <w:rPr>
          <w:rFonts w:asciiTheme="majorHAnsi" w:hAnsiTheme="majorHAnsi"/>
          <w:b/>
          <w:color w:val="000000"/>
          <w:spacing w:val="-4"/>
        </w:rPr>
        <w:t xml:space="preserve"> </w:t>
      </w:r>
      <w:r w:rsidRPr="00416B1F">
        <w:rPr>
          <w:rFonts w:asciiTheme="majorHAnsi" w:hAnsiTheme="majorHAnsi"/>
          <w:b/>
          <w:color w:val="000000"/>
        </w:rPr>
        <w:t xml:space="preserve">D’OUVERTURE DE LA ROUTE COMMUNALE LYCEE BILINGUE-LOGEMENTS SOCIAUX, LONGUE DE </w:t>
      </w:r>
      <w:r w:rsidR="0065784B" w:rsidRPr="00416B1F">
        <w:rPr>
          <w:rFonts w:asciiTheme="majorHAnsi" w:hAnsiTheme="majorHAnsi"/>
          <w:b/>
          <w:color w:val="000000"/>
        </w:rPr>
        <w:t>1,200</w:t>
      </w:r>
      <w:r w:rsidRPr="00416B1F">
        <w:rPr>
          <w:rFonts w:asciiTheme="majorHAnsi" w:hAnsiTheme="majorHAnsi"/>
          <w:b/>
          <w:color w:val="000000"/>
        </w:rPr>
        <w:t>Km, DANS LA COMMUNE D’ABONG-MBANG, DEPARTEMENT DU HAUT NYONG, REGION DE L’EST.LOT UNIQUE</w:t>
      </w:r>
    </w:p>
    <w:p w14:paraId="5A6A5B6C" w14:textId="77777777" w:rsidR="00CD56F3" w:rsidRPr="00416B1F" w:rsidRDefault="00CD56F3" w:rsidP="00883981">
      <w:pPr>
        <w:pStyle w:val="Corpsdetexte"/>
        <w:ind w:left="0"/>
        <w:jc w:val="both"/>
        <w:rPr>
          <w:rFonts w:asciiTheme="majorHAnsi" w:hAnsiTheme="majorHAnsi"/>
          <w:b/>
          <w:sz w:val="22"/>
          <w:szCs w:val="22"/>
        </w:rPr>
      </w:pPr>
    </w:p>
    <w:p w14:paraId="3D4236F2" w14:textId="26BF824D" w:rsidR="00CD56F3" w:rsidRPr="00416B1F" w:rsidRDefault="00000000" w:rsidP="00883981">
      <w:pPr>
        <w:spacing w:before="1"/>
        <w:ind w:left="276"/>
        <w:jc w:val="both"/>
        <w:rPr>
          <w:rFonts w:asciiTheme="majorHAnsi" w:hAnsiTheme="majorHAnsi"/>
          <w:b/>
        </w:rPr>
      </w:pPr>
      <w:r w:rsidRPr="00416B1F">
        <w:rPr>
          <w:rFonts w:asciiTheme="majorHAnsi" w:hAnsiTheme="majorHAnsi"/>
          <w:b/>
        </w:rPr>
        <w:t>FINANCEMENT</w:t>
      </w:r>
      <w:r w:rsidRPr="00416B1F">
        <w:rPr>
          <w:rFonts w:asciiTheme="majorHAnsi" w:hAnsiTheme="majorHAnsi"/>
          <w:b/>
          <w:spacing w:val="-10"/>
        </w:rPr>
        <w:t xml:space="preserve"> </w:t>
      </w:r>
      <w:r w:rsidRPr="00416B1F">
        <w:rPr>
          <w:rFonts w:asciiTheme="majorHAnsi" w:hAnsiTheme="majorHAnsi"/>
          <w:b/>
        </w:rPr>
        <w:t>:</w:t>
      </w:r>
      <w:r w:rsidRPr="00416B1F">
        <w:rPr>
          <w:rFonts w:asciiTheme="majorHAnsi" w:hAnsiTheme="majorHAnsi"/>
          <w:b/>
          <w:spacing w:val="-12"/>
        </w:rPr>
        <w:t xml:space="preserve"> </w:t>
      </w:r>
      <w:r w:rsidRPr="00416B1F">
        <w:rPr>
          <w:rFonts w:asciiTheme="majorHAnsi" w:hAnsiTheme="majorHAnsi"/>
          <w:b/>
        </w:rPr>
        <w:t>BUDGET</w:t>
      </w:r>
      <w:r w:rsidRPr="00416B1F">
        <w:rPr>
          <w:rFonts w:asciiTheme="majorHAnsi" w:hAnsiTheme="majorHAnsi"/>
          <w:b/>
          <w:spacing w:val="-11"/>
        </w:rPr>
        <w:t xml:space="preserve"> </w:t>
      </w:r>
      <w:r w:rsidRPr="00416B1F">
        <w:rPr>
          <w:rFonts w:asciiTheme="majorHAnsi" w:hAnsiTheme="majorHAnsi"/>
          <w:b/>
        </w:rPr>
        <w:t>D’INVESTISSEMENT</w:t>
      </w:r>
      <w:r w:rsidRPr="00416B1F">
        <w:rPr>
          <w:rFonts w:asciiTheme="majorHAnsi" w:hAnsiTheme="majorHAnsi"/>
          <w:b/>
          <w:spacing w:val="-9"/>
        </w:rPr>
        <w:t xml:space="preserve"> </w:t>
      </w:r>
      <w:r w:rsidRPr="00416B1F">
        <w:rPr>
          <w:rFonts w:asciiTheme="majorHAnsi" w:hAnsiTheme="majorHAnsi"/>
          <w:b/>
        </w:rPr>
        <w:t>PUBLIC</w:t>
      </w:r>
      <w:r w:rsidRPr="00416B1F">
        <w:rPr>
          <w:rFonts w:asciiTheme="majorHAnsi" w:hAnsiTheme="majorHAnsi"/>
          <w:b/>
          <w:spacing w:val="-10"/>
        </w:rPr>
        <w:t xml:space="preserve"> </w:t>
      </w:r>
      <w:r w:rsidRPr="00416B1F">
        <w:rPr>
          <w:rFonts w:asciiTheme="majorHAnsi" w:hAnsiTheme="majorHAnsi"/>
          <w:b/>
        </w:rPr>
        <w:t>(BIP)</w:t>
      </w:r>
      <w:r w:rsidR="00CB3102" w:rsidRPr="00416B1F">
        <w:rPr>
          <w:rFonts w:asciiTheme="majorHAnsi" w:hAnsiTheme="majorHAnsi"/>
          <w:b/>
        </w:rPr>
        <w:t xml:space="preserve"> MINDDEVEL</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EXERCICE</w:t>
      </w:r>
      <w:r w:rsidRPr="00416B1F">
        <w:rPr>
          <w:rFonts w:asciiTheme="majorHAnsi" w:hAnsiTheme="majorHAnsi"/>
          <w:b/>
          <w:spacing w:val="-12"/>
        </w:rPr>
        <w:t xml:space="preserve"> </w:t>
      </w:r>
      <w:r w:rsidRPr="00416B1F">
        <w:rPr>
          <w:rFonts w:asciiTheme="majorHAnsi" w:hAnsiTheme="majorHAnsi"/>
          <w:b/>
          <w:spacing w:val="-2"/>
        </w:rPr>
        <w:t>202</w:t>
      </w:r>
      <w:r w:rsidR="008621EE">
        <w:rPr>
          <w:rFonts w:asciiTheme="majorHAnsi" w:hAnsiTheme="majorHAnsi"/>
          <w:b/>
          <w:spacing w:val="-2"/>
        </w:rPr>
        <w:t>6</w:t>
      </w:r>
      <w:r w:rsidRPr="00416B1F">
        <w:rPr>
          <w:rFonts w:asciiTheme="majorHAnsi" w:hAnsiTheme="majorHAnsi"/>
          <w:b/>
          <w:spacing w:val="-2"/>
        </w:rPr>
        <w:t>.</w:t>
      </w:r>
    </w:p>
    <w:p w14:paraId="60414B77" w14:textId="77777777" w:rsidR="002A7CF1" w:rsidRPr="00416B1F" w:rsidRDefault="002A7CF1" w:rsidP="00883981">
      <w:pPr>
        <w:ind w:firstLine="284"/>
        <w:jc w:val="both"/>
        <w:rPr>
          <w:rFonts w:asciiTheme="majorHAnsi" w:hAnsiTheme="majorHAnsi"/>
        </w:rPr>
      </w:pPr>
    </w:p>
    <w:p w14:paraId="58276072" w14:textId="5990859A" w:rsidR="002A7CF1" w:rsidRPr="00416B1F" w:rsidRDefault="002A7CF1" w:rsidP="00883981">
      <w:pPr>
        <w:ind w:firstLine="284"/>
        <w:jc w:val="both"/>
        <w:rPr>
          <w:rFonts w:asciiTheme="majorHAnsi" w:hAnsiTheme="majorHAnsi"/>
        </w:rPr>
      </w:pPr>
      <w:bookmarkStart w:id="9" w:name="_Hlk218689093"/>
      <w:r w:rsidRPr="00416B1F">
        <w:rPr>
          <w:rFonts w:asciiTheme="majorHAnsi" w:hAnsiTheme="majorHAnsi"/>
        </w:rPr>
        <w:t>Dans le cadre de l’exécution du Budget d’Investissement Public de l’Exercice 202</w:t>
      </w:r>
      <w:r w:rsidR="008621EE">
        <w:rPr>
          <w:rFonts w:asciiTheme="majorHAnsi" w:hAnsiTheme="majorHAnsi"/>
        </w:rPr>
        <w:t>6</w:t>
      </w:r>
      <w:r w:rsidRPr="00416B1F">
        <w:rPr>
          <w:rFonts w:asciiTheme="majorHAnsi" w:hAnsiTheme="majorHAnsi"/>
        </w:rPr>
        <w:t xml:space="preserve">, LE MAIRE DE LA COMMUNE D’ABONG-MBANG, Maitre d’Ouvrage et Autorité Contractante, lance pour le compte de la Commune D’ABONG-MBANG, un appel d’offres national ouvert </w:t>
      </w:r>
      <w:r w:rsidR="00501D6A" w:rsidRPr="00416B1F">
        <w:rPr>
          <w:rFonts w:asciiTheme="majorHAnsi" w:hAnsiTheme="majorHAnsi"/>
        </w:rPr>
        <w:t xml:space="preserve">en procédure d’urgence </w:t>
      </w:r>
      <w:r w:rsidRPr="00416B1F">
        <w:rPr>
          <w:rFonts w:asciiTheme="majorHAnsi" w:hAnsiTheme="majorHAnsi"/>
        </w:rPr>
        <w:t xml:space="preserve">pour l’exécution des travaux d’Ouverture de la route communale </w:t>
      </w:r>
      <w:r w:rsidRPr="00416B1F">
        <w:rPr>
          <w:rFonts w:asciiTheme="majorHAnsi" w:hAnsiTheme="majorHAnsi"/>
          <w:b/>
          <w:bCs/>
        </w:rPr>
        <w:t>LYCEE BILINGUE-LOGEMENTS SOCIAUX</w:t>
      </w:r>
      <w:r w:rsidR="003E7D07" w:rsidRPr="00416B1F">
        <w:rPr>
          <w:rFonts w:asciiTheme="majorHAnsi" w:hAnsiTheme="majorHAnsi"/>
          <w:b/>
          <w:bCs/>
        </w:rPr>
        <w:t xml:space="preserve"> longue de </w:t>
      </w:r>
      <w:r w:rsidR="0065784B" w:rsidRPr="00416B1F">
        <w:rPr>
          <w:rFonts w:asciiTheme="majorHAnsi" w:hAnsiTheme="majorHAnsi"/>
          <w:b/>
          <w:bCs/>
        </w:rPr>
        <w:t>1,200</w:t>
      </w:r>
      <w:r w:rsidR="003E7D07" w:rsidRPr="00416B1F">
        <w:rPr>
          <w:rFonts w:asciiTheme="majorHAnsi" w:hAnsiTheme="majorHAnsi"/>
          <w:b/>
          <w:bCs/>
        </w:rPr>
        <w:t>Km</w:t>
      </w:r>
      <w:r w:rsidRPr="00416B1F">
        <w:rPr>
          <w:rFonts w:asciiTheme="majorHAnsi" w:hAnsiTheme="majorHAnsi"/>
        </w:rPr>
        <w:t>, dans la Commune D’ABONG-MBANG, Département du Haut-Nyong, Région de l’Est.</w:t>
      </w:r>
    </w:p>
    <w:bookmarkEnd w:id="9"/>
    <w:p w14:paraId="08FEE5C0" w14:textId="77777777" w:rsidR="00CD56F3" w:rsidRPr="00416B1F" w:rsidRDefault="00000000" w:rsidP="00883981">
      <w:pPr>
        <w:numPr>
          <w:ilvl w:val="0"/>
          <w:numId w:val="200"/>
        </w:numPr>
        <w:tabs>
          <w:tab w:val="left" w:pos="785"/>
        </w:tabs>
        <w:spacing w:before="120" w:line="241" w:lineRule="exact"/>
        <w:ind w:left="785" w:hanging="428"/>
        <w:jc w:val="both"/>
        <w:rPr>
          <w:rFonts w:asciiTheme="majorHAnsi" w:hAnsiTheme="majorHAnsi"/>
          <w:b/>
        </w:rPr>
      </w:pPr>
      <w:r w:rsidRPr="00416B1F">
        <w:rPr>
          <w:rFonts w:asciiTheme="majorHAnsi" w:hAnsiTheme="majorHAnsi"/>
          <w:b/>
        </w:rPr>
        <w:t>Objet</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9"/>
        </w:rPr>
        <w:t xml:space="preserve"> </w:t>
      </w:r>
      <w:r w:rsidRPr="00416B1F">
        <w:rPr>
          <w:rFonts w:asciiTheme="majorHAnsi" w:hAnsiTheme="majorHAnsi"/>
          <w:b/>
        </w:rPr>
        <w:t>l’Appel</w:t>
      </w:r>
      <w:r w:rsidRPr="00416B1F">
        <w:rPr>
          <w:rFonts w:asciiTheme="majorHAnsi" w:hAnsiTheme="majorHAnsi"/>
          <w:b/>
          <w:spacing w:val="-6"/>
        </w:rPr>
        <w:t xml:space="preserve"> </w:t>
      </w:r>
      <w:r w:rsidRPr="00416B1F">
        <w:rPr>
          <w:rFonts w:asciiTheme="majorHAnsi" w:hAnsiTheme="majorHAnsi"/>
          <w:b/>
        </w:rPr>
        <w:t>d’Offres</w:t>
      </w:r>
      <w:r w:rsidRPr="00416B1F">
        <w:rPr>
          <w:rFonts w:asciiTheme="majorHAnsi" w:hAnsiTheme="majorHAnsi"/>
          <w:b/>
          <w:spacing w:val="-3"/>
        </w:rPr>
        <w:t xml:space="preserve"> </w:t>
      </w:r>
      <w:r w:rsidRPr="00416B1F">
        <w:rPr>
          <w:rFonts w:asciiTheme="majorHAnsi" w:hAnsiTheme="majorHAnsi"/>
          <w:b/>
          <w:spacing w:val="-12"/>
        </w:rPr>
        <w:t>:</w:t>
      </w:r>
    </w:p>
    <w:p w14:paraId="4F3EF627" w14:textId="0FA74D4F" w:rsidR="003E7D07" w:rsidRPr="00416B1F" w:rsidRDefault="003E7D07" w:rsidP="00883981">
      <w:pPr>
        <w:ind w:firstLine="284"/>
        <w:jc w:val="both"/>
        <w:rPr>
          <w:rFonts w:asciiTheme="majorHAnsi" w:hAnsiTheme="majorHAnsi"/>
        </w:rPr>
      </w:pPr>
      <w:r w:rsidRPr="00416B1F">
        <w:rPr>
          <w:rFonts w:asciiTheme="majorHAnsi" w:hAnsiTheme="majorHAnsi"/>
        </w:rPr>
        <w:t>Dans le cadre de l’exécution du Budget d’Investissement Public de l’Exercice 202</w:t>
      </w:r>
      <w:r w:rsidR="008621EE">
        <w:rPr>
          <w:rFonts w:asciiTheme="majorHAnsi" w:hAnsiTheme="majorHAnsi"/>
        </w:rPr>
        <w:t>6</w:t>
      </w:r>
      <w:r w:rsidRPr="00416B1F">
        <w:rPr>
          <w:rFonts w:asciiTheme="majorHAnsi" w:hAnsiTheme="majorHAnsi"/>
        </w:rPr>
        <w:t xml:space="preserve">, LE MAIRE DE LA COMMUNE D’ABONG-MBANG, Maitre d’Ouvrage et Autorité Contractante, lance pour le compte de la Commune D’ABONG-MBANG, un appel d’offres national ouvert </w:t>
      </w:r>
      <w:r w:rsidR="00501D6A" w:rsidRPr="00416B1F">
        <w:rPr>
          <w:rFonts w:asciiTheme="majorHAnsi" w:hAnsiTheme="majorHAnsi"/>
        </w:rPr>
        <w:t xml:space="preserve">en procédure d’urgence </w:t>
      </w:r>
      <w:r w:rsidRPr="00416B1F">
        <w:rPr>
          <w:rFonts w:asciiTheme="majorHAnsi" w:hAnsiTheme="majorHAnsi"/>
        </w:rPr>
        <w:t xml:space="preserve">pour l’exécution des travaux d’Ouverture de la route communale </w:t>
      </w:r>
      <w:r w:rsidRPr="00416B1F">
        <w:rPr>
          <w:rFonts w:asciiTheme="majorHAnsi" w:hAnsiTheme="majorHAnsi"/>
          <w:b/>
          <w:bCs/>
        </w:rPr>
        <w:t xml:space="preserve">LYCEE BILINGUE-LOGEMENTS SOCIAUX longue de </w:t>
      </w:r>
      <w:r w:rsidR="0065784B" w:rsidRPr="00416B1F">
        <w:rPr>
          <w:rFonts w:asciiTheme="majorHAnsi" w:hAnsiTheme="majorHAnsi"/>
          <w:b/>
          <w:bCs/>
        </w:rPr>
        <w:t>1,200Km</w:t>
      </w:r>
      <w:r w:rsidRPr="00416B1F">
        <w:rPr>
          <w:rFonts w:asciiTheme="majorHAnsi" w:hAnsiTheme="majorHAnsi"/>
        </w:rPr>
        <w:t>, dans la Commune D’ABONG-MBANG, Département du Haut-Nyong, Région de l’Est.</w:t>
      </w:r>
    </w:p>
    <w:p w14:paraId="39B4373D" w14:textId="77777777" w:rsidR="00CD56F3" w:rsidRPr="00416B1F" w:rsidRDefault="00000000" w:rsidP="00883981">
      <w:pPr>
        <w:numPr>
          <w:ilvl w:val="0"/>
          <w:numId w:val="200"/>
        </w:numPr>
        <w:tabs>
          <w:tab w:val="left" w:pos="785"/>
        </w:tabs>
        <w:spacing w:before="118"/>
        <w:ind w:left="785" w:hanging="428"/>
        <w:jc w:val="both"/>
        <w:rPr>
          <w:rFonts w:asciiTheme="majorHAnsi" w:hAnsiTheme="majorHAnsi"/>
          <w:b/>
        </w:rPr>
      </w:pPr>
      <w:r w:rsidRPr="00416B1F">
        <w:rPr>
          <w:rFonts w:asciiTheme="majorHAnsi" w:hAnsiTheme="majorHAnsi"/>
          <w:b/>
          <w:spacing w:val="-2"/>
        </w:rPr>
        <w:t>Allotissement</w:t>
      </w:r>
    </w:p>
    <w:p w14:paraId="5C1C531D" w14:textId="26EF2168" w:rsidR="00501D6A" w:rsidRPr="00416B1F" w:rsidRDefault="00501D6A" w:rsidP="00883981">
      <w:pPr>
        <w:pStyle w:val="Corpsdetexte"/>
        <w:spacing w:before="120"/>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52"/>
          <w:sz w:val="22"/>
          <w:szCs w:val="22"/>
        </w:rPr>
        <w:t xml:space="preserve"> </w:t>
      </w:r>
      <w:r w:rsidRPr="00416B1F">
        <w:rPr>
          <w:rFonts w:asciiTheme="majorHAnsi" w:hAnsiTheme="majorHAnsi"/>
          <w:sz w:val="22"/>
          <w:szCs w:val="22"/>
        </w:rPr>
        <w:t>travaux</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1"/>
          <w:sz w:val="22"/>
          <w:szCs w:val="22"/>
        </w:rPr>
        <w:t xml:space="preserve"> </w:t>
      </w:r>
      <w:r w:rsidRPr="00416B1F">
        <w:rPr>
          <w:rFonts w:asciiTheme="majorHAnsi" w:hAnsiTheme="majorHAnsi"/>
          <w:sz w:val="22"/>
          <w:szCs w:val="22"/>
        </w:rPr>
        <w:t>constitués</w:t>
      </w:r>
      <w:r w:rsidRPr="00416B1F">
        <w:rPr>
          <w:rFonts w:asciiTheme="majorHAnsi" w:hAnsiTheme="majorHAnsi"/>
          <w:spacing w:val="-4"/>
          <w:sz w:val="22"/>
          <w:szCs w:val="22"/>
        </w:rPr>
        <w:t xml:space="preserve"> </w:t>
      </w:r>
      <w:r w:rsidRPr="00416B1F">
        <w:rPr>
          <w:rFonts w:asciiTheme="majorHAnsi" w:hAnsiTheme="majorHAnsi"/>
          <w:sz w:val="22"/>
          <w:szCs w:val="22"/>
        </w:rPr>
        <w:t>d’un</w:t>
      </w:r>
      <w:r w:rsidRPr="00416B1F">
        <w:rPr>
          <w:rFonts w:asciiTheme="majorHAnsi" w:hAnsiTheme="majorHAnsi"/>
          <w:spacing w:val="-6"/>
          <w:sz w:val="22"/>
          <w:szCs w:val="22"/>
        </w:rPr>
        <w:t xml:space="preserve"> </w:t>
      </w:r>
      <w:r w:rsidRPr="00416B1F">
        <w:rPr>
          <w:rFonts w:asciiTheme="majorHAnsi" w:hAnsiTheme="majorHAnsi"/>
          <w:sz w:val="22"/>
          <w:szCs w:val="22"/>
        </w:rPr>
        <w:t>lot</w:t>
      </w:r>
      <w:r w:rsidRPr="00416B1F">
        <w:rPr>
          <w:rFonts w:asciiTheme="majorHAnsi" w:hAnsiTheme="majorHAnsi"/>
          <w:spacing w:val="-2"/>
          <w:sz w:val="22"/>
          <w:szCs w:val="22"/>
        </w:rPr>
        <w:t xml:space="preserve"> </w:t>
      </w:r>
      <w:r w:rsidRPr="00416B1F">
        <w:rPr>
          <w:rFonts w:asciiTheme="majorHAnsi" w:hAnsiTheme="majorHAnsi"/>
          <w:sz w:val="22"/>
          <w:szCs w:val="22"/>
        </w:rPr>
        <w:t>unique</w:t>
      </w:r>
      <w:r w:rsidRPr="00416B1F">
        <w:rPr>
          <w:rFonts w:asciiTheme="majorHAnsi" w:hAnsiTheme="majorHAnsi"/>
          <w:spacing w:val="51"/>
          <w:sz w:val="22"/>
          <w:szCs w:val="22"/>
        </w:rPr>
        <w:t xml:space="preserve"> </w:t>
      </w:r>
      <w:r w:rsidRPr="00416B1F">
        <w:rPr>
          <w:rFonts w:asciiTheme="majorHAnsi" w:hAnsiTheme="majorHAnsi"/>
          <w:sz w:val="22"/>
          <w:szCs w:val="22"/>
        </w:rPr>
        <w:t>comme</w:t>
      </w:r>
      <w:r w:rsidRPr="00416B1F">
        <w:rPr>
          <w:rFonts w:asciiTheme="majorHAnsi" w:hAnsiTheme="majorHAnsi"/>
          <w:spacing w:val="-5"/>
          <w:sz w:val="22"/>
          <w:szCs w:val="22"/>
        </w:rPr>
        <w:t xml:space="preserve"> </w:t>
      </w:r>
      <w:r w:rsidRPr="00416B1F">
        <w:rPr>
          <w:rFonts w:asciiTheme="majorHAnsi" w:hAnsiTheme="majorHAnsi"/>
          <w:sz w:val="22"/>
          <w:szCs w:val="22"/>
        </w:rPr>
        <w:t>suit</w:t>
      </w:r>
      <w:r w:rsidRPr="00416B1F">
        <w:rPr>
          <w:rFonts w:asciiTheme="majorHAnsi" w:hAnsiTheme="majorHAnsi"/>
          <w:spacing w:val="-3"/>
          <w:sz w:val="22"/>
          <w:szCs w:val="22"/>
        </w:rPr>
        <w:t xml:space="preserve"> </w:t>
      </w:r>
      <w:r w:rsidRPr="00416B1F">
        <w:rPr>
          <w:rFonts w:asciiTheme="majorHAnsi" w:hAnsiTheme="majorHAnsi"/>
          <w:spacing w:val="-10"/>
          <w:sz w:val="22"/>
          <w:szCs w:val="22"/>
        </w:rPr>
        <w:t>:</w:t>
      </w:r>
    </w:p>
    <w:tbl>
      <w:tblPr>
        <w:tblStyle w:val="TableNormal"/>
        <w:tblpPr w:leftFromText="141" w:rightFromText="141" w:vertAnchor="text" w:horzAnchor="margin" w:tblpY="29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9"/>
        <w:gridCol w:w="772"/>
        <w:gridCol w:w="1233"/>
        <w:gridCol w:w="1769"/>
        <w:gridCol w:w="1066"/>
        <w:gridCol w:w="1665"/>
        <w:gridCol w:w="1034"/>
        <w:gridCol w:w="1634"/>
      </w:tblGrid>
      <w:tr w:rsidR="00501D6A" w:rsidRPr="00416B1F" w14:paraId="3FEF937A" w14:textId="77777777" w:rsidTr="002A7CF1">
        <w:trPr>
          <w:trHeight w:val="724"/>
        </w:trPr>
        <w:tc>
          <w:tcPr>
            <w:tcW w:w="334" w:type="pct"/>
          </w:tcPr>
          <w:p w14:paraId="63A233B0" w14:textId="77777777" w:rsidR="002A7CF1" w:rsidRPr="00416B1F" w:rsidRDefault="002A7CF1" w:rsidP="00883981">
            <w:pPr>
              <w:pStyle w:val="TableParagraph"/>
              <w:spacing w:before="61" w:line="241" w:lineRule="exact"/>
              <w:ind w:left="106"/>
              <w:jc w:val="both"/>
              <w:rPr>
                <w:rFonts w:asciiTheme="majorHAnsi" w:hAnsiTheme="majorHAnsi"/>
              </w:rPr>
            </w:pPr>
            <w:r w:rsidRPr="00416B1F">
              <w:rPr>
                <w:rFonts w:asciiTheme="majorHAnsi" w:hAnsiTheme="majorHAnsi"/>
                <w:spacing w:val="-5"/>
              </w:rPr>
              <w:t>N°</w:t>
            </w:r>
          </w:p>
          <w:p w14:paraId="60A5CB0B" w14:textId="77777777" w:rsidR="002A7CF1" w:rsidRPr="00416B1F" w:rsidRDefault="002A7CF1" w:rsidP="00883981">
            <w:pPr>
              <w:pStyle w:val="TableParagraph"/>
              <w:spacing w:line="241" w:lineRule="exact"/>
              <w:ind w:left="106"/>
              <w:jc w:val="both"/>
              <w:rPr>
                <w:rFonts w:asciiTheme="majorHAnsi" w:hAnsiTheme="majorHAnsi"/>
              </w:rPr>
            </w:pPr>
            <w:proofErr w:type="gramStart"/>
            <w:r w:rsidRPr="00416B1F">
              <w:rPr>
                <w:rFonts w:asciiTheme="majorHAnsi" w:hAnsiTheme="majorHAnsi"/>
                <w:spacing w:val="-5"/>
              </w:rPr>
              <w:t>lot</w:t>
            </w:r>
            <w:proofErr w:type="gramEnd"/>
          </w:p>
        </w:tc>
        <w:tc>
          <w:tcPr>
            <w:tcW w:w="400" w:type="pct"/>
          </w:tcPr>
          <w:p w14:paraId="536B4940" w14:textId="77777777" w:rsidR="002A7CF1" w:rsidRPr="00416B1F" w:rsidRDefault="002A7CF1" w:rsidP="00883981">
            <w:pPr>
              <w:pStyle w:val="TableParagraph"/>
              <w:spacing w:before="240"/>
              <w:ind w:left="120"/>
              <w:jc w:val="both"/>
              <w:rPr>
                <w:rFonts w:asciiTheme="majorHAnsi" w:hAnsiTheme="majorHAnsi"/>
              </w:rPr>
            </w:pPr>
            <w:r w:rsidRPr="00416B1F">
              <w:rPr>
                <w:rFonts w:asciiTheme="majorHAnsi" w:hAnsiTheme="majorHAnsi"/>
                <w:spacing w:val="-2"/>
              </w:rPr>
              <w:t>Région</w:t>
            </w:r>
          </w:p>
        </w:tc>
        <w:tc>
          <w:tcPr>
            <w:tcW w:w="665" w:type="pct"/>
          </w:tcPr>
          <w:p w14:paraId="55E5F770" w14:textId="77777777" w:rsidR="002A7CF1" w:rsidRPr="00416B1F" w:rsidRDefault="002A7CF1" w:rsidP="00883981">
            <w:pPr>
              <w:pStyle w:val="TableParagraph"/>
              <w:spacing w:before="240"/>
              <w:ind w:right="2"/>
              <w:jc w:val="both"/>
              <w:rPr>
                <w:rFonts w:asciiTheme="majorHAnsi" w:hAnsiTheme="majorHAnsi"/>
              </w:rPr>
            </w:pPr>
            <w:r w:rsidRPr="00416B1F">
              <w:rPr>
                <w:rFonts w:asciiTheme="majorHAnsi" w:hAnsiTheme="majorHAnsi"/>
                <w:spacing w:val="-2"/>
              </w:rPr>
              <w:t>Département</w:t>
            </w:r>
          </w:p>
        </w:tc>
        <w:tc>
          <w:tcPr>
            <w:tcW w:w="1000" w:type="pct"/>
          </w:tcPr>
          <w:p w14:paraId="72525FB2" w14:textId="77777777" w:rsidR="002A7CF1" w:rsidRPr="00416B1F" w:rsidRDefault="002A7CF1" w:rsidP="00883981">
            <w:pPr>
              <w:pStyle w:val="TableParagraph"/>
              <w:spacing w:before="240"/>
              <w:ind w:left="695"/>
              <w:jc w:val="both"/>
              <w:rPr>
                <w:rFonts w:asciiTheme="majorHAnsi" w:hAnsiTheme="majorHAnsi"/>
              </w:rPr>
            </w:pPr>
            <w:r w:rsidRPr="00416B1F">
              <w:rPr>
                <w:rFonts w:asciiTheme="majorHAnsi" w:hAnsiTheme="majorHAnsi"/>
                <w:spacing w:val="-2"/>
              </w:rPr>
              <w:t>Tronçon</w:t>
            </w:r>
          </w:p>
        </w:tc>
        <w:tc>
          <w:tcPr>
            <w:tcW w:w="534" w:type="pct"/>
          </w:tcPr>
          <w:p w14:paraId="5D2E31F7" w14:textId="3EE14FC6" w:rsidR="002A7CF1" w:rsidRPr="00416B1F" w:rsidRDefault="002A7CF1" w:rsidP="00883981">
            <w:pPr>
              <w:pStyle w:val="TableParagraph"/>
              <w:spacing w:line="242" w:lineRule="exact"/>
              <w:ind w:left="49" w:right="59"/>
              <w:jc w:val="both"/>
              <w:rPr>
                <w:rFonts w:asciiTheme="majorHAnsi" w:hAnsiTheme="majorHAnsi"/>
              </w:rPr>
            </w:pPr>
            <w:r w:rsidRPr="00416B1F">
              <w:rPr>
                <w:rFonts w:asciiTheme="majorHAnsi" w:hAnsiTheme="majorHAnsi"/>
                <w:spacing w:val="-2"/>
              </w:rPr>
              <w:t xml:space="preserve">Longueur </w:t>
            </w:r>
            <w:r w:rsidRPr="00416B1F">
              <w:rPr>
                <w:rFonts w:asciiTheme="majorHAnsi" w:hAnsiTheme="majorHAnsi"/>
                <w:spacing w:val="-4"/>
              </w:rPr>
              <w:t>(km)</w:t>
            </w:r>
          </w:p>
        </w:tc>
        <w:tc>
          <w:tcPr>
            <w:tcW w:w="732" w:type="pct"/>
          </w:tcPr>
          <w:p w14:paraId="503FA5C6" w14:textId="77777777" w:rsidR="002A7CF1" w:rsidRPr="00416B1F" w:rsidRDefault="002A7CF1" w:rsidP="00883981">
            <w:pPr>
              <w:pStyle w:val="TableParagraph"/>
              <w:spacing w:line="242" w:lineRule="exact"/>
              <w:ind w:left="242" w:right="256" w:hanging="1"/>
              <w:jc w:val="both"/>
              <w:rPr>
                <w:rFonts w:asciiTheme="majorHAnsi" w:hAnsiTheme="majorHAnsi"/>
              </w:rPr>
            </w:pPr>
            <w:r w:rsidRPr="00416B1F">
              <w:rPr>
                <w:rFonts w:asciiTheme="majorHAnsi" w:hAnsiTheme="majorHAnsi"/>
                <w:spacing w:val="-2"/>
              </w:rPr>
              <w:t xml:space="preserve">Budget Prévisionnel </w:t>
            </w:r>
            <w:r w:rsidRPr="00416B1F">
              <w:rPr>
                <w:rFonts w:asciiTheme="majorHAnsi" w:hAnsiTheme="majorHAnsi"/>
                <w:spacing w:val="-4"/>
              </w:rPr>
              <w:t>TTC</w:t>
            </w:r>
          </w:p>
        </w:tc>
        <w:tc>
          <w:tcPr>
            <w:tcW w:w="468" w:type="pct"/>
          </w:tcPr>
          <w:p w14:paraId="34C77CFD" w14:textId="77777777" w:rsidR="002A7CF1" w:rsidRPr="00416B1F" w:rsidRDefault="002A7CF1" w:rsidP="00883981">
            <w:pPr>
              <w:pStyle w:val="TableParagraph"/>
              <w:spacing w:before="121"/>
              <w:ind w:left="202" w:right="210" w:firstLine="64"/>
              <w:jc w:val="both"/>
              <w:rPr>
                <w:rFonts w:asciiTheme="majorHAnsi" w:hAnsiTheme="majorHAnsi"/>
              </w:rPr>
            </w:pPr>
            <w:r w:rsidRPr="00416B1F">
              <w:rPr>
                <w:rFonts w:asciiTheme="majorHAnsi" w:hAnsiTheme="majorHAnsi"/>
                <w:spacing w:val="-4"/>
              </w:rPr>
              <w:t xml:space="preserve">Délai </w:t>
            </w:r>
            <w:r w:rsidRPr="00416B1F">
              <w:rPr>
                <w:rFonts w:asciiTheme="majorHAnsi" w:hAnsiTheme="majorHAnsi"/>
                <w:spacing w:val="-2"/>
              </w:rPr>
              <w:t>(mois)</w:t>
            </w:r>
          </w:p>
        </w:tc>
        <w:tc>
          <w:tcPr>
            <w:tcW w:w="867" w:type="pct"/>
          </w:tcPr>
          <w:p w14:paraId="6412CA81" w14:textId="77777777" w:rsidR="002A7CF1" w:rsidRPr="00416B1F" w:rsidRDefault="002A7CF1" w:rsidP="00883981">
            <w:pPr>
              <w:pStyle w:val="TableParagraph"/>
              <w:spacing w:before="121"/>
              <w:ind w:left="305" w:firstLine="385"/>
              <w:jc w:val="both"/>
              <w:rPr>
                <w:rFonts w:asciiTheme="majorHAnsi" w:hAnsiTheme="majorHAnsi"/>
              </w:rPr>
            </w:pPr>
            <w:r w:rsidRPr="00416B1F">
              <w:rPr>
                <w:rFonts w:asciiTheme="majorHAnsi" w:hAnsiTheme="majorHAnsi"/>
                <w:spacing w:val="-4"/>
              </w:rPr>
              <w:t xml:space="preserve">Type </w:t>
            </w:r>
            <w:r w:rsidRPr="00416B1F">
              <w:rPr>
                <w:rFonts w:asciiTheme="majorHAnsi" w:hAnsiTheme="majorHAnsi"/>
                <w:spacing w:val="-2"/>
              </w:rPr>
              <w:t>d'intervention</w:t>
            </w:r>
          </w:p>
        </w:tc>
      </w:tr>
      <w:tr w:rsidR="00501D6A" w:rsidRPr="00416B1F" w14:paraId="4734E8A7" w14:textId="77777777" w:rsidTr="002A7CF1">
        <w:trPr>
          <w:trHeight w:val="1123"/>
        </w:trPr>
        <w:tc>
          <w:tcPr>
            <w:tcW w:w="334" w:type="pct"/>
          </w:tcPr>
          <w:p w14:paraId="64F97647" w14:textId="77777777" w:rsidR="002A7CF1" w:rsidRPr="00416B1F" w:rsidRDefault="002A7CF1" w:rsidP="00883981">
            <w:pPr>
              <w:pStyle w:val="TableParagraph"/>
              <w:spacing w:before="75"/>
              <w:jc w:val="both"/>
              <w:rPr>
                <w:rFonts w:asciiTheme="majorHAnsi" w:hAnsiTheme="majorHAnsi"/>
              </w:rPr>
            </w:pPr>
          </w:p>
          <w:p w14:paraId="513B5C28" w14:textId="77777777" w:rsidR="002A7CF1" w:rsidRPr="00416B1F" w:rsidRDefault="002A7CF1" w:rsidP="00883981">
            <w:pPr>
              <w:pStyle w:val="TableParagraph"/>
              <w:spacing w:before="1"/>
              <w:ind w:left="246" w:right="144" w:hanging="92"/>
              <w:jc w:val="both"/>
              <w:rPr>
                <w:rFonts w:asciiTheme="majorHAnsi" w:hAnsiTheme="majorHAnsi"/>
              </w:rPr>
            </w:pPr>
            <w:proofErr w:type="spellStart"/>
            <w:r w:rsidRPr="00416B1F">
              <w:rPr>
                <w:rFonts w:asciiTheme="majorHAnsi" w:hAnsiTheme="majorHAnsi"/>
                <w:spacing w:val="-4"/>
              </w:rPr>
              <w:t>Uniq</w:t>
            </w:r>
            <w:proofErr w:type="spellEnd"/>
            <w:r w:rsidRPr="00416B1F">
              <w:rPr>
                <w:rFonts w:asciiTheme="majorHAnsi" w:hAnsiTheme="majorHAnsi"/>
                <w:spacing w:val="-4"/>
              </w:rPr>
              <w:t xml:space="preserve"> </w:t>
            </w:r>
            <w:proofErr w:type="spellStart"/>
            <w:r w:rsidRPr="00416B1F">
              <w:rPr>
                <w:rFonts w:asciiTheme="majorHAnsi" w:hAnsiTheme="majorHAnsi"/>
                <w:spacing w:val="-6"/>
              </w:rPr>
              <w:t>ue</w:t>
            </w:r>
            <w:proofErr w:type="spellEnd"/>
          </w:p>
        </w:tc>
        <w:tc>
          <w:tcPr>
            <w:tcW w:w="400" w:type="pct"/>
          </w:tcPr>
          <w:p w14:paraId="6D4B469E" w14:textId="77777777" w:rsidR="002A7CF1" w:rsidRPr="00416B1F" w:rsidRDefault="002A7CF1" w:rsidP="00883981">
            <w:pPr>
              <w:pStyle w:val="TableParagraph"/>
              <w:spacing w:before="195"/>
              <w:jc w:val="both"/>
              <w:rPr>
                <w:rFonts w:asciiTheme="majorHAnsi" w:hAnsiTheme="majorHAnsi"/>
              </w:rPr>
            </w:pPr>
          </w:p>
          <w:p w14:paraId="7BE0FE4D" w14:textId="77777777" w:rsidR="002A7CF1" w:rsidRPr="00416B1F" w:rsidRDefault="002A7CF1" w:rsidP="00883981">
            <w:pPr>
              <w:pStyle w:val="TableParagraph"/>
              <w:spacing w:before="1"/>
              <w:ind w:left="106"/>
              <w:jc w:val="both"/>
              <w:rPr>
                <w:rFonts w:asciiTheme="majorHAnsi" w:hAnsiTheme="majorHAnsi"/>
              </w:rPr>
            </w:pPr>
            <w:r w:rsidRPr="00416B1F">
              <w:rPr>
                <w:rFonts w:asciiTheme="majorHAnsi" w:hAnsiTheme="majorHAnsi"/>
                <w:spacing w:val="-5"/>
              </w:rPr>
              <w:t>Est</w:t>
            </w:r>
          </w:p>
        </w:tc>
        <w:tc>
          <w:tcPr>
            <w:tcW w:w="665" w:type="pct"/>
          </w:tcPr>
          <w:p w14:paraId="0188C730" w14:textId="77777777" w:rsidR="002A7CF1" w:rsidRPr="00416B1F" w:rsidRDefault="002A7CF1" w:rsidP="00883981">
            <w:pPr>
              <w:pStyle w:val="TableParagraph"/>
              <w:spacing w:before="195"/>
              <w:jc w:val="both"/>
              <w:rPr>
                <w:rFonts w:asciiTheme="majorHAnsi" w:hAnsiTheme="majorHAnsi"/>
              </w:rPr>
            </w:pPr>
          </w:p>
          <w:p w14:paraId="774E2F9C" w14:textId="77777777" w:rsidR="002A7CF1" w:rsidRPr="00416B1F" w:rsidRDefault="002A7CF1" w:rsidP="00883981">
            <w:pPr>
              <w:pStyle w:val="TableParagraph"/>
              <w:spacing w:before="1"/>
              <w:ind w:left="1" w:right="2"/>
              <w:jc w:val="both"/>
              <w:rPr>
                <w:rFonts w:asciiTheme="majorHAnsi" w:hAnsiTheme="majorHAnsi"/>
              </w:rPr>
            </w:pPr>
            <w:r w:rsidRPr="00416B1F">
              <w:rPr>
                <w:rFonts w:asciiTheme="majorHAnsi" w:hAnsiTheme="majorHAnsi"/>
              </w:rPr>
              <w:t>Haut</w:t>
            </w:r>
            <w:r w:rsidRPr="00416B1F">
              <w:rPr>
                <w:rFonts w:asciiTheme="majorHAnsi" w:hAnsiTheme="majorHAnsi"/>
                <w:spacing w:val="-6"/>
              </w:rPr>
              <w:t xml:space="preserve"> </w:t>
            </w:r>
            <w:r w:rsidRPr="00416B1F">
              <w:rPr>
                <w:rFonts w:asciiTheme="majorHAnsi" w:hAnsiTheme="majorHAnsi"/>
                <w:spacing w:val="-2"/>
              </w:rPr>
              <w:t>Nyong</w:t>
            </w:r>
          </w:p>
        </w:tc>
        <w:tc>
          <w:tcPr>
            <w:tcW w:w="1000" w:type="pct"/>
          </w:tcPr>
          <w:p w14:paraId="0D857634" w14:textId="010F5C85" w:rsidR="002A7CF1" w:rsidRPr="00416B1F" w:rsidRDefault="00501D6A" w:rsidP="00883981">
            <w:pPr>
              <w:pStyle w:val="TableParagraph"/>
              <w:spacing w:before="116"/>
              <w:ind w:left="127" w:right="133" w:firstLine="3"/>
              <w:jc w:val="both"/>
              <w:rPr>
                <w:rFonts w:asciiTheme="majorHAnsi" w:hAnsiTheme="majorHAnsi"/>
                <w:b/>
              </w:rPr>
            </w:pPr>
            <w:r w:rsidRPr="00416B1F">
              <w:rPr>
                <w:rFonts w:asciiTheme="majorHAnsi" w:hAnsiTheme="majorHAnsi"/>
                <w:b/>
              </w:rPr>
              <w:t>LYCEE BILINGUE-LOGEMENTS SOCIAUX</w:t>
            </w:r>
          </w:p>
        </w:tc>
        <w:tc>
          <w:tcPr>
            <w:tcW w:w="534" w:type="pct"/>
          </w:tcPr>
          <w:p w14:paraId="54145193" w14:textId="77777777" w:rsidR="002A7CF1" w:rsidRPr="00416B1F" w:rsidRDefault="002A7CF1" w:rsidP="00883981">
            <w:pPr>
              <w:pStyle w:val="TableParagraph"/>
              <w:spacing w:before="195"/>
              <w:jc w:val="both"/>
              <w:rPr>
                <w:rFonts w:asciiTheme="majorHAnsi" w:hAnsiTheme="majorHAnsi"/>
              </w:rPr>
            </w:pPr>
          </w:p>
          <w:p w14:paraId="2A8A6672" w14:textId="14E1B3CC" w:rsidR="002A7CF1" w:rsidRPr="00416B1F" w:rsidRDefault="0065784B" w:rsidP="00883981">
            <w:pPr>
              <w:pStyle w:val="TableParagraph"/>
              <w:spacing w:before="1"/>
              <w:ind w:left="39" w:right="98"/>
              <w:jc w:val="both"/>
              <w:rPr>
                <w:rFonts w:asciiTheme="majorHAnsi" w:hAnsiTheme="majorHAnsi"/>
              </w:rPr>
            </w:pPr>
            <w:r w:rsidRPr="00416B1F">
              <w:rPr>
                <w:rFonts w:asciiTheme="majorHAnsi" w:hAnsiTheme="majorHAnsi"/>
                <w:b/>
                <w:bCs/>
              </w:rPr>
              <w:t>1,200Km</w:t>
            </w:r>
          </w:p>
        </w:tc>
        <w:tc>
          <w:tcPr>
            <w:tcW w:w="732" w:type="pct"/>
          </w:tcPr>
          <w:p w14:paraId="1A88E86D" w14:textId="77777777" w:rsidR="002A7CF1" w:rsidRPr="00416B1F" w:rsidRDefault="002A7CF1" w:rsidP="00883981">
            <w:pPr>
              <w:pStyle w:val="TableParagraph"/>
              <w:spacing w:before="195"/>
              <w:jc w:val="both"/>
              <w:rPr>
                <w:rFonts w:asciiTheme="majorHAnsi" w:hAnsiTheme="majorHAnsi"/>
              </w:rPr>
            </w:pPr>
          </w:p>
          <w:p w14:paraId="11495C3E" w14:textId="1C85F980" w:rsidR="002A7CF1" w:rsidRPr="00416B1F" w:rsidRDefault="00501D6A" w:rsidP="00883981">
            <w:pPr>
              <w:pStyle w:val="TableParagraph"/>
              <w:spacing w:before="1"/>
              <w:ind w:left="1" w:right="13"/>
              <w:jc w:val="both"/>
              <w:rPr>
                <w:rFonts w:asciiTheme="majorHAnsi" w:hAnsiTheme="majorHAnsi"/>
              </w:rPr>
            </w:pPr>
            <w:r w:rsidRPr="00416B1F">
              <w:rPr>
                <w:rFonts w:asciiTheme="majorHAnsi" w:hAnsiTheme="majorHAnsi"/>
              </w:rPr>
              <w:t>2</w:t>
            </w:r>
            <w:r w:rsidR="007222B2" w:rsidRPr="00416B1F">
              <w:rPr>
                <w:rFonts w:asciiTheme="majorHAnsi" w:hAnsiTheme="majorHAnsi"/>
              </w:rPr>
              <w:t>0</w:t>
            </w:r>
            <w:r w:rsidRPr="00416B1F">
              <w:rPr>
                <w:rFonts w:asciiTheme="majorHAnsi" w:hAnsiTheme="majorHAnsi"/>
              </w:rPr>
              <w:t> 000 000</w:t>
            </w:r>
          </w:p>
        </w:tc>
        <w:tc>
          <w:tcPr>
            <w:tcW w:w="468" w:type="pct"/>
          </w:tcPr>
          <w:p w14:paraId="4664644E" w14:textId="77777777" w:rsidR="002A7CF1" w:rsidRPr="00416B1F" w:rsidRDefault="002A7CF1" w:rsidP="00883981">
            <w:pPr>
              <w:pStyle w:val="TableParagraph"/>
              <w:spacing w:before="195"/>
              <w:jc w:val="both"/>
              <w:rPr>
                <w:rFonts w:asciiTheme="majorHAnsi" w:hAnsiTheme="majorHAnsi"/>
              </w:rPr>
            </w:pPr>
          </w:p>
          <w:p w14:paraId="1468DD81" w14:textId="213D7C39" w:rsidR="002A7CF1" w:rsidRPr="00416B1F" w:rsidRDefault="002A7CF1" w:rsidP="00883981">
            <w:pPr>
              <w:pStyle w:val="TableParagraph"/>
              <w:spacing w:before="1"/>
              <w:ind w:right="65"/>
              <w:jc w:val="both"/>
              <w:rPr>
                <w:rFonts w:asciiTheme="majorHAnsi" w:hAnsiTheme="majorHAnsi"/>
              </w:rPr>
            </w:pPr>
            <w:r w:rsidRPr="00416B1F">
              <w:rPr>
                <w:rFonts w:asciiTheme="majorHAnsi" w:hAnsiTheme="majorHAnsi"/>
                <w:spacing w:val="-5"/>
              </w:rPr>
              <w:t>0</w:t>
            </w:r>
            <w:r w:rsidR="00501D6A" w:rsidRPr="00416B1F">
              <w:rPr>
                <w:rFonts w:asciiTheme="majorHAnsi" w:hAnsiTheme="majorHAnsi"/>
                <w:spacing w:val="-5"/>
              </w:rPr>
              <w:t>3</w:t>
            </w:r>
          </w:p>
        </w:tc>
        <w:tc>
          <w:tcPr>
            <w:tcW w:w="867" w:type="pct"/>
          </w:tcPr>
          <w:p w14:paraId="16065730" w14:textId="77777777" w:rsidR="002A7CF1" w:rsidRPr="00416B1F" w:rsidRDefault="002A7CF1" w:rsidP="00883981">
            <w:pPr>
              <w:pStyle w:val="TableParagraph"/>
              <w:spacing w:before="75"/>
              <w:jc w:val="both"/>
              <w:rPr>
                <w:rFonts w:asciiTheme="majorHAnsi" w:hAnsiTheme="majorHAnsi"/>
              </w:rPr>
            </w:pPr>
          </w:p>
          <w:p w14:paraId="0C4B7E32" w14:textId="4A39918C" w:rsidR="002A7CF1" w:rsidRPr="00416B1F" w:rsidRDefault="00501D6A" w:rsidP="00883981">
            <w:pPr>
              <w:pStyle w:val="TableParagraph"/>
              <w:spacing w:before="1"/>
              <w:ind w:left="94" w:right="405"/>
              <w:jc w:val="both"/>
              <w:rPr>
                <w:rFonts w:asciiTheme="majorHAnsi" w:hAnsiTheme="majorHAnsi"/>
              </w:rPr>
            </w:pPr>
            <w:r w:rsidRPr="00416B1F">
              <w:rPr>
                <w:rFonts w:asciiTheme="majorHAnsi" w:hAnsiTheme="majorHAnsi"/>
              </w:rPr>
              <w:t>Ouverture</w:t>
            </w:r>
          </w:p>
        </w:tc>
      </w:tr>
      <w:tr w:rsidR="00C26648" w:rsidRPr="00416B1F" w14:paraId="5932585E" w14:textId="77777777" w:rsidTr="002A7CF1">
        <w:trPr>
          <w:trHeight w:val="482"/>
        </w:trPr>
        <w:tc>
          <w:tcPr>
            <w:tcW w:w="2400" w:type="pct"/>
            <w:gridSpan w:val="4"/>
          </w:tcPr>
          <w:p w14:paraId="53CE3A1D" w14:textId="77777777" w:rsidR="002A7CF1" w:rsidRPr="00416B1F" w:rsidRDefault="002A7CF1" w:rsidP="00883981">
            <w:pPr>
              <w:pStyle w:val="TableParagraph"/>
              <w:spacing w:before="116"/>
              <w:ind w:left="57"/>
              <w:jc w:val="both"/>
              <w:rPr>
                <w:rFonts w:asciiTheme="majorHAnsi" w:hAnsiTheme="majorHAnsi"/>
                <w:b/>
              </w:rPr>
            </w:pPr>
            <w:r w:rsidRPr="00416B1F">
              <w:rPr>
                <w:rFonts w:asciiTheme="majorHAnsi" w:hAnsiTheme="majorHAnsi"/>
                <w:b/>
                <w:spacing w:val="-2"/>
              </w:rPr>
              <w:t>TOTAL</w:t>
            </w:r>
          </w:p>
        </w:tc>
        <w:tc>
          <w:tcPr>
            <w:tcW w:w="534" w:type="pct"/>
          </w:tcPr>
          <w:p w14:paraId="29985682" w14:textId="7D867958" w:rsidR="002A7CF1" w:rsidRPr="00416B1F" w:rsidRDefault="0065784B" w:rsidP="00883981">
            <w:pPr>
              <w:pStyle w:val="TableParagraph"/>
              <w:spacing w:before="116"/>
              <w:ind w:left="39" w:right="93"/>
              <w:jc w:val="both"/>
              <w:rPr>
                <w:rFonts w:asciiTheme="majorHAnsi" w:hAnsiTheme="majorHAnsi"/>
                <w:b/>
              </w:rPr>
            </w:pPr>
            <w:r w:rsidRPr="00416B1F">
              <w:rPr>
                <w:rFonts w:asciiTheme="majorHAnsi" w:hAnsiTheme="majorHAnsi"/>
                <w:b/>
                <w:bCs/>
              </w:rPr>
              <w:t>1,200Km</w:t>
            </w:r>
          </w:p>
        </w:tc>
        <w:tc>
          <w:tcPr>
            <w:tcW w:w="732" w:type="pct"/>
          </w:tcPr>
          <w:p w14:paraId="543B8940" w14:textId="4685E2BE" w:rsidR="002A7CF1" w:rsidRPr="00416B1F" w:rsidRDefault="00501D6A" w:rsidP="00883981">
            <w:pPr>
              <w:pStyle w:val="TableParagraph"/>
              <w:spacing w:before="116"/>
              <w:ind w:right="13"/>
              <w:jc w:val="both"/>
              <w:rPr>
                <w:rFonts w:asciiTheme="majorHAnsi" w:hAnsiTheme="majorHAnsi"/>
                <w:b/>
              </w:rPr>
            </w:pPr>
            <w:r w:rsidRPr="00416B1F">
              <w:rPr>
                <w:rFonts w:asciiTheme="majorHAnsi" w:hAnsiTheme="majorHAnsi"/>
                <w:b/>
              </w:rPr>
              <w:t>2</w:t>
            </w:r>
            <w:r w:rsidR="007222B2" w:rsidRPr="00416B1F">
              <w:rPr>
                <w:rFonts w:asciiTheme="majorHAnsi" w:hAnsiTheme="majorHAnsi"/>
                <w:b/>
              </w:rPr>
              <w:t>0</w:t>
            </w:r>
            <w:r w:rsidRPr="00416B1F">
              <w:rPr>
                <w:rFonts w:asciiTheme="majorHAnsi" w:hAnsiTheme="majorHAnsi"/>
                <w:b/>
              </w:rPr>
              <w:t> 000 000</w:t>
            </w:r>
          </w:p>
        </w:tc>
        <w:tc>
          <w:tcPr>
            <w:tcW w:w="468" w:type="pct"/>
          </w:tcPr>
          <w:p w14:paraId="0B0D35CB" w14:textId="1ED9B052" w:rsidR="002A7CF1" w:rsidRPr="00416B1F" w:rsidRDefault="002A7CF1" w:rsidP="00883981">
            <w:pPr>
              <w:pStyle w:val="TableParagraph"/>
              <w:spacing w:before="116"/>
              <w:ind w:right="65"/>
              <w:jc w:val="both"/>
              <w:rPr>
                <w:rFonts w:asciiTheme="majorHAnsi" w:hAnsiTheme="majorHAnsi"/>
                <w:b/>
              </w:rPr>
            </w:pPr>
            <w:r w:rsidRPr="00416B1F">
              <w:rPr>
                <w:rFonts w:asciiTheme="majorHAnsi" w:hAnsiTheme="majorHAnsi"/>
                <w:b/>
                <w:spacing w:val="-5"/>
              </w:rPr>
              <w:t>0</w:t>
            </w:r>
            <w:r w:rsidR="00501D6A" w:rsidRPr="00416B1F">
              <w:rPr>
                <w:rFonts w:asciiTheme="majorHAnsi" w:hAnsiTheme="majorHAnsi"/>
                <w:b/>
                <w:spacing w:val="-5"/>
              </w:rPr>
              <w:t>3</w:t>
            </w:r>
          </w:p>
        </w:tc>
        <w:tc>
          <w:tcPr>
            <w:tcW w:w="867" w:type="pct"/>
          </w:tcPr>
          <w:p w14:paraId="14D5628C" w14:textId="77777777" w:rsidR="002A7CF1" w:rsidRPr="00416B1F" w:rsidRDefault="002A7CF1" w:rsidP="00883981">
            <w:pPr>
              <w:pStyle w:val="TableParagraph"/>
              <w:jc w:val="both"/>
              <w:rPr>
                <w:rFonts w:asciiTheme="majorHAnsi" w:hAnsiTheme="majorHAnsi"/>
              </w:rPr>
            </w:pPr>
          </w:p>
        </w:tc>
      </w:tr>
    </w:tbl>
    <w:p w14:paraId="3D8CFEB5" w14:textId="6CE6570E" w:rsidR="00CD56F3" w:rsidRPr="00416B1F" w:rsidRDefault="00000000" w:rsidP="00883981">
      <w:pPr>
        <w:numPr>
          <w:ilvl w:val="0"/>
          <w:numId w:val="200"/>
        </w:numPr>
        <w:tabs>
          <w:tab w:val="left" w:pos="785"/>
        </w:tabs>
        <w:spacing w:before="116"/>
        <w:ind w:left="785" w:hanging="428"/>
        <w:jc w:val="both"/>
        <w:rPr>
          <w:rFonts w:asciiTheme="majorHAnsi" w:hAnsiTheme="majorHAnsi"/>
          <w:b/>
        </w:rPr>
      </w:pPr>
      <w:r w:rsidRPr="00416B1F">
        <w:rPr>
          <w:rFonts w:asciiTheme="majorHAnsi" w:hAnsiTheme="majorHAnsi"/>
          <w:b/>
        </w:rPr>
        <w:t>Consistance</w:t>
      </w:r>
      <w:r w:rsidRPr="00416B1F">
        <w:rPr>
          <w:rFonts w:asciiTheme="majorHAnsi" w:hAnsiTheme="majorHAnsi"/>
          <w:b/>
          <w:spacing w:val="-10"/>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rPr>
        <w:t>travaux</w:t>
      </w:r>
      <w:r w:rsidRPr="00416B1F">
        <w:rPr>
          <w:rFonts w:asciiTheme="majorHAnsi" w:hAnsiTheme="majorHAnsi"/>
          <w:b/>
          <w:spacing w:val="-7"/>
        </w:rPr>
        <w:t xml:space="preserve"> </w:t>
      </w:r>
      <w:r w:rsidRPr="00416B1F">
        <w:rPr>
          <w:rFonts w:asciiTheme="majorHAnsi" w:hAnsiTheme="majorHAnsi"/>
          <w:b/>
          <w:spacing w:val="-10"/>
        </w:rPr>
        <w:t>:</w:t>
      </w:r>
    </w:p>
    <w:p w14:paraId="65143D7E" w14:textId="6F22EEDD" w:rsidR="00CD56F3" w:rsidRPr="00416B1F" w:rsidRDefault="00000000" w:rsidP="00883981">
      <w:pPr>
        <w:pStyle w:val="Corpsdetexte"/>
        <w:spacing w:before="119"/>
        <w:ind w:right="426"/>
        <w:jc w:val="both"/>
        <w:rPr>
          <w:rFonts w:asciiTheme="majorHAnsi" w:hAnsiTheme="majorHAnsi"/>
          <w:sz w:val="22"/>
          <w:szCs w:val="22"/>
        </w:rPr>
      </w:pPr>
      <w:r w:rsidRPr="00416B1F">
        <w:rPr>
          <w:rFonts w:asciiTheme="majorHAnsi" w:hAnsiTheme="majorHAnsi"/>
          <w:sz w:val="22"/>
          <w:szCs w:val="22"/>
        </w:rPr>
        <w:t xml:space="preserve">Ces travaux consisteront </w:t>
      </w:r>
      <w:r w:rsidR="00043179" w:rsidRPr="00416B1F">
        <w:rPr>
          <w:rFonts w:asciiTheme="majorHAnsi" w:hAnsiTheme="majorHAnsi"/>
          <w:sz w:val="22"/>
          <w:szCs w:val="22"/>
        </w:rPr>
        <w:t>à</w:t>
      </w:r>
      <w:r w:rsidRPr="00416B1F">
        <w:rPr>
          <w:rFonts w:asciiTheme="majorHAnsi" w:hAnsiTheme="majorHAnsi"/>
          <w:sz w:val="22"/>
          <w:szCs w:val="22"/>
        </w:rPr>
        <w:t xml:space="preserve"> </w:t>
      </w:r>
      <w:r w:rsidR="00043179" w:rsidRPr="00416B1F">
        <w:rPr>
          <w:rFonts w:asciiTheme="majorHAnsi" w:hAnsiTheme="majorHAnsi"/>
          <w:sz w:val="22"/>
          <w:szCs w:val="22"/>
        </w:rPr>
        <w:t xml:space="preserve">l’Ouverture de la route communale </w:t>
      </w:r>
      <w:r w:rsidR="00043179" w:rsidRPr="00416B1F">
        <w:rPr>
          <w:rFonts w:asciiTheme="majorHAnsi" w:hAnsiTheme="majorHAnsi"/>
          <w:b/>
          <w:bCs/>
          <w:sz w:val="22"/>
          <w:szCs w:val="22"/>
        </w:rPr>
        <w:t xml:space="preserve">LYCEE BILINGUE-LOGEMENTS SOCIAUX longue de </w:t>
      </w:r>
      <w:r w:rsidR="0065784B" w:rsidRPr="00416B1F">
        <w:rPr>
          <w:rFonts w:asciiTheme="majorHAnsi" w:hAnsiTheme="majorHAnsi"/>
          <w:b/>
          <w:bCs/>
          <w:sz w:val="22"/>
          <w:szCs w:val="22"/>
        </w:rPr>
        <w:t>1,200Km</w:t>
      </w:r>
      <w:r w:rsidRPr="00416B1F">
        <w:rPr>
          <w:rFonts w:asciiTheme="majorHAnsi" w:hAnsiTheme="majorHAnsi"/>
          <w:sz w:val="22"/>
          <w:szCs w:val="22"/>
        </w:rPr>
        <w:t xml:space="preserve">. Il s’agira d’une combinaison des méthodes de Haute Intensité d’Equipements HIEQ et de Haute Intensité de Main-d’œuvre (HIMO). Il s’agit d’utiliser de </w:t>
      </w:r>
      <w:r w:rsidRPr="00416B1F">
        <w:rPr>
          <w:rFonts w:asciiTheme="majorHAnsi" w:hAnsiTheme="majorHAnsi"/>
          <w:sz w:val="22"/>
          <w:szCs w:val="22"/>
        </w:rPr>
        <w:lastRenderedPageBreak/>
        <w:t>préférence la Main d’Œuvre locale riveraine desdites routes afin d’assurer le maximum de retombées économiques du projet au profit de ces populations. Dans cet ordre d’idées, l’association des comités de route mise en place dans le cadre du projet sera hautement appréciée.</w:t>
      </w:r>
    </w:p>
    <w:p w14:paraId="5487FF83" w14:textId="77777777" w:rsidR="00CD56F3" w:rsidRPr="00416B1F" w:rsidRDefault="00000000" w:rsidP="00883981">
      <w:pPr>
        <w:pStyle w:val="Corpsdetexte"/>
        <w:spacing w:before="119"/>
        <w:jc w:val="both"/>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7"/>
          <w:sz w:val="22"/>
          <w:szCs w:val="22"/>
        </w:rPr>
        <w:t xml:space="preserve"> </w:t>
      </w:r>
      <w:r w:rsidRPr="00416B1F">
        <w:rPr>
          <w:rFonts w:asciiTheme="majorHAnsi" w:hAnsiTheme="majorHAnsi"/>
          <w:sz w:val="22"/>
          <w:szCs w:val="22"/>
        </w:rPr>
        <w:t>travaux</w:t>
      </w:r>
      <w:r w:rsidRPr="00416B1F">
        <w:rPr>
          <w:rFonts w:asciiTheme="majorHAnsi" w:hAnsiTheme="majorHAnsi"/>
          <w:spacing w:val="-6"/>
          <w:sz w:val="22"/>
          <w:szCs w:val="22"/>
        </w:rPr>
        <w:t xml:space="preserve"> </w:t>
      </w:r>
      <w:r w:rsidRPr="00416B1F">
        <w:rPr>
          <w:rFonts w:asciiTheme="majorHAnsi" w:hAnsiTheme="majorHAnsi"/>
          <w:sz w:val="22"/>
          <w:szCs w:val="22"/>
        </w:rPr>
        <w:t>comprennent</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opérations</w:t>
      </w:r>
      <w:r w:rsidRPr="00416B1F">
        <w:rPr>
          <w:rFonts w:asciiTheme="majorHAnsi" w:hAnsiTheme="majorHAnsi"/>
          <w:spacing w:val="-6"/>
          <w:sz w:val="22"/>
          <w:szCs w:val="22"/>
        </w:rPr>
        <w:t xml:space="preserve"> </w:t>
      </w:r>
      <w:r w:rsidRPr="00416B1F">
        <w:rPr>
          <w:rFonts w:asciiTheme="majorHAnsi" w:hAnsiTheme="majorHAnsi"/>
          <w:sz w:val="22"/>
          <w:szCs w:val="22"/>
        </w:rPr>
        <w:t>suivantes</w:t>
      </w:r>
      <w:r w:rsidRPr="00416B1F">
        <w:rPr>
          <w:rFonts w:asciiTheme="majorHAnsi" w:hAnsiTheme="majorHAnsi"/>
          <w:spacing w:val="-7"/>
          <w:sz w:val="22"/>
          <w:szCs w:val="22"/>
        </w:rPr>
        <w:t xml:space="preserve"> </w:t>
      </w:r>
      <w:r w:rsidRPr="00416B1F">
        <w:rPr>
          <w:rFonts w:asciiTheme="majorHAnsi" w:hAnsiTheme="majorHAnsi"/>
          <w:sz w:val="22"/>
          <w:szCs w:val="22"/>
        </w:rPr>
        <w:t>dont</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liste</w:t>
      </w:r>
      <w:r w:rsidRPr="00416B1F">
        <w:rPr>
          <w:rFonts w:asciiTheme="majorHAnsi" w:hAnsiTheme="majorHAnsi"/>
          <w:spacing w:val="-5"/>
          <w:sz w:val="22"/>
          <w:szCs w:val="22"/>
        </w:rPr>
        <w:t xml:space="preserve"> </w:t>
      </w:r>
      <w:r w:rsidRPr="00416B1F">
        <w:rPr>
          <w:rFonts w:asciiTheme="majorHAnsi" w:hAnsiTheme="majorHAnsi"/>
          <w:sz w:val="22"/>
          <w:szCs w:val="22"/>
        </w:rPr>
        <w:t>n’est</w:t>
      </w:r>
      <w:r w:rsidRPr="00416B1F">
        <w:rPr>
          <w:rFonts w:asciiTheme="majorHAnsi" w:hAnsiTheme="majorHAnsi"/>
          <w:spacing w:val="-5"/>
          <w:sz w:val="22"/>
          <w:szCs w:val="22"/>
        </w:rPr>
        <w:t xml:space="preserve"> </w:t>
      </w:r>
      <w:r w:rsidRPr="00416B1F">
        <w:rPr>
          <w:rFonts w:asciiTheme="majorHAnsi" w:hAnsiTheme="majorHAnsi"/>
          <w:sz w:val="22"/>
          <w:szCs w:val="22"/>
        </w:rPr>
        <w:t>pas</w:t>
      </w:r>
      <w:r w:rsidRPr="00416B1F">
        <w:rPr>
          <w:rFonts w:asciiTheme="majorHAnsi" w:hAnsiTheme="majorHAnsi"/>
          <w:spacing w:val="-7"/>
          <w:sz w:val="22"/>
          <w:szCs w:val="22"/>
        </w:rPr>
        <w:t xml:space="preserve"> </w:t>
      </w:r>
      <w:r w:rsidRPr="00416B1F">
        <w:rPr>
          <w:rFonts w:asciiTheme="majorHAnsi" w:hAnsiTheme="majorHAnsi"/>
          <w:sz w:val="22"/>
          <w:szCs w:val="22"/>
        </w:rPr>
        <w:t>exhaustive</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00621E49" w14:textId="77777777" w:rsidR="00CD56F3" w:rsidRPr="00416B1F" w:rsidRDefault="00000000" w:rsidP="00883981">
      <w:pPr>
        <w:pStyle w:val="Paragraphedeliste"/>
        <w:numPr>
          <w:ilvl w:val="0"/>
          <w:numId w:val="159"/>
        </w:numPr>
        <w:tabs>
          <w:tab w:val="left" w:pos="1136"/>
        </w:tabs>
        <w:spacing w:before="36"/>
        <w:ind w:hanging="427"/>
        <w:jc w:val="both"/>
        <w:rPr>
          <w:rFonts w:asciiTheme="majorHAnsi" w:hAnsiTheme="majorHAnsi"/>
        </w:rPr>
      </w:pPr>
      <w:r w:rsidRPr="00416B1F">
        <w:rPr>
          <w:rFonts w:asciiTheme="majorHAnsi" w:hAnsiTheme="majorHAnsi"/>
        </w:rPr>
        <w:t>Installation</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chantier</w:t>
      </w:r>
      <w:r w:rsidRPr="00416B1F">
        <w:rPr>
          <w:rFonts w:asciiTheme="majorHAnsi" w:hAnsiTheme="majorHAnsi"/>
          <w:spacing w:val="-7"/>
        </w:rPr>
        <w:t xml:space="preserve"> </w:t>
      </w:r>
      <w:r w:rsidRPr="00416B1F">
        <w:rPr>
          <w:rFonts w:asciiTheme="majorHAnsi" w:hAnsiTheme="majorHAnsi"/>
          <w:spacing w:val="-10"/>
        </w:rPr>
        <w:t>;</w:t>
      </w:r>
    </w:p>
    <w:p w14:paraId="4F3073E4" w14:textId="77777777" w:rsidR="00CD56F3" w:rsidRPr="00416B1F" w:rsidRDefault="00000000" w:rsidP="00883981">
      <w:pPr>
        <w:pStyle w:val="Paragraphedeliste"/>
        <w:numPr>
          <w:ilvl w:val="0"/>
          <w:numId w:val="159"/>
        </w:numPr>
        <w:tabs>
          <w:tab w:val="left" w:pos="1136"/>
        </w:tabs>
        <w:spacing w:before="35"/>
        <w:ind w:hanging="427"/>
        <w:jc w:val="both"/>
        <w:rPr>
          <w:rFonts w:asciiTheme="majorHAnsi" w:hAnsiTheme="majorHAnsi"/>
        </w:rPr>
      </w:pPr>
      <w:r w:rsidRPr="00416B1F">
        <w:rPr>
          <w:rFonts w:asciiTheme="majorHAnsi" w:hAnsiTheme="majorHAnsi"/>
        </w:rPr>
        <w:t>Amenée</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repli</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matériel</w:t>
      </w:r>
      <w:r w:rsidRPr="00416B1F">
        <w:rPr>
          <w:rFonts w:asciiTheme="majorHAnsi" w:hAnsiTheme="majorHAnsi"/>
          <w:spacing w:val="-3"/>
        </w:rPr>
        <w:t xml:space="preserve"> </w:t>
      </w:r>
      <w:r w:rsidRPr="00416B1F">
        <w:rPr>
          <w:rFonts w:asciiTheme="majorHAnsi" w:hAnsiTheme="majorHAnsi"/>
          <w:spacing w:val="-10"/>
        </w:rPr>
        <w:t>;</w:t>
      </w:r>
    </w:p>
    <w:p w14:paraId="10DAD377" w14:textId="77777777" w:rsidR="00CD56F3" w:rsidRPr="00416B1F" w:rsidRDefault="00000000" w:rsidP="00883981">
      <w:pPr>
        <w:pStyle w:val="Paragraphedeliste"/>
        <w:numPr>
          <w:ilvl w:val="0"/>
          <w:numId w:val="159"/>
        </w:numPr>
        <w:tabs>
          <w:tab w:val="left" w:pos="1136"/>
        </w:tabs>
        <w:spacing w:before="33"/>
        <w:ind w:hanging="427"/>
        <w:jc w:val="both"/>
        <w:rPr>
          <w:rFonts w:asciiTheme="majorHAnsi" w:hAnsiTheme="majorHAnsi"/>
        </w:rPr>
      </w:pPr>
      <w:r w:rsidRPr="00416B1F">
        <w:rPr>
          <w:rFonts w:asciiTheme="majorHAnsi" w:hAnsiTheme="majorHAnsi"/>
          <w:spacing w:val="-2"/>
        </w:rPr>
        <w:t>Débroussaillement</w:t>
      </w:r>
      <w:r w:rsidRPr="00416B1F">
        <w:rPr>
          <w:rFonts w:asciiTheme="majorHAnsi" w:hAnsiTheme="majorHAnsi"/>
          <w:spacing w:val="11"/>
        </w:rPr>
        <w:t xml:space="preserve"> </w:t>
      </w:r>
      <w:r w:rsidRPr="00416B1F">
        <w:rPr>
          <w:rFonts w:asciiTheme="majorHAnsi" w:hAnsiTheme="majorHAnsi"/>
          <w:spacing w:val="-10"/>
        </w:rPr>
        <w:t>;</w:t>
      </w:r>
    </w:p>
    <w:p w14:paraId="35EF31BB" w14:textId="77777777" w:rsidR="00CD56F3" w:rsidRPr="00416B1F" w:rsidRDefault="00000000" w:rsidP="00883981">
      <w:pPr>
        <w:pStyle w:val="Paragraphedeliste"/>
        <w:numPr>
          <w:ilvl w:val="0"/>
          <w:numId w:val="159"/>
        </w:numPr>
        <w:tabs>
          <w:tab w:val="left" w:pos="1136"/>
        </w:tabs>
        <w:spacing w:before="33"/>
        <w:ind w:hanging="427"/>
        <w:jc w:val="both"/>
        <w:rPr>
          <w:rFonts w:asciiTheme="majorHAnsi" w:hAnsiTheme="majorHAnsi"/>
        </w:rPr>
      </w:pPr>
      <w:r w:rsidRPr="00416B1F">
        <w:rPr>
          <w:rFonts w:asciiTheme="majorHAnsi" w:hAnsiTheme="majorHAnsi"/>
        </w:rPr>
        <w:t>Abattage</w:t>
      </w:r>
      <w:r w:rsidRPr="00416B1F">
        <w:rPr>
          <w:rFonts w:asciiTheme="majorHAnsi" w:hAnsiTheme="majorHAnsi"/>
          <w:spacing w:val="-9"/>
        </w:rPr>
        <w:t xml:space="preserve"> </w:t>
      </w:r>
      <w:r w:rsidRPr="00416B1F">
        <w:rPr>
          <w:rFonts w:asciiTheme="majorHAnsi" w:hAnsiTheme="majorHAnsi"/>
        </w:rPr>
        <w:t>d’arbres</w:t>
      </w:r>
      <w:r w:rsidRPr="00416B1F">
        <w:rPr>
          <w:rFonts w:asciiTheme="majorHAnsi" w:hAnsiTheme="majorHAnsi"/>
          <w:spacing w:val="-6"/>
        </w:rPr>
        <w:t xml:space="preserve"> </w:t>
      </w:r>
      <w:r w:rsidRPr="00416B1F">
        <w:rPr>
          <w:rFonts w:asciiTheme="majorHAnsi" w:hAnsiTheme="majorHAnsi"/>
          <w:spacing w:val="-10"/>
        </w:rPr>
        <w:t>;</w:t>
      </w:r>
    </w:p>
    <w:p w14:paraId="6DC13303" w14:textId="2673C5D2" w:rsidR="00FA4F1C" w:rsidRPr="00416B1F" w:rsidRDefault="00FA4F1C" w:rsidP="00883981">
      <w:pPr>
        <w:pStyle w:val="Paragraphedeliste"/>
        <w:numPr>
          <w:ilvl w:val="0"/>
          <w:numId w:val="159"/>
        </w:numPr>
        <w:tabs>
          <w:tab w:val="left" w:pos="1136"/>
        </w:tabs>
        <w:spacing w:before="33"/>
        <w:ind w:hanging="427"/>
        <w:jc w:val="both"/>
        <w:rPr>
          <w:rFonts w:asciiTheme="majorHAnsi" w:hAnsiTheme="majorHAnsi"/>
        </w:rPr>
      </w:pPr>
      <w:r w:rsidRPr="00416B1F">
        <w:rPr>
          <w:rFonts w:asciiTheme="majorHAnsi" w:hAnsiTheme="majorHAnsi"/>
          <w:spacing w:val="-10"/>
        </w:rPr>
        <w:t>Déblai mis en remblais ;</w:t>
      </w:r>
    </w:p>
    <w:p w14:paraId="0E584146" w14:textId="2F7AFF85" w:rsidR="00FA4F1C" w:rsidRPr="00416B1F" w:rsidRDefault="00FA4F1C" w:rsidP="00883981">
      <w:pPr>
        <w:pStyle w:val="Paragraphedeliste"/>
        <w:numPr>
          <w:ilvl w:val="0"/>
          <w:numId w:val="159"/>
        </w:numPr>
        <w:tabs>
          <w:tab w:val="left" w:pos="1136"/>
        </w:tabs>
        <w:spacing w:before="33"/>
        <w:ind w:hanging="427"/>
        <w:jc w:val="both"/>
        <w:rPr>
          <w:rFonts w:asciiTheme="majorHAnsi" w:hAnsiTheme="majorHAnsi"/>
        </w:rPr>
      </w:pPr>
      <w:r w:rsidRPr="00416B1F">
        <w:rPr>
          <w:rFonts w:asciiTheme="majorHAnsi" w:hAnsiTheme="majorHAnsi"/>
          <w:spacing w:val="-10"/>
        </w:rPr>
        <w:t>Remblai en graveleux latéritique provenant d’emprunt ;</w:t>
      </w:r>
    </w:p>
    <w:p w14:paraId="041DB5F3" w14:textId="6A7D5B21" w:rsidR="00CD56F3" w:rsidRPr="00416B1F" w:rsidRDefault="00000000" w:rsidP="00883981">
      <w:pPr>
        <w:pStyle w:val="Paragraphedeliste"/>
        <w:numPr>
          <w:ilvl w:val="0"/>
          <w:numId w:val="159"/>
        </w:numPr>
        <w:tabs>
          <w:tab w:val="left" w:pos="1136"/>
        </w:tabs>
        <w:spacing w:before="33"/>
        <w:ind w:hanging="427"/>
        <w:jc w:val="both"/>
        <w:rPr>
          <w:rFonts w:asciiTheme="majorHAnsi" w:hAnsiTheme="majorHAnsi"/>
        </w:rPr>
      </w:pP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forme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plate-forme</w:t>
      </w:r>
      <w:r w:rsidRPr="00416B1F">
        <w:rPr>
          <w:rFonts w:asciiTheme="majorHAnsi" w:hAnsiTheme="majorHAnsi"/>
          <w:spacing w:val="-5"/>
        </w:rPr>
        <w:t xml:space="preserve"> </w:t>
      </w:r>
      <w:r w:rsidRPr="00416B1F">
        <w:rPr>
          <w:rFonts w:asciiTheme="majorHAnsi" w:hAnsiTheme="majorHAnsi"/>
        </w:rPr>
        <w:t>y</w:t>
      </w:r>
      <w:r w:rsidRPr="00416B1F">
        <w:rPr>
          <w:rFonts w:asciiTheme="majorHAnsi" w:hAnsiTheme="majorHAnsi"/>
          <w:spacing w:val="-7"/>
        </w:rPr>
        <w:t xml:space="preserve"> </w:t>
      </w:r>
      <w:r w:rsidRPr="00416B1F">
        <w:rPr>
          <w:rFonts w:asciiTheme="majorHAnsi" w:hAnsiTheme="majorHAnsi"/>
        </w:rPr>
        <w:t>compris</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5"/>
        </w:rPr>
        <w:t xml:space="preserve"> </w:t>
      </w:r>
      <w:r w:rsidR="0065784B" w:rsidRPr="00416B1F">
        <w:rPr>
          <w:rFonts w:asciiTheme="majorHAnsi" w:hAnsiTheme="majorHAnsi"/>
        </w:rPr>
        <w:t xml:space="preserve">création </w:t>
      </w:r>
      <w:r w:rsidR="0065784B" w:rsidRPr="00416B1F">
        <w:rPr>
          <w:rFonts w:asciiTheme="majorHAnsi" w:hAnsiTheme="majorHAnsi"/>
          <w:spacing w:val="-5"/>
        </w:rPr>
        <w:t>des</w:t>
      </w:r>
      <w:r w:rsidRPr="00416B1F">
        <w:rPr>
          <w:rFonts w:asciiTheme="majorHAnsi" w:hAnsiTheme="majorHAnsi"/>
          <w:spacing w:val="-4"/>
        </w:rPr>
        <w:t xml:space="preserve"> </w:t>
      </w:r>
      <w:r w:rsidRPr="00416B1F">
        <w:rPr>
          <w:rFonts w:asciiTheme="majorHAnsi" w:hAnsiTheme="majorHAnsi"/>
        </w:rPr>
        <w:t>fossés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exutoires</w:t>
      </w:r>
      <w:r w:rsidRPr="00416B1F">
        <w:rPr>
          <w:rFonts w:asciiTheme="majorHAnsi" w:hAnsiTheme="majorHAnsi"/>
          <w:spacing w:val="-2"/>
        </w:rPr>
        <w:t xml:space="preserve"> </w:t>
      </w:r>
      <w:r w:rsidRPr="00416B1F">
        <w:rPr>
          <w:rFonts w:asciiTheme="majorHAnsi" w:hAnsiTheme="majorHAnsi"/>
        </w:rPr>
        <w:t>existants</w:t>
      </w:r>
      <w:r w:rsidRPr="00416B1F">
        <w:rPr>
          <w:rFonts w:asciiTheme="majorHAnsi" w:hAnsiTheme="majorHAnsi"/>
          <w:spacing w:val="-5"/>
        </w:rPr>
        <w:t xml:space="preserve"> </w:t>
      </w:r>
      <w:r w:rsidRPr="00416B1F">
        <w:rPr>
          <w:rFonts w:asciiTheme="majorHAnsi" w:hAnsiTheme="majorHAnsi"/>
          <w:spacing w:val="-10"/>
        </w:rPr>
        <w:t>;</w:t>
      </w:r>
    </w:p>
    <w:p w14:paraId="28392975" w14:textId="7B67FE61" w:rsidR="00FA4F1C" w:rsidRPr="00416B1F" w:rsidRDefault="00FA4F1C" w:rsidP="00883981">
      <w:pPr>
        <w:pStyle w:val="Paragraphedeliste"/>
        <w:numPr>
          <w:ilvl w:val="0"/>
          <w:numId w:val="159"/>
        </w:numPr>
        <w:tabs>
          <w:tab w:val="left" w:pos="1136"/>
        </w:tabs>
        <w:spacing w:before="33"/>
        <w:ind w:hanging="427"/>
        <w:jc w:val="both"/>
        <w:rPr>
          <w:rFonts w:asciiTheme="majorHAnsi" w:hAnsiTheme="majorHAnsi"/>
        </w:rPr>
      </w:pPr>
      <w:r w:rsidRPr="00416B1F">
        <w:rPr>
          <w:rFonts w:asciiTheme="majorHAnsi" w:hAnsiTheme="majorHAnsi"/>
          <w:spacing w:val="-10"/>
        </w:rPr>
        <w:t>Couche de roulement.</w:t>
      </w:r>
    </w:p>
    <w:p w14:paraId="740E2369" w14:textId="77777777" w:rsidR="00A16ED1" w:rsidRPr="00416B1F" w:rsidRDefault="00A16ED1" w:rsidP="00883981">
      <w:pPr>
        <w:pStyle w:val="Paragraphedeliste"/>
        <w:jc w:val="both"/>
        <w:rPr>
          <w:rFonts w:asciiTheme="majorHAnsi" w:hAnsiTheme="majorHAnsi"/>
        </w:rPr>
      </w:pPr>
      <w:r w:rsidRPr="00416B1F">
        <w:rPr>
          <w:rFonts w:asciiTheme="majorHAnsi" w:hAnsiTheme="majorHAnsi"/>
        </w:rPr>
        <w:t>•</w:t>
      </w:r>
      <w:r w:rsidRPr="00416B1F">
        <w:rPr>
          <w:rFonts w:asciiTheme="majorHAnsi" w:hAnsiTheme="majorHAnsi"/>
        </w:rPr>
        <w:tab/>
      </w:r>
    </w:p>
    <w:p w14:paraId="2DD42B14" w14:textId="4E567356" w:rsidR="00CD56F3" w:rsidRPr="00416B1F" w:rsidRDefault="00000000" w:rsidP="00883981">
      <w:pPr>
        <w:pStyle w:val="Paragraphedeliste"/>
        <w:numPr>
          <w:ilvl w:val="0"/>
          <w:numId w:val="200"/>
        </w:numPr>
        <w:jc w:val="both"/>
        <w:rPr>
          <w:rFonts w:asciiTheme="majorHAnsi" w:hAnsiTheme="majorHAnsi"/>
          <w:b/>
        </w:rPr>
      </w:pPr>
      <w:r w:rsidRPr="00416B1F">
        <w:rPr>
          <w:rFonts w:asciiTheme="majorHAnsi" w:hAnsiTheme="majorHAnsi"/>
          <w:b/>
        </w:rPr>
        <w:t>Participation</w:t>
      </w:r>
      <w:r w:rsidRPr="00416B1F">
        <w:rPr>
          <w:rFonts w:asciiTheme="majorHAnsi" w:hAnsiTheme="majorHAnsi"/>
          <w:b/>
          <w:spacing w:val="-10"/>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origine</w:t>
      </w:r>
      <w:r w:rsidRPr="00416B1F">
        <w:rPr>
          <w:rFonts w:asciiTheme="majorHAnsi" w:hAnsiTheme="majorHAnsi"/>
          <w:b/>
          <w:spacing w:val="-8"/>
        </w:rPr>
        <w:t xml:space="preserve"> </w:t>
      </w:r>
      <w:r w:rsidRPr="00416B1F">
        <w:rPr>
          <w:rFonts w:asciiTheme="majorHAnsi" w:hAnsiTheme="majorHAnsi"/>
          <w:b/>
          <w:spacing w:val="-12"/>
        </w:rPr>
        <w:t>:</w:t>
      </w:r>
    </w:p>
    <w:p w14:paraId="3F856DD7" w14:textId="09CA2071" w:rsidR="00CD56F3" w:rsidRPr="00416B1F" w:rsidRDefault="00000000" w:rsidP="00883981">
      <w:pPr>
        <w:pStyle w:val="Corpsdetexte"/>
        <w:ind w:right="448"/>
        <w:jc w:val="both"/>
        <w:rPr>
          <w:rFonts w:asciiTheme="majorHAnsi" w:hAnsiTheme="majorHAnsi"/>
          <w:sz w:val="22"/>
          <w:szCs w:val="22"/>
        </w:rPr>
      </w:pPr>
      <w:r w:rsidRPr="00416B1F">
        <w:rPr>
          <w:rFonts w:asciiTheme="majorHAnsi" w:hAnsiTheme="majorHAnsi"/>
          <w:sz w:val="22"/>
          <w:szCs w:val="22"/>
        </w:rPr>
        <w:t xml:space="preserve">La participation </w:t>
      </w:r>
      <w:r w:rsidR="00EB6C75">
        <w:rPr>
          <w:rFonts w:asciiTheme="majorHAnsi" w:hAnsiTheme="majorHAnsi"/>
          <w:sz w:val="22"/>
          <w:szCs w:val="22"/>
        </w:rPr>
        <w:t xml:space="preserve">à cet appel d’offres </w:t>
      </w:r>
      <w:r w:rsidR="00803EEA">
        <w:rPr>
          <w:rFonts w:asciiTheme="majorHAnsi" w:hAnsiTheme="majorHAnsi"/>
          <w:sz w:val="22"/>
          <w:szCs w:val="22"/>
        </w:rPr>
        <w:t xml:space="preserve">est </w:t>
      </w:r>
      <w:r w:rsidR="00803EEA" w:rsidRPr="00416B1F">
        <w:rPr>
          <w:rFonts w:asciiTheme="majorHAnsi" w:hAnsiTheme="majorHAnsi"/>
          <w:sz w:val="22"/>
          <w:szCs w:val="22"/>
        </w:rPr>
        <w:t>ouverte</w:t>
      </w:r>
      <w:r w:rsidRPr="00416B1F">
        <w:rPr>
          <w:rFonts w:asciiTheme="majorHAnsi" w:hAnsiTheme="majorHAnsi"/>
          <w:sz w:val="22"/>
          <w:szCs w:val="22"/>
        </w:rPr>
        <w:t xml:space="preserve"> à égalité de conditions à toutes les entreprises ou groupement d’entreprises de travaux publics </w:t>
      </w:r>
      <w:r w:rsidR="00EB6C75">
        <w:rPr>
          <w:rFonts w:asciiTheme="majorHAnsi" w:hAnsiTheme="majorHAnsi"/>
          <w:sz w:val="22"/>
          <w:szCs w:val="22"/>
        </w:rPr>
        <w:t>catégorisées dans le sous-secteur des routes au Cameroun</w:t>
      </w:r>
      <w:r w:rsidRPr="00416B1F">
        <w:rPr>
          <w:rFonts w:asciiTheme="majorHAnsi" w:hAnsiTheme="majorHAnsi"/>
          <w:sz w:val="22"/>
          <w:szCs w:val="22"/>
        </w:rPr>
        <w:t>.</w:t>
      </w:r>
    </w:p>
    <w:p w14:paraId="7CD3A732" w14:textId="77777777" w:rsidR="00CD56F3" w:rsidRPr="00416B1F" w:rsidRDefault="00000000" w:rsidP="00883981">
      <w:pPr>
        <w:numPr>
          <w:ilvl w:val="0"/>
          <w:numId w:val="200"/>
        </w:numPr>
        <w:tabs>
          <w:tab w:val="left" w:pos="1135"/>
        </w:tabs>
        <w:spacing w:before="121" w:line="241" w:lineRule="exact"/>
        <w:ind w:left="1135" w:hanging="426"/>
        <w:jc w:val="both"/>
        <w:rPr>
          <w:rFonts w:asciiTheme="majorHAnsi" w:hAnsiTheme="majorHAnsi"/>
          <w:b/>
        </w:rPr>
      </w:pPr>
      <w:r w:rsidRPr="00416B1F">
        <w:rPr>
          <w:rFonts w:asciiTheme="majorHAnsi" w:hAnsiTheme="majorHAnsi"/>
          <w:b/>
          <w:spacing w:val="-2"/>
        </w:rPr>
        <w:t>Financement</w:t>
      </w:r>
      <w:r w:rsidRPr="00416B1F">
        <w:rPr>
          <w:rFonts w:asciiTheme="majorHAnsi" w:hAnsiTheme="majorHAnsi"/>
          <w:b/>
          <w:spacing w:val="5"/>
        </w:rPr>
        <w:t xml:space="preserve"> </w:t>
      </w:r>
      <w:r w:rsidRPr="00416B1F">
        <w:rPr>
          <w:rFonts w:asciiTheme="majorHAnsi" w:hAnsiTheme="majorHAnsi"/>
          <w:b/>
          <w:spacing w:val="-10"/>
        </w:rPr>
        <w:t>:</w:t>
      </w:r>
    </w:p>
    <w:p w14:paraId="5EC21E0D" w14:textId="5662D91D" w:rsidR="00CD56F3" w:rsidRPr="00416B1F" w:rsidRDefault="00000000" w:rsidP="00883981">
      <w:pPr>
        <w:pStyle w:val="Corpsdetexte"/>
        <w:ind w:right="432"/>
        <w:jc w:val="both"/>
        <w:rPr>
          <w:rFonts w:asciiTheme="majorHAnsi" w:hAnsiTheme="majorHAnsi"/>
          <w:sz w:val="22"/>
          <w:szCs w:val="22"/>
        </w:rPr>
      </w:pPr>
      <w:r w:rsidRPr="00416B1F">
        <w:rPr>
          <w:rFonts w:asciiTheme="majorHAnsi" w:hAnsiTheme="majorHAnsi"/>
          <w:sz w:val="22"/>
          <w:szCs w:val="22"/>
        </w:rPr>
        <w:t>Les travaux objet du présent Appel d’Offres sont financés par le Budget d’Investissement Public (BIP) du MIN</w:t>
      </w:r>
      <w:r w:rsidR="00CE7ED5" w:rsidRPr="00416B1F">
        <w:rPr>
          <w:rFonts w:asciiTheme="majorHAnsi" w:hAnsiTheme="majorHAnsi"/>
          <w:sz w:val="22"/>
          <w:szCs w:val="22"/>
        </w:rPr>
        <w:t>DDEVEL</w:t>
      </w:r>
      <w:r w:rsidRPr="00416B1F">
        <w:rPr>
          <w:rFonts w:asciiTheme="majorHAnsi" w:hAnsiTheme="majorHAnsi"/>
          <w:sz w:val="22"/>
          <w:szCs w:val="22"/>
        </w:rPr>
        <w:t>, Exercice 202</w:t>
      </w:r>
      <w:r w:rsidR="00CE7ED5" w:rsidRPr="00416B1F">
        <w:rPr>
          <w:rFonts w:asciiTheme="majorHAnsi" w:hAnsiTheme="majorHAnsi"/>
          <w:sz w:val="22"/>
          <w:szCs w:val="22"/>
        </w:rPr>
        <w:t>6</w:t>
      </w:r>
      <w:r w:rsidRPr="00416B1F">
        <w:rPr>
          <w:rFonts w:asciiTheme="majorHAnsi" w:hAnsiTheme="majorHAnsi"/>
          <w:sz w:val="22"/>
          <w:szCs w:val="22"/>
        </w:rPr>
        <w:t>.</w:t>
      </w:r>
    </w:p>
    <w:p w14:paraId="5807C059" w14:textId="77777777" w:rsidR="00CD56F3" w:rsidRPr="00416B1F" w:rsidRDefault="00000000" w:rsidP="00883981">
      <w:pPr>
        <w:numPr>
          <w:ilvl w:val="0"/>
          <w:numId w:val="200"/>
        </w:numPr>
        <w:tabs>
          <w:tab w:val="left" w:pos="1135"/>
        </w:tabs>
        <w:spacing w:before="118"/>
        <w:ind w:left="1135" w:hanging="426"/>
        <w:jc w:val="both"/>
        <w:rPr>
          <w:rFonts w:asciiTheme="majorHAnsi" w:hAnsiTheme="majorHAnsi"/>
          <w:b/>
        </w:rPr>
      </w:pPr>
      <w:r w:rsidRPr="00416B1F">
        <w:rPr>
          <w:rFonts w:asciiTheme="majorHAnsi" w:hAnsiTheme="majorHAnsi"/>
          <w:b/>
        </w:rPr>
        <w:t>Délai</w:t>
      </w:r>
      <w:r w:rsidRPr="00416B1F">
        <w:rPr>
          <w:rFonts w:asciiTheme="majorHAnsi" w:hAnsiTheme="majorHAnsi"/>
          <w:b/>
          <w:spacing w:val="-9"/>
        </w:rPr>
        <w:t xml:space="preserve"> </w:t>
      </w:r>
      <w:r w:rsidRPr="00416B1F">
        <w:rPr>
          <w:rFonts w:asciiTheme="majorHAnsi" w:hAnsiTheme="majorHAnsi"/>
          <w:b/>
        </w:rPr>
        <w:t>d’exécution</w:t>
      </w:r>
      <w:r w:rsidRPr="00416B1F">
        <w:rPr>
          <w:rFonts w:asciiTheme="majorHAnsi" w:hAnsiTheme="majorHAnsi"/>
          <w:b/>
          <w:spacing w:val="-8"/>
        </w:rPr>
        <w:t xml:space="preserve"> </w:t>
      </w:r>
      <w:r w:rsidRPr="00416B1F">
        <w:rPr>
          <w:rFonts w:asciiTheme="majorHAnsi" w:hAnsiTheme="majorHAnsi"/>
          <w:b/>
          <w:spacing w:val="-10"/>
        </w:rPr>
        <w:t>:</w:t>
      </w:r>
    </w:p>
    <w:p w14:paraId="3C6AF830" w14:textId="42068719" w:rsidR="00CD56F3" w:rsidRPr="00416B1F" w:rsidRDefault="00000000" w:rsidP="00883981">
      <w:pPr>
        <w:pStyle w:val="Corpsdetexte"/>
        <w:spacing w:before="1"/>
        <w:ind w:right="433"/>
        <w:jc w:val="both"/>
        <w:rPr>
          <w:rFonts w:asciiTheme="majorHAnsi" w:hAnsiTheme="majorHAnsi"/>
          <w:sz w:val="22"/>
          <w:szCs w:val="22"/>
        </w:rPr>
      </w:pPr>
      <w:r w:rsidRPr="00416B1F">
        <w:rPr>
          <w:rFonts w:asciiTheme="majorHAnsi" w:hAnsiTheme="majorHAnsi"/>
          <w:sz w:val="22"/>
          <w:szCs w:val="22"/>
        </w:rPr>
        <w:t xml:space="preserve">Le délai global d’exécution des travaux est de </w:t>
      </w:r>
      <w:r w:rsidR="00CE7ED5" w:rsidRPr="00416B1F">
        <w:rPr>
          <w:rFonts w:asciiTheme="majorHAnsi" w:hAnsiTheme="majorHAnsi"/>
          <w:b/>
          <w:sz w:val="22"/>
          <w:szCs w:val="22"/>
        </w:rPr>
        <w:t>Trois</w:t>
      </w:r>
      <w:r w:rsidRPr="00416B1F">
        <w:rPr>
          <w:rFonts w:asciiTheme="majorHAnsi" w:hAnsiTheme="majorHAnsi"/>
          <w:b/>
          <w:spacing w:val="15"/>
          <w:sz w:val="22"/>
          <w:szCs w:val="22"/>
        </w:rPr>
        <w:t xml:space="preserve"> </w:t>
      </w:r>
      <w:r w:rsidRPr="00416B1F">
        <w:rPr>
          <w:rFonts w:asciiTheme="majorHAnsi" w:hAnsiTheme="majorHAnsi"/>
          <w:sz w:val="22"/>
          <w:szCs w:val="22"/>
        </w:rPr>
        <w:t>(</w:t>
      </w:r>
      <w:r w:rsidRPr="00416B1F">
        <w:rPr>
          <w:rFonts w:asciiTheme="majorHAnsi" w:hAnsiTheme="majorHAnsi"/>
          <w:b/>
          <w:sz w:val="22"/>
          <w:szCs w:val="22"/>
        </w:rPr>
        <w:t>0</w:t>
      </w:r>
      <w:r w:rsidR="00CE7ED5" w:rsidRPr="00416B1F">
        <w:rPr>
          <w:rFonts w:asciiTheme="majorHAnsi" w:hAnsiTheme="majorHAnsi"/>
          <w:b/>
          <w:sz w:val="22"/>
          <w:szCs w:val="22"/>
        </w:rPr>
        <w:t>3</w:t>
      </w:r>
      <w:r w:rsidRPr="00416B1F">
        <w:rPr>
          <w:rFonts w:asciiTheme="majorHAnsi" w:hAnsiTheme="majorHAnsi"/>
          <w:b/>
          <w:sz w:val="22"/>
          <w:szCs w:val="22"/>
        </w:rPr>
        <w:t>)</w:t>
      </w:r>
      <w:r w:rsidRPr="00416B1F">
        <w:rPr>
          <w:rFonts w:asciiTheme="majorHAnsi" w:hAnsiTheme="majorHAnsi"/>
          <w:b/>
          <w:spacing w:val="15"/>
          <w:sz w:val="22"/>
          <w:szCs w:val="22"/>
        </w:rPr>
        <w:t xml:space="preserve"> </w:t>
      </w:r>
      <w:r w:rsidRPr="00416B1F">
        <w:rPr>
          <w:rFonts w:asciiTheme="majorHAnsi" w:hAnsiTheme="majorHAnsi"/>
          <w:b/>
          <w:sz w:val="22"/>
          <w:szCs w:val="22"/>
        </w:rPr>
        <w:t>mois</w:t>
      </w:r>
      <w:r w:rsidRPr="00416B1F">
        <w:rPr>
          <w:rFonts w:asciiTheme="majorHAnsi" w:hAnsiTheme="majorHAnsi"/>
          <w:b/>
          <w:spacing w:val="14"/>
          <w:sz w:val="22"/>
          <w:szCs w:val="22"/>
        </w:rPr>
        <w:t xml:space="preserve"> </w:t>
      </w:r>
      <w:r w:rsidRPr="00416B1F">
        <w:rPr>
          <w:rFonts w:asciiTheme="majorHAnsi" w:hAnsiTheme="majorHAnsi"/>
          <w:sz w:val="22"/>
          <w:szCs w:val="22"/>
        </w:rPr>
        <w:t>calendaires. Ce délai court à compter de la date de notification de l’ordre de service de commencer les travaux.</w:t>
      </w:r>
    </w:p>
    <w:p w14:paraId="6EC02BD1" w14:textId="760B990D" w:rsidR="00CD56F3" w:rsidRPr="00416B1F" w:rsidRDefault="00000000" w:rsidP="00883981">
      <w:pPr>
        <w:numPr>
          <w:ilvl w:val="0"/>
          <w:numId w:val="200"/>
        </w:numPr>
        <w:tabs>
          <w:tab w:val="left" w:pos="1135"/>
        </w:tabs>
        <w:spacing w:before="40" w:line="241" w:lineRule="exact"/>
        <w:ind w:left="1135" w:hanging="426"/>
        <w:jc w:val="both"/>
        <w:rPr>
          <w:rFonts w:asciiTheme="majorHAnsi" w:hAnsiTheme="majorHAnsi"/>
          <w:b/>
        </w:rPr>
      </w:pPr>
      <w:r w:rsidRPr="00416B1F">
        <w:rPr>
          <w:rFonts w:asciiTheme="majorHAnsi" w:hAnsiTheme="majorHAnsi"/>
          <w:b/>
        </w:rPr>
        <w:t>Administration</w:t>
      </w:r>
      <w:r w:rsidRPr="00416B1F">
        <w:rPr>
          <w:rFonts w:asciiTheme="majorHAnsi" w:hAnsiTheme="majorHAnsi"/>
          <w:b/>
          <w:spacing w:val="-8"/>
        </w:rPr>
        <w:t xml:space="preserve"> </w:t>
      </w:r>
      <w:r w:rsidRPr="00416B1F">
        <w:rPr>
          <w:rFonts w:asciiTheme="majorHAnsi" w:hAnsiTheme="majorHAnsi"/>
          <w:b/>
        </w:rPr>
        <w:t>au</w:t>
      </w:r>
      <w:r w:rsidRPr="00416B1F">
        <w:rPr>
          <w:rFonts w:asciiTheme="majorHAnsi" w:hAnsiTheme="majorHAnsi"/>
          <w:b/>
          <w:spacing w:val="-5"/>
        </w:rPr>
        <w:t xml:space="preserve"> </w:t>
      </w:r>
      <w:r w:rsidRPr="00416B1F">
        <w:rPr>
          <w:rFonts w:asciiTheme="majorHAnsi" w:hAnsiTheme="majorHAnsi"/>
          <w:b/>
        </w:rPr>
        <w:t>nom</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laquelle</w:t>
      </w:r>
      <w:r w:rsidRPr="00416B1F">
        <w:rPr>
          <w:rFonts w:asciiTheme="majorHAnsi" w:hAnsiTheme="majorHAnsi"/>
          <w:b/>
          <w:spacing w:val="-6"/>
        </w:rPr>
        <w:t xml:space="preserve"> </w:t>
      </w:r>
      <w:r w:rsidRPr="00416B1F">
        <w:rPr>
          <w:rFonts w:asciiTheme="majorHAnsi" w:hAnsiTheme="majorHAnsi"/>
          <w:b/>
        </w:rPr>
        <w:t>sera</w:t>
      </w:r>
      <w:r w:rsidRPr="00416B1F">
        <w:rPr>
          <w:rFonts w:asciiTheme="majorHAnsi" w:hAnsiTheme="majorHAnsi"/>
          <w:b/>
          <w:spacing w:val="-5"/>
        </w:rPr>
        <w:t xml:space="preserve"> </w:t>
      </w:r>
      <w:r w:rsidRPr="00416B1F">
        <w:rPr>
          <w:rFonts w:asciiTheme="majorHAnsi" w:hAnsiTheme="majorHAnsi"/>
          <w:b/>
        </w:rPr>
        <w:t>conclu</w:t>
      </w:r>
      <w:r w:rsidRPr="00416B1F">
        <w:rPr>
          <w:rFonts w:asciiTheme="majorHAnsi" w:hAnsiTheme="majorHAnsi"/>
          <w:b/>
          <w:spacing w:val="-7"/>
        </w:rPr>
        <w:t xml:space="preserve"> </w:t>
      </w:r>
      <w:r w:rsidRPr="00416B1F">
        <w:rPr>
          <w:rFonts w:asciiTheme="majorHAnsi" w:hAnsiTheme="majorHAnsi"/>
          <w:b/>
        </w:rPr>
        <w:t>le</w:t>
      </w:r>
      <w:r w:rsidRPr="00416B1F">
        <w:rPr>
          <w:rFonts w:asciiTheme="majorHAnsi" w:hAnsiTheme="majorHAnsi"/>
          <w:b/>
          <w:spacing w:val="-7"/>
        </w:rPr>
        <w:t xml:space="preserve"> </w:t>
      </w:r>
      <w:r w:rsidR="00CE7ED5" w:rsidRPr="00416B1F">
        <w:rPr>
          <w:rFonts w:asciiTheme="majorHAnsi" w:hAnsiTheme="majorHAnsi"/>
          <w:b/>
          <w:spacing w:val="-2"/>
        </w:rPr>
        <w:t>marché :</w:t>
      </w:r>
    </w:p>
    <w:p w14:paraId="5D5DDDB8" w14:textId="50E831CB" w:rsidR="00CD56F3" w:rsidRPr="00416B1F" w:rsidRDefault="00000000" w:rsidP="00883981">
      <w:pPr>
        <w:pStyle w:val="Corpsdetexte"/>
        <w:ind w:right="429"/>
        <w:jc w:val="both"/>
        <w:rPr>
          <w:rFonts w:asciiTheme="majorHAnsi" w:hAnsiTheme="majorHAnsi"/>
          <w:sz w:val="22"/>
          <w:szCs w:val="22"/>
        </w:rPr>
      </w:pPr>
      <w:r w:rsidRPr="00416B1F">
        <w:rPr>
          <w:rFonts w:asciiTheme="majorHAnsi" w:hAnsiTheme="majorHAnsi"/>
          <w:sz w:val="22"/>
          <w:szCs w:val="22"/>
        </w:rPr>
        <w:t xml:space="preserve">A l’issue de l’examen des offres des soumissionnaires et du choix de l’attributaire par l’Autorité Contractant, le marché sera conclu entre celui-ci et l’Autorité Contractante qui est le </w:t>
      </w:r>
      <w:r w:rsidR="00CE7ED5" w:rsidRPr="00416B1F">
        <w:rPr>
          <w:rFonts w:asciiTheme="majorHAnsi" w:hAnsiTheme="majorHAnsi"/>
          <w:sz w:val="22"/>
          <w:szCs w:val="22"/>
        </w:rPr>
        <w:t>Maire de la Commune d’Abong-Mbang</w:t>
      </w:r>
      <w:r w:rsidRPr="00416B1F">
        <w:rPr>
          <w:rFonts w:asciiTheme="majorHAnsi" w:hAnsiTheme="majorHAnsi"/>
          <w:sz w:val="22"/>
          <w:szCs w:val="22"/>
        </w:rPr>
        <w:t>.</w:t>
      </w:r>
    </w:p>
    <w:p w14:paraId="750FD227" w14:textId="38FEBCAD" w:rsidR="00CD56F3" w:rsidRPr="00416B1F" w:rsidRDefault="00000000" w:rsidP="00883981">
      <w:pPr>
        <w:numPr>
          <w:ilvl w:val="0"/>
          <w:numId w:val="200"/>
        </w:numPr>
        <w:tabs>
          <w:tab w:val="left" w:pos="1135"/>
        </w:tabs>
        <w:spacing w:before="1" w:line="241" w:lineRule="exact"/>
        <w:ind w:left="1135" w:hanging="426"/>
        <w:jc w:val="both"/>
        <w:rPr>
          <w:rFonts w:asciiTheme="majorHAnsi" w:hAnsiTheme="majorHAnsi"/>
          <w:b/>
        </w:rPr>
      </w:pPr>
      <w:r w:rsidRPr="00416B1F">
        <w:rPr>
          <w:rFonts w:asciiTheme="majorHAnsi" w:hAnsiTheme="majorHAnsi"/>
          <w:b/>
        </w:rPr>
        <w:t>Cautionnement</w:t>
      </w:r>
      <w:r w:rsidRPr="00416B1F">
        <w:rPr>
          <w:rFonts w:asciiTheme="majorHAnsi" w:hAnsiTheme="majorHAnsi"/>
          <w:b/>
          <w:spacing w:val="-10"/>
        </w:rPr>
        <w:t xml:space="preserve"> </w:t>
      </w:r>
      <w:r w:rsidRPr="00416B1F">
        <w:rPr>
          <w:rFonts w:asciiTheme="majorHAnsi" w:hAnsiTheme="majorHAnsi"/>
          <w:b/>
        </w:rPr>
        <w:t>provisoire</w:t>
      </w:r>
      <w:r w:rsidR="00997278" w:rsidRPr="00416B1F">
        <w:rPr>
          <w:rFonts w:asciiTheme="majorHAnsi" w:hAnsiTheme="majorHAnsi"/>
          <w:b/>
          <w:spacing w:val="-9"/>
        </w:rPr>
        <w:t> </w:t>
      </w:r>
      <w:r w:rsidR="00997278" w:rsidRPr="00416B1F">
        <w:rPr>
          <w:rFonts w:asciiTheme="majorHAnsi" w:hAnsiTheme="majorHAnsi"/>
          <w:b/>
        </w:rPr>
        <w:t>:</w:t>
      </w:r>
    </w:p>
    <w:p w14:paraId="7AFE1B19" w14:textId="6ADA226C" w:rsidR="00CD56F3" w:rsidRPr="00416B1F" w:rsidRDefault="00000000" w:rsidP="00883981">
      <w:pPr>
        <w:pStyle w:val="Corpsdetexte"/>
        <w:spacing w:line="276" w:lineRule="auto"/>
        <w:ind w:right="429"/>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offres</w:t>
      </w:r>
      <w:r w:rsidRPr="00416B1F">
        <w:rPr>
          <w:rFonts w:asciiTheme="majorHAnsi" w:hAnsiTheme="majorHAnsi"/>
          <w:spacing w:val="-2"/>
          <w:sz w:val="22"/>
          <w:szCs w:val="22"/>
        </w:rPr>
        <w:t xml:space="preserve"> </w:t>
      </w:r>
      <w:r w:rsidRPr="00416B1F">
        <w:rPr>
          <w:rFonts w:asciiTheme="majorHAnsi" w:hAnsiTheme="majorHAnsi"/>
          <w:sz w:val="22"/>
          <w:szCs w:val="22"/>
        </w:rPr>
        <w:t>devront</w:t>
      </w:r>
      <w:r w:rsidRPr="00416B1F">
        <w:rPr>
          <w:rFonts w:asciiTheme="majorHAnsi" w:hAnsiTheme="majorHAnsi"/>
          <w:spacing w:val="-3"/>
          <w:sz w:val="22"/>
          <w:szCs w:val="22"/>
        </w:rPr>
        <w:t xml:space="preserve"> </w:t>
      </w:r>
      <w:r w:rsidR="001A024D">
        <w:rPr>
          <w:rFonts w:asciiTheme="majorHAnsi" w:hAnsiTheme="majorHAnsi"/>
          <w:sz w:val="22"/>
          <w:szCs w:val="22"/>
        </w:rPr>
        <w:t xml:space="preserve">contenir </w:t>
      </w:r>
      <w:r w:rsidR="00803EEA">
        <w:rPr>
          <w:rFonts w:asciiTheme="majorHAnsi" w:hAnsiTheme="majorHAnsi"/>
          <w:sz w:val="22"/>
          <w:szCs w:val="22"/>
        </w:rPr>
        <w:t xml:space="preserve">une </w:t>
      </w:r>
      <w:r w:rsidR="00803EEA" w:rsidRPr="00416B1F">
        <w:rPr>
          <w:rFonts w:asciiTheme="majorHAnsi" w:hAnsiTheme="majorHAnsi"/>
          <w:spacing w:val="-4"/>
          <w:sz w:val="22"/>
          <w:szCs w:val="22"/>
        </w:rPr>
        <w:t>caution</w:t>
      </w:r>
      <w:r w:rsidRPr="00416B1F">
        <w:rPr>
          <w:rFonts w:asciiTheme="majorHAnsi" w:hAnsiTheme="majorHAnsi"/>
          <w:spacing w:val="-3"/>
          <w:sz w:val="22"/>
          <w:szCs w:val="22"/>
        </w:rPr>
        <w:t xml:space="preserve"> </w:t>
      </w:r>
      <w:r w:rsidR="001A024D">
        <w:rPr>
          <w:rFonts w:asciiTheme="majorHAnsi" w:hAnsiTheme="majorHAnsi"/>
          <w:sz w:val="22"/>
          <w:szCs w:val="22"/>
        </w:rPr>
        <w:t>de soumission</w:t>
      </w:r>
      <w:r w:rsidRPr="00416B1F">
        <w:rPr>
          <w:rFonts w:asciiTheme="majorHAnsi" w:hAnsiTheme="majorHAnsi"/>
          <w:spacing w:val="-3"/>
          <w:sz w:val="22"/>
          <w:szCs w:val="22"/>
        </w:rPr>
        <w:t xml:space="preserve"> </w:t>
      </w:r>
      <w:r w:rsidRPr="00416B1F">
        <w:rPr>
          <w:rFonts w:asciiTheme="majorHAnsi" w:hAnsiTheme="majorHAnsi"/>
          <w:sz w:val="22"/>
          <w:szCs w:val="22"/>
        </w:rPr>
        <w:t>établi</w:t>
      </w:r>
      <w:r w:rsidRPr="00416B1F">
        <w:rPr>
          <w:rFonts w:asciiTheme="majorHAnsi" w:hAnsiTheme="majorHAnsi"/>
          <w:spacing w:val="-4"/>
          <w:sz w:val="22"/>
          <w:szCs w:val="22"/>
        </w:rPr>
        <w:t xml:space="preserve"> </w:t>
      </w:r>
      <w:r w:rsidRPr="00416B1F">
        <w:rPr>
          <w:rFonts w:asciiTheme="majorHAnsi" w:hAnsiTheme="majorHAnsi"/>
          <w:sz w:val="22"/>
          <w:szCs w:val="22"/>
        </w:rPr>
        <w:t>selon</w:t>
      </w:r>
      <w:r w:rsidRPr="00416B1F">
        <w:rPr>
          <w:rFonts w:asciiTheme="majorHAnsi" w:hAnsiTheme="majorHAnsi"/>
          <w:spacing w:val="-4"/>
          <w:sz w:val="22"/>
          <w:szCs w:val="22"/>
        </w:rPr>
        <w:t xml:space="preserve"> </w:t>
      </w: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 xml:space="preserve">modèle indiqué dans le Dossier d’Appel d’Offres par un établissement bancaire de premier </w:t>
      </w:r>
      <w:r w:rsidR="00B23C63" w:rsidRPr="00416B1F">
        <w:rPr>
          <w:rFonts w:asciiTheme="majorHAnsi" w:hAnsiTheme="majorHAnsi"/>
          <w:sz w:val="22"/>
          <w:szCs w:val="22"/>
        </w:rPr>
        <w:t>ordre</w:t>
      </w:r>
      <w:r w:rsidRPr="00416B1F">
        <w:rPr>
          <w:rFonts w:asciiTheme="majorHAnsi" w:hAnsiTheme="majorHAnsi"/>
          <w:sz w:val="22"/>
          <w:szCs w:val="22"/>
        </w:rPr>
        <w:t xml:space="preserve"> agréé par le Ministre en charge des </w:t>
      </w:r>
      <w:r w:rsidR="001A024D" w:rsidRPr="00416B1F">
        <w:rPr>
          <w:rFonts w:asciiTheme="majorHAnsi" w:hAnsiTheme="majorHAnsi"/>
          <w:sz w:val="22"/>
          <w:szCs w:val="22"/>
        </w:rPr>
        <w:t>Finances</w:t>
      </w:r>
      <w:r w:rsidR="001A024D">
        <w:rPr>
          <w:rFonts w:asciiTheme="majorHAnsi" w:hAnsiTheme="majorHAnsi"/>
          <w:sz w:val="22"/>
          <w:szCs w:val="22"/>
        </w:rPr>
        <w:t xml:space="preserve">, accompagnées du récépissé de l’organisme chargé des </w:t>
      </w:r>
      <w:r w:rsidR="00803EEA">
        <w:rPr>
          <w:rFonts w:asciiTheme="majorHAnsi" w:hAnsiTheme="majorHAnsi"/>
          <w:sz w:val="22"/>
          <w:szCs w:val="22"/>
        </w:rPr>
        <w:t>dépôts</w:t>
      </w:r>
      <w:r w:rsidR="001A024D">
        <w:rPr>
          <w:rFonts w:asciiTheme="majorHAnsi" w:hAnsiTheme="majorHAnsi"/>
          <w:sz w:val="22"/>
          <w:szCs w:val="22"/>
        </w:rPr>
        <w:t xml:space="preserve"> et </w:t>
      </w:r>
      <w:r w:rsidR="00803EEA">
        <w:rPr>
          <w:rFonts w:asciiTheme="majorHAnsi" w:hAnsiTheme="majorHAnsi"/>
          <w:sz w:val="22"/>
          <w:szCs w:val="22"/>
        </w:rPr>
        <w:t>consignation (</w:t>
      </w:r>
      <w:r w:rsidR="001A024D">
        <w:rPr>
          <w:rFonts w:asciiTheme="majorHAnsi" w:hAnsiTheme="majorHAnsi"/>
          <w:sz w:val="22"/>
          <w:szCs w:val="22"/>
        </w:rPr>
        <w:t>CDEC) attestant du dépôt dans son compte de la somme requise en numéraire au titre du cautionnement</w:t>
      </w:r>
      <w:r w:rsidRPr="00416B1F">
        <w:rPr>
          <w:rFonts w:asciiTheme="majorHAnsi" w:hAnsiTheme="majorHAnsi"/>
          <w:sz w:val="22"/>
          <w:szCs w:val="22"/>
        </w:rPr>
        <w:t>. Le montant en FCFA de ladite garantie est mentionné dans le tableau ci-</w:t>
      </w:r>
      <w:r w:rsidR="000B1E2D" w:rsidRPr="00416B1F">
        <w:rPr>
          <w:rFonts w:asciiTheme="majorHAnsi" w:hAnsiTheme="majorHAnsi"/>
          <w:sz w:val="22"/>
          <w:szCs w:val="22"/>
        </w:rPr>
        <w:t>après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8"/>
        <w:gridCol w:w="3132"/>
        <w:gridCol w:w="5382"/>
      </w:tblGrid>
      <w:tr w:rsidR="00CD56F3" w:rsidRPr="00416B1F" w14:paraId="1EF0123A" w14:textId="77777777" w:rsidTr="00935A34">
        <w:trPr>
          <w:trHeight w:val="518"/>
        </w:trPr>
        <w:tc>
          <w:tcPr>
            <w:tcW w:w="705" w:type="pct"/>
          </w:tcPr>
          <w:p w14:paraId="016294E2" w14:textId="77777777" w:rsidR="00CD56F3" w:rsidRPr="00416B1F" w:rsidRDefault="00000000" w:rsidP="00883981">
            <w:pPr>
              <w:pStyle w:val="TableParagraph"/>
              <w:spacing w:before="117"/>
              <w:ind w:left="106"/>
              <w:jc w:val="both"/>
              <w:rPr>
                <w:rFonts w:asciiTheme="majorHAnsi" w:hAnsiTheme="majorHAnsi"/>
                <w:b/>
              </w:rPr>
            </w:pPr>
            <w:r w:rsidRPr="00416B1F">
              <w:rPr>
                <w:rFonts w:asciiTheme="majorHAnsi" w:hAnsiTheme="majorHAnsi"/>
                <w:b/>
              </w:rPr>
              <w:t>N°</w:t>
            </w:r>
            <w:r w:rsidRPr="00416B1F">
              <w:rPr>
                <w:rFonts w:asciiTheme="majorHAnsi" w:hAnsiTheme="majorHAnsi"/>
                <w:b/>
                <w:spacing w:val="-5"/>
              </w:rPr>
              <w:t xml:space="preserve"> Lot</w:t>
            </w:r>
          </w:p>
        </w:tc>
        <w:tc>
          <w:tcPr>
            <w:tcW w:w="1580" w:type="pct"/>
          </w:tcPr>
          <w:p w14:paraId="3DF64CE3" w14:textId="77777777" w:rsidR="00CD56F3" w:rsidRPr="00416B1F" w:rsidRDefault="00000000" w:rsidP="00883981">
            <w:pPr>
              <w:pStyle w:val="TableParagraph"/>
              <w:spacing w:before="117"/>
              <w:ind w:left="105" w:right="1"/>
              <w:jc w:val="both"/>
              <w:rPr>
                <w:rFonts w:asciiTheme="majorHAnsi" w:hAnsiTheme="majorHAnsi"/>
                <w:b/>
              </w:rPr>
            </w:pPr>
            <w:r w:rsidRPr="00416B1F">
              <w:rPr>
                <w:rFonts w:asciiTheme="majorHAnsi" w:hAnsiTheme="majorHAnsi"/>
                <w:b/>
              </w:rPr>
              <w:t>Montant</w:t>
            </w:r>
            <w:r w:rsidRPr="00416B1F">
              <w:rPr>
                <w:rFonts w:asciiTheme="majorHAnsi" w:hAnsiTheme="majorHAnsi"/>
                <w:b/>
                <w:spacing w:val="-11"/>
              </w:rPr>
              <w:t xml:space="preserve"> </w:t>
            </w:r>
            <w:r w:rsidRPr="00416B1F">
              <w:rPr>
                <w:rFonts w:asciiTheme="majorHAnsi" w:hAnsiTheme="majorHAnsi"/>
                <w:b/>
                <w:spacing w:val="-2"/>
              </w:rPr>
              <w:t>prévisionnel</w:t>
            </w:r>
          </w:p>
        </w:tc>
        <w:tc>
          <w:tcPr>
            <w:tcW w:w="2715" w:type="pct"/>
          </w:tcPr>
          <w:p w14:paraId="2CF06F71" w14:textId="77777777" w:rsidR="00CD56F3" w:rsidRPr="00416B1F" w:rsidRDefault="00000000" w:rsidP="00883981">
            <w:pPr>
              <w:pStyle w:val="TableParagraph"/>
              <w:spacing w:before="117"/>
              <w:ind w:left="152" w:right="61"/>
              <w:jc w:val="both"/>
              <w:rPr>
                <w:rFonts w:asciiTheme="majorHAnsi" w:hAnsiTheme="majorHAnsi"/>
                <w:b/>
              </w:rPr>
            </w:pPr>
            <w:r w:rsidRPr="00416B1F">
              <w:rPr>
                <w:rFonts w:asciiTheme="majorHAnsi" w:hAnsiTheme="majorHAnsi"/>
                <w:b/>
              </w:rPr>
              <w:t>Montant</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Caution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soumission</w:t>
            </w:r>
            <w:r w:rsidRPr="00416B1F">
              <w:rPr>
                <w:rFonts w:asciiTheme="majorHAnsi" w:hAnsiTheme="majorHAnsi"/>
                <w:b/>
                <w:spacing w:val="-8"/>
              </w:rPr>
              <w:t xml:space="preserve"> </w:t>
            </w:r>
            <w:r w:rsidRPr="00416B1F">
              <w:rPr>
                <w:rFonts w:asciiTheme="majorHAnsi" w:hAnsiTheme="majorHAnsi"/>
                <w:b/>
                <w:spacing w:val="-4"/>
              </w:rPr>
              <w:t>(2%)</w:t>
            </w:r>
          </w:p>
        </w:tc>
      </w:tr>
      <w:tr w:rsidR="00CD56F3" w:rsidRPr="00416B1F" w14:paraId="7507493C" w14:textId="77777777" w:rsidTr="00935A34">
        <w:trPr>
          <w:trHeight w:val="518"/>
        </w:trPr>
        <w:tc>
          <w:tcPr>
            <w:tcW w:w="705" w:type="pct"/>
          </w:tcPr>
          <w:p w14:paraId="7AF7FC2E" w14:textId="77777777" w:rsidR="00CD56F3" w:rsidRPr="00416B1F" w:rsidRDefault="00000000" w:rsidP="00883981">
            <w:pPr>
              <w:pStyle w:val="TableParagraph"/>
              <w:spacing w:before="117"/>
              <w:ind w:left="106"/>
              <w:jc w:val="both"/>
              <w:rPr>
                <w:rFonts w:asciiTheme="majorHAnsi" w:hAnsiTheme="majorHAnsi"/>
                <w:b/>
              </w:rPr>
            </w:pPr>
            <w:r w:rsidRPr="00416B1F">
              <w:rPr>
                <w:rFonts w:asciiTheme="majorHAnsi" w:hAnsiTheme="majorHAnsi"/>
                <w:b/>
                <w:spacing w:val="-2"/>
              </w:rPr>
              <w:t>Unique</w:t>
            </w:r>
          </w:p>
        </w:tc>
        <w:tc>
          <w:tcPr>
            <w:tcW w:w="1580" w:type="pct"/>
          </w:tcPr>
          <w:p w14:paraId="16926AFF" w14:textId="6F9A545C" w:rsidR="00CD56F3" w:rsidRPr="00416B1F" w:rsidRDefault="000B1E2D" w:rsidP="00883981">
            <w:pPr>
              <w:pStyle w:val="TableParagraph"/>
              <w:spacing w:before="117"/>
              <w:ind w:left="105"/>
              <w:jc w:val="both"/>
              <w:rPr>
                <w:rFonts w:asciiTheme="majorHAnsi" w:hAnsiTheme="majorHAnsi"/>
                <w:b/>
              </w:rPr>
            </w:pPr>
            <w:r w:rsidRPr="00416B1F">
              <w:rPr>
                <w:rFonts w:asciiTheme="majorHAnsi" w:hAnsiTheme="majorHAnsi"/>
                <w:b/>
              </w:rPr>
              <w:t>2</w:t>
            </w:r>
            <w:r w:rsidR="007222B2" w:rsidRPr="00416B1F">
              <w:rPr>
                <w:rFonts w:asciiTheme="majorHAnsi" w:hAnsiTheme="majorHAnsi"/>
                <w:b/>
              </w:rPr>
              <w:t>0</w:t>
            </w:r>
            <w:r w:rsidRPr="00416B1F">
              <w:rPr>
                <w:rFonts w:asciiTheme="majorHAnsi" w:hAnsiTheme="majorHAnsi"/>
                <w:b/>
              </w:rPr>
              <w:t> 000 000</w:t>
            </w:r>
            <w:r w:rsidRPr="00416B1F">
              <w:rPr>
                <w:rFonts w:asciiTheme="majorHAnsi" w:hAnsiTheme="majorHAnsi"/>
                <w:b/>
                <w:spacing w:val="-3"/>
              </w:rPr>
              <w:t xml:space="preserve"> </w:t>
            </w:r>
            <w:r w:rsidRPr="00416B1F">
              <w:rPr>
                <w:rFonts w:asciiTheme="majorHAnsi" w:hAnsiTheme="majorHAnsi"/>
                <w:b/>
                <w:spacing w:val="-4"/>
              </w:rPr>
              <w:t>FCFA</w:t>
            </w:r>
          </w:p>
        </w:tc>
        <w:tc>
          <w:tcPr>
            <w:tcW w:w="2715" w:type="pct"/>
          </w:tcPr>
          <w:p w14:paraId="0A1F7CE6" w14:textId="29BAA6BD" w:rsidR="00CD56F3" w:rsidRPr="00416B1F" w:rsidRDefault="007222B2" w:rsidP="00883981">
            <w:pPr>
              <w:pStyle w:val="TableParagraph"/>
              <w:spacing w:before="117"/>
              <w:ind w:left="152"/>
              <w:jc w:val="both"/>
              <w:rPr>
                <w:rFonts w:asciiTheme="majorHAnsi" w:hAnsiTheme="majorHAnsi"/>
                <w:b/>
              </w:rPr>
            </w:pPr>
            <w:r w:rsidRPr="00416B1F">
              <w:rPr>
                <w:rFonts w:asciiTheme="majorHAnsi" w:hAnsiTheme="majorHAnsi"/>
                <w:b/>
              </w:rPr>
              <w:t>4</w:t>
            </w:r>
            <w:r w:rsidR="000B1E2D" w:rsidRPr="00416B1F">
              <w:rPr>
                <w:rFonts w:asciiTheme="majorHAnsi" w:hAnsiTheme="majorHAnsi"/>
                <w:b/>
              </w:rPr>
              <w:t>00 000 FCFA</w:t>
            </w:r>
          </w:p>
        </w:tc>
      </w:tr>
    </w:tbl>
    <w:p w14:paraId="33918027" w14:textId="77777777" w:rsidR="00CD56F3" w:rsidRPr="00416B1F" w:rsidRDefault="00000000" w:rsidP="00883981">
      <w:pPr>
        <w:pStyle w:val="Corpsdetexte"/>
        <w:spacing w:before="116"/>
        <w:ind w:right="442"/>
        <w:jc w:val="both"/>
        <w:rPr>
          <w:rFonts w:asciiTheme="majorHAnsi" w:hAnsiTheme="majorHAnsi"/>
          <w:sz w:val="22"/>
          <w:szCs w:val="22"/>
        </w:rPr>
      </w:pPr>
      <w:r w:rsidRPr="00416B1F">
        <w:rPr>
          <w:rFonts w:asciiTheme="majorHAnsi" w:hAnsiTheme="majorHAnsi"/>
          <w:sz w:val="22"/>
          <w:szCs w:val="22"/>
        </w:rPr>
        <w:t>Le cautionnement provisoire sera libéré d’office au plus tard 30 jours après l’expiration de la validité des offres pour les soumissionnaires n’ayant pas été retenus. Dans le cas où le soumissionnaire est adjudicataire du marché, le cautionnement provisoire sera libéré après constitution du cautionnement définitif.</w:t>
      </w:r>
    </w:p>
    <w:p w14:paraId="6FEE2DA9" w14:textId="77777777" w:rsidR="00CD56F3" w:rsidRPr="00416B1F" w:rsidRDefault="00CD56F3" w:rsidP="00883981">
      <w:pPr>
        <w:pStyle w:val="Corpsdetexte"/>
        <w:spacing w:before="118"/>
        <w:ind w:left="0"/>
        <w:jc w:val="both"/>
        <w:rPr>
          <w:rFonts w:asciiTheme="majorHAnsi" w:hAnsiTheme="majorHAnsi"/>
          <w:sz w:val="22"/>
          <w:szCs w:val="22"/>
        </w:rPr>
      </w:pPr>
    </w:p>
    <w:p w14:paraId="1F5A8FE7" w14:textId="77777777" w:rsidR="00CD56F3" w:rsidRPr="00416B1F" w:rsidRDefault="00000000" w:rsidP="00883981">
      <w:pPr>
        <w:numPr>
          <w:ilvl w:val="0"/>
          <w:numId w:val="200"/>
        </w:numPr>
        <w:tabs>
          <w:tab w:val="left" w:pos="1135"/>
        </w:tabs>
        <w:ind w:left="1135" w:hanging="426"/>
        <w:jc w:val="both"/>
        <w:rPr>
          <w:rFonts w:asciiTheme="majorHAnsi" w:hAnsiTheme="majorHAnsi"/>
          <w:b/>
        </w:rPr>
      </w:pPr>
      <w:r w:rsidRPr="00416B1F">
        <w:rPr>
          <w:rFonts w:asciiTheme="majorHAnsi" w:hAnsiTheme="majorHAnsi"/>
          <w:b/>
        </w:rPr>
        <w:t>Consultation</w:t>
      </w:r>
      <w:r w:rsidRPr="00416B1F">
        <w:rPr>
          <w:rFonts w:asciiTheme="majorHAnsi" w:hAnsiTheme="majorHAnsi"/>
          <w:b/>
          <w:spacing w:val="-10"/>
        </w:rPr>
        <w:t xml:space="preserve"> </w:t>
      </w:r>
      <w:r w:rsidRPr="00416B1F">
        <w:rPr>
          <w:rFonts w:asciiTheme="majorHAnsi" w:hAnsiTheme="majorHAnsi"/>
          <w:b/>
        </w:rPr>
        <w:t>du</w:t>
      </w:r>
      <w:r w:rsidRPr="00416B1F">
        <w:rPr>
          <w:rFonts w:asciiTheme="majorHAnsi" w:hAnsiTheme="majorHAnsi"/>
          <w:b/>
          <w:spacing w:val="-9"/>
        </w:rPr>
        <w:t xml:space="preserve"> </w:t>
      </w:r>
      <w:r w:rsidRPr="00416B1F">
        <w:rPr>
          <w:rFonts w:asciiTheme="majorHAnsi" w:hAnsiTheme="majorHAnsi"/>
          <w:b/>
        </w:rPr>
        <w:t>Dossier</w:t>
      </w:r>
      <w:r w:rsidRPr="00416B1F">
        <w:rPr>
          <w:rFonts w:asciiTheme="majorHAnsi" w:hAnsiTheme="majorHAnsi"/>
          <w:b/>
          <w:spacing w:val="-8"/>
        </w:rPr>
        <w:t xml:space="preserve"> </w:t>
      </w:r>
      <w:r w:rsidRPr="00416B1F">
        <w:rPr>
          <w:rFonts w:asciiTheme="majorHAnsi" w:hAnsiTheme="majorHAnsi"/>
          <w:b/>
        </w:rPr>
        <w:t>d’Appel</w:t>
      </w:r>
      <w:r w:rsidRPr="00416B1F">
        <w:rPr>
          <w:rFonts w:asciiTheme="majorHAnsi" w:hAnsiTheme="majorHAnsi"/>
          <w:b/>
          <w:spacing w:val="-10"/>
        </w:rPr>
        <w:t xml:space="preserve"> </w:t>
      </w:r>
      <w:r w:rsidRPr="00416B1F">
        <w:rPr>
          <w:rFonts w:asciiTheme="majorHAnsi" w:hAnsiTheme="majorHAnsi"/>
          <w:b/>
        </w:rPr>
        <w:t>d’Offres</w:t>
      </w:r>
      <w:r w:rsidRPr="00416B1F">
        <w:rPr>
          <w:rFonts w:asciiTheme="majorHAnsi" w:hAnsiTheme="majorHAnsi"/>
          <w:b/>
          <w:spacing w:val="-6"/>
        </w:rPr>
        <w:t xml:space="preserve"> </w:t>
      </w:r>
      <w:r w:rsidRPr="00416B1F">
        <w:rPr>
          <w:rFonts w:asciiTheme="majorHAnsi" w:hAnsiTheme="majorHAnsi"/>
          <w:b/>
          <w:spacing w:val="-10"/>
        </w:rPr>
        <w:t>:</w:t>
      </w:r>
    </w:p>
    <w:p w14:paraId="704F4CC8" w14:textId="22502151" w:rsidR="00CD56F3" w:rsidRPr="00416B1F" w:rsidRDefault="00000000" w:rsidP="00883981">
      <w:pPr>
        <w:pStyle w:val="Corpsdetexte"/>
        <w:spacing w:before="121"/>
        <w:ind w:left="704"/>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Dossier</w:t>
      </w:r>
      <w:r w:rsidRPr="00416B1F">
        <w:rPr>
          <w:rFonts w:asciiTheme="majorHAnsi" w:hAnsiTheme="majorHAnsi"/>
          <w:spacing w:val="-8"/>
          <w:sz w:val="22"/>
          <w:szCs w:val="22"/>
        </w:rPr>
        <w:t xml:space="preserve"> </w:t>
      </w:r>
      <w:r w:rsidRPr="00416B1F">
        <w:rPr>
          <w:rFonts w:asciiTheme="majorHAnsi" w:hAnsiTheme="majorHAnsi"/>
          <w:sz w:val="22"/>
          <w:szCs w:val="22"/>
        </w:rPr>
        <w:t>d’Appel</w:t>
      </w:r>
      <w:r w:rsidRPr="00416B1F">
        <w:rPr>
          <w:rFonts w:asciiTheme="majorHAnsi" w:hAnsiTheme="majorHAnsi"/>
          <w:spacing w:val="-8"/>
          <w:sz w:val="22"/>
          <w:szCs w:val="22"/>
        </w:rPr>
        <w:t xml:space="preserve"> </w:t>
      </w:r>
      <w:r w:rsidRPr="00416B1F">
        <w:rPr>
          <w:rFonts w:asciiTheme="majorHAnsi" w:hAnsiTheme="majorHAnsi"/>
          <w:sz w:val="22"/>
          <w:szCs w:val="22"/>
        </w:rPr>
        <w:t>d’Offres</w:t>
      </w:r>
      <w:r w:rsidRPr="00416B1F">
        <w:rPr>
          <w:rFonts w:asciiTheme="majorHAnsi" w:hAnsiTheme="majorHAnsi"/>
          <w:spacing w:val="-6"/>
          <w:sz w:val="22"/>
          <w:szCs w:val="22"/>
        </w:rPr>
        <w:t xml:space="preserve"> </w:t>
      </w:r>
      <w:r w:rsidRPr="00416B1F">
        <w:rPr>
          <w:rFonts w:asciiTheme="majorHAnsi" w:hAnsiTheme="majorHAnsi"/>
          <w:sz w:val="22"/>
          <w:szCs w:val="22"/>
        </w:rPr>
        <w:t>peut</w:t>
      </w:r>
      <w:r w:rsidRPr="00416B1F">
        <w:rPr>
          <w:rFonts w:asciiTheme="majorHAnsi" w:hAnsiTheme="majorHAnsi"/>
          <w:spacing w:val="-7"/>
          <w:sz w:val="22"/>
          <w:szCs w:val="22"/>
        </w:rPr>
        <w:t xml:space="preserve"> </w:t>
      </w:r>
      <w:r w:rsidRPr="00416B1F">
        <w:rPr>
          <w:rFonts w:asciiTheme="majorHAnsi" w:hAnsiTheme="majorHAnsi"/>
          <w:sz w:val="22"/>
          <w:szCs w:val="22"/>
        </w:rPr>
        <w:t>être</w:t>
      </w:r>
      <w:r w:rsidRPr="00416B1F">
        <w:rPr>
          <w:rFonts w:asciiTheme="majorHAnsi" w:hAnsiTheme="majorHAnsi"/>
          <w:spacing w:val="-7"/>
          <w:sz w:val="22"/>
          <w:szCs w:val="22"/>
        </w:rPr>
        <w:t xml:space="preserve"> </w:t>
      </w:r>
      <w:r w:rsidRPr="00416B1F">
        <w:rPr>
          <w:rFonts w:asciiTheme="majorHAnsi" w:hAnsiTheme="majorHAnsi"/>
          <w:sz w:val="22"/>
          <w:szCs w:val="22"/>
        </w:rPr>
        <w:t>consulté</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7"/>
          <w:sz w:val="22"/>
          <w:szCs w:val="22"/>
        </w:rPr>
        <w:t xml:space="preserve"> </w:t>
      </w:r>
      <w:r w:rsidRPr="00416B1F">
        <w:rPr>
          <w:rFonts w:asciiTheme="majorHAnsi" w:hAnsiTheme="majorHAnsi"/>
          <w:sz w:val="22"/>
          <w:szCs w:val="22"/>
        </w:rPr>
        <w:t>la</w:t>
      </w:r>
      <w:r w:rsidRPr="00416B1F">
        <w:rPr>
          <w:rFonts w:asciiTheme="majorHAnsi" w:hAnsiTheme="majorHAnsi"/>
          <w:spacing w:val="-7"/>
          <w:sz w:val="22"/>
          <w:szCs w:val="22"/>
        </w:rPr>
        <w:t xml:space="preserve"> </w:t>
      </w:r>
      <w:r w:rsidR="00E866A5" w:rsidRPr="00416B1F">
        <w:rPr>
          <w:rFonts w:asciiTheme="majorHAnsi" w:hAnsiTheme="majorHAnsi"/>
          <w:sz w:val="22"/>
          <w:szCs w:val="22"/>
        </w:rPr>
        <w:t>Mairie d’Abong-Mbang.</w:t>
      </w:r>
    </w:p>
    <w:p w14:paraId="2D4199E1" w14:textId="77777777" w:rsidR="00CD56F3" w:rsidRPr="00416B1F" w:rsidRDefault="00000000" w:rsidP="00883981">
      <w:pPr>
        <w:numPr>
          <w:ilvl w:val="0"/>
          <w:numId w:val="200"/>
        </w:numPr>
        <w:tabs>
          <w:tab w:val="left" w:pos="1134"/>
        </w:tabs>
        <w:spacing w:before="77"/>
        <w:ind w:left="1134" w:hanging="425"/>
        <w:jc w:val="both"/>
        <w:rPr>
          <w:rFonts w:asciiTheme="majorHAnsi" w:hAnsiTheme="majorHAnsi"/>
          <w:b/>
        </w:rPr>
      </w:pPr>
      <w:r w:rsidRPr="00416B1F">
        <w:rPr>
          <w:rFonts w:asciiTheme="majorHAnsi" w:hAnsiTheme="majorHAnsi"/>
          <w:b/>
        </w:rPr>
        <w:t>Acquisition</w:t>
      </w:r>
      <w:r w:rsidRPr="00416B1F">
        <w:rPr>
          <w:rFonts w:asciiTheme="majorHAnsi" w:hAnsiTheme="majorHAnsi"/>
          <w:b/>
          <w:spacing w:val="-11"/>
        </w:rPr>
        <w:t xml:space="preserve"> </w:t>
      </w:r>
      <w:r w:rsidRPr="00416B1F">
        <w:rPr>
          <w:rFonts w:asciiTheme="majorHAnsi" w:hAnsiTheme="majorHAnsi"/>
          <w:b/>
        </w:rPr>
        <w:t>du</w:t>
      </w:r>
      <w:r w:rsidRPr="00416B1F">
        <w:rPr>
          <w:rFonts w:asciiTheme="majorHAnsi" w:hAnsiTheme="majorHAnsi"/>
          <w:b/>
          <w:spacing w:val="-9"/>
        </w:rPr>
        <w:t xml:space="preserve"> </w:t>
      </w:r>
      <w:r w:rsidRPr="00416B1F">
        <w:rPr>
          <w:rFonts w:asciiTheme="majorHAnsi" w:hAnsiTheme="majorHAnsi"/>
          <w:b/>
        </w:rPr>
        <w:t>dossier</w:t>
      </w:r>
      <w:r w:rsidRPr="00416B1F">
        <w:rPr>
          <w:rFonts w:asciiTheme="majorHAnsi" w:hAnsiTheme="majorHAnsi"/>
          <w:b/>
          <w:spacing w:val="-11"/>
        </w:rPr>
        <w:t xml:space="preserve"> </w:t>
      </w:r>
      <w:r w:rsidRPr="00416B1F">
        <w:rPr>
          <w:rFonts w:asciiTheme="majorHAnsi" w:hAnsiTheme="majorHAnsi"/>
          <w:b/>
        </w:rPr>
        <w:t>d’appel</w:t>
      </w:r>
      <w:r w:rsidRPr="00416B1F">
        <w:rPr>
          <w:rFonts w:asciiTheme="majorHAnsi" w:hAnsiTheme="majorHAnsi"/>
          <w:b/>
          <w:spacing w:val="-9"/>
        </w:rPr>
        <w:t xml:space="preserve"> </w:t>
      </w:r>
      <w:r w:rsidRPr="00416B1F">
        <w:rPr>
          <w:rFonts w:asciiTheme="majorHAnsi" w:hAnsiTheme="majorHAnsi"/>
          <w:b/>
        </w:rPr>
        <w:t>d’offres</w:t>
      </w:r>
      <w:r w:rsidRPr="00416B1F">
        <w:rPr>
          <w:rFonts w:asciiTheme="majorHAnsi" w:hAnsiTheme="majorHAnsi"/>
          <w:b/>
          <w:spacing w:val="-5"/>
        </w:rPr>
        <w:t xml:space="preserve"> </w:t>
      </w:r>
      <w:r w:rsidRPr="00416B1F">
        <w:rPr>
          <w:rFonts w:asciiTheme="majorHAnsi" w:hAnsiTheme="majorHAnsi"/>
          <w:b/>
          <w:spacing w:val="-10"/>
        </w:rPr>
        <w:t>:</w:t>
      </w:r>
    </w:p>
    <w:p w14:paraId="48B92514" w14:textId="19F50C92" w:rsidR="00CD56F3" w:rsidRPr="00416B1F" w:rsidRDefault="00000000" w:rsidP="00883981">
      <w:pPr>
        <w:pStyle w:val="Corpsdetexte"/>
        <w:spacing w:before="1"/>
        <w:ind w:right="428" w:hanging="8"/>
        <w:jc w:val="both"/>
        <w:rPr>
          <w:rFonts w:asciiTheme="majorHAnsi" w:hAnsiTheme="majorHAnsi"/>
          <w:sz w:val="22"/>
          <w:szCs w:val="22"/>
        </w:rPr>
      </w:pPr>
      <w:r w:rsidRPr="00416B1F">
        <w:rPr>
          <w:rFonts w:asciiTheme="majorHAnsi" w:hAnsiTheme="majorHAnsi"/>
          <w:sz w:val="22"/>
          <w:szCs w:val="22"/>
        </w:rPr>
        <w:t xml:space="preserve">Le dossier d’Appel d’Offres sera obtenu à la </w:t>
      </w:r>
      <w:r w:rsidR="00E866A5" w:rsidRPr="00416B1F">
        <w:rPr>
          <w:rFonts w:asciiTheme="majorHAnsi" w:hAnsiTheme="majorHAnsi"/>
          <w:sz w:val="22"/>
          <w:szCs w:val="22"/>
        </w:rPr>
        <w:t>Mairie</w:t>
      </w:r>
      <w:r w:rsidRPr="00416B1F">
        <w:rPr>
          <w:rFonts w:asciiTheme="majorHAnsi" w:hAnsiTheme="majorHAnsi"/>
          <w:sz w:val="22"/>
          <w:szCs w:val="22"/>
        </w:rPr>
        <w:t xml:space="preserve"> d’ABONG-MBANG, sur présentation d’une quittance de versement au Trésor Public (recette </w:t>
      </w:r>
      <w:r w:rsidR="00E866A5" w:rsidRPr="00416B1F">
        <w:rPr>
          <w:rFonts w:asciiTheme="majorHAnsi" w:hAnsiTheme="majorHAnsi"/>
          <w:sz w:val="22"/>
          <w:szCs w:val="22"/>
        </w:rPr>
        <w:t>municipale</w:t>
      </w:r>
      <w:r w:rsidRPr="00416B1F">
        <w:rPr>
          <w:rFonts w:asciiTheme="majorHAnsi" w:hAnsiTheme="majorHAnsi"/>
          <w:sz w:val="22"/>
          <w:szCs w:val="22"/>
        </w:rPr>
        <w:t xml:space="preserve"> d’ABONG-MBANG…) d’une somme non remboursable de</w:t>
      </w:r>
      <w:r w:rsidRPr="00416B1F">
        <w:rPr>
          <w:rFonts w:asciiTheme="majorHAnsi" w:hAnsiTheme="majorHAnsi"/>
          <w:spacing w:val="80"/>
          <w:sz w:val="22"/>
          <w:szCs w:val="22"/>
        </w:rPr>
        <w:t xml:space="preserve"> </w:t>
      </w:r>
      <w:r w:rsidR="00F73D92" w:rsidRPr="00416B1F">
        <w:rPr>
          <w:rFonts w:asciiTheme="majorHAnsi" w:hAnsiTheme="majorHAnsi"/>
          <w:b/>
          <w:sz w:val="22"/>
          <w:szCs w:val="22"/>
        </w:rPr>
        <w:t>Cinquante</w:t>
      </w:r>
      <w:r w:rsidRPr="00416B1F">
        <w:rPr>
          <w:rFonts w:asciiTheme="majorHAnsi" w:hAnsiTheme="majorHAnsi"/>
          <w:b/>
          <w:sz w:val="22"/>
          <w:szCs w:val="22"/>
        </w:rPr>
        <w:t xml:space="preserve"> mille (</w:t>
      </w:r>
      <w:r w:rsidR="00F73D92" w:rsidRPr="00416B1F">
        <w:rPr>
          <w:rFonts w:asciiTheme="majorHAnsi" w:hAnsiTheme="majorHAnsi"/>
          <w:b/>
          <w:sz w:val="22"/>
          <w:szCs w:val="22"/>
        </w:rPr>
        <w:t>5</w:t>
      </w:r>
      <w:r w:rsidRPr="00416B1F">
        <w:rPr>
          <w:rFonts w:asciiTheme="majorHAnsi" w:hAnsiTheme="majorHAnsi"/>
          <w:b/>
          <w:sz w:val="22"/>
          <w:szCs w:val="22"/>
        </w:rPr>
        <w:t xml:space="preserve">0 000) F CFA </w:t>
      </w:r>
      <w:r w:rsidRPr="00416B1F">
        <w:rPr>
          <w:rFonts w:asciiTheme="majorHAnsi" w:hAnsiTheme="majorHAnsi"/>
          <w:sz w:val="22"/>
          <w:szCs w:val="22"/>
        </w:rPr>
        <w:t>au titre des frais d’achat du Dossier d’Appel d’Offres.</w:t>
      </w:r>
    </w:p>
    <w:p w14:paraId="01D05007" w14:textId="77777777" w:rsidR="00CD56F3" w:rsidRPr="00416B1F" w:rsidRDefault="00000000" w:rsidP="00883981">
      <w:pPr>
        <w:pStyle w:val="Corpsdetexte"/>
        <w:ind w:left="702"/>
        <w:jc w:val="both"/>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9"/>
          <w:sz w:val="22"/>
          <w:szCs w:val="22"/>
        </w:rPr>
        <w:t xml:space="preserve"> </w:t>
      </w:r>
      <w:r w:rsidRPr="00416B1F">
        <w:rPr>
          <w:rFonts w:asciiTheme="majorHAnsi" w:hAnsiTheme="majorHAnsi"/>
          <w:sz w:val="22"/>
          <w:szCs w:val="22"/>
        </w:rPr>
        <w:t>quittance</w:t>
      </w:r>
      <w:r w:rsidRPr="00416B1F">
        <w:rPr>
          <w:rFonts w:asciiTheme="majorHAnsi" w:hAnsiTheme="majorHAnsi"/>
          <w:spacing w:val="-8"/>
          <w:sz w:val="22"/>
          <w:szCs w:val="22"/>
        </w:rPr>
        <w:t xml:space="preserve"> </w:t>
      </w:r>
      <w:r w:rsidRPr="00416B1F">
        <w:rPr>
          <w:rFonts w:asciiTheme="majorHAnsi" w:hAnsiTheme="majorHAnsi"/>
          <w:sz w:val="22"/>
          <w:szCs w:val="22"/>
        </w:rPr>
        <w:t>devra</w:t>
      </w:r>
      <w:r w:rsidRPr="00416B1F">
        <w:rPr>
          <w:rFonts w:asciiTheme="majorHAnsi" w:hAnsiTheme="majorHAnsi"/>
          <w:spacing w:val="-8"/>
          <w:sz w:val="22"/>
          <w:szCs w:val="22"/>
        </w:rPr>
        <w:t xml:space="preserve"> </w:t>
      </w:r>
      <w:r w:rsidRPr="00416B1F">
        <w:rPr>
          <w:rFonts w:asciiTheme="majorHAnsi" w:hAnsiTheme="majorHAnsi"/>
          <w:sz w:val="22"/>
          <w:szCs w:val="22"/>
        </w:rPr>
        <w:t>identifier</w:t>
      </w:r>
      <w:r w:rsidRPr="00416B1F">
        <w:rPr>
          <w:rFonts w:asciiTheme="majorHAnsi" w:hAnsiTheme="majorHAnsi"/>
          <w:spacing w:val="-9"/>
          <w:sz w:val="22"/>
          <w:szCs w:val="22"/>
        </w:rPr>
        <w:t xml:space="preserve"> </w:t>
      </w: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payeur</w:t>
      </w:r>
      <w:r w:rsidRPr="00416B1F">
        <w:rPr>
          <w:rFonts w:asciiTheme="majorHAnsi" w:hAnsiTheme="majorHAnsi"/>
          <w:spacing w:val="-7"/>
          <w:sz w:val="22"/>
          <w:szCs w:val="22"/>
        </w:rPr>
        <w:t xml:space="preserve"> </w:t>
      </w:r>
      <w:r w:rsidRPr="00416B1F">
        <w:rPr>
          <w:rFonts w:asciiTheme="majorHAnsi" w:hAnsiTheme="majorHAnsi"/>
          <w:sz w:val="22"/>
          <w:szCs w:val="22"/>
        </w:rPr>
        <w:t>comme</w:t>
      </w:r>
      <w:r w:rsidRPr="00416B1F">
        <w:rPr>
          <w:rFonts w:asciiTheme="majorHAnsi" w:hAnsiTheme="majorHAnsi"/>
          <w:spacing w:val="-8"/>
          <w:sz w:val="22"/>
          <w:szCs w:val="22"/>
        </w:rPr>
        <w:t xml:space="preserve"> </w:t>
      </w:r>
      <w:r w:rsidRPr="00416B1F">
        <w:rPr>
          <w:rFonts w:asciiTheme="majorHAnsi" w:hAnsiTheme="majorHAnsi"/>
          <w:sz w:val="22"/>
          <w:szCs w:val="22"/>
        </w:rPr>
        <w:t>représentant</w:t>
      </w:r>
      <w:r w:rsidRPr="00416B1F">
        <w:rPr>
          <w:rFonts w:asciiTheme="majorHAnsi" w:hAnsiTheme="majorHAnsi"/>
          <w:spacing w:val="-8"/>
          <w:sz w:val="22"/>
          <w:szCs w:val="22"/>
        </w:rPr>
        <w:t xml:space="preserve"> </w:t>
      </w:r>
      <w:r w:rsidRPr="00416B1F">
        <w:rPr>
          <w:rFonts w:asciiTheme="majorHAnsi" w:hAnsiTheme="majorHAnsi"/>
          <w:sz w:val="22"/>
          <w:szCs w:val="22"/>
        </w:rPr>
        <w:t>l’Entreprise</w:t>
      </w:r>
      <w:r w:rsidRPr="00416B1F">
        <w:rPr>
          <w:rFonts w:asciiTheme="majorHAnsi" w:hAnsiTheme="majorHAnsi"/>
          <w:spacing w:val="-8"/>
          <w:sz w:val="22"/>
          <w:szCs w:val="22"/>
        </w:rPr>
        <w:t xml:space="preserve"> </w:t>
      </w:r>
      <w:r w:rsidRPr="00416B1F">
        <w:rPr>
          <w:rFonts w:asciiTheme="majorHAnsi" w:hAnsiTheme="majorHAnsi"/>
          <w:sz w:val="22"/>
          <w:szCs w:val="22"/>
        </w:rPr>
        <w:t>désireuse</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8"/>
          <w:sz w:val="22"/>
          <w:szCs w:val="22"/>
        </w:rPr>
        <w:t xml:space="preserve"> </w:t>
      </w:r>
      <w:r w:rsidRPr="00416B1F">
        <w:rPr>
          <w:rFonts w:asciiTheme="majorHAnsi" w:hAnsiTheme="majorHAnsi"/>
          <w:sz w:val="22"/>
          <w:szCs w:val="22"/>
        </w:rPr>
        <w:t>participer</w:t>
      </w:r>
      <w:r w:rsidRPr="00416B1F">
        <w:rPr>
          <w:rFonts w:asciiTheme="majorHAnsi" w:hAnsiTheme="majorHAnsi"/>
          <w:spacing w:val="-9"/>
          <w:sz w:val="22"/>
          <w:szCs w:val="22"/>
        </w:rPr>
        <w:t xml:space="preserve"> </w:t>
      </w:r>
      <w:r w:rsidRPr="00416B1F">
        <w:rPr>
          <w:rFonts w:asciiTheme="majorHAnsi" w:hAnsiTheme="majorHAnsi"/>
          <w:sz w:val="22"/>
          <w:szCs w:val="22"/>
        </w:rPr>
        <w:t>à</w:t>
      </w:r>
      <w:r w:rsidRPr="00416B1F">
        <w:rPr>
          <w:rFonts w:asciiTheme="majorHAnsi" w:hAnsiTheme="majorHAnsi"/>
          <w:spacing w:val="-8"/>
          <w:sz w:val="22"/>
          <w:szCs w:val="22"/>
        </w:rPr>
        <w:t xml:space="preserve"> </w:t>
      </w:r>
      <w:r w:rsidRPr="00416B1F">
        <w:rPr>
          <w:rFonts w:asciiTheme="majorHAnsi" w:hAnsiTheme="majorHAnsi"/>
          <w:sz w:val="22"/>
          <w:szCs w:val="22"/>
        </w:rPr>
        <w:t>l’Appel</w:t>
      </w:r>
      <w:r w:rsidRPr="00416B1F">
        <w:rPr>
          <w:rFonts w:asciiTheme="majorHAnsi" w:hAnsiTheme="majorHAnsi"/>
          <w:spacing w:val="-10"/>
          <w:sz w:val="22"/>
          <w:szCs w:val="22"/>
        </w:rPr>
        <w:t xml:space="preserve"> </w:t>
      </w:r>
      <w:r w:rsidRPr="00416B1F">
        <w:rPr>
          <w:rFonts w:asciiTheme="majorHAnsi" w:hAnsiTheme="majorHAnsi"/>
          <w:spacing w:val="-2"/>
          <w:sz w:val="22"/>
          <w:szCs w:val="22"/>
        </w:rPr>
        <w:t>d’Offres.</w:t>
      </w:r>
    </w:p>
    <w:p w14:paraId="2F9AD544" w14:textId="77777777" w:rsidR="00CD56F3" w:rsidRPr="00416B1F" w:rsidRDefault="00000000" w:rsidP="00883981">
      <w:pPr>
        <w:numPr>
          <w:ilvl w:val="0"/>
          <w:numId w:val="200"/>
        </w:numPr>
        <w:tabs>
          <w:tab w:val="left" w:pos="1615"/>
        </w:tabs>
        <w:spacing w:before="241"/>
        <w:ind w:left="1615" w:hanging="553"/>
        <w:jc w:val="both"/>
        <w:rPr>
          <w:rFonts w:asciiTheme="majorHAnsi" w:hAnsiTheme="majorHAnsi"/>
          <w:b/>
        </w:rPr>
      </w:pPr>
      <w:r w:rsidRPr="00416B1F">
        <w:rPr>
          <w:rFonts w:asciiTheme="majorHAnsi" w:hAnsiTheme="majorHAnsi"/>
          <w:b/>
        </w:rPr>
        <w:lastRenderedPageBreak/>
        <w:t>Présentation</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10"/>
        </w:rPr>
        <w:t xml:space="preserve"> </w:t>
      </w:r>
      <w:r w:rsidRPr="00416B1F">
        <w:rPr>
          <w:rFonts w:asciiTheme="majorHAnsi" w:hAnsiTheme="majorHAnsi"/>
          <w:b/>
        </w:rPr>
        <w:t>offres</w:t>
      </w:r>
      <w:r w:rsidRPr="00416B1F">
        <w:rPr>
          <w:rFonts w:asciiTheme="majorHAnsi" w:hAnsiTheme="majorHAnsi"/>
          <w:b/>
          <w:spacing w:val="-6"/>
        </w:rPr>
        <w:t xml:space="preserve"> </w:t>
      </w:r>
      <w:r w:rsidRPr="00416B1F">
        <w:rPr>
          <w:rFonts w:asciiTheme="majorHAnsi" w:hAnsiTheme="majorHAnsi"/>
          <w:b/>
          <w:spacing w:val="-10"/>
        </w:rPr>
        <w:t>:</w:t>
      </w:r>
    </w:p>
    <w:p w14:paraId="61F45870" w14:textId="77777777" w:rsidR="00CD56F3" w:rsidRPr="00416B1F" w:rsidRDefault="00000000" w:rsidP="00883981">
      <w:pPr>
        <w:pStyle w:val="Corpsdetexte"/>
        <w:spacing w:before="60"/>
        <w:ind w:left="704"/>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documents</w:t>
      </w:r>
      <w:r w:rsidRPr="00416B1F">
        <w:rPr>
          <w:rFonts w:asciiTheme="majorHAnsi" w:hAnsiTheme="majorHAnsi"/>
          <w:spacing w:val="-6"/>
          <w:sz w:val="22"/>
          <w:szCs w:val="22"/>
        </w:rPr>
        <w:t xml:space="preserve"> </w:t>
      </w:r>
      <w:r w:rsidRPr="00416B1F">
        <w:rPr>
          <w:rFonts w:asciiTheme="majorHAnsi" w:hAnsiTheme="majorHAnsi"/>
          <w:sz w:val="22"/>
          <w:szCs w:val="22"/>
        </w:rPr>
        <w:t>constituant</w:t>
      </w:r>
      <w:r w:rsidRPr="00416B1F">
        <w:rPr>
          <w:rFonts w:asciiTheme="majorHAnsi" w:hAnsiTheme="majorHAnsi"/>
          <w:spacing w:val="-4"/>
          <w:sz w:val="22"/>
          <w:szCs w:val="22"/>
        </w:rPr>
        <w:t xml:space="preserve"> </w:t>
      </w:r>
      <w:r w:rsidRPr="00416B1F">
        <w:rPr>
          <w:rFonts w:asciiTheme="majorHAnsi" w:hAnsiTheme="majorHAnsi"/>
          <w:sz w:val="22"/>
          <w:szCs w:val="22"/>
        </w:rPr>
        <w:t>l’offre</w:t>
      </w:r>
      <w:r w:rsidRPr="00416B1F">
        <w:rPr>
          <w:rFonts w:asciiTheme="majorHAnsi" w:hAnsiTheme="majorHAnsi"/>
          <w:spacing w:val="-6"/>
          <w:sz w:val="22"/>
          <w:szCs w:val="22"/>
        </w:rPr>
        <w:t xml:space="preserve"> </w:t>
      </w:r>
      <w:r w:rsidRPr="00416B1F">
        <w:rPr>
          <w:rFonts w:asciiTheme="majorHAnsi" w:hAnsiTheme="majorHAnsi"/>
          <w:sz w:val="22"/>
          <w:szCs w:val="22"/>
        </w:rPr>
        <w:t>seront</w:t>
      </w:r>
      <w:r w:rsidRPr="00416B1F">
        <w:rPr>
          <w:rFonts w:asciiTheme="majorHAnsi" w:hAnsiTheme="majorHAnsi"/>
          <w:spacing w:val="-6"/>
          <w:sz w:val="22"/>
          <w:szCs w:val="22"/>
        </w:rPr>
        <w:t xml:space="preserve"> </w:t>
      </w:r>
      <w:r w:rsidRPr="00416B1F">
        <w:rPr>
          <w:rFonts w:asciiTheme="majorHAnsi" w:hAnsiTheme="majorHAnsi"/>
          <w:sz w:val="22"/>
          <w:szCs w:val="22"/>
        </w:rPr>
        <w:t>répartis</w:t>
      </w:r>
      <w:r w:rsidRPr="00416B1F">
        <w:rPr>
          <w:rFonts w:asciiTheme="majorHAnsi" w:hAnsiTheme="majorHAnsi"/>
          <w:spacing w:val="-7"/>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trois</w:t>
      </w:r>
      <w:r w:rsidRPr="00416B1F">
        <w:rPr>
          <w:rFonts w:asciiTheme="majorHAnsi" w:hAnsiTheme="majorHAnsi"/>
          <w:spacing w:val="-7"/>
          <w:sz w:val="22"/>
          <w:szCs w:val="22"/>
        </w:rPr>
        <w:t xml:space="preserve"> </w:t>
      </w:r>
      <w:r w:rsidRPr="00416B1F">
        <w:rPr>
          <w:rFonts w:asciiTheme="majorHAnsi" w:hAnsiTheme="majorHAnsi"/>
          <w:sz w:val="22"/>
          <w:szCs w:val="22"/>
        </w:rPr>
        <w:t>volumes</w:t>
      </w:r>
      <w:r w:rsidRPr="00416B1F">
        <w:rPr>
          <w:rFonts w:asciiTheme="majorHAnsi" w:hAnsiTheme="majorHAnsi"/>
          <w:spacing w:val="-7"/>
          <w:sz w:val="22"/>
          <w:szCs w:val="22"/>
        </w:rPr>
        <w:t xml:space="preserve"> </w:t>
      </w:r>
      <w:r w:rsidRPr="00416B1F">
        <w:rPr>
          <w:rFonts w:asciiTheme="majorHAnsi" w:hAnsiTheme="majorHAnsi"/>
          <w:sz w:val="22"/>
          <w:szCs w:val="22"/>
        </w:rPr>
        <w:t>ci-après,</w:t>
      </w:r>
      <w:r w:rsidRPr="00416B1F">
        <w:rPr>
          <w:rFonts w:asciiTheme="majorHAnsi" w:hAnsiTheme="majorHAnsi"/>
          <w:spacing w:val="-7"/>
          <w:sz w:val="22"/>
          <w:szCs w:val="22"/>
        </w:rPr>
        <w:t xml:space="preserve"> </w:t>
      </w:r>
      <w:r w:rsidRPr="00416B1F">
        <w:rPr>
          <w:rFonts w:asciiTheme="majorHAnsi" w:hAnsiTheme="majorHAnsi"/>
          <w:sz w:val="22"/>
          <w:szCs w:val="22"/>
        </w:rPr>
        <w:t>placés</w:t>
      </w:r>
      <w:r w:rsidRPr="00416B1F">
        <w:rPr>
          <w:rFonts w:asciiTheme="majorHAnsi" w:hAnsiTheme="majorHAnsi"/>
          <w:spacing w:val="-5"/>
          <w:sz w:val="22"/>
          <w:szCs w:val="22"/>
        </w:rPr>
        <w:t xml:space="preserve"> </w:t>
      </w:r>
      <w:r w:rsidRPr="00416B1F">
        <w:rPr>
          <w:rFonts w:asciiTheme="majorHAnsi" w:hAnsiTheme="majorHAnsi"/>
          <w:sz w:val="22"/>
          <w:szCs w:val="22"/>
        </w:rPr>
        <w:t>sous</w:t>
      </w:r>
      <w:r w:rsidRPr="00416B1F">
        <w:rPr>
          <w:rFonts w:asciiTheme="majorHAnsi" w:hAnsiTheme="majorHAnsi"/>
          <w:spacing w:val="-7"/>
          <w:sz w:val="22"/>
          <w:szCs w:val="22"/>
        </w:rPr>
        <w:t xml:space="preserve"> </w:t>
      </w:r>
      <w:r w:rsidRPr="00416B1F">
        <w:rPr>
          <w:rFonts w:asciiTheme="majorHAnsi" w:hAnsiTheme="majorHAnsi"/>
          <w:sz w:val="22"/>
          <w:szCs w:val="22"/>
        </w:rPr>
        <w:t>simple</w:t>
      </w:r>
      <w:r w:rsidRPr="00416B1F">
        <w:rPr>
          <w:rFonts w:asciiTheme="majorHAnsi" w:hAnsiTheme="majorHAnsi"/>
          <w:spacing w:val="-6"/>
          <w:sz w:val="22"/>
          <w:szCs w:val="22"/>
        </w:rPr>
        <w:t xml:space="preserve"> </w:t>
      </w:r>
      <w:r w:rsidRPr="00416B1F">
        <w:rPr>
          <w:rFonts w:asciiTheme="majorHAnsi" w:hAnsiTheme="majorHAnsi"/>
          <w:sz w:val="22"/>
          <w:szCs w:val="22"/>
        </w:rPr>
        <w:t>enveloppe</w:t>
      </w:r>
      <w:r w:rsidRPr="00416B1F">
        <w:rPr>
          <w:rFonts w:asciiTheme="majorHAnsi" w:hAnsiTheme="majorHAnsi"/>
          <w:spacing w:val="53"/>
          <w:sz w:val="22"/>
          <w:szCs w:val="22"/>
        </w:rPr>
        <w:t xml:space="preserve"> </w:t>
      </w:r>
      <w:r w:rsidRPr="00416B1F">
        <w:rPr>
          <w:rFonts w:asciiTheme="majorHAnsi" w:hAnsiTheme="majorHAnsi"/>
          <w:sz w:val="22"/>
          <w:szCs w:val="22"/>
        </w:rPr>
        <w:t>dont</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75F19D25" w14:textId="77777777" w:rsidR="00CD56F3" w:rsidRPr="00416B1F" w:rsidRDefault="00000000" w:rsidP="00883981">
      <w:pPr>
        <w:pStyle w:val="Paragraphedeliste"/>
        <w:numPr>
          <w:ilvl w:val="0"/>
          <w:numId w:val="199"/>
        </w:numPr>
        <w:tabs>
          <w:tab w:val="left" w:pos="1136"/>
        </w:tabs>
        <w:spacing w:before="241" w:line="241" w:lineRule="exact"/>
        <w:jc w:val="both"/>
        <w:rPr>
          <w:rFonts w:asciiTheme="majorHAnsi" w:hAnsiTheme="majorHAnsi"/>
        </w:rPr>
      </w:pPr>
      <w:r w:rsidRPr="00416B1F">
        <w:rPr>
          <w:rFonts w:asciiTheme="majorHAnsi" w:hAnsiTheme="majorHAnsi"/>
        </w:rPr>
        <w:t>L’enveloppe</w:t>
      </w:r>
      <w:r w:rsidRPr="00416B1F">
        <w:rPr>
          <w:rFonts w:asciiTheme="majorHAnsi" w:hAnsiTheme="majorHAnsi"/>
          <w:spacing w:val="-7"/>
        </w:rPr>
        <w:t xml:space="preserve"> </w:t>
      </w:r>
      <w:r w:rsidRPr="00416B1F">
        <w:rPr>
          <w:rFonts w:asciiTheme="majorHAnsi" w:hAnsiTheme="majorHAnsi"/>
        </w:rPr>
        <w:t>A</w:t>
      </w:r>
      <w:r w:rsidRPr="00416B1F">
        <w:rPr>
          <w:rFonts w:asciiTheme="majorHAnsi" w:hAnsiTheme="majorHAnsi"/>
          <w:spacing w:val="-5"/>
        </w:rPr>
        <w:t xml:space="preserve"> </w:t>
      </w:r>
      <w:r w:rsidRPr="00416B1F">
        <w:rPr>
          <w:rFonts w:asciiTheme="majorHAnsi" w:hAnsiTheme="majorHAnsi"/>
        </w:rPr>
        <w:t>contenant</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48"/>
        </w:rPr>
        <w:t xml:space="preserve"> </w:t>
      </w:r>
      <w:r w:rsidRPr="00416B1F">
        <w:rPr>
          <w:rFonts w:asciiTheme="majorHAnsi" w:hAnsiTheme="majorHAnsi"/>
        </w:rPr>
        <w:t>Pièces</w:t>
      </w:r>
      <w:r w:rsidRPr="00416B1F">
        <w:rPr>
          <w:rFonts w:asciiTheme="majorHAnsi" w:hAnsiTheme="majorHAnsi"/>
          <w:spacing w:val="-7"/>
        </w:rPr>
        <w:t xml:space="preserve"> </w:t>
      </w:r>
      <w:r w:rsidRPr="00416B1F">
        <w:rPr>
          <w:rFonts w:asciiTheme="majorHAnsi" w:hAnsiTheme="majorHAnsi"/>
        </w:rPr>
        <w:t>administratives</w:t>
      </w:r>
      <w:r w:rsidRPr="00416B1F">
        <w:rPr>
          <w:rFonts w:asciiTheme="majorHAnsi" w:hAnsiTheme="majorHAnsi"/>
          <w:spacing w:val="-8"/>
        </w:rPr>
        <w:t xml:space="preserve"> </w:t>
      </w:r>
      <w:r w:rsidRPr="00416B1F">
        <w:rPr>
          <w:rFonts w:asciiTheme="majorHAnsi" w:hAnsiTheme="majorHAnsi"/>
        </w:rPr>
        <w:t>(volume</w:t>
      </w:r>
      <w:r w:rsidRPr="00416B1F">
        <w:rPr>
          <w:rFonts w:asciiTheme="majorHAnsi" w:hAnsiTheme="majorHAnsi"/>
          <w:spacing w:val="-7"/>
        </w:rPr>
        <w:t xml:space="preserve"> </w:t>
      </w:r>
      <w:r w:rsidRPr="00416B1F">
        <w:rPr>
          <w:rFonts w:asciiTheme="majorHAnsi" w:hAnsiTheme="majorHAnsi"/>
        </w:rPr>
        <w:t>1)</w:t>
      </w:r>
      <w:r w:rsidRPr="00416B1F">
        <w:rPr>
          <w:rFonts w:asciiTheme="majorHAnsi" w:hAnsiTheme="majorHAnsi"/>
          <w:spacing w:val="1"/>
        </w:rPr>
        <w:t xml:space="preserve"> </w:t>
      </w:r>
      <w:r w:rsidRPr="00416B1F">
        <w:rPr>
          <w:rFonts w:asciiTheme="majorHAnsi" w:hAnsiTheme="majorHAnsi"/>
          <w:spacing w:val="-10"/>
        </w:rPr>
        <w:t>;</w:t>
      </w:r>
    </w:p>
    <w:p w14:paraId="51269A30" w14:textId="77777777" w:rsidR="00CD56F3" w:rsidRPr="00416B1F" w:rsidRDefault="00000000" w:rsidP="00883981">
      <w:pPr>
        <w:pStyle w:val="Paragraphedeliste"/>
        <w:numPr>
          <w:ilvl w:val="0"/>
          <w:numId w:val="199"/>
        </w:numPr>
        <w:tabs>
          <w:tab w:val="left" w:pos="1136"/>
        </w:tabs>
        <w:spacing w:line="241" w:lineRule="exact"/>
        <w:jc w:val="both"/>
        <w:rPr>
          <w:rFonts w:asciiTheme="majorHAnsi" w:hAnsiTheme="majorHAnsi"/>
        </w:rPr>
      </w:pPr>
      <w:r w:rsidRPr="00416B1F">
        <w:rPr>
          <w:rFonts w:asciiTheme="majorHAnsi" w:hAnsiTheme="majorHAnsi"/>
        </w:rPr>
        <w:t>L’enveloppe</w:t>
      </w:r>
      <w:r w:rsidRPr="00416B1F">
        <w:rPr>
          <w:rFonts w:asciiTheme="majorHAnsi" w:hAnsiTheme="majorHAnsi"/>
          <w:spacing w:val="-9"/>
        </w:rPr>
        <w:t xml:space="preserve"> </w:t>
      </w:r>
      <w:r w:rsidRPr="00416B1F">
        <w:rPr>
          <w:rFonts w:asciiTheme="majorHAnsi" w:hAnsiTheme="majorHAnsi"/>
        </w:rPr>
        <w:t>C</w:t>
      </w:r>
      <w:r w:rsidRPr="00416B1F">
        <w:rPr>
          <w:rFonts w:asciiTheme="majorHAnsi" w:hAnsiTheme="majorHAnsi"/>
          <w:spacing w:val="-7"/>
        </w:rPr>
        <w:t xml:space="preserve"> </w:t>
      </w:r>
      <w:r w:rsidRPr="00416B1F">
        <w:rPr>
          <w:rFonts w:asciiTheme="majorHAnsi" w:hAnsiTheme="majorHAnsi"/>
        </w:rPr>
        <w:t>contenant</w:t>
      </w:r>
      <w:r w:rsidRPr="00416B1F">
        <w:rPr>
          <w:rFonts w:asciiTheme="majorHAnsi" w:hAnsiTheme="majorHAnsi"/>
          <w:spacing w:val="-9"/>
        </w:rPr>
        <w:t xml:space="preserve"> </w:t>
      </w:r>
      <w:r w:rsidRPr="00416B1F">
        <w:rPr>
          <w:rFonts w:asciiTheme="majorHAnsi" w:hAnsiTheme="majorHAnsi"/>
        </w:rPr>
        <w:t>l’Offre</w:t>
      </w:r>
      <w:r w:rsidRPr="00416B1F">
        <w:rPr>
          <w:rFonts w:asciiTheme="majorHAnsi" w:hAnsiTheme="majorHAnsi"/>
          <w:spacing w:val="-9"/>
        </w:rPr>
        <w:t xml:space="preserve"> </w:t>
      </w:r>
      <w:r w:rsidRPr="00416B1F">
        <w:rPr>
          <w:rFonts w:asciiTheme="majorHAnsi" w:hAnsiTheme="majorHAnsi"/>
        </w:rPr>
        <w:t>technique</w:t>
      </w:r>
      <w:r w:rsidRPr="00416B1F">
        <w:rPr>
          <w:rFonts w:asciiTheme="majorHAnsi" w:hAnsiTheme="majorHAnsi"/>
          <w:spacing w:val="-9"/>
        </w:rPr>
        <w:t xml:space="preserve"> </w:t>
      </w:r>
      <w:r w:rsidRPr="00416B1F">
        <w:rPr>
          <w:rFonts w:asciiTheme="majorHAnsi" w:hAnsiTheme="majorHAnsi"/>
        </w:rPr>
        <w:t>(Volume</w:t>
      </w:r>
      <w:r w:rsidRPr="00416B1F">
        <w:rPr>
          <w:rFonts w:asciiTheme="majorHAnsi" w:hAnsiTheme="majorHAnsi"/>
          <w:spacing w:val="-4"/>
        </w:rPr>
        <w:t xml:space="preserve"> </w:t>
      </w:r>
      <w:r w:rsidRPr="00416B1F">
        <w:rPr>
          <w:rFonts w:asciiTheme="majorHAnsi" w:hAnsiTheme="majorHAnsi"/>
          <w:spacing w:val="-5"/>
        </w:rPr>
        <w:t>2</w:t>
      </w:r>
      <w:proofErr w:type="gramStart"/>
      <w:r w:rsidRPr="00416B1F">
        <w:rPr>
          <w:rFonts w:asciiTheme="majorHAnsi" w:hAnsiTheme="majorHAnsi"/>
          <w:spacing w:val="-5"/>
        </w:rPr>
        <w:t>);</w:t>
      </w:r>
      <w:proofErr w:type="gramEnd"/>
    </w:p>
    <w:p w14:paraId="50F6061E" w14:textId="77777777" w:rsidR="00CD56F3" w:rsidRPr="00416B1F" w:rsidRDefault="00000000" w:rsidP="00883981">
      <w:pPr>
        <w:pStyle w:val="Paragraphedeliste"/>
        <w:numPr>
          <w:ilvl w:val="0"/>
          <w:numId w:val="199"/>
        </w:numPr>
        <w:tabs>
          <w:tab w:val="left" w:pos="1136"/>
        </w:tabs>
        <w:ind w:hanging="427"/>
        <w:jc w:val="both"/>
        <w:rPr>
          <w:rFonts w:asciiTheme="majorHAnsi" w:hAnsiTheme="majorHAnsi"/>
        </w:rPr>
      </w:pPr>
      <w:r w:rsidRPr="00416B1F">
        <w:rPr>
          <w:rFonts w:asciiTheme="majorHAnsi" w:hAnsiTheme="majorHAnsi"/>
        </w:rPr>
        <w:t>L’enveloppe</w:t>
      </w:r>
      <w:r w:rsidRPr="00416B1F">
        <w:rPr>
          <w:rFonts w:asciiTheme="majorHAnsi" w:hAnsiTheme="majorHAnsi"/>
          <w:spacing w:val="-10"/>
        </w:rPr>
        <w:t xml:space="preserve"> </w:t>
      </w:r>
      <w:r w:rsidRPr="00416B1F">
        <w:rPr>
          <w:rFonts w:asciiTheme="majorHAnsi" w:hAnsiTheme="majorHAnsi"/>
        </w:rPr>
        <w:t>B</w:t>
      </w:r>
      <w:r w:rsidRPr="00416B1F">
        <w:rPr>
          <w:rFonts w:asciiTheme="majorHAnsi" w:hAnsiTheme="majorHAnsi"/>
          <w:spacing w:val="-8"/>
        </w:rPr>
        <w:t xml:space="preserve"> </w:t>
      </w:r>
      <w:r w:rsidRPr="00416B1F">
        <w:rPr>
          <w:rFonts w:asciiTheme="majorHAnsi" w:hAnsiTheme="majorHAnsi"/>
        </w:rPr>
        <w:t>contenant</w:t>
      </w:r>
      <w:r w:rsidRPr="00416B1F">
        <w:rPr>
          <w:rFonts w:asciiTheme="majorHAnsi" w:hAnsiTheme="majorHAnsi"/>
          <w:spacing w:val="-9"/>
        </w:rPr>
        <w:t xml:space="preserve"> </w:t>
      </w:r>
      <w:r w:rsidRPr="00416B1F">
        <w:rPr>
          <w:rFonts w:asciiTheme="majorHAnsi" w:hAnsiTheme="majorHAnsi"/>
        </w:rPr>
        <w:t>l’Offre</w:t>
      </w:r>
      <w:r w:rsidRPr="00416B1F">
        <w:rPr>
          <w:rFonts w:asciiTheme="majorHAnsi" w:hAnsiTheme="majorHAnsi"/>
          <w:spacing w:val="-8"/>
        </w:rPr>
        <w:t xml:space="preserve"> </w:t>
      </w:r>
      <w:r w:rsidRPr="00416B1F">
        <w:rPr>
          <w:rFonts w:asciiTheme="majorHAnsi" w:hAnsiTheme="majorHAnsi"/>
        </w:rPr>
        <w:t>financière</w:t>
      </w:r>
      <w:r w:rsidRPr="00416B1F">
        <w:rPr>
          <w:rFonts w:asciiTheme="majorHAnsi" w:hAnsiTheme="majorHAnsi"/>
          <w:spacing w:val="-10"/>
        </w:rPr>
        <w:t xml:space="preserve"> </w:t>
      </w:r>
      <w:r w:rsidRPr="00416B1F">
        <w:rPr>
          <w:rFonts w:asciiTheme="majorHAnsi" w:hAnsiTheme="majorHAnsi"/>
        </w:rPr>
        <w:t>(Volume</w:t>
      </w:r>
      <w:r w:rsidRPr="00416B1F">
        <w:rPr>
          <w:rFonts w:asciiTheme="majorHAnsi" w:hAnsiTheme="majorHAnsi"/>
          <w:spacing w:val="-4"/>
        </w:rPr>
        <w:t xml:space="preserve"> </w:t>
      </w:r>
      <w:r w:rsidRPr="00416B1F">
        <w:rPr>
          <w:rFonts w:asciiTheme="majorHAnsi" w:hAnsiTheme="majorHAnsi"/>
          <w:spacing w:val="-5"/>
        </w:rPr>
        <w:t>3).</w:t>
      </w:r>
    </w:p>
    <w:p w14:paraId="09558F35" w14:textId="77777777" w:rsidR="00CD56F3" w:rsidRPr="00416B1F" w:rsidRDefault="00000000" w:rsidP="00883981">
      <w:pPr>
        <w:pStyle w:val="Corpsdetexte"/>
        <w:tabs>
          <w:tab w:val="left" w:pos="10143"/>
        </w:tabs>
        <w:ind w:right="431" w:hanging="5"/>
        <w:jc w:val="both"/>
        <w:rPr>
          <w:rFonts w:asciiTheme="majorHAnsi" w:hAnsiTheme="majorHAnsi"/>
          <w:sz w:val="22"/>
          <w:szCs w:val="22"/>
        </w:rPr>
      </w:pPr>
      <w:r w:rsidRPr="00416B1F">
        <w:rPr>
          <w:rFonts w:asciiTheme="majorHAnsi" w:hAnsiTheme="majorHAnsi"/>
          <w:sz w:val="22"/>
          <w:szCs w:val="22"/>
        </w:rPr>
        <w:t>Toutes</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pièces</w:t>
      </w:r>
      <w:r w:rsidRPr="00416B1F">
        <w:rPr>
          <w:rFonts w:asciiTheme="majorHAnsi" w:hAnsiTheme="majorHAnsi"/>
          <w:spacing w:val="40"/>
          <w:sz w:val="22"/>
          <w:szCs w:val="22"/>
        </w:rPr>
        <w:t xml:space="preserve"> </w:t>
      </w:r>
      <w:r w:rsidRPr="00416B1F">
        <w:rPr>
          <w:rFonts w:asciiTheme="majorHAnsi" w:hAnsiTheme="majorHAnsi"/>
          <w:sz w:val="22"/>
          <w:szCs w:val="22"/>
        </w:rPr>
        <w:t>constitutives</w:t>
      </w:r>
      <w:r w:rsidRPr="00416B1F">
        <w:rPr>
          <w:rFonts w:asciiTheme="majorHAnsi" w:hAnsiTheme="majorHAnsi"/>
          <w:spacing w:val="40"/>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offres</w:t>
      </w:r>
      <w:r w:rsidRPr="00416B1F">
        <w:rPr>
          <w:rFonts w:asciiTheme="majorHAnsi" w:hAnsiTheme="majorHAnsi"/>
          <w:spacing w:val="40"/>
          <w:sz w:val="22"/>
          <w:szCs w:val="22"/>
        </w:rPr>
        <w:t xml:space="preserve"> </w:t>
      </w:r>
      <w:r w:rsidRPr="00416B1F">
        <w:rPr>
          <w:rFonts w:asciiTheme="majorHAnsi" w:hAnsiTheme="majorHAnsi"/>
          <w:sz w:val="22"/>
          <w:szCs w:val="22"/>
        </w:rPr>
        <w:t>(Enveloppes</w:t>
      </w:r>
      <w:r w:rsidRPr="00416B1F">
        <w:rPr>
          <w:rFonts w:asciiTheme="majorHAnsi" w:hAnsiTheme="majorHAnsi"/>
          <w:spacing w:val="40"/>
          <w:sz w:val="22"/>
          <w:szCs w:val="22"/>
        </w:rPr>
        <w:t xml:space="preserve"> </w:t>
      </w:r>
      <w:r w:rsidRPr="00416B1F">
        <w:rPr>
          <w:rFonts w:asciiTheme="majorHAnsi" w:hAnsiTheme="majorHAnsi"/>
          <w:sz w:val="22"/>
          <w:szCs w:val="22"/>
        </w:rPr>
        <w:t>A,</w:t>
      </w:r>
      <w:r w:rsidRPr="00416B1F">
        <w:rPr>
          <w:rFonts w:asciiTheme="majorHAnsi" w:hAnsiTheme="majorHAnsi"/>
          <w:spacing w:val="40"/>
          <w:sz w:val="22"/>
          <w:szCs w:val="22"/>
        </w:rPr>
        <w:t xml:space="preserve"> </w:t>
      </w:r>
      <w:r w:rsidRPr="00416B1F">
        <w:rPr>
          <w:rFonts w:asciiTheme="majorHAnsi" w:hAnsiTheme="majorHAnsi"/>
          <w:sz w:val="22"/>
          <w:szCs w:val="22"/>
        </w:rPr>
        <w:t>B</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C),</w:t>
      </w:r>
      <w:r w:rsidRPr="00416B1F">
        <w:rPr>
          <w:rFonts w:asciiTheme="majorHAnsi" w:hAnsiTheme="majorHAnsi"/>
          <w:spacing w:val="40"/>
          <w:sz w:val="22"/>
          <w:szCs w:val="22"/>
        </w:rPr>
        <w:t xml:space="preserve"> </w:t>
      </w:r>
      <w:r w:rsidRPr="00416B1F">
        <w:rPr>
          <w:rFonts w:asciiTheme="majorHAnsi" w:hAnsiTheme="majorHAnsi"/>
          <w:sz w:val="22"/>
          <w:szCs w:val="22"/>
        </w:rPr>
        <w:t>seront</w:t>
      </w:r>
      <w:r w:rsidRPr="00416B1F">
        <w:rPr>
          <w:rFonts w:asciiTheme="majorHAnsi" w:hAnsiTheme="majorHAnsi"/>
          <w:spacing w:val="40"/>
          <w:sz w:val="22"/>
          <w:szCs w:val="22"/>
        </w:rPr>
        <w:t xml:space="preserve"> </w:t>
      </w:r>
      <w:r w:rsidRPr="00416B1F">
        <w:rPr>
          <w:rFonts w:asciiTheme="majorHAnsi" w:hAnsiTheme="majorHAnsi"/>
          <w:sz w:val="22"/>
          <w:szCs w:val="22"/>
        </w:rPr>
        <w:t>placées</w:t>
      </w:r>
      <w:r w:rsidRPr="00416B1F">
        <w:rPr>
          <w:rFonts w:asciiTheme="majorHAnsi" w:hAnsiTheme="majorHAnsi"/>
          <w:spacing w:val="40"/>
          <w:sz w:val="22"/>
          <w:szCs w:val="22"/>
        </w:rPr>
        <w:t xml:space="preserve"> </w:t>
      </w:r>
      <w:r w:rsidRPr="00416B1F">
        <w:rPr>
          <w:rFonts w:asciiTheme="majorHAnsi" w:hAnsiTheme="majorHAnsi"/>
          <w:sz w:val="22"/>
          <w:szCs w:val="22"/>
        </w:rPr>
        <w:t>dans</w:t>
      </w:r>
      <w:r w:rsidRPr="00416B1F">
        <w:rPr>
          <w:rFonts w:asciiTheme="majorHAnsi" w:hAnsiTheme="majorHAnsi"/>
          <w:spacing w:val="40"/>
          <w:sz w:val="22"/>
          <w:szCs w:val="22"/>
        </w:rPr>
        <w:t xml:space="preserve"> </w:t>
      </w:r>
      <w:r w:rsidRPr="00416B1F">
        <w:rPr>
          <w:rFonts w:asciiTheme="majorHAnsi" w:hAnsiTheme="majorHAnsi"/>
          <w:sz w:val="22"/>
          <w:szCs w:val="22"/>
        </w:rPr>
        <w:t>une</w:t>
      </w:r>
      <w:r w:rsidRPr="00416B1F">
        <w:rPr>
          <w:rFonts w:asciiTheme="majorHAnsi" w:hAnsiTheme="majorHAnsi"/>
          <w:spacing w:val="40"/>
          <w:sz w:val="22"/>
          <w:szCs w:val="22"/>
        </w:rPr>
        <w:t xml:space="preserve"> </w:t>
      </w:r>
      <w:r w:rsidRPr="00416B1F">
        <w:rPr>
          <w:rFonts w:asciiTheme="majorHAnsi" w:hAnsiTheme="majorHAnsi"/>
          <w:sz w:val="22"/>
          <w:szCs w:val="22"/>
        </w:rPr>
        <w:t>grande</w:t>
      </w:r>
      <w:r w:rsidRPr="00416B1F">
        <w:rPr>
          <w:rFonts w:asciiTheme="majorHAnsi" w:hAnsiTheme="majorHAnsi"/>
          <w:sz w:val="22"/>
          <w:szCs w:val="22"/>
        </w:rPr>
        <w:tab/>
      </w:r>
      <w:r w:rsidRPr="00416B1F">
        <w:rPr>
          <w:rFonts w:asciiTheme="majorHAnsi" w:hAnsiTheme="majorHAnsi"/>
          <w:spacing w:val="-2"/>
          <w:sz w:val="22"/>
          <w:szCs w:val="22"/>
        </w:rPr>
        <w:t xml:space="preserve">enveloppe </w:t>
      </w:r>
      <w:r w:rsidRPr="00416B1F">
        <w:rPr>
          <w:rFonts w:asciiTheme="majorHAnsi" w:hAnsiTheme="majorHAnsi"/>
          <w:sz w:val="22"/>
          <w:szCs w:val="22"/>
        </w:rPr>
        <w:t>extérieure scellée portant uniquement la mention de l’Appel d’Offres en cause.</w:t>
      </w:r>
    </w:p>
    <w:p w14:paraId="3263A3B8" w14:textId="77777777" w:rsidR="00CD56F3" w:rsidRPr="00416B1F" w:rsidRDefault="00000000" w:rsidP="00883981">
      <w:pPr>
        <w:pStyle w:val="Corpsdetexte"/>
        <w:ind w:right="431" w:hanging="5"/>
        <w:jc w:val="both"/>
        <w:rPr>
          <w:rFonts w:asciiTheme="majorHAnsi" w:hAnsiTheme="majorHAnsi"/>
          <w:sz w:val="22"/>
          <w:szCs w:val="22"/>
        </w:rPr>
      </w:pPr>
      <w:r w:rsidRPr="00416B1F">
        <w:rPr>
          <w:rFonts w:asciiTheme="majorHAnsi" w:hAnsiTheme="majorHAnsi"/>
          <w:sz w:val="22"/>
          <w:szCs w:val="22"/>
        </w:rPr>
        <w:t>Les différentes pièces de chaque offre seront numérotées dans l’ordre du DAO et séparées par des intercalaires de couleur identique autre que la blanche.</w:t>
      </w:r>
    </w:p>
    <w:p w14:paraId="338C9DEA" w14:textId="77777777" w:rsidR="00CD56F3" w:rsidRPr="00416B1F" w:rsidRDefault="00CD56F3" w:rsidP="00883981">
      <w:pPr>
        <w:pStyle w:val="Corpsdetexte"/>
        <w:spacing w:before="56"/>
        <w:ind w:left="0"/>
        <w:jc w:val="both"/>
        <w:rPr>
          <w:rFonts w:asciiTheme="majorHAnsi" w:hAnsiTheme="majorHAnsi"/>
          <w:sz w:val="22"/>
          <w:szCs w:val="22"/>
        </w:rPr>
      </w:pPr>
    </w:p>
    <w:p w14:paraId="3492EC35" w14:textId="77777777" w:rsidR="00CD56F3" w:rsidRPr="00416B1F" w:rsidRDefault="00000000" w:rsidP="00883981">
      <w:pPr>
        <w:numPr>
          <w:ilvl w:val="0"/>
          <w:numId w:val="200"/>
        </w:numPr>
        <w:tabs>
          <w:tab w:val="left" w:pos="1134"/>
        </w:tabs>
        <w:ind w:left="1134" w:hanging="425"/>
        <w:jc w:val="both"/>
        <w:rPr>
          <w:rFonts w:asciiTheme="majorHAnsi" w:hAnsiTheme="majorHAnsi"/>
          <w:b/>
        </w:rPr>
      </w:pPr>
      <w:r w:rsidRPr="00416B1F">
        <w:rPr>
          <w:rFonts w:asciiTheme="majorHAnsi" w:hAnsiTheme="majorHAnsi"/>
          <w:b/>
        </w:rPr>
        <w:t>Remise</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offres</w:t>
      </w:r>
      <w:r w:rsidRPr="00416B1F">
        <w:rPr>
          <w:rFonts w:asciiTheme="majorHAnsi" w:hAnsiTheme="majorHAnsi"/>
          <w:b/>
          <w:spacing w:val="-5"/>
        </w:rPr>
        <w:t xml:space="preserve"> </w:t>
      </w:r>
      <w:r w:rsidRPr="00416B1F">
        <w:rPr>
          <w:rFonts w:asciiTheme="majorHAnsi" w:hAnsiTheme="majorHAnsi"/>
          <w:b/>
          <w:spacing w:val="-10"/>
        </w:rPr>
        <w:t>:</w:t>
      </w:r>
    </w:p>
    <w:p w14:paraId="037C6AB3" w14:textId="1892E892" w:rsidR="00CD56F3" w:rsidRPr="00416B1F" w:rsidRDefault="00000000" w:rsidP="00883981">
      <w:pPr>
        <w:pStyle w:val="Corpsdetexte"/>
        <w:spacing w:before="1"/>
        <w:ind w:hanging="5"/>
        <w:jc w:val="both"/>
        <w:rPr>
          <w:rFonts w:asciiTheme="majorHAnsi" w:hAnsiTheme="majorHAnsi"/>
          <w:sz w:val="22"/>
          <w:szCs w:val="22"/>
        </w:rPr>
      </w:pPr>
      <w:r w:rsidRPr="00416B1F">
        <w:rPr>
          <w:rFonts w:asciiTheme="majorHAnsi" w:hAnsiTheme="majorHAnsi"/>
          <w:sz w:val="22"/>
          <w:szCs w:val="22"/>
        </w:rPr>
        <w:t>Chaque offre, rédigée en français ou en anglais et en sept (07) exemplaires dont un (01) original et six (06) copies marquées</w:t>
      </w:r>
      <w:r w:rsidRPr="00416B1F">
        <w:rPr>
          <w:rFonts w:asciiTheme="majorHAnsi" w:hAnsiTheme="majorHAnsi"/>
          <w:spacing w:val="55"/>
          <w:w w:val="150"/>
          <w:sz w:val="22"/>
          <w:szCs w:val="22"/>
        </w:rPr>
        <w:t xml:space="preserve"> </w:t>
      </w:r>
      <w:r w:rsidRPr="00416B1F">
        <w:rPr>
          <w:rFonts w:asciiTheme="majorHAnsi" w:hAnsiTheme="majorHAnsi"/>
          <w:sz w:val="22"/>
          <w:szCs w:val="22"/>
        </w:rPr>
        <w:t>comme</w:t>
      </w:r>
      <w:r w:rsidRPr="00416B1F">
        <w:rPr>
          <w:rFonts w:asciiTheme="majorHAnsi" w:hAnsiTheme="majorHAnsi"/>
          <w:spacing w:val="57"/>
          <w:w w:val="150"/>
          <w:sz w:val="22"/>
          <w:szCs w:val="22"/>
        </w:rPr>
        <w:t xml:space="preserve"> </w:t>
      </w:r>
      <w:r w:rsidRPr="00416B1F">
        <w:rPr>
          <w:rFonts w:asciiTheme="majorHAnsi" w:hAnsiTheme="majorHAnsi"/>
          <w:sz w:val="22"/>
          <w:szCs w:val="22"/>
        </w:rPr>
        <w:t>tel</w:t>
      </w:r>
      <w:r w:rsidRPr="00416B1F">
        <w:rPr>
          <w:rFonts w:asciiTheme="majorHAnsi" w:hAnsiTheme="majorHAnsi"/>
          <w:spacing w:val="56"/>
          <w:w w:val="150"/>
          <w:sz w:val="22"/>
          <w:szCs w:val="22"/>
        </w:rPr>
        <w:t xml:space="preserve"> </w:t>
      </w:r>
      <w:r w:rsidRPr="00416B1F">
        <w:rPr>
          <w:rFonts w:asciiTheme="majorHAnsi" w:hAnsiTheme="majorHAnsi"/>
          <w:sz w:val="22"/>
          <w:szCs w:val="22"/>
        </w:rPr>
        <w:t>devra</w:t>
      </w:r>
      <w:r w:rsidRPr="00416B1F">
        <w:rPr>
          <w:rFonts w:asciiTheme="majorHAnsi" w:hAnsiTheme="majorHAnsi"/>
          <w:spacing w:val="57"/>
          <w:w w:val="150"/>
          <w:sz w:val="22"/>
          <w:szCs w:val="22"/>
        </w:rPr>
        <w:t xml:space="preserve"> </w:t>
      </w:r>
      <w:r w:rsidRPr="00416B1F">
        <w:rPr>
          <w:rFonts w:asciiTheme="majorHAnsi" w:hAnsiTheme="majorHAnsi"/>
          <w:sz w:val="22"/>
          <w:szCs w:val="22"/>
        </w:rPr>
        <w:t>parvenir</w:t>
      </w:r>
      <w:r w:rsidRPr="00416B1F">
        <w:rPr>
          <w:rFonts w:asciiTheme="majorHAnsi" w:hAnsiTheme="majorHAnsi"/>
          <w:spacing w:val="56"/>
          <w:w w:val="150"/>
          <w:sz w:val="22"/>
          <w:szCs w:val="22"/>
        </w:rPr>
        <w:t xml:space="preserve"> </w:t>
      </w:r>
      <w:r w:rsidRPr="00416B1F">
        <w:rPr>
          <w:rFonts w:asciiTheme="majorHAnsi" w:hAnsiTheme="majorHAnsi"/>
          <w:sz w:val="22"/>
          <w:szCs w:val="22"/>
        </w:rPr>
        <w:t>sous</w:t>
      </w:r>
      <w:r w:rsidRPr="00416B1F">
        <w:rPr>
          <w:rFonts w:asciiTheme="majorHAnsi" w:hAnsiTheme="majorHAnsi"/>
          <w:spacing w:val="56"/>
          <w:w w:val="150"/>
          <w:sz w:val="22"/>
          <w:szCs w:val="22"/>
        </w:rPr>
        <w:t xml:space="preserve"> </w:t>
      </w:r>
      <w:r w:rsidRPr="00416B1F">
        <w:rPr>
          <w:rFonts w:asciiTheme="majorHAnsi" w:hAnsiTheme="majorHAnsi"/>
          <w:sz w:val="22"/>
          <w:szCs w:val="22"/>
        </w:rPr>
        <w:t>plis</w:t>
      </w:r>
      <w:r w:rsidRPr="00416B1F">
        <w:rPr>
          <w:rFonts w:asciiTheme="majorHAnsi" w:hAnsiTheme="majorHAnsi"/>
          <w:spacing w:val="56"/>
          <w:w w:val="150"/>
          <w:sz w:val="22"/>
          <w:szCs w:val="22"/>
        </w:rPr>
        <w:t xml:space="preserve"> </w:t>
      </w:r>
      <w:r w:rsidRPr="00416B1F">
        <w:rPr>
          <w:rFonts w:asciiTheme="majorHAnsi" w:hAnsiTheme="majorHAnsi"/>
          <w:sz w:val="22"/>
          <w:szCs w:val="22"/>
        </w:rPr>
        <w:t>fermés</w:t>
      </w:r>
      <w:r w:rsidRPr="00416B1F">
        <w:rPr>
          <w:rFonts w:asciiTheme="majorHAnsi" w:hAnsiTheme="majorHAnsi"/>
          <w:spacing w:val="55"/>
          <w:w w:val="150"/>
          <w:sz w:val="22"/>
          <w:szCs w:val="22"/>
        </w:rPr>
        <w:t xml:space="preserve"> </w:t>
      </w:r>
      <w:r w:rsidRPr="00416B1F">
        <w:rPr>
          <w:rFonts w:asciiTheme="majorHAnsi" w:hAnsiTheme="majorHAnsi"/>
          <w:sz w:val="22"/>
          <w:szCs w:val="22"/>
        </w:rPr>
        <w:t>à</w:t>
      </w:r>
      <w:r w:rsidRPr="00416B1F">
        <w:rPr>
          <w:rFonts w:asciiTheme="majorHAnsi" w:hAnsiTheme="majorHAnsi"/>
          <w:spacing w:val="57"/>
          <w:w w:val="150"/>
          <w:sz w:val="22"/>
          <w:szCs w:val="22"/>
        </w:rPr>
        <w:t xml:space="preserve"> </w:t>
      </w:r>
      <w:r w:rsidRPr="00416B1F">
        <w:rPr>
          <w:rFonts w:asciiTheme="majorHAnsi" w:hAnsiTheme="majorHAnsi"/>
          <w:sz w:val="22"/>
          <w:szCs w:val="22"/>
        </w:rPr>
        <w:t>la</w:t>
      </w:r>
      <w:r w:rsidRPr="00416B1F">
        <w:rPr>
          <w:rFonts w:asciiTheme="majorHAnsi" w:hAnsiTheme="majorHAnsi"/>
          <w:spacing w:val="57"/>
          <w:w w:val="150"/>
          <w:sz w:val="22"/>
          <w:szCs w:val="22"/>
        </w:rPr>
        <w:t xml:space="preserve"> </w:t>
      </w:r>
      <w:r w:rsidR="00B77A5C" w:rsidRPr="00416B1F">
        <w:rPr>
          <w:rFonts w:asciiTheme="majorHAnsi" w:hAnsiTheme="majorHAnsi"/>
          <w:sz w:val="22"/>
          <w:szCs w:val="22"/>
        </w:rPr>
        <w:t>Mairie</w:t>
      </w:r>
      <w:r w:rsidRPr="00416B1F">
        <w:rPr>
          <w:rFonts w:asciiTheme="majorHAnsi" w:hAnsiTheme="majorHAnsi"/>
          <w:spacing w:val="57"/>
          <w:w w:val="150"/>
          <w:sz w:val="22"/>
          <w:szCs w:val="22"/>
        </w:rPr>
        <w:t xml:space="preserve"> </w:t>
      </w:r>
      <w:r w:rsidRPr="00416B1F">
        <w:rPr>
          <w:rFonts w:asciiTheme="majorHAnsi" w:hAnsiTheme="majorHAnsi"/>
          <w:sz w:val="22"/>
          <w:szCs w:val="22"/>
        </w:rPr>
        <w:t>d’ABONG-MBANG</w:t>
      </w:r>
      <w:r w:rsidRPr="00416B1F">
        <w:rPr>
          <w:rFonts w:asciiTheme="majorHAnsi" w:hAnsiTheme="majorHAnsi"/>
          <w:spacing w:val="56"/>
          <w:w w:val="150"/>
          <w:sz w:val="22"/>
          <w:szCs w:val="22"/>
        </w:rPr>
        <w:t xml:space="preserve"> </w:t>
      </w:r>
      <w:r w:rsidRPr="00416B1F">
        <w:rPr>
          <w:rFonts w:asciiTheme="majorHAnsi" w:hAnsiTheme="majorHAnsi"/>
          <w:sz w:val="22"/>
          <w:szCs w:val="22"/>
        </w:rPr>
        <w:t>au</w:t>
      </w:r>
      <w:r w:rsidRPr="00416B1F">
        <w:rPr>
          <w:rFonts w:asciiTheme="majorHAnsi" w:hAnsiTheme="majorHAnsi"/>
          <w:spacing w:val="55"/>
          <w:w w:val="150"/>
          <w:sz w:val="22"/>
          <w:szCs w:val="22"/>
        </w:rPr>
        <w:t xml:space="preserve"> </w:t>
      </w:r>
      <w:r w:rsidRPr="00416B1F">
        <w:rPr>
          <w:rFonts w:asciiTheme="majorHAnsi" w:hAnsiTheme="majorHAnsi"/>
          <w:sz w:val="22"/>
          <w:szCs w:val="22"/>
        </w:rPr>
        <w:t>plus</w:t>
      </w:r>
      <w:r w:rsidRPr="00416B1F">
        <w:rPr>
          <w:rFonts w:asciiTheme="majorHAnsi" w:hAnsiTheme="majorHAnsi"/>
          <w:spacing w:val="60"/>
          <w:w w:val="150"/>
          <w:sz w:val="22"/>
          <w:szCs w:val="22"/>
        </w:rPr>
        <w:t xml:space="preserve"> </w:t>
      </w:r>
      <w:r w:rsidRPr="00416B1F">
        <w:rPr>
          <w:rFonts w:asciiTheme="majorHAnsi" w:hAnsiTheme="majorHAnsi"/>
          <w:sz w:val="22"/>
          <w:szCs w:val="22"/>
        </w:rPr>
        <w:t>tard</w:t>
      </w:r>
      <w:r w:rsidRPr="00416B1F">
        <w:rPr>
          <w:rFonts w:asciiTheme="majorHAnsi" w:hAnsiTheme="majorHAnsi"/>
          <w:spacing w:val="56"/>
          <w:w w:val="150"/>
          <w:sz w:val="22"/>
          <w:szCs w:val="22"/>
        </w:rPr>
        <w:t xml:space="preserve"> </w:t>
      </w:r>
      <w:r w:rsidRPr="00416B1F">
        <w:rPr>
          <w:rFonts w:asciiTheme="majorHAnsi" w:hAnsiTheme="majorHAnsi"/>
          <w:spacing w:val="-5"/>
          <w:sz w:val="22"/>
          <w:szCs w:val="22"/>
        </w:rPr>
        <w:t>le</w:t>
      </w:r>
    </w:p>
    <w:p w14:paraId="57160667" w14:textId="77777777" w:rsidR="00CD56F3" w:rsidRPr="00416B1F" w:rsidRDefault="00000000" w:rsidP="00883981">
      <w:pPr>
        <w:pStyle w:val="Corpsdetexte"/>
        <w:spacing w:line="240" w:lineRule="exact"/>
        <w:ind w:left="2775"/>
        <w:jc w:val="both"/>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43904" behindDoc="0" locked="0" layoutInCell="1" allowOverlap="1" wp14:anchorId="5D0FFE2F" wp14:editId="5A1AA3BA">
                <wp:simplePos x="0" y="0"/>
                <wp:positionH relativeFrom="page">
                  <wp:posOffset>630186</wp:posOffset>
                </wp:positionH>
                <wp:positionV relativeFrom="paragraph">
                  <wp:posOffset>140946</wp:posOffset>
                </wp:positionV>
                <wp:extent cx="131318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180" cy="1270"/>
                        </a:xfrm>
                        <a:custGeom>
                          <a:avLst/>
                          <a:gdLst/>
                          <a:ahLst/>
                          <a:cxnLst/>
                          <a:rect l="l" t="t" r="r" b="b"/>
                          <a:pathLst>
                            <a:path w="1313180">
                              <a:moveTo>
                                <a:pt x="0" y="0"/>
                              </a:moveTo>
                              <a:lnTo>
                                <a:pt x="1312678" y="0"/>
                              </a:lnTo>
                            </a:path>
                          </a:pathLst>
                        </a:custGeom>
                        <a:ln w="7959">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E7CC753" id="Graphic 171" o:spid="_x0000_s1026" style="position:absolute;margin-left:49.6pt;margin-top:11.1pt;width:103.4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1313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" path="m,l1312678,e" filled="f" strokeweight=".22108mm">
                <v:path arrowok="t"/>
                <w10:wrap anchorx="page"/>
              </v:shape>
            </w:pict>
          </mc:Fallback>
        </mc:AlternateContent>
      </w:r>
      <w:proofErr w:type="gramStart"/>
      <w:r w:rsidRPr="00416B1F">
        <w:rPr>
          <w:rFonts w:asciiTheme="majorHAnsi" w:hAnsiTheme="majorHAnsi"/>
          <w:sz w:val="22"/>
          <w:szCs w:val="22"/>
        </w:rPr>
        <w:t>à</w:t>
      </w:r>
      <w:proofErr w:type="gramEnd"/>
      <w:r w:rsidRPr="00416B1F">
        <w:rPr>
          <w:rFonts w:asciiTheme="majorHAnsi" w:hAnsiTheme="majorHAnsi"/>
          <w:spacing w:val="-4"/>
          <w:sz w:val="22"/>
          <w:szCs w:val="22"/>
        </w:rPr>
        <w:t xml:space="preserve"> </w:t>
      </w:r>
      <w:r w:rsidRPr="00416B1F">
        <w:rPr>
          <w:rFonts w:asciiTheme="majorHAnsi" w:hAnsiTheme="majorHAnsi"/>
          <w:b/>
          <w:sz w:val="22"/>
          <w:szCs w:val="22"/>
        </w:rPr>
        <w:t>11</w:t>
      </w:r>
      <w:r w:rsidRPr="00416B1F">
        <w:rPr>
          <w:rFonts w:asciiTheme="majorHAnsi" w:hAnsiTheme="majorHAnsi"/>
          <w:b/>
          <w:spacing w:val="-6"/>
          <w:sz w:val="22"/>
          <w:szCs w:val="22"/>
        </w:rPr>
        <w:t xml:space="preserve"> </w:t>
      </w:r>
      <w:r w:rsidRPr="00416B1F">
        <w:rPr>
          <w:rFonts w:asciiTheme="majorHAnsi" w:hAnsiTheme="majorHAnsi"/>
          <w:b/>
          <w:sz w:val="22"/>
          <w:szCs w:val="22"/>
        </w:rPr>
        <w:t>heures</w:t>
      </w:r>
      <w:r w:rsidRPr="00416B1F">
        <w:rPr>
          <w:rFonts w:asciiTheme="majorHAnsi" w:hAnsiTheme="majorHAnsi"/>
          <w:b/>
          <w:spacing w:val="-1"/>
          <w:sz w:val="22"/>
          <w:szCs w:val="22"/>
        </w:rPr>
        <w:t xml:space="preserve"> </w:t>
      </w:r>
      <w:r w:rsidRPr="00416B1F">
        <w:rPr>
          <w:rFonts w:asciiTheme="majorHAnsi" w:hAnsiTheme="majorHAnsi"/>
          <w:sz w:val="22"/>
          <w:szCs w:val="22"/>
        </w:rPr>
        <w:t>(heure</w:t>
      </w:r>
      <w:r w:rsidRPr="00416B1F">
        <w:rPr>
          <w:rFonts w:asciiTheme="majorHAnsi" w:hAnsiTheme="majorHAnsi"/>
          <w:spacing w:val="-6"/>
          <w:sz w:val="22"/>
          <w:szCs w:val="22"/>
        </w:rPr>
        <w:t xml:space="preserve"> </w:t>
      </w:r>
      <w:r w:rsidRPr="00416B1F">
        <w:rPr>
          <w:rFonts w:asciiTheme="majorHAnsi" w:hAnsiTheme="majorHAnsi"/>
          <w:sz w:val="22"/>
          <w:szCs w:val="22"/>
        </w:rPr>
        <w:t>locale)</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déposée</w:t>
      </w:r>
      <w:r w:rsidRPr="00416B1F">
        <w:rPr>
          <w:rFonts w:asciiTheme="majorHAnsi" w:hAnsiTheme="majorHAnsi"/>
          <w:spacing w:val="-6"/>
          <w:sz w:val="22"/>
          <w:szCs w:val="22"/>
        </w:rPr>
        <w:t xml:space="preserve"> </w:t>
      </w:r>
      <w:r w:rsidRPr="00416B1F">
        <w:rPr>
          <w:rFonts w:asciiTheme="majorHAnsi" w:hAnsiTheme="majorHAnsi"/>
          <w:sz w:val="22"/>
          <w:szCs w:val="22"/>
        </w:rPr>
        <w:t>contre</w:t>
      </w:r>
      <w:r w:rsidRPr="00416B1F">
        <w:rPr>
          <w:rFonts w:asciiTheme="majorHAnsi" w:hAnsiTheme="majorHAnsi"/>
          <w:spacing w:val="-6"/>
          <w:sz w:val="22"/>
          <w:szCs w:val="22"/>
        </w:rPr>
        <w:t xml:space="preserve"> </w:t>
      </w:r>
      <w:r w:rsidRPr="00416B1F">
        <w:rPr>
          <w:rFonts w:asciiTheme="majorHAnsi" w:hAnsiTheme="majorHAnsi"/>
          <w:sz w:val="22"/>
          <w:szCs w:val="22"/>
        </w:rPr>
        <w:t>récépissé.</w:t>
      </w:r>
      <w:r w:rsidRPr="00416B1F">
        <w:rPr>
          <w:rFonts w:asciiTheme="majorHAnsi" w:hAnsiTheme="majorHAnsi"/>
          <w:spacing w:val="-5"/>
          <w:sz w:val="22"/>
          <w:szCs w:val="22"/>
        </w:rPr>
        <w:t xml:space="preserve"> </w:t>
      </w:r>
      <w:r w:rsidRPr="00416B1F">
        <w:rPr>
          <w:rFonts w:asciiTheme="majorHAnsi" w:hAnsiTheme="majorHAnsi"/>
          <w:sz w:val="22"/>
          <w:szCs w:val="22"/>
        </w:rPr>
        <w:t>Elle</w:t>
      </w:r>
      <w:r w:rsidRPr="00416B1F">
        <w:rPr>
          <w:rFonts w:asciiTheme="majorHAnsi" w:hAnsiTheme="majorHAnsi"/>
          <w:spacing w:val="-6"/>
          <w:sz w:val="22"/>
          <w:szCs w:val="22"/>
        </w:rPr>
        <w:t xml:space="preserve"> </w:t>
      </w:r>
      <w:r w:rsidRPr="00416B1F">
        <w:rPr>
          <w:rFonts w:asciiTheme="majorHAnsi" w:hAnsiTheme="majorHAnsi"/>
          <w:sz w:val="22"/>
          <w:szCs w:val="22"/>
        </w:rPr>
        <w:t>devra</w:t>
      </w:r>
      <w:r w:rsidRPr="00416B1F">
        <w:rPr>
          <w:rFonts w:asciiTheme="majorHAnsi" w:hAnsiTheme="majorHAnsi"/>
          <w:spacing w:val="-5"/>
          <w:sz w:val="22"/>
          <w:szCs w:val="22"/>
        </w:rPr>
        <w:t xml:space="preserve"> </w:t>
      </w:r>
      <w:r w:rsidRPr="00416B1F">
        <w:rPr>
          <w:rFonts w:asciiTheme="majorHAnsi" w:hAnsiTheme="majorHAnsi"/>
          <w:sz w:val="22"/>
          <w:szCs w:val="22"/>
        </w:rPr>
        <w:t>porter</w:t>
      </w:r>
      <w:r w:rsidRPr="00416B1F">
        <w:rPr>
          <w:rFonts w:asciiTheme="majorHAnsi" w:hAnsiTheme="majorHAnsi"/>
          <w:spacing w:val="-7"/>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mention</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351507D3" w14:textId="77777777" w:rsidR="00C26648" w:rsidRPr="00416B1F" w:rsidRDefault="00C26648" w:rsidP="00883981">
      <w:pPr>
        <w:tabs>
          <w:tab w:val="left" w:pos="1353"/>
          <w:tab w:val="left" w:pos="9097"/>
        </w:tabs>
        <w:ind w:left="98" w:right="29" w:firstLine="184"/>
        <w:jc w:val="both"/>
        <w:rPr>
          <w:rFonts w:asciiTheme="majorHAnsi" w:hAnsiTheme="majorHAnsi"/>
        </w:rPr>
      </w:pPr>
    </w:p>
    <w:p w14:paraId="21BD3C8B" w14:textId="77777777" w:rsidR="00C26648" w:rsidRPr="00416B1F" w:rsidRDefault="00000000" w:rsidP="00883981">
      <w:pPr>
        <w:tabs>
          <w:tab w:val="left" w:pos="1353"/>
          <w:tab w:val="left" w:pos="9097"/>
        </w:tabs>
        <w:ind w:left="98" w:right="29" w:firstLine="184"/>
        <w:jc w:val="both"/>
        <w:rPr>
          <w:rFonts w:asciiTheme="majorHAnsi" w:hAnsiTheme="majorHAnsi"/>
          <w:b/>
          <w:color w:val="000000"/>
          <w:position w:val="9"/>
          <w:u w:val="thick"/>
        </w:rPr>
      </w:pPr>
      <w:r w:rsidRPr="00416B1F">
        <w:rPr>
          <w:rFonts w:asciiTheme="majorHAnsi" w:hAnsiTheme="majorHAnsi"/>
          <w:b/>
          <w:noProof/>
        </w:rPr>
        <mc:AlternateContent>
          <mc:Choice Requires="wps">
            <w:drawing>
              <wp:anchor distT="0" distB="0" distL="0" distR="0" simplePos="0" relativeHeight="251644928" behindDoc="0" locked="0" layoutInCell="1" allowOverlap="1" wp14:anchorId="46DD6A1C" wp14:editId="4B07FE32">
                <wp:simplePos x="0" y="0"/>
                <wp:positionH relativeFrom="page">
                  <wp:posOffset>1944272</wp:posOffset>
                </wp:positionH>
                <wp:positionV relativeFrom="paragraph">
                  <wp:posOffset>370917</wp:posOffset>
                </wp:positionV>
                <wp:extent cx="644525"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 cy="1270"/>
                        </a:xfrm>
                        <a:custGeom>
                          <a:avLst/>
                          <a:gdLst/>
                          <a:ahLst/>
                          <a:cxnLst/>
                          <a:rect l="l" t="t" r="r" b="b"/>
                          <a:pathLst>
                            <a:path w="644525">
                              <a:moveTo>
                                <a:pt x="0" y="0"/>
                              </a:moveTo>
                              <a:lnTo>
                                <a:pt x="644469" y="0"/>
                              </a:lnTo>
                            </a:path>
                          </a:pathLst>
                        </a:custGeom>
                        <a:ln w="12381">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3068268" id="Graphic 172" o:spid="_x0000_s1026" style="position:absolute;margin-left:153.1pt;margin-top:29.2pt;width:50.75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44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" path="m,l644469,e" filled="f" strokeweight=".34392mm">
                <v:path arrowok="t"/>
                <w10:wrap anchorx="page"/>
              </v:shape>
            </w:pict>
          </mc:Fallback>
        </mc:AlternateContent>
      </w:r>
      <w:r w:rsidRPr="00416B1F">
        <w:rPr>
          <w:rFonts w:asciiTheme="majorHAnsi" w:hAnsiTheme="majorHAnsi"/>
        </w:rPr>
        <w:t>«</w:t>
      </w:r>
      <w:r w:rsidRPr="00416B1F">
        <w:rPr>
          <w:rFonts w:asciiTheme="majorHAnsi" w:hAnsiTheme="majorHAnsi"/>
          <w:spacing w:val="-7"/>
        </w:rPr>
        <w:t xml:space="preserve"> </w:t>
      </w:r>
      <w:r w:rsidR="00C26648" w:rsidRPr="00416B1F">
        <w:rPr>
          <w:rFonts w:asciiTheme="majorHAnsi" w:hAnsiTheme="majorHAnsi"/>
          <w:b/>
          <w:color w:val="000000"/>
        </w:rPr>
        <w:t>APEL D'OFFRES NATIONAL OUVERT EN PROCEDURE D’URGENCE N</w:t>
      </w:r>
      <w:r w:rsidR="00C26648" w:rsidRPr="00416B1F">
        <w:rPr>
          <w:rFonts w:asciiTheme="majorHAnsi" w:hAnsiTheme="majorHAnsi"/>
          <w:b/>
          <w:color w:val="000000"/>
          <w:position w:val="9"/>
        </w:rPr>
        <w:t xml:space="preserve">0 </w:t>
      </w:r>
      <w:r w:rsidR="00C26648" w:rsidRPr="00416B1F">
        <w:rPr>
          <w:rFonts w:asciiTheme="majorHAnsi" w:hAnsiTheme="majorHAnsi"/>
          <w:b/>
          <w:color w:val="000000"/>
          <w:position w:val="9"/>
          <w:u w:val="thick"/>
        </w:rPr>
        <w:tab/>
      </w:r>
    </w:p>
    <w:p w14:paraId="5F1CCB04" w14:textId="060C5248" w:rsidR="00C26648" w:rsidRPr="00416B1F" w:rsidRDefault="00C26648" w:rsidP="00883981">
      <w:pPr>
        <w:tabs>
          <w:tab w:val="left" w:pos="1353"/>
          <w:tab w:val="left" w:pos="9097"/>
        </w:tabs>
        <w:ind w:left="98" w:right="29" w:firstLine="184"/>
        <w:jc w:val="both"/>
        <w:rPr>
          <w:rFonts w:asciiTheme="majorHAnsi" w:hAnsiTheme="majorHAnsi"/>
          <w:b/>
          <w:color w:val="000000"/>
        </w:rPr>
      </w:pPr>
      <w:r w:rsidRPr="00416B1F">
        <w:rPr>
          <w:rFonts w:asciiTheme="majorHAnsi" w:hAnsiTheme="majorHAnsi"/>
          <w:b/>
          <w:color w:val="000000"/>
        </w:rPr>
        <w:t>/AONO/C.AM/SIGAMP/ CIPM/2026 DU__________________________</w:t>
      </w:r>
    </w:p>
    <w:p w14:paraId="6EA530DE" w14:textId="2582C49C" w:rsidR="00C26648" w:rsidRPr="00416B1F" w:rsidRDefault="00C26648" w:rsidP="00883981">
      <w:pPr>
        <w:ind w:left="338" w:right="341"/>
        <w:jc w:val="both"/>
        <w:rPr>
          <w:rFonts w:asciiTheme="majorHAnsi" w:hAnsiTheme="majorHAnsi"/>
          <w:b/>
          <w:color w:val="000000"/>
        </w:rPr>
      </w:pPr>
      <w:r w:rsidRPr="00416B1F">
        <w:rPr>
          <w:rFonts w:asciiTheme="majorHAnsi" w:hAnsiTheme="majorHAnsi"/>
          <w:b/>
          <w:color w:val="000000"/>
        </w:rPr>
        <w:t>POUR</w:t>
      </w:r>
      <w:r w:rsidRPr="00416B1F">
        <w:rPr>
          <w:rFonts w:asciiTheme="majorHAnsi" w:hAnsiTheme="majorHAnsi"/>
          <w:b/>
          <w:color w:val="000000"/>
          <w:spacing w:val="-7"/>
        </w:rPr>
        <w:t xml:space="preserve"> </w:t>
      </w:r>
      <w:r w:rsidRPr="00416B1F">
        <w:rPr>
          <w:rFonts w:asciiTheme="majorHAnsi" w:hAnsiTheme="majorHAnsi"/>
          <w:b/>
          <w:color w:val="000000"/>
        </w:rPr>
        <w:t>L’EXECUTION</w:t>
      </w:r>
      <w:r w:rsidRPr="00416B1F">
        <w:rPr>
          <w:rFonts w:asciiTheme="majorHAnsi" w:hAnsiTheme="majorHAnsi"/>
          <w:b/>
          <w:color w:val="000000"/>
          <w:spacing w:val="-4"/>
        </w:rPr>
        <w:t xml:space="preserve"> </w:t>
      </w:r>
      <w:r w:rsidRPr="00416B1F">
        <w:rPr>
          <w:rFonts w:asciiTheme="majorHAnsi" w:hAnsiTheme="majorHAnsi"/>
          <w:b/>
          <w:color w:val="000000"/>
        </w:rPr>
        <w:t>DES</w:t>
      </w:r>
      <w:r w:rsidRPr="00416B1F">
        <w:rPr>
          <w:rFonts w:asciiTheme="majorHAnsi" w:hAnsiTheme="majorHAnsi"/>
          <w:b/>
          <w:color w:val="000000"/>
          <w:spacing w:val="-7"/>
        </w:rPr>
        <w:t xml:space="preserve"> </w:t>
      </w:r>
      <w:r w:rsidRPr="00416B1F">
        <w:rPr>
          <w:rFonts w:asciiTheme="majorHAnsi" w:hAnsiTheme="majorHAnsi"/>
          <w:b/>
          <w:color w:val="000000"/>
        </w:rPr>
        <w:t>TRAVAUX</w:t>
      </w:r>
      <w:r w:rsidRPr="00416B1F">
        <w:rPr>
          <w:rFonts w:asciiTheme="majorHAnsi" w:hAnsiTheme="majorHAnsi"/>
          <w:b/>
          <w:color w:val="000000"/>
          <w:spacing w:val="-4"/>
        </w:rPr>
        <w:t xml:space="preserve"> </w:t>
      </w:r>
      <w:r w:rsidRPr="00416B1F">
        <w:rPr>
          <w:rFonts w:asciiTheme="majorHAnsi" w:hAnsiTheme="majorHAnsi"/>
          <w:b/>
          <w:color w:val="000000"/>
        </w:rPr>
        <w:t xml:space="preserve">D’OUVERTURE DE LA ROUTE COMMUNALE LYCEE BILINGUE-LOGEMENTS SOCIAUX, LONGUE DE </w:t>
      </w:r>
      <w:r w:rsidR="0065784B" w:rsidRPr="00416B1F">
        <w:rPr>
          <w:rFonts w:asciiTheme="majorHAnsi" w:hAnsiTheme="majorHAnsi"/>
          <w:b/>
          <w:bCs/>
        </w:rPr>
        <w:t>1,200Km</w:t>
      </w:r>
      <w:r w:rsidRPr="00416B1F">
        <w:rPr>
          <w:rFonts w:asciiTheme="majorHAnsi" w:hAnsiTheme="majorHAnsi"/>
          <w:b/>
          <w:color w:val="000000"/>
        </w:rPr>
        <w:t>, DANS LA COMMUNE D’ABONG-MBANG, DEPARTEMENT DU HAUT NYONG, REGION DE L’EST.LOT UNIQUE ».</w:t>
      </w:r>
    </w:p>
    <w:p w14:paraId="45C5AFAF" w14:textId="77777777" w:rsidR="00CD56F3" w:rsidRPr="00416B1F" w:rsidRDefault="00CD56F3" w:rsidP="00883981">
      <w:pPr>
        <w:pStyle w:val="Corpsdetexte"/>
        <w:spacing w:before="1"/>
        <w:ind w:left="0"/>
        <w:jc w:val="both"/>
        <w:rPr>
          <w:rFonts w:asciiTheme="majorHAnsi" w:hAnsiTheme="majorHAnsi"/>
          <w:b/>
          <w:sz w:val="22"/>
          <w:szCs w:val="22"/>
        </w:rPr>
      </w:pPr>
    </w:p>
    <w:p w14:paraId="4BF1B77F" w14:textId="6037B584" w:rsidR="00CD56F3" w:rsidRPr="00416B1F" w:rsidRDefault="00000000" w:rsidP="00883981">
      <w:pPr>
        <w:spacing w:line="241" w:lineRule="exact"/>
        <w:ind w:left="704"/>
        <w:jc w:val="both"/>
        <w:rPr>
          <w:rFonts w:asciiTheme="majorHAnsi" w:hAnsiTheme="majorHAnsi"/>
          <w:b/>
        </w:rPr>
      </w:pPr>
      <w:r w:rsidRPr="00416B1F">
        <w:rPr>
          <w:rFonts w:asciiTheme="majorHAnsi" w:hAnsiTheme="majorHAnsi"/>
          <w:b/>
        </w:rPr>
        <w:t>FINANCEMENT</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44"/>
        </w:rPr>
        <w:t xml:space="preserve"> </w:t>
      </w:r>
      <w:r w:rsidRPr="00416B1F">
        <w:rPr>
          <w:rFonts w:asciiTheme="majorHAnsi" w:hAnsiTheme="majorHAnsi"/>
          <w:b/>
        </w:rPr>
        <w:t>BIP</w:t>
      </w:r>
      <w:r w:rsidRPr="00416B1F">
        <w:rPr>
          <w:rFonts w:asciiTheme="majorHAnsi" w:hAnsiTheme="majorHAnsi"/>
          <w:b/>
          <w:spacing w:val="-6"/>
        </w:rPr>
        <w:t xml:space="preserve"> </w:t>
      </w:r>
      <w:r w:rsidRPr="00416B1F">
        <w:rPr>
          <w:rFonts w:asciiTheme="majorHAnsi" w:hAnsiTheme="majorHAnsi"/>
          <w:b/>
        </w:rPr>
        <w:t>MIN</w:t>
      </w:r>
      <w:r w:rsidR="00C26648" w:rsidRPr="00416B1F">
        <w:rPr>
          <w:rFonts w:asciiTheme="majorHAnsi" w:hAnsiTheme="majorHAnsi"/>
          <w:b/>
        </w:rPr>
        <w:t>DDEVEL</w:t>
      </w:r>
      <w:r w:rsidRPr="00416B1F">
        <w:rPr>
          <w:rFonts w:asciiTheme="majorHAnsi" w:hAnsiTheme="majorHAnsi"/>
          <w:b/>
        </w:rPr>
        <w:t>,</w:t>
      </w:r>
      <w:r w:rsidRPr="00416B1F">
        <w:rPr>
          <w:rFonts w:asciiTheme="majorHAnsi" w:hAnsiTheme="majorHAnsi"/>
          <w:b/>
          <w:spacing w:val="-9"/>
        </w:rPr>
        <w:t xml:space="preserve"> </w:t>
      </w:r>
      <w:r w:rsidRPr="00416B1F">
        <w:rPr>
          <w:rFonts w:asciiTheme="majorHAnsi" w:hAnsiTheme="majorHAnsi"/>
          <w:b/>
        </w:rPr>
        <w:t>EXERCICE</w:t>
      </w:r>
      <w:r w:rsidRPr="00416B1F">
        <w:rPr>
          <w:rFonts w:asciiTheme="majorHAnsi" w:hAnsiTheme="majorHAnsi"/>
          <w:b/>
          <w:spacing w:val="-4"/>
        </w:rPr>
        <w:t xml:space="preserve"> </w:t>
      </w:r>
      <w:r w:rsidRPr="00416B1F">
        <w:rPr>
          <w:rFonts w:asciiTheme="majorHAnsi" w:hAnsiTheme="majorHAnsi"/>
          <w:b/>
          <w:spacing w:val="-2"/>
        </w:rPr>
        <w:t>202</w:t>
      </w:r>
      <w:r w:rsidR="00C26648" w:rsidRPr="00416B1F">
        <w:rPr>
          <w:rFonts w:asciiTheme="majorHAnsi" w:hAnsiTheme="majorHAnsi"/>
          <w:b/>
          <w:spacing w:val="-2"/>
        </w:rPr>
        <w:t xml:space="preserve">6 </w:t>
      </w:r>
      <w:r w:rsidRPr="00416B1F">
        <w:rPr>
          <w:rFonts w:asciiTheme="majorHAnsi" w:hAnsiTheme="majorHAnsi"/>
          <w:b/>
          <w:spacing w:val="-2"/>
        </w:rPr>
        <w:t>».</w:t>
      </w:r>
    </w:p>
    <w:p w14:paraId="131964B2" w14:textId="77777777" w:rsidR="00CD56F3" w:rsidRPr="00416B1F" w:rsidRDefault="00000000" w:rsidP="00883981">
      <w:pPr>
        <w:spacing w:line="241" w:lineRule="exact"/>
        <w:ind w:left="270"/>
        <w:jc w:val="both"/>
        <w:rPr>
          <w:rFonts w:asciiTheme="majorHAnsi" w:hAnsiTheme="majorHAnsi"/>
          <w:b/>
        </w:rPr>
      </w:pPr>
      <w:r w:rsidRPr="00416B1F">
        <w:rPr>
          <w:rFonts w:asciiTheme="majorHAnsi" w:hAnsiTheme="majorHAnsi"/>
          <w:b/>
        </w:rPr>
        <w:t>(A</w:t>
      </w:r>
      <w:r w:rsidRPr="00416B1F">
        <w:rPr>
          <w:rFonts w:asciiTheme="majorHAnsi" w:hAnsiTheme="majorHAnsi"/>
          <w:b/>
          <w:spacing w:val="-7"/>
        </w:rPr>
        <w:t xml:space="preserve"> </w:t>
      </w:r>
      <w:r w:rsidRPr="00416B1F">
        <w:rPr>
          <w:rFonts w:asciiTheme="majorHAnsi" w:hAnsiTheme="majorHAnsi"/>
          <w:b/>
        </w:rPr>
        <w:t>n’ouvrir</w:t>
      </w:r>
      <w:r w:rsidRPr="00416B1F">
        <w:rPr>
          <w:rFonts w:asciiTheme="majorHAnsi" w:hAnsiTheme="majorHAnsi"/>
          <w:b/>
          <w:spacing w:val="-5"/>
        </w:rPr>
        <w:t xml:space="preserve"> </w:t>
      </w:r>
      <w:r w:rsidRPr="00416B1F">
        <w:rPr>
          <w:rFonts w:asciiTheme="majorHAnsi" w:hAnsiTheme="majorHAnsi"/>
          <w:b/>
        </w:rPr>
        <w:t>qu’en</w:t>
      </w:r>
      <w:r w:rsidRPr="00416B1F">
        <w:rPr>
          <w:rFonts w:asciiTheme="majorHAnsi" w:hAnsiTheme="majorHAnsi"/>
          <w:b/>
          <w:spacing w:val="-7"/>
        </w:rPr>
        <w:t xml:space="preserve"> </w:t>
      </w:r>
      <w:r w:rsidRPr="00416B1F">
        <w:rPr>
          <w:rFonts w:asciiTheme="majorHAnsi" w:hAnsiTheme="majorHAnsi"/>
          <w:b/>
        </w:rPr>
        <w:t>séance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2"/>
        </w:rPr>
        <w:t>dépouillement)</w:t>
      </w:r>
    </w:p>
    <w:p w14:paraId="5038C72C" w14:textId="77777777" w:rsidR="00CD56F3" w:rsidRPr="00416B1F" w:rsidRDefault="00000000" w:rsidP="00883981">
      <w:pPr>
        <w:pStyle w:val="Paragraphedeliste"/>
        <w:numPr>
          <w:ilvl w:val="0"/>
          <w:numId w:val="200"/>
        </w:numPr>
        <w:tabs>
          <w:tab w:val="left" w:pos="1134"/>
        </w:tabs>
        <w:spacing w:before="157" w:line="241" w:lineRule="exact"/>
        <w:ind w:left="1134" w:hanging="425"/>
        <w:jc w:val="both"/>
        <w:rPr>
          <w:rFonts w:asciiTheme="majorHAnsi" w:hAnsiTheme="majorHAnsi"/>
          <w:b/>
        </w:rPr>
      </w:pPr>
      <w:r w:rsidRPr="00416B1F">
        <w:rPr>
          <w:rFonts w:asciiTheme="majorHAnsi" w:hAnsiTheme="majorHAnsi"/>
          <w:b/>
        </w:rPr>
        <w:t>Recevabilité</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spacing w:val="-2"/>
        </w:rPr>
        <w:t>offres</w:t>
      </w:r>
    </w:p>
    <w:p w14:paraId="2D3DB9E7" w14:textId="77777777" w:rsidR="00CD56F3" w:rsidRPr="00416B1F" w:rsidRDefault="00000000" w:rsidP="00883981">
      <w:pPr>
        <w:pStyle w:val="Corpsdetexte"/>
        <w:ind w:right="440" w:hanging="5"/>
        <w:jc w:val="both"/>
        <w:rPr>
          <w:rFonts w:asciiTheme="majorHAnsi" w:hAnsiTheme="majorHAnsi"/>
          <w:sz w:val="22"/>
          <w:szCs w:val="22"/>
        </w:rPr>
      </w:pPr>
      <w:r w:rsidRPr="00416B1F">
        <w:rPr>
          <w:rFonts w:asciiTheme="majorHAnsi" w:hAnsiTheme="majorHAnsi"/>
          <w:sz w:val="22"/>
          <w:szCs w:val="22"/>
        </w:rPr>
        <w:t>Les offres parvenues après la date et l’heure de dépôt des offres ou celles ne respectant pas le mode de séparation de l’offre financière des offres administratives et techniques seront irrecevables.</w:t>
      </w:r>
    </w:p>
    <w:p w14:paraId="3411A15E" w14:textId="77777777" w:rsidR="00CD56F3" w:rsidRPr="00416B1F" w:rsidRDefault="00000000" w:rsidP="00883981">
      <w:pPr>
        <w:pStyle w:val="Corpsdetexte"/>
        <w:ind w:right="431" w:hanging="5"/>
        <w:jc w:val="both"/>
        <w:rPr>
          <w:rFonts w:asciiTheme="majorHAnsi" w:hAnsiTheme="majorHAnsi"/>
          <w:sz w:val="22"/>
          <w:szCs w:val="22"/>
        </w:rPr>
      </w:pPr>
      <w:r w:rsidRPr="00416B1F">
        <w:rPr>
          <w:rFonts w:asciiTheme="majorHAnsi" w:hAnsiTheme="majorHAnsi"/>
          <w:sz w:val="22"/>
          <w:szCs w:val="22"/>
        </w:rPr>
        <w:t>Sous peine de rejet, les pièces administratives requises devront être impérativement produites en originaux ou en copies certifiées conformes par le service émetteur, conformément aux stipulations du Règlement Particulier de l’Appel d’Offres.</w:t>
      </w:r>
    </w:p>
    <w:p w14:paraId="236873CF" w14:textId="77777777" w:rsidR="00CD56F3" w:rsidRPr="00416B1F" w:rsidRDefault="00000000" w:rsidP="00883981">
      <w:pPr>
        <w:pStyle w:val="Corpsdetexte"/>
        <w:spacing w:line="239" w:lineRule="exact"/>
        <w:ind w:left="704"/>
        <w:jc w:val="both"/>
        <w:rPr>
          <w:rFonts w:asciiTheme="majorHAnsi" w:hAnsiTheme="majorHAnsi"/>
          <w:sz w:val="22"/>
          <w:szCs w:val="22"/>
        </w:rPr>
      </w:pPr>
      <w:r w:rsidRPr="00416B1F">
        <w:rPr>
          <w:rFonts w:asciiTheme="majorHAnsi" w:hAnsiTheme="majorHAnsi"/>
          <w:sz w:val="22"/>
          <w:szCs w:val="22"/>
        </w:rPr>
        <w:t>Elles</w:t>
      </w:r>
      <w:r w:rsidRPr="00416B1F">
        <w:rPr>
          <w:rFonts w:asciiTheme="majorHAnsi" w:hAnsiTheme="majorHAnsi"/>
          <w:spacing w:val="-6"/>
          <w:sz w:val="22"/>
          <w:szCs w:val="22"/>
        </w:rPr>
        <w:t xml:space="preserve"> </w:t>
      </w:r>
      <w:r w:rsidRPr="00416B1F">
        <w:rPr>
          <w:rFonts w:asciiTheme="majorHAnsi" w:hAnsiTheme="majorHAnsi"/>
          <w:sz w:val="22"/>
          <w:szCs w:val="22"/>
        </w:rPr>
        <w:t>devront</w:t>
      </w:r>
      <w:r w:rsidRPr="00416B1F">
        <w:rPr>
          <w:rFonts w:asciiTheme="majorHAnsi" w:hAnsiTheme="majorHAnsi"/>
          <w:spacing w:val="-5"/>
          <w:sz w:val="22"/>
          <w:szCs w:val="22"/>
        </w:rPr>
        <w:t xml:space="preserve"> </w:t>
      </w:r>
      <w:r w:rsidRPr="00416B1F">
        <w:rPr>
          <w:rFonts w:asciiTheme="majorHAnsi" w:hAnsiTheme="majorHAnsi"/>
          <w:sz w:val="22"/>
          <w:szCs w:val="22"/>
        </w:rPr>
        <w:t>obligatoirement</w:t>
      </w:r>
      <w:r w:rsidRPr="00416B1F">
        <w:rPr>
          <w:rFonts w:asciiTheme="majorHAnsi" w:hAnsiTheme="majorHAnsi"/>
          <w:spacing w:val="-4"/>
          <w:sz w:val="22"/>
          <w:szCs w:val="22"/>
        </w:rPr>
        <w:t xml:space="preserve"> </w:t>
      </w:r>
      <w:r w:rsidRPr="00416B1F">
        <w:rPr>
          <w:rFonts w:asciiTheme="majorHAnsi" w:hAnsiTheme="majorHAnsi"/>
          <w:sz w:val="22"/>
          <w:szCs w:val="22"/>
        </w:rPr>
        <w:t>dater</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moins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trois</w:t>
      </w:r>
      <w:r w:rsidRPr="00416B1F">
        <w:rPr>
          <w:rFonts w:asciiTheme="majorHAnsi" w:hAnsiTheme="majorHAnsi"/>
          <w:spacing w:val="-6"/>
          <w:sz w:val="22"/>
          <w:szCs w:val="22"/>
        </w:rPr>
        <w:t xml:space="preserve"> </w:t>
      </w:r>
      <w:r w:rsidRPr="00416B1F">
        <w:rPr>
          <w:rFonts w:asciiTheme="majorHAnsi" w:hAnsiTheme="majorHAnsi"/>
          <w:sz w:val="22"/>
          <w:szCs w:val="22"/>
        </w:rPr>
        <w:t>(03)</w:t>
      </w:r>
      <w:r w:rsidRPr="00416B1F">
        <w:rPr>
          <w:rFonts w:asciiTheme="majorHAnsi" w:hAnsiTheme="majorHAnsi"/>
          <w:spacing w:val="-5"/>
          <w:sz w:val="22"/>
          <w:szCs w:val="22"/>
        </w:rPr>
        <w:t xml:space="preserve"> </w:t>
      </w:r>
      <w:r w:rsidRPr="00416B1F">
        <w:rPr>
          <w:rFonts w:asciiTheme="majorHAnsi" w:hAnsiTheme="majorHAnsi"/>
          <w:sz w:val="22"/>
          <w:szCs w:val="22"/>
        </w:rPr>
        <w:t>mois</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date</w:t>
      </w:r>
      <w:r w:rsidRPr="00416B1F">
        <w:rPr>
          <w:rFonts w:asciiTheme="majorHAnsi" w:hAnsiTheme="majorHAnsi"/>
          <w:spacing w:val="-5"/>
          <w:sz w:val="22"/>
          <w:szCs w:val="22"/>
        </w:rPr>
        <w:t xml:space="preserve"> </w:t>
      </w:r>
      <w:r w:rsidRPr="00416B1F">
        <w:rPr>
          <w:rFonts w:asciiTheme="majorHAnsi" w:hAnsiTheme="majorHAnsi"/>
          <w:sz w:val="22"/>
          <w:szCs w:val="22"/>
        </w:rPr>
        <w:t>initiale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remise</w:t>
      </w:r>
      <w:r w:rsidRPr="00416B1F">
        <w:rPr>
          <w:rFonts w:asciiTheme="majorHAnsi" w:hAnsiTheme="majorHAnsi"/>
          <w:spacing w:val="-4"/>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2"/>
          <w:sz w:val="22"/>
          <w:szCs w:val="22"/>
        </w:rPr>
        <w:t>offres.</w:t>
      </w:r>
    </w:p>
    <w:p w14:paraId="792F8BCF" w14:textId="77777777" w:rsidR="00CD56F3" w:rsidRPr="00416B1F" w:rsidRDefault="00CD56F3" w:rsidP="00883981">
      <w:pPr>
        <w:pStyle w:val="Corpsdetexte"/>
        <w:spacing w:before="62"/>
        <w:ind w:left="0"/>
        <w:jc w:val="both"/>
        <w:rPr>
          <w:rFonts w:asciiTheme="majorHAnsi" w:hAnsiTheme="majorHAnsi"/>
          <w:sz w:val="22"/>
          <w:szCs w:val="22"/>
        </w:rPr>
      </w:pPr>
    </w:p>
    <w:p w14:paraId="30138C92" w14:textId="77777777" w:rsidR="00CD56F3" w:rsidRPr="00416B1F" w:rsidRDefault="00000000" w:rsidP="00883981">
      <w:pPr>
        <w:numPr>
          <w:ilvl w:val="0"/>
          <w:numId w:val="200"/>
        </w:numPr>
        <w:tabs>
          <w:tab w:val="left" w:pos="1134"/>
        </w:tabs>
        <w:spacing w:line="241" w:lineRule="exact"/>
        <w:ind w:left="1134" w:hanging="425"/>
        <w:jc w:val="both"/>
        <w:rPr>
          <w:rFonts w:asciiTheme="majorHAnsi" w:hAnsiTheme="majorHAnsi"/>
          <w:b/>
        </w:rPr>
      </w:pPr>
      <w:r w:rsidRPr="00416B1F">
        <w:rPr>
          <w:rFonts w:asciiTheme="majorHAnsi" w:hAnsiTheme="majorHAnsi"/>
          <w:b/>
        </w:rPr>
        <w:t>Ouverture</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offres</w:t>
      </w:r>
      <w:r w:rsidRPr="00416B1F">
        <w:rPr>
          <w:rFonts w:asciiTheme="majorHAnsi" w:hAnsiTheme="majorHAnsi"/>
          <w:b/>
          <w:spacing w:val="-6"/>
        </w:rPr>
        <w:t xml:space="preserve"> </w:t>
      </w:r>
      <w:r w:rsidRPr="00416B1F">
        <w:rPr>
          <w:rFonts w:asciiTheme="majorHAnsi" w:hAnsiTheme="majorHAnsi"/>
          <w:b/>
          <w:spacing w:val="-10"/>
        </w:rPr>
        <w:t>:</w:t>
      </w:r>
    </w:p>
    <w:p w14:paraId="790486FD" w14:textId="28EBC535" w:rsidR="00CD56F3" w:rsidRPr="00416B1F" w:rsidRDefault="00000000" w:rsidP="00883981">
      <w:pPr>
        <w:pStyle w:val="Corpsdetexte"/>
        <w:tabs>
          <w:tab w:val="left" w:pos="5339"/>
        </w:tabs>
        <w:ind w:right="431" w:hanging="8"/>
        <w:jc w:val="both"/>
        <w:rPr>
          <w:rFonts w:asciiTheme="majorHAnsi" w:hAnsiTheme="majorHAnsi"/>
          <w:sz w:val="22"/>
          <w:szCs w:val="22"/>
        </w:rPr>
      </w:pPr>
      <w:r w:rsidRPr="00416B1F">
        <w:rPr>
          <w:rFonts w:asciiTheme="majorHAnsi" w:hAnsiTheme="majorHAnsi"/>
          <w:sz w:val="22"/>
          <w:szCs w:val="22"/>
        </w:rPr>
        <w:t>L’ouverture</w:t>
      </w:r>
      <w:r w:rsidRPr="00416B1F">
        <w:rPr>
          <w:rFonts w:asciiTheme="majorHAnsi" w:hAnsiTheme="majorHAnsi"/>
          <w:spacing w:val="40"/>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offres</w:t>
      </w:r>
      <w:r w:rsidRPr="00416B1F">
        <w:rPr>
          <w:rFonts w:asciiTheme="majorHAnsi" w:hAnsiTheme="majorHAnsi"/>
          <w:spacing w:val="40"/>
          <w:sz w:val="22"/>
          <w:szCs w:val="22"/>
        </w:rPr>
        <w:t xml:space="preserve"> </w:t>
      </w:r>
      <w:r w:rsidRPr="00416B1F">
        <w:rPr>
          <w:rFonts w:asciiTheme="majorHAnsi" w:hAnsiTheme="majorHAnsi"/>
          <w:sz w:val="22"/>
          <w:szCs w:val="22"/>
        </w:rPr>
        <w:t>aura</w:t>
      </w:r>
      <w:r w:rsidRPr="00416B1F">
        <w:rPr>
          <w:rFonts w:asciiTheme="majorHAnsi" w:hAnsiTheme="majorHAnsi"/>
          <w:spacing w:val="40"/>
          <w:sz w:val="22"/>
          <w:szCs w:val="22"/>
        </w:rPr>
        <w:t xml:space="preserve"> </w:t>
      </w:r>
      <w:r w:rsidRPr="00416B1F">
        <w:rPr>
          <w:rFonts w:asciiTheme="majorHAnsi" w:hAnsiTheme="majorHAnsi"/>
          <w:sz w:val="22"/>
          <w:szCs w:val="22"/>
        </w:rPr>
        <w:t>lieu</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5"/>
          <w:sz w:val="22"/>
          <w:szCs w:val="22"/>
        </w:rPr>
        <w:t xml:space="preserve"> </w:t>
      </w:r>
      <w:r w:rsidRPr="00416B1F">
        <w:rPr>
          <w:rFonts w:asciiTheme="majorHAnsi" w:hAnsiTheme="majorHAnsi"/>
          <w:sz w:val="22"/>
          <w:szCs w:val="22"/>
          <w:u w:val="single"/>
        </w:rPr>
        <w:tab/>
      </w:r>
      <w:r w:rsidRPr="00416B1F">
        <w:rPr>
          <w:rFonts w:asciiTheme="majorHAnsi" w:hAnsiTheme="majorHAnsi"/>
          <w:sz w:val="22"/>
          <w:szCs w:val="22"/>
        </w:rPr>
        <w:t xml:space="preserve"> dès </w:t>
      </w:r>
      <w:r w:rsidRPr="00416B1F">
        <w:rPr>
          <w:rFonts w:asciiTheme="majorHAnsi" w:hAnsiTheme="majorHAnsi"/>
          <w:b/>
          <w:sz w:val="22"/>
          <w:szCs w:val="22"/>
        </w:rPr>
        <w:t xml:space="preserve">12 heures </w:t>
      </w:r>
      <w:r w:rsidRPr="00416B1F">
        <w:rPr>
          <w:rFonts w:asciiTheme="majorHAnsi" w:hAnsiTheme="majorHAnsi"/>
          <w:sz w:val="22"/>
          <w:szCs w:val="22"/>
        </w:rPr>
        <w:t xml:space="preserve">précises dans la salle de </w:t>
      </w:r>
      <w:r w:rsidR="00001B1E" w:rsidRPr="00416B1F">
        <w:rPr>
          <w:rFonts w:asciiTheme="majorHAnsi" w:hAnsiTheme="majorHAnsi"/>
          <w:sz w:val="22"/>
          <w:szCs w:val="22"/>
        </w:rPr>
        <w:t>réunion</w:t>
      </w:r>
      <w:r w:rsidRPr="00416B1F">
        <w:rPr>
          <w:rFonts w:asciiTheme="majorHAnsi" w:hAnsiTheme="majorHAnsi"/>
          <w:sz w:val="22"/>
          <w:szCs w:val="22"/>
        </w:rPr>
        <w:t xml:space="preserve"> de la </w:t>
      </w:r>
      <w:r w:rsidR="00001B1E" w:rsidRPr="00416B1F">
        <w:rPr>
          <w:rFonts w:asciiTheme="majorHAnsi" w:hAnsiTheme="majorHAnsi"/>
          <w:sz w:val="22"/>
          <w:szCs w:val="22"/>
        </w:rPr>
        <w:t>Mairie</w:t>
      </w:r>
      <w:r w:rsidRPr="00416B1F">
        <w:rPr>
          <w:rFonts w:asciiTheme="majorHAnsi" w:hAnsiTheme="majorHAnsi"/>
          <w:sz w:val="22"/>
          <w:szCs w:val="22"/>
        </w:rPr>
        <w:t xml:space="preserve"> d’ABONG-MBANG.</w:t>
      </w:r>
    </w:p>
    <w:p w14:paraId="3DBBA2D4" w14:textId="77777777" w:rsidR="00CD56F3" w:rsidRPr="00416B1F" w:rsidRDefault="00000000" w:rsidP="00883981">
      <w:pPr>
        <w:pStyle w:val="Corpsdetexte"/>
        <w:spacing w:line="241" w:lineRule="exact"/>
        <w:ind w:left="702"/>
        <w:jc w:val="both"/>
        <w:rPr>
          <w:rFonts w:asciiTheme="majorHAnsi" w:hAnsiTheme="majorHAnsi"/>
          <w:sz w:val="22"/>
          <w:szCs w:val="22"/>
        </w:rPr>
      </w:pPr>
      <w:r w:rsidRPr="00416B1F">
        <w:rPr>
          <w:rFonts w:asciiTheme="majorHAnsi" w:hAnsiTheme="majorHAnsi"/>
          <w:sz w:val="22"/>
          <w:szCs w:val="22"/>
        </w:rPr>
        <w:t>L’ouverture</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plis</w:t>
      </w:r>
      <w:r w:rsidRPr="00416B1F">
        <w:rPr>
          <w:rFonts w:asciiTheme="majorHAnsi" w:hAnsiTheme="majorHAnsi"/>
          <w:spacing w:val="-5"/>
          <w:sz w:val="22"/>
          <w:szCs w:val="22"/>
        </w:rPr>
        <w:t xml:space="preserve"> </w:t>
      </w:r>
      <w:r w:rsidRPr="00416B1F">
        <w:rPr>
          <w:rFonts w:asciiTheme="majorHAnsi" w:hAnsiTheme="majorHAnsi"/>
          <w:sz w:val="22"/>
          <w:szCs w:val="22"/>
        </w:rPr>
        <w:t>se</w:t>
      </w:r>
      <w:r w:rsidRPr="00416B1F">
        <w:rPr>
          <w:rFonts w:asciiTheme="majorHAnsi" w:hAnsiTheme="majorHAnsi"/>
          <w:spacing w:val="-3"/>
          <w:sz w:val="22"/>
          <w:szCs w:val="22"/>
        </w:rPr>
        <w:t xml:space="preserve"> </w:t>
      </w:r>
      <w:r w:rsidRPr="00416B1F">
        <w:rPr>
          <w:rFonts w:asciiTheme="majorHAnsi" w:hAnsiTheme="majorHAnsi"/>
          <w:sz w:val="22"/>
          <w:szCs w:val="22"/>
        </w:rPr>
        <w:t>fera</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un</w:t>
      </w:r>
      <w:r w:rsidRPr="00416B1F">
        <w:rPr>
          <w:rFonts w:asciiTheme="majorHAnsi" w:hAnsiTheme="majorHAnsi"/>
          <w:spacing w:val="-5"/>
          <w:sz w:val="22"/>
          <w:szCs w:val="22"/>
        </w:rPr>
        <w:t xml:space="preserve"> </w:t>
      </w:r>
      <w:r w:rsidRPr="00416B1F">
        <w:rPr>
          <w:rFonts w:asciiTheme="majorHAnsi" w:hAnsiTheme="majorHAnsi"/>
          <w:sz w:val="22"/>
          <w:szCs w:val="22"/>
        </w:rPr>
        <w:t>temps</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trois</w:t>
      </w:r>
      <w:r w:rsidRPr="00416B1F">
        <w:rPr>
          <w:rFonts w:asciiTheme="majorHAnsi" w:hAnsiTheme="majorHAnsi"/>
          <w:spacing w:val="-5"/>
          <w:sz w:val="22"/>
          <w:szCs w:val="22"/>
        </w:rPr>
        <w:t xml:space="preserve"> </w:t>
      </w:r>
      <w:r w:rsidRPr="00416B1F">
        <w:rPr>
          <w:rFonts w:asciiTheme="majorHAnsi" w:hAnsiTheme="majorHAnsi"/>
          <w:sz w:val="22"/>
          <w:szCs w:val="22"/>
        </w:rPr>
        <w:t>étapes</w:t>
      </w:r>
      <w:r w:rsidRPr="00416B1F">
        <w:rPr>
          <w:rFonts w:asciiTheme="majorHAnsi" w:hAnsiTheme="majorHAnsi"/>
          <w:spacing w:val="1"/>
          <w:sz w:val="22"/>
          <w:szCs w:val="22"/>
        </w:rPr>
        <w:t xml:space="preserve"> </w:t>
      </w:r>
      <w:r w:rsidRPr="00416B1F">
        <w:rPr>
          <w:rFonts w:asciiTheme="majorHAnsi" w:hAnsiTheme="majorHAnsi"/>
          <w:spacing w:val="-10"/>
          <w:sz w:val="22"/>
          <w:szCs w:val="22"/>
        </w:rPr>
        <w:t>:</w:t>
      </w:r>
    </w:p>
    <w:p w14:paraId="62626FDD" w14:textId="108E26E0" w:rsidR="00CD56F3" w:rsidRPr="00416B1F" w:rsidRDefault="00000000" w:rsidP="00883981">
      <w:pPr>
        <w:pStyle w:val="Paragraphedeliste"/>
        <w:numPr>
          <w:ilvl w:val="0"/>
          <w:numId w:val="198"/>
        </w:numPr>
        <w:tabs>
          <w:tab w:val="left" w:pos="1136"/>
        </w:tabs>
        <w:spacing w:before="36"/>
        <w:ind w:hanging="434"/>
        <w:jc w:val="both"/>
        <w:rPr>
          <w:rFonts w:asciiTheme="majorHAnsi" w:hAnsiTheme="majorHAnsi"/>
        </w:rPr>
      </w:pPr>
      <w:r w:rsidRPr="00416B1F">
        <w:rPr>
          <w:rFonts w:asciiTheme="majorHAnsi" w:hAnsiTheme="majorHAnsi"/>
        </w:rPr>
        <w:t>1</w:t>
      </w:r>
      <w:proofErr w:type="spellStart"/>
      <w:r w:rsidRPr="00416B1F">
        <w:rPr>
          <w:rFonts w:asciiTheme="majorHAnsi" w:hAnsiTheme="majorHAnsi"/>
          <w:position w:val="7"/>
        </w:rPr>
        <w:t>ere</w:t>
      </w:r>
      <w:proofErr w:type="spellEnd"/>
      <w:r w:rsidR="00DC3CED" w:rsidRPr="00416B1F">
        <w:rPr>
          <w:rFonts w:asciiTheme="majorHAnsi" w:hAnsiTheme="majorHAnsi"/>
          <w:position w:val="7"/>
        </w:rPr>
        <w:t xml:space="preserve"> </w:t>
      </w:r>
      <w:proofErr w:type="gramStart"/>
      <w:r w:rsidRPr="00416B1F">
        <w:rPr>
          <w:rFonts w:asciiTheme="majorHAnsi" w:hAnsiTheme="majorHAnsi"/>
        </w:rPr>
        <w:t>étape:</w:t>
      </w:r>
      <w:proofErr w:type="gramEnd"/>
      <w:r w:rsidRPr="00416B1F">
        <w:rPr>
          <w:rFonts w:asciiTheme="majorHAnsi" w:hAnsiTheme="majorHAnsi"/>
          <w:spacing w:val="-10"/>
        </w:rPr>
        <w:t xml:space="preserve"> </w:t>
      </w:r>
      <w:r w:rsidRPr="00416B1F">
        <w:rPr>
          <w:rFonts w:asciiTheme="majorHAnsi" w:hAnsiTheme="majorHAnsi"/>
        </w:rPr>
        <w:t>Ouverture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l’enveloppe</w:t>
      </w:r>
      <w:r w:rsidRPr="00416B1F">
        <w:rPr>
          <w:rFonts w:asciiTheme="majorHAnsi" w:hAnsiTheme="majorHAnsi"/>
          <w:spacing w:val="-8"/>
        </w:rPr>
        <w:t xml:space="preserve"> </w:t>
      </w:r>
      <w:r w:rsidRPr="00416B1F">
        <w:rPr>
          <w:rFonts w:asciiTheme="majorHAnsi" w:hAnsiTheme="majorHAnsi"/>
        </w:rPr>
        <w:t>A</w:t>
      </w:r>
      <w:r w:rsidRPr="00416B1F">
        <w:rPr>
          <w:rFonts w:asciiTheme="majorHAnsi" w:hAnsiTheme="majorHAnsi"/>
          <w:spacing w:val="-9"/>
        </w:rPr>
        <w:t xml:space="preserve"> </w:t>
      </w:r>
      <w:r w:rsidRPr="00416B1F">
        <w:rPr>
          <w:rFonts w:asciiTheme="majorHAnsi" w:hAnsiTheme="majorHAnsi"/>
        </w:rPr>
        <w:t>contenant</w:t>
      </w:r>
      <w:r w:rsidRPr="00416B1F">
        <w:rPr>
          <w:rFonts w:asciiTheme="majorHAnsi" w:hAnsiTheme="majorHAnsi"/>
          <w:spacing w:val="-8"/>
        </w:rPr>
        <w:t xml:space="preserve"> </w:t>
      </w: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pièces</w:t>
      </w:r>
      <w:r w:rsidRPr="00416B1F">
        <w:rPr>
          <w:rFonts w:asciiTheme="majorHAnsi" w:hAnsiTheme="majorHAnsi"/>
          <w:spacing w:val="-9"/>
        </w:rPr>
        <w:t xml:space="preserve"> </w:t>
      </w:r>
      <w:r w:rsidRPr="00416B1F">
        <w:rPr>
          <w:rFonts w:asciiTheme="majorHAnsi" w:hAnsiTheme="majorHAnsi"/>
        </w:rPr>
        <w:t>administratives</w:t>
      </w:r>
      <w:r w:rsidRPr="00416B1F">
        <w:rPr>
          <w:rFonts w:asciiTheme="majorHAnsi" w:hAnsiTheme="majorHAnsi"/>
          <w:spacing w:val="-9"/>
        </w:rPr>
        <w:t xml:space="preserve"> </w:t>
      </w:r>
      <w:r w:rsidRPr="00416B1F">
        <w:rPr>
          <w:rFonts w:asciiTheme="majorHAnsi" w:hAnsiTheme="majorHAnsi"/>
        </w:rPr>
        <w:t>(volume</w:t>
      </w:r>
      <w:r w:rsidRPr="00416B1F">
        <w:rPr>
          <w:rFonts w:asciiTheme="majorHAnsi" w:hAnsiTheme="majorHAnsi"/>
          <w:spacing w:val="-6"/>
        </w:rPr>
        <w:t xml:space="preserve"> </w:t>
      </w:r>
      <w:r w:rsidRPr="00416B1F">
        <w:rPr>
          <w:rFonts w:asciiTheme="majorHAnsi" w:hAnsiTheme="majorHAnsi"/>
        </w:rPr>
        <w:t>1)</w:t>
      </w:r>
      <w:r w:rsidRPr="00416B1F">
        <w:rPr>
          <w:rFonts w:asciiTheme="majorHAnsi" w:hAnsiTheme="majorHAnsi"/>
          <w:spacing w:val="-1"/>
        </w:rPr>
        <w:t xml:space="preserve"> </w:t>
      </w:r>
      <w:r w:rsidRPr="00416B1F">
        <w:rPr>
          <w:rFonts w:asciiTheme="majorHAnsi" w:hAnsiTheme="majorHAnsi"/>
          <w:spacing w:val="-10"/>
        </w:rPr>
        <w:t>;</w:t>
      </w:r>
    </w:p>
    <w:p w14:paraId="756A4ABF" w14:textId="3876183F" w:rsidR="00CD56F3" w:rsidRPr="00416B1F" w:rsidRDefault="00000000" w:rsidP="00883981">
      <w:pPr>
        <w:pStyle w:val="Paragraphedeliste"/>
        <w:numPr>
          <w:ilvl w:val="0"/>
          <w:numId w:val="198"/>
        </w:numPr>
        <w:tabs>
          <w:tab w:val="left" w:pos="1136"/>
        </w:tabs>
        <w:spacing w:before="36"/>
        <w:ind w:hanging="434"/>
        <w:jc w:val="both"/>
        <w:rPr>
          <w:rFonts w:asciiTheme="majorHAnsi" w:hAnsiTheme="majorHAnsi"/>
        </w:rPr>
      </w:pPr>
      <w:r w:rsidRPr="00416B1F">
        <w:rPr>
          <w:rFonts w:asciiTheme="majorHAnsi" w:hAnsiTheme="majorHAnsi"/>
        </w:rPr>
        <w:t>2</w:t>
      </w:r>
      <w:proofErr w:type="spellStart"/>
      <w:proofErr w:type="gramStart"/>
      <w:r w:rsidRPr="00416B1F">
        <w:rPr>
          <w:rFonts w:asciiTheme="majorHAnsi" w:hAnsiTheme="majorHAnsi"/>
          <w:position w:val="7"/>
          <w:vertAlign w:val="superscript"/>
        </w:rPr>
        <w:t>ème</w:t>
      </w:r>
      <w:proofErr w:type="spellEnd"/>
      <w:r w:rsidR="00DC3CED" w:rsidRPr="00416B1F">
        <w:rPr>
          <w:rFonts w:asciiTheme="majorHAnsi" w:hAnsiTheme="majorHAnsi"/>
          <w:position w:val="7"/>
        </w:rPr>
        <w:t xml:space="preserve"> </w:t>
      </w:r>
      <w:r w:rsidRPr="00416B1F">
        <w:rPr>
          <w:rFonts w:asciiTheme="majorHAnsi" w:hAnsiTheme="majorHAnsi"/>
          <w:spacing w:val="13"/>
          <w:position w:val="7"/>
        </w:rPr>
        <w:t xml:space="preserve"> </w:t>
      </w:r>
      <w:r w:rsidRPr="00416B1F">
        <w:rPr>
          <w:rFonts w:asciiTheme="majorHAnsi" w:hAnsiTheme="majorHAnsi"/>
        </w:rPr>
        <w:t>étape</w:t>
      </w:r>
      <w:proofErr w:type="gramEnd"/>
      <w:r w:rsidRPr="00416B1F">
        <w:rPr>
          <w:rFonts w:asciiTheme="majorHAnsi" w:hAnsiTheme="majorHAnsi"/>
        </w:rPr>
        <w:t>:</w:t>
      </w:r>
      <w:r w:rsidRPr="00416B1F">
        <w:rPr>
          <w:rFonts w:asciiTheme="majorHAnsi" w:hAnsiTheme="majorHAnsi"/>
          <w:spacing w:val="-9"/>
        </w:rPr>
        <w:t xml:space="preserve"> </w:t>
      </w:r>
      <w:r w:rsidRPr="00416B1F">
        <w:rPr>
          <w:rFonts w:asciiTheme="majorHAnsi" w:hAnsiTheme="majorHAnsi"/>
        </w:rPr>
        <w:t>Ouverture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l’enveloppe</w:t>
      </w:r>
      <w:r w:rsidRPr="00416B1F">
        <w:rPr>
          <w:rFonts w:asciiTheme="majorHAnsi" w:hAnsiTheme="majorHAnsi"/>
          <w:spacing w:val="-2"/>
        </w:rPr>
        <w:t xml:space="preserve"> </w:t>
      </w:r>
      <w:r w:rsidRPr="00416B1F">
        <w:rPr>
          <w:rFonts w:asciiTheme="majorHAnsi" w:hAnsiTheme="majorHAnsi"/>
        </w:rPr>
        <w:t>B</w:t>
      </w:r>
      <w:r w:rsidRPr="00416B1F">
        <w:rPr>
          <w:rFonts w:asciiTheme="majorHAnsi" w:hAnsiTheme="majorHAnsi"/>
          <w:spacing w:val="-6"/>
        </w:rPr>
        <w:t xml:space="preserve"> </w:t>
      </w:r>
      <w:r w:rsidRPr="00416B1F">
        <w:rPr>
          <w:rFonts w:asciiTheme="majorHAnsi" w:hAnsiTheme="majorHAnsi"/>
        </w:rPr>
        <w:t>contenant</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offres</w:t>
      </w:r>
      <w:r w:rsidRPr="00416B1F">
        <w:rPr>
          <w:rFonts w:asciiTheme="majorHAnsi" w:hAnsiTheme="majorHAnsi"/>
          <w:spacing w:val="-8"/>
        </w:rPr>
        <w:t xml:space="preserve"> </w:t>
      </w:r>
      <w:r w:rsidRPr="00416B1F">
        <w:rPr>
          <w:rFonts w:asciiTheme="majorHAnsi" w:hAnsiTheme="majorHAnsi"/>
        </w:rPr>
        <w:t>techniques</w:t>
      </w:r>
      <w:r w:rsidRPr="00416B1F">
        <w:rPr>
          <w:rFonts w:asciiTheme="majorHAnsi" w:hAnsiTheme="majorHAnsi"/>
          <w:spacing w:val="-8"/>
        </w:rPr>
        <w:t xml:space="preserve"> </w:t>
      </w:r>
      <w:r w:rsidRPr="00416B1F">
        <w:rPr>
          <w:rFonts w:asciiTheme="majorHAnsi" w:hAnsiTheme="majorHAnsi"/>
        </w:rPr>
        <w:t>(volume</w:t>
      </w:r>
      <w:r w:rsidRPr="00416B1F">
        <w:rPr>
          <w:rFonts w:asciiTheme="majorHAnsi" w:hAnsiTheme="majorHAnsi"/>
          <w:spacing w:val="-1"/>
        </w:rPr>
        <w:t xml:space="preserve"> </w:t>
      </w:r>
      <w:r w:rsidRPr="00416B1F">
        <w:rPr>
          <w:rFonts w:asciiTheme="majorHAnsi" w:hAnsiTheme="majorHAnsi"/>
        </w:rPr>
        <w:t>2)</w:t>
      </w:r>
      <w:r w:rsidRPr="00416B1F">
        <w:rPr>
          <w:rFonts w:asciiTheme="majorHAnsi" w:hAnsiTheme="majorHAnsi"/>
          <w:spacing w:val="-8"/>
        </w:rPr>
        <w:t xml:space="preserve"> </w:t>
      </w:r>
      <w:r w:rsidRPr="00416B1F">
        <w:rPr>
          <w:rFonts w:asciiTheme="majorHAnsi" w:hAnsiTheme="majorHAnsi"/>
          <w:spacing w:val="-10"/>
        </w:rPr>
        <w:t>;</w:t>
      </w:r>
    </w:p>
    <w:p w14:paraId="09C27CF2" w14:textId="258CFD8F" w:rsidR="00CD56F3" w:rsidRPr="00416B1F" w:rsidRDefault="00000000" w:rsidP="00883981">
      <w:pPr>
        <w:pStyle w:val="Paragraphedeliste"/>
        <w:numPr>
          <w:ilvl w:val="0"/>
          <w:numId w:val="198"/>
        </w:numPr>
        <w:tabs>
          <w:tab w:val="left" w:pos="1136"/>
        </w:tabs>
        <w:spacing w:before="34"/>
        <w:ind w:hanging="434"/>
        <w:jc w:val="both"/>
        <w:rPr>
          <w:rFonts w:asciiTheme="majorHAnsi" w:hAnsiTheme="majorHAnsi"/>
        </w:rPr>
      </w:pPr>
      <w:r w:rsidRPr="00416B1F">
        <w:rPr>
          <w:rFonts w:asciiTheme="majorHAnsi" w:hAnsiTheme="majorHAnsi"/>
        </w:rPr>
        <w:t>3</w:t>
      </w:r>
      <w:proofErr w:type="spellStart"/>
      <w:proofErr w:type="gramStart"/>
      <w:r w:rsidRPr="00416B1F">
        <w:rPr>
          <w:rFonts w:asciiTheme="majorHAnsi" w:hAnsiTheme="majorHAnsi"/>
          <w:position w:val="7"/>
        </w:rPr>
        <w:t>ème</w:t>
      </w:r>
      <w:proofErr w:type="spellEnd"/>
      <w:r w:rsidRPr="00416B1F">
        <w:rPr>
          <w:rFonts w:asciiTheme="majorHAnsi" w:hAnsiTheme="majorHAnsi"/>
          <w:spacing w:val="13"/>
          <w:position w:val="7"/>
        </w:rPr>
        <w:t xml:space="preserve"> </w:t>
      </w:r>
      <w:r w:rsidR="00DC3CED" w:rsidRPr="00416B1F">
        <w:rPr>
          <w:rFonts w:asciiTheme="majorHAnsi" w:hAnsiTheme="majorHAnsi"/>
          <w:spacing w:val="13"/>
          <w:position w:val="7"/>
        </w:rPr>
        <w:t xml:space="preserve"> </w:t>
      </w:r>
      <w:r w:rsidRPr="00416B1F">
        <w:rPr>
          <w:rFonts w:asciiTheme="majorHAnsi" w:hAnsiTheme="majorHAnsi"/>
        </w:rPr>
        <w:t>étape</w:t>
      </w:r>
      <w:proofErr w:type="gramEnd"/>
      <w:r w:rsidRPr="00416B1F">
        <w:rPr>
          <w:rFonts w:asciiTheme="majorHAnsi" w:hAnsiTheme="majorHAnsi"/>
        </w:rPr>
        <w:t>:</w:t>
      </w:r>
      <w:r w:rsidRPr="00416B1F">
        <w:rPr>
          <w:rFonts w:asciiTheme="majorHAnsi" w:hAnsiTheme="majorHAnsi"/>
          <w:spacing w:val="-9"/>
        </w:rPr>
        <w:t xml:space="preserve"> </w:t>
      </w:r>
      <w:r w:rsidRPr="00416B1F">
        <w:rPr>
          <w:rFonts w:asciiTheme="majorHAnsi" w:hAnsiTheme="majorHAnsi"/>
        </w:rPr>
        <w:t>Ouverture</w:t>
      </w:r>
      <w:r w:rsidRPr="00416B1F">
        <w:rPr>
          <w:rFonts w:asciiTheme="majorHAnsi" w:hAnsiTheme="majorHAnsi"/>
          <w:spacing w:val="49"/>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l’enveloppe</w:t>
      </w:r>
      <w:r w:rsidRPr="00416B1F">
        <w:rPr>
          <w:rFonts w:asciiTheme="majorHAnsi" w:hAnsiTheme="majorHAnsi"/>
          <w:spacing w:val="-4"/>
        </w:rPr>
        <w:t xml:space="preserve"> </w:t>
      </w:r>
      <w:r w:rsidRPr="00416B1F">
        <w:rPr>
          <w:rFonts w:asciiTheme="majorHAnsi" w:hAnsiTheme="majorHAnsi"/>
        </w:rPr>
        <w:t>C</w:t>
      </w:r>
      <w:r w:rsidRPr="00416B1F">
        <w:rPr>
          <w:rFonts w:asciiTheme="majorHAnsi" w:hAnsiTheme="majorHAnsi"/>
          <w:spacing w:val="-5"/>
        </w:rPr>
        <w:t xml:space="preserve"> </w:t>
      </w:r>
      <w:r w:rsidRPr="00416B1F">
        <w:rPr>
          <w:rFonts w:asciiTheme="majorHAnsi" w:hAnsiTheme="majorHAnsi"/>
        </w:rPr>
        <w:t>contenant</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offres</w:t>
      </w:r>
      <w:r w:rsidRPr="00416B1F">
        <w:rPr>
          <w:rFonts w:asciiTheme="majorHAnsi" w:hAnsiTheme="majorHAnsi"/>
          <w:spacing w:val="-6"/>
        </w:rPr>
        <w:t xml:space="preserve"> </w:t>
      </w:r>
      <w:r w:rsidRPr="00416B1F">
        <w:rPr>
          <w:rFonts w:asciiTheme="majorHAnsi" w:hAnsiTheme="majorHAnsi"/>
        </w:rPr>
        <w:t>financières</w:t>
      </w:r>
      <w:r w:rsidRPr="00416B1F">
        <w:rPr>
          <w:rFonts w:asciiTheme="majorHAnsi" w:hAnsiTheme="majorHAnsi"/>
          <w:spacing w:val="-8"/>
        </w:rPr>
        <w:t xml:space="preserve"> </w:t>
      </w:r>
      <w:r w:rsidRPr="00416B1F">
        <w:rPr>
          <w:rFonts w:asciiTheme="majorHAnsi" w:hAnsiTheme="majorHAnsi"/>
        </w:rPr>
        <w:t>(volume</w:t>
      </w:r>
      <w:r w:rsidRPr="00416B1F">
        <w:rPr>
          <w:rFonts w:asciiTheme="majorHAnsi" w:hAnsiTheme="majorHAnsi"/>
          <w:spacing w:val="-2"/>
        </w:rPr>
        <w:t xml:space="preserve"> </w:t>
      </w:r>
      <w:r w:rsidRPr="00416B1F">
        <w:rPr>
          <w:rFonts w:asciiTheme="majorHAnsi" w:hAnsiTheme="majorHAnsi"/>
          <w:spacing w:val="-5"/>
        </w:rPr>
        <w:t>3).</w:t>
      </w:r>
    </w:p>
    <w:p w14:paraId="054017A0" w14:textId="77777777" w:rsidR="00CD56F3" w:rsidRPr="00416B1F" w:rsidRDefault="00000000" w:rsidP="00883981">
      <w:pPr>
        <w:pStyle w:val="Corpsdetexte"/>
        <w:spacing w:before="37" w:line="276" w:lineRule="auto"/>
        <w:ind w:right="429" w:hanging="8"/>
        <w:jc w:val="both"/>
        <w:rPr>
          <w:rFonts w:asciiTheme="majorHAnsi" w:hAnsiTheme="majorHAnsi"/>
          <w:b/>
          <w:sz w:val="22"/>
          <w:szCs w:val="22"/>
        </w:rPr>
      </w:pPr>
      <w:r w:rsidRPr="00416B1F">
        <w:rPr>
          <w:rFonts w:asciiTheme="majorHAnsi" w:hAnsiTheme="majorHAnsi"/>
          <w:sz w:val="22"/>
          <w:szCs w:val="22"/>
        </w:rPr>
        <w:t xml:space="preserve">Tous les soumissionnaires peuvent assister à cette séance d’ouverture ou s’y faire représenter par une seule personne dûment mandatée (même en cas de groupement) de leur choix ayant une parfaite connaissance du </w:t>
      </w:r>
      <w:r w:rsidRPr="00416B1F">
        <w:rPr>
          <w:rFonts w:asciiTheme="majorHAnsi" w:hAnsiTheme="majorHAnsi"/>
          <w:spacing w:val="-2"/>
          <w:sz w:val="22"/>
          <w:szCs w:val="22"/>
        </w:rPr>
        <w:t>dossier</w:t>
      </w:r>
      <w:r w:rsidRPr="00416B1F">
        <w:rPr>
          <w:rFonts w:asciiTheme="majorHAnsi" w:hAnsiTheme="majorHAnsi"/>
          <w:b/>
          <w:spacing w:val="-2"/>
          <w:sz w:val="22"/>
          <w:szCs w:val="22"/>
        </w:rPr>
        <w:t>.</w:t>
      </w:r>
    </w:p>
    <w:p w14:paraId="06D70216" w14:textId="77777777" w:rsidR="00CD56F3" w:rsidRPr="00416B1F" w:rsidRDefault="00000000" w:rsidP="00883981">
      <w:pPr>
        <w:numPr>
          <w:ilvl w:val="0"/>
          <w:numId w:val="200"/>
        </w:numPr>
        <w:tabs>
          <w:tab w:val="left" w:pos="1134"/>
        </w:tabs>
        <w:spacing w:before="59"/>
        <w:ind w:left="1134" w:hanging="425"/>
        <w:jc w:val="both"/>
        <w:rPr>
          <w:rFonts w:asciiTheme="majorHAnsi" w:hAnsiTheme="majorHAnsi"/>
          <w:b/>
        </w:rPr>
      </w:pPr>
      <w:r w:rsidRPr="00416B1F">
        <w:rPr>
          <w:rFonts w:asciiTheme="majorHAnsi" w:hAnsiTheme="majorHAnsi"/>
          <w:b/>
        </w:rPr>
        <w:t>Critères</w:t>
      </w:r>
      <w:r w:rsidRPr="00416B1F">
        <w:rPr>
          <w:rFonts w:asciiTheme="majorHAnsi" w:hAnsiTheme="majorHAnsi"/>
          <w:b/>
          <w:spacing w:val="-9"/>
        </w:rPr>
        <w:t xml:space="preserve"> </w:t>
      </w:r>
      <w:r w:rsidRPr="00416B1F">
        <w:rPr>
          <w:rFonts w:asciiTheme="majorHAnsi" w:hAnsiTheme="majorHAnsi"/>
          <w:b/>
        </w:rPr>
        <w:t>d’évaluation</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rPr>
        <w:t>offres</w:t>
      </w:r>
      <w:r w:rsidRPr="00416B1F">
        <w:rPr>
          <w:rFonts w:asciiTheme="majorHAnsi" w:hAnsiTheme="majorHAnsi"/>
          <w:b/>
          <w:spacing w:val="-4"/>
        </w:rPr>
        <w:t xml:space="preserve"> </w:t>
      </w:r>
      <w:r w:rsidRPr="00416B1F">
        <w:rPr>
          <w:rFonts w:asciiTheme="majorHAnsi" w:hAnsiTheme="majorHAnsi"/>
          <w:b/>
          <w:spacing w:val="-10"/>
        </w:rPr>
        <w:t>:</w:t>
      </w:r>
    </w:p>
    <w:p w14:paraId="0177B8DF" w14:textId="77777777" w:rsidR="00CD56F3" w:rsidRPr="00416B1F" w:rsidRDefault="00000000" w:rsidP="00883981">
      <w:pPr>
        <w:spacing w:before="240"/>
        <w:ind w:left="704"/>
        <w:jc w:val="both"/>
        <w:rPr>
          <w:rFonts w:asciiTheme="majorHAnsi" w:hAnsiTheme="majorHAnsi"/>
          <w:b/>
        </w:rPr>
      </w:pPr>
      <w:r w:rsidRPr="00416B1F">
        <w:rPr>
          <w:rFonts w:asciiTheme="majorHAnsi" w:hAnsiTheme="majorHAnsi"/>
          <w:b/>
          <w:u w:val="single"/>
        </w:rPr>
        <w:t>Critères</w:t>
      </w:r>
      <w:r w:rsidRPr="00416B1F">
        <w:rPr>
          <w:rFonts w:asciiTheme="majorHAnsi" w:hAnsiTheme="majorHAnsi"/>
          <w:b/>
          <w:spacing w:val="-10"/>
          <w:u w:val="single"/>
        </w:rPr>
        <w:t xml:space="preserve"> </w:t>
      </w:r>
      <w:r w:rsidRPr="00416B1F">
        <w:rPr>
          <w:rFonts w:asciiTheme="majorHAnsi" w:hAnsiTheme="majorHAnsi"/>
          <w:b/>
          <w:spacing w:val="-2"/>
          <w:u w:val="single"/>
        </w:rPr>
        <w:t>éliminatoires</w:t>
      </w:r>
    </w:p>
    <w:p w14:paraId="68FC034C" w14:textId="77777777" w:rsidR="00CD56F3" w:rsidRPr="00416B1F" w:rsidRDefault="00000000" w:rsidP="00883981">
      <w:pPr>
        <w:pStyle w:val="Paragraphedeliste"/>
        <w:numPr>
          <w:ilvl w:val="0"/>
          <w:numId w:val="197"/>
        </w:numPr>
        <w:tabs>
          <w:tab w:val="left" w:pos="1134"/>
        </w:tabs>
        <w:spacing w:before="2" w:line="285" w:lineRule="exact"/>
        <w:ind w:left="1134" w:hanging="425"/>
        <w:jc w:val="both"/>
        <w:rPr>
          <w:rFonts w:asciiTheme="majorHAnsi" w:hAnsiTheme="majorHAnsi"/>
          <w:b/>
        </w:rPr>
      </w:pPr>
      <w:r w:rsidRPr="00416B1F">
        <w:rPr>
          <w:rFonts w:asciiTheme="majorHAnsi" w:hAnsiTheme="majorHAnsi"/>
          <w:b/>
        </w:rPr>
        <w:t>Absence</w:t>
      </w:r>
      <w:r w:rsidRPr="00416B1F">
        <w:rPr>
          <w:rFonts w:asciiTheme="majorHAnsi" w:hAnsiTheme="majorHAnsi"/>
          <w:b/>
          <w:spacing w:val="-8"/>
        </w:rPr>
        <w:t xml:space="preserve"> </w:t>
      </w:r>
      <w:r w:rsidRPr="00416B1F">
        <w:rPr>
          <w:rFonts w:asciiTheme="majorHAnsi" w:hAnsiTheme="majorHAnsi"/>
          <w:b/>
        </w:rPr>
        <w:t>ou</w:t>
      </w:r>
      <w:r w:rsidRPr="00416B1F">
        <w:rPr>
          <w:rFonts w:asciiTheme="majorHAnsi" w:hAnsiTheme="majorHAnsi"/>
          <w:b/>
          <w:spacing w:val="-7"/>
        </w:rPr>
        <w:t xml:space="preserve"> </w:t>
      </w:r>
      <w:r w:rsidRPr="00416B1F">
        <w:rPr>
          <w:rFonts w:asciiTheme="majorHAnsi" w:hAnsiTheme="majorHAnsi"/>
          <w:b/>
        </w:rPr>
        <w:t>non-conformité</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la</w:t>
      </w:r>
      <w:r w:rsidRPr="00416B1F">
        <w:rPr>
          <w:rFonts w:asciiTheme="majorHAnsi" w:hAnsiTheme="majorHAnsi"/>
          <w:b/>
          <w:spacing w:val="-8"/>
        </w:rPr>
        <w:t xml:space="preserve"> </w:t>
      </w:r>
      <w:r w:rsidRPr="00416B1F">
        <w:rPr>
          <w:rFonts w:asciiTheme="majorHAnsi" w:hAnsiTheme="majorHAnsi"/>
          <w:b/>
        </w:rPr>
        <w:t>caution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10"/>
        </w:rPr>
        <w:t xml:space="preserve"> </w:t>
      </w:r>
      <w:r w:rsidRPr="00416B1F">
        <w:rPr>
          <w:rFonts w:asciiTheme="majorHAnsi" w:hAnsiTheme="majorHAnsi"/>
          <w:b/>
        </w:rPr>
        <w:t>soumission</w:t>
      </w:r>
      <w:r w:rsidRPr="00416B1F">
        <w:rPr>
          <w:rFonts w:asciiTheme="majorHAnsi" w:hAnsiTheme="majorHAnsi"/>
          <w:b/>
          <w:spacing w:val="-6"/>
        </w:rPr>
        <w:t xml:space="preserve"> </w:t>
      </w:r>
      <w:r w:rsidRPr="00416B1F">
        <w:rPr>
          <w:rFonts w:asciiTheme="majorHAnsi" w:hAnsiTheme="majorHAnsi"/>
          <w:b/>
        </w:rPr>
        <w:t>timbrée</w:t>
      </w:r>
      <w:r w:rsidRPr="00416B1F">
        <w:rPr>
          <w:rFonts w:asciiTheme="majorHAnsi" w:hAnsiTheme="majorHAnsi"/>
          <w:b/>
          <w:spacing w:val="-7"/>
        </w:rPr>
        <w:t xml:space="preserve"> </w:t>
      </w:r>
      <w:r w:rsidRPr="00416B1F">
        <w:rPr>
          <w:rFonts w:asciiTheme="majorHAnsi" w:hAnsiTheme="majorHAnsi"/>
          <w:b/>
        </w:rPr>
        <w:t>au</w:t>
      </w:r>
      <w:r w:rsidRPr="00416B1F">
        <w:rPr>
          <w:rFonts w:asciiTheme="majorHAnsi" w:hAnsiTheme="majorHAnsi"/>
          <w:b/>
          <w:spacing w:val="-6"/>
        </w:rPr>
        <w:t xml:space="preserve"> </w:t>
      </w:r>
      <w:r w:rsidRPr="00416B1F">
        <w:rPr>
          <w:rFonts w:asciiTheme="majorHAnsi" w:hAnsiTheme="majorHAnsi"/>
          <w:b/>
        </w:rPr>
        <w:t>dépouillement</w:t>
      </w:r>
      <w:r w:rsidRPr="00416B1F">
        <w:rPr>
          <w:rFonts w:asciiTheme="majorHAnsi" w:hAnsiTheme="majorHAnsi"/>
          <w:b/>
          <w:spacing w:val="-7"/>
        </w:rPr>
        <w:t xml:space="preserve"> </w:t>
      </w:r>
      <w:r w:rsidRPr="00416B1F">
        <w:rPr>
          <w:rFonts w:asciiTheme="majorHAnsi" w:hAnsiTheme="majorHAnsi"/>
          <w:b/>
          <w:spacing w:val="-10"/>
        </w:rPr>
        <w:t>;</w:t>
      </w:r>
    </w:p>
    <w:p w14:paraId="271774F8" w14:textId="77777777" w:rsidR="00CD56F3" w:rsidRPr="00416B1F" w:rsidRDefault="00000000" w:rsidP="00883981">
      <w:pPr>
        <w:pStyle w:val="Paragraphedeliste"/>
        <w:numPr>
          <w:ilvl w:val="0"/>
          <w:numId w:val="197"/>
        </w:numPr>
        <w:tabs>
          <w:tab w:val="left" w:pos="1134"/>
          <w:tab w:val="left" w:pos="1136"/>
        </w:tabs>
        <w:spacing w:before="5" w:line="230" w:lineRule="auto"/>
        <w:ind w:right="1577" w:hanging="356"/>
        <w:jc w:val="both"/>
        <w:rPr>
          <w:rFonts w:asciiTheme="majorHAnsi" w:hAnsiTheme="majorHAnsi"/>
          <w:b/>
        </w:rPr>
      </w:pPr>
      <w:r w:rsidRPr="00416B1F">
        <w:rPr>
          <w:rFonts w:asciiTheme="majorHAnsi" w:hAnsiTheme="majorHAnsi"/>
          <w:b/>
        </w:rPr>
        <w:t>Absence</w:t>
      </w:r>
      <w:r w:rsidRPr="00416B1F">
        <w:rPr>
          <w:rFonts w:asciiTheme="majorHAnsi" w:hAnsiTheme="majorHAnsi"/>
          <w:b/>
          <w:spacing w:val="-5"/>
        </w:rPr>
        <w:t xml:space="preserve"> </w:t>
      </w:r>
      <w:r w:rsidRPr="00416B1F">
        <w:rPr>
          <w:rFonts w:asciiTheme="majorHAnsi" w:hAnsiTheme="majorHAnsi"/>
          <w:b/>
        </w:rPr>
        <w:t>ou</w:t>
      </w:r>
      <w:r w:rsidRPr="00416B1F">
        <w:rPr>
          <w:rFonts w:asciiTheme="majorHAnsi" w:hAnsiTheme="majorHAnsi"/>
          <w:b/>
          <w:spacing w:val="-5"/>
        </w:rPr>
        <w:t xml:space="preserve"> </w:t>
      </w:r>
      <w:r w:rsidRPr="00416B1F">
        <w:rPr>
          <w:rFonts w:asciiTheme="majorHAnsi" w:hAnsiTheme="majorHAnsi"/>
          <w:b/>
        </w:rPr>
        <w:t>non-conformité</w:t>
      </w:r>
      <w:r w:rsidRPr="00416B1F">
        <w:rPr>
          <w:rFonts w:asciiTheme="majorHAnsi" w:hAnsiTheme="majorHAnsi"/>
          <w:b/>
          <w:spacing w:val="-5"/>
        </w:rPr>
        <w:t xml:space="preserve"> </w:t>
      </w:r>
      <w:r w:rsidRPr="00416B1F">
        <w:rPr>
          <w:rFonts w:asciiTheme="majorHAnsi" w:hAnsiTheme="majorHAnsi"/>
          <w:b/>
        </w:rPr>
        <w:t>d’une</w:t>
      </w:r>
      <w:r w:rsidRPr="00416B1F">
        <w:rPr>
          <w:rFonts w:asciiTheme="majorHAnsi" w:hAnsiTheme="majorHAnsi"/>
          <w:b/>
          <w:spacing w:val="-5"/>
        </w:rPr>
        <w:t xml:space="preserve"> </w:t>
      </w:r>
      <w:r w:rsidRPr="00416B1F">
        <w:rPr>
          <w:rFonts w:asciiTheme="majorHAnsi" w:hAnsiTheme="majorHAnsi"/>
          <w:b/>
        </w:rPr>
        <w:t>pièce</w:t>
      </w:r>
      <w:r w:rsidRPr="00416B1F">
        <w:rPr>
          <w:rFonts w:asciiTheme="majorHAnsi" w:hAnsiTheme="majorHAnsi"/>
          <w:b/>
          <w:spacing w:val="-7"/>
        </w:rPr>
        <w:t xml:space="preserve"> </w:t>
      </w:r>
      <w:r w:rsidRPr="00416B1F">
        <w:rPr>
          <w:rFonts w:asciiTheme="majorHAnsi" w:hAnsiTheme="majorHAnsi"/>
          <w:b/>
        </w:rPr>
        <w:t>administrative</w:t>
      </w:r>
      <w:r w:rsidRPr="00416B1F">
        <w:rPr>
          <w:rFonts w:asciiTheme="majorHAnsi" w:hAnsiTheme="majorHAnsi"/>
          <w:b/>
          <w:spacing w:val="-5"/>
        </w:rPr>
        <w:t xml:space="preserve"> </w:t>
      </w:r>
      <w:r w:rsidRPr="00416B1F">
        <w:rPr>
          <w:rFonts w:asciiTheme="majorHAnsi" w:hAnsiTheme="majorHAnsi"/>
          <w:b/>
        </w:rPr>
        <w:t>non</w:t>
      </w:r>
      <w:r w:rsidRPr="00416B1F">
        <w:rPr>
          <w:rFonts w:asciiTheme="majorHAnsi" w:hAnsiTheme="majorHAnsi"/>
          <w:b/>
          <w:spacing w:val="-7"/>
        </w:rPr>
        <w:t xml:space="preserve"> </w:t>
      </w:r>
      <w:r w:rsidRPr="00416B1F">
        <w:rPr>
          <w:rFonts w:asciiTheme="majorHAnsi" w:hAnsiTheme="majorHAnsi"/>
          <w:b/>
        </w:rPr>
        <w:t>régularisée</w:t>
      </w:r>
      <w:r w:rsidRPr="00416B1F">
        <w:rPr>
          <w:rFonts w:asciiTheme="majorHAnsi" w:hAnsiTheme="majorHAnsi"/>
          <w:b/>
          <w:spacing w:val="-5"/>
        </w:rPr>
        <w:t xml:space="preserve"> </w:t>
      </w:r>
      <w:r w:rsidRPr="00416B1F">
        <w:rPr>
          <w:rFonts w:asciiTheme="majorHAnsi" w:hAnsiTheme="majorHAnsi"/>
          <w:b/>
        </w:rPr>
        <w:t>48</w:t>
      </w:r>
      <w:r w:rsidRPr="00416B1F">
        <w:rPr>
          <w:rFonts w:asciiTheme="majorHAnsi" w:hAnsiTheme="majorHAnsi"/>
          <w:b/>
          <w:spacing w:val="-6"/>
        </w:rPr>
        <w:t xml:space="preserve"> </w:t>
      </w:r>
      <w:r w:rsidRPr="00416B1F">
        <w:rPr>
          <w:rFonts w:asciiTheme="majorHAnsi" w:hAnsiTheme="majorHAnsi"/>
          <w:b/>
        </w:rPr>
        <w:t>heures</w:t>
      </w:r>
      <w:r w:rsidRPr="00416B1F">
        <w:rPr>
          <w:rFonts w:asciiTheme="majorHAnsi" w:hAnsiTheme="majorHAnsi"/>
          <w:b/>
          <w:spacing w:val="-4"/>
        </w:rPr>
        <w:t xml:space="preserve"> </w:t>
      </w:r>
      <w:r w:rsidRPr="00416B1F">
        <w:rPr>
          <w:rFonts w:asciiTheme="majorHAnsi" w:hAnsiTheme="majorHAnsi"/>
          <w:b/>
        </w:rPr>
        <w:t>après l’ouverture des offres ;</w:t>
      </w:r>
    </w:p>
    <w:p w14:paraId="49EF24C9" w14:textId="77777777" w:rsidR="00CD56F3" w:rsidRPr="00416B1F" w:rsidRDefault="00000000" w:rsidP="00883981">
      <w:pPr>
        <w:pStyle w:val="Paragraphedeliste"/>
        <w:numPr>
          <w:ilvl w:val="0"/>
          <w:numId w:val="197"/>
        </w:numPr>
        <w:tabs>
          <w:tab w:val="left" w:pos="1134"/>
        </w:tabs>
        <w:spacing w:before="3" w:line="285" w:lineRule="exact"/>
        <w:ind w:left="1134" w:hanging="353"/>
        <w:jc w:val="both"/>
        <w:rPr>
          <w:rFonts w:asciiTheme="majorHAnsi" w:hAnsiTheme="majorHAnsi"/>
        </w:rPr>
      </w:pPr>
      <w:r w:rsidRPr="00416B1F">
        <w:rPr>
          <w:rFonts w:asciiTheme="majorHAnsi" w:hAnsiTheme="majorHAnsi"/>
          <w:b/>
        </w:rPr>
        <w:t>Fausse</w:t>
      </w:r>
      <w:r w:rsidRPr="00416B1F">
        <w:rPr>
          <w:rFonts w:asciiTheme="majorHAnsi" w:hAnsiTheme="majorHAnsi"/>
          <w:b/>
          <w:spacing w:val="-8"/>
        </w:rPr>
        <w:t xml:space="preserve"> </w:t>
      </w:r>
      <w:r w:rsidRPr="00416B1F">
        <w:rPr>
          <w:rFonts w:asciiTheme="majorHAnsi" w:hAnsiTheme="majorHAnsi"/>
          <w:b/>
        </w:rPr>
        <w:t>déclaration</w:t>
      </w:r>
      <w:r w:rsidRPr="00416B1F">
        <w:rPr>
          <w:rFonts w:asciiTheme="majorHAnsi" w:hAnsiTheme="majorHAnsi"/>
          <w:b/>
          <w:spacing w:val="-7"/>
        </w:rPr>
        <w:t xml:space="preserve"> </w:t>
      </w:r>
      <w:r w:rsidRPr="00416B1F">
        <w:rPr>
          <w:rFonts w:asciiTheme="majorHAnsi" w:hAnsiTheme="majorHAnsi"/>
          <w:b/>
        </w:rPr>
        <w:t>ou</w:t>
      </w:r>
      <w:r w:rsidRPr="00416B1F">
        <w:rPr>
          <w:rFonts w:asciiTheme="majorHAnsi" w:hAnsiTheme="majorHAnsi"/>
          <w:b/>
          <w:spacing w:val="-7"/>
        </w:rPr>
        <w:t xml:space="preserve"> </w:t>
      </w:r>
      <w:r w:rsidRPr="00416B1F">
        <w:rPr>
          <w:rFonts w:asciiTheme="majorHAnsi" w:hAnsiTheme="majorHAnsi"/>
          <w:b/>
        </w:rPr>
        <w:t>pièce</w:t>
      </w:r>
      <w:r w:rsidRPr="00416B1F">
        <w:rPr>
          <w:rFonts w:asciiTheme="majorHAnsi" w:hAnsiTheme="majorHAnsi"/>
          <w:b/>
          <w:spacing w:val="-9"/>
        </w:rPr>
        <w:t xml:space="preserve"> </w:t>
      </w:r>
      <w:r w:rsidRPr="00416B1F">
        <w:rPr>
          <w:rFonts w:asciiTheme="majorHAnsi" w:hAnsiTheme="majorHAnsi"/>
          <w:b/>
        </w:rPr>
        <w:t xml:space="preserve">falsifiée </w:t>
      </w:r>
      <w:r w:rsidRPr="00416B1F">
        <w:rPr>
          <w:rFonts w:asciiTheme="majorHAnsi" w:hAnsiTheme="majorHAnsi"/>
          <w:spacing w:val="-10"/>
        </w:rPr>
        <w:t>;</w:t>
      </w:r>
    </w:p>
    <w:p w14:paraId="766312ED" w14:textId="2786F085" w:rsidR="00CD56F3" w:rsidRPr="00416B1F" w:rsidRDefault="00000000" w:rsidP="00883981">
      <w:pPr>
        <w:pStyle w:val="Paragraphedeliste"/>
        <w:numPr>
          <w:ilvl w:val="0"/>
          <w:numId w:val="197"/>
        </w:numPr>
        <w:tabs>
          <w:tab w:val="left" w:pos="786"/>
          <w:tab w:val="left" w:pos="1136"/>
        </w:tabs>
        <w:spacing w:before="1" w:line="235" w:lineRule="auto"/>
        <w:ind w:left="786" w:right="575" w:hanging="5"/>
        <w:jc w:val="both"/>
        <w:rPr>
          <w:rFonts w:asciiTheme="majorHAnsi" w:hAnsiTheme="majorHAnsi"/>
        </w:rPr>
      </w:pPr>
      <w:r w:rsidRPr="00416B1F">
        <w:rPr>
          <w:rFonts w:asciiTheme="majorHAnsi" w:hAnsiTheme="majorHAnsi"/>
          <w:b/>
        </w:rPr>
        <w:lastRenderedPageBreak/>
        <w:t>Dossier</w:t>
      </w:r>
      <w:r w:rsidRPr="00416B1F">
        <w:rPr>
          <w:rFonts w:asciiTheme="majorHAnsi" w:hAnsiTheme="majorHAnsi"/>
          <w:b/>
          <w:spacing w:val="-3"/>
        </w:rPr>
        <w:t xml:space="preserve"> </w:t>
      </w:r>
      <w:r w:rsidRPr="00416B1F">
        <w:rPr>
          <w:rFonts w:asciiTheme="majorHAnsi" w:hAnsiTheme="majorHAnsi"/>
          <w:b/>
        </w:rPr>
        <w:t>Technique</w:t>
      </w:r>
      <w:r w:rsidRPr="00416B1F">
        <w:rPr>
          <w:rFonts w:asciiTheme="majorHAnsi" w:hAnsiTheme="majorHAnsi"/>
          <w:b/>
          <w:spacing w:val="-4"/>
        </w:rPr>
        <w:t xml:space="preserve"> </w:t>
      </w:r>
      <w:r w:rsidRPr="00416B1F">
        <w:rPr>
          <w:rFonts w:asciiTheme="majorHAnsi" w:hAnsiTheme="majorHAnsi"/>
          <w:b/>
        </w:rPr>
        <w:t>incomplet</w:t>
      </w:r>
      <w:r w:rsidRPr="00416B1F">
        <w:rPr>
          <w:rFonts w:asciiTheme="majorHAnsi" w:hAnsiTheme="majorHAnsi"/>
          <w:b/>
          <w:spacing w:val="-4"/>
        </w:rPr>
        <w:t xml:space="preserve"> </w:t>
      </w:r>
      <w:r w:rsidRPr="00416B1F">
        <w:rPr>
          <w:rFonts w:asciiTheme="majorHAnsi" w:hAnsiTheme="majorHAnsi"/>
          <w:b/>
        </w:rPr>
        <w:t>pour</w:t>
      </w:r>
      <w:r w:rsidRPr="00416B1F">
        <w:rPr>
          <w:rFonts w:asciiTheme="majorHAnsi" w:hAnsiTheme="majorHAnsi"/>
          <w:b/>
          <w:spacing w:val="-6"/>
        </w:rPr>
        <w:t xml:space="preserve"> </w:t>
      </w:r>
      <w:r w:rsidRPr="00416B1F">
        <w:rPr>
          <w:rFonts w:asciiTheme="majorHAnsi" w:hAnsiTheme="majorHAnsi"/>
          <w:b/>
        </w:rPr>
        <w:t>absence</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l’une</w:t>
      </w:r>
      <w:r w:rsidRPr="00416B1F">
        <w:rPr>
          <w:rFonts w:asciiTheme="majorHAnsi" w:hAnsiTheme="majorHAnsi"/>
          <w:b/>
          <w:spacing w:val="-4"/>
        </w:rPr>
        <w:t xml:space="preserve"> </w:t>
      </w:r>
      <w:r w:rsidRPr="00416B1F">
        <w:rPr>
          <w:rFonts w:asciiTheme="majorHAnsi" w:hAnsiTheme="majorHAnsi"/>
          <w:b/>
        </w:rPr>
        <w:t>des</w:t>
      </w:r>
      <w:r w:rsidRPr="00416B1F">
        <w:rPr>
          <w:rFonts w:asciiTheme="majorHAnsi" w:hAnsiTheme="majorHAnsi"/>
          <w:b/>
          <w:spacing w:val="-3"/>
        </w:rPr>
        <w:t xml:space="preserve"> </w:t>
      </w:r>
      <w:r w:rsidRPr="00416B1F">
        <w:rPr>
          <w:rFonts w:asciiTheme="majorHAnsi" w:hAnsiTheme="majorHAnsi"/>
          <w:b/>
        </w:rPr>
        <w:t>pièces</w:t>
      </w:r>
      <w:r w:rsidRPr="00416B1F">
        <w:rPr>
          <w:rFonts w:asciiTheme="majorHAnsi" w:hAnsiTheme="majorHAnsi"/>
          <w:b/>
          <w:spacing w:val="-3"/>
        </w:rPr>
        <w:t xml:space="preserve"> </w:t>
      </w:r>
      <w:r w:rsidRPr="00416B1F">
        <w:rPr>
          <w:rFonts w:asciiTheme="majorHAnsi" w:hAnsiTheme="majorHAnsi"/>
          <w:b/>
        </w:rPr>
        <w:t>suivantes</w:t>
      </w:r>
      <w:r w:rsidRPr="00416B1F">
        <w:rPr>
          <w:rFonts w:asciiTheme="majorHAnsi" w:hAnsiTheme="majorHAnsi"/>
          <w:b/>
          <w:spacing w:val="-2"/>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déclaration</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6"/>
        </w:rPr>
        <w:t xml:space="preserve"> </w:t>
      </w:r>
      <w:r w:rsidRPr="00416B1F">
        <w:rPr>
          <w:rFonts w:asciiTheme="majorHAnsi" w:hAnsiTheme="majorHAnsi"/>
        </w:rPr>
        <w:t xml:space="preserve">l’honneur attestant que le soumissionnaire n’a pas abandonné un marché au cours des trois dernières années, et qu’il ne figure pas sur la liste des entreprises défaillantes établies par le </w:t>
      </w:r>
      <w:r w:rsidR="003D7787" w:rsidRPr="00416B1F">
        <w:rPr>
          <w:rFonts w:asciiTheme="majorHAnsi" w:hAnsiTheme="majorHAnsi"/>
        </w:rPr>
        <w:t>MINMAP ;</w:t>
      </w:r>
    </w:p>
    <w:p w14:paraId="51D9FB1E" w14:textId="77777777" w:rsidR="00CD56F3" w:rsidRPr="00416B1F" w:rsidRDefault="00000000" w:rsidP="00883981">
      <w:pPr>
        <w:numPr>
          <w:ilvl w:val="0"/>
          <w:numId w:val="197"/>
        </w:numPr>
        <w:tabs>
          <w:tab w:val="left" w:pos="1135"/>
        </w:tabs>
        <w:spacing w:before="2" w:line="285" w:lineRule="exact"/>
        <w:ind w:left="1135" w:hanging="354"/>
        <w:jc w:val="both"/>
        <w:rPr>
          <w:rFonts w:asciiTheme="majorHAnsi" w:hAnsiTheme="majorHAnsi"/>
        </w:rPr>
      </w:pPr>
      <w:r w:rsidRPr="00416B1F">
        <w:rPr>
          <w:rFonts w:asciiTheme="majorHAnsi" w:hAnsiTheme="majorHAnsi"/>
          <w:b/>
        </w:rPr>
        <w:t>Dossier</w:t>
      </w:r>
      <w:r w:rsidRPr="00416B1F">
        <w:rPr>
          <w:rFonts w:asciiTheme="majorHAnsi" w:hAnsiTheme="majorHAnsi"/>
          <w:b/>
          <w:spacing w:val="-6"/>
        </w:rPr>
        <w:t xml:space="preserve"> </w:t>
      </w:r>
      <w:r w:rsidRPr="00416B1F">
        <w:rPr>
          <w:rFonts w:asciiTheme="majorHAnsi" w:hAnsiTheme="majorHAnsi"/>
          <w:b/>
        </w:rPr>
        <w:t>financier</w:t>
      </w:r>
      <w:r w:rsidRPr="00416B1F">
        <w:rPr>
          <w:rFonts w:asciiTheme="majorHAnsi" w:hAnsiTheme="majorHAnsi"/>
          <w:b/>
          <w:spacing w:val="-9"/>
        </w:rPr>
        <w:t xml:space="preserve"> </w:t>
      </w:r>
      <w:r w:rsidRPr="00416B1F">
        <w:rPr>
          <w:rFonts w:asciiTheme="majorHAnsi" w:hAnsiTheme="majorHAnsi"/>
          <w:b/>
        </w:rPr>
        <w:t>incomplet</w:t>
      </w:r>
      <w:r w:rsidRPr="00416B1F">
        <w:rPr>
          <w:rFonts w:asciiTheme="majorHAnsi" w:hAnsiTheme="majorHAnsi"/>
          <w:b/>
          <w:spacing w:val="-6"/>
        </w:rPr>
        <w:t xml:space="preserve"> </w:t>
      </w:r>
      <w:r w:rsidRPr="00416B1F">
        <w:rPr>
          <w:rFonts w:asciiTheme="majorHAnsi" w:hAnsiTheme="majorHAnsi"/>
          <w:b/>
        </w:rPr>
        <w:t>ou</w:t>
      </w:r>
      <w:r w:rsidRPr="00416B1F">
        <w:rPr>
          <w:rFonts w:asciiTheme="majorHAnsi" w:hAnsiTheme="majorHAnsi"/>
          <w:b/>
          <w:spacing w:val="-9"/>
        </w:rPr>
        <w:t xml:space="preserve"> </w:t>
      </w:r>
      <w:r w:rsidRPr="00416B1F">
        <w:rPr>
          <w:rFonts w:asciiTheme="majorHAnsi" w:hAnsiTheme="majorHAnsi"/>
          <w:b/>
        </w:rPr>
        <w:t>absence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l’une</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pièces</w:t>
      </w:r>
      <w:r w:rsidRPr="00416B1F">
        <w:rPr>
          <w:rFonts w:asciiTheme="majorHAnsi" w:hAnsiTheme="majorHAnsi"/>
          <w:b/>
          <w:spacing w:val="-7"/>
        </w:rPr>
        <w:t xml:space="preserve"> </w:t>
      </w:r>
      <w:r w:rsidRPr="00416B1F">
        <w:rPr>
          <w:rFonts w:asciiTheme="majorHAnsi" w:hAnsiTheme="majorHAnsi"/>
          <w:b/>
        </w:rPr>
        <w:t>suivantes</w:t>
      </w:r>
      <w:r w:rsidRPr="00416B1F">
        <w:rPr>
          <w:rFonts w:asciiTheme="majorHAnsi" w:hAnsiTheme="majorHAnsi"/>
          <w:b/>
          <w:spacing w:val="3"/>
        </w:rPr>
        <w:t xml:space="preserve"> </w:t>
      </w:r>
      <w:r w:rsidRPr="00416B1F">
        <w:rPr>
          <w:rFonts w:asciiTheme="majorHAnsi" w:hAnsiTheme="majorHAnsi"/>
          <w:spacing w:val="-10"/>
        </w:rPr>
        <w:t>:</w:t>
      </w:r>
    </w:p>
    <w:p w14:paraId="328392D4" w14:textId="77777777" w:rsidR="00CD56F3" w:rsidRPr="00416B1F" w:rsidRDefault="00000000" w:rsidP="00883981">
      <w:pPr>
        <w:pStyle w:val="Paragraphedeliste"/>
        <w:numPr>
          <w:ilvl w:val="1"/>
          <w:numId w:val="197"/>
        </w:numPr>
        <w:tabs>
          <w:tab w:val="left" w:pos="1505"/>
          <w:tab w:val="left" w:pos="2068"/>
        </w:tabs>
        <w:spacing w:line="237" w:lineRule="auto"/>
        <w:ind w:right="662" w:hanging="5"/>
        <w:jc w:val="both"/>
        <w:rPr>
          <w:rFonts w:asciiTheme="majorHAnsi" w:hAnsiTheme="majorHAnsi"/>
        </w:rPr>
      </w:pP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bordereau</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2"/>
        </w:rPr>
        <w:t xml:space="preserve"> </w:t>
      </w:r>
      <w:r w:rsidRPr="00416B1F">
        <w:rPr>
          <w:rFonts w:asciiTheme="majorHAnsi" w:hAnsiTheme="majorHAnsi"/>
        </w:rPr>
        <w:t>unitaires</w:t>
      </w:r>
      <w:r w:rsidRPr="00416B1F">
        <w:rPr>
          <w:rFonts w:asciiTheme="majorHAnsi" w:hAnsiTheme="majorHAnsi"/>
          <w:spacing w:val="-5"/>
        </w:rPr>
        <w:t xml:space="preserve"> </w:t>
      </w:r>
      <w:r w:rsidRPr="00416B1F">
        <w:rPr>
          <w:rFonts w:asciiTheme="majorHAnsi" w:hAnsiTheme="majorHAnsi"/>
        </w:rPr>
        <w:t>(BPU)</w:t>
      </w:r>
      <w:r w:rsidRPr="00416B1F">
        <w:rPr>
          <w:rFonts w:asciiTheme="majorHAnsi" w:hAnsiTheme="majorHAnsi"/>
          <w:spacing w:val="-5"/>
        </w:rPr>
        <w:t xml:space="preserve"> </w:t>
      </w:r>
      <w:r w:rsidRPr="00416B1F">
        <w:rPr>
          <w:rFonts w:asciiTheme="majorHAnsi" w:hAnsiTheme="majorHAnsi"/>
        </w:rPr>
        <w:t>(pièce</w:t>
      </w:r>
      <w:r w:rsidRPr="00416B1F">
        <w:rPr>
          <w:rFonts w:asciiTheme="majorHAnsi" w:hAnsiTheme="majorHAnsi"/>
          <w:spacing w:val="-4"/>
        </w:rPr>
        <w:t xml:space="preserve"> </w:t>
      </w:r>
      <w:r w:rsidRPr="00416B1F">
        <w:rPr>
          <w:rFonts w:asciiTheme="majorHAnsi" w:hAnsiTheme="majorHAnsi"/>
        </w:rPr>
        <w:t>6)</w:t>
      </w:r>
      <w:r w:rsidRPr="00416B1F">
        <w:rPr>
          <w:rFonts w:asciiTheme="majorHAnsi" w:hAnsiTheme="majorHAnsi"/>
          <w:spacing w:val="-2"/>
        </w:rPr>
        <w:t xml:space="preserve"> </w:t>
      </w:r>
      <w:r w:rsidRPr="00416B1F">
        <w:rPr>
          <w:rFonts w:asciiTheme="majorHAnsi" w:hAnsiTheme="majorHAnsi"/>
        </w:rPr>
        <w:t>suivant</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modèle</w:t>
      </w:r>
      <w:r w:rsidRPr="00416B1F">
        <w:rPr>
          <w:rFonts w:asciiTheme="majorHAnsi" w:hAnsiTheme="majorHAnsi"/>
          <w:spacing w:val="-4"/>
        </w:rPr>
        <w:t xml:space="preserve"> </w:t>
      </w:r>
      <w:r w:rsidRPr="00416B1F">
        <w:rPr>
          <w:rFonts w:asciiTheme="majorHAnsi" w:hAnsiTheme="majorHAnsi"/>
        </w:rPr>
        <w:t>avec</w:t>
      </w:r>
      <w:r w:rsidRPr="00416B1F">
        <w:rPr>
          <w:rFonts w:asciiTheme="majorHAnsi" w:hAnsiTheme="majorHAnsi"/>
          <w:spacing w:val="-5"/>
        </w:rPr>
        <w:t xml:space="preserve"> </w:t>
      </w:r>
      <w:r w:rsidRPr="00416B1F">
        <w:rPr>
          <w:rFonts w:asciiTheme="majorHAnsi" w:hAnsiTheme="majorHAnsi"/>
        </w:rPr>
        <w:t>indication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5"/>
        </w:rPr>
        <w:t xml:space="preserve"> </w:t>
      </w:r>
      <w:r w:rsidRPr="00416B1F">
        <w:rPr>
          <w:rFonts w:asciiTheme="majorHAnsi" w:hAnsiTheme="majorHAnsi"/>
        </w:rPr>
        <w:t>hors</w:t>
      </w:r>
      <w:r w:rsidRPr="00416B1F">
        <w:rPr>
          <w:rFonts w:asciiTheme="majorHAnsi" w:hAnsiTheme="majorHAnsi"/>
          <w:spacing w:val="-5"/>
        </w:rPr>
        <w:t xml:space="preserve"> </w:t>
      </w:r>
      <w:r w:rsidRPr="00416B1F">
        <w:rPr>
          <w:rFonts w:asciiTheme="majorHAnsi" w:hAnsiTheme="majorHAnsi"/>
        </w:rPr>
        <w:t>TVA en chiffres et en lettres, rempli de manière lisible ;</w:t>
      </w:r>
    </w:p>
    <w:p w14:paraId="7CA49C30" w14:textId="77777777" w:rsidR="00CD56F3" w:rsidRPr="00416B1F" w:rsidRDefault="00000000" w:rsidP="00883981">
      <w:pPr>
        <w:pStyle w:val="Paragraphedeliste"/>
        <w:numPr>
          <w:ilvl w:val="1"/>
          <w:numId w:val="197"/>
        </w:numPr>
        <w:tabs>
          <w:tab w:val="left" w:pos="2068"/>
        </w:tabs>
        <w:ind w:left="2068" w:hanging="568"/>
        <w:jc w:val="both"/>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devis</w:t>
      </w:r>
      <w:r w:rsidRPr="00416B1F">
        <w:rPr>
          <w:rFonts w:asciiTheme="majorHAnsi" w:hAnsiTheme="majorHAnsi"/>
          <w:spacing w:val="-8"/>
        </w:rPr>
        <w:t xml:space="preserve"> </w:t>
      </w:r>
      <w:r w:rsidRPr="00416B1F">
        <w:rPr>
          <w:rFonts w:asciiTheme="majorHAnsi" w:hAnsiTheme="majorHAnsi"/>
        </w:rPr>
        <w:t>Quantitatif</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Estimatif</w:t>
      </w:r>
      <w:r w:rsidRPr="00416B1F">
        <w:rPr>
          <w:rFonts w:asciiTheme="majorHAnsi" w:hAnsiTheme="majorHAnsi"/>
          <w:spacing w:val="-9"/>
        </w:rPr>
        <w:t xml:space="preserve"> </w:t>
      </w:r>
      <w:r w:rsidRPr="00416B1F">
        <w:rPr>
          <w:rFonts w:asciiTheme="majorHAnsi" w:hAnsiTheme="majorHAnsi"/>
          <w:spacing w:val="-2"/>
        </w:rPr>
        <w:t>(DQE</w:t>
      </w:r>
      <w:proofErr w:type="gramStart"/>
      <w:r w:rsidRPr="00416B1F">
        <w:rPr>
          <w:rFonts w:asciiTheme="majorHAnsi" w:hAnsiTheme="majorHAnsi"/>
          <w:spacing w:val="-2"/>
        </w:rPr>
        <w:t>);</w:t>
      </w:r>
      <w:proofErr w:type="gramEnd"/>
    </w:p>
    <w:p w14:paraId="247AA674" w14:textId="20E9A36A" w:rsidR="00D755E6" w:rsidRPr="00D755E6" w:rsidRDefault="00000000" w:rsidP="00D755E6">
      <w:pPr>
        <w:pStyle w:val="Paragraphedeliste"/>
        <w:numPr>
          <w:ilvl w:val="1"/>
          <w:numId w:val="197"/>
        </w:numPr>
        <w:tabs>
          <w:tab w:val="left" w:pos="2068"/>
        </w:tabs>
        <w:spacing w:line="241" w:lineRule="exact"/>
        <w:ind w:left="2068" w:hanging="568"/>
        <w:jc w:val="both"/>
        <w:rPr>
          <w:rFonts w:asciiTheme="majorHAnsi" w:hAnsiTheme="majorHAnsi"/>
        </w:rPr>
      </w:pP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sous</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détail</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3"/>
        </w:rPr>
        <w:t xml:space="preserve"> </w:t>
      </w:r>
      <w:r w:rsidRPr="00416B1F">
        <w:rPr>
          <w:rFonts w:asciiTheme="majorHAnsi" w:hAnsiTheme="majorHAnsi"/>
          <w:spacing w:val="-2"/>
        </w:rPr>
        <w:t>unitaires.</w:t>
      </w:r>
    </w:p>
    <w:p w14:paraId="2C728D7B" w14:textId="77777777" w:rsidR="00CD56F3" w:rsidRDefault="00000000" w:rsidP="00883981">
      <w:pPr>
        <w:pStyle w:val="Paragraphedeliste"/>
        <w:numPr>
          <w:ilvl w:val="0"/>
          <w:numId w:val="197"/>
        </w:numPr>
        <w:tabs>
          <w:tab w:val="left" w:pos="1136"/>
        </w:tabs>
        <w:spacing w:before="1" w:line="232" w:lineRule="auto"/>
        <w:ind w:right="429" w:hanging="356"/>
        <w:jc w:val="both"/>
        <w:rPr>
          <w:rFonts w:asciiTheme="majorHAnsi" w:hAnsiTheme="majorHAnsi"/>
          <w:b/>
        </w:rPr>
      </w:pPr>
      <w:r w:rsidRPr="00416B1F">
        <w:rPr>
          <w:rFonts w:asciiTheme="majorHAnsi" w:hAnsiTheme="majorHAnsi"/>
          <w:b/>
        </w:rPr>
        <w:t>N’avoir</w:t>
      </w:r>
      <w:r w:rsidRPr="00416B1F">
        <w:rPr>
          <w:rFonts w:asciiTheme="majorHAnsi" w:hAnsiTheme="majorHAnsi"/>
          <w:b/>
          <w:spacing w:val="68"/>
        </w:rPr>
        <w:t xml:space="preserve"> </w:t>
      </w:r>
      <w:r w:rsidRPr="00416B1F">
        <w:rPr>
          <w:rFonts w:asciiTheme="majorHAnsi" w:hAnsiTheme="majorHAnsi"/>
          <w:b/>
        </w:rPr>
        <w:t>pas</w:t>
      </w:r>
      <w:r w:rsidRPr="00416B1F">
        <w:rPr>
          <w:rFonts w:asciiTheme="majorHAnsi" w:hAnsiTheme="majorHAnsi"/>
          <w:b/>
          <w:spacing w:val="66"/>
        </w:rPr>
        <w:t xml:space="preserve"> </w:t>
      </w:r>
      <w:r w:rsidRPr="00416B1F">
        <w:rPr>
          <w:rFonts w:asciiTheme="majorHAnsi" w:hAnsiTheme="majorHAnsi"/>
          <w:b/>
        </w:rPr>
        <w:t>obtenu</w:t>
      </w:r>
      <w:r w:rsidRPr="00416B1F">
        <w:rPr>
          <w:rFonts w:asciiTheme="majorHAnsi" w:hAnsiTheme="majorHAnsi"/>
          <w:b/>
          <w:spacing w:val="65"/>
        </w:rPr>
        <w:t xml:space="preserve"> </w:t>
      </w:r>
      <w:r w:rsidRPr="00416B1F">
        <w:rPr>
          <w:rFonts w:asciiTheme="majorHAnsi" w:hAnsiTheme="majorHAnsi"/>
          <w:b/>
        </w:rPr>
        <w:t>au</w:t>
      </w:r>
      <w:r w:rsidRPr="00416B1F">
        <w:rPr>
          <w:rFonts w:asciiTheme="majorHAnsi" w:hAnsiTheme="majorHAnsi"/>
          <w:b/>
          <w:spacing w:val="68"/>
        </w:rPr>
        <w:t xml:space="preserve"> </w:t>
      </w:r>
      <w:r w:rsidRPr="00416B1F">
        <w:rPr>
          <w:rFonts w:asciiTheme="majorHAnsi" w:hAnsiTheme="majorHAnsi"/>
          <w:b/>
        </w:rPr>
        <w:t>moins</w:t>
      </w:r>
      <w:r w:rsidRPr="00416B1F">
        <w:rPr>
          <w:rFonts w:asciiTheme="majorHAnsi" w:hAnsiTheme="majorHAnsi"/>
          <w:b/>
          <w:spacing w:val="66"/>
        </w:rPr>
        <w:t xml:space="preserve"> </w:t>
      </w:r>
      <w:r w:rsidRPr="00416B1F">
        <w:rPr>
          <w:rFonts w:asciiTheme="majorHAnsi" w:hAnsiTheme="majorHAnsi"/>
          <w:b/>
        </w:rPr>
        <w:t>un</w:t>
      </w:r>
      <w:r w:rsidRPr="00416B1F">
        <w:rPr>
          <w:rFonts w:asciiTheme="majorHAnsi" w:hAnsiTheme="majorHAnsi"/>
          <w:b/>
          <w:spacing w:val="68"/>
        </w:rPr>
        <w:t xml:space="preserve"> </w:t>
      </w:r>
      <w:r w:rsidRPr="00416B1F">
        <w:rPr>
          <w:rFonts w:asciiTheme="majorHAnsi" w:hAnsiTheme="majorHAnsi"/>
          <w:b/>
        </w:rPr>
        <w:t>total</w:t>
      </w:r>
      <w:r w:rsidRPr="00416B1F">
        <w:rPr>
          <w:rFonts w:asciiTheme="majorHAnsi" w:hAnsiTheme="majorHAnsi"/>
          <w:b/>
          <w:spacing w:val="68"/>
        </w:rPr>
        <w:t xml:space="preserve"> </w:t>
      </w:r>
      <w:r w:rsidRPr="00416B1F">
        <w:rPr>
          <w:rFonts w:asciiTheme="majorHAnsi" w:hAnsiTheme="majorHAnsi"/>
          <w:b/>
        </w:rPr>
        <w:t>de</w:t>
      </w:r>
      <w:r w:rsidRPr="00416B1F">
        <w:rPr>
          <w:rFonts w:asciiTheme="majorHAnsi" w:hAnsiTheme="majorHAnsi"/>
          <w:b/>
          <w:spacing w:val="67"/>
        </w:rPr>
        <w:t xml:space="preserve"> </w:t>
      </w:r>
      <w:r w:rsidRPr="00416B1F">
        <w:rPr>
          <w:rFonts w:asciiTheme="majorHAnsi" w:hAnsiTheme="majorHAnsi"/>
          <w:b/>
        </w:rPr>
        <w:t>70%</w:t>
      </w:r>
      <w:r w:rsidRPr="00416B1F">
        <w:rPr>
          <w:rFonts w:asciiTheme="majorHAnsi" w:hAnsiTheme="majorHAnsi"/>
          <w:b/>
          <w:spacing w:val="71"/>
        </w:rPr>
        <w:t xml:space="preserve"> </w:t>
      </w:r>
      <w:r w:rsidRPr="00416B1F">
        <w:rPr>
          <w:rFonts w:asciiTheme="majorHAnsi" w:hAnsiTheme="majorHAnsi"/>
          <w:b/>
        </w:rPr>
        <w:t>des</w:t>
      </w:r>
      <w:r w:rsidRPr="00416B1F">
        <w:rPr>
          <w:rFonts w:asciiTheme="majorHAnsi" w:hAnsiTheme="majorHAnsi"/>
          <w:b/>
          <w:spacing w:val="69"/>
        </w:rPr>
        <w:t xml:space="preserve"> </w:t>
      </w:r>
      <w:r w:rsidRPr="00416B1F">
        <w:rPr>
          <w:rFonts w:asciiTheme="majorHAnsi" w:hAnsiTheme="majorHAnsi"/>
          <w:b/>
        </w:rPr>
        <w:t>critères</w:t>
      </w:r>
      <w:r w:rsidRPr="00416B1F">
        <w:rPr>
          <w:rFonts w:asciiTheme="majorHAnsi" w:hAnsiTheme="majorHAnsi"/>
          <w:b/>
          <w:spacing w:val="69"/>
        </w:rPr>
        <w:t xml:space="preserve"> </w:t>
      </w:r>
      <w:r w:rsidRPr="00416B1F">
        <w:rPr>
          <w:rFonts w:asciiTheme="majorHAnsi" w:hAnsiTheme="majorHAnsi"/>
          <w:b/>
        </w:rPr>
        <w:t>essentiels,</w:t>
      </w:r>
      <w:r w:rsidRPr="00416B1F">
        <w:rPr>
          <w:rFonts w:asciiTheme="majorHAnsi" w:hAnsiTheme="majorHAnsi"/>
          <w:b/>
          <w:spacing w:val="69"/>
        </w:rPr>
        <w:t xml:space="preserve"> </w:t>
      </w:r>
      <w:r w:rsidRPr="00416B1F">
        <w:rPr>
          <w:rFonts w:asciiTheme="majorHAnsi" w:hAnsiTheme="majorHAnsi"/>
          <w:b/>
        </w:rPr>
        <w:t>soit</w:t>
      </w:r>
      <w:r w:rsidRPr="00416B1F">
        <w:rPr>
          <w:rFonts w:asciiTheme="majorHAnsi" w:hAnsiTheme="majorHAnsi"/>
          <w:b/>
          <w:spacing w:val="65"/>
        </w:rPr>
        <w:t xml:space="preserve"> </w:t>
      </w:r>
      <w:r w:rsidRPr="00416B1F">
        <w:rPr>
          <w:rFonts w:asciiTheme="majorHAnsi" w:hAnsiTheme="majorHAnsi"/>
          <w:b/>
        </w:rPr>
        <w:t>19</w:t>
      </w:r>
      <w:r w:rsidRPr="00416B1F">
        <w:rPr>
          <w:rFonts w:asciiTheme="majorHAnsi" w:hAnsiTheme="majorHAnsi"/>
          <w:b/>
          <w:spacing w:val="68"/>
        </w:rPr>
        <w:t xml:space="preserve"> </w:t>
      </w:r>
      <w:r w:rsidRPr="00416B1F">
        <w:rPr>
          <w:rFonts w:asciiTheme="majorHAnsi" w:hAnsiTheme="majorHAnsi"/>
          <w:b/>
        </w:rPr>
        <w:t>critères</w:t>
      </w:r>
      <w:r w:rsidRPr="00416B1F">
        <w:rPr>
          <w:rFonts w:asciiTheme="majorHAnsi" w:hAnsiTheme="majorHAnsi"/>
          <w:b/>
          <w:spacing w:val="69"/>
        </w:rPr>
        <w:t xml:space="preserve"> </w:t>
      </w:r>
      <w:r w:rsidRPr="00416B1F">
        <w:rPr>
          <w:rFonts w:asciiTheme="majorHAnsi" w:hAnsiTheme="majorHAnsi"/>
          <w:b/>
        </w:rPr>
        <w:t>sur l’ensemble des 26 critères essentiels.</w:t>
      </w:r>
    </w:p>
    <w:p w14:paraId="28CA7F8F" w14:textId="072AFB1E" w:rsidR="00D755E6" w:rsidRPr="00416B1F" w:rsidRDefault="00D755E6" w:rsidP="00883981">
      <w:pPr>
        <w:pStyle w:val="Paragraphedeliste"/>
        <w:numPr>
          <w:ilvl w:val="0"/>
          <w:numId w:val="197"/>
        </w:numPr>
        <w:tabs>
          <w:tab w:val="left" w:pos="1136"/>
        </w:tabs>
        <w:spacing w:before="1" w:line="232" w:lineRule="auto"/>
        <w:ind w:right="429" w:hanging="356"/>
        <w:jc w:val="both"/>
        <w:rPr>
          <w:rFonts w:asciiTheme="majorHAnsi" w:hAnsiTheme="majorHAnsi"/>
          <w:b/>
        </w:rPr>
      </w:pPr>
      <w:bookmarkStart w:id="10" w:name="_Hlk222840500"/>
      <w:r>
        <w:rPr>
          <w:rFonts w:asciiTheme="majorHAnsi" w:hAnsiTheme="majorHAnsi"/>
          <w:b/>
        </w:rPr>
        <w:t>Absence de l’attestation de catégorisation</w:t>
      </w:r>
    </w:p>
    <w:bookmarkEnd w:id="10"/>
    <w:p w14:paraId="41AA8305" w14:textId="77777777" w:rsidR="00CD56F3" w:rsidRPr="00416B1F" w:rsidRDefault="00CD56F3" w:rsidP="00883981">
      <w:pPr>
        <w:pStyle w:val="Corpsdetexte"/>
        <w:ind w:left="0"/>
        <w:jc w:val="both"/>
        <w:rPr>
          <w:rFonts w:asciiTheme="majorHAnsi" w:hAnsiTheme="majorHAnsi"/>
          <w:b/>
          <w:sz w:val="22"/>
          <w:szCs w:val="22"/>
        </w:rPr>
      </w:pPr>
    </w:p>
    <w:p w14:paraId="457140C4" w14:textId="77777777" w:rsidR="00CD56F3" w:rsidRPr="00416B1F" w:rsidRDefault="00000000" w:rsidP="00883981">
      <w:pPr>
        <w:spacing w:line="241" w:lineRule="exact"/>
        <w:ind w:left="704"/>
        <w:jc w:val="both"/>
        <w:rPr>
          <w:rFonts w:asciiTheme="majorHAnsi" w:hAnsiTheme="majorHAnsi"/>
          <w:b/>
        </w:rPr>
      </w:pPr>
      <w:r w:rsidRPr="00416B1F">
        <w:rPr>
          <w:rFonts w:asciiTheme="majorHAnsi" w:hAnsiTheme="majorHAnsi"/>
          <w:b/>
          <w:u w:val="single"/>
        </w:rPr>
        <w:t>Critères</w:t>
      </w:r>
      <w:r w:rsidRPr="00416B1F">
        <w:rPr>
          <w:rFonts w:asciiTheme="majorHAnsi" w:hAnsiTheme="majorHAnsi"/>
          <w:b/>
          <w:spacing w:val="-10"/>
          <w:u w:val="single"/>
        </w:rPr>
        <w:t xml:space="preserve"> </w:t>
      </w:r>
      <w:r w:rsidRPr="00416B1F">
        <w:rPr>
          <w:rFonts w:asciiTheme="majorHAnsi" w:hAnsiTheme="majorHAnsi"/>
          <w:b/>
          <w:spacing w:val="-2"/>
          <w:u w:val="single"/>
        </w:rPr>
        <w:t>essentiels</w:t>
      </w:r>
    </w:p>
    <w:p w14:paraId="24CE72E6" w14:textId="77777777" w:rsidR="00CD56F3" w:rsidRPr="00416B1F" w:rsidRDefault="00000000" w:rsidP="00883981">
      <w:pPr>
        <w:pStyle w:val="Corpsdetexte"/>
        <w:spacing w:line="241" w:lineRule="exact"/>
        <w:ind w:left="704"/>
        <w:jc w:val="both"/>
        <w:rPr>
          <w:rFonts w:asciiTheme="majorHAnsi" w:hAnsiTheme="majorHAnsi"/>
          <w:sz w:val="22"/>
          <w:szCs w:val="22"/>
        </w:rPr>
      </w:pPr>
      <w:r w:rsidRPr="00416B1F">
        <w:rPr>
          <w:rFonts w:asciiTheme="majorHAnsi" w:hAnsiTheme="majorHAnsi"/>
          <w:sz w:val="22"/>
          <w:szCs w:val="22"/>
        </w:rPr>
        <w:t>L’évaluation</w:t>
      </w:r>
      <w:r w:rsidRPr="00416B1F">
        <w:rPr>
          <w:rFonts w:asciiTheme="majorHAnsi" w:hAnsiTheme="majorHAnsi"/>
          <w:spacing w:val="-9"/>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offres</w:t>
      </w:r>
      <w:r w:rsidRPr="00416B1F">
        <w:rPr>
          <w:rFonts w:asciiTheme="majorHAnsi" w:hAnsiTheme="majorHAnsi"/>
          <w:spacing w:val="-8"/>
          <w:sz w:val="22"/>
          <w:szCs w:val="22"/>
        </w:rPr>
        <w:t xml:space="preserve"> </w:t>
      </w:r>
      <w:r w:rsidRPr="00416B1F">
        <w:rPr>
          <w:rFonts w:asciiTheme="majorHAnsi" w:hAnsiTheme="majorHAnsi"/>
          <w:sz w:val="22"/>
          <w:szCs w:val="22"/>
        </w:rPr>
        <w:t>techniques</w:t>
      </w:r>
      <w:r w:rsidRPr="00416B1F">
        <w:rPr>
          <w:rFonts w:asciiTheme="majorHAnsi" w:hAnsiTheme="majorHAnsi"/>
          <w:spacing w:val="-7"/>
          <w:sz w:val="22"/>
          <w:szCs w:val="22"/>
        </w:rPr>
        <w:t xml:space="preserve"> </w:t>
      </w:r>
      <w:r w:rsidRPr="00416B1F">
        <w:rPr>
          <w:rFonts w:asciiTheme="majorHAnsi" w:hAnsiTheme="majorHAnsi"/>
          <w:sz w:val="22"/>
          <w:szCs w:val="22"/>
        </w:rPr>
        <w:t>sera</w:t>
      </w:r>
      <w:r w:rsidRPr="00416B1F">
        <w:rPr>
          <w:rFonts w:asciiTheme="majorHAnsi" w:hAnsiTheme="majorHAnsi"/>
          <w:spacing w:val="-4"/>
          <w:sz w:val="22"/>
          <w:szCs w:val="22"/>
        </w:rPr>
        <w:t xml:space="preserve"> </w:t>
      </w:r>
      <w:r w:rsidRPr="00416B1F">
        <w:rPr>
          <w:rFonts w:asciiTheme="majorHAnsi" w:hAnsiTheme="majorHAnsi"/>
          <w:sz w:val="22"/>
          <w:szCs w:val="22"/>
        </w:rPr>
        <w:t>faite</w:t>
      </w:r>
      <w:r w:rsidRPr="00416B1F">
        <w:rPr>
          <w:rFonts w:asciiTheme="majorHAnsi" w:hAnsiTheme="majorHAnsi"/>
          <w:spacing w:val="-6"/>
          <w:sz w:val="22"/>
          <w:szCs w:val="22"/>
        </w:rPr>
        <w:t xml:space="preserve"> </w:t>
      </w:r>
      <w:r w:rsidRPr="00416B1F">
        <w:rPr>
          <w:rFonts w:asciiTheme="majorHAnsi" w:hAnsiTheme="majorHAnsi"/>
          <w:sz w:val="22"/>
          <w:szCs w:val="22"/>
        </w:rPr>
        <w:t>sur</w:t>
      </w:r>
      <w:r w:rsidRPr="00416B1F">
        <w:rPr>
          <w:rFonts w:asciiTheme="majorHAnsi" w:hAnsiTheme="majorHAnsi"/>
          <w:spacing w:val="-2"/>
          <w:sz w:val="22"/>
          <w:szCs w:val="22"/>
        </w:rPr>
        <w:t xml:space="preserve"> </w:t>
      </w:r>
      <w:r w:rsidRPr="00416B1F">
        <w:rPr>
          <w:rFonts w:asciiTheme="majorHAnsi" w:hAnsiTheme="majorHAnsi"/>
          <w:b/>
          <w:sz w:val="22"/>
          <w:szCs w:val="22"/>
        </w:rPr>
        <w:t>26</w:t>
      </w:r>
      <w:r w:rsidRPr="00416B1F">
        <w:rPr>
          <w:rFonts w:asciiTheme="majorHAnsi" w:hAnsiTheme="majorHAnsi"/>
          <w:b/>
          <w:spacing w:val="-7"/>
          <w:sz w:val="22"/>
          <w:szCs w:val="22"/>
        </w:rPr>
        <w:t xml:space="preserve"> </w:t>
      </w:r>
      <w:r w:rsidRPr="00416B1F">
        <w:rPr>
          <w:rFonts w:asciiTheme="majorHAnsi" w:hAnsiTheme="majorHAnsi"/>
          <w:b/>
          <w:sz w:val="22"/>
          <w:szCs w:val="22"/>
        </w:rPr>
        <w:t>critères</w:t>
      </w:r>
      <w:r w:rsidRPr="00416B1F">
        <w:rPr>
          <w:rFonts w:asciiTheme="majorHAnsi" w:hAnsiTheme="majorHAnsi"/>
          <w:b/>
          <w:spacing w:val="-2"/>
          <w:sz w:val="22"/>
          <w:szCs w:val="22"/>
        </w:rPr>
        <w:t xml:space="preserve"> </w:t>
      </w:r>
      <w:r w:rsidRPr="00416B1F">
        <w:rPr>
          <w:rFonts w:asciiTheme="majorHAnsi" w:hAnsiTheme="majorHAnsi"/>
          <w:sz w:val="22"/>
          <w:szCs w:val="22"/>
        </w:rPr>
        <w:t>sur</w:t>
      </w:r>
      <w:r w:rsidRPr="00416B1F">
        <w:rPr>
          <w:rFonts w:asciiTheme="majorHAnsi" w:hAnsiTheme="majorHAnsi"/>
          <w:spacing w:val="-7"/>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base</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critères</w:t>
      </w:r>
      <w:r w:rsidRPr="00416B1F">
        <w:rPr>
          <w:rFonts w:asciiTheme="majorHAnsi" w:hAnsiTheme="majorHAnsi"/>
          <w:spacing w:val="-8"/>
          <w:sz w:val="22"/>
          <w:szCs w:val="22"/>
        </w:rPr>
        <w:t xml:space="preserve"> </w:t>
      </w:r>
      <w:r w:rsidRPr="00416B1F">
        <w:rPr>
          <w:rFonts w:asciiTheme="majorHAnsi" w:hAnsiTheme="majorHAnsi"/>
          <w:sz w:val="22"/>
          <w:szCs w:val="22"/>
        </w:rPr>
        <w:t>essentiels</w:t>
      </w:r>
      <w:r w:rsidRPr="00416B1F">
        <w:rPr>
          <w:rFonts w:asciiTheme="majorHAnsi" w:hAnsiTheme="majorHAnsi"/>
          <w:spacing w:val="-7"/>
          <w:sz w:val="22"/>
          <w:szCs w:val="22"/>
        </w:rPr>
        <w:t xml:space="preserve"> </w:t>
      </w:r>
      <w:r w:rsidRPr="00416B1F">
        <w:rPr>
          <w:rFonts w:asciiTheme="majorHAnsi" w:hAnsiTheme="majorHAnsi"/>
          <w:sz w:val="22"/>
          <w:szCs w:val="22"/>
        </w:rPr>
        <w:t>ci-dessous</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1F1AB746" w14:textId="77777777" w:rsidR="00CD56F3" w:rsidRPr="00416B1F" w:rsidRDefault="00000000" w:rsidP="00883981">
      <w:pPr>
        <w:pStyle w:val="Paragraphedeliste"/>
        <w:numPr>
          <w:ilvl w:val="0"/>
          <w:numId w:val="196"/>
        </w:numPr>
        <w:tabs>
          <w:tab w:val="left" w:pos="1135"/>
        </w:tabs>
        <w:spacing w:before="1"/>
        <w:ind w:left="1135" w:hanging="306"/>
        <w:jc w:val="both"/>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personnel</w:t>
      </w:r>
      <w:r w:rsidRPr="00416B1F">
        <w:rPr>
          <w:rFonts w:asciiTheme="majorHAnsi" w:hAnsiTheme="majorHAnsi"/>
          <w:spacing w:val="-8"/>
        </w:rPr>
        <w:t xml:space="preserve"> </w:t>
      </w:r>
      <w:r w:rsidRPr="00416B1F">
        <w:rPr>
          <w:rFonts w:asciiTheme="majorHAnsi" w:hAnsiTheme="majorHAnsi"/>
        </w:rPr>
        <w:t>d’encadrement</w:t>
      </w:r>
      <w:r w:rsidRPr="00416B1F">
        <w:rPr>
          <w:rFonts w:asciiTheme="majorHAnsi" w:hAnsiTheme="majorHAnsi"/>
          <w:spacing w:val="-6"/>
        </w:rPr>
        <w:t xml:space="preserve"> </w:t>
      </w:r>
      <w:r w:rsidRPr="00416B1F">
        <w:rPr>
          <w:rFonts w:asciiTheme="majorHAnsi" w:hAnsiTheme="majorHAnsi"/>
        </w:rPr>
        <w:t>proposé</w:t>
      </w:r>
      <w:r w:rsidRPr="00416B1F">
        <w:rPr>
          <w:rFonts w:asciiTheme="majorHAnsi" w:hAnsiTheme="majorHAnsi"/>
          <w:spacing w:val="-7"/>
        </w:rPr>
        <w:t xml:space="preserve"> </w:t>
      </w:r>
      <w:r w:rsidRPr="00416B1F">
        <w:rPr>
          <w:rFonts w:asciiTheme="majorHAnsi" w:hAnsiTheme="majorHAnsi"/>
        </w:rPr>
        <w:t>(pièce</w:t>
      </w:r>
      <w:r w:rsidRPr="00416B1F">
        <w:rPr>
          <w:rFonts w:asciiTheme="majorHAnsi" w:hAnsiTheme="majorHAnsi"/>
          <w:spacing w:val="-6"/>
        </w:rPr>
        <w:t xml:space="preserve"> </w:t>
      </w:r>
      <w:r w:rsidRPr="00416B1F">
        <w:rPr>
          <w:rFonts w:asciiTheme="majorHAnsi" w:hAnsiTheme="majorHAnsi"/>
        </w:rPr>
        <w:t>9.5)</w:t>
      </w:r>
      <w:r w:rsidRPr="00416B1F">
        <w:rPr>
          <w:rFonts w:asciiTheme="majorHAnsi" w:hAnsiTheme="majorHAnsi"/>
          <w:spacing w:val="-8"/>
        </w:rPr>
        <w:t xml:space="preserve"> </w:t>
      </w:r>
      <w:r w:rsidRPr="00416B1F">
        <w:rPr>
          <w:rFonts w:asciiTheme="majorHAnsi" w:hAnsiTheme="majorHAnsi"/>
        </w:rPr>
        <w:t>sur</w:t>
      </w:r>
      <w:r w:rsidRPr="00416B1F">
        <w:rPr>
          <w:rFonts w:asciiTheme="majorHAnsi" w:hAnsiTheme="majorHAnsi"/>
          <w:spacing w:val="-3"/>
        </w:rPr>
        <w:t xml:space="preserve"> </w:t>
      </w:r>
      <w:r w:rsidRPr="00416B1F">
        <w:rPr>
          <w:rFonts w:asciiTheme="majorHAnsi" w:hAnsiTheme="majorHAnsi"/>
          <w:b/>
        </w:rPr>
        <w:t>11</w:t>
      </w:r>
      <w:r w:rsidRPr="00416B1F">
        <w:rPr>
          <w:rFonts w:asciiTheme="majorHAnsi" w:hAnsiTheme="majorHAnsi"/>
          <w:b/>
          <w:spacing w:val="-7"/>
        </w:rPr>
        <w:t xml:space="preserve"> </w:t>
      </w:r>
      <w:r w:rsidRPr="00416B1F">
        <w:rPr>
          <w:rFonts w:asciiTheme="majorHAnsi" w:hAnsiTheme="majorHAnsi"/>
          <w:b/>
        </w:rPr>
        <w:t xml:space="preserve">critères </w:t>
      </w:r>
      <w:r w:rsidRPr="00416B1F">
        <w:rPr>
          <w:rFonts w:asciiTheme="majorHAnsi" w:hAnsiTheme="majorHAnsi"/>
          <w:spacing w:val="-10"/>
        </w:rPr>
        <w:t>;</w:t>
      </w:r>
    </w:p>
    <w:p w14:paraId="5EF5CA79" w14:textId="77777777" w:rsidR="00CD56F3" w:rsidRPr="00416B1F" w:rsidRDefault="00000000" w:rsidP="00883981">
      <w:pPr>
        <w:pStyle w:val="Paragraphedeliste"/>
        <w:numPr>
          <w:ilvl w:val="0"/>
          <w:numId w:val="196"/>
        </w:numPr>
        <w:tabs>
          <w:tab w:val="left" w:pos="1135"/>
        </w:tabs>
        <w:spacing w:before="1" w:line="241" w:lineRule="exact"/>
        <w:ind w:left="1135" w:hanging="306"/>
        <w:jc w:val="both"/>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matériel</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mobiliser</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1"/>
        </w:rPr>
        <w:t xml:space="preserve"> </w:t>
      </w:r>
      <w:r w:rsidRPr="00416B1F">
        <w:rPr>
          <w:rFonts w:asciiTheme="majorHAnsi" w:hAnsiTheme="majorHAnsi"/>
          <w:b/>
        </w:rPr>
        <w:t>8</w:t>
      </w:r>
      <w:r w:rsidRPr="00416B1F">
        <w:rPr>
          <w:rFonts w:asciiTheme="majorHAnsi" w:hAnsiTheme="majorHAnsi"/>
          <w:b/>
          <w:spacing w:val="-7"/>
        </w:rPr>
        <w:t xml:space="preserve"> </w:t>
      </w:r>
      <w:r w:rsidRPr="00416B1F">
        <w:rPr>
          <w:rFonts w:asciiTheme="majorHAnsi" w:hAnsiTheme="majorHAnsi"/>
          <w:b/>
        </w:rPr>
        <w:t>critères</w:t>
      </w:r>
      <w:r w:rsidRPr="00416B1F">
        <w:rPr>
          <w:rFonts w:asciiTheme="majorHAnsi" w:hAnsiTheme="majorHAnsi"/>
          <w:b/>
          <w:spacing w:val="1"/>
        </w:rPr>
        <w:t xml:space="preserve"> </w:t>
      </w:r>
      <w:r w:rsidRPr="00416B1F">
        <w:rPr>
          <w:rFonts w:asciiTheme="majorHAnsi" w:hAnsiTheme="majorHAnsi"/>
          <w:spacing w:val="-10"/>
        </w:rPr>
        <w:t>;</w:t>
      </w:r>
    </w:p>
    <w:p w14:paraId="16658031" w14:textId="77777777" w:rsidR="00CD56F3" w:rsidRPr="00416B1F" w:rsidRDefault="00000000" w:rsidP="00883981">
      <w:pPr>
        <w:pStyle w:val="Paragraphedeliste"/>
        <w:numPr>
          <w:ilvl w:val="0"/>
          <w:numId w:val="196"/>
        </w:numPr>
        <w:tabs>
          <w:tab w:val="left" w:pos="1134"/>
        </w:tabs>
        <w:spacing w:line="241" w:lineRule="exact"/>
        <w:ind w:left="1134" w:hanging="305"/>
        <w:jc w:val="both"/>
        <w:rPr>
          <w:rFonts w:asciiTheme="majorHAnsi" w:hAnsiTheme="majorHAnsi"/>
        </w:rPr>
      </w:pP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Visite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lieux</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5"/>
        </w:rPr>
        <w:t xml:space="preserve"> </w:t>
      </w:r>
      <w:r w:rsidRPr="00416B1F">
        <w:rPr>
          <w:rFonts w:asciiTheme="majorHAnsi" w:hAnsiTheme="majorHAnsi"/>
          <w:b/>
        </w:rPr>
        <w:t>02</w:t>
      </w:r>
      <w:r w:rsidRPr="00416B1F">
        <w:rPr>
          <w:rFonts w:asciiTheme="majorHAnsi" w:hAnsiTheme="majorHAnsi"/>
          <w:b/>
          <w:spacing w:val="-5"/>
        </w:rPr>
        <w:t xml:space="preserve"> </w:t>
      </w:r>
      <w:r w:rsidRPr="00416B1F">
        <w:rPr>
          <w:rFonts w:asciiTheme="majorHAnsi" w:hAnsiTheme="majorHAnsi"/>
          <w:b/>
        </w:rPr>
        <w:t>critères</w:t>
      </w:r>
      <w:r w:rsidRPr="00416B1F">
        <w:rPr>
          <w:rFonts w:asciiTheme="majorHAnsi" w:hAnsiTheme="majorHAnsi"/>
          <w:b/>
          <w:spacing w:val="-2"/>
        </w:rPr>
        <w:t xml:space="preserve"> </w:t>
      </w:r>
      <w:r w:rsidRPr="00416B1F">
        <w:rPr>
          <w:rFonts w:asciiTheme="majorHAnsi" w:hAnsiTheme="majorHAnsi"/>
          <w:spacing w:val="-10"/>
        </w:rPr>
        <w:t>;</w:t>
      </w:r>
    </w:p>
    <w:p w14:paraId="4EF3916C" w14:textId="77777777" w:rsidR="00CD56F3" w:rsidRPr="00416B1F" w:rsidRDefault="00000000" w:rsidP="00883981">
      <w:pPr>
        <w:pStyle w:val="Paragraphedeliste"/>
        <w:numPr>
          <w:ilvl w:val="0"/>
          <w:numId w:val="196"/>
        </w:numPr>
        <w:tabs>
          <w:tab w:val="left" w:pos="1135"/>
        </w:tabs>
        <w:spacing w:line="241" w:lineRule="exact"/>
        <w:ind w:left="1135" w:hanging="306"/>
        <w:jc w:val="both"/>
        <w:rPr>
          <w:rFonts w:asciiTheme="majorHAnsi" w:hAnsiTheme="majorHAnsi"/>
        </w:rPr>
      </w:pPr>
      <w:r w:rsidRPr="00416B1F">
        <w:rPr>
          <w:rFonts w:asciiTheme="majorHAnsi" w:hAnsiTheme="majorHAnsi"/>
        </w:rPr>
        <w:t>Références</w:t>
      </w:r>
      <w:r w:rsidRPr="00416B1F">
        <w:rPr>
          <w:rFonts w:asciiTheme="majorHAnsi" w:hAnsiTheme="majorHAnsi"/>
          <w:spacing w:val="-10"/>
        </w:rPr>
        <w:t xml:space="preserve"> </w:t>
      </w:r>
      <w:r w:rsidRPr="00416B1F">
        <w:rPr>
          <w:rFonts w:asciiTheme="majorHAnsi" w:hAnsiTheme="majorHAnsi"/>
        </w:rPr>
        <w:t>techniques</w:t>
      </w:r>
      <w:r w:rsidRPr="00416B1F">
        <w:rPr>
          <w:rFonts w:asciiTheme="majorHAnsi" w:hAnsiTheme="majorHAnsi"/>
          <w:spacing w:val="-8"/>
        </w:rPr>
        <w:t xml:space="preserve"> </w:t>
      </w:r>
      <w:r w:rsidRPr="00416B1F">
        <w:rPr>
          <w:rFonts w:asciiTheme="majorHAnsi" w:hAnsiTheme="majorHAnsi"/>
          <w:b/>
        </w:rPr>
        <w:t>02</w:t>
      </w:r>
      <w:r w:rsidRPr="00416B1F">
        <w:rPr>
          <w:rFonts w:asciiTheme="majorHAnsi" w:hAnsiTheme="majorHAnsi"/>
          <w:b/>
          <w:spacing w:val="-8"/>
        </w:rPr>
        <w:t xml:space="preserve"> </w:t>
      </w:r>
      <w:r w:rsidRPr="00416B1F">
        <w:rPr>
          <w:rFonts w:asciiTheme="majorHAnsi" w:hAnsiTheme="majorHAnsi"/>
          <w:b/>
        </w:rPr>
        <w:t>critères</w:t>
      </w:r>
      <w:r w:rsidRPr="00416B1F">
        <w:rPr>
          <w:rFonts w:asciiTheme="majorHAnsi" w:hAnsiTheme="majorHAnsi"/>
          <w:b/>
          <w:spacing w:val="-6"/>
        </w:rPr>
        <w:t xml:space="preserve"> </w:t>
      </w:r>
      <w:r w:rsidRPr="00416B1F">
        <w:rPr>
          <w:rFonts w:asciiTheme="majorHAnsi" w:hAnsiTheme="majorHAnsi"/>
          <w:spacing w:val="-10"/>
        </w:rPr>
        <w:t>;</w:t>
      </w:r>
    </w:p>
    <w:p w14:paraId="711EA9DB" w14:textId="77777777" w:rsidR="00CD56F3" w:rsidRPr="00416B1F" w:rsidRDefault="00000000" w:rsidP="00883981">
      <w:pPr>
        <w:pStyle w:val="Paragraphedeliste"/>
        <w:numPr>
          <w:ilvl w:val="0"/>
          <w:numId w:val="196"/>
        </w:numPr>
        <w:tabs>
          <w:tab w:val="left" w:pos="1134"/>
        </w:tabs>
        <w:spacing w:line="241" w:lineRule="exact"/>
        <w:ind w:left="1134" w:hanging="305"/>
        <w:jc w:val="both"/>
        <w:rPr>
          <w:rFonts w:asciiTheme="majorHAnsi" w:hAnsiTheme="majorHAnsi"/>
          <w:b/>
        </w:rPr>
      </w:pPr>
      <w:r w:rsidRPr="00416B1F">
        <w:rPr>
          <w:rFonts w:asciiTheme="majorHAnsi" w:hAnsiTheme="majorHAnsi"/>
        </w:rPr>
        <w:t>Capacité</w:t>
      </w:r>
      <w:r w:rsidRPr="00416B1F">
        <w:rPr>
          <w:rFonts w:asciiTheme="majorHAnsi" w:hAnsiTheme="majorHAnsi"/>
          <w:spacing w:val="-9"/>
        </w:rPr>
        <w:t xml:space="preserve"> </w:t>
      </w:r>
      <w:r w:rsidRPr="00416B1F">
        <w:rPr>
          <w:rFonts w:asciiTheme="majorHAnsi" w:hAnsiTheme="majorHAnsi"/>
        </w:rPr>
        <w:t>financière</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méthodologie</w:t>
      </w:r>
      <w:r w:rsidRPr="00416B1F">
        <w:rPr>
          <w:rFonts w:asciiTheme="majorHAnsi" w:hAnsiTheme="majorHAnsi"/>
          <w:spacing w:val="-4"/>
        </w:rPr>
        <w:t xml:space="preserve"> </w:t>
      </w:r>
      <w:r w:rsidRPr="00416B1F">
        <w:rPr>
          <w:rFonts w:asciiTheme="majorHAnsi" w:hAnsiTheme="majorHAnsi"/>
          <w:b/>
        </w:rPr>
        <w:t>03</w:t>
      </w:r>
      <w:r w:rsidRPr="00416B1F">
        <w:rPr>
          <w:rFonts w:asciiTheme="majorHAnsi" w:hAnsiTheme="majorHAnsi"/>
          <w:b/>
          <w:spacing w:val="-9"/>
        </w:rPr>
        <w:t xml:space="preserve"> </w:t>
      </w:r>
      <w:r w:rsidRPr="00416B1F">
        <w:rPr>
          <w:rFonts w:asciiTheme="majorHAnsi" w:hAnsiTheme="majorHAnsi"/>
          <w:b/>
        </w:rPr>
        <w:t>critères</w:t>
      </w:r>
      <w:r w:rsidRPr="00416B1F">
        <w:rPr>
          <w:rFonts w:asciiTheme="majorHAnsi" w:hAnsiTheme="majorHAnsi"/>
          <w:b/>
          <w:spacing w:val="-6"/>
        </w:rPr>
        <w:t xml:space="preserve"> </w:t>
      </w:r>
      <w:r w:rsidRPr="00416B1F">
        <w:rPr>
          <w:rFonts w:asciiTheme="majorHAnsi" w:hAnsiTheme="majorHAnsi"/>
          <w:b/>
          <w:spacing w:val="-10"/>
        </w:rPr>
        <w:t>;</w:t>
      </w:r>
    </w:p>
    <w:p w14:paraId="40673DA8" w14:textId="77777777" w:rsidR="00CD56F3" w:rsidRPr="00416B1F" w:rsidRDefault="00CD56F3" w:rsidP="00883981">
      <w:pPr>
        <w:pStyle w:val="Corpsdetexte"/>
        <w:spacing w:before="122"/>
        <w:ind w:left="0"/>
        <w:jc w:val="both"/>
        <w:rPr>
          <w:rFonts w:asciiTheme="majorHAnsi" w:hAnsiTheme="majorHAnsi"/>
          <w:b/>
          <w:sz w:val="22"/>
          <w:szCs w:val="22"/>
        </w:rPr>
      </w:pPr>
    </w:p>
    <w:p w14:paraId="53B51CB0" w14:textId="77777777" w:rsidR="00CD56F3" w:rsidRPr="00416B1F" w:rsidRDefault="00000000" w:rsidP="00883981">
      <w:pPr>
        <w:numPr>
          <w:ilvl w:val="0"/>
          <w:numId w:val="200"/>
        </w:numPr>
        <w:tabs>
          <w:tab w:val="left" w:pos="1134"/>
        </w:tabs>
        <w:ind w:left="1134" w:hanging="425"/>
        <w:jc w:val="both"/>
        <w:rPr>
          <w:rFonts w:asciiTheme="majorHAnsi" w:hAnsiTheme="majorHAnsi"/>
          <w:b/>
        </w:rPr>
      </w:pPr>
      <w:r w:rsidRPr="00416B1F">
        <w:rPr>
          <w:rFonts w:asciiTheme="majorHAnsi" w:hAnsiTheme="majorHAnsi"/>
          <w:b/>
        </w:rPr>
        <w:t>Durée</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validité</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rPr>
        <w:t>offres</w:t>
      </w:r>
      <w:r w:rsidRPr="00416B1F">
        <w:rPr>
          <w:rFonts w:asciiTheme="majorHAnsi" w:hAnsiTheme="majorHAnsi"/>
          <w:b/>
          <w:spacing w:val="-5"/>
        </w:rPr>
        <w:t xml:space="preserve"> </w:t>
      </w:r>
      <w:r w:rsidRPr="00416B1F">
        <w:rPr>
          <w:rFonts w:asciiTheme="majorHAnsi" w:hAnsiTheme="majorHAnsi"/>
          <w:b/>
          <w:spacing w:val="-10"/>
        </w:rPr>
        <w:t>:</w:t>
      </w:r>
    </w:p>
    <w:p w14:paraId="661A70CA" w14:textId="77777777" w:rsidR="00CD56F3" w:rsidRPr="00416B1F" w:rsidRDefault="00000000" w:rsidP="00883981">
      <w:pPr>
        <w:pStyle w:val="Corpsdetexte"/>
        <w:spacing w:before="58"/>
        <w:ind w:right="431" w:hanging="5"/>
        <w:jc w:val="both"/>
        <w:rPr>
          <w:rFonts w:asciiTheme="majorHAnsi" w:hAnsiTheme="majorHAnsi"/>
          <w:sz w:val="22"/>
          <w:szCs w:val="22"/>
        </w:rPr>
      </w:pPr>
      <w:r w:rsidRPr="00416B1F">
        <w:rPr>
          <w:rFonts w:asciiTheme="majorHAnsi" w:hAnsiTheme="majorHAnsi"/>
          <w:sz w:val="22"/>
          <w:szCs w:val="22"/>
        </w:rPr>
        <w:t>Les soumissionnaires restent tenus par leur offre pendant quatre-vingt-dix (90) jours à partir de la date initiale fixée pour la remise des offres.</w:t>
      </w:r>
    </w:p>
    <w:p w14:paraId="1F65E1F5" w14:textId="77777777" w:rsidR="00CD56F3" w:rsidRPr="00416B1F" w:rsidRDefault="00CD56F3" w:rsidP="00883981">
      <w:pPr>
        <w:pStyle w:val="Corpsdetexte"/>
        <w:ind w:left="0"/>
        <w:jc w:val="both"/>
        <w:rPr>
          <w:rFonts w:asciiTheme="majorHAnsi" w:hAnsiTheme="majorHAnsi"/>
          <w:sz w:val="22"/>
          <w:szCs w:val="22"/>
        </w:rPr>
      </w:pPr>
    </w:p>
    <w:p w14:paraId="229A2F0D" w14:textId="7901AD15" w:rsidR="00CD56F3" w:rsidRPr="00416B1F" w:rsidRDefault="00000000" w:rsidP="00883981">
      <w:pPr>
        <w:numPr>
          <w:ilvl w:val="0"/>
          <w:numId w:val="200"/>
        </w:numPr>
        <w:tabs>
          <w:tab w:val="left" w:pos="1134"/>
        </w:tabs>
        <w:spacing w:line="241" w:lineRule="exact"/>
        <w:ind w:left="1134" w:hanging="425"/>
        <w:jc w:val="both"/>
        <w:rPr>
          <w:rFonts w:asciiTheme="majorHAnsi" w:hAnsiTheme="majorHAnsi"/>
          <w:b/>
        </w:rPr>
      </w:pPr>
      <w:r w:rsidRPr="00416B1F">
        <w:rPr>
          <w:rFonts w:asciiTheme="majorHAnsi" w:hAnsiTheme="majorHAnsi"/>
          <w:b/>
          <w:spacing w:val="-2"/>
        </w:rPr>
        <w:t>Attribution</w:t>
      </w:r>
      <w:r w:rsidRPr="00416B1F">
        <w:rPr>
          <w:rFonts w:asciiTheme="majorHAnsi" w:hAnsiTheme="majorHAnsi"/>
          <w:b/>
          <w:spacing w:val="-10"/>
        </w:rPr>
        <w:t xml:space="preserve"> </w:t>
      </w:r>
      <w:r w:rsidR="00424A11" w:rsidRPr="00416B1F">
        <w:rPr>
          <w:rFonts w:asciiTheme="majorHAnsi" w:hAnsiTheme="majorHAnsi"/>
          <w:b/>
          <w:spacing w:val="-2"/>
        </w:rPr>
        <w:t>de la Lettre-Commande :</w:t>
      </w:r>
    </w:p>
    <w:p w14:paraId="100BBE4C" w14:textId="77777777" w:rsidR="00CD56F3" w:rsidRPr="00416B1F" w:rsidRDefault="00000000" w:rsidP="00883981">
      <w:pPr>
        <w:pStyle w:val="Corpsdetexte"/>
        <w:jc w:val="both"/>
        <w:rPr>
          <w:rFonts w:asciiTheme="majorHAnsi" w:hAnsiTheme="majorHAnsi"/>
          <w:sz w:val="22"/>
          <w:szCs w:val="22"/>
        </w:rPr>
      </w:pPr>
      <w:r w:rsidRPr="00416B1F">
        <w:rPr>
          <w:rFonts w:asciiTheme="majorHAnsi" w:hAnsiTheme="majorHAnsi"/>
          <w:sz w:val="22"/>
          <w:szCs w:val="22"/>
        </w:rPr>
        <w:t xml:space="preserve">Le marché sera attribué au soumissionnaire présentant l’offre évaluée la moins </w:t>
      </w:r>
      <w:proofErr w:type="spellStart"/>
      <w:r w:rsidRPr="00416B1F">
        <w:rPr>
          <w:rFonts w:asciiTheme="majorHAnsi" w:hAnsiTheme="majorHAnsi"/>
          <w:sz w:val="22"/>
          <w:szCs w:val="22"/>
        </w:rPr>
        <w:t>disante</w:t>
      </w:r>
      <w:proofErr w:type="spellEnd"/>
      <w:r w:rsidRPr="00416B1F">
        <w:rPr>
          <w:rFonts w:asciiTheme="majorHAnsi" w:hAnsiTheme="majorHAnsi"/>
          <w:sz w:val="22"/>
          <w:szCs w:val="22"/>
        </w:rPr>
        <w:t xml:space="preserve"> et remplissant les capacités administratives, techniques et financières requises.</w:t>
      </w:r>
    </w:p>
    <w:p w14:paraId="3E0715A5" w14:textId="77777777" w:rsidR="00CD56F3" w:rsidRPr="00416B1F" w:rsidRDefault="00CD56F3" w:rsidP="00883981">
      <w:pPr>
        <w:pStyle w:val="Corpsdetexte"/>
        <w:jc w:val="both"/>
        <w:rPr>
          <w:rFonts w:asciiTheme="majorHAnsi" w:hAnsiTheme="majorHAnsi"/>
          <w:sz w:val="22"/>
          <w:szCs w:val="22"/>
        </w:rPr>
      </w:pPr>
    </w:p>
    <w:p w14:paraId="0D84BD7C" w14:textId="77777777" w:rsidR="00CD56F3" w:rsidRPr="00416B1F" w:rsidRDefault="00000000" w:rsidP="00883981">
      <w:pPr>
        <w:numPr>
          <w:ilvl w:val="0"/>
          <w:numId w:val="200"/>
        </w:numPr>
        <w:tabs>
          <w:tab w:val="left" w:pos="1134"/>
        </w:tabs>
        <w:spacing w:before="83"/>
        <w:ind w:left="1134" w:hanging="425"/>
        <w:jc w:val="both"/>
        <w:rPr>
          <w:rFonts w:asciiTheme="majorHAnsi" w:hAnsiTheme="majorHAnsi"/>
          <w:b/>
        </w:rPr>
      </w:pPr>
      <w:r w:rsidRPr="00416B1F">
        <w:rPr>
          <w:rFonts w:asciiTheme="majorHAnsi" w:hAnsiTheme="majorHAnsi"/>
          <w:b/>
          <w:spacing w:val="-2"/>
        </w:rPr>
        <w:t>Renseignements</w:t>
      </w:r>
      <w:r w:rsidRPr="00416B1F">
        <w:rPr>
          <w:rFonts w:asciiTheme="majorHAnsi" w:hAnsiTheme="majorHAnsi"/>
          <w:b/>
          <w:spacing w:val="10"/>
        </w:rPr>
        <w:t xml:space="preserve"> </w:t>
      </w:r>
      <w:r w:rsidRPr="00416B1F">
        <w:rPr>
          <w:rFonts w:asciiTheme="majorHAnsi" w:hAnsiTheme="majorHAnsi"/>
          <w:b/>
          <w:spacing w:val="-2"/>
        </w:rPr>
        <w:t>complémentaires</w:t>
      </w:r>
      <w:r w:rsidRPr="00416B1F">
        <w:rPr>
          <w:rFonts w:asciiTheme="majorHAnsi" w:hAnsiTheme="majorHAnsi"/>
          <w:b/>
          <w:spacing w:val="11"/>
        </w:rPr>
        <w:t xml:space="preserve"> </w:t>
      </w:r>
      <w:r w:rsidRPr="00416B1F">
        <w:rPr>
          <w:rFonts w:asciiTheme="majorHAnsi" w:hAnsiTheme="majorHAnsi"/>
          <w:b/>
          <w:spacing w:val="-10"/>
        </w:rPr>
        <w:t>:</w:t>
      </w:r>
    </w:p>
    <w:p w14:paraId="3865FF63" w14:textId="21DE08A6" w:rsidR="00CD56F3" w:rsidRPr="00416B1F" w:rsidRDefault="00000000" w:rsidP="00883981">
      <w:pPr>
        <w:pStyle w:val="Corpsdetexte"/>
        <w:spacing w:before="1" w:line="276" w:lineRule="auto"/>
        <w:ind w:hanging="5"/>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0"/>
          <w:sz w:val="22"/>
          <w:szCs w:val="22"/>
        </w:rPr>
        <w:t xml:space="preserve"> </w:t>
      </w:r>
      <w:r w:rsidRPr="00416B1F">
        <w:rPr>
          <w:rFonts w:asciiTheme="majorHAnsi" w:hAnsiTheme="majorHAnsi"/>
          <w:sz w:val="22"/>
          <w:szCs w:val="22"/>
        </w:rPr>
        <w:t>renseignements</w:t>
      </w:r>
      <w:r w:rsidRPr="00416B1F">
        <w:rPr>
          <w:rFonts w:asciiTheme="majorHAnsi" w:hAnsiTheme="majorHAnsi"/>
          <w:spacing w:val="30"/>
          <w:sz w:val="22"/>
          <w:szCs w:val="22"/>
        </w:rPr>
        <w:t xml:space="preserve"> </w:t>
      </w:r>
      <w:r w:rsidRPr="00416B1F">
        <w:rPr>
          <w:rFonts w:asciiTheme="majorHAnsi" w:hAnsiTheme="majorHAnsi"/>
          <w:sz w:val="22"/>
          <w:szCs w:val="22"/>
        </w:rPr>
        <w:t>complémentaires</w:t>
      </w:r>
      <w:r w:rsidRPr="00416B1F">
        <w:rPr>
          <w:rFonts w:asciiTheme="majorHAnsi" w:hAnsiTheme="majorHAnsi"/>
          <w:spacing w:val="30"/>
          <w:sz w:val="22"/>
          <w:szCs w:val="22"/>
        </w:rPr>
        <w:t xml:space="preserve"> </w:t>
      </w:r>
      <w:r w:rsidRPr="00416B1F">
        <w:rPr>
          <w:rFonts w:asciiTheme="majorHAnsi" w:hAnsiTheme="majorHAnsi"/>
          <w:sz w:val="22"/>
          <w:szCs w:val="22"/>
        </w:rPr>
        <w:t>d’ordre</w:t>
      </w:r>
      <w:r w:rsidRPr="00416B1F">
        <w:rPr>
          <w:rFonts w:asciiTheme="majorHAnsi" w:hAnsiTheme="majorHAnsi"/>
          <w:spacing w:val="30"/>
          <w:sz w:val="22"/>
          <w:szCs w:val="22"/>
        </w:rPr>
        <w:t xml:space="preserve"> </w:t>
      </w:r>
      <w:r w:rsidRPr="00416B1F">
        <w:rPr>
          <w:rFonts w:asciiTheme="majorHAnsi" w:hAnsiTheme="majorHAnsi"/>
          <w:sz w:val="22"/>
          <w:szCs w:val="22"/>
        </w:rPr>
        <w:t>technique</w:t>
      </w:r>
      <w:r w:rsidRPr="00416B1F">
        <w:rPr>
          <w:rFonts w:asciiTheme="majorHAnsi" w:hAnsiTheme="majorHAnsi"/>
          <w:spacing w:val="30"/>
          <w:sz w:val="22"/>
          <w:szCs w:val="22"/>
        </w:rPr>
        <w:t xml:space="preserve"> </w:t>
      </w:r>
      <w:r w:rsidRPr="00416B1F">
        <w:rPr>
          <w:rFonts w:asciiTheme="majorHAnsi" w:hAnsiTheme="majorHAnsi"/>
          <w:sz w:val="22"/>
          <w:szCs w:val="22"/>
        </w:rPr>
        <w:t>peuvent</w:t>
      </w:r>
      <w:r w:rsidRPr="00416B1F">
        <w:rPr>
          <w:rFonts w:asciiTheme="majorHAnsi" w:hAnsiTheme="majorHAnsi"/>
          <w:spacing w:val="30"/>
          <w:sz w:val="22"/>
          <w:szCs w:val="22"/>
        </w:rPr>
        <w:t xml:space="preserve"> </w:t>
      </w:r>
      <w:r w:rsidRPr="00416B1F">
        <w:rPr>
          <w:rFonts w:asciiTheme="majorHAnsi" w:hAnsiTheme="majorHAnsi"/>
          <w:sz w:val="22"/>
          <w:szCs w:val="22"/>
        </w:rPr>
        <w:t>être</w:t>
      </w:r>
      <w:r w:rsidRPr="00416B1F">
        <w:rPr>
          <w:rFonts w:asciiTheme="majorHAnsi" w:hAnsiTheme="majorHAnsi"/>
          <w:spacing w:val="31"/>
          <w:sz w:val="22"/>
          <w:szCs w:val="22"/>
        </w:rPr>
        <w:t xml:space="preserve"> </w:t>
      </w:r>
      <w:r w:rsidRPr="00416B1F">
        <w:rPr>
          <w:rFonts w:asciiTheme="majorHAnsi" w:hAnsiTheme="majorHAnsi"/>
          <w:sz w:val="22"/>
          <w:szCs w:val="22"/>
        </w:rPr>
        <w:t>obtenus</w:t>
      </w:r>
      <w:r w:rsidRPr="00416B1F">
        <w:rPr>
          <w:rFonts w:asciiTheme="majorHAnsi" w:hAnsiTheme="majorHAnsi"/>
          <w:spacing w:val="40"/>
          <w:sz w:val="22"/>
          <w:szCs w:val="22"/>
        </w:rPr>
        <w:t xml:space="preserve"> </w:t>
      </w:r>
      <w:r w:rsidRPr="00416B1F">
        <w:rPr>
          <w:rFonts w:asciiTheme="majorHAnsi" w:hAnsiTheme="majorHAnsi"/>
          <w:sz w:val="22"/>
          <w:szCs w:val="22"/>
        </w:rPr>
        <w:t>auprès</w:t>
      </w:r>
      <w:r w:rsidRPr="00416B1F">
        <w:rPr>
          <w:rFonts w:asciiTheme="majorHAnsi" w:hAnsiTheme="majorHAnsi"/>
          <w:spacing w:val="30"/>
          <w:sz w:val="22"/>
          <w:szCs w:val="22"/>
        </w:rPr>
        <w:t xml:space="preserve"> </w:t>
      </w:r>
      <w:r w:rsidRPr="00416B1F">
        <w:rPr>
          <w:rFonts w:asciiTheme="majorHAnsi" w:hAnsiTheme="majorHAnsi"/>
          <w:sz w:val="22"/>
          <w:szCs w:val="22"/>
        </w:rPr>
        <w:t>de</w:t>
      </w:r>
      <w:r w:rsidRPr="00416B1F">
        <w:rPr>
          <w:rFonts w:asciiTheme="majorHAnsi" w:hAnsiTheme="majorHAnsi"/>
          <w:spacing w:val="30"/>
          <w:sz w:val="22"/>
          <w:szCs w:val="22"/>
        </w:rPr>
        <w:t xml:space="preserve"> </w:t>
      </w:r>
      <w:r w:rsidRPr="00416B1F">
        <w:rPr>
          <w:rFonts w:asciiTheme="majorHAnsi" w:hAnsiTheme="majorHAnsi"/>
          <w:sz w:val="22"/>
          <w:szCs w:val="22"/>
        </w:rPr>
        <w:t>la</w:t>
      </w:r>
      <w:r w:rsidRPr="00416B1F">
        <w:rPr>
          <w:rFonts w:asciiTheme="majorHAnsi" w:hAnsiTheme="majorHAnsi"/>
          <w:spacing w:val="30"/>
          <w:sz w:val="22"/>
          <w:szCs w:val="22"/>
        </w:rPr>
        <w:t xml:space="preserve"> </w:t>
      </w:r>
      <w:r w:rsidR="00424A11" w:rsidRPr="00416B1F">
        <w:rPr>
          <w:rFonts w:asciiTheme="majorHAnsi" w:hAnsiTheme="majorHAnsi"/>
          <w:sz w:val="22"/>
          <w:szCs w:val="22"/>
        </w:rPr>
        <w:t>Mairie</w:t>
      </w:r>
      <w:r w:rsidRPr="00416B1F">
        <w:rPr>
          <w:rFonts w:asciiTheme="majorHAnsi" w:hAnsiTheme="majorHAnsi"/>
          <w:spacing w:val="31"/>
          <w:sz w:val="22"/>
          <w:szCs w:val="22"/>
        </w:rPr>
        <w:t xml:space="preserve"> </w:t>
      </w:r>
      <w:r w:rsidRPr="00416B1F">
        <w:rPr>
          <w:rFonts w:asciiTheme="majorHAnsi" w:hAnsiTheme="majorHAnsi"/>
          <w:sz w:val="22"/>
          <w:szCs w:val="22"/>
        </w:rPr>
        <w:t>d’ABONG- MBANG.</w:t>
      </w:r>
    </w:p>
    <w:p w14:paraId="630BA2DB" w14:textId="77777777" w:rsidR="00CD56F3" w:rsidRPr="00416B1F" w:rsidRDefault="00CD56F3" w:rsidP="00883981">
      <w:pPr>
        <w:pStyle w:val="Corpsdetexte"/>
        <w:spacing w:before="129"/>
        <w:ind w:left="0"/>
        <w:jc w:val="both"/>
        <w:rPr>
          <w:rFonts w:asciiTheme="majorHAnsi" w:hAnsiTheme="majorHAnsi"/>
          <w:b/>
          <w:sz w:val="22"/>
          <w:szCs w:val="22"/>
        </w:rPr>
      </w:pPr>
    </w:p>
    <w:p w14:paraId="507398BA" w14:textId="0EDFC9F8" w:rsidR="00CD56F3" w:rsidRPr="00416B1F" w:rsidRDefault="003D1ECB" w:rsidP="00883981">
      <w:pPr>
        <w:tabs>
          <w:tab w:val="left" w:pos="10201"/>
        </w:tabs>
        <w:ind w:left="6459"/>
        <w:jc w:val="both"/>
        <w:rPr>
          <w:rFonts w:asciiTheme="majorHAnsi" w:hAnsiTheme="majorHAnsi"/>
        </w:rPr>
      </w:pPr>
      <w:proofErr w:type="spellStart"/>
      <w:r w:rsidRPr="00416B1F">
        <w:rPr>
          <w:rFonts w:asciiTheme="majorHAnsi" w:hAnsiTheme="majorHAnsi"/>
        </w:rPr>
        <w:t>Abong-</w:t>
      </w:r>
      <w:proofErr w:type="gramStart"/>
      <w:r w:rsidRPr="00416B1F">
        <w:rPr>
          <w:rFonts w:asciiTheme="majorHAnsi" w:hAnsiTheme="majorHAnsi"/>
        </w:rPr>
        <w:t>Mbang,le</w:t>
      </w:r>
      <w:proofErr w:type="spellEnd"/>
      <w:proofErr w:type="gramEnd"/>
      <w:r w:rsidRPr="00416B1F">
        <w:rPr>
          <w:rFonts w:asciiTheme="majorHAnsi" w:hAnsiTheme="majorHAnsi"/>
        </w:rPr>
        <w:t xml:space="preserve"> </w:t>
      </w:r>
      <w:r w:rsidRPr="00416B1F">
        <w:rPr>
          <w:rFonts w:asciiTheme="majorHAnsi" w:hAnsiTheme="majorHAnsi"/>
          <w:u w:val="single"/>
        </w:rPr>
        <w:tab/>
      </w:r>
    </w:p>
    <w:p w14:paraId="7DB70A5B" w14:textId="6A3CF51F" w:rsidR="00CD56F3" w:rsidRPr="00416B1F" w:rsidRDefault="00000000" w:rsidP="00883981">
      <w:pPr>
        <w:spacing w:before="124"/>
        <w:ind w:left="8118"/>
        <w:jc w:val="both"/>
        <w:rPr>
          <w:rFonts w:asciiTheme="majorHAnsi" w:hAnsiTheme="majorHAnsi"/>
          <w:b/>
        </w:rPr>
      </w:pPr>
      <w:r w:rsidRPr="00416B1F">
        <w:rPr>
          <w:rFonts w:asciiTheme="majorHAnsi" w:hAnsiTheme="majorHAnsi"/>
          <w:b/>
        </w:rPr>
        <w:t>Le</w:t>
      </w:r>
      <w:r w:rsidRPr="00416B1F">
        <w:rPr>
          <w:rFonts w:asciiTheme="majorHAnsi" w:hAnsiTheme="majorHAnsi"/>
          <w:b/>
          <w:spacing w:val="-5"/>
        </w:rPr>
        <w:t xml:space="preserve"> </w:t>
      </w:r>
      <w:r w:rsidR="00424A11" w:rsidRPr="00416B1F">
        <w:rPr>
          <w:rFonts w:asciiTheme="majorHAnsi" w:hAnsiTheme="majorHAnsi"/>
          <w:b/>
          <w:spacing w:val="-2"/>
        </w:rPr>
        <w:t>MAIRE</w:t>
      </w:r>
    </w:p>
    <w:p w14:paraId="72154FC0" w14:textId="77777777" w:rsidR="00CD56F3" w:rsidRPr="00416B1F" w:rsidRDefault="00000000" w:rsidP="00883981">
      <w:pPr>
        <w:spacing w:before="3" w:line="228" w:lineRule="exact"/>
        <w:ind w:left="7480"/>
        <w:jc w:val="both"/>
        <w:rPr>
          <w:rFonts w:asciiTheme="majorHAnsi" w:hAnsiTheme="majorHAnsi"/>
          <w:b/>
          <w:i/>
        </w:rPr>
      </w:pPr>
      <w:r w:rsidRPr="00416B1F">
        <w:rPr>
          <w:rFonts w:asciiTheme="majorHAnsi" w:hAnsiTheme="majorHAnsi"/>
          <w:b/>
          <w:i/>
        </w:rPr>
        <w:t>Autorité</w:t>
      </w:r>
      <w:r w:rsidRPr="00416B1F">
        <w:rPr>
          <w:rFonts w:asciiTheme="majorHAnsi" w:hAnsiTheme="majorHAnsi"/>
          <w:b/>
          <w:i/>
          <w:spacing w:val="-8"/>
        </w:rPr>
        <w:t xml:space="preserve"> </w:t>
      </w:r>
      <w:r w:rsidRPr="00416B1F">
        <w:rPr>
          <w:rFonts w:asciiTheme="majorHAnsi" w:hAnsiTheme="majorHAnsi"/>
          <w:b/>
          <w:i/>
          <w:spacing w:val="-2"/>
        </w:rPr>
        <w:t>Contractante.</w:t>
      </w:r>
    </w:p>
    <w:p w14:paraId="36A15AFB" w14:textId="77777777" w:rsidR="00CD56F3" w:rsidRPr="00416B1F" w:rsidRDefault="00000000" w:rsidP="00883981">
      <w:pPr>
        <w:spacing w:line="182" w:lineRule="exact"/>
        <w:ind w:left="850"/>
        <w:jc w:val="both"/>
        <w:rPr>
          <w:rFonts w:asciiTheme="majorHAnsi" w:hAnsiTheme="majorHAnsi"/>
          <w:b/>
        </w:rPr>
      </w:pPr>
      <w:proofErr w:type="gramStart"/>
      <w:r w:rsidRPr="00416B1F">
        <w:rPr>
          <w:rFonts w:asciiTheme="majorHAnsi" w:hAnsiTheme="majorHAnsi"/>
          <w:b/>
          <w:spacing w:val="-2"/>
          <w:u w:val="single"/>
        </w:rPr>
        <w:t>Ampliations:</w:t>
      </w:r>
      <w:proofErr w:type="gramEnd"/>
    </w:p>
    <w:p w14:paraId="672C2E1E" w14:textId="77777777" w:rsidR="00CD56F3" w:rsidRPr="00416B1F" w:rsidRDefault="00000000" w:rsidP="00883981">
      <w:pPr>
        <w:pStyle w:val="Paragraphedeliste"/>
        <w:numPr>
          <w:ilvl w:val="0"/>
          <w:numId w:val="195"/>
        </w:numPr>
        <w:tabs>
          <w:tab w:val="left" w:pos="991"/>
        </w:tabs>
        <w:spacing w:before="1"/>
        <w:ind w:left="991" w:hanging="141"/>
        <w:jc w:val="both"/>
        <w:rPr>
          <w:rFonts w:asciiTheme="majorHAnsi" w:hAnsiTheme="majorHAnsi"/>
        </w:rPr>
      </w:pPr>
      <w:r w:rsidRPr="00416B1F">
        <w:rPr>
          <w:rFonts w:asciiTheme="majorHAnsi" w:hAnsiTheme="majorHAnsi"/>
        </w:rPr>
        <w:t>ARMP</w:t>
      </w:r>
      <w:r w:rsidRPr="00416B1F">
        <w:rPr>
          <w:rFonts w:asciiTheme="majorHAnsi" w:hAnsiTheme="majorHAnsi"/>
          <w:spacing w:val="-1"/>
        </w:rPr>
        <w:t xml:space="preserve"> </w:t>
      </w:r>
      <w:r w:rsidRPr="00416B1F">
        <w:rPr>
          <w:rFonts w:asciiTheme="majorHAnsi" w:hAnsiTheme="majorHAnsi"/>
          <w:spacing w:val="-10"/>
        </w:rPr>
        <w:t>;</w:t>
      </w:r>
    </w:p>
    <w:p w14:paraId="24F2140F" w14:textId="77777777" w:rsidR="00CD56F3" w:rsidRPr="00416B1F" w:rsidRDefault="00000000" w:rsidP="00883981">
      <w:pPr>
        <w:pStyle w:val="Paragraphedeliste"/>
        <w:numPr>
          <w:ilvl w:val="0"/>
          <w:numId w:val="195"/>
        </w:numPr>
        <w:tabs>
          <w:tab w:val="left" w:pos="991"/>
        </w:tabs>
        <w:ind w:left="991" w:hanging="141"/>
        <w:jc w:val="both"/>
        <w:rPr>
          <w:rFonts w:asciiTheme="majorHAnsi" w:hAnsiTheme="majorHAnsi"/>
        </w:rPr>
      </w:pPr>
      <w:r w:rsidRPr="00416B1F">
        <w:rPr>
          <w:rFonts w:asciiTheme="majorHAnsi" w:hAnsiTheme="majorHAnsi"/>
        </w:rPr>
        <w:t>DDMINMAP/HN</w:t>
      </w:r>
      <w:r w:rsidRPr="00416B1F">
        <w:rPr>
          <w:rFonts w:asciiTheme="majorHAnsi" w:hAnsiTheme="majorHAnsi"/>
          <w:spacing w:val="-8"/>
        </w:rPr>
        <w:t xml:space="preserve"> </w:t>
      </w:r>
      <w:r w:rsidRPr="00416B1F">
        <w:rPr>
          <w:rFonts w:asciiTheme="majorHAnsi" w:hAnsiTheme="majorHAnsi"/>
          <w:spacing w:val="-10"/>
        </w:rPr>
        <w:t>;</w:t>
      </w:r>
    </w:p>
    <w:p w14:paraId="165C6BB1" w14:textId="41400A41" w:rsidR="00CD56F3" w:rsidRPr="00416B1F" w:rsidRDefault="00000000" w:rsidP="00883981">
      <w:pPr>
        <w:pStyle w:val="Paragraphedeliste"/>
        <w:numPr>
          <w:ilvl w:val="0"/>
          <w:numId w:val="195"/>
        </w:numPr>
        <w:tabs>
          <w:tab w:val="left" w:pos="991"/>
        </w:tabs>
        <w:ind w:left="991" w:hanging="141"/>
        <w:jc w:val="both"/>
        <w:rPr>
          <w:rFonts w:asciiTheme="majorHAnsi" w:hAnsiTheme="majorHAnsi"/>
        </w:rPr>
      </w:pPr>
      <w:r w:rsidRPr="00416B1F">
        <w:rPr>
          <w:rFonts w:asciiTheme="majorHAnsi" w:hAnsiTheme="majorHAnsi"/>
        </w:rPr>
        <w:t>PC</w:t>
      </w:r>
      <w:r w:rsidR="00424A11" w:rsidRPr="00416B1F">
        <w:rPr>
          <w:rFonts w:asciiTheme="majorHAnsi" w:hAnsiTheme="majorHAnsi"/>
        </w:rPr>
        <w:t>I</w:t>
      </w:r>
      <w:r w:rsidRPr="00416B1F">
        <w:rPr>
          <w:rFonts w:asciiTheme="majorHAnsi" w:hAnsiTheme="majorHAnsi"/>
        </w:rPr>
        <w:t>PM/</w:t>
      </w:r>
      <w:r w:rsidR="00E2688E" w:rsidRPr="00416B1F">
        <w:rPr>
          <w:rFonts w:asciiTheme="majorHAnsi" w:hAnsiTheme="majorHAnsi"/>
        </w:rPr>
        <w:t>ABGMBG</w:t>
      </w:r>
      <w:r w:rsidRPr="00416B1F">
        <w:rPr>
          <w:rFonts w:asciiTheme="majorHAnsi" w:hAnsiTheme="majorHAnsi"/>
          <w:spacing w:val="-5"/>
        </w:rPr>
        <w:t xml:space="preserve"> </w:t>
      </w:r>
      <w:r w:rsidRPr="00416B1F">
        <w:rPr>
          <w:rFonts w:asciiTheme="majorHAnsi" w:hAnsiTheme="majorHAnsi"/>
          <w:spacing w:val="-10"/>
        </w:rPr>
        <w:t>;</w:t>
      </w:r>
    </w:p>
    <w:p w14:paraId="729C1D32" w14:textId="77777777" w:rsidR="00CD56F3" w:rsidRPr="00416B1F" w:rsidRDefault="00000000" w:rsidP="00883981">
      <w:pPr>
        <w:pStyle w:val="Paragraphedeliste"/>
        <w:numPr>
          <w:ilvl w:val="0"/>
          <w:numId w:val="195"/>
        </w:numPr>
        <w:tabs>
          <w:tab w:val="left" w:pos="991"/>
        </w:tabs>
        <w:spacing w:before="1" w:line="183" w:lineRule="exact"/>
        <w:ind w:left="991" w:hanging="141"/>
        <w:jc w:val="both"/>
        <w:rPr>
          <w:rFonts w:asciiTheme="majorHAnsi" w:hAnsiTheme="majorHAnsi"/>
        </w:rPr>
      </w:pPr>
      <w:r w:rsidRPr="00416B1F">
        <w:rPr>
          <w:rFonts w:asciiTheme="majorHAnsi" w:hAnsiTheme="majorHAnsi"/>
          <w:spacing w:val="-2"/>
        </w:rPr>
        <w:t>AFFICHAGE</w:t>
      </w:r>
    </w:p>
    <w:p w14:paraId="6A18F455" w14:textId="77777777" w:rsidR="00CD56F3" w:rsidRPr="00416B1F" w:rsidRDefault="00000000" w:rsidP="00883981">
      <w:pPr>
        <w:pStyle w:val="Paragraphedeliste"/>
        <w:numPr>
          <w:ilvl w:val="0"/>
          <w:numId w:val="195"/>
        </w:numPr>
        <w:tabs>
          <w:tab w:val="left" w:pos="991"/>
        </w:tabs>
        <w:spacing w:line="183" w:lineRule="exact"/>
        <w:ind w:left="991" w:hanging="141"/>
        <w:jc w:val="both"/>
        <w:rPr>
          <w:rFonts w:asciiTheme="majorHAnsi" w:hAnsiTheme="majorHAnsi"/>
        </w:rPr>
      </w:pPr>
      <w:r w:rsidRPr="00416B1F">
        <w:rPr>
          <w:rFonts w:asciiTheme="majorHAnsi" w:hAnsiTheme="majorHAnsi"/>
        </w:rPr>
        <w:t>CHRONO/ARCHIVES</w:t>
      </w:r>
      <w:r w:rsidRPr="00416B1F">
        <w:rPr>
          <w:rFonts w:asciiTheme="majorHAnsi" w:hAnsiTheme="majorHAnsi"/>
          <w:spacing w:val="-10"/>
        </w:rPr>
        <w:t xml:space="preserve"> ;</w:t>
      </w:r>
    </w:p>
    <w:p w14:paraId="04CBAB74" w14:textId="77777777" w:rsidR="00CD56F3" w:rsidRDefault="00CD56F3" w:rsidP="00883981">
      <w:pPr>
        <w:pStyle w:val="Paragraphedeliste"/>
        <w:spacing w:line="183" w:lineRule="exact"/>
        <w:jc w:val="both"/>
        <w:rPr>
          <w:rFonts w:asciiTheme="majorHAnsi" w:hAnsiTheme="majorHAnsi"/>
        </w:rPr>
      </w:pPr>
    </w:p>
    <w:p w14:paraId="2250C6FC" w14:textId="77777777" w:rsidR="008621EE" w:rsidRPr="008621EE" w:rsidRDefault="008621EE" w:rsidP="008621EE"/>
    <w:p w14:paraId="48CE7B88" w14:textId="77777777" w:rsidR="008621EE" w:rsidRPr="008621EE" w:rsidRDefault="008621EE" w:rsidP="008621EE"/>
    <w:p w14:paraId="4468299A" w14:textId="77777777" w:rsidR="008621EE" w:rsidRPr="008621EE" w:rsidRDefault="008621EE" w:rsidP="008621EE"/>
    <w:p w14:paraId="0078CEED" w14:textId="77777777" w:rsidR="008621EE" w:rsidRPr="008621EE" w:rsidRDefault="008621EE" w:rsidP="008621EE"/>
    <w:p w14:paraId="65FCC3D9" w14:textId="77777777" w:rsidR="008621EE" w:rsidRPr="008621EE" w:rsidRDefault="008621EE" w:rsidP="008621EE"/>
    <w:p w14:paraId="65B699FD" w14:textId="77777777" w:rsidR="008621EE" w:rsidRPr="008621EE" w:rsidRDefault="008621EE" w:rsidP="008621EE"/>
    <w:p w14:paraId="587228D3" w14:textId="77777777" w:rsidR="008621EE" w:rsidRPr="008621EE" w:rsidRDefault="008621EE" w:rsidP="008621EE"/>
    <w:p w14:paraId="282EF1B1" w14:textId="77777777" w:rsidR="008621EE" w:rsidRDefault="008621EE" w:rsidP="008621EE">
      <w:pPr>
        <w:rPr>
          <w:rFonts w:asciiTheme="majorHAnsi" w:hAnsiTheme="majorHAnsi"/>
        </w:rPr>
      </w:pPr>
    </w:p>
    <w:p w14:paraId="542072FB" w14:textId="6E645CF0" w:rsidR="008621EE" w:rsidRDefault="008621EE" w:rsidP="008621EE">
      <w:pPr>
        <w:tabs>
          <w:tab w:val="left" w:pos="4408"/>
        </w:tabs>
        <w:rPr>
          <w:rFonts w:asciiTheme="majorHAnsi" w:hAnsiTheme="majorHAnsi"/>
        </w:rPr>
      </w:pPr>
      <w:r>
        <w:rPr>
          <w:rFonts w:asciiTheme="majorHAnsi" w:hAnsiTheme="majorHAnsi"/>
        </w:rPr>
        <w:tab/>
      </w:r>
    </w:p>
    <w:p w14:paraId="1B4E468C" w14:textId="24F516F1" w:rsidR="008621EE" w:rsidRDefault="008621EE" w:rsidP="008621EE">
      <w:pPr>
        <w:tabs>
          <w:tab w:val="left" w:pos="4408"/>
        </w:tabs>
        <w:rPr>
          <w:rFonts w:asciiTheme="majorHAnsi" w:hAnsiTheme="majorHAnsi"/>
        </w:rPr>
      </w:pPr>
    </w:p>
    <w:p w14:paraId="697DEA39" w14:textId="1E8F8246" w:rsidR="008621EE" w:rsidRDefault="008621EE" w:rsidP="008621EE">
      <w:pPr>
        <w:tabs>
          <w:tab w:val="left" w:pos="4408"/>
        </w:tabs>
        <w:rPr>
          <w:rFonts w:asciiTheme="majorHAnsi" w:hAnsiTheme="majorHAnsi"/>
        </w:rPr>
      </w:pPr>
    </w:p>
    <w:p w14:paraId="50C7875C" w14:textId="77777777" w:rsidR="008621EE" w:rsidRDefault="008621EE" w:rsidP="008621EE">
      <w:pPr>
        <w:tabs>
          <w:tab w:val="left" w:pos="4408"/>
        </w:tabs>
        <w:rPr>
          <w:rFonts w:asciiTheme="majorHAnsi" w:hAnsiTheme="majorHAnsi"/>
        </w:rPr>
      </w:pPr>
    </w:p>
    <w:p w14:paraId="5A6253BE" w14:textId="7BE7FADF" w:rsidR="008621EE" w:rsidRPr="008621EE" w:rsidRDefault="008621EE" w:rsidP="008621EE">
      <w:pPr>
        <w:tabs>
          <w:tab w:val="left" w:pos="4408"/>
        </w:tabs>
        <w:sectPr w:rsidR="008621EE" w:rsidRPr="008621EE" w:rsidSect="00883981">
          <w:footerReference w:type="default" r:id="rId10"/>
          <w:pgSz w:w="11900" w:h="16820"/>
          <w:pgMar w:top="480" w:right="985" w:bottom="1100" w:left="993" w:header="0" w:footer="915" w:gutter="0"/>
          <w:cols w:space="428"/>
        </w:sectPr>
      </w:pPr>
      <w:r>
        <w:tab/>
      </w: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D257C8" w:rsidRPr="00EB6C75" w14:paraId="39C46D5A" w14:textId="77777777" w:rsidTr="001456D3">
        <w:trPr>
          <w:trHeight w:val="2268"/>
        </w:trPr>
        <w:tc>
          <w:tcPr>
            <w:tcW w:w="3530" w:type="dxa"/>
          </w:tcPr>
          <w:p w14:paraId="15352F3F"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lastRenderedPageBreak/>
              <w:t>REPUBLIQUE DU CAMEROUN</w:t>
            </w:r>
          </w:p>
          <w:p w14:paraId="34624380"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Paix – Travail – Patrie</w:t>
            </w:r>
          </w:p>
          <w:p w14:paraId="38C46782"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61C3B02E"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REGION DU L’EST</w:t>
            </w:r>
          </w:p>
          <w:p w14:paraId="2B4AB944"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6CB23666"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DEPARTEMENT DU HAUT NYONG</w:t>
            </w:r>
          </w:p>
          <w:p w14:paraId="0BDDD8F3"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58D89959"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COMMUNE D’ABONG-MBANG</w:t>
            </w:r>
          </w:p>
          <w:p w14:paraId="087FD895"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2BA4792A" w14:textId="77777777" w:rsidR="00D257C8" w:rsidRPr="00416B1F" w:rsidRDefault="00D257C8"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STRUCTURE INTERNE DE GESTION ADMINISTRATIVE DES MARCHES PUBLICS</w:t>
            </w:r>
          </w:p>
        </w:tc>
        <w:tc>
          <w:tcPr>
            <w:tcW w:w="2811" w:type="dxa"/>
          </w:tcPr>
          <w:p w14:paraId="5FC8FA1A" w14:textId="77777777" w:rsidR="00D257C8" w:rsidRPr="00416B1F" w:rsidRDefault="00D257C8" w:rsidP="001456D3">
            <w:pPr>
              <w:widowControl/>
              <w:autoSpaceDE/>
              <w:autoSpaceDN/>
              <w:jc w:val="center"/>
              <w:rPr>
                <w:rFonts w:asciiTheme="majorHAnsi" w:eastAsia="Times New Roman" w:hAnsiTheme="majorHAnsi" w:cs="Times New Roman"/>
                <w:lang w:eastAsia="fr-FR"/>
              </w:rPr>
            </w:pPr>
          </w:p>
          <w:p w14:paraId="3C2F99FA" w14:textId="77777777" w:rsidR="00D257C8" w:rsidRPr="00416B1F" w:rsidRDefault="00D257C8" w:rsidP="001456D3">
            <w:pPr>
              <w:widowControl/>
              <w:autoSpaceDE/>
              <w:autoSpaceDN/>
              <w:rPr>
                <w:rFonts w:asciiTheme="majorHAnsi" w:eastAsia="Times New Roman" w:hAnsiTheme="majorHAnsi" w:cs="Times New Roman"/>
                <w:lang w:eastAsia="fr-FR"/>
              </w:rPr>
            </w:pPr>
          </w:p>
          <w:p w14:paraId="0932E031" w14:textId="77777777" w:rsidR="00D257C8" w:rsidRPr="00416B1F" w:rsidRDefault="00D257C8" w:rsidP="001456D3">
            <w:pPr>
              <w:widowControl/>
              <w:autoSpaceDE/>
              <w:autoSpaceDN/>
              <w:rPr>
                <w:rFonts w:asciiTheme="majorHAnsi" w:eastAsia="Times New Roman" w:hAnsiTheme="majorHAnsi" w:cs="Times New Roman"/>
                <w:lang w:eastAsia="fr-FR"/>
              </w:rPr>
            </w:pPr>
          </w:p>
          <w:p w14:paraId="7FCF7F81" w14:textId="77777777" w:rsidR="00D257C8" w:rsidRPr="00416B1F" w:rsidRDefault="00D257C8" w:rsidP="001456D3">
            <w:pPr>
              <w:widowControl/>
              <w:autoSpaceDE/>
              <w:autoSpaceDN/>
              <w:jc w:val="center"/>
              <w:rPr>
                <w:rFonts w:asciiTheme="majorHAnsi" w:eastAsia="Times New Roman" w:hAnsiTheme="majorHAnsi" w:cs="Times New Roman"/>
                <w:lang w:eastAsia="fr-FR"/>
              </w:rPr>
            </w:pPr>
            <w:r w:rsidRPr="00416B1F">
              <w:rPr>
                <w:rFonts w:asciiTheme="majorHAnsi" w:eastAsia="Times New Roman" w:hAnsiTheme="majorHAnsi" w:cs="Times New Roman"/>
                <w:noProof/>
                <w:lang w:eastAsia="fr-FR"/>
              </w:rPr>
              <w:drawing>
                <wp:anchor distT="0" distB="0" distL="114300" distR="114300" simplePos="0" relativeHeight="251654144" behindDoc="1" locked="0" layoutInCell="1" allowOverlap="1" wp14:anchorId="3FA3DE27" wp14:editId="1DD86652">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1813104011" name="Image 1813104011"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7"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565B718C" w14:textId="77777777" w:rsidR="00D257C8" w:rsidRPr="00416B1F" w:rsidRDefault="00D257C8"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REPUBLIC OF CAMEROON</w:t>
            </w:r>
          </w:p>
          <w:p w14:paraId="0D1FE11A" w14:textId="77777777" w:rsidR="00D257C8" w:rsidRPr="00416B1F" w:rsidRDefault="00D257C8"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Peace –Work – Fatherland</w:t>
            </w:r>
          </w:p>
          <w:p w14:paraId="1B0B62BD" w14:textId="77777777" w:rsidR="00D257C8" w:rsidRPr="00416B1F" w:rsidRDefault="00D257C8"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1ED79A4B" w14:textId="77777777" w:rsidR="00D257C8" w:rsidRPr="00416B1F" w:rsidRDefault="00D257C8"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EAST REGION</w:t>
            </w:r>
          </w:p>
          <w:p w14:paraId="5046FA79" w14:textId="77777777" w:rsidR="00D257C8" w:rsidRPr="00416B1F" w:rsidRDefault="00D257C8"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4E03DBE2" w14:textId="77777777" w:rsidR="00D257C8" w:rsidRPr="00416B1F" w:rsidRDefault="00D257C8"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UPPER NYONG DIVISIONAL</w:t>
            </w:r>
          </w:p>
          <w:p w14:paraId="05174479" w14:textId="77777777" w:rsidR="00D257C8" w:rsidRPr="00416B1F" w:rsidRDefault="00D257C8"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68AA817D" w14:textId="77777777" w:rsidR="00D257C8" w:rsidRPr="00EB6C75" w:rsidRDefault="00D257C8" w:rsidP="001456D3">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ABONG-MBANG   COUNCIL</w:t>
            </w:r>
          </w:p>
          <w:p w14:paraId="703686B4" w14:textId="77777777" w:rsidR="00D257C8" w:rsidRPr="00EB6C75" w:rsidRDefault="00D257C8" w:rsidP="001456D3">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w:t>
            </w:r>
          </w:p>
          <w:p w14:paraId="76DA8F9D" w14:textId="77777777" w:rsidR="00D257C8" w:rsidRPr="00416B1F" w:rsidRDefault="00D257C8" w:rsidP="001456D3">
            <w:pPr>
              <w:widowControl/>
              <w:autoSpaceDE/>
              <w:autoSpaceDN/>
              <w:jc w:val="center"/>
              <w:rPr>
                <w:rFonts w:asciiTheme="majorHAnsi" w:eastAsia="Times New Roman" w:hAnsiTheme="majorHAnsi" w:cs="Times New Roman"/>
                <w:lang w:val="en-US" w:eastAsia="fr-FR"/>
              </w:rPr>
            </w:pPr>
            <w:r w:rsidRPr="00416B1F">
              <w:rPr>
                <w:rFonts w:asciiTheme="majorHAnsi" w:eastAsia="Times New Roman" w:hAnsiTheme="majorHAnsi" w:cs="Times New Roman"/>
                <w:lang w:val="en-US" w:eastAsia="fr-FR"/>
              </w:rPr>
              <w:t>INTERNAL ADMINISTRATIVE CONDUCT STRUCTURE OF PUBLICS CONTRACTS</w:t>
            </w:r>
          </w:p>
        </w:tc>
      </w:tr>
    </w:tbl>
    <w:p w14:paraId="18F41850" w14:textId="77777777" w:rsidR="00CD56F3" w:rsidRPr="00EB6C75" w:rsidRDefault="00CD56F3">
      <w:pPr>
        <w:pStyle w:val="Corpsdetexte"/>
        <w:ind w:left="0"/>
        <w:rPr>
          <w:rFonts w:asciiTheme="majorHAnsi" w:hAnsiTheme="majorHAnsi"/>
          <w:sz w:val="22"/>
          <w:szCs w:val="22"/>
          <w:lang w:val="en-US"/>
        </w:rPr>
      </w:pPr>
    </w:p>
    <w:p w14:paraId="67556517" w14:textId="77777777" w:rsidR="00CD56F3" w:rsidRPr="00EB6C75" w:rsidRDefault="00CD56F3">
      <w:pPr>
        <w:pStyle w:val="Corpsdetexte"/>
        <w:spacing w:before="76"/>
        <w:ind w:left="0"/>
        <w:rPr>
          <w:rFonts w:asciiTheme="majorHAnsi" w:hAnsiTheme="majorHAnsi"/>
          <w:sz w:val="22"/>
          <w:szCs w:val="22"/>
          <w:lang w:val="en-US"/>
        </w:rPr>
      </w:pPr>
    </w:p>
    <w:p w14:paraId="3FA0B827" w14:textId="77777777" w:rsidR="00D257C8" w:rsidRPr="00EB6C75" w:rsidRDefault="00D257C8">
      <w:pPr>
        <w:pStyle w:val="Titre6"/>
        <w:spacing w:before="1"/>
        <w:ind w:left="273"/>
        <w:jc w:val="center"/>
        <w:rPr>
          <w:rFonts w:asciiTheme="majorHAnsi" w:hAnsiTheme="majorHAnsi"/>
          <w:w w:val="85"/>
          <w:sz w:val="22"/>
          <w:szCs w:val="22"/>
          <w:lang w:val="en-US"/>
        </w:rPr>
      </w:pPr>
    </w:p>
    <w:p w14:paraId="1A1E997E" w14:textId="77777777" w:rsidR="00D257C8" w:rsidRPr="00EB6C75" w:rsidRDefault="00D257C8">
      <w:pPr>
        <w:pStyle w:val="Titre6"/>
        <w:spacing w:before="1"/>
        <w:ind w:left="273"/>
        <w:jc w:val="center"/>
        <w:rPr>
          <w:rFonts w:asciiTheme="majorHAnsi" w:hAnsiTheme="majorHAnsi"/>
          <w:w w:val="85"/>
          <w:sz w:val="22"/>
          <w:szCs w:val="22"/>
          <w:lang w:val="en-US"/>
        </w:rPr>
      </w:pPr>
    </w:p>
    <w:p w14:paraId="64ABB64D" w14:textId="77777777" w:rsidR="00D257C8" w:rsidRPr="00EB6C75" w:rsidRDefault="00D257C8">
      <w:pPr>
        <w:pStyle w:val="Titre6"/>
        <w:spacing w:before="1"/>
        <w:ind w:left="273"/>
        <w:jc w:val="center"/>
        <w:rPr>
          <w:rFonts w:asciiTheme="majorHAnsi" w:hAnsiTheme="majorHAnsi"/>
          <w:w w:val="85"/>
          <w:sz w:val="22"/>
          <w:szCs w:val="22"/>
          <w:lang w:val="en-US"/>
        </w:rPr>
      </w:pPr>
    </w:p>
    <w:p w14:paraId="52140DC1" w14:textId="716C620C" w:rsidR="00CD56F3" w:rsidRPr="00EB6C75" w:rsidRDefault="00D257C8">
      <w:pPr>
        <w:pStyle w:val="Titre6"/>
        <w:spacing w:before="1"/>
        <w:ind w:left="273"/>
        <w:jc w:val="center"/>
        <w:rPr>
          <w:rFonts w:asciiTheme="majorHAnsi" w:hAnsiTheme="majorHAnsi"/>
          <w:w w:val="85"/>
          <w:sz w:val="22"/>
          <w:szCs w:val="22"/>
          <w:lang w:val="en-US"/>
        </w:rPr>
      </w:pPr>
      <w:r w:rsidRPr="00EB6C75">
        <w:rPr>
          <w:rFonts w:asciiTheme="majorHAnsi" w:hAnsiTheme="majorHAnsi"/>
          <w:w w:val="85"/>
          <w:sz w:val="22"/>
          <w:szCs w:val="22"/>
          <w:lang w:val="en-US"/>
        </w:rPr>
        <w:t>INTERNAL TENDERS BOARD OF ABONG-MBANG COUNCIL</w:t>
      </w:r>
    </w:p>
    <w:p w14:paraId="1DFE5006" w14:textId="77777777" w:rsidR="00CE6386" w:rsidRPr="00EB6C75" w:rsidRDefault="00CE6386">
      <w:pPr>
        <w:pStyle w:val="Titre6"/>
        <w:spacing w:before="1"/>
        <w:ind w:left="273"/>
        <w:jc w:val="center"/>
        <w:rPr>
          <w:rFonts w:asciiTheme="majorHAnsi" w:hAnsiTheme="majorHAnsi"/>
          <w:sz w:val="22"/>
          <w:szCs w:val="22"/>
          <w:lang w:val="en-US"/>
        </w:rPr>
      </w:pPr>
    </w:p>
    <w:p w14:paraId="15533203" w14:textId="5F89F9B9" w:rsidR="00D257C8" w:rsidRPr="00EB6C75" w:rsidRDefault="00000000" w:rsidP="00D257C8">
      <w:pPr>
        <w:jc w:val="center"/>
        <w:rPr>
          <w:rFonts w:asciiTheme="majorHAnsi" w:hAnsiTheme="majorHAnsi"/>
          <w:b/>
          <w:lang w:val="en-US"/>
        </w:rPr>
      </w:pPr>
      <w:r w:rsidRPr="00EB6C75">
        <w:rPr>
          <w:rFonts w:asciiTheme="majorHAnsi" w:hAnsiTheme="majorHAnsi"/>
          <w:b/>
          <w:lang w:val="en-US"/>
        </w:rPr>
        <w:t>OPEN</w:t>
      </w:r>
      <w:r w:rsidRPr="00EB6C75">
        <w:rPr>
          <w:rFonts w:asciiTheme="majorHAnsi" w:hAnsiTheme="majorHAnsi"/>
          <w:b/>
          <w:spacing w:val="-9"/>
          <w:lang w:val="en-US"/>
        </w:rPr>
        <w:t xml:space="preserve"> </w:t>
      </w:r>
      <w:r w:rsidRPr="00EB6C75">
        <w:rPr>
          <w:rFonts w:asciiTheme="majorHAnsi" w:hAnsiTheme="majorHAnsi"/>
          <w:b/>
          <w:lang w:val="en-US"/>
        </w:rPr>
        <w:t>NATIONAL</w:t>
      </w:r>
      <w:r w:rsidRPr="00EB6C75">
        <w:rPr>
          <w:rFonts w:asciiTheme="majorHAnsi" w:hAnsiTheme="majorHAnsi"/>
          <w:b/>
          <w:spacing w:val="-8"/>
          <w:lang w:val="en-US"/>
        </w:rPr>
        <w:t xml:space="preserve"> </w:t>
      </w:r>
      <w:r w:rsidRPr="00EB6C75">
        <w:rPr>
          <w:rFonts w:asciiTheme="majorHAnsi" w:hAnsiTheme="majorHAnsi"/>
          <w:b/>
          <w:lang w:val="en-US"/>
        </w:rPr>
        <w:t>INVITATION</w:t>
      </w:r>
      <w:r w:rsidRPr="00EB6C75">
        <w:rPr>
          <w:rFonts w:asciiTheme="majorHAnsi" w:hAnsiTheme="majorHAnsi"/>
          <w:b/>
          <w:spacing w:val="-9"/>
          <w:lang w:val="en-US"/>
        </w:rPr>
        <w:t xml:space="preserve"> </w:t>
      </w:r>
      <w:r w:rsidRPr="00EB6C75">
        <w:rPr>
          <w:rFonts w:asciiTheme="majorHAnsi" w:hAnsiTheme="majorHAnsi"/>
          <w:b/>
          <w:lang w:val="en-US"/>
        </w:rPr>
        <w:t>TO</w:t>
      </w:r>
      <w:r w:rsidRPr="00EB6C75">
        <w:rPr>
          <w:rFonts w:asciiTheme="majorHAnsi" w:hAnsiTheme="majorHAnsi"/>
          <w:b/>
          <w:spacing w:val="-7"/>
          <w:lang w:val="en-US"/>
        </w:rPr>
        <w:t xml:space="preserve"> </w:t>
      </w:r>
      <w:r w:rsidRPr="00EB6C75">
        <w:rPr>
          <w:rFonts w:asciiTheme="majorHAnsi" w:hAnsiTheme="majorHAnsi"/>
          <w:b/>
          <w:lang w:val="en-US"/>
        </w:rPr>
        <w:t>TENDER</w:t>
      </w:r>
      <w:r w:rsidRPr="00EB6C75">
        <w:rPr>
          <w:rFonts w:asciiTheme="majorHAnsi" w:hAnsiTheme="majorHAnsi"/>
          <w:b/>
          <w:spacing w:val="-8"/>
          <w:lang w:val="en-US"/>
        </w:rPr>
        <w:t xml:space="preserve"> </w:t>
      </w:r>
      <w:r w:rsidRPr="00EB6C75">
        <w:rPr>
          <w:rFonts w:asciiTheme="majorHAnsi" w:hAnsiTheme="majorHAnsi"/>
          <w:b/>
          <w:lang w:val="en-US"/>
        </w:rPr>
        <w:t>IN</w:t>
      </w:r>
      <w:r w:rsidRPr="00EB6C75">
        <w:rPr>
          <w:rFonts w:asciiTheme="majorHAnsi" w:hAnsiTheme="majorHAnsi"/>
          <w:b/>
          <w:spacing w:val="-7"/>
          <w:lang w:val="en-US"/>
        </w:rPr>
        <w:t xml:space="preserve"> </w:t>
      </w:r>
      <w:r w:rsidRPr="00EB6C75">
        <w:rPr>
          <w:rFonts w:asciiTheme="majorHAnsi" w:hAnsiTheme="majorHAnsi"/>
          <w:b/>
          <w:lang w:val="en-US"/>
        </w:rPr>
        <w:t>EMERGENCY</w:t>
      </w:r>
      <w:r w:rsidRPr="00EB6C75">
        <w:rPr>
          <w:rFonts w:asciiTheme="majorHAnsi" w:hAnsiTheme="majorHAnsi"/>
          <w:b/>
          <w:spacing w:val="-3"/>
          <w:lang w:val="en-US"/>
        </w:rPr>
        <w:t xml:space="preserve"> </w:t>
      </w:r>
      <w:r w:rsidRPr="00EB6C75">
        <w:rPr>
          <w:rFonts w:asciiTheme="majorHAnsi" w:hAnsiTheme="majorHAnsi"/>
          <w:b/>
          <w:lang w:val="en-US"/>
        </w:rPr>
        <w:t xml:space="preserve">PROCEDURE </w:t>
      </w:r>
      <w:r w:rsidR="00D257C8" w:rsidRPr="00EB6C75">
        <w:rPr>
          <w:rFonts w:asciiTheme="majorHAnsi" w:hAnsiTheme="majorHAnsi"/>
          <w:b/>
          <w:lang w:val="en-US"/>
        </w:rPr>
        <w:t>N°_____/ONIT/MPC/DTB/ABONG-MBANG/2026 OF THE ______/01/2026 FOR THE EXECUTION OF WORKS FOR THE OPENING OF THE LYCEE BILINGUE-SOCIAL HOUSING ROAD LENGTH=</w:t>
      </w:r>
      <w:r w:rsidR="0065784B" w:rsidRPr="00EB6C75">
        <w:rPr>
          <w:rFonts w:asciiTheme="majorHAnsi" w:hAnsiTheme="majorHAnsi"/>
          <w:b/>
          <w:bCs/>
          <w:lang w:val="en-US"/>
        </w:rPr>
        <w:t>1,200Km</w:t>
      </w:r>
      <w:r w:rsidR="0065784B" w:rsidRPr="00EB6C75">
        <w:rPr>
          <w:rFonts w:asciiTheme="majorHAnsi" w:hAnsiTheme="majorHAnsi"/>
          <w:b/>
          <w:lang w:val="en-US"/>
        </w:rPr>
        <w:t xml:space="preserve"> </w:t>
      </w:r>
      <w:r w:rsidR="00D257C8" w:rsidRPr="00EB6C75">
        <w:rPr>
          <w:rFonts w:asciiTheme="majorHAnsi" w:hAnsiTheme="majorHAnsi"/>
          <w:b/>
          <w:lang w:val="en-US"/>
        </w:rPr>
        <w:t>AT THE ABONG-MBANG COUNCIL, UPPER NYONG DIVISION, EAST REGION.</w:t>
      </w:r>
    </w:p>
    <w:p w14:paraId="33B24D58" w14:textId="77777777" w:rsidR="00D257C8" w:rsidRPr="00EB6C75" w:rsidRDefault="00D257C8" w:rsidP="00D257C8">
      <w:pPr>
        <w:widowControl/>
        <w:autoSpaceDE/>
        <w:autoSpaceDN/>
        <w:jc w:val="center"/>
        <w:rPr>
          <w:rFonts w:asciiTheme="majorHAnsi" w:hAnsiTheme="majorHAnsi"/>
          <w:b/>
          <w:lang w:val="en-US"/>
        </w:rPr>
      </w:pPr>
      <w:r w:rsidRPr="00EB6C75">
        <w:rPr>
          <w:rFonts w:asciiTheme="majorHAnsi" w:hAnsiTheme="majorHAnsi"/>
          <w:b/>
          <w:lang w:val="en-US"/>
        </w:rPr>
        <w:t>Financing:   PIB 2026</w:t>
      </w:r>
    </w:p>
    <w:p w14:paraId="6F777A63" w14:textId="5A4E01E8" w:rsidR="00CD56F3" w:rsidRPr="00EB6C75" w:rsidRDefault="00CD56F3" w:rsidP="00D257C8">
      <w:pPr>
        <w:tabs>
          <w:tab w:val="left" w:pos="3671"/>
          <w:tab w:val="left" w:pos="9402"/>
        </w:tabs>
        <w:spacing w:before="119" w:line="360" w:lineRule="atLeast"/>
        <w:ind w:left="2399" w:right="2015" w:hanging="108"/>
        <w:rPr>
          <w:rFonts w:asciiTheme="majorHAnsi" w:hAnsiTheme="majorHAnsi"/>
          <w:b/>
          <w:lang w:val="en-US"/>
        </w:rPr>
      </w:pPr>
    </w:p>
    <w:p w14:paraId="559F0F11" w14:textId="0D54CCEC" w:rsidR="00CD56F3" w:rsidRPr="00EB6C75" w:rsidRDefault="00000000" w:rsidP="00883981">
      <w:pPr>
        <w:pStyle w:val="Corpsdetexte"/>
        <w:jc w:val="both"/>
        <w:rPr>
          <w:rFonts w:asciiTheme="majorHAnsi" w:hAnsiTheme="majorHAnsi"/>
          <w:sz w:val="22"/>
          <w:szCs w:val="22"/>
          <w:lang w:val="en-US"/>
        </w:rPr>
      </w:pPr>
      <w:r w:rsidRPr="00EB6C75">
        <w:rPr>
          <w:rFonts w:asciiTheme="majorHAnsi" w:hAnsiTheme="majorHAnsi"/>
          <w:b/>
          <w:sz w:val="22"/>
          <w:szCs w:val="22"/>
          <w:lang w:val="en-US"/>
        </w:rPr>
        <w:t>Financing:</w:t>
      </w:r>
      <w:r w:rsidRPr="00EB6C75">
        <w:rPr>
          <w:rFonts w:asciiTheme="majorHAnsi" w:hAnsiTheme="majorHAnsi"/>
          <w:b/>
          <w:spacing w:val="2"/>
          <w:sz w:val="22"/>
          <w:szCs w:val="22"/>
          <w:lang w:val="en-US"/>
        </w:rPr>
        <w:t xml:space="preserve"> </w:t>
      </w:r>
      <w:r w:rsidRPr="00EB6C75">
        <w:rPr>
          <w:rFonts w:asciiTheme="majorHAnsi" w:hAnsiTheme="majorHAnsi"/>
          <w:sz w:val="22"/>
          <w:szCs w:val="22"/>
          <w:lang w:val="en-US"/>
        </w:rPr>
        <w:t>Investment</w:t>
      </w:r>
      <w:r w:rsidRPr="00EB6C75">
        <w:rPr>
          <w:rFonts w:asciiTheme="majorHAnsi" w:hAnsiTheme="majorHAnsi"/>
          <w:spacing w:val="-9"/>
          <w:sz w:val="22"/>
          <w:szCs w:val="22"/>
          <w:lang w:val="en-US"/>
        </w:rPr>
        <w:t xml:space="preserve"> </w:t>
      </w:r>
      <w:r w:rsidRPr="00EB6C75">
        <w:rPr>
          <w:rFonts w:asciiTheme="majorHAnsi" w:hAnsiTheme="majorHAnsi"/>
          <w:sz w:val="22"/>
          <w:szCs w:val="22"/>
          <w:lang w:val="en-US"/>
        </w:rPr>
        <w:t>Budget</w:t>
      </w:r>
      <w:r w:rsidRPr="00EB6C75">
        <w:rPr>
          <w:rFonts w:asciiTheme="majorHAnsi" w:hAnsiTheme="majorHAnsi"/>
          <w:spacing w:val="-8"/>
          <w:sz w:val="22"/>
          <w:szCs w:val="22"/>
          <w:lang w:val="en-US"/>
        </w:rPr>
        <w:t xml:space="preserve"> </w:t>
      </w:r>
      <w:r w:rsidR="00CE6386" w:rsidRPr="00EB6C75">
        <w:rPr>
          <w:rFonts w:asciiTheme="majorHAnsi" w:hAnsiTheme="majorHAnsi"/>
          <w:sz w:val="22"/>
          <w:szCs w:val="22"/>
          <w:lang w:val="en-US"/>
        </w:rPr>
        <w:t>MINDDEVEL</w:t>
      </w:r>
      <w:r w:rsidRPr="00EB6C75">
        <w:rPr>
          <w:rFonts w:asciiTheme="majorHAnsi" w:hAnsiTheme="majorHAnsi"/>
          <w:spacing w:val="-9"/>
          <w:sz w:val="22"/>
          <w:szCs w:val="22"/>
          <w:lang w:val="en-US"/>
        </w:rPr>
        <w:t xml:space="preserve"> </w:t>
      </w:r>
      <w:r w:rsidRPr="00EB6C75">
        <w:rPr>
          <w:rFonts w:asciiTheme="majorHAnsi" w:hAnsiTheme="majorHAnsi"/>
          <w:sz w:val="22"/>
          <w:szCs w:val="22"/>
          <w:lang w:val="en-US"/>
        </w:rPr>
        <w:t>202</w:t>
      </w:r>
      <w:r w:rsidR="00CE6386" w:rsidRPr="00EB6C75">
        <w:rPr>
          <w:rFonts w:asciiTheme="majorHAnsi" w:hAnsiTheme="majorHAnsi"/>
          <w:sz w:val="22"/>
          <w:szCs w:val="22"/>
          <w:lang w:val="en-US"/>
        </w:rPr>
        <w:t>6</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financial</w:t>
      </w:r>
      <w:r w:rsidRPr="00EB6C75">
        <w:rPr>
          <w:rFonts w:asciiTheme="majorHAnsi" w:hAnsiTheme="majorHAnsi"/>
          <w:spacing w:val="-7"/>
          <w:sz w:val="22"/>
          <w:szCs w:val="22"/>
          <w:lang w:val="en-US"/>
        </w:rPr>
        <w:t xml:space="preserve"> </w:t>
      </w:r>
      <w:r w:rsidRPr="00EB6C75">
        <w:rPr>
          <w:rFonts w:asciiTheme="majorHAnsi" w:hAnsiTheme="majorHAnsi"/>
          <w:spacing w:val="-2"/>
          <w:sz w:val="22"/>
          <w:szCs w:val="22"/>
          <w:lang w:val="en-US"/>
        </w:rPr>
        <w:t>Year.</w:t>
      </w:r>
    </w:p>
    <w:p w14:paraId="34F0C4BC" w14:textId="2466B559" w:rsidR="00CE6386" w:rsidRPr="00EB6C75" w:rsidRDefault="00CE6386" w:rsidP="00883981">
      <w:pPr>
        <w:widowControl/>
        <w:autoSpaceDE/>
        <w:autoSpaceDN/>
        <w:spacing w:before="120" w:after="120"/>
        <w:ind w:firstLine="284"/>
        <w:jc w:val="both"/>
        <w:rPr>
          <w:rFonts w:asciiTheme="majorHAnsi" w:hAnsiTheme="majorHAnsi"/>
          <w:lang w:val="en-US"/>
        </w:rPr>
      </w:pPr>
      <w:r w:rsidRPr="00EB6C75">
        <w:rPr>
          <w:rFonts w:asciiTheme="majorHAnsi" w:hAnsiTheme="majorHAnsi"/>
          <w:lang w:val="en-US"/>
        </w:rPr>
        <w:t xml:space="preserve">Within the framework of the execution of </w:t>
      </w:r>
      <w:r w:rsidR="009B1D22" w:rsidRPr="00EB6C75">
        <w:rPr>
          <w:rFonts w:asciiTheme="majorHAnsi" w:hAnsiTheme="majorHAnsi"/>
          <w:lang w:val="en-US"/>
        </w:rPr>
        <w:t>the Public</w:t>
      </w:r>
      <w:r w:rsidRPr="00EB6C75">
        <w:rPr>
          <w:rFonts w:asciiTheme="majorHAnsi" w:hAnsiTheme="majorHAnsi"/>
          <w:lang w:val="en-US"/>
        </w:rPr>
        <w:t xml:space="preserve"> Investment Budget for the year 2026, </w:t>
      </w:r>
      <w:bookmarkStart w:id="11" w:name="_Hlk218693096"/>
      <w:r w:rsidRPr="00EB6C75">
        <w:rPr>
          <w:rFonts w:asciiTheme="majorHAnsi" w:hAnsiTheme="majorHAnsi"/>
          <w:lang w:val="en-US"/>
        </w:rPr>
        <w:t xml:space="preserve">the ABONG-MBANG Council Mayor, Contracting Authority, hereby launches at the account of the ABONG-MBANG </w:t>
      </w:r>
      <w:proofErr w:type="spellStart"/>
      <w:proofErr w:type="gramStart"/>
      <w:r w:rsidRPr="00EB6C75">
        <w:rPr>
          <w:rFonts w:asciiTheme="majorHAnsi" w:hAnsiTheme="majorHAnsi"/>
          <w:lang w:val="en-US"/>
        </w:rPr>
        <w:t>Council,a</w:t>
      </w:r>
      <w:proofErr w:type="spellEnd"/>
      <w:proofErr w:type="gramEnd"/>
      <w:r w:rsidRPr="00EB6C75">
        <w:rPr>
          <w:rFonts w:asciiTheme="majorHAnsi" w:hAnsiTheme="majorHAnsi"/>
          <w:lang w:val="en-US"/>
        </w:rPr>
        <w:t xml:space="preserve"> national invitation to tender for the execution of works for the opening of the </w:t>
      </w:r>
      <w:r w:rsidR="009B1D22" w:rsidRPr="00EB6C75">
        <w:rPr>
          <w:rFonts w:asciiTheme="majorHAnsi" w:hAnsiTheme="majorHAnsi"/>
          <w:b/>
          <w:bCs/>
          <w:lang w:val="en-US"/>
        </w:rPr>
        <w:t>LYCEE BILINGUE-SOCIAL HOUSING ROAD LENGTH :</w:t>
      </w:r>
      <w:r w:rsidR="0065784B" w:rsidRPr="00EB6C75">
        <w:rPr>
          <w:rFonts w:asciiTheme="majorHAnsi" w:hAnsiTheme="majorHAnsi"/>
          <w:b/>
          <w:bCs/>
          <w:lang w:val="en-US"/>
        </w:rPr>
        <w:t xml:space="preserve"> 1,200Km</w:t>
      </w:r>
      <w:r w:rsidR="0065784B" w:rsidRPr="00EB6C75">
        <w:rPr>
          <w:rFonts w:asciiTheme="majorHAnsi" w:hAnsiTheme="majorHAnsi"/>
          <w:lang w:val="en-US"/>
        </w:rPr>
        <w:t xml:space="preserve"> </w:t>
      </w:r>
      <w:r w:rsidRPr="00EB6C75">
        <w:rPr>
          <w:rFonts w:asciiTheme="majorHAnsi" w:hAnsiTheme="majorHAnsi"/>
          <w:lang w:val="en-US"/>
        </w:rPr>
        <w:t>at the ABONG-MBANG Council, in the UPPER NYONG Division, East Region.</w:t>
      </w:r>
    </w:p>
    <w:bookmarkEnd w:id="11"/>
    <w:p w14:paraId="11634444" w14:textId="77777777" w:rsidR="00CD56F3" w:rsidRPr="00EB6C75" w:rsidRDefault="00CD56F3" w:rsidP="00883981">
      <w:pPr>
        <w:pStyle w:val="Corpsdetexte"/>
        <w:ind w:left="0"/>
        <w:jc w:val="both"/>
        <w:rPr>
          <w:rFonts w:asciiTheme="majorHAnsi" w:hAnsiTheme="majorHAnsi"/>
          <w:sz w:val="22"/>
          <w:szCs w:val="22"/>
          <w:lang w:val="en-US"/>
        </w:rPr>
      </w:pPr>
    </w:p>
    <w:p w14:paraId="283EA884" w14:textId="77777777" w:rsidR="00CD56F3" w:rsidRPr="00EB6C75" w:rsidRDefault="00000000" w:rsidP="00883981">
      <w:pPr>
        <w:numPr>
          <w:ilvl w:val="0"/>
          <w:numId w:val="194"/>
        </w:numPr>
        <w:tabs>
          <w:tab w:val="left" w:pos="955"/>
        </w:tabs>
        <w:spacing w:line="241" w:lineRule="exact"/>
        <w:ind w:left="955" w:hanging="246"/>
        <w:jc w:val="both"/>
        <w:rPr>
          <w:rFonts w:asciiTheme="majorHAnsi" w:hAnsiTheme="majorHAnsi"/>
          <w:b/>
          <w:lang w:val="en-US"/>
        </w:rPr>
      </w:pPr>
      <w:r w:rsidRPr="00EB6C75">
        <w:rPr>
          <w:rFonts w:asciiTheme="majorHAnsi" w:hAnsiTheme="majorHAnsi"/>
          <w:b/>
          <w:lang w:val="en-US"/>
        </w:rPr>
        <w:t>Subject</w:t>
      </w:r>
      <w:r w:rsidRPr="00EB6C75">
        <w:rPr>
          <w:rFonts w:asciiTheme="majorHAnsi" w:hAnsiTheme="majorHAnsi"/>
          <w:b/>
          <w:spacing w:val="-8"/>
          <w:lang w:val="en-US"/>
        </w:rPr>
        <w:t xml:space="preserve"> </w:t>
      </w:r>
      <w:r w:rsidRPr="00EB6C75">
        <w:rPr>
          <w:rFonts w:asciiTheme="majorHAnsi" w:hAnsiTheme="majorHAnsi"/>
          <w:b/>
          <w:lang w:val="en-US"/>
        </w:rPr>
        <w:t>of</w:t>
      </w:r>
      <w:r w:rsidRPr="00EB6C75">
        <w:rPr>
          <w:rFonts w:asciiTheme="majorHAnsi" w:hAnsiTheme="majorHAnsi"/>
          <w:b/>
          <w:spacing w:val="-5"/>
          <w:lang w:val="en-US"/>
        </w:rPr>
        <w:t xml:space="preserve"> </w:t>
      </w:r>
      <w:r w:rsidRPr="00EB6C75">
        <w:rPr>
          <w:rFonts w:asciiTheme="majorHAnsi" w:hAnsiTheme="majorHAnsi"/>
          <w:b/>
          <w:lang w:val="en-US"/>
        </w:rPr>
        <w:t>the</w:t>
      </w:r>
      <w:r w:rsidRPr="00EB6C75">
        <w:rPr>
          <w:rFonts w:asciiTheme="majorHAnsi" w:hAnsiTheme="majorHAnsi"/>
          <w:b/>
          <w:spacing w:val="-5"/>
          <w:lang w:val="en-US"/>
        </w:rPr>
        <w:t xml:space="preserve"> </w:t>
      </w:r>
      <w:r w:rsidRPr="00EB6C75">
        <w:rPr>
          <w:rFonts w:asciiTheme="majorHAnsi" w:hAnsiTheme="majorHAnsi"/>
          <w:b/>
          <w:lang w:val="en-US"/>
        </w:rPr>
        <w:t>invitation</w:t>
      </w:r>
      <w:r w:rsidRPr="00EB6C75">
        <w:rPr>
          <w:rFonts w:asciiTheme="majorHAnsi" w:hAnsiTheme="majorHAnsi"/>
          <w:b/>
          <w:spacing w:val="-5"/>
          <w:lang w:val="en-US"/>
        </w:rPr>
        <w:t xml:space="preserve"> </w:t>
      </w:r>
      <w:r w:rsidRPr="00EB6C75">
        <w:rPr>
          <w:rFonts w:asciiTheme="majorHAnsi" w:hAnsiTheme="majorHAnsi"/>
          <w:b/>
          <w:lang w:val="en-US"/>
        </w:rPr>
        <w:t>to</w:t>
      </w:r>
      <w:r w:rsidRPr="00EB6C75">
        <w:rPr>
          <w:rFonts w:asciiTheme="majorHAnsi" w:hAnsiTheme="majorHAnsi"/>
          <w:b/>
          <w:spacing w:val="-5"/>
          <w:lang w:val="en-US"/>
        </w:rPr>
        <w:t xml:space="preserve"> </w:t>
      </w:r>
      <w:r w:rsidRPr="00EB6C75">
        <w:rPr>
          <w:rFonts w:asciiTheme="majorHAnsi" w:hAnsiTheme="majorHAnsi"/>
          <w:b/>
          <w:spacing w:val="-2"/>
          <w:lang w:val="en-US"/>
        </w:rPr>
        <w:t>tender</w:t>
      </w:r>
    </w:p>
    <w:p w14:paraId="06D39232" w14:textId="7B201579" w:rsidR="00CD56F3" w:rsidRPr="00EB6C75" w:rsidRDefault="009B1D22" w:rsidP="00883981">
      <w:pPr>
        <w:pStyle w:val="Corpsdetexte"/>
        <w:ind w:right="428"/>
        <w:jc w:val="both"/>
        <w:rPr>
          <w:rFonts w:asciiTheme="majorHAnsi" w:hAnsiTheme="majorHAnsi"/>
          <w:sz w:val="22"/>
          <w:szCs w:val="22"/>
          <w:lang w:val="en-US"/>
        </w:rPr>
      </w:pPr>
      <w:r w:rsidRPr="00EB6C75">
        <w:rPr>
          <w:rFonts w:asciiTheme="majorHAnsi" w:hAnsiTheme="majorHAnsi"/>
          <w:sz w:val="22"/>
          <w:szCs w:val="22"/>
          <w:lang w:val="en-US"/>
        </w:rPr>
        <w:t xml:space="preserve">the ABONG-MBANG Council Mayor, Contracting Authority, hereby launches at the account of the ABONG-MBANG </w:t>
      </w:r>
      <w:proofErr w:type="spellStart"/>
      <w:proofErr w:type="gramStart"/>
      <w:r w:rsidRPr="00EB6C75">
        <w:rPr>
          <w:rFonts w:asciiTheme="majorHAnsi" w:hAnsiTheme="majorHAnsi"/>
          <w:sz w:val="22"/>
          <w:szCs w:val="22"/>
          <w:lang w:val="en-US"/>
        </w:rPr>
        <w:t>Council,a</w:t>
      </w:r>
      <w:proofErr w:type="spellEnd"/>
      <w:proofErr w:type="gramEnd"/>
      <w:r w:rsidRPr="00EB6C75">
        <w:rPr>
          <w:rFonts w:asciiTheme="majorHAnsi" w:hAnsiTheme="majorHAnsi"/>
          <w:sz w:val="22"/>
          <w:szCs w:val="22"/>
          <w:lang w:val="en-US"/>
        </w:rPr>
        <w:t xml:space="preserve"> national invitation to tender for the execution of works for the opening of the </w:t>
      </w:r>
      <w:r w:rsidRPr="00EB6C75">
        <w:rPr>
          <w:rFonts w:asciiTheme="majorHAnsi" w:hAnsiTheme="majorHAnsi"/>
          <w:b/>
          <w:bCs/>
          <w:sz w:val="22"/>
          <w:szCs w:val="22"/>
          <w:lang w:val="en-US"/>
        </w:rPr>
        <w:t>LYCEE BILINGUE-SOCIAL HOUSING ROAD LENGTH :</w:t>
      </w:r>
      <w:r w:rsidR="0065784B" w:rsidRPr="00EB6C75">
        <w:rPr>
          <w:rFonts w:asciiTheme="majorHAnsi" w:hAnsiTheme="majorHAnsi"/>
          <w:b/>
          <w:bCs/>
          <w:sz w:val="22"/>
          <w:szCs w:val="22"/>
          <w:lang w:val="en-US"/>
        </w:rPr>
        <w:t xml:space="preserve"> 1,200Km</w:t>
      </w:r>
      <w:r w:rsidR="0065784B" w:rsidRPr="00EB6C75">
        <w:rPr>
          <w:rFonts w:asciiTheme="majorHAnsi" w:hAnsiTheme="majorHAnsi"/>
          <w:sz w:val="22"/>
          <w:szCs w:val="22"/>
          <w:lang w:val="en-US"/>
        </w:rPr>
        <w:t xml:space="preserve"> </w:t>
      </w:r>
      <w:r w:rsidRPr="00EB6C75">
        <w:rPr>
          <w:rFonts w:asciiTheme="majorHAnsi" w:hAnsiTheme="majorHAnsi"/>
          <w:sz w:val="22"/>
          <w:szCs w:val="22"/>
          <w:lang w:val="en-US"/>
        </w:rPr>
        <w:t>at the ABONG-MBANG Council, in the UPPER NYONG Division, East Region..</w:t>
      </w:r>
    </w:p>
    <w:p w14:paraId="7D9C2B27" w14:textId="77777777" w:rsidR="00CD56F3" w:rsidRPr="00416B1F" w:rsidRDefault="00000000">
      <w:pPr>
        <w:numPr>
          <w:ilvl w:val="0"/>
          <w:numId w:val="194"/>
        </w:numPr>
        <w:tabs>
          <w:tab w:val="left" w:pos="955"/>
        </w:tabs>
        <w:spacing w:before="240"/>
        <w:ind w:left="955" w:hanging="246"/>
        <w:jc w:val="both"/>
        <w:rPr>
          <w:rFonts w:asciiTheme="majorHAnsi" w:hAnsiTheme="majorHAnsi"/>
          <w:b/>
        </w:rPr>
      </w:pPr>
      <w:proofErr w:type="spellStart"/>
      <w:r w:rsidRPr="00416B1F">
        <w:rPr>
          <w:rFonts w:asciiTheme="majorHAnsi" w:hAnsiTheme="majorHAnsi"/>
          <w:b/>
          <w:spacing w:val="-2"/>
        </w:rPr>
        <w:t>Allotment</w:t>
      </w:r>
      <w:proofErr w:type="spellEnd"/>
    </w:p>
    <w:p w14:paraId="6B3070B3" w14:textId="77777777" w:rsidR="00CD56F3" w:rsidRPr="00EB6C75" w:rsidRDefault="00000000">
      <w:pPr>
        <w:pStyle w:val="Corpsdetexte"/>
        <w:spacing w:before="5"/>
        <w:rPr>
          <w:rFonts w:asciiTheme="majorHAnsi" w:hAnsiTheme="majorHAnsi"/>
          <w:sz w:val="22"/>
          <w:szCs w:val="22"/>
          <w:lang w:val="en-US"/>
        </w:rPr>
      </w:pPr>
      <w:r w:rsidRPr="00EB6C75">
        <w:rPr>
          <w:rFonts w:asciiTheme="majorHAnsi" w:hAnsiTheme="majorHAnsi"/>
          <w:sz w:val="22"/>
          <w:szCs w:val="22"/>
          <w:lang w:val="en-US"/>
        </w:rPr>
        <w:t>The</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works</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shall</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constituted</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by</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a</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single</w:t>
      </w:r>
      <w:r w:rsidRPr="00EB6C75">
        <w:rPr>
          <w:rFonts w:asciiTheme="majorHAnsi" w:hAnsiTheme="majorHAnsi"/>
          <w:spacing w:val="-5"/>
          <w:sz w:val="22"/>
          <w:szCs w:val="22"/>
          <w:lang w:val="en-US"/>
        </w:rPr>
        <w:t xml:space="preserve"> </w:t>
      </w:r>
      <w:r w:rsidRPr="00EB6C75">
        <w:rPr>
          <w:rFonts w:asciiTheme="majorHAnsi" w:hAnsiTheme="majorHAnsi"/>
          <w:spacing w:val="-4"/>
          <w:sz w:val="22"/>
          <w:szCs w:val="22"/>
          <w:lang w:val="en-US"/>
        </w:rPr>
        <w:t>lot:</w:t>
      </w:r>
    </w:p>
    <w:p w14:paraId="3C6074D8" w14:textId="77777777" w:rsidR="00CD56F3" w:rsidRPr="00EB6C75" w:rsidRDefault="00CD56F3">
      <w:pPr>
        <w:pStyle w:val="Corpsdetexte"/>
        <w:spacing w:before="3"/>
        <w:ind w:left="0"/>
        <w:rPr>
          <w:rFonts w:asciiTheme="majorHAnsi" w:hAnsiTheme="majorHAnsi"/>
          <w:sz w:val="22"/>
          <w:szCs w:val="22"/>
          <w:lang w:val="en-US"/>
        </w:rPr>
      </w:pPr>
    </w:p>
    <w:tbl>
      <w:tblPr>
        <w:tblStyle w:val="TableNormal"/>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
        <w:gridCol w:w="865"/>
        <w:gridCol w:w="1110"/>
        <w:gridCol w:w="1978"/>
        <w:gridCol w:w="990"/>
        <w:gridCol w:w="1357"/>
        <w:gridCol w:w="1114"/>
        <w:gridCol w:w="1634"/>
      </w:tblGrid>
      <w:tr w:rsidR="00CD56F3" w:rsidRPr="00416B1F" w14:paraId="122B2A56" w14:textId="77777777" w:rsidTr="008621EE">
        <w:trPr>
          <w:trHeight w:val="556"/>
        </w:trPr>
        <w:tc>
          <w:tcPr>
            <w:tcW w:w="320" w:type="pct"/>
          </w:tcPr>
          <w:p w14:paraId="5B6F5902" w14:textId="77777777" w:rsidR="00CD56F3" w:rsidRPr="00416B1F" w:rsidRDefault="00000000">
            <w:pPr>
              <w:pStyle w:val="TableParagraph"/>
              <w:spacing w:before="8"/>
              <w:ind w:left="106"/>
              <w:rPr>
                <w:rFonts w:asciiTheme="majorHAnsi" w:hAnsiTheme="majorHAnsi"/>
              </w:rPr>
            </w:pPr>
            <w:r w:rsidRPr="00416B1F">
              <w:rPr>
                <w:rFonts w:asciiTheme="majorHAnsi" w:hAnsiTheme="majorHAnsi"/>
                <w:spacing w:val="-5"/>
              </w:rPr>
              <w:t>N°</w:t>
            </w:r>
          </w:p>
          <w:p w14:paraId="59B69A0F" w14:textId="77777777" w:rsidR="00CD56F3" w:rsidRPr="00416B1F" w:rsidRDefault="00000000">
            <w:pPr>
              <w:pStyle w:val="TableParagraph"/>
              <w:spacing w:before="1"/>
              <w:ind w:left="106"/>
              <w:rPr>
                <w:rFonts w:asciiTheme="majorHAnsi" w:hAnsiTheme="majorHAnsi"/>
              </w:rPr>
            </w:pPr>
            <w:proofErr w:type="gramStart"/>
            <w:r w:rsidRPr="00416B1F">
              <w:rPr>
                <w:rFonts w:asciiTheme="majorHAnsi" w:hAnsiTheme="majorHAnsi"/>
                <w:spacing w:val="-5"/>
              </w:rPr>
              <w:t>lot</w:t>
            </w:r>
            <w:proofErr w:type="gramEnd"/>
          </w:p>
        </w:tc>
        <w:tc>
          <w:tcPr>
            <w:tcW w:w="448" w:type="pct"/>
          </w:tcPr>
          <w:p w14:paraId="4D4126B6" w14:textId="77777777" w:rsidR="00CD56F3" w:rsidRPr="00416B1F" w:rsidRDefault="00000000">
            <w:pPr>
              <w:pStyle w:val="TableParagraph"/>
              <w:spacing w:before="188"/>
              <w:ind w:left="189"/>
              <w:rPr>
                <w:rFonts w:asciiTheme="majorHAnsi" w:hAnsiTheme="majorHAnsi"/>
              </w:rPr>
            </w:pPr>
            <w:r w:rsidRPr="00416B1F">
              <w:rPr>
                <w:rFonts w:asciiTheme="majorHAnsi" w:hAnsiTheme="majorHAnsi"/>
                <w:spacing w:val="-2"/>
              </w:rPr>
              <w:t>Région</w:t>
            </w:r>
          </w:p>
        </w:tc>
        <w:tc>
          <w:tcPr>
            <w:tcW w:w="574" w:type="pct"/>
          </w:tcPr>
          <w:p w14:paraId="5776F838" w14:textId="77777777" w:rsidR="00CD56F3" w:rsidRPr="00416B1F" w:rsidRDefault="00000000">
            <w:pPr>
              <w:pStyle w:val="TableParagraph"/>
              <w:spacing w:before="188"/>
              <w:ind w:left="291"/>
              <w:rPr>
                <w:rFonts w:asciiTheme="majorHAnsi" w:hAnsiTheme="majorHAnsi"/>
              </w:rPr>
            </w:pPr>
            <w:r w:rsidRPr="00416B1F">
              <w:rPr>
                <w:rFonts w:asciiTheme="majorHAnsi" w:hAnsiTheme="majorHAnsi"/>
                <w:spacing w:val="-2"/>
              </w:rPr>
              <w:t>Division</w:t>
            </w:r>
          </w:p>
        </w:tc>
        <w:tc>
          <w:tcPr>
            <w:tcW w:w="1022" w:type="pct"/>
          </w:tcPr>
          <w:p w14:paraId="0A1D6FF6" w14:textId="77777777" w:rsidR="00CD56F3" w:rsidRPr="00416B1F" w:rsidRDefault="00000000">
            <w:pPr>
              <w:pStyle w:val="TableParagraph"/>
              <w:spacing w:before="188"/>
              <w:ind w:left="750"/>
              <w:rPr>
                <w:rFonts w:asciiTheme="majorHAnsi" w:hAnsiTheme="majorHAnsi"/>
              </w:rPr>
            </w:pPr>
            <w:proofErr w:type="gramStart"/>
            <w:r w:rsidRPr="00416B1F">
              <w:rPr>
                <w:rFonts w:asciiTheme="majorHAnsi" w:hAnsiTheme="majorHAnsi"/>
                <w:spacing w:val="-2"/>
              </w:rPr>
              <w:t>segment</w:t>
            </w:r>
            <w:proofErr w:type="gramEnd"/>
          </w:p>
        </w:tc>
        <w:tc>
          <w:tcPr>
            <w:tcW w:w="512" w:type="pct"/>
          </w:tcPr>
          <w:p w14:paraId="265CEE43" w14:textId="77777777" w:rsidR="00CD56F3" w:rsidRPr="00416B1F" w:rsidRDefault="00000000">
            <w:pPr>
              <w:pStyle w:val="TableParagraph"/>
              <w:spacing w:before="68"/>
              <w:ind w:left="346" w:right="206" w:hanging="152"/>
              <w:rPr>
                <w:rFonts w:asciiTheme="majorHAnsi" w:hAnsiTheme="majorHAnsi"/>
              </w:rPr>
            </w:pPr>
            <w:proofErr w:type="gramStart"/>
            <w:r w:rsidRPr="00416B1F">
              <w:rPr>
                <w:rFonts w:asciiTheme="majorHAnsi" w:hAnsiTheme="majorHAnsi"/>
                <w:spacing w:val="-2"/>
              </w:rPr>
              <w:t>distance</w:t>
            </w:r>
            <w:proofErr w:type="gramEnd"/>
            <w:r w:rsidRPr="00416B1F">
              <w:rPr>
                <w:rFonts w:asciiTheme="majorHAnsi" w:hAnsiTheme="majorHAnsi"/>
                <w:spacing w:val="-2"/>
              </w:rPr>
              <w:t xml:space="preserve"> </w:t>
            </w:r>
            <w:r w:rsidRPr="00416B1F">
              <w:rPr>
                <w:rFonts w:asciiTheme="majorHAnsi" w:hAnsiTheme="majorHAnsi"/>
                <w:spacing w:val="-4"/>
              </w:rPr>
              <w:t>(km)</w:t>
            </w:r>
          </w:p>
        </w:tc>
        <w:tc>
          <w:tcPr>
            <w:tcW w:w="702" w:type="pct"/>
          </w:tcPr>
          <w:p w14:paraId="562D352A" w14:textId="77777777" w:rsidR="00CD56F3" w:rsidRPr="00416B1F" w:rsidRDefault="00000000">
            <w:pPr>
              <w:pStyle w:val="TableParagraph"/>
              <w:spacing w:before="68"/>
              <w:ind w:left="461" w:right="428" w:hanging="44"/>
              <w:rPr>
                <w:rFonts w:asciiTheme="majorHAnsi" w:hAnsiTheme="majorHAnsi"/>
              </w:rPr>
            </w:pPr>
            <w:proofErr w:type="spellStart"/>
            <w:proofErr w:type="gramStart"/>
            <w:r w:rsidRPr="00416B1F">
              <w:rPr>
                <w:rFonts w:asciiTheme="majorHAnsi" w:hAnsiTheme="majorHAnsi"/>
                <w:spacing w:val="-2"/>
              </w:rPr>
              <w:t>forecast</w:t>
            </w:r>
            <w:proofErr w:type="spellEnd"/>
            <w:proofErr w:type="gramEnd"/>
            <w:r w:rsidRPr="00416B1F">
              <w:rPr>
                <w:rFonts w:asciiTheme="majorHAnsi" w:hAnsiTheme="majorHAnsi"/>
                <w:spacing w:val="-2"/>
              </w:rPr>
              <w:t xml:space="preserve"> budget</w:t>
            </w:r>
          </w:p>
        </w:tc>
        <w:tc>
          <w:tcPr>
            <w:tcW w:w="576" w:type="pct"/>
          </w:tcPr>
          <w:p w14:paraId="1F5D6846" w14:textId="77777777" w:rsidR="00CD56F3" w:rsidRPr="00416B1F" w:rsidRDefault="00000000">
            <w:pPr>
              <w:pStyle w:val="TableParagraph"/>
              <w:spacing w:before="68"/>
              <w:ind w:left="219" w:right="241" w:firstLine="35"/>
              <w:rPr>
                <w:rFonts w:asciiTheme="majorHAnsi" w:hAnsiTheme="majorHAnsi"/>
              </w:rPr>
            </w:pPr>
            <w:proofErr w:type="gramStart"/>
            <w:r w:rsidRPr="00416B1F">
              <w:rPr>
                <w:rFonts w:asciiTheme="majorHAnsi" w:hAnsiTheme="majorHAnsi"/>
                <w:spacing w:val="-2"/>
              </w:rPr>
              <w:t>deadline</w:t>
            </w:r>
            <w:proofErr w:type="gramEnd"/>
            <w:r w:rsidRPr="00416B1F">
              <w:rPr>
                <w:rFonts w:asciiTheme="majorHAnsi" w:hAnsiTheme="majorHAnsi"/>
                <w:spacing w:val="-2"/>
              </w:rPr>
              <w:t xml:space="preserve"> (</w:t>
            </w:r>
            <w:proofErr w:type="spellStart"/>
            <w:r w:rsidRPr="00416B1F">
              <w:rPr>
                <w:rFonts w:asciiTheme="majorHAnsi" w:hAnsiTheme="majorHAnsi"/>
                <w:spacing w:val="-2"/>
              </w:rPr>
              <w:t>months</w:t>
            </w:r>
            <w:proofErr w:type="spellEnd"/>
            <w:r w:rsidRPr="00416B1F">
              <w:rPr>
                <w:rFonts w:asciiTheme="majorHAnsi" w:hAnsiTheme="majorHAnsi"/>
                <w:spacing w:val="-2"/>
              </w:rPr>
              <w:t>)</w:t>
            </w:r>
          </w:p>
        </w:tc>
        <w:tc>
          <w:tcPr>
            <w:tcW w:w="845" w:type="pct"/>
          </w:tcPr>
          <w:p w14:paraId="5D75FB00" w14:textId="77777777" w:rsidR="00CD56F3" w:rsidRPr="00416B1F" w:rsidRDefault="00000000">
            <w:pPr>
              <w:pStyle w:val="TableParagraph"/>
              <w:spacing w:before="68"/>
              <w:ind w:left="239" w:right="262" w:firstLine="191"/>
              <w:rPr>
                <w:rFonts w:asciiTheme="majorHAnsi" w:hAnsiTheme="majorHAnsi"/>
              </w:rPr>
            </w:pPr>
            <w:r w:rsidRPr="00416B1F">
              <w:rPr>
                <w:rFonts w:asciiTheme="majorHAnsi" w:hAnsiTheme="majorHAnsi"/>
              </w:rPr>
              <w:t xml:space="preserve">Type of </w:t>
            </w:r>
            <w:r w:rsidRPr="00416B1F">
              <w:rPr>
                <w:rFonts w:asciiTheme="majorHAnsi" w:hAnsiTheme="majorHAnsi"/>
                <w:spacing w:val="-2"/>
              </w:rPr>
              <w:t>intervention</w:t>
            </w:r>
          </w:p>
        </w:tc>
      </w:tr>
      <w:tr w:rsidR="00CD56F3" w:rsidRPr="00416B1F" w14:paraId="5178B545" w14:textId="77777777" w:rsidTr="008621EE">
        <w:trPr>
          <w:trHeight w:val="990"/>
        </w:trPr>
        <w:tc>
          <w:tcPr>
            <w:tcW w:w="320" w:type="pct"/>
          </w:tcPr>
          <w:p w14:paraId="1D03D7F9" w14:textId="77777777" w:rsidR="00CD56F3" w:rsidRPr="00416B1F" w:rsidRDefault="00CD56F3">
            <w:pPr>
              <w:pStyle w:val="TableParagraph"/>
              <w:spacing w:before="58"/>
              <w:rPr>
                <w:rFonts w:asciiTheme="majorHAnsi" w:hAnsiTheme="majorHAnsi"/>
              </w:rPr>
            </w:pPr>
          </w:p>
          <w:p w14:paraId="37811DCF" w14:textId="77777777" w:rsidR="00CD56F3" w:rsidRPr="00416B1F" w:rsidRDefault="00000000">
            <w:pPr>
              <w:pStyle w:val="TableParagraph"/>
              <w:ind w:left="171"/>
              <w:rPr>
                <w:rFonts w:asciiTheme="majorHAnsi" w:hAnsiTheme="majorHAnsi"/>
              </w:rPr>
            </w:pPr>
            <w:proofErr w:type="spellStart"/>
            <w:proofErr w:type="gramStart"/>
            <w:r w:rsidRPr="00416B1F">
              <w:rPr>
                <w:rFonts w:asciiTheme="majorHAnsi" w:hAnsiTheme="majorHAnsi"/>
                <w:spacing w:val="-4"/>
              </w:rPr>
              <w:t>only</w:t>
            </w:r>
            <w:proofErr w:type="spellEnd"/>
            <w:proofErr w:type="gramEnd"/>
          </w:p>
        </w:tc>
        <w:tc>
          <w:tcPr>
            <w:tcW w:w="448" w:type="pct"/>
          </w:tcPr>
          <w:p w14:paraId="6F616A6F" w14:textId="77777777" w:rsidR="00CD56F3" w:rsidRPr="00416B1F" w:rsidRDefault="00CD56F3">
            <w:pPr>
              <w:pStyle w:val="TableParagraph"/>
              <w:spacing w:before="178"/>
              <w:rPr>
                <w:rFonts w:asciiTheme="majorHAnsi" w:hAnsiTheme="majorHAnsi"/>
              </w:rPr>
            </w:pPr>
          </w:p>
          <w:p w14:paraId="073D152C" w14:textId="77777777" w:rsidR="00CD56F3" w:rsidRPr="00416B1F" w:rsidRDefault="00000000">
            <w:pPr>
              <w:pStyle w:val="TableParagraph"/>
              <w:ind w:left="106"/>
              <w:rPr>
                <w:rFonts w:asciiTheme="majorHAnsi" w:hAnsiTheme="majorHAnsi"/>
              </w:rPr>
            </w:pPr>
            <w:r w:rsidRPr="00416B1F">
              <w:rPr>
                <w:rFonts w:asciiTheme="majorHAnsi" w:hAnsiTheme="majorHAnsi"/>
                <w:spacing w:val="-4"/>
              </w:rPr>
              <w:t>East</w:t>
            </w:r>
          </w:p>
        </w:tc>
        <w:tc>
          <w:tcPr>
            <w:tcW w:w="574" w:type="pct"/>
          </w:tcPr>
          <w:p w14:paraId="4D61DB60" w14:textId="77777777" w:rsidR="00CD56F3" w:rsidRPr="00416B1F" w:rsidRDefault="00CD56F3">
            <w:pPr>
              <w:pStyle w:val="TableParagraph"/>
              <w:spacing w:before="58"/>
              <w:rPr>
                <w:rFonts w:asciiTheme="majorHAnsi" w:hAnsiTheme="majorHAnsi"/>
              </w:rPr>
            </w:pPr>
          </w:p>
          <w:p w14:paraId="3E29DA07" w14:textId="77777777" w:rsidR="00CD56F3" w:rsidRPr="00416B1F" w:rsidRDefault="00000000">
            <w:pPr>
              <w:pStyle w:val="TableParagraph"/>
              <w:ind w:left="348" w:right="343" w:firstLine="19"/>
              <w:rPr>
                <w:rFonts w:asciiTheme="majorHAnsi" w:hAnsiTheme="majorHAnsi"/>
              </w:rPr>
            </w:pPr>
            <w:proofErr w:type="spellStart"/>
            <w:r w:rsidRPr="00416B1F">
              <w:rPr>
                <w:rFonts w:asciiTheme="majorHAnsi" w:hAnsiTheme="majorHAnsi"/>
                <w:spacing w:val="-4"/>
              </w:rPr>
              <w:t>Upper</w:t>
            </w:r>
            <w:proofErr w:type="spellEnd"/>
            <w:r w:rsidRPr="00416B1F">
              <w:rPr>
                <w:rFonts w:asciiTheme="majorHAnsi" w:hAnsiTheme="majorHAnsi"/>
                <w:spacing w:val="-4"/>
              </w:rPr>
              <w:t xml:space="preserve"> </w:t>
            </w:r>
            <w:r w:rsidRPr="00416B1F">
              <w:rPr>
                <w:rFonts w:asciiTheme="majorHAnsi" w:hAnsiTheme="majorHAnsi"/>
                <w:spacing w:val="-2"/>
              </w:rPr>
              <w:t>Nyong</w:t>
            </w:r>
          </w:p>
        </w:tc>
        <w:tc>
          <w:tcPr>
            <w:tcW w:w="1022" w:type="pct"/>
          </w:tcPr>
          <w:p w14:paraId="571D9BAC" w14:textId="0C37EDF5" w:rsidR="00CD56F3" w:rsidRPr="00416B1F" w:rsidRDefault="002C0319">
            <w:pPr>
              <w:pStyle w:val="TableParagraph"/>
              <w:spacing w:line="241" w:lineRule="exact"/>
              <w:ind w:right="4"/>
              <w:jc w:val="center"/>
              <w:rPr>
                <w:rFonts w:asciiTheme="majorHAnsi" w:hAnsiTheme="majorHAnsi"/>
                <w:b/>
              </w:rPr>
            </w:pPr>
            <w:r w:rsidRPr="00416B1F">
              <w:rPr>
                <w:rFonts w:asciiTheme="majorHAnsi" w:hAnsiTheme="majorHAnsi"/>
                <w:b/>
                <w:bCs/>
              </w:rPr>
              <w:t>LYCEE BILINGUE-SOCIAL HOUSING</w:t>
            </w:r>
          </w:p>
        </w:tc>
        <w:tc>
          <w:tcPr>
            <w:tcW w:w="512" w:type="pct"/>
          </w:tcPr>
          <w:p w14:paraId="25EA04E8" w14:textId="77777777" w:rsidR="00CD56F3" w:rsidRPr="00416B1F" w:rsidRDefault="00CD56F3">
            <w:pPr>
              <w:pStyle w:val="TableParagraph"/>
              <w:spacing w:before="178"/>
              <w:rPr>
                <w:rFonts w:asciiTheme="majorHAnsi" w:hAnsiTheme="majorHAnsi"/>
              </w:rPr>
            </w:pPr>
          </w:p>
          <w:p w14:paraId="1DCAEF95" w14:textId="1CE03978" w:rsidR="00CD56F3" w:rsidRPr="00416B1F" w:rsidRDefault="0065784B">
            <w:pPr>
              <w:pStyle w:val="TableParagraph"/>
              <w:ind w:left="283"/>
              <w:rPr>
                <w:rFonts w:asciiTheme="majorHAnsi" w:hAnsiTheme="majorHAnsi"/>
              </w:rPr>
            </w:pPr>
            <w:r w:rsidRPr="00416B1F">
              <w:rPr>
                <w:rFonts w:asciiTheme="majorHAnsi" w:hAnsiTheme="majorHAnsi"/>
                <w:b/>
                <w:bCs/>
              </w:rPr>
              <w:t>1,200Km</w:t>
            </w:r>
          </w:p>
        </w:tc>
        <w:tc>
          <w:tcPr>
            <w:tcW w:w="702" w:type="pct"/>
          </w:tcPr>
          <w:p w14:paraId="0D55DC8E" w14:textId="77777777" w:rsidR="00CD56F3" w:rsidRPr="00416B1F" w:rsidRDefault="00CD56F3">
            <w:pPr>
              <w:pStyle w:val="TableParagraph"/>
              <w:spacing w:before="178"/>
              <w:rPr>
                <w:rFonts w:asciiTheme="majorHAnsi" w:hAnsiTheme="majorHAnsi"/>
              </w:rPr>
            </w:pPr>
          </w:p>
          <w:p w14:paraId="31FAFA9F" w14:textId="7028917E" w:rsidR="00CD56F3" w:rsidRPr="00416B1F" w:rsidRDefault="002C0319">
            <w:pPr>
              <w:pStyle w:val="TableParagraph"/>
              <w:ind w:left="2" w:right="13"/>
              <w:jc w:val="center"/>
              <w:rPr>
                <w:rFonts w:asciiTheme="majorHAnsi" w:hAnsiTheme="majorHAnsi"/>
              </w:rPr>
            </w:pPr>
            <w:r w:rsidRPr="00416B1F">
              <w:rPr>
                <w:rFonts w:asciiTheme="majorHAnsi" w:hAnsiTheme="majorHAnsi"/>
              </w:rPr>
              <w:t>2</w:t>
            </w:r>
            <w:r w:rsidR="0009202D" w:rsidRPr="00416B1F">
              <w:rPr>
                <w:rFonts w:asciiTheme="majorHAnsi" w:hAnsiTheme="majorHAnsi"/>
              </w:rPr>
              <w:t>0</w:t>
            </w:r>
            <w:r w:rsidRPr="00416B1F">
              <w:rPr>
                <w:rFonts w:asciiTheme="majorHAnsi" w:hAnsiTheme="majorHAnsi"/>
              </w:rPr>
              <w:t> 000 000</w:t>
            </w:r>
          </w:p>
        </w:tc>
        <w:tc>
          <w:tcPr>
            <w:tcW w:w="576" w:type="pct"/>
          </w:tcPr>
          <w:p w14:paraId="046D60BC" w14:textId="77777777" w:rsidR="00CD56F3" w:rsidRPr="00416B1F" w:rsidRDefault="00CD56F3">
            <w:pPr>
              <w:pStyle w:val="TableParagraph"/>
              <w:spacing w:before="178"/>
              <w:rPr>
                <w:rFonts w:asciiTheme="majorHAnsi" w:hAnsiTheme="majorHAnsi"/>
              </w:rPr>
            </w:pPr>
          </w:p>
          <w:p w14:paraId="7324BDE6" w14:textId="1629799D" w:rsidR="00CD56F3" w:rsidRPr="00416B1F" w:rsidRDefault="002C0319">
            <w:pPr>
              <w:pStyle w:val="TableParagraph"/>
              <w:ind w:right="67"/>
              <w:jc w:val="center"/>
              <w:rPr>
                <w:rFonts w:asciiTheme="majorHAnsi" w:hAnsiTheme="majorHAnsi"/>
              </w:rPr>
            </w:pPr>
            <w:r w:rsidRPr="00416B1F">
              <w:rPr>
                <w:rFonts w:asciiTheme="majorHAnsi" w:hAnsiTheme="majorHAnsi"/>
                <w:spacing w:val="-5"/>
              </w:rPr>
              <w:t>03</w:t>
            </w:r>
          </w:p>
        </w:tc>
        <w:tc>
          <w:tcPr>
            <w:tcW w:w="845" w:type="pct"/>
            <w:vMerge w:val="restart"/>
          </w:tcPr>
          <w:p w14:paraId="639603D5" w14:textId="77777777" w:rsidR="00CD56F3" w:rsidRPr="00416B1F" w:rsidRDefault="00CD56F3">
            <w:pPr>
              <w:pStyle w:val="TableParagraph"/>
              <w:spacing w:before="223"/>
              <w:rPr>
                <w:rFonts w:asciiTheme="majorHAnsi" w:hAnsiTheme="majorHAnsi"/>
              </w:rPr>
            </w:pPr>
          </w:p>
          <w:p w14:paraId="0D1DF626" w14:textId="653161FE" w:rsidR="00CD56F3" w:rsidRPr="00416B1F" w:rsidRDefault="002C0319">
            <w:pPr>
              <w:pStyle w:val="TableParagraph"/>
              <w:spacing w:before="1"/>
              <w:ind w:left="93" w:right="298"/>
              <w:rPr>
                <w:rFonts w:asciiTheme="majorHAnsi" w:hAnsiTheme="majorHAnsi"/>
              </w:rPr>
            </w:pPr>
            <w:proofErr w:type="spellStart"/>
            <w:r w:rsidRPr="00416B1F">
              <w:rPr>
                <w:rFonts w:asciiTheme="majorHAnsi" w:hAnsiTheme="majorHAnsi"/>
              </w:rPr>
              <w:t>Opening</w:t>
            </w:r>
            <w:proofErr w:type="spellEnd"/>
          </w:p>
        </w:tc>
      </w:tr>
      <w:tr w:rsidR="00CD56F3" w:rsidRPr="00416B1F" w14:paraId="2EFAB5B1" w14:textId="77777777" w:rsidTr="008621EE">
        <w:trPr>
          <w:trHeight w:val="260"/>
        </w:trPr>
        <w:tc>
          <w:tcPr>
            <w:tcW w:w="2365" w:type="pct"/>
            <w:gridSpan w:val="4"/>
          </w:tcPr>
          <w:p w14:paraId="1ECEEB04" w14:textId="77777777" w:rsidR="00CD56F3" w:rsidRPr="00416B1F" w:rsidRDefault="00000000">
            <w:pPr>
              <w:pStyle w:val="TableParagraph"/>
              <w:spacing w:before="44"/>
              <w:ind w:left="54"/>
              <w:jc w:val="center"/>
              <w:rPr>
                <w:rFonts w:asciiTheme="majorHAnsi" w:hAnsiTheme="majorHAnsi"/>
                <w:b/>
              </w:rPr>
            </w:pPr>
            <w:r w:rsidRPr="00416B1F">
              <w:rPr>
                <w:rFonts w:asciiTheme="majorHAnsi" w:hAnsiTheme="majorHAnsi"/>
                <w:b/>
                <w:spacing w:val="-2"/>
              </w:rPr>
              <w:t>TOTAL</w:t>
            </w:r>
          </w:p>
        </w:tc>
        <w:tc>
          <w:tcPr>
            <w:tcW w:w="512" w:type="pct"/>
          </w:tcPr>
          <w:p w14:paraId="031AAEDB" w14:textId="42AF5CEC" w:rsidR="00CD56F3" w:rsidRPr="00416B1F" w:rsidRDefault="0065784B">
            <w:pPr>
              <w:pStyle w:val="TableParagraph"/>
              <w:spacing w:before="44"/>
              <w:ind w:left="247"/>
              <w:rPr>
                <w:rFonts w:asciiTheme="majorHAnsi" w:hAnsiTheme="majorHAnsi"/>
                <w:b/>
              </w:rPr>
            </w:pPr>
            <w:r w:rsidRPr="00416B1F">
              <w:rPr>
                <w:rFonts w:asciiTheme="majorHAnsi" w:hAnsiTheme="majorHAnsi"/>
                <w:b/>
                <w:bCs/>
              </w:rPr>
              <w:t>1,200Km</w:t>
            </w:r>
          </w:p>
        </w:tc>
        <w:tc>
          <w:tcPr>
            <w:tcW w:w="702" w:type="pct"/>
          </w:tcPr>
          <w:p w14:paraId="31B2B617" w14:textId="5F0ECCDD" w:rsidR="00CD56F3" w:rsidRPr="00416B1F" w:rsidRDefault="002C0319">
            <w:pPr>
              <w:pStyle w:val="TableParagraph"/>
              <w:spacing w:before="44"/>
              <w:ind w:left="2" w:right="13"/>
              <w:jc w:val="center"/>
              <w:rPr>
                <w:rFonts w:asciiTheme="majorHAnsi" w:hAnsiTheme="majorHAnsi"/>
                <w:b/>
              </w:rPr>
            </w:pPr>
            <w:r w:rsidRPr="00416B1F">
              <w:rPr>
                <w:rFonts w:asciiTheme="majorHAnsi" w:hAnsiTheme="majorHAnsi"/>
                <w:b/>
              </w:rPr>
              <w:t>2</w:t>
            </w:r>
            <w:r w:rsidR="0009202D" w:rsidRPr="00416B1F">
              <w:rPr>
                <w:rFonts w:asciiTheme="majorHAnsi" w:hAnsiTheme="majorHAnsi"/>
                <w:b/>
              </w:rPr>
              <w:t>0</w:t>
            </w:r>
            <w:r w:rsidRPr="00416B1F">
              <w:rPr>
                <w:rFonts w:asciiTheme="majorHAnsi" w:hAnsiTheme="majorHAnsi"/>
                <w:b/>
              </w:rPr>
              <w:t> 000 000</w:t>
            </w:r>
          </w:p>
        </w:tc>
        <w:tc>
          <w:tcPr>
            <w:tcW w:w="576" w:type="pct"/>
          </w:tcPr>
          <w:p w14:paraId="3000627B" w14:textId="77777777" w:rsidR="00CD56F3" w:rsidRPr="00416B1F" w:rsidRDefault="00000000">
            <w:pPr>
              <w:pStyle w:val="TableParagraph"/>
              <w:spacing w:before="44"/>
              <w:ind w:right="67"/>
              <w:jc w:val="center"/>
              <w:rPr>
                <w:rFonts w:asciiTheme="majorHAnsi" w:hAnsiTheme="majorHAnsi"/>
                <w:b/>
              </w:rPr>
            </w:pPr>
            <w:r w:rsidRPr="00416B1F">
              <w:rPr>
                <w:rFonts w:asciiTheme="majorHAnsi" w:hAnsiTheme="majorHAnsi"/>
                <w:b/>
                <w:spacing w:val="-5"/>
              </w:rPr>
              <w:t>04</w:t>
            </w:r>
          </w:p>
        </w:tc>
        <w:tc>
          <w:tcPr>
            <w:tcW w:w="845" w:type="pct"/>
            <w:vMerge/>
            <w:tcBorders>
              <w:top w:val="nil"/>
            </w:tcBorders>
          </w:tcPr>
          <w:p w14:paraId="19CED629" w14:textId="77777777" w:rsidR="00CD56F3" w:rsidRPr="00416B1F" w:rsidRDefault="00CD56F3">
            <w:pPr>
              <w:rPr>
                <w:rFonts w:asciiTheme="majorHAnsi" w:hAnsiTheme="majorHAnsi"/>
              </w:rPr>
            </w:pPr>
          </w:p>
        </w:tc>
      </w:tr>
    </w:tbl>
    <w:p w14:paraId="63191620" w14:textId="77777777" w:rsidR="00CD56F3" w:rsidRPr="00416B1F" w:rsidRDefault="00CD56F3">
      <w:pPr>
        <w:pStyle w:val="Corpsdetexte"/>
        <w:spacing w:before="8"/>
        <w:ind w:left="0"/>
        <w:rPr>
          <w:rFonts w:asciiTheme="majorHAnsi" w:hAnsiTheme="majorHAnsi"/>
          <w:sz w:val="22"/>
          <w:szCs w:val="22"/>
        </w:rPr>
      </w:pPr>
    </w:p>
    <w:p w14:paraId="5472A6C3" w14:textId="77777777" w:rsidR="00CD56F3" w:rsidRPr="00416B1F" w:rsidRDefault="00000000">
      <w:pPr>
        <w:numPr>
          <w:ilvl w:val="0"/>
          <w:numId w:val="194"/>
        </w:numPr>
        <w:tabs>
          <w:tab w:val="left" w:pos="1011"/>
        </w:tabs>
        <w:spacing w:line="241" w:lineRule="exact"/>
        <w:ind w:left="1011" w:hanging="245"/>
        <w:rPr>
          <w:rFonts w:asciiTheme="majorHAnsi" w:hAnsiTheme="majorHAnsi"/>
          <w:b/>
        </w:rPr>
      </w:pPr>
      <w:r w:rsidRPr="00416B1F">
        <w:rPr>
          <w:rFonts w:asciiTheme="majorHAnsi" w:hAnsiTheme="majorHAnsi"/>
          <w:b/>
        </w:rPr>
        <w:t>Nature</w:t>
      </w:r>
      <w:r w:rsidRPr="00416B1F">
        <w:rPr>
          <w:rFonts w:asciiTheme="majorHAnsi" w:hAnsiTheme="majorHAnsi"/>
          <w:b/>
          <w:spacing w:val="-5"/>
        </w:rPr>
        <w:t xml:space="preserve"> </w:t>
      </w:r>
      <w:r w:rsidRPr="00416B1F">
        <w:rPr>
          <w:rFonts w:asciiTheme="majorHAnsi" w:hAnsiTheme="majorHAnsi"/>
          <w:b/>
        </w:rPr>
        <w:t>of</w:t>
      </w:r>
      <w:r w:rsidRPr="00416B1F">
        <w:rPr>
          <w:rFonts w:asciiTheme="majorHAnsi" w:hAnsiTheme="majorHAnsi"/>
          <w:b/>
          <w:spacing w:val="-3"/>
        </w:rPr>
        <w:t xml:space="preserve"> </w:t>
      </w:r>
      <w:proofErr w:type="spellStart"/>
      <w:r w:rsidRPr="00416B1F">
        <w:rPr>
          <w:rFonts w:asciiTheme="majorHAnsi" w:hAnsiTheme="majorHAnsi"/>
          <w:b/>
          <w:spacing w:val="-4"/>
        </w:rPr>
        <w:t>works</w:t>
      </w:r>
      <w:proofErr w:type="spellEnd"/>
    </w:p>
    <w:p w14:paraId="4D745836" w14:textId="77777777" w:rsidR="00CD56F3" w:rsidRPr="00EB6C75" w:rsidRDefault="00000000">
      <w:pPr>
        <w:pStyle w:val="Corpsdetexte"/>
        <w:ind w:right="654"/>
        <w:rPr>
          <w:rFonts w:asciiTheme="majorHAnsi" w:hAnsiTheme="majorHAnsi"/>
          <w:sz w:val="22"/>
          <w:szCs w:val="22"/>
          <w:lang w:val="en-US"/>
        </w:rPr>
      </w:pPr>
      <w:r w:rsidRPr="00EB6C75">
        <w:rPr>
          <w:rFonts w:asciiTheme="majorHAnsi" w:hAnsiTheme="majorHAnsi"/>
          <w:sz w:val="22"/>
          <w:szCs w:val="22"/>
          <w:lang w:val="en-US"/>
        </w:rPr>
        <w:t>This work will</w:t>
      </w:r>
      <w:r w:rsidRPr="00EB6C75">
        <w:rPr>
          <w:rFonts w:asciiTheme="majorHAnsi" w:hAnsiTheme="majorHAnsi"/>
          <w:spacing w:val="15"/>
          <w:sz w:val="22"/>
          <w:szCs w:val="22"/>
          <w:lang w:val="en-US"/>
        </w:rPr>
        <w:t xml:space="preserve"> </w:t>
      </w:r>
      <w:r w:rsidRPr="00EB6C75">
        <w:rPr>
          <w:rFonts w:asciiTheme="majorHAnsi" w:hAnsiTheme="majorHAnsi"/>
          <w:sz w:val="22"/>
          <w:szCs w:val="22"/>
          <w:lang w:val="en-US"/>
        </w:rPr>
        <w:t>consist of the pavement of the road</w:t>
      </w:r>
      <w:r w:rsidRPr="00EB6C75">
        <w:rPr>
          <w:rFonts w:asciiTheme="majorHAnsi" w:hAnsiTheme="majorHAnsi"/>
          <w:spacing w:val="20"/>
          <w:sz w:val="22"/>
          <w:szCs w:val="22"/>
          <w:lang w:val="en-US"/>
        </w:rPr>
        <w:t xml:space="preserve"> </w:t>
      </w:r>
      <w:r w:rsidRPr="00EB6C75">
        <w:rPr>
          <w:rFonts w:asciiTheme="majorHAnsi" w:hAnsiTheme="majorHAnsi"/>
          <w:sz w:val="22"/>
          <w:szCs w:val="22"/>
          <w:lang w:val="en-US"/>
        </w:rPr>
        <w:t>concerned.</w:t>
      </w:r>
      <w:r w:rsidRPr="00EB6C75">
        <w:rPr>
          <w:rFonts w:asciiTheme="majorHAnsi" w:hAnsiTheme="majorHAnsi"/>
          <w:spacing w:val="15"/>
          <w:sz w:val="22"/>
          <w:szCs w:val="22"/>
          <w:lang w:val="en-US"/>
        </w:rPr>
        <w:t xml:space="preserve"> </w:t>
      </w:r>
      <w:r w:rsidRPr="00EB6C75">
        <w:rPr>
          <w:rFonts w:asciiTheme="majorHAnsi" w:hAnsiTheme="majorHAnsi"/>
          <w:sz w:val="22"/>
          <w:szCs w:val="22"/>
          <w:lang w:val="en-US"/>
        </w:rPr>
        <w:t xml:space="preserve">The aim is to preferably </w:t>
      </w:r>
      <w:r w:rsidRPr="00EB6C75">
        <w:rPr>
          <w:rFonts w:asciiTheme="majorHAnsi" w:hAnsiTheme="majorHAnsi"/>
          <w:sz w:val="22"/>
          <w:szCs w:val="22"/>
          <w:lang w:val="en-US"/>
        </w:rPr>
        <w:lastRenderedPageBreak/>
        <w:t xml:space="preserve">use the local </w:t>
      </w:r>
      <w:proofErr w:type="spellStart"/>
      <w:r w:rsidRPr="00EB6C75">
        <w:rPr>
          <w:rFonts w:asciiTheme="majorHAnsi" w:hAnsiTheme="majorHAnsi"/>
          <w:sz w:val="22"/>
          <w:szCs w:val="22"/>
          <w:lang w:val="en-US"/>
        </w:rPr>
        <w:t>Labour</w:t>
      </w:r>
      <w:proofErr w:type="spellEnd"/>
      <w:r w:rsidRPr="00EB6C75">
        <w:rPr>
          <w:rFonts w:asciiTheme="majorHAnsi" w:hAnsiTheme="majorHAnsi"/>
          <w:sz w:val="22"/>
          <w:szCs w:val="22"/>
          <w:lang w:val="en-US"/>
        </w:rPr>
        <w:t xml:space="preserve"> along</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the roads to ensure the maximum economic benefits of the project for the benefit of these populations.</w:t>
      </w:r>
    </w:p>
    <w:p w14:paraId="0368F380" w14:textId="77777777" w:rsidR="00CD56F3" w:rsidRPr="00416B1F" w:rsidRDefault="00000000">
      <w:pPr>
        <w:pStyle w:val="Paragraphedeliste"/>
        <w:numPr>
          <w:ilvl w:val="1"/>
          <w:numId w:val="194"/>
        </w:numPr>
        <w:tabs>
          <w:tab w:val="left" w:pos="1162"/>
        </w:tabs>
        <w:spacing w:line="245" w:lineRule="exact"/>
        <w:ind w:hanging="95"/>
        <w:rPr>
          <w:rFonts w:asciiTheme="majorHAnsi" w:hAnsiTheme="majorHAnsi"/>
        </w:rPr>
      </w:pPr>
      <w:r w:rsidRPr="00416B1F">
        <w:rPr>
          <w:rFonts w:asciiTheme="majorHAnsi" w:hAnsiTheme="majorHAnsi"/>
        </w:rPr>
        <w:t>Site</w:t>
      </w:r>
      <w:r w:rsidRPr="00416B1F">
        <w:rPr>
          <w:rFonts w:asciiTheme="majorHAnsi" w:hAnsiTheme="majorHAnsi"/>
          <w:spacing w:val="-7"/>
        </w:rPr>
        <w:t xml:space="preserve"> </w:t>
      </w:r>
      <w:r w:rsidRPr="00416B1F">
        <w:rPr>
          <w:rFonts w:asciiTheme="majorHAnsi" w:hAnsiTheme="majorHAnsi"/>
          <w:spacing w:val="-2"/>
        </w:rPr>
        <w:t>installation,</w:t>
      </w:r>
    </w:p>
    <w:p w14:paraId="6C522DD8" w14:textId="77777777" w:rsidR="00CD56F3" w:rsidRPr="00EB6C75" w:rsidRDefault="00000000">
      <w:pPr>
        <w:pStyle w:val="Paragraphedeliste"/>
        <w:numPr>
          <w:ilvl w:val="1"/>
          <w:numId w:val="194"/>
        </w:numPr>
        <w:tabs>
          <w:tab w:val="left" w:pos="1416"/>
        </w:tabs>
        <w:spacing w:line="245" w:lineRule="exact"/>
        <w:ind w:left="1416" w:hanging="347"/>
        <w:rPr>
          <w:rFonts w:asciiTheme="majorHAnsi" w:hAnsiTheme="majorHAnsi"/>
          <w:lang w:val="en-US"/>
        </w:rPr>
      </w:pPr>
      <w:r w:rsidRPr="00EB6C75">
        <w:rPr>
          <w:rFonts w:asciiTheme="majorHAnsi" w:hAnsiTheme="majorHAnsi"/>
          <w:lang w:val="en-US"/>
        </w:rPr>
        <w:t>arrival</w:t>
      </w:r>
      <w:r w:rsidRPr="00EB6C75">
        <w:rPr>
          <w:rFonts w:asciiTheme="majorHAnsi" w:hAnsiTheme="majorHAnsi"/>
          <w:spacing w:val="-6"/>
          <w:lang w:val="en-US"/>
        </w:rPr>
        <w:t xml:space="preserve"> </w:t>
      </w:r>
      <w:r w:rsidRPr="00EB6C75">
        <w:rPr>
          <w:rFonts w:asciiTheme="majorHAnsi" w:hAnsiTheme="majorHAnsi"/>
          <w:lang w:val="en-US"/>
        </w:rPr>
        <w:t>and</w:t>
      </w:r>
      <w:r w:rsidRPr="00EB6C75">
        <w:rPr>
          <w:rFonts w:asciiTheme="majorHAnsi" w:hAnsiTheme="majorHAnsi"/>
          <w:spacing w:val="-6"/>
          <w:lang w:val="en-US"/>
        </w:rPr>
        <w:t xml:space="preserve"> </w:t>
      </w:r>
      <w:r w:rsidRPr="00EB6C75">
        <w:rPr>
          <w:rFonts w:asciiTheme="majorHAnsi" w:hAnsiTheme="majorHAnsi"/>
          <w:lang w:val="en-US"/>
        </w:rPr>
        <w:t>withdrawal</w:t>
      </w:r>
      <w:r w:rsidRPr="00EB6C75">
        <w:rPr>
          <w:rFonts w:asciiTheme="majorHAnsi" w:hAnsiTheme="majorHAnsi"/>
          <w:spacing w:val="-6"/>
          <w:lang w:val="en-US"/>
        </w:rPr>
        <w:t xml:space="preserve"> </w:t>
      </w:r>
      <w:r w:rsidRPr="00EB6C75">
        <w:rPr>
          <w:rFonts w:asciiTheme="majorHAnsi" w:hAnsiTheme="majorHAnsi"/>
          <w:lang w:val="en-US"/>
        </w:rPr>
        <w:t>of</w:t>
      </w:r>
      <w:r w:rsidRPr="00EB6C75">
        <w:rPr>
          <w:rFonts w:asciiTheme="majorHAnsi" w:hAnsiTheme="majorHAnsi"/>
          <w:spacing w:val="-7"/>
          <w:lang w:val="en-US"/>
        </w:rPr>
        <w:t xml:space="preserve"> </w:t>
      </w:r>
      <w:r w:rsidRPr="00EB6C75">
        <w:rPr>
          <w:rFonts w:asciiTheme="majorHAnsi" w:hAnsiTheme="majorHAnsi"/>
          <w:lang w:val="en-US"/>
        </w:rPr>
        <w:t>the</w:t>
      </w:r>
      <w:r w:rsidRPr="00EB6C75">
        <w:rPr>
          <w:rFonts w:asciiTheme="majorHAnsi" w:hAnsiTheme="majorHAnsi"/>
          <w:spacing w:val="-5"/>
          <w:lang w:val="en-US"/>
        </w:rPr>
        <w:t xml:space="preserve"> </w:t>
      </w:r>
      <w:r w:rsidRPr="00EB6C75">
        <w:rPr>
          <w:rFonts w:asciiTheme="majorHAnsi" w:hAnsiTheme="majorHAnsi"/>
          <w:spacing w:val="-2"/>
          <w:lang w:val="en-US"/>
        </w:rPr>
        <w:t>equipment,</w:t>
      </w:r>
    </w:p>
    <w:p w14:paraId="27B5A816" w14:textId="77777777" w:rsidR="00CD56F3" w:rsidRPr="00416B1F" w:rsidRDefault="00000000">
      <w:pPr>
        <w:pStyle w:val="Paragraphedeliste"/>
        <w:numPr>
          <w:ilvl w:val="1"/>
          <w:numId w:val="194"/>
        </w:numPr>
        <w:tabs>
          <w:tab w:val="left" w:pos="1416"/>
        </w:tabs>
        <w:spacing w:before="33"/>
        <w:ind w:left="1416" w:hanging="347"/>
        <w:rPr>
          <w:rFonts w:asciiTheme="majorHAnsi" w:hAnsiTheme="majorHAnsi"/>
        </w:rPr>
      </w:pPr>
      <w:r w:rsidRPr="00416B1F">
        <w:rPr>
          <w:rFonts w:asciiTheme="majorHAnsi" w:hAnsiTheme="majorHAnsi"/>
        </w:rPr>
        <w:t>Clearing</w:t>
      </w:r>
      <w:r w:rsidRPr="00416B1F">
        <w:rPr>
          <w:rFonts w:asciiTheme="majorHAnsi" w:hAnsiTheme="majorHAnsi"/>
          <w:spacing w:val="-10"/>
        </w:rPr>
        <w:t xml:space="preserve"> ;</w:t>
      </w:r>
    </w:p>
    <w:p w14:paraId="7EFE2E21" w14:textId="77777777" w:rsidR="00CD56F3" w:rsidRPr="00416B1F" w:rsidRDefault="00000000">
      <w:pPr>
        <w:pStyle w:val="Paragraphedeliste"/>
        <w:numPr>
          <w:ilvl w:val="1"/>
          <w:numId w:val="194"/>
        </w:numPr>
        <w:tabs>
          <w:tab w:val="left" w:pos="1416"/>
        </w:tabs>
        <w:spacing w:before="33"/>
        <w:ind w:left="1416" w:hanging="347"/>
        <w:rPr>
          <w:rFonts w:asciiTheme="majorHAnsi" w:hAnsiTheme="majorHAnsi"/>
        </w:rPr>
      </w:pPr>
      <w:proofErr w:type="spellStart"/>
      <w:proofErr w:type="gramStart"/>
      <w:r w:rsidRPr="00416B1F">
        <w:rPr>
          <w:rFonts w:asciiTheme="majorHAnsi" w:hAnsiTheme="majorHAnsi"/>
        </w:rPr>
        <w:t>tree</w:t>
      </w:r>
      <w:proofErr w:type="spellEnd"/>
      <w:proofErr w:type="gramEnd"/>
      <w:r w:rsidRPr="00416B1F">
        <w:rPr>
          <w:rFonts w:asciiTheme="majorHAnsi" w:hAnsiTheme="majorHAnsi"/>
          <w:spacing w:val="-5"/>
        </w:rPr>
        <w:t xml:space="preserve"> </w:t>
      </w:r>
      <w:r w:rsidRPr="00416B1F">
        <w:rPr>
          <w:rFonts w:asciiTheme="majorHAnsi" w:hAnsiTheme="majorHAnsi"/>
          <w:spacing w:val="-2"/>
        </w:rPr>
        <w:t>feeling,</w:t>
      </w:r>
    </w:p>
    <w:p w14:paraId="783C9588" w14:textId="77777777" w:rsidR="00CD56F3" w:rsidRPr="00416B1F" w:rsidRDefault="00000000">
      <w:pPr>
        <w:pStyle w:val="Paragraphedeliste"/>
        <w:numPr>
          <w:ilvl w:val="1"/>
          <w:numId w:val="194"/>
        </w:numPr>
        <w:tabs>
          <w:tab w:val="left" w:pos="1162"/>
        </w:tabs>
        <w:spacing w:before="30" w:line="244" w:lineRule="exact"/>
        <w:ind w:hanging="95"/>
        <w:rPr>
          <w:rFonts w:asciiTheme="majorHAnsi" w:hAnsiTheme="majorHAnsi"/>
        </w:rPr>
      </w:pPr>
      <w:proofErr w:type="spellStart"/>
      <w:r w:rsidRPr="00416B1F">
        <w:rPr>
          <w:rFonts w:asciiTheme="majorHAnsi" w:hAnsiTheme="majorHAnsi"/>
        </w:rPr>
        <w:t>Laterite</w:t>
      </w:r>
      <w:proofErr w:type="spellEnd"/>
      <w:r w:rsidRPr="00416B1F">
        <w:rPr>
          <w:rFonts w:asciiTheme="majorHAnsi" w:hAnsiTheme="majorHAnsi"/>
          <w:spacing w:val="-9"/>
        </w:rPr>
        <w:t xml:space="preserve"> </w:t>
      </w:r>
      <w:proofErr w:type="spellStart"/>
      <w:r w:rsidRPr="00416B1F">
        <w:rPr>
          <w:rFonts w:asciiTheme="majorHAnsi" w:hAnsiTheme="majorHAnsi"/>
        </w:rPr>
        <w:t>graded</w:t>
      </w:r>
      <w:proofErr w:type="spellEnd"/>
      <w:r w:rsidRPr="00416B1F">
        <w:rPr>
          <w:rFonts w:asciiTheme="majorHAnsi" w:hAnsiTheme="majorHAnsi"/>
          <w:spacing w:val="-9"/>
        </w:rPr>
        <w:t xml:space="preserve"> </w:t>
      </w:r>
      <w:proofErr w:type="spellStart"/>
      <w:r w:rsidRPr="00416B1F">
        <w:rPr>
          <w:rFonts w:asciiTheme="majorHAnsi" w:hAnsiTheme="majorHAnsi"/>
        </w:rPr>
        <w:t>aggregate</w:t>
      </w:r>
      <w:proofErr w:type="spellEnd"/>
      <w:r w:rsidRPr="00416B1F">
        <w:rPr>
          <w:rFonts w:asciiTheme="majorHAnsi" w:hAnsiTheme="majorHAnsi"/>
          <w:spacing w:val="-11"/>
        </w:rPr>
        <w:t xml:space="preserve"> </w:t>
      </w:r>
      <w:proofErr w:type="spellStart"/>
      <w:r w:rsidRPr="00416B1F">
        <w:rPr>
          <w:rFonts w:asciiTheme="majorHAnsi" w:hAnsiTheme="majorHAnsi"/>
          <w:spacing w:val="-2"/>
        </w:rPr>
        <w:t>bearing</w:t>
      </w:r>
      <w:proofErr w:type="spellEnd"/>
      <w:r w:rsidRPr="00416B1F">
        <w:rPr>
          <w:rFonts w:asciiTheme="majorHAnsi" w:hAnsiTheme="majorHAnsi"/>
          <w:spacing w:val="-2"/>
        </w:rPr>
        <w:t>,</w:t>
      </w:r>
    </w:p>
    <w:p w14:paraId="474171D3" w14:textId="3344EBFA" w:rsidR="00CD56F3" w:rsidRPr="00EB6C75" w:rsidRDefault="00000000">
      <w:pPr>
        <w:pStyle w:val="Paragraphedeliste"/>
        <w:numPr>
          <w:ilvl w:val="1"/>
          <w:numId w:val="194"/>
        </w:numPr>
        <w:tabs>
          <w:tab w:val="left" w:pos="1162"/>
        </w:tabs>
        <w:spacing w:line="242" w:lineRule="exact"/>
        <w:ind w:hanging="95"/>
        <w:rPr>
          <w:rFonts w:asciiTheme="majorHAnsi" w:hAnsiTheme="majorHAnsi"/>
          <w:lang w:val="en-US"/>
        </w:rPr>
      </w:pPr>
      <w:r w:rsidRPr="00EB6C75">
        <w:rPr>
          <w:rFonts w:asciiTheme="majorHAnsi" w:hAnsiTheme="majorHAnsi"/>
          <w:lang w:val="en-US"/>
        </w:rPr>
        <w:t>Shaping</w:t>
      </w:r>
      <w:r w:rsidRPr="00EB6C75">
        <w:rPr>
          <w:rFonts w:asciiTheme="majorHAnsi" w:hAnsiTheme="majorHAnsi"/>
          <w:spacing w:val="-7"/>
          <w:lang w:val="en-US"/>
        </w:rPr>
        <w:t xml:space="preserve"> </w:t>
      </w:r>
      <w:r w:rsidRPr="00EB6C75">
        <w:rPr>
          <w:rFonts w:asciiTheme="majorHAnsi" w:hAnsiTheme="majorHAnsi"/>
          <w:lang w:val="en-US"/>
        </w:rPr>
        <w:t>the</w:t>
      </w:r>
      <w:r w:rsidRPr="00EB6C75">
        <w:rPr>
          <w:rFonts w:asciiTheme="majorHAnsi" w:hAnsiTheme="majorHAnsi"/>
          <w:spacing w:val="-6"/>
          <w:lang w:val="en-US"/>
        </w:rPr>
        <w:t xml:space="preserve"> </w:t>
      </w:r>
      <w:r w:rsidRPr="00EB6C75">
        <w:rPr>
          <w:rFonts w:asciiTheme="majorHAnsi" w:hAnsiTheme="majorHAnsi"/>
          <w:lang w:val="en-US"/>
        </w:rPr>
        <w:t>platform</w:t>
      </w:r>
      <w:r w:rsidRPr="00EB6C75">
        <w:rPr>
          <w:rFonts w:asciiTheme="majorHAnsi" w:hAnsiTheme="majorHAnsi"/>
          <w:spacing w:val="-6"/>
          <w:lang w:val="en-US"/>
        </w:rPr>
        <w:t xml:space="preserve"> </w:t>
      </w:r>
      <w:r w:rsidRPr="00EB6C75">
        <w:rPr>
          <w:rFonts w:asciiTheme="majorHAnsi" w:hAnsiTheme="majorHAnsi"/>
          <w:lang w:val="en-US"/>
        </w:rPr>
        <w:t>including</w:t>
      </w:r>
      <w:r w:rsidRPr="00EB6C75">
        <w:rPr>
          <w:rFonts w:asciiTheme="majorHAnsi" w:hAnsiTheme="majorHAnsi"/>
          <w:spacing w:val="-7"/>
          <w:lang w:val="en-US"/>
        </w:rPr>
        <w:t xml:space="preserve"> </w:t>
      </w:r>
      <w:r w:rsidR="0025464A" w:rsidRPr="00EB6C75">
        <w:rPr>
          <w:rFonts w:asciiTheme="majorHAnsi" w:hAnsiTheme="majorHAnsi"/>
          <w:lang w:val="en-US"/>
        </w:rPr>
        <w:t>opening</w:t>
      </w:r>
      <w:r w:rsidRPr="00EB6C75">
        <w:rPr>
          <w:rFonts w:asciiTheme="majorHAnsi" w:hAnsiTheme="majorHAnsi"/>
          <w:spacing w:val="-4"/>
          <w:lang w:val="en-US"/>
        </w:rPr>
        <w:t xml:space="preserve"> </w:t>
      </w:r>
      <w:r w:rsidRPr="00EB6C75">
        <w:rPr>
          <w:rFonts w:asciiTheme="majorHAnsi" w:hAnsiTheme="majorHAnsi"/>
          <w:lang w:val="en-US"/>
        </w:rPr>
        <w:t>of</w:t>
      </w:r>
      <w:r w:rsidRPr="00EB6C75">
        <w:rPr>
          <w:rFonts w:asciiTheme="majorHAnsi" w:hAnsiTheme="majorHAnsi"/>
          <w:spacing w:val="-8"/>
          <w:lang w:val="en-US"/>
        </w:rPr>
        <w:t xml:space="preserve"> </w:t>
      </w:r>
      <w:r w:rsidRPr="00EB6C75">
        <w:rPr>
          <w:rFonts w:asciiTheme="majorHAnsi" w:hAnsiTheme="majorHAnsi"/>
          <w:lang w:val="en-US"/>
        </w:rPr>
        <w:t>ditches</w:t>
      </w:r>
      <w:r w:rsidRPr="00EB6C75">
        <w:rPr>
          <w:rFonts w:asciiTheme="majorHAnsi" w:hAnsiTheme="majorHAnsi"/>
          <w:spacing w:val="-7"/>
          <w:lang w:val="en-US"/>
        </w:rPr>
        <w:t xml:space="preserve"> </w:t>
      </w:r>
      <w:r w:rsidRPr="00EB6C75">
        <w:rPr>
          <w:rFonts w:asciiTheme="majorHAnsi" w:hAnsiTheme="majorHAnsi"/>
          <w:lang w:val="en-US"/>
        </w:rPr>
        <w:t>and</w:t>
      </w:r>
      <w:r w:rsidRPr="00EB6C75">
        <w:rPr>
          <w:rFonts w:asciiTheme="majorHAnsi" w:hAnsiTheme="majorHAnsi"/>
          <w:spacing w:val="-4"/>
          <w:lang w:val="en-US"/>
        </w:rPr>
        <w:t xml:space="preserve"> </w:t>
      </w:r>
      <w:r w:rsidRPr="00EB6C75">
        <w:rPr>
          <w:rFonts w:asciiTheme="majorHAnsi" w:hAnsiTheme="majorHAnsi"/>
          <w:spacing w:val="-2"/>
          <w:lang w:val="en-US"/>
        </w:rPr>
        <w:t>outlets,</w:t>
      </w:r>
    </w:p>
    <w:p w14:paraId="6C3374B4" w14:textId="77777777" w:rsidR="00CD56F3" w:rsidRPr="00EB6C75" w:rsidRDefault="00CD56F3">
      <w:pPr>
        <w:pStyle w:val="Paragraphedeliste"/>
        <w:spacing w:line="244" w:lineRule="exact"/>
        <w:rPr>
          <w:rFonts w:asciiTheme="majorHAnsi" w:hAnsiTheme="majorHAnsi"/>
          <w:lang w:val="en-US"/>
        </w:rPr>
      </w:pPr>
    </w:p>
    <w:p w14:paraId="61D95264" w14:textId="77777777" w:rsidR="00CD56F3" w:rsidRPr="00416B1F" w:rsidRDefault="00000000">
      <w:pPr>
        <w:numPr>
          <w:ilvl w:val="0"/>
          <w:numId w:val="194"/>
        </w:numPr>
        <w:tabs>
          <w:tab w:val="left" w:pos="955"/>
        </w:tabs>
        <w:spacing w:before="83"/>
        <w:ind w:left="955" w:hanging="246"/>
        <w:jc w:val="both"/>
        <w:rPr>
          <w:rFonts w:asciiTheme="majorHAnsi" w:hAnsiTheme="majorHAnsi"/>
          <w:b/>
        </w:rPr>
      </w:pPr>
      <w:r w:rsidRPr="00416B1F">
        <w:rPr>
          <w:rFonts w:asciiTheme="majorHAnsi" w:hAnsiTheme="majorHAnsi"/>
          <w:b/>
        </w:rPr>
        <w:t>Participation</w:t>
      </w:r>
      <w:r w:rsidRPr="00416B1F">
        <w:rPr>
          <w:rFonts w:asciiTheme="majorHAnsi" w:hAnsiTheme="majorHAnsi"/>
          <w:b/>
          <w:spacing w:val="-9"/>
        </w:rPr>
        <w:t xml:space="preserve"> </w:t>
      </w:r>
      <w:r w:rsidRPr="00416B1F">
        <w:rPr>
          <w:rFonts w:asciiTheme="majorHAnsi" w:hAnsiTheme="majorHAnsi"/>
          <w:b/>
        </w:rPr>
        <w:t>and</w:t>
      </w:r>
      <w:r w:rsidRPr="00416B1F">
        <w:rPr>
          <w:rFonts w:asciiTheme="majorHAnsi" w:hAnsiTheme="majorHAnsi"/>
          <w:b/>
          <w:spacing w:val="-9"/>
        </w:rPr>
        <w:t xml:space="preserve"> </w:t>
      </w:r>
      <w:proofErr w:type="spellStart"/>
      <w:r w:rsidRPr="00416B1F">
        <w:rPr>
          <w:rFonts w:asciiTheme="majorHAnsi" w:hAnsiTheme="majorHAnsi"/>
          <w:b/>
          <w:spacing w:val="-2"/>
        </w:rPr>
        <w:t>origin</w:t>
      </w:r>
      <w:proofErr w:type="spellEnd"/>
    </w:p>
    <w:p w14:paraId="693AACFA" w14:textId="77777777" w:rsidR="00CD56F3" w:rsidRPr="00EB6C75" w:rsidRDefault="00000000">
      <w:pPr>
        <w:pStyle w:val="Corpsdetexte"/>
        <w:spacing w:before="1"/>
        <w:ind w:right="428"/>
        <w:jc w:val="both"/>
        <w:rPr>
          <w:rFonts w:asciiTheme="majorHAnsi" w:hAnsiTheme="majorHAnsi"/>
          <w:sz w:val="22"/>
          <w:szCs w:val="22"/>
          <w:lang w:val="en-US"/>
        </w:rPr>
      </w:pPr>
      <w:r w:rsidRPr="00EB6C75">
        <w:rPr>
          <w:rFonts w:asciiTheme="majorHAnsi" w:hAnsiTheme="majorHAnsi"/>
          <w:sz w:val="22"/>
          <w:szCs w:val="22"/>
          <w:lang w:val="en-US"/>
        </w:rPr>
        <w:t>Participation in this invitation to tender is open to on an equal footing to all companies or groups of public works companies based in Cameroon</w:t>
      </w:r>
    </w:p>
    <w:p w14:paraId="0B0AED2F" w14:textId="77777777" w:rsidR="00CD56F3" w:rsidRPr="00416B1F" w:rsidRDefault="00000000">
      <w:pPr>
        <w:numPr>
          <w:ilvl w:val="0"/>
          <w:numId w:val="194"/>
        </w:numPr>
        <w:tabs>
          <w:tab w:val="left" w:pos="957"/>
        </w:tabs>
        <w:spacing w:line="240" w:lineRule="exact"/>
        <w:ind w:left="957"/>
        <w:jc w:val="both"/>
        <w:rPr>
          <w:rFonts w:asciiTheme="majorHAnsi" w:hAnsiTheme="majorHAnsi"/>
          <w:b/>
        </w:rPr>
      </w:pPr>
      <w:proofErr w:type="spellStart"/>
      <w:r w:rsidRPr="00416B1F">
        <w:rPr>
          <w:rFonts w:asciiTheme="majorHAnsi" w:hAnsiTheme="majorHAnsi"/>
          <w:b/>
          <w:spacing w:val="-2"/>
        </w:rPr>
        <w:t>Financing</w:t>
      </w:r>
      <w:proofErr w:type="spellEnd"/>
    </w:p>
    <w:p w14:paraId="3D39C8F0" w14:textId="794D3F33" w:rsidR="00CD56F3" w:rsidRPr="00EB6C75" w:rsidRDefault="00000000">
      <w:pPr>
        <w:pStyle w:val="Corpsdetexte"/>
        <w:spacing w:before="1"/>
        <w:ind w:right="428"/>
        <w:jc w:val="both"/>
        <w:rPr>
          <w:rFonts w:asciiTheme="majorHAnsi" w:hAnsiTheme="majorHAnsi"/>
          <w:sz w:val="22"/>
          <w:szCs w:val="22"/>
          <w:lang w:val="en-US"/>
        </w:rPr>
      </w:pPr>
      <w:r w:rsidRPr="00EB6C75">
        <w:rPr>
          <w:rFonts w:asciiTheme="majorHAnsi" w:hAnsiTheme="majorHAnsi"/>
          <w:sz w:val="22"/>
          <w:szCs w:val="22"/>
          <w:lang w:val="en-US"/>
        </w:rPr>
        <w:t xml:space="preserve">Works under this invitation to tender shall be financed by Minister of </w:t>
      </w:r>
      <w:r w:rsidR="0025464A" w:rsidRPr="00EB6C75">
        <w:rPr>
          <w:rFonts w:asciiTheme="majorHAnsi" w:hAnsiTheme="majorHAnsi"/>
          <w:sz w:val="22"/>
          <w:szCs w:val="22"/>
          <w:lang w:val="en-US"/>
        </w:rPr>
        <w:t xml:space="preserve">local development and </w:t>
      </w:r>
      <w:proofErr w:type="spellStart"/>
      <w:r w:rsidR="0025464A" w:rsidRPr="00EB6C75">
        <w:rPr>
          <w:rFonts w:asciiTheme="majorHAnsi" w:hAnsiTheme="majorHAnsi"/>
          <w:sz w:val="22"/>
          <w:szCs w:val="22"/>
          <w:lang w:val="en-US"/>
        </w:rPr>
        <w:t>decentralisation</w:t>
      </w:r>
      <w:proofErr w:type="spellEnd"/>
      <w:r w:rsidR="0025464A" w:rsidRPr="00EB6C75">
        <w:rPr>
          <w:rFonts w:asciiTheme="majorHAnsi" w:hAnsiTheme="majorHAnsi"/>
          <w:sz w:val="22"/>
          <w:szCs w:val="22"/>
          <w:lang w:val="en-US"/>
        </w:rPr>
        <w:t xml:space="preserve"> </w:t>
      </w:r>
      <w:r w:rsidRPr="00EB6C75">
        <w:rPr>
          <w:rFonts w:asciiTheme="majorHAnsi" w:hAnsiTheme="majorHAnsi"/>
          <w:sz w:val="22"/>
          <w:szCs w:val="22"/>
          <w:lang w:val="en-US"/>
        </w:rPr>
        <w:t>of the 2025 financial year</w:t>
      </w:r>
      <w:r w:rsidR="0025464A" w:rsidRPr="00EB6C75">
        <w:rPr>
          <w:rFonts w:asciiTheme="majorHAnsi" w:hAnsiTheme="majorHAnsi"/>
          <w:spacing w:val="-2"/>
          <w:sz w:val="22"/>
          <w:szCs w:val="22"/>
          <w:lang w:val="en-US"/>
        </w:rPr>
        <w:t>.</w:t>
      </w:r>
    </w:p>
    <w:p w14:paraId="6CDE871C" w14:textId="77777777" w:rsidR="00CD56F3" w:rsidRPr="00416B1F" w:rsidRDefault="00000000">
      <w:pPr>
        <w:numPr>
          <w:ilvl w:val="0"/>
          <w:numId w:val="194"/>
        </w:numPr>
        <w:tabs>
          <w:tab w:val="left" w:pos="957"/>
        </w:tabs>
        <w:spacing w:line="240" w:lineRule="exact"/>
        <w:ind w:left="957"/>
        <w:jc w:val="both"/>
        <w:rPr>
          <w:rFonts w:asciiTheme="majorHAnsi" w:hAnsiTheme="majorHAnsi"/>
          <w:b/>
        </w:rPr>
      </w:pPr>
      <w:proofErr w:type="spellStart"/>
      <w:r w:rsidRPr="00416B1F">
        <w:rPr>
          <w:rFonts w:asciiTheme="majorHAnsi" w:hAnsiTheme="majorHAnsi"/>
          <w:b/>
        </w:rPr>
        <w:t>Execution</w:t>
      </w:r>
      <w:proofErr w:type="spellEnd"/>
      <w:r w:rsidRPr="00416B1F">
        <w:rPr>
          <w:rFonts w:asciiTheme="majorHAnsi" w:hAnsiTheme="majorHAnsi"/>
          <w:b/>
          <w:spacing w:val="-11"/>
        </w:rPr>
        <w:t xml:space="preserve"> </w:t>
      </w:r>
      <w:r w:rsidRPr="00416B1F">
        <w:rPr>
          <w:rFonts w:asciiTheme="majorHAnsi" w:hAnsiTheme="majorHAnsi"/>
          <w:b/>
          <w:spacing w:val="-2"/>
        </w:rPr>
        <w:t>deadline</w:t>
      </w:r>
    </w:p>
    <w:p w14:paraId="2FF23AE7" w14:textId="09FE2D47" w:rsidR="00CD56F3" w:rsidRPr="00EB6C75" w:rsidRDefault="00000000">
      <w:pPr>
        <w:pStyle w:val="Corpsdetexte"/>
        <w:ind w:right="433"/>
        <w:jc w:val="both"/>
        <w:rPr>
          <w:rFonts w:asciiTheme="majorHAnsi" w:hAnsiTheme="majorHAnsi"/>
          <w:sz w:val="22"/>
          <w:szCs w:val="22"/>
          <w:lang w:val="en-US"/>
        </w:rPr>
      </w:pPr>
      <w:r w:rsidRPr="00EB6C75">
        <w:rPr>
          <w:rFonts w:asciiTheme="majorHAnsi" w:hAnsiTheme="majorHAnsi"/>
          <w:sz w:val="22"/>
          <w:szCs w:val="22"/>
          <w:lang w:val="en-US"/>
        </w:rPr>
        <w:t>The overall deadline for the execution of the works shall be</w:t>
      </w:r>
      <w:r w:rsidRPr="00EB6C75">
        <w:rPr>
          <w:rFonts w:asciiTheme="majorHAnsi" w:hAnsiTheme="majorHAnsi"/>
          <w:spacing w:val="24"/>
          <w:sz w:val="22"/>
          <w:szCs w:val="22"/>
          <w:lang w:val="en-US"/>
        </w:rPr>
        <w:t xml:space="preserve"> </w:t>
      </w:r>
      <w:r w:rsidR="009D2848" w:rsidRPr="00EB6C75">
        <w:rPr>
          <w:rFonts w:asciiTheme="majorHAnsi" w:hAnsiTheme="majorHAnsi"/>
          <w:b/>
          <w:sz w:val="22"/>
          <w:szCs w:val="22"/>
          <w:lang w:val="en-US"/>
        </w:rPr>
        <w:t>Three</w:t>
      </w:r>
      <w:r w:rsidRPr="00EB6C75">
        <w:rPr>
          <w:rFonts w:asciiTheme="majorHAnsi" w:hAnsiTheme="majorHAnsi"/>
          <w:b/>
          <w:sz w:val="22"/>
          <w:szCs w:val="22"/>
          <w:lang w:val="en-US"/>
        </w:rPr>
        <w:t xml:space="preserve"> (0</w:t>
      </w:r>
      <w:r w:rsidR="009D2848" w:rsidRPr="00EB6C75">
        <w:rPr>
          <w:rFonts w:asciiTheme="majorHAnsi" w:hAnsiTheme="majorHAnsi"/>
          <w:b/>
          <w:sz w:val="22"/>
          <w:szCs w:val="22"/>
          <w:lang w:val="en-US"/>
        </w:rPr>
        <w:t>3</w:t>
      </w:r>
      <w:r w:rsidRPr="00EB6C75">
        <w:rPr>
          <w:rFonts w:asciiTheme="majorHAnsi" w:hAnsiTheme="majorHAnsi"/>
          <w:b/>
          <w:sz w:val="22"/>
          <w:szCs w:val="22"/>
          <w:lang w:val="en-US"/>
        </w:rPr>
        <w:t>) calendar months</w:t>
      </w:r>
      <w:r w:rsidRPr="00EB6C75">
        <w:rPr>
          <w:rFonts w:asciiTheme="majorHAnsi" w:hAnsiTheme="majorHAnsi"/>
          <w:sz w:val="22"/>
          <w:szCs w:val="22"/>
          <w:lang w:val="en-US"/>
        </w:rPr>
        <w:t>. This period runs from the date of notification of the service order to begin work.</w:t>
      </w:r>
    </w:p>
    <w:p w14:paraId="7ACA81F6" w14:textId="77777777" w:rsidR="00CD56F3" w:rsidRPr="00EB6C75" w:rsidRDefault="00000000">
      <w:pPr>
        <w:numPr>
          <w:ilvl w:val="0"/>
          <w:numId w:val="194"/>
        </w:numPr>
        <w:tabs>
          <w:tab w:val="left" w:pos="955"/>
        </w:tabs>
        <w:spacing w:before="1" w:line="241" w:lineRule="exact"/>
        <w:ind w:left="955" w:hanging="246"/>
        <w:jc w:val="both"/>
        <w:rPr>
          <w:rFonts w:asciiTheme="majorHAnsi" w:hAnsiTheme="majorHAnsi"/>
          <w:b/>
          <w:lang w:val="en-US"/>
        </w:rPr>
      </w:pPr>
      <w:r w:rsidRPr="00EB6C75">
        <w:rPr>
          <w:rFonts w:asciiTheme="majorHAnsi" w:hAnsiTheme="majorHAnsi"/>
          <w:b/>
          <w:lang w:val="en-US"/>
        </w:rPr>
        <w:t>Administration</w:t>
      </w:r>
      <w:r w:rsidRPr="00EB6C75">
        <w:rPr>
          <w:rFonts w:asciiTheme="majorHAnsi" w:hAnsiTheme="majorHAnsi"/>
          <w:b/>
          <w:spacing w:val="-7"/>
          <w:lang w:val="en-US"/>
        </w:rPr>
        <w:t xml:space="preserve"> </w:t>
      </w:r>
      <w:r w:rsidRPr="00EB6C75">
        <w:rPr>
          <w:rFonts w:asciiTheme="majorHAnsi" w:hAnsiTheme="majorHAnsi"/>
          <w:b/>
          <w:lang w:val="en-US"/>
        </w:rPr>
        <w:t>on</w:t>
      </w:r>
      <w:r w:rsidRPr="00EB6C75">
        <w:rPr>
          <w:rFonts w:asciiTheme="majorHAnsi" w:hAnsiTheme="majorHAnsi"/>
          <w:b/>
          <w:spacing w:val="-6"/>
          <w:lang w:val="en-US"/>
        </w:rPr>
        <w:t xml:space="preserve"> </w:t>
      </w:r>
      <w:r w:rsidRPr="00EB6C75">
        <w:rPr>
          <w:rFonts w:asciiTheme="majorHAnsi" w:hAnsiTheme="majorHAnsi"/>
          <w:b/>
          <w:lang w:val="en-US"/>
        </w:rPr>
        <w:t>whose</w:t>
      </w:r>
      <w:r w:rsidRPr="00EB6C75">
        <w:rPr>
          <w:rFonts w:asciiTheme="majorHAnsi" w:hAnsiTheme="majorHAnsi"/>
          <w:b/>
          <w:spacing w:val="-7"/>
          <w:lang w:val="en-US"/>
        </w:rPr>
        <w:t xml:space="preserve"> </w:t>
      </w:r>
      <w:r w:rsidRPr="00EB6C75">
        <w:rPr>
          <w:rFonts w:asciiTheme="majorHAnsi" w:hAnsiTheme="majorHAnsi"/>
          <w:b/>
          <w:lang w:val="en-US"/>
        </w:rPr>
        <w:t>behalf</w:t>
      </w:r>
      <w:r w:rsidRPr="00EB6C75">
        <w:rPr>
          <w:rFonts w:asciiTheme="majorHAnsi" w:hAnsiTheme="majorHAnsi"/>
          <w:b/>
          <w:spacing w:val="-6"/>
          <w:lang w:val="en-US"/>
        </w:rPr>
        <w:t xml:space="preserve"> </w:t>
      </w:r>
      <w:r w:rsidRPr="00EB6C75">
        <w:rPr>
          <w:rFonts w:asciiTheme="majorHAnsi" w:hAnsiTheme="majorHAnsi"/>
          <w:b/>
          <w:lang w:val="en-US"/>
        </w:rPr>
        <w:t>the</w:t>
      </w:r>
      <w:r w:rsidRPr="00EB6C75">
        <w:rPr>
          <w:rFonts w:asciiTheme="majorHAnsi" w:hAnsiTheme="majorHAnsi"/>
          <w:b/>
          <w:spacing w:val="-6"/>
          <w:lang w:val="en-US"/>
        </w:rPr>
        <w:t xml:space="preserve"> </w:t>
      </w:r>
      <w:r w:rsidRPr="00EB6C75">
        <w:rPr>
          <w:rFonts w:asciiTheme="majorHAnsi" w:hAnsiTheme="majorHAnsi"/>
          <w:b/>
          <w:lang w:val="en-US"/>
        </w:rPr>
        <w:t>deal</w:t>
      </w:r>
      <w:r w:rsidRPr="00EB6C75">
        <w:rPr>
          <w:rFonts w:asciiTheme="majorHAnsi" w:hAnsiTheme="majorHAnsi"/>
          <w:b/>
          <w:spacing w:val="-8"/>
          <w:lang w:val="en-US"/>
        </w:rPr>
        <w:t xml:space="preserve"> </w:t>
      </w:r>
      <w:r w:rsidRPr="00EB6C75">
        <w:rPr>
          <w:rFonts w:asciiTheme="majorHAnsi" w:hAnsiTheme="majorHAnsi"/>
          <w:b/>
          <w:lang w:val="en-US"/>
        </w:rPr>
        <w:t>will</w:t>
      </w:r>
      <w:r w:rsidRPr="00EB6C75">
        <w:rPr>
          <w:rFonts w:asciiTheme="majorHAnsi" w:hAnsiTheme="majorHAnsi"/>
          <w:b/>
          <w:spacing w:val="-7"/>
          <w:lang w:val="en-US"/>
        </w:rPr>
        <w:t xml:space="preserve"> </w:t>
      </w:r>
      <w:r w:rsidRPr="00EB6C75">
        <w:rPr>
          <w:rFonts w:asciiTheme="majorHAnsi" w:hAnsiTheme="majorHAnsi"/>
          <w:b/>
          <w:lang w:val="en-US"/>
        </w:rPr>
        <w:t>be</w:t>
      </w:r>
      <w:r w:rsidRPr="00EB6C75">
        <w:rPr>
          <w:rFonts w:asciiTheme="majorHAnsi" w:hAnsiTheme="majorHAnsi"/>
          <w:b/>
          <w:spacing w:val="-6"/>
          <w:lang w:val="en-US"/>
        </w:rPr>
        <w:t xml:space="preserve"> </w:t>
      </w:r>
      <w:r w:rsidRPr="00EB6C75">
        <w:rPr>
          <w:rFonts w:asciiTheme="majorHAnsi" w:hAnsiTheme="majorHAnsi"/>
          <w:b/>
          <w:spacing w:val="-2"/>
          <w:lang w:val="en-US"/>
        </w:rPr>
        <w:t>concluded</w:t>
      </w:r>
    </w:p>
    <w:p w14:paraId="45E8B699" w14:textId="298F803B" w:rsidR="00CD56F3" w:rsidRPr="00EB6C75" w:rsidRDefault="00000000">
      <w:pPr>
        <w:pStyle w:val="Corpsdetexte"/>
        <w:ind w:right="427"/>
        <w:jc w:val="both"/>
        <w:rPr>
          <w:rFonts w:asciiTheme="majorHAnsi" w:hAnsiTheme="majorHAnsi"/>
          <w:sz w:val="22"/>
          <w:szCs w:val="22"/>
          <w:lang w:val="en-US"/>
        </w:rPr>
      </w:pPr>
      <w:r w:rsidRPr="00EB6C75">
        <w:rPr>
          <w:rFonts w:asciiTheme="majorHAnsi" w:hAnsiTheme="majorHAnsi"/>
          <w:sz w:val="22"/>
          <w:szCs w:val="22"/>
          <w:lang w:val="en-US"/>
        </w:rPr>
        <w:t>After the review of the bidders' bids and the selection of the awardee by the Contracting</w:t>
      </w:r>
      <w:r w:rsidRPr="00EB6C75">
        <w:rPr>
          <w:rFonts w:asciiTheme="majorHAnsi" w:hAnsiTheme="majorHAnsi"/>
          <w:spacing w:val="17"/>
          <w:sz w:val="22"/>
          <w:szCs w:val="22"/>
          <w:lang w:val="en-US"/>
        </w:rPr>
        <w:t xml:space="preserve"> </w:t>
      </w:r>
      <w:r w:rsidRPr="00EB6C75">
        <w:rPr>
          <w:rFonts w:asciiTheme="majorHAnsi" w:hAnsiTheme="majorHAnsi"/>
          <w:sz w:val="22"/>
          <w:szCs w:val="22"/>
          <w:lang w:val="en-US"/>
        </w:rPr>
        <w:t xml:space="preserve">Authority, the contract will be concluded between the contractor and the Contracting Authority which is the </w:t>
      </w:r>
      <w:r w:rsidR="00DD5E92" w:rsidRPr="00EB6C75">
        <w:rPr>
          <w:rFonts w:asciiTheme="majorHAnsi" w:hAnsiTheme="majorHAnsi"/>
          <w:sz w:val="22"/>
          <w:szCs w:val="22"/>
          <w:lang w:val="en-US"/>
        </w:rPr>
        <w:t>Mayor</w:t>
      </w:r>
      <w:r w:rsidRPr="00EB6C75">
        <w:rPr>
          <w:rFonts w:asciiTheme="majorHAnsi" w:hAnsiTheme="majorHAnsi"/>
          <w:sz w:val="22"/>
          <w:szCs w:val="22"/>
          <w:lang w:val="en-US"/>
        </w:rPr>
        <w:t xml:space="preserve"> </w:t>
      </w:r>
      <w:proofErr w:type="gramStart"/>
      <w:r w:rsidR="00DD5E92" w:rsidRPr="00EB6C75">
        <w:rPr>
          <w:rFonts w:asciiTheme="majorHAnsi" w:hAnsiTheme="majorHAnsi"/>
          <w:sz w:val="22"/>
          <w:szCs w:val="22"/>
          <w:lang w:val="en-US"/>
        </w:rPr>
        <w:t xml:space="preserve">of </w:t>
      </w:r>
      <w:r w:rsidRPr="00EB6C75">
        <w:rPr>
          <w:rFonts w:asciiTheme="majorHAnsi" w:hAnsiTheme="majorHAnsi"/>
          <w:sz w:val="22"/>
          <w:szCs w:val="22"/>
          <w:lang w:val="en-US"/>
        </w:rPr>
        <w:t xml:space="preserve"> ABONG</w:t>
      </w:r>
      <w:proofErr w:type="gramEnd"/>
      <w:r w:rsidRPr="00EB6C75">
        <w:rPr>
          <w:rFonts w:asciiTheme="majorHAnsi" w:hAnsiTheme="majorHAnsi"/>
          <w:sz w:val="22"/>
          <w:szCs w:val="22"/>
          <w:lang w:val="en-US"/>
        </w:rPr>
        <w:t>-MBANG</w:t>
      </w:r>
      <w:r w:rsidR="00DD5E92" w:rsidRPr="00EB6C75">
        <w:rPr>
          <w:rFonts w:asciiTheme="majorHAnsi" w:hAnsiTheme="majorHAnsi"/>
          <w:sz w:val="22"/>
          <w:szCs w:val="22"/>
          <w:lang w:val="en-US"/>
        </w:rPr>
        <w:t xml:space="preserve"> Council</w:t>
      </w:r>
      <w:r w:rsidRPr="00EB6C75">
        <w:rPr>
          <w:rFonts w:asciiTheme="majorHAnsi" w:hAnsiTheme="majorHAnsi"/>
          <w:sz w:val="22"/>
          <w:szCs w:val="22"/>
          <w:lang w:val="en-US"/>
        </w:rPr>
        <w:t>.</w:t>
      </w:r>
    </w:p>
    <w:p w14:paraId="0BB1EBB8" w14:textId="77777777" w:rsidR="00CD56F3" w:rsidRPr="00416B1F" w:rsidRDefault="00000000">
      <w:pPr>
        <w:numPr>
          <w:ilvl w:val="0"/>
          <w:numId w:val="194"/>
        </w:numPr>
        <w:tabs>
          <w:tab w:val="left" w:pos="964"/>
        </w:tabs>
        <w:spacing w:line="240" w:lineRule="exact"/>
        <w:ind w:left="964" w:hanging="255"/>
        <w:jc w:val="both"/>
        <w:rPr>
          <w:rFonts w:asciiTheme="majorHAnsi" w:hAnsiTheme="majorHAnsi"/>
          <w:b/>
        </w:rPr>
      </w:pPr>
      <w:proofErr w:type="spellStart"/>
      <w:r w:rsidRPr="00416B1F">
        <w:rPr>
          <w:rFonts w:asciiTheme="majorHAnsi" w:hAnsiTheme="majorHAnsi"/>
          <w:b/>
        </w:rPr>
        <w:t>Provisional</w:t>
      </w:r>
      <w:proofErr w:type="spellEnd"/>
      <w:r w:rsidRPr="00416B1F">
        <w:rPr>
          <w:rFonts w:asciiTheme="majorHAnsi" w:hAnsiTheme="majorHAnsi"/>
          <w:b/>
          <w:spacing w:val="9"/>
        </w:rPr>
        <w:t xml:space="preserve"> </w:t>
      </w:r>
      <w:proofErr w:type="spellStart"/>
      <w:r w:rsidRPr="00416B1F">
        <w:rPr>
          <w:rFonts w:asciiTheme="majorHAnsi" w:hAnsiTheme="majorHAnsi"/>
          <w:b/>
          <w:spacing w:val="-2"/>
        </w:rPr>
        <w:t>guarantee</w:t>
      </w:r>
      <w:proofErr w:type="spellEnd"/>
    </w:p>
    <w:p w14:paraId="43ACA70B" w14:textId="77777777" w:rsidR="00CD56F3" w:rsidRPr="00EB6C75" w:rsidRDefault="00000000">
      <w:pPr>
        <w:pStyle w:val="Corpsdetexte"/>
        <w:ind w:right="437"/>
        <w:jc w:val="both"/>
        <w:rPr>
          <w:rFonts w:asciiTheme="majorHAnsi" w:hAnsiTheme="majorHAnsi"/>
          <w:sz w:val="22"/>
          <w:szCs w:val="22"/>
          <w:lang w:val="en-US"/>
        </w:rPr>
      </w:pPr>
      <w:r w:rsidRPr="00EB6C75">
        <w:rPr>
          <w:rFonts w:asciiTheme="majorHAnsi" w:hAnsiTheme="majorHAnsi"/>
          <w:sz w:val="22"/>
          <w:szCs w:val="22"/>
          <w:lang w:val="en-US"/>
        </w:rPr>
        <w:t>Offers</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must</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23"/>
          <w:sz w:val="22"/>
          <w:szCs w:val="22"/>
          <w:lang w:val="en-US"/>
        </w:rPr>
        <w:t xml:space="preserve"> </w:t>
      </w:r>
      <w:r w:rsidRPr="00EB6C75">
        <w:rPr>
          <w:rFonts w:asciiTheme="majorHAnsi" w:hAnsiTheme="majorHAnsi"/>
          <w:sz w:val="22"/>
          <w:szCs w:val="22"/>
          <w:lang w:val="en-US"/>
        </w:rPr>
        <w:t>accompanied</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by</w:t>
      </w:r>
      <w:r w:rsidRPr="00EB6C75">
        <w:rPr>
          <w:rFonts w:asciiTheme="majorHAnsi" w:hAnsiTheme="majorHAnsi"/>
          <w:spacing w:val="21"/>
          <w:sz w:val="22"/>
          <w:szCs w:val="22"/>
          <w:lang w:val="en-US"/>
        </w:rPr>
        <w:t xml:space="preserve"> </w:t>
      </w:r>
      <w:r w:rsidRPr="00EB6C75">
        <w:rPr>
          <w:rFonts w:asciiTheme="majorHAnsi" w:hAnsiTheme="majorHAnsi"/>
          <w:sz w:val="22"/>
          <w:szCs w:val="22"/>
          <w:lang w:val="en-US"/>
        </w:rPr>
        <w:t>an</w:t>
      </w:r>
      <w:r w:rsidRPr="00EB6C75">
        <w:rPr>
          <w:rFonts w:asciiTheme="majorHAnsi" w:hAnsiTheme="majorHAnsi"/>
          <w:spacing w:val="21"/>
          <w:sz w:val="22"/>
          <w:szCs w:val="22"/>
          <w:lang w:val="en-US"/>
        </w:rPr>
        <w:t xml:space="preserve"> </w:t>
      </w:r>
      <w:r w:rsidRPr="00EB6C75">
        <w:rPr>
          <w:rFonts w:asciiTheme="majorHAnsi" w:hAnsiTheme="majorHAnsi"/>
          <w:sz w:val="22"/>
          <w:szCs w:val="22"/>
          <w:lang w:val="en-US"/>
        </w:rPr>
        <w:t>interim</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bond</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(guarantee</w:t>
      </w:r>
      <w:r w:rsidRPr="00EB6C75">
        <w:rPr>
          <w:rFonts w:asciiTheme="majorHAnsi" w:hAnsiTheme="majorHAnsi"/>
          <w:spacing w:val="23"/>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21"/>
          <w:sz w:val="22"/>
          <w:szCs w:val="22"/>
          <w:lang w:val="en-US"/>
        </w:rPr>
        <w:t xml:space="preserve"> </w:t>
      </w:r>
      <w:r w:rsidRPr="00EB6C75">
        <w:rPr>
          <w:rFonts w:asciiTheme="majorHAnsi" w:hAnsiTheme="majorHAnsi"/>
          <w:sz w:val="22"/>
          <w:szCs w:val="22"/>
          <w:lang w:val="en-US"/>
        </w:rPr>
        <w:t>bid)</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established</w:t>
      </w:r>
      <w:r w:rsidRPr="00EB6C75">
        <w:rPr>
          <w:rFonts w:asciiTheme="majorHAnsi" w:hAnsiTheme="majorHAnsi"/>
          <w:spacing w:val="20"/>
          <w:sz w:val="22"/>
          <w:szCs w:val="22"/>
          <w:lang w:val="en-US"/>
        </w:rPr>
        <w:t xml:space="preserve"> </w:t>
      </w:r>
      <w:r w:rsidRPr="00EB6C75">
        <w:rPr>
          <w:rFonts w:asciiTheme="majorHAnsi" w:hAnsiTheme="majorHAnsi"/>
          <w:sz w:val="22"/>
          <w:szCs w:val="22"/>
          <w:lang w:val="en-US"/>
        </w:rPr>
        <w:t>according</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to</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23"/>
          <w:sz w:val="22"/>
          <w:szCs w:val="22"/>
          <w:lang w:val="en-US"/>
        </w:rPr>
        <w:t xml:space="preserve"> </w:t>
      </w:r>
      <w:r w:rsidRPr="00EB6C75">
        <w:rPr>
          <w:rFonts w:asciiTheme="majorHAnsi" w:hAnsiTheme="majorHAnsi"/>
          <w:sz w:val="22"/>
          <w:szCs w:val="22"/>
          <w:lang w:val="en-US"/>
        </w:rPr>
        <w:t>model</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indicated in the Tender File by a senior bank approved by the Minister in charge of Finance. The AMOUNT in FCFA of that guarantee is mentioned in the following table.</w:t>
      </w:r>
    </w:p>
    <w:p w14:paraId="5191297C" w14:textId="77777777" w:rsidR="00CD56F3" w:rsidRPr="00EB6C75" w:rsidRDefault="00CD56F3">
      <w:pPr>
        <w:pStyle w:val="Corpsdetexte"/>
        <w:spacing w:before="10"/>
        <w:ind w:left="0"/>
        <w:rPr>
          <w:rFonts w:asciiTheme="majorHAnsi" w:hAnsiTheme="majorHAnsi"/>
          <w:sz w:val="22"/>
          <w:szCs w:val="22"/>
          <w:lang w:val="en-US"/>
        </w:rPr>
      </w:pPr>
    </w:p>
    <w:tbl>
      <w:tblPr>
        <w:tblStyle w:val="TableNormal"/>
        <w:tblW w:w="46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6"/>
        <w:gridCol w:w="3088"/>
        <w:gridCol w:w="4544"/>
      </w:tblGrid>
      <w:tr w:rsidR="00CD56F3" w:rsidRPr="00416B1F" w14:paraId="7E853CEA" w14:textId="77777777" w:rsidTr="00883981">
        <w:trPr>
          <w:trHeight w:val="518"/>
        </w:trPr>
        <w:tc>
          <w:tcPr>
            <w:tcW w:w="764" w:type="pct"/>
          </w:tcPr>
          <w:p w14:paraId="48F167BE" w14:textId="77777777" w:rsidR="00CD56F3" w:rsidRPr="00416B1F" w:rsidRDefault="00000000">
            <w:pPr>
              <w:pStyle w:val="TableParagraph"/>
              <w:spacing w:before="132"/>
              <w:ind w:left="106"/>
              <w:rPr>
                <w:rFonts w:asciiTheme="majorHAnsi" w:hAnsiTheme="majorHAnsi"/>
                <w:b/>
              </w:rPr>
            </w:pPr>
            <w:r w:rsidRPr="00416B1F">
              <w:rPr>
                <w:rFonts w:asciiTheme="majorHAnsi" w:hAnsiTheme="majorHAnsi"/>
                <w:b/>
              </w:rPr>
              <w:t>N°</w:t>
            </w:r>
            <w:r w:rsidRPr="00416B1F">
              <w:rPr>
                <w:rFonts w:asciiTheme="majorHAnsi" w:hAnsiTheme="majorHAnsi"/>
                <w:b/>
                <w:spacing w:val="-5"/>
              </w:rPr>
              <w:t xml:space="preserve"> Lot</w:t>
            </w:r>
          </w:p>
        </w:tc>
        <w:tc>
          <w:tcPr>
            <w:tcW w:w="1714" w:type="pct"/>
          </w:tcPr>
          <w:p w14:paraId="7025BADD" w14:textId="77777777" w:rsidR="00CD56F3" w:rsidRPr="00416B1F" w:rsidRDefault="00000000">
            <w:pPr>
              <w:pStyle w:val="TableParagraph"/>
              <w:spacing w:before="132"/>
              <w:ind w:left="105" w:right="2"/>
              <w:jc w:val="center"/>
              <w:rPr>
                <w:rFonts w:asciiTheme="majorHAnsi" w:hAnsiTheme="majorHAnsi"/>
              </w:rPr>
            </w:pPr>
            <w:proofErr w:type="spellStart"/>
            <w:r w:rsidRPr="00416B1F">
              <w:rPr>
                <w:rFonts w:asciiTheme="majorHAnsi" w:hAnsiTheme="majorHAnsi"/>
              </w:rPr>
              <w:t>Forecast</w:t>
            </w:r>
            <w:proofErr w:type="spellEnd"/>
            <w:r w:rsidRPr="00416B1F">
              <w:rPr>
                <w:rFonts w:asciiTheme="majorHAnsi" w:hAnsiTheme="majorHAnsi"/>
                <w:spacing w:val="9"/>
              </w:rPr>
              <w:t xml:space="preserve"> </w:t>
            </w:r>
            <w:proofErr w:type="spellStart"/>
            <w:r w:rsidRPr="00416B1F">
              <w:rPr>
                <w:rFonts w:asciiTheme="majorHAnsi" w:hAnsiTheme="majorHAnsi"/>
                <w:spacing w:val="-2"/>
              </w:rPr>
              <w:t>Amount</w:t>
            </w:r>
            <w:proofErr w:type="spellEnd"/>
          </w:p>
        </w:tc>
        <w:tc>
          <w:tcPr>
            <w:tcW w:w="2522" w:type="pct"/>
          </w:tcPr>
          <w:p w14:paraId="727E9E21" w14:textId="77777777" w:rsidR="00CD56F3" w:rsidRPr="00416B1F" w:rsidRDefault="00000000">
            <w:pPr>
              <w:pStyle w:val="TableParagraph"/>
              <w:spacing w:before="132"/>
              <w:ind w:left="152" w:right="55"/>
              <w:jc w:val="center"/>
              <w:rPr>
                <w:rFonts w:asciiTheme="majorHAnsi" w:hAnsiTheme="majorHAnsi"/>
                <w:b/>
              </w:rPr>
            </w:pPr>
            <w:proofErr w:type="spellStart"/>
            <w:r w:rsidRPr="00416B1F">
              <w:rPr>
                <w:rFonts w:asciiTheme="majorHAnsi" w:hAnsiTheme="majorHAnsi"/>
              </w:rPr>
              <w:t>Amount</w:t>
            </w:r>
            <w:proofErr w:type="spellEnd"/>
            <w:r w:rsidRPr="00416B1F">
              <w:rPr>
                <w:rFonts w:asciiTheme="majorHAnsi" w:hAnsiTheme="majorHAnsi"/>
                <w:spacing w:val="7"/>
              </w:rPr>
              <w:t xml:space="preserve"> </w:t>
            </w:r>
            <w:r w:rsidRPr="00416B1F">
              <w:rPr>
                <w:rFonts w:asciiTheme="majorHAnsi" w:hAnsiTheme="majorHAnsi"/>
              </w:rPr>
              <w:t>of</w:t>
            </w:r>
            <w:r w:rsidRPr="00416B1F">
              <w:rPr>
                <w:rFonts w:asciiTheme="majorHAnsi" w:hAnsiTheme="majorHAnsi"/>
                <w:spacing w:val="6"/>
              </w:rPr>
              <w:t xml:space="preserve"> </w:t>
            </w:r>
            <w:proofErr w:type="spellStart"/>
            <w:r w:rsidRPr="00416B1F">
              <w:rPr>
                <w:rFonts w:asciiTheme="majorHAnsi" w:hAnsiTheme="majorHAnsi"/>
              </w:rPr>
              <w:t>Submission</w:t>
            </w:r>
            <w:proofErr w:type="spellEnd"/>
            <w:r w:rsidRPr="00416B1F">
              <w:rPr>
                <w:rFonts w:asciiTheme="majorHAnsi" w:hAnsiTheme="majorHAnsi"/>
                <w:spacing w:val="6"/>
              </w:rPr>
              <w:t xml:space="preserve"> </w:t>
            </w:r>
            <w:r w:rsidRPr="00416B1F">
              <w:rPr>
                <w:rFonts w:asciiTheme="majorHAnsi" w:hAnsiTheme="majorHAnsi"/>
              </w:rPr>
              <w:t>Caution</w:t>
            </w:r>
            <w:r w:rsidRPr="00416B1F">
              <w:rPr>
                <w:rFonts w:asciiTheme="majorHAnsi" w:hAnsiTheme="majorHAnsi"/>
                <w:spacing w:val="14"/>
              </w:rPr>
              <w:t xml:space="preserve"> </w:t>
            </w:r>
            <w:r w:rsidRPr="00416B1F">
              <w:rPr>
                <w:rFonts w:asciiTheme="majorHAnsi" w:hAnsiTheme="majorHAnsi"/>
                <w:b/>
                <w:spacing w:val="-4"/>
              </w:rPr>
              <w:t>(2%)</w:t>
            </w:r>
          </w:p>
        </w:tc>
      </w:tr>
      <w:tr w:rsidR="00CD56F3" w:rsidRPr="00416B1F" w14:paraId="4D2D857B" w14:textId="77777777" w:rsidTr="00883981">
        <w:trPr>
          <w:trHeight w:val="517"/>
        </w:trPr>
        <w:tc>
          <w:tcPr>
            <w:tcW w:w="764" w:type="pct"/>
          </w:tcPr>
          <w:p w14:paraId="587ED09F" w14:textId="77777777" w:rsidR="00CD56F3" w:rsidRPr="00416B1F" w:rsidRDefault="00000000">
            <w:pPr>
              <w:pStyle w:val="TableParagraph"/>
              <w:spacing w:before="132"/>
              <w:ind w:left="106"/>
              <w:rPr>
                <w:rFonts w:asciiTheme="majorHAnsi" w:hAnsiTheme="majorHAnsi"/>
                <w:b/>
              </w:rPr>
            </w:pPr>
            <w:proofErr w:type="spellStart"/>
            <w:r w:rsidRPr="00416B1F">
              <w:rPr>
                <w:rFonts w:asciiTheme="majorHAnsi" w:hAnsiTheme="majorHAnsi"/>
                <w:b/>
                <w:spacing w:val="-4"/>
              </w:rPr>
              <w:t>Only</w:t>
            </w:r>
            <w:proofErr w:type="spellEnd"/>
          </w:p>
        </w:tc>
        <w:tc>
          <w:tcPr>
            <w:tcW w:w="1714" w:type="pct"/>
          </w:tcPr>
          <w:p w14:paraId="14164818" w14:textId="3D71E8ED" w:rsidR="00CD56F3" w:rsidRPr="00416B1F" w:rsidRDefault="00455A03">
            <w:pPr>
              <w:pStyle w:val="TableParagraph"/>
              <w:spacing w:before="132"/>
              <w:ind w:left="105"/>
              <w:jc w:val="center"/>
              <w:rPr>
                <w:rFonts w:asciiTheme="majorHAnsi" w:hAnsiTheme="majorHAnsi"/>
                <w:b/>
              </w:rPr>
            </w:pPr>
            <w:r w:rsidRPr="00416B1F">
              <w:rPr>
                <w:rFonts w:asciiTheme="majorHAnsi" w:hAnsiTheme="majorHAnsi"/>
                <w:b/>
              </w:rPr>
              <w:t>2</w:t>
            </w:r>
            <w:r w:rsidR="00E60BD5" w:rsidRPr="00416B1F">
              <w:rPr>
                <w:rFonts w:asciiTheme="majorHAnsi" w:hAnsiTheme="majorHAnsi"/>
                <w:b/>
              </w:rPr>
              <w:t>0</w:t>
            </w:r>
            <w:r w:rsidRPr="00416B1F">
              <w:rPr>
                <w:rFonts w:asciiTheme="majorHAnsi" w:hAnsiTheme="majorHAnsi"/>
                <w:b/>
              </w:rPr>
              <w:t> 000 000</w:t>
            </w:r>
            <w:r w:rsidRPr="00416B1F">
              <w:rPr>
                <w:rFonts w:asciiTheme="majorHAnsi" w:hAnsiTheme="majorHAnsi"/>
                <w:b/>
                <w:spacing w:val="-3"/>
              </w:rPr>
              <w:t xml:space="preserve"> </w:t>
            </w:r>
            <w:r w:rsidRPr="00416B1F">
              <w:rPr>
                <w:rFonts w:asciiTheme="majorHAnsi" w:hAnsiTheme="majorHAnsi"/>
                <w:b/>
                <w:spacing w:val="-4"/>
              </w:rPr>
              <w:t>FCFA</w:t>
            </w:r>
          </w:p>
        </w:tc>
        <w:tc>
          <w:tcPr>
            <w:tcW w:w="2522" w:type="pct"/>
          </w:tcPr>
          <w:p w14:paraId="35D87C83" w14:textId="1813FC31" w:rsidR="00CD56F3" w:rsidRPr="00416B1F" w:rsidRDefault="00E60BD5">
            <w:pPr>
              <w:pStyle w:val="TableParagraph"/>
              <w:spacing w:before="132"/>
              <w:ind w:left="152" w:right="60"/>
              <w:jc w:val="center"/>
              <w:rPr>
                <w:rFonts w:asciiTheme="majorHAnsi" w:hAnsiTheme="majorHAnsi"/>
                <w:b/>
              </w:rPr>
            </w:pPr>
            <w:r w:rsidRPr="00416B1F">
              <w:rPr>
                <w:rFonts w:asciiTheme="majorHAnsi" w:hAnsiTheme="majorHAnsi"/>
                <w:b/>
              </w:rPr>
              <w:t>4</w:t>
            </w:r>
            <w:r w:rsidR="00455A03" w:rsidRPr="00416B1F">
              <w:rPr>
                <w:rFonts w:asciiTheme="majorHAnsi" w:hAnsiTheme="majorHAnsi"/>
                <w:b/>
              </w:rPr>
              <w:t>00 000</w:t>
            </w:r>
          </w:p>
        </w:tc>
      </w:tr>
    </w:tbl>
    <w:p w14:paraId="66669BFE" w14:textId="77777777" w:rsidR="00CD56F3" w:rsidRPr="00416B1F" w:rsidRDefault="00CD56F3">
      <w:pPr>
        <w:pStyle w:val="Corpsdetexte"/>
        <w:spacing w:before="10"/>
        <w:ind w:left="0"/>
        <w:rPr>
          <w:rFonts w:asciiTheme="majorHAnsi" w:hAnsiTheme="majorHAnsi"/>
          <w:sz w:val="22"/>
          <w:szCs w:val="22"/>
        </w:rPr>
      </w:pPr>
    </w:p>
    <w:p w14:paraId="097B5716" w14:textId="77777777" w:rsidR="00CD56F3" w:rsidRPr="00416B1F" w:rsidRDefault="00000000">
      <w:pPr>
        <w:numPr>
          <w:ilvl w:val="0"/>
          <w:numId w:val="194"/>
        </w:numPr>
        <w:tabs>
          <w:tab w:val="left" w:pos="955"/>
        </w:tabs>
        <w:ind w:left="955" w:hanging="246"/>
        <w:jc w:val="both"/>
        <w:rPr>
          <w:rFonts w:asciiTheme="majorHAnsi" w:hAnsiTheme="majorHAnsi"/>
          <w:b/>
        </w:rPr>
      </w:pPr>
      <w:r w:rsidRPr="00416B1F">
        <w:rPr>
          <w:rFonts w:asciiTheme="majorHAnsi" w:hAnsiTheme="majorHAnsi"/>
          <w:b/>
        </w:rPr>
        <w:t>Consultation</w:t>
      </w:r>
      <w:r w:rsidRPr="00416B1F">
        <w:rPr>
          <w:rFonts w:asciiTheme="majorHAnsi" w:hAnsiTheme="majorHAnsi"/>
          <w:b/>
          <w:spacing w:val="-5"/>
        </w:rPr>
        <w:t xml:space="preserve"> </w:t>
      </w:r>
      <w:r w:rsidRPr="00416B1F">
        <w:rPr>
          <w:rFonts w:asciiTheme="majorHAnsi" w:hAnsiTheme="majorHAnsi"/>
          <w:b/>
        </w:rPr>
        <w:t>of</w:t>
      </w:r>
      <w:r w:rsidRPr="00416B1F">
        <w:rPr>
          <w:rFonts w:asciiTheme="majorHAnsi" w:hAnsiTheme="majorHAnsi"/>
          <w:b/>
          <w:spacing w:val="2"/>
        </w:rPr>
        <w:t xml:space="preserve"> </w:t>
      </w:r>
      <w:r w:rsidRPr="00416B1F">
        <w:rPr>
          <w:rFonts w:asciiTheme="majorHAnsi" w:hAnsiTheme="majorHAnsi"/>
          <w:b/>
        </w:rPr>
        <w:t>the</w:t>
      </w:r>
      <w:r w:rsidRPr="00416B1F">
        <w:rPr>
          <w:rFonts w:asciiTheme="majorHAnsi" w:hAnsiTheme="majorHAnsi"/>
          <w:b/>
          <w:spacing w:val="9"/>
        </w:rPr>
        <w:t xml:space="preserve"> </w:t>
      </w:r>
      <w:r w:rsidRPr="00416B1F">
        <w:rPr>
          <w:rFonts w:asciiTheme="majorHAnsi" w:hAnsiTheme="majorHAnsi"/>
          <w:b/>
        </w:rPr>
        <w:t>tender</w:t>
      </w:r>
      <w:r w:rsidRPr="00416B1F">
        <w:rPr>
          <w:rFonts w:asciiTheme="majorHAnsi" w:hAnsiTheme="majorHAnsi"/>
          <w:b/>
          <w:spacing w:val="-6"/>
        </w:rPr>
        <w:t xml:space="preserve"> </w:t>
      </w:r>
      <w:r w:rsidRPr="00416B1F">
        <w:rPr>
          <w:rFonts w:asciiTheme="majorHAnsi" w:hAnsiTheme="majorHAnsi"/>
          <w:b/>
          <w:spacing w:val="-4"/>
        </w:rPr>
        <w:t>file</w:t>
      </w:r>
    </w:p>
    <w:p w14:paraId="5BC8AB7A" w14:textId="487092CB" w:rsidR="00CD56F3" w:rsidRPr="00EB6C75" w:rsidRDefault="00000000">
      <w:pPr>
        <w:pStyle w:val="Corpsdetexte"/>
        <w:spacing w:before="1"/>
        <w:jc w:val="both"/>
        <w:rPr>
          <w:rFonts w:asciiTheme="majorHAnsi" w:hAnsiTheme="majorHAnsi"/>
          <w:sz w:val="22"/>
          <w:szCs w:val="22"/>
          <w:lang w:val="en-US"/>
        </w:rPr>
      </w:pPr>
      <w:r w:rsidRPr="00EB6C75">
        <w:rPr>
          <w:rFonts w:asciiTheme="majorHAnsi" w:hAnsiTheme="majorHAnsi"/>
          <w:sz w:val="22"/>
          <w:szCs w:val="22"/>
          <w:lang w:val="en-US"/>
        </w:rPr>
        <w:t>The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file</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may</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consulted</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during</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working</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hours</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at</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Abong-Mbang</w:t>
      </w:r>
      <w:r w:rsidRPr="00EB6C75">
        <w:rPr>
          <w:rFonts w:asciiTheme="majorHAnsi" w:hAnsiTheme="majorHAnsi"/>
          <w:spacing w:val="-2"/>
          <w:sz w:val="22"/>
          <w:szCs w:val="22"/>
          <w:lang w:val="en-US"/>
        </w:rPr>
        <w:t xml:space="preserve"> </w:t>
      </w:r>
      <w:r w:rsidR="000C4342" w:rsidRPr="00EB6C75">
        <w:rPr>
          <w:rFonts w:asciiTheme="majorHAnsi" w:hAnsiTheme="majorHAnsi"/>
          <w:spacing w:val="-2"/>
          <w:sz w:val="22"/>
          <w:szCs w:val="22"/>
          <w:lang w:val="en-US"/>
        </w:rPr>
        <w:t xml:space="preserve">City </w:t>
      </w:r>
      <w:r w:rsidR="000C4342" w:rsidRPr="00EB6C75">
        <w:rPr>
          <w:rFonts w:asciiTheme="majorHAnsi" w:hAnsiTheme="majorHAnsi"/>
          <w:sz w:val="22"/>
          <w:szCs w:val="22"/>
          <w:lang w:val="en-US"/>
        </w:rPr>
        <w:t>Council</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as</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soon</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as</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this</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notice</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is</w:t>
      </w:r>
      <w:r w:rsidRPr="00EB6C75">
        <w:rPr>
          <w:rFonts w:asciiTheme="majorHAnsi" w:hAnsiTheme="majorHAnsi"/>
          <w:spacing w:val="-6"/>
          <w:sz w:val="22"/>
          <w:szCs w:val="22"/>
          <w:lang w:val="en-US"/>
        </w:rPr>
        <w:t xml:space="preserve"> </w:t>
      </w:r>
      <w:r w:rsidRPr="00EB6C75">
        <w:rPr>
          <w:rFonts w:asciiTheme="majorHAnsi" w:hAnsiTheme="majorHAnsi"/>
          <w:spacing w:val="-2"/>
          <w:sz w:val="22"/>
          <w:szCs w:val="22"/>
          <w:lang w:val="en-US"/>
        </w:rPr>
        <w:t>published.</w:t>
      </w:r>
    </w:p>
    <w:p w14:paraId="3C6741E9" w14:textId="77777777" w:rsidR="00CD56F3" w:rsidRPr="00416B1F" w:rsidRDefault="00000000">
      <w:pPr>
        <w:numPr>
          <w:ilvl w:val="0"/>
          <w:numId w:val="194"/>
        </w:numPr>
        <w:tabs>
          <w:tab w:val="left" w:pos="1082"/>
        </w:tabs>
        <w:spacing w:before="241"/>
        <w:ind w:left="1082" w:hanging="373"/>
        <w:jc w:val="both"/>
        <w:rPr>
          <w:rFonts w:asciiTheme="majorHAnsi" w:hAnsiTheme="majorHAnsi"/>
          <w:b/>
        </w:rPr>
      </w:pPr>
      <w:r w:rsidRPr="00416B1F">
        <w:rPr>
          <w:rFonts w:asciiTheme="majorHAnsi" w:hAnsiTheme="majorHAnsi"/>
          <w:b/>
        </w:rPr>
        <w:t>Acquisition</w:t>
      </w:r>
      <w:r w:rsidRPr="00416B1F">
        <w:rPr>
          <w:rFonts w:asciiTheme="majorHAnsi" w:hAnsiTheme="majorHAnsi"/>
          <w:b/>
          <w:spacing w:val="-8"/>
        </w:rPr>
        <w:t xml:space="preserve"> </w:t>
      </w:r>
      <w:r w:rsidRPr="00416B1F">
        <w:rPr>
          <w:rFonts w:asciiTheme="majorHAnsi" w:hAnsiTheme="majorHAnsi"/>
          <w:b/>
        </w:rPr>
        <w:t>of</w:t>
      </w:r>
      <w:r w:rsidRPr="00416B1F">
        <w:rPr>
          <w:rFonts w:asciiTheme="majorHAnsi" w:hAnsiTheme="majorHAnsi"/>
          <w:b/>
          <w:spacing w:val="-6"/>
        </w:rPr>
        <w:t xml:space="preserve"> </w:t>
      </w:r>
      <w:r w:rsidRPr="00416B1F">
        <w:rPr>
          <w:rFonts w:asciiTheme="majorHAnsi" w:hAnsiTheme="majorHAnsi"/>
          <w:b/>
        </w:rPr>
        <w:t>tender</w:t>
      </w:r>
      <w:r w:rsidRPr="00416B1F">
        <w:rPr>
          <w:rFonts w:asciiTheme="majorHAnsi" w:hAnsiTheme="majorHAnsi"/>
          <w:b/>
          <w:spacing w:val="-9"/>
        </w:rPr>
        <w:t xml:space="preserve"> </w:t>
      </w:r>
      <w:r w:rsidRPr="00416B1F">
        <w:rPr>
          <w:rFonts w:asciiTheme="majorHAnsi" w:hAnsiTheme="majorHAnsi"/>
          <w:b/>
          <w:spacing w:val="-4"/>
        </w:rPr>
        <w:t>file</w:t>
      </w:r>
    </w:p>
    <w:p w14:paraId="60585245" w14:textId="70E82059" w:rsidR="00CD56F3" w:rsidRPr="00EB6C75" w:rsidRDefault="00000000">
      <w:pPr>
        <w:pStyle w:val="Corpsdetexte"/>
        <w:ind w:right="429"/>
        <w:jc w:val="both"/>
        <w:rPr>
          <w:rFonts w:asciiTheme="majorHAnsi" w:hAnsiTheme="majorHAnsi"/>
          <w:sz w:val="22"/>
          <w:szCs w:val="22"/>
          <w:lang w:val="en-US"/>
        </w:rPr>
      </w:pPr>
      <w:r w:rsidRPr="00EB6C75">
        <w:rPr>
          <w:rFonts w:asciiTheme="majorHAnsi" w:hAnsiTheme="majorHAnsi"/>
          <w:sz w:val="22"/>
          <w:szCs w:val="22"/>
          <w:lang w:val="en-US"/>
        </w:rPr>
        <w:t xml:space="preserve">The file is obtainable at Abong-Mbang </w:t>
      </w:r>
      <w:r w:rsidR="000C4342" w:rsidRPr="00EB6C75">
        <w:rPr>
          <w:rFonts w:asciiTheme="majorHAnsi" w:hAnsiTheme="majorHAnsi"/>
          <w:sz w:val="22"/>
          <w:szCs w:val="22"/>
          <w:lang w:val="en-US"/>
        </w:rPr>
        <w:t>Council</w:t>
      </w:r>
      <w:r w:rsidRPr="00EB6C75">
        <w:rPr>
          <w:rFonts w:asciiTheme="majorHAnsi" w:hAnsiTheme="majorHAnsi"/>
          <w:sz w:val="22"/>
          <w:szCs w:val="22"/>
          <w:lang w:val="en-US"/>
        </w:rPr>
        <w:t xml:space="preserve"> against payment of a non-refundable sum of two hundred thousand (200 000) CFA francs payable </w:t>
      </w:r>
      <w:r w:rsidR="000C4342" w:rsidRPr="00EB6C75">
        <w:rPr>
          <w:rFonts w:asciiTheme="majorHAnsi" w:hAnsiTheme="majorHAnsi"/>
          <w:sz w:val="22"/>
          <w:szCs w:val="22"/>
          <w:lang w:val="en-US"/>
        </w:rPr>
        <w:t>Council</w:t>
      </w:r>
      <w:r w:rsidRPr="00EB6C75">
        <w:rPr>
          <w:rFonts w:asciiTheme="majorHAnsi" w:hAnsiTheme="majorHAnsi"/>
          <w:sz w:val="22"/>
          <w:szCs w:val="22"/>
          <w:lang w:val="en-US"/>
        </w:rPr>
        <w:t xml:space="preserve"> Receipt of Abong-Mbang.</w:t>
      </w:r>
    </w:p>
    <w:p w14:paraId="37591DF9" w14:textId="77777777" w:rsidR="00CD56F3" w:rsidRPr="00416B1F" w:rsidRDefault="00000000">
      <w:pPr>
        <w:numPr>
          <w:ilvl w:val="0"/>
          <w:numId w:val="194"/>
        </w:numPr>
        <w:tabs>
          <w:tab w:val="left" w:pos="1082"/>
        </w:tabs>
        <w:spacing w:before="239"/>
        <w:ind w:left="1082" w:hanging="373"/>
        <w:rPr>
          <w:rFonts w:asciiTheme="majorHAnsi" w:hAnsiTheme="majorHAnsi"/>
          <w:b/>
        </w:rPr>
      </w:pPr>
      <w:proofErr w:type="spellStart"/>
      <w:r w:rsidRPr="00416B1F">
        <w:rPr>
          <w:rFonts w:asciiTheme="majorHAnsi" w:hAnsiTheme="majorHAnsi"/>
          <w:b/>
        </w:rPr>
        <w:t>Presentation</w:t>
      </w:r>
      <w:proofErr w:type="spellEnd"/>
      <w:r w:rsidRPr="00416B1F">
        <w:rPr>
          <w:rFonts w:asciiTheme="majorHAnsi" w:hAnsiTheme="majorHAnsi"/>
          <w:b/>
          <w:spacing w:val="-9"/>
        </w:rPr>
        <w:t xml:space="preserve"> </w:t>
      </w:r>
      <w:r w:rsidRPr="00416B1F">
        <w:rPr>
          <w:rFonts w:asciiTheme="majorHAnsi" w:hAnsiTheme="majorHAnsi"/>
          <w:b/>
        </w:rPr>
        <w:t>of</w:t>
      </w:r>
      <w:r w:rsidRPr="00416B1F">
        <w:rPr>
          <w:rFonts w:asciiTheme="majorHAnsi" w:hAnsiTheme="majorHAnsi"/>
          <w:b/>
          <w:spacing w:val="-10"/>
        </w:rPr>
        <w:t xml:space="preserve"> </w:t>
      </w:r>
      <w:proofErr w:type="spellStart"/>
      <w:proofErr w:type="gramStart"/>
      <w:r w:rsidRPr="00416B1F">
        <w:rPr>
          <w:rFonts w:asciiTheme="majorHAnsi" w:hAnsiTheme="majorHAnsi"/>
          <w:b/>
          <w:spacing w:val="-2"/>
        </w:rPr>
        <w:t>offers</w:t>
      </w:r>
      <w:proofErr w:type="spellEnd"/>
      <w:r w:rsidRPr="00416B1F">
        <w:rPr>
          <w:rFonts w:asciiTheme="majorHAnsi" w:hAnsiTheme="majorHAnsi"/>
          <w:b/>
          <w:spacing w:val="-2"/>
        </w:rPr>
        <w:t>:</w:t>
      </w:r>
      <w:proofErr w:type="gramEnd"/>
    </w:p>
    <w:p w14:paraId="70DFAB6D" w14:textId="77777777" w:rsidR="00CD56F3" w:rsidRPr="00EB6C75" w:rsidRDefault="00000000">
      <w:pPr>
        <w:pStyle w:val="Corpsdetexte"/>
        <w:spacing w:before="1"/>
        <w:ind w:firstLine="453"/>
        <w:rPr>
          <w:rFonts w:asciiTheme="majorHAnsi" w:hAnsiTheme="majorHAnsi"/>
          <w:sz w:val="22"/>
          <w:szCs w:val="22"/>
          <w:lang w:val="en-US"/>
        </w:rPr>
      </w:pPr>
      <w:r w:rsidRPr="00EB6C75">
        <w:rPr>
          <w:rFonts w:asciiTheme="majorHAnsi" w:hAnsiTheme="majorHAnsi"/>
          <w:sz w:val="22"/>
          <w:szCs w:val="22"/>
          <w:lang w:val="en-US"/>
        </w:rPr>
        <w:t xml:space="preserve">The documents constituting the offer will be divided into three volumes below, placed under a simple envelope </w:t>
      </w:r>
      <w:r w:rsidRPr="00EB6C75">
        <w:rPr>
          <w:rFonts w:asciiTheme="majorHAnsi" w:hAnsiTheme="majorHAnsi"/>
          <w:spacing w:val="-2"/>
          <w:sz w:val="22"/>
          <w:szCs w:val="22"/>
          <w:lang w:val="en-US"/>
        </w:rPr>
        <w:t>including:</w:t>
      </w:r>
    </w:p>
    <w:p w14:paraId="4FC069DC" w14:textId="77777777" w:rsidR="00CD56F3" w:rsidRPr="00416B1F" w:rsidRDefault="00000000">
      <w:pPr>
        <w:pStyle w:val="Paragraphedeliste"/>
        <w:numPr>
          <w:ilvl w:val="0"/>
          <w:numId w:val="193"/>
        </w:numPr>
        <w:tabs>
          <w:tab w:val="left" w:pos="1428"/>
        </w:tabs>
        <w:spacing w:line="241" w:lineRule="exact"/>
        <w:ind w:left="1428" w:hanging="359"/>
        <w:rPr>
          <w:rFonts w:asciiTheme="majorHAnsi" w:hAnsiTheme="majorHAnsi"/>
        </w:rPr>
      </w:pPr>
      <w:proofErr w:type="spellStart"/>
      <w:r w:rsidRPr="00416B1F">
        <w:rPr>
          <w:rFonts w:asciiTheme="majorHAnsi" w:hAnsiTheme="majorHAnsi"/>
        </w:rPr>
        <w:t>Envelope</w:t>
      </w:r>
      <w:proofErr w:type="spellEnd"/>
      <w:r w:rsidRPr="00416B1F">
        <w:rPr>
          <w:rFonts w:asciiTheme="majorHAnsi" w:hAnsiTheme="majorHAnsi"/>
          <w:spacing w:val="-8"/>
        </w:rPr>
        <w:t xml:space="preserve"> </w:t>
      </w:r>
      <w:r w:rsidRPr="00416B1F">
        <w:rPr>
          <w:rFonts w:asciiTheme="majorHAnsi" w:hAnsiTheme="majorHAnsi"/>
        </w:rPr>
        <w:t>A</w:t>
      </w:r>
      <w:r w:rsidRPr="00416B1F">
        <w:rPr>
          <w:rFonts w:asciiTheme="majorHAnsi" w:hAnsiTheme="majorHAnsi"/>
          <w:spacing w:val="-9"/>
        </w:rPr>
        <w:t xml:space="preserve"> </w:t>
      </w:r>
      <w:proofErr w:type="spellStart"/>
      <w:r w:rsidRPr="00416B1F">
        <w:rPr>
          <w:rFonts w:asciiTheme="majorHAnsi" w:hAnsiTheme="majorHAnsi"/>
        </w:rPr>
        <w:t>containing</w:t>
      </w:r>
      <w:proofErr w:type="spellEnd"/>
      <w:r w:rsidRPr="00416B1F">
        <w:rPr>
          <w:rFonts w:asciiTheme="majorHAnsi" w:hAnsiTheme="majorHAnsi"/>
          <w:spacing w:val="-9"/>
        </w:rPr>
        <w:t xml:space="preserve"> </w:t>
      </w:r>
      <w:r w:rsidRPr="00416B1F">
        <w:rPr>
          <w:rFonts w:asciiTheme="majorHAnsi" w:hAnsiTheme="majorHAnsi"/>
        </w:rPr>
        <w:t>Administrative</w:t>
      </w:r>
      <w:r w:rsidRPr="00416B1F">
        <w:rPr>
          <w:rFonts w:asciiTheme="majorHAnsi" w:hAnsiTheme="majorHAnsi"/>
          <w:spacing w:val="-8"/>
        </w:rPr>
        <w:t xml:space="preserve"> </w:t>
      </w:r>
      <w:r w:rsidRPr="00416B1F">
        <w:rPr>
          <w:rFonts w:asciiTheme="majorHAnsi" w:hAnsiTheme="majorHAnsi"/>
        </w:rPr>
        <w:t>Parts</w:t>
      </w:r>
      <w:r w:rsidRPr="00416B1F">
        <w:rPr>
          <w:rFonts w:asciiTheme="majorHAnsi" w:hAnsiTheme="majorHAnsi"/>
          <w:spacing w:val="-9"/>
        </w:rPr>
        <w:t xml:space="preserve"> </w:t>
      </w:r>
      <w:r w:rsidRPr="00416B1F">
        <w:rPr>
          <w:rFonts w:asciiTheme="majorHAnsi" w:hAnsiTheme="majorHAnsi"/>
        </w:rPr>
        <w:t>(volume</w:t>
      </w:r>
      <w:r w:rsidRPr="00416B1F">
        <w:rPr>
          <w:rFonts w:asciiTheme="majorHAnsi" w:hAnsiTheme="majorHAnsi"/>
          <w:spacing w:val="-8"/>
        </w:rPr>
        <w:t xml:space="preserve"> </w:t>
      </w:r>
      <w:r w:rsidRPr="00416B1F">
        <w:rPr>
          <w:rFonts w:asciiTheme="majorHAnsi" w:hAnsiTheme="majorHAnsi"/>
          <w:spacing w:val="-5"/>
        </w:rPr>
        <w:t>1</w:t>
      </w:r>
      <w:proofErr w:type="gramStart"/>
      <w:r w:rsidRPr="00416B1F">
        <w:rPr>
          <w:rFonts w:asciiTheme="majorHAnsi" w:hAnsiTheme="majorHAnsi"/>
          <w:spacing w:val="-5"/>
        </w:rPr>
        <w:t>);</w:t>
      </w:r>
      <w:proofErr w:type="gramEnd"/>
    </w:p>
    <w:p w14:paraId="23AA011A" w14:textId="77777777" w:rsidR="00CD56F3" w:rsidRPr="00EB6C75" w:rsidRDefault="00000000">
      <w:pPr>
        <w:pStyle w:val="Paragraphedeliste"/>
        <w:numPr>
          <w:ilvl w:val="0"/>
          <w:numId w:val="193"/>
        </w:numPr>
        <w:tabs>
          <w:tab w:val="left" w:pos="1428"/>
        </w:tabs>
        <w:spacing w:before="2"/>
        <w:ind w:left="1428" w:hanging="359"/>
        <w:rPr>
          <w:rFonts w:asciiTheme="majorHAnsi" w:hAnsiTheme="majorHAnsi"/>
          <w:lang w:val="en-US"/>
        </w:rPr>
      </w:pPr>
      <w:r w:rsidRPr="00EB6C75">
        <w:rPr>
          <w:rFonts w:asciiTheme="majorHAnsi" w:hAnsiTheme="majorHAnsi"/>
          <w:lang w:val="en-US"/>
        </w:rPr>
        <w:t>Envelope</w:t>
      </w:r>
      <w:r w:rsidRPr="00EB6C75">
        <w:rPr>
          <w:rFonts w:asciiTheme="majorHAnsi" w:hAnsiTheme="majorHAnsi"/>
          <w:spacing w:val="-8"/>
          <w:lang w:val="en-US"/>
        </w:rPr>
        <w:t xml:space="preserve"> </w:t>
      </w:r>
      <w:r w:rsidRPr="00EB6C75">
        <w:rPr>
          <w:rFonts w:asciiTheme="majorHAnsi" w:hAnsiTheme="majorHAnsi"/>
          <w:lang w:val="en-US"/>
        </w:rPr>
        <w:t>B</w:t>
      </w:r>
      <w:r w:rsidRPr="00EB6C75">
        <w:rPr>
          <w:rFonts w:asciiTheme="majorHAnsi" w:hAnsiTheme="majorHAnsi"/>
          <w:spacing w:val="-9"/>
          <w:lang w:val="en-US"/>
        </w:rPr>
        <w:t xml:space="preserve"> </w:t>
      </w:r>
      <w:r w:rsidRPr="00EB6C75">
        <w:rPr>
          <w:rFonts w:asciiTheme="majorHAnsi" w:hAnsiTheme="majorHAnsi"/>
          <w:lang w:val="en-US"/>
        </w:rPr>
        <w:t>containing</w:t>
      </w:r>
      <w:r w:rsidRPr="00EB6C75">
        <w:rPr>
          <w:rFonts w:asciiTheme="majorHAnsi" w:hAnsiTheme="majorHAnsi"/>
          <w:spacing w:val="-8"/>
          <w:lang w:val="en-US"/>
        </w:rPr>
        <w:t xml:space="preserve"> </w:t>
      </w:r>
      <w:r w:rsidRPr="00EB6C75">
        <w:rPr>
          <w:rFonts w:asciiTheme="majorHAnsi" w:hAnsiTheme="majorHAnsi"/>
          <w:lang w:val="en-US"/>
        </w:rPr>
        <w:t>the</w:t>
      </w:r>
      <w:r w:rsidRPr="00EB6C75">
        <w:rPr>
          <w:rFonts w:asciiTheme="majorHAnsi" w:hAnsiTheme="majorHAnsi"/>
          <w:spacing w:val="-6"/>
          <w:lang w:val="en-US"/>
        </w:rPr>
        <w:t xml:space="preserve"> </w:t>
      </w:r>
      <w:r w:rsidRPr="00EB6C75">
        <w:rPr>
          <w:rFonts w:asciiTheme="majorHAnsi" w:hAnsiTheme="majorHAnsi"/>
          <w:lang w:val="en-US"/>
        </w:rPr>
        <w:t>Technical</w:t>
      </w:r>
      <w:r w:rsidRPr="00EB6C75">
        <w:rPr>
          <w:rFonts w:asciiTheme="majorHAnsi" w:hAnsiTheme="majorHAnsi"/>
          <w:spacing w:val="-9"/>
          <w:lang w:val="en-US"/>
        </w:rPr>
        <w:t xml:space="preserve"> </w:t>
      </w:r>
      <w:r w:rsidRPr="00EB6C75">
        <w:rPr>
          <w:rFonts w:asciiTheme="majorHAnsi" w:hAnsiTheme="majorHAnsi"/>
          <w:lang w:val="en-US"/>
        </w:rPr>
        <w:t>Offer</w:t>
      </w:r>
      <w:r w:rsidRPr="00EB6C75">
        <w:rPr>
          <w:rFonts w:asciiTheme="majorHAnsi" w:hAnsiTheme="majorHAnsi"/>
          <w:spacing w:val="-8"/>
          <w:lang w:val="en-US"/>
        </w:rPr>
        <w:t xml:space="preserve"> </w:t>
      </w:r>
      <w:r w:rsidRPr="00EB6C75">
        <w:rPr>
          <w:rFonts w:asciiTheme="majorHAnsi" w:hAnsiTheme="majorHAnsi"/>
          <w:lang w:val="en-US"/>
        </w:rPr>
        <w:t>(Volume</w:t>
      </w:r>
      <w:r w:rsidRPr="00EB6C75">
        <w:rPr>
          <w:rFonts w:asciiTheme="majorHAnsi" w:hAnsiTheme="majorHAnsi"/>
          <w:spacing w:val="-8"/>
          <w:lang w:val="en-US"/>
        </w:rPr>
        <w:t xml:space="preserve"> </w:t>
      </w:r>
      <w:r w:rsidRPr="00EB6C75">
        <w:rPr>
          <w:rFonts w:asciiTheme="majorHAnsi" w:hAnsiTheme="majorHAnsi"/>
          <w:spacing w:val="-5"/>
          <w:lang w:val="en-US"/>
        </w:rPr>
        <w:t>2);</w:t>
      </w:r>
    </w:p>
    <w:p w14:paraId="4BF916AA" w14:textId="77777777" w:rsidR="00CD56F3" w:rsidRPr="00EB6C75" w:rsidRDefault="00000000">
      <w:pPr>
        <w:pStyle w:val="Paragraphedeliste"/>
        <w:numPr>
          <w:ilvl w:val="0"/>
          <w:numId w:val="193"/>
        </w:numPr>
        <w:tabs>
          <w:tab w:val="left" w:pos="1428"/>
        </w:tabs>
        <w:spacing w:before="5"/>
        <w:ind w:left="1428" w:hanging="359"/>
        <w:rPr>
          <w:rFonts w:asciiTheme="majorHAnsi" w:hAnsiTheme="majorHAnsi"/>
          <w:lang w:val="en-US"/>
        </w:rPr>
      </w:pPr>
      <w:r w:rsidRPr="00EB6C75">
        <w:rPr>
          <w:rFonts w:asciiTheme="majorHAnsi" w:hAnsiTheme="majorHAnsi"/>
          <w:lang w:val="en-US"/>
        </w:rPr>
        <w:t>Envelope</w:t>
      </w:r>
      <w:r w:rsidRPr="00EB6C75">
        <w:rPr>
          <w:rFonts w:asciiTheme="majorHAnsi" w:hAnsiTheme="majorHAnsi"/>
          <w:spacing w:val="-8"/>
          <w:lang w:val="en-US"/>
        </w:rPr>
        <w:t xml:space="preserve"> </w:t>
      </w:r>
      <w:r w:rsidRPr="00EB6C75">
        <w:rPr>
          <w:rFonts w:asciiTheme="majorHAnsi" w:hAnsiTheme="majorHAnsi"/>
          <w:lang w:val="en-US"/>
        </w:rPr>
        <w:t>C</w:t>
      </w:r>
      <w:r w:rsidRPr="00EB6C75">
        <w:rPr>
          <w:rFonts w:asciiTheme="majorHAnsi" w:hAnsiTheme="majorHAnsi"/>
          <w:spacing w:val="-8"/>
          <w:lang w:val="en-US"/>
        </w:rPr>
        <w:t xml:space="preserve"> </w:t>
      </w:r>
      <w:r w:rsidRPr="00EB6C75">
        <w:rPr>
          <w:rFonts w:asciiTheme="majorHAnsi" w:hAnsiTheme="majorHAnsi"/>
          <w:lang w:val="en-US"/>
        </w:rPr>
        <w:t>containing</w:t>
      </w:r>
      <w:r w:rsidRPr="00EB6C75">
        <w:rPr>
          <w:rFonts w:asciiTheme="majorHAnsi" w:hAnsiTheme="majorHAnsi"/>
          <w:spacing w:val="-8"/>
          <w:lang w:val="en-US"/>
        </w:rPr>
        <w:t xml:space="preserve"> </w:t>
      </w:r>
      <w:r w:rsidRPr="00EB6C75">
        <w:rPr>
          <w:rFonts w:asciiTheme="majorHAnsi" w:hAnsiTheme="majorHAnsi"/>
          <w:lang w:val="en-US"/>
        </w:rPr>
        <w:t>the</w:t>
      </w:r>
      <w:r w:rsidRPr="00EB6C75">
        <w:rPr>
          <w:rFonts w:asciiTheme="majorHAnsi" w:hAnsiTheme="majorHAnsi"/>
          <w:spacing w:val="-6"/>
          <w:lang w:val="en-US"/>
        </w:rPr>
        <w:t xml:space="preserve"> </w:t>
      </w:r>
      <w:r w:rsidRPr="00EB6C75">
        <w:rPr>
          <w:rFonts w:asciiTheme="majorHAnsi" w:hAnsiTheme="majorHAnsi"/>
          <w:lang w:val="en-US"/>
        </w:rPr>
        <w:t>Financial</w:t>
      </w:r>
      <w:r w:rsidRPr="00EB6C75">
        <w:rPr>
          <w:rFonts w:asciiTheme="majorHAnsi" w:hAnsiTheme="majorHAnsi"/>
          <w:spacing w:val="-8"/>
          <w:lang w:val="en-US"/>
        </w:rPr>
        <w:t xml:space="preserve"> </w:t>
      </w:r>
      <w:r w:rsidRPr="00EB6C75">
        <w:rPr>
          <w:rFonts w:asciiTheme="majorHAnsi" w:hAnsiTheme="majorHAnsi"/>
          <w:lang w:val="en-US"/>
        </w:rPr>
        <w:t>Offer</w:t>
      </w:r>
      <w:r w:rsidRPr="00EB6C75">
        <w:rPr>
          <w:rFonts w:asciiTheme="majorHAnsi" w:hAnsiTheme="majorHAnsi"/>
          <w:spacing w:val="-8"/>
          <w:lang w:val="en-US"/>
        </w:rPr>
        <w:t xml:space="preserve"> </w:t>
      </w:r>
      <w:r w:rsidRPr="00EB6C75">
        <w:rPr>
          <w:rFonts w:asciiTheme="majorHAnsi" w:hAnsiTheme="majorHAnsi"/>
          <w:lang w:val="en-US"/>
        </w:rPr>
        <w:t>(Volume</w:t>
      </w:r>
      <w:r w:rsidRPr="00EB6C75">
        <w:rPr>
          <w:rFonts w:asciiTheme="majorHAnsi" w:hAnsiTheme="majorHAnsi"/>
          <w:spacing w:val="-7"/>
          <w:lang w:val="en-US"/>
        </w:rPr>
        <w:t xml:space="preserve"> </w:t>
      </w:r>
      <w:r w:rsidRPr="00EB6C75">
        <w:rPr>
          <w:rFonts w:asciiTheme="majorHAnsi" w:hAnsiTheme="majorHAnsi"/>
          <w:spacing w:val="-5"/>
          <w:lang w:val="en-US"/>
        </w:rPr>
        <w:t>3).</w:t>
      </w:r>
    </w:p>
    <w:p w14:paraId="2DE757E4" w14:textId="77777777" w:rsidR="00CD56F3" w:rsidRPr="00EB6C75" w:rsidRDefault="00000000">
      <w:pPr>
        <w:pStyle w:val="Corpsdetexte"/>
        <w:spacing w:before="2"/>
        <w:ind w:right="431"/>
        <w:rPr>
          <w:rFonts w:asciiTheme="majorHAnsi" w:hAnsiTheme="majorHAnsi"/>
          <w:sz w:val="22"/>
          <w:szCs w:val="22"/>
          <w:lang w:val="en-US"/>
        </w:rPr>
      </w:pPr>
      <w:r w:rsidRPr="00EB6C75">
        <w:rPr>
          <w:rFonts w:asciiTheme="majorHAnsi" w:hAnsiTheme="majorHAnsi"/>
          <w:sz w:val="22"/>
          <w:szCs w:val="22"/>
          <w:lang w:val="en-US"/>
        </w:rPr>
        <w:t>All the exhibits (Envelopes A, B and C) will be placed in a large sealed outer envelope bearing only the reference to the Call for Offers in question.</w:t>
      </w:r>
    </w:p>
    <w:p w14:paraId="1F23A165" w14:textId="77777777" w:rsidR="00CD56F3" w:rsidRPr="00EB6C75" w:rsidRDefault="00000000">
      <w:pPr>
        <w:pStyle w:val="Corpsdetexte"/>
        <w:ind w:firstLine="453"/>
        <w:rPr>
          <w:rFonts w:asciiTheme="majorHAnsi" w:hAnsiTheme="majorHAnsi"/>
          <w:sz w:val="22"/>
          <w:szCs w:val="22"/>
          <w:lang w:val="en-US"/>
        </w:rPr>
      </w:pPr>
      <w:r w:rsidRPr="00EB6C75">
        <w:rPr>
          <w:rFonts w:asciiTheme="majorHAnsi" w:hAnsiTheme="majorHAnsi"/>
          <w:sz w:val="22"/>
          <w:szCs w:val="22"/>
          <w:lang w:val="en-US"/>
        </w:rPr>
        <w:t>The</w:t>
      </w:r>
      <w:r w:rsidRPr="00EB6C75">
        <w:rPr>
          <w:rFonts w:asciiTheme="majorHAnsi" w:hAnsiTheme="majorHAnsi"/>
          <w:spacing w:val="21"/>
          <w:sz w:val="22"/>
          <w:szCs w:val="22"/>
          <w:lang w:val="en-US"/>
        </w:rPr>
        <w:t xml:space="preserve"> </w:t>
      </w:r>
      <w:r w:rsidRPr="00EB6C75">
        <w:rPr>
          <w:rFonts w:asciiTheme="majorHAnsi" w:hAnsiTheme="majorHAnsi"/>
          <w:sz w:val="22"/>
          <w:szCs w:val="22"/>
          <w:lang w:val="en-US"/>
        </w:rPr>
        <w:t>different</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parts</w:t>
      </w:r>
      <w:r w:rsidRPr="00EB6C75">
        <w:rPr>
          <w:rFonts w:asciiTheme="majorHAnsi" w:hAnsiTheme="majorHAnsi"/>
          <w:spacing w:val="20"/>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19"/>
          <w:sz w:val="22"/>
          <w:szCs w:val="22"/>
          <w:lang w:val="en-US"/>
        </w:rPr>
        <w:t xml:space="preserve"> </w:t>
      </w:r>
      <w:r w:rsidRPr="00EB6C75">
        <w:rPr>
          <w:rFonts w:asciiTheme="majorHAnsi" w:hAnsiTheme="majorHAnsi"/>
          <w:sz w:val="22"/>
          <w:szCs w:val="22"/>
          <w:lang w:val="en-US"/>
        </w:rPr>
        <w:t>each</w:t>
      </w:r>
      <w:r w:rsidRPr="00EB6C75">
        <w:rPr>
          <w:rFonts w:asciiTheme="majorHAnsi" w:hAnsiTheme="majorHAnsi"/>
          <w:spacing w:val="19"/>
          <w:sz w:val="22"/>
          <w:szCs w:val="22"/>
          <w:lang w:val="en-US"/>
        </w:rPr>
        <w:t xml:space="preserve"> </w:t>
      </w:r>
      <w:r w:rsidRPr="00EB6C75">
        <w:rPr>
          <w:rFonts w:asciiTheme="majorHAnsi" w:hAnsiTheme="majorHAnsi"/>
          <w:sz w:val="22"/>
          <w:szCs w:val="22"/>
          <w:lang w:val="en-US"/>
        </w:rPr>
        <w:t>offer</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will</w:t>
      </w:r>
      <w:r w:rsidRPr="00EB6C75">
        <w:rPr>
          <w:rFonts w:asciiTheme="majorHAnsi" w:hAnsiTheme="majorHAnsi"/>
          <w:spacing w:val="20"/>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numbered</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in</w:t>
      </w:r>
      <w:r w:rsidRPr="00EB6C75">
        <w:rPr>
          <w:rFonts w:asciiTheme="majorHAnsi" w:hAnsiTheme="majorHAnsi"/>
          <w:spacing w:val="19"/>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order</w:t>
      </w:r>
      <w:r w:rsidRPr="00EB6C75">
        <w:rPr>
          <w:rFonts w:asciiTheme="majorHAnsi" w:hAnsiTheme="majorHAnsi"/>
          <w:spacing w:val="20"/>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17"/>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21"/>
          <w:sz w:val="22"/>
          <w:szCs w:val="22"/>
          <w:lang w:val="en-US"/>
        </w:rPr>
        <w:t xml:space="preserve"> </w:t>
      </w:r>
      <w:r w:rsidRPr="00EB6C75">
        <w:rPr>
          <w:rFonts w:asciiTheme="majorHAnsi" w:hAnsiTheme="majorHAnsi"/>
          <w:sz w:val="22"/>
          <w:szCs w:val="22"/>
          <w:lang w:val="en-US"/>
        </w:rPr>
        <w:t>Tender</w:t>
      </w:r>
      <w:r w:rsidRPr="00EB6C75">
        <w:rPr>
          <w:rFonts w:asciiTheme="majorHAnsi" w:hAnsiTheme="majorHAnsi"/>
          <w:spacing w:val="20"/>
          <w:sz w:val="22"/>
          <w:szCs w:val="22"/>
          <w:lang w:val="en-US"/>
        </w:rPr>
        <w:t xml:space="preserve"> </w:t>
      </w:r>
      <w:r w:rsidRPr="00EB6C75">
        <w:rPr>
          <w:rFonts w:asciiTheme="majorHAnsi" w:hAnsiTheme="majorHAnsi"/>
          <w:sz w:val="22"/>
          <w:szCs w:val="22"/>
          <w:lang w:val="en-US"/>
        </w:rPr>
        <w:t>file</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and</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separated</w:t>
      </w:r>
      <w:r w:rsidRPr="00EB6C75">
        <w:rPr>
          <w:rFonts w:asciiTheme="majorHAnsi" w:hAnsiTheme="majorHAnsi"/>
          <w:spacing w:val="18"/>
          <w:sz w:val="22"/>
          <w:szCs w:val="22"/>
          <w:lang w:val="en-US"/>
        </w:rPr>
        <w:t xml:space="preserve"> </w:t>
      </w:r>
      <w:r w:rsidRPr="00EB6C75">
        <w:rPr>
          <w:rFonts w:asciiTheme="majorHAnsi" w:hAnsiTheme="majorHAnsi"/>
          <w:sz w:val="22"/>
          <w:szCs w:val="22"/>
          <w:lang w:val="en-US"/>
        </w:rPr>
        <w:t>by</w:t>
      </w:r>
      <w:r w:rsidRPr="00EB6C75">
        <w:rPr>
          <w:rFonts w:asciiTheme="majorHAnsi" w:hAnsiTheme="majorHAnsi"/>
          <w:spacing w:val="17"/>
          <w:sz w:val="22"/>
          <w:szCs w:val="22"/>
          <w:lang w:val="en-US"/>
        </w:rPr>
        <w:t xml:space="preserve"> </w:t>
      </w:r>
      <w:r w:rsidRPr="00EB6C75">
        <w:rPr>
          <w:rFonts w:asciiTheme="majorHAnsi" w:hAnsiTheme="majorHAnsi"/>
          <w:sz w:val="22"/>
          <w:szCs w:val="22"/>
          <w:lang w:val="en-US"/>
        </w:rPr>
        <w:t>infills</w:t>
      </w:r>
      <w:r w:rsidRPr="00EB6C75">
        <w:rPr>
          <w:rFonts w:asciiTheme="majorHAnsi" w:hAnsiTheme="majorHAnsi"/>
          <w:spacing w:val="22"/>
          <w:sz w:val="22"/>
          <w:szCs w:val="22"/>
          <w:lang w:val="en-US"/>
        </w:rPr>
        <w:t xml:space="preserve"> </w:t>
      </w:r>
      <w:r w:rsidRPr="00EB6C75">
        <w:rPr>
          <w:rFonts w:asciiTheme="majorHAnsi" w:hAnsiTheme="majorHAnsi"/>
          <w:sz w:val="22"/>
          <w:szCs w:val="22"/>
          <w:lang w:val="en-US"/>
        </w:rPr>
        <w:t>of identical color other than white.</w:t>
      </w:r>
    </w:p>
    <w:p w14:paraId="34F351D2" w14:textId="77777777" w:rsidR="00CD56F3" w:rsidRPr="00416B1F" w:rsidRDefault="00000000">
      <w:pPr>
        <w:numPr>
          <w:ilvl w:val="0"/>
          <w:numId w:val="194"/>
        </w:numPr>
        <w:tabs>
          <w:tab w:val="left" w:pos="1082"/>
        </w:tabs>
        <w:spacing w:before="240" w:line="241" w:lineRule="exact"/>
        <w:ind w:left="1082" w:hanging="373"/>
        <w:jc w:val="both"/>
        <w:rPr>
          <w:rFonts w:asciiTheme="majorHAnsi" w:hAnsiTheme="majorHAnsi"/>
          <w:b/>
        </w:rPr>
      </w:pPr>
      <w:proofErr w:type="spellStart"/>
      <w:r w:rsidRPr="00416B1F">
        <w:rPr>
          <w:rFonts w:asciiTheme="majorHAnsi" w:hAnsiTheme="majorHAnsi"/>
          <w:b/>
        </w:rPr>
        <w:t>Submission</w:t>
      </w:r>
      <w:proofErr w:type="spellEnd"/>
      <w:r w:rsidRPr="00416B1F">
        <w:rPr>
          <w:rFonts w:asciiTheme="majorHAnsi" w:hAnsiTheme="majorHAnsi"/>
          <w:b/>
          <w:spacing w:val="-8"/>
        </w:rPr>
        <w:t xml:space="preserve"> </w:t>
      </w:r>
      <w:r w:rsidRPr="00416B1F">
        <w:rPr>
          <w:rFonts w:asciiTheme="majorHAnsi" w:hAnsiTheme="majorHAnsi"/>
          <w:b/>
        </w:rPr>
        <w:t>of</w:t>
      </w:r>
      <w:r w:rsidRPr="00416B1F">
        <w:rPr>
          <w:rFonts w:asciiTheme="majorHAnsi" w:hAnsiTheme="majorHAnsi"/>
          <w:b/>
          <w:spacing w:val="-8"/>
        </w:rPr>
        <w:t xml:space="preserve"> </w:t>
      </w:r>
      <w:proofErr w:type="spellStart"/>
      <w:r w:rsidRPr="00416B1F">
        <w:rPr>
          <w:rFonts w:asciiTheme="majorHAnsi" w:hAnsiTheme="majorHAnsi"/>
          <w:b/>
          <w:spacing w:val="-4"/>
        </w:rPr>
        <w:t>bids</w:t>
      </w:r>
      <w:proofErr w:type="spellEnd"/>
    </w:p>
    <w:p w14:paraId="7596AC9E" w14:textId="533450F4" w:rsidR="00CD56F3" w:rsidRDefault="00000000">
      <w:pPr>
        <w:pStyle w:val="Corpsdetexte"/>
        <w:tabs>
          <w:tab w:val="left" w:pos="9108"/>
        </w:tabs>
        <w:ind w:right="427"/>
        <w:jc w:val="both"/>
        <w:rPr>
          <w:rFonts w:asciiTheme="majorHAnsi" w:hAnsiTheme="majorHAnsi"/>
          <w:sz w:val="22"/>
          <w:szCs w:val="22"/>
          <w:lang w:val="en-US"/>
        </w:rPr>
      </w:pPr>
      <w:r w:rsidRPr="00EB6C75">
        <w:rPr>
          <w:rFonts w:asciiTheme="majorHAnsi" w:hAnsiTheme="majorHAnsi"/>
          <w:sz w:val="22"/>
          <w:szCs w:val="22"/>
          <w:lang w:val="en-US"/>
        </w:rPr>
        <w:t xml:space="preserve">Each bid drafted in English or French in seven (7) copies comprising the original and six (6) copies marked as such, should reach at Abong-Mbang </w:t>
      </w:r>
      <w:proofErr w:type="spellStart"/>
      <w:r w:rsidR="00F602BA" w:rsidRPr="00EB6C75">
        <w:rPr>
          <w:rFonts w:asciiTheme="majorHAnsi" w:hAnsiTheme="majorHAnsi"/>
          <w:sz w:val="22"/>
          <w:szCs w:val="22"/>
          <w:lang w:val="en-US"/>
        </w:rPr>
        <w:t>Cuoncil</w:t>
      </w:r>
      <w:proofErr w:type="spellEnd"/>
      <w:r w:rsidRPr="00EB6C75">
        <w:rPr>
          <w:rFonts w:asciiTheme="majorHAnsi" w:hAnsiTheme="majorHAnsi"/>
          <w:sz w:val="22"/>
          <w:szCs w:val="22"/>
          <w:lang w:val="en-US"/>
        </w:rPr>
        <w:t xml:space="preserve"> no later than </w:t>
      </w:r>
      <w:r w:rsidRPr="00EB6C75">
        <w:rPr>
          <w:rFonts w:asciiTheme="majorHAnsi" w:hAnsiTheme="majorHAnsi"/>
          <w:sz w:val="22"/>
          <w:szCs w:val="22"/>
          <w:u w:val="single"/>
          <w:lang w:val="en-US"/>
        </w:rPr>
        <w:tab/>
      </w:r>
      <w:r w:rsidRPr="00EB6C75">
        <w:rPr>
          <w:rFonts w:asciiTheme="majorHAnsi" w:hAnsiTheme="majorHAnsi"/>
          <w:spacing w:val="-16"/>
          <w:sz w:val="22"/>
          <w:szCs w:val="22"/>
          <w:lang w:val="en-US"/>
        </w:rPr>
        <w:t xml:space="preserve"> </w:t>
      </w:r>
      <w:r w:rsidRPr="00EB6C75">
        <w:rPr>
          <w:rFonts w:asciiTheme="majorHAnsi" w:hAnsiTheme="majorHAnsi"/>
          <w:sz w:val="22"/>
          <w:szCs w:val="22"/>
          <w:lang w:val="en-US"/>
        </w:rPr>
        <w:t>at</w:t>
      </w:r>
      <w:r w:rsidRPr="00EB6C75">
        <w:rPr>
          <w:rFonts w:asciiTheme="majorHAnsi" w:hAnsiTheme="majorHAnsi"/>
          <w:spacing w:val="-16"/>
          <w:sz w:val="22"/>
          <w:szCs w:val="22"/>
          <w:lang w:val="en-US"/>
        </w:rPr>
        <w:t xml:space="preserve"> </w:t>
      </w:r>
      <w:r w:rsidRPr="00EB6C75">
        <w:rPr>
          <w:rFonts w:asciiTheme="majorHAnsi" w:hAnsiTheme="majorHAnsi"/>
          <w:sz w:val="22"/>
          <w:szCs w:val="22"/>
          <w:lang w:val="en-US"/>
        </w:rPr>
        <w:t>11 AM (local time) and should be labelled:</w:t>
      </w:r>
    </w:p>
    <w:p w14:paraId="19128AAB" w14:textId="775E766B" w:rsidR="008621EE" w:rsidRDefault="008621EE">
      <w:pPr>
        <w:pStyle w:val="Corpsdetexte"/>
        <w:tabs>
          <w:tab w:val="left" w:pos="9108"/>
        </w:tabs>
        <w:ind w:right="427"/>
        <w:jc w:val="both"/>
        <w:rPr>
          <w:rFonts w:asciiTheme="majorHAnsi" w:hAnsiTheme="majorHAnsi"/>
          <w:sz w:val="22"/>
          <w:szCs w:val="22"/>
          <w:lang w:val="en-US"/>
        </w:rPr>
      </w:pPr>
    </w:p>
    <w:p w14:paraId="7DF1DED4" w14:textId="42FE63E0" w:rsidR="008621EE" w:rsidRDefault="008621EE">
      <w:pPr>
        <w:pStyle w:val="Corpsdetexte"/>
        <w:tabs>
          <w:tab w:val="left" w:pos="9108"/>
        </w:tabs>
        <w:ind w:right="427"/>
        <w:jc w:val="both"/>
        <w:rPr>
          <w:rFonts w:asciiTheme="majorHAnsi" w:hAnsiTheme="majorHAnsi"/>
          <w:sz w:val="22"/>
          <w:szCs w:val="22"/>
          <w:lang w:val="en-US"/>
        </w:rPr>
      </w:pPr>
    </w:p>
    <w:p w14:paraId="344A61C4" w14:textId="24956A6E" w:rsidR="008621EE" w:rsidRDefault="008621EE">
      <w:pPr>
        <w:pStyle w:val="Corpsdetexte"/>
        <w:tabs>
          <w:tab w:val="left" w:pos="9108"/>
        </w:tabs>
        <w:ind w:right="427"/>
        <w:jc w:val="both"/>
        <w:rPr>
          <w:rFonts w:asciiTheme="majorHAnsi" w:hAnsiTheme="majorHAnsi"/>
          <w:sz w:val="22"/>
          <w:szCs w:val="22"/>
          <w:lang w:val="en-US"/>
        </w:rPr>
      </w:pPr>
    </w:p>
    <w:p w14:paraId="1320C9B7" w14:textId="6BE73D75" w:rsidR="008621EE" w:rsidRDefault="008621EE">
      <w:pPr>
        <w:pStyle w:val="Corpsdetexte"/>
        <w:tabs>
          <w:tab w:val="left" w:pos="9108"/>
        </w:tabs>
        <w:ind w:right="427"/>
        <w:jc w:val="both"/>
        <w:rPr>
          <w:rFonts w:asciiTheme="majorHAnsi" w:hAnsiTheme="majorHAnsi"/>
          <w:sz w:val="22"/>
          <w:szCs w:val="22"/>
          <w:lang w:val="en-US"/>
        </w:rPr>
      </w:pPr>
    </w:p>
    <w:p w14:paraId="212D9263" w14:textId="6C55B48E" w:rsidR="008621EE" w:rsidRDefault="008621EE">
      <w:pPr>
        <w:pStyle w:val="Corpsdetexte"/>
        <w:tabs>
          <w:tab w:val="left" w:pos="9108"/>
        </w:tabs>
        <w:ind w:right="427"/>
        <w:jc w:val="both"/>
        <w:rPr>
          <w:rFonts w:asciiTheme="majorHAnsi" w:hAnsiTheme="majorHAnsi"/>
          <w:sz w:val="22"/>
          <w:szCs w:val="22"/>
          <w:lang w:val="en-US"/>
        </w:rPr>
      </w:pPr>
    </w:p>
    <w:p w14:paraId="2EFCAE90" w14:textId="2EC19145" w:rsidR="008621EE" w:rsidRDefault="008621EE">
      <w:pPr>
        <w:pStyle w:val="Corpsdetexte"/>
        <w:tabs>
          <w:tab w:val="left" w:pos="9108"/>
        </w:tabs>
        <w:ind w:right="427"/>
        <w:jc w:val="both"/>
        <w:rPr>
          <w:rFonts w:asciiTheme="majorHAnsi" w:hAnsiTheme="majorHAnsi"/>
          <w:sz w:val="22"/>
          <w:szCs w:val="22"/>
          <w:lang w:val="en-US"/>
        </w:rPr>
      </w:pPr>
    </w:p>
    <w:p w14:paraId="52EEDE6E" w14:textId="77777777" w:rsidR="008621EE" w:rsidRPr="00EB6C75" w:rsidRDefault="008621EE">
      <w:pPr>
        <w:pStyle w:val="Corpsdetexte"/>
        <w:tabs>
          <w:tab w:val="left" w:pos="9108"/>
        </w:tabs>
        <w:ind w:right="427"/>
        <w:jc w:val="both"/>
        <w:rPr>
          <w:rFonts w:asciiTheme="majorHAnsi" w:hAnsiTheme="majorHAnsi"/>
          <w:sz w:val="22"/>
          <w:szCs w:val="22"/>
          <w:lang w:val="en-US"/>
        </w:rPr>
      </w:pPr>
    </w:p>
    <w:p w14:paraId="3069269B" w14:textId="77777777" w:rsidR="00CD56F3" w:rsidRPr="00EB6C75" w:rsidRDefault="00CD56F3">
      <w:pPr>
        <w:pStyle w:val="Corpsdetexte"/>
        <w:ind w:left="0"/>
        <w:rPr>
          <w:rFonts w:asciiTheme="majorHAnsi" w:hAnsiTheme="majorHAnsi"/>
          <w:sz w:val="22"/>
          <w:szCs w:val="22"/>
          <w:lang w:val="en-US"/>
        </w:rPr>
      </w:pPr>
    </w:p>
    <w:p w14:paraId="3F434DF5" w14:textId="6982AEAB" w:rsidR="00AF0713" w:rsidRPr="00EB6C75" w:rsidRDefault="00AF0713" w:rsidP="00AF0713">
      <w:pPr>
        <w:jc w:val="center"/>
        <w:rPr>
          <w:rFonts w:asciiTheme="majorHAnsi" w:hAnsiTheme="majorHAnsi"/>
          <w:b/>
          <w:lang w:val="en-US"/>
        </w:rPr>
      </w:pPr>
      <w:r w:rsidRPr="00EB6C75">
        <w:rPr>
          <w:rFonts w:asciiTheme="majorHAnsi" w:hAnsiTheme="majorHAnsi"/>
          <w:b/>
          <w:lang w:val="en-US"/>
        </w:rPr>
        <w:t>« OPEN</w:t>
      </w:r>
      <w:r w:rsidRPr="00EB6C75">
        <w:rPr>
          <w:rFonts w:asciiTheme="majorHAnsi" w:hAnsiTheme="majorHAnsi"/>
          <w:b/>
          <w:spacing w:val="-9"/>
          <w:lang w:val="en-US"/>
        </w:rPr>
        <w:t xml:space="preserve"> </w:t>
      </w:r>
      <w:r w:rsidRPr="00EB6C75">
        <w:rPr>
          <w:rFonts w:asciiTheme="majorHAnsi" w:hAnsiTheme="majorHAnsi"/>
          <w:b/>
          <w:lang w:val="en-US"/>
        </w:rPr>
        <w:t>NATIONAL</w:t>
      </w:r>
      <w:r w:rsidRPr="00EB6C75">
        <w:rPr>
          <w:rFonts w:asciiTheme="majorHAnsi" w:hAnsiTheme="majorHAnsi"/>
          <w:b/>
          <w:spacing w:val="-8"/>
          <w:lang w:val="en-US"/>
        </w:rPr>
        <w:t xml:space="preserve"> </w:t>
      </w:r>
      <w:r w:rsidRPr="00EB6C75">
        <w:rPr>
          <w:rFonts w:asciiTheme="majorHAnsi" w:hAnsiTheme="majorHAnsi"/>
          <w:b/>
          <w:lang w:val="en-US"/>
        </w:rPr>
        <w:t>INVITATION</w:t>
      </w:r>
      <w:r w:rsidRPr="00EB6C75">
        <w:rPr>
          <w:rFonts w:asciiTheme="majorHAnsi" w:hAnsiTheme="majorHAnsi"/>
          <w:b/>
          <w:spacing w:val="-9"/>
          <w:lang w:val="en-US"/>
        </w:rPr>
        <w:t xml:space="preserve"> </w:t>
      </w:r>
      <w:r w:rsidRPr="00EB6C75">
        <w:rPr>
          <w:rFonts w:asciiTheme="majorHAnsi" w:hAnsiTheme="majorHAnsi"/>
          <w:b/>
          <w:lang w:val="en-US"/>
        </w:rPr>
        <w:t>TO</w:t>
      </w:r>
      <w:r w:rsidRPr="00EB6C75">
        <w:rPr>
          <w:rFonts w:asciiTheme="majorHAnsi" w:hAnsiTheme="majorHAnsi"/>
          <w:b/>
          <w:spacing w:val="-7"/>
          <w:lang w:val="en-US"/>
        </w:rPr>
        <w:t xml:space="preserve"> </w:t>
      </w:r>
      <w:r w:rsidRPr="00EB6C75">
        <w:rPr>
          <w:rFonts w:asciiTheme="majorHAnsi" w:hAnsiTheme="majorHAnsi"/>
          <w:b/>
          <w:lang w:val="en-US"/>
        </w:rPr>
        <w:t>TENDER</w:t>
      </w:r>
      <w:r w:rsidRPr="00EB6C75">
        <w:rPr>
          <w:rFonts w:asciiTheme="majorHAnsi" w:hAnsiTheme="majorHAnsi"/>
          <w:b/>
          <w:spacing w:val="-8"/>
          <w:lang w:val="en-US"/>
        </w:rPr>
        <w:t xml:space="preserve"> </w:t>
      </w:r>
      <w:r w:rsidRPr="00EB6C75">
        <w:rPr>
          <w:rFonts w:asciiTheme="majorHAnsi" w:hAnsiTheme="majorHAnsi"/>
          <w:b/>
          <w:lang w:val="en-US"/>
        </w:rPr>
        <w:t>IN</w:t>
      </w:r>
      <w:r w:rsidRPr="00EB6C75">
        <w:rPr>
          <w:rFonts w:asciiTheme="majorHAnsi" w:hAnsiTheme="majorHAnsi"/>
          <w:b/>
          <w:spacing w:val="-7"/>
          <w:lang w:val="en-US"/>
        </w:rPr>
        <w:t xml:space="preserve"> </w:t>
      </w:r>
      <w:r w:rsidRPr="00EB6C75">
        <w:rPr>
          <w:rFonts w:asciiTheme="majorHAnsi" w:hAnsiTheme="majorHAnsi"/>
          <w:b/>
          <w:lang w:val="en-US"/>
        </w:rPr>
        <w:t>EMERGENCY</w:t>
      </w:r>
      <w:r w:rsidRPr="00EB6C75">
        <w:rPr>
          <w:rFonts w:asciiTheme="majorHAnsi" w:hAnsiTheme="majorHAnsi"/>
          <w:b/>
          <w:spacing w:val="-3"/>
          <w:lang w:val="en-US"/>
        </w:rPr>
        <w:t xml:space="preserve"> </w:t>
      </w:r>
      <w:r w:rsidRPr="00EB6C75">
        <w:rPr>
          <w:rFonts w:asciiTheme="majorHAnsi" w:hAnsiTheme="majorHAnsi"/>
          <w:b/>
          <w:lang w:val="en-US"/>
        </w:rPr>
        <w:t>PROCEDURE N°_____/ONIT/MPC/DTB/ABONG-MBANG/2026 OF THE ______/01/2026 FOR THE EXECUTION OF WORKS FOR THE OPENING OF THE LYCEE BILINGUE-SOCIAL HOUSING ROAD LENGTH=</w:t>
      </w:r>
      <w:r w:rsidR="0065784B" w:rsidRPr="00EB6C75">
        <w:rPr>
          <w:rFonts w:asciiTheme="majorHAnsi" w:hAnsiTheme="majorHAnsi"/>
          <w:b/>
          <w:bCs/>
          <w:lang w:val="en-US"/>
        </w:rPr>
        <w:t>1,200Km</w:t>
      </w:r>
      <w:r w:rsidR="0065784B" w:rsidRPr="00EB6C75">
        <w:rPr>
          <w:rFonts w:asciiTheme="majorHAnsi" w:hAnsiTheme="majorHAnsi"/>
          <w:b/>
          <w:lang w:val="en-US"/>
        </w:rPr>
        <w:t xml:space="preserve"> </w:t>
      </w:r>
      <w:r w:rsidRPr="00EB6C75">
        <w:rPr>
          <w:rFonts w:asciiTheme="majorHAnsi" w:hAnsiTheme="majorHAnsi"/>
          <w:b/>
          <w:lang w:val="en-US"/>
        </w:rPr>
        <w:t>AT THE ABONG-MBANG COUNCIL, UPPER NYONG DIVISION, EAST REGION. »</w:t>
      </w:r>
    </w:p>
    <w:p w14:paraId="6056E4DE" w14:textId="1EF76CC5" w:rsidR="00CD56F3" w:rsidRPr="00EB6C75" w:rsidRDefault="00000000" w:rsidP="000F761B">
      <w:pPr>
        <w:spacing w:before="241"/>
        <w:ind w:left="709"/>
        <w:jc w:val="center"/>
        <w:rPr>
          <w:rFonts w:asciiTheme="majorHAnsi" w:hAnsiTheme="majorHAnsi"/>
          <w:lang w:val="en-US"/>
        </w:rPr>
      </w:pPr>
      <w:r w:rsidRPr="00EB6C75">
        <w:rPr>
          <w:rFonts w:asciiTheme="majorHAnsi" w:hAnsiTheme="majorHAnsi"/>
          <w:b/>
          <w:lang w:val="en-US"/>
        </w:rPr>
        <w:t>FINANCING:</w:t>
      </w:r>
      <w:r w:rsidRPr="00EB6C75">
        <w:rPr>
          <w:rFonts w:asciiTheme="majorHAnsi" w:hAnsiTheme="majorHAnsi"/>
          <w:b/>
          <w:spacing w:val="3"/>
          <w:lang w:val="en-US"/>
        </w:rPr>
        <w:t xml:space="preserve"> </w:t>
      </w:r>
      <w:r w:rsidRPr="00EB6C75">
        <w:rPr>
          <w:rFonts w:asciiTheme="majorHAnsi" w:hAnsiTheme="majorHAnsi"/>
          <w:lang w:val="en-US"/>
        </w:rPr>
        <w:t>INVESTMENT</w:t>
      </w:r>
      <w:r w:rsidRPr="00EB6C75">
        <w:rPr>
          <w:rFonts w:asciiTheme="majorHAnsi" w:hAnsiTheme="majorHAnsi"/>
          <w:spacing w:val="-9"/>
          <w:lang w:val="en-US"/>
        </w:rPr>
        <w:t xml:space="preserve"> </w:t>
      </w:r>
      <w:r w:rsidRPr="00EB6C75">
        <w:rPr>
          <w:rFonts w:asciiTheme="majorHAnsi" w:hAnsiTheme="majorHAnsi"/>
          <w:lang w:val="en-US"/>
        </w:rPr>
        <w:t>BUDGET</w:t>
      </w:r>
      <w:r w:rsidRPr="00EB6C75">
        <w:rPr>
          <w:rFonts w:asciiTheme="majorHAnsi" w:hAnsiTheme="majorHAnsi"/>
          <w:spacing w:val="-9"/>
          <w:lang w:val="en-US"/>
        </w:rPr>
        <w:t xml:space="preserve"> </w:t>
      </w:r>
      <w:r w:rsidRPr="00EB6C75">
        <w:rPr>
          <w:rFonts w:asciiTheme="majorHAnsi" w:hAnsiTheme="majorHAnsi"/>
          <w:lang w:val="en-US"/>
        </w:rPr>
        <w:t>MIN</w:t>
      </w:r>
      <w:r w:rsidR="00AF0713" w:rsidRPr="00EB6C75">
        <w:rPr>
          <w:rFonts w:asciiTheme="majorHAnsi" w:hAnsiTheme="majorHAnsi"/>
          <w:lang w:val="en-US"/>
        </w:rPr>
        <w:t>DDEVEL</w:t>
      </w:r>
      <w:r w:rsidRPr="00EB6C75">
        <w:rPr>
          <w:rFonts w:asciiTheme="majorHAnsi" w:hAnsiTheme="majorHAnsi"/>
          <w:spacing w:val="-7"/>
          <w:lang w:val="en-US"/>
        </w:rPr>
        <w:t xml:space="preserve"> </w:t>
      </w:r>
      <w:r w:rsidRPr="00EB6C75">
        <w:rPr>
          <w:rFonts w:asciiTheme="majorHAnsi" w:hAnsiTheme="majorHAnsi"/>
          <w:lang w:val="en-US"/>
        </w:rPr>
        <w:t>202</w:t>
      </w:r>
      <w:r w:rsidR="00AF0713" w:rsidRPr="00EB6C75">
        <w:rPr>
          <w:rFonts w:asciiTheme="majorHAnsi" w:hAnsiTheme="majorHAnsi"/>
          <w:lang w:val="en-US"/>
        </w:rPr>
        <w:t xml:space="preserve">6 </w:t>
      </w:r>
      <w:r w:rsidRPr="00EB6C75">
        <w:rPr>
          <w:rFonts w:asciiTheme="majorHAnsi" w:hAnsiTheme="majorHAnsi"/>
          <w:lang w:val="en-US"/>
        </w:rPr>
        <w:t>FINANCIAL</w:t>
      </w:r>
      <w:r w:rsidRPr="00EB6C75">
        <w:rPr>
          <w:rFonts w:asciiTheme="majorHAnsi" w:hAnsiTheme="majorHAnsi"/>
          <w:spacing w:val="-9"/>
          <w:lang w:val="en-US"/>
        </w:rPr>
        <w:t xml:space="preserve"> </w:t>
      </w:r>
      <w:r w:rsidRPr="00EB6C75">
        <w:rPr>
          <w:rFonts w:asciiTheme="majorHAnsi" w:hAnsiTheme="majorHAnsi"/>
          <w:spacing w:val="-4"/>
          <w:lang w:val="en-US"/>
        </w:rPr>
        <w:t>YEAR</w:t>
      </w:r>
    </w:p>
    <w:p w14:paraId="0096F3B1" w14:textId="77777777" w:rsidR="00CD56F3" w:rsidRPr="00EB6C75" w:rsidRDefault="00000000">
      <w:pPr>
        <w:spacing w:before="1"/>
        <w:ind w:left="326"/>
        <w:jc w:val="center"/>
        <w:rPr>
          <w:rFonts w:asciiTheme="majorHAnsi" w:hAnsiTheme="majorHAnsi"/>
          <w:b/>
          <w:lang w:val="en-US"/>
        </w:rPr>
      </w:pPr>
      <w:r w:rsidRPr="00EB6C75">
        <w:rPr>
          <w:rFonts w:asciiTheme="majorHAnsi" w:hAnsiTheme="majorHAnsi"/>
          <w:b/>
          <w:lang w:val="en-US"/>
        </w:rPr>
        <w:t>“To</w:t>
      </w:r>
      <w:r w:rsidRPr="00EB6C75">
        <w:rPr>
          <w:rFonts w:asciiTheme="majorHAnsi" w:hAnsiTheme="majorHAnsi"/>
          <w:b/>
          <w:spacing w:val="-6"/>
          <w:lang w:val="en-US"/>
        </w:rPr>
        <w:t xml:space="preserve"> </w:t>
      </w:r>
      <w:r w:rsidRPr="00EB6C75">
        <w:rPr>
          <w:rFonts w:asciiTheme="majorHAnsi" w:hAnsiTheme="majorHAnsi"/>
          <w:b/>
          <w:lang w:val="en-US"/>
        </w:rPr>
        <w:t>be</w:t>
      </w:r>
      <w:r w:rsidRPr="00EB6C75">
        <w:rPr>
          <w:rFonts w:asciiTheme="majorHAnsi" w:hAnsiTheme="majorHAnsi"/>
          <w:b/>
          <w:spacing w:val="-5"/>
          <w:lang w:val="en-US"/>
        </w:rPr>
        <w:t xml:space="preserve"> </w:t>
      </w:r>
      <w:r w:rsidRPr="00EB6C75">
        <w:rPr>
          <w:rFonts w:asciiTheme="majorHAnsi" w:hAnsiTheme="majorHAnsi"/>
          <w:b/>
          <w:lang w:val="en-US"/>
        </w:rPr>
        <w:t>opened</w:t>
      </w:r>
      <w:r w:rsidRPr="00EB6C75">
        <w:rPr>
          <w:rFonts w:asciiTheme="majorHAnsi" w:hAnsiTheme="majorHAnsi"/>
          <w:b/>
          <w:spacing w:val="-6"/>
          <w:lang w:val="en-US"/>
        </w:rPr>
        <w:t xml:space="preserve"> </w:t>
      </w:r>
      <w:r w:rsidRPr="00EB6C75">
        <w:rPr>
          <w:rFonts w:asciiTheme="majorHAnsi" w:hAnsiTheme="majorHAnsi"/>
          <w:b/>
          <w:lang w:val="en-US"/>
        </w:rPr>
        <w:t>only</w:t>
      </w:r>
      <w:r w:rsidRPr="00EB6C75">
        <w:rPr>
          <w:rFonts w:asciiTheme="majorHAnsi" w:hAnsiTheme="majorHAnsi"/>
          <w:b/>
          <w:spacing w:val="-7"/>
          <w:lang w:val="en-US"/>
        </w:rPr>
        <w:t xml:space="preserve"> </w:t>
      </w:r>
      <w:r w:rsidRPr="00EB6C75">
        <w:rPr>
          <w:rFonts w:asciiTheme="majorHAnsi" w:hAnsiTheme="majorHAnsi"/>
          <w:b/>
          <w:lang w:val="en-US"/>
        </w:rPr>
        <w:t>during</w:t>
      </w:r>
      <w:r w:rsidRPr="00EB6C75">
        <w:rPr>
          <w:rFonts w:asciiTheme="majorHAnsi" w:hAnsiTheme="majorHAnsi"/>
          <w:b/>
          <w:spacing w:val="-6"/>
          <w:lang w:val="en-US"/>
        </w:rPr>
        <w:t xml:space="preserve"> </w:t>
      </w:r>
      <w:r w:rsidRPr="00EB6C75">
        <w:rPr>
          <w:rFonts w:asciiTheme="majorHAnsi" w:hAnsiTheme="majorHAnsi"/>
          <w:b/>
          <w:lang w:val="en-US"/>
        </w:rPr>
        <w:t>the</w:t>
      </w:r>
      <w:r w:rsidRPr="00EB6C75">
        <w:rPr>
          <w:rFonts w:asciiTheme="majorHAnsi" w:hAnsiTheme="majorHAnsi"/>
          <w:b/>
          <w:spacing w:val="-6"/>
          <w:lang w:val="en-US"/>
        </w:rPr>
        <w:t xml:space="preserve"> </w:t>
      </w:r>
      <w:r w:rsidRPr="00EB6C75">
        <w:rPr>
          <w:rFonts w:asciiTheme="majorHAnsi" w:hAnsiTheme="majorHAnsi"/>
          <w:b/>
          <w:lang w:val="en-US"/>
        </w:rPr>
        <w:t>bids</w:t>
      </w:r>
      <w:r w:rsidRPr="00EB6C75">
        <w:rPr>
          <w:rFonts w:asciiTheme="majorHAnsi" w:hAnsiTheme="majorHAnsi"/>
          <w:b/>
          <w:spacing w:val="-5"/>
          <w:lang w:val="en-US"/>
        </w:rPr>
        <w:t xml:space="preserve"> </w:t>
      </w:r>
      <w:r w:rsidRPr="00EB6C75">
        <w:rPr>
          <w:rFonts w:asciiTheme="majorHAnsi" w:hAnsiTheme="majorHAnsi"/>
          <w:b/>
          <w:lang w:val="en-US"/>
        </w:rPr>
        <w:t>opening</w:t>
      </w:r>
      <w:r w:rsidRPr="00EB6C75">
        <w:rPr>
          <w:rFonts w:asciiTheme="majorHAnsi" w:hAnsiTheme="majorHAnsi"/>
          <w:b/>
          <w:spacing w:val="-6"/>
          <w:lang w:val="en-US"/>
        </w:rPr>
        <w:t xml:space="preserve"> </w:t>
      </w:r>
      <w:r w:rsidRPr="00EB6C75">
        <w:rPr>
          <w:rFonts w:asciiTheme="majorHAnsi" w:hAnsiTheme="majorHAnsi"/>
          <w:b/>
          <w:spacing w:val="-2"/>
          <w:lang w:val="en-US"/>
        </w:rPr>
        <w:t>session”</w:t>
      </w:r>
    </w:p>
    <w:p w14:paraId="3A0F7503" w14:textId="77777777" w:rsidR="00CD56F3" w:rsidRPr="00416B1F" w:rsidRDefault="00000000">
      <w:pPr>
        <w:pStyle w:val="Paragraphedeliste"/>
        <w:numPr>
          <w:ilvl w:val="0"/>
          <w:numId w:val="194"/>
        </w:numPr>
        <w:tabs>
          <w:tab w:val="left" w:pos="1082"/>
        </w:tabs>
        <w:spacing w:before="241" w:line="241" w:lineRule="exact"/>
        <w:ind w:left="1082" w:hanging="373"/>
        <w:rPr>
          <w:rFonts w:asciiTheme="majorHAnsi" w:hAnsiTheme="majorHAnsi"/>
        </w:rPr>
      </w:pPr>
      <w:proofErr w:type="spellStart"/>
      <w:r w:rsidRPr="00416B1F">
        <w:rPr>
          <w:rFonts w:asciiTheme="majorHAnsi" w:hAnsiTheme="majorHAnsi"/>
          <w:b/>
        </w:rPr>
        <w:t>Admissibility</w:t>
      </w:r>
      <w:proofErr w:type="spellEnd"/>
      <w:r w:rsidRPr="00416B1F">
        <w:rPr>
          <w:rFonts w:asciiTheme="majorHAnsi" w:hAnsiTheme="majorHAnsi"/>
          <w:b/>
          <w:spacing w:val="-8"/>
        </w:rPr>
        <w:t xml:space="preserve"> </w:t>
      </w:r>
      <w:r w:rsidRPr="00416B1F">
        <w:rPr>
          <w:rFonts w:asciiTheme="majorHAnsi" w:hAnsiTheme="majorHAnsi"/>
          <w:b/>
        </w:rPr>
        <w:t>of</w:t>
      </w:r>
      <w:r w:rsidRPr="00416B1F">
        <w:rPr>
          <w:rFonts w:asciiTheme="majorHAnsi" w:hAnsiTheme="majorHAnsi"/>
          <w:b/>
          <w:spacing w:val="-8"/>
        </w:rPr>
        <w:t xml:space="preserve"> </w:t>
      </w:r>
      <w:proofErr w:type="spellStart"/>
      <w:r w:rsidRPr="00416B1F">
        <w:rPr>
          <w:rFonts w:asciiTheme="majorHAnsi" w:hAnsiTheme="majorHAnsi"/>
          <w:b/>
          <w:spacing w:val="-4"/>
        </w:rPr>
        <w:t>bids</w:t>
      </w:r>
      <w:proofErr w:type="spellEnd"/>
      <w:r w:rsidRPr="00416B1F">
        <w:rPr>
          <w:rFonts w:asciiTheme="majorHAnsi" w:hAnsiTheme="majorHAnsi"/>
          <w:spacing w:val="-4"/>
        </w:rPr>
        <w:t>.</w:t>
      </w:r>
    </w:p>
    <w:p w14:paraId="7E08D844" w14:textId="77777777" w:rsidR="00CD56F3" w:rsidRPr="00EB6C75" w:rsidRDefault="00000000">
      <w:pPr>
        <w:pStyle w:val="Corpsdetexte"/>
        <w:rPr>
          <w:rFonts w:asciiTheme="majorHAnsi" w:hAnsiTheme="majorHAnsi"/>
          <w:sz w:val="22"/>
          <w:szCs w:val="22"/>
          <w:lang w:val="en-US"/>
        </w:rPr>
      </w:pPr>
      <w:r w:rsidRPr="00EB6C75">
        <w:rPr>
          <w:rFonts w:asciiTheme="majorHAnsi" w:hAnsiTheme="majorHAnsi"/>
          <w:sz w:val="22"/>
          <w:szCs w:val="22"/>
          <w:lang w:val="en-US"/>
        </w:rPr>
        <w:t>Offers</w:t>
      </w:r>
      <w:r w:rsidRPr="00EB6C75">
        <w:rPr>
          <w:rFonts w:asciiTheme="majorHAnsi" w:hAnsiTheme="majorHAnsi"/>
          <w:spacing w:val="29"/>
          <w:sz w:val="22"/>
          <w:szCs w:val="22"/>
          <w:lang w:val="en-US"/>
        </w:rPr>
        <w:t xml:space="preserve"> </w:t>
      </w:r>
      <w:r w:rsidRPr="00EB6C75">
        <w:rPr>
          <w:rFonts w:asciiTheme="majorHAnsi" w:hAnsiTheme="majorHAnsi"/>
          <w:sz w:val="22"/>
          <w:szCs w:val="22"/>
          <w:lang w:val="en-US"/>
        </w:rPr>
        <w:t>made</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after</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date</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and</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time</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32"/>
          <w:sz w:val="22"/>
          <w:szCs w:val="22"/>
          <w:lang w:val="en-US"/>
        </w:rPr>
        <w:t xml:space="preserve"> </w:t>
      </w:r>
      <w:r w:rsidRPr="00EB6C75">
        <w:rPr>
          <w:rFonts w:asciiTheme="majorHAnsi" w:hAnsiTheme="majorHAnsi"/>
          <w:sz w:val="22"/>
          <w:szCs w:val="22"/>
          <w:lang w:val="en-US"/>
        </w:rPr>
        <w:t>filing</w:t>
      </w:r>
      <w:r w:rsidRPr="00EB6C75">
        <w:rPr>
          <w:rFonts w:asciiTheme="majorHAnsi" w:hAnsiTheme="majorHAnsi"/>
          <w:spacing w:val="33"/>
          <w:sz w:val="22"/>
          <w:szCs w:val="22"/>
          <w:lang w:val="en-US"/>
        </w:rPr>
        <w:t xml:space="preserve"> </w:t>
      </w:r>
      <w:r w:rsidRPr="00EB6C75">
        <w:rPr>
          <w:rFonts w:asciiTheme="majorHAnsi" w:hAnsiTheme="majorHAnsi"/>
          <w:sz w:val="22"/>
          <w:szCs w:val="22"/>
          <w:lang w:val="en-US"/>
        </w:rPr>
        <w:t>offers</w:t>
      </w:r>
      <w:r w:rsidRPr="00EB6C75">
        <w:rPr>
          <w:rFonts w:asciiTheme="majorHAnsi" w:hAnsiTheme="majorHAnsi"/>
          <w:spacing w:val="33"/>
          <w:sz w:val="22"/>
          <w:szCs w:val="22"/>
          <w:lang w:val="en-US"/>
        </w:rPr>
        <w:t xml:space="preserve"> </w:t>
      </w:r>
      <w:r w:rsidRPr="00EB6C75">
        <w:rPr>
          <w:rFonts w:asciiTheme="majorHAnsi" w:hAnsiTheme="majorHAnsi"/>
          <w:sz w:val="22"/>
          <w:szCs w:val="22"/>
          <w:lang w:val="en-US"/>
        </w:rPr>
        <w:t>or</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those</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that</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do</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not</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respect</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1"/>
          <w:sz w:val="22"/>
          <w:szCs w:val="22"/>
          <w:lang w:val="en-US"/>
        </w:rPr>
        <w:t xml:space="preserve"> </w:t>
      </w:r>
      <w:r w:rsidRPr="00EB6C75">
        <w:rPr>
          <w:rFonts w:asciiTheme="majorHAnsi" w:hAnsiTheme="majorHAnsi"/>
          <w:sz w:val="22"/>
          <w:szCs w:val="22"/>
          <w:lang w:val="en-US"/>
        </w:rPr>
        <w:t>method</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29"/>
          <w:sz w:val="22"/>
          <w:szCs w:val="22"/>
          <w:lang w:val="en-US"/>
        </w:rPr>
        <w:t xml:space="preserve"> </w:t>
      </w:r>
      <w:proofErr w:type="spellStart"/>
      <w:r w:rsidRPr="00EB6C75">
        <w:rPr>
          <w:rFonts w:asciiTheme="majorHAnsi" w:hAnsiTheme="majorHAnsi"/>
          <w:sz w:val="22"/>
          <w:szCs w:val="22"/>
          <w:lang w:val="en-US"/>
        </w:rPr>
        <w:t>separa</w:t>
      </w:r>
      <w:proofErr w:type="spellEnd"/>
      <w:r w:rsidRPr="00EB6C75">
        <w:rPr>
          <w:rFonts w:asciiTheme="majorHAnsi" w:hAnsiTheme="majorHAnsi"/>
          <w:spacing w:val="-44"/>
          <w:sz w:val="22"/>
          <w:szCs w:val="22"/>
          <w:lang w:val="en-US"/>
        </w:rPr>
        <w:t xml:space="preserve"> </w:t>
      </w:r>
      <w:r w:rsidRPr="00EB6C75">
        <w:rPr>
          <w:rFonts w:asciiTheme="majorHAnsi" w:hAnsiTheme="majorHAnsi"/>
          <w:sz w:val="22"/>
          <w:szCs w:val="22"/>
          <w:lang w:val="en-US"/>
        </w:rPr>
        <w:t>ting</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the financial offer from administrative and technical offers will be inadmissible.</w:t>
      </w:r>
    </w:p>
    <w:p w14:paraId="345DAEC0" w14:textId="77777777" w:rsidR="00CD56F3" w:rsidRPr="00EB6C75" w:rsidRDefault="00000000">
      <w:pPr>
        <w:pStyle w:val="Corpsdetexte"/>
        <w:rPr>
          <w:rFonts w:asciiTheme="majorHAnsi" w:hAnsiTheme="majorHAnsi"/>
          <w:sz w:val="22"/>
          <w:szCs w:val="22"/>
          <w:lang w:val="en-US"/>
        </w:rPr>
      </w:pPr>
      <w:r w:rsidRPr="00EB6C75">
        <w:rPr>
          <w:rFonts w:asciiTheme="majorHAnsi" w:hAnsiTheme="majorHAnsi"/>
          <w:sz w:val="22"/>
          <w:szCs w:val="22"/>
          <w:lang w:val="en-US"/>
        </w:rPr>
        <w:t>Under</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penalty</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rejection,</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required</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administrative</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documents</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must</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produced</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in</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originals</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or</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in</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copies certified by the issuing service, in accordance with the stipulations of the Special Bidding Regulations.</w:t>
      </w:r>
    </w:p>
    <w:p w14:paraId="0905D3F2" w14:textId="77777777" w:rsidR="00CD56F3" w:rsidRPr="00EB6C75" w:rsidRDefault="00000000">
      <w:pPr>
        <w:pStyle w:val="Corpsdetexte"/>
        <w:spacing w:line="240" w:lineRule="exact"/>
        <w:rPr>
          <w:rFonts w:asciiTheme="majorHAnsi" w:hAnsiTheme="majorHAnsi"/>
          <w:sz w:val="22"/>
          <w:szCs w:val="22"/>
          <w:lang w:val="en-US"/>
        </w:rPr>
      </w:pPr>
      <w:r w:rsidRPr="00EB6C75">
        <w:rPr>
          <w:rFonts w:asciiTheme="majorHAnsi" w:hAnsiTheme="majorHAnsi"/>
          <w:sz w:val="22"/>
          <w:szCs w:val="22"/>
          <w:lang w:val="en-US"/>
        </w:rPr>
        <w:t>They</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must</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less</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than</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three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(03)</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months</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old</w:t>
      </w:r>
      <w:r w:rsidRPr="00EB6C75">
        <w:rPr>
          <w:rFonts w:asciiTheme="majorHAnsi" w:hAnsiTheme="majorHAnsi"/>
          <w:spacing w:val="-2"/>
          <w:sz w:val="22"/>
          <w:szCs w:val="22"/>
          <w:lang w:val="en-US"/>
        </w:rPr>
        <w:t xml:space="preserve"> </w:t>
      </w:r>
      <w:r w:rsidRPr="00EB6C75">
        <w:rPr>
          <w:rFonts w:asciiTheme="majorHAnsi" w:hAnsiTheme="majorHAnsi"/>
          <w:sz w:val="22"/>
          <w:szCs w:val="22"/>
          <w:lang w:val="en-US"/>
        </w:rPr>
        <w:t>on</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2"/>
          <w:sz w:val="22"/>
          <w:szCs w:val="22"/>
          <w:lang w:val="en-US"/>
        </w:rPr>
        <w:t xml:space="preserve"> </w:t>
      </w:r>
      <w:r w:rsidRPr="00EB6C75">
        <w:rPr>
          <w:rFonts w:asciiTheme="majorHAnsi" w:hAnsiTheme="majorHAnsi"/>
          <w:sz w:val="22"/>
          <w:szCs w:val="22"/>
          <w:lang w:val="en-US"/>
        </w:rPr>
        <w:t>original</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date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4"/>
          <w:sz w:val="22"/>
          <w:szCs w:val="22"/>
          <w:lang w:val="en-US"/>
        </w:rPr>
        <w:t xml:space="preserve"> </w:t>
      </w:r>
      <w:r w:rsidRPr="00EB6C75">
        <w:rPr>
          <w:rFonts w:asciiTheme="majorHAnsi" w:hAnsiTheme="majorHAnsi"/>
          <w:spacing w:val="-2"/>
          <w:sz w:val="22"/>
          <w:szCs w:val="22"/>
          <w:lang w:val="en-US"/>
        </w:rPr>
        <w:t>tendering.</w:t>
      </w:r>
    </w:p>
    <w:p w14:paraId="44951B59" w14:textId="77777777" w:rsidR="00D73AA1" w:rsidRPr="00416B1F" w:rsidRDefault="00D73AA1" w:rsidP="00D73AA1">
      <w:pPr>
        <w:numPr>
          <w:ilvl w:val="0"/>
          <w:numId w:val="194"/>
        </w:numPr>
        <w:tabs>
          <w:tab w:val="left" w:pos="1082"/>
        </w:tabs>
        <w:spacing w:before="83"/>
        <w:ind w:left="1082" w:hanging="373"/>
        <w:rPr>
          <w:rFonts w:asciiTheme="majorHAnsi" w:hAnsiTheme="majorHAnsi"/>
          <w:b/>
        </w:rPr>
      </w:pPr>
      <w:proofErr w:type="spellStart"/>
      <w:r w:rsidRPr="00416B1F">
        <w:rPr>
          <w:rFonts w:asciiTheme="majorHAnsi" w:hAnsiTheme="majorHAnsi"/>
          <w:b/>
        </w:rPr>
        <w:t>Opening</w:t>
      </w:r>
      <w:proofErr w:type="spellEnd"/>
      <w:r w:rsidRPr="00416B1F">
        <w:rPr>
          <w:rFonts w:asciiTheme="majorHAnsi" w:hAnsiTheme="majorHAnsi"/>
          <w:b/>
          <w:spacing w:val="-7"/>
        </w:rPr>
        <w:t xml:space="preserve"> </w:t>
      </w:r>
      <w:r w:rsidRPr="00416B1F">
        <w:rPr>
          <w:rFonts w:asciiTheme="majorHAnsi" w:hAnsiTheme="majorHAnsi"/>
          <w:b/>
        </w:rPr>
        <w:t>of</w:t>
      </w:r>
      <w:r w:rsidRPr="00416B1F">
        <w:rPr>
          <w:rFonts w:asciiTheme="majorHAnsi" w:hAnsiTheme="majorHAnsi"/>
          <w:b/>
          <w:spacing w:val="-5"/>
        </w:rPr>
        <w:t xml:space="preserve"> </w:t>
      </w:r>
      <w:proofErr w:type="spellStart"/>
      <w:r w:rsidRPr="00416B1F">
        <w:rPr>
          <w:rFonts w:asciiTheme="majorHAnsi" w:hAnsiTheme="majorHAnsi"/>
          <w:b/>
          <w:spacing w:val="-4"/>
        </w:rPr>
        <w:t>bids</w:t>
      </w:r>
      <w:proofErr w:type="spellEnd"/>
    </w:p>
    <w:p w14:paraId="2746ECAA" w14:textId="77777777" w:rsidR="00D73AA1" w:rsidRPr="00EB6C75" w:rsidRDefault="00D73AA1" w:rsidP="00D73AA1">
      <w:pPr>
        <w:pStyle w:val="Corpsdetexte"/>
        <w:spacing w:before="1" w:line="241" w:lineRule="exact"/>
        <w:rPr>
          <w:rFonts w:asciiTheme="majorHAnsi" w:hAnsiTheme="majorHAnsi"/>
          <w:sz w:val="22"/>
          <w:szCs w:val="22"/>
          <w:lang w:val="en-US"/>
        </w:rPr>
      </w:pPr>
      <w:r w:rsidRPr="00EB6C75">
        <w:rPr>
          <w:rFonts w:asciiTheme="majorHAnsi" w:hAnsiTheme="majorHAnsi"/>
          <w:sz w:val="22"/>
          <w:szCs w:val="22"/>
          <w:lang w:val="en-US"/>
        </w:rPr>
        <w:t>The</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bids</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(administrative</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documents,</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financial</w:t>
      </w:r>
      <w:r w:rsidRPr="00EB6C75">
        <w:rPr>
          <w:rFonts w:asciiTheme="majorHAnsi" w:hAnsiTheme="majorHAnsi"/>
          <w:spacing w:val="-8"/>
          <w:sz w:val="22"/>
          <w:szCs w:val="22"/>
          <w:lang w:val="en-US"/>
        </w:rPr>
        <w:t xml:space="preserve"> </w:t>
      </w:r>
      <w:r w:rsidRPr="00EB6C75">
        <w:rPr>
          <w:rFonts w:asciiTheme="majorHAnsi" w:hAnsiTheme="majorHAnsi"/>
          <w:sz w:val="22"/>
          <w:szCs w:val="22"/>
          <w:lang w:val="en-US"/>
        </w:rPr>
        <w:t>and</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technical</w:t>
      </w:r>
      <w:r w:rsidRPr="00EB6C75">
        <w:rPr>
          <w:rFonts w:asciiTheme="majorHAnsi" w:hAnsiTheme="majorHAnsi"/>
          <w:spacing w:val="-8"/>
          <w:sz w:val="22"/>
          <w:szCs w:val="22"/>
          <w:lang w:val="en-US"/>
        </w:rPr>
        <w:t xml:space="preserve"> </w:t>
      </w:r>
      <w:r w:rsidRPr="00EB6C75">
        <w:rPr>
          <w:rFonts w:asciiTheme="majorHAnsi" w:hAnsiTheme="majorHAnsi"/>
          <w:sz w:val="22"/>
          <w:szCs w:val="22"/>
          <w:lang w:val="en-US"/>
        </w:rPr>
        <w:t>bids)</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shall</w:t>
      </w:r>
      <w:r w:rsidRPr="00EB6C75">
        <w:rPr>
          <w:rFonts w:asciiTheme="majorHAnsi" w:hAnsiTheme="majorHAnsi"/>
          <w:spacing w:val="-8"/>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opened</w:t>
      </w:r>
      <w:r w:rsidRPr="00EB6C75">
        <w:rPr>
          <w:rFonts w:asciiTheme="majorHAnsi" w:hAnsiTheme="majorHAnsi"/>
          <w:spacing w:val="-8"/>
          <w:sz w:val="22"/>
          <w:szCs w:val="22"/>
          <w:lang w:val="en-US"/>
        </w:rPr>
        <w:t xml:space="preserve"> </w:t>
      </w:r>
      <w:r w:rsidRPr="00EB6C75">
        <w:rPr>
          <w:rFonts w:asciiTheme="majorHAnsi" w:hAnsiTheme="majorHAnsi"/>
          <w:sz w:val="22"/>
          <w:szCs w:val="22"/>
          <w:lang w:val="en-US"/>
        </w:rPr>
        <w:t>in</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one</w:t>
      </w:r>
      <w:r w:rsidRPr="00EB6C75">
        <w:rPr>
          <w:rFonts w:asciiTheme="majorHAnsi" w:hAnsiTheme="majorHAnsi"/>
          <w:spacing w:val="-7"/>
          <w:sz w:val="22"/>
          <w:szCs w:val="22"/>
          <w:lang w:val="en-US"/>
        </w:rPr>
        <w:t xml:space="preserve"> </w:t>
      </w:r>
      <w:r w:rsidRPr="00EB6C75">
        <w:rPr>
          <w:rFonts w:asciiTheme="majorHAnsi" w:hAnsiTheme="majorHAnsi"/>
          <w:spacing w:val="-2"/>
          <w:sz w:val="22"/>
          <w:szCs w:val="22"/>
          <w:lang w:val="en-US"/>
        </w:rPr>
        <w:t>phase.</w:t>
      </w:r>
    </w:p>
    <w:p w14:paraId="66F20C99" w14:textId="77777777" w:rsidR="00D73AA1" w:rsidRPr="00EB6C75" w:rsidRDefault="00D73AA1" w:rsidP="00D73AA1">
      <w:pPr>
        <w:pStyle w:val="Corpsdetexte"/>
        <w:tabs>
          <w:tab w:val="left" w:pos="7003"/>
        </w:tabs>
        <w:ind w:right="654"/>
        <w:rPr>
          <w:rFonts w:asciiTheme="majorHAnsi" w:hAnsiTheme="majorHAnsi"/>
          <w:sz w:val="22"/>
          <w:szCs w:val="22"/>
          <w:lang w:val="en-US"/>
        </w:rPr>
      </w:pPr>
      <w:r w:rsidRPr="00EB6C75">
        <w:rPr>
          <w:rFonts w:asciiTheme="majorHAnsi" w:hAnsiTheme="majorHAnsi"/>
          <w:sz w:val="22"/>
          <w:szCs w:val="22"/>
          <w:lang w:val="en-US"/>
        </w:rPr>
        <w:t xml:space="preserve">The bids opening session shall be held on </w:t>
      </w:r>
      <w:r w:rsidRPr="00EB6C75">
        <w:rPr>
          <w:rFonts w:asciiTheme="majorHAnsi" w:hAnsiTheme="majorHAnsi"/>
          <w:sz w:val="22"/>
          <w:szCs w:val="22"/>
          <w:u w:val="single"/>
          <w:lang w:val="en-US"/>
        </w:rPr>
        <w:tab/>
      </w:r>
      <w:r w:rsidRPr="00EB6C75">
        <w:rPr>
          <w:rFonts w:asciiTheme="majorHAnsi" w:hAnsiTheme="majorHAnsi"/>
          <w:sz w:val="22"/>
          <w:szCs w:val="22"/>
          <w:lang w:val="en-US"/>
        </w:rPr>
        <w:t>at</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12</w:t>
      </w:r>
      <w:r w:rsidRPr="00EB6C75">
        <w:rPr>
          <w:rFonts w:asciiTheme="majorHAnsi" w:hAnsiTheme="majorHAnsi"/>
          <w:spacing w:val="-2"/>
          <w:sz w:val="22"/>
          <w:szCs w:val="22"/>
          <w:lang w:val="en-US"/>
        </w:rPr>
        <w:t xml:space="preserve"> </w:t>
      </w:r>
      <w:r w:rsidRPr="00EB6C75">
        <w:rPr>
          <w:rFonts w:asciiTheme="majorHAnsi" w:hAnsiTheme="majorHAnsi"/>
          <w:sz w:val="22"/>
          <w:szCs w:val="22"/>
          <w:lang w:val="en-US"/>
        </w:rPr>
        <w:t>PM</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(local</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time)</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by</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Tenders</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Board of the Upper Nyong Division in conferences room located at Abong-Mbang Divisional Office.</w:t>
      </w:r>
    </w:p>
    <w:p w14:paraId="6EDA376D" w14:textId="77777777" w:rsidR="00D73AA1" w:rsidRPr="00EB6C75" w:rsidRDefault="00D73AA1" w:rsidP="00D73AA1">
      <w:pPr>
        <w:pStyle w:val="Corpsdetexte"/>
        <w:spacing w:before="1" w:line="241" w:lineRule="exact"/>
        <w:rPr>
          <w:rFonts w:asciiTheme="majorHAnsi" w:hAnsiTheme="majorHAnsi"/>
          <w:sz w:val="22"/>
          <w:szCs w:val="22"/>
          <w:lang w:val="en-US"/>
        </w:rPr>
      </w:pPr>
      <w:r w:rsidRPr="00EB6C75">
        <w:rPr>
          <w:rFonts w:asciiTheme="majorHAnsi" w:hAnsiTheme="majorHAnsi"/>
          <w:sz w:val="22"/>
          <w:szCs w:val="22"/>
          <w:lang w:val="en-US"/>
        </w:rPr>
        <w:t>The</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folds</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will</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opened</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in</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a</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time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and</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in</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three</w:t>
      </w:r>
      <w:r w:rsidRPr="00EB6C75">
        <w:rPr>
          <w:rFonts w:asciiTheme="majorHAnsi" w:hAnsiTheme="majorHAnsi"/>
          <w:spacing w:val="-4"/>
          <w:sz w:val="22"/>
          <w:szCs w:val="22"/>
          <w:lang w:val="en-US"/>
        </w:rPr>
        <w:t xml:space="preserve"> </w:t>
      </w:r>
      <w:r w:rsidRPr="00EB6C75">
        <w:rPr>
          <w:rFonts w:asciiTheme="majorHAnsi" w:hAnsiTheme="majorHAnsi"/>
          <w:spacing w:val="-2"/>
          <w:sz w:val="22"/>
          <w:szCs w:val="22"/>
          <w:lang w:val="en-US"/>
        </w:rPr>
        <w:t>stages:</w:t>
      </w:r>
    </w:p>
    <w:p w14:paraId="448D3560" w14:textId="77777777" w:rsidR="00D73AA1" w:rsidRPr="00EB6C75" w:rsidRDefault="00D73AA1" w:rsidP="00D73AA1">
      <w:pPr>
        <w:pStyle w:val="Paragraphedeliste"/>
        <w:numPr>
          <w:ilvl w:val="0"/>
          <w:numId w:val="192"/>
        </w:numPr>
        <w:tabs>
          <w:tab w:val="left" w:pos="842"/>
        </w:tabs>
        <w:spacing w:line="241" w:lineRule="exact"/>
        <w:ind w:left="842" w:hanging="133"/>
        <w:rPr>
          <w:rFonts w:asciiTheme="majorHAnsi" w:hAnsiTheme="majorHAnsi"/>
          <w:lang w:val="en-US"/>
        </w:rPr>
      </w:pPr>
      <w:r w:rsidRPr="00EB6C75">
        <w:rPr>
          <w:rFonts w:asciiTheme="majorHAnsi" w:hAnsiTheme="majorHAnsi"/>
          <w:lang w:val="en-US"/>
        </w:rPr>
        <w:t>Step</w:t>
      </w:r>
      <w:r w:rsidRPr="00EB6C75">
        <w:rPr>
          <w:rFonts w:asciiTheme="majorHAnsi" w:hAnsiTheme="majorHAnsi"/>
          <w:spacing w:val="-8"/>
          <w:lang w:val="en-US"/>
        </w:rPr>
        <w:t xml:space="preserve"> </w:t>
      </w:r>
      <w:r w:rsidRPr="00EB6C75">
        <w:rPr>
          <w:rFonts w:asciiTheme="majorHAnsi" w:hAnsiTheme="majorHAnsi"/>
          <w:lang w:val="en-US"/>
        </w:rPr>
        <w:t>1:</w:t>
      </w:r>
      <w:r w:rsidRPr="00EB6C75">
        <w:rPr>
          <w:rFonts w:asciiTheme="majorHAnsi" w:hAnsiTheme="majorHAnsi"/>
          <w:spacing w:val="-9"/>
          <w:lang w:val="en-US"/>
        </w:rPr>
        <w:t xml:space="preserve"> </w:t>
      </w:r>
      <w:r w:rsidRPr="00EB6C75">
        <w:rPr>
          <w:rFonts w:asciiTheme="majorHAnsi" w:hAnsiTheme="majorHAnsi"/>
          <w:lang w:val="en-US"/>
        </w:rPr>
        <w:t>Opening</w:t>
      </w:r>
      <w:r w:rsidRPr="00EB6C75">
        <w:rPr>
          <w:rFonts w:asciiTheme="majorHAnsi" w:hAnsiTheme="majorHAnsi"/>
          <w:spacing w:val="-7"/>
          <w:lang w:val="en-US"/>
        </w:rPr>
        <w:t xml:space="preserve"> </w:t>
      </w:r>
      <w:r w:rsidRPr="00EB6C75">
        <w:rPr>
          <w:rFonts w:asciiTheme="majorHAnsi" w:hAnsiTheme="majorHAnsi"/>
          <w:lang w:val="en-US"/>
        </w:rPr>
        <w:t>of</w:t>
      </w:r>
      <w:r w:rsidRPr="00EB6C75">
        <w:rPr>
          <w:rFonts w:asciiTheme="majorHAnsi" w:hAnsiTheme="majorHAnsi"/>
          <w:spacing w:val="-9"/>
          <w:lang w:val="en-US"/>
        </w:rPr>
        <w:t xml:space="preserve"> </w:t>
      </w:r>
      <w:r w:rsidRPr="00EB6C75">
        <w:rPr>
          <w:rFonts w:asciiTheme="majorHAnsi" w:hAnsiTheme="majorHAnsi"/>
          <w:lang w:val="en-US"/>
        </w:rPr>
        <w:t>envelope</w:t>
      </w:r>
      <w:r w:rsidRPr="00EB6C75">
        <w:rPr>
          <w:rFonts w:asciiTheme="majorHAnsi" w:hAnsiTheme="majorHAnsi"/>
          <w:spacing w:val="-7"/>
          <w:lang w:val="en-US"/>
        </w:rPr>
        <w:t xml:space="preserve"> </w:t>
      </w:r>
      <w:r w:rsidRPr="00EB6C75">
        <w:rPr>
          <w:rFonts w:asciiTheme="majorHAnsi" w:hAnsiTheme="majorHAnsi"/>
          <w:lang w:val="en-US"/>
        </w:rPr>
        <w:t>A</w:t>
      </w:r>
      <w:r w:rsidRPr="00EB6C75">
        <w:rPr>
          <w:rFonts w:asciiTheme="majorHAnsi" w:hAnsiTheme="majorHAnsi"/>
          <w:spacing w:val="-8"/>
          <w:lang w:val="en-US"/>
        </w:rPr>
        <w:t xml:space="preserve"> </w:t>
      </w:r>
      <w:r w:rsidRPr="00EB6C75">
        <w:rPr>
          <w:rFonts w:asciiTheme="majorHAnsi" w:hAnsiTheme="majorHAnsi"/>
          <w:lang w:val="en-US"/>
        </w:rPr>
        <w:t>containing</w:t>
      </w:r>
      <w:r w:rsidRPr="00EB6C75">
        <w:rPr>
          <w:rFonts w:asciiTheme="majorHAnsi" w:hAnsiTheme="majorHAnsi"/>
          <w:spacing w:val="-7"/>
          <w:lang w:val="en-US"/>
        </w:rPr>
        <w:t xml:space="preserve"> </w:t>
      </w:r>
      <w:r w:rsidRPr="00EB6C75">
        <w:rPr>
          <w:rFonts w:asciiTheme="majorHAnsi" w:hAnsiTheme="majorHAnsi"/>
          <w:lang w:val="en-US"/>
        </w:rPr>
        <w:t>administrative</w:t>
      </w:r>
      <w:r w:rsidRPr="00EB6C75">
        <w:rPr>
          <w:rFonts w:asciiTheme="majorHAnsi" w:hAnsiTheme="majorHAnsi"/>
          <w:spacing w:val="-7"/>
          <w:lang w:val="en-US"/>
        </w:rPr>
        <w:t xml:space="preserve"> </w:t>
      </w:r>
      <w:r w:rsidRPr="00EB6C75">
        <w:rPr>
          <w:rFonts w:asciiTheme="majorHAnsi" w:hAnsiTheme="majorHAnsi"/>
          <w:lang w:val="en-US"/>
        </w:rPr>
        <w:t>documents</w:t>
      </w:r>
      <w:r w:rsidRPr="00EB6C75">
        <w:rPr>
          <w:rFonts w:asciiTheme="majorHAnsi" w:hAnsiTheme="majorHAnsi"/>
          <w:spacing w:val="-8"/>
          <w:lang w:val="en-US"/>
        </w:rPr>
        <w:t xml:space="preserve"> </w:t>
      </w:r>
      <w:r w:rsidRPr="00EB6C75">
        <w:rPr>
          <w:rFonts w:asciiTheme="majorHAnsi" w:hAnsiTheme="majorHAnsi"/>
          <w:lang w:val="en-US"/>
        </w:rPr>
        <w:t>(volume</w:t>
      </w:r>
      <w:r w:rsidRPr="00EB6C75">
        <w:rPr>
          <w:rFonts w:asciiTheme="majorHAnsi" w:hAnsiTheme="majorHAnsi"/>
          <w:spacing w:val="-5"/>
          <w:lang w:val="en-US"/>
        </w:rPr>
        <w:t xml:space="preserve"> 1);</w:t>
      </w:r>
    </w:p>
    <w:p w14:paraId="7845898D" w14:textId="77777777" w:rsidR="00D73AA1" w:rsidRPr="00EB6C75" w:rsidRDefault="00D73AA1" w:rsidP="00D73AA1">
      <w:pPr>
        <w:pStyle w:val="Paragraphedeliste"/>
        <w:numPr>
          <w:ilvl w:val="0"/>
          <w:numId w:val="192"/>
        </w:numPr>
        <w:tabs>
          <w:tab w:val="left" w:pos="842"/>
        </w:tabs>
        <w:spacing w:before="1" w:line="241" w:lineRule="exact"/>
        <w:ind w:left="842" w:hanging="133"/>
        <w:rPr>
          <w:rFonts w:asciiTheme="majorHAnsi" w:hAnsiTheme="majorHAnsi"/>
          <w:lang w:val="en-US"/>
        </w:rPr>
      </w:pPr>
      <w:r w:rsidRPr="00EB6C75">
        <w:rPr>
          <w:rFonts w:asciiTheme="majorHAnsi" w:hAnsiTheme="majorHAnsi"/>
          <w:lang w:val="en-US"/>
        </w:rPr>
        <w:t>Step</w:t>
      </w:r>
      <w:r w:rsidRPr="00EB6C75">
        <w:rPr>
          <w:rFonts w:asciiTheme="majorHAnsi" w:hAnsiTheme="majorHAnsi"/>
          <w:spacing w:val="-7"/>
          <w:lang w:val="en-US"/>
        </w:rPr>
        <w:t xml:space="preserve"> </w:t>
      </w:r>
      <w:r w:rsidRPr="00EB6C75">
        <w:rPr>
          <w:rFonts w:asciiTheme="majorHAnsi" w:hAnsiTheme="majorHAnsi"/>
          <w:lang w:val="en-US"/>
        </w:rPr>
        <w:t>2:</w:t>
      </w:r>
      <w:r w:rsidRPr="00EB6C75">
        <w:rPr>
          <w:rFonts w:asciiTheme="majorHAnsi" w:hAnsiTheme="majorHAnsi"/>
          <w:spacing w:val="-8"/>
          <w:lang w:val="en-US"/>
        </w:rPr>
        <w:t xml:space="preserve"> </w:t>
      </w:r>
      <w:r w:rsidRPr="00EB6C75">
        <w:rPr>
          <w:rFonts w:asciiTheme="majorHAnsi" w:hAnsiTheme="majorHAnsi"/>
          <w:lang w:val="en-US"/>
        </w:rPr>
        <w:t>Opening</w:t>
      </w:r>
      <w:r w:rsidRPr="00EB6C75">
        <w:rPr>
          <w:rFonts w:asciiTheme="majorHAnsi" w:hAnsiTheme="majorHAnsi"/>
          <w:spacing w:val="-7"/>
          <w:lang w:val="en-US"/>
        </w:rPr>
        <w:t xml:space="preserve"> </w:t>
      </w:r>
      <w:r w:rsidRPr="00EB6C75">
        <w:rPr>
          <w:rFonts w:asciiTheme="majorHAnsi" w:hAnsiTheme="majorHAnsi"/>
          <w:lang w:val="en-US"/>
        </w:rPr>
        <w:t>of</w:t>
      </w:r>
      <w:r w:rsidRPr="00EB6C75">
        <w:rPr>
          <w:rFonts w:asciiTheme="majorHAnsi" w:hAnsiTheme="majorHAnsi"/>
          <w:spacing w:val="-8"/>
          <w:lang w:val="en-US"/>
        </w:rPr>
        <w:t xml:space="preserve"> </w:t>
      </w:r>
      <w:r w:rsidRPr="00EB6C75">
        <w:rPr>
          <w:rFonts w:asciiTheme="majorHAnsi" w:hAnsiTheme="majorHAnsi"/>
          <w:lang w:val="en-US"/>
        </w:rPr>
        <w:t>envelope</w:t>
      </w:r>
      <w:r w:rsidRPr="00EB6C75">
        <w:rPr>
          <w:rFonts w:asciiTheme="majorHAnsi" w:hAnsiTheme="majorHAnsi"/>
          <w:spacing w:val="-6"/>
          <w:lang w:val="en-US"/>
        </w:rPr>
        <w:t xml:space="preserve"> </w:t>
      </w:r>
      <w:r w:rsidRPr="00EB6C75">
        <w:rPr>
          <w:rFonts w:asciiTheme="majorHAnsi" w:hAnsiTheme="majorHAnsi"/>
          <w:lang w:val="en-US"/>
        </w:rPr>
        <w:t>C</w:t>
      </w:r>
      <w:r w:rsidRPr="00EB6C75">
        <w:rPr>
          <w:rFonts w:asciiTheme="majorHAnsi" w:hAnsiTheme="majorHAnsi"/>
          <w:spacing w:val="-7"/>
          <w:lang w:val="en-US"/>
        </w:rPr>
        <w:t xml:space="preserve"> </w:t>
      </w:r>
      <w:r w:rsidRPr="00EB6C75">
        <w:rPr>
          <w:rFonts w:asciiTheme="majorHAnsi" w:hAnsiTheme="majorHAnsi"/>
          <w:lang w:val="en-US"/>
        </w:rPr>
        <w:t>containing</w:t>
      </w:r>
      <w:r w:rsidRPr="00EB6C75">
        <w:rPr>
          <w:rFonts w:asciiTheme="majorHAnsi" w:hAnsiTheme="majorHAnsi"/>
          <w:spacing w:val="-7"/>
          <w:lang w:val="en-US"/>
        </w:rPr>
        <w:t xml:space="preserve"> </w:t>
      </w:r>
      <w:r w:rsidRPr="00EB6C75">
        <w:rPr>
          <w:rFonts w:asciiTheme="majorHAnsi" w:hAnsiTheme="majorHAnsi"/>
          <w:lang w:val="en-US"/>
        </w:rPr>
        <w:t>technical</w:t>
      </w:r>
      <w:r w:rsidRPr="00EB6C75">
        <w:rPr>
          <w:rFonts w:asciiTheme="majorHAnsi" w:hAnsiTheme="majorHAnsi"/>
          <w:spacing w:val="-7"/>
          <w:lang w:val="en-US"/>
        </w:rPr>
        <w:t xml:space="preserve"> </w:t>
      </w:r>
      <w:r w:rsidRPr="00EB6C75">
        <w:rPr>
          <w:rFonts w:asciiTheme="majorHAnsi" w:hAnsiTheme="majorHAnsi"/>
          <w:lang w:val="en-US"/>
        </w:rPr>
        <w:t>offers</w:t>
      </w:r>
      <w:r w:rsidRPr="00EB6C75">
        <w:rPr>
          <w:rFonts w:asciiTheme="majorHAnsi" w:hAnsiTheme="majorHAnsi"/>
          <w:spacing w:val="-7"/>
          <w:lang w:val="en-US"/>
        </w:rPr>
        <w:t xml:space="preserve"> </w:t>
      </w:r>
      <w:r w:rsidRPr="00EB6C75">
        <w:rPr>
          <w:rFonts w:asciiTheme="majorHAnsi" w:hAnsiTheme="majorHAnsi"/>
          <w:lang w:val="en-US"/>
        </w:rPr>
        <w:t>(volume</w:t>
      </w:r>
      <w:r w:rsidRPr="00EB6C75">
        <w:rPr>
          <w:rFonts w:asciiTheme="majorHAnsi" w:hAnsiTheme="majorHAnsi"/>
          <w:spacing w:val="-6"/>
          <w:lang w:val="en-US"/>
        </w:rPr>
        <w:t xml:space="preserve"> </w:t>
      </w:r>
      <w:r w:rsidRPr="00EB6C75">
        <w:rPr>
          <w:rFonts w:asciiTheme="majorHAnsi" w:hAnsiTheme="majorHAnsi"/>
          <w:spacing w:val="-5"/>
          <w:lang w:val="en-US"/>
        </w:rPr>
        <w:t>2);</w:t>
      </w:r>
    </w:p>
    <w:p w14:paraId="1EBAD2B9" w14:textId="77777777" w:rsidR="00D73AA1" w:rsidRPr="00EB6C75" w:rsidRDefault="00D73AA1" w:rsidP="00D73AA1">
      <w:pPr>
        <w:pStyle w:val="Paragraphedeliste"/>
        <w:numPr>
          <w:ilvl w:val="0"/>
          <w:numId w:val="192"/>
        </w:numPr>
        <w:tabs>
          <w:tab w:val="left" w:pos="842"/>
        </w:tabs>
        <w:spacing w:line="241" w:lineRule="exact"/>
        <w:ind w:left="842" w:hanging="133"/>
        <w:rPr>
          <w:rFonts w:asciiTheme="majorHAnsi" w:hAnsiTheme="majorHAnsi"/>
          <w:lang w:val="en-US"/>
        </w:rPr>
      </w:pPr>
      <w:r w:rsidRPr="00EB6C75">
        <w:rPr>
          <w:rFonts w:asciiTheme="majorHAnsi" w:hAnsiTheme="majorHAnsi"/>
          <w:lang w:val="en-US"/>
        </w:rPr>
        <w:t>Step</w:t>
      </w:r>
      <w:r w:rsidRPr="00EB6C75">
        <w:rPr>
          <w:rFonts w:asciiTheme="majorHAnsi" w:hAnsiTheme="majorHAnsi"/>
          <w:spacing w:val="-7"/>
          <w:lang w:val="en-US"/>
        </w:rPr>
        <w:t xml:space="preserve"> </w:t>
      </w:r>
      <w:r w:rsidRPr="00EB6C75">
        <w:rPr>
          <w:rFonts w:asciiTheme="majorHAnsi" w:hAnsiTheme="majorHAnsi"/>
          <w:lang w:val="en-US"/>
        </w:rPr>
        <w:t>3:</w:t>
      </w:r>
      <w:r w:rsidRPr="00EB6C75">
        <w:rPr>
          <w:rFonts w:asciiTheme="majorHAnsi" w:hAnsiTheme="majorHAnsi"/>
          <w:spacing w:val="-8"/>
          <w:lang w:val="en-US"/>
        </w:rPr>
        <w:t xml:space="preserve"> </w:t>
      </w:r>
      <w:r w:rsidRPr="00EB6C75">
        <w:rPr>
          <w:rFonts w:asciiTheme="majorHAnsi" w:hAnsiTheme="majorHAnsi"/>
          <w:lang w:val="en-US"/>
        </w:rPr>
        <w:t>Opening</w:t>
      </w:r>
      <w:r w:rsidRPr="00EB6C75">
        <w:rPr>
          <w:rFonts w:asciiTheme="majorHAnsi" w:hAnsiTheme="majorHAnsi"/>
          <w:spacing w:val="-7"/>
          <w:lang w:val="en-US"/>
        </w:rPr>
        <w:t xml:space="preserve"> </w:t>
      </w:r>
      <w:r w:rsidRPr="00EB6C75">
        <w:rPr>
          <w:rFonts w:asciiTheme="majorHAnsi" w:hAnsiTheme="majorHAnsi"/>
          <w:lang w:val="en-US"/>
        </w:rPr>
        <w:t>of</w:t>
      </w:r>
      <w:r w:rsidRPr="00EB6C75">
        <w:rPr>
          <w:rFonts w:asciiTheme="majorHAnsi" w:hAnsiTheme="majorHAnsi"/>
          <w:spacing w:val="-8"/>
          <w:lang w:val="en-US"/>
        </w:rPr>
        <w:t xml:space="preserve"> </w:t>
      </w:r>
      <w:r w:rsidRPr="00EB6C75">
        <w:rPr>
          <w:rFonts w:asciiTheme="majorHAnsi" w:hAnsiTheme="majorHAnsi"/>
          <w:lang w:val="en-US"/>
        </w:rPr>
        <w:t>the</w:t>
      </w:r>
      <w:r w:rsidRPr="00EB6C75">
        <w:rPr>
          <w:rFonts w:asciiTheme="majorHAnsi" w:hAnsiTheme="majorHAnsi"/>
          <w:spacing w:val="-6"/>
          <w:lang w:val="en-US"/>
        </w:rPr>
        <w:t xml:space="preserve"> </w:t>
      </w:r>
      <w:r w:rsidRPr="00EB6C75">
        <w:rPr>
          <w:rFonts w:asciiTheme="majorHAnsi" w:hAnsiTheme="majorHAnsi"/>
          <w:lang w:val="en-US"/>
        </w:rPr>
        <w:t>B</w:t>
      </w:r>
      <w:r w:rsidRPr="00EB6C75">
        <w:rPr>
          <w:rFonts w:asciiTheme="majorHAnsi" w:hAnsiTheme="majorHAnsi"/>
          <w:spacing w:val="-4"/>
          <w:lang w:val="en-US"/>
        </w:rPr>
        <w:t xml:space="preserve"> </w:t>
      </w:r>
      <w:r w:rsidRPr="00EB6C75">
        <w:rPr>
          <w:rFonts w:asciiTheme="majorHAnsi" w:hAnsiTheme="majorHAnsi"/>
          <w:lang w:val="en-US"/>
        </w:rPr>
        <w:t>envelope</w:t>
      </w:r>
      <w:r w:rsidRPr="00EB6C75">
        <w:rPr>
          <w:rFonts w:asciiTheme="majorHAnsi" w:hAnsiTheme="majorHAnsi"/>
          <w:spacing w:val="-6"/>
          <w:lang w:val="en-US"/>
        </w:rPr>
        <w:t xml:space="preserve"> </w:t>
      </w:r>
      <w:r w:rsidRPr="00EB6C75">
        <w:rPr>
          <w:rFonts w:asciiTheme="majorHAnsi" w:hAnsiTheme="majorHAnsi"/>
          <w:lang w:val="en-US"/>
        </w:rPr>
        <w:t>containing</w:t>
      </w:r>
      <w:r w:rsidRPr="00EB6C75">
        <w:rPr>
          <w:rFonts w:asciiTheme="majorHAnsi" w:hAnsiTheme="majorHAnsi"/>
          <w:spacing w:val="-7"/>
          <w:lang w:val="en-US"/>
        </w:rPr>
        <w:t xml:space="preserve"> </w:t>
      </w:r>
      <w:r w:rsidRPr="00EB6C75">
        <w:rPr>
          <w:rFonts w:asciiTheme="majorHAnsi" w:hAnsiTheme="majorHAnsi"/>
          <w:lang w:val="en-US"/>
        </w:rPr>
        <w:t>the</w:t>
      </w:r>
      <w:r w:rsidRPr="00EB6C75">
        <w:rPr>
          <w:rFonts w:asciiTheme="majorHAnsi" w:hAnsiTheme="majorHAnsi"/>
          <w:spacing w:val="-5"/>
          <w:lang w:val="en-US"/>
        </w:rPr>
        <w:t xml:space="preserve"> </w:t>
      </w:r>
      <w:r w:rsidRPr="00EB6C75">
        <w:rPr>
          <w:rFonts w:asciiTheme="majorHAnsi" w:hAnsiTheme="majorHAnsi"/>
          <w:lang w:val="en-US"/>
        </w:rPr>
        <w:t>financial</w:t>
      </w:r>
      <w:r w:rsidRPr="00EB6C75">
        <w:rPr>
          <w:rFonts w:asciiTheme="majorHAnsi" w:hAnsiTheme="majorHAnsi"/>
          <w:spacing w:val="-6"/>
          <w:lang w:val="en-US"/>
        </w:rPr>
        <w:t xml:space="preserve"> </w:t>
      </w:r>
      <w:r w:rsidRPr="00EB6C75">
        <w:rPr>
          <w:rFonts w:asciiTheme="majorHAnsi" w:hAnsiTheme="majorHAnsi"/>
          <w:lang w:val="en-US"/>
        </w:rPr>
        <w:t>offers</w:t>
      </w:r>
      <w:r w:rsidRPr="00EB6C75">
        <w:rPr>
          <w:rFonts w:asciiTheme="majorHAnsi" w:hAnsiTheme="majorHAnsi"/>
          <w:spacing w:val="-7"/>
          <w:lang w:val="en-US"/>
        </w:rPr>
        <w:t xml:space="preserve"> </w:t>
      </w:r>
      <w:r w:rsidRPr="00EB6C75">
        <w:rPr>
          <w:rFonts w:asciiTheme="majorHAnsi" w:hAnsiTheme="majorHAnsi"/>
          <w:lang w:val="en-US"/>
        </w:rPr>
        <w:t>(volume</w:t>
      </w:r>
      <w:r w:rsidRPr="00EB6C75">
        <w:rPr>
          <w:rFonts w:asciiTheme="majorHAnsi" w:hAnsiTheme="majorHAnsi"/>
          <w:spacing w:val="-5"/>
          <w:lang w:val="en-US"/>
        </w:rPr>
        <w:t xml:space="preserve"> 3).</w:t>
      </w:r>
    </w:p>
    <w:p w14:paraId="0032B749" w14:textId="77777777" w:rsidR="00D73AA1" w:rsidRPr="00EB6C75" w:rsidRDefault="00D73AA1" w:rsidP="00D73AA1">
      <w:pPr>
        <w:pStyle w:val="Corpsdetexte"/>
        <w:spacing w:before="1"/>
        <w:rPr>
          <w:rFonts w:asciiTheme="majorHAnsi" w:hAnsiTheme="majorHAnsi"/>
          <w:sz w:val="22"/>
          <w:szCs w:val="22"/>
          <w:lang w:val="en-US"/>
        </w:rPr>
      </w:pPr>
      <w:r w:rsidRPr="00EB6C75">
        <w:rPr>
          <w:rFonts w:asciiTheme="majorHAnsi" w:hAnsiTheme="majorHAnsi"/>
          <w:sz w:val="22"/>
          <w:szCs w:val="22"/>
          <w:lang w:val="en-US"/>
        </w:rPr>
        <w:t>Only</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bidders</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may</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attend</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or be</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duly</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represented</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by</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a</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person</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who</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knew</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well</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file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their</w:t>
      </w:r>
      <w:r w:rsidRPr="00EB6C75">
        <w:rPr>
          <w:rFonts w:asciiTheme="majorHAnsi" w:hAnsiTheme="majorHAnsi"/>
          <w:spacing w:val="-3"/>
          <w:sz w:val="22"/>
          <w:szCs w:val="22"/>
          <w:lang w:val="en-US"/>
        </w:rPr>
        <w:t xml:space="preserve"> </w:t>
      </w:r>
      <w:r w:rsidRPr="00EB6C75">
        <w:rPr>
          <w:rFonts w:asciiTheme="majorHAnsi" w:hAnsiTheme="majorHAnsi"/>
          <w:spacing w:val="-2"/>
          <w:sz w:val="22"/>
          <w:szCs w:val="22"/>
          <w:lang w:val="en-US"/>
        </w:rPr>
        <w:t>choice.</w:t>
      </w:r>
    </w:p>
    <w:p w14:paraId="773A4CED" w14:textId="77777777" w:rsidR="00D73AA1" w:rsidRPr="00EB6C75" w:rsidRDefault="00D73AA1">
      <w:pPr>
        <w:pStyle w:val="Corpsdetexte"/>
        <w:spacing w:line="240" w:lineRule="exact"/>
        <w:rPr>
          <w:rFonts w:asciiTheme="majorHAnsi" w:hAnsiTheme="majorHAnsi"/>
          <w:sz w:val="22"/>
          <w:szCs w:val="22"/>
          <w:lang w:val="en-US"/>
        </w:rPr>
      </w:pPr>
    </w:p>
    <w:p w14:paraId="3FA0965F" w14:textId="77777777" w:rsidR="0025278B" w:rsidRPr="00EB6C75" w:rsidRDefault="0025278B">
      <w:pPr>
        <w:pStyle w:val="Corpsdetexte"/>
        <w:spacing w:line="240" w:lineRule="exact"/>
        <w:rPr>
          <w:rFonts w:asciiTheme="majorHAnsi" w:hAnsiTheme="majorHAnsi"/>
          <w:sz w:val="22"/>
          <w:szCs w:val="22"/>
          <w:lang w:val="en-US"/>
        </w:rPr>
        <w:sectPr w:rsidR="0025278B" w:rsidRPr="00EB6C75" w:rsidSect="0025278B">
          <w:pgSz w:w="11900" w:h="16820"/>
          <w:pgMar w:top="480" w:right="1127" w:bottom="1100" w:left="993" w:header="0" w:footer="915" w:gutter="0"/>
          <w:cols w:space="428"/>
        </w:sectPr>
      </w:pPr>
    </w:p>
    <w:p w14:paraId="12A62879" w14:textId="77777777" w:rsidR="0025278B" w:rsidRPr="00416B1F" w:rsidRDefault="0025278B" w:rsidP="0025278B">
      <w:pPr>
        <w:numPr>
          <w:ilvl w:val="0"/>
          <w:numId w:val="194"/>
        </w:numPr>
        <w:tabs>
          <w:tab w:val="left" w:pos="1082"/>
        </w:tabs>
        <w:spacing w:before="240"/>
        <w:ind w:left="1082" w:hanging="373"/>
        <w:rPr>
          <w:rFonts w:asciiTheme="majorHAnsi" w:hAnsiTheme="majorHAnsi"/>
          <w:b/>
        </w:rPr>
      </w:pPr>
      <w:r w:rsidRPr="00416B1F">
        <w:rPr>
          <w:rFonts w:asciiTheme="majorHAnsi" w:hAnsiTheme="majorHAnsi"/>
          <w:b/>
        </w:rPr>
        <w:t>Evaluation</w:t>
      </w:r>
      <w:r w:rsidRPr="00416B1F">
        <w:rPr>
          <w:rFonts w:asciiTheme="majorHAnsi" w:hAnsiTheme="majorHAnsi"/>
          <w:b/>
          <w:spacing w:val="-12"/>
        </w:rPr>
        <w:t xml:space="preserve"> </w:t>
      </w:r>
      <w:proofErr w:type="spellStart"/>
      <w:r w:rsidRPr="00416B1F">
        <w:rPr>
          <w:rFonts w:asciiTheme="majorHAnsi" w:hAnsiTheme="majorHAnsi"/>
          <w:b/>
          <w:spacing w:val="-2"/>
        </w:rPr>
        <w:t>criteria</w:t>
      </w:r>
      <w:proofErr w:type="spellEnd"/>
    </w:p>
    <w:p w14:paraId="0B6B64A1" w14:textId="77777777" w:rsidR="0025278B" w:rsidRPr="00EB6C75" w:rsidRDefault="0025278B" w:rsidP="0025278B">
      <w:pPr>
        <w:pStyle w:val="Paragraphedeliste"/>
        <w:numPr>
          <w:ilvl w:val="0"/>
          <w:numId w:val="191"/>
        </w:numPr>
        <w:tabs>
          <w:tab w:val="left" w:pos="1067"/>
          <w:tab w:val="left" w:pos="1069"/>
        </w:tabs>
        <w:spacing w:before="1"/>
        <w:ind w:right="481"/>
        <w:rPr>
          <w:rFonts w:asciiTheme="majorHAnsi" w:hAnsiTheme="majorHAnsi"/>
          <w:lang w:val="en-US"/>
        </w:rPr>
      </w:pPr>
      <w:r w:rsidRPr="00EB6C75">
        <w:rPr>
          <w:rFonts w:asciiTheme="majorHAnsi" w:hAnsiTheme="majorHAnsi"/>
          <w:lang w:val="en-US"/>
        </w:rPr>
        <w:t>Eliminatory</w:t>
      </w:r>
      <w:r w:rsidRPr="00EB6C75">
        <w:rPr>
          <w:rFonts w:asciiTheme="majorHAnsi" w:hAnsiTheme="majorHAnsi"/>
          <w:spacing w:val="-5"/>
          <w:lang w:val="en-US"/>
        </w:rPr>
        <w:t xml:space="preserve"> </w:t>
      </w:r>
      <w:r w:rsidRPr="00EB6C75">
        <w:rPr>
          <w:rFonts w:asciiTheme="majorHAnsi" w:hAnsiTheme="majorHAnsi"/>
          <w:lang w:val="en-US"/>
        </w:rPr>
        <w:t>criteria</w:t>
      </w:r>
      <w:r w:rsidRPr="00EB6C75">
        <w:rPr>
          <w:rFonts w:asciiTheme="majorHAnsi" w:hAnsiTheme="majorHAnsi"/>
          <w:spacing w:val="-4"/>
          <w:lang w:val="en-US"/>
        </w:rPr>
        <w:t xml:space="preserve"> </w:t>
      </w:r>
      <w:r w:rsidRPr="00EB6C75">
        <w:rPr>
          <w:rFonts w:asciiTheme="majorHAnsi" w:hAnsiTheme="majorHAnsi"/>
          <w:lang w:val="en-US"/>
        </w:rPr>
        <w:t>set</w:t>
      </w:r>
      <w:r w:rsidRPr="00EB6C75">
        <w:rPr>
          <w:rFonts w:asciiTheme="majorHAnsi" w:hAnsiTheme="majorHAnsi"/>
          <w:spacing w:val="-4"/>
          <w:lang w:val="en-US"/>
        </w:rPr>
        <w:t xml:space="preserve"> </w:t>
      </w:r>
      <w:r w:rsidRPr="00EB6C75">
        <w:rPr>
          <w:rFonts w:asciiTheme="majorHAnsi" w:hAnsiTheme="majorHAnsi"/>
          <w:lang w:val="en-US"/>
        </w:rPr>
        <w:t>the</w:t>
      </w:r>
      <w:r w:rsidRPr="00EB6C75">
        <w:rPr>
          <w:rFonts w:asciiTheme="majorHAnsi" w:hAnsiTheme="majorHAnsi"/>
          <w:spacing w:val="-2"/>
          <w:lang w:val="en-US"/>
        </w:rPr>
        <w:t xml:space="preserve"> </w:t>
      </w:r>
      <w:r w:rsidRPr="00EB6C75">
        <w:rPr>
          <w:rFonts w:asciiTheme="majorHAnsi" w:hAnsiTheme="majorHAnsi"/>
          <w:lang w:val="en-US"/>
        </w:rPr>
        <w:t>minimum</w:t>
      </w:r>
      <w:r w:rsidRPr="00EB6C75">
        <w:rPr>
          <w:rFonts w:asciiTheme="majorHAnsi" w:hAnsiTheme="majorHAnsi"/>
          <w:spacing w:val="-2"/>
          <w:lang w:val="en-US"/>
        </w:rPr>
        <w:t xml:space="preserve"> </w:t>
      </w:r>
      <w:r w:rsidRPr="00EB6C75">
        <w:rPr>
          <w:rFonts w:asciiTheme="majorHAnsi" w:hAnsiTheme="majorHAnsi"/>
          <w:lang w:val="en-US"/>
        </w:rPr>
        <w:t>conditions</w:t>
      </w:r>
      <w:r w:rsidRPr="00EB6C75">
        <w:rPr>
          <w:rFonts w:asciiTheme="majorHAnsi" w:hAnsiTheme="majorHAnsi"/>
          <w:spacing w:val="-5"/>
          <w:lang w:val="en-US"/>
        </w:rPr>
        <w:t xml:space="preserve"> </w:t>
      </w:r>
      <w:r w:rsidRPr="00EB6C75">
        <w:rPr>
          <w:rFonts w:asciiTheme="majorHAnsi" w:hAnsiTheme="majorHAnsi"/>
          <w:lang w:val="en-US"/>
        </w:rPr>
        <w:t>to</w:t>
      </w:r>
      <w:r w:rsidRPr="00EB6C75">
        <w:rPr>
          <w:rFonts w:asciiTheme="majorHAnsi" w:hAnsiTheme="majorHAnsi"/>
          <w:spacing w:val="-5"/>
          <w:lang w:val="en-US"/>
        </w:rPr>
        <w:t xml:space="preserve"> </w:t>
      </w:r>
      <w:r w:rsidRPr="00EB6C75">
        <w:rPr>
          <w:rFonts w:asciiTheme="majorHAnsi" w:hAnsiTheme="majorHAnsi"/>
          <w:lang w:val="en-US"/>
        </w:rPr>
        <w:t>be</w:t>
      </w:r>
      <w:r w:rsidRPr="00EB6C75">
        <w:rPr>
          <w:rFonts w:asciiTheme="majorHAnsi" w:hAnsiTheme="majorHAnsi"/>
          <w:spacing w:val="-2"/>
          <w:lang w:val="en-US"/>
        </w:rPr>
        <w:t xml:space="preserve"> </w:t>
      </w:r>
      <w:r w:rsidRPr="00EB6C75">
        <w:rPr>
          <w:rFonts w:asciiTheme="majorHAnsi" w:hAnsiTheme="majorHAnsi"/>
          <w:lang w:val="en-US"/>
        </w:rPr>
        <w:t>fulfilled</w:t>
      </w:r>
      <w:r w:rsidRPr="00EB6C75">
        <w:rPr>
          <w:rFonts w:asciiTheme="majorHAnsi" w:hAnsiTheme="majorHAnsi"/>
          <w:spacing w:val="-5"/>
          <w:lang w:val="en-US"/>
        </w:rPr>
        <w:t xml:space="preserve"> </w:t>
      </w:r>
      <w:r w:rsidRPr="00EB6C75">
        <w:rPr>
          <w:rFonts w:asciiTheme="majorHAnsi" w:hAnsiTheme="majorHAnsi"/>
          <w:lang w:val="en-US"/>
        </w:rPr>
        <w:t>in</w:t>
      </w:r>
      <w:r w:rsidRPr="00EB6C75">
        <w:rPr>
          <w:rFonts w:asciiTheme="majorHAnsi" w:hAnsiTheme="majorHAnsi"/>
          <w:spacing w:val="-5"/>
          <w:lang w:val="en-US"/>
        </w:rPr>
        <w:t xml:space="preserve"> </w:t>
      </w:r>
      <w:r w:rsidRPr="00EB6C75">
        <w:rPr>
          <w:rFonts w:asciiTheme="majorHAnsi" w:hAnsiTheme="majorHAnsi"/>
          <w:lang w:val="en-US"/>
        </w:rPr>
        <w:t>order</w:t>
      </w:r>
      <w:r w:rsidRPr="00EB6C75">
        <w:rPr>
          <w:rFonts w:asciiTheme="majorHAnsi" w:hAnsiTheme="majorHAnsi"/>
          <w:spacing w:val="-5"/>
          <w:lang w:val="en-US"/>
        </w:rPr>
        <w:t xml:space="preserve"> </w:t>
      </w:r>
      <w:r w:rsidRPr="00EB6C75">
        <w:rPr>
          <w:rFonts w:asciiTheme="majorHAnsi" w:hAnsiTheme="majorHAnsi"/>
          <w:lang w:val="en-US"/>
        </w:rPr>
        <w:t>to</w:t>
      </w:r>
      <w:r w:rsidRPr="00EB6C75">
        <w:rPr>
          <w:rFonts w:asciiTheme="majorHAnsi" w:hAnsiTheme="majorHAnsi"/>
          <w:spacing w:val="-5"/>
          <w:lang w:val="en-US"/>
        </w:rPr>
        <w:t xml:space="preserve"> </w:t>
      </w:r>
      <w:r w:rsidRPr="00EB6C75">
        <w:rPr>
          <w:rFonts w:asciiTheme="majorHAnsi" w:hAnsiTheme="majorHAnsi"/>
          <w:lang w:val="en-US"/>
        </w:rPr>
        <w:t>be</w:t>
      </w:r>
      <w:r w:rsidRPr="00EB6C75">
        <w:rPr>
          <w:rFonts w:asciiTheme="majorHAnsi" w:hAnsiTheme="majorHAnsi"/>
          <w:spacing w:val="-4"/>
          <w:lang w:val="en-US"/>
        </w:rPr>
        <w:t xml:space="preserve"> </w:t>
      </w:r>
      <w:r w:rsidRPr="00EB6C75">
        <w:rPr>
          <w:rFonts w:asciiTheme="majorHAnsi" w:hAnsiTheme="majorHAnsi"/>
          <w:lang w:val="en-US"/>
        </w:rPr>
        <w:t>admitted</w:t>
      </w:r>
      <w:r w:rsidRPr="00EB6C75">
        <w:rPr>
          <w:rFonts w:asciiTheme="majorHAnsi" w:hAnsiTheme="majorHAnsi"/>
          <w:spacing w:val="-5"/>
          <w:lang w:val="en-US"/>
        </w:rPr>
        <w:t xml:space="preserve"> </w:t>
      </w:r>
      <w:r w:rsidRPr="00EB6C75">
        <w:rPr>
          <w:rFonts w:asciiTheme="majorHAnsi" w:hAnsiTheme="majorHAnsi"/>
          <w:lang w:val="en-US"/>
        </w:rPr>
        <w:t>for</w:t>
      </w:r>
      <w:r w:rsidRPr="00EB6C75">
        <w:rPr>
          <w:rFonts w:asciiTheme="majorHAnsi" w:hAnsiTheme="majorHAnsi"/>
          <w:spacing w:val="-5"/>
          <w:lang w:val="en-US"/>
        </w:rPr>
        <w:t xml:space="preserve"> </w:t>
      </w:r>
      <w:r w:rsidRPr="00EB6C75">
        <w:rPr>
          <w:rFonts w:asciiTheme="majorHAnsi" w:hAnsiTheme="majorHAnsi"/>
          <w:lang w:val="en-US"/>
        </w:rPr>
        <w:t>evaluation</w:t>
      </w:r>
      <w:r w:rsidRPr="00EB6C75">
        <w:rPr>
          <w:rFonts w:asciiTheme="majorHAnsi" w:hAnsiTheme="majorHAnsi"/>
          <w:spacing w:val="-5"/>
          <w:lang w:val="en-US"/>
        </w:rPr>
        <w:t xml:space="preserve"> </w:t>
      </w:r>
      <w:r w:rsidRPr="00EB6C75">
        <w:rPr>
          <w:rFonts w:asciiTheme="majorHAnsi" w:hAnsiTheme="majorHAnsi"/>
          <w:lang w:val="en-US"/>
        </w:rPr>
        <w:t>following</w:t>
      </w:r>
      <w:r w:rsidRPr="00EB6C75">
        <w:rPr>
          <w:rFonts w:asciiTheme="majorHAnsi" w:hAnsiTheme="majorHAnsi"/>
          <w:spacing w:val="-2"/>
          <w:lang w:val="en-US"/>
        </w:rPr>
        <w:t xml:space="preserve"> </w:t>
      </w:r>
      <w:r w:rsidRPr="00EB6C75">
        <w:rPr>
          <w:rFonts w:asciiTheme="majorHAnsi" w:hAnsiTheme="majorHAnsi"/>
          <w:lang w:val="en-US"/>
        </w:rPr>
        <w:t>the essential criteria. Failure to comply with these criteria shall lead to the rejection of the tenderer’s bid.</w:t>
      </w:r>
    </w:p>
    <w:p w14:paraId="32003095" w14:textId="77777777" w:rsidR="0025278B" w:rsidRPr="00416B1F" w:rsidRDefault="0025278B" w:rsidP="0025278B">
      <w:pPr>
        <w:pStyle w:val="Corpsdetexte"/>
        <w:spacing w:line="240" w:lineRule="exact"/>
        <w:ind w:left="766"/>
        <w:rPr>
          <w:rFonts w:asciiTheme="majorHAnsi" w:hAnsiTheme="majorHAnsi"/>
          <w:sz w:val="22"/>
          <w:szCs w:val="22"/>
        </w:rPr>
      </w:pPr>
      <w:proofErr w:type="spellStart"/>
      <w:r w:rsidRPr="00416B1F">
        <w:rPr>
          <w:rFonts w:asciiTheme="majorHAnsi" w:hAnsiTheme="majorHAnsi"/>
          <w:sz w:val="22"/>
          <w:szCs w:val="22"/>
        </w:rPr>
        <w:t>These</w:t>
      </w:r>
      <w:proofErr w:type="spellEnd"/>
      <w:r w:rsidRPr="00416B1F">
        <w:rPr>
          <w:rFonts w:asciiTheme="majorHAnsi" w:hAnsiTheme="majorHAnsi"/>
          <w:spacing w:val="-10"/>
          <w:sz w:val="22"/>
          <w:szCs w:val="22"/>
        </w:rPr>
        <w:t xml:space="preserve"> </w:t>
      </w:r>
      <w:proofErr w:type="gramStart"/>
      <w:r w:rsidRPr="00416B1F">
        <w:rPr>
          <w:rFonts w:asciiTheme="majorHAnsi" w:hAnsiTheme="majorHAnsi"/>
          <w:spacing w:val="-4"/>
          <w:sz w:val="22"/>
          <w:szCs w:val="22"/>
        </w:rPr>
        <w:t>are:</w:t>
      </w:r>
      <w:proofErr w:type="gramEnd"/>
    </w:p>
    <w:p w14:paraId="4C549188" w14:textId="77777777" w:rsidR="0025278B" w:rsidRPr="00EB6C75" w:rsidRDefault="0025278B" w:rsidP="0025278B">
      <w:pPr>
        <w:pStyle w:val="Paragraphedeliste"/>
        <w:numPr>
          <w:ilvl w:val="1"/>
          <w:numId w:val="191"/>
        </w:numPr>
        <w:tabs>
          <w:tab w:val="left" w:pos="1485"/>
        </w:tabs>
        <w:spacing w:line="241" w:lineRule="exact"/>
        <w:ind w:left="1485" w:hanging="358"/>
        <w:rPr>
          <w:rFonts w:asciiTheme="majorHAnsi" w:hAnsiTheme="majorHAnsi"/>
          <w:lang w:val="en-US"/>
        </w:rPr>
      </w:pPr>
      <w:r w:rsidRPr="00EB6C75">
        <w:rPr>
          <w:rFonts w:asciiTheme="majorHAnsi" w:hAnsiTheme="majorHAnsi"/>
          <w:lang w:val="en-US"/>
        </w:rPr>
        <w:t>Absence</w:t>
      </w:r>
      <w:r w:rsidRPr="00EB6C75">
        <w:rPr>
          <w:rFonts w:asciiTheme="majorHAnsi" w:hAnsiTheme="majorHAnsi"/>
          <w:spacing w:val="-5"/>
          <w:lang w:val="en-US"/>
        </w:rPr>
        <w:t xml:space="preserve"> </w:t>
      </w:r>
      <w:r w:rsidRPr="00EB6C75">
        <w:rPr>
          <w:rFonts w:asciiTheme="majorHAnsi" w:hAnsiTheme="majorHAnsi"/>
          <w:lang w:val="en-US"/>
        </w:rPr>
        <w:t>of</w:t>
      </w:r>
      <w:r w:rsidRPr="00EB6C75">
        <w:rPr>
          <w:rFonts w:asciiTheme="majorHAnsi" w:hAnsiTheme="majorHAnsi"/>
          <w:spacing w:val="-6"/>
          <w:lang w:val="en-US"/>
        </w:rPr>
        <w:t xml:space="preserve"> </w:t>
      </w:r>
      <w:r w:rsidRPr="00EB6C75">
        <w:rPr>
          <w:rFonts w:asciiTheme="majorHAnsi" w:hAnsiTheme="majorHAnsi"/>
          <w:lang w:val="en-US"/>
        </w:rPr>
        <w:t>the</w:t>
      </w:r>
      <w:r w:rsidRPr="00EB6C75">
        <w:rPr>
          <w:rFonts w:asciiTheme="majorHAnsi" w:hAnsiTheme="majorHAnsi"/>
          <w:spacing w:val="-4"/>
          <w:lang w:val="en-US"/>
        </w:rPr>
        <w:t xml:space="preserve"> </w:t>
      </w:r>
      <w:r w:rsidRPr="00EB6C75">
        <w:rPr>
          <w:rFonts w:asciiTheme="majorHAnsi" w:hAnsiTheme="majorHAnsi"/>
          <w:lang w:val="en-US"/>
        </w:rPr>
        <w:t>bid</w:t>
      </w:r>
      <w:r w:rsidRPr="00EB6C75">
        <w:rPr>
          <w:rFonts w:asciiTheme="majorHAnsi" w:hAnsiTheme="majorHAnsi"/>
          <w:spacing w:val="-5"/>
          <w:lang w:val="en-US"/>
        </w:rPr>
        <w:t xml:space="preserve"> </w:t>
      </w:r>
      <w:r w:rsidRPr="00EB6C75">
        <w:rPr>
          <w:rFonts w:asciiTheme="majorHAnsi" w:hAnsiTheme="majorHAnsi"/>
          <w:spacing w:val="-4"/>
          <w:lang w:val="en-US"/>
        </w:rPr>
        <w:t>bond;</w:t>
      </w:r>
    </w:p>
    <w:p w14:paraId="635FDA3B" w14:textId="77777777" w:rsidR="0025278B" w:rsidRPr="00EB6C75" w:rsidRDefault="0025278B" w:rsidP="0025278B">
      <w:pPr>
        <w:pStyle w:val="Paragraphedeliste"/>
        <w:numPr>
          <w:ilvl w:val="1"/>
          <w:numId w:val="191"/>
        </w:numPr>
        <w:tabs>
          <w:tab w:val="left" w:pos="1484"/>
          <w:tab w:val="left" w:pos="1486"/>
        </w:tabs>
        <w:ind w:left="1486" w:right="503" w:hanging="360"/>
        <w:rPr>
          <w:rFonts w:asciiTheme="majorHAnsi" w:hAnsiTheme="majorHAnsi"/>
          <w:lang w:val="en-US"/>
        </w:rPr>
      </w:pPr>
      <w:r w:rsidRPr="00EB6C75">
        <w:rPr>
          <w:rFonts w:asciiTheme="majorHAnsi" w:hAnsiTheme="majorHAnsi"/>
          <w:lang w:val="en-US"/>
        </w:rPr>
        <w:t>Failure</w:t>
      </w:r>
      <w:r w:rsidRPr="00EB6C75">
        <w:rPr>
          <w:rFonts w:asciiTheme="majorHAnsi" w:hAnsiTheme="majorHAnsi"/>
          <w:spacing w:val="-4"/>
          <w:lang w:val="en-US"/>
        </w:rPr>
        <w:t xml:space="preserve"> </w:t>
      </w:r>
      <w:r w:rsidRPr="00EB6C75">
        <w:rPr>
          <w:rFonts w:asciiTheme="majorHAnsi" w:hAnsiTheme="majorHAnsi"/>
          <w:lang w:val="en-US"/>
        </w:rPr>
        <w:t>to</w:t>
      </w:r>
      <w:r w:rsidRPr="00EB6C75">
        <w:rPr>
          <w:rFonts w:asciiTheme="majorHAnsi" w:hAnsiTheme="majorHAnsi"/>
          <w:spacing w:val="-5"/>
          <w:lang w:val="en-US"/>
        </w:rPr>
        <w:t xml:space="preserve"> </w:t>
      </w:r>
      <w:r w:rsidRPr="00EB6C75">
        <w:rPr>
          <w:rFonts w:asciiTheme="majorHAnsi" w:hAnsiTheme="majorHAnsi"/>
          <w:lang w:val="en-US"/>
        </w:rPr>
        <w:t>produce</w:t>
      </w:r>
      <w:r w:rsidRPr="00EB6C75">
        <w:rPr>
          <w:rFonts w:asciiTheme="majorHAnsi" w:hAnsiTheme="majorHAnsi"/>
          <w:spacing w:val="-4"/>
          <w:lang w:val="en-US"/>
        </w:rPr>
        <w:t xml:space="preserve"> </w:t>
      </w:r>
      <w:r w:rsidRPr="00EB6C75">
        <w:rPr>
          <w:rFonts w:asciiTheme="majorHAnsi" w:hAnsiTheme="majorHAnsi"/>
          <w:lang w:val="en-US"/>
        </w:rPr>
        <w:t>during</w:t>
      </w:r>
      <w:r w:rsidRPr="00EB6C75">
        <w:rPr>
          <w:rFonts w:asciiTheme="majorHAnsi" w:hAnsiTheme="majorHAnsi"/>
          <w:spacing w:val="-5"/>
          <w:lang w:val="en-US"/>
        </w:rPr>
        <w:t xml:space="preserve"> </w:t>
      </w:r>
      <w:r w:rsidRPr="00EB6C75">
        <w:rPr>
          <w:rFonts w:asciiTheme="majorHAnsi" w:hAnsiTheme="majorHAnsi"/>
          <w:lang w:val="en-US"/>
        </w:rPr>
        <w:t>the</w:t>
      </w:r>
      <w:r w:rsidRPr="00EB6C75">
        <w:rPr>
          <w:rFonts w:asciiTheme="majorHAnsi" w:hAnsiTheme="majorHAnsi"/>
          <w:spacing w:val="-4"/>
          <w:lang w:val="en-US"/>
        </w:rPr>
        <w:t xml:space="preserve"> </w:t>
      </w:r>
      <w:r w:rsidRPr="00EB6C75">
        <w:rPr>
          <w:rFonts w:asciiTheme="majorHAnsi" w:hAnsiTheme="majorHAnsi"/>
          <w:lang w:val="en-US"/>
        </w:rPr>
        <w:t>48-hours</w:t>
      </w:r>
      <w:r w:rsidRPr="00EB6C75">
        <w:rPr>
          <w:rFonts w:asciiTheme="majorHAnsi" w:hAnsiTheme="majorHAnsi"/>
          <w:spacing w:val="-5"/>
          <w:lang w:val="en-US"/>
        </w:rPr>
        <w:t xml:space="preserve"> </w:t>
      </w:r>
      <w:r w:rsidRPr="00EB6C75">
        <w:rPr>
          <w:rFonts w:asciiTheme="majorHAnsi" w:hAnsiTheme="majorHAnsi"/>
          <w:lang w:val="en-US"/>
        </w:rPr>
        <w:t>deadline</w:t>
      </w:r>
      <w:r w:rsidRPr="00EB6C75">
        <w:rPr>
          <w:rFonts w:asciiTheme="majorHAnsi" w:hAnsiTheme="majorHAnsi"/>
          <w:spacing w:val="-5"/>
          <w:lang w:val="en-US"/>
        </w:rPr>
        <w:t xml:space="preserve"> </w:t>
      </w:r>
      <w:r w:rsidRPr="00EB6C75">
        <w:rPr>
          <w:rFonts w:asciiTheme="majorHAnsi" w:hAnsiTheme="majorHAnsi"/>
          <w:lang w:val="en-US"/>
        </w:rPr>
        <w:t>after</w:t>
      </w:r>
      <w:r w:rsidRPr="00EB6C75">
        <w:rPr>
          <w:rFonts w:asciiTheme="majorHAnsi" w:hAnsiTheme="majorHAnsi"/>
          <w:spacing w:val="-5"/>
          <w:lang w:val="en-US"/>
        </w:rPr>
        <w:t xml:space="preserve"> </w:t>
      </w:r>
      <w:r w:rsidRPr="00EB6C75">
        <w:rPr>
          <w:rFonts w:asciiTheme="majorHAnsi" w:hAnsiTheme="majorHAnsi"/>
          <w:lang w:val="en-US"/>
        </w:rPr>
        <w:t>the</w:t>
      </w:r>
      <w:r w:rsidRPr="00EB6C75">
        <w:rPr>
          <w:rFonts w:asciiTheme="majorHAnsi" w:hAnsiTheme="majorHAnsi"/>
          <w:spacing w:val="-4"/>
          <w:lang w:val="en-US"/>
        </w:rPr>
        <w:t xml:space="preserve"> </w:t>
      </w:r>
      <w:r w:rsidRPr="00EB6C75">
        <w:rPr>
          <w:rFonts w:asciiTheme="majorHAnsi" w:hAnsiTheme="majorHAnsi"/>
          <w:lang w:val="en-US"/>
        </w:rPr>
        <w:t>bids</w:t>
      </w:r>
      <w:r w:rsidRPr="00EB6C75">
        <w:rPr>
          <w:rFonts w:asciiTheme="majorHAnsi" w:hAnsiTheme="majorHAnsi"/>
          <w:spacing w:val="-5"/>
          <w:lang w:val="en-US"/>
        </w:rPr>
        <w:t xml:space="preserve"> </w:t>
      </w:r>
      <w:r w:rsidRPr="00EB6C75">
        <w:rPr>
          <w:rFonts w:asciiTheme="majorHAnsi" w:hAnsiTheme="majorHAnsi"/>
          <w:lang w:val="en-US"/>
        </w:rPr>
        <w:t>opening</w:t>
      </w:r>
      <w:r w:rsidRPr="00EB6C75">
        <w:rPr>
          <w:rFonts w:asciiTheme="majorHAnsi" w:hAnsiTheme="majorHAnsi"/>
          <w:spacing w:val="-5"/>
          <w:lang w:val="en-US"/>
        </w:rPr>
        <w:t xml:space="preserve"> </w:t>
      </w:r>
      <w:r w:rsidRPr="00EB6C75">
        <w:rPr>
          <w:rFonts w:asciiTheme="majorHAnsi" w:hAnsiTheme="majorHAnsi"/>
          <w:lang w:val="en-US"/>
        </w:rPr>
        <w:t>session,</w:t>
      </w:r>
      <w:r w:rsidRPr="00EB6C75">
        <w:rPr>
          <w:rFonts w:asciiTheme="majorHAnsi" w:hAnsiTheme="majorHAnsi"/>
          <w:spacing w:val="-5"/>
          <w:lang w:val="en-US"/>
        </w:rPr>
        <w:t xml:space="preserve"> </w:t>
      </w:r>
      <w:r w:rsidRPr="00EB6C75">
        <w:rPr>
          <w:rFonts w:asciiTheme="majorHAnsi" w:hAnsiTheme="majorHAnsi"/>
          <w:lang w:val="en-US"/>
        </w:rPr>
        <w:t>an</w:t>
      </w:r>
      <w:r w:rsidRPr="00EB6C75">
        <w:rPr>
          <w:rFonts w:asciiTheme="majorHAnsi" w:hAnsiTheme="majorHAnsi"/>
          <w:spacing w:val="-5"/>
          <w:lang w:val="en-US"/>
        </w:rPr>
        <w:t xml:space="preserve"> </w:t>
      </w:r>
      <w:r w:rsidRPr="00EB6C75">
        <w:rPr>
          <w:rFonts w:asciiTheme="majorHAnsi" w:hAnsiTheme="majorHAnsi"/>
          <w:lang w:val="en-US"/>
        </w:rPr>
        <w:t>administrative</w:t>
      </w:r>
      <w:r w:rsidRPr="00EB6C75">
        <w:rPr>
          <w:rFonts w:asciiTheme="majorHAnsi" w:hAnsiTheme="majorHAnsi"/>
          <w:spacing w:val="-4"/>
          <w:lang w:val="en-US"/>
        </w:rPr>
        <w:t xml:space="preserve"> </w:t>
      </w:r>
      <w:r w:rsidRPr="00EB6C75">
        <w:rPr>
          <w:rFonts w:asciiTheme="majorHAnsi" w:hAnsiTheme="majorHAnsi"/>
          <w:lang w:val="en-US"/>
        </w:rPr>
        <w:t>document which was absent or non-compliant;</w:t>
      </w:r>
    </w:p>
    <w:p w14:paraId="6F4402BD" w14:textId="77777777" w:rsidR="0025278B" w:rsidRPr="00416B1F" w:rsidRDefault="0025278B" w:rsidP="0025278B">
      <w:pPr>
        <w:pStyle w:val="Paragraphedeliste"/>
        <w:numPr>
          <w:ilvl w:val="1"/>
          <w:numId w:val="191"/>
        </w:numPr>
        <w:tabs>
          <w:tab w:val="left" w:pos="1485"/>
        </w:tabs>
        <w:spacing w:line="241" w:lineRule="exact"/>
        <w:ind w:left="1485" w:hanging="358"/>
        <w:rPr>
          <w:rFonts w:asciiTheme="majorHAnsi" w:hAnsiTheme="majorHAnsi"/>
        </w:rPr>
      </w:pPr>
      <w:r w:rsidRPr="00416B1F">
        <w:rPr>
          <w:rFonts w:asciiTheme="majorHAnsi" w:hAnsiTheme="majorHAnsi"/>
        </w:rPr>
        <w:t>False</w:t>
      </w:r>
      <w:r w:rsidRPr="00416B1F">
        <w:rPr>
          <w:rFonts w:asciiTheme="majorHAnsi" w:hAnsiTheme="majorHAnsi"/>
          <w:spacing w:val="-8"/>
        </w:rPr>
        <w:t xml:space="preserve"> </w:t>
      </w:r>
      <w:proofErr w:type="spellStart"/>
      <w:r w:rsidRPr="00416B1F">
        <w:rPr>
          <w:rFonts w:asciiTheme="majorHAnsi" w:hAnsiTheme="majorHAnsi"/>
        </w:rPr>
        <w:t>statement</w:t>
      </w:r>
      <w:proofErr w:type="spellEnd"/>
      <w:r w:rsidRPr="00416B1F">
        <w:rPr>
          <w:rFonts w:asciiTheme="majorHAnsi" w:hAnsiTheme="majorHAnsi"/>
          <w:spacing w:val="-7"/>
        </w:rPr>
        <w:t xml:space="preserve"> </w:t>
      </w:r>
      <w:r w:rsidRPr="00416B1F">
        <w:rPr>
          <w:rFonts w:asciiTheme="majorHAnsi" w:hAnsiTheme="majorHAnsi"/>
        </w:rPr>
        <w:t>or</w:t>
      </w:r>
      <w:r w:rsidRPr="00416B1F">
        <w:rPr>
          <w:rFonts w:asciiTheme="majorHAnsi" w:hAnsiTheme="majorHAnsi"/>
          <w:spacing w:val="-9"/>
        </w:rPr>
        <w:t xml:space="preserve"> </w:t>
      </w:r>
      <w:proofErr w:type="spellStart"/>
      <w:r w:rsidRPr="00416B1F">
        <w:rPr>
          <w:rFonts w:asciiTheme="majorHAnsi" w:hAnsiTheme="majorHAnsi"/>
        </w:rPr>
        <w:t>falsified</w:t>
      </w:r>
      <w:proofErr w:type="spellEnd"/>
      <w:r w:rsidRPr="00416B1F">
        <w:rPr>
          <w:rFonts w:asciiTheme="majorHAnsi" w:hAnsiTheme="majorHAnsi"/>
          <w:spacing w:val="-5"/>
        </w:rPr>
        <w:t xml:space="preserve"> </w:t>
      </w:r>
      <w:proofErr w:type="gramStart"/>
      <w:r w:rsidRPr="00416B1F">
        <w:rPr>
          <w:rFonts w:asciiTheme="majorHAnsi" w:hAnsiTheme="majorHAnsi"/>
          <w:spacing w:val="-2"/>
        </w:rPr>
        <w:t>document;</w:t>
      </w:r>
      <w:proofErr w:type="gramEnd"/>
    </w:p>
    <w:p w14:paraId="1F2A0FC9" w14:textId="77777777" w:rsidR="0025278B" w:rsidRPr="00EB6C75" w:rsidRDefault="0025278B" w:rsidP="0025278B">
      <w:pPr>
        <w:pStyle w:val="Paragraphedeliste"/>
        <w:numPr>
          <w:ilvl w:val="1"/>
          <w:numId w:val="191"/>
        </w:numPr>
        <w:tabs>
          <w:tab w:val="left" w:pos="1484"/>
          <w:tab w:val="left" w:pos="1486"/>
        </w:tabs>
        <w:spacing w:before="1" w:line="237" w:lineRule="auto"/>
        <w:ind w:left="1486" w:right="1083" w:hanging="360"/>
        <w:rPr>
          <w:rFonts w:asciiTheme="majorHAnsi" w:hAnsiTheme="majorHAnsi"/>
          <w:lang w:val="en-US"/>
        </w:rPr>
      </w:pPr>
      <w:r w:rsidRPr="00EB6C75">
        <w:rPr>
          <w:rFonts w:asciiTheme="majorHAnsi" w:hAnsiTheme="majorHAnsi"/>
          <w:lang w:val="en-US"/>
        </w:rPr>
        <w:t xml:space="preserve">Incomplete technical file by absence of The Declaration of </w:t>
      </w:r>
      <w:proofErr w:type="spellStart"/>
      <w:r w:rsidRPr="00EB6C75">
        <w:rPr>
          <w:rFonts w:asciiTheme="majorHAnsi" w:hAnsiTheme="majorHAnsi"/>
          <w:lang w:val="en-US"/>
        </w:rPr>
        <w:t>Honour</w:t>
      </w:r>
      <w:proofErr w:type="spellEnd"/>
      <w:r w:rsidRPr="00EB6C75">
        <w:rPr>
          <w:rFonts w:asciiTheme="majorHAnsi" w:hAnsiTheme="majorHAnsi"/>
          <w:lang w:val="en-US"/>
        </w:rPr>
        <w:t xml:space="preserve"> attesting that the bidder has not abandoned</w:t>
      </w:r>
      <w:r w:rsidRPr="00EB6C75">
        <w:rPr>
          <w:rFonts w:asciiTheme="majorHAnsi" w:hAnsiTheme="majorHAnsi"/>
          <w:spacing w:val="-4"/>
          <w:lang w:val="en-US"/>
        </w:rPr>
        <w:t xml:space="preserve"> </w:t>
      </w:r>
      <w:r w:rsidRPr="00EB6C75">
        <w:rPr>
          <w:rFonts w:asciiTheme="majorHAnsi" w:hAnsiTheme="majorHAnsi"/>
          <w:lang w:val="en-US"/>
        </w:rPr>
        <w:t>a</w:t>
      </w:r>
      <w:r w:rsidRPr="00EB6C75">
        <w:rPr>
          <w:rFonts w:asciiTheme="majorHAnsi" w:hAnsiTheme="majorHAnsi"/>
          <w:spacing w:val="-3"/>
          <w:lang w:val="en-US"/>
        </w:rPr>
        <w:t xml:space="preserve"> </w:t>
      </w:r>
      <w:r w:rsidRPr="00EB6C75">
        <w:rPr>
          <w:rFonts w:asciiTheme="majorHAnsi" w:hAnsiTheme="majorHAnsi"/>
          <w:lang w:val="en-US"/>
        </w:rPr>
        <w:t>contract</w:t>
      </w:r>
      <w:r w:rsidRPr="00EB6C75">
        <w:rPr>
          <w:rFonts w:asciiTheme="majorHAnsi" w:hAnsiTheme="majorHAnsi"/>
          <w:spacing w:val="-3"/>
          <w:lang w:val="en-US"/>
        </w:rPr>
        <w:t xml:space="preserve"> </w:t>
      </w:r>
      <w:r w:rsidRPr="00EB6C75">
        <w:rPr>
          <w:rFonts w:asciiTheme="majorHAnsi" w:hAnsiTheme="majorHAnsi"/>
          <w:lang w:val="en-US"/>
        </w:rPr>
        <w:t>in</w:t>
      </w:r>
      <w:r w:rsidRPr="00EB6C75">
        <w:rPr>
          <w:rFonts w:asciiTheme="majorHAnsi" w:hAnsiTheme="majorHAnsi"/>
          <w:spacing w:val="-4"/>
          <w:lang w:val="en-US"/>
        </w:rPr>
        <w:t xml:space="preserve"> </w:t>
      </w:r>
      <w:r w:rsidRPr="00EB6C75">
        <w:rPr>
          <w:rFonts w:asciiTheme="majorHAnsi" w:hAnsiTheme="majorHAnsi"/>
          <w:lang w:val="en-US"/>
        </w:rPr>
        <w:t>the</w:t>
      </w:r>
      <w:r w:rsidRPr="00EB6C75">
        <w:rPr>
          <w:rFonts w:asciiTheme="majorHAnsi" w:hAnsiTheme="majorHAnsi"/>
          <w:spacing w:val="-3"/>
          <w:lang w:val="en-US"/>
        </w:rPr>
        <w:t xml:space="preserve"> </w:t>
      </w:r>
      <w:r w:rsidRPr="00EB6C75">
        <w:rPr>
          <w:rFonts w:asciiTheme="majorHAnsi" w:hAnsiTheme="majorHAnsi"/>
          <w:lang w:val="en-US"/>
        </w:rPr>
        <w:t>past</w:t>
      </w:r>
      <w:r w:rsidRPr="00EB6C75">
        <w:rPr>
          <w:rFonts w:asciiTheme="majorHAnsi" w:hAnsiTheme="majorHAnsi"/>
          <w:spacing w:val="-3"/>
          <w:lang w:val="en-US"/>
        </w:rPr>
        <w:t xml:space="preserve"> </w:t>
      </w:r>
      <w:r w:rsidRPr="00EB6C75">
        <w:rPr>
          <w:rFonts w:asciiTheme="majorHAnsi" w:hAnsiTheme="majorHAnsi"/>
          <w:lang w:val="en-US"/>
        </w:rPr>
        <w:t>three</w:t>
      </w:r>
      <w:r w:rsidRPr="00EB6C75">
        <w:rPr>
          <w:rFonts w:asciiTheme="majorHAnsi" w:hAnsiTheme="majorHAnsi"/>
          <w:spacing w:val="-3"/>
          <w:lang w:val="en-US"/>
        </w:rPr>
        <w:t xml:space="preserve"> </w:t>
      </w:r>
      <w:r w:rsidRPr="00EB6C75">
        <w:rPr>
          <w:rFonts w:asciiTheme="majorHAnsi" w:hAnsiTheme="majorHAnsi"/>
          <w:lang w:val="en-US"/>
        </w:rPr>
        <w:t>years,</w:t>
      </w:r>
      <w:r w:rsidRPr="00EB6C75">
        <w:rPr>
          <w:rFonts w:asciiTheme="majorHAnsi" w:hAnsiTheme="majorHAnsi"/>
          <w:spacing w:val="-4"/>
          <w:lang w:val="en-US"/>
        </w:rPr>
        <w:t xml:space="preserve"> </w:t>
      </w:r>
      <w:r w:rsidRPr="00EB6C75">
        <w:rPr>
          <w:rFonts w:asciiTheme="majorHAnsi" w:hAnsiTheme="majorHAnsi"/>
          <w:lang w:val="en-US"/>
        </w:rPr>
        <w:t>and</w:t>
      </w:r>
      <w:r w:rsidRPr="00EB6C75">
        <w:rPr>
          <w:rFonts w:asciiTheme="majorHAnsi" w:hAnsiTheme="majorHAnsi"/>
          <w:spacing w:val="-4"/>
          <w:lang w:val="en-US"/>
        </w:rPr>
        <w:t xml:space="preserve"> </w:t>
      </w:r>
      <w:r w:rsidRPr="00EB6C75">
        <w:rPr>
          <w:rFonts w:asciiTheme="majorHAnsi" w:hAnsiTheme="majorHAnsi"/>
          <w:lang w:val="en-US"/>
        </w:rPr>
        <w:t>that</w:t>
      </w:r>
      <w:r w:rsidRPr="00EB6C75">
        <w:rPr>
          <w:rFonts w:asciiTheme="majorHAnsi" w:hAnsiTheme="majorHAnsi"/>
          <w:spacing w:val="-3"/>
          <w:lang w:val="en-US"/>
        </w:rPr>
        <w:t xml:space="preserve"> </w:t>
      </w:r>
      <w:r w:rsidRPr="00EB6C75">
        <w:rPr>
          <w:rFonts w:asciiTheme="majorHAnsi" w:hAnsiTheme="majorHAnsi"/>
          <w:lang w:val="en-US"/>
        </w:rPr>
        <w:t>it</w:t>
      </w:r>
      <w:r w:rsidRPr="00EB6C75">
        <w:rPr>
          <w:rFonts w:asciiTheme="majorHAnsi" w:hAnsiTheme="majorHAnsi"/>
          <w:spacing w:val="-3"/>
          <w:lang w:val="en-US"/>
        </w:rPr>
        <w:t xml:space="preserve"> </w:t>
      </w:r>
      <w:r w:rsidRPr="00EB6C75">
        <w:rPr>
          <w:rFonts w:asciiTheme="majorHAnsi" w:hAnsiTheme="majorHAnsi"/>
          <w:lang w:val="en-US"/>
        </w:rPr>
        <w:t>is</w:t>
      </w:r>
      <w:r w:rsidRPr="00EB6C75">
        <w:rPr>
          <w:rFonts w:asciiTheme="majorHAnsi" w:hAnsiTheme="majorHAnsi"/>
          <w:spacing w:val="-4"/>
          <w:lang w:val="en-US"/>
        </w:rPr>
        <w:t xml:space="preserve"> </w:t>
      </w:r>
      <w:r w:rsidRPr="00EB6C75">
        <w:rPr>
          <w:rFonts w:asciiTheme="majorHAnsi" w:hAnsiTheme="majorHAnsi"/>
          <w:lang w:val="en-US"/>
        </w:rPr>
        <w:t>not</w:t>
      </w:r>
      <w:r w:rsidRPr="00EB6C75">
        <w:rPr>
          <w:rFonts w:asciiTheme="majorHAnsi" w:hAnsiTheme="majorHAnsi"/>
          <w:spacing w:val="-4"/>
          <w:lang w:val="en-US"/>
        </w:rPr>
        <w:t xml:space="preserve"> </w:t>
      </w:r>
      <w:r w:rsidRPr="00EB6C75">
        <w:rPr>
          <w:rFonts w:asciiTheme="majorHAnsi" w:hAnsiTheme="majorHAnsi"/>
          <w:lang w:val="en-US"/>
        </w:rPr>
        <w:t>on</w:t>
      </w:r>
      <w:r w:rsidRPr="00EB6C75">
        <w:rPr>
          <w:rFonts w:asciiTheme="majorHAnsi" w:hAnsiTheme="majorHAnsi"/>
          <w:spacing w:val="-4"/>
          <w:lang w:val="en-US"/>
        </w:rPr>
        <w:t xml:space="preserve"> </w:t>
      </w:r>
      <w:r w:rsidRPr="00EB6C75">
        <w:rPr>
          <w:rFonts w:asciiTheme="majorHAnsi" w:hAnsiTheme="majorHAnsi"/>
          <w:lang w:val="en-US"/>
        </w:rPr>
        <w:t>MINMAP's</w:t>
      </w:r>
      <w:r w:rsidRPr="00EB6C75">
        <w:rPr>
          <w:rFonts w:asciiTheme="majorHAnsi" w:hAnsiTheme="majorHAnsi"/>
          <w:spacing w:val="-4"/>
          <w:lang w:val="en-US"/>
        </w:rPr>
        <w:t xml:space="preserve"> </w:t>
      </w:r>
      <w:r w:rsidRPr="00EB6C75">
        <w:rPr>
          <w:rFonts w:asciiTheme="majorHAnsi" w:hAnsiTheme="majorHAnsi"/>
          <w:lang w:val="en-US"/>
        </w:rPr>
        <w:t>list</w:t>
      </w:r>
      <w:r w:rsidRPr="00EB6C75">
        <w:rPr>
          <w:rFonts w:asciiTheme="majorHAnsi" w:hAnsiTheme="majorHAnsi"/>
          <w:spacing w:val="-1"/>
          <w:lang w:val="en-US"/>
        </w:rPr>
        <w:t xml:space="preserve"> </w:t>
      </w:r>
      <w:r w:rsidRPr="00EB6C75">
        <w:rPr>
          <w:rFonts w:asciiTheme="majorHAnsi" w:hAnsiTheme="majorHAnsi"/>
          <w:lang w:val="en-US"/>
        </w:rPr>
        <w:t>of</w:t>
      </w:r>
      <w:r w:rsidRPr="00EB6C75">
        <w:rPr>
          <w:rFonts w:asciiTheme="majorHAnsi" w:hAnsiTheme="majorHAnsi"/>
          <w:spacing w:val="-5"/>
          <w:lang w:val="en-US"/>
        </w:rPr>
        <w:t xml:space="preserve"> </w:t>
      </w:r>
      <w:r w:rsidRPr="00EB6C75">
        <w:rPr>
          <w:rFonts w:asciiTheme="majorHAnsi" w:hAnsiTheme="majorHAnsi"/>
          <w:lang w:val="en-US"/>
        </w:rPr>
        <w:t>failing</w:t>
      </w:r>
      <w:r w:rsidRPr="00EB6C75">
        <w:rPr>
          <w:rFonts w:asciiTheme="majorHAnsi" w:hAnsiTheme="majorHAnsi"/>
          <w:spacing w:val="-4"/>
          <w:lang w:val="en-US"/>
        </w:rPr>
        <w:t xml:space="preserve"> </w:t>
      </w:r>
      <w:r w:rsidRPr="00EB6C75">
        <w:rPr>
          <w:rFonts w:asciiTheme="majorHAnsi" w:hAnsiTheme="majorHAnsi"/>
          <w:lang w:val="en-US"/>
        </w:rPr>
        <w:t>companies</w:t>
      </w:r>
    </w:p>
    <w:p w14:paraId="2BAC6711" w14:textId="77777777" w:rsidR="0025278B" w:rsidRPr="00EB6C75" w:rsidRDefault="0025278B" w:rsidP="0025278B">
      <w:pPr>
        <w:pStyle w:val="Paragraphedeliste"/>
        <w:numPr>
          <w:ilvl w:val="1"/>
          <w:numId w:val="191"/>
        </w:numPr>
        <w:tabs>
          <w:tab w:val="left" w:pos="1484"/>
          <w:tab w:val="left" w:pos="1486"/>
        </w:tabs>
        <w:spacing w:before="1"/>
        <w:ind w:left="1486" w:right="729" w:hanging="360"/>
        <w:rPr>
          <w:rFonts w:asciiTheme="majorHAnsi" w:hAnsiTheme="majorHAnsi"/>
          <w:lang w:val="en-US"/>
        </w:rPr>
      </w:pPr>
      <w:r w:rsidRPr="00EB6C75">
        <w:rPr>
          <w:rFonts w:asciiTheme="majorHAnsi" w:hAnsiTheme="majorHAnsi"/>
          <w:lang w:val="en-US"/>
        </w:rPr>
        <w:t>Failure</w:t>
      </w:r>
      <w:r w:rsidRPr="00EB6C75">
        <w:rPr>
          <w:rFonts w:asciiTheme="majorHAnsi" w:hAnsiTheme="majorHAnsi"/>
          <w:spacing w:val="-4"/>
          <w:lang w:val="en-US"/>
        </w:rPr>
        <w:t xml:space="preserve"> </w:t>
      </w:r>
      <w:r w:rsidRPr="00EB6C75">
        <w:rPr>
          <w:rFonts w:asciiTheme="majorHAnsi" w:hAnsiTheme="majorHAnsi"/>
          <w:lang w:val="en-US"/>
        </w:rPr>
        <w:t>to</w:t>
      </w:r>
      <w:r w:rsidRPr="00EB6C75">
        <w:rPr>
          <w:rFonts w:asciiTheme="majorHAnsi" w:hAnsiTheme="majorHAnsi"/>
          <w:spacing w:val="-5"/>
          <w:lang w:val="en-US"/>
        </w:rPr>
        <w:t xml:space="preserve"> </w:t>
      </w:r>
      <w:r w:rsidRPr="00EB6C75">
        <w:rPr>
          <w:rFonts w:asciiTheme="majorHAnsi" w:hAnsiTheme="majorHAnsi"/>
          <w:lang w:val="en-US"/>
        </w:rPr>
        <w:t>comply</w:t>
      </w:r>
      <w:r w:rsidRPr="00EB6C75">
        <w:rPr>
          <w:rFonts w:asciiTheme="majorHAnsi" w:hAnsiTheme="majorHAnsi"/>
          <w:spacing w:val="-6"/>
          <w:lang w:val="en-US"/>
        </w:rPr>
        <w:t xml:space="preserve"> </w:t>
      </w:r>
      <w:r w:rsidRPr="00EB6C75">
        <w:rPr>
          <w:rFonts w:asciiTheme="majorHAnsi" w:hAnsiTheme="majorHAnsi"/>
          <w:lang w:val="en-US"/>
        </w:rPr>
        <w:t>with</w:t>
      </w:r>
      <w:r w:rsidRPr="00EB6C75">
        <w:rPr>
          <w:rFonts w:asciiTheme="majorHAnsi" w:hAnsiTheme="majorHAnsi"/>
          <w:spacing w:val="-3"/>
          <w:lang w:val="en-US"/>
        </w:rPr>
        <w:t xml:space="preserve"> </w:t>
      </w:r>
      <w:r w:rsidRPr="00EB6C75">
        <w:rPr>
          <w:rFonts w:asciiTheme="majorHAnsi" w:hAnsiTheme="majorHAnsi"/>
          <w:lang w:val="en-US"/>
        </w:rPr>
        <w:t>the</w:t>
      </w:r>
      <w:r w:rsidRPr="00EB6C75">
        <w:rPr>
          <w:rFonts w:asciiTheme="majorHAnsi" w:hAnsiTheme="majorHAnsi"/>
          <w:spacing w:val="-2"/>
          <w:lang w:val="en-US"/>
        </w:rPr>
        <w:t xml:space="preserve"> </w:t>
      </w:r>
      <w:r w:rsidRPr="00EB6C75">
        <w:rPr>
          <w:rFonts w:asciiTheme="majorHAnsi" w:hAnsiTheme="majorHAnsi"/>
          <w:lang w:val="en-US"/>
        </w:rPr>
        <w:t>main</w:t>
      </w:r>
      <w:r w:rsidRPr="00EB6C75">
        <w:rPr>
          <w:rFonts w:asciiTheme="majorHAnsi" w:hAnsiTheme="majorHAnsi"/>
          <w:spacing w:val="-5"/>
          <w:lang w:val="en-US"/>
        </w:rPr>
        <w:t xml:space="preserve"> </w:t>
      </w:r>
      <w:r w:rsidRPr="00EB6C75">
        <w:rPr>
          <w:rFonts w:asciiTheme="majorHAnsi" w:hAnsiTheme="majorHAnsi"/>
          <w:lang w:val="en-US"/>
        </w:rPr>
        <w:t>financial</w:t>
      </w:r>
      <w:r w:rsidRPr="00EB6C75">
        <w:rPr>
          <w:rFonts w:asciiTheme="majorHAnsi" w:hAnsiTheme="majorHAnsi"/>
          <w:spacing w:val="-5"/>
          <w:lang w:val="en-US"/>
        </w:rPr>
        <w:t xml:space="preserve"> </w:t>
      </w:r>
      <w:r w:rsidRPr="00EB6C75">
        <w:rPr>
          <w:rFonts w:asciiTheme="majorHAnsi" w:hAnsiTheme="majorHAnsi"/>
          <w:lang w:val="en-US"/>
        </w:rPr>
        <w:t>specifications</w:t>
      </w:r>
      <w:r w:rsidRPr="00EB6C75">
        <w:rPr>
          <w:rFonts w:asciiTheme="majorHAnsi" w:hAnsiTheme="majorHAnsi"/>
          <w:spacing w:val="-3"/>
          <w:lang w:val="en-US"/>
        </w:rPr>
        <w:t xml:space="preserve"> </w:t>
      </w:r>
      <w:r w:rsidRPr="00EB6C75">
        <w:rPr>
          <w:rFonts w:asciiTheme="majorHAnsi" w:hAnsiTheme="majorHAnsi"/>
          <w:lang w:val="en-US"/>
        </w:rPr>
        <w:t>(to</w:t>
      </w:r>
      <w:r w:rsidRPr="00EB6C75">
        <w:rPr>
          <w:rFonts w:asciiTheme="majorHAnsi" w:hAnsiTheme="majorHAnsi"/>
          <w:spacing w:val="-5"/>
          <w:lang w:val="en-US"/>
        </w:rPr>
        <w:t xml:space="preserve"> </w:t>
      </w:r>
      <w:r w:rsidRPr="00EB6C75">
        <w:rPr>
          <w:rFonts w:asciiTheme="majorHAnsi" w:hAnsiTheme="majorHAnsi"/>
          <w:lang w:val="en-US"/>
        </w:rPr>
        <w:t>be</w:t>
      </w:r>
      <w:r w:rsidRPr="00EB6C75">
        <w:rPr>
          <w:rFonts w:asciiTheme="majorHAnsi" w:hAnsiTheme="majorHAnsi"/>
          <w:spacing w:val="-4"/>
          <w:lang w:val="en-US"/>
        </w:rPr>
        <w:t xml:space="preserve"> </w:t>
      </w:r>
      <w:r w:rsidRPr="00EB6C75">
        <w:rPr>
          <w:rFonts w:asciiTheme="majorHAnsi" w:hAnsiTheme="majorHAnsi"/>
          <w:lang w:val="en-US"/>
        </w:rPr>
        <w:t>listed):</w:t>
      </w:r>
      <w:r w:rsidRPr="00EB6C75">
        <w:rPr>
          <w:rFonts w:asciiTheme="majorHAnsi" w:hAnsiTheme="majorHAnsi"/>
          <w:spacing w:val="-6"/>
          <w:lang w:val="en-US"/>
        </w:rPr>
        <w:t xml:space="preserve"> </w:t>
      </w:r>
      <w:r w:rsidRPr="00EB6C75">
        <w:rPr>
          <w:rFonts w:asciiTheme="majorHAnsi" w:hAnsiTheme="majorHAnsi"/>
          <w:lang w:val="en-US"/>
        </w:rPr>
        <w:t>Lack</w:t>
      </w:r>
      <w:r w:rsidRPr="00EB6C75">
        <w:rPr>
          <w:rFonts w:asciiTheme="majorHAnsi" w:hAnsiTheme="majorHAnsi"/>
          <w:spacing w:val="-6"/>
          <w:lang w:val="en-US"/>
        </w:rPr>
        <w:t xml:space="preserve"> </w:t>
      </w:r>
      <w:r w:rsidRPr="00EB6C75">
        <w:rPr>
          <w:rFonts w:asciiTheme="majorHAnsi" w:hAnsiTheme="majorHAnsi"/>
          <w:lang w:val="en-US"/>
        </w:rPr>
        <w:t>of</w:t>
      </w:r>
      <w:r w:rsidRPr="00EB6C75">
        <w:rPr>
          <w:rFonts w:asciiTheme="majorHAnsi" w:hAnsiTheme="majorHAnsi"/>
          <w:spacing w:val="-6"/>
          <w:lang w:val="en-US"/>
        </w:rPr>
        <w:t xml:space="preserve"> </w:t>
      </w:r>
      <w:r w:rsidRPr="00EB6C75">
        <w:rPr>
          <w:rFonts w:asciiTheme="majorHAnsi" w:hAnsiTheme="majorHAnsi"/>
          <w:lang w:val="en-US"/>
        </w:rPr>
        <w:t>Quantitative</w:t>
      </w:r>
      <w:r w:rsidRPr="00EB6C75">
        <w:rPr>
          <w:rFonts w:asciiTheme="majorHAnsi" w:hAnsiTheme="majorHAnsi"/>
          <w:spacing w:val="-4"/>
          <w:lang w:val="en-US"/>
        </w:rPr>
        <w:t xml:space="preserve"> </w:t>
      </w:r>
      <w:r w:rsidRPr="00EB6C75">
        <w:rPr>
          <w:rFonts w:asciiTheme="majorHAnsi" w:hAnsiTheme="majorHAnsi"/>
          <w:lang w:val="en-US"/>
        </w:rPr>
        <w:t>and</w:t>
      </w:r>
      <w:r w:rsidRPr="00EB6C75">
        <w:rPr>
          <w:rFonts w:asciiTheme="majorHAnsi" w:hAnsiTheme="majorHAnsi"/>
          <w:spacing w:val="-5"/>
          <w:lang w:val="en-US"/>
        </w:rPr>
        <w:t xml:space="preserve"> </w:t>
      </w:r>
      <w:r w:rsidRPr="00EB6C75">
        <w:rPr>
          <w:rFonts w:asciiTheme="majorHAnsi" w:hAnsiTheme="majorHAnsi"/>
          <w:lang w:val="en-US"/>
        </w:rPr>
        <w:t>Estimating quotes - Absence of the above-detail of unit prices;</w:t>
      </w:r>
    </w:p>
    <w:p w14:paraId="523894C2" w14:textId="12A4634B" w:rsidR="001A0262" w:rsidRPr="001A0262" w:rsidRDefault="0025278B" w:rsidP="001A0262">
      <w:pPr>
        <w:pStyle w:val="Paragraphedeliste"/>
        <w:numPr>
          <w:ilvl w:val="1"/>
          <w:numId w:val="191"/>
        </w:numPr>
        <w:tabs>
          <w:tab w:val="left" w:pos="1485"/>
        </w:tabs>
        <w:ind w:left="1485" w:hanging="358"/>
        <w:rPr>
          <w:rFonts w:asciiTheme="majorHAnsi" w:hAnsiTheme="majorHAnsi"/>
          <w:lang w:val="en-US"/>
        </w:rPr>
      </w:pPr>
      <w:r w:rsidRPr="00EB6C75">
        <w:rPr>
          <w:rFonts w:asciiTheme="majorHAnsi" w:hAnsiTheme="majorHAnsi"/>
          <w:lang w:val="en-US"/>
        </w:rPr>
        <w:t>Failing</w:t>
      </w:r>
      <w:r w:rsidRPr="00EB6C75">
        <w:rPr>
          <w:rFonts w:asciiTheme="majorHAnsi" w:hAnsiTheme="majorHAnsi"/>
          <w:spacing w:val="-5"/>
          <w:lang w:val="en-US"/>
        </w:rPr>
        <w:t xml:space="preserve"> </w:t>
      </w:r>
      <w:r w:rsidRPr="00EB6C75">
        <w:rPr>
          <w:rFonts w:asciiTheme="majorHAnsi" w:hAnsiTheme="majorHAnsi"/>
          <w:lang w:val="en-US"/>
        </w:rPr>
        <w:t>to</w:t>
      </w:r>
      <w:r w:rsidRPr="00EB6C75">
        <w:rPr>
          <w:rFonts w:asciiTheme="majorHAnsi" w:hAnsiTheme="majorHAnsi"/>
          <w:spacing w:val="-5"/>
          <w:lang w:val="en-US"/>
        </w:rPr>
        <w:t xml:space="preserve"> </w:t>
      </w:r>
      <w:r w:rsidRPr="00EB6C75">
        <w:rPr>
          <w:rFonts w:asciiTheme="majorHAnsi" w:hAnsiTheme="majorHAnsi"/>
          <w:lang w:val="en-US"/>
        </w:rPr>
        <w:t>obtain</w:t>
      </w:r>
      <w:r w:rsidRPr="00EB6C75">
        <w:rPr>
          <w:rFonts w:asciiTheme="majorHAnsi" w:hAnsiTheme="majorHAnsi"/>
          <w:spacing w:val="-5"/>
          <w:lang w:val="en-US"/>
        </w:rPr>
        <w:t xml:space="preserve"> </w:t>
      </w:r>
      <w:r w:rsidRPr="00EB6C75">
        <w:rPr>
          <w:rFonts w:asciiTheme="majorHAnsi" w:hAnsiTheme="majorHAnsi"/>
          <w:lang w:val="en-US"/>
        </w:rPr>
        <w:t>at</w:t>
      </w:r>
      <w:r w:rsidRPr="00EB6C75">
        <w:rPr>
          <w:rFonts w:asciiTheme="majorHAnsi" w:hAnsiTheme="majorHAnsi"/>
          <w:spacing w:val="-4"/>
          <w:lang w:val="en-US"/>
        </w:rPr>
        <w:t xml:space="preserve"> </w:t>
      </w:r>
      <w:r w:rsidRPr="00EB6C75">
        <w:rPr>
          <w:rFonts w:asciiTheme="majorHAnsi" w:hAnsiTheme="majorHAnsi"/>
          <w:lang w:val="en-US"/>
        </w:rPr>
        <w:t>least</w:t>
      </w:r>
      <w:r w:rsidRPr="00EB6C75">
        <w:rPr>
          <w:rFonts w:asciiTheme="majorHAnsi" w:hAnsiTheme="majorHAnsi"/>
          <w:spacing w:val="-4"/>
          <w:lang w:val="en-US"/>
        </w:rPr>
        <w:t xml:space="preserve"> </w:t>
      </w:r>
      <w:r w:rsidRPr="00EB6C75">
        <w:rPr>
          <w:rFonts w:asciiTheme="majorHAnsi" w:hAnsiTheme="majorHAnsi"/>
          <w:lang w:val="en-US"/>
        </w:rPr>
        <w:t>a</w:t>
      </w:r>
      <w:r w:rsidRPr="00EB6C75">
        <w:rPr>
          <w:rFonts w:asciiTheme="majorHAnsi" w:hAnsiTheme="majorHAnsi"/>
          <w:spacing w:val="-4"/>
          <w:lang w:val="en-US"/>
        </w:rPr>
        <w:t xml:space="preserve"> </w:t>
      </w:r>
      <w:r w:rsidRPr="00EB6C75">
        <w:rPr>
          <w:rFonts w:asciiTheme="majorHAnsi" w:hAnsiTheme="majorHAnsi"/>
          <w:lang w:val="en-US"/>
        </w:rPr>
        <w:t>total</w:t>
      </w:r>
      <w:r w:rsidRPr="00EB6C75">
        <w:rPr>
          <w:rFonts w:asciiTheme="majorHAnsi" w:hAnsiTheme="majorHAnsi"/>
          <w:spacing w:val="-5"/>
          <w:lang w:val="en-US"/>
        </w:rPr>
        <w:t xml:space="preserve"> </w:t>
      </w:r>
      <w:r w:rsidRPr="00EB6C75">
        <w:rPr>
          <w:rFonts w:asciiTheme="majorHAnsi" w:hAnsiTheme="majorHAnsi"/>
          <w:lang w:val="en-US"/>
        </w:rPr>
        <w:t>of</w:t>
      </w:r>
      <w:r w:rsidRPr="00EB6C75">
        <w:rPr>
          <w:rFonts w:asciiTheme="majorHAnsi" w:hAnsiTheme="majorHAnsi"/>
          <w:spacing w:val="-6"/>
          <w:lang w:val="en-US"/>
        </w:rPr>
        <w:t xml:space="preserve"> </w:t>
      </w:r>
      <w:r w:rsidRPr="00EB6C75">
        <w:rPr>
          <w:rFonts w:asciiTheme="majorHAnsi" w:hAnsiTheme="majorHAnsi"/>
          <w:lang w:val="en-US"/>
        </w:rPr>
        <w:t>70%</w:t>
      </w:r>
      <w:r w:rsidRPr="00EB6C75">
        <w:rPr>
          <w:rFonts w:asciiTheme="majorHAnsi" w:hAnsiTheme="majorHAnsi"/>
          <w:spacing w:val="-5"/>
          <w:lang w:val="en-US"/>
        </w:rPr>
        <w:t xml:space="preserve"> </w:t>
      </w:r>
      <w:r w:rsidRPr="00EB6C75">
        <w:rPr>
          <w:rFonts w:asciiTheme="majorHAnsi" w:hAnsiTheme="majorHAnsi"/>
          <w:lang w:val="en-US"/>
        </w:rPr>
        <w:t>of</w:t>
      </w:r>
      <w:r w:rsidRPr="00EB6C75">
        <w:rPr>
          <w:rFonts w:asciiTheme="majorHAnsi" w:hAnsiTheme="majorHAnsi"/>
          <w:spacing w:val="-6"/>
          <w:lang w:val="en-US"/>
        </w:rPr>
        <w:t xml:space="preserve"> </w:t>
      </w:r>
      <w:r w:rsidRPr="00EB6C75">
        <w:rPr>
          <w:rFonts w:asciiTheme="majorHAnsi" w:hAnsiTheme="majorHAnsi"/>
          <w:lang w:val="en-US"/>
        </w:rPr>
        <w:t>the</w:t>
      </w:r>
      <w:r w:rsidRPr="00EB6C75">
        <w:rPr>
          <w:rFonts w:asciiTheme="majorHAnsi" w:hAnsiTheme="majorHAnsi"/>
          <w:spacing w:val="-4"/>
          <w:lang w:val="en-US"/>
        </w:rPr>
        <w:t xml:space="preserve"> </w:t>
      </w:r>
      <w:r w:rsidRPr="00EB6C75">
        <w:rPr>
          <w:rFonts w:asciiTheme="majorHAnsi" w:hAnsiTheme="majorHAnsi"/>
          <w:lang w:val="en-US"/>
        </w:rPr>
        <w:t>essential</w:t>
      </w:r>
      <w:r w:rsidRPr="00EB6C75">
        <w:rPr>
          <w:rFonts w:asciiTheme="majorHAnsi" w:hAnsiTheme="majorHAnsi"/>
          <w:spacing w:val="-2"/>
          <w:lang w:val="en-US"/>
        </w:rPr>
        <w:t xml:space="preserve"> </w:t>
      </w:r>
      <w:r w:rsidRPr="00EB6C75">
        <w:rPr>
          <w:rFonts w:asciiTheme="majorHAnsi" w:hAnsiTheme="majorHAnsi"/>
          <w:lang w:val="en-US"/>
        </w:rPr>
        <w:t>criteria,</w:t>
      </w:r>
      <w:r w:rsidRPr="00EB6C75">
        <w:rPr>
          <w:rFonts w:asciiTheme="majorHAnsi" w:hAnsiTheme="majorHAnsi"/>
          <w:spacing w:val="2"/>
          <w:lang w:val="en-US"/>
        </w:rPr>
        <w:t xml:space="preserve"> </w:t>
      </w:r>
      <w:r w:rsidRPr="00EB6C75">
        <w:rPr>
          <w:rFonts w:asciiTheme="majorHAnsi" w:hAnsiTheme="majorHAnsi"/>
          <w:lang w:val="en-US"/>
        </w:rPr>
        <w:t>or</w:t>
      </w:r>
      <w:r w:rsidRPr="00EB6C75">
        <w:rPr>
          <w:rFonts w:asciiTheme="majorHAnsi" w:hAnsiTheme="majorHAnsi"/>
          <w:spacing w:val="-5"/>
          <w:lang w:val="en-US"/>
        </w:rPr>
        <w:t xml:space="preserve"> </w:t>
      </w:r>
      <w:r w:rsidRPr="00EB6C75">
        <w:rPr>
          <w:rFonts w:asciiTheme="majorHAnsi" w:hAnsiTheme="majorHAnsi"/>
          <w:lang w:val="en-US"/>
        </w:rPr>
        <w:t>18</w:t>
      </w:r>
      <w:r w:rsidRPr="00EB6C75">
        <w:rPr>
          <w:rFonts w:asciiTheme="majorHAnsi" w:hAnsiTheme="majorHAnsi"/>
          <w:spacing w:val="-5"/>
          <w:lang w:val="en-US"/>
        </w:rPr>
        <w:t xml:space="preserve"> </w:t>
      </w:r>
      <w:r w:rsidRPr="00EB6C75">
        <w:rPr>
          <w:rFonts w:asciiTheme="majorHAnsi" w:hAnsiTheme="majorHAnsi"/>
          <w:lang w:val="en-US"/>
        </w:rPr>
        <w:t>criteria</w:t>
      </w:r>
      <w:r w:rsidRPr="00EB6C75">
        <w:rPr>
          <w:rFonts w:asciiTheme="majorHAnsi" w:hAnsiTheme="majorHAnsi"/>
          <w:spacing w:val="-4"/>
          <w:lang w:val="en-US"/>
        </w:rPr>
        <w:t xml:space="preserve"> </w:t>
      </w:r>
      <w:r w:rsidRPr="00EB6C75">
        <w:rPr>
          <w:rFonts w:asciiTheme="majorHAnsi" w:hAnsiTheme="majorHAnsi"/>
          <w:lang w:val="en-US"/>
        </w:rPr>
        <w:t>out</w:t>
      </w:r>
      <w:r w:rsidRPr="00EB6C75">
        <w:rPr>
          <w:rFonts w:asciiTheme="majorHAnsi" w:hAnsiTheme="majorHAnsi"/>
          <w:spacing w:val="-4"/>
          <w:lang w:val="en-US"/>
        </w:rPr>
        <w:t xml:space="preserve"> </w:t>
      </w:r>
      <w:r w:rsidRPr="00EB6C75">
        <w:rPr>
          <w:rFonts w:asciiTheme="majorHAnsi" w:hAnsiTheme="majorHAnsi"/>
          <w:lang w:val="en-US"/>
        </w:rPr>
        <w:t>of</w:t>
      </w:r>
      <w:r w:rsidRPr="00EB6C75">
        <w:rPr>
          <w:rFonts w:asciiTheme="majorHAnsi" w:hAnsiTheme="majorHAnsi"/>
          <w:spacing w:val="-6"/>
          <w:lang w:val="en-US"/>
        </w:rPr>
        <w:t xml:space="preserve"> </w:t>
      </w:r>
      <w:r w:rsidRPr="00EB6C75">
        <w:rPr>
          <w:rFonts w:asciiTheme="majorHAnsi" w:hAnsiTheme="majorHAnsi"/>
          <w:lang w:val="en-US"/>
        </w:rPr>
        <w:t>all</w:t>
      </w:r>
      <w:r w:rsidRPr="00EB6C75">
        <w:rPr>
          <w:rFonts w:asciiTheme="majorHAnsi" w:hAnsiTheme="majorHAnsi"/>
          <w:spacing w:val="-4"/>
          <w:lang w:val="en-US"/>
        </w:rPr>
        <w:t xml:space="preserve"> </w:t>
      </w:r>
      <w:r w:rsidRPr="00EB6C75">
        <w:rPr>
          <w:rFonts w:asciiTheme="majorHAnsi" w:hAnsiTheme="majorHAnsi"/>
          <w:lang w:val="en-US"/>
        </w:rPr>
        <w:t>25</w:t>
      </w:r>
      <w:r w:rsidRPr="00EB6C75">
        <w:rPr>
          <w:rFonts w:asciiTheme="majorHAnsi" w:hAnsiTheme="majorHAnsi"/>
          <w:spacing w:val="-3"/>
          <w:lang w:val="en-US"/>
        </w:rPr>
        <w:t xml:space="preserve"> </w:t>
      </w:r>
      <w:r w:rsidRPr="00EB6C75">
        <w:rPr>
          <w:rFonts w:asciiTheme="majorHAnsi" w:hAnsiTheme="majorHAnsi"/>
          <w:lang w:val="en-US"/>
        </w:rPr>
        <w:t>essential</w:t>
      </w:r>
      <w:r w:rsidRPr="00EB6C75">
        <w:rPr>
          <w:rFonts w:asciiTheme="majorHAnsi" w:hAnsiTheme="majorHAnsi"/>
          <w:spacing w:val="-5"/>
          <w:lang w:val="en-US"/>
        </w:rPr>
        <w:t xml:space="preserve"> </w:t>
      </w:r>
      <w:r w:rsidRPr="00EB6C75">
        <w:rPr>
          <w:rFonts w:asciiTheme="majorHAnsi" w:hAnsiTheme="majorHAnsi"/>
          <w:spacing w:val="-2"/>
          <w:lang w:val="en-US"/>
        </w:rPr>
        <w:t>criteria</w:t>
      </w:r>
      <w:r w:rsidR="001A0262">
        <w:rPr>
          <w:rFonts w:asciiTheme="majorHAnsi" w:hAnsiTheme="majorHAnsi"/>
          <w:spacing w:val="-2"/>
          <w:lang w:val="en-US"/>
        </w:rPr>
        <w:t>;</w:t>
      </w:r>
    </w:p>
    <w:p w14:paraId="3B44E110" w14:textId="3EDEB25E" w:rsidR="001A0262" w:rsidRPr="001A0262" w:rsidRDefault="001A0262" w:rsidP="001A0262">
      <w:pPr>
        <w:pStyle w:val="Paragraphedeliste"/>
        <w:numPr>
          <w:ilvl w:val="1"/>
          <w:numId w:val="191"/>
        </w:numPr>
        <w:rPr>
          <w:rFonts w:asciiTheme="majorHAnsi" w:hAnsiTheme="majorHAnsi"/>
          <w:lang w:val="en-US"/>
        </w:rPr>
      </w:pPr>
      <w:r>
        <w:rPr>
          <w:rFonts w:asciiTheme="majorHAnsi" w:hAnsiTheme="majorHAnsi"/>
          <w:lang w:val="en-US"/>
        </w:rPr>
        <w:t xml:space="preserve">          </w:t>
      </w:r>
      <w:r w:rsidRPr="001A0262">
        <w:rPr>
          <w:rFonts w:asciiTheme="majorHAnsi" w:hAnsiTheme="majorHAnsi"/>
          <w:lang w:val="en-US"/>
        </w:rPr>
        <w:t xml:space="preserve">Absence de attestation de </w:t>
      </w:r>
      <w:proofErr w:type="spellStart"/>
      <w:r w:rsidRPr="001A0262">
        <w:rPr>
          <w:rFonts w:asciiTheme="majorHAnsi" w:hAnsiTheme="majorHAnsi"/>
          <w:lang w:val="en-US"/>
        </w:rPr>
        <w:t>categori</w:t>
      </w:r>
      <w:r>
        <w:rPr>
          <w:rFonts w:asciiTheme="majorHAnsi" w:hAnsiTheme="majorHAnsi"/>
          <w:lang w:val="en-US"/>
        </w:rPr>
        <w:t>s</w:t>
      </w:r>
      <w:r w:rsidRPr="001A0262">
        <w:rPr>
          <w:rFonts w:asciiTheme="majorHAnsi" w:hAnsiTheme="majorHAnsi"/>
          <w:lang w:val="en-US"/>
        </w:rPr>
        <w:t>ation</w:t>
      </w:r>
      <w:proofErr w:type="spellEnd"/>
    </w:p>
    <w:p w14:paraId="1F602F9C" w14:textId="77777777" w:rsidR="0025278B" w:rsidRPr="00416B1F" w:rsidRDefault="0025278B" w:rsidP="0025278B">
      <w:pPr>
        <w:pStyle w:val="Paragraphedeliste"/>
        <w:numPr>
          <w:ilvl w:val="0"/>
          <w:numId w:val="191"/>
        </w:numPr>
        <w:tabs>
          <w:tab w:val="left" w:pos="1068"/>
        </w:tabs>
        <w:spacing w:before="239"/>
        <w:ind w:left="1068" w:hanging="359"/>
        <w:rPr>
          <w:rFonts w:asciiTheme="majorHAnsi" w:hAnsiTheme="majorHAnsi"/>
        </w:rPr>
      </w:pPr>
      <w:r w:rsidRPr="00416B1F">
        <w:rPr>
          <w:rFonts w:asciiTheme="majorHAnsi" w:hAnsiTheme="majorHAnsi"/>
        </w:rPr>
        <w:t>Essential</w:t>
      </w:r>
      <w:r w:rsidRPr="00416B1F">
        <w:rPr>
          <w:rFonts w:asciiTheme="majorHAnsi" w:hAnsiTheme="majorHAnsi"/>
          <w:spacing w:val="-12"/>
        </w:rPr>
        <w:t xml:space="preserve"> </w:t>
      </w:r>
      <w:proofErr w:type="spellStart"/>
      <w:r w:rsidRPr="00416B1F">
        <w:rPr>
          <w:rFonts w:asciiTheme="majorHAnsi" w:hAnsiTheme="majorHAnsi"/>
          <w:spacing w:val="-2"/>
        </w:rPr>
        <w:t>criteria</w:t>
      </w:r>
      <w:proofErr w:type="spellEnd"/>
    </w:p>
    <w:p w14:paraId="480F29EB" w14:textId="77777777" w:rsidR="0025278B" w:rsidRPr="00EB6C75" w:rsidRDefault="0025278B" w:rsidP="0025278B">
      <w:pPr>
        <w:pStyle w:val="Corpsdetexte"/>
        <w:spacing w:before="3"/>
        <w:rPr>
          <w:rFonts w:asciiTheme="majorHAnsi" w:hAnsiTheme="majorHAnsi"/>
          <w:sz w:val="22"/>
          <w:szCs w:val="22"/>
          <w:lang w:val="en-US"/>
        </w:rPr>
      </w:pPr>
      <w:r w:rsidRPr="00EB6C75">
        <w:rPr>
          <w:rFonts w:asciiTheme="majorHAnsi" w:hAnsiTheme="majorHAnsi"/>
          <w:sz w:val="22"/>
          <w:szCs w:val="22"/>
          <w:lang w:val="en-US"/>
        </w:rPr>
        <w:t>The</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evaluation</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of</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technical</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offers</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will</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based</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on</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29</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criteria</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based</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on</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following</w:t>
      </w:r>
      <w:r w:rsidRPr="00EB6C75">
        <w:rPr>
          <w:rFonts w:asciiTheme="majorHAnsi" w:hAnsiTheme="majorHAnsi"/>
          <w:spacing w:val="-6"/>
          <w:sz w:val="22"/>
          <w:szCs w:val="22"/>
          <w:lang w:val="en-US"/>
        </w:rPr>
        <w:t xml:space="preserve"> </w:t>
      </w:r>
      <w:r w:rsidRPr="00EB6C75">
        <w:rPr>
          <w:rFonts w:asciiTheme="majorHAnsi" w:hAnsiTheme="majorHAnsi"/>
          <w:sz w:val="22"/>
          <w:szCs w:val="22"/>
          <w:lang w:val="en-US"/>
        </w:rPr>
        <w:t>essential</w:t>
      </w:r>
      <w:r w:rsidRPr="00EB6C75">
        <w:rPr>
          <w:rFonts w:asciiTheme="majorHAnsi" w:hAnsiTheme="majorHAnsi"/>
          <w:spacing w:val="-4"/>
          <w:sz w:val="22"/>
          <w:szCs w:val="22"/>
          <w:lang w:val="en-US"/>
        </w:rPr>
        <w:t xml:space="preserve"> </w:t>
      </w:r>
      <w:r w:rsidRPr="00EB6C75">
        <w:rPr>
          <w:rFonts w:asciiTheme="majorHAnsi" w:hAnsiTheme="majorHAnsi"/>
          <w:spacing w:val="-2"/>
          <w:sz w:val="22"/>
          <w:szCs w:val="22"/>
          <w:lang w:val="en-US"/>
        </w:rPr>
        <w:t>criteria:</w:t>
      </w:r>
    </w:p>
    <w:p w14:paraId="08C809B2" w14:textId="77777777" w:rsidR="0025278B" w:rsidRPr="00EB6C75" w:rsidRDefault="0025278B" w:rsidP="0025278B">
      <w:pPr>
        <w:pStyle w:val="Paragraphedeliste"/>
        <w:numPr>
          <w:ilvl w:val="1"/>
          <w:numId w:val="191"/>
        </w:numPr>
        <w:tabs>
          <w:tab w:val="left" w:pos="951"/>
        </w:tabs>
        <w:spacing w:before="1" w:line="241" w:lineRule="exact"/>
        <w:ind w:left="951" w:hanging="242"/>
        <w:rPr>
          <w:rFonts w:asciiTheme="majorHAnsi" w:hAnsiTheme="majorHAnsi"/>
          <w:lang w:val="en-US"/>
        </w:rPr>
      </w:pPr>
      <w:r w:rsidRPr="00EB6C75">
        <w:rPr>
          <w:rFonts w:asciiTheme="majorHAnsi" w:hAnsiTheme="majorHAnsi"/>
          <w:lang w:val="en-US"/>
        </w:rPr>
        <w:t>The</w:t>
      </w:r>
      <w:r w:rsidRPr="00EB6C75">
        <w:rPr>
          <w:rFonts w:asciiTheme="majorHAnsi" w:hAnsiTheme="majorHAnsi"/>
          <w:spacing w:val="-6"/>
          <w:lang w:val="en-US"/>
        </w:rPr>
        <w:t xml:space="preserve"> </w:t>
      </w:r>
      <w:r w:rsidRPr="00EB6C75">
        <w:rPr>
          <w:rFonts w:asciiTheme="majorHAnsi" w:hAnsiTheme="majorHAnsi"/>
          <w:lang w:val="en-US"/>
        </w:rPr>
        <w:t>proposed</w:t>
      </w:r>
      <w:r w:rsidRPr="00EB6C75">
        <w:rPr>
          <w:rFonts w:asciiTheme="majorHAnsi" w:hAnsiTheme="majorHAnsi"/>
          <w:spacing w:val="-7"/>
          <w:lang w:val="en-US"/>
        </w:rPr>
        <w:t xml:space="preserve"> </w:t>
      </w:r>
      <w:r w:rsidRPr="00EB6C75">
        <w:rPr>
          <w:rFonts w:asciiTheme="majorHAnsi" w:hAnsiTheme="majorHAnsi"/>
          <w:lang w:val="en-US"/>
        </w:rPr>
        <w:t>coaching</w:t>
      </w:r>
      <w:r w:rsidRPr="00EB6C75">
        <w:rPr>
          <w:rFonts w:asciiTheme="majorHAnsi" w:hAnsiTheme="majorHAnsi"/>
          <w:spacing w:val="-7"/>
          <w:lang w:val="en-US"/>
        </w:rPr>
        <w:t xml:space="preserve"> </w:t>
      </w:r>
      <w:r w:rsidRPr="00EB6C75">
        <w:rPr>
          <w:rFonts w:asciiTheme="majorHAnsi" w:hAnsiTheme="majorHAnsi"/>
          <w:lang w:val="en-US"/>
        </w:rPr>
        <w:t>staff</w:t>
      </w:r>
      <w:r w:rsidRPr="00EB6C75">
        <w:rPr>
          <w:rFonts w:asciiTheme="majorHAnsi" w:hAnsiTheme="majorHAnsi"/>
          <w:spacing w:val="-8"/>
          <w:lang w:val="en-US"/>
        </w:rPr>
        <w:t xml:space="preserve"> </w:t>
      </w:r>
      <w:r w:rsidRPr="00EB6C75">
        <w:rPr>
          <w:rFonts w:asciiTheme="majorHAnsi" w:hAnsiTheme="majorHAnsi"/>
          <w:lang w:val="en-US"/>
        </w:rPr>
        <w:t>(Exhibit</w:t>
      </w:r>
      <w:r w:rsidRPr="00EB6C75">
        <w:rPr>
          <w:rFonts w:asciiTheme="majorHAnsi" w:hAnsiTheme="majorHAnsi"/>
          <w:spacing w:val="-4"/>
          <w:lang w:val="en-US"/>
        </w:rPr>
        <w:t xml:space="preserve"> </w:t>
      </w:r>
      <w:r w:rsidRPr="00EB6C75">
        <w:rPr>
          <w:rFonts w:asciiTheme="majorHAnsi" w:hAnsiTheme="majorHAnsi"/>
          <w:lang w:val="en-US"/>
        </w:rPr>
        <w:t>9.5)</w:t>
      </w:r>
      <w:r w:rsidRPr="00EB6C75">
        <w:rPr>
          <w:rFonts w:asciiTheme="majorHAnsi" w:hAnsiTheme="majorHAnsi"/>
          <w:spacing w:val="-4"/>
          <w:lang w:val="en-US"/>
        </w:rPr>
        <w:t xml:space="preserve"> </w:t>
      </w:r>
      <w:r w:rsidRPr="00EB6C75">
        <w:rPr>
          <w:rFonts w:asciiTheme="majorHAnsi" w:hAnsiTheme="majorHAnsi"/>
          <w:lang w:val="en-US"/>
        </w:rPr>
        <w:t>on</w:t>
      </w:r>
      <w:r w:rsidRPr="00EB6C75">
        <w:rPr>
          <w:rFonts w:asciiTheme="majorHAnsi" w:hAnsiTheme="majorHAnsi"/>
          <w:spacing w:val="-2"/>
          <w:lang w:val="en-US"/>
        </w:rPr>
        <w:t xml:space="preserve"> </w:t>
      </w:r>
      <w:r w:rsidRPr="00EB6C75">
        <w:rPr>
          <w:rFonts w:asciiTheme="majorHAnsi" w:hAnsiTheme="majorHAnsi"/>
          <w:b/>
          <w:lang w:val="en-US"/>
        </w:rPr>
        <w:t>11</w:t>
      </w:r>
      <w:r w:rsidRPr="00EB6C75">
        <w:rPr>
          <w:rFonts w:asciiTheme="majorHAnsi" w:hAnsiTheme="majorHAnsi"/>
          <w:b/>
          <w:spacing w:val="-5"/>
          <w:lang w:val="en-US"/>
        </w:rPr>
        <w:t xml:space="preserve"> </w:t>
      </w:r>
      <w:r w:rsidRPr="00EB6C75">
        <w:rPr>
          <w:rFonts w:asciiTheme="majorHAnsi" w:hAnsiTheme="majorHAnsi"/>
          <w:b/>
          <w:spacing w:val="-2"/>
          <w:lang w:val="en-US"/>
        </w:rPr>
        <w:t>criteria</w:t>
      </w:r>
      <w:r w:rsidRPr="00EB6C75">
        <w:rPr>
          <w:rFonts w:asciiTheme="majorHAnsi" w:hAnsiTheme="majorHAnsi"/>
          <w:spacing w:val="-2"/>
          <w:lang w:val="en-US"/>
        </w:rPr>
        <w:t>;</w:t>
      </w:r>
    </w:p>
    <w:p w14:paraId="7D28A5A9" w14:textId="77777777" w:rsidR="0025278B" w:rsidRPr="00EB6C75" w:rsidRDefault="0025278B" w:rsidP="0025278B">
      <w:pPr>
        <w:pStyle w:val="Paragraphedeliste"/>
        <w:numPr>
          <w:ilvl w:val="1"/>
          <w:numId w:val="191"/>
        </w:numPr>
        <w:tabs>
          <w:tab w:val="left" w:pos="957"/>
        </w:tabs>
        <w:spacing w:line="241" w:lineRule="exact"/>
        <w:ind w:left="957" w:hanging="248"/>
        <w:rPr>
          <w:rFonts w:asciiTheme="majorHAnsi" w:hAnsiTheme="majorHAnsi"/>
          <w:lang w:val="en-US"/>
        </w:rPr>
      </w:pPr>
      <w:r w:rsidRPr="00EB6C75">
        <w:rPr>
          <w:rFonts w:asciiTheme="majorHAnsi" w:hAnsiTheme="majorHAnsi"/>
          <w:lang w:val="en-US"/>
        </w:rPr>
        <w:t>The</w:t>
      </w:r>
      <w:r w:rsidRPr="00EB6C75">
        <w:rPr>
          <w:rFonts w:asciiTheme="majorHAnsi" w:hAnsiTheme="majorHAnsi"/>
          <w:spacing w:val="-5"/>
          <w:lang w:val="en-US"/>
        </w:rPr>
        <w:t xml:space="preserve"> </w:t>
      </w:r>
      <w:r w:rsidRPr="00EB6C75">
        <w:rPr>
          <w:rFonts w:asciiTheme="majorHAnsi" w:hAnsiTheme="majorHAnsi"/>
          <w:lang w:val="en-US"/>
        </w:rPr>
        <w:t>material</w:t>
      </w:r>
      <w:r w:rsidRPr="00EB6C75">
        <w:rPr>
          <w:rFonts w:asciiTheme="majorHAnsi" w:hAnsiTheme="majorHAnsi"/>
          <w:spacing w:val="-3"/>
          <w:lang w:val="en-US"/>
        </w:rPr>
        <w:t xml:space="preserve"> </w:t>
      </w:r>
      <w:r w:rsidRPr="00EB6C75">
        <w:rPr>
          <w:rFonts w:asciiTheme="majorHAnsi" w:hAnsiTheme="majorHAnsi"/>
          <w:lang w:val="en-US"/>
        </w:rPr>
        <w:t>to</w:t>
      </w:r>
      <w:r w:rsidRPr="00EB6C75">
        <w:rPr>
          <w:rFonts w:asciiTheme="majorHAnsi" w:hAnsiTheme="majorHAnsi"/>
          <w:spacing w:val="-5"/>
          <w:lang w:val="en-US"/>
        </w:rPr>
        <w:t xml:space="preserve"> </w:t>
      </w:r>
      <w:r w:rsidRPr="00EB6C75">
        <w:rPr>
          <w:rFonts w:asciiTheme="majorHAnsi" w:hAnsiTheme="majorHAnsi"/>
          <w:lang w:val="en-US"/>
        </w:rPr>
        <w:t>be</w:t>
      </w:r>
      <w:r w:rsidRPr="00EB6C75">
        <w:rPr>
          <w:rFonts w:asciiTheme="majorHAnsi" w:hAnsiTheme="majorHAnsi"/>
          <w:spacing w:val="-4"/>
          <w:lang w:val="en-US"/>
        </w:rPr>
        <w:t xml:space="preserve"> </w:t>
      </w:r>
      <w:r w:rsidRPr="00EB6C75">
        <w:rPr>
          <w:rFonts w:asciiTheme="majorHAnsi" w:hAnsiTheme="majorHAnsi"/>
          <w:lang w:val="en-US"/>
        </w:rPr>
        <w:t>mobilized</w:t>
      </w:r>
      <w:r w:rsidRPr="00EB6C75">
        <w:rPr>
          <w:rFonts w:asciiTheme="majorHAnsi" w:hAnsiTheme="majorHAnsi"/>
          <w:spacing w:val="-5"/>
          <w:lang w:val="en-US"/>
        </w:rPr>
        <w:t xml:space="preserve"> </w:t>
      </w:r>
      <w:r w:rsidRPr="00EB6C75">
        <w:rPr>
          <w:rFonts w:asciiTheme="majorHAnsi" w:hAnsiTheme="majorHAnsi"/>
          <w:lang w:val="en-US"/>
        </w:rPr>
        <w:t>on</w:t>
      </w:r>
      <w:r w:rsidRPr="00EB6C75">
        <w:rPr>
          <w:rFonts w:asciiTheme="majorHAnsi" w:hAnsiTheme="majorHAnsi"/>
          <w:spacing w:val="-4"/>
          <w:lang w:val="en-US"/>
        </w:rPr>
        <w:t xml:space="preserve"> </w:t>
      </w:r>
      <w:r w:rsidRPr="00EB6C75">
        <w:rPr>
          <w:rFonts w:asciiTheme="majorHAnsi" w:hAnsiTheme="majorHAnsi"/>
          <w:b/>
          <w:lang w:val="en-US"/>
        </w:rPr>
        <w:t>8</w:t>
      </w:r>
      <w:r w:rsidRPr="00EB6C75">
        <w:rPr>
          <w:rFonts w:asciiTheme="majorHAnsi" w:hAnsiTheme="majorHAnsi"/>
          <w:b/>
          <w:spacing w:val="-5"/>
          <w:lang w:val="en-US"/>
        </w:rPr>
        <w:t xml:space="preserve"> </w:t>
      </w:r>
      <w:r w:rsidRPr="00EB6C75">
        <w:rPr>
          <w:rFonts w:asciiTheme="majorHAnsi" w:hAnsiTheme="majorHAnsi"/>
          <w:b/>
          <w:spacing w:val="-2"/>
          <w:lang w:val="en-US"/>
        </w:rPr>
        <w:t>criteria</w:t>
      </w:r>
      <w:r w:rsidRPr="00EB6C75">
        <w:rPr>
          <w:rFonts w:asciiTheme="majorHAnsi" w:hAnsiTheme="majorHAnsi"/>
          <w:spacing w:val="-2"/>
          <w:lang w:val="en-US"/>
        </w:rPr>
        <w:t>;</w:t>
      </w:r>
    </w:p>
    <w:p w14:paraId="1B6846D9" w14:textId="77777777" w:rsidR="0025278B" w:rsidRPr="00EB6C75" w:rsidRDefault="0025278B" w:rsidP="0025278B">
      <w:pPr>
        <w:pStyle w:val="Paragraphedeliste"/>
        <w:numPr>
          <w:ilvl w:val="1"/>
          <w:numId w:val="191"/>
        </w:numPr>
        <w:tabs>
          <w:tab w:val="left" w:pos="937"/>
        </w:tabs>
        <w:spacing w:before="1"/>
        <w:ind w:left="937" w:hanging="228"/>
        <w:rPr>
          <w:rFonts w:asciiTheme="majorHAnsi" w:hAnsiTheme="majorHAnsi"/>
          <w:lang w:val="en-US"/>
        </w:rPr>
      </w:pPr>
      <w:r w:rsidRPr="00EB6C75">
        <w:rPr>
          <w:rFonts w:asciiTheme="majorHAnsi" w:hAnsiTheme="majorHAnsi"/>
          <w:lang w:val="en-US"/>
        </w:rPr>
        <w:t>Visiting</w:t>
      </w:r>
      <w:r w:rsidRPr="00EB6C75">
        <w:rPr>
          <w:rFonts w:asciiTheme="majorHAnsi" w:hAnsiTheme="majorHAnsi"/>
          <w:spacing w:val="-6"/>
          <w:lang w:val="en-US"/>
        </w:rPr>
        <w:t xml:space="preserve"> </w:t>
      </w:r>
      <w:r w:rsidRPr="00EB6C75">
        <w:rPr>
          <w:rFonts w:asciiTheme="majorHAnsi" w:hAnsiTheme="majorHAnsi"/>
          <w:lang w:val="en-US"/>
        </w:rPr>
        <w:t>the</w:t>
      </w:r>
      <w:r w:rsidRPr="00EB6C75">
        <w:rPr>
          <w:rFonts w:asciiTheme="majorHAnsi" w:hAnsiTheme="majorHAnsi"/>
          <w:spacing w:val="-5"/>
          <w:lang w:val="en-US"/>
        </w:rPr>
        <w:t xml:space="preserve"> </w:t>
      </w:r>
      <w:r w:rsidRPr="00EB6C75">
        <w:rPr>
          <w:rFonts w:asciiTheme="majorHAnsi" w:hAnsiTheme="majorHAnsi"/>
          <w:lang w:val="en-US"/>
        </w:rPr>
        <w:t>premises</w:t>
      </w:r>
      <w:r w:rsidRPr="00EB6C75">
        <w:rPr>
          <w:rFonts w:asciiTheme="majorHAnsi" w:hAnsiTheme="majorHAnsi"/>
          <w:spacing w:val="-4"/>
          <w:lang w:val="en-US"/>
        </w:rPr>
        <w:t xml:space="preserve"> </w:t>
      </w:r>
      <w:r w:rsidRPr="00EB6C75">
        <w:rPr>
          <w:rFonts w:asciiTheme="majorHAnsi" w:hAnsiTheme="majorHAnsi"/>
          <w:lang w:val="en-US"/>
        </w:rPr>
        <w:t>on</w:t>
      </w:r>
      <w:r w:rsidRPr="00EB6C75">
        <w:rPr>
          <w:rFonts w:asciiTheme="majorHAnsi" w:hAnsiTheme="majorHAnsi"/>
          <w:spacing w:val="-3"/>
          <w:lang w:val="en-US"/>
        </w:rPr>
        <w:t xml:space="preserve"> </w:t>
      </w:r>
      <w:r w:rsidRPr="00EB6C75">
        <w:rPr>
          <w:rFonts w:asciiTheme="majorHAnsi" w:hAnsiTheme="majorHAnsi"/>
          <w:b/>
          <w:lang w:val="en-US"/>
        </w:rPr>
        <w:t>02</w:t>
      </w:r>
      <w:r w:rsidRPr="00EB6C75">
        <w:rPr>
          <w:rFonts w:asciiTheme="majorHAnsi" w:hAnsiTheme="majorHAnsi"/>
          <w:b/>
          <w:spacing w:val="-5"/>
          <w:lang w:val="en-US"/>
        </w:rPr>
        <w:t xml:space="preserve"> </w:t>
      </w:r>
      <w:r w:rsidRPr="00EB6C75">
        <w:rPr>
          <w:rFonts w:asciiTheme="majorHAnsi" w:hAnsiTheme="majorHAnsi"/>
          <w:b/>
          <w:spacing w:val="-2"/>
          <w:lang w:val="en-US"/>
        </w:rPr>
        <w:t>criteria</w:t>
      </w:r>
      <w:r w:rsidRPr="00EB6C75">
        <w:rPr>
          <w:rFonts w:asciiTheme="majorHAnsi" w:hAnsiTheme="majorHAnsi"/>
          <w:spacing w:val="-2"/>
          <w:lang w:val="en-US"/>
        </w:rPr>
        <w:t>;</w:t>
      </w:r>
    </w:p>
    <w:p w14:paraId="0A72AF74" w14:textId="77777777" w:rsidR="0025278B" w:rsidRPr="00416B1F" w:rsidRDefault="0025278B" w:rsidP="0025278B">
      <w:pPr>
        <w:pStyle w:val="Paragraphedeliste"/>
        <w:numPr>
          <w:ilvl w:val="1"/>
          <w:numId w:val="191"/>
        </w:numPr>
        <w:tabs>
          <w:tab w:val="left" w:pos="957"/>
        </w:tabs>
        <w:spacing w:before="1" w:line="241" w:lineRule="exact"/>
        <w:ind w:left="957" w:hanging="248"/>
        <w:rPr>
          <w:rFonts w:asciiTheme="majorHAnsi" w:hAnsiTheme="majorHAnsi"/>
        </w:rPr>
      </w:pPr>
      <w:proofErr w:type="spellStart"/>
      <w:r w:rsidRPr="00416B1F">
        <w:rPr>
          <w:rFonts w:asciiTheme="majorHAnsi" w:hAnsiTheme="majorHAnsi"/>
        </w:rPr>
        <w:t>Technical</w:t>
      </w:r>
      <w:proofErr w:type="spellEnd"/>
      <w:r w:rsidRPr="00416B1F">
        <w:rPr>
          <w:rFonts w:asciiTheme="majorHAnsi" w:hAnsiTheme="majorHAnsi"/>
          <w:spacing w:val="-9"/>
        </w:rPr>
        <w:t xml:space="preserve"> </w:t>
      </w:r>
      <w:proofErr w:type="spellStart"/>
      <w:r w:rsidRPr="00416B1F">
        <w:rPr>
          <w:rFonts w:asciiTheme="majorHAnsi" w:hAnsiTheme="majorHAnsi"/>
        </w:rPr>
        <w:t>references</w:t>
      </w:r>
      <w:proofErr w:type="spellEnd"/>
      <w:r w:rsidRPr="00416B1F">
        <w:rPr>
          <w:rFonts w:asciiTheme="majorHAnsi" w:hAnsiTheme="majorHAnsi"/>
          <w:spacing w:val="-6"/>
        </w:rPr>
        <w:t xml:space="preserve"> </w:t>
      </w:r>
      <w:r w:rsidRPr="00416B1F">
        <w:rPr>
          <w:rFonts w:asciiTheme="majorHAnsi" w:hAnsiTheme="majorHAnsi"/>
        </w:rPr>
        <w:t>on</w:t>
      </w:r>
      <w:r w:rsidRPr="00416B1F">
        <w:rPr>
          <w:rFonts w:asciiTheme="majorHAnsi" w:hAnsiTheme="majorHAnsi"/>
          <w:spacing w:val="-5"/>
        </w:rPr>
        <w:t xml:space="preserve"> </w:t>
      </w:r>
      <w:r w:rsidRPr="00416B1F">
        <w:rPr>
          <w:rFonts w:asciiTheme="majorHAnsi" w:hAnsiTheme="majorHAnsi"/>
          <w:b/>
        </w:rPr>
        <w:t>02</w:t>
      </w:r>
      <w:r w:rsidRPr="00416B1F">
        <w:rPr>
          <w:rFonts w:asciiTheme="majorHAnsi" w:hAnsiTheme="majorHAnsi"/>
          <w:b/>
          <w:spacing w:val="-8"/>
        </w:rPr>
        <w:t xml:space="preserve"> </w:t>
      </w:r>
      <w:proofErr w:type="spellStart"/>
      <w:proofErr w:type="gramStart"/>
      <w:r w:rsidRPr="00416B1F">
        <w:rPr>
          <w:rFonts w:asciiTheme="majorHAnsi" w:hAnsiTheme="majorHAnsi"/>
          <w:b/>
          <w:spacing w:val="-2"/>
        </w:rPr>
        <w:t>criteria</w:t>
      </w:r>
      <w:proofErr w:type="spellEnd"/>
      <w:r w:rsidRPr="00416B1F">
        <w:rPr>
          <w:rFonts w:asciiTheme="majorHAnsi" w:hAnsiTheme="majorHAnsi"/>
          <w:spacing w:val="-2"/>
        </w:rPr>
        <w:t>;</w:t>
      </w:r>
      <w:proofErr w:type="gramEnd"/>
    </w:p>
    <w:p w14:paraId="6CC1A697" w14:textId="77777777" w:rsidR="0025278B" w:rsidRPr="00EB6C75" w:rsidRDefault="0025278B" w:rsidP="0025278B">
      <w:pPr>
        <w:pStyle w:val="Paragraphedeliste"/>
        <w:numPr>
          <w:ilvl w:val="1"/>
          <w:numId w:val="191"/>
        </w:numPr>
        <w:tabs>
          <w:tab w:val="left" w:pos="951"/>
        </w:tabs>
        <w:spacing w:line="241" w:lineRule="exact"/>
        <w:ind w:left="951" w:hanging="242"/>
        <w:rPr>
          <w:rFonts w:asciiTheme="majorHAnsi" w:hAnsiTheme="majorHAnsi"/>
          <w:lang w:val="en-US"/>
        </w:rPr>
      </w:pPr>
      <w:r w:rsidRPr="00EB6C75">
        <w:rPr>
          <w:rFonts w:asciiTheme="majorHAnsi" w:hAnsiTheme="majorHAnsi"/>
          <w:lang w:val="en-US"/>
        </w:rPr>
        <w:t>Financial</w:t>
      </w:r>
      <w:r w:rsidRPr="00EB6C75">
        <w:rPr>
          <w:rFonts w:asciiTheme="majorHAnsi" w:hAnsiTheme="majorHAnsi"/>
          <w:spacing w:val="-7"/>
          <w:lang w:val="en-US"/>
        </w:rPr>
        <w:t xml:space="preserve"> </w:t>
      </w:r>
      <w:r w:rsidRPr="00EB6C75">
        <w:rPr>
          <w:rFonts w:asciiTheme="majorHAnsi" w:hAnsiTheme="majorHAnsi"/>
          <w:lang w:val="en-US"/>
        </w:rPr>
        <w:t>capacity</w:t>
      </w:r>
      <w:r w:rsidRPr="00EB6C75">
        <w:rPr>
          <w:rFonts w:asciiTheme="majorHAnsi" w:hAnsiTheme="majorHAnsi"/>
          <w:spacing w:val="-7"/>
          <w:lang w:val="en-US"/>
        </w:rPr>
        <w:t xml:space="preserve"> </w:t>
      </w:r>
      <w:r w:rsidRPr="00EB6C75">
        <w:rPr>
          <w:rFonts w:asciiTheme="majorHAnsi" w:hAnsiTheme="majorHAnsi"/>
          <w:lang w:val="en-US"/>
        </w:rPr>
        <w:t>and</w:t>
      </w:r>
      <w:r w:rsidRPr="00EB6C75">
        <w:rPr>
          <w:rFonts w:asciiTheme="majorHAnsi" w:hAnsiTheme="majorHAnsi"/>
          <w:spacing w:val="-7"/>
          <w:lang w:val="en-US"/>
        </w:rPr>
        <w:t xml:space="preserve"> </w:t>
      </w:r>
      <w:r w:rsidRPr="00EB6C75">
        <w:rPr>
          <w:rFonts w:asciiTheme="majorHAnsi" w:hAnsiTheme="majorHAnsi"/>
          <w:lang w:val="en-US"/>
        </w:rPr>
        <w:t>methodology</w:t>
      </w:r>
      <w:r w:rsidRPr="00EB6C75">
        <w:rPr>
          <w:rFonts w:asciiTheme="majorHAnsi" w:hAnsiTheme="majorHAnsi"/>
          <w:spacing w:val="-7"/>
          <w:lang w:val="en-US"/>
        </w:rPr>
        <w:t xml:space="preserve"> </w:t>
      </w:r>
      <w:r w:rsidRPr="00EB6C75">
        <w:rPr>
          <w:rFonts w:asciiTheme="majorHAnsi" w:hAnsiTheme="majorHAnsi"/>
          <w:lang w:val="en-US"/>
        </w:rPr>
        <w:t>on</w:t>
      </w:r>
      <w:r w:rsidRPr="00EB6C75">
        <w:rPr>
          <w:rFonts w:asciiTheme="majorHAnsi" w:hAnsiTheme="majorHAnsi"/>
          <w:spacing w:val="-1"/>
          <w:lang w:val="en-US"/>
        </w:rPr>
        <w:t xml:space="preserve"> </w:t>
      </w:r>
      <w:r w:rsidRPr="00EB6C75">
        <w:rPr>
          <w:rFonts w:asciiTheme="majorHAnsi" w:hAnsiTheme="majorHAnsi"/>
          <w:b/>
          <w:lang w:val="en-US"/>
        </w:rPr>
        <w:t>03</w:t>
      </w:r>
      <w:r w:rsidRPr="00EB6C75">
        <w:rPr>
          <w:rFonts w:asciiTheme="majorHAnsi" w:hAnsiTheme="majorHAnsi"/>
          <w:b/>
          <w:spacing w:val="-6"/>
          <w:lang w:val="en-US"/>
        </w:rPr>
        <w:t xml:space="preserve"> </w:t>
      </w:r>
      <w:r w:rsidRPr="00EB6C75">
        <w:rPr>
          <w:rFonts w:asciiTheme="majorHAnsi" w:hAnsiTheme="majorHAnsi"/>
          <w:b/>
          <w:spacing w:val="-2"/>
          <w:lang w:val="en-US"/>
        </w:rPr>
        <w:t>criteria</w:t>
      </w:r>
      <w:r w:rsidRPr="00EB6C75">
        <w:rPr>
          <w:rFonts w:asciiTheme="majorHAnsi" w:hAnsiTheme="majorHAnsi"/>
          <w:spacing w:val="-2"/>
          <w:lang w:val="en-US"/>
        </w:rPr>
        <w:t>;</w:t>
      </w:r>
    </w:p>
    <w:p w14:paraId="5C20EA90" w14:textId="77777777" w:rsidR="0025278B" w:rsidRPr="00416B1F" w:rsidRDefault="0025278B" w:rsidP="0025278B">
      <w:pPr>
        <w:numPr>
          <w:ilvl w:val="0"/>
          <w:numId w:val="194"/>
        </w:numPr>
        <w:tabs>
          <w:tab w:val="left" w:pos="1082"/>
        </w:tabs>
        <w:spacing w:before="240"/>
        <w:ind w:left="1082" w:hanging="373"/>
        <w:rPr>
          <w:rFonts w:asciiTheme="majorHAnsi" w:hAnsiTheme="majorHAnsi"/>
          <w:b/>
        </w:rPr>
      </w:pPr>
      <w:proofErr w:type="spellStart"/>
      <w:r w:rsidRPr="00416B1F">
        <w:rPr>
          <w:rFonts w:asciiTheme="majorHAnsi" w:hAnsiTheme="majorHAnsi"/>
          <w:b/>
        </w:rPr>
        <w:lastRenderedPageBreak/>
        <w:t>Validity</w:t>
      </w:r>
      <w:proofErr w:type="spellEnd"/>
      <w:r w:rsidRPr="00416B1F">
        <w:rPr>
          <w:rFonts w:asciiTheme="majorHAnsi" w:hAnsiTheme="majorHAnsi"/>
          <w:b/>
          <w:spacing w:val="-6"/>
        </w:rPr>
        <w:t xml:space="preserve"> </w:t>
      </w:r>
      <w:r w:rsidRPr="00416B1F">
        <w:rPr>
          <w:rFonts w:asciiTheme="majorHAnsi" w:hAnsiTheme="majorHAnsi"/>
          <w:b/>
        </w:rPr>
        <w:t>of</w:t>
      </w:r>
      <w:r w:rsidRPr="00416B1F">
        <w:rPr>
          <w:rFonts w:asciiTheme="majorHAnsi" w:hAnsiTheme="majorHAnsi"/>
          <w:b/>
          <w:spacing w:val="-6"/>
        </w:rPr>
        <w:t xml:space="preserve"> </w:t>
      </w:r>
      <w:proofErr w:type="spellStart"/>
      <w:r w:rsidRPr="00416B1F">
        <w:rPr>
          <w:rFonts w:asciiTheme="majorHAnsi" w:hAnsiTheme="majorHAnsi"/>
          <w:b/>
          <w:spacing w:val="-2"/>
        </w:rPr>
        <w:t>offers</w:t>
      </w:r>
      <w:proofErr w:type="spellEnd"/>
    </w:p>
    <w:p w14:paraId="75D36BF4" w14:textId="77777777" w:rsidR="0025278B" w:rsidRPr="00EB6C75" w:rsidRDefault="0025278B" w:rsidP="0025278B">
      <w:pPr>
        <w:pStyle w:val="Corpsdetexte"/>
        <w:spacing w:before="1"/>
        <w:rPr>
          <w:rFonts w:asciiTheme="majorHAnsi" w:hAnsiTheme="majorHAnsi"/>
          <w:sz w:val="22"/>
          <w:szCs w:val="22"/>
          <w:lang w:val="en-US"/>
        </w:rPr>
      </w:pPr>
      <w:r w:rsidRPr="00EB6C75">
        <w:rPr>
          <w:rFonts w:asciiTheme="majorHAnsi" w:hAnsiTheme="majorHAnsi"/>
          <w:sz w:val="22"/>
          <w:szCs w:val="22"/>
          <w:lang w:val="en-US"/>
        </w:rPr>
        <w:t>Bidders</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will</w:t>
      </w:r>
      <w:r w:rsidRPr="00EB6C75">
        <w:rPr>
          <w:rFonts w:asciiTheme="majorHAnsi" w:hAnsiTheme="majorHAnsi"/>
          <w:spacing w:val="35"/>
          <w:sz w:val="22"/>
          <w:szCs w:val="22"/>
          <w:lang w:val="en-US"/>
        </w:rPr>
        <w:t xml:space="preserve"> </w:t>
      </w:r>
      <w:r w:rsidRPr="00EB6C75">
        <w:rPr>
          <w:rFonts w:asciiTheme="majorHAnsi" w:hAnsiTheme="majorHAnsi"/>
          <w:sz w:val="22"/>
          <w:szCs w:val="22"/>
          <w:lang w:val="en-US"/>
        </w:rPr>
        <w:t>remain</w:t>
      </w:r>
      <w:r w:rsidRPr="00EB6C75">
        <w:rPr>
          <w:rFonts w:asciiTheme="majorHAnsi" w:hAnsiTheme="majorHAnsi"/>
          <w:spacing w:val="35"/>
          <w:sz w:val="22"/>
          <w:szCs w:val="22"/>
          <w:lang w:val="en-US"/>
        </w:rPr>
        <w:t xml:space="preserve"> </w:t>
      </w:r>
      <w:r w:rsidRPr="00EB6C75">
        <w:rPr>
          <w:rFonts w:asciiTheme="majorHAnsi" w:hAnsiTheme="majorHAnsi"/>
          <w:sz w:val="22"/>
          <w:szCs w:val="22"/>
          <w:lang w:val="en-US"/>
        </w:rPr>
        <w:t>committed</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to</w:t>
      </w:r>
      <w:r w:rsidRPr="00EB6C75">
        <w:rPr>
          <w:rFonts w:asciiTheme="majorHAnsi" w:hAnsiTheme="majorHAnsi"/>
          <w:spacing w:val="35"/>
          <w:sz w:val="22"/>
          <w:szCs w:val="22"/>
          <w:lang w:val="en-US"/>
        </w:rPr>
        <w:t xml:space="preserve"> </w:t>
      </w:r>
      <w:r w:rsidRPr="00EB6C75">
        <w:rPr>
          <w:rFonts w:asciiTheme="majorHAnsi" w:hAnsiTheme="majorHAnsi"/>
          <w:sz w:val="22"/>
          <w:szCs w:val="22"/>
          <w:lang w:val="en-US"/>
        </w:rPr>
        <w:t>their</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offers</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for</w:t>
      </w:r>
      <w:r w:rsidRPr="00EB6C75">
        <w:rPr>
          <w:rFonts w:asciiTheme="majorHAnsi" w:hAnsiTheme="majorHAnsi"/>
          <w:spacing w:val="40"/>
          <w:sz w:val="22"/>
          <w:szCs w:val="22"/>
          <w:lang w:val="en-US"/>
        </w:rPr>
        <w:t xml:space="preserve"> </w:t>
      </w:r>
      <w:r w:rsidRPr="00EB6C75">
        <w:rPr>
          <w:rFonts w:asciiTheme="majorHAnsi" w:hAnsiTheme="majorHAnsi"/>
          <w:sz w:val="22"/>
          <w:szCs w:val="22"/>
          <w:lang w:val="en-US"/>
        </w:rPr>
        <w:t>Ninety</w:t>
      </w:r>
      <w:r w:rsidRPr="00EB6C75">
        <w:rPr>
          <w:rFonts w:asciiTheme="majorHAnsi" w:hAnsiTheme="majorHAnsi"/>
          <w:spacing w:val="35"/>
          <w:sz w:val="22"/>
          <w:szCs w:val="22"/>
          <w:lang w:val="en-US"/>
        </w:rPr>
        <w:t xml:space="preserve"> </w:t>
      </w:r>
      <w:r w:rsidRPr="00EB6C75">
        <w:rPr>
          <w:rFonts w:asciiTheme="majorHAnsi" w:hAnsiTheme="majorHAnsi"/>
          <w:sz w:val="22"/>
          <w:szCs w:val="22"/>
          <w:lang w:val="en-US"/>
        </w:rPr>
        <w:t>(90)</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days</w:t>
      </w:r>
      <w:r w:rsidRPr="00EB6C75">
        <w:rPr>
          <w:rFonts w:asciiTheme="majorHAnsi" w:hAnsiTheme="majorHAnsi"/>
          <w:spacing w:val="35"/>
          <w:sz w:val="22"/>
          <w:szCs w:val="22"/>
          <w:lang w:val="en-US"/>
        </w:rPr>
        <w:t xml:space="preserve"> </w:t>
      </w:r>
      <w:r w:rsidRPr="00EB6C75">
        <w:rPr>
          <w:rFonts w:asciiTheme="majorHAnsi" w:hAnsiTheme="majorHAnsi"/>
          <w:sz w:val="22"/>
          <w:szCs w:val="22"/>
          <w:lang w:val="en-US"/>
        </w:rPr>
        <w:t>from</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deadline</w:t>
      </w:r>
      <w:r w:rsidRPr="00EB6C75">
        <w:rPr>
          <w:rFonts w:asciiTheme="majorHAnsi" w:hAnsiTheme="majorHAnsi"/>
          <w:spacing w:val="35"/>
          <w:sz w:val="22"/>
          <w:szCs w:val="22"/>
          <w:lang w:val="en-US"/>
        </w:rPr>
        <w:t xml:space="preserve"> </w:t>
      </w:r>
      <w:r w:rsidRPr="00EB6C75">
        <w:rPr>
          <w:rFonts w:asciiTheme="majorHAnsi" w:hAnsiTheme="majorHAnsi"/>
          <w:sz w:val="22"/>
          <w:szCs w:val="22"/>
          <w:lang w:val="en-US"/>
        </w:rPr>
        <w:t>set</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for</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6"/>
          <w:sz w:val="22"/>
          <w:szCs w:val="22"/>
          <w:lang w:val="en-US"/>
        </w:rPr>
        <w:t xml:space="preserve"> </w:t>
      </w:r>
      <w:r w:rsidRPr="00EB6C75">
        <w:rPr>
          <w:rFonts w:asciiTheme="majorHAnsi" w:hAnsiTheme="majorHAnsi"/>
          <w:sz w:val="22"/>
          <w:szCs w:val="22"/>
          <w:lang w:val="en-US"/>
        </w:rPr>
        <w:t>submission</w:t>
      </w:r>
      <w:r w:rsidRPr="00EB6C75">
        <w:rPr>
          <w:rFonts w:asciiTheme="majorHAnsi" w:hAnsiTheme="majorHAnsi"/>
          <w:spacing w:val="34"/>
          <w:sz w:val="22"/>
          <w:szCs w:val="22"/>
          <w:lang w:val="en-US"/>
        </w:rPr>
        <w:t xml:space="preserve"> </w:t>
      </w:r>
      <w:r w:rsidRPr="00EB6C75">
        <w:rPr>
          <w:rFonts w:asciiTheme="majorHAnsi" w:hAnsiTheme="majorHAnsi"/>
          <w:sz w:val="22"/>
          <w:szCs w:val="22"/>
          <w:lang w:val="en-US"/>
        </w:rPr>
        <w:t xml:space="preserve">of </w:t>
      </w:r>
      <w:r w:rsidRPr="00EB6C75">
        <w:rPr>
          <w:rFonts w:asciiTheme="majorHAnsi" w:hAnsiTheme="majorHAnsi"/>
          <w:spacing w:val="-2"/>
          <w:sz w:val="22"/>
          <w:szCs w:val="22"/>
          <w:lang w:val="en-US"/>
        </w:rPr>
        <w:t>tenders.</w:t>
      </w:r>
    </w:p>
    <w:p w14:paraId="4AE16115" w14:textId="77777777" w:rsidR="0025278B" w:rsidRPr="00EB6C75" w:rsidRDefault="0025278B" w:rsidP="0025278B">
      <w:pPr>
        <w:pStyle w:val="Corpsdetexte"/>
        <w:ind w:left="0"/>
        <w:rPr>
          <w:rFonts w:asciiTheme="majorHAnsi" w:hAnsiTheme="majorHAnsi"/>
          <w:sz w:val="22"/>
          <w:szCs w:val="22"/>
          <w:lang w:val="en-US"/>
        </w:rPr>
      </w:pPr>
    </w:p>
    <w:p w14:paraId="43563CC5" w14:textId="77777777" w:rsidR="0025278B" w:rsidRPr="00416B1F" w:rsidRDefault="0025278B" w:rsidP="0025278B">
      <w:pPr>
        <w:numPr>
          <w:ilvl w:val="0"/>
          <w:numId w:val="194"/>
        </w:numPr>
        <w:tabs>
          <w:tab w:val="left" w:pos="1082"/>
        </w:tabs>
        <w:spacing w:line="241" w:lineRule="exact"/>
        <w:ind w:left="1082" w:hanging="373"/>
        <w:rPr>
          <w:rFonts w:asciiTheme="majorHAnsi" w:hAnsiTheme="majorHAnsi"/>
          <w:b/>
        </w:rPr>
      </w:pPr>
      <w:proofErr w:type="spellStart"/>
      <w:r w:rsidRPr="00416B1F">
        <w:rPr>
          <w:rFonts w:asciiTheme="majorHAnsi" w:hAnsiTheme="majorHAnsi"/>
          <w:b/>
          <w:spacing w:val="-4"/>
        </w:rPr>
        <w:t>Award</w:t>
      </w:r>
      <w:proofErr w:type="spellEnd"/>
    </w:p>
    <w:p w14:paraId="5E6618BF" w14:textId="77777777" w:rsidR="0025278B" w:rsidRPr="00EB6C75" w:rsidRDefault="0025278B" w:rsidP="0025278B">
      <w:pPr>
        <w:pStyle w:val="Corpsdetexte"/>
        <w:rPr>
          <w:rFonts w:asciiTheme="majorHAnsi" w:hAnsiTheme="majorHAnsi"/>
          <w:sz w:val="22"/>
          <w:szCs w:val="22"/>
          <w:lang w:val="en-US"/>
        </w:rPr>
      </w:pPr>
      <w:r w:rsidRPr="00EB6C75">
        <w:rPr>
          <w:rFonts w:asciiTheme="majorHAnsi" w:hAnsiTheme="majorHAnsi"/>
          <w:sz w:val="22"/>
          <w:szCs w:val="22"/>
          <w:lang w:val="en-US"/>
        </w:rPr>
        <w:t>The</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contract</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will</w:t>
      </w:r>
      <w:r w:rsidRPr="00EB6C75">
        <w:rPr>
          <w:rFonts w:asciiTheme="majorHAnsi" w:hAnsiTheme="majorHAnsi"/>
          <w:spacing w:val="29"/>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awarded</w:t>
      </w:r>
      <w:r w:rsidRPr="00EB6C75">
        <w:rPr>
          <w:rFonts w:asciiTheme="majorHAnsi" w:hAnsiTheme="majorHAnsi"/>
          <w:spacing w:val="29"/>
          <w:sz w:val="22"/>
          <w:szCs w:val="22"/>
          <w:lang w:val="en-US"/>
        </w:rPr>
        <w:t xml:space="preserve"> </w:t>
      </w:r>
      <w:r w:rsidRPr="00EB6C75">
        <w:rPr>
          <w:rFonts w:asciiTheme="majorHAnsi" w:hAnsiTheme="majorHAnsi"/>
          <w:sz w:val="22"/>
          <w:szCs w:val="22"/>
          <w:lang w:val="en-US"/>
        </w:rPr>
        <w:t>to</w:t>
      </w:r>
      <w:r w:rsidRPr="00EB6C75">
        <w:rPr>
          <w:rFonts w:asciiTheme="majorHAnsi" w:hAnsiTheme="majorHAnsi"/>
          <w:spacing w:val="29"/>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bidder</w:t>
      </w:r>
      <w:r w:rsidRPr="00EB6C75">
        <w:rPr>
          <w:rFonts w:asciiTheme="majorHAnsi" w:hAnsiTheme="majorHAnsi"/>
          <w:spacing w:val="29"/>
          <w:sz w:val="22"/>
          <w:szCs w:val="22"/>
          <w:lang w:val="en-US"/>
        </w:rPr>
        <w:t xml:space="preserve"> </w:t>
      </w:r>
      <w:r w:rsidRPr="00EB6C75">
        <w:rPr>
          <w:rFonts w:asciiTheme="majorHAnsi" w:hAnsiTheme="majorHAnsi"/>
          <w:sz w:val="22"/>
          <w:szCs w:val="22"/>
          <w:lang w:val="en-US"/>
        </w:rPr>
        <w:t>with</w:t>
      </w:r>
      <w:r w:rsidRPr="00EB6C75">
        <w:rPr>
          <w:rFonts w:asciiTheme="majorHAnsi" w:hAnsiTheme="majorHAnsi"/>
          <w:spacing w:val="28"/>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lowest-valued</w:t>
      </w:r>
      <w:r w:rsidRPr="00EB6C75">
        <w:rPr>
          <w:rFonts w:asciiTheme="majorHAnsi" w:hAnsiTheme="majorHAnsi"/>
          <w:spacing w:val="29"/>
          <w:sz w:val="22"/>
          <w:szCs w:val="22"/>
          <w:lang w:val="en-US"/>
        </w:rPr>
        <w:t xml:space="preserve"> </w:t>
      </w:r>
      <w:r w:rsidRPr="00EB6C75">
        <w:rPr>
          <w:rFonts w:asciiTheme="majorHAnsi" w:hAnsiTheme="majorHAnsi"/>
          <w:sz w:val="22"/>
          <w:szCs w:val="22"/>
          <w:lang w:val="en-US"/>
        </w:rPr>
        <w:t>bid</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and</w:t>
      </w:r>
      <w:r w:rsidRPr="00EB6C75">
        <w:rPr>
          <w:rFonts w:asciiTheme="majorHAnsi" w:hAnsiTheme="majorHAnsi"/>
          <w:spacing w:val="32"/>
          <w:sz w:val="22"/>
          <w:szCs w:val="22"/>
          <w:lang w:val="en-US"/>
        </w:rPr>
        <w:t xml:space="preserve"> </w:t>
      </w:r>
      <w:r w:rsidRPr="00EB6C75">
        <w:rPr>
          <w:rFonts w:asciiTheme="majorHAnsi" w:hAnsiTheme="majorHAnsi"/>
          <w:sz w:val="22"/>
          <w:szCs w:val="22"/>
          <w:lang w:val="en-US"/>
        </w:rPr>
        <w:t>meeting</w:t>
      </w:r>
      <w:r w:rsidRPr="00EB6C75">
        <w:rPr>
          <w:rFonts w:asciiTheme="majorHAnsi" w:hAnsiTheme="majorHAnsi"/>
          <w:spacing w:val="29"/>
          <w:sz w:val="22"/>
          <w:szCs w:val="22"/>
          <w:lang w:val="en-US"/>
        </w:rPr>
        <w:t xml:space="preserve"> </w:t>
      </w:r>
      <w:r w:rsidRPr="00EB6C75">
        <w:rPr>
          <w:rFonts w:asciiTheme="majorHAnsi" w:hAnsiTheme="majorHAnsi"/>
          <w:sz w:val="22"/>
          <w:szCs w:val="22"/>
          <w:lang w:val="en-US"/>
        </w:rPr>
        <w:t>the</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required</w:t>
      </w:r>
      <w:r w:rsidRPr="00EB6C75">
        <w:rPr>
          <w:rFonts w:asciiTheme="majorHAnsi" w:hAnsiTheme="majorHAnsi"/>
          <w:spacing w:val="30"/>
          <w:sz w:val="22"/>
          <w:szCs w:val="22"/>
          <w:lang w:val="en-US"/>
        </w:rPr>
        <w:t xml:space="preserve"> </w:t>
      </w:r>
      <w:r w:rsidRPr="00EB6C75">
        <w:rPr>
          <w:rFonts w:asciiTheme="majorHAnsi" w:hAnsiTheme="majorHAnsi"/>
          <w:sz w:val="22"/>
          <w:szCs w:val="22"/>
          <w:lang w:val="en-US"/>
        </w:rPr>
        <w:t>administrative, technical and financial capabilities.</w:t>
      </w:r>
    </w:p>
    <w:p w14:paraId="0DD046A9" w14:textId="77777777" w:rsidR="0025278B" w:rsidRPr="00416B1F" w:rsidRDefault="0025278B" w:rsidP="0025278B">
      <w:pPr>
        <w:numPr>
          <w:ilvl w:val="0"/>
          <w:numId w:val="194"/>
        </w:numPr>
        <w:tabs>
          <w:tab w:val="left" w:pos="1082"/>
        </w:tabs>
        <w:spacing w:before="240"/>
        <w:ind w:left="1082" w:hanging="373"/>
        <w:rPr>
          <w:rFonts w:asciiTheme="majorHAnsi" w:hAnsiTheme="majorHAnsi"/>
          <w:b/>
        </w:rPr>
      </w:pPr>
      <w:proofErr w:type="spellStart"/>
      <w:r w:rsidRPr="00416B1F">
        <w:rPr>
          <w:rFonts w:asciiTheme="majorHAnsi" w:hAnsiTheme="majorHAnsi"/>
          <w:b/>
        </w:rPr>
        <w:t>Further</w:t>
      </w:r>
      <w:proofErr w:type="spellEnd"/>
      <w:r w:rsidRPr="00416B1F">
        <w:rPr>
          <w:rFonts w:asciiTheme="majorHAnsi" w:hAnsiTheme="majorHAnsi"/>
          <w:b/>
          <w:spacing w:val="-9"/>
        </w:rPr>
        <w:t xml:space="preserve"> </w:t>
      </w:r>
      <w:r w:rsidRPr="00416B1F">
        <w:rPr>
          <w:rFonts w:asciiTheme="majorHAnsi" w:hAnsiTheme="majorHAnsi"/>
          <w:b/>
          <w:spacing w:val="-2"/>
        </w:rPr>
        <w:t>information</w:t>
      </w:r>
    </w:p>
    <w:p w14:paraId="0A336AC2" w14:textId="77777777" w:rsidR="0025278B" w:rsidRPr="00EB6C75" w:rsidRDefault="0025278B" w:rsidP="0025278B">
      <w:pPr>
        <w:pStyle w:val="Corpsdetexte"/>
        <w:spacing w:before="1"/>
        <w:rPr>
          <w:rFonts w:asciiTheme="majorHAnsi" w:hAnsiTheme="majorHAnsi"/>
          <w:sz w:val="22"/>
          <w:szCs w:val="22"/>
          <w:lang w:val="en-US"/>
        </w:rPr>
      </w:pPr>
      <w:r w:rsidRPr="00EB6C75">
        <w:rPr>
          <w:rFonts w:asciiTheme="majorHAnsi" w:hAnsiTheme="majorHAnsi"/>
          <w:sz w:val="22"/>
          <w:szCs w:val="22"/>
          <w:lang w:val="en-US"/>
        </w:rPr>
        <w:t>Further</w:t>
      </w:r>
      <w:r w:rsidRPr="00EB6C75">
        <w:rPr>
          <w:rFonts w:asciiTheme="majorHAnsi" w:hAnsiTheme="majorHAnsi"/>
          <w:spacing w:val="10"/>
          <w:sz w:val="22"/>
          <w:szCs w:val="22"/>
          <w:lang w:val="en-US"/>
        </w:rPr>
        <w:t xml:space="preserve"> </w:t>
      </w:r>
      <w:r w:rsidRPr="00EB6C75">
        <w:rPr>
          <w:rFonts w:asciiTheme="majorHAnsi" w:hAnsiTheme="majorHAnsi"/>
          <w:sz w:val="22"/>
          <w:szCs w:val="22"/>
          <w:lang w:val="en-US"/>
        </w:rPr>
        <w:t>technical</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information</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may</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be</w:t>
      </w:r>
      <w:r w:rsidRPr="00EB6C75">
        <w:rPr>
          <w:rFonts w:asciiTheme="majorHAnsi" w:hAnsiTheme="majorHAnsi"/>
          <w:spacing w:val="17"/>
          <w:sz w:val="22"/>
          <w:szCs w:val="22"/>
          <w:lang w:val="en-US"/>
        </w:rPr>
        <w:t xml:space="preserve"> </w:t>
      </w:r>
      <w:r w:rsidRPr="00EB6C75">
        <w:rPr>
          <w:rFonts w:asciiTheme="majorHAnsi" w:hAnsiTheme="majorHAnsi"/>
          <w:sz w:val="22"/>
          <w:szCs w:val="22"/>
          <w:lang w:val="en-US"/>
        </w:rPr>
        <w:t>obtained</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during</w:t>
      </w:r>
      <w:r w:rsidRPr="00EB6C75">
        <w:rPr>
          <w:rFonts w:asciiTheme="majorHAnsi" w:hAnsiTheme="majorHAnsi"/>
          <w:spacing w:val="5"/>
          <w:sz w:val="22"/>
          <w:szCs w:val="22"/>
          <w:lang w:val="en-US"/>
        </w:rPr>
        <w:t xml:space="preserve"> </w:t>
      </w:r>
      <w:r w:rsidRPr="00EB6C75">
        <w:rPr>
          <w:rFonts w:asciiTheme="majorHAnsi" w:hAnsiTheme="majorHAnsi"/>
          <w:sz w:val="22"/>
          <w:szCs w:val="22"/>
          <w:lang w:val="en-US"/>
        </w:rPr>
        <w:t>working</w:t>
      </w:r>
      <w:r w:rsidRPr="00EB6C75">
        <w:rPr>
          <w:rFonts w:asciiTheme="majorHAnsi" w:hAnsiTheme="majorHAnsi"/>
          <w:spacing w:val="7"/>
          <w:sz w:val="22"/>
          <w:szCs w:val="22"/>
          <w:lang w:val="en-US"/>
        </w:rPr>
        <w:t xml:space="preserve"> </w:t>
      </w:r>
      <w:r w:rsidRPr="00EB6C75">
        <w:rPr>
          <w:rFonts w:asciiTheme="majorHAnsi" w:hAnsiTheme="majorHAnsi"/>
          <w:sz w:val="22"/>
          <w:szCs w:val="22"/>
          <w:lang w:val="en-US"/>
        </w:rPr>
        <w:t>hours</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at</w:t>
      </w:r>
      <w:r w:rsidRPr="00EB6C75">
        <w:rPr>
          <w:rFonts w:asciiTheme="majorHAnsi" w:hAnsiTheme="majorHAnsi"/>
          <w:spacing w:val="4"/>
          <w:sz w:val="22"/>
          <w:szCs w:val="22"/>
          <w:lang w:val="en-US"/>
        </w:rPr>
        <w:t xml:space="preserve"> </w:t>
      </w:r>
      <w:r w:rsidRPr="00EB6C75">
        <w:rPr>
          <w:rFonts w:asciiTheme="majorHAnsi" w:hAnsiTheme="majorHAnsi"/>
          <w:sz w:val="22"/>
          <w:szCs w:val="22"/>
          <w:lang w:val="en-US"/>
        </w:rPr>
        <w:t>ABONG-MBANG</w:t>
      </w:r>
      <w:r w:rsidRPr="00EB6C75">
        <w:rPr>
          <w:rFonts w:asciiTheme="majorHAnsi" w:hAnsiTheme="majorHAnsi"/>
          <w:spacing w:val="3"/>
          <w:sz w:val="22"/>
          <w:szCs w:val="22"/>
          <w:lang w:val="en-US"/>
        </w:rPr>
        <w:t xml:space="preserve"> </w:t>
      </w:r>
      <w:r w:rsidRPr="00EB6C75">
        <w:rPr>
          <w:rFonts w:asciiTheme="majorHAnsi" w:hAnsiTheme="majorHAnsi"/>
          <w:sz w:val="22"/>
          <w:szCs w:val="22"/>
          <w:lang w:val="en-US"/>
        </w:rPr>
        <w:t>Council</w:t>
      </w:r>
      <w:r w:rsidRPr="00EB6C75">
        <w:rPr>
          <w:rFonts w:asciiTheme="majorHAnsi" w:hAnsiTheme="majorHAnsi"/>
          <w:spacing w:val="-2"/>
          <w:sz w:val="22"/>
          <w:szCs w:val="22"/>
          <w:lang w:val="en-US"/>
        </w:rPr>
        <w:t>.</w:t>
      </w:r>
    </w:p>
    <w:p w14:paraId="71935224" w14:textId="77777777" w:rsidR="0025278B" w:rsidRPr="00EB6C75" w:rsidRDefault="0025278B" w:rsidP="0025278B">
      <w:pPr>
        <w:pStyle w:val="Corpsdetexte"/>
        <w:spacing w:before="5"/>
        <w:ind w:left="0"/>
        <w:rPr>
          <w:rFonts w:asciiTheme="majorHAnsi" w:hAnsiTheme="majorHAnsi"/>
          <w:sz w:val="22"/>
          <w:szCs w:val="22"/>
          <w:lang w:val="en-US"/>
        </w:rPr>
      </w:pPr>
    </w:p>
    <w:p w14:paraId="3BC31BBA" w14:textId="77777777" w:rsidR="0025278B" w:rsidRPr="00EB6C75" w:rsidRDefault="0025278B" w:rsidP="0025278B">
      <w:pPr>
        <w:pStyle w:val="Corpsdetexte"/>
        <w:rPr>
          <w:rFonts w:asciiTheme="majorHAnsi" w:hAnsiTheme="majorHAnsi"/>
          <w:sz w:val="22"/>
          <w:szCs w:val="22"/>
          <w:lang w:val="en-US"/>
        </w:rPr>
        <w:sectPr w:rsidR="0025278B" w:rsidRPr="00EB6C75" w:rsidSect="0025278B">
          <w:type w:val="continuous"/>
          <w:pgSz w:w="11900" w:h="16820"/>
          <w:pgMar w:top="480" w:right="1127" w:bottom="1100" w:left="993" w:header="0" w:footer="915" w:gutter="0"/>
          <w:cols w:space="428"/>
        </w:sectPr>
      </w:pPr>
    </w:p>
    <w:p w14:paraId="470B70BB" w14:textId="77777777" w:rsidR="0025278B" w:rsidRPr="00416B1F" w:rsidRDefault="0025278B" w:rsidP="0025278B">
      <w:pPr>
        <w:spacing w:before="198"/>
        <w:ind w:left="510"/>
        <w:rPr>
          <w:rFonts w:asciiTheme="majorHAnsi" w:hAnsiTheme="majorHAnsi"/>
          <w:b/>
        </w:rPr>
      </w:pPr>
      <w:r w:rsidRPr="00416B1F">
        <w:rPr>
          <w:rFonts w:asciiTheme="majorHAnsi" w:hAnsiTheme="majorHAnsi"/>
          <w:b/>
          <w:u w:val="single"/>
        </w:rPr>
        <w:t>Copies</w:t>
      </w:r>
      <w:r w:rsidRPr="00416B1F">
        <w:rPr>
          <w:rFonts w:asciiTheme="majorHAnsi" w:hAnsiTheme="majorHAnsi"/>
          <w:b/>
          <w:spacing w:val="-8"/>
          <w:u w:val="single"/>
        </w:rPr>
        <w:t xml:space="preserve"> </w:t>
      </w:r>
      <w:r w:rsidRPr="00416B1F">
        <w:rPr>
          <w:rFonts w:asciiTheme="majorHAnsi" w:hAnsiTheme="majorHAnsi"/>
          <w:b/>
          <w:spacing w:val="-10"/>
          <w:u w:val="single"/>
        </w:rPr>
        <w:t>:</w:t>
      </w:r>
    </w:p>
    <w:p w14:paraId="1CF09EB0" w14:textId="77777777" w:rsidR="0025278B" w:rsidRPr="00416B1F" w:rsidRDefault="0025278B" w:rsidP="0025278B">
      <w:pPr>
        <w:pStyle w:val="Paragraphedeliste"/>
        <w:numPr>
          <w:ilvl w:val="0"/>
          <w:numId w:val="190"/>
        </w:numPr>
        <w:tabs>
          <w:tab w:val="left" w:pos="650"/>
        </w:tabs>
        <w:spacing w:before="3"/>
        <w:ind w:left="650" w:hanging="140"/>
        <w:rPr>
          <w:rFonts w:asciiTheme="majorHAnsi" w:hAnsiTheme="majorHAnsi"/>
        </w:rPr>
      </w:pPr>
      <w:r w:rsidRPr="00416B1F">
        <w:rPr>
          <w:rFonts w:asciiTheme="majorHAnsi" w:hAnsiTheme="majorHAnsi"/>
        </w:rPr>
        <w:t>ARMP</w:t>
      </w:r>
      <w:r w:rsidRPr="00416B1F">
        <w:rPr>
          <w:rFonts w:asciiTheme="majorHAnsi" w:hAnsiTheme="majorHAnsi"/>
          <w:spacing w:val="-7"/>
        </w:rPr>
        <w:t xml:space="preserve"> </w:t>
      </w:r>
      <w:r w:rsidRPr="00416B1F">
        <w:rPr>
          <w:rFonts w:asciiTheme="majorHAnsi" w:hAnsiTheme="majorHAnsi"/>
          <w:spacing w:val="-10"/>
        </w:rPr>
        <w:t>;</w:t>
      </w:r>
    </w:p>
    <w:p w14:paraId="560476DD" w14:textId="77777777" w:rsidR="0025278B" w:rsidRPr="00416B1F" w:rsidRDefault="0025278B" w:rsidP="0025278B">
      <w:pPr>
        <w:pStyle w:val="Paragraphedeliste"/>
        <w:numPr>
          <w:ilvl w:val="0"/>
          <w:numId w:val="190"/>
        </w:numPr>
        <w:tabs>
          <w:tab w:val="left" w:pos="650"/>
        </w:tabs>
        <w:ind w:left="650" w:hanging="140"/>
        <w:rPr>
          <w:rFonts w:asciiTheme="majorHAnsi" w:hAnsiTheme="majorHAnsi"/>
        </w:rPr>
      </w:pPr>
      <w:r w:rsidRPr="00416B1F">
        <w:rPr>
          <w:rFonts w:asciiTheme="majorHAnsi" w:hAnsiTheme="majorHAnsi"/>
        </w:rPr>
        <w:t>DDMINMAP/HN</w:t>
      </w:r>
      <w:r w:rsidRPr="00416B1F">
        <w:rPr>
          <w:rFonts w:asciiTheme="majorHAnsi" w:hAnsiTheme="majorHAnsi"/>
          <w:spacing w:val="-11"/>
        </w:rPr>
        <w:t xml:space="preserve"> </w:t>
      </w:r>
      <w:r w:rsidRPr="00416B1F">
        <w:rPr>
          <w:rFonts w:asciiTheme="majorHAnsi" w:hAnsiTheme="majorHAnsi"/>
          <w:spacing w:val="-10"/>
        </w:rPr>
        <w:t>;</w:t>
      </w:r>
    </w:p>
    <w:p w14:paraId="0450ED95" w14:textId="77777777" w:rsidR="0025278B" w:rsidRPr="00416B1F" w:rsidRDefault="0025278B" w:rsidP="0025278B">
      <w:pPr>
        <w:pStyle w:val="Paragraphedeliste"/>
        <w:numPr>
          <w:ilvl w:val="0"/>
          <w:numId w:val="190"/>
        </w:numPr>
        <w:tabs>
          <w:tab w:val="left" w:pos="650"/>
        </w:tabs>
        <w:spacing w:line="229" w:lineRule="exact"/>
        <w:ind w:left="650" w:hanging="140"/>
        <w:rPr>
          <w:rFonts w:asciiTheme="majorHAnsi" w:hAnsiTheme="majorHAnsi"/>
        </w:rPr>
      </w:pPr>
      <w:r w:rsidRPr="00416B1F">
        <w:rPr>
          <w:rFonts w:asciiTheme="majorHAnsi" w:hAnsiTheme="majorHAnsi"/>
        </w:rPr>
        <w:t>CHAIRPERSONS</w:t>
      </w:r>
      <w:r w:rsidRPr="00416B1F">
        <w:rPr>
          <w:rFonts w:asciiTheme="majorHAnsi" w:hAnsiTheme="majorHAnsi"/>
          <w:spacing w:val="-7"/>
        </w:rPr>
        <w:t xml:space="preserve"> </w:t>
      </w:r>
      <w:r w:rsidRPr="00416B1F">
        <w:rPr>
          <w:rFonts w:asciiTheme="majorHAnsi" w:hAnsiTheme="majorHAnsi"/>
        </w:rPr>
        <w:t>OF</w:t>
      </w:r>
      <w:r w:rsidRPr="00416B1F">
        <w:rPr>
          <w:rFonts w:asciiTheme="majorHAnsi" w:hAnsiTheme="majorHAnsi"/>
          <w:spacing w:val="-5"/>
        </w:rPr>
        <w:t xml:space="preserve"> </w:t>
      </w:r>
      <w:r w:rsidRPr="00416B1F">
        <w:rPr>
          <w:rFonts w:asciiTheme="majorHAnsi" w:hAnsiTheme="majorHAnsi"/>
        </w:rPr>
        <w:t>TB</w:t>
      </w:r>
      <w:r w:rsidRPr="00416B1F">
        <w:rPr>
          <w:rFonts w:asciiTheme="majorHAnsi" w:hAnsiTheme="majorHAnsi"/>
          <w:spacing w:val="-7"/>
        </w:rPr>
        <w:t xml:space="preserve"> </w:t>
      </w:r>
      <w:r w:rsidRPr="00416B1F">
        <w:rPr>
          <w:rFonts w:asciiTheme="majorHAnsi" w:hAnsiTheme="majorHAnsi"/>
        </w:rPr>
        <w:t>/HN</w:t>
      </w:r>
      <w:r w:rsidRPr="00416B1F">
        <w:rPr>
          <w:rFonts w:asciiTheme="majorHAnsi" w:hAnsiTheme="majorHAnsi"/>
          <w:spacing w:val="-4"/>
        </w:rPr>
        <w:t xml:space="preserve"> </w:t>
      </w:r>
      <w:r w:rsidRPr="00416B1F">
        <w:rPr>
          <w:rFonts w:asciiTheme="majorHAnsi" w:hAnsiTheme="majorHAnsi"/>
          <w:spacing w:val="-10"/>
        </w:rPr>
        <w:t>;</w:t>
      </w:r>
    </w:p>
    <w:p w14:paraId="2FB712D2" w14:textId="77777777" w:rsidR="0025278B" w:rsidRPr="00416B1F" w:rsidRDefault="0025278B" w:rsidP="0025278B">
      <w:pPr>
        <w:pStyle w:val="Paragraphedeliste"/>
        <w:numPr>
          <w:ilvl w:val="0"/>
          <w:numId w:val="190"/>
        </w:numPr>
        <w:tabs>
          <w:tab w:val="left" w:pos="650"/>
        </w:tabs>
        <w:spacing w:line="229" w:lineRule="exact"/>
        <w:ind w:left="650" w:hanging="140"/>
        <w:rPr>
          <w:rFonts w:asciiTheme="majorHAnsi" w:hAnsiTheme="majorHAnsi"/>
        </w:rPr>
      </w:pPr>
      <w:r w:rsidRPr="00416B1F">
        <w:rPr>
          <w:rFonts w:asciiTheme="majorHAnsi" w:hAnsiTheme="majorHAnsi"/>
        </w:rPr>
        <w:t>NOTICE</w:t>
      </w:r>
      <w:r w:rsidRPr="00416B1F">
        <w:rPr>
          <w:rFonts w:asciiTheme="majorHAnsi" w:hAnsiTheme="majorHAnsi"/>
          <w:spacing w:val="-7"/>
        </w:rPr>
        <w:t xml:space="preserve"> </w:t>
      </w:r>
      <w:proofErr w:type="gramStart"/>
      <w:r w:rsidRPr="00416B1F">
        <w:rPr>
          <w:rFonts w:asciiTheme="majorHAnsi" w:hAnsiTheme="majorHAnsi"/>
          <w:spacing w:val="-2"/>
        </w:rPr>
        <w:t>BOARD;</w:t>
      </w:r>
      <w:proofErr w:type="gramEnd"/>
    </w:p>
    <w:p w14:paraId="1D59C3C7" w14:textId="77777777" w:rsidR="0025278B" w:rsidRPr="00416B1F" w:rsidRDefault="0025278B" w:rsidP="0025278B">
      <w:pPr>
        <w:pStyle w:val="Paragraphedeliste"/>
        <w:numPr>
          <w:ilvl w:val="0"/>
          <w:numId w:val="190"/>
        </w:numPr>
        <w:tabs>
          <w:tab w:val="left" w:pos="631"/>
        </w:tabs>
        <w:spacing w:line="229" w:lineRule="exact"/>
        <w:ind w:left="631" w:hanging="121"/>
        <w:rPr>
          <w:rFonts w:asciiTheme="majorHAnsi" w:hAnsiTheme="majorHAnsi"/>
        </w:rPr>
      </w:pPr>
      <w:r w:rsidRPr="00416B1F">
        <w:rPr>
          <w:rFonts w:asciiTheme="majorHAnsi" w:hAnsiTheme="majorHAnsi"/>
          <w:spacing w:val="-2"/>
        </w:rPr>
        <w:t>ARCHIVES/CHRONO.</w:t>
      </w:r>
    </w:p>
    <w:p w14:paraId="17B879B2" w14:textId="77777777" w:rsidR="0025278B" w:rsidRPr="00416B1F" w:rsidRDefault="0025278B" w:rsidP="0025278B">
      <w:pPr>
        <w:pStyle w:val="Corpsdetexte"/>
        <w:tabs>
          <w:tab w:val="left" w:pos="3177"/>
        </w:tabs>
        <w:spacing w:before="100" w:line="235" w:lineRule="exact"/>
        <w:ind w:left="0" w:right="1963"/>
        <w:jc w:val="right"/>
        <w:rPr>
          <w:rFonts w:asciiTheme="majorHAnsi" w:hAnsiTheme="majorHAnsi"/>
          <w:sz w:val="22"/>
          <w:szCs w:val="22"/>
        </w:rPr>
      </w:pPr>
      <w:r w:rsidRPr="00416B1F">
        <w:rPr>
          <w:rFonts w:asciiTheme="majorHAnsi" w:hAnsiTheme="majorHAnsi"/>
          <w:sz w:val="22"/>
          <w:szCs w:val="22"/>
        </w:rPr>
        <w:br w:type="column"/>
      </w:r>
      <w:r w:rsidRPr="00416B1F">
        <w:rPr>
          <w:rFonts w:asciiTheme="majorHAnsi" w:hAnsiTheme="majorHAnsi"/>
          <w:sz w:val="22"/>
          <w:szCs w:val="22"/>
        </w:rPr>
        <w:t>Abong-Mbang,</w:t>
      </w:r>
      <w:r w:rsidRPr="00416B1F">
        <w:rPr>
          <w:rFonts w:asciiTheme="majorHAnsi" w:hAnsiTheme="majorHAnsi"/>
          <w:spacing w:val="-11"/>
          <w:sz w:val="22"/>
          <w:szCs w:val="22"/>
        </w:rPr>
        <w:t xml:space="preserve"> </w:t>
      </w:r>
      <w:r w:rsidRPr="00416B1F">
        <w:rPr>
          <w:rFonts w:asciiTheme="majorHAnsi" w:hAnsiTheme="majorHAnsi"/>
          <w:spacing w:val="-5"/>
          <w:sz w:val="22"/>
          <w:szCs w:val="22"/>
        </w:rPr>
        <w:t>the</w:t>
      </w:r>
      <w:r w:rsidRPr="00416B1F">
        <w:rPr>
          <w:rFonts w:asciiTheme="majorHAnsi" w:hAnsiTheme="majorHAnsi"/>
          <w:sz w:val="22"/>
          <w:szCs w:val="22"/>
          <w:u w:val="single"/>
        </w:rPr>
        <w:tab/>
      </w:r>
    </w:p>
    <w:p w14:paraId="1B215152" w14:textId="77777777" w:rsidR="0025278B" w:rsidRPr="00416B1F" w:rsidRDefault="0025278B" w:rsidP="0025278B">
      <w:pPr>
        <w:pStyle w:val="Titre7"/>
        <w:spacing w:line="243" w:lineRule="exact"/>
        <w:ind w:left="1275"/>
        <w:rPr>
          <w:rFonts w:asciiTheme="majorHAnsi" w:hAnsiTheme="majorHAnsi"/>
          <w:sz w:val="22"/>
          <w:szCs w:val="22"/>
        </w:rPr>
      </w:pPr>
      <w:r w:rsidRPr="00416B1F">
        <w:rPr>
          <w:rFonts w:asciiTheme="majorHAnsi" w:hAnsiTheme="majorHAnsi"/>
          <w:w w:val="80"/>
          <w:sz w:val="22"/>
          <w:szCs w:val="22"/>
        </w:rPr>
        <w:t>The</w:t>
      </w:r>
      <w:r w:rsidRPr="00416B1F">
        <w:rPr>
          <w:rFonts w:asciiTheme="majorHAnsi" w:hAnsiTheme="majorHAnsi"/>
          <w:spacing w:val="18"/>
          <w:sz w:val="22"/>
          <w:szCs w:val="22"/>
        </w:rPr>
        <w:t xml:space="preserve"> </w:t>
      </w:r>
      <w:r w:rsidRPr="00416B1F">
        <w:rPr>
          <w:rFonts w:asciiTheme="majorHAnsi" w:hAnsiTheme="majorHAnsi"/>
          <w:w w:val="80"/>
          <w:sz w:val="22"/>
          <w:szCs w:val="22"/>
        </w:rPr>
        <w:t>Mayor</w:t>
      </w:r>
    </w:p>
    <w:p w14:paraId="68397E58" w14:textId="77777777" w:rsidR="0025278B" w:rsidRPr="00416B1F" w:rsidRDefault="0025278B" w:rsidP="0025278B">
      <w:pPr>
        <w:pStyle w:val="Corpsdetexte"/>
        <w:spacing w:line="247" w:lineRule="exact"/>
        <w:ind w:left="0" w:right="1987"/>
        <w:jc w:val="right"/>
        <w:rPr>
          <w:rFonts w:asciiTheme="majorHAnsi" w:hAnsiTheme="majorHAnsi"/>
          <w:sz w:val="22"/>
          <w:szCs w:val="22"/>
        </w:rPr>
      </w:pPr>
      <w:r w:rsidRPr="00416B1F">
        <w:rPr>
          <w:rFonts w:asciiTheme="majorHAnsi" w:hAnsiTheme="majorHAnsi"/>
          <w:spacing w:val="-2"/>
          <w:sz w:val="22"/>
          <w:szCs w:val="22"/>
        </w:rPr>
        <w:t>(</w:t>
      </w:r>
      <w:proofErr w:type="spellStart"/>
      <w:r w:rsidRPr="00416B1F">
        <w:rPr>
          <w:rFonts w:asciiTheme="majorHAnsi" w:hAnsiTheme="majorHAnsi"/>
          <w:spacing w:val="-2"/>
          <w:sz w:val="22"/>
          <w:szCs w:val="22"/>
        </w:rPr>
        <w:t>Contracting</w:t>
      </w:r>
      <w:proofErr w:type="spellEnd"/>
      <w:r w:rsidRPr="00416B1F">
        <w:rPr>
          <w:rFonts w:asciiTheme="majorHAnsi" w:hAnsiTheme="majorHAnsi"/>
          <w:spacing w:val="6"/>
          <w:sz w:val="22"/>
          <w:szCs w:val="22"/>
        </w:rPr>
        <w:t xml:space="preserve"> </w:t>
      </w:r>
      <w:proofErr w:type="spellStart"/>
      <w:r w:rsidRPr="00416B1F">
        <w:rPr>
          <w:rFonts w:asciiTheme="majorHAnsi" w:hAnsiTheme="majorHAnsi"/>
          <w:spacing w:val="-2"/>
          <w:sz w:val="22"/>
          <w:szCs w:val="22"/>
        </w:rPr>
        <w:t>Authorithy</w:t>
      </w:r>
      <w:proofErr w:type="spellEnd"/>
      <w:r w:rsidRPr="00416B1F">
        <w:rPr>
          <w:rFonts w:asciiTheme="majorHAnsi" w:hAnsiTheme="majorHAnsi"/>
          <w:spacing w:val="-2"/>
          <w:sz w:val="22"/>
          <w:szCs w:val="22"/>
        </w:rPr>
        <w:t>)</w:t>
      </w:r>
    </w:p>
    <w:p w14:paraId="4AB90F52" w14:textId="77777777" w:rsidR="00CD56F3" w:rsidRPr="00416B1F" w:rsidRDefault="00CD56F3">
      <w:pPr>
        <w:pStyle w:val="Corpsdetexte"/>
        <w:spacing w:line="247" w:lineRule="exact"/>
        <w:jc w:val="right"/>
        <w:rPr>
          <w:rFonts w:asciiTheme="majorHAnsi" w:hAnsiTheme="majorHAnsi"/>
          <w:sz w:val="22"/>
          <w:szCs w:val="22"/>
        </w:rPr>
        <w:sectPr w:rsidR="00CD56F3" w:rsidRPr="00416B1F" w:rsidSect="00883981">
          <w:type w:val="continuous"/>
          <w:pgSz w:w="11900" w:h="16820"/>
          <w:pgMar w:top="1240" w:right="141" w:bottom="280" w:left="993" w:header="0" w:footer="915" w:gutter="0"/>
          <w:cols w:num="2" w:space="428" w:equalWidth="0">
            <w:col w:w="3445" w:space="2377"/>
            <w:col w:w="5654"/>
          </w:cols>
        </w:sectPr>
      </w:pPr>
    </w:p>
    <w:p w14:paraId="388DA098" w14:textId="77777777" w:rsidR="00CD56F3" w:rsidRPr="00416B1F" w:rsidRDefault="00CD56F3">
      <w:pPr>
        <w:pStyle w:val="Corpsdetexte"/>
        <w:ind w:left="0"/>
        <w:rPr>
          <w:rFonts w:asciiTheme="majorHAnsi" w:hAnsiTheme="majorHAnsi"/>
          <w:sz w:val="22"/>
          <w:szCs w:val="22"/>
        </w:rPr>
      </w:pPr>
    </w:p>
    <w:p w14:paraId="2C56BEF6" w14:textId="77777777" w:rsidR="00CD56F3" w:rsidRPr="00416B1F" w:rsidRDefault="00CD56F3">
      <w:pPr>
        <w:pStyle w:val="Corpsdetexte"/>
        <w:ind w:left="0"/>
        <w:rPr>
          <w:rFonts w:asciiTheme="majorHAnsi" w:hAnsiTheme="majorHAnsi"/>
          <w:sz w:val="22"/>
          <w:szCs w:val="22"/>
        </w:rPr>
      </w:pPr>
    </w:p>
    <w:p w14:paraId="16E8B1BF" w14:textId="77777777" w:rsidR="00CD56F3" w:rsidRPr="00416B1F" w:rsidRDefault="00CD56F3">
      <w:pPr>
        <w:pStyle w:val="Corpsdetexte"/>
        <w:ind w:left="0"/>
        <w:rPr>
          <w:rFonts w:asciiTheme="majorHAnsi" w:hAnsiTheme="majorHAnsi"/>
          <w:sz w:val="22"/>
          <w:szCs w:val="22"/>
        </w:rPr>
      </w:pPr>
    </w:p>
    <w:p w14:paraId="77F79FB6" w14:textId="77777777" w:rsidR="00CD56F3" w:rsidRPr="00416B1F" w:rsidRDefault="00CD56F3">
      <w:pPr>
        <w:pStyle w:val="Corpsdetexte"/>
        <w:ind w:left="0"/>
        <w:rPr>
          <w:rFonts w:asciiTheme="majorHAnsi" w:hAnsiTheme="majorHAnsi"/>
          <w:sz w:val="22"/>
          <w:szCs w:val="22"/>
        </w:rPr>
      </w:pPr>
    </w:p>
    <w:p w14:paraId="71B6F337" w14:textId="77777777" w:rsidR="00CD56F3" w:rsidRPr="00416B1F" w:rsidRDefault="00CD56F3">
      <w:pPr>
        <w:pStyle w:val="Corpsdetexte"/>
        <w:ind w:left="0"/>
        <w:rPr>
          <w:rFonts w:asciiTheme="majorHAnsi" w:hAnsiTheme="majorHAnsi"/>
          <w:sz w:val="22"/>
          <w:szCs w:val="22"/>
        </w:rPr>
      </w:pPr>
    </w:p>
    <w:p w14:paraId="129D669D" w14:textId="77777777" w:rsidR="00CD56F3" w:rsidRPr="00416B1F" w:rsidRDefault="00CD56F3">
      <w:pPr>
        <w:pStyle w:val="Corpsdetexte"/>
        <w:ind w:left="0"/>
        <w:rPr>
          <w:rFonts w:asciiTheme="majorHAnsi" w:hAnsiTheme="majorHAnsi"/>
          <w:sz w:val="22"/>
          <w:szCs w:val="22"/>
        </w:rPr>
      </w:pPr>
    </w:p>
    <w:p w14:paraId="3B766296" w14:textId="77777777" w:rsidR="00CD56F3" w:rsidRPr="00416B1F" w:rsidRDefault="00CD56F3">
      <w:pPr>
        <w:pStyle w:val="Corpsdetexte"/>
        <w:ind w:left="0"/>
        <w:rPr>
          <w:rFonts w:asciiTheme="majorHAnsi" w:hAnsiTheme="majorHAnsi"/>
          <w:sz w:val="22"/>
          <w:szCs w:val="22"/>
        </w:rPr>
      </w:pPr>
    </w:p>
    <w:p w14:paraId="47B0EE42" w14:textId="77777777" w:rsidR="00CD56F3" w:rsidRPr="00416B1F" w:rsidRDefault="00CD56F3">
      <w:pPr>
        <w:pStyle w:val="Corpsdetexte"/>
        <w:ind w:left="0"/>
        <w:rPr>
          <w:rFonts w:asciiTheme="majorHAnsi" w:hAnsiTheme="majorHAnsi"/>
          <w:sz w:val="22"/>
          <w:szCs w:val="22"/>
        </w:rPr>
      </w:pPr>
    </w:p>
    <w:p w14:paraId="69B124AE" w14:textId="77777777" w:rsidR="00CD56F3" w:rsidRPr="00416B1F" w:rsidRDefault="00CD56F3">
      <w:pPr>
        <w:pStyle w:val="Corpsdetexte"/>
        <w:ind w:left="0"/>
        <w:rPr>
          <w:rFonts w:asciiTheme="majorHAnsi" w:hAnsiTheme="majorHAnsi"/>
          <w:sz w:val="22"/>
          <w:szCs w:val="22"/>
        </w:rPr>
      </w:pPr>
    </w:p>
    <w:p w14:paraId="4BD904B9" w14:textId="77777777" w:rsidR="00CD56F3" w:rsidRPr="00416B1F" w:rsidRDefault="00CD56F3">
      <w:pPr>
        <w:pStyle w:val="Corpsdetexte"/>
        <w:spacing w:before="346"/>
        <w:ind w:left="0"/>
        <w:rPr>
          <w:rFonts w:asciiTheme="majorHAnsi" w:hAnsiTheme="majorHAnsi"/>
          <w:sz w:val="22"/>
          <w:szCs w:val="22"/>
        </w:rPr>
      </w:pPr>
    </w:p>
    <w:p w14:paraId="5F96FB0E" w14:textId="77777777" w:rsidR="00CD56F3" w:rsidRPr="00416B1F" w:rsidRDefault="00000000">
      <w:pPr>
        <w:pStyle w:val="Titre1"/>
        <w:ind w:left="3747" w:hanging="2603"/>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7"/>
          <w:sz w:val="22"/>
          <w:szCs w:val="22"/>
        </w:rPr>
        <w:t xml:space="preserve"> </w:t>
      </w:r>
      <w:r w:rsidRPr="00416B1F">
        <w:rPr>
          <w:rFonts w:asciiTheme="majorHAnsi" w:hAnsiTheme="majorHAnsi"/>
          <w:sz w:val="22"/>
          <w:szCs w:val="22"/>
        </w:rPr>
        <w:t>2</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7"/>
          <w:sz w:val="22"/>
          <w:szCs w:val="22"/>
        </w:rPr>
        <w:t xml:space="preserve"> </w:t>
      </w:r>
      <w:r w:rsidRPr="00416B1F">
        <w:rPr>
          <w:rFonts w:asciiTheme="majorHAnsi" w:hAnsiTheme="majorHAnsi"/>
          <w:sz w:val="22"/>
          <w:szCs w:val="22"/>
        </w:rPr>
        <w:t>REGLEMENT</w:t>
      </w:r>
      <w:r w:rsidRPr="00416B1F">
        <w:rPr>
          <w:rFonts w:asciiTheme="majorHAnsi" w:hAnsiTheme="majorHAnsi"/>
          <w:spacing w:val="-5"/>
          <w:sz w:val="22"/>
          <w:szCs w:val="22"/>
        </w:rPr>
        <w:t xml:space="preserve"> </w:t>
      </w:r>
      <w:r w:rsidRPr="00416B1F">
        <w:rPr>
          <w:rFonts w:asciiTheme="majorHAnsi" w:hAnsiTheme="majorHAnsi"/>
          <w:sz w:val="22"/>
          <w:szCs w:val="22"/>
        </w:rPr>
        <w:t>GENERAL</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8"/>
          <w:sz w:val="22"/>
          <w:szCs w:val="22"/>
        </w:rPr>
        <w:t xml:space="preserve"> </w:t>
      </w:r>
      <w:r w:rsidRPr="00416B1F">
        <w:rPr>
          <w:rFonts w:asciiTheme="majorHAnsi" w:hAnsiTheme="majorHAnsi"/>
          <w:sz w:val="22"/>
          <w:szCs w:val="22"/>
        </w:rPr>
        <w:t>L’APPEL D’OFFRES (RGAO)</w:t>
      </w:r>
    </w:p>
    <w:p w14:paraId="3E2A3DB9" w14:textId="77777777" w:rsidR="00CD56F3" w:rsidRPr="00416B1F" w:rsidRDefault="00CD56F3">
      <w:pPr>
        <w:pStyle w:val="Titre1"/>
        <w:rPr>
          <w:rFonts w:asciiTheme="majorHAnsi" w:hAnsiTheme="majorHAnsi"/>
          <w:sz w:val="22"/>
          <w:szCs w:val="22"/>
        </w:rPr>
        <w:sectPr w:rsidR="00CD56F3" w:rsidRPr="00416B1F">
          <w:footerReference w:type="default" r:id="rId11"/>
          <w:pgSz w:w="11900" w:h="16820"/>
          <w:pgMar w:top="1940" w:right="141" w:bottom="980" w:left="283" w:header="0" w:footer="782" w:gutter="0"/>
          <w:cols w:space="720"/>
        </w:sectPr>
      </w:pPr>
    </w:p>
    <w:p w14:paraId="758EC2C9" w14:textId="77777777" w:rsidR="00CD56F3" w:rsidRPr="00EB6C75" w:rsidRDefault="00000000">
      <w:pPr>
        <w:pStyle w:val="Titre5"/>
        <w:spacing w:before="71"/>
        <w:ind w:left="323" w:right="488"/>
        <w:jc w:val="center"/>
        <w:rPr>
          <w:rFonts w:asciiTheme="majorHAnsi" w:hAnsiTheme="majorHAnsi"/>
          <w:sz w:val="22"/>
          <w:szCs w:val="22"/>
          <w:lang w:val="en-US"/>
        </w:rPr>
      </w:pPr>
      <w:r w:rsidRPr="00EB6C75">
        <w:rPr>
          <w:rFonts w:asciiTheme="majorHAnsi" w:hAnsiTheme="majorHAnsi"/>
          <w:w w:val="80"/>
          <w:sz w:val="22"/>
          <w:szCs w:val="22"/>
          <w:lang w:val="en-US"/>
        </w:rPr>
        <w:lastRenderedPageBreak/>
        <w:t>T</w:t>
      </w:r>
      <w:r w:rsidRPr="00EB6C75">
        <w:rPr>
          <w:rFonts w:asciiTheme="majorHAnsi" w:hAnsiTheme="majorHAnsi"/>
          <w:spacing w:val="-21"/>
          <w:w w:val="80"/>
          <w:sz w:val="22"/>
          <w:szCs w:val="22"/>
          <w:lang w:val="en-US"/>
        </w:rPr>
        <w:t xml:space="preserve"> </w:t>
      </w:r>
      <w:r w:rsidRPr="00EB6C75">
        <w:rPr>
          <w:rFonts w:asciiTheme="majorHAnsi" w:hAnsiTheme="majorHAnsi"/>
          <w:w w:val="80"/>
          <w:sz w:val="22"/>
          <w:szCs w:val="22"/>
          <w:lang w:val="en-US"/>
        </w:rPr>
        <w:t>a</w:t>
      </w:r>
      <w:r w:rsidRPr="00EB6C75">
        <w:rPr>
          <w:rFonts w:asciiTheme="majorHAnsi" w:hAnsiTheme="majorHAnsi"/>
          <w:spacing w:val="-21"/>
          <w:w w:val="80"/>
          <w:sz w:val="22"/>
          <w:szCs w:val="22"/>
          <w:lang w:val="en-US"/>
        </w:rPr>
        <w:t xml:space="preserve"> </w:t>
      </w:r>
      <w:r w:rsidRPr="00EB6C75">
        <w:rPr>
          <w:rFonts w:asciiTheme="majorHAnsi" w:hAnsiTheme="majorHAnsi"/>
          <w:w w:val="80"/>
          <w:sz w:val="22"/>
          <w:szCs w:val="22"/>
          <w:lang w:val="en-US"/>
        </w:rPr>
        <w:t>b</w:t>
      </w:r>
      <w:r w:rsidRPr="00EB6C75">
        <w:rPr>
          <w:rFonts w:asciiTheme="majorHAnsi" w:hAnsiTheme="majorHAnsi"/>
          <w:spacing w:val="-22"/>
          <w:w w:val="80"/>
          <w:sz w:val="22"/>
          <w:szCs w:val="22"/>
          <w:lang w:val="en-US"/>
        </w:rPr>
        <w:t xml:space="preserve"> </w:t>
      </w:r>
      <w:r w:rsidRPr="00EB6C75">
        <w:rPr>
          <w:rFonts w:asciiTheme="majorHAnsi" w:hAnsiTheme="majorHAnsi"/>
          <w:w w:val="80"/>
          <w:sz w:val="22"/>
          <w:szCs w:val="22"/>
          <w:lang w:val="en-US"/>
        </w:rPr>
        <w:t>l</w:t>
      </w:r>
      <w:r w:rsidRPr="00EB6C75">
        <w:rPr>
          <w:rFonts w:asciiTheme="majorHAnsi" w:hAnsiTheme="majorHAnsi"/>
          <w:spacing w:val="-20"/>
          <w:w w:val="80"/>
          <w:sz w:val="22"/>
          <w:szCs w:val="22"/>
          <w:lang w:val="en-US"/>
        </w:rPr>
        <w:t xml:space="preserve"> </w:t>
      </w:r>
      <w:r w:rsidRPr="00EB6C75">
        <w:rPr>
          <w:rFonts w:asciiTheme="majorHAnsi" w:hAnsiTheme="majorHAnsi"/>
          <w:w w:val="80"/>
          <w:sz w:val="22"/>
          <w:szCs w:val="22"/>
          <w:lang w:val="en-US"/>
        </w:rPr>
        <w:t>e</w:t>
      </w:r>
      <w:r w:rsidRPr="00EB6C75">
        <w:rPr>
          <w:rFonts w:asciiTheme="majorHAnsi" w:hAnsiTheme="majorHAnsi"/>
          <w:spacing w:val="50"/>
          <w:sz w:val="22"/>
          <w:szCs w:val="22"/>
          <w:lang w:val="en-US"/>
        </w:rPr>
        <w:t xml:space="preserve"> </w:t>
      </w:r>
      <w:r w:rsidRPr="00EB6C75">
        <w:rPr>
          <w:rFonts w:asciiTheme="majorHAnsi" w:hAnsiTheme="majorHAnsi"/>
          <w:w w:val="80"/>
          <w:sz w:val="22"/>
          <w:szCs w:val="22"/>
          <w:lang w:val="en-US"/>
        </w:rPr>
        <w:t>d</w:t>
      </w:r>
      <w:r w:rsidRPr="00EB6C75">
        <w:rPr>
          <w:rFonts w:asciiTheme="majorHAnsi" w:hAnsiTheme="majorHAnsi"/>
          <w:spacing w:val="-19"/>
          <w:w w:val="80"/>
          <w:sz w:val="22"/>
          <w:szCs w:val="22"/>
          <w:lang w:val="en-US"/>
        </w:rPr>
        <w:t xml:space="preserve"> </w:t>
      </w:r>
      <w:r w:rsidRPr="00EB6C75">
        <w:rPr>
          <w:rFonts w:asciiTheme="majorHAnsi" w:hAnsiTheme="majorHAnsi"/>
          <w:w w:val="80"/>
          <w:sz w:val="22"/>
          <w:szCs w:val="22"/>
          <w:lang w:val="en-US"/>
        </w:rPr>
        <w:t>e</w:t>
      </w:r>
      <w:r w:rsidRPr="00EB6C75">
        <w:rPr>
          <w:rFonts w:asciiTheme="majorHAnsi" w:hAnsiTheme="majorHAnsi"/>
          <w:spacing w:val="-22"/>
          <w:w w:val="80"/>
          <w:sz w:val="22"/>
          <w:szCs w:val="22"/>
          <w:lang w:val="en-US"/>
        </w:rPr>
        <w:t xml:space="preserve"> </w:t>
      </w:r>
      <w:r w:rsidRPr="00EB6C75">
        <w:rPr>
          <w:rFonts w:asciiTheme="majorHAnsi" w:hAnsiTheme="majorHAnsi"/>
          <w:w w:val="80"/>
          <w:sz w:val="22"/>
          <w:szCs w:val="22"/>
          <w:lang w:val="en-US"/>
        </w:rPr>
        <w:t>s</w:t>
      </w:r>
      <w:r w:rsidRPr="00EB6C75">
        <w:rPr>
          <w:rFonts w:asciiTheme="majorHAnsi" w:hAnsiTheme="majorHAnsi"/>
          <w:spacing w:val="77"/>
          <w:sz w:val="22"/>
          <w:szCs w:val="22"/>
          <w:lang w:val="en-US"/>
        </w:rPr>
        <w:t xml:space="preserve"> </w:t>
      </w:r>
      <w:r w:rsidRPr="00EB6C75">
        <w:rPr>
          <w:rFonts w:asciiTheme="majorHAnsi" w:hAnsiTheme="majorHAnsi"/>
          <w:w w:val="80"/>
          <w:sz w:val="22"/>
          <w:szCs w:val="22"/>
          <w:lang w:val="en-US"/>
        </w:rPr>
        <w:t>m</w:t>
      </w:r>
      <w:r w:rsidRPr="00EB6C75">
        <w:rPr>
          <w:rFonts w:asciiTheme="majorHAnsi" w:hAnsiTheme="majorHAnsi"/>
          <w:spacing w:val="-20"/>
          <w:w w:val="80"/>
          <w:sz w:val="22"/>
          <w:szCs w:val="22"/>
          <w:lang w:val="en-US"/>
        </w:rPr>
        <w:t xml:space="preserve"> </w:t>
      </w:r>
      <w:r w:rsidRPr="00EB6C75">
        <w:rPr>
          <w:rFonts w:asciiTheme="majorHAnsi" w:hAnsiTheme="majorHAnsi"/>
          <w:w w:val="80"/>
          <w:sz w:val="22"/>
          <w:szCs w:val="22"/>
          <w:lang w:val="en-US"/>
        </w:rPr>
        <w:t>a</w:t>
      </w:r>
      <w:r w:rsidRPr="00EB6C75">
        <w:rPr>
          <w:rFonts w:asciiTheme="majorHAnsi" w:hAnsiTheme="majorHAnsi"/>
          <w:spacing w:val="-21"/>
          <w:w w:val="80"/>
          <w:sz w:val="22"/>
          <w:szCs w:val="22"/>
          <w:lang w:val="en-US"/>
        </w:rPr>
        <w:t xml:space="preserve"> </w:t>
      </w:r>
      <w:r w:rsidRPr="00EB6C75">
        <w:rPr>
          <w:rFonts w:asciiTheme="majorHAnsi" w:hAnsiTheme="majorHAnsi"/>
          <w:w w:val="80"/>
          <w:sz w:val="22"/>
          <w:szCs w:val="22"/>
          <w:lang w:val="en-US"/>
        </w:rPr>
        <w:t>t</w:t>
      </w:r>
      <w:r w:rsidRPr="00EB6C75">
        <w:rPr>
          <w:rFonts w:asciiTheme="majorHAnsi" w:hAnsiTheme="majorHAnsi"/>
          <w:spacing w:val="-22"/>
          <w:w w:val="80"/>
          <w:sz w:val="22"/>
          <w:szCs w:val="22"/>
          <w:lang w:val="en-US"/>
        </w:rPr>
        <w:t xml:space="preserve"> </w:t>
      </w:r>
      <w:proofErr w:type="spellStart"/>
      <w:r w:rsidRPr="00EB6C75">
        <w:rPr>
          <w:rFonts w:asciiTheme="majorHAnsi" w:hAnsiTheme="majorHAnsi"/>
          <w:w w:val="80"/>
          <w:sz w:val="22"/>
          <w:szCs w:val="22"/>
          <w:lang w:val="en-US"/>
        </w:rPr>
        <w:t>i</w:t>
      </w:r>
      <w:proofErr w:type="spellEnd"/>
      <w:r w:rsidRPr="00EB6C75">
        <w:rPr>
          <w:rFonts w:asciiTheme="majorHAnsi" w:hAnsiTheme="majorHAnsi"/>
          <w:spacing w:val="-20"/>
          <w:w w:val="80"/>
          <w:sz w:val="22"/>
          <w:szCs w:val="22"/>
          <w:lang w:val="en-US"/>
        </w:rPr>
        <w:t xml:space="preserve"> </w:t>
      </w:r>
      <w:r w:rsidRPr="00EB6C75">
        <w:rPr>
          <w:rFonts w:asciiTheme="majorHAnsi" w:hAnsiTheme="majorHAnsi"/>
          <w:w w:val="80"/>
          <w:sz w:val="22"/>
          <w:szCs w:val="22"/>
          <w:lang w:val="en-US"/>
        </w:rPr>
        <w:t>è</w:t>
      </w:r>
      <w:r w:rsidRPr="00EB6C75">
        <w:rPr>
          <w:rFonts w:asciiTheme="majorHAnsi" w:hAnsiTheme="majorHAnsi"/>
          <w:spacing w:val="-22"/>
          <w:w w:val="80"/>
          <w:sz w:val="22"/>
          <w:szCs w:val="22"/>
          <w:lang w:val="en-US"/>
        </w:rPr>
        <w:t xml:space="preserve"> </w:t>
      </w:r>
      <w:r w:rsidRPr="00EB6C75">
        <w:rPr>
          <w:rFonts w:asciiTheme="majorHAnsi" w:hAnsiTheme="majorHAnsi"/>
          <w:w w:val="80"/>
          <w:sz w:val="22"/>
          <w:szCs w:val="22"/>
          <w:lang w:val="en-US"/>
        </w:rPr>
        <w:t>r</w:t>
      </w:r>
      <w:r w:rsidRPr="00EB6C75">
        <w:rPr>
          <w:rFonts w:asciiTheme="majorHAnsi" w:hAnsiTheme="majorHAnsi"/>
          <w:spacing w:val="-21"/>
          <w:w w:val="80"/>
          <w:sz w:val="22"/>
          <w:szCs w:val="22"/>
          <w:lang w:val="en-US"/>
        </w:rPr>
        <w:t xml:space="preserve"> </w:t>
      </w:r>
      <w:r w:rsidRPr="00EB6C75">
        <w:rPr>
          <w:rFonts w:asciiTheme="majorHAnsi" w:hAnsiTheme="majorHAnsi"/>
          <w:w w:val="80"/>
          <w:sz w:val="22"/>
          <w:szCs w:val="22"/>
          <w:lang w:val="en-US"/>
        </w:rPr>
        <w:t>e</w:t>
      </w:r>
      <w:r w:rsidRPr="00EB6C75">
        <w:rPr>
          <w:rFonts w:asciiTheme="majorHAnsi" w:hAnsiTheme="majorHAnsi"/>
          <w:spacing w:val="-20"/>
          <w:w w:val="80"/>
          <w:sz w:val="22"/>
          <w:szCs w:val="22"/>
          <w:lang w:val="en-US"/>
        </w:rPr>
        <w:t xml:space="preserve"> </w:t>
      </w:r>
      <w:r w:rsidRPr="00EB6C75">
        <w:rPr>
          <w:rFonts w:asciiTheme="majorHAnsi" w:hAnsiTheme="majorHAnsi"/>
          <w:spacing w:val="-10"/>
          <w:w w:val="80"/>
          <w:sz w:val="22"/>
          <w:szCs w:val="22"/>
          <w:lang w:val="en-US"/>
        </w:rPr>
        <w:t>s</w:t>
      </w:r>
    </w:p>
    <w:p w14:paraId="00D39E65" w14:textId="77777777" w:rsidR="00CD56F3" w:rsidRPr="00416B1F" w:rsidRDefault="00000000">
      <w:pPr>
        <w:pStyle w:val="Paragraphedeliste"/>
        <w:numPr>
          <w:ilvl w:val="0"/>
          <w:numId w:val="189"/>
        </w:numPr>
        <w:tabs>
          <w:tab w:val="left" w:pos="1182"/>
        </w:tabs>
        <w:spacing w:before="243"/>
        <w:ind w:left="1182" w:hanging="331"/>
        <w:rPr>
          <w:rFonts w:asciiTheme="majorHAnsi" w:hAnsiTheme="majorHAnsi"/>
        </w:rPr>
      </w:pPr>
      <w:r w:rsidRPr="00416B1F">
        <w:rPr>
          <w:rFonts w:asciiTheme="majorHAnsi" w:hAnsiTheme="majorHAnsi"/>
          <w:b/>
        </w:rPr>
        <w:t>Généralités</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proofErr w:type="gramEnd"/>
      <w:r w:rsidRPr="00416B1F">
        <w:rPr>
          <w:rFonts w:asciiTheme="majorHAnsi" w:hAnsiTheme="majorHAnsi"/>
          <w:spacing w:val="24"/>
        </w:rPr>
        <w:t xml:space="preserve"> </w:t>
      </w:r>
      <w:r w:rsidRPr="00416B1F">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938"/>
        <w:gridCol w:w="8187"/>
      </w:tblGrid>
      <w:tr w:rsidR="00CD56F3" w:rsidRPr="00416B1F" w14:paraId="03906B2C" w14:textId="77777777">
        <w:trPr>
          <w:trHeight w:val="288"/>
        </w:trPr>
        <w:tc>
          <w:tcPr>
            <w:tcW w:w="938" w:type="dxa"/>
          </w:tcPr>
          <w:p w14:paraId="51704874" w14:textId="77777777" w:rsidR="00CD56F3" w:rsidRPr="00416B1F" w:rsidRDefault="00000000">
            <w:pPr>
              <w:pStyle w:val="TableParagraph"/>
              <w:spacing w:line="241"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1</w:t>
            </w:r>
          </w:p>
        </w:tc>
        <w:tc>
          <w:tcPr>
            <w:tcW w:w="8187" w:type="dxa"/>
          </w:tcPr>
          <w:p w14:paraId="5B987A15" w14:textId="77777777" w:rsidR="00CD56F3" w:rsidRPr="00416B1F" w:rsidRDefault="00000000">
            <w:pPr>
              <w:pStyle w:val="TableParagraph"/>
              <w:spacing w:line="241" w:lineRule="exact"/>
              <w:ind w:left="108"/>
              <w:jc w:val="center"/>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Portée</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la</w:t>
            </w:r>
            <w:r w:rsidRPr="00416B1F">
              <w:rPr>
                <w:rFonts w:asciiTheme="majorHAnsi" w:hAnsiTheme="majorHAnsi"/>
                <w:spacing w:val="9"/>
              </w:rPr>
              <w:t xml:space="preserve"> </w:t>
            </w:r>
            <w:r w:rsidRPr="00416B1F">
              <w:rPr>
                <w:rFonts w:asciiTheme="majorHAnsi" w:hAnsiTheme="majorHAnsi"/>
              </w:rPr>
              <w:t>soumission</w:t>
            </w:r>
            <w:r w:rsidRPr="00416B1F">
              <w:rPr>
                <w:rFonts w:asciiTheme="majorHAnsi" w:hAnsiTheme="majorHAnsi"/>
                <w:spacing w:val="-33"/>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 . . . . . . . . . . . . . . . . .</w:t>
            </w:r>
            <w:r w:rsidRPr="00416B1F">
              <w:rPr>
                <w:rFonts w:asciiTheme="majorHAnsi" w:hAnsiTheme="majorHAnsi"/>
                <w:spacing w:val="-1"/>
              </w:rPr>
              <w:t xml:space="preserve"> </w:t>
            </w:r>
            <w:r w:rsidRPr="00416B1F">
              <w:rPr>
                <w:rFonts w:asciiTheme="majorHAnsi" w:hAnsiTheme="majorHAnsi"/>
              </w:rPr>
              <w:t xml:space="preserve">. . . . . . . . . . . . . . . . . . . . . . </w:t>
            </w:r>
            <w:proofErr w:type="gramStart"/>
            <w:r w:rsidRPr="00416B1F">
              <w:rPr>
                <w:rFonts w:asciiTheme="majorHAnsi" w:hAnsiTheme="majorHAnsi"/>
              </w:rPr>
              <w:t xml:space="preserve">. . . </w:t>
            </w:r>
            <w:r w:rsidRPr="00416B1F">
              <w:rPr>
                <w:rFonts w:asciiTheme="majorHAnsi" w:hAnsiTheme="majorHAnsi"/>
                <w:spacing w:val="-10"/>
              </w:rPr>
              <w:t>.</w:t>
            </w:r>
            <w:proofErr w:type="gramEnd"/>
          </w:p>
        </w:tc>
      </w:tr>
      <w:tr w:rsidR="00CD56F3" w:rsidRPr="00416B1F" w14:paraId="266EA93C" w14:textId="77777777">
        <w:trPr>
          <w:trHeight w:val="484"/>
        </w:trPr>
        <w:tc>
          <w:tcPr>
            <w:tcW w:w="938" w:type="dxa"/>
          </w:tcPr>
          <w:p w14:paraId="566C2DE8" w14:textId="77777777" w:rsidR="00CD56F3" w:rsidRPr="00416B1F" w:rsidRDefault="00000000">
            <w:pPr>
              <w:pStyle w:val="TableParagraph"/>
              <w:spacing w:before="47"/>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2</w:t>
            </w:r>
          </w:p>
        </w:tc>
        <w:tc>
          <w:tcPr>
            <w:tcW w:w="8187" w:type="dxa"/>
          </w:tcPr>
          <w:p w14:paraId="0F29FC98" w14:textId="77777777" w:rsidR="00CD56F3" w:rsidRPr="00416B1F" w:rsidRDefault="00000000">
            <w:pPr>
              <w:pStyle w:val="TableParagraph"/>
              <w:spacing w:before="47"/>
              <w:ind w:left="161"/>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Financement</w:t>
            </w:r>
            <w:r w:rsidRPr="00416B1F">
              <w:rPr>
                <w:rFonts w:asciiTheme="majorHAnsi" w:hAnsiTheme="majorHAnsi"/>
                <w:spacing w:val="-37"/>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spacing w:val="-10"/>
              </w:rPr>
              <w:t>.</w:t>
            </w:r>
            <w:proofErr w:type="gramEnd"/>
          </w:p>
          <w:p w14:paraId="58CC087E" w14:textId="77777777" w:rsidR="00CD56F3" w:rsidRPr="00416B1F" w:rsidRDefault="00000000">
            <w:pPr>
              <w:pStyle w:val="TableParagraph"/>
              <w:spacing w:before="1" w:line="175" w:lineRule="exact"/>
              <w:ind w:left="161"/>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6FBB258C" w14:textId="77777777">
        <w:trPr>
          <w:trHeight w:val="430"/>
        </w:trPr>
        <w:tc>
          <w:tcPr>
            <w:tcW w:w="938" w:type="dxa"/>
          </w:tcPr>
          <w:p w14:paraId="7E5F2601"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3</w:t>
            </w:r>
          </w:p>
        </w:tc>
        <w:tc>
          <w:tcPr>
            <w:tcW w:w="8187" w:type="dxa"/>
          </w:tcPr>
          <w:p w14:paraId="2341F1F2" w14:textId="77777777" w:rsidR="00CD56F3" w:rsidRPr="00416B1F" w:rsidRDefault="00000000">
            <w:pPr>
              <w:pStyle w:val="TableParagraph"/>
              <w:spacing w:line="234" w:lineRule="exact"/>
              <w:ind w:left="161"/>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Fraude</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corruption</w:t>
            </w:r>
            <w:r w:rsidRPr="00416B1F">
              <w:rPr>
                <w:rFonts w:asciiTheme="majorHAnsi" w:hAnsiTheme="majorHAnsi"/>
                <w:spacing w:val="-27"/>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proofErr w:type="gramStart"/>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xml:space="preserve">. </w:t>
            </w:r>
            <w:r w:rsidRPr="00416B1F">
              <w:rPr>
                <w:rFonts w:asciiTheme="majorHAnsi" w:hAnsiTheme="majorHAnsi"/>
                <w:spacing w:val="-10"/>
              </w:rPr>
              <w:t>.</w:t>
            </w:r>
            <w:proofErr w:type="gramEnd"/>
          </w:p>
          <w:p w14:paraId="33EB94E0" w14:textId="77777777" w:rsidR="00CD56F3" w:rsidRPr="00416B1F" w:rsidRDefault="00000000">
            <w:pPr>
              <w:pStyle w:val="TableParagraph"/>
              <w:spacing w:before="1" w:line="175" w:lineRule="exact"/>
              <w:ind w:left="161"/>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69C1BED5" w14:textId="77777777">
        <w:trPr>
          <w:trHeight w:val="432"/>
        </w:trPr>
        <w:tc>
          <w:tcPr>
            <w:tcW w:w="938" w:type="dxa"/>
          </w:tcPr>
          <w:p w14:paraId="799C5355"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4</w:t>
            </w:r>
          </w:p>
        </w:tc>
        <w:tc>
          <w:tcPr>
            <w:tcW w:w="8187" w:type="dxa"/>
          </w:tcPr>
          <w:p w14:paraId="7D35DE3C" w14:textId="77777777" w:rsidR="00CD56F3" w:rsidRPr="00416B1F" w:rsidRDefault="00000000">
            <w:pPr>
              <w:pStyle w:val="TableParagraph"/>
              <w:spacing w:line="234" w:lineRule="exact"/>
              <w:ind w:left="161"/>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Candidats</w:t>
            </w:r>
            <w:r w:rsidRPr="00416B1F">
              <w:rPr>
                <w:rFonts w:asciiTheme="majorHAnsi" w:hAnsiTheme="majorHAnsi"/>
                <w:spacing w:val="7"/>
              </w:rPr>
              <w:t xml:space="preserve"> </w:t>
            </w:r>
            <w:r w:rsidRPr="00416B1F">
              <w:rPr>
                <w:rFonts w:asciiTheme="majorHAnsi" w:hAnsiTheme="majorHAnsi"/>
              </w:rPr>
              <w:t>admis</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rPr>
              <w:t>concourir</w:t>
            </w:r>
            <w:r w:rsidRPr="00416B1F">
              <w:rPr>
                <w:rFonts w:asciiTheme="majorHAnsi" w:hAnsiTheme="majorHAnsi"/>
                <w:spacing w:val="-23"/>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proofErr w:type="gramStart"/>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xml:space="preserve">. </w:t>
            </w:r>
            <w:r w:rsidRPr="00416B1F">
              <w:rPr>
                <w:rFonts w:asciiTheme="majorHAnsi" w:hAnsiTheme="majorHAnsi"/>
                <w:spacing w:val="-10"/>
              </w:rPr>
              <w:t>.</w:t>
            </w:r>
            <w:proofErr w:type="gramEnd"/>
          </w:p>
          <w:p w14:paraId="169B9577" w14:textId="77777777" w:rsidR="00CD56F3" w:rsidRPr="00416B1F" w:rsidRDefault="00000000">
            <w:pPr>
              <w:pStyle w:val="TableParagraph"/>
              <w:spacing w:before="1" w:line="177" w:lineRule="exact"/>
              <w:ind w:left="161"/>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3904ECAD" w14:textId="77777777">
        <w:trPr>
          <w:trHeight w:val="430"/>
        </w:trPr>
        <w:tc>
          <w:tcPr>
            <w:tcW w:w="938" w:type="dxa"/>
          </w:tcPr>
          <w:p w14:paraId="48C2F1F5"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spacing w:val="-4"/>
              </w:rPr>
              <w:t xml:space="preserve">Article </w:t>
            </w:r>
            <w:r w:rsidRPr="00416B1F">
              <w:rPr>
                <w:rFonts w:asciiTheme="majorHAnsi" w:hAnsiTheme="majorHAnsi"/>
                <w:spacing w:val="-10"/>
              </w:rPr>
              <w:t>5</w:t>
            </w:r>
          </w:p>
        </w:tc>
        <w:tc>
          <w:tcPr>
            <w:tcW w:w="8187" w:type="dxa"/>
          </w:tcPr>
          <w:p w14:paraId="79C91227" w14:textId="77777777" w:rsidR="00CD56F3" w:rsidRPr="00416B1F" w:rsidRDefault="00000000">
            <w:pPr>
              <w:pStyle w:val="TableParagraph"/>
              <w:spacing w:line="234" w:lineRule="exact"/>
              <w:ind w:left="161"/>
              <w:rPr>
                <w:rFonts w:asciiTheme="majorHAnsi" w:hAnsiTheme="majorHAnsi"/>
              </w:rPr>
            </w:pPr>
            <w:r w:rsidRPr="00416B1F">
              <w:rPr>
                <w:rFonts w:asciiTheme="majorHAnsi" w:hAnsiTheme="majorHAnsi"/>
              </w:rPr>
              <w:t>:</w:t>
            </w:r>
            <w:r w:rsidRPr="00416B1F">
              <w:rPr>
                <w:rFonts w:asciiTheme="majorHAnsi" w:hAnsiTheme="majorHAnsi"/>
                <w:spacing w:val="-11"/>
              </w:rPr>
              <w:t xml:space="preserve"> </w:t>
            </w:r>
            <w:r w:rsidRPr="00416B1F">
              <w:rPr>
                <w:rFonts w:asciiTheme="majorHAnsi" w:hAnsiTheme="majorHAnsi"/>
              </w:rPr>
              <w:t>Matériaux,</w:t>
            </w:r>
            <w:r w:rsidRPr="00416B1F">
              <w:rPr>
                <w:rFonts w:asciiTheme="majorHAnsi" w:hAnsiTheme="majorHAnsi"/>
                <w:spacing w:val="-9"/>
              </w:rPr>
              <w:t xml:space="preserve"> </w:t>
            </w:r>
            <w:r w:rsidRPr="00416B1F">
              <w:rPr>
                <w:rFonts w:asciiTheme="majorHAnsi" w:hAnsiTheme="majorHAnsi"/>
              </w:rPr>
              <w:t>matériels,</w:t>
            </w:r>
            <w:r w:rsidRPr="00416B1F">
              <w:rPr>
                <w:rFonts w:asciiTheme="majorHAnsi" w:hAnsiTheme="majorHAnsi"/>
                <w:spacing w:val="-9"/>
              </w:rPr>
              <w:t xml:space="preserve"> </w:t>
            </w:r>
            <w:r w:rsidRPr="00416B1F">
              <w:rPr>
                <w:rFonts w:asciiTheme="majorHAnsi" w:hAnsiTheme="majorHAnsi"/>
              </w:rPr>
              <w:t>fournitures,</w:t>
            </w:r>
            <w:r w:rsidRPr="00416B1F">
              <w:rPr>
                <w:rFonts w:asciiTheme="majorHAnsi" w:hAnsiTheme="majorHAnsi"/>
                <w:spacing w:val="-8"/>
              </w:rPr>
              <w:t xml:space="preserve"> </w:t>
            </w:r>
            <w:r w:rsidRPr="00416B1F">
              <w:rPr>
                <w:rFonts w:asciiTheme="majorHAnsi" w:hAnsiTheme="majorHAnsi"/>
              </w:rPr>
              <w:t>équipements</w:t>
            </w:r>
            <w:r w:rsidRPr="00416B1F">
              <w:rPr>
                <w:rFonts w:asciiTheme="majorHAnsi" w:hAnsiTheme="majorHAnsi"/>
                <w:spacing w:val="-10"/>
              </w:rPr>
              <w:t xml:space="preserve"> </w:t>
            </w:r>
            <w:r w:rsidRPr="00416B1F">
              <w:rPr>
                <w:rFonts w:asciiTheme="majorHAnsi" w:hAnsiTheme="majorHAnsi"/>
              </w:rPr>
              <w:t>et</w:t>
            </w:r>
            <w:r w:rsidRPr="00416B1F">
              <w:rPr>
                <w:rFonts w:asciiTheme="majorHAnsi" w:hAnsiTheme="majorHAnsi"/>
                <w:spacing w:val="-10"/>
              </w:rPr>
              <w:t xml:space="preserve"> </w:t>
            </w:r>
            <w:r w:rsidRPr="00416B1F">
              <w:rPr>
                <w:rFonts w:asciiTheme="majorHAnsi" w:hAnsiTheme="majorHAnsi"/>
              </w:rPr>
              <w:t>services</w:t>
            </w:r>
            <w:r w:rsidRPr="00416B1F">
              <w:rPr>
                <w:rFonts w:asciiTheme="majorHAnsi" w:hAnsiTheme="majorHAnsi"/>
                <w:spacing w:val="-10"/>
              </w:rPr>
              <w:t xml:space="preserve"> </w:t>
            </w:r>
            <w:r w:rsidRPr="00416B1F">
              <w:rPr>
                <w:rFonts w:asciiTheme="majorHAnsi" w:hAnsiTheme="majorHAnsi"/>
              </w:rPr>
              <w:t>autorisés</w:t>
            </w:r>
            <w:r w:rsidRPr="00416B1F">
              <w:rPr>
                <w:rFonts w:asciiTheme="majorHAnsi" w:hAnsiTheme="majorHAnsi"/>
                <w:spacing w:val="-14"/>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6"/>
              </w:rPr>
              <w:t xml:space="preserve"> </w:t>
            </w:r>
            <w:r w:rsidRPr="00416B1F">
              <w:rPr>
                <w:rFonts w:asciiTheme="majorHAnsi" w:hAnsiTheme="majorHAnsi"/>
              </w:rPr>
              <w:t>.</w:t>
            </w:r>
            <w:r w:rsidRPr="00416B1F">
              <w:rPr>
                <w:rFonts w:asciiTheme="majorHAnsi" w:hAnsiTheme="majorHAnsi"/>
                <w:spacing w:val="-13"/>
              </w:rPr>
              <w:t xml:space="preserve"> </w:t>
            </w:r>
            <w:proofErr w:type="gramStart"/>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r w:rsidRPr="00416B1F">
              <w:rPr>
                <w:rFonts w:asciiTheme="majorHAnsi" w:hAnsiTheme="majorHAnsi"/>
                <w:spacing w:val="-13"/>
              </w:rPr>
              <w:t xml:space="preserve"> </w:t>
            </w:r>
            <w:r w:rsidRPr="00416B1F">
              <w:rPr>
                <w:rFonts w:asciiTheme="majorHAnsi" w:hAnsiTheme="majorHAnsi"/>
              </w:rPr>
              <w:t>.</w:t>
            </w:r>
            <w:proofErr w:type="gramEnd"/>
            <w:r w:rsidRPr="00416B1F">
              <w:rPr>
                <w:rFonts w:asciiTheme="majorHAnsi" w:hAnsiTheme="majorHAnsi"/>
                <w:spacing w:val="-13"/>
              </w:rPr>
              <w:t xml:space="preserve"> </w:t>
            </w:r>
            <w:r w:rsidRPr="00416B1F">
              <w:rPr>
                <w:rFonts w:asciiTheme="majorHAnsi" w:hAnsiTheme="majorHAnsi"/>
                <w:spacing w:val="-10"/>
              </w:rPr>
              <w:t>.</w:t>
            </w:r>
          </w:p>
          <w:p w14:paraId="31CA4D51" w14:textId="77777777" w:rsidR="00CD56F3" w:rsidRPr="00416B1F" w:rsidRDefault="00000000">
            <w:pPr>
              <w:pStyle w:val="TableParagraph"/>
              <w:spacing w:line="176" w:lineRule="exact"/>
              <w:ind w:left="161"/>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xml:space="preserve">. </w:t>
            </w:r>
            <w:r w:rsidRPr="00416B1F">
              <w:rPr>
                <w:rFonts w:asciiTheme="majorHAnsi" w:hAnsiTheme="majorHAnsi"/>
                <w:spacing w:val="-10"/>
              </w:rPr>
              <w:t>.</w:t>
            </w:r>
          </w:p>
        </w:tc>
      </w:tr>
      <w:tr w:rsidR="00CD56F3" w:rsidRPr="00416B1F" w14:paraId="268B08FC" w14:textId="77777777">
        <w:trPr>
          <w:trHeight w:val="430"/>
        </w:trPr>
        <w:tc>
          <w:tcPr>
            <w:tcW w:w="938" w:type="dxa"/>
          </w:tcPr>
          <w:p w14:paraId="0CF870EF"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6</w:t>
            </w:r>
          </w:p>
        </w:tc>
        <w:tc>
          <w:tcPr>
            <w:tcW w:w="8187" w:type="dxa"/>
          </w:tcPr>
          <w:p w14:paraId="32112A43" w14:textId="77777777" w:rsidR="00CD56F3" w:rsidRPr="00416B1F" w:rsidRDefault="00000000">
            <w:pPr>
              <w:pStyle w:val="TableParagraph"/>
              <w:spacing w:line="234" w:lineRule="exact"/>
              <w:ind w:left="161"/>
              <w:rPr>
                <w:rFonts w:asciiTheme="majorHAnsi" w:hAnsiTheme="majorHAnsi"/>
              </w:rPr>
            </w:pP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Qualification</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Soumissionnaire</w:t>
            </w:r>
            <w:r w:rsidRPr="00416B1F">
              <w:rPr>
                <w:rFonts w:asciiTheme="majorHAnsi" w:hAnsiTheme="majorHAnsi"/>
                <w:spacing w:val="-2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 .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3"/>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proofErr w:type="gramStart"/>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spacing w:val="-10"/>
              </w:rPr>
              <w:t>.</w:t>
            </w:r>
            <w:proofErr w:type="gramEnd"/>
          </w:p>
          <w:p w14:paraId="578F10F9" w14:textId="77777777" w:rsidR="00CD56F3" w:rsidRPr="00416B1F" w:rsidRDefault="00000000">
            <w:pPr>
              <w:pStyle w:val="TableParagraph"/>
              <w:spacing w:line="176" w:lineRule="exact"/>
              <w:ind w:left="161"/>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0D80E6D5" w14:textId="77777777">
        <w:trPr>
          <w:trHeight w:val="234"/>
        </w:trPr>
        <w:tc>
          <w:tcPr>
            <w:tcW w:w="938" w:type="dxa"/>
          </w:tcPr>
          <w:p w14:paraId="3EE46DEF" w14:textId="77777777" w:rsidR="00CD56F3" w:rsidRPr="00416B1F" w:rsidRDefault="00000000">
            <w:pPr>
              <w:pStyle w:val="TableParagraph"/>
              <w:spacing w:line="21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7</w:t>
            </w:r>
          </w:p>
        </w:tc>
        <w:tc>
          <w:tcPr>
            <w:tcW w:w="8187" w:type="dxa"/>
          </w:tcPr>
          <w:p w14:paraId="5C5A411D" w14:textId="77777777" w:rsidR="00CD56F3" w:rsidRPr="00416B1F" w:rsidRDefault="00000000">
            <w:pPr>
              <w:pStyle w:val="TableParagraph"/>
              <w:spacing w:line="214" w:lineRule="exact"/>
              <w:ind w:left="108" w:right="1"/>
              <w:jc w:val="center"/>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Visite</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site</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11"/>
              </w:rPr>
              <w:t xml:space="preserve"> </w:t>
            </w:r>
            <w:r w:rsidRPr="00416B1F">
              <w:rPr>
                <w:rFonts w:asciiTheme="majorHAnsi" w:hAnsiTheme="majorHAnsi"/>
              </w:rPr>
              <w:t>. . . .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bl>
    <w:p w14:paraId="25241F12" w14:textId="77777777" w:rsidR="00CD56F3" w:rsidRPr="00416B1F" w:rsidRDefault="00000000">
      <w:pPr>
        <w:pStyle w:val="Paragraphedeliste"/>
        <w:numPr>
          <w:ilvl w:val="0"/>
          <w:numId w:val="189"/>
        </w:numPr>
        <w:tabs>
          <w:tab w:val="left" w:pos="1114"/>
        </w:tabs>
        <w:spacing w:before="94" w:after="3"/>
        <w:ind w:left="1114" w:hanging="263"/>
        <w:rPr>
          <w:rFonts w:asciiTheme="majorHAnsi" w:hAnsiTheme="majorHAnsi"/>
        </w:rPr>
      </w:pPr>
      <w:r w:rsidRPr="00416B1F">
        <w:rPr>
          <w:rFonts w:asciiTheme="majorHAnsi" w:hAnsiTheme="majorHAnsi"/>
          <w:b/>
        </w:rPr>
        <w:t>Dossier</w:t>
      </w:r>
      <w:r w:rsidRPr="00416B1F">
        <w:rPr>
          <w:rFonts w:asciiTheme="majorHAnsi" w:hAnsiTheme="majorHAnsi"/>
          <w:b/>
          <w:spacing w:val="2"/>
        </w:rPr>
        <w:t xml:space="preserve"> </w:t>
      </w:r>
      <w:r w:rsidRPr="00416B1F">
        <w:rPr>
          <w:rFonts w:asciiTheme="majorHAnsi" w:hAnsiTheme="majorHAnsi"/>
          <w:b/>
        </w:rPr>
        <w:t>d’Appel</w:t>
      </w:r>
      <w:r w:rsidRPr="00416B1F">
        <w:rPr>
          <w:rFonts w:asciiTheme="majorHAnsi" w:hAnsiTheme="majorHAnsi"/>
          <w:b/>
          <w:spacing w:val="4"/>
        </w:rPr>
        <w:t xml:space="preserve"> </w:t>
      </w:r>
      <w:r w:rsidRPr="00416B1F">
        <w:rPr>
          <w:rFonts w:asciiTheme="majorHAnsi" w:hAnsiTheme="majorHAnsi"/>
          <w:b/>
        </w:rPr>
        <w:t>d’Offres</w:t>
      </w:r>
      <w:r w:rsidRPr="00416B1F">
        <w:rPr>
          <w:rFonts w:asciiTheme="majorHAnsi" w:hAnsiTheme="majorHAnsi"/>
          <w:b/>
          <w:spacing w:val="-9"/>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64"/>
        </w:rPr>
        <w:t xml:space="preserve"> </w:t>
      </w:r>
      <w:r w:rsidRPr="00416B1F">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1024"/>
        <w:gridCol w:w="8098"/>
      </w:tblGrid>
      <w:tr w:rsidR="00CD56F3" w:rsidRPr="00416B1F" w14:paraId="30948EA5" w14:textId="77777777">
        <w:trPr>
          <w:trHeight w:val="288"/>
        </w:trPr>
        <w:tc>
          <w:tcPr>
            <w:tcW w:w="1024" w:type="dxa"/>
          </w:tcPr>
          <w:p w14:paraId="75C8B706" w14:textId="77777777" w:rsidR="00CD56F3" w:rsidRPr="00416B1F" w:rsidRDefault="00000000">
            <w:pPr>
              <w:pStyle w:val="TableParagraph"/>
              <w:spacing w:line="241" w:lineRule="exact"/>
              <w:ind w:right="195"/>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8</w:t>
            </w:r>
          </w:p>
        </w:tc>
        <w:tc>
          <w:tcPr>
            <w:tcW w:w="8098" w:type="dxa"/>
          </w:tcPr>
          <w:p w14:paraId="302257F1" w14:textId="77777777" w:rsidR="00CD56F3" w:rsidRPr="00416B1F" w:rsidRDefault="00000000">
            <w:pPr>
              <w:pStyle w:val="TableParagraph"/>
              <w:spacing w:line="241" w:lineRule="exact"/>
              <w:ind w:left="91" w:right="5"/>
              <w:jc w:val="center"/>
              <w:rPr>
                <w:rFonts w:asciiTheme="majorHAnsi" w:hAnsiTheme="majorHAnsi"/>
              </w:rPr>
            </w:pP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Contenu</w:t>
            </w:r>
            <w:r w:rsidRPr="00416B1F">
              <w:rPr>
                <w:rFonts w:asciiTheme="majorHAnsi" w:hAnsiTheme="majorHAnsi"/>
                <w:spacing w:val="9"/>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Dossier</w:t>
            </w:r>
            <w:r w:rsidRPr="00416B1F">
              <w:rPr>
                <w:rFonts w:asciiTheme="majorHAnsi" w:hAnsiTheme="majorHAnsi"/>
                <w:spacing w:val="8"/>
              </w:rPr>
              <w:t xml:space="preserve"> </w:t>
            </w:r>
            <w:r w:rsidRPr="00416B1F">
              <w:rPr>
                <w:rFonts w:asciiTheme="majorHAnsi" w:hAnsiTheme="majorHAnsi"/>
              </w:rPr>
              <w:t>d’Appel</w:t>
            </w:r>
            <w:r w:rsidRPr="00416B1F">
              <w:rPr>
                <w:rFonts w:asciiTheme="majorHAnsi" w:hAnsiTheme="majorHAnsi"/>
                <w:spacing w:val="7"/>
              </w:rPr>
              <w:t xml:space="preserve"> </w:t>
            </w:r>
            <w:r w:rsidRPr="00416B1F">
              <w:rPr>
                <w:rFonts w:asciiTheme="majorHAnsi" w:hAnsiTheme="majorHAnsi"/>
              </w:rPr>
              <w:t>d’Offres</w:t>
            </w:r>
            <w:r w:rsidRPr="00416B1F">
              <w:rPr>
                <w:rFonts w:asciiTheme="majorHAnsi" w:hAnsiTheme="majorHAnsi"/>
                <w:spacing w:val="-38"/>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proofErr w:type="gramStart"/>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xml:space="preserve">. </w:t>
            </w:r>
            <w:r w:rsidRPr="00416B1F">
              <w:rPr>
                <w:rFonts w:asciiTheme="majorHAnsi" w:hAnsiTheme="majorHAnsi"/>
                <w:spacing w:val="-10"/>
              </w:rPr>
              <w:t>.</w:t>
            </w:r>
            <w:proofErr w:type="gramEnd"/>
          </w:p>
        </w:tc>
      </w:tr>
      <w:tr w:rsidR="00CD56F3" w:rsidRPr="00416B1F" w14:paraId="239BFDE4" w14:textId="77777777">
        <w:trPr>
          <w:trHeight w:val="484"/>
        </w:trPr>
        <w:tc>
          <w:tcPr>
            <w:tcW w:w="1024" w:type="dxa"/>
          </w:tcPr>
          <w:p w14:paraId="4E311E77" w14:textId="77777777" w:rsidR="00CD56F3" w:rsidRPr="00416B1F" w:rsidRDefault="00000000">
            <w:pPr>
              <w:pStyle w:val="TableParagraph"/>
              <w:spacing w:before="47"/>
              <w:ind w:right="195"/>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10"/>
              </w:rPr>
              <w:t>9</w:t>
            </w:r>
          </w:p>
        </w:tc>
        <w:tc>
          <w:tcPr>
            <w:tcW w:w="8098" w:type="dxa"/>
          </w:tcPr>
          <w:p w14:paraId="4D6AA2DB" w14:textId="77777777" w:rsidR="00CD56F3" w:rsidRPr="00416B1F" w:rsidRDefault="00000000">
            <w:pPr>
              <w:pStyle w:val="TableParagraph"/>
              <w:spacing w:before="47" w:line="241" w:lineRule="exact"/>
              <w:ind w:left="140"/>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Eclaircissements</w:t>
            </w:r>
            <w:r w:rsidRPr="00416B1F">
              <w:rPr>
                <w:rFonts w:asciiTheme="majorHAnsi" w:hAnsiTheme="majorHAnsi"/>
                <w:spacing w:val="9"/>
              </w:rPr>
              <w:t xml:space="preserve"> </w:t>
            </w:r>
            <w:r w:rsidRPr="00416B1F">
              <w:rPr>
                <w:rFonts w:asciiTheme="majorHAnsi" w:hAnsiTheme="majorHAnsi"/>
              </w:rPr>
              <w:t>apportés</w:t>
            </w:r>
            <w:r w:rsidRPr="00416B1F">
              <w:rPr>
                <w:rFonts w:asciiTheme="majorHAnsi" w:hAnsiTheme="majorHAnsi"/>
                <w:spacing w:val="11"/>
              </w:rPr>
              <w:t xml:space="preserve"> </w:t>
            </w:r>
            <w:r w:rsidRPr="00416B1F">
              <w:rPr>
                <w:rFonts w:asciiTheme="majorHAnsi" w:hAnsiTheme="majorHAnsi"/>
              </w:rPr>
              <w:t>au</w:t>
            </w:r>
            <w:r w:rsidRPr="00416B1F">
              <w:rPr>
                <w:rFonts w:asciiTheme="majorHAnsi" w:hAnsiTheme="majorHAnsi"/>
                <w:spacing w:val="8"/>
              </w:rPr>
              <w:t xml:space="preserve"> </w:t>
            </w:r>
            <w:r w:rsidRPr="00416B1F">
              <w:rPr>
                <w:rFonts w:asciiTheme="majorHAnsi" w:hAnsiTheme="majorHAnsi"/>
              </w:rPr>
              <w:t>Dossier</w:t>
            </w:r>
            <w:r w:rsidRPr="00416B1F">
              <w:rPr>
                <w:rFonts w:asciiTheme="majorHAnsi" w:hAnsiTheme="majorHAnsi"/>
                <w:spacing w:val="9"/>
              </w:rPr>
              <w:t xml:space="preserve"> </w:t>
            </w:r>
            <w:r w:rsidRPr="00416B1F">
              <w:rPr>
                <w:rFonts w:asciiTheme="majorHAnsi" w:hAnsiTheme="majorHAnsi"/>
              </w:rPr>
              <w:t>d’Appel</w:t>
            </w:r>
            <w:r w:rsidRPr="00416B1F">
              <w:rPr>
                <w:rFonts w:asciiTheme="majorHAnsi" w:hAnsiTheme="majorHAnsi"/>
                <w:spacing w:val="8"/>
              </w:rPr>
              <w:t xml:space="preserve"> </w:t>
            </w:r>
            <w:r w:rsidRPr="00416B1F">
              <w:rPr>
                <w:rFonts w:asciiTheme="majorHAnsi" w:hAnsiTheme="majorHAnsi"/>
              </w:rPr>
              <w:t>d’Offres</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recours</w:t>
            </w:r>
            <w:r w:rsidRPr="00416B1F">
              <w:rPr>
                <w:rFonts w:asciiTheme="majorHAnsi" w:hAnsiTheme="majorHAnsi"/>
                <w:spacing w:val="-16"/>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xml:space="preserve">. </w:t>
            </w:r>
            <w:r w:rsidRPr="00416B1F">
              <w:rPr>
                <w:rFonts w:asciiTheme="majorHAnsi" w:hAnsiTheme="majorHAnsi"/>
                <w:spacing w:val="-10"/>
              </w:rPr>
              <w:t>.</w:t>
            </w:r>
            <w:proofErr w:type="gramEnd"/>
          </w:p>
          <w:p w14:paraId="0EF68D6B"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3C3D4574" w14:textId="77777777">
        <w:trPr>
          <w:trHeight w:val="234"/>
        </w:trPr>
        <w:tc>
          <w:tcPr>
            <w:tcW w:w="1024" w:type="dxa"/>
          </w:tcPr>
          <w:p w14:paraId="3267DA43" w14:textId="77777777" w:rsidR="00CD56F3" w:rsidRPr="00416B1F" w:rsidRDefault="00000000">
            <w:pPr>
              <w:pStyle w:val="TableParagraph"/>
              <w:spacing w:line="21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10</w:t>
            </w:r>
          </w:p>
        </w:tc>
        <w:tc>
          <w:tcPr>
            <w:tcW w:w="8098" w:type="dxa"/>
          </w:tcPr>
          <w:p w14:paraId="552D0C4A" w14:textId="77777777" w:rsidR="00CD56F3" w:rsidRPr="00416B1F" w:rsidRDefault="00000000">
            <w:pPr>
              <w:pStyle w:val="TableParagraph"/>
              <w:spacing w:line="214" w:lineRule="exact"/>
              <w:ind w:left="91"/>
              <w:jc w:val="center"/>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Modification</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Dossier</w:t>
            </w:r>
            <w:r w:rsidRPr="00416B1F">
              <w:rPr>
                <w:rFonts w:asciiTheme="majorHAnsi" w:hAnsiTheme="majorHAnsi"/>
                <w:spacing w:val="5"/>
              </w:rPr>
              <w:t xml:space="preserve"> </w:t>
            </w:r>
            <w:r w:rsidRPr="00416B1F">
              <w:rPr>
                <w:rFonts w:asciiTheme="majorHAnsi" w:hAnsiTheme="majorHAnsi"/>
              </w:rPr>
              <w:t>d’Appel</w:t>
            </w:r>
            <w:r w:rsidRPr="00416B1F">
              <w:rPr>
                <w:rFonts w:asciiTheme="majorHAnsi" w:hAnsiTheme="majorHAnsi"/>
                <w:spacing w:val="5"/>
              </w:rPr>
              <w:t xml:space="preserve"> </w:t>
            </w:r>
            <w:r w:rsidRPr="00416B1F">
              <w:rPr>
                <w:rFonts w:asciiTheme="majorHAnsi" w:hAnsiTheme="majorHAnsi"/>
              </w:rPr>
              <w:t>d’Offres</w:t>
            </w:r>
            <w:r w:rsidRPr="00416B1F">
              <w:rPr>
                <w:rFonts w:asciiTheme="majorHAnsi" w:hAnsiTheme="majorHAnsi"/>
                <w:spacing w:val="-10"/>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spacing w:val="-10"/>
              </w:rPr>
              <w:t>.</w:t>
            </w:r>
            <w:proofErr w:type="gramEnd"/>
          </w:p>
        </w:tc>
      </w:tr>
    </w:tbl>
    <w:p w14:paraId="159E536D" w14:textId="77777777" w:rsidR="00CD56F3" w:rsidRPr="00416B1F" w:rsidRDefault="00000000">
      <w:pPr>
        <w:pStyle w:val="Paragraphedeliste"/>
        <w:numPr>
          <w:ilvl w:val="0"/>
          <w:numId w:val="189"/>
        </w:numPr>
        <w:tabs>
          <w:tab w:val="left" w:pos="1110"/>
          <w:tab w:val="left" w:pos="4033"/>
        </w:tabs>
        <w:spacing w:before="94"/>
        <w:ind w:left="1110" w:hanging="259"/>
        <w:rPr>
          <w:rFonts w:asciiTheme="majorHAnsi" w:hAnsiTheme="majorHAnsi"/>
        </w:rPr>
      </w:pPr>
      <w:r w:rsidRPr="00416B1F">
        <w:rPr>
          <w:rFonts w:asciiTheme="majorHAnsi" w:hAnsiTheme="majorHAnsi"/>
          <w:b/>
        </w:rPr>
        <w:t>Préparation des offres</w:t>
      </w:r>
      <w:r w:rsidRPr="00416B1F">
        <w:rPr>
          <w:rFonts w:asciiTheme="majorHAnsi" w:hAnsiTheme="majorHAnsi"/>
          <w:b/>
          <w:spacing w:val="-13"/>
        </w:rPr>
        <w:t xml:space="preserve"> </w:t>
      </w:r>
      <w:r w:rsidRPr="00416B1F">
        <w:rPr>
          <w:rFonts w:asciiTheme="majorHAnsi" w:hAnsiTheme="majorHAnsi"/>
          <w:spacing w:val="-5"/>
        </w:rPr>
        <w:t>...</w:t>
      </w:r>
      <w:r w:rsidRPr="00416B1F">
        <w:rPr>
          <w:rFonts w:asciiTheme="majorHAnsi" w:hAnsiTheme="majorHAnsi"/>
        </w:rPr>
        <w:tab/>
      </w:r>
      <w:r w:rsidRPr="00416B1F">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1024"/>
        <w:gridCol w:w="8099"/>
      </w:tblGrid>
      <w:tr w:rsidR="00CD56F3" w:rsidRPr="00416B1F" w14:paraId="40ECC604" w14:textId="77777777">
        <w:trPr>
          <w:trHeight w:val="288"/>
        </w:trPr>
        <w:tc>
          <w:tcPr>
            <w:tcW w:w="1024" w:type="dxa"/>
          </w:tcPr>
          <w:p w14:paraId="75F33FBB" w14:textId="77777777" w:rsidR="00CD56F3" w:rsidRPr="00416B1F" w:rsidRDefault="00000000">
            <w:pPr>
              <w:pStyle w:val="TableParagraph"/>
              <w:spacing w:line="241"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11</w:t>
            </w:r>
          </w:p>
        </w:tc>
        <w:tc>
          <w:tcPr>
            <w:tcW w:w="8099" w:type="dxa"/>
          </w:tcPr>
          <w:p w14:paraId="0FE0DF8C" w14:textId="77777777" w:rsidR="00CD56F3" w:rsidRPr="00416B1F" w:rsidRDefault="00000000">
            <w:pPr>
              <w:pStyle w:val="TableParagraph"/>
              <w:spacing w:line="241" w:lineRule="exact"/>
              <w:ind w:left="91" w:right="6"/>
              <w:jc w:val="center"/>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Frais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soumission</w:t>
            </w:r>
            <w:r w:rsidRPr="00416B1F">
              <w:rPr>
                <w:rFonts w:asciiTheme="majorHAnsi" w:hAnsiTheme="majorHAnsi"/>
                <w:spacing w:val="-27"/>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roofErr w:type="gramEnd"/>
          </w:p>
        </w:tc>
      </w:tr>
      <w:tr w:rsidR="00CD56F3" w:rsidRPr="00416B1F" w14:paraId="6812E1C0" w14:textId="77777777">
        <w:trPr>
          <w:trHeight w:val="484"/>
        </w:trPr>
        <w:tc>
          <w:tcPr>
            <w:tcW w:w="1024" w:type="dxa"/>
          </w:tcPr>
          <w:p w14:paraId="56755E38" w14:textId="77777777" w:rsidR="00CD56F3" w:rsidRPr="00416B1F" w:rsidRDefault="00000000">
            <w:pPr>
              <w:pStyle w:val="TableParagraph"/>
              <w:spacing w:before="47"/>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12</w:t>
            </w:r>
          </w:p>
        </w:tc>
        <w:tc>
          <w:tcPr>
            <w:tcW w:w="8099" w:type="dxa"/>
          </w:tcPr>
          <w:p w14:paraId="6FAC7138" w14:textId="77777777" w:rsidR="00CD56F3" w:rsidRPr="00416B1F" w:rsidRDefault="00000000">
            <w:pPr>
              <w:pStyle w:val="TableParagraph"/>
              <w:spacing w:before="47" w:line="241" w:lineRule="exact"/>
              <w:ind w:left="140"/>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Langue</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l’offre</w:t>
            </w:r>
            <w:r w:rsidRPr="00416B1F">
              <w:rPr>
                <w:rFonts w:asciiTheme="majorHAnsi" w:hAnsiTheme="majorHAnsi"/>
                <w:spacing w:val="-6"/>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 . . .</w:t>
            </w:r>
            <w:r w:rsidRPr="00416B1F">
              <w:rPr>
                <w:rFonts w:asciiTheme="majorHAnsi" w:hAnsiTheme="majorHAnsi"/>
                <w:spacing w:val="3"/>
              </w:rPr>
              <w:t xml:space="preserve"> </w:t>
            </w:r>
            <w:r w:rsidRPr="00416B1F">
              <w:rPr>
                <w:rFonts w:asciiTheme="majorHAnsi" w:hAnsiTheme="majorHAnsi"/>
              </w:rPr>
              <w:t>. . . . . . .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 . . .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 .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 . . . .</w:t>
            </w:r>
            <w:r w:rsidRPr="00416B1F">
              <w:rPr>
                <w:rFonts w:asciiTheme="majorHAnsi" w:hAnsiTheme="majorHAnsi"/>
                <w:spacing w:val="3"/>
              </w:rPr>
              <w:t xml:space="preserve"> </w:t>
            </w:r>
            <w:r w:rsidRPr="00416B1F">
              <w:rPr>
                <w:rFonts w:asciiTheme="majorHAnsi" w:hAnsiTheme="majorHAnsi"/>
              </w:rPr>
              <w:t>. . . . .</w:t>
            </w:r>
            <w:r w:rsidRPr="00416B1F">
              <w:rPr>
                <w:rFonts w:asciiTheme="majorHAnsi" w:hAnsiTheme="majorHAnsi"/>
                <w:spacing w:val="3"/>
              </w:rPr>
              <w:t xml:space="preserve"> </w:t>
            </w:r>
            <w:proofErr w:type="gramStart"/>
            <w:r w:rsidRPr="00416B1F">
              <w:rPr>
                <w:rFonts w:asciiTheme="majorHAnsi" w:hAnsiTheme="majorHAnsi"/>
              </w:rPr>
              <w:t>. . . .</w:t>
            </w:r>
            <w:proofErr w:type="gramEnd"/>
            <w:r w:rsidRPr="00416B1F">
              <w:rPr>
                <w:rFonts w:asciiTheme="majorHAnsi" w:hAnsiTheme="majorHAnsi"/>
                <w:spacing w:val="1"/>
              </w:rPr>
              <w:t xml:space="preserve"> </w:t>
            </w:r>
            <w:r w:rsidRPr="00416B1F">
              <w:rPr>
                <w:rFonts w:asciiTheme="majorHAnsi" w:hAnsiTheme="majorHAnsi"/>
                <w:spacing w:val="-10"/>
              </w:rPr>
              <w:t>.</w:t>
            </w:r>
          </w:p>
          <w:p w14:paraId="45805A3E"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4D949BB6" w14:textId="77777777">
        <w:trPr>
          <w:trHeight w:val="430"/>
        </w:trPr>
        <w:tc>
          <w:tcPr>
            <w:tcW w:w="1024" w:type="dxa"/>
          </w:tcPr>
          <w:p w14:paraId="376B6BCD" w14:textId="77777777" w:rsidR="00CD56F3" w:rsidRPr="00416B1F" w:rsidRDefault="00000000">
            <w:pPr>
              <w:pStyle w:val="TableParagraph"/>
              <w:spacing w:line="23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13</w:t>
            </w:r>
          </w:p>
        </w:tc>
        <w:tc>
          <w:tcPr>
            <w:tcW w:w="8099" w:type="dxa"/>
          </w:tcPr>
          <w:p w14:paraId="2F136447"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Documents</w:t>
            </w:r>
            <w:r w:rsidRPr="00416B1F">
              <w:rPr>
                <w:rFonts w:asciiTheme="majorHAnsi" w:hAnsiTheme="majorHAnsi"/>
                <w:spacing w:val="10"/>
              </w:rPr>
              <w:t xml:space="preserve"> </w:t>
            </w:r>
            <w:r w:rsidRPr="00416B1F">
              <w:rPr>
                <w:rFonts w:asciiTheme="majorHAnsi" w:hAnsiTheme="majorHAnsi"/>
              </w:rPr>
              <w:t>constituants</w:t>
            </w:r>
            <w:r w:rsidRPr="00416B1F">
              <w:rPr>
                <w:rFonts w:asciiTheme="majorHAnsi" w:hAnsiTheme="majorHAnsi"/>
                <w:spacing w:val="6"/>
              </w:rPr>
              <w:t xml:space="preserve"> </w:t>
            </w:r>
            <w:r w:rsidRPr="00416B1F">
              <w:rPr>
                <w:rFonts w:asciiTheme="majorHAnsi" w:hAnsiTheme="majorHAnsi"/>
              </w:rPr>
              <w:t>l’offre</w:t>
            </w:r>
            <w:r w:rsidRPr="00416B1F">
              <w:rPr>
                <w:rFonts w:asciiTheme="majorHAnsi" w:hAnsiTheme="majorHAnsi"/>
                <w:spacing w:val="-1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proofErr w:type="gramStart"/>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proofErr w:type="gramEnd"/>
            <w:r w:rsidRPr="00416B1F">
              <w:rPr>
                <w:rFonts w:asciiTheme="majorHAnsi" w:hAnsiTheme="majorHAnsi"/>
              </w:rPr>
              <w:t xml:space="preserve"> </w:t>
            </w:r>
            <w:r w:rsidRPr="00416B1F">
              <w:rPr>
                <w:rFonts w:asciiTheme="majorHAnsi" w:hAnsiTheme="majorHAnsi"/>
                <w:spacing w:val="-10"/>
              </w:rPr>
              <w:t>.</w:t>
            </w:r>
          </w:p>
          <w:p w14:paraId="15FAB23D"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073F7E30" w14:textId="77777777">
        <w:trPr>
          <w:trHeight w:val="430"/>
        </w:trPr>
        <w:tc>
          <w:tcPr>
            <w:tcW w:w="1024" w:type="dxa"/>
          </w:tcPr>
          <w:p w14:paraId="59266EE1" w14:textId="77777777" w:rsidR="00CD56F3" w:rsidRPr="00416B1F" w:rsidRDefault="00000000">
            <w:pPr>
              <w:pStyle w:val="TableParagraph"/>
              <w:spacing w:line="23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14</w:t>
            </w:r>
          </w:p>
        </w:tc>
        <w:tc>
          <w:tcPr>
            <w:tcW w:w="8099" w:type="dxa"/>
          </w:tcPr>
          <w:p w14:paraId="32789ECE"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Montant</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l’offre</w:t>
            </w:r>
            <w:r w:rsidRPr="00416B1F">
              <w:rPr>
                <w:rFonts w:asciiTheme="majorHAnsi" w:hAnsiTheme="majorHAnsi"/>
                <w:spacing w:val="-28"/>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xml:space="preserve">. . .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proofErr w:type="gramEnd"/>
            <w:r w:rsidRPr="00416B1F">
              <w:rPr>
                <w:rFonts w:asciiTheme="majorHAnsi" w:hAnsiTheme="majorHAnsi"/>
              </w:rPr>
              <w:t xml:space="preserve"> </w:t>
            </w:r>
            <w:r w:rsidRPr="00416B1F">
              <w:rPr>
                <w:rFonts w:asciiTheme="majorHAnsi" w:hAnsiTheme="majorHAnsi"/>
                <w:spacing w:val="-10"/>
              </w:rPr>
              <w:t>.</w:t>
            </w:r>
          </w:p>
          <w:p w14:paraId="58712258"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72C53594" w14:textId="77777777">
        <w:trPr>
          <w:trHeight w:val="430"/>
        </w:trPr>
        <w:tc>
          <w:tcPr>
            <w:tcW w:w="1024" w:type="dxa"/>
          </w:tcPr>
          <w:p w14:paraId="29D8A05A" w14:textId="77777777" w:rsidR="00CD56F3" w:rsidRPr="00416B1F" w:rsidRDefault="00000000">
            <w:pPr>
              <w:pStyle w:val="TableParagraph"/>
              <w:spacing w:line="23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15</w:t>
            </w:r>
          </w:p>
        </w:tc>
        <w:tc>
          <w:tcPr>
            <w:tcW w:w="8099" w:type="dxa"/>
          </w:tcPr>
          <w:p w14:paraId="768C56E9"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Monnaies</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soumission</w:t>
            </w:r>
            <w:r w:rsidRPr="00416B1F">
              <w:rPr>
                <w:rFonts w:asciiTheme="majorHAnsi" w:hAnsiTheme="majorHAnsi"/>
                <w:spacing w:val="10"/>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règlement</w:t>
            </w:r>
            <w:r w:rsidRPr="00416B1F">
              <w:rPr>
                <w:rFonts w:asciiTheme="majorHAnsi" w:hAnsiTheme="majorHAnsi"/>
                <w:spacing w:val="-34"/>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p w14:paraId="00EF2E05" w14:textId="77777777" w:rsidR="00CD56F3" w:rsidRPr="00416B1F" w:rsidRDefault="00000000">
            <w:pPr>
              <w:pStyle w:val="TableParagraph"/>
              <w:spacing w:before="1" w:line="175"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tc>
      </w:tr>
      <w:tr w:rsidR="00CD56F3" w:rsidRPr="00416B1F" w14:paraId="132DDDC2" w14:textId="77777777">
        <w:trPr>
          <w:trHeight w:val="430"/>
        </w:trPr>
        <w:tc>
          <w:tcPr>
            <w:tcW w:w="1024" w:type="dxa"/>
          </w:tcPr>
          <w:p w14:paraId="12A55EB6" w14:textId="77777777" w:rsidR="00CD56F3" w:rsidRPr="00416B1F" w:rsidRDefault="00000000">
            <w:pPr>
              <w:pStyle w:val="TableParagraph"/>
              <w:spacing w:line="23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16</w:t>
            </w:r>
          </w:p>
        </w:tc>
        <w:tc>
          <w:tcPr>
            <w:tcW w:w="8099" w:type="dxa"/>
          </w:tcPr>
          <w:p w14:paraId="6D2F395E"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Validité</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offres</w:t>
            </w:r>
            <w:r w:rsidRPr="00416B1F">
              <w:rPr>
                <w:rFonts w:asciiTheme="majorHAnsi" w:hAnsiTheme="majorHAnsi"/>
                <w:spacing w:val="-38"/>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xml:space="preserve">. </w:t>
            </w:r>
            <w:proofErr w:type="gramStart"/>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proofErr w:type="gramEnd"/>
            <w:r w:rsidRPr="00416B1F">
              <w:rPr>
                <w:rFonts w:asciiTheme="majorHAnsi" w:hAnsiTheme="majorHAnsi"/>
                <w:spacing w:val="-2"/>
              </w:rPr>
              <w:t xml:space="preserve"> </w:t>
            </w:r>
            <w:r w:rsidRPr="00416B1F">
              <w:rPr>
                <w:rFonts w:asciiTheme="majorHAnsi" w:hAnsiTheme="majorHAnsi"/>
                <w:spacing w:val="-10"/>
              </w:rPr>
              <w:t>.</w:t>
            </w:r>
          </w:p>
          <w:p w14:paraId="47B8AF67" w14:textId="77777777" w:rsidR="00CD56F3" w:rsidRPr="00416B1F" w:rsidRDefault="00000000">
            <w:pPr>
              <w:pStyle w:val="TableParagraph"/>
              <w:spacing w:before="1" w:line="175"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1A3481F7" w14:textId="77777777">
        <w:trPr>
          <w:trHeight w:val="432"/>
        </w:trPr>
        <w:tc>
          <w:tcPr>
            <w:tcW w:w="1024" w:type="dxa"/>
          </w:tcPr>
          <w:p w14:paraId="61A11F0F" w14:textId="77777777" w:rsidR="00CD56F3" w:rsidRPr="00416B1F" w:rsidRDefault="00000000">
            <w:pPr>
              <w:pStyle w:val="TableParagraph"/>
              <w:spacing w:line="23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17</w:t>
            </w:r>
          </w:p>
        </w:tc>
        <w:tc>
          <w:tcPr>
            <w:tcW w:w="8099" w:type="dxa"/>
          </w:tcPr>
          <w:p w14:paraId="7D317C81"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Caution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Soumission</w:t>
            </w:r>
            <w:r w:rsidRPr="00416B1F">
              <w:rPr>
                <w:rFonts w:asciiTheme="majorHAnsi" w:hAnsiTheme="majorHAnsi"/>
                <w:spacing w:val="-20"/>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 . . . . . .</w:t>
            </w:r>
            <w:r w:rsidRPr="00416B1F">
              <w:rPr>
                <w:rFonts w:asciiTheme="majorHAnsi" w:hAnsiTheme="majorHAnsi"/>
                <w:spacing w:val="3"/>
              </w:rPr>
              <w:t xml:space="preserve"> </w:t>
            </w:r>
            <w:r w:rsidRPr="00416B1F">
              <w:rPr>
                <w:rFonts w:asciiTheme="majorHAnsi" w:hAnsiTheme="majorHAnsi"/>
              </w:rPr>
              <w:t>. . . .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 . . . .</w:t>
            </w:r>
            <w:r w:rsidRPr="00416B1F">
              <w:rPr>
                <w:rFonts w:asciiTheme="majorHAnsi" w:hAnsiTheme="majorHAnsi"/>
                <w:spacing w:val="3"/>
              </w:rPr>
              <w:t xml:space="preserve"> </w:t>
            </w:r>
            <w:r w:rsidRPr="00416B1F">
              <w:rPr>
                <w:rFonts w:asciiTheme="majorHAnsi" w:hAnsiTheme="majorHAnsi"/>
              </w:rPr>
              <w:t>. . . . .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xml:space="preserve">. </w:t>
            </w:r>
            <w:proofErr w:type="gramStart"/>
            <w:r w:rsidRPr="00416B1F">
              <w:rPr>
                <w:rFonts w:asciiTheme="majorHAnsi" w:hAnsiTheme="majorHAnsi"/>
              </w:rPr>
              <w:t xml:space="preserve">. . . </w:t>
            </w:r>
            <w:r w:rsidRPr="00416B1F">
              <w:rPr>
                <w:rFonts w:asciiTheme="majorHAnsi" w:hAnsiTheme="majorHAnsi"/>
                <w:spacing w:val="-10"/>
              </w:rPr>
              <w:t>.</w:t>
            </w:r>
            <w:proofErr w:type="gramEnd"/>
          </w:p>
          <w:p w14:paraId="6E825CF1" w14:textId="77777777" w:rsidR="00CD56F3" w:rsidRPr="00416B1F" w:rsidRDefault="00000000">
            <w:pPr>
              <w:pStyle w:val="TableParagraph"/>
              <w:spacing w:before="1" w:line="177"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2B3FFDE9" w14:textId="77777777">
        <w:trPr>
          <w:trHeight w:val="430"/>
        </w:trPr>
        <w:tc>
          <w:tcPr>
            <w:tcW w:w="1024" w:type="dxa"/>
          </w:tcPr>
          <w:p w14:paraId="6B6A904F" w14:textId="77777777" w:rsidR="00CD56F3" w:rsidRPr="00416B1F" w:rsidRDefault="00000000">
            <w:pPr>
              <w:pStyle w:val="TableParagraph"/>
              <w:spacing w:line="23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18</w:t>
            </w:r>
          </w:p>
        </w:tc>
        <w:tc>
          <w:tcPr>
            <w:tcW w:w="8099" w:type="dxa"/>
          </w:tcPr>
          <w:p w14:paraId="722F0DA6"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Propositions</w:t>
            </w:r>
            <w:r w:rsidRPr="00416B1F">
              <w:rPr>
                <w:rFonts w:asciiTheme="majorHAnsi" w:hAnsiTheme="majorHAnsi"/>
                <w:spacing w:val="11"/>
              </w:rPr>
              <w:t xml:space="preserve"> </w:t>
            </w:r>
            <w:r w:rsidRPr="00416B1F">
              <w:rPr>
                <w:rFonts w:asciiTheme="majorHAnsi" w:hAnsiTheme="majorHAnsi"/>
              </w:rPr>
              <w:t>variantes</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soumissionnaires</w:t>
            </w:r>
            <w:r w:rsidRPr="00416B1F">
              <w:rPr>
                <w:rFonts w:asciiTheme="majorHAnsi" w:hAnsiTheme="majorHAnsi"/>
                <w:spacing w:val="-25"/>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roofErr w:type="gramEnd"/>
          </w:p>
          <w:p w14:paraId="122B8953"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7D28EDEE" w14:textId="77777777">
        <w:trPr>
          <w:trHeight w:val="430"/>
        </w:trPr>
        <w:tc>
          <w:tcPr>
            <w:tcW w:w="1024" w:type="dxa"/>
          </w:tcPr>
          <w:p w14:paraId="50FC956E" w14:textId="77777777" w:rsidR="00CD56F3" w:rsidRPr="00416B1F" w:rsidRDefault="00000000">
            <w:pPr>
              <w:pStyle w:val="TableParagraph"/>
              <w:spacing w:line="23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19</w:t>
            </w:r>
          </w:p>
        </w:tc>
        <w:tc>
          <w:tcPr>
            <w:tcW w:w="8099" w:type="dxa"/>
          </w:tcPr>
          <w:p w14:paraId="04FD893C"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Réunion</w:t>
            </w:r>
            <w:r w:rsidRPr="00416B1F">
              <w:rPr>
                <w:rFonts w:asciiTheme="majorHAnsi" w:hAnsiTheme="majorHAnsi"/>
                <w:spacing w:val="8"/>
              </w:rPr>
              <w:t xml:space="preserve"> </w:t>
            </w:r>
            <w:r w:rsidRPr="00416B1F">
              <w:rPr>
                <w:rFonts w:asciiTheme="majorHAnsi" w:hAnsiTheme="majorHAnsi"/>
              </w:rPr>
              <w:t>préparatoire</w:t>
            </w:r>
            <w:r w:rsidRPr="00416B1F">
              <w:rPr>
                <w:rFonts w:asciiTheme="majorHAnsi" w:hAnsiTheme="majorHAnsi"/>
                <w:spacing w:val="9"/>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rPr>
              <w:t>l’établissement</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offres</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p w14:paraId="0D868855"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7DE18783" w14:textId="77777777">
        <w:trPr>
          <w:trHeight w:val="234"/>
        </w:trPr>
        <w:tc>
          <w:tcPr>
            <w:tcW w:w="1024" w:type="dxa"/>
          </w:tcPr>
          <w:p w14:paraId="263CC77D" w14:textId="77777777" w:rsidR="00CD56F3" w:rsidRPr="00416B1F" w:rsidRDefault="00000000">
            <w:pPr>
              <w:pStyle w:val="TableParagraph"/>
              <w:spacing w:line="21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20</w:t>
            </w:r>
          </w:p>
        </w:tc>
        <w:tc>
          <w:tcPr>
            <w:tcW w:w="8099" w:type="dxa"/>
          </w:tcPr>
          <w:p w14:paraId="04BDBBFD" w14:textId="77777777" w:rsidR="00CD56F3" w:rsidRPr="00416B1F" w:rsidRDefault="00000000">
            <w:pPr>
              <w:pStyle w:val="TableParagraph"/>
              <w:spacing w:line="214" w:lineRule="exact"/>
              <w:ind w:left="91"/>
              <w:jc w:val="center"/>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Forme</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signature</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l’offre</w:t>
            </w:r>
            <w:r w:rsidRPr="00416B1F">
              <w:rPr>
                <w:rFonts w:asciiTheme="majorHAnsi" w:hAnsiTheme="majorHAnsi"/>
                <w:spacing w:val="-3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spacing w:val="-10"/>
              </w:rPr>
              <w:t>.</w:t>
            </w:r>
          </w:p>
        </w:tc>
      </w:tr>
    </w:tbl>
    <w:p w14:paraId="5018AC0B" w14:textId="77777777" w:rsidR="00CD56F3" w:rsidRPr="00416B1F" w:rsidRDefault="00000000">
      <w:pPr>
        <w:pStyle w:val="Paragraphedeliste"/>
        <w:numPr>
          <w:ilvl w:val="0"/>
          <w:numId w:val="189"/>
        </w:numPr>
        <w:tabs>
          <w:tab w:val="left" w:pos="1128"/>
          <w:tab w:val="left" w:pos="3579"/>
        </w:tabs>
        <w:spacing w:before="95" w:after="2"/>
        <w:ind w:left="1128" w:hanging="277"/>
        <w:rPr>
          <w:rFonts w:asciiTheme="majorHAnsi" w:hAnsiTheme="majorHAnsi"/>
        </w:rPr>
      </w:pPr>
      <w:r w:rsidRPr="00416B1F">
        <w:rPr>
          <w:rFonts w:asciiTheme="majorHAnsi" w:hAnsiTheme="majorHAnsi"/>
          <w:b/>
        </w:rPr>
        <w:t>Dépôt</w:t>
      </w:r>
      <w:r w:rsidRPr="00416B1F">
        <w:rPr>
          <w:rFonts w:asciiTheme="majorHAnsi" w:hAnsiTheme="majorHAnsi"/>
          <w:b/>
          <w:spacing w:val="-4"/>
        </w:rPr>
        <w:t xml:space="preserve"> </w:t>
      </w:r>
      <w:r w:rsidRPr="00416B1F">
        <w:rPr>
          <w:rFonts w:asciiTheme="majorHAnsi" w:hAnsiTheme="majorHAnsi"/>
          <w:b/>
        </w:rPr>
        <w:t>des</w:t>
      </w:r>
      <w:r w:rsidRPr="00416B1F">
        <w:rPr>
          <w:rFonts w:asciiTheme="majorHAnsi" w:hAnsiTheme="majorHAnsi"/>
          <w:b/>
          <w:spacing w:val="3"/>
        </w:rPr>
        <w:t xml:space="preserve"> </w:t>
      </w:r>
      <w:r w:rsidRPr="00416B1F">
        <w:rPr>
          <w:rFonts w:asciiTheme="majorHAnsi" w:hAnsiTheme="majorHAnsi"/>
          <w:b/>
        </w:rPr>
        <w:t>offres</w:t>
      </w:r>
      <w:r w:rsidRPr="00416B1F">
        <w:rPr>
          <w:rFonts w:asciiTheme="majorHAnsi" w:hAnsiTheme="majorHAnsi"/>
          <w:b/>
          <w:spacing w:val="-20"/>
        </w:rPr>
        <w:t xml:space="preserve"> </w:t>
      </w:r>
      <w:proofErr w:type="gramStart"/>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spacing w:val="-10"/>
        </w:rPr>
        <w:t>.</w:t>
      </w:r>
      <w:proofErr w:type="gramEnd"/>
      <w:r w:rsidRPr="00416B1F">
        <w:rPr>
          <w:rFonts w:asciiTheme="majorHAnsi" w:hAnsiTheme="majorHAnsi"/>
        </w:rPr>
        <w:tab/>
      </w:r>
      <w:r w:rsidRPr="00416B1F">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1024"/>
        <w:gridCol w:w="8096"/>
      </w:tblGrid>
      <w:tr w:rsidR="00CD56F3" w:rsidRPr="00416B1F" w14:paraId="6A437B6D" w14:textId="77777777">
        <w:trPr>
          <w:trHeight w:val="288"/>
        </w:trPr>
        <w:tc>
          <w:tcPr>
            <w:tcW w:w="1024" w:type="dxa"/>
          </w:tcPr>
          <w:p w14:paraId="5D8CFAC9" w14:textId="77777777" w:rsidR="00CD56F3" w:rsidRPr="00416B1F" w:rsidRDefault="00000000">
            <w:pPr>
              <w:pStyle w:val="TableParagraph"/>
              <w:spacing w:line="241"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21</w:t>
            </w:r>
          </w:p>
        </w:tc>
        <w:tc>
          <w:tcPr>
            <w:tcW w:w="8096" w:type="dxa"/>
          </w:tcPr>
          <w:p w14:paraId="047DD43B" w14:textId="77777777" w:rsidR="00CD56F3" w:rsidRPr="00416B1F" w:rsidRDefault="00000000">
            <w:pPr>
              <w:pStyle w:val="TableParagraph"/>
              <w:spacing w:line="241" w:lineRule="exact"/>
              <w:ind w:left="91" w:right="2"/>
              <w:jc w:val="center"/>
              <w:rPr>
                <w:rFonts w:asciiTheme="majorHAnsi" w:hAnsiTheme="majorHAnsi"/>
              </w:rPr>
            </w:pP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Cachetage</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marquage</w:t>
            </w:r>
            <w:r w:rsidRPr="00416B1F">
              <w:rPr>
                <w:rFonts w:asciiTheme="majorHAnsi" w:hAnsiTheme="majorHAnsi"/>
                <w:spacing w:val="10"/>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offres</w:t>
            </w:r>
            <w:r w:rsidRPr="00416B1F">
              <w:rPr>
                <w:rFonts w:asciiTheme="majorHAnsi" w:hAnsiTheme="majorHAnsi"/>
                <w:spacing w:val="-16"/>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xml:space="preserve">. </w:t>
            </w:r>
            <w:proofErr w:type="gramStart"/>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proofErr w:type="gramEnd"/>
            <w:r w:rsidRPr="00416B1F">
              <w:rPr>
                <w:rFonts w:asciiTheme="majorHAnsi" w:hAnsiTheme="majorHAnsi"/>
              </w:rPr>
              <w:t xml:space="preserve"> </w:t>
            </w:r>
            <w:r w:rsidRPr="00416B1F">
              <w:rPr>
                <w:rFonts w:asciiTheme="majorHAnsi" w:hAnsiTheme="majorHAnsi"/>
                <w:spacing w:val="-10"/>
              </w:rPr>
              <w:t>.</w:t>
            </w:r>
          </w:p>
        </w:tc>
      </w:tr>
      <w:tr w:rsidR="00CD56F3" w:rsidRPr="00416B1F" w14:paraId="7E40FDFA" w14:textId="77777777">
        <w:trPr>
          <w:trHeight w:val="484"/>
        </w:trPr>
        <w:tc>
          <w:tcPr>
            <w:tcW w:w="1024" w:type="dxa"/>
          </w:tcPr>
          <w:p w14:paraId="39E2F3F1" w14:textId="77777777" w:rsidR="00CD56F3" w:rsidRPr="00416B1F" w:rsidRDefault="00000000">
            <w:pPr>
              <w:pStyle w:val="TableParagraph"/>
              <w:spacing w:before="47"/>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22</w:t>
            </w:r>
          </w:p>
        </w:tc>
        <w:tc>
          <w:tcPr>
            <w:tcW w:w="8096" w:type="dxa"/>
          </w:tcPr>
          <w:p w14:paraId="52B53B3E" w14:textId="77777777" w:rsidR="00CD56F3" w:rsidRPr="00416B1F" w:rsidRDefault="00000000">
            <w:pPr>
              <w:pStyle w:val="TableParagraph"/>
              <w:spacing w:before="47" w:line="241"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Date</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heure</w:t>
            </w:r>
            <w:r w:rsidRPr="00416B1F">
              <w:rPr>
                <w:rFonts w:asciiTheme="majorHAnsi" w:hAnsiTheme="majorHAnsi"/>
                <w:spacing w:val="6"/>
              </w:rPr>
              <w:t xml:space="preserve"> </w:t>
            </w:r>
            <w:r w:rsidRPr="00416B1F">
              <w:rPr>
                <w:rFonts w:asciiTheme="majorHAnsi" w:hAnsiTheme="majorHAnsi"/>
              </w:rPr>
              <w:t>limite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dépôt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offres</w:t>
            </w:r>
            <w:r w:rsidRPr="00416B1F">
              <w:rPr>
                <w:rFonts w:asciiTheme="majorHAnsi" w:hAnsiTheme="majorHAnsi"/>
                <w:spacing w:val="-1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proofErr w:type="gramStart"/>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roofErr w:type="gramEnd"/>
          </w:p>
          <w:p w14:paraId="0DAE996F" w14:textId="77777777" w:rsidR="00CD56F3" w:rsidRPr="00416B1F" w:rsidRDefault="00000000">
            <w:pPr>
              <w:pStyle w:val="TableParagraph"/>
              <w:spacing w:line="177"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4750AD4E" w14:textId="77777777">
        <w:trPr>
          <w:trHeight w:val="430"/>
        </w:trPr>
        <w:tc>
          <w:tcPr>
            <w:tcW w:w="1024" w:type="dxa"/>
          </w:tcPr>
          <w:p w14:paraId="1E5C6B0A" w14:textId="77777777" w:rsidR="00CD56F3" w:rsidRPr="00416B1F" w:rsidRDefault="00000000">
            <w:pPr>
              <w:pStyle w:val="TableParagraph"/>
              <w:spacing w:line="235"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23</w:t>
            </w:r>
          </w:p>
        </w:tc>
        <w:tc>
          <w:tcPr>
            <w:tcW w:w="8096" w:type="dxa"/>
          </w:tcPr>
          <w:p w14:paraId="5A8324FD"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Offres</w:t>
            </w:r>
            <w:r w:rsidRPr="00416B1F">
              <w:rPr>
                <w:rFonts w:asciiTheme="majorHAnsi" w:hAnsiTheme="majorHAnsi"/>
                <w:spacing w:val="9"/>
              </w:rPr>
              <w:t xml:space="preserve"> </w:t>
            </w:r>
            <w:r w:rsidRPr="00416B1F">
              <w:rPr>
                <w:rFonts w:asciiTheme="majorHAnsi" w:hAnsiTheme="majorHAnsi"/>
              </w:rPr>
              <w:t>hors</w:t>
            </w:r>
            <w:r w:rsidRPr="00416B1F">
              <w:rPr>
                <w:rFonts w:asciiTheme="majorHAnsi" w:hAnsiTheme="majorHAnsi"/>
                <w:spacing w:val="6"/>
              </w:rPr>
              <w:t xml:space="preserve"> </w:t>
            </w:r>
            <w:r w:rsidRPr="00416B1F">
              <w:rPr>
                <w:rFonts w:asciiTheme="majorHAnsi" w:hAnsiTheme="majorHAnsi"/>
              </w:rPr>
              <w:t>délai</w:t>
            </w:r>
            <w:r w:rsidRPr="00416B1F">
              <w:rPr>
                <w:rFonts w:asciiTheme="majorHAnsi" w:hAnsiTheme="majorHAnsi"/>
                <w:spacing w:val="-24"/>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p w14:paraId="742EED40"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07F88F3E" w14:textId="77777777">
        <w:trPr>
          <w:trHeight w:val="234"/>
        </w:trPr>
        <w:tc>
          <w:tcPr>
            <w:tcW w:w="1024" w:type="dxa"/>
          </w:tcPr>
          <w:p w14:paraId="7D156951" w14:textId="77777777" w:rsidR="00CD56F3" w:rsidRPr="00416B1F" w:rsidRDefault="00000000">
            <w:pPr>
              <w:pStyle w:val="TableParagraph"/>
              <w:spacing w:line="214" w:lineRule="exact"/>
              <w:ind w:right="88"/>
              <w:jc w:val="center"/>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24</w:t>
            </w:r>
          </w:p>
        </w:tc>
        <w:tc>
          <w:tcPr>
            <w:tcW w:w="8096" w:type="dxa"/>
          </w:tcPr>
          <w:p w14:paraId="39763C6A" w14:textId="77777777" w:rsidR="00CD56F3" w:rsidRPr="00416B1F" w:rsidRDefault="00000000">
            <w:pPr>
              <w:pStyle w:val="TableParagraph"/>
              <w:spacing w:line="214" w:lineRule="exact"/>
              <w:ind w:left="91"/>
              <w:jc w:val="center"/>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Modification,</w:t>
            </w:r>
            <w:r w:rsidRPr="00416B1F">
              <w:rPr>
                <w:rFonts w:asciiTheme="majorHAnsi" w:hAnsiTheme="majorHAnsi"/>
                <w:spacing w:val="9"/>
              </w:rPr>
              <w:t xml:space="preserve"> </w:t>
            </w:r>
            <w:r w:rsidRPr="00416B1F">
              <w:rPr>
                <w:rFonts w:asciiTheme="majorHAnsi" w:hAnsiTheme="majorHAnsi"/>
              </w:rPr>
              <w:t>substitution</w:t>
            </w:r>
            <w:r w:rsidRPr="00416B1F">
              <w:rPr>
                <w:rFonts w:asciiTheme="majorHAnsi" w:hAnsiTheme="majorHAnsi"/>
                <w:spacing w:val="11"/>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retrait</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offres</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spacing w:val="-10"/>
              </w:rPr>
              <w:t>.</w:t>
            </w:r>
          </w:p>
        </w:tc>
      </w:tr>
    </w:tbl>
    <w:p w14:paraId="659C041B" w14:textId="77777777" w:rsidR="00CD56F3" w:rsidRPr="00416B1F" w:rsidRDefault="00000000">
      <w:pPr>
        <w:pStyle w:val="Paragraphedeliste"/>
        <w:numPr>
          <w:ilvl w:val="0"/>
          <w:numId w:val="189"/>
        </w:numPr>
        <w:tabs>
          <w:tab w:val="left" w:pos="1100"/>
        </w:tabs>
        <w:spacing w:before="97"/>
        <w:ind w:left="1100" w:hanging="249"/>
        <w:rPr>
          <w:rFonts w:asciiTheme="majorHAnsi" w:hAnsiTheme="majorHAnsi"/>
        </w:rPr>
      </w:pPr>
      <w:r w:rsidRPr="00416B1F">
        <w:rPr>
          <w:rFonts w:asciiTheme="majorHAnsi" w:hAnsiTheme="majorHAnsi"/>
          <w:b/>
        </w:rPr>
        <w:t>Ouverture</w:t>
      </w:r>
      <w:r w:rsidRPr="00416B1F">
        <w:rPr>
          <w:rFonts w:asciiTheme="majorHAnsi" w:hAnsiTheme="majorHAnsi"/>
          <w:b/>
          <w:spacing w:val="-2"/>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rPr>
        <w:t>plis</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rPr>
        <w:t>évaluation</w:t>
      </w:r>
      <w:r w:rsidRPr="00416B1F">
        <w:rPr>
          <w:rFonts w:asciiTheme="majorHAnsi" w:hAnsiTheme="majorHAnsi"/>
          <w:b/>
          <w:spacing w:val="2"/>
        </w:rPr>
        <w:t xml:space="preserve"> </w:t>
      </w:r>
      <w:r w:rsidRPr="00416B1F">
        <w:rPr>
          <w:rFonts w:asciiTheme="majorHAnsi" w:hAnsiTheme="majorHAnsi"/>
          <w:b/>
        </w:rPr>
        <w:t>des</w:t>
      </w:r>
      <w:r w:rsidRPr="00416B1F">
        <w:rPr>
          <w:rFonts w:asciiTheme="majorHAnsi" w:hAnsiTheme="majorHAnsi"/>
          <w:b/>
          <w:spacing w:val="3"/>
        </w:rPr>
        <w:t xml:space="preserve"> </w:t>
      </w:r>
      <w:r w:rsidRPr="00416B1F">
        <w:rPr>
          <w:rFonts w:asciiTheme="majorHAnsi" w:hAnsiTheme="majorHAnsi"/>
          <w:b/>
        </w:rPr>
        <w:t>offres</w:t>
      </w:r>
      <w:r w:rsidRPr="00416B1F">
        <w:rPr>
          <w:rFonts w:asciiTheme="majorHAnsi" w:hAnsiTheme="majorHAnsi"/>
          <w:b/>
          <w:spacing w:val="-17"/>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5"/>
        </w:rPr>
        <w:t xml:space="preserve"> </w:t>
      </w:r>
      <w:r w:rsidRPr="00416B1F">
        <w:rPr>
          <w:rFonts w:asciiTheme="majorHAnsi" w:hAnsiTheme="majorHAnsi"/>
          <w:spacing w:val="-2"/>
        </w:rPr>
        <w:t>………………………………………</w:t>
      </w:r>
    </w:p>
    <w:tbl>
      <w:tblPr>
        <w:tblStyle w:val="TableNormal"/>
        <w:tblW w:w="0" w:type="auto"/>
        <w:tblInd w:w="1304" w:type="dxa"/>
        <w:tblLayout w:type="fixed"/>
        <w:tblLook w:val="01E0" w:firstRow="1" w:lastRow="1" w:firstColumn="1" w:lastColumn="1" w:noHBand="0" w:noVBand="0"/>
      </w:tblPr>
      <w:tblGrid>
        <w:gridCol w:w="1024"/>
        <w:gridCol w:w="8089"/>
      </w:tblGrid>
      <w:tr w:rsidR="00CD56F3" w:rsidRPr="00416B1F" w14:paraId="0CD196CC" w14:textId="77777777">
        <w:trPr>
          <w:trHeight w:val="407"/>
        </w:trPr>
        <w:tc>
          <w:tcPr>
            <w:tcW w:w="1024" w:type="dxa"/>
          </w:tcPr>
          <w:p w14:paraId="2D565DB2" w14:textId="77777777" w:rsidR="00CD56F3" w:rsidRPr="00416B1F" w:rsidRDefault="00000000">
            <w:pPr>
              <w:pStyle w:val="TableParagraph"/>
              <w:spacing w:line="241"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25</w:t>
            </w:r>
          </w:p>
        </w:tc>
        <w:tc>
          <w:tcPr>
            <w:tcW w:w="8089" w:type="dxa"/>
          </w:tcPr>
          <w:p w14:paraId="65553FFE" w14:textId="77777777" w:rsidR="00CD56F3" w:rsidRPr="00416B1F" w:rsidRDefault="00000000">
            <w:pPr>
              <w:pStyle w:val="TableParagraph"/>
              <w:spacing w:line="241"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Ouverture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plis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recours</w:t>
            </w:r>
            <w:r w:rsidRPr="00416B1F">
              <w:rPr>
                <w:rFonts w:asciiTheme="majorHAnsi" w:hAnsiTheme="majorHAnsi"/>
                <w:spacing w:val="-26"/>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xml:space="preserve">. . </w:t>
            </w:r>
            <w:r w:rsidRPr="00416B1F">
              <w:rPr>
                <w:rFonts w:asciiTheme="majorHAnsi" w:hAnsiTheme="majorHAnsi"/>
                <w:spacing w:val="-10"/>
              </w:rPr>
              <w:t>.</w:t>
            </w:r>
          </w:p>
          <w:p w14:paraId="1284D44F" w14:textId="77777777" w:rsidR="00CD56F3" w:rsidRPr="00416B1F" w:rsidRDefault="00000000">
            <w:pPr>
              <w:pStyle w:val="TableParagraph"/>
              <w:spacing w:before="1" w:line="145"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75FE3BDE" w14:textId="77777777">
        <w:trPr>
          <w:trHeight w:val="425"/>
        </w:trPr>
        <w:tc>
          <w:tcPr>
            <w:tcW w:w="1024" w:type="dxa"/>
          </w:tcPr>
          <w:p w14:paraId="5F92B725" w14:textId="77777777" w:rsidR="00CD56F3" w:rsidRPr="00416B1F" w:rsidRDefault="00000000">
            <w:pPr>
              <w:pStyle w:val="TableParagraph"/>
              <w:spacing w:line="230"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26</w:t>
            </w:r>
          </w:p>
        </w:tc>
        <w:tc>
          <w:tcPr>
            <w:tcW w:w="8089" w:type="dxa"/>
          </w:tcPr>
          <w:p w14:paraId="1A88F8A2" w14:textId="77777777" w:rsidR="00CD56F3" w:rsidRPr="00416B1F" w:rsidRDefault="00000000">
            <w:pPr>
              <w:pStyle w:val="TableParagraph"/>
              <w:spacing w:line="229" w:lineRule="exact"/>
              <w:ind w:left="140"/>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Caractère</w:t>
            </w:r>
            <w:r w:rsidRPr="00416B1F">
              <w:rPr>
                <w:rFonts w:asciiTheme="majorHAnsi" w:hAnsiTheme="majorHAnsi"/>
                <w:spacing w:val="9"/>
              </w:rPr>
              <w:t xml:space="preserve"> </w:t>
            </w:r>
            <w:r w:rsidRPr="00416B1F">
              <w:rPr>
                <w:rFonts w:asciiTheme="majorHAnsi" w:hAnsiTheme="majorHAnsi"/>
              </w:rPr>
              <w:t>confidentiel</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rPr>
              <w:t>procédure</w:t>
            </w:r>
            <w:r w:rsidRPr="00416B1F">
              <w:rPr>
                <w:rFonts w:asciiTheme="majorHAnsi" w:hAnsiTheme="majorHAnsi"/>
                <w:spacing w:val="-33"/>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proofErr w:type="gramStart"/>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proofErr w:type="gramEnd"/>
            <w:r w:rsidRPr="00416B1F">
              <w:rPr>
                <w:rFonts w:asciiTheme="majorHAnsi" w:hAnsiTheme="majorHAnsi"/>
                <w:spacing w:val="-1"/>
              </w:rPr>
              <w:t xml:space="preserve"> </w:t>
            </w:r>
            <w:r w:rsidRPr="00416B1F">
              <w:rPr>
                <w:rFonts w:asciiTheme="majorHAnsi" w:hAnsiTheme="majorHAnsi"/>
                <w:spacing w:val="-10"/>
              </w:rPr>
              <w:t>.</w:t>
            </w:r>
          </w:p>
          <w:p w14:paraId="13B731CD"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tc>
      </w:tr>
      <w:tr w:rsidR="00CD56F3" w:rsidRPr="00416B1F" w14:paraId="0E71CB5F" w14:textId="77777777">
        <w:trPr>
          <w:trHeight w:val="470"/>
        </w:trPr>
        <w:tc>
          <w:tcPr>
            <w:tcW w:w="1024" w:type="dxa"/>
          </w:tcPr>
          <w:p w14:paraId="354BAEE8"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10"/>
              </w:rPr>
              <w:t xml:space="preserve"> </w:t>
            </w:r>
            <w:r w:rsidRPr="00416B1F">
              <w:rPr>
                <w:rFonts w:asciiTheme="majorHAnsi" w:hAnsiTheme="majorHAnsi"/>
                <w:spacing w:val="-5"/>
              </w:rPr>
              <w:t>27</w:t>
            </w:r>
          </w:p>
        </w:tc>
        <w:tc>
          <w:tcPr>
            <w:tcW w:w="8089" w:type="dxa"/>
          </w:tcPr>
          <w:p w14:paraId="3381CC7B"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Eclaircissements sur les offres et</w:t>
            </w:r>
            <w:r w:rsidRPr="00416B1F">
              <w:rPr>
                <w:rFonts w:asciiTheme="majorHAnsi" w:hAnsiTheme="majorHAnsi"/>
                <w:spacing w:val="3"/>
              </w:rPr>
              <w:t xml:space="preserve"> </w:t>
            </w:r>
            <w:r w:rsidRPr="00416B1F">
              <w:rPr>
                <w:rFonts w:asciiTheme="majorHAnsi" w:hAnsiTheme="majorHAnsi"/>
              </w:rPr>
              <w:t>contacts</w:t>
            </w:r>
            <w:r w:rsidRPr="00416B1F">
              <w:rPr>
                <w:rFonts w:asciiTheme="majorHAnsi" w:hAnsiTheme="majorHAnsi"/>
                <w:spacing w:val="3"/>
              </w:rPr>
              <w:t xml:space="preserve"> </w:t>
            </w:r>
            <w:r w:rsidRPr="00416B1F">
              <w:rPr>
                <w:rFonts w:asciiTheme="majorHAnsi" w:hAnsiTheme="majorHAnsi"/>
              </w:rPr>
              <w:t>avec</w:t>
            </w:r>
            <w:r w:rsidRPr="00416B1F">
              <w:rPr>
                <w:rFonts w:asciiTheme="majorHAnsi" w:hAnsiTheme="majorHAnsi"/>
                <w:spacing w:val="-1"/>
              </w:rPr>
              <w:t xml:space="preserve"> </w:t>
            </w:r>
            <w:r w:rsidRPr="00416B1F">
              <w:rPr>
                <w:rFonts w:asciiTheme="majorHAnsi" w:hAnsiTheme="majorHAnsi"/>
              </w:rPr>
              <w:t>l’Autorité</w:t>
            </w:r>
            <w:r w:rsidRPr="00416B1F">
              <w:rPr>
                <w:rFonts w:asciiTheme="majorHAnsi" w:hAnsiTheme="majorHAnsi"/>
                <w:spacing w:val="1"/>
              </w:rPr>
              <w:t xml:space="preserve"> </w:t>
            </w:r>
            <w:r w:rsidRPr="00416B1F">
              <w:rPr>
                <w:rFonts w:asciiTheme="majorHAnsi" w:hAnsiTheme="majorHAnsi"/>
              </w:rPr>
              <w:t>Contractante</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p w14:paraId="158E4821" w14:textId="77777777" w:rsidR="00CD56F3" w:rsidRPr="00416B1F" w:rsidRDefault="00000000">
            <w:pPr>
              <w:pStyle w:val="TableParagraph"/>
              <w:spacing w:line="217"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0DB05F86" w14:textId="77777777">
        <w:trPr>
          <w:trHeight w:val="435"/>
        </w:trPr>
        <w:tc>
          <w:tcPr>
            <w:tcW w:w="1024" w:type="dxa"/>
          </w:tcPr>
          <w:p w14:paraId="3E93A386" w14:textId="77777777" w:rsidR="00CD56F3" w:rsidRPr="00416B1F" w:rsidRDefault="00000000">
            <w:pPr>
              <w:pStyle w:val="TableParagraph"/>
              <w:spacing w:line="240"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28</w:t>
            </w:r>
          </w:p>
        </w:tc>
        <w:tc>
          <w:tcPr>
            <w:tcW w:w="8089" w:type="dxa"/>
          </w:tcPr>
          <w:p w14:paraId="40F5255E" w14:textId="77777777" w:rsidR="00CD56F3" w:rsidRPr="00416B1F" w:rsidRDefault="00000000">
            <w:pPr>
              <w:pStyle w:val="TableParagraph"/>
              <w:spacing w:line="240" w:lineRule="exact"/>
              <w:ind w:left="140"/>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Détermination</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9"/>
              </w:rPr>
              <w:t xml:space="preserve"> </w:t>
            </w:r>
            <w:r w:rsidRPr="00416B1F">
              <w:rPr>
                <w:rFonts w:asciiTheme="majorHAnsi" w:hAnsiTheme="majorHAnsi"/>
              </w:rPr>
              <w:t>conformité</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offres</w:t>
            </w:r>
            <w:r w:rsidRPr="00416B1F">
              <w:rPr>
                <w:rFonts w:asciiTheme="majorHAnsi" w:hAnsiTheme="majorHAnsi"/>
                <w:spacing w:val="-6"/>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proofErr w:type="gramStart"/>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proofErr w:type="gramEnd"/>
            <w:r w:rsidRPr="00416B1F">
              <w:rPr>
                <w:rFonts w:asciiTheme="majorHAnsi" w:hAnsiTheme="majorHAnsi"/>
                <w:spacing w:val="2"/>
              </w:rPr>
              <w:t xml:space="preserve"> </w:t>
            </w:r>
            <w:r w:rsidRPr="00416B1F">
              <w:rPr>
                <w:rFonts w:asciiTheme="majorHAnsi" w:hAnsiTheme="majorHAnsi"/>
                <w:spacing w:val="-10"/>
              </w:rPr>
              <w:t>.</w:t>
            </w:r>
          </w:p>
          <w:p w14:paraId="17A77140" w14:textId="77777777" w:rsidR="00CD56F3" w:rsidRPr="00416B1F" w:rsidRDefault="00000000">
            <w:pPr>
              <w:pStyle w:val="TableParagraph"/>
              <w:spacing w:before="1" w:line="175"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tc>
      </w:tr>
      <w:tr w:rsidR="00CD56F3" w:rsidRPr="00416B1F" w14:paraId="362F41ED" w14:textId="77777777">
        <w:trPr>
          <w:trHeight w:val="432"/>
        </w:trPr>
        <w:tc>
          <w:tcPr>
            <w:tcW w:w="1024" w:type="dxa"/>
          </w:tcPr>
          <w:p w14:paraId="424D3ECB"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29</w:t>
            </w:r>
          </w:p>
        </w:tc>
        <w:tc>
          <w:tcPr>
            <w:tcW w:w="8089" w:type="dxa"/>
          </w:tcPr>
          <w:p w14:paraId="286EC48B"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Qualification</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soumissionnaire</w:t>
            </w:r>
            <w:r w:rsidRPr="00416B1F">
              <w:rPr>
                <w:rFonts w:asciiTheme="majorHAnsi" w:hAnsiTheme="majorHAnsi"/>
                <w:spacing w:val="-30"/>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proofErr w:type="gramStart"/>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roofErr w:type="gramEnd"/>
          </w:p>
          <w:p w14:paraId="3C76D752" w14:textId="77777777" w:rsidR="00CD56F3" w:rsidRPr="00416B1F" w:rsidRDefault="00000000">
            <w:pPr>
              <w:pStyle w:val="TableParagraph"/>
              <w:spacing w:before="1" w:line="177"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3F5E3B60" w14:textId="77777777">
        <w:trPr>
          <w:trHeight w:val="430"/>
        </w:trPr>
        <w:tc>
          <w:tcPr>
            <w:tcW w:w="1024" w:type="dxa"/>
          </w:tcPr>
          <w:p w14:paraId="4E00F278" w14:textId="77777777" w:rsidR="00CD56F3" w:rsidRPr="00416B1F" w:rsidRDefault="00000000">
            <w:pPr>
              <w:pStyle w:val="TableParagraph"/>
              <w:spacing w:line="235"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30</w:t>
            </w:r>
          </w:p>
        </w:tc>
        <w:tc>
          <w:tcPr>
            <w:tcW w:w="8089" w:type="dxa"/>
          </w:tcPr>
          <w:p w14:paraId="1562C97A"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Correction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erreurs</w:t>
            </w:r>
            <w:r w:rsidRPr="00416B1F">
              <w:rPr>
                <w:rFonts w:asciiTheme="majorHAnsi" w:hAnsiTheme="majorHAnsi"/>
                <w:spacing w:val="-29"/>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proofErr w:type="gramStart"/>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proofErr w:type="gramEnd"/>
            <w:r w:rsidRPr="00416B1F">
              <w:rPr>
                <w:rFonts w:asciiTheme="majorHAnsi" w:hAnsiTheme="majorHAnsi"/>
              </w:rPr>
              <w:t xml:space="preserve"> </w:t>
            </w:r>
            <w:r w:rsidRPr="00416B1F">
              <w:rPr>
                <w:rFonts w:asciiTheme="majorHAnsi" w:hAnsiTheme="majorHAnsi"/>
                <w:spacing w:val="-10"/>
              </w:rPr>
              <w:t>.</w:t>
            </w:r>
          </w:p>
          <w:p w14:paraId="09D805AC"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53897EC8" w14:textId="77777777">
        <w:trPr>
          <w:trHeight w:val="474"/>
        </w:trPr>
        <w:tc>
          <w:tcPr>
            <w:tcW w:w="1024" w:type="dxa"/>
          </w:tcPr>
          <w:p w14:paraId="1D18ABF1"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31</w:t>
            </w:r>
          </w:p>
        </w:tc>
        <w:tc>
          <w:tcPr>
            <w:tcW w:w="8089" w:type="dxa"/>
          </w:tcPr>
          <w:p w14:paraId="5688FCC3"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Conversion</w:t>
            </w:r>
            <w:r w:rsidRPr="00416B1F">
              <w:rPr>
                <w:rFonts w:asciiTheme="majorHAnsi" w:hAnsiTheme="majorHAnsi"/>
                <w:spacing w:val="8"/>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une</w:t>
            </w:r>
            <w:r w:rsidRPr="00416B1F">
              <w:rPr>
                <w:rFonts w:asciiTheme="majorHAnsi" w:hAnsiTheme="majorHAnsi"/>
                <w:spacing w:val="9"/>
              </w:rPr>
              <w:t xml:space="preserve"> </w:t>
            </w:r>
            <w:r w:rsidRPr="00416B1F">
              <w:rPr>
                <w:rFonts w:asciiTheme="majorHAnsi" w:hAnsiTheme="majorHAnsi"/>
              </w:rPr>
              <w:t>seule</w:t>
            </w:r>
            <w:r w:rsidRPr="00416B1F">
              <w:rPr>
                <w:rFonts w:asciiTheme="majorHAnsi" w:hAnsiTheme="majorHAnsi"/>
                <w:spacing w:val="11"/>
              </w:rPr>
              <w:t xml:space="preserve"> </w:t>
            </w:r>
            <w:r w:rsidRPr="00416B1F">
              <w:rPr>
                <w:rFonts w:asciiTheme="majorHAnsi" w:hAnsiTheme="majorHAnsi"/>
              </w:rPr>
              <w:t>monnaie</w:t>
            </w:r>
            <w:r w:rsidRPr="00416B1F">
              <w:rPr>
                <w:rFonts w:asciiTheme="majorHAnsi" w:hAnsiTheme="majorHAnsi"/>
                <w:spacing w:val="-8"/>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xml:space="preserve">. </w:t>
            </w:r>
            <w:proofErr w:type="gramStart"/>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proofErr w:type="gramEnd"/>
            <w:r w:rsidRPr="00416B1F">
              <w:rPr>
                <w:rFonts w:asciiTheme="majorHAnsi" w:hAnsiTheme="majorHAnsi"/>
              </w:rPr>
              <w:t xml:space="preserve"> </w:t>
            </w:r>
            <w:r w:rsidRPr="00416B1F">
              <w:rPr>
                <w:rFonts w:asciiTheme="majorHAnsi" w:hAnsiTheme="majorHAnsi"/>
                <w:spacing w:val="-10"/>
              </w:rPr>
              <w:t>.</w:t>
            </w:r>
          </w:p>
          <w:p w14:paraId="6055B83A" w14:textId="77777777" w:rsidR="00CD56F3" w:rsidRPr="00416B1F" w:rsidRDefault="00000000">
            <w:pPr>
              <w:pStyle w:val="TableParagraph"/>
              <w:spacing w:line="221"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tc>
      </w:tr>
    </w:tbl>
    <w:p w14:paraId="5CD1A635" w14:textId="77777777" w:rsidR="00CD56F3" w:rsidRPr="00416B1F" w:rsidRDefault="00CD56F3">
      <w:pPr>
        <w:pStyle w:val="Corpsdetexte"/>
        <w:spacing w:before="80"/>
        <w:ind w:left="0"/>
        <w:rPr>
          <w:rFonts w:asciiTheme="majorHAnsi" w:hAnsiTheme="majorHAnsi"/>
          <w:sz w:val="22"/>
          <w:szCs w:val="22"/>
        </w:rPr>
      </w:pPr>
    </w:p>
    <w:p w14:paraId="71E21A24" w14:textId="77777777" w:rsidR="00CD56F3" w:rsidRPr="00416B1F" w:rsidRDefault="00000000">
      <w:pPr>
        <w:ind w:right="978"/>
        <w:jc w:val="right"/>
        <w:rPr>
          <w:rFonts w:asciiTheme="majorHAnsi" w:hAnsiTheme="majorHAnsi"/>
        </w:rPr>
      </w:pPr>
      <w:r w:rsidRPr="00416B1F">
        <w:rPr>
          <w:rFonts w:asciiTheme="majorHAnsi" w:hAnsiTheme="majorHAnsi"/>
          <w:spacing w:val="-5"/>
        </w:rPr>
        <w:t>11</w:t>
      </w:r>
    </w:p>
    <w:p w14:paraId="0A11BD95" w14:textId="77777777" w:rsidR="00CD56F3" w:rsidRPr="00416B1F" w:rsidRDefault="00CD56F3">
      <w:pPr>
        <w:jc w:val="right"/>
        <w:rPr>
          <w:rFonts w:asciiTheme="majorHAnsi" w:hAnsiTheme="majorHAnsi"/>
        </w:rPr>
        <w:sectPr w:rsidR="00CD56F3" w:rsidRPr="00416B1F">
          <w:footerReference w:type="default" r:id="rId12"/>
          <w:pgSz w:w="11900" w:h="16820"/>
          <w:pgMar w:top="760" w:right="141" w:bottom="280" w:left="283" w:header="0" w:footer="0" w:gutter="0"/>
          <w:cols w:space="720"/>
        </w:sectPr>
      </w:pPr>
    </w:p>
    <w:tbl>
      <w:tblPr>
        <w:tblStyle w:val="TableNormal"/>
        <w:tblW w:w="0" w:type="auto"/>
        <w:tblInd w:w="1304" w:type="dxa"/>
        <w:tblLayout w:type="fixed"/>
        <w:tblLook w:val="01E0" w:firstRow="1" w:lastRow="1" w:firstColumn="1" w:lastColumn="1" w:noHBand="0" w:noVBand="0"/>
      </w:tblPr>
      <w:tblGrid>
        <w:gridCol w:w="1024"/>
        <w:gridCol w:w="8087"/>
      </w:tblGrid>
      <w:tr w:rsidR="00CD56F3" w:rsidRPr="00416B1F" w14:paraId="720278E9" w14:textId="77777777">
        <w:trPr>
          <w:trHeight w:val="436"/>
        </w:trPr>
        <w:tc>
          <w:tcPr>
            <w:tcW w:w="1024" w:type="dxa"/>
          </w:tcPr>
          <w:p w14:paraId="65A2C32F" w14:textId="77777777" w:rsidR="00CD56F3" w:rsidRPr="00416B1F" w:rsidRDefault="00000000">
            <w:pPr>
              <w:pStyle w:val="TableParagraph"/>
              <w:spacing w:line="241" w:lineRule="exact"/>
              <w:ind w:left="50"/>
              <w:rPr>
                <w:rFonts w:asciiTheme="majorHAnsi" w:hAnsiTheme="majorHAnsi"/>
              </w:rPr>
            </w:pPr>
            <w:r w:rsidRPr="00416B1F">
              <w:rPr>
                <w:rFonts w:asciiTheme="majorHAnsi" w:hAnsiTheme="majorHAnsi"/>
              </w:rPr>
              <w:lastRenderedPageBreak/>
              <w:t>Article</w:t>
            </w:r>
            <w:r w:rsidRPr="00416B1F">
              <w:rPr>
                <w:rFonts w:asciiTheme="majorHAnsi" w:hAnsiTheme="majorHAnsi"/>
                <w:spacing w:val="-2"/>
              </w:rPr>
              <w:t xml:space="preserve"> </w:t>
            </w:r>
            <w:r w:rsidRPr="00416B1F">
              <w:rPr>
                <w:rFonts w:asciiTheme="majorHAnsi" w:hAnsiTheme="majorHAnsi"/>
                <w:spacing w:val="-5"/>
              </w:rPr>
              <w:t>32</w:t>
            </w:r>
          </w:p>
        </w:tc>
        <w:tc>
          <w:tcPr>
            <w:tcW w:w="8087" w:type="dxa"/>
          </w:tcPr>
          <w:p w14:paraId="3026DBE9" w14:textId="77777777" w:rsidR="00CD56F3" w:rsidRPr="00416B1F" w:rsidRDefault="00000000">
            <w:pPr>
              <w:pStyle w:val="TableParagraph"/>
              <w:spacing w:line="240" w:lineRule="exact"/>
              <w:ind w:left="140"/>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Evaluation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offres</w:t>
            </w:r>
            <w:r w:rsidRPr="00416B1F">
              <w:rPr>
                <w:rFonts w:asciiTheme="majorHAnsi" w:hAnsiTheme="majorHAnsi"/>
                <w:spacing w:val="8"/>
              </w:rPr>
              <w:t xml:space="preserve"> </w:t>
            </w:r>
            <w:r w:rsidRPr="00416B1F">
              <w:rPr>
                <w:rFonts w:asciiTheme="majorHAnsi" w:hAnsiTheme="majorHAnsi"/>
              </w:rPr>
              <w:t>au</w:t>
            </w:r>
            <w:r w:rsidRPr="00416B1F">
              <w:rPr>
                <w:rFonts w:asciiTheme="majorHAnsi" w:hAnsiTheme="majorHAnsi"/>
                <w:spacing w:val="9"/>
              </w:rPr>
              <w:t xml:space="preserve"> </w:t>
            </w:r>
            <w:r w:rsidRPr="00416B1F">
              <w:rPr>
                <w:rFonts w:asciiTheme="majorHAnsi" w:hAnsiTheme="majorHAnsi"/>
              </w:rPr>
              <w:t>plan</w:t>
            </w:r>
            <w:r w:rsidRPr="00416B1F">
              <w:rPr>
                <w:rFonts w:asciiTheme="majorHAnsi" w:hAnsiTheme="majorHAnsi"/>
                <w:spacing w:val="7"/>
              </w:rPr>
              <w:t xml:space="preserve"> </w:t>
            </w:r>
            <w:r w:rsidRPr="00416B1F">
              <w:rPr>
                <w:rFonts w:asciiTheme="majorHAnsi" w:hAnsiTheme="majorHAnsi"/>
              </w:rPr>
              <w:t>financier</w:t>
            </w:r>
            <w:r w:rsidRPr="00416B1F">
              <w:rPr>
                <w:rFonts w:asciiTheme="majorHAnsi" w:hAnsiTheme="majorHAnsi"/>
                <w:spacing w:val="-4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proofErr w:type="gramStart"/>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proofErr w:type="gramEnd"/>
            <w:r w:rsidRPr="00416B1F">
              <w:rPr>
                <w:rFonts w:asciiTheme="majorHAnsi" w:hAnsiTheme="majorHAnsi"/>
              </w:rPr>
              <w:t xml:space="preserve"> </w:t>
            </w:r>
            <w:r w:rsidRPr="00416B1F">
              <w:rPr>
                <w:rFonts w:asciiTheme="majorHAnsi" w:hAnsiTheme="majorHAnsi"/>
                <w:spacing w:val="-10"/>
              </w:rPr>
              <w:t>.</w:t>
            </w:r>
          </w:p>
          <w:p w14:paraId="5DCF3A75"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tc>
      </w:tr>
      <w:tr w:rsidR="00CD56F3" w:rsidRPr="00416B1F" w14:paraId="48D83D8F" w14:textId="77777777">
        <w:trPr>
          <w:trHeight w:val="234"/>
        </w:trPr>
        <w:tc>
          <w:tcPr>
            <w:tcW w:w="1024" w:type="dxa"/>
          </w:tcPr>
          <w:p w14:paraId="63E57DC0" w14:textId="77777777" w:rsidR="00CD56F3" w:rsidRPr="00416B1F" w:rsidRDefault="00000000">
            <w:pPr>
              <w:pStyle w:val="TableParagraph"/>
              <w:spacing w:line="21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10"/>
              </w:rPr>
              <w:t xml:space="preserve"> </w:t>
            </w:r>
            <w:r w:rsidRPr="00416B1F">
              <w:rPr>
                <w:rFonts w:asciiTheme="majorHAnsi" w:hAnsiTheme="majorHAnsi"/>
                <w:spacing w:val="-5"/>
              </w:rPr>
              <w:t>33</w:t>
            </w:r>
          </w:p>
        </w:tc>
        <w:tc>
          <w:tcPr>
            <w:tcW w:w="8087" w:type="dxa"/>
          </w:tcPr>
          <w:p w14:paraId="7616195F" w14:textId="77777777" w:rsidR="00CD56F3" w:rsidRPr="00416B1F" w:rsidRDefault="00000000">
            <w:pPr>
              <w:pStyle w:val="TableParagraph"/>
              <w:spacing w:line="214"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Préférence</w:t>
            </w:r>
            <w:r w:rsidRPr="00416B1F">
              <w:rPr>
                <w:rFonts w:asciiTheme="majorHAnsi" w:hAnsiTheme="majorHAnsi"/>
                <w:spacing w:val="-2"/>
              </w:rPr>
              <w:t xml:space="preserve"> </w:t>
            </w:r>
            <w:r w:rsidRPr="00416B1F">
              <w:rPr>
                <w:rFonts w:asciiTheme="majorHAnsi" w:hAnsiTheme="majorHAnsi"/>
              </w:rPr>
              <w:t>accordée</w:t>
            </w:r>
            <w:r w:rsidRPr="00416B1F">
              <w:rPr>
                <w:rFonts w:asciiTheme="majorHAnsi" w:hAnsiTheme="majorHAnsi"/>
                <w:spacing w:val="-2"/>
              </w:rPr>
              <w:t xml:space="preserve"> </w:t>
            </w:r>
            <w:r w:rsidRPr="00416B1F">
              <w:rPr>
                <w:rFonts w:asciiTheme="majorHAnsi" w:hAnsiTheme="majorHAnsi"/>
              </w:rPr>
              <w:t>aux</w:t>
            </w:r>
            <w:r w:rsidRPr="00416B1F">
              <w:rPr>
                <w:rFonts w:asciiTheme="majorHAnsi" w:hAnsiTheme="majorHAnsi"/>
                <w:spacing w:val="-1"/>
              </w:rPr>
              <w:t xml:space="preserve"> </w:t>
            </w:r>
            <w:r w:rsidRPr="00416B1F">
              <w:rPr>
                <w:rFonts w:asciiTheme="majorHAnsi" w:hAnsiTheme="majorHAnsi"/>
              </w:rPr>
              <w:t>soumissionnaires</w:t>
            </w:r>
            <w:r w:rsidRPr="00416B1F">
              <w:rPr>
                <w:rFonts w:asciiTheme="majorHAnsi" w:hAnsiTheme="majorHAnsi"/>
                <w:spacing w:val="-4"/>
              </w:rPr>
              <w:t xml:space="preserve"> </w:t>
            </w:r>
            <w:r w:rsidRPr="00416B1F">
              <w:rPr>
                <w:rFonts w:asciiTheme="majorHAnsi" w:hAnsiTheme="majorHAnsi"/>
              </w:rPr>
              <w:t>nationaux</w:t>
            </w:r>
            <w:r w:rsidRPr="00416B1F">
              <w:rPr>
                <w:rFonts w:asciiTheme="majorHAnsi" w:hAnsiTheme="majorHAnsi"/>
                <w:spacing w:val="6"/>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3"/>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roofErr w:type="gramEnd"/>
          </w:p>
        </w:tc>
      </w:tr>
    </w:tbl>
    <w:p w14:paraId="2ABE6E18" w14:textId="77777777" w:rsidR="00CD56F3" w:rsidRPr="00416B1F" w:rsidRDefault="00000000">
      <w:pPr>
        <w:pStyle w:val="Paragraphedeliste"/>
        <w:numPr>
          <w:ilvl w:val="0"/>
          <w:numId w:val="189"/>
        </w:numPr>
        <w:tabs>
          <w:tab w:val="left" w:pos="1092"/>
        </w:tabs>
        <w:spacing w:before="107" w:after="2"/>
        <w:ind w:left="1092" w:hanging="241"/>
        <w:rPr>
          <w:rFonts w:asciiTheme="majorHAnsi" w:hAnsiTheme="majorHAnsi"/>
        </w:rPr>
      </w:pPr>
      <w:r w:rsidRPr="00416B1F">
        <w:rPr>
          <w:rFonts w:asciiTheme="majorHAnsi" w:hAnsiTheme="majorHAnsi"/>
          <w:b/>
        </w:rPr>
        <w:t>Attribution du</w:t>
      </w:r>
      <w:r w:rsidRPr="00416B1F">
        <w:rPr>
          <w:rFonts w:asciiTheme="majorHAnsi" w:hAnsiTheme="majorHAnsi"/>
          <w:b/>
          <w:spacing w:val="3"/>
        </w:rPr>
        <w:t xml:space="preserve"> </w:t>
      </w:r>
      <w:proofErr w:type="gramStart"/>
      <w:r w:rsidRPr="00416B1F">
        <w:rPr>
          <w:rFonts w:asciiTheme="majorHAnsi" w:hAnsiTheme="majorHAnsi"/>
          <w:b/>
        </w:rPr>
        <w:t>Marché</w:t>
      </w:r>
      <w:r w:rsidRPr="00416B1F">
        <w:rPr>
          <w:rFonts w:asciiTheme="majorHAnsi" w:hAnsiTheme="majorHAnsi"/>
          <w:b/>
          <w:spacing w:val="-18"/>
        </w:rPr>
        <w:t xml:space="preserve"> </w:t>
      </w:r>
      <w:r w:rsidRPr="00416B1F">
        <w:rPr>
          <w:rFonts w:asciiTheme="majorHAnsi" w:hAnsiTheme="majorHAnsi"/>
        </w:rPr>
        <w:t>.</w:t>
      </w:r>
      <w:proofErr w:type="gramEnd"/>
      <w:r w:rsidRPr="00416B1F">
        <w:rPr>
          <w:rFonts w:asciiTheme="majorHAnsi" w:hAnsiTheme="majorHAnsi"/>
          <w:spacing w:val="52"/>
          <w:w w:val="150"/>
        </w:rPr>
        <w:t xml:space="preserve"> </w:t>
      </w:r>
      <w:r w:rsidRPr="00416B1F">
        <w:rPr>
          <w:rFonts w:asciiTheme="majorHAnsi" w:hAnsiTheme="majorHAnsi"/>
          <w:spacing w:val="-2"/>
        </w:rPr>
        <w:t>………………………………………………………………</w:t>
      </w:r>
    </w:p>
    <w:tbl>
      <w:tblPr>
        <w:tblStyle w:val="TableNormal"/>
        <w:tblW w:w="0" w:type="auto"/>
        <w:tblInd w:w="1304" w:type="dxa"/>
        <w:tblLayout w:type="fixed"/>
        <w:tblLook w:val="01E0" w:firstRow="1" w:lastRow="1" w:firstColumn="1" w:lastColumn="1" w:noHBand="0" w:noVBand="0"/>
      </w:tblPr>
      <w:tblGrid>
        <w:gridCol w:w="1024"/>
        <w:gridCol w:w="8090"/>
      </w:tblGrid>
      <w:tr w:rsidR="00CD56F3" w:rsidRPr="00416B1F" w14:paraId="6BC5F83E" w14:textId="77777777">
        <w:trPr>
          <w:trHeight w:val="288"/>
        </w:trPr>
        <w:tc>
          <w:tcPr>
            <w:tcW w:w="1024" w:type="dxa"/>
          </w:tcPr>
          <w:p w14:paraId="66924BB5" w14:textId="77777777" w:rsidR="00CD56F3" w:rsidRPr="00416B1F" w:rsidRDefault="00000000">
            <w:pPr>
              <w:pStyle w:val="TableParagraph"/>
              <w:spacing w:line="241"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34</w:t>
            </w:r>
          </w:p>
        </w:tc>
        <w:tc>
          <w:tcPr>
            <w:tcW w:w="8090" w:type="dxa"/>
          </w:tcPr>
          <w:p w14:paraId="156F596A" w14:textId="77777777" w:rsidR="00CD56F3" w:rsidRPr="00416B1F" w:rsidRDefault="00000000">
            <w:pPr>
              <w:pStyle w:val="TableParagraph"/>
              <w:spacing w:line="241" w:lineRule="exact"/>
              <w:ind w:left="140"/>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Attribution</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marché</w:t>
            </w:r>
            <w:r w:rsidRPr="00416B1F">
              <w:rPr>
                <w:rFonts w:asciiTheme="majorHAnsi" w:hAnsiTheme="majorHAnsi"/>
                <w:spacing w:val="-1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proofErr w:type="gramEnd"/>
            <w:r w:rsidRPr="00416B1F">
              <w:rPr>
                <w:rFonts w:asciiTheme="majorHAnsi" w:hAnsiTheme="majorHAnsi"/>
              </w:rPr>
              <w:t xml:space="preserve"> </w:t>
            </w:r>
            <w:r w:rsidRPr="00416B1F">
              <w:rPr>
                <w:rFonts w:asciiTheme="majorHAnsi" w:hAnsiTheme="majorHAnsi"/>
                <w:spacing w:val="-10"/>
              </w:rPr>
              <w:t>.</w:t>
            </w:r>
          </w:p>
        </w:tc>
      </w:tr>
      <w:tr w:rsidR="00CD56F3" w:rsidRPr="00416B1F" w14:paraId="561A0648" w14:textId="77777777">
        <w:trPr>
          <w:trHeight w:val="335"/>
        </w:trPr>
        <w:tc>
          <w:tcPr>
            <w:tcW w:w="1024" w:type="dxa"/>
          </w:tcPr>
          <w:p w14:paraId="24D16054" w14:textId="77777777" w:rsidR="00CD56F3" w:rsidRPr="00416B1F" w:rsidRDefault="00000000">
            <w:pPr>
              <w:pStyle w:val="TableParagraph"/>
              <w:spacing w:before="47"/>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35</w:t>
            </w:r>
          </w:p>
        </w:tc>
        <w:tc>
          <w:tcPr>
            <w:tcW w:w="8090" w:type="dxa"/>
          </w:tcPr>
          <w:p w14:paraId="0F694F75" w14:textId="77777777" w:rsidR="00CD56F3" w:rsidRPr="00416B1F" w:rsidRDefault="00000000">
            <w:pPr>
              <w:pStyle w:val="TableParagraph"/>
              <w:spacing w:before="47"/>
              <w:ind w:left="140"/>
              <w:rPr>
                <w:rFonts w:asciiTheme="majorHAnsi" w:hAnsiTheme="majorHAnsi"/>
              </w:rPr>
            </w:pP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Droit</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l’Autorité</w:t>
            </w:r>
            <w:r w:rsidRPr="00416B1F">
              <w:rPr>
                <w:rFonts w:asciiTheme="majorHAnsi" w:hAnsiTheme="majorHAnsi"/>
                <w:spacing w:val="-6"/>
              </w:rPr>
              <w:t xml:space="preserve"> </w:t>
            </w:r>
            <w:r w:rsidRPr="00416B1F">
              <w:rPr>
                <w:rFonts w:asciiTheme="majorHAnsi" w:hAnsiTheme="majorHAnsi"/>
              </w:rPr>
              <w:t>Contractante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déclarer</w:t>
            </w:r>
            <w:r w:rsidRPr="00416B1F">
              <w:rPr>
                <w:rFonts w:asciiTheme="majorHAnsi" w:hAnsiTheme="majorHAnsi"/>
                <w:spacing w:val="1"/>
              </w:rPr>
              <w:t xml:space="preserve"> </w:t>
            </w:r>
            <w:r w:rsidRPr="00416B1F">
              <w:rPr>
                <w:rFonts w:asciiTheme="majorHAnsi" w:hAnsiTheme="majorHAnsi"/>
              </w:rPr>
              <w:t>un Appel</w:t>
            </w:r>
            <w:r w:rsidRPr="00416B1F">
              <w:rPr>
                <w:rFonts w:asciiTheme="majorHAnsi" w:hAnsiTheme="majorHAnsi"/>
                <w:spacing w:val="3"/>
              </w:rPr>
              <w:t xml:space="preserve"> </w:t>
            </w:r>
            <w:r w:rsidRPr="00416B1F">
              <w:rPr>
                <w:rFonts w:asciiTheme="majorHAnsi" w:hAnsiTheme="majorHAnsi"/>
              </w:rPr>
              <w:t>d’Offres</w:t>
            </w:r>
            <w:r w:rsidRPr="00416B1F">
              <w:rPr>
                <w:rFonts w:asciiTheme="majorHAnsi" w:hAnsiTheme="majorHAnsi"/>
                <w:spacing w:val="2"/>
              </w:rPr>
              <w:t xml:space="preserve"> </w:t>
            </w:r>
            <w:r w:rsidRPr="00416B1F">
              <w:rPr>
                <w:rFonts w:asciiTheme="majorHAnsi" w:hAnsiTheme="majorHAnsi"/>
                <w:spacing w:val="-2"/>
              </w:rPr>
              <w:t>infructueux</w:t>
            </w:r>
          </w:p>
        </w:tc>
      </w:tr>
      <w:tr w:rsidR="00CD56F3" w:rsidRPr="00416B1F" w14:paraId="05F96D91" w14:textId="77777777">
        <w:trPr>
          <w:trHeight w:val="335"/>
        </w:trPr>
        <w:tc>
          <w:tcPr>
            <w:tcW w:w="1024" w:type="dxa"/>
          </w:tcPr>
          <w:p w14:paraId="3F6FDCA3" w14:textId="77777777" w:rsidR="00CD56F3" w:rsidRPr="00416B1F" w:rsidRDefault="00CD56F3">
            <w:pPr>
              <w:pStyle w:val="TableParagraph"/>
              <w:rPr>
                <w:rFonts w:asciiTheme="majorHAnsi" w:hAnsiTheme="majorHAnsi"/>
              </w:rPr>
            </w:pPr>
          </w:p>
        </w:tc>
        <w:tc>
          <w:tcPr>
            <w:tcW w:w="8090" w:type="dxa"/>
          </w:tcPr>
          <w:p w14:paraId="417022F2" w14:textId="77777777" w:rsidR="00CD56F3" w:rsidRPr="00416B1F" w:rsidRDefault="00000000">
            <w:pPr>
              <w:pStyle w:val="TableParagraph"/>
              <w:spacing w:before="46"/>
              <w:ind w:left="140"/>
              <w:rPr>
                <w:rFonts w:asciiTheme="majorHAnsi" w:hAnsiTheme="majorHAnsi"/>
              </w:rPr>
            </w:pPr>
            <w:proofErr w:type="gramStart"/>
            <w:r w:rsidRPr="00416B1F">
              <w:rPr>
                <w:rFonts w:asciiTheme="majorHAnsi" w:hAnsiTheme="majorHAnsi"/>
              </w:rPr>
              <w:t>ou</w:t>
            </w:r>
            <w:proofErr w:type="gramEnd"/>
            <w:r w:rsidRPr="00416B1F">
              <w:rPr>
                <w:rFonts w:asciiTheme="majorHAnsi" w:hAnsiTheme="majorHAnsi"/>
                <w:spacing w:val="4"/>
              </w:rPr>
              <w:t xml:space="preserve"> </w:t>
            </w:r>
            <w:r w:rsidRPr="00416B1F">
              <w:rPr>
                <w:rFonts w:asciiTheme="majorHAnsi" w:hAnsiTheme="majorHAnsi"/>
              </w:rPr>
              <w:t>d’annuler</w:t>
            </w:r>
            <w:r w:rsidRPr="00416B1F">
              <w:rPr>
                <w:rFonts w:asciiTheme="majorHAnsi" w:hAnsiTheme="majorHAnsi"/>
                <w:spacing w:val="8"/>
              </w:rPr>
              <w:t xml:space="preserve"> </w:t>
            </w:r>
            <w:r w:rsidRPr="00416B1F">
              <w:rPr>
                <w:rFonts w:asciiTheme="majorHAnsi" w:hAnsiTheme="majorHAnsi"/>
              </w:rPr>
              <w:t>une</w:t>
            </w:r>
            <w:r w:rsidRPr="00416B1F">
              <w:rPr>
                <w:rFonts w:asciiTheme="majorHAnsi" w:hAnsiTheme="majorHAnsi"/>
                <w:spacing w:val="7"/>
              </w:rPr>
              <w:t xml:space="preserve"> </w:t>
            </w:r>
            <w:r w:rsidRPr="00416B1F">
              <w:rPr>
                <w:rFonts w:asciiTheme="majorHAnsi" w:hAnsiTheme="majorHAnsi"/>
              </w:rPr>
              <w:t>procédure</w:t>
            </w:r>
            <w:r w:rsidRPr="00416B1F">
              <w:rPr>
                <w:rFonts w:asciiTheme="majorHAnsi" w:hAnsiTheme="majorHAnsi"/>
                <w:spacing w:val="-1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tc>
      </w:tr>
      <w:tr w:rsidR="00CD56F3" w:rsidRPr="00416B1F" w14:paraId="4B5B5015" w14:textId="77777777">
        <w:trPr>
          <w:trHeight w:val="484"/>
        </w:trPr>
        <w:tc>
          <w:tcPr>
            <w:tcW w:w="1024" w:type="dxa"/>
          </w:tcPr>
          <w:p w14:paraId="4CED0A5F" w14:textId="77777777" w:rsidR="00CD56F3" w:rsidRPr="00416B1F" w:rsidRDefault="00000000">
            <w:pPr>
              <w:pStyle w:val="TableParagraph"/>
              <w:spacing w:before="47"/>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36</w:t>
            </w:r>
          </w:p>
        </w:tc>
        <w:tc>
          <w:tcPr>
            <w:tcW w:w="8090" w:type="dxa"/>
          </w:tcPr>
          <w:p w14:paraId="3CB3CF48" w14:textId="77777777" w:rsidR="00CD56F3" w:rsidRPr="00416B1F" w:rsidRDefault="00000000">
            <w:pPr>
              <w:pStyle w:val="TableParagraph"/>
              <w:spacing w:before="47" w:line="241" w:lineRule="exact"/>
              <w:ind w:left="140"/>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Notification</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l’attribution</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marché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proofErr w:type="gramStart"/>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w:t>
            </w:r>
            <w:proofErr w:type="gramEnd"/>
            <w:r w:rsidRPr="00416B1F">
              <w:rPr>
                <w:rFonts w:asciiTheme="majorHAnsi" w:hAnsiTheme="majorHAnsi"/>
                <w:spacing w:val="-1"/>
              </w:rPr>
              <w:t xml:space="preserve"> </w:t>
            </w:r>
            <w:r w:rsidRPr="00416B1F">
              <w:rPr>
                <w:rFonts w:asciiTheme="majorHAnsi" w:hAnsiTheme="majorHAnsi"/>
                <w:spacing w:val="-10"/>
              </w:rPr>
              <w:t>.</w:t>
            </w:r>
          </w:p>
          <w:p w14:paraId="5923BECB"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10"/>
              </w:rPr>
              <w:t>.</w:t>
            </w:r>
          </w:p>
        </w:tc>
      </w:tr>
      <w:tr w:rsidR="00CD56F3" w:rsidRPr="00416B1F" w14:paraId="3CB8D84D" w14:textId="77777777">
        <w:trPr>
          <w:trHeight w:val="430"/>
        </w:trPr>
        <w:tc>
          <w:tcPr>
            <w:tcW w:w="1024" w:type="dxa"/>
          </w:tcPr>
          <w:p w14:paraId="091C0368"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37</w:t>
            </w:r>
          </w:p>
        </w:tc>
        <w:tc>
          <w:tcPr>
            <w:tcW w:w="8090" w:type="dxa"/>
          </w:tcPr>
          <w:p w14:paraId="12BB7517"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Publication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résultats</w:t>
            </w:r>
            <w:r w:rsidRPr="00416B1F">
              <w:rPr>
                <w:rFonts w:asciiTheme="majorHAnsi" w:hAnsiTheme="majorHAnsi"/>
                <w:spacing w:val="7"/>
              </w:rPr>
              <w:t xml:space="preserve"> </w:t>
            </w:r>
            <w:r w:rsidRPr="00416B1F">
              <w:rPr>
                <w:rFonts w:asciiTheme="majorHAnsi" w:hAnsiTheme="majorHAnsi"/>
              </w:rPr>
              <w:t>d’attribution</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marché</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recours</w:t>
            </w:r>
            <w:r w:rsidRPr="00416B1F">
              <w:rPr>
                <w:rFonts w:asciiTheme="majorHAnsi" w:hAnsiTheme="majorHAnsi"/>
                <w:spacing w:val="-7"/>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proofErr w:type="gramStart"/>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proofErr w:type="gramEnd"/>
            <w:r w:rsidRPr="00416B1F">
              <w:rPr>
                <w:rFonts w:asciiTheme="majorHAnsi" w:hAnsiTheme="majorHAnsi"/>
                <w:spacing w:val="-1"/>
              </w:rPr>
              <w:t xml:space="preserve"> </w:t>
            </w:r>
            <w:r w:rsidRPr="00416B1F">
              <w:rPr>
                <w:rFonts w:asciiTheme="majorHAnsi" w:hAnsiTheme="majorHAnsi"/>
                <w:spacing w:val="-10"/>
              </w:rPr>
              <w:t>.</w:t>
            </w:r>
          </w:p>
          <w:p w14:paraId="3C87B1B2" w14:textId="77777777" w:rsidR="00CD56F3" w:rsidRPr="00416B1F" w:rsidRDefault="00000000">
            <w:pPr>
              <w:pStyle w:val="TableParagraph"/>
              <w:spacing w:line="176" w:lineRule="exact"/>
              <w:ind w:left="140"/>
              <w:rPr>
                <w:rFonts w:asciiTheme="majorHAnsi" w:hAnsiTheme="majorHAnsi"/>
              </w:rPr>
            </w:pP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10"/>
              </w:rPr>
              <w:t>.</w:t>
            </w:r>
          </w:p>
        </w:tc>
      </w:tr>
      <w:tr w:rsidR="00CD56F3" w:rsidRPr="00416B1F" w14:paraId="0127B9A2" w14:textId="77777777">
        <w:trPr>
          <w:trHeight w:val="430"/>
        </w:trPr>
        <w:tc>
          <w:tcPr>
            <w:tcW w:w="1024" w:type="dxa"/>
          </w:tcPr>
          <w:p w14:paraId="1A4EC543" w14:textId="77777777" w:rsidR="00CD56F3" w:rsidRPr="00416B1F" w:rsidRDefault="00000000">
            <w:pPr>
              <w:pStyle w:val="TableParagraph"/>
              <w:spacing w:line="23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38</w:t>
            </w:r>
          </w:p>
        </w:tc>
        <w:tc>
          <w:tcPr>
            <w:tcW w:w="8090" w:type="dxa"/>
          </w:tcPr>
          <w:p w14:paraId="5AF25329" w14:textId="77777777" w:rsidR="00CD56F3" w:rsidRPr="00416B1F" w:rsidRDefault="00000000">
            <w:pPr>
              <w:pStyle w:val="TableParagraph"/>
              <w:spacing w:line="234" w:lineRule="exact"/>
              <w:ind w:left="140"/>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Signature</w:t>
            </w:r>
            <w:r w:rsidRPr="00416B1F">
              <w:rPr>
                <w:rFonts w:asciiTheme="majorHAnsi" w:hAnsiTheme="majorHAnsi"/>
                <w:spacing w:val="10"/>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marché . . .</w:t>
            </w:r>
            <w:r w:rsidRPr="00416B1F">
              <w:rPr>
                <w:rFonts w:asciiTheme="majorHAnsi" w:hAnsiTheme="majorHAnsi"/>
                <w:spacing w:val="3"/>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3"/>
              </w:rPr>
              <w:t xml:space="preserve"> </w:t>
            </w:r>
            <w:r w:rsidRPr="00416B1F">
              <w:rPr>
                <w:rFonts w:asciiTheme="majorHAnsi" w:hAnsiTheme="majorHAnsi"/>
              </w:rPr>
              <w:t>. . . .</w:t>
            </w:r>
            <w:r w:rsidRPr="00416B1F">
              <w:rPr>
                <w:rFonts w:asciiTheme="majorHAnsi" w:hAnsiTheme="majorHAnsi"/>
                <w:spacing w:val="3"/>
              </w:rPr>
              <w:t xml:space="preserve"> </w:t>
            </w:r>
            <w:r w:rsidRPr="00416B1F">
              <w:rPr>
                <w:rFonts w:asciiTheme="majorHAnsi" w:hAnsiTheme="majorHAnsi"/>
              </w:rPr>
              <w:t>. . . .</w:t>
            </w:r>
            <w:r w:rsidRPr="00416B1F">
              <w:rPr>
                <w:rFonts w:asciiTheme="majorHAnsi" w:hAnsiTheme="majorHAnsi"/>
                <w:spacing w:val="3"/>
              </w:rPr>
              <w:t xml:space="preserve"> </w:t>
            </w:r>
            <w:r w:rsidRPr="00416B1F">
              <w:rPr>
                <w:rFonts w:asciiTheme="majorHAnsi" w:hAnsiTheme="majorHAnsi"/>
              </w:rPr>
              <w:t>. . . .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 . . . .</w:t>
            </w:r>
            <w:r w:rsidRPr="00416B1F">
              <w:rPr>
                <w:rFonts w:asciiTheme="majorHAnsi" w:hAnsiTheme="majorHAnsi"/>
                <w:spacing w:val="3"/>
              </w:rPr>
              <w:t xml:space="preserve"> </w:t>
            </w:r>
            <w:r w:rsidRPr="00416B1F">
              <w:rPr>
                <w:rFonts w:asciiTheme="majorHAnsi" w:hAnsiTheme="majorHAnsi"/>
              </w:rPr>
              <w:t>. . . .</w:t>
            </w:r>
            <w:r w:rsidRPr="00416B1F">
              <w:rPr>
                <w:rFonts w:asciiTheme="majorHAnsi" w:hAnsiTheme="majorHAnsi"/>
                <w:spacing w:val="3"/>
              </w:rPr>
              <w:t xml:space="preserve"> </w:t>
            </w:r>
            <w:r w:rsidRPr="00416B1F">
              <w:rPr>
                <w:rFonts w:asciiTheme="majorHAnsi" w:hAnsiTheme="majorHAnsi"/>
              </w:rPr>
              <w:t>. . . .</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 . .</w:t>
            </w:r>
            <w:r w:rsidRPr="00416B1F">
              <w:rPr>
                <w:rFonts w:asciiTheme="majorHAnsi" w:hAnsiTheme="majorHAnsi"/>
                <w:spacing w:val="3"/>
              </w:rPr>
              <w:t xml:space="preserve"> </w:t>
            </w:r>
            <w:proofErr w:type="gramStart"/>
            <w:r w:rsidRPr="00416B1F">
              <w:rPr>
                <w:rFonts w:asciiTheme="majorHAnsi" w:hAnsiTheme="majorHAnsi"/>
              </w:rPr>
              <w:t>. . . .</w:t>
            </w:r>
            <w:proofErr w:type="gramEnd"/>
            <w:r w:rsidRPr="00416B1F">
              <w:rPr>
                <w:rFonts w:asciiTheme="majorHAnsi" w:hAnsiTheme="majorHAnsi"/>
                <w:spacing w:val="3"/>
              </w:rPr>
              <w:t xml:space="preserve"> </w:t>
            </w:r>
            <w:r w:rsidRPr="00416B1F">
              <w:rPr>
                <w:rFonts w:asciiTheme="majorHAnsi" w:hAnsiTheme="majorHAnsi"/>
                <w:spacing w:val="-10"/>
              </w:rPr>
              <w:t>.</w:t>
            </w:r>
          </w:p>
          <w:p w14:paraId="1D6D3219" w14:textId="77777777" w:rsidR="00CD56F3" w:rsidRPr="00416B1F" w:rsidRDefault="00000000">
            <w:pPr>
              <w:pStyle w:val="TableParagraph"/>
              <w:spacing w:before="1" w:line="175" w:lineRule="exact"/>
              <w:ind w:left="140"/>
              <w:rPr>
                <w:rFonts w:asciiTheme="majorHAnsi" w:hAnsiTheme="majorHAnsi"/>
              </w:rPr>
            </w:pP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w:t>
            </w:r>
            <w:r w:rsidRPr="00416B1F">
              <w:rPr>
                <w:rFonts w:asciiTheme="majorHAnsi" w:hAnsiTheme="majorHAnsi"/>
                <w:spacing w:val="1"/>
              </w:rPr>
              <w:t xml:space="preserve"> </w:t>
            </w:r>
            <w:r w:rsidRPr="00416B1F">
              <w:rPr>
                <w:rFonts w:asciiTheme="majorHAnsi" w:hAnsiTheme="majorHAnsi"/>
              </w:rPr>
              <w:t xml:space="preserve">. . </w:t>
            </w:r>
            <w:r w:rsidRPr="00416B1F">
              <w:rPr>
                <w:rFonts w:asciiTheme="majorHAnsi" w:hAnsiTheme="majorHAnsi"/>
                <w:spacing w:val="-10"/>
              </w:rPr>
              <w:t>.</w:t>
            </w:r>
          </w:p>
        </w:tc>
      </w:tr>
      <w:tr w:rsidR="00CD56F3" w:rsidRPr="00416B1F" w14:paraId="0BC99CAF" w14:textId="77777777">
        <w:trPr>
          <w:trHeight w:val="234"/>
        </w:trPr>
        <w:tc>
          <w:tcPr>
            <w:tcW w:w="1024" w:type="dxa"/>
          </w:tcPr>
          <w:p w14:paraId="6C093971" w14:textId="77777777" w:rsidR="00CD56F3" w:rsidRPr="00416B1F" w:rsidRDefault="00000000">
            <w:pPr>
              <w:pStyle w:val="TableParagraph"/>
              <w:spacing w:line="214" w:lineRule="exact"/>
              <w:ind w:left="50"/>
              <w:rPr>
                <w:rFonts w:asciiTheme="majorHAnsi" w:hAnsiTheme="majorHAnsi"/>
              </w:rPr>
            </w:pPr>
            <w:r w:rsidRPr="00416B1F">
              <w:rPr>
                <w:rFonts w:asciiTheme="majorHAnsi" w:hAnsiTheme="majorHAnsi"/>
              </w:rPr>
              <w:t>Article</w:t>
            </w:r>
            <w:r w:rsidRPr="00416B1F">
              <w:rPr>
                <w:rFonts w:asciiTheme="majorHAnsi" w:hAnsiTheme="majorHAnsi"/>
                <w:spacing w:val="-2"/>
              </w:rPr>
              <w:t xml:space="preserve"> </w:t>
            </w:r>
            <w:r w:rsidRPr="00416B1F">
              <w:rPr>
                <w:rFonts w:asciiTheme="majorHAnsi" w:hAnsiTheme="majorHAnsi"/>
                <w:spacing w:val="-5"/>
              </w:rPr>
              <w:t>39</w:t>
            </w:r>
          </w:p>
        </w:tc>
        <w:tc>
          <w:tcPr>
            <w:tcW w:w="8090" w:type="dxa"/>
          </w:tcPr>
          <w:p w14:paraId="38ED89BB" w14:textId="77777777" w:rsidR="00CD56F3" w:rsidRPr="00416B1F" w:rsidRDefault="00000000">
            <w:pPr>
              <w:pStyle w:val="TableParagraph"/>
              <w:spacing w:line="214" w:lineRule="exact"/>
              <w:ind w:left="140"/>
              <w:rPr>
                <w:rFonts w:asciiTheme="majorHAnsi" w:hAnsiTheme="majorHAnsi"/>
              </w:rPr>
            </w:pP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Cautionnement</w:t>
            </w:r>
            <w:r w:rsidRPr="00416B1F">
              <w:rPr>
                <w:rFonts w:asciiTheme="majorHAnsi" w:hAnsiTheme="majorHAnsi"/>
                <w:spacing w:val="9"/>
              </w:rPr>
              <w:t xml:space="preserve"> </w:t>
            </w:r>
            <w:r w:rsidRPr="00416B1F">
              <w:rPr>
                <w:rFonts w:asciiTheme="majorHAnsi" w:hAnsiTheme="majorHAnsi"/>
              </w:rPr>
              <w:t>définitif</w:t>
            </w:r>
            <w:r w:rsidRPr="00416B1F">
              <w:rPr>
                <w:rFonts w:asciiTheme="majorHAnsi" w:hAnsiTheme="majorHAnsi"/>
                <w:spacing w:val="-4"/>
              </w:rPr>
              <w:t xml:space="preserve"> </w:t>
            </w:r>
            <w:r w:rsidRPr="00416B1F">
              <w:rPr>
                <w:rFonts w:asciiTheme="majorHAnsi" w:hAnsiTheme="majorHAnsi"/>
              </w:rPr>
              <w:t>. .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rPr>
              <w:t>. . .</w:t>
            </w:r>
            <w:r w:rsidRPr="00416B1F">
              <w:rPr>
                <w:rFonts w:asciiTheme="majorHAnsi" w:hAnsiTheme="majorHAnsi"/>
                <w:spacing w:val="-2"/>
              </w:rPr>
              <w:t xml:space="preserve"> </w:t>
            </w:r>
            <w:proofErr w:type="gramStart"/>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 .</w:t>
            </w:r>
            <w:r w:rsidRPr="00416B1F">
              <w:rPr>
                <w:rFonts w:asciiTheme="majorHAnsi" w:hAnsiTheme="majorHAnsi"/>
                <w:spacing w:val="-2"/>
              </w:rPr>
              <w:t xml:space="preserve"> </w:t>
            </w:r>
            <w:r w:rsidRPr="00416B1F">
              <w:rPr>
                <w:rFonts w:asciiTheme="majorHAnsi" w:hAnsiTheme="majorHAnsi"/>
                <w:spacing w:val="-10"/>
              </w:rPr>
              <w:t>.</w:t>
            </w:r>
            <w:proofErr w:type="gramEnd"/>
          </w:p>
        </w:tc>
      </w:tr>
    </w:tbl>
    <w:p w14:paraId="508C9F91" w14:textId="77777777" w:rsidR="00CD56F3" w:rsidRPr="00416B1F" w:rsidRDefault="00CD56F3">
      <w:pPr>
        <w:pStyle w:val="TableParagraph"/>
        <w:spacing w:line="214" w:lineRule="exact"/>
        <w:rPr>
          <w:rFonts w:asciiTheme="majorHAnsi" w:hAnsiTheme="majorHAnsi"/>
        </w:rPr>
        <w:sectPr w:rsidR="00CD56F3" w:rsidRPr="00416B1F">
          <w:footerReference w:type="default" r:id="rId13"/>
          <w:pgSz w:w="11900" w:h="16820"/>
          <w:pgMar w:top="820" w:right="141" w:bottom="980" w:left="283" w:header="0" w:footer="793" w:gutter="0"/>
          <w:cols w:space="720"/>
        </w:sectPr>
      </w:pPr>
    </w:p>
    <w:p w14:paraId="3DD26E25" w14:textId="77777777" w:rsidR="00CD56F3" w:rsidRPr="00416B1F" w:rsidRDefault="00000000">
      <w:pPr>
        <w:spacing w:before="72" w:line="241" w:lineRule="exact"/>
        <w:ind w:left="569"/>
        <w:rPr>
          <w:rFonts w:asciiTheme="majorHAnsi" w:hAnsiTheme="majorHAnsi"/>
          <w:b/>
        </w:rPr>
      </w:pPr>
      <w:r w:rsidRPr="00416B1F">
        <w:rPr>
          <w:rFonts w:asciiTheme="majorHAnsi" w:hAnsiTheme="majorHAnsi"/>
          <w:b/>
        </w:rPr>
        <w:lastRenderedPageBreak/>
        <w:t>Règlement</w:t>
      </w:r>
      <w:r w:rsidRPr="00416B1F">
        <w:rPr>
          <w:rFonts w:asciiTheme="majorHAnsi" w:hAnsiTheme="majorHAnsi"/>
          <w:b/>
          <w:spacing w:val="2"/>
        </w:rPr>
        <w:t xml:space="preserve"> </w:t>
      </w:r>
      <w:r w:rsidRPr="00416B1F">
        <w:rPr>
          <w:rFonts w:asciiTheme="majorHAnsi" w:hAnsiTheme="majorHAnsi"/>
          <w:b/>
        </w:rPr>
        <w:t>Général</w:t>
      </w:r>
      <w:r w:rsidRPr="00416B1F">
        <w:rPr>
          <w:rFonts w:asciiTheme="majorHAnsi" w:hAnsiTheme="majorHAnsi"/>
          <w:b/>
          <w:spacing w:val="4"/>
        </w:rPr>
        <w:t xml:space="preserve"> </w:t>
      </w:r>
      <w:r w:rsidRPr="00416B1F">
        <w:rPr>
          <w:rFonts w:asciiTheme="majorHAnsi" w:hAnsiTheme="majorHAnsi"/>
          <w:b/>
        </w:rPr>
        <w:t>de l'Appel</w:t>
      </w:r>
      <w:r w:rsidRPr="00416B1F">
        <w:rPr>
          <w:rFonts w:asciiTheme="majorHAnsi" w:hAnsiTheme="majorHAnsi"/>
          <w:b/>
          <w:spacing w:val="5"/>
        </w:rPr>
        <w:t xml:space="preserve"> </w:t>
      </w:r>
      <w:r w:rsidRPr="00416B1F">
        <w:rPr>
          <w:rFonts w:asciiTheme="majorHAnsi" w:hAnsiTheme="majorHAnsi"/>
          <w:b/>
          <w:spacing w:val="-2"/>
        </w:rPr>
        <w:t>d'Offres</w:t>
      </w:r>
    </w:p>
    <w:p w14:paraId="4CD84D91" w14:textId="77777777" w:rsidR="00CD56F3" w:rsidRPr="00416B1F" w:rsidRDefault="00000000">
      <w:pPr>
        <w:pStyle w:val="Paragraphedeliste"/>
        <w:numPr>
          <w:ilvl w:val="0"/>
          <w:numId w:val="188"/>
        </w:numPr>
        <w:tabs>
          <w:tab w:val="left" w:pos="834"/>
        </w:tabs>
        <w:spacing w:line="241" w:lineRule="exact"/>
        <w:ind w:left="834" w:hanging="265"/>
        <w:rPr>
          <w:rFonts w:asciiTheme="majorHAnsi" w:hAnsiTheme="majorHAnsi"/>
          <w:b/>
        </w:rPr>
      </w:pPr>
      <w:r w:rsidRPr="00416B1F">
        <w:rPr>
          <w:rFonts w:asciiTheme="majorHAnsi" w:hAnsiTheme="majorHAnsi"/>
          <w:b/>
          <w:spacing w:val="-2"/>
        </w:rPr>
        <w:t>Généralités</w:t>
      </w:r>
    </w:p>
    <w:p w14:paraId="2124A27F" w14:textId="77777777" w:rsidR="00CD56F3" w:rsidRPr="00416B1F" w:rsidRDefault="00000000">
      <w:pPr>
        <w:spacing w:before="1" w:line="241" w:lineRule="exact"/>
        <w:ind w:left="569"/>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1</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Portée</w:t>
      </w:r>
      <w:r w:rsidRPr="00416B1F">
        <w:rPr>
          <w:rFonts w:asciiTheme="majorHAnsi" w:hAnsiTheme="majorHAnsi"/>
          <w:b/>
          <w:spacing w:val="2"/>
        </w:rPr>
        <w:t xml:space="preserve"> </w:t>
      </w:r>
      <w:r w:rsidRPr="00416B1F">
        <w:rPr>
          <w:rFonts w:asciiTheme="majorHAnsi" w:hAnsiTheme="majorHAnsi"/>
          <w:b/>
        </w:rPr>
        <w:t>de</w:t>
      </w:r>
      <w:r w:rsidRPr="00416B1F">
        <w:rPr>
          <w:rFonts w:asciiTheme="majorHAnsi" w:hAnsiTheme="majorHAnsi"/>
          <w:b/>
          <w:spacing w:val="2"/>
        </w:rPr>
        <w:t xml:space="preserve"> </w:t>
      </w:r>
      <w:r w:rsidRPr="00416B1F">
        <w:rPr>
          <w:rFonts w:asciiTheme="majorHAnsi" w:hAnsiTheme="majorHAnsi"/>
          <w:b/>
        </w:rPr>
        <w:t>la</w:t>
      </w:r>
      <w:r w:rsidRPr="00416B1F">
        <w:rPr>
          <w:rFonts w:asciiTheme="majorHAnsi" w:hAnsiTheme="majorHAnsi"/>
          <w:b/>
          <w:spacing w:val="2"/>
        </w:rPr>
        <w:t xml:space="preserve"> </w:t>
      </w:r>
      <w:r w:rsidRPr="00416B1F">
        <w:rPr>
          <w:rFonts w:asciiTheme="majorHAnsi" w:hAnsiTheme="majorHAnsi"/>
          <w:b/>
          <w:spacing w:val="-2"/>
        </w:rPr>
        <w:t>soumission</w:t>
      </w:r>
    </w:p>
    <w:p w14:paraId="157AAE6B" w14:textId="77777777" w:rsidR="00CD56F3" w:rsidRPr="00416B1F" w:rsidRDefault="00000000">
      <w:pPr>
        <w:pStyle w:val="Paragraphedeliste"/>
        <w:numPr>
          <w:ilvl w:val="1"/>
          <w:numId w:val="187"/>
        </w:numPr>
        <w:tabs>
          <w:tab w:val="left" w:pos="693"/>
          <w:tab w:val="left" w:pos="1275"/>
        </w:tabs>
        <w:ind w:right="555" w:hanging="125"/>
        <w:jc w:val="both"/>
        <w:rPr>
          <w:rFonts w:asciiTheme="majorHAnsi" w:hAnsiTheme="majorHAnsi"/>
        </w:rPr>
      </w:pPr>
      <w:r w:rsidRPr="00416B1F">
        <w:rPr>
          <w:rFonts w:asciiTheme="majorHAnsi" w:hAnsiTheme="majorHAnsi"/>
        </w:rPr>
        <w:t xml:space="preserve">L’Autorité Contractante, définie dans le Règlement Particulier de l’Appel d’Offres (RPAO), lance un Appel d’Offres pour la réhabilitation des travaux décrits dans le Dossier d’Appel d’Offres et brièvement définis dans le </w:t>
      </w:r>
      <w:r w:rsidRPr="00416B1F">
        <w:rPr>
          <w:rFonts w:asciiTheme="majorHAnsi" w:hAnsiTheme="majorHAnsi"/>
          <w:spacing w:val="-2"/>
        </w:rPr>
        <w:t>RPAO.</w:t>
      </w:r>
    </w:p>
    <w:p w14:paraId="1E81EEE7" w14:textId="77777777" w:rsidR="00CD56F3" w:rsidRPr="00416B1F" w:rsidRDefault="00000000">
      <w:pPr>
        <w:pStyle w:val="Corpsdetexte"/>
        <w:ind w:left="569"/>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nom,</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numéro</w:t>
      </w:r>
      <w:r w:rsidRPr="00416B1F">
        <w:rPr>
          <w:rFonts w:asciiTheme="majorHAnsi" w:hAnsiTheme="majorHAnsi"/>
          <w:spacing w:val="-4"/>
          <w:sz w:val="22"/>
          <w:szCs w:val="22"/>
        </w:rPr>
        <w:t xml:space="preserve"> </w:t>
      </w:r>
      <w:r w:rsidRPr="00416B1F">
        <w:rPr>
          <w:rFonts w:asciiTheme="majorHAnsi" w:hAnsiTheme="majorHAnsi"/>
          <w:sz w:val="22"/>
          <w:szCs w:val="22"/>
        </w:rPr>
        <w:t>d’identification</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nombre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lots</w:t>
      </w:r>
      <w:r w:rsidRPr="00416B1F">
        <w:rPr>
          <w:rFonts w:asciiTheme="majorHAnsi" w:hAnsiTheme="majorHAnsi"/>
          <w:spacing w:val="-4"/>
          <w:sz w:val="22"/>
          <w:szCs w:val="22"/>
        </w:rPr>
        <w:t xml:space="preserve"> </w:t>
      </w:r>
      <w:r w:rsidRPr="00416B1F">
        <w:rPr>
          <w:rFonts w:asciiTheme="majorHAnsi" w:hAnsiTheme="majorHAnsi"/>
          <w:sz w:val="22"/>
          <w:szCs w:val="22"/>
        </w:rPr>
        <w:t>faisant</w:t>
      </w:r>
      <w:r w:rsidRPr="00416B1F">
        <w:rPr>
          <w:rFonts w:asciiTheme="majorHAnsi" w:hAnsiTheme="majorHAnsi"/>
          <w:spacing w:val="-6"/>
          <w:sz w:val="22"/>
          <w:szCs w:val="22"/>
        </w:rPr>
        <w:t xml:space="preserve"> </w:t>
      </w:r>
      <w:r w:rsidRPr="00416B1F">
        <w:rPr>
          <w:rFonts w:asciiTheme="majorHAnsi" w:hAnsiTheme="majorHAnsi"/>
          <w:sz w:val="22"/>
          <w:szCs w:val="22"/>
        </w:rPr>
        <w:t>l’objet</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l’appel</w:t>
      </w:r>
      <w:r w:rsidRPr="00416B1F">
        <w:rPr>
          <w:rFonts w:asciiTheme="majorHAnsi" w:hAnsiTheme="majorHAnsi"/>
          <w:spacing w:val="-7"/>
          <w:sz w:val="22"/>
          <w:szCs w:val="22"/>
        </w:rPr>
        <w:t xml:space="preserve"> </w:t>
      </w:r>
      <w:r w:rsidRPr="00416B1F">
        <w:rPr>
          <w:rFonts w:asciiTheme="majorHAnsi" w:hAnsiTheme="majorHAnsi"/>
          <w:sz w:val="22"/>
          <w:szCs w:val="22"/>
        </w:rPr>
        <w:t>d’offres</w:t>
      </w:r>
      <w:r w:rsidRPr="00416B1F">
        <w:rPr>
          <w:rFonts w:asciiTheme="majorHAnsi" w:hAnsiTheme="majorHAnsi"/>
          <w:spacing w:val="-5"/>
          <w:sz w:val="22"/>
          <w:szCs w:val="22"/>
        </w:rPr>
        <w:t xml:space="preserve"> </w:t>
      </w:r>
      <w:r w:rsidRPr="00416B1F">
        <w:rPr>
          <w:rFonts w:asciiTheme="majorHAnsi" w:hAnsiTheme="majorHAnsi"/>
          <w:sz w:val="22"/>
          <w:szCs w:val="22"/>
        </w:rPr>
        <w:t>figurent</w:t>
      </w:r>
      <w:r w:rsidRPr="00416B1F">
        <w:rPr>
          <w:rFonts w:asciiTheme="majorHAnsi" w:hAnsiTheme="majorHAnsi"/>
          <w:spacing w:val="-6"/>
          <w:sz w:val="22"/>
          <w:szCs w:val="22"/>
        </w:rPr>
        <w:t xml:space="preserve"> </w:t>
      </w:r>
      <w:r w:rsidRPr="00416B1F">
        <w:rPr>
          <w:rFonts w:asciiTheme="majorHAnsi" w:hAnsiTheme="majorHAnsi"/>
          <w:sz w:val="22"/>
          <w:szCs w:val="22"/>
        </w:rPr>
        <w:t>dans</w:t>
      </w:r>
      <w:r w:rsidRPr="00416B1F">
        <w:rPr>
          <w:rFonts w:asciiTheme="majorHAnsi" w:hAnsiTheme="majorHAnsi"/>
          <w:spacing w:val="12"/>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pacing w:val="-2"/>
          <w:sz w:val="22"/>
          <w:szCs w:val="22"/>
        </w:rPr>
        <w:t>RPAO.</w:t>
      </w:r>
    </w:p>
    <w:p w14:paraId="79B6D7F3" w14:textId="77777777" w:rsidR="00CD56F3" w:rsidRPr="00416B1F" w:rsidRDefault="00000000">
      <w:pPr>
        <w:pStyle w:val="Paragraphedeliste"/>
        <w:numPr>
          <w:ilvl w:val="1"/>
          <w:numId w:val="187"/>
        </w:numPr>
        <w:tabs>
          <w:tab w:val="left" w:pos="693"/>
          <w:tab w:val="left" w:pos="1020"/>
        </w:tabs>
        <w:spacing w:before="1"/>
        <w:ind w:right="556" w:hanging="125"/>
        <w:jc w:val="both"/>
        <w:rPr>
          <w:rFonts w:asciiTheme="majorHAnsi" w:hAnsiTheme="majorHAnsi"/>
        </w:rPr>
      </w:pPr>
      <w:r w:rsidRPr="00416B1F">
        <w:rPr>
          <w:rFonts w:asciiTheme="majorHAnsi" w:hAnsiTheme="majorHAnsi"/>
        </w:rPr>
        <w:t>Le Soumissionnaire retenu, ou attributaire, doit achever les Travaux dans le délai indiqué dans le RPAO, et qui court sauf stipulation contraire du</w:t>
      </w:r>
      <w:r w:rsidRPr="00416B1F">
        <w:rPr>
          <w:rFonts w:asciiTheme="majorHAnsi" w:hAnsiTheme="majorHAnsi"/>
          <w:spacing w:val="19"/>
        </w:rPr>
        <w:t xml:space="preserve"> </w:t>
      </w:r>
      <w:r w:rsidRPr="00416B1F">
        <w:rPr>
          <w:rFonts w:asciiTheme="majorHAnsi" w:hAnsiTheme="majorHAnsi"/>
        </w:rPr>
        <w:t>CCAP, à</w:t>
      </w:r>
      <w:r w:rsidRPr="00416B1F">
        <w:rPr>
          <w:rFonts w:asciiTheme="majorHAnsi" w:hAnsiTheme="majorHAnsi"/>
          <w:spacing w:val="18"/>
        </w:rPr>
        <w:t xml:space="preserve"> </w:t>
      </w:r>
      <w:r w:rsidRPr="00416B1F">
        <w:rPr>
          <w:rFonts w:asciiTheme="majorHAnsi" w:hAnsiTheme="majorHAnsi"/>
        </w:rPr>
        <w:t>compter</w:t>
      </w:r>
      <w:r w:rsidRPr="00416B1F">
        <w:rPr>
          <w:rFonts w:asciiTheme="majorHAnsi" w:hAnsiTheme="majorHAnsi"/>
          <w:spacing w:val="18"/>
        </w:rPr>
        <w:t xml:space="preserve"> </w:t>
      </w:r>
      <w:r w:rsidRPr="00416B1F">
        <w:rPr>
          <w:rFonts w:asciiTheme="majorHAnsi" w:hAnsiTheme="majorHAnsi"/>
        </w:rPr>
        <w:t>de</w:t>
      </w:r>
      <w:r w:rsidRPr="00416B1F">
        <w:rPr>
          <w:rFonts w:asciiTheme="majorHAnsi" w:hAnsiTheme="majorHAnsi"/>
          <w:spacing w:val="18"/>
        </w:rPr>
        <w:t xml:space="preserve"> </w:t>
      </w:r>
      <w:r w:rsidRPr="00416B1F">
        <w:rPr>
          <w:rFonts w:asciiTheme="majorHAnsi" w:hAnsiTheme="majorHAnsi"/>
        </w:rPr>
        <w:t>la</w:t>
      </w:r>
      <w:r w:rsidRPr="00416B1F">
        <w:rPr>
          <w:rFonts w:asciiTheme="majorHAnsi" w:hAnsiTheme="majorHAnsi"/>
          <w:spacing w:val="18"/>
        </w:rPr>
        <w:t xml:space="preserve"> </w:t>
      </w:r>
      <w:r w:rsidRPr="00416B1F">
        <w:rPr>
          <w:rFonts w:asciiTheme="majorHAnsi" w:hAnsiTheme="majorHAnsi"/>
        </w:rPr>
        <w:t>date</w:t>
      </w:r>
      <w:r w:rsidRPr="00416B1F">
        <w:rPr>
          <w:rFonts w:asciiTheme="majorHAnsi" w:hAnsiTheme="majorHAnsi"/>
          <w:spacing w:val="19"/>
        </w:rPr>
        <w:t xml:space="preserve"> </w:t>
      </w:r>
      <w:r w:rsidRPr="00416B1F">
        <w:rPr>
          <w:rFonts w:asciiTheme="majorHAnsi" w:hAnsiTheme="majorHAnsi"/>
        </w:rPr>
        <w:t>de notification de l’ordre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service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commencer les travaux ou dans celle fixée dans ledit ordre de service.</w:t>
      </w:r>
    </w:p>
    <w:p w14:paraId="768782C7" w14:textId="77777777" w:rsidR="00CD56F3" w:rsidRPr="00416B1F" w:rsidRDefault="00000000">
      <w:pPr>
        <w:pStyle w:val="Paragraphedeliste"/>
        <w:numPr>
          <w:ilvl w:val="1"/>
          <w:numId w:val="187"/>
        </w:numPr>
        <w:tabs>
          <w:tab w:val="left" w:pos="1021"/>
        </w:tabs>
        <w:spacing w:line="240" w:lineRule="exact"/>
        <w:ind w:left="1021" w:hanging="452"/>
        <w:jc w:val="both"/>
        <w:rPr>
          <w:rFonts w:asciiTheme="majorHAnsi" w:hAnsiTheme="majorHAnsi"/>
        </w:rPr>
      </w:pPr>
      <w:r w:rsidRPr="00416B1F">
        <w:rPr>
          <w:rFonts w:asciiTheme="majorHAnsi" w:hAnsiTheme="majorHAnsi"/>
        </w:rPr>
        <w:t>Dans</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présent</w:t>
      </w:r>
      <w:r w:rsidRPr="00416B1F">
        <w:rPr>
          <w:rFonts w:asciiTheme="majorHAnsi" w:hAnsiTheme="majorHAnsi"/>
          <w:spacing w:val="-4"/>
        </w:rPr>
        <w:t xml:space="preserve"> </w:t>
      </w:r>
      <w:r w:rsidRPr="00416B1F">
        <w:rPr>
          <w:rFonts w:asciiTheme="majorHAnsi" w:hAnsiTheme="majorHAnsi"/>
        </w:rPr>
        <w:t>Dossier</w:t>
      </w:r>
      <w:r w:rsidRPr="00416B1F">
        <w:rPr>
          <w:rFonts w:asciiTheme="majorHAnsi" w:hAnsiTheme="majorHAnsi"/>
          <w:spacing w:val="-7"/>
        </w:rPr>
        <w:t xml:space="preserve"> </w:t>
      </w:r>
      <w:r w:rsidRPr="00416B1F">
        <w:rPr>
          <w:rFonts w:asciiTheme="majorHAnsi" w:hAnsiTheme="majorHAnsi"/>
        </w:rPr>
        <w:t>d’Appel</w:t>
      </w:r>
      <w:r w:rsidRPr="00416B1F">
        <w:rPr>
          <w:rFonts w:asciiTheme="majorHAnsi" w:hAnsiTheme="majorHAnsi"/>
          <w:spacing w:val="-8"/>
        </w:rPr>
        <w:t xml:space="preserve"> </w:t>
      </w:r>
      <w:r w:rsidRPr="00416B1F">
        <w:rPr>
          <w:rFonts w:asciiTheme="majorHAnsi" w:hAnsiTheme="majorHAnsi"/>
        </w:rPr>
        <w:t>d’Offres,</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terme</w:t>
      </w:r>
      <w:r w:rsidRPr="00416B1F">
        <w:rPr>
          <w:rFonts w:asciiTheme="majorHAnsi" w:hAnsiTheme="majorHAnsi"/>
          <w:spacing w:val="1"/>
        </w:rPr>
        <w:t xml:space="preserve"> </w:t>
      </w:r>
      <w:r w:rsidRPr="00416B1F">
        <w:rPr>
          <w:rFonts w:asciiTheme="majorHAnsi" w:hAnsiTheme="majorHAnsi"/>
        </w:rPr>
        <w:t>“jour” désigne</w:t>
      </w:r>
      <w:r w:rsidRPr="00416B1F">
        <w:rPr>
          <w:rFonts w:asciiTheme="majorHAnsi" w:hAnsiTheme="majorHAnsi"/>
          <w:spacing w:val="1"/>
        </w:rPr>
        <w:t xml:space="preserve"> </w:t>
      </w:r>
      <w:r w:rsidRPr="00416B1F">
        <w:rPr>
          <w:rFonts w:asciiTheme="majorHAnsi" w:hAnsiTheme="majorHAnsi"/>
        </w:rPr>
        <w:t>un</w:t>
      </w:r>
      <w:r w:rsidRPr="00416B1F">
        <w:rPr>
          <w:rFonts w:asciiTheme="majorHAnsi" w:hAnsiTheme="majorHAnsi"/>
          <w:spacing w:val="-1"/>
        </w:rPr>
        <w:t xml:space="preserve"> </w:t>
      </w:r>
      <w:r w:rsidRPr="00416B1F">
        <w:rPr>
          <w:rFonts w:asciiTheme="majorHAnsi" w:hAnsiTheme="majorHAnsi"/>
        </w:rPr>
        <w:t xml:space="preserve">jour </w:t>
      </w:r>
      <w:r w:rsidRPr="00416B1F">
        <w:rPr>
          <w:rFonts w:asciiTheme="majorHAnsi" w:hAnsiTheme="majorHAnsi"/>
          <w:spacing w:val="-2"/>
        </w:rPr>
        <w:t>calendaire.</w:t>
      </w:r>
    </w:p>
    <w:p w14:paraId="47B11616" w14:textId="77777777" w:rsidR="00CD56F3" w:rsidRPr="00416B1F" w:rsidRDefault="00000000">
      <w:pPr>
        <w:spacing w:before="1"/>
        <w:ind w:left="569"/>
        <w:rPr>
          <w:rFonts w:asciiTheme="majorHAnsi" w:hAnsiTheme="majorHAnsi"/>
          <w:b/>
        </w:rPr>
      </w:pPr>
      <w:r w:rsidRPr="00416B1F">
        <w:rPr>
          <w:rFonts w:asciiTheme="majorHAnsi" w:hAnsiTheme="majorHAnsi"/>
          <w:b/>
        </w:rPr>
        <w:t>Article</w:t>
      </w:r>
      <w:r w:rsidRPr="00416B1F">
        <w:rPr>
          <w:rFonts w:asciiTheme="majorHAnsi" w:hAnsiTheme="majorHAnsi"/>
          <w:b/>
          <w:spacing w:val="3"/>
        </w:rPr>
        <w:t xml:space="preserve"> </w:t>
      </w:r>
      <w:r w:rsidRPr="00416B1F">
        <w:rPr>
          <w:rFonts w:asciiTheme="majorHAnsi" w:hAnsiTheme="majorHAnsi"/>
          <w:b/>
        </w:rPr>
        <w:t>2</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spacing w:val="-2"/>
        </w:rPr>
        <w:t>Financement</w:t>
      </w:r>
    </w:p>
    <w:p w14:paraId="6FA92554" w14:textId="77777777" w:rsidR="00CD56F3" w:rsidRPr="00416B1F" w:rsidRDefault="00000000">
      <w:pPr>
        <w:pStyle w:val="Corpsdetexte"/>
        <w:spacing w:before="1" w:line="241" w:lineRule="exact"/>
        <w:ind w:left="569"/>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source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financement</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travaux</w:t>
      </w:r>
      <w:r w:rsidRPr="00416B1F">
        <w:rPr>
          <w:rFonts w:asciiTheme="majorHAnsi" w:hAnsiTheme="majorHAnsi"/>
          <w:spacing w:val="-6"/>
          <w:sz w:val="22"/>
          <w:szCs w:val="22"/>
        </w:rPr>
        <w:t xml:space="preserve"> </w:t>
      </w:r>
      <w:r w:rsidRPr="00416B1F">
        <w:rPr>
          <w:rFonts w:asciiTheme="majorHAnsi" w:hAnsiTheme="majorHAnsi"/>
          <w:sz w:val="22"/>
          <w:szCs w:val="22"/>
        </w:rPr>
        <w:t>objet</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présent</w:t>
      </w:r>
      <w:r w:rsidRPr="00416B1F">
        <w:rPr>
          <w:rFonts w:asciiTheme="majorHAnsi" w:hAnsiTheme="majorHAnsi"/>
          <w:spacing w:val="8"/>
          <w:sz w:val="22"/>
          <w:szCs w:val="22"/>
        </w:rPr>
        <w:t xml:space="preserve"> </w:t>
      </w:r>
      <w:r w:rsidRPr="00416B1F">
        <w:rPr>
          <w:rFonts w:asciiTheme="majorHAnsi" w:hAnsiTheme="majorHAnsi"/>
          <w:sz w:val="22"/>
          <w:szCs w:val="22"/>
        </w:rPr>
        <w:t>appel</w:t>
      </w:r>
      <w:r w:rsidRPr="00416B1F">
        <w:rPr>
          <w:rFonts w:asciiTheme="majorHAnsi" w:hAnsiTheme="majorHAnsi"/>
          <w:spacing w:val="1"/>
          <w:sz w:val="22"/>
          <w:szCs w:val="22"/>
        </w:rPr>
        <w:t xml:space="preserve"> </w:t>
      </w:r>
      <w:r w:rsidRPr="00416B1F">
        <w:rPr>
          <w:rFonts w:asciiTheme="majorHAnsi" w:hAnsiTheme="majorHAnsi"/>
          <w:sz w:val="22"/>
          <w:szCs w:val="22"/>
        </w:rPr>
        <w:t>d’offres</w:t>
      </w:r>
      <w:r w:rsidRPr="00416B1F">
        <w:rPr>
          <w:rFonts w:asciiTheme="majorHAnsi" w:hAnsiTheme="majorHAnsi"/>
          <w:spacing w:val="1"/>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proofErr w:type="gramStart"/>
      <w:r w:rsidRPr="00416B1F">
        <w:rPr>
          <w:rFonts w:asciiTheme="majorHAnsi" w:hAnsiTheme="majorHAnsi"/>
          <w:sz w:val="22"/>
          <w:szCs w:val="22"/>
        </w:rPr>
        <w:t>précisée</w:t>
      </w:r>
      <w:proofErr w:type="gramEnd"/>
      <w:r w:rsidRPr="00416B1F">
        <w:rPr>
          <w:rFonts w:asciiTheme="majorHAnsi" w:hAnsiTheme="majorHAnsi"/>
          <w:spacing w:val="-1"/>
          <w:sz w:val="22"/>
          <w:szCs w:val="22"/>
        </w:rPr>
        <w:t xml:space="preserve"> </w:t>
      </w:r>
      <w:r w:rsidRPr="00416B1F">
        <w:rPr>
          <w:rFonts w:asciiTheme="majorHAnsi" w:hAnsiTheme="majorHAnsi"/>
          <w:sz w:val="22"/>
          <w:szCs w:val="22"/>
        </w:rPr>
        <w:t>dans</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pacing w:val="-2"/>
          <w:sz w:val="22"/>
          <w:szCs w:val="22"/>
        </w:rPr>
        <w:t>RPAO.</w:t>
      </w:r>
    </w:p>
    <w:p w14:paraId="4709F177" w14:textId="77777777" w:rsidR="00CD56F3" w:rsidRPr="00416B1F" w:rsidRDefault="00000000">
      <w:pPr>
        <w:spacing w:line="241" w:lineRule="exact"/>
        <w:ind w:left="569"/>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3</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Fraude</w:t>
      </w:r>
      <w:r w:rsidRPr="00416B1F">
        <w:rPr>
          <w:rFonts w:asciiTheme="majorHAnsi" w:hAnsiTheme="majorHAnsi"/>
          <w:b/>
          <w:spacing w:val="3"/>
        </w:rPr>
        <w:t xml:space="preserve"> </w:t>
      </w:r>
      <w:r w:rsidRPr="00416B1F">
        <w:rPr>
          <w:rFonts w:asciiTheme="majorHAnsi" w:hAnsiTheme="majorHAnsi"/>
          <w:b/>
        </w:rPr>
        <w:t xml:space="preserve">et </w:t>
      </w:r>
      <w:r w:rsidRPr="00416B1F">
        <w:rPr>
          <w:rFonts w:asciiTheme="majorHAnsi" w:hAnsiTheme="majorHAnsi"/>
          <w:b/>
          <w:spacing w:val="-2"/>
        </w:rPr>
        <w:t>corruption</w:t>
      </w:r>
    </w:p>
    <w:p w14:paraId="63813613" w14:textId="77777777" w:rsidR="00CD56F3" w:rsidRPr="00416B1F" w:rsidRDefault="00000000">
      <w:pPr>
        <w:pStyle w:val="Paragraphedeliste"/>
        <w:numPr>
          <w:ilvl w:val="1"/>
          <w:numId w:val="186"/>
        </w:numPr>
        <w:tabs>
          <w:tab w:val="left" w:pos="986"/>
        </w:tabs>
        <w:spacing w:before="1"/>
        <w:ind w:right="569" w:firstLine="0"/>
        <w:rPr>
          <w:rFonts w:asciiTheme="majorHAnsi" w:hAnsiTheme="majorHAnsi"/>
        </w:rPr>
      </w:pPr>
      <w:r w:rsidRPr="00416B1F">
        <w:rPr>
          <w:rFonts w:asciiTheme="majorHAnsi" w:hAnsiTheme="majorHAnsi"/>
        </w:rPr>
        <w:t>Les soumissionnaires et les entrepreneurs, sont tenus au respect des règles d’éthique professionnelle les plus strictes durant la passation et l’exécution des marchés.</w:t>
      </w:r>
    </w:p>
    <w:p w14:paraId="6F045A8E" w14:textId="77777777" w:rsidR="00CD56F3" w:rsidRPr="00416B1F" w:rsidRDefault="00000000">
      <w:pPr>
        <w:pStyle w:val="Corpsdetexte"/>
        <w:spacing w:before="1"/>
        <w:ind w:left="569"/>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9"/>
          <w:sz w:val="22"/>
          <w:szCs w:val="22"/>
        </w:rPr>
        <w:t xml:space="preserve"> </w:t>
      </w:r>
      <w:r w:rsidRPr="00416B1F">
        <w:rPr>
          <w:rFonts w:asciiTheme="majorHAnsi" w:hAnsiTheme="majorHAnsi"/>
          <w:sz w:val="22"/>
          <w:szCs w:val="22"/>
        </w:rPr>
        <w:t>vertu</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ce</w:t>
      </w:r>
      <w:r w:rsidRPr="00416B1F">
        <w:rPr>
          <w:rFonts w:asciiTheme="majorHAnsi" w:hAnsiTheme="majorHAnsi"/>
          <w:spacing w:val="-7"/>
          <w:sz w:val="22"/>
          <w:szCs w:val="22"/>
        </w:rPr>
        <w:t xml:space="preserve"> </w:t>
      </w:r>
      <w:r w:rsidRPr="00416B1F">
        <w:rPr>
          <w:rFonts w:asciiTheme="majorHAnsi" w:hAnsiTheme="majorHAnsi"/>
          <w:sz w:val="22"/>
          <w:szCs w:val="22"/>
        </w:rPr>
        <w:t>principe</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1512E9C2" w14:textId="77777777" w:rsidR="00CD56F3" w:rsidRPr="00416B1F" w:rsidRDefault="00000000">
      <w:pPr>
        <w:pStyle w:val="Paragraphedeliste"/>
        <w:numPr>
          <w:ilvl w:val="0"/>
          <w:numId w:val="185"/>
        </w:numPr>
        <w:tabs>
          <w:tab w:val="left" w:pos="795"/>
        </w:tabs>
        <w:spacing w:before="1" w:line="241" w:lineRule="exact"/>
        <w:ind w:left="795" w:hanging="226"/>
        <w:rPr>
          <w:rFonts w:asciiTheme="majorHAnsi" w:hAnsiTheme="majorHAnsi"/>
        </w:rPr>
      </w:pPr>
      <w:r w:rsidRPr="00416B1F">
        <w:rPr>
          <w:rFonts w:asciiTheme="majorHAnsi" w:hAnsiTheme="majorHAnsi"/>
        </w:rPr>
        <w:t>Les</w:t>
      </w:r>
      <w:r w:rsidRPr="00416B1F">
        <w:rPr>
          <w:rFonts w:asciiTheme="majorHAnsi" w:hAnsiTheme="majorHAnsi"/>
          <w:spacing w:val="37"/>
        </w:rPr>
        <w:t xml:space="preserve"> </w:t>
      </w:r>
      <w:r w:rsidRPr="00416B1F">
        <w:rPr>
          <w:rFonts w:asciiTheme="majorHAnsi" w:hAnsiTheme="majorHAnsi"/>
        </w:rPr>
        <w:t>définitions</w:t>
      </w:r>
      <w:r w:rsidRPr="00416B1F">
        <w:rPr>
          <w:rFonts w:asciiTheme="majorHAnsi" w:hAnsiTheme="majorHAnsi"/>
          <w:spacing w:val="37"/>
        </w:rPr>
        <w:t xml:space="preserve"> </w:t>
      </w:r>
      <w:r w:rsidRPr="00416B1F">
        <w:rPr>
          <w:rFonts w:asciiTheme="majorHAnsi" w:hAnsiTheme="majorHAnsi"/>
        </w:rPr>
        <w:t>ci-après</w:t>
      </w:r>
      <w:r w:rsidRPr="00416B1F">
        <w:rPr>
          <w:rFonts w:asciiTheme="majorHAnsi" w:hAnsiTheme="majorHAnsi"/>
          <w:spacing w:val="37"/>
        </w:rPr>
        <w:t xml:space="preserve"> </w:t>
      </w:r>
      <w:r w:rsidRPr="00416B1F">
        <w:rPr>
          <w:rFonts w:asciiTheme="majorHAnsi" w:hAnsiTheme="majorHAnsi"/>
        </w:rPr>
        <w:t>sont</w:t>
      </w:r>
      <w:r w:rsidRPr="00416B1F">
        <w:rPr>
          <w:rFonts w:asciiTheme="majorHAnsi" w:hAnsiTheme="majorHAnsi"/>
          <w:spacing w:val="42"/>
        </w:rPr>
        <w:t xml:space="preserve"> </w:t>
      </w:r>
      <w:r w:rsidRPr="00416B1F">
        <w:rPr>
          <w:rFonts w:asciiTheme="majorHAnsi" w:hAnsiTheme="majorHAnsi"/>
        </w:rPr>
        <w:t>admises</w:t>
      </w:r>
      <w:r w:rsidRPr="00416B1F">
        <w:rPr>
          <w:rFonts w:asciiTheme="majorHAnsi" w:hAnsiTheme="majorHAnsi"/>
          <w:spacing w:val="33"/>
        </w:rPr>
        <w:t xml:space="preserve"> </w:t>
      </w:r>
      <w:r w:rsidRPr="00416B1F">
        <w:rPr>
          <w:rFonts w:asciiTheme="majorHAnsi" w:hAnsiTheme="majorHAnsi"/>
          <w:spacing w:val="-10"/>
        </w:rPr>
        <w:t>:</w:t>
      </w:r>
    </w:p>
    <w:p w14:paraId="119E67CF" w14:textId="77777777" w:rsidR="00CD56F3" w:rsidRPr="00416B1F" w:rsidRDefault="00000000">
      <w:pPr>
        <w:pStyle w:val="Paragraphedeliste"/>
        <w:numPr>
          <w:ilvl w:val="0"/>
          <w:numId w:val="184"/>
        </w:numPr>
        <w:tabs>
          <w:tab w:val="left" w:pos="662"/>
          <w:tab w:val="left" w:pos="710"/>
        </w:tabs>
        <w:ind w:right="556" w:hanging="284"/>
        <w:jc w:val="both"/>
        <w:rPr>
          <w:rFonts w:asciiTheme="majorHAnsi" w:hAnsiTheme="majorHAnsi"/>
        </w:rPr>
      </w:pPr>
      <w:r w:rsidRPr="00416B1F">
        <w:rPr>
          <w:rFonts w:asciiTheme="majorHAnsi" w:hAnsiTheme="majorHAnsi"/>
        </w:rPr>
        <w:t>Est coupable de “corruption” quiconque offre, donne, sollicite ou accepte un quelconque avantage en vue d’influencer l’action d’un agent public au cours de l’attribution ou de l’exécution d’un marché,</w:t>
      </w:r>
    </w:p>
    <w:p w14:paraId="050129C0" w14:textId="77777777" w:rsidR="00CD56F3" w:rsidRPr="00416B1F" w:rsidRDefault="00000000">
      <w:pPr>
        <w:pStyle w:val="Paragraphedeliste"/>
        <w:numPr>
          <w:ilvl w:val="0"/>
          <w:numId w:val="184"/>
        </w:numPr>
        <w:tabs>
          <w:tab w:val="left" w:pos="641"/>
          <w:tab w:val="left" w:pos="710"/>
        </w:tabs>
        <w:ind w:right="555" w:hanging="284"/>
        <w:jc w:val="both"/>
        <w:rPr>
          <w:rFonts w:asciiTheme="majorHAnsi" w:hAnsiTheme="majorHAnsi"/>
        </w:rPr>
      </w:pPr>
      <w:r w:rsidRPr="00416B1F">
        <w:rPr>
          <w:rFonts w:asciiTheme="majorHAnsi" w:hAnsiTheme="majorHAnsi"/>
        </w:rPr>
        <w:t>Se</w:t>
      </w:r>
      <w:r w:rsidRPr="00416B1F">
        <w:rPr>
          <w:rFonts w:asciiTheme="majorHAnsi" w:hAnsiTheme="majorHAnsi"/>
          <w:spacing w:val="-13"/>
        </w:rPr>
        <w:t xml:space="preserve"> </w:t>
      </w:r>
      <w:r w:rsidRPr="00416B1F">
        <w:rPr>
          <w:rFonts w:asciiTheme="majorHAnsi" w:hAnsiTheme="majorHAnsi"/>
        </w:rPr>
        <w:t>livre à des</w:t>
      </w:r>
      <w:r w:rsidRPr="00416B1F">
        <w:rPr>
          <w:rFonts w:asciiTheme="majorHAnsi" w:hAnsiTheme="majorHAnsi"/>
          <w:spacing w:val="40"/>
        </w:rPr>
        <w:t xml:space="preserve"> </w:t>
      </w:r>
      <w:r w:rsidRPr="00416B1F">
        <w:rPr>
          <w:rFonts w:asciiTheme="majorHAnsi" w:hAnsiTheme="majorHAnsi"/>
        </w:rPr>
        <w:t>“manœuvres</w:t>
      </w:r>
      <w:r w:rsidRPr="00416B1F">
        <w:rPr>
          <w:rFonts w:asciiTheme="majorHAnsi" w:hAnsiTheme="majorHAnsi"/>
          <w:spacing w:val="72"/>
        </w:rPr>
        <w:t xml:space="preserve"> </w:t>
      </w:r>
      <w:r w:rsidRPr="00416B1F">
        <w:rPr>
          <w:rFonts w:asciiTheme="majorHAnsi" w:hAnsiTheme="majorHAnsi"/>
        </w:rPr>
        <w:t>frauduleuses”</w:t>
      </w:r>
      <w:r w:rsidRPr="00416B1F">
        <w:rPr>
          <w:rFonts w:asciiTheme="majorHAnsi" w:hAnsiTheme="majorHAnsi"/>
          <w:spacing w:val="32"/>
        </w:rPr>
        <w:t xml:space="preserve"> </w:t>
      </w:r>
      <w:r w:rsidRPr="00416B1F">
        <w:rPr>
          <w:rFonts w:asciiTheme="majorHAnsi" w:hAnsiTheme="majorHAnsi"/>
        </w:rPr>
        <w:t>quiconque déforme ou dénature des faits afin</w:t>
      </w:r>
      <w:r w:rsidRPr="00416B1F">
        <w:rPr>
          <w:rFonts w:asciiTheme="majorHAnsi" w:hAnsiTheme="majorHAnsi"/>
          <w:spacing w:val="25"/>
        </w:rPr>
        <w:t xml:space="preserve"> </w:t>
      </w:r>
      <w:r w:rsidRPr="00416B1F">
        <w:rPr>
          <w:rFonts w:asciiTheme="majorHAnsi" w:hAnsiTheme="majorHAnsi"/>
        </w:rPr>
        <w:t>d’influencer</w:t>
      </w:r>
      <w:r w:rsidRPr="00416B1F">
        <w:rPr>
          <w:rFonts w:asciiTheme="majorHAnsi" w:hAnsiTheme="majorHAnsi"/>
          <w:spacing w:val="40"/>
        </w:rPr>
        <w:t xml:space="preserve"> </w:t>
      </w:r>
      <w:r w:rsidRPr="00416B1F">
        <w:rPr>
          <w:rFonts w:asciiTheme="majorHAnsi" w:hAnsiTheme="majorHAnsi"/>
        </w:rPr>
        <w:t>l’attribution ou</w:t>
      </w:r>
      <w:r w:rsidRPr="00416B1F">
        <w:rPr>
          <w:rFonts w:asciiTheme="majorHAnsi" w:hAnsiTheme="majorHAnsi"/>
          <w:spacing w:val="40"/>
        </w:rPr>
        <w:t xml:space="preserve"> </w:t>
      </w:r>
      <w:r w:rsidRPr="00416B1F">
        <w:rPr>
          <w:rFonts w:asciiTheme="majorHAnsi" w:hAnsiTheme="majorHAnsi"/>
        </w:rPr>
        <w:t>l’exécution</w:t>
      </w:r>
      <w:r w:rsidRPr="00416B1F">
        <w:rPr>
          <w:rFonts w:asciiTheme="majorHAnsi" w:hAnsiTheme="majorHAnsi"/>
          <w:spacing w:val="40"/>
        </w:rPr>
        <w:t xml:space="preserve"> </w:t>
      </w:r>
      <w:r w:rsidRPr="00416B1F">
        <w:rPr>
          <w:rFonts w:asciiTheme="majorHAnsi" w:hAnsiTheme="majorHAnsi"/>
        </w:rPr>
        <w:t>d’un marché ;</w:t>
      </w:r>
    </w:p>
    <w:p w14:paraId="18AB4B0C" w14:textId="77777777" w:rsidR="00CD56F3" w:rsidRPr="00416B1F" w:rsidRDefault="00000000">
      <w:pPr>
        <w:pStyle w:val="Paragraphedeliste"/>
        <w:numPr>
          <w:ilvl w:val="0"/>
          <w:numId w:val="184"/>
        </w:numPr>
        <w:tabs>
          <w:tab w:val="left" w:pos="710"/>
        </w:tabs>
        <w:ind w:right="556" w:hanging="284"/>
        <w:jc w:val="both"/>
        <w:rPr>
          <w:rFonts w:asciiTheme="majorHAnsi" w:hAnsiTheme="majorHAnsi"/>
        </w:rPr>
      </w:pPr>
      <w:r w:rsidRPr="00416B1F">
        <w:rPr>
          <w:rFonts w:asciiTheme="majorHAnsi" w:hAnsiTheme="majorHAnsi"/>
        </w:rPr>
        <w:t>“pratiques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7E6AC9D9" w14:textId="77777777" w:rsidR="00CD56F3" w:rsidRPr="00416B1F" w:rsidRDefault="00000000">
      <w:pPr>
        <w:pStyle w:val="Paragraphedeliste"/>
        <w:numPr>
          <w:ilvl w:val="0"/>
          <w:numId w:val="184"/>
        </w:numPr>
        <w:tabs>
          <w:tab w:val="left" w:pos="710"/>
          <w:tab w:val="left" w:pos="811"/>
        </w:tabs>
        <w:ind w:right="570" w:hanging="284"/>
        <w:jc w:val="both"/>
        <w:rPr>
          <w:rFonts w:asciiTheme="majorHAnsi" w:hAnsiTheme="majorHAnsi"/>
        </w:rPr>
      </w:pPr>
      <w:r w:rsidRPr="00416B1F">
        <w:rPr>
          <w:rFonts w:asciiTheme="majorHAnsi" w:hAnsiTheme="majorHAnsi"/>
        </w:rPr>
        <w:tab/>
        <w:t>“pratiques coercitives” désignent toute forme d’atteinte aux personnes ou à leurs biens ou de menaces à leur encontre afin d’influencer leur action au cours de l’attribution ou de l’exécution d’un marché.</w:t>
      </w:r>
    </w:p>
    <w:p w14:paraId="61CE7667" w14:textId="77777777" w:rsidR="00CD56F3" w:rsidRPr="00416B1F" w:rsidRDefault="00000000">
      <w:pPr>
        <w:pStyle w:val="Paragraphedeliste"/>
        <w:numPr>
          <w:ilvl w:val="0"/>
          <w:numId w:val="184"/>
        </w:numPr>
        <w:tabs>
          <w:tab w:val="left" w:pos="710"/>
          <w:tab w:val="left" w:pos="759"/>
        </w:tabs>
        <w:ind w:right="557" w:hanging="284"/>
        <w:jc w:val="both"/>
        <w:rPr>
          <w:rFonts w:asciiTheme="majorHAnsi" w:hAnsiTheme="majorHAnsi"/>
        </w:rPr>
      </w:pPr>
      <w:r w:rsidRPr="00416B1F">
        <w:rPr>
          <w:rFonts w:asciiTheme="majorHAnsi" w:hAnsiTheme="majorHAnsi"/>
        </w:rPr>
        <w:t>“Pratiques</w:t>
      </w:r>
      <w:r w:rsidRPr="00416B1F">
        <w:rPr>
          <w:rFonts w:asciiTheme="majorHAnsi" w:hAnsiTheme="majorHAnsi"/>
          <w:spacing w:val="40"/>
        </w:rPr>
        <w:t xml:space="preserve"> </w:t>
      </w:r>
      <w:r w:rsidRPr="00416B1F">
        <w:rPr>
          <w:rFonts w:asciiTheme="majorHAnsi" w:hAnsiTheme="majorHAnsi"/>
        </w:rPr>
        <w:t>coercitives” désignent toute forme d’atteinte aux personnes ou à leurs biens ou de menaces à leur encontre afin d’influencer leur action au cours de l’attribution ou de l’exécution d’un marché.</w:t>
      </w:r>
    </w:p>
    <w:p w14:paraId="48A12EE6" w14:textId="77777777" w:rsidR="00CD56F3" w:rsidRPr="00416B1F" w:rsidRDefault="00000000">
      <w:pPr>
        <w:pStyle w:val="Paragraphedeliste"/>
        <w:numPr>
          <w:ilvl w:val="0"/>
          <w:numId w:val="185"/>
        </w:numPr>
        <w:tabs>
          <w:tab w:val="left" w:pos="923"/>
        </w:tabs>
        <w:ind w:left="569" w:right="556" w:firstLine="0"/>
        <w:jc w:val="both"/>
        <w:rPr>
          <w:rFonts w:asciiTheme="majorHAnsi" w:hAnsiTheme="majorHAnsi"/>
        </w:rPr>
      </w:pPr>
      <w:r w:rsidRPr="00416B1F">
        <w:rPr>
          <w:rFonts w:asciiTheme="majorHAnsi" w:hAnsiTheme="majorHAnsi"/>
        </w:rPr>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14:paraId="6A911374" w14:textId="77777777" w:rsidR="00CD56F3" w:rsidRPr="00416B1F" w:rsidRDefault="00000000">
      <w:pPr>
        <w:pStyle w:val="Paragraphedeliste"/>
        <w:numPr>
          <w:ilvl w:val="1"/>
          <w:numId w:val="186"/>
        </w:numPr>
        <w:tabs>
          <w:tab w:val="left" w:pos="1014"/>
        </w:tabs>
        <w:ind w:right="555" w:firstLine="0"/>
        <w:jc w:val="both"/>
        <w:rPr>
          <w:rFonts w:asciiTheme="majorHAnsi" w:hAnsiTheme="majorHAnsi"/>
        </w:rPr>
      </w:pPr>
      <w:r w:rsidRPr="00416B1F">
        <w:rPr>
          <w:rFonts w:asciiTheme="majorHAnsi" w:hAnsiTheme="majorHAnsi"/>
        </w:rPr>
        <w:t>Le Ministre Délégué à la Présidence chargé des Marchés Publics, peut à titre conservatoire, prendre</w:t>
      </w:r>
      <w:r w:rsidRPr="00416B1F">
        <w:rPr>
          <w:rFonts w:asciiTheme="majorHAnsi" w:hAnsiTheme="majorHAnsi"/>
          <w:spacing w:val="40"/>
        </w:rPr>
        <w:t xml:space="preserve"> </w:t>
      </w:r>
      <w:r w:rsidRPr="00416B1F">
        <w:rPr>
          <w:rFonts w:asciiTheme="majorHAnsi" w:hAnsiTheme="majorHAnsi"/>
        </w:rPr>
        <w:t>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w:t>
      </w:r>
      <w:r w:rsidRPr="00416B1F">
        <w:rPr>
          <w:rFonts w:asciiTheme="majorHAnsi" w:hAnsiTheme="majorHAnsi"/>
          <w:spacing w:val="-1"/>
        </w:rPr>
        <w:t xml:space="preserve"> </w:t>
      </w:r>
      <w:r w:rsidRPr="00416B1F">
        <w:rPr>
          <w:rFonts w:asciiTheme="majorHAnsi" w:hAnsiTheme="majorHAnsi"/>
        </w:rPr>
        <w:t>poursuites pénales qui pourraient être engagées contre lui.</w:t>
      </w:r>
    </w:p>
    <w:p w14:paraId="5AA44A8A" w14:textId="77777777" w:rsidR="00CD56F3" w:rsidRPr="00416B1F" w:rsidRDefault="00CD56F3">
      <w:pPr>
        <w:pStyle w:val="Corpsdetexte"/>
        <w:ind w:left="0"/>
        <w:rPr>
          <w:rFonts w:asciiTheme="majorHAnsi" w:hAnsiTheme="majorHAnsi"/>
          <w:sz w:val="22"/>
          <w:szCs w:val="22"/>
        </w:rPr>
      </w:pPr>
    </w:p>
    <w:p w14:paraId="6BCC8492"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6"/>
        </w:rPr>
        <w:t xml:space="preserve"> </w:t>
      </w:r>
      <w:r w:rsidRPr="00416B1F">
        <w:rPr>
          <w:rFonts w:asciiTheme="majorHAnsi" w:hAnsiTheme="majorHAnsi"/>
          <w:b/>
        </w:rPr>
        <w:t>4</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rPr>
        <w:t>Candidats</w:t>
      </w:r>
      <w:r w:rsidRPr="00416B1F">
        <w:rPr>
          <w:rFonts w:asciiTheme="majorHAnsi" w:hAnsiTheme="majorHAnsi"/>
          <w:b/>
          <w:spacing w:val="3"/>
        </w:rPr>
        <w:t xml:space="preserve"> </w:t>
      </w:r>
      <w:r w:rsidRPr="00416B1F">
        <w:rPr>
          <w:rFonts w:asciiTheme="majorHAnsi" w:hAnsiTheme="majorHAnsi"/>
          <w:b/>
        </w:rPr>
        <w:t>admis</w:t>
      </w:r>
      <w:r w:rsidRPr="00416B1F">
        <w:rPr>
          <w:rFonts w:asciiTheme="majorHAnsi" w:hAnsiTheme="majorHAnsi"/>
          <w:b/>
          <w:spacing w:val="1"/>
        </w:rPr>
        <w:t xml:space="preserve"> </w:t>
      </w:r>
      <w:r w:rsidRPr="00416B1F">
        <w:rPr>
          <w:rFonts w:asciiTheme="majorHAnsi" w:hAnsiTheme="majorHAnsi"/>
          <w:b/>
        </w:rPr>
        <w:t>à</w:t>
      </w:r>
      <w:r w:rsidRPr="00416B1F">
        <w:rPr>
          <w:rFonts w:asciiTheme="majorHAnsi" w:hAnsiTheme="majorHAnsi"/>
          <w:b/>
          <w:spacing w:val="3"/>
        </w:rPr>
        <w:t xml:space="preserve"> </w:t>
      </w:r>
      <w:r w:rsidRPr="00416B1F">
        <w:rPr>
          <w:rFonts w:asciiTheme="majorHAnsi" w:hAnsiTheme="majorHAnsi"/>
          <w:b/>
          <w:spacing w:val="-2"/>
        </w:rPr>
        <w:t>concourir</w:t>
      </w:r>
    </w:p>
    <w:p w14:paraId="2006B938" w14:textId="77777777" w:rsidR="00CD56F3" w:rsidRPr="00416B1F" w:rsidRDefault="00000000">
      <w:pPr>
        <w:pStyle w:val="Paragraphedeliste"/>
        <w:numPr>
          <w:ilvl w:val="1"/>
          <w:numId w:val="183"/>
        </w:numPr>
        <w:tabs>
          <w:tab w:val="left" w:pos="977"/>
        </w:tabs>
        <w:ind w:right="557" w:firstLine="0"/>
        <w:jc w:val="both"/>
        <w:rPr>
          <w:rFonts w:asciiTheme="majorHAnsi" w:hAnsiTheme="majorHAnsi"/>
        </w:rPr>
      </w:pPr>
      <w:r w:rsidRPr="00416B1F">
        <w:rPr>
          <w:rFonts w:asciiTheme="majorHAnsi" w:hAnsiTheme="majorHAnsi"/>
        </w:rPr>
        <w:t>Si</w:t>
      </w:r>
      <w:r w:rsidRPr="00416B1F">
        <w:rPr>
          <w:rFonts w:asciiTheme="majorHAnsi" w:hAnsiTheme="majorHAnsi"/>
          <w:spacing w:val="31"/>
        </w:rPr>
        <w:t xml:space="preserve"> </w:t>
      </w:r>
      <w:r w:rsidRPr="00416B1F">
        <w:rPr>
          <w:rFonts w:asciiTheme="majorHAnsi" w:hAnsiTheme="majorHAnsi"/>
        </w:rPr>
        <w:t>l’appel</w:t>
      </w:r>
      <w:r w:rsidRPr="00416B1F">
        <w:rPr>
          <w:rFonts w:asciiTheme="majorHAnsi" w:hAnsiTheme="majorHAnsi"/>
          <w:spacing w:val="32"/>
        </w:rPr>
        <w:t xml:space="preserve"> </w:t>
      </w:r>
      <w:r w:rsidRPr="00416B1F">
        <w:rPr>
          <w:rFonts w:asciiTheme="majorHAnsi" w:hAnsiTheme="majorHAnsi"/>
        </w:rPr>
        <w:t>d’offres</w:t>
      </w:r>
      <w:r w:rsidRPr="00416B1F">
        <w:rPr>
          <w:rFonts w:asciiTheme="majorHAnsi" w:hAnsiTheme="majorHAnsi"/>
          <w:spacing w:val="31"/>
        </w:rPr>
        <w:t xml:space="preserve"> </w:t>
      </w:r>
      <w:r w:rsidRPr="00416B1F">
        <w:rPr>
          <w:rFonts w:asciiTheme="majorHAnsi" w:hAnsiTheme="majorHAnsi"/>
        </w:rPr>
        <w:t>est</w:t>
      </w:r>
      <w:r w:rsidRPr="00416B1F">
        <w:rPr>
          <w:rFonts w:asciiTheme="majorHAnsi" w:hAnsiTheme="majorHAnsi"/>
          <w:spacing w:val="34"/>
        </w:rPr>
        <w:t xml:space="preserve"> </w:t>
      </w:r>
      <w:r w:rsidRPr="00416B1F">
        <w:rPr>
          <w:rFonts w:asciiTheme="majorHAnsi" w:hAnsiTheme="majorHAnsi"/>
        </w:rPr>
        <w:t>restreint,</w:t>
      </w:r>
      <w:r w:rsidRPr="00416B1F">
        <w:rPr>
          <w:rFonts w:asciiTheme="majorHAnsi" w:hAnsiTheme="majorHAnsi"/>
          <w:spacing w:val="32"/>
        </w:rPr>
        <w:t xml:space="preserve"> </w:t>
      </w:r>
      <w:r w:rsidRPr="00416B1F">
        <w:rPr>
          <w:rFonts w:asciiTheme="majorHAnsi" w:hAnsiTheme="majorHAnsi"/>
        </w:rPr>
        <w:t>la</w:t>
      </w:r>
      <w:r w:rsidRPr="00416B1F">
        <w:rPr>
          <w:rFonts w:asciiTheme="majorHAnsi" w:hAnsiTheme="majorHAnsi"/>
          <w:spacing w:val="32"/>
        </w:rPr>
        <w:t xml:space="preserve"> </w:t>
      </w:r>
      <w:r w:rsidRPr="00416B1F">
        <w:rPr>
          <w:rFonts w:asciiTheme="majorHAnsi" w:hAnsiTheme="majorHAnsi"/>
        </w:rPr>
        <w:t xml:space="preserve">consultation s’adresse à tous les candidats retenus à l’issue de la procédure de </w:t>
      </w:r>
      <w:proofErr w:type="spellStart"/>
      <w:r w:rsidRPr="00416B1F">
        <w:rPr>
          <w:rFonts w:asciiTheme="majorHAnsi" w:hAnsiTheme="majorHAnsi"/>
        </w:rPr>
        <w:t>pré-qualification</w:t>
      </w:r>
      <w:proofErr w:type="spellEnd"/>
      <w:r w:rsidRPr="00416B1F">
        <w:rPr>
          <w:rFonts w:asciiTheme="majorHAnsi" w:hAnsiTheme="majorHAnsi"/>
        </w:rPr>
        <w:t>.</w:t>
      </w:r>
    </w:p>
    <w:p w14:paraId="3CFC6DA3" w14:textId="77777777" w:rsidR="00CD56F3" w:rsidRPr="00416B1F" w:rsidRDefault="00000000">
      <w:pPr>
        <w:pStyle w:val="Paragraphedeliste"/>
        <w:numPr>
          <w:ilvl w:val="1"/>
          <w:numId w:val="183"/>
        </w:numPr>
        <w:tabs>
          <w:tab w:val="left" w:pos="965"/>
        </w:tabs>
        <w:spacing w:before="1" w:line="241" w:lineRule="exact"/>
        <w:ind w:left="965" w:hanging="396"/>
        <w:jc w:val="both"/>
        <w:rPr>
          <w:rFonts w:asciiTheme="majorHAnsi" w:hAnsiTheme="majorHAnsi"/>
        </w:rPr>
      </w:pPr>
      <w:r w:rsidRPr="00416B1F">
        <w:rPr>
          <w:rFonts w:asciiTheme="majorHAnsi" w:hAnsiTheme="majorHAnsi"/>
        </w:rPr>
        <w:t>En</w:t>
      </w:r>
      <w:r w:rsidRPr="00416B1F">
        <w:rPr>
          <w:rFonts w:asciiTheme="majorHAnsi" w:hAnsiTheme="majorHAnsi"/>
          <w:spacing w:val="19"/>
        </w:rPr>
        <w:t xml:space="preserve"> </w:t>
      </w:r>
      <w:r w:rsidRPr="00416B1F">
        <w:rPr>
          <w:rFonts w:asciiTheme="majorHAnsi" w:hAnsiTheme="majorHAnsi"/>
        </w:rPr>
        <w:t>règle</w:t>
      </w:r>
      <w:r w:rsidRPr="00416B1F">
        <w:rPr>
          <w:rFonts w:asciiTheme="majorHAnsi" w:hAnsiTheme="majorHAnsi"/>
          <w:spacing w:val="21"/>
        </w:rPr>
        <w:t xml:space="preserve"> </w:t>
      </w:r>
      <w:r w:rsidRPr="00416B1F">
        <w:rPr>
          <w:rFonts w:asciiTheme="majorHAnsi" w:hAnsiTheme="majorHAnsi"/>
        </w:rPr>
        <w:t>générale,</w:t>
      </w:r>
      <w:r w:rsidRPr="00416B1F">
        <w:rPr>
          <w:rFonts w:asciiTheme="majorHAnsi" w:hAnsiTheme="majorHAnsi"/>
          <w:spacing w:val="19"/>
        </w:rPr>
        <w:t xml:space="preserve"> </w:t>
      </w:r>
      <w:r w:rsidRPr="00416B1F">
        <w:rPr>
          <w:rFonts w:asciiTheme="majorHAnsi" w:hAnsiTheme="majorHAnsi"/>
        </w:rPr>
        <w:t>l’appel</w:t>
      </w:r>
      <w:r w:rsidRPr="00416B1F">
        <w:rPr>
          <w:rFonts w:asciiTheme="majorHAnsi" w:hAnsiTheme="majorHAnsi"/>
          <w:spacing w:val="21"/>
        </w:rPr>
        <w:t xml:space="preserve"> </w:t>
      </w:r>
      <w:r w:rsidRPr="00416B1F">
        <w:rPr>
          <w:rFonts w:asciiTheme="majorHAnsi" w:hAnsiTheme="majorHAnsi"/>
        </w:rPr>
        <w:t>d’offres</w:t>
      </w:r>
      <w:r w:rsidRPr="00416B1F">
        <w:rPr>
          <w:rFonts w:asciiTheme="majorHAnsi" w:hAnsiTheme="majorHAnsi"/>
          <w:spacing w:val="21"/>
        </w:rPr>
        <w:t xml:space="preserve"> </w:t>
      </w:r>
      <w:r w:rsidRPr="00416B1F">
        <w:rPr>
          <w:rFonts w:asciiTheme="majorHAnsi" w:hAnsiTheme="majorHAnsi"/>
        </w:rPr>
        <w:t>s’adresse</w:t>
      </w:r>
      <w:r w:rsidRPr="00416B1F">
        <w:rPr>
          <w:rFonts w:asciiTheme="majorHAnsi" w:hAnsiTheme="majorHAnsi"/>
          <w:spacing w:val="20"/>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tous</w:t>
      </w:r>
      <w:r w:rsidRPr="00416B1F">
        <w:rPr>
          <w:rFonts w:asciiTheme="majorHAnsi" w:hAnsiTheme="majorHAnsi"/>
          <w:spacing w:val="-27"/>
        </w:rPr>
        <w:t xml:space="preserve"> </w:t>
      </w: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entrepreneurs, sous</w:t>
      </w:r>
      <w:r w:rsidRPr="00416B1F">
        <w:rPr>
          <w:rFonts w:asciiTheme="majorHAnsi" w:hAnsiTheme="majorHAnsi"/>
          <w:spacing w:val="-1"/>
        </w:rPr>
        <w:t xml:space="preserve"> </w:t>
      </w:r>
      <w:r w:rsidRPr="00416B1F">
        <w:rPr>
          <w:rFonts w:asciiTheme="majorHAnsi" w:hAnsiTheme="majorHAnsi"/>
        </w:rPr>
        <w:t>réserve</w:t>
      </w:r>
      <w:r w:rsidRPr="00416B1F">
        <w:rPr>
          <w:rFonts w:asciiTheme="majorHAnsi" w:hAnsiTheme="majorHAnsi"/>
          <w:spacing w:val="-1"/>
        </w:rPr>
        <w:t xml:space="preserve"> </w:t>
      </w:r>
      <w:r w:rsidRPr="00416B1F">
        <w:rPr>
          <w:rFonts w:asciiTheme="majorHAnsi" w:hAnsiTheme="majorHAnsi"/>
        </w:rPr>
        <w:t>des</w:t>
      </w:r>
      <w:r w:rsidRPr="00416B1F">
        <w:rPr>
          <w:rFonts w:asciiTheme="majorHAnsi" w:hAnsiTheme="majorHAnsi"/>
          <w:spacing w:val="10"/>
        </w:rPr>
        <w:t xml:space="preserve"> </w:t>
      </w:r>
      <w:r w:rsidRPr="00416B1F">
        <w:rPr>
          <w:rFonts w:asciiTheme="majorHAnsi" w:hAnsiTheme="majorHAnsi"/>
        </w:rPr>
        <w:t>dispositions</w:t>
      </w:r>
      <w:r w:rsidRPr="00416B1F">
        <w:rPr>
          <w:rFonts w:asciiTheme="majorHAnsi" w:hAnsiTheme="majorHAnsi"/>
          <w:spacing w:val="9"/>
        </w:rPr>
        <w:t xml:space="preserve"> </w:t>
      </w:r>
      <w:r w:rsidRPr="00416B1F">
        <w:rPr>
          <w:rFonts w:asciiTheme="majorHAnsi" w:hAnsiTheme="majorHAnsi"/>
        </w:rPr>
        <w:t>ci-après</w:t>
      </w:r>
      <w:r w:rsidRPr="00416B1F">
        <w:rPr>
          <w:rFonts w:asciiTheme="majorHAnsi" w:hAnsiTheme="majorHAnsi"/>
          <w:spacing w:val="8"/>
        </w:rPr>
        <w:t xml:space="preserve"> </w:t>
      </w:r>
      <w:r w:rsidRPr="00416B1F">
        <w:rPr>
          <w:rFonts w:asciiTheme="majorHAnsi" w:hAnsiTheme="majorHAnsi"/>
          <w:spacing w:val="-10"/>
        </w:rPr>
        <w:t>:</w:t>
      </w:r>
    </w:p>
    <w:p w14:paraId="3B06ED51" w14:textId="77777777" w:rsidR="00CD56F3" w:rsidRPr="00416B1F" w:rsidRDefault="00000000">
      <w:pPr>
        <w:pStyle w:val="Paragraphedeliste"/>
        <w:numPr>
          <w:ilvl w:val="0"/>
          <w:numId w:val="182"/>
        </w:numPr>
        <w:tabs>
          <w:tab w:val="left" w:pos="867"/>
        </w:tabs>
        <w:ind w:right="557" w:firstLine="0"/>
        <w:jc w:val="both"/>
        <w:rPr>
          <w:rFonts w:asciiTheme="majorHAnsi" w:hAnsiTheme="majorHAnsi"/>
        </w:rPr>
      </w:pPr>
      <w:r w:rsidRPr="00416B1F">
        <w:rPr>
          <w:rFonts w:asciiTheme="majorHAnsi" w:hAnsiTheme="majorHAnsi"/>
        </w:rPr>
        <w:t>Un soumissionnaire (y compris tous les membres d’un groupement d’entreprises et tous les sous-traitants du soumissionnaire) doit être d’un pays éligible, conformément à la convention de financement ;</w:t>
      </w:r>
    </w:p>
    <w:p w14:paraId="13CB13DF" w14:textId="77777777" w:rsidR="00CD56F3" w:rsidRPr="00416B1F" w:rsidRDefault="00000000">
      <w:pPr>
        <w:pStyle w:val="Paragraphedeliste"/>
        <w:numPr>
          <w:ilvl w:val="0"/>
          <w:numId w:val="182"/>
        </w:numPr>
        <w:tabs>
          <w:tab w:val="left" w:pos="906"/>
        </w:tabs>
        <w:ind w:right="651" w:firstLine="0"/>
        <w:jc w:val="both"/>
        <w:rPr>
          <w:rFonts w:asciiTheme="majorHAnsi" w:hAnsiTheme="majorHAnsi"/>
        </w:rPr>
      </w:pPr>
      <w:r w:rsidRPr="00416B1F">
        <w:rPr>
          <w:rFonts w:asciiTheme="majorHAnsi" w:hAnsiTheme="majorHAnsi"/>
        </w:rPr>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70C60483" w14:textId="77777777" w:rsidR="00CD56F3" w:rsidRPr="00416B1F" w:rsidRDefault="00000000">
      <w:pPr>
        <w:pStyle w:val="Paragraphedeliste"/>
        <w:numPr>
          <w:ilvl w:val="0"/>
          <w:numId w:val="181"/>
        </w:numPr>
        <w:tabs>
          <w:tab w:val="left" w:pos="710"/>
          <w:tab w:val="left" w:pos="1421"/>
        </w:tabs>
        <w:spacing w:before="58"/>
        <w:ind w:right="427" w:hanging="248"/>
        <w:jc w:val="both"/>
        <w:rPr>
          <w:rFonts w:asciiTheme="majorHAnsi" w:hAnsiTheme="majorHAnsi"/>
        </w:rPr>
      </w:pPr>
      <w:r w:rsidRPr="00416B1F">
        <w:rPr>
          <w:rFonts w:asciiTheme="majorHAnsi" w:hAnsiTheme="majorHAnsi"/>
        </w:rPr>
        <w:tab/>
        <w:t>Est associé ou</w:t>
      </w:r>
      <w:r w:rsidRPr="00416B1F">
        <w:rPr>
          <w:rFonts w:asciiTheme="majorHAnsi" w:hAnsiTheme="majorHAnsi"/>
          <w:spacing w:val="-1"/>
        </w:rPr>
        <w:t xml:space="preserve"> </w:t>
      </w:r>
      <w:r w:rsidRPr="00416B1F">
        <w:rPr>
          <w:rFonts w:asciiTheme="majorHAnsi" w:hAnsiTheme="majorHAnsi"/>
        </w:rPr>
        <w:t>a été associé dans</w:t>
      </w:r>
      <w:r w:rsidRPr="00416B1F">
        <w:rPr>
          <w:rFonts w:asciiTheme="majorHAnsi" w:hAnsiTheme="majorHAnsi"/>
          <w:spacing w:val="-1"/>
        </w:rPr>
        <w:t xml:space="preserve"> </w:t>
      </w:r>
      <w:r w:rsidRPr="00416B1F">
        <w:rPr>
          <w:rFonts w:asciiTheme="majorHAnsi" w:hAnsiTheme="majorHAnsi"/>
        </w:rPr>
        <w:t>le passé,</w:t>
      </w:r>
      <w:r w:rsidRPr="00416B1F">
        <w:rPr>
          <w:rFonts w:asciiTheme="majorHAnsi" w:hAnsiTheme="majorHAnsi"/>
          <w:spacing w:val="-1"/>
        </w:rPr>
        <w:t xml:space="preserve"> </w:t>
      </w:r>
      <w:r w:rsidRPr="00416B1F">
        <w:rPr>
          <w:rFonts w:asciiTheme="majorHAnsi" w:hAnsiTheme="majorHAnsi"/>
        </w:rPr>
        <w:t>à une entreprise (ou</w:t>
      </w:r>
      <w:r w:rsidRPr="00416B1F">
        <w:rPr>
          <w:rFonts w:asciiTheme="majorHAnsi" w:hAnsiTheme="majorHAnsi"/>
          <w:spacing w:val="-1"/>
        </w:rPr>
        <w:t xml:space="preserve"> </w:t>
      </w:r>
      <w:r w:rsidRPr="00416B1F">
        <w:rPr>
          <w:rFonts w:asciiTheme="majorHAnsi" w:hAnsiTheme="majorHAnsi"/>
        </w:rPr>
        <w:t>à une filiale de cette entreprise) qui</w:t>
      </w:r>
      <w:r w:rsidRPr="00416B1F">
        <w:rPr>
          <w:rFonts w:asciiTheme="majorHAnsi" w:hAnsiTheme="majorHAnsi"/>
          <w:spacing w:val="-1"/>
        </w:rPr>
        <w:t xml:space="preserve"> </w:t>
      </w:r>
      <w:r w:rsidRPr="00416B1F">
        <w:rPr>
          <w:rFonts w:asciiTheme="majorHAnsi" w:hAnsiTheme="majorHAnsi"/>
        </w:rPr>
        <w:t xml:space="preserve">a fourni des services de consultant pour la conception, la préparation des spécifications et autres documents utilisés dans le cadre des marchés passés au titre du présent appel d’offres ; </w:t>
      </w:r>
      <w:proofErr w:type="gramStart"/>
      <w:r w:rsidRPr="00416B1F">
        <w:rPr>
          <w:rFonts w:asciiTheme="majorHAnsi" w:hAnsiTheme="majorHAnsi"/>
        </w:rPr>
        <w:t>ou</w:t>
      </w:r>
      <w:proofErr w:type="gramEnd"/>
    </w:p>
    <w:p w14:paraId="77A7FFC3" w14:textId="77777777" w:rsidR="00CD56F3" w:rsidRPr="00416B1F" w:rsidRDefault="00000000">
      <w:pPr>
        <w:pStyle w:val="Paragraphedeliste"/>
        <w:numPr>
          <w:ilvl w:val="0"/>
          <w:numId w:val="181"/>
        </w:numPr>
        <w:tabs>
          <w:tab w:val="left" w:pos="708"/>
          <w:tab w:val="left" w:pos="710"/>
        </w:tabs>
        <w:spacing w:before="113"/>
        <w:ind w:right="541" w:hanging="339"/>
        <w:jc w:val="both"/>
        <w:rPr>
          <w:rFonts w:asciiTheme="majorHAnsi" w:hAnsiTheme="majorHAnsi"/>
        </w:rPr>
      </w:pPr>
      <w:r w:rsidRPr="00416B1F">
        <w:rPr>
          <w:rFonts w:asciiTheme="majorHAnsi" w:hAnsiTheme="majorHAnsi"/>
        </w:rPr>
        <w:t>Présente</w:t>
      </w:r>
      <w:r w:rsidRPr="00416B1F">
        <w:rPr>
          <w:rFonts w:asciiTheme="majorHAnsi" w:hAnsiTheme="majorHAnsi"/>
          <w:spacing w:val="-2"/>
        </w:rPr>
        <w:t xml:space="preserve"> </w:t>
      </w:r>
      <w:r w:rsidRPr="00416B1F">
        <w:rPr>
          <w:rFonts w:asciiTheme="majorHAnsi" w:hAnsiTheme="majorHAnsi"/>
        </w:rPr>
        <w:t>plus</w:t>
      </w:r>
      <w:r w:rsidRPr="00416B1F">
        <w:rPr>
          <w:rFonts w:asciiTheme="majorHAnsi" w:hAnsiTheme="majorHAnsi"/>
          <w:spacing w:val="-3"/>
        </w:rPr>
        <w:t xml:space="preserve"> </w:t>
      </w:r>
      <w:r w:rsidRPr="00416B1F">
        <w:rPr>
          <w:rFonts w:asciiTheme="majorHAnsi" w:hAnsiTheme="majorHAnsi"/>
        </w:rPr>
        <w:t>d’une</w:t>
      </w:r>
      <w:r w:rsidRPr="00416B1F">
        <w:rPr>
          <w:rFonts w:asciiTheme="majorHAnsi" w:hAnsiTheme="majorHAnsi"/>
          <w:spacing w:val="-2"/>
        </w:rPr>
        <w:t xml:space="preserve"> </w:t>
      </w:r>
      <w:r w:rsidRPr="00416B1F">
        <w:rPr>
          <w:rFonts w:asciiTheme="majorHAnsi" w:hAnsiTheme="majorHAnsi"/>
        </w:rPr>
        <w:t>offre dans</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cadre</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présent appel</w:t>
      </w:r>
      <w:r w:rsidRPr="00416B1F">
        <w:rPr>
          <w:rFonts w:asciiTheme="majorHAnsi" w:hAnsiTheme="majorHAnsi"/>
          <w:spacing w:val="-3"/>
        </w:rPr>
        <w:t xml:space="preserve"> </w:t>
      </w:r>
      <w:r w:rsidRPr="00416B1F">
        <w:rPr>
          <w:rFonts w:asciiTheme="majorHAnsi" w:hAnsiTheme="majorHAnsi"/>
        </w:rPr>
        <w:t>d’offres,</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l’exception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offres</w:t>
      </w:r>
      <w:r w:rsidRPr="00416B1F">
        <w:rPr>
          <w:rFonts w:asciiTheme="majorHAnsi" w:hAnsiTheme="majorHAnsi"/>
          <w:spacing w:val="-3"/>
        </w:rPr>
        <w:t xml:space="preserve"> </w:t>
      </w:r>
      <w:r w:rsidRPr="00416B1F">
        <w:rPr>
          <w:rFonts w:asciiTheme="majorHAnsi" w:hAnsiTheme="majorHAnsi"/>
        </w:rPr>
        <w:t>variantes</w:t>
      </w:r>
      <w:r w:rsidRPr="00416B1F">
        <w:rPr>
          <w:rFonts w:asciiTheme="majorHAnsi" w:hAnsiTheme="majorHAnsi"/>
          <w:spacing w:val="-1"/>
        </w:rPr>
        <w:t xml:space="preserve"> </w:t>
      </w:r>
      <w:r w:rsidRPr="00416B1F">
        <w:rPr>
          <w:rFonts w:asciiTheme="majorHAnsi" w:hAnsiTheme="majorHAnsi"/>
        </w:rPr>
        <w:t>autorisées</w:t>
      </w:r>
      <w:r w:rsidRPr="00416B1F">
        <w:rPr>
          <w:rFonts w:asciiTheme="majorHAnsi" w:hAnsiTheme="majorHAnsi"/>
          <w:spacing w:val="-3"/>
        </w:rPr>
        <w:t xml:space="preserve"> </w:t>
      </w:r>
      <w:r w:rsidRPr="00416B1F">
        <w:rPr>
          <w:rFonts w:asciiTheme="majorHAnsi" w:hAnsiTheme="majorHAnsi"/>
        </w:rPr>
        <w:t>selon la clause 17, le cas échéant ; cependant, ceci ne fait pas obstacle à la participation de sous- traitants dans plus d’une offre.</w:t>
      </w:r>
    </w:p>
    <w:p w14:paraId="030BC485" w14:textId="77777777" w:rsidR="00CD56F3" w:rsidRPr="00416B1F" w:rsidRDefault="00000000">
      <w:pPr>
        <w:pStyle w:val="Corpsdetexte"/>
        <w:ind w:left="768" w:right="553" w:hanging="399"/>
        <w:jc w:val="both"/>
        <w:rPr>
          <w:rFonts w:asciiTheme="majorHAnsi" w:hAnsiTheme="majorHAnsi"/>
          <w:sz w:val="22"/>
          <w:szCs w:val="22"/>
        </w:rPr>
      </w:pPr>
      <w:proofErr w:type="gramStart"/>
      <w:r w:rsidRPr="00416B1F">
        <w:rPr>
          <w:rFonts w:asciiTheme="majorHAnsi" w:hAnsiTheme="majorHAnsi"/>
          <w:sz w:val="22"/>
          <w:szCs w:val="22"/>
        </w:rPr>
        <w:t>iii</w:t>
      </w:r>
      <w:proofErr w:type="gramEnd"/>
      <w:r w:rsidRPr="00416B1F">
        <w:rPr>
          <w:rFonts w:asciiTheme="majorHAnsi" w:hAnsiTheme="majorHAnsi"/>
          <w:spacing w:val="80"/>
          <w:sz w:val="22"/>
          <w:szCs w:val="22"/>
        </w:rPr>
        <w:t xml:space="preserve"> </w:t>
      </w:r>
      <w:r w:rsidRPr="00416B1F">
        <w:rPr>
          <w:rFonts w:asciiTheme="majorHAnsi" w:hAnsiTheme="majorHAnsi"/>
          <w:sz w:val="22"/>
          <w:szCs w:val="22"/>
        </w:rPr>
        <w:t>l’autorité contractante ou le maître d’ouvrage possèdent des intérêts financiers dans sa géographie du capital de nature à compromettre la transparence des procédures de passation des marchés publics</w:t>
      </w:r>
    </w:p>
    <w:p w14:paraId="757ECC59" w14:textId="77777777" w:rsidR="00CD56F3" w:rsidRPr="00416B1F" w:rsidRDefault="00000000">
      <w:pPr>
        <w:pStyle w:val="Paragraphedeliste"/>
        <w:numPr>
          <w:ilvl w:val="0"/>
          <w:numId w:val="182"/>
        </w:numPr>
        <w:tabs>
          <w:tab w:val="left" w:pos="781"/>
        </w:tabs>
        <w:spacing w:before="1" w:line="241" w:lineRule="exact"/>
        <w:ind w:left="781" w:hanging="212"/>
        <w:jc w:val="both"/>
        <w:rPr>
          <w:rFonts w:asciiTheme="majorHAnsi" w:hAnsiTheme="majorHAnsi"/>
        </w:rPr>
      </w:pP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soumissionnaire</w:t>
      </w:r>
      <w:r w:rsidRPr="00416B1F">
        <w:rPr>
          <w:rFonts w:asciiTheme="majorHAnsi" w:hAnsiTheme="majorHAnsi"/>
          <w:spacing w:val="1"/>
        </w:rPr>
        <w:t xml:space="preserve"> </w:t>
      </w:r>
      <w:r w:rsidRPr="00416B1F">
        <w:rPr>
          <w:rFonts w:asciiTheme="majorHAnsi" w:hAnsiTheme="majorHAnsi"/>
        </w:rPr>
        <w:t>ne</w:t>
      </w:r>
      <w:r w:rsidRPr="00416B1F">
        <w:rPr>
          <w:rFonts w:asciiTheme="majorHAnsi" w:hAnsiTheme="majorHAnsi"/>
          <w:spacing w:val="-1"/>
        </w:rPr>
        <w:t xml:space="preserve"> </w:t>
      </w:r>
      <w:r w:rsidRPr="00416B1F">
        <w:rPr>
          <w:rFonts w:asciiTheme="majorHAnsi" w:hAnsiTheme="majorHAnsi"/>
        </w:rPr>
        <w:t>doit pas être sous</w:t>
      </w:r>
      <w:r w:rsidRPr="00416B1F">
        <w:rPr>
          <w:rFonts w:asciiTheme="majorHAnsi" w:hAnsiTheme="majorHAnsi"/>
          <w:spacing w:val="-1"/>
        </w:rPr>
        <w:t xml:space="preserve"> </w:t>
      </w:r>
      <w:r w:rsidRPr="00416B1F">
        <w:rPr>
          <w:rFonts w:asciiTheme="majorHAnsi" w:hAnsiTheme="majorHAnsi"/>
        </w:rPr>
        <w:t>le coup</w:t>
      </w:r>
      <w:r w:rsidRPr="00416B1F">
        <w:rPr>
          <w:rFonts w:asciiTheme="majorHAnsi" w:hAnsiTheme="majorHAnsi"/>
          <w:spacing w:val="-6"/>
        </w:rPr>
        <w:t xml:space="preserve"> </w:t>
      </w:r>
      <w:r w:rsidRPr="00416B1F">
        <w:rPr>
          <w:rFonts w:asciiTheme="majorHAnsi" w:hAnsiTheme="majorHAnsi"/>
        </w:rPr>
        <w:t>d’une</w:t>
      </w:r>
      <w:r w:rsidRPr="00416B1F">
        <w:rPr>
          <w:rFonts w:asciiTheme="majorHAnsi" w:hAnsiTheme="majorHAnsi"/>
          <w:spacing w:val="2"/>
        </w:rPr>
        <w:t xml:space="preserve"> </w:t>
      </w:r>
      <w:r w:rsidRPr="00416B1F">
        <w:rPr>
          <w:rFonts w:asciiTheme="majorHAnsi" w:hAnsiTheme="majorHAnsi"/>
        </w:rPr>
        <w:t>décision</w:t>
      </w:r>
      <w:r w:rsidRPr="00416B1F">
        <w:rPr>
          <w:rFonts w:asciiTheme="majorHAnsi" w:hAnsiTheme="majorHAnsi"/>
          <w:spacing w:val="2"/>
        </w:rPr>
        <w:t xml:space="preserve"> </w:t>
      </w:r>
      <w:r w:rsidRPr="00416B1F">
        <w:rPr>
          <w:rFonts w:asciiTheme="majorHAnsi" w:hAnsiTheme="majorHAnsi"/>
          <w:spacing w:val="-2"/>
        </w:rPr>
        <w:t>d’exclusion.</w:t>
      </w:r>
    </w:p>
    <w:p w14:paraId="1C726EB8" w14:textId="77777777" w:rsidR="00CD56F3" w:rsidRPr="00416B1F" w:rsidRDefault="00000000">
      <w:pPr>
        <w:pStyle w:val="Paragraphedeliste"/>
        <w:numPr>
          <w:ilvl w:val="0"/>
          <w:numId w:val="182"/>
        </w:numPr>
        <w:tabs>
          <w:tab w:val="left" w:pos="875"/>
        </w:tabs>
        <w:ind w:right="556" w:firstLine="0"/>
        <w:jc w:val="both"/>
        <w:rPr>
          <w:rFonts w:asciiTheme="majorHAnsi" w:hAnsiTheme="majorHAnsi"/>
        </w:rPr>
      </w:pPr>
      <w:r w:rsidRPr="00416B1F">
        <w:rPr>
          <w:rFonts w:asciiTheme="majorHAnsi" w:hAnsiTheme="majorHAnsi"/>
        </w:rPr>
        <w:lastRenderedPageBreak/>
        <w:t>Une entreprise publique camerounaise peut participer à la consultation si elle démontre qu’elle est (i) juridiquement</w:t>
      </w:r>
      <w:r w:rsidRPr="00416B1F">
        <w:rPr>
          <w:rFonts w:asciiTheme="majorHAnsi" w:hAnsiTheme="majorHAnsi"/>
          <w:spacing w:val="-1"/>
        </w:rPr>
        <w:t xml:space="preserve"> </w:t>
      </w:r>
      <w:r w:rsidRPr="00416B1F">
        <w:rPr>
          <w:rFonts w:asciiTheme="majorHAnsi" w:hAnsiTheme="majorHAnsi"/>
        </w:rPr>
        <w:t>et</w:t>
      </w:r>
      <w:r w:rsidRPr="00416B1F">
        <w:rPr>
          <w:rFonts w:asciiTheme="majorHAnsi" w:hAnsiTheme="majorHAnsi"/>
          <w:spacing w:val="-1"/>
        </w:rPr>
        <w:t xml:space="preserve"> </w:t>
      </w:r>
      <w:r w:rsidRPr="00416B1F">
        <w:rPr>
          <w:rFonts w:asciiTheme="majorHAnsi" w:hAnsiTheme="majorHAnsi"/>
        </w:rPr>
        <w:t>financièrement</w:t>
      </w:r>
      <w:r w:rsidRPr="00416B1F">
        <w:rPr>
          <w:rFonts w:asciiTheme="majorHAnsi" w:hAnsiTheme="majorHAnsi"/>
          <w:spacing w:val="-1"/>
        </w:rPr>
        <w:t xml:space="preserve"> </w:t>
      </w:r>
      <w:r w:rsidRPr="00416B1F">
        <w:rPr>
          <w:rFonts w:asciiTheme="majorHAnsi" w:hAnsiTheme="majorHAnsi"/>
        </w:rPr>
        <w:t>autonome,</w:t>
      </w:r>
      <w:r w:rsidRPr="00416B1F">
        <w:rPr>
          <w:rFonts w:asciiTheme="majorHAnsi" w:hAnsiTheme="majorHAnsi"/>
          <w:spacing w:val="-2"/>
        </w:rPr>
        <w:t xml:space="preserve"> </w:t>
      </w:r>
      <w:r w:rsidRPr="00416B1F">
        <w:rPr>
          <w:rFonts w:asciiTheme="majorHAnsi" w:hAnsiTheme="majorHAnsi"/>
        </w:rPr>
        <w:t>(ii)</w:t>
      </w:r>
      <w:r w:rsidRPr="00416B1F">
        <w:rPr>
          <w:rFonts w:asciiTheme="majorHAnsi" w:hAnsiTheme="majorHAnsi"/>
          <w:spacing w:val="-1"/>
        </w:rPr>
        <w:t xml:space="preserve"> </w:t>
      </w:r>
      <w:r w:rsidRPr="00416B1F">
        <w:rPr>
          <w:rFonts w:asciiTheme="majorHAnsi" w:hAnsiTheme="majorHAnsi"/>
        </w:rPr>
        <w:t>administrée</w:t>
      </w:r>
      <w:r w:rsidRPr="00416B1F">
        <w:rPr>
          <w:rFonts w:asciiTheme="majorHAnsi" w:hAnsiTheme="majorHAnsi"/>
          <w:spacing w:val="-1"/>
        </w:rPr>
        <w:t xml:space="preserve"> </w:t>
      </w:r>
      <w:r w:rsidRPr="00416B1F">
        <w:rPr>
          <w:rFonts w:asciiTheme="majorHAnsi" w:hAnsiTheme="majorHAnsi"/>
        </w:rPr>
        <w:t>selon</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règles</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droit commercial</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(iii)</w:t>
      </w:r>
      <w:r w:rsidRPr="00416B1F">
        <w:rPr>
          <w:rFonts w:asciiTheme="majorHAnsi" w:hAnsiTheme="majorHAnsi"/>
          <w:spacing w:val="-7"/>
        </w:rPr>
        <w:t xml:space="preserve"> </w:t>
      </w:r>
      <w:r w:rsidRPr="00416B1F">
        <w:rPr>
          <w:rFonts w:asciiTheme="majorHAnsi" w:hAnsiTheme="majorHAnsi"/>
        </w:rPr>
        <w:t>n’est</w:t>
      </w:r>
      <w:r w:rsidRPr="00416B1F">
        <w:rPr>
          <w:rFonts w:asciiTheme="majorHAnsi" w:hAnsiTheme="majorHAnsi"/>
          <w:spacing w:val="-5"/>
        </w:rPr>
        <w:t xml:space="preserve"> </w:t>
      </w:r>
      <w:r w:rsidRPr="00416B1F">
        <w:rPr>
          <w:rFonts w:asciiTheme="majorHAnsi" w:hAnsiTheme="majorHAnsi"/>
        </w:rPr>
        <w:t>pas</w:t>
      </w:r>
      <w:r w:rsidRPr="00416B1F">
        <w:rPr>
          <w:rFonts w:asciiTheme="majorHAnsi" w:hAnsiTheme="majorHAnsi"/>
          <w:spacing w:val="-8"/>
        </w:rPr>
        <w:t xml:space="preserve"> </w:t>
      </w:r>
      <w:r w:rsidRPr="00416B1F">
        <w:rPr>
          <w:rFonts w:asciiTheme="majorHAnsi" w:hAnsiTheme="majorHAnsi"/>
        </w:rPr>
        <w:t>sous l’autorité</w:t>
      </w:r>
      <w:r w:rsidRPr="00416B1F">
        <w:rPr>
          <w:rFonts w:asciiTheme="majorHAnsi" w:hAnsiTheme="majorHAnsi"/>
          <w:spacing w:val="40"/>
        </w:rPr>
        <w:t xml:space="preserve"> </w:t>
      </w:r>
      <w:r w:rsidRPr="00416B1F">
        <w:rPr>
          <w:rFonts w:asciiTheme="majorHAnsi" w:hAnsiTheme="majorHAnsi"/>
        </w:rPr>
        <w:t>directe</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l’Autorité</w:t>
      </w:r>
      <w:r w:rsidRPr="00416B1F">
        <w:rPr>
          <w:rFonts w:asciiTheme="majorHAnsi" w:hAnsiTheme="majorHAnsi"/>
          <w:spacing w:val="40"/>
        </w:rPr>
        <w:t xml:space="preserve"> </w:t>
      </w:r>
      <w:r w:rsidRPr="00416B1F">
        <w:rPr>
          <w:rFonts w:asciiTheme="majorHAnsi" w:hAnsiTheme="majorHAnsi"/>
        </w:rPr>
        <w:t>Contractante</w:t>
      </w:r>
      <w:r w:rsidRPr="00416B1F">
        <w:rPr>
          <w:rFonts w:asciiTheme="majorHAnsi" w:hAnsiTheme="majorHAnsi"/>
          <w:spacing w:val="40"/>
        </w:rPr>
        <w:t xml:space="preserve"> </w:t>
      </w:r>
      <w:r w:rsidRPr="00416B1F">
        <w:rPr>
          <w:rFonts w:asciiTheme="majorHAnsi" w:hAnsiTheme="majorHAnsi"/>
        </w:rPr>
        <w:t>ou</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Maître</w:t>
      </w:r>
      <w:r w:rsidRPr="00416B1F">
        <w:rPr>
          <w:rFonts w:asciiTheme="majorHAnsi" w:hAnsiTheme="majorHAnsi"/>
          <w:spacing w:val="40"/>
        </w:rPr>
        <w:t xml:space="preserve"> </w:t>
      </w:r>
      <w:r w:rsidRPr="00416B1F">
        <w:rPr>
          <w:rFonts w:asciiTheme="majorHAnsi" w:hAnsiTheme="majorHAnsi"/>
        </w:rPr>
        <w:t>d’Ouvrage.</w:t>
      </w:r>
    </w:p>
    <w:p w14:paraId="6D0E411D" w14:textId="77777777" w:rsidR="00CD56F3" w:rsidRPr="00416B1F" w:rsidRDefault="00000000">
      <w:pPr>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4"/>
        </w:rPr>
        <w:t xml:space="preserve"> </w:t>
      </w:r>
      <w:r w:rsidRPr="00416B1F">
        <w:rPr>
          <w:rFonts w:asciiTheme="majorHAnsi" w:hAnsiTheme="majorHAnsi"/>
          <w:b/>
        </w:rPr>
        <w:t>5</w:t>
      </w:r>
      <w:r w:rsidRPr="00416B1F">
        <w:rPr>
          <w:rFonts w:asciiTheme="majorHAnsi" w:hAnsiTheme="majorHAnsi"/>
          <w:b/>
          <w:spacing w:val="15"/>
        </w:rPr>
        <w:t xml:space="preserve"> </w:t>
      </w:r>
      <w:r w:rsidRPr="00416B1F">
        <w:rPr>
          <w:rFonts w:asciiTheme="majorHAnsi" w:hAnsiTheme="majorHAnsi"/>
          <w:b/>
        </w:rPr>
        <w:t>:</w:t>
      </w:r>
      <w:r w:rsidRPr="00416B1F">
        <w:rPr>
          <w:rFonts w:asciiTheme="majorHAnsi" w:hAnsiTheme="majorHAnsi"/>
          <w:b/>
          <w:spacing w:val="9"/>
        </w:rPr>
        <w:t xml:space="preserve"> </w:t>
      </w:r>
      <w:r w:rsidRPr="00416B1F">
        <w:rPr>
          <w:rFonts w:asciiTheme="majorHAnsi" w:hAnsiTheme="majorHAnsi"/>
          <w:b/>
        </w:rPr>
        <w:t>Matériaux,</w:t>
      </w:r>
      <w:r w:rsidRPr="00416B1F">
        <w:rPr>
          <w:rFonts w:asciiTheme="majorHAnsi" w:hAnsiTheme="majorHAnsi"/>
          <w:b/>
          <w:spacing w:val="9"/>
        </w:rPr>
        <w:t xml:space="preserve"> </w:t>
      </w:r>
      <w:r w:rsidRPr="00416B1F">
        <w:rPr>
          <w:rFonts w:asciiTheme="majorHAnsi" w:hAnsiTheme="majorHAnsi"/>
          <w:b/>
        </w:rPr>
        <w:t>matériels,</w:t>
      </w:r>
      <w:r w:rsidRPr="00416B1F">
        <w:rPr>
          <w:rFonts w:asciiTheme="majorHAnsi" w:hAnsiTheme="majorHAnsi"/>
          <w:b/>
          <w:spacing w:val="7"/>
        </w:rPr>
        <w:t xml:space="preserve"> </w:t>
      </w:r>
      <w:r w:rsidRPr="00416B1F">
        <w:rPr>
          <w:rFonts w:asciiTheme="majorHAnsi" w:hAnsiTheme="majorHAnsi"/>
          <w:b/>
        </w:rPr>
        <w:t>fournitures,</w:t>
      </w:r>
      <w:r w:rsidRPr="00416B1F">
        <w:rPr>
          <w:rFonts w:asciiTheme="majorHAnsi" w:hAnsiTheme="majorHAnsi"/>
          <w:b/>
          <w:spacing w:val="23"/>
        </w:rPr>
        <w:t xml:space="preserve"> </w:t>
      </w:r>
      <w:r w:rsidRPr="00416B1F">
        <w:rPr>
          <w:rFonts w:asciiTheme="majorHAnsi" w:hAnsiTheme="majorHAnsi"/>
          <w:b/>
        </w:rPr>
        <w:t>équipements</w:t>
      </w:r>
      <w:r w:rsidRPr="00416B1F">
        <w:rPr>
          <w:rFonts w:asciiTheme="majorHAnsi" w:hAnsiTheme="majorHAnsi"/>
          <w:b/>
          <w:spacing w:val="17"/>
        </w:rPr>
        <w:t xml:space="preserve"> </w:t>
      </w:r>
      <w:r w:rsidRPr="00416B1F">
        <w:rPr>
          <w:rFonts w:asciiTheme="majorHAnsi" w:hAnsiTheme="majorHAnsi"/>
          <w:b/>
        </w:rPr>
        <w:t>et</w:t>
      </w:r>
      <w:r w:rsidRPr="00416B1F">
        <w:rPr>
          <w:rFonts w:asciiTheme="majorHAnsi" w:hAnsiTheme="majorHAnsi"/>
          <w:b/>
          <w:spacing w:val="12"/>
        </w:rPr>
        <w:t xml:space="preserve"> </w:t>
      </w:r>
      <w:r w:rsidRPr="00416B1F">
        <w:rPr>
          <w:rFonts w:asciiTheme="majorHAnsi" w:hAnsiTheme="majorHAnsi"/>
          <w:b/>
        </w:rPr>
        <w:t>services</w:t>
      </w:r>
      <w:r w:rsidRPr="00416B1F">
        <w:rPr>
          <w:rFonts w:asciiTheme="majorHAnsi" w:hAnsiTheme="majorHAnsi"/>
          <w:b/>
          <w:spacing w:val="18"/>
        </w:rPr>
        <w:t xml:space="preserve"> </w:t>
      </w:r>
      <w:r w:rsidRPr="00416B1F">
        <w:rPr>
          <w:rFonts w:asciiTheme="majorHAnsi" w:hAnsiTheme="majorHAnsi"/>
          <w:b/>
          <w:spacing w:val="-2"/>
        </w:rPr>
        <w:t>autorisés</w:t>
      </w:r>
    </w:p>
    <w:p w14:paraId="56E4DF2F" w14:textId="77777777" w:rsidR="00CD56F3" w:rsidRPr="00416B1F" w:rsidRDefault="00000000">
      <w:pPr>
        <w:pStyle w:val="Paragraphedeliste"/>
        <w:numPr>
          <w:ilvl w:val="1"/>
          <w:numId w:val="180"/>
        </w:numPr>
        <w:tabs>
          <w:tab w:val="left" w:pos="969"/>
        </w:tabs>
        <w:spacing w:before="1"/>
        <w:ind w:left="969" w:hanging="400"/>
        <w:jc w:val="both"/>
        <w:rPr>
          <w:rFonts w:asciiTheme="majorHAnsi" w:hAnsiTheme="majorHAnsi"/>
        </w:rPr>
      </w:pP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matériaux,</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matériels</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l’Entrepreneur,</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fournitures,</w:t>
      </w:r>
      <w:r w:rsidRPr="00416B1F">
        <w:rPr>
          <w:rFonts w:asciiTheme="majorHAnsi" w:hAnsiTheme="majorHAnsi"/>
          <w:spacing w:val="-9"/>
        </w:rPr>
        <w:t xml:space="preserve"> </w:t>
      </w:r>
      <w:r w:rsidRPr="00416B1F">
        <w:rPr>
          <w:rFonts w:asciiTheme="majorHAnsi" w:hAnsiTheme="majorHAnsi"/>
        </w:rPr>
        <w:t>équipements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services</w:t>
      </w:r>
      <w:r w:rsidRPr="00416B1F">
        <w:rPr>
          <w:rFonts w:asciiTheme="majorHAnsi" w:hAnsiTheme="majorHAnsi"/>
          <w:spacing w:val="-6"/>
        </w:rPr>
        <w:t xml:space="preserve"> </w:t>
      </w:r>
      <w:r w:rsidRPr="00416B1F">
        <w:rPr>
          <w:rFonts w:asciiTheme="majorHAnsi" w:hAnsiTheme="majorHAnsi"/>
        </w:rPr>
        <w:t>devant</w:t>
      </w:r>
      <w:r w:rsidRPr="00416B1F">
        <w:rPr>
          <w:rFonts w:asciiTheme="majorHAnsi" w:hAnsiTheme="majorHAnsi"/>
          <w:spacing w:val="-6"/>
        </w:rPr>
        <w:t xml:space="preserve"> </w:t>
      </w:r>
      <w:r w:rsidRPr="00416B1F">
        <w:rPr>
          <w:rFonts w:asciiTheme="majorHAnsi" w:hAnsiTheme="majorHAnsi"/>
        </w:rPr>
        <w:t>être</w:t>
      </w:r>
      <w:r w:rsidRPr="00416B1F">
        <w:rPr>
          <w:rFonts w:asciiTheme="majorHAnsi" w:hAnsiTheme="majorHAnsi"/>
          <w:spacing w:val="-2"/>
        </w:rPr>
        <w:t xml:space="preserve"> </w:t>
      </w:r>
      <w:r w:rsidRPr="00416B1F">
        <w:rPr>
          <w:rFonts w:asciiTheme="majorHAnsi" w:hAnsiTheme="majorHAnsi"/>
        </w:rPr>
        <w:t>fournis</w:t>
      </w:r>
      <w:r w:rsidRPr="00416B1F">
        <w:rPr>
          <w:rFonts w:asciiTheme="majorHAnsi" w:hAnsiTheme="majorHAnsi"/>
          <w:spacing w:val="-7"/>
        </w:rPr>
        <w:t xml:space="preserve"> </w:t>
      </w:r>
      <w:r w:rsidRPr="00416B1F">
        <w:rPr>
          <w:rFonts w:asciiTheme="majorHAnsi" w:hAnsiTheme="majorHAnsi"/>
          <w:spacing w:val="-4"/>
        </w:rPr>
        <w:t>dans</w:t>
      </w:r>
    </w:p>
    <w:p w14:paraId="2552EC69" w14:textId="77777777" w:rsidR="00CD56F3" w:rsidRPr="00416B1F" w:rsidRDefault="00CD56F3">
      <w:pPr>
        <w:pStyle w:val="Paragraphedeliste"/>
        <w:jc w:val="both"/>
        <w:rPr>
          <w:rFonts w:asciiTheme="majorHAnsi" w:hAnsiTheme="majorHAnsi"/>
        </w:rPr>
        <w:sectPr w:rsidR="00CD56F3" w:rsidRPr="00416B1F" w:rsidSect="007355D0">
          <w:footerReference w:type="default" r:id="rId14"/>
          <w:pgSz w:w="11900" w:h="16820"/>
          <w:pgMar w:top="760" w:right="701" w:bottom="920" w:left="283" w:header="0" w:footer="740" w:gutter="0"/>
          <w:pgNumType w:start="13"/>
          <w:cols w:space="720"/>
        </w:sectPr>
      </w:pPr>
    </w:p>
    <w:p w14:paraId="794445EB" w14:textId="77777777" w:rsidR="00CD56F3" w:rsidRPr="00416B1F" w:rsidRDefault="00000000">
      <w:pPr>
        <w:pStyle w:val="Corpsdetexte"/>
        <w:spacing w:before="72"/>
        <w:ind w:left="569" w:right="552"/>
        <w:jc w:val="both"/>
        <w:rPr>
          <w:rFonts w:asciiTheme="majorHAnsi" w:hAnsiTheme="majorHAnsi"/>
          <w:sz w:val="22"/>
          <w:szCs w:val="22"/>
        </w:rPr>
      </w:pPr>
      <w:proofErr w:type="gramStart"/>
      <w:r w:rsidRPr="00416B1F">
        <w:rPr>
          <w:rFonts w:asciiTheme="majorHAnsi" w:hAnsiTheme="majorHAnsi"/>
          <w:sz w:val="22"/>
          <w:szCs w:val="22"/>
        </w:rPr>
        <w:lastRenderedPageBreak/>
        <w:t>le</w:t>
      </w:r>
      <w:proofErr w:type="gramEnd"/>
      <w:r w:rsidRPr="00416B1F">
        <w:rPr>
          <w:rFonts w:asciiTheme="majorHAnsi" w:hAnsiTheme="majorHAnsi"/>
          <w:sz w:val="22"/>
          <w:szCs w:val="22"/>
        </w:rPr>
        <w:t xml:space="preserve"> cadre du Marché doivent provenir de pays répondant aux critères de provenance définis dans le RPAO, et toutes les dépenses effectuées au titre du Marché sont limitées auxdits matériaux, matériels, fournitures, équipements et </w:t>
      </w:r>
      <w:r w:rsidRPr="00416B1F">
        <w:rPr>
          <w:rFonts w:asciiTheme="majorHAnsi" w:hAnsiTheme="majorHAnsi"/>
          <w:spacing w:val="-2"/>
          <w:sz w:val="22"/>
          <w:szCs w:val="22"/>
        </w:rPr>
        <w:t>services.</w:t>
      </w:r>
    </w:p>
    <w:p w14:paraId="4B3B370A" w14:textId="77777777" w:rsidR="00CD56F3" w:rsidRPr="00416B1F" w:rsidRDefault="00000000">
      <w:pPr>
        <w:pStyle w:val="Paragraphedeliste"/>
        <w:numPr>
          <w:ilvl w:val="1"/>
          <w:numId w:val="180"/>
        </w:numPr>
        <w:tabs>
          <w:tab w:val="left" w:pos="969"/>
        </w:tabs>
        <w:ind w:left="569" w:right="557" w:firstLine="0"/>
        <w:jc w:val="both"/>
        <w:rPr>
          <w:rFonts w:asciiTheme="majorHAnsi" w:hAnsiTheme="majorHAnsi"/>
        </w:rPr>
      </w:pPr>
      <w:r w:rsidRPr="00416B1F">
        <w:rPr>
          <w:rFonts w:asciiTheme="majorHAnsi" w:hAnsiTheme="majorHAnsi"/>
        </w:rPr>
        <w:t>En vertu</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l’article</w:t>
      </w:r>
      <w:r w:rsidRPr="00416B1F">
        <w:rPr>
          <w:rFonts w:asciiTheme="majorHAnsi" w:hAnsiTheme="majorHAnsi"/>
          <w:spacing w:val="-7"/>
        </w:rPr>
        <w:t xml:space="preserve"> </w:t>
      </w:r>
      <w:r w:rsidRPr="00416B1F">
        <w:rPr>
          <w:rFonts w:asciiTheme="majorHAnsi" w:hAnsiTheme="majorHAnsi"/>
        </w:rPr>
        <w:t>5.1</w:t>
      </w:r>
      <w:r w:rsidRPr="00416B1F">
        <w:rPr>
          <w:rFonts w:asciiTheme="majorHAnsi" w:hAnsiTheme="majorHAnsi"/>
          <w:spacing w:val="-7"/>
        </w:rPr>
        <w:t xml:space="preserve"> </w:t>
      </w:r>
      <w:r w:rsidRPr="00416B1F">
        <w:rPr>
          <w:rFonts w:asciiTheme="majorHAnsi" w:hAnsiTheme="majorHAnsi"/>
        </w:rPr>
        <w:t>ci-dessus,</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terme</w:t>
      </w:r>
      <w:r w:rsidRPr="00416B1F">
        <w:rPr>
          <w:rFonts w:asciiTheme="majorHAnsi" w:hAnsiTheme="majorHAnsi"/>
          <w:spacing w:val="-7"/>
        </w:rPr>
        <w:t xml:space="preserve"> </w:t>
      </w:r>
      <w:r w:rsidRPr="00416B1F">
        <w:rPr>
          <w:rFonts w:asciiTheme="majorHAnsi" w:hAnsiTheme="majorHAnsi"/>
        </w:rPr>
        <w:t>“provenir” désigne le lieu où les biens sont extraits,</w:t>
      </w:r>
      <w:r w:rsidRPr="00416B1F">
        <w:rPr>
          <w:rFonts w:asciiTheme="majorHAnsi" w:hAnsiTheme="majorHAnsi"/>
          <w:spacing w:val="-2"/>
        </w:rPr>
        <w:t xml:space="preserve"> </w:t>
      </w:r>
      <w:r w:rsidRPr="00416B1F">
        <w:rPr>
          <w:rFonts w:asciiTheme="majorHAnsi" w:hAnsiTheme="majorHAnsi"/>
        </w:rPr>
        <w:t>cultivés, produits ou fabriqués et d’où proviennent les services.</w:t>
      </w:r>
    </w:p>
    <w:p w14:paraId="39BB5F69" w14:textId="77777777" w:rsidR="00CD56F3" w:rsidRPr="00416B1F" w:rsidRDefault="00000000">
      <w:pPr>
        <w:spacing w:before="1" w:line="241" w:lineRule="exact"/>
        <w:ind w:left="569"/>
        <w:jc w:val="both"/>
        <w:rPr>
          <w:rFonts w:asciiTheme="majorHAnsi" w:hAnsiTheme="majorHAnsi"/>
          <w:b/>
        </w:rPr>
      </w:pPr>
      <w:r w:rsidRPr="00416B1F">
        <w:rPr>
          <w:rFonts w:asciiTheme="majorHAnsi" w:hAnsiTheme="majorHAnsi"/>
          <w:b/>
        </w:rPr>
        <w:t>Article 6 : Qualification</w:t>
      </w:r>
      <w:r w:rsidRPr="00416B1F">
        <w:rPr>
          <w:rFonts w:asciiTheme="majorHAnsi" w:hAnsiTheme="majorHAnsi"/>
          <w:b/>
          <w:spacing w:val="3"/>
        </w:rPr>
        <w:t xml:space="preserve"> </w:t>
      </w:r>
      <w:r w:rsidRPr="00416B1F">
        <w:rPr>
          <w:rFonts w:asciiTheme="majorHAnsi" w:hAnsiTheme="majorHAnsi"/>
          <w:b/>
        </w:rPr>
        <w:t xml:space="preserve">du </w:t>
      </w:r>
      <w:r w:rsidRPr="00416B1F">
        <w:rPr>
          <w:rFonts w:asciiTheme="majorHAnsi" w:hAnsiTheme="majorHAnsi"/>
          <w:b/>
          <w:spacing w:val="-2"/>
        </w:rPr>
        <w:t>Soumissionnaire</w:t>
      </w:r>
    </w:p>
    <w:p w14:paraId="644824BF" w14:textId="77777777" w:rsidR="00CD56F3" w:rsidRPr="00416B1F" w:rsidRDefault="00000000">
      <w:pPr>
        <w:pStyle w:val="Paragraphedeliste"/>
        <w:numPr>
          <w:ilvl w:val="1"/>
          <w:numId w:val="179"/>
        </w:numPr>
        <w:tabs>
          <w:tab w:val="left" w:pos="967"/>
        </w:tabs>
        <w:spacing w:line="241" w:lineRule="exact"/>
        <w:ind w:left="967" w:hanging="398"/>
        <w:jc w:val="both"/>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soumissionnaires</w:t>
      </w:r>
      <w:r w:rsidRPr="00416B1F">
        <w:rPr>
          <w:rFonts w:asciiTheme="majorHAnsi" w:hAnsiTheme="majorHAnsi"/>
          <w:spacing w:val="-8"/>
        </w:rPr>
        <w:t xml:space="preserve"> </w:t>
      </w:r>
      <w:r w:rsidRPr="00416B1F">
        <w:rPr>
          <w:rFonts w:asciiTheme="majorHAnsi" w:hAnsiTheme="majorHAnsi"/>
        </w:rPr>
        <w:t>doivent,</w:t>
      </w:r>
      <w:r w:rsidRPr="00416B1F">
        <w:rPr>
          <w:rFonts w:asciiTheme="majorHAnsi" w:hAnsiTheme="majorHAnsi"/>
          <w:spacing w:val="-6"/>
        </w:rPr>
        <w:t xml:space="preserve"> </w:t>
      </w:r>
      <w:r w:rsidRPr="00416B1F">
        <w:rPr>
          <w:rFonts w:asciiTheme="majorHAnsi" w:hAnsiTheme="majorHAnsi"/>
        </w:rPr>
        <w:t>comme</w:t>
      </w:r>
      <w:r w:rsidRPr="00416B1F">
        <w:rPr>
          <w:rFonts w:asciiTheme="majorHAnsi" w:hAnsiTheme="majorHAnsi"/>
          <w:spacing w:val="-7"/>
        </w:rPr>
        <w:t xml:space="preserve"> </w:t>
      </w:r>
      <w:r w:rsidRPr="00416B1F">
        <w:rPr>
          <w:rFonts w:asciiTheme="majorHAnsi" w:hAnsiTheme="majorHAnsi"/>
        </w:rPr>
        <w:t>partie</w:t>
      </w:r>
      <w:r w:rsidRPr="00416B1F">
        <w:rPr>
          <w:rFonts w:asciiTheme="majorHAnsi" w:hAnsiTheme="majorHAnsi"/>
          <w:spacing w:val="-6"/>
        </w:rPr>
        <w:t xml:space="preserve"> </w:t>
      </w:r>
      <w:r w:rsidRPr="00416B1F">
        <w:rPr>
          <w:rFonts w:asciiTheme="majorHAnsi" w:hAnsiTheme="majorHAnsi"/>
        </w:rPr>
        <w:t>intégrante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leur</w:t>
      </w:r>
      <w:r w:rsidRPr="00416B1F">
        <w:rPr>
          <w:rFonts w:asciiTheme="majorHAnsi" w:hAnsiTheme="majorHAnsi"/>
          <w:spacing w:val="-1"/>
        </w:rPr>
        <w:t xml:space="preserve"> </w:t>
      </w:r>
      <w:r w:rsidRPr="00416B1F">
        <w:rPr>
          <w:rFonts w:asciiTheme="majorHAnsi" w:hAnsiTheme="majorHAnsi"/>
        </w:rPr>
        <w:t xml:space="preserve">offre </w:t>
      </w:r>
      <w:r w:rsidRPr="00416B1F">
        <w:rPr>
          <w:rFonts w:asciiTheme="majorHAnsi" w:hAnsiTheme="majorHAnsi"/>
          <w:spacing w:val="-10"/>
        </w:rPr>
        <w:t>:</w:t>
      </w:r>
    </w:p>
    <w:p w14:paraId="3EB698EA" w14:textId="77777777" w:rsidR="00CD56F3" w:rsidRPr="00416B1F" w:rsidRDefault="00000000">
      <w:pPr>
        <w:pStyle w:val="Paragraphedeliste"/>
        <w:numPr>
          <w:ilvl w:val="0"/>
          <w:numId w:val="178"/>
        </w:numPr>
        <w:tabs>
          <w:tab w:val="left" w:pos="795"/>
        </w:tabs>
        <w:spacing w:before="1" w:line="241" w:lineRule="exact"/>
        <w:ind w:left="795" w:hanging="226"/>
        <w:jc w:val="both"/>
        <w:rPr>
          <w:rFonts w:asciiTheme="majorHAnsi" w:hAnsiTheme="majorHAnsi"/>
        </w:rPr>
      </w:pPr>
      <w:r w:rsidRPr="00416B1F">
        <w:rPr>
          <w:rFonts w:asciiTheme="majorHAnsi" w:hAnsiTheme="majorHAnsi"/>
        </w:rPr>
        <w:t>Soumettre</w:t>
      </w:r>
      <w:r w:rsidRPr="00416B1F">
        <w:rPr>
          <w:rFonts w:asciiTheme="majorHAnsi" w:hAnsiTheme="majorHAnsi"/>
          <w:spacing w:val="-6"/>
        </w:rPr>
        <w:t xml:space="preserve"> </w:t>
      </w:r>
      <w:r w:rsidRPr="00416B1F">
        <w:rPr>
          <w:rFonts w:asciiTheme="majorHAnsi" w:hAnsiTheme="majorHAnsi"/>
        </w:rPr>
        <w:t>un</w:t>
      </w:r>
      <w:r w:rsidRPr="00416B1F">
        <w:rPr>
          <w:rFonts w:asciiTheme="majorHAnsi" w:hAnsiTheme="majorHAnsi"/>
          <w:spacing w:val="-11"/>
        </w:rPr>
        <w:t xml:space="preserve"> </w:t>
      </w:r>
      <w:r w:rsidRPr="00416B1F">
        <w:rPr>
          <w:rFonts w:asciiTheme="majorHAnsi" w:hAnsiTheme="majorHAnsi"/>
        </w:rPr>
        <w:t>pouvoir</w:t>
      </w:r>
      <w:r w:rsidRPr="00416B1F">
        <w:rPr>
          <w:rFonts w:asciiTheme="majorHAnsi" w:hAnsiTheme="majorHAnsi"/>
          <w:spacing w:val="-7"/>
        </w:rPr>
        <w:t xml:space="preserve"> </w:t>
      </w:r>
      <w:r w:rsidRPr="00416B1F">
        <w:rPr>
          <w:rFonts w:asciiTheme="majorHAnsi" w:hAnsiTheme="majorHAnsi"/>
        </w:rPr>
        <w:t>habilitant</w:t>
      </w:r>
      <w:r w:rsidRPr="00416B1F">
        <w:rPr>
          <w:rFonts w:asciiTheme="majorHAnsi" w:hAnsiTheme="majorHAnsi"/>
          <w:spacing w:val="-9"/>
        </w:rPr>
        <w:t xml:space="preserve"> </w:t>
      </w:r>
      <w:r w:rsidRPr="00416B1F">
        <w:rPr>
          <w:rFonts w:asciiTheme="majorHAnsi" w:hAnsiTheme="majorHAnsi"/>
        </w:rPr>
        <w:t>le</w:t>
      </w:r>
      <w:r w:rsidRPr="00416B1F">
        <w:rPr>
          <w:rFonts w:asciiTheme="majorHAnsi" w:hAnsiTheme="majorHAnsi"/>
          <w:spacing w:val="-9"/>
        </w:rPr>
        <w:t xml:space="preserve"> </w:t>
      </w:r>
      <w:r w:rsidRPr="00416B1F">
        <w:rPr>
          <w:rFonts w:asciiTheme="majorHAnsi" w:hAnsiTheme="majorHAnsi"/>
        </w:rPr>
        <w:t>signataire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soumission</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engager</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2"/>
        </w:rPr>
        <w:t xml:space="preserve"> </w:t>
      </w:r>
      <w:proofErr w:type="gramStart"/>
      <w:r w:rsidRPr="00416B1F">
        <w:rPr>
          <w:rFonts w:asciiTheme="majorHAnsi" w:hAnsiTheme="majorHAnsi"/>
          <w:spacing w:val="-2"/>
        </w:rPr>
        <w:t>Soumissionnaire;</w:t>
      </w:r>
      <w:proofErr w:type="gramEnd"/>
    </w:p>
    <w:p w14:paraId="7E152790" w14:textId="77777777" w:rsidR="00CD56F3" w:rsidRPr="00416B1F" w:rsidRDefault="00000000">
      <w:pPr>
        <w:pStyle w:val="Paragraphedeliste"/>
        <w:numPr>
          <w:ilvl w:val="0"/>
          <w:numId w:val="178"/>
        </w:numPr>
        <w:tabs>
          <w:tab w:val="left" w:pos="817"/>
        </w:tabs>
        <w:ind w:left="569" w:right="553" w:firstLine="0"/>
        <w:jc w:val="both"/>
        <w:rPr>
          <w:rFonts w:asciiTheme="majorHAnsi" w:hAnsiTheme="majorHAnsi"/>
        </w:rPr>
      </w:pPr>
      <w:r w:rsidRPr="00416B1F">
        <w:rPr>
          <w:rFonts w:asciiTheme="majorHAnsi" w:hAnsiTheme="majorHAnsi"/>
        </w:rPr>
        <w:t>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w:t>
      </w:r>
    </w:p>
    <w:p w14:paraId="0C9BC85C" w14:textId="77777777" w:rsidR="00CD56F3" w:rsidRPr="00416B1F" w:rsidRDefault="00000000">
      <w:pPr>
        <w:pStyle w:val="Corpsdetexte"/>
        <w:ind w:left="569"/>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23"/>
          <w:sz w:val="22"/>
          <w:szCs w:val="22"/>
        </w:rPr>
        <w:t xml:space="preserve"> </w:t>
      </w:r>
      <w:r w:rsidRPr="00416B1F">
        <w:rPr>
          <w:rFonts w:asciiTheme="majorHAnsi" w:hAnsiTheme="majorHAnsi"/>
          <w:sz w:val="22"/>
          <w:szCs w:val="22"/>
        </w:rPr>
        <w:t>informations</w:t>
      </w:r>
      <w:r w:rsidRPr="00416B1F">
        <w:rPr>
          <w:rFonts w:asciiTheme="majorHAnsi" w:hAnsiTheme="majorHAnsi"/>
          <w:spacing w:val="23"/>
          <w:sz w:val="22"/>
          <w:szCs w:val="22"/>
        </w:rPr>
        <w:t xml:space="preserve"> </w:t>
      </w:r>
      <w:r w:rsidRPr="00416B1F">
        <w:rPr>
          <w:rFonts w:asciiTheme="majorHAnsi" w:hAnsiTheme="majorHAnsi"/>
          <w:sz w:val="22"/>
          <w:szCs w:val="22"/>
        </w:rPr>
        <w:t>relatives</w:t>
      </w:r>
      <w:r w:rsidRPr="00416B1F">
        <w:rPr>
          <w:rFonts w:asciiTheme="majorHAnsi" w:hAnsiTheme="majorHAnsi"/>
          <w:spacing w:val="24"/>
          <w:sz w:val="22"/>
          <w:szCs w:val="22"/>
        </w:rPr>
        <w:t xml:space="preserve"> </w:t>
      </w:r>
      <w:r w:rsidRPr="00416B1F">
        <w:rPr>
          <w:rFonts w:asciiTheme="majorHAnsi" w:hAnsiTheme="majorHAnsi"/>
          <w:sz w:val="22"/>
          <w:szCs w:val="22"/>
        </w:rPr>
        <w:t>aux</w:t>
      </w:r>
      <w:r w:rsidRPr="00416B1F">
        <w:rPr>
          <w:rFonts w:asciiTheme="majorHAnsi" w:hAnsiTheme="majorHAnsi"/>
          <w:spacing w:val="23"/>
          <w:sz w:val="22"/>
          <w:szCs w:val="22"/>
        </w:rPr>
        <w:t xml:space="preserve"> </w:t>
      </w:r>
      <w:r w:rsidRPr="00416B1F">
        <w:rPr>
          <w:rFonts w:asciiTheme="majorHAnsi" w:hAnsiTheme="majorHAnsi"/>
          <w:sz w:val="22"/>
          <w:szCs w:val="22"/>
        </w:rPr>
        <w:t>points</w:t>
      </w:r>
      <w:r w:rsidRPr="00416B1F">
        <w:rPr>
          <w:rFonts w:asciiTheme="majorHAnsi" w:hAnsiTheme="majorHAnsi"/>
          <w:spacing w:val="23"/>
          <w:sz w:val="22"/>
          <w:szCs w:val="22"/>
        </w:rPr>
        <w:t xml:space="preserve"> </w:t>
      </w:r>
      <w:r w:rsidRPr="00416B1F">
        <w:rPr>
          <w:rFonts w:asciiTheme="majorHAnsi" w:hAnsiTheme="majorHAnsi"/>
          <w:sz w:val="22"/>
          <w:szCs w:val="22"/>
        </w:rPr>
        <w:t>suivants</w:t>
      </w:r>
      <w:r w:rsidRPr="00416B1F">
        <w:rPr>
          <w:rFonts w:asciiTheme="majorHAnsi" w:hAnsiTheme="majorHAnsi"/>
          <w:spacing w:val="24"/>
          <w:sz w:val="22"/>
          <w:szCs w:val="22"/>
        </w:rPr>
        <w:t xml:space="preserve"> </w:t>
      </w:r>
      <w:r w:rsidRPr="00416B1F">
        <w:rPr>
          <w:rFonts w:asciiTheme="majorHAnsi" w:hAnsiTheme="majorHAnsi"/>
          <w:sz w:val="22"/>
          <w:szCs w:val="22"/>
        </w:rPr>
        <w:t>sont</w:t>
      </w:r>
      <w:r w:rsidRPr="00416B1F">
        <w:rPr>
          <w:rFonts w:asciiTheme="majorHAnsi" w:hAnsiTheme="majorHAnsi"/>
          <w:spacing w:val="-5"/>
          <w:sz w:val="22"/>
          <w:szCs w:val="22"/>
        </w:rPr>
        <w:t xml:space="preserve"> </w:t>
      </w:r>
      <w:r w:rsidRPr="00416B1F">
        <w:rPr>
          <w:rFonts w:asciiTheme="majorHAnsi" w:hAnsiTheme="majorHAnsi"/>
          <w:sz w:val="22"/>
          <w:szCs w:val="22"/>
        </w:rPr>
        <w:t>exigées</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cas</w:t>
      </w:r>
      <w:r w:rsidRPr="00416B1F">
        <w:rPr>
          <w:rFonts w:asciiTheme="majorHAnsi" w:hAnsiTheme="majorHAnsi"/>
          <w:spacing w:val="2"/>
          <w:sz w:val="22"/>
          <w:szCs w:val="22"/>
        </w:rPr>
        <w:t xml:space="preserve"> </w:t>
      </w:r>
      <w:r w:rsidRPr="00416B1F">
        <w:rPr>
          <w:rFonts w:asciiTheme="majorHAnsi" w:hAnsiTheme="majorHAnsi"/>
          <w:sz w:val="22"/>
          <w:szCs w:val="22"/>
        </w:rPr>
        <w:t>échéant</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4F622D70" w14:textId="77777777" w:rsidR="00CD56F3" w:rsidRPr="00416B1F" w:rsidRDefault="00000000">
      <w:pPr>
        <w:pStyle w:val="Paragraphedeliste"/>
        <w:numPr>
          <w:ilvl w:val="1"/>
          <w:numId w:val="178"/>
        </w:numPr>
        <w:tabs>
          <w:tab w:val="left" w:pos="909"/>
        </w:tabs>
        <w:spacing w:before="1" w:line="241" w:lineRule="exact"/>
        <w:ind w:hanging="340"/>
        <w:rPr>
          <w:rFonts w:asciiTheme="majorHAnsi" w:hAnsiTheme="majorHAnsi"/>
        </w:rPr>
      </w:pP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production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bilans</w:t>
      </w:r>
      <w:r w:rsidRPr="00416B1F">
        <w:rPr>
          <w:rFonts w:asciiTheme="majorHAnsi" w:hAnsiTheme="majorHAnsi"/>
          <w:spacing w:val="-6"/>
        </w:rPr>
        <w:t xml:space="preserve"> </w:t>
      </w:r>
      <w:r w:rsidRPr="00416B1F">
        <w:rPr>
          <w:rFonts w:asciiTheme="majorHAnsi" w:hAnsiTheme="majorHAnsi"/>
        </w:rPr>
        <w:t>certifiés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chiffres</w:t>
      </w:r>
      <w:r w:rsidRPr="00416B1F">
        <w:rPr>
          <w:rFonts w:asciiTheme="majorHAnsi" w:hAnsiTheme="majorHAnsi"/>
          <w:spacing w:val="-8"/>
        </w:rPr>
        <w:t xml:space="preserve"> </w:t>
      </w:r>
      <w:r w:rsidRPr="00416B1F">
        <w:rPr>
          <w:rFonts w:asciiTheme="majorHAnsi" w:hAnsiTheme="majorHAnsi"/>
        </w:rPr>
        <w:t>d’affaires</w:t>
      </w:r>
      <w:r w:rsidRPr="00416B1F">
        <w:rPr>
          <w:rFonts w:asciiTheme="majorHAnsi" w:hAnsiTheme="majorHAnsi"/>
          <w:spacing w:val="4"/>
        </w:rPr>
        <w:t xml:space="preserve"> </w:t>
      </w:r>
      <w:r w:rsidRPr="00416B1F">
        <w:rPr>
          <w:rFonts w:asciiTheme="majorHAnsi" w:hAnsiTheme="majorHAnsi"/>
        </w:rPr>
        <w:t xml:space="preserve">récents </w:t>
      </w:r>
      <w:r w:rsidRPr="00416B1F">
        <w:rPr>
          <w:rFonts w:asciiTheme="majorHAnsi" w:hAnsiTheme="majorHAnsi"/>
          <w:spacing w:val="-10"/>
        </w:rPr>
        <w:t>;</w:t>
      </w:r>
    </w:p>
    <w:p w14:paraId="04760E7D" w14:textId="77777777" w:rsidR="00CD56F3" w:rsidRPr="00416B1F" w:rsidRDefault="00000000">
      <w:pPr>
        <w:pStyle w:val="Paragraphedeliste"/>
        <w:numPr>
          <w:ilvl w:val="1"/>
          <w:numId w:val="178"/>
        </w:numPr>
        <w:tabs>
          <w:tab w:val="left" w:pos="842"/>
        </w:tabs>
        <w:spacing w:line="241" w:lineRule="exact"/>
        <w:ind w:left="842" w:hanging="273"/>
        <w:rPr>
          <w:rFonts w:asciiTheme="majorHAnsi" w:hAnsiTheme="majorHAnsi"/>
        </w:rPr>
      </w:pPr>
      <w:r w:rsidRPr="00416B1F">
        <w:rPr>
          <w:rFonts w:asciiTheme="majorHAnsi" w:hAnsiTheme="majorHAnsi"/>
        </w:rPr>
        <w:t>Accès</w:t>
      </w:r>
      <w:r w:rsidRPr="00416B1F">
        <w:rPr>
          <w:rFonts w:asciiTheme="majorHAnsi" w:hAnsiTheme="majorHAnsi"/>
          <w:spacing w:val="30"/>
        </w:rPr>
        <w:t xml:space="preserve"> </w:t>
      </w:r>
      <w:r w:rsidRPr="00416B1F">
        <w:rPr>
          <w:rFonts w:asciiTheme="majorHAnsi" w:hAnsiTheme="majorHAnsi"/>
        </w:rPr>
        <w:t>à</w:t>
      </w:r>
      <w:r w:rsidRPr="00416B1F">
        <w:rPr>
          <w:rFonts w:asciiTheme="majorHAnsi" w:hAnsiTheme="majorHAnsi"/>
          <w:spacing w:val="34"/>
        </w:rPr>
        <w:t xml:space="preserve"> </w:t>
      </w:r>
      <w:r w:rsidRPr="00416B1F">
        <w:rPr>
          <w:rFonts w:asciiTheme="majorHAnsi" w:hAnsiTheme="majorHAnsi"/>
        </w:rPr>
        <w:t>une</w:t>
      </w:r>
      <w:r w:rsidRPr="00416B1F">
        <w:rPr>
          <w:rFonts w:asciiTheme="majorHAnsi" w:hAnsiTheme="majorHAnsi"/>
          <w:spacing w:val="32"/>
        </w:rPr>
        <w:t xml:space="preserve"> </w:t>
      </w:r>
      <w:r w:rsidRPr="00416B1F">
        <w:rPr>
          <w:rFonts w:asciiTheme="majorHAnsi" w:hAnsiTheme="majorHAnsi"/>
        </w:rPr>
        <w:t>ligne</w:t>
      </w:r>
      <w:r w:rsidRPr="00416B1F">
        <w:rPr>
          <w:rFonts w:asciiTheme="majorHAnsi" w:hAnsiTheme="majorHAnsi"/>
          <w:spacing w:val="34"/>
        </w:rPr>
        <w:t xml:space="preserve"> </w:t>
      </w:r>
      <w:r w:rsidRPr="00416B1F">
        <w:rPr>
          <w:rFonts w:asciiTheme="majorHAnsi" w:hAnsiTheme="majorHAnsi"/>
        </w:rPr>
        <w:t>de</w:t>
      </w:r>
      <w:r w:rsidRPr="00416B1F">
        <w:rPr>
          <w:rFonts w:asciiTheme="majorHAnsi" w:hAnsiTheme="majorHAnsi"/>
          <w:spacing w:val="32"/>
        </w:rPr>
        <w:t xml:space="preserve"> </w:t>
      </w:r>
      <w:r w:rsidRPr="00416B1F">
        <w:rPr>
          <w:rFonts w:asciiTheme="majorHAnsi" w:hAnsiTheme="majorHAnsi"/>
        </w:rPr>
        <w:t>crédit</w:t>
      </w:r>
      <w:r w:rsidRPr="00416B1F">
        <w:rPr>
          <w:rFonts w:asciiTheme="majorHAnsi" w:hAnsiTheme="majorHAnsi"/>
          <w:spacing w:val="31"/>
        </w:rPr>
        <w:t xml:space="preserve"> </w:t>
      </w:r>
      <w:r w:rsidRPr="00416B1F">
        <w:rPr>
          <w:rFonts w:asciiTheme="majorHAnsi" w:hAnsiTheme="majorHAnsi"/>
        </w:rPr>
        <w:t>ou</w:t>
      </w:r>
      <w:r w:rsidRPr="00416B1F">
        <w:rPr>
          <w:rFonts w:asciiTheme="majorHAnsi" w:hAnsiTheme="majorHAnsi"/>
          <w:spacing w:val="31"/>
        </w:rPr>
        <w:t xml:space="preserve"> </w:t>
      </w:r>
      <w:r w:rsidRPr="00416B1F">
        <w:rPr>
          <w:rFonts w:asciiTheme="majorHAnsi" w:hAnsiTheme="majorHAnsi"/>
        </w:rPr>
        <w:t>disposition</w:t>
      </w:r>
      <w:r w:rsidRPr="00416B1F">
        <w:rPr>
          <w:rFonts w:asciiTheme="majorHAnsi" w:hAnsiTheme="majorHAnsi"/>
          <w:spacing w:val="5"/>
        </w:rPr>
        <w:t xml:space="preserve"> </w:t>
      </w:r>
      <w:r w:rsidRPr="00416B1F">
        <w:rPr>
          <w:rFonts w:asciiTheme="majorHAnsi" w:hAnsiTheme="majorHAnsi"/>
        </w:rPr>
        <w:t>d’autres</w:t>
      </w:r>
      <w:r w:rsidRPr="00416B1F">
        <w:rPr>
          <w:rFonts w:asciiTheme="majorHAnsi" w:hAnsiTheme="majorHAnsi"/>
          <w:spacing w:val="6"/>
        </w:rPr>
        <w:t xml:space="preserve"> </w:t>
      </w:r>
      <w:r w:rsidRPr="00416B1F">
        <w:rPr>
          <w:rFonts w:asciiTheme="majorHAnsi" w:hAnsiTheme="majorHAnsi"/>
        </w:rPr>
        <w:t>ressources</w:t>
      </w:r>
      <w:r w:rsidRPr="00416B1F">
        <w:rPr>
          <w:rFonts w:asciiTheme="majorHAnsi" w:hAnsiTheme="majorHAnsi"/>
          <w:spacing w:val="6"/>
        </w:rPr>
        <w:t xml:space="preserve"> </w:t>
      </w:r>
      <w:r w:rsidRPr="00416B1F">
        <w:rPr>
          <w:rFonts w:asciiTheme="majorHAnsi" w:hAnsiTheme="majorHAnsi"/>
        </w:rPr>
        <w:t>financières</w:t>
      </w:r>
      <w:r w:rsidRPr="00416B1F">
        <w:rPr>
          <w:rFonts w:asciiTheme="majorHAnsi" w:hAnsiTheme="majorHAnsi"/>
          <w:spacing w:val="7"/>
        </w:rPr>
        <w:t xml:space="preserve"> </w:t>
      </w:r>
      <w:r w:rsidRPr="00416B1F">
        <w:rPr>
          <w:rFonts w:asciiTheme="majorHAnsi" w:hAnsiTheme="majorHAnsi"/>
          <w:spacing w:val="-10"/>
        </w:rPr>
        <w:t>;</w:t>
      </w:r>
    </w:p>
    <w:p w14:paraId="40167AFF" w14:textId="77777777" w:rsidR="00CD56F3" w:rsidRPr="00416B1F" w:rsidRDefault="00000000">
      <w:pPr>
        <w:pStyle w:val="Paragraphedeliste"/>
        <w:numPr>
          <w:ilvl w:val="1"/>
          <w:numId w:val="178"/>
        </w:numPr>
        <w:tabs>
          <w:tab w:val="left" w:pos="827"/>
        </w:tabs>
        <w:spacing w:before="1" w:line="241" w:lineRule="exact"/>
        <w:ind w:left="827" w:hanging="258"/>
        <w:rPr>
          <w:rFonts w:asciiTheme="majorHAnsi" w:hAnsiTheme="majorHAnsi"/>
        </w:rPr>
      </w:pPr>
      <w:r w:rsidRPr="00416B1F">
        <w:rPr>
          <w:rFonts w:asciiTheme="majorHAnsi" w:hAnsiTheme="majorHAnsi"/>
        </w:rPr>
        <w:t>Les</w:t>
      </w:r>
      <w:r w:rsidRPr="00416B1F">
        <w:rPr>
          <w:rFonts w:asciiTheme="majorHAnsi" w:hAnsiTheme="majorHAnsi"/>
          <w:spacing w:val="69"/>
        </w:rPr>
        <w:t xml:space="preserve"> </w:t>
      </w:r>
      <w:r w:rsidRPr="00416B1F">
        <w:rPr>
          <w:rFonts w:asciiTheme="majorHAnsi" w:hAnsiTheme="majorHAnsi"/>
        </w:rPr>
        <w:t>commandes</w:t>
      </w:r>
      <w:r w:rsidRPr="00416B1F">
        <w:rPr>
          <w:rFonts w:asciiTheme="majorHAnsi" w:hAnsiTheme="majorHAnsi"/>
          <w:spacing w:val="69"/>
        </w:rPr>
        <w:t xml:space="preserve"> </w:t>
      </w:r>
      <w:r w:rsidRPr="00416B1F">
        <w:rPr>
          <w:rFonts w:asciiTheme="majorHAnsi" w:hAnsiTheme="majorHAnsi"/>
        </w:rPr>
        <w:t>acquises</w:t>
      </w:r>
      <w:r w:rsidRPr="00416B1F">
        <w:rPr>
          <w:rFonts w:asciiTheme="majorHAnsi" w:hAnsiTheme="majorHAnsi"/>
          <w:spacing w:val="67"/>
        </w:rPr>
        <w:t xml:space="preserve"> </w:t>
      </w:r>
      <w:r w:rsidRPr="00416B1F">
        <w:rPr>
          <w:rFonts w:asciiTheme="majorHAnsi" w:hAnsiTheme="majorHAnsi"/>
        </w:rPr>
        <w:t>et</w:t>
      </w:r>
      <w:r w:rsidRPr="00416B1F">
        <w:rPr>
          <w:rFonts w:asciiTheme="majorHAnsi" w:hAnsiTheme="majorHAnsi"/>
          <w:spacing w:val="71"/>
        </w:rPr>
        <w:t xml:space="preserve"> </w:t>
      </w:r>
      <w:r w:rsidRPr="00416B1F">
        <w:rPr>
          <w:rFonts w:asciiTheme="majorHAnsi" w:hAnsiTheme="majorHAnsi"/>
        </w:rPr>
        <w:t>les</w:t>
      </w:r>
      <w:r w:rsidRPr="00416B1F">
        <w:rPr>
          <w:rFonts w:asciiTheme="majorHAnsi" w:hAnsiTheme="majorHAnsi"/>
          <w:spacing w:val="67"/>
        </w:rPr>
        <w:t xml:space="preserve"> </w:t>
      </w:r>
      <w:r w:rsidRPr="00416B1F">
        <w:rPr>
          <w:rFonts w:asciiTheme="majorHAnsi" w:hAnsiTheme="majorHAnsi"/>
        </w:rPr>
        <w:t>marchés</w:t>
      </w:r>
      <w:r w:rsidRPr="00416B1F">
        <w:rPr>
          <w:rFonts w:asciiTheme="majorHAnsi" w:hAnsiTheme="majorHAnsi"/>
          <w:spacing w:val="18"/>
        </w:rPr>
        <w:t xml:space="preserve"> </w:t>
      </w:r>
      <w:r w:rsidRPr="00416B1F">
        <w:rPr>
          <w:rFonts w:asciiTheme="majorHAnsi" w:hAnsiTheme="majorHAnsi"/>
        </w:rPr>
        <w:t>attribués</w:t>
      </w:r>
      <w:r w:rsidRPr="00416B1F">
        <w:rPr>
          <w:rFonts w:asciiTheme="majorHAnsi" w:hAnsiTheme="majorHAnsi"/>
          <w:spacing w:val="16"/>
        </w:rPr>
        <w:t xml:space="preserve"> </w:t>
      </w:r>
      <w:r w:rsidRPr="00416B1F">
        <w:rPr>
          <w:rFonts w:asciiTheme="majorHAnsi" w:hAnsiTheme="majorHAnsi"/>
          <w:spacing w:val="-10"/>
        </w:rPr>
        <w:t>;</w:t>
      </w:r>
    </w:p>
    <w:p w14:paraId="39795B35" w14:textId="77777777" w:rsidR="00CD56F3" w:rsidRPr="00416B1F" w:rsidRDefault="00000000">
      <w:pPr>
        <w:pStyle w:val="Paragraphedeliste"/>
        <w:numPr>
          <w:ilvl w:val="1"/>
          <w:numId w:val="178"/>
        </w:numPr>
        <w:tabs>
          <w:tab w:val="left" w:pos="834"/>
        </w:tabs>
        <w:spacing w:line="241" w:lineRule="exact"/>
        <w:ind w:left="834" w:hanging="265"/>
        <w:rPr>
          <w:rFonts w:asciiTheme="majorHAnsi" w:hAnsiTheme="majorHAnsi"/>
        </w:rPr>
      </w:pP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litiges</w:t>
      </w:r>
      <w:r w:rsidRPr="00416B1F">
        <w:rPr>
          <w:rFonts w:asciiTheme="majorHAnsi" w:hAnsiTheme="majorHAnsi"/>
          <w:spacing w:val="2"/>
        </w:rPr>
        <w:t xml:space="preserve"> </w:t>
      </w: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cours</w:t>
      </w:r>
      <w:r w:rsidRPr="00416B1F">
        <w:rPr>
          <w:rFonts w:asciiTheme="majorHAnsi" w:hAnsiTheme="majorHAnsi"/>
          <w:spacing w:val="2"/>
        </w:rPr>
        <w:t xml:space="preserve"> </w:t>
      </w:r>
      <w:r w:rsidRPr="00416B1F">
        <w:rPr>
          <w:rFonts w:asciiTheme="majorHAnsi" w:hAnsiTheme="majorHAnsi"/>
          <w:spacing w:val="-10"/>
        </w:rPr>
        <w:t>;</w:t>
      </w:r>
    </w:p>
    <w:p w14:paraId="7FACE088" w14:textId="77777777" w:rsidR="00CD56F3" w:rsidRPr="00416B1F" w:rsidRDefault="00000000">
      <w:pPr>
        <w:pStyle w:val="Paragraphedeliste"/>
        <w:numPr>
          <w:ilvl w:val="1"/>
          <w:numId w:val="178"/>
        </w:numPr>
        <w:tabs>
          <w:tab w:val="left" w:pos="837"/>
        </w:tabs>
        <w:spacing w:before="1"/>
        <w:ind w:left="837" w:hanging="268"/>
        <w:jc w:val="both"/>
        <w:rPr>
          <w:rFonts w:asciiTheme="majorHAnsi" w:hAnsiTheme="majorHAnsi"/>
        </w:rPr>
      </w:pPr>
      <w:r w:rsidRPr="00416B1F">
        <w:rPr>
          <w:rFonts w:asciiTheme="majorHAnsi" w:hAnsiTheme="majorHAnsi"/>
        </w:rPr>
        <w:t>La disponibilité</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1"/>
        </w:rPr>
        <w:t xml:space="preserve"> </w:t>
      </w:r>
      <w:r w:rsidRPr="00416B1F">
        <w:rPr>
          <w:rFonts w:asciiTheme="majorHAnsi" w:hAnsiTheme="majorHAnsi"/>
        </w:rPr>
        <w:t>matériel</w:t>
      </w:r>
      <w:r w:rsidRPr="00416B1F">
        <w:rPr>
          <w:rFonts w:asciiTheme="majorHAnsi" w:hAnsiTheme="majorHAnsi"/>
          <w:spacing w:val="1"/>
        </w:rPr>
        <w:t xml:space="preserve"> </w:t>
      </w:r>
      <w:r w:rsidRPr="00416B1F">
        <w:rPr>
          <w:rFonts w:asciiTheme="majorHAnsi" w:hAnsiTheme="majorHAnsi"/>
          <w:spacing w:val="-2"/>
        </w:rPr>
        <w:t>indispensable.</w:t>
      </w:r>
    </w:p>
    <w:p w14:paraId="262ED145" w14:textId="77777777" w:rsidR="00CD56F3" w:rsidRPr="00416B1F" w:rsidRDefault="00000000">
      <w:pPr>
        <w:pStyle w:val="Paragraphedeliste"/>
        <w:numPr>
          <w:ilvl w:val="1"/>
          <w:numId w:val="179"/>
        </w:numPr>
        <w:tabs>
          <w:tab w:val="left" w:pos="968"/>
        </w:tabs>
        <w:spacing w:before="1"/>
        <w:ind w:left="569" w:right="556" w:firstLine="0"/>
        <w:jc w:val="both"/>
        <w:rPr>
          <w:rFonts w:asciiTheme="majorHAnsi" w:hAnsiTheme="majorHAnsi"/>
        </w:rPr>
      </w:pP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soumissions</w:t>
      </w:r>
      <w:r w:rsidRPr="00416B1F">
        <w:rPr>
          <w:rFonts w:asciiTheme="majorHAnsi" w:hAnsiTheme="majorHAnsi"/>
          <w:spacing w:val="40"/>
        </w:rPr>
        <w:t xml:space="preserve"> </w:t>
      </w:r>
      <w:r w:rsidRPr="00416B1F">
        <w:rPr>
          <w:rFonts w:asciiTheme="majorHAnsi" w:hAnsiTheme="majorHAnsi"/>
        </w:rPr>
        <w:t>présentées par deux ou plusieurs entrepreneurs groupés (co-traitance) doivent satisfaire aux conditions suivantes :</w:t>
      </w:r>
    </w:p>
    <w:p w14:paraId="6D1F1450" w14:textId="77777777" w:rsidR="00CD56F3" w:rsidRPr="00416B1F" w:rsidRDefault="00000000">
      <w:pPr>
        <w:pStyle w:val="Paragraphedeliste"/>
        <w:numPr>
          <w:ilvl w:val="0"/>
          <w:numId w:val="177"/>
        </w:numPr>
        <w:tabs>
          <w:tab w:val="left" w:pos="795"/>
        </w:tabs>
        <w:ind w:right="557" w:firstLine="0"/>
        <w:jc w:val="both"/>
        <w:rPr>
          <w:rFonts w:asciiTheme="majorHAnsi" w:hAnsiTheme="majorHAnsi"/>
        </w:rPr>
      </w:pPr>
      <w:r w:rsidRPr="00416B1F">
        <w:rPr>
          <w:rFonts w:asciiTheme="majorHAnsi" w:hAnsiTheme="majorHAnsi"/>
        </w:rPr>
        <w:t>L’offre devra inclure pour chacune des entreprises, tous les renseignements énumérés à l’Article 6.1 ci-dessus. Le RPAO devra préciser les informations à fournir par le groupement et</w:t>
      </w:r>
      <w:r w:rsidRPr="00416B1F">
        <w:rPr>
          <w:rFonts w:asciiTheme="majorHAnsi" w:hAnsiTheme="majorHAnsi"/>
          <w:spacing w:val="40"/>
        </w:rPr>
        <w:t xml:space="preserve"> </w:t>
      </w:r>
      <w:r w:rsidRPr="00416B1F">
        <w:rPr>
          <w:rFonts w:asciiTheme="majorHAnsi" w:hAnsiTheme="majorHAnsi"/>
        </w:rPr>
        <w:t>celles à fournir par</w:t>
      </w:r>
      <w:r w:rsidRPr="00416B1F">
        <w:rPr>
          <w:rFonts w:asciiTheme="majorHAnsi" w:hAnsiTheme="majorHAnsi"/>
          <w:spacing w:val="40"/>
        </w:rPr>
        <w:t xml:space="preserve"> </w:t>
      </w:r>
      <w:r w:rsidRPr="00416B1F">
        <w:rPr>
          <w:rFonts w:asciiTheme="majorHAnsi" w:hAnsiTheme="majorHAnsi"/>
        </w:rPr>
        <w:t>chaque</w:t>
      </w:r>
      <w:r w:rsidRPr="00416B1F">
        <w:rPr>
          <w:rFonts w:asciiTheme="majorHAnsi" w:hAnsiTheme="majorHAnsi"/>
          <w:spacing w:val="40"/>
        </w:rPr>
        <w:t xml:space="preserve"> </w:t>
      </w:r>
      <w:r w:rsidRPr="00416B1F">
        <w:rPr>
          <w:rFonts w:asciiTheme="majorHAnsi" w:hAnsiTheme="majorHAnsi"/>
        </w:rPr>
        <w:t>membre</w:t>
      </w:r>
      <w:r w:rsidRPr="00416B1F">
        <w:rPr>
          <w:rFonts w:asciiTheme="majorHAnsi" w:hAnsiTheme="majorHAnsi"/>
          <w:spacing w:val="40"/>
        </w:rPr>
        <w:t xml:space="preserve"> </w:t>
      </w:r>
      <w:r w:rsidRPr="00416B1F">
        <w:rPr>
          <w:rFonts w:asciiTheme="majorHAnsi" w:hAnsiTheme="majorHAnsi"/>
        </w:rPr>
        <w:t>du groupement ;</w:t>
      </w:r>
    </w:p>
    <w:p w14:paraId="5C5B2F81" w14:textId="77777777" w:rsidR="00CD56F3" w:rsidRPr="00416B1F" w:rsidRDefault="00000000">
      <w:pPr>
        <w:pStyle w:val="Paragraphedeliste"/>
        <w:numPr>
          <w:ilvl w:val="0"/>
          <w:numId w:val="177"/>
        </w:numPr>
        <w:tabs>
          <w:tab w:val="left" w:pos="800"/>
        </w:tabs>
        <w:spacing w:line="240" w:lineRule="exact"/>
        <w:ind w:left="800" w:hanging="231"/>
        <w:jc w:val="both"/>
        <w:rPr>
          <w:rFonts w:asciiTheme="majorHAnsi" w:hAnsiTheme="majorHAnsi"/>
        </w:rPr>
      </w:pPr>
      <w:r w:rsidRPr="00416B1F">
        <w:rPr>
          <w:rFonts w:asciiTheme="majorHAnsi" w:hAnsiTheme="majorHAnsi"/>
        </w:rPr>
        <w:t>L’offre</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marché</w:t>
      </w:r>
      <w:r w:rsidRPr="00416B1F">
        <w:rPr>
          <w:rFonts w:asciiTheme="majorHAnsi" w:hAnsiTheme="majorHAnsi"/>
          <w:spacing w:val="9"/>
        </w:rPr>
        <w:t xml:space="preserve"> </w:t>
      </w:r>
      <w:r w:rsidRPr="00416B1F">
        <w:rPr>
          <w:rFonts w:asciiTheme="majorHAnsi" w:hAnsiTheme="majorHAnsi"/>
        </w:rPr>
        <w:t>doivent</w:t>
      </w:r>
      <w:r w:rsidRPr="00416B1F">
        <w:rPr>
          <w:rFonts w:asciiTheme="majorHAnsi" w:hAnsiTheme="majorHAnsi"/>
          <w:spacing w:val="7"/>
        </w:rPr>
        <w:t xml:space="preserve"> </w:t>
      </w:r>
      <w:r w:rsidRPr="00416B1F">
        <w:rPr>
          <w:rFonts w:asciiTheme="majorHAnsi" w:hAnsiTheme="majorHAnsi"/>
        </w:rPr>
        <w:t>être</w:t>
      </w:r>
      <w:r w:rsidRPr="00416B1F">
        <w:rPr>
          <w:rFonts w:asciiTheme="majorHAnsi" w:hAnsiTheme="majorHAnsi"/>
          <w:spacing w:val="8"/>
        </w:rPr>
        <w:t xml:space="preserve"> </w:t>
      </w:r>
      <w:r w:rsidRPr="00416B1F">
        <w:rPr>
          <w:rFonts w:asciiTheme="majorHAnsi" w:hAnsiTheme="majorHAnsi"/>
        </w:rPr>
        <w:t>signés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façon</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obliger</w:t>
      </w:r>
      <w:r w:rsidRPr="00416B1F">
        <w:rPr>
          <w:rFonts w:asciiTheme="majorHAnsi" w:hAnsiTheme="majorHAnsi"/>
          <w:spacing w:val="2"/>
        </w:rPr>
        <w:t xml:space="preserve"> </w:t>
      </w:r>
      <w:r w:rsidRPr="00416B1F">
        <w:rPr>
          <w:rFonts w:asciiTheme="majorHAnsi" w:hAnsiTheme="majorHAnsi"/>
        </w:rPr>
        <w:t>tous</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membres</w:t>
      </w:r>
      <w:r w:rsidRPr="00416B1F">
        <w:rPr>
          <w:rFonts w:asciiTheme="majorHAnsi" w:hAnsiTheme="majorHAnsi"/>
          <w:spacing w:val="3"/>
        </w:rPr>
        <w:t xml:space="preserve"> </w:t>
      </w:r>
      <w:r w:rsidRPr="00416B1F">
        <w:rPr>
          <w:rFonts w:asciiTheme="majorHAnsi" w:hAnsiTheme="majorHAnsi"/>
        </w:rPr>
        <w:t>du groupement</w:t>
      </w:r>
      <w:r w:rsidRPr="00416B1F">
        <w:rPr>
          <w:rFonts w:asciiTheme="majorHAnsi" w:hAnsiTheme="majorHAnsi"/>
          <w:spacing w:val="3"/>
        </w:rPr>
        <w:t xml:space="preserve"> </w:t>
      </w:r>
      <w:r w:rsidRPr="00416B1F">
        <w:rPr>
          <w:rFonts w:asciiTheme="majorHAnsi" w:hAnsiTheme="majorHAnsi"/>
          <w:spacing w:val="-10"/>
        </w:rPr>
        <w:t>;</w:t>
      </w:r>
    </w:p>
    <w:p w14:paraId="313A5E2D" w14:textId="77777777" w:rsidR="00CD56F3" w:rsidRPr="00416B1F" w:rsidRDefault="00000000">
      <w:pPr>
        <w:pStyle w:val="Paragraphedeliste"/>
        <w:numPr>
          <w:ilvl w:val="0"/>
          <w:numId w:val="177"/>
        </w:numPr>
        <w:tabs>
          <w:tab w:val="left" w:pos="783"/>
        </w:tabs>
        <w:spacing w:before="1"/>
        <w:ind w:right="552" w:firstLine="0"/>
        <w:jc w:val="both"/>
        <w:rPr>
          <w:rFonts w:asciiTheme="majorHAnsi" w:hAnsiTheme="majorHAnsi"/>
        </w:rPr>
      </w:pPr>
      <w:r w:rsidRPr="00416B1F">
        <w:rPr>
          <w:rFonts w:asciiTheme="majorHAnsi" w:hAnsiTheme="majorHAnsi"/>
        </w:rPr>
        <w:t>La nature du</w:t>
      </w:r>
      <w:r w:rsidRPr="00416B1F">
        <w:rPr>
          <w:rFonts w:asciiTheme="majorHAnsi" w:hAnsiTheme="majorHAnsi"/>
          <w:spacing w:val="-1"/>
        </w:rPr>
        <w:t xml:space="preserve"> </w:t>
      </w:r>
      <w:r w:rsidRPr="00416B1F">
        <w:rPr>
          <w:rFonts w:asciiTheme="majorHAnsi" w:hAnsiTheme="majorHAnsi"/>
        </w:rPr>
        <w:t>groupement (conjoint ou</w:t>
      </w:r>
      <w:r w:rsidRPr="00416B1F">
        <w:rPr>
          <w:rFonts w:asciiTheme="majorHAnsi" w:hAnsiTheme="majorHAnsi"/>
          <w:spacing w:val="-1"/>
        </w:rPr>
        <w:t xml:space="preserve"> </w:t>
      </w:r>
      <w:r w:rsidRPr="00416B1F">
        <w:rPr>
          <w:rFonts w:asciiTheme="majorHAnsi" w:hAnsiTheme="majorHAnsi"/>
        </w:rPr>
        <w:t>solidaire tel que requis dans le RPAO) doit être précisée et justifiée par la production d’une copie de l’accord de groupement en bonne et due forme ;</w:t>
      </w:r>
    </w:p>
    <w:p w14:paraId="273BB6EC" w14:textId="77777777" w:rsidR="00CD56F3" w:rsidRPr="00416B1F" w:rsidRDefault="00000000">
      <w:pPr>
        <w:pStyle w:val="Paragraphedeliste"/>
        <w:numPr>
          <w:ilvl w:val="0"/>
          <w:numId w:val="177"/>
        </w:numPr>
        <w:tabs>
          <w:tab w:val="left" w:pos="831"/>
        </w:tabs>
        <w:ind w:right="553" w:firstLine="0"/>
        <w:jc w:val="both"/>
        <w:rPr>
          <w:rFonts w:asciiTheme="majorHAnsi" w:hAnsiTheme="majorHAnsi"/>
        </w:rPr>
      </w:pPr>
      <w:r w:rsidRPr="00416B1F">
        <w:rPr>
          <w:rFonts w:asciiTheme="majorHAnsi" w:hAnsiTheme="majorHAnsi"/>
        </w:rPr>
        <w:t xml:space="preserve">Le membre du groupement désigné comme mandataire, représentera l’ensemble des entreprises vis à vis du Maître d’Ouvrage et de l’Autorité Contractante pour l’exécution du </w:t>
      </w:r>
      <w:proofErr w:type="gramStart"/>
      <w:r w:rsidRPr="00416B1F">
        <w:rPr>
          <w:rFonts w:asciiTheme="majorHAnsi" w:hAnsiTheme="majorHAnsi"/>
        </w:rPr>
        <w:t>marché;</w:t>
      </w:r>
      <w:proofErr w:type="gramEnd"/>
    </w:p>
    <w:p w14:paraId="38E535A8" w14:textId="77777777" w:rsidR="00CD56F3" w:rsidRPr="00416B1F" w:rsidRDefault="00000000">
      <w:pPr>
        <w:pStyle w:val="Paragraphedeliste"/>
        <w:numPr>
          <w:ilvl w:val="0"/>
          <w:numId w:val="177"/>
        </w:numPr>
        <w:tabs>
          <w:tab w:val="left" w:pos="819"/>
        </w:tabs>
        <w:ind w:right="565" w:firstLine="0"/>
        <w:jc w:val="both"/>
        <w:rPr>
          <w:rFonts w:asciiTheme="majorHAnsi" w:hAnsiTheme="majorHAnsi"/>
        </w:rPr>
      </w:pPr>
      <w:r w:rsidRPr="00416B1F">
        <w:rPr>
          <w:rFonts w:asciiTheme="majorHAnsi" w:hAnsiTheme="majorHAnsi"/>
        </w:rPr>
        <w:t xml:space="preserve">En cas de groupement solidaire, les co-traitants se répartissent les payements qui sont effectués par le Maître d’Ouvrage dans un compte </w:t>
      </w:r>
      <w:proofErr w:type="gramStart"/>
      <w:r w:rsidRPr="00416B1F">
        <w:rPr>
          <w:rFonts w:asciiTheme="majorHAnsi" w:hAnsiTheme="majorHAnsi"/>
        </w:rPr>
        <w:t>unique;</w:t>
      </w:r>
      <w:proofErr w:type="gramEnd"/>
      <w:r w:rsidRPr="00416B1F">
        <w:rPr>
          <w:rFonts w:asciiTheme="majorHAnsi" w:hAnsiTheme="majorHAnsi"/>
        </w:rPr>
        <w:t xml:space="preserve"> en revanche, chaque entreprise est payée par le Maître</w:t>
      </w:r>
      <w:r w:rsidRPr="00416B1F">
        <w:rPr>
          <w:rFonts w:asciiTheme="majorHAnsi" w:hAnsiTheme="majorHAnsi"/>
          <w:spacing w:val="40"/>
        </w:rPr>
        <w:t xml:space="preserve"> </w:t>
      </w:r>
      <w:r w:rsidRPr="00416B1F">
        <w:rPr>
          <w:rFonts w:asciiTheme="majorHAnsi" w:hAnsiTheme="majorHAnsi"/>
        </w:rPr>
        <w:t>d’Ouvrage</w:t>
      </w:r>
      <w:r w:rsidRPr="00416B1F">
        <w:rPr>
          <w:rFonts w:asciiTheme="majorHAnsi" w:hAnsiTheme="majorHAnsi"/>
          <w:spacing w:val="40"/>
        </w:rPr>
        <w:t xml:space="preserve"> </w:t>
      </w:r>
      <w:r w:rsidRPr="00416B1F">
        <w:rPr>
          <w:rFonts w:asciiTheme="majorHAnsi" w:hAnsiTheme="majorHAnsi"/>
        </w:rPr>
        <w:t>dans</w:t>
      </w:r>
      <w:r w:rsidRPr="00416B1F">
        <w:rPr>
          <w:rFonts w:asciiTheme="majorHAnsi" w:hAnsiTheme="majorHAnsi"/>
          <w:spacing w:val="40"/>
        </w:rPr>
        <w:t xml:space="preserve"> </w:t>
      </w:r>
      <w:r w:rsidRPr="00416B1F">
        <w:rPr>
          <w:rFonts w:asciiTheme="majorHAnsi" w:hAnsiTheme="majorHAnsi"/>
        </w:rPr>
        <w:t>son propre</w:t>
      </w:r>
      <w:r w:rsidRPr="00416B1F">
        <w:rPr>
          <w:rFonts w:asciiTheme="majorHAnsi" w:hAnsiTheme="majorHAnsi"/>
          <w:spacing w:val="40"/>
        </w:rPr>
        <w:t xml:space="preserve"> </w:t>
      </w:r>
      <w:r w:rsidRPr="00416B1F">
        <w:rPr>
          <w:rFonts w:asciiTheme="majorHAnsi" w:hAnsiTheme="majorHAnsi"/>
        </w:rPr>
        <w:t>compte, lorsqu’il s’agit d’un groupement conjoint.</w:t>
      </w:r>
    </w:p>
    <w:p w14:paraId="4C48312B" w14:textId="77777777" w:rsidR="00CD56F3" w:rsidRPr="00416B1F" w:rsidRDefault="00000000">
      <w:pPr>
        <w:pStyle w:val="Paragraphedeliste"/>
        <w:numPr>
          <w:ilvl w:val="1"/>
          <w:numId w:val="179"/>
        </w:numPr>
        <w:tabs>
          <w:tab w:val="left" w:pos="989"/>
        </w:tabs>
        <w:ind w:left="569" w:right="562" w:firstLine="0"/>
        <w:jc w:val="both"/>
        <w:rPr>
          <w:rFonts w:asciiTheme="majorHAnsi" w:hAnsiTheme="majorHAnsi"/>
        </w:rPr>
      </w:pPr>
      <w:r w:rsidRPr="00416B1F">
        <w:rPr>
          <w:rFonts w:asciiTheme="majorHAnsi" w:hAnsiTheme="majorHAnsi"/>
        </w:rPr>
        <w:t>Les soumissionnaires doivent également présenter des propositions suffisamment détaillées</w:t>
      </w:r>
      <w:r w:rsidRPr="00416B1F">
        <w:rPr>
          <w:rFonts w:asciiTheme="majorHAnsi" w:hAnsiTheme="majorHAnsi"/>
          <w:spacing w:val="40"/>
        </w:rPr>
        <w:t xml:space="preserve"> </w:t>
      </w:r>
      <w:r w:rsidRPr="00416B1F">
        <w:rPr>
          <w:rFonts w:asciiTheme="majorHAnsi" w:hAnsiTheme="majorHAnsi"/>
        </w:rPr>
        <w:t>pour</w:t>
      </w:r>
      <w:r w:rsidRPr="00416B1F">
        <w:rPr>
          <w:rFonts w:asciiTheme="majorHAnsi" w:hAnsiTheme="majorHAnsi"/>
          <w:spacing w:val="40"/>
        </w:rPr>
        <w:t xml:space="preserve"> </w:t>
      </w:r>
      <w:r w:rsidRPr="00416B1F">
        <w:rPr>
          <w:rFonts w:asciiTheme="majorHAnsi" w:hAnsiTheme="majorHAnsi"/>
        </w:rPr>
        <w:t>démontrer qu’elles sont conformes aux spécifications techniques et aux délais d’exécution visés dans le RPAO.</w:t>
      </w:r>
    </w:p>
    <w:p w14:paraId="08930EDF" w14:textId="77777777" w:rsidR="00CD56F3" w:rsidRPr="00416B1F" w:rsidRDefault="00000000">
      <w:pPr>
        <w:pStyle w:val="Paragraphedeliste"/>
        <w:numPr>
          <w:ilvl w:val="1"/>
          <w:numId w:val="179"/>
        </w:numPr>
        <w:tabs>
          <w:tab w:val="left" w:pos="1042"/>
        </w:tabs>
        <w:ind w:left="569" w:right="551" w:firstLine="0"/>
        <w:jc w:val="both"/>
        <w:rPr>
          <w:rFonts w:asciiTheme="majorHAnsi" w:hAnsiTheme="majorHAnsi"/>
        </w:rPr>
      </w:pPr>
      <w:r w:rsidRPr="00416B1F">
        <w:rPr>
          <w:rFonts w:asciiTheme="majorHAnsi" w:hAnsiTheme="majorHAnsi"/>
        </w:rPr>
        <w:t>Les soumissionnaires qui sollicitent le bénéfice d’une marge de préférence, doivent fournir tous</w:t>
      </w:r>
      <w:r w:rsidRPr="00416B1F">
        <w:rPr>
          <w:rFonts w:asciiTheme="majorHAnsi" w:hAnsiTheme="majorHAnsi"/>
          <w:spacing w:val="40"/>
        </w:rPr>
        <w:t xml:space="preserve"> </w:t>
      </w:r>
      <w:r w:rsidRPr="00416B1F">
        <w:rPr>
          <w:rFonts w:asciiTheme="majorHAnsi" w:hAnsiTheme="majorHAnsi"/>
        </w:rPr>
        <w:t>les renseignements</w:t>
      </w:r>
      <w:r w:rsidRPr="00416B1F">
        <w:rPr>
          <w:rFonts w:asciiTheme="majorHAnsi" w:hAnsiTheme="majorHAnsi"/>
          <w:spacing w:val="40"/>
        </w:rPr>
        <w:t xml:space="preserve"> </w:t>
      </w:r>
      <w:r w:rsidRPr="00416B1F">
        <w:rPr>
          <w:rFonts w:asciiTheme="majorHAnsi" w:hAnsiTheme="majorHAnsi"/>
        </w:rPr>
        <w:t>nécessaires</w:t>
      </w:r>
      <w:r w:rsidRPr="00416B1F">
        <w:rPr>
          <w:rFonts w:asciiTheme="majorHAnsi" w:hAnsiTheme="majorHAnsi"/>
          <w:spacing w:val="40"/>
        </w:rPr>
        <w:t xml:space="preserve"> </w:t>
      </w:r>
      <w:r w:rsidRPr="00416B1F">
        <w:rPr>
          <w:rFonts w:asciiTheme="majorHAnsi" w:hAnsiTheme="majorHAnsi"/>
        </w:rPr>
        <w:t>pour prouver</w:t>
      </w:r>
      <w:r w:rsidRPr="00416B1F">
        <w:rPr>
          <w:rFonts w:asciiTheme="majorHAnsi" w:hAnsiTheme="majorHAnsi"/>
          <w:spacing w:val="32"/>
        </w:rPr>
        <w:t xml:space="preserve"> </w:t>
      </w:r>
      <w:r w:rsidRPr="00416B1F">
        <w:rPr>
          <w:rFonts w:asciiTheme="majorHAnsi" w:hAnsiTheme="majorHAnsi"/>
        </w:rPr>
        <w:t>qu’ils</w:t>
      </w:r>
      <w:r w:rsidRPr="00416B1F">
        <w:rPr>
          <w:rFonts w:asciiTheme="majorHAnsi" w:hAnsiTheme="majorHAnsi"/>
          <w:spacing w:val="35"/>
        </w:rPr>
        <w:t xml:space="preserve"> </w:t>
      </w:r>
      <w:r w:rsidRPr="00416B1F">
        <w:rPr>
          <w:rFonts w:asciiTheme="majorHAnsi" w:hAnsiTheme="majorHAnsi"/>
        </w:rPr>
        <w:t>satisfont</w:t>
      </w:r>
      <w:r w:rsidRPr="00416B1F">
        <w:rPr>
          <w:rFonts w:asciiTheme="majorHAnsi" w:hAnsiTheme="majorHAnsi"/>
          <w:spacing w:val="36"/>
        </w:rPr>
        <w:t xml:space="preserve"> </w:t>
      </w:r>
      <w:r w:rsidRPr="00416B1F">
        <w:rPr>
          <w:rFonts w:asciiTheme="majorHAnsi" w:hAnsiTheme="majorHAnsi"/>
        </w:rPr>
        <w:t>aux</w:t>
      </w:r>
      <w:r w:rsidRPr="00416B1F">
        <w:rPr>
          <w:rFonts w:asciiTheme="majorHAnsi" w:hAnsiTheme="majorHAnsi"/>
          <w:spacing w:val="35"/>
        </w:rPr>
        <w:t xml:space="preserve"> </w:t>
      </w:r>
      <w:r w:rsidRPr="00416B1F">
        <w:rPr>
          <w:rFonts w:asciiTheme="majorHAnsi" w:hAnsiTheme="majorHAnsi"/>
        </w:rPr>
        <w:t>critères</w:t>
      </w:r>
      <w:r w:rsidRPr="00416B1F">
        <w:rPr>
          <w:rFonts w:asciiTheme="majorHAnsi" w:hAnsiTheme="majorHAnsi"/>
          <w:spacing w:val="33"/>
        </w:rPr>
        <w:t xml:space="preserve"> </w:t>
      </w:r>
      <w:r w:rsidRPr="00416B1F">
        <w:rPr>
          <w:rFonts w:asciiTheme="majorHAnsi" w:hAnsiTheme="majorHAnsi"/>
        </w:rPr>
        <w:t>d’éligibilité décrits à l’article 33</w:t>
      </w:r>
      <w:r w:rsidRPr="00416B1F">
        <w:rPr>
          <w:rFonts w:asciiTheme="majorHAnsi" w:hAnsiTheme="majorHAnsi"/>
          <w:spacing w:val="80"/>
        </w:rPr>
        <w:t xml:space="preserve"> </w:t>
      </w:r>
      <w:r w:rsidRPr="00416B1F">
        <w:rPr>
          <w:rFonts w:asciiTheme="majorHAnsi" w:hAnsiTheme="majorHAnsi"/>
        </w:rPr>
        <w:t>du RGAO.</w:t>
      </w:r>
    </w:p>
    <w:p w14:paraId="0CAE4919" w14:textId="77777777" w:rsidR="00CD56F3" w:rsidRPr="00416B1F" w:rsidRDefault="00CD56F3">
      <w:pPr>
        <w:pStyle w:val="Corpsdetexte"/>
        <w:ind w:left="0"/>
        <w:rPr>
          <w:rFonts w:asciiTheme="majorHAnsi" w:hAnsiTheme="majorHAnsi"/>
          <w:sz w:val="22"/>
          <w:szCs w:val="22"/>
        </w:rPr>
      </w:pPr>
    </w:p>
    <w:p w14:paraId="1536ED85" w14:textId="77777777" w:rsidR="00CD56F3" w:rsidRPr="00416B1F" w:rsidRDefault="00000000">
      <w:pPr>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5"/>
        </w:rPr>
        <w:t xml:space="preserve"> </w:t>
      </w:r>
      <w:r w:rsidRPr="00416B1F">
        <w:rPr>
          <w:rFonts w:asciiTheme="majorHAnsi" w:hAnsiTheme="majorHAnsi"/>
          <w:b/>
        </w:rPr>
        <w:t>7</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2"/>
        </w:rPr>
        <w:t xml:space="preserve"> </w:t>
      </w:r>
      <w:r w:rsidRPr="00416B1F">
        <w:rPr>
          <w:rFonts w:asciiTheme="majorHAnsi" w:hAnsiTheme="majorHAnsi"/>
          <w:b/>
        </w:rPr>
        <w:t>Visite</w:t>
      </w:r>
      <w:r w:rsidRPr="00416B1F">
        <w:rPr>
          <w:rFonts w:asciiTheme="majorHAnsi" w:hAnsiTheme="majorHAnsi"/>
          <w:b/>
          <w:spacing w:val="2"/>
        </w:rPr>
        <w:t xml:space="preserve"> </w:t>
      </w:r>
      <w:r w:rsidRPr="00416B1F">
        <w:rPr>
          <w:rFonts w:asciiTheme="majorHAnsi" w:hAnsiTheme="majorHAnsi"/>
          <w:b/>
        </w:rPr>
        <w:t>du</w:t>
      </w:r>
      <w:r w:rsidRPr="00416B1F">
        <w:rPr>
          <w:rFonts w:asciiTheme="majorHAnsi" w:hAnsiTheme="majorHAnsi"/>
          <w:b/>
          <w:spacing w:val="1"/>
        </w:rPr>
        <w:t xml:space="preserve"> </w:t>
      </w:r>
      <w:r w:rsidRPr="00416B1F">
        <w:rPr>
          <w:rFonts w:asciiTheme="majorHAnsi" w:hAnsiTheme="majorHAnsi"/>
          <w:b/>
        </w:rPr>
        <w:t>site</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3"/>
        </w:rPr>
        <w:t xml:space="preserve"> </w:t>
      </w:r>
      <w:r w:rsidRPr="00416B1F">
        <w:rPr>
          <w:rFonts w:asciiTheme="majorHAnsi" w:hAnsiTheme="majorHAnsi"/>
          <w:b/>
          <w:spacing w:val="-2"/>
        </w:rPr>
        <w:t>travaux</w:t>
      </w:r>
    </w:p>
    <w:p w14:paraId="7742CBF3" w14:textId="77777777" w:rsidR="00CD56F3" w:rsidRPr="00416B1F" w:rsidRDefault="00000000">
      <w:pPr>
        <w:pStyle w:val="Paragraphedeliste"/>
        <w:numPr>
          <w:ilvl w:val="1"/>
          <w:numId w:val="176"/>
        </w:numPr>
        <w:tabs>
          <w:tab w:val="left" w:pos="975"/>
        </w:tabs>
        <w:spacing w:before="1"/>
        <w:ind w:right="557" w:firstLine="0"/>
        <w:jc w:val="both"/>
        <w:rPr>
          <w:rFonts w:asciiTheme="majorHAnsi" w:hAnsiTheme="majorHAnsi"/>
        </w:rPr>
      </w:pPr>
      <w:r w:rsidRPr="00416B1F">
        <w:rPr>
          <w:rFonts w:asciiTheme="majorHAnsi" w:hAnsiTheme="majorHAnsi"/>
        </w:rPr>
        <w:t>Il est conseillé au soumissionnaire de visiter et d’inspecter</w:t>
      </w:r>
      <w:r w:rsidRPr="00416B1F">
        <w:rPr>
          <w:rFonts w:asciiTheme="majorHAnsi" w:hAnsiTheme="majorHAnsi"/>
          <w:spacing w:val="27"/>
        </w:rPr>
        <w:t xml:space="preserve"> </w:t>
      </w:r>
      <w:r w:rsidRPr="00416B1F">
        <w:rPr>
          <w:rFonts w:asciiTheme="majorHAnsi" w:hAnsiTheme="majorHAnsi"/>
        </w:rPr>
        <w:t>le</w:t>
      </w:r>
      <w:r w:rsidRPr="00416B1F">
        <w:rPr>
          <w:rFonts w:asciiTheme="majorHAnsi" w:hAnsiTheme="majorHAnsi"/>
          <w:spacing w:val="25"/>
        </w:rPr>
        <w:t xml:space="preserve"> </w:t>
      </w:r>
      <w:r w:rsidRPr="00416B1F">
        <w:rPr>
          <w:rFonts w:asciiTheme="majorHAnsi" w:hAnsiTheme="majorHAnsi"/>
        </w:rPr>
        <w:t>site</w:t>
      </w:r>
      <w:r w:rsidRPr="00416B1F">
        <w:rPr>
          <w:rFonts w:asciiTheme="majorHAnsi" w:hAnsiTheme="majorHAnsi"/>
          <w:spacing w:val="25"/>
        </w:rPr>
        <w:t xml:space="preserve"> </w:t>
      </w:r>
      <w:r w:rsidRPr="00416B1F">
        <w:rPr>
          <w:rFonts w:asciiTheme="majorHAnsi" w:hAnsiTheme="majorHAnsi"/>
        </w:rPr>
        <w:t>des</w:t>
      </w:r>
      <w:r w:rsidRPr="00416B1F">
        <w:rPr>
          <w:rFonts w:asciiTheme="majorHAnsi" w:hAnsiTheme="majorHAnsi"/>
          <w:spacing w:val="25"/>
        </w:rPr>
        <w:t xml:space="preserve"> </w:t>
      </w:r>
      <w:r w:rsidRPr="00416B1F">
        <w:rPr>
          <w:rFonts w:asciiTheme="majorHAnsi" w:hAnsiTheme="majorHAnsi"/>
        </w:rPr>
        <w:t>travaux</w:t>
      </w:r>
      <w:r w:rsidRPr="00416B1F">
        <w:rPr>
          <w:rFonts w:asciiTheme="majorHAnsi" w:hAnsiTheme="majorHAnsi"/>
          <w:spacing w:val="25"/>
        </w:rPr>
        <w:t xml:space="preserve"> </w:t>
      </w:r>
      <w:r w:rsidRPr="00416B1F">
        <w:rPr>
          <w:rFonts w:asciiTheme="majorHAnsi" w:hAnsiTheme="majorHAnsi"/>
        </w:rPr>
        <w:t>et</w:t>
      </w:r>
      <w:r w:rsidRPr="00416B1F">
        <w:rPr>
          <w:rFonts w:asciiTheme="majorHAnsi" w:hAnsiTheme="majorHAnsi"/>
          <w:spacing w:val="25"/>
        </w:rPr>
        <w:t xml:space="preserve"> </w:t>
      </w:r>
      <w:r w:rsidRPr="00416B1F">
        <w:rPr>
          <w:rFonts w:asciiTheme="majorHAnsi" w:hAnsiTheme="majorHAnsi"/>
        </w:rPr>
        <w:t>ses</w:t>
      </w:r>
      <w:r w:rsidRPr="00416B1F">
        <w:rPr>
          <w:rFonts w:asciiTheme="majorHAnsi" w:hAnsiTheme="majorHAnsi"/>
          <w:spacing w:val="25"/>
        </w:rPr>
        <w:t xml:space="preserve"> </w:t>
      </w:r>
      <w:r w:rsidRPr="00416B1F">
        <w:rPr>
          <w:rFonts w:asciiTheme="majorHAnsi" w:hAnsiTheme="majorHAnsi"/>
        </w:rPr>
        <w:t>environs et d’obtenir par lui-même, et sous sa propre responsabilité, tous les renseignements qui peuvent être nécessaires pour la</w:t>
      </w:r>
      <w:r w:rsidRPr="00416B1F">
        <w:rPr>
          <w:rFonts w:asciiTheme="majorHAnsi" w:hAnsiTheme="majorHAnsi"/>
          <w:spacing w:val="40"/>
        </w:rPr>
        <w:t xml:space="preserve"> </w:t>
      </w:r>
      <w:r w:rsidRPr="00416B1F">
        <w:rPr>
          <w:rFonts w:asciiTheme="majorHAnsi" w:hAnsiTheme="majorHAnsi"/>
        </w:rPr>
        <w:t>préparation de</w:t>
      </w:r>
      <w:r w:rsidRPr="00416B1F">
        <w:rPr>
          <w:rFonts w:asciiTheme="majorHAnsi" w:hAnsiTheme="majorHAnsi"/>
          <w:spacing w:val="40"/>
        </w:rPr>
        <w:t xml:space="preserve"> </w:t>
      </w:r>
      <w:r w:rsidRPr="00416B1F">
        <w:rPr>
          <w:rFonts w:asciiTheme="majorHAnsi" w:hAnsiTheme="majorHAnsi"/>
        </w:rPr>
        <w:t>l’offre</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l’exécution</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travaux. Les</w:t>
      </w:r>
      <w:r w:rsidRPr="00416B1F">
        <w:rPr>
          <w:rFonts w:asciiTheme="majorHAnsi" w:hAnsiTheme="majorHAnsi"/>
          <w:spacing w:val="40"/>
        </w:rPr>
        <w:t xml:space="preserve"> </w:t>
      </w:r>
      <w:r w:rsidRPr="00416B1F">
        <w:rPr>
          <w:rFonts w:asciiTheme="majorHAnsi" w:hAnsiTheme="majorHAnsi"/>
        </w:rPr>
        <w:t>coûts liés à la</w:t>
      </w:r>
      <w:r w:rsidRPr="00416B1F">
        <w:rPr>
          <w:rFonts w:asciiTheme="majorHAnsi" w:hAnsiTheme="majorHAnsi"/>
          <w:spacing w:val="40"/>
        </w:rPr>
        <w:t xml:space="preserve"> </w:t>
      </w:r>
      <w:r w:rsidRPr="00416B1F">
        <w:rPr>
          <w:rFonts w:asciiTheme="majorHAnsi" w:hAnsiTheme="majorHAnsi"/>
        </w:rPr>
        <w:t>visite du site sont à la</w:t>
      </w:r>
      <w:r w:rsidRPr="00416B1F">
        <w:rPr>
          <w:rFonts w:asciiTheme="majorHAnsi" w:hAnsiTheme="majorHAnsi"/>
          <w:spacing w:val="40"/>
        </w:rPr>
        <w:t xml:space="preserve"> </w:t>
      </w:r>
      <w:r w:rsidRPr="00416B1F">
        <w:rPr>
          <w:rFonts w:asciiTheme="majorHAnsi" w:hAnsiTheme="majorHAnsi"/>
        </w:rPr>
        <w:t xml:space="preserve">charge du </w:t>
      </w:r>
      <w:r w:rsidRPr="00416B1F">
        <w:rPr>
          <w:rFonts w:asciiTheme="majorHAnsi" w:hAnsiTheme="majorHAnsi"/>
          <w:spacing w:val="-2"/>
        </w:rPr>
        <w:t>Soumissionnaire.</w:t>
      </w:r>
    </w:p>
    <w:p w14:paraId="589711CD" w14:textId="77777777" w:rsidR="00CD56F3" w:rsidRPr="00416B1F" w:rsidRDefault="00000000">
      <w:pPr>
        <w:pStyle w:val="Paragraphedeliste"/>
        <w:numPr>
          <w:ilvl w:val="1"/>
          <w:numId w:val="176"/>
        </w:numPr>
        <w:tabs>
          <w:tab w:val="left" w:pos="969"/>
        </w:tabs>
        <w:ind w:right="554" w:firstLine="0"/>
        <w:jc w:val="both"/>
        <w:rPr>
          <w:rFonts w:asciiTheme="majorHAnsi" w:hAnsiTheme="majorHAnsi"/>
        </w:rPr>
      </w:pPr>
      <w:r w:rsidRPr="00416B1F">
        <w:rPr>
          <w:rFonts w:asciiTheme="majorHAnsi" w:hAnsiTheme="majorHAnsi"/>
        </w:rPr>
        <w:t>le Maître d’Ouvrage est</w:t>
      </w:r>
      <w:r w:rsidRPr="00416B1F">
        <w:rPr>
          <w:rFonts w:asciiTheme="majorHAnsi" w:hAnsiTheme="majorHAnsi"/>
          <w:spacing w:val="13"/>
        </w:rPr>
        <w:t xml:space="preserve"> </w:t>
      </w:r>
      <w:r w:rsidRPr="00416B1F">
        <w:rPr>
          <w:rFonts w:asciiTheme="majorHAnsi" w:hAnsiTheme="majorHAnsi"/>
        </w:rPr>
        <w:t>tenu</w:t>
      </w:r>
      <w:r w:rsidRPr="00416B1F">
        <w:rPr>
          <w:rFonts w:asciiTheme="majorHAnsi" w:hAnsiTheme="majorHAnsi"/>
          <w:spacing w:val="15"/>
        </w:rPr>
        <w:t xml:space="preserve"> </w:t>
      </w:r>
      <w:r w:rsidRPr="00416B1F">
        <w:rPr>
          <w:rFonts w:asciiTheme="majorHAnsi" w:hAnsiTheme="majorHAnsi"/>
        </w:rPr>
        <w:t>d’autoriser</w:t>
      </w:r>
      <w:r w:rsidRPr="00416B1F">
        <w:rPr>
          <w:rFonts w:asciiTheme="majorHAnsi" w:hAnsiTheme="majorHAnsi"/>
          <w:spacing w:val="12"/>
        </w:rPr>
        <w:t xml:space="preserve"> </w:t>
      </w:r>
      <w:r w:rsidRPr="00416B1F">
        <w:rPr>
          <w:rFonts w:asciiTheme="majorHAnsi" w:hAnsiTheme="majorHAnsi"/>
        </w:rPr>
        <w:t>le</w:t>
      </w:r>
      <w:r w:rsidRPr="00416B1F">
        <w:rPr>
          <w:rFonts w:asciiTheme="majorHAnsi" w:hAnsiTheme="majorHAnsi"/>
          <w:spacing w:val="14"/>
        </w:rPr>
        <w:t xml:space="preserve"> </w:t>
      </w:r>
      <w:r w:rsidRPr="00416B1F">
        <w:rPr>
          <w:rFonts w:asciiTheme="majorHAnsi" w:hAnsiTheme="majorHAnsi"/>
        </w:rPr>
        <w:t>Soumissionnaire qui en fait la demande</w:t>
      </w:r>
      <w:r w:rsidRPr="00416B1F">
        <w:rPr>
          <w:rFonts w:asciiTheme="majorHAnsi" w:hAnsiTheme="majorHAnsi"/>
          <w:spacing w:val="24"/>
        </w:rPr>
        <w:t xml:space="preserve"> </w:t>
      </w:r>
      <w:r w:rsidRPr="00416B1F">
        <w:rPr>
          <w:rFonts w:asciiTheme="majorHAnsi" w:hAnsiTheme="majorHAnsi"/>
        </w:rPr>
        <w:t>et</w:t>
      </w:r>
      <w:r w:rsidRPr="00416B1F">
        <w:rPr>
          <w:rFonts w:asciiTheme="majorHAnsi" w:hAnsiTheme="majorHAnsi"/>
          <w:spacing w:val="19"/>
        </w:rPr>
        <w:t xml:space="preserve"> </w:t>
      </w:r>
      <w:r w:rsidRPr="00416B1F">
        <w:rPr>
          <w:rFonts w:asciiTheme="majorHAnsi" w:hAnsiTheme="majorHAnsi"/>
        </w:rPr>
        <w:t>ses</w:t>
      </w:r>
      <w:r w:rsidRPr="00416B1F">
        <w:rPr>
          <w:rFonts w:asciiTheme="majorHAnsi" w:hAnsiTheme="majorHAnsi"/>
          <w:spacing w:val="18"/>
        </w:rPr>
        <w:t xml:space="preserve"> </w:t>
      </w:r>
      <w:r w:rsidRPr="00416B1F">
        <w:rPr>
          <w:rFonts w:asciiTheme="majorHAnsi" w:hAnsiTheme="majorHAnsi"/>
        </w:rPr>
        <w:t>employés</w:t>
      </w:r>
      <w:r w:rsidRPr="00416B1F">
        <w:rPr>
          <w:rFonts w:asciiTheme="majorHAnsi" w:hAnsiTheme="majorHAnsi"/>
          <w:spacing w:val="19"/>
        </w:rPr>
        <w:t xml:space="preserve"> </w:t>
      </w:r>
      <w:r w:rsidRPr="00416B1F">
        <w:rPr>
          <w:rFonts w:asciiTheme="majorHAnsi" w:hAnsiTheme="majorHAnsi"/>
        </w:rPr>
        <w:t>ou</w:t>
      </w:r>
      <w:r w:rsidRPr="00416B1F">
        <w:rPr>
          <w:rFonts w:asciiTheme="majorHAnsi" w:hAnsiTheme="majorHAnsi"/>
          <w:spacing w:val="20"/>
        </w:rPr>
        <w:t xml:space="preserve"> </w:t>
      </w:r>
      <w:r w:rsidRPr="00416B1F">
        <w:rPr>
          <w:rFonts w:asciiTheme="majorHAnsi" w:hAnsiTheme="majorHAnsi"/>
        </w:rPr>
        <w:t>agents, à pénétrer dans</w:t>
      </w:r>
      <w:r w:rsidRPr="00416B1F">
        <w:rPr>
          <w:rFonts w:asciiTheme="majorHAnsi" w:hAnsiTheme="majorHAnsi"/>
          <w:spacing w:val="-1"/>
        </w:rPr>
        <w:t xml:space="preserve"> </w:t>
      </w:r>
      <w:r w:rsidRPr="00416B1F">
        <w:rPr>
          <w:rFonts w:asciiTheme="majorHAnsi" w:hAnsiTheme="majorHAnsi"/>
        </w:rPr>
        <w:t>ses locaux et sur ses</w:t>
      </w:r>
      <w:r w:rsidRPr="00416B1F">
        <w:rPr>
          <w:rFonts w:asciiTheme="majorHAnsi" w:hAnsiTheme="majorHAnsi"/>
          <w:spacing w:val="-1"/>
        </w:rPr>
        <w:t xml:space="preserve"> </w:t>
      </w:r>
      <w:r w:rsidRPr="00416B1F">
        <w:rPr>
          <w:rFonts w:asciiTheme="majorHAnsi" w:hAnsiTheme="majorHAnsi"/>
        </w:rPr>
        <w:t>terrains</w:t>
      </w:r>
      <w:r w:rsidRPr="00416B1F">
        <w:rPr>
          <w:rFonts w:asciiTheme="majorHAnsi" w:hAnsiTheme="majorHAnsi"/>
          <w:spacing w:val="-1"/>
        </w:rPr>
        <w:t xml:space="preserve"> </w:t>
      </w:r>
      <w:r w:rsidRPr="00416B1F">
        <w:rPr>
          <w:rFonts w:asciiTheme="majorHAnsi" w:hAnsiTheme="majorHAnsi"/>
        </w:rPr>
        <w:t>aux fins de ladite visite,</w:t>
      </w:r>
      <w:r w:rsidRPr="00416B1F">
        <w:rPr>
          <w:rFonts w:asciiTheme="majorHAnsi" w:hAnsiTheme="majorHAnsi"/>
          <w:spacing w:val="-1"/>
        </w:rPr>
        <w:t xml:space="preserve"> </w:t>
      </w:r>
      <w:r w:rsidRPr="00416B1F">
        <w:rPr>
          <w:rFonts w:asciiTheme="majorHAnsi" w:hAnsiTheme="majorHAnsi"/>
        </w:rPr>
        <w:t>mais seulement à la condition expresse que le Soumissionnaire, ses employés et agents dégagent le Maître d’Ouvrage, ses employés et agents, de toute responsabilité pouvant en résulter et les indemnisent si</w:t>
      </w:r>
      <w:r w:rsidRPr="00416B1F">
        <w:rPr>
          <w:rFonts w:asciiTheme="majorHAnsi" w:hAnsiTheme="majorHAnsi"/>
          <w:spacing w:val="40"/>
        </w:rPr>
        <w:t xml:space="preserve"> </w:t>
      </w:r>
      <w:r w:rsidRPr="00416B1F">
        <w:rPr>
          <w:rFonts w:asciiTheme="majorHAnsi" w:hAnsiTheme="majorHAnsi"/>
        </w:rPr>
        <w:t>nécessaire,</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qu’il</w:t>
      </w:r>
      <w:r w:rsidRPr="00416B1F">
        <w:rPr>
          <w:rFonts w:asciiTheme="majorHAnsi" w:hAnsiTheme="majorHAnsi"/>
          <w:spacing w:val="40"/>
        </w:rPr>
        <w:t xml:space="preserve"> </w:t>
      </w:r>
      <w:r w:rsidRPr="00416B1F">
        <w:rPr>
          <w:rFonts w:asciiTheme="majorHAnsi" w:hAnsiTheme="majorHAnsi"/>
        </w:rPr>
        <w:t>demeure responsable des accidents mortels ou corporels, des pertes ou dommages matériels, coûts et frais encourus du fait de cette visite.</w:t>
      </w:r>
    </w:p>
    <w:p w14:paraId="3692CE4C" w14:textId="77777777" w:rsidR="00CD56F3" w:rsidRPr="00416B1F" w:rsidRDefault="00000000">
      <w:pPr>
        <w:pStyle w:val="Paragraphedeliste"/>
        <w:numPr>
          <w:ilvl w:val="1"/>
          <w:numId w:val="176"/>
        </w:numPr>
        <w:tabs>
          <w:tab w:val="left" w:pos="982"/>
        </w:tabs>
        <w:ind w:right="557" w:firstLine="0"/>
        <w:jc w:val="both"/>
        <w:rPr>
          <w:rFonts w:asciiTheme="majorHAnsi" w:hAnsiTheme="majorHAnsi"/>
        </w:rPr>
      </w:pPr>
      <w:r w:rsidRPr="00416B1F">
        <w:rPr>
          <w:rFonts w:asciiTheme="majorHAnsi" w:hAnsiTheme="majorHAnsi"/>
        </w:rPr>
        <w:t>Le Maître d’Ouvrage peut organiser une visite du site des travaux au moment de la réunion préparatoire à l’établissement des</w:t>
      </w:r>
      <w:r w:rsidRPr="00416B1F">
        <w:rPr>
          <w:rFonts w:asciiTheme="majorHAnsi" w:hAnsiTheme="majorHAnsi"/>
          <w:spacing w:val="40"/>
        </w:rPr>
        <w:t xml:space="preserve"> </w:t>
      </w:r>
      <w:r w:rsidRPr="00416B1F">
        <w:rPr>
          <w:rFonts w:asciiTheme="majorHAnsi" w:hAnsiTheme="majorHAnsi"/>
        </w:rPr>
        <w:t>offres mentionnées à l’article 19 du RGAO.</w:t>
      </w:r>
    </w:p>
    <w:p w14:paraId="390117DF" w14:textId="77777777" w:rsidR="00CD56F3" w:rsidRPr="00416B1F" w:rsidRDefault="00000000">
      <w:pPr>
        <w:numPr>
          <w:ilvl w:val="0"/>
          <w:numId w:val="188"/>
        </w:numPr>
        <w:tabs>
          <w:tab w:val="left" w:pos="834"/>
        </w:tabs>
        <w:spacing w:line="241" w:lineRule="exact"/>
        <w:ind w:left="834" w:hanging="265"/>
        <w:jc w:val="both"/>
        <w:rPr>
          <w:rFonts w:asciiTheme="majorHAnsi" w:hAnsiTheme="majorHAnsi"/>
          <w:b/>
        </w:rPr>
      </w:pPr>
      <w:r w:rsidRPr="00416B1F">
        <w:rPr>
          <w:rFonts w:asciiTheme="majorHAnsi" w:hAnsiTheme="majorHAnsi"/>
          <w:b/>
        </w:rPr>
        <w:t>Dossier</w:t>
      </w:r>
      <w:r w:rsidRPr="00416B1F">
        <w:rPr>
          <w:rFonts w:asciiTheme="majorHAnsi" w:hAnsiTheme="majorHAnsi"/>
          <w:b/>
          <w:spacing w:val="3"/>
        </w:rPr>
        <w:t xml:space="preserve"> </w:t>
      </w:r>
      <w:r w:rsidRPr="00416B1F">
        <w:rPr>
          <w:rFonts w:asciiTheme="majorHAnsi" w:hAnsiTheme="majorHAnsi"/>
          <w:b/>
        </w:rPr>
        <w:t>d’Appel</w:t>
      </w:r>
      <w:r w:rsidRPr="00416B1F">
        <w:rPr>
          <w:rFonts w:asciiTheme="majorHAnsi" w:hAnsiTheme="majorHAnsi"/>
          <w:b/>
          <w:spacing w:val="1"/>
        </w:rPr>
        <w:t xml:space="preserve"> </w:t>
      </w:r>
      <w:r w:rsidRPr="00416B1F">
        <w:rPr>
          <w:rFonts w:asciiTheme="majorHAnsi" w:hAnsiTheme="majorHAnsi"/>
          <w:b/>
          <w:spacing w:val="-2"/>
        </w:rPr>
        <w:t>d’Offres</w:t>
      </w:r>
    </w:p>
    <w:p w14:paraId="79FD8CD1" w14:textId="77777777" w:rsidR="00CD56F3" w:rsidRPr="00416B1F" w:rsidRDefault="00000000">
      <w:pPr>
        <w:spacing w:before="1"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7"/>
        </w:rPr>
        <w:t xml:space="preserve"> </w:t>
      </w:r>
      <w:r w:rsidRPr="00416B1F">
        <w:rPr>
          <w:rFonts w:asciiTheme="majorHAnsi" w:hAnsiTheme="majorHAnsi"/>
          <w:b/>
        </w:rPr>
        <w:t>8</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rPr>
        <w:t>Contenu</w:t>
      </w:r>
      <w:r w:rsidRPr="00416B1F">
        <w:rPr>
          <w:rFonts w:asciiTheme="majorHAnsi" w:hAnsiTheme="majorHAnsi"/>
          <w:b/>
          <w:spacing w:val="3"/>
        </w:rPr>
        <w:t xml:space="preserve"> </w:t>
      </w:r>
      <w:r w:rsidRPr="00416B1F">
        <w:rPr>
          <w:rFonts w:asciiTheme="majorHAnsi" w:hAnsiTheme="majorHAnsi"/>
          <w:b/>
        </w:rPr>
        <w:t>du Dossier</w:t>
      </w:r>
      <w:r w:rsidRPr="00416B1F">
        <w:rPr>
          <w:rFonts w:asciiTheme="majorHAnsi" w:hAnsiTheme="majorHAnsi"/>
          <w:b/>
          <w:spacing w:val="1"/>
        </w:rPr>
        <w:t xml:space="preserve"> </w:t>
      </w:r>
      <w:r w:rsidRPr="00416B1F">
        <w:rPr>
          <w:rFonts w:asciiTheme="majorHAnsi" w:hAnsiTheme="majorHAnsi"/>
          <w:b/>
        </w:rPr>
        <w:t>d’Appel</w:t>
      </w:r>
      <w:r w:rsidRPr="00416B1F">
        <w:rPr>
          <w:rFonts w:asciiTheme="majorHAnsi" w:hAnsiTheme="majorHAnsi"/>
          <w:b/>
          <w:spacing w:val="1"/>
        </w:rPr>
        <w:t xml:space="preserve"> </w:t>
      </w:r>
      <w:r w:rsidRPr="00416B1F">
        <w:rPr>
          <w:rFonts w:asciiTheme="majorHAnsi" w:hAnsiTheme="majorHAnsi"/>
          <w:b/>
          <w:spacing w:val="-2"/>
        </w:rPr>
        <w:t>d’Offres</w:t>
      </w:r>
    </w:p>
    <w:p w14:paraId="0F1020B8" w14:textId="77777777" w:rsidR="00CD56F3" w:rsidRPr="00416B1F" w:rsidRDefault="00000000">
      <w:pPr>
        <w:pStyle w:val="Paragraphedeliste"/>
        <w:numPr>
          <w:ilvl w:val="1"/>
          <w:numId w:val="175"/>
        </w:numPr>
        <w:tabs>
          <w:tab w:val="left" w:pos="967"/>
        </w:tabs>
        <w:ind w:right="558" w:firstLine="0"/>
        <w:jc w:val="both"/>
        <w:rPr>
          <w:rFonts w:asciiTheme="majorHAnsi" w:hAnsiTheme="majorHAnsi"/>
        </w:rPr>
      </w:pPr>
      <w:r w:rsidRPr="00416B1F">
        <w:rPr>
          <w:rFonts w:asciiTheme="majorHAnsi" w:hAnsiTheme="majorHAnsi"/>
        </w:rPr>
        <w:t>Le Dossier d’Appel d’Offres décrit les travaux</w:t>
      </w:r>
      <w:r w:rsidRPr="00416B1F">
        <w:rPr>
          <w:rFonts w:asciiTheme="majorHAnsi" w:hAnsiTheme="majorHAnsi"/>
          <w:spacing w:val="-2"/>
        </w:rPr>
        <w:t xml:space="preserve"> </w:t>
      </w:r>
      <w:r w:rsidRPr="00416B1F">
        <w:rPr>
          <w:rFonts w:asciiTheme="majorHAnsi" w:hAnsiTheme="majorHAnsi"/>
        </w:rPr>
        <w:t>faisant</w:t>
      </w:r>
      <w:r w:rsidRPr="00416B1F">
        <w:rPr>
          <w:rFonts w:asciiTheme="majorHAnsi" w:hAnsiTheme="majorHAnsi"/>
          <w:spacing w:val="-1"/>
        </w:rPr>
        <w:t xml:space="preserve"> </w:t>
      </w:r>
      <w:r w:rsidRPr="00416B1F">
        <w:rPr>
          <w:rFonts w:asciiTheme="majorHAnsi" w:hAnsiTheme="majorHAnsi"/>
        </w:rPr>
        <w:t>l’objet</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marché,</w:t>
      </w:r>
      <w:r w:rsidRPr="00416B1F">
        <w:rPr>
          <w:rFonts w:asciiTheme="majorHAnsi" w:hAnsiTheme="majorHAnsi"/>
          <w:spacing w:val="-2"/>
        </w:rPr>
        <w:t xml:space="preserve"> </w:t>
      </w:r>
      <w:r w:rsidRPr="00416B1F">
        <w:rPr>
          <w:rFonts w:asciiTheme="majorHAnsi" w:hAnsiTheme="majorHAnsi"/>
        </w:rPr>
        <w:t>fixe</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procédures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consultation</w:t>
      </w:r>
      <w:r w:rsidRPr="00416B1F">
        <w:rPr>
          <w:rFonts w:asciiTheme="majorHAnsi" w:hAnsiTheme="majorHAnsi"/>
          <w:spacing w:val="-2"/>
        </w:rPr>
        <w:t xml:space="preserve"> </w:t>
      </w:r>
      <w:r w:rsidRPr="00416B1F">
        <w:rPr>
          <w:rFonts w:asciiTheme="majorHAnsi" w:hAnsiTheme="majorHAnsi"/>
        </w:rPr>
        <w:t xml:space="preserve">des entrepreneurs et précise les conditions du marché. </w:t>
      </w:r>
      <w:proofErr w:type="gramStart"/>
      <w:r w:rsidRPr="00416B1F">
        <w:rPr>
          <w:rFonts w:asciiTheme="majorHAnsi" w:hAnsiTheme="majorHAnsi"/>
        </w:rPr>
        <w:t>Outre le</w:t>
      </w:r>
      <w:proofErr w:type="gramEnd"/>
      <w:r w:rsidRPr="00416B1F">
        <w:rPr>
          <w:rFonts w:asciiTheme="majorHAnsi" w:hAnsiTheme="majorHAnsi"/>
        </w:rPr>
        <w:t>(s) additif(s) publié(s) conformément à l’article 10</w:t>
      </w:r>
      <w:r w:rsidRPr="00416B1F">
        <w:rPr>
          <w:rFonts w:asciiTheme="majorHAnsi" w:hAnsiTheme="majorHAnsi"/>
          <w:spacing w:val="40"/>
        </w:rPr>
        <w:t xml:space="preserve"> </w:t>
      </w:r>
      <w:r w:rsidRPr="00416B1F">
        <w:rPr>
          <w:rFonts w:asciiTheme="majorHAnsi" w:hAnsiTheme="majorHAnsi"/>
        </w:rPr>
        <w:t>du RGAO, il comprend a</w:t>
      </w:r>
      <w:r w:rsidRPr="00416B1F">
        <w:rPr>
          <w:rFonts w:asciiTheme="majorHAnsi" w:hAnsiTheme="majorHAnsi"/>
          <w:spacing w:val="-35"/>
        </w:rPr>
        <w:t xml:space="preserve"> </w:t>
      </w:r>
      <w:r w:rsidRPr="00416B1F">
        <w:rPr>
          <w:rFonts w:asciiTheme="majorHAnsi" w:hAnsiTheme="majorHAnsi"/>
          <w:spacing w:val="11"/>
        </w:rPr>
        <w:t>us</w:t>
      </w:r>
      <w:r w:rsidRPr="00416B1F">
        <w:rPr>
          <w:rFonts w:asciiTheme="majorHAnsi" w:hAnsiTheme="majorHAnsi"/>
          <w:spacing w:val="-34"/>
        </w:rPr>
        <w:t xml:space="preserve"> </w:t>
      </w:r>
      <w:proofErr w:type="spellStart"/>
      <w:r w:rsidRPr="00416B1F">
        <w:rPr>
          <w:rFonts w:asciiTheme="majorHAnsi" w:hAnsiTheme="majorHAnsi"/>
        </w:rPr>
        <w:t>s</w:t>
      </w:r>
      <w:r w:rsidRPr="00416B1F">
        <w:rPr>
          <w:rFonts w:asciiTheme="majorHAnsi" w:hAnsiTheme="majorHAnsi"/>
          <w:spacing w:val="-36"/>
        </w:rPr>
        <w:t xml:space="preserve"> </w:t>
      </w:r>
      <w:r w:rsidRPr="00416B1F">
        <w:rPr>
          <w:rFonts w:asciiTheme="majorHAnsi" w:hAnsiTheme="majorHAnsi"/>
        </w:rPr>
        <w:t>i</w:t>
      </w:r>
      <w:proofErr w:type="spellEnd"/>
      <w:r w:rsidRPr="00416B1F">
        <w:rPr>
          <w:rFonts w:asciiTheme="majorHAnsi" w:hAnsiTheme="majorHAnsi"/>
          <w:spacing w:val="40"/>
        </w:rPr>
        <w:t xml:space="preserve"> </w:t>
      </w:r>
      <w:r w:rsidRPr="00416B1F">
        <w:rPr>
          <w:rFonts w:asciiTheme="majorHAnsi" w:hAnsiTheme="majorHAnsi"/>
        </w:rPr>
        <w:t>les principaux</w:t>
      </w:r>
      <w:r w:rsidRPr="00416B1F">
        <w:rPr>
          <w:rFonts w:asciiTheme="majorHAnsi" w:hAnsiTheme="majorHAnsi"/>
          <w:spacing w:val="38"/>
        </w:rPr>
        <w:t xml:space="preserve"> </w:t>
      </w:r>
      <w:r w:rsidRPr="00416B1F">
        <w:rPr>
          <w:rFonts w:asciiTheme="majorHAnsi" w:hAnsiTheme="majorHAnsi"/>
        </w:rPr>
        <w:t>documents énumérés ci-après :</w:t>
      </w:r>
    </w:p>
    <w:p w14:paraId="78C3F0CE" w14:textId="77777777" w:rsidR="00CD56F3" w:rsidRPr="00416B1F" w:rsidRDefault="00000000">
      <w:pPr>
        <w:pStyle w:val="Corpsdetexte"/>
        <w:ind w:left="569" w:right="3171"/>
        <w:rPr>
          <w:rFonts w:asciiTheme="majorHAnsi" w:hAnsiTheme="majorHAnsi"/>
          <w:sz w:val="22"/>
          <w:szCs w:val="22"/>
        </w:rPr>
      </w:pPr>
      <w:r w:rsidRPr="00416B1F">
        <w:rPr>
          <w:rFonts w:asciiTheme="majorHAnsi" w:hAnsiTheme="majorHAnsi"/>
          <w:sz w:val="22"/>
          <w:szCs w:val="22"/>
        </w:rPr>
        <w:t>Pièce</w:t>
      </w:r>
      <w:r w:rsidRPr="00416B1F">
        <w:rPr>
          <w:rFonts w:asciiTheme="majorHAnsi" w:hAnsiTheme="majorHAnsi"/>
          <w:spacing w:val="-4"/>
          <w:sz w:val="22"/>
          <w:szCs w:val="22"/>
        </w:rPr>
        <w:t xml:space="preserve"> </w:t>
      </w:r>
      <w:r w:rsidRPr="00416B1F">
        <w:rPr>
          <w:rFonts w:asciiTheme="majorHAnsi" w:hAnsiTheme="majorHAnsi"/>
          <w:sz w:val="22"/>
          <w:szCs w:val="22"/>
        </w:rPr>
        <w:t>n°1</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lettre</w:t>
      </w:r>
      <w:r w:rsidRPr="00416B1F">
        <w:rPr>
          <w:rFonts w:asciiTheme="majorHAnsi" w:hAnsiTheme="majorHAnsi"/>
          <w:spacing w:val="-4"/>
          <w:sz w:val="22"/>
          <w:szCs w:val="22"/>
        </w:rPr>
        <w:t xml:space="preserve"> </w:t>
      </w:r>
      <w:r w:rsidRPr="00416B1F">
        <w:rPr>
          <w:rFonts w:asciiTheme="majorHAnsi" w:hAnsiTheme="majorHAnsi"/>
          <w:sz w:val="22"/>
          <w:szCs w:val="22"/>
        </w:rPr>
        <w:t>d’invitation</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soumissionner</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Appels d’Offres Restreints) ; Pièce n°2 L’Avis d’Appel d’Offres (AAO) ;</w:t>
      </w:r>
    </w:p>
    <w:p w14:paraId="0FFA175C" w14:textId="77777777" w:rsidR="00CD56F3" w:rsidRPr="00416B1F" w:rsidRDefault="00000000">
      <w:pPr>
        <w:pStyle w:val="Corpsdetexte"/>
        <w:ind w:left="569" w:right="5233"/>
        <w:rPr>
          <w:rFonts w:asciiTheme="majorHAnsi" w:hAnsiTheme="majorHAnsi"/>
          <w:sz w:val="22"/>
          <w:szCs w:val="22"/>
        </w:rPr>
      </w:pPr>
      <w:r w:rsidRPr="00416B1F">
        <w:rPr>
          <w:rFonts w:asciiTheme="majorHAnsi" w:hAnsiTheme="majorHAnsi"/>
          <w:sz w:val="22"/>
          <w:szCs w:val="22"/>
        </w:rPr>
        <w:t xml:space="preserve">Pièce n°3 Le Règlement Général de l’Appel d’Offres (RGAO) ; Pièce n°4 Le Règlement Particulier de l’Appel </w:t>
      </w:r>
      <w:r w:rsidRPr="00416B1F">
        <w:rPr>
          <w:rFonts w:asciiTheme="majorHAnsi" w:hAnsiTheme="majorHAnsi"/>
          <w:sz w:val="22"/>
          <w:szCs w:val="22"/>
        </w:rPr>
        <w:lastRenderedPageBreak/>
        <w:t>d’Offres (RPAO) ;</w:t>
      </w:r>
    </w:p>
    <w:p w14:paraId="085ED61A" w14:textId="77777777" w:rsidR="00CD56F3" w:rsidRPr="00416B1F" w:rsidRDefault="00000000">
      <w:pPr>
        <w:pStyle w:val="Corpsdetexte"/>
        <w:ind w:left="569" w:right="4638"/>
        <w:rPr>
          <w:rFonts w:asciiTheme="majorHAnsi" w:hAnsiTheme="majorHAnsi"/>
          <w:sz w:val="22"/>
          <w:szCs w:val="22"/>
        </w:rPr>
      </w:pPr>
      <w:r w:rsidRPr="00416B1F">
        <w:rPr>
          <w:rFonts w:asciiTheme="majorHAnsi" w:hAnsiTheme="majorHAnsi"/>
          <w:sz w:val="22"/>
          <w:szCs w:val="22"/>
        </w:rPr>
        <w:t>Pièce</w:t>
      </w:r>
      <w:r w:rsidRPr="00416B1F">
        <w:rPr>
          <w:rFonts w:asciiTheme="majorHAnsi" w:hAnsiTheme="majorHAnsi"/>
          <w:spacing w:val="-5"/>
          <w:sz w:val="22"/>
          <w:szCs w:val="22"/>
        </w:rPr>
        <w:t xml:space="preserve"> </w:t>
      </w:r>
      <w:r w:rsidRPr="00416B1F">
        <w:rPr>
          <w:rFonts w:asciiTheme="majorHAnsi" w:hAnsiTheme="majorHAnsi"/>
          <w:sz w:val="22"/>
          <w:szCs w:val="22"/>
        </w:rPr>
        <w:t>n°5</w:t>
      </w:r>
      <w:r w:rsidRPr="00416B1F">
        <w:rPr>
          <w:rFonts w:asciiTheme="majorHAnsi" w:hAnsiTheme="majorHAnsi"/>
          <w:spacing w:val="-4"/>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Cahier</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Clauses</w:t>
      </w:r>
      <w:r w:rsidRPr="00416B1F">
        <w:rPr>
          <w:rFonts w:asciiTheme="majorHAnsi" w:hAnsiTheme="majorHAnsi"/>
          <w:spacing w:val="-6"/>
          <w:sz w:val="22"/>
          <w:szCs w:val="22"/>
        </w:rPr>
        <w:t xml:space="preserve"> </w:t>
      </w:r>
      <w:r w:rsidRPr="00416B1F">
        <w:rPr>
          <w:rFonts w:asciiTheme="majorHAnsi" w:hAnsiTheme="majorHAnsi"/>
          <w:sz w:val="22"/>
          <w:szCs w:val="22"/>
        </w:rPr>
        <w:t>Administratives</w:t>
      </w:r>
      <w:r w:rsidRPr="00416B1F">
        <w:rPr>
          <w:rFonts w:asciiTheme="majorHAnsi" w:hAnsiTheme="majorHAnsi"/>
          <w:spacing w:val="-6"/>
          <w:sz w:val="22"/>
          <w:szCs w:val="22"/>
        </w:rPr>
        <w:t xml:space="preserve"> </w:t>
      </w:r>
      <w:r w:rsidRPr="00416B1F">
        <w:rPr>
          <w:rFonts w:asciiTheme="majorHAnsi" w:hAnsiTheme="majorHAnsi"/>
          <w:sz w:val="22"/>
          <w:szCs w:val="22"/>
        </w:rPr>
        <w:t>Particulières</w:t>
      </w:r>
      <w:r w:rsidRPr="00416B1F">
        <w:rPr>
          <w:rFonts w:asciiTheme="majorHAnsi" w:hAnsiTheme="majorHAnsi"/>
          <w:spacing w:val="-6"/>
          <w:sz w:val="22"/>
          <w:szCs w:val="22"/>
        </w:rPr>
        <w:t xml:space="preserve"> </w:t>
      </w:r>
      <w:r w:rsidRPr="00416B1F">
        <w:rPr>
          <w:rFonts w:asciiTheme="majorHAnsi" w:hAnsiTheme="majorHAnsi"/>
          <w:sz w:val="22"/>
          <w:szCs w:val="22"/>
        </w:rPr>
        <w:t>(CCAP) ; Pièce n°6 Le Cahier des Clauses Techniques Particulières (CCTP) ; Pièce n° 7 Le cadre du Bordereau des Prix unitaires ;</w:t>
      </w:r>
    </w:p>
    <w:p w14:paraId="39486755" w14:textId="77777777" w:rsidR="00CD56F3" w:rsidRPr="00416B1F" w:rsidRDefault="00000000">
      <w:pPr>
        <w:pStyle w:val="Corpsdetexte"/>
        <w:ind w:left="569" w:right="6160"/>
        <w:jc w:val="both"/>
        <w:rPr>
          <w:rFonts w:asciiTheme="majorHAnsi" w:hAnsiTheme="majorHAnsi"/>
          <w:sz w:val="22"/>
          <w:szCs w:val="22"/>
        </w:rPr>
      </w:pPr>
      <w:r w:rsidRPr="00416B1F">
        <w:rPr>
          <w:rFonts w:asciiTheme="majorHAnsi" w:hAnsiTheme="majorHAnsi"/>
          <w:sz w:val="22"/>
          <w:szCs w:val="22"/>
        </w:rPr>
        <w:t>Pièce</w:t>
      </w:r>
      <w:r w:rsidRPr="00416B1F">
        <w:rPr>
          <w:rFonts w:asciiTheme="majorHAnsi" w:hAnsiTheme="majorHAnsi"/>
          <w:spacing w:val="-4"/>
          <w:sz w:val="22"/>
          <w:szCs w:val="22"/>
        </w:rPr>
        <w:t xml:space="preserve"> </w:t>
      </w:r>
      <w:r w:rsidRPr="00416B1F">
        <w:rPr>
          <w:rFonts w:asciiTheme="majorHAnsi" w:hAnsiTheme="majorHAnsi"/>
          <w:sz w:val="22"/>
          <w:szCs w:val="22"/>
        </w:rPr>
        <w:t>n°8</w:t>
      </w:r>
      <w:r w:rsidRPr="00416B1F">
        <w:rPr>
          <w:rFonts w:asciiTheme="majorHAnsi" w:hAnsiTheme="majorHAnsi"/>
          <w:spacing w:val="33"/>
          <w:sz w:val="22"/>
          <w:szCs w:val="22"/>
        </w:rPr>
        <w:t xml:space="preserve"> </w:t>
      </w:r>
      <w:r w:rsidRPr="00416B1F">
        <w:rPr>
          <w:rFonts w:asciiTheme="majorHAnsi" w:hAnsiTheme="majorHAnsi"/>
          <w:sz w:val="22"/>
          <w:szCs w:val="22"/>
        </w:rPr>
        <w:t>Le cadre du Détail quantitatif et estimatif ; Pièce</w:t>
      </w:r>
      <w:r w:rsidRPr="00416B1F">
        <w:rPr>
          <w:rFonts w:asciiTheme="majorHAnsi" w:hAnsiTheme="majorHAnsi"/>
          <w:spacing w:val="-5"/>
          <w:sz w:val="22"/>
          <w:szCs w:val="22"/>
        </w:rPr>
        <w:t xml:space="preserve"> </w:t>
      </w:r>
      <w:r w:rsidRPr="00416B1F">
        <w:rPr>
          <w:rFonts w:asciiTheme="majorHAnsi" w:hAnsiTheme="majorHAnsi"/>
          <w:sz w:val="22"/>
          <w:szCs w:val="22"/>
        </w:rPr>
        <w:t>n°9</w:t>
      </w:r>
      <w:r w:rsidRPr="00416B1F">
        <w:rPr>
          <w:rFonts w:asciiTheme="majorHAnsi" w:hAnsiTheme="majorHAnsi"/>
          <w:spacing w:val="-5"/>
          <w:sz w:val="22"/>
          <w:szCs w:val="22"/>
        </w:rPr>
        <w:t xml:space="preserve"> </w:t>
      </w:r>
      <w:r w:rsidRPr="00416B1F">
        <w:rPr>
          <w:rFonts w:asciiTheme="majorHAnsi" w:hAnsiTheme="majorHAnsi"/>
          <w:sz w:val="22"/>
          <w:szCs w:val="22"/>
        </w:rPr>
        <w:t>Le cadre du Sous-Détail des Prix unitaires ; Pièce n°10 Le modèles de marché</w:t>
      </w:r>
    </w:p>
    <w:p w14:paraId="29B0F116" w14:textId="77777777" w:rsidR="00CD56F3" w:rsidRPr="00416B1F" w:rsidRDefault="00CD56F3">
      <w:pPr>
        <w:pStyle w:val="Corpsdetexte"/>
        <w:jc w:val="both"/>
        <w:rPr>
          <w:rFonts w:asciiTheme="majorHAnsi" w:hAnsiTheme="majorHAnsi"/>
          <w:sz w:val="22"/>
          <w:szCs w:val="22"/>
        </w:rPr>
        <w:sectPr w:rsidR="00CD56F3" w:rsidRPr="00416B1F" w:rsidSect="007355D0">
          <w:pgSz w:w="11900" w:h="16820"/>
          <w:pgMar w:top="760" w:right="701" w:bottom="920" w:left="283" w:header="0" w:footer="740" w:gutter="0"/>
          <w:cols w:space="720"/>
        </w:sectPr>
      </w:pPr>
    </w:p>
    <w:p w14:paraId="041D9E3B" w14:textId="77777777" w:rsidR="00CD56F3" w:rsidRPr="00416B1F" w:rsidRDefault="00000000">
      <w:pPr>
        <w:pStyle w:val="Paragraphedeliste"/>
        <w:numPr>
          <w:ilvl w:val="0"/>
          <w:numId w:val="174"/>
        </w:numPr>
        <w:tabs>
          <w:tab w:val="left" w:pos="1008"/>
        </w:tabs>
        <w:spacing w:before="72" w:line="241" w:lineRule="exact"/>
        <w:ind w:hanging="439"/>
        <w:rPr>
          <w:rFonts w:asciiTheme="majorHAnsi" w:hAnsiTheme="majorHAnsi"/>
        </w:rPr>
      </w:pPr>
      <w:r w:rsidRPr="00416B1F">
        <w:rPr>
          <w:rFonts w:asciiTheme="majorHAnsi" w:hAnsiTheme="majorHAnsi"/>
        </w:rPr>
        <w:lastRenderedPageBreak/>
        <w:t>Le</w:t>
      </w:r>
      <w:r w:rsidRPr="00416B1F">
        <w:rPr>
          <w:rFonts w:asciiTheme="majorHAnsi" w:hAnsiTheme="majorHAnsi"/>
          <w:spacing w:val="1"/>
        </w:rPr>
        <w:t xml:space="preserve"> </w:t>
      </w:r>
      <w:r w:rsidRPr="00416B1F">
        <w:rPr>
          <w:rFonts w:asciiTheme="majorHAnsi" w:hAnsiTheme="majorHAnsi"/>
        </w:rPr>
        <w:t>cadre</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1"/>
        </w:rPr>
        <w:t xml:space="preserve"> </w:t>
      </w:r>
      <w:r w:rsidRPr="00416B1F">
        <w:rPr>
          <w:rFonts w:asciiTheme="majorHAnsi" w:hAnsiTheme="majorHAnsi"/>
        </w:rPr>
        <w:t>planning</w:t>
      </w:r>
      <w:r w:rsidRPr="00416B1F">
        <w:rPr>
          <w:rFonts w:asciiTheme="majorHAnsi" w:hAnsiTheme="majorHAnsi"/>
          <w:spacing w:val="1"/>
        </w:rPr>
        <w:t xml:space="preserve"> </w:t>
      </w:r>
      <w:r w:rsidRPr="00416B1F">
        <w:rPr>
          <w:rFonts w:asciiTheme="majorHAnsi" w:hAnsiTheme="majorHAnsi"/>
        </w:rPr>
        <w:t>d’exécution</w:t>
      </w:r>
      <w:r w:rsidRPr="00416B1F">
        <w:rPr>
          <w:rFonts w:asciiTheme="majorHAnsi" w:hAnsiTheme="majorHAnsi"/>
          <w:spacing w:val="1"/>
        </w:rPr>
        <w:t xml:space="preserve"> </w:t>
      </w:r>
      <w:r w:rsidRPr="00416B1F">
        <w:rPr>
          <w:rFonts w:asciiTheme="majorHAnsi" w:hAnsiTheme="majorHAnsi"/>
          <w:spacing w:val="-10"/>
        </w:rPr>
        <w:t>;</w:t>
      </w:r>
    </w:p>
    <w:p w14:paraId="7F4BEA9D" w14:textId="77777777" w:rsidR="00CD56F3" w:rsidRPr="00416B1F" w:rsidRDefault="00000000">
      <w:pPr>
        <w:pStyle w:val="Paragraphedeliste"/>
        <w:numPr>
          <w:ilvl w:val="0"/>
          <w:numId w:val="174"/>
        </w:numPr>
        <w:tabs>
          <w:tab w:val="left" w:pos="1008"/>
        </w:tabs>
        <w:spacing w:line="241" w:lineRule="exact"/>
        <w:ind w:hanging="439"/>
        <w:rPr>
          <w:rFonts w:asciiTheme="majorHAnsi" w:hAnsiTheme="majorHAnsi"/>
        </w:rPr>
      </w:pPr>
      <w:r w:rsidRPr="00416B1F">
        <w:rPr>
          <w:rFonts w:asciiTheme="majorHAnsi" w:hAnsiTheme="majorHAnsi"/>
        </w:rPr>
        <w:t>Modèles</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fiches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présentation</w:t>
      </w:r>
      <w:r w:rsidRPr="00416B1F">
        <w:rPr>
          <w:rFonts w:asciiTheme="majorHAnsi" w:hAnsiTheme="majorHAnsi"/>
          <w:spacing w:val="-9"/>
        </w:rPr>
        <w:t xml:space="preserve"> </w:t>
      </w:r>
      <w:r w:rsidRPr="00416B1F">
        <w:rPr>
          <w:rFonts w:asciiTheme="majorHAnsi" w:hAnsiTheme="majorHAnsi"/>
        </w:rPr>
        <w:t>du</w:t>
      </w:r>
      <w:r w:rsidRPr="00416B1F">
        <w:rPr>
          <w:rFonts w:asciiTheme="majorHAnsi" w:hAnsiTheme="majorHAnsi"/>
          <w:spacing w:val="-9"/>
        </w:rPr>
        <w:t xml:space="preserve"> </w:t>
      </w:r>
      <w:r w:rsidRPr="00416B1F">
        <w:rPr>
          <w:rFonts w:asciiTheme="majorHAnsi" w:hAnsiTheme="majorHAnsi"/>
        </w:rPr>
        <w:t>matériel,</w:t>
      </w:r>
      <w:r w:rsidRPr="00416B1F">
        <w:rPr>
          <w:rFonts w:asciiTheme="majorHAnsi" w:hAnsiTheme="majorHAnsi"/>
          <w:spacing w:val="-8"/>
        </w:rPr>
        <w:t xml:space="preserve"> </w:t>
      </w:r>
      <w:r w:rsidRPr="00416B1F">
        <w:rPr>
          <w:rFonts w:asciiTheme="majorHAnsi" w:hAnsiTheme="majorHAnsi"/>
        </w:rPr>
        <w:t>personnel</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références</w:t>
      </w:r>
      <w:r w:rsidRPr="00416B1F">
        <w:rPr>
          <w:rFonts w:asciiTheme="majorHAnsi" w:hAnsiTheme="majorHAnsi"/>
          <w:spacing w:val="-7"/>
        </w:rPr>
        <w:t xml:space="preserve"> </w:t>
      </w:r>
      <w:r w:rsidRPr="00416B1F">
        <w:rPr>
          <w:rFonts w:asciiTheme="majorHAnsi" w:hAnsiTheme="majorHAnsi"/>
          <w:spacing w:val="-10"/>
        </w:rPr>
        <w:t>;</w:t>
      </w:r>
    </w:p>
    <w:p w14:paraId="1E74772F" w14:textId="77777777" w:rsidR="00CD56F3" w:rsidRPr="00416B1F" w:rsidRDefault="00000000">
      <w:pPr>
        <w:pStyle w:val="Paragraphedeliste"/>
        <w:numPr>
          <w:ilvl w:val="0"/>
          <w:numId w:val="174"/>
        </w:numPr>
        <w:tabs>
          <w:tab w:val="left" w:pos="1008"/>
        </w:tabs>
        <w:spacing w:before="1" w:line="241" w:lineRule="exact"/>
        <w:ind w:hanging="439"/>
        <w:rPr>
          <w:rFonts w:asciiTheme="majorHAnsi" w:hAnsiTheme="majorHAnsi"/>
        </w:rPr>
      </w:pPr>
      <w:r w:rsidRPr="00416B1F">
        <w:rPr>
          <w:rFonts w:asciiTheme="majorHAnsi" w:hAnsiTheme="majorHAnsi"/>
        </w:rPr>
        <w:t>Modèle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lettre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 xml:space="preserve">soumission </w:t>
      </w:r>
      <w:r w:rsidRPr="00416B1F">
        <w:rPr>
          <w:rFonts w:asciiTheme="majorHAnsi" w:hAnsiTheme="majorHAnsi"/>
          <w:spacing w:val="-10"/>
        </w:rPr>
        <w:t>;</w:t>
      </w:r>
    </w:p>
    <w:p w14:paraId="750CFA25" w14:textId="77777777" w:rsidR="00CD56F3" w:rsidRPr="00416B1F" w:rsidRDefault="00000000">
      <w:pPr>
        <w:pStyle w:val="Paragraphedeliste"/>
        <w:numPr>
          <w:ilvl w:val="0"/>
          <w:numId w:val="174"/>
        </w:numPr>
        <w:tabs>
          <w:tab w:val="left" w:pos="1008"/>
        </w:tabs>
        <w:spacing w:line="241" w:lineRule="exact"/>
        <w:ind w:hanging="439"/>
        <w:rPr>
          <w:rFonts w:asciiTheme="majorHAnsi" w:hAnsiTheme="majorHAnsi"/>
        </w:rPr>
      </w:pPr>
      <w:r w:rsidRPr="00416B1F">
        <w:rPr>
          <w:rFonts w:asciiTheme="majorHAnsi" w:hAnsiTheme="majorHAnsi"/>
        </w:rPr>
        <w:t>Modèle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caution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soumission</w:t>
      </w:r>
      <w:r w:rsidRPr="00416B1F">
        <w:rPr>
          <w:rFonts w:asciiTheme="majorHAnsi" w:hAnsiTheme="majorHAnsi"/>
          <w:spacing w:val="-4"/>
        </w:rPr>
        <w:t xml:space="preserve"> </w:t>
      </w:r>
      <w:r w:rsidRPr="00416B1F">
        <w:rPr>
          <w:rFonts w:asciiTheme="majorHAnsi" w:hAnsiTheme="majorHAnsi"/>
          <w:spacing w:val="-10"/>
        </w:rPr>
        <w:t>;</w:t>
      </w:r>
    </w:p>
    <w:p w14:paraId="0DE566DD" w14:textId="77777777" w:rsidR="00CD56F3" w:rsidRPr="00416B1F" w:rsidRDefault="00000000">
      <w:pPr>
        <w:pStyle w:val="Paragraphedeliste"/>
        <w:numPr>
          <w:ilvl w:val="0"/>
          <w:numId w:val="174"/>
        </w:numPr>
        <w:tabs>
          <w:tab w:val="left" w:pos="1008"/>
        </w:tabs>
        <w:spacing w:before="1"/>
        <w:ind w:hanging="439"/>
        <w:rPr>
          <w:rFonts w:asciiTheme="majorHAnsi" w:hAnsiTheme="majorHAnsi"/>
        </w:rPr>
      </w:pPr>
      <w:r w:rsidRPr="00416B1F">
        <w:rPr>
          <w:rFonts w:asciiTheme="majorHAnsi" w:hAnsiTheme="majorHAnsi"/>
        </w:rPr>
        <w:t>Modèle</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cautionnement</w:t>
      </w:r>
      <w:r w:rsidRPr="00416B1F">
        <w:rPr>
          <w:rFonts w:asciiTheme="majorHAnsi" w:hAnsiTheme="majorHAnsi"/>
          <w:spacing w:val="-9"/>
        </w:rPr>
        <w:t xml:space="preserve"> </w:t>
      </w:r>
      <w:r w:rsidRPr="00416B1F">
        <w:rPr>
          <w:rFonts w:asciiTheme="majorHAnsi" w:hAnsiTheme="majorHAnsi"/>
        </w:rPr>
        <w:t>définitif</w:t>
      </w:r>
      <w:r w:rsidRPr="00416B1F">
        <w:rPr>
          <w:rFonts w:asciiTheme="majorHAnsi" w:hAnsiTheme="majorHAnsi"/>
          <w:spacing w:val="-10"/>
        </w:rPr>
        <w:t xml:space="preserve"> ;</w:t>
      </w:r>
    </w:p>
    <w:p w14:paraId="34A7E4DB" w14:textId="77777777" w:rsidR="00CD56F3" w:rsidRPr="00416B1F" w:rsidRDefault="00000000">
      <w:pPr>
        <w:pStyle w:val="Paragraphedeliste"/>
        <w:numPr>
          <w:ilvl w:val="0"/>
          <w:numId w:val="174"/>
        </w:numPr>
        <w:tabs>
          <w:tab w:val="left" w:pos="1008"/>
        </w:tabs>
        <w:spacing w:before="1" w:line="241" w:lineRule="exact"/>
        <w:ind w:hanging="439"/>
        <w:rPr>
          <w:rFonts w:asciiTheme="majorHAnsi" w:hAnsiTheme="majorHAnsi"/>
        </w:rPr>
      </w:pPr>
      <w:r w:rsidRPr="00416B1F">
        <w:rPr>
          <w:rFonts w:asciiTheme="majorHAnsi" w:hAnsiTheme="majorHAnsi"/>
        </w:rPr>
        <w:t>Modèle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caution</w:t>
      </w:r>
      <w:r w:rsidRPr="00416B1F">
        <w:rPr>
          <w:rFonts w:asciiTheme="majorHAnsi" w:hAnsiTheme="majorHAnsi"/>
          <w:spacing w:val="-8"/>
        </w:rPr>
        <w:t xml:space="preserve"> </w:t>
      </w:r>
      <w:r w:rsidRPr="00416B1F">
        <w:rPr>
          <w:rFonts w:asciiTheme="majorHAnsi" w:hAnsiTheme="majorHAnsi"/>
        </w:rPr>
        <w:t>d’avance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démarrage</w:t>
      </w:r>
      <w:r w:rsidRPr="00416B1F">
        <w:rPr>
          <w:rFonts w:asciiTheme="majorHAnsi" w:hAnsiTheme="majorHAnsi"/>
          <w:spacing w:val="-7"/>
        </w:rPr>
        <w:t xml:space="preserve"> </w:t>
      </w:r>
      <w:r w:rsidRPr="00416B1F">
        <w:rPr>
          <w:rFonts w:asciiTheme="majorHAnsi" w:hAnsiTheme="majorHAnsi"/>
          <w:spacing w:val="-10"/>
        </w:rPr>
        <w:t>;</w:t>
      </w:r>
    </w:p>
    <w:p w14:paraId="280384B8" w14:textId="77777777" w:rsidR="00CD56F3" w:rsidRPr="00416B1F" w:rsidRDefault="00000000">
      <w:pPr>
        <w:pStyle w:val="Paragraphedeliste"/>
        <w:numPr>
          <w:ilvl w:val="0"/>
          <w:numId w:val="174"/>
        </w:numPr>
        <w:tabs>
          <w:tab w:val="left" w:pos="1008"/>
          <w:tab w:val="left" w:pos="1930"/>
        </w:tabs>
        <w:ind w:left="569" w:right="2813" w:firstLine="0"/>
        <w:rPr>
          <w:rFonts w:asciiTheme="majorHAnsi" w:hAnsiTheme="majorHAnsi"/>
        </w:rPr>
      </w:pPr>
      <w:r w:rsidRPr="00416B1F">
        <w:rPr>
          <w:rFonts w:asciiTheme="majorHAnsi" w:hAnsiTheme="majorHAnsi"/>
        </w:rPr>
        <w:t>Modèle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caution</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retenue</w:t>
      </w:r>
      <w:r w:rsidRPr="00416B1F">
        <w:rPr>
          <w:rFonts w:asciiTheme="majorHAnsi" w:hAnsiTheme="majorHAnsi"/>
          <w:spacing w:val="-4"/>
        </w:rPr>
        <w:t xml:space="preserve"> </w:t>
      </w:r>
      <w:r w:rsidRPr="00416B1F">
        <w:rPr>
          <w:rFonts w:asciiTheme="majorHAnsi" w:hAnsiTheme="majorHAnsi"/>
        </w:rPr>
        <w:t>de garantie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remplacement</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retenue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proofErr w:type="gramStart"/>
      <w:r w:rsidRPr="00416B1F">
        <w:rPr>
          <w:rFonts w:asciiTheme="majorHAnsi" w:hAnsiTheme="majorHAnsi"/>
        </w:rPr>
        <w:t>garantie;</w:t>
      </w:r>
      <w:proofErr w:type="gramEnd"/>
      <w:r w:rsidRPr="00416B1F">
        <w:rPr>
          <w:rFonts w:asciiTheme="majorHAnsi" w:hAnsiTheme="majorHAnsi"/>
        </w:rPr>
        <w:t xml:space="preserve"> Pièce n° 11</w:t>
      </w:r>
      <w:r w:rsidRPr="00416B1F">
        <w:rPr>
          <w:rFonts w:asciiTheme="majorHAnsi" w:hAnsiTheme="majorHAnsi"/>
        </w:rPr>
        <w:tab/>
        <w:t>Modèles à utiliser par les Soumissionnaires ;</w:t>
      </w:r>
    </w:p>
    <w:p w14:paraId="2A07548C" w14:textId="77777777" w:rsidR="00CD56F3" w:rsidRPr="00416B1F" w:rsidRDefault="00000000">
      <w:pPr>
        <w:pStyle w:val="Paragraphedeliste"/>
        <w:numPr>
          <w:ilvl w:val="1"/>
          <w:numId w:val="174"/>
        </w:numPr>
        <w:tabs>
          <w:tab w:val="left" w:pos="1476"/>
        </w:tabs>
        <w:spacing w:line="241" w:lineRule="exact"/>
        <w:rPr>
          <w:rFonts w:asciiTheme="majorHAnsi" w:hAnsiTheme="majorHAnsi"/>
        </w:rPr>
      </w:pPr>
      <w:r w:rsidRPr="00416B1F">
        <w:rPr>
          <w:rFonts w:asciiTheme="majorHAnsi" w:hAnsiTheme="majorHAnsi"/>
        </w:rPr>
        <w:t>Modèle de</w:t>
      </w:r>
      <w:r w:rsidRPr="00416B1F">
        <w:rPr>
          <w:rFonts w:asciiTheme="majorHAnsi" w:hAnsiTheme="majorHAnsi"/>
          <w:spacing w:val="1"/>
        </w:rPr>
        <w:t xml:space="preserve"> </w:t>
      </w:r>
      <w:r w:rsidRPr="00416B1F">
        <w:rPr>
          <w:rFonts w:asciiTheme="majorHAnsi" w:hAnsiTheme="majorHAnsi"/>
        </w:rPr>
        <w:t>marché</w:t>
      </w:r>
      <w:r w:rsidRPr="00416B1F">
        <w:rPr>
          <w:rFonts w:asciiTheme="majorHAnsi" w:hAnsiTheme="majorHAnsi"/>
          <w:spacing w:val="1"/>
        </w:rPr>
        <w:t xml:space="preserve"> </w:t>
      </w:r>
      <w:r w:rsidRPr="00416B1F">
        <w:rPr>
          <w:rFonts w:asciiTheme="majorHAnsi" w:hAnsiTheme="majorHAnsi"/>
          <w:spacing w:val="-10"/>
        </w:rPr>
        <w:t>;</w:t>
      </w:r>
    </w:p>
    <w:p w14:paraId="76434032" w14:textId="77777777" w:rsidR="00CD56F3" w:rsidRPr="00416B1F" w:rsidRDefault="00000000">
      <w:pPr>
        <w:pStyle w:val="Corpsdetexte"/>
        <w:tabs>
          <w:tab w:val="left" w:pos="1930"/>
        </w:tabs>
        <w:spacing w:before="1"/>
        <w:ind w:left="569" w:right="557"/>
        <w:rPr>
          <w:rFonts w:asciiTheme="majorHAnsi" w:hAnsiTheme="majorHAnsi"/>
          <w:sz w:val="22"/>
          <w:szCs w:val="22"/>
        </w:rPr>
      </w:pPr>
      <w:r w:rsidRPr="00416B1F">
        <w:rPr>
          <w:rFonts w:asciiTheme="majorHAnsi" w:hAnsiTheme="majorHAnsi"/>
          <w:sz w:val="22"/>
          <w:szCs w:val="22"/>
        </w:rPr>
        <w:t>Pièce n° 12 Justificatifs des études</w:t>
      </w:r>
      <w:r w:rsidRPr="00416B1F">
        <w:rPr>
          <w:rFonts w:asciiTheme="majorHAnsi" w:hAnsiTheme="majorHAnsi"/>
          <w:spacing w:val="18"/>
          <w:sz w:val="22"/>
          <w:szCs w:val="22"/>
        </w:rPr>
        <w:t xml:space="preserve"> </w:t>
      </w:r>
      <w:r w:rsidRPr="00416B1F">
        <w:rPr>
          <w:rFonts w:asciiTheme="majorHAnsi" w:hAnsiTheme="majorHAnsi"/>
          <w:sz w:val="22"/>
          <w:szCs w:val="22"/>
        </w:rPr>
        <w:t>préalables</w:t>
      </w:r>
      <w:proofErr w:type="gramStart"/>
      <w:r w:rsidRPr="00416B1F">
        <w:rPr>
          <w:rFonts w:asciiTheme="majorHAnsi" w:hAnsiTheme="majorHAnsi"/>
          <w:sz w:val="22"/>
          <w:szCs w:val="22"/>
        </w:rPr>
        <w:t xml:space="preserve"> ;à</w:t>
      </w:r>
      <w:proofErr w:type="gramEnd"/>
      <w:r w:rsidRPr="00416B1F">
        <w:rPr>
          <w:rFonts w:asciiTheme="majorHAnsi" w:hAnsiTheme="majorHAnsi"/>
          <w:sz w:val="22"/>
          <w:szCs w:val="22"/>
        </w:rPr>
        <w:t xml:space="preserve"> remplir par le Maître d’Ouvrage ou le Maître d’Ouvrage Délégué Pièce n° 13</w:t>
      </w:r>
      <w:r w:rsidRPr="00416B1F">
        <w:rPr>
          <w:rFonts w:asciiTheme="majorHAnsi" w:hAnsiTheme="majorHAnsi"/>
          <w:sz w:val="22"/>
          <w:szCs w:val="22"/>
        </w:rPr>
        <w:tab/>
        <w:t>La liste des établissements bancaires et organismes financiers de 1</w:t>
      </w:r>
      <w:r w:rsidRPr="00416B1F">
        <w:rPr>
          <w:rFonts w:asciiTheme="majorHAnsi" w:hAnsiTheme="majorHAnsi"/>
          <w:position w:val="7"/>
          <w:sz w:val="22"/>
          <w:szCs w:val="22"/>
        </w:rPr>
        <w:t>e</w:t>
      </w:r>
      <w:r w:rsidRPr="00416B1F">
        <w:rPr>
          <w:rFonts w:asciiTheme="majorHAnsi" w:hAnsiTheme="majorHAnsi"/>
          <w:sz w:val="22"/>
          <w:szCs w:val="22"/>
        </w:rPr>
        <w:t>r rang agréés par le ministre en charge</w:t>
      </w:r>
      <w:r w:rsidRPr="00416B1F">
        <w:rPr>
          <w:rFonts w:asciiTheme="majorHAnsi" w:hAnsiTheme="majorHAnsi"/>
          <w:spacing w:val="21"/>
          <w:sz w:val="22"/>
          <w:szCs w:val="22"/>
        </w:rPr>
        <w:t xml:space="preserve"> </w:t>
      </w:r>
      <w:r w:rsidRPr="00416B1F">
        <w:rPr>
          <w:rFonts w:asciiTheme="majorHAnsi" w:hAnsiTheme="majorHAnsi"/>
          <w:sz w:val="22"/>
          <w:szCs w:val="22"/>
        </w:rPr>
        <w:t>des</w:t>
      </w:r>
      <w:r w:rsidRPr="00416B1F">
        <w:rPr>
          <w:rFonts w:asciiTheme="majorHAnsi" w:hAnsiTheme="majorHAnsi"/>
          <w:spacing w:val="20"/>
          <w:sz w:val="22"/>
          <w:szCs w:val="22"/>
        </w:rPr>
        <w:t xml:space="preserve"> </w:t>
      </w:r>
      <w:r w:rsidRPr="00416B1F">
        <w:rPr>
          <w:rFonts w:asciiTheme="majorHAnsi" w:hAnsiTheme="majorHAnsi"/>
          <w:sz w:val="22"/>
          <w:szCs w:val="22"/>
        </w:rPr>
        <w:t>finances</w:t>
      </w:r>
      <w:r w:rsidRPr="00416B1F">
        <w:rPr>
          <w:rFonts w:asciiTheme="majorHAnsi" w:hAnsiTheme="majorHAnsi"/>
          <w:spacing w:val="29"/>
          <w:sz w:val="22"/>
          <w:szCs w:val="22"/>
        </w:rPr>
        <w:t xml:space="preserve"> </w:t>
      </w:r>
      <w:r w:rsidRPr="00416B1F">
        <w:rPr>
          <w:rFonts w:asciiTheme="majorHAnsi" w:hAnsiTheme="majorHAnsi"/>
          <w:sz w:val="22"/>
          <w:szCs w:val="22"/>
        </w:rPr>
        <w:t>autorisés</w:t>
      </w:r>
      <w:r w:rsidRPr="00416B1F">
        <w:rPr>
          <w:rFonts w:asciiTheme="majorHAnsi" w:hAnsiTheme="majorHAnsi"/>
          <w:spacing w:val="26"/>
          <w:sz w:val="22"/>
          <w:szCs w:val="22"/>
        </w:rPr>
        <w:t xml:space="preserve"> </w:t>
      </w:r>
      <w:r w:rsidRPr="00416B1F">
        <w:rPr>
          <w:rFonts w:asciiTheme="majorHAnsi" w:hAnsiTheme="majorHAnsi"/>
          <w:sz w:val="22"/>
          <w:szCs w:val="22"/>
        </w:rPr>
        <w:t>à</w:t>
      </w:r>
      <w:r w:rsidRPr="00416B1F">
        <w:rPr>
          <w:rFonts w:asciiTheme="majorHAnsi" w:hAnsiTheme="majorHAnsi"/>
          <w:spacing w:val="27"/>
          <w:sz w:val="22"/>
          <w:szCs w:val="22"/>
        </w:rPr>
        <w:t xml:space="preserve"> </w:t>
      </w:r>
      <w:r w:rsidRPr="00416B1F">
        <w:rPr>
          <w:rFonts w:asciiTheme="majorHAnsi" w:hAnsiTheme="majorHAnsi"/>
          <w:sz w:val="22"/>
          <w:szCs w:val="22"/>
        </w:rPr>
        <w:t>émettre</w:t>
      </w:r>
      <w:r w:rsidRPr="00416B1F">
        <w:rPr>
          <w:rFonts w:asciiTheme="majorHAnsi" w:hAnsiTheme="majorHAnsi"/>
          <w:spacing w:val="28"/>
          <w:sz w:val="22"/>
          <w:szCs w:val="22"/>
        </w:rPr>
        <w:t xml:space="preserve"> </w:t>
      </w:r>
      <w:r w:rsidRPr="00416B1F">
        <w:rPr>
          <w:rFonts w:asciiTheme="majorHAnsi" w:hAnsiTheme="majorHAnsi"/>
          <w:sz w:val="22"/>
          <w:szCs w:val="22"/>
        </w:rPr>
        <w:t>des</w:t>
      </w:r>
      <w:r w:rsidRPr="00416B1F">
        <w:rPr>
          <w:rFonts w:asciiTheme="majorHAnsi" w:hAnsiTheme="majorHAnsi"/>
          <w:spacing w:val="26"/>
          <w:sz w:val="22"/>
          <w:szCs w:val="22"/>
        </w:rPr>
        <w:t xml:space="preserve"> </w:t>
      </w:r>
      <w:r w:rsidRPr="00416B1F">
        <w:rPr>
          <w:rFonts w:asciiTheme="majorHAnsi" w:hAnsiTheme="majorHAnsi"/>
          <w:sz w:val="22"/>
          <w:szCs w:val="22"/>
        </w:rPr>
        <w:t>cautions,</w:t>
      </w:r>
      <w:r w:rsidRPr="00416B1F">
        <w:rPr>
          <w:rFonts w:asciiTheme="majorHAnsi" w:hAnsiTheme="majorHAnsi"/>
          <w:spacing w:val="20"/>
          <w:sz w:val="22"/>
          <w:szCs w:val="22"/>
        </w:rPr>
        <w:t xml:space="preserve"> </w:t>
      </w:r>
      <w:r w:rsidRPr="00416B1F">
        <w:rPr>
          <w:rFonts w:asciiTheme="majorHAnsi" w:hAnsiTheme="majorHAnsi"/>
          <w:sz w:val="22"/>
          <w:szCs w:val="22"/>
        </w:rPr>
        <w:t>dans</w:t>
      </w:r>
      <w:r w:rsidRPr="00416B1F">
        <w:rPr>
          <w:rFonts w:asciiTheme="majorHAnsi" w:hAnsiTheme="majorHAnsi"/>
          <w:spacing w:val="20"/>
          <w:sz w:val="22"/>
          <w:szCs w:val="22"/>
        </w:rPr>
        <w:t xml:space="preserve"> </w:t>
      </w:r>
      <w:r w:rsidRPr="00416B1F">
        <w:rPr>
          <w:rFonts w:asciiTheme="majorHAnsi" w:hAnsiTheme="majorHAnsi"/>
          <w:sz w:val="22"/>
          <w:szCs w:val="22"/>
        </w:rPr>
        <w:t>le</w:t>
      </w:r>
      <w:r w:rsidRPr="00416B1F">
        <w:rPr>
          <w:rFonts w:asciiTheme="majorHAnsi" w:hAnsiTheme="majorHAnsi"/>
          <w:spacing w:val="21"/>
          <w:sz w:val="22"/>
          <w:szCs w:val="22"/>
        </w:rPr>
        <w:t xml:space="preserve"> </w:t>
      </w:r>
      <w:r w:rsidRPr="00416B1F">
        <w:rPr>
          <w:rFonts w:asciiTheme="majorHAnsi" w:hAnsiTheme="majorHAnsi"/>
          <w:sz w:val="22"/>
          <w:szCs w:val="22"/>
        </w:rPr>
        <w:t>cadre</w:t>
      </w:r>
      <w:r w:rsidRPr="00416B1F">
        <w:rPr>
          <w:rFonts w:asciiTheme="majorHAnsi" w:hAnsiTheme="majorHAnsi"/>
          <w:spacing w:val="21"/>
          <w:sz w:val="22"/>
          <w:szCs w:val="22"/>
        </w:rPr>
        <w:t xml:space="preserve"> </w:t>
      </w:r>
      <w:r w:rsidRPr="00416B1F">
        <w:rPr>
          <w:rFonts w:asciiTheme="majorHAnsi" w:hAnsiTheme="majorHAnsi"/>
          <w:sz w:val="22"/>
          <w:szCs w:val="22"/>
        </w:rPr>
        <w:t>des</w:t>
      </w:r>
      <w:r w:rsidRPr="00416B1F">
        <w:rPr>
          <w:rFonts w:asciiTheme="majorHAnsi" w:hAnsiTheme="majorHAnsi"/>
          <w:spacing w:val="20"/>
          <w:sz w:val="22"/>
          <w:szCs w:val="22"/>
        </w:rPr>
        <w:t xml:space="preserve"> </w:t>
      </w:r>
      <w:r w:rsidRPr="00416B1F">
        <w:rPr>
          <w:rFonts w:asciiTheme="majorHAnsi" w:hAnsiTheme="majorHAnsi"/>
          <w:sz w:val="22"/>
          <w:szCs w:val="22"/>
        </w:rPr>
        <w:t>marchés</w:t>
      </w:r>
      <w:r w:rsidRPr="00416B1F">
        <w:rPr>
          <w:rFonts w:asciiTheme="majorHAnsi" w:hAnsiTheme="majorHAnsi"/>
          <w:spacing w:val="20"/>
          <w:sz w:val="22"/>
          <w:szCs w:val="22"/>
        </w:rPr>
        <w:t xml:space="preserve"> </w:t>
      </w:r>
      <w:r w:rsidRPr="00416B1F">
        <w:rPr>
          <w:rFonts w:asciiTheme="majorHAnsi" w:hAnsiTheme="majorHAnsi"/>
          <w:sz w:val="22"/>
          <w:szCs w:val="22"/>
        </w:rPr>
        <w:t>publics,</w:t>
      </w:r>
      <w:r w:rsidRPr="00416B1F">
        <w:rPr>
          <w:rFonts w:asciiTheme="majorHAnsi" w:hAnsiTheme="majorHAnsi"/>
          <w:spacing w:val="20"/>
          <w:sz w:val="22"/>
          <w:szCs w:val="22"/>
        </w:rPr>
        <w:t xml:space="preserve"> </w:t>
      </w:r>
      <w:r w:rsidRPr="00416B1F">
        <w:rPr>
          <w:rFonts w:asciiTheme="majorHAnsi" w:hAnsiTheme="majorHAnsi"/>
          <w:sz w:val="22"/>
          <w:szCs w:val="22"/>
        </w:rPr>
        <w:t>à</w:t>
      </w:r>
      <w:r w:rsidRPr="00416B1F">
        <w:rPr>
          <w:rFonts w:asciiTheme="majorHAnsi" w:hAnsiTheme="majorHAnsi"/>
          <w:spacing w:val="21"/>
          <w:sz w:val="22"/>
          <w:szCs w:val="22"/>
        </w:rPr>
        <w:t xml:space="preserve"> </w:t>
      </w:r>
      <w:r w:rsidRPr="00416B1F">
        <w:rPr>
          <w:rFonts w:asciiTheme="majorHAnsi" w:hAnsiTheme="majorHAnsi"/>
          <w:sz w:val="22"/>
          <w:szCs w:val="22"/>
        </w:rPr>
        <w:t>insérer</w:t>
      </w:r>
      <w:r w:rsidRPr="00416B1F">
        <w:rPr>
          <w:rFonts w:asciiTheme="majorHAnsi" w:hAnsiTheme="majorHAnsi"/>
          <w:spacing w:val="20"/>
          <w:sz w:val="22"/>
          <w:szCs w:val="22"/>
        </w:rPr>
        <w:t xml:space="preserve"> </w:t>
      </w:r>
      <w:r w:rsidRPr="00416B1F">
        <w:rPr>
          <w:rFonts w:asciiTheme="majorHAnsi" w:hAnsiTheme="majorHAnsi"/>
          <w:sz w:val="22"/>
          <w:szCs w:val="22"/>
        </w:rPr>
        <w:t>par</w:t>
      </w:r>
      <w:r w:rsidRPr="00416B1F">
        <w:rPr>
          <w:rFonts w:asciiTheme="majorHAnsi" w:hAnsiTheme="majorHAnsi"/>
          <w:spacing w:val="20"/>
          <w:sz w:val="22"/>
          <w:szCs w:val="22"/>
        </w:rPr>
        <w:t xml:space="preserve"> </w:t>
      </w:r>
      <w:r w:rsidRPr="00416B1F">
        <w:rPr>
          <w:rFonts w:asciiTheme="majorHAnsi" w:hAnsiTheme="majorHAnsi"/>
          <w:sz w:val="22"/>
          <w:szCs w:val="22"/>
        </w:rPr>
        <w:t xml:space="preserve">l’Autorité </w:t>
      </w:r>
      <w:r w:rsidRPr="00416B1F">
        <w:rPr>
          <w:rFonts w:asciiTheme="majorHAnsi" w:hAnsiTheme="majorHAnsi"/>
          <w:spacing w:val="-2"/>
          <w:sz w:val="22"/>
          <w:szCs w:val="22"/>
        </w:rPr>
        <w:t>Contractante</w:t>
      </w:r>
    </w:p>
    <w:p w14:paraId="0D02A6FE" w14:textId="77777777" w:rsidR="00CD56F3" w:rsidRPr="00416B1F" w:rsidRDefault="00000000">
      <w:pPr>
        <w:pStyle w:val="Paragraphedeliste"/>
        <w:numPr>
          <w:ilvl w:val="1"/>
          <w:numId w:val="175"/>
        </w:numPr>
        <w:tabs>
          <w:tab w:val="left" w:pos="974"/>
        </w:tabs>
        <w:ind w:right="555" w:firstLine="0"/>
        <w:jc w:val="both"/>
        <w:rPr>
          <w:rFonts w:asciiTheme="majorHAnsi" w:hAnsiTheme="majorHAnsi"/>
        </w:rPr>
      </w:pPr>
      <w:r w:rsidRPr="00416B1F">
        <w:rPr>
          <w:rFonts w:asciiTheme="majorHAnsi" w:hAnsiTheme="majorHAnsi"/>
        </w:rPr>
        <w:t>Le Soumissionnaire doit examiner l’ensemble des règlements, formulaires, conditions et spécifications contenus dans</w:t>
      </w:r>
      <w:r w:rsidRPr="00416B1F">
        <w:rPr>
          <w:rFonts w:asciiTheme="majorHAnsi" w:hAnsiTheme="majorHAnsi"/>
          <w:spacing w:val="35"/>
        </w:rPr>
        <w:t xml:space="preserve"> </w:t>
      </w:r>
      <w:r w:rsidRPr="00416B1F">
        <w:rPr>
          <w:rFonts w:asciiTheme="majorHAnsi" w:hAnsiTheme="majorHAnsi"/>
        </w:rPr>
        <w:t>le</w:t>
      </w:r>
      <w:r w:rsidRPr="00416B1F">
        <w:rPr>
          <w:rFonts w:asciiTheme="majorHAnsi" w:hAnsiTheme="majorHAnsi"/>
          <w:spacing w:val="35"/>
        </w:rPr>
        <w:t xml:space="preserve"> </w:t>
      </w:r>
      <w:r w:rsidRPr="00416B1F">
        <w:rPr>
          <w:rFonts w:asciiTheme="majorHAnsi" w:hAnsiTheme="majorHAnsi"/>
        </w:rPr>
        <w:t>DAO.</w:t>
      </w:r>
      <w:r w:rsidRPr="00416B1F">
        <w:rPr>
          <w:rFonts w:asciiTheme="majorHAnsi" w:hAnsiTheme="majorHAnsi"/>
          <w:spacing w:val="34"/>
        </w:rPr>
        <w:t xml:space="preserve"> </w:t>
      </w:r>
      <w:r w:rsidRPr="00416B1F">
        <w:rPr>
          <w:rFonts w:asciiTheme="majorHAnsi" w:hAnsiTheme="majorHAnsi"/>
        </w:rPr>
        <w:t>Il</w:t>
      </w:r>
      <w:r w:rsidRPr="00416B1F">
        <w:rPr>
          <w:rFonts w:asciiTheme="majorHAnsi" w:hAnsiTheme="majorHAnsi"/>
          <w:spacing w:val="34"/>
        </w:rPr>
        <w:t xml:space="preserve"> </w:t>
      </w:r>
      <w:r w:rsidRPr="00416B1F">
        <w:rPr>
          <w:rFonts w:asciiTheme="majorHAnsi" w:hAnsiTheme="majorHAnsi"/>
        </w:rPr>
        <w:t>lui</w:t>
      </w:r>
      <w:r w:rsidRPr="00416B1F">
        <w:rPr>
          <w:rFonts w:asciiTheme="majorHAnsi" w:hAnsiTheme="majorHAnsi"/>
          <w:spacing w:val="34"/>
        </w:rPr>
        <w:t xml:space="preserve"> </w:t>
      </w:r>
      <w:r w:rsidRPr="00416B1F">
        <w:rPr>
          <w:rFonts w:asciiTheme="majorHAnsi" w:hAnsiTheme="majorHAnsi"/>
        </w:rPr>
        <w:t>appartient de fournir tous les renseignements</w:t>
      </w:r>
      <w:r w:rsidRPr="00416B1F">
        <w:rPr>
          <w:rFonts w:asciiTheme="majorHAnsi" w:hAnsiTheme="majorHAnsi"/>
          <w:spacing w:val="27"/>
        </w:rPr>
        <w:t xml:space="preserve"> </w:t>
      </w:r>
      <w:r w:rsidRPr="00416B1F">
        <w:rPr>
          <w:rFonts w:asciiTheme="majorHAnsi" w:hAnsiTheme="majorHAnsi"/>
        </w:rPr>
        <w:t>demandés et de préparer une offre conforme à tous égards audit dossier.</w:t>
      </w:r>
    </w:p>
    <w:p w14:paraId="39CD163F" w14:textId="77777777" w:rsidR="00CD56F3" w:rsidRPr="00416B1F" w:rsidRDefault="00000000">
      <w:pPr>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9</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Eclaircissements</w:t>
      </w:r>
      <w:r w:rsidRPr="00416B1F">
        <w:rPr>
          <w:rFonts w:asciiTheme="majorHAnsi" w:hAnsiTheme="majorHAnsi"/>
          <w:b/>
          <w:spacing w:val="4"/>
        </w:rPr>
        <w:t xml:space="preserve"> </w:t>
      </w:r>
      <w:r w:rsidRPr="00416B1F">
        <w:rPr>
          <w:rFonts w:asciiTheme="majorHAnsi" w:hAnsiTheme="majorHAnsi"/>
          <w:b/>
        </w:rPr>
        <w:t>apportés</w:t>
      </w:r>
      <w:r w:rsidRPr="00416B1F">
        <w:rPr>
          <w:rFonts w:asciiTheme="majorHAnsi" w:hAnsiTheme="majorHAnsi"/>
          <w:b/>
          <w:spacing w:val="4"/>
        </w:rPr>
        <w:t xml:space="preserve"> </w:t>
      </w:r>
      <w:r w:rsidRPr="00416B1F">
        <w:rPr>
          <w:rFonts w:asciiTheme="majorHAnsi" w:hAnsiTheme="majorHAnsi"/>
          <w:b/>
        </w:rPr>
        <w:t>au</w:t>
      </w:r>
      <w:r w:rsidRPr="00416B1F">
        <w:rPr>
          <w:rFonts w:asciiTheme="majorHAnsi" w:hAnsiTheme="majorHAnsi"/>
          <w:b/>
          <w:spacing w:val="6"/>
        </w:rPr>
        <w:t xml:space="preserve"> </w:t>
      </w:r>
      <w:r w:rsidRPr="00416B1F">
        <w:rPr>
          <w:rFonts w:asciiTheme="majorHAnsi" w:hAnsiTheme="majorHAnsi"/>
          <w:b/>
        </w:rPr>
        <w:t>Dossier</w:t>
      </w:r>
      <w:r w:rsidRPr="00416B1F">
        <w:rPr>
          <w:rFonts w:asciiTheme="majorHAnsi" w:hAnsiTheme="majorHAnsi"/>
          <w:b/>
          <w:spacing w:val="-6"/>
        </w:rPr>
        <w:t xml:space="preserve"> </w:t>
      </w:r>
      <w:r w:rsidRPr="00416B1F">
        <w:rPr>
          <w:rFonts w:asciiTheme="majorHAnsi" w:hAnsiTheme="majorHAnsi"/>
          <w:b/>
        </w:rPr>
        <w:t>d’Appel</w:t>
      </w:r>
      <w:r w:rsidRPr="00416B1F">
        <w:rPr>
          <w:rFonts w:asciiTheme="majorHAnsi" w:hAnsiTheme="majorHAnsi"/>
          <w:b/>
          <w:spacing w:val="2"/>
        </w:rPr>
        <w:t xml:space="preserve"> </w:t>
      </w:r>
      <w:r w:rsidRPr="00416B1F">
        <w:rPr>
          <w:rFonts w:asciiTheme="majorHAnsi" w:hAnsiTheme="majorHAnsi"/>
          <w:b/>
        </w:rPr>
        <w:t>d’Offres</w:t>
      </w:r>
      <w:r w:rsidRPr="00416B1F">
        <w:rPr>
          <w:rFonts w:asciiTheme="majorHAnsi" w:hAnsiTheme="majorHAnsi"/>
          <w:b/>
          <w:spacing w:val="2"/>
        </w:rPr>
        <w:t xml:space="preserve"> </w:t>
      </w:r>
      <w:r w:rsidRPr="00416B1F">
        <w:rPr>
          <w:rFonts w:asciiTheme="majorHAnsi" w:hAnsiTheme="majorHAnsi"/>
          <w:b/>
        </w:rPr>
        <w:t>et</w:t>
      </w:r>
      <w:r w:rsidRPr="00416B1F">
        <w:rPr>
          <w:rFonts w:asciiTheme="majorHAnsi" w:hAnsiTheme="majorHAnsi"/>
          <w:b/>
          <w:spacing w:val="-3"/>
        </w:rPr>
        <w:t xml:space="preserve"> </w:t>
      </w:r>
      <w:r w:rsidRPr="00416B1F">
        <w:rPr>
          <w:rFonts w:asciiTheme="majorHAnsi" w:hAnsiTheme="majorHAnsi"/>
          <w:b/>
          <w:spacing w:val="-2"/>
        </w:rPr>
        <w:t>recours</w:t>
      </w:r>
    </w:p>
    <w:p w14:paraId="0BDB3CAA" w14:textId="77777777" w:rsidR="00CD56F3" w:rsidRPr="00416B1F" w:rsidRDefault="00000000">
      <w:pPr>
        <w:pStyle w:val="Paragraphedeliste"/>
        <w:numPr>
          <w:ilvl w:val="1"/>
          <w:numId w:val="173"/>
        </w:numPr>
        <w:tabs>
          <w:tab w:val="left" w:pos="995"/>
        </w:tabs>
        <w:spacing w:before="1"/>
        <w:ind w:right="555" w:firstLine="0"/>
        <w:jc w:val="both"/>
        <w:rPr>
          <w:rFonts w:asciiTheme="majorHAnsi" w:hAnsiTheme="majorHAnsi"/>
        </w:rPr>
      </w:pPr>
      <w:r w:rsidRPr="00416B1F">
        <w:rPr>
          <w:rFonts w:asciiTheme="majorHAnsi" w:hAnsiTheme="majorHAnsi"/>
        </w:rPr>
        <w:t>Tout soumissionnaire désirant obtenir des éclaircissements sur le Dossier d’Appel d’Offres peut en faire la demande</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l’Autorité</w:t>
      </w:r>
      <w:r w:rsidRPr="00416B1F">
        <w:rPr>
          <w:rFonts w:asciiTheme="majorHAnsi" w:hAnsiTheme="majorHAnsi"/>
          <w:spacing w:val="-1"/>
        </w:rPr>
        <w:t xml:space="preserve"> </w:t>
      </w:r>
      <w:r w:rsidRPr="00416B1F">
        <w:rPr>
          <w:rFonts w:asciiTheme="majorHAnsi" w:hAnsiTheme="majorHAnsi"/>
        </w:rPr>
        <w:t>Contractante</w:t>
      </w:r>
      <w:r w:rsidRPr="00416B1F">
        <w:rPr>
          <w:rFonts w:asciiTheme="majorHAnsi" w:hAnsiTheme="majorHAnsi"/>
          <w:spacing w:val="-2"/>
        </w:rPr>
        <w:t xml:space="preserve"> </w:t>
      </w:r>
      <w:r w:rsidRPr="00416B1F">
        <w:rPr>
          <w:rFonts w:asciiTheme="majorHAnsi" w:hAnsiTheme="majorHAnsi"/>
        </w:rPr>
        <w:t>par</w:t>
      </w:r>
      <w:r w:rsidRPr="00416B1F">
        <w:rPr>
          <w:rFonts w:asciiTheme="majorHAnsi" w:hAnsiTheme="majorHAnsi"/>
          <w:spacing w:val="-8"/>
        </w:rPr>
        <w:t xml:space="preserve"> </w:t>
      </w:r>
      <w:r w:rsidRPr="00416B1F">
        <w:rPr>
          <w:rFonts w:asciiTheme="majorHAnsi" w:hAnsiTheme="majorHAnsi"/>
        </w:rPr>
        <w:t>écrit</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8"/>
        </w:rPr>
        <w:t xml:space="preserve"> </w:t>
      </w:r>
      <w:r w:rsidRPr="00416B1F">
        <w:rPr>
          <w:rFonts w:asciiTheme="majorHAnsi" w:hAnsiTheme="majorHAnsi"/>
        </w:rPr>
        <w:t>par</w:t>
      </w:r>
      <w:r w:rsidRPr="00416B1F">
        <w:rPr>
          <w:rFonts w:asciiTheme="majorHAnsi" w:hAnsiTheme="majorHAnsi"/>
          <w:spacing w:val="-8"/>
        </w:rPr>
        <w:t xml:space="preserve"> </w:t>
      </w:r>
      <w:r w:rsidRPr="00416B1F">
        <w:rPr>
          <w:rFonts w:asciiTheme="majorHAnsi" w:hAnsiTheme="majorHAnsi"/>
        </w:rPr>
        <w:t>courrier</w:t>
      </w:r>
      <w:r w:rsidRPr="00416B1F">
        <w:rPr>
          <w:rFonts w:asciiTheme="majorHAnsi" w:hAnsiTheme="majorHAnsi"/>
          <w:spacing w:val="-7"/>
        </w:rPr>
        <w:t xml:space="preserve"> </w:t>
      </w:r>
      <w:r w:rsidRPr="00416B1F">
        <w:rPr>
          <w:rFonts w:asciiTheme="majorHAnsi" w:hAnsiTheme="majorHAnsi"/>
        </w:rPr>
        <w:t>électronique (télécopie ou</w:t>
      </w:r>
      <w:r w:rsidRPr="00416B1F">
        <w:rPr>
          <w:rFonts w:asciiTheme="majorHAnsi" w:hAnsiTheme="majorHAnsi"/>
          <w:spacing w:val="-2"/>
        </w:rPr>
        <w:t xml:space="preserve"> </w:t>
      </w:r>
      <w:r w:rsidRPr="00416B1F">
        <w:rPr>
          <w:rFonts w:asciiTheme="majorHAnsi" w:hAnsiTheme="majorHAnsi"/>
        </w:rPr>
        <w:t>e-mail)</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l’adresse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l’Autorité Contractante</w:t>
      </w:r>
      <w:r w:rsidRPr="00416B1F">
        <w:rPr>
          <w:rFonts w:asciiTheme="majorHAnsi" w:hAnsiTheme="majorHAnsi"/>
          <w:spacing w:val="-16"/>
        </w:rPr>
        <w:t xml:space="preserve"> </w:t>
      </w:r>
      <w:r w:rsidRPr="00416B1F">
        <w:rPr>
          <w:rFonts w:asciiTheme="majorHAnsi" w:hAnsiTheme="majorHAnsi"/>
        </w:rPr>
        <w:t>indiquée</w:t>
      </w:r>
      <w:r w:rsidRPr="00416B1F">
        <w:rPr>
          <w:rFonts w:asciiTheme="majorHAnsi" w:hAnsiTheme="majorHAnsi"/>
          <w:spacing w:val="-6"/>
        </w:rPr>
        <w:t xml:space="preserve"> </w:t>
      </w:r>
      <w:r w:rsidRPr="00416B1F">
        <w:rPr>
          <w:rFonts w:asciiTheme="majorHAnsi" w:hAnsiTheme="majorHAnsi"/>
        </w:rPr>
        <w:t>dans</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RPAO</w:t>
      </w:r>
      <w:r w:rsidRPr="00416B1F">
        <w:rPr>
          <w:rFonts w:asciiTheme="majorHAnsi" w:hAnsiTheme="majorHAnsi"/>
          <w:spacing w:val="40"/>
        </w:rPr>
        <w:t xml:space="preserve"> </w:t>
      </w:r>
      <w:r w:rsidRPr="00416B1F">
        <w:rPr>
          <w:rFonts w:asciiTheme="majorHAnsi" w:hAnsiTheme="majorHAnsi"/>
        </w:rPr>
        <w:t>avec</w:t>
      </w:r>
      <w:r w:rsidRPr="00416B1F">
        <w:rPr>
          <w:rFonts w:asciiTheme="majorHAnsi" w:hAnsiTheme="majorHAnsi"/>
          <w:spacing w:val="40"/>
        </w:rPr>
        <w:t xml:space="preserve"> </w:t>
      </w:r>
      <w:r w:rsidRPr="00416B1F">
        <w:rPr>
          <w:rFonts w:asciiTheme="majorHAnsi" w:hAnsiTheme="majorHAnsi"/>
        </w:rPr>
        <w:t>copie</w:t>
      </w:r>
      <w:r w:rsidRPr="00416B1F">
        <w:rPr>
          <w:rFonts w:asciiTheme="majorHAnsi" w:hAnsiTheme="majorHAnsi"/>
          <w:spacing w:val="40"/>
        </w:rPr>
        <w:t xml:space="preserve"> </w:t>
      </w:r>
      <w:r w:rsidRPr="00416B1F">
        <w:rPr>
          <w:rFonts w:asciiTheme="majorHAnsi" w:hAnsiTheme="majorHAnsi"/>
        </w:rPr>
        <w:t>au</w:t>
      </w:r>
      <w:r w:rsidRPr="00416B1F">
        <w:rPr>
          <w:rFonts w:asciiTheme="majorHAnsi" w:hAnsiTheme="majorHAnsi"/>
          <w:spacing w:val="40"/>
        </w:rPr>
        <w:t xml:space="preserve"> </w:t>
      </w:r>
      <w:r w:rsidRPr="00416B1F">
        <w:rPr>
          <w:rFonts w:asciiTheme="majorHAnsi" w:hAnsiTheme="majorHAnsi"/>
        </w:rPr>
        <w:t>Maître</w:t>
      </w:r>
      <w:r w:rsidRPr="00416B1F">
        <w:rPr>
          <w:rFonts w:asciiTheme="majorHAnsi" w:hAnsiTheme="majorHAnsi"/>
          <w:spacing w:val="40"/>
        </w:rPr>
        <w:t xml:space="preserve"> </w:t>
      </w:r>
      <w:r w:rsidRPr="00416B1F">
        <w:rPr>
          <w:rFonts w:asciiTheme="majorHAnsi" w:hAnsiTheme="majorHAnsi"/>
        </w:rPr>
        <w:t>d’Ouvrage.</w:t>
      </w:r>
      <w:r w:rsidRPr="00416B1F">
        <w:rPr>
          <w:rFonts w:asciiTheme="majorHAnsi" w:hAnsiTheme="majorHAnsi"/>
          <w:spacing w:val="40"/>
        </w:rPr>
        <w:t xml:space="preserve"> </w:t>
      </w:r>
      <w:r w:rsidRPr="00416B1F">
        <w:rPr>
          <w:rFonts w:asciiTheme="majorHAnsi" w:hAnsiTheme="majorHAnsi"/>
        </w:rPr>
        <w:t>C</w:t>
      </w:r>
      <w:r w:rsidRPr="00416B1F">
        <w:rPr>
          <w:rFonts w:asciiTheme="majorHAnsi" w:hAnsiTheme="majorHAnsi"/>
          <w:spacing w:val="-16"/>
        </w:rPr>
        <w:t xml:space="preserve"> </w:t>
      </w:r>
      <w:r w:rsidRPr="00416B1F">
        <w:rPr>
          <w:rFonts w:asciiTheme="majorHAnsi" w:hAnsiTheme="majorHAnsi"/>
        </w:rPr>
        <w:t>e</w:t>
      </w:r>
      <w:r w:rsidRPr="00416B1F">
        <w:rPr>
          <w:rFonts w:asciiTheme="majorHAnsi" w:hAnsiTheme="majorHAnsi"/>
          <w:spacing w:val="-16"/>
        </w:rPr>
        <w:t xml:space="preserve"> </w:t>
      </w:r>
      <w:r w:rsidRPr="00416B1F">
        <w:rPr>
          <w:rFonts w:asciiTheme="majorHAnsi" w:hAnsiTheme="majorHAnsi"/>
        </w:rPr>
        <w:t>p</w:t>
      </w:r>
      <w:r w:rsidRPr="00416B1F">
        <w:rPr>
          <w:rFonts w:asciiTheme="majorHAnsi" w:hAnsiTheme="majorHAnsi"/>
          <w:spacing w:val="-15"/>
        </w:rPr>
        <w:t xml:space="preserve"> </w:t>
      </w:r>
      <w:r w:rsidRPr="00416B1F">
        <w:rPr>
          <w:rFonts w:asciiTheme="majorHAnsi" w:hAnsiTheme="majorHAnsi"/>
        </w:rPr>
        <w:t>e</w:t>
      </w:r>
      <w:r w:rsidRPr="00416B1F">
        <w:rPr>
          <w:rFonts w:asciiTheme="majorHAnsi" w:hAnsiTheme="majorHAnsi"/>
          <w:spacing w:val="-16"/>
        </w:rPr>
        <w:t xml:space="preserve"> </w:t>
      </w:r>
      <w:r w:rsidRPr="00416B1F">
        <w:rPr>
          <w:rFonts w:asciiTheme="majorHAnsi" w:hAnsiTheme="majorHAnsi"/>
        </w:rPr>
        <w:t>n</w:t>
      </w:r>
      <w:r w:rsidRPr="00416B1F">
        <w:rPr>
          <w:rFonts w:asciiTheme="majorHAnsi" w:hAnsiTheme="majorHAnsi"/>
          <w:spacing w:val="-16"/>
        </w:rPr>
        <w:t xml:space="preserve"> </w:t>
      </w:r>
      <w:r w:rsidRPr="00416B1F">
        <w:rPr>
          <w:rFonts w:asciiTheme="majorHAnsi" w:hAnsiTheme="majorHAnsi"/>
        </w:rPr>
        <w:t>d</w:t>
      </w:r>
      <w:r w:rsidRPr="00416B1F">
        <w:rPr>
          <w:rFonts w:asciiTheme="majorHAnsi" w:hAnsiTheme="majorHAnsi"/>
          <w:spacing w:val="-15"/>
        </w:rPr>
        <w:t xml:space="preserve"> </w:t>
      </w:r>
      <w:r w:rsidRPr="00416B1F">
        <w:rPr>
          <w:rFonts w:asciiTheme="majorHAnsi" w:hAnsiTheme="majorHAnsi"/>
        </w:rPr>
        <w:t>a</w:t>
      </w:r>
      <w:r w:rsidRPr="00416B1F">
        <w:rPr>
          <w:rFonts w:asciiTheme="majorHAnsi" w:hAnsiTheme="majorHAnsi"/>
          <w:spacing w:val="-16"/>
        </w:rPr>
        <w:t xml:space="preserve"> </w:t>
      </w:r>
      <w:r w:rsidRPr="00416B1F">
        <w:rPr>
          <w:rFonts w:asciiTheme="majorHAnsi" w:hAnsiTheme="majorHAnsi"/>
        </w:rPr>
        <w:t>n</w:t>
      </w:r>
      <w:r w:rsidRPr="00416B1F">
        <w:rPr>
          <w:rFonts w:asciiTheme="majorHAnsi" w:hAnsiTheme="majorHAnsi"/>
          <w:spacing w:val="-15"/>
        </w:rPr>
        <w:t xml:space="preserve"> </w:t>
      </w:r>
      <w:proofErr w:type="gramStart"/>
      <w:r w:rsidRPr="00416B1F">
        <w:rPr>
          <w:rFonts w:asciiTheme="majorHAnsi" w:hAnsiTheme="majorHAnsi"/>
        </w:rPr>
        <w:t>t</w:t>
      </w:r>
      <w:r w:rsidRPr="00416B1F">
        <w:rPr>
          <w:rFonts w:asciiTheme="majorHAnsi" w:hAnsiTheme="majorHAnsi"/>
          <w:spacing w:val="-16"/>
        </w:rPr>
        <w:t xml:space="preserve"> </w:t>
      </w:r>
      <w:r w:rsidRPr="00416B1F">
        <w:rPr>
          <w:rFonts w:asciiTheme="majorHAnsi" w:hAnsiTheme="majorHAnsi"/>
        </w:rPr>
        <w:t>,</w:t>
      </w:r>
      <w:proofErr w:type="gramEnd"/>
      <w:r w:rsidRPr="00416B1F">
        <w:rPr>
          <w:rFonts w:asciiTheme="majorHAnsi" w:hAnsiTheme="majorHAnsi"/>
          <w:spacing w:val="40"/>
        </w:rPr>
        <w:t xml:space="preserve"> </w:t>
      </w:r>
      <w:r w:rsidRPr="00416B1F">
        <w:rPr>
          <w:rFonts w:asciiTheme="majorHAnsi" w:hAnsiTheme="majorHAnsi"/>
        </w:rPr>
        <w:t>l’Autorité</w:t>
      </w:r>
      <w:r w:rsidRPr="00416B1F">
        <w:rPr>
          <w:rFonts w:asciiTheme="majorHAnsi" w:hAnsiTheme="majorHAnsi"/>
          <w:spacing w:val="40"/>
        </w:rPr>
        <w:t xml:space="preserve"> </w:t>
      </w:r>
      <w:r w:rsidRPr="00416B1F">
        <w:rPr>
          <w:rFonts w:asciiTheme="majorHAnsi" w:hAnsiTheme="majorHAnsi"/>
        </w:rPr>
        <w:t>Contractante répondra</w:t>
      </w:r>
      <w:r w:rsidRPr="00416B1F">
        <w:rPr>
          <w:rFonts w:asciiTheme="majorHAnsi" w:hAnsiTheme="majorHAnsi"/>
          <w:spacing w:val="16"/>
        </w:rPr>
        <w:t xml:space="preserve"> </w:t>
      </w:r>
      <w:r w:rsidRPr="00416B1F">
        <w:rPr>
          <w:rFonts w:asciiTheme="majorHAnsi" w:hAnsiTheme="majorHAnsi"/>
        </w:rPr>
        <w:t>par écrit</w:t>
      </w:r>
      <w:r w:rsidRPr="00416B1F">
        <w:rPr>
          <w:rFonts w:asciiTheme="majorHAnsi" w:hAnsiTheme="majorHAnsi"/>
          <w:spacing w:val="18"/>
        </w:rPr>
        <w:t xml:space="preserve"> </w:t>
      </w:r>
      <w:r w:rsidRPr="00416B1F">
        <w:rPr>
          <w:rFonts w:asciiTheme="majorHAnsi" w:hAnsiTheme="majorHAnsi"/>
        </w:rPr>
        <w:t>à toute</w:t>
      </w:r>
      <w:r w:rsidRPr="00416B1F">
        <w:rPr>
          <w:rFonts w:asciiTheme="majorHAnsi" w:hAnsiTheme="majorHAnsi"/>
          <w:spacing w:val="18"/>
        </w:rPr>
        <w:t xml:space="preserve"> </w:t>
      </w:r>
      <w:r w:rsidRPr="00416B1F">
        <w:rPr>
          <w:rFonts w:asciiTheme="majorHAnsi" w:hAnsiTheme="majorHAnsi"/>
        </w:rPr>
        <w:t>demande d’éclaircissement reçue au</w:t>
      </w:r>
      <w:r w:rsidRPr="00416B1F">
        <w:rPr>
          <w:rFonts w:asciiTheme="majorHAnsi" w:hAnsiTheme="majorHAnsi"/>
          <w:spacing w:val="40"/>
        </w:rPr>
        <w:t xml:space="preserve"> </w:t>
      </w:r>
      <w:r w:rsidRPr="00416B1F">
        <w:rPr>
          <w:rFonts w:asciiTheme="majorHAnsi" w:hAnsiTheme="majorHAnsi"/>
        </w:rPr>
        <w:t>moins</w:t>
      </w:r>
      <w:r w:rsidRPr="00416B1F">
        <w:rPr>
          <w:rFonts w:asciiTheme="majorHAnsi" w:hAnsiTheme="majorHAnsi"/>
          <w:spacing w:val="40"/>
        </w:rPr>
        <w:t xml:space="preserve"> </w:t>
      </w:r>
      <w:r w:rsidRPr="00416B1F">
        <w:rPr>
          <w:rFonts w:asciiTheme="majorHAnsi" w:hAnsiTheme="majorHAnsi"/>
        </w:rPr>
        <w:t>quatorze (14) jours pour les (AON) Vingt et un (21) jours pour les (AOI) avant la date limite de dépôt des offres.</w:t>
      </w:r>
    </w:p>
    <w:p w14:paraId="74B30E10" w14:textId="77777777" w:rsidR="00CD56F3" w:rsidRPr="00416B1F" w:rsidRDefault="00000000">
      <w:pPr>
        <w:pStyle w:val="Corpsdetexte"/>
        <w:ind w:left="569" w:right="555"/>
        <w:jc w:val="both"/>
        <w:rPr>
          <w:rFonts w:asciiTheme="majorHAnsi" w:hAnsiTheme="majorHAnsi"/>
          <w:sz w:val="22"/>
          <w:szCs w:val="22"/>
        </w:rPr>
      </w:pPr>
      <w:r w:rsidRPr="00416B1F">
        <w:rPr>
          <w:rFonts w:asciiTheme="majorHAnsi" w:hAnsiTheme="majorHAnsi"/>
          <w:sz w:val="22"/>
          <w:szCs w:val="22"/>
        </w:rPr>
        <w:t>Une copie de la réponse de l’Autorité Contractante, indiquant la question posée mais ne mentionnant pas</w:t>
      </w:r>
      <w:r w:rsidRPr="00416B1F">
        <w:rPr>
          <w:rFonts w:asciiTheme="majorHAnsi" w:hAnsiTheme="majorHAnsi"/>
          <w:spacing w:val="40"/>
          <w:sz w:val="22"/>
          <w:szCs w:val="22"/>
        </w:rPr>
        <w:t xml:space="preserve"> </w:t>
      </w:r>
      <w:r w:rsidRPr="00416B1F">
        <w:rPr>
          <w:rFonts w:asciiTheme="majorHAnsi" w:hAnsiTheme="majorHAnsi"/>
          <w:sz w:val="22"/>
          <w:szCs w:val="22"/>
        </w:rPr>
        <w:t>son auteur, est adressée à tous les soumissionnaires ayant acheté le Dossier d’Appel d’Offres.</w:t>
      </w:r>
    </w:p>
    <w:p w14:paraId="142F6085" w14:textId="77777777" w:rsidR="00CD56F3" w:rsidRPr="00416B1F" w:rsidRDefault="00000000">
      <w:pPr>
        <w:pStyle w:val="Paragraphedeliste"/>
        <w:numPr>
          <w:ilvl w:val="1"/>
          <w:numId w:val="173"/>
        </w:numPr>
        <w:tabs>
          <w:tab w:val="left" w:pos="1011"/>
        </w:tabs>
        <w:ind w:right="554" w:firstLine="0"/>
        <w:jc w:val="both"/>
        <w:rPr>
          <w:rFonts w:asciiTheme="majorHAnsi" w:hAnsiTheme="majorHAnsi"/>
        </w:rPr>
      </w:pPr>
      <w:r w:rsidRPr="00416B1F">
        <w:rPr>
          <w:rFonts w:asciiTheme="majorHAnsi" w:hAnsiTheme="majorHAnsi"/>
        </w:rPr>
        <w:t>Entre la publication de l’Avis d’Appel d’Offres, y compris la phase de</w:t>
      </w:r>
      <w:r w:rsidRPr="00416B1F">
        <w:rPr>
          <w:rFonts w:asciiTheme="majorHAnsi" w:hAnsiTheme="majorHAnsi"/>
          <w:spacing w:val="40"/>
        </w:rPr>
        <w:t xml:space="preserve"> </w:t>
      </w:r>
      <w:proofErr w:type="spellStart"/>
      <w:r w:rsidRPr="00416B1F">
        <w:rPr>
          <w:rFonts w:asciiTheme="majorHAnsi" w:hAnsiTheme="majorHAnsi"/>
        </w:rPr>
        <w:t>pré-qualification</w:t>
      </w:r>
      <w:proofErr w:type="spellEnd"/>
      <w:r w:rsidRPr="00416B1F">
        <w:rPr>
          <w:rFonts w:asciiTheme="majorHAnsi" w:hAnsiTheme="majorHAnsi"/>
          <w:spacing w:val="40"/>
        </w:rPr>
        <w:t xml:space="preserve"> </w:t>
      </w:r>
      <w:r w:rsidRPr="00416B1F">
        <w:rPr>
          <w:rFonts w:asciiTheme="majorHAnsi" w:hAnsiTheme="majorHAnsi"/>
        </w:rPr>
        <w:t>des candidats</w:t>
      </w:r>
      <w:r w:rsidRPr="00416B1F">
        <w:rPr>
          <w:rFonts w:asciiTheme="majorHAnsi" w:hAnsiTheme="majorHAnsi"/>
          <w:spacing w:val="40"/>
        </w:rPr>
        <w:t xml:space="preserve"> </w:t>
      </w:r>
      <w:r w:rsidRPr="00416B1F">
        <w:rPr>
          <w:rFonts w:asciiTheme="majorHAnsi" w:hAnsiTheme="majorHAnsi"/>
        </w:rPr>
        <w:t>et l’ouverture des plis, tout soumissionnaire potentiel qui s’estime lésé dans la</w:t>
      </w:r>
      <w:r w:rsidRPr="00416B1F">
        <w:rPr>
          <w:rFonts w:asciiTheme="majorHAnsi" w:hAnsiTheme="majorHAnsi"/>
          <w:spacing w:val="40"/>
        </w:rPr>
        <w:t xml:space="preserve"> </w:t>
      </w:r>
      <w:r w:rsidRPr="00416B1F">
        <w:rPr>
          <w:rFonts w:asciiTheme="majorHAnsi" w:hAnsiTheme="majorHAnsi"/>
        </w:rPr>
        <w:t>procédure de passation des marchés publics peut introduire une</w:t>
      </w:r>
      <w:r w:rsidRPr="00416B1F">
        <w:rPr>
          <w:rFonts w:asciiTheme="majorHAnsi" w:hAnsiTheme="majorHAnsi"/>
          <w:spacing w:val="34"/>
        </w:rPr>
        <w:t xml:space="preserve"> </w:t>
      </w:r>
      <w:r w:rsidRPr="00416B1F">
        <w:rPr>
          <w:rFonts w:asciiTheme="majorHAnsi" w:hAnsiTheme="majorHAnsi"/>
        </w:rPr>
        <w:t>requête</w:t>
      </w:r>
      <w:r w:rsidRPr="00416B1F">
        <w:rPr>
          <w:rFonts w:asciiTheme="majorHAnsi" w:hAnsiTheme="majorHAnsi"/>
          <w:spacing w:val="35"/>
        </w:rPr>
        <w:t xml:space="preserve"> </w:t>
      </w:r>
      <w:r w:rsidRPr="00416B1F">
        <w:rPr>
          <w:rFonts w:asciiTheme="majorHAnsi" w:hAnsiTheme="majorHAnsi"/>
        </w:rPr>
        <w:t>auprès</w:t>
      </w:r>
      <w:r w:rsidRPr="00416B1F">
        <w:rPr>
          <w:rFonts w:asciiTheme="majorHAnsi" w:hAnsiTheme="majorHAnsi"/>
          <w:spacing w:val="32"/>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l’Agence</w:t>
      </w:r>
      <w:r w:rsidRPr="00416B1F">
        <w:rPr>
          <w:rFonts w:asciiTheme="majorHAnsi" w:hAnsiTheme="majorHAnsi"/>
          <w:spacing w:val="39"/>
        </w:rPr>
        <w:t xml:space="preserve"> </w:t>
      </w:r>
      <w:r w:rsidRPr="00416B1F">
        <w:rPr>
          <w:rFonts w:asciiTheme="majorHAnsi" w:hAnsiTheme="majorHAnsi"/>
        </w:rPr>
        <w:t>de</w:t>
      </w:r>
      <w:r w:rsidRPr="00416B1F">
        <w:rPr>
          <w:rFonts w:asciiTheme="majorHAnsi" w:hAnsiTheme="majorHAnsi"/>
          <w:spacing w:val="39"/>
        </w:rPr>
        <w:t xml:space="preserve"> </w:t>
      </w:r>
      <w:r w:rsidRPr="00416B1F">
        <w:rPr>
          <w:rFonts w:asciiTheme="majorHAnsi" w:hAnsiTheme="majorHAnsi"/>
        </w:rPr>
        <w:t>Régulation</w:t>
      </w:r>
      <w:r w:rsidRPr="00416B1F">
        <w:rPr>
          <w:rFonts w:asciiTheme="majorHAnsi" w:hAnsiTheme="majorHAnsi"/>
          <w:spacing w:val="36"/>
        </w:rPr>
        <w:t xml:space="preserve"> </w:t>
      </w:r>
      <w:r w:rsidRPr="00416B1F">
        <w:rPr>
          <w:rFonts w:asciiTheme="majorHAnsi" w:hAnsiTheme="majorHAnsi"/>
        </w:rPr>
        <w:t>des</w:t>
      </w:r>
      <w:r w:rsidRPr="00416B1F">
        <w:rPr>
          <w:rFonts w:asciiTheme="majorHAnsi" w:hAnsiTheme="majorHAnsi"/>
          <w:spacing w:val="38"/>
        </w:rPr>
        <w:t xml:space="preserve"> </w:t>
      </w:r>
      <w:r w:rsidRPr="00416B1F">
        <w:rPr>
          <w:rFonts w:asciiTheme="majorHAnsi" w:hAnsiTheme="majorHAnsi"/>
        </w:rPr>
        <w:t>Marchés</w:t>
      </w:r>
      <w:r w:rsidRPr="00416B1F">
        <w:rPr>
          <w:rFonts w:asciiTheme="majorHAnsi" w:hAnsiTheme="majorHAnsi"/>
          <w:spacing w:val="38"/>
        </w:rPr>
        <w:t xml:space="preserve"> </w:t>
      </w:r>
      <w:r w:rsidRPr="00416B1F">
        <w:rPr>
          <w:rFonts w:asciiTheme="majorHAnsi" w:hAnsiTheme="majorHAnsi"/>
        </w:rPr>
        <w:t>Publics.</w:t>
      </w:r>
    </w:p>
    <w:p w14:paraId="78968696" w14:textId="77777777" w:rsidR="00CD56F3" w:rsidRPr="00416B1F" w:rsidRDefault="00000000">
      <w:pPr>
        <w:pStyle w:val="Paragraphedeliste"/>
        <w:numPr>
          <w:ilvl w:val="1"/>
          <w:numId w:val="173"/>
        </w:numPr>
        <w:tabs>
          <w:tab w:val="left" w:pos="1011"/>
        </w:tabs>
        <w:ind w:right="557" w:firstLine="0"/>
        <w:jc w:val="both"/>
        <w:rPr>
          <w:rFonts w:asciiTheme="majorHAnsi" w:hAnsiTheme="majorHAnsi"/>
        </w:rPr>
      </w:pPr>
      <w:r w:rsidRPr="00416B1F">
        <w:rPr>
          <w:rFonts w:asciiTheme="majorHAnsi" w:hAnsiTheme="majorHAnsi"/>
        </w:rPr>
        <w:t>Le requérant adresse une copie de ladite requête à l’Autorité Contractante et à l’Organisme chargé de la Régulation et au Président de la Commission.</w:t>
      </w:r>
    </w:p>
    <w:p w14:paraId="41B61224" w14:textId="77777777" w:rsidR="00CD56F3" w:rsidRPr="00416B1F" w:rsidRDefault="00000000">
      <w:pPr>
        <w:pStyle w:val="Paragraphedeliste"/>
        <w:numPr>
          <w:ilvl w:val="1"/>
          <w:numId w:val="173"/>
        </w:numPr>
        <w:tabs>
          <w:tab w:val="left" w:pos="972"/>
        </w:tabs>
        <w:ind w:right="567" w:firstLine="0"/>
        <w:jc w:val="both"/>
        <w:rPr>
          <w:rFonts w:asciiTheme="majorHAnsi" w:hAnsiTheme="majorHAnsi"/>
        </w:rPr>
      </w:pPr>
      <w:r w:rsidRPr="00416B1F">
        <w:rPr>
          <w:rFonts w:asciiTheme="majorHAnsi" w:hAnsiTheme="majorHAnsi"/>
        </w:rPr>
        <w:t>L’Autorité Contractante dispose de cinq (05) jours pour réagir. La copie de la réaction</w:t>
      </w:r>
      <w:r w:rsidRPr="00416B1F">
        <w:rPr>
          <w:rFonts w:asciiTheme="majorHAnsi" w:hAnsiTheme="majorHAnsi"/>
          <w:spacing w:val="-1"/>
        </w:rPr>
        <w:t xml:space="preserve"> </w:t>
      </w:r>
      <w:r w:rsidRPr="00416B1F">
        <w:rPr>
          <w:rFonts w:asciiTheme="majorHAnsi" w:hAnsiTheme="majorHAnsi"/>
        </w:rPr>
        <w:t>est transmise au MINMAP et à l’organisme chargé de la régulation des marchés publics ;</w:t>
      </w:r>
    </w:p>
    <w:p w14:paraId="00E2CD6B"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8"/>
        </w:rPr>
        <w:t xml:space="preserve"> </w:t>
      </w:r>
      <w:r w:rsidRPr="00416B1F">
        <w:rPr>
          <w:rFonts w:asciiTheme="majorHAnsi" w:hAnsiTheme="majorHAnsi"/>
          <w:b/>
        </w:rPr>
        <w:t>10</w:t>
      </w:r>
      <w:r w:rsidRPr="00416B1F">
        <w:rPr>
          <w:rFonts w:asciiTheme="majorHAnsi" w:hAnsiTheme="majorHAnsi"/>
          <w:b/>
          <w:spacing w:val="19"/>
        </w:rPr>
        <w:t xml:space="preserve"> </w:t>
      </w:r>
      <w:r w:rsidRPr="00416B1F">
        <w:rPr>
          <w:rFonts w:asciiTheme="majorHAnsi" w:hAnsiTheme="majorHAnsi"/>
          <w:b/>
        </w:rPr>
        <w:t>:</w:t>
      </w:r>
      <w:r w:rsidRPr="00416B1F">
        <w:rPr>
          <w:rFonts w:asciiTheme="majorHAnsi" w:hAnsiTheme="majorHAnsi"/>
          <w:b/>
          <w:spacing w:val="12"/>
        </w:rPr>
        <w:t xml:space="preserve"> </w:t>
      </w:r>
      <w:r w:rsidRPr="00416B1F">
        <w:rPr>
          <w:rFonts w:asciiTheme="majorHAnsi" w:hAnsiTheme="majorHAnsi"/>
          <w:b/>
        </w:rPr>
        <w:t>Modification</w:t>
      </w:r>
      <w:r w:rsidRPr="00416B1F">
        <w:rPr>
          <w:rFonts w:asciiTheme="majorHAnsi" w:hAnsiTheme="majorHAnsi"/>
          <w:b/>
          <w:spacing w:val="9"/>
        </w:rPr>
        <w:t xml:space="preserve"> </w:t>
      </w:r>
      <w:r w:rsidRPr="00416B1F">
        <w:rPr>
          <w:rFonts w:asciiTheme="majorHAnsi" w:hAnsiTheme="majorHAnsi"/>
          <w:b/>
        </w:rPr>
        <w:t>du</w:t>
      </w:r>
      <w:r w:rsidRPr="00416B1F">
        <w:rPr>
          <w:rFonts w:asciiTheme="majorHAnsi" w:hAnsiTheme="majorHAnsi"/>
          <w:b/>
          <w:spacing w:val="9"/>
        </w:rPr>
        <w:t xml:space="preserve"> </w:t>
      </w:r>
      <w:r w:rsidRPr="00416B1F">
        <w:rPr>
          <w:rFonts w:asciiTheme="majorHAnsi" w:hAnsiTheme="majorHAnsi"/>
          <w:b/>
        </w:rPr>
        <w:t>Dossier</w:t>
      </w:r>
      <w:r w:rsidRPr="00416B1F">
        <w:rPr>
          <w:rFonts w:asciiTheme="majorHAnsi" w:hAnsiTheme="majorHAnsi"/>
          <w:b/>
          <w:spacing w:val="7"/>
        </w:rPr>
        <w:t xml:space="preserve"> </w:t>
      </w:r>
      <w:r w:rsidRPr="00416B1F">
        <w:rPr>
          <w:rFonts w:asciiTheme="majorHAnsi" w:hAnsiTheme="majorHAnsi"/>
          <w:b/>
        </w:rPr>
        <w:t>d’Appel</w:t>
      </w:r>
      <w:r w:rsidRPr="00416B1F">
        <w:rPr>
          <w:rFonts w:asciiTheme="majorHAnsi" w:hAnsiTheme="majorHAnsi"/>
          <w:b/>
          <w:spacing w:val="25"/>
        </w:rPr>
        <w:t xml:space="preserve"> </w:t>
      </w:r>
      <w:r w:rsidRPr="00416B1F">
        <w:rPr>
          <w:rFonts w:asciiTheme="majorHAnsi" w:hAnsiTheme="majorHAnsi"/>
          <w:b/>
          <w:spacing w:val="-2"/>
        </w:rPr>
        <w:t>d’Offres</w:t>
      </w:r>
    </w:p>
    <w:p w14:paraId="17EF2949" w14:textId="77777777" w:rsidR="00CD56F3" w:rsidRPr="00416B1F" w:rsidRDefault="00000000">
      <w:pPr>
        <w:pStyle w:val="Paragraphedeliste"/>
        <w:numPr>
          <w:ilvl w:val="1"/>
          <w:numId w:val="172"/>
        </w:numPr>
        <w:tabs>
          <w:tab w:val="left" w:pos="1075"/>
        </w:tabs>
        <w:ind w:right="567" w:firstLine="0"/>
        <w:jc w:val="both"/>
        <w:rPr>
          <w:rFonts w:asciiTheme="majorHAnsi" w:hAnsiTheme="majorHAnsi"/>
        </w:rPr>
      </w:pPr>
      <w:r w:rsidRPr="00416B1F">
        <w:rPr>
          <w:rFonts w:asciiTheme="majorHAnsi" w:hAnsiTheme="majorHAnsi"/>
        </w:rPr>
        <w:t>L’Autorité Contractante peut,</w:t>
      </w:r>
      <w:r w:rsidRPr="00416B1F">
        <w:rPr>
          <w:rFonts w:asciiTheme="majorHAnsi" w:hAnsiTheme="majorHAnsi"/>
          <w:spacing w:val="-1"/>
        </w:rPr>
        <w:t xml:space="preserve"> </w:t>
      </w:r>
      <w:r w:rsidRPr="00416B1F">
        <w:rPr>
          <w:rFonts w:asciiTheme="majorHAnsi" w:hAnsiTheme="majorHAnsi"/>
        </w:rPr>
        <w:t>à tout moment avant la date limite de dépôt des</w:t>
      </w:r>
      <w:r w:rsidRPr="00416B1F">
        <w:rPr>
          <w:rFonts w:asciiTheme="majorHAnsi" w:hAnsiTheme="majorHAnsi"/>
          <w:spacing w:val="-1"/>
        </w:rPr>
        <w:t xml:space="preserve"> </w:t>
      </w:r>
      <w:r w:rsidRPr="00416B1F">
        <w:rPr>
          <w:rFonts w:asciiTheme="majorHAnsi" w:hAnsiTheme="majorHAnsi"/>
        </w:rPr>
        <w:t>offres</w:t>
      </w:r>
      <w:r w:rsidRPr="00416B1F">
        <w:rPr>
          <w:rFonts w:asciiTheme="majorHAnsi" w:hAnsiTheme="majorHAnsi"/>
          <w:spacing w:val="-1"/>
        </w:rPr>
        <w:t xml:space="preserve"> </w:t>
      </w:r>
      <w:r w:rsidRPr="00416B1F">
        <w:rPr>
          <w:rFonts w:asciiTheme="majorHAnsi" w:hAnsiTheme="majorHAnsi"/>
        </w:rPr>
        <w:t>et pour tout motif,</w:t>
      </w:r>
      <w:r w:rsidRPr="00416B1F">
        <w:rPr>
          <w:rFonts w:asciiTheme="majorHAnsi" w:hAnsiTheme="majorHAnsi"/>
          <w:spacing w:val="-1"/>
        </w:rPr>
        <w:t xml:space="preserve"> </w:t>
      </w:r>
      <w:r w:rsidRPr="00416B1F">
        <w:rPr>
          <w:rFonts w:asciiTheme="majorHAnsi" w:hAnsiTheme="majorHAnsi"/>
        </w:rPr>
        <w:t>que ce soit à son initiative ou consécutivement à une saisine d’un soumissionnaire modifier le Dossier d’Appel d’Offres en publiant un additif.</w:t>
      </w:r>
    </w:p>
    <w:p w14:paraId="4D0F9DD3" w14:textId="77777777" w:rsidR="00CD56F3" w:rsidRPr="00416B1F" w:rsidRDefault="00000000">
      <w:pPr>
        <w:pStyle w:val="Paragraphedeliste"/>
        <w:numPr>
          <w:ilvl w:val="1"/>
          <w:numId w:val="172"/>
        </w:numPr>
        <w:tabs>
          <w:tab w:val="left" w:pos="1110"/>
        </w:tabs>
        <w:ind w:right="560" w:firstLine="0"/>
        <w:jc w:val="both"/>
        <w:rPr>
          <w:rFonts w:asciiTheme="majorHAnsi" w:hAnsiTheme="majorHAnsi"/>
        </w:rPr>
      </w:pPr>
      <w:r w:rsidRPr="00416B1F">
        <w:rPr>
          <w:rFonts w:asciiTheme="majorHAnsi" w:hAnsiTheme="majorHAnsi"/>
        </w:rPr>
        <w:t>Tout additif ainsi publié fera partie intégrante du Dossier d’Appel d’Offres conformément à l’Article 8.1 du RGAO et doit être communiqué par écrit ou signifié par tout moyen laissant trace écrite à tous les soumissionnaires ayant acheté le Dossier</w:t>
      </w:r>
      <w:r w:rsidRPr="00416B1F">
        <w:rPr>
          <w:rFonts w:asciiTheme="majorHAnsi" w:hAnsiTheme="majorHAnsi"/>
          <w:spacing w:val="40"/>
        </w:rPr>
        <w:t xml:space="preserve"> </w:t>
      </w:r>
      <w:r w:rsidRPr="00416B1F">
        <w:rPr>
          <w:rFonts w:asciiTheme="majorHAnsi" w:hAnsiTheme="majorHAnsi"/>
        </w:rPr>
        <w:t>d’Appel d’Offres.</w:t>
      </w:r>
    </w:p>
    <w:p w14:paraId="6B2697DB" w14:textId="77777777" w:rsidR="00CD56F3" w:rsidRPr="00416B1F" w:rsidRDefault="00000000">
      <w:pPr>
        <w:pStyle w:val="Paragraphedeliste"/>
        <w:numPr>
          <w:ilvl w:val="1"/>
          <w:numId w:val="172"/>
        </w:numPr>
        <w:tabs>
          <w:tab w:val="left" w:pos="1076"/>
        </w:tabs>
        <w:ind w:right="556" w:firstLine="0"/>
        <w:jc w:val="both"/>
        <w:rPr>
          <w:rFonts w:asciiTheme="majorHAnsi" w:hAnsiTheme="majorHAnsi"/>
        </w:rPr>
      </w:pPr>
      <w:r w:rsidRPr="00416B1F">
        <w:rPr>
          <w:rFonts w:asciiTheme="majorHAnsi" w:hAnsiTheme="majorHAnsi"/>
        </w:rPr>
        <w:t>Afin de donner aux soumissionnaires suffisamment de temps pour tenir compte de l’additif dans la préparation de</w:t>
      </w:r>
      <w:r w:rsidRPr="00416B1F">
        <w:rPr>
          <w:rFonts w:asciiTheme="majorHAnsi" w:hAnsiTheme="majorHAnsi"/>
          <w:spacing w:val="22"/>
        </w:rPr>
        <w:t xml:space="preserve"> </w:t>
      </w:r>
      <w:r w:rsidRPr="00416B1F">
        <w:rPr>
          <w:rFonts w:asciiTheme="majorHAnsi" w:hAnsiTheme="majorHAnsi"/>
        </w:rPr>
        <w:t>leurs</w:t>
      </w:r>
      <w:r w:rsidRPr="00416B1F">
        <w:rPr>
          <w:rFonts w:asciiTheme="majorHAnsi" w:hAnsiTheme="majorHAnsi"/>
          <w:spacing w:val="24"/>
        </w:rPr>
        <w:t xml:space="preserve"> </w:t>
      </w:r>
      <w:r w:rsidRPr="00416B1F">
        <w:rPr>
          <w:rFonts w:asciiTheme="majorHAnsi" w:hAnsiTheme="majorHAnsi"/>
        </w:rPr>
        <w:t>offres,</w:t>
      </w:r>
      <w:r w:rsidRPr="00416B1F">
        <w:rPr>
          <w:rFonts w:asciiTheme="majorHAnsi" w:hAnsiTheme="majorHAnsi"/>
          <w:spacing w:val="23"/>
        </w:rPr>
        <w:t xml:space="preserve"> </w:t>
      </w:r>
      <w:r w:rsidRPr="00416B1F">
        <w:rPr>
          <w:rFonts w:asciiTheme="majorHAnsi" w:hAnsiTheme="majorHAnsi"/>
        </w:rPr>
        <w:t>l’Autorité</w:t>
      </w:r>
      <w:r w:rsidRPr="00416B1F">
        <w:rPr>
          <w:rFonts w:asciiTheme="majorHAnsi" w:hAnsiTheme="majorHAnsi"/>
          <w:spacing w:val="24"/>
        </w:rPr>
        <w:t xml:space="preserve"> </w:t>
      </w:r>
      <w:r w:rsidRPr="00416B1F">
        <w:rPr>
          <w:rFonts w:asciiTheme="majorHAnsi" w:hAnsiTheme="majorHAnsi"/>
        </w:rPr>
        <w:t>Contractante</w:t>
      </w:r>
      <w:r w:rsidRPr="00416B1F">
        <w:rPr>
          <w:rFonts w:asciiTheme="majorHAnsi" w:hAnsiTheme="majorHAnsi"/>
          <w:spacing w:val="22"/>
        </w:rPr>
        <w:t xml:space="preserve"> </w:t>
      </w:r>
      <w:r w:rsidRPr="00416B1F">
        <w:rPr>
          <w:rFonts w:asciiTheme="majorHAnsi" w:hAnsiTheme="majorHAnsi"/>
        </w:rPr>
        <w:t>pourra</w:t>
      </w:r>
      <w:r w:rsidRPr="00416B1F">
        <w:rPr>
          <w:rFonts w:asciiTheme="majorHAnsi" w:hAnsiTheme="majorHAnsi"/>
          <w:spacing w:val="23"/>
        </w:rPr>
        <w:t xml:space="preserve"> </w:t>
      </w:r>
      <w:r w:rsidRPr="00416B1F">
        <w:rPr>
          <w:rFonts w:asciiTheme="majorHAnsi" w:hAnsiTheme="majorHAnsi"/>
        </w:rPr>
        <w:t>reporter,</w:t>
      </w:r>
      <w:r w:rsidRPr="00416B1F">
        <w:rPr>
          <w:rFonts w:asciiTheme="majorHAnsi" w:hAnsiTheme="majorHAnsi"/>
          <w:spacing w:val="21"/>
        </w:rPr>
        <w:t xml:space="preserve"> </w:t>
      </w:r>
      <w:r w:rsidRPr="00416B1F">
        <w:rPr>
          <w:rFonts w:asciiTheme="majorHAnsi" w:hAnsiTheme="majorHAnsi"/>
        </w:rPr>
        <w:t>autant</w:t>
      </w:r>
      <w:r w:rsidRPr="00416B1F">
        <w:rPr>
          <w:rFonts w:asciiTheme="majorHAnsi" w:hAnsiTheme="majorHAnsi"/>
          <w:spacing w:val="22"/>
        </w:rPr>
        <w:t xml:space="preserve"> </w:t>
      </w:r>
      <w:r w:rsidRPr="00416B1F">
        <w:rPr>
          <w:rFonts w:asciiTheme="majorHAnsi" w:hAnsiTheme="majorHAnsi"/>
        </w:rPr>
        <w:t>que</w:t>
      </w:r>
      <w:r w:rsidRPr="00416B1F">
        <w:rPr>
          <w:rFonts w:asciiTheme="majorHAnsi" w:hAnsiTheme="majorHAnsi"/>
          <w:spacing w:val="22"/>
        </w:rPr>
        <w:t xml:space="preserve"> </w:t>
      </w:r>
      <w:r w:rsidRPr="00416B1F">
        <w:rPr>
          <w:rFonts w:asciiTheme="majorHAnsi" w:hAnsiTheme="majorHAnsi"/>
        </w:rPr>
        <w:t>nécessaire,</w:t>
      </w:r>
      <w:r w:rsidRPr="00416B1F">
        <w:rPr>
          <w:rFonts w:asciiTheme="majorHAnsi" w:hAnsiTheme="majorHAnsi"/>
          <w:spacing w:val="23"/>
        </w:rPr>
        <w:t xml:space="preserve"> </w:t>
      </w:r>
      <w:r w:rsidRPr="00416B1F">
        <w:rPr>
          <w:rFonts w:asciiTheme="majorHAnsi" w:hAnsiTheme="majorHAnsi"/>
        </w:rPr>
        <w:t>la</w:t>
      </w:r>
      <w:r w:rsidRPr="00416B1F">
        <w:rPr>
          <w:rFonts w:asciiTheme="majorHAnsi" w:hAnsiTheme="majorHAnsi"/>
          <w:spacing w:val="22"/>
        </w:rPr>
        <w:t xml:space="preserve"> </w:t>
      </w:r>
      <w:r w:rsidRPr="00416B1F">
        <w:rPr>
          <w:rFonts w:asciiTheme="majorHAnsi" w:hAnsiTheme="majorHAnsi"/>
        </w:rPr>
        <w:t>date</w:t>
      </w:r>
      <w:r w:rsidRPr="00416B1F">
        <w:rPr>
          <w:rFonts w:asciiTheme="majorHAnsi" w:hAnsiTheme="majorHAnsi"/>
          <w:spacing w:val="22"/>
        </w:rPr>
        <w:t xml:space="preserve"> </w:t>
      </w:r>
      <w:r w:rsidRPr="00416B1F">
        <w:rPr>
          <w:rFonts w:asciiTheme="majorHAnsi" w:hAnsiTheme="majorHAnsi"/>
        </w:rPr>
        <w:t>limite</w:t>
      </w:r>
      <w:r w:rsidRPr="00416B1F">
        <w:rPr>
          <w:rFonts w:asciiTheme="majorHAnsi" w:hAnsiTheme="majorHAnsi"/>
          <w:spacing w:val="22"/>
        </w:rPr>
        <w:t xml:space="preserve"> </w:t>
      </w:r>
      <w:r w:rsidRPr="00416B1F">
        <w:rPr>
          <w:rFonts w:asciiTheme="majorHAnsi" w:hAnsiTheme="majorHAnsi"/>
        </w:rPr>
        <w:t>de</w:t>
      </w:r>
      <w:r w:rsidRPr="00416B1F">
        <w:rPr>
          <w:rFonts w:asciiTheme="majorHAnsi" w:hAnsiTheme="majorHAnsi"/>
          <w:spacing w:val="22"/>
        </w:rPr>
        <w:t xml:space="preserve"> </w:t>
      </w:r>
      <w:r w:rsidRPr="00416B1F">
        <w:rPr>
          <w:rFonts w:asciiTheme="majorHAnsi" w:hAnsiTheme="majorHAnsi"/>
        </w:rPr>
        <w:t>dépôt</w:t>
      </w:r>
      <w:r w:rsidRPr="00416B1F">
        <w:rPr>
          <w:rFonts w:asciiTheme="majorHAnsi" w:hAnsiTheme="majorHAnsi"/>
          <w:spacing w:val="24"/>
        </w:rPr>
        <w:t xml:space="preserve"> </w:t>
      </w:r>
      <w:r w:rsidRPr="00416B1F">
        <w:rPr>
          <w:rFonts w:asciiTheme="majorHAnsi" w:hAnsiTheme="majorHAnsi"/>
        </w:rPr>
        <w:t>des</w:t>
      </w:r>
      <w:r w:rsidRPr="00416B1F">
        <w:rPr>
          <w:rFonts w:asciiTheme="majorHAnsi" w:hAnsiTheme="majorHAnsi"/>
          <w:spacing w:val="21"/>
        </w:rPr>
        <w:t xml:space="preserve"> </w:t>
      </w:r>
      <w:r w:rsidRPr="00416B1F">
        <w:rPr>
          <w:rFonts w:asciiTheme="majorHAnsi" w:hAnsiTheme="majorHAnsi"/>
        </w:rPr>
        <w:t>offres,</w:t>
      </w:r>
    </w:p>
    <w:p w14:paraId="429C99CE" w14:textId="77777777" w:rsidR="00CD56F3" w:rsidRPr="00416B1F" w:rsidRDefault="00CD56F3">
      <w:pPr>
        <w:pStyle w:val="Corpsdetexte"/>
        <w:spacing w:before="59"/>
        <w:ind w:left="0"/>
        <w:rPr>
          <w:rFonts w:asciiTheme="majorHAnsi" w:hAnsiTheme="majorHAnsi"/>
          <w:sz w:val="22"/>
          <w:szCs w:val="22"/>
        </w:rPr>
      </w:pPr>
    </w:p>
    <w:p w14:paraId="0CC54762" w14:textId="77777777" w:rsidR="00CD56F3" w:rsidRPr="00416B1F" w:rsidRDefault="00000000">
      <w:pPr>
        <w:pStyle w:val="Titre2"/>
        <w:ind w:left="2609"/>
        <w:rPr>
          <w:rFonts w:asciiTheme="majorHAnsi" w:hAnsiTheme="majorHAnsi"/>
          <w:sz w:val="22"/>
          <w:szCs w:val="22"/>
        </w:rPr>
      </w:pPr>
      <w:r w:rsidRPr="00416B1F">
        <w:rPr>
          <w:rFonts w:asciiTheme="majorHAnsi" w:hAnsiTheme="majorHAnsi"/>
          <w:sz w:val="22"/>
          <w:szCs w:val="22"/>
        </w:rPr>
        <w:t>C. Préparation</w:t>
      </w:r>
      <w:r w:rsidRPr="00416B1F">
        <w:rPr>
          <w:rFonts w:asciiTheme="majorHAnsi" w:hAnsiTheme="majorHAnsi"/>
          <w:spacing w:val="2"/>
          <w:sz w:val="22"/>
          <w:szCs w:val="22"/>
        </w:rPr>
        <w:t xml:space="preserve"> </w:t>
      </w:r>
      <w:r w:rsidRPr="00416B1F">
        <w:rPr>
          <w:rFonts w:asciiTheme="majorHAnsi" w:hAnsiTheme="majorHAnsi"/>
          <w:sz w:val="22"/>
          <w:szCs w:val="22"/>
        </w:rPr>
        <w:t xml:space="preserve">des </w:t>
      </w:r>
      <w:r w:rsidRPr="00416B1F">
        <w:rPr>
          <w:rFonts w:asciiTheme="majorHAnsi" w:hAnsiTheme="majorHAnsi"/>
          <w:spacing w:val="-2"/>
          <w:sz w:val="22"/>
          <w:szCs w:val="22"/>
        </w:rPr>
        <w:t>offres</w:t>
      </w:r>
    </w:p>
    <w:p w14:paraId="07504263" w14:textId="77777777" w:rsidR="00CD56F3" w:rsidRPr="00416B1F" w:rsidRDefault="00000000">
      <w:pPr>
        <w:pStyle w:val="Corpsdetexte"/>
        <w:spacing w:before="182" w:line="241" w:lineRule="exact"/>
        <w:ind w:left="569"/>
        <w:jc w:val="both"/>
        <w:rPr>
          <w:rFonts w:asciiTheme="majorHAnsi" w:hAnsiTheme="majorHAnsi"/>
          <w:sz w:val="22"/>
          <w:szCs w:val="22"/>
        </w:rPr>
      </w:pPr>
      <w:proofErr w:type="gramStart"/>
      <w:r w:rsidRPr="00416B1F">
        <w:rPr>
          <w:rFonts w:asciiTheme="majorHAnsi" w:hAnsiTheme="majorHAnsi"/>
          <w:sz w:val="22"/>
          <w:szCs w:val="22"/>
        </w:rPr>
        <w:t>conformément</w:t>
      </w:r>
      <w:proofErr w:type="gramEnd"/>
      <w:r w:rsidRPr="00416B1F">
        <w:rPr>
          <w:rFonts w:asciiTheme="majorHAnsi" w:hAnsiTheme="majorHAnsi"/>
          <w:spacing w:val="-8"/>
          <w:sz w:val="22"/>
          <w:szCs w:val="22"/>
        </w:rPr>
        <w:t xml:space="preserve"> </w:t>
      </w:r>
      <w:r w:rsidRPr="00416B1F">
        <w:rPr>
          <w:rFonts w:asciiTheme="majorHAnsi" w:hAnsiTheme="majorHAnsi"/>
          <w:sz w:val="22"/>
          <w:szCs w:val="22"/>
        </w:rPr>
        <w:t>aux</w:t>
      </w:r>
      <w:r w:rsidRPr="00416B1F">
        <w:rPr>
          <w:rFonts w:asciiTheme="majorHAnsi" w:hAnsiTheme="majorHAnsi"/>
          <w:spacing w:val="-8"/>
          <w:sz w:val="22"/>
          <w:szCs w:val="22"/>
        </w:rPr>
        <w:t xml:space="preserve"> </w:t>
      </w:r>
      <w:r w:rsidRPr="00416B1F">
        <w:rPr>
          <w:rFonts w:asciiTheme="majorHAnsi" w:hAnsiTheme="majorHAnsi"/>
          <w:sz w:val="22"/>
          <w:szCs w:val="22"/>
        </w:rPr>
        <w:t>dispositions</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l’Article</w:t>
      </w:r>
      <w:r w:rsidRPr="00416B1F">
        <w:rPr>
          <w:rFonts w:asciiTheme="majorHAnsi" w:hAnsiTheme="majorHAnsi"/>
          <w:spacing w:val="-7"/>
          <w:sz w:val="22"/>
          <w:szCs w:val="22"/>
        </w:rPr>
        <w:t xml:space="preserve"> </w:t>
      </w:r>
      <w:r w:rsidRPr="00416B1F">
        <w:rPr>
          <w:rFonts w:asciiTheme="majorHAnsi" w:hAnsiTheme="majorHAnsi"/>
          <w:sz w:val="22"/>
          <w:szCs w:val="22"/>
        </w:rPr>
        <w:t>22</w:t>
      </w:r>
      <w:r w:rsidRPr="00416B1F">
        <w:rPr>
          <w:rFonts w:asciiTheme="majorHAnsi" w:hAnsiTheme="majorHAnsi"/>
          <w:spacing w:val="-8"/>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pacing w:val="-4"/>
          <w:sz w:val="22"/>
          <w:szCs w:val="22"/>
        </w:rPr>
        <w:t>RGAO.</w:t>
      </w:r>
    </w:p>
    <w:p w14:paraId="2D0F83E4"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11</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Frais</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1"/>
        </w:rPr>
        <w:t xml:space="preserve"> </w:t>
      </w:r>
      <w:r w:rsidRPr="00416B1F">
        <w:rPr>
          <w:rFonts w:asciiTheme="majorHAnsi" w:hAnsiTheme="majorHAnsi"/>
          <w:b/>
          <w:spacing w:val="-2"/>
        </w:rPr>
        <w:t>soumission</w:t>
      </w:r>
    </w:p>
    <w:p w14:paraId="474396F2" w14:textId="77777777" w:rsidR="00CD56F3" w:rsidRPr="00416B1F" w:rsidRDefault="00000000">
      <w:pPr>
        <w:pStyle w:val="Corpsdetexte"/>
        <w:spacing w:before="1"/>
        <w:ind w:left="569" w:right="554"/>
        <w:jc w:val="both"/>
        <w:rPr>
          <w:rFonts w:asciiTheme="majorHAnsi" w:hAnsiTheme="majorHAnsi"/>
          <w:sz w:val="22"/>
          <w:szCs w:val="22"/>
        </w:rPr>
      </w:pPr>
      <w:r w:rsidRPr="00416B1F">
        <w:rPr>
          <w:rFonts w:asciiTheme="majorHAnsi" w:hAnsiTheme="majorHAnsi"/>
          <w:sz w:val="22"/>
          <w:szCs w:val="22"/>
        </w:rPr>
        <w:t>Le candidat supportera tous les frais afférents à la préparation et à la présentation de son offre. L’Autorité Contractante et le Maître d’Ouvrage ne sont en aucun cas responsables</w:t>
      </w:r>
      <w:r w:rsidRPr="00416B1F">
        <w:rPr>
          <w:rFonts w:asciiTheme="majorHAnsi" w:hAnsiTheme="majorHAnsi"/>
          <w:spacing w:val="19"/>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ces</w:t>
      </w:r>
      <w:r w:rsidRPr="00416B1F">
        <w:rPr>
          <w:rFonts w:asciiTheme="majorHAnsi" w:hAnsiTheme="majorHAnsi"/>
          <w:spacing w:val="40"/>
          <w:sz w:val="22"/>
          <w:szCs w:val="22"/>
        </w:rPr>
        <w:t xml:space="preserve"> </w:t>
      </w:r>
      <w:r w:rsidRPr="00416B1F">
        <w:rPr>
          <w:rFonts w:asciiTheme="majorHAnsi" w:hAnsiTheme="majorHAnsi"/>
          <w:sz w:val="22"/>
          <w:szCs w:val="22"/>
        </w:rPr>
        <w:t>frais,</w:t>
      </w:r>
      <w:r w:rsidRPr="00416B1F">
        <w:rPr>
          <w:rFonts w:asciiTheme="majorHAnsi" w:hAnsiTheme="majorHAnsi"/>
          <w:spacing w:val="40"/>
          <w:sz w:val="22"/>
          <w:szCs w:val="22"/>
        </w:rPr>
        <w:t xml:space="preserve"> </w:t>
      </w:r>
      <w:r w:rsidRPr="00416B1F">
        <w:rPr>
          <w:rFonts w:asciiTheme="majorHAnsi" w:hAnsiTheme="majorHAnsi"/>
          <w:sz w:val="22"/>
          <w:szCs w:val="22"/>
        </w:rPr>
        <w:t>ni</w:t>
      </w:r>
      <w:r w:rsidRPr="00416B1F">
        <w:rPr>
          <w:rFonts w:asciiTheme="majorHAnsi" w:hAnsiTheme="majorHAnsi"/>
          <w:spacing w:val="40"/>
          <w:sz w:val="22"/>
          <w:szCs w:val="22"/>
        </w:rPr>
        <w:t xml:space="preserve"> </w:t>
      </w:r>
      <w:r w:rsidRPr="00416B1F">
        <w:rPr>
          <w:rFonts w:asciiTheme="majorHAnsi" w:hAnsiTheme="majorHAnsi"/>
          <w:sz w:val="22"/>
          <w:szCs w:val="22"/>
        </w:rPr>
        <w:t>tenu</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régler,</w:t>
      </w:r>
      <w:r w:rsidRPr="00416B1F">
        <w:rPr>
          <w:rFonts w:asciiTheme="majorHAnsi" w:hAnsiTheme="majorHAnsi"/>
          <w:spacing w:val="40"/>
          <w:sz w:val="22"/>
          <w:szCs w:val="22"/>
        </w:rPr>
        <w:t xml:space="preserve"> </w:t>
      </w:r>
      <w:r w:rsidRPr="00416B1F">
        <w:rPr>
          <w:rFonts w:asciiTheme="majorHAnsi" w:hAnsiTheme="majorHAnsi"/>
          <w:sz w:val="22"/>
          <w:szCs w:val="22"/>
        </w:rPr>
        <w:t>quel que</w:t>
      </w:r>
      <w:r w:rsidRPr="00416B1F">
        <w:rPr>
          <w:rFonts w:asciiTheme="majorHAnsi" w:hAnsiTheme="majorHAnsi"/>
          <w:spacing w:val="40"/>
          <w:sz w:val="22"/>
          <w:szCs w:val="22"/>
        </w:rPr>
        <w:t xml:space="preserve"> </w:t>
      </w:r>
      <w:r w:rsidRPr="00416B1F">
        <w:rPr>
          <w:rFonts w:asciiTheme="majorHAnsi" w:hAnsiTheme="majorHAnsi"/>
          <w:sz w:val="22"/>
          <w:szCs w:val="22"/>
        </w:rPr>
        <w:t>soit</w:t>
      </w:r>
      <w:r w:rsidRPr="00416B1F">
        <w:rPr>
          <w:rFonts w:asciiTheme="majorHAnsi" w:hAnsiTheme="majorHAnsi"/>
          <w:spacing w:val="40"/>
          <w:sz w:val="22"/>
          <w:szCs w:val="22"/>
        </w:rPr>
        <w:t xml:space="preserve"> </w:t>
      </w:r>
      <w:r w:rsidRPr="00416B1F">
        <w:rPr>
          <w:rFonts w:asciiTheme="majorHAnsi" w:hAnsiTheme="majorHAnsi"/>
          <w:sz w:val="22"/>
          <w:szCs w:val="22"/>
        </w:rPr>
        <w:t>le déroulement ou l’issue de la procédure d’appel d’offres.</w:t>
      </w:r>
    </w:p>
    <w:p w14:paraId="0702A8F2"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12</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Langue</w:t>
      </w:r>
      <w:r w:rsidRPr="00416B1F">
        <w:rPr>
          <w:rFonts w:asciiTheme="majorHAnsi" w:hAnsiTheme="majorHAnsi"/>
          <w:b/>
          <w:spacing w:val="3"/>
        </w:rPr>
        <w:t xml:space="preserve"> </w:t>
      </w:r>
      <w:r w:rsidRPr="00416B1F">
        <w:rPr>
          <w:rFonts w:asciiTheme="majorHAnsi" w:hAnsiTheme="majorHAnsi"/>
          <w:b/>
        </w:rPr>
        <w:t>de</w:t>
      </w:r>
      <w:r w:rsidRPr="00416B1F">
        <w:rPr>
          <w:rFonts w:asciiTheme="majorHAnsi" w:hAnsiTheme="majorHAnsi"/>
          <w:b/>
          <w:spacing w:val="1"/>
        </w:rPr>
        <w:t xml:space="preserve"> </w:t>
      </w:r>
      <w:r w:rsidRPr="00416B1F">
        <w:rPr>
          <w:rFonts w:asciiTheme="majorHAnsi" w:hAnsiTheme="majorHAnsi"/>
          <w:b/>
          <w:spacing w:val="-2"/>
        </w:rPr>
        <w:t>l’offre</w:t>
      </w:r>
    </w:p>
    <w:p w14:paraId="0C17F607" w14:textId="77777777" w:rsidR="00CD56F3" w:rsidRPr="00416B1F" w:rsidRDefault="00000000">
      <w:pPr>
        <w:pStyle w:val="Corpsdetexte"/>
        <w:ind w:left="569" w:right="562"/>
        <w:jc w:val="both"/>
        <w:rPr>
          <w:rFonts w:asciiTheme="majorHAnsi" w:hAnsiTheme="majorHAnsi"/>
          <w:sz w:val="22"/>
          <w:szCs w:val="22"/>
        </w:rPr>
      </w:pPr>
      <w:r w:rsidRPr="00416B1F">
        <w:rPr>
          <w:rFonts w:asciiTheme="majorHAnsi" w:hAnsiTheme="majorHAnsi"/>
          <w:sz w:val="22"/>
          <w:szCs w:val="22"/>
        </w:rPr>
        <w:t>L’offre ainsi que toute correspondance et tout</w:t>
      </w:r>
      <w:r w:rsidRPr="00416B1F">
        <w:rPr>
          <w:rFonts w:asciiTheme="majorHAnsi" w:hAnsiTheme="majorHAnsi"/>
          <w:spacing w:val="40"/>
          <w:sz w:val="22"/>
          <w:szCs w:val="22"/>
        </w:rPr>
        <w:t xml:space="preserve"> </w:t>
      </w:r>
      <w:r w:rsidRPr="00416B1F">
        <w:rPr>
          <w:rFonts w:asciiTheme="majorHAnsi" w:hAnsiTheme="majorHAnsi"/>
          <w:sz w:val="22"/>
          <w:szCs w:val="22"/>
        </w:rPr>
        <w:t>document, échangé entre le Soumissionnaire et l’Autorité</w:t>
      </w:r>
      <w:r w:rsidRPr="00416B1F">
        <w:rPr>
          <w:rFonts w:asciiTheme="majorHAnsi" w:hAnsiTheme="majorHAnsi"/>
          <w:spacing w:val="40"/>
          <w:sz w:val="22"/>
          <w:szCs w:val="22"/>
        </w:rPr>
        <w:t xml:space="preserve"> </w:t>
      </w:r>
      <w:r w:rsidRPr="00416B1F">
        <w:rPr>
          <w:rFonts w:asciiTheme="majorHAnsi" w:hAnsiTheme="majorHAnsi"/>
          <w:sz w:val="22"/>
          <w:szCs w:val="22"/>
        </w:rPr>
        <w:t>Contractante</w:t>
      </w:r>
      <w:r w:rsidRPr="00416B1F">
        <w:rPr>
          <w:rFonts w:asciiTheme="majorHAnsi" w:hAnsiTheme="majorHAnsi"/>
          <w:spacing w:val="26"/>
          <w:sz w:val="22"/>
          <w:szCs w:val="22"/>
        </w:rPr>
        <w:t xml:space="preserve"> </w:t>
      </w:r>
      <w:r w:rsidRPr="00416B1F">
        <w:rPr>
          <w:rFonts w:asciiTheme="majorHAnsi" w:hAnsiTheme="majorHAnsi"/>
          <w:sz w:val="22"/>
          <w:szCs w:val="22"/>
        </w:rPr>
        <w:t>seront</w:t>
      </w:r>
      <w:r w:rsidRPr="00416B1F">
        <w:rPr>
          <w:rFonts w:asciiTheme="majorHAnsi" w:hAnsiTheme="majorHAnsi"/>
          <w:spacing w:val="26"/>
          <w:sz w:val="22"/>
          <w:szCs w:val="22"/>
        </w:rPr>
        <w:t xml:space="preserve"> </w:t>
      </w:r>
      <w:r w:rsidRPr="00416B1F">
        <w:rPr>
          <w:rFonts w:asciiTheme="majorHAnsi" w:hAnsiTheme="majorHAnsi"/>
          <w:sz w:val="22"/>
          <w:szCs w:val="22"/>
        </w:rPr>
        <w:t>rédigés</w:t>
      </w:r>
      <w:r w:rsidRPr="00416B1F">
        <w:rPr>
          <w:rFonts w:asciiTheme="majorHAnsi" w:hAnsiTheme="majorHAnsi"/>
          <w:spacing w:val="26"/>
          <w:sz w:val="22"/>
          <w:szCs w:val="22"/>
        </w:rPr>
        <w:t xml:space="preserve"> </w:t>
      </w:r>
      <w:r w:rsidRPr="00416B1F">
        <w:rPr>
          <w:rFonts w:asciiTheme="majorHAnsi" w:hAnsiTheme="majorHAnsi"/>
          <w:sz w:val="22"/>
          <w:szCs w:val="22"/>
        </w:rPr>
        <w:t>en</w:t>
      </w:r>
      <w:r w:rsidRPr="00416B1F">
        <w:rPr>
          <w:rFonts w:asciiTheme="majorHAnsi" w:hAnsiTheme="majorHAnsi"/>
          <w:spacing w:val="26"/>
          <w:sz w:val="22"/>
          <w:szCs w:val="22"/>
        </w:rPr>
        <w:t xml:space="preserve"> </w:t>
      </w:r>
      <w:r w:rsidRPr="00416B1F">
        <w:rPr>
          <w:rFonts w:asciiTheme="majorHAnsi" w:hAnsiTheme="majorHAnsi"/>
          <w:sz w:val="22"/>
          <w:szCs w:val="22"/>
        </w:rPr>
        <w:t>français</w:t>
      </w:r>
      <w:r w:rsidRPr="00416B1F">
        <w:rPr>
          <w:rFonts w:asciiTheme="majorHAnsi" w:hAnsiTheme="majorHAnsi"/>
          <w:spacing w:val="26"/>
          <w:sz w:val="22"/>
          <w:szCs w:val="22"/>
        </w:rPr>
        <w:t xml:space="preserve"> </w:t>
      </w:r>
      <w:r w:rsidRPr="00416B1F">
        <w:rPr>
          <w:rFonts w:asciiTheme="majorHAnsi" w:hAnsiTheme="majorHAnsi"/>
          <w:sz w:val="22"/>
          <w:szCs w:val="22"/>
        </w:rPr>
        <w:t>ou</w:t>
      </w:r>
      <w:r w:rsidRPr="00416B1F">
        <w:rPr>
          <w:rFonts w:asciiTheme="majorHAnsi" w:hAnsiTheme="majorHAnsi"/>
          <w:spacing w:val="24"/>
          <w:sz w:val="22"/>
          <w:szCs w:val="22"/>
        </w:rPr>
        <w:t xml:space="preserve"> </w:t>
      </w:r>
      <w:r w:rsidRPr="00416B1F">
        <w:rPr>
          <w:rFonts w:asciiTheme="majorHAnsi" w:hAnsiTheme="majorHAnsi"/>
          <w:sz w:val="22"/>
          <w:szCs w:val="22"/>
        </w:rPr>
        <w:t>en anglais. Les documents complémentaires et les imprimés</w:t>
      </w:r>
      <w:r w:rsidRPr="00416B1F">
        <w:rPr>
          <w:rFonts w:asciiTheme="majorHAnsi" w:hAnsiTheme="majorHAnsi"/>
          <w:spacing w:val="-2"/>
          <w:sz w:val="22"/>
          <w:szCs w:val="22"/>
        </w:rPr>
        <w:t xml:space="preserve"> </w:t>
      </w:r>
      <w:r w:rsidRPr="00416B1F">
        <w:rPr>
          <w:rFonts w:asciiTheme="majorHAnsi" w:hAnsiTheme="majorHAnsi"/>
          <w:sz w:val="22"/>
          <w:szCs w:val="22"/>
        </w:rPr>
        <w:t>fournis par le soumissionnaire peuvent être rédigés dans une autre langue à condition d’être accompagnés d’une traduction précise en français ou en anglais ; auquel cas et aux fins d’interprétation de l’offre, la traduction fera foi.</w:t>
      </w:r>
    </w:p>
    <w:p w14:paraId="0E46212B" w14:textId="77777777" w:rsidR="00CD56F3" w:rsidRPr="00416B1F" w:rsidRDefault="00000000">
      <w:pPr>
        <w:spacing w:before="1"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13</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2"/>
        </w:rPr>
        <w:t xml:space="preserve"> </w:t>
      </w:r>
      <w:r w:rsidRPr="00416B1F">
        <w:rPr>
          <w:rFonts w:asciiTheme="majorHAnsi" w:hAnsiTheme="majorHAnsi"/>
          <w:b/>
        </w:rPr>
        <w:t>Documents</w:t>
      </w:r>
      <w:r w:rsidRPr="00416B1F">
        <w:rPr>
          <w:rFonts w:asciiTheme="majorHAnsi" w:hAnsiTheme="majorHAnsi"/>
          <w:b/>
          <w:spacing w:val="2"/>
        </w:rPr>
        <w:t xml:space="preserve"> </w:t>
      </w:r>
      <w:r w:rsidRPr="00416B1F">
        <w:rPr>
          <w:rFonts w:asciiTheme="majorHAnsi" w:hAnsiTheme="majorHAnsi"/>
          <w:b/>
        </w:rPr>
        <w:t>constituant</w:t>
      </w:r>
      <w:r w:rsidRPr="00416B1F">
        <w:rPr>
          <w:rFonts w:asciiTheme="majorHAnsi" w:hAnsiTheme="majorHAnsi"/>
          <w:b/>
          <w:spacing w:val="-2"/>
        </w:rPr>
        <w:t xml:space="preserve"> l’offre</w:t>
      </w:r>
    </w:p>
    <w:p w14:paraId="3373320F" w14:textId="77777777" w:rsidR="00CD56F3" w:rsidRPr="00416B1F" w:rsidRDefault="00000000">
      <w:pPr>
        <w:pStyle w:val="Paragraphedeliste"/>
        <w:numPr>
          <w:ilvl w:val="1"/>
          <w:numId w:val="171"/>
        </w:numPr>
        <w:tabs>
          <w:tab w:val="left" w:pos="1107"/>
        </w:tabs>
        <w:ind w:right="560" w:firstLine="0"/>
        <w:jc w:val="both"/>
        <w:rPr>
          <w:rFonts w:asciiTheme="majorHAnsi" w:hAnsiTheme="majorHAnsi"/>
        </w:rPr>
      </w:pPr>
      <w:r w:rsidRPr="00416B1F">
        <w:rPr>
          <w:rFonts w:asciiTheme="majorHAnsi" w:hAnsiTheme="majorHAnsi"/>
        </w:rPr>
        <w:t xml:space="preserve">L’offre présentée par le soumissionnaire comprendra les documents détaillés au RPAO, dûment </w:t>
      </w:r>
      <w:r w:rsidRPr="00416B1F">
        <w:rPr>
          <w:rFonts w:asciiTheme="majorHAnsi" w:hAnsiTheme="majorHAnsi"/>
        </w:rPr>
        <w:lastRenderedPageBreak/>
        <w:t>remplis et regroupés en trois volumes :</w:t>
      </w:r>
    </w:p>
    <w:p w14:paraId="65542F35" w14:textId="77777777" w:rsidR="00CD56F3" w:rsidRPr="00416B1F" w:rsidRDefault="00000000">
      <w:pPr>
        <w:pStyle w:val="Titre7"/>
        <w:numPr>
          <w:ilvl w:val="0"/>
          <w:numId w:val="170"/>
        </w:numPr>
        <w:tabs>
          <w:tab w:val="left" w:pos="802"/>
        </w:tabs>
        <w:spacing w:line="243" w:lineRule="exact"/>
        <w:ind w:left="802" w:hanging="234"/>
        <w:jc w:val="both"/>
        <w:rPr>
          <w:rFonts w:asciiTheme="majorHAnsi" w:hAnsiTheme="majorHAnsi"/>
          <w:b w:val="0"/>
          <w:i w:val="0"/>
          <w:sz w:val="22"/>
          <w:szCs w:val="22"/>
        </w:rPr>
      </w:pPr>
      <w:r w:rsidRPr="00416B1F">
        <w:rPr>
          <w:rFonts w:asciiTheme="majorHAnsi" w:hAnsiTheme="majorHAnsi"/>
          <w:w w:val="85"/>
          <w:sz w:val="22"/>
          <w:szCs w:val="22"/>
        </w:rPr>
        <w:t>Volume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1</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Dossier</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administratif</w:t>
      </w:r>
    </w:p>
    <w:p w14:paraId="69A3E236" w14:textId="77777777" w:rsidR="00CD56F3" w:rsidRPr="00416B1F" w:rsidRDefault="00000000">
      <w:pPr>
        <w:pStyle w:val="Corpsdetexte"/>
        <w:spacing w:line="240" w:lineRule="exact"/>
        <w:ind w:left="569"/>
        <w:rPr>
          <w:rFonts w:asciiTheme="majorHAnsi" w:hAnsiTheme="majorHAnsi"/>
          <w:sz w:val="22"/>
          <w:szCs w:val="22"/>
        </w:rPr>
      </w:pPr>
      <w:r w:rsidRPr="00416B1F">
        <w:rPr>
          <w:rFonts w:asciiTheme="majorHAnsi" w:hAnsiTheme="majorHAnsi"/>
          <w:sz w:val="22"/>
          <w:szCs w:val="22"/>
        </w:rPr>
        <w:t>Il comprend</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4F2A2947" w14:textId="77777777" w:rsidR="00CD56F3" w:rsidRPr="00416B1F" w:rsidRDefault="00000000">
      <w:pPr>
        <w:pStyle w:val="Paragraphedeliste"/>
        <w:numPr>
          <w:ilvl w:val="0"/>
          <w:numId w:val="169"/>
        </w:numPr>
        <w:tabs>
          <w:tab w:val="left" w:pos="436"/>
        </w:tabs>
        <w:spacing w:line="241" w:lineRule="exact"/>
        <w:ind w:left="436" w:hanging="151"/>
        <w:jc w:val="left"/>
        <w:rPr>
          <w:rFonts w:asciiTheme="majorHAnsi" w:hAnsiTheme="majorHAnsi"/>
        </w:rPr>
      </w:pPr>
      <w:r w:rsidRPr="00416B1F">
        <w:rPr>
          <w:rFonts w:asciiTheme="majorHAnsi" w:hAnsiTheme="majorHAnsi"/>
          <w:w w:val="90"/>
        </w:rPr>
        <w:t>Tous</w:t>
      </w:r>
      <w:r w:rsidRPr="00416B1F">
        <w:rPr>
          <w:rFonts w:asciiTheme="majorHAnsi" w:hAnsiTheme="majorHAnsi"/>
          <w:spacing w:val="3"/>
        </w:rPr>
        <w:t xml:space="preserve"> </w:t>
      </w:r>
      <w:r w:rsidRPr="00416B1F">
        <w:rPr>
          <w:rFonts w:asciiTheme="majorHAnsi" w:hAnsiTheme="majorHAnsi"/>
          <w:w w:val="90"/>
        </w:rPr>
        <w:t>les</w:t>
      </w:r>
      <w:r w:rsidRPr="00416B1F">
        <w:rPr>
          <w:rFonts w:asciiTheme="majorHAnsi" w:hAnsiTheme="majorHAnsi"/>
          <w:spacing w:val="8"/>
        </w:rPr>
        <w:t xml:space="preserve"> </w:t>
      </w:r>
      <w:r w:rsidRPr="00416B1F">
        <w:rPr>
          <w:rFonts w:asciiTheme="majorHAnsi" w:hAnsiTheme="majorHAnsi"/>
          <w:w w:val="90"/>
        </w:rPr>
        <w:t>documents</w:t>
      </w:r>
      <w:r w:rsidRPr="00416B1F">
        <w:rPr>
          <w:rFonts w:asciiTheme="majorHAnsi" w:hAnsiTheme="majorHAnsi"/>
          <w:spacing w:val="9"/>
        </w:rPr>
        <w:t xml:space="preserve"> </w:t>
      </w:r>
      <w:r w:rsidRPr="00416B1F">
        <w:rPr>
          <w:rFonts w:asciiTheme="majorHAnsi" w:hAnsiTheme="majorHAnsi"/>
          <w:w w:val="90"/>
        </w:rPr>
        <w:t>attestant</w:t>
      </w:r>
      <w:r w:rsidRPr="00416B1F">
        <w:rPr>
          <w:rFonts w:asciiTheme="majorHAnsi" w:hAnsiTheme="majorHAnsi"/>
          <w:spacing w:val="4"/>
        </w:rPr>
        <w:t xml:space="preserve"> </w:t>
      </w:r>
      <w:r w:rsidRPr="00416B1F">
        <w:rPr>
          <w:rFonts w:asciiTheme="majorHAnsi" w:hAnsiTheme="majorHAnsi"/>
          <w:w w:val="90"/>
        </w:rPr>
        <w:t>que</w:t>
      </w:r>
      <w:r w:rsidRPr="00416B1F">
        <w:rPr>
          <w:rFonts w:asciiTheme="majorHAnsi" w:hAnsiTheme="majorHAnsi"/>
          <w:spacing w:val="8"/>
        </w:rPr>
        <w:t xml:space="preserve"> </w:t>
      </w:r>
      <w:r w:rsidRPr="00416B1F">
        <w:rPr>
          <w:rFonts w:asciiTheme="majorHAnsi" w:hAnsiTheme="majorHAnsi"/>
          <w:w w:val="90"/>
        </w:rPr>
        <w:t>le</w:t>
      </w:r>
      <w:r w:rsidRPr="00416B1F">
        <w:rPr>
          <w:rFonts w:asciiTheme="majorHAnsi" w:hAnsiTheme="majorHAnsi"/>
          <w:spacing w:val="4"/>
        </w:rPr>
        <w:t xml:space="preserve"> </w:t>
      </w:r>
      <w:r w:rsidRPr="00416B1F">
        <w:rPr>
          <w:rFonts w:asciiTheme="majorHAnsi" w:hAnsiTheme="majorHAnsi"/>
          <w:w w:val="90"/>
        </w:rPr>
        <w:t>soumissionnaire</w:t>
      </w:r>
      <w:r w:rsidRPr="00416B1F">
        <w:rPr>
          <w:rFonts w:asciiTheme="majorHAnsi" w:hAnsiTheme="majorHAnsi"/>
          <w:spacing w:val="7"/>
        </w:rPr>
        <w:t xml:space="preserve"> </w:t>
      </w:r>
      <w:r w:rsidRPr="00416B1F">
        <w:rPr>
          <w:rFonts w:asciiTheme="majorHAnsi" w:hAnsiTheme="majorHAnsi"/>
          <w:spacing w:val="-10"/>
          <w:w w:val="90"/>
        </w:rPr>
        <w:t>:</w:t>
      </w:r>
    </w:p>
    <w:p w14:paraId="1F7E65B5" w14:textId="77777777" w:rsidR="00CD56F3" w:rsidRPr="00416B1F" w:rsidRDefault="00000000">
      <w:pPr>
        <w:pStyle w:val="Paragraphedeliste"/>
        <w:numPr>
          <w:ilvl w:val="1"/>
          <w:numId w:val="169"/>
        </w:numPr>
        <w:tabs>
          <w:tab w:val="left" w:pos="594"/>
        </w:tabs>
        <w:spacing w:before="1"/>
        <w:ind w:left="594" w:hanging="167"/>
        <w:rPr>
          <w:rFonts w:asciiTheme="majorHAnsi" w:hAnsiTheme="majorHAnsi"/>
        </w:rPr>
      </w:pPr>
      <w:r w:rsidRPr="00416B1F">
        <w:rPr>
          <w:rFonts w:asciiTheme="majorHAnsi" w:hAnsiTheme="majorHAnsi"/>
        </w:rPr>
        <w:t>A</w:t>
      </w:r>
      <w:r w:rsidRPr="00416B1F">
        <w:rPr>
          <w:rFonts w:asciiTheme="majorHAnsi" w:hAnsiTheme="majorHAnsi"/>
          <w:spacing w:val="6"/>
        </w:rPr>
        <w:t xml:space="preserve"> </w:t>
      </w:r>
      <w:r w:rsidRPr="00416B1F">
        <w:rPr>
          <w:rFonts w:asciiTheme="majorHAnsi" w:hAnsiTheme="majorHAnsi"/>
        </w:rPr>
        <w:t>souscrit</w:t>
      </w:r>
      <w:r w:rsidRPr="00416B1F">
        <w:rPr>
          <w:rFonts w:asciiTheme="majorHAnsi" w:hAnsiTheme="majorHAnsi"/>
          <w:spacing w:val="10"/>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déclarations</w:t>
      </w:r>
      <w:r w:rsidRPr="00416B1F">
        <w:rPr>
          <w:rFonts w:asciiTheme="majorHAnsi" w:hAnsiTheme="majorHAnsi"/>
          <w:spacing w:val="6"/>
        </w:rPr>
        <w:t xml:space="preserve"> </w:t>
      </w:r>
      <w:r w:rsidRPr="00416B1F">
        <w:rPr>
          <w:rFonts w:asciiTheme="majorHAnsi" w:hAnsiTheme="majorHAnsi"/>
        </w:rPr>
        <w:t>prévues</w:t>
      </w:r>
      <w:r w:rsidRPr="00416B1F">
        <w:rPr>
          <w:rFonts w:asciiTheme="majorHAnsi" w:hAnsiTheme="majorHAnsi"/>
          <w:spacing w:val="8"/>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lois</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règlements</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vigueur</w:t>
      </w:r>
      <w:r w:rsidRPr="00416B1F">
        <w:rPr>
          <w:rFonts w:asciiTheme="majorHAnsi" w:hAnsiTheme="majorHAnsi"/>
          <w:spacing w:val="2"/>
        </w:rPr>
        <w:t xml:space="preserve"> </w:t>
      </w:r>
      <w:r w:rsidRPr="00416B1F">
        <w:rPr>
          <w:rFonts w:asciiTheme="majorHAnsi" w:hAnsiTheme="majorHAnsi"/>
          <w:spacing w:val="-10"/>
        </w:rPr>
        <w:t>;</w:t>
      </w:r>
    </w:p>
    <w:p w14:paraId="4F108D38" w14:textId="77777777" w:rsidR="00CD56F3" w:rsidRPr="00416B1F" w:rsidRDefault="00000000">
      <w:pPr>
        <w:pStyle w:val="Paragraphedeliste"/>
        <w:numPr>
          <w:ilvl w:val="1"/>
          <w:numId w:val="169"/>
        </w:numPr>
        <w:tabs>
          <w:tab w:val="left" w:pos="577"/>
        </w:tabs>
        <w:spacing w:before="1"/>
        <w:ind w:left="577" w:hanging="150"/>
        <w:rPr>
          <w:rFonts w:asciiTheme="majorHAnsi" w:hAnsiTheme="majorHAnsi"/>
        </w:rPr>
      </w:pPr>
      <w:r w:rsidRPr="00416B1F">
        <w:rPr>
          <w:rFonts w:asciiTheme="majorHAnsi" w:hAnsiTheme="majorHAnsi"/>
        </w:rPr>
        <w:t>A</w:t>
      </w:r>
      <w:r w:rsidRPr="00416B1F">
        <w:rPr>
          <w:rFonts w:asciiTheme="majorHAnsi" w:hAnsiTheme="majorHAnsi"/>
          <w:spacing w:val="8"/>
        </w:rPr>
        <w:t xml:space="preserve"> </w:t>
      </w:r>
      <w:r w:rsidRPr="00416B1F">
        <w:rPr>
          <w:rFonts w:asciiTheme="majorHAnsi" w:hAnsiTheme="majorHAnsi"/>
        </w:rPr>
        <w:t>acquitté</w:t>
      </w:r>
      <w:r w:rsidRPr="00416B1F">
        <w:rPr>
          <w:rFonts w:asciiTheme="majorHAnsi" w:hAnsiTheme="majorHAnsi"/>
          <w:spacing w:val="9"/>
        </w:rPr>
        <w:t xml:space="preserve"> </w:t>
      </w:r>
      <w:r w:rsidRPr="00416B1F">
        <w:rPr>
          <w:rFonts w:asciiTheme="majorHAnsi" w:hAnsiTheme="majorHAnsi"/>
        </w:rPr>
        <w:t>les</w:t>
      </w:r>
      <w:r w:rsidRPr="00416B1F">
        <w:rPr>
          <w:rFonts w:asciiTheme="majorHAnsi" w:hAnsiTheme="majorHAnsi"/>
          <w:spacing w:val="10"/>
        </w:rPr>
        <w:t xml:space="preserve"> </w:t>
      </w:r>
      <w:r w:rsidRPr="00416B1F">
        <w:rPr>
          <w:rFonts w:asciiTheme="majorHAnsi" w:hAnsiTheme="majorHAnsi"/>
        </w:rPr>
        <w:t>droits,</w:t>
      </w:r>
      <w:r w:rsidRPr="00416B1F">
        <w:rPr>
          <w:rFonts w:asciiTheme="majorHAnsi" w:hAnsiTheme="majorHAnsi"/>
          <w:spacing w:val="10"/>
        </w:rPr>
        <w:t xml:space="preserve"> </w:t>
      </w:r>
      <w:r w:rsidRPr="00416B1F">
        <w:rPr>
          <w:rFonts w:asciiTheme="majorHAnsi" w:hAnsiTheme="majorHAnsi"/>
        </w:rPr>
        <w:t>taxes,</w:t>
      </w:r>
      <w:r w:rsidRPr="00416B1F">
        <w:rPr>
          <w:rFonts w:asciiTheme="majorHAnsi" w:hAnsiTheme="majorHAnsi"/>
          <w:spacing w:val="8"/>
        </w:rPr>
        <w:t xml:space="preserve"> </w:t>
      </w:r>
      <w:r w:rsidRPr="00416B1F">
        <w:rPr>
          <w:rFonts w:asciiTheme="majorHAnsi" w:hAnsiTheme="majorHAnsi"/>
        </w:rPr>
        <w:t>impôts,</w:t>
      </w:r>
      <w:r w:rsidRPr="00416B1F">
        <w:rPr>
          <w:rFonts w:asciiTheme="majorHAnsi" w:hAnsiTheme="majorHAnsi"/>
          <w:spacing w:val="10"/>
        </w:rPr>
        <w:t xml:space="preserve"> </w:t>
      </w:r>
      <w:r w:rsidRPr="00416B1F">
        <w:rPr>
          <w:rFonts w:asciiTheme="majorHAnsi" w:hAnsiTheme="majorHAnsi"/>
        </w:rPr>
        <w:t>cotisations,</w:t>
      </w:r>
      <w:r w:rsidRPr="00416B1F">
        <w:rPr>
          <w:rFonts w:asciiTheme="majorHAnsi" w:hAnsiTheme="majorHAnsi"/>
          <w:spacing w:val="9"/>
        </w:rPr>
        <w:t xml:space="preserve"> </w:t>
      </w:r>
      <w:r w:rsidRPr="00416B1F">
        <w:rPr>
          <w:rFonts w:asciiTheme="majorHAnsi" w:hAnsiTheme="majorHAnsi"/>
        </w:rPr>
        <w:t>contributions,</w:t>
      </w:r>
      <w:r w:rsidRPr="00416B1F">
        <w:rPr>
          <w:rFonts w:asciiTheme="majorHAnsi" w:hAnsiTheme="majorHAnsi"/>
          <w:spacing w:val="8"/>
        </w:rPr>
        <w:t xml:space="preserve"> </w:t>
      </w:r>
      <w:r w:rsidRPr="00416B1F">
        <w:rPr>
          <w:rFonts w:asciiTheme="majorHAnsi" w:hAnsiTheme="majorHAnsi"/>
        </w:rPr>
        <w:t>redevances</w:t>
      </w:r>
      <w:r w:rsidRPr="00416B1F">
        <w:rPr>
          <w:rFonts w:asciiTheme="majorHAnsi" w:hAnsiTheme="majorHAnsi"/>
          <w:spacing w:val="10"/>
        </w:rPr>
        <w:t xml:space="preserve"> </w:t>
      </w:r>
      <w:r w:rsidRPr="00416B1F">
        <w:rPr>
          <w:rFonts w:asciiTheme="majorHAnsi" w:hAnsiTheme="majorHAnsi"/>
        </w:rPr>
        <w:t>ou</w:t>
      </w:r>
      <w:r w:rsidRPr="00416B1F">
        <w:rPr>
          <w:rFonts w:asciiTheme="majorHAnsi" w:hAnsiTheme="majorHAnsi"/>
          <w:spacing w:val="12"/>
        </w:rPr>
        <w:t xml:space="preserve"> </w:t>
      </w:r>
      <w:r w:rsidRPr="00416B1F">
        <w:rPr>
          <w:rFonts w:asciiTheme="majorHAnsi" w:hAnsiTheme="majorHAnsi"/>
        </w:rPr>
        <w:t>prélèvements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quelque</w:t>
      </w:r>
      <w:r w:rsidRPr="00416B1F">
        <w:rPr>
          <w:rFonts w:asciiTheme="majorHAnsi" w:hAnsiTheme="majorHAnsi"/>
          <w:spacing w:val="30"/>
        </w:rPr>
        <w:t xml:space="preserve"> </w:t>
      </w:r>
      <w:r w:rsidRPr="00416B1F">
        <w:rPr>
          <w:rFonts w:asciiTheme="majorHAnsi" w:hAnsiTheme="majorHAnsi"/>
        </w:rPr>
        <w:t>nature</w:t>
      </w:r>
      <w:r w:rsidRPr="00416B1F">
        <w:rPr>
          <w:rFonts w:asciiTheme="majorHAnsi" w:hAnsiTheme="majorHAnsi"/>
          <w:spacing w:val="16"/>
        </w:rPr>
        <w:t xml:space="preserve"> </w:t>
      </w:r>
      <w:r w:rsidRPr="00416B1F">
        <w:rPr>
          <w:rFonts w:asciiTheme="majorHAnsi" w:hAnsiTheme="majorHAnsi"/>
          <w:spacing w:val="-5"/>
        </w:rPr>
        <w:t>que</w:t>
      </w:r>
    </w:p>
    <w:p w14:paraId="49068D96" w14:textId="77777777" w:rsidR="00CD56F3" w:rsidRPr="00416B1F" w:rsidRDefault="00CD56F3">
      <w:pPr>
        <w:pStyle w:val="Paragraphedeliste"/>
        <w:rPr>
          <w:rFonts w:asciiTheme="majorHAnsi" w:hAnsiTheme="majorHAnsi"/>
        </w:rPr>
        <w:sectPr w:rsidR="00CD56F3" w:rsidRPr="00416B1F" w:rsidSect="007355D0">
          <w:pgSz w:w="11900" w:h="16820"/>
          <w:pgMar w:top="760" w:right="701" w:bottom="960" w:left="283" w:header="0" w:footer="740" w:gutter="0"/>
          <w:cols w:space="720"/>
        </w:sectPr>
      </w:pPr>
    </w:p>
    <w:p w14:paraId="1B729115" w14:textId="77777777" w:rsidR="00CD56F3" w:rsidRPr="00416B1F" w:rsidRDefault="00000000">
      <w:pPr>
        <w:pStyle w:val="Corpsdetexte"/>
        <w:spacing w:before="72" w:line="241" w:lineRule="exact"/>
        <w:ind w:left="710"/>
        <w:rPr>
          <w:rFonts w:asciiTheme="majorHAnsi" w:hAnsiTheme="majorHAnsi"/>
          <w:sz w:val="22"/>
          <w:szCs w:val="22"/>
        </w:rPr>
      </w:pPr>
      <w:proofErr w:type="gramStart"/>
      <w:r w:rsidRPr="00416B1F">
        <w:rPr>
          <w:rFonts w:asciiTheme="majorHAnsi" w:hAnsiTheme="majorHAnsi"/>
          <w:sz w:val="22"/>
          <w:szCs w:val="22"/>
        </w:rPr>
        <w:lastRenderedPageBreak/>
        <w:t>ce</w:t>
      </w:r>
      <w:proofErr w:type="gramEnd"/>
      <w:r w:rsidRPr="00416B1F">
        <w:rPr>
          <w:rFonts w:asciiTheme="majorHAnsi" w:hAnsiTheme="majorHAnsi"/>
          <w:spacing w:val="3"/>
          <w:sz w:val="22"/>
          <w:szCs w:val="22"/>
        </w:rPr>
        <w:t xml:space="preserve"> </w:t>
      </w:r>
      <w:r w:rsidRPr="00416B1F">
        <w:rPr>
          <w:rFonts w:asciiTheme="majorHAnsi" w:hAnsiTheme="majorHAnsi"/>
          <w:sz w:val="22"/>
          <w:szCs w:val="22"/>
        </w:rPr>
        <w:t>soit</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15348116" w14:textId="77777777" w:rsidR="00CD56F3" w:rsidRPr="00416B1F" w:rsidRDefault="00000000">
      <w:pPr>
        <w:pStyle w:val="Paragraphedeliste"/>
        <w:numPr>
          <w:ilvl w:val="1"/>
          <w:numId w:val="169"/>
        </w:numPr>
        <w:tabs>
          <w:tab w:val="left" w:pos="594"/>
        </w:tabs>
        <w:spacing w:line="241" w:lineRule="exact"/>
        <w:ind w:left="594" w:hanging="167"/>
        <w:rPr>
          <w:rFonts w:asciiTheme="majorHAnsi" w:hAnsiTheme="majorHAnsi"/>
        </w:rPr>
      </w:pPr>
      <w:r w:rsidRPr="00416B1F">
        <w:rPr>
          <w:rFonts w:asciiTheme="majorHAnsi" w:hAnsiTheme="majorHAnsi"/>
        </w:rPr>
        <w:t>N’est</w:t>
      </w:r>
      <w:r w:rsidRPr="00416B1F">
        <w:rPr>
          <w:rFonts w:asciiTheme="majorHAnsi" w:hAnsiTheme="majorHAnsi"/>
          <w:spacing w:val="-5"/>
        </w:rPr>
        <w:t xml:space="preserve"> </w:t>
      </w:r>
      <w:r w:rsidRPr="00416B1F">
        <w:rPr>
          <w:rFonts w:asciiTheme="majorHAnsi" w:hAnsiTheme="majorHAnsi"/>
        </w:rPr>
        <w:t>pas</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état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liquidation</w:t>
      </w:r>
      <w:r w:rsidRPr="00416B1F">
        <w:rPr>
          <w:rFonts w:asciiTheme="majorHAnsi" w:hAnsiTheme="majorHAnsi"/>
          <w:spacing w:val="-6"/>
        </w:rPr>
        <w:t xml:space="preserve"> </w:t>
      </w:r>
      <w:r w:rsidRPr="00416B1F">
        <w:rPr>
          <w:rFonts w:asciiTheme="majorHAnsi" w:hAnsiTheme="majorHAnsi"/>
        </w:rPr>
        <w:t>judiciaire</w:t>
      </w:r>
      <w:r w:rsidRPr="00416B1F">
        <w:rPr>
          <w:rFonts w:asciiTheme="majorHAnsi" w:hAnsiTheme="majorHAnsi"/>
          <w:spacing w:val="-4"/>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faillite</w:t>
      </w:r>
      <w:r w:rsidRPr="00416B1F">
        <w:rPr>
          <w:rFonts w:asciiTheme="majorHAnsi" w:hAnsiTheme="majorHAnsi"/>
          <w:spacing w:val="9"/>
        </w:rPr>
        <w:t xml:space="preserve"> </w:t>
      </w:r>
      <w:r w:rsidRPr="00416B1F">
        <w:rPr>
          <w:rFonts w:asciiTheme="majorHAnsi" w:hAnsiTheme="majorHAnsi"/>
          <w:spacing w:val="-10"/>
        </w:rPr>
        <w:t>;</w:t>
      </w:r>
    </w:p>
    <w:p w14:paraId="1A48F426" w14:textId="77777777" w:rsidR="00CD56F3" w:rsidRPr="00416B1F" w:rsidRDefault="00000000">
      <w:pPr>
        <w:pStyle w:val="Paragraphedeliste"/>
        <w:numPr>
          <w:ilvl w:val="1"/>
          <w:numId w:val="169"/>
        </w:numPr>
        <w:tabs>
          <w:tab w:val="left" w:pos="560"/>
        </w:tabs>
        <w:spacing w:before="1" w:line="241" w:lineRule="exact"/>
        <w:ind w:left="560" w:hanging="133"/>
        <w:rPr>
          <w:rFonts w:asciiTheme="majorHAnsi" w:hAnsiTheme="majorHAnsi"/>
        </w:rPr>
      </w:pPr>
      <w:r w:rsidRPr="00416B1F">
        <w:rPr>
          <w:rFonts w:asciiTheme="majorHAnsi" w:hAnsiTheme="majorHAnsi"/>
        </w:rPr>
        <w:t>N’est</w:t>
      </w:r>
      <w:r w:rsidRPr="00416B1F">
        <w:rPr>
          <w:rFonts w:asciiTheme="majorHAnsi" w:hAnsiTheme="majorHAnsi"/>
          <w:spacing w:val="-6"/>
        </w:rPr>
        <w:t xml:space="preserve"> </w:t>
      </w:r>
      <w:r w:rsidRPr="00416B1F">
        <w:rPr>
          <w:rFonts w:asciiTheme="majorHAnsi" w:hAnsiTheme="majorHAnsi"/>
        </w:rPr>
        <w:t>pas</w:t>
      </w:r>
      <w:r w:rsidRPr="00416B1F">
        <w:rPr>
          <w:rFonts w:asciiTheme="majorHAnsi" w:hAnsiTheme="majorHAnsi"/>
          <w:spacing w:val="-6"/>
        </w:rPr>
        <w:t xml:space="preserve"> </w:t>
      </w:r>
      <w:r w:rsidRPr="00416B1F">
        <w:rPr>
          <w:rFonts w:asciiTheme="majorHAnsi" w:hAnsiTheme="majorHAnsi"/>
        </w:rPr>
        <w:t>frappé</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l’une</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interdictions</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d’échéances</w:t>
      </w:r>
      <w:r w:rsidRPr="00416B1F">
        <w:rPr>
          <w:rFonts w:asciiTheme="majorHAnsi" w:hAnsiTheme="majorHAnsi"/>
          <w:spacing w:val="4"/>
        </w:rPr>
        <w:t xml:space="preserve"> </w:t>
      </w:r>
      <w:r w:rsidRPr="00416B1F">
        <w:rPr>
          <w:rFonts w:asciiTheme="majorHAnsi" w:hAnsiTheme="majorHAnsi"/>
        </w:rPr>
        <w:t>prévues</w:t>
      </w:r>
      <w:r w:rsidRPr="00416B1F">
        <w:rPr>
          <w:rFonts w:asciiTheme="majorHAnsi" w:hAnsiTheme="majorHAnsi"/>
          <w:spacing w:val="-1"/>
        </w:rPr>
        <w:t xml:space="preserve"> </w:t>
      </w:r>
      <w:r w:rsidRPr="00416B1F">
        <w:rPr>
          <w:rFonts w:asciiTheme="majorHAnsi" w:hAnsiTheme="majorHAnsi"/>
        </w:rPr>
        <w:t>par la</w:t>
      </w:r>
      <w:r w:rsidRPr="00416B1F">
        <w:rPr>
          <w:rFonts w:asciiTheme="majorHAnsi" w:hAnsiTheme="majorHAnsi"/>
          <w:spacing w:val="-1"/>
        </w:rPr>
        <w:t xml:space="preserve"> </w:t>
      </w:r>
      <w:r w:rsidRPr="00416B1F">
        <w:rPr>
          <w:rFonts w:asciiTheme="majorHAnsi" w:hAnsiTheme="majorHAnsi"/>
        </w:rPr>
        <w:t>législation</w:t>
      </w:r>
      <w:r w:rsidRPr="00416B1F">
        <w:rPr>
          <w:rFonts w:asciiTheme="majorHAnsi" w:hAnsiTheme="majorHAnsi"/>
          <w:spacing w:val="-1"/>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spacing w:val="-2"/>
        </w:rPr>
        <w:t>vigueur.</w:t>
      </w:r>
    </w:p>
    <w:p w14:paraId="7BCB1065" w14:textId="77777777" w:rsidR="00CD56F3" w:rsidRPr="00416B1F" w:rsidRDefault="00000000">
      <w:pPr>
        <w:pStyle w:val="Paragraphedeliste"/>
        <w:numPr>
          <w:ilvl w:val="0"/>
          <w:numId w:val="169"/>
        </w:numPr>
        <w:tabs>
          <w:tab w:val="left" w:pos="781"/>
        </w:tabs>
        <w:spacing w:line="241" w:lineRule="exact"/>
        <w:ind w:left="781" w:hanging="212"/>
        <w:jc w:val="left"/>
        <w:rPr>
          <w:rFonts w:asciiTheme="majorHAnsi" w:hAnsiTheme="majorHAnsi"/>
        </w:rPr>
      </w:pPr>
      <w:r w:rsidRPr="00416B1F">
        <w:rPr>
          <w:rFonts w:asciiTheme="majorHAnsi" w:hAnsiTheme="majorHAnsi"/>
        </w:rPr>
        <w:t>La</w:t>
      </w:r>
      <w:r w:rsidRPr="00416B1F">
        <w:rPr>
          <w:rFonts w:asciiTheme="majorHAnsi" w:hAnsiTheme="majorHAnsi"/>
          <w:spacing w:val="22"/>
        </w:rPr>
        <w:t xml:space="preserve"> </w:t>
      </w:r>
      <w:r w:rsidRPr="00416B1F">
        <w:rPr>
          <w:rFonts w:asciiTheme="majorHAnsi" w:hAnsiTheme="majorHAnsi"/>
        </w:rPr>
        <w:t>caution</w:t>
      </w:r>
      <w:r w:rsidRPr="00416B1F">
        <w:rPr>
          <w:rFonts w:asciiTheme="majorHAnsi" w:hAnsiTheme="majorHAnsi"/>
          <w:spacing w:val="20"/>
        </w:rPr>
        <w:t xml:space="preserve"> </w:t>
      </w:r>
      <w:r w:rsidRPr="00416B1F">
        <w:rPr>
          <w:rFonts w:asciiTheme="majorHAnsi" w:hAnsiTheme="majorHAnsi"/>
        </w:rPr>
        <w:t>de</w:t>
      </w:r>
      <w:r w:rsidRPr="00416B1F">
        <w:rPr>
          <w:rFonts w:asciiTheme="majorHAnsi" w:hAnsiTheme="majorHAnsi"/>
          <w:spacing w:val="21"/>
        </w:rPr>
        <w:t xml:space="preserve"> </w:t>
      </w:r>
      <w:r w:rsidRPr="00416B1F">
        <w:rPr>
          <w:rFonts w:asciiTheme="majorHAnsi" w:hAnsiTheme="majorHAnsi"/>
        </w:rPr>
        <w:t>soumission</w:t>
      </w:r>
      <w:r w:rsidRPr="00416B1F">
        <w:rPr>
          <w:rFonts w:asciiTheme="majorHAnsi" w:hAnsiTheme="majorHAnsi"/>
          <w:spacing w:val="20"/>
        </w:rPr>
        <w:t xml:space="preserve"> </w:t>
      </w:r>
      <w:r w:rsidRPr="00416B1F">
        <w:rPr>
          <w:rFonts w:asciiTheme="majorHAnsi" w:hAnsiTheme="majorHAnsi"/>
        </w:rPr>
        <w:t>établie</w:t>
      </w:r>
      <w:r w:rsidRPr="00416B1F">
        <w:rPr>
          <w:rFonts w:asciiTheme="majorHAnsi" w:hAnsiTheme="majorHAnsi"/>
          <w:spacing w:val="22"/>
        </w:rPr>
        <w:t xml:space="preserve"> </w:t>
      </w:r>
      <w:r w:rsidRPr="00416B1F">
        <w:rPr>
          <w:rFonts w:asciiTheme="majorHAnsi" w:hAnsiTheme="majorHAnsi"/>
        </w:rPr>
        <w:t>conformément</w:t>
      </w:r>
      <w:r w:rsidRPr="00416B1F">
        <w:rPr>
          <w:rFonts w:asciiTheme="majorHAnsi" w:hAnsiTheme="majorHAnsi"/>
          <w:spacing w:val="-5"/>
        </w:rPr>
        <w:t xml:space="preserve"> </w:t>
      </w:r>
      <w:r w:rsidRPr="00416B1F">
        <w:rPr>
          <w:rFonts w:asciiTheme="majorHAnsi" w:hAnsiTheme="majorHAnsi"/>
        </w:rPr>
        <w:t>aux</w:t>
      </w:r>
      <w:r w:rsidRPr="00416B1F">
        <w:rPr>
          <w:rFonts w:asciiTheme="majorHAnsi" w:hAnsiTheme="majorHAnsi"/>
          <w:spacing w:val="1"/>
        </w:rPr>
        <w:t xml:space="preserve"> </w:t>
      </w:r>
      <w:r w:rsidRPr="00416B1F">
        <w:rPr>
          <w:rFonts w:asciiTheme="majorHAnsi" w:hAnsiTheme="majorHAnsi"/>
        </w:rPr>
        <w:t>dispositions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l’article</w:t>
      </w:r>
      <w:r w:rsidRPr="00416B1F">
        <w:rPr>
          <w:rFonts w:asciiTheme="majorHAnsi" w:hAnsiTheme="majorHAnsi"/>
          <w:spacing w:val="2"/>
        </w:rPr>
        <w:t xml:space="preserve"> </w:t>
      </w:r>
      <w:r w:rsidRPr="00416B1F">
        <w:rPr>
          <w:rFonts w:asciiTheme="majorHAnsi" w:hAnsiTheme="majorHAnsi"/>
        </w:rPr>
        <w:t>17</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11"/>
        </w:rPr>
        <w:t xml:space="preserve"> </w:t>
      </w:r>
      <w:r w:rsidRPr="00416B1F">
        <w:rPr>
          <w:rFonts w:asciiTheme="majorHAnsi" w:hAnsiTheme="majorHAnsi"/>
        </w:rPr>
        <w:t>RGAO</w:t>
      </w:r>
      <w:r w:rsidRPr="00416B1F">
        <w:rPr>
          <w:rFonts w:asciiTheme="majorHAnsi" w:hAnsiTheme="majorHAnsi"/>
          <w:spacing w:val="2"/>
        </w:rPr>
        <w:t xml:space="preserve"> </w:t>
      </w:r>
      <w:r w:rsidRPr="00416B1F">
        <w:rPr>
          <w:rFonts w:asciiTheme="majorHAnsi" w:hAnsiTheme="majorHAnsi"/>
          <w:spacing w:val="-10"/>
        </w:rPr>
        <w:t>;</w:t>
      </w:r>
    </w:p>
    <w:p w14:paraId="3840F48B" w14:textId="77777777" w:rsidR="00CD56F3" w:rsidRPr="00416B1F" w:rsidRDefault="00000000">
      <w:pPr>
        <w:pStyle w:val="Paragraphedeliste"/>
        <w:numPr>
          <w:ilvl w:val="0"/>
          <w:numId w:val="169"/>
        </w:numPr>
        <w:tabs>
          <w:tab w:val="left" w:pos="889"/>
        </w:tabs>
        <w:spacing w:before="1"/>
        <w:ind w:left="569" w:right="554" w:firstLine="0"/>
        <w:jc w:val="left"/>
        <w:rPr>
          <w:rFonts w:asciiTheme="majorHAnsi" w:hAnsiTheme="majorHAnsi"/>
        </w:rPr>
      </w:pP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confirmation</w:t>
      </w:r>
      <w:r w:rsidRPr="00416B1F">
        <w:rPr>
          <w:rFonts w:asciiTheme="majorHAnsi" w:hAnsiTheme="majorHAnsi"/>
          <w:spacing w:val="40"/>
        </w:rPr>
        <w:t xml:space="preserve"> </w:t>
      </w:r>
      <w:r w:rsidRPr="00416B1F">
        <w:rPr>
          <w:rFonts w:asciiTheme="majorHAnsi" w:hAnsiTheme="majorHAnsi"/>
        </w:rPr>
        <w:t>écrite</w:t>
      </w:r>
      <w:r w:rsidRPr="00416B1F">
        <w:rPr>
          <w:rFonts w:asciiTheme="majorHAnsi" w:hAnsiTheme="majorHAnsi"/>
          <w:spacing w:val="40"/>
        </w:rPr>
        <w:t xml:space="preserve"> </w:t>
      </w:r>
      <w:r w:rsidRPr="00416B1F">
        <w:rPr>
          <w:rFonts w:asciiTheme="majorHAnsi" w:hAnsiTheme="majorHAnsi"/>
        </w:rPr>
        <w:t>habilitant</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signataire</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l’offre</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engager</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Soumissionnaire,</w:t>
      </w:r>
      <w:r w:rsidRPr="00416B1F">
        <w:rPr>
          <w:rFonts w:asciiTheme="majorHAnsi" w:hAnsiTheme="majorHAnsi"/>
          <w:spacing w:val="40"/>
        </w:rPr>
        <w:t xml:space="preserve"> </w:t>
      </w:r>
      <w:r w:rsidRPr="00416B1F">
        <w:rPr>
          <w:rFonts w:asciiTheme="majorHAnsi" w:hAnsiTheme="majorHAnsi"/>
        </w:rPr>
        <w:t>conformé-</w:t>
      </w:r>
      <w:r w:rsidRPr="00416B1F">
        <w:rPr>
          <w:rFonts w:asciiTheme="majorHAnsi" w:hAnsiTheme="majorHAnsi"/>
          <w:spacing w:val="40"/>
        </w:rPr>
        <w:t xml:space="preserve"> </w:t>
      </w:r>
      <w:r w:rsidRPr="00416B1F">
        <w:rPr>
          <w:rFonts w:asciiTheme="majorHAnsi" w:hAnsiTheme="majorHAnsi"/>
        </w:rPr>
        <w:t>ment</w:t>
      </w:r>
      <w:r w:rsidRPr="00416B1F">
        <w:rPr>
          <w:rFonts w:asciiTheme="majorHAnsi" w:hAnsiTheme="majorHAnsi"/>
          <w:spacing w:val="40"/>
        </w:rPr>
        <w:t xml:space="preserve"> </w:t>
      </w:r>
      <w:r w:rsidRPr="00416B1F">
        <w:rPr>
          <w:rFonts w:asciiTheme="majorHAnsi" w:hAnsiTheme="majorHAnsi"/>
        </w:rPr>
        <w:t>aux dispositions de l’article 6.1 du RGAO ;</w:t>
      </w:r>
    </w:p>
    <w:p w14:paraId="2EF24A18" w14:textId="77777777" w:rsidR="00CD56F3" w:rsidRPr="00416B1F" w:rsidRDefault="00000000">
      <w:pPr>
        <w:pStyle w:val="Titre7"/>
        <w:numPr>
          <w:ilvl w:val="0"/>
          <w:numId w:val="170"/>
        </w:numPr>
        <w:tabs>
          <w:tab w:val="left" w:pos="819"/>
        </w:tabs>
        <w:spacing w:line="238" w:lineRule="exact"/>
        <w:ind w:left="819" w:hanging="251"/>
        <w:rPr>
          <w:rFonts w:asciiTheme="majorHAnsi" w:hAnsiTheme="majorHAnsi"/>
          <w:sz w:val="22"/>
          <w:szCs w:val="22"/>
        </w:rPr>
      </w:pPr>
      <w:r w:rsidRPr="00416B1F">
        <w:rPr>
          <w:rFonts w:asciiTheme="majorHAnsi" w:hAnsiTheme="majorHAnsi"/>
          <w:w w:val="85"/>
          <w:sz w:val="22"/>
          <w:szCs w:val="22"/>
        </w:rPr>
        <w:t>Volume</w:t>
      </w:r>
      <w:r w:rsidRPr="00416B1F">
        <w:rPr>
          <w:rFonts w:asciiTheme="majorHAnsi" w:hAnsiTheme="majorHAnsi"/>
          <w:spacing w:val="-6"/>
          <w:sz w:val="22"/>
          <w:szCs w:val="22"/>
        </w:rPr>
        <w:t xml:space="preserve"> </w:t>
      </w:r>
      <w:r w:rsidRPr="00416B1F">
        <w:rPr>
          <w:rFonts w:asciiTheme="majorHAnsi" w:hAnsiTheme="majorHAnsi"/>
          <w:w w:val="85"/>
          <w:sz w:val="22"/>
          <w:szCs w:val="22"/>
        </w:rPr>
        <w:t>2</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10"/>
          <w:sz w:val="22"/>
          <w:szCs w:val="22"/>
        </w:rPr>
        <w:t xml:space="preserve"> </w:t>
      </w:r>
      <w:r w:rsidRPr="00416B1F">
        <w:rPr>
          <w:rFonts w:asciiTheme="majorHAnsi" w:hAnsiTheme="majorHAnsi"/>
          <w:w w:val="85"/>
          <w:sz w:val="22"/>
          <w:szCs w:val="22"/>
        </w:rPr>
        <w:t>Offre</w:t>
      </w:r>
      <w:r w:rsidRPr="00416B1F">
        <w:rPr>
          <w:rFonts w:asciiTheme="majorHAnsi" w:hAnsiTheme="majorHAnsi"/>
          <w:spacing w:val="-8"/>
          <w:sz w:val="22"/>
          <w:szCs w:val="22"/>
        </w:rPr>
        <w:t xml:space="preserve"> </w:t>
      </w:r>
      <w:r w:rsidRPr="00416B1F">
        <w:rPr>
          <w:rFonts w:asciiTheme="majorHAnsi" w:hAnsiTheme="majorHAnsi"/>
          <w:spacing w:val="-2"/>
          <w:w w:val="85"/>
          <w:sz w:val="22"/>
          <w:szCs w:val="22"/>
        </w:rPr>
        <w:t>technique</w:t>
      </w:r>
    </w:p>
    <w:p w14:paraId="20114D24" w14:textId="77777777" w:rsidR="00CD56F3" w:rsidRPr="00416B1F" w:rsidRDefault="00000000">
      <w:pPr>
        <w:pStyle w:val="Titre9"/>
        <w:numPr>
          <w:ilvl w:val="1"/>
          <w:numId w:val="170"/>
        </w:numPr>
        <w:tabs>
          <w:tab w:val="left" w:pos="975"/>
        </w:tabs>
        <w:spacing w:line="246" w:lineRule="exact"/>
        <w:ind w:left="975" w:hanging="407"/>
        <w:jc w:val="both"/>
        <w:rPr>
          <w:rFonts w:asciiTheme="majorHAnsi" w:hAnsiTheme="majorHAnsi"/>
          <w:sz w:val="22"/>
          <w:szCs w:val="22"/>
        </w:rPr>
      </w:pPr>
      <w:r w:rsidRPr="00416B1F">
        <w:rPr>
          <w:rFonts w:asciiTheme="majorHAnsi" w:hAnsiTheme="majorHAnsi"/>
          <w:spacing w:val="-4"/>
          <w:sz w:val="22"/>
          <w:szCs w:val="22"/>
        </w:rPr>
        <w:t>Les</w:t>
      </w:r>
      <w:r w:rsidRPr="00416B1F">
        <w:rPr>
          <w:rFonts w:asciiTheme="majorHAnsi" w:hAnsiTheme="majorHAnsi"/>
          <w:spacing w:val="-9"/>
          <w:sz w:val="22"/>
          <w:szCs w:val="22"/>
        </w:rPr>
        <w:t xml:space="preserve"> </w:t>
      </w:r>
      <w:r w:rsidRPr="00416B1F">
        <w:rPr>
          <w:rFonts w:asciiTheme="majorHAnsi" w:hAnsiTheme="majorHAnsi"/>
          <w:spacing w:val="-4"/>
          <w:sz w:val="22"/>
          <w:szCs w:val="22"/>
        </w:rPr>
        <w:t>renseignements</w:t>
      </w:r>
      <w:r w:rsidRPr="00416B1F">
        <w:rPr>
          <w:rFonts w:asciiTheme="majorHAnsi" w:hAnsiTheme="majorHAnsi"/>
          <w:spacing w:val="-8"/>
          <w:sz w:val="22"/>
          <w:szCs w:val="22"/>
        </w:rPr>
        <w:t xml:space="preserve"> </w:t>
      </w:r>
      <w:r w:rsidRPr="00416B1F">
        <w:rPr>
          <w:rFonts w:asciiTheme="majorHAnsi" w:hAnsiTheme="majorHAnsi"/>
          <w:spacing w:val="-4"/>
          <w:sz w:val="22"/>
          <w:szCs w:val="22"/>
        </w:rPr>
        <w:t>sur</w:t>
      </w:r>
      <w:r w:rsidRPr="00416B1F">
        <w:rPr>
          <w:rFonts w:asciiTheme="majorHAnsi" w:hAnsiTheme="majorHAnsi"/>
          <w:spacing w:val="-9"/>
          <w:sz w:val="22"/>
          <w:szCs w:val="22"/>
        </w:rPr>
        <w:t xml:space="preserve"> </w:t>
      </w:r>
      <w:r w:rsidRPr="00416B1F">
        <w:rPr>
          <w:rFonts w:asciiTheme="majorHAnsi" w:hAnsiTheme="majorHAnsi"/>
          <w:spacing w:val="-4"/>
          <w:sz w:val="22"/>
          <w:szCs w:val="22"/>
        </w:rPr>
        <w:t>les</w:t>
      </w:r>
      <w:r w:rsidRPr="00416B1F">
        <w:rPr>
          <w:rFonts w:asciiTheme="majorHAnsi" w:hAnsiTheme="majorHAnsi"/>
          <w:spacing w:val="-8"/>
          <w:sz w:val="22"/>
          <w:szCs w:val="22"/>
        </w:rPr>
        <w:t xml:space="preserve"> </w:t>
      </w:r>
      <w:r w:rsidRPr="00416B1F">
        <w:rPr>
          <w:rFonts w:asciiTheme="majorHAnsi" w:hAnsiTheme="majorHAnsi"/>
          <w:spacing w:val="-4"/>
          <w:sz w:val="22"/>
          <w:szCs w:val="22"/>
        </w:rPr>
        <w:t>qualifications</w:t>
      </w:r>
    </w:p>
    <w:p w14:paraId="52C9306C" w14:textId="77777777" w:rsidR="00CD56F3" w:rsidRPr="00416B1F" w:rsidRDefault="00000000">
      <w:pPr>
        <w:pStyle w:val="Corpsdetexte"/>
        <w:ind w:left="569" w:right="556"/>
        <w:jc w:val="both"/>
        <w:rPr>
          <w:rFonts w:asciiTheme="majorHAnsi" w:hAnsiTheme="majorHAnsi"/>
          <w:sz w:val="22"/>
          <w:szCs w:val="22"/>
        </w:rPr>
      </w:pPr>
      <w:r w:rsidRPr="00416B1F">
        <w:rPr>
          <w:rFonts w:asciiTheme="majorHAnsi" w:hAnsiTheme="majorHAnsi"/>
          <w:sz w:val="22"/>
          <w:szCs w:val="22"/>
        </w:rPr>
        <w:t>Le RPAO précise la liste des documents à fournir par les soumissionnaires pour justifier les critères de qualification mentionnés à l’article 6.1 du RPAO.</w:t>
      </w:r>
    </w:p>
    <w:p w14:paraId="0B5390FB" w14:textId="77777777" w:rsidR="00CD56F3" w:rsidRPr="00416B1F" w:rsidRDefault="00000000">
      <w:pPr>
        <w:pStyle w:val="Titre9"/>
        <w:numPr>
          <w:ilvl w:val="1"/>
          <w:numId w:val="170"/>
        </w:numPr>
        <w:tabs>
          <w:tab w:val="left" w:pos="975"/>
        </w:tabs>
        <w:spacing w:line="243" w:lineRule="exact"/>
        <w:ind w:left="975" w:hanging="407"/>
        <w:jc w:val="both"/>
        <w:rPr>
          <w:rFonts w:asciiTheme="majorHAnsi" w:hAnsiTheme="majorHAnsi"/>
          <w:sz w:val="22"/>
          <w:szCs w:val="22"/>
        </w:rPr>
      </w:pPr>
      <w:r w:rsidRPr="00416B1F">
        <w:rPr>
          <w:rFonts w:asciiTheme="majorHAnsi" w:hAnsiTheme="majorHAnsi"/>
          <w:spacing w:val="-2"/>
          <w:sz w:val="22"/>
          <w:szCs w:val="22"/>
        </w:rPr>
        <w:t>Méthodologie</w:t>
      </w:r>
    </w:p>
    <w:p w14:paraId="1FED9652" w14:textId="77777777" w:rsidR="00CD56F3" w:rsidRPr="00416B1F" w:rsidRDefault="00000000">
      <w:pPr>
        <w:pStyle w:val="Corpsdetexte"/>
        <w:ind w:left="569" w:right="557"/>
        <w:jc w:val="both"/>
        <w:rPr>
          <w:rFonts w:asciiTheme="majorHAnsi" w:hAnsiTheme="majorHAnsi"/>
          <w:sz w:val="22"/>
          <w:szCs w:val="22"/>
        </w:rPr>
      </w:pPr>
      <w:r w:rsidRPr="00416B1F">
        <w:rPr>
          <w:rFonts w:asciiTheme="majorHAnsi" w:hAnsiTheme="majorHAnsi"/>
          <w:sz w:val="22"/>
          <w:szCs w:val="22"/>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78AC96E9" w14:textId="77777777" w:rsidR="00CD56F3" w:rsidRPr="00416B1F" w:rsidRDefault="00000000">
      <w:pPr>
        <w:pStyle w:val="Titre9"/>
        <w:numPr>
          <w:ilvl w:val="1"/>
          <w:numId w:val="170"/>
        </w:numPr>
        <w:tabs>
          <w:tab w:val="left" w:pos="970"/>
        </w:tabs>
        <w:spacing w:line="242" w:lineRule="exact"/>
        <w:ind w:left="970" w:hanging="402"/>
        <w:jc w:val="both"/>
        <w:rPr>
          <w:rFonts w:asciiTheme="majorHAnsi" w:hAnsiTheme="majorHAnsi"/>
          <w:sz w:val="22"/>
          <w:szCs w:val="22"/>
        </w:rPr>
      </w:pPr>
      <w:r w:rsidRPr="00416B1F">
        <w:rPr>
          <w:rFonts w:asciiTheme="majorHAnsi" w:hAnsiTheme="majorHAnsi"/>
          <w:spacing w:val="-2"/>
          <w:sz w:val="22"/>
          <w:szCs w:val="22"/>
        </w:rPr>
        <w:t>Les</w:t>
      </w:r>
      <w:r w:rsidRPr="00416B1F">
        <w:rPr>
          <w:rFonts w:asciiTheme="majorHAnsi" w:hAnsiTheme="majorHAnsi"/>
          <w:spacing w:val="-9"/>
          <w:sz w:val="22"/>
          <w:szCs w:val="22"/>
        </w:rPr>
        <w:t xml:space="preserve"> </w:t>
      </w:r>
      <w:r w:rsidRPr="00416B1F">
        <w:rPr>
          <w:rFonts w:asciiTheme="majorHAnsi" w:hAnsiTheme="majorHAnsi"/>
          <w:spacing w:val="-2"/>
          <w:sz w:val="22"/>
          <w:szCs w:val="22"/>
        </w:rPr>
        <w:t>preuves</w:t>
      </w:r>
      <w:r w:rsidRPr="00416B1F">
        <w:rPr>
          <w:rFonts w:asciiTheme="majorHAnsi" w:hAnsiTheme="majorHAnsi"/>
          <w:spacing w:val="-7"/>
          <w:sz w:val="22"/>
          <w:szCs w:val="22"/>
        </w:rPr>
        <w:t xml:space="preserve"> </w:t>
      </w:r>
      <w:r w:rsidRPr="00416B1F">
        <w:rPr>
          <w:rFonts w:asciiTheme="majorHAnsi" w:hAnsiTheme="majorHAnsi"/>
          <w:spacing w:val="-2"/>
          <w:sz w:val="22"/>
          <w:szCs w:val="22"/>
        </w:rPr>
        <w:t>d’acceptation</w:t>
      </w:r>
      <w:r w:rsidRPr="00416B1F">
        <w:rPr>
          <w:rFonts w:asciiTheme="majorHAnsi" w:hAnsiTheme="majorHAnsi"/>
          <w:strike/>
          <w:spacing w:val="-2"/>
          <w:sz w:val="22"/>
          <w:szCs w:val="22"/>
        </w:rPr>
        <w:t>s</w:t>
      </w:r>
      <w:r w:rsidRPr="00416B1F">
        <w:rPr>
          <w:rFonts w:asciiTheme="majorHAnsi" w:hAnsiTheme="majorHAnsi"/>
          <w:spacing w:val="-4"/>
          <w:sz w:val="22"/>
          <w:szCs w:val="22"/>
        </w:rPr>
        <w:t xml:space="preserve"> </w:t>
      </w:r>
      <w:r w:rsidRPr="00416B1F">
        <w:rPr>
          <w:rFonts w:asciiTheme="majorHAnsi" w:hAnsiTheme="majorHAnsi"/>
          <w:spacing w:val="-2"/>
          <w:sz w:val="22"/>
          <w:szCs w:val="22"/>
        </w:rPr>
        <w:t>des</w:t>
      </w:r>
      <w:r w:rsidRPr="00416B1F">
        <w:rPr>
          <w:rFonts w:asciiTheme="majorHAnsi" w:hAnsiTheme="majorHAnsi"/>
          <w:spacing w:val="-1"/>
          <w:sz w:val="22"/>
          <w:szCs w:val="22"/>
        </w:rPr>
        <w:t xml:space="preserve"> </w:t>
      </w:r>
      <w:r w:rsidRPr="00416B1F">
        <w:rPr>
          <w:rFonts w:asciiTheme="majorHAnsi" w:hAnsiTheme="majorHAnsi"/>
          <w:spacing w:val="-2"/>
          <w:sz w:val="22"/>
          <w:szCs w:val="22"/>
        </w:rPr>
        <w:t>conditions</w:t>
      </w:r>
      <w:r w:rsidRPr="00416B1F">
        <w:rPr>
          <w:rFonts w:asciiTheme="majorHAnsi" w:hAnsiTheme="majorHAnsi"/>
          <w:spacing w:val="-3"/>
          <w:sz w:val="22"/>
          <w:szCs w:val="22"/>
        </w:rPr>
        <w:t xml:space="preserve"> </w:t>
      </w:r>
      <w:r w:rsidRPr="00416B1F">
        <w:rPr>
          <w:rFonts w:asciiTheme="majorHAnsi" w:hAnsiTheme="majorHAnsi"/>
          <w:spacing w:val="-2"/>
          <w:sz w:val="22"/>
          <w:szCs w:val="22"/>
        </w:rPr>
        <w:t>du</w:t>
      </w:r>
      <w:r w:rsidRPr="00416B1F">
        <w:rPr>
          <w:rFonts w:asciiTheme="majorHAnsi" w:hAnsiTheme="majorHAnsi"/>
          <w:spacing w:val="-15"/>
          <w:sz w:val="22"/>
          <w:szCs w:val="22"/>
        </w:rPr>
        <w:t xml:space="preserve"> </w:t>
      </w:r>
      <w:r w:rsidRPr="00416B1F">
        <w:rPr>
          <w:rFonts w:asciiTheme="majorHAnsi" w:hAnsiTheme="majorHAnsi"/>
          <w:spacing w:val="-2"/>
          <w:sz w:val="22"/>
          <w:szCs w:val="22"/>
        </w:rPr>
        <w:t>marché</w:t>
      </w:r>
    </w:p>
    <w:p w14:paraId="102661A8" w14:textId="77777777" w:rsidR="00CD56F3" w:rsidRPr="00416B1F" w:rsidRDefault="00000000">
      <w:pPr>
        <w:pStyle w:val="Corpsdetexte"/>
        <w:ind w:left="569" w:right="556"/>
        <w:jc w:val="both"/>
        <w:rPr>
          <w:rFonts w:asciiTheme="majorHAnsi" w:hAnsiTheme="majorHAnsi"/>
          <w:sz w:val="22"/>
          <w:szCs w:val="22"/>
        </w:rPr>
      </w:pPr>
      <w:r w:rsidRPr="00416B1F">
        <w:rPr>
          <w:rFonts w:asciiTheme="majorHAnsi" w:hAnsiTheme="majorHAnsi"/>
          <w:sz w:val="22"/>
          <w:szCs w:val="22"/>
        </w:rPr>
        <w:t>Le soumissionnaire remettra les copies dûment paraphées des documents à caractères administratif et technique régissant le marché, à savoir :</w:t>
      </w:r>
    </w:p>
    <w:p w14:paraId="2B7D2AFF" w14:textId="77777777" w:rsidR="00CD56F3" w:rsidRPr="00416B1F" w:rsidRDefault="00000000">
      <w:pPr>
        <w:pStyle w:val="Paragraphedeliste"/>
        <w:numPr>
          <w:ilvl w:val="0"/>
          <w:numId w:val="168"/>
        </w:numPr>
        <w:tabs>
          <w:tab w:val="left" w:pos="795"/>
        </w:tabs>
        <w:spacing w:line="241" w:lineRule="exact"/>
        <w:ind w:left="795" w:hanging="226"/>
        <w:rPr>
          <w:rFonts w:asciiTheme="majorHAnsi" w:hAnsiTheme="majorHAnsi"/>
        </w:rPr>
      </w:pPr>
      <w:r w:rsidRPr="00416B1F">
        <w:rPr>
          <w:rFonts w:asciiTheme="majorHAnsi" w:hAnsiTheme="majorHAnsi"/>
        </w:rPr>
        <w:t>Le</w:t>
      </w:r>
      <w:r w:rsidRPr="00416B1F">
        <w:rPr>
          <w:rFonts w:asciiTheme="majorHAnsi" w:hAnsiTheme="majorHAnsi"/>
          <w:spacing w:val="-9"/>
        </w:rPr>
        <w:t xml:space="preserve"> </w:t>
      </w:r>
      <w:r w:rsidRPr="00416B1F">
        <w:rPr>
          <w:rFonts w:asciiTheme="majorHAnsi" w:hAnsiTheme="majorHAnsi"/>
        </w:rPr>
        <w:t>Cahier</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Clauses</w:t>
      </w:r>
      <w:r w:rsidRPr="00416B1F">
        <w:rPr>
          <w:rFonts w:asciiTheme="majorHAnsi" w:hAnsiTheme="majorHAnsi"/>
          <w:spacing w:val="-10"/>
        </w:rPr>
        <w:t xml:space="preserve"> </w:t>
      </w:r>
      <w:r w:rsidRPr="00416B1F">
        <w:rPr>
          <w:rFonts w:asciiTheme="majorHAnsi" w:hAnsiTheme="majorHAnsi"/>
        </w:rPr>
        <w:t>Administratives</w:t>
      </w:r>
      <w:r w:rsidRPr="00416B1F">
        <w:rPr>
          <w:rFonts w:asciiTheme="majorHAnsi" w:hAnsiTheme="majorHAnsi"/>
          <w:spacing w:val="5"/>
        </w:rPr>
        <w:t xml:space="preserve"> </w:t>
      </w:r>
      <w:r w:rsidRPr="00416B1F">
        <w:rPr>
          <w:rFonts w:asciiTheme="majorHAnsi" w:hAnsiTheme="majorHAnsi"/>
        </w:rPr>
        <w:t>Particulières</w:t>
      </w:r>
      <w:r w:rsidRPr="00416B1F">
        <w:rPr>
          <w:rFonts w:asciiTheme="majorHAnsi" w:hAnsiTheme="majorHAnsi"/>
          <w:spacing w:val="4"/>
        </w:rPr>
        <w:t xml:space="preserve"> </w:t>
      </w:r>
      <w:r w:rsidRPr="00416B1F">
        <w:rPr>
          <w:rFonts w:asciiTheme="majorHAnsi" w:hAnsiTheme="majorHAnsi"/>
        </w:rPr>
        <w:t xml:space="preserve">(CCAP) </w:t>
      </w:r>
      <w:r w:rsidRPr="00416B1F">
        <w:rPr>
          <w:rFonts w:asciiTheme="majorHAnsi" w:hAnsiTheme="majorHAnsi"/>
          <w:spacing w:val="-10"/>
        </w:rPr>
        <w:t>;</w:t>
      </w:r>
    </w:p>
    <w:p w14:paraId="7BE73E9E" w14:textId="77777777" w:rsidR="00CD56F3" w:rsidRPr="00416B1F" w:rsidRDefault="00000000">
      <w:pPr>
        <w:pStyle w:val="Paragraphedeliste"/>
        <w:numPr>
          <w:ilvl w:val="0"/>
          <w:numId w:val="168"/>
        </w:numPr>
        <w:tabs>
          <w:tab w:val="left" w:pos="795"/>
        </w:tabs>
        <w:spacing w:line="236" w:lineRule="exact"/>
        <w:ind w:left="795" w:hanging="226"/>
        <w:rPr>
          <w:rFonts w:asciiTheme="majorHAnsi" w:hAnsiTheme="majorHAnsi"/>
        </w:rPr>
      </w:pPr>
      <w:r w:rsidRPr="00416B1F">
        <w:rPr>
          <w:rFonts w:asciiTheme="majorHAnsi" w:hAnsiTheme="majorHAnsi"/>
          <w:spacing w:val="-2"/>
        </w:rPr>
        <w:t>Le</w:t>
      </w:r>
      <w:r w:rsidRPr="00416B1F">
        <w:rPr>
          <w:rFonts w:asciiTheme="majorHAnsi" w:hAnsiTheme="majorHAnsi"/>
          <w:spacing w:val="-9"/>
        </w:rPr>
        <w:t xml:space="preserve"> </w:t>
      </w:r>
      <w:r w:rsidRPr="00416B1F">
        <w:rPr>
          <w:rFonts w:asciiTheme="majorHAnsi" w:hAnsiTheme="majorHAnsi"/>
          <w:spacing w:val="-2"/>
        </w:rPr>
        <w:t>Cahier</w:t>
      </w:r>
      <w:r w:rsidRPr="00416B1F">
        <w:rPr>
          <w:rFonts w:asciiTheme="majorHAnsi" w:hAnsiTheme="majorHAnsi"/>
          <w:spacing w:val="-9"/>
        </w:rPr>
        <w:t xml:space="preserve"> </w:t>
      </w:r>
      <w:r w:rsidRPr="00416B1F">
        <w:rPr>
          <w:rFonts w:asciiTheme="majorHAnsi" w:hAnsiTheme="majorHAnsi"/>
          <w:spacing w:val="-2"/>
        </w:rPr>
        <w:t>des</w:t>
      </w:r>
      <w:r w:rsidRPr="00416B1F">
        <w:rPr>
          <w:rFonts w:asciiTheme="majorHAnsi" w:hAnsiTheme="majorHAnsi"/>
          <w:spacing w:val="-10"/>
        </w:rPr>
        <w:t xml:space="preserve"> </w:t>
      </w:r>
      <w:r w:rsidRPr="00416B1F">
        <w:rPr>
          <w:rFonts w:asciiTheme="majorHAnsi" w:hAnsiTheme="majorHAnsi"/>
          <w:spacing w:val="-2"/>
        </w:rPr>
        <w:t>Clauses</w:t>
      </w:r>
      <w:r w:rsidRPr="00416B1F">
        <w:rPr>
          <w:rFonts w:asciiTheme="majorHAnsi" w:hAnsiTheme="majorHAnsi"/>
          <w:spacing w:val="-6"/>
        </w:rPr>
        <w:t xml:space="preserve"> </w:t>
      </w:r>
      <w:r w:rsidRPr="00416B1F">
        <w:rPr>
          <w:rFonts w:asciiTheme="majorHAnsi" w:hAnsiTheme="majorHAnsi"/>
          <w:spacing w:val="-2"/>
        </w:rPr>
        <w:t>Techniques</w:t>
      </w:r>
      <w:r w:rsidRPr="00416B1F">
        <w:rPr>
          <w:rFonts w:asciiTheme="majorHAnsi" w:hAnsiTheme="majorHAnsi"/>
          <w:spacing w:val="-9"/>
        </w:rPr>
        <w:t xml:space="preserve"> </w:t>
      </w:r>
      <w:r w:rsidRPr="00416B1F">
        <w:rPr>
          <w:rFonts w:asciiTheme="majorHAnsi" w:hAnsiTheme="majorHAnsi"/>
          <w:spacing w:val="-2"/>
        </w:rPr>
        <w:t>Particulières</w:t>
      </w:r>
      <w:r w:rsidRPr="00416B1F">
        <w:rPr>
          <w:rFonts w:asciiTheme="majorHAnsi" w:hAnsiTheme="majorHAnsi"/>
          <w:spacing w:val="-12"/>
        </w:rPr>
        <w:t xml:space="preserve"> </w:t>
      </w:r>
      <w:r w:rsidRPr="00416B1F">
        <w:rPr>
          <w:rFonts w:asciiTheme="majorHAnsi" w:hAnsiTheme="majorHAnsi"/>
          <w:spacing w:val="-2"/>
        </w:rPr>
        <w:t>(CCTP).</w:t>
      </w:r>
    </w:p>
    <w:p w14:paraId="715A2643" w14:textId="77777777" w:rsidR="00CD56F3" w:rsidRPr="00416B1F" w:rsidRDefault="00000000">
      <w:pPr>
        <w:pStyle w:val="Titre9"/>
        <w:numPr>
          <w:ilvl w:val="1"/>
          <w:numId w:val="170"/>
        </w:numPr>
        <w:tabs>
          <w:tab w:val="left" w:pos="975"/>
        </w:tabs>
        <w:spacing w:line="247" w:lineRule="exact"/>
        <w:ind w:left="975" w:hanging="407"/>
        <w:rPr>
          <w:rFonts w:asciiTheme="majorHAnsi" w:hAnsiTheme="majorHAnsi"/>
          <w:sz w:val="22"/>
          <w:szCs w:val="22"/>
        </w:rPr>
      </w:pPr>
      <w:r w:rsidRPr="00416B1F">
        <w:rPr>
          <w:rFonts w:asciiTheme="majorHAnsi" w:hAnsiTheme="majorHAnsi"/>
          <w:spacing w:val="-7"/>
          <w:sz w:val="22"/>
          <w:szCs w:val="22"/>
        </w:rPr>
        <w:t>Commentaires</w:t>
      </w:r>
      <w:r w:rsidRPr="00416B1F">
        <w:rPr>
          <w:rFonts w:asciiTheme="majorHAnsi" w:hAnsiTheme="majorHAnsi"/>
          <w:spacing w:val="7"/>
          <w:sz w:val="22"/>
          <w:szCs w:val="22"/>
        </w:rPr>
        <w:t xml:space="preserve"> </w:t>
      </w:r>
      <w:r w:rsidRPr="00416B1F">
        <w:rPr>
          <w:rFonts w:asciiTheme="majorHAnsi" w:hAnsiTheme="majorHAnsi"/>
          <w:spacing w:val="-2"/>
          <w:sz w:val="22"/>
          <w:szCs w:val="22"/>
        </w:rPr>
        <w:t>(facultatifs)</w:t>
      </w:r>
    </w:p>
    <w:p w14:paraId="2A7AC3B7" w14:textId="77777777" w:rsidR="00CD56F3" w:rsidRPr="00416B1F" w:rsidRDefault="00000000">
      <w:pPr>
        <w:pStyle w:val="Corpsdetexte"/>
        <w:spacing w:line="235" w:lineRule="exact"/>
        <w:ind w:left="569"/>
        <w:rPr>
          <w:rFonts w:asciiTheme="majorHAnsi" w:hAnsiTheme="majorHAnsi"/>
          <w:sz w:val="22"/>
          <w:szCs w:val="22"/>
        </w:rPr>
      </w:pPr>
      <w:r w:rsidRPr="00416B1F">
        <w:rPr>
          <w:rFonts w:asciiTheme="majorHAnsi" w:hAnsiTheme="majorHAnsi"/>
          <w:sz w:val="22"/>
          <w:szCs w:val="22"/>
        </w:rPr>
        <w:t>Un</w:t>
      </w:r>
      <w:r w:rsidRPr="00416B1F">
        <w:rPr>
          <w:rFonts w:asciiTheme="majorHAnsi" w:hAnsiTheme="majorHAnsi"/>
          <w:spacing w:val="20"/>
          <w:sz w:val="22"/>
          <w:szCs w:val="22"/>
        </w:rPr>
        <w:t xml:space="preserve"> </w:t>
      </w:r>
      <w:r w:rsidRPr="00416B1F">
        <w:rPr>
          <w:rFonts w:asciiTheme="majorHAnsi" w:hAnsiTheme="majorHAnsi"/>
          <w:sz w:val="22"/>
          <w:szCs w:val="22"/>
        </w:rPr>
        <w:t>commentaire</w:t>
      </w:r>
      <w:r w:rsidRPr="00416B1F">
        <w:rPr>
          <w:rFonts w:asciiTheme="majorHAnsi" w:hAnsiTheme="majorHAnsi"/>
          <w:spacing w:val="20"/>
          <w:sz w:val="22"/>
          <w:szCs w:val="22"/>
        </w:rPr>
        <w:t xml:space="preserve"> </w:t>
      </w:r>
      <w:r w:rsidRPr="00416B1F">
        <w:rPr>
          <w:rFonts w:asciiTheme="majorHAnsi" w:hAnsiTheme="majorHAnsi"/>
          <w:sz w:val="22"/>
          <w:szCs w:val="22"/>
        </w:rPr>
        <w:t>des</w:t>
      </w:r>
      <w:r w:rsidRPr="00416B1F">
        <w:rPr>
          <w:rFonts w:asciiTheme="majorHAnsi" w:hAnsiTheme="majorHAnsi"/>
          <w:spacing w:val="22"/>
          <w:sz w:val="22"/>
          <w:szCs w:val="22"/>
        </w:rPr>
        <w:t xml:space="preserve"> </w:t>
      </w:r>
      <w:r w:rsidRPr="00416B1F">
        <w:rPr>
          <w:rFonts w:asciiTheme="majorHAnsi" w:hAnsiTheme="majorHAnsi"/>
          <w:sz w:val="22"/>
          <w:szCs w:val="22"/>
        </w:rPr>
        <w:t>choix</w:t>
      </w:r>
      <w:r w:rsidRPr="00416B1F">
        <w:rPr>
          <w:rFonts w:asciiTheme="majorHAnsi" w:hAnsiTheme="majorHAnsi"/>
          <w:spacing w:val="20"/>
          <w:sz w:val="22"/>
          <w:szCs w:val="22"/>
        </w:rPr>
        <w:t xml:space="preserve"> </w:t>
      </w:r>
      <w:r w:rsidRPr="00416B1F">
        <w:rPr>
          <w:rFonts w:asciiTheme="majorHAnsi" w:hAnsiTheme="majorHAnsi"/>
          <w:sz w:val="22"/>
          <w:szCs w:val="22"/>
        </w:rPr>
        <w:t>techniques</w:t>
      </w:r>
      <w:r w:rsidRPr="00416B1F">
        <w:rPr>
          <w:rFonts w:asciiTheme="majorHAnsi" w:hAnsiTheme="majorHAnsi"/>
          <w:spacing w:val="21"/>
          <w:sz w:val="22"/>
          <w:szCs w:val="22"/>
        </w:rPr>
        <w:t xml:space="preserve"> </w:t>
      </w:r>
      <w:r w:rsidRPr="00416B1F">
        <w:rPr>
          <w:rFonts w:asciiTheme="majorHAnsi" w:hAnsiTheme="majorHAnsi"/>
          <w:sz w:val="22"/>
          <w:szCs w:val="22"/>
        </w:rPr>
        <w:t>du</w:t>
      </w:r>
      <w:r w:rsidRPr="00416B1F">
        <w:rPr>
          <w:rFonts w:asciiTheme="majorHAnsi" w:hAnsiTheme="majorHAnsi"/>
          <w:spacing w:val="17"/>
          <w:sz w:val="22"/>
          <w:szCs w:val="22"/>
        </w:rPr>
        <w:t xml:space="preserve"> </w:t>
      </w:r>
      <w:r w:rsidRPr="00416B1F">
        <w:rPr>
          <w:rFonts w:asciiTheme="majorHAnsi" w:hAnsiTheme="majorHAnsi"/>
          <w:sz w:val="22"/>
          <w:szCs w:val="22"/>
        </w:rPr>
        <w:t>projet</w:t>
      </w:r>
      <w:r w:rsidRPr="00416B1F">
        <w:rPr>
          <w:rFonts w:asciiTheme="majorHAnsi" w:hAnsiTheme="majorHAnsi"/>
          <w:spacing w:val="20"/>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d’éventuelles</w:t>
      </w:r>
      <w:r w:rsidRPr="00416B1F">
        <w:rPr>
          <w:rFonts w:asciiTheme="majorHAnsi" w:hAnsiTheme="majorHAnsi"/>
          <w:spacing w:val="3"/>
          <w:sz w:val="22"/>
          <w:szCs w:val="22"/>
        </w:rPr>
        <w:t xml:space="preserve"> </w:t>
      </w:r>
      <w:r w:rsidRPr="00416B1F">
        <w:rPr>
          <w:rFonts w:asciiTheme="majorHAnsi" w:hAnsiTheme="majorHAnsi"/>
          <w:spacing w:val="-2"/>
          <w:sz w:val="22"/>
          <w:szCs w:val="22"/>
        </w:rPr>
        <w:t>propositions.</w:t>
      </w:r>
    </w:p>
    <w:p w14:paraId="42B30232" w14:textId="77777777" w:rsidR="00CD56F3" w:rsidRPr="00416B1F" w:rsidRDefault="00000000">
      <w:pPr>
        <w:pStyle w:val="Titre7"/>
        <w:numPr>
          <w:ilvl w:val="0"/>
          <w:numId w:val="188"/>
        </w:numPr>
        <w:tabs>
          <w:tab w:val="left" w:pos="819"/>
        </w:tabs>
        <w:ind w:left="819" w:hanging="251"/>
        <w:jc w:val="both"/>
        <w:rPr>
          <w:rFonts w:asciiTheme="majorHAnsi" w:hAnsiTheme="majorHAnsi"/>
          <w:sz w:val="22"/>
          <w:szCs w:val="22"/>
        </w:rPr>
      </w:pPr>
      <w:r w:rsidRPr="00416B1F">
        <w:rPr>
          <w:rFonts w:asciiTheme="majorHAnsi" w:hAnsiTheme="majorHAnsi"/>
          <w:w w:val="85"/>
          <w:sz w:val="22"/>
          <w:szCs w:val="22"/>
        </w:rPr>
        <w:t>Volume</w:t>
      </w:r>
      <w:r w:rsidRPr="00416B1F">
        <w:rPr>
          <w:rFonts w:asciiTheme="majorHAnsi" w:hAnsiTheme="majorHAnsi"/>
          <w:spacing w:val="-11"/>
          <w:sz w:val="22"/>
          <w:szCs w:val="22"/>
        </w:rPr>
        <w:t xml:space="preserve"> </w:t>
      </w:r>
      <w:r w:rsidRPr="00416B1F">
        <w:rPr>
          <w:rFonts w:asciiTheme="majorHAnsi" w:hAnsiTheme="majorHAnsi"/>
          <w:w w:val="85"/>
          <w:sz w:val="22"/>
          <w:szCs w:val="22"/>
        </w:rPr>
        <w:t>3</w:t>
      </w:r>
      <w:r w:rsidRPr="00416B1F">
        <w:rPr>
          <w:rFonts w:asciiTheme="majorHAnsi" w:hAnsiTheme="majorHAnsi"/>
          <w:spacing w:val="-9"/>
          <w:sz w:val="22"/>
          <w:szCs w:val="22"/>
        </w:rPr>
        <w:t xml:space="preserve"> </w:t>
      </w:r>
      <w:r w:rsidRPr="00416B1F">
        <w:rPr>
          <w:rFonts w:asciiTheme="majorHAnsi" w:hAnsiTheme="majorHAnsi"/>
          <w:w w:val="85"/>
          <w:sz w:val="22"/>
          <w:szCs w:val="22"/>
        </w:rPr>
        <w:t>:</w:t>
      </w:r>
      <w:r w:rsidRPr="00416B1F">
        <w:rPr>
          <w:rFonts w:asciiTheme="majorHAnsi" w:hAnsiTheme="majorHAnsi"/>
          <w:spacing w:val="-10"/>
          <w:sz w:val="22"/>
          <w:szCs w:val="22"/>
        </w:rPr>
        <w:t xml:space="preserve"> </w:t>
      </w:r>
      <w:r w:rsidRPr="00416B1F">
        <w:rPr>
          <w:rFonts w:asciiTheme="majorHAnsi" w:hAnsiTheme="majorHAnsi"/>
          <w:w w:val="85"/>
          <w:sz w:val="22"/>
          <w:szCs w:val="22"/>
        </w:rPr>
        <w:t>Offre</w:t>
      </w:r>
      <w:r w:rsidRPr="00416B1F">
        <w:rPr>
          <w:rFonts w:asciiTheme="majorHAnsi" w:hAnsiTheme="majorHAnsi"/>
          <w:spacing w:val="-10"/>
          <w:sz w:val="22"/>
          <w:szCs w:val="22"/>
        </w:rPr>
        <w:t xml:space="preserve"> </w:t>
      </w:r>
      <w:r w:rsidRPr="00416B1F">
        <w:rPr>
          <w:rFonts w:asciiTheme="majorHAnsi" w:hAnsiTheme="majorHAnsi"/>
          <w:spacing w:val="-2"/>
          <w:w w:val="85"/>
          <w:sz w:val="22"/>
          <w:szCs w:val="22"/>
        </w:rPr>
        <w:t>financière</w:t>
      </w:r>
    </w:p>
    <w:p w14:paraId="68681346" w14:textId="77777777" w:rsidR="00CD56F3" w:rsidRPr="00416B1F" w:rsidRDefault="00000000">
      <w:pPr>
        <w:pStyle w:val="Corpsdetexte"/>
        <w:spacing w:line="241" w:lineRule="exact"/>
        <w:ind w:left="569"/>
        <w:rPr>
          <w:rFonts w:asciiTheme="majorHAnsi" w:hAnsiTheme="majorHAnsi"/>
          <w:sz w:val="22"/>
          <w:szCs w:val="22"/>
        </w:rPr>
      </w:pPr>
      <w:r w:rsidRPr="00416B1F">
        <w:rPr>
          <w:rFonts w:asciiTheme="majorHAnsi" w:hAnsiTheme="majorHAnsi"/>
          <w:sz w:val="22"/>
          <w:szCs w:val="22"/>
        </w:rPr>
        <w:t>Le RPAO précise les</w:t>
      </w:r>
      <w:r w:rsidRPr="00416B1F">
        <w:rPr>
          <w:rFonts w:asciiTheme="majorHAnsi" w:hAnsiTheme="majorHAnsi"/>
          <w:spacing w:val="-27"/>
          <w:sz w:val="22"/>
          <w:szCs w:val="22"/>
        </w:rPr>
        <w:t xml:space="preserve"> </w:t>
      </w:r>
      <w:r w:rsidRPr="00416B1F">
        <w:rPr>
          <w:rFonts w:asciiTheme="majorHAnsi" w:hAnsiTheme="majorHAnsi"/>
          <w:sz w:val="22"/>
          <w:szCs w:val="22"/>
        </w:rPr>
        <w:t>éléments</w:t>
      </w:r>
      <w:r w:rsidRPr="00416B1F">
        <w:rPr>
          <w:rFonts w:asciiTheme="majorHAnsi" w:hAnsiTheme="majorHAnsi"/>
          <w:spacing w:val="-1"/>
          <w:sz w:val="22"/>
          <w:szCs w:val="22"/>
        </w:rPr>
        <w:t xml:space="preserve"> </w:t>
      </w:r>
      <w:r w:rsidRPr="00416B1F">
        <w:rPr>
          <w:rFonts w:asciiTheme="majorHAnsi" w:hAnsiTheme="majorHAnsi"/>
          <w:sz w:val="22"/>
          <w:szCs w:val="22"/>
        </w:rPr>
        <w:t>permettant</w:t>
      </w:r>
      <w:r w:rsidRPr="00416B1F">
        <w:rPr>
          <w:rFonts w:asciiTheme="majorHAnsi" w:hAnsiTheme="majorHAnsi"/>
          <w:spacing w:val="35"/>
          <w:sz w:val="22"/>
          <w:szCs w:val="22"/>
        </w:rPr>
        <w:t xml:space="preserve"> </w:t>
      </w:r>
      <w:r w:rsidRPr="00416B1F">
        <w:rPr>
          <w:rFonts w:asciiTheme="majorHAnsi" w:hAnsiTheme="majorHAnsi"/>
          <w:sz w:val="22"/>
          <w:szCs w:val="22"/>
        </w:rPr>
        <w:t>de</w:t>
      </w:r>
      <w:r w:rsidRPr="00416B1F">
        <w:rPr>
          <w:rFonts w:asciiTheme="majorHAnsi" w:hAnsiTheme="majorHAnsi"/>
          <w:spacing w:val="8"/>
          <w:sz w:val="22"/>
          <w:szCs w:val="22"/>
        </w:rPr>
        <w:t xml:space="preserve"> </w:t>
      </w:r>
      <w:r w:rsidRPr="00416B1F">
        <w:rPr>
          <w:rFonts w:asciiTheme="majorHAnsi" w:hAnsiTheme="majorHAnsi"/>
          <w:sz w:val="22"/>
          <w:szCs w:val="22"/>
        </w:rPr>
        <w:t>justifier</w:t>
      </w:r>
      <w:r w:rsidRPr="00416B1F">
        <w:rPr>
          <w:rFonts w:asciiTheme="majorHAnsi" w:hAnsiTheme="majorHAnsi"/>
          <w:spacing w:val="10"/>
          <w:sz w:val="22"/>
          <w:szCs w:val="22"/>
        </w:rPr>
        <w:t xml:space="preserve"> </w:t>
      </w: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coût</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travaux,</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8"/>
          <w:sz w:val="22"/>
          <w:szCs w:val="22"/>
        </w:rPr>
        <w:t xml:space="preserve"> </w:t>
      </w:r>
      <w:r w:rsidRPr="00416B1F">
        <w:rPr>
          <w:rFonts w:asciiTheme="majorHAnsi" w:hAnsiTheme="majorHAnsi"/>
          <w:sz w:val="22"/>
          <w:szCs w:val="22"/>
        </w:rPr>
        <w:t>savoir</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7BB85FD5" w14:textId="77777777" w:rsidR="00CD56F3" w:rsidRPr="00416B1F" w:rsidRDefault="00000000">
      <w:pPr>
        <w:pStyle w:val="Paragraphedeliste"/>
        <w:numPr>
          <w:ilvl w:val="1"/>
          <w:numId w:val="188"/>
        </w:numPr>
        <w:tabs>
          <w:tab w:val="left" w:pos="808"/>
        </w:tabs>
        <w:ind w:right="554" w:firstLine="0"/>
        <w:rPr>
          <w:rFonts w:asciiTheme="majorHAnsi" w:hAnsiTheme="majorHAnsi"/>
        </w:rPr>
      </w:pPr>
      <w:r w:rsidRPr="00416B1F">
        <w:rPr>
          <w:rFonts w:asciiTheme="majorHAnsi" w:hAnsiTheme="majorHAnsi"/>
        </w:rPr>
        <w:t>La soumission proprement dite, en original rédigée selon</w:t>
      </w:r>
      <w:r w:rsidRPr="00416B1F">
        <w:rPr>
          <w:rFonts w:asciiTheme="majorHAnsi" w:hAnsiTheme="majorHAnsi"/>
          <w:spacing w:val="28"/>
        </w:rPr>
        <w:t xml:space="preserve"> </w:t>
      </w:r>
      <w:r w:rsidRPr="00416B1F">
        <w:rPr>
          <w:rFonts w:asciiTheme="majorHAnsi" w:hAnsiTheme="majorHAnsi"/>
        </w:rPr>
        <w:t>le</w:t>
      </w:r>
      <w:r w:rsidRPr="00416B1F">
        <w:rPr>
          <w:rFonts w:asciiTheme="majorHAnsi" w:hAnsiTheme="majorHAnsi"/>
          <w:spacing w:val="28"/>
        </w:rPr>
        <w:t xml:space="preserve"> </w:t>
      </w:r>
      <w:r w:rsidRPr="00416B1F">
        <w:rPr>
          <w:rFonts w:asciiTheme="majorHAnsi" w:hAnsiTheme="majorHAnsi"/>
        </w:rPr>
        <w:t>modèle</w:t>
      </w:r>
      <w:r w:rsidRPr="00416B1F">
        <w:rPr>
          <w:rFonts w:asciiTheme="majorHAnsi" w:hAnsiTheme="majorHAnsi"/>
          <w:spacing w:val="29"/>
        </w:rPr>
        <w:t xml:space="preserve"> </w:t>
      </w:r>
      <w:r w:rsidRPr="00416B1F">
        <w:rPr>
          <w:rFonts w:asciiTheme="majorHAnsi" w:hAnsiTheme="majorHAnsi"/>
        </w:rPr>
        <w:t>joint,</w:t>
      </w:r>
      <w:r w:rsidRPr="00416B1F">
        <w:rPr>
          <w:rFonts w:asciiTheme="majorHAnsi" w:hAnsiTheme="majorHAnsi"/>
          <w:spacing w:val="27"/>
        </w:rPr>
        <w:t xml:space="preserve"> </w:t>
      </w:r>
      <w:r w:rsidRPr="00416B1F">
        <w:rPr>
          <w:rFonts w:asciiTheme="majorHAnsi" w:hAnsiTheme="majorHAnsi"/>
        </w:rPr>
        <w:t>timbrée</w:t>
      </w:r>
      <w:r w:rsidRPr="00416B1F">
        <w:rPr>
          <w:rFonts w:asciiTheme="majorHAnsi" w:hAnsiTheme="majorHAnsi"/>
          <w:spacing w:val="29"/>
        </w:rPr>
        <w:t xml:space="preserve"> </w:t>
      </w:r>
      <w:r w:rsidRPr="00416B1F">
        <w:rPr>
          <w:rFonts w:asciiTheme="majorHAnsi" w:hAnsiTheme="majorHAnsi"/>
        </w:rPr>
        <w:t>au</w:t>
      </w:r>
      <w:r w:rsidRPr="00416B1F">
        <w:rPr>
          <w:rFonts w:asciiTheme="majorHAnsi" w:hAnsiTheme="majorHAnsi"/>
          <w:spacing w:val="27"/>
        </w:rPr>
        <w:t xml:space="preserve"> </w:t>
      </w:r>
      <w:r w:rsidRPr="00416B1F">
        <w:rPr>
          <w:rFonts w:asciiTheme="majorHAnsi" w:hAnsiTheme="majorHAnsi"/>
        </w:rPr>
        <w:t>tarif</w:t>
      </w:r>
      <w:r w:rsidRPr="00416B1F">
        <w:rPr>
          <w:rFonts w:asciiTheme="majorHAnsi" w:hAnsiTheme="majorHAnsi"/>
          <w:spacing w:val="28"/>
        </w:rPr>
        <w:t xml:space="preserve"> </w:t>
      </w:r>
      <w:r w:rsidRPr="00416B1F">
        <w:rPr>
          <w:rFonts w:asciiTheme="majorHAnsi" w:hAnsiTheme="majorHAnsi"/>
        </w:rPr>
        <w:t>en</w:t>
      </w:r>
      <w:r w:rsidRPr="00416B1F">
        <w:rPr>
          <w:rFonts w:asciiTheme="majorHAnsi" w:hAnsiTheme="majorHAnsi"/>
          <w:spacing w:val="27"/>
        </w:rPr>
        <w:t xml:space="preserve"> </w:t>
      </w:r>
      <w:r w:rsidRPr="00416B1F">
        <w:rPr>
          <w:rFonts w:asciiTheme="majorHAnsi" w:hAnsiTheme="majorHAnsi"/>
        </w:rPr>
        <w:t>vigueur, signée et datée ;</w:t>
      </w:r>
    </w:p>
    <w:p w14:paraId="6B4174CC" w14:textId="77777777" w:rsidR="00CD56F3" w:rsidRPr="00416B1F" w:rsidRDefault="00000000">
      <w:pPr>
        <w:pStyle w:val="Paragraphedeliste"/>
        <w:numPr>
          <w:ilvl w:val="1"/>
          <w:numId w:val="188"/>
        </w:numPr>
        <w:tabs>
          <w:tab w:val="left" w:pos="798"/>
        </w:tabs>
        <w:spacing w:line="240" w:lineRule="exact"/>
        <w:ind w:left="798" w:hanging="229"/>
        <w:rPr>
          <w:rFonts w:asciiTheme="majorHAnsi" w:hAnsiTheme="majorHAnsi"/>
        </w:rPr>
      </w:pPr>
      <w:r w:rsidRPr="00416B1F">
        <w:rPr>
          <w:rFonts w:asciiTheme="majorHAnsi" w:hAnsiTheme="majorHAnsi"/>
        </w:rPr>
        <w:t>Le bordereau</w:t>
      </w:r>
      <w:r w:rsidRPr="00416B1F">
        <w:rPr>
          <w:rFonts w:asciiTheme="majorHAnsi" w:hAnsiTheme="majorHAnsi"/>
          <w:spacing w:val="-1"/>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rPr>
        <w:t>prix unitaires</w:t>
      </w:r>
      <w:r w:rsidRPr="00416B1F">
        <w:rPr>
          <w:rFonts w:asciiTheme="majorHAnsi" w:hAnsiTheme="majorHAnsi"/>
          <w:spacing w:val="1"/>
        </w:rPr>
        <w:t xml:space="preserve"> </w:t>
      </w:r>
      <w:r w:rsidRPr="00416B1F">
        <w:rPr>
          <w:rFonts w:asciiTheme="majorHAnsi" w:hAnsiTheme="majorHAnsi"/>
        </w:rPr>
        <w:t>dûment</w:t>
      </w:r>
      <w:r w:rsidRPr="00416B1F">
        <w:rPr>
          <w:rFonts w:asciiTheme="majorHAnsi" w:hAnsiTheme="majorHAnsi"/>
          <w:spacing w:val="1"/>
        </w:rPr>
        <w:t xml:space="preserve"> </w:t>
      </w:r>
      <w:r w:rsidRPr="00416B1F">
        <w:rPr>
          <w:rFonts w:asciiTheme="majorHAnsi" w:hAnsiTheme="majorHAnsi"/>
        </w:rPr>
        <w:t>rempli</w:t>
      </w:r>
      <w:r w:rsidRPr="00416B1F">
        <w:rPr>
          <w:rFonts w:asciiTheme="majorHAnsi" w:hAnsiTheme="majorHAnsi"/>
          <w:spacing w:val="-1"/>
        </w:rPr>
        <w:t xml:space="preserve"> </w:t>
      </w:r>
      <w:r w:rsidRPr="00416B1F">
        <w:rPr>
          <w:rFonts w:asciiTheme="majorHAnsi" w:hAnsiTheme="majorHAnsi"/>
          <w:spacing w:val="-10"/>
        </w:rPr>
        <w:t>;</w:t>
      </w:r>
    </w:p>
    <w:p w14:paraId="492AB137" w14:textId="77777777" w:rsidR="00CD56F3" w:rsidRPr="00416B1F" w:rsidRDefault="00000000">
      <w:pPr>
        <w:pStyle w:val="Paragraphedeliste"/>
        <w:numPr>
          <w:ilvl w:val="1"/>
          <w:numId w:val="188"/>
        </w:numPr>
        <w:tabs>
          <w:tab w:val="left" w:pos="798"/>
        </w:tabs>
        <w:spacing w:line="241" w:lineRule="exact"/>
        <w:ind w:left="798" w:hanging="229"/>
        <w:rPr>
          <w:rFonts w:asciiTheme="majorHAnsi" w:hAnsiTheme="majorHAnsi"/>
        </w:rPr>
      </w:pPr>
      <w:r w:rsidRPr="00416B1F">
        <w:rPr>
          <w:rFonts w:asciiTheme="majorHAnsi" w:hAnsiTheme="majorHAnsi"/>
        </w:rPr>
        <w:t>Le détail</w:t>
      </w:r>
      <w:r w:rsidRPr="00416B1F">
        <w:rPr>
          <w:rFonts w:asciiTheme="majorHAnsi" w:hAnsiTheme="majorHAnsi"/>
          <w:spacing w:val="1"/>
        </w:rPr>
        <w:t xml:space="preserve"> </w:t>
      </w:r>
      <w:r w:rsidRPr="00416B1F">
        <w:rPr>
          <w:rFonts w:asciiTheme="majorHAnsi" w:hAnsiTheme="majorHAnsi"/>
        </w:rPr>
        <w:t>estimatif dûment rempli</w:t>
      </w:r>
      <w:r w:rsidRPr="00416B1F">
        <w:rPr>
          <w:rFonts w:asciiTheme="majorHAnsi" w:hAnsiTheme="majorHAnsi"/>
          <w:spacing w:val="1"/>
        </w:rPr>
        <w:t xml:space="preserve"> </w:t>
      </w:r>
      <w:r w:rsidRPr="00416B1F">
        <w:rPr>
          <w:rFonts w:asciiTheme="majorHAnsi" w:hAnsiTheme="majorHAnsi"/>
          <w:spacing w:val="-10"/>
        </w:rPr>
        <w:t>;</w:t>
      </w:r>
    </w:p>
    <w:p w14:paraId="05DD759B" w14:textId="77777777" w:rsidR="00CD56F3" w:rsidRPr="00416B1F" w:rsidRDefault="00000000">
      <w:pPr>
        <w:pStyle w:val="Paragraphedeliste"/>
        <w:numPr>
          <w:ilvl w:val="1"/>
          <w:numId w:val="188"/>
        </w:numPr>
        <w:tabs>
          <w:tab w:val="left" w:pos="798"/>
        </w:tabs>
        <w:spacing w:before="1"/>
        <w:ind w:left="798" w:hanging="229"/>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sous-détail</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prix</w:t>
      </w:r>
      <w:r w:rsidRPr="00416B1F">
        <w:rPr>
          <w:rFonts w:asciiTheme="majorHAnsi" w:hAnsiTheme="majorHAnsi"/>
          <w:spacing w:val="-8"/>
        </w:rPr>
        <w:t xml:space="preserve"> </w:t>
      </w:r>
      <w:r w:rsidRPr="00416B1F">
        <w:rPr>
          <w:rFonts w:asciiTheme="majorHAnsi" w:hAnsiTheme="majorHAnsi"/>
        </w:rPr>
        <w:t>et/ou</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décomposition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prix forfaitaires</w:t>
      </w:r>
      <w:r w:rsidRPr="00416B1F">
        <w:rPr>
          <w:rFonts w:asciiTheme="majorHAnsi" w:hAnsiTheme="majorHAnsi"/>
          <w:spacing w:val="1"/>
        </w:rPr>
        <w:t xml:space="preserve"> </w:t>
      </w:r>
      <w:r w:rsidRPr="00416B1F">
        <w:rPr>
          <w:rFonts w:asciiTheme="majorHAnsi" w:hAnsiTheme="majorHAnsi"/>
          <w:spacing w:val="-10"/>
        </w:rPr>
        <w:t>;</w:t>
      </w:r>
    </w:p>
    <w:p w14:paraId="1BF580FF" w14:textId="77777777" w:rsidR="00CD56F3" w:rsidRPr="00416B1F" w:rsidRDefault="00000000">
      <w:pPr>
        <w:pStyle w:val="Paragraphedeliste"/>
        <w:numPr>
          <w:ilvl w:val="1"/>
          <w:numId w:val="188"/>
        </w:numPr>
        <w:tabs>
          <w:tab w:val="left" w:pos="798"/>
        </w:tabs>
        <w:spacing w:before="1" w:line="241" w:lineRule="exact"/>
        <w:ind w:left="798" w:hanging="229"/>
        <w:rPr>
          <w:rFonts w:asciiTheme="majorHAnsi" w:hAnsiTheme="majorHAnsi"/>
        </w:rPr>
      </w:pPr>
      <w:r w:rsidRPr="00416B1F">
        <w:rPr>
          <w:rFonts w:asciiTheme="majorHAnsi" w:hAnsiTheme="majorHAnsi"/>
        </w:rPr>
        <w:t>L’échéancier</w:t>
      </w:r>
      <w:r w:rsidRPr="00416B1F">
        <w:rPr>
          <w:rFonts w:asciiTheme="majorHAnsi" w:hAnsiTheme="majorHAnsi"/>
          <w:spacing w:val="-9"/>
        </w:rPr>
        <w:t xml:space="preserve"> </w:t>
      </w:r>
      <w:r w:rsidRPr="00416B1F">
        <w:rPr>
          <w:rFonts w:asciiTheme="majorHAnsi" w:hAnsiTheme="majorHAnsi"/>
        </w:rPr>
        <w:t>prévisionnel</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paiements</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cas</w:t>
      </w:r>
      <w:r w:rsidRPr="00416B1F">
        <w:rPr>
          <w:rFonts w:asciiTheme="majorHAnsi" w:hAnsiTheme="majorHAnsi"/>
          <w:spacing w:val="-8"/>
        </w:rPr>
        <w:t xml:space="preserve"> </w:t>
      </w:r>
      <w:r w:rsidRPr="00416B1F">
        <w:rPr>
          <w:rFonts w:asciiTheme="majorHAnsi" w:hAnsiTheme="majorHAnsi"/>
          <w:spacing w:val="-2"/>
        </w:rPr>
        <w:t>échéant.</w:t>
      </w:r>
    </w:p>
    <w:p w14:paraId="34626744" w14:textId="77777777" w:rsidR="00CD56F3" w:rsidRPr="00416B1F" w:rsidRDefault="00000000">
      <w:pPr>
        <w:pStyle w:val="Corpsdetexte"/>
        <w:ind w:left="569" w:right="554"/>
        <w:jc w:val="both"/>
        <w:rPr>
          <w:rFonts w:asciiTheme="majorHAnsi" w:hAnsiTheme="majorHAnsi"/>
          <w:sz w:val="22"/>
          <w:szCs w:val="22"/>
        </w:rPr>
      </w:pPr>
      <w:r w:rsidRPr="00416B1F">
        <w:rPr>
          <w:rFonts w:asciiTheme="majorHAnsi" w:hAnsiTheme="majorHAnsi"/>
          <w:sz w:val="22"/>
          <w:szCs w:val="22"/>
        </w:rPr>
        <w:t>Les soumissionnaires utiliseront à cet effet les pièces et modèles prévus dans le Dossier d’Appel d’Offres, sous réserve des dispositions de l’Article 17.2 du RGAO concernant les</w:t>
      </w:r>
      <w:r w:rsidRPr="00416B1F">
        <w:rPr>
          <w:rFonts w:asciiTheme="majorHAnsi" w:hAnsiTheme="majorHAnsi"/>
          <w:spacing w:val="80"/>
          <w:sz w:val="22"/>
          <w:szCs w:val="22"/>
        </w:rPr>
        <w:t xml:space="preserve"> </w:t>
      </w:r>
      <w:r w:rsidRPr="00416B1F">
        <w:rPr>
          <w:rFonts w:asciiTheme="majorHAnsi" w:hAnsiTheme="majorHAnsi"/>
          <w:sz w:val="22"/>
          <w:szCs w:val="22"/>
        </w:rPr>
        <w:t>autres</w:t>
      </w:r>
      <w:r w:rsidRPr="00416B1F">
        <w:rPr>
          <w:rFonts w:asciiTheme="majorHAnsi" w:hAnsiTheme="majorHAnsi"/>
          <w:spacing w:val="80"/>
          <w:sz w:val="22"/>
          <w:szCs w:val="22"/>
        </w:rPr>
        <w:t xml:space="preserve"> </w:t>
      </w:r>
      <w:r w:rsidRPr="00416B1F">
        <w:rPr>
          <w:rFonts w:asciiTheme="majorHAnsi" w:hAnsiTheme="majorHAnsi"/>
          <w:sz w:val="22"/>
          <w:szCs w:val="22"/>
        </w:rPr>
        <w:t>formes</w:t>
      </w:r>
      <w:r w:rsidRPr="00416B1F">
        <w:rPr>
          <w:rFonts w:asciiTheme="majorHAnsi" w:hAnsiTheme="majorHAnsi"/>
          <w:spacing w:val="40"/>
          <w:sz w:val="22"/>
          <w:szCs w:val="22"/>
        </w:rPr>
        <w:t xml:space="preserve"> </w:t>
      </w:r>
      <w:r w:rsidRPr="00416B1F">
        <w:rPr>
          <w:rFonts w:asciiTheme="majorHAnsi" w:hAnsiTheme="majorHAnsi"/>
          <w:sz w:val="22"/>
          <w:szCs w:val="22"/>
        </w:rPr>
        <w:t>possibles</w:t>
      </w:r>
      <w:r w:rsidRPr="00416B1F">
        <w:rPr>
          <w:rFonts w:asciiTheme="majorHAnsi" w:hAnsiTheme="majorHAnsi"/>
          <w:spacing w:val="40"/>
          <w:sz w:val="22"/>
          <w:szCs w:val="22"/>
        </w:rPr>
        <w:t xml:space="preserve"> </w:t>
      </w:r>
      <w:r w:rsidRPr="00416B1F">
        <w:rPr>
          <w:rFonts w:asciiTheme="majorHAnsi" w:hAnsiTheme="majorHAnsi"/>
          <w:sz w:val="22"/>
          <w:szCs w:val="22"/>
        </w:rPr>
        <w:t xml:space="preserve">de Caution de </w:t>
      </w:r>
      <w:r w:rsidRPr="00416B1F">
        <w:rPr>
          <w:rFonts w:asciiTheme="majorHAnsi" w:hAnsiTheme="majorHAnsi"/>
          <w:spacing w:val="-2"/>
          <w:sz w:val="22"/>
          <w:szCs w:val="22"/>
        </w:rPr>
        <w:t>Soumission.</w:t>
      </w:r>
    </w:p>
    <w:p w14:paraId="3E20711F" w14:textId="77777777" w:rsidR="00CD56F3" w:rsidRPr="00416B1F" w:rsidRDefault="00000000">
      <w:pPr>
        <w:pStyle w:val="Paragraphedeliste"/>
        <w:numPr>
          <w:ilvl w:val="1"/>
          <w:numId w:val="171"/>
        </w:numPr>
        <w:tabs>
          <w:tab w:val="left" w:pos="1102"/>
        </w:tabs>
        <w:ind w:right="553" w:firstLine="0"/>
        <w:jc w:val="both"/>
        <w:rPr>
          <w:rFonts w:asciiTheme="majorHAnsi" w:hAnsiTheme="majorHAnsi"/>
        </w:rPr>
      </w:pPr>
      <w:r w:rsidRPr="00416B1F">
        <w:rPr>
          <w:rFonts w:asciiTheme="majorHAnsi" w:hAnsiTheme="majorHAnsi"/>
        </w:rPr>
        <w:t>Si, conformément aux dispositions du RPAO, les soumissionnaires présentent des offres pour plusieurs lots du même Appel d’offres, ils pourront indiquer les rabais offerts en cas d’attribution de plus d’un lot.</w:t>
      </w:r>
    </w:p>
    <w:p w14:paraId="7DA08ECB"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14</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Montant</w:t>
      </w:r>
      <w:r w:rsidRPr="00416B1F">
        <w:rPr>
          <w:rFonts w:asciiTheme="majorHAnsi" w:hAnsiTheme="majorHAnsi"/>
          <w:b/>
          <w:spacing w:val="2"/>
        </w:rPr>
        <w:t xml:space="preserve"> </w:t>
      </w:r>
      <w:r w:rsidRPr="00416B1F">
        <w:rPr>
          <w:rFonts w:asciiTheme="majorHAnsi" w:hAnsiTheme="majorHAnsi"/>
          <w:b/>
        </w:rPr>
        <w:t>de</w:t>
      </w:r>
      <w:r w:rsidRPr="00416B1F">
        <w:rPr>
          <w:rFonts w:asciiTheme="majorHAnsi" w:hAnsiTheme="majorHAnsi"/>
          <w:b/>
          <w:spacing w:val="1"/>
        </w:rPr>
        <w:t xml:space="preserve"> </w:t>
      </w:r>
      <w:r w:rsidRPr="00416B1F">
        <w:rPr>
          <w:rFonts w:asciiTheme="majorHAnsi" w:hAnsiTheme="majorHAnsi"/>
          <w:b/>
          <w:spacing w:val="-2"/>
        </w:rPr>
        <w:t>l’offre</w:t>
      </w:r>
    </w:p>
    <w:p w14:paraId="13930E77" w14:textId="77777777" w:rsidR="00CD56F3" w:rsidRPr="00416B1F" w:rsidRDefault="00000000">
      <w:pPr>
        <w:pStyle w:val="Paragraphedeliste"/>
        <w:numPr>
          <w:ilvl w:val="1"/>
          <w:numId w:val="167"/>
        </w:numPr>
        <w:tabs>
          <w:tab w:val="left" w:pos="1150"/>
        </w:tabs>
        <w:spacing w:before="1"/>
        <w:ind w:right="557" w:firstLine="0"/>
        <w:jc w:val="both"/>
        <w:rPr>
          <w:rFonts w:asciiTheme="majorHAnsi" w:hAnsiTheme="majorHAnsi"/>
        </w:rPr>
      </w:pPr>
      <w:r w:rsidRPr="00416B1F">
        <w:rPr>
          <w:rFonts w:asciiTheme="majorHAnsi" w:hAnsiTheme="majorHAnsi"/>
        </w:rPr>
        <w:t>Sauf</w:t>
      </w:r>
      <w:r w:rsidRPr="00416B1F">
        <w:rPr>
          <w:rFonts w:asciiTheme="majorHAnsi" w:hAnsiTheme="majorHAnsi"/>
          <w:spacing w:val="40"/>
        </w:rPr>
        <w:t xml:space="preserve"> </w:t>
      </w:r>
      <w:r w:rsidRPr="00416B1F">
        <w:rPr>
          <w:rFonts w:asciiTheme="majorHAnsi" w:hAnsiTheme="majorHAnsi"/>
        </w:rPr>
        <w:t>indication contraire</w:t>
      </w:r>
      <w:r w:rsidRPr="00416B1F">
        <w:rPr>
          <w:rFonts w:asciiTheme="majorHAnsi" w:hAnsiTheme="majorHAnsi"/>
          <w:spacing w:val="40"/>
        </w:rPr>
        <w:t xml:space="preserve"> </w:t>
      </w:r>
      <w:r w:rsidRPr="00416B1F">
        <w:rPr>
          <w:rFonts w:asciiTheme="majorHAnsi" w:hAnsiTheme="majorHAnsi"/>
        </w:rPr>
        <w:t>figurant</w:t>
      </w:r>
      <w:r w:rsidRPr="00416B1F">
        <w:rPr>
          <w:rFonts w:asciiTheme="majorHAnsi" w:hAnsiTheme="majorHAnsi"/>
          <w:spacing w:val="40"/>
        </w:rPr>
        <w:t xml:space="preserve"> </w:t>
      </w:r>
      <w:r w:rsidRPr="00416B1F">
        <w:rPr>
          <w:rFonts w:asciiTheme="majorHAnsi" w:hAnsiTheme="majorHAnsi"/>
        </w:rPr>
        <w:t>dans</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Dossier</w:t>
      </w:r>
      <w:r w:rsidRPr="00416B1F">
        <w:rPr>
          <w:rFonts w:asciiTheme="majorHAnsi" w:hAnsiTheme="majorHAnsi"/>
          <w:spacing w:val="40"/>
        </w:rPr>
        <w:t xml:space="preserve"> </w:t>
      </w:r>
      <w:r w:rsidRPr="00416B1F">
        <w:rPr>
          <w:rFonts w:asciiTheme="majorHAnsi" w:hAnsiTheme="majorHAnsi"/>
        </w:rPr>
        <w:t>d’Appel</w:t>
      </w:r>
      <w:r w:rsidRPr="00416B1F">
        <w:rPr>
          <w:rFonts w:asciiTheme="majorHAnsi" w:hAnsiTheme="majorHAnsi"/>
          <w:spacing w:val="40"/>
        </w:rPr>
        <w:t xml:space="preserve"> </w:t>
      </w:r>
      <w:r w:rsidRPr="00416B1F">
        <w:rPr>
          <w:rFonts w:asciiTheme="majorHAnsi" w:hAnsiTheme="majorHAnsi"/>
        </w:rPr>
        <w:t>d’Offres,</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montant</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marché</w:t>
      </w:r>
      <w:r w:rsidRPr="00416B1F">
        <w:rPr>
          <w:rFonts w:asciiTheme="majorHAnsi" w:hAnsiTheme="majorHAnsi"/>
          <w:spacing w:val="40"/>
        </w:rPr>
        <w:t xml:space="preserve"> </w:t>
      </w:r>
      <w:r w:rsidRPr="00416B1F">
        <w:rPr>
          <w:rFonts w:asciiTheme="majorHAnsi" w:hAnsiTheme="majorHAnsi"/>
        </w:rPr>
        <w:t>couvrira l’ensemble</w:t>
      </w:r>
      <w:r w:rsidRPr="00416B1F">
        <w:rPr>
          <w:rFonts w:asciiTheme="majorHAnsi" w:hAnsiTheme="majorHAnsi"/>
          <w:spacing w:val="80"/>
        </w:rPr>
        <w:t xml:space="preserve"> </w:t>
      </w:r>
      <w:r w:rsidRPr="00416B1F">
        <w:rPr>
          <w:rFonts w:asciiTheme="majorHAnsi" w:hAnsiTheme="majorHAnsi"/>
        </w:rPr>
        <w:t>des</w:t>
      </w:r>
      <w:r w:rsidRPr="00416B1F">
        <w:rPr>
          <w:rFonts w:asciiTheme="majorHAnsi" w:hAnsiTheme="majorHAnsi"/>
          <w:spacing w:val="80"/>
        </w:rPr>
        <w:t xml:space="preserve"> </w:t>
      </w:r>
      <w:r w:rsidRPr="00416B1F">
        <w:rPr>
          <w:rFonts w:asciiTheme="majorHAnsi" w:hAnsiTheme="majorHAnsi"/>
        </w:rPr>
        <w:t>travaux</w:t>
      </w:r>
      <w:r w:rsidRPr="00416B1F">
        <w:rPr>
          <w:rFonts w:asciiTheme="majorHAnsi" w:hAnsiTheme="majorHAnsi"/>
          <w:spacing w:val="40"/>
        </w:rPr>
        <w:t xml:space="preserve"> </w:t>
      </w:r>
      <w:r w:rsidRPr="00416B1F">
        <w:rPr>
          <w:rFonts w:asciiTheme="majorHAnsi" w:hAnsiTheme="majorHAnsi"/>
        </w:rPr>
        <w:t>décrits dans l’Article 1.1 du RGAO, sur la base du Bordereau des Prix et du Détail Quantitatif et Estimatif chiffrés présentés par le soumissionnaire.</w:t>
      </w:r>
    </w:p>
    <w:p w14:paraId="0B9EA381" w14:textId="77777777" w:rsidR="00CD56F3" w:rsidRPr="00416B1F" w:rsidRDefault="00000000">
      <w:pPr>
        <w:pStyle w:val="Corpsdetexte"/>
        <w:ind w:left="569" w:right="557"/>
        <w:jc w:val="both"/>
        <w:rPr>
          <w:rFonts w:asciiTheme="majorHAnsi" w:hAnsiTheme="majorHAnsi"/>
          <w:sz w:val="22"/>
          <w:szCs w:val="22"/>
        </w:rPr>
      </w:pPr>
      <w:r w:rsidRPr="00416B1F">
        <w:rPr>
          <w:rFonts w:asciiTheme="majorHAnsi" w:hAnsiTheme="majorHAnsi"/>
          <w:sz w:val="22"/>
          <w:szCs w:val="22"/>
        </w:rPr>
        <w:t>4.2. Le soumissionnaire remplira les prix unitaires et totaux de tous les postes du bordereau de prix et du Détail quantitatif et estimatif.</w:t>
      </w:r>
    </w:p>
    <w:p w14:paraId="5FF34F26" w14:textId="77777777" w:rsidR="00CD56F3" w:rsidRPr="00416B1F" w:rsidRDefault="00000000">
      <w:pPr>
        <w:pStyle w:val="Paragraphedeliste"/>
        <w:numPr>
          <w:ilvl w:val="1"/>
          <w:numId w:val="166"/>
        </w:numPr>
        <w:tabs>
          <w:tab w:val="left" w:pos="1081"/>
        </w:tabs>
        <w:ind w:right="554" w:firstLine="0"/>
        <w:jc w:val="both"/>
        <w:rPr>
          <w:rFonts w:asciiTheme="majorHAnsi" w:hAnsiTheme="majorHAnsi"/>
        </w:rPr>
      </w:pPr>
      <w:r w:rsidRPr="00416B1F">
        <w:rPr>
          <w:rFonts w:asciiTheme="majorHAnsi" w:hAnsiTheme="majorHAnsi"/>
        </w:rPr>
        <w:t>Sous réserve des dispositions contraires prévues dans le RPAO et au CCAP, tous les droits, impôts et taxes payables</w:t>
      </w:r>
      <w:r w:rsidRPr="00416B1F">
        <w:rPr>
          <w:rFonts w:asciiTheme="majorHAnsi" w:hAnsiTheme="majorHAnsi"/>
          <w:spacing w:val="-15"/>
        </w:rPr>
        <w:t xml:space="preserve"> </w:t>
      </w:r>
      <w:r w:rsidRPr="00416B1F">
        <w:rPr>
          <w:rFonts w:asciiTheme="majorHAnsi" w:hAnsiTheme="majorHAnsi"/>
        </w:rPr>
        <w:t>par le soumissionnaire au</w:t>
      </w:r>
      <w:r w:rsidRPr="00416B1F">
        <w:rPr>
          <w:rFonts w:asciiTheme="majorHAnsi" w:hAnsiTheme="majorHAnsi"/>
          <w:spacing w:val="-1"/>
        </w:rPr>
        <w:t xml:space="preserve"> </w:t>
      </w:r>
      <w:r w:rsidRPr="00416B1F">
        <w:rPr>
          <w:rFonts w:asciiTheme="majorHAnsi" w:hAnsiTheme="majorHAnsi"/>
        </w:rPr>
        <w:t>titre du</w:t>
      </w:r>
      <w:r w:rsidRPr="00416B1F">
        <w:rPr>
          <w:rFonts w:asciiTheme="majorHAnsi" w:hAnsiTheme="majorHAnsi"/>
          <w:spacing w:val="-1"/>
        </w:rPr>
        <w:t xml:space="preserve"> </w:t>
      </w:r>
      <w:r w:rsidRPr="00416B1F">
        <w:rPr>
          <w:rFonts w:asciiTheme="majorHAnsi" w:hAnsiTheme="majorHAnsi"/>
        </w:rPr>
        <w:t>futur Marché, ou</w:t>
      </w:r>
      <w:r w:rsidRPr="00416B1F">
        <w:rPr>
          <w:rFonts w:asciiTheme="majorHAnsi" w:hAnsiTheme="majorHAnsi"/>
          <w:spacing w:val="-1"/>
        </w:rPr>
        <w:t xml:space="preserve"> </w:t>
      </w:r>
      <w:r w:rsidRPr="00416B1F">
        <w:rPr>
          <w:rFonts w:asciiTheme="majorHAnsi" w:hAnsiTheme="majorHAnsi"/>
        </w:rPr>
        <w:t>à tout</w:t>
      </w:r>
      <w:r w:rsidRPr="00416B1F">
        <w:rPr>
          <w:rFonts w:asciiTheme="majorHAnsi" w:hAnsiTheme="majorHAnsi"/>
          <w:spacing w:val="16"/>
        </w:rPr>
        <w:t xml:space="preserve"> </w:t>
      </w:r>
      <w:r w:rsidRPr="00416B1F">
        <w:rPr>
          <w:rFonts w:asciiTheme="majorHAnsi" w:hAnsiTheme="majorHAnsi"/>
        </w:rPr>
        <w:t>autre titre, trente</w:t>
      </w:r>
      <w:r w:rsidRPr="00416B1F">
        <w:rPr>
          <w:rFonts w:asciiTheme="majorHAnsi" w:hAnsiTheme="majorHAnsi"/>
          <w:spacing w:val="16"/>
        </w:rPr>
        <w:t xml:space="preserve"> </w:t>
      </w:r>
      <w:r w:rsidRPr="00416B1F">
        <w:rPr>
          <w:rFonts w:asciiTheme="majorHAnsi" w:hAnsiTheme="majorHAnsi"/>
        </w:rPr>
        <w:t>(30) jours avant la date limite de</w:t>
      </w:r>
      <w:r w:rsidRPr="00416B1F">
        <w:rPr>
          <w:rFonts w:asciiTheme="majorHAnsi" w:hAnsiTheme="majorHAnsi"/>
          <w:spacing w:val="32"/>
        </w:rPr>
        <w:t xml:space="preserve"> </w:t>
      </w:r>
      <w:r w:rsidRPr="00416B1F">
        <w:rPr>
          <w:rFonts w:asciiTheme="majorHAnsi" w:hAnsiTheme="majorHAnsi"/>
        </w:rPr>
        <w:t>dépôt</w:t>
      </w:r>
      <w:r w:rsidRPr="00416B1F">
        <w:rPr>
          <w:rFonts w:asciiTheme="majorHAnsi" w:hAnsiTheme="majorHAnsi"/>
          <w:spacing w:val="33"/>
        </w:rPr>
        <w:t xml:space="preserve"> </w:t>
      </w:r>
      <w:r w:rsidRPr="00416B1F">
        <w:rPr>
          <w:rFonts w:asciiTheme="majorHAnsi" w:hAnsiTheme="majorHAnsi"/>
        </w:rPr>
        <w:t>des</w:t>
      </w:r>
      <w:r w:rsidRPr="00416B1F">
        <w:rPr>
          <w:rFonts w:asciiTheme="majorHAnsi" w:hAnsiTheme="majorHAnsi"/>
          <w:spacing w:val="32"/>
        </w:rPr>
        <w:t xml:space="preserve"> </w:t>
      </w:r>
      <w:r w:rsidRPr="00416B1F">
        <w:rPr>
          <w:rFonts w:asciiTheme="majorHAnsi" w:hAnsiTheme="majorHAnsi"/>
        </w:rPr>
        <w:t>offres</w:t>
      </w:r>
      <w:r w:rsidRPr="00416B1F">
        <w:rPr>
          <w:rFonts w:asciiTheme="majorHAnsi" w:hAnsiTheme="majorHAnsi"/>
          <w:spacing w:val="32"/>
        </w:rPr>
        <w:t xml:space="preserve"> </w:t>
      </w:r>
      <w:r w:rsidRPr="00416B1F">
        <w:rPr>
          <w:rFonts w:asciiTheme="majorHAnsi" w:hAnsiTheme="majorHAnsi"/>
        </w:rPr>
        <w:t>seront</w:t>
      </w:r>
      <w:r w:rsidRPr="00416B1F">
        <w:rPr>
          <w:rFonts w:asciiTheme="majorHAnsi" w:hAnsiTheme="majorHAnsi"/>
          <w:spacing w:val="32"/>
        </w:rPr>
        <w:t xml:space="preserve"> </w:t>
      </w:r>
      <w:r w:rsidRPr="00416B1F">
        <w:rPr>
          <w:rFonts w:asciiTheme="majorHAnsi" w:hAnsiTheme="majorHAnsi"/>
        </w:rPr>
        <w:t>inclus</w:t>
      </w:r>
      <w:r w:rsidRPr="00416B1F">
        <w:rPr>
          <w:rFonts w:asciiTheme="majorHAnsi" w:hAnsiTheme="majorHAnsi"/>
          <w:spacing w:val="32"/>
        </w:rPr>
        <w:t xml:space="preserve"> </w:t>
      </w:r>
      <w:r w:rsidRPr="00416B1F">
        <w:rPr>
          <w:rFonts w:asciiTheme="majorHAnsi" w:hAnsiTheme="majorHAnsi"/>
        </w:rPr>
        <w:t>dans les prix et dans le montant total de son offre.</w:t>
      </w:r>
    </w:p>
    <w:p w14:paraId="143042FE" w14:textId="77777777" w:rsidR="00CD56F3" w:rsidRPr="00416B1F" w:rsidRDefault="00000000">
      <w:pPr>
        <w:pStyle w:val="Paragraphedeliste"/>
        <w:numPr>
          <w:ilvl w:val="1"/>
          <w:numId w:val="166"/>
        </w:numPr>
        <w:tabs>
          <w:tab w:val="left" w:pos="1097"/>
        </w:tabs>
        <w:ind w:right="554" w:firstLine="0"/>
        <w:jc w:val="both"/>
        <w:rPr>
          <w:rFonts w:asciiTheme="majorHAnsi" w:hAnsiTheme="majorHAnsi"/>
        </w:rPr>
      </w:pPr>
      <w:r w:rsidRPr="00416B1F">
        <w:rPr>
          <w:rFonts w:asciiTheme="majorHAnsi" w:hAnsiTheme="majorHAnsi"/>
        </w:rPr>
        <w:t>Si les clauses de révision et/ou d’actualisation des prix sont prévues au marché, la date d’établissement</w:t>
      </w:r>
      <w:r w:rsidRPr="00416B1F">
        <w:rPr>
          <w:rFonts w:asciiTheme="majorHAnsi" w:hAnsiTheme="majorHAnsi"/>
          <w:spacing w:val="28"/>
        </w:rPr>
        <w:t xml:space="preserve"> </w:t>
      </w:r>
      <w:r w:rsidRPr="00416B1F">
        <w:rPr>
          <w:rFonts w:asciiTheme="majorHAnsi" w:hAnsiTheme="majorHAnsi"/>
        </w:rPr>
        <w:t>des prix</w:t>
      </w:r>
      <w:r w:rsidRPr="00416B1F">
        <w:rPr>
          <w:rFonts w:asciiTheme="majorHAnsi" w:hAnsiTheme="majorHAnsi"/>
          <w:spacing w:val="-16"/>
        </w:rPr>
        <w:t xml:space="preserve"> </w:t>
      </w:r>
      <w:r w:rsidRPr="00416B1F">
        <w:rPr>
          <w:rFonts w:asciiTheme="majorHAnsi" w:hAnsiTheme="majorHAnsi"/>
        </w:rPr>
        <w:t>initiaux,</w:t>
      </w:r>
      <w:r w:rsidRPr="00416B1F">
        <w:rPr>
          <w:rFonts w:asciiTheme="majorHAnsi" w:hAnsiTheme="majorHAnsi"/>
          <w:spacing w:val="-16"/>
        </w:rPr>
        <w:t xml:space="preserve"> </w:t>
      </w:r>
      <w:r w:rsidRPr="00416B1F">
        <w:rPr>
          <w:rFonts w:asciiTheme="majorHAnsi" w:hAnsiTheme="majorHAnsi"/>
        </w:rPr>
        <w:t>ainsi</w:t>
      </w:r>
      <w:r w:rsidRPr="00416B1F">
        <w:rPr>
          <w:rFonts w:asciiTheme="majorHAnsi" w:hAnsiTheme="majorHAnsi"/>
          <w:spacing w:val="-15"/>
        </w:rPr>
        <w:t xml:space="preserve"> </w:t>
      </w:r>
      <w:r w:rsidRPr="00416B1F">
        <w:rPr>
          <w:rFonts w:asciiTheme="majorHAnsi" w:hAnsiTheme="majorHAnsi"/>
        </w:rPr>
        <w:t>que</w:t>
      </w:r>
      <w:r w:rsidRPr="00416B1F">
        <w:rPr>
          <w:rFonts w:asciiTheme="majorHAnsi" w:hAnsiTheme="majorHAnsi"/>
          <w:spacing w:val="-16"/>
        </w:rPr>
        <w:t xml:space="preserve"> </w:t>
      </w:r>
      <w:r w:rsidRPr="00416B1F">
        <w:rPr>
          <w:rFonts w:asciiTheme="majorHAnsi" w:hAnsiTheme="majorHAnsi"/>
        </w:rPr>
        <w:t>les</w:t>
      </w:r>
      <w:r w:rsidRPr="00416B1F">
        <w:rPr>
          <w:rFonts w:asciiTheme="majorHAnsi" w:hAnsiTheme="majorHAnsi"/>
          <w:spacing w:val="-15"/>
        </w:rPr>
        <w:t xml:space="preserve"> </w:t>
      </w:r>
      <w:r w:rsidRPr="00416B1F">
        <w:rPr>
          <w:rFonts w:asciiTheme="majorHAnsi" w:hAnsiTheme="majorHAnsi"/>
        </w:rPr>
        <w:t>modalités</w:t>
      </w:r>
      <w:r w:rsidRPr="00416B1F">
        <w:rPr>
          <w:rFonts w:asciiTheme="majorHAnsi" w:hAnsiTheme="majorHAnsi"/>
          <w:spacing w:val="-1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révision</w:t>
      </w:r>
      <w:r w:rsidRPr="00416B1F">
        <w:rPr>
          <w:rFonts w:asciiTheme="majorHAnsi" w:hAnsiTheme="majorHAnsi"/>
          <w:spacing w:val="-16"/>
        </w:rPr>
        <w:t xml:space="preserve"> </w:t>
      </w:r>
      <w:r w:rsidRPr="00416B1F">
        <w:rPr>
          <w:rFonts w:asciiTheme="majorHAnsi" w:hAnsiTheme="majorHAnsi"/>
        </w:rPr>
        <w:t>et/ou</w:t>
      </w:r>
      <w:r w:rsidRPr="00416B1F">
        <w:rPr>
          <w:rFonts w:asciiTheme="majorHAnsi" w:hAnsiTheme="majorHAnsi"/>
          <w:spacing w:val="-5"/>
        </w:rPr>
        <w:t xml:space="preserve"> </w:t>
      </w:r>
      <w:r w:rsidRPr="00416B1F">
        <w:rPr>
          <w:rFonts w:asciiTheme="majorHAnsi" w:hAnsiTheme="majorHAnsi"/>
        </w:rPr>
        <w:t>d’actualisation</w:t>
      </w:r>
      <w:r w:rsidRPr="00416B1F">
        <w:rPr>
          <w:rFonts w:asciiTheme="majorHAnsi" w:hAnsiTheme="majorHAnsi"/>
          <w:spacing w:val="-5"/>
        </w:rPr>
        <w:t xml:space="preserve"> </w:t>
      </w:r>
      <w:r w:rsidRPr="00416B1F">
        <w:rPr>
          <w:rFonts w:asciiTheme="majorHAnsi" w:hAnsiTheme="majorHAnsi"/>
        </w:rPr>
        <w:t>desdits</w:t>
      </w:r>
      <w:r w:rsidRPr="00416B1F">
        <w:rPr>
          <w:rFonts w:asciiTheme="majorHAnsi" w:hAnsiTheme="majorHAnsi"/>
          <w:spacing w:val="-16"/>
        </w:rPr>
        <w:t xml:space="preserve"> </w:t>
      </w:r>
      <w:r w:rsidRPr="00416B1F">
        <w:rPr>
          <w:rFonts w:asciiTheme="majorHAnsi" w:hAnsiTheme="majorHAnsi"/>
        </w:rPr>
        <w:t>prix</w:t>
      </w:r>
      <w:r w:rsidRPr="00416B1F">
        <w:rPr>
          <w:rFonts w:asciiTheme="majorHAnsi" w:hAnsiTheme="majorHAnsi"/>
          <w:spacing w:val="-5"/>
        </w:rPr>
        <w:t xml:space="preserve"> </w:t>
      </w:r>
      <w:r w:rsidRPr="00416B1F">
        <w:rPr>
          <w:rFonts w:asciiTheme="majorHAnsi" w:hAnsiTheme="majorHAnsi"/>
        </w:rPr>
        <w:t>doivent être</w:t>
      </w:r>
      <w:r w:rsidRPr="00416B1F">
        <w:rPr>
          <w:rFonts w:asciiTheme="majorHAnsi" w:hAnsiTheme="majorHAnsi"/>
          <w:spacing w:val="26"/>
        </w:rPr>
        <w:t xml:space="preserve"> </w:t>
      </w:r>
      <w:r w:rsidRPr="00416B1F">
        <w:rPr>
          <w:rFonts w:asciiTheme="majorHAnsi" w:hAnsiTheme="majorHAnsi"/>
        </w:rPr>
        <w:t>précisées.</w:t>
      </w:r>
      <w:r w:rsidRPr="00416B1F">
        <w:rPr>
          <w:rFonts w:asciiTheme="majorHAnsi" w:hAnsiTheme="majorHAnsi"/>
          <w:spacing w:val="-16"/>
        </w:rPr>
        <w:t xml:space="preserve"> </w:t>
      </w:r>
      <w:r w:rsidRPr="00416B1F">
        <w:rPr>
          <w:rFonts w:asciiTheme="majorHAnsi" w:hAnsiTheme="majorHAnsi"/>
        </w:rPr>
        <w:t>Etant</w:t>
      </w:r>
      <w:r w:rsidRPr="00416B1F">
        <w:rPr>
          <w:rFonts w:asciiTheme="majorHAnsi" w:hAnsiTheme="majorHAnsi"/>
          <w:spacing w:val="-3"/>
        </w:rPr>
        <w:t xml:space="preserve"> </w:t>
      </w:r>
      <w:r w:rsidRPr="00416B1F">
        <w:rPr>
          <w:rFonts w:asciiTheme="majorHAnsi" w:hAnsiTheme="majorHAnsi"/>
        </w:rPr>
        <w:t>entendu que tout Marché dont la durée d’exécution</w:t>
      </w:r>
      <w:r w:rsidRPr="00416B1F">
        <w:rPr>
          <w:rFonts w:asciiTheme="majorHAnsi" w:hAnsiTheme="majorHAnsi"/>
          <w:spacing w:val="29"/>
        </w:rPr>
        <w:t xml:space="preserve"> </w:t>
      </w:r>
      <w:r w:rsidRPr="00416B1F">
        <w:rPr>
          <w:rFonts w:asciiTheme="majorHAnsi" w:hAnsiTheme="majorHAnsi"/>
        </w:rPr>
        <w:t>est</w:t>
      </w:r>
      <w:r w:rsidRPr="00416B1F">
        <w:rPr>
          <w:rFonts w:asciiTheme="majorHAnsi" w:hAnsiTheme="majorHAnsi"/>
          <w:spacing w:val="29"/>
        </w:rPr>
        <w:t xml:space="preserve"> </w:t>
      </w:r>
      <w:r w:rsidRPr="00416B1F">
        <w:rPr>
          <w:rFonts w:asciiTheme="majorHAnsi" w:hAnsiTheme="majorHAnsi"/>
        </w:rPr>
        <w:t>au</w:t>
      </w:r>
      <w:r w:rsidRPr="00416B1F">
        <w:rPr>
          <w:rFonts w:asciiTheme="majorHAnsi" w:hAnsiTheme="majorHAnsi"/>
          <w:spacing w:val="28"/>
        </w:rPr>
        <w:t xml:space="preserve"> </w:t>
      </w:r>
      <w:r w:rsidRPr="00416B1F">
        <w:rPr>
          <w:rFonts w:asciiTheme="majorHAnsi" w:hAnsiTheme="majorHAnsi"/>
        </w:rPr>
        <w:t>plus</w:t>
      </w:r>
      <w:r w:rsidRPr="00416B1F">
        <w:rPr>
          <w:rFonts w:asciiTheme="majorHAnsi" w:hAnsiTheme="majorHAnsi"/>
          <w:spacing w:val="31"/>
        </w:rPr>
        <w:t xml:space="preserve"> </w:t>
      </w:r>
      <w:r w:rsidRPr="00416B1F">
        <w:rPr>
          <w:rFonts w:asciiTheme="majorHAnsi" w:hAnsiTheme="majorHAnsi"/>
        </w:rPr>
        <w:t>égale</w:t>
      </w:r>
      <w:r w:rsidRPr="00416B1F">
        <w:rPr>
          <w:rFonts w:asciiTheme="majorHAnsi" w:hAnsiTheme="majorHAnsi"/>
          <w:spacing w:val="30"/>
        </w:rPr>
        <w:t xml:space="preserve"> </w:t>
      </w:r>
      <w:r w:rsidRPr="00416B1F">
        <w:rPr>
          <w:rFonts w:asciiTheme="majorHAnsi" w:hAnsiTheme="majorHAnsi"/>
        </w:rPr>
        <w:t>à</w:t>
      </w:r>
      <w:r w:rsidRPr="00416B1F">
        <w:rPr>
          <w:rFonts w:asciiTheme="majorHAnsi" w:hAnsiTheme="majorHAnsi"/>
          <w:spacing w:val="27"/>
        </w:rPr>
        <w:t xml:space="preserve"> </w:t>
      </w:r>
      <w:r w:rsidRPr="00416B1F">
        <w:rPr>
          <w:rFonts w:asciiTheme="majorHAnsi" w:hAnsiTheme="majorHAnsi"/>
        </w:rPr>
        <w:t>un</w:t>
      </w:r>
      <w:r w:rsidRPr="00416B1F">
        <w:rPr>
          <w:rFonts w:asciiTheme="majorHAnsi" w:hAnsiTheme="majorHAnsi"/>
          <w:spacing w:val="28"/>
        </w:rPr>
        <w:t xml:space="preserve"> </w:t>
      </w:r>
      <w:r w:rsidRPr="00416B1F">
        <w:rPr>
          <w:rFonts w:asciiTheme="majorHAnsi" w:hAnsiTheme="majorHAnsi"/>
        </w:rPr>
        <w:t>(1)</w:t>
      </w:r>
      <w:r w:rsidRPr="00416B1F">
        <w:rPr>
          <w:rFonts w:asciiTheme="majorHAnsi" w:hAnsiTheme="majorHAnsi"/>
          <w:spacing w:val="29"/>
        </w:rPr>
        <w:t xml:space="preserve"> </w:t>
      </w:r>
      <w:r w:rsidRPr="00416B1F">
        <w:rPr>
          <w:rFonts w:asciiTheme="majorHAnsi" w:hAnsiTheme="majorHAnsi"/>
        </w:rPr>
        <w:t>an</w:t>
      </w:r>
      <w:r w:rsidRPr="00416B1F">
        <w:rPr>
          <w:rFonts w:asciiTheme="majorHAnsi" w:hAnsiTheme="majorHAnsi"/>
          <w:spacing w:val="28"/>
        </w:rPr>
        <w:t xml:space="preserve"> </w:t>
      </w:r>
      <w:r w:rsidRPr="00416B1F">
        <w:rPr>
          <w:rFonts w:asciiTheme="majorHAnsi" w:hAnsiTheme="majorHAnsi"/>
        </w:rPr>
        <w:t>ne</w:t>
      </w:r>
      <w:r w:rsidRPr="00416B1F">
        <w:rPr>
          <w:rFonts w:asciiTheme="majorHAnsi" w:hAnsiTheme="majorHAnsi"/>
          <w:spacing w:val="29"/>
        </w:rPr>
        <w:t xml:space="preserve"> </w:t>
      </w:r>
      <w:r w:rsidRPr="00416B1F">
        <w:rPr>
          <w:rFonts w:asciiTheme="majorHAnsi" w:hAnsiTheme="majorHAnsi"/>
        </w:rPr>
        <w:t>peut faire l’objet de révision de prix.</w:t>
      </w:r>
    </w:p>
    <w:p w14:paraId="1A86CA1D" w14:textId="77777777" w:rsidR="00CD56F3" w:rsidRPr="00416B1F" w:rsidRDefault="00000000">
      <w:pPr>
        <w:pStyle w:val="Paragraphedeliste"/>
        <w:numPr>
          <w:ilvl w:val="1"/>
          <w:numId w:val="166"/>
        </w:numPr>
        <w:tabs>
          <w:tab w:val="left" w:pos="1094"/>
        </w:tabs>
        <w:ind w:right="556" w:firstLine="0"/>
        <w:jc w:val="both"/>
        <w:rPr>
          <w:rFonts w:asciiTheme="majorHAnsi" w:hAnsiTheme="majorHAnsi"/>
        </w:rPr>
      </w:pPr>
      <w:r w:rsidRPr="00416B1F">
        <w:rPr>
          <w:rFonts w:asciiTheme="majorHAnsi" w:hAnsiTheme="majorHAnsi"/>
        </w:rPr>
        <w:t>Tous les prix unitaires assortis des quantités doivent être justifiés par des</w:t>
      </w:r>
      <w:r w:rsidRPr="00416B1F">
        <w:rPr>
          <w:rFonts w:asciiTheme="majorHAnsi" w:hAnsiTheme="majorHAnsi"/>
          <w:spacing w:val="21"/>
        </w:rPr>
        <w:t xml:space="preserve"> </w:t>
      </w:r>
      <w:r w:rsidRPr="00416B1F">
        <w:rPr>
          <w:rFonts w:asciiTheme="majorHAnsi" w:hAnsiTheme="majorHAnsi"/>
        </w:rPr>
        <w:t>sous-détails établis conformément</w:t>
      </w:r>
      <w:r w:rsidRPr="00416B1F">
        <w:rPr>
          <w:rFonts w:asciiTheme="majorHAnsi" w:hAnsiTheme="majorHAnsi"/>
          <w:spacing w:val="40"/>
        </w:rPr>
        <w:t xml:space="preserve"> </w:t>
      </w:r>
      <w:r w:rsidRPr="00416B1F">
        <w:rPr>
          <w:rFonts w:asciiTheme="majorHAnsi" w:hAnsiTheme="majorHAnsi"/>
        </w:rPr>
        <w:t>au cadre proposé à la pièce N°8 du DAO.</w:t>
      </w:r>
    </w:p>
    <w:p w14:paraId="40048B15"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3"/>
        </w:rPr>
        <w:t xml:space="preserve"> </w:t>
      </w:r>
      <w:r w:rsidRPr="00416B1F">
        <w:rPr>
          <w:rFonts w:asciiTheme="majorHAnsi" w:hAnsiTheme="majorHAnsi"/>
          <w:b/>
        </w:rPr>
        <w:t>15</w:t>
      </w:r>
      <w:r w:rsidRPr="00416B1F">
        <w:rPr>
          <w:rFonts w:asciiTheme="majorHAnsi" w:hAnsiTheme="majorHAnsi"/>
          <w:b/>
          <w:spacing w:val="13"/>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Monnaies</w:t>
      </w:r>
      <w:r w:rsidRPr="00416B1F">
        <w:rPr>
          <w:rFonts w:asciiTheme="majorHAnsi" w:hAnsiTheme="majorHAnsi"/>
          <w:b/>
          <w:spacing w:val="24"/>
        </w:rPr>
        <w:t xml:space="preserve"> </w:t>
      </w:r>
      <w:r w:rsidRPr="00416B1F">
        <w:rPr>
          <w:rFonts w:asciiTheme="majorHAnsi" w:hAnsiTheme="majorHAnsi"/>
          <w:b/>
        </w:rPr>
        <w:t>de</w:t>
      </w:r>
      <w:r w:rsidRPr="00416B1F">
        <w:rPr>
          <w:rFonts w:asciiTheme="majorHAnsi" w:hAnsiTheme="majorHAnsi"/>
          <w:b/>
          <w:spacing w:val="23"/>
        </w:rPr>
        <w:t xml:space="preserve"> </w:t>
      </w:r>
      <w:r w:rsidRPr="00416B1F">
        <w:rPr>
          <w:rFonts w:asciiTheme="majorHAnsi" w:hAnsiTheme="majorHAnsi"/>
          <w:b/>
        </w:rPr>
        <w:t>soumission</w:t>
      </w:r>
      <w:r w:rsidRPr="00416B1F">
        <w:rPr>
          <w:rFonts w:asciiTheme="majorHAnsi" w:hAnsiTheme="majorHAnsi"/>
          <w:b/>
          <w:spacing w:val="25"/>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17"/>
        </w:rPr>
        <w:t xml:space="preserve"> </w:t>
      </w:r>
      <w:r w:rsidRPr="00416B1F">
        <w:rPr>
          <w:rFonts w:asciiTheme="majorHAnsi" w:hAnsiTheme="majorHAnsi"/>
          <w:b/>
          <w:spacing w:val="-2"/>
        </w:rPr>
        <w:t>règlement</w:t>
      </w:r>
    </w:p>
    <w:p w14:paraId="09588896" w14:textId="77777777" w:rsidR="00CD56F3" w:rsidRPr="00416B1F" w:rsidRDefault="00000000">
      <w:pPr>
        <w:pStyle w:val="Paragraphedeliste"/>
        <w:numPr>
          <w:ilvl w:val="1"/>
          <w:numId w:val="165"/>
        </w:numPr>
        <w:tabs>
          <w:tab w:val="left" w:pos="1113"/>
        </w:tabs>
        <w:ind w:right="557" w:firstLine="0"/>
        <w:jc w:val="both"/>
        <w:rPr>
          <w:rFonts w:asciiTheme="majorHAnsi" w:hAnsiTheme="majorHAnsi"/>
        </w:rPr>
      </w:pPr>
      <w:r w:rsidRPr="00416B1F">
        <w:rPr>
          <w:rFonts w:asciiTheme="majorHAnsi" w:hAnsiTheme="majorHAnsi"/>
        </w:rPr>
        <w:t>En</w:t>
      </w:r>
      <w:r w:rsidRPr="00416B1F">
        <w:rPr>
          <w:rFonts w:asciiTheme="majorHAnsi" w:hAnsiTheme="majorHAnsi"/>
          <w:spacing w:val="-16"/>
        </w:rPr>
        <w:t xml:space="preserve"> </w:t>
      </w:r>
      <w:r w:rsidRPr="00416B1F">
        <w:rPr>
          <w:rFonts w:asciiTheme="majorHAnsi" w:hAnsiTheme="majorHAnsi"/>
        </w:rPr>
        <w:t>cas</w:t>
      </w:r>
      <w:r w:rsidRPr="00416B1F">
        <w:rPr>
          <w:rFonts w:asciiTheme="majorHAnsi" w:hAnsiTheme="majorHAnsi"/>
          <w:spacing w:val="-16"/>
        </w:rPr>
        <w:t xml:space="preserve"> </w:t>
      </w:r>
      <w:r w:rsidRPr="00416B1F">
        <w:rPr>
          <w:rFonts w:asciiTheme="majorHAnsi" w:hAnsiTheme="majorHAnsi"/>
        </w:rPr>
        <w:t>d’Appels d’Offres Internationaux, les monnaies</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l’offre</w:t>
      </w:r>
      <w:r w:rsidRPr="00416B1F">
        <w:rPr>
          <w:rFonts w:asciiTheme="majorHAnsi" w:hAnsiTheme="majorHAnsi"/>
          <w:spacing w:val="40"/>
        </w:rPr>
        <w:t xml:space="preserve"> </w:t>
      </w:r>
      <w:r w:rsidRPr="00416B1F">
        <w:rPr>
          <w:rFonts w:asciiTheme="majorHAnsi" w:hAnsiTheme="majorHAnsi"/>
        </w:rPr>
        <w:t>d</w:t>
      </w:r>
      <w:r w:rsidRPr="00416B1F">
        <w:rPr>
          <w:rFonts w:asciiTheme="majorHAnsi" w:hAnsiTheme="majorHAnsi"/>
          <w:spacing w:val="-16"/>
        </w:rPr>
        <w:t xml:space="preserve"> </w:t>
      </w:r>
      <w:r w:rsidRPr="00416B1F">
        <w:rPr>
          <w:rFonts w:asciiTheme="majorHAnsi" w:hAnsiTheme="majorHAnsi"/>
        </w:rPr>
        <w:t>o</w:t>
      </w:r>
      <w:r w:rsidRPr="00416B1F">
        <w:rPr>
          <w:rFonts w:asciiTheme="majorHAnsi" w:hAnsiTheme="majorHAnsi"/>
          <w:spacing w:val="-16"/>
        </w:rPr>
        <w:t xml:space="preserve"> </w:t>
      </w:r>
      <w:r w:rsidRPr="00416B1F">
        <w:rPr>
          <w:rFonts w:asciiTheme="majorHAnsi" w:hAnsiTheme="majorHAnsi"/>
        </w:rPr>
        <w:t>i</w:t>
      </w:r>
      <w:r w:rsidRPr="00416B1F">
        <w:rPr>
          <w:rFonts w:asciiTheme="majorHAnsi" w:hAnsiTheme="majorHAnsi"/>
          <w:spacing w:val="-15"/>
        </w:rPr>
        <w:t xml:space="preserve"> </w:t>
      </w:r>
      <w:r w:rsidRPr="00416B1F">
        <w:rPr>
          <w:rFonts w:asciiTheme="majorHAnsi" w:hAnsiTheme="majorHAnsi"/>
        </w:rPr>
        <w:t>v</w:t>
      </w:r>
      <w:r w:rsidRPr="00416B1F">
        <w:rPr>
          <w:rFonts w:asciiTheme="majorHAnsi" w:hAnsiTheme="majorHAnsi"/>
          <w:spacing w:val="-16"/>
        </w:rPr>
        <w:t xml:space="preserve"> </w:t>
      </w:r>
      <w:r w:rsidRPr="00416B1F">
        <w:rPr>
          <w:rFonts w:asciiTheme="majorHAnsi" w:hAnsiTheme="majorHAnsi"/>
        </w:rPr>
        <w:t>e</w:t>
      </w:r>
      <w:r w:rsidRPr="00416B1F">
        <w:rPr>
          <w:rFonts w:asciiTheme="majorHAnsi" w:hAnsiTheme="majorHAnsi"/>
          <w:spacing w:val="-16"/>
        </w:rPr>
        <w:t xml:space="preserve"> </w:t>
      </w:r>
      <w:r w:rsidRPr="00416B1F">
        <w:rPr>
          <w:rFonts w:asciiTheme="majorHAnsi" w:hAnsiTheme="majorHAnsi"/>
        </w:rPr>
        <w:t>n</w:t>
      </w:r>
      <w:r w:rsidRPr="00416B1F">
        <w:rPr>
          <w:rFonts w:asciiTheme="majorHAnsi" w:hAnsiTheme="majorHAnsi"/>
          <w:spacing w:val="-15"/>
        </w:rPr>
        <w:t xml:space="preserve"> </w:t>
      </w:r>
      <w:r w:rsidRPr="00416B1F">
        <w:rPr>
          <w:rFonts w:asciiTheme="majorHAnsi" w:hAnsiTheme="majorHAnsi"/>
        </w:rPr>
        <w:t>t</w:t>
      </w:r>
      <w:r w:rsidRPr="00416B1F">
        <w:rPr>
          <w:rFonts w:asciiTheme="majorHAnsi" w:hAnsiTheme="majorHAnsi"/>
          <w:spacing w:val="40"/>
        </w:rPr>
        <w:t xml:space="preserve"> </w:t>
      </w:r>
      <w:r w:rsidRPr="00416B1F">
        <w:rPr>
          <w:rFonts w:asciiTheme="majorHAnsi" w:hAnsiTheme="majorHAnsi"/>
        </w:rPr>
        <w:t>suivre</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dispositions soit de l’Option A ou de l’Option B ci-</w:t>
      </w:r>
      <w:proofErr w:type="gramStart"/>
      <w:r w:rsidRPr="00416B1F">
        <w:rPr>
          <w:rFonts w:asciiTheme="majorHAnsi" w:hAnsiTheme="majorHAnsi"/>
        </w:rPr>
        <w:t>dessous;</w:t>
      </w:r>
      <w:proofErr w:type="gramEnd"/>
      <w:r w:rsidRPr="00416B1F">
        <w:rPr>
          <w:rFonts w:asciiTheme="majorHAnsi" w:hAnsiTheme="majorHAnsi"/>
        </w:rPr>
        <w:t xml:space="preserve"> l’option</w:t>
      </w:r>
      <w:r w:rsidRPr="00416B1F">
        <w:rPr>
          <w:rFonts w:asciiTheme="majorHAnsi" w:hAnsiTheme="majorHAnsi"/>
          <w:spacing w:val="40"/>
        </w:rPr>
        <w:t xml:space="preserve"> </w:t>
      </w:r>
      <w:r w:rsidRPr="00416B1F">
        <w:rPr>
          <w:rFonts w:asciiTheme="majorHAnsi" w:hAnsiTheme="majorHAnsi"/>
        </w:rPr>
        <w:t>applicable</w:t>
      </w:r>
      <w:r w:rsidRPr="00416B1F">
        <w:rPr>
          <w:rFonts w:asciiTheme="majorHAnsi" w:hAnsiTheme="majorHAnsi"/>
          <w:spacing w:val="40"/>
        </w:rPr>
        <w:t xml:space="preserve"> </w:t>
      </w:r>
      <w:r w:rsidRPr="00416B1F">
        <w:rPr>
          <w:rFonts w:asciiTheme="majorHAnsi" w:hAnsiTheme="majorHAnsi"/>
        </w:rPr>
        <w:t>étant</w:t>
      </w:r>
      <w:r w:rsidRPr="00416B1F">
        <w:rPr>
          <w:rFonts w:asciiTheme="majorHAnsi" w:hAnsiTheme="majorHAnsi"/>
          <w:spacing w:val="40"/>
        </w:rPr>
        <w:t xml:space="preserve"> </w:t>
      </w:r>
      <w:r w:rsidRPr="00416B1F">
        <w:rPr>
          <w:rFonts w:asciiTheme="majorHAnsi" w:hAnsiTheme="majorHAnsi"/>
        </w:rPr>
        <w:t>celle retenue dans le RPAO.</w:t>
      </w:r>
    </w:p>
    <w:p w14:paraId="247CA1CF" w14:textId="77777777" w:rsidR="00CD56F3" w:rsidRPr="00416B1F" w:rsidRDefault="00000000">
      <w:pPr>
        <w:pStyle w:val="Paragraphedeliste"/>
        <w:numPr>
          <w:ilvl w:val="1"/>
          <w:numId w:val="165"/>
        </w:numPr>
        <w:tabs>
          <w:tab w:val="left" w:pos="1075"/>
        </w:tabs>
        <w:spacing w:line="241" w:lineRule="exact"/>
        <w:ind w:left="1075" w:hanging="506"/>
        <w:jc w:val="both"/>
        <w:rPr>
          <w:rFonts w:asciiTheme="majorHAnsi" w:hAnsiTheme="majorHAnsi"/>
        </w:rPr>
      </w:pPr>
      <w:r w:rsidRPr="00416B1F">
        <w:rPr>
          <w:rFonts w:asciiTheme="majorHAnsi" w:hAnsiTheme="majorHAnsi"/>
        </w:rPr>
        <w:t>Option</w:t>
      </w:r>
      <w:r w:rsidRPr="00416B1F">
        <w:rPr>
          <w:rFonts w:asciiTheme="majorHAnsi" w:hAnsiTheme="majorHAnsi"/>
          <w:spacing w:val="-7"/>
        </w:rPr>
        <w:t xml:space="preserve"> </w:t>
      </w:r>
      <w:r w:rsidRPr="00416B1F">
        <w:rPr>
          <w:rFonts w:asciiTheme="majorHAnsi" w:hAnsiTheme="majorHAnsi"/>
        </w:rPr>
        <w:t>A</w:t>
      </w:r>
      <w:r w:rsidRPr="00416B1F">
        <w:rPr>
          <w:rFonts w:asciiTheme="majorHAnsi" w:hAnsiTheme="majorHAnsi"/>
          <w:spacing w:val="-6"/>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montant</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soumission</w:t>
      </w:r>
      <w:r w:rsidRPr="00416B1F">
        <w:rPr>
          <w:rFonts w:asciiTheme="majorHAnsi" w:hAnsiTheme="majorHAnsi"/>
          <w:spacing w:val="-6"/>
        </w:rPr>
        <w:t xml:space="preserve"> </w:t>
      </w:r>
      <w:r w:rsidRPr="00416B1F">
        <w:rPr>
          <w:rFonts w:asciiTheme="majorHAnsi" w:hAnsiTheme="majorHAnsi"/>
        </w:rPr>
        <w:t>est</w:t>
      </w:r>
      <w:r w:rsidRPr="00416B1F">
        <w:rPr>
          <w:rFonts w:asciiTheme="majorHAnsi" w:hAnsiTheme="majorHAnsi"/>
          <w:spacing w:val="-5"/>
        </w:rPr>
        <w:t xml:space="preserve"> </w:t>
      </w:r>
      <w:r w:rsidRPr="00416B1F">
        <w:rPr>
          <w:rFonts w:asciiTheme="majorHAnsi" w:hAnsiTheme="majorHAnsi"/>
        </w:rPr>
        <w:t>libellé</w:t>
      </w:r>
      <w:r w:rsidRPr="00416B1F">
        <w:rPr>
          <w:rFonts w:asciiTheme="majorHAnsi" w:hAnsiTheme="majorHAnsi"/>
          <w:spacing w:val="9"/>
        </w:rPr>
        <w:t xml:space="preserve"> </w:t>
      </w:r>
      <w:r w:rsidRPr="00416B1F">
        <w:rPr>
          <w:rFonts w:asciiTheme="majorHAnsi" w:hAnsiTheme="majorHAnsi"/>
        </w:rPr>
        <w:t>entièrement</w:t>
      </w:r>
      <w:r w:rsidRPr="00416B1F">
        <w:rPr>
          <w:rFonts w:asciiTheme="majorHAnsi" w:hAnsiTheme="majorHAnsi"/>
          <w:spacing w:val="3"/>
        </w:rPr>
        <w:t xml:space="preserve"> </w:t>
      </w:r>
      <w:r w:rsidRPr="00416B1F">
        <w:rPr>
          <w:rFonts w:asciiTheme="majorHAnsi" w:hAnsiTheme="majorHAnsi"/>
        </w:rPr>
        <w:t>en monnaie</w:t>
      </w:r>
      <w:r w:rsidRPr="00416B1F">
        <w:rPr>
          <w:rFonts w:asciiTheme="majorHAnsi" w:hAnsiTheme="majorHAnsi"/>
          <w:spacing w:val="3"/>
        </w:rPr>
        <w:t xml:space="preserve"> </w:t>
      </w:r>
      <w:r w:rsidRPr="00416B1F">
        <w:rPr>
          <w:rFonts w:asciiTheme="majorHAnsi" w:hAnsiTheme="majorHAnsi"/>
          <w:spacing w:val="-2"/>
        </w:rPr>
        <w:t>nationale</w:t>
      </w:r>
    </w:p>
    <w:p w14:paraId="5C584855" w14:textId="77777777" w:rsidR="00CD56F3" w:rsidRPr="00416B1F" w:rsidRDefault="00000000">
      <w:pPr>
        <w:pStyle w:val="Corpsdetexte"/>
        <w:spacing w:before="1"/>
        <w:ind w:left="569" w:right="555"/>
        <w:jc w:val="both"/>
        <w:rPr>
          <w:rFonts w:asciiTheme="majorHAnsi" w:hAnsiTheme="majorHAnsi"/>
          <w:sz w:val="22"/>
          <w:szCs w:val="22"/>
        </w:rPr>
      </w:pPr>
      <w:r w:rsidRPr="00416B1F">
        <w:rPr>
          <w:rFonts w:asciiTheme="majorHAnsi" w:hAnsiTheme="majorHAnsi"/>
          <w:sz w:val="22"/>
          <w:szCs w:val="22"/>
        </w:rPr>
        <w:t>Le montant de la soumission, les prix unitaires du bordereau</w:t>
      </w:r>
      <w:r w:rsidRPr="00416B1F">
        <w:rPr>
          <w:rFonts w:asciiTheme="majorHAnsi" w:hAnsiTheme="majorHAnsi"/>
          <w:spacing w:val="35"/>
          <w:sz w:val="22"/>
          <w:szCs w:val="22"/>
        </w:rPr>
        <w:t xml:space="preserve"> </w:t>
      </w:r>
      <w:r w:rsidRPr="00416B1F">
        <w:rPr>
          <w:rFonts w:asciiTheme="majorHAnsi" w:hAnsiTheme="majorHAnsi"/>
          <w:sz w:val="22"/>
          <w:szCs w:val="22"/>
        </w:rPr>
        <w:t>des</w:t>
      </w:r>
      <w:r w:rsidRPr="00416B1F">
        <w:rPr>
          <w:rFonts w:asciiTheme="majorHAnsi" w:hAnsiTheme="majorHAnsi"/>
          <w:spacing w:val="28"/>
          <w:sz w:val="22"/>
          <w:szCs w:val="22"/>
        </w:rPr>
        <w:t xml:space="preserve"> </w:t>
      </w:r>
      <w:r w:rsidRPr="00416B1F">
        <w:rPr>
          <w:rFonts w:asciiTheme="majorHAnsi" w:hAnsiTheme="majorHAnsi"/>
          <w:sz w:val="22"/>
          <w:szCs w:val="22"/>
        </w:rPr>
        <w:t>prix</w:t>
      </w:r>
      <w:r w:rsidRPr="00416B1F">
        <w:rPr>
          <w:rFonts w:asciiTheme="majorHAnsi" w:hAnsiTheme="majorHAnsi"/>
          <w:spacing w:val="28"/>
          <w:sz w:val="22"/>
          <w:szCs w:val="22"/>
        </w:rPr>
        <w:t xml:space="preserve"> </w:t>
      </w:r>
      <w:r w:rsidRPr="00416B1F">
        <w:rPr>
          <w:rFonts w:asciiTheme="majorHAnsi" w:hAnsiTheme="majorHAnsi"/>
          <w:sz w:val="22"/>
          <w:szCs w:val="22"/>
        </w:rPr>
        <w:t>et</w:t>
      </w:r>
      <w:r w:rsidRPr="00416B1F">
        <w:rPr>
          <w:rFonts w:asciiTheme="majorHAnsi" w:hAnsiTheme="majorHAnsi"/>
          <w:spacing w:val="29"/>
          <w:sz w:val="22"/>
          <w:szCs w:val="22"/>
        </w:rPr>
        <w:t xml:space="preserve"> </w:t>
      </w:r>
      <w:r w:rsidRPr="00416B1F">
        <w:rPr>
          <w:rFonts w:asciiTheme="majorHAnsi" w:hAnsiTheme="majorHAnsi"/>
          <w:sz w:val="22"/>
          <w:szCs w:val="22"/>
        </w:rPr>
        <w:t>les</w:t>
      </w:r>
      <w:r w:rsidRPr="00416B1F">
        <w:rPr>
          <w:rFonts w:asciiTheme="majorHAnsi" w:hAnsiTheme="majorHAnsi"/>
          <w:spacing w:val="28"/>
          <w:sz w:val="22"/>
          <w:szCs w:val="22"/>
        </w:rPr>
        <w:t xml:space="preserve"> </w:t>
      </w:r>
      <w:r w:rsidRPr="00416B1F">
        <w:rPr>
          <w:rFonts w:asciiTheme="majorHAnsi" w:hAnsiTheme="majorHAnsi"/>
          <w:sz w:val="22"/>
          <w:szCs w:val="22"/>
        </w:rPr>
        <w:t>prix</w:t>
      </w:r>
      <w:r w:rsidRPr="00416B1F">
        <w:rPr>
          <w:rFonts w:asciiTheme="majorHAnsi" w:hAnsiTheme="majorHAnsi"/>
          <w:spacing w:val="29"/>
          <w:sz w:val="22"/>
          <w:szCs w:val="22"/>
        </w:rPr>
        <w:t xml:space="preserve"> </w:t>
      </w:r>
      <w:r w:rsidRPr="00416B1F">
        <w:rPr>
          <w:rFonts w:asciiTheme="majorHAnsi" w:hAnsiTheme="majorHAnsi"/>
          <w:sz w:val="22"/>
          <w:szCs w:val="22"/>
        </w:rPr>
        <w:t>du</w:t>
      </w:r>
      <w:r w:rsidRPr="00416B1F">
        <w:rPr>
          <w:rFonts w:asciiTheme="majorHAnsi" w:hAnsiTheme="majorHAnsi"/>
          <w:spacing w:val="28"/>
          <w:sz w:val="22"/>
          <w:szCs w:val="22"/>
        </w:rPr>
        <w:t xml:space="preserve"> </w:t>
      </w:r>
      <w:r w:rsidRPr="00416B1F">
        <w:rPr>
          <w:rFonts w:asciiTheme="majorHAnsi" w:hAnsiTheme="majorHAnsi"/>
          <w:sz w:val="22"/>
          <w:szCs w:val="22"/>
        </w:rPr>
        <w:t>détail</w:t>
      </w:r>
      <w:r w:rsidRPr="00416B1F">
        <w:rPr>
          <w:rFonts w:asciiTheme="majorHAnsi" w:hAnsiTheme="majorHAnsi"/>
          <w:spacing w:val="30"/>
          <w:sz w:val="22"/>
          <w:szCs w:val="22"/>
        </w:rPr>
        <w:t xml:space="preserve"> </w:t>
      </w:r>
      <w:r w:rsidRPr="00416B1F">
        <w:rPr>
          <w:rFonts w:asciiTheme="majorHAnsi" w:hAnsiTheme="majorHAnsi"/>
          <w:sz w:val="22"/>
          <w:szCs w:val="22"/>
        </w:rPr>
        <w:t>quantitatif</w:t>
      </w:r>
      <w:r w:rsidRPr="00416B1F">
        <w:rPr>
          <w:rFonts w:asciiTheme="majorHAnsi" w:hAnsiTheme="majorHAnsi"/>
          <w:spacing w:val="29"/>
          <w:sz w:val="22"/>
          <w:szCs w:val="22"/>
        </w:rPr>
        <w:t xml:space="preserve"> </w:t>
      </w:r>
      <w:r w:rsidRPr="00416B1F">
        <w:rPr>
          <w:rFonts w:asciiTheme="majorHAnsi" w:hAnsiTheme="majorHAnsi"/>
          <w:sz w:val="22"/>
          <w:szCs w:val="22"/>
        </w:rPr>
        <w:t>et estimatif sont libellés entièrement en francs CFA de la manière suivante :</w:t>
      </w:r>
    </w:p>
    <w:p w14:paraId="41DBBF51" w14:textId="77777777" w:rsidR="00CD56F3" w:rsidRPr="00416B1F" w:rsidRDefault="00000000">
      <w:pPr>
        <w:pStyle w:val="Paragraphedeliste"/>
        <w:numPr>
          <w:ilvl w:val="0"/>
          <w:numId w:val="164"/>
        </w:numPr>
        <w:tabs>
          <w:tab w:val="left" w:pos="819"/>
        </w:tabs>
        <w:ind w:right="556" w:firstLine="0"/>
        <w:jc w:val="both"/>
        <w:rPr>
          <w:rFonts w:asciiTheme="majorHAnsi" w:hAnsiTheme="majorHAnsi"/>
        </w:rPr>
      </w:pPr>
      <w:r w:rsidRPr="00416B1F">
        <w:rPr>
          <w:rFonts w:asciiTheme="majorHAnsi" w:hAnsiTheme="majorHAnsi"/>
        </w:rPr>
        <w:t>Les prix seront entièrement libellés dans la monnaie nationale.</w:t>
      </w:r>
      <w:r w:rsidRPr="00416B1F">
        <w:rPr>
          <w:rFonts w:asciiTheme="majorHAnsi" w:hAnsiTheme="majorHAnsi"/>
          <w:spacing w:val="40"/>
        </w:rPr>
        <w:t xml:space="preserve"> </w:t>
      </w:r>
      <w:r w:rsidRPr="00416B1F">
        <w:rPr>
          <w:rFonts w:asciiTheme="majorHAnsi" w:hAnsiTheme="majorHAnsi"/>
        </w:rPr>
        <w:t xml:space="preserve">Le soumissionnaire qui compte engager des dépenses dans d’autres monnaies pour la réalisation des travaux, indiquera en annexe à la soumission </w:t>
      </w:r>
      <w:r w:rsidRPr="00416B1F">
        <w:rPr>
          <w:rFonts w:asciiTheme="majorHAnsi" w:hAnsiTheme="majorHAnsi"/>
        </w:rPr>
        <w:lastRenderedPageBreak/>
        <w:t>le ou les pourcentages du montant de l’offre nécessaires pour couvrir les besoins en monnaies étrangères, sans excéder un maximum de trois monnaies de pays membres de l’institution de financement du marché.</w:t>
      </w:r>
    </w:p>
    <w:p w14:paraId="2647697C" w14:textId="77777777" w:rsidR="00CD56F3" w:rsidRPr="00416B1F" w:rsidRDefault="00000000">
      <w:pPr>
        <w:pStyle w:val="Paragraphedeliste"/>
        <w:numPr>
          <w:ilvl w:val="0"/>
          <w:numId w:val="164"/>
        </w:numPr>
        <w:tabs>
          <w:tab w:val="left" w:pos="803"/>
        </w:tabs>
        <w:ind w:right="556" w:firstLine="0"/>
        <w:jc w:val="both"/>
        <w:rPr>
          <w:rFonts w:asciiTheme="majorHAnsi" w:hAnsiTheme="majorHAnsi"/>
        </w:rPr>
      </w:pP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taux de change utilisés par le Soumissionnaire pour convertir</w:t>
      </w:r>
      <w:r w:rsidRPr="00416B1F">
        <w:rPr>
          <w:rFonts w:asciiTheme="majorHAnsi" w:hAnsiTheme="majorHAnsi"/>
          <w:spacing w:val="-16"/>
        </w:rPr>
        <w:t xml:space="preserve"> </w:t>
      </w:r>
      <w:r w:rsidRPr="00416B1F">
        <w:rPr>
          <w:rFonts w:asciiTheme="majorHAnsi" w:hAnsiTheme="majorHAnsi"/>
        </w:rPr>
        <w:t>son offre en monnaie nationale seront spécifiés par</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soumissionnaire en annexe à la soumission conformément aux précisions du</w:t>
      </w:r>
      <w:r w:rsidRPr="00416B1F">
        <w:rPr>
          <w:rFonts w:asciiTheme="majorHAnsi" w:hAnsiTheme="majorHAnsi"/>
          <w:spacing w:val="-2"/>
        </w:rPr>
        <w:t xml:space="preserve"> </w:t>
      </w:r>
      <w:r w:rsidRPr="00416B1F">
        <w:rPr>
          <w:rFonts w:asciiTheme="majorHAnsi" w:hAnsiTheme="majorHAnsi"/>
        </w:rPr>
        <w:t>RPAO. Ils seront</w:t>
      </w:r>
      <w:r w:rsidRPr="00416B1F">
        <w:rPr>
          <w:rFonts w:asciiTheme="majorHAnsi" w:hAnsiTheme="majorHAnsi"/>
          <w:spacing w:val="-1"/>
        </w:rPr>
        <w:t xml:space="preserve"> </w:t>
      </w:r>
      <w:r w:rsidRPr="00416B1F">
        <w:rPr>
          <w:rFonts w:asciiTheme="majorHAnsi" w:hAnsiTheme="majorHAnsi"/>
        </w:rPr>
        <w:t>appliqués pour tout paiement au titre du Marché, pour qu’aucun risque de change ne soit supporté par le Soumissionnaire retenu.</w:t>
      </w:r>
    </w:p>
    <w:p w14:paraId="1CA67278" w14:textId="77777777" w:rsidR="00CD56F3" w:rsidRPr="00416B1F" w:rsidRDefault="00CD56F3">
      <w:pPr>
        <w:pStyle w:val="Paragraphedeliste"/>
        <w:jc w:val="both"/>
        <w:rPr>
          <w:rFonts w:asciiTheme="majorHAnsi" w:hAnsiTheme="majorHAnsi"/>
        </w:rPr>
        <w:sectPr w:rsidR="00CD56F3" w:rsidRPr="00416B1F" w:rsidSect="007355D0">
          <w:pgSz w:w="11900" w:h="16820"/>
          <w:pgMar w:top="760" w:right="701" w:bottom="920" w:left="283" w:header="0" w:footer="740" w:gutter="0"/>
          <w:cols w:space="720"/>
        </w:sectPr>
      </w:pPr>
    </w:p>
    <w:p w14:paraId="388236D1" w14:textId="77777777" w:rsidR="00CD56F3" w:rsidRPr="00416B1F" w:rsidRDefault="00000000">
      <w:pPr>
        <w:pStyle w:val="Paragraphedeliste"/>
        <w:numPr>
          <w:ilvl w:val="1"/>
          <w:numId w:val="165"/>
        </w:numPr>
        <w:tabs>
          <w:tab w:val="left" w:pos="1097"/>
        </w:tabs>
        <w:spacing w:before="72"/>
        <w:ind w:right="556" w:firstLine="0"/>
        <w:jc w:val="both"/>
        <w:rPr>
          <w:rFonts w:asciiTheme="majorHAnsi" w:hAnsiTheme="majorHAnsi"/>
        </w:rPr>
      </w:pPr>
      <w:r w:rsidRPr="00416B1F">
        <w:rPr>
          <w:rFonts w:asciiTheme="majorHAnsi" w:hAnsiTheme="majorHAnsi"/>
        </w:rPr>
        <w:lastRenderedPageBreak/>
        <w:t>Option B : Le montant de la soumission est directement libellé en monnaie nationale et étrangère</w:t>
      </w:r>
      <w:r w:rsidRPr="00416B1F">
        <w:rPr>
          <w:rFonts w:asciiTheme="majorHAnsi" w:hAnsiTheme="majorHAnsi"/>
          <w:spacing w:val="40"/>
        </w:rPr>
        <w:t xml:space="preserve"> </w:t>
      </w:r>
      <w:r w:rsidRPr="00416B1F">
        <w:rPr>
          <w:rFonts w:asciiTheme="majorHAnsi" w:hAnsiTheme="majorHAnsi"/>
        </w:rPr>
        <w:t>aux taux fixés dans le RPAO.</w:t>
      </w:r>
    </w:p>
    <w:p w14:paraId="767DC5DE" w14:textId="77777777" w:rsidR="00CD56F3" w:rsidRPr="00416B1F" w:rsidRDefault="00000000">
      <w:pPr>
        <w:pStyle w:val="Corpsdetexte"/>
        <w:ind w:left="569" w:right="555"/>
        <w:jc w:val="both"/>
        <w:rPr>
          <w:rFonts w:asciiTheme="majorHAnsi" w:hAnsiTheme="majorHAnsi"/>
          <w:sz w:val="22"/>
          <w:szCs w:val="22"/>
        </w:rPr>
      </w:pPr>
      <w:r w:rsidRPr="00416B1F">
        <w:rPr>
          <w:rFonts w:asciiTheme="majorHAnsi" w:hAnsiTheme="majorHAnsi"/>
          <w:sz w:val="22"/>
          <w:szCs w:val="22"/>
        </w:rPr>
        <w:t>Le soumissionnaire libellera les</w:t>
      </w:r>
      <w:r w:rsidRPr="00416B1F">
        <w:rPr>
          <w:rFonts w:asciiTheme="majorHAnsi" w:hAnsiTheme="majorHAnsi"/>
          <w:spacing w:val="-1"/>
          <w:sz w:val="22"/>
          <w:szCs w:val="22"/>
        </w:rPr>
        <w:t xml:space="preserve"> </w:t>
      </w:r>
      <w:r w:rsidRPr="00416B1F">
        <w:rPr>
          <w:rFonts w:asciiTheme="majorHAnsi" w:hAnsiTheme="majorHAnsi"/>
          <w:sz w:val="22"/>
          <w:szCs w:val="22"/>
        </w:rPr>
        <w:t>prix unitaires</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1"/>
          <w:sz w:val="22"/>
          <w:szCs w:val="22"/>
        </w:rPr>
        <w:t xml:space="preserve"> </w:t>
      </w:r>
      <w:r w:rsidRPr="00416B1F">
        <w:rPr>
          <w:rFonts w:asciiTheme="majorHAnsi" w:hAnsiTheme="majorHAnsi"/>
          <w:sz w:val="22"/>
          <w:szCs w:val="22"/>
        </w:rPr>
        <w:t>bordereau des prix et les prix du Détail quantitatif et estimatif de la manière suivante :</w:t>
      </w:r>
    </w:p>
    <w:p w14:paraId="521CBC99" w14:textId="77777777" w:rsidR="00CD56F3" w:rsidRPr="00416B1F" w:rsidRDefault="00000000">
      <w:pPr>
        <w:pStyle w:val="Paragraphedeliste"/>
        <w:numPr>
          <w:ilvl w:val="0"/>
          <w:numId w:val="163"/>
        </w:numPr>
        <w:tabs>
          <w:tab w:val="left" w:pos="841"/>
        </w:tabs>
        <w:ind w:right="568" w:firstLine="0"/>
        <w:jc w:val="both"/>
        <w:rPr>
          <w:rFonts w:asciiTheme="majorHAnsi" w:hAnsiTheme="majorHAnsi"/>
        </w:rPr>
      </w:pPr>
      <w:r w:rsidRPr="00416B1F">
        <w:rPr>
          <w:rFonts w:asciiTheme="majorHAnsi" w:hAnsiTheme="majorHAnsi"/>
        </w:rPr>
        <w:t>Les prix des intrants nécessaires aux Travaux que le Soumissionnaire compte se procurer dans le pays de l’Autorité Contractante seront libellés dans la monnaie du pays de l’Autorité Contractante spécifiée aux RPAO et dénommée “monnaie nationale”.</w:t>
      </w:r>
    </w:p>
    <w:p w14:paraId="337C299A" w14:textId="77777777" w:rsidR="00CD56F3" w:rsidRPr="00416B1F" w:rsidRDefault="00000000">
      <w:pPr>
        <w:pStyle w:val="Paragraphedeliste"/>
        <w:numPr>
          <w:ilvl w:val="0"/>
          <w:numId w:val="163"/>
        </w:numPr>
        <w:tabs>
          <w:tab w:val="left" w:pos="817"/>
        </w:tabs>
        <w:spacing w:before="1"/>
        <w:ind w:right="567" w:firstLine="0"/>
        <w:jc w:val="both"/>
        <w:rPr>
          <w:rFonts w:asciiTheme="majorHAnsi" w:hAnsiTheme="majorHAnsi"/>
        </w:rPr>
      </w:pPr>
      <w:r w:rsidRPr="00416B1F">
        <w:rPr>
          <w:rFonts w:asciiTheme="majorHAnsi" w:hAnsiTheme="majorHAnsi"/>
        </w:rPr>
        <w:t>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3D54C1A0" w14:textId="77777777" w:rsidR="00CD56F3" w:rsidRPr="00416B1F" w:rsidRDefault="00000000">
      <w:pPr>
        <w:pStyle w:val="Paragraphedeliste"/>
        <w:numPr>
          <w:ilvl w:val="1"/>
          <w:numId w:val="165"/>
        </w:numPr>
        <w:tabs>
          <w:tab w:val="left" w:pos="1094"/>
        </w:tabs>
        <w:ind w:right="554" w:firstLine="0"/>
        <w:jc w:val="both"/>
        <w:rPr>
          <w:rFonts w:asciiTheme="majorHAnsi" w:hAnsiTheme="majorHAnsi"/>
        </w:rPr>
      </w:pPr>
      <w:r w:rsidRPr="00416B1F">
        <w:rPr>
          <w:rFonts w:asciiTheme="majorHAnsi" w:hAnsiTheme="majorHAnsi"/>
        </w:rPr>
        <w:t xml:space="preserve">L’Autorité Contractante peut demander aux soumissionnaires d’exprimer leurs besoins en monnaies nationale et étrangère et de justifier que les montants inclus dans les prix unitaires et totaux, et indiqués en annexe à la soumission, sont </w:t>
      </w:r>
      <w:proofErr w:type="gramStart"/>
      <w:r w:rsidRPr="00416B1F">
        <w:rPr>
          <w:rFonts w:asciiTheme="majorHAnsi" w:hAnsiTheme="majorHAnsi"/>
        </w:rPr>
        <w:t>raisonnables;</w:t>
      </w:r>
      <w:proofErr w:type="gramEnd"/>
      <w:r w:rsidRPr="00416B1F">
        <w:rPr>
          <w:rFonts w:asciiTheme="majorHAnsi" w:hAnsiTheme="majorHAnsi"/>
        </w:rPr>
        <w:t xml:space="preserve"> à cette fin, un état détaillé de ses besoins en monnaies étrangères sera fourni par le </w:t>
      </w:r>
      <w:r w:rsidRPr="00416B1F">
        <w:rPr>
          <w:rFonts w:asciiTheme="majorHAnsi" w:hAnsiTheme="majorHAnsi"/>
          <w:spacing w:val="-2"/>
        </w:rPr>
        <w:t>soumissionnaire.</w:t>
      </w:r>
    </w:p>
    <w:p w14:paraId="7794F84E" w14:textId="77777777" w:rsidR="00CD56F3" w:rsidRPr="00416B1F" w:rsidRDefault="00000000">
      <w:pPr>
        <w:pStyle w:val="Paragraphedeliste"/>
        <w:numPr>
          <w:ilvl w:val="1"/>
          <w:numId w:val="165"/>
        </w:numPr>
        <w:tabs>
          <w:tab w:val="left" w:pos="1082"/>
        </w:tabs>
        <w:ind w:right="567" w:firstLine="0"/>
        <w:jc w:val="both"/>
        <w:rPr>
          <w:rFonts w:asciiTheme="majorHAnsi" w:hAnsiTheme="majorHAnsi"/>
        </w:rPr>
      </w:pPr>
      <w:r w:rsidRPr="00416B1F">
        <w:rPr>
          <w:rFonts w:asciiTheme="majorHAnsi" w:hAnsiTheme="majorHAnsi"/>
        </w:rPr>
        <w:t>Durant l’exécution des travaux, la plupart des monnaies étrangères restant à payer sur le montant du marché peut être révisée d’un commun</w:t>
      </w:r>
      <w:r w:rsidRPr="00416B1F">
        <w:rPr>
          <w:rFonts w:asciiTheme="majorHAnsi" w:hAnsiTheme="majorHAnsi"/>
          <w:spacing w:val="-1"/>
        </w:rPr>
        <w:t xml:space="preserve"> </w:t>
      </w:r>
      <w:r w:rsidRPr="00416B1F">
        <w:rPr>
          <w:rFonts w:asciiTheme="majorHAnsi" w:hAnsiTheme="majorHAnsi"/>
        </w:rPr>
        <w:t>accord par l’Autorité Contractante et l’entrepreneur de façon</w:t>
      </w:r>
      <w:r w:rsidRPr="00416B1F">
        <w:rPr>
          <w:rFonts w:asciiTheme="majorHAnsi" w:hAnsiTheme="majorHAnsi"/>
          <w:spacing w:val="-1"/>
        </w:rPr>
        <w:t xml:space="preserve"> </w:t>
      </w:r>
      <w:r w:rsidRPr="00416B1F">
        <w:rPr>
          <w:rFonts w:asciiTheme="majorHAnsi" w:hAnsiTheme="majorHAnsi"/>
        </w:rPr>
        <w:t>à tenir compte de toute modification survenue dans les besoins en devises au titre du marché.</w:t>
      </w:r>
    </w:p>
    <w:p w14:paraId="2906B8BB"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16</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Validité</w:t>
      </w:r>
      <w:r w:rsidRPr="00416B1F">
        <w:rPr>
          <w:rFonts w:asciiTheme="majorHAnsi" w:hAnsiTheme="majorHAnsi"/>
          <w:b/>
          <w:spacing w:val="2"/>
        </w:rPr>
        <w:t xml:space="preserve"> </w:t>
      </w:r>
      <w:r w:rsidRPr="00416B1F">
        <w:rPr>
          <w:rFonts w:asciiTheme="majorHAnsi" w:hAnsiTheme="majorHAnsi"/>
          <w:b/>
        </w:rPr>
        <w:t>des</w:t>
      </w:r>
      <w:r w:rsidRPr="00416B1F">
        <w:rPr>
          <w:rFonts w:asciiTheme="majorHAnsi" w:hAnsiTheme="majorHAnsi"/>
          <w:b/>
          <w:spacing w:val="5"/>
        </w:rPr>
        <w:t xml:space="preserve"> </w:t>
      </w:r>
      <w:r w:rsidRPr="00416B1F">
        <w:rPr>
          <w:rFonts w:asciiTheme="majorHAnsi" w:hAnsiTheme="majorHAnsi"/>
          <w:b/>
          <w:spacing w:val="-2"/>
        </w:rPr>
        <w:t>offres</w:t>
      </w:r>
    </w:p>
    <w:p w14:paraId="01E9A319" w14:textId="77777777" w:rsidR="00CD56F3" w:rsidRPr="00416B1F" w:rsidRDefault="00000000">
      <w:pPr>
        <w:pStyle w:val="Paragraphedeliste"/>
        <w:numPr>
          <w:ilvl w:val="1"/>
          <w:numId w:val="162"/>
        </w:numPr>
        <w:tabs>
          <w:tab w:val="left" w:pos="1094"/>
        </w:tabs>
        <w:ind w:right="555" w:firstLine="0"/>
        <w:jc w:val="both"/>
        <w:rPr>
          <w:rFonts w:asciiTheme="majorHAnsi" w:hAnsiTheme="majorHAnsi"/>
        </w:rPr>
      </w:pPr>
      <w:r w:rsidRPr="00416B1F">
        <w:rPr>
          <w:rFonts w:asciiTheme="majorHAnsi" w:hAnsiTheme="majorHAnsi"/>
        </w:rPr>
        <w:t>Les offres doivent demeurer valables pendant la période spécifiée dans le</w:t>
      </w:r>
      <w:r w:rsidRPr="00416B1F">
        <w:rPr>
          <w:rFonts w:asciiTheme="majorHAnsi" w:hAnsiTheme="majorHAnsi"/>
          <w:spacing w:val="40"/>
        </w:rPr>
        <w:t xml:space="preserve"> </w:t>
      </w:r>
      <w:r w:rsidRPr="00416B1F">
        <w:rPr>
          <w:rFonts w:asciiTheme="majorHAnsi" w:hAnsiTheme="majorHAnsi"/>
        </w:rPr>
        <w:t>Règlement Particulier de l'Appel d'Offres</w:t>
      </w:r>
      <w:r w:rsidRPr="00416B1F">
        <w:rPr>
          <w:rFonts w:asciiTheme="majorHAnsi" w:hAnsiTheme="majorHAnsi"/>
          <w:spacing w:val="22"/>
        </w:rPr>
        <w:t xml:space="preserve"> </w:t>
      </w:r>
      <w:r w:rsidRPr="00416B1F">
        <w:rPr>
          <w:rFonts w:asciiTheme="majorHAnsi" w:hAnsiTheme="majorHAnsi"/>
        </w:rPr>
        <w:t>à</w:t>
      </w:r>
      <w:r w:rsidRPr="00416B1F">
        <w:rPr>
          <w:rFonts w:asciiTheme="majorHAnsi" w:hAnsiTheme="majorHAnsi"/>
          <w:spacing w:val="22"/>
        </w:rPr>
        <w:t xml:space="preserve"> </w:t>
      </w:r>
      <w:r w:rsidRPr="00416B1F">
        <w:rPr>
          <w:rFonts w:asciiTheme="majorHAnsi" w:hAnsiTheme="majorHAnsi"/>
        </w:rPr>
        <w:t>compter</w:t>
      </w:r>
      <w:r w:rsidRPr="00416B1F">
        <w:rPr>
          <w:rFonts w:asciiTheme="majorHAnsi" w:hAnsiTheme="majorHAnsi"/>
          <w:spacing w:val="22"/>
        </w:rPr>
        <w:t xml:space="preserve"> </w:t>
      </w:r>
      <w:r w:rsidRPr="00416B1F">
        <w:rPr>
          <w:rFonts w:asciiTheme="majorHAnsi" w:hAnsiTheme="majorHAnsi"/>
        </w:rPr>
        <w:t>de</w:t>
      </w:r>
      <w:r w:rsidRPr="00416B1F">
        <w:rPr>
          <w:rFonts w:asciiTheme="majorHAnsi" w:hAnsiTheme="majorHAnsi"/>
          <w:spacing w:val="22"/>
        </w:rPr>
        <w:t xml:space="preserve"> </w:t>
      </w:r>
      <w:r w:rsidRPr="00416B1F">
        <w:rPr>
          <w:rFonts w:asciiTheme="majorHAnsi" w:hAnsiTheme="majorHAnsi"/>
        </w:rPr>
        <w:t>la date</w:t>
      </w:r>
      <w:r w:rsidRPr="00416B1F">
        <w:rPr>
          <w:rFonts w:asciiTheme="majorHAnsi" w:hAnsiTheme="majorHAnsi"/>
          <w:spacing w:val="32"/>
        </w:rPr>
        <w:t xml:space="preserve"> </w:t>
      </w:r>
      <w:r w:rsidRPr="00416B1F">
        <w:rPr>
          <w:rFonts w:asciiTheme="majorHAnsi" w:hAnsiTheme="majorHAnsi"/>
        </w:rPr>
        <w:t>de</w:t>
      </w:r>
      <w:r w:rsidRPr="00416B1F">
        <w:rPr>
          <w:rFonts w:asciiTheme="majorHAnsi" w:hAnsiTheme="majorHAnsi"/>
          <w:spacing w:val="32"/>
        </w:rPr>
        <w:t xml:space="preserve"> </w:t>
      </w:r>
      <w:r w:rsidRPr="00416B1F">
        <w:rPr>
          <w:rFonts w:asciiTheme="majorHAnsi" w:hAnsiTheme="majorHAnsi"/>
        </w:rPr>
        <w:t>remise</w:t>
      </w:r>
      <w:r w:rsidRPr="00416B1F">
        <w:rPr>
          <w:rFonts w:asciiTheme="majorHAnsi" w:hAnsiTheme="majorHAnsi"/>
          <w:spacing w:val="32"/>
        </w:rPr>
        <w:t xml:space="preserve"> </w:t>
      </w:r>
      <w:r w:rsidRPr="00416B1F">
        <w:rPr>
          <w:rFonts w:asciiTheme="majorHAnsi" w:hAnsiTheme="majorHAnsi"/>
        </w:rPr>
        <w:t>des</w:t>
      </w:r>
      <w:r w:rsidRPr="00416B1F">
        <w:rPr>
          <w:rFonts w:asciiTheme="majorHAnsi" w:hAnsiTheme="majorHAnsi"/>
          <w:spacing w:val="33"/>
        </w:rPr>
        <w:t xml:space="preserve"> </w:t>
      </w:r>
      <w:r w:rsidRPr="00416B1F">
        <w:rPr>
          <w:rFonts w:asciiTheme="majorHAnsi" w:hAnsiTheme="majorHAnsi"/>
        </w:rPr>
        <w:t>offres</w:t>
      </w:r>
      <w:r w:rsidRPr="00416B1F">
        <w:rPr>
          <w:rFonts w:asciiTheme="majorHAnsi" w:hAnsiTheme="majorHAnsi"/>
          <w:spacing w:val="33"/>
        </w:rPr>
        <w:t xml:space="preserve"> </w:t>
      </w:r>
      <w:r w:rsidRPr="00416B1F">
        <w:rPr>
          <w:rFonts w:asciiTheme="majorHAnsi" w:hAnsiTheme="majorHAnsi"/>
        </w:rPr>
        <w:t>fixée</w:t>
      </w:r>
      <w:r w:rsidRPr="00416B1F">
        <w:rPr>
          <w:rFonts w:asciiTheme="majorHAnsi" w:hAnsiTheme="majorHAnsi"/>
          <w:spacing w:val="32"/>
        </w:rPr>
        <w:t xml:space="preserve"> </w:t>
      </w:r>
      <w:r w:rsidRPr="00416B1F">
        <w:rPr>
          <w:rFonts w:asciiTheme="majorHAnsi" w:hAnsiTheme="majorHAnsi"/>
        </w:rPr>
        <w:t>par</w:t>
      </w:r>
      <w:r w:rsidRPr="00416B1F">
        <w:rPr>
          <w:rFonts w:asciiTheme="majorHAnsi" w:hAnsiTheme="majorHAnsi"/>
          <w:spacing w:val="31"/>
        </w:rPr>
        <w:t xml:space="preserve"> </w:t>
      </w:r>
      <w:r w:rsidRPr="00416B1F">
        <w:rPr>
          <w:rFonts w:asciiTheme="majorHAnsi" w:hAnsiTheme="majorHAnsi"/>
        </w:rPr>
        <w:t>l’Autorité Contractante, en application de l'article 22 du RGAO. Une offre valable pour une période plus courte sera</w:t>
      </w:r>
      <w:r w:rsidRPr="00416B1F">
        <w:rPr>
          <w:rFonts w:asciiTheme="majorHAnsi" w:hAnsiTheme="majorHAnsi"/>
          <w:spacing w:val="40"/>
        </w:rPr>
        <w:t xml:space="preserve"> </w:t>
      </w:r>
      <w:r w:rsidRPr="00416B1F">
        <w:rPr>
          <w:rFonts w:asciiTheme="majorHAnsi" w:hAnsiTheme="majorHAnsi"/>
        </w:rPr>
        <w:t xml:space="preserve">rejetée par l’Autorité Contractante comme non </w:t>
      </w:r>
      <w:r w:rsidRPr="00416B1F">
        <w:rPr>
          <w:rFonts w:asciiTheme="majorHAnsi" w:hAnsiTheme="majorHAnsi"/>
          <w:spacing w:val="-2"/>
        </w:rPr>
        <w:t>conforme.</w:t>
      </w:r>
    </w:p>
    <w:p w14:paraId="7B229C4B" w14:textId="77777777" w:rsidR="00CD56F3" w:rsidRPr="00416B1F" w:rsidRDefault="00000000">
      <w:pPr>
        <w:pStyle w:val="Paragraphedeliste"/>
        <w:numPr>
          <w:ilvl w:val="1"/>
          <w:numId w:val="162"/>
        </w:numPr>
        <w:tabs>
          <w:tab w:val="left" w:pos="1123"/>
        </w:tabs>
        <w:ind w:right="553" w:firstLine="0"/>
        <w:jc w:val="both"/>
        <w:rPr>
          <w:rFonts w:asciiTheme="majorHAnsi" w:hAnsiTheme="majorHAnsi"/>
        </w:rPr>
      </w:pPr>
      <w:r w:rsidRPr="00416B1F">
        <w:rPr>
          <w:rFonts w:asciiTheme="majorHAnsi" w:hAnsiTheme="majorHAnsi"/>
        </w:rPr>
        <w:t>Dans des circonstances exceptionnelles,</w:t>
      </w:r>
      <w:r w:rsidRPr="00416B1F">
        <w:rPr>
          <w:rFonts w:asciiTheme="majorHAnsi" w:hAnsiTheme="majorHAnsi"/>
          <w:spacing w:val="40"/>
        </w:rPr>
        <w:t xml:space="preserve"> </w:t>
      </w:r>
      <w:r w:rsidRPr="00416B1F">
        <w:rPr>
          <w:rFonts w:asciiTheme="majorHAnsi" w:hAnsiTheme="majorHAnsi"/>
        </w:rPr>
        <w:t>l’Autorité Contractante peut solliciter le consentement du soumissionnaire</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une</w:t>
      </w:r>
      <w:r w:rsidRPr="00416B1F">
        <w:rPr>
          <w:rFonts w:asciiTheme="majorHAnsi" w:hAnsiTheme="majorHAnsi"/>
          <w:spacing w:val="40"/>
        </w:rPr>
        <w:t xml:space="preserve"> </w:t>
      </w:r>
      <w:r w:rsidRPr="00416B1F">
        <w:rPr>
          <w:rFonts w:asciiTheme="majorHAnsi" w:hAnsiTheme="majorHAnsi"/>
        </w:rPr>
        <w:t>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w:t>
      </w:r>
      <w:r w:rsidRPr="00416B1F">
        <w:rPr>
          <w:rFonts w:asciiTheme="majorHAnsi" w:hAnsiTheme="majorHAnsi"/>
          <w:spacing w:val="40"/>
        </w:rPr>
        <w:t xml:space="preserve"> </w:t>
      </w:r>
      <w:r w:rsidRPr="00416B1F">
        <w:rPr>
          <w:rFonts w:asciiTheme="majorHAnsi" w:hAnsiTheme="majorHAnsi"/>
        </w:rPr>
        <w:t>soumissionnaire</w:t>
      </w:r>
      <w:r w:rsidRPr="00416B1F">
        <w:rPr>
          <w:rFonts w:asciiTheme="majorHAnsi" w:hAnsiTheme="majorHAnsi"/>
          <w:spacing w:val="40"/>
        </w:rPr>
        <w:t xml:space="preserve"> </w:t>
      </w:r>
      <w:r w:rsidRPr="00416B1F">
        <w:rPr>
          <w:rFonts w:asciiTheme="majorHAnsi" w:hAnsiTheme="majorHAnsi"/>
        </w:rPr>
        <w:t>qui</w:t>
      </w:r>
      <w:r w:rsidRPr="00416B1F">
        <w:rPr>
          <w:rFonts w:asciiTheme="majorHAnsi" w:hAnsiTheme="majorHAnsi"/>
          <w:spacing w:val="40"/>
        </w:rPr>
        <w:t xml:space="preserve"> </w:t>
      </w:r>
      <w:r w:rsidRPr="00416B1F">
        <w:rPr>
          <w:rFonts w:asciiTheme="majorHAnsi" w:hAnsiTheme="majorHAnsi"/>
        </w:rPr>
        <w:t>consent</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une prolongation ne se verra pas demander de modifier son offre, ni ne sera autorisé à le faire.</w:t>
      </w:r>
    </w:p>
    <w:p w14:paraId="79D2DB83" w14:textId="77777777" w:rsidR="00CD56F3" w:rsidRPr="00416B1F" w:rsidRDefault="00000000">
      <w:pPr>
        <w:pStyle w:val="Paragraphedeliste"/>
        <w:numPr>
          <w:ilvl w:val="1"/>
          <w:numId w:val="162"/>
        </w:numPr>
        <w:tabs>
          <w:tab w:val="left" w:pos="1170"/>
        </w:tabs>
        <w:ind w:right="552" w:firstLine="0"/>
        <w:jc w:val="both"/>
        <w:rPr>
          <w:rFonts w:asciiTheme="majorHAnsi" w:hAnsiTheme="majorHAnsi"/>
        </w:rPr>
      </w:pPr>
      <w:r w:rsidRPr="00416B1F">
        <w:rPr>
          <w:rFonts w:asciiTheme="majorHAnsi" w:hAnsiTheme="majorHAnsi"/>
        </w:rPr>
        <w:t>Lorsque le marché ne comporte pas d’article de révision de prix et que la période de validité des offres est prorogée de plus de soixante (60) jours, les montants payables au soumissionnaire retenu, seront actualisés par application</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formule</w:t>
      </w:r>
      <w:r w:rsidRPr="00416B1F">
        <w:rPr>
          <w:rFonts w:asciiTheme="majorHAnsi" w:hAnsiTheme="majorHAnsi"/>
          <w:spacing w:val="40"/>
        </w:rPr>
        <w:t xml:space="preserve"> </w:t>
      </w:r>
      <w:r w:rsidRPr="00416B1F">
        <w:rPr>
          <w:rFonts w:asciiTheme="majorHAnsi" w:hAnsiTheme="majorHAnsi"/>
        </w:rPr>
        <w:t>y</w:t>
      </w:r>
      <w:r w:rsidRPr="00416B1F">
        <w:rPr>
          <w:rFonts w:asciiTheme="majorHAnsi" w:hAnsiTheme="majorHAnsi"/>
          <w:spacing w:val="40"/>
        </w:rPr>
        <w:t xml:space="preserve"> </w:t>
      </w:r>
      <w:r w:rsidRPr="00416B1F">
        <w:rPr>
          <w:rFonts w:asciiTheme="majorHAnsi" w:hAnsiTheme="majorHAnsi"/>
        </w:rPr>
        <w:t>relative</w:t>
      </w:r>
      <w:r w:rsidRPr="00416B1F">
        <w:rPr>
          <w:rFonts w:asciiTheme="majorHAnsi" w:hAnsiTheme="majorHAnsi"/>
          <w:spacing w:val="40"/>
        </w:rPr>
        <w:t xml:space="preserve"> </w:t>
      </w:r>
      <w:r w:rsidRPr="00416B1F">
        <w:rPr>
          <w:rFonts w:asciiTheme="majorHAnsi" w:hAnsiTheme="majorHAnsi"/>
        </w:rPr>
        <w:t>figurant</w:t>
      </w:r>
      <w:r w:rsidRPr="00416B1F">
        <w:rPr>
          <w:rFonts w:asciiTheme="majorHAnsi" w:hAnsiTheme="majorHAnsi"/>
          <w:spacing w:val="40"/>
        </w:rPr>
        <w:t xml:space="preserve"> </w:t>
      </w:r>
      <w:r w:rsidRPr="00416B1F">
        <w:rPr>
          <w:rFonts w:asciiTheme="majorHAnsi" w:hAnsiTheme="majorHAnsi"/>
        </w:rPr>
        <w:t>à la demande de prorogation que l’Autorité Contractante adressera au(x) soumissionnaire(s).</w:t>
      </w:r>
    </w:p>
    <w:p w14:paraId="293C2182" w14:textId="77777777" w:rsidR="00CD56F3" w:rsidRPr="00416B1F" w:rsidRDefault="00000000">
      <w:pPr>
        <w:pStyle w:val="Corpsdetexte"/>
        <w:ind w:left="569" w:right="559"/>
        <w:jc w:val="both"/>
        <w:rPr>
          <w:rFonts w:asciiTheme="majorHAnsi" w:hAnsiTheme="majorHAnsi"/>
          <w:sz w:val="22"/>
          <w:szCs w:val="22"/>
        </w:rPr>
      </w:pPr>
      <w:r w:rsidRPr="00416B1F">
        <w:rPr>
          <w:rFonts w:asciiTheme="majorHAnsi" w:hAnsiTheme="majorHAnsi"/>
          <w:sz w:val="22"/>
          <w:szCs w:val="22"/>
        </w:rPr>
        <w:t>La période d’actualisation ira de la date de dépassement des soixante (60) jours à la date de notification du marché ou de l’ordre</w:t>
      </w:r>
      <w:r w:rsidRPr="00416B1F">
        <w:rPr>
          <w:rFonts w:asciiTheme="majorHAnsi" w:hAnsiTheme="majorHAnsi"/>
          <w:spacing w:val="34"/>
          <w:sz w:val="22"/>
          <w:szCs w:val="22"/>
        </w:rPr>
        <w:t xml:space="preserve"> </w:t>
      </w:r>
      <w:r w:rsidRPr="00416B1F">
        <w:rPr>
          <w:rFonts w:asciiTheme="majorHAnsi" w:hAnsiTheme="majorHAnsi"/>
          <w:sz w:val="22"/>
          <w:szCs w:val="22"/>
        </w:rPr>
        <w:t>de</w:t>
      </w:r>
      <w:r w:rsidRPr="00416B1F">
        <w:rPr>
          <w:rFonts w:asciiTheme="majorHAnsi" w:hAnsiTheme="majorHAnsi"/>
          <w:spacing w:val="33"/>
          <w:sz w:val="22"/>
          <w:szCs w:val="22"/>
        </w:rPr>
        <w:t xml:space="preserve"> </w:t>
      </w:r>
      <w:r w:rsidRPr="00416B1F">
        <w:rPr>
          <w:rFonts w:asciiTheme="majorHAnsi" w:hAnsiTheme="majorHAnsi"/>
          <w:sz w:val="22"/>
          <w:szCs w:val="22"/>
        </w:rPr>
        <w:t>service</w:t>
      </w:r>
      <w:r w:rsidRPr="00416B1F">
        <w:rPr>
          <w:rFonts w:asciiTheme="majorHAnsi" w:hAnsiTheme="majorHAnsi"/>
          <w:spacing w:val="33"/>
          <w:sz w:val="22"/>
          <w:szCs w:val="22"/>
        </w:rPr>
        <w:t xml:space="preserve"> </w:t>
      </w:r>
      <w:r w:rsidRPr="00416B1F">
        <w:rPr>
          <w:rFonts w:asciiTheme="majorHAnsi" w:hAnsiTheme="majorHAnsi"/>
          <w:sz w:val="22"/>
          <w:szCs w:val="22"/>
        </w:rPr>
        <w:t>de</w:t>
      </w:r>
      <w:r w:rsidRPr="00416B1F">
        <w:rPr>
          <w:rFonts w:asciiTheme="majorHAnsi" w:hAnsiTheme="majorHAnsi"/>
          <w:spacing w:val="33"/>
          <w:sz w:val="22"/>
          <w:szCs w:val="22"/>
        </w:rPr>
        <w:t xml:space="preserve"> </w:t>
      </w:r>
      <w:r w:rsidRPr="00416B1F">
        <w:rPr>
          <w:rFonts w:asciiTheme="majorHAnsi" w:hAnsiTheme="majorHAnsi"/>
          <w:sz w:val="22"/>
          <w:szCs w:val="22"/>
        </w:rPr>
        <w:t>démarrage</w:t>
      </w:r>
      <w:r w:rsidRPr="00416B1F">
        <w:rPr>
          <w:rFonts w:asciiTheme="majorHAnsi" w:hAnsiTheme="majorHAnsi"/>
          <w:spacing w:val="35"/>
          <w:sz w:val="22"/>
          <w:szCs w:val="22"/>
        </w:rPr>
        <w:t xml:space="preserve"> </w:t>
      </w:r>
      <w:r w:rsidRPr="00416B1F">
        <w:rPr>
          <w:rFonts w:asciiTheme="majorHAnsi" w:hAnsiTheme="majorHAnsi"/>
          <w:sz w:val="22"/>
          <w:szCs w:val="22"/>
        </w:rPr>
        <w:t>des</w:t>
      </w:r>
      <w:r w:rsidRPr="00416B1F">
        <w:rPr>
          <w:rFonts w:asciiTheme="majorHAnsi" w:hAnsiTheme="majorHAnsi"/>
          <w:spacing w:val="32"/>
          <w:sz w:val="22"/>
          <w:szCs w:val="22"/>
        </w:rPr>
        <w:t xml:space="preserve"> </w:t>
      </w:r>
      <w:r w:rsidRPr="00416B1F">
        <w:rPr>
          <w:rFonts w:asciiTheme="majorHAnsi" w:hAnsiTheme="majorHAnsi"/>
          <w:sz w:val="22"/>
          <w:szCs w:val="22"/>
        </w:rPr>
        <w:t>travaux au</w:t>
      </w:r>
      <w:r w:rsidRPr="00416B1F">
        <w:rPr>
          <w:rFonts w:asciiTheme="majorHAnsi" w:hAnsiTheme="majorHAnsi"/>
          <w:spacing w:val="26"/>
          <w:sz w:val="22"/>
          <w:szCs w:val="22"/>
        </w:rPr>
        <w:t xml:space="preserve"> </w:t>
      </w:r>
      <w:r w:rsidRPr="00416B1F">
        <w:rPr>
          <w:rFonts w:asciiTheme="majorHAnsi" w:hAnsiTheme="majorHAnsi"/>
          <w:sz w:val="22"/>
          <w:szCs w:val="22"/>
        </w:rPr>
        <w:t>soumissionnaire</w:t>
      </w:r>
      <w:r w:rsidRPr="00416B1F">
        <w:rPr>
          <w:rFonts w:asciiTheme="majorHAnsi" w:hAnsiTheme="majorHAnsi"/>
          <w:spacing w:val="28"/>
          <w:sz w:val="22"/>
          <w:szCs w:val="22"/>
        </w:rPr>
        <w:t xml:space="preserve"> </w:t>
      </w:r>
      <w:r w:rsidRPr="00416B1F">
        <w:rPr>
          <w:rFonts w:asciiTheme="majorHAnsi" w:hAnsiTheme="majorHAnsi"/>
          <w:sz w:val="22"/>
          <w:szCs w:val="22"/>
        </w:rPr>
        <w:t>retenu,</w:t>
      </w:r>
      <w:r w:rsidRPr="00416B1F">
        <w:rPr>
          <w:rFonts w:asciiTheme="majorHAnsi" w:hAnsiTheme="majorHAnsi"/>
          <w:spacing w:val="27"/>
          <w:sz w:val="22"/>
          <w:szCs w:val="22"/>
        </w:rPr>
        <w:t xml:space="preserve"> </w:t>
      </w:r>
      <w:r w:rsidRPr="00416B1F">
        <w:rPr>
          <w:rFonts w:asciiTheme="majorHAnsi" w:hAnsiTheme="majorHAnsi"/>
          <w:sz w:val="22"/>
          <w:szCs w:val="22"/>
        </w:rPr>
        <w:t>tel</w:t>
      </w:r>
      <w:r w:rsidRPr="00416B1F">
        <w:rPr>
          <w:rFonts w:asciiTheme="majorHAnsi" w:hAnsiTheme="majorHAnsi"/>
          <w:spacing w:val="25"/>
          <w:sz w:val="22"/>
          <w:szCs w:val="22"/>
        </w:rPr>
        <w:t xml:space="preserve"> </w:t>
      </w:r>
      <w:r w:rsidRPr="00416B1F">
        <w:rPr>
          <w:rFonts w:asciiTheme="majorHAnsi" w:hAnsiTheme="majorHAnsi"/>
          <w:sz w:val="22"/>
          <w:szCs w:val="22"/>
        </w:rPr>
        <w:t>que</w:t>
      </w:r>
      <w:r w:rsidRPr="00416B1F">
        <w:rPr>
          <w:rFonts w:asciiTheme="majorHAnsi" w:hAnsiTheme="majorHAnsi"/>
          <w:spacing w:val="26"/>
          <w:sz w:val="22"/>
          <w:szCs w:val="22"/>
        </w:rPr>
        <w:t xml:space="preserve"> </w:t>
      </w:r>
      <w:r w:rsidRPr="00416B1F">
        <w:rPr>
          <w:rFonts w:asciiTheme="majorHAnsi" w:hAnsiTheme="majorHAnsi"/>
          <w:sz w:val="22"/>
          <w:szCs w:val="22"/>
        </w:rPr>
        <w:t>prévu</w:t>
      </w:r>
      <w:r w:rsidRPr="00416B1F">
        <w:rPr>
          <w:rFonts w:asciiTheme="majorHAnsi" w:hAnsiTheme="majorHAnsi"/>
          <w:spacing w:val="25"/>
          <w:sz w:val="22"/>
          <w:szCs w:val="22"/>
        </w:rPr>
        <w:t xml:space="preserve"> </w:t>
      </w:r>
      <w:r w:rsidRPr="00416B1F">
        <w:rPr>
          <w:rFonts w:asciiTheme="majorHAnsi" w:hAnsiTheme="majorHAnsi"/>
          <w:sz w:val="22"/>
          <w:szCs w:val="22"/>
        </w:rPr>
        <w:t>par le CCAP. L’effet de l’actualisation n’est pas pris en considération aux fins de l’évaluation des offres.</w:t>
      </w:r>
    </w:p>
    <w:p w14:paraId="02DE47E1" w14:textId="77777777" w:rsidR="00CD56F3" w:rsidRPr="00416B1F" w:rsidRDefault="00000000">
      <w:pPr>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17</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Caution</w:t>
      </w:r>
      <w:r w:rsidRPr="00416B1F">
        <w:rPr>
          <w:rFonts w:asciiTheme="majorHAnsi" w:hAnsiTheme="majorHAnsi"/>
          <w:b/>
          <w:spacing w:val="3"/>
        </w:rPr>
        <w:t xml:space="preserve"> </w:t>
      </w:r>
      <w:r w:rsidRPr="00416B1F">
        <w:rPr>
          <w:rFonts w:asciiTheme="majorHAnsi" w:hAnsiTheme="majorHAnsi"/>
          <w:b/>
        </w:rPr>
        <w:t>de</w:t>
      </w:r>
      <w:r w:rsidRPr="00416B1F">
        <w:rPr>
          <w:rFonts w:asciiTheme="majorHAnsi" w:hAnsiTheme="majorHAnsi"/>
          <w:b/>
          <w:spacing w:val="2"/>
        </w:rPr>
        <w:t xml:space="preserve"> </w:t>
      </w:r>
      <w:r w:rsidRPr="00416B1F">
        <w:rPr>
          <w:rFonts w:asciiTheme="majorHAnsi" w:hAnsiTheme="majorHAnsi"/>
          <w:b/>
          <w:spacing w:val="-2"/>
        </w:rPr>
        <w:t>soumission</w:t>
      </w:r>
    </w:p>
    <w:p w14:paraId="24783970" w14:textId="77777777" w:rsidR="00CD56F3" w:rsidRPr="00416B1F" w:rsidRDefault="00000000">
      <w:pPr>
        <w:pStyle w:val="Paragraphedeliste"/>
        <w:numPr>
          <w:ilvl w:val="1"/>
          <w:numId w:val="161"/>
        </w:numPr>
        <w:tabs>
          <w:tab w:val="left" w:pos="1086"/>
        </w:tabs>
        <w:spacing w:before="1"/>
        <w:ind w:right="557" w:firstLine="0"/>
        <w:jc w:val="both"/>
        <w:rPr>
          <w:rFonts w:asciiTheme="majorHAnsi" w:hAnsiTheme="majorHAnsi"/>
        </w:rPr>
      </w:pPr>
      <w:r w:rsidRPr="00416B1F">
        <w:rPr>
          <w:rFonts w:asciiTheme="majorHAnsi" w:hAnsiTheme="majorHAnsi"/>
        </w:rPr>
        <w:t>En application de l'article 13</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RGAO, le soumissionnaire fournira une caution de soumission</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montant spécifié</w:t>
      </w:r>
      <w:r w:rsidRPr="00416B1F">
        <w:rPr>
          <w:rFonts w:asciiTheme="majorHAnsi" w:hAnsiTheme="majorHAnsi"/>
          <w:spacing w:val="40"/>
        </w:rPr>
        <w:t xml:space="preserve"> </w:t>
      </w:r>
      <w:r w:rsidRPr="00416B1F">
        <w:rPr>
          <w:rFonts w:asciiTheme="majorHAnsi" w:hAnsiTheme="majorHAnsi"/>
        </w:rPr>
        <w:t>dans</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24"/>
        </w:rPr>
        <w:t xml:space="preserve"> </w:t>
      </w:r>
      <w:r w:rsidRPr="00416B1F">
        <w:rPr>
          <w:rFonts w:asciiTheme="majorHAnsi" w:hAnsiTheme="majorHAnsi"/>
        </w:rPr>
        <w:t>Règlement</w:t>
      </w:r>
      <w:r w:rsidRPr="00416B1F">
        <w:rPr>
          <w:rFonts w:asciiTheme="majorHAnsi" w:hAnsiTheme="majorHAnsi"/>
          <w:spacing w:val="40"/>
        </w:rPr>
        <w:t xml:space="preserve"> </w:t>
      </w:r>
      <w:r w:rsidRPr="00416B1F">
        <w:rPr>
          <w:rFonts w:asciiTheme="majorHAnsi" w:hAnsiTheme="majorHAnsi"/>
        </w:rPr>
        <w:t>Particulier</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l'Appel</w:t>
      </w:r>
      <w:r w:rsidRPr="00416B1F">
        <w:rPr>
          <w:rFonts w:asciiTheme="majorHAnsi" w:hAnsiTheme="majorHAnsi"/>
          <w:spacing w:val="40"/>
        </w:rPr>
        <w:t xml:space="preserve"> </w:t>
      </w:r>
      <w:r w:rsidRPr="00416B1F">
        <w:rPr>
          <w:rFonts w:asciiTheme="majorHAnsi" w:hAnsiTheme="majorHAnsi"/>
        </w:rPr>
        <w:t>d'Offres, laquelle</w:t>
      </w:r>
      <w:r w:rsidRPr="00416B1F">
        <w:rPr>
          <w:rFonts w:asciiTheme="majorHAnsi" w:hAnsiTheme="majorHAnsi"/>
          <w:spacing w:val="23"/>
        </w:rPr>
        <w:t xml:space="preserve"> </w:t>
      </w:r>
      <w:r w:rsidRPr="00416B1F">
        <w:rPr>
          <w:rFonts w:asciiTheme="majorHAnsi" w:hAnsiTheme="majorHAnsi"/>
        </w:rPr>
        <w:t>fera partie intégrante</w:t>
      </w:r>
      <w:r w:rsidRPr="00416B1F">
        <w:rPr>
          <w:rFonts w:asciiTheme="majorHAnsi" w:hAnsiTheme="majorHAnsi"/>
          <w:spacing w:val="23"/>
        </w:rPr>
        <w:t xml:space="preserve"> </w:t>
      </w:r>
      <w:r w:rsidRPr="00416B1F">
        <w:rPr>
          <w:rFonts w:asciiTheme="majorHAnsi" w:hAnsiTheme="majorHAnsi"/>
        </w:rPr>
        <w:t>de son offre.</w:t>
      </w:r>
    </w:p>
    <w:p w14:paraId="33404818" w14:textId="77777777" w:rsidR="00CD56F3" w:rsidRPr="00416B1F" w:rsidRDefault="00000000">
      <w:pPr>
        <w:pStyle w:val="Paragraphedeliste"/>
        <w:numPr>
          <w:ilvl w:val="1"/>
          <w:numId w:val="161"/>
        </w:numPr>
        <w:tabs>
          <w:tab w:val="left" w:pos="1127"/>
        </w:tabs>
        <w:ind w:right="551" w:firstLine="0"/>
        <w:jc w:val="both"/>
        <w:rPr>
          <w:rFonts w:asciiTheme="majorHAnsi" w:hAnsiTheme="majorHAnsi"/>
        </w:rPr>
      </w:pPr>
      <w:r w:rsidRPr="00416B1F">
        <w:rPr>
          <w:rFonts w:asciiTheme="majorHAnsi" w:hAnsiTheme="majorHAnsi"/>
        </w:rPr>
        <w:t xml:space="preserve">La caution de soumission sera conforme au modèle présenté dans le Dossier d’Appel </w:t>
      </w:r>
      <w:proofErr w:type="gramStart"/>
      <w:r w:rsidRPr="00416B1F">
        <w:rPr>
          <w:rFonts w:asciiTheme="majorHAnsi" w:hAnsiTheme="majorHAnsi"/>
        </w:rPr>
        <w:t>d’Offres;</w:t>
      </w:r>
      <w:proofErr w:type="gramEnd"/>
      <w:r w:rsidRPr="00416B1F">
        <w:rPr>
          <w:rFonts w:asciiTheme="majorHAnsi" w:hAnsiTheme="majorHAnsi"/>
          <w:spacing w:val="40"/>
        </w:rPr>
        <w:t xml:space="preserve"> </w:t>
      </w:r>
      <w:r w:rsidRPr="00416B1F">
        <w:rPr>
          <w:rFonts w:asciiTheme="majorHAnsi" w:hAnsiTheme="majorHAnsi"/>
        </w:rPr>
        <w:t>d’autres modèles peuvent être autorisés, sous réserve de l’approbation préalable de l’Autorité Contractante. La Caution de soumission demeurera valide pendant trente</w:t>
      </w:r>
      <w:r w:rsidRPr="00416B1F">
        <w:rPr>
          <w:rFonts w:asciiTheme="majorHAnsi" w:hAnsiTheme="majorHAnsi"/>
          <w:spacing w:val="-3"/>
        </w:rPr>
        <w:t xml:space="preserve"> </w:t>
      </w:r>
      <w:r w:rsidRPr="00416B1F">
        <w:rPr>
          <w:rFonts w:asciiTheme="majorHAnsi" w:hAnsiTheme="majorHAnsi"/>
        </w:rPr>
        <w:t>(30)</w:t>
      </w:r>
      <w:r w:rsidRPr="00416B1F">
        <w:rPr>
          <w:rFonts w:asciiTheme="majorHAnsi" w:hAnsiTheme="majorHAnsi"/>
          <w:spacing w:val="-9"/>
        </w:rPr>
        <w:t xml:space="preserve"> </w:t>
      </w:r>
      <w:r w:rsidRPr="00416B1F">
        <w:rPr>
          <w:rFonts w:asciiTheme="majorHAnsi" w:hAnsiTheme="majorHAnsi"/>
        </w:rPr>
        <w:t>jours</w:t>
      </w:r>
      <w:r w:rsidRPr="00416B1F">
        <w:rPr>
          <w:rFonts w:asciiTheme="majorHAnsi" w:hAnsiTheme="majorHAnsi"/>
          <w:spacing w:val="-10"/>
        </w:rPr>
        <w:t xml:space="preserve"> </w:t>
      </w:r>
      <w:r w:rsidRPr="00416B1F">
        <w:rPr>
          <w:rFonts w:asciiTheme="majorHAnsi" w:hAnsiTheme="majorHAnsi"/>
        </w:rPr>
        <w:t>au-delà</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la</w:t>
      </w:r>
      <w:r w:rsidRPr="00416B1F">
        <w:rPr>
          <w:rFonts w:asciiTheme="majorHAnsi" w:hAnsiTheme="majorHAnsi"/>
          <w:spacing w:val="-9"/>
        </w:rPr>
        <w:t xml:space="preserve"> </w:t>
      </w:r>
      <w:r w:rsidRPr="00416B1F">
        <w:rPr>
          <w:rFonts w:asciiTheme="majorHAnsi" w:hAnsiTheme="majorHAnsi"/>
        </w:rPr>
        <w:t>date</w:t>
      </w:r>
      <w:r w:rsidRPr="00416B1F">
        <w:rPr>
          <w:rFonts w:asciiTheme="majorHAnsi" w:hAnsiTheme="majorHAnsi"/>
          <w:spacing w:val="-9"/>
        </w:rPr>
        <w:t xml:space="preserve"> </w:t>
      </w:r>
      <w:r w:rsidRPr="00416B1F">
        <w:rPr>
          <w:rFonts w:asciiTheme="majorHAnsi" w:hAnsiTheme="majorHAnsi"/>
        </w:rPr>
        <w:t>limite</w:t>
      </w:r>
      <w:r w:rsidRPr="00416B1F">
        <w:rPr>
          <w:rFonts w:asciiTheme="majorHAnsi" w:hAnsiTheme="majorHAnsi"/>
          <w:spacing w:val="-11"/>
        </w:rPr>
        <w:t xml:space="preserve"> </w:t>
      </w:r>
      <w:r w:rsidRPr="00416B1F">
        <w:rPr>
          <w:rFonts w:asciiTheme="majorHAnsi" w:hAnsiTheme="majorHAnsi"/>
        </w:rPr>
        <w:t>initiale</w:t>
      </w:r>
      <w:r w:rsidRPr="00416B1F">
        <w:rPr>
          <w:rFonts w:asciiTheme="majorHAnsi" w:hAnsiTheme="majorHAnsi"/>
          <w:spacing w:val="-16"/>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validité des offres, ou de toute nouvelle date limite de validité demandée par l’Autorité Contractante et acceptée par le soumissionnaire, conformément aux dispositions de l’Article 16.2 du RGAO.</w:t>
      </w:r>
    </w:p>
    <w:p w14:paraId="441A995C" w14:textId="77777777" w:rsidR="00CD56F3" w:rsidRPr="00416B1F" w:rsidRDefault="00000000">
      <w:pPr>
        <w:pStyle w:val="Paragraphedeliste"/>
        <w:numPr>
          <w:ilvl w:val="1"/>
          <w:numId w:val="161"/>
        </w:numPr>
        <w:tabs>
          <w:tab w:val="left" w:pos="1097"/>
        </w:tabs>
        <w:ind w:right="557" w:firstLine="0"/>
        <w:jc w:val="both"/>
        <w:rPr>
          <w:rFonts w:asciiTheme="majorHAnsi" w:hAnsiTheme="majorHAnsi"/>
        </w:rPr>
      </w:pPr>
      <w:r w:rsidRPr="00416B1F">
        <w:rPr>
          <w:rFonts w:asciiTheme="majorHAnsi" w:hAnsiTheme="majorHAnsi"/>
        </w:rPr>
        <w:t>Toute offre non accompagnée d’une Caution de Soumission acceptable sera rejetée par la Commission de Passation des Marchés comme non conforme. La Caution de soumission d’un</w:t>
      </w:r>
      <w:r w:rsidRPr="00416B1F">
        <w:rPr>
          <w:rFonts w:asciiTheme="majorHAnsi" w:hAnsiTheme="majorHAnsi"/>
          <w:spacing w:val="40"/>
        </w:rPr>
        <w:t xml:space="preserve"> </w:t>
      </w:r>
      <w:r w:rsidRPr="00416B1F">
        <w:rPr>
          <w:rFonts w:asciiTheme="majorHAnsi" w:hAnsiTheme="majorHAnsi"/>
        </w:rPr>
        <w:t>groupement</w:t>
      </w:r>
      <w:r w:rsidRPr="00416B1F">
        <w:rPr>
          <w:rFonts w:asciiTheme="majorHAnsi" w:hAnsiTheme="majorHAnsi"/>
          <w:spacing w:val="40"/>
        </w:rPr>
        <w:t xml:space="preserve"> </w:t>
      </w:r>
      <w:r w:rsidRPr="00416B1F">
        <w:rPr>
          <w:rFonts w:asciiTheme="majorHAnsi" w:hAnsiTheme="majorHAnsi"/>
        </w:rPr>
        <w:t>d’entreprises doit</w:t>
      </w:r>
      <w:r w:rsidRPr="00416B1F">
        <w:rPr>
          <w:rFonts w:asciiTheme="majorHAnsi" w:hAnsiTheme="majorHAnsi"/>
          <w:spacing w:val="40"/>
        </w:rPr>
        <w:t xml:space="preserve"> </w:t>
      </w:r>
      <w:r w:rsidRPr="00416B1F">
        <w:rPr>
          <w:rFonts w:asciiTheme="majorHAnsi" w:hAnsiTheme="majorHAnsi"/>
        </w:rPr>
        <w:t>être établie</w:t>
      </w:r>
      <w:r w:rsidRPr="00416B1F">
        <w:rPr>
          <w:rFonts w:asciiTheme="majorHAnsi" w:hAnsiTheme="majorHAnsi"/>
          <w:spacing w:val="40"/>
        </w:rPr>
        <w:t xml:space="preserve"> </w:t>
      </w:r>
      <w:r w:rsidRPr="00416B1F">
        <w:rPr>
          <w:rFonts w:asciiTheme="majorHAnsi" w:hAnsiTheme="majorHAnsi"/>
        </w:rPr>
        <w:t>au</w:t>
      </w:r>
      <w:r w:rsidRPr="00416B1F">
        <w:rPr>
          <w:rFonts w:asciiTheme="majorHAnsi" w:hAnsiTheme="majorHAnsi"/>
          <w:spacing w:val="40"/>
        </w:rPr>
        <w:t xml:space="preserve"> </w:t>
      </w:r>
      <w:r w:rsidRPr="00416B1F">
        <w:rPr>
          <w:rFonts w:asciiTheme="majorHAnsi" w:hAnsiTheme="majorHAnsi"/>
        </w:rPr>
        <w:t>nom</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mandataire</w:t>
      </w:r>
      <w:r w:rsidRPr="00416B1F">
        <w:rPr>
          <w:rFonts w:asciiTheme="majorHAnsi" w:hAnsiTheme="majorHAnsi"/>
          <w:spacing w:val="28"/>
        </w:rPr>
        <w:t xml:space="preserve"> </w:t>
      </w:r>
      <w:r w:rsidRPr="00416B1F">
        <w:rPr>
          <w:rFonts w:asciiTheme="majorHAnsi" w:hAnsiTheme="majorHAnsi"/>
        </w:rPr>
        <w:t>soumettant l’offre et mentionner chacun des membres</w:t>
      </w:r>
      <w:r w:rsidRPr="00416B1F">
        <w:rPr>
          <w:rFonts w:asciiTheme="majorHAnsi" w:hAnsiTheme="majorHAnsi"/>
          <w:spacing w:val="28"/>
        </w:rPr>
        <w:t xml:space="preserve"> </w:t>
      </w:r>
      <w:r w:rsidRPr="00416B1F">
        <w:rPr>
          <w:rFonts w:asciiTheme="majorHAnsi" w:hAnsiTheme="majorHAnsi"/>
        </w:rPr>
        <w:t>du groupement.</w:t>
      </w:r>
    </w:p>
    <w:p w14:paraId="4B7A33B1" w14:textId="77777777" w:rsidR="00CD56F3" w:rsidRPr="00416B1F" w:rsidRDefault="00000000">
      <w:pPr>
        <w:pStyle w:val="Paragraphedeliste"/>
        <w:numPr>
          <w:ilvl w:val="1"/>
          <w:numId w:val="161"/>
        </w:numPr>
        <w:tabs>
          <w:tab w:val="left" w:pos="1082"/>
        </w:tabs>
        <w:spacing w:before="1"/>
        <w:ind w:right="568" w:firstLine="0"/>
        <w:jc w:val="both"/>
        <w:rPr>
          <w:rFonts w:asciiTheme="majorHAnsi" w:hAnsiTheme="majorHAnsi"/>
        </w:rPr>
      </w:pPr>
      <w:r w:rsidRPr="00416B1F">
        <w:rPr>
          <w:rFonts w:asciiTheme="majorHAnsi" w:hAnsiTheme="majorHAnsi"/>
        </w:rPr>
        <w:t>Les cautions de soumission et</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offres des soumissionnaires non retenus seront restituées dans un délai de quinze (15) jours à compter de la date de publication des résultats.</w:t>
      </w:r>
    </w:p>
    <w:p w14:paraId="2A1DDBE7" w14:textId="77777777" w:rsidR="00CD56F3" w:rsidRPr="00416B1F" w:rsidRDefault="00000000">
      <w:pPr>
        <w:pStyle w:val="Paragraphedeliste"/>
        <w:numPr>
          <w:ilvl w:val="1"/>
          <w:numId w:val="161"/>
        </w:numPr>
        <w:tabs>
          <w:tab w:val="left" w:pos="1089"/>
        </w:tabs>
        <w:ind w:right="559" w:firstLine="0"/>
        <w:jc w:val="both"/>
        <w:rPr>
          <w:rFonts w:asciiTheme="majorHAnsi" w:hAnsiTheme="majorHAnsi"/>
        </w:rPr>
      </w:pPr>
      <w:r w:rsidRPr="00416B1F">
        <w:rPr>
          <w:rFonts w:asciiTheme="majorHAnsi" w:hAnsiTheme="majorHAnsi"/>
        </w:rPr>
        <w:t>La</w:t>
      </w:r>
      <w:r w:rsidRPr="00416B1F">
        <w:rPr>
          <w:rFonts w:asciiTheme="majorHAnsi" w:hAnsiTheme="majorHAnsi"/>
          <w:spacing w:val="39"/>
        </w:rPr>
        <w:t xml:space="preserve"> </w:t>
      </w:r>
      <w:r w:rsidRPr="00416B1F">
        <w:rPr>
          <w:rFonts w:asciiTheme="majorHAnsi" w:hAnsiTheme="majorHAnsi"/>
        </w:rPr>
        <w:t>caution</w:t>
      </w:r>
      <w:r w:rsidRPr="00416B1F">
        <w:rPr>
          <w:rFonts w:asciiTheme="majorHAnsi" w:hAnsiTheme="majorHAnsi"/>
          <w:spacing w:val="37"/>
        </w:rPr>
        <w:t xml:space="preserve"> </w:t>
      </w:r>
      <w:r w:rsidRPr="00416B1F">
        <w:rPr>
          <w:rFonts w:asciiTheme="majorHAnsi" w:hAnsiTheme="majorHAnsi"/>
        </w:rPr>
        <w:t>de</w:t>
      </w:r>
      <w:r w:rsidRPr="00416B1F">
        <w:rPr>
          <w:rFonts w:asciiTheme="majorHAnsi" w:hAnsiTheme="majorHAnsi"/>
          <w:spacing w:val="38"/>
        </w:rPr>
        <w:t xml:space="preserve"> </w:t>
      </w:r>
      <w:r w:rsidRPr="00416B1F">
        <w:rPr>
          <w:rFonts w:asciiTheme="majorHAnsi" w:hAnsiTheme="majorHAnsi"/>
        </w:rPr>
        <w:t>soumission</w:t>
      </w:r>
      <w:r w:rsidRPr="00416B1F">
        <w:rPr>
          <w:rFonts w:asciiTheme="majorHAnsi" w:hAnsiTheme="majorHAnsi"/>
          <w:spacing w:val="37"/>
        </w:rPr>
        <w:t xml:space="preserve"> </w:t>
      </w:r>
      <w:r w:rsidRPr="00416B1F">
        <w:rPr>
          <w:rFonts w:asciiTheme="majorHAnsi" w:hAnsiTheme="majorHAnsi"/>
        </w:rPr>
        <w:t>de</w:t>
      </w:r>
      <w:r w:rsidRPr="00416B1F">
        <w:rPr>
          <w:rFonts w:asciiTheme="majorHAnsi" w:hAnsiTheme="majorHAnsi"/>
          <w:spacing w:val="38"/>
        </w:rPr>
        <w:t xml:space="preserve"> </w:t>
      </w:r>
      <w:r w:rsidRPr="00416B1F">
        <w:rPr>
          <w:rFonts w:asciiTheme="majorHAnsi" w:hAnsiTheme="majorHAnsi"/>
        </w:rPr>
        <w:t>l’attributaire</w:t>
      </w:r>
      <w:r w:rsidRPr="00416B1F">
        <w:rPr>
          <w:rFonts w:asciiTheme="majorHAnsi" w:hAnsiTheme="majorHAnsi"/>
          <w:spacing w:val="39"/>
        </w:rPr>
        <w:t xml:space="preserve"> </w:t>
      </w:r>
      <w:r w:rsidRPr="00416B1F">
        <w:rPr>
          <w:rFonts w:asciiTheme="majorHAnsi" w:hAnsiTheme="majorHAnsi"/>
        </w:rPr>
        <w:t>du</w:t>
      </w:r>
      <w:r w:rsidRPr="00416B1F">
        <w:rPr>
          <w:rFonts w:asciiTheme="majorHAnsi" w:hAnsiTheme="majorHAnsi"/>
          <w:spacing w:val="11"/>
        </w:rPr>
        <w:t xml:space="preserve"> </w:t>
      </w:r>
      <w:r w:rsidRPr="00416B1F">
        <w:rPr>
          <w:rFonts w:asciiTheme="majorHAnsi" w:hAnsiTheme="majorHAnsi"/>
        </w:rPr>
        <w:t>Marché</w:t>
      </w:r>
      <w:r w:rsidRPr="00416B1F">
        <w:rPr>
          <w:rFonts w:asciiTheme="majorHAnsi" w:hAnsiTheme="majorHAnsi"/>
          <w:spacing w:val="28"/>
        </w:rPr>
        <w:t xml:space="preserve"> </w:t>
      </w:r>
      <w:r w:rsidRPr="00416B1F">
        <w:rPr>
          <w:rFonts w:asciiTheme="majorHAnsi" w:hAnsiTheme="majorHAnsi"/>
        </w:rPr>
        <w:t>sera</w:t>
      </w:r>
      <w:r w:rsidRPr="00416B1F">
        <w:rPr>
          <w:rFonts w:asciiTheme="majorHAnsi" w:hAnsiTheme="majorHAnsi"/>
          <w:spacing w:val="29"/>
        </w:rPr>
        <w:t xml:space="preserve"> </w:t>
      </w:r>
      <w:r w:rsidRPr="00416B1F">
        <w:rPr>
          <w:rFonts w:asciiTheme="majorHAnsi" w:hAnsiTheme="majorHAnsi"/>
        </w:rPr>
        <w:t>libérée</w:t>
      </w:r>
      <w:r w:rsidRPr="00416B1F">
        <w:rPr>
          <w:rFonts w:asciiTheme="majorHAnsi" w:hAnsiTheme="majorHAnsi"/>
          <w:spacing w:val="29"/>
        </w:rPr>
        <w:t xml:space="preserve"> </w:t>
      </w:r>
      <w:r w:rsidRPr="00416B1F">
        <w:rPr>
          <w:rFonts w:asciiTheme="majorHAnsi" w:hAnsiTheme="majorHAnsi"/>
        </w:rPr>
        <w:t>dès</w:t>
      </w:r>
      <w:r w:rsidRPr="00416B1F">
        <w:rPr>
          <w:rFonts w:asciiTheme="majorHAnsi" w:hAnsiTheme="majorHAnsi"/>
          <w:spacing w:val="30"/>
        </w:rPr>
        <w:t xml:space="preserve"> </w:t>
      </w:r>
      <w:r w:rsidRPr="00416B1F">
        <w:rPr>
          <w:rFonts w:asciiTheme="majorHAnsi" w:hAnsiTheme="majorHAnsi"/>
        </w:rPr>
        <w:t>que</w:t>
      </w:r>
      <w:r w:rsidRPr="00416B1F">
        <w:rPr>
          <w:rFonts w:asciiTheme="majorHAnsi" w:hAnsiTheme="majorHAnsi"/>
          <w:spacing w:val="28"/>
        </w:rPr>
        <w:t xml:space="preserve"> </w:t>
      </w:r>
      <w:r w:rsidRPr="00416B1F">
        <w:rPr>
          <w:rFonts w:asciiTheme="majorHAnsi" w:hAnsiTheme="majorHAnsi"/>
        </w:rPr>
        <w:t>ce</w:t>
      </w:r>
      <w:r w:rsidRPr="00416B1F">
        <w:rPr>
          <w:rFonts w:asciiTheme="majorHAnsi" w:hAnsiTheme="majorHAnsi"/>
          <w:spacing w:val="28"/>
        </w:rPr>
        <w:t xml:space="preserve"> </w:t>
      </w:r>
      <w:r w:rsidRPr="00416B1F">
        <w:rPr>
          <w:rFonts w:asciiTheme="majorHAnsi" w:hAnsiTheme="majorHAnsi"/>
        </w:rPr>
        <w:t>dernier</w:t>
      </w:r>
      <w:r w:rsidRPr="00416B1F">
        <w:rPr>
          <w:rFonts w:asciiTheme="majorHAnsi" w:hAnsiTheme="majorHAnsi"/>
          <w:spacing w:val="29"/>
        </w:rPr>
        <w:t xml:space="preserve"> </w:t>
      </w:r>
      <w:r w:rsidRPr="00416B1F">
        <w:rPr>
          <w:rFonts w:asciiTheme="majorHAnsi" w:hAnsiTheme="majorHAnsi"/>
        </w:rPr>
        <w:t>aura signé le marché et fourni le Cautionnement définitif requis.</w:t>
      </w:r>
    </w:p>
    <w:p w14:paraId="5689F526" w14:textId="77777777" w:rsidR="00CD56F3" w:rsidRPr="00416B1F" w:rsidRDefault="00000000">
      <w:pPr>
        <w:pStyle w:val="Paragraphedeliste"/>
        <w:numPr>
          <w:ilvl w:val="1"/>
          <w:numId w:val="161"/>
        </w:numPr>
        <w:tabs>
          <w:tab w:val="left" w:pos="1075"/>
        </w:tabs>
        <w:spacing w:line="240" w:lineRule="exact"/>
        <w:ind w:left="1075" w:hanging="506"/>
        <w:jc w:val="both"/>
        <w:rPr>
          <w:rFonts w:asciiTheme="majorHAnsi" w:hAnsiTheme="majorHAnsi"/>
        </w:rPr>
      </w:pP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caution de</w:t>
      </w:r>
      <w:r w:rsidRPr="00416B1F">
        <w:rPr>
          <w:rFonts w:asciiTheme="majorHAnsi" w:hAnsiTheme="majorHAnsi"/>
          <w:spacing w:val="1"/>
        </w:rPr>
        <w:t xml:space="preserve"> </w:t>
      </w:r>
      <w:r w:rsidRPr="00416B1F">
        <w:rPr>
          <w:rFonts w:asciiTheme="majorHAnsi" w:hAnsiTheme="majorHAnsi"/>
        </w:rPr>
        <w:t>soumission peut</w:t>
      </w:r>
      <w:r w:rsidRPr="00416B1F">
        <w:rPr>
          <w:rFonts w:asciiTheme="majorHAnsi" w:hAnsiTheme="majorHAnsi"/>
          <w:spacing w:val="3"/>
        </w:rPr>
        <w:t xml:space="preserve"> </w:t>
      </w:r>
      <w:r w:rsidRPr="00416B1F">
        <w:rPr>
          <w:rFonts w:asciiTheme="majorHAnsi" w:hAnsiTheme="majorHAnsi"/>
        </w:rPr>
        <w:t>être</w:t>
      </w:r>
      <w:r w:rsidRPr="00416B1F">
        <w:rPr>
          <w:rFonts w:asciiTheme="majorHAnsi" w:hAnsiTheme="majorHAnsi"/>
          <w:spacing w:val="2"/>
        </w:rPr>
        <w:t xml:space="preserve"> </w:t>
      </w:r>
      <w:r w:rsidRPr="00416B1F">
        <w:rPr>
          <w:rFonts w:asciiTheme="majorHAnsi" w:hAnsiTheme="majorHAnsi"/>
        </w:rPr>
        <w:t>saisie</w:t>
      </w:r>
      <w:r w:rsidRPr="00416B1F">
        <w:rPr>
          <w:rFonts w:asciiTheme="majorHAnsi" w:hAnsiTheme="majorHAnsi"/>
          <w:spacing w:val="2"/>
        </w:rPr>
        <w:t xml:space="preserve"> </w:t>
      </w:r>
      <w:r w:rsidRPr="00416B1F">
        <w:rPr>
          <w:rFonts w:asciiTheme="majorHAnsi" w:hAnsiTheme="majorHAnsi"/>
          <w:spacing w:val="-10"/>
        </w:rPr>
        <w:t>:</w:t>
      </w:r>
    </w:p>
    <w:p w14:paraId="058E908B" w14:textId="77777777" w:rsidR="00CD56F3" w:rsidRPr="00416B1F" w:rsidRDefault="00000000">
      <w:pPr>
        <w:pStyle w:val="Paragraphedeliste"/>
        <w:numPr>
          <w:ilvl w:val="0"/>
          <w:numId w:val="160"/>
        </w:numPr>
        <w:tabs>
          <w:tab w:val="left" w:pos="795"/>
        </w:tabs>
        <w:spacing w:line="241" w:lineRule="exact"/>
        <w:ind w:left="795" w:hanging="226"/>
        <w:jc w:val="both"/>
        <w:rPr>
          <w:rFonts w:asciiTheme="majorHAnsi" w:hAnsiTheme="majorHAnsi"/>
        </w:rPr>
      </w:pPr>
      <w:r w:rsidRPr="00416B1F">
        <w:rPr>
          <w:rFonts w:asciiTheme="majorHAnsi" w:hAnsiTheme="majorHAnsi"/>
        </w:rPr>
        <w:t>Si</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soumissionnaire</w:t>
      </w:r>
      <w:r w:rsidRPr="00416B1F">
        <w:rPr>
          <w:rFonts w:asciiTheme="majorHAnsi" w:hAnsiTheme="majorHAnsi"/>
          <w:spacing w:val="-6"/>
        </w:rPr>
        <w:t xml:space="preserve"> </w:t>
      </w:r>
      <w:r w:rsidRPr="00416B1F">
        <w:rPr>
          <w:rFonts w:asciiTheme="majorHAnsi" w:hAnsiTheme="majorHAnsi"/>
        </w:rPr>
        <w:t>retire</w:t>
      </w:r>
      <w:r w:rsidRPr="00416B1F">
        <w:rPr>
          <w:rFonts w:asciiTheme="majorHAnsi" w:hAnsiTheme="majorHAnsi"/>
          <w:spacing w:val="-5"/>
        </w:rPr>
        <w:t xml:space="preserve"> </w:t>
      </w:r>
      <w:r w:rsidRPr="00416B1F">
        <w:rPr>
          <w:rFonts w:asciiTheme="majorHAnsi" w:hAnsiTheme="majorHAnsi"/>
        </w:rPr>
        <w:t>son</w:t>
      </w:r>
      <w:r w:rsidRPr="00416B1F">
        <w:rPr>
          <w:rFonts w:asciiTheme="majorHAnsi" w:hAnsiTheme="majorHAnsi"/>
          <w:spacing w:val="-7"/>
        </w:rPr>
        <w:t xml:space="preserve"> </w:t>
      </w:r>
      <w:r w:rsidRPr="00416B1F">
        <w:rPr>
          <w:rFonts w:asciiTheme="majorHAnsi" w:hAnsiTheme="majorHAnsi"/>
        </w:rPr>
        <w:t>offre</w:t>
      </w:r>
      <w:r w:rsidRPr="00416B1F">
        <w:rPr>
          <w:rFonts w:asciiTheme="majorHAnsi" w:hAnsiTheme="majorHAnsi"/>
          <w:spacing w:val="-5"/>
        </w:rPr>
        <w:t xml:space="preserve"> </w:t>
      </w:r>
      <w:r w:rsidRPr="00416B1F">
        <w:rPr>
          <w:rFonts w:asciiTheme="majorHAnsi" w:hAnsiTheme="majorHAnsi"/>
        </w:rPr>
        <w:t>durant</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période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validité</w:t>
      </w:r>
      <w:r w:rsidRPr="00416B1F">
        <w:rPr>
          <w:rFonts w:asciiTheme="majorHAnsi" w:hAnsiTheme="majorHAnsi"/>
          <w:spacing w:val="3"/>
        </w:rPr>
        <w:t xml:space="preserve"> </w:t>
      </w:r>
      <w:r w:rsidRPr="00416B1F">
        <w:rPr>
          <w:rFonts w:asciiTheme="majorHAnsi" w:hAnsiTheme="majorHAnsi"/>
          <w:spacing w:val="-10"/>
        </w:rPr>
        <w:t>;</w:t>
      </w:r>
    </w:p>
    <w:p w14:paraId="494BE0E3" w14:textId="77777777" w:rsidR="00CD56F3" w:rsidRPr="00416B1F" w:rsidRDefault="00000000">
      <w:pPr>
        <w:pStyle w:val="Paragraphedeliste"/>
        <w:numPr>
          <w:ilvl w:val="0"/>
          <w:numId w:val="160"/>
        </w:numPr>
        <w:tabs>
          <w:tab w:val="left" w:pos="800"/>
        </w:tabs>
        <w:spacing w:before="1"/>
        <w:ind w:left="800" w:hanging="231"/>
        <w:jc w:val="both"/>
        <w:rPr>
          <w:rFonts w:asciiTheme="majorHAnsi" w:hAnsiTheme="majorHAnsi"/>
        </w:rPr>
      </w:pPr>
      <w:r w:rsidRPr="00416B1F">
        <w:rPr>
          <w:rFonts w:asciiTheme="majorHAnsi" w:hAnsiTheme="majorHAnsi"/>
        </w:rPr>
        <w:t>Si,</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soumissionnaire</w:t>
      </w:r>
      <w:r w:rsidRPr="00416B1F">
        <w:rPr>
          <w:rFonts w:asciiTheme="majorHAnsi" w:hAnsiTheme="majorHAnsi"/>
          <w:spacing w:val="1"/>
        </w:rPr>
        <w:t xml:space="preserve"> </w:t>
      </w:r>
      <w:r w:rsidRPr="00416B1F">
        <w:rPr>
          <w:rFonts w:asciiTheme="majorHAnsi" w:hAnsiTheme="majorHAnsi"/>
        </w:rPr>
        <w:t xml:space="preserve">retenu </w:t>
      </w:r>
      <w:r w:rsidRPr="00416B1F">
        <w:rPr>
          <w:rFonts w:asciiTheme="majorHAnsi" w:hAnsiTheme="majorHAnsi"/>
          <w:spacing w:val="-10"/>
        </w:rPr>
        <w:t>:</w:t>
      </w:r>
    </w:p>
    <w:p w14:paraId="7EFF4DBC" w14:textId="77777777" w:rsidR="00CD56F3" w:rsidRPr="00416B1F" w:rsidRDefault="00000000">
      <w:pPr>
        <w:pStyle w:val="Paragraphedeliste"/>
        <w:numPr>
          <w:ilvl w:val="1"/>
          <w:numId w:val="160"/>
        </w:numPr>
        <w:tabs>
          <w:tab w:val="left" w:pos="929"/>
        </w:tabs>
        <w:spacing w:before="1" w:line="241" w:lineRule="exact"/>
        <w:ind w:left="929" w:hanging="219"/>
        <w:rPr>
          <w:rFonts w:asciiTheme="majorHAnsi" w:hAnsiTheme="majorHAnsi"/>
        </w:rPr>
      </w:pPr>
      <w:r w:rsidRPr="00416B1F">
        <w:rPr>
          <w:rFonts w:asciiTheme="majorHAnsi" w:hAnsiTheme="majorHAnsi"/>
        </w:rPr>
        <w:t>Manque</w:t>
      </w:r>
      <w:r w:rsidRPr="00416B1F">
        <w:rPr>
          <w:rFonts w:asciiTheme="majorHAnsi" w:hAnsiTheme="majorHAnsi"/>
          <w:spacing w:val="12"/>
        </w:rPr>
        <w:t xml:space="preserve"> </w:t>
      </w:r>
      <w:r w:rsidRPr="00416B1F">
        <w:rPr>
          <w:rFonts w:asciiTheme="majorHAnsi" w:hAnsiTheme="majorHAnsi"/>
        </w:rPr>
        <w:t>à</w:t>
      </w:r>
      <w:r w:rsidRPr="00416B1F">
        <w:rPr>
          <w:rFonts w:asciiTheme="majorHAnsi" w:hAnsiTheme="majorHAnsi"/>
          <w:spacing w:val="11"/>
        </w:rPr>
        <w:t xml:space="preserve"> </w:t>
      </w:r>
      <w:r w:rsidRPr="00416B1F">
        <w:rPr>
          <w:rFonts w:asciiTheme="majorHAnsi" w:hAnsiTheme="majorHAnsi"/>
        </w:rPr>
        <w:t>son</w:t>
      </w:r>
      <w:r w:rsidRPr="00416B1F">
        <w:rPr>
          <w:rFonts w:asciiTheme="majorHAnsi" w:hAnsiTheme="majorHAnsi"/>
          <w:spacing w:val="13"/>
        </w:rPr>
        <w:t xml:space="preserve"> </w:t>
      </w:r>
      <w:r w:rsidRPr="00416B1F">
        <w:rPr>
          <w:rFonts w:asciiTheme="majorHAnsi" w:hAnsiTheme="majorHAnsi"/>
        </w:rPr>
        <w:t>obligation</w:t>
      </w:r>
      <w:r w:rsidRPr="00416B1F">
        <w:rPr>
          <w:rFonts w:asciiTheme="majorHAnsi" w:hAnsiTheme="majorHAnsi"/>
          <w:spacing w:val="12"/>
        </w:rPr>
        <w:t xml:space="preserve"> </w:t>
      </w:r>
      <w:r w:rsidRPr="00416B1F">
        <w:rPr>
          <w:rFonts w:asciiTheme="majorHAnsi" w:hAnsiTheme="majorHAnsi"/>
        </w:rPr>
        <w:t>de</w:t>
      </w:r>
      <w:r w:rsidRPr="00416B1F">
        <w:rPr>
          <w:rFonts w:asciiTheme="majorHAnsi" w:hAnsiTheme="majorHAnsi"/>
          <w:spacing w:val="12"/>
        </w:rPr>
        <w:t xml:space="preserve"> </w:t>
      </w:r>
      <w:r w:rsidRPr="00416B1F">
        <w:rPr>
          <w:rFonts w:asciiTheme="majorHAnsi" w:hAnsiTheme="majorHAnsi"/>
        </w:rPr>
        <w:t>souscrire</w:t>
      </w:r>
      <w:r w:rsidRPr="00416B1F">
        <w:rPr>
          <w:rFonts w:asciiTheme="majorHAnsi" w:hAnsiTheme="majorHAnsi"/>
          <w:spacing w:val="12"/>
        </w:rPr>
        <w:t xml:space="preserve"> </w:t>
      </w:r>
      <w:r w:rsidRPr="00416B1F">
        <w:rPr>
          <w:rFonts w:asciiTheme="majorHAnsi" w:hAnsiTheme="majorHAnsi"/>
        </w:rPr>
        <w:t>le</w:t>
      </w:r>
      <w:r w:rsidRPr="00416B1F">
        <w:rPr>
          <w:rFonts w:asciiTheme="majorHAnsi" w:hAnsiTheme="majorHAnsi"/>
          <w:spacing w:val="12"/>
        </w:rPr>
        <w:t xml:space="preserve"> </w:t>
      </w:r>
      <w:r w:rsidRPr="00416B1F">
        <w:rPr>
          <w:rFonts w:asciiTheme="majorHAnsi" w:hAnsiTheme="majorHAnsi"/>
        </w:rPr>
        <w:t>marché</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application</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l’article</w:t>
      </w:r>
      <w:r w:rsidRPr="00416B1F">
        <w:rPr>
          <w:rFonts w:asciiTheme="majorHAnsi" w:hAnsiTheme="majorHAnsi"/>
          <w:spacing w:val="-5"/>
        </w:rPr>
        <w:t xml:space="preserve"> </w:t>
      </w:r>
      <w:r w:rsidRPr="00416B1F">
        <w:rPr>
          <w:rFonts w:asciiTheme="majorHAnsi" w:hAnsiTheme="majorHAnsi"/>
        </w:rPr>
        <w:t>38</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RGAO,</w:t>
      </w:r>
      <w:r w:rsidRPr="00416B1F">
        <w:rPr>
          <w:rFonts w:asciiTheme="majorHAnsi" w:hAnsiTheme="majorHAnsi"/>
          <w:spacing w:val="3"/>
        </w:rPr>
        <w:t xml:space="preserve"> </w:t>
      </w:r>
      <w:proofErr w:type="gramStart"/>
      <w:r w:rsidRPr="00416B1F">
        <w:rPr>
          <w:rFonts w:asciiTheme="majorHAnsi" w:hAnsiTheme="majorHAnsi"/>
          <w:spacing w:val="-5"/>
        </w:rPr>
        <w:t>ou</w:t>
      </w:r>
      <w:proofErr w:type="gramEnd"/>
    </w:p>
    <w:p w14:paraId="23562D5E" w14:textId="77777777" w:rsidR="00CD56F3" w:rsidRPr="00416B1F" w:rsidRDefault="00000000">
      <w:pPr>
        <w:pStyle w:val="Paragraphedeliste"/>
        <w:numPr>
          <w:ilvl w:val="1"/>
          <w:numId w:val="160"/>
        </w:numPr>
        <w:tabs>
          <w:tab w:val="left" w:pos="922"/>
        </w:tabs>
        <w:spacing w:line="241" w:lineRule="exact"/>
        <w:ind w:left="922" w:hanging="212"/>
        <w:rPr>
          <w:rFonts w:asciiTheme="majorHAnsi" w:hAnsiTheme="majorHAnsi"/>
        </w:rPr>
      </w:pPr>
      <w:r w:rsidRPr="00416B1F">
        <w:rPr>
          <w:rFonts w:asciiTheme="majorHAnsi" w:hAnsiTheme="majorHAnsi"/>
        </w:rPr>
        <w:t>Manque</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son</w:t>
      </w:r>
      <w:r w:rsidRPr="00416B1F">
        <w:rPr>
          <w:rFonts w:asciiTheme="majorHAnsi" w:hAnsiTheme="majorHAnsi"/>
          <w:spacing w:val="-6"/>
        </w:rPr>
        <w:t xml:space="preserve"> </w:t>
      </w:r>
      <w:r w:rsidRPr="00416B1F">
        <w:rPr>
          <w:rFonts w:asciiTheme="majorHAnsi" w:hAnsiTheme="majorHAnsi"/>
        </w:rPr>
        <w:t>obligation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fournir</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cautionnement</w:t>
      </w:r>
      <w:r w:rsidRPr="00416B1F">
        <w:rPr>
          <w:rFonts w:asciiTheme="majorHAnsi" w:hAnsiTheme="majorHAnsi"/>
          <w:spacing w:val="-4"/>
        </w:rPr>
        <w:t xml:space="preserve"> </w:t>
      </w:r>
      <w:r w:rsidRPr="00416B1F">
        <w:rPr>
          <w:rFonts w:asciiTheme="majorHAnsi" w:hAnsiTheme="majorHAnsi"/>
        </w:rPr>
        <w:t>définitif</w:t>
      </w:r>
      <w:r w:rsidRPr="00416B1F">
        <w:rPr>
          <w:rFonts w:asciiTheme="majorHAnsi" w:hAnsiTheme="majorHAnsi"/>
          <w:spacing w:val="-7"/>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application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l’article</w:t>
      </w:r>
      <w:r w:rsidRPr="00416B1F">
        <w:rPr>
          <w:rFonts w:asciiTheme="majorHAnsi" w:hAnsiTheme="majorHAnsi"/>
          <w:spacing w:val="-5"/>
        </w:rPr>
        <w:t xml:space="preserve"> </w:t>
      </w:r>
      <w:r w:rsidRPr="00416B1F">
        <w:rPr>
          <w:rFonts w:asciiTheme="majorHAnsi" w:hAnsiTheme="majorHAnsi"/>
        </w:rPr>
        <w:t>39</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spacing w:val="-2"/>
        </w:rPr>
        <w:t>RGAO.</w:t>
      </w:r>
    </w:p>
    <w:p w14:paraId="3C174398" w14:textId="77777777" w:rsidR="00CD56F3" w:rsidRPr="00416B1F" w:rsidRDefault="00000000">
      <w:pPr>
        <w:pStyle w:val="Paragraphedeliste"/>
        <w:numPr>
          <w:ilvl w:val="1"/>
          <w:numId w:val="160"/>
        </w:numPr>
        <w:tabs>
          <w:tab w:val="left" w:pos="1030"/>
        </w:tabs>
        <w:spacing w:before="1" w:line="241" w:lineRule="exact"/>
        <w:ind w:left="1030" w:hanging="320"/>
        <w:rPr>
          <w:rFonts w:asciiTheme="majorHAnsi" w:hAnsiTheme="majorHAnsi"/>
        </w:rPr>
      </w:pPr>
      <w:r w:rsidRPr="00416B1F">
        <w:rPr>
          <w:rFonts w:asciiTheme="majorHAnsi" w:hAnsiTheme="majorHAnsi"/>
        </w:rPr>
        <w:lastRenderedPageBreak/>
        <w:t>Refuse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recevoir</w:t>
      </w:r>
      <w:r w:rsidRPr="00416B1F">
        <w:rPr>
          <w:rFonts w:asciiTheme="majorHAnsi" w:hAnsiTheme="majorHAnsi"/>
          <w:spacing w:val="-5"/>
        </w:rPr>
        <w:t xml:space="preserve"> </w:t>
      </w:r>
      <w:r w:rsidRPr="00416B1F">
        <w:rPr>
          <w:rFonts w:asciiTheme="majorHAnsi" w:hAnsiTheme="majorHAnsi"/>
        </w:rPr>
        <w:t>notification</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marché</w:t>
      </w:r>
      <w:r w:rsidRPr="00416B1F">
        <w:rPr>
          <w:rFonts w:asciiTheme="majorHAnsi" w:hAnsiTheme="majorHAnsi"/>
          <w:spacing w:val="-3"/>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l’ordre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service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démarrage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spacing w:val="-2"/>
        </w:rPr>
        <w:t>prestations.</w:t>
      </w:r>
    </w:p>
    <w:p w14:paraId="6388ECE4"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18</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Propositions</w:t>
      </w:r>
      <w:r w:rsidRPr="00416B1F">
        <w:rPr>
          <w:rFonts w:asciiTheme="majorHAnsi" w:hAnsiTheme="majorHAnsi"/>
          <w:b/>
          <w:spacing w:val="2"/>
        </w:rPr>
        <w:t xml:space="preserve"> </w:t>
      </w:r>
      <w:r w:rsidRPr="00416B1F">
        <w:rPr>
          <w:rFonts w:asciiTheme="majorHAnsi" w:hAnsiTheme="majorHAnsi"/>
          <w:b/>
        </w:rPr>
        <w:t>variantes des</w:t>
      </w:r>
      <w:r w:rsidRPr="00416B1F">
        <w:rPr>
          <w:rFonts w:asciiTheme="majorHAnsi" w:hAnsiTheme="majorHAnsi"/>
          <w:b/>
          <w:spacing w:val="-5"/>
        </w:rPr>
        <w:t xml:space="preserve"> </w:t>
      </w:r>
      <w:r w:rsidRPr="00416B1F">
        <w:rPr>
          <w:rFonts w:asciiTheme="majorHAnsi" w:hAnsiTheme="majorHAnsi"/>
          <w:b/>
          <w:spacing w:val="-2"/>
        </w:rPr>
        <w:t>soumissionnaires</w:t>
      </w:r>
    </w:p>
    <w:p w14:paraId="16F4DC65" w14:textId="77777777" w:rsidR="00CD56F3" w:rsidRPr="00416B1F" w:rsidRDefault="00000000">
      <w:pPr>
        <w:pStyle w:val="Paragraphedeliste"/>
        <w:numPr>
          <w:ilvl w:val="1"/>
          <w:numId w:val="200"/>
        </w:numPr>
        <w:tabs>
          <w:tab w:val="left" w:pos="1101"/>
        </w:tabs>
        <w:spacing w:before="1"/>
        <w:ind w:right="555" w:firstLine="0"/>
        <w:jc w:val="both"/>
        <w:rPr>
          <w:rFonts w:asciiTheme="majorHAnsi" w:hAnsiTheme="majorHAnsi"/>
        </w:rPr>
      </w:pPr>
      <w:r w:rsidRPr="00416B1F">
        <w:rPr>
          <w:rFonts w:asciiTheme="majorHAnsi" w:hAnsiTheme="majorHAnsi"/>
        </w:rPr>
        <w:t>Lorsque les travaux peuvent être exécutés dans</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délais</w:t>
      </w:r>
      <w:r w:rsidRPr="00416B1F">
        <w:rPr>
          <w:rFonts w:asciiTheme="majorHAnsi" w:hAnsiTheme="majorHAnsi"/>
          <w:spacing w:val="40"/>
        </w:rPr>
        <w:t xml:space="preserve"> </w:t>
      </w:r>
      <w:r w:rsidRPr="00416B1F">
        <w:rPr>
          <w:rFonts w:asciiTheme="majorHAnsi" w:hAnsiTheme="majorHAnsi"/>
        </w:rPr>
        <w:t>d’exécution</w:t>
      </w:r>
      <w:r w:rsidRPr="00416B1F">
        <w:rPr>
          <w:rFonts w:asciiTheme="majorHAnsi" w:hAnsiTheme="majorHAnsi"/>
          <w:spacing w:val="40"/>
        </w:rPr>
        <w:t xml:space="preserve"> </w:t>
      </w:r>
      <w:r w:rsidRPr="00416B1F">
        <w:rPr>
          <w:rFonts w:asciiTheme="majorHAnsi" w:hAnsiTheme="majorHAnsi"/>
        </w:rPr>
        <w:t>variables,</w:t>
      </w:r>
      <w:r w:rsidRPr="00416B1F">
        <w:rPr>
          <w:rFonts w:asciiTheme="majorHAnsi" w:hAnsiTheme="majorHAnsi"/>
          <w:spacing w:val="40"/>
        </w:rPr>
        <w:t xml:space="preserve"> </w:t>
      </w:r>
      <w:r w:rsidRPr="00416B1F">
        <w:rPr>
          <w:rFonts w:asciiTheme="majorHAnsi" w:hAnsiTheme="majorHAnsi"/>
        </w:rPr>
        <w:t>le RPAO précisera ces délais, et indiquera la méthode retenue pour l’évaluation du délai d’achèvement proposé par le soumissionnaire à l’intérieur des délais spécifiés.</w:t>
      </w:r>
      <w:r w:rsidRPr="00416B1F">
        <w:rPr>
          <w:rFonts w:asciiTheme="majorHAnsi" w:hAnsiTheme="majorHAnsi"/>
          <w:spacing w:val="80"/>
        </w:rPr>
        <w:t xml:space="preserve"> </w:t>
      </w:r>
      <w:r w:rsidRPr="00416B1F">
        <w:rPr>
          <w:rFonts w:asciiTheme="majorHAnsi" w:hAnsiTheme="majorHAnsi"/>
        </w:rPr>
        <w:t>Les offres proposant</w:t>
      </w:r>
      <w:r w:rsidRPr="00416B1F">
        <w:rPr>
          <w:rFonts w:asciiTheme="majorHAnsi" w:hAnsiTheme="majorHAnsi"/>
          <w:spacing w:val="80"/>
        </w:rPr>
        <w:t xml:space="preserve"> </w:t>
      </w:r>
      <w:r w:rsidRPr="00416B1F">
        <w:rPr>
          <w:rFonts w:asciiTheme="majorHAnsi" w:hAnsiTheme="majorHAnsi"/>
        </w:rPr>
        <w:t>des</w:t>
      </w:r>
      <w:r w:rsidRPr="00416B1F">
        <w:rPr>
          <w:rFonts w:asciiTheme="majorHAnsi" w:hAnsiTheme="majorHAnsi"/>
          <w:spacing w:val="80"/>
        </w:rPr>
        <w:t xml:space="preserve"> </w:t>
      </w:r>
      <w:r w:rsidRPr="00416B1F">
        <w:rPr>
          <w:rFonts w:asciiTheme="majorHAnsi" w:hAnsiTheme="majorHAnsi"/>
        </w:rPr>
        <w:t>délais</w:t>
      </w:r>
      <w:r w:rsidRPr="00416B1F">
        <w:rPr>
          <w:rFonts w:asciiTheme="majorHAnsi" w:hAnsiTheme="majorHAnsi"/>
          <w:spacing w:val="80"/>
        </w:rPr>
        <w:t xml:space="preserve"> </w:t>
      </w:r>
      <w:r w:rsidRPr="00416B1F">
        <w:rPr>
          <w:rFonts w:asciiTheme="majorHAnsi" w:hAnsiTheme="majorHAnsi"/>
        </w:rPr>
        <w:t>au-delà</w:t>
      </w:r>
      <w:r w:rsidRPr="00416B1F">
        <w:rPr>
          <w:rFonts w:asciiTheme="majorHAnsi" w:hAnsiTheme="majorHAnsi"/>
          <w:spacing w:val="80"/>
        </w:rPr>
        <w:t xml:space="preserve"> </w:t>
      </w:r>
      <w:r w:rsidRPr="00416B1F">
        <w:rPr>
          <w:rFonts w:asciiTheme="majorHAnsi" w:hAnsiTheme="majorHAnsi"/>
        </w:rPr>
        <w:t>de</w:t>
      </w:r>
      <w:r w:rsidRPr="00416B1F">
        <w:rPr>
          <w:rFonts w:asciiTheme="majorHAnsi" w:hAnsiTheme="majorHAnsi"/>
          <w:spacing w:val="80"/>
        </w:rPr>
        <w:t xml:space="preserve"> </w:t>
      </w:r>
      <w:r w:rsidRPr="00416B1F">
        <w:rPr>
          <w:rFonts w:asciiTheme="majorHAnsi" w:hAnsiTheme="majorHAnsi"/>
        </w:rPr>
        <w:t>ceux spécifiés</w:t>
      </w:r>
      <w:r w:rsidRPr="00416B1F">
        <w:rPr>
          <w:rFonts w:asciiTheme="majorHAnsi" w:hAnsiTheme="majorHAnsi"/>
          <w:spacing w:val="40"/>
        </w:rPr>
        <w:t xml:space="preserve"> </w:t>
      </w:r>
      <w:r w:rsidRPr="00416B1F">
        <w:rPr>
          <w:rFonts w:asciiTheme="majorHAnsi" w:hAnsiTheme="majorHAnsi"/>
        </w:rPr>
        <w:t>seront</w:t>
      </w:r>
      <w:r w:rsidRPr="00416B1F">
        <w:rPr>
          <w:rFonts w:asciiTheme="majorHAnsi" w:hAnsiTheme="majorHAnsi"/>
          <w:spacing w:val="40"/>
        </w:rPr>
        <w:t xml:space="preserve"> </w:t>
      </w:r>
      <w:r w:rsidRPr="00416B1F">
        <w:rPr>
          <w:rFonts w:asciiTheme="majorHAnsi" w:hAnsiTheme="majorHAnsi"/>
        </w:rPr>
        <w:t>considérées comme</w:t>
      </w:r>
      <w:r w:rsidRPr="00416B1F">
        <w:rPr>
          <w:rFonts w:asciiTheme="majorHAnsi" w:hAnsiTheme="majorHAnsi"/>
          <w:spacing w:val="40"/>
        </w:rPr>
        <w:t xml:space="preserve"> </w:t>
      </w:r>
      <w:r w:rsidRPr="00416B1F">
        <w:rPr>
          <w:rFonts w:asciiTheme="majorHAnsi" w:hAnsiTheme="majorHAnsi"/>
        </w:rPr>
        <w:t>non conformes.</w:t>
      </w:r>
    </w:p>
    <w:p w14:paraId="4AB7C1F1" w14:textId="77777777" w:rsidR="00CD56F3" w:rsidRPr="00416B1F" w:rsidRDefault="00000000">
      <w:pPr>
        <w:pStyle w:val="Paragraphedeliste"/>
        <w:numPr>
          <w:ilvl w:val="1"/>
          <w:numId w:val="200"/>
        </w:numPr>
        <w:tabs>
          <w:tab w:val="left" w:pos="1087"/>
        </w:tabs>
        <w:spacing w:line="241" w:lineRule="exact"/>
        <w:ind w:left="1087" w:hanging="518"/>
        <w:jc w:val="both"/>
        <w:rPr>
          <w:rFonts w:asciiTheme="majorHAnsi" w:hAnsiTheme="majorHAnsi"/>
        </w:rPr>
      </w:pPr>
      <w:r w:rsidRPr="00416B1F">
        <w:rPr>
          <w:rFonts w:asciiTheme="majorHAnsi" w:hAnsiTheme="majorHAnsi"/>
        </w:rPr>
        <w:t>Excepté</w:t>
      </w:r>
      <w:r w:rsidRPr="00416B1F">
        <w:rPr>
          <w:rFonts w:asciiTheme="majorHAnsi" w:hAnsiTheme="majorHAnsi"/>
          <w:spacing w:val="5"/>
        </w:rPr>
        <w:t xml:space="preserve"> </w:t>
      </w:r>
      <w:r w:rsidRPr="00416B1F">
        <w:rPr>
          <w:rFonts w:asciiTheme="majorHAnsi" w:hAnsiTheme="majorHAnsi"/>
        </w:rPr>
        <w:t>dans</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cas</w:t>
      </w:r>
      <w:r w:rsidRPr="00416B1F">
        <w:rPr>
          <w:rFonts w:asciiTheme="majorHAnsi" w:hAnsiTheme="majorHAnsi"/>
          <w:spacing w:val="6"/>
        </w:rPr>
        <w:t xml:space="preserve"> </w:t>
      </w:r>
      <w:r w:rsidRPr="00416B1F">
        <w:rPr>
          <w:rFonts w:asciiTheme="majorHAnsi" w:hAnsiTheme="majorHAnsi"/>
        </w:rPr>
        <w:t>mentionné</w:t>
      </w:r>
      <w:r w:rsidRPr="00416B1F">
        <w:rPr>
          <w:rFonts w:asciiTheme="majorHAnsi" w:hAnsiTheme="majorHAnsi"/>
          <w:spacing w:val="8"/>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l’Article</w:t>
      </w:r>
      <w:r w:rsidRPr="00416B1F">
        <w:rPr>
          <w:rFonts w:asciiTheme="majorHAnsi" w:hAnsiTheme="majorHAnsi"/>
          <w:spacing w:val="5"/>
        </w:rPr>
        <w:t xml:space="preserve"> </w:t>
      </w:r>
      <w:r w:rsidRPr="00416B1F">
        <w:rPr>
          <w:rFonts w:asciiTheme="majorHAnsi" w:hAnsiTheme="majorHAnsi"/>
        </w:rPr>
        <w:t>18.3</w:t>
      </w:r>
      <w:r w:rsidRPr="00416B1F">
        <w:rPr>
          <w:rFonts w:asciiTheme="majorHAnsi" w:hAnsiTheme="majorHAnsi"/>
          <w:spacing w:val="4"/>
        </w:rPr>
        <w:t xml:space="preserve"> </w:t>
      </w:r>
      <w:r w:rsidRPr="00416B1F">
        <w:rPr>
          <w:rFonts w:asciiTheme="majorHAnsi" w:hAnsiTheme="majorHAnsi"/>
        </w:rPr>
        <w:t>ci-dessous,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soumissionnaires</w:t>
      </w:r>
      <w:r w:rsidRPr="00416B1F">
        <w:rPr>
          <w:rFonts w:asciiTheme="majorHAnsi" w:hAnsiTheme="majorHAnsi"/>
          <w:spacing w:val="5"/>
        </w:rPr>
        <w:t xml:space="preserve"> </w:t>
      </w:r>
      <w:r w:rsidRPr="00416B1F">
        <w:rPr>
          <w:rFonts w:asciiTheme="majorHAnsi" w:hAnsiTheme="majorHAnsi"/>
        </w:rPr>
        <w:t>souhaitant</w:t>
      </w:r>
      <w:r w:rsidRPr="00416B1F">
        <w:rPr>
          <w:rFonts w:asciiTheme="majorHAnsi" w:hAnsiTheme="majorHAnsi"/>
          <w:spacing w:val="5"/>
        </w:rPr>
        <w:t xml:space="preserve"> </w:t>
      </w:r>
      <w:r w:rsidRPr="00416B1F">
        <w:rPr>
          <w:rFonts w:asciiTheme="majorHAnsi" w:hAnsiTheme="majorHAnsi"/>
        </w:rPr>
        <w:t>offrir</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10"/>
        </w:rPr>
        <w:t xml:space="preserve"> </w:t>
      </w:r>
      <w:r w:rsidRPr="00416B1F">
        <w:rPr>
          <w:rFonts w:asciiTheme="majorHAnsi" w:hAnsiTheme="majorHAnsi"/>
          <w:spacing w:val="-2"/>
        </w:rPr>
        <w:t>variantes</w:t>
      </w:r>
    </w:p>
    <w:p w14:paraId="06981DAF" w14:textId="77777777" w:rsidR="00CD56F3" w:rsidRPr="00416B1F" w:rsidRDefault="00CD56F3">
      <w:pPr>
        <w:pStyle w:val="Paragraphedeliste"/>
        <w:spacing w:line="241" w:lineRule="exact"/>
        <w:jc w:val="both"/>
        <w:rPr>
          <w:rFonts w:asciiTheme="majorHAnsi" w:hAnsiTheme="majorHAnsi"/>
        </w:rPr>
        <w:sectPr w:rsidR="00CD56F3" w:rsidRPr="00416B1F" w:rsidSect="007355D0">
          <w:pgSz w:w="11900" w:h="16820"/>
          <w:pgMar w:top="760" w:right="701" w:bottom="920" w:left="283" w:header="0" w:footer="740" w:gutter="0"/>
          <w:cols w:space="720"/>
        </w:sectPr>
      </w:pPr>
    </w:p>
    <w:p w14:paraId="14B781F7" w14:textId="77777777" w:rsidR="00CD56F3" w:rsidRPr="00416B1F" w:rsidRDefault="00000000">
      <w:pPr>
        <w:pStyle w:val="Corpsdetexte"/>
        <w:spacing w:before="72"/>
        <w:ind w:left="569" w:right="556"/>
        <w:jc w:val="both"/>
        <w:rPr>
          <w:rFonts w:asciiTheme="majorHAnsi" w:hAnsiTheme="majorHAnsi"/>
          <w:sz w:val="22"/>
          <w:szCs w:val="22"/>
        </w:rPr>
      </w:pPr>
      <w:proofErr w:type="gramStart"/>
      <w:r w:rsidRPr="00416B1F">
        <w:rPr>
          <w:rFonts w:asciiTheme="majorHAnsi" w:hAnsiTheme="majorHAnsi"/>
          <w:sz w:val="22"/>
          <w:szCs w:val="22"/>
        </w:rPr>
        <w:lastRenderedPageBreak/>
        <w:t>techniques</w:t>
      </w:r>
      <w:proofErr w:type="gramEnd"/>
      <w:r w:rsidRPr="00416B1F">
        <w:rPr>
          <w:rFonts w:asciiTheme="majorHAnsi" w:hAnsiTheme="majorHAnsi"/>
          <w:sz w:val="22"/>
          <w:szCs w:val="22"/>
        </w:rPr>
        <w:t xml:space="preserve"> doivent d’abord chiffrer</w:t>
      </w:r>
      <w:r w:rsidRPr="00416B1F">
        <w:rPr>
          <w:rFonts w:asciiTheme="majorHAnsi" w:hAnsiTheme="majorHAnsi"/>
          <w:spacing w:val="80"/>
          <w:sz w:val="22"/>
          <w:szCs w:val="22"/>
        </w:rPr>
        <w:t xml:space="preserve"> </w:t>
      </w:r>
      <w:r w:rsidRPr="00416B1F">
        <w:rPr>
          <w:rFonts w:asciiTheme="majorHAnsi" w:hAnsiTheme="majorHAnsi"/>
          <w:sz w:val="22"/>
          <w:szCs w:val="22"/>
        </w:rPr>
        <w:t>la</w:t>
      </w:r>
      <w:r w:rsidRPr="00416B1F">
        <w:rPr>
          <w:rFonts w:asciiTheme="majorHAnsi" w:hAnsiTheme="majorHAnsi"/>
          <w:spacing w:val="80"/>
          <w:sz w:val="22"/>
          <w:szCs w:val="22"/>
        </w:rPr>
        <w:t xml:space="preserve"> </w:t>
      </w:r>
      <w:r w:rsidRPr="00416B1F">
        <w:rPr>
          <w:rFonts w:asciiTheme="majorHAnsi" w:hAnsiTheme="majorHAnsi"/>
          <w:sz w:val="22"/>
          <w:szCs w:val="22"/>
        </w:rPr>
        <w:t>solution</w:t>
      </w:r>
      <w:r w:rsidRPr="00416B1F">
        <w:rPr>
          <w:rFonts w:asciiTheme="majorHAnsi" w:hAnsiTheme="majorHAnsi"/>
          <w:spacing w:val="80"/>
          <w:sz w:val="22"/>
          <w:szCs w:val="22"/>
        </w:rPr>
        <w:t xml:space="preserve"> </w:t>
      </w:r>
      <w:r w:rsidRPr="00416B1F">
        <w:rPr>
          <w:rFonts w:asciiTheme="majorHAnsi" w:hAnsiTheme="majorHAnsi"/>
          <w:sz w:val="22"/>
          <w:szCs w:val="22"/>
        </w:rPr>
        <w:t>de</w:t>
      </w:r>
      <w:r w:rsidRPr="00416B1F">
        <w:rPr>
          <w:rFonts w:asciiTheme="majorHAnsi" w:hAnsiTheme="majorHAnsi"/>
          <w:spacing w:val="80"/>
          <w:sz w:val="22"/>
          <w:szCs w:val="22"/>
        </w:rPr>
        <w:t xml:space="preserve"> </w:t>
      </w:r>
      <w:r w:rsidRPr="00416B1F">
        <w:rPr>
          <w:rFonts w:asciiTheme="majorHAnsi" w:hAnsiTheme="majorHAnsi"/>
          <w:sz w:val="22"/>
          <w:szCs w:val="22"/>
        </w:rPr>
        <w:t>base</w:t>
      </w:r>
      <w:r w:rsidRPr="00416B1F">
        <w:rPr>
          <w:rFonts w:asciiTheme="majorHAnsi" w:hAnsiTheme="majorHAnsi"/>
          <w:spacing w:val="80"/>
          <w:sz w:val="22"/>
          <w:szCs w:val="22"/>
        </w:rPr>
        <w:t xml:space="preserve">  </w:t>
      </w:r>
      <w:r w:rsidRPr="00416B1F">
        <w:rPr>
          <w:rFonts w:asciiTheme="majorHAnsi" w:hAnsiTheme="majorHAnsi"/>
          <w:sz w:val="22"/>
          <w:szCs w:val="22"/>
        </w:rPr>
        <w:t>de l’Autorité Contractante telle que décrite dans le Dossier d’Appel d’Offres,</w:t>
      </w:r>
      <w:r w:rsidRPr="00416B1F">
        <w:rPr>
          <w:rFonts w:asciiTheme="majorHAnsi" w:hAnsiTheme="majorHAnsi"/>
          <w:spacing w:val="40"/>
          <w:sz w:val="22"/>
          <w:szCs w:val="22"/>
        </w:rPr>
        <w:t xml:space="preserve"> </w:t>
      </w:r>
      <w:r w:rsidRPr="00416B1F">
        <w:rPr>
          <w:rFonts w:asciiTheme="majorHAnsi" w:hAnsiTheme="majorHAnsi"/>
          <w:sz w:val="22"/>
          <w:szCs w:val="22"/>
        </w:rPr>
        <w:t>et fournir</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outre</w:t>
      </w:r>
      <w:r w:rsidRPr="00416B1F">
        <w:rPr>
          <w:rFonts w:asciiTheme="majorHAnsi" w:hAnsiTheme="majorHAnsi"/>
          <w:spacing w:val="40"/>
          <w:sz w:val="22"/>
          <w:szCs w:val="22"/>
        </w:rPr>
        <w:t xml:space="preserve"> </w:t>
      </w:r>
      <w:r w:rsidRPr="00416B1F">
        <w:rPr>
          <w:rFonts w:asciiTheme="majorHAnsi" w:hAnsiTheme="majorHAnsi"/>
          <w:sz w:val="22"/>
          <w:szCs w:val="22"/>
        </w:rPr>
        <w:t>tous les renseignements dont l’Autorité Contractante a besoin pour procéder à l’évaluation complète de la variante proposée, y compris les plans, notes</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calcul,</w:t>
      </w:r>
      <w:r w:rsidRPr="00416B1F">
        <w:rPr>
          <w:rFonts w:asciiTheme="majorHAnsi" w:hAnsiTheme="majorHAnsi"/>
          <w:spacing w:val="40"/>
          <w:sz w:val="22"/>
          <w:szCs w:val="22"/>
        </w:rPr>
        <w:t xml:space="preserve"> </w:t>
      </w:r>
      <w:r w:rsidRPr="00416B1F">
        <w:rPr>
          <w:rFonts w:asciiTheme="majorHAnsi" w:hAnsiTheme="majorHAnsi"/>
          <w:sz w:val="22"/>
          <w:szCs w:val="22"/>
        </w:rPr>
        <w:t>spécifications techniques, sous-détails de prix et méthodes de construction proposées, et tous autres détails utiles. L’Autorité Contractante</w:t>
      </w:r>
      <w:r w:rsidRPr="00416B1F">
        <w:rPr>
          <w:rFonts w:asciiTheme="majorHAnsi" w:hAnsiTheme="majorHAnsi"/>
          <w:spacing w:val="-2"/>
          <w:sz w:val="22"/>
          <w:szCs w:val="22"/>
        </w:rPr>
        <w:t xml:space="preserve"> </w:t>
      </w:r>
      <w:r w:rsidRPr="00416B1F">
        <w:rPr>
          <w:rFonts w:asciiTheme="majorHAnsi" w:hAnsiTheme="majorHAnsi"/>
          <w:sz w:val="22"/>
          <w:szCs w:val="22"/>
        </w:rPr>
        <w:t>n’examinera</w:t>
      </w:r>
      <w:r w:rsidRPr="00416B1F">
        <w:rPr>
          <w:rFonts w:asciiTheme="majorHAnsi" w:hAnsiTheme="majorHAnsi"/>
          <w:spacing w:val="-1"/>
          <w:sz w:val="22"/>
          <w:szCs w:val="22"/>
        </w:rPr>
        <w:t xml:space="preserve"> </w:t>
      </w:r>
      <w:r w:rsidRPr="00416B1F">
        <w:rPr>
          <w:rFonts w:asciiTheme="majorHAnsi" w:hAnsiTheme="majorHAnsi"/>
          <w:sz w:val="22"/>
          <w:szCs w:val="22"/>
        </w:rPr>
        <w:t>que</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variantes</w:t>
      </w:r>
      <w:r w:rsidRPr="00416B1F">
        <w:rPr>
          <w:rFonts w:asciiTheme="majorHAnsi" w:hAnsiTheme="majorHAnsi"/>
          <w:spacing w:val="-2"/>
          <w:sz w:val="22"/>
          <w:szCs w:val="22"/>
        </w:rPr>
        <w:t xml:space="preserve"> </w:t>
      </w:r>
      <w:r w:rsidRPr="00416B1F">
        <w:rPr>
          <w:rFonts w:asciiTheme="majorHAnsi" w:hAnsiTheme="majorHAnsi"/>
          <w:sz w:val="22"/>
          <w:szCs w:val="22"/>
        </w:rPr>
        <w:t>techniques,</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cas</w:t>
      </w:r>
      <w:r w:rsidRPr="00416B1F">
        <w:rPr>
          <w:rFonts w:asciiTheme="majorHAnsi" w:hAnsiTheme="majorHAnsi"/>
          <w:spacing w:val="-2"/>
          <w:sz w:val="22"/>
          <w:szCs w:val="22"/>
        </w:rPr>
        <w:t xml:space="preserve"> </w:t>
      </w:r>
      <w:r w:rsidRPr="00416B1F">
        <w:rPr>
          <w:rFonts w:asciiTheme="majorHAnsi" w:hAnsiTheme="majorHAnsi"/>
          <w:sz w:val="22"/>
          <w:szCs w:val="22"/>
        </w:rPr>
        <w:t>échéant,</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soumissionnaire dont</w:t>
      </w:r>
      <w:r w:rsidRPr="00416B1F">
        <w:rPr>
          <w:rFonts w:asciiTheme="majorHAnsi" w:hAnsiTheme="majorHAnsi"/>
          <w:spacing w:val="-2"/>
          <w:sz w:val="22"/>
          <w:szCs w:val="22"/>
        </w:rPr>
        <w:t xml:space="preserve"> </w:t>
      </w:r>
      <w:r w:rsidRPr="00416B1F">
        <w:rPr>
          <w:rFonts w:asciiTheme="majorHAnsi" w:hAnsiTheme="majorHAnsi"/>
          <w:sz w:val="22"/>
          <w:szCs w:val="22"/>
        </w:rPr>
        <w:t>l’offre</w:t>
      </w:r>
      <w:r w:rsidRPr="00416B1F">
        <w:rPr>
          <w:rFonts w:asciiTheme="majorHAnsi" w:hAnsiTheme="majorHAnsi"/>
          <w:spacing w:val="-2"/>
          <w:sz w:val="22"/>
          <w:szCs w:val="22"/>
        </w:rPr>
        <w:t xml:space="preserve"> </w:t>
      </w:r>
      <w:r w:rsidRPr="00416B1F">
        <w:rPr>
          <w:rFonts w:asciiTheme="majorHAnsi" w:hAnsiTheme="majorHAnsi"/>
          <w:sz w:val="22"/>
          <w:szCs w:val="22"/>
        </w:rPr>
        <w:t>conforme</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 xml:space="preserve">la solution de base a été évaluée la moins </w:t>
      </w:r>
      <w:proofErr w:type="spellStart"/>
      <w:r w:rsidRPr="00416B1F">
        <w:rPr>
          <w:rFonts w:asciiTheme="majorHAnsi" w:hAnsiTheme="majorHAnsi"/>
          <w:sz w:val="22"/>
          <w:szCs w:val="22"/>
        </w:rPr>
        <w:t>disante</w:t>
      </w:r>
      <w:proofErr w:type="spellEnd"/>
      <w:r w:rsidRPr="00416B1F">
        <w:rPr>
          <w:rFonts w:asciiTheme="majorHAnsi" w:hAnsiTheme="majorHAnsi"/>
          <w:sz w:val="22"/>
          <w:szCs w:val="22"/>
        </w:rPr>
        <w:t>.</w:t>
      </w:r>
    </w:p>
    <w:p w14:paraId="5F01ADD5" w14:textId="77777777" w:rsidR="00CD56F3" w:rsidRPr="00416B1F" w:rsidRDefault="00000000">
      <w:pPr>
        <w:pStyle w:val="Paragraphedeliste"/>
        <w:numPr>
          <w:ilvl w:val="1"/>
          <w:numId w:val="200"/>
        </w:numPr>
        <w:tabs>
          <w:tab w:val="left" w:pos="1077"/>
        </w:tabs>
        <w:ind w:right="554" w:firstLine="0"/>
        <w:jc w:val="both"/>
        <w:rPr>
          <w:rFonts w:asciiTheme="majorHAnsi" w:hAnsiTheme="majorHAnsi"/>
        </w:rPr>
      </w:pPr>
      <w:r w:rsidRPr="00416B1F">
        <w:rPr>
          <w:rFonts w:asciiTheme="majorHAnsi" w:hAnsiTheme="majorHAnsi"/>
        </w:rPr>
        <w:t>Quand</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soumissionnaires</w:t>
      </w:r>
      <w:r w:rsidRPr="00416B1F">
        <w:rPr>
          <w:rFonts w:asciiTheme="majorHAnsi" w:hAnsiTheme="majorHAnsi"/>
          <w:spacing w:val="-2"/>
        </w:rPr>
        <w:t xml:space="preserve"> </w:t>
      </w:r>
      <w:r w:rsidRPr="00416B1F">
        <w:rPr>
          <w:rFonts w:asciiTheme="majorHAnsi" w:hAnsiTheme="majorHAnsi"/>
        </w:rPr>
        <w:t>sont</w:t>
      </w:r>
      <w:r w:rsidRPr="00416B1F">
        <w:rPr>
          <w:rFonts w:asciiTheme="majorHAnsi" w:hAnsiTheme="majorHAnsi"/>
          <w:spacing w:val="-1"/>
        </w:rPr>
        <w:t xml:space="preserve"> </w:t>
      </w:r>
      <w:r w:rsidRPr="00416B1F">
        <w:rPr>
          <w:rFonts w:asciiTheme="majorHAnsi" w:hAnsiTheme="majorHAnsi"/>
        </w:rPr>
        <w:t>autorisés, suivant</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RPAO, à</w:t>
      </w:r>
      <w:r w:rsidRPr="00416B1F">
        <w:rPr>
          <w:rFonts w:asciiTheme="majorHAnsi" w:hAnsiTheme="majorHAnsi"/>
          <w:spacing w:val="-1"/>
        </w:rPr>
        <w:t xml:space="preserve"> </w:t>
      </w:r>
      <w:r w:rsidRPr="00416B1F">
        <w:rPr>
          <w:rFonts w:asciiTheme="majorHAnsi" w:hAnsiTheme="majorHAnsi"/>
        </w:rPr>
        <w:t>soumettre</w:t>
      </w:r>
      <w:r w:rsidRPr="00416B1F">
        <w:rPr>
          <w:rFonts w:asciiTheme="majorHAnsi" w:hAnsiTheme="majorHAnsi"/>
          <w:spacing w:val="-1"/>
        </w:rPr>
        <w:t xml:space="preserve"> </w:t>
      </w:r>
      <w:r w:rsidRPr="00416B1F">
        <w:rPr>
          <w:rFonts w:asciiTheme="majorHAnsi" w:hAnsiTheme="majorHAnsi"/>
        </w:rPr>
        <w:t>directement</w:t>
      </w:r>
      <w:r w:rsidRPr="00416B1F">
        <w:rPr>
          <w:rFonts w:asciiTheme="majorHAnsi" w:hAnsiTheme="majorHAnsi"/>
          <w:spacing w:val="-1"/>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variantes</w:t>
      </w:r>
      <w:r w:rsidRPr="00416B1F">
        <w:rPr>
          <w:rFonts w:asciiTheme="majorHAnsi" w:hAnsiTheme="majorHAnsi"/>
          <w:spacing w:val="-2"/>
        </w:rPr>
        <w:t xml:space="preserve"> </w:t>
      </w:r>
      <w:r w:rsidRPr="00416B1F">
        <w:rPr>
          <w:rFonts w:asciiTheme="majorHAnsi" w:hAnsiTheme="majorHAnsi"/>
        </w:rPr>
        <w:t>techniques pour certaines parties des travaux, ces parties de travaux</w:t>
      </w:r>
      <w:r w:rsidRPr="00416B1F">
        <w:rPr>
          <w:rFonts w:asciiTheme="majorHAnsi" w:hAnsiTheme="majorHAnsi"/>
          <w:spacing w:val="23"/>
        </w:rPr>
        <w:t xml:space="preserve"> </w:t>
      </w:r>
      <w:r w:rsidRPr="00416B1F">
        <w:rPr>
          <w:rFonts w:asciiTheme="majorHAnsi" w:hAnsiTheme="majorHAnsi"/>
        </w:rPr>
        <w:t>doivent être décrites dans les Spécifications techniques.</w:t>
      </w:r>
      <w:r w:rsidRPr="00416B1F">
        <w:rPr>
          <w:rFonts w:asciiTheme="majorHAnsi" w:hAnsiTheme="majorHAnsi"/>
          <w:spacing w:val="40"/>
        </w:rPr>
        <w:t xml:space="preserve"> </w:t>
      </w:r>
      <w:r w:rsidRPr="00416B1F">
        <w:rPr>
          <w:rFonts w:asciiTheme="majorHAnsi" w:hAnsiTheme="majorHAnsi"/>
        </w:rPr>
        <w:t xml:space="preserve">De telles variantes seront évaluées suivant leur mérite propre en accord avec les dispositions de l’Article 32.2(g) du </w:t>
      </w:r>
      <w:r w:rsidRPr="00416B1F">
        <w:rPr>
          <w:rFonts w:asciiTheme="majorHAnsi" w:hAnsiTheme="majorHAnsi"/>
          <w:spacing w:val="-2"/>
        </w:rPr>
        <w:t>RGAO.</w:t>
      </w:r>
    </w:p>
    <w:p w14:paraId="5E769AB2" w14:textId="77777777" w:rsidR="00CD56F3" w:rsidRPr="00416B1F" w:rsidRDefault="00000000">
      <w:pPr>
        <w:pStyle w:val="Corpsdetexte"/>
        <w:spacing w:line="241" w:lineRule="exact"/>
        <w:ind w:left="569"/>
        <w:jc w:val="both"/>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7"/>
          <w:sz w:val="22"/>
          <w:szCs w:val="22"/>
        </w:rPr>
        <w:t xml:space="preserve"> </w:t>
      </w:r>
      <w:r w:rsidRPr="00416B1F">
        <w:rPr>
          <w:rFonts w:asciiTheme="majorHAnsi" w:hAnsiTheme="majorHAnsi"/>
          <w:sz w:val="22"/>
          <w:szCs w:val="22"/>
        </w:rPr>
        <w:t>19</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9"/>
          <w:sz w:val="22"/>
          <w:szCs w:val="22"/>
        </w:rPr>
        <w:t xml:space="preserve"> </w:t>
      </w:r>
      <w:r w:rsidRPr="00416B1F">
        <w:rPr>
          <w:rFonts w:asciiTheme="majorHAnsi" w:hAnsiTheme="majorHAnsi"/>
          <w:sz w:val="22"/>
          <w:szCs w:val="22"/>
        </w:rPr>
        <w:t>Réunion</w:t>
      </w:r>
      <w:r w:rsidRPr="00416B1F">
        <w:rPr>
          <w:rFonts w:asciiTheme="majorHAnsi" w:hAnsiTheme="majorHAnsi"/>
          <w:spacing w:val="-9"/>
          <w:sz w:val="22"/>
          <w:szCs w:val="22"/>
        </w:rPr>
        <w:t xml:space="preserve"> </w:t>
      </w:r>
      <w:r w:rsidRPr="00416B1F">
        <w:rPr>
          <w:rFonts w:asciiTheme="majorHAnsi" w:hAnsiTheme="majorHAnsi"/>
          <w:sz w:val="22"/>
          <w:szCs w:val="22"/>
        </w:rPr>
        <w:t>préparatoire</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7"/>
          <w:sz w:val="22"/>
          <w:szCs w:val="22"/>
        </w:rPr>
        <w:t xml:space="preserve"> </w:t>
      </w:r>
      <w:r w:rsidRPr="00416B1F">
        <w:rPr>
          <w:rFonts w:asciiTheme="majorHAnsi" w:hAnsiTheme="majorHAnsi"/>
          <w:sz w:val="22"/>
          <w:szCs w:val="22"/>
        </w:rPr>
        <w:t>l’établissement</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pacing w:val="-2"/>
          <w:sz w:val="22"/>
          <w:szCs w:val="22"/>
        </w:rPr>
        <w:t>offres</w:t>
      </w:r>
    </w:p>
    <w:p w14:paraId="07198219" w14:textId="77777777" w:rsidR="00CD56F3" w:rsidRPr="00416B1F" w:rsidRDefault="00000000">
      <w:pPr>
        <w:pStyle w:val="Paragraphedeliste"/>
        <w:numPr>
          <w:ilvl w:val="1"/>
          <w:numId w:val="158"/>
        </w:numPr>
        <w:tabs>
          <w:tab w:val="left" w:pos="1101"/>
        </w:tabs>
        <w:spacing w:before="1"/>
        <w:ind w:right="569" w:firstLine="0"/>
        <w:jc w:val="both"/>
        <w:rPr>
          <w:rFonts w:asciiTheme="majorHAnsi" w:hAnsiTheme="majorHAnsi"/>
        </w:rPr>
      </w:pPr>
      <w:r w:rsidRPr="00416B1F">
        <w:rPr>
          <w:rFonts w:asciiTheme="majorHAnsi" w:hAnsiTheme="majorHAnsi"/>
        </w:rPr>
        <w:t>A moins que le RPAO n’en dispose autrement, le Soumissionnaire peut être invité à assister à une réunion préparatoire qui se tiendra aux lieu et date indiqués dans le RPAO.</w:t>
      </w:r>
    </w:p>
    <w:p w14:paraId="78A0ADFA" w14:textId="77777777" w:rsidR="00CD56F3" w:rsidRPr="00416B1F" w:rsidRDefault="00000000">
      <w:pPr>
        <w:pStyle w:val="Paragraphedeliste"/>
        <w:numPr>
          <w:ilvl w:val="1"/>
          <w:numId w:val="158"/>
        </w:numPr>
        <w:tabs>
          <w:tab w:val="left" w:pos="1115"/>
        </w:tabs>
        <w:ind w:right="572" w:firstLine="0"/>
        <w:jc w:val="both"/>
        <w:rPr>
          <w:rFonts w:asciiTheme="majorHAnsi" w:hAnsiTheme="majorHAnsi"/>
        </w:rPr>
      </w:pPr>
      <w:r w:rsidRPr="00416B1F">
        <w:rPr>
          <w:rFonts w:asciiTheme="majorHAnsi" w:hAnsiTheme="majorHAnsi"/>
        </w:rPr>
        <w:t>La réunion préparatoire aura pour objet de fournir des éclaircissements et réponses à toute question qui pourrait être soulevée à ce stade.</w:t>
      </w:r>
    </w:p>
    <w:p w14:paraId="473F592A" w14:textId="77777777" w:rsidR="00CD56F3" w:rsidRPr="00416B1F" w:rsidRDefault="00000000">
      <w:pPr>
        <w:pStyle w:val="Paragraphedeliste"/>
        <w:numPr>
          <w:ilvl w:val="1"/>
          <w:numId w:val="158"/>
        </w:numPr>
        <w:tabs>
          <w:tab w:val="left" w:pos="1077"/>
        </w:tabs>
        <w:ind w:right="558" w:firstLine="0"/>
        <w:jc w:val="both"/>
        <w:rPr>
          <w:rFonts w:asciiTheme="majorHAnsi" w:hAnsiTheme="majorHAnsi"/>
        </w:rPr>
      </w:pPr>
      <w:r w:rsidRPr="00416B1F">
        <w:rPr>
          <w:rFonts w:asciiTheme="majorHAnsi" w:hAnsiTheme="majorHAnsi"/>
        </w:rPr>
        <w:t>Il</w:t>
      </w:r>
      <w:r w:rsidRPr="00416B1F">
        <w:rPr>
          <w:rFonts w:asciiTheme="majorHAnsi" w:hAnsiTheme="majorHAnsi"/>
          <w:spacing w:val="-2"/>
        </w:rPr>
        <w:t xml:space="preserve"> </w:t>
      </w:r>
      <w:r w:rsidRPr="00416B1F">
        <w:rPr>
          <w:rFonts w:asciiTheme="majorHAnsi" w:hAnsiTheme="majorHAnsi"/>
        </w:rPr>
        <w:t>est</w:t>
      </w:r>
      <w:r w:rsidRPr="00416B1F">
        <w:rPr>
          <w:rFonts w:asciiTheme="majorHAnsi" w:hAnsiTheme="majorHAnsi"/>
          <w:spacing w:val="-2"/>
        </w:rPr>
        <w:t xml:space="preserve"> </w:t>
      </w:r>
      <w:r w:rsidRPr="00416B1F">
        <w:rPr>
          <w:rFonts w:asciiTheme="majorHAnsi" w:hAnsiTheme="majorHAnsi"/>
        </w:rPr>
        <w:t>demandé</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Soumissionnaire,</w:t>
      </w:r>
      <w:r w:rsidRPr="00416B1F">
        <w:rPr>
          <w:rFonts w:asciiTheme="majorHAnsi" w:hAnsiTheme="majorHAnsi"/>
          <w:spacing w:val="-3"/>
        </w:rPr>
        <w:t xml:space="preserve"> </w:t>
      </w:r>
      <w:r w:rsidRPr="00416B1F">
        <w:rPr>
          <w:rFonts w:asciiTheme="majorHAnsi" w:hAnsiTheme="majorHAnsi"/>
        </w:rPr>
        <w:t>autant</w:t>
      </w:r>
      <w:r w:rsidRPr="00416B1F">
        <w:rPr>
          <w:rFonts w:asciiTheme="majorHAnsi" w:hAnsiTheme="majorHAnsi"/>
          <w:spacing w:val="-2"/>
        </w:rPr>
        <w:t xml:space="preserve"> </w:t>
      </w:r>
      <w:r w:rsidRPr="00416B1F">
        <w:rPr>
          <w:rFonts w:asciiTheme="majorHAnsi" w:hAnsiTheme="majorHAnsi"/>
        </w:rPr>
        <w:t>que</w:t>
      </w:r>
      <w:r w:rsidRPr="00416B1F">
        <w:rPr>
          <w:rFonts w:asciiTheme="majorHAnsi" w:hAnsiTheme="majorHAnsi"/>
          <w:spacing w:val="-2"/>
        </w:rPr>
        <w:t xml:space="preserve"> </w:t>
      </w:r>
      <w:r w:rsidRPr="00416B1F">
        <w:rPr>
          <w:rFonts w:asciiTheme="majorHAnsi" w:hAnsiTheme="majorHAnsi"/>
        </w:rPr>
        <w:t>possible,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soumettre</w:t>
      </w:r>
      <w:r w:rsidRPr="00416B1F">
        <w:rPr>
          <w:rFonts w:asciiTheme="majorHAnsi" w:hAnsiTheme="majorHAnsi"/>
          <w:spacing w:val="-2"/>
        </w:rPr>
        <w:t xml:space="preserve"> </w:t>
      </w:r>
      <w:r w:rsidRPr="00416B1F">
        <w:rPr>
          <w:rFonts w:asciiTheme="majorHAnsi" w:hAnsiTheme="majorHAnsi"/>
        </w:rPr>
        <w:t>toute</w:t>
      </w:r>
      <w:r w:rsidRPr="00416B1F">
        <w:rPr>
          <w:rFonts w:asciiTheme="majorHAnsi" w:hAnsiTheme="majorHAnsi"/>
          <w:spacing w:val="-2"/>
        </w:rPr>
        <w:t xml:space="preserve"> </w:t>
      </w:r>
      <w:r w:rsidRPr="00416B1F">
        <w:rPr>
          <w:rFonts w:asciiTheme="majorHAnsi" w:hAnsiTheme="majorHAnsi"/>
        </w:rPr>
        <w:t>question par</w:t>
      </w:r>
      <w:r w:rsidRPr="00416B1F">
        <w:rPr>
          <w:rFonts w:asciiTheme="majorHAnsi" w:hAnsiTheme="majorHAnsi"/>
          <w:spacing w:val="-2"/>
        </w:rPr>
        <w:t xml:space="preserve"> </w:t>
      </w:r>
      <w:r w:rsidRPr="00416B1F">
        <w:rPr>
          <w:rFonts w:asciiTheme="majorHAnsi" w:hAnsiTheme="majorHAnsi"/>
        </w:rPr>
        <w:t>écrit</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façon</w:t>
      </w:r>
      <w:r w:rsidRPr="00416B1F">
        <w:rPr>
          <w:rFonts w:asciiTheme="majorHAnsi" w:hAnsiTheme="majorHAnsi"/>
          <w:spacing w:val="-3"/>
        </w:rPr>
        <w:t xml:space="preserve"> </w:t>
      </w:r>
      <w:r w:rsidRPr="00416B1F">
        <w:rPr>
          <w:rFonts w:asciiTheme="majorHAnsi" w:hAnsiTheme="majorHAnsi"/>
        </w:rPr>
        <w:t>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644C7826" w14:textId="77777777" w:rsidR="00CD56F3" w:rsidRPr="00416B1F" w:rsidRDefault="00000000">
      <w:pPr>
        <w:pStyle w:val="Paragraphedeliste"/>
        <w:numPr>
          <w:ilvl w:val="1"/>
          <w:numId w:val="158"/>
        </w:numPr>
        <w:tabs>
          <w:tab w:val="left" w:pos="1085"/>
        </w:tabs>
        <w:spacing w:before="1"/>
        <w:ind w:right="560" w:firstLine="0"/>
        <w:jc w:val="both"/>
        <w:rPr>
          <w:rFonts w:asciiTheme="majorHAnsi" w:hAnsiTheme="majorHAnsi"/>
        </w:rPr>
      </w:pPr>
      <w:r w:rsidRPr="00416B1F">
        <w:rPr>
          <w:rFonts w:asciiTheme="majorHAnsi" w:hAnsiTheme="majorHAnsi"/>
        </w:rPr>
        <w:t>Le procès-verbal de la réunion, incluant le texte des questions posées et des réponses données, y compris les réponses</w:t>
      </w:r>
      <w:r w:rsidRPr="00416B1F">
        <w:rPr>
          <w:rFonts w:asciiTheme="majorHAnsi" w:hAnsiTheme="majorHAnsi"/>
          <w:spacing w:val="-1"/>
        </w:rPr>
        <w:t xml:space="preserve"> </w:t>
      </w:r>
      <w:r w:rsidRPr="00416B1F">
        <w:rPr>
          <w:rFonts w:asciiTheme="majorHAnsi" w:hAnsiTheme="majorHAnsi"/>
        </w:rPr>
        <w:t>préparées</w:t>
      </w:r>
      <w:r w:rsidRPr="00416B1F">
        <w:rPr>
          <w:rFonts w:asciiTheme="majorHAnsi" w:hAnsiTheme="majorHAnsi"/>
          <w:spacing w:val="-1"/>
        </w:rPr>
        <w:t xml:space="preserve"> </w:t>
      </w:r>
      <w:r w:rsidRPr="00416B1F">
        <w:rPr>
          <w:rFonts w:asciiTheme="majorHAnsi" w:hAnsiTheme="majorHAnsi"/>
        </w:rPr>
        <w:t>après</w:t>
      </w:r>
      <w:r w:rsidRPr="00416B1F">
        <w:rPr>
          <w:rFonts w:asciiTheme="majorHAnsi" w:hAnsiTheme="majorHAnsi"/>
          <w:spacing w:val="-1"/>
        </w:rPr>
        <w:t xml:space="preserve"> </w:t>
      </w:r>
      <w:r w:rsidRPr="00416B1F">
        <w:rPr>
          <w:rFonts w:asciiTheme="majorHAnsi" w:hAnsiTheme="majorHAnsi"/>
        </w:rPr>
        <w:t>la réunion,</w:t>
      </w:r>
      <w:r w:rsidRPr="00416B1F">
        <w:rPr>
          <w:rFonts w:asciiTheme="majorHAnsi" w:hAnsiTheme="majorHAnsi"/>
          <w:spacing w:val="-1"/>
        </w:rPr>
        <w:t xml:space="preserve"> </w:t>
      </w:r>
      <w:r w:rsidRPr="00416B1F">
        <w:rPr>
          <w:rFonts w:asciiTheme="majorHAnsi" w:hAnsiTheme="majorHAnsi"/>
        </w:rPr>
        <w:t>sera transmis</w:t>
      </w:r>
      <w:r w:rsidRPr="00416B1F">
        <w:rPr>
          <w:rFonts w:asciiTheme="majorHAnsi" w:hAnsiTheme="majorHAnsi"/>
          <w:spacing w:val="-1"/>
        </w:rPr>
        <w:t xml:space="preserve"> </w:t>
      </w:r>
      <w:r w:rsidRPr="00416B1F">
        <w:rPr>
          <w:rFonts w:asciiTheme="majorHAnsi" w:hAnsiTheme="majorHAnsi"/>
        </w:rPr>
        <w:t>sans</w:t>
      </w:r>
      <w:r w:rsidRPr="00416B1F">
        <w:rPr>
          <w:rFonts w:asciiTheme="majorHAnsi" w:hAnsiTheme="majorHAnsi"/>
          <w:spacing w:val="-1"/>
        </w:rPr>
        <w:t xml:space="preserve"> </w:t>
      </w:r>
      <w:r w:rsidRPr="00416B1F">
        <w:rPr>
          <w:rFonts w:asciiTheme="majorHAnsi" w:hAnsiTheme="majorHAnsi"/>
        </w:rPr>
        <w:t>délai à tous</w:t>
      </w:r>
      <w:r w:rsidRPr="00416B1F">
        <w:rPr>
          <w:rFonts w:asciiTheme="majorHAnsi" w:hAnsiTheme="majorHAnsi"/>
          <w:spacing w:val="-1"/>
        </w:rPr>
        <w:t xml:space="preserve"> </w:t>
      </w:r>
      <w:r w:rsidRPr="00416B1F">
        <w:rPr>
          <w:rFonts w:asciiTheme="majorHAnsi" w:hAnsiTheme="majorHAnsi"/>
        </w:rPr>
        <w:t>ceux</w:t>
      </w:r>
      <w:r w:rsidRPr="00416B1F">
        <w:rPr>
          <w:rFonts w:asciiTheme="majorHAnsi" w:hAnsiTheme="majorHAnsi"/>
          <w:spacing w:val="-1"/>
        </w:rPr>
        <w:t xml:space="preserve"> </w:t>
      </w:r>
      <w:r w:rsidRPr="00416B1F">
        <w:rPr>
          <w:rFonts w:asciiTheme="majorHAnsi" w:hAnsiTheme="majorHAnsi"/>
        </w:rPr>
        <w:t>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64AA261D" w14:textId="77777777" w:rsidR="00CD56F3" w:rsidRPr="00416B1F" w:rsidRDefault="00000000">
      <w:pPr>
        <w:pStyle w:val="Paragraphedeliste"/>
        <w:numPr>
          <w:ilvl w:val="1"/>
          <w:numId w:val="158"/>
        </w:numPr>
        <w:tabs>
          <w:tab w:val="left" w:pos="1080"/>
        </w:tabs>
        <w:ind w:right="554" w:firstLine="0"/>
        <w:jc w:val="both"/>
        <w:rPr>
          <w:rFonts w:asciiTheme="majorHAnsi" w:hAnsiTheme="majorHAnsi"/>
        </w:rPr>
      </w:pPr>
      <w:r w:rsidRPr="00416B1F">
        <w:rPr>
          <w:rFonts w:asciiTheme="majorHAnsi" w:hAnsiTheme="majorHAnsi"/>
        </w:rPr>
        <w:t>Le</w:t>
      </w:r>
      <w:r w:rsidRPr="00416B1F">
        <w:rPr>
          <w:rFonts w:asciiTheme="majorHAnsi" w:hAnsiTheme="majorHAnsi"/>
          <w:spacing w:val="20"/>
        </w:rPr>
        <w:t xml:space="preserve"> </w:t>
      </w:r>
      <w:r w:rsidRPr="00416B1F">
        <w:rPr>
          <w:rFonts w:asciiTheme="majorHAnsi" w:hAnsiTheme="majorHAnsi"/>
        </w:rPr>
        <w:t>fait</w:t>
      </w:r>
      <w:r w:rsidRPr="00416B1F">
        <w:rPr>
          <w:rFonts w:asciiTheme="majorHAnsi" w:hAnsiTheme="majorHAnsi"/>
          <w:spacing w:val="19"/>
        </w:rPr>
        <w:t xml:space="preserve"> </w:t>
      </w:r>
      <w:r w:rsidRPr="00416B1F">
        <w:rPr>
          <w:rFonts w:asciiTheme="majorHAnsi" w:hAnsiTheme="majorHAnsi"/>
        </w:rPr>
        <w:t>qu’un</w:t>
      </w:r>
      <w:r w:rsidRPr="00416B1F">
        <w:rPr>
          <w:rFonts w:asciiTheme="majorHAnsi" w:hAnsiTheme="majorHAnsi"/>
          <w:spacing w:val="18"/>
        </w:rPr>
        <w:t xml:space="preserve"> </w:t>
      </w:r>
      <w:r w:rsidRPr="00416B1F">
        <w:rPr>
          <w:rFonts w:asciiTheme="majorHAnsi" w:hAnsiTheme="majorHAnsi"/>
        </w:rPr>
        <w:t>soumissionnaire</w:t>
      </w:r>
      <w:r w:rsidRPr="00416B1F">
        <w:rPr>
          <w:rFonts w:asciiTheme="majorHAnsi" w:hAnsiTheme="majorHAnsi"/>
          <w:spacing w:val="20"/>
        </w:rPr>
        <w:t xml:space="preserve"> </w:t>
      </w:r>
      <w:r w:rsidRPr="00416B1F">
        <w:rPr>
          <w:rFonts w:asciiTheme="majorHAnsi" w:hAnsiTheme="majorHAnsi"/>
        </w:rPr>
        <w:t>n’assiste</w:t>
      </w:r>
      <w:r w:rsidRPr="00416B1F">
        <w:rPr>
          <w:rFonts w:asciiTheme="majorHAnsi" w:hAnsiTheme="majorHAnsi"/>
          <w:spacing w:val="20"/>
        </w:rPr>
        <w:t xml:space="preserve"> </w:t>
      </w:r>
      <w:r w:rsidRPr="00416B1F">
        <w:rPr>
          <w:rFonts w:asciiTheme="majorHAnsi" w:hAnsiTheme="majorHAnsi"/>
        </w:rPr>
        <w:t>pas</w:t>
      </w:r>
      <w:r w:rsidRPr="00416B1F">
        <w:rPr>
          <w:rFonts w:asciiTheme="majorHAnsi" w:hAnsiTheme="majorHAnsi"/>
          <w:spacing w:val="18"/>
        </w:rPr>
        <w:t xml:space="preserve"> </w:t>
      </w:r>
      <w:r w:rsidRPr="00416B1F">
        <w:rPr>
          <w:rFonts w:asciiTheme="majorHAnsi" w:hAnsiTheme="majorHAnsi"/>
        </w:rPr>
        <w:t>à la</w:t>
      </w:r>
      <w:r w:rsidRPr="00416B1F">
        <w:rPr>
          <w:rFonts w:asciiTheme="majorHAnsi" w:hAnsiTheme="majorHAnsi"/>
          <w:spacing w:val="26"/>
        </w:rPr>
        <w:t xml:space="preserve"> </w:t>
      </w:r>
      <w:r w:rsidRPr="00416B1F">
        <w:rPr>
          <w:rFonts w:asciiTheme="majorHAnsi" w:hAnsiTheme="majorHAnsi"/>
        </w:rPr>
        <w:t>réunion</w:t>
      </w:r>
      <w:r w:rsidRPr="00416B1F">
        <w:rPr>
          <w:rFonts w:asciiTheme="majorHAnsi" w:hAnsiTheme="majorHAnsi"/>
          <w:spacing w:val="26"/>
        </w:rPr>
        <w:t xml:space="preserve"> </w:t>
      </w:r>
      <w:r w:rsidRPr="00416B1F">
        <w:rPr>
          <w:rFonts w:asciiTheme="majorHAnsi" w:hAnsiTheme="majorHAnsi"/>
        </w:rPr>
        <w:t>préparatoire</w:t>
      </w:r>
      <w:r w:rsidRPr="00416B1F">
        <w:rPr>
          <w:rFonts w:asciiTheme="majorHAnsi" w:hAnsiTheme="majorHAnsi"/>
          <w:spacing w:val="28"/>
        </w:rPr>
        <w:t xml:space="preserve"> </w:t>
      </w:r>
      <w:r w:rsidRPr="00416B1F">
        <w:rPr>
          <w:rFonts w:asciiTheme="majorHAnsi" w:hAnsiTheme="majorHAnsi"/>
        </w:rPr>
        <w:t>à</w:t>
      </w:r>
      <w:r w:rsidRPr="00416B1F">
        <w:rPr>
          <w:rFonts w:asciiTheme="majorHAnsi" w:hAnsiTheme="majorHAnsi"/>
          <w:spacing w:val="27"/>
        </w:rPr>
        <w:t xml:space="preserve"> </w:t>
      </w:r>
      <w:r w:rsidRPr="00416B1F">
        <w:rPr>
          <w:rFonts w:asciiTheme="majorHAnsi" w:hAnsiTheme="majorHAnsi"/>
        </w:rPr>
        <w:t>l’établissement</w:t>
      </w:r>
      <w:r w:rsidRPr="00416B1F">
        <w:rPr>
          <w:rFonts w:asciiTheme="majorHAnsi" w:hAnsiTheme="majorHAnsi"/>
          <w:spacing w:val="29"/>
        </w:rPr>
        <w:t xml:space="preserve"> </w:t>
      </w:r>
      <w:r w:rsidRPr="00416B1F">
        <w:rPr>
          <w:rFonts w:asciiTheme="majorHAnsi" w:hAnsiTheme="majorHAnsi"/>
        </w:rPr>
        <w:t>des offres ne sera pas un motif de disqualification.</w:t>
      </w:r>
    </w:p>
    <w:p w14:paraId="6E851E58" w14:textId="77777777" w:rsidR="00CD56F3" w:rsidRPr="00416B1F" w:rsidRDefault="00000000">
      <w:pPr>
        <w:spacing w:line="240"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20</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2"/>
        </w:rPr>
        <w:t xml:space="preserve"> </w:t>
      </w:r>
      <w:r w:rsidRPr="00416B1F">
        <w:rPr>
          <w:rFonts w:asciiTheme="majorHAnsi" w:hAnsiTheme="majorHAnsi"/>
          <w:b/>
        </w:rPr>
        <w:t>Forme</w:t>
      </w:r>
      <w:r w:rsidRPr="00416B1F">
        <w:rPr>
          <w:rFonts w:asciiTheme="majorHAnsi" w:hAnsiTheme="majorHAnsi"/>
          <w:b/>
          <w:spacing w:val="1"/>
        </w:rPr>
        <w:t xml:space="preserve"> </w:t>
      </w:r>
      <w:r w:rsidRPr="00416B1F">
        <w:rPr>
          <w:rFonts w:asciiTheme="majorHAnsi" w:hAnsiTheme="majorHAnsi"/>
          <w:b/>
        </w:rPr>
        <w:t>et</w:t>
      </w:r>
      <w:r w:rsidRPr="00416B1F">
        <w:rPr>
          <w:rFonts w:asciiTheme="majorHAnsi" w:hAnsiTheme="majorHAnsi"/>
          <w:b/>
          <w:spacing w:val="1"/>
        </w:rPr>
        <w:t xml:space="preserve"> </w:t>
      </w:r>
      <w:r w:rsidRPr="00416B1F">
        <w:rPr>
          <w:rFonts w:asciiTheme="majorHAnsi" w:hAnsiTheme="majorHAnsi"/>
          <w:b/>
        </w:rPr>
        <w:t>signature</w:t>
      </w:r>
      <w:r w:rsidRPr="00416B1F">
        <w:rPr>
          <w:rFonts w:asciiTheme="majorHAnsi" w:hAnsiTheme="majorHAnsi"/>
          <w:b/>
          <w:spacing w:val="2"/>
        </w:rPr>
        <w:t xml:space="preserve"> </w:t>
      </w:r>
      <w:r w:rsidRPr="00416B1F">
        <w:rPr>
          <w:rFonts w:asciiTheme="majorHAnsi" w:hAnsiTheme="majorHAnsi"/>
          <w:b/>
        </w:rPr>
        <w:t>de</w:t>
      </w:r>
      <w:r w:rsidRPr="00416B1F">
        <w:rPr>
          <w:rFonts w:asciiTheme="majorHAnsi" w:hAnsiTheme="majorHAnsi"/>
          <w:b/>
          <w:spacing w:val="1"/>
        </w:rPr>
        <w:t xml:space="preserve"> </w:t>
      </w:r>
      <w:r w:rsidRPr="00416B1F">
        <w:rPr>
          <w:rFonts w:asciiTheme="majorHAnsi" w:hAnsiTheme="majorHAnsi"/>
          <w:b/>
          <w:spacing w:val="-2"/>
        </w:rPr>
        <w:t>l’offre</w:t>
      </w:r>
    </w:p>
    <w:p w14:paraId="03EA00D2" w14:textId="77777777" w:rsidR="00CD56F3" w:rsidRPr="00416B1F" w:rsidRDefault="00000000">
      <w:pPr>
        <w:pStyle w:val="Paragraphedeliste"/>
        <w:numPr>
          <w:ilvl w:val="1"/>
          <w:numId w:val="157"/>
        </w:numPr>
        <w:tabs>
          <w:tab w:val="left" w:pos="1089"/>
        </w:tabs>
        <w:ind w:right="554" w:firstLine="0"/>
        <w:jc w:val="both"/>
        <w:rPr>
          <w:rFonts w:asciiTheme="majorHAnsi" w:hAnsiTheme="majorHAnsi"/>
        </w:rPr>
      </w:pPr>
      <w:r w:rsidRPr="00416B1F">
        <w:rPr>
          <w:rFonts w:asciiTheme="majorHAnsi" w:hAnsiTheme="majorHAnsi"/>
        </w:rPr>
        <w:t>Le Soumissionnaire</w:t>
      </w:r>
      <w:r w:rsidRPr="00416B1F">
        <w:rPr>
          <w:rFonts w:asciiTheme="majorHAnsi" w:hAnsiTheme="majorHAnsi"/>
          <w:spacing w:val="20"/>
        </w:rPr>
        <w:t xml:space="preserve"> </w:t>
      </w:r>
      <w:r w:rsidRPr="00416B1F">
        <w:rPr>
          <w:rFonts w:asciiTheme="majorHAnsi" w:hAnsiTheme="majorHAnsi"/>
        </w:rPr>
        <w:t>préparera</w:t>
      </w:r>
      <w:r w:rsidRPr="00416B1F">
        <w:rPr>
          <w:rFonts w:asciiTheme="majorHAnsi" w:hAnsiTheme="majorHAnsi"/>
          <w:spacing w:val="20"/>
        </w:rPr>
        <w:t xml:space="preserve"> </w:t>
      </w:r>
      <w:r w:rsidRPr="00416B1F">
        <w:rPr>
          <w:rFonts w:asciiTheme="majorHAnsi" w:hAnsiTheme="majorHAnsi"/>
        </w:rPr>
        <w:t>un original des documents constitutifs</w:t>
      </w:r>
      <w:r w:rsidRPr="00416B1F">
        <w:rPr>
          <w:rFonts w:asciiTheme="majorHAnsi" w:hAnsiTheme="majorHAnsi"/>
          <w:spacing w:val="-14"/>
        </w:rPr>
        <w:t xml:space="preserve"> </w:t>
      </w:r>
      <w:r w:rsidRPr="00416B1F">
        <w:rPr>
          <w:rFonts w:asciiTheme="majorHAnsi" w:hAnsiTheme="majorHAnsi"/>
        </w:rPr>
        <w:t>de l’offre décrits à l’Article 13 du RGAO, en un volume portant clairement l’indication “ORIGINAL”. De plus, le</w:t>
      </w:r>
      <w:r w:rsidRPr="00416B1F">
        <w:rPr>
          <w:rFonts w:asciiTheme="majorHAnsi" w:hAnsiTheme="majorHAnsi"/>
          <w:spacing w:val="40"/>
        </w:rPr>
        <w:t xml:space="preserve"> </w:t>
      </w:r>
      <w:r w:rsidRPr="00416B1F">
        <w:rPr>
          <w:rFonts w:asciiTheme="majorHAnsi" w:hAnsiTheme="majorHAnsi"/>
        </w:rPr>
        <w:t>Soumissionnaire soumettra le nombre de copies requis dans les RPAO, portant l’indication</w:t>
      </w:r>
      <w:r w:rsidRPr="00416B1F">
        <w:rPr>
          <w:rFonts w:asciiTheme="majorHAnsi" w:hAnsiTheme="majorHAnsi"/>
          <w:spacing w:val="40"/>
        </w:rPr>
        <w:t xml:space="preserve"> </w:t>
      </w:r>
      <w:r w:rsidRPr="00416B1F">
        <w:rPr>
          <w:rFonts w:asciiTheme="majorHAnsi" w:hAnsiTheme="majorHAnsi"/>
        </w:rPr>
        <w:t>“COPIE”.</w:t>
      </w:r>
      <w:r w:rsidRPr="00416B1F">
        <w:rPr>
          <w:rFonts w:asciiTheme="majorHAnsi" w:hAnsiTheme="majorHAnsi"/>
          <w:spacing w:val="40"/>
        </w:rPr>
        <w:t xml:space="preserve"> </w:t>
      </w:r>
      <w:r w:rsidRPr="00416B1F">
        <w:rPr>
          <w:rFonts w:asciiTheme="majorHAnsi" w:hAnsiTheme="majorHAnsi"/>
        </w:rPr>
        <w:t>En cas</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divergence</w:t>
      </w:r>
      <w:r w:rsidRPr="00416B1F">
        <w:rPr>
          <w:rFonts w:asciiTheme="majorHAnsi" w:hAnsiTheme="majorHAnsi"/>
          <w:spacing w:val="40"/>
        </w:rPr>
        <w:t xml:space="preserve"> </w:t>
      </w:r>
      <w:r w:rsidRPr="00416B1F">
        <w:rPr>
          <w:rFonts w:asciiTheme="majorHAnsi" w:hAnsiTheme="majorHAnsi"/>
        </w:rPr>
        <w:t>entre</w:t>
      </w:r>
      <w:r w:rsidRPr="00416B1F">
        <w:rPr>
          <w:rFonts w:asciiTheme="majorHAnsi" w:hAnsiTheme="majorHAnsi"/>
          <w:spacing w:val="40"/>
        </w:rPr>
        <w:t xml:space="preserve"> </w:t>
      </w:r>
      <w:r w:rsidRPr="00416B1F">
        <w:rPr>
          <w:rFonts w:asciiTheme="majorHAnsi" w:hAnsiTheme="majorHAnsi"/>
        </w:rPr>
        <w:t>l’original et les copies, l’original fera foi.</w:t>
      </w:r>
    </w:p>
    <w:p w14:paraId="432E2CAA" w14:textId="77777777" w:rsidR="00CD56F3" w:rsidRPr="00416B1F" w:rsidRDefault="00000000">
      <w:pPr>
        <w:pStyle w:val="Paragraphedeliste"/>
        <w:numPr>
          <w:ilvl w:val="1"/>
          <w:numId w:val="157"/>
        </w:numPr>
        <w:tabs>
          <w:tab w:val="left" w:pos="1090"/>
        </w:tabs>
        <w:spacing w:before="1"/>
        <w:ind w:right="557" w:firstLine="0"/>
        <w:jc w:val="both"/>
        <w:rPr>
          <w:rFonts w:asciiTheme="majorHAnsi" w:hAnsiTheme="majorHAnsi"/>
        </w:rPr>
      </w:pPr>
      <w:r w:rsidRPr="00416B1F">
        <w:rPr>
          <w:rFonts w:asciiTheme="majorHAnsi" w:hAnsiTheme="majorHAnsi"/>
        </w:rPr>
        <w:t>L’original</w:t>
      </w:r>
      <w:r w:rsidRPr="00416B1F">
        <w:rPr>
          <w:rFonts w:asciiTheme="majorHAnsi" w:hAnsiTheme="majorHAnsi"/>
          <w:spacing w:val="19"/>
        </w:rPr>
        <w:t xml:space="preserve"> </w:t>
      </w:r>
      <w:r w:rsidRPr="00416B1F">
        <w:rPr>
          <w:rFonts w:asciiTheme="majorHAnsi" w:hAnsiTheme="majorHAnsi"/>
        </w:rPr>
        <w:t>et</w:t>
      </w:r>
      <w:r w:rsidRPr="00416B1F">
        <w:rPr>
          <w:rFonts w:asciiTheme="majorHAnsi" w:hAnsiTheme="majorHAnsi"/>
          <w:spacing w:val="19"/>
        </w:rPr>
        <w:t xml:space="preserve"> </w:t>
      </w:r>
      <w:r w:rsidRPr="00416B1F">
        <w:rPr>
          <w:rFonts w:asciiTheme="majorHAnsi" w:hAnsiTheme="majorHAnsi"/>
        </w:rPr>
        <w:t>toutes</w:t>
      </w:r>
      <w:r w:rsidRPr="00416B1F">
        <w:rPr>
          <w:rFonts w:asciiTheme="majorHAnsi" w:hAnsiTheme="majorHAnsi"/>
          <w:spacing w:val="19"/>
        </w:rPr>
        <w:t xml:space="preserve"> </w:t>
      </w:r>
      <w:r w:rsidRPr="00416B1F">
        <w:rPr>
          <w:rFonts w:asciiTheme="majorHAnsi" w:hAnsiTheme="majorHAnsi"/>
        </w:rPr>
        <w:t>les</w:t>
      </w:r>
      <w:r w:rsidRPr="00416B1F">
        <w:rPr>
          <w:rFonts w:asciiTheme="majorHAnsi" w:hAnsiTheme="majorHAnsi"/>
          <w:spacing w:val="75"/>
        </w:rPr>
        <w:t xml:space="preserve"> </w:t>
      </w:r>
      <w:r w:rsidRPr="00416B1F">
        <w:rPr>
          <w:rFonts w:asciiTheme="majorHAnsi" w:hAnsiTheme="majorHAnsi"/>
        </w:rPr>
        <w:t>copies</w:t>
      </w:r>
      <w:r w:rsidRPr="00416B1F">
        <w:rPr>
          <w:rFonts w:asciiTheme="majorHAnsi" w:hAnsiTheme="majorHAnsi"/>
          <w:spacing w:val="75"/>
        </w:rPr>
        <w:t xml:space="preserve"> </w:t>
      </w:r>
      <w:r w:rsidRPr="00416B1F">
        <w:rPr>
          <w:rFonts w:asciiTheme="majorHAnsi" w:hAnsiTheme="majorHAnsi"/>
        </w:rPr>
        <w:t>de</w:t>
      </w:r>
      <w:r w:rsidRPr="00416B1F">
        <w:rPr>
          <w:rFonts w:asciiTheme="majorHAnsi" w:hAnsiTheme="majorHAnsi"/>
          <w:spacing w:val="76"/>
        </w:rPr>
        <w:t xml:space="preserve"> </w:t>
      </w:r>
      <w:r w:rsidRPr="00416B1F">
        <w:rPr>
          <w:rFonts w:asciiTheme="majorHAnsi" w:hAnsiTheme="majorHAnsi"/>
        </w:rPr>
        <w:t>l’offre</w:t>
      </w:r>
      <w:r w:rsidRPr="00416B1F">
        <w:rPr>
          <w:rFonts w:asciiTheme="majorHAnsi" w:hAnsiTheme="majorHAnsi"/>
          <w:spacing w:val="31"/>
        </w:rPr>
        <w:t xml:space="preserve"> </w:t>
      </w:r>
      <w:r w:rsidRPr="00416B1F">
        <w:rPr>
          <w:rFonts w:asciiTheme="majorHAnsi" w:hAnsiTheme="majorHAnsi"/>
        </w:rPr>
        <w:t>devront</w:t>
      </w:r>
      <w:r w:rsidRPr="00416B1F">
        <w:rPr>
          <w:rFonts w:asciiTheme="majorHAnsi" w:hAnsiTheme="majorHAnsi"/>
          <w:spacing w:val="23"/>
        </w:rPr>
        <w:t xml:space="preserve"> </w:t>
      </w:r>
      <w:r w:rsidRPr="00416B1F">
        <w:rPr>
          <w:rFonts w:asciiTheme="majorHAnsi" w:hAnsiTheme="majorHAnsi"/>
        </w:rPr>
        <w:t>être</w:t>
      </w:r>
      <w:r w:rsidRPr="00416B1F">
        <w:rPr>
          <w:rFonts w:asciiTheme="majorHAnsi" w:hAnsiTheme="majorHAnsi"/>
          <w:spacing w:val="24"/>
        </w:rPr>
        <w:t xml:space="preserve"> </w:t>
      </w:r>
      <w:r w:rsidRPr="00416B1F">
        <w:rPr>
          <w:rFonts w:asciiTheme="majorHAnsi" w:hAnsiTheme="majorHAnsi"/>
        </w:rPr>
        <w:t>dactylographiés</w:t>
      </w:r>
      <w:r w:rsidRPr="00416B1F">
        <w:rPr>
          <w:rFonts w:asciiTheme="majorHAnsi" w:hAnsiTheme="majorHAnsi"/>
          <w:spacing w:val="24"/>
        </w:rPr>
        <w:t xml:space="preserve"> </w:t>
      </w:r>
      <w:r w:rsidRPr="00416B1F">
        <w:rPr>
          <w:rFonts w:asciiTheme="majorHAnsi" w:hAnsiTheme="majorHAnsi"/>
        </w:rPr>
        <w:t>ou</w:t>
      </w:r>
      <w:r w:rsidRPr="00416B1F">
        <w:rPr>
          <w:rFonts w:asciiTheme="majorHAnsi" w:hAnsiTheme="majorHAnsi"/>
          <w:spacing w:val="20"/>
        </w:rPr>
        <w:t xml:space="preserve"> </w:t>
      </w:r>
      <w:r w:rsidRPr="00416B1F">
        <w:rPr>
          <w:rFonts w:asciiTheme="majorHAnsi" w:hAnsiTheme="majorHAnsi"/>
        </w:rPr>
        <w:t>écrits</w:t>
      </w:r>
      <w:r w:rsidRPr="00416B1F">
        <w:rPr>
          <w:rFonts w:asciiTheme="majorHAnsi" w:hAnsiTheme="majorHAnsi"/>
          <w:spacing w:val="25"/>
        </w:rPr>
        <w:t xml:space="preserve"> </w:t>
      </w:r>
      <w:r w:rsidRPr="00416B1F">
        <w:rPr>
          <w:rFonts w:asciiTheme="majorHAnsi" w:hAnsiTheme="majorHAnsi"/>
        </w:rPr>
        <w:t>à</w:t>
      </w:r>
      <w:r w:rsidRPr="00416B1F">
        <w:rPr>
          <w:rFonts w:asciiTheme="majorHAnsi" w:hAnsiTheme="majorHAnsi"/>
          <w:spacing w:val="24"/>
        </w:rPr>
        <w:t xml:space="preserve"> </w:t>
      </w:r>
      <w:r w:rsidRPr="00416B1F">
        <w:rPr>
          <w:rFonts w:asciiTheme="majorHAnsi" w:hAnsiTheme="majorHAnsi"/>
        </w:rPr>
        <w:t>l’encre</w:t>
      </w:r>
      <w:r w:rsidRPr="00416B1F">
        <w:rPr>
          <w:rFonts w:asciiTheme="majorHAnsi" w:hAnsiTheme="majorHAnsi"/>
          <w:spacing w:val="20"/>
        </w:rPr>
        <w:t xml:space="preserve"> </w:t>
      </w:r>
      <w:r w:rsidRPr="00416B1F">
        <w:rPr>
          <w:rFonts w:asciiTheme="majorHAnsi" w:hAnsiTheme="majorHAnsi"/>
        </w:rPr>
        <w:t>indélébile</w:t>
      </w:r>
      <w:r w:rsidRPr="00416B1F">
        <w:rPr>
          <w:rFonts w:asciiTheme="majorHAnsi" w:hAnsiTheme="majorHAnsi"/>
          <w:spacing w:val="23"/>
        </w:rPr>
        <w:t xml:space="preserve"> </w:t>
      </w:r>
      <w:r w:rsidRPr="00416B1F">
        <w:rPr>
          <w:rFonts w:asciiTheme="majorHAnsi" w:hAnsiTheme="majorHAnsi"/>
        </w:rPr>
        <w:t>(dans</w:t>
      </w:r>
      <w:r w:rsidRPr="00416B1F">
        <w:rPr>
          <w:rFonts w:asciiTheme="majorHAnsi" w:hAnsiTheme="majorHAnsi"/>
          <w:spacing w:val="18"/>
        </w:rPr>
        <w:t xml:space="preserve"> </w:t>
      </w:r>
      <w:r w:rsidRPr="00416B1F">
        <w:rPr>
          <w:rFonts w:asciiTheme="majorHAnsi" w:hAnsiTheme="majorHAnsi"/>
        </w:rPr>
        <w:t>le cas des copies, des photocopies sont également acceptables) et seront signés par la ou les personnes dûment habilitées à signer au nom du Soumissionnaire, conformément à l’Article 6.1</w:t>
      </w:r>
    </w:p>
    <w:p w14:paraId="5D744E52" w14:textId="77777777" w:rsidR="00CD56F3" w:rsidRPr="00416B1F" w:rsidRDefault="00000000">
      <w:pPr>
        <w:pStyle w:val="Corpsdetexte"/>
        <w:spacing w:before="1"/>
        <w:ind w:left="569" w:right="559"/>
        <w:jc w:val="both"/>
        <w:rPr>
          <w:rFonts w:asciiTheme="majorHAnsi" w:hAnsiTheme="majorHAnsi"/>
          <w:sz w:val="22"/>
          <w:szCs w:val="22"/>
        </w:rPr>
      </w:pPr>
      <w:r w:rsidRPr="00416B1F">
        <w:rPr>
          <w:rFonts w:asciiTheme="majorHAnsi" w:hAnsiTheme="majorHAnsi"/>
          <w:sz w:val="22"/>
          <w:szCs w:val="22"/>
        </w:rPr>
        <w:t>(a) ou 6.2 (c) du RGAO, selon le cas. Toutes les pages de l’offre comprenant des surcharges ou des changements seront paraphées par le ou les signataires de l’offre.</w:t>
      </w:r>
    </w:p>
    <w:p w14:paraId="51ED9474" w14:textId="77777777" w:rsidR="00CD56F3" w:rsidRPr="00416B1F" w:rsidRDefault="00000000">
      <w:pPr>
        <w:pStyle w:val="Paragraphedeliste"/>
        <w:numPr>
          <w:ilvl w:val="1"/>
          <w:numId w:val="157"/>
        </w:numPr>
        <w:tabs>
          <w:tab w:val="left" w:pos="1085"/>
        </w:tabs>
        <w:ind w:right="555" w:firstLine="0"/>
        <w:jc w:val="both"/>
        <w:rPr>
          <w:rFonts w:asciiTheme="majorHAnsi" w:hAnsiTheme="majorHAnsi"/>
        </w:rPr>
      </w:pPr>
      <w:r w:rsidRPr="00416B1F">
        <w:rPr>
          <w:rFonts w:asciiTheme="majorHAnsi" w:hAnsiTheme="majorHAnsi"/>
        </w:rPr>
        <w:t>L’offre ne doit comporter aucune modification, suppression ni surcharge, à moins que de telles</w:t>
      </w:r>
      <w:r w:rsidRPr="00416B1F">
        <w:rPr>
          <w:rFonts w:asciiTheme="majorHAnsi" w:hAnsiTheme="majorHAnsi"/>
          <w:spacing w:val="35"/>
        </w:rPr>
        <w:t xml:space="preserve"> </w:t>
      </w:r>
      <w:r w:rsidRPr="00416B1F">
        <w:rPr>
          <w:rFonts w:asciiTheme="majorHAnsi" w:hAnsiTheme="majorHAnsi"/>
        </w:rPr>
        <w:t>corrections ne soient paraphées par le ou les signataires de la soumission.</w:t>
      </w:r>
    </w:p>
    <w:p w14:paraId="2264F8DD" w14:textId="77777777" w:rsidR="00CD56F3" w:rsidRPr="00416B1F" w:rsidRDefault="00000000">
      <w:pPr>
        <w:numPr>
          <w:ilvl w:val="0"/>
          <w:numId w:val="188"/>
        </w:numPr>
        <w:tabs>
          <w:tab w:val="left" w:pos="848"/>
        </w:tabs>
        <w:spacing w:line="240" w:lineRule="exact"/>
        <w:ind w:left="848" w:hanging="279"/>
        <w:jc w:val="both"/>
        <w:rPr>
          <w:rFonts w:asciiTheme="majorHAnsi" w:hAnsiTheme="majorHAnsi"/>
          <w:b/>
        </w:rPr>
      </w:pPr>
      <w:r w:rsidRPr="00416B1F">
        <w:rPr>
          <w:rFonts w:asciiTheme="majorHAnsi" w:hAnsiTheme="majorHAnsi"/>
          <w:b/>
        </w:rPr>
        <w:t>Dépôt</w:t>
      </w:r>
      <w:r w:rsidRPr="00416B1F">
        <w:rPr>
          <w:rFonts w:asciiTheme="majorHAnsi" w:hAnsiTheme="majorHAnsi"/>
          <w:b/>
          <w:spacing w:val="4"/>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spacing w:val="-2"/>
        </w:rPr>
        <w:t>offres</w:t>
      </w:r>
    </w:p>
    <w:p w14:paraId="16ABFE25"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 21</w:t>
      </w:r>
      <w:r w:rsidRPr="00416B1F">
        <w:rPr>
          <w:rFonts w:asciiTheme="majorHAnsi" w:hAnsiTheme="majorHAnsi"/>
          <w:b/>
          <w:spacing w:val="1"/>
        </w:rPr>
        <w:t xml:space="preserve"> </w:t>
      </w:r>
      <w:r w:rsidRPr="00416B1F">
        <w:rPr>
          <w:rFonts w:asciiTheme="majorHAnsi" w:hAnsiTheme="majorHAnsi"/>
          <w:b/>
        </w:rPr>
        <w:t>: Cachetage</w:t>
      </w:r>
      <w:r w:rsidRPr="00416B1F">
        <w:rPr>
          <w:rFonts w:asciiTheme="majorHAnsi" w:hAnsiTheme="majorHAnsi"/>
          <w:b/>
          <w:spacing w:val="3"/>
        </w:rPr>
        <w:t xml:space="preserve"> </w:t>
      </w:r>
      <w:r w:rsidRPr="00416B1F">
        <w:rPr>
          <w:rFonts w:asciiTheme="majorHAnsi" w:hAnsiTheme="majorHAnsi"/>
          <w:b/>
        </w:rPr>
        <w:t>et</w:t>
      </w:r>
      <w:r w:rsidRPr="00416B1F">
        <w:rPr>
          <w:rFonts w:asciiTheme="majorHAnsi" w:hAnsiTheme="majorHAnsi"/>
          <w:b/>
          <w:spacing w:val="-1"/>
        </w:rPr>
        <w:t xml:space="preserve"> </w:t>
      </w:r>
      <w:r w:rsidRPr="00416B1F">
        <w:rPr>
          <w:rFonts w:asciiTheme="majorHAnsi" w:hAnsiTheme="majorHAnsi"/>
          <w:b/>
        </w:rPr>
        <w:t>marquage</w:t>
      </w:r>
      <w:r w:rsidRPr="00416B1F">
        <w:rPr>
          <w:rFonts w:asciiTheme="majorHAnsi" w:hAnsiTheme="majorHAnsi"/>
          <w:b/>
          <w:spacing w:val="2"/>
        </w:rPr>
        <w:t xml:space="preserve"> </w:t>
      </w:r>
      <w:r w:rsidRPr="00416B1F">
        <w:rPr>
          <w:rFonts w:asciiTheme="majorHAnsi" w:hAnsiTheme="majorHAnsi"/>
          <w:b/>
        </w:rPr>
        <w:t>des</w:t>
      </w:r>
      <w:r w:rsidRPr="00416B1F">
        <w:rPr>
          <w:rFonts w:asciiTheme="majorHAnsi" w:hAnsiTheme="majorHAnsi"/>
          <w:b/>
          <w:spacing w:val="2"/>
        </w:rPr>
        <w:t xml:space="preserve"> </w:t>
      </w:r>
      <w:r w:rsidRPr="00416B1F">
        <w:rPr>
          <w:rFonts w:asciiTheme="majorHAnsi" w:hAnsiTheme="majorHAnsi"/>
          <w:b/>
          <w:spacing w:val="-2"/>
        </w:rPr>
        <w:t>offres</w:t>
      </w:r>
    </w:p>
    <w:p w14:paraId="5F418C55" w14:textId="77777777" w:rsidR="00CD56F3" w:rsidRPr="00416B1F" w:rsidRDefault="00000000">
      <w:pPr>
        <w:pStyle w:val="Paragraphedeliste"/>
        <w:numPr>
          <w:ilvl w:val="1"/>
          <w:numId w:val="156"/>
        </w:numPr>
        <w:tabs>
          <w:tab w:val="left" w:pos="1089"/>
        </w:tabs>
        <w:spacing w:before="1"/>
        <w:ind w:right="555" w:firstLine="0"/>
        <w:jc w:val="both"/>
        <w:rPr>
          <w:rFonts w:asciiTheme="majorHAnsi" w:hAnsiTheme="majorHAnsi"/>
        </w:rPr>
      </w:pPr>
      <w:r w:rsidRPr="00416B1F">
        <w:rPr>
          <w:rFonts w:asciiTheme="majorHAnsi" w:hAnsiTheme="majorHAnsi"/>
        </w:rPr>
        <w:t xml:space="preserve">Le Soumissionnaire placera l’original et les copies des documents constitutifs de l’offre dans deux enveloppes séparées et scellées portant la </w:t>
      </w:r>
      <w:proofErr w:type="spellStart"/>
      <w:proofErr w:type="gramStart"/>
      <w:r w:rsidRPr="00416B1F">
        <w:rPr>
          <w:rFonts w:asciiTheme="majorHAnsi" w:hAnsiTheme="majorHAnsi"/>
        </w:rPr>
        <w:t>mention«ORIGINAL</w:t>
      </w:r>
      <w:proofErr w:type="spellEnd"/>
      <w:proofErr w:type="gramEnd"/>
      <w:r w:rsidRPr="00416B1F">
        <w:rPr>
          <w:rFonts w:asciiTheme="majorHAnsi" w:hAnsiTheme="majorHAnsi"/>
        </w:rPr>
        <w:t>» et «COPIE», selon</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cas.</w:t>
      </w:r>
      <w:r w:rsidRPr="00416B1F">
        <w:rPr>
          <w:rFonts w:asciiTheme="majorHAnsi" w:hAnsiTheme="majorHAnsi"/>
          <w:spacing w:val="40"/>
        </w:rPr>
        <w:t xml:space="preserve"> </w:t>
      </w:r>
      <w:r w:rsidRPr="00416B1F">
        <w:rPr>
          <w:rFonts w:asciiTheme="majorHAnsi" w:hAnsiTheme="majorHAnsi"/>
        </w:rPr>
        <w:t>Ces</w:t>
      </w:r>
      <w:r w:rsidRPr="00416B1F">
        <w:rPr>
          <w:rFonts w:asciiTheme="majorHAnsi" w:hAnsiTheme="majorHAnsi"/>
          <w:spacing w:val="40"/>
        </w:rPr>
        <w:t xml:space="preserve"> </w:t>
      </w:r>
      <w:r w:rsidRPr="00416B1F">
        <w:rPr>
          <w:rFonts w:asciiTheme="majorHAnsi" w:hAnsiTheme="majorHAnsi"/>
        </w:rPr>
        <w:t>enveloppes</w:t>
      </w:r>
      <w:r w:rsidRPr="00416B1F">
        <w:rPr>
          <w:rFonts w:asciiTheme="majorHAnsi" w:hAnsiTheme="majorHAnsi"/>
          <w:spacing w:val="40"/>
        </w:rPr>
        <w:t xml:space="preserve"> </w:t>
      </w:r>
      <w:r w:rsidRPr="00416B1F">
        <w:rPr>
          <w:rFonts w:asciiTheme="majorHAnsi" w:hAnsiTheme="majorHAnsi"/>
        </w:rPr>
        <w:t>seront</w:t>
      </w:r>
      <w:r w:rsidRPr="00416B1F">
        <w:rPr>
          <w:rFonts w:asciiTheme="majorHAnsi" w:hAnsiTheme="majorHAnsi"/>
          <w:spacing w:val="40"/>
        </w:rPr>
        <w:t xml:space="preserve"> </w:t>
      </w:r>
      <w:r w:rsidRPr="00416B1F">
        <w:rPr>
          <w:rFonts w:asciiTheme="majorHAnsi" w:hAnsiTheme="majorHAnsi"/>
        </w:rPr>
        <w:t>ensuite placées dans une enveloppe extérieure qui devra également être scellée, mais qui ne devra donner aucune</w:t>
      </w:r>
      <w:r w:rsidRPr="00416B1F">
        <w:rPr>
          <w:rFonts w:asciiTheme="majorHAnsi" w:hAnsiTheme="majorHAnsi"/>
          <w:spacing w:val="40"/>
        </w:rPr>
        <w:t xml:space="preserve"> </w:t>
      </w:r>
      <w:r w:rsidRPr="00416B1F">
        <w:rPr>
          <w:rFonts w:asciiTheme="majorHAnsi" w:hAnsiTheme="majorHAnsi"/>
        </w:rPr>
        <w:t>indication sur l’identité du Soumissionnaire.</w:t>
      </w:r>
    </w:p>
    <w:p w14:paraId="70B1903D" w14:textId="77777777" w:rsidR="00CD56F3" w:rsidRPr="00416B1F" w:rsidRDefault="00000000">
      <w:pPr>
        <w:pStyle w:val="Paragraphedeliste"/>
        <w:numPr>
          <w:ilvl w:val="1"/>
          <w:numId w:val="156"/>
        </w:numPr>
        <w:tabs>
          <w:tab w:val="left" w:pos="1075"/>
        </w:tabs>
        <w:spacing w:line="241" w:lineRule="exact"/>
        <w:ind w:left="1075" w:hanging="506"/>
        <w:jc w:val="both"/>
        <w:rPr>
          <w:rFonts w:asciiTheme="majorHAnsi" w:hAnsiTheme="majorHAnsi"/>
        </w:rPr>
      </w:pP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enveloppes</w:t>
      </w:r>
      <w:r w:rsidRPr="00416B1F">
        <w:rPr>
          <w:rFonts w:asciiTheme="majorHAnsi" w:hAnsiTheme="majorHAnsi"/>
          <w:spacing w:val="-1"/>
        </w:rPr>
        <w:t xml:space="preserve"> </w:t>
      </w:r>
      <w:r w:rsidRPr="00416B1F">
        <w:rPr>
          <w:rFonts w:asciiTheme="majorHAnsi" w:hAnsiTheme="majorHAnsi"/>
        </w:rPr>
        <w:t>intérieures</w:t>
      </w:r>
      <w:r w:rsidRPr="00416B1F">
        <w:rPr>
          <w:rFonts w:asciiTheme="majorHAnsi" w:hAnsiTheme="majorHAnsi"/>
          <w:spacing w:val="-1"/>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extérieures</w:t>
      </w:r>
      <w:r w:rsidRPr="00416B1F">
        <w:rPr>
          <w:rFonts w:asciiTheme="majorHAnsi" w:hAnsiTheme="majorHAnsi"/>
          <w:spacing w:val="-1"/>
        </w:rPr>
        <w:t xml:space="preserve"> </w:t>
      </w:r>
      <w:r w:rsidRPr="00416B1F">
        <w:rPr>
          <w:rFonts w:asciiTheme="majorHAnsi" w:hAnsiTheme="majorHAnsi"/>
          <w:spacing w:val="-10"/>
        </w:rPr>
        <w:t>:</w:t>
      </w:r>
    </w:p>
    <w:p w14:paraId="66F75B8F" w14:textId="77777777" w:rsidR="00CD56F3" w:rsidRPr="00416B1F" w:rsidRDefault="00000000">
      <w:pPr>
        <w:pStyle w:val="Paragraphedeliste"/>
        <w:numPr>
          <w:ilvl w:val="0"/>
          <w:numId w:val="155"/>
        </w:numPr>
        <w:tabs>
          <w:tab w:val="left" w:pos="927"/>
        </w:tabs>
        <w:spacing w:before="1"/>
        <w:ind w:right="555" w:firstLine="0"/>
        <w:jc w:val="both"/>
        <w:rPr>
          <w:rFonts w:asciiTheme="majorHAnsi" w:hAnsiTheme="majorHAnsi"/>
        </w:rPr>
      </w:pPr>
      <w:r w:rsidRPr="00416B1F">
        <w:rPr>
          <w:rFonts w:asciiTheme="majorHAnsi" w:hAnsiTheme="majorHAnsi"/>
        </w:rPr>
        <w:t>Seront</w:t>
      </w:r>
      <w:r w:rsidRPr="00416B1F">
        <w:rPr>
          <w:rFonts w:asciiTheme="majorHAnsi" w:hAnsiTheme="majorHAnsi"/>
          <w:spacing w:val="40"/>
        </w:rPr>
        <w:t xml:space="preserve"> </w:t>
      </w:r>
      <w:r w:rsidRPr="00416B1F">
        <w:rPr>
          <w:rFonts w:asciiTheme="majorHAnsi" w:hAnsiTheme="majorHAnsi"/>
        </w:rPr>
        <w:t>adressées</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l’Autorité</w:t>
      </w:r>
      <w:r w:rsidRPr="00416B1F">
        <w:rPr>
          <w:rFonts w:asciiTheme="majorHAnsi" w:hAnsiTheme="majorHAnsi"/>
          <w:spacing w:val="40"/>
        </w:rPr>
        <w:t xml:space="preserve"> </w:t>
      </w:r>
      <w:r w:rsidRPr="00416B1F">
        <w:rPr>
          <w:rFonts w:asciiTheme="majorHAnsi" w:hAnsiTheme="majorHAnsi"/>
        </w:rPr>
        <w:t>Contractante</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l’adresse</w:t>
      </w:r>
      <w:r w:rsidRPr="00416B1F">
        <w:rPr>
          <w:rFonts w:asciiTheme="majorHAnsi" w:hAnsiTheme="majorHAnsi"/>
          <w:spacing w:val="40"/>
        </w:rPr>
        <w:t xml:space="preserve"> </w:t>
      </w:r>
      <w:r w:rsidRPr="00416B1F">
        <w:rPr>
          <w:rFonts w:asciiTheme="majorHAnsi" w:hAnsiTheme="majorHAnsi"/>
        </w:rPr>
        <w:t>indiquée</w:t>
      </w:r>
      <w:r w:rsidRPr="00416B1F">
        <w:rPr>
          <w:rFonts w:asciiTheme="majorHAnsi" w:hAnsiTheme="majorHAnsi"/>
          <w:spacing w:val="40"/>
        </w:rPr>
        <w:t xml:space="preserve"> </w:t>
      </w:r>
      <w:r w:rsidRPr="00416B1F">
        <w:rPr>
          <w:rFonts w:asciiTheme="majorHAnsi" w:hAnsiTheme="majorHAnsi"/>
        </w:rPr>
        <w:t>dans</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Règlement</w:t>
      </w:r>
      <w:r w:rsidRPr="00416B1F">
        <w:rPr>
          <w:rFonts w:asciiTheme="majorHAnsi" w:hAnsiTheme="majorHAnsi"/>
          <w:spacing w:val="40"/>
        </w:rPr>
        <w:t xml:space="preserve"> </w:t>
      </w:r>
      <w:r w:rsidRPr="00416B1F">
        <w:rPr>
          <w:rFonts w:asciiTheme="majorHAnsi" w:hAnsiTheme="majorHAnsi"/>
        </w:rPr>
        <w:t>Particulier</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l'Appel d'Offres ;</w:t>
      </w:r>
    </w:p>
    <w:p w14:paraId="3A807044" w14:textId="77777777" w:rsidR="00CD56F3" w:rsidRPr="00416B1F" w:rsidRDefault="00000000">
      <w:pPr>
        <w:pStyle w:val="Paragraphedeliste"/>
        <w:numPr>
          <w:ilvl w:val="0"/>
          <w:numId w:val="155"/>
        </w:numPr>
        <w:tabs>
          <w:tab w:val="left" w:pos="846"/>
        </w:tabs>
        <w:ind w:right="554" w:firstLine="0"/>
        <w:jc w:val="both"/>
        <w:rPr>
          <w:rFonts w:asciiTheme="majorHAnsi" w:hAnsiTheme="majorHAnsi"/>
        </w:rPr>
      </w:pPr>
      <w:r w:rsidRPr="00416B1F">
        <w:rPr>
          <w:rFonts w:asciiTheme="majorHAnsi" w:hAnsiTheme="majorHAnsi"/>
        </w:rPr>
        <w:t>Porteront le nom du projet ainsi que l’objet et le numéro de l’Avis d’Appel d’Offres indiqués dans le RPAO, et la mention “A N'OUVRIR QU'EN SEANCE DE DEPOUILLEMENT”.</w:t>
      </w:r>
    </w:p>
    <w:p w14:paraId="6C5FA915" w14:textId="77777777" w:rsidR="00CD56F3" w:rsidRPr="00416B1F" w:rsidRDefault="00000000">
      <w:pPr>
        <w:pStyle w:val="Paragraphedeliste"/>
        <w:numPr>
          <w:ilvl w:val="1"/>
          <w:numId w:val="156"/>
        </w:numPr>
        <w:tabs>
          <w:tab w:val="left" w:pos="1077"/>
        </w:tabs>
        <w:spacing w:before="241"/>
        <w:ind w:right="558" w:firstLine="0"/>
        <w:jc w:val="both"/>
        <w:rPr>
          <w:rFonts w:asciiTheme="majorHAnsi" w:hAnsiTheme="majorHAnsi"/>
        </w:rPr>
      </w:pPr>
      <w:r w:rsidRPr="00416B1F">
        <w:rPr>
          <w:rFonts w:asciiTheme="majorHAnsi" w:hAnsiTheme="majorHAnsi"/>
        </w:rPr>
        <w:t>Les</w:t>
      </w:r>
      <w:r w:rsidRPr="00416B1F">
        <w:rPr>
          <w:rFonts w:asciiTheme="majorHAnsi" w:hAnsiTheme="majorHAnsi"/>
          <w:spacing w:val="-16"/>
        </w:rPr>
        <w:t xml:space="preserve"> </w:t>
      </w:r>
      <w:r w:rsidRPr="00416B1F">
        <w:rPr>
          <w:rFonts w:asciiTheme="majorHAnsi" w:hAnsiTheme="majorHAnsi"/>
        </w:rPr>
        <w:t>enveloppes</w:t>
      </w:r>
      <w:r w:rsidRPr="00416B1F">
        <w:rPr>
          <w:rFonts w:asciiTheme="majorHAnsi" w:hAnsiTheme="majorHAnsi"/>
          <w:spacing w:val="-15"/>
        </w:rPr>
        <w:t xml:space="preserve"> </w:t>
      </w:r>
      <w:r w:rsidRPr="00416B1F">
        <w:rPr>
          <w:rFonts w:asciiTheme="majorHAnsi" w:hAnsiTheme="majorHAnsi"/>
        </w:rPr>
        <w:t>intérieures porteront</w:t>
      </w:r>
      <w:r w:rsidRPr="00416B1F">
        <w:rPr>
          <w:rFonts w:asciiTheme="majorHAnsi" w:hAnsiTheme="majorHAnsi"/>
          <w:spacing w:val="-16"/>
        </w:rPr>
        <w:t xml:space="preserve"> </w:t>
      </w:r>
      <w:r w:rsidRPr="00416B1F">
        <w:rPr>
          <w:rFonts w:asciiTheme="majorHAnsi" w:hAnsiTheme="majorHAnsi"/>
        </w:rPr>
        <w:t>également le nom et l’adresse du Soumissionnaire de façon à permettre à l’Autorité Contractante de renvoyer l’offre scellée si elle</w:t>
      </w:r>
      <w:r w:rsidRPr="00416B1F">
        <w:rPr>
          <w:rFonts w:asciiTheme="majorHAnsi" w:hAnsiTheme="majorHAnsi"/>
          <w:spacing w:val="40"/>
        </w:rPr>
        <w:t xml:space="preserve"> </w:t>
      </w:r>
      <w:r w:rsidRPr="00416B1F">
        <w:rPr>
          <w:rFonts w:asciiTheme="majorHAnsi" w:hAnsiTheme="majorHAnsi"/>
        </w:rPr>
        <w:t>a</w:t>
      </w:r>
      <w:r w:rsidRPr="00416B1F">
        <w:rPr>
          <w:rFonts w:asciiTheme="majorHAnsi" w:hAnsiTheme="majorHAnsi"/>
          <w:spacing w:val="40"/>
        </w:rPr>
        <w:t xml:space="preserve"> </w:t>
      </w:r>
      <w:r w:rsidRPr="00416B1F">
        <w:rPr>
          <w:rFonts w:asciiTheme="majorHAnsi" w:hAnsiTheme="majorHAnsi"/>
        </w:rPr>
        <w:t>été</w:t>
      </w:r>
      <w:r w:rsidRPr="00416B1F">
        <w:rPr>
          <w:rFonts w:asciiTheme="majorHAnsi" w:hAnsiTheme="majorHAnsi"/>
          <w:spacing w:val="40"/>
        </w:rPr>
        <w:t xml:space="preserve"> </w:t>
      </w:r>
      <w:r w:rsidRPr="00416B1F">
        <w:rPr>
          <w:rFonts w:asciiTheme="majorHAnsi" w:hAnsiTheme="majorHAnsi"/>
        </w:rPr>
        <w:t>déclarée</w:t>
      </w:r>
      <w:r w:rsidRPr="00416B1F">
        <w:rPr>
          <w:rFonts w:asciiTheme="majorHAnsi" w:hAnsiTheme="majorHAnsi"/>
          <w:spacing w:val="40"/>
        </w:rPr>
        <w:t xml:space="preserve"> </w:t>
      </w:r>
      <w:r w:rsidRPr="00416B1F">
        <w:rPr>
          <w:rFonts w:asciiTheme="majorHAnsi" w:hAnsiTheme="majorHAnsi"/>
        </w:rPr>
        <w:t>hors</w:t>
      </w:r>
      <w:r w:rsidRPr="00416B1F">
        <w:rPr>
          <w:rFonts w:asciiTheme="majorHAnsi" w:hAnsiTheme="majorHAnsi"/>
          <w:spacing w:val="40"/>
        </w:rPr>
        <w:t xml:space="preserve"> </w:t>
      </w:r>
      <w:r w:rsidRPr="00416B1F">
        <w:rPr>
          <w:rFonts w:asciiTheme="majorHAnsi" w:hAnsiTheme="majorHAnsi"/>
        </w:rPr>
        <w:t>délai</w:t>
      </w:r>
      <w:r w:rsidRPr="00416B1F">
        <w:rPr>
          <w:rFonts w:asciiTheme="majorHAnsi" w:hAnsiTheme="majorHAnsi"/>
          <w:spacing w:val="40"/>
        </w:rPr>
        <w:t xml:space="preserve"> </w:t>
      </w:r>
      <w:r w:rsidRPr="00416B1F">
        <w:rPr>
          <w:rFonts w:asciiTheme="majorHAnsi" w:hAnsiTheme="majorHAnsi"/>
        </w:rPr>
        <w:t>conformément aux dispositions des articles 23 et 24 du RGAO.</w:t>
      </w:r>
    </w:p>
    <w:p w14:paraId="2CE6764D" w14:textId="77777777" w:rsidR="00CD56F3" w:rsidRPr="00416B1F" w:rsidRDefault="00000000">
      <w:pPr>
        <w:pStyle w:val="Paragraphedeliste"/>
        <w:numPr>
          <w:ilvl w:val="1"/>
          <w:numId w:val="156"/>
        </w:numPr>
        <w:tabs>
          <w:tab w:val="left" w:pos="1099"/>
        </w:tabs>
        <w:spacing w:before="1"/>
        <w:ind w:right="557" w:firstLine="0"/>
        <w:jc w:val="both"/>
        <w:rPr>
          <w:rFonts w:asciiTheme="majorHAnsi" w:hAnsiTheme="majorHAnsi"/>
        </w:rPr>
      </w:pPr>
      <w:r w:rsidRPr="00416B1F">
        <w:rPr>
          <w:rFonts w:asciiTheme="majorHAnsi" w:hAnsiTheme="majorHAnsi"/>
        </w:rPr>
        <w:t xml:space="preserve">Si l’enveloppe extérieure n’est pas scellée et marquée comme indiqué aux articles 21.1 et 21.2 </w:t>
      </w:r>
      <w:r w:rsidRPr="00416B1F">
        <w:rPr>
          <w:rFonts w:asciiTheme="majorHAnsi" w:hAnsiTheme="majorHAnsi"/>
        </w:rPr>
        <w:lastRenderedPageBreak/>
        <w:t>Susvisés, l’Autorité Contractante ne sera nullement responsable si l’offre est égarée ou ouverte prématurément.</w:t>
      </w:r>
    </w:p>
    <w:p w14:paraId="20554290" w14:textId="77777777" w:rsidR="00CD56F3" w:rsidRPr="00416B1F" w:rsidRDefault="00000000">
      <w:pPr>
        <w:spacing w:line="240" w:lineRule="exact"/>
        <w:ind w:left="569"/>
        <w:jc w:val="both"/>
        <w:rPr>
          <w:rFonts w:asciiTheme="majorHAnsi" w:hAnsiTheme="majorHAnsi"/>
          <w:b/>
        </w:rPr>
      </w:pPr>
      <w:r w:rsidRPr="00416B1F">
        <w:rPr>
          <w:rFonts w:asciiTheme="majorHAnsi" w:hAnsiTheme="majorHAnsi"/>
          <w:b/>
          <w:w w:val="90"/>
        </w:rPr>
        <w:t>Article</w:t>
      </w:r>
      <w:r w:rsidRPr="00416B1F">
        <w:rPr>
          <w:rFonts w:asciiTheme="majorHAnsi" w:hAnsiTheme="majorHAnsi"/>
          <w:b/>
          <w:spacing w:val="9"/>
        </w:rPr>
        <w:t xml:space="preserve"> </w:t>
      </w:r>
      <w:r w:rsidRPr="00416B1F">
        <w:rPr>
          <w:rFonts w:asciiTheme="majorHAnsi" w:hAnsiTheme="majorHAnsi"/>
          <w:b/>
          <w:w w:val="90"/>
        </w:rPr>
        <w:t>22</w:t>
      </w:r>
      <w:r w:rsidRPr="00416B1F">
        <w:rPr>
          <w:rFonts w:asciiTheme="majorHAnsi" w:hAnsiTheme="majorHAnsi"/>
          <w:b/>
          <w:spacing w:val="6"/>
        </w:rPr>
        <w:t xml:space="preserve"> </w:t>
      </w:r>
      <w:r w:rsidRPr="00416B1F">
        <w:rPr>
          <w:rFonts w:asciiTheme="majorHAnsi" w:hAnsiTheme="majorHAnsi"/>
          <w:b/>
          <w:w w:val="90"/>
        </w:rPr>
        <w:t>:</w:t>
      </w:r>
      <w:r w:rsidRPr="00416B1F">
        <w:rPr>
          <w:rFonts w:asciiTheme="majorHAnsi" w:hAnsiTheme="majorHAnsi"/>
          <w:b/>
          <w:spacing w:val="7"/>
        </w:rPr>
        <w:t xml:space="preserve"> </w:t>
      </w:r>
      <w:r w:rsidRPr="00416B1F">
        <w:rPr>
          <w:rFonts w:asciiTheme="majorHAnsi" w:hAnsiTheme="majorHAnsi"/>
          <w:b/>
          <w:w w:val="90"/>
        </w:rPr>
        <w:t>Date</w:t>
      </w:r>
      <w:r w:rsidRPr="00416B1F">
        <w:rPr>
          <w:rFonts w:asciiTheme="majorHAnsi" w:hAnsiTheme="majorHAnsi"/>
          <w:b/>
          <w:spacing w:val="8"/>
        </w:rPr>
        <w:t xml:space="preserve"> </w:t>
      </w:r>
      <w:r w:rsidRPr="00416B1F">
        <w:rPr>
          <w:rFonts w:asciiTheme="majorHAnsi" w:hAnsiTheme="majorHAnsi"/>
          <w:b/>
          <w:w w:val="90"/>
        </w:rPr>
        <w:t>et</w:t>
      </w:r>
      <w:r w:rsidRPr="00416B1F">
        <w:rPr>
          <w:rFonts w:asciiTheme="majorHAnsi" w:hAnsiTheme="majorHAnsi"/>
          <w:b/>
          <w:spacing w:val="7"/>
        </w:rPr>
        <w:t xml:space="preserve"> </w:t>
      </w:r>
      <w:r w:rsidRPr="00416B1F">
        <w:rPr>
          <w:rFonts w:asciiTheme="majorHAnsi" w:hAnsiTheme="majorHAnsi"/>
          <w:b/>
          <w:w w:val="90"/>
        </w:rPr>
        <w:t>heure</w:t>
      </w:r>
      <w:r w:rsidRPr="00416B1F">
        <w:rPr>
          <w:rFonts w:asciiTheme="majorHAnsi" w:hAnsiTheme="majorHAnsi"/>
          <w:b/>
          <w:spacing w:val="8"/>
        </w:rPr>
        <w:t xml:space="preserve"> </w:t>
      </w:r>
      <w:r w:rsidRPr="00416B1F">
        <w:rPr>
          <w:rFonts w:asciiTheme="majorHAnsi" w:hAnsiTheme="majorHAnsi"/>
          <w:b/>
          <w:w w:val="90"/>
        </w:rPr>
        <w:t>limites</w:t>
      </w:r>
      <w:r w:rsidRPr="00416B1F">
        <w:rPr>
          <w:rFonts w:asciiTheme="majorHAnsi" w:hAnsiTheme="majorHAnsi"/>
          <w:b/>
          <w:spacing w:val="7"/>
        </w:rPr>
        <w:t xml:space="preserve"> </w:t>
      </w:r>
      <w:r w:rsidRPr="00416B1F">
        <w:rPr>
          <w:rFonts w:asciiTheme="majorHAnsi" w:hAnsiTheme="majorHAnsi"/>
          <w:b/>
          <w:w w:val="90"/>
        </w:rPr>
        <w:t>de</w:t>
      </w:r>
      <w:r w:rsidRPr="00416B1F">
        <w:rPr>
          <w:rFonts w:asciiTheme="majorHAnsi" w:hAnsiTheme="majorHAnsi"/>
          <w:b/>
          <w:spacing w:val="4"/>
        </w:rPr>
        <w:t xml:space="preserve"> </w:t>
      </w:r>
      <w:r w:rsidRPr="00416B1F">
        <w:rPr>
          <w:rFonts w:asciiTheme="majorHAnsi" w:hAnsiTheme="majorHAnsi"/>
          <w:b/>
          <w:w w:val="90"/>
        </w:rPr>
        <w:t>dépôt</w:t>
      </w:r>
      <w:r w:rsidRPr="00416B1F">
        <w:rPr>
          <w:rFonts w:asciiTheme="majorHAnsi" w:hAnsiTheme="majorHAnsi"/>
          <w:b/>
          <w:spacing w:val="8"/>
        </w:rPr>
        <w:t xml:space="preserve"> </w:t>
      </w:r>
      <w:r w:rsidRPr="00416B1F">
        <w:rPr>
          <w:rFonts w:asciiTheme="majorHAnsi" w:hAnsiTheme="majorHAnsi"/>
          <w:b/>
          <w:w w:val="90"/>
        </w:rPr>
        <w:t>des</w:t>
      </w:r>
      <w:r w:rsidRPr="00416B1F">
        <w:rPr>
          <w:rFonts w:asciiTheme="majorHAnsi" w:hAnsiTheme="majorHAnsi"/>
          <w:b/>
          <w:spacing w:val="9"/>
        </w:rPr>
        <w:t xml:space="preserve"> </w:t>
      </w:r>
      <w:r w:rsidRPr="00416B1F">
        <w:rPr>
          <w:rFonts w:asciiTheme="majorHAnsi" w:hAnsiTheme="majorHAnsi"/>
          <w:b/>
          <w:spacing w:val="-2"/>
          <w:w w:val="90"/>
        </w:rPr>
        <w:t>offres</w:t>
      </w:r>
    </w:p>
    <w:p w14:paraId="01E758F2" w14:textId="77777777" w:rsidR="00CD56F3" w:rsidRPr="00416B1F" w:rsidRDefault="00000000">
      <w:pPr>
        <w:pStyle w:val="Paragraphedeliste"/>
        <w:numPr>
          <w:ilvl w:val="1"/>
          <w:numId w:val="154"/>
        </w:numPr>
        <w:tabs>
          <w:tab w:val="left" w:pos="1082"/>
        </w:tabs>
        <w:ind w:right="556" w:firstLine="0"/>
        <w:jc w:val="both"/>
        <w:rPr>
          <w:rFonts w:asciiTheme="majorHAnsi" w:hAnsiTheme="majorHAnsi"/>
        </w:rPr>
      </w:pPr>
      <w:r w:rsidRPr="00416B1F">
        <w:rPr>
          <w:rFonts w:asciiTheme="majorHAnsi" w:hAnsiTheme="majorHAnsi"/>
        </w:rPr>
        <w:t>Les offres doivent être reçues par l’Autorité Contractante à l’adresse spécifiée à l'article 21.2 du RPAO</w:t>
      </w:r>
      <w:r w:rsidRPr="00416B1F">
        <w:rPr>
          <w:rFonts w:asciiTheme="majorHAnsi" w:hAnsiTheme="majorHAnsi"/>
          <w:spacing w:val="31"/>
        </w:rPr>
        <w:t xml:space="preserve"> </w:t>
      </w:r>
      <w:r w:rsidRPr="00416B1F">
        <w:rPr>
          <w:rFonts w:asciiTheme="majorHAnsi" w:hAnsiTheme="majorHAnsi"/>
        </w:rPr>
        <w:t>au plus tard</w:t>
      </w:r>
      <w:r w:rsidRPr="00416B1F">
        <w:rPr>
          <w:rFonts w:asciiTheme="majorHAnsi" w:hAnsiTheme="majorHAnsi"/>
          <w:spacing w:val="37"/>
        </w:rPr>
        <w:t xml:space="preserve"> </w:t>
      </w:r>
      <w:r w:rsidRPr="00416B1F">
        <w:rPr>
          <w:rFonts w:asciiTheme="majorHAnsi" w:hAnsiTheme="majorHAnsi"/>
        </w:rPr>
        <w:t>à</w:t>
      </w:r>
      <w:r w:rsidRPr="00416B1F">
        <w:rPr>
          <w:rFonts w:asciiTheme="majorHAnsi" w:hAnsiTheme="majorHAnsi"/>
          <w:spacing w:val="37"/>
        </w:rPr>
        <w:t xml:space="preserve"> </w:t>
      </w:r>
      <w:r w:rsidRPr="00416B1F">
        <w:rPr>
          <w:rFonts w:asciiTheme="majorHAnsi" w:hAnsiTheme="majorHAnsi"/>
        </w:rPr>
        <w:t>la</w:t>
      </w:r>
      <w:r w:rsidRPr="00416B1F">
        <w:rPr>
          <w:rFonts w:asciiTheme="majorHAnsi" w:hAnsiTheme="majorHAnsi"/>
          <w:spacing w:val="37"/>
        </w:rPr>
        <w:t xml:space="preserve"> </w:t>
      </w:r>
      <w:r w:rsidRPr="00416B1F">
        <w:rPr>
          <w:rFonts w:asciiTheme="majorHAnsi" w:hAnsiTheme="majorHAnsi"/>
        </w:rPr>
        <w:t>date</w:t>
      </w:r>
      <w:r w:rsidRPr="00416B1F">
        <w:rPr>
          <w:rFonts w:asciiTheme="majorHAnsi" w:hAnsiTheme="majorHAnsi"/>
          <w:spacing w:val="37"/>
        </w:rPr>
        <w:t xml:space="preserve"> </w:t>
      </w:r>
      <w:r w:rsidRPr="00416B1F">
        <w:rPr>
          <w:rFonts w:asciiTheme="majorHAnsi" w:hAnsiTheme="majorHAnsi"/>
        </w:rPr>
        <w:t>et</w:t>
      </w:r>
      <w:r w:rsidRPr="00416B1F">
        <w:rPr>
          <w:rFonts w:asciiTheme="majorHAnsi" w:hAnsiTheme="majorHAnsi"/>
          <w:spacing w:val="36"/>
        </w:rPr>
        <w:t xml:space="preserve"> </w:t>
      </w:r>
      <w:r w:rsidRPr="00416B1F">
        <w:rPr>
          <w:rFonts w:asciiTheme="majorHAnsi" w:hAnsiTheme="majorHAnsi"/>
        </w:rPr>
        <w:t>à</w:t>
      </w:r>
      <w:r w:rsidRPr="00416B1F">
        <w:rPr>
          <w:rFonts w:asciiTheme="majorHAnsi" w:hAnsiTheme="majorHAnsi"/>
          <w:spacing w:val="37"/>
        </w:rPr>
        <w:t xml:space="preserve"> </w:t>
      </w:r>
      <w:r w:rsidRPr="00416B1F">
        <w:rPr>
          <w:rFonts w:asciiTheme="majorHAnsi" w:hAnsiTheme="majorHAnsi"/>
        </w:rPr>
        <w:t>l’heure spécifiées dans le Règlement Particulier de l'Appel d'Offres.</w:t>
      </w:r>
    </w:p>
    <w:p w14:paraId="234BEC18" w14:textId="77777777" w:rsidR="00CD56F3" w:rsidRPr="00416B1F" w:rsidRDefault="00000000">
      <w:pPr>
        <w:pStyle w:val="Paragraphedeliste"/>
        <w:numPr>
          <w:ilvl w:val="1"/>
          <w:numId w:val="154"/>
        </w:numPr>
        <w:tabs>
          <w:tab w:val="left" w:pos="1092"/>
        </w:tabs>
        <w:spacing w:before="1"/>
        <w:ind w:right="555" w:firstLine="0"/>
        <w:jc w:val="both"/>
        <w:rPr>
          <w:rFonts w:asciiTheme="majorHAnsi" w:hAnsiTheme="majorHAnsi"/>
        </w:rPr>
      </w:pPr>
      <w:r w:rsidRPr="00416B1F">
        <w:rPr>
          <w:rFonts w:asciiTheme="majorHAnsi" w:hAnsiTheme="majorHAnsi"/>
        </w:rPr>
        <w:t>L’Autorité Contractante peut, à son gré, reporter la date limite fixée pour le dépôt des offres en publiant un additif conformément aux dispositions</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l'article</w:t>
      </w:r>
      <w:r w:rsidRPr="00416B1F">
        <w:rPr>
          <w:rFonts w:asciiTheme="majorHAnsi" w:hAnsiTheme="majorHAnsi"/>
          <w:spacing w:val="40"/>
        </w:rPr>
        <w:t xml:space="preserve"> </w:t>
      </w:r>
      <w:r w:rsidRPr="00416B1F">
        <w:rPr>
          <w:rFonts w:asciiTheme="majorHAnsi" w:hAnsiTheme="majorHAnsi"/>
        </w:rPr>
        <w:t>10</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RGAO.</w:t>
      </w:r>
      <w:r w:rsidRPr="00416B1F">
        <w:rPr>
          <w:rFonts w:asciiTheme="majorHAnsi" w:hAnsiTheme="majorHAnsi"/>
          <w:spacing w:val="40"/>
        </w:rPr>
        <w:t xml:space="preserve"> </w:t>
      </w:r>
      <w:r w:rsidRPr="00416B1F">
        <w:rPr>
          <w:rFonts w:asciiTheme="majorHAnsi" w:hAnsiTheme="majorHAnsi"/>
        </w:rPr>
        <w:t>Dans</w:t>
      </w:r>
      <w:r w:rsidRPr="00416B1F">
        <w:rPr>
          <w:rFonts w:asciiTheme="majorHAnsi" w:hAnsiTheme="majorHAnsi"/>
          <w:spacing w:val="40"/>
        </w:rPr>
        <w:t xml:space="preserve"> </w:t>
      </w:r>
      <w:r w:rsidRPr="00416B1F">
        <w:rPr>
          <w:rFonts w:asciiTheme="majorHAnsi" w:hAnsiTheme="majorHAnsi"/>
        </w:rPr>
        <w:t>ce</w:t>
      </w:r>
      <w:r w:rsidRPr="00416B1F">
        <w:rPr>
          <w:rFonts w:asciiTheme="majorHAnsi" w:hAnsiTheme="majorHAnsi"/>
          <w:spacing w:val="40"/>
        </w:rPr>
        <w:t xml:space="preserve"> </w:t>
      </w:r>
      <w:r w:rsidRPr="00416B1F">
        <w:rPr>
          <w:rFonts w:asciiTheme="majorHAnsi" w:hAnsiTheme="majorHAnsi"/>
        </w:rPr>
        <w:t>cas, tous les droits et obligations de l’Autorité Contractante et des Soumissionnaires précédemment régis par la date limite initiale seront régis par la nouvelle date limite.</w:t>
      </w:r>
    </w:p>
    <w:p w14:paraId="32AD26B2" w14:textId="77777777" w:rsidR="00CD56F3" w:rsidRPr="00416B1F" w:rsidRDefault="00CD56F3">
      <w:pPr>
        <w:pStyle w:val="Paragraphedeliste"/>
        <w:jc w:val="both"/>
        <w:rPr>
          <w:rFonts w:asciiTheme="majorHAnsi" w:hAnsiTheme="majorHAnsi"/>
        </w:rPr>
        <w:sectPr w:rsidR="00CD56F3" w:rsidRPr="00416B1F" w:rsidSect="007355D0">
          <w:pgSz w:w="11900" w:h="16820"/>
          <w:pgMar w:top="760" w:right="701" w:bottom="920" w:left="851" w:header="0" w:footer="740" w:gutter="0"/>
          <w:cols w:space="720"/>
        </w:sectPr>
      </w:pPr>
    </w:p>
    <w:p w14:paraId="37B23A34" w14:textId="77777777" w:rsidR="00CD56F3" w:rsidRPr="00416B1F" w:rsidRDefault="00000000">
      <w:pPr>
        <w:spacing w:before="72" w:line="241" w:lineRule="exact"/>
        <w:ind w:left="569"/>
        <w:rPr>
          <w:rFonts w:asciiTheme="majorHAnsi" w:hAnsiTheme="majorHAnsi"/>
          <w:b/>
        </w:rPr>
      </w:pPr>
      <w:r w:rsidRPr="00416B1F">
        <w:rPr>
          <w:rFonts w:asciiTheme="majorHAnsi" w:hAnsiTheme="majorHAnsi"/>
          <w:b/>
        </w:rPr>
        <w:lastRenderedPageBreak/>
        <w:t>Article</w:t>
      </w:r>
      <w:r w:rsidRPr="00416B1F">
        <w:rPr>
          <w:rFonts w:asciiTheme="majorHAnsi" w:hAnsiTheme="majorHAnsi"/>
          <w:b/>
          <w:spacing w:val="1"/>
        </w:rPr>
        <w:t xml:space="preserve"> </w:t>
      </w:r>
      <w:r w:rsidRPr="00416B1F">
        <w:rPr>
          <w:rFonts w:asciiTheme="majorHAnsi" w:hAnsiTheme="majorHAnsi"/>
          <w:b/>
        </w:rPr>
        <w:t>23</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Offres</w:t>
      </w:r>
      <w:r w:rsidRPr="00416B1F">
        <w:rPr>
          <w:rFonts w:asciiTheme="majorHAnsi" w:hAnsiTheme="majorHAnsi"/>
          <w:b/>
          <w:spacing w:val="3"/>
        </w:rPr>
        <w:t xml:space="preserve"> </w:t>
      </w:r>
      <w:r w:rsidRPr="00416B1F">
        <w:rPr>
          <w:rFonts w:asciiTheme="majorHAnsi" w:hAnsiTheme="majorHAnsi"/>
          <w:b/>
        </w:rPr>
        <w:t>hors</w:t>
      </w:r>
      <w:r w:rsidRPr="00416B1F">
        <w:rPr>
          <w:rFonts w:asciiTheme="majorHAnsi" w:hAnsiTheme="majorHAnsi"/>
          <w:b/>
          <w:spacing w:val="4"/>
        </w:rPr>
        <w:t xml:space="preserve"> </w:t>
      </w:r>
      <w:r w:rsidRPr="00416B1F">
        <w:rPr>
          <w:rFonts w:asciiTheme="majorHAnsi" w:hAnsiTheme="majorHAnsi"/>
          <w:b/>
          <w:spacing w:val="-2"/>
        </w:rPr>
        <w:t>délai</w:t>
      </w:r>
    </w:p>
    <w:p w14:paraId="4B6FB7EE" w14:textId="77777777" w:rsidR="00CD56F3" w:rsidRPr="00416B1F" w:rsidRDefault="00000000">
      <w:pPr>
        <w:pStyle w:val="Corpsdetexte"/>
        <w:ind w:left="569"/>
        <w:rPr>
          <w:rFonts w:asciiTheme="majorHAnsi" w:hAnsiTheme="majorHAnsi"/>
          <w:sz w:val="22"/>
          <w:szCs w:val="22"/>
        </w:rPr>
      </w:pPr>
      <w:r w:rsidRPr="00416B1F">
        <w:rPr>
          <w:rFonts w:asciiTheme="majorHAnsi" w:hAnsiTheme="majorHAnsi"/>
          <w:sz w:val="22"/>
          <w:szCs w:val="22"/>
        </w:rPr>
        <w:t>Toute</w:t>
      </w:r>
      <w:r w:rsidRPr="00416B1F">
        <w:rPr>
          <w:rFonts w:asciiTheme="majorHAnsi" w:hAnsiTheme="majorHAnsi"/>
          <w:spacing w:val="37"/>
          <w:sz w:val="22"/>
          <w:szCs w:val="22"/>
        </w:rPr>
        <w:t xml:space="preserve"> </w:t>
      </w:r>
      <w:r w:rsidRPr="00416B1F">
        <w:rPr>
          <w:rFonts w:asciiTheme="majorHAnsi" w:hAnsiTheme="majorHAnsi"/>
          <w:sz w:val="22"/>
          <w:szCs w:val="22"/>
        </w:rPr>
        <w:t>offre</w:t>
      </w:r>
      <w:r w:rsidRPr="00416B1F">
        <w:rPr>
          <w:rFonts w:asciiTheme="majorHAnsi" w:hAnsiTheme="majorHAnsi"/>
          <w:spacing w:val="34"/>
          <w:sz w:val="22"/>
          <w:szCs w:val="22"/>
        </w:rPr>
        <w:t xml:space="preserve"> </w:t>
      </w:r>
      <w:r w:rsidRPr="00416B1F">
        <w:rPr>
          <w:rFonts w:asciiTheme="majorHAnsi" w:hAnsiTheme="majorHAnsi"/>
          <w:sz w:val="22"/>
          <w:szCs w:val="22"/>
        </w:rPr>
        <w:t>parvenue</w:t>
      </w:r>
      <w:r w:rsidRPr="00416B1F">
        <w:rPr>
          <w:rFonts w:asciiTheme="majorHAnsi" w:hAnsiTheme="majorHAnsi"/>
          <w:spacing w:val="35"/>
          <w:sz w:val="22"/>
          <w:szCs w:val="22"/>
        </w:rPr>
        <w:t xml:space="preserve"> </w:t>
      </w:r>
      <w:r w:rsidRPr="00416B1F">
        <w:rPr>
          <w:rFonts w:asciiTheme="majorHAnsi" w:hAnsiTheme="majorHAnsi"/>
          <w:sz w:val="22"/>
          <w:szCs w:val="22"/>
        </w:rPr>
        <w:t>à</w:t>
      </w:r>
      <w:r w:rsidRPr="00416B1F">
        <w:rPr>
          <w:rFonts w:asciiTheme="majorHAnsi" w:hAnsiTheme="majorHAnsi"/>
          <w:spacing w:val="38"/>
          <w:sz w:val="22"/>
          <w:szCs w:val="22"/>
        </w:rPr>
        <w:t xml:space="preserve"> </w:t>
      </w:r>
      <w:r w:rsidRPr="00416B1F">
        <w:rPr>
          <w:rFonts w:asciiTheme="majorHAnsi" w:hAnsiTheme="majorHAnsi"/>
          <w:sz w:val="22"/>
          <w:szCs w:val="22"/>
        </w:rPr>
        <w:t>l’Autorité</w:t>
      </w:r>
      <w:r w:rsidRPr="00416B1F">
        <w:rPr>
          <w:rFonts w:asciiTheme="majorHAnsi" w:hAnsiTheme="majorHAnsi"/>
          <w:spacing w:val="31"/>
          <w:sz w:val="22"/>
          <w:szCs w:val="22"/>
        </w:rPr>
        <w:t xml:space="preserve"> </w:t>
      </w:r>
      <w:r w:rsidRPr="00416B1F">
        <w:rPr>
          <w:rFonts w:asciiTheme="majorHAnsi" w:hAnsiTheme="majorHAnsi"/>
          <w:sz w:val="22"/>
          <w:szCs w:val="22"/>
        </w:rPr>
        <w:t>Contractante</w:t>
      </w:r>
      <w:r w:rsidRPr="00416B1F">
        <w:rPr>
          <w:rFonts w:asciiTheme="majorHAnsi" w:hAnsiTheme="majorHAnsi"/>
          <w:spacing w:val="36"/>
          <w:sz w:val="22"/>
          <w:szCs w:val="22"/>
        </w:rPr>
        <w:t xml:space="preserve"> </w:t>
      </w:r>
      <w:r w:rsidRPr="00416B1F">
        <w:rPr>
          <w:rFonts w:asciiTheme="majorHAnsi" w:hAnsiTheme="majorHAnsi"/>
          <w:sz w:val="22"/>
          <w:szCs w:val="22"/>
        </w:rPr>
        <w:t>après</w:t>
      </w:r>
      <w:r w:rsidRPr="00416B1F">
        <w:rPr>
          <w:rFonts w:asciiTheme="majorHAnsi" w:hAnsiTheme="majorHAnsi"/>
          <w:spacing w:val="33"/>
          <w:sz w:val="22"/>
          <w:szCs w:val="22"/>
        </w:rPr>
        <w:t xml:space="preserve"> </w:t>
      </w:r>
      <w:r w:rsidRPr="00416B1F">
        <w:rPr>
          <w:rFonts w:asciiTheme="majorHAnsi" w:hAnsiTheme="majorHAnsi"/>
          <w:sz w:val="22"/>
          <w:szCs w:val="22"/>
        </w:rPr>
        <w:t>les</w:t>
      </w:r>
      <w:r w:rsidRPr="00416B1F">
        <w:rPr>
          <w:rFonts w:asciiTheme="majorHAnsi" w:hAnsiTheme="majorHAnsi"/>
          <w:spacing w:val="30"/>
          <w:sz w:val="22"/>
          <w:szCs w:val="22"/>
        </w:rPr>
        <w:t xml:space="preserve"> </w:t>
      </w:r>
      <w:r w:rsidRPr="00416B1F">
        <w:rPr>
          <w:rFonts w:asciiTheme="majorHAnsi" w:hAnsiTheme="majorHAnsi"/>
          <w:sz w:val="22"/>
          <w:szCs w:val="22"/>
        </w:rPr>
        <w:t>dates</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heure</w:t>
      </w:r>
      <w:r w:rsidRPr="00416B1F">
        <w:rPr>
          <w:rFonts w:asciiTheme="majorHAnsi" w:hAnsiTheme="majorHAnsi"/>
          <w:spacing w:val="40"/>
          <w:sz w:val="22"/>
          <w:szCs w:val="22"/>
        </w:rPr>
        <w:t xml:space="preserve"> </w:t>
      </w:r>
      <w:r w:rsidRPr="00416B1F">
        <w:rPr>
          <w:rFonts w:asciiTheme="majorHAnsi" w:hAnsiTheme="majorHAnsi"/>
          <w:sz w:val="22"/>
          <w:szCs w:val="22"/>
        </w:rPr>
        <w:t>limites</w:t>
      </w:r>
      <w:r w:rsidRPr="00416B1F">
        <w:rPr>
          <w:rFonts w:asciiTheme="majorHAnsi" w:hAnsiTheme="majorHAnsi"/>
          <w:spacing w:val="40"/>
          <w:sz w:val="22"/>
          <w:szCs w:val="22"/>
        </w:rPr>
        <w:t xml:space="preserve"> </w:t>
      </w:r>
      <w:r w:rsidRPr="00416B1F">
        <w:rPr>
          <w:rFonts w:asciiTheme="majorHAnsi" w:hAnsiTheme="majorHAnsi"/>
          <w:sz w:val="22"/>
          <w:szCs w:val="22"/>
        </w:rPr>
        <w:t>fixées</w:t>
      </w:r>
      <w:r w:rsidRPr="00416B1F">
        <w:rPr>
          <w:rFonts w:asciiTheme="majorHAnsi" w:hAnsiTheme="majorHAnsi"/>
          <w:spacing w:val="40"/>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dépôt</w:t>
      </w:r>
      <w:r w:rsidRPr="00416B1F">
        <w:rPr>
          <w:rFonts w:asciiTheme="majorHAnsi" w:hAnsiTheme="majorHAnsi"/>
          <w:spacing w:val="40"/>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offres conformément à l’Article 22 du RGAO sera déclarée hors délai et, par conséquent, rejetée.</w:t>
      </w:r>
    </w:p>
    <w:p w14:paraId="17EFF38A" w14:textId="77777777" w:rsidR="00CD56F3" w:rsidRPr="00416B1F" w:rsidRDefault="00000000">
      <w:pPr>
        <w:ind w:left="569"/>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24 :</w:t>
      </w:r>
      <w:r w:rsidRPr="00416B1F">
        <w:rPr>
          <w:rFonts w:asciiTheme="majorHAnsi" w:hAnsiTheme="majorHAnsi"/>
          <w:b/>
          <w:spacing w:val="-6"/>
        </w:rPr>
        <w:t xml:space="preserve"> </w:t>
      </w:r>
      <w:r w:rsidRPr="00416B1F">
        <w:rPr>
          <w:rFonts w:asciiTheme="majorHAnsi" w:hAnsiTheme="majorHAnsi"/>
          <w:b/>
        </w:rPr>
        <w:t>Modification,</w:t>
      </w:r>
      <w:r w:rsidRPr="00416B1F">
        <w:rPr>
          <w:rFonts w:asciiTheme="majorHAnsi" w:hAnsiTheme="majorHAnsi"/>
          <w:b/>
          <w:spacing w:val="-7"/>
        </w:rPr>
        <w:t xml:space="preserve"> </w:t>
      </w:r>
      <w:r w:rsidRPr="00416B1F">
        <w:rPr>
          <w:rFonts w:asciiTheme="majorHAnsi" w:hAnsiTheme="majorHAnsi"/>
          <w:b/>
        </w:rPr>
        <w:t>substitution</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retrait</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3"/>
        </w:rPr>
        <w:t xml:space="preserve"> </w:t>
      </w:r>
      <w:r w:rsidRPr="00416B1F">
        <w:rPr>
          <w:rFonts w:asciiTheme="majorHAnsi" w:hAnsiTheme="majorHAnsi"/>
          <w:b/>
          <w:spacing w:val="-2"/>
        </w:rPr>
        <w:t>offres</w:t>
      </w:r>
    </w:p>
    <w:p w14:paraId="6B5EB2F2" w14:textId="77777777" w:rsidR="00CD56F3" w:rsidRPr="00416B1F" w:rsidRDefault="00000000">
      <w:pPr>
        <w:pStyle w:val="Paragraphedeliste"/>
        <w:numPr>
          <w:ilvl w:val="1"/>
          <w:numId w:val="153"/>
        </w:numPr>
        <w:tabs>
          <w:tab w:val="left" w:pos="1101"/>
        </w:tabs>
        <w:spacing w:before="1"/>
        <w:ind w:right="555" w:firstLine="0"/>
        <w:jc w:val="both"/>
        <w:rPr>
          <w:rFonts w:asciiTheme="majorHAnsi" w:hAnsiTheme="majorHAnsi"/>
        </w:rPr>
      </w:pPr>
      <w:r w:rsidRPr="00416B1F">
        <w:rPr>
          <w:rFonts w:asciiTheme="majorHAnsi" w:hAnsiTheme="majorHAnsi"/>
        </w:rPr>
        <w:t>Un Soumissionnaire peut modifier, remplacer ou retirer son offre après l’avoir déposée, à condition que la notification</w:t>
      </w:r>
      <w:r w:rsidRPr="00416B1F">
        <w:rPr>
          <w:rFonts w:asciiTheme="majorHAnsi" w:hAnsiTheme="majorHAnsi"/>
          <w:spacing w:val="31"/>
        </w:rPr>
        <w:t xml:space="preserve"> </w:t>
      </w:r>
      <w:r w:rsidRPr="00416B1F">
        <w:rPr>
          <w:rFonts w:asciiTheme="majorHAnsi" w:hAnsiTheme="majorHAnsi"/>
        </w:rPr>
        <w:t>écrite</w:t>
      </w:r>
      <w:r w:rsidRPr="00416B1F">
        <w:rPr>
          <w:rFonts w:asciiTheme="majorHAnsi" w:hAnsiTheme="majorHAnsi"/>
          <w:spacing w:val="32"/>
        </w:rPr>
        <w:t xml:space="preserve"> </w:t>
      </w:r>
      <w:r w:rsidRPr="00416B1F">
        <w:rPr>
          <w:rFonts w:asciiTheme="majorHAnsi" w:hAnsiTheme="majorHAnsi"/>
        </w:rPr>
        <w:t>de</w:t>
      </w:r>
      <w:r w:rsidRPr="00416B1F">
        <w:rPr>
          <w:rFonts w:asciiTheme="majorHAnsi" w:hAnsiTheme="majorHAnsi"/>
          <w:spacing w:val="32"/>
        </w:rPr>
        <w:t xml:space="preserve"> </w:t>
      </w:r>
      <w:r w:rsidRPr="00416B1F">
        <w:rPr>
          <w:rFonts w:asciiTheme="majorHAnsi" w:hAnsiTheme="majorHAnsi"/>
        </w:rPr>
        <w:t>la</w:t>
      </w:r>
      <w:r w:rsidRPr="00416B1F">
        <w:rPr>
          <w:rFonts w:asciiTheme="majorHAnsi" w:hAnsiTheme="majorHAnsi"/>
          <w:spacing w:val="32"/>
        </w:rPr>
        <w:t xml:space="preserve"> </w:t>
      </w:r>
      <w:r w:rsidRPr="00416B1F">
        <w:rPr>
          <w:rFonts w:asciiTheme="majorHAnsi" w:hAnsiTheme="majorHAnsi"/>
        </w:rPr>
        <w:t>modification</w:t>
      </w:r>
      <w:r w:rsidRPr="00416B1F">
        <w:rPr>
          <w:rFonts w:asciiTheme="majorHAnsi" w:hAnsiTheme="majorHAnsi"/>
          <w:spacing w:val="40"/>
        </w:rPr>
        <w:t xml:space="preserve"> </w:t>
      </w:r>
      <w:r w:rsidRPr="00416B1F">
        <w:rPr>
          <w:rFonts w:asciiTheme="majorHAnsi" w:hAnsiTheme="majorHAnsi"/>
        </w:rPr>
        <w:t>ou</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retrait,</w:t>
      </w:r>
      <w:r w:rsidRPr="00416B1F">
        <w:rPr>
          <w:rFonts w:asciiTheme="majorHAnsi" w:hAnsiTheme="majorHAnsi"/>
          <w:spacing w:val="40"/>
        </w:rPr>
        <w:t xml:space="preserve"> </w:t>
      </w:r>
      <w:r w:rsidRPr="00416B1F">
        <w:rPr>
          <w:rFonts w:asciiTheme="majorHAnsi" w:hAnsiTheme="majorHAnsi"/>
        </w:rPr>
        <w:t>soit</w:t>
      </w:r>
      <w:r w:rsidRPr="00416B1F">
        <w:rPr>
          <w:rFonts w:asciiTheme="majorHAnsi" w:hAnsiTheme="majorHAnsi"/>
          <w:spacing w:val="40"/>
        </w:rPr>
        <w:t xml:space="preserve"> </w:t>
      </w:r>
      <w:r w:rsidRPr="00416B1F">
        <w:rPr>
          <w:rFonts w:asciiTheme="majorHAnsi" w:hAnsiTheme="majorHAnsi"/>
        </w:rPr>
        <w:t>reçue</w:t>
      </w:r>
      <w:r w:rsidRPr="00416B1F">
        <w:rPr>
          <w:rFonts w:asciiTheme="majorHAnsi" w:hAnsiTheme="majorHAnsi"/>
          <w:spacing w:val="40"/>
        </w:rPr>
        <w:t xml:space="preserve"> </w:t>
      </w:r>
      <w:r w:rsidRPr="00416B1F">
        <w:rPr>
          <w:rFonts w:asciiTheme="majorHAnsi" w:hAnsiTheme="majorHAnsi"/>
        </w:rPr>
        <w:t>par</w:t>
      </w:r>
      <w:r w:rsidRPr="00416B1F">
        <w:rPr>
          <w:rFonts w:asciiTheme="majorHAnsi" w:hAnsiTheme="majorHAnsi"/>
          <w:spacing w:val="40"/>
        </w:rPr>
        <w:t xml:space="preserve"> </w:t>
      </w:r>
      <w:r w:rsidRPr="00416B1F">
        <w:rPr>
          <w:rFonts w:asciiTheme="majorHAnsi" w:hAnsiTheme="majorHAnsi"/>
        </w:rPr>
        <w:t>l’Autorité Contractante</w:t>
      </w:r>
      <w:r w:rsidRPr="00416B1F">
        <w:rPr>
          <w:rFonts w:asciiTheme="majorHAnsi" w:hAnsiTheme="majorHAnsi"/>
          <w:spacing w:val="37"/>
        </w:rPr>
        <w:t xml:space="preserve"> </w:t>
      </w:r>
      <w:r w:rsidRPr="00416B1F">
        <w:rPr>
          <w:rFonts w:asciiTheme="majorHAnsi" w:hAnsiTheme="majorHAnsi"/>
        </w:rPr>
        <w:t>avant</w:t>
      </w:r>
      <w:r w:rsidRPr="00416B1F">
        <w:rPr>
          <w:rFonts w:asciiTheme="majorHAnsi" w:hAnsiTheme="majorHAnsi"/>
          <w:spacing w:val="36"/>
        </w:rPr>
        <w:t xml:space="preserve"> </w:t>
      </w:r>
      <w:r w:rsidRPr="00416B1F">
        <w:rPr>
          <w:rFonts w:asciiTheme="majorHAnsi" w:hAnsiTheme="majorHAnsi"/>
        </w:rPr>
        <w:t>l’achèvement</w:t>
      </w:r>
      <w:r w:rsidRPr="00416B1F">
        <w:rPr>
          <w:rFonts w:asciiTheme="majorHAnsi" w:hAnsiTheme="majorHAnsi"/>
          <w:spacing w:val="34"/>
        </w:rPr>
        <w:t xml:space="preserve"> </w:t>
      </w:r>
      <w:r w:rsidRPr="00416B1F">
        <w:rPr>
          <w:rFonts w:asciiTheme="majorHAnsi" w:hAnsiTheme="majorHAnsi"/>
        </w:rPr>
        <w:t>du délai prescrit pour le dépôt des offres. Ladite notification</w:t>
      </w:r>
      <w:r w:rsidRPr="00416B1F">
        <w:rPr>
          <w:rFonts w:asciiTheme="majorHAnsi" w:hAnsiTheme="majorHAnsi"/>
          <w:spacing w:val="-1"/>
        </w:rPr>
        <w:t xml:space="preserve"> </w:t>
      </w:r>
      <w:r w:rsidRPr="00416B1F">
        <w:rPr>
          <w:rFonts w:asciiTheme="majorHAnsi" w:hAnsiTheme="majorHAnsi"/>
        </w:rPr>
        <w:t>doit être signée par un</w:t>
      </w:r>
      <w:r w:rsidRPr="00416B1F">
        <w:rPr>
          <w:rFonts w:asciiTheme="majorHAnsi" w:hAnsiTheme="majorHAnsi"/>
          <w:spacing w:val="-1"/>
        </w:rPr>
        <w:t xml:space="preserve"> </w:t>
      </w:r>
      <w:r w:rsidRPr="00416B1F">
        <w:rPr>
          <w:rFonts w:asciiTheme="majorHAnsi" w:hAnsiTheme="majorHAnsi"/>
        </w:rPr>
        <w:t>représentant habilité en</w:t>
      </w:r>
      <w:r w:rsidRPr="00416B1F">
        <w:rPr>
          <w:rFonts w:asciiTheme="majorHAnsi" w:hAnsiTheme="majorHAnsi"/>
          <w:spacing w:val="-1"/>
        </w:rPr>
        <w:t xml:space="preserve"> </w:t>
      </w:r>
      <w:r w:rsidRPr="00416B1F">
        <w:rPr>
          <w:rFonts w:asciiTheme="majorHAnsi" w:hAnsiTheme="majorHAnsi"/>
        </w:rPr>
        <w:t>application de</w:t>
      </w:r>
      <w:r w:rsidRPr="00416B1F">
        <w:rPr>
          <w:rFonts w:asciiTheme="majorHAnsi" w:hAnsiTheme="majorHAnsi"/>
          <w:spacing w:val="-2"/>
        </w:rPr>
        <w:t xml:space="preserve"> </w:t>
      </w:r>
      <w:r w:rsidRPr="00416B1F">
        <w:rPr>
          <w:rFonts w:asciiTheme="majorHAnsi" w:hAnsiTheme="majorHAnsi"/>
        </w:rPr>
        <w:t>l’article</w:t>
      </w:r>
      <w:r w:rsidRPr="00416B1F">
        <w:rPr>
          <w:rFonts w:asciiTheme="majorHAnsi" w:hAnsiTheme="majorHAnsi"/>
          <w:spacing w:val="-2"/>
        </w:rPr>
        <w:t xml:space="preserve"> </w:t>
      </w:r>
      <w:r w:rsidRPr="00416B1F">
        <w:rPr>
          <w:rFonts w:asciiTheme="majorHAnsi" w:hAnsiTheme="majorHAnsi"/>
        </w:rPr>
        <w:t>20.2</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1"/>
        </w:rPr>
        <w:t xml:space="preserve"> </w:t>
      </w:r>
      <w:r w:rsidRPr="00416B1F">
        <w:rPr>
          <w:rFonts w:asciiTheme="majorHAnsi" w:hAnsiTheme="majorHAnsi"/>
        </w:rPr>
        <w:t>RGAO.</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modification</w:t>
      </w:r>
      <w:r w:rsidRPr="00416B1F">
        <w:rPr>
          <w:rFonts w:asciiTheme="majorHAnsi" w:hAnsiTheme="majorHAnsi"/>
          <w:spacing w:val="-1"/>
        </w:rPr>
        <w:t xml:space="preserve"> </w:t>
      </w:r>
      <w:r w:rsidRPr="00416B1F">
        <w:rPr>
          <w:rFonts w:asciiTheme="majorHAnsi" w:hAnsiTheme="majorHAnsi"/>
        </w:rPr>
        <w:t>ou</w:t>
      </w:r>
      <w:r w:rsidRPr="00416B1F">
        <w:rPr>
          <w:rFonts w:asciiTheme="majorHAnsi" w:hAnsiTheme="majorHAnsi"/>
          <w:spacing w:val="-1"/>
        </w:rPr>
        <w:t xml:space="preserve"> </w:t>
      </w:r>
      <w:r w:rsidRPr="00416B1F">
        <w:rPr>
          <w:rFonts w:asciiTheme="majorHAnsi" w:hAnsiTheme="majorHAnsi"/>
        </w:rPr>
        <w:t>l’offre</w:t>
      </w:r>
      <w:r w:rsidRPr="00416B1F">
        <w:rPr>
          <w:rFonts w:asciiTheme="majorHAnsi" w:hAnsiTheme="majorHAnsi"/>
          <w:spacing w:val="-2"/>
        </w:rPr>
        <w:t xml:space="preserve"> </w:t>
      </w:r>
      <w:r w:rsidRPr="00416B1F">
        <w:rPr>
          <w:rFonts w:asciiTheme="majorHAnsi" w:hAnsiTheme="majorHAnsi"/>
        </w:rPr>
        <w:t>de remplacement</w:t>
      </w:r>
      <w:r w:rsidRPr="00416B1F">
        <w:rPr>
          <w:rFonts w:asciiTheme="majorHAnsi" w:hAnsiTheme="majorHAnsi"/>
          <w:spacing w:val="-2"/>
        </w:rPr>
        <w:t xml:space="preserve"> </w:t>
      </w:r>
      <w:r w:rsidRPr="00416B1F">
        <w:rPr>
          <w:rFonts w:asciiTheme="majorHAnsi" w:hAnsiTheme="majorHAnsi"/>
        </w:rPr>
        <w:t>correspondante</w:t>
      </w:r>
      <w:r w:rsidRPr="00416B1F">
        <w:rPr>
          <w:rFonts w:asciiTheme="majorHAnsi" w:hAnsiTheme="majorHAnsi"/>
          <w:spacing w:val="-2"/>
        </w:rPr>
        <w:t xml:space="preserve"> </w:t>
      </w:r>
      <w:r w:rsidRPr="00416B1F">
        <w:rPr>
          <w:rFonts w:asciiTheme="majorHAnsi" w:hAnsiTheme="majorHAnsi"/>
        </w:rPr>
        <w:t>doit</w:t>
      </w:r>
      <w:r w:rsidRPr="00416B1F">
        <w:rPr>
          <w:rFonts w:asciiTheme="majorHAnsi" w:hAnsiTheme="majorHAnsi"/>
          <w:spacing w:val="-2"/>
        </w:rPr>
        <w:t xml:space="preserve"> </w:t>
      </w:r>
      <w:r w:rsidRPr="00416B1F">
        <w:rPr>
          <w:rFonts w:asciiTheme="majorHAnsi" w:hAnsiTheme="majorHAnsi"/>
        </w:rPr>
        <w:t>être jointe</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la notification écrite.</w:t>
      </w:r>
      <w:r w:rsidRPr="00416B1F">
        <w:rPr>
          <w:rFonts w:asciiTheme="majorHAnsi" w:hAnsiTheme="majorHAnsi"/>
          <w:spacing w:val="40"/>
        </w:rPr>
        <w:t xml:space="preserve"> </w:t>
      </w:r>
      <w:r w:rsidRPr="00416B1F">
        <w:rPr>
          <w:rFonts w:asciiTheme="majorHAnsi" w:hAnsiTheme="majorHAnsi"/>
        </w:rPr>
        <w:t>Les enveloppes doivent porter clairement selon le cas, la mention « RETRAIT » et « OFFRE DE REMPLACEMENT » ou « MODIFICATION ».</w:t>
      </w:r>
    </w:p>
    <w:p w14:paraId="2B03E880" w14:textId="77777777" w:rsidR="00CD56F3" w:rsidRPr="00416B1F" w:rsidRDefault="00000000">
      <w:pPr>
        <w:pStyle w:val="Paragraphedeliste"/>
        <w:numPr>
          <w:ilvl w:val="1"/>
          <w:numId w:val="153"/>
        </w:numPr>
        <w:tabs>
          <w:tab w:val="left" w:pos="1120"/>
        </w:tabs>
        <w:ind w:right="554" w:firstLine="0"/>
        <w:jc w:val="both"/>
        <w:rPr>
          <w:rFonts w:asciiTheme="majorHAnsi" w:hAnsiTheme="majorHAnsi"/>
        </w:rPr>
      </w:pPr>
      <w:r w:rsidRPr="00416B1F">
        <w:rPr>
          <w:rFonts w:asciiTheme="majorHAnsi" w:hAnsiTheme="majorHAnsi"/>
        </w:rPr>
        <w:t>La notification de modification, de remplacement ou de retrait de l’offre</w:t>
      </w:r>
      <w:r w:rsidRPr="00416B1F">
        <w:rPr>
          <w:rFonts w:asciiTheme="majorHAnsi" w:hAnsiTheme="majorHAnsi"/>
          <w:spacing w:val="80"/>
        </w:rPr>
        <w:t xml:space="preserve"> </w:t>
      </w:r>
      <w:r w:rsidRPr="00416B1F">
        <w:rPr>
          <w:rFonts w:asciiTheme="majorHAnsi" w:hAnsiTheme="majorHAnsi"/>
        </w:rPr>
        <w:t>par</w:t>
      </w:r>
      <w:r w:rsidRPr="00416B1F">
        <w:rPr>
          <w:rFonts w:asciiTheme="majorHAnsi" w:hAnsiTheme="majorHAnsi"/>
          <w:spacing w:val="8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Soumissionnaire sera préparée, cachetée, marquée</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envoyée conformément</w:t>
      </w:r>
      <w:r w:rsidRPr="00416B1F">
        <w:rPr>
          <w:rFonts w:asciiTheme="majorHAnsi" w:hAnsiTheme="majorHAnsi"/>
          <w:spacing w:val="40"/>
        </w:rPr>
        <w:t xml:space="preserve"> </w:t>
      </w:r>
      <w:r w:rsidRPr="00416B1F">
        <w:rPr>
          <w:rFonts w:asciiTheme="majorHAnsi" w:hAnsiTheme="majorHAnsi"/>
        </w:rPr>
        <w:t>aux dispositions de l'article 21 du RGAO. Le retrait peut également</w:t>
      </w:r>
      <w:r w:rsidRPr="00416B1F">
        <w:rPr>
          <w:rFonts w:asciiTheme="majorHAnsi" w:hAnsiTheme="majorHAnsi"/>
          <w:spacing w:val="-5"/>
        </w:rPr>
        <w:t xml:space="preserve"> </w:t>
      </w:r>
      <w:r w:rsidRPr="00416B1F">
        <w:rPr>
          <w:rFonts w:asciiTheme="majorHAnsi" w:hAnsiTheme="majorHAnsi"/>
        </w:rPr>
        <w:t>être</w:t>
      </w:r>
      <w:r w:rsidRPr="00416B1F">
        <w:rPr>
          <w:rFonts w:asciiTheme="majorHAnsi" w:hAnsiTheme="majorHAnsi"/>
          <w:spacing w:val="-6"/>
        </w:rPr>
        <w:t xml:space="preserve"> </w:t>
      </w:r>
      <w:r w:rsidRPr="00416B1F">
        <w:rPr>
          <w:rFonts w:asciiTheme="majorHAnsi" w:hAnsiTheme="majorHAnsi"/>
        </w:rPr>
        <w:t>notifié</w:t>
      </w:r>
      <w:r w:rsidRPr="00416B1F">
        <w:rPr>
          <w:rFonts w:asciiTheme="majorHAnsi" w:hAnsiTheme="majorHAnsi"/>
          <w:spacing w:val="-7"/>
        </w:rPr>
        <w:t xml:space="preserve"> </w:t>
      </w:r>
      <w:r w:rsidRPr="00416B1F">
        <w:rPr>
          <w:rFonts w:asciiTheme="majorHAnsi" w:hAnsiTheme="majorHAnsi"/>
        </w:rPr>
        <w:t>par</w:t>
      </w:r>
      <w:r w:rsidRPr="00416B1F">
        <w:rPr>
          <w:rFonts w:asciiTheme="majorHAnsi" w:hAnsiTheme="majorHAnsi"/>
          <w:spacing w:val="-4"/>
        </w:rPr>
        <w:t xml:space="preserve"> </w:t>
      </w:r>
      <w:r w:rsidRPr="00416B1F">
        <w:rPr>
          <w:rFonts w:asciiTheme="majorHAnsi" w:hAnsiTheme="majorHAnsi"/>
        </w:rPr>
        <w:t>télécopie,</w:t>
      </w:r>
      <w:r w:rsidRPr="00416B1F">
        <w:rPr>
          <w:rFonts w:asciiTheme="majorHAnsi" w:hAnsiTheme="majorHAnsi"/>
          <w:spacing w:val="-6"/>
        </w:rPr>
        <w:t xml:space="preserve"> </w:t>
      </w:r>
      <w:r w:rsidRPr="00416B1F">
        <w:rPr>
          <w:rFonts w:asciiTheme="majorHAnsi" w:hAnsiTheme="majorHAnsi"/>
        </w:rPr>
        <w:t>mais devra dans ce cas être confirmé par une notification écrite dûment signée, et dont la date,</w:t>
      </w:r>
      <w:r w:rsidRPr="00416B1F">
        <w:rPr>
          <w:rFonts w:asciiTheme="majorHAnsi" w:hAnsiTheme="majorHAnsi"/>
          <w:spacing w:val="18"/>
        </w:rPr>
        <w:t xml:space="preserve"> </w:t>
      </w:r>
      <w:r w:rsidRPr="00416B1F">
        <w:rPr>
          <w:rFonts w:asciiTheme="majorHAnsi" w:hAnsiTheme="majorHAnsi"/>
        </w:rPr>
        <w:t>le cachet postal faisant</w:t>
      </w:r>
      <w:r w:rsidRPr="00416B1F">
        <w:rPr>
          <w:rFonts w:asciiTheme="majorHAnsi" w:hAnsiTheme="majorHAnsi"/>
          <w:spacing w:val="20"/>
        </w:rPr>
        <w:t xml:space="preserve"> </w:t>
      </w:r>
      <w:r w:rsidRPr="00416B1F">
        <w:rPr>
          <w:rFonts w:asciiTheme="majorHAnsi" w:hAnsiTheme="majorHAnsi"/>
        </w:rPr>
        <w:t>foi,</w:t>
      </w:r>
      <w:r w:rsidRPr="00416B1F">
        <w:rPr>
          <w:rFonts w:asciiTheme="majorHAnsi" w:hAnsiTheme="majorHAnsi"/>
          <w:spacing w:val="19"/>
        </w:rPr>
        <w:t xml:space="preserve"> </w:t>
      </w:r>
      <w:r w:rsidRPr="00416B1F">
        <w:rPr>
          <w:rFonts w:asciiTheme="majorHAnsi" w:hAnsiTheme="majorHAnsi"/>
        </w:rPr>
        <w:t>ne sera</w:t>
      </w:r>
      <w:r w:rsidRPr="00416B1F">
        <w:rPr>
          <w:rFonts w:asciiTheme="majorHAnsi" w:hAnsiTheme="majorHAnsi"/>
          <w:spacing w:val="18"/>
        </w:rPr>
        <w:t xml:space="preserve"> </w:t>
      </w:r>
      <w:r w:rsidRPr="00416B1F">
        <w:rPr>
          <w:rFonts w:asciiTheme="majorHAnsi" w:hAnsiTheme="majorHAnsi"/>
        </w:rPr>
        <w:t>pas postérieure à la date limite fixée pour le dépôt des offres.</w:t>
      </w:r>
    </w:p>
    <w:p w14:paraId="4FFB3045" w14:textId="77777777" w:rsidR="00CD56F3" w:rsidRPr="00416B1F" w:rsidRDefault="00000000">
      <w:pPr>
        <w:pStyle w:val="Paragraphedeliste"/>
        <w:numPr>
          <w:ilvl w:val="1"/>
          <w:numId w:val="153"/>
        </w:numPr>
        <w:tabs>
          <w:tab w:val="left" w:pos="1078"/>
        </w:tabs>
        <w:spacing w:line="241" w:lineRule="exact"/>
        <w:ind w:left="1078" w:hanging="509"/>
        <w:jc w:val="both"/>
        <w:rPr>
          <w:rFonts w:asciiTheme="majorHAnsi" w:hAnsiTheme="majorHAnsi"/>
        </w:rPr>
      </w:pPr>
      <w:r w:rsidRPr="00416B1F">
        <w:rPr>
          <w:rFonts w:asciiTheme="majorHAnsi" w:hAnsiTheme="majorHAnsi"/>
        </w:rPr>
        <w:t>Les offres dont</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Soumissionnaires</w:t>
      </w:r>
      <w:r w:rsidRPr="00416B1F">
        <w:rPr>
          <w:rFonts w:asciiTheme="majorHAnsi" w:hAnsiTheme="majorHAnsi"/>
          <w:spacing w:val="19"/>
        </w:rPr>
        <w:t xml:space="preserve"> </w:t>
      </w:r>
      <w:r w:rsidRPr="00416B1F">
        <w:rPr>
          <w:rFonts w:asciiTheme="majorHAnsi" w:hAnsiTheme="majorHAnsi"/>
        </w:rPr>
        <w:t>demandent</w:t>
      </w:r>
      <w:r w:rsidRPr="00416B1F">
        <w:rPr>
          <w:rFonts w:asciiTheme="majorHAnsi" w:hAnsiTheme="majorHAnsi"/>
          <w:spacing w:val="15"/>
        </w:rPr>
        <w:t xml:space="preserve"> </w:t>
      </w:r>
      <w:r w:rsidRPr="00416B1F">
        <w:rPr>
          <w:rFonts w:asciiTheme="majorHAnsi" w:hAnsiTheme="majorHAnsi"/>
        </w:rPr>
        <w:t>le</w:t>
      </w:r>
      <w:r w:rsidRPr="00416B1F">
        <w:rPr>
          <w:rFonts w:asciiTheme="majorHAnsi" w:hAnsiTheme="majorHAnsi"/>
          <w:spacing w:val="14"/>
        </w:rPr>
        <w:t xml:space="preserve"> </w:t>
      </w:r>
      <w:r w:rsidRPr="00416B1F">
        <w:rPr>
          <w:rFonts w:asciiTheme="majorHAnsi" w:hAnsiTheme="majorHAnsi"/>
        </w:rPr>
        <w:t>retrait</w:t>
      </w:r>
      <w:r w:rsidRPr="00416B1F">
        <w:rPr>
          <w:rFonts w:asciiTheme="majorHAnsi" w:hAnsiTheme="majorHAnsi"/>
          <w:spacing w:val="12"/>
        </w:rPr>
        <w:t xml:space="preserve"> </w:t>
      </w:r>
      <w:r w:rsidRPr="00416B1F">
        <w:rPr>
          <w:rFonts w:asciiTheme="majorHAnsi" w:hAnsiTheme="majorHAnsi"/>
        </w:rPr>
        <w:t>en</w:t>
      </w:r>
      <w:r w:rsidRPr="00416B1F">
        <w:rPr>
          <w:rFonts w:asciiTheme="majorHAnsi" w:hAnsiTheme="majorHAnsi"/>
          <w:spacing w:val="12"/>
        </w:rPr>
        <w:t xml:space="preserve"> </w:t>
      </w:r>
      <w:r w:rsidRPr="00416B1F">
        <w:rPr>
          <w:rFonts w:asciiTheme="majorHAnsi" w:hAnsiTheme="majorHAnsi"/>
        </w:rPr>
        <w:t>application</w:t>
      </w:r>
      <w:r w:rsidRPr="00416B1F">
        <w:rPr>
          <w:rFonts w:asciiTheme="majorHAnsi" w:hAnsiTheme="majorHAnsi"/>
          <w:spacing w:val="13"/>
        </w:rPr>
        <w:t xml:space="preserve"> </w:t>
      </w:r>
      <w:r w:rsidRPr="00416B1F">
        <w:rPr>
          <w:rFonts w:asciiTheme="majorHAnsi" w:hAnsiTheme="majorHAnsi"/>
        </w:rPr>
        <w:t>de</w:t>
      </w:r>
      <w:r w:rsidRPr="00416B1F">
        <w:rPr>
          <w:rFonts w:asciiTheme="majorHAnsi" w:hAnsiTheme="majorHAnsi"/>
          <w:spacing w:val="13"/>
        </w:rPr>
        <w:t xml:space="preserve"> </w:t>
      </w:r>
      <w:r w:rsidRPr="00416B1F">
        <w:rPr>
          <w:rFonts w:asciiTheme="majorHAnsi" w:hAnsiTheme="majorHAnsi"/>
          <w:spacing w:val="-2"/>
        </w:rPr>
        <w:t>l’article</w:t>
      </w:r>
    </w:p>
    <w:p w14:paraId="7277A2A0" w14:textId="77777777" w:rsidR="00CD56F3" w:rsidRPr="00416B1F" w:rsidRDefault="00000000">
      <w:pPr>
        <w:pStyle w:val="Corpsdetexte"/>
        <w:spacing w:line="241" w:lineRule="exact"/>
        <w:ind w:left="569"/>
        <w:jc w:val="both"/>
        <w:rPr>
          <w:rFonts w:asciiTheme="majorHAnsi" w:hAnsiTheme="majorHAnsi"/>
          <w:sz w:val="22"/>
          <w:szCs w:val="22"/>
        </w:rPr>
      </w:pPr>
      <w:r w:rsidRPr="00416B1F">
        <w:rPr>
          <w:rFonts w:asciiTheme="majorHAnsi" w:hAnsiTheme="majorHAnsi"/>
          <w:sz w:val="22"/>
          <w:szCs w:val="22"/>
        </w:rPr>
        <w:t>24.1</w:t>
      </w:r>
      <w:r w:rsidRPr="00416B1F">
        <w:rPr>
          <w:rFonts w:asciiTheme="majorHAnsi" w:hAnsiTheme="majorHAnsi"/>
          <w:spacing w:val="-7"/>
          <w:sz w:val="22"/>
          <w:szCs w:val="22"/>
        </w:rPr>
        <w:t xml:space="preserve"> </w:t>
      </w:r>
      <w:r w:rsidRPr="00416B1F">
        <w:rPr>
          <w:rFonts w:asciiTheme="majorHAnsi" w:hAnsiTheme="majorHAnsi"/>
          <w:sz w:val="22"/>
          <w:szCs w:val="22"/>
        </w:rPr>
        <w:t>leur</w:t>
      </w:r>
      <w:r w:rsidRPr="00416B1F">
        <w:rPr>
          <w:rFonts w:asciiTheme="majorHAnsi" w:hAnsiTheme="majorHAnsi"/>
          <w:spacing w:val="-7"/>
          <w:sz w:val="22"/>
          <w:szCs w:val="22"/>
        </w:rPr>
        <w:t xml:space="preserve"> </w:t>
      </w:r>
      <w:r w:rsidRPr="00416B1F">
        <w:rPr>
          <w:rFonts w:asciiTheme="majorHAnsi" w:hAnsiTheme="majorHAnsi"/>
          <w:sz w:val="22"/>
          <w:szCs w:val="22"/>
        </w:rPr>
        <w:t>seront</w:t>
      </w:r>
      <w:r w:rsidRPr="00416B1F">
        <w:rPr>
          <w:rFonts w:asciiTheme="majorHAnsi" w:hAnsiTheme="majorHAnsi"/>
          <w:spacing w:val="-6"/>
          <w:sz w:val="22"/>
          <w:szCs w:val="22"/>
        </w:rPr>
        <w:t xml:space="preserve"> </w:t>
      </w:r>
      <w:r w:rsidRPr="00416B1F">
        <w:rPr>
          <w:rFonts w:asciiTheme="majorHAnsi" w:hAnsiTheme="majorHAnsi"/>
          <w:sz w:val="22"/>
          <w:szCs w:val="22"/>
        </w:rPr>
        <w:t>retournées</w:t>
      </w:r>
      <w:r w:rsidRPr="00416B1F">
        <w:rPr>
          <w:rFonts w:asciiTheme="majorHAnsi" w:hAnsiTheme="majorHAnsi"/>
          <w:spacing w:val="-5"/>
          <w:sz w:val="22"/>
          <w:szCs w:val="22"/>
        </w:rPr>
        <w:t xml:space="preserve"> </w:t>
      </w:r>
      <w:r w:rsidRPr="00416B1F">
        <w:rPr>
          <w:rFonts w:asciiTheme="majorHAnsi" w:hAnsiTheme="majorHAnsi"/>
          <w:sz w:val="22"/>
          <w:szCs w:val="22"/>
        </w:rPr>
        <w:t>sans</w:t>
      </w:r>
      <w:r w:rsidRPr="00416B1F">
        <w:rPr>
          <w:rFonts w:asciiTheme="majorHAnsi" w:hAnsiTheme="majorHAnsi"/>
          <w:spacing w:val="-7"/>
          <w:sz w:val="22"/>
          <w:szCs w:val="22"/>
        </w:rPr>
        <w:t xml:space="preserve"> </w:t>
      </w:r>
      <w:r w:rsidRPr="00416B1F">
        <w:rPr>
          <w:rFonts w:asciiTheme="majorHAnsi" w:hAnsiTheme="majorHAnsi"/>
          <w:sz w:val="22"/>
          <w:szCs w:val="22"/>
        </w:rPr>
        <w:t>avoir</w:t>
      </w:r>
      <w:r w:rsidRPr="00416B1F">
        <w:rPr>
          <w:rFonts w:asciiTheme="majorHAnsi" w:hAnsiTheme="majorHAnsi"/>
          <w:spacing w:val="-7"/>
          <w:sz w:val="22"/>
          <w:szCs w:val="22"/>
        </w:rPr>
        <w:t xml:space="preserve"> </w:t>
      </w:r>
      <w:r w:rsidRPr="00416B1F">
        <w:rPr>
          <w:rFonts w:asciiTheme="majorHAnsi" w:hAnsiTheme="majorHAnsi"/>
          <w:sz w:val="22"/>
          <w:szCs w:val="22"/>
        </w:rPr>
        <w:t>été</w:t>
      </w:r>
      <w:r w:rsidRPr="00416B1F">
        <w:rPr>
          <w:rFonts w:asciiTheme="majorHAnsi" w:hAnsiTheme="majorHAnsi"/>
          <w:spacing w:val="-6"/>
          <w:sz w:val="22"/>
          <w:szCs w:val="22"/>
        </w:rPr>
        <w:t xml:space="preserve"> </w:t>
      </w:r>
      <w:r w:rsidRPr="00416B1F">
        <w:rPr>
          <w:rFonts w:asciiTheme="majorHAnsi" w:hAnsiTheme="majorHAnsi"/>
          <w:spacing w:val="-2"/>
          <w:sz w:val="22"/>
          <w:szCs w:val="22"/>
        </w:rPr>
        <w:t>ouvertes.</w:t>
      </w:r>
    </w:p>
    <w:p w14:paraId="72A6D2FA" w14:textId="77777777" w:rsidR="00CD56F3" w:rsidRPr="00416B1F" w:rsidRDefault="00000000">
      <w:pPr>
        <w:pStyle w:val="Paragraphedeliste"/>
        <w:numPr>
          <w:ilvl w:val="1"/>
          <w:numId w:val="153"/>
        </w:numPr>
        <w:tabs>
          <w:tab w:val="left" w:pos="1100"/>
        </w:tabs>
        <w:spacing w:before="2"/>
        <w:ind w:right="554" w:firstLine="0"/>
        <w:jc w:val="both"/>
        <w:rPr>
          <w:rFonts w:asciiTheme="majorHAnsi" w:hAnsiTheme="majorHAnsi"/>
        </w:rPr>
      </w:pPr>
      <w:r w:rsidRPr="00416B1F">
        <w:rPr>
          <w:rFonts w:asciiTheme="majorHAnsi" w:hAnsiTheme="majorHAnsi"/>
        </w:rPr>
        <w:t>Aucune offre</w:t>
      </w:r>
      <w:r w:rsidRPr="00416B1F">
        <w:rPr>
          <w:rFonts w:asciiTheme="majorHAnsi" w:hAnsiTheme="majorHAnsi"/>
          <w:spacing w:val="40"/>
        </w:rPr>
        <w:t xml:space="preserve"> </w:t>
      </w:r>
      <w:r w:rsidRPr="00416B1F">
        <w:rPr>
          <w:rFonts w:asciiTheme="majorHAnsi" w:hAnsiTheme="majorHAnsi"/>
        </w:rPr>
        <w:t>ne</w:t>
      </w:r>
      <w:r w:rsidRPr="00416B1F">
        <w:rPr>
          <w:rFonts w:asciiTheme="majorHAnsi" w:hAnsiTheme="majorHAnsi"/>
          <w:spacing w:val="40"/>
        </w:rPr>
        <w:t xml:space="preserve"> </w:t>
      </w:r>
      <w:r w:rsidRPr="00416B1F">
        <w:rPr>
          <w:rFonts w:asciiTheme="majorHAnsi" w:hAnsiTheme="majorHAnsi"/>
        </w:rPr>
        <w:t>peut</w:t>
      </w:r>
      <w:r w:rsidRPr="00416B1F">
        <w:rPr>
          <w:rFonts w:asciiTheme="majorHAnsi" w:hAnsiTheme="majorHAnsi"/>
          <w:spacing w:val="40"/>
        </w:rPr>
        <w:t xml:space="preserve"> </w:t>
      </w:r>
      <w:r w:rsidRPr="00416B1F">
        <w:rPr>
          <w:rFonts w:asciiTheme="majorHAnsi" w:hAnsiTheme="majorHAnsi"/>
        </w:rPr>
        <w:t>être</w:t>
      </w:r>
      <w:r w:rsidRPr="00416B1F">
        <w:rPr>
          <w:rFonts w:asciiTheme="majorHAnsi" w:hAnsiTheme="majorHAnsi"/>
          <w:spacing w:val="40"/>
        </w:rPr>
        <w:t xml:space="preserve"> </w:t>
      </w:r>
      <w:r w:rsidRPr="00416B1F">
        <w:rPr>
          <w:rFonts w:asciiTheme="majorHAnsi" w:hAnsiTheme="majorHAnsi"/>
        </w:rPr>
        <w:t>retirée</w:t>
      </w:r>
      <w:r w:rsidRPr="00416B1F">
        <w:rPr>
          <w:rFonts w:asciiTheme="majorHAnsi" w:hAnsiTheme="majorHAnsi"/>
          <w:spacing w:val="40"/>
        </w:rPr>
        <w:t xml:space="preserve"> </w:t>
      </w:r>
      <w:r w:rsidRPr="00416B1F">
        <w:rPr>
          <w:rFonts w:asciiTheme="majorHAnsi" w:hAnsiTheme="majorHAnsi"/>
        </w:rPr>
        <w:t>dans l’intervalle compris entre la date limite de dépôt</w:t>
      </w:r>
      <w:r w:rsidRPr="00416B1F">
        <w:rPr>
          <w:rFonts w:asciiTheme="majorHAnsi" w:hAnsiTheme="majorHAnsi"/>
          <w:spacing w:val="40"/>
        </w:rPr>
        <w:t xml:space="preserve"> </w:t>
      </w:r>
      <w:r w:rsidRPr="00416B1F">
        <w:rPr>
          <w:rFonts w:asciiTheme="majorHAnsi" w:hAnsiTheme="majorHAnsi"/>
        </w:rPr>
        <w:t>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w:t>
      </w:r>
    </w:p>
    <w:p w14:paraId="04F8AE98" w14:textId="77777777" w:rsidR="00CD56F3" w:rsidRPr="00416B1F" w:rsidRDefault="00CD56F3">
      <w:pPr>
        <w:pStyle w:val="Corpsdetexte"/>
        <w:ind w:left="0"/>
        <w:rPr>
          <w:rFonts w:asciiTheme="majorHAnsi" w:hAnsiTheme="majorHAnsi"/>
          <w:sz w:val="22"/>
          <w:szCs w:val="22"/>
        </w:rPr>
      </w:pPr>
    </w:p>
    <w:p w14:paraId="534EB4BD" w14:textId="77777777" w:rsidR="00CD56F3" w:rsidRPr="00416B1F" w:rsidRDefault="00000000">
      <w:pPr>
        <w:numPr>
          <w:ilvl w:val="0"/>
          <w:numId w:val="188"/>
        </w:numPr>
        <w:tabs>
          <w:tab w:val="left" w:pos="832"/>
        </w:tabs>
        <w:ind w:left="569" w:right="6328" w:firstLine="12"/>
        <w:rPr>
          <w:rFonts w:asciiTheme="majorHAnsi" w:hAnsiTheme="majorHAnsi"/>
          <w:b/>
        </w:rPr>
      </w:pPr>
      <w:r w:rsidRPr="00416B1F">
        <w:rPr>
          <w:rFonts w:asciiTheme="majorHAnsi" w:hAnsiTheme="majorHAnsi"/>
          <w:b/>
        </w:rPr>
        <w:t>Ouverture des plis et évaluation des offres Article 25 : Ouverture des plis et recours</w:t>
      </w:r>
    </w:p>
    <w:p w14:paraId="0D78A75B" w14:textId="77777777" w:rsidR="00CD56F3" w:rsidRPr="00416B1F" w:rsidRDefault="00000000">
      <w:pPr>
        <w:pStyle w:val="Paragraphedeliste"/>
        <w:numPr>
          <w:ilvl w:val="1"/>
          <w:numId w:val="152"/>
        </w:numPr>
        <w:tabs>
          <w:tab w:val="left" w:pos="1092"/>
        </w:tabs>
        <w:ind w:right="572" w:firstLine="0"/>
        <w:rPr>
          <w:rFonts w:asciiTheme="majorHAnsi" w:hAnsiTheme="majorHAnsi"/>
        </w:rPr>
      </w:pPr>
      <w:r w:rsidRPr="00416B1F">
        <w:rPr>
          <w:rFonts w:asciiTheme="majorHAnsi" w:hAnsiTheme="majorHAnsi"/>
        </w:rPr>
        <w:t xml:space="preserve">L’ouverture de tous les plis se fait en un temps, toutefois pour les projets complexes notamment ceux ayant fait l’objet d’une procédure de </w:t>
      </w:r>
      <w:proofErr w:type="spellStart"/>
      <w:r w:rsidRPr="00416B1F">
        <w:rPr>
          <w:rFonts w:asciiTheme="majorHAnsi" w:hAnsiTheme="majorHAnsi"/>
        </w:rPr>
        <w:t>pré-qualification</w:t>
      </w:r>
      <w:proofErr w:type="spellEnd"/>
      <w:r w:rsidRPr="00416B1F">
        <w:rPr>
          <w:rFonts w:asciiTheme="majorHAnsi" w:hAnsiTheme="majorHAnsi"/>
        </w:rPr>
        <w:t>, l’ouverture peut se faire en deux temps.</w:t>
      </w:r>
    </w:p>
    <w:p w14:paraId="68B908BA" w14:textId="77777777" w:rsidR="00CD56F3" w:rsidRPr="00416B1F" w:rsidRDefault="00000000">
      <w:pPr>
        <w:pStyle w:val="Corpsdetexte"/>
        <w:ind w:left="569" w:right="558"/>
        <w:jc w:val="both"/>
        <w:rPr>
          <w:rFonts w:asciiTheme="majorHAnsi" w:hAnsiTheme="majorHAnsi"/>
          <w:sz w:val="22"/>
          <w:szCs w:val="22"/>
        </w:rPr>
      </w:pPr>
      <w:r w:rsidRPr="00416B1F">
        <w:rPr>
          <w:rFonts w:asciiTheme="majorHAnsi" w:hAnsiTheme="majorHAnsi"/>
          <w:sz w:val="22"/>
          <w:szCs w:val="22"/>
        </w:rPr>
        <w:t>La Commission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w:t>
      </w:r>
      <w:r w:rsidRPr="00416B1F">
        <w:rPr>
          <w:rFonts w:asciiTheme="majorHAnsi" w:hAnsiTheme="majorHAnsi"/>
          <w:spacing w:val="40"/>
          <w:sz w:val="22"/>
          <w:szCs w:val="22"/>
        </w:rPr>
        <w:t xml:space="preserve"> </w:t>
      </w:r>
      <w:r w:rsidRPr="00416B1F">
        <w:rPr>
          <w:rFonts w:asciiTheme="majorHAnsi" w:hAnsiTheme="majorHAnsi"/>
          <w:sz w:val="22"/>
          <w:szCs w:val="22"/>
        </w:rPr>
        <w:t>un</w:t>
      </w:r>
      <w:r w:rsidRPr="00416B1F">
        <w:rPr>
          <w:rFonts w:asciiTheme="majorHAnsi" w:hAnsiTheme="majorHAnsi"/>
          <w:spacing w:val="40"/>
          <w:sz w:val="22"/>
          <w:szCs w:val="22"/>
        </w:rPr>
        <w:t xml:space="preserve"> </w:t>
      </w:r>
      <w:r w:rsidRPr="00416B1F">
        <w:rPr>
          <w:rFonts w:asciiTheme="majorHAnsi" w:hAnsiTheme="majorHAnsi"/>
          <w:sz w:val="22"/>
          <w:szCs w:val="22"/>
        </w:rPr>
        <w:t>registre</w:t>
      </w:r>
      <w:r w:rsidRPr="00416B1F">
        <w:rPr>
          <w:rFonts w:asciiTheme="majorHAnsi" w:hAnsiTheme="majorHAnsi"/>
          <w:spacing w:val="40"/>
          <w:sz w:val="22"/>
          <w:szCs w:val="22"/>
        </w:rPr>
        <w:t xml:space="preserve"> </w:t>
      </w:r>
      <w:r w:rsidRPr="00416B1F">
        <w:rPr>
          <w:rFonts w:asciiTheme="majorHAnsi" w:hAnsiTheme="majorHAnsi"/>
          <w:sz w:val="22"/>
          <w:szCs w:val="22"/>
        </w:rPr>
        <w:t>ou</w:t>
      </w:r>
      <w:r w:rsidRPr="00416B1F">
        <w:rPr>
          <w:rFonts w:asciiTheme="majorHAnsi" w:hAnsiTheme="majorHAnsi"/>
          <w:spacing w:val="40"/>
          <w:sz w:val="22"/>
          <w:szCs w:val="22"/>
        </w:rPr>
        <w:t xml:space="preserve"> </w:t>
      </w:r>
      <w:r w:rsidRPr="00416B1F">
        <w:rPr>
          <w:rFonts w:asciiTheme="majorHAnsi" w:hAnsiTheme="majorHAnsi"/>
          <w:sz w:val="22"/>
          <w:szCs w:val="22"/>
        </w:rPr>
        <w:t>une feuille attestant leur présence.</w:t>
      </w:r>
    </w:p>
    <w:p w14:paraId="1D90AA07" w14:textId="77777777" w:rsidR="00CD56F3" w:rsidRPr="00416B1F" w:rsidRDefault="00000000">
      <w:pPr>
        <w:pStyle w:val="Paragraphedeliste"/>
        <w:numPr>
          <w:ilvl w:val="1"/>
          <w:numId w:val="152"/>
        </w:numPr>
        <w:tabs>
          <w:tab w:val="left" w:pos="1093"/>
        </w:tabs>
        <w:spacing w:before="1"/>
        <w:ind w:right="553" w:firstLine="0"/>
        <w:jc w:val="both"/>
        <w:rPr>
          <w:rFonts w:asciiTheme="majorHAnsi" w:hAnsiTheme="majorHAnsi"/>
        </w:rPr>
      </w:pPr>
      <w:r w:rsidRPr="00416B1F">
        <w:rPr>
          <w:rFonts w:asciiTheme="majorHAnsi" w:hAnsiTheme="majorHAnsi"/>
        </w:rPr>
        <w:t>Dans</w:t>
      </w:r>
      <w:r w:rsidRPr="00416B1F">
        <w:rPr>
          <w:rFonts w:asciiTheme="majorHAnsi" w:hAnsiTheme="majorHAnsi"/>
          <w:spacing w:val="-8"/>
        </w:rPr>
        <w:t xml:space="preserve"> </w:t>
      </w:r>
      <w:r w:rsidRPr="00416B1F">
        <w:rPr>
          <w:rFonts w:asciiTheme="majorHAnsi" w:hAnsiTheme="majorHAnsi"/>
        </w:rPr>
        <w:t>un premier</w:t>
      </w:r>
      <w:r w:rsidRPr="00416B1F">
        <w:rPr>
          <w:rFonts w:asciiTheme="majorHAnsi" w:hAnsiTheme="majorHAnsi"/>
          <w:spacing w:val="-8"/>
        </w:rPr>
        <w:t xml:space="preserve"> </w:t>
      </w:r>
      <w:r w:rsidRPr="00416B1F">
        <w:rPr>
          <w:rFonts w:asciiTheme="majorHAnsi" w:hAnsiTheme="majorHAnsi"/>
        </w:rPr>
        <w:t>temps,</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enveloppes marquées</w:t>
      </w:r>
      <w:r w:rsidRPr="00416B1F">
        <w:rPr>
          <w:rFonts w:asciiTheme="majorHAnsi" w:hAnsiTheme="majorHAnsi"/>
          <w:spacing w:val="40"/>
        </w:rPr>
        <w:t xml:space="preserve"> </w:t>
      </w:r>
      <w:r w:rsidRPr="00416B1F">
        <w:rPr>
          <w:rFonts w:asciiTheme="majorHAnsi" w:hAnsiTheme="majorHAnsi"/>
        </w:rPr>
        <w:t>«</w:t>
      </w:r>
      <w:r w:rsidRPr="00416B1F">
        <w:rPr>
          <w:rFonts w:asciiTheme="majorHAnsi" w:hAnsiTheme="majorHAnsi"/>
          <w:spacing w:val="40"/>
        </w:rPr>
        <w:t xml:space="preserve"> </w:t>
      </w:r>
      <w:r w:rsidRPr="00416B1F">
        <w:rPr>
          <w:rFonts w:asciiTheme="majorHAnsi" w:hAnsiTheme="majorHAnsi"/>
        </w:rPr>
        <w:t>Retrait</w:t>
      </w:r>
      <w:r w:rsidRPr="00416B1F">
        <w:rPr>
          <w:rFonts w:asciiTheme="majorHAnsi" w:hAnsiTheme="majorHAnsi"/>
          <w:spacing w:val="40"/>
        </w:rPr>
        <w:t xml:space="preserve"> </w:t>
      </w:r>
      <w:r w:rsidRPr="00416B1F">
        <w:rPr>
          <w:rFonts w:asciiTheme="majorHAnsi" w:hAnsiTheme="majorHAnsi"/>
        </w:rPr>
        <w:t>»</w:t>
      </w:r>
      <w:r w:rsidRPr="00416B1F">
        <w:rPr>
          <w:rFonts w:asciiTheme="majorHAnsi" w:hAnsiTheme="majorHAnsi"/>
          <w:spacing w:val="40"/>
        </w:rPr>
        <w:t xml:space="preserve"> </w:t>
      </w:r>
      <w:r w:rsidRPr="00416B1F">
        <w:rPr>
          <w:rFonts w:asciiTheme="majorHAnsi" w:hAnsiTheme="majorHAnsi"/>
        </w:rPr>
        <w:t>seront</w:t>
      </w:r>
      <w:r w:rsidRPr="00416B1F">
        <w:rPr>
          <w:rFonts w:asciiTheme="majorHAnsi" w:hAnsiTheme="majorHAnsi"/>
          <w:spacing w:val="40"/>
        </w:rPr>
        <w:t xml:space="preserve"> </w:t>
      </w:r>
      <w:r w:rsidRPr="00416B1F">
        <w:rPr>
          <w:rFonts w:asciiTheme="majorHAnsi" w:hAnsiTheme="majorHAnsi"/>
        </w:rPr>
        <w:t>ouvertes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leur contenu annoncé à haute</w:t>
      </w:r>
      <w:r w:rsidRPr="00416B1F">
        <w:rPr>
          <w:rFonts w:asciiTheme="majorHAnsi" w:hAnsiTheme="majorHAnsi"/>
          <w:spacing w:val="-2"/>
        </w:rPr>
        <w:t xml:space="preserve"> </w:t>
      </w:r>
      <w:r w:rsidRPr="00416B1F">
        <w:rPr>
          <w:rFonts w:asciiTheme="majorHAnsi" w:hAnsiTheme="majorHAnsi"/>
        </w:rPr>
        <w:t>voix,</w:t>
      </w:r>
      <w:r w:rsidRPr="00416B1F">
        <w:rPr>
          <w:rFonts w:asciiTheme="majorHAnsi" w:hAnsiTheme="majorHAnsi"/>
          <w:spacing w:val="-3"/>
        </w:rPr>
        <w:t xml:space="preserve"> </w:t>
      </w:r>
      <w:r w:rsidRPr="00416B1F">
        <w:rPr>
          <w:rFonts w:asciiTheme="majorHAnsi" w:hAnsiTheme="majorHAnsi"/>
        </w:rPr>
        <w:t>tandis</w:t>
      </w:r>
      <w:r w:rsidRPr="00416B1F">
        <w:rPr>
          <w:rFonts w:asciiTheme="majorHAnsi" w:hAnsiTheme="majorHAnsi"/>
          <w:spacing w:val="-2"/>
        </w:rPr>
        <w:t xml:space="preserve"> </w:t>
      </w:r>
      <w:r w:rsidRPr="00416B1F">
        <w:rPr>
          <w:rFonts w:asciiTheme="majorHAnsi" w:hAnsiTheme="majorHAnsi"/>
        </w:rPr>
        <w:t>que</w:t>
      </w:r>
      <w:r w:rsidRPr="00416B1F">
        <w:rPr>
          <w:rFonts w:asciiTheme="majorHAnsi" w:hAnsiTheme="majorHAnsi"/>
          <w:spacing w:val="-2"/>
        </w:rPr>
        <w:t xml:space="preserve"> </w:t>
      </w:r>
      <w:r w:rsidRPr="00416B1F">
        <w:rPr>
          <w:rFonts w:asciiTheme="majorHAnsi" w:hAnsiTheme="majorHAnsi"/>
        </w:rPr>
        <w:t>l’enveloppe</w:t>
      </w:r>
      <w:r w:rsidRPr="00416B1F">
        <w:rPr>
          <w:rFonts w:asciiTheme="majorHAnsi" w:hAnsiTheme="majorHAnsi"/>
          <w:spacing w:val="-2"/>
        </w:rPr>
        <w:t xml:space="preserve"> </w:t>
      </w:r>
      <w:r w:rsidRPr="00416B1F">
        <w:rPr>
          <w:rFonts w:asciiTheme="majorHAnsi" w:hAnsiTheme="majorHAnsi"/>
        </w:rPr>
        <w:t>contenant</w:t>
      </w:r>
      <w:r w:rsidRPr="00416B1F">
        <w:rPr>
          <w:rFonts w:asciiTheme="majorHAnsi" w:hAnsiTheme="majorHAnsi"/>
          <w:spacing w:val="-2"/>
        </w:rPr>
        <w:t xml:space="preserve"> </w:t>
      </w:r>
      <w:r w:rsidRPr="00416B1F">
        <w:rPr>
          <w:rFonts w:asciiTheme="majorHAnsi" w:hAnsiTheme="majorHAnsi"/>
        </w:rPr>
        <w:t>l’offre</w:t>
      </w:r>
      <w:r w:rsidRPr="00416B1F">
        <w:rPr>
          <w:rFonts w:asciiTheme="majorHAnsi" w:hAnsiTheme="majorHAnsi"/>
          <w:spacing w:val="-2"/>
        </w:rPr>
        <w:t xml:space="preserve"> </w:t>
      </w:r>
      <w:r w:rsidRPr="00416B1F">
        <w:rPr>
          <w:rFonts w:asciiTheme="majorHAnsi" w:hAnsiTheme="majorHAnsi"/>
        </w:rPr>
        <w:t>correspondante</w:t>
      </w:r>
      <w:r w:rsidRPr="00416B1F">
        <w:rPr>
          <w:rFonts w:asciiTheme="majorHAnsi" w:hAnsiTheme="majorHAnsi"/>
          <w:spacing w:val="-2"/>
        </w:rPr>
        <w:t xml:space="preserve"> </w:t>
      </w:r>
      <w:r w:rsidRPr="00416B1F">
        <w:rPr>
          <w:rFonts w:asciiTheme="majorHAnsi" w:hAnsiTheme="majorHAnsi"/>
        </w:rPr>
        <w:t>sera renvoyée au</w:t>
      </w:r>
      <w:r w:rsidRPr="00416B1F">
        <w:rPr>
          <w:rFonts w:asciiTheme="majorHAnsi" w:hAnsiTheme="majorHAnsi"/>
          <w:spacing w:val="-1"/>
        </w:rPr>
        <w:t xml:space="preserve"> </w:t>
      </w:r>
      <w:r w:rsidRPr="00416B1F">
        <w:rPr>
          <w:rFonts w:asciiTheme="majorHAnsi" w:hAnsiTheme="majorHAnsi"/>
        </w:rPr>
        <w:t>Soumissionnaire sans avoir</w:t>
      </w:r>
      <w:r w:rsidRPr="00416B1F">
        <w:rPr>
          <w:rFonts w:asciiTheme="majorHAnsi" w:hAnsiTheme="majorHAnsi"/>
          <w:spacing w:val="-2"/>
        </w:rPr>
        <w:t xml:space="preserve"> </w:t>
      </w:r>
      <w:r w:rsidRPr="00416B1F">
        <w:rPr>
          <w:rFonts w:asciiTheme="majorHAnsi" w:hAnsiTheme="majorHAnsi"/>
        </w:rPr>
        <w:t>été ouverte. Le retrait d’une offre ne sera autorisé</w:t>
      </w:r>
      <w:r w:rsidRPr="00416B1F">
        <w:rPr>
          <w:rFonts w:asciiTheme="majorHAnsi" w:hAnsiTheme="majorHAnsi"/>
          <w:spacing w:val="28"/>
        </w:rPr>
        <w:t xml:space="preserve"> </w:t>
      </w:r>
      <w:r w:rsidRPr="00416B1F">
        <w:rPr>
          <w:rFonts w:asciiTheme="majorHAnsi" w:hAnsiTheme="majorHAnsi"/>
        </w:rPr>
        <w:t>que</w:t>
      </w:r>
      <w:r w:rsidRPr="00416B1F">
        <w:rPr>
          <w:rFonts w:asciiTheme="majorHAnsi" w:hAnsiTheme="majorHAnsi"/>
          <w:spacing w:val="25"/>
        </w:rPr>
        <w:t xml:space="preserve"> </w:t>
      </w:r>
      <w:r w:rsidRPr="00416B1F">
        <w:rPr>
          <w:rFonts w:asciiTheme="majorHAnsi" w:hAnsiTheme="majorHAnsi"/>
        </w:rPr>
        <w:t>si</w:t>
      </w:r>
      <w:r w:rsidRPr="00416B1F">
        <w:rPr>
          <w:rFonts w:asciiTheme="majorHAnsi" w:hAnsiTheme="majorHAnsi"/>
          <w:spacing w:val="24"/>
        </w:rPr>
        <w:t xml:space="preserve"> </w:t>
      </w:r>
      <w:r w:rsidRPr="00416B1F">
        <w:rPr>
          <w:rFonts w:asciiTheme="majorHAnsi" w:hAnsiTheme="majorHAnsi"/>
        </w:rPr>
        <w:t>la</w:t>
      </w:r>
      <w:r w:rsidRPr="00416B1F">
        <w:rPr>
          <w:rFonts w:asciiTheme="majorHAnsi" w:hAnsiTheme="majorHAnsi"/>
          <w:spacing w:val="23"/>
        </w:rPr>
        <w:t xml:space="preserve"> </w:t>
      </w:r>
      <w:r w:rsidRPr="00416B1F">
        <w:rPr>
          <w:rFonts w:asciiTheme="majorHAnsi" w:hAnsiTheme="majorHAnsi"/>
        </w:rPr>
        <w:t>notification</w:t>
      </w:r>
      <w:r w:rsidRPr="00416B1F">
        <w:rPr>
          <w:rFonts w:asciiTheme="majorHAnsi" w:hAnsiTheme="majorHAnsi"/>
          <w:spacing w:val="24"/>
        </w:rPr>
        <w:t xml:space="preserve"> </w:t>
      </w:r>
      <w:r w:rsidRPr="00416B1F">
        <w:rPr>
          <w:rFonts w:asciiTheme="majorHAnsi" w:hAnsiTheme="majorHAnsi"/>
        </w:rPr>
        <w:t>correspondante contient une habilitation valide du signataire à demander le retrait et si cette notification est lue</w:t>
      </w:r>
      <w:r w:rsidRPr="00416B1F">
        <w:rPr>
          <w:rFonts w:asciiTheme="majorHAnsi" w:hAnsiTheme="majorHAnsi"/>
          <w:spacing w:val="-1"/>
        </w:rPr>
        <w:t xml:space="preserve"> </w:t>
      </w:r>
      <w:r w:rsidRPr="00416B1F">
        <w:rPr>
          <w:rFonts w:asciiTheme="majorHAnsi" w:hAnsiTheme="majorHAnsi"/>
        </w:rPr>
        <w:t>à haute</w:t>
      </w:r>
      <w:r w:rsidRPr="00416B1F">
        <w:rPr>
          <w:rFonts w:asciiTheme="majorHAnsi" w:hAnsiTheme="majorHAnsi"/>
          <w:spacing w:val="-1"/>
        </w:rPr>
        <w:t xml:space="preserve"> </w:t>
      </w:r>
      <w:r w:rsidRPr="00416B1F">
        <w:rPr>
          <w:rFonts w:asciiTheme="majorHAnsi" w:hAnsiTheme="majorHAnsi"/>
        </w:rPr>
        <w:t>voix.</w:t>
      </w:r>
      <w:r w:rsidRPr="00416B1F">
        <w:rPr>
          <w:rFonts w:asciiTheme="majorHAnsi" w:hAnsiTheme="majorHAnsi"/>
          <w:spacing w:val="-1"/>
        </w:rPr>
        <w:t xml:space="preserve"> </w:t>
      </w:r>
      <w:r w:rsidRPr="00416B1F">
        <w:rPr>
          <w:rFonts w:asciiTheme="majorHAnsi" w:hAnsiTheme="majorHAnsi"/>
        </w:rPr>
        <w:t>Ensuite,</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enveloppes</w:t>
      </w:r>
      <w:r w:rsidRPr="00416B1F">
        <w:rPr>
          <w:rFonts w:asciiTheme="majorHAnsi" w:hAnsiTheme="majorHAnsi"/>
          <w:spacing w:val="-2"/>
        </w:rPr>
        <w:t xml:space="preserve"> </w:t>
      </w:r>
      <w:r w:rsidRPr="00416B1F">
        <w:rPr>
          <w:rFonts w:asciiTheme="majorHAnsi" w:hAnsiTheme="majorHAnsi"/>
        </w:rPr>
        <w:t>marquées « Offre de Remplacement » seront ouvertes</w:t>
      </w:r>
      <w:r w:rsidRPr="00416B1F">
        <w:rPr>
          <w:rFonts w:asciiTheme="majorHAnsi" w:hAnsiTheme="majorHAnsi"/>
          <w:spacing w:val="11"/>
        </w:rPr>
        <w:t xml:space="preserve"> </w:t>
      </w:r>
      <w:r w:rsidRPr="00416B1F">
        <w:rPr>
          <w:rFonts w:asciiTheme="majorHAnsi" w:hAnsiTheme="majorHAnsi"/>
        </w:rPr>
        <w:t>et annoncées à haute voix et la nouvelle offre correspondante substituée</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26"/>
        </w:rPr>
        <w:t xml:space="preserve"> </w:t>
      </w:r>
      <w:r w:rsidRPr="00416B1F">
        <w:rPr>
          <w:rFonts w:asciiTheme="majorHAnsi" w:hAnsiTheme="majorHAnsi"/>
        </w:rPr>
        <w:t>la</w:t>
      </w:r>
      <w:r w:rsidRPr="00416B1F">
        <w:rPr>
          <w:rFonts w:asciiTheme="majorHAnsi" w:hAnsiTheme="majorHAnsi"/>
          <w:spacing w:val="27"/>
        </w:rPr>
        <w:t xml:space="preserve"> </w:t>
      </w:r>
      <w:r w:rsidRPr="00416B1F">
        <w:rPr>
          <w:rFonts w:asciiTheme="majorHAnsi" w:hAnsiTheme="majorHAnsi"/>
        </w:rPr>
        <w:t>précédente,</w:t>
      </w:r>
      <w:r w:rsidRPr="00416B1F">
        <w:rPr>
          <w:rFonts w:asciiTheme="majorHAnsi" w:hAnsiTheme="majorHAnsi"/>
          <w:spacing w:val="19"/>
        </w:rPr>
        <w:t xml:space="preserve"> </w:t>
      </w:r>
      <w:r w:rsidRPr="00416B1F">
        <w:rPr>
          <w:rFonts w:asciiTheme="majorHAnsi" w:hAnsiTheme="majorHAnsi"/>
        </w:rPr>
        <w:t>qui</w:t>
      </w:r>
      <w:r w:rsidRPr="00416B1F">
        <w:rPr>
          <w:rFonts w:asciiTheme="majorHAnsi" w:hAnsiTheme="majorHAnsi"/>
          <w:spacing w:val="22"/>
        </w:rPr>
        <w:t xml:space="preserve"> </w:t>
      </w:r>
      <w:r w:rsidRPr="00416B1F">
        <w:rPr>
          <w:rFonts w:asciiTheme="majorHAnsi" w:hAnsiTheme="majorHAnsi"/>
        </w:rPr>
        <w:t>sera</w:t>
      </w:r>
      <w:r w:rsidRPr="00416B1F">
        <w:rPr>
          <w:rFonts w:asciiTheme="majorHAnsi" w:hAnsiTheme="majorHAnsi"/>
          <w:spacing w:val="23"/>
        </w:rPr>
        <w:t xml:space="preserve"> </w:t>
      </w:r>
      <w:r w:rsidRPr="00416B1F">
        <w:rPr>
          <w:rFonts w:asciiTheme="majorHAnsi" w:hAnsiTheme="majorHAnsi"/>
        </w:rPr>
        <w:t>renvoyée</w:t>
      </w:r>
      <w:r w:rsidRPr="00416B1F">
        <w:rPr>
          <w:rFonts w:asciiTheme="majorHAnsi" w:hAnsiTheme="majorHAnsi"/>
          <w:spacing w:val="20"/>
        </w:rPr>
        <w:t xml:space="preserve"> </w:t>
      </w:r>
      <w:r w:rsidRPr="00416B1F">
        <w:rPr>
          <w:rFonts w:asciiTheme="majorHAnsi" w:hAnsiTheme="majorHAnsi"/>
        </w:rPr>
        <w:t>au</w:t>
      </w:r>
      <w:r w:rsidRPr="00416B1F">
        <w:rPr>
          <w:rFonts w:asciiTheme="majorHAnsi" w:hAnsiTheme="majorHAnsi"/>
          <w:spacing w:val="38"/>
        </w:rPr>
        <w:t xml:space="preserve"> </w:t>
      </w:r>
      <w:r w:rsidRPr="00416B1F">
        <w:rPr>
          <w:rFonts w:asciiTheme="majorHAnsi" w:hAnsiTheme="majorHAnsi"/>
        </w:rPr>
        <w:t>Soumissionnaire</w:t>
      </w:r>
      <w:r w:rsidRPr="00416B1F">
        <w:rPr>
          <w:rFonts w:asciiTheme="majorHAnsi" w:hAnsiTheme="majorHAnsi"/>
          <w:spacing w:val="26"/>
        </w:rPr>
        <w:t xml:space="preserve"> </w:t>
      </w:r>
      <w:r w:rsidRPr="00416B1F">
        <w:rPr>
          <w:rFonts w:asciiTheme="majorHAnsi" w:hAnsiTheme="majorHAnsi"/>
        </w:rPr>
        <w:t>concerné</w:t>
      </w:r>
      <w:r w:rsidRPr="00416B1F">
        <w:rPr>
          <w:rFonts w:asciiTheme="majorHAnsi" w:hAnsiTheme="majorHAnsi"/>
          <w:spacing w:val="-7"/>
        </w:rPr>
        <w:t xml:space="preserve"> </w:t>
      </w:r>
      <w:r w:rsidRPr="00416B1F">
        <w:rPr>
          <w:rFonts w:asciiTheme="majorHAnsi" w:hAnsiTheme="majorHAnsi"/>
        </w:rPr>
        <w:t>sans</w:t>
      </w:r>
      <w:r w:rsidRPr="00416B1F">
        <w:rPr>
          <w:rFonts w:asciiTheme="majorHAnsi" w:hAnsiTheme="majorHAnsi"/>
          <w:spacing w:val="-8"/>
        </w:rPr>
        <w:t xml:space="preserve"> </w:t>
      </w:r>
      <w:r w:rsidRPr="00416B1F">
        <w:rPr>
          <w:rFonts w:asciiTheme="majorHAnsi" w:hAnsiTheme="majorHAnsi"/>
        </w:rPr>
        <w:t>avoir</w:t>
      </w:r>
      <w:r w:rsidRPr="00416B1F">
        <w:rPr>
          <w:rFonts w:asciiTheme="majorHAnsi" w:hAnsiTheme="majorHAnsi"/>
          <w:spacing w:val="25"/>
        </w:rPr>
        <w:t xml:space="preserve"> </w:t>
      </w:r>
      <w:r w:rsidRPr="00416B1F">
        <w:rPr>
          <w:rFonts w:asciiTheme="majorHAnsi" w:hAnsiTheme="majorHAnsi"/>
        </w:rPr>
        <w:t>été</w:t>
      </w:r>
      <w:r w:rsidRPr="00416B1F">
        <w:rPr>
          <w:rFonts w:asciiTheme="majorHAnsi" w:hAnsiTheme="majorHAnsi"/>
          <w:spacing w:val="31"/>
        </w:rPr>
        <w:t xml:space="preserve"> </w:t>
      </w:r>
      <w:r w:rsidRPr="00416B1F">
        <w:rPr>
          <w:rFonts w:asciiTheme="majorHAnsi" w:hAnsiTheme="majorHAnsi"/>
        </w:rPr>
        <w:t>ouverte.</w:t>
      </w:r>
      <w:r w:rsidRPr="00416B1F">
        <w:rPr>
          <w:rFonts w:asciiTheme="majorHAnsi" w:hAnsiTheme="majorHAnsi"/>
          <w:spacing w:val="25"/>
        </w:rPr>
        <w:t xml:space="preserve"> </w:t>
      </w:r>
      <w:r w:rsidRPr="00416B1F">
        <w:rPr>
          <w:rFonts w:asciiTheme="majorHAnsi" w:hAnsiTheme="majorHAnsi"/>
        </w:rPr>
        <w:t>Le</w:t>
      </w:r>
      <w:r w:rsidRPr="00416B1F">
        <w:rPr>
          <w:rFonts w:asciiTheme="majorHAnsi" w:hAnsiTheme="majorHAnsi"/>
          <w:spacing w:val="26"/>
        </w:rPr>
        <w:t xml:space="preserve"> </w:t>
      </w:r>
      <w:r w:rsidRPr="00416B1F">
        <w:rPr>
          <w:rFonts w:asciiTheme="majorHAnsi" w:hAnsiTheme="majorHAnsi"/>
        </w:rPr>
        <w:t>remplacement</w:t>
      </w:r>
      <w:r w:rsidRPr="00416B1F">
        <w:rPr>
          <w:rFonts w:asciiTheme="majorHAnsi" w:hAnsiTheme="majorHAnsi"/>
          <w:spacing w:val="25"/>
        </w:rPr>
        <w:t xml:space="preserve"> </w:t>
      </w:r>
      <w:r w:rsidRPr="00416B1F">
        <w:rPr>
          <w:rFonts w:asciiTheme="majorHAnsi" w:hAnsiTheme="majorHAnsi"/>
        </w:rPr>
        <w:t>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w:t>
      </w:r>
      <w:r w:rsidRPr="00416B1F">
        <w:rPr>
          <w:rFonts w:asciiTheme="majorHAnsi" w:hAnsiTheme="majorHAnsi"/>
          <w:spacing w:val="-27"/>
        </w:rPr>
        <w:t xml:space="preserve"> </w:t>
      </w:r>
      <w:r w:rsidRPr="00416B1F">
        <w:rPr>
          <w:rFonts w:asciiTheme="majorHAnsi" w:hAnsiTheme="majorHAnsi"/>
        </w:rPr>
        <w:t>à</w:t>
      </w:r>
      <w:r w:rsidRPr="00416B1F">
        <w:rPr>
          <w:rFonts w:asciiTheme="majorHAnsi" w:hAnsiTheme="majorHAnsi"/>
          <w:spacing w:val="-26"/>
        </w:rPr>
        <w:t xml:space="preserve"> </w:t>
      </w:r>
      <w:r w:rsidRPr="00416B1F">
        <w:rPr>
          <w:rFonts w:asciiTheme="majorHAnsi" w:hAnsiTheme="majorHAnsi"/>
        </w:rPr>
        <w:t>haute voix lors de l’ouverture des plis seront ensuite évaluées.</w:t>
      </w:r>
    </w:p>
    <w:p w14:paraId="51D79BF1" w14:textId="77777777" w:rsidR="00CD56F3" w:rsidRPr="00416B1F" w:rsidRDefault="00000000">
      <w:pPr>
        <w:pStyle w:val="Paragraphedeliste"/>
        <w:numPr>
          <w:ilvl w:val="1"/>
          <w:numId w:val="152"/>
        </w:numPr>
        <w:tabs>
          <w:tab w:val="left" w:pos="1089"/>
        </w:tabs>
        <w:ind w:right="556" w:firstLine="0"/>
        <w:jc w:val="both"/>
        <w:rPr>
          <w:rFonts w:asciiTheme="majorHAnsi" w:hAnsiTheme="majorHAnsi"/>
        </w:rPr>
      </w:pPr>
      <w:r w:rsidRPr="00416B1F">
        <w:rPr>
          <w:rFonts w:asciiTheme="majorHAnsi" w:hAnsiTheme="majorHAnsi"/>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57865EBE" w14:textId="77777777" w:rsidR="00CD56F3" w:rsidRPr="00416B1F" w:rsidRDefault="00000000">
      <w:pPr>
        <w:pStyle w:val="Paragraphedeliste"/>
        <w:numPr>
          <w:ilvl w:val="1"/>
          <w:numId w:val="152"/>
        </w:numPr>
        <w:tabs>
          <w:tab w:val="left" w:pos="1102"/>
        </w:tabs>
        <w:ind w:right="554" w:firstLine="0"/>
        <w:jc w:val="both"/>
        <w:rPr>
          <w:rFonts w:asciiTheme="majorHAnsi" w:hAnsiTheme="majorHAnsi"/>
        </w:rPr>
      </w:pPr>
      <w:r w:rsidRPr="00416B1F">
        <w:rPr>
          <w:rFonts w:asciiTheme="majorHAnsi" w:hAnsiTheme="majorHAnsi"/>
        </w:rPr>
        <w:t>Les</w:t>
      </w:r>
      <w:r w:rsidRPr="00416B1F">
        <w:rPr>
          <w:rFonts w:asciiTheme="majorHAnsi" w:hAnsiTheme="majorHAnsi"/>
          <w:spacing w:val="24"/>
        </w:rPr>
        <w:t xml:space="preserve"> </w:t>
      </w:r>
      <w:r w:rsidRPr="00416B1F">
        <w:rPr>
          <w:rFonts w:asciiTheme="majorHAnsi" w:hAnsiTheme="majorHAnsi"/>
        </w:rPr>
        <w:t>offres</w:t>
      </w:r>
      <w:r w:rsidRPr="00416B1F">
        <w:rPr>
          <w:rFonts w:asciiTheme="majorHAnsi" w:hAnsiTheme="majorHAnsi"/>
          <w:spacing w:val="24"/>
        </w:rPr>
        <w:t xml:space="preserve"> </w:t>
      </w:r>
      <w:r w:rsidRPr="00416B1F">
        <w:rPr>
          <w:rFonts w:asciiTheme="majorHAnsi" w:hAnsiTheme="majorHAnsi"/>
        </w:rPr>
        <w:t>(et</w:t>
      </w:r>
      <w:r w:rsidRPr="00416B1F">
        <w:rPr>
          <w:rFonts w:asciiTheme="majorHAnsi" w:hAnsiTheme="majorHAnsi"/>
          <w:spacing w:val="25"/>
        </w:rPr>
        <w:t xml:space="preserve"> </w:t>
      </w:r>
      <w:r w:rsidRPr="00416B1F">
        <w:rPr>
          <w:rFonts w:asciiTheme="majorHAnsi" w:hAnsiTheme="majorHAnsi"/>
        </w:rPr>
        <w:t>les</w:t>
      </w:r>
      <w:r w:rsidRPr="00416B1F">
        <w:rPr>
          <w:rFonts w:asciiTheme="majorHAnsi" w:hAnsiTheme="majorHAnsi"/>
          <w:spacing w:val="24"/>
        </w:rPr>
        <w:t xml:space="preserve"> </w:t>
      </w:r>
      <w:r w:rsidRPr="00416B1F">
        <w:rPr>
          <w:rFonts w:asciiTheme="majorHAnsi" w:hAnsiTheme="majorHAnsi"/>
        </w:rPr>
        <w:t>modifications</w:t>
      </w:r>
      <w:r w:rsidRPr="00416B1F">
        <w:rPr>
          <w:rFonts w:asciiTheme="majorHAnsi" w:hAnsiTheme="majorHAnsi"/>
          <w:spacing w:val="26"/>
        </w:rPr>
        <w:t xml:space="preserve"> </w:t>
      </w:r>
      <w:r w:rsidRPr="00416B1F">
        <w:rPr>
          <w:rFonts w:asciiTheme="majorHAnsi" w:hAnsiTheme="majorHAnsi"/>
        </w:rPr>
        <w:t>reçues</w:t>
      </w:r>
      <w:r w:rsidRPr="00416B1F">
        <w:rPr>
          <w:rFonts w:asciiTheme="majorHAnsi" w:hAnsiTheme="majorHAnsi"/>
          <w:spacing w:val="24"/>
        </w:rPr>
        <w:t xml:space="preserve"> </w:t>
      </w:r>
      <w:r w:rsidRPr="00416B1F">
        <w:rPr>
          <w:rFonts w:asciiTheme="majorHAnsi" w:hAnsiTheme="majorHAnsi"/>
        </w:rPr>
        <w:t>conformément aux dispositions de l'article 24 du RGAO) qui n’ont pas été ouvertes et lues à haute voix durant la séance d’ouverture des plis, quelle qu’en soit la raison, ne seront pas soumises à évaluation.</w:t>
      </w:r>
    </w:p>
    <w:p w14:paraId="58ED71F8" w14:textId="77777777" w:rsidR="00CD56F3" w:rsidRPr="00416B1F" w:rsidRDefault="00000000">
      <w:pPr>
        <w:pStyle w:val="Paragraphedeliste"/>
        <w:numPr>
          <w:ilvl w:val="1"/>
          <w:numId w:val="152"/>
        </w:numPr>
        <w:tabs>
          <w:tab w:val="left" w:pos="1097"/>
        </w:tabs>
        <w:ind w:right="554" w:firstLine="0"/>
        <w:jc w:val="both"/>
        <w:rPr>
          <w:rFonts w:asciiTheme="majorHAnsi" w:hAnsiTheme="majorHAnsi"/>
        </w:rPr>
      </w:pPr>
      <w:r w:rsidRPr="00416B1F">
        <w:rPr>
          <w:rFonts w:asciiTheme="majorHAnsi" w:hAnsiTheme="majorHAnsi"/>
        </w:rPr>
        <w:t>Il</w:t>
      </w:r>
      <w:r w:rsidRPr="00416B1F">
        <w:rPr>
          <w:rFonts w:asciiTheme="majorHAnsi" w:hAnsiTheme="majorHAnsi"/>
          <w:spacing w:val="32"/>
        </w:rPr>
        <w:t xml:space="preserve"> </w:t>
      </w:r>
      <w:r w:rsidRPr="00416B1F">
        <w:rPr>
          <w:rFonts w:asciiTheme="majorHAnsi" w:hAnsiTheme="majorHAnsi"/>
        </w:rPr>
        <w:t>est</w:t>
      </w:r>
      <w:r w:rsidRPr="00416B1F">
        <w:rPr>
          <w:rFonts w:asciiTheme="majorHAnsi" w:hAnsiTheme="majorHAnsi"/>
          <w:spacing w:val="31"/>
        </w:rPr>
        <w:t xml:space="preserve"> </w:t>
      </w:r>
      <w:r w:rsidRPr="00416B1F">
        <w:rPr>
          <w:rFonts w:asciiTheme="majorHAnsi" w:hAnsiTheme="majorHAnsi"/>
        </w:rPr>
        <w:t>établi,</w:t>
      </w:r>
      <w:r w:rsidRPr="00416B1F">
        <w:rPr>
          <w:rFonts w:asciiTheme="majorHAnsi" w:hAnsiTheme="majorHAnsi"/>
          <w:spacing w:val="31"/>
        </w:rPr>
        <w:t xml:space="preserve"> </w:t>
      </w:r>
      <w:r w:rsidRPr="00416B1F">
        <w:rPr>
          <w:rFonts w:asciiTheme="majorHAnsi" w:hAnsiTheme="majorHAnsi"/>
        </w:rPr>
        <w:t>séance</w:t>
      </w:r>
      <w:r w:rsidRPr="00416B1F">
        <w:rPr>
          <w:rFonts w:asciiTheme="majorHAnsi" w:hAnsiTheme="majorHAnsi"/>
          <w:spacing w:val="34"/>
        </w:rPr>
        <w:t xml:space="preserve"> </w:t>
      </w:r>
      <w:r w:rsidRPr="00416B1F">
        <w:rPr>
          <w:rFonts w:asciiTheme="majorHAnsi" w:hAnsiTheme="majorHAnsi"/>
        </w:rPr>
        <w:t>tenante</w:t>
      </w:r>
      <w:r w:rsidRPr="00416B1F">
        <w:rPr>
          <w:rFonts w:asciiTheme="majorHAnsi" w:hAnsiTheme="majorHAnsi"/>
          <w:spacing w:val="33"/>
        </w:rPr>
        <w:t xml:space="preserve"> </w:t>
      </w:r>
      <w:r w:rsidRPr="00416B1F">
        <w:rPr>
          <w:rFonts w:asciiTheme="majorHAnsi" w:hAnsiTheme="majorHAnsi"/>
        </w:rPr>
        <w:t>un</w:t>
      </w:r>
      <w:r w:rsidRPr="00416B1F">
        <w:rPr>
          <w:rFonts w:asciiTheme="majorHAnsi" w:hAnsiTheme="majorHAnsi"/>
          <w:spacing w:val="30"/>
        </w:rPr>
        <w:t xml:space="preserve"> </w:t>
      </w:r>
      <w:r w:rsidRPr="00416B1F">
        <w:rPr>
          <w:rFonts w:asciiTheme="majorHAnsi" w:hAnsiTheme="majorHAnsi"/>
        </w:rPr>
        <w:t>procès-verbal d’ouverture des plis qui mentionne</w:t>
      </w:r>
      <w:r w:rsidRPr="00416B1F">
        <w:rPr>
          <w:rFonts w:asciiTheme="majorHAnsi" w:hAnsiTheme="majorHAnsi"/>
          <w:spacing w:val="26"/>
        </w:rPr>
        <w:t xml:space="preserve"> </w:t>
      </w:r>
      <w:r w:rsidRPr="00416B1F">
        <w:rPr>
          <w:rFonts w:asciiTheme="majorHAnsi" w:hAnsiTheme="majorHAnsi"/>
        </w:rPr>
        <w:t>la recevabilité</w:t>
      </w:r>
      <w:r w:rsidRPr="00416B1F">
        <w:rPr>
          <w:rFonts w:asciiTheme="majorHAnsi" w:hAnsiTheme="majorHAnsi"/>
          <w:spacing w:val="28"/>
        </w:rPr>
        <w:t xml:space="preserve"> </w:t>
      </w:r>
      <w:r w:rsidRPr="00416B1F">
        <w:rPr>
          <w:rFonts w:asciiTheme="majorHAnsi" w:hAnsiTheme="majorHAnsi"/>
        </w:rPr>
        <w:t>des</w:t>
      </w:r>
      <w:r w:rsidRPr="00416B1F">
        <w:rPr>
          <w:rFonts w:asciiTheme="majorHAnsi" w:hAnsiTheme="majorHAnsi"/>
          <w:spacing w:val="27"/>
        </w:rPr>
        <w:t xml:space="preserve"> </w:t>
      </w:r>
      <w:r w:rsidRPr="00416B1F">
        <w:rPr>
          <w:rFonts w:asciiTheme="majorHAnsi" w:hAnsiTheme="majorHAnsi"/>
        </w:rPr>
        <w:t xml:space="preserve">offres, leur régularité administrative, leurs prix, leurs rabais, et leurs délais ainsi </w:t>
      </w:r>
      <w:r w:rsidRPr="00416B1F">
        <w:rPr>
          <w:rFonts w:asciiTheme="majorHAnsi" w:hAnsiTheme="majorHAnsi"/>
        </w:rPr>
        <w:lastRenderedPageBreak/>
        <w:t>que la composition de la sous- commission d’analyse. Une copie dudit procès-verbal à laquelle est annexée la feuille de présence est remise</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tous les participants</w:t>
      </w:r>
      <w:r w:rsidRPr="00416B1F">
        <w:rPr>
          <w:rFonts w:asciiTheme="majorHAnsi" w:hAnsiTheme="majorHAnsi"/>
          <w:spacing w:val="40"/>
        </w:rPr>
        <w:t xml:space="preserve"> </w:t>
      </w:r>
      <w:r w:rsidRPr="00416B1F">
        <w:rPr>
          <w:rFonts w:asciiTheme="majorHAnsi" w:hAnsiTheme="majorHAnsi"/>
        </w:rPr>
        <w:t>à la fin de la séance.</w:t>
      </w:r>
    </w:p>
    <w:p w14:paraId="283A13DB" w14:textId="77777777" w:rsidR="00CD56F3" w:rsidRPr="00416B1F" w:rsidRDefault="00000000">
      <w:pPr>
        <w:pStyle w:val="Paragraphedeliste"/>
        <w:numPr>
          <w:ilvl w:val="1"/>
          <w:numId w:val="152"/>
        </w:numPr>
        <w:tabs>
          <w:tab w:val="left" w:pos="1113"/>
        </w:tabs>
        <w:ind w:right="553" w:firstLine="0"/>
        <w:jc w:val="both"/>
        <w:rPr>
          <w:rFonts w:asciiTheme="majorHAnsi" w:hAnsiTheme="majorHAnsi"/>
        </w:rPr>
      </w:pPr>
      <w:r w:rsidRPr="00416B1F">
        <w:rPr>
          <w:rFonts w:asciiTheme="majorHAnsi" w:hAnsiTheme="majorHAnsi"/>
        </w:rPr>
        <w:t>A la fin de chaque séance d’ouverture des plis, le président de la commission met immédiatement à la disposition du point focal désigné par l’organisme chargé de la régulation des Marchés Publics, une copie paraphée des offres des soumissionnaires.</w:t>
      </w:r>
    </w:p>
    <w:p w14:paraId="57188D74" w14:textId="77777777" w:rsidR="00CD56F3" w:rsidRPr="00416B1F" w:rsidRDefault="00000000">
      <w:pPr>
        <w:pStyle w:val="Paragraphedeliste"/>
        <w:numPr>
          <w:ilvl w:val="1"/>
          <w:numId w:val="152"/>
        </w:numPr>
        <w:tabs>
          <w:tab w:val="left" w:pos="1089"/>
        </w:tabs>
        <w:ind w:right="551" w:firstLine="0"/>
        <w:rPr>
          <w:rFonts w:asciiTheme="majorHAnsi" w:hAnsiTheme="majorHAnsi"/>
        </w:rPr>
      </w:pPr>
      <w:r w:rsidRPr="00416B1F">
        <w:rPr>
          <w:rFonts w:asciiTheme="majorHAnsi" w:hAnsiTheme="majorHAnsi"/>
        </w:rPr>
        <w:t>En</w:t>
      </w:r>
      <w:r w:rsidRPr="00416B1F">
        <w:rPr>
          <w:rFonts w:asciiTheme="majorHAnsi" w:hAnsiTheme="majorHAnsi"/>
          <w:spacing w:val="23"/>
        </w:rPr>
        <w:t xml:space="preserve"> </w:t>
      </w:r>
      <w:r w:rsidRPr="00416B1F">
        <w:rPr>
          <w:rFonts w:asciiTheme="majorHAnsi" w:hAnsiTheme="majorHAnsi"/>
        </w:rPr>
        <w:t>cas</w:t>
      </w:r>
      <w:r w:rsidRPr="00416B1F">
        <w:rPr>
          <w:rFonts w:asciiTheme="majorHAnsi" w:hAnsiTheme="majorHAnsi"/>
          <w:spacing w:val="20"/>
        </w:rPr>
        <w:t xml:space="preserve"> </w:t>
      </w:r>
      <w:r w:rsidRPr="00416B1F">
        <w:rPr>
          <w:rFonts w:asciiTheme="majorHAnsi" w:hAnsiTheme="majorHAnsi"/>
        </w:rPr>
        <w:t>de</w:t>
      </w:r>
      <w:r w:rsidRPr="00416B1F">
        <w:rPr>
          <w:rFonts w:asciiTheme="majorHAnsi" w:hAnsiTheme="majorHAnsi"/>
          <w:spacing w:val="24"/>
        </w:rPr>
        <w:t xml:space="preserve"> </w:t>
      </w:r>
      <w:r w:rsidRPr="00416B1F">
        <w:rPr>
          <w:rFonts w:asciiTheme="majorHAnsi" w:hAnsiTheme="majorHAnsi"/>
        </w:rPr>
        <w:t>recours,</w:t>
      </w:r>
      <w:r w:rsidRPr="00416B1F">
        <w:rPr>
          <w:rFonts w:asciiTheme="majorHAnsi" w:hAnsiTheme="majorHAnsi"/>
          <w:spacing w:val="23"/>
        </w:rPr>
        <w:t xml:space="preserve"> </w:t>
      </w:r>
      <w:r w:rsidRPr="00416B1F">
        <w:rPr>
          <w:rFonts w:asciiTheme="majorHAnsi" w:hAnsiTheme="majorHAnsi"/>
        </w:rPr>
        <w:t>tel</w:t>
      </w:r>
      <w:r w:rsidRPr="00416B1F">
        <w:rPr>
          <w:rFonts w:asciiTheme="majorHAnsi" w:hAnsiTheme="majorHAnsi"/>
          <w:spacing w:val="20"/>
        </w:rPr>
        <w:t xml:space="preserve"> </w:t>
      </w:r>
      <w:r w:rsidRPr="00416B1F">
        <w:rPr>
          <w:rFonts w:asciiTheme="majorHAnsi" w:hAnsiTheme="majorHAnsi"/>
        </w:rPr>
        <w:t>que</w:t>
      </w:r>
      <w:r w:rsidRPr="00416B1F">
        <w:rPr>
          <w:rFonts w:asciiTheme="majorHAnsi" w:hAnsiTheme="majorHAnsi"/>
          <w:spacing w:val="22"/>
        </w:rPr>
        <w:t xml:space="preserve"> </w:t>
      </w:r>
      <w:r w:rsidRPr="00416B1F">
        <w:rPr>
          <w:rFonts w:asciiTheme="majorHAnsi" w:hAnsiTheme="majorHAnsi"/>
        </w:rPr>
        <w:t>prévu</w:t>
      </w:r>
      <w:r w:rsidRPr="00416B1F">
        <w:rPr>
          <w:rFonts w:asciiTheme="majorHAnsi" w:hAnsiTheme="majorHAnsi"/>
          <w:spacing w:val="22"/>
        </w:rPr>
        <w:t xml:space="preserve"> </w:t>
      </w:r>
      <w:r w:rsidRPr="00416B1F">
        <w:rPr>
          <w:rFonts w:asciiTheme="majorHAnsi" w:hAnsiTheme="majorHAnsi"/>
        </w:rPr>
        <w:t>par</w:t>
      </w:r>
      <w:r w:rsidRPr="00416B1F">
        <w:rPr>
          <w:rFonts w:asciiTheme="majorHAnsi" w:hAnsiTheme="majorHAnsi"/>
          <w:spacing w:val="21"/>
        </w:rPr>
        <w:t xml:space="preserve"> </w:t>
      </w:r>
      <w:r w:rsidRPr="00416B1F">
        <w:rPr>
          <w:rFonts w:asciiTheme="majorHAnsi" w:hAnsiTheme="majorHAnsi"/>
        </w:rPr>
        <w:t>le</w:t>
      </w:r>
      <w:r w:rsidRPr="00416B1F">
        <w:rPr>
          <w:rFonts w:asciiTheme="majorHAnsi" w:hAnsiTheme="majorHAnsi"/>
          <w:spacing w:val="21"/>
        </w:rPr>
        <w:t xml:space="preserve"> </w:t>
      </w:r>
      <w:r w:rsidRPr="00416B1F">
        <w:rPr>
          <w:rFonts w:asciiTheme="majorHAnsi" w:hAnsiTheme="majorHAnsi"/>
        </w:rPr>
        <w:t>Code</w:t>
      </w:r>
      <w:r w:rsidRPr="00416B1F">
        <w:rPr>
          <w:rFonts w:asciiTheme="majorHAnsi" w:hAnsiTheme="majorHAnsi"/>
          <w:spacing w:val="15"/>
        </w:rPr>
        <w:t xml:space="preserve"> </w:t>
      </w:r>
      <w:r w:rsidRPr="00416B1F">
        <w:rPr>
          <w:rFonts w:asciiTheme="majorHAnsi" w:hAnsiTheme="majorHAnsi"/>
        </w:rPr>
        <w:t>des Marchés Publics, il doit</w:t>
      </w:r>
      <w:r w:rsidRPr="00416B1F">
        <w:rPr>
          <w:rFonts w:asciiTheme="majorHAnsi" w:hAnsiTheme="majorHAnsi"/>
          <w:spacing w:val="15"/>
        </w:rPr>
        <w:t xml:space="preserve"> </w:t>
      </w:r>
      <w:r w:rsidRPr="00416B1F">
        <w:rPr>
          <w:rFonts w:asciiTheme="majorHAnsi" w:hAnsiTheme="majorHAnsi"/>
        </w:rPr>
        <w:t>être adressé</w:t>
      </w:r>
      <w:r w:rsidRPr="00416B1F">
        <w:rPr>
          <w:rFonts w:asciiTheme="majorHAnsi" w:hAnsiTheme="majorHAnsi"/>
          <w:spacing w:val="18"/>
        </w:rPr>
        <w:t xml:space="preserve"> </w:t>
      </w:r>
      <w:r w:rsidRPr="00416B1F">
        <w:rPr>
          <w:rFonts w:asciiTheme="majorHAnsi" w:hAnsiTheme="majorHAnsi"/>
        </w:rPr>
        <w:t>à</w:t>
      </w:r>
      <w:r w:rsidRPr="00416B1F">
        <w:rPr>
          <w:rFonts w:asciiTheme="majorHAnsi" w:hAnsiTheme="majorHAnsi"/>
          <w:spacing w:val="38"/>
        </w:rPr>
        <w:t xml:space="preserve"> </w:t>
      </w:r>
      <w:r w:rsidRPr="00416B1F">
        <w:rPr>
          <w:rFonts w:asciiTheme="majorHAnsi" w:hAnsiTheme="majorHAnsi"/>
        </w:rPr>
        <w:t>l’organisme</w:t>
      </w:r>
      <w:r w:rsidRPr="00416B1F">
        <w:rPr>
          <w:rFonts w:asciiTheme="majorHAnsi" w:hAnsiTheme="majorHAnsi"/>
          <w:spacing w:val="38"/>
        </w:rPr>
        <w:t xml:space="preserve"> </w:t>
      </w:r>
      <w:r w:rsidRPr="00416B1F">
        <w:rPr>
          <w:rFonts w:asciiTheme="majorHAnsi" w:hAnsiTheme="majorHAnsi"/>
        </w:rPr>
        <w:t>chargé de</w:t>
      </w:r>
      <w:r w:rsidRPr="00416B1F">
        <w:rPr>
          <w:rFonts w:asciiTheme="majorHAnsi" w:hAnsiTheme="majorHAnsi"/>
          <w:spacing w:val="35"/>
        </w:rPr>
        <w:t xml:space="preserve"> </w:t>
      </w:r>
      <w:r w:rsidRPr="00416B1F">
        <w:rPr>
          <w:rFonts w:asciiTheme="majorHAnsi" w:hAnsiTheme="majorHAnsi"/>
        </w:rPr>
        <w:t>la</w:t>
      </w:r>
      <w:r w:rsidRPr="00416B1F">
        <w:rPr>
          <w:rFonts w:asciiTheme="majorHAnsi" w:hAnsiTheme="majorHAnsi"/>
          <w:spacing w:val="35"/>
        </w:rPr>
        <w:t xml:space="preserve"> </w:t>
      </w:r>
      <w:r w:rsidRPr="00416B1F">
        <w:rPr>
          <w:rFonts w:asciiTheme="majorHAnsi" w:hAnsiTheme="majorHAnsi"/>
        </w:rPr>
        <w:t>régulation des</w:t>
      </w:r>
      <w:r w:rsidRPr="00416B1F">
        <w:rPr>
          <w:rFonts w:asciiTheme="majorHAnsi" w:hAnsiTheme="majorHAnsi"/>
          <w:spacing w:val="31"/>
        </w:rPr>
        <w:t xml:space="preserve"> </w:t>
      </w:r>
      <w:r w:rsidRPr="00416B1F">
        <w:rPr>
          <w:rFonts w:asciiTheme="majorHAnsi" w:hAnsiTheme="majorHAnsi"/>
        </w:rPr>
        <w:t>Marchés</w:t>
      </w:r>
      <w:r w:rsidRPr="00416B1F">
        <w:rPr>
          <w:rFonts w:asciiTheme="majorHAnsi" w:hAnsiTheme="majorHAnsi"/>
          <w:spacing w:val="31"/>
        </w:rPr>
        <w:t xml:space="preserve"> </w:t>
      </w:r>
      <w:r w:rsidRPr="00416B1F">
        <w:rPr>
          <w:rFonts w:asciiTheme="majorHAnsi" w:hAnsiTheme="majorHAnsi"/>
        </w:rPr>
        <w:t>Publics avec copie</w:t>
      </w:r>
      <w:r w:rsidRPr="00416B1F">
        <w:rPr>
          <w:rFonts w:asciiTheme="majorHAnsi" w:hAnsiTheme="majorHAnsi"/>
          <w:spacing w:val="37"/>
        </w:rPr>
        <w:t xml:space="preserve"> </w:t>
      </w:r>
      <w:r w:rsidRPr="00416B1F">
        <w:rPr>
          <w:rFonts w:asciiTheme="majorHAnsi" w:hAnsiTheme="majorHAnsi"/>
        </w:rPr>
        <w:t>au Ministre Délégué à la Présidence chargée des Marchés Publics. Il doit parvenir dans un délai maximum de trois (03) jours ouvrables après l’ouverture des plis, sous la forme d’une lettre</w:t>
      </w:r>
      <w:r w:rsidRPr="00416B1F">
        <w:rPr>
          <w:rFonts w:asciiTheme="majorHAnsi" w:hAnsiTheme="majorHAnsi"/>
          <w:spacing w:val="32"/>
        </w:rPr>
        <w:t xml:space="preserve"> </w:t>
      </w:r>
      <w:r w:rsidRPr="00416B1F">
        <w:rPr>
          <w:rFonts w:asciiTheme="majorHAnsi" w:hAnsiTheme="majorHAnsi"/>
        </w:rPr>
        <w:t>à</w:t>
      </w:r>
      <w:r w:rsidRPr="00416B1F">
        <w:rPr>
          <w:rFonts w:asciiTheme="majorHAnsi" w:hAnsiTheme="majorHAnsi"/>
          <w:spacing w:val="31"/>
        </w:rPr>
        <w:t xml:space="preserve"> </w:t>
      </w:r>
      <w:r w:rsidRPr="00416B1F">
        <w:rPr>
          <w:rFonts w:asciiTheme="majorHAnsi" w:hAnsiTheme="majorHAnsi"/>
        </w:rPr>
        <w:t>laquelle</w:t>
      </w:r>
      <w:r w:rsidRPr="00416B1F">
        <w:rPr>
          <w:rFonts w:asciiTheme="majorHAnsi" w:hAnsiTheme="majorHAnsi"/>
          <w:spacing w:val="31"/>
        </w:rPr>
        <w:t xml:space="preserve"> </w:t>
      </w:r>
      <w:r w:rsidRPr="00416B1F">
        <w:rPr>
          <w:rFonts w:asciiTheme="majorHAnsi" w:hAnsiTheme="majorHAnsi"/>
        </w:rPr>
        <w:t>est</w:t>
      </w:r>
      <w:r w:rsidRPr="00416B1F">
        <w:rPr>
          <w:rFonts w:asciiTheme="majorHAnsi" w:hAnsiTheme="majorHAnsi"/>
          <w:spacing w:val="30"/>
        </w:rPr>
        <w:t xml:space="preserve"> </w:t>
      </w:r>
      <w:r w:rsidRPr="00416B1F">
        <w:rPr>
          <w:rFonts w:asciiTheme="majorHAnsi" w:hAnsiTheme="majorHAnsi"/>
        </w:rPr>
        <w:t>obligatoirement</w:t>
      </w:r>
      <w:r w:rsidRPr="00416B1F">
        <w:rPr>
          <w:rFonts w:asciiTheme="majorHAnsi" w:hAnsiTheme="majorHAnsi"/>
          <w:spacing w:val="32"/>
        </w:rPr>
        <w:t xml:space="preserve"> </w:t>
      </w:r>
      <w:r w:rsidRPr="00416B1F">
        <w:rPr>
          <w:rFonts w:asciiTheme="majorHAnsi" w:hAnsiTheme="majorHAnsi"/>
        </w:rPr>
        <w:t>joint</w:t>
      </w:r>
      <w:r w:rsidRPr="00416B1F">
        <w:rPr>
          <w:rFonts w:asciiTheme="majorHAnsi" w:hAnsiTheme="majorHAnsi"/>
          <w:spacing w:val="32"/>
        </w:rPr>
        <w:t xml:space="preserve"> </w:t>
      </w:r>
      <w:r w:rsidRPr="00416B1F">
        <w:rPr>
          <w:rFonts w:asciiTheme="majorHAnsi" w:hAnsiTheme="majorHAnsi"/>
        </w:rPr>
        <w:t>un</w:t>
      </w:r>
      <w:r w:rsidRPr="00416B1F">
        <w:rPr>
          <w:rFonts w:asciiTheme="majorHAnsi" w:hAnsiTheme="majorHAnsi"/>
          <w:spacing w:val="40"/>
        </w:rPr>
        <w:t xml:space="preserve"> </w:t>
      </w:r>
      <w:r w:rsidRPr="00416B1F">
        <w:rPr>
          <w:rFonts w:asciiTheme="majorHAnsi" w:hAnsiTheme="majorHAnsi"/>
        </w:rPr>
        <w:t>feuillet</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fiche</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recours</w:t>
      </w:r>
      <w:r w:rsidRPr="00416B1F">
        <w:rPr>
          <w:rFonts w:asciiTheme="majorHAnsi" w:hAnsiTheme="majorHAnsi"/>
          <w:spacing w:val="40"/>
        </w:rPr>
        <w:t xml:space="preserve"> </w:t>
      </w:r>
      <w:r w:rsidRPr="00416B1F">
        <w:rPr>
          <w:rFonts w:asciiTheme="majorHAnsi" w:hAnsiTheme="majorHAnsi"/>
        </w:rPr>
        <w:t>dûment</w:t>
      </w:r>
      <w:r w:rsidRPr="00416B1F">
        <w:rPr>
          <w:rFonts w:asciiTheme="majorHAnsi" w:hAnsiTheme="majorHAnsi"/>
          <w:spacing w:val="40"/>
        </w:rPr>
        <w:t xml:space="preserve"> </w:t>
      </w:r>
      <w:r w:rsidRPr="00416B1F">
        <w:rPr>
          <w:rFonts w:asciiTheme="majorHAnsi" w:hAnsiTheme="majorHAnsi"/>
        </w:rPr>
        <w:t>signée</w:t>
      </w:r>
      <w:r w:rsidRPr="00416B1F">
        <w:rPr>
          <w:rFonts w:asciiTheme="majorHAnsi" w:hAnsiTheme="majorHAnsi"/>
          <w:spacing w:val="40"/>
        </w:rPr>
        <w:t xml:space="preserve"> </w:t>
      </w:r>
      <w:r w:rsidRPr="00416B1F">
        <w:rPr>
          <w:rFonts w:asciiTheme="majorHAnsi" w:hAnsiTheme="majorHAnsi"/>
        </w:rPr>
        <w:t>par</w:t>
      </w:r>
      <w:r w:rsidRPr="00416B1F">
        <w:rPr>
          <w:rFonts w:asciiTheme="majorHAnsi" w:hAnsiTheme="majorHAnsi"/>
          <w:spacing w:val="32"/>
        </w:rPr>
        <w:t xml:space="preserve"> </w:t>
      </w:r>
      <w:r w:rsidRPr="00416B1F">
        <w:rPr>
          <w:rFonts w:asciiTheme="majorHAnsi" w:hAnsiTheme="majorHAnsi"/>
        </w:rPr>
        <w:t>le</w:t>
      </w:r>
      <w:r w:rsidRPr="00416B1F">
        <w:rPr>
          <w:rFonts w:asciiTheme="majorHAnsi" w:hAnsiTheme="majorHAnsi"/>
          <w:spacing w:val="36"/>
        </w:rPr>
        <w:t xml:space="preserve"> </w:t>
      </w:r>
      <w:r w:rsidRPr="00416B1F">
        <w:rPr>
          <w:rFonts w:asciiTheme="majorHAnsi" w:hAnsiTheme="majorHAnsi"/>
        </w:rPr>
        <w:t>requérant</w:t>
      </w:r>
      <w:r w:rsidRPr="00416B1F">
        <w:rPr>
          <w:rFonts w:asciiTheme="majorHAnsi" w:hAnsiTheme="majorHAnsi"/>
          <w:spacing w:val="36"/>
        </w:rPr>
        <w:t xml:space="preserve"> </w:t>
      </w:r>
      <w:r w:rsidRPr="00416B1F">
        <w:rPr>
          <w:rFonts w:asciiTheme="majorHAnsi" w:hAnsiTheme="majorHAnsi"/>
        </w:rPr>
        <w:t>et, éventuellement, par le Président de la Commission de Passation des marchés.</w:t>
      </w:r>
    </w:p>
    <w:p w14:paraId="63F76D43" w14:textId="77777777" w:rsidR="00CD56F3" w:rsidRPr="00416B1F" w:rsidRDefault="00000000">
      <w:pPr>
        <w:pStyle w:val="Corpsdetexte"/>
        <w:spacing w:before="1"/>
        <w:ind w:left="569"/>
        <w:rPr>
          <w:rFonts w:asciiTheme="majorHAnsi" w:hAnsiTheme="majorHAnsi"/>
          <w:sz w:val="22"/>
          <w:szCs w:val="22"/>
        </w:rPr>
      </w:pPr>
      <w:r w:rsidRPr="00416B1F">
        <w:rPr>
          <w:rFonts w:asciiTheme="majorHAnsi" w:hAnsiTheme="majorHAnsi"/>
          <w:sz w:val="22"/>
          <w:szCs w:val="22"/>
        </w:rPr>
        <w:t>L’Observateur Indépendant annexe à son rapport, le</w:t>
      </w:r>
      <w:r w:rsidRPr="00416B1F">
        <w:rPr>
          <w:rFonts w:asciiTheme="majorHAnsi" w:hAnsiTheme="majorHAnsi"/>
          <w:spacing w:val="40"/>
          <w:sz w:val="22"/>
          <w:szCs w:val="22"/>
        </w:rPr>
        <w:t xml:space="preserve"> </w:t>
      </w:r>
      <w:r w:rsidRPr="00416B1F">
        <w:rPr>
          <w:rFonts w:asciiTheme="majorHAnsi" w:hAnsiTheme="majorHAnsi"/>
          <w:sz w:val="22"/>
          <w:szCs w:val="22"/>
        </w:rPr>
        <w:t>feuillet</w:t>
      </w:r>
      <w:r w:rsidRPr="00416B1F">
        <w:rPr>
          <w:rFonts w:asciiTheme="majorHAnsi" w:hAnsiTheme="majorHAnsi"/>
          <w:spacing w:val="35"/>
          <w:sz w:val="22"/>
          <w:szCs w:val="22"/>
        </w:rPr>
        <w:t xml:space="preserve"> </w:t>
      </w:r>
      <w:r w:rsidRPr="00416B1F">
        <w:rPr>
          <w:rFonts w:asciiTheme="majorHAnsi" w:hAnsiTheme="majorHAnsi"/>
          <w:sz w:val="22"/>
          <w:szCs w:val="22"/>
        </w:rPr>
        <w:t>qui</w:t>
      </w:r>
      <w:r w:rsidRPr="00416B1F">
        <w:rPr>
          <w:rFonts w:asciiTheme="majorHAnsi" w:hAnsiTheme="majorHAnsi"/>
          <w:spacing w:val="33"/>
          <w:sz w:val="22"/>
          <w:szCs w:val="22"/>
        </w:rPr>
        <w:t xml:space="preserve"> </w:t>
      </w:r>
      <w:r w:rsidRPr="00416B1F">
        <w:rPr>
          <w:rFonts w:asciiTheme="majorHAnsi" w:hAnsiTheme="majorHAnsi"/>
          <w:sz w:val="22"/>
          <w:szCs w:val="22"/>
        </w:rPr>
        <w:t>lui</w:t>
      </w:r>
      <w:r w:rsidRPr="00416B1F">
        <w:rPr>
          <w:rFonts w:asciiTheme="majorHAnsi" w:hAnsiTheme="majorHAnsi"/>
          <w:spacing w:val="33"/>
          <w:sz w:val="22"/>
          <w:szCs w:val="22"/>
        </w:rPr>
        <w:t xml:space="preserve"> </w:t>
      </w:r>
      <w:r w:rsidRPr="00416B1F">
        <w:rPr>
          <w:rFonts w:asciiTheme="majorHAnsi" w:hAnsiTheme="majorHAnsi"/>
          <w:sz w:val="22"/>
          <w:szCs w:val="22"/>
        </w:rPr>
        <w:t>a</w:t>
      </w:r>
      <w:r w:rsidRPr="00416B1F">
        <w:rPr>
          <w:rFonts w:asciiTheme="majorHAnsi" w:hAnsiTheme="majorHAnsi"/>
          <w:spacing w:val="34"/>
          <w:sz w:val="22"/>
          <w:szCs w:val="22"/>
        </w:rPr>
        <w:t xml:space="preserve"> </w:t>
      </w:r>
      <w:r w:rsidRPr="00416B1F">
        <w:rPr>
          <w:rFonts w:asciiTheme="majorHAnsi" w:hAnsiTheme="majorHAnsi"/>
          <w:sz w:val="22"/>
          <w:szCs w:val="22"/>
        </w:rPr>
        <w:t>été</w:t>
      </w:r>
      <w:r w:rsidRPr="00416B1F">
        <w:rPr>
          <w:rFonts w:asciiTheme="majorHAnsi" w:hAnsiTheme="majorHAnsi"/>
          <w:spacing w:val="31"/>
          <w:sz w:val="22"/>
          <w:szCs w:val="22"/>
        </w:rPr>
        <w:t xml:space="preserve"> </w:t>
      </w:r>
      <w:r w:rsidRPr="00416B1F">
        <w:rPr>
          <w:rFonts w:asciiTheme="majorHAnsi" w:hAnsiTheme="majorHAnsi"/>
          <w:sz w:val="22"/>
          <w:szCs w:val="22"/>
        </w:rPr>
        <w:t>remis,</w:t>
      </w:r>
      <w:r w:rsidRPr="00416B1F">
        <w:rPr>
          <w:rFonts w:asciiTheme="majorHAnsi" w:hAnsiTheme="majorHAnsi"/>
          <w:spacing w:val="33"/>
          <w:sz w:val="22"/>
          <w:szCs w:val="22"/>
        </w:rPr>
        <w:t xml:space="preserve"> </w:t>
      </w:r>
      <w:r w:rsidRPr="00416B1F">
        <w:rPr>
          <w:rFonts w:asciiTheme="majorHAnsi" w:hAnsiTheme="majorHAnsi"/>
          <w:sz w:val="22"/>
          <w:szCs w:val="22"/>
        </w:rPr>
        <w:t>assorti</w:t>
      </w:r>
      <w:r w:rsidRPr="00416B1F">
        <w:rPr>
          <w:rFonts w:asciiTheme="majorHAnsi" w:hAnsiTheme="majorHAnsi"/>
          <w:spacing w:val="35"/>
          <w:sz w:val="22"/>
          <w:szCs w:val="22"/>
        </w:rPr>
        <w:t xml:space="preserve"> </w:t>
      </w:r>
      <w:r w:rsidRPr="00416B1F">
        <w:rPr>
          <w:rFonts w:asciiTheme="majorHAnsi" w:hAnsiTheme="majorHAnsi"/>
          <w:sz w:val="22"/>
          <w:szCs w:val="22"/>
        </w:rPr>
        <w:t>des</w:t>
      </w:r>
      <w:r w:rsidRPr="00416B1F">
        <w:rPr>
          <w:rFonts w:asciiTheme="majorHAnsi" w:hAnsiTheme="majorHAnsi"/>
          <w:spacing w:val="34"/>
          <w:sz w:val="22"/>
          <w:szCs w:val="22"/>
        </w:rPr>
        <w:t xml:space="preserve"> </w:t>
      </w:r>
      <w:r w:rsidRPr="00416B1F">
        <w:rPr>
          <w:rFonts w:asciiTheme="majorHAnsi" w:hAnsiTheme="majorHAnsi"/>
          <w:sz w:val="22"/>
          <w:szCs w:val="22"/>
        </w:rPr>
        <w:t>commentaires ou des observations y afférents.</w:t>
      </w:r>
    </w:p>
    <w:p w14:paraId="2627802E" w14:textId="77777777" w:rsidR="00CD56F3" w:rsidRPr="00416B1F" w:rsidRDefault="00CD56F3">
      <w:pPr>
        <w:pStyle w:val="Corpsdetexte"/>
        <w:rPr>
          <w:rFonts w:asciiTheme="majorHAnsi" w:hAnsiTheme="majorHAnsi"/>
          <w:sz w:val="22"/>
          <w:szCs w:val="22"/>
        </w:rPr>
        <w:sectPr w:rsidR="00CD56F3" w:rsidRPr="00416B1F" w:rsidSect="007355D0">
          <w:pgSz w:w="11900" w:h="16820"/>
          <w:pgMar w:top="760" w:right="701" w:bottom="920" w:left="851" w:header="0" w:footer="740" w:gutter="0"/>
          <w:cols w:space="720"/>
        </w:sectPr>
      </w:pPr>
    </w:p>
    <w:p w14:paraId="546D1A35" w14:textId="77777777" w:rsidR="00CD56F3" w:rsidRPr="00416B1F" w:rsidRDefault="00000000">
      <w:pPr>
        <w:spacing w:before="72" w:line="241" w:lineRule="exact"/>
        <w:ind w:left="569"/>
        <w:jc w:val="both"/>
        <w:rPr>
          <w:rFonts w:asciiTheme="majorHAnsi" w:hAnsiTheme="majorHAnsi"/>
          <w:b/>
        </w:rPr>
      </w:pPr>
      <w:r w:rsidRPr="00416B1F">
        <w:rPr>
          <w:rFonts w:asciiTheme="majorHAnsi" w:hAnsiTheme="majorHAnsi"/>
          <w:b/>
          <w:spacing w:val="-2"/>
        </w:rPr>
        <w:lastRenderedPageBreak/>
        <w:t>Article</w:t>
      </w:r>
      <w:r w:rsidRPr="00416B1F">
        <w:rPr>
          <w:rFonts w:asciiTheme="majorHAnsi" w:hAnsiTheme="majorHAnsi"/>
          <w:b/>
          <w:spacing w:val="-6"/>
        </w:rPr>
        <w:t xml:space="preserve"> </w:t>
      </w:r>
      <w:r w:rsidRPr="00416B1F">
        <w:rPr>
          <w:rFonts w:asciiTheme="majorHAnsi" w:hAnsiTheme="majorHAnsi"/>
          <w:b/>
          <w:spacing w:val="-2"/>
        </w:rPr>
        <w:t>26</w:t>
      </w:r>
      <w:r w:rsidRPr="00416B1F">
        <w:rPr>
          <w:rFonts w:asciiTheme="majorHAnsi" w:hAnsiTheme="majorHAnsi"/>
          <w:b/>
          <w:spacing w:val="-5"/>
        </w:rPr>
        <w:t xml:space="preserve"> </w:t>
      </w:r>
      <w:r w:rsidRPr="00416B1F">
        <w:rPr>
          <w:rFonts w:asciiTheme="majorHAnsi" w:hAnsiTheme="majorHAnsi"/>
          <w:b/>
          <w:spacing w:val="-2"/>
        </w:rPr>
        <w:t>:</w:t>
      </w:r>
      <w:r w:rsidRPr="00416B1F">
        <w:rPr>
          <w:rFonts w:asciiTheme="majorHAnsi" w:hAnsiTheme="majorHAnsi"/>
          <w:b/>
          <w:spacing w:val="-8"/>
        </w:rPr>
        <w:t xml:space="preserve"> </w:t>
      </w:r>
      <w:r w:rsidRPr="00416B1F">
        <w:rPr>
          <w:rFonts w:asciiTheme="majorHAnsi" w:hAnsiTheme="majorHAnsi"/>
          <w:b/>
          <w:spacing w:val="-2"/>
        </w:rPr>
        <w:t>Caractère</w:t>
      </w:r>
      <w:r w:rsidRPr="00416B1F">
        <w:rPr>
          <w:rFonts w:asciiTheme="majorHAnsi" w:hAnsiTheme="majorHAnsi"/>
          <w:b/>
          <w:spacing w:val="-5"/>
        </w:rPr>
        <w:t xml:space="preserve"> </w:t>
      </w:r>
      <w:r w:rsidRPr="00416B1F">
        <w:rPr>
          <w:rFonts w:asciiTheme="majorHAnsi" w:hAnsiTheme="majorHAnsi"/>
          <w:b/>
          <w:spacing w:val="-2"/>
        </w:rPr>
        <w:t>confidentiel</w:t>
      </w:r>
      <w:r w:rsidRPr="00416B1F">
        <w:rPr>
          <w:rFonts w:asciiTheme="majorHAnsi" w:hAnsiTheme="majorHAnsi"/>
          <w:b/>
          <w:spacing w:val="-6"/>
        </w:rPr>
        <w:t xml:space="preserve"> </w:t>
      </w:r>
      <w:r w:rsidRPr="00416B1F">
        <w:rPr>
          <w:rFonts w:asciiTheme="majorHAnsi" w:hAnsiTheme="majorHAnsi"/>
          <w:b/>
          <w:spacing w:val="-2"/>
        </w:rPr>
        <w:t>de</w:t>
      </w:r>
      <w:r w:rsidRPr="00416B1F">
        <w:rPr>
          <w:rFonts w:asciiTheme="majorHAnsi" w:hAnsiTheme="majorHAnsi"/>
          <w:b/>
          <w:spacing w:val="-7"/>
        </w:rPr>
        <w:t xml:space="preserve"> </w:t>
      </w:r>
      <w:r w:rsidRPr="00416B1F">
        <w:rPr>
          <w:rFonts w:asciiTheme="majorHAnsi" w:hAnsiTheme="majorHAnsi"/>
          <w:b/>
          <w:spacing w:val="-2"/>
        </w:rPr>
        <w:t>la</w:t>
      </w:r>
      <w:r w:rsidRPr="00416B1F">
        <w:rPr>
          <w:rFonts w:asciiTheme="majorHAnsi" w:hAnsiTheme="majorHAnsi"/>
          <w:b/>
          <w:spacing w:val="-4"/>
        </w:rPr>
        <w:t xml:space="preserve"> </w:t>
      </w:r>
      <w:r w:rsidRPr="00416B1F">
        <w:rPr>
          <w:rFonts w:asciiTheme="majorHAnsi" w:hAnsiTheme="majorHAnsi"/>
          <w:b/>
          <w:spacing w:val="-2"/>
        </w:rPr>
        <w:t>procédure</w:t>
      </w:r>
    </w:p>
    <w:p w14:paraId="7893579D" w14:textId="77777777" w:rsidR="00CD56F3" w:rsidRPr="00416B1F" w:rsidRDefault="00000000">
      <w:pPr>
        <w:pStyle w:val="Paragraphedeliste"/>
        <w:numPr>
          <w:ilvl w:val="1"/>
          <w:numId w:val="151"/>
        </w:numPr>
        <w:tabs>
          <w:tab w:val="left" w:pos="1110"/>
        </w:tabs>
        <w:ind w:right="560" w:firstLine="0"/>
        <w:jc w:val="both"/>
        <w:rPr>
          <w:rFonts w:asciiTheme="majorHAnsi" w:hAnsiTheme="majorHAnsi"/>
        </w:rPr>
      </w:pPr>
      <w:r w:rsidRPr="00416B1F">
        <w:rPr>
          <w:rFonts w:asciiTheme="majorHAnsi" w:hAnsiTheme="majorHAnsi"/>
        </w:rPr>
        <w:t>Aucune information relative à l’examen, à l’évaluation, à la comparaison des offres, à la vérification de la qualification des soumissionnaires et à la proposition d’attribution</w:t>
      </w:r>
      <w:r w:rsidRPr="00416B1F">
        <w:rPr>
          <w:rFonts w:asciiTheme="majorHAnsi" w:hAnsiTheme="majorHAnsi"/>
          <w:spacing w:val="80"/>
        </w:rPr>
        <w:t xml:space="preserve"> </w:t>
      </w:r>
      <w:r w:rsidRPr="00416B1F">
        <w:rPr>
          <w:rFonts w:asciiTheme="majorHAnsi" w:hAnsiTheme="majorHAnsi"/>
        </w:rPr>
        <w:t>du</w:t>
      </w:r>
      <w:r w:rsidRPr="00416B1F">
        <w:rPr>
          <w:rFonts w:asciiTheme="majorHAnsi" w:hAnsiTheme="majorHAnsi"/>
          <w:spacing w:val="80"/>
        </w:rPr>
        <w:t xml:space="preserve"> </w:t>
      </w:r>
      <w:r w:rsidRPr="00416B1F">
        <w:rPr>
          <w:rFonts w:asciiTheme="majorHAnsi" w:hAnsiTheme="majorHAnsi"/>
        </w:rPr>
        <w:t>Marché</w:t>
      </w:r>
      <w:r w:rsidRPr="00416B1F">
        <w:rPr>
          <w:rFonts w:asciiTheme="majorHAnsi" w:hAnsiTheme="majorHAnsi"/>
          <w:spacing w:val="80"/>
        </w:rPr>
        <w:t xml:space="preserve"> </w:t>
      </w:r>
      <w:r w:rsidRPr="00416B1F">
        <w:rPr>
          <w:rFonts w:asciiTheme="majorHAnsi" w:hAnsiTheme="majorHAnsi"/>
        </w:rPr>
        <w:t>ne</w:t>
      </w:r>
      <w:r w:rsidRPr="00416B1F">
        <w:rPr>
          <w:rFonts w:asciiTheme="majorHAnsi" w:hAnsiTheme="majorHAnsi"/>
          <w:spacing w:val="80"/>
        </w:rPr>
        <w:t xml:space="preserve"> </w:t>
      </w:r>
      <w:r w:rsidRPr="00416B1F">
        <w:rPr>
          <w:rFonts w:asciiTheme="majorHAnsi" w:hAnsiTheme="majorHAnsi"/>
        </w:rPr>
        <w:t>sera</w:t>
      </w:r>
      <w:r w:rsidRPr="00416B1F">
        <w:rPr>
          <w:rFonts w:asciiTheme="majorHAnsi" w:hAnsiTheme="majorHAnsi"/>
          <w:spacing w:val="80"/>
        </w:rPr>
        <w:t xml:space="preserve"> </w:t>
      </w:r>
      <w:r w:rsidRPr="00416B1F">
        <w:rPr>
          <w:rFonts w:asciiTheme="majorHAnsi" w:hAnsiTheme="majorHAnsi"/>
        </w:rPr>
        <w:t>donnée</w:t>
      </w:r>
      <w:r w:rsidRPr="00416B1F">
        <w:rPr>
          <w:rFonts w:asciiTheme="majorHAnsi" w:hAnsiTheme="majorHAnsi"/>
          <w:spacing w:val="80"/>
        </w:rPr>
        <w:t xml:space="preserve"> </w:t>
      </w:r>
      <w:r w:rsidRPr="00416B1F">
        <w:rPr>
          <w:rFonts w:asciiTheme="majorHAnsi" w:hAnsiTheme="majorHAnsi"/>
        </w:rPr>
        <w:t>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4795259C" w14:textId="77777777" w:rsidR="00CD56F3" w:rsidRPr="00416B1F" w:rsidRDefault="00000000">
      <w:pPr>
        <w:pStyle w:val="Paragraphedeliste"/>
        <w:numPr>
          <w:ilvl w:val="1"/>
          <w:numId w:val="151"/>
        </w:numPr>
        <w:tabs>
          <w:tab w:val="left" w:pos="1101"/>
        </w:tabs>
        <w:ind w:right="566" w:firstLine="0"/>
        <w:jc w:val="both"/>
        <w:rPr>
          <w:rFonts w:asciiTheme="majorHAnsi" w:hAnsiTheme="majorHAnsi"/>
        </w:rPr>
      </w:pPr>
      <w:r w:rsidRPr="00416B1F">
        <w:rPr>
          <w:rFonts w:asciiTheme="majorHAnsi" w:hAnsiTheme="majorHAnsi"/>
        </w:rPr>
        <w:t>Toute tentative faite par un soumissionnaire pour influencer la Commission de Passation des Marchés ou la Sous-commission d’Analyse dans l’évaluation des offres ou l’Autorité Contractante dans la décision d’attribution peut entraîner le rejet de son offre.</w:t>
      </w:r>
    </w:p>
    <w:p w14:paraId="3FD0AA03" w14:textId="77777777" w:rsidR="00CD56F3" w:rsidRPr="00416B1F" w:rsidRDefault="00000000">
      <w:pPr>
        <w:pStyle w:val="Paragraphedeliste"/>
        <w:numPr>
          <w:ilvl w:val="1"/>
          <w:numId w:val="151"/>
        </w:numPr>
        <w:tabs>
          <w:tab w:val="left" w:pos="1126"/>
        </w:tabs>
        <w:spacing w:before="1"/>
        <w:ind w:right="555" w:firstLine="0"/>
        <w:jc w:val="both"/>
        <w:rPr>
          <w:rFonts w:asciiTheme="majorHAnsi" w:hAnsiTheme="majorHAnsi"/>
        </w:rPr>
      </w:pPr>
      <w:r w:rsidRPr="00416B1F">
        <w:rPr>
          <w:rFonts w:asciiTheme="majorHAnsi" w:hAnsiTheme="majorHAnsi"/>
        </w:rPr>
        <w:t>Nonobstant les dispositions de l’alinéa 26.2, entre l’ouverture des plis et l’attribution du marché, si un soumissionnaire souhaite entrer en contact avec l’Autorité Contractante pour des motifs ayant trait à son offre, il devra le faire par écrit.</w:t>
      </w:r>
    </w:p>
    <w:p w14:paraId="431714D9"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27</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8"/>
        </w:rPr>
        <w:t xml:space="preserve"> </w:t>
      </w:r>
      <w:r w:rsidRPr="00416B1F">
        <w:rPr>
          <w:rFonts w:asciiTheme="majorHAnsi" w:hAnsiTheme="majorHAnsi"/>
          <w:b/>
        </w:rPr>
        <w:t>Eclaircissements</w:t>
      </w:r>
      <w:r w:rsidRPr="00416B1F">
        <w:rPr>
          <w:rFonts w:asciiTheme="majorHAnsi" w:hAnsiTheme="majorHAnsi"/>
          <w:b/>
          <w:spacing w:val="-5"/>
        </w:rPr>
        <w:t xml:space="preserve"> </w:t>
      </w:r>
      <w:r w:rsidRPr="00416B1F">
        <w:rPr>
          <w:rFonts w:asciiTheme="majorHAnsi" w:hAnsiTheme="majorHAnsi"/>
          <w:b/>
        </w:rPr>
        <w:t>sur</w:t>
      </w:r>
      <w:r w:rsidRPr="00416B1F">
        <w:rPr>
          <w:rFonts w:asciiTheme="majorHAnsi" w:hAnsiTheme="majorHAnsi"/>
          <w:b/>
          <w:spacing w:val="-6"/>
        </w:rPr>
        <w:t xml:space="preserve"> </w:t>
      </w:r>
      <w:r w:rsidRPr="00416B1F">
        <w:rPr>
          <w:rFonts w:asciiTheme="majorHAnsi" w:hAnsiTheme="majorHAnsi"/>
          <w:b/>
        </w:rPr>
        <w:t>les</w:t>
      </w:r>
      <w:r w:rsidRPr="00416B1F">
        <w:rPr>
          <w:rFonts w:asciiTheme="majorHAnsi" w:hAnsiTheme="majorHAnsi"/>
          <w:b/>
          <w:spacing w:val="-6"/>
        </w:rPr>
        <w:t xml:space="preserve"> </w:t>
      </w:r>
      <w:r w:rsidRPr="00416B1F">
        <w:rPr>
          <w:rFonts w:asciiTheme="majorHAnsi" w:hAnsiTheme="majorHAnsi"/>
          <w:b/>
        </w:rPr>
        <w:t>offres</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rPr>
        <w:t>contacts</w:t>
      </w:r>
      <w:r w:rsidRPr="00416B1F">
        <w:rPr>
          <w:rFonts w:asciiTheme="majorHAnsi" w:hAnsiTheme="majorHAnsi"/>
          <w:b/>
          <w:spacing w:val="4"/>
        </w:rPr>
        <w:t xml:space="preserve"> </w:t>
      </w:r>
      <w:r w:rsidRPr="00416B1F">
        <w:rPr>
          <w:rFonts w:asciiTheme="majorHAnsi" w:hAnsiTheme="majorHAnsi"/>
          <w:b/>
        </w:rPr>
        <w:t>avec l’Autorité</w:t>
      </w:r>
      <w:r w:rsidRPr="00416B1F">
        <w:rPr>
          <w:rFonts w:asciiTheme="majorHAnsi" w:hAnsiTheme="majorHAnsi"/>
          <w:b/>
          <w:spacing w:val="-6"/>
        </w:rPr>
        <w:t xml:space="preserve"> </w:t>
      </w:r>
      <w:r w:rsidRPr="00416B1F">
        <w:rPr>
          <w:rFonts w:asciiTheme="majorHAnsi" w:hAnsiTheme="majorHAnsi"/>
          <w:b/>
          <w:spacing w:val="-2"/>
        </w:rPr>
        <w:t>Contractante</w:t>
      </w:r>
    </w:p>
    <w:p w14:paraId="6787A7EA" w14:textId="77777777" w:rsidR="00CD56F3" w:rsidRPr="00416B1F" w:rsidRDefault="00000000">
      <w:pPr>
        <w:pStyle w:val="Paragraphedeliste"/>
        <w:numPr>
          <w:ilvl w:val="1"/>
          <w:numId w:val="150"/>
        </w:numPr>
        <w:tabs>
          <w:tab w:val="left" w:pos="1087"/>
        </w:tabs>
        <w:ind w:right="556" w:firstLine="0"/>
        <w:jc w:val="both"/>
        <w:rPr>
          <w:rFonts w:asciiTheme="majorHAnsi" w:hAnsiTheme="majorHAnsi"/>
        </w:rPr>
      </w:pPr>
      <w:r w:rsidRPr="00416B1F">
        <w:rPr>
          <w:rFonts w:asciiTheme="majorHAnsi" w:hAnsiTheme="majorHAnsi"/>
        </w:rPr>
        <w:t>Pour faciliter l’examen, l’évaluation et la comparaison des</w:t>
      </w:r>
      <w:r w:rsidRPr="00416B1F">
        <w:rPr>
          <w:rFonts w:asciiTheme="majorHAnsi" w:hAnsiTheme="majorHAnsi"/>
          <w:spacing w:val="40"/>
        </w:rPr>
        <w:t xml:space="preserve"> </w:t>
      </w:r>
      <w:r w:rsidRPr="00416B1F">
        <w:rPr>
          <w:rFonts w:asciiTheme="majorHAnsi" w:hAnsiTheme="majorHAnsi"/>
        </w:rPr>
        <w:t>offres,</w:t>
      </w:r>
      <w:r w:rsidRPr="00416B1F">
        <w:rPr>
          <w:rFonts w:asciiTheme="majorHAnsi" w:hAnsiTheme="majorHAnsi"/>
          <w:spacing w:val="40"/>
        </w:rPr>
        <w:t xml:space="preserve"> </w:t>
      </w:r>
      <w:r w:rsidRPr="00416B1F">
        <w:rPr>
          <w:rFonts w:asciiTheme="majorHAnsi" w:hAnsiTheme="majorHAnsi"/>
        </w:rPr>
        <w:t>la Commission de Passation des Marchés peut, si elle le désire, demander à tout soumissionnaire de donner des éclaircissements sur son offre. La demande d’éclaircissements et la réponse qui lui est apportée sont formulées par</w:t>
      </w:r>
      <w:r w:rsidRPr="00416B1F">
        <w:rPr>
          <w:rFonts w:asciiTheme="majorHAnsi" w:hAnsiTheme="majorHAnsi"/>
          <w:spacing w:val="21"/>
        </w:rPr>
        <w:t xml:space="preserve"> </w:t>
      </w:r>
      <w:r w:rsidRPr="00416B1F">
        <w:rPr>
          <w:rFonts w:asciiTheme="majorHAnsi" w:hAnsiTheme="majorHAnsi"/>
        </w:rPr>
        <w:t>écrit, mais aucun changement du montant</w:t>
      </w:r>
      <w:r w:rsidRPr="00416B1F">
        <w:rPr>
          <w:rFonts w:asciiTheme="majorHAnsi" w:hAnsiTheme="majorHAnsi"/>
          <w:spacing w:val="40"/>
        </w:rPr>
        <w:t xml:space="preserve"> </w:t>
      </w:r>
      <w:r w:rsidRPr="00416B1F">
        <w:rPr>
          <w:rFonts w:asciiTheme="majorHAnsi" w:hAnsiTheme="majorHAnsi"/>
        </w:rPr>
        <w:t>ou du contenu de la</w:t>
      </w:r>
      <w:r w:rsidRPr="00416B1F">
        <w:rPr>
          <w:rFonts w:asciiTheme="majorHAnsi" w:hAnsiTheme="majorHAnsi"/>
          <w:spacing w:val="40"/>
        </w:rPr>
        <w:t xml:space="preserve"> </w:t>
      </w:r>
      <w:r w:rsidRPr="00416B1F">
        <w:rPr>
          <w:rFonts w:asciiTheme="majorHAnsi" w:hAnsiTheme="majorHAnsi"/>
        </w:rPr>
        <w:t>soumission n’est recherché, offert ou autorisé, sauf si c’est nécessaire pour confirmer la correction d’erreurs de calcul découvertes par la sous- commission d’analyse lors de l’évaluation des soumissions conformément aux dispositions de l’Article 30 du RGAO.</w:t>
      </w:r>
    </w:p>
    <w:p w14:paraId="5A41A91A" w14:textId="77777777" w:rsidR="00CD56F3" w:rsidRPr="00416B1F" w:rsidRDefault="00000000">
      <w:pPr>
        <w:pStyle w:val="Paragraphedeliste"/>
        <w:numPr>
          <w:ilvl w:val="1"/>
          <w:numId w:val="150"/>
        </w:numPr>
        <w:tabs>
          <w:tab w:val="left" w:pos="1085"/>
        </w:tabs>
        <w:spacing w:before="1"/>
        <w:ind w:right="555" w:firstLine="0"/>
        <w:jc w:val="both"/>
        <w:rPr>
          <w:rFonts w:asciiTheme="majorHAnsi" w:hAnsiTheme="majorHAnsi"/>
        </w:rPr>
      </w:pPr>
      <w:r w:rsidRPr="00416B1F">
        <w:rPr>
          <w:rFonts w:asciiTheme="majorHAnsi" w:hAnsiTheme="majorHAnsi"/>
        </w:rPr>
        <w:t>Sous réserve des dispositions de l’alinéa 1 susvisé, les soumissionnaires ne contacteront pas</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membres</w:t>
      </w:r>
      <w:r w:rsidRPr="00416B1F">
        <w:rPr>
          <w:rFonts w:asciiTheme="majorHAnsi" w:hAnsiTheme="majorHAnsi"/>
          <w:spacing w:val="40"/>
        </w:rPr>
        <w:t xml:space="preserve"> </w:t>
      </w:r>
      <w:r w:rsidRPr="00416B1F">
        <w:rPr>
          <w:rFonts w:asciiTheme="majorHAnsi" w:hAnsiTheme="majorHAnsi"/>
        </w:rPr>
        <w:t>de la</w:t>
      </w:r>
      <w:r w:rsidRPr="00416B1F">
        <w:rPr>
          <w:rFonts w:asciiTheme="majorHAnsi" w:hAnsiTheme="majorHAnsi"/>
          <w:spacing w:val="40"/>
        </w:rPr>
        <w:t xml:space="preserve"> </w:t>
      </w:r>
      <w:r w:rsidRPr="00416B1F">
        <w:rPr>
          <w:rFonts w:asciiTheme="majorHAnsi" w:hAnsiTheme="majorHAnsi"/>
        </w:rPr>
        <w:t>Commission</w:t>
      </w:r>
      <w:r w:rsidRPr="00416B1F">
        <w:rPr>
          <w:rFonts w:asciiTheme="majorHAnsi" w:hAnsiTheme="majorHAnsi"/>
          <w:spacing w:val="40"/>
        </w:rPr>
        <w:t xml:space="preserve"> </w:t>
      </w:r>
      <w:r w:rsidRPr="00416B1F">
        <w:rPr>
          <w:rFonts w:asciiTheme="majorHAnsi" w:hAnsiTheme="majorHAnsi"/>
        </w:rPr>
        <w:t>des marchés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sous-commission</w:t>
      </w:r>
      <w:r w:rsidRPr="00416B1F">
        <w:rPr>
          <w:rFonts w:asciiTheme="majorHAnsi" w:hAnsiTheme="majorHAnsi"/>
          <w:spacing w:val="40"/>
        </w:rPr>
        <w:t xml:space="preserve"> </w:t>
      </w:r>
      <w:r w:rsidRPr="00416B1F">
        <w:rPr>
          <w:rFonts w:asciiTheme="majorHAnsi" w:hAnsiTheme="majorHAnsi"/>
        </w:rPr>
        <w:t>pour</w:t>
      </w:r>
      <w:r w:rsidRPr="00416B1F">
        <w:rPr>
          <w:rFonts w:asciiTheme="majorHAnsi" w:hAnsiTheme="majorHAnsi"/>
          <w:spacing w:val="40"/>
        </w:rPr>
        <w:t xml:space="preserve"> </w:t>
      </w:r>
      <w:r w:rsidRPr="00416B1F">
        <w:rPr>
          <w:rFonts w:asciiTheme="majorHAnsi" w:hAnsiTheme="majorHAnsi"/>
        </w:rPr>
        <w:t>des questions ayant trait à leurs offres, entre l’ouverture des plis et l’attribution du marché.</w:t>
      </w:r>
    </w:p>
    <w:p w14:paraId="24013645" w14:textId="77777777" w:rsidR="00CD56F3" w:rsidRPr="00416B1F" w:rsidRDefault="00000000">
      <w:pPr>
        <w:spacing w:line="240"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28</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Détermination</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la</w:t>
      </w:r>
      <w:r w:rsidRPr="00416B1F">
        <w:rPr>
          <w:rFonts w:asciiTheme="majorHAnsi" w:hAnsiTheme="majorHAnsi"/>
          <w:b/>
          <w:spacing w:val="-6"/>
        </w:rPr>
        <w:t xml:space="preserve"> </w:t>
      </w:r>
      <w:r w:rsidRPr="00416B1F">
        <w:rPr>
          <w:rFonts w:asciiTheme="majorHAnsi" w:hAnsiTheme="majorHAnsi"/>
          <w:b/>
        </w:rPr>
        <w:t>conformité</w:t>
      </w:r>
      <w:r w:rsidRPr="00416B1F">
        <w:rPr>
          <w:rFonts w:asciiTheme="majorHAnsi" w:hAnsiTheme="majorHAnsi"/>
          <w:b/>
          <w:spacing w:val="-4"/>
        </w:rPr>
        <w:t xml:space="preserve"> </w:t>
      </w:r>
      <w:r w:rsidRPr="00416B1F">
        <w:rPr>
          <w:rFonts w:asciiTheme="majorHAnsi" w:hAnsiTheme="majorHAnsi"/>
          <w:b/>
        </w:rPr>
        <w:t>des</w:t>
      </w:r>
      <w:r w:rsidRPr="00416B1F">
        <w:rPr>
          <w:rFonts w:asciiTheme="majorHAnsi" w:hAnsiTheme="majorHAnsi"/>
          <w:b/>
          <w:spacing w:val="1"/>
        </w:rPr>
        <w:t xml:space="preserve"> </w:t>
      </w:r>
      <w:r w:rsidRPr="00416B1F">
        <w:rPr>
          <w:rFonts w:asciiTheme="majorHAnsi" w:hAnsiTheme="majorHAnsi"/>
          <w:b/>
          <w:spacing w:val="-2"/>
        </w:rPr>
        <w:t>offres</w:t>
      </w:r>
    </w:p>
    <w:p w14:paraId="5D8BB727" w14:textId="77777777" w:rsidR="00CD56F3" w:rsidRPr="00416B1F" w:rsidRDefault="00000000">
      <w:pPr>
        <w:pStyle w:val="Paragraphedeliste"/>
        <w:numPr>
          <w:ilvl w:val="1"/>
          <w:numId w:val="149"/>
        </w:numPr>
        <w:tabs>
          <w:tab w:val="left" w:pos="1125"/>
        </w:tabs>
        <w:spacing w:before="1"/>
        <w:ind w:right="554" w:firstLine="0"/>
        <w:jc w:val="both"/>
        <w:rPr>
          <w:rFonts w:asciiTheme="majorHAnsi" w:hAnsiTheme="majorHAnsi"/>
        </w:rPr>
      </w:pPr>
      <w:r w:rsidRPr="00416B1F">
        <w:rPr>
          <w:rFonts w:asciiTheme="majorHAnsi" w:hAnsiTheme="majorHAnsi"/>
        </w:rPr>
        <w:t>La Sous-commission d’analyse procèdera à un examen détaillé des offres pour déterminer si</w:t>
      </w:r>
      <w:r w:rsidRPr="00416B1F">
        <w:rPr>
          <w:rFonts w:asciiTheme="majorHAnsi" w:hAnsiTheme="majorHAnsi"/>
          <w:spacing w:val="40"/>
        </w:rPr>
        <w:t xml:space="preserve"> </w:t>
      </w:r>
      <w:r w:rsidRPr="00416B1F">
        <w:rPr>
          <w:rFonts w:asciiTheme="majorHAnsi" w:hAnsiTheme="majorHAnsi"/>
        </w:rPr>
        <w:t>elles sont complètes,</w:t>
      </w:r>
      <w:r w:rsidRPr="00416B1F">
        <w:rPr>
          <w:rFonts w:asciiTheme="majorHAnsi" w:hAnsiTheme="majorHAnsi"/>
          <w:spacing w:val="40"/>
        </w:rPr>
        <w:t xml:space="preserve"> </w:t>
      </w:r>
      <w:r w:rsidRPr="00416B1F">
        <w:rPr>
          <w:rFonts w:asciiTheme="majorHAnsi" w:hAnsiTheme="majorHAnsi"/>
        </w:rPr>
        <w:t>si</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garanties exigées ont été fournies, si les documents ont été</w:t>
      </w:r>
      <w:r w:rsidRPr="00416B1F">
        <w:rPr>
          <w:rFonts w:asciiTheme="majorHAnsi" w:hAnsiTheme="majorHAnsi"/>
          <w:spacing w:val="33"/>
        </w:rPr>
        <w:t xml:space="preserve"> </w:t>
      </w:r>
      <w:r w:rsidRPr="00416B1F">
        <w:rPr>
          <w:rFonts w:asciiTheme="majorHAnsi" w:hAnsiTheme="majorHAnsi"/>
        </w:rPr>
        <w:t>correctement</w:t>
      </w:r>
      <w:r w:rsidRPr="00416B1F">
        <w:rPr>
          <w:rFonts w:asciiTheme="majorHAnsi" w:hAnsiTheme="majorHAnsi"/>
          <w:spacing w:val="27"/>
        </w:rPr>
        <w:t xml:space="preserve"> </w:t>
      </w:r>
      <w:r w:rsidRPr="00416B1F">
        <w:rPr>
          <w:rFonts w:asciiTheme="majorHAnsi" w:hAnsiTheme="majorHAnsi"/>
        </w:rPr>
        <w:t>signés, et si</w:t>
      </w:r>
      <w:r w:rsidRPr="00416B1F">
        <w:rPr>
          <w:rFonts w:asciiTheme="majorHAnsi" w:hAnsiTheme="majorHAnsi"/>
          <w:spacing w:val="27"/>
        </w:rPr>
        <w:t xml:space="preserve"> </w:t>
      </w:r>
      <w:r w:rsidRPr="00416B1F">
        <w:rPr>
          <w:rFonts w:asciiTheme="majorHAnsi" w:hAnsiTheme="majorHAnsi"/>
        </w:rPr>
        <w:t>les offres sont d’une façon générale en bon ordre.</w:t>
      </w:r>
    </w:p>
    <w:p w14:paraId="53FE34F3" w14:textId="77777777" w:rsidR="00CD56F3" w:rsidRPr="00416B1F" w:rsidRDefault="00000000">
      <w:pPr>
        <w:pStyle w:val="Paragraphedeliste"/>
        <w:numPr>
          <w:ilvl w:val="1"/>
          <w:numId w:val="149"/>
        </w:numPr>
        <w:tabs>
          <w:tab w:val="left" w:pos="1087"/>
        </w:tabs>
        <w:spacing w:before="1"/>
        <w:ind w:right="560" w:firstLine="0"/>
        <w:jc w:val="both"/>
        <w:rPr>
          <w:rFonts w:asciiTheme="majorHAnsi" w:hAnsiTheme="majorHAnsi"/>
        </w:rPr>
      </w:pPr>
      <w:r w:rsidRPr="00416B1F">
        <w:rPr>
          <w:rFonts w:asciiTheme="majorHAnsi" w:hAnsiTheme="majorHAnsi"/>
        </w:rPr>
        <w:t>La Sous-commission d’analyse déterminera si l’offre est conforme pour l’essentiel aux dispositions du Dossier d’Appel d’Offres en se basant</w:t>
      </w:r>
      <w:r w:rsidRPr="00416B1F">
        <w:rPr>
          <w:rFonts w:asciiTheme="majorHAnsi" w:hAnsiTheme="majorHAnsi"/>
          <w:spacing w:val="30"/>
        </w:rPr>
        <w:t xml:space="preserve"> </w:t>
      </w:r>
      <w:r w:rsidRPr="00416B1F">
        <w:rPr>
          <w:rFonts w:asciiTheme="majorHAnsi" w:hAnsiTheme="majorHAnsi"/>
        </w:rPr>
        <w:t>sur</w:t>
      </w:r>
      <w:r w:rsidRPr="00416B1F">
        <w:rPr>
          <w:rFonts w:asciiTheme="majorHAnsi" w:hAnsiTheme="majorHAnsi"/>
          <w:spacing w:val="27"/>
        </w:rPr>
        <w:t xml:space="preserve"> </w:t>
      </w:r>
      <w:r w:rsidRPr="00416B1F">
        <w:rPr>
          <w:rFonts w:asciiTheme="majorHAnsi" w:hAnsiTheme="majorHAnsi"/>
        </w:rPr>
        <w:t>son</w:t>
      </w:r>
      <w:r w:rsidRPr="00416B1F">
        <w:rPr>
          <w:rFonts w:asciiTheme="majorHAnsi" w:hAnsiTheme="majorHAnsi"/>
          <w:spacing w:val="26"/>
        </w:rPr>
        <w:t xml:space="preserve"> </w:t>
      </w:r>
      <w:r w:rsidRPr="00416B1F">
        <w:rPr>
          <w:rFonts w:asciiTheme="majorHAnsi" w:hAnsiTheme="majorHAnsi"/>
        </w:rPr>
        <w:t>contenu</w:t>
      </w:r>
      <w:r w:rsidRPr="00416B1F">
        <w:rPr>
          <w:rFonts w:asciiTheme="majorHAnsi" w:hAnsiTheme="majorHAnsi"/>
          <w:spacing w:val="27"/>
        </w:rPr>
        <w:t xml:space="preserve"> </w:t>
      </w:r>
      <w:r w:rsidRPr="00416B1F">
        <w:rPr>
          <w:rFonts w:asciiTheme="majorHAnsi" w:hAnsiTheme="majorHAnsi"/>
        </w:rPr>
        <w:t>sans</w:t>
      </w:r>
      <w:r w:rsidRPr="00416B1F">
        <w:rPr>
          <w:rFonts w:asciiTheme="majorHAnsi" w:hAnsiTheme="majorHAnsi"/>
          <w:spacing w:val="27"/>
        </w:rPr>
        <w:t xml:space="preserve"> </w:t>
      </w:r>
      <w:r w:rsidRPr="00416B1F">
        <w:rPr>
          <w:rFonts w:asciiTheme="majorHAnsi" w:hAnsiTheme="majorHAnsi"/>
        </w:rPr>
        <w:t>avoir</w:t>
      </w:r>
      <w:r w:rsidRPr="00416B1F">
        <w:rPr>
          <w:rFonts w:asciiTheme="majorHAnsi" w:hAnsiTheme="majorHAnsi"/>
          <w:spacing w:val="27"/>
        </w:rPr>
        <w:t xml:space="preserve"> </w:t>
      </w:r>
      <w:r w:rsidRPr="00416B1F">
        <w:rPr>
          <w:rFonts w:asciiTheme="majorHAnsi" w:hAnsiTheme="majorHAnsi"/>
        </w:rPr>
        <w:t>recours</w:t>
      </w:r>
      <w:r w:rsidRPr="00416B1F">
        <w:rPr>
          <w:rFonts w:asciiTheme="majorHAnsi" w:hAnsiTheme="majorHAnsi"/>
          <w:spacing w:val="28"/>
        </w:rPr>
        <w:t xml:space="preserve"> </w:t>
      </w:r>
      <w:r w:rsidRPr="00416B1F">
        <w:rPr>
          <w:rFonts w:asciiTheme="majorHAnsi" w:hAnsiTheme="majorHAnsi"/>
        </w:rPr>
        <w:t>à des éléments de preuve extrinsèques.</w:t>
      </w:r>
    </w:p>
    <w:p w14:paraId="5A4229B0" w14:textId="77777777" w:rsidR="00CD56F3" w:rsidRPr="00416B1F" w:rsidRDefault="00000000">
      <w:pPr>
        <w:pStyle w:val="Paragraphedeliste"/>
        <w:numPr>
          <w:ilvl w:val="1"/>
          <w:numId w:val="149"/>
        </w:numPr>
        <w:tabs>
          <w:tab w:val="left" w:pos="1098"/>
        </w:tabs>
        <w:ind w:right="551" w:firstLine="0"/>
        <w:jc w:val="both"/>
        <w:rPr>
          <w:rFonts w:asciiTheme="majorHAnsi" w:hAnsiTheme="majorHAnsi"/>
        </w:rPr>
      </w:pPr>
      <w:r w:rsidRPr="00416B1F">
        <w:rPr>
          <w:rFonts w:asciiTheme="majorHAnsi" w:hAnsiTheme="majorHAnsi"/>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374635DB" w14:textId="77777777" w:rsidR="00CD56F3" w:rsidRPr="00416B1F" w:rsidRDefault="00000000">
      <w:pPr>
        <w:pStyle w:val="Paragraphedeliste"/>
        <w:numPr>
          <w:ilvl w:val="0"/>
          <w:numId w:val="148"/>
        </w:numPr>
        <w:tabs>
          <w:tab w:val="left" w:pos="788"/>
        </w:tabs>
        <w:spacing w:before="1" w:line="241" w:lineRule="exact"/>
        <w:ind w:left="788" w:hanging="219"/>
        <w:jc w:val="both"/>
        <w:rPr>
          <w:rFonts w:asciiTheme="majorHAnsi" w:hAnsiTheme="majorHAnsi"/>
        </w:rPr>
      </w:pPr>
      <w:r w:rsidRPr="00416B1F">
        <w:rPr>
          <w:rFonts w:asciiTheme="majorHAnsi" w:hAnsiTheme="majorHAnsi"/>
        </w:rPr>
        <w:t>Affecte</w:t>
      </w:r>
      <w:r w:rsidRPr="00416B1F">
        <w:rPr>
          <w:rFonts w:asciiTheme="majorHAnsi" w:hAnsiTheme="majorHAnsi"/>
          <w:spacing w:val="-7"/>
        </w:rPr>
        <w:t xml:space="preserve"> </w:t>
      </w:r>
      <w:r w:rsidRPr="00416B1F">
        <w:rPr>
          <w:rFonts w:asciiTheme="majorHAnsi" w:hAnsiTheme="majorHAnsi"/>
        </w:rPr>
        <w:t>sensiblement</w:t>
      </w:r>
      <w:r w:rsidRPr="00416B1F">
        <w:rPr>
          <w:rFonts w:asciiTheme="majorHAnsi" w:hAnsiTheme="majorHAnsi"/>
          <w:spacing w:val="-7"/>
        </w:rPr>
        <w:t xml:space="preserve"> </w:t>
      </w:r>
      <w:r w:rsidRPr="00416B1F">
        <w:rPr>
          <w:rFonts w:asciiTheme="majorHAnsi" w:hAnsiTheme="majorHAnsi"/>
        </w:rPr>
        <w:t>l’étendue,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qualité</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réalisation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rPr>
        <w:t xml:space="preserve">Travaux </w:t>
      </w:r>
      <w:r w:rsidRPr="00416B1F">
        <w:rPr>
          <w:rFonts w:asciiTheme="majorHAnsi" w:hAnsiTheme="majorHAnsi"/>
          <w:spacing w:val="-10"/>
        </w:rPr>
        <w:t>;</w:t>
      </w:r>
    </w:p>
    <w:p w14:paraId="1B8CE223" w14:textId="77777777" w:rsidR="00CD56F3" w:rsidRPr="00416B1F" w:rsidRDefault="00000000">
      <w:pPr>
        <w:pStyle w:val="Paragraphedeliste"/>
        <w:numPr>
          <w:ilvl w:val="0"/>
          <w:numId w:val="148"/>
        </w:numPr>
        <w:tabs>
          <w:tab w:val="left" w:pos="788"/>
        </w:tabs>
        <w:ind w:left="569" w:right="556" w:firstLine="0"/>
        <w:jc w:val="both"/>
        <w:rPr>
          <w:rFonts w:asciiTheme="majorHAnsi" w:hAnsiTheme="majorHAnsi"/>
        </w:rPr>
      </w:pPr>
      <w:r w:rsidRPr="00416B1F">
        <w:rPr>
          <w:rFonts w:asciiTheme="majorHAnsi" w:hAnsiTheme="majorHAnsi"/>
        </w:rPr>
        <w:t>Limite sensiblement, en contradiction avec le Dossier d’Appel d’Offres, les droits de l’Autorité Contractante ou ses obligations au titre du Marché ;</w:t>
      </w:r>
    </w:p>
    <w:p w14:paraId="06CC0873" w14:textId="77777777" w:rsidR="00CD56F3" w:rsidRPr="00416B1F" w:rsidRDefault="00000000">
      <w:pPr>
        <w:pStyle w:val="Paragraphedeliste"/>
        <w:numPr>
          <w:ilvl w:val="0"/>
          <w:numId w:val="148"/>
        </w:numPr>
        <w:tabs>
          <w:tab w:val="left" w:pos="844"/>
        </w:tabs>
        <w:spacing w:before="1"/>
        <w:ind w:left="569" w:right="554" w:firstLine="0"/>
        <w:jc w:val="both"/>
        <w:rPr>
          <w:rFonts w:asciiTheme="majorHAnsi" w:hAnsiTheme="majorHAnsi"/>
        </w:rPr>
      </w:pPr>
      <w:r w:rsidRPr="00416B1F">
        <w:rPr>
          <w:rFonts w:asciiTheme="majorHAnsi" w:hAnsiTheme="majorHAnsi"/>
        </w:rPr>
        <w:t>Est telle que sa correction affecterait injustement la compétitivité des autres soumissionnaires qui</w:t>
      </w:r>
      <w:r w:rsidRPr="00416B1F">
        <w:rPr>
          <w:rFonts w:asciiTheme="majorHAnsi" w:hAnsiTheme="majorHAnsi"/>
          <w:spacing w:val="40"/>
        </w:rPr>
        <w:t xml:space="preserve"> </w:t>
      </w:r>
      <w:r w:rsidRPr="00416B1F">
        <w:rPr>
          <w:rFonts w:asciiTheme="majorHAnsi" w:hAnsiTheme="majorHAnsi"/>
        </w:rPr>
        <w:t>ont</w:t>
      </w:r>
      <w:r w:rsidRPr="00416B1F">
        <w:rPr>
          <w:rFonts w:asciiTheme="majorHAnsi" w:hAnsiTheme="majorHAnsi"/>
          <w:spacing w:val="40"/>
        </w:rPr>
        <w:t xml:space="preserve"> </w:t>
      </w:r>
      <w:r w:rsidRPr="00416B1F">
        <w:rPr>
          <w:rFonts w:asciiTheme="majorHAnsi" w:hAnsiTheme="majorHAnsi"/>
        </w:rPr>
        <w:t>présenté des</w:t>
      </w:r>
      <w:r w:rsidRPr="00416B1F">
        <w:rPr>
          <w:rFonts w:asciiTheme="majorHAnsi" w:hAnsiTheme="majorHAnsi"/>
          <w:spacing w:val="40"/>
        </w:rPr>
        <w:t xml:space="preserve"> </w:t>
      </w:r>
      <w:r w:rsidRPr="00416B1F">
        <w:rPr>
          <w:rFonts w:asciiTheme="majorHAnsi" w:hAnsiTheme="majorHAnsi"/>
        </w:rPr>
        <w:t>offres</w:t>
      </w:r>
      <w:r w:rsidRPr="00416B1F">
        <w:rPr>
          <w:rFonts w:asciiTheme="majorHAnsi" w:hAnsiTheme="majorHAnsi"/>
          <w:spacing w:val="40"/>
        </w:rPr>
        <w:t xml:space="preserve"> </w:t>
      </w:r>
      <w:r w:rsidRPr="00416B1F">
        <w:rPr>
          <w:rFonts w:asciiTheme="majorHAnsi" w:hAnsiTheme="majorHAnsi"/>
        </w:rPr>
        <w:t>conformes</w:t>
      </w:r>
      <w:r w:rsidRPr="00416B1F">
        <w:rPr>
          <w:rFonts w:asciiTheme="majorHAnsi" w:hAnsiTheme="majorHAnsi"/>
          <w:spacing w:val="40"/>
        </w:rPr>
        <w:t xml:space="preserve"> </w:t>
      </w:r>
      <w:r w:rsidRPr="00416B1F">
        <w:rPr>
          <w:rFonts w:asciiTheme="majorHAnsi" w:hAnsiTheme="majorHAnsi"/>
        </w:rPr>
        <w:t>pour l’essentiel au Dossier d’Appel d’Offres.</w:t>
      </w:r>
    </w:p>
    <w:p w14:paraId="5C6CCBF0" w14:textId="77777777" w:rsidR="00CD56F3" w:rsidRPr="00416B1F" w:rsidRDefault="00000000">
      <w:pPr>
        <w:pStyle w:val="Paragraphedeliste"/>
        <w:numPr>
          <w:ilvl w:val="1"/>
          <w:numId w:val="149"/>
        </w:numPr>
        <w:tabs>
          <w:tab w:val="left" w:pos="1138"/>
        </w:tabs>
        <w:ind w:right="556" w:firstLine="0"/>
        <w:jc w:val="both"/>
        <w:rPr>
          <w:rFonts w:asciiTheme="majorHAnsi" w:hAnsiTheme="majorHAnsi"/>
        </w:rPr>
      </w:pPr>
      <w:r w:rsidRPr="00416B1F">
        <w:rPr>
          <w:rFonts w:asciiTheme="majorHAnsi" w:hAnsiTheme="majorHAnsi"/>
        </w:rPr>
        <w:t>Si</w:t>
      </w:r>
      <w:r w:rsidRPr="00416B1F">
        <w:rPr>
          <w:rFonts w:asciiTheme="majorHAnsi" w:hAnsiTheme="majorHAnsi"/>
          <w:spacing w:val="40"/>
        </w:rPr>
        <w:t xml:space="preserve"> </w:t>
      </w:r>
      <w:r w:rsidRPr="00416B1F">
        <w:rPr>
          <w:rFonts w:asciiTheme="majorHAnsi" w:hAnsiTheme="majorHAnsi"/>
        </w:rPr>
        <w:t>une</w:t>
      </w:r>
      <w:r w:rsidRPr="00416B1F">
        <w:rPr>
          <w:rFonts w:asciiTheme="majorHAnsi" w:hAnsiTheme="majorHAnsi"/>
          <w:spacing w:val="40"/>
        </w:rPr>
        <w:t xml:space="preserve"> </w:t>
      </w:r>
      <w:r w:rsidRPr="00416B1F">
        <w:rPr>
          <w:rFonts w:asciiTheme="majorHAnsi" w:hAnsiTheme="majorHAnsi"/>
        </w:rPr>
        <w:t>offre</w:t>
      </w:r>
      <w:r w:rsidRPr="00416B1F">
        <w:rPr>
          <w:rFonts w:asciiTheme="majorHAnsi" w:hAnsiTheme="majorHAnsi"/>
          <w:spacing w:val="40"/>
        </w:rPr>
        <w:t xml:space="preserve"> </w:t>
      </w:r>
      <w:r w:rsidRPr="00416B1F">
        <w:rPr>
          <w:rFonts w:asciiTheme="majorHAnsi" w:hAnsiTheme="majorHAnsi"/>
        </w:rPr>
        <w:t>n’est</w:t>
      </w:r>
      <w:r w:rsidRPr="00416B1F">
        <w:rPr>
          <w:rFonts w:asciiTheme="majorHAnsi" w:hAnsiTheme="majorHAnsi"/>
          <w:spacing w:val="40"/>
        </w:rPr>
        <w:t xml:space="preserve"> </w:t>
      </w:r>
      <w:r w:rsidRPr="00416B1F">
        <w:rPr>
          <w:rFonts w:asciiTheme="majorHAnsi" w:hAnsiTheme="majorHAnsi"/>
        </w:rPr>
        <w:t>pas</w:t>
      </w:r>
      <w:r w:rsidRPr="00416B1F">
        <w:rPr>
          <w:rFonts w:asciiTheme="majorHAnsi" w:hAnsiTheme="majorHAnsi"/>
          <w:spacing w:val="40"/>
        </w:rPr>
        <w:t xml:space="preserve"> </w:t>
      </w:r>
      <w:r w:rsidRPr="00416B1F">
        <w:rPr>
          <w:rFonts w:asciiTheme="majorHAnsi" w:hAnsiTheme="majorHAnsi"/>
        </w:rPr>
        <w:t>conforme</w:t>
      </w:r>
      <w:r w:rsidRPr="00416B1F">
        <w:rPr>
          <w:rFonts w:asciiTheme="majorHAnsi" w:hAnsiTheme="majorHAnsi"/>
          <w:spacing w:val="40"/>
        </w:rPr>
        <w:t xml:space="preserve"> </w:t>
      </w:r>
      <w:r w:rsidRPr="00416B1F">
        <w:rPr>
          <w:rFonts w:asciiTheme="majorHAnsi" w:hAnsiTheme="majorHAnsi"/>
        </w:rPr>
        <w:t>pour</w:t>
      </w:r>
      <w:r w:rsidRPr="00416B1F">
        <w:rPr>
          <w:rFonts w:asciiTheme="majorHAnsi" w:hAnsiTheme="majorHAnsi"/>
          <w:spacing w:val="40"/>
        </w:rPr>
        <w:t xml:space="preserve"> </w:t>
      </w:r>
      <w:r w:rsidRPr="00416B1F">
        <w:rPr>
          <w:rFonts w:asciiTheme="majorHAnsi" w:hAnsiTheme="majorHAnsi"/>
        </w:rPr>
        <w:t>l’essentiel, elle</w:t>
      </w:r>
      <w:r w:rsidRPr="00416B1F">
        <w:rPr>
          <w:rFonts w:asciiTheme="majorHAnsi" w:hAnsiTheme="majorHAnsi"/>
          <w:spacing w:val="40"/>
        </w:rPr>
        <w:t xml:space="preserve"> </w:t>
      </w:r>
      <w:r w:rsidRPr="00416B1F">
        <w:rPr>
          <w:rFonts w:asciiTheme="majorHAnsi" w:hAnsiTheme="majorHAnsi"/>
        </w:rPr>
        <w:t>sera</w:t>
      </w:r>
      <w:r w:rsidRPr="00416B1F">
        <w:rPr>
          <w:rFonts w:asciiTheme="majorHAnsi" w:hAnsiTheme="majorHAnsi"/>
          <w:spacing w:val="40"/>
        </w:rPr>
        <w:t xml:space="preserve"> </w:t>
      </w:r>
      <w:r w:rsidRPr="00416B1F">
        <w:rPr>
          <w:rFonts w:asciiTheme="majorHAnsi" w:hAnsiTheme="majorHAnsi"/>
        </w:rPr>
        <w:t>écartée</w:t>
      </w:r>
      <w:r w:rsidRPr="00416B1F">
        <w:rPr>
          <w:rFonts w:asciiTheme="majorHAnsi" w:hAnsiTheme="majorHAnsi"/>
          <w:spacing w:val="40"/>
        </w:rPr>
        <w:t xml:space="preserve"> </w:t>
      </w:r>
      <w:r w:rsidRPr="00416B1F">
        <w:rPr>
          <w:rFonts w:asciiTheme="majorHAnsi" w:hAnsiTheme="majorHAnsi"/>
        </w:rPr>
        <w:t>par la</w:t>
      </w:r>
      <w:r w:rsidRPr="00416B1F">
        <w:rPr>
          <w:rFonts w:asciiTheme="majorHAnsi" w:hAnsiTheme="majorHAnsi"/>
          <w:spacing w:val="40"/>
        </w:rPr>
        <w:t xml:space="preserve"> </w:t>
      </w:r>
      <w:r w:rsidRPr="00416B1F">
        <w:rPr>
          <w:rFonts w:asciiTheme="majorHAnsi" w:hAnsiTheme="majorHAnsi"/>
        </w:rPr>
        <w:t>Commission</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Marchés Compétente et ne pourra être par la suite rendue conforme.</w:t>
      </w:r>
    </w:p>
    <w:p w14:paraId="54D89DD0" w14:textId="77777777" w:rsidR="00CD56F3" w:rsidRPr="00416B1F" w:rsidRDefault="00000000">
      <w:pPr>
        <w:pStyle w:val="Paragraphedeliste"/>
        <w:numPr>
          <w:ilvl w:val="1"/>
          <w:numId w:val="149"/>
        </w:numPr>
        <w:tabs>
          <w:tab w:val="left" w:pos="1086"/>
        </w:tabs>
        <w:ind w:right="556" w:firstLine="0"/>
        <w:jc w:val="both"/>
        <w:rPr>
          <w:rFonts w:asciiTheme="majorHAnsi" w:hAnsiTheme="majorHAnsi"/>
        </w:rPr>
      </w:pPr>
      <w:r w:rsidRPr="00416B1F">
        <w:rPr>
          <w:rFonts w:asciiTheme="majorHAnsi" w:hAnsiTheme="majorHAnsi"/>
        </w:rPr>
        <w:t>L’Autorité Contractante se réserve le droit d’accepter ou de rejeter toute modification, divergence ou</w:t>
      </w:r>
      <w:r w:rsidRPr="00416B1F">
        <w:rPr>
          <w:rFonts w:asciiTheme="majorHAnsi" w:hAnsiTheme="majorHAnsi"/>
          <w:spacing w:val="-16"/>
        </w:rPr>
        <w:t xml:space="preserve"> </w:t>
      </w:r>
      <w:r w:rsidRPr="00416B1F">
        <w:rPr>
          <w:rFonts w:asciiTheme="majorHAnsi" w:hAnsiTheme="majorHAnsi"/>
        </w:rPr>
        <w:t>réserve. Les modifications, divergences,</w:t>
      </w:r>
      <w:r w:rsidRPr="00416B1F">
        <w:rPr>
          <w:rFonts w:asciiTheme="majorHAnsi" w:hAnsiTheme="majorHAnsi"/>
          <w:spacing w:val="40"/>
        </w:rPr>
        <w:t xml:space="preserve"> </w:t>
      </w:r>
      <w:r w:rsidRPr="00416B1F">
        <w:rPr>
          <w:rFonts w:asciiTheme="majorHAnsi" w:hAnsiTheme="majorHAnsi"/>
        </w:rPr>
        <w:t>variantes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autres</w:t>
      </w:r>
      <w:r w:rsidRPr="00416B1F">
        <w:rPr>
          <w:rFonts w:asciiTheme="majorHAnsi" w:hAnsiTheme="majorHAnsi"/>
          <w:spacing w:val="40"/>
        </w:rPr>
        <w:t xml:space="preserve"> </w:t>
      </w:r>
      <w:r w:rsidRPr="00416B1F">
        <w:rPr>
          <w:rFonts w:asciiTheme="majorHAnsi" w:hAnsiTheme="majorHAnsi"/>
        </w:rPr>
        <w:t>facteurs</w:t>
      </w:r>
      <w:r w:rsidRPr="00416B1F">
        <w:rPr>
          <w:rFonts w:asciiTheme="majorHAnsi" w:hAnsiTheme="majorHAnsi"/>
          <w:spacing w:val="40"/>
        </w:rPr>
        <w:t xml:space="preserve"> </w:t>
      </w:r>
      <w:r w:rsidRPr="00416B1F">
        <w:rPr>
          <w:rFonts w:asciiTheme="majorHAnsi" w:hAnsiTheme="majorHAnsi"/>
        </w:rPr>
        <w:t>qui dépassent</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exigences</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Dossier</w:t>
      </w:r>
      <w:r w:rsidRPr="00416B1F">
        <w:rPr>
          <w:rFonts w:asciiTheme="majorHAnsi" w:hAnsiTheme="majorHAnsi"/>
          <w:spacing w:val="40"/>
        </w:rPr>
        <w:t xml:space="preserve"> </w:t>
      </w:r>
      <w:r w:rsidRPr="00416B1F">
        <w:rPr>
          <w:rFonts w:asciiTheme="majorHAnsi" w:hAnsiTheme="majorHAnsi"/>
        </w:rPr>
        <w:t>d’Appel d’Offres ne doivent pas être pris en compte lors de l’évaluation des offres.</w:t>
      </w:r>
    </w:p>
    <w:p w14:paraId="152B166C"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 29 :</w:t>
      </w:r>
      <w:r w:rsidRPr="00416B1F">
        <w:rPr>
          <w:rFonts w:asciiTheme="majorHAnsi" w:hAnsiTheme="majorHAnsi"/>
          <w:b/>
          <w:spacing w:val="-1"/>
        </w:rPr>
        <w:t xml:space="preserve"> </w:t>
      </w:r>
      <w:r w:rsidRPr="00416B1F">
        <w:rPr>
          <w:rFonts w:asciiTheme="majorHAnsi" w:hAnsiTheme="majorHAnsi"/>
          <w:b/>
        </w:rPr>
        <w:t>Qualification</w:t>
      </w:r>
      <w:r w:rsidRPr="00416B1F">
        <w:rPr>
          <w:rFonts w:asciiTheme="majorHAnsi" w:hAnsiTheme="majorHAnsi"/>
          <w:b/>
          <w:spacing w:val="3"/>
        </w:rPr>
        <w:t xml:space="preserve"> </w:t>
      </w:r>
      <w:r w:rsidRPr="00416B1F">
        <w:rPr>
          <w:rFonts w:asciiTheme="majorHAnsi" w:hAnsiTheme="majorHAnsi"/>
          <w:b/>
        </w:rPr>
        <w:t>du</w:t>
      </w:r>
      <w:r w:rsidRPr="00416B1F">
        <w:rPr>
          <w:rFonts w:asciiTheme="majorHAnsi" w:hAnsiTheme="majorHAnsi"/>
          <w:b/>
          <w:spacing w:val="-1"/>
        </w:rPr>
        <w:t xml:space="preserve"> </w:t>
      </w:r>
      <w:r w:rsidRPr="00416B1F">
        <w:rPr>
          <w:rFonts w:asciiTheme="majorHAnsi" w:hAnsiTheme="majorHAnsi"/>
          <w:b/>
          <w:spacing w:val="-2"/>
        </w:rPr>
        <w:t>soumissionnaire</w:t>
      </w:r>
    </w:p>
    <w:p w14:paraId="3107E941" w14:textId="77777777" w:rsidR="00CD56F3" w:rsidRPr="00416B1F" w:rsidRDefault="00000000">
      <w:pPr>
        <w:pStyle w:val="Corpsdetexte"/>
        <w:ind w:left="569" w:right="551"/>
        <w:jc w:val="both"/>
        <w:rPr>
          <w:rFonts w:asciiTheme="majorHAnsi" w:hAnsiTheme="majorHAnsi"/>
          <w:sz w:val="22"/>
          <w:szCs w:val="22"/>
        </w:rPr>
      </w:pPr>
      <w:r w:rsidRPr="00416B1F">
        <w:rPr>
          <w:rFonts w:asciiTheme="majorHAnsi" w:hAnsiTheme="majorHAnsi"/>
          <w:sz w:val="22"/>
          <w:szCs w:val="22"/>
        </w:rPr>
        <w:t>La Sous-commission s’assurera que le Soumissionnaire retenu pour avoir soumis l’offre substantiellement conforme aux dispositions du dossier</w:t>
      </w:r>
      <w:r w:rsidRPr="00416B1F">
        <w:rPr>
          <w:rFonts w:asciiTheme="majorHAnsi" w:hAnsiTheme="majorHAnsi"/>
          <w:spacing w:val="31"/>
          <w:sz w:val="22"/>
          <w:szCs w:val="22"/>
        </w:rPr>
        <w:t xml:space="preserve"> </w:t>
      </w:r>
      <w:r w:rsidRPr="00416B1F">
        <w:rPr>
          <w:rFonts w:asciiTheme="majorHAnsi" w:hAnsiTheme="majorHAnsi"/>
          <w:sz w:val="22"/>
          <w:szCs w:val="22"/>
        </w:rPr>
        <w:t>d’appel</w:t>
      </w:r>
      <w:r w:rsidRPr="00416B1F">
        <w:rPr>
          <w:rFonts w:asciiTheme="majorHAnsi" w:hAnsiTheme="majorHAnsi"/>
          <w:spacing w:val="29"/>
          <w:sz w:val="22"/>
          <w:szCs w:val="22"/>
        </w:rPr>
        <w:t xml:space="preserve"> </w:t>
      </w:r>
      <w:r w:rsidRPr="00416B1F">
        <w:rPr>
          <w:rFonts w:asciiTheme="majorHAnsi" w:hAnsiTheme="majorHAnsi"/>
          <w:sz w:val="22"/>
          <w:szCs w:val="22"/>
        </w:rPr>
        <w:t>d’offres,</w:t>
      </w:r>
      <w:r w:rsidRPr="00416B1F">
        <w:rPr>
          <w:rFonts w:asciiTheme="majorHAnsi" w:hAnsiTheme="majorHAnsi"/>
          <w:spacing w:val="28"/>
          <w:sz w:val="22"/>
          <w:szCs w:val="22"/>
        </w:rPr>
        <w:t xml:space="preserve"> </w:t>
      </w:r>
      <w:r w:rsidRPr="00416B1F">
        <w:rPr>
          <w:rFonts w:asciiTheme="majorHAnsi" w:hAnsiTheme="majorHAnsi"/>
          <w:sz w:val="22"/>
          <w:szCs w:val="22"/>
        </w:rPr>
        <w:t>satisfait</w:t>
      </w:r>
      <w:r w:rsidRPr="00416B1F">
        <w:rPr>
          <w:rFonts w:asciiTheme="majorHAnsi" w:hAnsiTheme="majorHAnsi"/>
          <w:spacing w:val="31"/>
          <w:sz w:val="22"/>
          <w:szCs w:val="22"/>
        </w:rPr>
        <w:t xml:space="preserve"> </w:t>
      </w:r>
      <w:r w:rsidRPr="00416B1F">
        <w:rPr>
          <w:rFonts w:asciiTheme="majorHAnsi" w:hAnsiTheme="majorHAnsi"/>
          <w:sz w:val="22"/>
          <w:szCs w:val="22"/>
        </w:rPr>
        <w:t>aux</w:t>
      </w:r>
      <w:r w:rsidRPr="00416B1F">
        <w:rPr>
          <w:rFonts w:asciiTheme="majorHAnsi" w:hAnsiTheme="majorHAnsi"/>
          <w:spacing w:val="28"/>
          <w:sz w:val="22"/>
          <w:szCs w:val="22"/>
        </w:rPr>
        <w:t xml:space="preserve"> </w:t>
      </w:r>
      <w:r w:rsidRPr="00416B1F">
        <w:rPr>
          <w:rFonts w:asciiTheme="majorHAnsi" w:hAnsiTheme="majorHAnsi"/>
          <w:sz w:val="22"/>
          <w:szCs w:val="22"/>
        </w:rPr>
        <w:t>critères</w:t>
      </w:r>
      <w:r w:rsidRPr="00416B1F">
        <w:rPr>
          <w:rFonts w:asciiTheme="majorHAnsi" w:hAnsiTheme="majorHAnsi"/>
          <w:spacing w:val="28"/>
          <w:sz w:val="22"/>
          <w:szCs w:val="22"/>
        </w:rPr>
        <w:t xml:space="preserve"> </w:t>
      </w:r>
      <w:r w:rsidRPr="00416B1F">
        <w:rPr>
          <w:rFonts w:asciiTheme="majorHAnsi" w:hAnsiTheme="majorHAnsi"/>
          <w:sz w:val="22"/>
          <w:szCs w:val="22"/>
        </w:rPr>
        <w:t>de</w:t>
      </w:r>
      <w:r w:rsidRPr="00416B1F">
        <w:rPr>
          <w:rFonts w:asciiTheme="majorHAnsi" w:hAnsiTheme="majorHAnsi"/>
          <w:spacing w:val="28"/>
          <w:sz w:val="22"/>
          <w:szCs w:val="22"/>
        </w:rPr>
        <w:t xml:space="preserve"> </w:t>
      </w:r>
      <w:r w:rsidRPr="00416B1F">
        <w:rPr>
          <w:rFonts w:asciiTheme="majorHAnsi" w:hAnsiTheme="majorHAnsi"/>
          <w:sz w:val="22"/>
          <w:szCs w:val="22"/>
        </w:rPr>
        <w:t>qualification</w:t>
      </w:r>
      <w:r w:rsidRPr="00416B1F">
        <w:rPr>
          <w:rFonts w:asciiTheme="majorHAnsi" w:hAnsiTheme="majorHAnsi"/>
          <w:spacing w:val="25"/>
          <w:sz w:val="22"/>
          <w:szCs w:val="22"/>
        </w:rPr>
        <w:t xml:space="preserve"> </w:t>
      </w:r>
      <w:r w:rsidRPr="00416B1F">
        <w:rPr>
          <w:rFonts w:asciiTheme="majorHAnsi" w:hAnsiTheme="majorHAnsi"/>
          <w:sz w:val="22"/>
          <w:szCs w:val="22"/>
        </w:rPr>
        <w:t>stipulés</w:t>
      </w:r>
      <w:r w:rsidRPr="00416B1F">
        <w:rPr>
          <w:rFonts w:asciiTheme="majorHAnsi" w:hAnsiTheme="majorHAnsi"/>
          <w:spacing w:val="25"/>
          <w:sz w:val="22"/>
          <w:szCs w:val="22"/>
        </w:rPr>
        <w:t xml:space="preserve"> </w:t>
      </w:r>
      <w:r w:rsidRPr="00416B1F">
        <w:rPr>
          <w:rFonts w:asciiTheme="majorHAnsi" w:hAnsiTheme="majorHAnsi"/>
          <w:sz w:val="22"/>
          <w:szCs w:val="22"/>
        </w:rPr>
        <w:t>à</w:t>
      </w:r>
      <w:r w:rsidRPr="00416B1F">
        <w:rPr>
          <w:rFonts w:asciiTheme="majorHAnsi" w:hAnsiTheme="majorHAnsi"/>
          <w:spacing w:val="25"/>
          <w:sz w:val="22"/>
          <w:szCs w:val="22"/>
        </w:rPr>
        <w:t xml:space="preserve"> </w:t>
      </w:r>
      <w:r w:rsidRPr="00416B1F">
        <w:rPr>
          <w:rFonts w:asciiTheme="majorHAnsi" w:hAnsiTheme="majorHAnsi"/>
          <w:sz w:val="22"/>
          <w:szCs w:val="22"/>
        </w:rPr>
        <w:t>l’article</w:t>
      </w:r>
      <w:r w:rsidRPr="00416B1F">
        <w:rPr>
          <w:rFonts w:asciiTheme="majorHAnsi" w:hAnsiTheme="majorHAnsi"/>
          <w:spacing w:val="25"/>
          <w:sz w:val="22"/>
          <w:szCs w:val="22"/>
        </w:rPr>
        <w:t xml:space="preserve"> </w:t>
      </w:r>
      <w:r w:rsidRPr="00416B1F">
        <w:rPr>
          <w:rFonts w:asciiTheme="majorHAnsi" w:hAnsiTheme="majorHAnsi"/>
          <w:sz w:val="22"/>
          <w:szCs w:val="22"/>
        </w:rPr>
        <w:t>6</w:t>
      </w:r>
      <w:r w:rsidRPr="00416B1F">
        <w:rPr>
          <w:rFonts w:asciiTheme="majorHAnsi" w:hAnsiTheme="majorHAnsi"/>
          <w:spacing w:val="23"/>
          <w:sz w:val="22"/>
          <w:szCs w:val="22"/>
        </w:rPr>
        <w:t xml:space="preserve"> </w:t>
      </w:r>
      <w:r w:rsidRPr="00416B1F">
        <w:rPr>
          <w:rFonts w:asciiTheme="majorHAnsi" w:hAnsiTheme="majorHAnsi"/>
          <w:sz w:val="22"/>
          <w:szCs w:val="22"/>
        </w:rPr>
        <w:t>du</w:t>
      </w:r>
      <w:r w:rsidRPr="00416B1F">
        <w:rPr>
          <w:rFonts w:asciiTheme="majorHAnsi" w:hAnsiTheme="majorHAnsi"/>
          <w:spacing w:val="26"/>
          <w:sz w:val="22"/>
          <w:szCs w:val="22"/>
        </w:rPr>
        <w:t xml:space="preserve"> </w:t>
      </w:r>
      <w:r w:rsidRPr="00416B1F">
        <w:rPr>
          <w:rFonts w:asciiTheme="majorHAnsi" w:hAnsiTheme="majorHAnsi"/>
          <w:sz w:val="22"/>
          <w:szCs w:val="22"/>
        </w:rPr>
        <w:t>RPAO.</w:t>
      </w:r>
      <w:r w:rsidRPr="00416B1F">
        <w:rPr>
          <w:rFonts w:asciiTheme="majorHAnsi" w:hAnsiTheme="majorHAnsi"/>
          <w:spacing w:val="24"/>
          <w:sz w:val="22"/>
          <w:szCs w:val="22"/>
        </w:rPr>
        <w:t xml:space="preserve"> </w:t>
      </w:r>
      <w:r w:rsidRPr="00416B1F">
        <w:rPr>
          <w:rFonts w:asciiTheme="majorHAnsi" w:hAnsiTheme="majorHAnsi"/>
          <w:sz w:val="22"/>
          <w:szCs w:val="22"/>
        </w:rPr>
        <w:t>Il est essentiel d’éviter tout arbitraire dans la détermination de la qualification.</w:t>
      </w:r>
    </w:p>
    <w:p w14:paraId="178C290C" w14:textId="77777777" w:rsidR="00CD56F3" w:rsidRPr="00416B1F" w:rsidRDefault="00000000">
      <w:pPr>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30</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Correction</w:t>
      </w:r>
      <w:r w:rsidRPr="00416B1F">
        <w:rPr>
          <w:rFonts w:asciiTheme="majorHAnsi" w:hAnsiTheme="majorHAnsi"/>
          <w:b/>
          <w:spacing w:val="1"/>
        </w:rPr>
        <w:t xml:space="preserve"> </w:t>
      </w:r>
      <w:r w:rsidRPr="00416B1F">
        <w:rPr>
          <w:rFonts w:asciiTheme="majorHAnsi" w:hAnsiTheme="majorHAnsi"/>
          <w:b/>
        </w:rPr>
        <w:t>des</w:t>
      </w:r>
      <w:r w:rsidRPr="00416B1F">
        <w:rPr>
          <w:rFonts w:asciiTheme="majorHAnsi" w:hAnsiTheme="majorHAnsi"/>
          <w:b/>
          <w:spacing w:val="3"/>
        </w:rPr>
        <w:t xml:space="preserve"> </w:t>
      </w:r>
      <w:r w:rsidRPr="00416B1F">
        <w:rPr>
          <w:rFonts w:asciiTheme="majorHAnsi" w:hAnsiTheme="majorHAnsi"/>
          <w:b/>
          <w:spacing w:val="-2"/>
        </w:rPr>
        <w:t>erreurs</w:t>
      </w:r>
    </w:p>
    <w:p w14:paraId="770F814E" w14:textId="77777777" w:rsidR="00CD56F3" w:rsidRPr="00416B1F" w:rsidRDefault="00000000">
      <w:pPr>
        <w:pStyle w:val="Paragraphedeliste"/>
        <w:numPr>
          <w:ilvl w:val="1"/>
          <w:numId w:val="147"/>
        </w:numPr>
        <w:tabs>
          <w:tab w:val="left" w:pos="1115"/>
        </w:tabs>
        <w:spacing w:before="1"/>
        <w:ind w:right="555" w:firstLine="0"/>
        <w:jc w:val="both"/>
        <w:rPr>
          <w:rFonts w:asciiTheme="majorHAnsi" w:hAnsiTheme="majorHAnsi"/>
        </w:rPr>
      </w:pPr>
      <w:r w:rsidRPr="00416B1F">
        <w:rPr>
          <w:rFonts w:asciiTheme="majorHAnsi" w:hAnsiTheme="majorHAnsi"/>
        </w:rPr>
        <w:t>La Sous-commission d’analyse vérifiera les offres reconnues conformes pour l’essentiel au Dossier d’Appel d’Offres pour en rectifier les erreurs de calcul éventuelles. La sous- commission d’analyse corrigera les erreurs de la façon suivante :</w:t>
      </w:r>
    </w:p>
    <w:p w14:paraId="28E08646" w14:textId="77777777" w:rsidR="00CD56F3" w:rsidRPr="00416B1F" w:rsidRDefault="00000000">
      <w:pPr>
        <w:pStyle w:val="Corpsdetexte"/>
        <w:ind w:left="569" w:right="555"/>
        <w:jc w:val="both"/>
        <w:rPr>
          <w:rFonts w:asciiTheme="majorHAnsi" w:hAnsiTheme="majorHAnsi"/>
          <w:sz w:val="22"/>
          <w:szCs w:val="22"/>
        </w:rPr>
      </w:pPr>
      <w:r w:rsidRPr="00416B1F">
        <w:rPr>
          <w:rFonts w:asciiTheme="majorHAnsi" w:hAnsiTheme="majorHAnsi"/>
          <w:sz w:val="22"/>
          <w:szCs w:val="22"/>
        </w:rPr>
        <w:t>a.</w:t>
      </w:r>
      <w:r w:rsidRPr="00416B1F">
        <w:rPr>
          <w:rFonts w:asciiTheme="majorHAnsi" w:hAnsiTheme="majorHAnsi"/>
          <w:spacing w:val="40"/>
          <w:sz w:val="22"/>
          <w:szCs w:val="22"/>
        </w:rPr>
        <w:t xml:space="preserve"> </w:t>
      </w:r>
      <w:r w:rsidRPr="00416B1F">
        <w:rPr>
          <w:rFonts w:asciiTheme="majorHAnsi" w:hAnsiTheme="majorHAnsi"/>
          <w:sz w:val="22"/>
          <w:szCs w:val="22"/>
        </w:rPr>
        <w:t>S’il y a contradiction entre le prix unitaire et le prix total obtenu en multipliant le prix unitaire par les</w:t>
      </w:r>
      <w:r w:rsidRPr="00416B1F">
        <w:rPr>
          <w:rFonts w:asciiTheme="majorHAnsi" w:hAnsiTheme="majorHAnsi"/>
          <w:spacing w:val="-7"/>
          <w:sz w:val="22"/>
          <w:szCs w:val="22"/>
        </w:rPr>
        <w:t xml:space="preserve"> </w:t>
      </w:r>
      <w:r w:rsidRPr="00416B1F">
        <w:rPr>
          <w:rFonts w:asciiTheme="majorHAnsi" w:hAnsiTheme="majorHAnsi"/>
          <w:sz w:val="22"/>
          <w:szCs w:val="22"/>
        </w:rPr>
        <w:t>quantités,</w:t>
      </w:r>
      <w:r w:rsidRPr="00416B1F">
        <w:rPr>
          <w:rFonts w:asciiTheme="majorHAnsi" w:hAnsiTheme="majorHAnsi"/>
          <w:spacing w:val="-7"/>
          <w:sz w:val="22"/>
          <w:szCs w:val="22"/>
        </w:rPr>
        <w:t xml:space="preserve"> </w:t>
      </w:r>
      <w:r w:rsidRPr="00416B1F">
        <w:rPr>
          <w:rFonts w:asciiTheme="majorHAnsi" w:hAnsiTheme="majorHAnsi"/>
          <w:sz w:val="22"/>
          <w:szCs w:val="22"/>
        </w:rPr>
        <w:t>le prix</w:t>
      </w:r>
      <w:r w:rsidRPr="00416B1F">
        <w:rPr>
          <w:rFonts w:asciiTheme="majorHAnsi" w:hAnsiTheme="majorHAnsi"/>
          <w:spacing w:val="-9"/>
          <w:sz w:val="22"/>
          <w:szCs w:val="22"/>
        </w:rPr>
        <w:t xml:space="preserve"> </w:t>
      </w:r>
      <w:r w:rsidRPr="00416B1F">
        <w:rPr>
          <w:rFonts w:asciiTheme="majorHAnsi" w:hAnsiTheme="majorHAnsi"/>
          <w:sz w:val="22"/>
          <w:szCs w:val="22"/>
        </w:rPr>
        <w:t>unitaire</w:t>
      </w:r>
      <w:r w:rsidRPr="00416B1F">
        <w:rPr>
          <w:rFonts w:asciiTheme="majorHAnsi" w:hAnsiTheme="majorHAnsi"/>
          <w:spacing w:val="-7"/>
          <w:sz w:val="22"/>
          <w:szCs w:val="22"/>
        </w:rPr>
        <w:t xml:space="preserve"> </w:t>
      </w:r>
      <w:r w:rsidRPr="00416B1F">
        <w:rPr>
          <w:rFonts w:asciiTheme="majorHAnsi" w:hAnsiTheme="majorHAnsi"/>
          <w:sz w:val="22"/>
          <w:szCs w:val="22"/>
        </w:rPr>
        <w:t>fera</w:t>
      </w:r>
      <w:r w:rsidRPr="00416B1F">
        <w:rPr>
          <w:rFonts w:asciiTheme="majorHAnsi" w:hAnsiTheme="majorHAnsi"/>
          <w:spacing w:val="-6"/>
          <w:sz w:val="22"/>
          <w:szCs w:val="22"/>
        </w:rPr>
        <w:t xml:space="preserve"> </w:t>
      </w:r>
      <w:r w:rsidRPr="00416B1F">
        <w:rPr>
          <w:rFonts w:asciiTheme="majorHAnsi" w:hAnsiTheme="majorHAnsi"/>
          <w:sz w:val="22"/>
          <w:szCs w:val="22"/>
        </w:rPr>
        <w:t>foi</w:t>
      </w:r>
      <w:r w:rsidRPr="00416B1F">
        <w:rPr>
          <w:rFonts w:asciiTheme="majorHAnsi" w:hAnsiTheme="majorHAnsi"/>
          <w:spacing w:val="-8"/>
          <w:sz w:val="22"/>
          <w:szCs w:val="22"/>
        </w:rPr>
        <w:t xml:space="preserve"> </w:t>
      </w:r>
      <w:r w:rsidRPr="00416B1F">
        <w:rPr>
          <w:rFonts w:asciiTheme="majorHAnsi" w:hAnsiTheme="majorHAnsi"/>
          <w:sz w:val="22"/>
          <w:szCs w:val="22"/>
        </w:rPr>
        <w:t>et</w:t>
      </w:r>
      <w:r w:rsidRPr="00416B1F">
        <w:rPr>
          <w:rFonts w:asciiTheme="majorHAnsi" w:hAnsiTheme="majorHAnsi"/>
          <w:spacing w:val="-9"/>
          <w:sz w:val="22"/>
          <w:szCs w:val="22"/>
        </w:rPr>
        <w:t xml:space="preserve"> </w:t>
      </w:r>
      <w:r w:rsidRPr="00416B1F">
        <w:rPr>
          <w:rFonts w:asciiTheme="majorHAnsi" w:hAnsiTheme="majorHAnsi"/>
          <w:sz w:val="22"/>
          <w:szCs w:val="22"/>
        </w:rPr>
        <w:t>le</w:t>
      </w:r>
      <w:r w:rsidRPr="00416B1F">
        <w:rPr>
          <w:rFonts w:asciiTheme="majorHAnsi" w:hAnsiTheme="majorHAnsi"/>
          <w:spacing w:val="-9"/>
          <w:sz w:val="22"/>
          <w:szCs w:val="22"/>
        </w:rPr>
        <w:t xml:space="preserve"> </w:t>
      </w:r>
      <w:r w:rsidRPr="00416B1F">
        <w:rPr>
          <w:rFonts w:asciiTheme="majorHAnsi" w:hAnsiTheme="majorHAnsi"/>
          <w:sz w:val="22"/>
          <w:szCs w:val="22"/>
        </w:rPr>
        <w:t>prix</w:t>
      </w:r>
      <w:r w:rsidRPr="00416B1F">
        <w:rPr>
          <w:rFonts w:asciiTheme="majorHAnsi" w:hAnsiTheme="majorHAnsi"/>
          <w:spacing w:val="-10"/>
          <w:sz w:val="22"/>
          <w:szCs w:val="22"/>
        </w:rPr>
        <w:t xml:space="preserve"> </w:t>
      </w:r>
      <w:r w:rsidRPr="00416B1F">
        <w:rPr>
          <w:rFonts w:asciiTheme="majorHAnsi" w:hAnsiTheme="majorHAnsi"/>
          <w:sz w:val="22"/>
          <w:szCs w:val="22"/>
        </w:rPr>
        <w:t>total sera</w:t>
      </w:r>
      <w:r w:rsidRPr="00416B1F">
        <w:rPr>
          <w:rFonts w:asciiTheme="majorHAnsi" w:hAnsiTheme="majorHAnsi"/>
          <w:spacing w:val="21"/>
          <w:sz w:val="22"/>
          <w:szCs w:val="22"/>
        </w:rPr>
        <w:t xml:space="preserve"> </w:t>
      </w:r>
      <w:r w:rsidRPr="00416B1F">
        <w:rPr>
          <w:rFonts w:asciiTheme="majorHAnsi" w:hAnsiTheme="majorHAnsi"/>
          <w:sz w:val="22"/>
          <w:szCs w:val="22"/>
        </w:rPr>
        <w:t>corrigé, à moins que, de l’avis de la</w:t>
      </w:r>
      <w:r w:rsidRPr="00416B1F">
        <w:rPr>
          <w:rFonts w:asciiTheme="majorHAnsi" w:hAnsiTheme="majorHAnsi"/>
          <w:spacing w:val="22"/>
          <w:sz w:val="22"/>
          <w:szCs w:val="22"/>
        </w:rPr>
        <w:t xml:space="preserve"> </w:t>
      </w:r>
      <w:r w:rsidRPr="00416B1F">
        <w:rPr>
          <w:rFonts w:asciiTheme="majorHAnsi" w:hAnsiTheme="majorHAnsi"/>
          <w:sz w:val="22"/>
          <w:szCs w:val="22"/>
        </w:rPr>
        <w:t>Sous-</w:t>
      </w:r>
      <w:r w:rsidRPr="00416B1F">
        <w:rPr>
          <w:rFonts w:asciiTheme="majorHAnsi" w:hAnsiTheme="majorHAnsi"/>
          <w:spacing w:val="-1"/>
          <w:sz w:val="22"/>
          <w:szCs w:val="22"/>
        </w:rPr>
        <w:t xml:space="preserve"> </w:t>
      </w:r>
      <w:r w:rsidRPr="00416B1F">
        <w:rPr>
          <w:rFonts w:asciiTheme="majorHAnsi" w:hAnsiTheme="majorHAnsi"/>
          <w:sz w:val="22"/>
          <w:szCs w:val="22"/>
        </w:rPr>
        <w:t>commission</w:t>
      </w:r>
      <w:r w:rsidRPr="00416B1F">
        <w:rPr>
          <w:rFonts w:asciiTheme="majorHAnsi" w:hAnsiTheme="majorHAnsi"/>
          <w:spacing w:val="25"/>
          <w:sz w:val="22"/>
          <w:szCs w:val="22"/>
        </w:rPr>
        <w:t xml:space="preserve"> </w:t>
      </w:r>
      <w:r w:rsidRPr="00416B1F">
        <w:rPr>
          <w:rFonts w:asciiTheme="majorHAnsi" w:hAnsiTheme="majorHAnsi"/>
          <w:sz w:val="22"/>
          <w:szCs w:val="22"/>
        </w:rPr>
        <w:t>d’analyse,</w:t>
      </w:r>
      <w:r w:rsidRPr="00416B1F">
        <w:rPr>
          <w:rFonts w:asciiTheme="majorHAnsi" w:hAnsiTheme="majorHAnsi"/>
          <w:spacing w:val="24"/>
          <w:sz w:val="22"/>
          <w:szCs w:val="22"/>
        </w:rPr>
        <w:t xml:space="preserve"> </w:t>
      </w:r>
      <w:r w:rsidRPr="00416B1F">
        <w:rPr>
          <w:rFonts w:asciiTheme="majorHAnsi" w:hAnsiTheme="majorHAnsi"/>
          <w:sz w:val="22"/>
          <w:szCs w:val="22"/>
        </w:rPr>
        <w:t>la</w:t>
      </w:r>
      <w:r w:rsidRPr="00416B1F">
        <w:rPr>
          <w:rFonts w:asciiTheme="majorHAnsi" w:hAnsiTheme="majorHAnsi"/>
          <w:spacing w:val="26"/>
          <w:sz w:val="22"/>
          <w:szCs w:val="22"/>
        </w:rPr>
        <w:t xml:space="preserve"> </w:t>
      </w:r>
      <w:r w:rsidRPr="00416B1F">
        <w:rPr>
          <w:rFonts w:asciiTheme="majorHAnsi" w:hAnsiTheme="majorHAnsi"/>
          <w:sz w:val="22"/>
          <w:szCs w:val="22"/>
        </w:rPr>
        <w:t>virgule des décimales du prix unitaire soit manifestement mal placée, auquel cas le prix total indiqué prévaudra et le prix unitaire sera corrigé ;</w:t>
      </w:r>
    </w:p>
    <w:p w14:paraId="488BE580" w14:textId="77777777" w:rsidR="00CD56F3" w:rsidRPr="00416B1F" w:rsidRDefault="00000000">
      <w:pPr>
        <w:pStyle w:val="Corpsdetexte"/>
        <w:ind w:left="569" w:right="552"/>
        <w:jc w:val="both"/>
        <w:rPr>
          <w:rFonts w:asciiTheme="majorHAnsi" w:hAnsiTheme="majorHAnsi"/>
          <w:sz w:val="22"/>
          <w:szCs w:val="22"/>
        </w:rPr>
      </w:pPr>
      <w:r w:rsidRPr="00416B1F">
        <w:rPr>
          <w:rFonts w:asciiTheme="majorHAnsi" w:hAnsiTheme="majorHAnsi"/>
          <w:sz w:val="22"/>
          <w:szCs w:val="22"/>
        </w:rPr>
        <w:lastRenderedPageBreak/>
        <w:t>Si le total obtenu par addition ou soustraction des sous totaux n’est pas exact, les sous totaux feront foi et le total sera corrigé ;</w:t>
      </w:r>
    </w:p>
    <w:p w14:paraId="39F03093" w14:textId="77777777" w:rsidR="00CD56F3" w:rsidRPr="00416B1F" w:rsidRDefault="00000000">
      <w:pPr>
        <w:pStyle w:val="Paragraphedeliste"/>
        <w:numPr>
          <w:ilvl w:val="0"/>
          <w:numId w:val="155"/>
        </w:numPr>
        <w:tabs>
          <w:tab w:val="left" w:pos="842"/>
        </w:tabs>
        <w:ind w:right="552" w:firstLine="0"/>
        <w:jc w:val="both"/>
        <w:rPr>
          <w:rFonts w:asciiTheme="majorHAnsi" w:hAnsiTheme="majorHAnsi"/>
        </w:rPr>
      </w:pPr>
      <w:r w:rsidRPr="00416B1F">
        <w:rPr>
          <w:rFonts w:asciiTheme="majorHAnsi" w:hAnsiTheme="majorHAnsi"/>
        </w:rPr>
        <w:t>S’il y a contradiction entre le prix indiqué en lettres et en chiffres, le montant en lettres fera foi, à moins que ce montant</w:t>
      </w:r>
      <w:r w:rsidRPr="00416B1F">
        <w:rPr>
          <w:rFonts w:asciiTheme="majorHAnsi" w:hAnsiTheme="majorHAnsi"/>
          <w:spacing w:val="40"/>
        </w:rPr>
        <w:t xml:space="preserve"> </w:t>
      </w:r>
      <w:r w:rsidRPr="00416B1F">
        <w:rPr>
          <w:rFonts w:asciiTheme="majorHAnsi" w:hAnsiTheme="majorHAnsi"/>
        </w:rPr>
        <w:t>soit</w:t>
      </w:r>
      <w:r w:rsidRPr="00416B1F">
        <w:rPr>
          <w:rFonts w:asciiTheme="majorHAnsi" w:hAnsiTheme="majorHAnsi"/>
          <w:spacing w:val="40"/>
        </w:rPr>
        <w:t xml:space="preserve"> </w:t>
      </w:r>
      <w:r w:rsidRPr="00416B1F">
        <w:rPr>
          <w:rFonts w:asciiTheme="majorHAnsi" w:hAnsiTheme="majorHAnsi"/>
        </w:rPr>
        <w:t>lié</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une</w:t>
      </w:r>
      <w:r w:rsidRPr="00416B1F">
        <w:rPr>
          <w:rFonts w:asciiTheme="majorHAnsi" w:hAnsiTheme="majorHAnsi"/>
          <w:spacing w:val="40"/>
        </w:rPr>
        <w:t xml:space="preserve"> </w:t>
      </w:r>
      <w:r w:rsidRPr="00416B1F">
        <w:rPr>
          <w:rFonts w:asciiTheme="majorHAnsi" w:hAnsiTheme="majorHAnsi"/>
        </w:rPr>
        <w:t>erreur</w:t>
      </w:r>
      <w:r w:rsidRPr="00416B1F">
        <w:rPr>
          <w:rFonts w:asciiTheme="majorHAnsi" w:hAnsiTheme="majorHAnsi"/>
          <w:spacing w:val="40"/>
        </w:rPr>
        <w:t xml:space="preserve"> </w:t>
      </w:r>
      <w:r w:rsidRPr="00416B1F">
        <w:rPr>
          <w:rFonts w:asciiTheme="majorHAnsi" w:hAnsiTheme="majorHAnsi"/>
        </w:rPr>
        <w:t>arithmétique</w:t>
      </w:r>
      <w:r w:rsidRPr="00416B1F">
        <w:rPr>
          <w:rFonts w:asciiTheme="majorHAnsi" w:hAnsiTheme="majorHAnsi"/>
          <w:spacing w:val="40"/>
        </w:rPr>
        <w:t xml:space="preserve"> </w:t>
      </w:r>
      <w:r w:rsidRPr="00416B1F">
        <w:rPr>
          <w:rFonts w:asciiTheme="majorHAnsi" w:hAnsiTheme="majorHAnsi"/>
        </w:rPr>
        <w:t>confirmée</w:t>
      </w:r>
      <w:r w:rsidRPr="00416B1F">
        <w:rPr>
          <w:rFonts w:asciiTheme="majorHAnsi" w:hAnsiTheme="majorHAnsi"/>
          <w:spacing w:val="40"/>
        </w:rPr>
        <w:t xml:space="preserve"> </w:t>
      </w:r>
      <w:r w:rsidRPr="00416B1F">
        <w:rPr>
          <w:rFonts w:asciiTheme="majorHAnsi" w:hAnsiTheme="majorHAnsi"/>
        </w:rPr>
        <w:t>par</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sous-détail</w:t>
      </w:r>
      <w:r w:rsidRPr="00416B1F">
        <w:rPr>
          <w:rFonts w:asciiTheme="majorHAnsi" w:hAnsiTheme="majorHAnsi"/>
          <w:spacing w:val="40"/>
        </w:rPr>
        <w:t xml:space="preserve"> </w:t>
      </w:r>
      <w:r w:rsidRPr="00416B1F">
        <w:rPr>
          <w:rFonts w:asciiTheme="majorHAnsi" w:hAnsiTheme="majorHAnsi"/>
        </w:rPr>
        <w:t>dudit</w:t>
      </w:r>
      <w:r w:rsidRPr="00416B1F">
        <w:rPr>
          <w:rFonts w:asciiTheme="majorHAnsi" w:hAnsiTheme="majorHAnsi"/>
          <w:spacing w:val="40"/>
        </w:rPr>
        <w:t xml:space="preserve"> </w:t>
      </w:r>
      <w:r w:rsidRPr="00416B1F">
        <w:rPr>
          <w:rFonts w:asciiTheme="majorHAnsi" w:hAnsiTheme="majorHAnsi"/>
        </w:rPr>
        <w:t>prix,</w:t>
      </w:r>
      <w:r w:rsidRPr="00416B1F">
        <w:rPr>
          <w:rFonts w:asciiTheme="majorHAnsi" w:hAnsiTheme="majorHAnsi"/>
          <w:spacing w:val="38"/>
        </w:rPr>
        <w:t xml:space="preserve"> </w:t>
      </w:r>
      <w:r w:rsidRPr="00416B1F">
        <w:rPr>
          <w:rFonts w:asciiTheme="majorHAnsi" w:hAnsiTheme="majorHAnsi"/>
        </w:rPr>
        <w:t>auquel cas le montant en chiffres prévaudra sous réserve des alinéas (a) et (b) ci-dessus.</w:t>
      </w:r>
    </w:p>
    <w:p w14:paraId="4E843F68" w14:textId="77777777" w:rsidR="00CD56F3" w:rsidRPr="00416B1F" w:rsidRDefault="00000000">
      <w:pPr>
        <w:pStyle w:val="Paragraphedeliste"/>
        <w:numPr>
          <w:ilvl w:val="1"/>
          <w:numId w:val="147"/>
        </w:numPr>
        <w:tabs>
          <w:tab w:val="left" w:pos="1097"/>
        </w:tabs>
        <w:ind w:right="555" w:firstLine="0"/>
        <w:jc w:val="both"/>
        <w:rPr>
          <w:rFonts w:asciiTheme="majorHAnsi" w:hAnsiTheme="majorHAnsi"/>
        </w:rPr>
      </w:pPr>
      <w:r w:rsidRPr="00416B1F">
        <w:rPr>
          <w:rFonts w:asciiTheme="majorHAnsi" w:hAnsiTheme="majorHAnsi"/>
        </w:rPr>
        <w:t>Le montant figurant dans la Soumission sera corrigé par la Sous-commission d’analyse, conformément à la procédure de correction d’erreurs susmentionnée et, avec la confirmation du Soumissionnaire, ledit montant sera réputé l’engager.</w:t>
      </w:r>
    </w:p>
    <w:p w14:paraId="428167FA" w14:textId="77777777" w:rsidR="00CD56F3" w:rsidRPr="00416B1F" w:rsidRDefault="00000000">
      <w:pPr>
        <w:pStyle w:val="Paragraphedeliste"/>
        <w:numPr>
          <w:ilvl w:val="1"/>
          <w:numId w:val="147"/>
        </w:numPr>
        <w:tabs>
          <w:tab w:val="left" w:pos="1085"/>
        </w:tabs>
        <w:spacing w:line="240" w:lineRule="exact"/>
        <w:ind w:left="1085" w:hanging="516"/>
        <w:jc w:val="both"/>
        <w:rPr>
          <w:rFonts w:asciiTheme="majorHAnsi" w:hAnsiTheme="majorHAnsi"/>
        </w:rPr>
      </w:pPr>
      <w:r w:rsidRPr="00416B1F">
        <w:rPr>
          <w:rFonts w:asciiTheme="majorHAnsi" w:hAnsiTheme="majorHAnsi"/>
        </w:rPr>
        <w:t>Si</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Soumissionnaire</w:t>
      </w:r>
      <w:r w:rsidRPr="00416B1F">
        <w:rPr>
          <w:rFonts w:asciiTheme="majorHAnsi" w:hAnsiTheme="majorHAnsi"/>
          <w:spacing w:val="5"/>
        </w:rPr>
        <w:t xml:space="preserve"> </w:t>
      </w:r>
      <w:r w:rsidRPr="00416B1F">
        <w:rPr>
          <w:rFonts w:asciiTheme="majorHAnsi" w:hAnsiTheme="majorHAnsi"/>
        </w:rPr>
        <w:t>ayant</w:t>
      </w:r>
      <w:r w:rsidRPr="00416B1F">
        <w:rPr>
          <w:rFonts w:asciiTheme="majorHAnsi" w:hAnsiTheme="majorHAnsi"/>
          <w:spacing w:val="2"/>
        </w:rPr>
        <w:t xml:space="preserve"> </w:t>
      </w:r>
      <w:r w:rsidRPr="00416B1F">
        <w:rPr>
          <w:rFonts w:asciiTheme="majorHAnsi" w:hAnsiTheme="majorHAnsi"/>
        </w:rPr>
        <w:t>présenté</w:t>
      </w:r>
      <w:r w:rsidRPr="00416B1F">
        <w:rPr>
          <w:rFonts w:asciiTheme="majorHAnsi" w:hAnsiTheme="majorHAnsi"/>
          <w:spacing w:val="2"/>
        </w:rPr>
        <w:t xml:space="preserve"> </w:t>
      </w:r>
      <w:r w:rsidRPr="00416B1F">
        <w:rPr>
          <w:rFonts w:asciiTheme="majorHAnsi" w:hAnsiTheme="majorHAnsi"/>
        </w:rPr>
        <w:t>l’offre</w:t>
      </w:r>
      <w:r w:rsidRPr="00416B1F">
        <w:rPr>
          <w:rFonts w:asciiTheme="majorHAnsi" w:hAnsiTheme="majorHAnsi"/>
          <w:spacing w:val="3"/>
        </w:rPr>
        <w:t xml:space="preserve"> </w:t>
      </w:r>
      <w:r w:rsidRPr="00416B1F">
        <w:rPr>
          <w:rFonts w:asciiTheme="majorHAnsi" w:hAnsiTheme="majorHAnsi"/>
        </w:rPr>
        <w:t>évaluée</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moins-</w:t>
      </w:r>
      <w:proofErr w:type="spellStart"/>
      <w:r w:rsidRPr="00416B1F">
        <w:rPr>
          <w:rFonts w:asciiTheme="majorHAnsi" w:hAnsiTheme="majorHAnsi"/>
        </w:rPr>
        <w:t>disante</w:t>
      </w:r>
      <w:proofErr w:type="spellEnd"/>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n’accepte</w:t>
      </w:r>
      <w:r w:rsidRPr="00416B1F">
        <w:rPr>
          <w:rFonts w:asciiTheme="majorHAnsi" w:hAnsiTheme="majorHAnsi"/>
          <w:spacing w:val="2"/>
        </w:rPr>
        <w:t xml:space="preserve"> </w:t>
      </w:r>
      <w:r w:rsidRPr="00416B1F">
        <w:rPr>
          <w:rFonts w:asciiTheme="majorHAnsi" w:hAnsiTheme="majorHAnsi"/>
        </w:rPr>
        <w:t>pas</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corrections</w:t>
      </w:r>
      <w:r w:rsidRPr="00416B1F">
        <w:rPr>
          <w:rFonts w:asciiTheme="majorHAnsi" w:hAnsiTheme="majorHAnsi"/>
          <w:spacing w:val="19"/>
        </w:rPr>
        <w:t xml:space="preserve"> </w:t>
      </w:r>
      <w:r w:rsidRPr="00416B1F">
        <w:rPr>
          <w:rFonts w:asciiTheme="majorHAnsi" w:hAnsiTheme="majorHAnsi"/>
          <w:spacing w:val="-2"/>
        </w:rPr>
        <w:t>apportées,</w:t>
      </w:r>
    </w:p>
    <w:p w14:paraId="797EAA93" w14:textId="77777777" w:rsidR="00CD56F3" w:rsidRPr="00416B1F" w:rsidRDefault="00CD56F3">
      <w:pPr>
        <w:pStyle w:val="Paragraphedeliste"/>
        <w:spacing w:line="240" w:lineRule="exact"/>
        <w:jc w:val="both"/>
        <w:rPr>
          <w:rFonts w:asciiTheme="majorHAnsi" w:hAnsiTheme="majorHAnsi"/>
        </w:rPr>
        <w:sectPr w:rsidR="00CD56F3" w:rsidRPr="00416B1F" w:rsidSect="007355D0">
          <w:pgSz w:w="11900" w:h="16820"/>
          <w:pgMar w:top="760" w:right="701" w:bottom="920" w:left="851" w:header="0" w:footer="740" w:gutter="0"/>
          <w:cols w:space="720"/>
        </w:sectPr>
      </w:pPr>
    </w:p>
    <w:p w14:paraId="0B62B18E" w14:textId="77777777" w:rsidR="00CD56F3" w:rsidRPr="00416B1F" w:rsidRDefault="00000000">
      <w:pPr>
        <w:pStyle w:val="Corpsdetexte"/>
        <w:spacing w:before="72" w:line="241" w:lineRule="exact"/>
        <w:ind w:left="569"/>
        <w:rPr>
          <w:rFonts w:asciiTheme="majorHAnsi" w:hAnsiTheme="majorHAnsi"/>
          <w:sz w:val="22"/>
          <w:szCs w:val="22"/>
        </w:rPr>
      </w:pPr>
      <w:proofErr w:type="gramStart"/>
      <w:r w:rsidRPr="00416B1F">
        <w:rPr>
          <w:rFonts w:asciiTheme="majorHAnsi" w:hAnsiTheme="majorHAnsi"/>
          <w:sz w:val="22"/>
          <w:szCs w:val="22"/>
        </w:rPr>
        <w:lastRenderedPageBreak/>
        <w:t>son</w:t>
      </w:r>
      <w:proofErr w:type="gramEnd"/>
      <w:r w:rsidRPr="00416B1F">
        <w:rPr>
          <w:rFonts w:asciiTheme="majorHAnsi" w:hAnsiTheme="majorHAnsi"/>
          <w:spacing w:val="8"/>
          <w:sz w:val="22"/>
          <w:szCs w:val="22"/>
        </w:rPr>
        <w:t xml:space="preserve"> </w:t>
      </w:r>
      <w:r w:rsidRPr="00416B1F">
        <w:rPr>
          <w:rFonts w:asciiTheme="majorHAnsi" w:hAnsiTheme="majorHAnsi"/>
          <w:sz w:val="22"/>
          <w:szCs w:val="22"/>
        </w:rPr>
        <w:t>offre</w:t>
      </w:r>
      <w:r w:rsidRPr="00416B1F">
        <w:rPr>
          <w:rFonts w:asciiTheme="majorHAnsi" w:hAnsiTheme="majorHAnsi"/>
          <w:spacing w:val="12"/>
          <w:sz w:val="22"/>
          <w:szCs w:val="22"/>
        </w:rPr>
        <w:t xml:space="preserve"> </w:t>
      </w:r>
      <w:r w:rsidRPr="00416B1F">
        <w:rPr>
          <w:rFonts w:asciiTheme="majorHAnsi" w:hAnsiTheme="majorHAnsi"/>
          <w:sz w:val="22"/>
          <w:szCs w:val="22"/>
        </w:rPr>
        <w:t>sera</w:t>
      </w:r>
      <w:r w:rsidRPr="00416B1F">
        <w:rPr>
          <w:rFonts w:asciiTheme="majorHAnsi" w:hAnsiTheme="majorHAnsi"/>
          <w:spacing w:val="12"/>
          <w:sz w:val="22"/>
          <w:szCs w:val="22"/>
        </w:rPr>
        <w:t xml:space="preserve"> </w:t>
      </w:r>
      <w:r w:rsidRPr="00416B1F">
        <w:rPr>
          <w:rFonts w:asciiTheme="majorHAnsi" w:hAnsiTheme="majorHAnsi"/>
          <w:sz w:val="22"/>
          <w:szCs w:val="22"/>
        </w:rPr>
        <w:t>écartée</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sa</w:t>
      </w:r>
      <w:r w:rsidRPr="00416B1F">
        <w:rPr>
          <w:rFonts w:asciiTheme="majorHAnsi" w:hAnsiTheme="majorHAnsi"/>
          <w:spacing w:val="3"/>
          <w:sz w:val="22"/>
          <w:szCs w:val="22"/>
        </w:rPr>
        <w:t xml:space="preserve"> </w:t>
      </w:r>
      <w:r w:rsidRPr="00416B1F">
        <w:rPr>
          <w:rFonts w:asciiTheme="majorHAnsi" w:hAnsiTheme="majorHAnsi"/>
          <w:sz w:val="22"/>
          <w:szCs w:val="22"/>
        </w:rPr>
        <w:t>garantie</w:t>
      </w:r>
      <w:r w:rsidRPr="00416B1F">
        <w:rPr>
          <w:rFonts w:asciiTheme="majorHAnsi" w:hAnsiTheme="majorHAnsi"/>
          <w:spacing w:val="3"/>
          <w:sz w:val="22"/>
          <w:szCs w:val="22"/>
        </w:rPr>
        <w:t xml:space="preserve"> </w:t>
      </w:r>
      <w:r w:rsidRPr="00416B1F">
        <w:rPr>
          <w:rFonts w:asciiTheme="majorHAnsi" w:hAnsiTheme="majorHAnsi"/>
          <w:sz w:val="22"/>
          <w:szCs w:val="22"/>
        </w:rPr>
        <w:t>pourra</w:t>
      </w:r>
      <w:r w:rsidRPr="00416B1F">
        <w:rPr>
          <w:rFonts w:asciiTheme="majorHAnsi" w:hAnsiTheme="majorHAnsi"/>
          <w:spacing w:val="2"/>
          <w:sz w:val="22"/>
          <w:szCs w:val="22"/>
        </w:rPr>
        <w:t xml:space="preserve"> </w:t>
      </w:r>
      <w:r w:rsidRPr="00416B1F">
        <w:rPr>
          <w:rFonts w:asciiTheme="majorHAnsi" w:hAnsiTheme="majorHAnsi"/>
          <w:sz w:val="22"/>
          <w:szCs w:val="22"/>
        </w:rPr>
        <w:t>être</w:t>
      </w:r>
      <w:r w:rsidRPr="00416B1F">
        <w:rPr>
          <w:rFonts w:asciiTheme="majorHAnsi" w:hAnsiTheme="majorHAnsi"/>
          <w:spacing w:val="3"/>
          <w:sz w:val="22"/>
          <w:szCs w:val="22"/>
        </w:rPr>
        <w:t xml:space="preserve"> </w:t>
      </w:r>
      <w:r w:rsidRPr="00416B1F">
        <w:rPr>
          <w:rFonts w:asciiTheme="majorHAnsi" w:hAnsiTheme="majorHAnsi"/>
          <w:spacing w:val="-2"/>
          <w:sz w:val="22"/>
          <w:szCs w:val="22"/>
        </w:rPr>
        <w:t>saisie.</w:t>
      </w:r>
    </w:p>
    <w:p w14:paraId="64425AA4" w14:textId="77777777" w:rsidR="00CD56F3" w:rsidRPr="00416B1F" w:rsidRDefault="00000000">
      <w:pPr>
        <w:spacing w:line="241" w:lineRule="exact"/>
        <w:ind w:left="569"/>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31</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Conversion</w:t>
      </w:r>
      <w:r w:rsidRPr="00416B1F">
        <w:rPr>
          <w:rFonts w:asciiTheme="majorHAnsi" w:hAnsiTheme="majorHAnsi"/>
          <w:b/>
          <w:spacing w:val="4"/>
        </w:rPr>
        <w:t xml:space="preserve"> </w:t>
      </w:r>
      <w:r w:rsidRPr="00416B1F">
        <w:rPr>
          <w:rFonts w:asciiTheme="majorHAnsi" w:hAnsiTheme="majorHAnsi"/>
          <w:b/>
        </w:rPr>
        <w:t>en une</w:t>
      </w:r>
      <w:r w:rsidRPr="00416B1F">
        <w:rPr>
          <w:rFonts w:asciiTheme="majorHAnsi" w:hAnsiTheme="majorHAnsi"/>
          <w:b/>
          <w:spacing w:val="2"/>
        </w:rPr>
        <w:t xml:space="preserve"> </w:t>
      </w:r>
      <w:r w:rsidRPr="00416B1F">
        <w:rPr>
          <w:rFonts w:asciiTheme="majorHAnsi" w:hAnsiTheme="majorHAnsi"/>
          <w:b/>
        </w:rPr>
        <w:t>seule</w:t>
      </w:r>
      <w:r w:rsidRPr="00416B1F">
        <w:rPr>
          <w:rFonts w:asciiTheme="majorHAnsi" w:hAnsiTheme="majorHAnsi"/>
          <w:b/>
          <w:spacing w:val="2"/>
        </w:rPr>
        <w:t xml:space="preserve"> </w:t>
      </w:r>
      <w:r w:rsidRPr="00416B1F">
        <w:rPr>
          <w:rFonts w:asciiTheme="majorHAnsi" w:hAnsiTheme="majorHAnsi"/>
          <w:b/>
          <w:spacing w:val="-2"/>
        </w:rPr>
        <w:t>monnaie</w:t>
      </w:r>
    </w:p>
    <w:p w14:paraId="609C3F69" w14:textId="77777777" w:rsidR="00CD56F3" w:rsidRPr="00416B1F" w:rsidRDefault="00000000">
      <w:pPr>
        <w:pStyle w:val="Paragraphedeliste"/>
        <w:numPr>
          <w:ilvl w:val="1"/>
          <w:numId w:val="146"/>
        </w:numPr>
        <w:tabs>
          <w:tab w:val="left" w:pos="1097"/>
        </w:tabs>
        <w:spacing w:before="1"/>
        <w:ind w:right="560" w:firstLine="0"/>
        <w:rPr>
          <w:rFonts w:asciiTheme="majorHAnsi" w:hAnsiTheme="majorHAnsi"/>
        </w:rPr>
      </w:pPr>
      <w:r w:rsidRPr="00416B1F">
        <w:rPr>
          <w:rFonts w:asciiTheme="majorHAnsi" w:hAnsiTheme="majorHAnsi"/>
        </w:rPr>
        <w:t>Pour faciliter l’évaluation et la comparaison des offres,</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sous-commission</w:t>
      </w:r>
      <w:r w:rsidRPr="00416B1F">
        <w:rPr>
          <w:rFonts w:asciiTheme="majorHAnsi" w:hAnsiTheme="majorHAnsi"/>
          <w:spacing w:val="40"/>
        </w:rPr>
        <w:t xml:space="preserve"> </w:t>
      </w:r>
      <w:r w:rsidRPr="00416B1F">
        <w:rPr>
          <w:rFonts w:asciiTheme="majorHAnsi" w:hAnsiTheme="majorHAnsi"/>
        </w:rPr>
        <w:t>d’analyse convertira les prix des</w:t>
      </w:r>
      <w:r w:rsidRPr="00416B1F">
        <w:rPr>
          <w:rFonts w:asciiTheme="majorHAnsi" w:hAnsiTheme="majorHAnsi"/>
          <w:spacing w:val="80"/>
        </w:rPr>
        <w:t xml:space="preserve"> </w:t>
      </w:r>
      <w:r w:rsidRPr="00416B1F">
        <w:rPr>
          <w:rFonts w:asciiTheme="majorHAnsi" w:hAnsiTheme="majorHAnsi"/>
        </w:rPr>
        <w:t>offres exprimés dans les</w:t>
      </w:r>
      <w:r w:rsidRPr="00416B1F">
        <w:rPr>
          <w:rFonts w:asciiTheme="majorHAnsi" w:hAnsiTheme="majorHAnsi"/>
          <w:spacing w:val="40"/>
        </w:rPr>
        <w:t xml:space="preserve"> </w:t>
      </w:r>
      <w:r w:rsidRPr="00416B1F">
        <w:rPr>
          <w:rFonts w:asciiTheme="majorHAnsi" w:hAnsiTheme="majorHAnsi"/>
        </w:rPr>
        <w:t>diverses</w:t>
      </w:r>
      <w:r w:rsidRPr="00416B1F">
        <w:rPr>
          <w:rFonts w:asciiTheme="majorHAnsi" w:hAnsiTheme="majorHAnsi"/>
          <w:spacing w:val="39"/>
        </w:rPr>
        <w:t xml:space="preserve"> </w:t>
      </w:r>
      <w:r w:rsidRPr="00416B1F">
        <w:rPr>
          <w:rFonts w:asciiTheme="majorHAnsi" w:hAnsiTheme="majorHAnsi"/>
        </w:rPr>
        <w:t>monnaies</w:t>
      </w:r>
      <w:r w:rsidRPr="00416B1F">
        <w:rPr>
          <w:rFonts w:asciiTheme="majorHAnsi" w:hAnsiTheme="majorHAnsi"/>
          <w:spacing w:val="40"/>
        </w:rPr>
        <w:t xml:space="preserve"> </w:t>
      </w:r>
      <w:r w:rsidRPr="00416B1F">
        <w:rPr>
          <w:rFonts w:asciiTheme="majorHAnsi" w:hAnsiTheme="majorHAnsi"/>
        </w:rPr>
        <w:t>dans</w:t>
      </w:r>
      <w:r w:rsidRPr="00416B1F">
        <w:rPr>
          <w:rFonts w:asciiTheme="majorHAnsi" w:hAnsiTheme="majorHAnsi"/>
          <w:spacing w:val="40"/>
        </w:rPr>
        <w:t xml:space="preserve"> </w:t>
      </w:r>
      <w:r w:rsidRPr="00416B1F">
        <w:rPr>
          <w:rFonts w:asciiTheme="majorHAnsi" w:hAnsiTheme="majorHAnsi"/>
        </w:rPr>
        <w:t>lesquelles</w:t>
      </w:r>
      <w:r w:rsidRPr="00416B1F">
        <w:rPr>
          <w:rFonts w:asciiTheme="majorHAnsi" w:hAnsiTheme="majorHAnsi"/>
          <w:spacing w:val="39"/>
        </w:rPr>
        <w:t xml:space="preserve"> </w:t>
      </w:r>
      <w:r w:rsidRPr="00416B1F">
        <w:rPr>
          <w:rFonts w:asciiTheme="majorHAnsi" w:hAnsiTheme="majorHAnsi"/>
        </w:rPr>
        <w:t>le montant de l’offre est payable en francs CFA.</w:t>
      </w:r>
    </w:p>
    <w:p w14:paraId="65398652" w14:textId="77777777" w:rsidR="00CD56F3" w:rsidRPr="00416B1F" w:rsidRDefault="00000000">
      <w:pPr>
        <w:pStyle w:val="Paragraphedeliste"/>
        <w:numPr>
          <w:ilvl w:val="1"/>
          <w:numId w:val="146"/>
        </w:numPr>
        <w:tabs>
          <w:tab w:val="left" w:pos="1092"/>
        </w:tabs>
        <w:ind w:right="555" w:firstLine="0"/>
        <w:rPr>
          <w:rFonts w:asciiTheme="majorHAnsi" w:hAnsiTheme="majorHAnsi"/>
        </w:rPr>
      </w:pPr>
      <w:r w:rsidRPr="00416B1F">
        <w:rPr>
          <w:rFonts w:asciiTheme="majorHAnsi" w:hAnsiTheme="majorHAnsi"/>
        </w:rPr>
        <w:t>La conversion se fera en utilisant le cours vendeur fixé par la Banque des Etats de l’Afrique Centrale (BEAC),</w:t>
      </w:r>
      <w:r w:rsidRPr="00416B1F">
        <w:rPr>
          <w:rFonts w:asciiTheme="majorHAnsi" w:hAnsiTheme="majorHAnsi"/>
          <w:spacing w:val="40"/>
        </w:rPr>
        <w:t xml:space="preserve"> </w:t>
      </w:r>
      <w:r w:rsidRPr="00416B1F">
        <w:rPr>
          <w:rFonts w:asciiTheme="majorHAnsi" w:hAnsiTheme="majorHAnsi"/>
        </w:rPr>
        <w:t>dans les conditions définies par le RPAO.</w:t>
      </w:r>
    </w:p>
    <w:p w14:paraId="6AE2D632" w14:textId="77777777" w:rsidR="00CD56F3" w:rsidRPr="00416B1F" w:rsidRDefault="00000000">
      <w:pPr>
        <w:spacing w:line="241" w:lineRule="exact"/>
        <w:ind w:left="569"/>
        <w:rPr>
          <w:rFonts w:asciiTheme="majorHAnsi" w:hAnsiTheme="majorHAnsi"/>
          <w:b/>
        </w:rPr>
      </w:pPr>
      <w:r w:rsidRPr="00416B1F">
        <w:rPr>
          <w:rFonts w:asciiTheme="majorHAnsi" w:hAnsiTheme="majorHAnsi"/>
          <w:b/>
        </w:rPr>
        <w:t>Article</w:t>
      </w:r>
      <w:r w:rsidRPr="00416B1F">
        <w:rPr>
          <w:rFonts w:asciiTheme="majorHAnsi" w:hAnsiTheme="majorHAnsi"/>
          <w:b/>
          <w:spacing w:val="11"/>
        </w:rPr>
        <w:t xml:space="preserve"> </w:t>
      </w:r>
      <w:r w:rsidRPr="00416B1F">
        <w:rPr>
          <w:rFonts w:asciiTheme="majorHAnsi" w:hAnsiTheme="majorHAnsi"/>
          <w:b/>
        </w:rPr>
        <w:t>32</w:t>
      </w:r>
      <w:r w:rsidRPr="00416B1F">
        <w:rPr>
          <w:rFonts w:asciiTheme="majorHAnsi" w:hAnsiTheme="majorHAnsi"/>
          <w:b/>
          <w:spacing w:val="12"/>
        </w:rPr>
        <w:t xml:space="preserve"> </w:t>
      </w:r>
      <w:r w:rsidRPr="00416B1F">
        <w:rPr>
          <w:rFonts w:asciiTheme="majorHAnsi" w:hAnsiTheme="majorHAnsi"/>
          <w:b/>
        </w:rPr>
        <w:t>:</w:t>
      </w:r>
      <w:r w:rsidRPr="00416B1F">
        <w:rPr>
          <w:rFonts w:asciiTheme="majorHAnsi" w:hAnsiTheme="majorHAnsi"/>
          <w:b/>
          <w:spacing w:val="5"/>
        </w:rPr>
        <w:t xml:space="preserve"> </w:t>
      </w:r>
      <w:r w:rsidRPr="00416B1F">
        <w:rPr>
          <w:rFonts w:asciiTheme="majorHAnsi" w:hAnsiTheme="majorHAnsi"/>
          <w:b/>
        </w:rPr>
        <w:t>Evaluation</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2"/>
        </w:rPr>
        <w:t xml:space="preserve"> </w:t>
      </w:r>
      <w:r w:rsidRPr="00416B1F">
        <w:rPr>
          <w:rFonts w:asciiTheme="majorHAnsi" w:hAnsiTheme="majorHAnsi"/>
          <w:b/>
        </w:rPr>
        <w:t>comparaison</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19"/>
        </w:rPr>
        <w:t xml:space="preserve"> </w:t>
      </w:r>
      <w:r w:rsidRPr="00416B1F">
        <w:rPr>
          <w:rFonts w:asciiTheme="majorHAnsi" w:hAnsiTheme="majorHAnsi"/>
          <w:b/>
        </w:rPr>
        <w:t>offres</w:t>
      </w:r>
      <w:r w:rsidRPr="00416B1F">
        <w:rPr>
          <w:rFonts w:asciiTheme="majorHAnsi" w:hAnsiTheme="majorHAnsi"/>
          <w:b/>
          <w:spacing w:val="12"/>
        </w:rPr>
        <w:t xml:space="preserve"> </w:t>
      </w:r>
      <w:r w:rsidRPr="00416B1F">
        <w:rPr>
          <w:rFonts w:asciiTheme="majorHAnsi" w:hAnsiTheme="majorHAnsi"/>
          <w:b/>
        </w:rPr>
        <w:t>au</w:t>
      </w:r>
      <w:r w:rsidRPr="00416B1F">
        <w:rPr>
          <w:rFonts w:asciiTheme="majorHAnsi" w:hAnsiTheme="majorHAnsi"/>
          <w:b/>
          <w:spacing w:val="12"/>
        </w:rPr>
        <w:t xml:space="preserve"> </w:t>
      </w:r>
      <w:r w:rsidRPr="00416B1F">
        <w:rPr>
          <w:rFonts w:asciiTheme="majorHAnsi" w:hAnsiTheme="majorHAnsi"/>
          <w:b/>
        </w:rPr>
        <w:t>plan</w:t>
      </w:r>
      <w:r w:rsidRPr="00416B1F">
        <w:rPr>
          <w:rFonts w:asciiTheme="majorHAnsi" w:hAnsiTheme="majorHAnsi"/>
          <w:b/>
          <w:spacing w:val="12"/>
        </w:rPr>
        <w:t xml:space="preserve"> </w:t>
      </w:r>
      <w:r w:rsidRPr="00416B1F">
        <w:rPr>
          <w:rFonts w:asciiTheme="majorHAnsi" w:hAnsiTheme="majorHAnsi"/>
          <w:b/>
          <w:spacing w:val="-2"/>
        </w:rPr>
        <w:t>financier</w:t>
      </w:r>
    </w:p>
    <w:p w14:paraId="1B403746" w14:textId="77777777" w:rsidR="00CD56F3" w:rsidRPr="00416B1F" w:rsidRDefault="00000000">
      <w:pPr>
        <w:pStyle w:val="Paragraphedeliste"/>
        <w:numPr>
          <w:ilvl w:val="1"/>
          <w:numId w:val="145"/>
        </w:numPr>
        <w:tabs>
          <w:tab w:val="left" w:pos="1115"/>
        </w:tabs>
        <w:spacing w:before="1"/>
        <w:ind w:right="563" w:firstLine="0"/>
        <w:jc w:val="both"/>
        <w:rPr>
          <w:rFonts w:asciiTheme="majorHAnsi" w:hAnsiTheme="majorHAnsi"/>
        </w:rPr>
      </w:pPr>
      <w:r w:rsidRPr="00416B1F">
        <w:rPr>
          <w:rFonts w:asciiTheme="majorHAnsi" w:hAnsiTheme="majorHAnsi"/>
        </w:rPr>
        <w:t>Seules les offres reconnues conformes, selon les dispositions de l’article 28 du RGAO, seront évaluées et comparées par la Sous- commission d’analyse.</w:t>
      </w:r>
    </w:p>
    <w:p w14:paraId="09953CB1" w14:textId="77777777" w:rsidR="00CD56F3" w:rsidRPr="00416B1F" w:rsidRDefault="00000000">
      <w:pPr>
        <w:pStyle w:val="Paragraphedeliste"/>
        <w:numPr>
          <w:ilvl w:val="1"/>
          <w:numId w:val="145"/>
        </w:numPr>
        <w:tabs>
          <w:tab w:val="left" w:pos="1110"/>
        </w:tabs>
        <w:ind w:right="564" w:firstLine="0"/>
        <w:jc w:val="both"/>
        <w:rPr>
          <w:rFonts w:asciiTheme="majorHAnsi" w:hAnsiTheme="majorHAnsi"/>
        </w:rPr>
      </w:pPr>
      <w:r w:rsidRPr="00416B1F">
        <w:rPr>
          <w:rFonts w:asciiTheme="majorHAnsi" w:hAnsiTheme="majorHAnsi"/>
        </w:rPr>
        <w:t>En évaluant les offres, la sous-commission déterminera pour chaque offre le montant évalué de l’offre en rectifiant son montant comme suit :</w:t>
      </w:r>
    </w:p>
    <w:p w14:paraId="3D4617FC" w14:textId="77777777" w:rsidR="00CD56F3" w:rsidRPr="00416B1F" w:rsidRDefault="00000000">
      <w:pPr>
        <w:pStyle w:val="Paragraphedeliste"/>
        <w:numPr>
          <w:ilvl w:val="0"/>
          <w:numId w:val="144"/>
        </w:numPr>
        <w:tabs>
          <w:tab w:val="left" w:pos="786"/>
        </w:tabs>
        <w:spacing w:line="241" w:lineRule="exact"/>
        <w:ind w:left="786" w:hanging="217"/>
        <w:jc w:val="both"/>
        <w:rPr>
          <w:rFonts w:asciiTheme="majorHAnsi" w:hAnsiTheme="majorHAnsi"/>
        </w:rPr>
      </w:pP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corrigeant</w:t>
      </w:r>
      <w:r w:rsidRPr="00416B1F">
        <w:rPr>
          <w:rFonts w:asciiTheme="majorHAnsi" w:hAnsiTheme="majorHAnsi"/>
          <w:spacing w:val="-7"/>
        </w:rPr>
        <w:t xml:space="preserve"> </w:t>
      </w:r>
      <w:r w:rsidRPr="00416B1F">
        <w:rPr>
          <w:rFonts w:asciiTheme="majorHAnsi" w:hAnsiTheme="majorHAnsi"/>
        </w:rPr>
        <w:t>toute</w:t>
      </w:r>
      <w:r w:rsidRPr="00416B1F">
        <w:rPr>
          <w:rFonts w:asciiTheme="majorHAnsi" w:hAnsiTheme="majorHAnsi"/>
          <w:spacing w:val="-7"/>
        </w:rPr>
        <w:t xml:space="preserve"> </w:t>
      </w:r>
      <w:r w:rsidRPr="00416B1F">
        <w:rPr>
          <w:rFonts w:asciiTheme="majorHAnsi" w:hAnsiTheme="majorHAnsi"/>
        </w:rPr>
        <w:t>erreur</w:t>
      </w:r>
      <w:r w:rsidRPr="00416B1F">
        <w:rPr>
          <w:rFonts w:asciiTheme="majorHAnsi" w:hAnsiTheme="majorHAnsi"/>
          <w:spacing w:val="-8"/>
        </w:rPr>
        <w:t xml:space="preserve"> </w:t>
      </w:r>
      <w:r w:rsidRPr="00416B1F">
        <w:rPr>
          <w:rFonts w:asciiTheme="majorHAnsi" w:hAnsiTheme="majorHAnsi"/>
        </w:rPr>
        <w:t>éventuelle</w:t>
      </w:r>
      <w:r w:rsidRPr="00416B1F">
        <w:rPr>
          <w:rFonts w:asciiTheme="majorHAnsi" w:hAnsiTheme="majorHAnsi"/>
          <w:spacing w:val="-7"/>
        </w:rPr>
        <w:t xml:space="preserve"> </w:t>
      </w:r>
      <w:r w:rsidRPr="00416B1F">
        <w:rPr>
          <w:rFonts w:asciiTheme="majorHAnsi" w:hAnsiTheme="majorHAnsi"/>
        </w:rPr>
        <w:t>conformément</w:t>
      </w:r>
      <w:r w:rsidRPr="00416B1F">
        <w:rPr>
          <w:rFonts w:asciiTheme="majorHAnsi" w:hAnsiTheme="majorHAnsi"/>
          <w:spacing w:val="-6"/>
        </w:rPr>
        <w:t xml:space="preserve"> </w:t>
      </w:r>
      <w:r w:rsidRPr="00416B1F">
        <w:rPr>
          <w:rFonts w:asciiTheme="majorHAnsi" w:hAnsiTheme="majorHAnsi"/>
        </w:rPr>
        <w:t>aux</w:t>
      </w:r>
      <w:r w:rsidRPr="00416B1F">
        <w:rPr>
          <w:rFonts w:asciiTheme="majorHAnsi" w:hAnsiTheme="majorHAnsi"/>
          <w:spacing w:val="-8"/>
        </w:rPr>
        <w:t xml:space="preserve"> </w:t>
      </w:r>
      <w:r w:rsidRPr="00416B1F">
        <w:rPr>
          <w:rFonts w:asciiTheme="majorHAnsi" w:hAnsiTheme="majorHAnsi"/>
        </w:rPr>
        <w:t>dispositions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l’article</w:t>
      </w:r>
      <w:r w:rsidRPr="00416B1F">
        <w:rPr>
          <w:rFonts w:asciiTheme="majorHAnsi" w:hAnsiTheme="majorHAnsi"/>
          <w:spacing w:val="-5"/>
        </w:rPr>
        <w:t xml:space="preserve"> </w:t>
      </w:r>
      <w:r w:rsidRPr="00416B1F">
        <w:rPr>
          <w:rFonts w:asciiTheme="majorHAnsi" w:hAnsiTheme="majorHAnsi"/>
        </w:rPr>
        <w:t>30.2</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rPr>
        <w:t>RGAO</w:t>
      </w:r>
      <w:r w:rsidRPr="00416B1F">
        <w:rPr>
          <w:rFonts w:asciiTheme="majorHAnsi" w:hAnsiTheme="majorHAnsi"/>
          <w:spacing w:val="-7"/>
        </w:rPr>
        <w:t xml:space="preserve"> </w:t>
      </w:r>
      <w:r w:rsidRPr="00416B1F">
        <w:rPr>
          <w:rFonts w:asciiTheme="majorHAnsi" w:hAnsiTheme="majorHAnsi"/>
          <w:spacing w:val="-10"/>
        </w:rPr>
        <w:t>;</w:t>
      </w:r>
    </w:p>
    <w:p w14:paraId="4512F58A" w14:textId="77777777" w:rsidR="00CD56F3" w:rsidRPr="00416B1F" w:rsidRDefault="00000000">
      <w:pPr>
        <w:pStyle w:val="Paragraphedeliste"/>
        <w:numPr>
          <w:ilvl w:val="0"/>
          <w:numId w:val="144"/>
        </w:numPr>
        <w:tabs>
          <w:tab w:val="left" w:pos="817"/>
        </w:tabs>
        <w:spacing w:before="1"/>
        <w:ind w:left="569" w:right="566" w:firstLine="0"/>
        <w:jc w:val="both"/>
        <w:rPr>
          <w:rFonts w:asciiTheme="majorHAnsi" w:hAnsiTheme="majorHAnsi"/>
        </w:rPr>
      </w:pPr>
      <w:r w:rsidRPr="00416B1F">
        <w:rPr>
          <w:rFonts w:asciiTheme="majorHAnsi" w:hAnsiTheme="majorHAnsi"/>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0362848E" w14:textId="77777777" w:rsidR="00CD56F3" w:rsidRPr="00416B1F" w:rsidRDefault="00000000">
      <w:pPr>
        <w:pStyle w:val="Paragraphedeliste"/>
        <w:numPr>
          <w:ilvl w:val="0"/>
          <w:numId w:val="144"/>
        </w:numPr>
        <w:tabs>
          <w:tab w:val="left" w:pos="788"/>
        </w:tabs>
        <w:ind w:left="569" w:right="557" w:firstLine="0"/>
        <w:jc w:val="both"/>
        <w:rPr>
          <w:rFonts w:asciiTheme="majorHAnsi" w:hAnsiTheme="majorHAnsi"/>
        </w:rPr>
      </w:pPr>
      <w:r w:rsidRPr="00416B1F">
        <w:rPr>
          <w:rFonts w:asciiTheme="majorHAnsi" w:hAnsiTheme="majorHAnsi"/>
        </w:rPr>
        <w:t>En convertissant en une seule monnaie le montant résultant des rectifications (a) et (b) ci-dessus, conformément aux dispositions de l’article 31.2 du RGAO ;</w:t>
      </w:r>
    </w:p>
    <w:p w14:paraId="7583F1C2" w14:textId="77777777" w:rsidR="00CD56F3" w:rsidRPr="00416B1F" w:rsidRDefault="00000000">
      <w:pPr>
        <w:pStyle w:val="Paragraphedeliste"/>
        <w:numPr>
          <w:ilvl w:val="0"/>
          <w:numId w:val="144"/>
        </w:numPr>
        <w:tabs>
          <w:tab w:val="left" w:pos="798"/>
        </w:tabs>
        <w:spacing w:before="1"/>
        <w:ind w:left="569" w:right="570" w:firstLine="0"/>
        <w:jc w:val="both"/>
        <w:rPr>
          <w:rFonts w:asciiTheme="majorHAnsi" w:hAnsiTheme="majorHAnsi"/>
        </w:rPr>
      </w:pP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ajustant de façon</w:t>
      </w:r>
      <w:r w:rsidRPr="00416B1F">
        <w:rPr>
          <w:rFonts w:asciiTheme="majorHAnsi" w:hAnsiTheme="majorHAnsi"/>
          <w:spacing w:val="-1"/>
        </w:rPr>
        <w:t xml:space="preserve"> </w:t>
      </w:r>
      <w:r w:rsidRPr="00416B1F">
        <w:rPr>
          <w:rFonts w:asciiTheme="majorHAnsi" w:hAnsiTheme="majorHAnsi"/>
        </w:rPr>
        <w:t>appropriée, sur des bases techniques ou financières, toute autre modification, divergence ou réserve quantifiable ;</w:t>
      </w:r>
    </w:p>
    <w:p w14:paraId="61DE85D4" w14:textId="77777777" w:rsidR="00CD56F3" w:rsidRPr="00416B1F" w:rsidRDefault="00000000">
      <w:pPr>
        <w:pStyle w:val="Paragraphedeliste"/>
        <w:numPr>
          <w:ilvl w:val="0"/>
          <w:numId w:val="144"/>
        </w:numPr>
        <w:tabs>
          <w:tab w:val="left" w:pos="795"/>
        </w:tabs>
        <w:ind w:left="569" w:right="557" w:firstLine="0"/>
        <w:jc w:val="both"/>
        <w:rPr>
          <w:rFonts w:asciiTheme="majorHAnsi" w:hAnsiTheme="majorHAnsi"/>
        </w:rPr>
      </w:pP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prenant</w:t>
      </w:r>
      <w:r w:rsidRPr="00416B1F">
        <w:rPr>
          <w:rFonts w:asciiTheme="majorHAnsi" w:hAnsiTheme="majorHAnsi"/>
          <w:spacing w:val="-2"/>
        </w:rPr>
        <w:t xml:space="preserve"> </w:t>
      </w: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considération</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différents</w:t>
      </w:r>
      <w:r w:rsidRPr="00416B1F">
        <w:rPr>
          <w:rFonts w:asciiTheme="majorHAnsi" w:hAnsiTheme="majorHAnsi"/>
          <w:spacing w:val="-1"/>
        </w:rPr>
        <w:t xml:space="preserve"> </w:t>
      </w:r>
      <w:r w:rsidRPr="00416B1F">
        <w:rPr>
          <w:rFonts w:asciiTheme="majorHAnsi" w:hAnsiTheme="majorHAnsi"/>
        </w:rPr>
        <w:t>délais</w:t>
      </w:r>
      <w:r w:rsidRPr="00416B1F">
        <w:rPr>
          <w:rFonts w:asciiTheme="majorHAnsi" w:hAnsiTheme="majorHAnsi"/>
          <w:spacing w:val="-3"/>
        </w:rPr>
        <w:t xml:space="preserve"> </w:t>
      </w:r>
      <w:r w:rsidRPr="00416B1F">
        <w:rPr>
          <w:rFonts w:asciiTheme="majorHAnsi" w:hAnsiTheme="majorHAnsi"/>
        </w:rPr>
        <w:t>d’exécution</w:t>
      </w:r>
      <w:r w:rsidRPr="00416B1F">
        <w:rPr>
          <w:rFonts w:asciiTheme="majorHAnsi" w:hAnsiTheme="majorHAnsi"/>
          <w:spacing w:val="-1"/>
        </w:rPr>
        <w:t xml:space="preserve"> </w:t>
      </w:r>
      <w:r w:rsidRPr="00416B1F">
        <w:rPr>
          <w:rFonts w:asciiTheme="majorHAnsi" w:hAnsiTheme="majorHAnsi"/>
        </w:rPr>
        <w:t>proposés</w:t>
      </w:r>
      <w:r w:rsidRPr="00416B1F">
        <w:rPr>
          <w:rFonts w:asciiTheme="majorHAnsi" w:hAnsiTheme="majorHAnsi"/>
          <w:spacing w:val="-3"/>
        </w:rPr>
        <w:t xml:space="preserve"> </w:t>
      </w:r>
      <w:r w:rsidRPr="00416B1F">
        <w:rPr>
          <w:rFonts w:asciiTheme="majorHAnsi" w:hAnsiTheme="majorHAnsi"/>
        </w:rPr>
        <w:t>par</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soumissionnaires,</w:t>
      </w:r>
      <w:r w:rsidRPr="00416B1F">
        <w:rPr>
          <w:rFonts w:asciiTheme="majorHAnsi" w:hAnsiTheme="majorHAnsi"/>
          <w:spacing w:val="-1"/>
        </w:rPr>
        <w:t xml:space="preserve"> </w:t>
      </w:r>
      <w:r w:rsidRPr="00416B1F">
        <w:rPr>
          <w:rFonts w:asciiTheme="majorHAnsi" w:hAnsiTheme="majorHAnsi"/>
        </w:rPr>
        <w:t>s’ils</w:t>
      </w:r>
      <w:r w:rsidRPr="00416B1F">
        <w:rPr>
          <w:rFonts w:asciiTheme="majorHAnsi" w:hAnsiTheme="majorHAnsi"/>
          <w:spacing w:val="-3"/>
        </w:rPr>
        <w:t xml:space="preserve"> </w:t>
      </w:r>
      <w:r w:rsidRPr="00416B1F">
        <w:rPr>
          <w:rFonts w:asciiTheme="majorHAnsi" w:hAnsiTheme="majorHAnsi"/>
        </w:rPr>
        <w:t>sont</w:t>
      </w:r>
      <w:r w:rsidRPr="00416B1F">
        <w:rPr>
          <w:rFonts w:asciiTheme="majorHAnsi" w:hAnsiTheme="majorHAnsi"/>
          <w:spacing w:val="-2"/>
        </w:rPr>
        <w:t xml:space="preserve"> </w:t>
      </w:r>
      <w:r w:rsidRPr="00416B1F">
        <w:rPr>
          <w:rFonts w:asciiTheme="majorHAnsi" w:hAnsiTheme="majorHAnsi"/>
        </w:rPr>
        <w:t>autorisés par le RPAO ;</w:t>
      </w:r>
    </w:p>
    <w:p w14:paraId="30C0F4A7" w14:textId="77777777" w:rsidR="00CD56F3" w:rsidRPr="00416B1F" w:rsidRDefault="00000000">
      <w:pPr>
        <w:pStyle w:val="Paragraphedeliste"/>
        <w:numPr>
          <w:ilvl w:val="0"/>
          <w:numId w:val="144"/>
        </w:numPr>
        <w:tabs>
          <w:tab w:val="left" w:pos="835"/>
        </w:tabs>
        <w:ind w:left="569" w:right="559" w:firstLine="0"/>
        <w:jc w:val="both"/>
        <w:rPr>
          <w:rFonts w:asciiTheme="majorHAnsi" w:hAnsiTheme="majorHAnsi"/>
        </w:rPr>
      </w:pPr>
      <w:r w:rsidRPr="00416B1F">
        <w:rPr>
          <w:rFonts w:asciiTheme="majorHAnsi" w:hAnsiTheme="majorHAnsi"/>
        </w:rPr>
        <w:t>Le cas échéant, conformément aux dispositions de l’article 13.2 du RGAO et du RPAO, en appliquant les remises offertes par le Soumissionnaire pour l’attribution de plus d’un lot, si cet appel d’offres est lancé simultanément pour plusieurs lots.</w:t>
      </w:r>
    </w:p>
    <w:p w14:paraId="75766DF3" w14:textId="77777777" w:rsidR="00CD56F3" w:rsidRPr="00416B1F" w:rsidRDefault="00000000">
      <w:pPr>
        <w:pStyle w:val="Paragraphedeliste"/>
        <w:numPr>
          <w:ilvl w:val="0"/>
          <w:numId w:val="144"/>
        </w:numPr>
        <w:tabs>
          <w:tab w:val="left" w:pos="827"/>
        </w:tabs>
        <w:ind w:left="569" w:right="570" w:firstLine="0"/>
        <w:jc w:val="both"/>
        <w:rPr>
          <w:rFonts w:asciiTheme="majorHAnsi" w:hAnsiTheme="majorHAnsi"/>
        </w:rPr>
      </w:pPr>
      <w:r w:rsidRPr="00416B1F">
        <w:rPr>
          <w:rFonts w:asciiTheme="majorHAnsi" w:hAnsiTheme="majorHAnsi"/>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w:t>
      </w:r>
      <w:r w:rsidRPr="00416B1F">
        <w:rPr>
          <w:rFonts w:asciiTheme="majorHAnsi" w:hAnsiTheme="majorHAnsi"/>
          <w:spacing w:val="63"/>
        </w:rPr>
        <w:t xml:space="preserve"> </w:t>
      </w:r>
      <w:r w:rsidRPr="00416B1F">
        <w:rPr>
          <w:rFonts w:asciiTheme="majorHAnsi" w:hAnsiTheme="majorHAnsi"/>
        </w:rPr>
        <w:t>technique spécifiée</w:t>
      </w:r>
      <w:r w:rsidRPr="00416B1F">
        <w:rPr>
          <w:rFonts w:asciiTheme="majorHAnsi" w:hAnsiTheme="majorHAnsi"/>
          <w:spacing w:val="65"/>
        </w:rPr>
        <w:t xml:space="preserve"> </w:t>
      </w:r>
      <w:r w:rsidRPr="00416B1F">
        <w:rPr>
          <w:rFonts w:asciiTheme="majorHAnsi" w:hAnsiTheme="majorHAnsi"/>
        </w:rPr>
        <w:t xml:space="preserve">par </w:t>
      </w:r>
      <w:proofErr w:type="gramStart"/>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Autorité Contractante</w:t>
      </w:r>
      <w:proofErr w:type="gramEnd"/>
      <w:r w:rsidRPr="00416B1F">
        <w:rPr>
          <w:rFonts w:asciiTheme="majorHAnsi" w:hAnsiTheme="majorHAnsi"/>
        </w:rPr>
        <w:t xml:space="preserve"> dans le RPAO.</w:t>
      </w:r>
    </w:p>
    <w:p w14:paraId="5B6507D3" w14:textId="77777777" w:rsidR="00CD56F3" w:rsidRPr="00416B1F" w:rsidRDefault="00000000">
      <w:pPr>
        <w:pStyle w:val="Paragraphedeliste"/>
        <w:numPr>
          <w:ilvl w:val="1"/>
          <w:numId w:val="145"/>
        </w:numPr>
        <w:tabs>
          <w:tab w:val="left" w:pos="1100"/>
        </w:tabs>
        <w:ind w:right="558" w:firstLine="0"/>
        <w:jc w:val="both"/>
        <w:rPr>
          <w:rFonts w:asciiTheme="majorHAnsi" w:hAnsiTheme="majorHAnsi"/>
        </w:rPr>
      </w:pPr>
      <w:r w:rsidRPr="00416B1F">
        <w:rPr>
          <w:rFonts w:asciiTheme="majorHAnsi" w:hAnsiTheme="majorHAnsi"/>
        </w:rPr>
        <w:t>L’effet</w:t>
      </w:r>
      <w:r w:rsidRPr="00416B1F">
        <w:rPr>
          <w:rFonts w:asciiTheme="majorHAnsi" w:hAnsiTheme="majorHAnsi"/>
          <w:spacing w:val="80"/>
        </w:rPr>
        <w:t xml:space="preserve"> </w:t>
      </w:r>
      <w:r w:rsidRPr="00416B1F">
        <w:rPr>
          <w:rFonts w:asciiTheme="majorHAnsi" w:hAnsiTheme="majorHAnsi"/>
        </w:rPr>
        <w:t>estimé</w:t>
      </w:r>
      <w:r w:rsidRPr="00416B1F">
        <w:rPr>
          <w:rFonts w:asciiTheme="majorHAnsi" w:hAnsiTheme="majorHAnsi"/>
          <w:spacing w:val="80"/>
        </w:rPr>
        <w:t xml:space="preserve"> </w:t>
      </w:r>
      <w:r w:rsidRPr="00416B1F">
        <w:rPr>
          <w:rFonts w:asciiTheme="majorHAnsi" w:hAnsiTheme="majorHAnsi"/>
        </w:rPr>
        <w:t>des</w:t>
      </w:r>
      <w:r w:rsidRPr="00416B1F">
        <w:rPr>
          <w:rFonts w:asciiTheme="majorHAnsi" w:hAnsiTheme="majorHAnsi"/>
          <w:spacing w:val="80"/>
        </w:rPr>
        <w:t xml:space="preserve"> </w:t>
      </w:r>
      <w:r w:rsidRPr="00416B1F">
        <w:rPr>
          <w:rFonts w:asciiTheme="majorHAnsi" w:hAnsiTheme="majorHAnsi"/>
        </w:rPr>
        <w:t>formules</w:t>
      </w:r>
      <w:r w:rsidRPr="00416B1F">
        <w:rPr>
          <w:rFonts w:asciiTheme="majorHAnsi" w:hAnsiTheme="majorHAnsi"/>
          <w:spacing w:val="80"/>
        </w:rPr>
        <w:t xml:space="preserve"> </w:t>
      </w:r>
      <w:r w:rsidRPr="00416B1F">
        <w:rPr>
          <w:rFonts w:asciiTheme="majorHAnsi" w:hAnsiTheme="majorHAnsi"/>
        </w:rPr>
        <w:t>de</w:t>
      </w:r>
      <w:r w:rsidRPr="00416B1F">
        <w:rPr>
          <w:rFonts w:asciiTheme="majorHAnsi" w:hAnsiTheme="majorHAnsi"/>
          <w:spacing w:val="80"/>
        </w:rPr>
        <w:t xml:space="preserve"> </w:t>
      </w:r>
      <w:r w:rsidRPr="00416B1F">
        <w:rPr>
          <w:rFonts w:asciiTheme="majorHAnsi" w:hAnsiTheme="majorHAnsi"/>
        </w:rPr>
        <w:t>révision des prix figurant dans les CCAG et CCAP, appliquées durant la période d’exécution du Marché, ne sera pas</w:t>
      </w:r>
      <w:r w:rsidRPr="00416B1F">
        <w:rPr>
          <w:rFonts w:asciiTheme="majorHAnsi" w:hAnsiTheme="majorHAnsi"/>
          <w:spacing w:val="-1"/>
        </w:rPr>
        <w:t xml:space="preserve"> </w:t>
      </w:r>
      <w:r w:rsidRPr="00416B1F">
        <w:rPr>
          <w:rFonts w:asciiTheme="majorHAnsi" w:hAnsiTheme="majorHAnsi"/>
        </w:rPr>
        <w:t>pris en</w:t>
      </w:r>
      <w:r w:rsidRPr="00416B1F">
        <w:rPr>
          <w:rFonts w:asciiTheme="majorHAnsi" w:hAnsiTheme="majorHAnsi"/>
          <w:spacing w:val="-2"/>
        </w:rPr>
        <w:t xml:space="preserve"> </w:t>
      </w:r>
      <w:r w:rsidRPr="00416B1F">
        <w:rPr>
          <w:rFonts w:asciiTheme="majorHAnsi" w:hAnsiTheme="majorHAnsi"/>
        </w:rPr>
        <w:t>considération lors de l’évaluation des offres.</w:t>
      </w:r>
    </w:p>
    <w:p w14:paraId="4DEA0FEE" w14:textId="77777777" w:rsidR="00CD56F3" w:rsidRPr="00416B1F" w:rsidRDefault="00000000">
      <w:pPr>
        <w:pStyle w:val="Paragraphedeliste"/>
        <w:numPr>
          <w:ilvl w:val="1"/>
          <w:numId w:val="145"/>
        </w:numPr>
        <w:tabs>
          <w:tab w:val="left" w:pos="1088"/>
        </w:tabs>
        <w:ind w:right="555" w:firstLine="0"/>
        <w:jc w:val="both"/>
        <w:rPr>
          <w:rFonts w:asciiTheme="majorHAnsi" w:hAnsiTheme="majorHAnsi"/>
        </w:rPr>
      </w:pPr>
      <w:r w:rsidRPr="00416B1F">
        <w:rPr>
          <w:rFonts w:asciiTheme="majorHAnsi" w:hAnsiTheme="majorHAnsi"/>
        </w:rPr>
        <w:t>Si</w:t>
      </w:r>
      <w:r w:rsidRPr="00416B1F">
        <w:rPr>
          <w:rFonts w:asciiTheme="majorHAnsi" w:hAnsiTheme="majorHAnsi"/>
          <w:spacing w:val="11"/>
        </w:rPr>
        <w:t xml:space="preserve"> </w:t>
      </w:r>
      <w:r w:rsidRPr="00416B1F">
        <w:rPr>
          <w:rFonts w:asciiTheme="majorHAnsi" w:hAnsiTheme="majorHAnsi"/>
        </w:rPr>
        <w:t>l’offre</w:t>
      </w:r>
      <w:r w:rsidRPr="00416B1F">
        <w:rPr>
          <w:rFonts w:asciiTheme="majorHAnsi" w:hAnsiTheme="majorHAnsi"/>
          <w:spacing w:val="12"/>
        </w:rPr>
        <w:t xml:space="preserve"> </w:t>
      </w:r>
      <w:r w:rsidRPr="00416B1F">
        <w:rPr>
          <w:rFonts w:asciiTheme="majorHAnsi" w:hAnsiTheme="majorHAnsi"/>
        </w:rPr>
        <w:t>évaluée</w:t>
      </w:r>
      <w:r w:rsidRPr="00416B1F">
        <w:rPr>
          <w:rFonts w:asciiTheme="majorHAnsi" w:hAnsiTheme="majorHAnsi"/>
          <w:spacing w:val="12"/>
        </w:rPr>
        <w:t xml:space="preserve"> </w:t>
      </w:r>
      <w:r w:rsidRPr="00416B1F">
        <w:rPr>
          <w:rFonts w:asciiTheme="majorHAnsi" w:hAnsiTheme="majorHAnsi"/>
        </w:rPr>
        <w:t>la</w:t>
      </w:r>
      <w:r w:rsidRPr="00416B1F">
        <w:rPr>
          <w:rFonts w:asciiTheme="majorHAnsi" w:hAnsiTheme="majorHAnsi"/>
          <w:spacing w:val="17"/>
        </w:rPr>
        <w:t xml:space="preserve"> </w:t>
      </w:r>
      <w:r w:rsidRPr="00416B1F">
        <w:rPr>
          <w:rFonts w:asciiTheme="majorHAnsi" w:hAnsiTheme="majorHAnsi"/>
        </w:rPr>
        <w:t>moins-</w:t>
      </w:r>
      <w:proofErr w:type="spellStart"/>
      <w:r w:rsidRPr="00416B1F">
        <w:rPr>
          <w:rFonts w:asciiTheme="majorHAnsi" w:hAnsiTheme="majorHAnsi"/>
        </w:rPr>
        <w:t>disante</w:t>
      </w:r>
      <w:proofErr w:type="spellEnd"/>
      <w:r w:rsidRPr="00416B1F">
        <w:rPr>
          <w:rFonts w:asciiTheme="majorHAnsi" w:hAnsiTheme="majorHAnsi"/>
          <w:spacing w:val="12"/>
        </w:rPr>
        <w:t xml:space="preserve"> </w:t>
      </w:r>
      <w:r w:rsidRPr="00416B1F">
        <w:rPr>
          <w:rFonts w:asciiTheme="majorHAnsi" w:hAnsiTheme="majorHAnsi"/>
        </w:rPr>
        <w:t>est</w:t>
      </w:r>
      <w:r w:rsidRPr="00416B1F">
        <w:rPr>
          <w:rFonts w:asciiTheme="majorHAnsi" w:hAnsiTheme="majorHAnsi"/>
          <w:spacing w:val="31"/>
        </w:rPr>
        <w:t xml:space="preserve"> </w:t>
      </w:r>
      <w:r w:rsidRPr="00416B1F">
        <w:rPr>
          <w:rFonts w:asciiTheme="majorHAnsi" w:hAnsiTheme="majorHAnsi"/>
        </w:rPr>
        <w:t>jugée</w:t>
      </w:r>
      <w:r w:rsidRPr="00416B1F">
        <w:rPr>
          <w:rFonts w:asciiTheme="majorHAnsi" w:hAnsiTheme="majorHAnsi"/>
          <w:spacing w:val="16"/>
        </w:rPr>
        <w:t xml:space="preserve"> </w:t>
      </w:r>
      <w:r w:rsidRPr="00416B1F">
        <w:rPr>
          <w:rFonts w:asciiTheme="majorHAnsi" w:hAnsiTheme="majorHAnsi"/>
        </w:rPr>
        <w:t>anormalement</w:t>
      </w:r>
      <w:r w:rsidRPr="00416B1F">
        <w:rPr>
          <w:rFonts w:asciiTheme="majorHAnsi" w:hAnsiTheme="majorHAnsi"/>
          <w:spacing w:val="16"/>
        </w:rPr>
        <w:t xml:space="preserve"> </w:t>
      </w:r>
      <w:r w:rsidRPr="00416B1F">
        <w:rPr>
          <w:rFonts w:asciiTheme="majorHAnsi" w:hAnsiTheme="majorHAnsi"/>
        </w:rPr>
        <w:t>basse</w:t>
      </w:r>
      <w:r w:rsidRPr="00416B1F">
        <w:rPr>
          <w:rFonts w:asciiTheme="majorHAnsi" w:hAnsiTheme="majorHAnsi"/>
          <w:spacing w:val="16"/>
        </w:rPr>
        <w:t xml:space="preserve"> </w:t>
      </w:r>
      <w:r w:rsidRPr="00416B1F">
        <w:rPr>
          <w:rFonts w:asciiTheme="majorHAnsi" w:hAnsiTheme="majorHAnsi"/>
        </w:rPr>
        <w:t>ou</w:t>
      </w:r>
      <w:r w:rsidRPr="00416B1F">
        <w:rPr>
          <w:rFonts w:asciiTheme="majorHAnsi" w:hAnsiTheme="majorHAnsi"/>
          <w:spacing w:val="15"/>
        </w:rPr>
        <w:t xml:space="preserve"> </w:t>
      </w:r>
      <w:r w:rsidRPr="00416B1F">
        <w:rPr>
          <w:rFonts w:asciiTheme="majorHAnsi" w:hAnsiTheme="majorHAnsi"/>
        </w:rPr>
        <w:t>est</w:t>
      </w:r>
      <w:r w:rsidRPr="00416B1F">
        <w:rPr>
          <w:rFonts w:asciiTheme="majorHAnsi" w:hAnsiTheme="majorHAnsi"/>
          <w:spacing w:val="19"/>
        </w:rPr>
        <w:t xml:space="preserve"> </w:t>
      </w:r>
      <w:r w:rsidRPr="00416B1F">
        <w:rPr>
          <w:rFonts w:asciiTheme="majorHAnsi" w:hAnsiTheme="majorHAnsi"/>
        </w:rPr>
        <w:t>fortement</w:t>
      </w:r>
      <w:r w:rsidRPr="00416B1F">
        <w:rPr>
          <w:rFonts w:asciiTheme="majorHAnsi" w:hAnsiTheme="majorHAnsi"/>
          <w:spacing w:val="16"/>
        </w:rPr>
        <w:t xml:space="preserve"> </w:t>
      </w:r>
      <w:r w:rsidRPr="00416B1F">
        <w:rPr>
          <w:rFonts w:asciiTheme="majorHAnsi" w:hAnsiTheme="majorHAnsi"/>
        </w:rPr>
        <w:t>déséquilibrée</w:t>
      </w:r>
      <w:r w:rsidRPr="00416B1F">
        <w:rPr>
          <w:rFonts w:asciiTheme="majorHAnsi" w:hAnsiTheme="majorHAnsi"/>
          <w:spacing w:val="16"/>
        </w:rPr>
        <w:t xml:space="preserve"> </w:t>
      </w:r>
      <w:r w:rsidRPr="00416B1F">
        <w:rPr>
          <w:rFonts w:asciiTheme="majorHAnsi" w:hAnsiTheme="majorHAnsi"/>
        </w:rPr>
        <w:t>par</w:t>
      </w:r>
      <w:r w:rsidRPr="00416B1F">
        <w:rPr>
          <w:rFonts w:asciiTheme="majorHAnsi" w:hAnsiTheme="majorHAnsi"/>
          <w:spacing w:val="16"/>
        </w:rPr>
        <w:t xml:space="preserve"> </w:t>
      </w:r>
      <w:r w:rsidRPr="00416B1F">
        <w:rPr>
          <w:rFonts w:asciiTheme="majorHAnsi" w:hAnsiTheme="majorHAnsi"/>
        </w:rPr>
        <w:t>rapport à</w:t>
      </w:r>
      <w:r w:rsidRPr="00416B1F">
        <w:rPr>
          <w:rFonts w:asciiTheme="majorHAnsi" w:hAnsiTheme="majorHAnsi"/>
          <w:spacing w:val="-2"/>
        </w:rPr>
        <w:t xml:space="preserve"> </w:t>
      </w:r>
      <w:r w:rsidRPr="00416B1F">
        <w:rPr>
          <w:rFonts w:asciiTheme="majorHAnsi" w:hAnsiTheme="majorHAnsi"/>
        </w:rPr>
        <w:t>l’estimation</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Maître</w:t>
      </w:r>
      <w:r w:rsidRPr="00416B1F">
        <w:rPr>
          <w:rFonts w:asciiTheme="majorHAnsi" w:hAnsiTheme="majorHAnsi"/>
          <w:spacing w:val="34"/>
        </w:rPr>
        <w:t xml:space="preserve"> </w:t>
      </w:r>
      <w:r w:rsidRPr="00416B1F">
        <w:rPr>
          <w:rFonts w:asciiTheme="majorHAnsi" w:hAnsiTheme="majorHAnsi"/>
        </w:rPr>
        <w:t>d’Ouvrage des travaux à exécuter</w:t>
      </w:r>
      <w:r w:rsidRPr="00416B1F">
        <w:rPr>
          <w:rFonts w:asciiTheme="majorHAnsi" w:hAnsiTheme="majorHAnsi"/>
          <w:spacing w:val="-2"/>
        </w:rPr>
        <w:t xml:space="preserve"> </w:t>
      </w:r>
      <w:r w:rsidRPr="00416B1F">
        <w:rPr>
          <w:rFonts w:asciiTheme="majorHAnsi" w:hAnsiTheme="majorHAnsi"/>
        </w:rPr>
        <w:t>dans</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cadre</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Marché,</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commission</w:t>
      </w:r>
      <w:r w:rsidRPr="00416B1F">
        <w:rPr>
          <w:rFonts w:asciiTheme="majorHAnsi" w:hAnsiTheme="majorHAnsi"/>
          <w:spacing w:val="-7"/>
        </w:rPr>
        <w:t xml:space="preserve"> </w:t>
      </w:r>
      <w:r w:rsidRPr="00416B1F">
        <w:rPr>
          <w:rFonts w:asciiTheme="majorHAnsi" w:hAnsiTheme="majorHAnsi"/>
        </w:rPr>
        <w:t>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2771F4FB" w14:textId="77777777" w:rsidR="00CD56F3" w:rsidRPr="00416B1F" w:rsidRDefault="00000000">
      <w:pPr>
        <w:spacing w:line="241" w:lineRule="exact"/>
        <w:ind w:left="569"/>
        <w:rPr>
          <w:rFonts w:asciiTheme="majorHAnsi" w:hAnsiTheme="majorHAnsi"/>
          <w:b/>
        </w:rPr>
      </w:pPr>
      <w:r w:rsidRPr="00416B1F">
        <w:rPr>
          <w:rFonts w:asciiTheme="majorHAnsi" w:hAnsiTheme="majorHAnsi"/>
          <w:b/>
        </w:rPr>
        <w:t>Article</w:t>
      </w:r>
      <w:r w:rsidRPr="00416B1F">
        <w:rPr>
          <w:rFonts w:asciiTheme="majorHAnsi" w:hAnsiTheme="majorHAnsi"/>
          <w:b/>
          <w:spacing w:val="6"/>
        </w:rPr>
        <w:t xml:space="preserve"> </w:t>
      </w:r>
      <w:r w:rsidRPr="00416B1F">
        <w:rPr>
          <w:rFonts w:asciiTheme="majorHAnsi" w:hAnsiTheme="majorHAnsi"/>
          <w:b/>
        </w:rPr>
        <w:t>33</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Préférence</w:t>
      </w:r>
      <w:r w:rsidRPr="00416B1F">
        <w:rPr>
          <w:rFonts w:asciiTheme="majorHAnsi" w:hAnsiTheme="majorHAnsi"/>
          <w:b/>
          <w:spacing w:val="-2"/>
        </w:rPr>
        <w:t xml:space="preserve"> </w:t>
      </w:r>
      <w:r w:rsidRPr="00416B1F">
        <w:rPr>
          <w:rFonts w:asciiTheme="majorHAnsi" w:hAnsiTheme="majorHAnsi"/>
          <w:b/>
        </w:rPr>
        <w:t>accordée</w:t>
      </w:r>
      <w:r w:rsidRPr="00416B1F">
        <w:rPr>
          <w:rFonts w:asciiTheme="majorHAnsi" w:hAnsiTheme="majorHAnsi"/>
          <w:b/>
          <w:spacing w:val="-29"/>
        </w:rPr>
        <w:t xml:space="preserve"> </w:t>
      </w:r>
      <w:r w:rsidRPr="00416B1F">
        <w:rPr>
          <w:rFonts w:asciiTheme="majorHAnsi" w:hAnsiTheme="majorHAnsi"/>
          <w:b/>
        </w:rPr>
        <w:t>aux</w:t>
      </w:r>
      <w:r w:rsidRPr="00416B1F">
        <w:rPr>
          <w:rFonts w:asciiTheme="majorHAnsi" w:hAnsiTheme="majorHAnsi"/>
          <w:b/>
          <w:spacing w:val="-2"/>
        </w:rPr>
        <w:t xml:space="preserve"> </w:t>
      </w:r>
      <w:r w:rsidRPr="00416B1F">
        <w:rPr>
          <w:rFonts w:asciiTheme="majorHAnsi" w:hAnsiTheme="majorHAnsi"/>
          <w:b/>
        </w:rPr>
        <w:t>soumissionnaires</w:t>
      </w:r>
      <w:r w:rsidRPr="00416B1F">
        <w:rPr>
          <w:rFonts w:asciiTheme="majorHAnsi" w:hAnsiTheme="majorHAnsi"/>
          <w:b/>
          <w:spacing w:val="7"/>
        </w:rPr>
        <w:t xml:space="preserve"> </w:t>
      </w:r>
      <w:r w:rsidRPr="00416B1F">
        <w:rPr>
          <w:rFonts w:asciiTheme="majorHAnsi" w:hAnsiTheme="majorHAnsi"/>
          <w:b/>
          <w:spacing w:val="-2"/>
        </w:rPr>
        <w:t>nationaux</w:t>
      </w:r>
    </w:p>
    <w:p w14:paraId="59CFFAA7" w14:textId="77777777" w:rsidR="00CD56F3" w:rsidRPr="00416B1F" w:rsidRDefault="00000000">
      <w:pPr>
        <w:pStyle w:val="Corpsdetexte"/>
        <w:ind w:left="569"/>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2"/>
          <w:sz w:val="22"/>
          <w:szCs w:val="22"/>
        </w:rPr>
        <w:t xml:space="preserve"> </w:t>
      </w:r>
      <w:r w:rsidRPr="00416B1F">
        <w:rPr>
          <w:rFonts w:asciiTheme="majorHAnsi" w:hAnsiTheme="majorHAnsi"/>
          <w:sz w:val="22"/>
          <w:szCs w:val="22"/>
        </w:rPr>
        <w:t>entrepreneurs</w:t>
      </w:r>
      <w:r w:rsidRPr="00416B1F">
        <w:rPr>
          <w:rFonts w:asciiTheme="majorHAnsi" w:hAnsiTheme="majorHAnsi"/>
          <w:spacing w:val="34"/>
          <w:sz w:val="22"/>
          <w:szCs w:val="22"/>
        </w:rPr>
        <w:t xml:space="preserve"> </w:t>
      </w:r>
      <w:r w:rsidRPr="00416B1F">
        <w:rPr>
          <w:rFonts w:asciiTheme="majorHAnsi" w:hAnsiTheme="majorHAnsi"/>
          <w:sz w:val="22"/>
          <w:szCs w:val="22"/>
        </w:rPr>
        <w:t>nationaux</w:t>
      </w:r>
      <w:r w:rsidRPr="00416B1F">
        <w:rPr>
          <w:rFonts w:asciiTheme="majorHAnsi" w:hAnsiTheme="majorHAnsi"/>
          <w:spacing w:val="31"/>
          <w:sz w:val="22"/>
          <w:szCs w:val="22"/>
        </w:rPr>
        <w:t xml:space="preserve"> </w:t>
      </w:r>
      <w:r w:rsidRPr="00416B1F">
        <w:rPr>
          <w:rFonts w:asciiTheme="majorHAnsi" w:hAnsiTheme="majorHAnsi"/>
          <w:sz w:val="22"/>
          <w:szCs w:val="22"/>
        </w:rPr>
        <w:t>bénéficient</w:t>
      </w:r>
      <w:r w:rsidRPr="00416B1F">
        <w:rPr>
          <w:rFonts w:asciiTheme="majorHAnsi" w:hAnsiTheme="majorHAnsi"/>
          <w:spacing w:val="32"/>
          <w:sz w:val="22"/>
          <w:szCs w:val="22"/>
        </w:rPr>
        <w:t xml:space="preserve"> </w:t>
      </w:r>
      <w:r w:rsidRPr="00416B1F">
        <w:rPr>
          <w:rFonts w:asciiTheme="majorHAnsi" w:hAnsiTheme="majorHAnsi"/>
          <w:sz w:val="22"/>
          <w:szCs w:val="22"/>
        </w:rPr>
        <w:t>d’une</w:t>
      </w:r>
      <w:r w:rsidRPr="00416B1F">
        <w:rPr>
          <w:rFonts w:asciiTheme="majorHAnsi" w:hAnsiTheme="majorHAnsi"/>
          <w:spacing w:val="32"/>
          <w:sz w:val="22"/>
          <w:szCs w:val="22"/>
        </w:rPr>
        <w:t xml:space="preserve"> </w:t>
      </w:r>
      <w:r w:rsidRPr="00416B1F">
        <w:rPr>
          <w:rFonts w:asciiTheme="majorHAnsi" w:hAnsiTheme="majorHAnsi"/>
          <w:sz w:val="22"/>
          <w:szCs w:val="22"/>
        </w:rPr>
        <w:t>marge</w:t>
      </w:r>
      <w:r w:rsidRPr="00416B1F">
        <w:rPr>
          <w:rFonts w:asciiTheme="majorHAnsi" w:hAnsiTheme="majorHAnsi"/>
          <w:spacing w:val="32"/>
          <w:sz w:val="22"/>
          <w:szCs w:val="22"/>
        </w:rPr>
        <w:t xml:space="preserve"> </w:t>
      </w:r>
      <w:r w:rsidRPr="00416B1F">
        <w:rPr>
          <w:rFonts w:asciiTheme="majorHAnsi" w:hAnsiTheme="majorHAnsi"/>
          <w:sz w:val="22"/>
          <w:szCs w:val="22"/>
        </w:rPr>
        <w:t>de</w:t>
      </w:r>
      <w:r w:rsidRPr="00416B1F">
        <w:rPr>
          <w:rFonts w:asciiTheme="majorHAnsi" w:hAnsiTheme="majorHAnsi"/>
          <w:spacing w:val="32"/>
          <w:sz w:val="22"/>
          <w:szCs w:val="22"/>
        </w:rPr>
        <w:t xml:space="preserve"> </w:t>
      </w:r>
      <w:r w:rsidRPr="00416B1F">
        <w:rPr>
          <w:rFonts w:asciiTheme="majorHAnsi" w:hAnsiTheme="majorHAnsi"/>
          <w:sz w:val="22"/>
          <w:szCs w:val="22"/>
        </w:rPr>
        <w:t>préférence</w:t>
      </w:r>
      <w:r w:rsidRPr="00416B1F">
        <w:rPr>
          <w:rFonts w:asciiTheme="majorHAnsi" w:hAnsiTheme="majorHAnsi"/>
          <w:spacing w:val="35"/>
          <w:sz w:val="22"/>
          <w:szCs w:val="22"/>
        </w:rPr>
        <w:t xml:space="preserve"> </w:t>
      </w:r>
      <w:r w:rsidRPr="00416B1F">
        <w:rPr>
          <w:rFonts w:asciiTheme="majorHAnsi" w:hAnsiTheme="majorHAnsi"/>
          <w:sz w:val="22"/>
          <w:szCs w:val="22"/>
        </w:rPr>
        <w:t>nationale</w:t>
      </w:r>
      <w:r w:rsidRPr="00416B1F">
        <w:rPr>
          <w:rFonts w:asciiTheme="majorHAnsi" w:hAnsiTheme="majorHAnsi"/>
          <w:spacing w:val="35"/>
          <w:sz w:val="22"/>
          <w:szCs w:val="22"/>
        </w:rPr>
        <w:t xml:space="preserve"> </w:t>
      </w:r>
      <w:r w:rsidRPr="00416B1F">
        <w:rPr>
          <w:rFonts w:asciiTheme="majorHAnsi" w:hAnsiTheme="majorHAnsi"/>
          <w:sz w:val="22"/>
          <w:szCs w:val="22"/>
        </w:rPr>
        <w:t>telle</w:t>
      </w:r>
      <w:r w:rsidRPr="00416B1F">
        <w:rPr>
          <w:rFonts w:asciiTheme="majorHAnsi" w:hAnsiTheme="majorHAnsi"/>
          <w:spacing w:val="40"/>
          <w:sz w:val="22"/>
          <w:szCs w:val="22"/>
        </w:rPr>
        <w:t xml:space="preserve"> </w:t>
      </w:r>
      <w:r w:rsidRPr="00416B1F">
        <w:rPr>
          <w:rFonts w:asciiTheme="majorHAnsi" w:hAnsiTheme="majorHAnsi"/>
          <w:sz w:val="22"/>
          <w:szCs w:val="22"/>
        </w:rPr>
        <w:t>que</w:t>
      </w:r>
      <w:r w:rsidRPr="00416B1F">
        <w:rPr>
          <w:rFonts w:asciiTheme="majorHAnsi" w:hAnsiTheme="majorHAnsi"/>
          <w:spacing w:val="34"/>
          <w:sz w:val="22"/>
          <w:szCs w:val="22"/>
        </w:rPr>
        <w:t xml:space="preserve"> </w:t>
      </w:r>
      <w:r w:rsidRPr="00416B1F">
        <w:rPr>
          <w:rFonts w:asciiTheme="majorHAnsi" w:hAnsiTheme="majorHAnsi"/>
          <w:sz w:val="22"/>
          <w:szCs w:val="22"/>
        </w:rPr>
        <w:t>prévue</w:t>
      </w:r>
      <w:r w:rsidRPr="00416B1F">
        <w:rPr>
          <w:rFonts w:asciiTheme="majorHAnsi" w:hAnsiTheme="majorHAnsi"/>
          <w:spacing w:val="35"/>
          <w:sz w:val="22"/>
          <w:szCs w:val="22"/>
        </w:rPr>
        <w:t xml:space="preserve"> </w:t>
      </w:r>
      <w:r w:rsidRPr="00416B1F">
        <w:rPr>
          <w:rFonts w:asciiTheme="majorHAnsi" w:hAnsiTheme="majorHAnsi"/>
          <w:sz w:val="22"/>
          <w:szCs w:val="22"/>
        </w:rPr>
        <w:t>par</w:t>
      </w:r>
      <w:r w:rsidRPr="00416B1F">
        <w:rPr>
          <w:rFonts w:asciiTheme="majorHAnsi" w:hAnsiTheme="majorHAnsi"/>
          <w:spacing w:val="32"/>
          <w:sz w:val="22"/>
          <w:szCs w:val="22"/>
        </w:rPr>
        <w:t xml:space="preserve"> </w:t>
      </w:r>
      <w:r w:rsidRPr="00416B1F">
        <w:rPr>
          <w:rFonts w:asciiTheme="majorHAnsi" w:hAnsiTheme="majorHAnsi"/>
          <w:sz w:val="22"/>
          <w:szCs w:val="22"/>
        </w:rPr>
        <w:t>le</w:t>
      </w:r>
      <w:r w:rsidRPr="00416B1F">
        <w:rPr>
          <w:rFonts w:asciiTheme="majorHAnsi" w:hAnsiTheme="majorHAnsi"/>
          <w:spacing w:val="32"/>
          <w:sz w:val="22"/>
          <w:szCs w:val="22"/>
        </w:rPr>
        <w:t xml:space="preserve"> </w:t>
      </w:r>
      <w:r w:rsidRPr="00416B1F">
        <w:rPr>
          <w:rFonts w:asciiTheme="majorHAnsi" w:hAnsiTheme="majorHAnsi"/>
          <w:sz w:val="22"/>
          <w:szCs w:val="22"/>
        </w:rPr>
        <w:t>Code</w:t>
      </w:r>
      <w:r w:rsidRPr="00416B1F">
        <w:rPr>
          <w:rFonts w:asciiTheme="majorHAnsi" w:hAnsiTheme="majorHAnsi"/>
          <w:spacing w:val="32"/>
          <w:sz w:val="22"/>
          <w:szCs w:val="22"/>
        </w:rPr>
        <w:t xml:space="preserve"> </w:t>
      </w:r>
      <w:r w:rsidRPr="00416B1F">
        <w:rPr>
          <w:rFonts w:asciiTheme="majorHAnsi" w:hAnsiTheme="majorHAnsi"/>
          <w:sz w:val="22"/>
          <w:szCs w:val="22"/>
        </w:rPr>
        <w:t>des Marchés Publics aux fins d’évaluation des offres.</w:t>
      </w:r>
    </w:p>
    <w:p w14:paraId="1ACFBEB9" w14:textId="77777777" w:rsidR="00CD56F3" w:rsidRPr="00416B1F" w:rsidRDefault="00000000">
      <w:pPr>
        <w:spacing w:line="241" w:lineRule="exact"/>
        <w:ind w:left="569"/>
        <w:rPr>
          <w:rFonts w:asciiTheme="majorHAnsi" w:hAnsiTheme="majorHAnsi"/>
          <w:b/>
        </w:rPr>
      </w:pPr>
      <w:r w:rsidRPr="00416B1F">
        <w:rPr>
          <w:rFonts w:asciiTheme="majorHAnsi" w:hAnsiTheme="majorHAnsi"/>
          <w:b/>
        </w:rPr>
        <w:t>Article</w:t>
      </w:r>
      <w:r w:rsidRPr="00416B1F">
        <w:rPr>
          <w:rFonts w:asciiTheme="majorHAnsi" w:hAnsiTheme="majorHAnsi"/>
          <w:b/>
          <w:spacing w:val="2"/>
        </w:rPr>
        <w:t xml:space="preserve"> </w:t>
      </w:r>
      <w:r w:rsidRPr="00416B1F">
        <w:rPr>
          <w:rFonts w:asciiTheme="majorHAnsi" w:hAnsiTheme="majorHAnsi"/>
          <w:b/>
        </w:rPr>
        <w:t>34</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2"/>
        </w:rPr>
        <w:t xml:space="preserve"> </w:t>
      </w:r>
      <w:r w:rsidRPr="00416B1F">
        <w:rPr>
          <w:rFonts w:asciiTheme="majorHAnsi" w:hAnsiTheme="majorHAnsi"/>
          <w:b/>
          <w:spacing w:val="-2"/>
        </w:rPr>
        <w:t>Attribution</w:t>
      </w:r>
    </w:p>
    <w:p w14:paraId="2ED481D2" w14:textId="77777777" w:rsidR="00CD56F3" w:rsidRPr="00416B1F" w:rsidRDefault="00000000">
      <w:pPr>
        <w:pStyle w:val="Paragraphedeliste"/>
        <w:numPr>
          <w:ilvl w:val="1"/>
          <w:numId w:val="143"/>
        </w:numPr>
        <w:tabs>
          <w:tab w:val="left" w:pos="1099"/>
        </w:tabs>
        <w:ind w:right="555" w:firstLine="0"/>
        <w:jc w:val="both"/>
        <w:rPr>
          <w:rFonts w:asciiTheme="majorHAnsi" w:hAnsiTheme="majorHAnsi"/>
        </w:rPr>
      </w:pPr>
      <w:r w:rsidRPr="00416B1F">
        <w:rPr>
          <w:rFonts w:asciiTheme="majorHAnsi" w:hAnsiTheme="majorHAnsi"/>
        </w:rPr>
        <w:t>L’Autorité Contractante attribuera le Marché au Soumissionnaire dont l’offre a été reconnue conforme pour l’essentiel</w:t>
      </w:r>
      <w:r w:rsidRPr="00416B1F">
        <w:rPr>
          <w:rFonts w:asciiTheme="majorHAnsi" w:hAnsiTheme="majorHAnsi"/>
          <w:spacing w:val="40"/>
        </w:rPr>
        <w:t xml:space="preserve"> </w:t>
      </w:r>
      <w:r w:rsidRPr="00416B1F">
        <w:rPr>
          <w:rFonts w:asciiTheme="majorHAnsi" w:hAnsiTheme="majorHAnsi"/>
        </w:rPr>
        <w:t>au</w:t>
      </w:r>
      <w:r w:rsidRPr="00416B1F">
        <w:rPr>
          <w:rFonts w:asciiTheme="majorHAnsi" w:hAnsiTheme="majorHAnsi"/>
          <w:spacing w:val="40"/>
        </w:rPr>
        <w:t xml:space="preserve"> </w:t>
      </w:r>
      <w:r w:rsidRPr="00416B1F">
        <w:rPr>
          <w:rFonts w:asciiTheme="majorHAnsi" w:hAnsiTheme="majorHAnsi"/>
        </w:rPr>
        <w:t>Dossier</w:t>
      </w:r>
      <w:r w:rsidRPr="00416B1F">
        <w:rPr>
          <w:rFonts w:asciiTheme="majorHAnsi" w:hAnsiTheme="majorHAnsi"/>
          <w:spacing w:val="40"/>
        </w:rPr>
        <w:t xml:space="preserve"> </w:t>
      </w:r>
      <w:r w:rsidRPr="00416B1F">
        <w:rPr>
          <w:rFonts w:asciiTheme="majorHAnsi" w:hAnsiTheme="majorHAnsi"/>
        </w:rPr>
        <w:t>d’Appel</w:t>
      </w:r>
      <w:r w:rsidRPr="00416B1F">
        <w:rPr>
          <w:rFonts w:asciiTheme="majorHAnsi" w:hAnsiTheme="majorHAnsi"/>
          <w:spacing w:val="40"/>
        </w:rPr>
        <w:t xml:space="preserve"> </w:t>
      </w:r>
      <w:r w:rsidRPr="00416B1F">
        <w:rPr>
          <w:rFonts w:asciiTheme="majorHAnsi" w:hAnsiTheme="majorHAnsi"/>
        </w:rPr>
        <w:t>d’offres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qui</w:t>
      </w:r>
      <w:r w:rsidRPr="00416B1F">
        <w:rPr>
          <w:rFonts w:asciiTheme="majorHAnsi" w:hAnsiTheme="majorHAnsi"/>
          <w:spacing w:val="40"/>
        </w:rPr>
        <w:t xml:space="preserve"> </w:t>
      </w:r>
      <w:r w:rsidRPr="00416B1F">
        <w:rPr>
          <w:rFonts w:asciiTheme="majorHAnsi" w:hAnsiTheme="majorHAnsi"/>
        </w:rPr>
        <w:t>dispose</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capacités</w:t>
      </w:r>
      <w:r w:rsidRPr="00416B1F">
        <w:rPr>
          <w:rFonts w:asciiTheme="majorHAnsi" w:hAnsiTheme="majorHAnsi"/>
          <w:spacing w:val="40"/>
        </w:rPr>
        <w:t xml:space="preserve"> </w:t>
      </w:r>
      <w:r w:rsidRPr="00416B1F">
        <w:rPr>
          <w:rFonts w:asciiTheme="majorHAnsi" w:hAnsiTheme="majorHAnsi"/>
        </w:rPr>
        <w:t>techniques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financières</w:t>
      </w:r>
      <w:r w:rsidRPr="00416B1F">
        <w:rPr>
          <w:rFonts w:asciiTheme="majorHAnsi" w:hAnsiTheme="majorHAnsi"/>
          <w:spacing w:val="40"/>
        </w:rPr>
        <w:t xml:space="preserve"> </w:t>
      </w:r>
      <w:r w:rsidRPr="00416B1F">
        <w:rPr>
          <w:rFonts w:asciiTheme="majorHAnsi" w:hAnsiTheme="majorHAnsi"/>
        </w:rPr>
        <w:t>requises</w:t>
      </w:r>
      <w:r w:rsidRPr="00416B1F">
        <w:rPr>
          <w:rFonts w:asciiTheme="majorHAnsi" w:hAnsiTheme="majorHAnsi"/>
          <w:spacing w:val="40"/>
        </w:rPr>
        <w:t xml:space="preserve"> </w:t>
      </w:r>
      <w:r w:rsidRPr="00416B1F">
        <w:rPr>
          <w:rFonts w:asciiTheme="majorHAnsi" w:hAnsiTheme="majorHAnsi"/>
        </w:rPr>
        <w:t>pour exécuter le Marché de façon satisfaisante et dont l’offre a</w:t>
      </w:r>
      <w:r w:rsidRPr="00416B1F">
        <w:rPr>
          <w:rFonts w:asciiTheme="majorHAnsi" w:hAnsiTheme="majorHAnsi"/>
          <w:spacing w:val="40"/>
        </w:rPr>
        <w:t xml:space="preserve"> </w:t>
      </w:r>
      <w:r w:rsidRPr="00416B1F">
        <w:rPr>
          <w:rFonts w:asciiTheme="majorHAnsi" w:hAnsiTheme="majorHAnsi"/>
        </w:rPr>
        <w:t>été</w:t>
      </w:r>
      <w:r w:rsidRPr="00416B1F">
        <w:rPr>
          <w:rFonts w:asciiTheme="majorHAnsi" w:hAnsiTheme="majorHAnsi"/>
          <w:spacing w:val="40"/>
        </w:rPr>
        <w:t xml:space="preserve"> </w:t>
      </w:r>
      <w:r w:rsidRPr="00416B1F">
        <w:rPr>
          <w:rFonts w:asciiTheme="majorHAnsi" w:hAnsiTheme="majorHAnsi"/>
        </w:rPr>
        <w:t>évaluée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moins-</w:t>
      </w:r>
      <w:proofErr w:type="spellStart"/>
      <w:r w:rsidRPr="00416B1F">
        <w:rPr>
          <w:rFonts w:asciiTheme="majorHAnsi" w:hAnsiTheme="majorHAnsi"/>
        </w:rPr>
        <w:t>disante</w:t>
      </w:r>
      <w:proofErr w:type="spellEnd"/>
      <w:r w:rsidRPr="00416B1F">
        <w:rPr>
          <w:rFonts w:asciiTheme="majorHAnsi" w:hAnsiTheme="majorHAnsi"/>
          <w:spacing w:val="40"/>
        </w:rPr>
        <w:t xml:space="preserve"> </w:t>
      </w:r>
      <w:r w:rsidRPr="00416B1F">
        <w:rPr>
          <w:rFonts w:asciiTheme="majorHAnsi" w:hAnsiTheme="majorHAnsi"/>
        </w:rPr>
        <w:t xml:space="preserve">en incluant le cas échéant </w:t>
      </w:r>
      <w:proofErr w:type="gramStart"/>
      <w:r w:rsidRPr="00416B1F">
        <w:rPr>
          <w:rFonts w:asciiTheme="majorHAnsi" w:hAnsiTheme="majorHAnsi"/>
        </w:rPr>
        <w:t>les remises proposés</w:t>
      </w:r>
      <w:proofErr w:type="gramEnd"/>
      <w:r w:rsidRPr="00416B1F">
        <w:rPr>
          <w:rFonts w:asciiTheme="majorHAnsi" w:hAnsiTheme="majorHAnsi"/>
        </w:rPr>
        <w:t>.</w:t>
      </w:r>
    </w:p>
    <w:p w14:paraId="29851B20" w14:textId="77777777" w:rsidR="00CD56F3" w:rsidRPr="00416B1F" w:rsidRDefault="00000000">
      <w:pPr>
        <w:pStyle w:val="Paragraphedeliste"/>
        <w:numPr>
          <w:ilvl w:val="1"/>
          <w:numId w:val="143"/>
        </w:numPr>
        <w:tabs>
          <w:tab w:val="left" w:pos="1107"/>
        </w:tabs>
        <w:ind w:right="554" w:firstLine="0"/>
        <w:jc w:val="both"/>
        <w:rPr>
          <w:rFonts w:asciiTheme="majorHAnsi" w:hAnsiTheme="majorHAnsi"/>
        </w:rPr>
      </w:pPr>
      <w:r w:rsidRPr="00416B1F">
        <w:rPr>
          <w:rFonts w:asciiTheme="majorHAnsi" w:hAnsiTheme="majorHAnsi"/>
        </w:rPr>
        <w:t>Si, selon</w:t>
      </w:r>
      <w:r w:rsidRPr="00416B1F">
        <w:rPr>
          <w:rFonts w:asciiTheme="majorHAnsi" w:hAnsiTheme="majorHAnsi"/>
          <w:spacing w:val="-4"/>
        </w:rPr>
        <w:t xml:space="preserve"> </w:t>
      </w:r>
      <w:r w:rsidRPr="00416B1F">
        <w:rPr>
          <w:rFonts w:asciiTheme="majorHAnsi" w:hAnsiTheme="majorHAnsi"/>
        </w:rPr>
        <w:t>l’Article</w:t>
      </w:r>
      <w:r w:rsidRPr="00416B1F">
        <w:rPr>
          <w:rFonts w:asciiTheme="majorHAnsi" w:hAnsiTheme="majorHAnsi"/>
          <w:spacing w:val="40"/>
        </w:rPr>
        <w:t xml:space="preserve"> </w:t>
      </w:r>
      <w:r w:rsidRPr="00416B1F">
        <w:rPr>
          <w:rFonts w:asciiTheme="majorHAnsi" w:hAnsiTheme="majorHAnsi"/>
        </w:rPr>
        <w:t>13.2</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RGAO,</w:t>
      </w:r>
      <w:r w:rsidRPr="00416B1F">
        <w:rPr>
          <w:rFonts w:asciiTheme="majorHAnsi" w:hAnsiTheme="majorHAnsi"/>
          <w:spacing w:val="40"/>
        </w:rPr>
        <w:t xml:space="preserve"> </w:t>
      </w:r>
      <w:r w:rsidRPr="00416B1F">
        <w:rPr>
          <w:rFonts w:asciiTheme="majorHAnsi" w:hAnsiTheme="majorHAnsi"/>
        </w:rPr>
        <w:t>l’appel d’offres</w:t>
      </w:r>
      <w:r w:rsidRPr="00416B1F">
        <w:rPr>
          <w:rFonts w:asciiTheme="majorHAnsi" w:hAnsiTheme="majorHAnsi"/>
          <w:spacing w:val="40"/>
        </w:rPr>
        <w:t xml:space="preserve"> </w:t>
      </w:r>
      <w:r w:rsidRPr="00416B1F">
        <w:rPr>
          <w:rFonts w:asciiTheme="majorHAnsi" w:hAnsiTheme="majorHAnsi"/>
        </w:rPr>
        <w:t>porte</w:t>
      </w:r>
      <w:r w:rsidRPr="00416B1F">
        <w:rPr>
          <w:rFonts w:asciiTheme="majorHAnsi" w:hAnsiTheme="majorHAnsi"/>
          <w:spacing w:val="40"/>
        </w:rPr>
        <w:t xml:space="preserve"> </w:t>
      </w:r>
      <w:r w:rsidRPr="00416B1F">
        <w:rPr>
          <w:rFonts w:asciiTheme="majorHAnsi" w:hAnsiTheme="majorHAnsi"/>
        </w:rPr>
        <w:t>sur</w:t>
      </w:r>
      <w:r w:rsidRPr="00416B1F">
        <w:rPr>
          <w:rFonts w:asciiTheme="majorHAnsi" w:hAnsiTheme="majorHAnsi"/>
          <w:spacing w:val="40"/>
        </w:rPr>
        <w:t xml:space="preserve"> </w:t>
      </w:r>
      <w:r w:rsidRPr="00416B1F">
        <w:rPr>
          <w:rFonts w:asciiTheme="majorHAnsi" w:hAnsiTheme="majorHAnsi"/>
        </w:rPr>
        <w:t>plusieurs</w:t>
      </w:r>
      <w:r w:rsidRPr="00416B1F">
        <w:rPr>
          <w:rFonts w:asciiTheme="majorHAnsi" w:hAnsiTheme="majorHAnsi"/>
          <w:spacing w:val="40"/>
        </w:rPr>
        <w:t xml:space="preserve"> </w:t>
      </w:r>
      <w:r w:rsidRPr="00416B1F">
        <w:rPr>
          <w:rFonts w:asciiTheme="majorHAnsi" w:hAnsiTheme="majorHAnsi"/>
        </w:rPr>
        <w:t>lots,</w:t>
      </w:r>
      <w:r w:rsidRPr="00416B1F">
        <w:rPr>
          <w:rFonts w:asciiTheme="majorHAnsi" w:hAnsiTheme="majorHAnsi"/>
          <w:spacing w:val="40"/>
        </w:rPr>
        <w:t xml:space="preserve"> </w:t>
      </w:r>
      <w:r w:rsidRPr="00416B1F">
        <w:rPr>
          <w:rFonts w:asciiTheme="majorHAnsi" w:hAnsiTheme="majorHAnsi"/>
        </w:rPr>
        <w:t>l’offre</w:t>
      </w:r>
      <w:r w:rsidRPr="00416B1F">
        <w:rPr>
          <w:rFonts w:asciiTheme="majorHAnsi" w:hAnsiTheme="majorHAnsi"/>
          <w:spacing w:val="40"/>
        </w:rPr>
        <w:t xml:space="preserve"> </w:t>
      </w:r>
      <w:r w:rsidRPr="00416B1F">
        <w:rPr>
          <w:rFonts w:asciiTheme="majorHAnsi" w:hAnsiTheme="majorHAnsi"/>
        </w:rPr>
        <w:t>la moins-</w:t>
      </w:r>
      <w:proofErr w:type="spellStart"/>
      <w:r w:rsidRPr="00416B1F">
        <w:rPr>
          <w:rFonts w:asciiTheme="majorHAnsi" w:hAnsiTheme="majorHAnsi"/>
        </w:rPr>
        <w:t>disante</w:t>
      </w:r>
      <w:proofErr w:type="spellEnd"/>
      <w:r w:rsidRPr="00416B1F">
        <w:rPr>
          <w:rFonts w:asciiTheme="majorHAnsi" w:hAnsiTheme="majorHAnsi"/>
        </w:rPr>
        <w:t xml:space="preserve"> sera déterminée</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évaluant</w:t>
      </w:r>
      <w:r w:rsidRPr="00416B1F">
        <w:rPr>
          <w:rFonts w:asciiTheme="majorHAnsi" w:hAnsiTheme="majorHAnsi"/>
          <w:spacing w:val="40"/>
        </w:rPr>
        <w:t xml:space="preserve"> </w:t>
      </w:r>
      <w:r w:rsidRPr="00416B1F">
        <w:rPr>
          <w:rFonts w:asciiTheme="majorHAnsi" w:hAnsiTheme="majorHAnsi"/>
        </w:rPr>
        <w:t>ce</w:t>
      </w:r>
      <w:r w:rsidRPr="00416B1F">
        <w:rPr>
          <w:rFonts w:asciiTheme="majorHAnsi" w:hAnsiTheme="majorHAnsi"/>
          <w:spacing w:val="40"/>
        </w:rPr>
        <w:t xml:space="preserve"> </w:t>
      </w:r>
      <w:r w:rsidRPr="00416B1F">
        <w:rPr>
          <w:rFonts w:asciiTheme="majorHAnsi" w:hAnsiTheme="majorHAnsi"/>
        </w:rPr>
        <w:t>marché</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liaison</w:t>
      </w:r>
      <w:r w:rsidRPr="00416B1F">
        <w:rPr>
          <w:rFonts w:asciiTheme="majorHAnsi" w:hAnsiTheme="majorHAnsi"/>
          <w:spacing w:val="40"/>
        </w:rPr>
        <w:t xml:space="preserve"> </w:t>
      </w:r>
      <w:r w:rsidRPr="00416B1F">
        <w:rPr>
          <w:rFonts w:asciiTheme="majorHAnsi" w:hAnsiTheme="majorHAnsi"/>
        </w:rPr>
        <w:t>avec</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autres</w:t>
      </w:r>
      <w:r w:rsidRPr="00416B1F">
        <w:rPr>
          <w:rFonts w:asciiTheme="majorHAnsi" w:hAnsiTheme="majorHAnsi"/>
          <w:spacing w:val="40"/>
        </w:rPr>
        <w:t xml:space="preserve"> </w:t>
      </w:r>
      <w:r w:rsidRPr="00416B1F">
        <w:rPr>
          <w:rFonts w:asciiTheme="majorHAnsi" w:hAnsiTheme="majorHAnsi"/>
        </w:rPr>
        <w:t>lots</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attribuer</w:t>
      </w:r>
      <w:r w:rsidRPr="00416B1F">
        <w:rPr>
          <w:rFonts w:asciiTheme="majorHAnsi" w:hAnsiTheme="majorHAnsi"/>
          <w:spacing w:val="40"/>
        </w:rPr>
        <w:t xml:space="preserve"> </w:t>
      </w:r>
      <w:r w:rsidRPr="00416B1F">
        <w:rPr>
          <w:rFonts w:asciiTheme="majorHAnsi" w:hAnsiTheme="majorHAnsi"/>
        </w:rPr>
        <w:t>concurremment,</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prenant</w:t>
      </w:r>
      <w:r w:rsidRPr="00416B1F">
        <w:rPr>
          <w:rFonts w:asciiTheme="majorHAnsi" w:hAnsiTheme="majorHAnsi"/>
          <w:spacing w:val="80"/>
        </w:rPr>
        <w:t xml:space="preserve"> </w:t>
      </w:r>
      <w:r w:rsidRPr="00416B1F">
        <w:rPr>
          <w:rFonts w:asciiTheme="majorHAnsi" w:hAnsiTheme="majorHAnsi"/>
        </w:rPr>
        <w:t>en compte les remises offertes par les soumissionnaires en cas d’attribution de plus d’un lot.</w:t>
      </w:r>
    </w:p>
    <w:p w14:paraId="726E5930" w14:textId="77777777" w:rsidR="00CD56F3" w:rsidRPr="00416B1F" w:rsidRDefault="00000000">
      <w:pPr>
        <w:pStyle w:val="Corpsdetexte"/>
        <w:ind w:left="569" w:right="561"/>
        <w:jc w:val="both"/>
        <w:rPr>
          <w:rFonts w:asciiTheme="majorHAnsi" w:hAnsiTheme="majorHAnsi"/>
          <w:sz w:val="22"/>
          <w:szCs w:val="22"/>
        </w:rPr>
      </w:pPr>
      <w:r w:rsidRPr="00416B1F">
        <w:rPr>
          <w:rFonts w:asciiTheme="majorHAnsi" w:hAnsiTheme="majorHAnsi"/>
          <w:sz w:val="22"/>
          <w:szCs w:val="22"/>
        </w:rPr>
        <w:t>34.3 Toute attribution des marchés de Travaux se fait au Soumissionnaire remplissant les capacités techniques et financières requises résultant des critères d’évaluation et présentant l’offre évaluée la moins-</w:t>
      </w:r>
      <w:proofErr w:type="spellStart"/>
      <w:r w:rsidRPr="00416B1F">
        <w:rPr>
          <w:rFonts w:asciiTheme="majorHAnsi" w:hAnsiTheme="majorHAnsi"/>
          <w:sz w:val="22"/>
          <w:szCs w:val="22"/>
        </w:rPr>
        <w:t>disante</w:t>
      </w:r>
      <w:proofErr w:type="spellEnd"/>
      <w:r w:rsidRPr="00416B1F">
        <w:rPr>
          <w:rFonts w:asciiTheme="majorHAnsi" w:hAnsiTheme="majorHAnsi"/>
          <w:sz w:val="22"/>
          <w:szCs w:val="22"/>
        </w:rPr>
        <w:t>.</w:t>
      </w:r>
    </w:p>
    <w:p w14:paraId="0E6079FB" w14:textId="77777777" w:rsidR="00CD56F3" w:rsidRPr="00416B1F" w:rsidRDefault="00000000">
      <w:pPr>
        <w:ind w:left="569" w:right="556"/>
        <w:jc w:val="both"/>
        <w:rPr>
          <w:rFonts w:asciiTheme="majorHAnsi" w:hAnsiTheme="majorHAnsi"/>
          <w:b/>
        </w:rPr>
      </w:pPr>
      <w:r w:rsidRPr="00416B1F">
        <w:rPr>
          <w:rFonts w:asciiTheme="majorHAnsi" w:hAnsiTheme="majorHAnsi"/>
          <w:b/>
        </w:rPr>
        <w:t>Article 35 :</w:t>
      </w:r>
      <w:r w:rsidRPr="00416B1F">
        <w:rPr>
          <w:rFonts w:asciiTheme="majorHAnsi" w:hAnsiTheme="majorHAnsi"/>
          <w:b/>
          <w:spacing w:val="-1"/>
        </w:rPr>
        <w:t xml:space="preserve"> </w:t>
      </w:r>
      <w:r w:rsidRPr="00416B1F">
        <w:rPr>
          <w:rFonts w:asciiTheme="majorHAnsi" w:hAnsiTheme="majorHAnsi"/>
          <w:b/>
        </w:rPr>
        <w:t>Droit de</w:t>
      </w:r>
      <w:r w:rsidRPr="00416B1F">
        <w:rPr>
          <w:rFonts w:asciiTheme="majorHAnsi" w:hAnsiTheme="majorHAnsi"/>
          <w:b/>
          <w:spacing w:val="-1"/>
        </w:rPr>
        <w:t xml:space="preserve"> </w:t>
      </w:r>
      <w:r w:rsidRPr="00416B1F">
        <w:rPr>
          <w:rFonts w:asciiTheme="majorHAnsi" w:hAnsiTheme="majorHAnsi"/>
          <w:b/>
        </w:rPr>
        <w:t>l’Autorité</w:t>
      </w:r>
      <w:r w:rsidRPr="00416B1F">
        <w:rPr>
          <w:rFonts w:asciiTheme="majorHAnsi" w:hAnsiTheme="majorHAnsi"/>
          <w:b/>
          <w:spacing w:val="-1"/>
        </w:rPr>
        <w:t xml:space="preserve"> </w:t>
      </w:r>
      <w:r w:rsidRPr="00416B1F">
        <w:rPr>
          <w:rFonts w:asciiTheme="majorHAnsi" w:hAnsiTheme="majorHAnsi"/>
          <w:b/>
        </w:rPr>
        <w:t>Contractante de</w:t>
      </w:r>
      <w:r w:rsidRPr="00416B1F">
        <w:rPr>
          <w:rFonts w:asciiTheme="majorHAnsi" w:hAnsiTheme="majorHAnsi"/>
          <w:b/>
          <w:spacing w:val="-1"/>
        </w:rPr>
        <w:t xml:space="preserve"> </w:t>
      </w:r>
      <w:r w:rsidRPr="00416B1F">
        <w:rPr>
          <w:rFonts w:asciiTheme="majorHAnsi" w:hAnsiTheme="majorHAnsi"/>
          <w:b/>
        </w:rPr>
        <w:t>déclarer</w:t>
      </w:r>
      <w:r w:rsidRPr="00416B1F">
        <w:rPr>
          <w:rFonts w:asciiTheme="majorHAnsi" w:hAnsiTheme="majorHAnsi"/>
          <w:b/>
          <w:spacing w:val="-1"/>
        </w:rPr>
        <w:t xml:space="preserve"> </w:t>
      </w:r>
      <w:r w:rsidRPr="00416B1F">
        <w:rPr>
          <w:rFonts w:asciiTheme="majorHAnsi" w:hAnsiTheme="majorHAnsi"/>
          <w:b/>
        </w:rPr>
        <w:t>un Appel</w:t>
      </w:r>
      <w:r w:rsidRPr="00416B1F">
        <w:rPr>
          <w:rFonts w:asciiTheme="majorHAnsi" w:hAnsiTheme="majorHAnsi"/>
          <w:b/>
          <w:spacing w:val="-1"/>
        </w:rPr>
        <w:t xml:space="preserve"> </w:t>
      </w:r>
      <w:r w:rsidRPr="00416B1F">
        <w:rPr>
          <w:rFonts w:asciiTheme="majorHAnsi" w:hAnsiTheme="majorHAnsi"/>
          <w:b/>
        </w:rPr>
        <w:t>d’Offres</w:t>
      </w:r>
      <w:r w:rsidRPr="00416B1F">
        <w:rPr>
          <w:rFonts w:asciiTheme="majorHAnsi" w:hAnsiTheme="majorHAnsi"/>
          <w:b/>
          <w:spacing w:val="-1"/>
        </w:rPr>
        <w:t xml:space="preserve"> </w:t>
      </w:r>
      <w:r w:rsidRPr="00416B1F">
        <w:rPr>
          <w:rFonts w:asciiTheme="majorHAnsi" w:hAnsiTheme="majorHAnsi"/>
          <w:b/>
        </w:rPr>
        <w:t xml:space="preserve">infructueux ou d’annuler une </w:t>
      </w:r>
      <w:r w:rsidRPr="00416B1F">
        <w:rPr>
          <w:rFonts w:asciiTheme="majorHAnsi" w:hAnsiTheme="majorHAnsi"/>
          <w:b/>
          <w:spacing w:val="-2"/>
        </w:rPr>
        <w:t>procédure</w:t>
      </w:r>
    </w:p>
    <w:p w14:paraId="26344942" w14:textId="77777777" w:rsidR="00CD56F3" w:rsidRPr="00416B1F" w:rsidRDefault="00000000">
      <w:pPr>
        <w:pStyle w:val="Corpsdetexte"/>
        <w:ind w:left="569" w:right="570"/>
        <w:jc w:val="both"/>
        <w:rPr>
          <w:rFonts w:asciiTheme="majorHAnsi" w:hAnsiTheme="majorHAnsi"/>
          <w:sz w:val="22"/>
          <w:szCs w:val="22"/>
        </w:rPr>
      </w:pPr>
      <w:r w:rsidRPr="00416B1F">
        <w:rPr>
          <w:rFonts w:asciiTheme="majorHAnsi" w:hAnsiTheme="majorHAnsi"/>
          <w:sz w:val="22"/>
          <w:szCs w:val="22"/>
        </w:rPr>
        <w:t xml:space="preserve">L’Autorité Contractante se réserve le droit d’annuler une procédure d’Appel d’Offres après </w:t>
      </w:r>
      <w:r w:rsidRPr="00416B1F">
        <w:rPr>
          <w:rFonts w:asciiTheme="majorHAnsi" w:hAnsiTheme="majorHAnsi"/>
          <w:sz w:val="22"/>
          <w:szCs w:val="22"/>
        </w:rPr>
        <w:lastRenderedPageBreak/>
        <w:t>autorisation de Ministre Délégué à la Présidence chargé des Marchés Publics lorsque les offres ont été ouvertes ou de déclarer un Appel d’Offres infructueux après avis de la commission des marchés compétente, sans qu’il y ait lieu à réclamation.</w:t>
      </w:r>
    </w:p>
    <w:p w14:paraId="3EEB2FDC" w14:textId="77777777" w:rsidR="00CD56F3" w:rsidRPr="00416B1F" w:rsidRDefault="00000000">
      <w:pPr>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5"/>
        </w:rPr>
        <w:t xml:space="preserve"> </w:t>
      </w:r>
      <w:r w:rsidRPr="00416B1F">
        <w:rPr>
          <w:rFonts w:asciiTheme="majorHAnsi" w:hAnsiTheme="majorHAnsi"/>
          <w:b/>
        </w:rPr>
        <w:t>36</w:t>
      </w:r>
      <w:r w:rsidRPr="00416B1F">
        <w:rPr>
          <w:rFonts w:asciiTheme="majorHAnsi" w:hAnsiTheme="majorHAnsi"/>
          <w:b/>
          <w:spacing w:val="-13"/>
        </w:rPr>
        <w:t xml:space="preserve"> </w:t>
      </w:r>
      <w:r w:rsidRPr="00416B1F">
        <w:rPr>
          <w:rFonts w:asciiTheme="majorHAnsi" w:hAnsiTheme="majorHAnsi"/>
          <w:b/>
        </w:rPr>
        <w:t>:</w:t>
      </w:r>
      <w:r w:rsidRPr="00416B1F">
        <w:rPr>
          <w:rFonts w:asciiTheme="majorHAnsi" w:hAnsiTheme="majorHAnsi"/>
          <w:b/>
          <w:spacing w:val="-14"/>
        </w:rPr>
        <w:t xml:space="preserve"> </w:t>
      </w:r>
      <w:r w:rsidRPr="00416B1F">
        <w:rPr>
          <w:rFonts w:asciiTheme="majorHAnsi" w:hAnsiTheme="majorHAnsi"/>
          <w:b/>
        </w:rPr>
        <w:t>Notification</w:t>
      </w:r>
      <w:r w:rsidRPr="00416B1F">
        <w:rPr>
          <w:rFonts w:asciiTheme="majorHAnsi" w:hAnsiTheme="majorHAnsi"/>
          <w:b/>
          <w:spacing w:val="-12"/>
        </w:rPr>
        <w:t xml:space="preserve"> </w:t>
      </w:r>
      <w:r w:rsidRPr="00416B1F">
        <w:rPr>
          <w:rFonts w:asciiTheme="majorHAnsi" w:hAnsiTheme="majorHAnsi"/>
          <w:b/>
        </w:rPr>
        <w:t>de</w:t>
      </w:r>
      <w:r w:rsidRPr="00416B1F">
        <w:rPr>
          <w:rFonts w:asciiTheme="majorHAnsi" w:hAnsiTheme="majorHAnsi"/>
          <w:b/>
          <w:spacing w:val="-15"/>
        </w:rPr>
        <w:t xml:space="preserve"> </w:t>
      </w:r>
      <w:r w:rsidRPr="00416B1F">
        <w:rPr>
          <w:rFonts w:asciiTheme="majorHAnsi" w:hAnsiTheme="majorHAnsi"/>
          <w:b/>
        </w:rPr>
        <w:t>l’attribution</w:t>
      </w:r>
      <w:r w:rsidRPr="00416B1F">
        <w:rPr>
          <w:rFonts w:asciiTheme="majorHAnsi" w:hAnsiTheme="majorHAnsi"/>
          <w:b/>
          <w:spacing w:val="-11"/>
        </w:rPr>
        <w:t xml:space="preserve"> </w:t>
      </w:r>
      <w:r w:rsidRPr="00416B1F">
        <w:rPr>
          <w:rFonts w:asciiTheme="majorHAnsi" w:hAnsiTheme="majorHAnsi"/>
          <w:b/>
        </w:rPr>
        <w:t>du</w:t>
      </w:r>
      <w:r w:rsidRPr="00416B1F">
        <w:rPr>
          <w:rFonts w:asciiTheme="majorHAnsi" w:hAnsiTheme="majorHAnsi"/>
          <w:b/>
          <w:spacing w:val="-13"/>
        </w:rPr>
        <w:t xml:space="preserve"> </w:t>
      </w:r>
      <w:r w:rsidRPr="00416B1F">
        <w:rPr>
          <w:rFonts w:asciiTheme="majorHAnsi" w:hAnsiTheme="majorHAnsi"/>
          <w:b/>
          <w:spacing w:val="-2"/>
        </w:rPr>
        <w:t>marché</w:t>
      </w:r>
    </w:p>
    <w:p w14:paraId="5F97DE51" w14:textId="77777777" w:rsidR="00CD56F3" w:rsidRPr="00416B1F" w:rsidRDefault="00000000">
      <w:pPr>
        <w:pStyle w:val="Corpsdetexte"/>
        <w:spacing w:before="1"/>
        <w:ind w:left="569" w:right="556"/>
        <w:jc w:val="both"/>
        <w:rPr>
          <w:rFonts w:asciiTheme="majorHAnsi" w:hAnsiTheme="majorHAnsi"/>
          <w:sz w:val="22"/>
          <w:szCs w:val="22"/>
        </w:rPr>
      </w:pPr>
      <w:r w:rsidRPr="00416B1F">
        <w:rPr>
          <w:rFonts w:asciiTheme="majorHAnsi" w:hAnsiTheme="majorHAnsi"/>
          <w:sz w:val="22"/>
          <w:szCs w:val="22"/>
        </w:rPr>
        <w:t>Avant</w:t>
      </w:r>
      <w:r w:rsidRPr="00416B1F">
        <w:rPr>
          <w:rFonts w:asciiTheme="majorHAnsi" w:hAnsiTheme="majorHAnsi"/>
          <w:spacing w:val="28"/>
          <w:sz w:val="22"/>
          <w:szCs w:val="22"/>
        </w:rPr>
        <w:t xml:space="preserve"> </w:t>
      </w:r>
      <w:r w:rsidRPr="00416B1F">
        <w:rPr>
          <w:rFonts w:asciiTheme="majorHAnsi" w:hAnsiTheme="majorHAnsi"/>
          <w:sz w:val="22"/>
          <w:szCs w:val="22"/>
        </w:rPr>
        <w:t>l’expiration</w:t>
      </w:r>
      <w:r w:rsidRPr="00416B1F">
        <w:rPr>
          <w:rFonts w:asciiTheme="majorHAnsi" w:hAnsiTheme="majorHAnsi"/>
          <w:spacing w:val="26"/>
          <w:sz w:val="22"/>
          <w:szCs w:val="22"/>
        </w:rPr>
        <w:t xml:space="preserve"> </w:t>
      </w:r>
      <w:r w:rsidRPr="00416B1F">
        <w:rPr>
          <w:rFonts w:asciiTheme="majorHAnsi" w:hAnsiTheme="majorHAnsi"/>
          <w:sz w:val="22"/>
          <w:szCs w:val="22"/>
        </w:rPr>
        <w:t>du</w:t>
      </w:r>
      <w:r w:rsidRPr="00416B1F">
        <w:rPr>
          <w:rFonts w:asciiTheme="majorHAnsi" w:hAnsiTheme="majorHAnsi"/>
          <w:spacing w:val="26"/>
          <w:sz w:val="22"/>
          <w:szCs w:val="22"/>
        </w:rPr>
        <w:t xml:space="preserve"> </w:t>
      </w:r>
      <w:r w:rsidRPr="00416B1F">
        <w:rPr>
          <w:rFonts w:asciiTheme="majorHAnsi" w:hAnsiTheme="majorHAnsi"/>
          <w:sz w:val="22"/>
          <w:szCs w:val="22"/>
        </w:rPr>
        <w:t>délai</w:t>
      </w:r>
      <w:r w:rsidRPr="00416B1F">
        <w:rPr>
          <w:rFonts w:asciiTheme="majorHAnsi" w:hAnsiTheme="majorHAnsi"/>
          <w:spacing w:val="27"/>
          <w:sz w:val="22"/>
          <w:szCs w:val="22"/>
        </w:rPr>
        <w:t xml:space="preserve"> </w:t>
      </w:r>
      <w:r w:rsidRPr="00416B1F">
        <w:rPr>
          <w:rFonts w:asciiTheme="majorHAnsi" w:hAnsiTheme="majorHAnsi"/>
          <w:sz w:val="22"/>
          <w:szCs w:val="22"/>
        </w:rPr>
        <w:t>de</w:t>
      </w:r>
      <w:r w:rsidRPr="00416B1F">
        <w:rPr>
          <w:rFonts w:asciiTheme="majorHAnsi" w:hAnsiTheme="majorHAnsi"/>
          <w:spacing w:val="27"/>
          <w:sz w:val="22"/>
          <w:szCs w:val="22"/>
        </w:rPr>
        <w:t xml:space="preserve"> </w:t>
      </w:r>
      <w:r w:rsidRPr="00416B1F">
        <w:rPr>
          <w:rFonts w:asciiTheme="majorHAnsi" w:hAnsiTheme="majorHAnsi"/>
          <w:sz w:val="22"/>
          <w:szCs w:val="22"/>
        </w:rPr>
        <w:t>validité</w:t>
      </w:r>
      <w:r w:rsidRPr="00416B1F">
        <w:rPr>
          <w:rFonts w:asciiTheme="majorHAnsi" w:hAnsiTheme="majorHAnsi"/>
          <w:spacing w:val="29"/>
          <w:sz w:val="22"/>
          <w:szCs w:val="22"/>
        </w:rPr>
        <w:t xml:space="preserve"> </w:t>
      </w:r>
      <w:r w:rsidRPr="00416B1F">
        <w:rPr>
          <w:rFonts w:asciiTheme="majorHAnsi" w:hAnsiTheme="majorHAnsi"/>
          <w:sz w:val="22"/>
          <w:szCs w:val="22"/>
        </w:rPr>
        <w:t>des</w:t>
      </w:r>
      <w:r w:rsidRPr="00416B1F">
        <w:rPr>
          <w:rFonts w:asciiTheme="majorHAnsi" w:hAnsiTheme="majorHAnsi"/>
          <w:spacing w:val="27"/>
          <w:sz w:val="22"/>
          <w:szCs w:val="22"/>
        </w:rPr>
        <w:t xml:space="preserve"> </w:t>
      </w:r>
      <w:r w:rsidRPr="00416B1F">
        <w:rPr>
          <w:rFonts w:asciiTheme="majorHAnsi" w:hAnsiTheme="majorHAnsi"/>
          <w:sz w:val="22"/>
          <w:szCs w:val="22"/>
        </w:rPr>
        <w:t>offres</w:t>
      </w:r>
      <w:r w:rsidRPr="00416B1F">
        <w:rPr>
          <w:rFonts w:asciiTheme="majorHAnsi" w:hAnsiTheme="majorHAnsi"/>
          <w:spacing w:val="27"/>
          <w:sz w:val="22"/>
          <w:szCs w:val="22"/>
        </w:rPr>
        <w:t xml:space="preserve"> </w:t>
      </w:r>
      <w:r w:rsidRPr="00416B1F">
        <w:rPr>
          <w:rFonts w:asciiTheme="majorHAnsi" w:hAnsiTheme="majorHAnsi"/>
          <w:sz w:val="22"/>
          <w:szCs w:val="22"/>
        </w:rPr>
        <w:t>fixé</w:t>
      </w:r>
      <w:r w:rsidRPr="00416B1F">
        <w:rPr>
          <w:rFonts w:asciiTheme="majorHAnsi" w:hAnsiTheme="majorHAnsi"/>
          <w:spacing w:val="17"/>
          <w:sz w:val="22"/>
          <w:szCs w:val="22"/>
        </w:rPr>
        <w:t xml:space="preserve"> </w:t>
      </w:r>
      <w:r w:rsidRPr="00416B1F">
        <w:rPr>
          <w:rFonts w:asciiTheme="majorHAnsi" w:hAnsiTheme="majorHAnsi"/>
          <w:sz w:val="22"/>
          <w:szCs w:val="22"/>
        </w:rPr>
        <w:t>par le RPAO, l’Autorité</w:t>
      </w:r>
      <w:r w:rsidRPr="00416B1F">
        <w:rPr>
          <w:rFonts w:asciiTheme="majorHAnsi" w:hAnsiTheme="majorHAnsi"/>
          <w:spacing w:val="19"/>
          <w:sz w:val="22"/>
          <w:szCs w:val="22"/>
        </w:rPr>
        <w:t xml:space="preserve"> </w:t>
      </w:r>
      <w:r w:rsidRPr="00416B1F">
        <w:rPr>
          <w:rFonts w:asciiTheme="majorHAnsi" w:hAnsiTheme="majorHAnsi"/>
          <w:sz w:val="22"/>
          <w:szCs w:val="22"/>
        </w:rPr>
        <w:t>Contractante</w:t>
      </w:r>
      <w:r w:rsidRPr="00416B1F">
        <w:rPr>
          <w:rFonts w:asciiTheme="majorHAnsi" w:hAnsiTheme="majorHAnsi"/>
          <w:spacing w:val="71"/>
          <w:sz w:val="22"/>
          <w:szCs w:val="22"/>
        </w:rPr>
        <w:t xml:space="preserve"> </w:t>
      </w:r>
      <w:r w:rsidRPr="00416B1F">
        <w:rPr>
          <w:rFonts w:asciiTheme="majorHAnsi" w:hAnsiTheme="majorHAnsi"/>
          <w:sz w:val="22"/>
          <w:szCs w:val="22"/>
        </w:rPr>
        <w:t>notifiera</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19"/>
          <w:sz w:val="22"/>
          <w:szCs w:val="22"/>
        </w:rPr>
        <w:t xml:space="preserve"> </w:t>
      </w:r>
      <w:r w:rsidRPr="00416B1F">
        <w:rPr>
          <w:rFonts w:asciiTheme="majorHAnsi" w:hAnsiTheme="majorHAnsi"/>
          <w:sz w:val="22"/>
          <w:szCs w:val="22"/>
        </w:rPr>
        <w:t>l’attributaire du Marché par télécopie confirmée par lettre recommandée ou par tout autre moyen que sa soumission a été retenue. Cette lettre indiquera le</w:t>
      </w:r>
      <w:r w:rsidRPr="00416B1F">
        <w:rPr>
          <w:rFonts w:asciiTheme="majorHAnsi" w:hAnsiTheme="majorHAnsi"/>
          <w:spacing w:val="26"/>
          <w:sz w:val="22"/>
          <w:szCs w:val="22"/>
        </w:rPr>
        <w:t xml:space="preserve"> </w:t>
      </w:r>
      <w:r w:rsidRPr="00416B1F">
        <w:rPr>
          <w:rFonts w:asciiTheme="majorHAnsi" w:hAnsiTheme="majorHAnsi"/>
          <w:sz w:val="22"/>
          <w:szCs w:val="22"/>
        </w:rPr>
        <w:t>montant que le</w:t>
      </w:r>
      <w:r w:rsidRPr="00416B1F">
        <w:rPr>
          <w:rFonts w:asciiTheme="majorHAnsi" w:hAnsiTheme="majorHAnsi"/>
          <w:spacing w:val="25"/>
          <w:sz w:val="22"/>
          <w:szCs w:val="22"/>
        </w:rPr>
        <w:t xml:space="preserve"> </w:t>
      </w:r>
      <w:r w:rsidRPr="00416B1F">
        <w:rPr>
          <w:rFonts w:asciiTheme="majorHAnsi" w:hAnsiTheme="majorHAnsi"/>
          <w:sz w:val="22"/>
          <w:szCs w:val="22"/>
        </w:rPr>
        <w:t>Maître</w:t>
      </w:r>
      <w:r w:rsidRPr="00416B1F">
        <w:rPr>
          <w:rFonts w:asciiTheme="majorHAnsi" w:hAnsiTheme="majorHAnsi"/>
          <w:spacing w:val="25"/>
          <w:sz w:val="22"/>
          <w:szCs w:val="22"/>
        </w:rPr>
        <w:t xml:space="preserve"> </w:t>
      </w:r>
      <w:r w:rsidRPr="00416B1F">
        <w:rPr>
          <w:rFonts w:asciiTheme="majorHAnsi" w:hAnsiTheme="majorHAnsi"/>
          <w:sz w:val="22"/>
          <w:szCs w:val="22"/>
        </w:rPr>
        <w:t>d’ouvrage</w:t>
      </w:r>
      <w:r w:rsidRPr="00416B1F">
        <w:rPr>
          <w:rFonts w:asciiTheme="majorHAnsi" w:hAnsiTheme="majorHAnsi"/>
          <w:spacing w:val="23"/>
          <w:sz w:val="22"/>
          <w:szCs w:val="22"/>
        </w:rPr>
        <w:t xml:space="preserve"> </w:t>
      </w:r>
      <w:r w:rsidRPr="00416B1F">
        <w:rPr>
          <w:rFonts w:asciiTheme="majorHAnsi" w:hAnsiTheme="majorHAnsi"/>
          <w:sz w:val="22"/>
          <w:szCs w:val="22"/>
        </w:rPr>
        <w:t>paiera à</w:t>
      </w:r>
      <w:r w:rsidRPr="00416B1F">
        <w:rPr>
          <w:rFonts w:asciiTheme="majorHAnsi" w:hAnsiTheme="majorHAnsi"/>
          <w:spacing w:val="35"/>
          <w:sz w:val="22"/>
          <w:szCs w:val="22"/>
        </w:rPr>
        <w:t xml:space="preserve"> </w:t>
      </w:r>
      <w:r w:rsidRPr="00416B1F">
        <w:rPr>
          <w:rFonts w:asciiTheme="majorHAnsi" w:hAnsiTheme="majorHAnsi"/>
          <w:sz w:val="22"/>
          <w:szCs w:val="22"/>
        </w:rPr>
        <w:t>l’Entrepreneur</w:t>
      </w:r>
      <w:r w:rsidRPr="00416B1F">
        <w:rPr>
          <w:rFonts w:asciiTheme="majorHAnsi" w:hAnsiTheme="majorHAnsi"/>
          <w:spacing w:val="40"/>
          <w:sz w:val="22"/>
          <w:szCs w:val="22"/>
        </w:rPr>
        <w:t xml:space="preserve"> </w:t>
      </w: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titre</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l’exécution des travaux et le délai d’exécution.</w:t>
      </w:r>
    </w:p>
    <w:p w14:paraId="6038A9A2"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3"/>
        </w:rPr>
        <w:t xml:space="preserve"> </w:t>
      </w:r>
      <w:r w:rsidRPr="00416B1F">
        <w:rPr>
          <w:rFonts w:asciiTheme="majorHAnsi" w:hAnsiTheme="majorHAnsi"/>
          <w:b/>
        </w:rPr>
        <w:t>37</w:t>
      </w:r>
      <w:r w:rsidRPr="00416B1F">
        <w:rPr>
          <w:rFonts w:asciiTheme="majorHAnsi" w:hAnsiTheme="majorHAnsi"/>
          <w:b/>
          <w:spacing w:val="14"/>
        </w:rPr>
        <w:t xml:space="preserve"> </w:t>
      </w:r>
      <w:r w:rsidRPr="00416B1F">
        <w:rPr>
          <w:rFonts w:asciiTheme="majorHAnsi" w:hAnsiTheme="majorHAnsi"/>
          <w:b/>
        </w:rPr>
        <w:t>:</w:t>
      </w:r>
      <w:r w:rsidRPr="00416B1F">
        <w:rPr>
          <w:rFonts w:asciiTheme="majorHAnsi" w:hAnsiTheme="majorHAnsi"/>
          <w:b/>
          <w:spacing w:val="4"/>
        </w:rPr>
        <w:t xml:space="preserve"> </w:t>
      </w:r>
      <w:r w:rsidRPr="00416B1F">
        <w:rPr>
          <w:rFonts w:asciiTheme="majorHAnsi" w:hAnsiTheme="majorHAnsi"/>
          <w:b/>
        </w:rPr>
        <w:t>Publication</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rPr>
        <w:t>résultats</w:t>
      </w:r>
      <w:r w:rsidRPr="00416B1F">
        <w:rPr>
          <w:rFonts w:asciiTheme="majorHAnsi" w:hAnsiTheme="majorHAnsi"/>
          <w:b/>
          <w:spacing w:val="10"/>
        </w:rPr>
        <w:t xml:space="preserve"> </w:t>
      </w:r>
      <w:r w:rsidRPr="00416B1F">
        <w:rPr>
          <w:rFonts w:asciiTheme="majorHAnsi" w:hAnsiTheme="majorHAnsi"/>
          <w:b/>
        </w:rPr>
        <w:t>d’attribution</w:t>
      </w:r>
      <w:r w:rsidRPr="00416B1F">
        <w:rPr>
          <w:rFonts w:asciiTheme="majorHAnsi" w:hAnsiTheme="majorHAnsi"/>
          <w:b/>
          <w:spacing w:val="12"/>
        </w:rPr>
        <w:t xml:space="preserve"> </w:t>
      </w:r>
      <w:r w:rsidRPr="00416B1F">
        <w:rPr>
          <w:rFonts w:asciiTheme="majorHAnsi" w:hAnsiTheme="majorHAnsi"/>
          <w:b/>
        </w:rPr>
        <w:t>du</w:t>
      </w:r>
      <w:r w:rsidRPr="00416B1F">
        <w:rPr>
          <w:rFonts w:asciiTheme="majorHAnsi" w:hAnsiTheme="majorHAnsi"/>
          <w:b/>
          <w:spacing w:val="12"/>
        </w:rPr>
        <w:t xml:space="preserve"> </w:t>
      </w:r>
      <w:r w:rsidRPr="00416B1F">
        <w:rPr>
          <w:rFonts w:asciiTheme="majorHAnsi" w:hAnsiTheme="majorHAnsi"/>
          <w:b/>
        </w:rPr>
        <w:t>marché</w:t>
      </w:r>
      <w:r w:rsidRPr="00416B1F">
        <w:rPr>
          <w:rFonts w:asciiTheme="majorHAnsi" w:hAnsiTheme="majorHAnsi"/>
          <w:b/>
          <w:spacing w:val="14"/>
        </w:rPr>
        <w:t xml:space="preserve"> </w:t>
      </w:r>
      <w:r w:rsidRPr="00416B1F">
        <w:rPr>
          <w:rFonts w:asciiTheme="majorHAnsi" w:hAnsiTheme="majorHAnsi"/>
          <w:b/>
        </w:rPr>
        <w:t>et</w:t>
      </w:r>
      <w:r w:rsidRPr="00416B1F">
        <w:rPr>
          <w:rFonts w:asciiTheme="majorHAnsi" w:hAnsiTheme="majorHAnsi"/>
          <w:b/>
          <w:spacing w:val="11"/>
        </w:rPr>
        <w:t xml:space="preserve"> </w:t>
      </w:r>
      <w:r w:rsidRPr="00416B1F">
        <w:rPr>
          <w:rFonts w:asciiTheme="majorHAnsi" w:hAnsiTheme="majorHAnsi"/>
          <w:b/>
          <w:spacing w:val="-2"/>
        </w:rPr>
        <w:t>recours</w:t>
      </w:r>
    </w:p>
    <w:p w14:paraId="78D08E61" w14:textId="77777777" w:rsidR="00CD56F3" w:rsidRPr="00416B1F" w:rsidRDefault="00000000">
      <w:pPr>
        <w:pStyle w:val="Paragraphedeliste"/>
        <w:numPr>
          <w:ilvl w:val="1"/>
          <w:numId w:val="142"/>
        </w:numPr>
        <w:tabs>
          <w:tab w:val="left" w:pos="1108"/>
        </w:tabs>
        <w:spacing w:before="1"/>
        <w:ind w:right="554" w:firstLine="0"/>
        <w:jc w:val="both"/>
        <w:rPr>
          <w:rFonts w:asciiTheme="majorHAnsi" w:hAnsiTheme="majorHAnsi"/>
        </w:rPr>
      </w:pPr>
      <w:r w:rsidRPr="00416B1F">
        <w:rPr>
          <w:rFonts w:asciiTheme="majorHAnsi" w:hAnsiTheme="majorHAnsi"/>
        </w:rPr>
        <w:t>L’Autorité Contractante communique à tout soumissionnaire ou administration concernée, sur requête à lui adressée</w:t>
      </w:r>
      <w:r w:rsidRPr="00416B1F">
        <w:rPr>
          <w:rFonts w:asciiTheme="majorHAnsi" w:hAnsiTheme="majorHAnsi"/>
          <w:spacing w:val="38"/>
        </w:rPr>
        <w:t xml:space="preserve"> </w:t>
      </w:r>
      <w:r w:rsidRPr="00416B1F">
        <w:rPr>
          <w:rFonts w:asciiTheme="majorHAnsi" w:hAnsiTheme="majorHAnsi"/>
        </w:rPr>
        <w:t>dans</w:t>
      </w:r>
      <w:r w:rsidRPr="00416B1F">
        <w:rPr>
          <w:rFonts w:asciiTheme="majorHAnsi" w:hAnsiTheme="majorHAnsi"/>
          <w:spacing w:val="37"/>
        </w:rPr>
        <w:t xml:space="preserve"> </w:t>
      </w:r>
      <w:r w:rsidRPr="00416B1F">
        <w:rPr>
          <w:rFonts w:asciiTheme="majorHAnsi" w:hAnsiTheme="majorHAnsi"/>
        </w:rPr>
        <w:t>un</w:t>
      </w:r>
      <w:r w:rsidRPr="00416B1F">
        <w:rPr>
          <w:rFonts w:asciiTheme="majorHAnsi" w:hAnsiTheme="majorHAnsi"/>
          <w:spacing w:val="36"/>
        </w:rPr>
        <w:t xml:space="preserve"> </w:t>
      </w:r>
      <w:r w:rsidRPr="00416B1F">
        <w:rPr>
          <w:rFonts w:asciiTheme="majorHAnsi" w:hAnsiTheme="majorHAnsi"/>
        </w:rPr>
        <w:t>délai</w:t>
      </w:r>
      <w:r w:rsidRPr="00416B1F">
        <w:rPr>
          <w:rFonts w:asciiTheme="majorHAnsi" w:hAnsiTheme="majorHAnsi"/>
          <w:spacing w:val="37"/>
        </w:rPr>
        <w:t xml:space="preserve"> </w:t>
      </w:r>
      <w:r w:rsidRPr="00416B1F">
        <w:rPr>
          <w:rFonts w:asciiTheme="majorHAnsi" w:hAnsiTheme="majorHAnsi"/>
        </w:rPr>
        <w:t>maximal</w:t>
      </w:r>
      <w:r w:rsidRPr="00416B1F">
        <w:rPr>
          <w:rFonts w:asciiTheme="majorHAnsi" w:hAnsiTheme="majorHAnsi"/>
          <w:spacing w:val="32"/>
        </w:rPr>
        <w:t xml:space="preserve"> </w:t>
      </w:r>
      <w:r w:rsidRPr="00416B1F">
        <w:rPr>
          <w:rFonts w:asciiTheme="majorHAnsi" w:hAnsiTheme="majorHAnsi"/>
        </w:rPr>
        <w:t>de</w:t>
      </w:r>
      <w:r w:rsidRPr="00416B1F">
        <w:rPr>
          <w:rFonts w:asciiTheme="majorHAnsi" w:hAnsiTheme="majorHAnsi"/>
          <w:spacing w:val="32"/>
        </w:rPr>
        <w:t xml:space="preserve"> </w:t>
      </w:r>
      <w:r w:rsidRPr="00416B1F">
        <w:rPr>
          <w:rFonts w:asciiTheme="majorHAnsi" w:hAnsiTheme="majorHAnsi"/>
        </w:rPr>
        <w:t>cinq</w:t>
      </w:r>
      <w:r w:rsidRPr="00416B1F">
        <w:rPr>
          <w:rFonts w:asciiTheme="majorHAnsi" w:hAnsiTheme="majorHAnsi"/>
          <w:spacing w:val="32"/>
        </w:rPr>
        <w:t xml:space="preserve"> </w:t>
      </w:r>
      <w:r w:rsidRPr="00416B1F">
        <w:rPr>
          <w:rFonts w:asciiTheme="majorHAnsi" w:hAnsiTheme="majorHAnsi"/>
        </w:rPr>
        <w:t>(5)</w:t>
      </w:r>
      <w:r w:rsidRPr="00416B1F">
        <w:rPr>
          <w:rFonts w:asciiTheme="majorHAnsi" w:hAnsiTheme="majorHAnsi"/>
          <w:spacing w:val="32"/>
        </w:rPr>
        <w:t xml:space="preserve"> </w:t>
      </w:r>
      <w:r w:rsidRPr="00416B1F">
        <w:rPr>
          <w:rFonts w:asciiTheme="majorHAnsi" w:hAnsiTheme="majorHAnsi"/>
        </w:rPr>
        <w:t>jours</w:t>
      </w:r>
      <w:r w:rsidRPr="00416B1F">
        <w:rPr>
          <w:rFonts w:asciiTheme="majorHAnsi" w:hAnsiTheme="majorHAnsi"/>
          <w:spacing w:val="32"/>
        </w:rPr>
        <w:t xml:space="preserve"> </w:t>
      </w:r>
      <w:r w:rsidRPr="00416B1F">
        <w:rPr>
          <w:rFonts w:asciiTheme="majorHAnsi" w:hAnsiTheme="majorHAnsi"/>
        </w:rPr>
        <w:t>après</w:t>
      </w:r>
      <w:r w:rsidRPr="00416B1F">
        <w:rPr>
          <w:rFonts w:asciiTheme="majorHAnsi" w:hAnsiTheme="majorHAnsi"/>
          <w:spacing w:val="35"/>
        </w:rPr>
        <w:t xml:space="preserve"> </w:t>
      </w:r>
      <w:r w:rsidRPr="00416B1F">
        <w:rPr>
          <w:rFonts w:asciiTheme="majorHAnsi" w:hAnsiTheme="majorHAnsi"/>
        </w:rPr>
        <w:t>la</w:t>
      </w:r>
      <w:r w:rsidRPr="00416B1F">
        <w:rPr>
          <w:rFonts w:asciiTheme="majorHAnsi" w:hAnsiTheme="majorHAnsi"/>
          <w:spacing w:val="33"/>
        </w:rPr>
        <w:t xml:space="preserve"> </w:t>
      </w:r>
      <w:r w:rsidRPr="00416B1F">
        <w:rPr>
          <w:rFonts w:asciiTheme="majorHAnsi" w:hAnsiTheme="majorHAnsi"/>
        </w:rPr>
        <w:t>publication</w:t>
      </w:r>
      <w:r w:rsidRPr="00416B1F">
        <w:rPr>
          <w:rFonts w:asciiTheme="majorHAnsi" w:hAnsiTheme="majorHAnsi"/>
          <w:spacing w:val="31"/>
        </w:rPr>
        <w:t xml:space="preserve"> </w:t>
      </w:r>
      <w:r w:rsidRPr="00416B1F">
        <w:rPr>
          <w:rFonts w:asciiTheme="majorHAnsi" w:hAnsiTheme="majorHAnsi"/>
        </w:rPr>
        <w:t>des</w:t>
      </w:r>
      <w:r w:rsidRPr="00416B1F">
        <w:rPr>
          <w:rFonts w:asciiTheme="majorHAnsi" w:hAnsiTheme="majorHAnsi"/>
          <w:spacing w:val="32"/>
        </w:rPr>
        <w:t xml:space="preserve"> </w:t>
      </w:r>
      <w:r w:rsidRPr="00416B1F">
        <w:rPr>
          <w:rFonts w:asciiTheme="majorHAnsi" w:hAnsiTheme="majorHAnsi"/>
        </w:rPr>
        <w:t>résultats</w:t>
      </w:r>
      <w:r w:rsidRPr="00416B1F">
        <w:rPr>
          <w:rFonts w:asciiTheme="majorHAnsi" w:hAnsiTheme="majorHAnsi"/>
          <w:spacing w:val="40"/>
        </w:rPr>
        <w:t xml:space="preserve"> </w:t>
      </w:r>
      <w:r w:rsidRPr="00416B1F">
        <w:rPr>
          <w:rFonts w:asciiTheme="majorHAnsi" w:hAnsiTheme="majorHAnsi"/>
        </w:rPr>
        <w:t>d’attribution,</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rapport</w:t>
      </w:r>
      <w:r w:rsidRPr="00416B1F">
        <w:rPr>
          <w:rFonts w:asciiTheme="majorHAnsi" w:hAnsiTheme="majorHAnsi"/>
          <w:spacing w:val="40"/>
        </w:rPr>
        <w:t xml:space="preserve"> </w:t>
      </w:r>
      <w:r w:rsidRPr="00416B1F">
        <w:rPr>
          <w:rFonts w:asciiTheme="majorHAnsi" w:hAnsiTheme="majorHAnsi"/>
        </w:rPr>
        <w:t>de</w:t>
      </w:r>
    </w:p>
    <w:p w14:paraId="73F319F8" w14:textId="77777777" w:rsidR="00CD56F3" w:rsidRPr="00416B1F" w:rsidRDefault="00CD56F3">
      <w:pPr>
        <w:pStyle w:val="Paragraphedeliste"/>
        <w:jc w:val="both"/>
        <w:rPr>
          <w:rFonts w:asciiTheme="majorHAnsi" w:hAnsiTheme="majorHAnsi"/>
        </w:rPr>
        <w:sectPr w:rsidR="00CD56F3" w:rsidRPr="00416B1F" w:rsidSect="007355D0">
          <w:pgSz w:w="11900" w:h="16820"/>
          <w:pgMar w:top="760" w:right="701" w:bottom="920" w:left="851" w:header="0" w:footer="740" w:gutter="0"/>
          <w:cols w:space="720"/>
        </w:sectPr>
      </w:pPr>
    </w:p>
    <w:p w14:paraId="50382D50" w14:textId="77777777" w:rsidR="00CD56F3" w:rsidRPr="00416B1F" w:rsidRDefault="00000000">
      <w:pPr>
        <w:pStyle w:val="Corpsdetexte"/>
        <w:spacing w:before="72"/>
        <w:ind w:left="569" w:right="558"/>
        <w:jc w:val="both"/>
        <w:rPr>
          <w:rFonts w:asciiTheme="majorHAnsi" w:hAnsiTheme="majorHAnsi"/>
          <w:sz w:val="22"/>
          <w:szCs w:val="22"/>
        </w:rPr>
      </w:pPr>
      <w:proofErr w:type="gramStart"/>
      <w:r w:rsidRPr="00416B1F">
        <w:rPr>
          <w:rFonts w:asciiTheme="majorHAnsi" w:hAnsiTheme="majorHAnsi"/>
          <w:sz w:val="22"/>
          <w:szCs w:val="22"/>
        </w:rPr>
        <w:lastRenderedPageBreak/>
        <w:t>l’observateur</w:t>
      </w:r>
      <w:proofErr w:type="gramEnd"/>
      <w:r w:rsidRPr="00416B1F">
        <w:rPr>
          <w:rFonts w:asciiTheme="majorHAnsi" w:hAnsiTheme="majorHAnsi"/>
          <w:sz w:val="22"/>
          <w:szCs w:val="22"/>
        </w:rPr>
        <w:t xml:space="preserve"> indépendant ainsi que le procès-verbal de</w:t>
      </w:r>
      <w:r w:rsidRPr="00416B1F">
        <w:rPr>
          <w:rFonts w:asciiTheme="majorHAnsi" w:hAnsiTheme="majorHAnsi"/>
          <w:spacing w:val="40"/>
          <w:sz w:val="22"/>
          <w:szCs w:val="22"/>
        </w:rPr>
        <w:t xml:space="preserve"> </w:t>
      </w: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séance</w:t>
      </w:r>
      <w:r w:rsidRPr="00416B1F">
        <w:rPr>
          <w:rFonts w:asciiTheme="majorHAnsi" w:hAnsiTheme="majorHAnsi"/>
          <w:spacing w:val="40"/>
          <w:sz w:val="22"/>
          <w:szCs w:val="22"/>
        </w:rPr>
        <w:t xml:space="preserve"> </w:t>
      </w:r>
      <w:r w:rsidRPr="00416B1F">
        <w:rPr>
          <w:rFonts w:asciiTheme="majorHAnsi" w:hAnsiTheme="majorHAnsi"/>
          <w:sz w:val="22"/>
          <w:szCs w:val="22"/>
        </w:rPr>
        <w:t>d’attribution</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marché</w:t>
      </w:r>
      <w:r w:rsidRPr="00416B1F">
        <w:rPr>
          <w:rFonts w:asciiTheme="majorHAnsi" w:hAnsiTheme="majorHAnsi"/>
          <w:spacing w:val="40"/>
          <w:sz w:val="22"/>
          <w:szCs w:val="22"/>
        </w:rPr>
        <w:t xml:space="preserve"> </w:t>
      </w:r>
      <w:r w:rsidRPr="00416B1F">
        <w:rPr>
          <w:rFonts w:asciiTheme="majorHAnsi" w:hAnsiTheme="majorHAnsi"/>
          <w:sz w:val="22"/>
          <w:szCs w:val="22"/>
        </w:rPr>
        <w:t>y</w:t>
      </w:r>
      <w:r w:rsidRPr="00416B1F">
        <w:rPr>
          <w:rFonts w:asciiTheme="majorHAnsi" w:hAnsiTheme="majorHAnsi"/>
          <w:spacing w:val="40"/>
          <w:sz w:val="22"/>
          <w:szCs w:val="22"/>
        </w:rPr>
        <w:t xml:space="preserve"> </w:t>
      </w:r>
      <w:r w:rsidRPr="00416B1F">
        <w:rPr>
          <w:rFonts w:asciiTheme="majorHAnsi" w:hAnsiTheme="majorHAnsi"/>
          <w:sz w:val="22"/>
          <w:szCs w:val="22"/>
        </w:rPr>
        <w:t>relatif auquel est annexé le rapport d’analyse des offres.</w:t>
      </w:r>
    </w:p>
    <w:p w14:paraId="162F3766" w14:textId="77777777" w:rsidR="00CD56F3" w:rsidRPr="00416B1F" w:rsidRDefault="00000000">
      <w:pPr>
        <w:pStyle w:val="Paragraphedeliste"/>
        <w:numPr>
          <w:ilvl w:val="1"/>
          <w:numId w:val="142"/>
        </w:numPr>
        <w:tabs>
          <w:tab w:val="left" w:pos="1137"/>
        </w:tabs>
        <w:ind w:right="559" w:firstLine="0"/>
        <w:jc w:val="both"/>
        <w:rPr>
          <w:rFonts w:asciiTheme="majorHAnsi" w:hAnsiTheme="majorHAnsi"/>
        </w:rPr>
      </w:pPr>
      <w:r w:rsidRPr="00416B1F">
        <w:rPr>
          <w:rFonts w:asciiTheme="majorHAnsi" w:hAnsiTheme="majorHAnsi"/>
        </w:rPr>
        <w:t>L’Autorité Contractante est tenue de communiquer les motifs de rejet des offres des soumissionnaires concernés qui en font</w:t>
      </w:r>
      <w:r w:rsidRPr="00416B1F">
        <w:rPr>
          <w:rFonts w:asciiTheme="majorHAnsi" w:hAnsiTheme="majorHAnsi"/>
          <w:spacing w:val="40"/>
        </w:rPr>
        <w:t xml:space="preserve"> </w:t>
      </w:r>
      <w:r w:rsidRPr="00416B1F">
        <w:rPr>
          <w:rFonts w:asciiTheme="majorHAnsi" w:hAnsiTheme="majorHAnsi"/>
        </w:rPr>
        <w:t>la demande.</w:t>
      </w:r>
    </w:p>
    <w:p w14:paraId="2C6CF5A9" w14:textId="77777777" w:rsidR="00CD56F3" w:rsidRPr="00416B1F" w:rsidRDefault="00000000">
      <w:pPr>
        <w:pStyle w:val="Paragraphedeliste"/>
        <w:numPr>
          <w:ilvl w:val="1"/>
          <w:numId w:val="142"/>
        </w:numPr>
        <w:tabs>
          <w:tab w:val="left" w:pos="1089"/>
        </w:tabs>
        <w:ind w:right="555" w:firstLine="0"/>
        <w:jc w:val="both"/>
        <w:rPr>
          <w:rFonts w:asciiTheme="majorHAnsi" w:hAnsiTheme="majorHAnsi"/>
        </w:rPr>
      </w:pPr>
      <w:r w:rsidRPr="00416B1F">
        <w:rPr>
          <w:rFonts w:asciiTheme="majorHAnsi" w:hAnsiTheme="majorHAnsi"/>
        </w:rPr>
        <w:t>Après la publication du résultat de l’attribution, les offres non retirées dans un délai maximal de quinze (15) jours</w:t>
      </w:r>
      <w:r w:rsidRPr="00416B1F">
        <w:rPr>
          <w:rFonts w:asciiTheme="majorHAnsi" w:hAnsiTheme="majorHAnsi"/>
          <w:spacing w:val="40"/>
        </w:rPr>
        <w:t xml:space="preserve"> </w:t>
      </w:r>
      <w:r w:rsidRPr="00416B1F">
        <w:rPr>
          <w:rFonts w:asciiTheme="majorHAnsi" w:hAnsiTheme="majorHAnsi"/>
        </w:rPr>
        <w:t>seront</w:t>
      </w:r>
      <w:r w:rsidRPr="00416B1F">
        <w:rPr>
          <w:rFonts w:asciiTheme="majorHAnsi" w:hAnsiTheme="majorHAnsi"/>
          <w:spacing w:val="40"/>
        </w:rPr>
        <w:t xml:space="preserve"> </w:t>
      </w:r>
      <w:r w:rsidRPr="00416B1F">
        <w:rPr>
          <w:rFonts w:asciiTheme="majorHAnsi" w:hAnsiTheme="majorHAnsi"/>
        </w:rPr>
        <w:t>détruites,</w:t>
      </w:r>
      <w:r w:rsidRPr="00416B1F">
        <w:rPr>
          <w:rFonts w:asciiTheme="majorHAnsi" w:hAnsiTheme="majorHAnsi"/>
          <w:spacing w:val="40"/>
        </w:rPr>
        <w:t xml:space="preserve"> </w:t>
      </w:r>
      <w:r w:rsidRPr="00416B1F">
        <w:rPr>
          <w:rFonts w:asciiTheme="majorHAnsi" w:hAnsiTheme="majorHAnsi"/>
        </w:rPr>
        <w:t>sans</w:t>
      </w:r>
      <w:r w:rsidRPr="00416B1F">
        <w:rPr>
          <w:rFonts w:asciiTheme="majorHAnsi" w:hAnsiTheme="majorHAnsi"/>
          <w:spacing w:val="40"/>
        </w:rPr>
        <w:t xml:space="preserve"> </w:t>
      </w:r>
      <w:r w:rsidRPr="00416B1F">
        <w:rPr>
          <w:rFonts w:asciiTheme="majorHAnsi" w:hAnsiTheme="majorHAnsi"/>
        </w:rPr>
        <w:t>qu’il</w:t>
      </w:r>
      <w:r w:rsidRPr="00416B1F">
        <w:rPr>
          <w:rFonts w:asciiTheme="majorHAnsi" w:hAnsiTheme="majorHAnsi"/>
          <w:spacing w:val="40"/>
        </w:rPr>
        <w:t xml:space="preserve"> </w:t>
      </w:r>
      <w:r w:rsidRPr="00416B1F">
        <w:rPr>
          <w:rFonts w:asciiTheme="majorHAnsi" w:hAnsiTheme="majorHAnsi"/>
        </w:rPr>
        <w:t>y</w:t>
      </w:r>
      <w:r w:rsidRPr="00416B1F">
        <w:rPr>
          <w:rFonts w:asciiTheme="majorHAnsi" w:hAnsiTheme="majorHAnsi"/>
          <w:spacing w:val="40"/>
        </w:rPr>
        <w:t xml:space="preserve"> </w:t>
      </w:r>
      <w:r w:rsidRPr="00416B1F">
        <w:rPr>
          <w:rFonts w:asciiTheme="majorHAnsi" w:hAnsiTheme="majorHAnsi"/>
        </w:rPr>
        <w:t>ait</w:t>
      </w:r>
      <w:r w:rsidRPr="00416B1F">
        <w:rPr>
          <w:rFonts w:asciiTheme="majorHAnsi" w:hAnsiTheme="majorHAnsi"/>
          <w:spacing w:val="40"/>
        </w:rPr>
        <w:t xml:space="preserve"> </w:t>
      </w:r>
      <w:r w:rsidRPr="00416B1F">
        <w:rPr>
          <w:rFonts w:asciiTheme="majorHAnsi" w:hAnsiTheme="majorHAnsi"/>
        </w:rPr>
        <w:t>lieu</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réclamation,</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l’exception</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l’exemplaire</w:t>
      </w:r>
      <w:r w:rsidRPr="00416B1F">
        <w:rPr>
          <w:rFonts w:asciiTheme="majorHAnsi" w:hAnsiTheme="majorHAnsi"/>
          <w:spacing w:val="40"/>
        </w:rPr>
        <w:t xml:space="preserve"> </w:t>
      </w:r>
      <w:r w:rsidRPr="00416B1F">
        <w:rPr>
          <w:rFonts w:asciiTheme="majorHAnsi" w:hAnsiTheme="majorHAnsi"/>
        </w:rPr>
        <w:t>destiné</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l’organisme chargé de la régulation des marchés publics.</w:t>
      </w:r>
    </w:p>
    <w:p w14:paraId="6B19114F" w14:textId="77777777" w:rsidR="00CD56F3" w:rsidRPr="00416B1F" w:rsidRDefault="00000000">
      <w:pPr>
        <w:pStyle w:val="Paragraphedeliste"/>
        <w:numPr>
          <w:ilvl w:val="1"/>
          <w:numId w:val="142"/>
        </w:numPr>
        <w:tabs>
          <w:tab w:val="left" w:pos="1080"/>
        </w:tabs>
        <w:spacing w:before="1"/>
        <w:ind w:right="571" w:firstLine="0"/>
        <w:jc w:val="both"/>
        <w:rPr>
          <w:rFonts w:asciiTheme="majorHAnsi" w:hAnsiTheme="majorHAnsi"/>
        </w:rPr>
      </w:pP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cas de recours, il doit être adressé à l’Agence de R</w:t>
      </w:r>
      <w:r w:rsidRPr="00416B1F">
        <w:rPr>
          <w:rFonts w:asciiTheme="majorHAnsi" w:hAnsiTheme="majorHAnsi"/>
          <w:spacing w:val="-16"/>
        </w:rPr>
        <w:t xml:space="preserve"> </w:t>
      </w:r>
      <w:proofErr w:type="spellStart"/>
      <w:r w:rsidRPr="00416B1F">
        <w:rPr>
          <w:rFonts w:asciiTheme="majorHAnsi" w:hAnsiTheme="majorHAnsi"/>
        </w:rPr>
        <w:t>égulation</w:t>
      </w:r>
      <w:proofErr w:type="spellEnd"/>
      <w:r w:rsidRPr="00416B1F">
        <w:rPr>
          <w:rFonts w:asciiTheme="majorHAnsi" w:hAnsiTheme="majorHAnsi"/>
        </w:rPr>
        <w:t xml:space="preserve"> des Marchés Publics avec copie à </w:t>
      </w:r>
      <w:r w:rsidRPr="00416B1F">
        <w:rPr>
          <w:rFonts w:asciiTheme="majorHAnsi" w:hAnsiTheme="majorHAnsi"/>
          <w:spacing w:val="10"/>
        </w:rPr>
        <w:t xml:space="preserve">l’Autorité chargée </w:t>
      </w:r>
      <w:r w:rsidRPr="00416B1F">
        <w:rPr>
          <w:rFonts w:asciiTheme="majorHAnsi" w:hAnsiTheme="majorHAnsi"/>
        </w:rPr>
        <w:t xml:space="preserve">des </w:t>
      </w:r>
      <w:r w:rsidRPr="00416B1F">
        <w:rPr>
          <w:rFonts w:asciiTheme="majorHAnsi" w:hAnsiTheme="majorHAnsi"/>
          <w:spacing w:val="10"/>
        </w:rPr>
        <w:t>Marchés publics.</w:t>
      </w:r>
    </w:p>
    <w:p w14:paraId="3BB9F764" w14:textId="77777777" w:rsidR="00CD56F3" w:rsidRPr="00416B1F" w:rsidRDefault="00000000">
      <w:pPr>
        <w:pStyle w:val="Corpsdetexte"/>
        <w:spacing w:line="240" w:lineRule="exact"/>
        <w:ind w:left="569"/>
        <w:jc w:val="both"/>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8"/>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z w:val="22"/>
          <w:szCs w:val="22"/>
        </w:rPr>
        <w:t>intervenir</w:t>
      </w:r>
      <w:r w:rsidRPr="00416B1F">
        <w:rPr>
          <w:rFonts w:asciiTheme="majorHAnsi" w:hAnsiTheme="majorHAnsi"/>
          <w:spacing w:val="-7"/>
          <w:sz w:val="22"/>
          <w:szCs w:val="22"/>
        </w:rPr>
        <w:t xml:space="preserve"> </w:t>
      </w:r>
      <w:r w:rsidRPr="00416B1F">
        <w:rPr>
          <w:rFonts w:asciiTheme="majorHAnsi" w:hAnsiTheme="majorHAnsi"/>
          <w:sz w:val="22"/>
          <w:szCs w:val="22"/>
        </w:rPr>
        <w:t>dans</w:t>
      </w:r>
      <w:r w:rsidRPr="00416B1F">
        <w:rPr>
          <w:rFonts w:asciiTheme="majorHAnsi" w:hAnsiTheme="majorHAnsi"/>
          <w:spacing w:val="-8"/>
          <w:sz w:val="22"/>
          <w:szCs w:val="22"/>
        </w:rPr>
        <w:t xml:space="preserve"> </w:t>
      </w:r>
      <w:r w:rsidRPr="00416B1F">
        <w:rPr>
          <w:rFonts w:asciiTheme="majorHAnsi" w:hAnsiTheme="majorHAnsi"/>
          <w:sz w:val="22"/>
          <w:szCs w:val="22"/>
        </w:rPr>
        <w:t>un</w:t>
      </w:r>
      <w:r w:rsidRPr="00416B1F">
        <w:rPr>
          <w:rFonts w:asciiTheme="majorHAnsi" w:hAnsiTheme="majorHAnsi"/>
          <w:spacing w:val="-9"/>
          <w:sz w:val="22"/>
          <w:szCs w:val="22"/>
        </w:rPr>
        <w:t xml:space="preserve"> </w:t>
      </w:r>
      <w:r w:rsidRPr="00416B1F">
        <w:rPr>
          <w:rFonts w:asciiTheme="majorHAnsi" w:hAnsiTheme="majorHAnsi"/>
          <w:sz w:val="22"/>
          <w:szCs w:val="22"/>
        </w:rPr>
        <w:t>délai</w:t>
      </w:r>
      <w:r w:rsidRPr="00416B1F">
        <w:rPr>
          <w:rFonts w:asciiTheme="majorHAnsi" w:hAnsiTheme="majorHAnsi"/>
          <w:spacing w:val="-7"/>
          <w:sz w:val="22"/>
          <w:szCs w:val="22"/>
        </w:rPr>
        <w:t xml:space="preserve"> </w:t>
      </w:r>
      <w:r w:rsidRPr="00416B1F">
        <w:rPr>
          <w:rFonts w:asciiTheme="majorHAnsi" w:hAnsiTheme="majorHAnsi"/>
          <w:sz w:val="22"/>
          <w:szCs w:val="22"/>
        </w:rPr>
        <w:t>maximum</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cinq</w:t>
      </w:r>
      <w:r w:rsidRPr="00416B1F">
        <w:rPr>
          <w:rFonts w:asciiTheme="majorHAnsi" w:hAnsiTheme="majorHAnsi"/>
          <w:spacing w:val="-7"/>
          <w:sz w:val="22"/>
          <w:szCs w:val="22"/>
        </w:rPr>
        <w:t xml:space="preserve"> </w:t>
      </w:r>
      <w:r w:rsidRPr="00416B1F">
        <w:rPr>
          <w:rFonts w:asciiTheme="majorHAnsi" w:hAnsiTheme="majorHAnsi"/>
          <w:sz w:val="22"/>
          <w:szCs w:val="22"/>
        </w:rPr>
        <w:t>(05)</w:t>
      </w:r>
      <w:r w:rsidRPr="00416B1F">
        <w:rPr>
          <w:rFonts w:asciiTheme="majorHAnsi" w:hAnsiTheme="majorHAnsi"/>
          <w:spacing w:val="-6"/>
          <w:sz w:val="22"/>
          <w:szCs w:val="22"/>
        </w:rPr>
        <w:t xml:space="preserve"> </w:t>
      </w:r>
      <w:r w:rsidRPr="00416B1F">
        <w:rPr>
          <w:rFonts w:asciiTheme="majorHAnsi" w:hAnsiTheme="majorHAnsi"/>
          <w:sz w:val="22"/>
          <w:szCs w:val="22"/>
        </w:rPr>
        <w:t>jours</w:t>
      </w:r>
      <w:r w:rsidRPr="00416B1F">
        <w:rPr>
          <w:rFonts w:asciiTheme="majorHAnsi" w:hAnsiTheme="majorHAnsi"/>
          <w:spacing w:val="1"/>
          <w:sz w:val="22"/>
          <w:szCs w:val="22"/>
        </w:rPr>
        <w:t xml:space="preserve"> </w:t>
      </w:r>
      <w:r w:rsidRPr="00416B1F">
        <w:rPr>
          <w:rFonts w:asciiTheme="majorHAnsi" w:hAnsiTheme="majorHAnsi"/>
          <w:sz w:val="22"/>
          <w:szCs w:val="22"/>
        </w:rPr>
        <w:t>ouvrables</w:t>
      </w:r>
      <w:r w:rsidRPr="00416B1F">
        <w:rPr>
          <w:rFonts w:asciiTheme="majorHAnsi" w:hAnsiTheme="majorHAnsi"/>
          <w:spacing w:val="2"/>
          <w:sz w:val="22"/>
          <w:szCs w:val="22"/>
        </w:rPr>
        <w:t xml:space="preserve"> </w:t>
      </w:r>
      <w:r w:rsidRPr="00416B1F">
        <w:rPr>
          <w:rFonts w:asciiTheme="majorHAnsi" w:hAnsiTheme="majorHAnsi"/>
          <w:sz w:val="22"/>
          <w:szCs w:val="22"/>
        </w:rPr>
        <w:t>après</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publication</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pacing w:val="-2"/>
          <w:sz w:val="22"/>
          <w:szCs w:val="22"/>
        </w:rPr>
        <w:t>résultats.</w:t>
      </w:r>
    </w:p>
    <w:p w14:paraId="68547C2F"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38</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b/>
        </w:rPr>
        <w:t>Signature</w:t>
      </w:r>
      <w:r w:rsidRPr="00416B1F">
        <w:rPr>
          <w:rFonts w:asciiTheme="majorHAnsi" w:hAnsiTheme="majorHAnsi"/>
          <w:b/>
          <w:spacing w:val="1"/>
        </w:rPr>
        <w:t xml:space="preserve"> </w:t>
      </w:r>
      <w:r w:rsidRPr="00416B1F">
        <w:rPr>
          <w:rFonts w:asciiTheme="majorHAnsi" w:hAnsiTheme="majorHAnsi"/>
          <w:b/>
        </w:rPr>
        <w:t xml:space="preserve">du </w:t>
      </w:r>
      <w:r w:rsidRPr="00416B1F">
        <w:rPr>
          <w:rFonts w:asciiTheme="majorHAnsi" w:hAnsiTheme="majorHAnsi"/>
          <w:b/>
          <w:spacing w:val="-2"/>
        </w:rPr>
        <w:t>marché</w:t>
      </w:r>
    </w:p>
    <w:p w14:paraId="0C2D1482" w14:textId="77777777" w:rsidR="00CD56F3" w:rsidRPr="00416B1F" w:rsidRDefault="00000000">
      <w:pPr>
        <w:pStyle w:val="Paragraphedeliste"/>
        <w:numPr>
          <w:ilvl w:val="1"/>
          <w:numId w:val="141"/>
        </w:numPr>
        <w:tabs>
          <w:tab w:val="left" w:pos="1095"/>
        </w:tabs>
        <w:spacing w:before="1"/>
        <w:ind w:right="552" w:firstLine="0"/>
        <w:jc w:val="both"/>
        <w:rPr>
          <w:rFonts w:asciiTheme="majorHAnsi" w:hAnsiTheme="majorHAnsi"/>
        </w:rPr>
      </w:pPr>
      <w:r w:rsidRPr="00416B1F">
        <w:rPr>
          <w:rFonts w:asciiTheme="majorHAnsi" w:hAnsiTheme="majorHAnsi"/>
        </w:rPr>
        <w:t>L’Autorité Contractante</w:t>
      </w:r>
      <w:r w:rsidRPr="00416B1F">
        <w:rPr>
          <w:rFonts w:asciiTheme="majorHAnsi" w:hAnsiTheme="majorHAnsi"/>
          <w:spacing w:val="40"/>
        </w:rPr>
        <w:t xml:space="preserve"> </w:t>
      </w:r>
      <w:r w:rsidRPr="00416B1F">
        <w:rPr>
          <w:rFonts w:asciiTheme="majorHAnsi" w:hAnsiTheme="majorHAnsi"/>
        </w:rPr>
        <w:t>dispose d’un délai de sept (07) jours pour</w:t>
      </w:r>
      <w:r w:rsidRPr="00416B1F">
        <w:rPr>
          <w:rFonts w:asciiTheme="majorHAnsi" w:hAnsiTheme="majorHAnsi"/>
          <w:spacing w:val="33"/>
        </w:rPr>
        <w:t xml:space="preserve"> </w:t>
      </w:r>
      <w:r w:rsidRPr="00416B1F">
        <w:rPr>
          <w:rFonts w:asciiTheme="majorHAnsi" w:hAnsiTheme="majorHAnsi"/>
        </w:rPr>
        <w:t>la</w:t>
      </w:r>
      <w:r w:rsidRPr="00416B1F">
        <w:rPr>
          <w:rFonts w:asciiTheme="majorHAnsi" w:hAnsiTheme="majorHAnsi"/>
          <w:spacing w:val="33"/>
        </w:rPr>
        <w:t xml:space="preserve"> </w:t>
      </w:r>
      <w:r w:rsidRPr="00416B1F">
        <w:rPr>
          <w:rFonts w:asciiTheme="majorHAnsi" w:hAnsiTheme="majorHAnsi"/>
        </w:rPr>
        <w:t>signature</w:t>
      </w:r>
      <w:r w:rsidRPr="00416B1F">
        <w:rPr>
          <w:rFonts w:asciiTheme="majorHAnsi" w:hAnsiTheme="majorHAnsi"/>
          <w:spacing w:val="34"/>
        </w:rPr>
        <w:t xml:space="preserve"> </w:t>
      </w:r>
      <w:r w:rsidRPr="00416B1F">
        <w:rPr>
          <w:rFonts w:asciiTheme="majorHAnsi" w:hAnsiTheme="majorHAnsi"/>
        </w:rPr>
        <w:t>du</w:t>
      </w:r>
      <w:r w:rsidRPr="00416B1F">
        <w:rPr>
          <w:rFonts w:asciiTheme="majorHAnsi" w:hAnsiTheme="majorHAnsi"/>
          <w:spacing w:val="32"/>
        </w:rPr>
        <w:t xml:space="preserve"> </w:t>
      </w:r>
      <w:r w:rsidRPr="00416B1F">
        <w:rPr>
          <w:rFonts w:asciiTheme="majorHAnsi" w:hAnsiTheme="majorHAnsi"/>
        </w:rPr>
        <w:t>marché</w:t>
      </w:r>
      <w:r w:rsidRPr="00416B1F">
        <w:rPr>
          <w:rFonts w:asciiTheme="majorHAnsi" w:hAnsiTheme="majorHAnsi"/>
          <w:spacing w:val="33"/>
        </w:rPr>
        <w:t xml:space="preserve"> </w:t>
      </w:r>
      <w:r w:rsidRPr="00416B1F">
        <w:rPr>
          <w:rFonts w:asciiTheme="majorHAnsi" w:hAnsiTheme="majorHAnsi"/>
        </w:rPr>
        <w:t>à</w:t>
      </w:r>
      <w:r w:rsidRPr="00416B1F">
        <w:rPr>
          <w:rFonts w:asciiTheme="majorHAnsi" w:hAnsiTheme="majorHAnsi"/>
          <w:spacing w:val="33"/>
        </w:rPr>
        <w:t xml:space="preserve"> </w:t>
      </w:r>
      <w:r w:rsidRPr="00416B1F">
        <w:rPr>
          <w:rFonts w:asciiTheme="majorHAnsi" w:hAnsiTheme="majorHAnsi"/>
        </w:rPr>
        <w:t>compter</w:t>
      </w:r>
      <w:r w:rsidRPr="00416B1F">
        <w:rPr>
          <w:rFonts w:asciiTheme="majorHAnsi" w:hAnsiTheme="majorHAnsi"/>
          <w:spacing w:val="33"/>
        </w:rPr>
        <w:t xml:space="preserve"> </w:t>
      </w:r>
      <w:r w:rsidRPr="00416B1F">
        <w:rPr>
          <w:rFonts w:asciiTheme="majorHAnsi" w:hAnsiTheme="majorHAnsi"/>
        </w:rPr>
        <w:t>de</w:t>
      </w:r>
      <w:r w:rsidRPr="00416B1F">
        <w:rPr>
          <w:rFonts w:asciiTheme="majorHAnsi" w:hAnsiTheme="majorHAnsi"/>
          <w:spacing w:val="33"/>
        </w:rPr>
        <w:t xml:space="preserve"> </w:t>
      </w:r>
      <w:r w:rsidRPr="00416B1F">
        <w:rPr>
          <w:rFonts w:asciiTheme="majorHAnsi" w:hAnsiTheme="majorHAnsi"/>
        </w:rPr>
        <w:t>la date de réception du projet de marché examiné par la commission des marchés compétente et souscrit par l’attributaire et le cas échéant après le visa du Ministre en charge des Marchés publics.</w:t>
      </w:r>
    </w:p>
    <w:p w14:paraId="38787540" w14:textId="77777777" w:rsidR="00CD56F3" w:rsidRPr="00416B1F" w:rsidRDefault="00000000">
      <w:pPr>
        <w:pStyle w:val="Paragraphedeliste"/>
        <w:numPr>
          <w:ilvl w:val="1"/>
          <w:numId w:val="141"/>
        </w:numPr>
        <w:tabs>
          <w:tab w:val="left" w:pos="1076"/>
        </w:tabs>
        <w:spacing w:line="241" w:lineRule="exact"/>
        <w:ind w:left="1076" w:hanging="507"/>
        <w:jc w:val="both"/>
        <w:rPr>
          <w:rFonts w:asciiTheme="majorHAnsi" w:hAnsiTheme="majorHAnsi"/>
        </w:rPr>
      </w:pP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marché</w:t>
      </w:r>
      <w:r w:rsidRPr="00416B1F">
        <w:rPr>
          <w:rFonts w:asciiTheme="majorHAnsi" w:hAnsiTheme="majorHAnsi"/>
          <w:spacing w:val="-1"/>
        </w:rPr>
        <w:t xml:space="preserve"> </w:t>
      </w:r>
      <w:r w:rsidRPr="00416B1F">
        <w:rPr>
          <w:rFonts w:asciiTheme="majorHAnsi" w:hAnsiTheme="majorHAnsi"/>
        </w:rPr>
        <w:t>doit</w:t>
      </w:r>
      <w:r w:rsidRPr="00416B1F">
        <w:rPr>
          <w:rFonts w:asciiTheme="majorHAnsi" w:hAnsiTheme="majorHAnsi"/>
          <w:spacing w:val="-1"/>
        </w:rPr>
        <w:t xml:space="preserve"> </w:t>
      </w:r>
      <w:r w:rsidRPr="00416B1F">
        <w:rPr>
          <w:rFonts w:asciiTheme="majorHAnsi" w:hAnsiTheme="majorHAnsi"/>
        </w:rPr>
        <w:t>être</w:t>
      </w:r>
      <w:r w:rsidRPr="00416B1F">
        <w:rPr>
          <w:rFonts w:asciiTheme="majorHAnsi" w:hAnsiTheme="majorHAnsi"/>
          <w:spacing w:val="-3"/>
        </w:rPr>
        <w:t xml:space="preserve"> </w:t>
      </w:r>
      <w:r w:rsidRPr="00416B1F">
        <w:rPr>
          <w:rFonts w:asciiTheme="majorHAnsi" w:hAnsiTheme="majorHAnsi"/>
        </w:rPr>
        <w:t>notifié</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son</w:t>
      </w:r>
      <w:r w:rsidRPr="00416B1F">
        <w:rPr>
          <w:rFonts w:asciiTheme="majorHAnsi" w:hAnsiTheme="majorHAnsi"/>
          <w:spacing w:val="-3"/>
        </w:rPr>
        <w:t xml:space="preserve"> </w:t>
      </w:r>
      <w:r w:rsidRPr="00416B1F">
        <w:rPr>
          <w:rFonts w:asciiTheme="majorHAnsi" w:hAnsiTheme="majorHAnsi"/>
        </w:rPr>
        <w:t>titulaire</w:t>
      </w:r>
      <w:r w:rsidRPr="00416B1F">
        <w:rPr>
          <w:rFonts w:asciiTheme="majorHAnsi" w:hAnsiTheme="majorHAnsi"/>
          <w:spacing w:val="-2"/>
        </w:rPr>
        <w:t xml:space="preserve"> </w:t>
      </w:r>
      <w:r w:rsidRPr="00416B1F">
        <w:rPr>
          <w:rFonts w:asciiTheme="majorHAnsi" w:hAnsiTheme="majorHAnsi"/>
        </w:rPr>
        <w:t>dans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cinq</w:t>
      </w:r>
      <w:r w:rsidRPr="00416B1F">
        <w:rPr>
          <w:rFonts w:asciiTheme="majorHAnsi" w:hAnsiTheme="majorHAnsi"/>
          <w:spacing w:val="-5"/>
        </w:rPr>
        <w:t xml:space="preserve"> </w:t>
      </w:r>
      <w:r w:rsidRPr="00416B1F">
        <w:rPr>
          <w:rFonts w:asciiTheme="majorHAnsi" w:hAnsiTheme="majorHAnsi"/>
        </w:rPr>
        <w:t>(5)</w:t>
      </w:r>
      <w:r w:rsidRPr="00416B1F">
        <w:rPr>
          <w:rFonts w:asciiTheme="majorHAnsi" w:hAnsiTheme="majorHAnsi"/>
          <w:spacing w:val="-5"/>
        </w:rPr>
        <w:t xml:space="preserve"> </w:t>
      </w:r>
      <w:r w:rsidRPr="00416B1F">
        <w:rPr>
          <w:rFonts w:asciiTheme="majorHAnsi" w:hAnsiTheme="majorHAnsi"/>
        </w:rPr>
        <w:t>jours</w:t>
      </w:r>
      <w:r w:rsidRPr="00416B1F">
        <w:rPr>
          <w:rFonts w:asciiTheme="majorHAnsi" w:hAnsiTheme="majorHAnsi"/>
          <w:spacing w:val="-5"/>
        </w:rPr>
        <w:t xml:space="preserve"> </w:t>
      </w:r>
      <w:r w:rsidRPr="00416B1F">
        <w:rPr>
          <w:rFonts w:asciiTheme="majorHAnsi" w:hAnsiTheme="majorHAnsi"/>
        </w:rPr>
        <w:t>qui</w:t>
      </w:r>
      <w:r w:rsidRPr="00416B1F">
        <w:rPr>
          <w:rFonts w:asciiTheme="majorHAnsi" w:hAnsiTheme="majorHAnsi"/>
          <w:spacing w:val="-5"/>
        </w:rPr>
        <w:t xml:space="preserve"> </w:t>
      </w:r>
      <w:r w:rsidRPr="00416B1F">
        <w:rPr>
          <w:rFonts w:asciiTheme="majorHAnsi" w:hAnsiTheme="majorHAnsi"/>
        </w:rPr>
        <w:t>suivent</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date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sa</w:t>
      </w:r>
      <w:r w:rsidRPr="00416B1F">
        <w:rPr>
          <w:rFonts w:asciiTheme="majorHAnsi" w:hAnsiTheme="majorHAnsi"/>
          <w:spacing w:val="-4"/>
        </w:rPr>
        <w:t xml:space="preserve"> </w:t>
      </w:r>
      <w:r w:rsidRPr="00416B1F">
        <w:rPr>
          <w:rFonts w:asciiTheme="majorHAnsi" w:hAnsiTheme="majorHAnsi"/>
          <w:spacing w:val="-2"/>
        </w:rPr>
        <w:t>signature.</w:t>
      </w:r>
    </w:p>
    <w:p w14:paraId="0036F0AB" w14:textId="77777777" w:rsidR="00CD56F3" w:rsidRPr="00416B1F" w:rsidRDefault="00000000">
      <w:pPr>
        <w:spacing w:line="241" w:lineRule="exact"/>
        <w:ind w:left="569"/>
        <w:jc w:val="both"/>
        <w:rPr>
          <w:rFonts w:asciiTheme="majorHAnsi" w:hAnsiTheme="majorHAnsi"/>
          <w:b/>
        </w:rPr>
      </w:pPr>
      <w:r w:rsidRPr="00416B1F">
        <w:rPr>
          <w:rFonts w:asciiTheme="majorHAnsi" w:hAnsiTheme="majorHAnsi"/>
          <w:b/>
        </w:rPr>
        <w:t>Article</w:t>
      </w:r>
      <w:r w:rsidRPr="00416B1F">
        <w:rPr>
          <w:rFonts w:asciiTheme="majorHAnsi" w:hAnsiTheme="majorHAnsi"/>
          <w:b/>
          <w:spacing w:val="-1"/>
        </w:rPr>
        <w:t xml:space="preserve"> </w:t>
      </w:r>
      <w:r w:rsidRPr="00416B1F">
        <w:rPr>
          <w:rFonts w:asciiTheme="majorHAnsi" w:hAnsiTheme="majorHAnsi"/>
          <w:b/>
        </w:rPr>
        <w:t>39 :</w:t>
      </w:r>
      <w:r w:rsidRPr="00416B1F">
        <w:rPr>
          <w:rFonts w:asciiTheme="majorHAnsi" w:hAnsiTheme="majorHAnsi"/>
          <w:b/>
          <w:spacing w:val="-1"/>
        </w:rPr>
        <w:t xml:space="preserve"> </w:t>
      </w:r>
      <w:r w:rsidRPr="00416B1F">
        <w:rPr>
          <w:rFonts w:asciiTheme="majorHAnsi" w:hAnsiTheme="majorHAnsi"/>
          <w:b/>
        </w:rPr>
        <w:t xml:space="preserve">Cautionnement </w:t>
      </w:r>
      <w:r w:rsidRPr="00416B1F">
        <w:rPr>
          <w:rFonts w:asciiTheme="majorHAnsi" w:hAnsiTheme="majorHAnsi"/>
          <w:b/>
          <w:spacing w:val="-2"/>
        </w:rPr>
        <w:t>définitif</w:t>
      </w:r>
    </w:p>
    <w:p w14:paraId="56BB907C" w14:textId="77777777" w:rsidR="00CD56F3" w:rsidRPr="00416B1F" w:rsidRDefault="00000000">
      <w:pPr>
        <w:pStyle w:val="Paragraphedeliste"/>
        <w:numPr>
          <w:ilvl w:val="1"/>
          <w:numId w:val="140"/>
        </w:numPr>
        <w:tabs>
          <w:tab w:val="left" w:pos="1082"/>
        </w:tabs>
        <w:spacing w:before="2"/>
        <w:ind w:right="558" w:firstLine="0"/>
        <w:jc w:val="both"/>
        <w:rPr>
          <w:rFonts w:asciiTheme="majorHAnsi" w:hAnsiTheme="majorHAnsi"/>
        </w:rPr>
      </w:pPr>
      <w:r w:rsidRPr="00416B1F">
        <w:rPr>
          <w:rFonts w:asciiTheme="majorHAnsi" w:hAnsiTheme="majorHAnsi"/>
        </w:rPr>
        <w:t>Dans les vingt (20) jours suivant la notification du marché par l’Autorité Contractante, l’entre- preneur fournira au Maître d’Ouvrage un cautionnement garantissant l’exécution intégrale des travaux.</w:t>
      </w:r>
    </w:p>
    <w:p w14:paraId="74A2C002" w14:textId="77777777" w:rsidR="00CD56F3" w:rsidRPr="00416B1F" w:rsidRDefault="00000000">
      <w:pPr>
        <w:pStyle w:val="Paragraphedeliste"/>
        <w:numPr>
          <w:ilvl w:val="1"/>
          <w:numId w:val="140"/>
        </w:numPr>
        <w:tabs>
          <w:tab w:val="left" w:pos="1094"/>
        </w:tabs>
        <w:ind w:right="555" w:firstLine="0"/>
        <w:jc w:val="both"/>
        <w:rPr>
          <w:rFonts w:asciiTheme="majorHAnsi" w:hAnsiTheme="majorHAnsi"/>
        </w:rPr>
      </w:pPr>
      <w:r w:rsidRPr="00416B1F">
        <w:rPr>
          <w:rFonts w:asciiTheme="majorHAnsi" w:hAnsiTheme="majorHAnsi"/>
        </w:rPr>
        <w:t xml:space="preserve">Le cautionnement </w:t>
      </w:r>
      <w:r w:rsidRPr="00416B1F">
        <w:rPr>
          <w:rFonts w:asciiTheme="majorHAnsi" w:hAnsiTheme="majorHAnsi"/>
          <w:spacing w:val="19"/>
        </w:rPr>
        <w:t xml:space="preserve">définitif </w:t>
      </w:r>
      <w:r w:rsidRPr="00416B1F">
        <w:rPr>
          <w:rFonts w:asciiTheme="majorHAnsi" w:hAnsiTheme="majorHAnsi"/>
        </w:rPr>
        <w:t>dont le taux est fixé</w:t>
      </w:r>
      <w:r w:rsidRPr="00416B1F">
        <w:rPr>
          <w:rFonts w:asciiTheme="majorHAnsi" w:hAnsiTheme="majorHAnsi"/>
          <w:spacing w:val="-15"/>
        </w:rPr>
        <w:t xml:space="preserve"> </w:t>
      </w:r>
      <w:r w:rsidRPr="00416B1F">
        <w:rPr>
          <w:rFonts w:asciiTheme="majorHAnsi" w:hAnsiTheme="majorHAnsi"/>
        </w:rPr>
        <w:t>5% du montant TTC</w:t>
      </w:r>
      <w:r w:rsidRPr="00416B1F">
        <w:rPr>
          <w:rFonts w:asciiTheme="majorHAnsi" w:hAnsiTheme="majorHAnsi"/>
          <w:spacing w:val="-16"/>
        </w:rPr>
        <w:t xml:space="preserve"> </w:t>
      </w:r>
      <w:r w:rsidRPr="00416B1F">
        <w:rPr>
          <w:rFonts w:asciiTheme="majorHAnsi" w:hAnsiTheme="majorHAnsi"/>
        </w:rPr>
        <w:t>du marché, peut être remplacé par la garantie</w:t>
      </w:r>
      <w:r w:rsidRPr="00416B1F">
        <w:rPr>
          <w:rFonts w:asciiTheme="majorHAnsi" w:hAnsiTheme="majorHAnsi"/>
          <w:spacing w:val="-3"/>
        </w:rPr>
        <w:t xml:space="preserve"> </w:t>
      </w:r>
      <w:r w:rsidRPr="00416B1F">
        <w:rPr>
          <w:rFonts w:asciiTheme="majorHAnsi" w:hAnsiTheme="majorHAnsi"/>
        </w:rPr>
        <w:t>d’une</w:t>
      </w:r>
      <w:r w:rsidRPr="00416B1F">
        <w:rPr>
          <w:rFonts w:asciiTheme="majorHAnsi" w:hAnsiTheme="majorHAnsi"/>
          <w:spacing w:val="-3"/>
        </w:rPr>
        <w:t xml:space="preserve"> </w:t>
      </w:r>
      <w:r w:rsidRPr="00416B1F">
        <w:rPr>
          <w:rFonts w:asciiTheme="majorHAnsi" w:hAnsiTheme="majorHAnsi"/>
        </w:rPr>
        <w:t>caution</w:t>
      </w:r>
      <w:r w:rsidRPr="00416B1F">
        <w:rPr>
          <w:rFonts w:asciiTheme="majorHAnsi" w:hAnsiTheme="majorHAnsi"/>
          <w:spacing w:val="-2"/>
        </w:rPr>
        <w:t xml:space="preserve"> </w:t>
      </w:r>
      <w:r w:rsidRPr="00416B1F">
        <w:rPr>
          <w:rFonts w:asciiTheme="majorHAnsi" w:hAnsiTheme="majorHAnsi"/>
        </w:rPr>
        <w:t>d’un</w:t>
      </w:r>
      <w:r w:rsidRPr="00416B1F">
        <w:rPr>
          <w:rFonts w:asciiTheme="majorHAnsi" w:hAnsiTheme="majorHAnsi"/>
          <w:spacing w:val="-2"/>
        </w:rPr>
        <w:t xml:space="preserve"> </w:t>
      </w:r>
      <w:r w:rsidRPr="00416B1F">
        <w:rPr>
          <w:rFonts w:asciiTheme="majorHAnsi" w:hAnsiTheme="majorHAnsi"/>
        </w:rPr>
        <w:t>établissement</w:t>
      </w:r>
      <w:r w:rsidRPr="00416B1F">
        <w:rPr>
          <w:rFonts w:asciiTheme="majorHAnsi" w:hAnsiTheme="majorHAnsi"/>
          <w:spacing w:val="-3"/>
        </w:rPr>
        <w:t xml:space="preserve"> </w:t>
      </w:r>
      <w:r w:rsidRPr="00416B1F">
        <w:rPr>
          <w:rFonts w:asciiTheme="majorHAnsi" w:hAnsiTheme="majorHAnsi"/>
        </w:rPr>
        <w:t>bancaire</w:t>
      </w:r>
      <w:r w:rsidRPr="00416B1F">
        <w:rPr>
          <w:rFonts w:asciiTheme="majorHAnsi" w:hAnsiTheme="majorHAnsi"/>
          <w:spacing w:val="-3"/>
        </w:rPr>
        <w:t xml:space="preserve"> </w:t>
      </w:r>
      <w:r w:rsidRPr="00416B1F">
        <w:rPr>
          <w:rFonts w:asciiTheme="majorHAnsi" w:hAnsiTheme="majorHAnsi"/>
        </w:rPr>
        <w:t>agréé</w:t>
      </w:r>
      <w:r w:rsidRPr="00416B1F">
        <w:rPr>
          <w:rFonts w:asciiTheme="majorHAnsi" w:hAnsiTheme="majorHAnsi"/>
          <w:spacing w:val="-3"/>
        </w:rPr>
        <w:t xml:space="preserve"> </w:t>
      </w:r>
      <w:r w:rsidRPr="00416B1F">
        <w:rPr>
          <w:rFonts w:asciiTheme="majorHAnsi" w:hAnsiTheme="majorHAnsi"/>
        </w:rPr>
        <w:t>conformément</w:t>
      </w:r>
      <w:r w:rsidRPr="00416B1F">
        <w:rPr>
          <w:rFonts w:asciiTheme="majorHAnsi" w:hAnsiTheme="majorHAnsi"/>
          <w:spacing w:val="-1"/>
        </w:rPr>
        <w:t xml:space="preserve"> </w:t>
      </w:r>
      <w:r w:rsidRPr="00416B1F">
        <w:rPr>
          <w:rFonts w:asciiTheme="majorHAnsi" w:hAnsiTheme="majorHAnsi"/>
        </w:rPr>
        <w:t>aux</w:t>
      </w:r>
      <w:r w:rsidRPr="00416B1F">
        <w:rPr>
          <w:rFonts w:asciiTheme="majorHAnsi" w:hAnsiTheme="majorHAnsi"/>
          <w:spacing w:val="-4"/>
        </w:rPr>
        <w:t xml:space="preserve"> </w:t>
      </w:r>
      <w:r w:rsidRPr="00416B1F">
        <w:rPr>
          <w:rFonts w:asciiTheme="majorHAnsi" w:hAnsiTheme="majorHAnsi"/>
        </w:rPr>
        <w:t>textes</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2"/>
        </w:rPr>
        <w:t xml:space="preserve"> </w:t>
      </w:r>
      <w:r w:rsidRPr="00416B1F">
        <w:rPr>
          <w:rFonts w:asciiTheme="majorHAnsi" w:hAnsiTheme="majorHAnsi"/>
        </w:rPr>
        <w:t>vigueur,</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émise</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profit</w:t>
      </w:r>
      <w:r w:rsidRPr="00416B1F">
        <w:rPr>
          <w:rFonts w:asciiTheme="majorHAnsi" w:hAnsiTheme="majorHAnsi"/>
          <w:spacing w:val="-3"/>
        </w:rPr>
        <w:t xml:space="preserve"> </w:t>
      </w:r>
      <w:r w:rsidRPr="00416B1F">
        <w:rPr>
          <w:rFonts w:asciiTheme="majorHAnsi" w:hAnsiTheme="majorHAnsi"/>
          <w:spacing w:val="9"/>
        </w:rPr>
        <w:t xml:space="preserve">du </w:t>
      </w:r>
      <w:r w:rsidRPr="00416B1F">
        <w:rPr>
          <w:rFonts w:asciiTheme="majorHAnsi" w:hAnsiTheme="majorHAnsi"/>
        </w:rPr>
        <w:t>Maître d’ouvrage ou par une caution personnelle et solidaire.</w:t>
      </w:r>
    </w:p>
    <w:p w14:paraId="22AD0896" w14:textId="77777777" w:rsidR="00CD56F3" w:rsidRPr="00416B1F" w:rsidRDefault="00000000">
      <w:pPr>
        <w:pStyle w:val="Paragraphedeliste"/>
        <w:numPr>
          <w:ilvl w:val="1"/>
          <w:numId w:val="140"/>
        </w:numPr>
        <w:tabs>
          <w:tab w:val="left" w:pos="1092"/>
        </w:tabs>
        <w:ind w:right="555" w:firstLine="0"/>
        <w:jc w:val="both"/>
        <w:rPr>
          <w:rFonts w:asciiTheme="majorHAnsi" w:hAnsiTheme="majorHAnsi"/>
        </w:rPr>
      </w:pPr>
      <w:r w:rsidRPr="00416B1F">
        <w:rPr>
          <w:rFonts w:asciiTheme="majorHAnsi" w:hAnsiTheme="majorHAnsi"/>
        </w:rPr>
        <w:t>Les petites et moyennes entreprises (PME) à capitaux et dirigeants nationaux peuvent produire à la place du cautionnement, soit une hypothèque légale, soit une caution d’un établissement bancaire ou d’un organisme</w:t>
      </w:r>
      <w:r w:rsidRPr="00416B1F">
        <w:rPr>
          <w:rFonts w:asciiTheme="majorHAnsi" w:hAnsiTheme="majorHAnsi"/>
          <w:spacing w:val="40"/>
        </w:rPr>
        <w:t xml:space="preserve"> </w:t>
      </w:r>
      <w:r w:rsidRPr="00416B1F">
        <w:rPr>
          <w:rFonts w:asciiTheme="majorHAnsi" w:hAnsiTheme="majorHAnsi"/>
        </w:rPr>
        <w:t>financier agréé de premier rang conformément aux textes en vigueur.</w:t>
      </w:r>
    </w:p>
    <w:p w14:paraId="632F1FB5" w14:textId="77777777" w:rsidR="00CD56F3" w:rsidRPr="00416B1F" w:rsidRDefault="00000000">
      <w:pPr>
        <w:pStyle w:val="Paragraphedeliste"/>
        <w:numPr>
          <w:ilvl w:val="1"/>
          <w:numId w:val="140"/>
        </w:numPr>
        <w:tabs>
          <w:tab w:val="left" w:pos="1080"/>
        </w:tabs>
        <w:spacing w:before="120"/>
        <w:ind w:right="661" w:firstLine="0"/>
        <w:jc w:val="both"/>
        <w:rPr>
          <w:rFonts w:asciiTheme="majorHAnsi" w:hAnsiTheme="majorHAnsi"/>
        </w:rPr>
      </w:pPr>
      <w:r w:rsidRPr="00416B1F">
        <w:rPr>
          <w:rFonts w:asciiTheme="majorHAnsi" w:hAnsiTheme="majorHAnsi"/>
        </w:rPr>
        <w:t>L’absence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production</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cautionnement</w:t>
      </w:r>
      <w:r w:rsidRPr="00416B1F">
        <w:rPr>
          <w:rFonts w:asciiTheme="majorHAnsi" w:hAnsiTheme="majorHAnsi"/>
          <w:spacing w:val="-3"/>
        </w:rPr>
        <w:t xml:space="preserve"> </w:t>
      </w:r>
      <w:r w:rsidRPr="00416B1F">
        <w:rPr>
          <w:rFonts w:asciiTheme="majorHAnsi" w:hAnsiTheme="majorHAnsi"/>
        </w:rPr>
        <w:t>définitif</w:t>
      </w:r>
      <w:r w:rsidRPr="00416B1F">
        <w:rPr>
          <w:rFonts w:asciiTheme="majorHAnsi" w:hAnsiTheme="majorHAnsi"/>
          <w:spacing w:val="-5"/>
        </w:rPr>
        <w:t xml:space="preserve"> </w:t>
      </w:r>
      <w:r w:rsidRPr="00416B1F">
        <w:rPr>
          <w:rFonts w:asciiTheme="majorHAnsi" w:hAnsiTheme="majorHAnsi"/>
        </w:rPr>
        <w:t>dans</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délais</w:t>
      </w:r>
      <w:r w:rsidRPr="00416B1F">
        <w:rPr>
          <w:rFonts w:asciiTheme="majorHAnsi" w:hAnsiTheme="majorHAnsi"/>
          <w:spacing w:val="-4"/>
        </w:rPr>
        <w:t xml:space="preserve"> </w:t>
      </w:r>
      <w:r w:rsidRPr="00416B1F">
        <w:rPr>
          <w:rFonts w:asciiTheme="majorHAnsi" w:hAnsiTheme="majorHAnsi"/>
        </w:rPr>
        <w:t>prescrits</w:t>
      </w:r>
      <w:r w:rsidRPr="00416B1F">
        <w:rPr>
          <w:rFonts w:asciiTheme="majorHAnsi" w:hAnsiTheme="majorHAnsi"/>
          <w:spacing w:val="-2"/>
        </w:rPr>
        <w:t xml:space="preserve"> </w:t>
      </w:r>
      <w:r w:rsidRPr="00416B1F">
        <w:rPr>
          <w:rFonts w:asciiTheme="majorHAnsi" w:hAnsiTheme="majorHAnsi"/>
        </w:rPr>
        <w:t>est</w:t>
      </w:r>
      <w:r w:rsidRPr="00416B1F">
        <w:rPr>
          <w:rFonts w:asciiTheme="majorHAnsi" w:hAnsiTheme="majorHAnsi"/>
          <w:spacing w:val="-3"/>
        </w:rPr>
        <w:t xml:space="preserve"> </w:t>
      </w:r>
      <w:r w:rsidRPr="00416B1F">
        <w:rPr>
          <w:rFonts w:asciiTheme="majorHAnsi" w:hAnsiTheme="majorHAnsi"/>
        </w:rPr>
        <w:t>susceptible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donner</w:t>
      </w:r>
      <w:r w:rsidRPr="00416B1F">
        <w:rPr>
          <w:rFonts w:asciiTheme="majorHAnsi" w:hAnsiTheme="majorHAnsi"/>
          <w:spacing w:val="-4"/>
        </w:rPr>
        <w:t xml:space="preserve"> </w:t>
      </w:r>
      <w:r w:rsidRPr="00416B1F">
        <w:rPr>
          <w:rFonts w:asciiTheme="majorHAnsi" w:hAnsiTheme="majorHAnsi"/>
        </w:rPr>
        <w:t>lieu</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la résiliation du marché dans les conditions prévues dans le CCAG.</w:t>
      </w:r>
    </w:p>
    <w:p w14:paraId="21E04BF5" w14:textId="77777777" w:rsidR="00CD56F3" w:rsidRPr="00416B1F" w:rsidRDefault="00CD56F3">
      <w:pPr>
        <w:pStyle w:val="Paragraphedeliste"/>
        <w:jc w:val="both"/>
        <w:rPr>
          <w:rFonts w:asciiTheme="majorHAnsi" w:hAnsiTheme="majorHAnsi"/>
        </w:rPr>
        <w:sectPr w:rsidR="00CD56F3" w:rsidRPr="00416B1F" w:rsidSect="007355D0">
          <w:pgSz w:w="11900" w:h="16820"/>
          <w:pgMar w:top="760" w:right="701" w:bottom="960" w:left="851" w:header="0" w:footer="740" w:gutter="0"/>
          <w:cols w:space="720"/>
        </w:sectPr>
      </w:pPr>
    </w:p>
    <w:p w14:paraId="34CEAA61" w14:textId="77777777" w:rsidR="00CD56F3" w:rsidRPr="00416B1F" w:rsidRDefault="00000000">
      <w:pPr>
        <w:pStyle w:val="Titre1"/>
        <w:spacing w:before="74"/>
        <w:ind w:left="4364" w:hanging="2747"/>
        <w:rPr>
          <w:rFonts w:asciiTheme="majorHAnsi" w:hAnsiTheme="majorHAnsi"/>
          <w:sz w:val="22"/>
          <w:szCs w:val="22"/>
        </w:rPr>
      </w:pPr>
      <w:r w:rsidRPr="00416B1F">
        <w:rPr>
          <w:rFonts w:asciiTheme="majorHAnsi" w:hAnsiTheme="majorHAnsi"/>
          <w:sz w:val="22"/>
          <w:szCs w:val="22"/>
        </w:rPr>
        <w:lastRenderedPageBreak/>
        <w:t>PIECE</w:t>
      </w:r>
      <w:r w:rsidRPr="00416B1F">
        <w:rPr>
          <w:rFonts w:asciiTheme="majorHAnsi" w:hAnsiTheme="majorHAnsi"/>
          <w:spacing w:val="-6"/>
          <w:sz w:val="22"/>
          <w:szCs w:val="22"/>
        </w:rPr>
        <w:t xml:space="preserve"> </w:t>
      </w:r>
      <w:r w:rsidRPr="00416B1F">
        <w:rPr>
          <w:rFonts w:asciiTheme="majorHAnsi" w:hAnsiTheme="majorHAnsi"/>
          <w:sz w:val="22"/>
          <w:szCs w:val="22"/>
        </w:rPr>
        <w:t>3</w:t>
      </w:r>
      <w:r w:rsidRPr="00416B1F">
        <w:rPr>
          <w:rFonts w:asciiTheme="majorHAnsi" w:hAnsiTheme="majorHAnsi"/>
          <w:spacing w:val="-7"/>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REGLEMENT</w:t>
      </w:r>
      <w:r w:rsidRPr="00416B1F">
        <w:rPr>
          <w:rFonts w:asciiTheme="majorHAnsi" w:hAnsiTheme="majorHAnsi"/>
          <w:spacing w:val="-6"/>
          <w:sz w:val="22"/>
          <w:szCs w:val="22"/>
        </w:rPr>
        <w:t xml:space="preserve"> </w:t>
      </w:r>
      <w:r w:rsidRPr="00416B1F">
        <w:rPr>
          <w:rFonts w:asciiTheme="majorHAnsi" w:hAnsiTheme="majorHAnsi"/>
          <w:sz w:val="22"/>
          <w:szCs w:val="22"/>
        </w:rPr>
        <w:t>PARTICULIER</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L’APPEL D’OFFRES (RPAO)</w:t>
      </w:r>
    </w:p>
    <w:p w14:paraId="776B23CD" w14:textId="77777777" w:rsidR="00CD56F3" w:rsidRPr="00416B1F" w:rsidRDefault="00CD56F3">
      <w:pPr>
        <w:pStyle w:val="Titre1"/>
        <w:rPr>
          <w:rFonts w:asciiTheme="majorHAnsi" w:hAnsiTheme="majorHAnsi"/>
          <w:sz w:val="22"/>
          <w:szCs w:val="22"/>
        </w:rPr>
        <w:sectPr w:rsidR="00CD56F3" w:rsidRPr="00416B1F">
          <w:footerReference w:type="default" r:id="rId15"/>
          <w:pgSz w:w="11900" w:h="16820"/>
          <w:pgMar w:top="760" w:right="141" w:bottom="940" w:left="283" w:header="0" w:footer="748" w:gutter="0"/>
          <w:cols w:space="720"/>
        </w:sectPr>
      </w:pPr>
    </w:p>
    <w:p w14:paraId="64496422" w14:textId="77777777" w:rsidR="00CD56F3" w:rsidRPr="00416B1F" w:rsidRDefault="00000000">
      <w:pPr>
        <w:pStyle w:val="Titre2"/>
        <w:spacing w:before="75"/>
        <w:jc w:val="center"/>
        <w:rPr>
          <w:rFonts w:asciiTheme="majorHAnsi" w:hAnsiTheme="majorHAnsi"/>
          <w:sz w:val="22"/>
          <w:szCs w:val="22"/>
        </w:rPr>
      </w:pPr>
      <w:r w:rsidRPr="00416B1F">
        <w:rPr>
          <w:rFonts w:asciiTheme="majorHAnsi" w:hAnsiTheme="majorHAnsi"/>
          <w:sz w:val="22"/>
          <w:szCs w:val="22"/>
        </w:rPr>
        <w:lastRenderedPageBreak/>
        <w:t>Règlement</w:t>
      </w:r>
      <w:r w:rsidRPr="00416B1F">
        <w:rPr>
          <w:rFonts w:asciiTheme="majorHAnsi" w:hAnsiTheme="majorHAnsi"/>
          <w:spacing w:val="-2"/>
          <w:sz w:val="22"/>
          <w:szCs w:val="22"/>
        </w:rPr>
        <w:t xml:space="preserve"> </w:t>
      </w:r>
      <w:r w:rsidRPr="00416B1F">
        <w:rPr>
          <w:rFonts w:asciiTheme="majorHAnsi" w:hAnsiTheme="majorHAnsi"/>
          <w:sz w:val="22"/>
          <w:szCs w:val="22"/>
        </w:rPr>
        <w:t>Particulier</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l’Appel</w:t>
      </w:r>
      <w:r w:rsidRPr="00416B1F">
        <w:rPr>
          <w:rFonts w:asciiTheme="majorHAnsi" w:hAnsiTheme="majorHAnsi"/>
          <w:spacing w:val="-2"/>
          <w:sz w:val="22"/>
          <w:szCs w:val="22"/>
        </w:rPr>
        <w:t xml:space="preserve"> d’Offres</w:t>
      </w:r>
    </w:p>
    <w:p w14:paraId="6E936582" w14:textId="77777777" w:rsidR="00CD56F3" w:rsidRPr="00416B1F" w:rsidRDefault="00CD56F3">
      <w:pPr>
        <w:pStyle w:val="Corpsdetexte"/>
        <w:spacing w:before="12"/>
        <w:ind w:left="0"/>
        <w:rPr>
          <w:rFonts w:asciiTheme="majorHAnsi" w:hAnsiTheme="majorHAnsi"/>
          <w:b/>
          <w:sz w:val="22"/>
          <w:szCs w:val="22"/>
        </w:rPr>
      </w:pPr>
    </w:p>
    <w:p w14:paraId="27AA216B" w14:textId="77777777" w:rsidR="00CD56F3" w:rsidRPr="00416B1F" w:rsidRDefault="00000000">
      <w:pPr>
        <w:pStyle w:val="Corpsdetexte"/>
        <w:spacing w:before="1"/>
        <w:ind w:left="1558"/>
        <w:rPr>
          <w:rFonts w:asciiTheme="majorHAnsi" w:hAnsiTheme="majorHAnsi"/>
          <w:sz w:val="22"/>
          <w:szCs w:val="22"/>
        </w:rPr>
      </w:pPr>
      <w:r w:rsidRPr="00416B1F">
        <w:rPr>
          <w:rFonts w:asciiTheme="majorHAnsi" w:hAnsiTheme="majorHAnsi"/>
          <w:spacing w:val="-2"/>
          <w:sz w:val="22"/>
          <w:szCs w:val="22"/>
        </w:rPr>
        <w:t>GENERALITES………………………………………………</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44D0BCA5" w14:textId="77777777" w:rsidR="00CD56F3" w:rsidRPr="00416B1F" w:rsidRDefault="00000000">
      <w:pPr>
        <w:pStyle w:val="Corpsdetexte"/>
        <w:spacing w:before="120"/>
        <w:ind w:left="1558"/>
        <w:rPr>
          <w:rFonts w:asciiTheme="majorHAnsi" w:hAnsiTheme="majorHAnsi"/>
          <w:sz w:val="22"/>
          <w:szCs w:val="22"/>
        </w:rPr>
      </w:pPr>
      <w:r w:rsidRPr="00416B1F">
        <w:rPr>
          <w:rFonts w:asciiTheme="majorHAnsi" w:hAnsiTheme="majorHAnsi"/>
          <w:sz w:val="22"/>
          <w:szCs w:val="22"/>
        </w:rPr>
        <w:t>1.1</w:t>
      </w:r>
      <w:r w:rsidRPr="00416B1F">
        <w:rPr>
          <w:rFonts w:asciiTheme="majorHAnsi" w:hAnsiTheme="majorHAnsi"/>
          <w:spacing w:val="-7"/>
          <w:sz w:val="22"/>
          <w:szCs w:val="22"/>
        </w:rPr>
        <w:t xml:space="preserve"> </w:t>
      </w:r>
      <w:r w:rsidRPr="00416B1F">
        <w:rPr>
          <w:rFonts w:asciiTheme="majorHAnsi" w:hAnsiTheme="majorHAnsi"/>
          <w:sz w:val="22"/>
          <w:szCs w:val="22"/>
        </w:rPr>
        <w:t>DEFINITION</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2"/>
          <w:sz w:val="22"/>
          <w:szCs w:val="22"/>
        </w:rPr>
        <w:t>TRAVAUX…………………………………………</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16E1D751" w14:textId="77777777" w:rsidR="00CD56F3" w:rsidRPr="00416B1F" w:rsidRDefault="00000000">
      <w:pPr>
        <w:pStyle w:val="Corpsdetexte"/>
        <w:spacing w:before="119"/>
        <w:ind w:left="1558"/>
        <w:rPr>
          <w:rFonts w:asciiTheme="majorHAnsi" w:hAnsiTheme="majorHAnsi"/>
          <w:sz w:val="22"/>
          <w:szCs w:val="22"/>
        </w:rPr>
      </w:pPr>
      <w:r w:rsidRPr="00416B1F">
        <w:rPr>
          <w:rFonts w:asciiTheme="majorHAnsi" w:hAnsiTheme="majorHAnsi"/>
          <w:sz w:val="22"/>
          <w:szCs w:val="22"/>
        </w:rPr>
        <w:t>1.2.</w:t>
      </w:r>
      <w:r w:rsidRPr="00416B1F">
        <w:rPr>
          <w:rFonts w:asciiTheme="majorHAnsi" w:hAnsiTheme="majorHAnsi"/>
          <w:spacing w:val="-8"/>
          <w:sz w:val="22"/>
          <w:szCs w:val="22"/>
        </w:rPr>
        <w:t xml:space="preserve"> </w:t>
      </w:r>
      <w:r w:rsidRPr="00416B1F">
        <w:rPr>
          <w:rFonts w:asciiTheme="majorHAnsi" w:hAnsiTheme="majorHAnsi"/>
          <w:sz w:val="22"/>
          <w:szCs w:val="22"/>
        </w:rPr>
        <w:t>DELAI</w:t>
      </w:r>
      <w:r w:rsidRPr="00416B1F">
        <w:rPr>
          <w:rFonts w:asciiTheme="majorHAnsi" w:hAnsiTheme="majorHAnsi"/>
          <w:spacing w:val="-7"/>
          <w:sz w:val="22"/>
          <w:szCs w:val="22"/>
        </w:rPr>
        <w:t xml:space="preserve"> </w:t>
      </w:r>
      <w:r w:rsidRPr="00416B1F">
        <w:rPr>
          <w:rFonts w:asciiTheme="majorHAnsi" w:hAnsiTheme="majorHAnsi"/>
          <w:sz w:val="22"/>
          <w:szCs w:val="22"/>
        </w:rPr>
        <w:t>D’EXECUTION</w:t>
      </w:r>
      <w:r w:rsidRPr="00416B1F">
        <w:rPr>
          <w:rFonts w:asciiTheme="majorHAnsi" w:hAnsiTheme="majorHAnsi"/>
          <w:spacing w:val="-6"/>
          <w:sz w:val="22"/>
          <w:szCs w:val="22"/>
        </w:rPr>
        <w:t xml:space="preserve"> </w:t>
      </w:r>
      <w:r w:rsidRPr="00416B1F">
        <w:rPr>
          <w:rFonts w:asciiTheme="majorHAnsi" w:hAnsiTheme="majorHAnsi"/>
          <w:spacing w:val="-2"/>
          <w:sz w:val="22"/>
          <w:szCs w:val="22"/>
        </w:rPr>
        <w:t>…………………………………………………………...........</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710DFBF0" w14:textId="77777777" w:rsidR="00CD56F3" w:rsidRPr="00416B1F" w:rsidRDefault="00000000">
      <w:pPr>
        <w:pStyle w:val="Paragraphedeliste"/>
        <w:numPr>
          <w:ilvl w:val="1"/>
          <w:numId w:val="168"/>
        </w:numPr>
        <w:tabs>
          <w:tab w:val="left" w:pos="1956"/>
        </w:tabs>
        <w:spacing w:before="121"/>
        <w:ind w:left="1956" w:hanging="398"/>
        <w:rPr>
          <w:rFonts w:asciiTheme="majorHAnsi" w:hAnsiTheme="majorHAnsi"/>
        </w:rPr>
      </w:pPr>
      <w:r w:rsidRPr="00416B1F">
        <w:rPr>
          <w:rFonts w:asciiTheme="majorHAnsi" w:hAnsiTheme="majorHAnsi"/>
        </w:rPr>
        <w:t>SOURCE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FINANCEMENT………………………………………………………...……….</w:t>
      </w:r>
    </w:p>
    <w:p w14:paraId="40872B43" w14:textId="77777777" w:rsidR="00CD56F3" w:rsidRPr="00416B1F" w:rsidRDefault="00000000">
      <w:pPr>
        <w:pStyle w:val="Paragraphedeliste"/>
        <w:numPr>
          <w:ilvl w:val="1"/>
          <w:numId w:val="139"/>
        </w:numPr>
        <w:tabs>
          <w:tab w:val="left" w:pos="1956"/>
        </w:tabs>
        <w:spacing w:before="121"/>
        <w:ind w:left="1956" w:hanging="398"/>
        <w:rPr>
          <w:rFonts w:asciiTheme="majorHAnsi" w:hAnsiTheme="majorHAnsi"/>
        </w:rPr>
      </w:pPr>
      <w:r w:rsidRPr="00416B1F">
        <w:rPr>
          <w:rFonts w:asciiTheme="majorHAnsi" w:hAnsiTheme="majorHAnsi"/>
        </w:rPr>
        <w:t>CRITERES</w:t>
      </w:r>
      <w:r w:rsidRPr="00416B1F">
        <w:rPr>
          <w:rFonts w:asciiTheme="majorHAnsi" w:hAnsiTheme="majorHAnsi"/>
          <w:spacing w:val="-9"/>
        </w:rPr>
        <w:t xml:space="preserve"> </w:t>
      </w:r>
      <w:r w:rsidRPr="00416B1F">
        <w:rPr>
          <w:rFonts w:asciiTheme="majorHAnsi" w:hAnsiTheme="majorHAnsi"/>
          <w:spacing w:val="-2"/>
        </w:rPr>
        <w:t>ELIMINATOIRES……………………………</w:t>
      </w:r>
      <w:proofErr w:type="gramStart"/>
      <w:r w:rsidRPr="00416B1F">
        <w:rPr>
          <w:rFonts w:asciiTheme="majorHAnsi" w:hAnsiTheme="majorHAnsi"/>
          <w:spacing w:val="-2"/>
        </w:rPr>
        <w:t>…….</w:t>
      </w:r>
      <w:proofErr w:type="gramEnd"/>
      <w:r w:rsidRPr="00416B1F">
        <w:rPr>
          <w:rFonts w:asciiTheme="majorHAnsi" w:hAnsiTheme="majorHAnsi"/>
          <w:spacing w:val="-2"/>
        </w:rPr>
        <w:t>……………..………………..</w:t>
      </w:r>
    </w:p>
    <w:p w14:paraId="1C937399"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12.</w:t>
      </w:r>
      <w:r w:rsidRPr="00416B1F">
        <w:rPr>
          <w:rFonts w:asciiTheme="majorHAnsi" w:hAnsiTheme="majorHAnsi"/>
          <w:spacing w:val="-6"/>
          <w:sz w:val="22"/>
          <w:szCs w:val="22"/>
        </w:rPr>
        <w:t xml:space="preserve"> </w:t>
      </w:r>
      <w:r w:rsidRPr="00416B1F">
        <w:rPr>
          <w:rFonts w:asciiTheme="majorHAnsi" w:hAnsiTheme="majorHAnsi"/>
          <w:sz w:val="22"/>
          <w:szCs w:val="22"/>
        </w:rPr>
        <w:t>LANGUES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pacing w:val="-2"/>
          <w:sz w:val="22"/>
          <w:szCs w:val="22"/>
        </w:rPr>
        <w:t>L’OFFRE……………………………………………</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5FC66848"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13.1.</w:t>
      </w:r>
      <w:r w:rsidRPr="00416B1F">
        <w:rPr>
          <w:rFonts w:asciiTheme="majorHAnsi" w:hAnsiTheme="majorHAnsi"/>
          <w:spacing w:val="-9"/>
          <w:sz w:val="22"/>
          <w:szCs w:val="22"/>
        </w:rPr>
        <w:t xml:space="preserve"> </w:t>
      </w:r>
      <w:r w:rsidRPr="00416B1F">
        <w:rPr>
          <w:rFonts w:asciiTheme="majorHAnsi" w:hAnsiTheme="majorHAnsi"/>
          <w:sz w:val="22"/>
          <w:szCs w:val="22"/>
        </w:rPr>
        <w:t>PREPARATION</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pacing w:val="-2"/>
          <w:sz w:val="22"/>
          <w:szCs w:val="22"/>
        </w:rPr>
        <w:t>L’OFFRE……………………………………</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599B78BB"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14.</w:t>
      </w:r>
      <w:r w:rsidRPr="00416B1F">
        <w:rPr>
          <w:rFonts w:asciiTheme="majorHAnsi" w:hAnsiTheme="majorHAnsi"/>
          <w:spacing w:val="-6"/>
          <w:sz w:val="22"/>
          <w:szCs w:val="22"/>
        </w:rPr>
        <w:t xml:space="preserve"> </w:t>
      </w:r>
      <w:r w:rsidRPr="00416B1F">
        <w:rPr>
          <w:rFonts w:asciiTheme="majorHAnsi" w:hAnsiTheme="majorHAnsi"/>
          <w:sz w:val="22"/>
          <w:szCs w:val="22"/>
        </w:rPr>
        <w:t>PRIX</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MONNAIE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L’OFFRE…………………………………………</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3C739153" w14:textId="77777777" w:rsidR="00CD56F3" w:rsidRPr="00416B1F" w:rsidRDefault="00000000">
      <w:pPr>
        <w:pStyle w:val="Corpsdetexte"/>
        <w:spacing w:before="122"/>
        <w:ind w:left="1558"/>
        <w:rPr>
          <w:rFonts w:asciiTheme="majorHAnsi" w:hAnsiTheme="majorHAnsi"/>
          <w:sz w:val="22"/>
          <w:szCs w:val="22"/>
        </w:rPr>
      </w:pPr>
      <w:r w:rsidRPr="00416B1F">
        <w:rPr>
          <w:rFonts w:asciiTheme="majorHAnsi" w:hAnsiTheme="majorHAnsi"/>
          <w:sz w:val="22"/>
          <w:szCs w:val="22"/>
        </w:rPr>
        <w:t>16.</w:t>
      </w:r>
      <w:r w:rsidRPr="00416B1F">
        <w:rPr>
          <w:rFonts w:asciiTheme="majorHAnsi" w:hAnsiTheme="majorHAnsi"/>
          <w:spacing w:val="-7"/>
          <w:sz w:val="22"/>
          <w:szCs w:val="22"/>
        </w:rPr>
        <w:t xml:space="preserve"> </w:t>
      </w:r>
      <w:r w:rsidRPr="00416B1F">
        <w:rPr>
          <w:rFonts w:asciiTheme="majorHAnsi" w:hAnsiTheme="majorHAnsi"/>
          <w:sz w:val="22"/>
          <w:szCs w:val="22"/>
        </w:rPr>
        <w:t>PREPARATION</w:t>
      </w:r>
      <w:r w:rsidRPr="00416B1F">
        <w:rPr>
          <w:rFonts w:asciiTheme="majorHAnsi" w:hAnsiTheme="majorHAnsi"/>
          <w:spacing w:val="-8"/>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DEPÔT</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pacing w:val="-2"/>
          <w:sz w:val="22"/>
          <w:szCs w:val="22"/>
        </w:rPr>
        <w:t>OFFRES…………………………………………...……….</w:t>
      </w:r>
    </w:p>
    <w:p w14:paraId="389AEC81" w14:textId="77777777" w:rsidR="00CD56F3" w:rsidRPr="00416B1F" w:rsidRDefault="00000000">
      <w:pPr>
        <w:pStyle w:val="Corpsdetexte"/>
        <w:spacing w:before="121"/>
        <w:ind w:left="1558"/>
        <w:rPr>
          <w:rFonts w:asciiTheme="majorHAnsi" w:hAnsiTheme="majorHAnsi"/>
          <w:sz w:val="22"/>
          <w:szCs w:val="22"/>
        </w:rPr>
      </w:pPr>
      <w:proofErr w:type="gramStart"/>
      <w:r w:rsidRPr="00416B1F">
        <w:rPr>
          <w:rFonts w:asciiTheme="majorHAnsi" w:hAnsiTheme="majorHAnsi"/>
          <w:sz w:val="22"/>
          <w:szCs w:val="22"/>
        </w:rPr>
        <w:t>17.1</w:t>
      </w:r>
      <w:r w:rsidRPr="00416B1F">
        <w:rPr>
          <w:rFonts w:asciiTheme="majorHAnsi" w:hAnsiTheme="majorHAnsi"/>
          <w:spacing w:val="-6"/>
          <w:sz w:val="22"/>
          <w:szCs w:val="22"/>
        </w:rPr>
        <w:t xml:space="preserve"> </w:t>
      </w:r>
      <w:r w:rsidRPr="00416B1F">
        <w:rPr>
          <w:rFonts w:asciiTheme="majorHAnsi" w:hAnsiTheme="majorHAnsi"/>
          <w:sz w:val="22"/>
          <w:szCs w:val="22"/>
        </w:rPr>
        <w:t>.</w:t>
      </w:r>
      <w:proofErr w:type="gramEnd"/>
      <w:r w:rsidRPr="00416B1F">
        <w:rPr>
          <w:rFonts w:asciiTheme="majorHAnsi" w:hAnsiTheme="majorHAnsi"/>
          <w:spacing w:val="-5"/>
          <w:sz w:val="22"/>
          <w:szCs w:val="22"/>
        </w:rPr>
        <w:t xml:space="preserve"> </w:t>
      </w:r>
      <w:r w:rsidRPr="00416B1F">
        <w:rPr>
          <w:rFonts w:asciiTheme="majorHAnsi" w:hAnsiTheme="majorHAnsi"/>
          <w:sz w:val="22"/>
          <w:szCs w:val="22"/>
        </w:rPr>
        <w:t>MONTANT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CAUTION</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pacing w:val="-2"/>
          <w:sz w:val="22"/>
          <w:szCs w:val="22"/>
        </w:rPr>
        <w:t>SOUMISSION……………………</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2A6FD20D" w14:textId="77777777" w:rsidR="00CD56F3" w:rsidRPr="00416B1F" w:rsidRDefault="00000000">
      <w:pPr>
        <w:pStyle w:val="Corpsdetexte"/>
        <w:spacing w:before="118"/>
        <w:ind w:left="1558"/>
        <w:rPr>
          <w:rFonts w:asciiTheme="majorHAnsi" w:hAnsiTheme="majorHAnsi"/>
          <w:sz w:val="22"/>
          <w:szCs w:val="22"/>
        </w:rPr>
      </w:pPr>
      <w:r w:rsidRPr="00416B1F">
        <w:rPr>
          <w:rFonts w:asciiTheme="majorHAnsi" w:hAnsiTheme="majorHAnsi"/>
          <w:sz w:val="22"/>
          <w:szCs w:val="22"/>
        </w:rPr>
        <w:t>20.1.</w:t>
      </w:r>
      <w:r w:rsidRPr="00416B1F">
        <w:rPr>
          <w:rFonts w:asciiTheme="majorHAnsi" w:hAnsiTheme="majorHAnsi"/>
          <w:spacing w:val="-5"/>
          <w:sz w:val="22"/>
          <w:szCs w:val="22"/>
        </w:rPr>
        <w:t xml:space="preserve"> </w:t>
      </w:r>
      <w:r w:rsidRPr="00416B1F">
        <w:rPr>
          <w:rFonts w:asciiTheme="majorHAnsi" w:hAnsiTheme="majorHAnsi"/>
          <w:sz w:val="22"/>
          <w:szCs w:val="22"/>
        </w:rPr>
        <w:t>NOMBRE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COPIES</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pacing w:val="-2"/>
          <w:sz w:val="22"/>
          <w:szCs w:val="22"/>
        </w:rPr>
        <w:t>L’OFFRE………………………………………………………….</w:t>
      </w:r>
    </w:p>
    <w:p w14:paraId="1EDA179D"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21.2</w:t>
      </w:r>
      <w:r w:rsidRPr="00416B1F">
        <w:rPr>
          <w:rFonts w:asciiTheme="majorHAnsi" w:hAnsiTheme="majorHAnsi"/>
          <w:spacing w:val="-7"/>
          <w:sz w:val="22"/>
          <w:szCs w:val="22"/>
        </w:rPr>
        <w:t xml:space="preserve"> </w:t>
      </w:r>
      <w:r w:rsidRPr="00416B1F">
        <w:rPr>
          <w:rFonts w:asciiTheme="majorHAnsi" w:hAnsiTheme="majorHAnsi"/>
          <w:sz w:val="22"/>
          <w:szCs w:val="22"/>
        </w:rPr>
        <w:t>ADRESSE</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L’AUTORITE</w:t>
      </w:r>
      <w:r w:rsidRPr="00416B1F">
        <w:rPr>
          <w:rFonts w:asciiTheme="majorHAnsi" w:hAnsiTheme="majorHAnsi"/>
          <w:spacing w:val="-4"/>
          <w:sz w:val="22"/>
          <w:szCs w:val="22"/>
        </w:rPr>
        <w:t xml:space="preserve"> </w:t>
      </w:r>
      <w:r w:rsidRPr="00416B1F">
        <w:rPr>
          <w:rFonts w:asciiTheme="majorHAnsi" w:hAnsiTheme="majorHAnsi"/>
          <w:spacing w:val="-2"/>
          <w:sz w:val="22"/>
          <w:szCs w:val="22"/>
        </w:rPr>
        <w:t>CONTRACTANTE…………………………………………….</w:t>
      </w:r>
    </w:p>
    <w:p w14:paraId="2FC8A22D"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22.1.</w:t>
      </w:r>
      <w:r w:rsidRPr="00416B1F">
        <w:rPr>
          <w:rFonts w:asciiTheme="majorHAnsi" w:hAnsiTheme="majorHAnsi"/>
          <w:spacing w:val="-5"/>
          <w:sz w:val="22"/>
          <w:szCs w:val="22"/>
        </w:rPr>
        <w:t xml:space="preserve"> </w:t>
      </w:r>
      <w:r w:rsidRPr="00416B1F">
        <w:rPr>
          <w:rFonts w:asciiTheme="majorHAnsi" w:hAnsiTheme="majorHAnsi"/>
          <w:sz w:val="22"/>
          <w:szCs w:val="22"/>
        </w:rPr>
        <w:t>DATE</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HEURE</w:t>
      </w:r>
      <w:r w:rsidRPr="00416B1F">
        <w:rPr>
          <w:rFonts w:asciiTheme="majorHAnsi" w:hAnsiTheme="majorHAnsi"/>
          <w:spacing w:val="-6"/>
          <w:sz w:val="22"/>
          <w:szCs w:val="22"/>
        </w:rPr>
        <w:t xml:space="preserve"> </w:t>
      </w:r>
      <w:r w:rsidRPr="00416B1F">
        <w:rPr>
          <w:rFonts w:asciiTheme="majorHAnsi" w:hAnsiTheme="majorHAnsi"/>
          <w:sz w:val="22"/>
          <w:szCs w:val="22"/>
        </w:rPr>
        <w:t>LIMITES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DEPÔT</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2"/>
          <w:sz w:val="22"/>
          <w:szCs w:val="22"/>
        </w:rPr>
        <w:t>OFFRES………………</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3F025E68"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25.1.</w:t>
      </w:r>
      <w:r w:rsidRPr="00416B1F">
        <w:rPr>
          <w:rFonts w:asciiTheme="majorHAnsi" w:hAnsiTheme="majorHAnsi"/>
          <w:spacing w:val="-6"/>
          <w:sz w:val="22"/>
          <w:szCs w:val="22"/>
        </w:rPr>
        <w:t xml:space="preserve"> </w:t>
      </w:r>
      <w:r w:rsidRPr="00416B1F">
        <w:rPr>
          <w:rFonts w:asciiTheme="majorHAnsi" w:hAnsiTheme="majorHAnsi"/>
          <w:sz w:val="22"/>
          <w:szCs w:val="22"/>
        </w:rPr>
        <w:t>LIEU,</w:t>
      </w:r>
      <w:r w:rsidRPr="00416B1F">
        <w:rPr>
          <w:rFonts w:asciiTheme="majorHAnsi" w:hAnsiTheme="majorHAnsi"/>
          <w:spacing w:val="-4"/>
          <w:sz w:val="22"/>
          <w:szCs w:val="22"/>
        </w:rPr>
        <w:t xml:space="preserve"> </w:t>
      </w:r>
      <w:r w:rsidRPr="00416B1F">
        <w:rPr>
          <w:rFonts w:asciiTheme="majorHAnsi" w:hAnsiTheme="majorHAnsi"/>
          <w:sz w:val="22"/>
          <w:szCs w:val="22"/>
        </w:rPr>
        <w:t>DATE</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7"/>
          <w:sz w:val="22"/>
          <w:szCs w:val="22"/>
        </w:rPr>
        <w:t xml:space="preserve"> </w:t>
      </w:r>
      <w:r w:rsidRPr="00416B1F">
        <w:rPr>
          <w:rFonts w:asciiTheme="majorHAnsi" w:hAnsiTheme="majorHAnsi"/>
          <w:sz w:val="22"/>
          <w:szCs w:val="22"/>
        </w:rPr>
        <w:t>HEURE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L’OUVERTURE</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2"/>
          <w:sz w:val="22"/>
          <w:szCs w:val="22"/>
        </w:rPr>
        <w:t>PLIS……………………</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58EC8F40"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31.1.</w:t>
      </w:r>
      <w:r w:rsidRPr="00416B1F">
        <w:rPr>
          <w:rFonts w:asciiTheme="majorHAnsi" w:hAnsiTheme="majorHAnsi"/>
          <w:spacing w:val="-9"/>
          <w:sz w:val="22"/>
          <w:szCs w:val="22"/>
        </w:rPr>
        <w:t xml:space="preserve"> </w:t>
      </w:r>
      <w:r w:rsidRPr="00416B1F">
        <w:rPr>
          <w:rFonts w:asciiTheme="majorHAnsi" w:hAnsiTheme="majorHAnsi"/>
          <w:sz w:val="22"/>
          <w:szCs w:val="22"/>
        </w:rPr>
        <w:t>EVALUATION</w:t>
      </w:r>
      <w:r w:rsidRPr="00416B1F">
        <w:rPr>
          <w:rFonts w:asciiTheme="majorHAnsi" w:hAnsiTheme="majorHAnsi"/>
          <w:spacing w:val="-9"/>
          <w:sz w:val="22"/>
          <w:szCs w:val="22"/>
        </w:rPr>
        <w:t xml:space="preserve"> </w:t>
      </w:r>
      <w:r w:rsidRPr="00416B1F">
        <w:rPr>
          <w:rFonts w:asciiTheme="majorHAnsi" w:hAnsiTheme="majorHAnsi"/>
          <w:sz w:val="22"/>
          <w:szCs w:val="22"/>
        </w:rPr>
        <w:t>ET</w:t>
      </w:r>
      <w:r w:rsidRPr="00416B1F">
        <w:rPr>
          <w:rFonts w:asciiTheme="majorHAnsi" w:hAnsiTheme="majorHAnsi"/>
          <w:spacing w:val="-9"/>
          <w:sz w:val="22"/>
          <w:szCs w:val="22"/>
        </w:rPr>
        <w:t xml:space="preserve"> </w:t>
      </w:r>
      <w:r w:rsidRPr="00416B1F">
        <w:rPr>
          <w:rFonts w:asciiTheme="majorHAnsi" w:hAnsiTheme="majorHAnsi"/>
          <w:sz w:val="22"/>
          <w:szCs w:val="22"/>
        </w:rPr>
        <w:t>COMPARAISON</w:t>
      </w:r>
      <w:r w:rsidRPr="00416B1F">
        <w:rPr>
          <w:rFonts w:asciiTheme="majorHAnsi" w:hAnsiTheme="majorHAnsi"/>
          <w:spacing w:val="-8"/>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OFFRES</w:t>
      </w:r>
      <w:r w:rsidRPr="00416B1F">
        <w:rPr>
          <w:rFonts w:asciiTheme="majorHAnsi" w:hAnsiTheme="majorHAnsi"/>
          <w:spacing w:val="-6"/>
          <w:sz w:val="22"/>
          <w:szCs w:val="22"/>
        </w:rPr>
        <w:t xml:space="preserve"> </w:t>
      </w:r>
      <w:r w:rsidRPr="00416B1F">
        <w:rPr>
          <w:rFonts w:asciiTheme="majorHAnsi" w:hAnsiTheme="majorHAnsi"/>
          <w:spacing w:val="-2"/>
          <w:sz w:val="22"/>
          <w:szCs w:val="22"/>
        </w:rPr>
        <w:t>…………………………</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0640716E"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34.</w:t>
      </w:r>
      <w:r w:rsidRPr="00416B1F">
        <w:rPr>
          <w:rFonts w:asciiTheme="majorHAnsi" w:hAnsiTheme="majorHAnsi"/>
          <w:spacing w:val="-7"/>
          <w:sz w:val="22"/>
          <w:szCs w:val="22"/>
        </w:rPr>
        <w:t xml:space="preserve"> </w:t>
      </w:r>
      <w:r w:rsidRPr="00416B1F">
        <w:rPr>
          <w:rFonts w:asciiTheme="majorHAnsi" w:hAnsiTheme="majorHAnsi"/>
          <w:sz w:val="22"/>
          <w:szCs w:val="22"/>
        </w:rPr>
        <w:t>ATTRIBUTION</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8"/>
          <w:sz w:val="22"/>
          <w:szCs w:val="22"/>
        </w:rPr>
        <w:t xml:space="preserve"> </w:t>
      </w:r>
      <w:r w:rsidRPr="00416B1F">
        <w:rPr>
          <w:rFonts w:asciiTheme="majorHAnsi" w:hAnsiTheme="majorHAnsi"/>
          <w:spacing w:val="-2"/>
          <w:sz w:val="22"/>
          <w:szCs w:val="22"/>
        </w:rPr>
        <w:t>MARCHE…………………</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714C4101" w14:textId="77777777" w:rsidR="00CD56F3" w:rsidRPr="00416B1F" w:rsidRDefault="00000000">
      <w:pPr>
        <w:pStyle w:val="Corpsdetexte"/>
        <w:spacing w:before="121"/>
        <w:ind w:left="1558"/>
        <w:rPr>
          <w:rFonts w:asciiTheme="majorHAnsi" w:hAnsiTheme="majorHAnsi"/>
          <w:sz w:val="22"/>
          <w:szCs w:val="22"/>
        </w:rPr>
      </w:pPr>
      <w:r w:rsidRPr="00416B1F">
        <w:rPr>
          <w:rFonts w:asciiTheme="majorHAnsi" w:hAnsiTheme="majorHAnsi"/>
          <w:sz w:val="22"/>
          <w:szCs w:val="22"/>
        </w:rPr>
        <w:t>39.</w:t>
      </w:r>
      <w:r w:rsidRPr="00416B1F">
        <w:rPr>
          <w:rFonts w:asciiTheme="majorHAnsi" w:hAnsiTheme="majorHAnsi"/>
          <w:spacing w:val="-11"/>
          <w:sz w:val="22"/>
          <w:szCs w:val="22"/>
        </w:rPr>
        <w:t xml:space="preserve"> </w:t>
      </w:r>
      <w:r w:rsidRPr="00416B1F">
        <w:rPr>
          <w:rFonts w:asciiTheme="majorHAnsi" w:hAnsiTheme="majorHAnsi"/>
          <w:sz w:val="22"/>
          <w:szCs w:val="22"/>
        </w:rPr>
        <w:t>CAUTIONNEMENT</w:t>
      </w:r>
      <w:r w:rsidRPr="00416B1F">
        <w:rPr>
          <w:rFonts w:asciiTheme="majorHAnsi" w:hAnsiTheme="majorHAnsi"/>
          <w:spacing w:val="-9"/>
          <w:sz w:val="22"/>
          <w:szCs w:val="22"/>
        </w:rPr>
        <w:t xml:space="preserve"> </w:t>
      </w:r>
      <w:r w:rsidRPr="00416B1F">
        <w:rPr>
          <w:rFonts w:asciiTheme="majorHAnsi" w:hAnsiTheme="majorHAnsi"/>
          <w:spacing w:val="-2"/>
          <w:sz w:val="22"/>
          <w:szCs w:val="22"/>
        </w:rPr>
        <w:t>DEFINITIF…………………………………………</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1566BE79" w14:textId="77777777" w:rsidR="00CD56F3" w:rsidRPr="00416B1F" w:rsidRDefault="00CD56F3">
      <w:pPr>
        <w:pStyle w:val="Corpsdetexte"/>
        <w:rPr>
          <w:rFonts w:asciiTheme="majorHAnsi" w:hAnsiTheme="majorHAnsi"/>
          <w:sz w:val="22"/>
          <w:szCs w:val="22"/>
        </w:rPr>
        <w:sectPr w:rsidR="00CD56F3" w:rsidRPr="00416B1F">
          <w:pgSz w:w="11900" w:h="16820"/>
          <w:pgMar w:top="1240" w:right="141" w:bottom="940" w:left="283" w:header="0" w:footer="748" w:gutter="0"/>
          <w:cols w:space="720"/>
        </w:sectPr>
      </w:pPr>
    </w:p>
    <w:p w14:paraId="21A5EC38" w14:textId="77777777" w:rsidR="00CD56F3" w:rsidRPr="00416B1F" w:rsidRDefault="00000000">
      <w:pPr>
        <w:spacing w:before="72"/>
        <w:ind w:left="144"/>
        <w:jc w:val="center"/>
        <w:rPr>
          <w:rFonts w:asciiTheme="majorHAnsi" w:hAnsiTheme="majorHAnsi"/>
          <w:b/>
        </w:rPr>
      </w:pPr>
      <w:r w:rsidRPr="00416B1F">
        <w:rPr>
          <w:rFonts w:asciiTheme="majorHAnsi" w:hAnsiTheme="majorHAnsi"/>
          <w:b/>
        </w:rPr>
        <w:lastRenderedPageBreak/>
        <w:t>Règlement</w:t>
      </w:r>
      <w:r w:rsidRPr="00416B1F">
        <w:rPr>
          <w:rFonts w:asciiTheme="majorHAnsi" w:hAnsiTheme="majorHAnsi"/>
          <w:b/>
          <w:spacing w:val="1"/>
        </w:rPr>
        <w:t xml:space="preserve"> </w:t>
      </w:r>
      <w:r w:rsidRPr="00416B1F">
        <w:rPr>
          <w:rFonts w:asciiTheme="majorHAnsi" w:hAnsiTheme="majorHAnsi"/>
          <w:b/>
        </w:rPr>
        <w:t>Particulier</w:t>
      </w:r>
      <w:r w:rsidRPr="00416B1F">
        <w:rPr>
          <w:rFonts w:asciiTheme="majorHAnsi" w:hAnsiTheme="majorHAnsi"/>
          <w:b/>
          <w:spacing w:val="3"/>
        </w:rPr>
        <w:t xml:space="preserve"> </w:t>
      </w:r>
      <w:r w:rsidRPr="00416B1F">
        <w:rPr>
          <w:rFonts w:asciiTheme="majorHAnsi" w:hAnsiTheme="majorHAnsi"/>
          <w:b/>
        </w:rPr>
        <w:t>de l’Appel</w:t>
      </w:r>
      <w:r w:rsidRPr="00416B1F">
        <w:rPr>
          <w:rFonts w:asciiTheme="majorHAnsi" w:hAnsiTheme="majorHAnsi"/>
          <w:b/>
          <w:spacing w:val="3"/>
        </w:rPr>
        <w:t xml:space="preserve"> </w:t>
      </w:r>
      <w:r w:rsidRPr="00416B1F">
        <w:rPr>
          <w:rFonts w:asciiTheme="majorHAnsi" w:hAnsiTheme="majorHAnsi"/>
          <w:b/>
          <w:spacing w:val="-2"/>
        </w:rPr>
        <w:t>d’Offres</w:t>
      </w:r>
    </w:p>
    <w:p w14:paraId="7563E606" w14:textId="77777777" w:rsidR="00CD56F3" w:rsidRPr="00416B1F" w:rsidRDefault="00CD56F3">
      <w:pPr>
        <w:pStyle w:val="Corpsdetexte"/>
        <w:ind w:left="0"/>
        <w:rPr>
          <w:rFonts w:asciiTheme="majorHAnsi" w:hAnsiTheme="majorHAnsi"/>
          <w:b/>
          <w:sz w:val="22"/>
          <w:szCs w:val="22"/>
        </w:rPr>
      </w:pPr>
    </w:p>
    <w:p w14:paraId="147C718A" w14:textId="77777777" w:rsidR="00CD56F3" w:rsidRPr="00416B1F" w:rsidRDefault="00000000">
      <w:pPr>
        <w:pStyle w:val="Corpsdetexte"/>
        <w:ind w:left="849" w:right="703" w:firstLine="708"/>
        <w:jc w:val="both"/>
        <w:rPr>
          <w:rFonts w:asciiTheme="majorHAnsi" w:hAnsiTheme="majorHAnsi"/>
          <w:sz w:val="22"/>
          <w:szCs w:val="22"/>
        </w:rPr>
      </w:pPr>
      <w:r w:rsidRPr="00416B1F">
        <w:rPr>
          <w:rFonts w:asciiTheme="majorHAnsi" w:hAnsiTheme="majorHAnsi"/>
          <w:sz w:val="22"/>
          <w:szCs w:val="22"/>
        </w:rPr>
        <w:t>Les dispositions ci-après, qui sont spécifiques aux Travaux</w:t>
      </w:r>
      <w:r w:rsidRPr="00416B1F">
        <w:rPr>
          <w:rFonts w:asciiTheme="majorHAnsi" w:hAnsiTheme="majorHAnsi"/>
          <w:spacing w:val="-3"/>
          <w:sz w:val="22"/>
          <w:szCs w:val="22"/>
        </w:rPr>
        <w:t xml:space="preserve"> </w:t>
      </w:r>
      <w:r w:rsidRPr="00416B1F">
        <w:rPr>
          <w:rFonts w:asciiTheme="majorHAnsi" w:hAnsiTheme="majorHAnsi"/>
          <w:sz w:val="22"/>
          <w:szCs w:val="22"/>
        </w:rPr>
        <w:t>faisant l’objet de l’Appel</w:t>
      </w:r>
      <w:r w:rsidRPr="00416B1F">
        <w:rPr>
          <w:rFonts w:asciiTheme="majorHAnsi" w:hAnsiTheme="majorHAnsi"/>
          <w:spacing w:val="-5"/>
          <w:sz w:val="22"/>
          <w:szCs w:val="22"/>
        </w:rPr>
        <w:t xml:space="preserve"> </w:t>
      </w:r>
      <w:r w:rsidRPr="00416B1F">
        <w:rPr>
          <w:rFonts w:asciiTheme="majorHAnsi" w:hAnsiTheme="majorHAnsi"/>
          <w:sz w:val="22"/>
          <w:szCs w:val="22"/>
        </w:rPr>
        <w:t>d’Offres,</w:t>
      </w:r>
      <w:r w:rsidRPr="00416B1F">
        <w:rPr>
          <w:rFonts w:asciiTheme="majorHAnsi" w:hAnsiTheme="majorHAnsi"/>
          <w:spacing w:val="-5"/>
          <w:sz w:val="22"/>
          <w:szCs w:val="22"/>
        </w:rPr>
        <w:t xml:space="preserve"> </w:t>
      </w:r>
      <w:r w:rsidRPr="00416B1F">
        <w:rPr>
          <w:rFonts w:asciiTheme="majorHAnsi" w:hAnsiTheme="majorHAnsi"/>
          <w:sz w:val="22"/>
          <w:szCs w:val="22"/>
        </w:rPr>
        <w:t>complètent ou, le cas échéant, précisent les dispositions du RGAO. En cas de conflit, les dispositions ci-après prévalent sur celles du RGAO. Les numéros de la première colonne se réfèrent à l’article correspondant du RGAO.</w:t>
      </w:r>
    </w:p>
    <w:p w14:paraId="051C6A44" w14:textId="77777777" w:rsidR="00CD56F3" w:rsidRPr="00416B1F" w:rsidRDefault="00CD56F3">
      <w:pPr>
        <w:pStyle w:val="Corpsdetexte"/>
        <w:spacing w:before="24"/>
        <w:ind w:left="0"/>
        <w:rPr>
          <w:rFonts w:asciiTheme="majorHAnsi" w:hAnsiTheme="majorHAnsi"/>
          <w:sz w:val="22"/>
          <w:szCs w:val="22"/>
        </w:rPr>
      </w:pPr>
    </w:p>
    <w:tbl>
      <w:tblPr>
        <w:tblStyle w:val="TableNormal"/>
        <w:tblW w:w="0" w:type="auto"/>
        <w:tblInd w:w="57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135"/>
        <w:gridCol w:w="571"/>
        <w:gridCol w:w="852"/>
        <w:gridCol w:w="1359"/>
        <w:gridCol w:w="1462"/>
        <w:gridCol w:w="1201"/>
        <w:gridCol w:w="1330"/>
        <w:gridCol w:w="798"/>
        <w:gridCol w:w="1489"/>
        <w:gridCol w:w="30"/>
      </w:tblGrid>
      <w:tr w:rsidR="00CD56F3" w:rsidRPr="00416B1F" w14:paraId="7E1A94CD" w14:textId="77777777" w:rsidTr="000320DD">
        <w:trPr>
          <w:gridAfter w:val="1"/>
          <w:wAfter w:w="30" w:type="dxa"/>
          <w:trHeight w:val="1125"/>
        </w:trPr>
        <w:tc>
          <w:tcPr>
            <w:tcW w:w="1135" w:type="dxa"/>
          </w:tcPr>
          <w:p w14:paraId="2E256FD9" w14:textId="77777777" w:rsidR="00CD56F3" w:rsidRPr="00416B1F" w:rsidRDefault="00000000">
            <w:pPr>
              <w:pStyle w:val="TableParagraph"/>
              <w:ind w:left="4" w:right="126"/>
              <w:rPr>
                <w:rFonts w:asciiTheme="majorHAnsi" w:hAnsiTheme="majorHAnsi"/>
              </w:rPr>
            </w:pPr>
            <w:proofErr w:type="spellStart"/>
            <w:r w:rsidRPr="00416B1F">
              <w:rPr>
                <w:rFonts w:asciiTheme="majorHAnsi" w:hAnsiTheme="majorHAnsi"/>
                <w:spacing w:val="-4"/>
              </w:rPr>
              <w:t>Réfé</w:t>
            </w:r>
            <w:proofErr w:type="spellEnd"/>
            <w:r w:rsidRPr="00416B1F">
              <w:rPr>
                <w:rFonts w:asciiTheme="majorHAnsi" w:hAnsiTheme="majorHAnsi"/>
                <w:spacing w:val="-4"/>
              </w:rPr>
              <w:t xml:space="preserve"> </w:t>
            </w:r>
            <w:proofErr w:type="spellStart"/>
            <w:r w:rsidRPr="00416B1F">
              <w:rPr>
                <w:rFonts w:asciiTheme="majorHAnsi" w:hAnsiTheme="majorHAnsi"/>
                <w:spacing w:val="-2"/>
              </w:rPr>
              <w:t>rences</w:t>
            </w:r>
            <w:proofErr w:type="spellEnd"/>
            <w:r w:rsidRPr="00416B1F">
              <w:rPr>
                <w:rFonts w:asciiTheme="majorHAnsi" w:hAnsiTheme="majorHAnsi"/>
                <w:spacing w:val="-2"/>
              </w:rPr>
              <w:t xml:space="preserve"> </w:t>
            </w:r>
            <w:r w:rsidRPr="00416B1F">
              <w:rPr>
                <w:rFonts w:asciiTheme="majorHAnsi" w:hAnsiTheme="majorHAnsi"/>
                <w:spacing w:val="-6"/>
              </w:rPr>
              <w:t xml:space="preserve">du </w:t>
            </w:r>
            <w:r w:rsidRPr="00416B1F">
              <w:rPr>
                <w:rFonts w:asciiTheme="majorHAnsi" w:hAnsiTheme="majorHAnsi"/>
                <w:spacing w:val="-4"/>
              </w:rPr>
              <w:t>RGAO</w:t>
            </w:r>
          </w:p>
        </w:tc>
        <w:tc>
          <w:tcPr>
            <w:tcW w:w="9062" w:type="dxa"/>
            <w:gridSpan w:val="8"/>
          </w:tcPr>
          <w:p w14:paraId="6D4093B3" w14:textId="77777777" w:rsidR="00CD56F3" w:rsidRPr="00416B1F" w:rsidRDefault="00CD56F3">
            <w:pPr>
              <w:pStyle w:val="TableParagraph"/>
              <w:spacing w:before="199"/>
              <w:rPr>
                <w:rFonts w:asciiTheme="majorHAnsi" w:hAnsiTheme="majorHAnsi"/>
              </w:rPr>
            </w:pPr>
          </w:p>
          <w:p w14:paraId="616F18E3" w14:textId="77777777" w:rsidR="00CD56F3" w:rsidRPr="00416B1F" w:rsidRDefault="00000000">
            <w:pPr>
              <w:pStyle w:val="TableParagraph"/>
              <w:ind w:right="9"/>
              <w:jc w:val="center"/>
              <w:rPr>
                <w:rFonts w:asciiTheme="majorHAnsi" w:hAnsiTheme="majorHAnsi"/>
                <w:b/>
              </w:rPr>
            </w:pPr>
            <w:r w:rsidRPr="00416B1F">
              <w:rPr>
                <w:rFonts w:asciiTheme="majorHAnsi" w:hAnsiTheme="majorHAnsi"/>
                <w:b/>
                <w:spacing w:val="-2"/>
              </w:rPr>
              <w:t>Généralités</w:t>
            </w:r>
          </w:p>
        </w:tc>
      </w:tr>
      <w:tr w:rsidR="00CD56F3" w:rsidRPr="00416B1F" w14:paraId="5F3E66C7" w14:textId="77777777" w:rsidTr="000320DD">
        <w:trPr>
          <w:gridAfter w:val="1"/>
          <w:wAfter w:w="30" w:type="dxa"/>
          <w:trHeight w:val="1689"/>
        </w:trPr>
        <w:tc>
          <w:tcPr>
            <w:tcW w:w="1135" w:type="dxa"/>
          </w:tcPr>
          <w:p w14:paraId="5CCB8298" w14:textId="77777777" w:rsidR="00CD56F3" w:rsidRPr="00416B1F" w:rsidRDefault="00000000">
            <w:pPr>
              <w:pStyle w:val="TableParagraph"/>
              <w:spacing w:before="239"/>
              <w:ind w:left="4"/>
              <w:rPr>
                <w:rFonts w:asciiTheme="majorHAnsi" w:hAnsiTheme="majorHAnsi"/>
              </w:rPr>
            </w:pPr>
            <w:r w:rsidRPr="00416B1F">
              <w:rPr>
                <w:rFonts w:asciiTheme="majorHAnsi" w:hAnsiTheme="majorHAnsi"/>
                <w:spacing w:val="-5"/>
              </w:rPr>
              <w:t>1.1</w:t>
            </w:r>
          </w:p>
        </w:tc>
        <w:tc>
          <w:tcPr>
            <w:tcW w:w="9062" w:type="dxa"/>
            <w:gridSpan w:val="8"/>
          </w:tcPr>
          <w:p w14:paraId="065DE075" w14:textId="77777777" w:rsidR="00CD56F3" w:rsidRPr="00416B1F" w:rsidRDefault="00000000">
            <w:pPr>
              <w:pStyle w:val="TableParagraph"/>
              <w:spacing w:line="240" w:lineRule="exact"/>
              <w:ind w:left="-9"/>
              <w:jc w:val="both"/>
              <w:rPr>
                <w:rFonts w:asciiTheme="majorHAnsi" w:hAnsiTheme="majorHAnsi"/>
                <w:b/>
              </w:rPr>
            </w:pPr>
            <w:r w:rsidRPr="00416B1F">
              <w:rPr>
                <w:rFonts w:asciiTheme="majorHAnsi" w:hAnsiTheme="majorHAnsi"/>
                <w:b/>
              </w:rPr>
              <w:t>Définition</w:t>
            </w:r>
            <w:r w:rsidRPr="00416B1F">
              <w:rPr>
                <w:rFonts w:asciiTheme="majorHAnsi" w:hAnsiTheme="majorHAnsi"/>
                <w:b/>
                <w:spacing w:val="-3"/>
              </w:rPr>
              <w:t xml:space="preserve"> </w:t>
            </w:r>
            <w:r w:rsidRPr="00416B1F">
              <w:rPr>
                <w:rFonts w:asciiTheme="majorHAnsi" w:hAnsiTheme="majorHAnsi"/>
                <w:b/>
              </w:rPr>
              <w:t>des</w:t>
            </w:r>
            <w:r w:rsidRPr="00416B1F">
              <w:rPr>
                <w:rFonts w:asciiTheme="majorHAnsi" w:hAnsiTheme="majorHAnsi"/>
                <w:b/>
                <w:spacing w:val="-1"/>
              </w:rPr>
              <w:t xml:space="preserve"> </w:t>
            </w:r>
            <w:r w:rsidRPr="00416B1F">
              <w:rPr>
                <w:rFonts w:asciiTheme="majorHAnsi" w:hAnsiTheme="majorHAnsi"/>
                <w:b/>
              </w:rPr>
              <w:t>Travaux</w:t>
            </w:r>
            <w:r w:rsidRPr="00416B1F">
              <w:rPr>
                <w:rFonts w:asciiTheme="majorHAnsi" w:hAnsiTheme="majorHAnsi"/>
                <w:b/>
                <w:spacing w:val="-1"/>
              </w:rPr>
              <w:t xml:space="preserve"> </w:t>
            </w:r>
            <w:r w:rsidRPr="00416B1F">
              <w:rPr>
                <w:rFonts w:asciiTheme="majorHAnsi" w:hAnsiTheme="majorHAnsi"/>
                <w:b/>
                <w:spacing w:val="-10"/>
              </w:rPr>
              <w:t>:</w:t>
            </w:r>
          </w:p>
          <w:p w14:paraId="5A7896CF" w14:textId="2F661D0D" w:rsidR="00CD56F3" w:rsidRPr="00416B1F" w:rsidRDefault="00000000">
            <w:pPr>
              <w:pStyle w:val="TableParagraph"/>
              <w:ind w:left="-9" w:right="136"/>
              <w:jc w:val="both"/>
              <w:rPr>
                <w:rFonts w:asciiTheme="majorHAnsi" w:hAnsiTheme="majorHAnsi"/>
              </w:rPr>
            </w:pPr>
            <w:r w:rsidRPr="00416B1F">
              <w:rPr>
                <w:rFonts w:asciiTheme="majorHAnsi" w:hAnsiTheme="majorHAnsi"/>
              </w:rPr>
              <w:t xml:space="preserve">Dans le cadre de </w:t>
            </w:r>
            <w:r w:rsidR="003213B3" w:rsidRPr="00416B1F">
              <w:rPr>
                <w:rFonts w:asciiTheme="majorHAnsi" w:hAnsiTheme="majorHAnsi"/>
              </w:rPr>
              <w:t xml:space="preserve">l’exécution du budget d’investissement </w:t>
            </w:r>
            <w:proofErr w:type="gramStart"/>
            <w:r w:rsidR="003213B3" w:rsidRPr="00416B1F">
              <w:rPr>
                <w:rFonts w:asciiTheme="majorHAnsi" w:hAnsiTheme="majorHAnsi"/>
              </w:rPr>
              <w:t xml:space="preserve">public </w:t>
            </w:r>
            <w:r w:rsidRPr="00416B1F">
              <w:rPr>
                <w:rFonts w:asciiTheme="majorHAnsi" w:hAnsiTheme="majorHAnsi"/>
              </w:rPr>
              <w:t xml:space="preserve"> pour</w:t>
            </w:r>
            <w:proofErr w:type="gramEnd"/>
            <w:r w:rsidRPr="00416B1F">
              <w:rPr>
                <w:rFonts w:asciiTheme="majorHAnsi" w:hAnsiTheme="majorHAnsi"/>
              </w:rPr>
              <w:t xml:space="preserve"> l’exercice 202</w:t>
            </w:r>
            <w:r w:rsidR="003213B3" w:rsidRPr="00416B1F">
              <w:rPr>
                <w:rFonts w:asciiTheme="majorHAnsi" w:hAnsiTheme="majorHAnsi"/>
              </w:rPr>
              <w:t>6</w:t>
            </w:r>
            <w:r w:rsidRPr="00416B1F">
              <w:rPr>
                <w:rFonts w:asciiTheme="majorHAnsi" w:hAnsiTheme="majorHAnsi"/>
              </w:rPr>
              <w:t xml:space="preserve">, le </w:t>
            </w:r>
            <w:r w:rsidR="003213B3" w:rsidRPr="00416B1F">
              <w:rPr>
                <w:rFonts w:asciiTheme="majorHAnsi" w:hAnsiTheme="majorHAnsi"/>
              </w:rPr>
              <w:t>Maire de la Commune d’ABONG-MBANG</w:t>
            </w:r>
            <w:r w:rsidRPr="00416B1F">
              <w:rPr>
                <w:rFonts w:asciiTheme="majorHAnsi" w:hAnsiTheme="majorHAnsi"/>
              </w:rPr>
              <w:t>, Autorité Contractante, lance un Appel d’Offres National Ouvert en procédure d’urgence pour</w:t>
            </w:r>
            <w:r w:rsidRPr="00416B1F">
              <w:rPr>
                <w:rFonts w:asciiTheme="majorHAnsi" w:hAnsiTheme="majorHAnsi"/>
                <w:spacing w:val="40"/>
              </w:rPr>
              <w:t xml:space="preserve"> </w:t>
            </w:r>
            <w:r w:rsidRPr="00416B1F">
              <w:rPr>
                <w:rFonts w:asciiTheme="majorHAnsi" w:hAnsiTheme="majorHAnsi"/>
              </w:rPr>
              <w:t xml:space="preserve">l’exécution des travaux </w:t>
            </w:r>
            <w:r w:rsidR="003213B3" w:rsidRPr="00416B1F">
              <w:rPr>
                <w:rFonts w:asciiTheme="majorHAnsi" w:hAnsiTheme="majorHAnsi"/>
              </w:rPr>
              <w:t xml:space="preserve">d’ouverture de </w:t>
            </w:r>
            <w:r w:rsidRPr="00416B1F">
              <w:rPr>
                <w:rFonts w:asciiTheme="majorHAnsi" w:hAnsiTheme="majorHAnsi"/>
              </w:rPr>
              <w:t xml:space="preserve"> la route </w:t>
            </w:r>
            <w:r w:rsidR="003213B3" w:rsidRPr="00416B1F">
              <w:rPr>
                <w:rFonts w:asciiTheme="majorHAnsi" w:hAnsiTheme="majorHAnsi"/>
                <w:b/>
              </w:rPr>
              <w:t>LYCEE BILINGUE-LOGEMENTS SOCIAUX</w:t>
            </w:r>
            <w:r w:rsidRPr="00416B1F">
              <w:rPr>
                <w:rFonts w:asciiTheme="majorHAnsi" w:hAnsiTheme="majorHAnsi"/>
                <w:b/>
              </w:rPr>
              <w:t>, LONGUEUR=</w:t>
            </w:r>
            <w:r w:rsidR="0065784B" w:rsidRPr="00416B1F">
              <w:rPr>
                <w:rFonts w:asciiTheme="majorHAnsi" w:hAnsiTheme="majorHAnsi"/>
                <w:b/>
                <w:bCs/>
              </w:rPr>
              <w:t>1,200Km</w:t>
            </w:r>
            <w:r w:rsidR="0065784B" w:rsidRPr="00416B1F">
              <w:rPr>
                <w:rFonts w:asciiTheme="majorHAnsi" w:hAnsiTheme="majorHAnsi"/>
              </w:rPr>
              <w:t xml:space="preserve"> </w:t>
            </w:r>
            <w:r w:rsidRPr="00416B1F">
              <w:rPr>
                <w:rFonts w:asciiTheme="majorHAnsi" w:hAnsiTheme="majorHAnsi"/>
              </w:rPr>
              <w:t>l</w:t>
            </w:r>
            <w:r w:rsidR="003213B3" w:rsidRPr="00416B1F">
              <w:rPr>
                <w:rFonts w:asciiTheme="majorHAnsi" w:hAnsiTheme="majorHAnsi"/>
              </w:rPr>
              <w:t xml:space="preserve">a Commune d’ABONG-MBANG, </w:t>
            </w:r>
            <w:r w:rsidRPr="00416B1F">
              <w:rPr>
                <w:rFonts w:asciiTheme="majorHAnsi" w:hAnsiTheme="majorHAnsi"/>
              </w:rPr>
              <w:t xml:space="preserve"> Département du Haut Nyong, Région de </w:t>
            </w:r>
            <w:r w:rsidRPr="00416B1F">
              <w:rPr>
                <w:rFonts w:asciiTheme="majorHAnsi" w:hAnsiTheme="majorHAnsi"/>
                <w:spacing w:val="-2"/>
              </w:rPr>
              <w:t>l’Est.</w:t>
            </w:r>
          </w:p>
        </w:tc>
      </w:tr>
      <w:tr w:rsidR="00CD56F3" w:rsidRPr="00416B1F" w14:paraId="3F13973B" w14:textId="77777777" w:rsidTr="000320DD">
        <w:trPr>
          <w:gridAfter w:val="1"/>
          <w:wAfter w:w="30" w:type="dxa"/>
          <w:trHeight w:val="362"/>
        </w:trPr>
        <w:tc>
          <w:tcPr>
            <w:tcW w:w="1135" w:type="dxa"/>
            <w:vMerge w:val="restart"/>
            <w:tcBorders>
              <w:right w:val="single" w:sz="8" w:space="0" w:color="211F1F"/>
            </w:tcBorders>
          </w:tcPr>
          <w:p w14:paraId="77F9C97D" w14:textId="77777777" w:rsidR="00CD56F3" w:rsidRPr="00416B1F" w:rsidRDefault="00CD56F3">
            <w:pPr>
              <w:pStyle w:val="TableParagraph"/>
              <w:rPr>
                <w:rFonts w:asciiTheme="majorHAnsi" w:hAnsiTheme="majorHAnsi"/>
              </w:rPr>
            </w:pPr>
          </w:p>
        </w:tc>
        <w:tc>
          <w:tcPr>
            <w:tcW w:w="9062" w:type="dxa"/>
            <w:gridSpan w:val="8"/>
            <w:tcBorders>
              <w:bottom w:val="nil"/>
            </w:tcBorders>
          </w:tcPr>
          <w:p w14:paraId="44B3C183" w14:textId="77777777" w:rsidR="00CD56F3" w:rsidRPr="00416B1F" w:rsidRDefault="00000000">
            <w:pPr>
              <w:pStyle w:val="TableParagraph"/>
              <w:spacing w:before="121" w:line="221" w:lineRule="exact"/>
              <w:ind w:left="-9"/>
              <w:rPr>
                <w:rFonts w:asciiTheme="majorHAnsi" w:hAnsiTheme="majorHAnsi"/>
              </w:rPr>
            </w:pPr>
            <w:r w:rsidRPr="00416B1F">
              <w:rPr>
                <w:rFonts w:asciiTheme="majorHAnsi" w:hAnsiTheme="majorHAnsi"/>
              </w:rPr>
              <w:t>Les</w:t>
            </w:r>
            <w:r w:rsidRPr="00416B1F">
              <w:rPr>
                <w:rFonts w:asciiTheme="majorHAnsi" w:hAnsiTheme="majorHAnsi"/>
                <w:spacing w:val="52"/>
              </w:rPr>
              <w:t xml:space="preserve"> </w:t>
            </w:r>
            <w:r w:rsidRPr="00416B1F">
              <w:rPr>
                <w:rFonts w:asciiTheme="majorHAnsi" w:hAnsiTheme="majorHAnsi"/>
              </w:rPr>
              <w:t>travaux</w:t>
            </w:r>
            <w:r w:rsidRPr="00416B1F">
              <w:rPr>
                <w:rFonts w:asciiTheme="majorHAnsi" w:hAnsiTheme="majorHAnsi"/>
                <w:spacing w:val="-5"/>
              </w:rPr>
              <w:t xml:space="preserve"> </w:t>
            </w:r>
            <w:r w:rsidRPr="00416B1F">
              <w:rPr>
                <w:rFonts w:asciiTheme="majorHAnsi" w:hAnsiTheme="majorHAnsi"/>
              </w:rPr>
              <w:t>sont</w:t>
            </w:r>
            <w:r w:rsidRPr="00416B1F">
              <w:rPr>
                <w:rFonts w:asciiTheme="majorHAnsi" w:hAnsiTheme="majorHAnsi"/>
                <w:spacing w:val="-4"/>
              </w:rPr>
              <w:t xml:space="preserve"> </w:t>
            </w:r>
            <w:r w:rsidRPr="00416B1F">
              <w:rPr>
                <w:rFonts w:asciiTheme="majorHAnsi" w:hAnsiTheme="majorHAnsi"/>
              </w:rPr>
              <w:t>repartis</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b/>
              </w:rPr>
              <w:t>un</w:t>
            </w:r>
            <w:r w:rsidRPr="00416B1F">
              <w:rPr>
                <w:rFonts w:asciiTheme="majorHAnsi" w:hAnsiTheme="majorHAnsi"/>
                <w:b/>
                <w:spacing w:val="-3"/>
              </w:rPr>
              <w:t xml:space="preserve"> </w:t>
            </w:r>
            <w:r w:rsidRPr="00416B1F">
              <w:rPr>
                <w:rFonts w:asciiTheme="majorHAnsi" w:hAnsiTheme="majorHAnsi"/>
                <w:b/>
              </w:rPr>
              <w:t>lot</w:t>
            </w:r>
            <w:r w:rsidRPr="00416B1F">
              <w:rPr>
                <w:rFonts w:asciiTheme="majorHAnsi" w:hAnsiTheme="majorHAnsi"/>
                <w:b/>
                <w:spacing w:val="-4"/>
              </w:rPr>
              <w:t xml:space="preserve"> </w:t>
            </w:r>
            <w:r w:rsidRPr="00416B1F">
              <w:rPr>
                <w:rFonts w:asciiTheme="majorHAnsi" w:hAnsiTheme="majorHAnsi"/>
                <w:b/>
              </w:rPr>
              <w:t>unique</w:t>
            </w:r>
            <w:r w:rsidRPr="00416B1F">
              <w:rPr>
                <w:rFonts w:asciiTheme="majorHAnsi" w:hAnsiTheme="majorHAnsi"/>
                <w:b/>
                <w:spacing w:val="-4"/>
              </w:rPr>
              <w:t xml:space="preserve"> </w:t>
            </w:r>
            <w:r w:rsidRPr="00416B1F">
              <w:rPr>
                <w:rFonts w:asciiTheme="majorHAnsi" w:hAnsiTheme="majorHAnsi"/>
              </w:rPr>
              <w:t>comme</w:t>
            </w:r>
            <w:r w:rsidRPr="00416B1F">
              <w:rPr>
                <w:rFonts w:asciiTheme="majorHAnsi" w:hAnsiTheme="majorHAnsi"/>
                <w:spacing w:val="-4"/>
              </w:rPr>
              <w:t xml:space="preserve"> </w:t>
            </w:r>
            <w:r w:rsidRPr="00416B1F">
              <w:rPr>
                <w:rFonts w:asciiTheme="majorHAnsi" w:hAnsiTheme="majorHAnsi"/>
              </w:rPr>
              <w:t>suit</w:t>
            </w:r>
            <w:r w:rsidRPr="00416B1F">
              <w:rPr>
                <w:rFonts w:asciiTheme="majorHAnsi" w:hAnsiTheme="majorHAnsi"/>
                <w:spacing w:val="-3"/>
              </w:rPr>
              <w:t xml:space="preserve"> </w:t>
            </w:r>
            <w:r w:rsidRPr="00416B1F">
              <w:rPr>
                <w:rFonts w:asciiTheme="majorHAnsi" w:hAnsiTheme="majorHAnsi"/>
                <w:spacing w:val="-10"/>
              </w:rPr>
              <w:t>:</w:t>
            </w:r>
          </w:p>
        </w:tc>
      </w:tr>
      <w:tr w:rsidR="00CD56F3" w:rsidRPr="00416B1F" w14:paraId="73BA2591" w14:textId="77777777" w:rsidTr="000320DD">
        <w:trPr>
          <w:trHeight w:val="736"/>
        </w:trPr>
        <w:tc>
          <w:tcPr>
            <w:tcW w:w="1135" w:type="dxa"/>
            <w:vMerge/>
            <w:tcBorders>
              <w:top w:val="nil"/>
              <w:right w:val="single" w:sz="8" w:space="0" w:color="211F1F"/>
            </w:tcBorders>
          </w:tcPr>
          <w:p w14:paraId="6D9D87B3" w14:textId="77777777" w:rsidR="00CD56F3" w:rsidRPr="00416B1F" w:rsidRDefault="00CD56F3">
            <w:pPr>
              <w:rPr>
                <w:rFonts w:asciiTheme="majorHAnsi" w:hAnsiTheme="majorHAnsi"/>
              </w:rPr>
            </w:pPr>
          </w:p>
        </w:tc>
        <w:tc>
          <w:tcPr>
            <w:tcW w:w="571" w:type="dxa"/>
            <w:tcBorders>
              <w:top w:val="single" w:sz="4" w:space="0" w:color="000000"/>
              <w:left w:val="single" w:sz="8" w:space="0" w:color="211F1F"/>
              <w:bottom w:val="single" w:sz="4" w:space="0" w:color="000000"/>
              <w:right w:val="single" w:sz="4" w:space="0" w:color="000000"/>
            </w:tcBorders>
          </w:tcPr>
          <w:p w14:paraId="4F6BD2FD" w14:textId="77777777" w:rsidR="00CD56F3" w:rsidRPr="00416B1F" w:rsidRDefault="00000000">
            <w:pPr>
              <w:pStyle w:val="TableParagraph"/>
              <w:spacing w:before="188"/>
              <w:ind w:left="99"/>
              <w:rPr>
                <w:rFonts w:asciiTheme="majorHAnsi" w:hAnsiTheme="majorHAnsi"/>
              </w:rPr>
            </w:pPr>
            <w:r w:rsidRPr="00416B1F">
              <w:rPr>
                <w:rFonts w:asciiTheme="majorHAnsi" w:hAnsiTheme="majorHAnsi"/>
              </w:rPr>
              <w:t>N°</w:t>
            </w:r>
            <w:r w:rsidRPr="00416B1F">
              <w:rPr>
                <w:rFonts w:asciiTheme="majorHAnsi" w:hAnsiTheme="majorHAnsi"/>
                <w:spacing w:val="-5"/>
              </w:rPr>
              <w:t xml:space="preserve"> lot</w:t>
            </w:r>
          </w:p>
        </w:tc>
        <w:tc>
          <w:tcPr>
            <w:tcW w:w="852" w:type="dxa"/>
            <w:tcBorders>
              <w:top w:val="single" w:sz="4" w:space="0" w:color="000000"/>
              <w:left w:val="single" w:sz="4" w:space="0" w:color="000000"/>
              <w:bottom w:val="single" w:sz="4" w:space="0" w:color="000000"/>
              <w:right w:val="single" w:sz="4" w:space="0" w:color="000000"/>
            </w:tcBorders>
          </w:tcPr>
          <w:p w14:paraId="768A2294" w14:textId="77777777" w:rsidR="00CD56F3" w:rsidRPr="00416B1F" w:rsidRDefault="00CD56F3">
            <w:pPr>
              <w:pStyle w:val="TableParagraph"/>
              <w:spacing w:before="7"/>
              <w:rPr>
                <w:rFonts w:asciiTheme="majorHAnsi" w:hAnsiTheme="majorHAnsi"/>
              </w:rPr>
            </w:pPr>
          </w:p>
          <w:p w14:paraId="2C5D6C79" w14:textId="77777777" w:rsidR="00CD56F3" w:rsidRPr="00416B1F" w:rsidRDefault="00000000">
            <w:pPr>
              <w:pStyle w:val="TableParagraph"/>
              <w:ind w:left="122"/>
              <w:rPr>
                <w:rFonts w:asciiTheme="majorHAnsi" w:hAnsiTheme="majorHAnsi"/>
              </w:rPr>
            </w:pPr>
            <w:r w:rsidRPr="00416B1F">
              <w:rPr>
                <w:rFonts w:asciiTheme="majorHAnsi" w:hAnsiTheme="majorHAnsi"/>
                <w:spacing w:val="-2"/>
              </w:rPr>
              <w:t>Région</w:t>
            </w:r>
          </w:p>
        </w:tc>
        <w:tc>
          <w:tcPr>
            <w:tcW w:w="1359" w:type="dxa"/>
            <w:tcBorders>
              <w:top w:val="single" w:sz="4" w:space="0" w:color="000000"/>
              <w:left w:val="single" w:sz="4" w:space="0" w:color="000000"/>
              <w:bottom w:val="single" w:sz="4" w:space="0" w:color="000000"/>
              <w:right w:val="single" w:sz="4" w:space="0" w:color="000000"/>
            </w:tcBorders>
          </w:tcPr>
          <w:p w14:paraId="1717163B" w14:textId="77777777" w:rsidR="00CD56F3" w:rsidRPr="00416B1F" w:rsidRDefault="00000000">
            <w:pPr>
              <w:pStyle w:val="TableParagraph"/>
              <w:spacing w:before="126"/>
              <w:ind w:left="646" w:right="110" w:hanging="510"/>
              <w:rPr>
                <w:rFonts w:asciiTheme="majorHAnsi" w:hAnsiTheme="majorHAnsi"/>
              </w:rPr>
            </w:pPr>
            <w:proofErr w:type="spellStart"/>
            <w:r w:rsidRPr="00416B1F">
              <w:rPr>
                <w:rFonts w:asciiTheme="majorHAnsi" w:hAnsiTheme="majorHAnsi"/>
                <w:spacing w:val="-2"/>
              </w:rPr>
              <w:t>Départemen</w:t>
            </w:r>
            <w:proofErr w:type="spellEnd"/>
            <w:r w:rsidRPr="00416B1F">
              <w:rPr>
                <w:rFonts w:asciiTheme="majorHAnsi" w:hAnsiTheme="majorHAnsi"/>
                <w:spacing w:val="-2"/>
              </w:rPr>
              <w:t xml:space="preserve"> </w:t>
            </w:r>
            <w:r w:rsidRPr="00416B1F">
              <w:rPr>
                <w:rFonts w:asciiTheme="majorHAnsi" w:hAnsiTheme="majorHAnsi"/>
                <w:spacing w:val="-10"/>
              </w:rPr>
              <w:t>t</w:t>
            </w:r>
          </w:p>
        </w:tc>
        <w:tc>
          <w:tcPr>
            <w:tcW w:w="1462" w:type="dxa"/>
            <w:tcBorders>
              <w:top w:val="single" w:sz="4" w:space="0" w:color="000000"/>
              <w:left w:val="single" w:sz="4" w:space="0" w:color="000000"/>
              <w:bottom w:val="single" w:sz="4" w:space="0" w:color="000000"/>
              <w:right w:val="single" w:sz="4" w:space="0" w:color="000000"/>
            </w:tcBorders>
          </w:tcPr>
          <w:p w14:paraId="6BBC98B8" w14:textId="77777777" w:rsidR="00CD56F3" w:rsidRPr="00416B1F" w:rsidRDefault="00CD56F3">
            <w:pPr>
              <w:pStyle w:val="TableParagraph"/>
              <w:spacing w:before="7"/>
              <w:rPr>
                <w:rFonts w:asciiTheme="majorHAnsi" w:hAnsiTheme="majorHAnsi"/>
              </w:rPr>
            </w:pPr>
          </w:p>
          <w:p w14:paraId="3D3BA907" w14:textId="77777777" w:rsidR="00CD56F3" w:rsidRPr="00416B1F" w:rsidRDefault="00000000">
            <w:pPr>
              <w:pStyle w:val="TableParagraph"/>
              <w:ind w:left="370"/>
              <w:rPr>
                <w:rFonts w:asciiTheme="majorHAnsi" w:hAnsiTheme="majorHAnsi"/>
              </w:rPr>
            </w:pPr>
            <w:r w:rsidRPr="00416B1F">
              <w:rPr>
                <w:rFonts w:asciiTheme="majorHAnsi" w:hAnsiTheme="majorHAnsi"/>
                <w:spacing w:val="-2"/>
              </w:rPr>
              <w:t>Tronçon</w:t>
            </w:r>
          </w:p>
        </w:tc>
        <w:tc>
          <w:tcPr>
            <w:tcW w:w="1201" w:type="dxa"/>
            <w:tcBorders>
              <w:top w:val="single" w:sz="4" w:space="0" w:color="000000"/>
              <w:left w:val="single" w:sz="4" w:space="0" w:color="000000"/>
              <w:bottom w:val="single" w:sz="4" w:space="0" w:color="000000"/>
              <w:right w:val="single" w:sz="4" w:space="0" w:color="000000"/>
            </w:tcBorders>
          </w:tcPr>
          <w:p w14:paraId="34D057D2" w14:textId="77777777" w:rsidR="00CD56F3" w:rsidRPr="00416B1F" w:rsidRDefault="00000000">
            <w:pPr>
              <w:pStyle w:val="TableParagraph"/>
              <w:spacing w:before="6"/>
              <w:ind w:left="257" w:hanging="72"/>
              <w:rPr>
                <w:rFonts w:asciiTheme="majorHAnsi" w:hAnsiTheme="majorHAnsi"/>
              </w:rPr>
            </w:pPr>
            <w:r w:rsidRPr="00416B1F">
              <w:rPr>
                <w:rFonts w:asciiTheme="majorHAnsi" w:hAnsiTheme="majorHAnsi"/>
                <w:spacing w:val="-2"/>
              </w:rPr>
              <w:t>Longueur</w:t>
            </w:r>
          </w:p>
          <w:p w14:paraId="37C5EACE" w14:textId="77777777" w:rsidR="00CD56F3" w:rsidRPr="00416B1F" w:rsidRDefault="00000000">
            <w:pPr>
              <w:pStyle w:val="TableParagraph"/>
              <w:spacing w:line="240" w:lineRule="exact"/>
              <w:ind w:left="389" w:right="246" w:hanging="132"/>
              <w:rPr>
                <w:rFonts w:asciiTheme="majorHAnsi" w:hAnsiTheme="majorHAnsi"/>
              </w:rPr>
            </w:pPr>
            <w:proofErr w:type="gramStart"/>
            <w:r w:rsidRPr="00416B1F">
              <w:rPr>
                <w:rFonts w:asciiTheme="majorHAnsi" w:hAnsiTheme="majorHAnsi"/>
                <w:spacing w:val="-2"/>
              </w:rPr>
              <w:t>estimée</w:t>
            </w:r>
            <w:proofErr w:type="gramEnd"/>
            <w:r w:rsidRPr="00416B1F">
              <w:rPr>
                <w:rFonts w:asciiTheme="majorHAnsi" w:hAnsiTheme="majorHAnsi"/>
                <w:spacing w:val="-2"/>
              </w:rPr>
              <w:t xml:space="preserve"> </w:t>
            </w:r>
            <w:r w:rsidRPr="00416B1F">
              <w:rPr>
                <w:rFonts w:asciiTheme="majorHAnsi" w:hAnsiTheme="majorHAnsi"/>
                <w:spacing w:val="-4"/>
              </w:rPr>
              <w:t>(km)</w:t>
            </w:r>
          </w:p>
        </w:tc>
        <w:tc>
          <w:tcPr>
            <w:tcW w:w="1330" w:type="dxa"/>
            <w:tcBorders>
              <w:top w:val="single" w:sz="4" w:space="0" w:color="000000"/>
              <w:left w:val="single" w:sz="4" w:space="0" w:color="000000"/>
              <w:bottom w:val="single" w:sz="4" w:space="0" w:color="000000"/>
              <w:right w:val="single" w:sz="4" w:space="0" w:color="000000"/>
            </w:tcBorders>
          </w:tcPr>
          <w:p w14:paraId="3ECDC0AB" w14:textId="77777777" w:rsidR="00CD56F3" w:rsidRPr="00416B1F" w:rsidRDefault="00000000">
            <w:pPr>
              <w:pStyle w:val="TableParagraph"/>
              <w:spacing w:before="6"/>
              <w:ind w:left="9"/>
              <w:jc w:val="center"/>
              <w:rPr>
                <w:rFonts w:asciiTheme="majorHAnsi" w:hAnsiTheme="majorHAnsi"/>
              </w:rPr>
            </w:pPr>
            <w:r w:rsidRPr="00416B1F">
              <w:rPr>
                <w:rFonts w:asciiTheme="majorHAnsi" w:hAnsiTheme="majorHAnsi"/>
                <w:spacing w:val="-2"/>
              </w:rPr>
              <w:t>Budget</w:t>
            </w:r>
          </w:p>
          <w:p w14:paraId="7665462C" w14:textId="77777777" w:rsidR="00CD56F3" w:rsidRPr="00416B1F" w:rsidRDefault="00000000">
            <w:pPr>
              <w:pStyle w:val="TableParagraph"/>
              <w:spacing w:line="240" w:lineRule="exact"/>
              <w:ind w:left="141" w:right="128"/>
              <w:jc w:val="center"/>
              <w:rPr>
                <w:rFonts w:asciiTheme="majorHAnsi" w:hAnsiTheme="majorHAnsi"/>
              </w:rPr>
            </w:pPr>
            <w:r w:rsidRPr="00416B1F">
              <w:rPr>
                <w:rFonts w:asciiTheme="majorHAnsi" w:hAnsiTheme="majorHAnsi"/>
                <w:spacing w:val="-2"/>
              </w:rPr>
              <w:t xml:space="preserve">Prévisionnel </w:t>
            </w:r>
            <w:r w:rsidRPr="00416B1F">
              <w:rPr>
                <w:rFonts w:asciiTheme="majorHAnsi" w:hAnsiTheme="majorHAnsi"/>
                <w:spacing w:val="-4"/>
              </w:rPr>
              <w:t>TTC</w:t>
            </w:r>
          </w:p>
        </w:tc>
        <w:tc>
          <w:tcPr>
            <w:tcW w:w="798" w:type="dxa"/>
            <w:tcBorders>
              <w:top w:val="single" w:sz="4" w:space="0" w:color="000000"/>
              <w:left w:val="single" w:sz="4" w:space="0" w:color="000000"/>
              <w:bottom w:val="single" w:sz="4" w:space="0" w:color="000000"/>
              <w:right w:val="single" w:sz="4" w:space="0" w:color="000000"/>
            </w:tcBorders>
          </w:tcPr>
          <w:p w14:paraId="2641EEF6" w14:textId="77777777" w:rsidR="00CD56F3" w:rsidRPr="00416B1F" w:rsidRDefault="00000000">
            <w:pPr>
              <w:pStyle w:val="TableParagraph"/>
              <w:spacing w:before="126"/>
              <w:ind w:left="117" w:right="98" w:firstLine="62"/>
              <w:rPr>
                <w:rFonts w:asciiTheme="majorHAnsi" w:hAnsiTheme="majorHAnsi"/>
              </w:rPr>
            </w:pPr>
            <w:r w:rsidRPr="00416B1F">
              <w:rPr>
                <w:rFonts w:asciiTheme="majorHAnsi" w:hAnsiTheme="majorHAnsi"/>
                <w:spacing w:val="-2"/>
              </w:rPr>
              <w:t>Délai (mois)</w:t>
            </w:r>
          </w:p>
        </w:tc>
        <w:tc>
          <w:tcPr>
            <w:tcW w:w="1489" w:type="dxa"/>
            <w:tcBorders>
              <w:top w:val="single" w:sz="4" w:space="0" w:color="000000"/>
              <w:left w:val="single" w:sz="4" w:space="0" w:color="000000"/>
              <w:bottom w:val="single" w:sz="4" w:space="0" w:color="000000"/>
              <w:right w:val="single" w:sz="4" w:space="0" w:color="000000"/>
            </w:tcBorders>
          </w:tcPr>
          <w:p w14:paraId="4A791946" w14:textId="77777777" w:rsidR="00CD56F3" w:rsidRPr="00416B1F" w:rsidRDefault="00000000">
            <w:pPr>
              <w:pStyle w:val="TableParagraph"/>
              <w:spacing w:before="126"/>
              <w:ind w:left="221" w:right="212" w:firstLine="386"/>
              <w:rPr>
                <w:rFonts w:asciiTheme="majorHAnsi" w:hAnsiTheme="majorHAnsi"/>
              </w:rPr>
            </w:pPr>
            <w:r w:rsidRPr="00416B1F">
              <w:rPr>
                <w:rFonts w:asciiTheme="majorHAnsi" w:hAnsiTheme="majorHAnsi"/>
                <w:spacing w:val="-4"/>
              </w:rPr>
              <w:t xml:space="preserve">Type </w:t>
            </w:r>
            <w:r w:rsidRPr="00416B1F">
              <w:rPr>
                <w:rFonts w:asciiTheme="majorHAnsi" w:hAnsiTheme="majorHAnsi"/>
                <w:spacing w:val="-2"/>
              </w:rPr>
              <w:t>d'intervention</w:t>
            </w:r>
          </w:p>
        </w:tc>
        <w:tc>
          <w:tcPr>
            <w:tcW w:w="30" w:type="dxa"/>
            <w:vMerge w:val="restart"/>
            <w:tcBorders>
              <w:top w:val="nil"/>
              <w:left w:val="single" w:sz="4" w:space="0" w:color="000000"/>
              <w:bottom w:val="nil"/>
            </w:tcBorders>
          </w:tcPr>
          <w:p w14:paraId="22CB7E54" w14:textId="77777777" w:rsidR="00CD56F3" w:rsidRPr="00416B1F" w:rsidRDefault="00CD56F3">
            <w:pPr>
              <w:pStyle w:val="TableParagraph"/>
              <w:rPr>
                <w:rFonts w:asciiTheme="majorHAnsi" w:hAnsiTheme="majorHAnsi"/>
              </w:rPr>
            </w:pPr>
          </w:p>
        </w:tc>
      </w:tr>
      <w:tr w:rsidR="00CD56F3" w:rsidRPr="00416B1F" w14:paraId="1B17DEC9" w14:textId="77777777" w:rsidTr="000320DD">
        <w:trPr>
          <w:trHeight w:val="1634"/>
        </w:trPr>
        <w:tc>
          <w:tcPr>
            <w:tcW w:w="1135" w:type="dxa"/>
            <w:vMerge/>
            <w:tcBorders>
              <w:top w:val="nil"/>
              <w:right w:val="single" w:sz="8" w:space="0" w:color="211F1F"/>
            </w:tcBorders>
          </w:tcPr>
          <w:p w14:paraId="47402FB3" w14:textId="77777777" w:rsidR="00CD56F3" w:rsidRPr="00416B1F" w:rsidRDefault="00CD56F3">
            <w:pPr>
              <w:rPr>
                <w:rFonts w:asciiTheme="majorHAnsi" w:hAnsiTheme="majorHAnsi"/>
              </w:rPr>
            </w:pPr>
          </w:p>
        </w:tc>
        <w:tc>
          <w:tcPr>
            <w:tcW w:w="571" w:type="dxa"/>
            <w:tcBorders>
              <w:top w:val="single" w:sz="4" w:space="0" w:color="000000"/>
              <w:left w:val="single" w:sz="8" w:space="0" w:color="211F1F"/>
              <w:bottom w:val="single" w:sz="4" w:space="0" w:color="000000"/>
              <w:right w:val="single" w:sz="4" w:space="0" w:color="000000"/>
            </w:tcBorders>
          </w:tcPr>
          <w:p w14:paraId="0472C1F8" w14:textId="77777777" w:rsidR="00CD56F3" w:rsidRPr="00416B1F" w:rsidRDefault="00CD56F3">
            <w:pPr>
              <w:pStyle w:val="TableParagraph"/>
              <w:rPr>
                <w:rFonts w:asciiTheme="majorHAnsi" w:hAnsiTheme="majorHAnsi"/>
              </w:rPr>
            </w:pPr>
          </w:p>
          <w:p w14:paraId="4187F5B3" w14:textId="77777777" w:rsidR="00CD56F3" w:rsidRPr="00416B1F" w:rsidRDefault="00CD56F3">
            <w:pPr>
              <w:pStyle w:val="TableParagraph"/>
              <w:spacing w:before="214"/>
              <w:rPr>
                <w:rFonts w:asciiTheme="majorHAnsi" w:hAnsiTheme="majorHAnsi"/>
              </w:rPr>
            </w:pPr>
          </w:p>
          <w:p w14:paraId="17E9AD1F" w14:textId="77777777" w:rsidR="00CD56F3" w:rsidRPr="00416B1F" w:rsidRDefault="00000000">
            <w:pPr>
              <w:pStyle w:val="TableParagraph"/>
              <w:ind w:left="176"/>
              <w:rPr>
                <w:rFonts w:asciiTheme="majorHAnsi" w:hAnsiTheme="majorHAnsi"/>
              </w:rPr>
            </w:pPr>
            <w:r w:rsidRPr="00416B1F">
              <w:rPr>
                <w:rFonts w:asciiTheme="majorHAnsi" w:hAnsiTheme="majorHAnsi"/>
                <w:spacing w:val="-2"/>
              </w:rPr>
              <w:t>Unique</w:t>
            </w:r>
          </w:p>
        </w:tc>
        <w:tc>
          <w:tcPr>
            <w:tcW w:w="852" w:type="dxa"/>
            <w:tcBorders>
              <w:top w:val="single" w:sz="4" w:space="0" w:color="000000"/>
              <w:left w:val="single" w:sz="4" w:space="0" w:color="000000"/>
              <w:bottom w:val="single" w:sz="4" w:space="0" w:color="000000"/>
              <w:right w:val="single" w:sz="4" w:space="0" w:color="000000"/>
            </w:tcBorders>
          </w:tcPr>
          <w:p w14:paraId="7AA3309C" w14:textId="77777777" w:rsidR="00CD56F3" w:rsidRPr="00416B1F" w:rsidRDefault="00CD56F3">
            <w:pPr>
              <w:pStyle w:val="TableParagraph"/>
              <w:rPr>
                <w:rFonts w:asciiTheme="majorHAnsi" w:hAnsiTheme="majorHAnsi"/>
              </w:rPr>
            </w:pPr>
          </w:p>
          <w:p w14:paraId="618CD345" w14:textId="77777777" w:rsidR="00CD56F3" w:rsidRPr="00416B1F" w:rsidRDefault="00CD56F3">
            <w:pPr>
              <w:pStyle w:val="TableParagraph"/>
              <w:spacing w:before="214"/>
              <w:rPr>
                <w:rFonts w:asciiTheme="majorHAnsi" w:hAnsiTheme="majorHAnsi"/>
              </w:rPr>
            </w:pPr>
          </w:p>
          <w:p w14:paraId="7291EEFB" w14:textId="77777777" w:rsidR="00CD56F3" w:rsidRPr="00416B1F" w:rsidRDefault="00000000">
            <w:pPr>
              <w:pStyle w:val="TableParagraph"/>
              <w:ind w:left="108"/>
              <w:rPr>
                <w:rFonts w:asciiTheme="majorHAnsi" w:hAnsiTheme="majorHAnsi"/>
              </w:rPr>
            </w:pPr>
            <w:r w:rsidRPr="00416B1F">
              <w:rPr>
                <w:rFonts w:asciiTheme="majorHAnsi" w:hAnsiTheme="majorHAnsi"/>
                <w:spacing w:val="-5"/>
              </w:rPr>
              <w:t>Est</w:t>
            </w:r>
          </w:p>
        </w:tc>
        <w:tc>
          <w:tcPr>
            <w:tcW w:w="1359" w:type="dxa"/>
            <w:tcBorders>
              <w:top w:val="single" w:sz="4" w:space="0" w:color="000000"/>
              <w:left w:val="single" w:sz="4" w:space="0" w:color="000000"/>
              <w:bottom w:val="single" w:sz="4" w:space="0" w:color="000000"/>
              <w:right w:val="single" w:sz="4" w:space="0" w:color="000000"/>
            </w:tcBorders>
          </w:tcPr>
          <w:p w14:paraId="638A091E" w14:textId="77777777" w:rsidR="00CD56F3" w:rsidRPr="00416B1F" w:rsidRDefault="00CD56F3">
            <w:pPr>
              <w:pStyle w:val="TableParagraph"/>
              <w:rPr>
                <w:rFonts w:asciiTheme="majorHAnsi" w:hAnsiTheme="majorHAnsi"/>
              </w:rPr>
            </w:pPr>
          </w:p>
          <w:p w14:paraId="418CC081" w14:textId="77777777" w:rsidR="00CD56F3" w:rsidRPr="00416B1F" w:rsidRDefault="00CD56F3">
            <w:pPr>
              <w:pStyle w:val="TableParagraph"/>
              <w:spacing w:before="92"/>
              <w:rPr>
                <w:rFonts w:asciiTheme="majorHAnsi" w:hAnsiTheme="majorHAnsi"/>
              </w:rPr>
            </w:pPr>
          </w:p>
          <w:p w14:paraId="4FC1F153" w14:textId="77777777" w:rsidR="00CD56F3" w:rsidRPr="00416B1F" w:rsidRDefault="00000000">
            <w:pPr>
              <w:pStyle w:val="TableParagraph"/>
              <w:ind w:left="108" w:right="573"/>
              <w:rPr>
                <w:rFonts w:asciiTheme="majorHAnsi" w:hAnsiTheme="majorHAnsi"/>
              </w:rPr>
            </w:pPr>
            <w:r w:rsidRPr="00416B1F">
              <w:rPr>
                <w:rFonts w:asciiTheme="majorHAnsi" w:hAnsiTheme="majorHAnsi"/>
                <w:spacing w:val="-4"/>
              </w:rPr>
              <w:t xml:space="preserve">HAUT </w:t>
            </w:r>
            <w:r w:rsidRPr="00416B1F">
              <w:rPr>
                <w:rFonts w:asciiTheme="majorHAnsi" w:hAnsiTheme="majorHAnsi"/>
                <w:spacing w:val="-2"/>
              </w:rPr>
              <w:t>NYONG</w:t>
            </w:r>
          </w:p>
        </w:tc>
        <w:tc>
          <w:tcPr>
            <w:tcW w:w="1462" w:type="dxa"/>
            <w:tcBorders>
              <w:top w:val="single" w:sz="4" w:space="0" w:color="000000"/>
              <w:left w:val="single" w:sz="4" w:space="0" w:color="000000"/>
              <w:bottom w:val="single" w:sz="4" w:space="0" w:color="000000"/>
              <w:right w:val="single" w:sz="4" w:space="0" w:color="000000"/>
            </w:tcBorders>
          </w:tcPr>
          <w:p w14:paraId="5E53DC89" w14:textId="32BB11AE" w:rsidR="00CD56F3" w:rsidRPr="00416B1F" w:rsidRDefault="00BE51D1">
            <w:pPr>
              <w:pStyle w:val="TableParagraph"/>
              <w:spacing w:before="165"/>
              <w:ind w:left="108" w:right="202"/>
              <w:rPr>
                <w:rFonts w:asciiTheme="majorHAnsi" w:hAnsiTheme="majorHAnsi"/>
                <w:b/>
              </w:rPr>
            </w:pPr>
            <w:r w:rsidRPr="00416B1F">
              <w:rPr>
                <w:rFonts w:asciiTheme="majorHAnsi" w:hAnsiTheme="majorHAnsi"/>
                <w:b/>
              </w:rPr>
              <w:t>LYCEE BILINGUE-LOGEMENTS SOCIAUX</w:t>
            </w:r>
          </w:p>
        </w:tc>
        <w:tc>
          <w:tcPr>
            <w:tcW w:w="1201" w:type="dxa"/>
            <w:tcBorders>
              <w:top w:val="single" w:sz="4" w:space="0" w:color="000000"/>
              <w:left w:val="single" w:sz="4" w:space="0" w:color="000000"/>
              <w:bottom w:val="single" w:sz="4" w:space="0" w:color="000000"/>
              <w:right w:val="single" w:sz="4" w:space="0" w:color="000000"/>
            </w:tcBorders>
          </w:tcPr>
          <w:p w14:paraId="52405660" w14:textId="77777777" w:rsidR="00CD56F3" w:rsidRPr="00416B1F" w:rsidRDefault="00CD56F3">
            <w:pPr>
              <w:pStyle w:val="TableParagraph"/>
              <w:rPr>
                <w:rFonts w:asciiTheme="majorHAnsi" w:hAnsiTheme="majorHAnsi"/>
              </w:rPr>
            </w:pPr>
          </w:p>
          <w:p w14:paraId="093E7C37" w14:textId="77777777" w:rsidR="00CD56F3" w:rsidRPr="00416B1F" w:rsidRDefault="00CD56F3">
            <w:pPr>
              <w:pStyle w:val="TableParagraph"/>
              <w:spacing w:before="214"/>
              <w:rPr>
                <w:rFonts w:asciiTheme="majorHAnsi" w:hAnsiTheme="majorHAnsi"/>
              </w:rPr>
            </w:pPr>
          </w:p>
          <w:p w14:paraId="3D300D91" w14:textId="5B9D524F" w:rsidR="00CD56F3" w:rsidRPr="00416B1F" w:rsidRDefault="0065784B">
            <w:pPr>
              <w:pStyle w:val="TableParagraph"/>
              <w:ind w:left="326"/>
              <w:rPr>
                <w:rFonts w:asciiTheme="majorHAnsi" w:hAnsiTheme="majorHAnsi"/>
              </w:rPr>
            </w:pPr>
            <w:r w:rsidRPr="00416B1F">
              <w:rPr>
                <w:rFonts w:asciiTheme="majorHAnsi" w:hAnsiTheme="majorHAnsi"/>
                <w:b/>
                <w:bCs/>
              </w:rPr>
              <w:t>1,200Km</w:t>
            </w:r>
          </w:p>
        </w:tc>
        <w:tc>
          <w:tcPr>
            <w:tcW w:w="1330" w:type="dxa"/>
            <w:tcBorders>
              <w:top w:val="single" w:sz="4" w:space="0" w:color="000000"/>
              <w:left w:val="single" w:sz="4" w:space="0" w:color="000000"/>
              <w:bottom w:val="single" w:sz="4" w:space="0" w:color="000000"/>
              <w:right w:val="single" w:sz="4" w:space="0" w:color="000000"/>
            </w:tcBorders>
          </w:tcPr>
          <w:p w14:paraId="7785475E" w14:textId="77777777" w:rsidR="00CD56F3" w:rsidRPr="00416B1F" w:rsidRDefault="00CD56F3">
            <w:pPr>
              <w:pStyle w:val="TableParagraph"/>
              <w:rPr>
                <w:rFonts w:asciiTheme="majorHAnsi" w:hAnsiTheme="majorHAnsi"/>
              </w:rPr>
            </w:pPr>
          </w:p>
          <w:p w14:paraId="4F0FDD3B" w14:textId="77777777" w:rsidR="00CD56F3" w:rsidRPr="00416B1F" w:rsidRDefault="00CD56F3">
            <w:pPr>
              <w:pStyle w:val="TableParagraph"/>
              <w:spacing w:before="214"/>
              <w:rPr>
                <w:rFonts w:asciiTheme="majorHAnsi" w:hAnsiTheme="majorHAnsi"/>
              </w:rPr>
            </w:pPr>
          </w:p>
          <w:p w14:paraId="2EA6F27B" w14:textId="615F3D95" w:rsidR="00CD56F3" w:rsidRPr="00416B1F" w:rsidRDefault="00BE51D1">
            <w:pPr>
              <w:pStyle w:val="TableParagraph"/>
              <w:ind w:left="92" w:right="91"/>
              <w:jc w:val="center"/>
              <w:rPr>
                <w:rFonts w:asciiTheme="majorHAnsi" w:hAnsiTheme="majorHAnsi"/>
              </w:rPr>
            </w:pPr>
            <w:r w:rsidRPr="00416B1F">
              <w:rPr>
                <w:rFonts w:asciiTheme="majorHAnsi" w:hAnsiTheme="majorHAnsi"/>
              </w:rPr>
              <w:t>2</w:t>
            </w:r>
            <w:r w:rsidR="00A151AA" w:rsidRPr="00416B1F">
              <w:rPr>
                <w:rFonts w:asciiTheme="majorHAnsi" w:hAnsiTheme="majorHAnsi"/>
              </w:rPr>
              <w:t>0</w:t>
            </w:r>
            <w:r w:rsidRPr="00416B1F">
              <w:rPr>
                <w:rFonts w:asciiTheme="majorHAnsi" w:hAnsiTheme="majorHAnsi"/>
              </w:rPr>
              <w:t> 000 000</w:t>
            </w:r>
          </w:p>
        </w:tc>
        <w:tc>
          <w:tcPr>
            <w:tcW w:w="798" w:type="dxa"/>
            <w:tcBorders>
              <w:top w:val="single" w:sz="4" w:space="0" w:color="000000"/>
              <w:left w:val="single" w:sz="4" w:space="0" w:color="000000"/>
              <w:bottom w:val="single" w:sz="4" w:space="0" w:color="000000"/>
              <w:right w:val="single" w:sz="4" w:space="0" w:color="000000"/>
            </w:tcBorders>
          </w:tcPr>
          <w:p w14:paraId="55B12E8D" w14:textId="77777777" w:rsidR="00CD56F3" w:rsidRPr="00416B1F" w:rsidRDefault="00CD56F3">
            <w:pPr>
              <w:pStyle w:val="TableParagraph"/>
              <w:rPr>
                <w:rFonts w:asciiTheme="majorHAnsi" w:hAnsiTheme="majorHAnsi"/>
              </w:rPr>
            </w:pPr>
          </w:p>
          <w:p w14:paraId="0953B736" w14:textId="77777777" w:rsidR="00CD56F3" w:rsidRPr="00416B1F" w:rsidRDefault="00CD56F3">
            <w:pPr>
              <w:pStyle w:val="TableParagraph"/>
              <w:spacing w:before="214"/>
              <w:rPr>
                <w:rFonts w:asciiTheme="majorHAnsi" w:hAnsiTheme="majorHAnsi"/>
              </w:rPr>
            </w:pPr>
          </w:p>
          <w:p w14:paraId="6BA839E1" w14:textId="0C818975" w:rsidR="00CD56F3" w:rsidRPr="00416B1F" w:rsidRDefault="00000000">
            <w:pPr>
              <w:pStyle w:val="TableParagraph"/>
              <w:ind w:right="42"/>
              <w:jc w:val="center"/>
              <w:rPr>
                <w:rFonts w:asciiTheme="majorHAnsi" w:hAnsiTheme="majorHAnsi"/>
              </w:rPr>
            </w:pPr>
            <w:r w:rsidRPr="00416B1F">
              <w:rPr>
                <w:rFonts w:asciiTheme="majorHAnsi" w:hAnsiTheme="majorHAnsi"/>
                <w:spacing w:val="-5"/>
              </w:rPr>
              <w:t>0</w:t>
            </w:r>
            <w:r w:rsidR="00BE51D1" w:rsidRPr="00416B1F">
              <w:rPr>
                <w:rFonts w:asciiTheme="majorHAnsi" w:hAnsiTheme="majorHAnsi"/>
                <w:spacing w:val="-5"/>
              </w:rPr>
              <w:t>3</w:t>
            </w:r>
          </w:p>
        </w:tc>
        <w:tc>
          <w:tcPr>
            <w:tcW w:w="1489" w:type="dxa"/>
            <w:vMerge w:val="restart"/>
            <w:tcBorders>
              <w:top w:val="single" w:sz="4" w:space="0" w:color="000000"/>
              <w:left w:val="single" w:sz="4" w:space="0" w:color="000000"/>
              <w:bottom w:val="single" w:sz="4" w:space="0" w:color="000000"/>
              <w:right w:val="single" w:sz="4" w:space="0" w:color="000000"/>
            </w:tcBorders>
          </w:tcPr>
          <w:p w14:paraId="2FC14D79" w14:textId="77777777" w:rsidR="00CD56F3" w:rsidRPr="00416B1F" w:rsidRDefault="00CD56F3">
            <w:pPr>
              <w:pStyle w:val="TableParagraph"/>
              <w:rPr>
                <w:rFonts w:asciiTheme="majorHAnsi" w:hAnsiTheme="majorHAnsi"/>
              </w:rPr>
            </w:pPr>
          </w:p>
          <w:p w14:paraId="25C5E19E" w14:textId="77777777" w:rsidR="00CD56F3" w:rsidRPr="00416B1F" w:rsidRDefault="00CD56F3">
            <w:pPr>
              <w:pStyle w:val="TableParagraph"/>
              <w:rPr>
                <w:rFonts w:asciiTheme="majorHAnsi" w:hAnsiTheme="majorHAnsi"/>
              </w:rPr>
            </w:pPr>
          </w:p>
          <w:p w14:paraId="336D28E4" w14:textId="77777777" w:rsidR="00CD56F3" w:rsidRPr="00416B1F" w:rsidRDefault="00CD56F3">
            <w:pPr>
              <w:pStyle w:val="TableParagraph"/>
              <w:spacing w:before="11"/>
              <w:rPr>
                <w:rFonts w:asciiTheme="majorHAnsi" w:hAnsiTheme="majorHAnsi"/>
              </w:rPr>
            </w:pPr>
          </w:p>
          <w:p w14:paraId="7DC67908" w14:textId="3DBA0CBE" w:rsidR="00CD56F3" w:rsidRPr="00416B1F" w:rsidRDefault="00BE51D1">
            <w:pPr>
              <w:pStyle w:val="TableParagraph"/>
              <w:ind w:left="108" w:right="194"/>
              <w:rPr>
                <w:rFonts w:asciiTheme="majorHAnsi" w:hAnsiTheme="majorHAnsi"/>
              </w:rPr>
            </w:pPr>
            <w:r w:rsidRPr="00416B1F">
              <w:rPr>
                <w:rFonts w:asciiTheme="majorHAnsi" w:hAnsiTheme="majorHAnsi"/>
              </w:rPr>
              <w:t>Ouverture</w:t>
            </w:r>
          </w:p>
        </w:tc>
        <w:tc>
          <w:tcPr>
            <w:tcW w:w="30" w:type="dxa"/>
            <w:vMerge/>
            <w:tcBorders>
              <w:top w:val="nil"/>
              <w:left w:val="single" w:sz="4" w:space="0" w:color="000000"/>
              <w:bottom w:val="nil"/>
            </w:tcBorders>
          </w:tcPr>
          <w:p w14:paraId="421E2FAD" w14:textId="77777777" w:rsidR="00CD56F3" w:rsidRPr="00416B1F" w:rsidRDefault="00CD56F3">
            <w:pPr>
              <w:rPr>
                <w:rFonts w:asciiTheme="majorHAnsi" w:hAnsiTheme="majorHAnsi"/>
              </w:rPr>
            </w:pPr>
          </w:p>
        </w:tc>
      </w:tr>
      <w:tr w:rsidR="00CD56F3" w:rsidRPr="00416B1F" w14:paraId="56FA7945" w14:textId="77777777" w:rsidTr="000320DD">
        <w:trPr>
          <w:trHeight w:val="314"/>
        </w:trPr>
        <w:tc>
          <w:tcPr>
            <w:tcW w:w="1135" w:type="dxa"/>
            <w:vMerge/>
            <w:tcBorders>
              <w:top w:val="nil"/>
              <w:right w:val="single" w:sz="8" w:space="0" w:color="211F1F"/>
            </w:tcBorders>
          </w:tcPr>
          <w:p w14:paraId="7DCA7DD0" w14:textId="77777777" w:rsidR="00CD56F3" w:rsidRPr="00416B1F" w:rsidRDefault="00CD56F3">
            <w:pPr>
              <w:rPr>
                <w:rFonts w:asciiTheme="majorHAnsi" w:hAnsiTheme="majorHAnsi"/>
              </w:rPr>
            </w:pPr>
          </w:p>
        </w:tc>
        <w:tc>
          <w:tcPr>
            <w:tcW w:w="4244" w:type="dxa"/>
            <w:gridSpan w:val="4"/>
            <w:tcBorders>
              <w:top w:val="single" w:sz="4" w:space="0" w:color="000000"/>
              <w:left w:val="single" w:sz="8" w:space="0" w:color="211F1F"/>
              <w:bottom w:val="single" w:sz="4" w:space="0" w:color="000000"/>
              <w:right w:val="single" w:sz="4" w:space="0" w:color="000000"/>
            </w:tcBorders>
          </w:tcPr>
          <w:p w14:paraId="5C4988A0" w14:textId="77777777" w:rsidR="00CD56F3" w:rsidRPr="00416B1F" w:rsidRDefault="00000000">
            <w:pPr>
              <w:pStyle w:val="TableParagraph"/>
              <w:spacing w:before="35"/>
              <w:ind w:left="57"/>
              <w:jc w:val="center"/>
              <w:rPr>
                <w:rFonts w:asciiTheme="majorHAnsi" w:hAnsiTheme="majorHAnsi"/>
                <w:b/>
              </w:rPr>
            </w:pPr>
            <w:r w:rsidRPr="00416B1F">
              <w:rPr>
                <w:rFonts w:asciiTheme="majorHAnsi" w:hAnsiTheme="majorHAnsi"/>
                <w:b/>
                <w:spacing w:val="-2"/>
              </w:rPr>
              <w:t>TOTAL</w:t>
            </w:r>
          </w:p>
        </w:tc>
        <w:tc>
          <w:tcPr>
            <w:tcW w:w="1201" w:type="dxa"/>
            <w:tcBorders>
              <w:top w:val="single" w:sz="4" w:space="0" w:color="000000"/>
              <w:left w:val="single" w:sz="4" w:space="0" w:color="000000"/>
              <w:bottom w:val="single" w:sz="4" w:space="0" w:color="000000"/>
              <w:right w:val="single" w:sz="4" w:space="0" w:color="000000"/>
            </w:tcBorders>
          </w:tcPr>
          <w:p w14:paraId="0C0B49E7" w14:textId="5F26535B" w:rsidR="00CD56F3" w:rsidRPr="00416B1F" w:rsidRDefault="0065784B">
            <w:pPr>
              <w:pStyle w:val="TableParagraph"/>
              <w:spacing w:before="35"/>
              <w:ind w:left="288"/>
              <w:rPr>
                <w:rFonts w:asciiTheme="majorHAnsi" w:hAnsiTheme="majorHAnsi"/>
                <w:b/>
              </w:rPr>
            </w:pPr>
            <w:r w:rsidRPr="00416B1F">
              <w:rPr>
                <w:rFonts w:asciiTheme="majorHAnsi" w:hAnsiTheme="majorHAnsi"/>
                <w:b/>
                <w:bCs/>
              </w:rPr>
              <w:t>1,200Km</w:t>
            </w:r>
          </w:p>
        </w:tc>
        <w:tc>
          <w:tcPr>
            <w:tcW w:w="1330" w:type="dxa"/>
            <w:tcBorders>
              <w:top w:val="single" w:sz="4" w:space="0" w:color="000000"/>
              <w:left w:val="single" w:sz="4" w:space="0" w:color="000000"/>
              <w:bottom w:val="single" w:sz="4" w:space="0" w:color="000000"/>
              <w:right w:val="single" w:sz="4" w:space="0" w:color="000000"/>
            </w:tcBorders>
          </w:tcPr>
          <w:p w14:paraId="281EEC59" w14:textId="76B676EB" w:rsidR="00CD56F3" w:rsidRPr="00416B1F" w:rsidRDefault="00DA05D1">
            <w:pPr>
              <w:pStyle w:val="TableParagraph"/>
              <w:spacing w:before="58"/>
              <w:ind w:right="91"/>
              <w:jc w:val="center"/>
              <w:rPr>
                <w:rFonts w:asciiTheme="majorHAnsi" w:hAnsiTheme="majorHAnsi"/>
                <w:b/>
              </w:rPr>
            </w:pPr>
            <w:r w:rsidRPr="00416B1F">
              <w:rPr>
                <w:rFonts w:asciiTheme="majorHAnsi" w:hAnsiTheme="majorHAnsi"/>
                <w:b/>
              </w:rPr>
              <w:t>2</w:t>
            </w:r>
            <w:r w:rsidR="00A151AA" w:rsidRPr="00416B1F">
              <w:rPr>
                <w:rFonts w:asciiTheme="majorHAnsi" w:hAnsiTheme="majorHAnsi"/>
                <w:b/>
              </w:rPr>
              <w:t>0</w:t>
            </w:r>
            <w:r w:rsidRPr="00416B1F">
              <w:rPr>
                <w:rFonts w:asciiTheme="majorHAnsi" w:hAnsiTheme="majorHAnsi"/>
                <w:b/>
              </w:rPr>
              <w:t> 000 000</w:t>
            </w:r>
          </w:p>
        </w:tc>
        <w:tc>
          <w:tcPr>
            <w:tcW w:w="798" w:type="dxa"/>
            <w:tcBorders>
              <w:top w:val="single" w:sz="4" w:space="0" w:color="000000"/>
              <w:left w:val="single" w:sz="4" w:space="0" w:color="000000"/>
              <w:bottom w:val="single" w:sz="4" w:space="0" w:color="000000"/>
              <w:right w:val="single" w:sz="4" w:space="0" w:color="000000"/>
            </w:tcBorders>
          </w:tcPr>
          <w:p w14:paraId="455DEC79" w14:textId="1DA3E507" w:rsidR="00CD56F3" w:rsidRPr="00416B1F" w:rsidRDefault="00000000">
            <w:pPr>
              <w:pStyle w:val="TableParagraph"/>
              <w:spacing w:before="35"/>
              <w:ind w:left="5" w:right="42"/>
              <w:jc w:val="center"/>
              <w:rPr>
                <w:rFonts w:asciiTheme="majorHAnsi" w:hAnsiTheme="majorHAnsi"/>
                <w:b/>
              </w:rPr>
            </w:pPr>
            <w:r w:rsidRPr="00416B1F">
              <w:rPr>
                <w:rFonts w:asciiTheme="majorHAnsi" w:hAnsiTheme="majorHAnsi"/>
                <w:b/>
                <w:spacing w:val="-5"/>
              </w:rPr>
              <w:t>0</w:t>
            </w:r>
            <w:r w:rsidR="00BE51D1" w:rsidRPr="00416B1F">
              <w:rPr>
                <w:rFonts w:asciiTheme="majorHAnsi" w:hAnsiTheme="majorHAnsi"/>
                <w:b/>
                <w:spacing w:val="-5"/>
              </w:rPr>
              <w:t>3</w:t>
            </w:r>
          </w:p>
        </w:tc>
        <w:tc>
          <w:tcPr>
            <w:tcW w:w="1489" w:type="dxa"/>
            <w:vMerge/>
            <w:tcBorders>
              <w:top w:val="nil"/>
              <w:left w:val="single" w:sz="4" w:space="0" w:color="000000"/>
              <w:bottom w:val="single" w:sz="4" w:space="0" w:color="000000"/>
              <w:right w:val="single" w:sz="4" w:space="0" w:color="000000"/>
            </w:tcBorders>
          </w:tcPr>
          <w:p w14:paraId="3F45A524" w14:textId="77777777" w:rsidR="00CD56F3" w:rsidRPr="00416B1F" w:rsidRDefault="00CD56F3">
            <w:pPr>
              <w:rPr>
                <w:rFonts w:asciiTheme="majorHAnsi" w:hAnsiTheme="majorHAnsi"/>
              </w:rPr>
            </w:pPr>
          </w:p>
        </w:tc>
        <w:tc>
          <w:tcPr>
            <w:tcW w:w="30" w:type="dxa"/>
            <w:vMerge/>
            <w:tcBorders>
              <w:top w:val="nil"/>
              <w:left w:val="single" w:sz="4" w:space="0" w:color="000000"/>
              <w:bottom w:val="nil"/>
            </w:tcBorders>
          </w:tcPr>
          <w:p w14:paraId="6DDD1EFB" w14:textId="77777777" w:rsidR="00CD56F3" w:rsidRPr="00416B1F" w:rsidRDefault="00CD56F3">
            <w:pPr>
              <w:rPr>
                <w:rFonts w:asciiTheme="majorHAnsi" w:hAnsiTheme="majorHAnsi"/>
              </w:rPr>
            </w:pPr>
          </w:p>
        </w:tc>
      </w:tr>
      <w:tr w:rsidR="00CD56F3" w:rsidRPr="00416B1F" w14:paraId="7111D928" w14:textId="77777777" w:rsidTr="000320DD">
        <w:trPr>
          <w:gridAfter w:val="1"/>
          <w:wAfter w:w="30" w:type="dxa"/>
          <w:trHeight w:val="191"/>
        </w:trPr>
        <w:tc>
          <w:tcPr>
            <w:tcW w:w="1135" w:type="dxa"/>
            <w:vMerge/>
            <w:tcBorders>
              <w:top w:val="nil"/>
              <w:right w:val="single" w:sz="8" w:space="0" w:color="211F1F"/>
            </w:tcBorders>
          </w:tcPr>
          <w:p w14:paraId="620B3018" w14:textId="77777777" w:rsidR="00CD56F3" w:rsidRPr="00416B1F" w:rsidRDefault="00CD56F3">
            <w:pPr>
              <w:rPr>
                <w:rFonts w:asciiTheme="majorHAnsi" w:hAnsiTheme="majorHAnsi"/>
              </w:rPr>
            </w:pPr>
          </w:p>
        </w:tc>
        <w:tc>
          <w:tcPr>
            <w:tcW w:w="9062" w:type="dxa"/>
            <w:gridSpan w:val="8"/>
            <w:tcBorders>
              <w:top w:val="nil"/>
            </w:tcBorders>
          </w:tcPr>
          <w:p w14:paraId="6240F55D" w14:textId="77777777" w:rsidR="00CD56F3" w:rsidRPr="00416B1F" w:rsidRDefault="00CD56F3">
            <w:pPr>
              <w:pStyle w:val="TableParagraph"/>
              <w:rPr>
                <w:rFonts w:asciiTheme="majorHAnsi" w:hAnsiTheme="majorHAnsi"/>
              </w:rPr>
            </w:pPr>
          </w:p>
        </w:tc>
      </w:tr>
      <w:tr w:rsidR="00CD56F3" w:rsidRPr="00416B1F" w14:paraId="0B82E846" w14:textId="77777777" w:rsidTr="000320DD">
        <w:trPr>
          <w:gridAfter w:val="1"/>
          <w:wAfter w:w="30" w:type="dxa"/>
          <w:trHeight w:val="3283"/>
        </w:trPr>
        <w:tc>
          <w:tcPr>
            <w:tcW w:w="1135" w:type="dxa"/>
          </w:tcPr>
          <w:p w14:paraId="54C4D4B5" w14:textId="77777777" w:rsidR="00CD56F3" w:rsidRPr="00416B1F" w:rsidRDefault="00CD56F3">
            <w:pPr>
              <w:pStyle w:val="TableParagraph"/>
              <w:rPr>
                <w:rFonts w:asciiTheme="majorHAnsi" w:hAnsiTheme="majorHAnsi"/>
              </w:rPr>
            </w:pPr>
          </w:p>
        </w:tc>
        <w:tc>
          <w:tcPr>
            <w:tcW w:w="9062" w:type="dxa"/>
            <w:gridSpan w:val="8"/>
          </w:tcPr>
          <w:p w14:paraId="1E21034A" w14:textId="15D35062" w:rsidR="00CD56F3" w:rsidRPr="00416B1F" w:rsidRDefault="00000000">
            <w:pPr>
              <w:pStyle w:val="TableParagraph"/>
              <w:spacing w:before="1"/>
              <w:ind w:left="-9"/>
              <w:jc w:val="both"/>
              <w:rPr>
                <w:rFonts w:asciiTheme="majorHAnsi" w:hAnsiTheme="majorHAnsi"/>
              </w:rPr>
            </w:pPr>
            <w:r w:rsidRPr="00416B1F">
              <w:rPr>
                <w:rFonts w:asciiTheme="majorHAnsi" w:hAnsiTheme="majorHAnsi"/>
              </w:rPr>
              <w:t xml:space="preserve">Ces travaux consisteront à </w:t>
            </w:r>
            <w:r w:rsidR="00690B08" w:rsidRPr="00416B1F">
              <w:rPr>
                <w:rFonts w:asciiTheme="majorHAnsi" w:hAnsiTheme="majorHAnsi"/>
              </w:rPr>
              <w:t>l’ouverture</w:t>
            </w:r>
            <w:r w:rsidRPr="00416B1F">
              <w:rPr>
                <w:rFonts w:asciiTheme="majorHAnsi" w:hAnsiTheme="majorHAnsi"/>
              </w:rPr>
              <w:t xml:space="preserve"> de la route concernée. Il s’agira d’une combinaison des méthodes de Haute Intensité d’Equipements HIEQ et de Haute Intensité de Main-d’œuvre (HIMO). Il s’agit d’utiliser de préférence la Main d’Œuvre locale riveraine desdites routes afin d’assurer le maximum de retombées économiques du projet au profit de ces populations. Dans cet ordre d’idées, l’association des comités de route mise en place dans le cadre du projet sera hautement appréciée.</w:t>
            </w:r>
          </w:p>
          <w:p w14:paraId="7387F80F" w14:textId="77777777" w:rsidR="00CD56F3" w:rsidRPr="00416B1F" w:rsidRDefault="00000000">
            <w:pPr>
              <w:pStyle w:val="TableParagraph"/>
              <w:spacing w:line="240" w:lineRule="exact"/>
              <w:ind w:left="-9"/>
              <w:jc w:val="both"/>
              <w:rPr>
                <w:rFonts w:asciiTheme="majorHAnsi" w:hAnsiTheme="majorHAnsi"/>
              </w:rPr>
            </w:pPr>
            <w:r w:rsidRPr="00416B1F">
              <w:rPr>
                <w:rFonts w:asciiTheme="majorHAnsi" w:hAnsiTheme="majorHAnsi"/>
              </w:rPr>
              <w:t>Ces</w:t>
            </w:r>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comprennent</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opérations</w:t>
            </w:r>
            <w:r w:rsidRPr="00416B1F">
              <w:rPr>
                <w:rFonts w:asciiTheme="majorHAnsi" w:hAnsiTheme="majorHAnsi"/>
                <w:spacing w:val="-7"/>
              </w:rPr>
              <w:t xml:space="preserve"> </w:t>
            </w:r>
            <w:r w:rsidRPr="00416B1F">
              <w:rPr>
                <w:rFonts w:asciiTheme="majorHAnsi" w:hAnsiTheme="majorHAnsi"/>
              </w:rPr>
              <w:t>suivantes</w:t>
            </w:r>
            <w:r w:rsidRPr="00416B1F">
              <w:rPr>
                <w:rFonts w:asciiTheme="majorHAnsi" w:hAnsiTheme="majorHAnsi"/>
                <w:spacing w:val="-7"/>
              </w:rPr>
              <w:t xml:space="preserve"> </w:t>
            </w:r>
            <w:r w:rsidRPr="00416B1F">
              <w:rPr>
                <w:rFonts w:asciiTheme="majorHAnsi" w:hAnsiTheme="majorHAnsi"/>
              </w:rPr>
              <w:t>dont</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liste</w:t>
            </w:r>
            <w:r w:rsidRPr="00416B1F">
              <w:rPr>
                <w:rFonts w:asciiTheme="majorHAnsi" w:hAnsiTheme="majorHAnsi"/>
                <w:spacing w:val="-6"/>
              </w:rPr>
              <w:t xml:space="preserve"> </w:t>
            </w:r>
            <w:r w:rsidRPr="00416B1F">
              <w:rPr>
                <w:rFonts w:asciiTheme="majorHAnsi" w:hAnsiTheme="majorHAnsi"/>
              </w:rPr>
              <w:t>n’est</w:t>
            </w:r>
            <w:r w:rsidRPr="00416B1F">
              <w:rPr>
                <w:rFonts w:asciiTheme="majorHAnsi" w:hAnsiTheme="majorHAnsi"/>
                <w:spacing w:val="-6"/>
              </w:rPr>
              <w:t xml:space="preserve"> </w:t>
            </w:r>
            <w:r w:rsidRPr="00416B1F">
              <w:rPr>
                <w:rFonts w:asciiTheme="majorHAnsi" w:hAnsiTheme="majorHAnsi"/>
              </w:rPr>
              <w:t>pas</w:t>
            </w:r>
            <w:r w:rsidRPr="00416B1F">
              <w:rPr>
                <w:rFonts w:asciiTheme="majorHAnsi" w:hAnsiTheme="majorHAnsi"/>
                <w:spacing w:val="-7"/>
              </w:rPr>
              <w:t xml:space="preserve"> </w:t>
            </w:r>
            <w:r w:rsidRPr="00416B1F">
              <w:rPr>
                <w:rFonts w:asciiTheme="majorHAnsi" w:hAnsiTheme="majorHAnsi"/>
              </w:rPr>
              <w:t>exhaustive</w:t>
            </w:r>
            <w:r w:rsidRPr="00416B1F">
              <w:rPr>
                <w:rFonts w:asciiTheme="majorHAnsi" w:hAnsiTheme="majorHAnsi"/>
                <w:spacing w:val="3"/>
              </w:rPr>
              <w:t xml:space="preserve"> </w:t>
            </w:r>
            <w:r w:rsidRPr="00416B1F">
              <w:rPr>
                <w:rFonts w:asciiTheme="majorHAnsi" w:hAnsiTheme="majorHAnsi"/>
                <w:spacing w:val="-10"/>
              </w:rPr>
              <w:t>:</w:t>
            </w:r>
          </w:p>
          <w:p w14:paraId="424450E8" w14:textId="77777777" w:rsidR="00CD56F3" w:rsidRPr="00416B1F" w:rsidRDefault="00000000">
            <w:pPr>
              <w:pStyle w:val="TableParagraph"/>
              <w:numPr>
                <w:ilvl w:val="0"/>
                <w:numId w:val="138"/>
              </w:numPr>
              <w:tabs>
                <w:tab w:val="left" w:pos="418"/>
              </w:tabs>
              <w:spacing w:line="243" w:lineRule="exact"/>
              <w:ind w:hanging="427"/>
              <w:rPr>
                <w:rFonts w:asciiTheme="majorHAnsi" w:hAnsiTheme="majorHAnsi"/>
              </w:rPr>
            </w:pPr>
            <w:r w:rsidRPr="00416B1F">
              <w:rPr>
                <w:rFonts w:asciiTheme="majorHAnsi" w:hAnsiTheme="majorHAnsi"/>
              </w:rPr>
              <w:t>Installation</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chantier</w:t>
            </w:r>
            <w:r w:rsidRPr="00416B1F">
              <w:rPr>
                <w:rFonts w:asciiTheme="majorHAnsi" w:hAnsiTheme="majorHAnsi"/>
                <w:spacing w:val="-6"/>
              </w:rPr>
              <w:t xml:space="preserve"> </w:t>
            </w:r>
            <w:r w:rsidRPr="00416B1F">
              <w:rPr>
                <w:rFonts w:asciiTheme="majorHAnsi" w:hAnsiTheme="majorHAnsi"/>
                <w:spacing w:val="-10"/>
              </w:rPr>
              <w:t>;</w:t>
            </w:r>
          </w:p>
          <w:p w14:paraId="51E0BF0E" w14:textId="77777777" w:rsidR="00CD56F3" w:rsidRPr="00416B1F" w:rsidRDefault="00000000">
            <w:pPr>
              <w:pStyle w:val="TableParagraph"/>
              <w:numPr>
                <w:ilvl w:val="0"/>
                <w:numId w:val="138"/>
              </w:numPr>
              <w:tabs>
                <w:tab w:val="left" w:pos="418"/>
              </w:tabs>
              <w:spacing w:line="242" w:lineRule="exact"/>
              <w:ind w:hanging="427"/>
              <w:rPr>
                <w:rFonts w:asciiTheme="majorHAnsi" w:hAnsiTheme="majorHAnsi"/>
              </w:rPr>
            </w:pPr>
            <w:r w:rsidRPr="00416B1F">
              <w:rPr>
                <w:rFonts w:asciiTheme="majorHAnsi" w:hAnsiTheme="majorHAnsi"/>
              </w:rPr>
              <w:t>Amenée</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repli</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matériel</w:t>
            </w:r>
            <w:r w:rsidRPr="00416B1F">
              <w:rPr>
                <w:rFonts w:asciiTheme="majorHAnsi" w:hAnsiTheme="majorHAnsi"/>
                <w:spacing w:val="-3"/>
              </w:rPr>
              <w:t xml:space="preserve"> </w:t>
            </w:r>
            <w:r w:rsidRPr="00416B1F">
              <w:rPr>
                <w:rFonts w:asciiTheme="majorHAnsi" w:hAnsiTheme="majorHAnsi"/>
                <w:spacing w:val="-10"/>
              </w:rPr>
              <w:t>;</w:t>
            </w:r>
          </w:p>
          <w:p w14:paraId="360E4FB5" w14:textId="77777777" w:rsidR="00CD56F3" w:rsidRPr="00416B1F" w:rsidRDefault="00000000">
            <w:pPr>
              <w:pStyle w:val="TableParagraph"/>
              <w:numPr>
                <w:ilvl w:val="0"/>
                <w:numId w:val="138"/>
              </w:numPr>
              <w:tabs>
                <w:tab w:val="left" w:pos="418"/>
              </w:tabs>
              <w:spacing w:line="242" w:lineRule="exact"/>
              <w:ind w:hanging="427"/>
              <w:rPr>
                <w:rFonts w:asciiTheme="majorHAnsi" w:hAnsiTheme="majorHAnsi"/>
              </w:rPr>
            </w:pPr>
            <w:r w:rsidRPr="00416B1F">
              <w:rPr>
                <w:rFonts w:asciiTheme="majorHAnsi" w:hAnsiTheme="majorHAnsi"/>
                <w:spacing w:val="-2"/>
              </w:rPr>
              <w:t>Débroussaillement</w:t>
            </w:r>
            <w:r w:rsidRPr="00416B1F">
              <w:rPr>
                <w:rFonts w:asciiTheme="majorHAnsi" w:hAnsiTheme="majorHAnsi"/>
                <w:spacing w:val="11"/>
              </w:rPr>
              <w:t xml:space="preserve"> </w:t>
            </w:r>
            <w:r w:rsidRPr="00416B1F">
              <w:rPr>
                <w:rFonts w:asciiTheme="majorHAnsi" w:hAnsiTheme="majorHAnsi"/>
                <w:spacing w:val="-10"/>
              </w:rPr>
              <w:t>;</w:t>
            </w:r>
          </w:p>
          <w:p w14:paraId="5E14A181" w14:textId="77777777" w:rsidR="00CD56F3" w:rsidRPr="00416B1F" w:rsidRDefault="00000000">
            <w:pPr>
              <w:pStyle w:val="TableParagraph"/>
              <w:numPr>
                <w:ilvl w:val="0"/>
                <w:numId w:val="138"/>
              </w:numPr>
              <w:tabs>
                <w:tab w:val="left" w:pos="418"/>
              </w:tabs>
              <w:spacing w:line="242" w:lineRule="exact"/>
              <w:ind w:hanging="427"/>
              <w:rPr>
                <w:rFonts w:asciiTheme="majorHAnsi" w:hAnsiTheme="majorHAnsi"/>
              </w:rPr>
            </w:pPr>
            <w:r w:rsidRPr="00416B1F">
              <w:rPr>
                <w:rFonts w:asciiTheme="majorHAnsi" w:hAnsiTheme="majorHAnsi"/>
              </w:rPr>
              <w:t>Abattage</w:t>
            </w:r>
            <w:r w:rsidRPr="00416B1F">
              <w:rPr>
                <w:rFonts w:asciiTheme="majorHAnsi" w:hAnsiTheme="majorHAnsi"/>
                <w:spacing w:val="-9"/>
              </w:rPr>
              <w:t xml:space="preserve"> </w:t>
            </w:r>
            <w:r w:rsidRPr="00416B1F">
              <w:rPr>
                <w:rFonts w:asciiTheme="majorHAnsi" w:hAnsiTheme="majorHAnsi"/>
              </w:rPr>
              <w:t>d’arbres</w:t>
            </w:r>
            <w:r w:rsidRPr="00416B1F">
              <w:rPr>
                <w:rFonts w:asciiTheme="majorHAnsi" w:hAnsiTheme="majorHAnsi"/>
                <w:spacing w:val="-6"/>
              </w:rPr>
              <w:t xml:space="preserve"> </w:t>
            </w:r>
            <w:r w:rsidRPr="00416B1F">
              <w:rPr>
                <w:rFonts w:asciiTheme="majorHAnsi" w:hAnsiTheme="majorHAnsi"/>
                <w:spacing w:val="-10"/>
              </w:rPr>
              <w:t>;</w:t>
            </w:r>
          </w:p>
          <w:p w14:paraId="476BD73E" w14:textId="0192FFED" w:rsidR="003B734B" w:rsidRPr="00416B1F" w:rsidRDefault="003B734B">
            <w:pPr>
              <w:pStyle w:val="TableParagraph"/>
              <w:numPr>
                <w:ilvl w:val="0"/>
                <w:numId w:val="138"/>
              </w:numPr>
              <w:tabs>
                <w:tab w:val="left" w:pos="418"/>
              </w:tabs>
              <w:spacing w:line="242" w:lineRule="exact"/>
              <w:ind w:hanging="427"/>
              <w:rPr>
                <w:rFonts w:asciiTheme="majorHAnsi" w:hAnsiTheme="majorHAnsi"/>
              </w:rPr>
            </w:pPr>
            <w:r w:rsidRPr="00416B1F">
              <w:rPr>
                <w:rFonts w:asciiTheme="majorHAnsi" w:hAnsiTheme="majorHAnsi"/>
                <w:spacing w:val="-10"/>
              </w:rPr>
              <w:t>Déforestage ;</w:t>
            </w:r>
          </w:p>
          <w:p w14:paraId="742F1066" w14:textId="451457E4" w:rsidR="00CD56F3" w:rsidRPr="00416B1F" w:rsidRDefault="00000000">
            <w:pPr>
              <w:pStyle w:val="TableParagraph"/>
              <w:numPr>
                <w:ilvl w:val="0"/>
                <w:numId w:val="138"/>
              </w:numPr>
              <w:tabs>
                <w:tab w:val="left" w:pos="418"/>
              </w:tabs>
              <w:spacing w:line="243" w:lineRule="exact"/>
              <w:ind w:hanging="427"/>
              <w:rPr>
                <w:rFonts w:asciiTheme="majorHAnsi" w:hAnsiTheme="majorHAnsi"/>
              </w:rPr>
            </w:pP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forme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plate-forme</w:t>
            </w:r>
            <w:r w:rsidRPr="00416B1F">
              <w:rPr>
                <w:rFonts w:asciiTheme="majorHAnsi" w:hAnsiTheme="majorHAnsi"/>
                <w:spacing w:val="-5"/>
              </w:rPr>
              <w:t xml:space="preserve"> </w:t>
            </w:r>
            <w:r w:rsidRPr="00416B1F">
              <w:rPr>
                <w:rFonts w:asciiTheme="majorHAnsi" w:hAnsiTheme="majorHAnsi"/>
              </w:rPr>
              <w:t>y</w:t>
            </w:r>
            <w:r w:rsidRPr="00416B1F">
              <w:rPr>
                <w:rFonts w:asciiTheme="majorHAnsi" w:hAnsiTheme="majorHAnsi"/>
                <w:spacing w:val="-6"/>
              </w:rPr>
              <w:t xml:space="preserve"> </w:t>
            </w:r>
            <w:r w:rsidRPr="00416B1F">
              <w:rPr>
                <w:rFonts w:asciiTheme="majorHAnsi" w:hAnsiTheme="majorHAnsi"/>
              </w:rPr>
              <w:t>compris</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4"/>
              </w:rPr>
              <w:t xml:space="preserve"> </w:t>
            </w:r>
            <w:r w:rsidR="003B734B" w:rsidRPr="00416B1F">
              <w:rPr>
                <w:rFonts w:asciiTheme="majorHAnsi" w:hAnsiTheme="majorHAnsi"/>
              </w:rPr>
              <w:t xml:space="preserve">création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fossés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exutoires</w:t>
            </w:r>
            <w:r w:rsidRPr="00416B1F">
              <w:rPr>
                <w:rFonts w:asciiTheme="majorHAnsi" w:hAnsiTheme="majorHAnsi"/>
                <w:spacing w:val="-6"/>
              </w:rPr>
              <w:t xml:space="preserve"> </w:t>
            </w:r>
            <w:r w:rsidR="003B734B" w:rsidRPr="00416B1F">
              <w:rPr>
                <w:rFonts w:asciiTheme="majorHAnsi" w:hAnsiTheme="majorHAnsi"/>
              </w:rPr>
              <w:t xml:space="preserve">à la </w:t>
            </w:r>
            <w:proofErr w:type="spellStart"/>
            <w:r w:rsidR="003B734B" w:rsidRPr="00416B1F">
              <w:rPr>
                <w:rFonts w:asciiTheme="majorHAnsi" w:hAnsiTheme="majorHAnsi"/>
              </w:rPr>
              <w:t>nivelleuse</w:t>
            </w:r>
            <w:proofErr w:type="spellEnd"/>
            <w:r w:rsidRPr="00416B1F">
              <w:rPr>
                <w:rFonts w:asciiTheme="majorHAnsi" w:hAnsiTheme="majorHAnsi"/>
                <w:spacing w:val="1"/>
              </w:rPr>
              <w:t xml:space="preserve"> </w:t>
            </w:r>
            <w:r w:rsidRPr="00416B1F">
              <w:rPr>
                <w:rFonts w:asciiTheme="majorHAnsi" w:hAnsiTheme="majorHAnsi"/>
                <w:spacing w:val="-10"/>
              </w:rPr>
              <w:t>;</w:t>
            </w:r>
          </w:p>
          <w:p w14:paraId="5E26A488" w14:textId="1F2BBEA0" w:rsidR="00CD56F3" w:rsidRPr="00416B1F" w:rsidRDefault="00CD56F3">
            <w:pPr>
              <w:pStyle w:val="TableParagraph"/>
              <w:numPr>
                <w:ilvl w:val="0"/>
                <w:numId w:val="138"/>
              </w:numPr>
              <w:tabs>
                <w:tab w:val="left" w:pos="418"/>
              </w:tabs>
              <w:spacing w:line="244" w:lineRule="exact"/>
              <w:ind w:hanging="427"/>
              <w:rPr>
                <w:rFonts w:asciiTheme="majorHAnsi" w:hAnsiTheme="majorHAnsi"/>
              </w:rPr>
            </w:pPr>
          </w:p>
        </w:tc>
      </w:tr>
      <w:tr w:rsidR="00CD56F3" w:rsidRPr="00416B1F" w14:paraId="3CBAD760" w14:textId="77777777" w:rsidTr="000320DD">
        <w:trPr>
          <w:gridAfter w:val="1"/>
          <w:wAfter w:w="30" w:type="dxa"/>
          <w:trHeight w:val="851"/>
        </w:trPr>
        <w:tc>
          <w:tcPr>
            <w:tcW w:w="1135" w:type="dxa"/>
          </w:tcPr>
          <w:p w14:paraId="38158A5D" w14:textId="77777777" w:rsidR="00CD56F3" w:rsidRPr="00416B1F" w:rsidRDefault="00000000">
            <w:pPr>
              <w:pStyle w:val="TableParagraph"/>
              <w:spacing w:before="241"/>
              <w:ind w:left="4"/>
              <w:rPr>
                <w:rFonts w:asciiTheme="majorHAnsi" w:hAnsiTheme="majorHAnsi"/>
              </w:rPr>
            </w:pPr>
            <w:r w:rsidRPr="00416B1F">
              <w:rPr>
                <w:rFonts w:asciiTheme="majorHAnsi" w:hAnsiTheme="majorHAnsi"/>
                <w:spacing w:val="-4"/>
              </w:rPr>
              <w:t>1.2.</w:t>
            </w:r>
          </w:p>
        </w:tc>
        <w:tc>
          <w:tcPr>
            <w:tcW w:w="9062" w:type="dxa"/>
            <w:gridSpan w:val="8"/>
          </w:tcPr>
          <w:p w14:paraId="2D69EFD2" w14:textId="77777777" w:rsidR="00CD56F3" w:rsidRPr="00416B1F" w:rsidRDefault="00000000">
            <w:pPr>
              <w:pStyle w:val="TableParagraph"/>
              <w:spacing w:line="240" w:lineRule="exact"/>
              <w:ind w:left="-9"/>
              <w:rPr>
                <w:rFonts w:asciiTheme="majorHAnsi" w:hAnsiTheme="majorHAnsi"/>
                <w:b/>
              </w:rPr>
            </w:pPr>
            <w:r w:rsidRPr="00416B1F">
              <w:rPr>
                <w:rFonts w:asciiTheme="majorHAnsi" w:hAnsiTheme="majorHAnsi"/>
                <w:b/>
              </w:rPr>
              <w:t>Délai</w:t>
            </w:r>
            <w:r w:rsidRPr="00416B1F">
              <w:rPr>
                <w:rFonts w:asciiTheme="majorHAnsi" w:hAnsiTheme="majorHAnsi"/>
                <w:b/>
                <w:spacing w:val="-4"/>
              </w:rPr>
              <w:t xml:space="preserve"> </w:t>
            </w:r>
            <w:r w:rsidRPr="00416B1F">
              <w:rPr>
                <w:rFonts w:asciiTheme="majorHAnsi" w:hAnsiTheme="majorHAnsi"/>
                <w:b/>
              </w:rPr>
              <w:t>d’exécution</w:t>
            </w:r>
            <w:r w:rsidRPr="00416B1F">
              <w:rPr>
                <w:rFonts w:asciiTheme="majorHAnsi" w:hAnsiTheme="majorHAnsi"/>
                <w:b/>
                <w:spacing w:val="-1"/>
              </w:rPr>
              <w:t xml:space="preserve"> </w:t>
            </w:r>
            <w:r w:rsidRPr="00416B1F">
              <w:rPr>
                <w:rFonts w:asciiTheme="majorHAnsi" w:hAnsiTheme="majorHAnsi"/>
                <w:b/>
                <w:spacing w:val="-10"/>
              </w:rPr>
              <w:t>:</w:t>
            </w:r>
          </w:p>
          <w:p w14:paraId="5422238E" w14:textId="21068CA9" w:rsidR="00CD56F3" w:rsidRPr="00416B1F" w:rsidRDefault="00000000">
            <w:pPr>
              <w:pStyle w:val="TableParagraph"/>
              <w:spacing w:before="1"/>
              <w:ind w:left="-9" w:right="167"/>
              <w:rPr>
                <w:rFonts w:asciiTheme="majorHAnsi" w:hAnsiTheme="majorHAnsi"/>
              </w:rPr>
            </w:pPr>
            <w:r w:rsidRPr="00416B1F">
              <w:rPr>
                <w:rFonts w:asciiTheme="majorHAnsi" w:hAnsiTheme="majorHAnsi"/>
              </w:rPr>
              <w:t>Le délai global d’exécution des travaux est de</w:t>
            </w:r>
            <w:r w:rsidRPr="00416B1F">
              <w:rPr>
                <w:rFonts w:asciiTheme="majorHAnsi" w:hAnsiTheme="majorHAnsi"/>
                <w:spacing w:val="15"/>
              </w:rPr>
              <w:t xml:space="preserve"> </w:t>
            </w:r>
            <w:r w:rsidR="003B734B" w:rsidRPr="00416B1F">
              <w:rPr>
                <w:rFonts w:asciiTheme="majorHAnsi" w:hAnsiTheme="majorHAnsi"/>
                <w:b/>
              </w:rPr>
              <w:t>Trois</w:t>
            </w:r>
            <w:r w:rsidRPr="00416B1F">
              <w:rPr>
                <w:rFonts w:asciiTheme="majorHAnsi" w:hAnsiTheme="majorHAnsi"/>
                <w:b/>
              </w:rPr>
              <w:t xml:space="preserve"> (0</w:t>
            </w:r>
            <w:r w:rsidR="003B734B" w:rsidRPr="00416B1F">
              <w:rPr>
                <w:rFonts w:asciiTheme="majorHAnsi" w:hAnsiTheme="majorHAnsi"/>
                <w:b/>
              </w:rPr>
              <w:t>3</w:t>
            </w:r>
            <w:r w:rsidRPr="00416B1F">
              <w:rPr>
                <w:rFonts w:asciiTheme="majorHAnsi" w:hAnsiTheme="majorHAnsi"/>
                <w:b/>
              </w:rPr>
              <w:t>) mois calendaires</w:t>
            </w:r>
            <w:r w:rsidRPr="00416B1F">
              <w:rPr>
                <w:rFonts w:asciiTheme="majorHAnsi" w:hAnsiTheme="majorHAnsi"/>
              </w:rPr>
              <w:t>. Ce délai court à compter de</w:t>
            </w:r>
            <w:r w:rsidRPr="00416B1F">
              <w:rPr>
                <w:rFonts w:asciiTheme="majorHAnsi" w:hAnsiTheme="majorHAnsi"/>
                <w:spacing w:val="40"/>
              </w:rPr>
              <w:t xml:space="preserve"> </w:t>
            </w:r>
            <w:r w:rsidRPr="00416B1F">
              <w:rPr>
                <w:rFonts w:asciiTheme="majorHAnsi" w:hAnsiTheme="majorHAnsi"/>
              </w:rPr>
              <w:t xml:space="preserve">la date de notification de l’ordre de service de commencer les </w:t>
            </w:r>
            <w:r w:rsidR="003B734B" w:rsidRPr="00416B1F">
              <w:rPr>
                <w:rFonts w:asciiTheme="majorHAnsi" w:hAnsiTheme="majorHAnsi"/>
              </w:rPr>
              <w:t>travaux ;</w:t>
            </w:r>
          </w:p>
        </w:tc>
      </w:tr>
      <w:tr w:rsidR="00CD56F3" w:rsidRPr="00416B1F" w14:paraId="01471386" w14:textId="77777777" w:rsidTr="000320DD">
        <w:trPr>
          <w:gridAfter w:val="1"/>
          <w:wAfter w:w="30" w:type="dxa"/>
          <w:trHeight w:val="854"/>
        </w:trPr>
        <w:tc>
          <w:tcPr>
            <w:tcW w:w="1135" w:type="dxa"/>
          </w:tcPr>
          <w:p w14:paraId="66E56114" w14:textId="77777777" w:rsidR="00CD56F3" w:rsidRPr="00416B1F" w:rsidRDefault="00000000">
            <w:pPr>
              <w:pStyle w:val="TableParagraph"/>
              <w:spacing w:before="1"/>
              <w:ind w:left="4"/>
              <w:rPr>
                <w:rFonts w:asciiTheme="majorHAnsi" w:hAnsiTheme="majorHAnsi"/>
              </w:rPr>
            </w:pPr>
            <w:r w:rsidRPr="00416B1F">
              <w:rPr>
                <w:rFonts w:asciiTheme="majorHAnsi" w:hAnsiTheme="majorHAnsi"/>
                <w:spacing w:val="-5"/>
              </w:rPr>
              <w:t>2.1</w:t>
            </w:r>
          </w:p>
        </w:tc>
        <w:tc>
          <w:tcPr>
            <w:tcW w:w="9062" w:type="dxa"/>
            <w:gridSpan w:val="8"/>
          </w:tcPr>
          <w:p w14:paraId="08CA28FE" w14:textId="77777777" w:rsidR="00CD56F3" w:rsidRPr="00416B1F" w:rsidRDefault="00000000">
            <w:pPr>
              <w:pStyle w:val="TableParagraph"/>
              <w:spacing w:before="1" w:line="241" w:lineRule="exact"/>
              <w:ind w:left="-9"/>
              <w:rPr>
                <w:rFonts w:asciiTheme="majorHAnsi" w:hAnsiTheme="majorHAnsi"/>
                <w:b/>
              </w:rPr>
            </w:pPr>
            <w:r w:rsidRPr="00416B1F">
              <w:rPr>
                <w:rFonts w:asciiTheme="majorHAnsi" w:hAnsiTheme="majorHAnsi"/>
                <w:b/>
              </w:rPr>
              <w:t>Source(s)</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financement</w:t>
            </w:r>
            <w:r w:rsidRPr="00416B1F">
              <w:rPr>
                <w:rFonts w:asciiTheme="majorHAnsi" w:hAnsiTheme="majorHAnsi"/>
                <w:b/>
                <w:spacing w:val="-4"/>
              </w:rPr>
              <w:t xml:space="preserve"> </w:t>
            </w:r>
            <w:r w:rsidRPr="00416B1F">
              <w:rPr>
                <w:rFonts w:asciiTheme="majorHAnsi" w:hAnsiTheme="majorHAnsi"/>
                <w:b/>
                <w:spacing w:val="-10"/>
              </w:rPr>
              <w:t>:</w:t>
            </w:r>
          </w:p>
          <w:p w14:paraId="4E933AE4" w14:textId="396E2ECA" w:rsidR="00CD56F3" w:rsidRPr="00416B1F" w:rsidRDefault="00000000">
            <w:pPr>
              <w:pStyle w:val="TableParagraph"/>
              <w:spacing w:line="241" w:lineRule="exact"/>
              <w:ind w:left="-9"/>
              <w:rPr>
                <w:rFonts w:asciiTheme="majorHAnsi" w:hAnsiTheme="majorHAnsi"/>
              </w:rPr>
            </w:pP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5"/>
              </w:rPr>
              <w:t xml:space="preserve"> </w:t>
            </w:r>
            <w:r w:rsidRPr="00416B1F">
              <w:rPr>
                <w:rFonts w:asciiTheme="majorHAnsi" w:hAnsiTheme="majorHAnsi"/>
              </w:rPr>
              <w:t>objet</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présent</w:t>
            </w:r>
            <w:r w:rsidRPr="00416B1F">
              <w:rPr>
                <w:rFonts w:asciiTheme="majorHAnsi" w:hAnsiTheme="majorHAnsi"/>
                <w:spacing w:val="-3"/>
              </w:rPr>
              <w:t xml:space="preserve"> </w:t>
            </w:r>
            <w:r w:rsidRPr="00416B1F">
              <w:rPr>
                <w:rFonts w:asciiTheme="majorHAnsi" w:hAnsiTheme="majorHAnsi"/>
              </w:rPr>
              <w:t>Appel</w:t>
            </w:r>
            <w:r w:rsidRPr="00416B1F">
              <w:rPr>
                <w:rFonts w:asciiTheme="majorHAnsi" w:hAnsiTheme="majorHAnsi"/>
                <w:spacing w:val="-7"/>
              </w:rPr>
              <w:t xml:space="preserve"> </w:t>
            </w:r>
            <w:r w:rsidRPr="00416B1F">
              <w:rPr>
                <w:rFonts w:asciiTheme="majorHAnsi" w:hAnsiTheme="majorHAnsi"/>
              </w:rPr>
              <w:t>d’Offres</w:t>
            </w:r>
            <w:r w:rsidRPr="00416B1F">
              <w:rPr>
                <w:rFonts w:asciiTheme="majorHAnsi" w:hAnsiTheme="majorHAnsi"/>
                <w:spacing w:val="-7"/>
              </w:rPr>
              <w:t xml:space="preserve"> </w:t>
            </w:r>
            <w:r w:rsidRPr="00416B1F">
              <w:rPr>
                <w:rFonts w:asciiTheme="majorHAnsi" w:hAnsiTheme="majorHAnsi"/>
              </w:rPr>
              <w:t>sont</w:t>
            </w:r>
            <w:r w:rsidRPr="00416B1F">
              <w:rPr>
                <w:rFonts w:asciiTheme="majorHAnsi" w:hAnsiTheme="majorHAnsi"/>
                <w:spacing w:val="-4"/>
              </w:rPr>
              <w:t xml:space="preserve"> </w:t>
            </w:r>
            <w:r w:rsidRPr="00416B1F">
              <w:rPr>
                <w:rFonts w:asciiTheme="majorHAnsi" w:hAnsiTheme="majorHAnsi"/>
              </w:rPr>
              <w:t>financés</w:t>
            </w:r>
            <w:r w:rsidRPr="00416B1F">
              <w:rPr>
                <w:rFonts w:asciiTheme="majorHAnsi" w:hAnsiTheme="majorHAnsi"/>
                <w:spacing w:val="-7"/>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Budget</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MIN</w:t>
            </w:r>
            <w:r w:rsidR="003B734B" w:rsidRPr="00416B1F">
              <w:rPr>
                <w:rFonts w:asciiTheme="majorHAnsi" w:hAnsiTheme="majorHAnsi"/>
              </w:rPr>
              <w:t>DDEVEL</w:t>
            </w:r>
            <w:r w:rsidRPr="00416B1F">
              <w:rPr>
                <w:rFonts w:asciiTheme="majorHAnsi" w:hAnsiTheme="majorHAnsi"/>
                <w:b/>
              </w:rPr>
              <w:t>,</w:t>
            </w:r>
            <w:r w:rsidRPr="00416B1F">
              <w:rPr>
                <w:rFonts w:asciiTheme="majorHAnsi" w:hAnsiTheme="majorHAnsi"/>
                <w:b/>
                <w:spacing w:val="-2"/>
              </w:rPr>
              <w:t xml:space="preserve"> </w:t>
            </w:r>
            <w:r w:rsidRPr="00416B1F">
              <w:rPr>
                <w:rFonts w:asciiTheme="majorHAnsi" w:hAnsiTheme="majorHAnsi"/>
              </w:rPr>
              <w:t>BIP</w:t>
            </w:r>
            <w:r w:rsidRPr="00416B1F">
              <w:rPr>
                <w:rFonts w:asciiTheme="majorHAnsi" w:hAnsiTheme="majorHAnsi"/>
                <w:spacing w:val="-6"/>
              </w:rPr>
              <w:t xml:space="preserve"> </w:t>
            </w:r>
            <w:r w:rsidRPr="00416B1F">
              <w:rPr>
                <w:rFonts w:asciiTheme="majorHAnsi" w:hAnsiTheme="majorHAnsi"/>
              </w:rPr>
              <w:t>Exercice</w:t>
            </w:r>
            <w:r w:rsidRPr="00416B1F">
              <w:rPr>
                <w:rFonts w:asciiTheme="majorHAnsi" w:hAnsiTheme="majorHAnsi"/>
                <w:spacing w:val="-3"/>
              </w:rPr>
              <w:t xml:space="preserve"> </w:t>
            </w:r>
            <w:r w:rsidRPr="00416B1F">
              <w:rPr>
                <w:rFonts w:asciiTheme="majorHAnsi" w:hAnsiTheme="majorHAnsi"/>
                <w:spacing w:val="-2"/>
              </w:rPr>
              <w:t>202</w:t>
            </w:r>
            <w:r w:rsidR="003B734B" w:rsidRPr="00416B1F">
              <w:rPr>
                <w:rFonts w:asciiTheme="majorHAnsi" w:hAnsiTheme="majorHAnsi"/>
                <w:spacing w:val="-2"/>
              </w:rPr>
              <w:t>6</w:t>
            </w:r>
            <w:r w:rsidRPr="00416B1F">
              <w:rPr>
                <w:rFonts w:asciiTheme="majorHAnsi" w:hAnsiTheme="majorHAnsi"/>
                <w:spacing w:val="-2"/>
              </w:rPr>
              <w:t>.</w:t>
            </w:r>
          </w:p>
        </w:tc>
      </w:tr>
    </w:tbl>
    <w:p w14:paraId="1EC4B53A" w14:textId="77777777" w:rsidR="00CD56F3" w:rsidRPr="00416B1F" w:rsidRDefault="00CD56F3">
      <w:pPr>
        <w:pStyle w:val="TableParagraph"/>
        <w:spacing w:line="241" w:lineRule="exact"/>
        <w:rPr>
          <w:rFonts w:asciiTheme="majorHAnsi" w:hAnsiTheme="majorHAnsi"/>
        </w:rPr>
        <w:sectPr w:rsidR="00CD56F3" w:rsidRPr="00416B1F">
          <w:pgSz w:w="11900" w:h="16820"/>
          <w:pgMar w:top="760" w:right="141" w:bottom="940" w:left="283" w:header="0" w:footer="748" w:gutter="0"/>
          <w:cols w:space="720"/>
        </w:sectPr>
      </w:pPr>
    </w:p>
    <w:tbl>
      <w:tblPr>
        <w:tblStyle w:val="TableNormal"/>
        <w:tblW w:w="0" w:type="auto"/>
        <w:tblInd w:w="57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11"/>
        <w:gridCol w:w="9345"/>
      </w:tblGrid>
      <w:tr w:rsidR="00CD56F3" w:rsidRPr="00416B1F" w14:paraId="5E4B5C03" w14:textId="77777777" w:rsidTr="000320DD">
        <w:trPr>
          <w:trHeight w:val="4344"/>
        </w:trPr>
        <w:tc>
          <w:tcPr>
            <w:tcW w:w="711" w:type="dxa"/>
            <w:tcBorders>
              <w:bottom w:val="single" w:sz="4" w:space="0" w:color="000000"/>
            </w:tcBorders>
          </w:tcPr>
          <w:p w14:paraId="7B6938BA" w14:textId="77777777" w:rsidR="00CD56F3" w:rsidRPr="00416B1F" w:rsidRDefault="00000000">
            <w:pPr>
              <w:pStyle w:val="TableParagraph"/>
              <w:spacing w:line="240" w:lineRule="exact"/>
              <w:ind w:left="4"/>
              <w:rPr>
                <w:rFonts w:asciiTheme="majorHAnsi" w:hAnsiTheme="majorHAnsi"/>
              </w:rPr>
            </w:pPr>
            <w:r w:rsidRPr="00416B1F">
              <w:rPr>
                <w:rFonts w:asciiTheme="majorHAnsi" w:hAnsiTheme="majorHAnsi"/>
                <w:spacing w:val="-5"/>
              </w:rPr>
              <w:lastRenderedPageBreak/>
              <w:t>6.1</w:t>
            </w:r>
          </w:p>
        </w:tc>
        <w:tc>
          <w:tcPr>
            <w:tcW w:w="9345" w:type="dxa"/>
            <w:tcBorders>
              <w:bottom w:val="single" w:sz="4" w:space="0" w:color="000000"/>
            </w:tcBorders>
          </w:tcPr>
          <w:p w14:paraId="0EB227EE" w14:textId="77777777" w:rsidR="00CD56F3" w:rsidRPr="00416B1F" w:rsidRDefault="00000000">
            <w:pPr>
              <w:pStyle w:val="TableParagraph"/>
              <w:spacing w:line="240" w:lineRule="exact"/>
              <w:ind w:left="-1"/>
              <w:rPr>
                <w:rFonts w:asciiTheme="majorHAnsi" w:hAnsiTheme="majorHAnsi"/>
                <w:b/>
              </w:rPr>
            </w:pPr>
            <w:r w:rsidRPr="00416B1F">
              <w:rPr>
                <w:rFonts w:asciiTheme="majorHAnsi" w:hAnsiTheme="majorHAnsi"/>
                <w:b/>
                <w:u w:val="single"/>
              </w:rPr>
              <w:t>Critères</w:t>
            </w:r>
            <w:r w:rsidRPr="00416B1F">
              <w:rPr>
                <w:rFonts w:asciiTheme="majorHAnsi" w:hAnsiTheme="majorHAnsi"/>
                <w:b/>
                <w:spacing w:val="-10"/>
                <w:u w:val="single"/>
              </w:rPr>
              <w:t xml:space="preserve"> </w:t>
            </w:r>
            <w:r w:rsidRPr="00416B1F">
              <w:rPr>
                <w:rFonts w:asciiTheme="majorHAnsi" w:hAnsiTheme="majorHAnsi"/>
                <w:b/>
                <w:spacing w:val="-2"/>
                <w:u w:val="single"/>
              </w:rPr>
              <w:t>éliminatoires</w:t>
            </w:r>
          </w:p>
          <w:p w14:paraId="63B283FD" w14:textId="58ECE781" w:rsidR="00CD56F3" w:rsidRPr="00416B1F" w:rsidRDefault="00000000">
            <w:pPr>
              <w:pStyle w:val="TableParagraph"/>
              <w:numPr>
                <w:ilvl w:val="0"/>
                <w:numId w:val="137"/>
              </w:numPr>
              <w:tabs>
                <w:tab w:val="left" w:pos="429"/>
              </w:tabs>
              <w:spacing w:line="241" w:lineRule="exact"/>
              <w:ind w:left="429" w:hanging="348"/>
              <w:rPr>
                <w:rFonts w:asciiTheme="majorHAnsi" w:hAnsiTheme="majorHAnsi"/>
                <w:b/>
              </w:rPr>
            </w:pPr>
            <w:r w:rsidRPr="00416B1F">
              <w:rPr>
                <w:rFonts w:asciiTheme="majorHAnsi" w:hAnsiTheme="majorHAnsi"/>
                <w:b/>
              </w:rPr>
              <w:t>Absence</w:t>
            </w:r>
            <w:r w:rsidRPr="00416B1F">
              <w:rPr>
                <w:rFonts w:asciiTheme="majorHAnsi" w:hAnsiTheme="majorHAnsi"/>
                <w:b/>
                <w:spacing w:val="-6"/>
              </w:rPr>
              <w:t xml:space="preserve"> </w:t>
            </w:r>
            <w:r w:rsidRPr="00416B1F">
              <w:rPr>
                <w:rFonts w:asciiTheme="majorHAnsi" w:hAnsiTheme="majorHAnsi"/>
                <w:b/>
              </w:rPr>
              <w:t>ou</w:t>
            </w:r>
            <w:r w:rsidRPr="00416B1F">
              <w:rPr>
                <w:rFonts w:asciiTheme="majorHAnsi" w:hAnsiTheme="majorHAnsi"/>
                <w:b/>
                <w:spacing w:val="-6"/>
              </w:rPr>
              <w:t xml:space="preserve"> </w:t>
            </w:r>
            <w:r w:rsidRPr="00416B1F">
              <w:rPr>
                <w:rFonts w:asciiTheme="majorHAnsi" w:hAnsiTheme="majorHAnsi"/>
                <w:b/>
              </w:rPr>
              <w:t>non-conformité</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la</w:t>
            </w:r>
            <w:r w:rsidRPr="00416B1F">
              <w:rPr>
                <w:rFonts w:asciiTheme="majorHAnsi" w:hAnsiTheme="majorHAnsi"/>
                <w:b/>
                <w:spacing w:val="-7"/>
              </w:rPr>
              <w:t xml:space="preserve"> </w:t>
            </w:r>
            <w:r w:rsidRPr="00416B1F">
              <w:rPr>
                <w:rFonts w:asciiTheme="majorHAnsi" w:hAnsiTheme="majorHAnsi"/>
                <w:b/>
              </w:rPr>
              <w:t>caution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9"/>
              </w:rPr>
              <w:t xml:space="preserve"> </w:t>
            </w:r>
            <w:r w:rsidRPr="00416B1F">
              <w:rPr>
                <w:rFonts w:asciiTheme="majorHAnsi" w:hAnsiTheme="majorHAnsi"/>
                <w:b/>
              </w:rPr>
              <w:t>soumission</w:t>
            </w:r>
            <w:r w:rsidRPr="00416B1F">
              <w:rPr>
                <w:rFonts w:asciiTheme="majorHAnsi" w:hAnsiTheme="majorHAnsi"/>
                <w:b/>
                <w:spacing w:val="-4"/>
              </w:rPr>
              <w:t xml:space="preserve"> </w:t>
            </w:r>
            <w:r w:rsidRPr="00416B1F">
              <w:rPr>
                <w:rFonts w:asciiTheme="majorHAnsi" w:hAnsiTheme="majorHAnsi"/>
                <w:b/>
              </w:rPr>
              <w:t>timbrée</w:t>
            </w:r>
            <w:r w:rsidRPr="00416B1F">
              <w:rPr>
                <w:rFonts w:asciiTheme="majorHAnsi" w:hAnsiTheme="majorHAnsi"/>
                <w:b/>
                <w:spacing w:val="-6"/>
              </w:rPr>
              <w:t xml:space="preserve"> </w:t>
            </w:r>
            <w:r w:rsidRPr="00416B1F">
              <w:rPr>
                <w:rFonts w:asciiTheme="majorHAnsi" w:hAnsiTheme="majorHAnsi"/>
                <w:b/>
              </w:rPr>
              <w:t>au</w:t>
            </w:r>
            <w:r w:rsidRPr="00416B1F">
              <w:rPr>
                <w:rFonts w:asciiTheme="majorHAnsi" w:hAnsiTheme="majorHAnsi"/>
                <w:b/>
                <w:spacing w:val="-7"/>
              </w:rPr>
              <w:t xml:space="preserve"> </w:t>
            </w:r>
            <w:r w:rsidR="003F67C0" w:rsidRPr="00416B1F">
              <w:rPr>
                <w:rFonts w:asciiTheme="majorHAnsi" w:hAnsiTheme="majorHAnsi"/>
                <w:b/>
                <w:spacing w:val="-2"/>
              </w:rPr>
              <w:t>dépouillement ;</w:t>
            </w:r>
          </w:p>
          <w:p w14:paraId="527E7965" w14:textId="77777777" w:rsidR="00CD56F3" w:rsidRPr="00416B1F" w:rsidRDefault="00000000">
            <w:pPr>
              <w:pStyle w:val="TableParagraph"/>
              <w:numPr>
                <w:ilvl w:val="0"/>
                <w:numId w:val="137"/>
              </w:numPr>
              <w:tabs>
                <w:tab w:val="left" w:pos="430"/>
                <w:tab w:val="left" w:pos="441"/>
              </w:tabs>
              <w:spacing w:before="1"/>
              <w:ind w:left="441" w:right="821" w:hanging="360"/>
              <w:rPr>
                <w:rFonts w:asciiTheme="majorHAnsi" w:hAnsiTheme="majorHAnsi"/>
                <w:b/>
              </w:rPr>
            </w:pPr>
            <w:r w:rsidRPr="00416B1F">
              <w:rPr>
                <w:rFonts w:asciiTheme="majorHAnsi" w:hAnsiTheme="majorHAnsi"/>
                <w:b/>
              </w:rPr>
              <w:t>Absence</w:t>
            </w:r>
            <w:r w:rsidRPr="00416B1F">
              <w:rPr>
                <w:rFonts w:asciiTheme="majorHAnsi" w:hAnsiTheme="majorHAnsi"/>
                <w:b/>
                <w:spacing w:val="-4"/>
              </w:rPr>
              <w:t xml:space="preserve"> </w:t>
            </w:r>
            <w:r w:rsidRPr="00416B1F">
              <w:rPr>
                <w:rFonts w:asciiTheme="majorHAnsi" w:hAnsiTheme="majorHAnsi"/>
                <w:b/>
              </w:rPr>
              <w:t>ou</w:t>
            </w:r>
            <w:r w:rsidRPr="00416B1F">
              <w:rPr>
                <w:rFonts w:asciiTheme="majorHAnsi" w:hAnsiTheme="majorHAnsi"/>
                <w:b/>
                <w:spacing w:val="-4"/>
              </w:rPr>
              <w:t xml:space="preserve"> </w:t>
            </w:r>
            <w:r w:rsidRPr="00416B1F">
              <w:rPr>
                <w:rFonts w:asciiTheme="majorHAnsi" w:hAnsiTheme="majorHAnsi"/>
                <w:b/>
              </w:rPr>
              <w:t>non-conformité</w:t>
            </w:r>
            <w:r w:rsidRPr="00416B1F">
              <w:rPr>
                <w:rFonts w:asciiTheme="majorHAnsi" w:hAnsiTheme="majorHAnsi"/>
                <w:b/>
                <w:spacing w:val="-3"/>
              </w:rPr>
              <w:t xml:space="preserve"> </w:t>
            </w:r>
            <w:r w:rsidRPr="00416B1F">
              <w:rPr>
                <w:rFonts w:asciiTheme="majorHAnsi" w:hAnsiTheme="majorHAnsi"/>
                <w:b/>
              </w:rPr>
              <w:t>d’une</w:t>
            </w:r>
            <w:r w:rsidRPr="00416B1F">
              <w:rPr>
                <w:rFonts w:asciiTheme="majorHAnsi" w:hAnsiTheme="majorHAnsi"/>
                <w:b/>
                <w:spacing w:val="-4"/>
              </w:rPr>
              <w:t xml:space="preserve"> </w:t>
            </w:r>
            <w:r w:rsidRPr="00416B1F">
              <w:rPr>
                <w:rFonts w:asciiTheme="majorHAnsi" w:hAnsiTheme="majorHAnsi"/>
                <w:b/>
              </w:rPr>
              <w:t>pièce</w:t>
            </w:r>
            <w:r w:rsidRPr="00416B1F">
              <w:rPr>
                <w:rFonts w:asciiTheme="majorHAnsi" w:hAnsiTheme="majorHAnsi"/>
                <w:b/>
                <w:spacing w:val="-6"/>
              </w:rPr>
              <w:t xml:space="preserve"> </w:t>
            </w:r>
            <w:r w:rsidRPr="00416B1F">
              <w:rPr>
                <w:rFonts w:asciiTheme="majorHAnsi" w:hAnsiTheme="majorHAnsi"/>
                <w:b/>
              </w:rPr>
              <w:t>administrative</w:t>
            </w:r>
            <w:r w:rsidRPr="00416B1F">
              <w:rPr>
                <w:rFonts w:asciiTheme="majorHAnsi" w:hAnsiTheme="majorHAnsi"/>
                <w:b/>
                <w:spacing w:val="-4"/>
              </w:rPr>
              <w:t xml:space="preserve"> </w:t>
            </w:r>
            <w:r w:rsidRPr="00416B1F">
              <w:rPr>
                <w:rFonts w:asciiTheme="majorHAnsi" w:hAnsiTheme="majorHAnsi"/>
                <w:b/>
              </w:rPr>
              <w:t>non</w:t>
            </w:r>
            <w:r w:rsidRPr="00416B1F">
              <w:rPr>
                <w:rFonts w:asciiTheme="majorHAnsi" w:hAnsiTheme="majorHAnsi"/>
                <w:b/>
                <w:spacing w:val="-6"/>
              </w:rPr>
              <w:t xml:space="preserve"> </w:t>
            </w:r>
            <w:r w:rsidRPr="00416B1F">
              <w:rPr>
                <w:rFonts w:asciiTheme="majorHAnsi" w:hAnsiTheme="majorHAnsi"/>
                <w:b/>
              </w:rPr>
              <w:t>régularisé</w:t>
            </w:r>
            <w:r w:rsidRPr="00416B1F">
              <w:rPr>
                <w:rFonts w:asciiTheme="majorHAnsi" w:hAnsiTheme="majorHAnsi"/>
                <w:b/>
                <w:spacing w:val="-2"/>
              </w:rPr>
              <w:t xml:space="preserve"> </w:t>
            </w:r>
            <w:r w:rsidRPr="00416B1F">
              <w:rPr>
                <w:rFonts w:asciiTheme="majorHAnsi" w:hAnsiTheme="majorHAnsi"/>
                <w:b/>
              </w:rPr>
              <w:t>48</w:t>
            </w:r>
            <w:r w:rsidRPr="00416B1F">
              <w:rPr>
                <w:rFonts w:asciiTheme="majorHAnsi" w:hAnsiTheme="majorHAnsi"/>
                <w:b/>
                <w:spacing w:val="-5"/>
              </w:rPr>
              <w:t xml:space="preserve"> </w:t>
            </w:r>
            <w:r w:rsidRPr="00416B1F">
              <w:rPr>
                <w:rFonts w:asciiTheme="majorHAnsi" w:hAnsiTheme="majorHAnsi"/>
                <w:b/>
              </w:rPr>
              <w:t>heures</w:t>
            </w:r>
            <w:r w:rsidRPr="00416B1F">
              <w:rPr>
                <w:rFonts w:asciiTheme="majorHAnsi" w:hAnsiTheme="majorHAnsi"/>
                <w:b/>
                <w:spacing w:val="-3"/>
              </w:rPr>
              <w:t xml:space="preserve"> </w:t>
            </w:r>
            <w:r w:rsidRPr="00416B1F">
              <w:rPr>
                <w:rFonts w:asciiTheme="majorHAnsi" w:hAnsiTheme="majorHAnsi"/>
                <w:b/>
              </w:rPr>
              <w:t>après l’ouverture des offres ;</w:t>
            </w:r>
          </w:p>
          <w:p w14:paraId="5903F487" w14:textId="77777777" w:rsidR="00CD56F3" w:rsidRPr="00416B1F" w:rsidRDefault="00000000">
            <w:pPr>
              <w:pStyle w:val="TableParagraph"/>
              <w:numPr>
                <w:ilvl w:val="0"/>
                <w:numId w:val="137"/>
              </w:numPr>
              <w:tabs>
                <w:tab w:val="left" w:pos="430"/>
              </w:tabs>
              <w:ind w:left="430" w:hanging="349"/>
              <w:rPr>
                <w:rFonts w:asciiTheme="majorHAnsi" w:hAnsiTheme="majorHAnsi"/>
              </w:rPr>
            </w:pPr>
            <w:r w:rsidRPr="00416B1F">
              <w:rPr>
                <w:rFonts w:asciiTheme="majorHAnsi" w:hAnsiTheme="majorHAnsi"/>
                <w:b/>
              </w:rPr>
              <w:t>Fausse</w:t>
            </w:r>
            <w:r w:rsidRPr="00416B1F">
              <w:rPr>
                <w:rFonts w:asciiTheme="majorHAnsi" w:hAnsiTheme="majorHAnsi"/>
                <w:b/>
                <w:spacing w:val="-8"/>
              </w:rPr>
              <w:t xml:space="preserve"> </w:t>
            </w:r>
            <w:r w:rsidRPr="00416B1F">
              <w:rPr>
                <w:rFonts w:asciiTheme="majorHAnsi" w:hAnsiTheme="majorHAnsi"/>
                <w:b/>
              </w:rPr>
              <w:t>déclaration</w:t>
            </w:r>
            <w:r w:rsidRPr="00416B1F">
              <w:rPr>
                <w:rFonts w:asciiTheme="majorHAnsi" w:hAnsiTheme="majorHAnsi"/>
                <w:b/>
                <w:spacing w:val="-7"/>
              </w:rPr>
              <w:t xml:space="preserve"> </w:t>
            </w:r>
            <w:r w:rsidRPr="00416B1F">
              <w:rPr>
                <w:rFonts w:asciiTheme="majorHAnsi" w:hAnsiTheme="majorHAnsi"/>
                <w:b/>
              </w:rPr>
              <w:t>ou</w:t>
            </w:r>
            <w:r w:rsidRPr="00416B1F">
              <w:rPr>
                <w:rFonts w:asciiTheme="majorHAnsi" w:hAnsiTheme="majorHAnsi"/>
                <w:b/>
                <w:spacing w:val="-7"/>
              </w:rPr>
              <w:t xml:space="preserve"> </w:t>
            </w:r>
            <w:r w:rsidRPr="00416B1F">
              <w:rPr>
                <w:rFonts w:asciiTheme="majorHAnsi" w:hAnsiTheme="majorHAnsi"/>
                <w:b/>
              </w:rPr>
              <w:t>pièce</w:t>
            </w:r>
            <w:r w:rsidRPr="00416B1F">
              <w:rPr>
                <w:rFonts w:asciiTheme="majorHAnsi" w:hAnsiTheme="majorHAnsi"/>
                <w:b/>
                <w:spacing w:val="-9"/>
              </w:rPr>
              <w:t xml:space="preserve"> </w:t>
            </w:r>
            <w:r w:rsidRPr="00416B1F">
              <w:rPr>
                <w:rFonts w:asciiTheme="majorHAnsi" w:hAnsiTheme="majorHAnsi"/>
                <w:b/>
              </w:rPr>
              <w:t>falsifiée</w:t>
            </w:r>
            <w:r w:rsidRPr="00416B1F">
              <w:rPr>
                <w:rFonts w:asciiTheme="majorHAnsi" w:hAnsiTheme="majorHAnsi"/>
                <w:b/>
                <w:spacing w:val="1"/>
              </w:rPr>
              <w:t xml:space="preserve"> </w:t>
            </w:r>
            <w:r w:rsidRPr="00416B1F">
              <w:rPr>
                <w:rFonts w:asciiTheme="majorHAnsi" w:hAnsiTheme="majorHAnsi"/>
                <w:spacing w:val="-10"/>
              </w:rPr>
              <w:t>;</w:t>
            </w:r>
          </w:p>
          <w:p w14:paraId="07C8BAE9" w14:textId="77777777" w:rsidR="00CD56F3" w:rsidRPr="00416B1F" w:rsidRDefault="00000000">
            <w:pPr>
              <w:pStyle w:val="TableParagraph"/>
              <w:numPr>
                <w:ilvl w:val="0"/>
                <w:numId w:val="137"/>
              </w:numPr>
              <w:tabs>
                <w:tab w:val="left" w:pos="430"/>
                <w:tab w:val="left" w:pos="441"/>
              </w:tabs>
              <w:spacing w:before="1"/>
              <w:ind w:left="441" w:right="491" w:hanging="360"/>
              <w:rPr>
                <w:rFonts w:asciiTheme="majorHAnsi" w:hAnsiTheme="majorHAnsi"/>
              </w:rPr>
            </w:pPr>
            <w:r w:rsidRPr="00416B1F">
              <w:rPr>
                <w:rFonts w:asciiTheme="majorHAnsi" w:hAnsiTheme="majorHAnsi"/>
                <w:b/>
              </w:rPr>
              <w:t xml:space="preserve">Dossier Technique incomplet pour absence de l’une des pièces suivantes </w:t>
            </w:r>
            <w:r w:rsidRPr="00416B1F">
              <w:rPr>
                <w:rFonts w:asciiTheme="majorHAnsi" w:hAnsiTheme="majorHAnsi"/>
              </w:rPr>
              <w:t>La déclaration sur l’honneur</w:t>
            </w:r>
            <w:r w:rsidRPr="00416B1F">
              <w:rPr>
                <w:rFonts w:asciiTheme="majorHAnsi" w:hAnsiTheme="majorHAnsi"/>
                <w:spacing w:val="-4"/>
              </w:rPr>
              <w:t xml:space="preserve"> </w:t>
            </w:r>
            <w:r w:rsidRPr="00416B1F">
              <w:rPr>
                <w:rFonts w:asciiTheme="majorHAnsi" w:hAnsiTheme="majorHAnsi"/>
              </w:rPr>
              <w:t>attestant</w:t>
            </w:r>
            <w:r w:rsidRPr="00416B1F">
              <w:rPr>
                <w:rFonts w:asciiTheme="majorHAnsi" w:hAnsiTheme="majorHAnsi"/>
                <w:spacing w:val="-3"/>
              </w:rPr>
              <w:t xml:space="preserve"> </w:t>
            </w:r>
            <w:r w:rsidRPr="00416B1F">
              <w:rPr>
                <w:rFonts w:asciiTheme="majorHAnsi" w:hAnsiTheme="majorHAnsi"/>
              </w:rPr>
              <w:t>que</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soumissionnaire</w:t>
            </w:r>
            <w:r w:rsidRPr="00416B1F">
              <w:rPr>
                <w:rFonts w:asciiTheme="majorHAnsi" w:hAnsiTheme="majorHAnsi"/>
                <w:spacing w:val="-1"/>
              </w:rPr>
              <w:t xml:space="preserve"> </w:t>
            </w:r>
            <w:r w:rsidRPr="00416B1F">
              <w:rPr>
                <w:rFonts w:asciiTheme="majorHAnsi" w:hAnsiTheme="majorHAnsi"/>
              </w:rPr>
              <w:t>n’a</w:t>
            </w:r>
            <w:r w:rsidRPr="00416B1F">
              <w:rPr>
                <w:rFonts w:asciiTheme="majorHAnsi" w:hAnsiTheme="majorHAnsi"/>
                <w:spacing w:val="-3"/>
              </w:rPr>
              <w:t xml:space="preserve"> </w:t>
            </w:r>
            <w:r w:rsidRPr="00416B1F">
              <w:rPr>
                <w:rFonts w:asciiTheme="majorHAnsi" w:hAnsiTheme="majorHAnsi"/>
              </w:rPr>
              <w:t>pas</w:t>
            </w:r>
            <w:r w:rsidRPr="00416B1F">
              <w:rPr>
                <w:rFonts w:asciiTheme="majorHAnsi" w:hAnsiTheme="majorHAnsi"/>
                <w:spacing w:val="-4"/>
              </w:rPr>
              <w:t xml:space="preserve"> </w:t>
            </w:r>
            <w:r w:rsidRPr="00416B1F">
              <w:rPr>
                <w:rFonts w:asciiTheme="majorHAnsi" w:hAnsiTheme="majorHAnsi"/>
              </w:rPr>
              <w:t>abandonné</w:t>
            </w:r>
            <w:r w:rsidRPr="00416B1F">
              <w:rPr>
                <w:rFonts w:asciiTheme="majorHAnsi" w:hAnsiTheme="majorHAnsi"/>
                <w:spacing w:val="-3"/>
              </w:rPr>
              <w:t xml:space="preserve"> </w:t>
            </w:r>
            <w:r w:rsidRPr="00416B1F">
              <w:rPr>
                <w:rFonts w:asciiTheme="majorHAnsi" w:hAnsiTheme="majorHAnsi"/>
              </w:rPr>
              <w:t>un</w:t>
            </w:r>
            <w:r w:rsidRPr="00416B1F">
              <w:rPr>
                <w:rFonts w:asciiTheme="majorHAnsi" w:hAnsiTheme="majorHAnsi"/>
                <w:spacing w:val="-4"/>
              </w:rPr>
              <w:t xml:space="preserve"> </w:t>
            </w:r>
            <w:r w:rsidRPr="00416B1F">
              <w:rPr>
                <w:rFonts w:asciiTheme="majorHAnsi" w:hAnsiTheme="majorHAnsi"/>
              </w:rPr>
              <w:t>marché</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2"/>
              </w:rPr>
              <w:t xml:space="preserve"> </w:t>
            </w:r>
            <w:r w:rsidRPr="00416B1F">
              <w:rPr>
                <w:rFonts w:asciiTheme="majorHAnsi" w:hAnsiTheme="majorHAnsi"/>
              </w:rPr>
              <w:t>cours</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trois</w:t>
            </w:r>
            <w:r w:rsidRPr="00416B1F">
              <w:rPr>
                <w:rFonts w:asciiTheme="majorHAnsi" w:hAnsiTheme="majorHAnsi"/>
                <w:spacing w:val="-4"/>
              </w:rPr>
              <w:t xml:space="preserve"> </w:t>
            </w:r>
            <w:r w:rsidRPr="00416B1F">
              <w:rPr>
                <w:rFonts w:asciiTheme="majorHAnsi" w:hAnsiTheme="majorHAnsi"/>
              </w:rPr>
              <w:t xml:space="preserve">dernières années, et qu’il ne figure pas sur la liste des entreprises défaillantes établies par le </w:t>
            </w:r>
            <w:proofErr w:type="gramStart"/>
            <w:r w:rsidRPr="00416B1F">
              <w:rPr>
                <w:rFonts w:asciiTheme="majorHAnsi" w:hAnsiTheme="majorHAnsi"/>
              </w:rPr>
              <w:t>MINMAP;</w:t>
            </w:r>
            <w:proofErr w:type="gramEnd"/>
          </w:p>
          <w:p w14:paraId="6DC11D99" w14:textId="06B03D6F" w:rsidR="008F1666" w:rsidRDefault="00000000" w:rsidP="008F1666">
            <w:pPr>
              <w:pStyle w:val="TableParagraph"/>
              <w:numPr>
                <w:ilvl w:val="0"/>
                <w:numId w:val="137"/>
              </w:numPr>
              <w:tabs>
                <w:tab w:val="left" w:pos="430"/>
                <w:tab w:val="left" w:pos="441"/>
              </w:tabs>
              <w:ind w:left="441" w:right="-15" w:hanging="360"/>
              <w:rPr>
                <w:rFonts w:asciiTheme="majorHAnsi" w:hAnsiTheme="majorHAnsi"/>
                <w:b/>
              </w:rPr>
            </w:pPr>
            <w:r w:rsidRPr="00416B1F">
              <w:rPr>
                <w:rFonts w:asciiTheme="majorHAnsi" w:hAnsiTheme="majorHAnsi"/>
                <w:b/>
              </w:rPr>
              <w:t>N’avoir</w:t>
            </w:r>
            <w:r w:rsidRPr="00416B1F">
              <w:rPr>
                <w:rFonts w:asciiTheme="majorHAnsi" w:hAnsiTheme="majorHAnsi"/>
                <w:b/>
                <w:spacing w:val="40"/>
              </w:rPr>
              <w:t xml:space="preserve"> </w:t>
            </w:r>
            <w:r w:rsidRPr="00416B1F">
              <w:rPr>
                <w:rFonts w:asciiTheme="majorHAnsi" w:hAnsiTheme="majorHAnsi"/>
                <w:b/>
              </w:rPr>
              <w:t>pas</w:t>
            </w:r>
            <w:r w:rsidRPr="00416B1F">
              <w:rPr>
                <w:rFonts w:asciiTheme="majorHAnsi" w:hAnsiTheme="majorHAnsi"/>
                <w:b/>
                <w:spacing w:val="40"/>
              </w:rPr>
              <w:t xml:space="preserve"> </w:t>
            </w:r>
            <w:r w:rsidRPr="00416B1F">
              <w:rPr>
                <w:rFonts w:asciiTheme="majorHAnsi" w:hAnsiTheme="majorHAnsi"/>
                <w:b/>
              </w:rPr>
              <w:t>obtenu</w:t>
            </w:r>
            <w:r w:rsidRPr="00416B1F">
              <w:rPr>
                <w:rFonts w:asciiTheme="majorHAnsi" w:hAnsiTheme="majorHAnsi"/>
                <w:b/>
                <w:spacing w:val="39"/>
              </w:rPr>
              <w:t xml:space="preserve"> </w:t>
            </w:r>
            <w:r w:rsidRPr="00416B1F">
              <w:rPr>
                <w:rFonts w:asciiTheme="majorHAnsi" w:hAnsiTheme="majorHAnsi"/>
                <w:b/>
              </w:rPr>
              <w:t>au</w:t>
            </w:r>
            <w:r w:rsidRPr="00416B1F">
              <w:rPr>
                <w:rFonts w:asciiTheme="majorHAnsi" w:hAnsiTheme="majorHAnsi"/>
                <w:b/>
                <w:spacing w:val="40"/>
              </w:rPr>
              <w:t xml:space="preserve"> </w:t>
            </w:r>
            <w:r w:rsidRPr="00416B1F">
              <w:rPr>
                <w:rFonts w:asciiTheme="majorHAnsi" w:hAnsiTheme="majorHAnsi"/>
                <w:b/>
              </w:rPr>
              <w:t>moins</w:t>
            </w:r>
            <w:r w:rsidRPr="00416B1F">
              <w:rPr>
                <w:rFonts w:asciiTheme="majorHAnsi" w:hAnsiTheme="majorHAnsi"/>
                <w:b/>
                <w:spacing w:val="40"/>
              </w:rPr>
              <w:t xml:space="preserve"> </w:t>
            </w:r>
            <w:r w:rsidRPr="00416B1F">
              <w:rPr>
                <w:rFonts w:asciiTheme="majorHAnsi" w:hAnsiTheme="majorHAnsi"/>
                <w:b/>
              </w:rPr>
              <w:t>un</w:t>
            </w:r>
            <w:r w:rsidRPr="00416B1F">
              <w:rPr>
                <w:rFonts w:asciiTheme="majorHAnsi" w:hAnsiTheme="majorHAnsi"/>
                <w:b/>
                <w:spacing w:val="40"/>
              </w:rPr>
              <w:t xml:space="preserve"> </w:t>
            </w:r>
            <w:r w:rsidRPr="00416B1F">
              <w:rPr>
                <w:rFonts w:asciiTheme="majorHAnsi" w:hAnsiTheme="majorHAnsi"/>
                <w:b/>
              </w:rPr>
              <w:t>total</w:t>
            </w:r>
            <w:r w:rsidRPr="00416B1F">
              <w:rPr>
                <w:rFonts w:asciiTheme="majorHAnsi" w:hAnsiTheme="majorHAnsi"/>
                <w:b/>
                <w:spacing w:val="40"/>
              </w:rPr>
              <w:t xml:space="preserve"> </w:t>
            </w:r>
            <w:r w:rsidRPr="00416B1F">
              <w:rPr>
                <w:rFonts w:asciiTheme="majorHAnsi" w:hAnsiTheme="majorHAnsi"/>
                <w:b/>
              </w:rPr>
              <w:t>de</w:t>
            </w:r>
            <w:r w:rsidRPr="00416B1F">
              <w:rPr>
                <w:rFonts w:asciiTheme="majorHAnsi" w:hAnsiTheme="majorHAnsi"/>
                <w:b/>
                <w:spacing w:val="40"/>
              </w:rPr>
              <w:t xml:space="preserve"> </w:t>
            </w:r>
            <w:r w:rsidRPr="00416B1F">
              <w:rPr>
                <w:rFonts w:asciiTheme="majorHAnsi" w:hAnsiTheme="majorHAnsi"/>
                <w:b/>
              </w:rPr>
              <w:t>70%</w:t>
            </w:r>
            <w:r w:rsidRPr="00416B1F">
              <w:rPr>
                <w:rFonts w:asciiTheme="majorHAnsi" w:hAnsiTheme="majorHAnsi"/>
                <w:b/>
                <w:spacing w:val="40"/>
              </w:rPr>
              <w:t xml:space="preserve"> </w:t>
            </w:r>
            <w:r w:rsidRPr="00416B1F">
              <w:rPr>
                <w:rFonts w:asciiTheme="majorHAnsi" w:hAnsiTheme="majorHAnsi"/>
                <w:b/>
              </w:rPr>
              <w:t>des</w:t>
            </w:r>
            <w:r w:rsidRPr="00416B1F">
              <w:rPr>
                <w:rFonts w:asciiTheme="majorHAnsi" w:hAnsiTheme="majorHAnsi"/>
                <w:b/>
                <w:spacing w:val="39"/>
              </w:rPr>
              <w:t xml:space="preserve"> </w:t>
            </w:r>
            <w:r w:rsidRPr="00416B1F">
              <w:rPr>
                <w:rFonts w:asciiTheme="majorHAnsi" w:hAnsiTheme="majorHAnsi"/>
                <w:b/>
              </w:rPr>
              <w:t>critères</w:t>
            </w:r>
            <w:r w:rsidRPr="00416B1F">
              <w:rPr>
                <w:rFonts w:asciiTheme="majorHAnsi" w:hAnsiTheme="majorHAnsi"/>
                <w:b/>
                <w:spacing w:val="40"/>
              </w:rPr>
              <w:t xml:space="preserve"> </w:t>
            </w:r>
            <w:r w:rsidRPr="00416B1F">
              <w:rPr>
                <w:rFonts w:asciiTheme="majorHAnsi" w:hAnsiTheme="majorHAnsi"/>
                <w:b/>
              </w:rPr>
              <w:t>essentiels,</w:t>
            </w:r>
            <w:r w:rsidRPr="00416B1F">
              <w:rPr>
                <w:rFonts w:asciiTheme="majorHAnsi" w:hAnsiTheme="majorHAnsi"/>
                <w:b/>
                <w:spacing w:val="40"/>
              </w:rPr>
              <w:t xml:space="preserve"> </w:t>
            </w:r>
            <w:r w:rsidRPr="00416B1F">
              <w:rPr>
                <w:rFonts w:asciiTheme="majorHAnsi" w:hAnsiTheme="majorHAnsi"/>
                <w:b/>
              </w:rPr>
              <w:t>soit</w:t>
            </w:r>
            <w:r w:rsidRPr="00416B1F">
              <w:rPr>
                <w:rFonts w:asciiTheme="majorHAnsi" w:hAnsiTheme="majorHAnsi"/>
                <w:b/>
                <w:spacing w:val="38"/>
              </w:rPr>
              <w:t xml:space="preserve"> </w:t>
            </w:r>
            <w:r w:rsidRPr="00416B1F">
              <w:rPr>
                <w:rFonts w:asciiTheme="majorHAnsi" w:hAnsiTheme="majorHAnsi"/>
                <w:b/>
              </w:rPr>
              <w:t>1</w:t>
            </w:r>
            <w:r w:rsidR="003F67C0" w:rsidRPr="00416B1F">
              <w:rPr>
                <w:rFonts w:asciiTheme="majorHAnsi" w:hAnsiTheme="majorHAnsi"/>
                <w:b/>
              </w:rPr>
              <w:t>8</w:t>
            </w:r>
            <w:r w:rsidRPr="00416B1F">
              <w:rPr>
                <w:rFonts w:asciiTheme="majorHAnsi" w:hAnsiTheme="majorHAnsi"/>
                <w:b/>
                <w:spacing w:val="40"/>
              </w:rPr>
              <w:t xml:space="preserve"> </w:t>
            </w:r>
            <w:r w:rsidRPr="00416B1F">
              <w:rPr>
                <w:rFonts w:asciiTheme="majorHAnsi" w:hAnsiTheme="majorHAnsi"/>
                <w:b/>
              </w:rPr>
              <w:t>critères</w:t>
            </w:r>
            <w:r w:rsidRPr="00416B1F">
              <w:rPr>
                <w:rFonts w:asciiTheme="majorHAnsi" w:hAnsiTheme="majorHAnsi"/>
                <w:b/>
                <w:spacing w:val="39"/>
              </w:rPr>
              <w:t xml:space="preserve"> </w:t>
            </w:r>
            <w:r w:rsidRPr="00416B1F">
              <w:rPr>
                <w:rFonts w:asciiTheme="majorHAnsi" w:hAnsiTheme="majorHAnsi"/>
                <w:b/>
              </w:rPr>
              <w:t>sur l’ensemble des 2</w:t>
            </w:r>
            <w:r w:rsidR="003F67C0" w:rsidRPr="00416B1F">
              <w:rPr>
                <w:rFonts w:asciiTheme="majorHAnsi" w:hAnsiTheme="majorHAnsi"/>
                <w:b/>
              </w:rPr>
              <w:t>5</w:t>
            </w:r>
            <w:r w:rsidRPr="00416B1F">
              <w:rPr>
                <w:rFonts w:asciiTheme="majorHAnsi" w:hAnsiTheme="majorHAnsi"/>
                <w:b/>
              </w:rPr>
              <w:t xml:space="preserve"> critères essentiels.</w:t>
            </w:r>
          </w:p>
          <w:p w14:paraId="310B0270" w14:textId="4450C07F" w:rsidR="008F1666" w:rsidRPr="008F1666" w:rsidRDefault="008F1666" w:rsidP="008F1666">
            <w:pPr>
              <w:pStyle w:val="TableParagraph"/>
              <w:numPr>
                <w:ilvl w:val="0"/>
                <w:numId w:val="137"/>
              </w:numPr>
              <w:tabs>
                <w:tab w:val="left" w:pos="430"/>
                <w:tab w:val="left" w:pos="441"/>
              </w:tabs>
              <w:ind w:left="441" w:right="-15" w:hanging="360"/>
              <w:rPr>
                <w:rFonts w:asciiTheme="majorHAnsi" w:hAnsiTheme="majorHAnsi"/>
                <w:b/>
              </w:rPr>
            </w:pPr>
            <w:r>
              <w:rPr>
                <w:rFonts w:asciiTheme="majorHAnsi" w:hAnsiTheme="majorHAnsi"/>
                <w:b/>
              </w:rPr>
              <w:t>Absence de l’attestation de catégorisation</w:t>
            </w:r>
          </w:p>
          <w:p w14:paraId="1EF7BB5F" w14:textId="77777777" w:rsidR="00CD56F3" w:rsidRPr="00416B1F" w:rsidRDefault="00000000">
            <w:pPr>
              <w:pStyle w:val="TableParagraph"/>
              <w:spacing w:line="241" w:lineRule="exact"/>
              <w:ind w:left="-1"/>
              <w:rPr>
                <w:rFonts w:asciiTheme="majorHAnsi" w:hAnsiTheme="majorHAnsi"/>
                <w:b/>
              </w:rPr>
            </w:pPr>
            <w:r w:rsidRPr="00416B1F">
              <w:rPr>
                <w:rFonts w:asciiTheme="majorHAnsi" w:hAnsiTheme="majorHAnsi"/>
                <w:b/>
                <w:u w:val="single"/>
              </w:rPr>
              <w:t>Critères</w:t>
            </w:r>
            <w:r w:rsidRPr="00416B1F">
              <w:rPr>
                <w:rFonts w:asciiTheme="majorHAnsi" w:hAnsiTheme="majorHAnsi"/>
                <w:b/>
                <w:spacing w:val="-10"/>
                <w:u w:val="single"/>
              </w:rPr>
              <w:t xml:space="preserve"> </w:t>
            </w:r>
            <w:r w:rsidRPr="00416B1F">
              <w:rPr>
                <w:rFonts w:asciiTheme="majorHAnsi" w:hAnsiTheme="majorHAnsi"/>
                <w:b/>
                <w:spacing w:val="-2"/>
                <w:u w:val="single"/>
              </w:rPr>
              <w:t>essentiels</w:t>
            </w:r>
          </w:p>
          <w:p w14:paraId="20DBDD7E" w14:textId="77777777" w:rsidR="00CD56F3" w:rsidRPr="00416B1F" w:rsidRDefault="00000000">
            <w:pPr>
              <w:pStyle w:val="TableParagraph"/>
              <w:spacing w:line="241" w:lineRule="exact"/>
              <w:ind w:left="-1"/>
              <w:rPr>
                <w:rFonts w:asciiTheme="majorHAnsi" w:hAnsiTheme="majorHAnsi"/>
              </w:rPr>
            </w:pPr>
            <w:r w:rsidRPr="00416B1F">
              <w:rPr>
                <w:rFonts w:asciiTheme="majorHAnsi" w:hAnsiTheme="majorHAnsi"/>
              </w:rPr>
              <w:t>L’évaluation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offres</w:t>
            </w:r>
            <w:r w:rsidRPr="00416B1F">
              <w:rPr>
                <w:rFonts w:asciiTheme="majorHAnsi" w:hAnsiTheme="majorHAnsi"/>
                <w:spacing w:val="-7"/>
              </w:rPr>
              <w:t xml:space="preserve"> </w:t>
            </w:r>
            <w:r w:rsidRPr="00416B1F">
              <w:rPr>
                <w:rFonts w:asciiTheme="majorHAnsi" w:hAnsiTheme="majorHAnsi"/>
              </w:rPr>
              <w:t>techniques</w:t>
            </w:r>
            <w:r w:rsidRPr="00416B1F">
              <w:rPr>
                <w:rFonts w:asciiTheme="majorHAnsi" w:hAnsiTheme="majorHAnsi"/>
                <w:spacing w:val="-7"/>
              </w:rPr>
              <w:t xml:space="preserve"> </w:t>
            </w:r>
            <w:r w:rsidRPr="00416B1F">
              <w:rPr>
                <w:rFonts w:asciiTheme="majorHAnsi" w:hAnsiTheme="majorHAnsi"/>
              </w:rPr>
              <w:t>sera</w:t>
            </w:r>
            <w:r w:rsidRPr="00416B1F">
              <w:rPr>
                <w:rFonts w:asciiTheme="majorHAnsi" w:hAnsiTheme="majorHAnsi"/>
                <w:spacing w:val="-3"/>
              </w:rPr>
              <w:t xml:space="preserve"> </w:t>
            </w:r>
            <w:r w:rsidRPr="00416B1F">
              <w:rPr>
                <w:rFonts w:asciiTheme="majorHAnsi" w:hAnsiTheme="majorHAnsi"/>
              </w:rPr>
              <w:t>faite</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7"/>
              </w:rPr>
              <w:t xml:space="preserve"> </w:t>
            </w:r>
            <w:r w:rsidRPr="00416B1F">
              <w:rPr>
                <w:rFonts w:asciiTheme="majorHAnsi" w:hAnsiTheme="majorHAnsi"/>
              </w:rPr>
              <w:t>26</w:t>
            </w:r>
            <w:r w:rsidRPr="00416B1F">
              <w:rPr>
                <w:rFonts w:asciiTheme="majorHAnsi" w:hAnsiTheme="majorHAnsi"/>
                <w:spacing w:val="-7"/>
              </w:rPr>
              <w:t xml:space="preserve"> </w:t>
            </w:r>
            <w:r w:rsidRPr="00416B1F">
              <w:rPr>
                <w:rFonts w:asciiTheme="majorHAnsi" w:hAnsiTheme="majorHAnsi"/>
              </w:rPr>
              <w:t>critères</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base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critères</w:t>
            </w:r>
            <w:r w:rsidRPr="00416B1F">
              <w:rPr>
                <w:rFonts w:asciiTheme="majorHAnsi" w:hAnsiTheme="majorHAnsi"/>
                <w:spacing w:val="-7"/>
              </w:rPr>
              <w:t xml:space="preserve"> </w:t>
            </w:r>
            <w:r w:rsidRPr="00416B1F">
              <w:rPr>
                <w:rFonts w:asciiTheme="majorHAnsi" w:hAnsiTheme="majorHAnsi"/>
              </w:rPr>
              <w:t>essentiels</w:t>
            </w:r>
            <w:r w:rsidRPr="00416B1F">
              <w:rPr>
                <w:rFonts w:asciiTheme="majorHAnsi" w:hAnsiTheme="majorHAnsi"/>
                <w:spacing w:val="-7"/>
              </w:rPr>
              <w:t xml:space="preserve"> </w:t>
            </w:r>
            <w:r w:rsidRPr="00416B1F">
              <w:rPr>
                <w:rFonts w:asciiTheme="majorHAnsi" w:hAnsiTheme="majorHAnsi"/>
              </w:rPr>
              <w:t>ci-dessous</w:t>
            </w:r>
            <w:r w:rsidRPr="00416B1F">
              <w:rPr>
                <w:rFonts w:asciiTheme="majorHAnsi" w:hAnsiTheme="majorHAnsi"/>
                <w:spacing w:val="-6"/>
              </w:rPr>
              <w:t xml:space="preserve"> </w:t>
            </w:r>
            <w:r w:rsidRPr="00416B1F">
              <w:rPr>
                <w:rFonts w:asciiTheme="majorHAnsi" w:hAnsiTheme="majorHAnsi"/>
                <w:spacing w:val="-10"/>
              </w:rPr>
              <w:t>:</w:t>
            </w:r>
          </w:p>
          <w:p w14:paraId="2DCCE42C" w14:textId="77777777" w:rsidR="00CD56F3" w:rsidRPr="00416B1F" w:rsidRDefault="00000000">
            <w:pPr>
              <w:pStyle w:val="TableParagraph"/>
              <w:numPr>
                <w:ilvl w:val="0"/>
                <w:numId w:val="137"/>
              </w:numPr>
              <w:tabs>
                <w:tab w:val="left" w:pos="430"/>
              </w:tabs>
              <w:spacing w:before="1" w:line="241" w:lineRule="exact"/>
              <w:ind w:left="430" w:hanging="349"/>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personnel</w:t>
            </w:r>
            <w:r w:rsidRPr="00416B1F">
              <w:rPr>
                <w:rFonts w:asciiTheme="majorHAnsi" w:hAnsiTheme="majorHAnsi"/>
                <w:spacing w:val="-8"/>
              </w:rPr>
              <w:t xml:space="preserve"> </w:t>
            </w:r>
            <w:r w:rsidRPr="00416B1F">
              <w:rPr>
                <w:rFonts w:asciiTheme="majorHAnsi" w:hAnsiTheme="majorHAnsi"/>
              </w:rPr>
              <w:t>d’encadrement</w:t>
            </w:r>
            <w:r w:rsidRPr="00416B1F">
              <w:rPr>
                <w:rFonts w:asciiTheme="majorHAnsi" w:hAnsiTheme="majorHAnsi"/>
                <w:spacing w:val="-6"/>
              </w:rPr>
              <w:t xml:space="preserve"> </w:t>
            </w:r>
            <w:r w:rsidRPr="00416B1F">
              <w:rPr>
                <w:rFonts w:asciiTheme="majorHAnsi" w:hAnsiTheme="majorHAnsi"/>
              </w:rPr>
              <w:t>proposé</w:t>
            </w:r>
            <w:r w:rsidRPr="00416B1F">
              <w:rPr>
                <w:rFonts w:asciiTheme="majorHAnsi" w:hAnsiTheme="majorHAnsi"/>
                <w:spacing w:val="-7"/>
              </w:rPr>
              <w:t xml:space="preserve"> </w:t>
            </w:r>
            <w:r w:rsidRPr="00416B1F">
              <w:rPr>
                <w:rFonts w:asciiTheme="majorHAnsi" w:hAnsiTheme="majorHAnsi"/>
              </w:rPr>
              <w:t>(pièce</w:t>
            </w:r>
            <w:r w:rsidRPr="00416B1F">
              <w:rPr>
                <w:rFonts w:asciiTheme="majorHAnsi" w:hAnsiTheme="majorHAnsi"/>
                <w:spacing w:val="-6"/>
              </w:rPr>
              <w:t xml:space="preserve"> </w:t>
            </w:r>
            <w:r w:rsidRPr="00416B1F">
              <w:rPr>
                <w:rFonts w:asciiTheme="majorHAnsi" w:hAnsiTheme="majorHAnsi"/>
              </w:rPr>
              <w:t>9.5)</w:t>
            </w:r>
            <w:r w:rsidRPr="00416B1F">
              <w:rPr>
                <w:rFonts w:asciiTheme="majorHAnsi" w:hAnsiTheme="majorHAnsi"/>
                <w:spacing w:val="-8"/>
              </w:rPr>
              <w:t xml:space="preserve"> </w:t>
            </w:r>
            <w:r w:rsidRPr="00416B1F">
              <w:rPr>
                <w:rFonts w:asciiTheme="majorHAnsi" w:hAnsiTheme="majorHAnsi"/>
              </w:rPr>
              <w:t>sur</w:t>
            </w:r>
            <w:r w:rsidRPr="00416B1F">
              <w:rPr>
                <w:rFonts w:asciiTheme="majorHAnsi" w:hAnsiTheme="majorHAnsi"/>
                <w:spacing w:val="-2"/>
              </w:rPr>
              <w:t xml:space="preserve"> </w:t>
            </w:r>
            <w:r w:rsidRPr="00416B1F">
              <w:rPr>
                <w:rFonts w:asciiTheme="majorHAnsi" w:hAnsiTheme="majorHAnsi"/>
                <w:b/>
              </w:rPr>
              <w:t>11</w:t>
            </w:r>
            <w:r w:rsidRPr="00416B1F">
              <w:rPr>
                <w:rFonts w:asciiTheme="majorHAnsi" w:hAnsiTheme="majorHAnsi"/>
                <w:b/>
                <w:spacing w:val="-7"/>
              </w:rPr>
              <w:t xml:space="preserve"> </w:t>
            </w:r>
            <w:r w:rsidRPr="00416B1F">
              <w:rPr>
                <w:rFonts w:asciiTheme="majorHAnsi" w:hAnsiTheme="majorHAnsi"/>
                <w:b/>
              </w:rPr>
              <w:t xml:space="preserve">critères </w:t>
            </w:r>
            <w:r w:rsidRPr="00416B1F">
              <w:rPr>
                <w:rFonts w:asciiTheme="majorHAnsi" w:hAnsiTheme="majorHAnsi"/>
                <w:spacing w:val="-10"/>
              </w:rPr>
              <w:t>;</w:t>
            </w:r>
          </w:p>
          <w:p w14:paraId="285A24B5" w14:textId="77777777" w:rsidR="00CD56F3" w:rsidRPr="00416B1F" w:rsidRDefault="00000000">
            <w:pPr>
              <w:pStyle w:val="TableParagraph"/>
              <w:numPr>
                <w:ilvl w:val="0"/>
                <w:numId w:val="137"/>
              </w:numPr>
              <w:tabs>
                <w:tab w:val="left" w:pos="430"/>
              </w:tabs>
              <w:spacing w:line="241" w:lineRule="exact"/>
              <w:ind w:left="430" w:hanging="349"/>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matériel</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mobiliser</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1"/>
              </w:rPr>
              <w:t xml:space="preserve"> </w:t>
            </w:r>
            <w:r w:rsidRPr="00416B1F">
              <w:rPr>
                <w:rFonts w:asciiTheme="majorHAnsi" w:hAnsiTheme="majorHAnsi"/>
                <w:b/>
              </w:rPr>
              <w:t>8</w:t>
            </w:r>
            <w:r w:rsidRPr="00416B1F">
              <w:rPr>
                <w:rFonts w:asciiTheme="majorHAnsi" w:hAnsiTheme="majorHAnsi"/>
                <w:b/>
                <w:spacing w:val="-7"/>
              </w:rPr>
              <w:t xml:space="preserve"> </w:t>
            </w:r>
            <w:r w:rsidRPr="00416B1F">
              <w:rPr>
                <w:rFonts w:asciiTheme="majorHAnsi" w:hAnsiTheme="majorHAnsi"/>
                <w:b/>
              </w:rPr>
              <w:t>critères</w:t>
            </w:r>
            <w:r w:rsidRPr="00416B1F">
              <w:rPr>
                <w:rFonts w:asciiTheme="majorHAnsi" w:hAnsiTheme="majorHAnsi"/>
                <w:b/>
                <w:spacing w:val="1"/>
              </w:rPr>
              <w:t xml:space="preserve"> </w:t>
            </w:r>
            <w:r w:rsidRPr="00416B1F">
              <w:rPr>
                <w:rFonts w:asciiTheme="majorHAnsi" w:hAnsiTheme="majorHAnsi"/>
                <w:spacing w:val="-10"/>
              </w:rPr>
              <w:t>;</w:t>
            </w:r>
          </w:p>
          <w:p w14:paraId="253EFA7D" w14:textId="77777777" w:rsidR="00CD56F3" w:rsidRPr="00416B1F" w:rsidRDefault="00000000">
            <w:pPr>
              <w:pStyle w:val="TableParagraph"/>
              <w:numPr>
                <w:ilvl w:val="0"/>
                <w:numId w:val="137"/>
              </w:numPr>
              <w:tabs>
                <w:tab w:val="left" w:pos="430"/>
              </w:tabs>
              <w:spacing w:before="1"/>
              <w:ind w:left="430" w:hanging="349"/>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Visite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lieux</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3"/>
              </w:rPr>
              <w:t xml:space="preserve"> </w:t>
            </w:r>
            <w:r w:rsidRPr="00416B1F">
              <w:rPr>
                <w:rFonts w:asciiTheme="majorHAnsi" w:hAnsiTheme="majorHAnsi"/>
                <w:b/>
              </w:rPr>
              <w:t>02</w:t>
            </w:r>
            <w:r w:rsidRPr="00416B1F">
              <w:rPr>
                <w:rFonts w:asciiTheme="majorHAnsi" w:hAnsiTheme="majorHAnsi"/>
                <w:b/>
                <w:spacing w:val="-5"/>
              </w:rPr>
              <w:t xml:space="preserve"> </w:t>
            </w:r>
            <w:r w:rsidRPr="00416B1F">
              <w:rPr>
                <w:rFonts w:asciiTheme="majorHAnsi" w:hAnsiTheme="majorHAnsi"/>
                <w:b/>
              </w:rPr>
              <w:t>critères</w:t>
            </w:r>
            <w:r w:rsidRPr="00416B1F">
              <w:rPr>
                <w:rFonts w:asciiTheme="majorHAnsi" w:hAnsiTheme="majorHAnsi"/>
                <w:b/>
                <w:spacing w:val="-3"/>
              </w:rPr>
              <w:t xml:space="preserve"> </w:t>
            </w:r>
            <w:r w:rsidRPr="00416B1F">
              <w:rPr>
                <w:rFonts w:asciiTheme="majorHAnsi" w:hAnsiTheme="majorHAnsi"/>
                <w:spacing w:val="-10"/>
              </w:rPr>
              <w:t>;</w:t>
            </w:r>
          </w:p>
          <w:p w14:paraId="7C1C52DE" w14:textId="77777777" w:rsidR="00CD56F3" w:rsidRPr="00416B1F" w:rsidRDefault="00000000">
            <w:pPr>
              <w:pStyle w:val="TableParagraph"/>
              <w:numPr>
                <w:ilvl w:val="0"/>
                <w:numId w:val="137"/>
              </w:numPr>
              <w:tabs>
                <w:tab w:val="left" w:pos="430"/>
              </w:tabs>
              <w:spacing w:before="1" w:line="241" w:lineRule="exact"/>
              <w:ind w:left="430" w:hanging="349"/>
              <w:rPr>
                <w:rFonts w:asciiTheme="majorHAnsi" w:hAnsiTheme="majorHAnsi"/>
              </w:rPr>
            </w:pPr>
            <w:r w:rsidRPr="00416B1F">
              <w:rPr>
                <w:rFonts w:asciiTheme="majorHAnsi" w:hAnsiTheme="majorHAnsi"/>
              </w:rPr>
              <w:t>Références</w:t>
            </w:r>
            <w:r w:rsidRPr="00416B1F">
              <w:rPr>
                <w:rFonts w:asciiTheme="majorHAnsi" w:hAnsiTheme="majorHAnsi"/>
                <w:spacing w:val="-10"/>
              </w:rPr>
              <w:t xml:space="preserve"> </w:t>
            </w:r>
            <w:r w:rsidRPr="00416B1F">
              <w:rPr>
                <w:rFonts w:asciiTheme="majorHAnsi" w:hAnsiTheme="majorHAnsi"/>
              </w:rPr>
              <w:t>techniques</w:t>
            </w:r>
            <w:r w:rsidRPr="00416B1F">
              <w:rPr>
                <w:rFonts w:asciiTheme="majorHAnsi" w:hAnsiTheme="majorHAnsi"/>
                <w:spacing w:val="-8"/>
              </w:rPr>
              <w:t xml:space="preserve"> </w:t>
            </w:r>
            <w:r w:rsidRPr="00416B1F">
              <w:rPr>
                <w:rFonts w:asciiTheme="majorHAnsi" w:hAnsiTheme="majorHAnsi"/>
                <w:b/>
              </w:rPr>
              <w:t>02</w:t>
            </w:r>
            <w:r w:rsidRPr="00416B1F">
              <w:rPr>
                <w:rFonts w:asciiTheme="majorHAnsi" w:hAnsiTheme="majorHAnsi"/>
                <w:b/>
                <w:spacing w:val="-7"/>
              </w:rPr>
              <w:t xml:space="preserve"> </w:t>
            </w:r>
            <w:r w:rsidRPr="00416B1F">
              <w:rPr>
                <w:rFonts w:asciiTheme="majorHAnsi" w:hAnsiTheme="majorHAnsi"/>
                <w:b/>
              </w:rPr>
              <w:t>critères</w:t>
            </w:r>
            <w:r w:rsidRPr="00416B1F">
              <w:rPr>
                <w:rFonts w:asciiTheme="majorHAnsi" w:hAnsiTheme="majorHAnsi"/>
                <w:b/>
                <w:spacing w:val="-7"/>
              </w:rPr>
              <w:t xml:space="preserve"> </w:t>
            </w:r>
            <w:r w:rsidRPr="00416B1F">
              <w:rPr>
                <w:rFonts w:asciiTheme="majorHAnsi" w:hAnsiTheme="majorHAnsi"/>
                <w:spacing w:val="-10"/>
              </w:rPr>
              <w:t>;</w:t>
            </w:r>
          </w:p>
          <w:p w14:paraId="65A3F719" w14:textId="77777777" w:rsidR="00CD56F3" w:rsidRPr="00416B1F" w:rsidRDefault="00000000">
            <w:pPr>
              <w:pStyle w:val="TableParagraph"/>
              <w:numPr>
                <w:ilvl w:val="0"/>
                <w:numId w:val="137"/>
              </w:numPr>
              <w:tabs>
                <w:tab w:val="left" w:pos="430"/>
              </w:tabs>
              <w:spacing w:line="241" w:lineRule="exact"/>
              <w:ind w:left="430" w:hanging="349"/>
              <w:rPr>
                <w:rFonts w:asciiTheme="majorHAnsi" w:hAnsiTheme="majorHAnsi"/>
                <w:b/>
              </w:rPr>
            </w:pPr>
            <w:r w:rsidRPr="00416B1F">
              <w:rPr>
                <w:rFonts w:asciiTheme="majorHAnsi" w:hAnsiTheme="majorHAnsi"/>
              </w:rPr>
              <w:t>Capacité</w:t>
            </w:r>
            <w:r w:rsidRPr="00416B1F">
              <w:rPr>
                <w:rFonts w:asciiTheme="majorHAnsi" w:hAnsiTheme="majorHAnsi"/>
                <w:spacing w:val="-9"/>
              </w:rPr>
              <w:t xml:space="preserve"> </w:t>
            </w:r>
            <w:r w:rsidRPr="00416B1F">
              <w:rPr>
                <w:rFonts w:asciiTheme="majorHAnsi" w:hAnsiTheme="majorHAnsi"/>
              </w:rPr>
              <w:t>financière</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méthodologie</w:t>
            </w:r>
            <w:r w:rsidRPr="00416B1F">
              <w:rPr>
                <w:rFonts w:asciiTheme="majorHAnsi" w:hAnsiTheme="majorHAnsi"/>
                <w:spacing w:val="-4"/>
              </w:rPr>
              <w:t xml:space="preserve"> </w:t>
            </w:r>
            <w:r w:rsidRPr="00416B1F">
              <w:rPr>
                <w:rFonts w:asciiTheme="majorHAnsi" w:hAnsiTheme="majorHAnsi"/>
                <w:b/>
              </w:rPr>
              <w:t>03</w:t>
            </w:r>
            <w:r w:rsidRPr="00416B1F">
              <w:rPr>
                <w:rFonts w:asciiTheme="majorHAnsi" w:hAnsiTheme="majorHAnsi"/>
                <w:b/>
                <w:spacing w:val="-9"/>
              </w:rPr>
              <w:t xml:space="preserve"> </w:t>
            </w:r>
            <w:r w:rsidRPr="00416B1F">
              <w:rPr>
                <w:rFonts w:asciiTheme="majorHAnsi" w:hAnsiTheme="majorHAnsi"/>
                <w:b/>
              </w:rPr>
              <w:t>critères</w:t>
            </w:r>
            <w:r w:rsidRPr="00416B1F">
              <w:rPr>
                <w:rFonts w:asciiTheme="majorHAnsi" w:hAnsiTheme="majorHAnsi"/>
                <w:b/>
                <w:spacing w:val="-5"/>
              </w:rPr>
              <w:t xml:space="preserve"> </w:t>
            </w:r>
            <w:r w:rsidRPr="00416B1F">
              <w:rPr>
                <w:rFonts w:asciiTheme="majorHAnsi" w:hAnsiTheme="majorHAnsi"/>
                <w:b/>
                <w:spacing w:val="-10"/>
              </w:rPr>
              <w:t>;</w:t>
            </w:r>
          </w:p>
        </w:tc>
      </w:tr>
      <w:tr w:rsidR="00CD56F3" w:rsidRPr="00416B1F" w14:paraId="26EC151C" w14:textId="77777777" w:rsidTr="000320DD">
        <w:trPr>
          <w:trHeight w:val="321"/>
        </w:trPr>
        <w:tc>
          <w:tcPr>
            <w:tcW w:w="711" w:type="dxa"/>
            <w:tcBorders>
              <w:top w:val="single" w:sz="4" w:space="0" w:color="000000"/>
              <w:left w:val="single" w:sz="4" w:space="0" w:color="000000"/>
              <w:bottom w:val="single" w:sz="4" w:space="0" w:color="000000"/>
              <w:right w:val="single" w:sz="4" w:space="0" w:color="000000"/>
            </w:tcBorders>
          </w:tcPr>
          <w:p w14:paraId="0C15C871" w14:textId="77777777" w:rsidR="00CD56F3" w:rsidRPr="00416B1F" w:rsidRDefault="00000000">
            <w:pPr>
              <w:pStyle w:val="TableParagraph"/>
              <w:spacing w:line="240" w:lineRule="exact"/>
              <w:ind w:left="107"/>
              <w:rPr>
                <w:rFonts w:asciiTheme="majorHAnsi" w:hAnsiTheme="majorHAnsi"/>
              </w:rPr>
            </w:pPr>
            <w:r w:rsidRPr="00416B1F">
              <w:rPr>
                <w:rFonts w:asciiTheme="majorHAnsi" w:hAnsiTheme="majorHAnsi"/>
                <w:spacing w:val="-5"/>
              </w:rPr>
              <w:t>12.</w:t>
            </w:r>
          </w:p>
        </w:tc>
        <w:tc>
          <w:tcPr>
            <w:tcW w:w="9345" w:type="dxa"/>
            <w:tcBorders>
              <w:top w:val="single" w:sz="4" w:space="0" w:color="000000"/>
              <w:left w:val="single" w:sz="4" w:space="0" w:color="000000"/>
              <w:bottom w:val="single" w:sz="4" w:space="0" w:color="000000"/>
              <w:right w:val="single" w:sz="4" w:space="0" w:color="000000"/>
            </w:tcBorders>
          </w:tcPr>
          <w:p w14:paraId="3AB7595D" w14:textId="77777777" w:rsidR="00CD56F3" w:rsidRPr="00416B1F" w:rsidRDefault="00000000">
            <w:pPr>
              <w:pStyle w:val="TableParagraph"/>
              <w:spacing w:line="240" w:lineRule="exact"/>
              <w:ind w:left="107"/>
              <w:rPr>
                <w:rFonts w:asciiTheme="majorHAnsi" w:hAnsiTheme="majorHAnsi"/>
              </w:rPr>
            </w:pPr>
            <w:r w:rsidRPr="00416B1F">
              <w:rPr>
                <w:rFonts w:asciiTheme="majorHAnsi" w:hAnsiTheme="majorHAnsi"/>
              </w:rPr>
              <w:t>Langue(s)</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l’offre</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9"/>
              </w:rPr>
              <w:t xml:space="preserve"> </w:t>
            </w:r>
            <w:r w:rsidRPr="00416B1F">
              <w:rPr>
                <w:rFonts w:asciiTheme="majorHAnsi" w:hAnsiTheme="majorHAnsi"/>
              </w:rPr>
              <w:t>Français</w:t>
            </w:r>
            <w:r w:rsidRPr="00416B1F">
              <w:rPr>
                <w:rFonts w:asciiTheme="majorHAnsi" w:hAnsiTheme="majorHAnsi"/>
                <w:spacing w:val="16"/>
              </w:rPr>
              <w:t xml:space="preserve"> </w:t>
            </w:r>
            <w:r w:rsidRPr="00416B1F">
              <w:rPr>
                <w:rFonts w:asciiTheme="majorHAnsi" w:hAnsiTheme="majorHAnsi"/>
              </w:rPr>
              <w:t>ou</w:t>
            </w:r>
            <w:r w:rsidRPr="00416B1F">
              <w:rPr>
                <w:rFonts w:asciiTheme="majorHAnsi" w:hAnsiTheme="majorHAnsi"/>
                <w:spacing w:val="12"/>
              </w:rPr>
              <w:t xml:space="preserve"> </w:t>
            </w:r>
            <w:r w:rsidRPr="00416B1F">
              <w:rPr>
                <w:rFonts w:asciiTheme="majorHAnsi" w:hAnsiTheme="majorHAnsi"/>
                <w:spacing w:val="-2"/>
              </w:rPr>
              <w:t>Anglais</w:t>
            </w:r>
          </w:p>
        </w:tc>
      </w:tr>
      <w:tr w:rsidR="00CD56F3" w:rsidRPr="00416B1F" w14:paraId="6E8CA326" w14:textId="77777777" w:rsidTr="000320DD">
        <w:trPr>
          <w:trHeight w:val="10141"/>
        </w:trPr>
        <w:tc>
          <w:tcPr>
            <w:tcW w:w="711" w:type="dxa"/>
            <w:tcBorders>
              <w:top w:val="single" w:sz="4" w:space="0" w:color="000000"/>
              <w:left w:val="single" w:sz="4" w:space="0" w:color="000000"/>
              <w:bottom w:val="single" w:sz="4" w:space="0" w:color="000000"/>
              <w:right w:val="single" w:sz="4" w:space="0" w:color="000000"/>
            </w:tcBorders>
          </w:tcPr>
          <w:p w14:paraId="49F2A239" w14:textId="77777777" w:rsidR="00CD56F3" w:rsidRPr="00416B1F" w:rsidRDefault="00000000">
            <w:pPr>
              <w:pStyle w:val="TableParagraph"/>
              <w:spacing w:line="240" w:lineRule="exact"/>
              <w:ind w:left="107"/>
              <w:rPr>
                <w:rFonts w:asciiTheme="majorHAnsi" w:hAnsiTheme="majorHAnsi"/>
              </w:rPr>
            </w:pPr>
            <w:r w:rsidRPr="00416B1F">
              <w:rPr>
                <w:rFonts w:asciiTheme="majorHAnsi" w:hAnsiTheme="majorHAnsi"/>
                <w:spacing w:val="-2"/>
              </w:rPr>
              <w:lastRenderedPageBreak/>
              <w:t>13.1.</w:t>
            </w:r>
          </w:p>
        </w:tc>
        <w:tc>
          <w:tcPr>
            <w:tcW w:w="9345" w:type="dxa"/>
            <w:tcBorders>
              <w:top w:val="single" w:sz="4" w:space="0" w:color="000000"/>
              <w:left w:val="single" w:sz="4" w:space="0" w:color="000000"/>
              <w:bottom w:val="single" w:sz="4" w:space="0" w:color="000000"/>
              <w:right w:val="single" w:sz="4" w:space="0" w:color="000000"/>
            </w:tcBorders>
          </w:tcPr>
          <w:p w14:paraId="7C463062" w14:textId="77777777" w:rsidR="00CD56F3" w:rsidRPr="00416B1F" w:rsidRDefault="00000000">
            <w:pPr>
              <w:pStyle w:val="TableParagraph"/>
              <w:spacing w:line="240" w:lineRule="exact"/>
              <w:ind w:left="107"/>
              <w:rPr>
                <w:rFonts w:asciiTheme="majorHAnsi" w:hAnsiTheme="majorHAnsi"/>
                <w:b/>
              </w:rPr>
            </w:pPr>
            <w:r w:rsidRPr="00416B1F">
              <w:rPr>
                <w:rFonts w:asciiTheme="majorHAnsi" w:hAnsiTheme="majorHAnsi"/>
                <w:b/>
              </w:rPr>
              <w:t>Préparation</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10"/>
              </w:rPr>
              <w:t xml:space="preserve"> </w:t>
            </w:r>
            <w:r w:rsidRPr="00416B1F">
              <w:rPr>
                <w:rFonts w:asciiTheme="majorHAnsi" w:hAnsiTheme="majorHAnsi"/>
                <w:b/>
                <w:spacing w:val="-2"/>
              </w:rPr>
              <w:t>offres</w:t>
            </w:r>
          </w:p>
          <w:p w14:paraId="2BBB0AFA" w14:textId="77777777" w:rsidR="00CD56F3" w:rsidRPr="00416B1F" w:rsidRDefault="00000000">
            <w:pPr>
              <w:pStyle w:val="TableParagraph"/>
              <w:spacing w:before="1"/>
              <w:ind w:left="107"/>
              <w:rPr>
                <w:rFonts w:asciiTheme="majorHAnsi" w:hAnsiTheme="majorHAnsi"/>
              </w:rPr>
            </w:pP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liste</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documents</w:t>
            </w:r>
            <w:r w:rsidRPr="00416B1F">
              <w:rPr>
                <w:rFonts w:asciiTheme="majorHAnsi" w:hAnsiTheme="majorHAnsi"/>
                <w:spacing w:val="40"/>
              </w:rPr>
              <w:t xml:space="preserve"> </w:t>
            </w:r>
            <w:r w:rsidRPr="00416B1F">
              <w:rPr>
                <w:rFonts w:asciiTheme="majorHAnsi" w:hAnsiTheme="majorHAnsi"/>
              </w:rPr>
              <w:t>visés</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l’article</w:t>
            </w:r>
            <w:r w:rsidRPr="00416B1F">
              <w:rPr>
                <w:rFonts w:asciiTheme="majorHAnsi" w:hAnsiTheme="majorHAnsi"/>
                <w:spacing w:val="40"/>
              </w:rPr>
              <w:t xml:space="preserve"> </w:t>
            </w:r>
            <w:r w:rsidRPr="00416B1F">
              <w:rPr>
                <w:rFonts w:asciiTheme="majorHAnsi" w:hAnsiTheme="majorHAnsi"/>
              </w:rPr>
              <w:t>13</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RGAO</w:t>
            </w:r>
            <w:r w:rsidRPr="00416B1F">
              <w:rPr>
                <w:rFonts w:asciiTheme="majorHAnsi" w:hAnsiTheme="majorHAnsi"/>
                <w:spacing w:val="40"/>
              </w:rPr>
              <w:t xml:space="preserve"> </w:t>
            </w:r>
            <w:r w:rsidRPr="00416B1F">
              <w:rPr>
                <w:rFonts w:asciiTheme="majorHAnsi" w:hAnsiTheme="majorHAnsi"/>
              </w:rPr>
              <w:t>devra</w:t>
            </w:r>
            <w:r w:rsidRPr="00416B1F">
              <w:rPr>
                <w:rFonts w:asciiTheme="majorHAnsi" w:hAnsiTheme="majorHAnsi"/>
                <w:spacing w:val="40"/>
              </w:rPr>
              <w:t xml:space="preserve"> </w:t>
            </w:r>
            <w:r w:rsidRPr="00416B1F">
              <w:rPr>
                <w:rFonts w:asciiTheme="majorHAnsi" w:hAnsiTheme="majorHAnsi"/>
              </w:rPr>
              <w:t>être</w:t>
            </w:r>
            <w:r w:rsidRPr="00416B1F">
              <w:rPr>
                <w:rFonts w:asciiTheme="majorHAnsi" w:hAnsiTheme="majorHAnsi"/>
                <w:spacing w:val="40"/>
              </w:rPr>
              <w:t xml:space="preserve"> </w:t>
            </w:r>
            <w:r w:rsidRPr="00416B1F">
              <w:rPr>
                <w:rFonts w:asciiTheme="majorHAnsi" w:hAnsiTheme="majorHAnsi"/>
              </w:rPr>
              <w:t>complétée,</w:t>
            </w:r>
            <w:r w:rsidRPr="00416B1F">
              <w:rPr>
                <w:rFonts w:asciiTheme="majorHAnsi" w:hAnsiTheme="majorHAnsi"/>
                <w:spacing w:val="40"/>
              </w:rPr>
              <w:t xml:space="preserve"> </w:t>
            </w:r>
            <w:r w:rsidRPr="00416B1F">
              <w:rPr>
                <w:rFonts w:asciiTheme="majorHAnsi" w:hAnsiTheme="majorHAnsi"/>
              </w:rPr>
              <w:t>regroupée</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trois</w:t>
            </w:r>
            <w:r w:rsidRPr="00416B1F">
              <w:rPr>
                <w:rFonts w:asciiTheme="majorHAnsi" w:hAnsiTheme="majorHAnsi"/>
                <w:spacing w:val="40"/>
              </w:rPr>
              <w:t xml:space="preserve"> </w:t>
            </w:r>
            <w:r w:rsidRPr="00416B1F">
              <w:rPr>
                <w:rFonts w:asciiTheme="majorHAnsi" w:hAnsiTheme="majorHAnsi"/>
              </w:rPr>
              <w:t>volumes insérés respectivement dans des enveloppes intérieures et détaillée comme suit :</w:t>
            </w:r>
          </w:p>
          <w:p w14:paraId="41A0D789" w14:textId="77777777" w:rsidR="00CD56F3" w:rsidRPr="00416B1F" w:rsidRDefault="00000000">
            <w:pPr>
              <w:pStyle w:val="TableParagraph"/>
              <w:spacing w:line="241" w:lineRule="exact"/>
              <w:ind w:left="107"/>
              <w:rPr>
                <w:rFonts w:asciiTheme="majorHAnsi" w:hAnsiTheme="majorHAnsi"/>
                <w:b/>
              </w:rPr>
            </w:pPr>
            <w:r w:rsidRPr="00416B1F">
              <w:rPr>
                <w:rFonts w:asciiTheme="majorHAnsi" w:hAnsiTheme="majorHAnsi"/>
                <w:b/>
              </w:rPr>
              <w:t>Volume</w:t>
            </w:r>
            <w:r w:rsidRPr="00416B1F">
              <w:rPr>
                <w:rFonts w:asciiTheme="majorHAnsi" w:hAnsiTheme="majorHAnsi"/>
                <w:b/>
                <w:spacing w:val="-6"/>
              </w:rPr>
              <w:t xml:space="preserve"> </w:t>
            </w:r>
            <w:r w:rsidRPr="00416B1F">
              <w:rPr>
                <w:rFonts w:asciiTheme="majorHAnsi" w:hAnsiTheme="majorHAnsi"/>
                <w:b/>
              </w:rPr>
              <w:t>1</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5"/>
              </w:rPr>
              <w:t xml:space="preserve"> </w:t>
            </w:r>
            <w:r w:rsidRPr="00416B1F">
              <w:rPr>
                <w:rFonts w:asciiTheme="majorHAnsi" w:hAnsiTheme="majorHAnsi"/>
                <w:b/>
              </w:rPr>
              <w:t>Pièces</w:t>
            </w:r>
            <w:r w:rsidRPr="00416B1F">
              <w:rPr>
                <w:rFonts w:asciiTheme="majorHAnsi" w:hAnsiTheme="majorHAnsi"/>
                <w:b/>
                <w:spacing w:val="-6"/>
              </w:rPr>
              <w:t xml:space="preserve"> </w:t>
            </w:r>
            <w:r w:rsidRPr="00416B1F">
              <w:rPr>
                <w:rFonts w:asciiTheme="majorHAnsi" w:hAnsiTheme="majorHAnsi"/>
                <w:b/>
              </w:rPr>
              <w:t>constituant</w:t>
            </w:r>
            <w:r w:rsidRPr="00416B1F">
              <w:rPr>
                <w:rFonts w:asciiTheme="majorHAnsi" w:hAnsiTheme="majorHAnsi"/>
                <w:b/>
                <w:spacing w:val="-8"/>
              </w:rPr>
              <w:t xml:space="preserve"> </w:t>
            </w:r>
            <w:r w:rsidRPr="00416B1F">
              <w:rPr>
                <w:rFonts w:asciiTheme="majorHAnsi" w:hAnsiTheme="majorHAnsi"/>
                <w:b/>
              </w:rPr>
              <w:t>le</w:t>
            </w:r>
            <w:r w:rsidRPr="00416B1F">
              <w:rPr>
                <w:rFonts w:asciiTheme="majorHAnsi" w:hAnsiTheme="majorHAnsi"/>
                <w:b/>
                <w:spacing w:val="-6"/>
              </w:rPr>
              <w:t xml:space="preserve"> </w:t>
            </w:r>
            <w:r w:rsidRPr="00416B1F">
              <w:rPr>
                <w:rFonts w:asciiTheme="majorHAnsi" w:hAnsiTheme="majorHAnsi"/>
                <w:b/>
              </w:rPr>
              <w:t>dossier</w:t>
            </w:r>
            <w:r w:rsidRPr="00416B1F">
              <w:rPr>
                <w:rFonts w:asciiTheme="majorHAnsi" w:hAnsiTheme="majorHAnsi"/>
                <w:b/>
                <w:spacing w:val="-6"/>
              </w:rPr>
              <w:t xml:space="preserve"> </w:t>
            </w:r>
            <w:r w:rsidRPr="00416B1F">
              <w:rPr>
                <w:rFonts w:asciiTheme="majorHAnsi" w:hAnsiTheme="majorHAnsi"/>
                <w:b/>
                <w:spacing w:val="-2"/>
              </w:rPr>
              <w:t>administratif</w:t>
            </w:r>
          </w:p>
          <w:p w14:paraId="52797DE2" w14:textId="77777777" w:rsidR="00CD56F3" w:rsidRPr="00416B1F" w:rsidRDefault="00000000">
            <w:pPr>
              <w:pStyle w:val="TableParagraph"/>
              <w:numPr>
                <w:ilvl w:val="1"/>
                <w:numId w:val="136"/>
              </w:numPr>
              <w:tabs>
                <w:tab w:val="left" w:pos="564"/>
              </w:tabs>
              <w:spacing w:before="1" w:line="241" w:lineRule="exact"/>
              <w:ind w:left="564" w:hanging="565"/>
              <w:jc w:val="both"/>
              <w:rPr>
                <w:rFonts w:asciiTheme="majorHAnsi" w:hAnsiTheme="majorHAnsi"/>
              </w:rPr>
            </w:pPr>
            <w:r w:rsidRPr="00416B1F">
              <w:rPr>
                <w:rFonts w:asciiTheme="majorHAnsi" w:hAnsiTheme="majorHAnsi"/>
              </w:rPr>
              <w:t>Déclaration</w:t>
            </w:r>
            <w:r w:rsidRPr="00416B1F">
              <w:rPr>
                <w:rFonts w:asciiTheme="majorHAnsi" w:hAnsiTheme="majorHAnsi"/>
                <w:spacing w:val="-11"/>
              </w:rPr>
              <w:t xml:space="preserve"> </w:t>
            </w:r>
            <w:r w:rsidRPr="00416B1F">
              <w:rPr>
                <w:rFonts w:asciiTheme="majorHAnsi" w:hAnsiTheme="majorHAnsi"/>
              </w:rPr>
              <w:t>d’intention</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soumissionner</w:t>
            </w:r>
            <w:r w:rsidRPr="00416B1F">
              <w:rPr>
                <w:rFonts w:asciiTheme="majorHAnsi" w:hAnsiTheme="majorHAnsi"/>
                <w:spacing w:val="-3"/>
              </w:rPr>
              <w:t xml:space="preserve"> </w:t>
            </w:r>
            <w:r w:rsidRPr="00416B1F">
              <w:rPr>
                <w:rFonts w:asciiTheme="majorHAnsi" w:hAnsiTheme="majorHAnsi"/>
                <w:spacing w:val="-10"/>
              </w:rPr>
              <w:t>;</w:t>
            </w:r>
          </w:p>
          <w:p w14:paraId="19DF1C26" w14:textId="77777777" w:rsidR="00CD56F3" w:rsidRPr="00416B1F" w:rsidRDefault="00000000">
            <w:pPr>
              <w:pStyle w:val="TableParagraph"/>
              <w:numPr>
                <w:ilvl w:val="1"/>
                <w:numId w:val="136"/>
              </w:numPr>
              <w:tabs>
                <w:tab w:val="left" w:pos="563"/>
                <w:tab w:val="left" w:pos="565"/>
              </w:tabs>
              <w:ind w:left="565" w:right="101"/>
              <w:jc w:val="both"/>
              <w:rPr>
                <w:rFonts w:asciiTheme="majorHAnsi" w:hAnsiTheme="majorHAnsi"/>
              </w:rPr>
            </w:pPr>
            <w:r w:rsidRPr="00416B1F">
              <w:rPr>
                <w:rFonts w:asciiTheme="majorHAnsi" w:hAnsiTheme="majorHAnsi"/>
              </w:rPr>
              <w:t>L’original de l’acte de cautionnement provisoire de montant tel que précisé dans l’Avis d’Appel d’Offres (Pièce 1 du DAO), et d'un délai de validité de 120 jours à compter de la date initiale de remise des</w:t>
            </w:r>
            <w:r w:rsidRPr="00416B1F">
              <w:rPr>
                <w:rFonts w:asciiTheme="majorHAnsi" w:hAnsiTheme="majorHAnsi"/>
                <w:spacing w:val="40"/>
              </w:rPr>
              <w:t xml:space="preserve"> </w:t>
            </w:r>
            <w:r w:rsidRPr="00416B1F">
              <w:rPr>
                <w:rFonts w:asciiTheme="majorHAnsi" w:hAnsiTheme="majorHAnsi"/>
              </w:rPr>
              <w:t>offres ;</w:t>
            </w:r>
          </w:p>
          <w:p w14:paraId="1F479780" w14:textId="77777777" w:rsidR="00CD56F3" w:rsidRPr="00416B1F" w:rsidRDefault="00000000">
            <w:pPr>
              <w:pStyle w:val="TableParagraph"/>
              <w:numPr>
                <w:ilvl w:val="1"/>
                <w:numId w:val="136"/>
              </w:numPr>
              <w:tabs>
                <w:tab w:val="left" w:pos="564"/>
              </w:tabs>
              <w:ind w:left="564" w:hanging="565"/>
              <w:jc w:val="both"/>
              <w:rPr>
                <w:rFonts w:asciiTheme="majorHAnsi" w:hAnsiTheme="majorHAnsi"/>
              </w:rPr>
            </w:pPr>
            <w:r w:rsidRPr="00416B1F">
              <w:rPr>
                <w:rFonts w:asciiTheme="majorHAnsi" w:hAnsiTheme="majorHAnsi"/>
              </w:rPr>
              <w:t>Attestation</w:t>
            </w:r>
            <w:r w:rsidRPr="00416B1F">
              <w:rPr>
                <w:rFonts w:asciiTheme="majorHAnsi" w:hAnsiTheme="majorHAnsi"/>
                <w:spacing w:val="-14"/>
              </w:rPr>
              <w:t xml:space="preserve"> </w:t>
            </w:r>
            <w:r w:rsidRPr="00416B1F">
              <w:rPr>
                <w:rFonts w:asciiTheme="majorHAnsi" w:hAnsiTheme="majorHAnsi"/>
                <w:spacing w:val="-2"/>
              </w:rPr>
              <w:t>d’immatriculation</w:t>
            </w:r>
          </w:p>
          <w:p w14:paraId="188BDE19" w14:textId="77777777" w:rsidR="00CD56F3" w:rsidRPr="00416B1F" w:rsidRDefault="00000000">
            <w:pPr>
              <w:pStyle w:val="TableParagraph"/>
              <w:numPr>
                <w:ilvl w:val="1"/>
                <w:numId w:val="136"/>
              </w:numPr>
              <w:tabs>
                <w:tab w:val="left" w:pos="564"/>
              </w:tabs>
              <w:spacing w:before="1" w:line="241" w:lineRule="exact"/>
              <w:ind w:left="564" w:hanging="565"/>
              <w:jc w:val="both"/>
              <w:rPr>
                <w:rFonts w:asciiTheme="majorHAnsi" w:hAnsiTheme="majorHAnsi"/>
              </w:rPr>
            </w:pPr>
            <w:r w:rsidRPr="00416B1F">
              <w:rPr>
                <w:rFonts w:asciiTheme="majorHAnsi" w:hAnsiTheme="majorHAnsi"/>
              </w:rPr>
              <w:t>L’Attestation</w:t>
            </w:r>
            <w:r w:rsidRPr="00416B1F">
              <w:rPr>
                <w:rFonts w:asciiTheme="majorHAnsi" w:hAnsiTheme="majorHAnsi"/>
                <w:spacing w:val="-12"/>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conformité</w:t>
            </w:r>
            <w:r w:rsidRPr="00416B1F">
              <w:rPr>
                <w:rFonts w:asciiTheme="majorHAnsi" w:hAnsiTheme="majorHAnsi"/>
                <w:spacing w:val="-8"/>
              </w:rPr>
              <w:t xml:space="preserve"> </w:t>
            </w:r>
            <w:proofErr w:type="gramStart"/>
            <w:r w:rsidRPr="00416B1F">
              <w:rPr>
                <w:rFonts w:asciiTheme="majorHAnsi" w:hAnsiTheme="majorHAnsi"/>
                <w:spacing w:val="-2"/>
              </w:rPr>
              <w:t>fiscale;</w:t>
            </w:r>
            <w:proofErr w:type="gramEnd"/>
          </w:p>
          <w:p w14:paraId="48D41B54" w14:textId="77777777" w:rsidR="00CD56F3" w:rsidRPr="00416B1F" w:rsidRDefault="00000000">
            <w:pPr>
              <w:pStyle w:val="TableParagraph"/>
              <w:numPr>
                <w:ilvl w:val="1"/>
                <w:numId w:val="136"/>
              </w:numPr>
              <w:tabs>
                <w:tab w:val="left" w:pos="563"/>
                <w:tab w:val="left" w:pos="565"/>
              </w:tabs>
              <w:ind w:left="565" w:right="107"/>
              <w:jc w:val="both"/>
              <w:rPr>
                <w:rFonts w:asciiTheme="majorHAnsi" w:hAnsiTheme="majorHAnsi"/>
              </w:rPr>
            </w:pPr>
            <w:r w:rsidRPr="00416B1F">
              <w:rPr>
                <w:rFonts w:asciiTheme="majorHAnsi" w:hAnsiTheme="majorHAnsi"/>
              </w:rPr>
              <w:t>L’original de l’attestation de non-exclusion des marchés publics délivrée par l’Agence de Régulation des Marchés Publics (ARMP).</w:t>
            </w:r>
          </w:p>
          <w:p w14:paraId="0C2952D7" w14:textId="77777777" w:rsidR="00CD56F3" w:rsidRPr="00416B1F" w:rsidRDefault="00000000">
            <w:pPr>
              <w:pStyle w:val="TableParagraph"/>
              <w:numPr>
                <w:ilvl w:val="1"/>
                <w:numId w:val="136"/>
              </w:numPr>
              <w:tabs>
                <w:tab w:val="left" w:pos="563"/>
                <w:tab w:val="left" w:pos="565"/>
              </w:tabs>
              <w:ind w:left="565" w:right="106"/>
              <w:jc w:val="both"/>
              <w:rPr>
                <w:rFonts w:asciiTheme="majorHAnsi" w:hAnsiTheme="majorHAnsi"/>
              </w:rPr>
            </w:pPr>
            <w:r w:rsidRPr="00416B1F">
              <w:rPr>
                <w:rFonts w:asciiTheme="majorHAnsi" w:hAnsiTheme="majorHAnsi"/>
              </w:rPr>
              <w:t xml:space="preserve">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w:t>
            </w:r>
            <w:proofErr w:type="gramStart"/>
            <w:r w:rsidRPr="00416B1F">
              <w:rPr>
                <w:rFonts w:asciiTheme="majorHAnsi" w:hAnsiTheme="majorHAnsi"/>
              </w:rPr>
              <w:t>d’offres;</w:t>
            </w:r>
            <w:proofErr w:type="gramEnd"/>
          </w:p>
          <w:p w14:paraId="285BB61C" w14:textId="77777777" w:rsidR="00CD56F3" w:rsidRPr="00416B1F" w:rsidRDefault="00000000">
            <w:pPr>
              <w:pStyle w:val="TableParagraph"/>
              <w:numPr>
                <w:ilvl w:val="1"/>
                <w:numId w:val="136"/>
              </w:numPr>
              <w:tabs>
                <w:tab w:val="left" w:pos="563"/>
                <w:tab w:val="left" w:pos="565"/>
              </w:tabs>
              <w:ind w:left="565" w:right="110"/>
              <w:jc w:val="both"/>
              <w:rPr>
                <w:rFonts w:asciiTheme="majorHAnsi" w:hAnsiTheme="majorHAnsi"/>
              </w:rPr>
            </w:pPr>
            <w:r w:rsidRPr="00416B1F">
              <w:rPr>
                <w:rFonts w:asciiTheme="majorHAnsi" w:hAnsiTheme="majorHAnsi"/>
              </w:rPr>
              <w:t>L’original de l’attestation de domiciliation bancaire du soumissionnaire à laquelle sera domicilié le</w:t>
            </w:r>
            <w:r w:rsidRPr="00416B1F">
              <w:rPr>
                <w:rFonts w:asciiTheme="majorHAnsi" w:hAnsiTheme="majorHAnsi"/>
                <w:spacing w:val="40"/>
              </w:rPr>
              <w:t xml:space="preserve"> </w:t>
            </w:r>
            <w:r w:rsidRPr="00416B1F">
              <w:rPr>
                <w:rFonts w:asciiTheme="majorHAnsi" w:hAnsiTheme="majorHAnsi"/>
              </w:rPr>
              <w:t xml:space="preserve">marché en cas d’attribution. Elle devra être délivrée par une Banque agréée par le Ministre en charge des </w:t>
            </w:r>
            <w:proofErr w:type="gramStart"/>
            <w:r w:rsidRPr="00416B1F">
              <w:rPr>
                <w:rFonts w:asciiTheme="majorHAnsi" w:hAnsiTheme="majorHAnsi"/>
              </w:rPr>
              <w:t>Finances;</w:t>
            </w:r>
            <w:proofErr w:type="gramEnd"/>
          </w:p>
          <w:p w14:paraId="616605E5" w14:textId="77777777" w:rsidR="00CD56F3" w:rsidRPr="00416B1F" w:rsidRDefault="00000000">
            <w:pPr>
              <w:pStyle w:val="TableParagraph"/>
              <w:numPr>
                <w:ilvl w:val="1"/>
                <w:numId w:val="136"/>
              </w:numPr>
              <w:tabs>
                <w:tab w:val="left" w:pos="563"/>
                <w:tab w:val="left" w:pos="565"/>
              </w:tabs>
              <w:ind w:left="565" w:right="107"/>
              <w:jc w:val="both"/>
              <w:rPr>
                <w:rFonts w:asciiTheme="majorHAnsi" w:hAnsiTheme="majorHAnsi"/>
              </w:rPr>
            </w:pPr>
            <w:r w:rsidRPr="00416B1F">
              <w:rPr>
                <w:rFonts w:asciiTheme="majorHAnsi" w:hAnsiTheme="majorHAnsi"/>
              </w:rPr>
              <w:t>L’original de la quittance de versement au Trésor Public des frais d’acquisition du Dossier d’Appel d’Offres et l’attestation de retrait de Dossier d’Appel d’Offres.</w:t>
            </w:r>
          </w:p>
          <w:p w14:paraId="21FD0519" w14:textId="77777777" w:rsidR="00CD56F3" w:rsidRPr="00416B1F" w:rsidRDefault="00000000">
            <w:pPr>
              <w:pStyle w:val="TableParagraph"/>
              <w:numPr>
                <w:ilvl w:val="1"/>
                <w:numId w:val="136"/>
              </w:numPr>
              <w:tabs>
                <w:tab w:val="left" w:pos="563"/>
                <w:tab w:val="left" w:pos="565"/>
              </w:tabs>
              <w:ind w:left="565" w:right="112"/>
              <w:jc w:val="both"/>
              <w:rPr>
                <w:rFonts w:asciiTheme="majorHAnsi" w:hAnsiTheme="majorHAnsi"/>
              </w:rPr>
            </w:pPr>
            <w:r w:rsidRPr="00416B1F">
              <w:rPr>
                <w:rFonts w:asciiTheme="majorHAnsi" w:hAnsiTheme="majorHAnsi"/>
              </w:rPr>
              <w:t>Les pouvoirs conformes au modèle (Pièce 9.10) dans le cas où le soumissionnaire agit comme mandataire d’un groupement d’entreprises ;</w:t>
            </w:r>
          </w:p>
          <w:p w14:paraId="02B960EF" w14:textId="77777777" w:rsidR="00CD56F3" w:rsidRPr="00416B1F" w:rsidRDefault="00000000">
            <w:pPr>
              <w:pStyle w:val="TableParagraph"/>
              <w:numPr>
                <w:ilvl w:val="1"/>
                <w:numId w:val="136"/>
              </w:numPr>
              <w:tabs>
                <w:tab w:val="left" w:pos="563"/>
                <w:tab w:val="left" w:pos="565"/>
              </w:tabs>
              <w:ind w:left="565" w:right="98"/>
              <w:jc w:val="both"/>
              <w:rPr>
                <w:rFonts w:asciiTheme="majorHAnsi" w:hAnsiTheme="majorHAnsi"/>
              </w:rPr>
            </w:pPr>
            <w:r w:rsidRPr="00416B1F">
              <w:rPr>
                <w:rFonts w:asciiTheme="majorHAnsi" w:hAnsiTheme="majorHAnsi"/>
              </w:rPr>
              <w:t>L’accord de groupement signé entre les membres du groupement attestant que tous les membres de ce groupement sont responsables solidairement de la soumission et si celle-ci est retenue, de l’exécution</w:t>
            </w:r>
            <w:r w:rsidRPr="00416B1F">
              <w:rPr>
                <w:rFonts w:asciiTheme="majorHAnsi" w:hAnsiTheme="majorHAnsi"/>
                <w:spacing w:val="40"/>
              </w:rPr>
              <w:t xml:space="preserve"> </w:t>
            </w:r>
            <w:r w:rsidRPr="00416B1F">
              <w:rPr>
                <w:rFonts w:asciiTheme="majorHAnsi" w:hAnsiTheme="majorHAnsi"/>
              </w:rPr>
              <w:t>du marché (voir modèle 9.11) ;</w:t>
            </w:r>
          </w:p>
          <w:p w14:paraId="1CC863EE" w14:textId="77777777" w:rsidR="00CD56F3" w:rsidRPr="00416B1F" w:rsidRDefault="00000000">
            <w:pPr>
              <w:pStyle w:val="TableParagraph"/>
              <w:numPr>
                <w:ilvl w:val="1"/>
                <w:numId w:val="136"/>
              </w:numPr>
              <w:tabs>
                <w:tab w:val="left" w:pos="564"/>
              </w:tabs>
              <w:ind w:left="564" w:hanging="565"/>
              <w:jc w:val="both"/>
              <w:rPr>
                <w:rFonts w:asciiTheme="majorHAnsi" w:hAnsiTheme="majorHAnsi"/>
              </w:rPr>
            </w:pPr>
            <w:r w:rsidRPr="00416B1F">
              <w:rPr>
                <w:rFonts w:asciiTheme="majorHAnsi" w:hAnsiTheme="majorHAnsi"/>
              </w:rPr>
              <w:t>Caution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soumission</w:t>
            </w:r>
            <w:r w:rsidRPr="00416B1F">
              <w:rPr>
                <w:rFonts w:asciiTheme="majorHAnsi" w:hAnsiTheme="majorHAnsi"/>
                <w:spacing w:val="-7"/>
              </w:rPr>
              <w:t xml:space="preserve"> </w:t>
            </w:r>
            <w:r w:rsidRPr="00416B1F">
              <w:rPr>
                <w:rFonts w:asciiTheme="majorHAnsi" w:hAnsiTheme="majorHAnsi"/>
                <w:spacing w:val="-2"/>
              </w:rPr>
              <w:t>timbrée</w:t>
            </w:r>
          </w:p>
          <w:p w14:paraId="4EAE504B" w14:textId="77777777" w:rsidR="00CD56F3" w:rsidRPr="00416B1F" w:rsidRDefault="00000000">
            <w:pPr>
              <w:pStyle w:val="TableParagraph"/>
              <w:spacing w:before="1"/>
              <w:ind w:left="107" w:right="108"/>
              <w:jc w:val="both"/>
              <w:rPr>
                <w:rFonts w:asciiTheme="majorHAnsi" w:hAnsiTheme="majorHAnsi"/>
              </w:rPr>
            </w:pPr>
            <w:r w:rsidRPr="00416B1F">
              <w:rPr>
                <w:rFonts w:asciiTheme="majorHAnsi" w:hAnsiTheme="majorHAnsi"/>
              </w:rPr>
              <w:t>Les justifications administratives ci-dessus doivent dater de moins de trois (03) mois à la date initiale de remise des offres, et présentées conformément au décret 2018/366 du 20 juin 2018 portant code des marchés publics. En cas de groupement d’entreprises, chaque membre du groupement produira chacune des pièces administratives énumérées ci-dessus à l’exception des pièces 1.1, 1.6 à 1.14.</w:t>
            </w:r>
          </w:p>
          <w:p w14:paraId="104B2BE2" w14:textId="77777777" w:rsidR="00CD56F3" w:rsidRPr="00416B1F" w:rsidRDefault="00000000">
            <w:pPr>
              <w:pStyle w:val="TableParagraph"/>
              <w:spacing w:line="241" w:lineRule="exact"/>
              <w:ind w:left="107"/>
              <w:jc w:val="both"/>
              <w:rPr>
                <w:rFonts w:asciiTheme="majorHAnsi" w:hAnsiTheme="majorHAnsi"/>
                <w:b/>
              </w:rPr>
            </w:pPr>
            <w:r w:rsidRPr="00416B1F">
              <w:rPr>
                <w:rFonts w:asciiTheme="majorHAnsi" w:hAnsiTheme="majorHAnsi"/>
                <w:b/>
              </w:rPr>
              <w:t>Volume</w:t>
            </w:r>
            <w:r w:rsidRPr="00416B1F">
              <w:rPr>
                <w:rFonts w:asciiTheme="majorHAnsi" w:hAnsiTheme="majorHAnsi"/>
                <w:b/>
                <w:spacing w:val="-6"/>
              </w:rPr>
              <w:t xml:space="preserve"> </w:t>
            </w:r>
            <w:r w:rsidRPr="00416B1F">
              <w:rPr>
                <w:rFonts w:asciiTheme="majorHAnsi" w:hAnsiTheme="majorHAnsi"/>
                <w:b/>
              </w:rPr>
              <w:t>2</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Pièces</w:t>
            </w:r>
            <w:r w:rsidRPr="00416B1F">
              <w:rPr>
                <w:rFonts w:asciiTheme="majorHAnsi" w:hAnsiTheme="majorHAnsi"/>
                <w:b/>
                <w:spacing w:val="-7"/>
              </w:rPr>
              <w:t xml:space="preserve"> </w:t>
            </w:r>
            <w:r w:rsidRPr="00416B1F">
              <w:rPr>
                <w:rFonts w:asciiTheme="majorHAnsi" w:hAnsiTheme="majorHAnsi"/>
                <w:b/>
              </w:rPr>
              <w:t>constituant</w:t>
            </w:r>
            <w:r w:rsidRPr="00416B1F">
              <w:rPr>
                <w:rFonts w:asciiTheme="majorHAnsi" w:hAnsiTheme="majorHAnsi"/>
                <w:b/>
                <w:spacing w:val="-8"/>
              </w:rPr>
              <w:t xml:space="preserve"> </w:t>
            </w:r>
            <w:r w:rsidRPr="00416B1F">
              <w:rPr>
                <w:rFonts w:asciiTheme="majorHAnsi" w:hAnsiTheme="majorHAnsi"/>
                <w:b/>
              </w:rPr>
              <w:t>l’offre</w:t>
            </w:r>
            <w:r w:rsidRPr="00416B1F">
              <w:rPr>
                <w:rFonts w:asciiTheme="majorHAnsi" w:hAnsiTheme="majorHAnsi"/>
                <w:b/>
                <w:spacing w:val="-6"/>
              </w:rPr>
              <w:t xml:space="preserve"> </w:t>
            </w:r>
            <w:r w:rsidRPr="00416B1F">
              <w:rPr>
                <w:rFonts w:asciiTheme="majorHAnsi" w:hAnsiTheme="majorHAnsi"/>
                <w:b/>
                <w:spacing w:val="-2"/>
              </w:rPr>
              <w:t>technique</w:t>
            </w:r>
          </w:p>
          <w:p w14:paraId="2EDF4063" w14:textId="77777777" w:rsidR="00CD56F3" w:rsidRPr="00416B1F" w:rsidRDefault="00000000">
            <w:pPr>
              <w:pStyle w:val="TableParagraph"/>
              <w:spacing w:before="1" w:line="241" w:lineRule="exact"/>
              <w:ind w:left="390"/>
              <w:jc w:val="both"/>
              <w:rPr>
                <w:rFonts w:asciiTheme="majorHAnsi" w:hAnsiTheme="majorHAnsi"/>
              </w:rPr>
            </w:pPr>
            <w:r w:rsidRPr="00416B1F">
              <w:rPr>
                <w:rFonts w:asciiTheme="majorHAnsi" w:hAnsiTheme="majorHAnsi"/>
              </w:rPr>
              <w:t>2.1</w:t>
            </w:r>
            <w:r w:rsidRPr="00416B1F">
              <w:rPr>
                <w:rFonts w:asciiTheme="majorHAnsi" w:hAnsiTheme="majorHAnsi"/>
                <w:spacing w:val="69"/>
              </w:rPr>
              <w:t xml:space="preserve"> </w:t>
            </w:r>
            <w:r w:rsidRPr="00416B1F">
              <w:rPr>
                <w:rFonts w:asciiTheme="majorHAnsi" w:hAnsiTheme="majorHAnsi"/>
              </w:rPr>
              <w:t>Visite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lieux</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soumissionnaire</w:t>
            </w:r>
            <w:r w:rsidRPr="00416B1F">
              <w:rPr>
                <w:rFonts w:asciiTheme="majorHAnsi" w:hAnsiTheme="majorHAnsi"/>
                <w:spacing w:val="-5"/>
              </w:rPr>
              <w:t xml:space="preserve"> </w:t>
            </w:r>
            <w:r w:rsidRPr="00416B1F">
              <w:rPr>
                <w:rFonts w:asciiTheme="majorHAnsi" w:hAnsiTheme="majorHAnsi"/>
              </w:rPr>
              <w:t>produira</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deux</w:t>
            </w:r>
            <w:r w:rsidRPr="00416B1F">
              <w:rPr>
                <w:rFonts w:asciiTheme="majorHAnsi" w:hAnsiTheme="majorHAnsi"/>
                <w:spacing w:val="-5"/>
              </w:rPr>
              <w:t xml:space="preserve"> </w:t>
            </w:r>
            <w:r w:rsidRPr="00416B1F">
              <w:rPr>
                <w:rFonts w:asciiTheme="majorHAnsi" w:hAnsiTheme="majorHAnsi"/>
              </w:rPr>
              <w:t>documents</w:t>
            </w:r>
            <w:r w:rsidRPr="00416B1F">
              <w:rPr>
                <w:rFonts w:asciiTheme="majorHAnsi" w:hAnsiTheme="majorHAnsi"/>
                <w:spacing w:val="-6"/>
              </w:rPr>
              <w:t xml:space="preserve"> </w:t>
            </w:r>
            <w:r w:rsidRPr="00416B1F">
              <w:rPr>
                <w:rFonts w:asciiTheme="majorHAnsi" w:hAnsiTheme="majorHAnsi"/>
              </w:rPr>
              <w:t>ci-après</w:t>
            </w:r>
            <w:r w:rsidRPr="00416B1F">
              <w:rPr>
                <w:rFonts w:asciiTheme="majorHAnsi" w:hAnsiTheme="majorHAnsi"/>
                <w:spacing w:val="-3"/>
              </w:rPr>
              <w:t xml:space="preserve"> </w:t>
            </w:r>
            <w:r w:rsidRPr="00416B1F">
              <w:rPr>
                <w:rFonts w:asciiTheme="majorHAnsi" w:hAnsiTheme="majorHAnsi"/>
                <w:spacing w:val="-10"/>
              </w:rPr>
              <w:t>:</w:t>
            </w:r>
          </w:p>
          <w:p w14:paraId="45B5F426" w14:textId="77777777" w:rsidR="00CD56F3" w:rsidRPr="00416B1F" w:rsidRDefault="00000000">
            <w:pPr>
              <w:pStyle w:val="TableParagraph"/>
              <w:numPr>
                <w:ilvl w:val="0"/>
                <w:numId w:val="135"/>
              </w:numPr>
              <w:tabs>
                <w:tab w:val="left" w:pos="424"/>
              </w:tabs>
              <w:ind w:right="111"/>
              <w:jc w:val="both"/>
              <w:rPr>
                <w:rFonts w:asciiTheme="majorHAnsi" w:hAnsiTheme="majorHAnsi"/>
              </w:rPr>
            </w:pPr>
            <w:r w:rsidRPr="00416B1F">
              <w:rPr>
                <w:rFonts w:asciiTheme="majorHAnsi" w:hAnsiTheme="majorHAnsi"/>
                <w:b/>
              </w:rPr>
              <w:t xml:space="preserve">L’attestation de visite des lieux </w:t>
            </w:r>
            <w:r w:rsidRPr="00416B1F">
              <w:rPr>
                <w:rFonts w:asciiTheme="majorHAnsi" w:hAnsiTheme="majorHAnsi"/>
              </w:rPr>
              <w:t>suivant le modèle (Pièce 9.4) datée, cachetée et signée sur l'honneur par le soumissionnaire (cette Attestation aussi bien que toute l’offre engage le soumissionnaire qui ne pourra se prévaloir de la non connaissance du site pour d’éventuelles réclamations) ;</w:t>
            </w:r>
          </w:p>
          <w:p w14:paraId="70643C01" w14:textId="77777777" w:rsidR="00CD56F3" w:rsidRPr="00416B1F" w:rsidRDefault="00000000">
            <w:pPr>
              <w:pStyle w:val="TableParagraph"/>
              <w:numPr>
                <w:ilvl w:val="0"/>
                <w:numId w:val="135"/>
              </w:numPr>
              <w:tabs>
                <w:tab w:val="left" w:pos="422"/>
                <w:tab w:val="left" w:pos="424"/>
              </w:tabs>
              <w:ind w:right="105" w:hanging="284"/>
              <w:jc w:val="both"/>
              <w:rPr>
                <w:rFonts w:asciiTheme="majorHAnsi" w:hAnsiTheme="majorHAnsi"/>
              </w:rPr>
            </w:pPr>
            <w:r w:rsidRPr="00416B1F">
              <w:rPr>
                <w:rFonts w:asciiTheme="majorHAnsi" w:hAnsiTheme="majorHAnsi"/>
                <w:b/>
              </w:rPr>
              <w:t>Le rapport de visite de lieux</w:t>
            </w:r>
            <w:r w:rsidRPr="00416B1F">
              <w:rPr>
                <w:rFonts w:asciiTheme="majorHAnsi" w:hAnsiTheme="majorHAnsi"/>
              </w:rPr>
              <w:t>, paraphé à chaque et signé à la dernière page par le soumissionnaire. Ce rapport se doit d’être documenté et illustratif.</w:t>
            </w:r>
          </w:p>
          <w:p w14:paraId="505EE946" w14:textId="77777777" w:rsidR="00CD56F3" w:rsidRPr="00416B1F" w:rsidRDefault="00000000">
            <w:pPr>
              <w:pStyle w:val="TableParagraph"/>
              <w:ind w:left="750" w:right="103" w:hanging="360"/>
              <w:jc w:val="both"/>
              <w:rPr>
                <w:rFonts w:asciiTheme="majorHAnsi" w:hAnsiTheme="majorHAnsi"/>
              </w:rPr>
            </w:pPr>
            <w:r w:rsidRPr="00416B1F">
              <w:rPr>
                <w:rFonts w:asciiTheme="majorHAnsi" w:hAnsiTheme="majorHAnsi"/>
              </w:rPr>
              <w:t>2.2 La déclaration sur l’honneur attestant que le soumissionnaire n’a pas abandonné un marché au cours des trois dernières années, et qu’il ne figure pas sur la liste des entreprises défaillantes établies par le Ministère des Marchés Publics ;</w:t>
            </w:r>
          </w:p>
          <w:p w14:paraId="64280675" w14:textId="77777777" w:rsidR="00CD56F3" w:rsidRPr="00416B1F" w:rsidRDefault="00000000">
            <w:pPr>
              <w:pStyle w:val="TableParagraph"/>
              <w:spacing w:before="1"/>
              <w:ind w:left="390"/>
              <w:jc w:val="both"/>
              <w:rPr>
                <w:rFonts w:asciiTheme="majorHAnsi" w:hAnsiTheme="majorHAnsi"/>
              </w:rPr>
            </w:pPr>
            <w:r w:rsidRPr="00416B1F">
              <w:rPr>
                <w:rFonts w:asciiTheme="majorHAnsi" w:hAnsiTheme="majorHAnsi"/>
              </w:rPr>
              <w:t>2.3</w:t>
            </w:r>
            <w:r w:rsidRPr="00416B1F">
              <w:rPr>
                <w:rFonts w:asciiTheme="majorHAnsi" w:hAnsiTheme="majorHAnsi"/>
                <w:spacing w:val="11"/>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Règlement</w:t>
            </w:r>
            <w:r w:rsidRPr="00416B1F">
              <w:rPr>
                <w:rFonts w:asciiTheme="majorHAnsi" w:hAnsiTheme="majorHAnsi"/>
                <w:spacing w:val="-7"/>
              </w:rPr>
              <w:t xml:space="preserve"> </w:t>
            </w:r>
            <w:r w:rsidRPr="00416B1F">
              <w:rPr>
                <w:rFonts w:asciiTheme="majorHAnsi" w:hAnsiTheme="majorHAnsi"/>
              </w:rPr>
              <w:t>Particulier</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l’Appel</w:t>
            </w:r>
            <w:r w:rsidRPr="00416B1F">
              <w:rPr>
                <w:rFonts w:asciiTheme="majorHAnsi" w:hAnsiTheme="majorHAnsi"/>
                <w:spacing w:val="-8"/>
              </w:rPr>
              <w:t xml:space="preserve"> </w:t>
            </w:r>
            <w:r w:rsidRPr="00416B1F">
              <w:rPr>
                <w:rFonts w:asciiTheme="majorHAnsi" w:hAnsiTheme="majorHAnsi"/>
              </w:rPr>
              <w:t>d’Offres</w:t>
            </w:r>
            <w:r w:rsidRPr="00416B1F">
              <w:rPr>
                <w:rFonts w:asciiTheme="majorHAnsi" w:hAnsiTheme="majorHAnsi"/>
                <w:spacing w:val="-7"/>
              </w:rPr>
              <w:t xml:space="preserve"> </w:t>
            </w:r>
            <w:r w:rsidRPr="00416B1F">
              <w:rPr>
                <w:rFonts w:asciiTheme="majorHAnsi" w:hAnsiTheme="majorHAnsi"/>
              </w:rPr>
              <w:t>paraphés</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chaque</w:t>
            </w:r>
            <w:r w:rsidRPr="00416B1F">
              <w:rPr>
                <w:rFonts w:asciiTheme="majorHAnsi" w:hAnsiTheme="majorHAnsi"/>
                <w:spacing w:val="-7"/>
              </w:rPr>
              <w:t xml:space="preserve"> </w:t>
            </w:r>
            <w:r w:rsidRPr="00416B1F">
              <w:rPr>
                <w:rFonts w:asciiTheme="majorHAnsi" w:hAnsiTheme="majorHAnsi"/>
              </w:rPr>
              <w:t>page</w:t>
            </w:r>
            <w:r w:rsidRPr="00416B1F">
              <w:rPr>
                <w:rFonts w:asciiTheme="majorHAnsi" w:hAnsiTheme="majorHAnsi"/>
                <w:spacing w:val="-6"/>
              </w:rPr>
              <w:t xml:space="preserve"> </w:t>
            </w:r>
            <w:r w:rsidRPr="00416B1F">
              <w:rPr>
                <w:rFonts w:asciiTheme="majorHAnsi" w:hAnsiTheme="majorHAnsi"/>
              </w:rPr>
              <w:t>signé</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dernière</w:t>
            </w:r>
            <w:r w:rsidRPr="00416B1F">
              <w:rPr>
                <w:rFonts w:asciiTheme="majorHAnsi" w:hAnsiTheme="majorHAnsi"/>
                <w:spacing w:val="-7"/>
              </w:rPr>
              <w:t xml:space="preserve"> </w:t>
            </w:r>
            <w:proofErr w:type="gramStart"/>
            <w:r w:rsidRPr="00416B1F">
              <w:rPr>
                <w:rFonts w:asciiTheme="majorHAnsi" w:hAnsiTheme="majorHAnsi"/>
                <w:spacing w:val="-2"/>
              </w:rPr>
              <w:t>page;</w:t>
            </w:r>
            <w:proofErr w:type="gramEnd"/>
          </w:p>
        </w:tc>
      </w:tr>
    </w:tbl>
    <w:p w14:paraId="245BD12F" w14:textId="77777777" w:rsidR="00CD56F3" w:rsidRPr="00416B1F" w:rsidRDefault="00CD56F3">
      <w:pPr>
        <w:pStyle w:val="TableParagraph"/>
        <w:jc w:val="both"/>
        <w:rPr>
          <w:rFonts w:asciiTheme="majorHAnsi" w:hAnsiTheme="majorHAnsi"/>
        </w:rPr>
        <w:sectPr w:rsidR="00CD56F3" w:rsidRPr="00416B1F">
          <w:type w:val="continuous"/>
          <w:pgSz w:w="11900" w:h="16820"/>
          <w:pgMar w:top="820" w:right="141" w:bottom="940" w:left="283" w:header="0" w:footer="748"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9345"/>
      </w:tblGrid>
      <w:tr w:rsidR="00CD56F3" w:rsidRPr="00416B1F" w14:paraId="3B3BDE2B" w14:textId="77777777" w:rsidTr="000320DD">
        <w:trPr>
          <w:trHeight w:val="14726"/>
        </w:trPr>
        <w:tc>
          <w:tcPr>
            <w:tcW w:w="711" w:type="dxa"/>
          </w:tcPr>
          <w:p w14:paraId="7174AC99" w14:textId="77777777" w:rsidR="00CD56F3" w:rsidRPr="00416B1F" w:rsidRDefault="00CD56F3">
            <w:pPr>
              <w:pStyle w:val="TableParagraph"/>
              <w:rPr>
                <w:rFonts w:asciiTheme="majorHAnsi" w:hAnsiTheme="majorHAnsi"/>
              </w:rPr>
            </w:pPr>
          </w:p>
        </w:tc>
        <w:tc>
          <w:tcPr>
            <w:tcW w:w="9345" w:type="dxa"/>
          </w:tcPr>
          <w:p w14:paraId="240E5016" w14:textId="77777777" w:rsidR="00CD56F3" w:rsidRPr="00416B1F" w:rsidRDefault="00000000">
            <w:pPr>
              <w:pStyle w:val="TableParagraph"/>
              <w:spacing w:line="240" w:lineRule="exact"/>
              <w:ind w:left="390"/>
              <w:jc w:val="both"/>
              <w:rPr>
                <w:rFonts w:asciiTheme="majorHAnsi" w:hAnsiTheme="majorHAnsi"/>
              </w:rPr>
            </w:pPr>
            <w:r w:rsidRPr="00416B1F">
              <w:rPr>
                <w:rFonts w:asciiTheme="majorHAnsi" w:hAnsiTheme="majorHAnsi"/>
              </w:rPr>
              <w:t>2.4</w:t>
            </w:r>
            <w:r w:rsidRPr="00416B1F">
              <w:rPr>
                <w:rFonts w:asciiTheme="majorHAnsi" w:hAnsiTheme="majorHAnsi"/>
                <w:spacing w:val="11"/>
              </w:rPr>
              <w:t xml:space="preserve"> </w:t>
            </w:r>
            <w:r w:rsidRPr="00416B1F">
              <w:rPr>
                <w:rFonts w:asciiTheme="majorHAnsi" w:hAnsiTheme="majorHAnsi"/>
              </w:rPr>
              <w:t>Personnel</w:t>
            </w:r>
            <w:r w:rsidRPr="00416B1F">
              <w:rPr>
                <w:rFonts w:asciiTheme="majorHAnsi" w:hAnsiTheme="majorHAnsi"/>
                <w:spacing w:val="-8"/>
              </w:rPr>
              <w:t xml:space="preserve"> </w:t>
            </w:r>
            <w:r w:rsidRPr="00416B1F">
              <w:rPr>
                <w:rFonts w:asciiTheme="majorHAnsi" w:hAnsiTheme="majorHAnsi"/>
              </w:rPr>
              <w:t>(Pièce</w:t>
            </w:r>
            <w:r w:rsidRPr="00416B1F">
              <w:rPr>
                <w:rFonts w:asciiTheme="majorHAnsi" w:hAnsiTheme="majorHAnsi"/>
                <w:spacing w:val="-5"/>
              </w:rPr>
              <w:t xml:space="preserve"> </w:t>
            </w:r>
            <w:r w:rsidRPr="00416B1F">
              <w:rPr>
                <w:rFonts w:asciiTheme="majorHAnsi" w:hAnsiTheme="majorHAnsi"/>
                <w:spacing w:val="-4"/>
              </w:rPr>
              <w:t>9.5)</w:t>
            </w:r>
          </w:p>
          <w:p w14:paraId="5423220D" w14:textId="77777777" w:rsidR="00CD56F3" w:rsidRPr="00416B1F" w:rsidRDefault="00000000">
            <w:pPr>
              <w:pStyle w:val="TableParagraph"/>
              <w:ind w:left="107" w:firstLine="707"/>
              <w:rPr>
                <w:rFonts w:asciiTheme="majorHAnsi" w:hAnsiTheme="majorHAnsi"/>
              </w:rPr>
            </w:pPr>
            <w:r w:rsidRPr="00416B1F">
              <w:rPr>
                <w:rFonts w:asciiTheme="majorHAnsi" w:hAnsiTheme="majorHAnsi"/>
              </w:rPr>
              <w:t>Le Cocontractant devra avoir, ou s'être engagée à embaucher avant le</w:t>
            </w:r>
            <w:r w:rsidRPr="00416B1F">
              <w:rPr>
                <w:rFonts w:asciiTheme="majorHAnsi" w:hAnsiTheme="majorHAnsi"/>
                <w:spacing w:val="22"/>
              </w:rPr>
              <w:t xml:space="preserve"> </w:t>
            </w:r>
            <w:r w:rsidRPr="00416B1F">
              <w:rPr>
                <w:rFonts w:asciiTheme="majorHAnsi" w:hAnsiTheme="majorHAnsi"/>
              </w:rPr>
              <w:t>début des travaux et pour la durée du chantier, le personnel technique compétent nécessaire, à savoir :</w:t>
            </w:r>
          </w:p>
          <w:p w14:paraId="62DE2031" w14:textId="77777777" w:rsidR="00CD56F3" w:rsidRPr="00416B1F" w:rsidRDefault="00CD56F3">
            <w:pPr>
              <w:pStyle w:val="TableParagraph"/>
              <w:rPr>
                <w:rFonts w:asciiTheme="majorHAnsi" w:hAnsiTheme="majorHAnsi"/>
              </w:rPr>
            </w:pPr>
          </w:p>
          <w:p w14:paraId="7E85DEF9" w14:textId="77777777" w:rsidR="00CD56F3" w:rsidRPr="00416B1F" w:rsidRDefault="00000000">
            <w:pPr>
              <w:pStyle w:val="TableParagraph"/>
              <w:numPr>
                <w:ilvl w:val="0"/>
                <w:numId w:val="134"/>
              </w:numPr>
              <w:tabs>
                <w:tab w:val="left" w:pos="536"/>
              </w:tabs>
              <w:ind w:left="536" w:hanging="429"/>
              <w:jc w:val="both"/>
              <w:rPr>
                <w:rFonts w:asciiTheme="majorHAnsi" w:hAnsiTheme="majorHAnsi"/>
                <w:b/>
              </w:rPr>
            </w:pPr>
            <w:r w:rsidRPr="00416B1F">
              <w:rPr>
                <w:rFonts w:asciiTheme="majorHAnsi" w:hAnsiTheme="majorHAnsi"/>
                <w:b/>
                <w:u w:val="single"/>
              </w:rPr>
              <w:t>Conducteur</w:t>
            </w:r>
            <w:r w:rsidRPr="00416B1F">
              <w:rPr>
                <w:rFonts w:asciiTheme="majorHAnsi" w:hAnsiTheme="majorHAnsi"/>
                <w:b/>
                <w:spacing w:val="-10"/>
                <w:u w:val="single"/>
              </w:rPr>
              <w:t xml:space="preserve"> </w:t>
            </w:r>
            <w:r w:rsidRPr="00416B1F">
              <w:rPr>
                <w:rFonts w:asciiTheme="majorHAnsi" w:hAnsiTheme="majorHAnsi"/>
                <w:b/>
                <w:u w:val="single"/>
              </w:rPr>
              <w:t>des</w:t>
            </w:r>
            <w:r w:rsidRPr="00416B1F">
              <w:rPr>
                <w:rFonts w:asciiTheme="majorHAnsi" w:hAnsiTheme="majorHAnsi"/>
                <w:b/>
                <w:spacing w:val="-10"/>
                <w:u w:val="single"/>
              </w:rPr>
              <w:t xml:space="preserve"> </w:t>
            </w:r>
            <w:r w:rsidRPr="00416B1F">
              <w:rPr>
                <w:rFonts w:asciiTheme="majorHAnsi" w:hAnsiTheme="majorHAnsi"/>
                <w:b/>
                <w:u w:val="single"/>
              </w:rPr>
              <w:t>Travaux</w:t>
            </w:r>
            <w:r w:rsidRPr="00416B1F">
              <w:rPr>
                <w:rFonts w:asciiTheme="majorHAnsi" w:hAnsiTheme="majorHAnsi"/>
                <w:b/>
                <w:spacing w:val="-7"/>
                <w:u w:val="single"/>
              </w:rPr>
              <w:t xml:space="preserve"> </w:t>
            </w:r>
            <w:r w:rsidRPr="00416B1F">
              <w:rPr>
                <w:rFonts w:asciiTheme="majorHAnsi" w:hAnsiTheme="majorHAnsi"/>
                <w:b/>
                <w:spacing w:val="-10"/>
                <w:u w:val="single"/>
              </w:rPr>
              <w:t>:</w:t>
            </w:r>
          </w:p>
          <w:p w14:paraId="70C7FB3A" w14:textId="77777777" w:rsidR="00CD56F3" w:rsidRPr="00416B1F" w:rsidRDefault="00000000">
            <w:pPr>
              <w:pStyle w:val="TableParagraph"/>
              <w:spacing w:before="1"/>
              <w:ind w:left="107" w:right="25"/>
              <w:jc w:val="both"/>
              <w:rPr>
                <w:rFonts w:asciiTheme="majorHAnsi" w:hAnsiTheme="majorHAnsi"/>
              </w:rPr>
            </w:pPr>
            <w:r w:rsidRPr="00416B1F">
              <w:rPr>
                <w:rFonts w:asciiTheme="majorHAnsi" w:hAnsiTheme="majorHAnsi"/>
              </w:rPr>
              <w:t>Ingénieur de génie Civil (Bac + 3 minimum) ayant au moins cinq (05) années d'expérience générale en Bâtiment et Travaux Publics, et ayant effectué au moins deux (02) projets à ce poste dans le domaine de la construction, de la réhabilitation, de l’ouverture, de l’aménagement ou de l’entretien des routes ou des</w:t>
            </w:r>
            <w:r w:rsidRPr="00416B1F">
              <w:rPr>
                <w:rFonts w:asciiTheme="majorHAnsi" w:hAnsiTheme="majorHAnsi"/>
                <w:spacing w:val="40"/>
              </w:rPr>
              <w:t xml:space="preserve"> </w:t>
            </w:r>
            <w:r w:rsidRPr="00416B1F">
              <w:rPr>
                <w:rFonts w:asciiTheme="majorHAnsi" w:hAnsiTheme="majorHAnsi"/>
              </w:rPr>
              <w:t>travaux routiers similaires (joindre curriculum vitae signé par le candidat, une copie certifiée conforme du diplôme signée par l’Autorité Administrative, une attestation de présentation de l’original du diplôme, une attestation de disponibilité signé du candidat et une attestation d’inscription à l’Ordre National des Ingénieurs du Génie Civil (ONIGC)) ;</w:t>
            </w:r>
          </w:p>
          <w:p w14:paraId="42FDDB2D" w14:textId="77777777" w:rsidR="00CD56F3" w:rsidRPr="00416B1F" w:rsidRDefault="00000000">
            <w:pPr>
              <w:pStyle w:val="TableParagraph"/>
              <w:numPr>
                <w:ilvl w:val="0"/>
                <w:numId w:val="134"/>
              </w:numPr>
              <w:tabs>
                <w:tab w:val="left" w:pos="536"/>
              </w:tabs>
              <w:spacing w:line="240" w:lineRule="exact"/>
              <w:ind w:left="536" w:hanging="426"/>
              <w:jc w:val="both"/>
              <w:rPr>
                <w:rFonts w:asciiTheme="majorHAnsi" w:hAnsiTheme="majorHAnsi"/>
                <w:b/>
              </w:rPr>
            </w:pPr>
            <w:r w:rsidRPr="00416B1F">
              <w:rPr>
                <w:rFonts w:asciiTheme="majorHAnsi" w:hAnsiTheme="majorHAnsi"/>
                <w:b/>
                <w:u w:val="single"/>
              </w:rPr>
              <w:t>Un</w:t>
            </w:r>
            <w:r w:rsidRPr="00416B1F">
              <w:rPr>
                <w:rFonts w:asciiTheme="majorHAnsi" w:hAnsiTheme="majorHAnsi"/>
                <w:b/>
                <w:spacing w:val="51"/>
                <w:u w:val="single"/>
              </w:rPr>
              <w:t xml:space="preserve"> </w:t>
            </w:r>
            <w:r w:rsidRPr="00416B1F">
              <w:rPr>
                <w:rFonts w:asciiTheme="majorHAnsi" w:hAnsiTheme="majorHAnsi"/>
                <w:b/>
                <w:u w:val="single"/>
              </w:rPr>
              <w:t>Chef</w:t>
            </w:r>
            <w:r w:rsidRPr="00416B1F">
              <w:rPr>
                <w:rFonts w:asciiTheme="majorHAnsi" w:hAnsiTheme="majorHAnsi"/>
                <w:b/>
                <w:spacing w:val="-2"/>
                <w:u w:val="single"/>
              </w:rPr>
              <w:t xml:space="preserve"> </w:t>
            </w:r>
            <w:r w:rsidRPr="00416B1F">
              <w:rPr>
                <w:rFonts w:asciiTheme="majorHAnsi" w:hAnsiTheme="majorHAnsi"/>
                <w:b/>
                <w:u w:val="single"/>
              </w:rPr>
              <w:t>de</w:t>
            </w:r>
            <w:r w:rsidRPr="00416B1F">
              <w:rPr>
                <w:rFonts w:asciiTheme="majorHAnsi" w:hAnsiTheme="majorHAnsi"/>
                <w:b/>
                <w:spacing w:val="-2"/>
                <w:u w:val="single"/>
              </w:rPr>
              <w:t xml:space="preserve"> chantier</w:t>
            </w:r>
          </w:p>
          <w:p w14:paraId="1FCE37F9" w14:textId="77777777" w:rsidR="00CD56F3" w:rsidRPr="00416B1F" w:rsidRDefault="00000000">
            <w:pPr>
              <w:pStyle w:val="TableParagraph"/>
              <w:ind w:left="141" w:right="24"/>
              <w:jc w:val="both"/>
              <w:rPr>
                <w:rFonts w:asciiTheme="majorHAnsi" w:hAnsiTheme="majorHAnsi"/>
              </w:rPr>
            </w:pPr>
            <w:r w:rsidRPr="00416B1F">
              <w:rPr>
                <w:rFonts w:asciiTheme="majorHAnsi" w:hAnsiTheme="majorHAnsi"/>
              </w:rPr>
              <w:t>Techniciens Supérieurs ou Ingénieurs de génie Civil</w:t>
            </w:r>
            <w:r w:rsidRPr="00416B1F">
              <w:rPr>
                <w:rFonts w:asciiTheme="majorHAnsi" w:hAnsiTheme="majorHAnsi"/>
                <w:spacing w:val="80"/>
              </w:rPr>
              <w:t xml:space="preserve"> </w:t>
            </w:r>
            <w:r w:rsidRPr="00416B1F">
              <w:rPr>
                <w:rFonts w:asciiTheme="majorHAnsi" w:hAnsiTheme="majorHAnsi"/>
              </w:rPr>
              <w:t>non nécessairement inscrit à l’ONIGC, ayant au moins cinq (05) ans d’expérience générale en Bâtiment et</w:t>
            </w:r>
            <w:r w:rsidRPr="00416B1F">
              <w:rPr>
                <w:rFonts w:asciiTheme="majorHAnsi" w:hAnsiTheme="majorHAnsi"/>
                <w:spacing w:val="-1"/>
              </w:rPr>
              <w:t xml:space="preserve"> </w:t>
            </w:r>
            <w:r w:rsidRPr="00416B1F">
              <w:rPr>
                <w:rFonts w:asciiTheme="majorHAnsi" w:hAnsiTheme="majorHAnsi"/>
              </w:rPr>
              <w:t>Travaux Publics et ayant effectué au moins un (01) projet au poste de chef chantier dans le domaine de la construction, de la réhabilitation, de l’ouverture, de l’’aménagement ou de l’entretien des routes ou des travaux routiers similaires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45461124" w14:textId="77777777" w:rsidR="00CD56F3" w:rsidRPr="00416B1F" w:rsidRDefault="00000000">
            <w:pPr>
              <w:pStyle w:val="TableParagraph"/>
              <w:numPr>
                <w:ilvl w:val="0"/>
                <w:numId w:val="134"/>
              </w:numPr>
              <w:tabs>
                <w:tab w:val="left" w:pos="536"/>
              </w:tabs>
              <w:ind w:left="536" w:hanging="429"/>
              <w:jc w:val="both"/>
              <w:rPr>
                <w:rFonts w:asciiTheme="majorHAnsi" w:hAnsiTheme="majorHAnsi"/>
              </w:rPr>
            </w:pPr>
            <w:r w:rsidRPr="00416B1F">
              <w:rPr>
                <w:rFonts w:asciiTheme="majorHAnsi" w:hAnsiTheme="majorHAnsi"/>
                <w:b/>
                <w:u w:val="single"/>
              </w:rPr>
              <w:t>Responsable</w:t>
            </w:r>
            <w:r w:rsidRPr="00416B1F">
              <w:rPr>
                <w:rFonts w:asciiTheme="majorHAnsi" w:hAnsiTheme="majorHAnsi"/>
                <w:b/>
                <w:spacing w:val="-11"/>
                <w:u w:val="single"/>
              </w:rPr>
              <w:t xml:space="preserve"> </w:t>
            </w:r>
            <w:r w:rsidRPr="00416B1F">
              <w:rPr>
                <w:rFonts w:asciiTheme="majorHAnsi" w:hAnsiTheme="majorHAnsi"/>
                <w:b/>
                <w:u w:val="single"/>
              </w:rPr>
              <w:t>du</w:t>
            </w:r>
            <w:r w:rsidRPr="00416B1F">
              <w:rPr>
                <w:rFonts w:asciiTheme="majorHAnsi" w:hAnsiTheme="majorHAnsi"/>
                <w:b/>
                <w:spacing w:val="-11"/>
                <w:u w:val="single"/>
              </w:rPr>
              <w:t xml:space="preserve"> </w:t>
            </w:r>
            <w:r w:rsidRPr="00416B1F">
              <w:rPr>
                <w:rFonts w:asciiTheme="majorHAnsi" w:hAnsiTheme="majorHAnsi"/>
                <w:b/>
                <w:u w:val="single"/>
              </w:rPr>
              <w:t>Laboratoire</w:t>
            </w:r>
            <w:r w:rsidRPr="00416B1F">
              <w:rPr>
                <w:rFonts w:asciiTheme="majorHAnsi" w:hAnsiTheme="majorHAnsi"/>
                <w:b/>
                <w:spacing w:val="-10"/>
                <w:u w:val="single"/>
              </w:rPr>
              <w:t xml:space="preserve"> </w:t>
            </w:r>
            <w:r w:rsidRPr="00416B1F">
              <w:rPr>
                <w:rFonts w:asciiTheme="majorHAnsi" w:hAnsiTheme="majorHAnsi"/>
                <w:b/>
                <w:u w:val="single"/>
              </w:rPr>
              <w:t>Géotechnique</w:t>
            </w:r>
            <w:r w:rsidRPr="00416B1F">
              <w:rPr>
                <w:rFonts w:asciiTheme="majorHAnsi" w:hAnsiTheme="majorHAnsi"/>
                <w:b/>
                <w:spacing w:val="-5"/>
              </w:rPr>
              <w:t xml:space="preserve"> </w:t>
            </w:r>
            <w:r w:rsidRPr="00416B1F">
              <w:rPr>
                <w:rFonts w:asciiTheme="majorHAnsi" w:hAnsiTheme="majorHAnsi"/>
                <w:spacing w:val="-10"/>
              </w:rPr>
              <w:t>:</w:t>
            </w:r>
          </w:p>
          <w:p w14:paraId="2C0C6912" w14:textId="77777777" w:rsidR="00CD56F3" w:rsidRPr="00416B1F" w:rsidRDefault="00000000">
            <w:pPr>
              <w:pStyle w:val="TableParagraph"/>
              <w:spacing w:before="1"/>
              <w:ind w:left="141" w:right="27"/>
              <w:jc w:val="both"/>
              <w:rPr>
                <w:rFonts w:asciiTheme="majorHAnsi" w:hAnsiTheme="majorHAnsi"/>
              </w:rPr>
            </w:pPr>
            <w:r w:rsidRPr="00416B1F">
              <w:rPr>
                <w:rFonts w:asciiTheme="majorHAnsi" w:hAnsiTheme="majorHAnsi"/>
              </w:rPr>
              <w:t>Technicien de Génie Civil ayant au moins cinq (05) ans d’expérience générale dans le domaine de laboratoire géotechnique et</w:t>
            </w:r>
            <w:r w:rsidRPr="00416B1F">
              <w:rPr>
                <w:rFonts w:asciiTheme="majorHAnsi" w:hAnsiTheme="majorHAnsi"/>
                <w:spacing w:val="40"/>
              </w:rPr>
              <w:t xml:space="preserve"> </w:t>
            </w:r>
            <w:r w:rsidRPr="00416B1F">
              <w:rPr>
                <w:rFonts w:asciiTheme="majorHAnsi" w:hAnsiTheme="majorHAnsi"/>
              </w:rPr>
              <w:t>ayant effectué au moins un (01) projet à ce poste dans le domaine de la construction, de la réhabilitation, de l’ouverture, de l’’aménagement ou de l’entretien des routes ou des travaux routiers</w:t>
            </w:r>
            <w:r w:rsidRPr="00416B1F">
              <w:rPr>
                <w:rFonts w:asciiTheme="majorHAnsi" w:hAnsiTheme="majorHAnsi"/>
                <w:spacing w:val="40"/>
              </w:rPr>
              <w:t xml:space="preserve"> </w:t>
            </w:r>
            <w:r w:rsidRPr="00416B1F">
              <w:rPr>
                <w:rFonts w:asciiTheme="majorHAnsi" w:hAnsiTheme="majorHAnsi"/>
              </w:rPr>
              <w:t>similaires (joindre curriculum vitae signé par le candidat, une copie certifiée conforme du diplôme le plus</w:t>
            </w:r>
            <w:r w:rsidRPr="00416B1F">
              <w:rPr>
                <w:rFonts w:asciiTheme="majorHAnsi" w:hAnsiTheme="majorHAnsi"/>
                <w:spacing w:val="40"/>
              </w:rPr>
              <w:t xml:space="preserve"> </w:t>
            </w:r>
            <w:r w:rsidRPr="00416B1F">
              <w:rPr>
                <w:rFonts w:asciiTheme="majorHAnsi" w:hAnsiTheme="majorHAnsi"/>
              </w:rPr>
              <w:t>élevé signée par l’Autorité Administrative, une attestation de présentation de l’original du diplôme, et une attestation de disponibilité signée du candidat) ;</w:t>
            </w:r>
          </w:p>
          <w:p w14:paraId="7327ACF4" w14:textId="77777777" w:rsidR="00CD56F3" w:rsidRPr="00416B1F" w:rsidRDefault="00000000">
            <w:pPr>
              <w:pStyle w:val="TableParagraph"/>
              <w:numPr>
                <w:ilvl w:val="0"/>
                <w:numId w:val="134"/>
              </w:numPr>
              <w:tabs>
                <w:tab w:val="left" w:pos="536"/>
              </w:tabs>
              <w:spacing w:before="1" w:line="241" w:lineRule="exact"/>
              <w:ind w:left="536" w:hanging="395"/>
              <w:jc w:val="both"/>
              <w:rPr>
                <w:rFonts w:asciiTheme="majorHAnsi" w:hAnsiTheme="majorHAnsi"/>
                <w:b/>
              </w:rPr>
            </w:pPr>
            <w:r w:rsidRPr="00416B1F">
              <w:rPr>
                <w:rFonts w:asciiTheme="majorHAnsi" w:hAnsiTheme="majorHAnsi"/>
                <w:b/>
                <w:spacing w:val="-2"/>
                <w:u w:val="single"/>
              </w:rPr>
              <w:t>Responsable</w:t>
            </w:r>
            <w:r w:rsidRPr="00416B1F">
              <w:rPr>
                <w:rFonts w:asciiTheme="majorHAnsi" w:hAnsiTheme="majorHAnsi"/>
                <w:b/>
                <w:spacing w:val="8"/>
                <w:u w:val="single"/>
              </w:rPr>
              <w:t xml:space="preserve"> </w:t>
            </w:r>
            <w:r w:rsidRPr="00416B1F">
              <w:rPr>
                <w:rFonts w:asciiTheme="majorHAnsi" w:hAnsiTheme="majorHAnsi"/>
                <w:b/>
                <w:spacing w:val="-2"/>
                <w:u w:val="single"/>
              </w:rPr>
              <w:t>Administratif</w:t>
            </w:r>
            <w:r w:rsidRPr="00416B1F">
              <w:rPr>
                <w:rFonts w:asciiTheme="majorHAnsi" w:hAnsiTheme="majorHAnsi"/>
                <w:b/>
                <w:spacing w:val="9"/>
                <w:u w:val="single"/>
              </w:rPr>
              <w:t xml:space="preserve"> </w:t>
            </w:r>
            <w:r w:rsidRPr="00416B1F">
              <w:rPr>
                <w:rFonts w:asciiTheme="majorHAnsi" w:hAnsiTheme="majorHAnsi"/>
                <w:b/>
                <w:spacing w:val="-10"/>
                <w:u w:val="single"/>
              </w:rPr>
              <w:t>:</w:t>
            </w:r>
          </w:p>
          <w:p w14:paraId="54230F8A" w14:textId="77777777" w:rsidR="00CD56F3" w:rsidRPr="00416B1F" w:rsidRDefault="00000000">
            <w:pPr>
              <w:pStyle w:val="TableParagraph"/>
              <w:ind w:left="141" w:right="33"/>
              <w:jc w:val="both"/>
              <w:rPr>
                <w:rFonts w:asciiTheme="majorHAnsi" w:hAnsiTheme="majorHAnsi"/>
              </w:rPr>
            </w:pPr>
            <w:r w:rsidRPr="00416B1F">
              <w:rPr>
                <w:rFonts w:asciiTheme="majorHAnsi" w:hAnsiTheme="majorHAnsi"/>
              </w:rPr>
              <w:t>Bachelier ayant au moins deux (02) ans d’expérience générale (joindre curriculum vitae signé par le candidat, une copie certifiée conforme du diplôme le plus élevé signée par l’Autorité Administrative, une attestation de présentation de l’original du diplôme, et une attestation de disponibilité signée du candidat).</w:t>
            </w:r>
          </w:p>
          <w:p w14:paraId="6018078F" w14:textId="77777777" w:rsidR="00CD56F3" w:rsidRPr="00416B1F" w:rsidRDefault="00000000">
            <w:pPr>
              <w:pStyle w:val="TableParagraph"/>
              <w:spacing w:before="120"/>
              <w:ind w:left="141" w:right="30"/>
              <w:jc w:val="both"/>
              <w:rPr>
                <w:rFonts w:asciiTheme="majorHAnsi" w:hAnsiTheme="majorHAnsi"/>
                <w:b/>
              </w:rPr>
            </w:pPr>
            <w:r w:rsidRPr="00416B1F">
              <w:rPr>
                <w:rFonts w:asciiTheme="majorHAnsi" w:hAnsiTheme="majorHAnsi"/>
                <w:b/>
                <w:u w:val="single"/>
              </w:rPr>
              <w:t>NB</w:t>
            </w:r>
            <w:r w:rsidRPr="00416B1F">
              <w:rPr>
                <w:rFonts w:asciiTheme="majorHAnsi" w:hAnsiTheme="majorHAnsi"/>
                <w:b/>
                <w:spacing w:val="-3"/>
              </w:rPr>
              <w:t xml:space="preserve"> </w:t>
            </w:r>
            <w:r w:rsidRPr="00416B1F">
              <w:rPr>
                <w:rFonts w:asciiTheme="majorHAnsi" w:hAnsiTheme="majorHAnsi"/>
                <w:b/>
              </w:rPr>
              <w:t>: Le personnel proposé ne sera considéré à l’évaluation que si les pièces justificatives</w:t>
            </w:r>
            <w:r w:rsidRPr="00416B1F">
              <w:rPr>
                <w:rFonts w:asciiTheme="majorHAnsi" w:hAnsiTheme="majorHAnsi"/>
                <w:b/>
                <w:spacing w:val="40"/>
              </w:rPr>
              <w:t xml:space="preserve"> </w:t>
            </w:r>
            <w:r w:rsidRPr="00416B1F">
              <w:rPr>
                <w:rFonts w:asciiTheme="majorHAnsi" w:hAnsiTheme="majorHAnsi"/>
                <w:b/>
              </w:rPr>
              <w:t xml:space="preserve">exigées, datant de moins de trois mois et se rapportant au dit personnel, sont fournies et </w:t>
            </w:r>
            <w:r w:rsidRPr="00416B1F">
              <w:rPr>
                <w:rFonts w:asciiTheme="majorHAnsi" w:hAnsiTheme="majorHAnsi"/>
                <w:b/>
                <w:spacing w:val="-2"/>
              </w:rPr>
              <w:t>signées.</w:t>
            </w:r>
          </w:p>
          <w:p w14:paraId="14E6DE68" w14:textId="77777777" w:rsidR="00CD56F3" w:rsidRPr="00416B1F" w:rsidRDefault="00CD56F3">
            <w:pPr>
              <w:pStyle w:val="TableParagraph"/>
              <w:spacing w:before="119"/>
              <w:rPr>
                <w:rFonts w:asciiTheme="majorHAnsi" w:hAnsiTheme="majorHAnsi"/>
              </w:rPr>
            </w:pPr>
          </w:p>
          <w:p w14:paraId="77EEED02" w14:textId="77777777" w:rsidR="00CD56F3" w:rsidRPr="00416B1F" w:rsidRDefault="00000000">
            <w:pPr>
              <w:pStyle w:val="TableParagraph"/>
              <w:numPr>
                <w:ilvl w:val="1"/>
                <w:numId w:val="133"/>
              </w:numPr>
              <w:tabs>
                <w:tab w:val="left" w:pos="749"/>
              </w:tabs>
              <w:ind w:left="749" w:hanging="359"/>
              <w:jc w:val="both"/>
              <w:rPr>
                <w:rFonts w:asciiTheme="majorHAnsi" w:hAnsiTheme="majorHAnsi"/>
              </w:rPr>
            </w:pPr>
            <w:r w:rsidRPr="00416B1F">
              <w:rPr>
                <w:rFonts w:asciiTheme="majorHAnsi" w:hAnsiTheme="majorHAnsi"/>
              </w:rPr>
              <w:t>Matériel</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chantier</w:t>
            </w:r>
            <w:r w:rsidRPr="00416B1F">
              <w:rPr>
                <w:rFonts w:asciiTheme="majorHAnsi" w:hAnsiTheme="majorHAnsi"/>
                <w:spacing w:val="-8"/>
              </w:rPr>
              <w:t xml:space="preserve"> </w:t>
            </w:r>
            <w:r w:rsidRPr="00416B1F">
              <w:rPr>
                <w:rFonts w:asciiTheme="majorHAnsi" w:hAnsiTheme="majorHAnsi"/>
              </w:rPr>
              <w:t>(Pièce</w:t>
            </w:r>
            <w:r w:rsidRPr="00416B1F">
              <w:rPr>
                <w:rFonts w:asciiTheme="majorHAnsi" w:hAnsiTheme="majorHAnsi"/>
                <w:spacing w:val="-6"/>
              </w:rPr>
              <w:t xml:space="preserve"> </w:t>
            </w:r>
            <w:r w:rsidRPr="00416B1F">
              <w:rPr>
                <w:rFonts w:asciiTheme="majorHAnsi" w:hAnsiTheme="majorHAnsi"/>
                <w:spacing w:val="-2"/>
              </w:rPr>
              <w:t>9.6.1)</w:t>
            </w:r>
          </w:p>
          <w:p w14:paraId="24074C88" w14:textId="77777777" w:rsidR="00CD56F3" w:rsidRPr="00416B1F" w:rsidRDefault="00000000">
            <w:pPr>
              <w:pStyle w:val="TableParagraph"/>
              <w:spacing w:before="1"/>
              <w:ind w:left="107" w:right="101"/>
              <w:jc w:val="both"/>
              <w:rPr>
                <w:rFonts w:asciiTheme="majorHAnsi" w:hAnsiTheme="majorHAnsi"/>
              </w:rPr>
            </w:pPr>
            <w:r w:rsidRPr="00416B1F">
              <w:rPr>
                <w:rFonts w:asciiTheme="majorHAnsi" w:hAnsiTheme="majorHAnsi"/>
              </w:rPr>
              <w:t>L’entreprise devra justifier de la propriété et de l'état du matériel nécessaire à l'exécution des travaux. Les justificatifs du matériel sont les photocopies certifiées conformes des cartes grises légalisées par les services compétents du Ministère des Transports ou les photocopies certifiées conformes d’attestation de dédouanement</w:t>
            </w:r>
            <w:r w:rsidRPr="00416B1F">
              <w:rPr>
                <w:rFonts w:asciiTheme="majorHAnsi" w:hAnsiTheme="majorHAnsi"/>
                <w:spacing w:val="-1"/>
              </w:rPr>
              <w:t xml:space="preserve"> </w:t>
            </w:r>
            <w:r w:rsidRPr="00416B1F">
              <w:rPr>
                <w:rFonts w:asciiTheme="majorHAnsi" w:hAnsiTheme="majorHAnsi"/>
              </w:rPr>
              <w:t>datant</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moins</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trois</w:t>
            </w:r>
            <w:r w:rsidRPr="00416B1F">
              <w:rPr>
                <w:rFonts w:asciiTheme="majorHAnsi" w:hAnsiTheme="majorHAnsi"/>
                <w:spacing w:val="-1"/>
              </w:rPr>
              <w:t xml:space="preserve"> </w:t>
            </w:r>
            <w:r w:rsidRPr="00416B1F">
              <w:rPr>
                <w:rFonts w:asciiTheme="majorHAnsi" w:hAnsiTheme="majorHAnsi"/>
              </w:rPr>
              <w:t>mois</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date</w:t>
            </w:r>
            <w:r w:rsidRPr="00416B1F">
              <w:rPr>
                <w:rFonts w:asciiTheme="majorHAnsi" w:hAnsiTheme="majorHAnsi"/>
                <w:spacing w:val="-1"/>
              </w:rPr>
              <w:t xml:space="preserve"> </w:t>
            </w:r>
            <w:r w:rsidRPr="00416B1F">
              <w:rPr>
                <w:rFonts w:asciiTheme="majorHAnsi" w:hAnsiTheme="majorHAnsi"/>
              </w:rPr>
              <w:t>limite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remise</w:t>
            </w:r>
            <w:r w:rsidRPr="00416B1F">
              <w:rPr>
                <w:rFonts w:asciiTheme="majorHAnsi" w:hAnsiTheme="majorHAnsi"/>
                <w:spacing w:val="-1"/>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offres</w:t>
            </w:r>
            <w:r w:rsidRPr="00416B1F">
              <w:rPr>
                <w:rFonts w:asciiTheme="majorHAnsi" w:hAnsiTheme="majorHAnsi"/>
                <w:spacing w:val="-1"/>
              </w:rPr>
              <w:t xml:space="preserve"> </w:t>
            </w:r>
            <w:r w:rsidRPr="00416B1F">
              <w:rPr>
                <w:rFonts w:asciiTheme="majorHAnsi" w:hAnsiTheme="majorHAnsi"/>
              </w:rPr>
              <w:t>pour</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matériel</w:t>
            </w:r>
            <w:r w:rsidRPr="00416B1F">
              <w:rPr>
                <w:rFonts w:asciiTheme="majorHAnsi" w:hAnsiTheme="majorHAnsi"/>
                <w:spacing w:val="-1"/>
              </w:rPr>
              <w:t xml:space="preserve"> </w:t>
            </w:r>
            <w:r w:rsidRPr="00416B1F">
              <w:rPr>
                <w:rFonts w:asciiTheme="majorHAnsi" w:hAnsiTheme="majorHAnsi"/>
              </w:rPr>
              <w:t>roulant,</w:t>
            </w:r>
            <w:r w:rsidRPr="00416B1F">
              <w:rPr>
                <w:rFonts w:asciiTheme="majorHAnsi" w:hAnsiTheme="majorHAnsi"/>
                <w:spacing w:val="-1"/>
              </w:rPr>
              <w:t xml:space="preserve"> </w:t>
            </w:r>
            <w:r w:rsidRPr="00416B1F">
              <w:rPr>
                <w:rFonts w:asciiTheme="majorHAnsi" w:hAnsiTheme="majorHAnsi"/>
              </w:rPr>
              <w:t>et les photocopies certifiées de factures pour les autres matériels.</w:t>
            </w:r>
          </w:p>
          <w:p w14:paraId="470FB8F9" w14:textId="77777777" w:rsidR="00CD56F3" w:rsidRPr="00416B1F" w:rsidRDefault="00000000">
            <w:pPr>
              <w:pStyle w:val="TableParagraph"/>
              <w:ind w:left="107" w:right="105"/>
              <w:jc w:val="both"/>
              <w:rPr>
                <w:rFonts w:asciiTheme="majorHAnsi" w:hAnsiTheme="majorHAnsi"/>
              </w:rPr>
            </w:pPr>
            <w:r w:rsidRPr="00416B1F">
              <w:rPr>
                <w:rFonts w:asciiTheme="majorHAnsi" w:hAnsiTheme="majorHAnsi"/>
              </w:rPr>
              <w:t>En cas de location, joindre une copie du contrat de location et les copies certifiées conformes des pièces justifiant que la partie qui loue le matériel en est propriétaire à l’exception du MATGENIE. Ces pièces doivent dater de moins de trois mois à la date limite de remise des offres. La liste du matériel minimum à fournir est la suivante :</w:t>
            </w:r>
          </w:p>
          <w:p w14:paraId="413811CE" w14:textId="77777777" w:rsidR="00CD56F3" w:rsidRPr="00416B1F" w:rsidRDefault="00000000">
            <w:pPr>
              <w:pStyle w:val="TableParagraph"/>
              <w:numPr>
                <w:ilvl w:val="2"/>
                <w:numId w:val="133"/>
              </w:numPr>
              <w:tabs>
                <w:tab w:val="left" w:pos="886"/>
              </w:tabs>
              <w:spacing w:line="243" w:lineRule="exact"/>
              <w:ind w:left="886" w:hanging="359"/>
              <w:jc w:val="both"/>
              <w:rPr>
                <w:rFonts w:asciiTheme="majorHAnsi" w:hAnsiTheme="majorHAnsi"/>
              </w:rPr>
            </w:pPr>
            <w:r w:rsidRPr="00416B1F">
              <w:rPr>
                <w:rFonts w:asciiTheme="majorHAnsi" w:hAnsiTheme="majorHAnsi"/>
              </w:rPr>
              <w:t>Matériels</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fournir</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propre</w:t>
            </w:r>
            <w:r w:rsidRPr="00416B1F">
              <w:rPr>
                <w:rFonts w:asciiTheme="majorHAnsi" w:hAnsiTheme="majorHAnsi"/>
                <w:spacing w:val="-5"/>
              </w:rPr>
              <w:t xml:space="preserve"> </w:t>
            </w:r>
            <w:r w:rsidRPr="00416B1F">
              <w:rPr>
                <w:rFonts w:asciiTheme="majorHAnsi" w:hAnsiTheme="majorHAnsi"/>
              </w:rPr>
              <w:t>et/ou</w:t>
            </w:r>
            <w:r w:rsidRPr="00416B1F">
              <w:rPr>
                <w:rFonts w:asciiTheme="majorHAnsi" w:hAnsiTheme="majorHAnsi"/>
                <w:spacing w:val="-7"/>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location</w:t>
            </w:r>
            <w:r w:rsidRPr="00416B1F">
              <w:rPr>
                <w:rFonts w:asciiTheme="majorHAnsi" w:hAnsiTheme="majorHAnsi"/>
                <w:spacing w:val="-6"/>
              </w:rPr>
              <w:t xml:space="preserve"> </w:t>
            </w:r>
            <w:r w:rsidRPr="00416B1F">
              <w:rPr>
                <w:rFonts w:asciiTheme="majorHAnsi" w:hAnsiTheme="majorHAnsi"/>
                <w:spacing w:val="-10"/>
              </w:rPr>
              <w:t>:</w:t>
            </w:r>
          </w:p>
          <w:p w14:paraId="1F0FF483" w14:textId="77777777" w:rsidR="00CD56F3" w:rsidRPr="00416B1F" w:rsidRDefault="00000000">
            <w:pPr>
              <w:pStyle w:val="TableParagraph"/>
              <w:numPr>
                <w:ilvl w:val="3"/>
                <w:numId w:val="133"/>
              </w:numPr>
              <w:tabs>
                <w:tab w:val="left" w:pos="1809"/>
              </w:tabs>
              <w:spacing w:line="241" w:lineRule="exact"/>
              <w:ind w:left="1809" w:hanging="358"/>
              <w:rPr>
                <w:rFonts w:asciiTheme="majorHAnsi" w:hAnsiTheme="majorHAnsi"/>
              </w:rPr>
            </w:pPr>
            <w:r w:rsidRPr="00416B1F">
              <w:rPr>
                <w:rFonts w:asciiTheme="majorHAnsi" w:hAnsiTheme="majorHAnsi"/>
              </w:rPr>
              <w:t>Une</w:t>
            </w:r>
            <w:r w:rsidRPr="00416B1F">
              <w:rPr>
                <w:rFonts w:asciiTheme="majorHAnsi" w:hAnsiTheme="majorHAnsi"/>
                <w:spacing w:val="-6"/>
              </w:rPr>
              <w:t xml:space="preserve"> </w:t>
            </w:r>
            <w:r w:rsidRPr="00416B1F">
              <w:rPr>
                <w:rFonts w:asciiTheme="majorHAnsi" w:hAnsiTheme="majorHAnsi"/>
              </w:rPr>
              <w:t>niveleuse</w:t>
            </w:r>
            <w:r w:rsidRPr="00416B1F">
              <w:rPr>
                <w:rFonts w:asciiTheme="majorHAnsi" w:hAnsiTheme="majorHAnsi"/>
                <w:spacing w:val="-7"/>
              </w:rPr>
              <w:t xml:space="preserve"> </w:t>
            </w:r>
            <w:r w:rsidRPr="00416B1F">
              <w:rPr>
                <w:rFonts w:asciiTheme="majorHAnsi" w:hAnsiTheme="majorHAnsi"/>
                <w:spacing w:val="-10"/>
              </w:rPr>
              <w:t>;</w:t>
            </w:r>
          </w:p>
          <w:p w14:paraId="422415EA" w14:textId="77777777" w:rsidR="00CD56F3" w:rsidRPr="00416B1F" w:rsidRDefault="00000000">
            <w:pPr>
              <w:pStyle w:val="TableParagraph"/>
              <w:numPr>
                <w:ilvl w:val="3"/>
                <w:numId w:val="133"/>
              </w:numPr>
              <w:tabs>
                <w:tab w:val="left" w:pos="1809"/>
              </w:tabs>
              <w:spacing w:before="1" w:line="241" w:lineRule="exact"/>
              <w:ind w:left="1809" w:hanging="358"/>
              <w:rPr>
                <w:rFonts w:asciiTheme="majorHAnsi" w:hAnsiTheme="majorHAnsi"/>
              </w:rPr>
            </w:pPr>
            <w:r w:rsidRPr="00416B1F">
              <w:rPr>
                <w:rFonts w:asciiTheme="majorHAnsi" w:hAnsiTheme="majorHAnsi"/>
              </w:rPr>
              <w:t>Un</w:t>
            </w:r>
            <w:r w:rsidRPr="00416B1F">
              <w:rPr>
                <w:rFonts w:asciiTheme="majorHAnsi" w:hAnsiTheme="majorHAnsi"/>
                <w:spacing w:val="-3"/>
              </w:rPr>
              <w:t xml:space="preserve"> </w:t>
            </w:r>
            <w:proofErr w:type="gramStart"/>
            <w:r w:rsidRPr="00416B1F">
              <w:rPr>
                <w:rFonts w:asciiTheme="majorHAnsi" w:hAnsiTheme="majorHAnsi"/>
                <w:spacing w:val="-2"/>
              </w:rPr>
              <w:t>compacteur;</w:t>
            </w:r>
            <w:proofErr w:type="gramEnd"/>
          </w:p>
          <w:p w14:paraId="7D69810E" w14:textId="77777777" w:rsidR="00CD56F3" w:rsidRPr="00416B1F" w:rsidRDefault="00000000">
            <w:pPr>
              <w:pStyle w:val="TableParagraph"/>
              <w:numPr>
                <w:ilvl w:val="3"/>
                <w:numId w:val="133"/>
              </w:numPr>
              <w:tabs>
                <w:tab w:val="left" w:pos="1810"/>
              </w:tabs>
              <w:spacing w:line="241" w:lineRule="exact"/>
              <w:ind w:left="1810" w:hanging="359"/>
              <w:rPr>
                <w:rFonts w:asciiTheme="majorHAnsi" w:hAnsiTheme="majorHAnsi"/>
              </w:rPr>
            </w:pPr>
            <w:r w:rsidRPr="00416B1F">
              <w:rPr>
                <w:rFonts w:asciiTheme="majorHAnsi" w:hAnsiTheme="majorHAnsi"/>
              </w:rPr>
              <w:t>Un</w:t>
            </w:r>
            <w:r w:rsidRPr="00416B1F">
              <w:rPr>
                <w:rFonts w:asciiTheme="majorHAnsi" w:hAnsiTheme="majorHAnsi"/>
                <w:spacing w:val="-8"/>
              </w:rPr>
              <w:t xml:space="preserve"> </w:t>
            </w:r>
            <w:r w:rsidRPr="00416B1F">
              <w:rPr>
                <w:rFonts w:asciiTheme="majorHAnsi" w:hAnsiTheme="majorHAnsi"/>
              </w:rPr>
              <w:t>camion-benne</w:t>
            </w:r>
            <w:r w:rsidRPr="00416B1F">
              <w:rPr>
                <w:rFonts w:asciiTheme="majorHAnsi" w:hAnsiTheme="majorHAnsi"/>
                <w:spacing w:val="-6"/>
              </w:rPr>
              <w:t xml:space="preserve"> </w:t>
            </w:r>
            <w:r w:rsidRPr="00416B1F">
              <w:rPr>
                <w:rFonts w:asciiTheme="majorHAnsi" w:hAnsiTheme="majorHAnsi"/>
                <w:spacing w:val="-10"/>
              </w:rPr>
              <w:t>;</w:t>
            </w:r>
          </w:p>
          <w:p w14:paraId="5388E820" w14:textId="77777777" w:rsidR="00CD56F3" w:rsidRPr="00416B1F" w:rsidRDefault="00000000">
            <w:pPr>
              <w:pStyle w:val="TableParagraph"/>
              <w:numPr>
                <w:ilvl w:val="3"/>
                <w:numId w:val="133"/>
              </w:numPr>
              <w:tabs>
                <w:tab w:val="left" w:pos="1810"/>
              </w:tabs>
              <w:spacing w:before="1" w:line="241" w:lineRule="exact"/>
              <w:ind w:left="1810" w:hanging="359"/>
              <w:rPr>
                <w:rFonts w:asciiTheme="majorHAnsi" w:hAnsiTheme="majorHAnsi"/>
              </w:rPr>
            </w:pPr>
            <w:r w:rsidRPr="00416B1F">
              <w:rPr>
                <w:rFonts w:asciiTheme="majorHAnsi" w:hAnsiTheme="majorHAnsi"/>
              </w:rPr>
              <w:t>Un</w:t>
            </w:r>
            <w:r w:rsidRPr="00416B1F">
              <w:rPr>
                <w:rFonts w:asciiTheme="majorHAnsi" w:hAnsiTheme="majorHAnsi"/>
                <w:spacing w:val="-5"/>
              </w:rPr>
              <w:t xml:space="preserve"> </w:t>
            </w:r>
            <w:r w:rsidRPr="00416B1F">
              <w:rPr>
                <w:rFonts w:asciiTheme="majorHAnsi" w:hAnsiTheme="majorHAnsi"/>
              </w:rPr>
              <w:t>camion-citerne</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eau</w:t>
            </w:r>
            <w:r w:rsidRPr="00416B1F">
              <w:rPr>
                <w:rFonts w:asciiTheme="majorHAnsi" w:hAnsiTheme="majorHAnsi"/>
                <w:spacing w:val="-6"/>
              </w:rPr>
              <w:t xml:space="preserve"> </w:t>
            </w:r>
            <w:r w:rsidRPr="00416B1F">
              <w:rPr>
                <w:rFonts w:asciiTheme="majorHAnsi" w:hAnsiTheme="majorHAnsi"/>
                <w:spacing w:val="-10"/>
              </w:rPr>
              <w:t>;</w:t>
            </w:r>
          </w:p>
          <w:p w14:paraId="463DFF26" w14:textId="77777777" w:rsidR="00CD56F3" w:rsidRPr="00416B1F" w:rsidRDefault="00000000">
            <w:pPr>
              <w:pStyle w:val="TableParagraph"/>
              <w:numPr>
                <w:ilvl w:val="3"/>
                <w:numId w:val="133"/>
              </w:numPr>
              <w:tabs>
                <w:tab w:val="left" w:pos="1810"/>
              </w:tabs>
              <w:spacing w:line="241" w:lineRule="exact"/>
              <w:ind w:left="1810" w:hanging="359"/>
              <w:rPr>
                <w:rFonts w:asciiTheme="majorHAnsi" w:hAnsiTheme="majorHAnsi"/>
              </w:rPr>
            </w:pPr>
            <w:r w:rsidRPr="00416B1F">
              <w:rPr>
                <w:rFonts w:asciiTheme="majorHAnsi" w:hAnsiTheme="majorHAnsi"/>
              </w:rPr>
              <w:t>Une</w:t>
            </w:r>
            <w:r w:rsidRPr="00416B1F">
              <w:rPr>
                <w:rFonts w:asciiTheme="majorHAnsi" w:hAnsiTheme="majorHAnsi"/>
                <w:spacing w:val="-7"/>
              </w:rPr>
              <w:t xml:space="preserve"> </w:t>
            </w:r>
            <w:r w:rsidRPr="00416B1F">
              <w:rPr>
                <w:rFonts w:asciiTheme="majorHAnsi" w:hAnsiTheme="majorHAnsi"/>
              </w:rPr>
              <w:t>Pelle</w:t>
            </w:r>
            <w:r w:rsidRPr="00416B1F">
              <w:rPr>
                <w:rFonts w:asciiTheme="majorHAnsi" w:hAnsiTheme="majorHAnsi"/>
                <w:spacing w:val="-6"/>
              </w:rPr>
              <w:t xml:space="preserve"> </w:t>
            </w:r>
            <w:r w:rsidRPr="00416B1F">
              <w:rPr>
                <w:rFonts w:asciiTheme="majorHAnsi" w:hAnsiTheme="majorHAnsi"/>
              </w:rPr>
              <w:t>chargeuse</w:t>
            </w:r>
            <w:r w:rsidRPr="00416B1F">
              <w:rPr>
                <w:rFonts w:asciiTheme="majorHAnsi" w:hAnsiTheme="majorHAnsi"/>
                <w:spacing w:val="-4"/>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rPr>
              <w:t>pelle</w:t>
            </w:r>
            <w:r w:rsidRPr="00416B1F">
              <w:rPr>
                <w:rFonts w:asciiTheme="majorHAnsi" w:hAnsiTheme="majorHAnsi"/>
                <w:spacing w:val="-6"/>
              </w:rPr>
              <w:t xml:space="preserve"> </w:t>
            </w:r>
            <w:r w:rsidRPr="00416B1F">
              <w:rPr>
                <w:rFonts w:asciiTheme="majorHAnsi" w:hAnsiTheme="majorHAnsi"/>
              </w:rPr>
              <w:t>hydraulique</w:t>
            </w:r>
            <w:r w:rsidRPr="00416B1F">
              <w:rPr>
                <w:rFonts w:asciiTheme="majorHAnsi" w:hAnsiTheme="majorHAnsi"/>
                <w:spacing w:val="-5"/>
              </w:rPr>
              <w:t xml:space="preserve"> </w:t>
            </w:r>
            <w:r w:rsidRPr="00416B1F">
              <w:rPr>
                <w:rFonts w:asciiTheme="majorHAnsi" w:hAnsiTheme="majorHAnsi"/>
                <w:spacing w:val="-10"/>
              </w:rPr>
              <w:t>;</w:t>
            </w:r>
          </w:p>
          <w:p w14:paraId="53722161" w14:textId="77777777" w:rsidR="00CD56F3" w:rsidRPr="00416B1F" w:rsidRDefault="00000000">
            <w:pPr>
              <w:pStyle w:val="TableParagraph"/>
              <w:numPr>
                <w:ilvl w:val="3"/>
                <w:numId w:val="133"/>
              </w:numPr>
              <w:tabs>
                <w:tab w:val="left" w:pos="1809"/>
              </w:tabs>
              <w:spacing w:before="1"/>
              <w:ind w:left="1809" w:hanging="358"/>
              <w:rPr>
                <w:rFonts w:asciiTheme="majorHAnsi" w:hAnsiTheme="majorHAnsi"/>
              </w:rPr>
            </w:pPr>
            <w:r w:rsidRPr="00416B1F">
              <w:rPr>
                <w:rFonts w:asciiTheme="majorHAnsi" w:hAnsiTheme="majorHAnsi"/>
              </w:rPr>
              <w:t>Un</w:t>
            </w:r>
            <w:r w:rsidRPr="00416B1F">
              <w:rPr>
                <w:rFonts w:asciiTheme="majorHAnsi" w:hAnsiTheme="majorHAnsi"/>
                <w:spacing w:val="-5"/>
              </w:rPr>
              <w:t xml:space="preserve"> </w:t>
            </w:r>
            <w:r w:rsidRPr="00416B1F">
              <w:rPr>
                <w:rFonts w:asciiTheme="majorHAnsi" w:hAnsiTheme="majorHAnsi"/>
              </w:rPr>
              <w:t>véhicule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liaison</w:t>
            </w:r>
            <w:r w:rsidRPr="00416B1F">
              <w:rPr>
                <w:rFonts w:asciiTheme="majorHAnsi" w:hAnsiTheme="majorHAnsi"/>
                <w:spacing w:val="-6"/>
              </w:rPr>
              <w:t xml:space="preserve"> </w:t>
            </w:r>
            <w:r w:rsidRPr="00416B1F">
              <w:rPr>
                <w:rFonts w:asciiTheme="majorHAnsi" w:hAnsiTheme="majorHAnsi"/>
              </w:rPr>
              <w:t>pick-up</w:t>
            </w:r>
            <w:r w:rsidRPr="00416B1F">
              <w:rPr>
                <w:rFonts w:asciiTheme="majorHAnsi" w:hAnsiTheme="majorHAnsi"/>
                <w:spacing w:val="-5"/>
              </w:rPr>
              <w:t xml:space="preserve"> </w:t>
            </w:r>
            <w:r w:rsidRPr="00416B1F">
              <w:rPr>
                <w:rFonts w:asciiTheme="majorHAnsi" w:hAnsiTheme="majorHAnsi"/>
                <w:spacing w:val="-10"/>
              </w:rPr>
              <w:t>;</w:t>
            </w:r>
          </w:p>
          <w:p w14:paraId="5C777881" w14:textId="77777777" w:rsidR="00CD56F3" w:rsidRPr="00416B1F" w:rsidRDefault="00000000">
            <w:pPr>
              <w:pStyle w:val="TableParagraph"/>
              <w:numPr>
                <w:ilvl w:val="3"/>
                <w:numId w:val="133"/>
              </w:numPr>
              <w:tabs>
                <w:tab w:val="left" w:pos="1811"/>
              </w:tabs>
              <w:spacing w:before="1"/>
              <w:ind w:right="111"/>
              <w:rPr>
                <w:rFonts w:asciiTheme="majorHAnsi" w:hAnsiTheme="majorHAnsi"/>
              </w:rPr>
            </w:pPr>
            <w:r w:rsidRPr="00416B1F">
              <w:rPr>
                <w:rFonts w:asciiTheme="majorHAnsi" w:hAnsiTheme="majorHAnsi"/>
              </w:rPr>
              <w:t xml:space="preserve">Le Matériel géotechnique (densitomètre, moule </w:t>
            </w:r>
            <w:proofErr w:type="spellStart"/>
            <w:r w:rsidRPr="00416B1F">
              <w:rPr>
                <w:rFonts w:asciiTheme="majorHAnsi" w:hAnsiTheme="majorHAnsi"/>
              </w:rPr>
              <w:t>protor</w:t>
            </w:r>
            <w:proofErr w:type="spellEnd"/>
            <w:r w:rsidRPr="00416B1F">
              <w:rPr>
                <w:rFonts w:asciiTheme="majorHAnsi" w:hAnsiTheme="majorHAnsi"/>
              </w:rPr>
              <w:t xml:space="preserve">, dames </w:t>
            </w:r>
            <w:proofErr w:type="spellStart"/>
            <w:r w:rsidRPr="00416B1F">
              <w:rPr>
                <w:rFonts w:asciiTheme="majorHAnsi" w:hAnsiTheme="majorHAnsi"/>
              </w:rPr>
              <w:t>proctor</w:t>
            </w:r>
            <w:proofErr w:type="spellEnd"/>
            <w:r w:rsidRPr="00416B1F">
              <w:rPr>
                <w:rFonts w:asciiTheme="majorHAnsi" w:hAnsiTheme="majorHAnsi"/>
              </w:rPr>
              <w:t xml:space="preserve">, balances, série de </w:t>
            </w:r>
            <w:r w:rsidRPr="00416B1F">
              <w:rPr>
                <w:rFonts w:asciiTheme="majorHAnsi" w:hAnsiTheme="majorHAnsi"/>
                <w:spacing w:val="-2"/>
              </w:rPr>
              <w:t>tamis).</w:t>
            </w:r>
          </w:p>
          <w:p w14:paraId="6E56C6C6" w14:textId="082FF5F4" w:rsidR="00CD56F3" w:rsidRPr="00416B1F" w:rsidRDefault="00000000">
            <w:pPr>
              <w:pStyle w:val="TableParagraph"/>
              <w:numPr>
                <w:ilvl w:val="1"/>
                <w:numId w:val="133"/>
              </w:numPr>
              <w:tabs>
                <w:tab w:val="left" w:pos="141"/>
                <w:tab w:val="left" w:pos="559"/>
              </w:tabs>
              <w:ind w:left="141" w:right="98" w:hanging="34"/>
              <w:jc w:val="both"/>
              <w:rPr>
                <w:rFonts w:asciiTheme="majorHAnsi" w:hAnsiTheme="majorHAnsi"/>
              </w:rPr>
            </w:pPr>
            <w:r w:rsidRPr="00416B1F">
              <w:rPr>
                <w:rFonts w:asciiTheme="majorHAnsi" w:hAnsiTheme="majorHAnsi"/>
              </w:rPr>
              <w:t>Références du Cocontractant au cours des cinq dernières années (20</w:t>
            </w:r>
            <w:r w:rsidR="00915306" w:rsidRPr="00416B1F">
              <w:rPr>
                <w:rFonts w:asciiTheme="majorHAnsi" w:hAnsiTheme="majorHAnsi"/>
              </w:rPr>
              <w:t>20</w:t>
            </w:r>
            <w:r w:rsidRPr="00416B1F">
              <w:rPr>
                <w:rFonts w:asciiTheme="majorHAnsi" w:hAnsiTheme="majorHAnsi"/>
              </w:rPr>
              <w:t>-202</w:t>
            </w:r>
            <w:r w:rsidR="00915306" w:rsidRPr="00416B1F">
              <w:rPr>
                <w:rFonts w:asciiTheme="majorHAnsi" w:hAnsiTheme="majorHAnsi"/>
              </w:rPr>
              <w:t>5</w:t>
            </w:r>
            <w:r w:rsidRPr="00416B1F">
              <w:rPr>
                <w:rFonts w:asciiTheme="majorHAnsi" w:hAnsiTheme="majorHAnsi"/>
              </w:rPr>
              <w:t xml:space="preserve">) suivant Pièces </w:t>
            </w:r>
            <w:r w:rsidRPr="00416B1F">
              <w:rPr>
                <w:rFonts w:asciiTheme="majorHAnsi" w:hAnsiTheme="majorHAnsi"/>
              </w:rPr>
              <w:lastRenderedPageBreak/>
              <w:t>9.7</w:t>
            </w:r>
            <w:r w:rsidRPr="00416B1F">
              <w:rPr>
                <w:rFonts w:asciiTheme="majorHAnsi" w:hAnsiTheme="majorHAnsi"/>
                <w:spacing w:val="40"/>
              </w:rPr>
              <w:t xml:space="preserve"> </w:t>
            </w:r>
            <w:r w:rsidRPr="00416B1F">
              <w:rPr>
                <w:rFonts w:asciiTheme="majorHAnsi" w:hAnsiTheme="majorHAnsi"/>
              </w:rPr>
              <w:t>(joindre les premières et dernières pages des marchés enregistrés et procès-verbaux de réception ou attestation de bonne fin).</w:t>
            </w:r>
          </w:p>
          <w:p w14:paraId="121498F0" w14:textId="371F0930" w:rsidR="00CD56F3" w:rsidRPr="00416B1F" w:rsidRDefault="00000000">
            <w:pPr>
              <w:pStyle w:val="TableParagraph"/>
              <w:spacing w:before="221" w:line="240" w:lineRule="atLeast"/>
              <w:ind w:left="141" w:right="99" w:hanging="34"/>
              <w:jc w:val="both"/>
              <w:rPr>
                <w:rFonts w:asciiTheme="majorHAnsi" w:hAnsiTheme="majorHAnsi"/>
              </w:rPr>
            </w:pPr>
            <w:r w:rsidRPr="00416B1F">
              <w:rPr>
                <w:rFonts w:asciiTheme="majorHAnsi" w:hAnsiTheme="majorHAnsi"/>
              </w:rPr>
              <w:t xml:space="preserve">Ces références doivent prouver que le soumissionnaire a exécuté au cours des cinq dernières années </w:t>
            </w:r>
            <w:r w:rsidR="00915306" w:rsidRPr="00416B1F">
              <w:rPr>
                <w:rFonts w:asciiTheme="majorHAnsi" w:hAnsiTheme="majorHAnsi"/>
              </w:rPr>
              <w:t>2020-2025</w:t>
            </w:r>
            <w:r w:rsidRPr="00416B1F">
              <w:rPr>
                <w:rFonts w:asciiTheme="majorHAnsi" w:hAnsiTheme="majorHAnsi"/>
              </w:rPr>
              <w:t>, un marché de construction de bâtiment, de réhabilitation, d’ouverture, d’aménagement ou d’entretien</w:t>
            </w:r>
          </w:p>
        </w:tc>
      </w:tr>
    </w:tbl>
    <w:p w14:paraId="02C6ED31" w14:textId="77777777" w:rsidR="00CD56F3" w:rsidRPr="00416B1F" w:rsidRDefault="00CD56F3">
      <w:pPr>
        <w:pStyle w:val="TableParagraph"/>
        <w:spacing w:line="240" w:lineRule="atLeast"/>
        <w:jc w:val="both"/>
        <w:rPr>
          <w:rFonts w:asciiTheme="majorHAnsi" w:hAnsiTheme="majorHAnsi"/>
        </w:rPr>
        <w:sectPr w:rsidR="00CD56F3" w:rsidRPr="00416B1F">
          <w:type w:val="continuous"/>
          <w:pgSz w:w="11900" w:h="16820"/>
          <w:pgMar w:top="820" w:right="141" w:bottom="940" w:left="283" w:header="0" w:footer="748"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9345"/>
      </w:tblGrid>
      <w:tr w:rsidR="00CD56F3" w:rsidRPr="00416B1F" w14:paraId="44290CFA" w14:textId="77777777" w:rsidTr="000320DD">
        <w:trPr>
          <w:trHeight w:val="8113"/>
        </w:trPr>
        <w:tc>
          <w:tcPr>
            <w:tcW w:w="711" w:type="dxa"/>
          </w:tcPr>
          <w:p w14:paraId="248634EA" w14:textId="77777777" w:rsidR="00CD56F3" w:rsidRPr="00416B1F" w:rsidRDefault="00CD56F3">
            <w:pPr>
              <w:pStyle w:val="TableParagraph"/>
              <w:rPr>
                <w:rFonts w:asciiTheme="majorHAnsi" w:hAnsiTheme="majorHAnsi"/>
              </w:rPr>
            </w:pPr>
          </w:p>
        </w:tc>
        <w:tc>
          <w:tcPr>
            <w:tcW w:w="9345" w:type="dxa"/>
          </w:tcPr>
          <w:p w14:paraId="4BA8ACC2" w14:textId="66C7A9B2" w:rsidR="00CD56F3" w:rsidRPr="00416B1F" w:rsidRDefault="00000000">
            <w:pPr>
              <w:pStyle w:val="TableParagraph"/>
              <w:ind w:left="141"/>
              <w:rPr>
                <w:rFonts w:asciiTheme="majorHAnsi" w:hAnsiTheme="majorHAnsi"/>
                <w:b/>
              </w:rPr>
            </w:pPr>
            <w:proofErr w:type="gramStart"/>
            <w:r w:rsidRPr="00416B1F">
              <w:rPr>
                <w:rFonts w:asciiTheme="majorHAnsi" w:hAnsiTheme="majorHAnsi"/>
                <w:b/>
                <w:u w:val="single"/>
              </w:rPr>
              <w:t>de</w:t>
            </w:r>
            <w:proofErr w:type="gramEnd"/>
            <w:r w:rsidRPr="00416B1F">
              <w:rPr>
                <w:rFonts w:asciiTheme="majorHAnsi" w:hAnsiTheme="majorHAnsi"/>
                <w:b/>
                <w:spacing w:val="31"/>
              </w:rPr>
              <w:t xml:space="preserve"> </w:t>
            </w:r>
            <w:r w:rsidRPr="00416B1F">
              <w:rPr>
                <w:rFonts w:asciiTheme="majorHAnsi" w:hAnsiTheme="majorHAnsi"/>
                <w:b/>
                <w:u w:val="single"/>
              </w:rPr>
              <w:t>route</w:t>
            </w:r>
            <w:r w:rsidRPr="00416B1F">
              <w:rPr>
                <w:rFonts w:asciiTheme="majorHAnsi" w:hAnsiTheme="majorHAnsi"/>
                <w:b/>
                <w:spacing w:val="34"/>
              </w:rPr>
              <w:t xml:space="preserve"> </w:t>
            </w:r>
            <w:r w:rsidRPr="00416B1F">
              <w:rPr>
                <w:rFonts w:asciiTheme="majorHAnsi" w:hAnsiTheme="majorHAnsi"/>
                <w:b/>
              </w:rPr>
              <w:t>de</w:t>
            </w:r>
            <w:r w:rsidRPr="00416B1F">
              <w:rPr>
                <w:rFonts w:asciiTheme="majorHAnsi" w:hAnsiTheme="majorHAnsi"/>
                <w:b/>
                <w:spacing w:val="31"/>
              </w:rPr>
              <w:t xml:space="preserve"> </w:t>
            </w:r>
            <w:r w:rsidRPr="00416B1F">
              <w:rPr>
                <w:rFonts w:asciiTheme="majorHAnsi" w:hAnsiTheme="majorHAnsi"/>
                <w:b/>
              </w:rPr>
              <w:t>montant</w:t>
            </w:r>
            <w:r w:rsidRPr="00416B1F">
              <w:rPr>
                <w:rFonts w:asciiTheme="majorHAnsi" w:hAnsiTheme="majorHAnsi"/>
                <w:b/>
                <w:spacing w:val="32"/>
              </w:rPr>
              <w:t xml:space="preserve"> </w:t>
            </w:r>
            <w:r w:rsidRPr="00416B1F">
              <w:rPr>
                <w:rFonts w:asciiTheme="majorHAnsi" w:hAnsiTheme="majorHAnsi"/>
                <w:b/>
              </w:rPr>
              <w:t>cumulé</w:t>
            </w:r>
            <w:r w:rsidRPr="00416B1F">
              <w:rPr>
                <w:rFonts w:asciiTheme="majorHAnsi" w:hAnsiTheme="majorHAnsi"/>
                <w:b/>
                <w:spacing w:val="32"/>
              </w:rPr>
              <w:t xml:space="preserve"> </w:t>
            </w:r>
            <w:r w:rsidRPr="00416B1F">
              <w:rPr>
                <w:rFonts w:asciiTheme="majorHAnsi" w:hAnsiTheme="majorHAnsi"/>
                <w:b/>
              </w:rPr>
              <w:t>supérieur</w:t>
            </w:r>
            <w:r w:rsidRPr="00416B1F">
              <w:rPr>
                <w:rFonts w:asciiTheme="majorHAnsi" w:hAnsiTheme="majorHAnsi"/>
                <w:b/>
                <w:spacing w:val="32"/>
              </w:rPr>
              <w:t xml:space="preserve"> </w:t>
            </w:r>
            <w:r w:rsidRPr="00416B1F">
              <w:rPr>
                <w:rFonts w:asciiTheme="majorHAnsi" w:hAnsiTheme="majorHAnsi"/>
                <w:b/>
              </w:rPr>
              <w:t>ou</w:t>
            </w:r>
            <w:r w:rsidRPr="00416B1F">
              <w:rPr>
                <w:rFonts w:asciiTheme="majorHAnsi" w:hAnsiTheme="majorHAnsi"/>
                <w:b/>
                <w:spacing w:val="34"/>
              </w:rPr>
              <w:t xml:space="preserve"> </w:t>
            </w:r>
            <w:r w:rsidRPr="00416B1F">
              <w:rPr>
                <w:rFonts w:asciiTheme="majorHAnsi" w:hAnsiTheme="majorHAnsi"/>
                <w:b/>
              </w:rPr>
              <w:t>égal</w:t>
            </w:r>
            <w:r w:rsidRPr="00416B1F">
              <w:rPr>
                <w:rFonts w:asciiTheme="majorHAnsi" w:hAnsiTheme="majorHAnsi"/>
                <w:b/>
                <w:spacing w:val="32"/>
              </w:rPr>
              <w:t xml:space="preserve"> </w:t>
            </w:r>
            <w:r w:rsidRPr="00416B1F">
              <w:rPr>
                <w:rFonts w:asciiTheme="majorHAnsi" w:hAnsiTheme="majorHAnsi"/>
                <w:b/>
              </w:rPr>
              <w:t>à</w:t>
            </w:r>
            <w:r w:rsidRPr="00416B1F">
              <w:rPr>
                <w:rFonts w:asciiTheme="majorHAnsi" w:hAnsiTheme="majorHAnsi"/>
                <w:b/>
                <w:spacing w:val="35"/>
              </w:rPr>
              <w:t xml:space="preserve"> </w:t>
            </w:r>
            <w:r w:rsidR="003E687C" w:rsidRPr="00416B1F">
              <w:rPr>
                <w:rFonts w:asciiTheme="majorHAnsi" w:hAnsiTheme="majorHAnsi"/>
                <w:b/>
              </w:rPr>
              <w:t>Cinquante</w:t>
            </w:r>
            <w:r w:rsidRPr="00416B1F">
              <w:rPr>
                <w:rFonts w:asciiTheme="majorHAnsi" w:hAnsiTheme="majorHAnsi"/>
                <w:b/>
                <w:spacing w:val="33"/>
              </w:rPr>
              <w:t xml:space="preserve"> </w:t>
            </w:r>
            <w:r w:rsidRPr="00416B1F">
              <w:rPr>
                <w:rFonts w:asciiTheme="majorHAnsi" w:hAnsiTheme="majorHAnsi"/>
                <w:b/>
              </w:rPr>
              <w:t>millions</w:t>
            </w:r>
            <w:r w:rsidRPr="00416B1F">
              <w:rPr>
                <w:rFonts w:asciiTheme="majorHAnsi" w:hAnsiTheme="majorHAnsi"/>
                <w:b/>
                <w:spacing w:val="32"/>
              </w:rPr>
              <w:t xml:space="preserve"> </w:t>
            </w:r>
            <w:r w:rsidRPr="00416B1F">
              <w:rPr>
                <w:rFonts w:asciiTheme="majorHAnsi" w:hAnsiTheme="majorHAnsi"/>
                <w:b/>
              </w:rPr>
              <w:t>(</w:t>
            </w:r>
            <w:r w:rsidR="008B303E">
              <w:rPr>
                <w:rFonts w:asciiTheme="majorHAnsi" w:hAnsiTheme="majorHAnsi"/>
                <w:b/>
              </w:rPr>
              <w:t>50 000</w:t>
            </w:r>
            <w:r w:rsidRPr="00416B1F">
              <w:rPr>
                <w:rFonts w:asciiTheme="majorHAnsi" w:hAnsiTheme="majorHAnsi"/>
                <w:b/>
                <w:spacing w:val="-2"/>
              </w:rPr>
              <w:t xml:space="preserve"> </w:t>
            </w:r>
            <w:r w:rsidRPr="00416B1F">
              <w:rPr>
                <w:rFonts w:asciiTheme="majorHAnsi" w:hAnsiTheme="majorHAnsi"/>
                <w:b/>
              </w:rPr>
              <w:t>000</w:t>
            </w:r>
            <w:r w:rsidRPr="00416B1F">
              <w:rPr>
                <w:rFonts w:asciiTheme="majorHAnsi" w:hAnsiTheme="majorHAnsi"/>
                <w:b/>
                <w:spacing w:val="35"/>
              </w:rPr>
              <w:t xml:space="preserve"> </w:t>
            </w:r>
            <w:r w:rsidRPr="00416B1F">
              <w:rPr>
                <w:rFonts w:asciiTheme="majorHAnsi" w:hAnsiTheme="majorHAnsi"/>
                <w:b/>
              </w:rPr>
              <w:t>)</w:t>
            </w:r>
            <w:r w:rsidRPr="00416B1F">
              <w:rPr>
                <w:rFonts w:asciiTheme="majorHAnsi" w:hAnsiTheme="majorHAnsi"/>
                <w:b/>
                <w:spacing w:val="35"/>
              </w:rPr>
              <w:t xml:space="preserve"> </w:t>
            </w:r>
            <w:r w:rsidRPr="00416B1F">
              <w:rPr>
                <w:rFonts w:asciiTheme="majorHAnsi" w:hAnsiTheme="majorHAnsi"/>
                <w:b/>
              </w:rPr>
              <w:t>de FCFA .</w:t>
            </w:r>
          </w:p>
          <w:p w14:paraId="20F85E5A" w14:textId="77777777" w:rsidR="00CD56F3" w:rsidRPr="00416B1F" w:rsidRDefault="00000000">
            <w:pPr>
              <w:pStyle w:val="TableParagraph"/>
              <w:spacing w:before="241" w:line="241" w:lineRule="exact"/>
              <w:ind w:left="390"/>
              <w:jc w:val="both"/>
              <w:rPr>
                <w:rFonts w:asciiTheme="majorHAnsi" w:hAnsiTheme="majorHAnsi"/>
              </w:rPr>
            </w:pPr>
            <w:r w:rsidRPr="00416B1F">
              <w:rPr>
                <w:rFonts w:asciiTheme="majorHAnsi" w:hAnsiTheme="majorHAnsi"/>
              </w:rPr>
              <w:t>2.6</w:t>
            </w:r>
            <w:r w:rsidRPr="00416B1F">
              <w:rPr>
                <w:rFonts w:asciiTheme="majorHAnsi" w:hAnsiTheme="majorHAnsi"/>
                <w:spacing w:val="12"/>
              </w:rPr>
              <w:t xml:space="preserve"> </w:t>
            </w:r>
            <w:r w:rsidRPr="00416B1F">
              <w:rPr>
                <w:rFonts w:asciiTheme="majorHAnsi" w:hAnsiTheme="majorHAnsi"/>
              </w:rPr>
              <w:t>Organisation</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spacing w:val="-2"/>
              </w:rPr>
              <w:t>méthodologie</w:t>
            </w:r>
          </w:p>
          <w:p w14:paraId="73486E4C" w14:textId="77777777" w:rsidR="00CD56F3" w:rsidRPr="00416B1F" w:rsidRDefault="00000000">
            <w:pPr>
              <w:pStyle w:val="TableParagraph"/>
              <w:ind w:left="107" w:right="111" w:firstLine="707"/>
              <w:jc w:val="both"/>
              <w:rPr>
                <w:rFonts w:asciiTheme="majorHAnsi" w:hAnsiTheme="majorHAnsi"/>
              </w:rPr>
            </w:pPr>
            <w:r w:rsidRPr="00416B1F">
              <w:rPr>
                <w:rFonts w:asciiTheme="majorHAnsi" w:hAnsiTheme="majorHAnsi"/>
              </w:rPr>
              <w:t>Les offres seront évaluées techniquement en prenant en considération la compréhension par le Cocontractant des opérations projetées et l’organisation de chantier qu’elle proposera pour mener à bien l’exécution des travaux envisagées. Ainsi seront fournis les informations et renseignements ci-après :</w:t>
            </w:r>
          </w:p>
          <w:p w14:paraId="3CBC3E04" w14:textId="77777777" w:rsidR="00CD56F3" w:rsidRPr="00416B1F" w:rsidRDefault="00000000">
            <w:pPr>
              <w:pStyle w:val="TableParagraph"/>
              <w:numPr>
                <w:ilvl w:val="2"/>
                <w:numId w:val="132"/>
              </w:numPr>
              <w:tabs>
                <w:tab w:val="left" w:pos="767"/>
              </w:tabs>
              <w:spacing w:line="241" w:lineRule="exact"/>
              <w:ind w:left="767" w:hanging="626"/>
              <w:rPr>
                <w:rFonts w:asciiTheme="majorHAnsi" w:hAnsiTheme="majorHAnsi"/>
              </w:rPr>
            </w:pP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planning</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3"/>
              </w:rPr>
              <w:t xml:space="preserve"> </w:t>
            </w:r>
            <w:r w:rsidRPr="00416B1F">
              <w:rPr>
                <w:rFonts w:asciiTheme="majorHAnsi" w:hAnsiTheme="majorHAnsi"/>
              </w:rPr>
              <w:t>(Pièce</w:t>
            </w:r>
            <w:r w:rsidRPr="00416B1F">
              <w:rPr>
                <w:rFonts w:asciiTheme="majorHAnsi" w:hAnsiTheme="majorHAnsi"/>
                <w:spacing w:val="-5"/>
              </w:rPr>
              <w:t xml:space="preserve"> </w:t>
            </w:r>
            <w:r w:rsidRPr="00416B1F">
              <w:rPr>
                <w:rFonts w:asciiTheme="majorHAnsi" w:hAnsiTheme="majorHAnsi"/>
                <w:spacing w:val="-2"/>
              </w:rPr>
              <w:t>9.8.1)</w:t>
            </w:r>
          </w:p>
          <w:p w14:paraId="1CA3E237" w14:textId="77777777" w:rsidR="00CD56F3" w:rsidRPr="00416B1F" w:rsidRDefault="00000000">
            <w:pPr>
              <w:pStyle w:val="TableParagraph"/>
              <w:numPr>
                <w:ilvl w:val="2"/>
                <w:numId w:val="132"/>
              </w:numPr>
              <w:tabs>
                <w:tab w:val="left" w:pos="767"/>
              </w:tabs>
              <w:spacing w:line="241" w:lineRule="exact"/>
              <w:ind w:left="767" w:hanging="626"/>
              <w:rPr>
                <w:rFonts w:asciiTheme="majorHAnsi" w:hAnsiTheme="majorHAnsi"/>
              </w:rPr>
            </w:pPr>
            <w:r w:rsidRPr="00416B1F">
              <w:rPr>
                <w:rFonts w:asciiTheme="majorHAnsi" w:hAnsiTheme="majorHAnsi"/>
              </w:rPr>
              <w:t>Les</w:t>
            </w:r>
            <w:r w:rsidRPr="00416B1F">
              <w:rPr>
                <w:rFonts w:asciiTheme="majorHAnsi" w:hAnsiTheme="majorHAnsi"/>
                <w:spacing w:val="-9"/>
              </w:rPr>
              <w:t xml:space="preserve"> </w:t>
            </w:r>
            <w:r w:rsidRPr="00416B1F">
              <w:rPr>
                <w:rFonts w:asciiTheme="majorHAnsi" w:hAnsiTheme="majorHAnsi"/>
              </w:rPr>
              <w:t>approvisionnements</w:t>
            </w:r>
            <w:r w:rsidRPr="00416B1F">
              <w:rPr>
                <w:rFonts w:asciiTheme="majorHAnsi" w:hAnsiTheme="majorHAnsi"/>
                <w:spacing w:val="-8"/>
              </w:rPr>
              <w:t xml:space="preserve"> </w:t>
            </w:r>
            <w:r w:rsidRPr="00416B1F">
              <w:rPr>
                <w:rFonts w:asciiTheme="majorHAnsi" w:hAnsiTheme="majorHAnsi"/>
              </w:rPr>
              <w:t>ou</w:t>
            </w:r>
            <w:r w:rsidRPr="00416B1F">
              <w:rPr>
                <w:rFonts w:asciiTheme="majorHAnsi" w:hAnsiTheme="majorHAnsi"/>
                <w:spacing w:val="-8"/>
              </w:rPr>
              <w:t xml:space="preserve"> </w:t>
            </w:r>
            <w:r w:rsidRPr="00416B1F">
              <w:rPr>
                <w:rFonts w:asciiTheme="majorHAnsi" w:hAnsiTheme="majorHAnsi"/>
              </w:rPr>
              <w:t>matériaux</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chantier</w:t>
            </w:r>
            <w:r w:rsidRPr="00416B1F">
              <w:rPr>
                <w:rFonts w:asciiTheme="majorHAnsi" w:hAnsiTheme="majorHAnsi"/>
                <w:spacing w:val="-8"/>
              </w:rPr>
              <w:t xml:space="preserve"> </w:t>
            </w:r>
            <w:r w:rsidRPr="00416B1F">
              <w:rPr>
                <w:rFonts w:asciiTheme="majorHAnsi" w:hAnsiTheme="majorHAnsi"/>
              </w:rPr>
              <w:t>(Pièce</w:t>
            </w:r>
            <w:r w:rsidRPr="00416B1F">
              <w:rPr>
                <w:rFonts w:asciiTheme="majorHAnsi" w:hAnsiTheme="majorHAnsi"/>
                <w:spacing w:val="-8"/>
              </w:rPr>
              <w:t xml:space="preserve"> </w:t>
            </w:r>
            <w:r w:rsidRPr="00416B1F">
              <w:rPr>
                <w:rFonts w:asciiTheme="majorHAnsi" w:hAnsiTheme="majorHAnsi"/>
              </w:rPr>
              <w:t>9.8.2)</w:t>
            </w:r>
            <w:r w:rsidRPr="00416B1F">
              <w:rPr>
                <w:rFonts w:asciiTheme="majorHAnsi" w:hAnsiTheme="majorHAnsi"/>
                <w:spacing w:val="2"/>
              </w:rPr>
              <w:t xml:space="preserve"> </w:t>
            </w:r>
            <w:r w:rsidRPr="00416B1F">
              <w:rPr>
                <w:rFonts w:asciiTheme="majorHAnsi" w:hAnsiTheme="majorHAnsi"/>
                <w:spacing w:val="-10"/>
              </w:rPr>
              <w:t>;</w:t>
            </w:r>
          </w:p>
          <w:p w14:paraId="562A2BC0" w14:textId="77777777" w:rsidR="00CD56F3" w:rsidRPr="00416B1F" w:rsidRDefault="00000000">
            <w:pPr>
              <w:pStyle w:val="TableParagraph"/>
              <w:numPr>
                <w:ilvl w:val="2"/>
                <w:numId w:val="132"/>
              </w:numPr>
              <w:tabs>
                <w:tab w:val="left" w:pos="704"/>
              </w:tabs>
              <w:spacing w:before="1"/>
              <w:ind w:left="704" w:hanging="563"/>
              <w:rPr>
                <w:rFonts w:asciiTheme="majorHAnsi" w:hAnsiTheme="majorHAnsi"/>
              </w:rPr>
            </w:pP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qu’il</w:t>
            </w:r>
            <w:r w:rsidRPr="00416B1F">
              <w:rPr>
                <w:rFonts w:asciiTheme="majorHAnsi" w:hAnsiTheme="majorHAnsi"/>
                <w:spacing w:val="-7"/>
              </w:rPr>
              <w:t xml:space="preserve"> </w:t>
            </w:r>
            <w:r w:rsidRPr="00416B1F">
              <w:rPr>
                <w:rFonts w:asciiTheme="majorHAnsi" w:hAnsiTheme="majorHAnsi"/>
              </w:rPr>
              <w:t>envisage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sous-traiter</w:t>
            </w:r>
            <w:r w:rsidRPr="00416B1F">
              <w:rPr>
                <w:rFonts w:asciiTheme="majorHAnsi" w:hAnsiTheme="majorHAnsi"/>
                <w:spacing w:val="-6"/>
              </w:rPr>
              <w:t xml:space="preserve"> </w:t>
            </w:r>
            <w:r w:rsidRPr="00416B1F">
              <w:rPr>
                <w:rFonts w:asciiTheme="majorHAnsi" w:hAnsiTheme="majorHAnsi"/>
              </w:rPr>
              <w:t>(Pièce</w:t>
            </w:r>
            <w:r w:rsidRPr="00416B1F">
              <w:rPr>
                <w:rFonts w:asciiTheme="majorHAnsi" w:hAnsiTheme="majorHAnsi"/>
                <w:spacing w:val="-7"/>
              </w:rPr>
              <w:t xml:space="preserve"> </w:t>
            </w:r>
            <w:r w:rsidRPr="00416B1F">
              <w:rPr>
                <w:rFonts w:asciiTheme="majorHAnsi" w:hAnsiTheme="majorHAnsi"/>
              </w:rPr>
              <w:t>9.8.3)</w:t>
            </w:r>
            <w:r w:rsidRPr="00416B1F">
              <w:rPr>
                <w:rFonts w:asciiTheme="majorHAnsi" w:hAnsiTheme="majorHAnsi"/>
                <w:spacing w:val="-1"/>
              </w:rPr>
              <w:t xml:space="preserve"> </w:t>
            </w:r>
            <w:r w:rsidRPr="00416B1F">
              <w:rPr>
                <w:rFonts w:asciiTheme="majorHAnsi" w:hAnsiTheme="majorHAnsi"/>
                <w:spacing w:val="-10"/>
              </w:rPr>
              <w:t>;</w:t>
            </w:r>
          </w:p>
          <w:p w14:paraId="2ADD4170" w14:textId="77777777" w:rsidR="00CD56F3" w:rsidRPr="00416B1F" w:rsidRDefault="00000000">
            <w:pPr>
              <w:pStyle w:val="TableParagraph"/>
              <w:numPr>
                <w:ilvl w:val="2"/>
                <w:numId w:val="132"/>
              </w:numPr>
              <w:tabs>
                <w:tab w:val="left" w:pos="704"/>
              </w:tabs>
              <w:spacing w:before="1" w:line="241" w:lineRule="exact"/>
              <w:ind w:left="704" w:hanging="563"/>
              <w:rPr>
                <w:rFonts w:asciiTheme="majorHAnsi" w:hAnsiTheme="majorHAnsi"/>
              </w:rPr>
            </w:pPr>
            <w:r w:rsidRPr="00416B1F">
              <w:rPr>
                <w:rFonts w:asciiTheme="majorHAnsi" w:hAnsiTheme="majorHAnsi"/>
              </w:rPr>
              <w:t>Les</w:t>
            </w:r>
            <w:r w:rsidRPr="00416B1F">
              <w:rPr>
                <w:rFonts w:asciiTheme="majorHAnsi" w:hAnsiTheme="majorHAnsi"/>
                <w:spacing w:val="-9"/>
              </w:rPr>
              <w:t xml:space="preserve"> </w:t>
            </w:r>
            <w:r w:rsidRPr="00416B1F">
              <w:rPr>
                <w:rFonts w:asciiTheme="majorHAnsi" w:hAnsiTheme="majorHAnsi"/>
              </w:rPr>
              <w:t>dispositions</w:t>
            </w:r>
            <w:r w:rsidRPr="00416B1F">
              <w:rPr>
                <w:rFonts w:asciiTheme="majorHAnsi" w:hAnsiTheme="majorHAnsi"/>
                <w:spacing w:val="-6"/>
              </w:rPr>
              <w:t xml:space="preserve"> </w:t>
            </w:r>
            <w:r w:rsidRPr="00416B1F">
              <w:rPr>
                <w:rFonts w:asciiTheme="majorHAnsi" w:hAnsiTheme="majorHAnsi"/>
              </w:rPr>
              <w:t>envisagées</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9"/>
              </w:rPr>
              <w:t xml:space="preserve"> </w:t>
            </w:r>
            <w:r w:rsidRPr="00416B1F">
              <w:rPr>
                <w:rFonts w:asciiTheme="majorHAnsi" w:hAnsiTheme="majorHAnsi"/>
              </w:rPr>
              <w:t>l’utilisation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main</w:t>
            </w:r>
            <w:r w:rsidRPr="00416B1F">
              <w:rPr>
                <w:rFonts w:asciiTheme="majorHAnsi" w:hAnsiTheme="majorHAnsi"/>
                <w:spacing w:val="-7"/>
              </w:rPr>
              <w:t xml:space="preserve"> </w:t>
            </w:r>
            <w:r w:rsidRPr="00416B1F">
              <w:rPr>
                <w:rFonts w:asciiTheme="majorHAnsi" w:hAnsiTheme="majorHAnsi"/>
              </w:rPr>
              <w:t>d’œuvre</w:t>
            </w:r>
            <w:r w:rsidRPr="00416B1F">
              <w:rPr>
                <w:rFonts w:asciiTheme="majorHAnsi" w:hAnsiTheme="majorHAnsi"/>
                <w:spacing w:val="-7"/>
              </w:rPr>
              <w:t xml:space="preserve"> </w:t>
            </w:r>
            <w:r w:rsidRPr="00416B1F">
              <w:rPr>
                <w:rFonts w:asciiTheme="majorHAnsi" w:hAnsiTheme="majorHAnsi"/>
              </w:rPr>
              <w:t>locale</w:t>
            </w:r>
            <w:r w:rsidRPr="00416B1F">
              <w:rPr>
                <w:rFonts w:asciiTheme="majorHAnsi" w:hAnsiTheme="majorHAnsi"/>
                <w:spacing w:val="-7"/>
              </w:rPr>
              <w:t xml:space="preserve"> </w:t>
            </w:r>
            <w:r w:rsidRPr="00416B1F">
              <w:rPr>
                <w:rFonts w:asciiTheme="majorHAnsi" w:hAnsiTheme="majorHAnsi"/>
              </w:rPr>
              <w:t>(technique</w:t>
            </w:r>
            <w:r w:rsidRPr="00416B1F">
              <w:rPr>
                <w:rFonts w:asciiTheme="majorHAnsi" w:hAnsiTheme="majorHAnsi"/>
                <w:spacing w:val="-6"/>
              </w:rPr>
              <w:t xml:space="preserve"> </w:t>
            </w:r>
            <w:r w:rsidRPr="00416B1F">
              <w:rPr>
                <w:rFonts w:asciiTheme="majorHAnsi" w:hAnsiTheme="majorHAnsi"/>
              </w:rPr>
              <w:t xml:space="preserve">HIMO) </w:t>
            </w:r>
            <w:r w:rsidRPr="00416B1F">
              <w:rPr>
                <w:rFonts w:asciiTheme="majorHAnsi" w:hAnsiTheme="majorHAnsi"/>
                <w:spacing w:val="-10"/>
              </w:rPr>
              <w:t>;</w:t>
            </w:r>
          </w:p>
          <w:p w14:paraId="0524339E" w14:textId="77777777" w:rsidR="00CD56F3" w:rsidRPr="00416B1F" w:rsidRDefault="00000000">
            <w:pPr>
              <w:pStyle w:val="TableParagraph"/>
              <w:numPr>
                <w:ilvl w:val="2"/>
                <w:numId w:val="132"/>
              </w:numPr>
              <w:tabs>
                <w:tab w:val="left" w:pos="704"/>
              </w:tabs>
              <w:spacing w:line="241" w:lineRule="exact"/>
              <w:ind w:left="704" w:hanging="563"/>
              <w:rPr>
                <w:rFonts w:asciiTheme="majorHAnsi" w:hAnsiTheme="majorHAnsi"/>
              </w:rPr>
            </w:pPr>
            <w:r w:rsidRPr="00416B1F">
              <w:rPr>
                <w:rFonts w:asciiTheme="majorHAnsi" w:hAnsiTheme="majorHAnsi"/>
              </w:rPr>
              <w:t>Les</w:t>
            </w:r>
            <w:r w:rsidRPr="00416B1F">
              <w:rPr>
                <w:rFonts w:asciiTheme="majorHAnsi" w:hAnsiTheme="majorHAnsi"/>
                <w:spacing w:val="-11"/>
              </w:rPr>
              <w:t xml:space="preserve"> </w:t>
            </w:r>
            <w:r w:rsidRPr="00416B1F">
              <w:rPr>
                <w:rFonts w:asciiTheme="majorHAnsi" w:hAnsiTheme="majorHAnsi"/>
              </w:rPr>
              <w:t>dispositions</w:t>
            </w:r>
            <w:r w:rsidRPr="00416B1F">
              <w:rPr>
                <w:rFonts w:asciiTheme="majorHAnsi" w:hAnsiTheme="majorHAnsi"/>
                <w:spacing w:val="-10"/>
              </w:rPr>
              <w:t xml:space="preserve"> </w:t>
            </w:r>
            <w:r w:rsidRPr="00416B1F">
              <w:rPr>
                <w:rFonts w:asciiTheme="majorHAnsi" w:hAnsiTheme="majorHAnsi"/>
              </w:rPr>
              <w:t>relatives</w:t>
            </w:r>
            <w:r w:rsidRPr="00416B1F">
              <w:rPr>
                <w:rFonts w:asciiTheme="majorHAnsi" w:hAnsiTheme="majorHAnsi"/>
                <w:spacing w:val="-8"/>
              </w:rPr>
              <w:t xml:space="preserve"> </w:t>
            </w:r>
            <w:r w:rsidRPr="00416B1F">
              <w:rPr>
                <w:rFonts w:asciiTheme="majorHAnsi" w:hAnsiTheme="majorHAnsi"/>
              </w:rPr>
              <w:t>au</w:t>
            </w:r>
            <w:r w:rsidRPr="00416B1F">
              <w:rPr>
                <w:rFonts w:asciiTheme="majorHAnsi" w:hAnsiTheme="majorHAnsi"/>
                <w:spacing w:val="-9"/>
              </w:rPr>
              <w:t xml:space="preserve"> </w:t>
            </w:r>
            <w:r w:rsidRPr="00416B1F">
              <w:rPr>
                <w:rFonts w:asciiTheme="majorHAnsi" w:hAnsiTheme="majorHAnsi"/>
              </w:rPr>
              <w:t>respect</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10"/>
              </w:rPr>
              <w:t xml:space="preserve"> </w:t>
            </w:r>
            <w:r w:rsidRPr="00416B1F">
              <w:rPr>
                <w:rFonts w:asciiTheme="majorHAnsi" w:hAnsiTheme="majorHAnsi"/>
              </w:rPr>
              <w:t>mesures</w:t>
            </w:r>
            <w:r w:rsidRPr="00416B1F">
              <w:rPr>
                <w:rFonts w:asciiTheme="majorHAnsi" w:hAnsiTheme="majorHAnsi"/>
                <w:spacing w:val="-10"/>
              </w:rPr>
              <w:t xml:space="preserve"> </w:t>
            </w:r>
            <w:r w:rsidRPr="00416B1F">
              <w:rPr>
                <w:rFonts w:asciiTheme="majorHAnsi" w:hAnsiTheme="majorHAnsi"/>
              </w:rPr>
              <w:t>environnementales</w:t>
            </w:r>
            <w:r w:rsidRPr="00416B1F">
              <w:rPr>
                <w:rFonts w:asciiTheme="majorHAnsi" w:hAnsiTheme="majorHAnsi"/>
                <w:spacing w:val="-1"/>
              </w:rPr>
              <w:t xml:space="preserve"> </w:t>
            </w:r>
            <w:r w:rsidRPr="00416B1F">
              <w:rPr>
                <w:rFonts w:asciiTheme="majorHAnsi" w:hAnsiTheme="majorHAnsi"/>
                <w:spacing w:val="-10"/>
              </w:rPr>
              <w:t>;</w:t>
            </w:r>
          </w:p>
          <w:p w14:paraId="58DCE447" w14:textId="3E8D4CA1" w:rsidR="00CD56F3" w:rsidRPr="00416B1F" w:rsidRDefault="00000000">
            <w:pPr>
              <w:pStyle w:val="TableParagraph"/>
              <w:numPr>
                <w:ilvl w:val="2"/>
                <w:numId w:val="132"/>
              </w:numPr>
              <w:tabs>
                <w:tab w:val="left" w:pos="704"/>
              </w:tabs>
              <w:spacing w:before="1"/>
              <w:ind w:left="141" w:right="107" w:firstLine="0"/>
              <w:rPr>
                <w:rFonts w:asciiTheme="majorHAnsi" w:hAnsiTheme="majorHAnsi"/>
              </w:rPr>
            </w:pPr>
            <w:r w:rsidRPr="00416B1F">
              <w:rPr>
                <w:rFonts w:asciiTheme="majorHAnsi" w:hAnsiTheme="majorHAnsi"/>
              </w:rPr>
              <w:t>Les</w:t>
            </w:r>
            <w:r w:rsidRPr="00416B1F">
              <w:rPr>
                <w:rFonts w:asciiTheme="majorHAnsi" w:hAnsiTheme="majorHAnsi"/>
                <w:spacing w:val="35"/>
              </w:rPr>
              <w:t xml:space="preserve"> </w:t>
            </w:r>
            <w:r w:rsidRPr="00416B1F">
              <w:rPr>
                <w:rFonts w:asciiTheme="majorHAnsi" w:hAnsiTheme="majorHAnsi"/>
              </w:rPr>
              <w:t>dispositions</w:t>
            </w:r>
            <w:r w:rsidRPr="00416B1F">
              <w:rPr>
                <w:rFonts w:asciiTheme="majorHAnsi" w:hAnsiTheme="majorHAnsi"/>
                <w:spacing w:val="35"/>
              </w:rPr>
              <w:t xml:space="preserve"> </w:t>
            </w:r>
            <w:r w:rsidRPr="00416B1F">
              <w:rPr>
                <w:rFonts w:asciiTheme="majorHAnsi" w:hAnsiTheme="majorHAnsi"/>
              </w:rPr>
              <w:t>envisagées</w:t>
            </w:r>
            <w:r w:rsidRPr="00416B1F">
              <w:rPr>
                <w:rFonts w:asciiTheme="majorHAnsi" w:hAnsiTheme="majorHAnsi"/>
                <w:spacing w:val="35"/>
              </w:rPr>
              <w:t xml:space="preserve"> </w:t>
            </w:r>
            <w:r w:rsidRPr="00416B1F">
              <w:rPr>
                <w:rFonts w:asciiTheme="majorHAnsi" w:hAnsiTheme="majorHAnsi"/>
              </w:rPr>
              <w:t>en</w:t>
            </w:r>
            <w:r w:rsidRPr="00416B1F">
              <w:rPr>
                <w:rFonts w:asciiTheme="majorHAnsi" w:hAnsiTheme="majorHAnsi"/>
                <w:spacing w:val="35"/>
              </w:rPr>
              <w:t xml:space="preserve"> </w:t>
            </w:r>
            <w:r w:rsidRPr="00416B1F">
              <w:rPr>
                <w:rFonts w:asciiTheme="majorHAnsi" w:hAnsiTheme="majorHAnsi"/>
              </w:rPr>
              <w:t>cas</w:t>
            </w:r>
            <w:r w:rsidRPr="00416B1F">
              <w:rPr>
                <w:rFonts w:asciiTheme="majorHAnsi" w:hAnsiTheme="majorHAnsi"/>
                <w:spacing w:val="35"/>
              </w:rPr>
              <w:t xml:space="preserve"> </w:t>
            </w:r>
            <w:r w:rsidRPr="00416B1F">
              <w:rPr>
                <w:rFonts w:asciiTheme="majorHAnsi" w:hAnsiTheme="majorHAnsi"/>
              </w:rPr>
              <w:t>d’attribution</w:t>
            </w:r>
            <w:r w:rsidRPr="00416B1F">
              <w:rPr>
                <w:rFonts w:asciiTheme="majorHAnsi" w:hAnsiTheme="majorHAnsi"/>
                <w:spacing w:val="35"/>
              </w:rPr>
              <w:t xml:space="preserve"> </w:t>
            </w:r>
            <w:r w:rsidRPr="00416B1F">
              <w:rPr>
                <w:rFonts w:asciiTheme="majorHAnsi" w:hAnsiTheme="majorHAnsi"/>
              </w:rPr>
              <w:t>de</w:t>
            </w:r>
            <w:r w:rsidRPr="00416B1F">
              <w:rPr>
                <w:rFonts w:asciiTheme="majorHAnsi" w:hAnsiTheme="majorHAnsi"/>
                <w:spacing w:val="34"/>
              </w:rPr>
              <w:t xml:space="preserve"> </w:t>
            </w:r>
            <w:r w:rsidRPr="00416B1F">
              <w:rPr>
                <w:rFonts w:asciiTheme="majorHAnsi" w:hAnsiTheme="majorHAnsi"/>
              </w:rPr>
              <w:t>deux</w:t>
            </w:r>
            <w:r w:rsidRPr="00416B1F">
              <w:rPr>
                <w:rFonts w:asciiTheme="majorHAnsi" w:hAnsiTheme="majorHAnsi"/>
                <w:spacing w:val="35"/>
              </w:rPr>
              <w:t xml:space="preserve"> </w:t>
            </w:r>
            <w:r w:rsidRPr="00416B1F">
              <w:rPr>
                <w:rFonts w:asciiTheme="majorHAnsi" w:hAnsiTheme="majorHAnsi"/>
              </w:rPr>
              <w:t>lots</w:t>
            </w:r>
            <w:r w:rsidRPr="00416B1F">
              <w:rPr>
                <w:rFonts w:asciiTheme="majorHAnsi" w:hAnsiTheme="majorHAnsi"/>
                <w:spacing w:val="36"/>
              </w:rPr>
              <w:t xml:space="preserve"> </w:t>
            </w:r>
            <w:r w:rsidRPr="00416B1F">
              <w:rPr>
                <w:rFonts w:asciiTheme="majorHAnsi" w:hAnsiTheme="majorHAnsi"/>
              </w:rPr>
              <w:t>(méthodologie,</w:t>
            </w:r>
            <w:r w:rsidRPr="00416B1F">
              <w:rPr>
                <w:rFonts w:asciiTheme="majorHAnsi" w:hAnsiTheme="majorHAnsi"/>
                <w:spacing w:val="38"/>
              </w:rPr>
              <w:t xml:space="preserve"> </w:t>
            </w:r>
            <w:r w:rsidRPr="00416B1F">
              <w:rPr>
                <w:rFonts w:asciiTheme="majorHAnsi" w:hAnsiTheme="majorHAnsi"/>
              </w:rPr>
              <w:t>personnel</w:t>
            </w:r>
            <w:r w:rsidRPr="00416B1F">
              <w:rPr>
                <w:rFonts w:asciiTheme="majorHAnsi" w:hAnsiTheme="majorHAnsi"/>
                <w:spacing w:val="36"/>
              </w:rPr>
              <w:t xml:space="preserve"> </w:t>
            </w:r>
            <w:r w:rsidRPr="00416B1F">
              <w:rPr>
                <w:rFonts w:asciiTheme="majorHAnsi" w:hAnsiTheme="majorHAnsi"/>
              </w:rPr>
              <w:t>et</w:t>
            </w:r>
            <w:r w:rsidRPr="00416B1F">
              <w:rPr>
                <w:rFonts w:asciiTheme="majorHAnsi" w:hAnsiTheme="majorHAnsi"/>
                <w:spacing w:val="36"/>
              </w:rPr>
              <w:t xml:space="preserve"> </w:t>
            </w:r>
            <w:r w:rsidR="00067839" w:rsidRPr="00416B1F">
              <w:rPr>
                <w:rFonts w:asciiTheme="majorHAnsi" w:hAnsiTheme="majorHAnsi"/>
              </w:rPr>
              <w:t>matériels supplémentaires</w:t>
            </w:r>
            <w:r w:rsidRPr="00416B1F">
              <w:rPr>
                <w:rFonts w:asciiTheme="majorHAnsi" w:hAnsiTheme="majorHAnsi"/>
              </w:rPr>
              <w:t xml:space="preserve"> à mobiliser) ;</w:t>
            </w:r>
          </w:p>
          <w:p w14:paraId="2D2E5442" w14:textId="77777777" w:rsidR="00CD56F3" w:rsidRPr="00416B1F" w:rsidRDefault="00000000">
            <w:pPr>
              <w:pStyle w:val="TableParagraph"/>
              <w:numPr>
                <w:ilvl w:val="1"/>
                <w:numId w:val="131"/>
              </w:numPr>
              <w:tabs>
                <w:tab w:val="left" w:pos="559"/>
              </w:tabs>
              <w:spacing w:line="241" w:lineRule="exact"/>
              <w:ind w:left="559" w:hanging="560"/>
              <w:jc w:val="both"/>
              <w:rPr>
                <w:rFonts w:asciiTheme="majorHAnsi" w:hAnsiTheme="majorHAnsi"/>
              </w:rPr>
            </w:pPr>
            <w:r w:rsidRPr="00416B1F">
              <w:rPr>
                <w:rFonts w:asciiTheme="majorHAnsi" w:hAnsiTheme="majorHAnsi"/>
              </w:rPr>
              <w:t>Liste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chantiers</w:t>
            </w:r>
            <w:r w:rsidRPr="00416B1F">
              <w:rPr>
                <w:rFonts w:asciiTheme="majorHAnsi" w:hAnsiTheme="majorHAnsi"/>
                <w:spacing w:val="-7"/>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cours</w:t>
            </w:r>
            <w:r w:rsidRPr="00416B1F">
              <w:rPr>
                <w:rFonts w:asciiTheme="majorHAnsi" w:hAnsiTheme="majorHAnsi"/>
                <w:spacing w:val="-4"/>
              </w:rPr>
              <w:t xml:space="preserve"> </w:t>
            </w:r>
            <w:r w:rsidRPr="00416B1F">
              <w:rPr>
                <w:rFonts w:asciiTheme="majorHAnsi" w:hAnsiTheme="majorHAnsi"/>
              </w:rPr>
              <w:t>avec</w:t>
            </w:r>
            <w:r w:rsidRPr="00416B1F">
              <w:rPr>
                <w:rFonts w:asciiTheme="majorHAnsi" w:hAnsiTheme="majorHAnsi"/>
                <w:spacing w:val="-7"/>
              </w:rPr>
              <w:t xml:space="preserve"> </w:t>
            </w:r>
            <w:r w:rsidRPr="00416B1F">
              <w:rPr>
                <w:rFonts w:asciiTheme="majorHAnsi" w:hAnsiTheme="majorHAnsi"/>
              </w:rPr>
              <w:t>leur</w:t>
            </w:r>
            <w:r w:rsidRPr="00416B1F">
              <w:rPr>
                <w:rFonts w:asciiTheme="majorHAnsi" w:hAnsiTheme="majorHAnsi"/>
                <w:spacing w:val="-6"/>
              </w:rPr>
              <w:t xml:space="preserve"> </w:t>
            </w:r>
            <w:r w:rsidRPr="00416B1F">
              <w:rPr>
                <w:rFonts w:asciiTheme="majorHAnsi" w:hAnsiTheme="majorHAnsi"/>
              </w:rPr>
              <w:t>taux</w:t>
            </w:r>
            <w:r w:rsidRPr="00416B1F">
              <w:rPr>
                <w:rFonts w:asciiTheme="majorHAnsi" w:hAnsiTheme="majorHAnsi"/>
                <w:spacing w:val="-5"/>
              </w:rPr>
              <w:t xml:space="preserve"> </w:t>
            </w:r>
            <w:r w:rsidRPr="00416B1F">
              <w:rPr>
                <w:rFonts w:asciiTheme="majorHAnsi" w:hAnsiTheme="majorHAnsi"/>
                <w:spacing w:val="-2"/>
              </w:rPr>
              <w:t>d’exécution.</w:t>
            </w:r>
          </w:p>
          <w:p w14:paraId="656320FF" w14:textId="77777777" w:rsidR="00CD56F3" w:rsidRPr="00416B1F" w:rsidRDefault="00000000">
            <w:pPr>
              <w:pStyle w:val="TableParagraph"/>
              <w:numPr>
                <w:ilvl w:val="1"/>
                <w:numId w:val="131"/>
              </w:numPr>
              <w:tabs>
                <w:tab w:val="left" w:pos="559"/>
              </w:tabs>
              <w:spacing w:before="1"/>
              <w:ind w:left="-1" w:right="99" w:firstLine="0"/>
              <w:jc w:val="both"/>
              <w:rPr>
                <w:rFonts w:asciiTheme="majorHAnsi" w:hAnsiTheme="majorHAnsi"/>
              </w:rPr>
            </w:pPr>
            <w:r w:rsidRPr="00416B1F">
              <w:rPr>
                <w:rFonts w:asciiTheme="majorHAnsi" w:hAnsiTheme="majorHAnsi"/>
              </w:rPr>
              <w:t>Capacité de financement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 :</w:t>
            </w:r>
          </w:p>
          <w:tbl>
            <w:tblPr>
              <w:tblStyle w:val="TableNormal"/>
              <w:tblpPr w:leftFromText="141" w:rightFromText="141" w:vertAnchor="text" w:horzAnchor="margin" w:tblpXSpec="center"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5061"/>
            </w:tblGrid>
            <w:tr w:rsidR="001D3AAD" w:rsidRPr="00416B1F" w14:paraId="426315F1" w14:textId="77777777" w:rsidTr="001D3AAD">
              <w:trPr>
                <w:trHeight w:val="517"/>
              </w:trPr>
              <w:tc>
                <w:tcPr>
                  <w:tcW w:w="937" w:type="dxa"/>
                </w:tcPr>
                <w:p w14:paraId="6DCB2705" w14:textId="36401F84" w:rsidR="001D3AAD" w:rsidRPr="00416B1F" w:rsidRDefault="001D3AAD" w:rsidP="001D3AAD">
                  <w:pPr>
                    <w:pStyle w:val="TableParagraph"/>
                    <w:spacing w:before="121"/>
                    <w:ind w:right="72"/>
                    <w:jc w:val="center"/>
                    <w:rPr>
                      <w:b/>
                    </w:rPr>
                  </w:pPr>
                  <w:r w:rsidRPr="00416B1F">
                    <w:rPr>
                      <w:b/>
                    </w:rPr>
                    <w:t>N°</w:t>
                  </w:r>
                  <w:r w:rsidRPr="00416B1F">
                    <w:rPr>
                      <w:b/>
                      <w:spacing w:val="-5"/>
                    </w:rPr>
                    <w:t xml:space="preserve"> Lot</w:t>
                  </w:r>
                </w:p>
              </w:tc>
              <w:tc>
                <w:tcPr>
                  <w:tcW w:w="5061" w:type="dxa"/>
                </w:tcPr>
                <w:p w14:paraId="25A4E7F3" w14:textId="77777777" w:rsidR="001D3AAD" w:rsidRPr="00416B1F" w:rsidRDefault="001D3AAD" w:rsidP="001D3AAD">
                  <w:pPr>
                    <w:pStyle w:val="TableParagraph"/>
                    <w:spacing w:before="121"/>
                    <w:ind w:left="107" w:right="1"/>
                    <w:jc w:val="center"/>
                    <w:rPr>
                      <w:b/>
                    </w:rPr>
                  </w:pPr>
                  <w:r w:rsidRPr="00416B1F">
                    <w:rPr>
                      <w:b/>
                    </w:rPr>
                    <w:t>Montant</w:t>
                  </w:r>
                  <w:r w:rsidRPr="00416B1F">
                    <w:rPr>
                      <w:b/>
                      <w:spacing w:val="-6"/>
                    </w:rPr>
                    <w:t xml:space="preserve"> </w:t>
                  </w:r>
                  <w:r w:rsidRPr="00416B1F">
                    <w:rPr>
                      <w:b/>
                    </w:rPr>
                    <w:t>de</w:t>
                  </w:r>
                  <w:r w:rsidRPr="00416B1F">
                    <w:rPr>
                      <w:b/>
                      <w:spacing w:val="-6"/>
                    </w:rPr>
                    <w:t xml:space="preserve"> </w:t>
                  </w:r>
                  <w:r w:rsidRPr="00416B1F">
                    <w:rPr>
                      <w:b/>
                    </w:rPr>
                    <w:t>la</w:t>
                  </w:r>
                  <w:r w:rsidRPr="00416B1F">
                    <w:rPr>
                      <w:b/>
                      <w:spacing w:val="-5"/>
                    </w:rPr>
                    <w:t xml:space="preserve"> </w:t>
                  </w:r>
                  <w:r w:rsidRPr="00416B1F">
                    <w:rPr>
                      <w:b/>
                    </w:rPr>
                    <w:t>Capacité</w:t>
                  </w:r>
                  <w:r w:rsidRPr="00416B1F">
                    <w:rPr>
                      <w:b/>
                      <w:spacing w:val="-6"/>
                    </w:rPr>
                    <w:t xml:space="preserve"> </w:t>
                  </w:r>
                  <w:r w:rsidRPr="00416B1F">
                    <w:rPr>
                      <w:b/>
                    </w:rPr>
                    <w:t>de</w:t>
                  </w:r>
                  <w:r w:rsidRPr="00416B1F">
                    <w:rPr>
                      <w:b/>
                      <w:spacing w:val="-8"/>
                    </w:rPr>
                    <w:t xml:space="preserve"> </w:t>
                  </w:r>
                  <w:r w:rsidRPr="00416B1F">
                    <w:rPr>
                      <w:b/>
                      <w:spacing w:val="-2"/>
                    </w:rPr>
                    <w:t>financement</w:t>
                  </w:r>
                </w:p>
              </w:tc>
            </w:tr>
            <w:tr w:rsidR="001D3AAD" w:rsidRPr="00416B1F" w14:paraId="087D5323" w14:textId="77777777" w:rsidTr="001D3AAD">
              <w:trPr>
                <w:trHeight w:val="446"/>
              </w:trPr>
              <w:tc>
                <w:tcPr>
                  <w:tcW w:w="937" w:type="dxa"/>
                </w:tcPr>
                <w:p w14:paraId="6E4D8F05" w14:textId="77777777" w:rsidR="001D3AAD" w:rsidRPr="00416B1F" w:rsidRDefault="001D3AAD" w:rsidP="001D3AAD">
                  <w:pPr>
                    <w:pStyle w:val="TableParagraph"/>
                    <w:spacing w:before="119"/>
                    <w:ind w:left="69" w:right="72"/>
                    <w:jc w:val="center"/>
                    <w:rPr>
                      <w:b/>
                    </w:rPr>
                  </w:pPr>
                  <w:r w:rsidRPr="00416B1F">
                    <w:rPr>
                      <w:b/>
                      <w:spacing w:val="-2"/>
                    </w:rPr>
                    <w:t>Unique</w:t>
                  </w:r>
                </w:p>
              </w:tc>
              <w:tc>
                <w:tcPr>
                  <w:tcW w:w="5061" w:type="dxa"/>
                </w:tcPr>
                <w:p w14:paraId="3074B62B" w14:textId="2F3B301C" w:rsidR="001D3AAD" w:rsidRPr="00416B1F" w:rsidRDefault="00067839" w:rsidP="001D3AAD">
                  <w:pPr>
                    <w:pStyle w:val="TableParagraph"/>
                    <w:spacing w:before="119"/>
                    <w:ind w:left="107"/>
                    <w:jc w:val="center"/>
                    <w:rPr>
                      <w:b/>
                    </w:rPr>
                  </w:pPr>
                  <w:r>
                    <w:rPr>
                      <w:b/>
                    </w:rPr>
                    <w:t>20</w:t>
                  </w:r>
                  <w:r w:rsidR="001D3AAD" w:rsidRPr="00416B1F">
                    <w:rPr>
                      <w:b/>
                      <w:spacing w:val="-5"/>
                    </w:rPr>
                    <w:t xml:space="preserve"> </w:t>
                  </w:r>
                  <w:r w:rsidR="001D3AAD" w:rsidRPr="00416B1F">
                    <w:rPr>
                      <w:b/>
                    </w:rPr>
                    <w:t>000</w:t>
                  </w:r>
                  <w:r w:rsidR="001D3AAD" w:rsidRPr="00416B1F">
                    <w:rPr>
                      <w:b/>
                      <w:spacing w:val="-4"/>
                    </w:rPr>
                    <w:t xml:space="preserve"> </w:t>
                  </w:r>
                  <w:r w:rsidR="001D3AAD" w:rsidRPr="00416B1F">
                    <w:rPr>
                      <w:b/>
                    </w:rPr>
                    <w:t>000</w:t>
                  </w:r>
                  <w:r w:rsidR="001D3AAD" w:rsidRPr="00416B1F">
                    <w:rPr>
                      <w:b/>
                      <w:spacing w:val="-3"/>
                    </w:rPr>
                    <w:t xml:space="preserve"> </w:t>
                  </w:r>
                  <w:r w:rsidR="001D3AAD" w:rsidRPr="00416B1F">
                    <w:rPr>
                      <w:b/>
                      <w:spacing w:val="-4"/>
                    </w:rPr>
                    <w:t>FCFA</w:t>
                  </w:r>
                </w:p>
              </w:tc>
            </w:tr>
          </w:tbl>
          <w:p w14:paraId="26F5B93F" w14:textId="4E90F5FF" w:rsidR="00CD56F3" w:rsidRPr="00416B1F" w:rsidRDefault="00CD56F3">
            <w:pPr>
              <w:pStyle w:val="TableParagraph"/>
              <w:rPr>
                <w:rFonts w:asciiTheme="majorHAnsi" w:hAnsiTheme="majorHAnsi"/>
              </w:rPr>
            </w:pPr>
          </w:p>
          <w:p w14:paraId="3BD05ADD" w14:textId="77777777" w:rsidR="00CD56F3" w:rsidRPr="00416B1F" w:rsidRDefault="00CD56F3">
            <w:pPr>
              <w:pStyle w:val="TableParagraph"/>
              <w:rPr>
                <w:rFonts w:asciiTheme="majorHAnsi" w:hAnsiTheme="majorHAnsi"/>
              </w:rPr>
            </w:pPr>
          </w:p>
          <w:p w14:paraId="433A93DF" w14:textId="77777777" w:rsidR="00CD56F3" w:rsidRPr="00416B1F" w:rsidRDefault="00CD56F3">
            <w:pPr>
              <w:pStyle w:val="TableParagraph"/>
              <w:rPr>
                <w:rFonts w:asciiTheme="majorHAnsi" w:hAnsiTheme="majorHAnsi"/>
              </w:rPr>
            </w:pPr>
          </w:p>
          <w:p w14:paraId="3947A5B5" w14:textId="77777777" w:rsidR="00CD56F3" w:rsidRPr="00416B1F" w:rsidRDefault="00CD56F3">
            <w:pPr>
              <w:pStyle w:val="TableParagraph"/>
              <w:rPr>
                <w:rFonts w:asciiTheme="majorHAnsi" w:hAnsiTheme="majorHAnsi"/>
              </w:rPr>
            </w:pPr>
          </w:p>
          <w:p w14:paraId="0CACE67A" w14:textId="77777777" w:rsidR="00CD56F3" w:rsidRPr="00416B1F" w:rsidRDefault="00CD56F3">
            <w:pPr>
              <w:pStyle w:val="TableParagraph"/>
              <w:spacing w:before="26"/>
              <w:rPr>
                <w:rFonts w:asciiTheme="majorHAnsi" w:hAnsiTheme="majorHAnsi"/>
              </w:rPr>
            </w:pPr>
          </w:p>
          <w:p w14:paraId="60128200" w14:textId="77777777" w:rsidR="00CD56F3" w:rsidRPr="00416B1F" w:rsidRDefault="00000000">
            <w:pPr>
              <w:pStyle w:val="TableParagraph"/>
              <w:spacing w:line="241" w:lineRule="exact"/>
              <w:ind w:left="107"/>
              <w:rPr>
                <w:rFonts w:asciiTheme="majorHAnsi" w:hAnsiTheme="majorHAnsi"/>
                <w:b/>
              </w:rPr>
            </w:pPr>
            <w:r w:rsidRPr="00416B1F">
              <w:rPr>
                <w:rFonts w:asciiTheme="majorHAnsi" w:hAnsiTheme="majorHAnsi"/>
                <w:b/>
              </w:rPr>
              <w:t>Volume</w:t>
            </w:r>
            <w:r w:rsidRPr="00416B1F">
              <w:rPr>
                <w:rFonts w:asciiTheme="majorHAnsi" w:hAnsiTheme="majorHAnsi"/>
                <w:b/>
                <w:spacing w:val="-6"/>
              </w:rPr>
              <w:t xml:space="preserve"> </w:t>
            </w:r>
            <w:r w:rsidRPr="00416B1F">
              <w:rPr>
                <w:rFonts w:asciiTheme="majorHAnsi" w:hAnsiTheme="majorHAnsi"/>
                <w:b/>
              </w:rPr>
              <w:t>3</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5"/>
              </w:rPr>
              <w:t xml:space="preserve"> </w:t>
            </w:r>
            <w:r w:rsidRPr="00416B1F">
              <w:rPr>
                <w:rFonts w:asciiTheme="majorHAnsi" w:hAnsiTheme="majorHAnsi"/>
                <w:b/>
              </w:rPr>
              <w:t>Pièces</w:t>
            </w:r>
            <w:r w:rsidRPr="00416B1F">
              <w:rPr>
                <w:rFonts w:asciiTheme="majorHAnsi" w:hAnsiTheme="majorHAnsi"/>
                <w:b/>
                <w:spacing w:val="-7"/>
              </w:rPr>
              <w:t xml:space="preserve"> </w:t>
            </w:r>
            <w:r w:rsidRPr="00416B1F">
              <w:rPr>
                <w:rFonts w:asciiTheme="majorHAnsi" w:hAnsiTheme="majorHAnsi"/>
                <w:b/>
              </w:rPr>
              <w:t>constituant</w:t>
            </w:r>
            <w:r w:rsidRPr="00416B1F">
              <w:rPr>
                <w:rFonts w:asciiTheme="majorHAnsi" w:hAnsiTheme="majorHAnsi"/>
                <w:b/>
                <w:spacing w:val="-8"/>
              </w:rPr>
              <w:t xml:space="preserve"> </w:t>
            </w:r>
            <w:r w:rsidRPr="00416B1F">
              <w:rPr>
                <w:rFonts w:asciiTheme="majorHAnsi" w:hAnsiTheme="majorHAnsi"/>
                <w:b/>
              </w:rPr>
              <w:t>l’offre</w:t>
            </w:r>
            <w:r w:rsidRPr="00416B1F">
              <w:rPr>
                <w:rFonts w:asciiTheme="majorHAnsi" w:hAnsiTheme="majorHAnsi"/>
                <w:b/>
                <w:spacing w:val="-5"/>
              </w:rPr>
              <w:t xml:space="preserve"> </w:t>
            </w:r>
            <w:r w:rsidRPr="00416B1F">
              <w:rPr>
                <w:rFonts w:asciiTheme="majorHAnsi" w:hAnsiTheme="majorHAnsi"/>
                <w:b/>
                <w:spacing w:val="-2"/>
              </w:rPr>
              <w:t>financière</w:t>
            </w:r>
          </w:p>
          <w:p w14:paraId="4112363B" w14:textId="77777777" w:rsidR="00CD56F3" w:rsidRPr="00416B1F" w:rsidRDefault="00000000">
            <w:pPr>
              <w:pStyle w:val="TableParagraph"/>
              <w:numPr>
                <w:ilvl w:val="1"/>
                <w:numId w:val="130"/>
              </w:numPr>
              <w:tabs>
                <w:tab w:val="left" w:pos="281"/>
                <w:tab w:val="left" w:pos="424"/>
              </w:tabs>
              <w:ind w:right="109" w:hanging="425"/>
              <w:rPr>
                <w:rFonts w:asciiTheme="majorHAnsi" w:hAnsiTheme="majorHAnsi"/>
              </w:rPr>
            </w:pPr>
            <w:r w:rsidRPr="00416B1F">
              <w:rPr>
                <w:rFonts w:asciiTheme="majorHAnsi" w:hAnsiTheme="majorHAnsi"/>
              </w:rPr>
              <w:t>Une soumission (pour chacun des lots postulés) sur papier timbré, conforme au modèle joint (pièce 8.1),</w:t>
            </w:r>
            <w:r w:rsidRPr="00416B1F">
              <w:rPr>
                <w:rFonts w:asciiTheme="majorHAnsi" w:hAnsiTheme="majorHAnsi"/>
                <w:spacing w:val="40"/>
              </w:rPr>
              <w:t xml:space="preserve"> </w:t>
            </w:r>
            <w:r w:rsidRPr="00416B1F">
              <w:rPr>
                <w:rFonts w:asciiTheme="majorHAnsi" w:hAnsiTheme="majorHAnsi"/>
              </w:rPr>
              <w:t>signée et datée ;</w:t>
            </w:r>
          </w:p>
          <w:p w14:paraId="72B7556A" w14:textId="77777777" w:rsidR="00CD56F3" w:rsidRPr="00416B1F" w:rsidRDefault="00000000">
            <w:pPr>
              <w:pStyle w:val="TableParagraph"/>
              <w:numPr>
                <w:ilvl w:val="1"/>
                <w:numId w:val="130"/>
              </w:numPr>
              <w:tabs>
                <w:tab w:val="left" w:pos="281"/>
                <w:tab w:val="left" w:pos="424"/>
              </w:tabs>
              <w:ind w:right="112" w:hanging="425"/>
              <w:rPr>
                <w:rFonts w:asciiTheme="majorHAnsi" w:hAnsiTheme="majorHAnsi"/>
              </w:rPr>
            </w:pPr>
            <w:r w:rsidRPr="00416B1F">
              <w:rPr>
                <w:rFonts w:asciiTheme="majorHAnsi" w:hAnsiTheme="majorHAnsi"/>
              </w:rPr>
              <w:t>Le</w:t>
            </w:r>
            <w:r w:rsidRPr="00416B1F">
              <w:rPr>
                <w:rFonts w:asciiTheme="majorHAnsi" w:hAnsiTheme="majorHAnsi"/>
                <w:spacing w:val="33"/>
              </w:rPr>
              <w:t xml:space="preserve"> </w:t>
            </w:r>
            <w:r w:rsidRPr="00416B1F">
              <w:rPr>
                <w:rFonts w:asciiTheme="majorHAnsi" w:hAnsiTheme="majorHAnsi"/>
              </w:rPr>
              <w:t>bordereau</w:t>
            </w:r>
            <w:r w:rsidRPr="00416B1F">
              <w:rPr>
                <w:rFonts w:asciiTheme="majorHAnsi" w:hAnsiTheme="majorHAnsi"/>
                <w:spacing w:val="32"/>
              </w:rPr>
              <w:t xml:space="preserve"> </w:t>
            </w:r>
            <w:r w:rsidRPr="00416B1F">
              <w:rPr>
                <w:rFonts w:asciiTheme="majorHAnsi" w:hAnsiTheme="majorHAnsi"/>
              </w:rPr>
              <w:t>des</w:t>
            </w:r>
            <w:r w:rsidRPr="00416B1F">
              <w:rPr>
                <w:rFonts w:asciiTheme="majorHAnsi" w:hAnsiTheme="majorHAnsi"/>
                <w:spacing w:val="35"/>
              </w:rPr>
              <w:t xml:space="preserve"> </w:t>
            </w:r>
            <w:r w:rsidRPr="00416B1F">
              <w:rPr>
                <w:rFonts w:asciiTheme="majorHAnsi" w:hAnsiTheme="majorHAnsi"/>
              </w:rPr>
              <w:t>prix</w:t>
            </w:r>
            <w:r w:rsidRPr="00416B1F">
              <w:rPr>
                <w:rFonts w:asciiTheme="majorHAnsi" w:hAnsiTheme="majorHAnsi"/>
                <w:spacing w:val="33"/>
              </w:rPr>
              <w:t xml:space="preserve"> </w:t>
            </w:r>
            <w:r w:rsidRPr="00416B1F">
              <w:rPr>
                <w:rFonts w:asciiTheme="majorHAnsi" w:hAnsiTheme="majorHAnsi"/>
              </w:rPr>
              <w:t>(pièce</w:t>
            </w:r>
            <w:r w:rsidRPr="00416B1F">
              <w:rPr>
                <w:rFonts w:asciiTheme="majorHAnsi" w:hAnsiTheme="majorHAnsi"/>
                <w:spacing w:val="33"/>
              </w:rPr>
              <w:t xml:space="preserve"> </w:t>
            </w:r>
            <w:r w:rsidRPr="00416B1F">
              <w:rPr>
                <w:rFonts w:asciiTheme="majorHAnsi" w:hAnsiTheme="majorHAnsi"/>
              </w:rPr>
              <w:t>6)</w:t>
            </w:r>
            <w:r w:rsidRPr="00416B1F">
              <w:rPr>
                <w:rFonts w:asciiTheme="majorHAnsi" w:hAnsiTheme="majorHAnsi"/>
                <w:spacing w:val="33"/>
              </w:rPr>
              <w:t xml:space="preserve"> </w:t>
            </w:r>
            <w:r w:rsidRPr="00416B1F">
              <w:rPr>
                <w:rFonts w:asciiTheme="majorHAnsi" w:hAnsiTheme="majorHAnsi"/>
              </w:rPr>
              <w:t>suivant</w:t>
            </w:r>
            <w:r w:rsidRPr="00416B1F">
              <w:rPr>
                <w:rFonts w:asciiTheme="majorHAnsi" w:hAnsiTheme="majorHAnsi"/>
                <w:spacing w:val="33"/>
              </w:rPr>
              <w:t xml:space="preserve"> </w:t>
            </w:r>
            <w:r w:rsidRPr="00416B1F">
              <w:rPr>
                <w:rFonts w:asciiTheme="majorHAnsi" w:hAnsiTheme="majorHAnsi"/>
              </w:rPr>
              <w:t>le</w:t>
            </w:r>
            <w:r w:rsidRPr="00416B1F">
              <w:rPr>
                <w:rFonts w:asciiTheme="majorHAnsi" w:hAnsiTheme="majorHAnsi"/>
                <w:spacing w:val="33"/>
              </w:rPr>
              <w:t xml:space="preserve"> </w:t>
            </w:r>
            <w:r w:rsidRPr="00416B1F">
              <w:rPr>
                <w:rFonts w:asciiTheme="majorHAnsi" w:hAnsiTheme="majorHAnsi"/>
              </w:rPr>
              <w:t>modèle</w:t>
            </w:r>
            <w:r w:rsidRPr="00416B1F">
              <w:rPr>
                <w:rFonts w:asciiTheme="majorHAnsi" w:hAnsiTheme="majorHAnsi"/>
                <w:spacing w:val="36"/>
              </w:rPr>
              <w:t xml:space="preserve"> </w:t>
            </w:r>
            <w:r w:rsidRPr="00416B1F">
              <w:rPr>
                <w:rFonts w:asciiTheme="majorHAnsi" w:hAnsiTheme="majorHAnsi"/>
              </w:rPr>
              <w:t>avec</w:t>
            </w:r>
            <w:r w:rsidRPr="00416B1F">
              <w:rPr>
                <w:rFonts w:asciiTheme="majorHAnsi" w:hAnsiTheme="majorHAnsi"/>
                <w:spacing w:val="32"/>
              </w:rPr>
              <w:t xml:space="preserve"> </w:t>
            </w:r>
            <w:r w:rsidRPr="00416B1F">
              <w:rPr>
                <w:rFonts w:asciiTheme="majorHAnsi" w:hAnsiTheme="majorHAnsi"/>
              </w:rPr>
              <w:t>indication</w:t>
            </w:r>
            <w:r w:rsidRPr="00416B1F">
              <w:rPr>
                <w:rFonts w:asciiTheme="majorHAnsi" w:hAnsiTheme="majorHAnsi"/>
                <w:spacing w:val="34"/>
              </w:rPr>
              <w:t xml:space="preserve"> </w:t>
            </w:r>
            <w:r w:rsidRPr="00416B1F">
              <w:rPr>
                <w:rFonts w:asciiTheme="majorHAnsi" w:hAnsiTheme="majorHAnsi"/>
              </w:rPr>
              <w:t>des</w:t>
            </w:r>
            <w:r w:rsidRPr="00416B1F">
              <w:rPr>
                <w:rFonts w:asciiTheme="majorHAnsi" w:hAnsiTheme="majorHAnsi"/>
                <w:spacing w:val="33"/>
              </w:rPr>
              <w:t xml:space="preserve"> </w:t>
            </w:r>
            <w:r w:rsidRPr="00416B1F">
              <w:rPr>
                <w:rFonts w:asciiTheme="majorHAnsi" w:hAnsiTheme="majorHAnsi"/>
              </w:rPr>
              <w:t>prix</w:t>
            </w:r>
            <w:r w:rsidRPr="00416B1F">
              <w:rPr>
                <w:rFonts w:asciiTheme="majorHAnsi" w:hAnsiTheme="majorHAnsi"/>
                <w:spacing w:val="35"/>
              </w:rPr>
              <w:t xml:space="preserve"> </w:t>
            </w:r>
            <w:r w:rsidRPr="00416B1F">
              <w:rPr>
                <w:rFonts w:asciiTheme="majorHAnsi" w:hAnsiTheme="majorHAnsi"/>
              </w:rPr>
              <w:t>hors</w:t>
            </w:r>
            <w:r w:rsidRPr="00416B1F">
              <w:rPr>
                <w:rFonts w:asciiTheme="majorHAnsi" w:hAnsiTheme="majorHAnsi"/>
                <w:spacing w:val="33"/>
              </w:rPr>
              <w:t xml:space="preserve"> </w:t>
            </w:r>
            <w:r w:rsidRPr="00416B1F">
              <w:rPr>
                <w:rFonts w:asciiTheme="majorHAnsi" w:hAnsiTheme="majorHAnsi"/>
              </w:rPr>
              <w:t>TVA</w:t>
            </w:r>
            <w:r w:rsidRPr="00416B1F">
              <w:rPr>
                <w:rFonts w:asciiTheme="majorHAnsi" w:hAnsiTheme="majorHAnsi"/>
                <w:spacing w:val="33"/>
              </w:rPr>
              <w:t xml:space="preserve"> </w:t>
            </w:r>
            <w:r w:rsidRPr="00416B1F">
              <w:rPr>
                <w:rFonts w:asciiTheme="majorHAnsi" w:hAnsiTheme="majorHAnsi"/>
              </w:rPr>
              <w:t>en</w:t>
            </w:r>
            <w:r w:rsidRPr="00416B1F">
              <w:rPr>
                <w:rFonts w:asciiTheme="majorHAnsi" w:hAnsiTheme="majorHAnsi"/>
                <w:spacing w:val="32"/>
              </w:rPr>
              <w:t xml:space="preserve"> </w:t>
            </w:r>
            <w:r w:rsidRPr="00416B1F">
              <w:rPr>
                <w:rFonts w:asciiTheme="majorHAnsi" w:hAnsiTheme="majorHAnsi"/>
              </w:rPr>
              <w:t>chiffres</w:t>
            </w:r>
            <w:r w:rsidRPr="00416B1F">
              <w:rPr>
                <w:rFonts w:asciiTheme="majorHAnsi" w:hAnsiTheme="majorHAnsi"/>
                <w:spacing w:val="33"/>
              </w:rPr>
              <w:t xml:space="preserve"> </w:t>
            </w:r>
            <w:r w:rsidRPr="00416B1F">
              <w:rPr>
                <w:rFonts w:asciiTheme="majorHAnsi" w:hAnsiTheme="majorHAnsi"/>
              </w:rPr>
              <w:t>et</w:t>
            </w:r>
            <w:r w:rsidRPr="00416B1F">
              <w:rPr>
                <w:rFonts w:asciiTheme="majorHAnsi" w:hAnsiTheme="majorHAnsi"/>
                <w:spacing w:val="33"/>
              </w:rPr>
              <w:t xml:space="preserve"> </w:t>
            </w:r>
            <w:r w:rsidRPr="00416B1F">
              <w:rPr>
                <w:rFonts w:asciiTheme="majorHAnsi" w:hAnsiTheme="majorHAnsi"/>
              </w:rPr>
              <w:t>en lettres, rempli de manière lisible ;</w:t>
            </w:r>
          </w:p>
          <w:p w14:paraId="7E54B77E" w14:textId="77777777" w:rsidR="00CD56F3" w:rsidRPr="00416B1F" w:rsidRDefault="00000000">
            <w:pPr>
              <w:pStyle w:val="TableParagraph"/>
              <w:numPr>
                <w:ilvl w:val="1"/>
                <w:numId w:val="130"/>
              </w:numPr>
              <w:tabs>
                <w:tab w:val="left" w:pos="281"/>
              </w:tabs>
              <w:spacing w:before="1" w:line="241" w:lineRule="exact"/>
              <w:ind w:left="281" w:hanging="282"/>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détail</w:t>
            </w:r>
            <w:r w:rsidRPr="00416B1F">
              <w:rPr>
                <w:rFonts w:asciiTheme="majorHAnsi" w:hAnsiTheme="majorHAnsi"/>
                <w:spacing w:val="-7"/>
              </w:rPr>
              <w:t xml:space="preserve"> </w:t>
            </w:r>
            <w:r w:rsidRPr="00416B1F">
              <w:rPr>
                <w:rFonts w:asciiTheme="majorHAnsi" w:hAnsiTheme="majorHAnsi"/>
              </w:rPr>
              <w:t>quantitatif</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estimatif</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(pièce</w:t>
            </w:r>
            <w:r w:rsidRPr="00416B1F">
              <w:rPr>
                <w:rFonts w:asciiTheme="majorHAnsi" w:hAnsiTheme="majorHAnsi"/>
                <w:spacing w:val="-4"/>
              </w:rPr>
              <w:t xml:space="preserve"> </w:t>
            </w:r>
            <w:r w:rsidRPr="00416B1F">
              <w:rPr>
                <w:rFonts w:asciiTheme="majorHAnsi" w:hAnsiTheme="majorHAnsi"/>
              </w:rPr>
              <w:t>7)</w:t>
            </w:r>
            <w:r w:rsidRPr="00416B1F">
              <w:rPr>
                <w:rFonts w:asciiTheme="majorHAnsi" w:hAnsiTheme="majorHAnsi"/>
                <w:spacing w:val="3"/>
              </w:rPr>
              <w:t xml:space="preserve"> </w:t>
            </w:r>
            <w:r w:rsidRPr="00416B1F">
              <w:rPr>
                <w:rFonts w:asciiTheme="majorHAnsi" w:hAnsiTheme="majorHAnsi"/>
                <w:spacing w:val="-10"/>
              </w:rPr>
              <w:t>;</w:t>
            </w:r>
          </w:p>
          <w:p w14:paraId="131063DF" w14:textId="77777777" w:rsidR="00CD56F3" w:rsidRPr="00416B1F" w:rsidRDefault="00000000">
            <w:pPr>
              <w:pStyle w:val="TableParagraph"/>
              <w:numPr>
                <w:ilvl w:val="1"/>
                <w:numId w:val="130"/>
              </w:numPr>
              <w:tabs>
                <w:tab w:val="left" w:pos="281"/>
              </w:tabs>
              <w:spacing w:line="241" w:lineRule="exact"/>
              <w:ind w:left="281" w:hanging="282"/>
              <w:rPr>
                <w:rFonts w:asciiTheme="majorHAnsi" w:hAnsiTheme="majorHAnsi"/>
                <w:b/>
              </w:rPr>
            </w:pP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sous</w:t>
            </w:r>
            <w:r w:rsidRPr="00416B1F">
              <w:rPr>
                <w:rFonts w:asciiTheme="majorHAnsi" w:hAnsiTheme="majorHAnsi"/>
                <w:spacing w:val="-6"/>
              </w:rPr>
              <w:t xml:space="preserve"> </w:t>
            </w:r>
            <w:r w:rsidRPr="00416B1F">
              <w:rPr>
                <w:rFonts w:asciiTheme="majorHAnsi" w:hAnsiTheme="majorHAnsi"/>
              </w:rPr>
              <w:t>détails</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prix</w:t>
            </w:r>
            <w:r w:rsidRPr="00416B1F">
              <w:rPr>
                <w:rFonts w:asciiTheme="majorHAnsi" w:hAnsiTheme="majorHAnsi"/>
                <w:spacing w:val="-6"/>
              </w:rPr>
              <w:t xml:space="preserve"> </w:t>
            </w:r>
            <w:r w:rsidRPr="00416B1F">
              <w:rPr>
                <w:rFonts w:asciiTheme="majorHAnsi" w:hAnsiTheme="majorHAnsi"/>
              </w:rPr>
              <w:t>(Pièce</w:t>
            </w:r>
            <w:r w:rsidRPr="00416B1F">
              <w:rPr>
                <w:rFonts w:asciiTheme="majorHAnsi" w:hAnsiTheme="majorHAnsi"/>
                <w:spacing w:val="-5"/>
              </w:rPr>
              <w:t xml:space="preserve"> </w:t>
            </w:r>
            <w:r w:rsidRPr="00416B1F">
              <w:rPr>
                <w:rFonts w:asciiTheme="majorHAnsi" w:hAnsiTheme="majorHAnsi"/>
              </w:rPr>
              <w:t>9.9).</w:t>
            </w:r>
            <w:r w:rsidRPr="00416B1F">
              <w:rPr>
                <w:rFonts w:asciiTheme="majorHAnsi" w:hAnsiTheme="majorHAnsi"/>
                <w:spacing w:val="-7"/>
              </w:rPr>
              <w:t xml:space="preserve"> </w:t>
            </w:r>
            <w:proofErr w:type="gramStart"/>
            <w:r w:rsidRPr="00416B1F">
              <w:rPr>
                <w:rFonts w:asciiTheme="majorHAnsi" w:hAnsiTheme="majorHAnsi"/>
              </w:rPr>
              <w:t>et</w:t>
            </w:r>
            <w:proofErr w:type="gramEnd"/>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décomposition</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prix</w:t>
            </w:r>
            <w:r w:rsidRPr="00416B1F">
              <w:rPr>
                <w:rFonts w:asciiTheme="majorHAnsi" w:hAnsiTheme="majorHAnsi"/>
                <w:spacing w:val="-4"/>
              </w:rPr>
              <w:t xml:space="preserve"> </w:t>
            </w:r>
            <w:r w:rsidRPr="00416B1F">
              <w:rPr>
                <w:rFonts w:asciiTheme="majorHAnsi" w:hAnsiTheme="majorHAnsi"/>
              </w:rPr>
              <w:t>forfaitaires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frais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chantier</w:t>
            </w:r>
            <w:r w:rsidRPr="00416B1F">
              <w:rPr>
                <w:rFonts w:asciiTheme="majorHAnsi" w:hAnsiTheme="majorHAnsi"/>
                <w:b/>
                <w:spacing w:val="-2"/>
              </w:rPr>
              <w:t>.</w:t>
            </w:r>
          </w:p>
          <w:p w14:paraId="76D428AB" w14:textId="77777777" w:rsidR="00CD56F3" w:rsidRPr="00416B1F" w:rsidRDefault="00000000">
            <w:pPr>
              <w:pStyle w:val="TableParagraph"/>
              <w:spacing w:before="104" w:line="240" w:lineRule="exact"/>
              <w:ind w:left="107"/>
              <w:rPr>
                <w:rFonts w:asciiTheme="majorHAnsi" w:hAnsiTheme="majorHAnsi"/>
              </w:rPr>
            </w:pPr>
            <w:r w:rsidRPr="00416B1F">
              <w:rPr>
                <w:rFonts w:asciiTheme="majorHAnsi" w:hAnsiTheme="majorHAnsi"/>
                <w:b/>
              </w:rPr>
              <w:t>NB</w:t>
            </w:r>
            <w:r w:rsidRPr="00416B1F">
              <w:rPr>
                <w:rFonts w:asciiTheme="majorHAnsi" w:hAnsiTheme="majorHAnsi"/>
                <w:b/>
                <w:spacing w:val="-3"/>
              </w:rPr>
              <w:t xml:space="preserve"> </w:t>
            </w:r>
            <w:r w:rsidRPr="00416B1F">
              <w:rPr>
                <w:rFonts w:asciiTheme="majorHAnsi" w:hAnsiTheme="majorHAnsi"/>
                <w:b/>
              </w:rPr>
              <w:t xml:space="preserve">: </w:t>
            </w:r>
            <w:r w:rsidRPr="00416B1F">
              <w:rPr>
                <w:rFonts w:asciiTheme="majorHAnsi" w:hAnsiTheme="majorHAnsi"/>
              </w:rPr>
              <w:t>Toutes les pièces de l’offre financière doivent être paraphées, la dernière page doit en plus être signée, cachetée et datée.</w:t>
            </w:r>
          </w:p>
        </w:tc>
      </w:tr>
      <w:tr w:rsidR="00CD56F3" w:rsidRPr="00416B1F" w14:paraId="1BA35725" w14:textId="77777777" w:rsidTr="000320DD">
        <w:trPr>
          <w:trHeight w:val="361"/>
        </w:trPr>
        <w:tc>
          <w:tcPr>
            <w:tcW w:w="711" w:type="dxa"/>
          </w:tcPr>
          <w:p w14:paraId="75E3992D" w14:textId="77777777" w:rsidR="00CD56F3" w:rsidRPr="00416B1F" w:rsidRDefault="00CD56F3">
            <w:pPr>
              <w:pStyle w:val="TableParagraph"/>
              <w:rPr>
                <w:rFonts w:asciiTheme="majorHAnsi" w:hAnsiTheme="majorHAnsi"/>
              </w:rPr>
            </w:pPr>
          </w:p>
        </w:tc>
        <w:tc>
          <w:tcPr>
            <w:tcW w:w="9345" w:type="dxa"/>
          </w:tcPr>
          <w:p w14:paraId="377842B1" w14:textId="77777777" w:rsidR="00CD56F3" w:rsidRPr="00416B1F" w:rsidRDefault="00CD56F3">
            <w:pPr>
              <w:pStyle w:val="TableParagraph"/>
              <w:rPr>
                <w:rFonts w:asciiTheme="majorHAnsi" w:hAnsiTheme="majorHAnsi"/>
              </w:rPr>
            </w:pPr>
          </w:p>
        </w:tc>
      </w:tr>
      <w:tr w:rsidR="00CD56F3" w:rsidRPr="00416B1F" w14:paraId="76899631" w14:textId="77777777" w:rsidTr="000320DD">
        <w:trPr>
          <w:trHeight w:val="385"/>
        </w:trPr>
        <w:tc>
          <w:tcPr>
            <w:tcW w:w="711" w:type="dxa"/>
            <w:tcBorders>
              <w:left w:val="single" w:sz="4" w:space="0" w:color="211F1F"/>
              <w:bottom w:val="single" w:sz="4" w:space="0" w:color="211F1F"/>
              <w:right w:val="single" w:sz="4" w:space="0" w:color="211F1F"/>
            </w:tcBorders>
          </w:tcPr>
          <w:p w14:paraId="6452EDEC" w14:textId="77777777" w:rsidR="00CD56F3" w:rsidRPr="00416B1F" w:rsidRDefault="00CD56F3">
            <w:pPr>
              <w:pStyle w:val="TableParagraph"/>
              <w:rPr>
                <w:rFonts w:asciiTheme="majorHAnsi" w:hAnsiTheme="majorHAnsi"/>
              </w:rPr>
            </w:pPr>
          </w:p>
        </w:tc>
        <w:tc>
          <w:tcPr>
            <w:tcW w:w="9345" w:type="dxa"/>
            <w:tcBorders>
              <w:left w:val="single" w:sz="4" w:space="0" w:color="211F1F"/>
              <w:bottom w:val="single" w:sz="4" w:space="0" w:color="211F1F"/>
              <w:right w:val="single" w:sz="4" w:space="0" w:color="211F1F"/>
            </w:tcBorders>
          </w:tcPr>
          <w:p w14:paraId="5C7E5B83" w14:textId="77777777" w:rsidR="00CD56F3" w:rsidRPr="00416B1F" w:rsidRDefault="00000000">
            <w:pPr>
              <w:pStyle w:val="TableParagraph"/>
              <w:spacing w:line="240" w:lineRule="exact"/>
              <w:ind w:left="4"/>
              <w:rPr>
                <w:rFonts w:asciiTheme="majorHAnsi" w:hAnsiTheme="majorHAnsi"/>
                <w:b/>
              </w:rPr>
            </w:pPr>
            <w:r w:rsidRPr="00416B1F">
              <w:rPr>
                <w:rFonts w:asciiTheme="majorHAnsi" w:hAnsiTheme="majorHAnsi"/>
                <w:b/>
              </w:rPr>
              <w:t>Prix</w:t>
            </w:r>
            <w:r w:rsidRPr="00416B1F">
              <w:rPr>
                <w:rFonts w:asciiTheme="majorHAnsi" w:hAnsiTheme="majorHAnsi"/>
                <w:b/>
                <w:spacing w:val="4"/>
              </w:rPr>
              <w:t xml:space="preserve"> </w:t>
            </w:r>
            <w:r w:rsidRPr="00416B1F">
              <w:rPr>
                <w:rFonts w:asciiTheme="majorHAnsi" w:hAnsiTheme="majorHAnsi"/>
                <w:b/>
              </w:rPr>
              <w:t>et</w:t>
            </w:r>
            <w:r w:rsidRPr="00416B1F">
              <w:rPr>
                <w:rFonts w:asciiTheme="majorHAnsi" w:hAnsiTheme="majorHAnsi"/>
                <w:b/>
                <w:spacing w:val="4"/>
              </w:rPr>
              <w:t xml:space="preserve"> </w:t>
            </w:r>
            <w:r w:rsidRPr="00416B1F">
              <w:rPr>
                <w:rFonts w:asciiTheme="majorHAnsi" w:hAnsiTheme="majorHAnsi"/>
                <w:b/>
              </w:rPr>
              <w:t>monnaie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spacing w:val="-2"/>
              </w:rPr>
              <w:t>l’offre</w:t>
            </w:r>
          </w:p>
        </w:tc>
      </w:tr>
      <w:tr w:rsidR="00CD56F3" w:rsidRPr="00416B1F" w14:paraId="617CEF74" w14:textId="77777777" w:rsidTr="000320DD">
        <w:trPr>
          <w:trHeight w:val="388"/>
        </w:trPr>
        <w:tc>
          <w:tcPr>
            <w:tcW w:w="711" w:type="dxa"/>
            <w:tcBorders>
              <w:top w:val="single" w:sz="4" w:space="0" w:color="211F1F"/>
              <w:left w:val="single" w:sz="4" w:space="0" w:color="211F1F"/>
              <w:bottom w:val="single" w:sz="4" w:space="0" w:color="211F1F"/>
              <w:right w:val="single" w:sz="4" w:space="0" w:color="211F1F"/>
            </w:tcBorders>
          </w:tcPr>
          <w:p w14:paraId="1753BB55" w14:textId="77777777" w:rsidR="00CD56F3" w:rsidRPr="00416B1F" w:rsidRDefault="00000000">
            <w:pPr>
              <w:pStyle w:val="TableParagraph"/>
              <w:spacing w:line="240" w:lineRule="exact"/>
              <w:ind w:left="4"/>
              <w:rPr>
                <w:rFonts w:asciiTheme="majorHAnsi" w:hAnsiTheme="majorHAnsi"/>
              </w:rPr>
            </w:pPr>
            <w:r w:rsidRPr="00416B1F">
              <w:rPr>
                <w:rFonts w:asciiTheme="majorHAnsi" w:hAnsiTheme="majorHAnsi"/>
                <w:spacing w:val="-2"/>
              </w:rPr>
              <w:t>14.4.</w:t>
            </w:r>
          </w:p>
        </w:tc>
        <w:tc>
          <w:tcPr>
            <w:tcW w:w="9345" w:type="dxa"/>
            <w:tcBorders>
              <w:top w:val="single" w:sz="4" w:space="0" w:color="211F1F"/>
              <w:left w:val="single" w:sz="4" w:space="0" w:color="211F1F"/>
              <w:bottom w:val="single" w:sz="4" w:space="0" w:color="211F1F"/>
              <w:right w:val="single" w:sz="4" w:space="0" w:color="211F1F"/>
            </w:tcBorders>
          </w:tcPr>
          <w:p w14:paraId="02466427" w14:textId="77777777" w:rsidR="00CD56F3" w:rsidRPr="00416B1F" w:rsidRDefault="00000000">
            <w:pPr>
              <w:pStyle w:val="TableParagraph"/>
              <w:spacing w:line="250" w:lineRule="exact"/>
              <w:ind w:left="4"/>
              <w:rPr>
                <w:rFonts w:asciiTheme="majorHAnsi" w:hAnsiTheme="majorHAnsi"/>
              </w:rPr>
            </w:pPr>
            <w:r w:rsidRPr="00416B1F">
              <w:rPr>
                <w:rFonts w:asciiTheme="majorHAnsi" w:hAnsiTheme="majorHAnsi"/>
              </w:rPr>
              <w:t>Les</w:t>
            </w:r>
            <w:r w:rsidRPr="00416B1F">
              <w:rPr>
                <w:rFonts w:asciiTheme="majorHAnsi" w:hAnsiTheme="majorHAnsi"/>
                <w:spacing w:val="10"/>
              </w:rPr>
              <w:t xml:space="preserve"> </w:t>
            </w:r>
            <w:r w:rsidRPr="00416B1F">
              <w:rPr>
                <w:rFonts w:asciiTheme="majorHAnsi" w:hAnsiTheme="majorHAnsi"/>
              </w:rPr>
              <w:t>prix</w:t>
            </w:r>
            <w:r w:rsidRPr="00416B1F">
              <w:rPr>
                <w:rFonts w:asciiTheme="majorHAnsi" w:hAnsiTheme="majorHAnsi"/>
                <w:spacing w:val="10"/>
              </w:rPr>
              <w:t xml:space="preserve"> </w:t>
            </w:r>
            <w:r w:rsidRPr="00416B1F">
              <w:rPr>
                <w:rFonts w:asciiTheme="majorHAnsi" w:hAnsiTheme="majorHAnsi"/>
              </w:rPr>
              <w:t>du</w:t>
            </w:r>
            <w:r w:rsidRPr="00416B1F">
              <w:rPr>
                <w:rFonts w:asciiTheme="majorHAnsi" w:hAnsiTheme="majorHAnsi"/>
                <w:spacing w:val="10"/>
              </w:rPr>
              <w:t xml:space="preserve"> </w:t>
            </w:r>
            <w:r w:rsidRPr="00416B1F">
              <w:rPr>
                <w:rFonts w:asciiTheme="majorHAnsi" w:hAnsiTheme="majorHAnsi"/>
              </w:rPr>
              <w:t>marché</w:t>
            </w:r>
            <w:r w:rsidRPr="00416B1F">
              <w:rPr>
                <w:rFonts w:asciiTheme="majorHAnsi" w:hAnsiTheme="majorHAnsi"/>
                <w:spacing w:val="11"/>
              </w:rPr>
              <w:t xml:space="preserve"> </w:t>
            </w:r>
            <w:r w:rsidRPr="00416B1F">
              <w:rPr>
                <w:rFonts w:asciiTheme="majorHAnsi" w:hAnsiTheme="majorHAnsi"/>
              </w:rPr>
              <w:t>sont</w:t>
            </w:r>
            <w:r w:rsidRPr="00416B1F">
              <w:rPr>
                <w:rFonts w:asciiTheme="majorHAnsi" w:hAnsiTheme="majorHAnsi"/>
                <w:spacing w:val="18"/>
              </w:rPr>
              <w:t xml:space="preserve"> </w:t>
            </w:r>
            <w:r w:rsidRPr="00416B1F">
              <w:rPr>
                <w:rFonts w:asciiTheme="majorHAnsi" w:hAnsiTheme="majorHAnsi"/>
              </w:rPr>
              <w:t>fermes</w:t>
            </w:r>
            <w:r w:rsidRPr="00416B1F">
              <w:rPr>
                <w:rFonts w:asciiTheme="majorHAnsi" w:hAnsiTheme="majorHAnsi"/>
                <w:spacing w:val="16"/>
              </w:rPr>
              <w:t xml:space="preserve"> </w:t>
            </w:r>
            <w:r w:rsidRPr="00416B1F">
              <w:rPr>
                <w:rFonts w:asciiTheme="majorHAnsi" w:hAnsiTheme="majorHAnsi"/>
              </w:rPr>
              <w:t>et</w:t>
            </w:r>
            <w:r w:rsidRPr="00416B1F">
              <w:rPr>
                <w:rFonts w:asciiTheme="majorHAnsi" w:hAnsiTheme="majorHAnsi"/>
                <w:spacing w:val="61"/>
                <w:w w:val="150"/>
              </w:rPr>
              <w:t xml:space="preserve"> </w:t>
            </w:r>
            <w:r w:rsidRPr="00416B1F">
              <w:rPr>
                <w:rFonts w:asciiTheme="majorHAnsi" w:hAnsiTheme="majorHAnsi"/>
                <w:position w:val="1"/>
              </w:rPr>
              <w:t>non</w:t>
            </w:r>
            <w:r w:rsidRPr="00416B1F">
              <w:rPr>
                <w:rFonts w:asciiTheme="majorHAnsi" w:hAnsiTheme="majorHAnsi"/>
                <w:spacing w:val="25"/>
                <w:position w:val="1"/>
              </w:rPr>
              <w:t xml:space="preserve"> </w:t>
            </w:r>
            <w:r w:rsidRPr="00416B1F">
              <w:rPr>
                <w:rFonts w:asciiTheme="majorHAnsi" w:hAnsiTheme="majorHAnsi"/>
                <w:spacing w:val="-2"/>
              </w:rPr>
              <w:t>révisables.</w:t>
            </w:r>
          </w:p>
        </w:tc>
      </w:tr>
      <w:tr w:rsidR="00CD56F3" w:rsidRPr="00416B1F" w14:paraId="18AE14E8" w14:textId="77777777" w:rsidTr="000320DD">
        <w:trPr>
          <w:trHeight w:val="386"/>
        </w:trPr>
        <w:tc>
          <w:tcPr>
            <w:tcW w:w="711" w:type="dxa"/>
            <w:tcBorders>
              <w:top w:val="single" w:sz="4" w:space="0" w:color="211F1F"/>
              <w:left w:val="single" w:sz="4" w:space="0" w:color="211F1F"/>
              <w:bottom w:val="single" w:sz="4" w:space="0" w:color="211F1F"/>
              <w:right w:val="single" w:sz="4" w:space="0" w:color="211F1F"/>
            </w:tcBorders>
          </w:tcPr>
          <w:p w14:paraId="10FB1355" w14:textId="77777777" w:rsidR="00CD56F3" w:rsidRPr="00416B1F" w:rsidRDefault="00000000">
            <w:pPr>
              <w:pStyle w:val="TableParagraph"/>
              <w:spacing w:line="240" w:lineRule="exact"/>
              <w:ind w:left="4"/>
              <w:rPr>
                <w:rFonts w:asciiTheme="majorHAnsi" w:hAnsiTheme="majorHAnsi"/>
              </w:rPr>
            </w:pPr>
            <w:r w:rsidRPr="00416B1F">
              <w:rPr>
                <w:rFonts w:asciiTheme="majorHAnsi" w:hAnsiTheme="majorHAnsi"/>
                <w:spacing w:val="-2"/>
              </w:rPr>
              <w:t>15.2.</w:t>
            </w:r>
          </w:p>
        </w:tc>
        <w:tc>
          <w:tcPr>
            <w:tcW w:w="9345" w:type="dxa"/>
            <w:tcBorders>
              <w:top w:val="single" w:sz="4" w:space="0" w:color="211F1F"/>
              <w:left w:val="single" w:sz="4" w:space="0" w:color="211F1F"/>
              <w:bottom w:val="single" w:sz="4" w:space="0" w:color="211F1F"/>
              <w:right w:val="single" w:sz="4" w:space="0" w:color="211F1F"/>
            </w:tcBorders>
          </w:tcPr>
          <w:p w14:paraId="0B21545C" w14:textId="77777777" w:rsidR="00CD56F3" w:rsidRPr="00416B1F" w:rsidRDefault="00000000">
            <w:pPr>
              <w:pStyle w:val="TableParagraph"/>
              <w:spacing w:line="240" w:lineRule="exact"/>
              <w:ind w:left="4"/>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montant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soumission</w:t>
            </w:r>
            <w:r w:rsidRPr="00416B1F">
              <w:rPr>
                <w:rFonts w:asciiTheme="majorHAnsi" w:hAnsiTheme="majorHAnsi"/>
                <w:spacing w:val="-7"/>
              </w:rPr>
              <w:t xml:space="preserve"> </w:t>
            </w:r>
            <w:r w:rsidRPr="00416B1F">
              <w:rPr>
                <w:rFonts w:asciiTheme="majorHAnsi" w:hAnsiTheme="majorHAnsi"/>
              </w:rPr>
              <w:t>est</w:t>
            </w:r>
            <w:r w:rsidRPr="00416B1F">
              <w:rPr>
                <w:rFonts w:asciiTheme="majorHAnsi" w:hAnsiTheme="majorHAnsi"/>
                <w:spacing w:val="-6"/>
              </w:rPr>
              <w:t xml:space="preserve"> </w:t>
            </w:r>
            <w:r w:rsidRPr="00416B1F">
              <w:rPr>
                <w:rFonts w:asciiTheme="majorHAnsi" w:hAnsiTheme="majorHAnsi"/>
              </w:rPr>
              <w:t>libellé</w:t>
            </w:r>
            <w:r w:rsidRPr="00416B1F">
              <w:rPr>
                <w:rFonts w:asciiTheme="majorHAnsi" w:hAnsiTheme="majorHAnsi"/>
                <w:spacing w:val="-7"/>
              </w:rPr>
              <w:t xml:space="preserve"> </w:t>
            </w:r>
            <w:r w:rsidRPr="00416B1F">
              <w:rPr>
                <w:rFonts w:asciiTheme="majorHAnsi" w:hAnsiTheme="majorHAnsi"/>
              </w:rPr>
              <w:t>entièrement</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monnaie</w:t>
            </w:r>
            <w:r w:rsidRPr="00416B1F">
              <w:rPr>
                <w:rFonts w:asciiTheme="majorHAnsi" w:hAnsiTheme="majorHAnsi"/>
                <w:spacing w:val="-6"/>
              </w:rPr>
              <w:t xml:space="preserve"> </w:t>
            </w:r>
            <w:r w:rsidRPr="00416B1F">
              <w:rPr>
                <w:rFonts w:asciiTheme="majorHAnsi" w:hAnsiTheme="majorHAnsi"/>
              </w:rPr>
              <w:t>nationale</w:t>
            </w:r>
            <w:r w:rsidRPr="00416B1F">
              <w:rPr>
                <w:rFonts w:asciiTheme="majorHAnsi" w:hAnsiTheme="majorHAnsi"/>
                <w:spacing w:val="-6"/>
              </w:rPr>
              <w:t xml:space="preserve"> </w:t>
            </w:r>
            <w:r w:rsidRPr="00416B1F">
              <w:rPr>
                <w:rFonts w:asciiTheme="majorHAnsi" w:hAnsiTheme="majorHAnsi"/>
              </w:rPr>
              <w:t>(franc</w:t>
            </w:r>
            <w:r w:rsidRPr="00416B1F">
              <w:rPr>
                <w:rFonts w:asciiTheme="majorHAnsi" w:hAnsiTheme="majorHAnsi"/>
                <w:spacing w:val="-8"/>
              </w:rPr>
              <w:t xml:space="preserve"> </w:t>
            </w:r>
            <w:r w:rsidRPr="00416B1F">
              <w:rPr>
                <w:rFonts w:asciiTheme="majorHAnsi" w:hAnsiTheme="majorHAnsi"/>
                <w:spacing w:val="-2"/>
              </w:rPr>
              <w:t>CFA).</w:t>
            </w:r>
          </w:p>
        </w:tc>
      </w:tr>
      <w:tr w:rsidR="00CD56F3" w:rsidRPr="00416B1F" w14:paraId="3870963B" w14:textId="77777777" w:rsidTr="000320DD">
        <w:trPr>
          <w:trHeight w:val="337"/>
        </w:trPr>
        <w:tc>
          <w:tcPr>
            <w:tcW w:w="711" w:type="dxa"/>
            <w:tcBorders>
              <w:top w:val="single" w:sz="4" w:space="0" w:color="211F1F"/>
              <w:left w:val="single" w:sz="4" w:space="0" w:color="211F1F"/>
              <w:bottom w:val="single" w:sz="4" w:space="0" w:color="211F1F"/>
              <w:right w:val="single" w:sz="4" w:space="0" w:color="211F1F"/>
            </w:tcBorders>
          </w:tcPr>
          <w:p w14:paraId="6964C6B2" w14:textId="77777777" w:rsidR="00CD56F3" w:rsidRPr="00416B1F" w:rsidRDefault="00CD56F3">
            <w:pPr>
              <w:pStyle w:val="TableParagraph"/>
              <w:rPr>
                <w:rFonts w:asciiTheme="majorHAnsi" w:hAnsiTheme="majorHAnsi"/>
              </w:rPr>
            </w:pPr>
          </w:p>
        </w:tc>
        <w:tc>
          <w:tcPr>
            <w:tcW w:w="9345" w:type="dxa"/>
            <w:tcBorders>
              <w:top w:val="single" w:sz="4" w:space="0" w:color="211F1F"/>
              <w:left w:val="single" w:sz="4" w:space="0" w:color="211F1F"/>
              <w:bottom w:val="single" w:sz="4" w:space="0" w:color="211F1F"/>
              <w:right w:val="single" w:sz="4" w:space="0" w:color="211F1F"/>
            </w:tcBorders>
          </w:tcPr>
          <w:p w14:paraId="5A278044" w14:textId="77777777" w:rsidR="00CD56F3" w:rsidRPr="00416B1F" w:rsidRDefault="00000000">
            <w:pPr>
              <w:pStyle w:val="TableParagraph"/>
              <w:spacing w:line="240" w:lineRule="exact"/>
              <w:ind w:left="4"/>
              <w:rPr>
                <w:rFonts w:asciiTheme="majorHAnsi" w:hAnsiTheme="majorHAnsi"/>
                <w:b/>
              </w:rPr>
            </w:pPr>
            <w:r w:rsidRPr="00416B1F">
              <w:rPr>
                <w:rFonts w:asciiTheme="majorHAnsi" w:hAnsiTheme="majorHAnsi"/>
                <w:b/>
              </w:rPr>
              <w:t>Préparation</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3"/>
              </w:rPr>
              <w:t xml:space="preserve"> </w:t>
            </w:r>
            <w:r w:rsidRPr="00416B1F">
              <w:rPr>
                <w:rFonts w:asciiTheme="majorHAnsi" w:hAnsiTheme="majorHAnsi"/>
                <w:b/>
              </w:rPr>
              <w:t>dépôt</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spacing w:val="-2"/>
              </w:rPr>
              <w:t>offres</w:t>
            </w:r>
          </w:p>
        </w:tc>
      </w:tr>
      <w:tr w:rsidR="00CD56F3" w:rsidRPr="00416B1F" w14:paraId="57151118" w14:textId="77777777" w:rsidTr="000320DD">
        <w:trPr>
          <w:trHeight w:val="2995"/>
        </w:trPr>
        <w:tc>
          <w:tcPr>
            <w:tcW w:w="711" w:type="dxa"/>
            <w:tcBorders>
              <w:top w:val="single" w:sz="4" w:space="0" w:color="211F1F"/>
              <w:left w:val="single" w:sz="4" w:space="0" w:color="211F1F"/>
              <w:bottom w:val="single" w:sz="4" w:space="0" w:color="211F1F"/>
              <w:right w:val="single" w:sz="4" w:space="0" w:color="211F1F"/>
            </w:tcBorders>
          </w:tcPr>
          <w:p w14:paraId="524033FE" w14:textId="77777777" w:rsidR="00CD56F3" w:rsidRPr="00416B1F" w:rsidRDefault="00000000">
            <w:pPr>
              <w:pStyle w:val="TableParagraph"/>
              <w:spacing w:before="241"/>
              <w:ind w:left="4"/>
              <w:rPr>
                <w:rFonts w:asciiTheme="majorHAnsi" w:hAnsiTheme="majorHAnsi"/>
              </w:rPr>
            </w:pPr>
            <w:r w:rsidRPr="00416B1F">
              <w:rPr>
                <w:rFonts w:asciiTheme="majorHAnsi" w:hAnsiTheme="majorHAnsi"/>
                <w:spacing w:val="-2"/>
              </w:rPr>
              <w:t>16.1.</w:t>
            </w:r>
          </w:p>
        </w:tc>
        <w:tc>
          <w:tcPr>
            <w:tcW w:w="9345" w:type="dxa"/>
            <w:tcBorders>
              <w:top w:val="single" w:sz="4" w:space="0" w:color="211F1F"/>
              <w:left w:val="single" w:sz="4" w:space="0" w:color="211F1F"/>
              <w:bottom w:val="single" w:sz="4" w:space="0" w:color="211F1F"/>
              <w:right w:val="single" w:sz="4" w:space="0" w:color="211F1F"/>
            </w:tcBorders>
          </w:tcPr>
          <w:p w14:paraId="041779F5" w14:textId="77777777" w:rsidR="00CD56F3" w:rsidRPr="00416B1F" w:rsidRDefault="00000000">
            <w:pPr>
              <w:pStyle w:val="TableParagraph"/>
              <w:spacing w:before="1" w:line="241" w:lineRule="exact"/>
              <w:ind w:left="4"/>
              <w:jc w:val="both"/>
              <w:rPr>
                <w:rFonts w:asciiTheme="majorHAnsi" w:hAnsiTheme="majorHAnsi"/>
                <w:b/>
              </w:rPr>
            </w:pPr>
            <w:r w:rsidRPr="00416B1F">
              <w:rPr>
                <w:rFonts w:asciiTheme="majorHAnsi" w:hAnsiTheme="majorHAnsi"/>
                <w:b/>
              </w:rPr>
              <w:t>Période de</w:t>
            </w:r>
            <w:r w:rsidRPr="00416B1F">
              <w:rPr>
                <w:rFonts w:asciiTheme="majorHAnsi" w:hAnsiTheme="majorHAnsi"/>
                <w:b/>
                <w:spacing w:val="-1"/>
              </w:rPr>
              <w:t xml:space="preserve"> </w:t>
            </w:r>
            <w:r w:rsidRPr="00416B1F">
              <w:rPr>
                <w:rFonts w:asciiTheme="majorHAnsi" w:hAnsiTheme="majorHAnsi"/>
                <w:b/>
              </w:rPr>
              <w:t>validité</w:t>
            </w:r>
            <w:r w:rsidRPr="00416B1F">
              <w:rPr>
                <w:rFonts w:asciiTheme="majorHAnsi" w:hAnsiTheme="majorHAnsi"/>
                <w:b/>
                <w:spacing w:val="-1"/>
              </w:rPr>
              <w:t xml:space="preserve"> </w:t>
            </w:r>
            <w:r w:rsidRPr="00416B1F">
              <w:rPr>
                <w:rFonts w:asciiTheme="majorHAnsi" w:hAnsiTheme="majorHAnsi"/>
                <w:b/>
              </w:rPr>
              <w:t>des</w:t>
            </w:r>
            <w:r w:rsidRPr="00416B1F">
              <w:rPr>
                <w:rFonts w:asciiTheme="majorHAnsi" w:hAnsiTheme="majorHAnsi"/>
                <w:b/>
                <w:spacing w:val="1"/>
              </w:rPr>
              <w:t xml:space="preserve"> </w:t>
            </w:r>
            <w:r w:rsidRPr="00416B1F">
              <w:rPr>
                <w:rFonts w:asciiTheme="majorHAnsi" w:hAnsiTheme="majorHAnsi"/>
                <w:b/>
              </w:rPr>
              <w:t>offres</w:t>
            </w:r>
            <w:r w:rsidRPr="00416B1F">
              <w:rPr>
                <w:rFonts w:asciiTheme="majorHAnsi" w:hAnsiTheme="majorHAnsi"/>
                <w:b/>
                <w:spacing w:val="1"/>
              </w:rPr>
              <w:t xml:space="preserve"> </w:t>
            </w:r>
            <w:r w:rsidRPr="00416B1F">
              <w:rPr>
                <w:rFonts w:asciiTheme="majorHAnsi" w:hAnsiTheme="majorHAnsi"/>
                <w:b/>
                <w:spacing w:val="-10"/>
              </w:rPr>
              <w:t>:</w:t>
            </w:r>
          </w:p>
          <w:p w14:paraId="13AE67F3" w14:textId="77777777" w:rsidR="00CD56F3" w:rsidRPr="00416B1F" w:rsidRDefault="00000000">
            <w:pPr>
              <w:pStyle w:val="TableParagraph"/>
              <w:numPr>
                <w:ilvl w:val="0"/>
                <w:numId w:val="129"/>
              </w:numPr>
              <w:tabs>
                <w:tab w:val="left" w:pos="505"/>
              </w:tabs>
              <w:ind w:left="505" w:right="238"/>
              <w:jc w:val="both"/>
              <w:rPr>
                <w:rFonts w:asciiTheme="majorHAnsi" w:hAnsiTheme="majorHAnsi"/>
              </w:rPr>
            </w:pPr>
            <w:r w:rsidRPr="00416B1F">
              <w:rPr>
                <w:rFonts w:asciiTheme="majorHAnsi" w:hAnsiTheme="majorHAnsi"/>
              </w:rPr>
              <w:t>Les soumissionnaires restent engagés par leur offre pendant un délai de quatre-vingt-dix (90) jours à compter de la date limite fixée pour la remise des offres, délai au cours duquel l’Autorité Contractante avisera de son choix les entreprises retenues.</w:t>
            </w:r>
          </w:p>
          <w:p w14:paraId="24D694BE" w14:textId="77777777" w:rsidR="00CD56F3" w:rsidRPr="00416B1F" w:rsidRDefault="00000000">
            <w:pPr>
              <w:pStyle w:val="TableParagraph"/>
              <w:numPr>
                <w:ilvl w:val="0"/>
                <w:numId w:val="129"/>
              </w:numPr>
              <w:tabs>
                <w:tab w:val="left" w:pos="503"/>
                <w:tab w:val="left" w:pos="505"/>
              </w:tabs>
              <w:ind w:left="505" w:right="240"/>
              <w:jc w:val="both"/>
              <w:rPr>
                <w:rFonts w:asciiTheme="majorHAnsi" w:hAnsiTheme="majorHAnsi"/>
              </w:rPr>
            </w:pPr>
            <w:r w:rsidRPr="00416B1F">
              <w:rPr>
                <w:rFonts w:asciiTheme="majorHAnsi" w:hAnsiTheme="majorHAnsi"/>
              </w:rPr>
              <w:t>Dans des circonstances exceptionnelles, avant l’expiration du délai initial de validité des offres,</w:t>
            </w:r>
            <w:r w:rsidRPr="00416B1F">
              <w:rPr>
                <w:rFonts w:asciiTheme="majorHAnsi" w:hAnsiTheme="majorHAnsi"/>
                <w:spacing w:val="40"/>
              </w:rPr>
              <w:t xml:space="preserve"> </w:t>
            </w:r>
            <w:r w:rsidRPr="00416B1F">
              <w:rPr>
                <w:rFonts w:asciiTheme="majorHAnsi" w:hAnsiTheme="majorHAnsi"/>
              </w:rPr>
              <w:t>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w:t>
            </w:r>
            <w:r w:rsidRPr="00416B1F">
              <w:rPr>
                <w:rFonts w:asciiTheme="majorHAnsi" w:hAnsiTheme="majorHAnsi"/>
                <w:spacing w:val="-2"/>
              </w:rPr>
              <w:t xml:space="preserve"> </w:t>
            </w:r>
            <w:r w:rsidRPr="00416B1F">
              <w:rPr>
                <w:rFonts w:asciiTheme="majorHAnsi" w:hAnsiTheme="majorHAnsi"/>
              </w:rPr>
              <w:t>Soumissionnaire</w:t>
            </w:r>
            <w:r w:rsidRPr="00416B1F">
              <w:rPr>
                <w:rFonts w:asciiTheme="majorHAnsi" w:hAnsiTheme="majorHAnsi"/>
                <w:spacing w:val="-2"/>
              </w:rPr>
              <w:t xml:space="preserve"> </w:t>
            </w:r>
            <w:r w:rsidRPr="00416B1F">
              <w:rPr>
                <w:rFonts w:asciiTheme="majorHAnsi" w:hAnsiTheme="majorHAnsi"/>
              </w:rPr>
              <w:t>qui</w:t>
            </w:r>
            <w:r w:rsidRPr="00416B1F">
              <w:rPr>
                <w:rFonts w:asciiTheme="majorHAnsi" w:hAnsiTheme="majorHAnsi"/>
                <w:spacing w:val="-3"/>
              </w:rPr>
              <w:t xml:space="preserve"> </w:t>
            </w:r>
            <w:r w:rsidRPr="00416B1F">
              <w:rPr>
                <w:rFonts w:asciiTheme="majorHAnsi" w:hAnsiTheme="majorHAnsi"/>
              </w:rPr>
              <w:t>accepte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proroger</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durée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validité</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son</w:t>
            </w:r>
            <w:r w:rsidRPr="00416B1F">
              <w:rPr>
                <w:rFonts w:asciiTheme="majorHAnsi" w:hAnsiTheme="majorHAnsi"/>
                <w:spacing w:val="-4"/>
              </w:rPr>
              <w:t xml:space="preserve"> </w:t>
            </w:r>
            <w:r w:rsidRPr="00416B1F">
              <w:rPr>
                <w:rFonts w:asciiTheme="majorHAnsi" w:hAnsiTheme="majorHAnsi"/>
              </w:rPr>
              <w:t>offre</w:t>
            </w:r>
            <w:r w:rsidRPr="00416B1F">
              <w:rPr>
                <w:rFonts w:asciiTheme="majorHAnsi" w:hAnsiTheme="majorHAnsi"/>
                <w:spacing w:val="-2"/>
              </w:rPr>
              <w:t xml:space="preserve"> </w:t>
            </w:r>
            <w:r w:rsidRPr="00416B1F">
              <w:rPr>
                <w:rFonts w:asciiTheme="majorHAnsi" w:hAnsiTheme="majorHAnsi"/>
              </w:rPr>
              <w:t>ne</w:t>
            </w:r>
            <w:r w:rsidRPr="00416B1F">
              <w:rPr>
                <w:rFonts w:asciiTheme="majorHAnsi" w:hAnsiTheme="majorHAnsi"/>
                <w:spacing w:val="-2"/>
              </w:rPr>
              <w:t xml:space="preserve"> </w:t>
            </w:r>
            <w:r w:rsidRPr="00416B1F">
              <w:rPr>
                <w:rFonts w:asciiTheme="majorHAnsi" w:hAnsiTheme="majorHAnsi"/>
              </w:rPr>
              <w:t>peut</w:t>
            </w:r>
            <w:r w:rsidRPr="00416B1F">
              <w:rPr>
                <w:rFonts w:asciiTheme="majorHAnsi" w:hAnsiTheme="majorHAnsi"/>
                <w:spacing w:val="-2"/>
              </w:rPr>
              <w:t xml:space="preserve"> </w:t>
            </w:r>
            <w:r w:rsidRPr="00416B1F">
              <w:rPr>
                <w:rFonts w:asciiTheme="majorHAnsi" w:hAnsiTheme="majorHAnsi"/>
              </w:rPr>
              <w:t>modifier</w:t>
            </w:r>
            <w:r w:rsidRPr="00416B1F">
              <w:rPr>
                <w:rFonts w:asciiTheme="majorHAnsi" w:hAnsiTheme="majorHAnsi"/>
                <w:spacing w:val="-3"/>
              </w:rPr>
              <w:t xml:space="preserve"> </w:t>
            </w:r>
            <w:r w:rsidRPr="00416B1F">
              <w:rPr>
                <w:rFonts w:asciiTheme="majorHAnsi" w:hAnsiTheme="majorHAnsi"/>
              </w:rPr>
              <w:t>son</w:t>
            </w:r>
            <w:r w:rsidRPr="00416B1F">
              <w:rPr>
                <w:rFonts w:asciiTheme="majorHAnsi" w:hAnsiTheme="majorHAnsi"/>
                <w:spacing w:val="-4"/>
              </w:rPr>
              <w:t xml:space="preserve"> </w:t>
            </w:r>
            <w:r w:rsidRPr="00416B1F">
              <w:rPr>
                <w:rFonts w:asciiTheme="majorHAnsi" w:hAnsiTheme="majorHAnsi"/>
              </w:rPr>
              <w:t>offre, mais il doit proroger la durée de validité de la Caution de Soumission en conséquence et ce, conformément aux dispositions de l’Article 17 du RGAO.</w:t>
            </w:r>
          </w:p>
        </w:tc>
      </w:tr>
    </w:tbl>
    <w:p w14:paraId="5E3D97EA" w14:textId="5F62A5CE" w:rsidR="00CD56F3" w:rsidRPr="00416B1F" w:rsidRDefault="00CD56F3">
      <w:pPr>
        <w:rPr>
          <w:rFonts w:asciiTheme="majorHAnsi" w:hAnsiTheme="majorHAnsi"/>
        </w:rPr>
      </w:pPr>
    </w:p>
    <w:p w14:paraId="7BF9CFCF" w14:textId="77777777" w:rsidR="00CD56F3" w:rsidRPr="00416B1F" w:rsidRDefault="00CD56F3">
      <w:pPr>
        <w:rPr>
          <w:rFonts w:asciiTheme="majorHAnsi" w:hAnsiTheme="majorHAnsi"/>
        </w:rPr>
        <w:sectPr w:rsidR="00CD56F3" w:rsidRPr="00416B1F">
          <w:type w:val="continuous"/>
          <w:pgSz w:w="11900" w:h="16820"/>
          <w:pgMar w:top="820" w:right="141" w:bottom="940" w:left="283" w:header="0" w:footer="748" w:gutter="0"/>
          <w:cols w:space="720"/>
        </w:sectPr>
      </w:pPr>
    </w:p>
    <w:tbl>
      <w:tblPr>
        <w:tblStyle w:val="TableNormal"/>
        <w:tblW w:w="0" w:type="auto"/>
        <w:tblInd w:w="57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11"/>
        <w:gridCol w:w="9203"/>
      </w:tblGrid>
      <w:tr w:rsidR="00CD56F3" w:rsidRPr="00416B1F" w14:paraId="5DEAE0A1" w14:textId="77777777" w:rsidTr="000320DD">
        <w:trPr>
          <w:trHeight w:val="5714"/>
        </w:trPr>
        <w:tc>
          <w:tcPr>
            <w:tcW w:w="711" w:type="dxa"/>
          </w:tcPr>
          <w:p w14:paraId="39A6364E" w14:textId="77777777" w:rsidR="00CD56F3" w:rsidRPr="00416B1F" w:rsidRDefault="00000000">
            <w:pPr>
              <w:pStyle w:val="TableParagraph"/>
              <w:spacing w:before="239"/>
              <w:ind w:left="4"/>
              <w:rPr>
                <w:rFonts w:asciiTheme="majorHAnsi" w:hAnsiTheme="majorHAnsi"/>
              </w:rPr>
            </w:pPr>
            <w:r w:rsidRPr="00416B1F">
              <w:rPr>
                <w:rFonts w:asciiTheme="majorHAnsi" w:hAnsiTheme="majorHAnsi"/>
                <w:spacing w:val="-2"/>
              </w:rPr>
              <w:lastRenderedPageBreak/>
              <w:t>17.1.</w:t>
            </w:r>
          </w:p>
        </w:tc>
        <w:tc>
          <w:tcPr>
            <w:tcW w:w="9203" w:type="dxa"/>
          </w:tcPr>
          <w:p w14:paraId="387E1CC9" w14:textId="77777777" w:rsidR="00CD56F3" w:rsidRPr="00416B1F" w:rsidRDefault="00000000">
            <w:pPr>
              <w:pStyle w:val="TableParagraph"/>
              <w:spacing w:before="239"/>
              <w:ind w:left="4"/>
              <w:jc w:val="both"/>
              <w:rPr>
                <w:rFonts w:asciiTheme="majorHAnsi" w:hAnsiTheme="majorHAnsi"/>
                <w:b/>
              </w:rPr>
            </w:pPr>
            <w:r w:rsidRPr="00416B1F">
              <w:rPr>
                <w:rFonts w:asciiTheme="majorHAnsi" w:hAnsiTheme="majorHAnsi"/>
                <w:b/>
              </w:rPr>
              <w:t>Montant de</w:t>
            </w:r>
            <w:r w:rsidRPr="00416B1F">
              <w:rPr>
                <w:rFonts w:asciiTheme="majorHAnsi" w:hAnsiTheme="majorHAnsi"/>
                <w:b/>
                <w:spacing w:val="-1"/>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caution</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proofErr w:type="gramStart"/>
            <w:r w:rsidRPr="00416B1F">
              <w:rPr>
                <w:rFonts w:asciiTheme="majorHAnsi" w:hAnsiTheme="majorHAnsi"/>
                <w:b/>
                <w:spacing w:val="-2"/>
              </w:rPr>
              <w:t>soumission:</w:t>
            </w:r>
            <w:proofErr w:type="gramEnd"/>
          </w:p>
          <w:p w14:paraId="59232BAD" w14:textId="77777777" w:rsidR="00CD56F3" w:rsidRPr="00416B1F" w:rsidRDefault="00000000">
            <w:pPr>
              <w:pStyle w:val="TableParagraph"/>
              <w:numPr>
                <w:ilvl w:val="0"/>
                <w:numId w:val="128"/>
              </w:numPr>
              <w:tabs>
                <w:tab w:val="left" w:pos="364"/>
              </w:tabs>
              <w:spacing w:before="1"/>
              <w:ind w:right="149"/>
              <w:jc w:val="both"/>
              <w:rPr>
                <w:rFonts w:asciiTheme="majorHAnsi" w:hAnsiTheme="majorHAnsi"/>
              </w:rPr>
            </w:pPr>
            <w:r w:rsidRPr="00416B1F">
              <w:rPr>
                <w:rFonts w:asciiTheme="majorHAnsi" w:hAnsiTheme="majorHAnsi"/>
              </w:rPr>
              <w:t>En application de l'article 6 du RPAO, le Soumissionnaire fournira, une caution de soumission du montant spécifié dans l’Avis d’Appel d’Offres</w:t>
            </w:r>
            <w:r w:rsidRPr="00416B1F">
              <w:rPr>
                <w:rFonts w:asciiTheme="majorHAnsi" w:hAnsiTheme="majorHAnsi"/>
                <w:b/>
              </w:rPr>
              <w:t xml:space="preserve">, </w:t>
            </w:r>
            <w:r w:rsidRPr="00416B1F">
              <w:rPr>
                <w:rFonts w:asciiTheme="majorHAnsi" w:hAnsiTheme="majorHAnsi"/>
              </w:rPr>
              <w:t>laquelle fera partie intégrante de son offre.</w:t>
            </w:r>
          </w:p>
          <w:p w14:paraId="354F71D3" w14:textId="77777777" w:rsidR="00CD56F3" w:rsidRPr="00416B1F" w:rsidRDefault="00000000">
            <w:pPr>
              <w:pStyle w:val="TableParagraph"/>
              <w:numPr>
                <w:ilvl w:val="0"/>
                <w:numId w:val="128"/>
              </w:numPr>
              <w:tabs>
                <w:tab w:val="left" w:pos="364"/>
              </w:tabs>
              <w:ind w:right="141"/>
              <w:jc w:val="both"/>
              <w:rPr>
                <w:rFonts w:asciiTheme="majorHAnsi" w:hAnsiTheme="majorHAnsi"/>
              </w:rPr>
            </w:pPr>
            <w:r w:rsidRPr="00416B1F">
              <w:rPr>
                <w:rFonts w:asciiTheme="majorHAnsi" w:hAnsiTheme="majorHAnsi"/>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43CE8DA9" w14:textId="77777777" w:rsidR="00CD56F3" w:rsidRPr="00416B1F" w:rsidRDefault="00000000">
            <w:pPr>
              <w:pStyle w:val="TableParagraph"/>
              <w:numPr>
                <w:ilvl w:val="0"/>
                <w:numId w:val="128"/>
              </w:numPr>
              <w:tabs>
                <w:tab w:val="left" w:pos="364"/>
              </w:tabs>
              <w:ind w:right="138"/>
              <w:jc w:val="both"/>
              <w:rPr>
                <w:rFonts w:asciiTheme="majorHAnsi" w:hAnsiTheme="majorHAnsi"/>
              </w:rPr>
            </w:pPr>
            <w:r w:rsidRPr="00416B1F">
              <w:rPr>
                <w:rFonts w:asciiTheme="majorHAnsi" w:hAnsiTheme="majorHAnsi"/>
              </w:rPr>
              <w:t>Toute offre non accompagnée d’une Caution de Soumission acceptable sera rejetée par la Commission Ministérielle de Passation des Marchés compétente comme non conforme. La Caution de Soumission d’un groupement d’entreprises doit être établie au nom d’un membre du groupement soumettant l’offre.</w:t>
            </w:r>
          </w:p>
          <w:p w14:paraId="661D5659" w14:textId="77777777" w:rsidR="00CD56F3" w:rsidRPr="00416B1F" w:rsidRDefault="00000000">
            <w:pPr>
              <w:pStyle w:val="TableParagraph"/>
              <w:numPr>
                <w:ilvl w:val="0"/>
                <w:numId w:val="128"/>
              </w:numPr>
              <w:tabs>
                <w:tab w:val="left" w:pos="364"/>
              </w:tabs>
              <w:ind w:right="143"/>
              <w:jc w:val="both"/>
              <w:rPr>
                <w:rFonts w:asciiTheme="majorHAnsi" w:hAnsiTheme="majorHAnsi"/>
              </w:rPr>
            </w:pP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Cautions</w:t>
            </w:r>
            <w:r w:rsidRPr="00416B1F">
              <w:rPr>
                <w:rFonts w:asciiTheme="majorHAnsi" w:hAnsiTheme="majorHAnsi"/>
                <w:spacing w:val="-2"/>
              </w:rPr>
              <w:t xml:space="preserve"> </w:t>
            </w:r>
            <w:r w:rsidRPr="00416B1F">
              <w:rPr>
                <w:rFonts w:asciiTheme="majorHAnsi" w:hAnsiTheme="majorHAnsi"/>
              </w:rPr>
              <w:t>de Soumission et</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offres</w:t>
            </w:r>
            <w:r w:rsidRPr="00416B1F">
              <w:rPr>
                <w:rFonts w:asciiTheme="majorHAnsi" w:hAnsiTheme="majorHAnsi"/>
                <w:spacing w:val="-2"/>
              </w:rPr>
              <w:t xml:space="preserve"> </w:t>
            </w:r>
            <w:r w:rsidRPr="00416B1F">
              <w:rPr>
                <w:rFonts w:asciiTheme="majorHAnsi" w:hAnsiTheme="majorHAnsi"/>
              </w:rPr>
              <w:t>des soumissionnaires non</w:t>
            </w:r>
            <w:r w:rsidRPr="00416B1F">
              <w:rPr>
                <w:rFonts w:asciiTheme="majorHAnsi" w:hAnsiTheme="majorHAnsi"/>
                <w:spacing w:val="-2"/>
              </w:rPr>
              <w:t xml:space="preserve"> </w:t>
            </w:r>
            <w:r w:rsidRPr="00416B1F">
              <w:rPr>
                <w:rFonts w:asciiTheme="majorHAnsi" w:hAnsiTheme="majorHAnsi"/>
              </w:rPr>
              <w:t>retenus seront restituées</w:t>
            </w:r>
            <w:r w:rsidRPr="00416B1F">
              <w:rPr>
                <w:rFonts w:asciiTheme="majorHAnsi" w:hAnsiTheme="majorHAnsi"/>
                <w:spacing w:val="-2"/>
              </w:rPr>
              <w:t xml:space="preserve"> </w:t>
            </w:r>
            <w:r w:rsidRPr="00416B1F">
              <w:rPr>
                <w:rFonts w:asciiTheme="majorHAnsi" w:hAnsiTheme="majorHAnsi"/>
              </w:rPr>
              <w:t>dans un</w:t>
            </w:r>
            <w:r w:rsidRPr="00416B1F">
              <w:rPr>
                <w:rFonts w:asciiTheme="majorHAnsi" w:hAnsiTheme="majorHAnsi"/>
                <w:spacing w:val="-2"/>
              </w:rPr>
              <w:t xml:space="preserve"> </w:t>
            </w:r>
            <w:r w:rsidRPr="00416B1F">
              <w:rPr>
                <w:rFonts w:asciiTheme="majorHAnsi" w:hAnsiTheme="majorHAnsi"/>
              </w:rPr>
              <w:t>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0E8678E4" w14:textId="77777777" w:rsidR="00CD56F3" w:rsidRPr="00416B1F" w:rsidRDefault="00000000">
            <w:pPr>
              <w:pStyle w:val="TableParagraph"/>
              <w:numPr>
                <w:ilvl w:val="0"/>
                <w:numId w:val="128"/>
              </w:numPr>
              <w:tabs>
                <w:tab w:val="left" w:pos="364"/>
              </w:tabs>
              <w:spacing w:before="1"/>
              <w:ind w:right="147"/>
              <w:jc w:val="both"/>
              <w:rPr>
                <w:rFonts w:asciiTheme="majorHAnsi" w:hAnsiTheme="majorHAnsi"/>
              </w:rPr>
            </w:pP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Caution de Soumission de</w:t>
            </w:r>
            <w:r w:rsidRPr="00416B1F">
              <w:rPr>
                <w:rFonts w:asciiTheme="majorHAnsi" w:hAnsiTheme="majorHAnsi"/>
                <w:spacing w:val="-1"/>
              </w:rPr>
              <w:t xml:space="preserve"> </w:t>
            </w:r>
            <w:r w:rsidRPr="00416B1F">
              <w:rPr>
                <w:rFonts w:asciiTheme="majorHAnsi" w:hAnsiTheme="majorHAnsi"/>
              </w:rPr>
              <w:t>l’attributaire</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Marché</w:t>
            </w:r>
            <w:r w:rsidRPr="00416B1F">
              <w:rPr>
                <w:rFonts w:asciiTheme="majorHAnsi" w:hAnsiTheme="majorHAnsi"/>
                <w:spacing w:val="-1"/>
              </w:rPr>
              <w:t xml:space="preserve"> </w:t>
            </w:r>
            <w:r w:rsidRPr="00416B1F">
              <w:rPr>
                <w:rFonts w:asciiTheme="majorHAnsi" w:hAnsiTheme="majorHAnsi"/>
              </w:rPr>
              <w:t>sera libérée</w:t>
            </w:r>
            <w:r w:rsidRPr="00416B1F">
              <w:rPr>
                <w:rFonts w:asciiTheme="majorHAnsi" w:hAnsiTheme="majorHAnsi"/>
                <w:spacing w:val="-1"/>
              </w:rPr>
              <w:t xml:space="preserve"> </w:t>
            </w:r>
            <w:r w:rsidRPr="00416B1F">
              <w:rPr>
                <w:rFonts w:asciiTheme="majorHAnsi" w:hAnsiTheme="majorHAnsi"/>
              </w:rPr>
              <w:t>dès</w:t>
            </w:r>
            <w:r w:rsidRPr="00416B1F">
              <w:rPr>
                <w:rFonts w:asciiTheme="majorHAnsi" w:hAnsiTheme="majorHAnsi"/>
                <w:spacing w:val="-2"/>
              </w:rPr>
              <w:t xml:space="preserve"> </w:t>
            </w:r>
            <w:r w:rsidRPr="00416B1F">
              <w:rPr>
                <w:rFonts w:asciiTheme="majorHAnsi" w:hAnsiTheme="majorHAnsi"/>
              </w:rPr>
              <w:t>que ce</w:t>
            </w:r>
            <w:r w:rsidRPr="00416B1F">
              <w:rPr>
                <w:rFonts w:asciiTheme="majorHAnsi" w:hAnsiTheme="majorHAnsi"/>
                <w:spacing w:val="-1"/>
              </w:rPr>
              <w:t xml:space="preserve"> </w:t>
            </w:r>
            <w:r w:rsidRPr="00416B1F">
              <w:rPr>
                <w:rFonts w:asciiTheme="majorHAnsi" w:hAnsiTheme="majorHAnsi"/>
              </w:rPr>
              <w:t>dernier</w:t>
            </w:r>
            <w:r w:rsidRPr="00416B1F">
              <w:rPr>
                <w:rFonts w:asciiTheme="majorHAnsi" w:hAnsiTheme="majorHAnsi"/>
                <w:spacing w:val="-1"/>
              </w:rPr>
              <w:t xml:space="preserve"> </w:t>
            </w:r>
            <w:r w:rsidRPr="00416B1F">
              <w:rPr>
                <w:rFonts w:asciiTheme="majorHAnsi" w:hAnsiTheme="majorHAnsi"/>
              </w:rPr>
              <w:t>aura signé le</w:t>
            </w:r>
            <w:r w:rsidRPr="00416B1F">
              <w:rPr>
                <w:rFonts w:asciiTheme="majorHAnsi" w:hAnsiTheme="majorHAnsi"/>
                <w:spacing w:val="-1"/>
              </w:rPr>
              <w:t xml:space="preserve"> </w:t>
            </w:r>
            <w:r w:rsidRPr="00416B1F">
              <w:rPr>
                <w:rFonts w:asciiTheme="majorHAnsi" w:hAnsiTheme="majorHAnsi"/>
              </w:rPr>
              <w:t>marché et fourni le Cautionnement définitif requis.</w:t>
            </w:r>
          </w:p>
          <w:p w14:paraId="57D86D29" w14:textId="77777777" w:rsidR="00CD56F3" w:rsidRPr="00416B1F" w:rsidRDefault="00000000">
            <w:pPr>
              <w:pStyle w:val="TableParagraph"/>
              <w:numPr>
                <w:ilvl w:val="0"/>
                <w:numId w:val="128"/>
              </w:numPr>
              <w:tabs>
                <w:tab w:val="left" w:pos="363"/>
              </w:tabs>
              <w:spacing w:line="241" w:lineRule="exact"/>
              <w:ind w:left="363" w:hanging="359"/>
              <w:jc w:val="both"/>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Caution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Soumission</w:t>
            </w:r>
            <w:r w:rsidRPr="00416B1F">
              <w:rPr>
                <w:rFonts w:asciiTheme="majorHAnsi" w:hAnsiTheme="majorHAnsi"/>
                <w:spacing w:val="-6"/>
              </w:rPr>
              <w:t xml:space="preserve"> </w:t>
            </w:r>
            <w:r w:rsidRPr="00416B1F">
              <w:rPr>
                <w:rFonts w:asciiTheme="majorHAnsi" w:hAnsiTheme="majorHAnsi"/>
              </w:rPr>
              <w:t>peut</w:t>
            </w:r>
            <w:r w:rsidRPr="00416B1F">
              <w:rPr>
                <w:rFonts w:asciiTheme="majorHAnsi" w:hAnsiTheme="majorHAnsi"/>
                <w:spacing w:val="-5"/>
              </w:rPr>
              <w:t xml:space="preserve"> </w:t>
            </w:r>
            <w:r w:rsidRPr="00416B1F">
              <w:rPr>
                <w:rFonts w:asciiTheme="majorHAnsi" w:hAnsiTheme="majorHAnsi"/>
              </w:rPr>
              <w:t>être</w:t>
            </w:r>
            <w:r w:rsidRPr="00416B1F">
              <w:rPr>
                <w:rFonts w:asciiTheme="majorHAnsi" w:hAnsiTheme="majorHAnsi"/>
                <w:spacing w:val="-5"/>
              </w:rPr>
              <w:t xml:space="preserve"> </w:t>
            </w:r>
            <w:r w:rsidRPr="00416B1F">
              <w:rPr>
                <w:rFonts w:asciiTheme="majorHAnsi" w:hAnsiTheme="majorHAnsi"/>
              </w:rPr>
              <w:t>saisie</w:t>
            </w:r>
            <w:r w:rsidRPr="00416B1F">
              <w:rPr>
                <w:rFonts w:asciiTheme="majorHAnsi" w:hAnsiTheme="majorHAnsi"/>
                <w:spacing w:val="-6"/>
              </w:rPr>
              <w:t xml:space="preserve"> </w:t>
            </w:r>
            <w:r w:rsidRPr="00416B1F">
              <w:rPr>
                <w:rFonts w:asciiTheme="majorHAnsi" w:hAnsiTheme="majorHAnsi"/>
                <w:spacing w:val="-10"/>
              </w:rPr>
              <w:t>:</w:t>
            </w:r>
          </w:p>
          <w:p w14:paraId="24E0AFCA" w14:textId="77777777" w:rsidR="00CD56F3" w:rsidRPr="00416B1F" w:rsidRDefault="00000000">
            <w:pPr>
              <w:pStyle w:val="TableParagraph"/>
              <w:numPr>
                <w:ilvl w:val="1"/>
                <w:numId w:val="128"/>
              </w:numPr>
              <w:tabs>
                <w:tab w:val="left" w:pos="1084"/>
              </w:tabs>
              <w:ind w:right="138"/>
              <w:jc w:val="both"/>
              <w:rPr>
                <w:rFonts w:asciiTheme="majorHAnsi" w:hAnsiTheme="majorHAnsi"/>
              </w:rPr>
            </w:pPr>
            <w:proofErr w:type="gramStart"/>
            <w:r w:rsidRPr="00416B1F">
              <w:rPr>
                <w:rFonts w:asciiTheme="majorHAnsi" w:hAnsiTheme="majorHAnsi"/>
              </w:rPr>
              <w:t>si</w:t>
            </w:r>
            <w:proofErr w:type="gramEnd"/>
            <w:r w:rsidRPr="00416B1F">
              <w:rPr>
                <w:rFonts w:asciiTheme="majorHAnsi" w:hAnsiTheme="majorHAnsi"/>
              </w:rPr>
              <w:t xml:space="preserve"> le Soumissionnaire retire son offre durant la période de validité, excepté dans le cas mentionné à l’Article 24.2 du RGAO</w:t>
            </w:r>
          </w:p>
          <w:p w14:paraId="5AC48F74" w14:textId="77777777" w:rsidR="00CD56F3" w:rsidRPr="00416B1F" w:rsidRDefault="00000000">
            <w:pPr>
              <w:pStyle w:val="TableParagraph"/>
              <w:numPr>
                <w:ilvl w:val="1"/>
                <w:numId w:val="128"/>
              </w:numPr>
              <w:tabs>
                <w:tab w:val="left" w:pos="1082"/>
              </w:tabs>
              <w:spacing w:line="241" w:lineRule="exact"/>
              <w:ind w:left="1082" w:hanging="358"/>
              <w:jc w:val="both"/>
              <w:rPr>
                <w:rFonts w:asciiTheme="majorHAnsi" w:hAnsiTheme="majorHAnsi"/>
              </w:rPr>
            </w:pPr>
            <w:proofErr w:type="gramStart"/>
            <w:r w:rsidRPr="00416B1F">
              <w:rPr>
                <w:rFonts w:asciiTheme="majorHAnsi" w:hAnsiTheme="majorHAnsi"/>
              </w:rPr>
              <w:t>si</w:t>
            </w:r>
            <w:proofErr w:type="gramEnd"/>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dans</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délais</w:t>
            </w:r>
            <w:r w:rsidRPr="00416B1F">
              <w:rPr>
                <w:rFonts w:asciiTheme="majorHAnsi" w:hAnsiTheme="majorHAnsi"/>
                <w:spacing w:val="-6"/>
              </w:rPr>
              <w:t xml:space="preserve"> </w:t>
            </w:r>
            <w:r w:rsidRPr="00416B1F">
              <w:rPr>
                <w:rFonts w:asciiTheme="majorHAnsi" w:hAnsiTheme="majorHAnsi"/>
              </w:rPr>
              <w:t>prévus</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l’article</w:t>
            </w:r>
            <w:r w:rsidRPr="00416B1F">
              <w:rPr>
                <w:rFonts w:asciiTheme="majorHAnsi" w:hAnsiTheme="majorHAnsi"/>
                <w:spacing w:val="-5"/>
              </w:rPr>
              <w:t xml:space="preserve"> </w:t>
            </w:r>
            <w:r w:rsidRPr="00416B1F">
              <w:rPr>
                <w:rFonts w:asciiTheme="majorHAnsi" w:hAnsiTheme="majorHAnsi"/>
              </w:rPr>
              <w:t>37</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RGAO,</w:t>
            </w:r>
            <w:r w:rsidRPr="00416B1F">
              <w:rPr>
                <w:rFonts w:asciiTheme="majorHAnsi" w:hAnsiTheme="majorHAnsi"/>
                <w:spacing w:val="-6"/>
              </w:rPr>
              <w:t xml:space="preserve"> </w:t>
            </w:r>
            <w:r w:rsidRPr="00416B1F">
              <w:rPr>
                <w:rFonts w:asciiTheme="majorHAnsi" w:hAnsiTheme="majorHAnsi"/>
              </w:rPr>
              <w:t>l’attributaire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Marché</w:t>
            </w:r>
            <w:r w:rsidRPr="00416B1F">
              <w:rPr>
                <w:rFonts w:asciiTheme="majorHAnsi" w:hAnsiTheme="majorHAnsi"/>
                <w:spacing w:val="-5"/>
              </w:rPr>
              <w:t xml:space="preserve"> </w:t>
            </w:r>
            <w:r w:rsidRPr="00416B1F">
              <w:rPr>
                <w:rFonts w:asciiTheme="majorHAnsi" w:hAnsiTheme="majorHAnsi"/>
              </w:rPr>
              <w:t>ne</w:t>
            </w:r>
            <w:r w:rsidRPr="00416B1F">
              <w:rPr>
                <w:rFonts w:asciiTheme="majorHAnsi" w:hAnsiTheme="majorHAnsi"/>
                <w:spacing w:val="-5"/>
              </w:rPr>
              <w:t xml:space="preserve"> </w:t>
            </w:r>
            <w:r w:rsidRPr="00416B1F">
              <w:rPr>
                <w:rFonts w:asciiTheme="majorHAnsi" w:hAnsiTheme="majorHAnsi"/>
              </w:rPr>
              <w:t>parvient</w:t>
            </w:r>
            <w:r w:rsidRPr="00416B1F">
              <w:rPr>
                <w:rFonts w:asciiTheme="majorHAnsi" w:hAnsiTheme="majorHAnsi"/>
                <w:spacing w:val="-5"/>
              </w:rPr>
              <w:t xml:space="preserve"> </w:t>
            </w:r>
            <w:r w:rsidRPr="00416B1F">
              <w:rPr>
                <w:rFonts w:asciiTheme="majorHAnsi" w:hAnsiTheme="majorHAnsi"/>
              </w:rPr>
              <w:t>pas</w:t>
            </w:r>
            <w:r w:rsidRPr="00416B1F">
              <w:rPr>
                <w:rFonts w:asciiTheme="majorHAnsi" w:hAnsiTheme="majorHAnsi"/>
                <w:spacing w:val="3"/>
              </w:rPr>
              <w:t xml:space="preserve"> </w:t>
            </w:r>
            <w:r w:rsidRPr="00416B1F">
              <w:rPr>
                <w:rFonts w:asciiTheme="majorHAnsi" w:hAnsiTheme="majorHAnsi"/>
                <w:spacing w:val="-10"/>
              </w:rPr>
              <w:t>:</w:t>
            </w:r>
          </w:p>
          <w:p w14:paraId="41C04263" w14:textId="77777777" w:rsidR="00CD56F3" w:rsidRPr="00416B1F" w:rsidRDefault="00000000">
            <w:pPr>
              <w:pStyle w:val="TableParagraph"/>
              <w:numPr>
                <w:ilvl w:val="2"/>
                <w:numId w:val="128"/>
              </w:numPr>
              <w:tabs>
                <w:tab w:val="left" w:pos="1622"/>
              </w:tabs>
              <w:ind w:left="1622" w:hanging="104"/>
              <w:jc w:val="both"/>
              <w:rPr>
                <w:rFonts w:asciiTheme="majorHAnsi" w:hAnsiTheme="majorHAnsi"/>
              </w:rPr>
            </w:pPr>
            <w:proofErr w:type="gramStart"/>
            <w:r w:rsidRPr="00416B1F">
              <w:rPr>
                <w:rFonts w:asciiTheme="majorHAnsi" w:hAnsiTheme="majorHAnsi"/>
              </w:rPr>
              <w:t>à</w:t>
            </w:r>
            <w:proofErr w:type="gramEnd"/>
            <w:r w:rsidRPr="00416B1F">
              <w:rPr>
                <w:rFonts w:asciiTheme="majorHAnsi" w:hAnsiTheme="majorHAnsi"/>
                <w:spacing w:val="-6"/>
              </w:rPr>
              <w:t xml:space="preserve"> </w:t>
            </w:r>
            <w:r w:rsidRPr="00416B1F">
              <w:rPr>
                <w:rFonts w:asciiTheme="majorHAnsi" w:hAnsiTheme="majorHAnsi"/>
              </w:rPr>
              <w:t>signer</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marché,</w:t>
            </w:r>
            <w:r w:rsidRPr="00416B1F">
              <w:rPr>
                <w:rFonts w:asciiTheme="majorHAnsi" w:hAnsiTheme="majorHAnsi"/>
                <w:spacing w:val="-5"/>
              </w:rPr>
              <w:t xml:space="preserve"> ou</w:t>
            </w:r>
          </w:p>
          <w:p w14:paraId="07BFA35D" w14:textId="77777777" w:rsidR="00CD56F3" w:rsidRPr="00416B1F" w:rsidRDefault="00000000">
            <w:pPr>
              <w:pStyle w:val="TableParagraph"/>
              <w:numPr>
                <w:ilvl w:val="2"/>
                <w:numId w:val="128"/>
              </w:numPr>
              <w:tabs>
                <w:tab w:val="left" w:pos="1623"/>
              </w:tabs>
              <w:spacing w:before="1"/>
              <w:ind w:left="1623" w:hanging="150"/>
              <w:jc w:val="both"/>
              <w:rPr>
                <w:rFonts w:asciiTheme="majorHAnsi" w:hAnsiTheme="majorHAnsi"/>
              </w:rPr>
            </w:pPr>
            <w:proofErr w:type="gramStart"/>
            <w:r w:rsidRPr="00416B1F">
              <w:rPr>
                <w:rFonts w:asciiTheme="majorHAnsi" w:hAnsiTheme="majorHAnsi"/>
              </w:rPr>
              <w:t>à</w:t>
            </w:r>
            <w:proofErr w:type="gramEnd"/>
            <w:r w:rsidRPr="00416B1F">
              <w:rPr>
                <w:rFonts w:asciiTheme="majorHAnsi" w:hAnsiTheme="majorHAnsi"/>
                <w:spacing w:val="-8"/>
              </w:rPr>
              <w:t xml:space="preserve"> </w:t>
            </w:r>
            <w:r w:rsidRPr="00416B1F">
              <w:rPr>
                <w:rFonts w:asciiTheme="majorHAnsi" w:hAnsiTheme="majorHAnsi"/>
              </w:rPr>
              <w:t>fournir</w:t>
            </w:r>
            <w:r w:rsidRPr="00416B1F">
              <w:rPr>
                <w:rFonts w:asciiTheme="majorHAnsi" w:hAnsiTheme="majorHAnsi"/>
                <w:spacing w:val="-9"/>
              </w:rPr>
              <w:t xml:space="preserve"> </w:t>
            </w: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Cautionnement</w:t>
            </w:r>
            <w:r w:rsidRPr="00416B1F">
              <w:rPr>
                <w:rFonts w:asciiTheme="majorHAnsi" w:hAnsiTheme="majorHAnsi"/>
                <w:spacing w:val="-6"/>
              </w:rPr>
              <w:t xml:space="preserve"> </w:t>
            </w:r>
            <w:r w:rsidRPr="00416B1F">
              <w:rPr>
                <w:rFonts w:asciiTheme="majorHAnsi" w:hAnsiTheme="majorHAnsi"/>
              </w:rPr>
              <w:t>définitif</w:t>
            </w:r>
            <w:r w:rsidRPr="00416B1F">
              <w:rPr>
                <w:rFonts w:asciiTheme="majorHAnsi" w:hAnsiTheme="majorHAnsi"/>
                <w:spacing w:val="-8"/>
              </w:rPr>
              <w:t xml:space="preserve"> </w:t>
            </w:r>
            <w:r w:rsidRPr="00416B1F">
              <w:rPr>
                <w:rFonts w:asciiTheme="majorHAnsi" w:hAnsiTheme="majorHAnsi"/>
                <w:spacing w:val="-2"/>
              </w:rPr>
              <w:t>requis.</w:t>
            </w:r>
          </w:p>
        </w:tc>
      </w:tr>
      <w:tr w:rsidR="00CD56F3" w:rsidRPr="00416B1F" w14:paraId="2E8F7015" w14:textId="77777777" w:rsidTr="000320DD">
        <w:trPr>
          <w:trHeight w:val="1845"/>
        </w:trPr>
        <w:tc>
          <w:tcPr>
            <w:tcW w:w="711" w:type="dxa"/>
          </w:tcPr>
          <w:p w14:paraId="16B86306" w14:textId="77777777" w:rsidR="00CD56F3" w:rsidRPr="00416B1F" w:rsidRDefault="00000000">
            <w:pPr>
              <w:pStyle w:val="TableParagraph"/>
              <w:spacing w:before="241"/>
              <w:ind w:left="4"/>
              <w:rPr>
                <w:rFonts w:asciiTheme="majorHAnsi" w:hAnsiTheme="majorHAnsi"/>
              </w:rPr>
            </w:pPr>
            <w:r w:rsidRPr="00416B1F">
              <w:rPr>
                <w:rFonts w:asciiTheme="majorHAnsi" w:hAnsiTheme="majorHAnsi"/>
                <w:spacing w:val="-2"/>
              </w:rPr>
              <w:t>20.1.</w:t>
            </w:r>
          </w:p>
        </w:tc>
        <w:tc>
          <w:tcPr>
            <w:tcW w:w="9203" w:type="dxa"/>
            <w:tcBorders>
              <w:bottom w:val="single" w:sz="4" w:space="0" w:color="000000"/>
            </w:tcBorders>
          </w:tcPr>
          <w:p w14:paraId="3ABB8B30" w14:textId="77777777" w:rsidR="00CD56F3" w:rsidRPr="00416B1F" w:rsidRDefault="00000000">
            <w:pPr>
              <w:pStyle w:val="TableParagraph"/>
              <w:spacing w:before="1" w:line="241" w:lineRule="exact"/>
              <w:ind w:left="4"/>
              <w:jc w:val="both"/>
              <w:rPr>
                <w:rFonts w:asciiTheme="majorHAnsi" w:hAnsiTheme="majorHAnsi"/>
              </w:rPr>
            </w:pPr>
            <w:r w:rsidRPr="00416B1F">
              <w:rPr>
                <w:rFonts w:asciiTheme="majorHAnsi" w:hAnsiTheme="majorHAnsi"/>
                <w:b/>
              </w:rPr>
              <w:t>Nombre de copies</w:t>
            </w:r>
            <w:r w:rsidRPr="00416B1F">
              <w:rPr>
                <w:rFonts w:asciiTheme="majorHAnsi" w:hAnsiTheme="majorHAnsi"/>
                <w:b/>
                <w:spacing w:val="1"/>
              </w:rPr>
              <w:t xml:space="preserve"> </w:t>
            </w:r>
            <w:r w:rsidRPr="00416B1F">
              <w:rPr>
                <w:rFonts w:asciiTheme="majorHAnsi" w:hAnsiTheme="majorHAnsi"/>
                <w:b/>
              </w:rPr>
              <w:t>de</w:t>
            </w:r>
            <w:r w:rsidRPr="00416B1F">
              <w:rPr>
                <w:rFonts w:asciiTheme="majorHAnsi" w:hAnsiTheme="majorHAnsi"/>
                <w:b/>
                <w:spacing w:val="-1"/>
              </w:rPr>
              <w:t xml:space="preserve"> </w:t>
            </w:r>
            <w:r w:rsidRPr="00416B1F">
              <w:rPr>
                <w:rFonts w:asciiTheme="majorHAnsi" w:hAnsiTheme="majorHAnsi"/>
                <w:b/>
              </w:rPr>
              <w:t>l’offre qui</w:t>
            </w:r>
            <w:r w:rsidRPr="00416B1F">
              <w:rPr>
                <w:rFonts w:asciiTheme="majorHAnsi" w:hAnsiTheme="majorHAnsi"/>
                <w:b/>
                <w:spacing w:val="2"/>
              </w:rPr>
              <w:t xml:space="preserve"> </w:t>
            </w:r>
            <w:r w:rsidRPr="00416B1F">
              <w:rPr>
                <w:rFonts w:asciiTheme="majorHAnsi" w:hAnsiTheme="majorHAnsi"/>
                <w:b/>
              </w:rPr>
              <w:t>doivent</w:t>
            </w:r>
            <w:r w:rsidRPr="00416B1F">
              <w:rPr>
                <w:rFonts w:asciiTheme="majorHAnsi" w:hAnsiTheme="majorHAnsi"/>
                <w:b/>
                <w:spacing w:val="-1"/>
              </w:rPr>
              <w:t xml:space="preserve"> </w:t>
            </w:r>
            <w:r w:rsidRPr="00416B1F">
              <w:rPr>
                <w:rFonts w:asciiTheme="majorHAnsi" w:hAnsiTheme="majorHAnsi"/>
                <w:b/>
              </w:rPr>
              <w:t>être</w:t>
            </w:r>
            <w:r w:rsidRPr="00416B1F">
              <w:rPr>
                <w:rFonts w:asciiTheme="majorHAnsi" w:hAnsiTheme="majorHAnsi"/>
                <w:b/>
                <w:spacing w:val="2"/>
              </w:rPr>
              <w:t xml:space="preserve"> </w:t>
            </w:r>
            <w:r w:rsidRPr="00416B1F">
              <w:rPr>
                <w:rFonts w:asciiTheme="majorHAnsi" w:hAnsiTheme="majorHAnsi"/>
                <w:b/>
              </w:rPr>
              <w:t>remplies</w:t>
            </w:r>
            <w:r w:rsidRPr="00416B1F">
              <w:rPr>
                <w:rFonts w:asciiTheme="majorHAnsi" w:hAnsiTheme="majorHAnsi"/>
                <w:b/>
                <w:spacing w:val="2"/>
              </w:rPr>
              <w:t xml:space="preserve"> </w:t>
            </w:r>
            <w:r w:rsidRPr="00416B1F">
              <w:rPr>
                <w:rFonts w:asciiTheme="majorHAnsi" w:hAnsiTheme="majorHAnsi"/>
                <w:b/>
              </w:rPr>
              <w:t>et</w:t>
            </w:r>
            <w:r w:rsidRPr="00416B1F">
              <w:rPr>
                <w:rFonts w:asciiTheme="majorHAnsi" w:hAnsiTheme="majorHAnsi"/>
                <w:b/>
                <w:spacing w:val="-2"/>
              </w:rPr>
              <w:t xml:space="preserve"> </w:t>
            </w:r>
            <w:r w:rsidRPr="00416B1F">
              <w:rPr>
                <w:rFonts w:asciiTheme="majorHAnsi" w:hAnsiTheme="majorHAnsi"/>
                <w:b/>
              </w:rPr>
              <w:t>envoyées</w:t>
            </w:r>
            <w:r w:rsidRPr="00416B1F">
              <w:rPr>
                <w:rFonts w:asciiTheme="majorHAnsi" w:hAnsiTheme="majorHAnsi"/>
                <w:b/>
                <w:spacing w:val="5"/>
              </w:rPr>
              <w:t xml:space="preserve"> </w:t>
            </w:r>
            <w:r w:rsidRPr="00416B1F">
              <w:rPr>
                <w:rFonts w:asciiTheme="majorHAnsi" w:hAnsiTheme="majorHAnsi"/>
                <w:spacing w:val="-10"/>
              </w:rPr>
              <w:t>:</w:t>
            </w:r>
          </w:p>
          <w:p w14:paraId="47D77825" w14:textId="77777777" w:rsidR="00CD56F3" w:rsidRPr="00416B1F" w:rsidRDefault="00000000">
            <w:pPr>
              <w:pStyle w:val="TableParagraph"/>
              <w:numPr>
                <w:ilvl w:val="0"/>
                <w:numId w:val="127"/>
              </w:numPr>
              <w:tabs>
                <w:tab w:val="left" w:pos="505"/>
              </w:tabs>
              <w:ind w:left="505" w:right="146"/>
              <w:jc w:val="both"/>
              <w:rPr>
                <w:rFonts w:asciiTheme="majorHAnsi" w:hAnsiTheme="majorHAnsi"/>
              </w:rPr>
            </w:pPr>
            <w:r w:rsidRPr="00416B1F">
              <w:rPr>
                <w:rFonts w:asciiTheme="majorHAnsi" w:hAnsiTheme="majorHAnsi"/>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3028F6C3" w14:textId="77777777" w:rsidR="00CD56F3" w:rsidRPr="00416B1F" w:rsidRDefault="00000000">
            <w:pPr>
              <w:pStyle w:val="TableParagraph"/>
              <w:numPr>
                <w:ilvl w:val="0"/>
                <w:numId w:val="127"/>
              </w:numPr>
              <w:tabs>
                <w:tab w:val="left" w:pos="505"/>
              </w:tabs>
              <w:spacing w:before="1"/>
              <w:ind w:left="505" w:right="151"/>
              <w:jc w:val="both"/>
              <w:rPr>
                <w:rFonts w:asciiTheme="majorHAnsi" w:hAnsiTheme="majorHAnsi"/>
              </w:rPr>
            </w:pPr>
            <w:r w:rsidRPr="00416B1F">
              <w:rPr>
                <w:rFonts w:asciiTheme="majorHAnsi" w:hAnsiTheme="majorHAnsi"/>
              </w:rPr>
              <w:t>La présentation des offres devra tenir compte du principe de séparation des pièces administratives (volume 1) de l’offre technique (volume 2) et de l'offre financière (volume 3).</w:t>
            </w:r>
          </w:p>
        </w:tc>
      </w:tr>
      <w:tr w:rsidR="00CD56F3" w:rsidRPr="00416B1F" w14:paraId="0E2B45D6" w14:textId="77777777" w:rsidTr="000320DD">
        <w:trPr>
          <w:trHeight w:val="2882"/>
        </w:trPr>
        <w:tc>
          <w:tcPr>
            <w:tcW w:w="711" w:type="dxa"/>
          </w:tcPr>
          <w:p w14:paraId="4FCB95EB" w14:textId="77777777" w:rsidR="00CD56F3" w:rsidRPr="00416B1F" w:rsidRDefault="00000000">
            <w:pPr>
              <w:pStyle w:val="TableParagraph"/>
              <w:spacing w:before="241"/>
              <w:ind w:left="4"/>
              <w:rPr>
                <w:rFonts w:asciiTheme="majorHAnsi" w:hAnsiTheme="majorHAnsi"/>
              </w:rPr>
            </w:pPr>
            <w:r w:rsidRPr="00416B1F">
              <w:rPr>
                <w:rFonts w:asciiTheme="majorHAnsi" w:hAnsiTheme="majorHAnsi"/>
                <w:spacing w:val="-2"/>
              </w:rPr>
              <w:t>21.2.</w:t>
            </w:r>
          </w:p>
        </w:tc>
        <w:tc>
          <w:tcPr>
            <w:tcW w:w="9203" w:type="dxa"/>
            <w:tcBorders>
              <w:top w:val="single" w:sz="4" w:space="0" w:color="000000"/>
            </w:tcBorders>
          </w:tcPr>
          <w:p w14:paraId="50432C5D" w14:textId="77777777" w:rsidR="00CD56F3" w:rsidRPr="00416B1F" w:rsidRDefault="00000000">
            <w:pPr>
              <w:pStyle w:val="TableParagraph"/>
              <w:spacing w:before="1" w:line="241" w:lineRule="exact"/>
              <w:ind w:left="4"/>
              <w:rPr>
                <w:rFonts w:asciiTheme="majorHAnsi" w:hAnsiTheme="majorHAnsi"/>
                <w:b/>
              </w:rPr>
            </w:pPr>
            <w:r w:rsidRPr="00416B1F">
              <w:rPr>
                <w:rFonts w:asciiTheme="majorHAnsi" w:hAnsiTheme="majorHAnsi"/>
                <w:b/>
              </w:rPr>
              <w:t>Adresse de</w:t>
            </w:r>
            <w:r w:rsidRPr="00416B1F">
              <w:rPr>
                <w:rFonts w:asciiTheme="majorHAnsi" w:hAnsiTheme="majorHAnsi"/>
                <w:b/>
                <w:spacing w:val="-6"/>
              </w:rPr>
              <w:t xml:space="preserve"> </w:t>
            </w:r>
            <w:r w:rsidRPr="00416B1F">
              <w:rPr>
                <w:rFonts w:asciiTheme="majorHAnsi" w:hAnsiTheme="majorHAnsi"/>
                <w:b/>
              </w:rPr>
              <w:t>l’Autorité</w:t>
            </w:r>
            <w:r w:rsidRPr="00416B1F">
              <w:rPr>
                <w:rFonts w:asciiTheme="majorHAnsi" w:hAnsiTheme="majorHAnsi"/>
                <w:b/>
                <w:spacing w:val="-6"/>
              </w:rPr>
              <w:t xml:space="preserve"> </w:t>
            </w:r>
            <w:r w:rsidRPr="00416B1F">
              <w:rPr>
                <w:rFonts w:asciiTheme="majorHAnsi" w:hAnsiTheme="majorHAnsi"/>
                <w:b/>
              </w:rPr>
              <w:t>Contractante à</w:t>
            </w:r>
            <w:r w:rsidRPr="00416B1F">
              <w:rPr>
                <w:rFonts w:asciiTheme="majorHAnsi" w:hAnsiTheme="majorHAnsi"/>
                <w:b/>
                <w:spacing w:val="-1"/>
              </w:rPr>
              <w:t xml:space="preserve"> </w:t>
            </w:r>
            <w:r w:rsidRPr="00416B1F">
              <w:rPr>
                <w:rFonts w:asciiTheme="majorHAnsi" w:hAnsiTheme="majorHAnsi"/>
                <w:b/>
              </w:rPr>
              <w:t>utiliser</w:t>
            </w:r>
            <w:r w:rsidRPr="00416B1F">
              <w:rPr>
                <w:rFonts w:asciiTheme="majorHAnsi" w:hAnsiTheme="majorHAnsi"/>
                <w:b/>
                <w:spacing w:val="-1"/>
              </w:rPr>
              <w:t xml:space="preserve"> </w:t>
            </w:r>
            <w:r w:rsidRPr="00416B1F">
              <w:rPr>
                <w:rFonts w:asciiTheme="majorHAnsi" w:hAnsiTheme="majorHAnsi"/>
                <w:b/>
              </w:rPr>
              <w:t>pour</w:t>
            </w:r>
            <w:r w:rsidRPr="00416B1F">
              <w:rPr>
                <w:rFonts w:asciiTheme="majorHAnsi" w:hAnsiTheme="majorHAnsi"/>
                <w:b/>
                <w:spacing w:val="-1"/>
              </w:rPr>
              <w:t xml:space="preserve"> </w:t>
            </w:r>
            <w:r w:rsidRPr="00416B1F">
              <w:rPr>
                <w:rFonts w:asciiTheme="majorHAnsi" w:hAnsiTheme="majorHAnsi"/>
                <w:b/>
              </w:rPr>
              <w:t>l’envoi</w:t>
            </w:r>
            <w:r w:rsidRPr="00416B1F">
              <w:rPr>
                <w:rFonts w:asciiTheme="majorHAnsi" w:hAnsiTheme="majorHAnsi"/>
                <w:b/>
                <w:spacing w:val="-2"/>
              </w:rPr>
              <w:t xml:space="preserve"> </w:t>
            </w:r>
            <w:r w:rsidRPr="00416B1F">
              <w:rPr>
                <w:rFonts w:asciiTheme="majorHAnsi" w:hAnsiTheme="majorHAnsi"/>
                <w:b/>
              </w:rPr>
              <w:t xml:space="preserve">des offres </w:t>
            </w:r>
            <w:r w:rsidRPr="00416B1F">
              <w:rPr>
                <w:rFonts w:asciiTheme="majorHAnsi" w:hAnsiTheme="majorHAnsi"/>
                <w:b/>
                <w:spacing w:val="-10"/>
              </w:rPr>
              <w:t>:</w:t>
            </w:r>
          </w:p>
          <w:p w14:paraId="3C09DD61" w14:textId="77777777" w:rsidR="00CD56F3" w:rsidRPr="00416B1F" w:rsidRDefault="00000000">
            <w:pPr>
              <w:pStyle w:val="TableParagraph"/>
              <w:ind w:left="4"/>
              <w:rPr>
                <w:rFonts w:asciiTheme="majorHAnsi" w:hAnsiTheme="majorHAnsi"/>
              </w:rPr>
            </w:pP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offres</w:t>
            </w:r>
            <w:r w:rsidRPr="00416B1F">
              <w:rPr>
                <w:rFonts w:asciiTheme="majorHAnsi" w:hAnsiTheme="majorHAnsi"/>
                <w:spacing w:val="-4"/>
              </w:rPr>
              <w:t xml:space="preserve"> </w:t>
            </w:r>
            <w:r w:rsidRPr="00416B1F">
              <w:rPr>
                <w:rFonts w:asciiTheme="majorHAnsi" w:hAnsiTheme="majorHAnsi"/>
              </w:rPr>
              <w:t>seront</w:t>
            </w:r>
            <w:r w:rsidRPr="00416B1F">
              <w:rPr>
                <w:rFonts w:asciiTheme="majorHAnsi" w:hAnsiTheme="majorHAnsi"/>
                <w:spacing w:val="-3"/>
              </w:rPr>
              <w:t xml:space="preserve"> </w:t>
            </w:r>
            <w:r w:rsidRPr="00416B1F">
              <w:rPr>
                <w:rFonts w:asciiTheme="majorHAnsi" w:hAnsiTheme="majorHAnsi"/>
              </w:rPr>
              <w:t>déposées</w:t>
            </w:r>
            <w:r w:rsidRPr="00416B1F">
              <w:rPr>
                <w:rFonts w:asciiTheme="majorHAnsi" w:hAnsiTheme="majorHAnsi"/>
                <w:spacing w:val="-2"/>
              </w:rPr>
              <w:t xml:space="preserve"> </w:t>
            </w:r>
            <w:r w:rsidRPr="00416B1F">
              <w:rPr>
                <w:rFonts w:asciiTheme="majorHAnsi" w:hAnsiTheme="majorHAnsi"/>
              </w:rPr>
              <w:t>contre</w:t>
            </w:r>
            <w:r w:rsidRPr="00416B1F">
              <w:rPr>
                <w:rFonts w:asciiTheme="majorHAnsi" w:hAnsiTheme="majorHAnsi"/>
                <w:spacing w:val="-3"/>
              </w:rPr>
              <w:t xml:space="preserve"> </w:t>
            </w:r>
            <w:r w:rsidRPr="00416B1F">
              <w:rPr>
                <w:rFonts w:asciiTheme="majorHAnsi" w:hAnsiTheme="majorHAnsi"/>
              </w:rPr>
              <w:t>récépissé</w:t>
            </w:r>
            <w:r w:rsidRPr="00416B1F">
              <w:rPr>
                <w:rFonts w:asciiTheme="majorHAnsi" w:hAnsiTheme="majorHAnsi"/>
                <w:spacing w:val="-3"/>
              </w:rPr>
              <w:t xml:space="preserve"> </w:t>
            </w:r>
            <w:r w:rsidRPr="00416B1F">
              <w:rPr>
                <w:rFonts w:asciiTheme="majorHAnsi" w:hAnsiTheme="majorHAnsi"/>
              </w:rPr>
              <w:t>sous</w:t>
            </w:r>
            <w:r w:rsidRPr="00416B1F">
              <w:rPr>
                <w:rFonts w:asciiTheme="majorHAnsi" w:hAnsiTheme="majorHAnsi"/>
                <w:spacing w:val="-4"/>
              </w:rPr>
              <w:t xml:space="preserve"> </w:t>
            </w:r>
            <w:r w:rsidRPr="00416B1F">
              <w:rPr>
                <w:rFonts w:asciiTheme="majorHAnsi" w:hAnsiTheme="majorHAnsi"/>
              </w:rPr>
              <w:t>plis fermés,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Préfecture</w:t>
            </w:r>
            <w:r w:rsidRPr="00416B1F">
              <w:rPr>
                <w:rFonts w:asciiTheme="majorHAnsi" w:hAnsiTheme="majorHAnsi"/>
                <w:spacing w:val="-3"/>
              </w:rPr>
              <w:t xml:space="preserve"> </w:t>
            </w:r>
            <w:r w:rsidRPr="00416B1F">
              <w:rPr>
                <w:rFonts w:asciiTheme="majorHAnsi" w:hAnsiTheme="majorHAnsi"/>
              </w:rPr>
              <w:t>d’ABONG-MBANG</w:t>
            </w:r>
            <w:r w:rsidRPr="00416B1F">
              <w:rPr>
                <w:rFonts w:asciiTheme="majorHAnsi" w:hAnsiTheme="majorHAnsi"/>
                <w:spacing w:val="-4"/>
              </w:rPr>
              <w:t xml:space="preserve"> </w:t>
            </w:r>
            <w:r w:rsidRPr="00416B1F">
              <w:rPr>
                <w:rFonts w:asciiTheme="majorHAnsi" w:hAnsiTheme="majorHAnsi"/>
              </w:rPr>
              <w:t>auprès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 Commission Départementale de Passation des Marchés.</w:t>
            </w:r>
          </w:p>
          <w:p w14:paraId="617E93CC" w14:textId="77777777" w:rsidR="00CD56F3" w:rsidRPr="00416B1F" w:rsidRDefault="00000000">
            <w:pPr>
              <w:pStyle w:val="TableParagraph"/>
              <w:spacing w:line="241" w:lineRule="exact"/>
              <w:ind w:left="4"/>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offres</w:t>
            </w:r>
            <w:r w:rsidRPr="00416B1F">
              <w:rPr>
                <w:rFonts w:asciiTheme="majorHAnsi" w:hAnsiTheme="majorHAnsi"/>
                <w:spacing w:val="-7"/>
              </w:rPr>
              <w:t xml:space="preserve"> </w:t>
            </w:r>
            <w:r w:rsidRPr="00416B1F">
              <w:rPr>
                <w:rFonts w:asciiTheme="majorHAnsi" w:hAnsiTheme="majorHAnsi"/>
              </w:rPr>
              <w:t>devront</w:t>
            </w:r>
            <w:r w:rsidRPr="00416B1F">
              <w:rPr>
                <w:rFonts w:asciiTheme="majorHAnsi" w:hAnsiTheme="majorHAnsi"/>
                <w:spacing w:val="-6"/>
              </w:rPr>
              <w:t xml:space="preserve"> </w:t>
            </w:r>
            <w:r w:rsidRPr="00416B1F">
              <w:rPr>
                <w:rFonts w:asciiTheme="majorHAnsi" w:hAnsiTheme="majorHAnsi"/>
              </w:rPr>
              <w:t>porter</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mention</w:t>
            </w:r>
            <w:r w:rsidRPr="00416B1F">
              <w:rPr>
                <w:rFonts w:asciiTheme="majorHAnsi" w:hAnsiTheme="majorHAnsi"/>
                <w:spacing w:val="-1"/>
              </w:rPr>
              <w:t xml:space="preserve"> </w:t>
            </w:r>
            <w:r w:rsidRPr="00416B1F">
              <w:rPr>
                <w:rFonts w:asciiTheme="majorHAnsi" w:hAnsiTheme="majorHAnsi"/>
                <w:spacing w:val="-10"/>
              </w:rPr>
              <w:t>:</w:t>
            </w:r>
          </w:p>
          <w:p w14:paraId="17FBCF1A" w14:textId="77777777" w:rsidR="001D3AAD" w:rsidRPr="00416B1F" w:rsidRDefault="001D3AAD" w:rsidP="001D3AAD">
            <w:pPr>
              <w:tabs>
                <w:tab w:val="left" w:pos="1353"/>
                <w:tab w:val="left" w:pos="9097"/>
              </w:tabs>
              <w:ind w:left="98" w:right="29" w:firstLine="184"/>
              <w:jc w:val="center"/>
              <w:rPr>
                <w:rFonts w:asciiTheme="majorHAnsi" w:hAnsiTheme="majorHAnsi"/>
                <w:b/>
                <w:color w:val="000000"/>
                <w:position w:val="9"/>
                <w:u w:val="thick"/>
              </w:rPr>
            </w:pPr>
            <w:r w:rsidRPr="00416B1F">
              <w:rPr>
                <w:rFonts w:asciiTheme="majorHAnsi" w:hAnsiTheme="majorHAnsi"/>
                <w:b/>
                <w:noProof/>
              </w:rPr>
              <mc:AlternateContent>
                <mc:Choice Requires="wps">
                  <w:drawing>
                    <wp:anchor distT="0" distB="0" distL="0" distR="0" simplePos="0" relativeHeight="251671552" behindDoc="0" locked="0" layoutInCell="1" allowOverlap="1" wp14:anchorId="1A4B0819" wp14:editId="7A454C68">
                      <wp:simplePos x="0" y="0"/>
                      <wp:positionH relativeFrom="page">
                        <wp:posOffset>1944272</wp:posOffset>
                      </wp:positionH>
                      <wp:positionV relativeFrom="paragraph">
                        <wp:posOffset>370917</wp:posOffset>
                      </wp:positionV>
                      <wp:extent cx="644525" cy="1270"/>
                      <wp:effectExtent l="0" t="0" r="0" b="0"/>
                      <wp:wrapNone/>
                      <wp:docPr id="865246048"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 cy="1270"/>
                              </a:xfrm>
                              <a:custGeom>
                                <a:avLst/>
                                <a:gdLst/>
                                <a:ahLst/>
                                <a:cxnLst/>
                                <a:rect l="l" t="t" r="r" b="b"/>
                                <a:pathLst>
                                  <a:path w="644525">
                                    <a:moveTo>
                                      <a:pt x="0" y="0"/>
                                    </a:moveTo>
                                    <a:lnTo>
                                      <a:pt x="644469" y="0"/>
                                    </a:lnTo>
                                  </a:path>
                                </a:pathLst>
                              </a:custGeom>
                              <a:ln w="12381">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B48E474" id="Graphic 172" o:spid="_x0000_s1026" style="position:absolute;margin-left:153.1pt;margin-top:29.2pt;width:50.75pt;height:.1pt;z-index:251689984;visibility:visible;mso-wrap-style:square;mso-wrap-distance-left:0;mso-wrap-distance-top:0;mso-wrap-distance-right:0;mso-wrap-distance-bottom:0;mso-position-horizontal:absolute;mso-position-horizontal-relative:page;mso-position-vertical:absolute;mso-position-vertical-relative:text;v-text-anchor:top" coordsize="644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" path="m,l644469,e" filled="f" strokeweight=".34392mm">
                      <v:path arrowok="t"/>
                      <w10:wrap anchorx="page"/>
                    </v:shape>
                  </w:pict>
                </mc:Fallback>
              </mc:AlternateContent>
            </w: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b/>
                <w:color w:val="000000"/>
              </w:rPr>
              <w:t>APEL D'OFFRES NATIONAL OUVERT EN PROCEDURE D’URGENCE N</w:t>
            </w:r>
            <w:r w:rsidRPr="00416B1F">
              <w:rPr>
                <w:rFonts w:asciiTheme="majorHAnsi" w:hAnsiTheme="majorHAnsi"/>
                <w:b/>
                <w:color w:val="000000"/>
                <w:position w:val="9"/>
              </w:rPr>
              <w:t xml:space="preserve">0 </w:t>
            </w:r>
            <w:r w:rsidRPr="00416B1F">
              <w:rPr>
                <w:rFonts w:asciiTheme="majorHAnsi" w:hAnsiTheme="majorHAnsi"/>
                <w:b/>
                <w:color w:val="000000"/>
                <w:position w:val="9"/>
                <w:u w:val="thick"/>
              </w:rPr>
              <w:tab/>
            </w:r>
          </w:p>
          <w:p w14:paraId="3244DC42" w14:textId="77777777" w:rsidR="001D3AAD" w:rsidRPr="00416B1F" w:rsidRDefault="001D3AAD" w:rsidP="001D3AAD">
            <w:pPr>
              <w:tabs>
                <w:tab w:val="left" w:pos="1353"/>
                <w:tab w:val="left" w:pos="9097"/>
              </w:tabs>
              <w:ind w:left="98" w:right="29" w:firstLine="184"/>
              <w:jc w:val="center"/>
              <w:rPr>
                <w:rFonts w:asciiTheme="majorHAnsi" w:hAnsiTheme="majorHAnsi"/>
                <w:b/>
                <w:color w:val="000000"/>
              </w:rPr>
            </w:pPr>
            <w:r w:rsidRPr="00416B1F">
              <w:rPr>
                <w:rFonts w:asciiTheme="majorHAnsi" w:hAnsiTheme="majorHAnsi"/>
                <w:b/>
                <w:color w:val="000000"/>
              </w:rPr>
              <w:t>/AONO/C.AM/SIGAMP/ CIPM/2026 DU__________________________</w:t>
            </w:r>
          </w:p>
          <w:p w14:paraId="41701156" w14:textId="1FF6545E" w:rsidR="001D3AAD" w:rsidRPr="00416B1F" w:rsidRDefault="001D3AAD" w:rsidP="001D3AAD">
            <w:pPr>
              <w:ind w:left="338" w:right="341"/>
              <w:jc w:val="center"/>
              <w:rPr>
                <w:rFonts w:asciiTheme="majorHAnsi" w:hAnsiTheme="majorHAnsi"/>
                <w:b/>
                <w:color w:val="000000"/>
              </w:rPr>
            </w:pPr>
            <w:r w:rsidRPr="00416B1F">
              <w:rPr>
                <w:rFonts w:asciiTheme="majorHAnsi" w:hAnsiTheme="majorHAnsi"/>
                <w:b/>
                <w:color w:val="000000"/>
              </w:rPr>
              <w:t>POUR</w:t>
            </w:r>
            <w:r w:rsidRPr="00416B1F">
              <w:rPr>
                <w:rFonts w:asciiTheme="majorHAnsi" w:hAnsiTheme="majorHAnsi"/>
                <w:b/>
                <w:color w:val="000000"/>
                <w:spacing w:val="-7"/>
              </w:rPr>
              <w:t xml:space="preserve"> </w:t>
            </w:r>
            <w:r w:rsidRPr="00416B1F">
              <w:rPr>
                <w:rFonts w:asciiTheme="majorHAnsi" w:hAnsiTheme="majorHAnsi"/>
                <w:b/>
                <w:color w:val="000000"/>
              </w:rPr>
              <w:t>L’EXECUTION</w:t>
            </w:r>
            <w:r w:rsidRPr="00416B1F">
              <w:rPr>
                <w:rFonts w:asciiTheme="majorHAnsi" w:hAnsiTheme="majorHAnsi"/>
                <w:b/>
                <w:color w:val="000000"/>
                <w:spacing w:val="-4"/>
              </w:rPr>
              <w:t xml:space="preserve"> </w:t>
            </w:r>
            <w:r w:rsidRPr="00416B1F">
              <w:rPr>
                <w:rFonts w:asciiTheme="majorHAnsi" w:hAnsiTheme="majorHAnsi"/>
                <w:b/>
                <w:color w:val="000000"/>
              </w:rPr>
              <w:t>DES</w:t>
            </w:r>
            <w:r w:rsidRPr="00416B1F">
              <w:rPr>
                <w:rFonts w:asciiTheme="majorHAnsi" w:hAnsiTheme="majorHAnsi"/>
                <w:b/>
                <w:color w:val="000000"/>
                <w:spacing w:val="-7"/>
              </w:rPr>
              <w:t xml:space="preserve"> </w:t>
            </w:r>
            <w:r w:rsidRPr="00416B1F">
              <w:rPr>
                <w:rFonts w:asciiTheme="majorHAnsi" w:hAnsiTheme="majorHAnsi"/>
                <w:b/>
                <w:color w:val="000000"/>
              </w:rPr>
              <w:t>TRAVAUX</w:t>
            </w:r>
            <w:r w:rsidRPr="00416B1F">
              <w:rPr>
                <w:rFonts w:asciiTheme="majorHAnsi" w:hAnsiTheme="majorHAnsi"/>
                <w:b/>
                <w:color w:val="000000"/>
                <w:spacing w:val="-4"/>
              </w:rPr>
              <w:t xml:space="preserve"> </w:t>
            </w:r>
            <w:r w:rsidRPr="00416B1F">
              <w:rPr>
                <w:rFonts w:asciiTheme="majorHAnsi" w:hAnsiTheme="majorHAnsi"/>
                <w:b/>
                <w:color w:val="000000"/>
              </w:rPr>
              <w:t xml:space="preserve">D’OUVERTURE DE LA ROUTE COMMUNALE LYCEE BILINGUE-LOGEMENTS SOCIAUX, LONGUE DE </w:t>
            </w:r>
            <w:r w:rsidR="00057A35" w:rsidRPr="00416B1F">
              <w:rPr>
                <w:rFonts w:asciiTheme="majorHAnsi" w:hAnsiTheme="majorHAnsi"/>
                <w:b/>
                <w:bCs/>
              </w:rPr>
              <w:t>1,200Km</w:t>
            </w:r>
            <w:r w:rsidRPr="00416B1F">
              <w:rPr>
                <w:rFonts w:asciiTheme="majorHAnsi" w:hAnsiTheme="majorHAnsi"/>
                <w:b/>
                <w:color w:val="000000"/>
              </w:rPr>
              <w:t>, DANS LA COMMUNE D’ABONG-MBANG, DEPARTEMENT DU HAUT NYONG, REGION DE L’EST.LOT UNIQUE ».</w:t>
            </w:r>
          </w:p>
          <w:p w14:paraId="0355E36B" w14:textId="77777777" w:rsidR="001D3AAD" w:rsidRPr="00416B1F" w:rsidRDefault="001D3AAD" w:rsidP="001D3AAD">
            <w:pPr>
              <w:spacing w:line="241" w:lineRule="exact"/>
              <w:ind w:left="704"/>
              <w:jc w:val="center"/>
              <w:rPr>
                <w:rFonts w:asciiTheme="majorHAnsi" w:hAnsiTheme="majorHAnsi"/>
                <w:b/>
              </w:rPr>
            </w:pPr>
            <w:r w:rsidRPr="00416B1F">
              <w:rPr>
                <w:rFonts w:asciiTheme="majorHAnsi" w:hAnsiTheme="majorHAnsi"/>
                <w:b/>
              </w:rPr>
              <w:t>FINANCEMENT</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44"/>
              </w:rPr>
              <w:t xml:space="preserve"> </w:t>
            </w:r>
            <w:r w:rsidRPr="00416B1F">
              <w:rPr>
                <w:rFonts w:asciiTheme="majorHAnsi" w:hAnsiTheme="majorHAnsi"/>
                <w:b/>
              </w:rPr>
              <w:t>BIP</w:t>
            </w:r>
            <w:r w:rsidRPr="00416B1F">
              <w:rPr>
                <w:rFonts w:asciiTheme="majorHAnsi" w:hAnsiTheme="majorHAnsi"/>
                <w:b/>
                <w:spacing w:val="-6"/>
              </w:rPr>
              <w:t xml:space="preserve"> </w:t>
            </w:r>
            <w:r w:rsidRPr="00416B1F">
              <w:rPr>
                <w:rFonts w:asciiTheme="majorHAnsi" w:hAnsiTheme="majorHAnsi"/>
                <w:b/>
              </w:rPr>
              <w:t>MINDDEVEL,</w:t>
            </w:r>
            <w:r w:rsidRPr="00416B1F">
              <w:rPr>
                <w:rFonts w:asciiTheme="majorHAnsi" w:hAnsiTheme="majorHAnsi"/>
                <w:b/>
                <w:spacing w:val="-9"/>
              </w:rPr>
              <w:t xml:space="preserve"> </w:t>
            </w:r>
            <w:r w:rsidRPr="00416B1F">
              <w:rPr>
                <w:rFonts w:asciiTheme="majorHAnsi" w:hAnsiTheme="majorHAnsi"/>
                <w:b/>
              </w:rPr>
              <w:t>EXERCICE</w:t>
            </w:r>
            <w:r w:rsidRPr="00416B1F">
              <w:rPr>
                <w:rFonts w:asciiTheme="majorHAnsi" w:hAnsiTheme="majorHAnsi"/>
                <w:b/>
                <w:spacing w:val="-4"/>
              </w:rPr>
              <w:t xml:space="preserve"> </w:t>
            </w:r>
            <w:r w:rsidRPr="00416B1F">
              <w:rPr>
                <w:rFonts w:asciiTheme="majorHAnsi" w:hAnsiTheme="majorHAnsi"/>
                <w:b/>
                <w:spacing w:val="-2"/>
              </w:rPr>
              <w:t>2026 ».</w:t>
            </w:r>
          </w:p>
          <w:p w14:paraId="110224D0" w14:textId="77777777" w:rsidR="001D3AAD" w:rsidRPr="00416B1F" w:rsidRDefault="001D3AAD" w:rsidP="001D3AAD">
            <w:pPr>
              <w:spacing w:line="241" w:lineRule="exact"/>
              <w:ind w:left="270"/>
              <w:jc w:val="center"/>
              <w:rPr>
                <w:rFonts w:asciiTheme="majorHAnsi" w:hAnsiTheme="majorHAnsi"/>
                <w:b/>
              </w:rPr>
            </w:pPr>
            <w:r w:rsidRPr="00416B1F">
              <w:rPr>
                <w:rFonts w:asciiTheme="majorHAnsi" w:hAnsiTheme="majorHAnsi"/>
                <w:b/>
              </w:rPr>
              <w:t>(A</w:t>
            </w:r>
            <w:r w:rsidRPr="00416B1F">
              <w:rPr>
                <w:rFonts w:asciiTheme="majorHAnsi" w:hAnsiTheme="majorHAnsi"/>
                <w:b/>
                <w:spacing w:val="-7"/>
              </w:rPr>
              <w:t xml:space="preserve"> </w:t>
            </w:r>
            <w:r w:rsidRPr="00416B1F">
              <w:rPr>
                <w:rFonts w:asciiTheme="majorHAnsi" w:hAnsiTheme="majorHAnsi"/>
                <w:b/>
              </w:rPr>
              <w:t>n’ouvrir</w:t>
            </w:r>
            <w:r w:rsidRPr="00416B1F">
              <w:rPr>
                <w:rFonts w:asciiTheme="majorHAnsi" w:hAnsiTheme="majorHAnsi"/>
                <w:b/>
                <w:spacing w:val="-5"/>
              </w:rPr>
              <w:t xml:space="preserve"> </w:t>
            </w:r>
            <w:r w:rsidRPr="00416B1F">
              <w:rPr>
                <w:rFonts w:asciiTheme="majorHAnsi" w:hAnsiTheme="majorHAnsi"/>
                <w:b/>
              </w:rPr>
              <w:t>qu’en</w:t>
            </w:r>
            <w:r w:rsidRPr="00416B1F">
              <w:rPr>
                <w:rFonts w:asciiTheme="majorHAnsi" w:hAnsiTheme="majorHAnsi"/>
                <w:b/>
                <w:spacing w:val="-7"/>
              </w:rPr>
              <w:t xml:space="preserve"> </w:t>
            </w:r>
            <w:r w:rsidRPr="00416B1F">
              <w:rPr>
                <w:rFonts w:asciiTheme="majorHAnsi" w:hAnsiTheme="majorHAnsi"/>
                <w:b/>
              </w:rPr>
              <w:t>séance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2"/>
              </w:rPr>
              <w:t>dépouillement)</w:t>
            </w:r>
          </w:p>
          <w:p w14:paraId="38EA4379" w14:textId="39FF736C" w:rsidR="00CD56F3" w:rsidRPr="00416B1F" w:rsidRDefault="00CD56F3">
            <w:pPr>
              <w:pStyle w:val="TableParagraph"/>
              <w:spacing w:line="241" w:lineRule="exact"/>
              <w:ind w:left="130" w:right="124"/>
              <w:jc w:val="center"/>
              <w:rPr>
                <w:rFonts w:asciiTheme="majorHAnsi" w:hAnsiTheme="majorHAnsi"/>
                <w:b/>
              </w:rPr>
            </w:pPr>
          </w:p>
        </w:tc>
      </w:tr>
      <w:tr w:rsidR="00CD56F3" w:rsidRPr="00416B1F" w14:paraId="284A0373" w14:textId="77777777" w:rsidTr="000320DD">
        <w:trPr>
          <w:trHeight w:val="979"/>
        </w:trPr>
        <w:tc>
          <w:tcPr>
            <w:tcW w:w="711" w:type="dxa"/>
          </w:tcPr>
          <w:p w14:paraId="2D22E428" w14:textId="77777777" w:rsidR="00CD56F3" w:rsidRPr="00416B1F" w:rsidRDefault="00CD56F3">
            <w:pPr>
              <w:pStyle w:val="TableParagraph"/>
              <w:rPr>
                <w:rFonts w:asciiTheme="majorHAnsi" w:hAnsiTheme="majorHAnsi"/>
              </w:rPr>
            </w:pPr>
          </w:p>
          <w:p w14:paraId="2E979BF6" w14:textId="77777777" w:rsidR="00CD56F3" w:rsidRPr="00416B1F" w:rsidRDefault="00000000">
            <w:pPr>
              <w:pStyle w:val="TableParagraph"/>
              <w:ind w:left="4"/>
              <w:rPr>
                <w:rFonts w:asciiTheme="majorHAnsi" w:hAnsiTheme="majorHAnsi"/>
              </w:rPr>
            </w:pPr>
            <w:r w:rsidRPr="00416B1F">
              <w:rPr>
                <w:rFonts w:asciiTheme="majorHAnsi" w:hAnsiTheme="majorHAnsi"/>
                <w:spacing w:val="-2"/>
              </w:rPr>
              <w:t>22.1.</w:t>
            </w:r>
          </w:p>
        </w:tc>
        <w:tc>
          <w:tcPr>
            <w:tcW w:w="9203" w:type="dxa"/>
          </w:tcPr>
          <w:p w14:paraId="09470682" w14:textId="77777777" w:rsidR="00CD56F3" w:rsidRPr="00416B1F" w:rsidRDefault="00CD56F3">
            <w:pPr>
              <w:pStyle w:val="TableParagraph"/>
              <w:rPr>
                <w:rFonts w:asciiTheme="majorHAnsi" w:hAnsiTheme="majorHAnsi"/>
              </w:rPr>
            </w:pPr>
          </w:p>
          <w:p w14:paraId="04D1706A" w14:textId="77777777" w:rsidR="00CD56F3" w:rsidRPr="00416B1F" w:rsidRDefault="00000000">
            <w:pPr>
              <w:pStyle w:val="TableParagraph"/>
              <w:spacing w:line="241" w:lineRule="exact"/>
              <w:ind w:left="4"/>
              <w:rPr>
                <w:rFonts w:asciiTheme="majorHAnsi" w:hAnsiTheme="majorHAnsi"/>
                <w:b/>
              </w:rPr>
            </w:pPr>
            <w:r w:rsidRPr="00416B1F">
              <w:rPr>
                <w:rFonts w:asciiTheme="majorHAnsi" w:hAnsiTheme="majorHAnsi"/>
                <w:b/>
              </w:rPr>
              <w:t>Date</w:t>
            </w:r>
            <w:r w:rsidRPr="00416B1F">
              <w:rPr>
                <w:rFonts w:asciiTheme="majorHAnsi" w:hAnsiTheme="majorHAnsi"/>
                <w:b/>
                <w:spacing w:val="1"/>
              </w:rPr>
              <w:t xml:space="preserve"> </w:t>
            </w:r>
            <w:r w:rsidRPr="00416B1F">
              <w:rPr>
                <w:rFonts w:asciiTheme="majorHAnsi" w:hAnsiTheme="majorHAnsi"/>
                <w:b/>
              </w:rPr>
              <w:t>et</w:t>
            </w:r>
            <w:r w:rsidRPr="00416B1F">
              <w:rPr>
                <w:rFonts w:asciiTheme="majorHAnsi" w:hAnsiTheme="majorHAnsi"/>
                <w:b/>
                <w:spacing w:val="-1"/>
              </w:rPr>
              <w:t xml:space="preserve"> </w:t>
            </w:r>
            <w:r w:rsidRPr="00416B1F">
              <w:rPr>
                <w:rFonts w:asciiTheme="majorHAnsi" w:hAnsiTheme="majorHAnsi"/>
                <w:b/>
              </w:rPr>
              <w:t>heure limites</w:t>
            </w:r>
            <w:r w:rsidRPr="00416B1F">
              <w:rPr>
                <w:rFonts w:asciiTheme="majorHAnsi" w:hAnsiTheme="majorHAnsi"/>
                <w:b/>
                <w:spacing w:val="1"/>
              </w:rPr>
              <w:t xml:space="preserve"> </w:t>
            </w:r>
            <w:r w:rsidRPr="00416B1F">
              <w:rPr>
                <w:rFonts w:asciiTheme="majorHAnsi" w:hAnsiTheme="majorHAnsi"/>
                <w:b/>
              </w:rPr>
              <w:t>de</w:t>
            </w:r>
            <w:r w:rsidRPr="00416B1F">
              <w:rPr>
                <w:rFonts w:asciiTheme="majorHAnsi" w:hAnsiTheme="majorHAnsi"/>
                <w:b/>
                <w:spacing w:val="3"/>
              </w:rPr>
              <w:t xml:space="preserve"> </w:t>
            </w:r>
            <w:r w:rsidRPr="00416B1F">
              <w:rPr>
                <w:rFonts w:asciiTheme="majorHAnsi" w:hAnsiTheme="majorHAnsi"/>
                <w:b/>
              </w:rPr>
              <w:t>dépôt</w:t>
            </w:r>
            <w:r w:rsidRPr="00416B1F">
              <w:rPr>
                <w:rFonts w:asciiTheme="majorHAnsi" w:hAnsiTheme="majorHAnsi"/>
                <w:b/>
                <w:spacing w:val="1"/>
              </w:rPr>
              <w:t xml:space="preserve"> </w:t>
            </w:r>
            <w:r w:rsidRPr="00416B1F">
              <w:rPr>
                <w:rFonts w:asciiTheme="majorHAnsi" w:hAnsiTheme="majorHAnsi"/>
                <w:b/>
              </w:rPr>
              <w:t>des</w:t>
            </w:r>
            <w:r w:rsidRPr="00416B1F">
              <w:rPr>
                <w:rFonts w:asciiTheme="majorHAnsi" w:hAnsiTheme="majorHAnsi"/>
                <w:b/>
                <w:spacing w:val="1"/>
              </w:rPr>
              <w:t xml:space="preserve"> </w:t>
            </w:r>
            <w:r w:rsidRPr="00416B1F">
              <w:rPr>
                <w:rFonts w:asciiTheme="majorHAnsi" w:hAnsiTheme="majorHAnsi"/>
                <w:b/>
              </w:rPr>
              <w:t>offres</w:t>
            </w:r>
            <w:r w:rsidRPr="00416B1F">
              <w:rPr>
                <w:rFonts w:asciiTheme="majorHAnsi" w:hAnsiTheme="majorHAnsi"/>
                <w:b/>
                <w:spacing w:val="2"/>
              </w:rPr>
              <w:t xml:space="preserve"> </w:t>
            </w:r>
            <w:r w:rsidRPr="00416B1F">
              <w:rPr>
                <w:rFonts w:asciiTheme="majorHAnsi" w:hAnsiTheme="majorHAnsi"/>
                <w:b/>
                <w:spacing w:val="-10"/>
              </w:rPr>
              <w:t>:</w:t>
            </w:r>
          </w:p>
          <w:p w14:paraId="71D2350C" w14:textId="77777777" w:rsidR="00CD56F3" w:rsidRPr="00416B1F" w:rsidRDefault="00000000">
            <w:pPr>
              <w:pStyle w:val="TableParagraph"/>
              <w:tabs>
                <w:tab w:val="left" w:pos="6215"/>
              </w:tabs>
              <w:spacing w:line="241" w:lineRule="exact"/>
              <w:ind w:left="4"/>
              <w:rPr>
                <w:rFonts w:asciiTheme="majorHAnsi" w:hAnsiTheme="majorHAnsi"/>
              </w:rPr>
            </w:pP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offres</w:t>
            </w:r>
            <w:r w:rsidRPr="00416B1F">
              <w:rPr>
                <w:rFonts w:asciiTheme="majorHAnsi" w:hAnsiTheme="majorHAnsi"/>
                <w:spacing w:val="-3"/>
              </w:rPr>
              <w:t xml:space="preserve"> </w:t>
            </w:r>
            <w:r w:rsidRPr="00416B1F">
              <w:rPr>
                <w:rFonts w:asciiTheme="majorHAnsi" w:hAnsiTheme="majorHAnsi"/>
              </w:rPr>
              <w:t>seront</w:t>
            </w:r>
            <w:r w:rsidRPr="00416B1F">
              <w:rPr>
                <w:rFonts w:asciiTheme="majorHAnsi" w:hAnsiTheme="majorHAnsi"/>
                <w:spacing w:val="-2"/>
              </w:rPr>
              <w:t xml:space="preserve"> </w:t>
            </w:r>
            <w:r w:rsidRPr="00416B1F">
              <w:rPr>
                <w:rFonts w:asciiTheme="majorHAnsi" w:hAnsiTheme="majorHAnsi"/>
              </w:rPr>
              <w:t>déposées</w:t>
            </w:r>
            <w:r w:rsidRPr="00416B1F">
              <w:rPr>
                <w:rFonts w:asciiTheme="majorHAnsi" w:hAnsiTheme="majorHAnsi"/>
                <w:spacing w:val="-1"/>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plus</w:t>
            </w:r>
            <w:r w:rsidRPr="00416B1F">
              <w:rPr>
                <w:rFonts w:asciiTheme="majorHAnsi" w:hAnsiTheme="majorHAnsi"/>
                <w:spacing w:val="-3"/>
              </w:rPr>
              <w:t xml:space="preserve"> </w:t>
            </w:r>
            <w:r w:rsidRPr="00416B1F">
              <w:rPr>
                <w:rFonts w:asciiTheme="majorHAnsi" w:hAnsiTheme="majorHAnsi"/>
              </w:rPr>
              <w:t>tard</w:t>
            </w:r>
            <w:r w:rsidRPr="00416B1F">
              <w:rPr>
                <w:rFonts w:asciiTheme="majorHAnsi" w:hAnsiTheme="majorHAnsi"/>
                <w:spacing w:val="-3"/>
              </w:rPr>
              <w:t xml:space="preserve"> </w:t>
            </w:r>
            <w:r w:rsidRPr="00416B1F">
              <w:rPr>
                <w:rFonts w:asciiTheme="majorHAnsi" w:hAnsiTheme="majorHAnsi"/>
              </w:rPr>
              <w:t xml:space="preserve">le </w:t>
            </w:r>
            <w:r w:rsidRPr="00416B1F">
              <w:rPr>
                <w:rFonts w:asciiTheme="majorHAnsi" w:hAnsiTheme="majorHAnsi"/>
                <w:u w:val="single"/>
              </w:rPr>
              <w:tab/>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12</w:t>
            </w:r>
            <w:r w:rsidRPr="00416B1F">
              <w:rPr>
                <w:rFonts w:asciiTheme="majorHAnsi" w:hAnsiTheme="majorHAnsi"/>
                <w:spacing w:val="-2"/>
              </w:rPr>
              <w:t xml:space="preserve"> heures.</w:t>
            </w:r>
          </w:p>
        </w:tc>
      </w:tr>
      <w:tr w:rsidR="00CD56F3" w:rsidRPr="00416B1F" w14:paraId="1838705A" w14:textId="77777777" w:rsidTr="000320DD">
        <w:trPr>
          <w:trHeight w:val="1689"/>
        </w:trPr>
        <w:tc>
          <w:tcPr>
            <w:tcW w:w="711" w:type="dxa"/>
          </w:tcPr>
          <w:p w14:paraId="3A731072" w14:textId="77777777" w:rsidR="00CD56F3" w:rsidRPr="00416B1F" w:rsidRDefault="00000000">
            <w:pPr>
              <w:pStyle w:val="TableParagraph"/>
              <w:spacing w:before="239"/>
              <w:ind w:left="4"/>
              <w:rPr>
                <w:rFonts w:asciiTheme="majorHAnsi" w:hAnsiTheme="majorHAnsi"/>
              </w:rPr>
            </w:pPr>
            <w:r w:rsidRPr="00416B1F">
              <w:rPr>
                <w:rFonts w:asciiTheme="majorHAnsi" w:hAnsiTheme="majorHAnsi"/>
                <w:spacing w:val="-4"/>
              </w:rPr>
              <w:t>25.1</w:t>
            </w:r>
          </w:p>
        </w:tc>
        <w:tc>
          <w:tcPr>
            <w:tcW w:w="9203" w:type="dxa"/>
          </w:tcPr>
          <w:p w14:paraId="6B4AABB2" w14:textId="77777777" w:rsidR="00CD56F3" w:rsidRPr="00416B1F" w:rsidRDefault="00000000">
            <w:pPr>
              <w:pStyle w:val="TableParagraph"/>
              <w:spacing w:before="239"/>
              <w:ind w:left="4"/>
              <w:rPr>
                <w:rFonts w:asciiTheme="majorHAnsi" w:hAnsiTheme="majorHAnsi"/>
                <w:b/>
              </w:rPr>
            </w:pPr>
            <w:r w:rsidRPr="00416B1F">
              <w:rPr>
                <w:rFonts w:asciiTheme="majorHAnsi" w:hAnsiTheme="majorHAnsi"/>
                <w:b/>
              </w:rPr>
              <w:t>Lieu,</w:t>
            </w:r>
            <w:r w:rsidRPr="00416B1F">
              <w:rPr>
                <w:rFonts w:asciiTheme="majorHAnsi" w:hAnsiTheme="majorHAnsi"/>
                <w:b/>
                <w:spacing w:val="1"/>
              </w:rPr>
              <w:t xml:space="preserve"> </w:t>
            </w:r>
            <w:r w:rsidRPr="00416B1F">
              <w:rPr>
                <w:rFonts w:asciiTheme="majorHAnsi" w:hAnsiTheme="majorHAnsi"/>
                <w:b/>
              </w:rPr>
              <w:t>date et heure de</w:t>
            </w:r>
            <w:r w:rsidRPr="00416B1F">
              <w:rPr>
                <w:rFonts w:asciiTheme="majorHAnsi" w:hAnsiTheme="majorHAnsi"/>
                <w:b/>
                <w:spacing w:val="2"/>
              </w:rPr>
              <w:t xml:space="preserve"> </w:t>
            </w:r>
            <w:r w:rsidRPr="00416B1F">
              <w:rPr>
                <w:rFonts w:asciiTheme="majorHAnsi" w:hAnsiTheme="majorHAnsi"/>
                <w:b/>
              </w:rPr>
              <w:t>l’ouverture</w:t>
            </w:r>
            <w:r w:rsidRPr="00416B1F">
              <w:rPr>
                <w:rFonts w:asciiTheme="majorHAnsi" w:hAnsiTheme="majorHAnsi"/>
                <w:b/>
                <w:spacing w:val="3"/>
              </w:rPr>
              <w:t xml:space="preserve"> </w:t>
            </w:r>
            <w:r w:rsidRPr="00416B1F">
              <w:rPr>
                <w:rFonts w:asciiTheme="majorHAnsi" w:hAnsiTheme="majorHAnsi"/>
                <w:b/>
              </w:rPr>
              <w:t>des</w:t>
            </w:r>
            <w:r w:rsidRPr="00416B1F">
              <w:rPr>
                <w:rFonts w:asciiTheme="majorHAnsi" w:hAnsiTheme="majorHAnsi"/>
                <w:b/>
                <w:spacing w:val="2"/>
              </w:rPr>
              <w:t xml:space="preserve"> </w:t>
            </w:r>
            <w:r w:rsidRPr="00416B1F">
              <w:rPr>
                <w:rFonts w:asciiTheme="majorHAnsi" w:hAnsiTheme="majorHAnsi"/>
                <w:b/>
              </w:rPr>
              <w:t>plis</w:t>
            </w:r>
            <w:r w:rsidRPr="00416B1F">
              <w:rPr>
                <w:rFonts w:asciiTheme="majorHAnsi" w:hAnsiTheme="majorHAnsi"/>
                <w:b/>
                <w:spacing w:val="1"/>
              </w:rPr>
              <w:t xml:space="preserve"> </w:t>
            </w:r>
            <w:r w:rsidRPr="00416B1F">
              <w:rPr>
                <w:rFonts w:asciiTheme="majorHAnsi" w:hAnsiTheme="majorHAnsi"/>
                <w:b/>
                <w:spacing w:val="-10"/>
              </w:rPr>
              <w:t>:</w:t>
            </w:r>
          </w:p>
          <w:p w14:paraId="2AA9B40A" w14:textId="17E9A385" w:rsidR="00CD56F3" w:rsidRPr="00416B1F" w:rsidRDefault="00000000">
            <w:pPr>
              <w:pStyle w:val="TableParagraph"/>
              <w:tabs>
                <w:tab w:val="left" w:pos="4751"/>
              </w:tabs>
              <w:spacing w:before="1"/>
              <w:ind w:left="4" w:right="137"/>
              <w:rPr>
                <w:rFonts w:asciiTheme="majorHAnsi" w:hAnsiTheme="majorHAnsi"/>
              </w:rPr>
            </w:pPr>
            <w:r w:rsidRPr="00416B1F">
              <w:rPr>
                <w:rFonts w:asciiTheme="majorHAnsi" w:hAnsiTheme="majorHAnsi"/>
              </w:rPr>
              <w:t xml:space="preserve">L’ouverture des plis aura lieu le </w:t>
            </w:r>
            <w:r w:rsidRPr="00416B1F">
              <w:rPr>
                <w:rFonts w:asciiTheme="majorHAnsi" w:hAnsiTheme="majorHAnsi"/>
                <w:u w:val="single"/>
              </w:rPr>
              <w:tab/>
            </w:r>
            <w:r w:rsidRPr="00416B1F">
              <w:rPr>
                <w:rFonts w:asciiTheme="majorHAnsi" w:hAnsiTheme="majorHAnsi"/>
              </w:rPr>
              <w:t xml:space="preserve">dès 13 heures à la salle de </w:t>
            </w:r>
            <w:r w:rsidR="008C2640" w:rsidRPr="00416B1F">
              <w:rPr>
                <w:rFonts w:asciiTheme="majorHAnsi" w:hAnsiTheme="majorHAnsi"/>
              </w:rPr>
              <w:t>réunions</w:t>
            </w:r>
            <w:r w:rsidRPr="00416B1F">
              <w:rPr>
                <w:rFonts w:asciiTheme="majorHAnsi" w:hAnsiTheme="majorHAnsi"/>
              </w:rPr>
              <w:t xml:space="preserve"> de la </w:t>
            </w:r>
            <w:r w:rsidR="008C2640" w:rsidRPr="00416B1F">
              <w:rPr>
                <w:rFonts w:asciiTheme="majorHAnsi" w:hAnsiTheme="majorHAnsi"/>
              </w:rPr>
              <w:t xml:space="preserve">Mairie </w:t>
            </w:r>
            <w:r w:rsidRPr="00416B1F">
              <w:rPr>
                <w:rFonts w:asciiTheme="majorHAnsi" w:hAnsiTheme="majorHAnsi"/>
              </w:rPr>
              <w:t>d’ABONG-MBANG en présence des soumissionnaires.</w:t>
            </w:r>
          </w:p>
          <w:p w14:paraId="4B6CBE85" w14:textId="77777777" w:rsidR="00CD56F3" w:rsidRPr="00416B1F" w:rsidRDefault="00000000">
            <w:pPr>
              <w:pStyle w:val="TableParagraph"/>
              <w:spacing w:line="241" w:lineRule="exact"/>
              <w:ind w:left="4"/>
              <w:rPr>
                <w:rFonts w:asciiTheme="majorHAnsi" w:hAnsiTheme="majorHAnsi"/>
              </w:rPr>
            </w:pPr>
            <w:r w:rsidRPr="00416B1F">
              <w:rPr>
                <w:rFonts w:asciiTheme="majorHAnsi" w:hAnsiTheme="majorHAnsi"/>
              </w:rPr>
              <w:t>Tous</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soumissionnaires</w:t>
            </w:r>
            <w:r w:rsidRPr="00416B1F">
              <w:rPr>
                <w:rFonts w:asciiTheme="majorHAnsi" w:hAnsiTheme="majorHAnsi"/>
                <w:spacing w:val="8"/>
              </w:rPr>
              <w:t xml:space="preserve"> </w:t>
            </w:r>
            <w:r w:rsidRPr="00416B1F">
              <w:rPr>
                <w:rFonts w:asciiTheme="majorHAnsi" w:hAnsiTheme="majorHAnsi"/>
              </w:rPr>
              <w:t>peuvent</w:t>
            </w:r>
            <w:r w:rsidRPr="00416B1F">
              <w:rPr>
                <w:rFonts w:asciiTheme="majorHAnsi" w:hAnsiTheme="majorHAnsi"/>
                <w:spacing w:val="7"/>
              </w:rPr>
              <w:t xml:space="preserve"> </w:t>
            </w:r>
            <w:r w:rsidRPr="00416B1F">
              <w:rPr>
                <w:rFonts w:asciiTheme="majorHAnsi" w:hAnsiTheme="majorHAnsi"/>
              </w:rPr>
              <w:t>assister</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8"/>
              </w:rPr>
              <w:t xml:space="preserve"> </w:t>
            </w:r>
            <w:r w:rsidRPr="00416B1F">
              <w:rPr>
                <w:rFonts w:asciiTheme="majorHAnsi" w:hAnsiTheme="majorHAnsi"/>
              </w:rPr>
              <w:t>cette</w:t>
            </w:r>
            <w:r w:rsidRPr="00416B1F">
              <w:rPr>
                <w:rFonts w:asciiTheme="majorHAnsi" w:hAnsiTheme="majorHAnsi"/>
                <w:spacing w:val="7"/>
              </w:rPr>
              <w:t xml:space="preserve"> </w:t>
            </w:r>
            <w:r w:rsidRPr="00416B1F">
              <w:rPr>
                <w:rFonts w:asciiTheme="majorHAnsi" w:hAnsiTheme="majorHAnsi"/>
              </w:rPr>
              <w:t>séance</w:t>
            </w:r>
            <w:r w:rsidRPr="00416B1F">
              <w:rPr>
                <w:rFonts w:asciiTheme="majorHAnsi" w:hAnsiTheme="majorHAnsi"/>
                <w:spacing w:val="7"/>
              </w:rPr>
              <w:t xml:space="preserve"> </w:t>
            </w:r>
            <w:r w:rsidRPr="00416B1F">
              <w:rPr>
                <w:rFonts w:asciiTheme="majorHAnsi" w:hAnsiTheme="majorHAnsi"/>
              </w:rPr>
              <w:t>d’ouverture</w:t>
            </w:r>
            <w:r w:rsidRPr="00416B1F">
              <w:rPr>
                <w:rFonts w:asciiTheme="majorHAnsi" w:hAnsiTheme="majorHAnsi"/>
                <w:spacing w:val="8"/>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s’y</w:t>
            </w:r>
            <w:r w:rsidRPr="00416B1F">
              <w:rPr>
                <w:rFonts w:asciiTheme="majorHAnsi" w:hAnsiTheme="majorHAnsi"/>
                <w:spacing w:val="8"/>
              </w:rPr>
              <w:t xml:space="preserve"> </w:t>
            </w:r>
            <w:r w:rsidRPr="00416B1F">
              <w:rPr>
                <w:rFonts w:asciiTheme="majorHAnsi" w:hAnsiTheme="majorHAnsi"/>
              </w:rPr>
              <w:t>faire</w:t>
            </w:r>
            <w:r w:rsidRPr="00416B1F">
              <w:rPr>
                <w:rFonts w:asciiTheme="majorHAnsi" w:hAnsiTheme="majorHAnsi"/>
                <w:spacing w:val="7"/>
              </w:rPr>
              <w:t xml:space="preserve"> </w:t>
            </w:r>
            <w:r w:rsidRPr="00416B1F">
              <w:rPr>
                <w:rFonts w:asciiTheme="majorHAnsi" w:hAnsiTheme="majorHAnsi"/>
              </w:rPr>
              <w:t>représenter</w:t>
            </w:r>
            <w:r w:rsidRPr="00416B1F">
              <w:rPr>
                <w:rFonts w:asciiTheme="majorHAnsi" w:hAnsiTheme="majorHAnsi"/>
                <w:spacing w:val="7"/>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une</w:t>
            </w:r>
            <w:r w:rsidRPr="00416B1F">
              <w:rPr>
                <w:rFonts w:asciiTheme="majorHAnsi" w:hAnsiTheme="majorHAnsi"/>
                <w:spacing w:val="7"/>
              </w:rPr>
              <w:t xml:space="preserve"> </w:t>
            </w:r>
            <w:r w:rsidRPr="00416B1F">
              <w:rPr>
                <w:rFonts w:asciiTheme="majorHAnsi" w:hAnsiTheme="majorHAnsi"/>
                <w:spacing w:val="-2"/>
              </w:rPr>
              <w:t>seule</w:t>
            </w:r>
          </w:p>
          <w:p w14:paraId="25D5DAD2" w14:textId="77777777" w:rsidR="00CD56F3" w:rsidRPr="00416B1F" w:rsidRDefault="00000000">
            <w:pPr>
              <w:pStyle w:val="TableParagraph"/>
              <w:spacing w:line="240" w:lineRule="exact"/>
              <w:ind w:left="4"/>
              <w:rPr>
                <w:rFonts w:asciiTheme="majorHAnsi" w:hAnsiTheme="majorHAnsi"/>
              </w:rPr>
            </w:pPr>
            <w:proofErr w:type="gramStart"/>
            <w:r w:rsidRPr="00416B1F">
              <w:rPr>
                <w:rFonts w:asciiTheme="majorHAnsi" w:hAnsiTheme="majorHAnsi"/>
              </w:rPr>
              <w:t>personne</w:t>
            </w:r>
            <w:proofErr w:type="gramEnd"/>
            <w:r w:rsidRPr="00416B1F">
              <w:rPr>
                <w:rFonts w:asciiTheme="majorHAnsi" w:hAnsiTheme="majorHAnsi"/>
              </w:rPr>
              <w:t xml:space="preserve"> dûment mandaté (même en cas de groupement) de leur choix ayant une parfaite </w:t>
            </w:r>
            <w:r w:rsidRPr="00416B1F">
              <w:rPr>
                <w:rFonts w:asciiTheme="majorHAnsi" w:hAnsiTheme="majorHAnsi"/>
              </w:rPr>
              <w:lastRenderedPageBreak/>
              <w:t xml:space="preserve">connaissance du </w:t>
            </w:r>
            <w:r w:rsidRPr="00416B1F">
              <w:rPr>
                <w:rFonts w:asciiTheme="majorHAnsi" w:hAnsiTheme="majorHAnsi"/>
                <w:spacing w:val="-2"/>
              </w:rPr>
              <w:t>dossier.</w:t>
            </w:r>
          </w:p>
        </w:tc>
      </w:tr>
      <w:tr w:rsidR="00CD56F3" w:rsidRPr="00416B1F" w14:paraId="0301E2B8" w14:textId="77777777" w:rsidTr="000320DD">
        <w:trPr>
          <w:trHeight w:val="395"/>
        </w:trPr>
        <w:tc>
          <w:tcPr>
            <w:tcW w:w="711" w:type="dxa"/>
          </w:tcPr>
          <w:p w14:paraId="483AD9CD" w14:textId="77777777" w:rsidR="00CD56F3" w:rsidRPr="00416B1F" w:rsidRDefault="00CD56F3">
            <w:pPr>
              <w:pStyle w:val="TableParagraph"/>
              <w:rPr>
                <w:rFonts w:asciiTheme="majorHAnsi" w:hAnsiTheme="majorHAnsi"/>
              </w:rPr>
            </w:pPr>
          </w:p>
        </w:tc>
        <w:tc>
          <w:tcPr>
            <w:tcW w:w="9203" w:type="dxa"/>
          </w:tcPr>
          <w:p w14:paraId="14C274A7" w14:textId="77777777" w:rsidR="00CD56F3" w:rsidRPr="00416B1F" w:rsidRDefault="00000000">
            <w:pPr>
              <w:pStyle w:val="TableParagraph"/>
              <w:spacing w:before="1"/>
              <w:ind w:left="4"/>
              <w:rPr>
                <w:rFonts w:asciiTheme="majorHAnsi" w:hAnsiTheme="majorHAnsi"/>
                <w:b/>
              </w:rPr>
            </w:pPr>
            <w:r w:rsidRPr="00416B1F">
              <w:rPr>
                <w:rFonts w:asciiTheme="majorHAnsi" w:hAnsiTheme="majorHAnsi"/>
                <w:b/>
              </w:rPr>
              <w:t>Evaluation</w:t>
            </w:r>
            <w:r w:rsidRPr="00416B1F">
              <w:rPr>
                <w:rFonts w:asciiTheme="majorHAnsi" w:hAnsiTheme="majorHAnsi"/>
                <w:b/>
                <w:spacing w:val="2"/>
              </w:rPr>
              <w:t xml:space="preserve"> </w:t>
            </w:r>
            <w:r w:rsidRPr="00416B1F">
              <w:rPr>
                <w:rFonts w:asciiTheme="majorHAnsi" w:hAnsiTheme="majorHAnsi"/>
                <w:b/>
              </w:rPr>
              <w:t>et</w:t>
            </w:r>
            <w:r w:rsidRPr="00416B1F">
              <w:rPr>
                <w:rFonts w:asciiTheme="majorHAnsi" w:hAnsiTheme="majorHAnsi"/>
                <w:b/>
                <w:spacing w:val="2"/>
              </w:rPr>
              <w:t xml:space="preserve"> </w:t>
            </w:r>
            <w:r w:rsidRPr="00416B1F">
              <w:rPr>
                <w:rFonts w:asciiTheme="majorHAnsi" w:hAnsiTheme="majorHAnsi"/>
                <w:b/>
              </w:rPr>
              <w:t>comparaison</w:t>
            </w:r>
            <w:r w:rsidRPr="00416B1F">
              <w:rPr>
                <w:rFonts w:asciiTheme="majorHAnsi" w:hAnsiTheme="majorHAnsi"/>
                <w:b/>
                <w:spacing w:val="4"/>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spacing w:val="-2"/>
              </w:rPr>
              <w:t>offres</w:t>
            </w:r>
          </w:p>
        </w:tc>
      </w:tr>
      <w:tr w:rsidR="00CD56F3" w:rsidRPr="00416B1F" w14:paraId="3C243795" w14:textId="77777777" w:rsidTr="000320DD">
        <w:trPr>
          <w:trHeight w:val="604"/>
        </w:trPr>
        <w:tc>
          <w:tcPr>
            <w:tcW w:w="711" w:type="dxa"/>
          </w:tcPr>
          <w:p w14:paraId="7A635B39" w14:textId="77777777" w:rsidR="00CD56F3" w:rsidRPr="00416B1F" w:rsidRDefault="00CD56F3">
            <w:pPr>
              <w:pStyle w:val="TableParagraph"/>
              <w:rPr>
                <w:rFonts w:asciiTheme="majorHAnsi" w:hAnsiTheme="majorHAnsi"/>
              </w:rPr>
            </w:pPr>
          </w:p>
          <w:p w14:paraId="50AF8442" w14:textId="77777777" w:rsidR="00CD56F3" w:rsidRPr="00416B1F" w:rsidRDefault="00000000">
            <w:pPr>
              <w:pStyle w:val="TableParagraph"/>
              <w:ind w:left="4"/>
              <w:rPr>
                <w:rFonts w:asciiTheme="majorHAnsi" w:hAnsiTheme="majorHAnsi"/>
              </w:rPr>
            </w:pPr>
            <w:r w:rsidRPr="00416B1F">
              <w:rPr>
                <w:rFonts w:asciiTheme="majorHAnsi" w:hAnsiTheme="majorHAnsi"/>
                <w:spacing w:val="-2"/>
              </w:rPr>
              <w:t>31.2.</w:t>
            </w:r>
          </w:p>
        </w:tc>
        <w:tc>
          <w:tcPr>
            <w:tcW w:w="9203" w:type="dxa"/>
          </w:tcPr>
          <w:p w14:paraId="7871ADC4" w14:textId="77777777" w:rsidR="00CD56F3" w:rsidRPr="00416B1F" w:rsidRDefault="00000000">
            <w:pPr>
              <w:pStyle w:val="TableParagraph"/>
              <w:ind w:left="4" w:right="2928"/>
              <w:rPr>
                <w:rFonts w:asciiTheme="majorHAnsi" w:hAnsiTheme="majorHAnsi"/>
              </w:rPr>
            </w:pPr>
            <w:r w:rsidRPr="00416B1F">
              <w:rPr>
                <w:rFonts w:asciiTheme="majorHAnsi" w:hAnsiTheme="majorHAnsi"/>
              </w:rPr>
              <w:t>Monnaie retenue pour la conversion en une seule monnaie : Le franc CFA Source du taux de change : La Banque des Etats de l’Afrique Centrale (BEAC).</w:t>
            </w:r>
          </w:p>
        </w:tc>
      </w:tr>
    </w:tbl>
    <w:p w14:paraId="547520E0" w14:textId="77777777" w:rsidR="00CD56F3" w:rsidRPr="00416B1F" w:rsidRDefault="00CD56F3">
      <w:pPr>
        <w:pStyle w:val="TableParagraph"/>
        <w:rPr>
          <w:rFonts w:asciiTheme="majorHAnsi" w:hAnsiTheme="majorHAnsi"/>
        </w:rPr>
        <w:sectPr w:rsidR="00CD56F3" w:rsidRPr="00416B1F">
          <w:type w:val="continuous"/>
          <w:pgSz w:w="11900" w:h="16820"/>
          <w:pgMar w:top="820" w:right="141" w:bottom="940" w:left="283" w:header="0" w:footer="748" w:gutter="0"/>
          <w:cols w:space="720"/>
        </w:sectPr>
      </w:pPr>
    </w:p>
    <w:tbl>
      <w:tblPr>
        <w:tblStyle w:val="TableNormal"/>
        <w:tblW w:w="0" w:type="auto"/>
        <w:tblInd w:w="57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11"/>
        <w:gridCol w:w="9486"/>
      </w:tblGrid>
      <w:tr w:rsidR="00CD56F3" w:rsidRPr="00416B1F" w14:paraId="482DD3C3" w14:textId="77777777" w:rsidTr="000320DD">
        <w:trPr>
          <w:trHeight w:val="4810"/>
        </w:trPr>
        <w:tc>
          <w:tcPr>
            <w:tcW w:w="711" w:type="dxa"/>
          </w:tcPr>
          <w:p w14:paraId="2C7B11BC" w14:textId="77777777" w:rsidR="00CD56F3" w:rsidRPr="00416B1F" w:rsidRDefault="00000000">
            <w:pPr>
              <w:pStyle w:val="TableParagraph"/>
              <w:spacing w:before="239"/>
              <w:ind w:left="4" w:right="304"/>
              <w:rPr>
                <w:rFonts w:asciiTheme="majorHAnsi" w:hAnsiTheme="majorHAnsi"/>
              </w:rPr>
            </w:pPr>
            <w:r w:rsidRPr="00416B1F">
              <w:rPr>
                <w:rFonts w:asciiTheme="majorHAnsi" w:hAnsiTheme="majorHAnsi"/>
                <w:spacing w:val="-4"/>
              </w:rPr>
              <w:t>32.2 (g).</w:t>
            </w:r>
          </w:p>
        </w:tc>
        <w:tc>
          <w:tcPr>
            <w:tcW w:w="9486" w:type="dxa"/>
            <w:tcBorders>
              <w:bottom w:val="single" w:sz="4" w:space="0" w:color="000000"/>
            </w:tcBorders>
          </w:tcPr>
          <w:p w14:paraId="08642368" w14:textId="3EF9294A" w:rsidR="00CD56F3" w:rsidRPr="00416B1F" w:rsidRDefault="00000000">
            <w:pPr>
              <w:pStyle w:val="TableParagraph"/>
              <w:numPr>
                <w:ilvl w:val="0"/>
                <w:numId w:val="126"/>
              </w:numPr>
              <w:tabs>
                <w:tab w:val="left" w:pos="287"/>
                <w:tab w:val="left" w:pos="427"/>
              </w:tabs>
              <w:spacing w:before="239"/>
              <w:ind w:right="146" w:hanging="284"/>
              <w:jc w:val="both"/>
              <w:rPr>
                <w:rFonts w:asciiTheme="majorHAnsi" w:hAnsiTheme="majorHAnsi"/>
              </w:rPr>
            </w:pPr>
            <w:r w:rsidRPr="00416B1F">
              <w:rPr>
                <w:rFonts w:asciiTheme="majorHAnsi" w:hAnsiTheme="majorHAnsi"/>
              </w:rPr>
              <w:t xml:space="preserve">Avant d’effectuer l’évaluation détaillée des offres, la Commission </w:t>
            </w:r>
            <w:r w:rsidR="00AC2E50" w:rsidRPr="00416B1F">
              <w:rPr>
                <w:rFonts w:asciiTheme="majorHAnsi" w:hAnsiTheme="majorHAnsi"/>
              </w:rPr>
              <w:t>Interne</w:t>
            </w:r>
            <w:r w:rsidRPr="00416B1F">
              <w:rPr>
                <w:rFonts w:asciiTheme="majorHAnsi" w:hAnsiTheme="majorHAnsi"/>
              </w:rPr>
              <w:t xml:space="preserve"> de passation des Marchés vérifiera que chaque offre est conforme pour l’essentiel aux conditions fixées dans le Dossier d’Appel </w:t>
            </w:r>
            <w:r w:rsidRPr="00416B1F">
              <w:rPr>
                <w:rFonts w:asciiTheme="majorHAnsi" w:hAnsiTheme="majorHAnsi"/>
                <w:spacing w:val="-2"/>
              </w:rPr>
              <w:t>d’offres.</w:t>
            </w:r>
          </w:p>
          <w:p w14:paraId="04AEF28D" w14:textId="77777777" w:rsidR="00CD56F3" w:rsidRPr="00416B1F" w:rsidRDefault="00000000">
            <w:pPr>
              <w:pStyle w:val="TableParagraph"/>
              <w:numPr>
                <w:ilvl w:val="0"/>
                <w:numId w:val="126"/>
              </w:numPr>
              <w:tabs>
                <w:tab w:val="left" w:pos="287"/>
                <w:tab w:val="left" w:pos="427"/>
              </w:tabs>
              <w:spacing w:before="1"/>
              <w:ind w:right="138" w:hanging="284"/>
              <w:jc w:val="both"/>
              <w:rPr>
                <w:rFonts w:asciiTheme="majorHAnsi" w:hAnsiTheme="majorHAnsi"/>
              </w:rPr>
            </w:pPr>
            <w:r w:rsidRPr="00416B1F">
              <w:rPr>
                <w:rFonts w:asciiTheme="majorHAnsi" w:hAnsiTheme="majorHAnsi"/>
              </w:rPr>
              <w:t>Une offre conforme pour l’essentiel au Dossier d’Appel d’Offres est une offre qui respecte tous les termes, conditions, et spécifications du Dossier d’Appel d’Offres, sans divergence ni réserve importante.</w:t>
            </w:r>
            <w:r w:rsidRPr="00416B1F">
              <w:rPr>
                <w:rFonts w:asciiTheme="majorHAnsi" w:hAnsiTheme="majorHAnsi"/>
                <w:spacing w:val="40"/>
              </w:rPr>
              <w:t xml:space="preserve"> </w:t>
            </w:r>
            <w:r w:rsidRPr="00416B1F">
              <w:rPr>
                <w:rFonts w:asciiTheme="majorHAnsi" w:hAnsiTheme="majorHAnsi"/>
              </w:rPr>
              <w:t>Une divergence ou réserve importante est celle qui :</w:t>
            </w:r>
          </w:p>
          <w:p w14:paraId="469BAD51" w14:textId="77777777" w:rsidR="00CD56F3" w:rsidRPr="00416B1F" w:rsidRDefault="00000000">
            <w:pPr>
              <w:pStyle w:val="TableParagraph"/>
              <w:numPr>
                <w:ilvl w:val="1"/>
                <w:numId w:val="126"/>
              </w:numPr>
              <w:tabs>
                <w:tab w:val="left" w:pos="723"/>
              </w:tabs>
              <w:spacing w:line="241" w:lineRule="exact"/>
              <w:ind w:left="723" w:hanging="719"/>
              <w:jc w:val="both"/>
              <w:rPr>
                <w:rFonts w:asciiTheme="majorHAnsi" w:hAnsiTheme="majorHAnsi"/>
              </w:rPr>
            </w:pPr>
            <w:proofErr w:type="gramStart"/>
            <w:r w:rsidRPr="00416B1F">
              <w:rPr>
                <w:rFonts w:asciiTheme="majorHAnsi" w:hAnsiTheme="majorHAnsi"/>
              </w:rPr>
              <w:t>affecte</w:t>
            </w:r>
            <w:proofErr w:type="gramEnd"/>
            <w:r w:rsidRPr="00416B1F">
              <w:rPr>
                <w:rFonts w:asciiTheme="majorHAnsi" w:hAnsiTheme="majorHAnsi"/>
                <w:spacing w:val="-7"/>
              </w:rPr>
              <w:t xml:space="preserve"> </w:t>
            </w:r>
            <w:r w:rsidRPr="00416B1F">
              <w:rPr>
                <w:rFonts w:asciiTheme="majorHAnsi" w:hAnsiTheme="majorHAnsi"/>
              </w:rPr>
              <w:t>sensiblement</w:t>
            </w:r>
            <w:r w:rsidRPr="00416B1F">
              <w:rPr>
                <w:rFonts w:asciiTheme="majorHAnsi" w:hAnsiTheme="majorHAnsi"/>
                <w:spacing w:val="-7"/>
              </w:rPr>
              <w:t xml:space="preserve"> </w:t>
            </w:r>
            <w:r w:rsidRPr="00416B1F">
              <w:rPr>
                <w:rFonts w:asciiTheme="majorHAnsi" w:hAnsiTheme="majorHAnsi"/>
              </w:rPr>
              <w:t>l’étendue,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qualité</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réalisation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spacing w:val="-2"/>
              </w:rPr>
              <w:t>Travaux;</w:t>
            </w:r>
          </w:p>
          <w:p w14:paraId="5D54C8B4" w14:textId="77777777" w:rsidR="00CD56F3" w:rsidRPr="00416B1F" w:rsidRDefault="00000000">
            <w:pPr>
              <w:pStyle w:val="TableParagraph"/>
              <w:numPr>
                <w:ilvl w:val="1"/>
                <w:numId w:val="126"/>
              </w:numPr>
              <w:tabs>
                <w:tab w:val="left" w:pos="287"/>
                <w:tab w:val="left" w:pos="722"/>
              </w:tabs>
              <w:ind w:left="287" w:right="147" w:hanging="284"/>
              <w:jc w:val="both"/>
              <w:rPr>
                <w:rFonts w:asciiTheme="majorHAnsi" w:hAnsiTheme="majorHAnsi"/>
              </w:rPr>
            </w:pPr>
            <w:r w:rsidRPr="00416B1F">
              <w:rPr>
                <w:rFonts w:asciiTheme="majorHAnsi" w:hAnsiTheme="majorHAnsi"/>
              </w:rPr>
              <w:tab/>
            </w:r>
            <w:proofErr w:type="gramStart"/>
            <w:r w:rsidRPr="00416B1F">
              <w:rPr>
                <w:rFonts w:asciiTheme="majorHAnsi" w:hAnsiTheme="majorHAnsi"/>
              </w:rPr>
              <w:t>limite</w:t>
            </w:r>
            <w:proofErr w:type="gramEnd"/>
            <w:r w:rsidRPr="00416B1F">
              <w:rPr>
                <w:rFonts w:asciiTheme="majorHAnsi" w:hAnsiTheme="majorHAnsi"/>
              </w:rPr>
              <w:t xml:space="preserve"> sensiblement, en contradiction avec le Dossier d’Appel d’Offres, les droits du Maître d’Ouvrage ou les obligations de l’Administration au titre du Marché; ou</w:t>
            </w:r>
          </w:p>
          <w:p w14:paraId="18A477C9" w14:textId="77777777" w:rsidR="00CD56F3" w:rsidRPr="00416B1F" w:rsidRDefault="00000000">
            <w:pPr>
              <w:pStyle w:val="TableParagraph"/>
              <w:numPr>
                <w:ilvl w:val="1"/>
                <w:numId w:val="126"/>
              </w:numPr>
              <w:tabs>
                <w:tab w:val="left" w:pos="287"/>
                <w:tab w:val="left" w:pos="722"/>
              </w:tabs>
              <w:spacing w:before="1"/>
              <w:ind w:left="287" w:right="140" w:hanging="284"/>
              <w:jc w:val="both"/>
              <w:rPr>
                <w:rFonts w:asciiTheme="majorHAnsi" w:hAnsiTheme="majorHAnsi"/>
              </w:rPr>
            </w:pPr>
            <w:proofErr w:type="gramStart"/>
            <w:r w:rsidRPr="00416B1F">
              <w:rPr>
                <w:rFonts w:asciiTheme="majorHAnsi" w:hAnsiTheme="majorHAnsi"/>
              </w:rPr>
              <w:t>est</w:t>
            </w:r>
            <w:proofErr w:type="gramEnd"/>
            <w:r w:rsidRPr="00416B1F">
              <w:rPr>
                <w:rFonts w:asciiTheme="majorHAnsi" w:hAnsiTheme="majorHAnsi"/>
              </w:rPr>
              <w:t xml:space="preserve"> telle que sa correction affecterait injustement la compétitivité des autres soumissionnaires qui ont présenté des offres conformes pour l’essentiel au Dossier d’Appel d’Offres.</w:t>
            </w:r>
          </w:p>
          <w:p w14:paraId="78941E0D" w14:textId="77777777" w:rsidR="00CD56F3" w:rsidRPr="00416B1F" w:rsidRDefault="00000000">
            <w:pPr>
              <w:pStyle w:val="TableParagraph"/>
              <w:numPr>
                <w:ilvl w:val="0"/>
                <w:numId w:val="125"/>
              </w:numPr>
              <w:tabs>
                <w:tab w:val="left" w:pos="287"/>
                <w:tab w:val="left" w:pos="427"/>
              </w:tabs>
              <w:ind w:right="142" w:hanging="284"/>
              <w:jc w:val="both"/>
              <w:rPr>
                <w:rFonts w:asciiTheme="majorHAnsi" w:hAnsiTheme="majorHAnsi"/>
              </w:rPr>
            </w:pP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Commission</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Marchés</w:t>
            </w:r>
            <w:r w:rsidRPr="00416B1F">
              <w:rPr>
                <w:rFonts w:asciiTheme="majorHAnsi" w:hAnsiTheme="majorHAnsi"/>
                <w:spacing w:val="40"/>
              </w:rPr>
              <w:t xml:space="preserve"> </w:t>
            </w:r>
            <w:r w:rsidRPr="00416B1F">
              <w:rPr>
                <w:rFonts w:asciiTheme="majorHAnsi" w:hAnsiTheme="majorHAnsi"/>
              </w:rPr>
              <w:t>déterminera</w:t>
            </w:r>
            <w:r w:rsidRPr="00416B1F">
              <w:rPr>
                <w:rFonts w:asciiTheme="majorHAnsi" w:hAnsiTheme="majorHAnsi"/>
                <w:spacing w:val="40"/>
              </w:rPr>
              <w:t xml:space="preserve"> </w:t>
            </w:r>
            <w:r w:rsidRPr="00416B1F">
              <w:rPr>
                <w:rFonts w:asciiTheme="majorHAnsi" w:hAnsiTheme="majorHAnsi"/>
              </w:rPr>
              <w:t>si</w:t>
            </w:r>
            <w:r w:rsidRPr="00416B1F">
              <w:rPr>
                <w:rFonts w:asciiTheme="majorHAnsi" w:hAnsiTheme="majorHAnsi"/>
                <w:spacing w:val="40"/>
              </w:rPr>
              <w:t xml:space="preserve"> </w:t>
            </w:r>
            <w:r w:rsidRPr="00416B1F">
              <w:rPr>
                <w:rFonts w:asciiTheme="majorHAnsi" w:hAnsiTheme="majorHAnsi"/>
              </w:rPr>
              <w:t>l’offre</w:t>
            </w:r>
            <w:r w:rsidRPr="00416B1F">
              <w:rPr>
                <w:rFonts w:asciiTheme="majorHAnsi" w:hAnsiTheme="majorHAnsi"/>
                <w:spacing w:val="40"/>
              </w:rPr>
              <w:t xml:space="preserve"> </w:t>
            </w:r>
            <w:r w:rsidRPr="00416B1F">
              <w:rPr>
                <w:rFonts w:asciiTheme="majorHAnsi" w:hAnsiTheme="majorHAnsi"/>
              </w:rPr>
              <w:t>est</w:t>
            </w:r>
            <w:r w:rsidRPr="00416B1F">
              <w:rPr>
                <w:rFonts w:asciiTheme="majorHAnsi" w:hAnsiTheme="majorHAnsi"/>
                <w:spacing w:val="40"/>
              </w:rPr>
              <w:t xml:space="preserve"> </w:t>
            </w:r>
            <w:r w:rsidRPr="00416B1F">
              <w:rPr>
                <w:rFonts w:asciiTheme="majorHAnsi" w:hAnsiTheme="majorHAnsi"/>
              </w:rPr>
              <w:t>conforme</w:t>
            </w:r>
            <w:r w:rsidRPr="00416B1F">
              <w:rPr>
                <w:rFonts w:asciiTheme="majorHAnsi" w:hAnsiTheme="majorHAnsi"/>
                <w:spacing w:val="40"/>
              </w:rPr>
              <w:t xml:space="preserve"> </w:t>
            </w:r>
            <w:r w:rsidRPr="00416B1F">
              <w:rPr>
                <w:rFonts w:asciiTheme="majorHAnsi" w:hAnsiTheme="majorHAnsi"/>
              </w:rPr>
              <w:t>pour</w:t>
            </w:r>
            <w:r w:rsidRPr="00416B1F">
              <w:rPr>
                <w:rFonts w:asciiTheme="majorHAnsi" w:hAnsiTheme="majorHAnsi"/>
                <w:spacing w:val="40"/>
              </w:rPr>
              <w:t xml:space="preserve"> </w:t>
            </w:r>
            <w:r w:rsidRPr="00416B1F">
              <w:rPr>
                <w:rFonts w:asciiTheme="majorHAnsi" w:hAnsiTheme="majorHAnsi"/>
              </w:rPr>
              <w:t>l’essentiel</w:t>
            </w:r>
            <w:r w:rsidRPr="00416B1F">
              <w:rPr>
                <w:rFonts w:asciiTheme="majorHAnsi" w:hAnsiTheme="majorHAnsi"/>
                <w:spacing w:val="40"/>
              </w:rPr>
              <w:t xml:space="preserve"> </w:t>
            </w:r>
            <w:r w:rsidRPr="00416B1F">
              <w:rPr>
                <w:rFonts w:asciiTheme="majorHAnsi" w:hAnsiTheme="majorHAnsi"/>
              </w:rPr>
              <w:t>aux</w:t>
            </w:r>
            <w:r w:rsidRPr="00416B1F">
              <w:rPr>
                <w:rFonts w:asciiTheme="majorHAnsi" w:hAnsiTheme="majorHAnsi"/>
                <w:spacing w:val="40"/>
              </w:rPr>
              <w:t xml:space="preserve"> </w:t>
            </w:r>
            <w:r w:rsidRPr="00416B1F">
              <w:rPr>
                <w:rFonts w:asciiTheme="majorHAnsi" w:hAnsiTheme="majorHAnsi"/>
              </w:rPr>
              <w:t>dispositions</w:t>
            </w:r>
            <w:r w:rsidRPr="00416B1F">
              <w:rPr>
                <w:rFonts w:asciiTheme="majorHAnsi" w:hAnsiTheme="majorHAnsi"/>
                <w:spacing w:val="40"/>
              </w:rPr>
              <w:t xml:space="preserve"> </w:t>
            </w:r>
            <w:r w:rsidRPr="00416B1F">
              <w:rPr>
                <w:rFonts w:asciiTheme="majorHAnsi" w:hAnsiTheme="majorHAnsi"/>
              </w:rPr>
              <w:t xml:space="preserve">du Dossier d’Appel d’offres en se basant sur son contenu sans avoir recours à des éléments de preuve </w:t>
            </w:r>
            <w:r w:rsidRPr="00416B1F">
              <w:rPr>
                <w:rFonts w:asciiTheme="majorHAnsi" w:hAnsiTheme="majorHAnsi"/>
                <w:spacing w:val="-2"/>
              </w:rPr>
              <w:t>intrinsèques.</w:t>
            </w:r>
          </w:p>
          <w:p w14:paraId="6551D63A" w14:textId="77777777" w:rsidR="00CD56F3" w:rsidRPr="00416B1F" w:rsidRDefault="00000000">
            <w:pPr>
              <w:pStyle w:val="TableParagraph"/>
              <w:numPr>
                <w:ilvl w:val="0"/>
                <w:numId w:val="125"/>
              </w:numPr>
              <w:tabs>
                <w:tab w:val="left" w:pos="287"/>
                <w:tab w:val="left" w:pos="427"/>
              </w:tabs>
              <w:spacing w:before="1"/>
              <w:ind w:right="149" w:hanging="284"/>
              <w:jc w:val="both"/>
              <w:rPr>
                <w:rFonts w:asciiTheme="majorHAnsi" w:hAnsiTheme="majorHAnsi"/>
              </w:rPr>
            </w:pPr>
            <w:r w:rsidRPr="00416B1F">
              <w:rPr>
                <w:rFonts w:asciiTheme="majorHAnsi" w:hAnsiTheme="majorHAnsi"/>
              </w:rPr>
              <w:t>Si une soumission n’est pas conforme pour l’essentiel, elle sera rejetée par la Commission Régionale des Marchés et ne pourra être par la suite rendue conforme.</w:t>
            </w:r>
          </w:p>
          <w:p w14:paraId="0F945281" w14:textId="77777777" w:rsidR="00CD56F3" w:rsidRPr="00416B1F" w:rsidRDefault="00000000">
            <w:pPr>
              <w:pStyle w:val="TableParagraph"/>
              <w:numPr>
                <w:ilvl w:val="0"/>
                <w:numId w:val="125"/>
              </w:numPr>
              <w:tabs>
                <w:tab w:val="left" w:pos="287"/>
                <w:tab w:val="left" w:pos="427"/>
              </w:tabs>
              <w:ind w:right="143" w:hanging="284"/>
              <w:jc w:val="both"/>
              <w:rPr>
                <w:rFonts w:asciiTheme="majorHAnsi" w:hAnsiTheme="majorHAnsi"/>
              </w:rPr>
            </w:pPr>
            <w:r w:rsidRPr="00416B1F">
              <w:rPr>
                <w:rFonts w:asciiTheme="majorHAnsi" w:hAnsiTheme="majorHAnsi"/>
              </w:rPr>
              <w:t>A</w:t>
            </w:r>
            <w:r w:rsidRPr="00416B1F">
              <w:rPr>
                <w:rFonts w:asciiTheme="majorHAnsi" w:hAnsiTheme="majorHAnsi"/>
                <w:spacing w:val="22"/>
              </w:rPr>
              <w:t xml:space="preserve"> </w:t>
            </w:r>
            <w:r w:rsidRPr="00416B1F">
              <w:rPr>
                <w:rFonts w:asciiTheme="majorHAnsi" w:hAnsiTheme="majorHAnsi"/>
              </w:rPr>
              <w:t>l’issue</w:t>
            </w:r>
            <w:r w:rsidRPr="00416B1F">
              <w:rPr>
                <w:rFonts w:asciiTheme="majorHAnsi" w:hAnsiTheme="majorHAnsi"/>
                <w:spacing w:val="22"/>
              </w:rPr>
              <w:t xml:space="preserve"> </w:t>
            </w:r>
            <w:r w:rsidRPr="00416B1F">
              <w:rPr>
                <w:rFonts w:asciiTheme="majorHAnsi" w:hAnsiTheme="majorHAnsi"/>
              </w:rPr>
              <w:t>de</w:t>
            </w:r>
            <w:r w:rsidRPr="00416B1F">
              <w:rPr>
                <w:rFonts w:asciiTheme="majorHAnsi" w:hAnsiTheme="majorHAnsi"/>
                <w:spacing w:val="22"/>
              </w:rPr>
              <w:t xml:space="preserve"> </w:t>
            </w:r>
            <w:r w:rsidRPr="00416B1F">
              <w:rPr>
                <w:rFonts w:asciiTheme="majorHAnsi" w:hAnsiTheme="majorHAnsi"/>
              </w:rPr>
              <w:t>l’ouverture</w:t>
            </w:r>
            <w:r w:rsidRPr="00416B1F">
              <w:rPr>
                <w:rFonts w:asciiTheme="majorHAnsi" w:hAnsiTheme="majorHAnsi"/>
                <w:spacing w:val="24"/>
              </w:rPr>
              <w:t xml:space="preserve"> </w:t>
            </w:r>
            <w:r w:rsidRPr="00416B1F">
              <w:rPr>
                <w:rFonts w:asciiTheme="majorHAnsi" w:hAnsiTheme="majorHAnsi"/>
              </w:rPr>
              <w:t>des</w:t>
            </w:r>
            <w:r w:rsidRPr="00416B1F">
              <w:rPr>
                <w:rFonts w:asciiTheme="majorHAnsi" w:hAnsiTheme="majorHAnsi"/>
                <w:spacing w:val="23"/>
              </w:rPr>
              <w:t xml:space="preserve"> </w:t>
            </w:r>
            <w:r w:rsidRPr="00416B1F">
              <w:rPr>
                <w:rFonts w:asciiTheme="majorHAnsi" w:hAnsiTheme="majorHAnsi"/>
              </w:rPr>
              <w:t>plis</w:t>
            </w:r>
            <w:r w:rsidRPr="00416B1F">
              <w:rPr>
                <w:rFonts w:asciiTheme="majorHAnsi" w:hAnsiTheme="majorHAnsi"/>
                <w:spacing w:val="21"/>
              </w:rPr>
              <w:t xml:space="preserve"> </w:t>
            </w:r>
            <w:r w:rsidRPr="00416B1F">
              <w:rPr>
                <w:rFonts w:asciiTheme="majorHAnsi" w:hAnsiTheme="majorHAnsi"/>
              </w:rPr>
              <w:t>en</w:t>
            </w:r>
            <w:r w:rsidRPr="00416B1F">
              <w:rPr>
                <w:rFonts w:asciiTheme="majorHAnsi" w:hAnsiTheme="majorHAnsi"/>
                <w:spacing w:val="23"/>
              </w:rPr>
              <w:t xml:space="preserve"> </w:t>
            </w:r>
            <w:r w:rsidRPr="00416B1F">
              <w:rPr>
                <w:rFonts w:asciiTheme="majorHAnsi" w:hAnsiTheme="majorHAnsi"/>
              </w:rPr>
              <w:t>un temps,</w:t>
            </w:r>
            <w:r w:rsidRPr="00416B1F">
              <w:rPr>
                <w:rFonts w:asciiTheme="majorHAnsi" w:hAnsiTheme="majorHAnsi"/>
                <w:spacing w:val="21"/>
              </w:rPr>
              <w:t xml:space="preserve"> </w:t>
            </w:r>
            <w:r w:rsidRPr="00416B1F">
              <w:rPr>
                <w:rFonts w:asciiTheme="majorHAnsi" w:hAnsiTheme="majorHAnsi"/>
              </w:rPr>
              <w:t>les</w:t>
            </w:r>
            <w:r w:rsidRPr="00416B1F">
              <w:rPr>
                <w:rFonts w:asciiTheme="majorHAnsi" w:hAnsiTheme="majorHAnsi"/>
                <w:spacing w:val="23"/>
              </w:rPr>
              <w:t xml:space="preserve"> </w:t>
            </w:r>
            <w:r w:rsidRPr="00416B1F">
              <w:rPr>
                <w:rFonts w:asciiTheme="majorHAnsi" w:hAnsiTheme="majorHAnsi"/>
              </w:rPr>
              <w:t>copies</w:t>
            </w:r>
            <w:r w:rsidRPr="00416B1F">
              <w:rPr>
                <w:rFonts w:asciiTheme="majorHAnsi" w:hAnsiTheme="majorHAnsi"/>
                <w:spacing w:val="21"/>
              </w:rPr>
              <w:t xml:space="preserve"> </w:t>
            </w:r>
            <w:r w:rsidRPr="00416B1F">
              <w:rPr>
                <w:rFonts w:asciiTheme="majorHAnsi" w:hAnsiTheme="majorHAnsi"/>
              </w:rPr>
              <w:t>des</w:t>
            </w:r>
            <w:r w:rsidRPr="00416B1F">
              <w:rPr>
                <w:rFonts w:asciiTheme="majorHAnsi" w:hAnsiTheme="majorHAnsi"/>
                <w:spacing w:val="21"/>
              </w:rPr>
              <w:t xml:space="preserve"> </w:t>
            </w:r>
            <w:r w:rsidRPr="00416B1F">
              <w:rPr>
                <w:rFonts w:asciiTheme="majorHAnsi" w:hAnsiTheme="majorHAnsi"/>
              </w:rPr>
              <w:t>offres</w:t>
            </w:r>
            <w:r w:rsidRPr="00416B1F">
              <w:rPr>
                <w:rFonts w:asciiTheme="majorHAnsi" w:hAnsiTheme="majorHAnsi"/>
                <w:spacing w:val="23"/>
              </w:rPr>
              <w:t xml:space="preserve"> </w:t>
            </w:r>
            <w:r w:rsidRPr="00416B1F">
              <w:rPr>
                <w:rFonts w:asciiTheme="majorHAnsi" w:hAnsiTheme="majorHAnsi"/>
              </w:rPr>
              <w:t>reçues</w:t>
            </w:r>
            <w:r w:rsidRPr="00416B1F">
              <w:rPr>
                <w:rFonts w:asciiTheme="majorHAnsi" w:hAnsiTheme="majorHAnsi"/>
                <w:spacing w:val="23"/>
              </w:rPr>
              <w:t xml:space="preserve"> </w:t>
            </w:r>
            <w:r w:rsidRPr="00416B1F">
              <w:rPr>
                <w:rFonts w:asciiTheme="majorHAnsi" w:hAnsiTheme="majorHAnsi"/>
              </w:rPr>
              <w:t>et</w:t>
            </w:r>
            <w:r w:rsidRPr="00416B1F">
              <w:rPr>
                <w:rFonts w:asciiTheme="majorHAnsi" w:hAnsiTheme="majorHAnsi"/>
                <w:spacing w:val="21"/>
              </w:rPr>
              <w:t xml:space="preserve"> </w:t>
            </w:r>
            <w:r w:rsidRPr="00416B1F">
              <w:rPr>
                <w:rFonts w:asciiTheme="majorHAnsi" w:hAnsiTheme="majorHAnsi"/>
              </w:rPr>
              <w:t>paraphées</w:t>
            </w:r>
            <w:r w:rsidRPr="00416B1F">
              <w:rPr>
                <w:rFonts w:asciiTheme="majorHAnsi" w:hAnsiTheme="majorHAnsi"/>
                <w:spacing w:val="21"/>
              </w:rPr>
              <w:t xml:space="preserve"> </w:t>
            </w:r>
            <w:r w:rsidRPr="00416B1F">
              <w:rPr>
                <w:rFonts w:asciiTheme="majorHAnsi" w:hAnsiTheme="majorHAnsi"/>
              </w:rPr>
              <w:t>sont</w:t>
            </w:r>
            <w:r w:rsidRPr="00416B1F">
              <w:rPr>
                <w:rFonts w:asciiTheme="majorHAnsi" w:hAnsiTheme="majorHAnsi"/>
                <w:spacing w:val="24"/>
              </w:rPr>
              <w:t xml:space="preserve"> </w:t>
            </w:r>
            <w:r w:rsidRPr="00416B1F">
              <w:rPr>
                <w:rFonts w:asciiTheme="majorHAnsi" w:hAnsiTheme="majorHAnsi"/>
              </w:rPr>
              <w:t>confiées</w:t>
            </w:r>
            <w:r w:rsidRPr="00416B1F">
              <w:rPr>
                <w:rFonts w:asciiTheme="majorHAnsi" w:hAnsiTheme="majorHAnsi"/>
                <w:spacing w:val="23"/>
              </w:rPr>
              <w:t xml:space="preserve"> </w:t>
            </w:r>
            <w:r w:rsidRPr="00416B1F">
              <w:rPr>
                <w:rFonts w:asciiTheme="majorHAnsi" w:hAnsiTheme="majorHAnsi"/>
              </w:rPr>
              <w:t>à une sous-commission d’analyse pour évaluation détaillée des offres suivant les trois étapes ci-après :</w:t>
            </w:r>
          </w:p>
        </w:tc>
      </w:tr>
      <w:tr w:rsidR="00CD56F3" w:rsidRPr="00416B1F" w14:paraId="1C86A2C6" w14:textId="77777777" w:rsidTr="000320DD">
        <w:trPr>
          <w:trHeight w:val="4977"/>
        </w:trPr>
        <w:tc>
          <w:tcPr>
            <w:tcW w:w="711" w:type="dxa"/>
          </w:tcPr>
          <w:p w14:paraId="2121C2D3" w14:textId="77777777" w:rsidR="00CD56F3" w:rsidRPr="00416B1F" w:rsidRDefault="00CD56F3">
            <w:pPr>
              <w:pStyle w:val="TableParagraph"/>
              <w:rPr>
                <w:rFonts w:asciiTheme="majorHAnsi" w:hAnsiTheme="majorHAnsi"/>
              </w:rPr>
            </w:pPr>
          </w:p>
        </w:tc>
        <w:tc>
          <w:tcPr>
            <w:tcW w:w="9486" w:type="dxa"/>
            <w:tcBorders>
              <w:top w:val="single" w:sz="4" w:space="0" w:color="000000"/>
              <w:bottom w:val="single" w:sz="4" w:space="0" w:color="000000"/>
            </w:tcBorders>
          </w:tcPr>
          <w:p w14:paraId="273BCA1B" w14:textId="77777777" w:rsidR="00CD56F3" w:rsidRPr="00416B1F" w:rsidRDefault="00000000">
            <w:pPr>
              <w:pStyle w:val="TableParagraph"/>
              <w:numPr>
                <w:ilvl w:val="0"/>
                <w:numId w:val="124"/>
              </w:numPr>
              <w:tabs>
                <w:tab w:val="left" w:pos="569"/>
              </w:tabs>
              <w:spacing w:line="242" w:lineRule="exact"/>
              <w:ind w:left="569" w:hanging="282"/>
              <w:rPr>
                <w:rFonts w:asciiTheme="majorHAnsi" w:hAnsiTheme="majorHAnsi"/>
                <w:b/>
              </w:rPr>
            </w:pPr>
            <w:r w:rsidRPr="00416B1F">
              <w:rPr>
                <w:rFonts w:asciiTheme="majorHAnsi" w:hAnsiTheme="majorHAnsi"/>
                <w:b/>
                <w:noProof/>
              </w:rPr>
              <mc:AlternateContent>
                <mc:Choice Requires="wpg">
                  <w:drawing>
                    <wp:anchor distT="0" distB="0" distL="0" distR="0" simplePos="0" relativeHeight="251651072" behindDoc="1" locked="0" layoutInCell="1" allowOverlap="1" wp14:anchorId="280289D5" wp14:editId="26EE287A">
                      <wp:simplePos x="0" y="0"/>
                      <wp:positionH relativeFrom="column">
                        <wp:posOffset>362661</wp:posOffset>
                      </wp:positionH>
                      <wp:positionV relativeFrom="paragraph">
                        <wp:posOffset>135509</wp:posOffset>
                      </wp:positionV>
                      <wp:extent cx="611505" cy="1270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12700"/>
                                <a:chOff x="0" y="0"/>
                                <a:chExt cx="611505" cy="12700"/>
                              </a:xfrm>
                            </wpg:grpSpPr>
                            <wps:wsp>
                              <wps:cNvPr id="181" name="Graphic 181"/>
                              <wps:cNvSpPr/>
                              <wps:spPr>
                                <a:xfrm>
                                  <a:off x="0" y="0"/>
                                  <a:ext cx="611505" cy="12700"/>
                                </a:xfrm>
                                <a:custGeom>
                                  <a:avLst/>
                                  <a:gdLst/>
                                  <a:ahLst/>
                                  <a:cxnLst/>
                                  <a:rect l="l" t="t" r="r" b="b"/>
                                  <a:pathLst>
                                    <a:path w="611505" h="12700">
                                      <a:moveTo>
                                        <a:pt x="611123" y="0"/>
                                      </a:moveTo>
                                      <a:lnTo>
                                        <a:pt x="0" y="0"/>
                                      </a:lnTo>
                                      <a:lnTo>
                                        <a:pt x="0" y="12191"/>
                                      </a:lnTo>
                                      <a:lnTo>
                                        <a:pt x="611123" y="12191"/>
                                      </a:lnTo>
                                      <a:lnTo>
                                        <a:pt x="6111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73645C4" id="Group 180" o:spid="_x0000_s1026" style="position:absolute;margin-left:28.55pt;margin-top:10.65pt;width:48.15pt;height:1pt;z-index:-251665408;mso-wrap-distance-left:0;mso-wrap-distance-right:0" coordsize="611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">
                      <v:shape id="Graphic 181" o:spid="_x0000_s1027" style="position:absolute;width:6115;height:127;visibility:visible;mso-wrap-style:square;v-text-anchor:top" coordsize="6115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" path="m611123,l,,,12191r611123,l611123,xe" fillcolor="black" stroked="f">
                        <v:path arrowok="t"/>
                      </v:shape>
                    </v:group>
                  </w:pict>
                </mc:Fallback>
              </mc:AlternateContent>
            </w:r>
            <w:r w:rsidRPr="00416B1F">
              <w:rPr>
                <w:rFonts w:asciiTheme="majorHAnsi" w:hAnsiTheme="majorHAnsi"/>
                <w:b/>
              </w:rPr>
              <w:t>1</w:t>
            </w:r>
            <w:r w:rsidRPr="00416B1F">
              <w:rPr>
                <w:rFonts w:asciiTheme="majorHAnsi" w:hAnsiTheme="majorHAnsi"/>
                <w:b/>
                <w:position w:val="7"/>
              </w:rPr>
              <w:t>ère</w:t>
            </w:r>
            <w:r w:rsidRPr="00416B1F">
              <w:rPr>
                <w:rFonts w:asciiTheme="majorHAnsi" w:hAnsiTheme="majorHAnsi"/>
                <w:b/>
                <w:spacing w:val="14"/>
                <w:position w:val="7"/>
              </w:rPr>
              <w:t xml:space="preserve"> </w:t>
            </w:r>
            <w:proofErr w:type="gramStart"/>
            <w:r w:rsidRPr="00416B1F">
              <w:rPr>
                <w:rFonts w:asciiTheme="majorHAnsi" w:hAnsiTheme="majorHAnsi"/>
                <w:b/>
              </w:rPr>
              <w:t>étape:</w:t>
            </w:r>
            <w:proofErr w:type="gramEnd"/>
            <w:r w:rsidRPr="00416B1F">
              <w:rPr>
                <w:rFonts w:asciiTheme="majorHAnsi" w:hAnsiTheme="majorHAnsi"/>
                <w:b/>
                <w:spacing w:val="-8"/>
              </w:rPr>
              <w:t xml:space="preserve"> </w:t>
            </w:r>
            <w:r w:rsidRPr="00416B1F">
              <w:rPr>
                <w:rFonts w:asciiTheme="majorHAnsi" w:hAnsiTheme="majorHAnsi"/>
                <w:b/>
              </w:rPr>
              <w:t>Examen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la</w:t>
            </w:r>
            <w:r w:rsidRPr="00416B1F">
              <w:rPr>
                <w:rFonts w:asciiTheme="majorHAnsi" w:hAnsiTheme="majorHAnsi"/>
                <w:b/>
                <w:spacing w:val="-6"/>
              </w:rPr>
              <w:t xml:space="preserve"> </w:t>
            </w:r>
            <w:r w:rsidRPr="00416B1F">
              <w:rPr>
                <w:rFonts w:asciiTheme="majorHAnsi" w:hAnsiTheme="majorHAnsi"/>
                <w:b/>
              </w:rPr>
              <w:t>conformité</w:t>
            </w:r>
            <w:r w:rsidRPr="00416B1F">
              <w:rPr>
                <w:rFonts w:asciiTheme="majorHAnsi" w:hAnsiTheme="majorHAnsi"/>
                <w:b/>
                <w:spacing w:val="48"/>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pièces</w:t>
            </w:r>
            <w:r w:rsidRPr="00416B1F">
              <w:rPr>
                <w:rFonts w:asciiTheme="majorHAnsi" w:hAnsiTheme="majorHAnsi"/>
                <w:b/>
                <w:spacing w:val="-5"/>
              </w:rPr>
              <w:t xml:space="preserve"> </w:t>
            </w:r>
            <w:r w:rsidRPr="00416B1F">
              <w:rPr>
                <w:rFonts w:asciiTheme="majorHAnsi" w:hAnsiTheme="majorHAnsi"/>
                <w:b/>
              </w:rPr>
              <w:t>administratives</w:t>
            </w:r>
            <w:r w:rsidRPr="00416B1F">
              <w:rPr>
                <w:rFonts w:asciiTheme="majorHAnsi" w:hAnsiTheme="majorHAnsi"/>
                <w:b/>
                <w:spacing w:val="-6"/>
              </w:rPr>
              <w:t xml:space="preserve"> </w:t>
            </w:r>
            <w:r w:rsidRPr="00416B1F">
              <w:rPr>
                <w:rFonts w:asciiTheme="majorHAnsi" w:hAnsiTheme="majorHAnsi"/>
                <w:b/>
              </w:rPr>
              <w:t>(Volume</w:t>
            </w:r>
            <w:r w:rsidRPr="00416B1F">
              <w:rPr>
                <w:rFonts w:asciiTheme="majorHAnsi" w:hAnsiTheme="majorHAnsi"/>
                <w:b/>
                <w:spacing w:val="-8"/>
              </w:rPr>
              <w:t xml:space="preserve"> </w:t>
            </w:r>
            <w:r w:rsidRPr="00416B1F">
              <w:rPr>
                <w:rFonts w:asciiTheme="majorHAnsi" w:hAnsiTheme="majorHAnsi"/>
                <w:b/>
                <w:spacing w:val="-5"/>
              </w:rPr>
              <w:t>1)</w:t>
            </w:r>
          </w:p>
          <w:p w14:paraId="3BC54327" w14:textId="77777777" w:rsidR="00CD56F3" w:rsidRPr="00416B1F" w:rsidRDefault="00000000">
            <w:pPr>
              <w:pStyle w:val="TableParagraph"/>
              <w:ind w:left="4" w:firstLine="707"/>
              <w:rPr>
                <w:rFonts w:asciiTheme="majorHAnsi" w:hAnsiTheme="majorHAnsi"/>
              </w:rPr>
            </w:pPr>
            <w:r w:rsidRPr="00416B1F">
              <w:rPr>
                <w:rFonts w:asciiTheme="majorHAnsi" w:hAnsiTheme="majorHAnsi"/>
              </w:rPr>
              <w:t>Sous</w:t>
            </w:r>
            <w:r w:rsidRPr="00416B1F">
              <w:rPr>
                <w:rFonts w:asciiTheme="majorHAnsi" w:hAnsiTheme="majorHAnsi"/>
                <w:spacing w:val="40"/>
              </w:rPr>
              <w:t xml:space="preserve"> </w:t>
            </w:r>
            <w:r w:rsidRPr="00416B1F">
              <w:rPr>
                <w:rFonts w:asciiTheme="majorHAnsi" w:hAnsiTheme="majorHAnsi"/>
              </w:rPr>
              <w:t>peine</w:t>
            </w:r>
            <w:r w:rsidRPr="00416B1F">
              <w:rPr>
                <w:rFonts w:asciiTheme="majorHAnsi" w:hAnsiTheme="majorHAnsi"/>
                <w:spacing w:val="40"/>
              </w:rPr>
              <w:t xml:space="preserve"> </w:t>
            </w:r>
            <w:r w:rsidRPr="00416B1F">
              <w:rPr>
                <w:rFonts w:asciiTheme="majorHAnsi" w:hAnsiTheme="majorHAnsi"/>
              </w:rPr>
              <w:t>d’élimination,</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Dossier</w:t>
            </w:r>
            <w:r w:rsidRPr="00416B1F">
              <w:rPr>
                <w:rFonts w:asciiTheme="majorHAnsi" w:hAnsiTheme="majorHAnsi"/>
                <w:spacing w:val="40"/>
              </w:rPr>
              <w:t xml:space="preserve"> </w:t>
            </w:r>
            <w:r w:rsidRPr="00416B1F">
              <w:rPr>
                <w:rFonts w:asciiTheme="majorHAnsi" w:hAnsiTheme="majorHAnsi"/>
              </w:rPr>
              <w:t>Administratif</w:t>
            </w:r>
            <w:r w:rsidRPr="00416B1F">
              <w:rPr>
                <w:rFonts w:asciiTheme="majorHAnsi" w:hAnsiTheme="majorHAnsi"/>
                <w:spacing w:val="40"/>
              </w:rPr>
              <w:t xml:space="preserve"> </w:t>
            </w:r>
            <w:r w:rsidRPr="00416B1F">
              <w:rPr>
                <w:rFonts w:asciiTheme="majorHAnsi" w:hAnsiTheme="majorHAnsi"/>
              </w:rPr>
              <w:t>doit</w:t>
            </w:r>
            <w:r w:rsidRPr="00416B1F">
              <w:rPr>
                <w:rFonts w:asciiTheme="majorHAnsi" w:hAnsiTheme="majorHAnsi"/>
                <w:spacing w:val="40"/>
              </w:rPr>
              <w:t xml:space="preserve"> </w:t>
            </w:r>
            <w:r w:rsidRPr="00416B1F">
              <w:rPr>
                <w:rFonts w:asciiTheme="majorHAnsi" w:hAnsiTheme="majorHAnsi"/>
              </w:rPr>
              <w:t>être</w:t>
            </w:r>
            <w:r w:rsidRPr="00416B1F">
              <w:rPr>
                <w:rFonts w:asciiTheme="majorHAnsi" w:hAnsiTheme="majorHAnsi"/>
                <w:spacing w:val="40"/>
              </w:rPr>
              <w:t xml:space="preserve"> </w:t>
            </w:r>
            <w:r w:rsidRPr="00416B1F">
              <w:rPr>
                <w:rFonts w:asciiTheme="majorHAnsi" w:hAnsiTheme="majorHAnsi"/>
              </w:rPr>
              <w:t>complet</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contenir</w:t>
            </w:r>
            <w:r w:rsidRPr="00416B1F">
              <w:rPr>
                <w:rFonts w:asciiTheme="majorHAnsi" w:hAnsiTheme="majorHAnsi"/>
                <w:spacing w:val="40"/>
              </w:rPr>
              <w:t xml:space="preserve"> </w:t>
            </w:r>
            <w:r w:rsidRPr="00416B1F">
              <w:rPr>
                <w:rFonts w:asciiTheme="majorHAnsi" w:hAnsiTheme="majorHAnsi"/>
              </w:rPr>
              <w:t>toutes</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pièces authentiques et conformes énumérées à l’Article 13 du présent RPAO.</w:t>
            </w:r>
          </w:p>
          <w:p w14:paraId="19AE04BD" w14:textId="77777777" w:rsidR="00CD56F3" w:rsidRPr="00416B1F" w:rsidRDefault="00000000">
            <w:pPr>
              <w:pStyle w:val="TableParagraph"/>
              <w:ind w:left="4" w:right="137" w:firstLine="707"/>
              <w:rPr>
                <w:rFonts w:asciiTheme="majorHAnsi" w:hAnsiTheme="majorHAnsi"/>
              </w:rPr>
            </w:pPr>
            <w:r w:rsidRPr="00416B1F">
              <w:rPr>
                <w:rFonts w:asciiTheme="majorHAnsi" w:hAnsiTheme="majorHAnsi"/>
              </w:rPr>
              <w:t>Toutes les pièces requises doivent être datées de moins de trois (03) mois à la date limite de remise des offres et être conformes aux modèles.</w:t>
            </w:r>
          </w:p>
          <w:p w14:paraId="43F88AC5" w14:textId="77777777" w:rsidR="00CD56F3" w:rsidRPr="00416B1F" w:rsidRDefault="00000000">
            <w:pPr>
              <w:pStyle w:val="TableParagraph"/>
              <w:ind w:left="4" w:firstLine="719"/>
              <w:rPr>
                <w:rFonts w:asciiTheme="majorHAnsi" w:hAnsiTheme="majorHAnsi"/>
              </w:rPr>
            </w:pPr>
            <w:r w:rsidRPr="00416B1F">
              <w:rPr>
                <w:rFonts w:asciiTheme="majorHAnsi" w:hAnsiTheme="majorHAnsi"/>
              </w:rPr>
              <w:t>Toute</w:t>
            </w:r>
            <w:r w:rsidRPr="00416B1F">
              <w:rPr>
                <w:rFonts w:asciiTheme="majorHAnsi" w:hAnsiTheme="majorHAnsi"/>
                <w:spacing w:val="-2"/>
              </w:rPr>
              <w:t xml:space="preserve"> </w:t>
            </w:r>
            <w:r w:rsidRPr="00416B1F">
              <w:rPr>
                <w:rFonts w:asciiTheme="majorHAnsi" w:hAnsiTheme="majorHAnsi"/>
              </w:rPr>
              <w:t>fausse</w:t>
            </w:r>
            <w:r w:rsidRPr="00416B1F">
              <w:rPr>
                <w:rFonts w:asciiTheme="majorHAnsi" w:hAnsiTheme="majorHAnsi"/>
                <w:spacing w:val="-4"/>
              </w:rPr>
              <w:t xml:space="preserve"> </w:t>
            </w:r>
            <w:r w:rsidRPr="00416B1F">
              <w:rPr>
                <w:rFonts w:asciiTheme="majorHAnsi" w:hAnsiTheme="majorHAnsi"/>
              </w:rPr>
              <w:t>déclaration</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3"/>
              </w:rPr>
              <w:t xml:space="preserve"> </w:t>
            </w:r>
            <w:r w:rsidRPr="00416B1F">
              <w:rPr>
                <w:rFonts w:asciiTheme="majorHAnsi" w:hAnsiTheme="majorHAnsi"/>
              </w:rPr>
              <w:t>présentation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pièce</w:t>
            </w:r>
            <w:r w:rsidRPr="00416B1F">
              <w:rPr>
                <w:rFonts w:asciiTheme="majorHAnsi" w:hAnsiTheme="majorHAnsi"/>
                <w:spacing w:val="-2"/>
              </w:rPr>
              <w:t xml:space="preserve"> </w:t>
            </w:r>
            <w:r w:rsidRPr="00416B1F">
              <w:rPr>
                <w:rFonts w:asciiTheme="majorHAnsi" w:hAnsiTheme="majorHAnsi"/>
              </w:rPr>
              <w:t>falsifiée</w:t>
            </w:r>
            <w:r w:rsidRPr="00416B1F">
              <w:rPr>
                <w:rFonts w:asciiTheme="majorHAnsi" w:hAnsiTheme="majorHAnsi"/>
                <w:spacing w:val="-4"/>
              </w:rPr>
              <w:t xml:space="preserve"> </w:t>
            </w:r>
            <w:r w:rsidRPr="00416B1F">
              <w:rPr>
                <w:rFonts w:asciiTheme="majorHAnsi" w:hAnsiTheme="majorHAnsi"/>
              </w:rPr>
              <w:t>sont</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motifs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rejet</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l’offre</w:t>
            </w:r>
            <w:r w:rsidRPr="00416B1F">
              <w:rPr>
                <w:rFonts w:asciiTheme="majorHAnsi" w:hAnsiTheme="majorHAnsi"/>
                <w:spacing w:val="-4"/>
              </w:rPr>
              <w:t xml:space="preserve"> </w:t>
            </w:r>
            <w:r w:rsidRPr="00416B1F">
              <w:rPr>
                <w:rFonts w:asciiTheme="majorHAnsi" w:hAnsiTheme="majorHAnsi"/>
              </w:rPr>
              <w:t>avec préjudice des poursuites pénales éventuelles.</w:t>
            </w:r>
          </w:p>
          <w:p w14:paraId="30F085AD" w14:textId="77777777" w:rsidR="00CD56F3" w:rsidRPr="00416B1F" w:rsidRDefault="00000000">
            <w:pPr>
              <w:pStyle w:val="TableParagraph"/>
              <w:spacing w:before="58"/>
              <w:ind w:left="724"/>
              <w:rPr>
                <w:rFonts w:asciiTheme="majorHAnsi" w:hAnsiTheme="majorHAnsi"/>
              </w:rPr>
            </w:pPr>
            <w:r w:rsidRPr="00416B1F">
              <w:rPr>
                <w:rFonts w:asciiTheme="majorHAnsi" w:hAnsiTheme="majorHAnsi"/>
              </w:rPr>
              <w:t>Seules</w:t>
            </w:r>
            <w:r w:rsidRPr="00416B1F">
              <w:rPr>
                <w:rFonts w:asciiTheme="majorHAnsi" w:hAnsiTheme="majorHAnsi"/>
                <w:spacing w:val="-9"/>
              </w:rPr>
              <w:t xml:space="preserve"> </w:t>
            </w:r>
            <w:r w:rsidRPr="00416B1F">
              <w:rPr>
                <w:rFonts w:asciiTheme="majorHAnsi" w:hAnsiTheme="majorHAnsi"/>
              </w:rPr>
              <w:t>les</w:t>
            </w:r>
            <w:r w:rsidRPr="00416B1F">
              <w:rPr>
                <w:rFonts w:asciiTheme="majorHAnsi" w:hAnsiTheme="majorHAnsi"/>
                <w:spacing w:val="-9"/>
              </w:rPr>
              <w:t xml:space="preserve"> </w:t>
            </w:r>
            <w:r w:rsidRPr="00416B1F">
              <w:rPr>
                <w:rFonts w:asciiTheme="majorHAnsi" w:hAnsiTheme="majorHAnsi"/>
              </w:rPr>
              <w:t>offres</w:t>
            </w:r>
            <w:r w:rsidRPr="00416B1F">
              <w:rPr>
                <w:rFonts w:asciiTheme="majorHAnsi" w:hAnsiTheme="majorHAnsi"/>
                <w:spacing w:val="-6"/>
              </w:rPr>
              <w:t xml:space="preserve"> </w:t>
            </w:r>
            <w:r w:rsidRPr="00416B1F">
              <w:rPr>
                <w:rFonts w:asciiTheme="majorHAnsi" w:hAnsiTheme="majorHAnsi"/>
              </w:rPr>
              <w:t>présentant</w:t>
            </w:r>
            <w:r w:rsidRPr="00416B1F">
              <w:rPr>
                <w:rFonts w:asciiTheme="majorHAnsi" w:hAnsiTheme="majorHAnsi"/>
                <w:spacing w:val="-6"/>
              </w:rPr>
              <w:t xml:space="preserve"> </w:t>
            </w:r>
            <w:r w:rsidRPr="00416B1F">
              <w:rPr>
                <w:rFonts w:asciiTheme="majorHAnsi" w:hAnsiTheme="majorHAnsi"/>
              </w:rPr>
              <w:t>un</w:t>
            </w:r>
            <w:r w:rsidRPr="00416B1F">
              <w:rPr>
                <w:rFonts w:asciiTheme="majorHAnsi" w:hAnsiTheme="majorHAnsi"/>
                <w:spacing w:val="-9"/>
              </w:rPr>
              <w:t xml:space="preserve"> </w:t>
            </w:r>
            <w:r w:rsidRPr="00416B1F">
              <w:rPr>
                <w:rFonts w:asciiTheme="majorHAnsi" w:hAnsiTheme="majorHAnsi"/>
              </w:rPr>
              <w:t>dossier</w:t>
            </w:r>
            <w:r w:rsidRPr="00416B1F">
              <w:rPr>
                <w:rFonts w:asciiTheme="majorHAnsi" w:hAnsiTheme="majorHAnsi"/>
                <w:spacing w:val="-8"/>
              </w:rPr>
              <w:t xml:space="preserve"> </w:t>
            </w:r>
            <w:r w:rsidRPr="00416B1F">
              <w:rPr>
                <w:rFonts w:asciiTheme="majorHAnsi" w:hAnsiTheme="majorHAnsi"/>
              </w:rPr>
              <w:t>administratif</w:t>
            </w:r>
            <w:r w:rsidRPr="00416B1F">
              <w:rPr>
                <w:rFonts w:asciiTheme="majorHAnsi" w:hAnsiTheme="majorHAnsi"/>
                <w:spacing w:val="-8"/>
              </w:rPr>
              <w:t xml:space="preserve"> </w:t>
            </w:r>
            <w:r w:rsidRPr="00416B1F">
              <w:rPr>
                <w:rFonts w:asciiTheme="majorHAnsi" w:hAnsiTheme="majorHAnsi"/>
              </w:rPr>
              <w:t>conforme</w:t>
            </w:r>
            <w:r w:rsidRPr="00416B1F">
              <w:rPr>
                <w:rFonts w:asciiTheme="majorHAnsi" w:hAnsiTheme="majorHAnsi"/>
                <w:spacing w:val="-8"/>
              </w:rPr>
              <w:t xml:space="preserve"> </w:t>
            </w:r>
            <w:r w:rsidRPr="00416B1F">
              <w:rPr>
                <w:rFonts w:asciiTheme="majorHAnsi" w:hAnsiTheme="majorHAnsi"/>
              </w:rPr>
              <w:t>seront</w:t>
            </w:r>
            <w:r w:rsidRPr="00416B1F">
              <w:rPr>
                <w:rFonts w:asciiTheme="majorHAnsi" w:hAnsiTheme="majorHAnsi"/>
                <w:spacing w:val="-7"/>
              </w:rPr>
              <w:t xml:space="preserve"> </w:t>
            </w:r>
            <w:r w:rsidRPr="00416B1F">
              <w:rPr>
                <w:rFonts w:asciiTheme="majorHAnsi" w:hAnsiTheme="majorHAnsi"/>
              </w:rPr>
              <w:t>évaluées</w:t>
            </w:r>
            <w:r w:rsidRPr="00416B1F">
              <w:rPr>
                <w:rFonts w:asciiTheme="majorHAnsi" w:hAnsiTheme="majorHAnsi"/>
                <w:spacing w:val="-9"/>
              </w:rPr>
              <w:t xml:space="preserve"> </w:t>
            </w:r>
            <w:r w:rsidRPr="00416B1F">
              <w:rPr>
                <w:rFonts w:asciiTheme="majorHAnsi" w:hAnsiTheme="majorHAnsi"/>
                <w:spacing w:val="-2"/>
              </w:rPr>
              <w:t>techniquement.</w:t>
            </w:r>
          </w:p>
          <w:p w14:paraId="16451D16" w14:textId="77777777" w:rsidR="00CD56F3" w:rsidRPr="00416B1F" w:rsidRDefault="00000000">
            <w:pPr>
              <w:pStyle w:val="TableParagraph"/>
              <w:numPr>
                <w:ilvl w:val="0"/>
                <w:numId w:val="124"/>
              </w:numPr>
              <w:tabs>
                <w:tab w:val="left" w:pos="724"/>
              </w:tabs>
              <w:spacing w:before="60" w:line="244" w:lineRule="exact"/>
              <w:ind w:left="724" w:hanging="360"/>
              <w:rPr>
                <w:rFonts w:asciiTheme="majorHAnsi" w:hAnsiTheme="majorHAnsi"/>
                <w:b/>
              </w:rPr>
            </w:pPr>
            <w:r w:rsidRPr="00416B1F">
              <w:rPr>
                <w:rFonts w:asciiTheme="majorHAnsi" w:hAnsiTheme="majorHAnsi"/>
                <w:b/>
                <w:noProof/>
              </w:rPr>
              <mc:AlternateContent>
                <mc:Choice Requires="wpg">
                  <w:drawing>
                    <wp:anchor distT="0" distB="0" distL="0" distR="0" simplePos="0" relativeHeight="251652096" behindDoc="1" locked="0" layoutInCell="1" allowOverlap="1" wp14:anchorId="1DE7ACF8" wp14:editId="1993940F">
                      <wp:simplePos x="0" y="0"/>
                      <wp:positionH relativeFrom="column">
                        <wp:posOffset>460197</wp:posOffset>
                      </wp:positionH>
                      <wp:positionV relativeFrom="paragraph">
                        <wp:posOffset>174926</wp:posOffset>
                      </wp:positionV>
                      <wp:extent cx="654050" cy="1270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0" cy="12700"/>
                                <a:chOff x="0" y="0"/>
                                <a:chExt cx="654050" cy="12700"/>
                              </a:xfrm>
                            </wpg:grpSpPr>
                            <wps:wsp>
                              <wps:cNvPr id="183" name="Graphic 183"/>
                              <wps:cNvSpPr/>
                              <wps:spPr>
                                <a:xfrm>
                                  <a:off x="0" y="0"/>
                                  <a:ext cx="654050" cy="12700"/>
                                </a:xfrm>
                                <a:custGeom>
                                  <a:avLst/>
                                  <a:gdLst/>
                                  <a:ahLst/>
                                  <a:cxnLst/>
                                  <a:rect l="l" t="t" r="r" b="b"/>
                                  <a:pathLst>
                                    <a:path w="654050" h="12700">
                                      <a:moveTo>
                                        <a:pt x="653796" y="0"/>
                                      </a:moveTo>
                                      <a:lnTo>
                                        <a:pt x="0" y="0"/>
                                      </a:lnTo>
                                      <a:lnTo>
                                        <a:pt x="0" y="12191"/>
                                      </a:lnTo>
                                      <a:lnTo>
                                        <a:pt x="653796" y="12191"/>
                                      </a:lnTo>
                                      <a:lnTo>
                                        <a:pt x="6537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A347B6C" id="Group 182" o:spid="_x0000_s1026" style="position:absolute;margin-left:36.25pt;margin-top:13.75pt;width:51.5pt;height:1pt;z-index:-251664384;mso-wrap-distance-left:0;mso-wrap-distance-right:0" coordsize="65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">
                      <v:shape id="Graphic 183" o:spid="_x0000_s1027" style="position:absolute;width:6540;height:127;visibility:visible;mso-wrap-style:square;v-text-anchor:top" coordsize="6540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" path="m653796,l,,,12191r653796,l653796,xe" fillcolor="black" stroked="f">
                        <v:path arrowok="t"/>
                      </v:shape>
                    </v:group>
                  </w:pict>
                </mc:Fallback>
              </mc:AlternateContent>
            </w:r>
            <w:r w:rsidRPr="00416B1F">
              <w:rPr>
                <w:rFonts w:asciiTheme="majorHAnsi" w:hAnsiTheme="majorHAnsi"/>
                <w:b/>
              </w:rPr>
              <w:t>2</w:t>
            </w:r>
            <w:proofErr w:type="spellStart"/>
            <w:r w:rsidRPr="00416B1F">
              <w:rPr>
                <w:rFonts w:asciiTheme="majorHAnsi" w:hAnsiTheme="majorHAnsi"/>
                <w:b/>
                <w:position w:val="7"/>
              </w:rPr>
              <w:t>ème</w:t>
            </w:r>
            <w:proofErr w:type="spellEnd"/>
            <w:r w:rsidRPr="00416B1F">
              <w:rPr>
                <w:rFonts w:asciiTheme="majorHAnsi" w:hAnsiTheme="majorHAnsi"/>
                <w:b/>
                <w:spacing w:val="12"/>
                <w:position w:val="7"/>
              </w:rPr>
              <w:t xml:space="preserve"> </w:t>
            </w:r>
            <w:r w:rsidRPr="00416B1F">
              <w:rPr>
                <w:rFonts w:asciiTheme="majorHAnsi" w:hAnsiTheme="majorHAnsi"/>
                <w:b/>
              </w:rPr>
              <w:t>étape</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Evaluation</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l’offre</w:t>
            </w:r>
            <w:r w:rsidRPr="00416B1F">
              <w:rPr>
                <w:rFonts w:asciiTheme="majorHAnsi" w:hAnsiTheme="majorHAnsi"/>
                <w:b/>
                <w:spacing w:val="-7"/>
              </w:rPr>
              <w:t xml:space="preserve"> </w:t>
            </w:r>
            <w:r w:rsidRPr="00416B1F">
              <w:rPr>
                <w:rFonts w:asciiTheme="majorHAnsi" w:hAnsiTheme="majorHAnsi"/>
                <w:b/>
              </w:rPr>
              <w:t>technique</w:t>
            </w:r>
            <w:r w:rsidRPr="00416B1F">
              <w:rPr>
                <w:rFonts w:asciiTheme="majorHAnsi" w:hAnsiTheme="majorHAnsi"/>
                <w:b/>
                <w:spacing w:val="-8"/>
              </w:rPr>
              <w:t xml:space="preserve"> </w:t>
            </w:r>
            <w:r w:rsidRPr="00416B1F">
              <w:rPr>
                <w:rFonts w:asciiTheme="majorHAnsi" w:hAnsiTheme="majorHAnsi"/>
                <w:b/>
              </w:rPr>
              <w:t>(Volume</w:t>
            </w:r>
            <w:r w:rsidRPr="00416B1F">
              <w:rPr>
                <w:rFonts w:asciiTheme="majorHAnsi" w:hAnsiTheme="majorHAnsi"/>
                <w:b/>
                <w:spacing w:val="-6"/>
              </w:rPr>
              <w:t xml:space="preserve"> </w:t>
            </w:r>
            <w:r w:rsidRPr="00416B1F">
              <w:rPr>
                <w:rFonts w:asciiTheme="majorHAnsi" w:hAnsiTheme="majorHAnsi"/>
                <w:b/>
                <w:spacing w:val="-5"/>
              </w:rPr>
              <w:t>2).</w:t>
            </w:r>
          </w:p>
          <w:p w14:paraId="7479834C" w14:textId="16ADDE08" w:rsidR="00CD56F3" w:rsidRPr="00416B1F" w:rsidRDefault="00000000">
            <w:pPr>
              <w:pStyle w:val="TableParagraph"/>
              <w:ind w:left="4"/>
              <w:rPr>
                <w:rFonts w:asciiTheme="majorHAnsi" w:hAnsiTheme="majorHAnsi"/>
              </w:rPr>
            </w:pPr>
            <w:r w:rsidRPr="00416B1F">
              <w:rPr>
                <w:rFonts w:asciiTheme="majorHAnsi" w:hAnsiTheme="majorHAnsi"/>
              </w:rPr>
              <w:t xml:space="preserve">Chaque offre pour être déclarée conforme techniquement doit avoir satisfait à tous les critères éliminatoires et obtenu 70%, soit </w:t>
            </w:r>
            <w:r w:rsidR="00F45FBB" w:rsidRPr="00416B1F">
              <w:rPr>
                <w:rFonts w:asciiTheme="majorHAnsi" w:hAnsiTheme="majorHAnsi"/>
              </w:rPr>
              <w:t>18</w:t>
            </w:r>
            <w:r w:rsidRPr="00416B1F">
              <w:rPr>
                <w:rFonts w:asciiTheme="majorHAnsi" w:hAnsiTheme="majorHAnsi"/>
              </w:rPr>
              <w:t xml:space="preserve"> sous-critères sur 2</w:t>
            </w:r>
            <w:r w:rsidR="00F45FBB" w:rsidRPr="00416B1F">
              <w:rPr>
                <w:rFonts w:asciiTheme="majorHAnsi" w:hAnsiTheme="majorHAnsi"/>
              </w:rPr>
              <w:t>5</w:t>
            </w:r>
            <w:r w:rsidRPr="00416B1F">
              <w:rPr>
                <w:rFonts w:asciiTheme="majorHAnsi" w:hAnsiTheme="majorHAnsi"/>
              </w:rPr>
              <w:t xml:space="preserve"> évalués conformément à l’article 6.1 du RPAO.</w:t>
            </w:r>
          </w:p>
          <w:p w14:paraId="74AEDE30" w14:textId="77777777" w:rsidR="00CD56F3" w:rsidRPr="00416B1F" w:rsidRDefault="00000000">
            <w:pPr>
              <w:pStyle w:val="TableParagraph"/>
              <w:numPr>
                <w:ilvl w:val="0"/>
                <w:numId w:val="124"/>
              </w:numPr>
              <w:tabs>
                <w:tab w:val="left" w:pos="711"/>
              </w:tabs>
              <w:spacing w:line="244" w:lineRule="exact"/>
              <w:ind w:left="711" w:hanging="282"/>
              <w:rPr>
                <w:rFonts w:asciiTheme="majorHAnsi" w:hAnsiTheme="majorHAnsi"/>
                <w:b/>
              </w:rPr>
            </w:pPr>
            <w:r w:rsidRPr="00416B1F">
              <w:rPr>
                <w:rFonts w:asciiTheme="majorHAnsi" w:hAnsiTheme="majorHAnsi"/>
                <w:b/>
                <w:noProof/>
              </w:rPr>
              <mc:AlternateContent>
                <mc:Choice Requires="wpg">
                  <w:drawing>
                    <wp:anchor distT="0" distB="0" distL="0" distR="0" simplePos="0" relativeHeight="251653120" behindDoc="1" locked="0" layoutInCell="1" allowOverlap="1" wp14:anchorId="3E2EEDD9" wp14:editId="7C68CEDD">
                      <wp:simplePos x="0" y="0"/>
                      <wp:positionH relativeFrom="column">
                        <wp:posOffset>452577</wp:posOffset>
                      </wp:positionH>
                      <wp:positionV relativeFrom="paragraph">
                        <wp:posOffset>135943</wp:posOffset>
                      </wp:positionV>
                      <wp:extent cx="690880" cy="1270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12700"/>
                                <a:chOff x="0" y="0"/>
                                <a:chExt cx="690880" cy="12700"/>
                              </a:xfrm>
                            </wpg:grpSpPr>
                            <wps:wsp>
                              <wps:cNvPr id="185" name="Graphic 185"/>
                              <wps:cNvSpPr/>
                              <wps:spPr>
                                <a:xfrm>
                                  <a:off x="0" y="0"/>
                                  <a:ext cx="690880" cy="12700"/>
                                </a:xfrm>
                                <a:custGeom>
                                  <a:avLst/>
                                  <a:gdLst/>
                                  <a:ahLst/>
                                  <a:cxnLst/>
                                  <a:rect l="l" t="t" r="r" b="b"/>
                                  <a:pathLst>
                                    <a:path w="690880" h="12700">
                                      <a:moveTo>
                                        <a:pt x="690371" y="0"/>
                                      </a:moveTo>
                                      <a:lnTo>
                                        <a:pt x="0" y="0"/>
                                      </a:lnTo>
                                      <a:lnTo>
                                        <a:pt x="0" y="12192"/>
                                      </a:lnTo>
                                      <a:lnTo>
                                        <a:pt x="690371" y="12192"/>
                                      </a:lnTo>
                                      <a:lnTo>
                                        <a:pt x="6903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B6F1178" id="Group 184" o:spid="_x0000_s1026" style="position:absolute;margin-left:35.65pt;margin-top:10.7pt;width:54.4pt;height:1pt;z-index:-251662336;mso-wrap-distance-left:0;mso-wrap-distance-right:0" coordsize="69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">
                      <v:shape id="Graphic 185" o:spid="_x0000_s1027" style="position:absolute;width:6908;height:127;visibility:visible;mso-wrap-style:square;v-text-anchor:top" coordsize="6908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" path="m690371,l,,,12192r690371,l690371,xe" fillcolor="black" stroked="f">
                        <v:path arrowok="t"/>
                      </v:shape>
                    </v:group>
                  </w:pict>
                </mc:Fallback>
              </mc:AlternateContent>
            </w:r>
            <w:r w:rsidRPr="00416B1F">
              <w:rPr>
                <w:rFonts w:asciiTheme="majorHAnsi" w:hAnsiTheme="majorHAnsi"/>
                <w:b/>
              </w:rPr>
              <w:t>3</w:t>
            </w:r>
            <w:proofErr w:type="spellStart"/>
            <w:r w:rsidRPr="00416B1F">
              <w:rPr>
                <w:rFonts w:asciiTheme="majorHAnsi" w:hAnsiTheme="majorHAnsi"/>
                <w:b/>
                <w:position w:val="7"/>
              </w:rPr>
              <w:t>ème</w:t>
            </w:r>
            <w:proofErr w:type="spellEnd"/>
            <w:r w:rsidRPr="00416B1F">
              <w:rPr>
                <w:rFonts w:asciiTheme="majorHAnsi" w:hAnsiTheme="majorHAnsi"/>
                <w:b/>
                <w:spacing w:val="12"/>
                <w:position w:val="7"/>
              </w:rPr>
              <w:t xml:space="preserve"> </w:t>
            </w:r>
            <w:r w:rsidRPr="00416B1F">
              <w:rPr>
                <w:rFonts w:asciiTheme="majorHAnsi" w:hAnsiTheme="majorHAnsi"/>
                <w:b/>
              </w:rPr>
              <w:t>étape</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Evaluation</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l’offre</w:t>
            </w:r>
            <w:r w:rsidRPr="00416B1F">
              <w:rPr>
                <w:rFonts w:asciiTheme="majorHAnsi" w:hAnsiTheme="majorHAnsi"/>
                <w:b/>
                <w:spacing w:val="-6"/>
              </w:rPr>
              <w:t xml:space="preserve"> </w:t>
            </w:r>
            <w:r w:rsidRPr="00416B1F">
              <w:rPr>
                <w:rFonts w:asciiTheme="majorHAnsi" w:hAnsiTheme="majorHAnsi"/>
                <w:b/>
              </w:rPr>
              <w:t>financière</w:t>
            </w:r>
            <w:r w:rsidRPr="00416B1F">
              <w:rPr>
                <w:rFonts w:asciiTheme="majorHAnsi" w:hAnsiTheme="majorHAnsi"/>
                <w:b/>
                <w:spacing w:val="-6"/>
              </w:rPr>
              <w:t xml:space="preserve"> </w:t>
            </w:r>
            <w:r w:rsidRPr="00416B1F">
              <w:rPr>
                <w:rFonts w:asciiTheme="majorHAnsi" w:hAnsiTheme="majorHAnsi"/>
                <w:b/>
              </w:rPr>
              <w:t>(Volume</w:t>
            </w:r>
            <w:r w:rsidRPr="00416B1F">
              <w:rPr>
                <w:rFonts w:asciiTheme="majorHAnsi" w:hAnsiTheme="majorHAnsi"/>
                <w:b/>
                <w:spacing w:val="-6"/>
              </w:rPr>
              <w:t xml:space="preserve"> </w:t>
            </w:r>
            <w:r w:rsidRPr="00416B1F">
              <w:rPr>
                <w:rFonts w:asciiTheme="majorHAnsi" w:hAnsiTheme="majorHAnsi"/>
                <w:b/>
                <w:spacing w:val="-5"/>
              </w:rPr>
              <w:t>3)</w:t>
            </w:r>
          </w:p>
          <w:p w14:paraId="738EC0B5" w14:textId="77777777" w:rsidR="00CD56F3" w:rsidRPr="00416B1F" w:rsidRDefault="00000000">
            <w:pPr>
              <w:pStyle w:val="TableParagraph"/>
              <w:spacing w:before="117"/>
              <w:ind w:left="4"/>
              <w:rPr>
                <w:rFonts w:asciiTheme="majorHAnsi" w:hAnsiTheme="majorHAnsi"/>
              </w:rPr>
            </w:pPr>
            <w:r w:rsidRPr="00416B1F">
              <w:rPr>
                <w:rFonts w:asciiTheme="majorHAnsi" w:hAnsiTheme="majorHAnsi"/>
              </w:rPr>
              <w:t>Seules les offres des soumissionnaires ayant été retenus à l’issue de l’évaluation des offres techniques seront évaluées financièrement.</w:t>
            </w:r>
          </w:p>
          <w:p w14:paraId="4683E7E6" w14:textId="77777777" w:rsidR="00CD56F3" w:rsidRPr="00416B1F" w:rsidRDefault="00000000">
            <w:pPr>
              <w:pStyle w:val="TableParagraph"/>
              <w:ind w:left="4"/>
              <w:rPr>
                <w:rFonts w:asciiTheme="majorHAnsi" w:hAnsiTheme="majorHAnsi"/>
              </w:rPr>
            </w:pPr>
            <w:r w:rsidRPr="00416B1F">
              <w:rPr>
                <w:rFonts w:asciiTheme="majorHAnsi" w:hAnsiTheme="majorHAnsi"/>
              </w:rPr>
              <w:t>En</w:t>
            </w:r>
            <w:r w:rsidRPr="00416B1F">
              <w:rPr>
                <w:rFonts w:asciiTheme="majorHAnsi" w:hAnsiTheme="majorHAnsi"/>
                <w:spacing w:val="20"/>
              </w:rPr>
              <w:t xml:space="preserve"> </w:t>
            </w:r>
            <w:r w:rsidRPr="00416B1F">
              <w:rPr>
                <w:rFonts w:asciiTheme="majorHAnsi" w:hAnsiTheme="majorHAnsi"/>
              </w:rPr>
              <w:t>évaluant</w:t>
            </w:r>
            <w:r w:rsidRPr="00416B1F">
              <w:rPr>
                <w:rFonts w:asciiTheme="majorHAnsi" w:hAnsiTheme="majorHAnsi"/>
                <w:spacing w:val="21"/>
              </w:rPr>
              <w:t xml:space="preserve"> </w:t>
            </w:r>
            <w:r w:rsidRPr="00416B1F">
              <w:rPr>
                <w:rFonts w:asciiTheme="majorHAnsi" w:hAnsiTheme="majorHAnsi"/>
              </w:rPr>
              <w:t>les</w:t>
            </w:r>
            <w:r w:rsidRPr="00416B1F">
              <w:rPr>
                <w:rFonts w:asciiTheme="majorHAnsi" w:hAnsiTheme="majorHAnsi"/>
                <w:spacing w:val="20"/>
              </w:rPr>
              <w:t xml:space="preserve"> </w:t>
            </w:r>
            <w:r w:rsidRPr="00416B1F">
              <w:rPr>
                <w:rFonts w:asciiTheme="majorHAnsi" w:hAnsiTheme="majorHAnsi"/>
              </w:rPr>
              <w:t>offres,</w:t>
            </w:r>
            <w:r w:rsidRPr="00416B1F">
              <w:rPr>
                <w:rFonts w:asciiTheme="majorHAnsi" w:hAnsiTheme="majorHAnsi"/>
                <w:spacing w:val="20"/>
              </w:rPr>
              <w:t xml:space="preserve"> </w:t>
            </w:r>
            <w:r w:rsidRPr="00416B1F">
              <w:rPr>
                <w:rFonts w:asciiTheme="majorHAnsi" w:hAnsiTheme="majorHAnsi"/>
              </w:rPr>
              <w:t>il</w:t>
            </w:r>
            <w:r w:rsidRPr="00416B1F">
              <w:rPr>
                <w:rFonts w:asciiTheme="majorHAnsi" w:hAnsiTheme="majorHAnsi"/>
                <w:spacing w:val="20"/>
              </w:rPr>
              <w:t xml:space="preserve"> </w:t>
            </w:r>
            <w:r w:rsidRPr="00416B1F">
              <w:rPr>
                <w:rFonts w:asciiTheme="majorHAnsi" w:hAnsiTheme="majorHAnsi"/>
              </w:rPr>
              <w:t>est</w:t>
            </w:r>
            <w:r w:rsidRPr="00416B1F">
              <w:rPr>
                <w:rFonts w:asciiTheme="majorHAnsi" w:hAnsiTheme="majorHAnsi"/>
                <w:spacing w:val="21"/>
              </w:rPr>
              <w:t xml:space="preserve"> </w:t>
            </w:r>
            <w:r w:rsidRPr="00416B1F">
              <w:rPr>
                <w:rFonts w:asciiTheme="majorHAnsi" w:hAnsiTheme="majorHAnsi"/>
              </w:rPr>
              <w:t>déterminé</w:t>
            </w:r>
            <w:r w:rsidRPr="00416B1F">
              <w:rPr>
                <w:rFonts w:asciiTheme="majorHAnsi" w:hAnsiTheme="majorHAnsi"/>
                <w:spacing w:val="21"/>
              </w:rPr>
              <w:t xml:space="preserve"> </w:t>
            </w:r>
            <w:r w:rsidRPr="00416B1F">
              <w:rPr>
                <w:rFonts w:asciiTheme="majorHAnsi" w:hAnsiTheme="majorHAnsi"/>
              </w:rPr>
              <w:t>pour</w:t>
            </w:r>
            <w:r w:rsidRPr="00416B1F">
              <w:rPr>
                <w:rFonts w:asciiTheme="majorHAnsi" w:hAnsiTheme="majorHAnsi"/>
                <w:spacing w:val="20"/>
              </w:rPr>
              <w:t xml:space="preserve"> </w:t>
            </w:r>
            <w:r w:rsidRPr="00416B1F">
              <w:rPr>
                <w:rFonts w:asciiTheme="majorHAnsi" w:hAnsiTheme="majorHAnsi"/>
              </w:rPr>
              <w:t>chaque</w:t>
            </w:r>
            <w:r w:rsidRPr="00416B1F">
              <w:rPr>
                <w:rFonts w:asciiTheme="majorHAnsi" w:hAnsiTheme="majorHAnsi"/>
                <w:spacing w:val="21"/>
              </w:rPr>
              <w:t xml:space="preserve"> </w:t>
            </w:r>
            <w:r w:rsidRPr="00416B1F">
              <w:rPr>
                <w:rFonts w:asciiTheme="majorHAnsi" w:hAnsiTheme="majorHAnsi"/>
              </w:rPr>
              <w:t>offre</w:t>
            </w:r>
            <w:r w:rsidRPr="00416B1F">
              <w:rPr>
                <w:rFonts w:asciiTheme="majorHAnsi" w:hAnsiTheme="majorHAnsi"/>
                <w:spacing w:val="21"/>
              </w:rPr>
              <w:t xml:space="preserve"> </w:t>
            </w:r>
            <w:r w:rsidRPr="00416B1F">
              <w:rPr>
                <w:rFonts w:asciiTheme="majorHAnsi" w:hAnsiTheme="majorHAnsi"/>
              </w:rPr>
              <w:t>le</w:t>
            </w:r>
            <w:r w:rsidRPr="00416B1F">
              <w:rPr>
                <w:rFonts w:asciiTheme="majorHAnsi" w:hAnsiTheme="majorHAnsi"/>
                <w:spacing w:val="21"/>
              </w:rPr>
              <w:t xml:space="preserve"> </w:t>
            </w:r>
            <w:r w:rsidRPr="00416B1F">
              <w:rPr>
                <w:rFonts w:asciiTheme="majorHAnsi" w:hAnsiTheme="majorHAnsi"/>
              </w:rPr>
              <w:t>« montant</w:t>
            </w:r>
            <w:r w:rsidRPr="00416B1F">
              <w:rPr>
                <w:rFonts w:asciiTheme="majorHAnsi" w:hAnsiTheme="majorHAnsi"/>
                <w:spacing w:val="21"/>
              </w:rPr>
              <w:t xml:space="preserve"> </w:t>
            </w:r>
            <w:r w:rsidRPr="00416B1F">
              <w:rPr>
                <w:rFonts w:asciiTheme="majorHAnsi" w:hAnsiTheme="majorHAnsi"/>
              </w:rPr>
              <w:t>évalué »</w:t>
            </w:r>
            <w:r w:rsidRPr="00416B1F">
              <w:rPr>
                <w:rFonts w:asciiTheme="majorHAnsi" w:hAnsiTheme="majorHAnsi"/>
                <w:spacing w:val="21"/>
              </w:rPr>
              <w:t xml:space="preserve"> </w:t>
            </w:r>
            <w:r w:rsidRPr="00416B1F">
              <w:rPr>
                <w:rFonts w:asciiTheme="majorHAnsi" w:hAnsiTheme="majorHAnsi"/>
              </w:rPr>
              <w:t>de</w:t>
            </w:r>
            <w:r w:rsidRPr="00416B1F">
              <w:rPr>
                <w:rFonts w:asciiTheme="majorHAnsi" w:hAnsiTheme="majorHAnsi"/>
                <w:spacing w:val="21"/>
              </w:rPr>
              <w:t xml:space="preserve"> </w:t>
            </w:r>
            <w:r w:rsidRPr="00416B1F">
              <w:rPr>
                <w:rFonts w:asciiTheme="majorHAnsi" w:hAnsiTheme="majorHAnsi"/>
              </w:rPr>
              <w:t>l’offre</w:t>
            </w:r>
            <w:r w:rsidRPr="00416B1F">
              <w:rPr>
                <w:rFonts w:asciiTheme="majorHAnsi" w:hAnsiTheme="majorHAnsi"/>
                <w:spacing w:val="21"/>
              </w:rPr>
              <w:t xml:space="preserve"> </w:t>
            </w:r>
            <w:r w:rsidRPr="00416B1F">
              <w:rPr>
                <w:rFonts w:asciiTheme="majorHAnsi" w:hAnsiTheme="majorHAnsi"/>
              </w:rPr>
              <w:t>en</w:t>
            </w:r>
            <w:r w:rsidRPr="00416B1F">
              <w:rPr>
                <w:rFonts w:asciiTheme="majorHAnsi" w:hAnsiTheme="majorHAnsi"/>
                <w:spacing w:val="20"/>
              </w:rPr>
              <w:t xml:space="preserve"> </w:t>
            </w:r>
            <w:r w:rsidRPr="00416B1F">
              <w:rPr>
                <w:rFonts w:asciiTheme="majorHAnsi" w:hAnsiTheme="majorHAnsi"/>
              </w:rPr>
              <w:t>rectifiant</w:t>
            </w:r>
            <w:r w:rsidRPr="00416B1F">
              <w:rPr>
                <w:rFonts w:asciiTheme="majorHAnsi" w:hAnsiTheme="majorHAnsi"/>
                <w:spacing w:val="21"/>
              </w:rPr>
              <w:t xml:space="preserve"> </w:t>
            </w:r>
            <w:r w:rsidRPr="00416B1F">
              <w:rPr>
                <w:rFonts w:asciiTheme="majorHAnsi" w:hAnsiTheme="majorHAnsi"/>
              </w:rPr>
              <w:t>son montant proposé comme suit :</w:t>
            </w:r>
          </w:p>
          <w:p w14:paraId="4D643E0B" w14:textId="77777777" w:rsidR="00CD56F3" w:rsidRPr="00416B1F" w:rsidRDefault="00000000">
            <w:pPr>
              <w:pStyle w:val="TableParagraph"/>
              <w:ind w:left="4"/>
              <w:rPr>
                <w:rFonts w:asciiTheme="majorHAnsi" w:hAnsiTheme="majorHAnsi"/>
              </w:rPr>
            </w:pPr>
            <w:r w:rsidRPr="00416B1F">
              <w:rPr>
                <w:rFonts w:asciiTheme="majorHAnsi" w:hAnsiTheme="majorHAnsi"/>
              </w:rPr>
              <w:t>Le</w:t>
            </w:r>
            <w:r w:rsidRPr="00416B1F">
              <w:rPr>
                <w:rFonts w:asciiTheme="majorHAnsi" w:hAnsiTheme="majorHAnsi"/>
                <w:spacing w:val="22"/>
              </w:rPr>
              <w:t xml:space="preserve"> </w:t>
            </w:r>
            <w:r w:rsidRPr="00416B1F">
              <w:rPr>
                <w:rFonts w:asciiTheme="majorHAnsi" w:hAnsiTheme="majorHAnsi"/>
              </w:rPr>
              <w:t>montant</w:t>
            </w:r>
            <w:r w:rsidRPr="00416B1F">
              <w:rPr>
                <w:rFonts w:asciiTheme="majorHAnsi" w:hAnsiTheme="majorHAnsi"/>
                <w:spacing w:val="22"/>
              </w:rPr>
              <w:t xml:space="preserve"> </w:t>
            </w:r>
            <w:r w:rsidRPr="00416B1F">
              <w:rPr>
                <w:rFonts w:asciiTheme="majorHAnsi" w:hAnsiTheme="majorHAnsi"/>
              </w:rPr>
              <w:t>figurant</w:t>
            </w:r>
            <w:r w:rsidRPr="00416B1F">
              <w:rPr>
                <w:rFonts w:asciiTheme="majorHAnsi" w:hAnsiTheme="majorHAnsi"/>
                <w:spacing w:val="22"/>
              </w:rPr>
              <w:t xml:space="preserve"> </w:t>
            </w:r>
            <w:r w:rsidRPr="00416B1F">
              <w:rPr>
                <w:rFonts w:asciiTheme="majorHAnsi" w:hAnsiTheme="majorHAnsi"/>
              </w:rPr>
              <w:t>dans</w:t>
            </w:r>
            <w:r w:rsidRPr="00416B1F">
              <w:rPr>
                <w:rFonts w:asciiTheme="majorHAnsi" w:hAnsiTheme="majorHAnsi"/>
                <w:spacing w:val="22"/>
              </w:rPr>
              <w:t xml:space="preserve"> </w:t>
            </w:r>
            <w:r w:rsidRPr="00416B1F">
              <w:rPr>
                <w:rFonts w:asciiTheme="majorHAnsi" w:hAnsiTheme="majorHAnsi"/>
              </w:rPr>
              <w:t>la</w:t>
            </w:r>
            <w:r w:rsidRPr="00416B1F">
              <w:rPr>
                <w:rFonts w:asciiTheme="majorHAnsi" w:hAnsiTheme="majorHAnsi"/>
                <w:spacing w:val="22"/>
              </w:rPr>
              <w:t xml:space="preserve"> </w:t>
            </w:r>
            <w:r w:rsidRPr="00416B1F">
              <w:rPr>
                <w:rFonts w:asciiTheme="majorHAnsi" w:hAnsiTheme="majorHAnsi"/>
              </w:rPr>
              <w:t>soumission</w:t>
            </w:r>
            <w:r w:rsidRPr="00416B1F">
              <w:rPr>
                <w:rFonts w:asciiTheme="majorHAnsi" w:hAnsiTheme="majorHAnsi"/>
                <w:spacing w:val="21"/>
              </w:rPr>
              <w:t xml:space="preserve"> </w:t>
            </w:r>
            <w:r w:rsidRPr="00416B1F">
              <w:rPr>
                <w:rFonts w:asciiTheme="majorHAnsi" w:hAnsiTheme="majorHAnsi"/>
              </w:rPr>
              <w:t>est</w:t>
            </w:r>
            <w:r w:rsidRPr="00416B1F">
              <w:rPr>
                <w:rFonts w:asciiTheme="majorHAnsi" w:hAnsiTheme="majorHAnsi"/>
                <w:spacing w:val="22"/>
              </w:rPr>
              <w:t xml:space="preserve"> </w:t>
            </w:r>
            <w:r w:rsidRPr="00416B1F">
              <w:rPr>
                <w:rFonts w:asciiTheme="majorHAnsi" w:hAnsiTheme="majorHAnsi"/>
              </w:rPr>
              <w:t>corrigé</w:t>
            </w:r>
            <w:r w:rsidRPr="00416B1F">
              <w:rPr>
                <w:rFonts w:asciiTheme="majorHAnsi" w:hAnsiTheme="majorHAnsi"/>
                <w:spacing w:val="22"/>
              </w:rPr>
              <w:t xml:space="preserve"> </w:t>
            </w:r>
            <w:r w:rsidRPr="00416B1F">
              <w:rPr>
                <w:rFonts w:asciiTheme="majorHAnsi" w:hAnsiTheme="majorHAnsi"/>
              </w:rPr>
              <w:t>conformément</w:t>
            </w:r>
            <w:r w:rsidRPr="00416B1F">
              <w:rPr>
                <w:rFonts w:asciiTheme="majorHAnsi" w:hAnsiTheme="majorHAnsi"/>
                <w:spacing w:val="22"/>
              </w:rPr>
              <w:t xml:space="preserve"> </w:t>
            </w:r>
            <w:r w:rsidRPr="00416B1F">
              <w:rPr>
                <w:rFonts w:asciiTheme="majorHAnsi" w:hAnsiTheme="majorHAnsi"/>
              </w:rPr>
              <w:t>à</w:t>
            </w:r>
            <w:r w:rsidRPr="00416B1F">
              <w:rPr>
                <w:rFonts w:asciiTheme="majorHAnsi" w:hAnsiTheme="majorHAnsi"/>
                <w:spacing w:val="22"/>
              </w:rPr>
              <w:t xml:space="preserve"> </w:t>
            </w:r>
            <w:r w:rsidRPr="00416B1F">
              <w:rPr>
                <w:rFonts w:asciiTheme="majorHAnsi" w:hAnsiTheme="majorHAnsi"/>
              </w:rPr>
              <w:t>la</w:t>
            </w:r>
            <w:r w:rsidRPr="00416B1F">
              <w:rPr>
                <w:rFonts w:asciiTheme="majorHAnsi" w:hAnsiTheme="majorHAnsi"/>
                <w:spacing w:val="22"/>
              </w:rPr>
              <w:t xml:space="preserve"> </w:t>
            </w:r>
            <w:r w:rsidRPr="00416B1F">
              <w:rPr>
                <w:rFonts w:asciiTheme="majorHAnsi" w:hAnsiTheme="majorHAnsi"/>
              </w:rPr>
              <w:t>procédure</w:t>
            </w:r>
            <w:r w:rsidRPr="00416B1F">
              <w:rPr>
                <w:rFonts w:asciiTheme="majorHAnsi" w:hAnsiTheme="majorHAnsi"/>
                <w:spacing w:val="23"/>
              </w:rPr>
              <w:t xml:space="preserve"> </w:t>
            </w:r>
            <w:r w:rsidRPr="00416B1F">
              <w:rPr>
                <w:rFonts w:asciiTheme="majorHAnsi" w:hAnsiTheme="majorHAnsi"/>
              </w:rPr>
              <w:t>détaillée</w:t>
            </w:r>
            <w:r w:rsidRPr="00416B1F">
              <w:rPr>
                <w:rFonts w:asciiTheme="majorHAnsi" w:hAnsiTheme="majorHAnsi"/>
                <w:spacing w:val="22"/>
              </w:rPr>
              <w:t xml:space="preserve"> </w:t>
            </w:r>
            <w:r w:rsidRPr="00416B1F">
              <w:rPr>
                <w:rFonts w:asciiTheme="majorHAnsi" w:hAnsiTheme="majorHAnsi"/>
              </w:rPr>
              <w:t>à</w:t>
            </w:r>
            <w:r w:rsidRPr="00416B1F">
              <w:rPr>
                <w:rFonts w:asciiTheme="majorHAnsi" w:hAnsiTheme="majorHAnsi"/>
                <w:spacing w:val="20"/>
              </w:rPr>
              <w:t xml:space="preserve"> </w:t>
            </w:r>
            <w:r w:rsidRPr="00416B1F">
              <w:rPr>
                <w:rFonts w:asciiTheme="majorHAnsi" w:hAnsiTheme="majorHAnsi"/>
              </w:rPr>
              <w:t>l’article</w:t>
            </w:r>
            <w:r w:rsidRPr="00416B1F">
              <w:rPr>
                <w:rFonts w:asciiTheme="majorHAnsi" w:hAnsiTheme="majorHAnsi"/>
                <w:spacing w:val="22"/>
              </w:rPr>
              <w:t xml:space="preserve"> </w:t>
            </w:r>
            <w:r w:rsidRPr="00416B1F">
              <w:rPr>
                <w:rFonts w:asciiTheme="majorHAnsi" w:hAnsiTheme="majorHAnsi"/>
              </w:rPr>
              <w:t>30</w:t>
            </w:r>
            <w:r w:rsidRPr="00416B1F">
              <w:rPr>
                <w:rFonts w:asciiTheme="majorHAnsi" w:hAnsiTheme="majorHAnsi"/>
                <w:spacing w:val="21"/>
              </w:rPr>
              <w:t xml:space="preserve"> </w:t>
            </w:r>
            <w:r w:rsidRPr="00416B1F">
              <w:rPr>
                <w:rFonts w:asciiTheme="majorHAnsi" w:hAnsiTheme="majorHAnsi"/>
              </w:rPr>
              <w:t>du RGAO concernant la correction des erreurs ;</w:t>
            </w:r>
          </w:p>
          <w:p w14:paraId="19ACFD85" w14:textId="77777777" w:rsidR="00CD56F3" w:rsidRPr="00416B1F" w:rsidRDefault="00000000">
            <w:pPr>
              <w:pStyle w:val="TableParagraph"/>
              <w:spacing w:line="241" w:lineRule="exact"/>
              <w:ind w:left="4"/>
              <w:rPr>
                <w:rFonts w:asciiTheme="majorHAnsi" w:hAnsiTheme="majorHAnsi"/>
              </w:rPr>
            </w:pP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prix</w:t>
            </w:r>
            <w:r w:rsidRPr="00416B1F">
              <w:rPr>
                <w:rFonts w:asciiTheme="majorHAnsi" w:hAnsiTheme="majorHAnsi"/>
                <w:spacing w:val="-6"/>
              </w:rPr>
              <w:t xml:space="preserve"> </w:t>
            </w:r>
            <w:r w:rsidRPr="00416B1F">
              <w:rPr>
                <w:rFonts w:asciiTheme="majorHAnsi" w:hAnsiTheme="majorHAnsi"/>
              </w:rPr>
              <w:t>proposés</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postes</w:t>
            </w:r>
            <w:r w:rsidRPr="00416B1F">
              <w:rPr>
                <w:rFonts w:asciiTheme="majorHAnsi" w:hAnsiTheme="majorHAnsi"/>
                <w:spacing w:val="-6"/>
              </w:rPr>
              <w:t xml:space="preserve"> </w:t>
            </w:r>
            <w:r w:rsidRPr="00416B1F">
              <w:rPr>
                <w:rFonts w:asciiTheme="majorHAnsi" w:hAnsiTheme="majorHAnsi"/>
              </w:rPr>
              <w:t>où</w:t>
            </w:r>
            <w:r w:rsidRPr="00416B1F">
              <w:rPr>
                <w:rFonts w:asciiTheme="majorHAnsi" w:hAnsiTheme="majorHAnsi"/>
                <w:spacing w:val="-7"/>
              </w:rPr>
              <w:t xml:space="preserve"> </w:t>
            </w:r>
            <w:r w:rsidRPr="00416B1F">
              <w:rPr>
                <w:rFonts w:asciiTheme="majorHAnsi" w:hAnsiTheme="majorHAnsi"/>
              </w:rPr>
              <w:t>il</w:t>
            </w:r>
            <w:r w:rsidRPr="00416B1F">
              <w:rPr>
                <w:rFonts w:asciiTheme="majorHAnsi" w:hAnsiTheme="majorHAnsi"/>
                <w:spacing w:val="-3"/>
              </w:rPr>
              <w:t xml:space="preserve"> </w:t>
            </w:r>
            <w:r w:rsidRPr="00416B1F">
              <w:rPr>
                <w:rFonts w:asciiTheme="majorHAnsi" w:hAnsiTheme="majorHAnsi"/>
              </w:rPr>
              <w:t>n'est</w:t>
            </w:r>
            <w:r w:rsidRPr="00416B1F">
              <w:rPr>
                <w:rFonts w:asciiTheme="majorHAnsi" w:hAnsiTheme="majorHAnsi"/>
                <w:spacing w:val="-5"/>
              </w:rPr>
              <w:t xml:space="preserve"> </w:t>
            </w:r>
            <w:r w:rsidRPr="00416B1F">
              <w:rPr>
                <w:rFonts w:asciiTheme="majorHAnsi" w:hAnsiTheme="majorHAnsi"/>
              </w:rPr>
              <w:t>pas</w:t>
            </w:r>
            <w:r w:rsidRPr="00416B1F">
              <w:rPr>
                <w:rFonts w:asciiTheme="majorHAnsi" w:hAnsiTheme="majorHAnsi"/>
                <w:spacing w:val="-6"/>
              </w:rPr>
              <w:t xml:space="preserve"> </w:t>
            </w:r>
            <w:r w:rsidRPr="00416B1F">
              <w:rPr>
                <w:rFonts w:asciiTheme="majorHAnsi" w:hAnsiTheme="majorHAnsi"/>
              </w:rPr>
              <w:t>prévu</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quantités</w:t>
            </w:r>
            <w:r w:rsidRPr="00416B1F">
              <w:rPr>
                <w:rFonts w:asciiTheme="majorHAnsi" w:hAnsiTheme="majorHAnsi"/>
                <w:spacing w:val="-6"/>
              </w:rPr>
              <w:t xml:space="preserve"> </w:t>
            </w:r>
            <w:r w:rsidRPr="00416B1F">
              <w:rPr>
                <w:rFonts w:asciiTheme="majorHAnsi" w:hAnsiTheme="majorHAnsi"/>
              </w:rPr>
              <w:t>ne</w:t>
            </w:r>
            <w:r w:rsidRPr="00416B1F">
              <w:rPr>
                <w:rFonts w:asciiTheme="majorHAnsi" w:hAnsiTheme="majorHAnsi"/>
                <w:spacing w:val="-3"/>
              </w:rPr>
              <w:t xml:space="preserve"> </w:t>
            </w:r>
            <w:r w:rsidRPr="00416B1F">
              <w:rPr>
                <w:rFonts w:asciiTheme="majorHAnsi" w:hAnsiTheme="majorHAnsi"/>
              </w:rPr>
              <w:t>feront</w:t>
            </w:r>
            <w:r w:rsidRPr="00416B1F">
              <w:rPr>
                <w:rFonts w:asciiTheme="majorHAnsi" w:hAnsiTheme="majorHAnsi"/>
                <w:spacing w:val="-5"/>
              </w:rPr>
              <w:t xml:space="preserve"> </w:t>
            </w:r>
            <w:r w:rsidRPr="00416B1F">
              <w:rPr>
                <w:rFonts w:asciiTheme="majorHAnsi" w:hAnsiTheme="majorHAnsi"/>
              </w:rPr>
              <w:t>pas</w:t>
            </w:r>
            <w:r w:rsidRPr="00416B1F">
              <w:rPr>
                <w:rFonts w:asciiTheme="majorHAnsi" w:hAnsiTheme="majorHAnsi"/>
                <w:spacing w:val="-6"/>
              </w:rPr>
              <w:t xml:space="preserve"> </w:t>
            </w:r>
            <w:r w:rsidRPr="00416B1F">
              <w:rPr>
                <w:rFonts w:asciiTheme="majorHAnsi" w:hAnsiTheme="majorHAnsi"/>
              </w:rPr>
              <w:t>partie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spacing w:val="-2"/>
              </w:rPr>
              <w:t>contrat.</w:t>
            </w:r>
          </w:p>
        </w:tc>
      </w:tr>
      <w:tr w:rsidR="00CD56F3" w:rsidRPr="00416B1F" w14:paraId="09F1CA87" w14:textId="77777777" w:rsidTr="000320DD">
        <w:trPr>
          <w:trHeight w:val="273"/>
        </w:trPr>
        <w:tc>
          <w:tcPr>
            <w:tcW w:w="711" w:type="dxa"/>
          </w:tcPr>
          <w:p w14:paraId="741F3608" w14:textId="77777777" w:rsidR="00CD56F3" w:rsidRPr="00416B1F" w:rsidRDefault="00000000">
            <w:pPr>
              <w:pStyle w:val="TableParagraph"/>
              <w:spacing w:line="240" w:lineRule="exact"/>
              <w:ind w:left="66"/>
              <w:rPr>
                <w:rFonts w:asciiTheme="majorHAnsi" w:hAnsiTheme="majorHAnsi"/>
              </w:rPr>
            </w:pPr>
            <w:r w:rsidRPr="00416B1F">
              <w:rPr>
                <w:rFonts w:asciiTheme="majorHAnsi" w:hAnsiTheme="majorHAnsi"/>
                <w:spacing w:val="-5"/>
              </w:rPr>
              <w:t>34.</w:t>
            </w:r>
          </w:p>
        </w:tc>
        <w:tc>
          <w:tcPr>
            <w:tcW w:w="9486" w:type="dxa"/>
            <w:tcBorders>
              <w:top w:val="single" w:sz="4" w:space="0" w:color="000000"/>
              <w:bottom w:val="single" w:sz="4" w:space="0" w:color="000000"/>
            </w:tcBorders>
          </w:tcPr>
          <w:p w14:paraId="6C68C245" w14:textId="2B634EE1" w:rsidR="00CD56F3" w:rsidRPr="00416B1F" w:rsidRDefault="00000000">
            <w:pPr>
              <w:pStyle w:val="TableParagraph"/>
              <w:spacing w:line="240" w:lineRule="exact"/>
              <w:ind w:left="4"/>
              <w:rPr>
                <w:rFonts w:asciiTheme="majorHAnsi" w:hAnsiTheme="majorHAnsi"/>
                <w:b/>
              </w:rPr>
            </w:pPr>
            <w:r w:rsidRPr="00416B1F">
              <w:rPr>
                <w:rFonts w:asciiTheme="majorHAnsi" w:hAnsiTheme="majorHAnsi"/>
                <w:b/>
              </w:rPr>
              <w:t>Attribution</w:t>
            </w:r>
            <w:r w:rsidRPr="00416B1F">
              <w:rPr>
                <w:rFonts w:asciiTheme="majorHAnsi" w:hAnsiTheme="majorHAnsi"/>
                <w:b/>
                <w:spacing w:val="3"/>
              </w:rPr>
              <w:t xml:space="preserve"> </w:t>
            </w:r>
            <w:r w:rsidR="00F45FBB" w:rsidRPr="00416B1F">
              <w:rPr>
                <w:rFonts w:asciiTheme="majorHAnsi" w:hAnsiTheme="majorHAnsi"/>
                <w:b/>
              </w:rPr>
              <w:t>de la Lettre-Commande</w:t>
            </w:r>
          </w:p>
        </w:tc>
      </w:tr>
      <w:tr w:rsidR="00CD56F3" w:rsidRPr="00416B1F" w14:paraId="70B57196" w14:textId="77777777" w:rsidTr="000320DD">
        <w:trPr>
          <w:trHeight w:val="837"/>
        </w:trPr>
        <w:tc>
          <w:tcPr>
            <w:tcW w:w="711" w:type="dxa"/>
          </w:tcPr>
          <w:p w14:paraId="1BF36174" w14:textId="77777777" w:rsidR="00CD56F3" w:rsidRPr="00416B1F" w:rsidRDefault="00000000">
            <w:pPr>
              <w:pStyle w:val="TableParagraph"/>
              <w:spacing w:before="241"/>
              <w:ind w:left="4"/>
              <w:rPr>
                <w:rFonts w:asciiTheme="majorHAnsi" w:hAnsiTheme="majorHAnsi"/>
              </w:rPr>
            </w:pPr>
            <w:r w:rsidRPr="00416B1F">
              <w:rPr>
                <w:rFonts w:asciiTheme="majorHAnsi" w:hAnsiTheme="majorHAnsi"/>
                <w:spacing w:val="-4"/>
              </w:rPr>
              <w:lastRenderedPageBreak/>
              <w:t>34.1</w:t>
            </w:r>
          </w:p>
        </w:tc>
        <w:tc>
          <w:tcPr>
            <w:tcW w:w="9486" w:type="dxa"/>
            <w:tcBorders>
              <w:top w:val="single" w:sz="4" w:space="0" w:color="000000"/>
            </w:tcBorders>
          </w:tcPr>
          <w:p w14:paraId="62EE72C2" w14:textId="1F10DA8B" w:rsidR="00CD56F3" w:rsidRPr="00416B1F" w:rsidRDefault="00F45FBB">
            <w:pPr>
              <w:pStyle w:val="TableParagraph"/>
              <w:ind w:left="4"/>
              <w:rPr>
                <w:rFonts w:asciiTheme="majorHAnsi" w:hAnsiTheme="majorHAnsi"/>
              </w:rPr>
            </w:pPr>
            <w:r w:rsidRPr="00416B1F">
              <w:rPr>
                <w:rFonts w:asciiTheme="majorHAnsi" w:hAnsiTheme="majorHAnsi"/>
              </w:rPr>
              <w:t>La Lettre-Commande</w:t>
            </w:r>
            <w:r w:rsidRPr="00416B1F">
              <w:rPr>
                <w:rFonts w:asciiTheme="majorHAnsi" w:hAnsiTheme="majorHAnsi"/>
                <w:spacing w:val="40"/>
              </w:rPr>
              <w:t xml:space="preserve"> </w:t>
            </w:r>
            <w:r w:rsidRPr="00416B1F">
              <w:rPr>
                <w:rFonts w:asciiTheme="majorHAnsi" w:hAnsiTheme="majorHAnsi"/>
              </w:rPr>
              <w:t>sera</w:t>
            </w:r>
            <w:r w:rsidRPr="00416B1F">
              <w:rPr>
                <w:rFonts w:asciiTheme="majorHAnsi" w:hAnsiTheme="majorHAnsi"/>
                <w:spacing w:val="40"/>
              </w:rPr>
              <w:t xml:space="preserve"> </w:t>
            </w:r>
            <w:r w:rsidRPr="00416B1F">
              <w:rPr>
                <w:rFonts w:asciiTheme="majorHAnsi" w:hAnsiTheme="majorHAnsi"/>
              </w:rPr>
              <w:t>attribué</w:t>
            </w:r>
            <w:r w:rsidRPr="00416B1F">
              <w:rPr>
                <w:rFonts w:asciiTheme="majorHAnsi" w:hAnsiTheme="majorHAnsi"/>
                <w:spacing w:val="40"/>
              </w:rPr>
              <w:t xml:space="preserve"> </w:t>
            </w:r>
            <w:r w:rsidRPr="00416B1F">
              <w:rPr>
                <w:rFonts w:asciiTheme="majorHAnsi" w:hAnsiTheme="majorHAnsi"/>
              </w:rPr>
              <w:t>au</w:t>
            </w:r>
            <w:r w:rsidRPr="00416B1F">
              <w:rPr>
                <w:rFonts w:asciiTheme="majorHAnsi" w:hAnsiTheme="majorHAnsi"/>
                <w:spacing w:val="40"/>
              </w:rPr>
              <w:t xml:space="preserve"> </w:t>
            </w:r>
            <w:r w:rsidRPr="00416B1F">
              <w:rPr>
                <w:rFonts w:asciiTheme="majorHAnsi" w:hAnsiTheme="majorHAnsi"/>
              </w:rPr>
              <w:t>soumissionnaire</w:t>
            </w:r>
            <w:r w:rsidRPr="00416B1F">
              <w:rPr>
                <w:rFonts w:asciiTheme="majorHAnsi" w:hAnsiTheme="majorHAnsi"/>
                <w:spacing w:val="40"/>
              </w:rPr>
              <w:t xml:space="preserve"> </w:t>
            </w:r>
            <w:r w:rsidRPr="00416B1F">
              <w:rPr>
                <w:rFonts w:asciiTheme="majorHAnsi" w:hAnsiTheme="majorHAnsi"/>
              </w:rPr>
              <w:t>présentant</w:t>
            </w:r>
            <w:r w:rsidRPr="00416B1F">
              <w:rPr>
                <w:rFonts w:asciiTheme="majorHAnsi" w:hAnsiTheme="majorHAnsi"/>
                <w:spacing w:val="40"/>
              </w:rPr>
              <w:t xml:space="preserve"> </w:t>
            </w:r>
            <w:r w:rsidRPr="00416B1F">
              <w:rPr>
                <w:rFonts w:asciiTheme="majorHAnsi" w:hAnsiTheme="majorHAnsi"/>
              </w:rPr>
              <w:t>l’offre</w:t>
            </w:r>
            <w:r w:rsidRPr="00416B1F">
              <w:rPr>
                <w:rFonts w:asciiTheme="majorHAnsi" w:hAnsiTheme="majorHAnsi"/>
                <w:spacing w:val="40"/>
              </w:rPr>
              <w:t xml:space="preserve"> </w:t>
            </w:r>
            <w:r w:rsidRPr="00416B1F">
              <w:rPr>
                <w:rFonts w:asciiTheme="majorHAnsi" w:hAnsiTheme="majorHAnsi"/>
              </w:rPr>
              <w:t>évaluée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moins</w:t>
            </w:r>
            <w:r w:rsidRPr="00416B1F">
              <w:rPr>
                <w:rFonts w:asciiTheme="majorHAnsi" w:hAnsiTheme="majorHAnsi"/>
                <w:spacing w:val="40"/>
              </w:rPr>
              <w:t xml:space="preserve"> </w:t>
            </w:r>
            <w:proofErr w:type="spellStart"/>
            <w:r w:rsidRPr="00416B1F">
              <w:rPr>
                <w:rFonts w:asciiTheme="majorHAnsi" w:hAnsiTheme="majorHAnsi"/>
              </w:rPr>
              <w:t>disante</w:t>
            </w:r>
            <w:proofErr w:type="spellEnd"/>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remplissant</w:t>
            </w:r>
            <w:r w:rsidRPr="00416B1F">
              <w:rPr>
                <w:rFonts w:asciiTheme="majorHAnsi" w:hAnsiTheme="majorHAnsi"/>
                <w:spacing w:val="40"/>
              </w:rPr>
              <w:t xml:space="preserve"> </w:t>
            </w:r>
            <w:r w:rsidRPr="00416B1F">
              <w:rPr>
                <w:rFonts w:asciiTheme="majorHAnsi" w:hAnsiTheme="majorHAnsi"/>
              </w:rPr>
              <w:t>les capacités administratives, techniques et financières requises.</w:t>
            </w:r>
          </w:p>
        </w:tc>
      </w:tr>
      <w:tr w:rsidR="00CD56F3" w:rsidRPr="00416B1F" w14:paraId="5671FCCE" w14:textId="77777777" w:rsidTr="000320DD">
        <w:trPr>
          <w:trHeight w:val="273"/>
        </w:trPr>
        <w:tc>
          <w:tcPr>
            <w:tcW w:w="711" w:type="dxa"/>
          </w:tcPr>
          <w:p w14:paraId="7BD38405" w14:textId="77777777" w:rsidR="00CD56F3" w:rsidRPr="00416B1F" w:rsidRDefault="00000000">
            <w:pPr>
              <w:pStyle w:val="TableParagraph"/>
              <w:spacing w:line="240" w:lineRule="exact"/>
              <w:ind w:left="66"/>
              <w:rPr>
                <w:rFonts w:asciiTheme="majorHAnsi" w:hAnsiTheme="majorHAnsi"/>
              </w:rPr>
            </w:pPr>
            <w:r w:rsidRPr="00416B1F">
              <w:rPr>
                <w:rFonts w:asciiTheme="majorHAnsi" w:hAnsiTheme="majorHAnsi"/>
                <w:spacing w:val="-5"/>
              </w:rPr>
              <w:t>39.</w:t>
            </w:r>
          </w:p>
        </w:tc>
        <w:tc>
          <w:tcPr>
            <w:tcW w:w="9486" w:type="dxa"/>
          </w:tcPr>
          <w:p w14:paraId="7C7CAFD2" w14:textId="77777777" w:rsidR="00CD56F3" w:rsidRPr="00416B1F" w:rsidRDefault="00000000">
            <w:pPr>
              <w:pStyle w:val="TableParagraph"/>
              <w:spacing w:line="240" w:lineRule="exact"/>
              <w:ind w:left="4"/>
              <w:rPr>
                <w:rFonts w:asciiTheme="majorHAnsi" w:hAnsiTheme="majorHAnsi"/>
                <w:b/>
              </w:rPr>
            </w:pPr>
            <w:r w:rsidRPr="00416B1F">
              <w:rPr>
                <w:rFonts w:asciiTheme="majorHAnsi" w:hAnsiTheme="majorHAnsi"/>
                <w:b/>
                <w:spacing w:val="-2"/>
              </w:rPr>
              <w:t>Cautionnement</w:t>
            </w:r>
            <w:r w:rsidRPr="00416B1F">
              <w:rPr>
                <w:rFonts w:asciiTheme="majorHAnsi" w:hAnsiTheme="majorHAnsi"/>
                <w:b/>
                <w:spacing w:val="9"/>
              </w:rPr>
              <w:t xml:space="preserve"> </w:t>
            </w:r>
            <w:r w:rsidRPr="00416B1F">
              <w:rPr>
                <w:rFonts w:asciiTheme="majorHAnsi" w:hAnsiTheme="majorHAnsi"/>
                <w:b/>
                <w:spacing w:val="-2"/>
              </w:rPr>
              <w:t>définitif</w:t>
            </w:r>
          </w:p>
        </w:tc>
      </w:tr>
      <w:tr w:rsidR="00CD56F3" w:rsidRPr="00416B1F" w14:paraId="5E9E0723" w14:textId="77777777" w:rsidTr="000320DD">
        <w:trPr>
          <w:trHeight w:val="2656"/>
        </w:trPr>
        <w:tc>
          <w:tcPr>
            <w:tcW w:w="711" w:type="dxa"/>
          </w:tcPr>
          <w:p w14:paraId="6DFC4BDE" w14:textId="77777777" w:rsidR="00CD56F3" w:rsidRPr="00416B1F" w:rsidRDefault="00000000">
            <w:pPr>
              <w:pStyle w:val="TableParagraph"/>
              <w:spacing w:before="241"/>
              <w:ind w:left="4"/>
              <w:rPr>
                <w:rFonts w:asciiTheme="majorHAnsi" w:hAnsiTheme="majorHAnsi"/>
              </w:rPr>
            </w:pPr>
            <w:r w:rsidRPr="00416B1F">
              <w:rPr>
                <w:rFonts w:asciiTheme="majorHAnsi" w:hAnsiTheme="majorHAnsi"/>
              </w:rPr>
              <w:t>39.1</w:t>
            </w:r>
            <w:r w:rsidRPr="00416B1F">
              <w:rPr>
                <w:rFonts w:asciiTheme="majorHAnsi" w:hAnsiTheme="majorHAnsi"/>
                <w:spacing w:val="-6"/>
              </w:rPr>
              <w:t xml:space="preserve"> </w:t>
            </w:r>
            <w:r w:rsidRPr="00416B1F">
              <w:rPr>
                <w:rFonts w:asciiTheme="majorHAnsi" w:hAnsiTheme="majorHAnsi"/>
                <w:spacing w:val="-5"/>
              </w:rPr>
              <w:t>et</w:t>
            </w:r>
          </w:p>
          <w:p w14:paraId="02F7661C" w14:textId="77777777" w:rsidR="00CD56F3" w:rsidRPr="00416B1F" w:rsidRDefault="00000000">
            <w:pPr>
              <w:pStyle w:val="TableParagraph"/>
              <w:spacing w:before="1"/>
              <w:ind w:left="4"/>
              <w:rPr>
                <w:rFonts w:asciiTheme="majorHAnsi" w:hAnsiTheme="majorHAnsi"/>
              </w:rPr>
            </w:pPr>
            <w:r w:rsidRPr="00416B1F">
              <w:rPr>
                <w:rFonts w:asciiTheme="majorHAnsi" w:hAnsiTheme="majorHAnsi"/>
                <w:spacing w:val="-4"/>
              </w:rPr>
              <w:t>39.2</w:t>
            </w:r>
          </w:p>
        </w:tc>
        <w:tc>
          <w:tcPr>
            <w:tcW w:w="9486" w:type="dxa"/>
          </w:tcPr>
          <w:p w14:paraId="6814E75B" w14:textId="77777777" w:rsidR="00CD56F3" w:rsidRPr="00416B1F" w:rsidRDefault="00000000">
            <w:pPr>
              <w:pStyle w:val="TableParagraph"/>
              <w:spacing w:before="1"/>
              <w:ind w:left="4" w:right="144"/>
              <w:jc w:val="both"/>
              <w:rPr>
                <w:rFonts w:asciiTheme="majorHAnsi" w:hAnsiTheme="majorHAnsi"/>
              </w:rPr>
            </w:pPr>
            <w:r w:rsidRPr="00416B1F">
              <w:rPr>
                <w:rFonts w:asciiTheme="majorHAnsi" w:hAnsiTheme="majorHAnsi"/>
              </w:rPr>
              <w:t>Le cautionnement définitif garantira l’exécution intégrale des travaux et sera constitué suivant le modèle annexé au présent DAO, dans un délai de vingt (20) jours à compter de la date</w:t>
            </w:r>
            <w:r w:rsidRPr="00416B1F">
              <w:rPr>
                <w:rFonts w:asciiTheme="majorHAnsi" w:hAnsiTheme="majorHAnsi"/>
                <w:spacing w:val="-1"/>
              </w:rPr>
              <w:t xml:space="preserve"> </w:t>
            </w:r>
            <w:r w:rsidRPr="00416B1F">
              <w:rPr>
                <w:rFonts w:asciiTheme="majorHAnsi" w:hAnsiTheme="majorHAnsi"/>
              </w:rPr>
              <w:t>de notification du marché. Le cautionnement provisoire de soumission est restitué dès constitution de ce cautionnement définitif.</w:t>
            </w:r>
          </w:p>
          <w:p w14:paraId="04FC8E31" w14:textId="77777777" w:rsidR="00CD56F3" w:rsidRPr="00416B1F" w:rsidRDefault="00000000">
            <w:pPr>
              <w:pStyle w:val="TableParagraph"/>
              <w:spacing w:line="240" w:lineRule="exact"/>
              <w:ind w:left="4"/>
              <w:jc w:val="both"/>
              <w:rPr>
                <w:rFonts w:asciiTheme="majorHAnsi" w:hAnsiTheme="majorHAnsi"/>
              </w:rPr>
            </w:pPr>
            <w:r w:rsidRPr="00416B1F">
              <w:rPr>
                <w:rFonts w:asciiTheme="majorHAnsi" w:hAnsiTheme="majorHAnsi"/>
              </w:rPr>
              <w:t>Son</w:t>
            </w:r>
            <w:r w:rsidRPr="00416B1F">
              <w:rPr>
                <w:rFonts w:asciiTheme="majorHAnsi" w:hAnsiTheme="majorHAnsi"/>
                <w:spacing w:val="-6"/>
              </w:rPr>
              <w:t xml:space="preserve"> </w:t>
            </w:r>
            <w:r w:rsidRPr="00416B1F">
              <w:rPr>
                <w:rFonts w:asciiTheme="majorHAnsi" w:hAnsiTheme="majorHAnsi"/>
              </w:rPr>
              <w:t>montant</w:t>
            </w:r>
            <w:r w:rsidRPr="00416B1F">
              <w:rPr>
                <w:rFonts w:asciiTheme="majorHAnsi" w:hAnsiTheme="majorHAnsi"/>
                <w:spacing w:val="-4"/>
              </w:rPr>
              <w:t xml:space="preserve"> </w:t>
            </w:r>
            <w:r w:rsidRPr="00416B1F">
              <w:rPr>
                <w:rFonts w:asciiTheme="majorHAnsi" w:hAnsiTheme="majorHAnsi"/>
              </w:rPr>
              <w:t>est</w:t>
            </w:r>
            <w:r w:rsidRPr="00416B1F">
              <w:rPr>
                <w:rFonts w:asciiTheme="majorHAnsi" w:hAnsiTheme="majorHAnsi"/>
                <w:spacing w:val="-5"/>
              </w:rPr>
              <w:t xml:space="preserve"> </w:t>
            </w:r>
            <w:r w:rsidRPr="00416B1F">
              <w:rPr>
                <w:rFonts w:asciiTheme="majorHAnsi" w:hAnsiTheme="majorHAnsi"/>
              </w:rPr>
              <w:t>fixé</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cinq</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5"/>
              </w:rPr>
              <w:t xml:space="preserve"> </w:t>
            </w:r>
            <w:r w:rsidRPr="00416B1F">
              <w:rPr>
                <w:rFonts w:asciiTheme="majorHAnsi" w:hAnsiTheme="majorHAnsi"/>
              </w:rPr>
              <w:t>cent</w:t>
            </w:r>
            <w:r w:rsidRPr="00416B1F">
              <w:rPr>
                <w:rFonts w:asciiTheme="majorHAnsi" w:hAnsiTheme="majorHAnsi"/>
                <w:spacing w:val="-5"/>
              </w:rPr>
              <w:t xml:space="preserve"> </w:t>
            </w:r>
            <w:r w:rsidRPr="00416B1F">
              <w:rPr>
                <w:rFonts w:asciiTheme="majorHAnsi" w:hAnsiTheme="majorHAnsi"/>
              </w:rPr>
              <w:t>(5%)</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montant</w:t>
            </w:r>
            <w:r w:rsidRPr="00416B1F">
              <w:rPr>
                <w:rFonts w:asciiTheme="majorHAnsi" w:hAnsiTheme="majorHAnsi"/>
                <w:spacing w:val="-5"/>
              </w:rPr>
              <w:t xml:space="preserve"> </w:t>
            </w:r>
            <w:r w:rsidRPr="00416B1F">
              <w:rPr>
                <w:rFonts w:asciiTheme="majorHAnsi" w:hAnsiTheme="majorHAnsi"/>
              </w:rPr>
              <w:t>toutes</w:t>
            </w:r>
            <w:r w:rsidRPr="00416B1F">
              <w:rPr>
                <w:rFonts w:asciiTheme="majorHAnsi" w:hAnsiTheme="majorHAnsi"/>
                <w:spacing w:val="-5"/>
              </w:rPr>
              <w:t xml:space="preserve"> </w:t>
            </w:r>
            <w:r w:rsidRPr="00416B1F">
              <w:rPr>
                <w:rFonts w:asciiTheme="majorHAnsi" w:hAnsiTheme="majorHAnsi"/>
              </w:rPr>
              <w:t>taxes</w:t>
            </w:r>
            <w:r w:rsidRPr="00416B1F">
              <w:rPr>
                <w:rFonts w:asciiTheme="majorHAnsi" w:hAnsiTheme="majorHAnsi"/>
                <w:spacing w:val="-6"/>
              </w:rPr>
              <w:t xml:space="preserve"> </w:t>
            </w:r>
            <w:r w:rsidRPr="00416B1F">
              <w:rPr>
                <w:rFonts w:asciiTheme="majorHAnsi" w:hAnsiTheme="majorHAnsi"/>
              </w:rPr>
              <w:t>comprises</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spacing w:val="-2"/>
              </w:rPr>
              <w:t>marché.</w:t>
            </w:r>
          </w:p>
          <w:p w14:paraId="67E7A924" w14:textId="77777777" w:rsidR="00CD56F3" w:rsidRPr="00416B1F" w:rsidRDefault="00000000">
            <w:pPr>
              <w:pStyle w:val="TableParagraph"/>
              <w:spacing w:before="1"/>
              <w:ind w:left="4" w:right="151"/>
              <w:jc w:val="both"/>
              <w:rPr>
                <w:rFonts w:asciiTheme="majorHAnsi" w:hAnsiTheme="majorHAnsi"/>
              </w:rPr>
            </w:pPr>
            <w:r w:rsidRPr="00416B1F">
              <w:rPr>
                <w:rFonts w:asciiTheme="majorHAnsi" w:hAnsiTheme="majorHAnsi"/>
              </w:rPr>
              <w:t xml:space="preserve">Le cautionnement définitif peut être remplacé par une caution personnelle et solidaire d’un établissement bancaire de premier ordre installé sur le territoire camerounais et agréé par le Ministre en charge des </w:t>
            </w:r>
            <w:r w:rsidRPr="00416B1F">
              <w:rPr>
                <w:rFonts w:asciiTheme="majorHAnsi" w:hAnsiTheme="majorHAnsi"/>
                <w:spacing w:val="-2"/>
              </w:rPr>
              <w:t>Finances.</w:t>
            </w:r>
          </w:p>
          <w:p w14:paraId="3D50C4E3" w14:textId="77777777" w:rsidR="00CD56F3" w:rsidRPr="00416B1F" w:rsidRDefault="00000000">
            <w:pPr>
              <w:pStyle w:val="TableParagraph"/>
              <w:spacing w:before="1"/>
              <w:ind w:left="4" w:right="4"/>
              <w:jc w:val="both"/>
              <w:rPr>
                <w:rFonts w:asciiTheme="majorHAnsi" w:hAnsiTheme="majorHAnsi"/>
              </w:rPr>
            </w:pPr>
            <w:r w:rsidRPr="00416B1F">
              <w:rPr>
                <w:rFonts w:asciiTheme="majorHAnsi" w:hAnsiTheme="majorHAnsi"/>
              </w:rPr>
              <w:t>A la fin des travaux, le cautionnement définitif sera restitué, ou la caution bancaire le remplaçant libérée, sur demande écrite du Cocontractant.</w:t>
            </w:r>
          </w:p>
        </w:tc>
      </w:tr>
    </w:tbl>
    <w:p w14:paraId="6F84BF46" w14:textId="77777777" w:rsidR="00CD56F3" w:rsidRPr="00416B1F" w:rsidRDefault="00CD56F3">
      <w:pPr>
        <w:pStyle w:val="TableParagraph"/>
        <w:jc w:val="both"/>
        <w:rPr>
          <w:rFonts w:asciiTheme="majorHAnsi" w:hAnsiTheme="majorHAnsi"/>
        </w:rPr>
        <w:sectPr w:rsidR="00CD56F3" w:rsidRPr="00416B1F">
          <w:type w:val="continuous"/>
          <w:pgSz w:w="11900" w:h="16820"/>
          <w:pgMar w:top="820" w:right="141" w:bottom="940" w:left="283" w:header="0" w:footer="748" w:gutter="0"/>
          <w:cols w:space="720"/>
        </w:sectPr>
      </w:pPr>
    </w:p>
    <w:p w14:paraId="52AAE068" w14:textId="77777777" w:rsidR="00CD56F3" w:rsidRPr="00416B1F" w:rsidRDefault="00CD56F3">
      <w:pPr>
        <w:pStyle w:val="Corpsdetexte"/>
        <w:ind w:left="0"/>
        <w:rPr>
          <w:rFonts w:asciiTheme="majorHAnsi" w:hAnsiTheme="majorHAnsi"/>
          <w:sz w:val="22"/>
          <w:szCs w:val="22"/>
        </w:rPr>
      </w:pPr>
    </w:p>
    <w:p w14:paraId="006FD8EA" w14:textId="77777777" w:rsidR="00CD56F3" w:rsidRPr="00416B1F" w:rsidRDefault="00CD56F3">
      <w:pPr>
        <w:pStyle w:val="Corpsdetexte"/>
        <w:ind w:left="0"/>
        <w:rPr>
          <w:rFonts w:asciiTheme="majorHAnsi" w:hAnsiTheme="majorHAnsi"/>
          <w:sz w:val="22"/>
          <w:szCs w:val="22"/>
        </w:rPr>
      </w:pPr>
    </w:p>
    <w:p w14:paraId="5DE14865" w14:textId="77777777" w:rsidR="00CD56F3" w:rsidRPr="00416B1F" w:rsidRDefault="00CD56F3">
      <w:pPr>
        <w:pStyle w:val="Corpsdetexte"/>
        <w:ind w:left="0"/>
        <w:rPr>
          <w:rFonts w:asciiTheme="majorHAnsi" w:hAnsiTheme="majorHAnsi"/>
          <w:sz w:val="22"/>
          <w:szCs w:val="22"/>
        </w:rPr>
      </w:pPr>
    </w:p>
    <w:p w14:paraId="26A33E29" w14:textId="77777777" w:rsidR="00CD56F3" w:rsidRPr="00416B1F" w:rsidRDefault="00CD56F3">
      <w:pPr>
        <w:pStyle w:val="Corpsdetexte"/>
        <w:ind w:left="0"/>
        <w:rPr>
          <w:rFonts w:asciiTheme="majorHAnsi" w:hAnsiTheme="majorHAnsi"/>
          <w:sz w:val="22"/>
          <w:szCs w:val="22"/>
        </w:rPr>
      </w:pPr>
    </w:p>
    <w:p w14:paraId="5F946650" w14:textId="77777777" w:rsidR="00CD56F3" w:rsidRPr="00416B1F" w:rsidRDefault="00CD56F3">
      <w:pPr>
        <w:pStyle w:val="Corpsdetexte"/>
        <w:ind w:left="0"/>
        <w:rPr>
          <w:rFonts w:asciiTheme="majorHAnsi" w:hAnsiTheme="majorHAnsi"/>
          <w:sz w:val="22"/>
          <w:szCs w:val="22"/>
        </w:rPr>
      </w:pPr>
    </w:p>
    <w:p w14:paraId="5B25E679" w14:textId="77777777" w:rsidR="00CD56F3" w:rsidRPr="00416B1F" w:rsidRDefault="00CD56F3">
      <w:pPr>
        <w:pStyle w:val="Corpsdetexte"/>
        <w:ind w:left="0"/>
        <w:rPr>
          <w:rFonts w:asciiTheme="majorHAnsi" w:hAnsiTheme="majorHAnsi"/>
          <w:sz w:val="22"/>
          <w:szCs w:val="22"/>
        </w:rPr>
      </w:pPr>
    </w:p>
    <w:p w14:paraId="5807A0DF" w14:textId="77777777" w:rsidR="00CD56F3" w:rsidRPr="00416B1F" w:rsidRDefault="00CD56F3">
      <w:pPr>
        <w:pStyle w:val="Corpsdetexte"/>
        <w:ind w:left="0"/>
        <w:rPr>
          <w:rFonts w:asciiTheme="majorHAnsi" w:hAnsiTheme="majorHAnsi"/>
          <w:sz w:val="22"/>
          <w:szCs w:val="22"/>
        </w:rPr>
      </w:pPr>
    </w:p>
    <w:p w14:paraId="37B380F3" w14:textId="77777777" w:rsidR="00CD56F3" w:rsidRPr="00416B1F" w:rsidRDefault="00CD56F3">
      <w:pPr>
        <w:pStyle w:val="Corpsdetexte"/>
        <w:ind w:left="0"/>
        <w:rPr>
          <w:rFonts w:asciiTheme="majorHAnsi" w:hAnsiTheme="majorHAnsi"/>
          <w:sz w:val="22"/>
          <w:szCs w:val="22"/>
        </w:rPr>
      </w:pPr>
    </w:p>
    <w:p w14:paraId="7C66C05E" w14:textId="77777777" w:rsidR="00CD56F3" w:rsidRPr="00416B1F" w:rsidRDefault="00CD56F3">
      <w:pPr>
        <w:pStyle w:val="Corpsdetexte"/>
        <w:ind w:left="0"/>
        <w:rPr>
          <w:rFonts w:asciiTheme="majorHAnsi" w:hAnsiTheme="majorHAnsi"/>
          <w:sz w:val="22"/>
          <w:szCs w:val="22"/>
        </w:rPr>
      </w:pPr>
    </w:p>
    <w:p w14:paraId="0CEECB0A" w14:textId="77777777" w:rsidR="00CD56F3" w:rsidRPr="00416B1F" w:rsidRDefault="00CD56F3">
      <w:pPr>
        <w:pStyle w:val="Corpsdetexte"/>
        <w:ind w:left="0"/>
        <w:rPr>
          <w:rFonts w:asciiTheme="majorHAnsi" w:hAnsiTheme="majorHAnsi"/>
          <w:sz w:val="22"/>
          <w:szCs w:val="22"/>
        </w:rPr>
      </w:pPr>
    </w:p>
    <w:p w14:paraId="3FEFFFE5" w14:textId="77777777" w:rsidR="00CD56F3" w:rsidRPr="00416B1F" w:rsidRDefault="00CD56F3">
      <w:pPr>
        <w:pStyle w:val="Corpsdetexte"/>
        <w:spacing w:before="462"/>
        <w:ind w:left="0"/>
        <w:rPr>
          <w:rFonts w:asciiTheme="majorHAnsi" w:hAnsiTheme="majorHAnsi"/>
          <w:sz w:val="22"/>
          <w:szCs w:val="22"/>
        </w:rPr>
      </w:pPr>
    </w:p>
    <w:p w14:paraId="7538D60B" w14:textId="77777777" w:rsidR="00CD56F3" w:rsidRPr="00416B1F" w:rsidRDefault="00000000">
      <w:pPr>
        <w:pStyle w:val="Titre1"/>
        <w:ind w:left="849"/>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6"/>
          <w:sz w:val="22"/>
          <w:szCs w:val="22"/>
        </w:rPr>
        <w:t xml:space="preserve"> </w:t>
      </w:r>
      <w:r w:rsidRPr="00416B1F">
        <w:rPr>
          <w:rFonts w:asciiTheme="majorHAnsi" w:hAnsiTheme="majorHAnsi"/>
          <w:sz w:val="22"/>
          <w:szCs w:val="22"/>
        </w:rPr>
        <w:t>4</w:t>
      </w:r>
      <w:r w:rsidRPr="00416B1F">
        <w:rPr>
          <w:rFonts w:asciiTheme="majorHAnsi" w:hAnsiTheme="majorHAnsi"/>
          <w:spacing w:val="-7"/>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CAHIER</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CLAUSES</w:t>
      </w:r>
      <w:r w:rsidRPr="00416B1F">
        <w:rPr>
          <w:rFonts w:asciiTheme="majorHAnsi" w:hAnsiTheme="majorHAnsi"/>
          <w:spacing w:val="-8"/>
          <w:sz w:val="22"/>
          <w:szCs w:val="22"/>
        </w:rPr>
        <w:t xml:space="preserve"> </w:t>
      </w:r>
      <w:r w:rsidRPr="00416B1F">
        <w:rPr>
          <w:rFonts w:asciiTheme="majorHAnsi" w:hAnsiTheme="majorHAnsi"/>
          <w:sz w:val="22"/>
          <w:szCs w:val="22"/>
        </w:rPr>
        <w:t>ADMINISTRATIVES PARTICULIERES (CCAP)</w:t>
      </w:r>
    </w:p>
    <w:p w14:paraId="20786CBE" w14:textId="77777777" w:rsidR="00CD56F3" w:rsidRPr="00416B1F" w:rsidRDefault="00CD56F3">
      <w:pPr>
        <w:pStyle w:val="Titre1"/>
        <w:rPr>
          <w:rFonts w:asciiTheme="majorHAnsi" w:hAnsiTheme="majorHAnsi"/>
          <w:sz w:val="22"/>
          <w:szCs w:val="22"/>
        </w:rPr>
        <w:sectPr w:rsidR="00CD56F3" w:rsidRPr="00416B1F">
          <w:footerReference w:type="default" r:id="rId16"/>
          <w:pgSz w:w="11900" w:h="16820"/>
          <w:pgMar w:top="1940" w:right="141" w:bottom="1240" w:left="283" w:header="0" w:footer="1058" w:gutter="0"/>
          <w:cols w:space="720"/>
        </w:sectPr>
      </w:pPr>
    </w:p>
    <w:p w14:paraId="46F07B88" w14:textId="77777777" w:rsidR="00CD56F3" w:rsidRPr="00416B1F" w:rsidRDefault="00000000">
      <w:pPr>
        <w:spacing w:before="88" w:line="360" w:lineRule="auto"/>
        <w:ind w:left="1419" w:right="3171"/>
        <w:rPr>
          <w:rFonts w:asciiTheme="majorHAnsi" w:hAnsiTheme="majorHAnsi"/>
          <w:b/>
        </w:rPr>
      </w:pPr>
      <w:r w:rsidRPr="00416B1F">
        <w:rPr>
          <w:rFonts w:asciiTheme="majorHAnsi" w:hAnsiTheme="majorHAnsi"/>
          <w:b/>
        </w:rPr>
        <w:lastRenderedPageBreak/>
        <w:t>DU</w:t>
      </w:r>
      <w:r w:rsidRPr="00416B1F">
        <w:rPr>
          <w:rFonts w:asciiTheme="majorHAnsi" w:hAnsiTheme="majorHAnsi"/>
          <w:b/>
          <w:spacing w:val="-9"/>
        </w:rPr>
        <w:t xml:space="preserve"> </w:t>
      </w:r>
      <w:r w:rsidRPr="00416B1F">
        <w:rPr>
          <w:rFonts w:asciiTheme="majorHAnsi" w:hAnsiTheme="majorHAnsi"/>
          <w:b/>
        </w:rPr>
        <w:t>CAHIER</w:t>
      </w:r>
      <w:r w:rsidRPr="00416B1F">
        <w:rPr>
          <w:rFonts w:asciiTheme="majorHAnsi" w:hAnsiTheme="majorHAnsi"/>
          <w:b/>
          <w:spacing w:val="-10"/>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CLAUSES</w:t>
      </w:r>
      <w:r w:rsidRPr="00416B1F">
        <w:rPr>
          <w:rFonts w:asciiTheme="majorHAnsi" w:hAnsiTheme="majorHAnsi"/>
          <w:b/>
          <w:spacing w:val="-9"/>
        </w:rPr>
        <w:t xml:space="preserve"> </w:t>
      </w:r>
      <w:r w:rsidRPr="00416B1F">
        <w:rPr>
          <w:rFonts w:asciiTheme="majorHAnsi" w:hAnsiTheme="majorHAnsi"/>
          <w:b/>
        </w:rPr>
        <w:t>ADMINISTRATIVES</w:t>
      </w:r>
      <w:r w:rsidRPr="00416B1F">
        <w:rPr>
          <w:rFonts w:asciiTheme="majorHAnsi" w:hAnsiTheme="majorHAnsi"/>
          <w:b/>
          <w:spacing w:val="-9"/>
        </w:rPr>
        <w:t xml:space="preserve"> </w:t>
      </w:r>
      <w:r w:rsidRPr="00416B1F">
        <w:rPr>
          <w:rFonts w:asciiTheme="majorHAnsi" w:hAnsiTheme="majorHAnsi"/>
          <w:b/>
        </w:rPr>
        <w:t>PARTICULIERES CHAPITRE I- : DISPOSITIONS GENERALES</w:t>
      </w:r>
    </w:p>
    <w:p w14:paraId="12BFE753" w14:textId="77777777" w:rsidR="00CD56F3" w:rsidRPr="00416B1F" w:rsidRDefault="00000000">
      <w:pPr>
        <w:pStyle w:val="Corpsdetexte"/>
        <w:spacing w:before="1"/>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4"/>
          <w:sz w:val="22"/>
          <w:szCs w:val="22"/>
        </w:rPr>
        <w:t xml:space="preserve"> </w:t>
      </w:r>
      <w:r w:rsidRPr="00416B1F">
        <w:rPr>
          <w:rFonts w:asciiTheme="majorHAnsi" w:hAnsiTheme="majorHAnsi"/>
          <w:sz w:val="22"/>
          <w:szCs w:val="22"/>
        </w:rPr>
        <w:t>1</w:t>
      </w:r>
      <w:r w:rsidRPr="00416B1F">
        <w:rPr>
          <w:rFonts w:asciiTheme="majorHAnsi" w:hAnsiTheme="majorHAnsi"/>
          <w:spacing w:val="-3"/>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OBJET</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MARCHÉ</w:t>
      </w:r>
    </w:p>
    <w:p w14:paraId="671A299A" w14:textId="77777777" w:rsidR="00CD56F3" w:rsidRPr="00416B1F" w:rsidRDefault="00000000">
      <w:pPr>
        <w:pStyle w:val="Corpsdetexte"/>
        <w:spacing w:before="1"/>
        <w:ind w:left="1419" w:right="5233"/>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6"/>
          <w:sz w:val="22"/>
          <w:szCs w:val="22"/>
        </w:rPr>
        <w:t xml:space="preserve"> </w:t>
      </w:r>
      <w:r w:rsidRPr="00416B1F">
        <w:rPr>
          <w:rFonts w:asciiTheme="majorHAnsi" w:hAnsiTheme="majorHAnsi"/>
          <w:sz w:val="22"/>
          <w:szCs w:val="22"/>
        </w:rPr>
        <w:t>2</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8"/>
          <w:sz w:val="22"/>
          <w:szCs w:val="22"/>
        </w:rPr>
        <w:t xml:space="preserve"> </w:t>
      </w:r>
      <w:r w:rsidRPr="00416B1F">
        <w:rPr>
          <w:rFonts w:asciiTheme="majorHAnsi" w:hAnsiTheme="majorHAnsi"/>
          <w:sz w:val="22"/>
          <w:szCs w:val="22"/>
        </w:rPr>
        <w:t>PROCEDURE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PASSATION</w:t>
      </w:r>
      <w:r w:rsidRPr="00416B1F">
        <w:rPr>
          <w:rFonts w:asciiTheme="majorHAnsi" w:hAnsiTheme="majorHAnsi"/>
          <w:spacing w:val="-8"/>
          <w:sz w:val="22"/>
          <w:szCs w:val="22"/>
        </w:rPr>
        <w:t xml:space="preserve"> </w:t>
      </w:r>
      <w:r w:rsidRPr="00416B1F">
        <w:rPr>
          <w:rFonts w:asciiTheme="majorHAnsi" w:hAnsiTheme="majorHAnsi"/>
          <w:sz w:val="22"/>
          <w:szCs w:val="22"/>
        </w:rPr>
        <w:t>DU</w:t>
      </w:r>
      <w:r w:rsidRPr="00416B1F">
        <w:rPr>
          <w:rFonts w:asciiTheme="majorHAnsi" w:hAnsiTheme="majorHAnsi"/>
          <w:spacing w:val="-8"/>
          <w:sz w:val="22"/>
          <w:szCs w:val="22"/>
        </w:rPr>
        <w:t xml:space="preserve"> </w:t>
      </w:r>
      <w:r w:rsidRPr="00416B1F">
        <w:rPr>
          <w:rFonts w:asciiTheme="majorHAnsi" w:hAnsiTheme="majorHAnsi"/>
          <w:sz w:val="22"/>
          <w:szCs w:val="22"/>
        </w:rPr>
        <w:t>MARCHÉ ARTICLE 3 : DEFINITIONS ET ATTRIBUTIONS</w:t>
      </w:r>
    </w:p>
    <w:p w14:paraId="71BAD99A" w14:textId="77777777" w:rsidR="00CD56F3" w:rsidRPr="00416B1F" w:rsidRDefault="00000000">
      <w:pPr>
        <w:pStyle w:val="Paragraphedeliste"/>
        <w:numPr>
          <w:ilvl w:val="1"/>
          <w:numId w:val="123"/>
        </w:numPr>
        <w:tabs>
          <w:tab w:val="left" w:pos="1758"/>
        </w:tabs>
        <w:spacing w:line="241" w:lineRule="exact"/>
        <w:ind w:left="1758" w:hanging="339"/>
        <w:rPr>
          <w:rFonts w:asciiTheme="majorHAnsi" w:hAnsiTheme="majorHAnsi"/>
        </w:rPr>
      </w:pPr>
      <w:r w:rsidRPr="00416B1F">
        <w:rPr>
          <w:rFonts w:asciiTheme="majorHAnsi" w:hAnsiTheme="majorHAnsi"/>
        </w:rPr>
        <w:t>DEFINITIONS</w:t>
      </w:r>
      <w:r w:rsidRPr="00416B1F">
        <w:rPr>
          <w:rFonts w:asciiTheme="majorHAnsi" w:hAnsiTheme="majorHAnsi"/>
          <w:spacing w:val="-13"/>
        </w:rPr>
        <w:t xml:space="preserve"> </w:t>
      </w:r>
      <w:r w:rsidRPr="00416B1F">
        <w:rPr>
          <w:rFonts w:asciiTheme="majorHAnsi" w:hAnsiTheme="majorHAnsi"/>
          <w:spacing w:val="-2"/>
        </w:rPr>
        <w:t>GENERALES</w:t>
      </w:r>
    </w:p>
    <w:p w14:paraId="283ACEED" w14:textId="77777777" w:rsidR="00CD56F3" w:rsidRPr="00416B1F" w:rsidRDefault="00000000">
      <w:pPr>
        <w:pStyle w:val="Paragraphedeliste"/>
        <w:numPr>
          <w:ilvl w:val="1"/>
          <w:numId w:val="123"/>
        </w:numPr>
        <w:tabs>
          <w:tab w:val="left" w:pos="1758"/>
        </w:tabs>
        <w:spacing w:before="1" w:line="241" w:lineRule="exact"/>
        <w:ind w:left="1758" w:hanging="339"/>
        <w:rPr>
          <w:rFonts w:asciiTheme="majorHAnsi" w:hAnsiTheme="majorHAnsi"/>
        </w:rPr>
      </w:pPr>
      <w:r w:rsidRPr="00416B1F">
        <w:rPr>
          <w:rFonts w:asciiTheme="majorHAnsi" w:hAnsiTheme="majorHAnsi"/>
          <w:spacing w:val="-2"/>
        </w:rPr>
        <w:t>NANTISSEMENT</w:t>
      </w:r>
    </w:p>
    <w:p w14:paraId="732115D0" w14:textId="77777777" w:rsidR="00CD56F3" w:rsidRPr="00416B1F" w:rsidRDefault="00000000">
      <w:pPr>
        <w:pStyle w:val="Paragraphedeliste"/>
        <w:numPr>
          <w:ilvl w:val="1"/>
          <w:numId w:val="123"/>
        </w:numPr>
        <w:tabs>
          <w:tab w:val="left" w:pos="1756"/>
        </w:tabs>
        <w:spacing w:line="241" w:lineRule="exact"/>
        <w:ind w:left="1756" w:hanging="337"/>
        <w:rPr>
          <w:rFonts w:asciiTheme="majorHAnsi" w:hAnsiTheme="majorHAnsi"/>
        </w:rPr>
      </w:pPr>
      <w:r w:rsidRPr="00416B1F">
        <w:rPr>
          <w:rFonts w:asciiTheme="majorHAnsi" w:hAnsiTheme="majorHAnsi"/>
        </w:rPr>
        <w:t>ATTRIBUTIONS</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9"/>
        </w:rPr>
        <w:t xml:space="preserve"> </w:t>
      </w:r>
      <w:r w:rsidRPr="00416B1F">
        <w:rPr>
          <w:rFonts w:asciiTheme="majorHAnsi" w:hAnsiTheme="majorHAnsi"/>
        </w:rPr>
        <w:t>MAITRE</w:t>
      </w:r>
      <w:r w:rsidRPr="00416B1F">
        <w:rPr>
          <w:rFonts w:asciiTheme="majorHAnsi" w:hAnsiTheme="majorHAnsi"/>
          <w:spacing w:val="-7"/>
        </w:rPr>
        <w:t xml:space="preserve"> </w:t>
      </w:r>
      <w:r w:rsidRPr="00416B1F">
        <w:rPr>
          <w:rFonts w:asciiTheme="majorHAnsi" w:hAnsiTheme="majorHAnsi"/>
          <w:spacing w:val="-2"/>
        </w:rPr>
        <w:t>D’ŒUVRE</w:t>
      </w:r>
    </w:p>
    <w:p w14:paraId="574EC3D9" w14:textId="77777777" w:rsidR="00CD56F3" w:rsidRPr="00416B1F" w:rsidRDefault="00000000">
      <w:pPr>
        <w:pStyle w:val="Corpsdetexte"/>
        <w:spacing w:before="1"/>
        <w:ind w:left="1419" w:right="3903"/>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6"/>
          <w:sz w:val="22"/>
          <w:szCs w:val="22"/>
        </w:rPr>
        <w:t xml:space="preserve"> </w:t>
      </w:r>
      <w:r w:rsidRPr="00416B1F">
        <w:rPr>
          <w:rFonts w:asciiTheme="majorHAnsi" w:hAnsiTheme="majorHAnsi"/>
          <w:sz w:val="22"/>
          <w:szCs w:val="22"/>
        </w:rPr>
        <w:t>4</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7"/>
          <w:sz w:val="22"/>
          <w:szCs w:val="22"/>
        </w:rPr>
        <w:t xml:space="preserve"> </w:t>
      </w:r>
      <w:r w:rsidRPr="00416B1F">
        <w:rPr>
          <w:rFonts w:asciiTheme="majorHAnsi" w:hAnsiTheme="majorHAnsi"/>
          <w:sz w:val="22"/>
          <w:szCs w:val="22"/>
        </w:rPr>
        <w:t>LANGUE,</w:t>
      </w:r>
      <w:r w:rsidRPr="00416B1F">
        <w:rPr>
          <w:rFonts w:asciiTheme="majorHAnsi" w:hAnsiTheme="majorHAnsi"/>
          <w:spacing w:val="-5"/>
          <w:sz w:val="22"/>
          <w:szCs w:val="22"/>
        </w:rPr>
        <w:t xml:space="preserve"> </w:t>
      </w:r>
      <w:r w:rsidRPr="00416B1F">
        <w:rPr>
          <w:rFonts w:asciiTheme="majorHAnsi" w:hAnsiTheme="majorHAnsi"/>
          <w:sz w:val="22"/>
          <w:szCs w:val="22"/>
        </w:rPr>
        <w:t>LOIS</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7"/>
          <w:sz w:val="22"/>
          <w:szCs w:val="22"/>
        </w:rPr>
        <w:t xml:space="preserve"> </w:t>
      </w:r>
      <w:r w:rsidRPr="00416B1F">
        <w:rPr>
          <w:rFonts w:asciiTheme="majorHAnsi" w:hAnsiTheme="majorHAnsi"/>
          <w:sz w:val="22"/>
          <w:szCs w:val="22"/>
        </w:rPr>
        <w:t>REGLEMENTATIONS</w:t>
      </w:r>
      <w:r w:rsidRPr="00416B1F">
        <w:rPr>
          <w:rFonts w:asciiTheme="majorHAnsi" w:hAnsiTheme="majorHAnsi"/>
          <w:spacing w:val="-7"/>
          <w:sz w:val="22"/>
          <w:szCs w:val="22"/>
        </w:rPr>
        <w:t xml:space="preserve"> </w:t>
      </w:r>
      <w:r w:rsidRPr="00416B1F">
        <w:rPr>
          <w:rFonts w:asciiTheme="majorHAnsi" w:hAnsiTheme="majorHAnsi"/>
          <w:sz w:val="22"/>
          <w:szCs w:val="22"/>
        </w:rPr>
        <w:t>APPLICABLES ARTICLE 5 : PIECES CONSTITUTIVES DU MARCHE</w:t>
      </w:r>
    </w:p>
    <w:p w14:paraId="03BC3C45" w14:textId="77777777" w:rsidR="00CD56F3" w:rsidRPr="00416B1F" w:rsidRDefault="00000000">
      <w:pPr>
        <w:pStyle w:val="Corpsdetexte"/>
        <w:ind w:left="1419" w:right="5233"/>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9"/>
          <w:sz w:val="22"/>
          <w:szCs w:val="22"/>
        </w:rPr>
        <w:t xml:space="preserve"> </w:t>
      </w:r>
      <w:r w:rsidRPr="00416B1F">
        <w:rPr>
          <w:rFonts w:asciiTheme="majorHAnsi" w:hAnsiTheme="majorHAnsi"/>
          <w:sz w:val="22"/>
          <w:szCs w:val="22"/>
        </w:rPr>
        <w:t>6</w:t>
      </w:r>
      <w:r w:rsidRPr="00416B1F">
        <w:rPr>
          <w:rFonts w:asciiTheme="majorHAnsi" w:hAnsiTheme="majorHAnsi"/>
          <w:spacing w:val="-8"/>
          <w:sz w:val="22"/>
          <w:szCs w:val="22"/>
        </w:rPr>
        <w:t xml:space="preserve"> </w:t>
      </w:r>
      <w:r w:rsidRPr="00416B1F">
        <w:rPr>
          <w:rFonts w:asciiTheme="majorHAnsi" w:hAnsiTheme="majorHAnsi"/>
          <w:sz w:val="22"/>
          <w:szCs w:val="22"/>
        </w:rPr>
        <w:t>:</w:t>
      </w:r>
      <w:r w:rsidRPr="00416B1F">
        <w:rPr>
          <w:rFonts w:asciiTheme="majorHAnsi" w:hAnsiTheme="majorHAnsi"/>
          <w:spacing w:val="-11"/>
          <w:sz w:val="22"/>
          <w:szCs w:val="22"/>
        </w:rPr>
        <w:t xml:space="preserve"> </w:t>
      </w:r>
      <w:r w:rsidRPr="00416B1F">
        <w:rPr>
          <w:rFonts w:asciiTheme="majorHAnsi" w:hAnsiTheme="majorHAnsi"/>
          <w:sz w:val="22"/>
          <w:szCs w:val="22"/>
        </w:rPr>
        <w:t>TEXTES</w:t>
      </w:r>
      <w:r w:rsidRPr="00416B1F">
        <w:rPr>
          <w:rFonts w:asciiTheme="majorHAnsi" w:hAnsiTheme="majorHAnsi"/>
          <w:spacing w:val="-8"/>
          <w:sz w:val="22"/>
          <w:szCs w:val="22"/>
        </w:rPr>
        <w:t xml:space="preserve"> </w:t>
      </w:r>
      <w:r w:rsidRPr="00416B1F">
        <w:rPr>
          <w:rFonts w:asciiTheme="majorHAnsi" w:hAnsiTheme="majorHAnsi"/>
          <w:sz w:val="22"/>
          <w:szCs w:val="22"/>
        </w:rPr>
        <w:t>GENERAUX</w:t>
      </w:r>
      <w:r w:rsidRPr="00416B1F">
        <w:rPr>
          <w:rFonts w:asciiTheme="majorHAnsi" w:hAnsiTheme="majorHAnsi"/>
          <w:spacing w:val="-11"/>
          <w:sz w:val="22"/>
          <w:szCs w:val="22"/>
        </w:rPr>
        <w:t xml:space="preserve"> </w:t>
      </w:r>
      <w:r w:rsidRPr="00416B1F">
        <w:rPr>
          <w:rFonts w:asciiTheme="majorHAnsi" w:hAnsiTheme="majorHAnsi"/>
          <w:sz w:val="22"/>
          <w:szCs w:val="22"/>
        </w:rPr>
        <w:t>APPLICABLES ARTICLE 7 : COMMUNICATION</w:t>
      </w:r>
    </w:p>
    <w:p w14:paraId="6760CDC6" w14:textId="77777777" w:rsidR="00CD56F3" w:rsidRPr="00416B1F" w:rsidRDefault="00000000">
      <w:pPr>
        <w:pStyle w:val="Paragraphedeliste"/>
        <w:numPr>
          <w:ilvl w:val="1"/>
          <w:numId w:val="122"/>
        </w:numPr>
        <w:tabs>
          <w:tab w:val="left" w:pos="1758"/>
        </w:tabs>
        <w:spacing w:line="241" w:lineRule="exact"/>
        <w:ind w:left="1758" w:hanging="339"/>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DOMICILE</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spacing w:val="-2"/>
        </w:rPr>
        <w:t>COCONTRACTANT</w:t>
      </w:r>
    </w:p>
    <w:p w14:paraId="07C3134E" w14:textId="77777777" w:rsidR="00CD56F3" w:rsidRPr="00416B1F" w:rsidRDefault="00000000">
      <w:pPr>
        <w:pStyle w:val="Paragraphedeliste"/>
        <w:numPr>
          <w:ilvl w:val="1"/>
          <w:numId w:val="122"/>
        </w:numPr>
        <w:tabs>
          <w:tab w:val="left" w:pos="1758"/>
        </w:tabs>
        <w:spacing w:before="1"/>
        <w:ind w:left="1419" w:right="7025" w:firstLine="0"/>
        <w:rPr>
          <w:rFonts w:asciiTheme="majorHAnsi" w:hAnsiTheme="majorHAnsi"/>
        </w:rPr>
      </w:pPr>
      <w:r w:rsidRPr="00416B1F">
        <w:rPr>
          <w:rFonts w:asciiTheme="majorHAnsi" w:hAnsiTheme="majorHAnsi"/>
        </w:rPr>
        <w:t>: CORRESPONDANCES ARTICLE</w:t>
      </w:r>
      <w:r w:rsidRPr="00416B1F">
        <w:rPr>
          <w:rFonts w:asciiTheme="majorHAnsi" w:hAnsiTheme="majorHAnsi"/>
          <w:spacing w:val="-8"/>
        </w:rPr>
        <w:t xml:space="preserve"> </w:t>
      </w:r>
      <w:r w:rsidRPr="00416B1F">
        <w:rPr>
          <w:rFonts w:asciiTheme="majorHAnsi" w:hAnsiTheme="majorHAnsi"/>
        </w:rPr>
        <w:t>8</w:t>
      </w:r>
      <w:r w:rsidRPr="00416B1F">
        <w:rPr>
          <w:rFonts w:asciiTheme="majorHAnsi" w:hAnsiTheme="majorHAnsi"/>
          <w:spacing w:val="-7"/>
        </w:rPr>
        <w:t xml:space="preserve"> </w:t>
      </w:r>
      <w:r w:rsidRPr="00416B1F">
        <w:rPr>
          <w:rFonts w:asciiTheme="majorHAnsi" w:hAnsiTheme="majorHAnsi"/>
        </w:rPr>
        <w:t>:</w:t>
      </w:r>
      <w:r w:rsidRPr="00416B1F">
        <w:rPr>
          <w:rFonts w:asciiTheme="majorHAnsi" w:hAnsiTheme="majorHAnsi"/>
          <w:spacing w:val="-10"/>
        </w:rPr>
        <w:t xml:space="preserve"> </w:t>
      </w:r>
      <w:r w:rsidRPr="00416B1F">
        <w:rPr>
          <w:rFonts w:asciiTheme="majorHAnsi" w:hAnsiTheme="majorHAnsi"/>
        </w:rPr>
        <w:t>ORDRES</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SERVICE</w:t>
      </w:r>
    </w:p>
    <w:p w14:paraId="61C839CD" w14:textId="77777777" w:rsidR="00CD56F3" w:rsidRPr="00416B1F" w:rsidRDefault="00000000">
      <w:pPr>
        <w:pStyle w:val="Corpsdetexte"/>
        <w:ind w:left="1419" w:right="4384"/>
        <w:rPr>
          <w:rFonts w:asciiTheme="majorHAnsi" w:hAnsiTheme="majorHAnsi"/>
          <w:sz w:val="22"/>
          <w:szCs w:val="22"/>
        </w:rPr>
      </w:pPr>
      <w:r w:rsidRPr="00416B1F">
        <w:rPr>
          <w:rFonts w:asciiTheme="majorHAnsi" w:hAnsiTheme="majorHAnsi"/>
          <w:sz w:val="22"/>
          <w:szCs w:val="22"/>
        </w:rPr>
        <w:t>ARTICLE 9 : MARCHES A TRANCHES CONDITIONNELLES ARTICLE</w:t>
      </w:r>
      <w:r w:rsidRPr="00416B1F">
        <w:rPr>
          <w:rFonts w:asciiTheme="majorHAnsi" w:hAnsiTheme="majorHAnsi"/>
          <w:spacing w:val="-6"/>
          <w:sz w:val="22"/>
          <w:szCs w:val="22"/>
        </w:rPr>
        <w:t xml:space="preserve"> </w:t>
      </w:r>
      <w:r w:rsidRPr="00416B1F">
        <w:rPr>
          <w:rFonts w:asciiTheme="majorHAnsi" w:hAnsiTheme="majorHAnsi"/>
          <w:sz w:val="22"/>
          <w:szCs w:val="22"/>
        </w:rPr>
        <w:t>10</w:t>
      </w:r>
      <w:r w:rsidRPr="00416B1F">
        <w:rPr>
          <w:rFonts w:asciiTheme="majorHAnsi" w:hAnsiTheme="majorHAnsi"/>
          <w:spacing w:val="-7"/>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MATERIEL</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PERSONNEL</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8"/>
          <w:sz w:val="22"/>
          <w:szCs w:val="22"/>
        </w:rPr>
        <w:t xml:space="preserve"> </w:t>
      </w:r>
      <w:r w:rsidRPr="00416B1F">
        <w:rPr>
          <w:rFonts w:asciiTheme="majorHAnsi" w:hAnsiTheme="majorHAnsi"/>
          <w:sz w:val="22"/>
          <w:szCs w:val="22"/>
        </w:rPr>
        <w:t>COCONTRACTANT</w:t>
      </w:r>
    </w:p>
    <w:p w14:paraId="595E5C97" w14:textId="77777777" w:rsidR="00CD56F3" w:rsidRPr="00416B1F" w:rsidRDefault="00000000">
      <w:pPr>
        <w:pStyle w:val="Paragraphedeliste"/>
        <w:numPr>
          <w:ilvl w:val="1"/>
          <w:numId w:val="121"/>
        </w:numPr>
        <w:tabs>
          <w:tab w:val="left" w:pos="2071"/>
        </w:tabs>
        <w:ind w:hanging="652"/>
        <w:jc w:val="left"/>
        <w:rPr>
          <w:rFonts w:asciiTheme="majorHAnsi" w:hAnsiTheme="majorHAnsi"/>
        </w:rPr>
      </w:pPr>
      <w:r w:rsidRPr="00416B1F">
        <w:rPr>
          <w:rFonts w:asciiTheme="majorHAnsi" w:hAnsiTheme="majorHAnsi"/>
        </w:rPr>
        <w:t>MATERIEL</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PERSONNEL</w:t>
      </w:r>
      <w:r w:rsidRPr="00416B1F">
        <w:rPr>
          <w:rFonts w:asciiTheme="majorHAnsi" w:hAnsiTheme="majorHAnsi"/>
          <w:spacing w:val="-5"/>
        </w:rPr>
        <w:t xml:space="preserve"> </w:t>
      </w:r>
      <w:r w:rsidRPr="00416B1F">
        <w:rPr>
          <w:rFonts w:asciiTheme="majorHAnsi" w:hAnsiTheme="majorHAnsi"/>
        </w:rPr>
        <w:t>A</w:t>
      </w:r>
      <w:r w:rsidRPr="00416B1F">
        <w:rPr>
          <w:rFonts w:asciiTheme="majorHAnsi" w:hAnsiTheme="majorHAnsi"/>
          <w:spacing w:val="-6"/>
        </w:rPr>
        <w:t xml:space="preserve"> </w:t>
      </w:r>
      <w:r w:rsidRPr="00416B1F">
        <w:rPr>
          <w:rFonts w:asciiTheme="majorHAnsi" w:hAnsiTheme="majorHAnsi"/>
        </w:rPr>
        <w:t>METTRE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8"/>
        </w:rPr>
        <w:t xml:space="preserve"> </w:t>
      </w:r>
      <w:r w:rsidRPr="00416B1F">
        <w:rPr>
          <w:rFonts w:asciiTheme="majorHAnsi" w:hAnsiTheme="majorHAnsi"/>
          <w:spacing w:val="-2"/>
        </w:rPr>
        <w:t>PLACE</w:t>
      </w:r>
    </w:p>
    <w:p w14:paraId="1412F502" w14:textId="77777777" w:rsidR="00CD56F3" w:rsidRPr="00416B1F" w:rsidRDefault="00000000">
      <w:pPr>
        <w:pStyle w:val="Paragraphedeliste"/>
        <w:numPr>
          <w:ilvl w:val="1"/>
          <w:numId w:val="121"/>
        </w:numPr>
        <w:tabs>
          <w:tab w:val="left" w:pos="2071"/>
        </w:tabs>
        <w:spacing w:before="1" w:line="241" w:lineRule="exact"/>
        <w:ind w:hanging="652"/>
        <w:jc w:val="left"/>
        <w:rPr>
          <w:rFonts w:asciiTheme="majorHAnsi" w:hAnsiTheme="majorHAnsi"/>
        </w:rPr>
      </w:pPr>
      <w:r w:rsidRPr="00416B1F">
        <w:rPr>
          <w:rFonts w:asciiTheme="majorHAnsi" w:hAnsiTheme="majorHAnsi"/>
        </w:rPr>
        <w:t>REMPLACEMENT</w:t>
      </w:r>
      <w:r w:rsidRPr="00416B1F">
        <w:rPr>
          <w:rFonts w:asciiTheme="majorHAnsi" w:hAnsiTheme="majorHAnsi"/>
          <w:spacing w:val="-12"/>
        </w:rPr>
        <w:t xml:space="preserve"> </w:t>
      </w:r>
      <w:r w:rsidRPr="00416B1F">
        <w:rPr>
          <w:rFonts w:asciiTheme="majorHAnsi" w:hAnsiTheme="majorHAnsi"/>
        </w:rPr>
        <w:t>DU</w:t>
      </w:r>
      <w:r w:rsidRPr="00416B1F">
        <w:rPr>
          <w:rFonts w:asciiTheme="majorHAnsi" w:hAnsiTheme="majorHAnsi"/>
          <w:spacing w:val="-12"/>
        </w:rPr>
        <w:t xml:space="preserve"> </w:t>
      </w:r>
      <w:r w:rsidRPr="00416B1F">
        <w:rPr>
          <w:rFonts w:asciiTheme="majorHAnsi" w:hAnsiTheme="majorHAnsi"/>
        </w:rPr>
        <w:t>PERSONNEL</w:t>
      </w:r>
      <w:r w:rsidRPr="00416B1F">
        <w:rPr>
          <w:rFonts w:asciiTheme="majorHAnsi" w:hAnsiTheme="majorHAnsi"/>
          <w:spacing w:val="-11"/>
        </w:rPr>
        <w:t xml:space="preserve"> </w:t>
      </w:r>
      <w:r w:rsidRPr="00416B1F">
        <w:rPr>
          <w:rFonts w:asciiTheme="majorHAnsi" w:hAnsiTheme="majorHAnsi"/>
          <w:spacing w:val="-2"/>
        </w:rPr>
        <w:t>D'ENCADREMENT</w:t>
      </w:r>
    </w:p>
    <w:p w14:paraId="364E13A3" w14:textId="77777777" w:rsidR="00CD56F3" w:rsidRPr="00416B1F" w:rsidRDefault="00000000">
      <w:pPr>
        <w:pStyle w:val="Paragraphedeliste"/>
        <w:numPr>
          <w:ilvl w:val="1"/>
          <w:numId w:val="121"/>
        </w:numPr>
        <w:tabs>
          <w:tab w:val="left" w:pos="2071"/>
        </w:tabs>
        <w:ind w:left="1419" w:right="5963" w:firstLine="0"/>
        <w:jc w:val="left"/>
        <w:rPr>
          <w:rFonts w:asciiTheme="majorHAnsi" w:hAnsiTheme="majorHAnsi"/>
        </w:rPr>
      </w:pPr>
      <w:r w:rsidRPr="00416B1F">
        <w:rPr>
          <w:rFonts w:asciiTheme="majorHAnsi" w:hAnsiTheme="majorHAnsi"/>
        </w:rPr>
        <w:t>REPRESENTANT</w:t>
      </w:r>
      <w:r w:rsidRPr="00416B1F">
        <w:rPr>
          <w:rFonts w:asciiTheme="majorHAnsi" w:hAnsiTheme="majorHAnsi"/>
          <w:spacing w:val="-16"/>
        </w:rPr>
        <w:t xml:space="preserve"> </w:t>
      </w:r>
      <w:r w:rsidRPr="00416B1F">
        <w:rPr>
          <w:rFonts w:asciiTheme="majorHAnsi" w:hAnsiTheme="majorHAnsi"/>
        </w:rPr>
        <w:t>DU</w:t>
      </w:r>
      <w:r w:rsidRPr="00416B1F">
        <w:rPr>
          <w:rFonts w:asciiTheme="majorHAnsi" w:hAnsiTheme="majorHAnsi"/>
          <w:spacing w:val="-16"/>
        </w:rPr>
        <w:t xml:space="preserve"> </w:t>
      </w:r>
      <w:r w:rsidRPr="00416B1F">
        <w:rPr>
          <w:rFonts w:asciiTheme="majorHAnsi" w:hAnsiTheme="majorHAnsi"/>
        </w:rPr>
        <w:t xml:space="preserve">COCONTRACTANT </w:t>
      </w:r>
      <w:r w:rsidRPr="00416B1F">
        <w:rPr>
          <w:rFonts w:asciiTheme="majorHAnsi" w:hAnsiTheme="majorHAnsi"/>
          <w:b/>
        </w:rPr>
        <w:t>CHAPITRE II -</w:t>
      </w:r>
      <w:r w:rsidRPr="00416B1F">
        <w:rPr>
          <w:rFonts w:asciiTheme="majorHAnsi" w:hAnsiTheme="majorHAnsi"/>
          <w:b/>
          <w:spacing w:val="40"/>
        </w:rPr>
        <w:t xml:space="preserve"> </w:t>
      </w:r>
      <w:r w:rsidRPr="00416B1F">
        <w:rPr>
          <w:rFonts w:asciiTheme="majorHAnsi" w:hAnsiTheme="majorHAnsi"/>
          <w:b/>
        </w:rPr>
        <w:t xml:space="preserve">CLAUSES FINANCIERES </w:t>
      </w:r>
      <w:r w:rsidRPr="00416B1F">
        <w:rPr>
          <w:rFonts w:asciiTheme="majorHAnsi" w:hAnsiTheme="majorHAnsi"/>
        </w:rPr>
        <w:t>ARTICLE 11 : GARANTIES ET CAUTIONS</w:t>
      </w:r>
    </w:p>
    <w:p w14:paraId="6C5419BF" w14:textId="77777777" w:rsidR="00CD56F3" w:rsidRPr="00416B1F" w:rsidRDefault="00000000">
      <w:pPr>
        <w:pStyle w:val="Paragraphedeliste"/>
        <w:numPr>
          <w:ilvl w:val="1"/>
          <w:numId w:val="120"/>
        </w:numPr>
        <w:tabs>
          <w:tab w:val="left" w:pos="2071"/>
        </w:tabs>
        <w:spacing w:line="241" w:lineRule="exact"/>
        <w:ind w:hanging="652"/>
        <w:rPr>
          <w:rFonts w:asciiTheme="majorHAnsi" w:hAnsiTheme="majorHAnsi"/>
        </w:rPr>
      </w:pPr>
      <w:r w:rsidRPr="00416B1F">
        <w:rPr>
          <w:rFonts w:asciiTheme="majorHAnsi" w:hAnsiTheme="majorHAnsi"/>
          <w:spacing w:val="-2"/>
        </w:rPr>
        <w:t>CAUTIONNEMENT</w:t>
      </w:r>
      <w:r w:rsidRPr="00416B1F">
        <w:rPr>
          <w:rFonts w:asciiTheme="majorHAnsi" w:hAnsiTheme="majorHAnsi"/>
          <w:spacing w:val="8"/>
        </w:rPr>
        <w:t xml:space="preserve"> </w:t>
      </w:r>
      <w:r w:rsidRPr="00416B1F">
        <w:rPr>
          <w:rFonts w:asciiTheme="majorHAnsi" w:hAnsiTheme="majorHAnsi"/>
          <w:spacing w:val="-2"/>
        </w:rPr>
        <w:t>DEFINITIF</w:t>
      </w:r>
    </w:p>
    <w:p w14:paraId="716CA3CD" w14:textId="77777777" w:rsidR="00CD56F3" w:rsidRPr="00416B1F" w:rsidRDefault="00000000">
      <w:pPr>
        <w:pStyle w:val="Paragraphedeliste"/>
        <w:numPr>
          <w:ilvl w:val="1"/>
          <w:numId w:val="120"/>
        </w:numPr>
        <w:tabs>
          <w:tab w:val="left" w:pos="2071"/>
        </w:tabs>
        <w:spacing w:line="241" w:lineRule="exact"/>
        <w:ind w:hanging="652"/>
        <w:rPr>
          <w:rFonts w:asciiTheme="majorHAnsi" w:hAnsiTheme="majorHAnsi"/>
        </w:rPr>
      </w:pPr>
      <w:r w:rsidRPr="00416B1F">
        <w:rPr>
          <w:rFonts w:asciiTheme="majorHAnsi" w:hAnsiTheme="majorHAnsi"/>
        </w:rPr>
        <w:t>CAUTIONNEMENT</w:t>
      </w:r>
      <w:r w:rsidRPr="00416B1F">
        <w:rPr>
          <w:rFonts w:asciiTheme="majorHAnsi" w:hAnsiTheme="majorHAnsi"/>
          <w:spacing w:val="-12"/>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spacing w:val="-2"/>
        </w:rPr>
        <w:t>GARANTIE</w:t>
      </w:r>
    </w:p>
    <w:p w14:paraId="6FD4F392" w14:textId="77777777" w:rsidR="00CD56F3" w:rsidRPr="00416B1F" w:rsidRDefault="00000000">
      <w:pPr>
        <w:pStyle w:val="Paragraphedeliste"/>
        <w:numPr>
          <w:ilvl w:val="1"/>
          <w:numId w:val="120"/>
        </w:numPr>
        <w:tabs>
          <w:tab w:val="left" w:pos="1866"/>
        </w:tabs>
        <w:spacing w:before="1"/>
        <w:ind w:left="1866" w:hanging="447"/>
        <w:rPr>
          <w:rFonts w:asciiTheme="majorHAnsi" w:hAnsiTheme="majorHAnsi"/>
        </w:rPr>
      </w:pPr>
      <w:r w:rsidRPr="00416B1F">
        <w:rPr>
          <w:rFonts w:asciiTheme="majorHAnsi" w:hAnsiTheme="majorHAnsi"/>
        </w:rPr>
        <w:t>CAUTIONNEMENT</w:t>
      </w:r>
      <w:r w:rsidRPr="00416B1F">
        <w:rPr>
          <w:rFonts w:asciiTheme="majorHAnsi" w:hAnsiTheme="majorHAnsi"/>
          <w:spacing w:val="-9"/>
        </w:rPr>
        <w:t xml:space="preserve"> </w:t>
      </w:r>
      <w:r w:rsidRPr="00416B1F">
        <w:rPr>
          <w:rFonts w:asciiTheme="majorHAnsi" w:hAnsiTheme="majorHAnsi"/>
        </w:rPr>
        <w:t>D’AVANCE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spacing w:val="-2"/>
        </w:rPr>
        <w:t>DEMARRAGE</w:t>
      </w:r>
    </w:p>
    <w:p w14:paraId="57910ADE" w14:textId="77777777" w:rsidR="00CD56F3" w:rsidRPr="00416B1F" w:rsidRDefault="00000000">
      <w:pPr>
        <w:pStyle w:val="Corpsdetexte"/>
        <w:spacing w:before="1"/>
        <w:ind w:left="1419" w:right="5233"/>
        <w:rPr>
          <w:rFonts w:asciiTheme="majorHAnsi" w:hAnsiTheme="majorHAnsi"/>
          <w:sz w:val="22"/>
          <w:szCs w:val="22"/>
        </w:rPr>
      </w:pPr>
      <w:r w:rsidRPr="00416B1F">
        <w:rPr>
          <w:rFonts w:asciiTheme="majorHAnsi" w:hAnsiTheme="majorHAnsi"/>
          <w:sz w:val="22"/>
          <w:szCs w:val="22"/>
        </w:rPr>
        <w:t>11.3</w:t>
      </w:r>
      <w:r w:rsidRPr="00416B1F">
        <w:rPr>
          <w:rFonts w:asciiTheme="majorHAnsi" w:hAnsiTheme="majorHAnsi"/>
          <w:spacing w:val="-12"/>
          <w:sz w:val="22"/>
          <w:szCs w:val="22"/>
        </w:rPr>
        <w:t xml:space="preserve"> </w:t>
      </w:r>
      <w:r w:rsidRPr="00416B1F">
        <w:rPr>
          <w:rFonts w:asciiTheme="majorHAnsi" w:hAnsiTheme="majorHAnsi"/>
          <w:sz w:val="22"/>
          <w:szCs w:val="22"/>
        </w:rPr>
        <w:t>CAUTIONNEMENT</w:t>
      </w:r>
      <w:r w:rsidRPr="00416B1F">
        <w:rPr>
          <w:rFonts w:asciiTheme="majorHAnsi" w:hAnsiTheme="majorHAnsi"/>
          <w:spacing w:val="-11"/>
          <w:sz w:val="22"/>
          <w:szCs w:val="22"/>
        </w:rPr>
        <w:t xml:space="preserve"> </w:t>
      </w:r>
      <w:r w:rsidRPr="00416B1F">
        <w:rPr>
          <w:rFonts w:asciiTheme="majorHAnsi" w:hAnsiTheme="majorHAnsi"/>
          <w:sz w:val="22"/>
          <w:szCs w:val="22"/>
        </w:rPr>
        <w:t>D’AVANCE</w:t>
      </w:r>
      <w:r w:rsidRPr="00416B1F">
        <w:rPr>
          <w:rFonts w:asciiTheme="majorHAnsi" w:hAnsiTheme="majorHAnsi"/>
          <w:spacing w:val="-11"/>
          <w:sz w:val="22"/>
          <w:szCs w:val="22"/>
        </w:rPr>
        <w:t xml:space="preserve"> </w:t>
      </w:r>
      <w:r w:rsidRPr="00416B1F">
        <w:rPr>
          <w:rFonts w:asciiTheme="majorHAnsi" w:hAnsiTheme="majorHAnsi"/>
          <w:sz w:val="22"/>
          <w:szCs w:val="22"/>
        </w:rPr>
        <w:t>SUR</w:t>
      </w:r>
      <w:r w:rsidRPr="00416B1F">
        <w:rPr>
          <w:rFonts w:asciiTheme="majorHAnsi" w:hAnsiTheme="majorHAnsi"/>
          <w:spacing w:val="-11"/>
          <w:sz w:val="22"/>
          <w:szCs w:val="22"/>
        </w:rPr>
        <w:t xml:space="preserve"> </w:t>
      </w:r>
      <w:r w:rsidRPr="00416B1F">
        <w:rPr>
          <w:rFonts w:asciiTheme="majorHAnsi" w:hAnsiTheme="majorHAnsi"/>
          <w:sz w:val="22"/>
          <w:szCs w:val="22"/>
        </w:rPr>
        <w:t>MATERIELS ARTICLE 12 : MONTANT DU MARCHÉ</w:t>
      </w:r>
    </w:p>
    <w:p w14:paraId="725AD6F7" w14:textId="77777777" w:rsidR="00CD56F3" w:rsidRPr="00416B1F" w:rsidRDefault="00000000">
      <w:pPr>
        <w:pStyle w:val="Corpsdetexte"/>
        <w:spacing w:line="240" w:lineRule="exact"/>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4"/>
          <w:sz w:val="22"/>
          <w:szCs w:val="22"/>
        </w:rPr>
        <w:t xml:space="preserve"> </w:t>
      </w:r>
      <w:r w:rsidRPr="00416B1F">
        <w:rPr>
          <w:rFonts w:asciiTheme="majorHAnsi" w:hAnsiTheme="majorHAnsi"/>
          <w:sz w:val="22"/>
          <w:szCs w:val="22"/>
        </w:rPr>
        <w:t>13</w:t>
      </w:r>
      <w:r w:rsidRPr="00416B1F">
        <w:rPr>
          <w:rFonts w:asciiTheme="majorHAnsi" w:hAnsiTheme="majorHAnsi"/>
          <w:spacing w:val="-4"/>
          <w:sz w:val="22"/>
          <w:szCs w:val="22"/>
        </w:rPr>
        <w:t xml:space="preserve"> </w:t>
      </w:r>
      <w:r w:rsidRPr="00416B1F">
        <w:rPr>
          <w:rFonts w:asciiTheme="majorHAnsi" w:hAnsiTheme="majorHAnsi"/>
          <w:sz w:val="22"/>
          <w:szCs w:val="22"/>
        </w:rPr>
        <w:t>:</w:t>
      </w:r>
      <w:r w:rsidRPr="00416B1F">
        <w:rPr>
          <w:rFonts w:asciiTheme="majorHAnsi" w:hAnsiTheme="majorHAnsi"/>
          <w:spacing w:val="-2"/>
          <w:sz w:val="22"/>
          <w:szCs w:val="22"/>
        </w:rPr>
        <w:t xml:space="preserve"> </w:t>
      </w:r>
      <w:r w:rsidRPr="00416B1F">
        <w:rPr>
          <w:rFonts w:asciiTheme="majorHAnsi" w:hAnsiTheme="majorHAnsi"/>
          <w:sz w:val="22"/>
          <w:szCs w:val="22"/>
        </w:rPr>
        <w:t>LIEU</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MODE</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pacing w:val="-2"/>
          <w:sz w:val="22"/>
          <w:szCs w:val="22"/>
        </w:rPr>
        <w:t>PAIEMENT</w:t>
      </w:r>
    </w:p>
    <w:p w14:paraId="21F5A649" w14:textId="77777777" w:rsidR="00CD56F3" w:rsidRPr="00416B1F" w:rsidRDefault="00000000">
      <w:pPr>
        <w:pStyle w:val="Corpsdetexte"/>
        <w:spacing w:line="241" w:lineRule="exact"/>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6"/>
          <w:sz w:val="22"/>
          <w:szCs w:val="22"/>
        </w:rPr>
        <w:t xml:space="preserve"> </w:t>
      </w:r>
      <w:r w:rsidRPr="00416B1F">
        <w:rPr>
          <w:rFonts w:asciiTheme="majorHAnsi" w:hAnsiTheme="majorHAnsi"/>
          <w:sz w:val="22"/>
          <w:szCs w:val="22"/>
        </w:rPr>
        <w:t>14</w:t>
      </w:r>
      <w:r w:rsidRPr="00416B1F">
        <w:rPr>
          <w:rFonts w:asciiTheme="majorHAnsi" w:hAnsiTheme="majorHAnsi"/>
          <w:spacing w:val="-7"/>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CONSISTANCE</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8"/>
          <w:sz w:val="22"/>
          <w:szCs w:val="22"/>
        </w:rPr>
        <w:t xml:space="preserve"> </w:t>
      </w:r>
      <w:r w:rsidRPr="00416B1F">
        <w:rPr>
          <w:rFonts w:asciiTheme="majorHAnsi" w:hAnsiTheme="majorHAnsi"/>
          <w:sz w:val="22"/>
          <w:szCs w:val="22"/>
        </w:rPr>
        <w:t>VARIATION</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4"/>
          <w:sz w:val="22"/>
          <w:szCs w:val="22"/>
        </w:rPr>
        <w:t>PRIX</w:t>
      </w:r>
    </w:p>
    <w:p w14:paraId="67F90F5D" w14:textId="77777777" w:rsidR="00CD56F3" w:rsidRPr="00416B1F" w:rsidRDefault="00000000">
      <w:pPr>
        <w:pStyle w:val="Paragraphedeliste"/>
        <w:numPr>
          <w:ilvl w:val="1"/>
          <w:numId w:val="119"/>
        </w:numPr>
        <w:tabs>
          <w:tab w:val="left" w:pos="2071"/>
        </w:tabs>
        <w:spacing w:before="1"/>
        <w:ind w:hanging="652"/>
        <w:rPr>
          <w:rFonts w:asciiTheme="majorHAnsi" w:hAnsiTheme="majorHAnsi"/>
        </w:rPr>
      </w:pPr>
      <w:r w:rsidRPr="00416B1F">
        <w:rPr>
          <w:rFonts w:asciiTheme="majorHAnsi" w:hAnsiTheme="majorHAnsi"/>
        </w:rPr>
        <w:t>CONSISTANCE</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spacing w:val="-4"/>
        </w:rPr>
        <w:t>PRIX</w:t>
      </w:r>
    </w:p>
    <w:p w14:paraId="58CF629D" w14:textId="77777777" w:rsidR="00CD56F3" w:rsidRPr="00416B1F" w:rsidRDefault="00000000">
      <w:pPr>
        <w:pStyle w:val="Paragraphedeliste"/>
        <w:numPr>
          <w:ilvl w:val="1"/>
          <w:numId w:val="119"/>
        </w:numPr>
        <w:tabs>
          <w:tab w:val="left" w:pos="1866"/>
        </w:tabs>
        <w:spacing w:before="1" w:line="241" w:lineRule="exact"/>
        <w:ind w:left="1866" w:hanging="447"/>
        <w:rPr>
          <w:rFonts w:asciiTheme="majorHAnsi" w:hAnsiTheme="majorHAnsi"/>
        </w:rPr>
      </w:pPr>
      <w:r w:rsidRPr="00416B1F">
        <w:rPr>
          <w:rFonts w:asciiTheme="majorHAnsi" w:hAnsiTheme="majorHAnsi"/>
        </w:rPr>
        <w:t>SOUS-DETAIL</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4"/>
        </w:rPr>
        <w:t>PRIX</w:t>
      </w:r>
    </w:p>
    <w:p w14:paraId="2706F63B" w14:textId="77777777" w:rsidR="00CD56F3" w:rsidRPr="00416B1F" w:rsidRDefault="00000000">
      <w:pPr>
        <w:pStyle w:val="Paragraphedeliste"/>
        <w:numPr>
          <w:ilvl w:val="1"/>
          <w:numId w:val="119"/>
        </w:numPr>
        <w:tabs>
          <w:tab w:val="left" w:pos="1866"/>
        </w:tabs>
        <w:spacing w:line="241" w:lineRule="exact"/>
        <w:ind w:left="1866" w:hanging="447"/>
        <w:rPr>
          <w:rFonts w:asciiTheme="majorHAnsi" w:hAnsiTheme="majorHAnsi"/>
        </w:rPr>
      </w:pPr>
      <w:r w:rsidRPr="00416B1F">
        <w:rPr>
          <w:rFonts w:asciiTheme="majorHAnsi" w:hAnsiTheme="majorHAnsi"/>
        </w:rPr>
        <w:t>VARIATION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4"/>
        </w:rPr>
        <w:t>PRIX</w:t>
      </w:r>
    </w:p>
    <w:p w14:paraId="5120FD10" w14:textId="77777777" w:rsidR="00CD56F3" w:rsidRPr="00416B1F" w:rsidRDefault="00000000">
      <w:pPr>
        <w:pStyle w:val="Corpsdetexte"/>
        <w:spacing w:before="1"/>
        <w:ind w:left="1419" w:right="5233"/>
        <w:rPr>
          <w:rFonts w:asciiTheme="majorHAnsi" w:hAnsiTheme="majorHAnsi"/>
          <w:sz w:val="22"/>
          <w:szCs w:val="22"/>
        </w:rPr>
      </w:pPr>
      <w:r w:rsidRPr="00416B1F">
        <w:rPr>
          <w:rFonts w:asciiTheme="majorHAnsi" w:hAnsiTheme="majorHAnsi"/>
          <w:sz w:val="22"/>
          <w:szCs w:val="22"/>
        </w:rPr>
        <w:t>ARTICLE 15 : FORMULE DE REVISION DES PRIX ARTICLE</w:t>
      </w:r>
      <w:r w:rsidRPr="00416B1F">
        <w:rPr>
          <w:rFonts w:asciiTheme="majorHAnsi" w:hAnsiTheme="majorHAnsi"/>
          <w:spacing w:val="-7"/>
          <w:sz w:val="22"/>
          <w:szCs w:val="22"/>
        </w:rPr>
        <w:t xml:space="preserve"> </w:t>
      </w:r>
      <w:r w:rsidRPr="00416B1F">
        <w:rPr>
          <w:rFonts w:asciiTheme="majorHAnsi" w:hAnsiTheme="majorHAnsi"/>
          <w:sz w:val="22"/>
          <w:szCs w:val="22"/>
        </w:rPr>
        <w:t>16</w:t>
      </w:r>
      <w:r w:rsidRPr="00416B1F">
        <w:rPr>
          <w:rFonts w:asciiTheme="majorHAnsi" w:hAnsiTheme="majorHAnsi"/>
          <w:spacing w:val="-8"/>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FORMULE</w:t>
      </w:r>
      <w:r w:rsidRPr="00416B1F">
        <w:rPr>
          <w:rFonts w:asciiTheme="majorHAnsi" w:hAnsiTheme="majorHAnsi"/>
          <w:spacing w:val="-7"/>
          <w:sz w:val="22"/>
          <w:szCs w:val="22"/>
        </w:rPr>
        <w:t xml:space="preserve"> </w:t>
      </w:r>
      <w:r w:rsidRPr="00416B1F">
        <w:rPr>
          <w:rFonts w:asciiTheme="majorHAnsi" w:hAnsiTheme="majorHAnsi"/>
          <w:sz w:val="22"/>
          <w:szCs w:val="22"/>
        </w:rPr>
        <w:t>D’ACTUALISATION</w:t>
      </w:r>
      <w:r w:rsidRPr="00416B1F">
        <w:rPr>
          <w:rFonts w:asciiTheme="majorHAnsi" w:hAnsiTheme="majorHAnsi"/>
          <w:spacing w:val="-9"/>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z w:val="22"/>
          <w:szCs w:val="22"/>
        </w:rPr>
        <w:t>PRIX ARTICLE 17 : TRAVAUX EN REGIE D’ENTREPRISE ARTICLE 18 : VALORISATION DES TRAVAUX</w:t>
      </w:r>
    </w:p>
    <w:p w14:paraId="79994186" w14:textId="77777777" w:rsidR="00CD56F3" w:rsidRPr="00416B1F" w:rsidRDefault="00000000">
      <w:pPr>
        <w:pStyle w:val="Corpsdetexte"/>
        <w:ind w:left="1419" w:right="4638"/>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8"/>
          <w:sz w:val="22"/>
          <w:szCs w:val="22"/>
        </w:rPr>
        <w:t xml:space="preserve"> </w:t>
      </w:r>
      <w:r w:rsidRPr="00416B1F">
        <w:rPr>
          <w:rFonts w:asciiTheme="majorHAnsi" w:hAnsiTheme="majorHAnsi"/>
          <w:sz w:val="22"/>
          <w:szCs w:val="22"/>
        </w:rPr>
        <w:t>19</w:t>
      </w:r>
      <w:r w:rsidRPr="00416B1F">
        <w:rPr>
          <w:rFonts w:asciiTheme="majorHAnsi" w:hAnsiTheme="majorHAnsi"/>
          <w:spacing w:val="-9"/>
          <w:sz w:val="22"/>
          <w:szCs w:val="22"/>
        </w:rPr>
        <w:t xml:space="preserve"> </w:t>
      </w:r>
      <w:r w:rsidRPr="00416B1F">
        <w:rPr>
          <w:rFonts w:asciiTheme="majorHAnsi" w:hAnsiTheme="majorHAnsi"/>
          <w:sz w:val="22"/>
          <w:szCs w:val="22"/>
        </w:rPr>
        <w:t>:</w:t>
      </w:r>
      <w:r w:rsidRPr="00416B1F">
        <w:rPr>
          <w:rFonts w:asciiTheme="majorHAnsi" w:hAnsiTheme="majorHAnsi"/>
          <w:spacing w:val="-9"/>
          <w:sz w:val="22"/>
          <w:szCs w:val="22"/>
        </w:rPr>
        <w:t xml:space="preserve"> </w:t>
      </w:r>
      <w:r w:rsidRPr="00416B1F">
        <w:rPr>
          <w:rFonts w:asciiTheme="majorHAnsi" w:hAnsiTheme="majorHAnsi"/>
          <w:sz w:val="22"/>
          <w:szCs w:val="22"/>
        </w:rPr>
        <w:t>VALORISATION</w:t>
      </w:r>
      <w:r w:rsidRPr="00416B1F">
        <w:rPr>
          <w:rFonts w:asciiTheme="majorHAnsi" w:hAnsiTheme="majorHAnsi"/>
          <w:spacing w:val="-9"/>
          <w:sz w:val="22"/>
          <w:szCs w:val="22"/>
        </w:rPr>
        <w:t xml:space="preserve"> </w:t>
      </w:r>
      <w:r w:rsidRPr="00416B1F">
        <w:rPr>
          <w:rFonts w:asciiTheme="majorHAnsi" w:hAnsiTheme="majorHAnsi"/>
          <w:sz w:val="22"/>
          <w:szCs w:val="22"/>
        </w:rPr>
        <w:t>DES</w:t>
      </w:r>
      <w:r w:rsidRPr="00416B1F">
        <w:rPr>
          <w:rFonts w:asciiTheme="majorHAnsi" w:hAnsiTheme="majorHAnsi"/>
          <w:spacing w:val="-9"/>
          <w:sz w:val="22"/>
          <w:szCs w:val="22"/>
        </w:rPr>
        <w:t xml:space="preserve"> </w:t>
      </w:r>
      <w:r w:rsidRPr="00416B1F">
        <w:rPr>
          <w:rFonts w:asciiTheme="majorHAnsi" w:hAnsiTheme="majorHAnsi"/>
          <w:sz w:val="22"/>
          <w:szCs w:val="22"/>
        </w:rPr>
        <w:t>APPROVISIONNEMENTS ARTICLE 20 : AVANCES</w:t>
      </w:r>
    </w:p>
    <w:p w14:paraId="0773B568" w14:textId="77777777" w:rsidR="00CD56F3" w:rsidRPr="00416B1F" w:rsidRDefault="00000000">
      <w:pPr>
        <w:pStyle w:val="Paragraphedeliste"/>
        <w:numPr>
          <w:ilvl w:val="1"/>
          <w:numId w:val="118"/>
        </w:numPr>
        <w:tabs>
          <w:tab w:val="left" w:pos="2071"/>
        </w:tabs>
        <w:spacing w:line="241" w:lineRule="exact"/>
        <w:ind w:hanging="652"/>
        <w:rPr>
          <w:rFonts w:asciiTheme="majorHAnsi" w:hAnsiTheme="majorHAnsi"/>
        </w:rPr>
      </w:pPr>
      <w:r w:rsidRPr="00416B1F">
        <w:rPr>
          <w:rFonts w:asciiTheme="majorHAnsi" w:hAnsiTheme="majorHAnsi"/>
        </w:rPr>
        <w:t>AVANCE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DEMARRAGE</w:t>
      </w:r>
    </w:p>
    <w:p w14:paraId="7D0316D7" w14:textId="77777777" w:rsidR="00CD56F3" w:rsidRPr="00416B1F" w:rsidRDefault="00000000">
      <w:pPr>
        <w:pStyle w:val="Paragraphedeliste"/>
        <w:numPr>
          <w:ilvl w:val="1"/>
          <w:numId w:val="118"/>
        </w:numPr>
        <w:tabs>
          <w:tab w:val="left" w:pos="2071"/>
        </w:tabs>
        <w:ind w:left="1419" w:right="6385" w:firstLine="0"/>
        <w:rPr>
          <w:rFonts w:asciiTheme="majorHAnsi" w:hAnsiTheme="majorHAnsi"/>
        </w:rPr>
      </w:pPr>
      <w:r w:rsidRPr="00416B1F">
        <w:rPr>
          <w:rFonts w:asciiTheme="majorHAnsi" w:hAnsiTheme="majorHAnsi"/>
        </w:rPr>
        <w:t>AVANCE SUR MATERIELS ARTICLE</w:t>
      </w:r>
      <w:r w:rsidRPr="00416B1F">
        <w:rPr>
          <w:rFonts w:asciiTheme="majorHAnsi" w:hAnsiTheme="majorHAnsi"/>
          <w:spacing w:val="-5"/>
        </w:rPr>
        <w:t xml:space="preserve"> </w:t>
      </w:r>
      <w:r w:rsidRPr="00416B1F">
        <w:rPr>
          <w:rFonts w:asciiTheme="majorHAnsi" w:hAnsiTheme="majorHAnsi"/>
        </w:rPr>
        <w:t>21</w:t>
      </w:r>
      <w:r w:rsidRPr="00416B1F">
        <w:rPr>
          <w:rFonts w:asciiTheme="majorHAnsi" w:hAnsiTheme="majorHAnsi"/>
          <w:spacing w:val="-6"/>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REGLEMENT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2"/>
        </w:rPr>
        <w:t>TRAVAUX</w:t>
      </w:r>
    </w:p>
    <w:p w14:paraId="7A9041EB" w14:textId="77777777" w:rsidR="00CD56F3" w:rsidRPr="00416B1F" w:rsidRDefault="00000000">
      <w:pPr>
        <w:pStyle w:val="Paragraphedeliste"/>
        <w:numPr>
          <w:ilvl w:val="1"/>
          <w:numId w:val="117"/>
        </w:numPr>
        <w:tabs>
          <w:tab w:val="left" w:pos="2071"/>
        </w:tabs>
        <w:spacing w:line="241" w:lineRule="exact"/>
        <w:ind w:hanging="652"/>
        <w:rPr>
          <w:rFonts w:asciiTheme="majorHAnsi" w:hAnsiTheme="majorHAnsi"/>
        </w:rPr>
      </w:pPr>
      <w:r w:rsidRPr="00416B1F">
        <w:rPr>
          <w:rFonts w:asciiTheme="majorHAnsi" w:hAnsiTheme="majorHAnsi"/>
        </w:rPr>
        <w:t>DECOMPTE</w:t>
      </w:r>
      <w:r w:rsidRPr="00416B1F">
        <w:rPr>
          <w:rFonts w:asciiTheme="majorHAnsi" w:hAnsiTheme="majorHAnsi"/>
          <w:spacing w:val="-9"/>
        </w:rPr>
        <w:t xml:space="preserve"> </w:t>
      </w:r>
      <w:r w:rsidRPr="00416B1F">
        <w:rPr>
          <w:rFonts w:asciiTheme="majorHAnsi" w:hAnsiTheme="majorHAnsi"/>
        </w:rPr>
        <w:t>D’AVANCE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spacing w:val="-2"/>
        </w:rPr>
        <w:t>DEMARRAGE</w:t>
      </w:r>
    </w:p>
    <w:p w14:paraId="0B3DD27B" w14:textId="77777777" w:rsidR="00CD56F3" w:rsidRPr="00416B1F" w:rsidRDefault="00000000">
      <w:pPr>
        <w:pStyle w:val="Paragraphedeliste"/>
        <w:numPr>
          <w:ilvl w:val="1"/>
          <w:numId w:val="117"/>
        </w:numPr>
        <w:tabs>
          <w:tab w:val="left" w:pos="2071"/>
        </w:tabs>
        <w:spacing w:before="1" w:line="241" w:lineRule="exact"/>
        <w:ind w:hanging="652"/>
        <w:rPr>
          <w:rFonts w:asciiTheme="majorHAnsi" w:hAnsiTheme="majorHAnsi"/>
        </w:rPr>
      </w:pPr>
      <w:r w:rsidRPr="00416B1F">
        <w:rPr>
          <w:rFonts w:asciiTheme="majorHAnsi" w:hAnsiTheme="majorHAnsi"/>
        </w:rPr>
        <w:t>CONSTATATION</w:t>
      </w:r>
      <w:r w:rsidRPr="00416B1F">
        <w:rPr>
          <w:rFonts w:asciiTheme="majorHAnsi" w:hAnsiTheme="majorHAnsi"/>
          <w:spacing w:val="-11"/>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TRAVAUX</w:t>
      </w:r>
      <w:r w:rsidRPr="00416B1F">
        <w:rPr>
          <w:rFonts w:asciiTheme="majorHAnsi" w:hAnsiTheme="majorHAnsi"/>
          <w:spacing w:val="-10"/>
        </w:rPr>
        <w:t xml:space="preserve"> </w:t>
      </w:r>
      <w:r w:rsidRPr="00416B1F">
        <w:rPr>
          <w:rFonts w:asciiTheme="majorHAnsi" w:hAnsiTheme="majorHAnsi"/>
          <w:spacing w:val="-2"/>
        </w:rPr>
        <w:t>EXECUTES</w:t>
      </w:r>
    </w:p>
    <w:p w14:paraId="5DC060C5" w14:textId="77777777" w:rsidR="00CD56F3" w:rsidRPr="00416B1F" w:rsidRDefault="00000000">
      <w:pPr>
        <w:pStyle w:val="Paragraphedeliste"/>
        <w:numPr>
          <w:ilvl w:val="1"/>
          <w:numId w:val="117"/>
        </w:numPr>
        <w:tabs>
          <w:tab w:val="left" w:pos="2071"/>
        </w:tabs>
        <w:spacing w:line="241" w:lineRule="exact"/>
        <w:ind w:hanging="652"/>
        <w:rPr>
          <w:rFonts w:asciiTheme="majorHAnsi" w:hAnsiTheme="majorHAnsi"/>
        </w:rPr>
      </w:pPr>
      <w:r w:rsidRPr="00416B1F">
        <w:rPr>
          <w:rFonts w:asciiTheme="majorHAnsi" w:hAnsiTheme="majorHAnsi"/>
        </w:rPr>
        <w:t>DECOMPTE</w:t>
      </w:r>
      <w:r w:rsidRPr="00416B1F">
        <w:rPr>
          <w:rFonts w:asciiTheme="majorHAnsi" w:hAnsiTheme="majorHAnsi"/>
          <w:spacing w:val="-15"/>
        </w:rPr>
        <w:t xml:space="preserve"> </w:t>
      </w:r>
      <w:r w:rsidRPr="00416B1F">
        <w:rPr>
          <w:rFonts w:asciiTheme="majorHAnsi" w:hAnsiTheme="majorHAnsi"/>
          <w:spacing w:val="-2"/>
        </w:rPr>
        <w:t>MENSUEL</w:t>
      </w:r>
    </w:p>
    <w:p w14:paraId="384D463A" w14:textId="77777777" w:rsidR="00CD56F3" w:rsidRPr="00416B1F" w:rsidRDefault="00000000">
      <w:pPr>
        <w:pStyle w:val="Paragraphedeliste"/>
        <w:numPr>
          <w:ilvl w:val="1"/>
          <w:numId w:val="117"/>
        </w:numPr>
        <w:tabs>
          <w:tab w:val="left" w:pos="1866"/>
        </w:tabs>
        <w:spacing w:before="1"/>
        <w:ind w:left="1419" w:right="4874" w:firstLine="0"/>
        <w:rPr>
          <w:rFonts w:asciiTheme="majorHAnsi" w:hAnsiTheme="majorHAnsi"/>
        </w:rPr>
      </w:pPr>
      <w:r w:rsidRPr="00416B1F">
        <w:rPr>
          <w:rFonts w:asciiTheme="majorHAnsi" w:hAnsiTheme="majorHAnsi"/>
        </w:rPr>
        <w:t>REGLEMENT</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9"/>
        </w:rPr>
        <w:t xml:space="preserve"> </w:t>
      </w:r>
      <w:r w:rsidRPr="00416B1F">
        <w:rPr>
          <w:rFonts w:asciiTheme="majorHAnsi" w:hAnsiTheme="majorHAnsi"/>
        </w:rPr>
        <w:t>EN</w:t>
      </w:r>
      <w:r w:rsidRPr="00416B1F">
        <w:rPr>
          <w:rFonts w:asciiTheme="majorHAnsi" w:hAnsiTheme="majorHAnsi"/>
          <w:spacing w:val="-9"/>
        </w:rPr>
        <w:t xml:space="preserve"> </w:t>
      </w:r>
      <w:r w:rsidRPr="00416B1F">
        <w:rPr>
          <w:rFonts w:asciiTheme="majorHAnsi" w:hAnsiTheme="majorHAnsi"/>
        </w:rPr>
        <w:t>REGIE</w:t>
      </w:r>
      <w:r w:rsidRPr="00416B1F">
        <w:rPr>
          <w:rFonts w:asciiTheme="majorHAnsi" w:hAnsiTheme="majorHAnsi"/>
          <w:spacing w:val="-5"/>
        </w:rPr>
        <w:t xml:space="preserve"> </w:t>
      </w:r>
      <w:r w:rsidRPr="00416B1F">
        <w:rPr>
          <w:rFonts w:asciiTheme="majorHAnsi" w:hAnsiTheme="majorHAnsi"/>
        </w:rPr>
        <w:t>D’ENTREPRISE ARTICLE 22 : INTERETS MORATOIRES</w:t>
      </w:r>
    </w:p>
    <w:p w14:paraId="078BDEB0" w14:textId="77777777" w:rsidR="00CD56F3" w:rsidRPr="00416B1F" w:rsidRDefault="00000000">
      <w:pPr>
        <w:pStyle w:val="Corpsdetexte"/>
        <w:spacing w:line="241" w:lineRule="exact"/>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4"/>
          <w:sz w:val="22"/>
          <w:szCs w:val="22"/>
        </w:rPr>
        <w:t xml:space="preserve"> </w:t>
      </w:r>
      <w:r w:rsidRPr="00416B1F">
        <w:rPr>
          <w:rFonts w:asciiTheme="majorHAnsi" w:hAnsiTheme="majorHAnsi"/>
          <w:sz w:val="22"/>
          <w:szCs w:val="22"/>
        </w:rPr>
        <w:t>23</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4"/>
          <w:sz w:val="22"/>
          <w:szCs w:val="22"/>
        </w:rPr>
        <w:t xml:space="preserve"> </w:t>
      </w:r>
      <w:r w:rsidRPr="00416B1F">
        <w:rPr>
          <w:rFonts w:asciiTheme="majorHAnsi" w:hAnsiTheme="majorHAnsi"/>
          <w:spacing w:val="-2"/>
          <w:sz w:val="22"/>
          <w:szCs w:val="22"/>
        </w:rPr>
        <w:t>PENALITES</w:t>
      </w:r>
    </w:p>
    <w:p w14:paraId="1BEAC195" w14:textId="77777777" w:rsidR="00CD56F3" w:rsidRPr="00416B1F" w:rsidRDefault="00000000">
      <w:pPr>
        <w:pStyle w:val="Corpsdetexte"/>
        <w:spacing w:before="1"/>
        <w:ind w:left="1419" w:right="3171"/>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6"/>
          <w:sz w:val="22"/>
          <w:szCs w:val="22"/>
        </w:rPr>
        <w:t xml:space="preserve"> </w:t>
      </w:r>
      <w:r w:rsidRPr="00416B1F">
        <w:rPr>
          <w:rFonts w:asciiTheme="majorHAnsi" w:hAnsiTheme="majorHAnsi"/>
          <w:sz w:val="22"/>
          <w:szCs w:val="22"/>
        </w:rPr>
        <w:t>24</w:t>
      </w:r>
      <w:r w:rsidRPr="00416B1F">
        <w:rPr>
          <w:rFonts w:asciiTheme="majorHAnsi" w:hAnsiTheme="majorHAnsi"/>
          <w:spacing w:val="-7"/>
          <w:sz w:val="22"/>
          <w:szCs w:val="22"/>
        </w:rPr>
        <w:t xml:space="preserve"> </w:t>
      </w:r>
      <w:r w:rsidRPr="00416B1F">
        <w:rPr>
          <w:rFonts w:asciiTheme="majorHAnsi" w:hAnsiTheme="majorHAnsi"/>
          <w:sz w:val="22"/>
          <w:szCs w:val="22"/>
        </w:rPr>
        <w:t>:</w:t>
      </w:r>
      <w:r w:rsidRPr="00416B1F">
        <w:rPr>
          <w:rFonts w:asciiTheme="majorHAnsi" w:hAnsiTheme="majorHAnsi"/>
          <w:spacing w:val="-7"/>
          <w:sz w:val="22"/>
          <w:szCs w:val="22"/>
        </w:rPr>
        <w:t xml:space="preserve"> </w:t>
      </w:r>
      <w:r w:rsidRPr="00416B1F">
        <w:rPr>
          <w:rFonts w:asciiTheme="majorHAnsi" w:hAnsiTheme="majorHAnsi"/>
          <w:sz w:val="22"/>
          <w:szCs w:val="22"/>
        </w:rPr>
        <w:t>REGLEMENT</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8"/>
          <w:sz w:val="22"/>
          <w:szCs w:val="22"/>
        </w:rPr>
        <w:t xml:space="preserve"> </w:t>
      </w:r>
      <w:r w:rsidRPr="00416B1F">
        <w:rPr>
          <w:rFonts w:asciiTheme="majorHAnsi" w:hAnsiTheme="majorHAnsi"/>
          <w:sz w:val="22"/>
          <w:szCs w:val="22"/>
        </w:rPr>
        <w:t>CAS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GROUPEMENT</w:t>
      </w:r>
      <w:r w:rsidRPr="00416B1F">
        <w:rPr>
          <w:rFonts w:asciiTheme="majorHAnsi" w:hAnsiTheme="majorHAnsi"/>
          <w:spacing w:val="-6"/>
          <w:sz w:val="22"/>
          <w:szCs w:val="22"/>
        </w:rPr>
        <w:t xml:space="preserve"> </w:t>
      </w:r>
      <w:r w:rsidRPr="00416B1F">
        <w:rPr>
          <w:rFonts w:asciiTheme="majorHAnsi" w:hAnsiTheme="majorHAnsi"/>
          <w:sz w:val="22"/>
          <w:szCs w:val="22"/>
        </w:rPr>
        <w:t>D’ENTREPRISES ARTICLE 25 : DECOMPTE FINAL</w:t>
      </w:r>
    </w:p>
    <w:p w14:paraId="18113B16" w14:textId="77777777" w:rsidR="00CD56F3" w:rsidRPr="00416B1F" w:rsidRDefault="00000000">
      <w:pPr>
        <w:pStyle w:val="Corpsdetexte"/>
        <w:ind w:left="1419" w:right="5233"/>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7"/>
          <w:sz w:val="22"/>
          <w:szCs w:val="22"/>
        </w:rPr>
        <w:t xml:space="preserve"> </w:t>
      </w:r>
      <w:r w:rsidRPr="00416B1F">
        <w:rPr>
          <w:rFonts w:asciiTheme="majorHAnsi" w:hAnsiTheme="majorHAnsi"/>
          <w:sz w:val="22"/>
          <w:szCs w:val="22"/>
        </w:rPr>
        <w:t>26</w:t>
      </w:r>
      <w:r w:rsidRPr="00416B1F">
        <w:rPr>
          <w:rFonts w:asciiTheme="majorHAnsi" w:hAnsiTheme="majorHAnsi"/>
          <w:spacing w:val="-8"/>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DECOMPTE</w:t>
      </w:r>
      <w:r w:rsidRPr="00416B1F">
        <w:rPr>
          <w:rFonts w:asciiTheme="majorHAnsi" w:hAnsiTheme="majorHAnsi"/>
          <w:spacing w:val="-6"/>
          <w:sz w:val="22"/>
          <w:szCs w:val="22"/>
        </w:rPr>
        <w:t xml:space="preserve"> </w:t>
      </w:r>
      <w:r w:rsidRPr="00416B1F">
        <w:rPr>
          <w:rFonts w:asciiTheme="majorHAnsi" w:hAnsiTheme="majorHAnsi"/>
          <w:sz w:val="22"/>
          <w:szCs w:val="22"/>
        </w:rPr>
        <w:t>GENERAL</w:t>
      </w:r>
      <w:r w:rsidRPr="00416B1F">
        <w:rPr>
          <w:rFonts w:asciiTheme="majorHAnsi" w:hAnsiTheme="majorHAnsi"/>
          <w:spacing w:val="-8"/>
          <w:sz w:val="22"/>
          <w:szCs w:val="22"/>
        </w:rPr>
        <w:t xml:space="preserve"> </w:t>
      </w:r>
      <w:r w:rsidRPr="00416B1F">
        <w:rPr>
          <w:rFonts w:asciiTheme="majorHAnsi" w:hAnsiTheme="majorHAnsi"/>
          <w:sz w:val="22"/>
          <w:szCs w:val="22"/>
        </w:rPr>
        <w:t>ET</w:t>
      </w:r>
      <w:r w:rsidRPr="00416B1F">
        <w:rPr>
          <w:rFonts w:asciiTheme="majorHAnsi" w:hAnsiTheme="majorHAnsi"/>
          <w:spacing w:val="-9"/>
          <w:sz w:val="22"/>
          <w:szCs w:val="22"/>
        </w:rPr>
        <w:t xml:space="preserve"> </w:t>
      </w:r>
      <w:r w:rsidRPr="00416B1F">
        <w:rPr>
          <w:rFonts w:asciiTheme="majorHAnsi" w:hAnsiTheme="majorHAnsi"/>
          <w:sz w:val="22"/>
          <w:szCs w:val="22"/>
        </w:rPr>
        <w:t>DEFINITIF ARTICLE 27 : REGIME FISCAL ET DOUANIER</w:t>
      </w:r>
    </w:p>
    <w:p w14:paraId="6814792E" w14:textId="77777777" w:rsidR="00CD56F3" w:rsidRPr="00416B1F" w:rsidRDefault="00000000">
      <w:pPr>
        <w:pStyle w:val="Corpsdetexte"/>
        <w:spacing w:line="240" w:lineRule="exact"/>
        <w:ind w:left="1419"/>
        <w:rPr>
          <w:rFonts w:asciiTheme="majorHAnsi" w:hAnsiTheme="majorHAnsi"/>
          <w:sz w:val="22"/>
          <w:szCs w:val="22"/>
        </w:rPr>
      </w:pPr>
      <w:r w:rsidRPr="00416B1F">
        <w:rPr>
          <w:rFonts w:asciiTheme="majorHAnsi" w:hAnsiTheme="majorHAnsi"/>
          <w:sz w:val="22"/>
          <w:szCs w:val="22"/>
        </w:rPr>
        <w:lastRenderedPageBreak/>
        <w:t>ARTICLE</w:t>
      </w:r>
      <w:r w:rsidRPr="00416B1F">
        <w:rPr>
          <w:rFonts w:asciiTheme="majorHAnsi" w:hAnsiTheme="majorHAnsi"/>
          <w:spacing w:val="-6"/>
          <w:sz w:val="22"/>
          <w:szCs w:val="22"/>
        </w:rPr>
        <w:t xml:space="preserve"> </w:t>
      </w:r>
      <w:r w:rsidRPr="00416B1F">
        <w:rPr>
          <w:rFonts w:asciiTheme="majorHAnsi" w:hAnsiTheme="majorHAnsi"/>
          <w:sz w:val="22"/>
          <w:szCs w:val="22"/>
        </w:rPr>
        <w:t>28</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TIMBRE</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7"/>
          <w:sz w:val="22"/>
          <w:szCs w:val="22"/>
        </w:rPr>
        <w:t xml:space="preserve"> </w:t>
      </w:r>
      <w:r w:rsidRPr="00416B1F">
        <w:rPr>
          <w:rFonts w:asciiTheme="majorHAnsi" w:hAnsiTheme="majorHAnsi"/>
          <w:sz w:val="22"/>
          <w:szCs w:val="22"/>
        </w:rPr>
        <w:t>ENREGISTREMENT</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8"/>
          <w:sz w:val="22"/>
          <w:szCs w:val="22"/>
        </w:rPr>
        <w:t xml:space="preserve"> </w:t>
      </w:r>
      <w:r w:rsidRPr="00416B1F">
        <w:rPr>
          <w:rFonts w:asciiTheme="majorHAnsi" w:hAnsiTheme="majorHAnsi"/>
          <w:spacing w:val="-2"/>
          <w:sz w:val="22"/>
          <w:szCs w:val="22"/>
        </w:rPr>
        <w:t>MARCHE</w:t>
      </w:r>
    </w:p>
    <w:p w14:paraId="7479D0C5" w14:textId="77777777" w:rsidR="00CD56F3" w:rsidRPr="00416B1F" w:rsidRDefault="00000000">
      <w:pPr>
        <w:spacing w:line="241" w:lineRule="exact"/>
        <w:ind w:left="1419"/>
        <w:rPr>
          <w:rFonts w:asciiTheme="majorHAnsi" w:hAnsiTheme="majorHAnsi"/>
          <w:b/>
        </w:rPr>
      </w:pPr>
      <w:r w:rsidRPr="00416B1F">
        <w:rPr>
          <w:rFonts w:asciiTheme="majorHAnsi" w:hAnsiTheme="majorHAnsi"/>
          <w:b/>
        </w:rPr>
        <w:t>CHAPITRE</w:t>
      </w:r>
      <w:r w:rsidRPr="00416B1F">
        <w:rPr>
          <w:rFonts w:asciiTheme="majorHAnsi" w:hAnsiTheme="majorHAnsi"/>
          <w:b/>
          <w:spacing w:val="-7"/>
        </w:rPr>
        <w:t xml:space="preserve"> </w:t>
      </w:r>
      <w:r w:rsidRPr="00416B1F">
        <w:rPr>
          <w:rFonts w:asciiTheme="majorHAnsi" w:hAnsiTheme="majorHAnsi"/>
          <w:b/>
        </w:rPr>
        <w:t>III</w:t>
      </w:r>
      <w:r w:rsidRPr="00416B1F">
        <w:rPr>
          <w:rFonts w:asciiTheme="majorHAnsi" w:hAnsiTheme="majorHAnsi"/>
          <w:b/>
          <w:spacing w:val="-8"/>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EXECUTION</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5"/>
        </w:rPr>
        <w:t xml:space="preserve"> </w:t>
      </w:r>
      <w:r w:rsidRPr="00416B1F">
        <w:rPr>
          <w:rFonts w:asciiTheme="majorHAnsi" w:hAnsiTheme="majorHAnsi"/>
          <w:b/>
          <w:spacing w:val="-2"/>
        </w:rPr>
        <w:t>TRAVAUX</w:t>
      </w:r>
    </w:p>
    <w:p w14:paraId="004B0776" w14:textId="77777777" w:rsidR="00CD56F3" w:rsidRPr="00416B1F" w:rsidRDefault="00000000">
      <w:pPr>
        <w:pStyle w:val="Corpsdetexte"/>
        <w:spacing w:before="1"/>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5"/>
          <w:sz w:val="22"/>
          <w:szCs w:val="22"/>
        </w:rPr>
        <w:t xml:space="preserve"> </w:t>
      </w:r>
      <w:r w:rsidRPr="00416B1F">
        <w:rPr>
          <w:rFonts w:asciiTheme="majorHAnsi" w:hAnsiTheme="majorHAnsi"/>
          <w:sz w:val="22"/>
          <w:szCs w:val="22"/>
        </w:rPr>
        <w:t>29</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CONSISTANCE</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2"/>
          <w:sz w:val="22"/>
          <w:szCs w:val="22"/>
        </w:rPr>
        <w:t>TRAVAUX</w:t>
      </w:r>
    </w:p>
    <w:p w14:paraId="5969F0F0" w14:textId="77777777" w:rsidR="00CD56F3" w:rsidRPr="00416B1F" w:rsidRDefault="00000000">
      <w:pPr>
        <w:pStyle w:val="Corpsdetexte"/>
        <w:spacing w:before="1"/>
        <w:ind w:left="1419" w:right="5233"/>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7"/>
          <w:sz w:val="22"/>
          <w:szCs w:val="22"/>
        </w:rPr>
        <w:t xml:space="preserve"> </w:t>
      </w:r>
      <w:r w:rsidRPr="00416B1F">
        <w:rPr>
          <w:rFonts w:asciiTheme="majorHAnsi" w:hAnsiTheme="majorHAnsi"/>
          <w:sz w:val="22"/>
          <w:szCs w:val="22"/>
        </w:rPr>
        <w:t>30</w:t>
      </w:r>
      <w:r w:rsidRPr="00416B1F">
        <w:rPr>
          <w:rFonts w:asciiTheme="majorHAnsi" w:hAnsiTheme="majorHAnsi"/>
          <w:spacing w:val="-8"/>
          <w:sz w:val="22"/>
          <w:szCs w:val="22"/>
        </w:rPr>
        <w:t xml:space="preserve"> </w:t>
      </w:r>
      <w:r w:rsidRPr="00416B1F">
        <w:rPr>
          <w:rFonts w:asciiTheme="majorHAnsi" w:hAnsiTheme="majorHAnsi"/>
          <w:sz w:val="22"/>
          <w:szCs w:val="22"/>
        </w:rPr>
        <w:t>:</w:t>
      </w:r>
      <w:r w:rsidRPr="00416B1F">
        <w:rPr>
          <w:rFonts w:asciiTheme="majorHAnsi" w:hAnsiTheme="majorHAnsi"/>
          <w:spacing w:val="-7"/>
          <w:sz w:val="22"/>
          <w:szCs w:val="22"/>
        </w:rPr>
        <w:t xml:space="preserve"> </w:t>
      </w:r>
      <w:r w:rsidRPr="00416B1F">
        <w:rPr>
          <w:rFonts w:asciiTheme="majorHAnsi" w:hAnsiTheme="majorHAnsi"/>
          <w:sz w:val="22"/>
          <w:szCs w:val="22"/>
        </w:rPr>
        <w:t>OBLIGATIONS</w:t>
      </w:r>
      <w:r w:rsidRPr="00416B1F">
        <w:rPr>
          <w:rFonts w:asciiTheme="majorHAnsi" w:hAnsiTheme="majorHAnsi"/>
          <w:spacing w:val="-8"/>
          <w:sz w:val="22"/>
          <w:szCs w:val="22"/>
        </w:rPr>
        <w:t xml:space="preserve"> </w:t>
      </w:r>
      <w:r w:rsidRPr="00416B1F">
        <w:rPr>
          <w:rFonts w:asciiTheme="majorHAnsi" w:hAnsiTheme="majorHAnsi"/>
          <w:sz w:val="22"/>
          <w:szCs w:val="22"/>
        </w:rPr>
        <w:t>DU</w:t>
      </w:r>
      <w:r w:rsidRPr="00416B1F">
        <w:rPr>
          <w:rFonts w:asciiTheme="majorHAnsi" w:hAnsiTheme="majorHAnsi"/>
          <w:spacing w:val="-9"/>
          <w:sz w:val="22"/>
          <w:szCs w:val="22"/>
        </w:rPr>
        <w:t xml:space="preserve"> </w:t>
      </w:r>
      <w:r w:rsidRPr="00416B1F">
        <w:rPr>
          <w:rFonts w:asciiTheme="majorHAnsi" w:hAnsiTheme="majorHAnsi"/>
          <w:sz w:val="22"/>
          <w:szCs w:val="22"/>
        </w:rPr>
        <w:t>MAITRE</w:t>
      </w:r>
      <w:r w:rsidRPr="00416B1F">
        <w:rPr>
          <w:rFonts w:asciiTheme="majorHAnsi" w:hAnsiTheme="majorHAnsi"/>
          <w:spacing w:val="-7"/>
          <w:sz w:val="22"/>
          <w:szCs w:val="22"/>
        </w:rPr>
        <w:t xml:space="preserve"> </w:t>
      </w:r>
      <w:r w:rsidRPr="00416B1F">
        <w:rPr>
          <w:rFonts w:asciiTheme="majorHAnsi" w:hAnsiTheme="majorHAnsi"/>
          <w:sz w:val="22"/>
          <w:szCs w:val="22"/>
        </w:rPr>
        <w:t>D’OUVRAGE ARTICLE 31 : DELAI D’EXECUTION DU MARCHE</w:t>
      </w:r>
    </w:p>
    <w:p w14:paraId="504D146F" w14:textId="77777777" w:rsidR="00CD56F3" w:rsidRPr="00416B1F" w:rsidRDefault="00000000">
      <w:pPr>
        <w:pStyle w:val="Corpsdetexte"/>
        <w:ind w:left="1419" w:right="3903"/>
        <w:rPr>
          <w:rFonts w:asciiTheme="majorHAnsi" w:hAnsiTheme="majorHAnsi"/>
          <w:sz w:val="22"/>
          <w:szCs w:val="22"/>
        </w:rPr>
      </w:pPr>
      <w:r w:rsidRPr="00416B1F">
        <w:rPr>
          <w:rFonts w:asciiTheme="majorHAnsi" w:hAnsiTheme="majorHAnsi"/>
          <w:sz w:val="22"/>
          <w:szCs w:val="22"/>
        </w:rPr>
        <w:t>ARTICLE 32 : ROLE ET RESPONSABILITE DU COCONTRACTANT ARTICLE</w:t>
      </w:r>
      <w:r w:rsidRPr="00416B1F">
        <w:rPr>
          <w:rFonts w:asciiTheme="majorHAnsi" w:hAnsiTheme="majorHAnsi"/>
          <w:spacing w:val="-4"/>
          <w:sz w:val="22"/>
          <w:szCs w:val="22"/>
        </w:rPr>
        <w:t xml:space="preserve"> </w:t>
      </w:r>
      <w:r w:rsidRPr="00416B1F">
        <w:rPr>
          <w:rFonts w:asciiTheme="majorHAnsi" w:hAnsiTheme="majorHAnsi"/>
          <w:sz w:val="22"/>
          <w:szCs w:val="22"/>
        </w:rPr>
        <w:t>33</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2"/>
          <w:sz w:val="22"/>
          <w:szCs w:val="22"/>
        </w:rPr>
        <w:t xml:space="preserve"> </w:t>
      </w:r>
      <w:r w:rsidRPr="00416B1F">
        <w:rPr>
          <w:rFonts w:asciiTheme="majorHAnsi" w:hAnsiTheme="majorHAnsi"/>
          <w:sz w:val="22"/>
          <w:szCs w:val="22"/>
        </w:rPr>
        <w:t>MISE</w:t>
      </w:r>
      <w:r w:rsidRPr="00416B1F">
        <w:rPr>
          <w:rFonts w:asciiTheme="majorHAnsi" w:hAnsiTheme="majorHAnsi"/>
          <w:spacing w:val="-4"/>
          <w:sz w:val="22"/>
          <w:szCs w:val="22"/>
        </w:rPr>
        <w:t xml:space="preserve"> </w:t>
      </w:r>
      <w:r w:rsidRPr="00416B1F">
        <w:rPr>
          <w:rFonts w:asciiTheme="majorHAnsi" w:hAnsiTheme="majorHAnsi"/>
          <w:sz w:val="22"/>
          <w:szCs w:val="22"/>
        </w:rPr>
        <w:t>A</w:t>
      </w:r>
      <w:r w:rsidRPr="00416B1F">
        <w:rPr>
          <w:rFonts w:asciiTheme="majorHAnsi" w:hAnsiTheme="majorHAnsi"/>
          <w:spacing w:val="-5"/>
          <w:sz w:val="22"/>
          <w:szCs w:val="22"/>
        </w:rPr>
        <w:t xml:space="preserve"> </w:t>
      </w:r>
      <w:r w:rsidRPr="00416B1F">
        <w:rPr>
          <w:rFonts w:asciiTheme="majorHAnsi" w:hAnsiTheme="majorHAnsi"/>
          <w:sz w:val="22"/>
          <w:szCs w:val="22"/>
        </w:rPr>
        <w:t>DISPOSITION</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DOCUMENTS</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SITE</w:t>
      </w:r>
    </w:p>
    <w:p w14:paraId="3815C81B" w14:textId="77777777" w:rsidR="00CD56F3" w:rsidRPr="00416B1F" w:rsidRDefault="00000000">
      <w:pPr>
        <w:pStyle w:val="Corpsdetexte"/>
        <w:ind w:left="1419" w:right="3171"/>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5"/>
          <w:sz w:val="22"/>
          <w:szCs w:val="22"/>
        </w:rPr>
        <w:t xml:space="preserve"> </w:t>
      </w:r>
      <w:r w:rsidRPr="00416B1F">
        <w:rPr>
          <w:rFonts w:asciiTheme="majorHAnsi" w:hAnsiTheme="majorHAnsi"/>
          <w:sz w:val="22"/>
          <w:szCs w:val="22"/>
        </w:rPr>
        <w:t>34</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ASSURANCES</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OUVRAGES</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RESPONSABILITES</w:t>
      </w:r>
      <w:r w:rsidRPr="00416B1F">
        <w:rPr>
          <w:rFonts w:asciiTheme="majorHAnsi" w:hAnsiTheme="majorHAnsi"/>
          <w:spacing w:val="-6"/>
          <w:sz w:val="22"/>
          <w:szCs w:val="22"/>
        </w:rPr>
        <w:t xml:space="preserve"> </w:t>
      </w:r>
      <w:r w:rsidRPr="00416B1F">
        <w:rPr>
          <w:rFonts w:asciiTheme="majorHAnsi" w:hAnsiTheme="majorHAnsi"/>
          <w:sz w:val="22"/>
          <w:szCs w:val="22"/>
        </w:rPr>
        <w:t>CIVILES ARTICLE 35 : PIECES A FOURNIR PAR LE COCONTRACTANT</w:t>
      </w:r>
    </w:p>
    <w:p w14:paraId="36AA8F39" w14:textId="77777777" w:rsidR="00CD56F3" w:rsidRPr="00416B1F" w:rsidRDefault="00CD56F3">
      <w:pPr>
        <w:pStyle w:val="Corpsdetexte"/>
        <w:rPr>
          <w:rFonts w:asciiTheme="majorHAnsi" w:hAnsiTheme="majorHAnsi"/>
          <w:sz w:val="22"/>
          <w:szCs w:val="22"/>
        </w:rPr>
        <w:sectPr w:rsidR="00CD56F3" w:rsidRPr="00416B1F">
          <w:footerReference w:type="default" r:id="rId17"/>
          <w:pgSz w:w="11900" w:h="16820"/>
          <w:pgMar w:top="600" w:right="141" w:bottom="1200" w:left="283" w:header="0" w:footer="1013" w:gutter="0"/>
          <w:pgNumType w:start="32"/>
          <w:cols w:space="720"/>
        </w:sectPr>
      </w:pPr>
    </w:p>
    <w:p w14:paraId="48454843" w14:textId="77777777" w:rsidR="00CD56F3" w:rsidRPr="00416B1F" w:rsidRDefault="00000000">
      <w:pPr>
        <w:pStyle w:val="Corpsdetexte"/>
        <w:spacing w:before="88"/>
        <w:ind w:left="1419" w:right="3903"/>
        <w:rPr>
          <w:rFonts w:asciiTheme="majorHAnsi" w:hAnsiTheme="majorHAnsi"/>
          <w:sz w:val="22"/>
          <w:szCs w:val="22"/>
        </w:rPr>
      </w:pPr>
      <w:r w:rsidRPr="00416B1F">
        <w:rPr>
          <w:rFonts w:asciiTheme="majorHAnsi" w:hAnsiTheme="majorHAnsi"/>
          <w:sz w:val="22"/>
          <w:szCs w:val="22"/>
        </w:rPr>
        <w:lastRenderedPageBreak/>
        <w:t>ARTICLE</w:t>
      </w:r>
      <w:r w:rsidRPr="00416B1F">
        <w:rPr>
          <w:rFonts w:asciiTheme="majorHAnsi" w:hAnsiTheme="majorHAnsi"/>
          <w:spacing w:val="-7"/>
          <w:sz w:val="22"/>
          <w:szCs w:val="22"/>
        </w:rPr>
        <w:t xml:space="preserve"> </w:t>
      </w:r>
      <w:r w:rsidRPr="00416B1F">
        <w:rPr>
          <w:rFonts w:asciiTheme="majorHAnsi" w:hAnsiTheme="majorHAnsi"/>
          <w:sz w:val="22"/>
          <w:szCs w:val="22"/>
        </w:rPr>
        <w:t>36</w:t>
      </w:r>
      <w:r w:rsidRPr="00416B1F">
        <w:rPr>
          <w:rFonts w:asciiTheme="majorHAnsi" w:hAnsiTheme="majorHAnsi"/>
          <w:spacing w:val="-8"/>
          <w:sz w:val="22"/>
          <w:szCs w:val="22"/>
        </w:rPr>
        <w:t xml:space="preserve"> </w:t>
      </w:r>
      <w:r w:rsidRPr="00416B1F">
        <w:rPr>
          <w:rFonts w:asciiTheme="majorHAnsi" w:hAnsiTheme="majorHAnsi"/>
          <w:sz w:val="22"/>
          <w:szCs w:val="22"/>
        </w:rPr>
        <w:t>:</w:t>
      </w:r>
      <w:r w:rsidRPr="00416B1F">
        <w:rPr>
          <w:rFonts w:asciiTheme="majorHAnsi" w:hAnsiTheme="majorHAnsi"/>
          <w:spacing w:val="-8"/>
          <w:sz w:val="22"/>
          <w:szCs w:val="22"/>
        </w:rPr>
        <w:t xml:space="preserve"> </w:t>
      </w:r>
      <w:r w:rsidRPr="00416B1F">
        <w:rPr>
          <w:rFonts w:asciiTheme="majorHAnsi" w:hAnsiTheme="majorHAnsi"/>
          <w:sz w:val="22"/>
          <w:szCs w:val="22"/>
        </w:rPr>
        <w:t>ORGANISATION</w:t>
      </w:r>
      <w:r w:rsidRPr="00416B1F">
        <w:rPr>
          <w:rFonts w:asciiTheme="majorHAnsi" w:hAnsiTheme="majorHAnsi"/>
          <w:spacing w:val="-8"/>
          <w:sz w:val="22"/>
          <w:szCs w:val="22"/>
        </w:rPr>
        <w:t xml:space="preserve"> </w:t>
      </w:r>
      <w:r w:rsidRPr="00416B1F">
        <w:rPr>
          <w:rFonts w:asciiTheme="majorHAnsi" w:hAnsiTheme="majorHAnsi"/>
          <w:sz w:val="22"/>
          <w:szCs w:val="22"/>
        </w:rPr>
        <w:t>ET</w:t>
      </w:r>
      <w:r w:rsidRPr="00416B1F">
        <w:rPr>
          <w:rFonts w:asciiTheme="majorHAnsi" w:hAnsiTheme="majorHAnsi"/>
          <w:spacing w:val="-7"/>
          <w:sz w:val="22"/>
          <w:szCs w:val="22"/>
        </w:rPr>
        <w:t xml:space="preserve"> </w:t>
      </w:r>
      <w:r w:rsidRPr="00416B1F">
        <w:rPr>
          <w:rFonts w:asciiTheme="majorHAnsi" w:hAnsiTheme="majorHAnsi"/>
          <w:sz w:val="22"/>
          <w:szCs w:val="22"/>
        </w:rPr>
        <w:t>SECURITE</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z w:val="22"/>
          <w:szCs w:val="22"/>
        </w:rPr>
        <w:t>CHANTIERS ARTICLE 37 : IMPLANTATION DES OUVRAGES</w:t>
      </w:r>
    </w:p>
    <w:p w14:paraId="24F201EA" w14:textId="77777777" w:rsidR="00CD56F3" w:rsidRPr="00416B1F" w:rsidRDefault="00000000">
      <w:pPr>
        <w:pStyle w:val="Corpsdetexte"/>
        <w:spacing w:before="2" w:line="241" w:lineRule="exact"/>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5"/>
          <w:sz w:val="22"/>
          <w:szCs w:val="22"/>
        </w:rPr>
        <w:t xml:space="preserve"> </w:t>
      </w:r>
      <w:r w:rsidRPr="00416B1F">
        <w:rPr>
          <w:rFonts w:asciiTheme="majorHAnsi" w:hAnsiTheme="majorHAnsi"/>
          <w:sz w:val="22"/>
          <w:szCs w:val="22"/>
        </w:rPr>
        <w:t>38</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4"/>
          <w:sz w:val="22"/>
          <w:szCs w:val="22"/>
        </w:rPr>
        <w:t xml:space="preserve"> </w:t>
      </w:r>
      <w:r w:rsidRPr="00416B1F">
        <w:rPr>
          <w:rFonts w:asciiTheme="majorHAnsi" w:hAnsiTheme="majorHAnsi"/>
          <w:sz w:val="22"/>
          <w:szCs w:val="22"/>
        </w:rPr>
        <w:t>SOUS-</w:t>
      </w:r>
      <w:r w:rsidRPr="00416B1F">
        <w:rPr>
          <w:rFonts w:asciiTheme="majorHAnsi" w:hAnsiTheme="majorHAnsi"/>
          <w:spacing w:val="-2"/>
          <w:sz w:val="22"/>
          <w:szCs w:val="22"/>
        </w:rPr>
        <w:t>TRAITANCE</w:t>
      </w:r>
    </w:p>
    <w:p w14:paraId="73404419" w14:textId="77777777" w:rsidR="00CD56F3" w:rsidRPr="00416B1F" w:rsidRDefault="00000000">
      <w:pPr>
        <w:pStyle w:val="Corpsdetexte"/>
        <w:ind w:left="1419" w:right="5131"/>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6"/>
          <w:sz w:val="22"/>
          <w:szCs w:val="22"/>
        </w:rPr>
        <w:t xml:space="preserve"> </w:t>
      </w:r>
      <w:r w:rsidRPr="00416B1F">
        <w:rPr>
          <w:rFonts w:asciiTheme="majorHAnsi" w:hAnsiTheme="majorHAnsi"/>
          <w:sz w:val="22"/>
          <w:szCs w:val="22"/>
        </w:rPr>
        <w:t>39</w:t>
      </w:r>
      <w:r w:rsidRPr="00416B1F">
        <w:rPr>
          <w:rFonts w:asciiTheme="majorHAnsi" w:hAnsiTheme="majorHAnsi"/>
          <w:spacing w:val="-7"/>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LABORATOIRE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CHANTIER</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8"/>
          <w:sz w:val="22"/>
          <w:szCs w:val="22"/>
        </w:rPr>
        <w:t xml:space="preserve"> </w:t>
      </w:r>
      <w:r w:rsidRPr="00416B1F">
        <w:rPr>
          <w:rFonts w:asciiTheme="majorHAnsi" w:hAnsiTheme="majorHAnsi"/>
          <w:sz w:val="22"/>
          <w:szCs w:val="22"/>
        </w:rPr>
        <w:t xml:space="preserve">ESSAIS ARTICLE 40 : JOURNAL ET REUNIONS DE CHANTIER ARTICLE 41 : UTILISATION DES EXPLOSIFS </w:t>
      </w:r>
      <w:r w:rsidRPr="00416B1F">
        <w:rPr>
          <w:rFonts w:asciiTheme="majorHAnsi" w:hAnsiTheme="majorHAnsi"/>
          <w:b/>
          <w:sz w:val="22"/>
          <w:szCs w:val="22"/>
        </w:rPr>
        <w:t xml:space="preserve">CHAPITRE IV : DE LA RECEPTION DE TRAVAUX </w:t>
      </w:r>
      <w:r w:rsidRPr="00416B1F">
        <w:rPr>
          <w:rFonts w:asciiTheme="majorHAnsi" w:hAnsiTheme="majorHAnsi"/>
          <w:sz w:val="22"/>
          <w:szCs w:val="22"/>
        </w:rPr>
        <w:t>ARTICLE 42 : RECEPTION PROVISOIRE</w:t>
      </w:r>
    </w:p>
    <w:p w14:paraId="038167F9" w14:textId="77777777" w:rsidR="00CD56F3" w:rsidRPr="00416B1F" w:rsidRDefault="00000000">
      <w:pPr>
        <w:pStyle w:val="Paragraphedeliste"/>
        <w:numPr>
          <w:ilvl w:val="1"/>
          <w:numId w:val="116"/>
        </w:numPr>
        <w:tabs>
          <w:tab w:val="left" w:pos="2071"/>
        </w:tabs>
        <w:ind w:hanging="652"/>
        <w:rPr>
          <w:rFonts w:asciiTheme="majorHAnsi" w:hAnsiTheme="majorHAnsi"/>
        </w:rPr>
      </w:pPr>
      <w:r w:rsidRPr="00416B1F">
        <w:rPr>
          <w:rFonts w:asciiTheme="majorHAnsi" w:hAnsiTheme="majorHAnsi"/>
        </w:rPr>
        <w:t>OPERATIONS</w:t>
      </w:r>
      <w:r w:rsidRPr="00416B1F">
        <w:rPr>
          <w:rFonts w:asciiTheme="majorHAnsi" w:hAnsiTheme="majorHAnsi"/>
          <w:spacing w:val="-9"/>
        </w:rPr>
        <w:t xml:space="preserve"> </w:t>
      </w:r>
      <w:r w:rsidRPr="00416B1F">
        <w:rPr>
          <w:rFonts w:asciiTheme="majorHAnsi" w:hAnsiTheme="majorHAnsi"/>
        </w:rPr>
        <w:t>PREALABLES</w:t>
      </w:r>
      <w:r w:rsidRPr="00416B1F">
        <w:rPr>
          <w:rFonts w:asciiTheme="majorHAnsi" w:hAnsiTheme="majorHAnsi"/>
          <w:spacing w:val="-4"/>
        </w:rPr>
        <w:t xml:space="preserve"> </w:t>
      </w:r>
      <w:r w:rsidRPr="00416B1F">
        <w:rPr>
          <w:rFonts w:asciiTheme="majorHAnsi" w:hAnsiTheme="majorHAnsi"/>
        </w:rPr>
        <w:t>A</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spacing w:val="-2"/>
        </w:rPr>
        <w:t>RECEPTION</w:t>
      </w:r>
    </w:p>
    <w:p w14:paraId="167E7CB9" w14:textId="77777777" w:rsidR="00CD56F3" w:rsidRPr="00416B1F" w:rsidRDefault="00000000">
      <w:pPr>
        <w:pStyle w:val="Paragraphedeliste"/>
        <w:numPr>
          <w:ilvl w:val="1"/>
          <w:numId w:val="116"/>
        </w:numPr>
        <w:tabs>
          <w:tab w:val="left" w:pos="2071"/>
        </w:tabs>
        <w:spacing w:before="1" w:line="241" w:lineRule="exact"/>
        <w:ind w:hanging="652"/>
        <w:rPr>
          <w:rFonts w:asciiTheme="majorHAnsi" w:hAnsiTheme="majorHAnsi"/>
        </w:rPr>
      </w:pPr>
      <w:r w:rsidRPr="00416B1F">
        <w:rPr>
          <w:rFonts w:asciiTheme="majorHAnsi" w:hAnsiTheme="majorHAnsi"/>
        </w:rPr>
        <w:t>COMMISSION</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RECEPTION</w:t>
      </w:r>
      <w:r w:rsidRPr="00416B1F">
        <w:rPr>
          <w:rFonts w:asciiTheme="majorHAnsi" w:hAnsiTheme="majorHAnsi"/>
          <w:spacing w:val="-12"/>
        </w:rPr>
        <w:t xml:space="preserve"> </w:t>
      </w:r>
      <w:r w:rsidRPr="00416B1F">
        <w:rPr>
          <w:rFonts w:asciiTheme="majorHAnsi" w:hAnsiTheme="majorHAnsi"/>
          <w:spacing w:val="-2"/>
        </w:rPr>
        <w:t>PROVISOIRE</w:t>
      </w:r>
    </w:p>
    <w:p w14:paraId="0D8380B4" w14:textId="77777777" w:rsidR="00CD56F3" w:rsidRPr="00416B1F" w:rsidRDefault="00000000">
      <w:pPr>
        <w:pStyle w:val="Paragraphedeliste"/>
        <w:numPr>
          <w:ilvl w:val="1"/>
          <w:numId w:val="116"/>
        </w:numPr>
        <w:tabs>
          <w:tab w:val="left" w:pos="2071"/>
        </w:tabs>
        <w:spacing w:line="241" w:lineRule="exact"/>
        <w:ind w:hanging="652"/>
        <w:rPr>
          <w:rFonts w:asciiTheme="majorHAnsi" w:hAnsiTheme="majorHAnsi"/>
        </w:rPr>
      </w:pPr>
      <w:r w:rsidRPr="00416B1F">
        <w:rPr>
          <w:rFonts w:asciiTheme="majorHAnsi" w:hAnsiTheme="majorHAnsi"/>
        </w:rPr>
        <w:t>RECEPTION</w:t>
      </w:r>
      <w:r w:rsidRPr="00416B1F">
        <w:rPr>
          <w:rFonts w:asciiTheme="majorHAnsi" w:hAnsiTheme="majorHAnsi"/>
          <w:spacing w:val="-13"/>
        </w:rPr>
        <w:t xml:space="preserve"> </w:t>
      </w:r>
      <w:r w:rsidRPr="00416B1F">
        <w:rPr>
          <w:rFonts w:asciiTheme="majorHAnsi" w:hAnsiTheme="majorHAnsi"/>
          <w:spacing w:val="-2"/>
        </w:rPr>
        <w:t>PARTIELLE</w:t>
      </w:r>
    </w:p>
    <w:p w14:paraId="08ED3569" w14:textId="77777777" w:rsidR="00CD56F3" w:rsidRPr="00416B1F" w:rsidRDefault="00000000">
      <w:pPr>
        <w:pStyle w:val="Paragraphedeliste"/>
        <w:numPr>
          <w:ilvl w:val="1"/>
          <w:numId w:val="116"/>
        </w:numPr>
        <w:tabs>
          <w:tab w:val="left" w:pos="2071"/>
        </w:tabs>
        <w:spacing w:before="1"/>
        <w:ind w:left="1419" w:right="5864" w:firstLine="0"/>
        <w:rPr>
          <w:rFonts w:asciiTheme="majorHAnsi" w:hAnsiTheme="majorHAnsi"/>
        </w:rPr>
      </w:pPr>
      <w:r w:rsidRPr="00416B1F">
        <w:rPr>
          <w:rFonts w:asciiTheme="majorHAnsi" w:hAnsiTheme="majorHAnsi"/>
        </w:rPr>
        <w:t>PRISE</w:t>
      </w:r>
      <w:r w:rsidRPr="00416B1F">
        <w:rPr>
          <w:rFonts w:asciiTheme="majorHAnsi" w:hAnsiTheme="majorHAnsi"/>
          <w:spacing w:val="-11"/>
        </w:rPr>
        <w:t xml:space="preserve"> </w:t>
      </w:r>
      <w:r w:rsidRPr="00416B1F">
        <w:rPr>
          <w:rFonts w:asciiTheme="majorHAnsi" w:hAnsiTheme="majorHAnsi"/>
        </w:rPr>
        <w:t>DE</w:t>
      </w:r>
      <w:r w:rsidRPr="00416B1F">
        <w:rPr>
          <w:rFonts w:asciiTheme="majorHAnsi" w:hAnsiTheme="majorHAnsi"/>
          <w:spacing w:val="-11"/>
        </w:rPr>
        <w:t xml:space="preserve"> </w:t>
      </w:r>
      <w:r w:rsidRPr="00416B1F">
        <w:rPr>
          <w:rFonts w:asciiTheme="majorHAnsi" w:hAnsiTheme="majorHAnsi"/>
        </w:rPr>
        <w:t>POSSESSION</w:t>
      </w:r>
      <w:r w:rsidRPr="00416B1F">
        <w:rPr>
          <w:rFonts w:asciiTheme="majorHAnsi" w:hAnsiTheme="majorHAnsi"/>
          <w:spacing w:val="-10"/>
        </w:rPr>
        <w:t xml:space="preserve"> </w:t>
      </w:r>
      <w:r w:rsidRPr="00416B1F">
        <w:rPr>
          <w:rFonts w:asciiTheme="majorHAnsi" w:hAnsiTheme="majorHAnsi"/>
        </w:rPr>
        <w:t>DES</w:t>
      </w:r>
      <w:r w:rsidRPr="00416B1F">
        <w:rPr>
          <w:rFonts w:asciiTheme="majorHAnsi" w:hAnsiTheme="majorHAnsi"/>
          <w:spacing w:val="-12"/>
        </w:rPr>
        <w:t xml:space="preserve"> </w:t>
      </w:r>
      <w:r w:rsidRPr="00416B1F">
        <w:rPr>
          <w:rFonts w:asciiTheme="majorHAnsi" w:hAnsiTheme="majorHAnsi"/>
        </w:rPr>
        <w:t>OUVRAGES ARTICLE 43 : DOCUMENTS A FOURNIR</w:t>
      </w:r>
    </w:p>
    <w:p w14:paraId="0F26C395" w14:textId="77777777" w:rsidR="00CD56F3" w:rsidRPr="00416B1F" w:rsidRDefault="00000000">
      <w:pPr>
        <w:pStyle w:val="Corpsdetexte"/>
        <w:ind w:left="1419" w:right="3171"/>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4"/>
          <w:sz w:val="22"/>
          <w:szCs w:val="22"/>
        </w:rPr>
        <w:t xml:space="preserve"> </w:t>
      </w:r>
      <w:r w:rsidRPr="00416B1F">
        <w:rPr>
          <w:rFonts w:asciiTheme="majorHAnsi" w:hAnsiTheme="majorHAnsi"/>
          <w:sz w:val="22"/>
          <w:szCs w:val="22"/>
        </w:rPr>
        <w:t>44</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DELAI</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GARANTIE</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ENTRETIEN</w:t>
      </w:r>
      <w:r w:rsidRPr="00416B1F">
        <w:rPr>
          <w:rFonts w:asciiTheme="majorHAnsi" w:hAnsiTheme="majorHAnsi"/>
          <w:spacing w:val="-6"/>
          <w:sz w:val="22"/>
          <w:szCs w:val="22"/>
        </w:rPr>
        <w:t xml:space="preserve"> </w:t>
      </w:r>
      <w:r w:rsidRPr="00416B1F">
        <w:rPr>
          <w:rFonts w:asciiTheme="majorHAnsi" w:hAnsiTheme="majorHAnsi"/>
          <w:sz w:val="22"/>
          <w:szCs w:val="22"/>
        </w:rPr>
        <w:t>PENDANT</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PERIODE</w:t>
      </w:r>
      <w:r w:rsidRPr="00416B1F">
        <w:rPr>
          <w:rFonts w:asciiTheme="majorHAnsi" w:hAnsiTheme="majorHAnsi"/>
          <w:spacing w:val="-4"/>
          <w:sz w:val="22"/>
          <w:szCs w:val="22"/>
        </w:rPr>
        <w:t xml:space="preserve"> </w:t>
      </w:r>
      <w:r w:rsidRPr="00416B1F">
        <w:rPr>
          <w:rFonts w:asciiTheme="majorHAnsi" w:hAnsiTheme="majorHAnsi"/>
          <w:sz w:val="22"/>
          <w:szCs w:val="22"/>
        </w:rPr>
        <w:t xml:space="preserve">DE </w:t>
      </w:r>
      <w:r w:rsidRPr="00416B1F">
        <w:rPr>
          <w:rFonts w:asciiTheme="majorHAnsi" w:hAnsiTheme="majorHAnsi"/>
          <w:spacing w:val="-2"/>
          <w:sz w:val="22"/>
          <w:szCs w:val="22"/>
        </w:rPr>
        <w:t>GARANTIE.</w:t>
      </w:r>
    </w:p>
    <w:p w14:paraId="5D29D4B6" w14:textId="77777777" w:rsidR="00CD56F3" w:rsidRPr="00416B1F" w:rsidRDefault="00000000">
      <w:pPr>
        <w:pStyle w:val="Paragraphedeliste"/>
        <w:numPr>
          <w:ilvl w:val="1"/>
          <w:numId w:val="115"/>
        </w:numPr>
        <w:tabs>
          <w:tab w:val="left" w:pos="2071"/>
        </w:tabs>
        <w:spacing w:line="241" w:lineRule="exact"/>
        <w:ind w:hanging="652"/>
        <w:rPr>
          <w:rFonts w:asciiTheme="majorHAnsi" w:hAnsiTheme="majorHAnsi"/>
        </w:rPr>
      </w:pPr>
      <w:r w:rsidRPr="00416B1F">
        <w:rPr>
          <w:rFonts w:asciiTheme="majorHAnsi" w:hAnsiTheme="majorHAnsi"/>
        </w:rPr>
        <w:t>DELAI</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spacing w:val="-2"/>
        </w:rPr>
        <w:t>GARANTIE</w:t>
      </w:r>
    </w:p>
    <w:p w14:paraId="28D2430E" w14:textId="77777777" w:rsidR="00CD56F3" w:rsidRPr="00416B1F" w:rsidRDefault="00000000">
      <w:pPr>
        <w:pStyle w:val="Paragraphedeliste"/>
        <w:numPr>
          <w:ilvl w:val="1"/>
          <w:numId w:val="115"/>
        </w:numPr>
        <w:tabs>
          <w:tab w:val="left" w:pos="2071"/>
        </w:tabs>
        <w:spacing w:before="1"/>
        <w:ind w:left="1419" w:right="4986" w:firstLine="0"/>
        <w:rPr>
          <w:rFonts w:asciiTheme="majorHAnsi" w:hAnsiTheme="majorHAnsi"/>
        </w:rPr>
      </w:pPr>
      <w:r w:rsidRPr="00416B1F">
        <w:rPr>
          <w:rFonts w:asciiTheme="majorHAnsi" w:hAnsiTheme="majorHAnsi"/>
        </w:rPr>
        <w:t>ENTRETIEN</w:t>
      </w:r>
      <w:r w:rsidRPr="00416B1F">
        <w:rPr>
          <w:rFonts w:asciiTheme="majorHAnsi" w:hAnsiTheme="majorHAnsi"/>
          <w:spacing w:val="-10"/>
        </w:rPr>
        <w:t xml:space="preserve"> </w:t>
      </w:r>
      <w:r w:rsidRPr="00416B1F">
        <w:rPr>
          <w:rFonts w:asciiTheme="majorHAnsi" w:hAnsiTheme="majorHAnsi"/>
        </w:rPr>
        <w:t>PENDANT</w:t>
      </w:r>
      <w:r w:rsidRPr="00416B1F">
        <w:rPr>
          <w:rFonts w:asciiTheme="majorHAnsi" w:hAnsiTheme="majorHAnsi"/>
          <w:spacing w:val="-10"/>
        </w:rPr>
        <w:t xml:space="preserve"> </w:t>
      </w:r>
      <w:r w:rsidRPr="00416B1F">
        <w:rPr>
          <w:rFonts w:asciiTheme="majorHAnsi" w:hAnsiTheme="majorHAnsi"/>
        </w:rPr>
        <w:t>LA</w:t>
      </w:r>
      <w:r w:rsidRPr="00416B1F">
        <w:rPr>
          <w:rFonts w:asciiTheme="majorHAnsi" w:hAnsiTheme="majorHAnsi"/>
          <w:spacing w:val="-9"/>
        </w:rPr>
        <w:t xml:space="preserve"> </w:t>
      </w:r>
      <w:r w:rsidRPr="00416B1F">
        <w:rPr>
          <w:rFonts w:asciiTheme="majorHAnsi" w:hAnsiTheme="majorHAnsi"/>
        </w:rPr>
        <w:t>PERIODE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GARANTIE ARTICLE 45 : RECEPTION DEFINITIVE</w:t>
      </w:r>
    </w:p>
    <w:p w14:paraId="25632A02" w14:textId="77777777" w:rsidR="00CD56F3" w:rsidRPr="00416B1F" w:rsidRDefault="00000000">
      <w:pPr>
        <w:pStyle w:val="Paragraphedeliste"/>
        <w:numPr>
          <w:ilvl w:val="1"/>
          <w:numId w:val="114"/>
        </w:numPr>
        <w:tabs>
          <w:tab w:val="left" w:pos="2071"/>
        </w:tabs>
        <w:ind w:hanging="652"/>
        <w:rPr>
          <w:rFonts w:asciiTheme="majorHAnsi" w:hAnsiTheme="majorHAnsi"/>
        </w:rPr>
      </w:pPr>
      <w:r w:rsidRPr="00416B1F">
        <w:rPr>
          <w:rFonts w:asciiTheme="majorHAnsi" w:hAnsiTheme="majorHAnsi"/>
        </w:rPr>
        <w:t>OPERATIONS</w:t>
      </w:r>
      <w:r w:rsidRPr="00416B1F">
        <w:rPr>
          <w:rFonts w:asciiTheme="majorHAnsi" w:hAnsiTheme="majorHAnsi"/>
          <w:spacing w:val="-9"/>
        </w:rPr>
        <w:t xml:space="preserve"> </w:t>
      </w:r>
      <w:r w:rsidRPr="00416B1F">
        <w:rPr>
          <w:rFonts w:asciiTheme="majorHAnsi" w:hAnsiTheme="majorHAnsi"/>
        </w:rPr>
        <w:t>PREALABLES</w:t>
      </w:r>
      <w:r w:rsidRPr="00416B1F">
        <w:rPr>
          <w:rFonts w:asciiTheme="majorHAnsi" w:hAnsiTheme="majorHAnsi"/>
          <w:spacing w:val="-8"/>
        </w:rPr>
        <w:t xml:space="preserve"> </w:t>
      </w:r>
      <w:r w:rsidRPr="00416B1F">
        <w:rPr>
          <w:rFonts w:asciiTheme="majorHAnsi" w:hAnsiTheme="majorHAnsi"/>
        </w:rPr>
        <w:t>A</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9"/>
        </w:rPr>
        <w:t xml:space="preserve"> </w:t>
      </w:r>
      <w:r w:rsidRPr="00416B1F">
        <w:rPr>
          <w:rFonts w:asciiTheme="majorHAnsi" w:hAnsiTheme="majorHAnsi"/>
        </w:rPr>
        <w:t>RECEPTION</w:t>
      </w:r>
      <w:r w:rsidRPr="00416B1F">
        <w:rPr>
          <w:rFonts w:asciiTheme="majorHAnsi" w:hAnsiTheme="majorHAnsi"/>
          <w:spacing w:val="-7"/>
        </w:rPr>
        <w:t xml:space="preserve"> </w:t>
      </w:r>
      <w:r w:rsidRPr="00416B1F">
        <w:rPr>
          <w:rFonts w:asciiTheme="majorHAnsi" w:hAnsiTheme="majorHAnsi"/>
          <w:spacing w:val="-2"/>
        </w:rPr>
        <w:t>DEFINITIVE</w:t>
      </w:r>
    </w:p>
    <w:p w14:paraId="684F51DC" w14:textId="77777777" w:rsidR="00CD56F3" w:rsidRPr="00416B1F" w:rsidRDefault="00000000">
      <w:pPr>
        <w:pStyle w:val="Paragraphedeliste"/>
        <w:numPr>
          <w:ilvl w:val="1"/>
          <w:numId w:val="114"/>
        </w:numPr>
        <w:tabs>
          <w:tab w:val="left" w:pos="2071"/>
        </w:tabs>
        <w:spacing w:before="1" w:line="241" w:lineRule="exact"/>
        <w:ind w:hanging="652"/>
        <w:rPr>
          <w:rFonts w:asciiTheme="majorHAnsi" w:hAnsiTheme="majorHAnsi"/>
        </w:rPr>
      </w:pPr>
      <w:r w:rsidRPr="00416B1F">
        <w:rPr>
          <w:rFonts w:asciiTheme="majorHAnsi" w:hAnsiTheme="majorHAnsi"/>
        </w:rPr>
        <w:t>COMMISSION</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RECEPTION</w:t>
      </w:r>
      <w:r w:rsidRPr="00416B1F">
        <w:rPr>
          <w:rFonts w:asciiTheme="majorHAnsi" w:hAnsiTheme="majorHAnsi"/>
          <w:spacing w:val="-12"/>
        </w:rPr>
        <w:t xml:space="preserve"> </w:t>
      </w:r>
      <w:r w:rsidRPr="00416B1F">
        <w:rPr>
          <w:rFonts w:asciiTheme="majorHAnsi" w:hAnsiTheme="majorHAnsi"/>
          <w:spacing w:val="-2"/>
        </w:rPr>
        <w:t>DEFINITIVE</w:t>
      </w:r>
    </w:p>
    <w:p w14:paraId="46045B89" w14:textId="77777777" w:rsidR="00CD56F3" w:rsidRPr="00416B1F" w:rsidRDefault="00000000">
      <w:pPr>
        <w:ind w:left="1419" w:right="6011"/>
        <w:rPr>
          <w:rFonts w:asciiTheme="majorHAnsi" w:hAnsiTheme="majorHAnsi"/>
        </w:rPr>
      </w:pPr>
      <w:r w:rsidRPr="00416B1F">
        <w:rPr>
          <w:rFonts w:asciiTheme="majorHAnsi" w:hAnsiTheme="majorHAnsi"/>
          <w:b/>
        </w:rPr>
        <w:t xml:space="preserve">CHAPITRE V : CLAUSES DIVERSES </w:t>
      </w:r>
      <w:r w:rsidRPr="00416B1F">
        <w:rPr>
          <w:rFonts w:asciiTheme="majorHAnsi" w:hAnsiTheme="majorHAnsi"/>
        </w:rPr>
        <w:t>ARTICLE</w:t>
      </w:r>
      <w:r w:rsidRPr="00416B1F">
        <w:rPr>
          <w:rFonts w:asciiTheme="majorHAnsi" w:hAnsiTheme="majorHAnsi"/>
          <w:spacing w:val="-9"/>
        </w:rPr>
        <w:t xml:space="preserve"> </w:t>
      </w:r>
      <w:r w:rsidRPr="00416B1F">
        <w:rPr>
          <w:rFonts w:asciiTheme="majorHAnsi" w:hAnsiTheme="majorHAnsi"/>
        </w:rPr>
        <w:t>46</w:t>
      </w:r>
      <w:r w:rsidRPr="00416B1F">
        <w:rPr>
          <w:rFonts w:asciiTheme="majorHAnsi" w:hAnsiTheme="majorHAnsi"/>
          <w:spacing w:val="-10"/>
        </w:rPr>
        <w:t xml:space="preserve"> </w:t>
      </w:r>
      <w:r w:rsidRPr="00416B1F">
        <w:rPr>
          <w:rFonts w:asciiTheme="majorHAnsi" w:hAnsiTheme="majorHAnsi"/>
        </w:rPr>
        <w:t>:</w:t>
      </w:r>
      <w:r w:rsidRPr="00416B1F">
        <w:rPr>
          <w:rFonts w:asciiTheme="majorHAnsi" w:hAnsiTheme="majorHAnsi"/>
          <w:spacing w:val="-10"/>
        </w:rPr>
        <w:t xml:space="preserve"> </w:t>
      </w:r>
      <w:r w:rsidRPr="00416B1F">
        <w:rPr>
          <w:rFonts w:asciiTheme="majorHAnsi" w:hAnsiTheme="majorHAnsi"/>
        </w:rPr>
        <w:t>RESILIATION</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11"/>
        </w:rPr>
        <w:t xml:space="preserve"> </w:t>
      </w:r>
      <w:r w:rsidRPr="00416B1F">
        <w:rPr>
          <w:rFonts w:asciiTheme="majorHAnsi" w:hAnsiTheme="majorHAnsi"/>
        </w:rPr>
        <w:t>MARCHÉ ARTICLE 47 : CAS DE FORCE MAJEURE ARTICLE 48 : DIFFERENDS ET LITIGES</w:t>
      </w:r>
    </w:p>
    <w:p w14:paraId="30385EDA" w14:textId="77777777" w:rsidR="00CD56F3" w:rsidRPr="00416B1F" w:rsidRDefault="00000000">
      <w:pPr>
        <w:pStyle w:val="Corpsdetexte"/>
        <w:spacing w:line="241" w:lineRule="exact"/>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5"/>
          <w:sz w:val="22"/>
          <w:szCs w:val="22"/>
        </w:rPr>
        <w:t xml:space="preserve"> </w:t>
      </w:r>
      <w:r w:rsidRPr="00416B1F">
        <w:rPr>
          <w:rFonts w:asciiTheme="majorHAnsi" w:hAnsiTheme="majorHAnsi"/>
          <w:sz w:val="22"/>
          <w:szCs w:val="22"/>
        </w:rPr>
        <w:t>49</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rPr>
        <w:t>EDITION</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DIFFUSION</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pacing w:val="-2"/>
          <w:sz w:val="22"/>
          <w:szCs w:val="22"/>
        </w:rPr>
        <w:t>MARCHE</w:t>
      </w:r>
    </w:p>
    <w:p w14:paraId="7D9BA0FE" w14:textId="77777777" w:rsidR="00CD56F3" w:rsidRPr="00416B1F" w:rsidRDefault="00000000">
      <w:pPr>
        <w:pStyle w:val="Corpsdetexte"/>
        <w:ind w:left="1419"/>
        <w:rPr>
          <w:rFonts w:asciiTheme="majorHAnsi" w:hAnsiTheme="majorHAnsi"/>
          <w:sz w:val="22"/>
          <w:szCs w:val="22"/>
        </w:rPr>
      </w:pPr>
      <w:r w:rsidRPr="00416B1F">
        <w:rPr>
          <w:rFonts w:asciiTheme="majorHAnsi" w:hAnsiTheme="majorHAnsi"/>
          <w:sz w:val="22"/>
          <w:szCs w:val="22"/>
        </w:rPr>
        <w:t>ARTICLE</w:t>
      </w:r>
      <w:r w:rsidRPr="00416B1F">
        <w:rPr>
          <w:rFonts w:asciiTheme="majorHAnsi" w:hAnsiTheme="majorHAnsi"/>
          <w:spacing w:val="-6"/>
          <w:sz w:val="22"/>
          <w:szCs w:val="22"/>
        </w:rPr>
        <w:t xml:space="preserve"> </w:t>
      </w:r>
      <w:r w:rsidRPr="00416B1F">
        <w:rPr>
          <w:rFonts w:asciiTheme="majorHAnsi" w:hAnsiTheme="majorHAnsi"/>
          <w:sz w:val="22"/>
          <w:szCs w:val="22"/>
        </w:rPr>
        <w:t>50</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DERNIER</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4"/>
          <w:sz w:val="22"/>
          <w:szCs w:val="22"/>
        </w:rPr>
        <w:t xml:space="preserve"> </w:t>
      </w:r>
      <w:r w:rsidRPr="00416B1F">
        <w:rPr>
          <w:rFonts w:asciiTheme="majorHAnsi" w:hAnsiTheme="majorHAnsi"/>
          <w:sz w:val="22"/>
          <w:szCs w:val="22"/>
        </w:rPr>
        <w:t>ENTREE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VIGUEUR</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pacing w:val="-2"/>
          <w:sz w:val="22"/>
          <w:szCs w:val="22"/>
        </w:rPr>
        <w:t>MARCHÉ</w:t>
      </w:r>
    </w:p>
    <w:p w14:paraId="567C1B45" w14:textId="77777777" w:rsidR="00CD56F3" w:rsidRPr="00416B1F" w:rsidRDefault="00CD56F3">
      <w:pPr>
        <w:pStyle w:val="Corpsdetexte"/>
        <w:rPr>
          <w:rFonts w:asciiTheme="majorHAnsi" w:hAnsiTheme="majorHAnsi"/>
          <w:sz w:val="22"/>
          <w:szCs w:val="22"/>
        </w:rPr>
        <w:sectPr w:rsidR="00CD56F3" w:rsidRPr="00416B1F">
          <w:pgSz w:w="11900" w:h="16820"/>
          <w:pgMar w:top="600" w:right="141" w:bottom="1240" w:left="283" w:header="0" w:footer="1013" w:gutter="0"/>
          <w:cols w:space="720"/>
        </w:sectPr>
      </w:pPr>
    </w:p>
    <w:p w14:paraId="722F0E97" w14:textId="77777777" w:rsidR="00CD56F3" w:rsidRPr="00416B1F" w:rsidRDefault="00000000">
      <w:pPr>
        <w:pStyle w:val="Titre3"/>
        <w:spacing w:before="88"/>
        <w:ind w:left="152"/>
        <w:rPr>
          <w:rFonts w:asciiTheme="majorHAnsi" w:hAnsiTheme="majorHAnsi"/>
          <w:sz w:val="22"/>
          <w:szCs w:val="22"/>
        </w:rPr>
      </w:pPr>
      <w:r w:rsidRPr="00416B1F">
        <w:rPr>
          <w:rFonts w:asciiTheme="majorHAnsi" w:hAnsiTheme="majorHAnsi"/>
          <w:sz w:val="22"/>
          <w:szCs w:val="22"/>
        </w:rPr>
        <w:lastRenderedPageBreak/>
        <w:t>CHAPITRE</w:t>
      </w:r>
      <w:r w:rsidRPr="00416B1F">
        <w:rPr>
          <w:rFonts w:asciiTheme="majorHAnsi" w:hAnsiTheme="majorHAnsi"/>
          <w:spacing w:val="-6"/>
          <w:sz w:val="22"/>
          <w:szCs w:val="22"/>
        </w:rPr>
        <w:t xml:space="preserve"> </w:t>
      </w:r>
      <w:r w:rsidRPr="00416B1F">
        <w:rPr>
          <w:rFonts w:asciiTheme="majorHAnsi" w:hAnsiTheme="majorHAnsi"/>
          <w:sz w:val="22"/>
          <w:szCs w:val="22"/>
        </w:rPr>
        <w:t>I-</w:t>
      </w:r>
      <w:r w:rsidRPr="00416B1F">
        <w:rPr>
          <w:rFonts w:asciiTheme="majorHAnsi" w:hAnsiTheme="majorHAnsi"/>
          <w:spacing w:val="-9"/>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DISPOSITIONS</w:t>
      </w:r>
      <w:r w:rsidRPr="00416B1F">
        <w:rPr>
          <w:rFonts w:asciiTheme="majorHAnsi" w:hAnsiTheme="majorHAnsi"/>
          <w:spacing w:val="-6"/>
          <w:sz w:val="22"/>
          <w:szCs w:val="22"/>
        </w:rPr>
        <w:t xml:space="preserve"> </w:t>
      </w:r>
      <w:r w:rsidRPr="00416B1F">
        <w:rPr>
          <w:rFonts w:asciiTheme="majorHAnsi" w:hAnsiTheme="majorHAnsi"/>
          <w:spacing w:val="-2"/>
          <w:sz w:val="22"/>
          <w:szCs w:val="22"/>
        </w:rPr>
        <w:t>GENERALES</w:t>
      </w:r>
    </w:p>
    <w:p w14:paraId="124F9F9C" w14:textId="41E35329" w:rsidR="00CD56F3" w:rsidRPr="00416B1F" w:rsidRDefault="00000000">
      <w:pPr>
        <w:spacing w:before="229"/>
        <w:ind w:left="722"/>
        <w:rPr>
          <w:rFonts w:asciiTheme="majorHAnsi" w:hAnsiTheme="majorHAnsi"/>
          <w:b/>
          <w:i/>
        </w:rPr>
      </w:pPr>
      <w:r w:rsidRPr="00416B1F">
        <w:rPr>
          <w:rFonts w:asciiTheme="majorHAnsi" w:hAnsiTheme="majorHAnsi"/>
          <w:b/>
          <w:i/>
          <w:w w:val="85"/>
        </w:rPr>
        <w:t>ARTICLE</w:t>
      </w:r>
      <w:r w:rsidRPr="00416B1F">
        <w:rPr>
          <w:rFonts w:asciiTheme="majorHAnsi" w:hAnsiTheme="majorHAnsi"/>
          <w:b/>
          <w:i/>
          <w:spacing w:val="-1"/>
          <w:w w:val="85"/>
        </w:rPr>
        <w:t xml:space="preserve"> </w:t>
      </w:r>
      <w:r w:rsidRPr="00416B1F">
        <w:rPr>
          <w:rFonts w:asciiTheme="majorHAnsi" w:hAnsiTheme="majorHAnsi"/>
          <w:b/>
          <w:i/>
          <w:w w:val="85"/>
        </w:rPr>
        <w:t>1</w:t>
      </w:r>
      <w:r w:rsidRPr="00416B1F">
        <w:rPr>
          <w:rFonts w:asciiTheme="majorHAnsi" w:hAnsiTheme="majorHAnsi"/>
          <w:b/>
          <w:i/>
          <w:spacing w:val="-8"/>
        </w:rPr>
        <w:t xml:space="preserve"> </w:t>
      </w:r>
      <w:r w:rsidRPr="00416B1F">
        <w:rPr>
          <w:rFonts w:asciiTheme="majorHAnsi" w:hAnsiTheme="majorHAnsi"/>
          <w:b/>
          <w:i/>
          <w:w w:val="85"/>
        </w:rPr>
        <w:t>:</w:t>
      </w:r>
      <w:r w:rsidRPr="00416B1F">
        <w:rPr>
          <w:rFonts w:asciiTheme="majorHAnsi" w:hAnsiTheme="majorHAnsi"/>
          <w:b/>
          <w:i/>
          <w:spacing w:val="-11"/>
        </w:rPr>
        <w:t xml:space="preserve"> </w:t>
      </w:r>
      <w:r w:rsidRPr="00416B1F">
        <w:rPr>
          <w:rFonts w:asciiTheme="majorHAnsi" w:hAnsiTheme="majorHAnsi"/>
          <w:b/>
          <w:i/>
          <w:w w:val="85"/>
        </w:rPr>
        <w:t>OBJET</w:t>
      </w:r>
      <w:r w:rsidRPr="00416B1F">
        <w:rPr>
          <w:rFonts w:asciiTheme="majorHAnsi" w:hAnsiTheme="majorHAnsi"/>
          <w:b/>
          <w:i/>
          <w:spacing w:val="-2"/>
          <w:w w:val="85"/>
        </w:rPr>
        <w:t xml:space="preserve"> </w:t>
      </w:r>
      <w:r w:rsidR="000A2B33" w:rsidRPr="00416B1F">
        <w:rPr>
          <w:rFonts w:asciiTheme="majorHAnsi" w:hAnsiTheme="majorHAnsi"/>
          <w:b/>
          <w:i/>
          <w:w w:val="85"/>
        </w:rPr>
        <w:t>DE LA LETTRE-COMMANDE</w:t>
      </w:r>
    </w:p>
    <w:p w14:paraId="13AAD4C1" w14:textId="7939BC7A" w:rsidR="00CD56F3" w:rsidRPr="00416B1F" w:rsidRDefault="00000000">
      <w:pPr>
        <w:pStyle w:val="Corpsdetexte"/>
        <w:spacing w:before="59"/>
        <w:ind w:left="710" w:right="556" w:firstLine="624"/>
        <w:jc w:val="both"/>
        <w:rPr>
          <w:rFonts w:asciiTheme="majorHAnsi" w:hAnsiTheme="majorHAnsi"/>
          <w:sz w:val="22"/>
          <w:szCs w:val="22"/>
        </w:rPr>
      </w:pPr>
      <w:r w:rsidRPr="00416B1F">
        <w:rPr>
          <w:rFonts w:asciiTheme="majorHAnsi" w:hAnsiTheme="majorHAnsi"/>
          <w:sz w:val="22"/>
          <w:szCs w:val="22"/>
        </w:rPr>
        <w:t>L</w:t>
      </w:r>
      <w:r w:rsidR="000A2B33" w:rsidRPr="00416B1F">
        <w:rPr>
          <w:rFonts w:asciiTheme="majorHAnsi" w:hAnsiTheme="majorHAnsi"/>
          <w:sz w:val="22"/>
          <w:szCs w:val="22"/>
        </w:rPr>
        <w:t>a</w:t>
      </w:r>
      <w:r w:rsidRPr="00416B1F">
        <w:rPr>
          <w:rFonts w:asciiTheme="majorHAnsi" w:hAnsiTheme="majorHAnsi"/>
          <w:sz w:val="22"/>
          <w:szCs w:val="22"/>
        </w:rPr>
        <w:t xml:space="preserve"> présent </w:t>
      </w:r>
      <w:r w:rsidR="000A2B33" w:rsidRPr="00416B1F">
        <w:rPr>
          <w:rFonts w:asciiTheme="majorHAnsi" w:hAnsiTheme="majorHAnsi"/>
          <w:sz w:val="22"/>
          <w:szCs w:val="22"/>
        </w:rPr>
        <w:t xml:space="preserve">Lettre-commande </w:t>
      </w:r>
      <w:r w:rsidRPr="00416B1F">
        <w:rPr>
          <w:rFonts w:asciiTheme="majorHAnsi" w:hAnsiTheme="majorHAnsi"/>
          <w:sz w:val="22"/>
          <w:szCs w:val="22"/>
        </w:rPr>
        <w:t>a pour objet l’exécution des travaux d</w:t>
      </w:r>
      <w:r w:rsidR="000A2B33" w:rsidRPr="00416B1F">
        <w:rPr>
          <w:rFonts w:asciiTheme="majorHAnsi" w:hAnsiTheme="majorHAnsi"/>
          <w:sz w:val="22"/>
          <w:szCs w:val="22"/>
        </w:rPr>
        <w:t xml:space="preserve">’ouverture de la route </w:t>
      </w:r>
      <w:r w:rsidR="00057A35" w:rsidRPr="00416B1F">
        <w:rPr>
          <w:rFonts w:asciiTheme="majorHAnsi" w:hAnsiTheme="majorHAnsi"/>
          <w:sz w:val="22"/>
          <w:szCs w:val="22"/>
        </w:rPr>
        <w:t>communale LYCEE</w:t>
      </w:r>
      <w:r w:rsidR="000A2B33" w:rsidRPr="00416B1F">
        <w:rPr>
          <w:rFonts w:asciiTheme="majorHAnsi" w:hAnsiTheme="majorHAnsi"/>
          <w:b/>
          <w:sz w:val="22"/>
          <w:szCs w:val="22"/>
        </w:rPr>
        <w:t xml:space="preserve"> BILINGUE-LOGEMENTS SOCIAUX</w:t>
      </w:r>
      <w:r w:rsidRPr="00416B1F">
        <w:rPr>
          <w:rFonts w:asciiTheme="majorHAnsi" w:hAnsiTheme="majorHAnsi"/>
          <w:b/>
          <w:sz w:val="22"/>
          <w:szCs w:val="22"/>
        </w:rPr>
        <w:t xml:space="preserve"> </w:t>
      </w:r>
      <w:r w:rsidRPr="00416B1F">
        <w:rPr>
          <w:rFonts w:asciiTheme="majorHAnsi" w:hAnsiTheme="majorHAnsi"/>
          <w:sz w:val="22"/>
          <w:szCs w:val="22"/>
        </w:rPr>
        <w:t>dans l</w:t>
      </w:r>
      <w:r w:rsidR="000A2B33" w:rsidRPr="00416B1F">
        <w:rPr>
          <w:rFonts w:asciiTheme="majorHAnsi" w:hAnsiTheme="majorHAnsi"/>
          <w:sz w:val="22"/>
          <w:szCs w:val="22"/>
        </w:rPr>
        <w:t>a Commune d’Abong-Mbang,</w:t>
      </w:r>
      <w:r w:rsidRPr="00416B1F">
        <w:rPr>
          <w:rFonts w:asciiTheme="majorHAnsi" w:hAnsiTheme="majorHAnsi"/>
          <w:sz w:val="22"/>
          <w:szCs w:val="22"/>
        </w:rPr>
        <w:t xml:space="preserve"> Département du Haut Nyong, Région de l’Est et sera financé par le Budget du MIN</w:t>
      </w:r>
      <w:r w:rsidR="000A2B33" w:rsidRPr="00416B1F">
        <w:rPr>
          <w:rFonts w:asciiTheme="majorHAnsi" w:hAnsiTheme="majorHAnsi"/>
          <w:sz w:val="22"/>
          <w:szCs w:val="22"/>
        </w:rPr>
        <w:t>DDEVEL</w:t>
      </w:r>
      <w:r w:rsidRPr="00416B1F">
        <w:rPr>
          <w:rFonts w:asciiTheme="majorHAnsi" w:hAnsiTheme="majorHAnsi"/>
          <w:sz w:val="22"/>
          <w:szCs w:val="22"/>
        </w:rPr>
        <w:t>, BIP, Exercice 202</w:t>
      </w:r>
      <w:r w:rsidR="000A2B33" w:rsidRPr="00416B1F">
        <w:rPr>
          <w:rFonts w:asciiTheme="majorHAnsi" w:hAnsiTheme="majorHAnsi"/>
          <w:sz w:val="22"/>
          <w:szCs w:val="22"/>
        </w:rPr>
        <w:t>6</w:t>
      </w:r>
      <w:r w:rsidRPr="00416B1F">
        <w:rPr>
          <w:rFonts w:asciiTheme="majorHAnsi" w:hAnsiTheme="majorHAnsi"/>
          <w:sz w:val="22"/>
          <w:szCs w:val="22"/>
        </w:rPr>
        <w:t>.</w:t>
      </w:r>
    </w:p>
    <w:p w14:paraId="1BB0A29E" w14:textId="77777777" w:rsidR="00CD56F3" w:rsidRPr="00416B1F" w:rsidRDefault="00000000">
      <w:pPr>
        <w:pStyle w:val="Corpsdetexte"/>
        <w:spacing w:before="1"/>
        <w:ind w:left="1419"/>
        <w:jc w:val="both"/>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7"/>
          <w:sz w:val="22"/>
          <w:szCs w:val="22"/>
        </w:rPr>
        <w:t xml:space="preserve"> </w:t>
      </w:r>
      <w:r w:rsidRPr="00416B1F">
        <w:rPr>
          <w:rFonts w:asciiTheme="majorHAnsi" w:hAnsiTheme="majorHAnsi"/>
          <w:sz w:val="22"/>
          <w:szCs w:val="22"/>
        </w:rPr>
        <w:t>prestations</w:t>
      </w:r>
      <w:r w:rsidRPr="00416B1F">
        <w:rPr>
          <w:rFonts w:asciiTheme="majorHAnsi" w:hAnsiTheme="majorHAnsi"/>
          <w:spacing w:val="-6"/>
          <w:sz w:val="22"/>
          <w:szCs w:val="22"/>
        </w:rPr>
        <w:t xml:space="preserve"> </w:t>
      </w:r>
      <w:r w:rsidRPr="00416B1F">
        <w:rPr>
          <w:rFonts w:asciiTheme="majorHAnsi" w:hAnsiTheme="majorHAnsi"/>
          <w:sz w:val="22"/>
          <w:szCs w:val="22"/>
        </w:rPr>
        <w:t>portent</w:t>
      </w:r>
      <w:r w:rsidRPr="00416B1F">
        <w:rPr>
          <w:rFonts w:asciiTheme="majorHAnsi" w:hAnsiTheme="majorHAnsi"/>
          <w:spacing w:val="-5"/>
          <w:sz w:val="22"/>
          <w:szCs w:val="22"/>
        </w:rPr>
        <w:t xml:space="preserve"> </w:t>
      </w:r>
      <w:r w:rsidRPr="00416B1F">
        <w:rPr>
          <w:rFonts w:asciiTheme="majorHAnsi" w:hAnsiTheme="majorHAnsi"/>
          <w:sz w:val="22"/>
          <w:szCs w:val="22"/>
        </w:rPr>
        <w:t>sur</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lot</w:t>
      </w:r>
      <w:r w:rsidRPr="00416B1F">
        <w:rPr>
          <w:rFonts w:asciiTheme="majorHAnsi" w:hAnsiTheme="majorHAnsi"/>
          <w:spacing w:val="-10"/>
          <w:sz w:val="22"/>
          <w:szCs w:val="22"/>
        </w:rPr>
        <w:t xml:space="preserve"> </w:t>
      </w:r>
      <w:r w:rsidRPr="00416B1F">
        <w:rPr>
          <w:rFonts w:asciiTheme="majorHAnsi" w:hAnsiTheme="majorHAnsi"/>
          <w:sz w:val="22"/>
          <w:szCs w:val="22"/>
        </w:rPr>
        <w:t>unique</w:t>
      </w:r>
      <w:r w:rsidRPr="00416B1F">
        <w:rPr>
          <w:rFonts w:asciiTheme="majorHAnsi" w:hAnsiTheme="majorHAnsi"/>
          <w:spacing w:val="-6"/>
          <w:sz w:val="22"/>
          <w:szCs w:val="22"/>
        </w:rPr>
        <w:t xml:space="preserve"> </w:t>
      </w:r>
      <w:r w:rsidRPr="00416B1F">
        <w:rPr>
          <w:rFonts w:asciiTheme="majorHAnsi" w:hAnsiTheme="majorHAnsi"/>
          <w:sz w:val="22"/>
          <w:szCs w:val="22"/>
        </w:rPr>
        <w:t>défini</w:t>
      </w:r>
      <w:r w:rsidRPr="00416B1F">
        <w:rPr>
          <w:rFonts w:asciiTheme="majorHAnsi" w:hAnsiTheme="majorHAnsi"/>
          <w:spacing w:val="-7"/>
          <w:sz w:val="22"/>
          <w:szCs w:val="22"/>
        </w:rPr>
        <w:t xml:space="preserve"> </w:t>
      </w:r>
      <w:r w:rsidRPr="00416B1F">
        <w:rPr>
          <w:rFonts w:asciiTheme="majorHAnsi" w:hAnsiTheme="majorHAnsi"/>
          <w:sz w:val="22"/>
          <w:szCs w:val="22"/>
        </w:rPr>
        <w:t>ainsi</w:t>
      </w:r>
      <w:r w:rsidRPr="00416B1F">
        <w:rPr>
          <w:rFonts w:asciiTheme="majorHAnsi" w:hAnsiTheme="majorHAnsi"/>
          <w:spacing w:val="-6"/>
          <w:sz w:val="22"/>
          <w:szCs w:val="22"/>
        </w:rPr>
        <w:t xml:space="preserve"> </w:t>
      </w:r>
      <w:r w:rsidRPr="00416B1F">
        <w:rPr>
          <w:rFonts w:asciiTheme="majorHAnsi" w:hAnsiTheme="majorHAnsi"/>
          <w:sz w:val="22"/>
          <w:szCs w:val="22"/>
        </w:rPr>
        <w:t>qu’il</w:t>
      </w:r>
      <w:r w:rsidRPr="00416B1F">
        <w:rPr>
          <w:rFonts w:asciiTheme="majorHAnsi" w:hAnsiTheme="majorHAnsi"/>
          <w:spacing w:val="-6"/>
          <w:sz w:val="22"/>
          <w:szCs w:val="22"/>
        </w:rPr>
        <w:t xml:space="preserve"> </w:t>
      </w:r>
      <w:r w:rsidRPr="00416B1F">
        <w:rPr>
          <w:rFonts w:asciiTheme="majorHAnsi" w:hAnsiTheme="majorHAnsi"/>
          <w:sz w:val="22"/>
          <w:szCs w:val="22"/>
        </w:rPr>
        <w:t>suit</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625B4B35" w14:textId="77777777" w:rsidR="00CD56F3" w:rsidRPr="00416B1F" w:rsidRDefault="00CD56F3">
      <w:pPr>
        <w:pStyle w:val="Corpsdetexte"/>
        <w:spacing w:before="24"/>
        <w:ind w:left="0"/>
        <w:rPr>
          <w:rFonts w:asciiTheme="majorHAnsi" w:hAnsiTheme="majorHAnsi"/>
          <w:sz w:val="22"/>
          <w:szCs w:val="22"/>
        </w:rPr>
      </w:pPr>
    </w:p>
    <w:tbl>
      <w:tblPr>
        <w:tblStyle w:val="TableNormal"/>
        <w:tblW w:w="962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93"/>
        <w:gridCol w:w="1841"/>
        <w:gridCol w:w="4537"/>
        <w:gridCol w:w="1263"/>
      </w:tblGrid>
      <w:tr w:rsidR="00CD56F3" w:rsidRPr="00416B1F" w14:paraId="4C9D69CB" w14:textId="77777777" w:rsidTr="00416B1F">
        <w:trPr>
          <w:trHeight w:val="762"/>
        </w:trPr>
        <w:tc>
          <w:tcPr>
            <w:tcW w:w="994" w:type="dxa"/>
          </w:tcPr>
          <w:p w14:paraId="636118DA" w14:textId="77777777" w:rsidR="00CD56F3" w:rsidRPr="00416B1F" w:rsidRDefault="00000000">
            <w:pPr>
              <w:pStyle w:val="TableParagraph"/>
              <w:spacing w:before="200"/>
              <w:ind w:left="107"/>
              <w:rPr>
                <w:rFonts w:asciiTheme="majorHAnsi" w:hAnsiTheme="majorHAnsi"/>
              </w:rPr>
            </w:pPr>
            <w:r w:rsidRPr="00416B1F">
              <w:rPr>
                <w:rFonts w:asciiTheme="majorHAnsi" w:hAnsiTheme="majorHAnsi"/>
              </w:rPr>
              <w:t>N°</w:t>
            </w:r>
            <w:r w:rsidRPr="00416B1F">
              <w:rPr>
                <w:rFonts w:asciiTheme="majorHAnsi" w:hAnsiTheme="majorHAnsi"/>
                <w:spacing w:val="-5"/>
              </w:rPr>
              <w:t xml:space="preserve"> Lot</w:t>
            </w:r>
          </w:p>
        </w:tc>
        <w:tc>
          <w:tcPr>
            <w:tcW w:w="993" w:type="dxa"/>
          </w:tcPr>
          <w:p w14:paraId="1F0352EA" w14:textId="77777777" w:rsidR="00CD56F3" w:rsidRPr="00416B1F" w:rsidRDefault="00000000">
            <w:pPr>
              <w:pStyle w:val="TableParagraph"/>
              <w:spacing w:before="200"/>
              <w:ind w:left="105"/>
              <w:rPr>
                <w:rFonts w:asciiTheme="majorHAnsi" w:hAnsiTheme="majorHAnsi"/>
              </w:rPr>
            </w:pPr>
            <w:r w:rsidRPr="00416B1F">
              <w:rPr>
                <w:rFonts w:asciiTheme="majorHAnsi" w:hAnsiTheme="majorHAnsi"/>
                <w:spacing w:val="-2"/>
              </w:rPr>
              <w:t>Région</w:t>
            </w:r>
          </w:p>
        </w:tc>
        <w:tc>
          <w:tcPr>
            <w:tcW w:w="1841" w:type="dxa"/>
          </w:tcPr>
          <w:p w14:paraId="5D90AE2D" w14:textId="77777777" w:rsidR="00CD56F3" w:rsidRPr="00416B1F" w:rsidRDefault="00000000">
            <w:pPr>
              <w:pStyle w:val="TableParagraph"/>
              <w:spacing w:before="200"/>
              <w:ind w:left="106"/>
              <w:rPr>
                <w:rFonts w:asciiTheme="majorHAnsi" w:hAnsiTheme="majorHAnsi"/>
              </w:rPr>
            </w:pPr>
            <w:r w:rsidRPr="00416B1F">
              <w:rPr>
                <w:rFonts w:asciiTheme="majorHAnsi" w:hAnsiTheme="majorHAnsi"/>
                <w:spacing w:val="-2"/>
              </w:rPr>
              <w:t>Département</w:t>
            </w:r>
          </w:p>
        </w:tc>
        <w:tc>
          <w:tcPr>
            <w:tcW w:w="4537" w:type="dxa"/>
          </w:tcPr>
          <w:p w14:paraId="1276E604" w14:textId="77777777" w:rsidR="00CD56F3" w:rsidRPr="00416B1F" w:rsidRDefault="00000000">
            <w:pPr>
              <w:pStyle w:val="TableParagraph"/>
              <w:spacing w:before="200"/>
              <w:ind w:left="7"/>
              <w:jc w:val="center"/>
              <w:rPr>
                <w:rFonts w:asciiTheme="majorHAnsi" w:hAnsiTheme="majorHAnsi"/>
              </w:rPr>
            </w:pPr>
            <w:r w:rsidRPr="00416B1F">
              <w:rPr>
                <w:rFonts w:asciiTheme="majorHAnsi" w:hAnsiTheme="majorHAnsi"/>
                <w:spacing w:val="-2"/>
              </w:rPr>
              <w:t>Tronçon</w:t>
            </w:r>
          </w:p>
        </w:tc>
        <w:tc>
          <w:tcPr>
            <w:tcW w:w="1263" w:type="dxa"/>
          </w:tcPr>
          <w:p w14:paraId="7662EFFB" w14:textId="77777777" w:rsidR="00CD56F3" w:rsidRPr="00416B1F" w:rsidRDefault="00000000">
            <w:pPr>
              <w:pStyle w:val="TableParagraph"/>
              <w:spacing w:before="78"/>
              <w:ind w:left="108" w:right="251"/>
              <w:rPr>
                <w:rFonts w:asciiTheme="majorHAnsi" w:hAnsiTheme="majorHAnsi"/>
              </w:rPr>
            </w:pPr>
            <w:r w:rsidRPr="00416B1F">
              <w:rPr>
                <w:rFonts w:asciiTheme="majorHAnsi" w:hAnsiTheme="majorHAnsi"/>
                <w:spacing w:val="-2"/>
              </w:rPr>
              <w:t xml:space="preserve">Longueur </w:t>
            </w:r>
            <w:r w:rsidRPr="00416B1F">
              <w:rPr>
                <w:rFonts w:asciiTheme="majorHAnsi" w:hAnsiTheme="majorHAnsi"/>
              </w:rPr>
              <w:t>estimée</w:t>
            </w:r>
            <w:r w:rsidRPr="00416B1F">
              <w:rPr>
                <w:rFonts w:asciiTheme="majorHAnsi" w:hAnsiTheme="majorHAnsi"/>
                <w:spacing w:val="-16"/>
              </w:rPr>
              <w:t xml:space="preserve"> </w:t>
            </w:r>
            <w:r w:rsidRPr="00416B1F">
              <w:rPr>
                <w:rFonts w:asciiTheme="majorHAnsi" w:hAnsiTheme="majorHAnsi"/>
              </w:rPr>
              <w:t>(Km)</w:t>
            </w:r>
          </w:p>
        </w:tc>
      </w:tr>
      <w:tr w:rsidR="00CD56F3" w:rsidRPr="00416B1F" w14:paraId="5336A73A" w14:textId="77777777" w:rsidTr="00416B1F">
        <w:trPr>
          <w:trHeight w:val="556"/>
        </w:trPr>
        <w:tc>
          <w:tcPr>
            <w:tcW w:w="994" w:type="dxa"/>
          </w:tcPr>
          <w:p w14:paraId="4DF06317" w14:textId="77777777" w:rsidR="00CD56F3" w:rsidRPr="00416B1F" w:rsidRDefault="00000000">
            <w:pPr>
              <w:pStyle w:val="TableParagraph"/>
              <w:spacing w:before="97"/>
              <w:ind w:left="187"/>
              <w:rPr>
                <w:rFonts w:asciiTheme="majorHAnsi" w:hAnsiTheme="majorHAnsi"/>
              </w:rPr>
            </w:pPr>
            <w:r w:rsidRPr="00416B1F">
              <w:rPr>
                <w:rFonts w:asciiTheme="majorHAnsi" w:hAnsiTheme="majorHAnsi"/>
                <w:spacing w:val="-2"/>
              </w:rPr>
              <w:t>Unique</w:t>
            </w:r>
          </w:p>
        </w:tc>
        <w:tc>
          <w:tcPr>
            <w:tcW w:w="993" w:type="dxa"/>
          </w:tcPr>
          <w:p w14:paraId="1A165B19" w14:textId="77777777" w:rsidR="00CD56F3" w:rsidRPr="00416B1F" w:rsidRDefault="00000000">
            <w:pPr>
              <w:pStyle w:val="TableParagraph"/>
              <w:spacing w:before="97"/>
              <w:ind w:left="4"/>
              <w:jc w:val="center"/>
              <w:rPr>
                <w:rFonts w:asciiTheme="majorHAnsi" w:hAnsiTheme="majorHAnsi"/>
              </w:rPr>
            </w:pPr>
            <w:r w:rsidRPr="00416B1F">
              <w:rPr>
                <w:rFonts w:asciiTheme="majorHAnsi" w:hAnsiTheme="majorHAnsi"/>
                <w:spacing w:val="-5"/>
              </w:rPr>
              <w:t>Est</w:t>
            </w:r>
          </w:p>
        </w:tc>
        <w:tc>
          <w:tcPr>
            <w:tcW w:w="1841" w:type="dxa"/>
          </w:tcPr>
          <w:p w14:paraId="66B19D94" w14:textId="77777777" w:rsidR="00CD56F3" w:rsidRPr="00416B1F" w:rsidRDefault="00000000">
            <w:pPr>
              <w:pStyle w:val="TableParagraph"/>
              <w:spacing w:before="97"/>
              <w:ind w:left="307"/>
              <w:rPr>
                <w:rFonts w:asciiTheme="majorHAnsi" w:hAnsiTheme="majorHAnsi"/>
              </w:rPr>
            </w:pPr>
            <w:r w:rsidRPr="00416B1F">
              <w:rPr>
                <w:rFonts w:asciiTheme="majorHAnsi" w:hAnsiTheme="majorHAnsi"/>
              </w:rPr>
              <w:t>HAUT</w:t>
            </w:r>
            <w:r w:rsidRPr="00416B1F">
              <w:rPr>
                <w:rFonts w:asciiTheme="majorHAnsi" w:hAnsiTheme="majorHAnsi"/>
                <w:spacing w:val="-7"/>
              </w:rPr>
              <w:t xml:space="preserve"> </w:t>
            </w:r>
            <w:r w:rsidRPr="00416B1F">
              <w:rPr>
                <w:rFonts w:asciiTheme="majorHAnsi" w:hAnsiTheme="majorHAnsi"/>
                <w:spacing w:val="-2"/>
              </w:rPr>
              <w:t>NYONG</w:t>
            </w:r>
          </w:p>
        </w:tc>
        <w:tc>
          <w:tcPr>
            <w:tcW w:w="4537" w:type="dxa"/>
          </w:tcPr>
          <w:p w14:paraId="46F72C41" w14:textId="2A9C5605" w:rsidR="00CD56F3" w:rsidRPr="00416B1F" w:rsidRDefault="00773D4F">
            <w:pPr>
              <w:pStyle w:val="TableParagraph"/>
              <w:ind w:left="108" w:right="1617"/>
              <w:rPr>
                <w:rFonts w:asciiTheme="majorHAnsi" w:hAnsiTheme="majorHAnsi"/>
                <w:b/>
              </w:rPr>
            </w:pPr>
            <w:r w:rsidRPr="00416B1F">
              <w:rPr>
                <w:rFonts w:asciiTheme="majorHAnsi" w:hAnsiTheme="majorHAnsi"/>
                <w:b/>
              </w:rPr>
              <w:t>LYCEE BILINGUE-LOGEMENTS SOCIAUX</w:t>
            </w:r>
          </w:p>
        </w:tc>
        <w:tc>
          <w:tcPr>
            <w:tcW w:w="1263" w:type="dxa"/>
          </w:tcPr>
          <w:p w14:paraId="13698C43" w14:textId="2CE423B4" w:rsidR="00CD56F3" w:rsidRPr="00416B1F" w:rsidRDefault="00057A35">
            <w:pPr>
              <w:pStyle w:val="TableParagraph"/>
              <w:spacing w:before="97"/>
              <w:ind w:left="11" w:right="4"/>
              <w:jc w:val="center"/>
              <w:rPr>
                <w:rFonts w:asciiTheme="majorHAnsi" w:hAnsiTheme="majorHAnsi"/>
              </w:rPr>
            </w:pPr>
            <w:r w:rsidRPr="00416B1F">
              <w:rPr>
                <w:rFonts w:asciiTheme="majorHAnsi" w:hAnsiTheme="majorHAnsi"/>
                <w:b/>
                <w:bCs/>
              </w:rPr>
              <w:t>1,200Km</w:t>
            </w:r>
          </w:p>
        </w:tc>
      </w:tr>
      <w:tr w:rsidR="00CD56F3" w:rsidRPr="00416B1F" w14:paraId="1C7FB0D5" w14:textId="77777777" w:rsidTr="00416B1F">
        <w:trPr>
          <w:trHeight w:val="361"/>
        </w:trPr>
        <w:tc>
          <w:tcPr>
            <w:tcW w:w="994" w:type="dxa"/>
          </w:tcPr>
          <w:p w14:paraId="72BA4172" w14:textId="77777777" w:rsidR="00CD56F3" w:rsidRPr="00416B1F" w:rsidRDefault="00CD56F3">
            <w:pPr>
              <w:pStyle w:val="TableParagraph"/>
              <w:rPr>
                <w:rFonts w:asciiTheme="majorHAnsi" w:hAnsiTheme="majorHAnsi"/>
              </w:rPr>
            </w:pPr>
          </w:p>
        </w:tc>
        <w:tc>
          <w:tcPr>
            <w:tcW w:w="993" w:type="dxa"/>
          </w:tcPr>
          <w:p w14:paraId="6E6DA966" w14:textId="77777777" w:rsidR="00CD56F3" w:rsidRPr="00416B1F" w:rsidRDefault="00CD56F3">
            <w:pPr>
              <w:pStyle w:val="TableParagraph"/>
              <w:rPr>
                <w:rFonts w:asciiTheme="majorHAnsi" w:hAnsiTheme="majorHAnsi"/>
              </w:rPr>
            </w:pPr>
          </w:p>
        </w:tc>
        <w:tc>
          <w:tcPr>
            <w:tcW w:w="1841" w:type="dxa"/>
          </w:tcPr>
          <w:p w14:paraId="000898FB" w14:textId="77777777" w:rsidR="00CD56F3" w:rsidRPr="00416B1F" w:rsidRDefault="00CD56F3">
            <w:pPr>
              <w:pStyle w:val="TableParagraph"/>
              <w:rPr>
                <w:rFonts w:asciiTheme="majorHAnsi" w:hAnsiTheme="majorHAnsi"/>
              </w:rPr>
            </w:pPr>
          </w:p>
        </w:tc>
        <w:tc>
          <w:tcPr>
            <w:tcW w:w="4537" w:type="dxa"/>
          </w:tcPr>
          <w:p w14:paraId="64E19073" w14:textId="77777777" w:rsidR="00CD56F3" w:rsidRPr="00416B1F" w:rsidRDefault="00000000">
            <w:pPr>
              <w:pStyle w:val="TableParagraph"/>
              <w:spacing w:line="240" w:lineRule="exact"/>
              <w:ind w:left="108"/>
              <w:rPr>
                <w:rFonts w:asciiTheme="majorHAnsi" w:hAnsiTheme="majorHAnsi"/>
                <w:b/>
              </w:rPr>
            </w:pPr>
            <w:r w:rsidRPr="00416B1F">
              <w:rPr>
                <w:rFonts w:asciiTheme="majorHAnsi" w:hAnsiTheme="majorHAnsi"/>
                <w:b/>
                <w:spacing w:val="-2"/>
              </w:rPr>
              <w:t>TOTAL</w:t>
            </w:r>
          </w:p>
        </w:tc>
        <w:tc>
          <w:tcPr>
            <w:tcW w:w="1263" w:type="dxa"/>
          </w:tcPr>
          <w:p w14:paraId="3C6F7F9E" w14:textId="297186A7" w:rsidR="00CD56F3" w:rsidRPr="00416B1F" w:rsidRDefault="00057A35">
            <w:pPr>
              <w:pStyle w:val="TableParagraph"/>
              <w:spacing w:line="240" w:lineRule="exact"/>
              <w:ind w:left="11"/>
              <w:jc w:val="center"/>
              <w:rPr>
                <w:rFonts w:asciiTheme="majorHAnsi" w:hAnsiTheme="majorHAnsi"/>
                <w:b/>
              </w:rPr>
            </w:pPr>
            <w:r w:rsidRPr="00416B1F">
              <w:rPr>
                <w:rFonts w:asciiTheme="majorHAnsi" w:hAnsiTheme="majorHAnsi"/>
                <w:b/>
                <w:bCs/>
              </w:rPr>
              <w:t>1,200Km</w:t>
            </w:r>
          </w:p>
        </w:tc>
      </w:tr>
    </w:tbl>
    <w:p w14:paraId="69AFAC73" w14:textId="7D1B448B" w:rsidR="00CD56F3" w:rsidRPr="00416B1F" w:rsidRDefault="00000000">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2</w:t>
      </w:r>
      <w:r w:rsidRPr="00416B1F">
        <w:rPr>
          <w:rFonts w:asciiTheme="majorHAnsi" w:hAnsiTheme="majorHAnsi"/>
          <w:spacing w:val="-7"/>
          <w:sz w:val="22"/>
          <w:szCs w:val="22"/>
        </w:rPr>
        <w:t xml:space="preserve"> </w:t>
      </w:r>
      <w:r w:rsidRPr="00416B1F">
        <w:rPr>
          <w:rFonts w:asciiTheme="majorHAnsi" w:hAnsiTheme="majorHAnsi"/>
          <w:w w:val="85"/>
          <w:sz w:val="22"/>
          <w:szCs w:val="22"/>
        </w:rPr>
        <w: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PROCEDURE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1"/>
          <w:sz w:val="22"/>
          <w:szCs w:val="22"/>
        </w:rPr>
        <w:t xml:space="preserve"> </w:t>
      </w:r>
      <w:r w:rsidRPr="00416B1F">
        <w:rPr>
          <w:rFonts w:asciiTheme="majorHAnsi" w:hAnsiTheme="majorHAnsi"/>
          <w:w w:val="85"/>
          <w:sz w:val="22"/>
          <w:szCs w:val="22"/>
        </w:rPr>
        <w:t>PASSATION</w:t>
      </w:r>
      <w:r w:rsidRPr="00416B1F">
        <w:rPr>
          <w:rFonts w:asciiTheme="majorHAnsi" w:hAnsiTheme="majorHAnsi"/>
          <w:spacing w:val="-1"/>
          <w:w w:val="85"/>
          <w:sz w:val="22"/>
          <w:szCs w:val="22"/>
        </w:rPr>
        <w:t xml:space="preserve"> </w:t>
      </w:r>
      <w:r w:rsidR="00BD5474" w:rsidRPr="00416B1F">
        <w:rPr>
          <w:rFonts w:asciiTheme="majorHAnsi" w:hAnsiTheme="majorHAnsi"/>
          <w:w w:val="85"/>
          <w:sz w:val="22"/>
          <w:szCs w:val="22"/>
        </w:rPr>
        <w:t>DE LA LETTRE COMMANDE</w:t>
      </w:r>
    </w:p>
    <w:p w14:paraId="35D0C066" w14:textId="77777777" w:rsidR="00B1194C" w:rsidRPr="00416B1F" w:rsidRDefault="00BD5474" w:rsidP="00B1194C">
      <w:pPr>
        <w:tabs>
          <w:tab w:val="left" w:pos="1353"/>
          <w:tab w:val="left" w:pos="9097"/>
        </w:tabs>
        <w:ind w:left="98" w:right="29" w:firstLine="184"/>
        <w:jc w:val="center"/>
        <w:rPr>
          <w:rFonts w:asciiTheme="majorHAnsi" w:hAnsiTheme="majorHAnsi"/>
        </w:rPr>
      </w:pPr>
      <w:r w:rsidRPr="00416B1F">
        <w:rPr>
          <w:rFonts w:asciiTheme="majorHAnsi" w:hAnsiTheme="majorHAnsi"/>
        </w:rPr>
        <w:t>La présent Lettre-commande est</w:t>
      </w:r>
      <w:r w:rsidRPr="00416B1F">
        <w:rPr>
          <w:rFonts w:asciiTheme="majorHAnsi" w:hAnsiTheme="majorHAnsi"/>
          <w:spacing w:val="66"/>
          <w:w w:val="150"/>
        </w:rPr>
        <w:t xml:space="preserve">   </w:t>
      </w:r>
      <w:r w:rsidRPr="00416B1F">
        <w:rPr>
          <w:rFonts w:asciiTheme="majorHAnsi" w:hAnsiTheme="majorHAnsi"/>
        </w:rPr>
        <w:t>passé</w:t>
      </w:r>
      <w:r w:rsidRPr="00416B1F">
        <w:rPr>
          <w:rFonts w:asciiTheme="majorHAnsi" w:hAnsiTheme="majorHAnsi"/>
          <w:spacing w:val="66"/>
          <w:w w:val="150"/>
        </w:rPr>
        <w:t xml:space="preserve">   </w:t>
      </w:r>
      <w:r w:rsidRPr="00416B1F">
        <w:rPr>
          <w:rFonts w:asciiTheme="majorHAnsi" w:hAnsiTheme="majorHAnsi"/>
        </w:rPr>
        <w:t>après</w:t>
      </w:r>
      <w:r w:rsidRPr="00416B1F">
        <w:rPr>
          <w:rFonts w:asciiTheme="majorHAnsi" w:hAnsiTheme="majorHAnsi"/>
          <w:spacing w:val="66"/>
          <w:w w:val="150"/>
        </w:rPr>
        <w:t xml:space="preserve">   </w:t>
      </w:r>
      <w:r w:rsidRPr="00416B1F">
        <w:rPr>
          <w:rFonts w:asciiTheme="majorHAnsi" w:hAnsiTheme="majorHAnsi"/>
        </w:rPr>
        <w:t>Appel</w:t>
      </w:r>
      <w:r w:rsidRPr="00416B1F">
        <w:rPr>
          <w:rFonts w:asciiTheme="majorHAnsi" w:hAnsiTheme="majorHAnsi"/>
          <w:spacing w:val="66"/>
          <w:w w:val="150"/>
        </w:rPr>
        <w:t xml:space="preserve">   </w:t>
      </w:r>
      <w:r w:rsidRPr="00416B1F">
        <w:rPr>
          <w:rFonts w:asciiTheme="majorHAnsi" w:hAnsiTheme="majorHAnsi"/>
        </w:rPr>
        <w:t>d'Offres</w:t>
      </w:r>
      <w:r w:rsidRPr="00416B1F">
        <w:rPr>
          <w:rFonts w:asciiTheme="majorHAnsi" w:hAnsiTheme="majorHAnsi"/>
          <w:spacing w:val="66"/>
          <w:w w:val="150"/>
        </w:rPr>
        <w:t xml:space="preserve">   </w:t>
      </w:r>
      <w:r w:rsidRPr="00416B1F">
        <w:rPr>
          <w:rFonts w:asciiTheme="majorHAnsi" w:hAnsiTheme="majorHAnsi"/>
        </w:rPr>
        <w:t>National</w:t>
      </w:r>
      <w:r w:rsidRPr="00416B1F">
        <w:rPr>
          <w:rFonts w:asciiTheme="majorHAnsi" w:hAnsiTheme="majorHAnsi"/>
          <w:spacing w:val="68"/>
          <w:w w:val="150"/>
        </w:rPr>
        <w:t xml:space="preserve">   </w:t>
      </w:r>
      <w:proofErr w:type="gramStart"/>
      <w:r w:rsidRPr="00416B1F">
        <w:rPr>
          <w:rFonts w:asciiTheme="majorHAnsi" w:hAnsiTheme="majorHAnsi"/>
        </w:rPr>
        <w:t xml:space="preserve">Ouvert </w:t>
      </w:r>
      <w:r w:rsidR="007343A6" w:rsidRPr="00416B1F">
        <w:rPr>
          <w:rFonts w:asciiTheme="majorHAnsi" w:hAnsiTheme="majorHAnsi"/>
        </w:rPr>
        <w:t xml:space="preserve"> en</w:t>
      </w:r>
      <w:proofErr w:type="gramEnd"/>
      <w:r w:rsidR="007343A6" w:rsidRPr="00416B1F">
        <w:rPr>
          <w:rFonts w:asciiTheme="majorHAnsi" w:hAnsiTheme="majorHAnsi"/>
        </w:rPr>
        <w:t xml:space="preserve"> procédure </w:t>
      </w:r>
    </w:p>
    <w:p w14:paraId="4646AAC7" w14:textId="0539E0D7" w:rsidR="00B1194C" w:rsidRPr="00416B1F" w:rsidRDefault="007343A6" w:rsidP="00B1194C">
      <w:pPr>
        <w:tabs>
          <w:tab w:val="left" w:pos="1353"/>
          <w:tab w:val="left" w:pos="9097"/>
        </w:tabs>
        <w:ind w:left="98" w:right="29" w:firstLine="184"/>
        <w:rPr>
          <w:rFonts w:asciiTheme="majorHAnsi" w:hAnsiTheme="majorHAnsi"/>
          <w:b/>
          <w:color w:val="000000"/>
          <w:position w:val="9"/>
          <w:u w:val="thick"/>
        </w:rPr>
      </w:pPr>
      <w:proofErr w:type="gramStart"/>
      <w:r w:rsidRPr="00416B1F">
        <w:rPr>
          <w:rFonts w:asciiTheme="majorHAnsi" w:hAnsiTheme="majorHAnsi"/>
        </w:rPr>
        <w:t>d’urgence</w:t>
      </w:r>
      <w:proofErr w:type="gramEnd"/>
      <w:r w:rsidRPr="00416B1F">
        <w:rPr>
          <w:rFonts w:asciiTheme="majorHAnsi" w:hAnsiTheme="majorHAnsi"/>
        </w:rPr>
        <w:t xml:space="preserve"> </w:t>
      </w:r>
      <w:r w:rsidR="00B1194C" w:rsidRPr="00416B1F">
        <w:rPr>
          <w:rFonts w:asciiTheme="majorHAnsi" w:hAnsiTheme="majorHAnsi"/>
          <w:b/>
          <w:color w:val="000000"/>
        </w:rPr>
        <w:t>N</w:t>
      </w:r>
      <w:r w:rsidR="00B1194C" w:rsidRPr="00416B1F">
        <w:rPr>
          <w:rFonts w:asciiTheme="majorHAnsi" w:hAnsiTheme="majorHAnsi"/>
          <w:b/>
          <w:color w:val="000000"/>
          <w:position w:val="9"/>
        </w:rPr>
        <w:t xml:space="preserve">0 </w:t>
      </w:r>
      <w:r w:rsidR="00B1194C" w:rsidRPr="00416B1F">
        <w:rPr>
          <w:rFonts w:asciiTheme="majorHAnsi" w:hAnsiTheme="majorHAnsi"/>
          <w:b/>
          <w:color w:val="000000"/>
          <w:position w:val="9"/>
          <w:u w:val="thick"/>
        </w:rPr>
        <w:tab/>
      </w:r>
    </w:p>
    <w:p w14:paraId="201277BA" w14:textId="77777777" w:rsidR="00B1194C" w:rsidRPr="00416B1F" w:rsidRDefault="00B1194C" w:rsidP="00B1194C">
      <w:pPr>
        <w:tabs>
          <w:tab w:val="left" w:pos="1353"/>
          <w:tab w:val="left" w:pos="9097"/>
        </w:tabs>
        <w:ind w:left="98" w:right="29" w:firstLine="184"/>
        <w:jc w:val="center"/>
        <w:rPr>
          <w:rFonts w:asciiTheme="majorHAnsi" w:hAnsiTheme="majorHAnsi"/>
          <w:b/>
          <w:color w:val="000000"/>
        </w:rPr>
      </w:pPr>
      <w:r w:rsidRPr="00416B1F">
        <w:rPr>
          <w:rFonts w:asciiTheme="majorHAnsi" w:hAnsiTheme="majorHAnsi"/>
          <w:b/>
          <w:color w:val="000000"/>
        </w:rPr>
        <w:t>/AONO/C.AM/SIGAMP/ CIPM/2026 DU__________________________</w:t>
      </w:r>
    </w:p>
    <w:p w14:paraId="7F87CF77" w14:textId="7C7A5E0D" w:rsidR="00B1194C" w:rsidRPr="00416B1F" w:rsidRDefault="00B1194C" w:rsidP="00B1194C">
      <w:pPr>
        <w:ind w:left="338" w:right="341"/>
        <w:jc w:val="center"/>
        <w:rPr>
          <w:rFonts w:asciiTheme="majorHAnsi" w:hAnsiTheme="majorHAnsi"/>
          <w:b/>
          <w:color w:val="000000"/>
        </w:rPr>
      </w:pPr>
      <w:r w:rsidRPr="00416B1F">
        <w:rPr>
          <w:rFonts w:asciiTheme="majorHAnsi" w:hAnsiTheme="majorHAnsi"/>
          <w:b/>
          <w:color w:val="000000"/>
        </w:rPr>
        <w:t>POUR</w:t>
      </w:r>
      <w:r w:rsidRPr="00416B1F">
        <w:rPr>
          <w:rFonts w:asciiTheme="majorHAnsi" w:hAnsiTheme="majorHAnsi"/>
          <w:b/>
          <w:color w:val="000000"/>
          <w:spacing w:val="-7"/>
        </w:rPr>
        <w:t xml:space="preserve"> </w:t>
      </w:r>
      <w:r w:rsidRPr="00416B1F">
        <w:rPr>
          <w:rFonts w:asciiTheme="majorHAnsi" w:hAnsiTheme="majorHAnsi"/>
          <w:b/>
          <w:color w:val="000000"/>
        </w:rPr>
        <w:t>L’EXECUTION</w:t>
      </w:r>
      <w:r w:rsidRPr="00416B1F">
        <w:rPr>
          <w:rFonts w:asciiTheme="majorHAnsi" w:hAnsiTheme="majorHAnsi"/>
          <w:b/>
          <w:color w:val="000000"/>
          <w:spacing w:val="-4"/>
        </w:rPr>
        <w:t xml:space="preserve"> </w:t>
      </w:r>
      <w:r w:rsidRPr="00416B1F">
        <w:rPr>
          <w:rFonts w:asciiTheme="majorHAnsi" w:hAnsiTheme="majorHAnsi"/>
          <w:b/>
          <w:color w:val="000000"/>
        </w:rPr>
        <w:t>DES</w:t>
      </w:r>
      <w:r w:rsidRPr="00416B1F">
        <w:rPr>
          <w:rFonts w:asciiTheme="majorHAnsi" w:hAnsiTheme="majorHAnsi"/>
          <w:b/>
          <w:color w:val="000000"/>
          <w:spacing w:val="-7"/>
        </w:rPr>
        <w:t xml:space="preserve"> </w:t>
      </w:r>
      <w:r w:rsidRPr="00416B1F">
        <w:rPr>
          <w:rFonts w:asciiTheme="majorHAnsi" w:hAnsiTheme="majorHAnsi"/>
          <w:b/>
          <w:color w:val="000000"/>
        </w:rPr>
        <w:t>TRAVAUX</w:t>
      </w:r>
      <w:r w:rsidRPr="00416B1F">
        <w:rPr>
          <w:rFonts w:asciiTheme="majorHAnsi" w:hAnsiTheme="majorHAnsi"/>
          <w:b/>
          <w:color w:val="000000"/>
          <w:spacing w:val="-4"/>
        </w:rPr>
        <w:t xml:space="preserve"> </w:t>
      </w:r>
      <w:r w:rsidRPr="00416B1F">
        <w:rPr>
          <w:rFonts w:asciiTheme="majorHAnsi" w:hAnsiTheme="majorHAnsi"/>
          <w:b/>
          <w:color w:val="000000"/>
        </w:rPr>
        <w:t xml:space="preserve">D’OUVERTURE DE LA ROUTE COMMUNALE LYCEE BILINGUE-LOGEMENTS SOCIAUX, LONGUE DE </w:t>
      </w:r>
      <w:r w:rsidR="00057A35" w:rsidRPr="00416B1F">
        <w:rPr>
          <w:rFonts w:asciiTheme="majorHAnsi" w:hAnsiTheme="majorHAnsi"/>
          <w:b/>
          <w:bCs/>
        </w:rPr>
        <w:t>1,200Km</w:t>
      </w:r>
      <w:r w:rsidRPr="00416B1F">
        <w:rPr>
          <w:rFonts w:asciiTheme="majorHAnsi" w:hAnsiTheme="majorHAnsi"/>
          <w:b/>
          <w:color w:val="000000"/>
        </w:rPr>
        <w:t>, DANS LA COMMUNE D’ABONG-MBANG, DEPARTEMENT DU HAUT NYONG, REGION DE L’EST.LOT UNIQUE ».</w:t>
      </w:r>
    </w:p>
    <w:p w14:paraId="182F1194" w14:textId="77777777" w:rsidR="00B1194C" w:rsidRPr="00416B1F" w:rsidRDefault="00B1194C" w:rsidP="00B1194C">
      <w:pPr>
        <w:spacing w:line="241" w:lineRule="exact"/>
        <w:ind w:left="704"/>
        <w:jc w:val="center"/>
        <w:rPr>
          <w:rFonts w:asciiTheme="majorHAnsi" w:hAnsiTheme="majorHAnsi"/>
          <w:b/>
        </w:rPr>
      </w:pPr>
      <w:r w:rsidRPr="00416B1F">
        <w:rPr>
          <w:rFonts w:asciiTheme="majorHAnsi" w:hAnsiTheme="majorHAnsi"/>
          <w:b/>
        </w:rPr>
        <w:t>FINANCEMENT</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44"/>
        </w:rPr>
        <w:t xml:space="preserve"> </w:t>
      </w:r>
      <w:r w:rsidRPr="00416B1F">
        <w:rPr>
          <w:rFonts w:asciiTheme="majorHAnsi" w:hAnsiTheme="majorHAnsi"/>
          <w:b/>
        </w:rPr>
        <w:t>BIP</w:t>
      </w:r>
      <w:r w:rsidRPr="00416B1F">
        <w:rPr>
          <w:rFonts w:asciiTheme="majorHAnsi" w:hAnsiTheme="majorHAnsi"/>
          <w:b/>
          <w:spacing w:val="-6"/>
        </w:rPr>
        <w:t xml:space="preserve"> </w:t>
      </w:r>
      <w:r w:rsidRPr="00416B1F">
        <w:rPr>
          <w:rFonts w:asciiTheme="majorHAnsi" w:hAnsiTheme="majorHAnsi"/>
          <w:b/>
        </w:rPr>
        <w:t>MINDDEVEL,</w:t>
      </w:r>
      <w:r w:rsidRPr="00416B1F">
        <w:rPr>
          <w:rFonts w:asciiTheme="majorHAnsi" w:hAnsiTheme="majorHAnsi"/>
          <w:b/>
          <w:spacing w:val="-9"/>
        </w:rPr>
        <w:t xml:space="preserve"> </w:t>
      </w:r>
      <w:r w:rsidRPr="00416B1F">
        <w:rPr>
          <w:rFonts w:asciiTheme="majorHAnsi" w:hAnsiTheme="majorHAnsi"/>
          <w:b/>
        </w:rPr>
        <w:t>EXERCICE</w:t>
      </w:r>
      <w:r w:rsidRPr="00416B1F">
        <w:rPr>
          <w:rFonts w:asciiTheme="majorHAnsi" w:hAnsiTheme="majorHAnsi"/>
          <w:b/>
          <w:spacing w:val="-4"/>
        </w:rPr>
        <w:t xml:space="preserve"> </w:t>
      </w:r>
      <w:r w:rsidRPr="00416B1F">
        <w:rPr>
          <w:rFonts w:asciiTheme="majorHAnsi" w:hAnsiTheme="majorHAnsi"/>
          <w:b/>
          <w:spacing w:val="-2"/>
        </w:rPr>
        <w:t>2026 ».</w:t>
      </w:r>
    </w:p>
    <w:p w14:paraId="702DC8A2" w14:textId="60C20C4B" w:rsidR="00CD56F3" w:rsidRPr="00416B1F" w:rsidRDefault="00000000" w:rsidP="00B1194C">
      <w:pPr>
        <w:pStyle w:val="Corpsdetexte"/>
        <w:tabs>
          <w:tab w:val="left" w:pos="6414"/>
        </w:tabs>
        <w:spacing w:before="58"/>
        <w:ind w:left="710" w:right="558" w:firstLine="566"/>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3</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DEFINITIONS</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ATTRIBUTIONS</w:t>
      </w:r>
    </w:p>
    <w:p w14:paraId="2776DDF9" w14:textId="77777777" w:rsidR="00CD56F3" w:rsidRPr="00416B1F" w:rsidRDefault="00000000">
      <w:pPr>
        <w:pStyle w:val="Paragraphedeliste"/>
        <w:numPr>
          <w:ilvl w:val="1"/>
          <w:numId w:val="113"/>
        </w:numPr>
        <w:tabs>
          <w:tab w:val="left" w:pos="1049"/>
        </w:tabs>
        <w:spacing w:before="236"/>
        <w:ind w:left="1049" w:hanging="339"/>
        <w:jc w:val="both"/>
        <w:rPr>
          <w:rFonts w:asciiTheme="majorHAnsi" w:hAnsiTheme="majorHAnsi"/>
        </w:rPr>
      </w:pPr>
      <w:r w:rsidRPr="00416B1F">
        <w:rPr>
          <w:rFonts w:asciiTheme="majorHAnsi" w:hAnsiTheme="majorHAnsi"/>
        </w:rPr>
        <w:t>DEFINITIONS</w:t>
      </w:r>
      <w:r w:rsidRPr="00416B1F">
        <w:rPr>
          <w:rFonts w:asciiTheme="majorHAnsi" w:hAnsiTheme="majorHAnsi"/>
          <w:spacing w:val="-11"/>
        </w:rPr>
        <w:t xml:space="preserve"> </w:t>
      </w:r>
      <w:r w:rsidRPr="00416B1F">
        <w:rPr>
          <w:rFonts w:asciiTheme="majorHAnsi" w:hAnsiTheme="majorHAnsi"/>
        </w:rPr>
        <w:t>GENERALES</w:t>
      </w:r>
      <w:r w:rsidRPr="00416B1F">
        <w:rPr>
          <w:rFonts w:asciiTheme="majorHAnsi" w:hAnsiTheme="majorHAnsi"/>
          <w:spacing w:val="-9"/>
        </w:rPr>
        <w:t xml:space="preserve"> </w:t>
      </w:r>
      <w:r w:rsidRPr="00416B1F">
        <w:rPr>
          <w:rFonts w:asciiTheme="majorHAnsi" w:hAnsiTheme="majorHAnsi"/>
          <w:spacing w:val="-10"/>
        </w:rPr>
        <w:t>:</w:t>
      </w:r>
    </w:p>
    <w:p w14:paraId="162E5B52" w14:textId="105D2529" w:rsidR="00CD56F3" w:rsidRPr="00416B1F" w:rsidRDefault="00000000">
      <w:pPr>
        <w:pStyle w:val="Corpsdetexte"/>
        <w:spacing w:before="61"/>
        <w:ind w:left="1277"/>
        <w:jc w:val="both"/>
        <w:rPr>
          <w:rFonts w:asciiTheme="majorHAnsi" w:hAnsiTheme="majorHAnsi"/>
          <w:sz w:val="22"/>
          <w:szCs w:val="22"/>
        </w:rPr>
      </w:pPr>
      <w:r w:rsidRPr="00416B1F">
        <w:rPr>
          <w:rFonts w:asciiTheme="majorHAnsi" w:hAnsiTheme="majorHAnsi"/>
          <w:sz w:val="22"/>
          <w:szCs w:val="22"/>
        </w:rPr>
        <w:t>Pour</w:t>
      </w:r>
      <w:r w:rsidRPr="00416B1F">
        <w:rPr>
          <w:rFonts w:asciiTheme="majorHAnsi" w:hAnsiTheme="majorHAnsi"/>
          <w:spacing w:val="-7"/>
          <w:sz w:val="22"/>
          <w:szCs w:val="22"/>
        </w:rPr>
        <w:t xml:space="preserve"> </w:t>
      </w:r>
      <w:r w:rsidRPr="00416B1F">
        <w:rPr>
          <w:rFonts w:asciiTheme="majorHAnsi" w:hAnsiTheme="majorHAnsi"/>
          <w:sz w:val="22"/>
          <w:szCs w:val="22"/>
        </w:rPr>
        <w:t>l'application</w:t>
      </w:r>
      <w:r w:rsidRPr="00416B1F">
        <w:rPr>
          <w:rFonts w:asciiTheme="majorHAnsi" w:hAnsiTheme="majorHAnsi"/>
          <w:spacing w:val="-8"/>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dispositions</w:t>
      </w:r>
      <w:r w:rsidRPr="00416B1F">
        <w:rPr>
          <w:rFonts w:asciiTheme="majorHAnsi" w:hAnsiTheme="majorHAnsi"/>
          <w:spacing w:val="-7"/>
          <w:sz w:val="22"/>
          <w:szCs w:val="22"/>
        </w:rPr>
        <w:t xml:space="preserve"> </w:t>
      </w:r>
      <w:r w:rsidR="003A76A1" w:rsidRPr="00416B1F">
        <w:rPr>
          <w:rFonts w:asciiTheme="majorHAnsi" w:hAnsiTheme="majorHAnsi"/>
          <w:sz w:val="22"/>
          <w:szCs w:val="22"/>
        </w:rPr>
        <w:t xml:space="preserve">de la présente </w:t>
      </w:r>
      <w:proofErr w:type="gramStart"/>
      <w:r w:rsidR="003A76A1" w:rsidRPr="00416B1F">
        <w:rPr>
          <w:rFonts w:asciiTheme="majorHAnsi" w:hAnsiTheme="majorHAnsi"/>
          <w:sz w:val="22"/>
          <w:szCs w:val="22"/>
        </w:rPr>
        <w:t>lettre  commande</w:t>
      </w:r>
      <w:proofErr w:type="gramEnd"/>
      <w:r w:rsidRPr="00416B1F">
        <w:rPr>
          <w:rFonts w:asciiTheme="majorHAnsi" w:hAnsiTheme="majorHAnsi"/>
          <w:sz w:val="22"/>
          <w:szCs w:val="22"/>
        </w:rPr>
        <w:t>,</w:t>
      </w:r>
      <w:r w:rsidRPr="00416B1F">
        <w:rPr>
          <w:rFonts w:asciiTheme="majorHAnsi" w:hAnsiTheme="majorHAnsi"/>
          <w:spacing w:val="-7"/>
          <w:sz w:val="22"/>
          <w:szCs w:val="22"/>
        </w:rPr>
        <w:t xml:space="preserve"> </w:t>
      </w:r>
      <w:r w:rsidRPr="00416B1F">
        <w:rPr>
          <w:rFonts w:asciiTheme="majorHAnsi" w:hAnsiTheme="majorHAnsi"/>
          <w:sz w:val="22"/>
          <w:szCs w:val="22"/>
        </w:rPr>
        <w:t>il</w:t>
      </w:r>
      <w:r w:rsidRPr="00416B1F">
        <w:rPr>
          <w:rFonts w:asciiTheme="majorHAnsi" w:hAnsiTheme="majorHAnsi"/>
          <w:spacing w:val="-7"/>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précisé</w:t>
      </w:r>
      <w:r w:rsidRPr="00416B1F">
        <w:rPr>
          <w:rFonts w:asciiTheme="majorHAnsi" w:hAnsiTheme="majorHAnsi"/>
          <w:spacing w:val="-6"/>
          <w:sz w:val="22"/>
          <w:szCs w:val="22"/>
        </w:rPr>
        <w:t xml:space="preserve"> </w:t>
      </w:r>
      <w:r w:rsidRPr="00416B1F">
        <w:rPr>
          <w:rFonts w:asciiTheme="majorHAnsi" w:hAnsiTheme="majorHAnsi"/>
          <w:sz w:val="22"/>
          <w:szCs w:val="22"/>
        </w:rPr>
        <w:t>que</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4004F184" w14:textId="329A043B" w:rsidR="007F12CE" w:rsidRPr="00416B1F" w:rsidRDefault="007F12CE">
      <w:pPr>
        <w:pStyle w:val="Paragraphedeliste"/>
        <w:numPr>
          <w:ilvl w:val="2"/>
          <w:numId w:val="113"/>
        </w:numPr>
        <w:tabs>
          <w:tab w:val="left" w:pos="949"/>
        </w:tabs>
        <w:spacing w:before="1"/>
        <w:ind w:left="710" w:right="555" w:firstLine="0"/>
        <w:jc w:val="both"/>
        <w:rPr>
          <w:rFonts w:asciiTheme="majorHAnsi" w:hAnsiTheme="majorHAnsi"/>
        </w:rPr>
      </w:pPr>
      <w:r w:rsidRPr="00416B1F">
        <w:rPr>
          <w:rFonts w:asciiTheme="majorHAnsi" w:hAnsiTheme="majorHAnsi"/>
          <w:b/>
          <w:bCs/>
        </w:rPr>
        <w:t xml:space="preserve">Le Maître d’Ouvrage est : </w:t>
      </w:r>
      <w:r w:rsidRPr="00416B1F">
        <w:rPr>
          <w:rFonts w:asciiTheme="majorHAnsi" w:hAnsiTheme="majorHAnsi"/>
        </w:rPr>
        <w:t>Le Maire de la Commune d’Abong-Mbang ;</w:t>
      </w:r>
    </w:p>
    <w:p w14:paraId="14AA10EB" w14:textId="04C01F8F" w:rsidR="007F12CE" w:rsidRPr="00416B1F" w:rsidRDefault="007F12CE">
      <w:pPr>
        <w:pStyle w:val="Paragraphedeliste"/>
        <w:numPr>
          <w:ilvl w:val="2"/>
          <w:numId w:val="113"/>
        </w:numPr>
        <w:tabs>
          <w:tab w:val="left" w:pos="949"/>
        </w:tabs>
        <w:spacing w:before="1"/>
        <w:ind w:left="710" w:right="555" w:firstLine="0"/>
        <w:jc w:val="both"/>
        <w:rPr>
          <w:rFonts w:asciiTheme="majorHAnsi" w:hAnsiTheme="majorHAnsi"/>
        </w:rPr>
      </w:pPr>
      <w:r w:rsidRPr="00416B1F">
        <w:rPr>
          <w:rFonts w:asciiTheme="majorHAnsi" w:hAnsiTheme="majorHAnsi"/>
          <w:b/>
          <w:bCs/>
        </w:rPr>
        <w:t>L’Autorité Contractante est :</w:t>
      </w:r>
      <w:r w:rsidRPr="00416B1F">
        <w:rPr>
          <w:rFonts w:asciiTheme="majorHAnsi" w:hAnsiTheme="majorHAnsi"/>
        </w:rPr>
        <w:t xml:space="preserve"> Le Maire de la Commune d’Abong-Mbang ;</w:t>
      </w:r>
    </w:p>
    <w:p w14:paraId="0B7225AB" w14:textId="07B82F8D" w:rsidR="00CD56F3" w:rsidRPr="00416B1F" w:rsidRDefault="00000000">
      <w:pPr>
        <w:pStyle w:val="Paragraphedeliste"/>
        <w:numPr>
          <w:ilvl w:val="2"/>
          <w:numId w:val="113"/>
        </w:numPr>
        <w:tabs>
          <w:tab w:val="left" w:pos="949"/>
        </w:tabs>
        <w:spacing w:before="1"/>
        <w:ind w:left="710" w:right="555" w:firstLine="0"/>
        <w:jc w:val="both"/>
        <w:rPr>
          <w:rFonts w:asciiTheme="majorHAnsi" w:hAnsiTheme="majorHAnsi"/>
        </w:rPr>
      </w:pPr>
      <w:r w:rsidRPr="00416B1F">
        <w:rPr>
          <w:rFonts w:asciiTheme="majorHAnsi" w:hAnsiTheme="majorHAnsi"/>
          <w:b/>
        </w:rPr>
        <w:t xml:space="preserve">L’Autorité en charge du contrôle de l’effectivité de la réalisation des travaux est : </w:t>
      </w:r>
      <w:r w:rsidRPr="00416B1F">
        <w:rPr>
          <w:rFonts w:asciiTheme="majorHAnsi" w:hAnsiTheme="majorHAnsi"/>
        </w:rPr>
        <w:t>Le Ministre en charge des Marchés publics à travers la Délégation Départementale des Marchés Publics du Haut Nyong et toutes autres structures compétentes de l’Etat ;</w:t>
      </w:r>
    </w:p>
    <w:p w14:paraId="07689B34" w14:textId="609CADB2" w:rsidR="00CD56F3" w:rsidRPr="00416B1F" w:rsidRDefault="00000000">
      <w:pPr>
        <w:pStyle w:val="Paragraphedeliste"/>
        <w:numPr>
          <w:ilvl w:val="2"/>
          <w:numId w:val="113"/>
        </w:numPr>
        <w:tabs>
          <w:tab w:val="left" w:pos="884"/>
        </w:tabs>
        <w:ind w:left="710" w:right="556" w:firstLine="0"/>
        <w:jc w:val="both"/>
        <w:rPr>
          <w:rFonts w:asciiTheme="majorHAnsi" w:hAnsiTheme="majorHAnsi"/>
        </w:rPr>
      </w:pPr>
      <w:r w:rsidRPr="00416B1F">
        <w:rPr>
          <w:rFonts w:asciiTheme="majorHAnsi" w:hAnsiTheme="majorHAnsi"/>
          <w:b/>
        </w:rPr>
        <w:t>Le</w:t>
      </w:r>
      <w:r w:rsidRPr="00416B1F">
        <w:rPr>
          <w:rFonts w:asciiTheme="majorHAnsi" w:hAnsiTheme="majorHAnsi"/>
          <w:b/>
          <w:spacing w:val="-1"/>
        </w:rPr>
        <w:t xml:space="preserve"> </w:t>
      </w:r>
      <w:r w:rsidRPr="00416B1F">
        <w:rPr>
          <w:rFonts w:asciiTheme="majorHAnsi" w:hAnsiTheme="majorHAnsi"/>
          <w:b/>
        </w:rPr>
        <w:t>Chef de</w:t>
      </w:r>
      <w:r w:rsidRPr="00416B1F">
        <w:rPr>
          <w:rFonts w:asciiTheme="majorHAnsi" w:hAnsiTheme="majorHAnsi"/>
          <w:b/>
          <w:spacing w:val="-1"/>
        </w:rPr>
        <w:t xml:space="preserve"> </w:t>
      </w:r>
      <w:r w:rsidRPr="00416B1F">
        <w:rPr>
          <w:rFonts w:asciiTheme="majorHAnsi" w:hAnsiTheme="majorHAnsi"/>
          <w:b/>
        </w:rPr>
        <w:t>service</w:t>
      </w:r>
      <w:r w:rsidRPr="00416B1F">
        <w:rPr>
          <w:rFonts w:asciiTheme="majorHAnsi" w:hAnsiTheme="majorHAnsi"/>
          <w:b/>
          <w:spacing w:val="-1"/>
        </w:rPr>
        <w:t xml:space="preserve"> </w:t>
      </w:r>
      <w:r w:rsidRPr="00416B1F">
        <w:rPr>
          <w:rFonts w:asciiTheme="majorHAnsi" w:hAnsiTheme="majorHAnsi"/>
          <w:b/>
        </w:rPr>
        <w:t>du marché est</w:t>
      </w:r>
      <w:r w:rsidRPr="00416B1F">
        <w:rPr>
          <w:rFonts w:asciiTheme="majorHAnsi" w:hAnsiTheme="majorHAnsi"/>
          <w:b/>
          <w:spacing w:val="-1"/>
        </w:rPr>
        <w:t xml:space="preserve"> </w:t>
      </w:r>
      <w:r w:rsidRPr="00416B1F">
        <w:rPr>
          <w:rFonts w:asciiTheme="majorHAnsi" w:hAnsiTheme="majorHAnsi"/>
          <w:b/>
        </w:rPr>
        <w:t xml:space="preserve">: </w:t>
      </w:r>
      <w:r w:rsidR="007F12CE" w:rsidRPr="00416B1F">
        <w:rPr>
          <w:rFonts w:asciiTheme="majorHAnsi" w:hAnsiTheme="majorHAnsi"/>
          <w:bCs/>
        </w:rPr>
        <w:t>Le Chef Service Technique de la Commune d’Abong-Mbang</w:t>
      </w:r>
      <w:r w:rsidRPr="00416B1F">
        <w:rPr>
          <w:rFonts w:asciiTheme="majorHAnsi" w:hAnsiTheme="majorHAnsi"/>
        </w:rPr>
        <w:t>. Il veille au respect des clauses administratives, techniques et financières et des délais contractuels.</w:t>
      </w:r>
    </w:p>
    <w:p w14:paraId="5316CDAA" w14:textId="590063E3" w:rsidR="00CD56F3" w:rsidRPr="00416B1F" w:rsidRDefault="00000000">
      <w:pPr>
        <w:pStyle w:val="Paragraphedeliste"/>
        <w:numPr>
          <w:ilvl w:val="2"/>
          <w:numId w:val="113"/>
        </w:numPr>
        <w:tabs>
          <w:tab w:val="left" w:pos="941"/>
        </w:tabs>
        <w:ind w:left="710" w:right="557" w:firstLine="0"/>
        <w:jc w:val="both"/>
        <w:rPr>
          <w:rFonts w:asciiTheme="majorHAnsi" w:hAnsiTheme="majorHAnsi"/>
        </w:rPr>
      </w:pPr>
      <w:r w:rsidRPr="00416B1F">
        <w:rPr>
          <w:rFonts w:asciiTheme="majorHAnsi" w:hAnsiTheme="majorHAnsi"/>
          <w:b/>
        </w:rPr>
        <w:t xml:space="preserve">L’Ingénieur du marché est : </w:t>
      </w:r>
      <w:r w:rsidRPr="00416B1F">
        <w:rPr>
          <w:rFonts w:asciiTheme="majorHAnsi" w:hAnsiTheme="majorHAnsi"/>
          <w:bCs/>
        </w:rPr>
        <w:t xml:space="preserve">le </w:t>
      </w:r>
      <w:r w:rsidR="003A76A1" w:rsidRPr="00416B1F">
        <w:rPr>
          <w:rFonts w:asciiTheme="majorHAnsi" w:hAnsiTheme="majorHAnsi"/>
          <w:bCs/>
        </w:rPr>
        <w:t>Délégué Départemental des Travaux</w:t>
      </w:r>
      <w:r w:rsidR="003A76A1" w:rsidRPr="00416B1F">
        <w:rPr>
          <w:rFonts w:asciiTheme="majorHAnsi" w:hAnsiTheme="majorHAnsi"/>
          <w:bCs/>
          <w:spacing w:val="-1"/>
        </w:rPr>
        <w:t xml:space="preserve"> </w:t>
      </w:r>
      <w:r w:rsidR="003A76A1" w:rsidRPr="00416B1F">
        <w:rPr>
          <w:rFonts w:asciiTheme="majorHAnsi" w:hAnsiTheme="majorHAnsi"/>
          <w:bCs/>
        </w:rPr>
        <w:t>Publics du Haut</w:t>
      </w:r>
      <w:r w:rsidR="003A76A1" w:rsidRPr="00416B1F">
        <w:rPr>
          <w:rFonts w:asciiTheme="majorHAnsi" w:hAnsiTheme="majorHAnsi"/>
          <w:bCs/>
          <w:spacing w:val="-1"/>
        </w:rPr>
        <w:t xml:space="preserve"> </w:t>
      </w:r>
      <w:r w:rsidR="003A76A1" w:rsidRPr="00416B1F">
        <w:rPr>
          <w:rFonts w:asciiTheme="majorHAnsi" w:hAnsiTheme="majorHAnsi"/>
          <w:bCs/>
        </w:rPr>
        <w:t>Nyong</w:t>
      </w:r>
      <w:r w:rsidRPr="00416B1F">
        <w:rPr>
          <w:rFonts w:asciiTheme="majorHAnsi" w:hAnsiTheme="majorHAnsi"/>
          <w:b/>
        </w:rPr>
        <w:t xml:space="preserve">. </w:t>
      </w:r>
      <w:r w:rsidRPr="00416B1F">
        <w:rPr>
          <w:rFonts w:asciiTheme="majorHAnsi" w:hAnsiTheme="majorHAnsi"/>
        </w:rPr>
        <w:t>Il veille au respect des clauses du marché ;</w:t>
      </w:r>
    </w:p>
    <w:p w14:paraId="2CDCE04E" w14:textId="4E6DBEA5" w:rsidR="00CD56F3" w:rsidRPr="00416B1F" w:rsidRDefault="00000000">
      <w:pPr>
        <w:pStyle w:val="Paragraphedeliste"/>
        <w:numPr>
          <w:ilvl w:val="2"/>
          <w:numId w:val="113"/>
        </w:numPr>
        <w:tabs>
          <w:tab w:val="left" w:pos="977"/>
        </w:tabs>
        <w:ind w:left="710" w:right="562" w:firstLine="0"/>
        <w:jc w:val="both"/>
        <w:rPr>
          <w:rFonts w:asciiTheme="majorHAnsi" w:hAnsiTheme="majorHAnsi"/>
        </w:rPr>
      </w:pPr>
      <w:r w:rsidRPr="00416B1F">
        <w:rPr>
          <w:rFonts w:asciiTheme="majorHAnsi" w:hAnsiTheme="majorHAnsi"/>
          <w:b/>
        </w:rPr>
        <w:t xml:space="preserve">La Commission des Marchés compétente est la Commission </w:t>
      </w:r>
      <w:r w:rsidR="003A76A1" w:rsidRPr="00416B1F">
        <w:rPr>
          <w:rFonts w:asciiTheme="majorHAnsi" w:hAnsiTheme="majorHAnsi"/>
          <w:b/>
        </w:rPr>
        <w:t>Interne</w:t>
      </w:r>
      <w:r w:rsidRPr="00416B1F">
        <w:rPr>
          <w:rFonts w:asciiTheme="majorHAnsi" w:hAnsiTheme="majorHAnsi"/>
          <w:b/>
        </w:rPr>
        <w:t xml:space="preserve"> de Passation des Marchés </w:t>
      </w:r>
      <w:r w:rsidR="003A76A1" w:rsidRPr="00416B1F">
        <w:rPr>
          <w:rFonts w:asciiTheme="majorHAnsi" w:hAnsiTheme="majorHAnsi"/>
          <w:b/>
        </w:rPr>
        <w:t>de la Commune d’Abong-</w:t>
      </w:r>
      <w:r w:rsidR="007F12CE" w:rsidRPr="00416B1F">
        <w:rPr>
          <w:rFonts w:asciiTheme="majorHAnsi" w:hAnsiTheme="majorHAnsi"/>
          <w:b/>
        </w:rPr>
        <w:t>Mbang ;</w:t>
      </w:r>
    </w:p>
    <w:p w14:paraId="3095D93E" w14:textId="2A21F5B9" w:rsidR="00CD56F3" w:rsidRPr="00416B1F" w:rsidRDefault="00000000">
      <w:pPr>
        <w:pStyle w:val="Paragraphedeliste"/>
        <w:numPr>
          <w:ilvl w:val="2"/>
          <w:numId w:val="113"/>
        </w:numPr>
        <w:tabs>
          <w:tab w:val="left" w:pos="882"/>
        </w:tabs>
        <w:spacing w:line="241" w:lineRule="exact"/>
        <w:ind w:left="882" w:hanging="172"/>
        <w:rPr>
          <w:rFonts w:asciiTheme="majorHAnsi" w:hAnsiTheme="majorHAnsi"/>
          <w:b/>
        </w:rPr>
      </w:pPr>
      <w:r w:rsidRPr="00416B1F">
        <w:rPr>
          <w:rFonts w:asciiTheme="majorHAnsi" w:hAnsiTheme="majorHAnsi"/>
          <w:b/>
        </w:rPr>
        <w:t>L’organisme</w:t>
      </w:r>
      <w:r w:rsidRPr="00416B1F">
        <w:rPr>
          <w:rFonts w:asciiTheme="majorHAnsi" w:hAnsiTheme="majorHAnsi"/>
          <w:b/>
          <w:spacing w:val="-9"/>
        </w:rPr>
        <w:t xml:space="preserve"> </w:t>
      </w:r>
      <w:r w:rsidRPr="00416B1F">
        <w:rPr>
          <w:rFonts w:asciiTheme="majorHAnsi" w:hAnsiTheme="majorHAnsi"/>
          <w:b/>
        </w:rPr>
        <w:t>chargé</w:t>
      </w:r>
      <w:r w:rsidRPr="00416B1F">
        <w:rPr>
          <w:rFonts w:asciiTheme="majorHAnsi" w:hAnsiTheme="majorHAnsi"/>
          <w:b/>
          <w:spacing w:val="-8"/>
        </w:rPr>
        <w:t xml:space="preserve"> </w:t>
      </w:r>
      <w:r w:rsidRPr="00416B1F">
        <w:rPr>
          <w:rFonts w:asciiTheme="majorHAnsi" w:hAnsiTheme="majorHAnsi"/>
          <w:b/>
        </w:rPr>
        <w:t>du</w:t>
      </w:r>
      <w:r w:rsidRPr="00416B1F">
        <w:rPr>
          <w:rFonts w:asciiTheme="majorHAnsi" w:hAnsiTheme="majorHAnsi"/>
          <w:b/>
          <w:spacing w:val="-7"/>
        </w:rPr>
        <w:t xml:space="preserve"> </w:t>
      </w:r>
      <w:r w:rsidRPr="00416B1F">
        <w:rPr>
          <w:rFonts w:asciiTheme="majorHAnsi" w:hAnsiTheme="majorHAnsi"/>
          <w:b/>
        </w:rPr>
        <w:t>paiement</w:t>
      </w:r>
      <w:r w:rsidRPr="00416B1F">
        <w:rPr>
          <w:rFonts w:asciiTheme="majorHAnsi" w:hAnsiTheme="majorHAnsi"/>
          <w:b/>
          <w:spacing w:val="-6"/>
        </w:rPr>
        <w:t xml:space="preserve"> </w:t>
      </w:r>
      <w:r w:rsidRPr="00416B1F">
        <w:rPr>
          <w:rFonts w:asciiTheme="majorHAnsi" w:hAnsiTheme="majorHAnsi"/>
          <w:b/>
        </w:rPr>
        <w:t>est</w:t>
      </w:r>
      <w:r w:rsidRPr="00416B1F">
        <w:rPr>
          <w:rFonts w:asciiTheme="majorHAnsi" w:hAnsiTheme="majorHAnsi"/>
          <w:b/>
          <w:spacing w:val="-9"/>
        </w:rPr>
        <w:t xml:space="preserve"> </w:t>
      </w:r>
      <w:r w:rsidRPr="00416B1F">
        <w:rPr>
          <w:rFonts w:asciiTheme="majorHAnsi" w:hAnsiTheme="majorHAnsi"/>
          <w:b/>
        </w:rPr>
        <w:t>la</w:t>
      </w:r>
      <w:r w:rsidRPr="00416B1F">
        <w:rPr>
          <w:rFonts w:asciiTheme="majorHAnsi" w:hAnsiTheme="majorHAnsi"/>
          <w:b/>
          <w:spacing w:val="-7"/>
        </w:rPr>
        <w:t xml:space="preserve"> </w:t>
      </w:r>
      <w:r w:rsidRPr="00416B1F">
        <w:rPr>
          <w:rFonts w:asciiTheme="majorHAnsi" w:hAnsiTheme="majorHAnsi"/>
          <w:b/>
        </w:rPr>
        <w:t>Recette</w:t>
      </w:r>
      <w:r w:rsidRPr="00416B1F">
        <w:rPr>
          <w:rFonts w:asciiTheme="majorHAnsi" w:hAnsiTheme="majorHAnsi"/>
          <w:b/>
          <w:spacing w:val="-7"/>
        </w:rPr>
        <w:t xml:space="preserve"> </w:t>
      </w:r>
      <w:r w:rsidR="003A76A1" w:rsidRPr="00416B1F">
        <w:rPr>
          <w:rFonts w:asciiTheme="majorHAnsi" w:hAnsiTheme="majorHAnsi"/>
          <w:b/>
        </w:rPr>
        <w:t>Municipale</w:t>
      </w:r>
      <w:r w:rsidRPr="00416B1F">
        <w:rPr>
          <w:rFonts w:asciiTheme="majorHAnsi" w:hAnsiTheme="majorHAnsi"/>
          <w:b/>
          <w:spacing w:val="-7"/>
        </w:rPr>
        <w:t xml:space="preserve"> </w:t>
      </w:r>
      <w:r w:rsidRPr="00416B1F">
        <w:rPr>
          <w:rFonts w:asciiTheme="majorHAnsi" w:hAnsiTheme="majorHAnsi"/>
          <w:b/>
        </w:rPr>
        <w:t>d’ABONG-MBANG</w:t>
      </w:r>
      <w:r w:rsidRPr="00416B1F">
        <w:rPr>
          <w:rFonts w:asciiTheme="majorHAnsi" w:hAnsiTheme="majorHAnsi"/>
          <w:b/>
          <w:spacing w:val="-5"/>
        </w:rPr>
        <w:t xml:space="preserve"> </w:t>
      </w:r>
      <w:r w:rsidRPr="00416B1F">
        <w:rPr>
          <w:rFonts w:asciiTheme="majorHAnsi" w:hAnsiTheme="majorHAnsi"/>
          <w:b/>
          <w:spacing w:val="-10"/>
        </w:rPr>
        <w:t>;</w:t>
      </w:r>
    </w:p>
    <w:p w14:paraId="67D627EA" w14:textId="77777777" w:rsidR="00CD56F3" w:rsidRPr="00416B1F" w:rsidRDefault="00000000">
      <w:pPr>
        <w:pStyle w:val="Paragraphedeliste"/>
        <w:numPr>
          <w:ilvl w:val="2"/>
          <w:numId w:val="113"/>
        </w:numPr>
        <w:tabs>
          <w:tab w:val="left" w:pos="882"/>
        </w:tabs>
        <w:spacing w:line="249" w:lineRule="exact"/>
        <w:ind w:left="882" w:hanging="172"/>
        <w:rPr>
          <w:rFonts w:asciiTheme="majorHAnsi" w:hAnsiTheme="majorHAnsi"/>
          <w:b/>
        </w:rPr>
      </w:pPr>
      <w:r w:rsidRPr="00416B1F">
        <w:rPr>
          <w:rFonts w:asciiTheme="majorHAnsi" w:hAnsiTheme="majorHAnsi"/>
          <w:b/>
          <w:spacing w:val="-8"/>
        </w:rPr>
        <w:t>Le</w:t>
      </w:r>
      <w:r w:rsidRPr="00416B1F">
        <w:rPr>
          <w:rFonts w:asciiTheme="majorHAnsi" w:hAnsiTheme="majorHAnsi"/>
          <w:b/>
          <w:spacing w:val="-7"/>
        </w:rPr>
        <w:t xml:space="preserve"> </w:t>
      </w:r>
      <w:r w:rsidRPr="00416B1F">
        <w:rPr>
          <w:rFonts w:asciiTheme="majorHAnsi" w:hAnsiTheme="majorHAnsi"/>
          <w:b/>
          <w:spacing w:val="-8"/>
        </w:rPr>
        <w:t>cocontractant</w:t>
      </w:r>
      <w:r w:rsidRPr="00416B1F">
        <w:rPr>
          <w:rFonts w:asciiTheme="majorHAnsi" w:hAnsiTheme="majorHAnsi"/>
          <w:b/>
          <w:spacing w:val="2"/>
        </w:rPr>
        <w:t xml:space="preserve"> </w:t>
      </w:r>
      <w:r w:rsidRPr="00416B1F">
        <w:rPr>
          <w:rFonts w:asciiTheme="majorHAnsi" w:hAnsiTheme="majorHAnsi"/>
          <w:b/>
          <w:spacing w:val="-8"/>
        </w:rPr>
        <w:t>est</w:t>
      </w:r>
      <w:r w:rsidRPr="00416B1F">
        <w:rPr>
          <w:rFonts w:asciiTheme="majorHAnsi" w:hAnsiTheme="majorHAnsi"/>
          <w:b/>
          <w:spacing w:val="4"/>
        </w:rPr>
        <w:t xml:space="preserve"> </w:t>
      </w:r>
      <w:r w:rsidRPr="00416B1F">
        <w:rPr>
          <w:rFonts w:asciiTheme="majorHAnsi" w:hAnsiTheme="majorHAnsi"/>
          <w:b/>
          <w:spacing w:val="-8"/>
        </w:rPr>
        <w:t>:</w:t>
      </w:r>
      <w:r w:rsidRPr="00416B1F">
        <w:rPr>
          <w:rFonts w:asciiTheme="majorHAnsi" w:hAnsiTheme="majorHAnsi"/>
          <w:b/>
          <w:spacing w:val="-2"/>
        </w:rPr>
        <w:t xml:space="preserve"> </w:t>
      </w:r>
      <w:r w:rsidRPr="00416B1F">
        <w:rPr>
          <w:rFonts w:asciiTheme="majorHAnsi" w:hAnsiTheme="majorHAnsi"/>
          <w:b/>
          <w:i/>
          <w:spacing w:val="-8"/>
        </w:rPr>
        <w:t>[A</w:t>
      </w:r>
      <w:r w:rsidRPr="00416B1F">
        <w:rPr>
          <w:rFonts w:asciiTheme="majorHAnsi" w:hAnsiTheme="majorHAnsi"/>
          <w:b/>
          <w:i/>
          <w:spacing w:val="-10"/>
        </w:rPr>
        <w:t xml:space="preserve"> </w:t>
      </w:r>
      <w:r w:rsidRPr="00416B1F">
        <w:rPr>
          <w:rFonts w:asciiTheme="majorHAnsi" w:hAnsiTheme="majorHAnsi"/>
          <w:b/>
          <w:i/>
          <w:spacing w:val="-8"/>
        </w:rPr>
        <w:t>préciser]</w:t>
      </w:r>
      <w:r w:rsidRPr="00416B1F">
        <w:rPr>
          <w:rFonts w:asciiTheme="majorHAnsi" w:hAnsiTheme="majorHAnsi"/>
          <w:b/>
          <w:i/>
          <w:spacing w:val="-9"/>
        </w:rPr>
        <w:t xml:space="preserve"> </w:t>
      </w:r>
      <w:r w:rsidRPr="00416B1F">
        <w:rPr>
          <w:rFonts w:asciiTheme="majorHAnsi" w:hAnsiTheme="majorHAnsi"/>
          <w:b/>
          <w:spacing w:val="-10"/>
        </w:rPr>
        <w:t>;</w:t>
      </w:r>
    </w:p>
    <w:p w14:paraId="1DC628BB" w14:textId="77777777" w:rsidR="00CD56F3" w:rsidRPr="00416B1F" w:rsidRDefault="00000000">
      <w:pPr>
        <w:pStyle w:val="Paragraphedeliste"/>
        <w:numPr>
          <w:ilvl w:val="1"/>
          <w:numId w:val="113"/>
        </w:numPr>
        <w:tabs>
          <w:tab w:val="left" w:pos="1049"/>
        </w:tabs>
        <w:spacing w:before="239"/>
        <w:ind w:left="1049" w:hanging="339"/>
        <w:jc w:val="both"/>
        <w:rPr>
          <w:rFonts w:asciiTheme="majorHAnsi" w:hAnsiTheme="majorHAnsi"/>
        </w:rPr>
      </w:pPr>
      <w:r w:rsidRPr="00416B1F">
        <w:rPr>
          <w:rFonts w:asciiTheme="majorHAnsi" w:hAnsiTheme="majorHAnsi"/>
          <w:spacing w:val="-2"/>
        </w:rPr>
        <w:t>NANTISSEMENT</w:t>
      </w:r>
    </w:p>
    <w:p w14:paraId="561556EA" w14:textId="77777777" w:rsidR="00CD56F3" w:rsidRPr="00416B1F" w:rsidRDefault="00000000">
      <w:pPr>
        <w:pStyle w:val="Corpsdetexte"/>
        <w:spacing w:before="58"/>
        <w:ind w:left="710" w:firstLine="907"/>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nantissement</w:t>
      </w:r>
      <w:r w:rsidRPr="00416B1F">
        <w:rPr>
          <w:rFonts w:asciiTheme="majorHAnsi" w:hAnsiTheme="majorHAnsi"/>
          <w:spacing w:val="40"/>
          <w:sz w:val="22"/>
          <w:szCs w:val="22"/>
        </w:rPr>
        <w:t xml:space="preserve"> </w:t>
      </w:r>
      <w:r w:rsidRPr="00416B1F">
        <w:rPr>
          <w:rFonts w:asciiTheme="majorHAnsi" w:hAnsiTheme="majorHAnsi"/>
          <w:sz w:val="22"/>
          <w:szCs w:val="22"/>
        </w:rPr>
        <w:t>est</w:t>
      </w:r>
      <w:r w:rsidRPr="00416B1F">
        <w:rPr>
          <w:rFonts w:asciiTheme="majorHAnsi" w:hAnsiTheme="majorHAnsi"/>
          <w:spacing w:val="40"/>
          <w:sz w:val="22"/>
          <w:szCs w:val="22"/>
        </w:rPr>
        <w:t xml:space="preserve"> </w:t>
      </w:r>
      <w:r w:rsidRPr="00416B1F">
        <w:rPr>
          <w:rFonts w:asciiTheme="majorHAnsi" w:hAnsiTheme="majorHAnsi"/>
          <w:sz w:val="22"/>
          <w:szCs w:val="22"/>
        </w:rPr>
        <w:t>soumis</w:t>
      </w:r>
      <w:r w:rsidRPr="00416B1F">
        <w:rPr>
          <w:rFonts w:asciiTheme="majorHAnsi" w:hAnsiTheme="majorHAnsi"/>
          <w:spacing w:val="40"/>
          <w:sz w:val="22"/>
          <w:szCs w:val="22"/>
        </w:rPr>
        <w:t xml:space="preserve"> </w:t>
      </w:r>
      <w:r w:rsidRPr="00416B1F">
        <w:rPr>
          <w:rFonts w:asciiTheme="majorHAnsi" w:hAnsiTheme="majorHAnsi"/>
          <w:sz w:val="22"/>
          <w:szCs w:val="22"/>
        </w:rPr>
        <w:t>aux</w:t>
      </w:r>
      <w:r w:rsidRPr="00416B1F">
        <w:rPr>
          <w:rFonts w:asciiTheme="majorHAnsi" w:hAnsiTheme="majorHAnsi"/>
          <w:spacing w:val="40"/>
          <w:sz w:val="22"/>
          <w:szCs w:val="22"/>
        </w:rPr>
        <w:t xml:space="preserve"> </w:t>
      </w:r>
      <w:r w:rsidRPr="00416B1F">
        <w:rPr>
          <w:rFonts w:asciiTheme="majorHAnsi" w:hAnsiTheme="majorHAnsi"/>
          <w:sz w:val="22"/>
          <w:szCs w:val="22"/>
        </w:rPr>
        <w:t>règles</w:t>
      </w:r>
      <w:r w:rsidRPr="00416B1F">
        <w:rPr>
          <w:rFonts w:asciiTheme="majorHAnsi" w:hAnsiTheme="majorHAnsi"/>
          <w:spacing w:val="40"/>
          <w:sz w:val="22"/>
          <w:szCs w:val="22"/>
        </w:rPr>
        <w:t xml:space="preserve"> </w:t>
      </w:r>
      <w:r w:rsidRPr="00416B1F">
        <w:rPr>
          <w:rFonts w:asciiTheme="majorHAnsi" w:hAnsiTheme="majorHAnsi"/>
          <w:sz w:val="22"/>
          <w:szCs w:val="22"/>
        </w:rPr>
        <w:t>applicables</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cette</w:t>
      </w:r>
      <w:r w:rsidRPr="00416B1F">
        <w:rPr>
          <w:rFonts w:asciiTheme="majorHAnsi" w:hAnsiTheme="majorHAnsi"/>
          <w:spacing w:val="40"/>
          <w:sz w:val="22"/>
          <w:szCs w:val="22"/>
        </w:rPr>
        <w:t xml:space="preserve"> </w:t>
      </w:r>
      <w:r w:rsidRPr="00416B1F">
        <w:rPr>
          <w:rFonts w:asciiTheme="majorHAnsi" w:hAnsiTheme="majorHAnsi"/>
          <w:sz w:val="22"/>
          <w:szCs w:val="22"/>
        </w:rPr>
        <w:t>matière</w:t>
      </w:r>
      <w:r w:rsidRPr="00416B1F">
        <w:rPr>
          <w:rFonts w:asciiTheme="majorHAnsi" w:hAnsiTheme="majorHAnsi"/>
          <w:spacing w:val="40"/>
          <w:sz w:val="22"/>
          <w:szCs w:val="22"/>
        </w:rPr>
        <w:t xml:space="preserve"> </w:t>
      </w:r>
      <w:r w:rsidRPr="00416B1F">
        <w:rPr>
          <w:rFonts w:asciiTheme="majorHAnsi" w:hAnsiTheme="majorHAnsi"/>
          <w:sz w:val="22"/>
          <w:szCs w:val="22"/>
        </w:rPr>
        <w:t>aux</w:t>
      </w:r>
      <w:r w:rsidRPr="00416B1F">
        <w:rPr>
          <w:rFonts w:asciiTheme="majorHAnsi" w:hAnsiTheme="majorHAnsi"/>
          <w:spacing w:val="40"/>
          <w:sz w:val="22"/>
          <w:szCs w:val="22"/>
        </w:rPr>
        <w:t xml:space="preserve"> </w:t>
      </w:r>
      <w:r w:rsidRPr="00416B1F">
        <w:rPr>
          <w:rFonts w:asciiTheme="majorHAnsi" w:hAnsiTheme="majorHAnsi"/>
          <w:sz w:val="22"/>
          <w:szCs w:val="22"/>
        </w:rPr>
        <w:t>marchés</w:t>
      </w:r>
      <w:r w:rsidRPr="00416B1F">
        <w:rPr>
          <w:rFonts w:asciiTheme="majorHAnsi" w:hAnsiTheme="majorHAnsi"/>
          <w:spacing w:val="40"/>
          <w:sz w:val="22"/>
          <w:szCs w:val="22"/>
        </w:rPr>
        <w:t xml:space="preserve"> </w:t>
      </w:r>
      <w:r w:rsidRPr="00416B1F">
        <w:rPr>
          <w:rFonts w:asciiTheme="majorHAnsi" w:hAnsiTheme="majorHAnsi"/>
          <w:sz w:val="22"/>
          <w:szCs w:val="22"/>
        </w:rPr>
        <w:t>Publics</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l’Etat conformément au décret n°2018/366 du 24 juin 2018 portant Code des Marchés Publics.</w:t>
      </w:r>
    </w:p>
    <w:p w14:paraId="0BB425B4" w14:textId="77777777" w:rsidR="00CD56F3" w:rsidRPr="00416B1F" w:rsidRDefault="00000000">
      <w:pPr>
        <w:pStyle w:val="Corpsdetexte"/>
        <w:spacing w:before="3" w:line="241" w:lineRule="exact"/>
        <w:ind w:left="1277"/>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vue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l’application</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régime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nantissement</w:t>
      </w:r>
      <w:r w:rsidRPr="00416B1F">
        <w:rPr>
          <w:rFonts w:asciiTheme="majorHAnsi" w:hAnsiTheme="majorHAnsi"/>
          <w:spacing w:val="-6"/>
          <w:sz w:val="22"/>
          <w:szCs w:val="22"/>
        </w:rPr>
        <w:t xml:space="preserve"> </w:t>
      </w:r>
      <w:r w:rsidRPr="00416B1F">
        <w:rPr>
          <w:rFonts w:asciiTheme="majorHAnsi" w:hAnsiTheme="majorHAnsi"/>
          <w:sz w:val="22"/>
          <w:szCs w:val="22"/>
        </w:rPr>
        <w:t>institué</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décret</w:t>
      </w:r>
      <w:r w:rsidRPr="00416B1F">
        <w:rPr>
          <w:rFonts w:asciiTheme="majorHAnsi" w:hAnsiTheme="majorHAnsi"/>
          <w:spacing w:val="-5"/>
          <w:sz w:val="22"/>
          <w:szCs w:val="22"/>
        </w:rPr>
        <w:t xml:space="preserve"> </w:t>
      </w:r>
      <w:r w:rsidRPr="00416B1F">
        <w:rPr>
          <w:rFonts w:asciiTheme="majorHAnsi" w:hAnsiTheme="majorHAnsi"/>
          <w:sz w:val="22"/>
          <w:szCs w:val="22"/>
        </w:rPr>
        <w:t>sus</w:t>
      </w:r>
      <w:r w:rsidRPr="00416B1F">
        <w:rPr>
          <w:rFonts w:asciiTheme="majorHAnsi" w:hAnsiTheme="majorHAnsi"/>
          <w:spacing w:val="-5"/>
          <w:sz w:val="22"/>
          <w:szCs w:val="22"/>
        </w:rPr>
        <w:t xml:space="preserve"> </w:t>
      </w:r>
      <w:r w:rsidRPr="00416B1F">
        <w:rPr>
          <w:rFonts w:asciiTheme="majorHAnsi" w:hAnsiTheme="majorHAnsi"/>
          <w:sz w:val="22"/>
          <w:szCs w:val="22"/>
        </w:rPr>
        <w:t>visé,</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5"/>
          <w:sz w:val="22"/>
          <w:szCs w:val="22"/>
        </w:rPr>
        <w:t xml:space="preserve"> </w:t>
      </w:r>
      <w:r w:rsidRPr="00416B1F">
        <w:rPr>
          <w:rFonts w:asciiTheme="majorHAnsi" w:hAnsiTheme="majorHAnsi"/>
          <w:sz w:val="22"/>
          <w:szCs w:val="22"/>
        </w:rPr>
        <w:t>définis</w:t>
      </w:r>
      <w:r w:rsidRPr="00416B1F">
        <w:rPr>
          <w:rFonts w:asciiTheme="majorHAnsi" w:hAnsiTheme="majorHAnsi"/>
          <w:spacing w:val="-5"/>
          <w:sz w:val="22"/>
          <w:szCs w:val="22"/>
        </w:rPr>
        <w:t xml:space="preserve"> </w:t>
      </w:r>
      <w:r w:rsidRPr="00416B1F">
        <w:rPr>
          <w:rFonts w:asciiTheme="majorHAnsi" w:hAnsiTheme="majorHAnsi"/>
          <w:sz w:val="22"/>
          <w:szCs w:val="22"/>
        </w:rPr>
        <w:t>comme</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191723F0" w14:textId="6E29DB10" w:rsidR="00CD56F3" w:rsidRPr="00416B1F" w:rsidRDefault="00000000">
      <w:pPr>
        <w:pStyle w:val="Paragraphedeliste"/>
        <w:numPr>
          <w:ilvl w:val="2"/>
          <w:numId w:val="113"/>
        </w:numPr>
        <w:tabs>
          <w:tab w:val="left" w:pos="1135"/>
        </w:tabs>
        <w:ind w:right="555"/>
        <w:rPr>
          <w:rFonts w:asciiTheme="majorHAnsi" w:hAnsiTheme="majorHAnsi"/>
        </w:rPr>
      </w:pPr>
      <w:r w:rsidRPr="00416B1F">
        <w:rPr>
          <w:rFonts w:asciiTheme="majorHAnsi" w:hAnsiTheme="majorHAnsi"/>
          <w:bCs/>
        </w:rPr>
        <w:t>Autorité chargée de l’ordonnancement</w:t>
      </w:r>
      <w:r w:rsidRPr="00416B1F">
        <w:rPr>
          <w:rFonts w:asciiTheme="majorHAnsi" w:hAnsiTheme="majorHAnsi"/>
          <w:b/>
          <w:spacing w:val="-2"/>
        </w:rPr>
        <w:t xml:space="preserve"> </w:t>
      </w:r>
      <w:r w:rsidRPr="00416B1F">
        <w:rPr>
          <w:rFonts w:asciiTheme="majorHAnsi" w:hAnsiTheme="majorHAnsi"/>
          <w:b/>
        </w:rPr>
        <w:t xml:space="preserve">: </w:t>
      </w:r>
      <w:r w:rsidR="00C24DA9" w:rsidRPr="00416B1F">
        <w:rPr>
          <w:rFonts w:asciiTheme="majorHAnsi" w:hAnsiTheme="majorHAnsi"/>
          <w:b/>
          <w:bCs/>
        </w:rPr>
        <w:t>Le Maire de la Commune d’Abong-Mbang</w:t>
      </w:r>
      <w:r w:rsidR="00C24DA9" w:rsidRPr="00416B1F">
        <w:rPr>
          <w:rFonts w:asciiTheme="majorHAnsi" w:hAnsiTheme="majorHAnsi"/>
        </w:rPr>
        <w:t> </w:t>
      </w:r>
      <w:r w:rsidRPr="00416B1F">
        <w:rPr>
          <w:rFonts w:asciiTheme="majorHAnsi" w:hAnsiTheme="majorHAnsi"/>
          <w:b/>
          <w:spacing w:val="-2"/>
        </w:rPr>
        <w:t>;</w:t>
      </w:r>
    </w:p>
    <w:p w14:paraId="161A49E9" w14:textId="77777777" w:rsidR="00C24DA9" w:rsidRPr="00416B1F" w:rsidRDefault="00000000" w:rsidP="00C24DA9">
      <w:pPr>
        <w:pStyle w:val="Paragraphedeliste"/>
        <w:numPr>
          <w:ilvl w:val="2"/>
          <w:numId w:val="113"/>
        </w:numPr>
        <w:tabs>
          <w:tab w:val="left" w:pos="1135"/>
        </w:tabs>
        <w:spacing w:before="1"/>
        <w:ind w:right="556" w:hanging="360"/>
        <w:rPr>
          <w:rFonts w:asciiTheme="majorHAnsi" w:hAnsiTheme="majorHAnsi"/>
        </w:rPr>
      </w:pPr>
      <w:r w:rsidRPr="00416B1F">
        <w:rPr>
          <w:rFonts w:asciiTheme="majorHAnsi" w:hAnsiTheme="majorHAnsi"/>
          <w:bCs/>
        </w:rPr>
        <w:t xml:space="preserve">Autorité chargée de la liquidation des </w:t>
      </w:r>
      <w:r w:rsidR="007F12CE" w:rsidRPr="00416B1F">
        <w:rPr>
          <w:rFonts w:asciiTheme="majorHAnsi" w:hAnsiTheme="majorHAnsi"/>
          <w:bCs/>
        </w:rPr>
        <w:t>dépenses</w:t>
      </w:r>
      <w:r w:rsidR="007F12CE" w:rsidRPr="00416B1F">
        <w:rPr>
          <w:rFonts w:asciiTheme="majorHAnsi" w:hAnsiTheme="majorHAnsi"/>
          <w:b/>
        </w:rPr>
        <w:t xml:space="preserve"> :</w:t>
      </w:r>
      <w:r w:rsidRPr="00416B1F">
        <w:rPr>
          <w:rFonts w:asciiTheme="majorHAnsi" w:hAnsiTheme="majorHAnsi"/>
          <w:b/>
        </w:rPr>
        <w:t xml:space="preserve"> </w:t>
      </w:r>
      <w:r w:rsidR="00C24DA9" w:rsidRPr="00416B1F">
        <w:rPr>
          <w:rFonts w:asciiTheme="majorHAnsi" w:hAnsiTheme="majorHAnsi"/>
          <w:b/>
          <w:bCs/>
        </w:rPr>
        <w:t>Le Maire de la Commune d’Abong-Mbang</w:t>
      </w:r>
      <w:r w:rsidR="00C24DA9" w:rsidRPr="00416B1F">
        <w:rPr>
          <w:rFonts w:asciiTheme="majorHAnsi" w:hAnsiTheme="majorHAnsi"/>
        </w:rPr>
        <w:t> </w:t>
      </w:r>
      <w:r w:rsidR="00C24DA9" w:rsidRPr="00416B1F">
        <w:rPr>
          <w:rFonts w:asciiTheme="majorHAnsi" w:hAnsiTheme="majorHAnsi"/>
          <w:b/>
        </w:rPr>
        <w:t xml:space="preserve"> </w:t>
      </w:r>
    </w:p>
    <w:p w14:paraId="1CF16753" w14:textId="26729E02" w:rsidR="00CD56F3" w:rsidRPr="00416B1F" w:rsidRDefault="00000000" w:rsidP="00C24DA9">
      <w:pPr>
        <w:pStyle w:val="Paragraphedeliste"/>
        <w:numPr>
          <w:ilvl w:val="2"/>
          <w:numId w:val="113"/>
        </w:numPr>
        <w:tabs>
          <w:tab w:val="left" w:pos="1135"/>
        </w:tabs>
        <w:spacing w:before="1"/>
        <w:ind w:right="556" w:hanging="360"/>
        <w:rPr>
          <w:rFonts w:asciiTheme="majorHAnsi" w:hAnsiTheme="majorHAnsi"/>
        </w:rPr>
      </w:pPr>
      <w:r w:rsidRPr="00416B1F">
        <w:rPr>
          <w:rFonts w:asciiTheme="majorHAnsi" w:hAnsiTheme="majorHAnsi"/>
          <w:b/>
        </w:rPr>
        <w:t>Organismes</w:t>
      </w:r>
      <w:r w:rsidRPr="00416B1F">
        <w:rPr>
          <w:rFonts w:asciiTheme="majorHAnsi" w:hAnsiTheme="majorHAnsi"/>
          <w:b/>
          <w:spacing w:val="-10"/>
        </w:rPr>
        <w:t xml:space="preserve"> </w:t>
      </w:r>
      <w:r w:rsidRPr="00416B1F">
        <w:rPr>
          <w:rFonts w:asciiTheme="majorHAnsi" w:hAnsiTheme="majorHAnsi"/>
          <w:b/>
        </w:rPr>
        <w:t>chargés</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7"/>
        </w:rPr>
        <w:t xml:space="preserve"> </w:t>
      </w:r>
      <w:r w:rsidR="00C24DA9" w:rsidRPr="00416B1F">
        <w:rPr>
          <w:rFonts w:asciiTheme="majorHAnsi" w:hAnsiTheme="majorHAnsi"/>
          <w:b/>
        </w:rPr>
        <w:t>paiements :</w:t>
      </w:r>
      <w:r w:rsidRPr="00416B1F">
        <w:rPr>
          <w:rFonts w:asciiTheme="majorHAnsi" w:hAnsiTheme="majorHAnsi"/>
          <w:b/>
          <w:spacing w:val="-8"/>
        </w:rPr>
        <w:t xml:space="preserve"> </w:t>
      </w:r>
      <w:r w:rsidRPr="00416B1F">
        <w:rPr>
          <w:rFonts w:asciiTheme="majorHAnsi" w:hAnsiTheme="majorHAnsi"/>
          <w:b/>
        </w:rPr>
        <w:t>la</w:t>
      </w:r>
      <w:r w:rsidRPr="00416B1F">
        <w:rPr>
          <w:rFonts w:asciiTheme="majorHAnsi" w:hAnsiTheme="majorHAnsi"/>
          <w:b/>
          <w:spacing w:val="-7"/>
        </w:rPr>
        <w:t xml:space="preserve"> </w:t>
      </w:r>
      <w:r w:rsidRPr="00416B1F">
        <w:rPr>
          <w:rFonts w:asciiTheme="majorHAnsi" w:hAnsiTheme="majorHAnsi"/>
          <w:b/>
        </w:rPr>
        <w:t>Recette</w:t>
      </w:r>
      <w:r w:rsidRPr="00416B1F">
        <w:rPr>
          <w:rFonts w:asciiTheme="majorHAnsi" w:hAnsiTheme="majorHAnsi"/>
          <w:b/>
          <w:spacing w:val="-10"/>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rPr>
        <w:t>Finances</w:t>
      </w:r>
      <w:r w:rsidRPr="00416B1F">
        <w:rPr>
          <w:rFonts w:asciiTheme="majorHAnsi" w:hAnsiTheme="majorHAnsi"/>
          <w:b/>
          <w:spacing w:val="-7"/>
        </w:rPr>
        <w:t xml:space="preserve"> </w:t>
      </w:r>
      <w:r w:rsidRPr="00416B1F">
        <w:rPr>
          <w:rFonts w:asciiTheme="majorHAnsi" w:hAnsiTheme="majorHAnsi"/>
          <w:b/>
        </w:rPr>
        <w:t>d’ABONG-MBANG</w:t>
      </w:r>
      <w:r w:rsidRPr="00416B1F">
        <w:rPr>
          <w:rFonts w:asciiTheme="majorHAnsi" w:hAnsiTheme="majorHAnsi"/>
          <w:b/>
          <w:spacing w:val="-8"/>
        </w:rPr>
        <w:t xml:space="preserve"> </w:t>
      </w:r>
      <w:r w:rsidRPr="00416B1F">
        <w:rPr>
          <w:rFonts w:asciiTheme="majorHAnsi" w:hAnsiTheme="majorHAnsi"/>
          <w:b/>
          <w:spacing w:val="-10"/>
        </w:rPr>
        <w:t>;</w:t>
      </w:r>
    </w:p>
    <w:p w14:paraId="7415A15B" w14:textId="77777777" w:rsidR="00CD56F3" w:rsidRPr="00416B1F" w:rsidRDefault="00000000">
      <w:pPr>
        <w:pStyle w:val="Titre6"/>
        <w:spacing w:before="227"/>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4</w:t>
      </w:r>
      <w:r w:rsidRPr="00416B1F">
        <w:rPr>
          <w:rFonts w:asciiTheme="majorHAnsi" w:hAnsiTheme="majorHAnsi"/>
          <w:spacing w:val="-9"/>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LANGUE,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LOIS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1"/>
          <w:sz w:val="22"/>
          <w:szCs w:val="22"/>
        </w:rPr>
        <w:t xml:space="preserve"> </w:t>
      </w:r>
      <w:r w:rsidRPr="00416B1F">
        <w:rPr>
          <w:rFonts w:asciiTheme="majorHAnsi" w:hAnsiTheme="majorHAnsi"/>
          <w:w w:val="85"/>
          <w:sz w:val="22"/>
          <w:szCs w:val="22"/>
        </w:rPr>
        <w:t>REGLEMENTATIONS</w:t>
      </w:r>
      <w:r w:rsidRPr="00416B1F">
        <w:rPr>
          <w:rFonts w:asciiTheme="majorHAnsi" w:hAnsiTheme="majorHAnsi"/>
          <w:spacing w:val="-2"/>
          <w:w w:val="85"/>
          <w:sz w:val="22"/>
          <w:szCs w:val="22"/>
        </w:rPr>
        <w:t xml:space="preserve"> APPLICABLES</w:t>
      </w:r>
    </w:p>
    <w:p w14:paraId="7CDC27D3" w14:textId="77777777" w:rsidR="00CD56F3" w:rsidRPr="00416B1F" w:rsidRDefault="00000000">
      <w:pPr>
        <w:pStyle w:val="Paragraphedeliste"/>
        <w:numPr>
          <w:ilvl w:val="1"/>
          <w:numId w:val="112"/>
        </w:numPr>
        <w:tabs>
          <w:tab w:val="left" w:pos="908"/>
        </w:tabs>
        <w:spacing w:before="59"/>
        <w:ind w:left="908" w:hanging="339"/>
        <w:jc w:val="both"/>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langue</w:t>
      </w:r>
      <w:r w:rsidRPr="00416B1F">
        <w:rPr>
          <w:rFonts w:asciiTheme="majorHAnsi" w:hAnsiTheme="majorHAnsi"/>
          <w:spacing w:val="-6"/>
        </w:rPr>
        <w:t xml:space="preserve"> </w:t>
      </w:r>
      <w:r w:rsidRPr="00416B1F">
        <w:rPr>
          <w:rFonts w:asciiTheme="majorHAnsi" w:hAnsiTheme="majorHAnsi"/>
        </w:rPr>
        <w:t>applicable</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présent</w:t>
      </w:r>
      <w:r w:rsidRPr="00416B1F">
        <w:rPr>
          <w:rFonts w:asciiTheme="majorHAnsi" w:hAnsiTheme="majorHAnsi"/>
          <w:spacing w:val="-6"/>
        </w:rPr>
        <w:t xml:space="preserve"> </w:t>
      </w:r>
      <w:r w:rsidRPr="00416B1F">
        <w:rPr>
          <w:rFonts w:asciiTheme="majorHAnsi" w:hAnsiTheme="majorHAnsi"/>
        </w:rPr>
        <w:t>marché</w:t>
      </w:r>
      <w:r w:rsidRPr="00416B1F">
        <w:rPr>
          <w:rFonts w:asciiTheme="majorHAnsi" w:hAnsiTheme="majorHAnsi"/>
          <w:spacing w:val="-5"/>
        </w:rPr>
        <w:t xml:space="preserve"> </w:t>
      </w:r>
      <w:r w:rsidRPr="00416B1F">
        <w:rPr>
          <w:rFonts w:asciiTheme="majorHAnsi" w:hAnsiTheme="majorHAnsi"/>
        </w:rPr>
        <w:t>est</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Français</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spacing w:val="-2"/>
        </w:rPr>
        <w:t>l’Anglais.</w:t>
      </w:r>
    </w:p>
    <w:p w14:paraId="24F0CEF4" w14:textId="77777777" w:rsidR="00CD56F3" w:rsidRPr="00416B1F" w:rsidRDefault="00000000">
      <w:pPr>
        <w:pStyle w:val="Paragraphedeliste"/>
        <w:numPr>
          <w:ilvl w:val="1"/>
          <w:numId w:val="112"/>
        </w:numPr>
        <w:tabs>
          <w:tab w:val="left" w:pos="964"/>
          <w:tab w:val="left" w:pos="994"/>
        </w:tabs>
        <w:spacing w:before="118"/>
        <w:ind w:left="994" w:right="564" w:hanging="426"/>
        <w:jc w:val="both"/>
        <w:rPr>
          <w:rFonts w:asciiTheme="majorHAnsi" w:hAnsiTheme="majorHAnsi"/>
        </w:rPr>
      </w:pPr>
      <w:r w:rsidRPr="00416B1F">
        <w:rPr>
          <w:rFonts w:asciiTheme="majorHAnsi" w:hAnsiTheme="majorHAnsi"/>
        </w:rPr>
        <w:lastRenderedPageBreak/>
        <w:t>Le Cocontractant s’engage à observer les lois, règlements et ordonnances en vigueur en République du Cameroun et ce, aussi bien dans sa propre organisation que dans la réalisation du marché.</w:t>
      </w:r>
    </w:p>
    <w:p w14:paraId="45401F83" w14:textId="77777777" w:rsidR="00CD56F3" w:rsidRDefault="00000000">
      <w:pPr>
        <w:pStyle w:val="Corpsdetexte"/>
        <w:spacing w:before="120"/>
        <w:ind w:left="994" w:right="556"/>
        <w:jc w:val="both"/>
        <w:rPr>
          <w:rFonts w:asciiTheme="majorHAnsi" w:hAnsiTheme="majorHAnsi"/>
          <w:sz w:val="22"/>
          <w:szCs w:val="22"/>
        </w:rPr>
      </w:pPr>
      <w:r w:rsidRPr="00416B1F">
        <w:rPr>
          <w:rFonts w:asciiTheme="majorHAnsi" w:hAnsiTheme="majorHAnsi"/>
          <w:sz w:val="22"/>
          <w:szCs w:val="22"/>
        </w:rPr>
        <w:t>Si ces lois et règlements en vigueur à la date de signature</w:t>
      </w:r>
      <w:r w:rsidRPr="00416B1F">
        <w:rPr>
          <w:rFonts w:asciiTheme="majorHAnsi" w:hAnsiTheme="majorHAnsi"/>
          <w:spacing w:val="33"/>
          <w:sz w:val="22"/>
          <w:szCs w:val="22"/>
        </w:rPr>
        <w:t xml:space="preserve"> </w:t>
      </w:r>
      <w:r w:rsidRPr="00416B1F">
        <w:rPr>
          <w:rFonts w:asciiTheme="majorHAnsi" w:hAnsiTheme="majorHAnsi"/>
          <w:sz w:val="22"/>
          <w:szCs w:val="22"/>
        </w:rPr>
        <w:t>du</w:t>
      </w:r>
      <w:r w:rsidRPr="00416B1F">
        <w:rPr>
          <w:rFonts w:asciiTheme="majorHAnsi" w:hAnsiTheme="majorHAnsi"/>
          <w:spacing w:val="27"/>
          <w:sz w:val="22"/>
          <w:szCs w:val="22"/>
        </w:rPr>
        <w:t xml:space="preserve"> </w:t>
      </w:r>
      <w:r w:rsidRPr="00416B1F">
        <w:rPr>
          <w:rFonts w:asciiTheme="majorHAnsi" w:hAnsiTheme="majorHAnsi"/>
          <w:sz w:val="22"/>
          <w:szCs w:val="22"/>
        </w:rPr>
        <w:t>présent</w:t>
      </w:r>
      <w:r w:rsidRPr="00416B1F">
        <w:rPr>
          <w:rFonts w:asciiTheme="majorHAnsi" w:hAnsiTheme="majorHAnsi"/>
          <w:spacing w:val="28"/>
          <w:sz w:val="22"/>
          <w:szCs w:val="22"/>
        </w:rPr>
        <w:t xml:space="preserve"> </w:t>
      </w:r>
      <w:r w:rsidRPr="00416B1F">
        <w:rPr>
          <w:rFonts w:asciiTheme="majorHAnsi" w:hAnsiTheme="majorHAnsi"/>
          <w:sz w:val="22"/>
          <w:szCs w:val="22"/>
        </w:rPr>
        <w:t>marché</w:t>
      </w:r>
      <w:r w:rsidRPr="00416B1F">
        <w:rPr>
          <w:rFonts w:asciiTheme="majorHAnsi" w:hAnsiTheme="majorHAnsi"/>
          <w:spacing w:val="29"/>
          <w:sz w:val="22"/>
          <w:szCs w:val="22"/>
        </w:rPr>
        <w:t xml:space="preserve"> </w:t>
      </w:r>
      <w:r w:rsidRPr="00416B1F">
        <w:rPr>
          <w:rFonts w:asciiTheme="majorHAnsi" w:hAnsiTheme="majorHAnsi"/>
          <w:sz w:val="22"/>
          <w:szCs w:val="22"/>
        </w:rPr>
        <w:t>venaient</w:t>
      </w:r>
      <w:r w:rsidRPr="00416B1F">
        <w:rPr>
          <w:rFonts w:asciiTheme="majorHAnsi" w:hAnsiTheme="majorHAnsi"/>
          <w:spacing w:val="29"/>
          <w:sz w:val="22"/>
          <w:szCs w:val="22"/>
        </w:rPr>
        <w:t xml:space="preserve"> </w:t>
      </w:r>
      <w:r w:rsidRPr="00416B1F">
        <w:rPr>
          <w:rFonts w:asciiTheme="majorHAnsi" w:hAnsiTheme="majorHAnsi"/>
          <w:sz w:val="22"/>
          <w:szCs w:val="22"/>
        </w:rPr>
        <w:t>à</w:t>
      </w:r>
      <w:r w:rsidRPr="00416B1F">
        <w:rPr>
          <w:rFonts w:asciiTheme="majorHAnsi" w:hAnsiTheme="majorHAnsi"/>
          <w:spacing w:val="28"/>
          <w:sz w:val="22"/>
          <w:szCs w:val="22"/>
        </w:rPr>
        <w:t xml:space="preserve"> </w:t>
      </w:r>
      <w:r w:rsidRPr="00416B1F">
        <w:rPr>
          <w:rFonts w:asciiTheme="majorHAnsi" w:hAnsiTheme="majorHAnsi"/>
          <w:sz w:val="22"/>
          <w:szCs w:val="22"/>
        </w:rPr>
        <w:t>être</w:t>
      </w:r>
      <w:r w:rsidRPr="00416B1F">
        <w:rPr>
          <w:rFonts w:asciiTheme="majorHAnsi" w:hAnsiTheme="majorHAnsi"/>
          <w:spacing w:val="29"/>
          <w:sz w:val="22"/>
          <w:szCs w:val="22"/>
        </w:rPr>
        <w:t xml:space="preserve"> </w:t>
      </w:r>
      <w:r w:rsidRPr="00416B1F">
        <w:rPr>
          <w:rFonts w:asciiTheme="majorHAnsi" w:hAnsiTheme="majorHAnsi"/>
          <w:sz w:val="22"/>
          <w:szCs w:val="22"/>
        </w:rPr>
        <w:t>modifiés</w:t>
      </w:r>
      <w:r w:rsidRPr="00416B1F">
        <w:rPr>
          <w:rFonts w:asciiTheme="majorHAnsi" w:hAnsiTheme="majorHAnsi"/>
          <w:spacing w:val="37"/>
          <w:sz w:val="22"/>
          <w:szCs w:val="22"/>
        </w:rPr>
        <w:t xml:space="preserve"> </w:t>
      </w:r>
      <w:r w:rsidRPr="00416B1F">
        <w:rPr>
          <w:rFonts w:asciiTheme="majorHAnsi" w:hAnsiTheme="majorHAnsi"/>
          <w:sz w:val="22"/>
          <w:szCs w:val="22"/>
        </w:rPr>
        <w:t>après la</w:t>
      </w:r>
      <w:r w:rsidRPr="00416B1F">
        <w:rPr>
          <w:rFonts w:asciiTheme="majorHAnsi" w:hAnsiTheme="majorHAnsi"/>
          <w:spacing w:val="40"/>
          <w:sz w:val="22"/>
          <w:szCs w:val="22"/>
        </w:rPr>
        <w:t xml:space="preserve"> </w:t>
      </w:r>
      <w:r w:rsidRPr="00416B1F">
        <w:rPr>
          <w:rFonts w:asciiTheme="majorHAnsi" w:hAnsiTheme="majorHAnsi"/>
          <w:sz w:val="22"/>
          <w:szCs w:val="22"/>
        </w:rPr>
        <w:t>signature</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marché,</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coûts</w:t>
      </w:r>
      <w:r w:rsidRPr="00416B1F">
        <w:rPr>
          <w:rFonts w:asciiTheme="majorHAnsi" w:hAnsiTheme="majorHAnsi"/>
          <w:spacing w:val="40"/>
          <w:sz w:val="22"/>
          <w:szCs w:val="22"/>
        </w:rPr>
        <w:t xml:space="preserve"> </w:t>
      </w:r>
      <w:r w:rsidRPr="00416B1F">
        <w:rPr>
          <w:rFonts w:asciiTheme="majorHAnsi" w:hAnsiTheme="majorHAnsi"/>
          <w:sz w:val="22"/>
          <w:szCs w:val="22"/>
        </w:rPr>
        <w:t>éventuels</w:t>
      </w:r>
      <w:r w:rsidRPr="00416B1F">
        <w:rPr>
          <w:rFonts w:asciiTheme="majorHAnsi" w:hAnsiTheme="majorHAnsi"/>
          <w:spacing w:val="31"/>
          <w:sz w:val="22"/>
          <w:szCs w:val="22"/>
        </w:rPr>
        <w:t xml:space="preserve"> </w:t>
      </w:r>
      <w:r w:rsidRPr="00416B1F">
        <w:rPr>
          <w:rFonts w:asciiTheme="majorHAnsi" w:hAnsiTheme="majorHAnsi"/>
          <w:sz w:val="22"/>
          <w:szCs w:val="22"/>
        </w:rPr>
        <w:t>qui</w:t>
      </w:r>
      <w:r w:rsidRPr="00416B1F">
        <w:rPr>
          <w:rFonts w:asciiTheme="majorHAnsi" w:hAnsiTheme="majorHAnsi"/>
          <w:spacing w:val="29"/>
          <w:sz w:val="22"/>
          <w:szCs w:val="22"/>
        </w:rPr>
        <w:t xml:space="preserve"> </w:t>
      </w:r>
      <w:r w:rsidRPr="00416B1F">
        <w:rPr>
          <w:rFonts w:asciiTheme="majorHAnsi" w:hAnsiTheme="majorHAnsi"/>
          <w:sz w:val="22"/>
          <w:szCs w:val="22"/>
        </w:rPr>
        <w:t>en</w:t>
      </w:r>
      <w:r w:rsidRPr="00416B1F">
        <w:rPr>
          <w:rFonts w:asciiTheme="majorHAnsi" w:hAnsiTheme="majorHAnsi"/>
          <w:spacing w:val="31"/>
          <w:sz w:val="22"/>
          <w:szCs w:val="22"/>
        </w:rPr>
        <w:t xml:space="preserve"> </w:t>
      </w:r>
      <w:r w:rsidRPr="00416B1F">
        <w:rPr>
          <w:rFonts w:asciiTheme="majorHAnsi" w:hAnsiTheme="majorHAnsi"/>
          <w:sz w:val="22"/>
          <w:szCs w:val="22"/>
        </w:rPr>
        <w:t>découleraient</w:t>
      </w:r>
      <w:r w:rsidRPr="00416B1F">
        <w:rPr>
          <w:rFonts w:asciiTheme="majorHAnsi" w:hAnsiTheme="majorHAnsi"/>
          <w:spacing w:val="32"/>
          <w:sz w:val="22"/>
          <w:szCs w:val="22"/>
        </w:rPr>
        <w:t xml:space="preserve"> </w:t>
      </w:r>
      <w:r w:rsidRPr="00416B1F">
        <w:rPr>
          <w:rFonts w:asciiTheme="majorHAnsi" w:hAnsiTheme="majorHAnsi"/>
          <w:sz w:val="22"/>
          <w:szCs w:val="22"/>
        </w:rPr>
        <w:t>directement</w:t>
      </w:r>
      <w:r w:rsidRPr="00416B1F">
        <w:rPr>
          <w:rFonts w:asciiTheme="majorHAnsi" w:hAnsiTheme="majorHAnsi"/>
          <w:spacing w:val="34"/>
          <w:sz w:val="22"/>
          <w:szCs w:val="22"/>
        </w:rPr>
        <w:t xml:space="preserve"> </w:t>
      </w:r>
      <w:r w:rsidRPr="00416B1F">
        <w:rPr>
          <w:rFonts w:asciiTheme="majorHAnsi" w:hAnsiTheme="majorHAnsi"/>
          <w:sz w:val="22"/>
          <w:szCs w:val="22"/>
        </w:rPr>
        <w:t>seraient</w:t>
      </w:r>
      <w:r w:rsidRPr="00416B1F">
        <w:rPr>
          <w:rFonts w:asciiTheme="majorHAnsi" w:hAnsiTheme="majorHAnsi"/>
          <w:spacing w:val="31"/>
          <w:sz w:val="22"/>
          <w:szCs w:val="22"/>
        </w:rPr>
        <w:t xml:space="preserve"> </w:t>
      </w:r>
      <w:r w:rsidRPr="00416B1F">
        <w:rPr>
          <w:rFonts w:asciiTheme="majorHAnsi" w:hAnsiTheme="majorHAnsi"/>
          <w:sz w:val="22"/>
          <w:szCs w:val="22"/>
        </w:rPr>
        <w:t>pris en compte sans gain ni perte pour chaque partie.</w:t>
      </w:r>
    </w:p>
    <w:p w14:paraId="12124D2D" w14:textId="77777777" w:rsidR="00EF554C" w:rsidRPr="00416B1F" w:rsidRDefault="00EF554C">
      <w:pPr>
        <w:pStyle w:val="Corpsdetexte"/>
        <w:spacing w:before="120"/>
        <w:ind w:left="994" w:right="556"/>
        <w:jc w:val="both"/>
        <w:rPr>
          <w:rFonts w:asciiTheme="majorHAnsi" w:hAnsiTheme="majorHAnsi"/>
          <w:sz w:val="22"/>
          <w:szCs w:val="22"/>
        </w:rPr>
      </w:pPr>
    </w:p>
    <w:p w14:paraId="63276307" w14:textId="77777777" w:rsidR="00EF554C" w:rsidRPr="00416B1F" w:rsidRDefault="00EF554C" w:rsidP="00EF554C">
      <w:pPr>
        <w:pStyle w:val="Titre7"/>
        <w:spacing w:before="77" w:line="240" w:lineRule="auto"/>
        <w:ind w:left="722"/>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5</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PIECES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CONSTITUTIVES</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DU</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MARCHE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(CCAG</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4)</w:t>
      </w:r>
    </w:p>
    <w:p w14:paraId="790EFFC5" w14:textId="77777777" w:rsidR="00EF554C" w:rsidRPr="00416B1F" w:rsidRDefault="00EF554C" w:rsidP="00EF554C">
      <w:pPr>
        <w:pStyle w:val="Corpsdetexte"/>
        <w:spacing w:before="59"/>
        <w:ind w:left="710"/>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8"/>
          <w:sz w:val="22"/>
          <w:szCs w:val="22"/>
        </w:rPr>
        <w:t xml:space="preserve"> </w:t>
      </w:r>
      <w:r w:rsidRPr="00416B1F">
        <w:rPr>
          <w:rFonts w:asciiTheme="majorHAnsi" w:hAnsiTheme="majorHAnsi"/>
          <w:sz w:val="22"/>
          <w:szCs w:val="22"/>
        </w:rPr>
        <w:t>pièces</w:t>
      </w:r>
      <w:r w:rsidRPr="00416B1F">
        <w:rPr>
          <w:rFonts w:asciiTheme="majorHAnsi" w:hAnsiTheme="majorHAnsi"/>
          <w:spacing w:val="-6"/>
          <w:sz w:val="22"/>
          <w:szCs w:val="22"/>
        </w:rPr>
        <w:t xml:space="preserve"> </w:t>
      </w:r>
      <w:r w:rsidRPr="00416B1F">
        <w:rPr>
          <w:rFonts w:asciiTheme="majorHAnsi" w:hAnsiTheme="majorHAnsi"/>
          <w:sz w:val="22"/>
          <w:szCs w:val="22"/>
        </w:rPr>
        <w:t>contractuelles</w:t>
      </w:r>
      <w:r w:rsidRPr="00416B1F">
        <w:rPr>
          <w:rFonts w:asciiTheme="majorHAnsi" w:hAnsiTheme="majorHAnsi"/>
          <w:spacing w:val="-7"/>
          <w:sz w:val="22"/>
          <w:szCs w:val="22"/>
        </w:rPr>
        <w:t xml:space="preserve"> </w:t>
      </w:r>
      <w:r w:rsidRPr="00416B1F">
        <w:rPr>
          <w:rFonts w:asciiTheme="majorHAnsi" w:hAnsiTheme="majorHAnsi"/>
          <w:sz w:val="22"/>
          <w:szCs w:val="22"/>
        </w:rPr>
        <w:t>constitutives</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présent</w:t>
      </w:r>
      <w:r w:rsidRPr="00416B1F">
        <w:rPr>
          <w:rFonts w:asciiTheme="majorHAnsi" w:hAnsiTheme="majorHAnsi"/>
          <w:spacing w:val="-7"/>
          <w:sz w:val="22"/>
          <w:szCs w:val="22"/>
        </w:rPr>
        <w:t xml:space="preserve"> </w:t>
      </w:r>
      <w:r w:rsidRPr="00416B1F">
        <w:rPr>
          <w:rFonts w:asciiTheme="majorHAnsi" w:hAnsiTheme="majorHAnsi"/>
          <w:sz w:val="22"/>
          <w:szCs w:val="22"/>
        </w:rPr>
        <w:t>marché</w:t>
      </w:r>
      <w:r w:rsidRPr="00416B1F">
        <w:rPr>
          <w:rFonts w:asciiTheme="majorHAnsi" w:hAnsiTheme="majorHAnsi"/>
          <w:spacing w:val="-6"/>
          <w:sz w:val="22"/>
          <w:szCs w:val="22"/>
        </w:rPr>
        <w:t xml:space="preserve"> </w:t>
      </w:r>
      <w:r w:rsidRPr="00416B1F">
        <w:rPr>
          <w:rFonts w:asciiTheme="majorHAnsi" w:hAnsiTheme="majorHAnsi"/>
          <w:sz w:val="22"/>
          <w:szCs w:val="22"/>
        </w:rPr>
        <w:t>sont</w:t>
      </w:r>
      <w:r w:rsidRPr="00416B1F">
        <w:rPr>
          <w:rFonts w:asciiTheme="majorHAnsi" w:hAnsiTheme="majorHAnsi"/>
          <w:spacing w:val="-7"/>
          <w:sz w:val="22"/>
          <w:szCs w:val="22"/>
        </w:rPr>
        <w:t xml:space="preserve"> </w:t>
      </w:r>
      <w:r w:rsidRPr="00416B1F">
        <w:rPr>
          <w:rFonts w:asciiTheme="majorHAnsi" w:hAnsiTheme="majorHAnsi"/>
          <w:sz w:val="22"/>
          <w:szCs w:val="22"/>
        </w:rPr>
        <w:t>par</w:t>
      </w:r>
      <w:r w:rsidRPr="00416B1F">
        <w:rPr>
          <w:rFonts w:asciiTheme="majorHAnsi" w:hAnsiTheme="majorHAnsi"/>
          <w:spacing w:val="-7"/>
          <w:sz w:val="22"/>
          <w:szCs w:val="22"/>
        </w:rPr>
        <w:t xml:space="preserve"> </w:t>
      </w:r>
      <w:r w:rsidRPr="00416B1F">
        <w:rPr>
          <w:rFonts w:asciiTheme="majorHAnsi" w:hAnsiTheme="majorHAnsi"/>
          <w:sz w:val="22"/>
          <w:szCs w:val="22"/>
        </w:rPr>
        <w:t>ordre</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priorité</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4F772EEA" w14:textId="77777777" w:rsidR="00EF554C" w:rsidRPr="00416B1F" w:rsidRDefault="00EF554C" w:rsidP="00EF554C">
      <w:pPr>
        <w:pStyle w:val="Paragraphedeliste"/>
        <w:numPr>
          <w:ilvl w:val="2"/>
          <w:numId w:val="112"/>
        </w:numPr>
        <w:tabs>
          <w:tab w:val="left" w:pos="976"/>
        </w:tabs>
        <w:spacing w:before="1" w:line="241" w:lineRule="exact"/>
        <w:ind w:left="976" w:hanging="266"/>
        <w:jc w:val="both"/>
        <w:rPr>
          <w:rFonts w:asciiTheme="majorHAnsi" w:hAnsiTheme="majorHAnsi"/>
        </w:rPr>
      </w:pP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lettre</w:t>
      </w:r>
      <w:r w:rsidRPr="00416B1F">
        <w:rPr>
          <w:rFonts w:asciiTheme="majorHAnsi" w:hAnsiTheme="majorHAnsi"/>
          <w:spacing w:val="2"/>
        </w:rPr>
        <w:t xml:space="preserve"> </w:t>
      </w:r>
      <w:r w:rsidRPr="00416B1F">
        <w:rPr>
          <w:rFonts w:asciiTheme="majorHAnsi" w:hAnsiTheme="majorHAnsi"/>
        </w:rPr>
        <w:t>de soumission</w:t>
      </w:r>
      <w:r w:rsidRPr="00416B1F">
        <w:rPr>
          <w:rFonts w:asciiTheme="majorHAnsi" w:hAnsiTheme="majorHAnsi"/>
          <w:spacing w:val="2"/>
        </w:rPr>
        <w:t xml:space="preserve"> </w:t>
      </w:r>
      <w:r w:rsidRPr="00416B1F">
        <w:rPr>
          <w:rFonts w:asciiTheme="majorHAnsi" w:hAnsiTheme="majorHAnsi"/>
        </w:rPr>
        <w:t>ou l’acte</w:t>
      </w:r>
      <w:r w:rsidRPr="00416B1F">
        <w:rPr>
          <w:rFonts w:asciiTheme="majorHAnsi" w:hAnsiTheme="majorHAnsi"/>
          <w:spacing w:val="2"/>
        </w:rPr>
        <w:t xml:space="preserve"> </w:t>
      </w:r>
      <w:r w:rsidRPr="00416B1F">
        <w:rPr>
          <w:rFonts w:asciiTheme="majorHAnsi" w:hAnsiTheme="majorHAnsi"/>
        </w:rPr>
        <w:t>d’engagement</w:t>
      </w:r>
      <w:r w:rsidRPr="00416B1F">
        <w:rPr>
          <w:rFonts w:asciiTheme="majorHAnsi" w:hAnsiTheme="majorHAnsi"/>
          <w:spacing w:val="-5"/>
        </w:rPr>
        <w:t xml:space="preserve"> </w:t>
      </w:r>
      <w:r w:rsidRPr="00416B1F">
        <w:rPr>
          <w:rFonts w:asciiTheme="majorHAnsi" w:hAnsiTheme="majorHAnsi"/>
          <w:spacing w:val="-10"/>
        </w:rPr>
        <w:t>;</w:t>
      </w:r>
    </w:p>
    <w:p w14:paraId="2A4F94B6" w14:textId="77777777" w:rsidR="00EF554C" w:rsidRPr="00416B1F" w:rsidRDefault="00EF554C" w:rsidP="00EF554C">
      <w:pPr>
        <w:pStyle w:val="Paragraphedeliste"/>
        <w:numPr>
          <w:ilvl w:val="2"/>
          <w:numId w:val="112"/>
        </w:numPr>
        <w:tabs>
          <w:tab w:val="left" w:pos="1055"/>
        </w:tabs>
        <w:ind w:left="710" w:right="563" w:firstLine="0"/>
        <w:jc w:val="both"/>
        <w:rPr>
          <w:rFonts w:asciiTheme="majorHAnsi" w:hAnsiTheme="majorHAnsi"/>
        </w:rPr>
      </w:pPr>
      <w:r w:rsidRPr="00416B1F">
        <w:rPr>
          <w:rFonts w:asciiTheme="majorHAnsi" w:hAnsiTheme="majorHAnsi"/>
        </w:rPr>
        <w:t>La soumission du cocontractant et ses annexes dans toutes les dispositions non contraires au Cahier des Clauses Administratives Particulières et au Cahier des Clauses Techniques Particulières ci-dessous visés ;</w:t>
      </w:r>
    </w:p>
    <w:p w14:paraId="4A08CB74" w14:textId="77777777" w:rsidR="00EF554C" w:rsidRPr="00416B1F" w:rsidRDefault="00EF554C" w:rsidP="00EF554C">
      <w:pPr>
        <w:pStyle w:val="Paragraphedeliste"/>
        <w:numPr>
          <w:ilvl w:val="2"/>
          <w:numId w:val="112"/>
        </w:numPr>
        <w:tabs>
          <w:tab w:val="left" w:pos="978"/>
        </w:tabs>
        <w:spacing w:line="241" w:lineRule="exact"/>
        <w:ind w:left="978" w:hanging="268"/>
        <w:jc w:val="both"/>
        <w:rPr>
          <w:rFonts w:asciiTheme="majorHAnsi" w:hAnsiTheme="majorHAnsi"/>
        </w:rPr>
      </w:pP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Cahier</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Clauses</w:t>
      </w:r>
      <w:r w:rsidRPr="00416B1F">
        <w:rPr>
          <w:rFonts w:asciiTheme="majorHAnsi" w:hAnsiTheme="majorHAnsi"/>
          <w:spacing w:val="9"/>
        </w:rPr>
        <w:t xml:space="preserve"> </w:t>
      </w:r>
      <w:r w:rsidRPr="00416B1F">
        <w:rPr>
          <w:rFonts w:asciiTheme="majorHAnsi" w:hAnsiTheme="majorHAnsi"/>
        </w:rPr>
        <w:t>Administratives</w:t>
      </w:r>
      <w:r w:rsidRPr="00416B1F">
        <w:rPr>
          <w:rFonts w:asciiTheme="majorHAnsi" w:hAnsiTheme="majorHAnsi"/>
          <w:spacing w:val="20"/>
        </w:rPr>
        <w:t xml:space="preserve"> </w:t>
      </w:r>
      <w:r w:rsidRPr="00416B1F">
        <w:rPr>
          <w:rFonts w:asciiTheme="majorHAnsi" w:hAnsiTheme="majorHAnsi"/>
        </w:rPr>
        <w:t>Particulières</w:t>
      </w:r>
      <w:r w:rsidRPr="00416B1F">
        <w:rPr>
          <w:rFonts w:asciiTheme="majorHAnsi" w:hAnsiTheme="majorHAnsi"/>
          <w:spacing w:val="24"/>
        </w:rPr>
        <w:t xml:space="preserve"> </w:t>
      </w:r>
      <w:r w:rsidRPr="00416B1F">
        <w:rPr>
          <w:rFonts w:asciiTheme="majorHAnsi" w:hAnsiTheme="majorHAnsi"/>
        </w:rPr>
        <w:t>(CCAP)</w:t>
      </w:r>
      <w:r w:rsidRPr="00416B1F">
        <w:rPr>
          <w:rFonts w:asciiTheme="majorHAnsi" w:hAnsiTheme="majorHAnsi"/>
          <w:spacing w:val="20"/>
        </w:rPr>
        <w:t xml:space="preserve"> </w:t>
      </w:r>
      <w:r w:rsidRPr="00416B1F">
        <w:rPr>
          <w:rFonts w:asciiTheme="majorHAnsi" w:hAnsiTheme="majorHAnsi"/>
          <w:spacing w:val="-10"/>
        </w:rPr>
        <w:t>;</w:t>
      </w:r>
    </w:p>
    <w:p w14:paraId="4E7209F7" w14:textId="77777777" w:rsidR="00EF554C" w:rsidRPr="00416B1F" w:rsidRDefault="00EF554C" w:rsidP="00EF554C">
      <w:pPr>
        <w:pStyle w:val="Paragraphedeliste"/>
        <w:numPr>
          <w:ilvl w:val="2"/>
          <w:numId w:val="112"/>
        </w:numPr>
        <w:tabs>
          <w:tab w:val="left" w:pos="976"/>
        </w:tabs>
        <w:ind w:left="976" w:hanging="266"/>
        <w:jc w:val="both"/>
        <w:rPr>
          <w:rFonts w:asciiTheme="majorHAnsi" w:hAnsiTheme="majorHAnsi"/>
        </w:rPr>
      </w:pP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Cahier</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Clauses</w:t>
      </w:r>
      <w:r w:rsidRPr="00416B1F">
        <w:rPr>
          <w:rFonts w:asciiTheme="majorHAnsi" w:hAnsiTheme="majorHAnsi"/>
          <w:spacing w:val="4"/>
        </w:rPr>
        <w:t xml:space="preserve"> </w:t>
      </w:r>
      <w:r w:rsidRPr="00416B1F">
        <w:rPr>
          <w:rFonts w:asciiTheme="majorHAnsi" w:hAnsiTheme="majorHAnsi"/>
        </w:rPr>
        <w:t>Techniques</w:t>
      </w:r>
      <w:r w:rsidRPr="00416B1F">
        <w:rPr>
          <w:rFonts w:asciiTheme="majorHAnsi" w:hAnsiTheme="majorHAnsi"/>
          <w:spacing w:val="3"/>
        </w:rPr>
        <w:t xml:space="preserve"> </w:t>
      </w:r>
      <w:r w:rsidRPr="00416B1F">
        <w:rPr>
          <w:rFonts w:asciiTheme="majorHAnsi" w:hAnsiTheme="majorHAnsi"/>
        </w:rPr>
        <w:t>Particulières</w:t>
      </w:r>
      <w:r w:rsidRPr="00416B1F">
        <w:rPr>
          <w:rFonts w:asciiTheme="majorHAnsi" w:hAnsiTheme="majorHAnsi"/>
          <w:spacing w:val="-7"/>
        </w:rPr>
        <w:t xml:space="preserve"> </w:t>
      </w:r>
      <w:r w:rsidRPr="00416B1F">
        <w:rPr>
          <w:rFonts w:asciiTheme="majorHAnsi" w:hAnsiTheme="majorHAnsi"/>
        </w:rPr>
        <w:t>(CCTP)</w:t>
      </w:r>
      <w:r w:rsidRPr="00416B1F">
        <w:rPr>
          <w:rFonts w:asciiTheme="majorHAnsi" w:hAnsiTheme="majorHAnsi"/>
          <w:spacing w:val="2"/>
        </w:rPr>
        <w:t xml:space="preserve"> </w:t>
      </w:r>
      <w:r w:rsidRPr="00416B1F">
        <w:rPr>
          <w:rFonts w:asciiTheme="majorHAnsi" w:hAnsiTheme="majorHAnsi"/>
          <w:spacing w:val="-10"/>
        </w:rPr>
        <w:t>;</w:t>
      </w:r>
    </w:p>
    <w:p w14:paraId="07F526FE" w14:textId="77777777" w:rsidR="00EF554C" w:rsidRPr="00416B1F" w:rsidRDefault="00EF554C" w:rsidP="00EF554C">
      <w:pPr>
        <w:pStyle w:val="Paragraphedeliste"/>
        <w:numPr>
          <w:ilvl w:val="2"/>
          <w:numId w:val="112"/>
        </w:numPr>
        <w:tabs>
          <w:tab w:val="left" w:pos="980"/>
        </w:tabs>
        <w:spacing w:before="1"/>
        <w:ind w:left="710" w:right="554" w:firstLine="0"/>
        <w:jc w:val="both"/>
        <w:rPr>
          <w:rFonts w:asciiTheme="majorHAnsi" w:hAnsiTheme="majorHAnsi"/>
        </w:rPr>
      </w:pP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éléments</w:t>
      </w:r>
      <w:r w:rsidRPr="00416B1F">
        <w:rPr>
          <w:rFonts w:asciiTheme="majorHAnsi" w:hAnsiTheme="majorHAnsi"/>
          <w:spacing w:val="-1"/>
        </w:rPr>
        <w:t xml:space="preserve"> </w:t>
      </w:r>
      <w:r w:rsidRPr="00416B1F">
        <w:rPr>
          <w:rFonts w:asciiTheme="majorHAnsi" w:hAnsiTheme="majorHAnsi"/>
        </w:rPr>
        <w:t>propres</w:t>
      </w:r>
      <w:r w:rsidRPr="00416B1F">
        <w:rPr>
          <w:rFonts w:asciiTheme="majorHAnsi" w:hAnsiTheme="majorHAnsi"/>
          <w:spacing w:val="-1"/>
        </w:rPr>
        <w:t xml:space="preserve"> </w:t>
      </w:r>
      <w:r w:rsidRPr="00416B1F">
        <w:rPr>
          <w:rFonts w:asciiTheme="majorHAnsi" w:hAnsiTheme="majorHAnsi"/>
        </w:rPr>
        <w:t>à la détermination</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1"/>
        </w:rPr>
        <w:t xml:space="preserve"> </w:t>
      </w:r>
      <w:r w:rsidRPr="00416B1F">
        <w:rPr>
          <w:rFonts w:asciiTheme="majorHAnsi" w:hAnsiTheme="majorHAnsi"/>
        </w:rPr>
        <w:t>montant du</w:t>
      </w:r>
      <w:r w:rsidRPr="00416B1F">
        <w:rPr>
          <w:rFonts w:asciiTheme="majorHAnsi" w:hAnsiTheme="majorHAnsi"/>
          <w:spacing w:val="-1"/>
        </w:rPr>
        <w:t xml:space="preserve"> </w:t>
      </w:r>
      <w:r w:rsidRPr="00416B1F">
        <w:rPr>
          <w:rFonts w:asciiTheme="majorHAnsi" w:hAnsiTheme="majorHAnsi"/>
        </w:rPr>
        <w:t>marché,</w:t>
      </w:r>
      <w:r w:rsidRPr="00416B1F">
        <w:rPr>
          <w:rFonts w:asciiTheme="majorHAnsi" w:hAnsiTheme="majorHAnsi"/>
          <w:spacing w:val="-1"/>
        </w:rPr>
        <w:t xml:space="preserve"> </w:t>
      </w:r>
      <w:r w:rsidRPr="00416B1F">
        <w:rPr>
          <w:rFonts w:asciiTheme="majorHAnsi" w:hAnsiTheme="majorHAnsi"/>
        </w:rPr>
        <w:t>tels</w:t>
      </w:r>
      <w:r w:rsidRPr="00416B1F">
        <w:rPr>
          <w:rFonts w:asciiTheme="majorHAnsi" w:hAnsiTheme="majorHAnsi"/>
          <w:spacing w:val="-1"/>
        </w:rPr>
        <w:t xml:space="preserve"> </w:t>
      </w:r>
      <w:r w:rsidRPr="00416B1F">
        <w:rPr>
          <w:rFonts w:asciiTheme="majorHAnsi" w:hAnsiTheme="majorHAnsi"/>
        </w:rPr>
        <w:t>que,</w:t>
      </w:r>
      <w:r w:rsidRPr="00416B1F">
        <w:rPr>
          <w:rFonts w:asciiTheme="majorHAnsi" w:hAnsiTheme="majorHAnsi"/>
          <w:spacing w:val="-1"/>
        </w:rPr>
        <w:t xml:space="preserve"> </w:t>
      </w:r>
      <w:r w:rsidRPr="00416B1F">
        <w:rPr>
          <w:rFonts w:asciiTheme="majorHAnsi" w:hAnsiTheme="majorHAnsi"/>
        </w:rPr>
        <w:t>par ordre de priorité : les bordereaux des prix unitaires ; l’état des prix forfaitaires ; le détail ou le devis estimatif ;</w:t>
      </w:r>
      <w:r w:rsidRPr="00416B1F">
        <w:rPr>
          <w:rFonts w:asciiTheme="majorHAnsi" w:hAnsiTheme="majorHAnsi"/>
          <w:spacing w:val="-1"/>
        </w:rPr>
        <w:t xml:space="preserve"> </w:t>
      </w:r>
      <w:r w:rsidRPr="00416B1F">
        <w:rPr>
          <w:rFonts w:asciiTheme="majorHAnsi" w:hAnsiTheme="majorHAnsi"/>
        </w:rPr>
        <w:t>la décomposition des prix forfaitaires et/ou le sous-détail des prix unitaires ;</w:t>
      </w:r>
    </w:p>
    <w:p w14:paraId="62E5A514" w14:textId="77777777" w:rsidR="00EF554C" w:rsidRPr="00416B1F" w:rsidRDefault="00EF554C" w:rsidP="00EF554C">
      <w:pPr>
        <w:pStyle w:val="Paragraphedeliste"/>
        <w:numPr>
          <w:ilvl w:val="2"/>
          <w:numId w:val="112"/>
        </w:numPr>
        <w:tabs>
          <w:tab w:val="left" w:pos="929"/>
        </w:tabs>
        <w:spacing w:line="240" w:lineRule="exact"/>
        <w:ind w:left="929" w:hanging="219"/>
        <w:jc w:val="both"/>
        <w:rPr>
          <w:rFonts w:asciiTheme="majorHAnsi" w:hAnsiTheme="majorHAnsi"/>
        </w:rPr>
      </w:pPr>
      <w:r w:rsidRPr="00416B1F">
        <w:rPr>
          <w:rFonts w:asciiTheme="majorHAnsi" w:hAnsiTheme="majorHAnsi"/>
        </w:rPr>
        <w:t>Plans,</w:t>
      </w:r>
      <w:r w:rsidRPr="00416B1F">
        <w:rPr>
          <w:rFonts w:asciiTheme="majorHAnsi" w:hAnsiTheme="majorHAnsi"/>
          <w:spacing w:val="-7"/>
        </w:rPr>
        <w:t xml:space="preserve"> </w:t>
      </w:r>
      <w:r w:rsidRPr="00416B1F">
        <w:rPr>
          <w:rFonts w:asciiTheme="majorHAnsi" w:hAnsiTheme="majorHAnsi"/>
        </w:rPr>
        <w:t>notes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calcul,</w:t>
      </w:r>
      <w:r w:rsidRPr="00416B1F">
        <w:rPr>
          <w:rFonts w:asciiTheme="majorHAnsi" w:hAnsiTheme="majorHAnsi"/>
          <w:spacing w:val="-8"/>
        </w:rPr>
        <w:t xml:space="preserve"> </w:t>
      </w:r>
      <w:r w:rsidRPr="00416B1F">
        <w:rPr>
          <w:rFonts w:asciiTheme="majorHAnsi" w:hAnsiTheme="majorHAnsi"/>
        </w:rPr>
        <w:t>cahiers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sondage</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dossiers</w:t>
      </w:r>
      <w:r w:rsidRPr="00416B1F">
        <w:rPr>
          <w:rFonts w:asciiTheme="majorHAnsi" w:hAnsiTheme="majorHAnsi"/>
          <w:spacing w:val="-23"/>
        </w:rPr>
        <w:t xml:space="preserve"> </w:t>
      </w:r>
      <w:r w:rsidRPr="00416B1F">
        <w:rPr>
          <w:rFonts w:asciiTheme="majorHAnsi" w:hAnsiTheme="majorHAnsi"/>
        </w:rPr>
        <w:t>géotechniques</w:t>
      </w:r>
      <w:r w:rsidRPr="00416B1F">
        <w:rPr>
          <w:rFonts w:asciiTheme="majorHAnsi" w:hAnsiTheme="majorHAnsi"/>
          <w:spacing w:val="1"/>
        </w:rPr>
        <w:t xml:space="preserve"> </w:t>
      </w:r>
      <w:r w:rsidRPr="00416B1F">
        <w:rPr>
          <w:rFonts w:asciiTheme="majorHAnsi" w:hAnsiTheme="majorHAnsi"/>
          <w:spacing w:val="-10"/>
        </w:rPr>
        <w:t>;</w:t>
      </w:r>
    </w:p>
    <w:p w14:paraId="1EFAE30F" w14:textId="77777777" w:rsidR="00EF554C" w:rsidRPr="00416B1F" w:rsidRDefault="00EF554C" w:rsidP="00EF554C">
      <w:pPr>
        <w:pStyle w:val="Paragraphedeliste"/>
        <w:numPr>
          <w:ilvl w:val="2"/>
          <w:numId w:val="112"/>
        </w:numPr>
        <w:tabs>
          <w:tab w:val="left" w:pos="976"/>
        </w:tabs>
        <w:spacing w:before="1"/>
        <w:ind w:left="710" w:right="554" w:firstLine="0"/>
        <w:jc w:val="both"/>
        <w:rPr>
          <w:rFonts w:asciiTheme="majorHAnsi" w:hAnsiTheme="majorHAnsi"/>
        </w:rPr>
      </w:pPr>
      <w:r w:rsidRPr="00416B1F">
        <w:rPr>
          <w:rFonts w:asciiTheme="majorHAnsi" w:hAnsiTheme="majorHAnsi"/>
        </w:rPr>
        <w:t>Le Cahier des Clauses Administratives Générales (CCAG) applicables aux Marchés Publics de travaux mis en vigueur par arrêté N° 033/CAB/PM du 13 février 2007 ;</w:t>
      </w:r>
    </w:p>
    <w:p w14:paraId="19E5746B" w14:textId="77777777" w:rsidR="00EF554C" w:rsidRPr="00416B1F" w:rsidRDefault="00EF554C" w:rsidP="00EF554C">
      <w:pPr>
        <w:pStyle w:val="Paragraphedeliste"/>
        <w:numPr>
          <w:ilvl w:val="2"/>
          <w:numId w:val="112"/>
        </w:numPr>
        <w:tabs>
          <w:tab w:val="left" w:pos="1055"/>
        </w:tabs>
        <w:ind w:left="710" w:right="553" w:firstLine="0"/>
        <w:jc w:val="both"/>
        <w:rPr>
          <w:rFonts w:asciiTheme="majorHAnsi" w:hAnsiTheme="majorHAnsi"/>
        </w:rPr>
      </w:pPr>
      <w:r w:rsidRPr="00416B1F">
        <w:rPr>
          <w:rFonts w:asciiTheme="majorHAnsi" w:hAnsiTheme="majorHAnsi"/>
        </w:rPr>
        <w:t xml:space="preserve">Le ou les Cahiers des Clauses Techniques Générales (CCTG) applicables aux prestations faisant l’objet du </w:t>
      </w:r>
      <w:r w:rsidRPr="00416B1F">
        <w:rPr>
          <w:rFonts w:asciiTheme="majorHAnsi" w:hAnsiTheme="majorHAnsi"/>
          <w:spacing w:val="-2"/>
        </w:rPr>
        <w:t>marché.</w:t>
      </w:r>
    </w:p>
    <w:p w14:paraId="12AFE8AB" w14:textId="77777777" w:rsidR="00EF554C" w:rsidRPr="00416B1F" w:rsidRDefault="00EF554C" w:rsidP="00EF554C">
      <w:pPr>
        <w:pStyle w:val="Titre6"/>
        <w:spacing w:before="228"/>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6</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TEXTES</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GENERAUX</w:t>
      </w:r>
      <w:r w:rsidRPr="00416B1F">
        <w:rPr>
          <w:rFonts w:asciiTheme="majorHAnsi" w:hAnsiTheme="majorHAnsi"/>
          <w:spacing w:val="-2"/>
          <w:w w:val="85"/>
          <w:sz w:val="22"/>
          <w:szCs w:val="22"/>
        </w:rPr>
        <w:t xml:space="preserve"> APPLICABLES</w:t>
      </w:r>
    </w:p>
    <w:p w14:paraId="017D99A7" w14:textId="77777777" w:rsidR="00EF554C" w:rsidRPr="00416B1F" w:rsidRDefault="00EF554C" w:rsidP="00EF554C">
      <w:pPr>
        <w:pStyle w:val="Corpsdetexte"/>
        <w:spacing w:before="59"/>
        <w:ind w:left="710" w:firstLine="708"/>
        <w:rPr>
          <w:rFonts w:asciiTheme="majorHAnsi" w:hAnsiTheme="majorHAnsi"/>
          <w:sz w:val="22"/>
          <w:szCs w:val="22"/>
        </w:rPr>
      </w:pPr>
      <w:r w:rsidRPr="00416B1F">
        <w:rPr>
          <w:rFonts w:asciiTheme="majorHAnsi" w:hAnsiTheme="majorHAnsi"/>
          <w:sz w:val="22"/>
          <w:szCs w:val="22"/>
        </w:rPr>
        <w:t>En ce qui n’est pas contraire aux dispositions du présent contrat, le Cocontractant reste soumis aux textes généraux ci-après :</w:t>
      </w:r>
    </w:p>
    <w:p w14:paraId="4A7C519E" w14:textId="77777777" w:rsidR="00EF554C" w:rsidRPr="00416B1F" w:rsidRDefault="00EF554C" w:rsidP="00EF554C">
      <w:pPr>
        <w:pStyle w:val="Paragraphedeliste"/>
        <w:numPr>
          <w:ilvl w:val="1"/>
          <w:numId w:val="111"/>
        </w:numPr>
        <w:tabs>
          <w:tab w:val="left" w:pos="1418"/>
        </w:tabs>
        <w:spacing w:line="241" w:lineRule="exact"/>
        <w:ind w:left="1418" w:hanging="708"/>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4"/>
        </w:rPr>
        <w:t xml:space="preserve"> </w:t>
      </w:r>
      <w:r w:rsidRPr="00416B1F">
        <w:rPr>
          <w:rFonts w:asciiTheme="majorHAnsi" w:hAnsiTheme="majorHAnsi"/>
        </w:rPr>
        <w:t>loi</w:t>
      </w:r>
      <w:r w:rsidRPr="00416B1F">
        <w:rPr>
          <w:rFonts w:asciiTheme="majorHAnsi" w:hAnsiTheme="majorHAnsi"/>
          <w:spacing w:val="-4"/>
        </w:rPr>
        <w:t xml:space="preserve"> </w:t>
      </w:r>
      <w:r w:rsidRPr="00416B1F">
        <w:rPr>
          <w:rFonts w:asciiTheme="majorHAnsi" w:hAnsiTheme="majorHAnsi"/>
        </w:rPr>
        <w:t>n°</w:t>
      </w:r>
      <w:r w:rsidRPr="00416B1F">
        <w:rPr>
          <w:rFonts w:asciiTheme="majorHAnsi" w:hAnsiTheme="majorHAnsi"/>
          <w:spacing w:val="-5"/>
        </w:rPr>
        <w:t xml:space="preserve"> </w:t>
      </w:r>
      <w:r w:rsidRPr="00416B1F">
        <w:rPr>
          <w:rFonts w:asciiTheme="majorHAnsi" w:hAnsiTheme="majorHAnsi"/>
        </w:rPr>
        <w:t>92/007</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14</w:t>
      </w:r>
      <w:r w:rsidRPr="00416B1F">
        <w:rPr>
          <w:rFonts w:asciiTheme="majorHAnsi" w:hAnsiTheme="majorHAnsi"/>
          <w:spacing w:val="-4"/>
        </w:rPr>
        <w:t xml:space="preserve"> </w:t>
      </w:r>
      <w:r w:rsidRPr="00416B1F">
        <w:rPr>
          <w:rFonts w:asciiTheme="majorHAnsi" w:hAnsiTheme="majorHAnsi"/>
        </w:rPr>
        <w:t>août</w:t>
      </w:r>
      <w:r w:rsidRPr="00416B1F">
        <w:rPr>
          <w:rFonts w:asciiTheme="majorHAnsi" w:hAnsiTheme="majorHAnsi"/>
          <w:spacing w:val="-2"/>
        </w:rPr>
        <w:t xml:space="preserve"> </w:t>
      </w:r>
      <w:r w:rsidRPr="00416B1F">
        <w:rPr>
          <w:rFonts w:asciiTheme="majorHAnsi" w:hAnsiTheme="majorHAnsi"/>
        </w:rPr>
        <w:t>1992</w:t>
      </w:r>
      <w:r w:rsidRPr="00416B1F">
        <w:rPr>
          <w:rFonts w:asciiTheme="majorHAnsi" w:hAnsiTheme="majorHAnsi"/>
          <w:spacing w:val="-4"/>
        </w:rPr>
        <w:t xml:space="preserve"> </w:t>
      </w:r>
      <w:r w:rsidRPr="00416B1F">
        <w:rPr>
          <w:rFonts w:asciiTheme="majorHAnsi" w:hAnsiTheme="majorHAnsi"/>
        </w:rPr>
        <w:t>portant</w:t>
      </w:r>
      <w:r w:rsidRPr="00416B1F">
        <w:rPr>
          <w:rFonts w:asciiTheme="majorHAnsi" w:hAnsiTheme="majorHAnsi"/>
          <w:spacing w:val="-4"/>
        </w:rPr>
        <w:t xml:space="preserve"> </w:t>
      </w:r>
      <w:r w:rsidRPr="00416B1F">
        <w:rPr>
          <w:rFonts w:asciiTheme="majorHAnsi" w:hAnsiTheme="majorHAnsi"/>
        </w:rPr>
        <w:t>Code</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travail</w:t>
      </w:r>
      <w:r w:rsidRPr="00416B1F">
        <w:rPr>
          <w:rFonts w:asciiTheme="majorHAnsi" w:hAnsiTheme="majorHAnsi"/>
          <w:spacing w:val="-4"/>
        </w:rPr>
        <w:t xml:space="preserve"> </w:t>
      </w:r>
      <w:r w:rsidRPr="00416B1F">
        <w:rPr>
          <w:rFonts w:asciiTheme="majorHAnsi" w:hAnsiTheme="majorHAnsi"/>
          <w:spacing w:val="-10"/>
        </w:rPr>
        <w:t>;</w:t>
      </w:r>
    </w:p>
    <w:p w14:paraId="1E53EBD9" w14:textId="77777777" w:rsidR="00EF554C" w:rsidRPr="00416B1F" w:rsidRDefault="00EF554C" w:rsidP="00EF554C">
      <w:pPr>
        <w:pStyle w:val="Paragraphedeliste"/>
        <w:numPr>
          <w:ilvl w:val="1"/>
          <w:numId w:val="111"/>
        </w:numPr>
        <w:tabs>
          <w:tab w:val="left" w:pos="1419"/>
        </w:tabs>
        <w:spacing w:before="1"/>
        <w:ind w:right="3096"/>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4"/>
        </w:rPr>
        <w:t xml:space="preserve"> </w:t>
      </w:r>
      <w:r w:rsidRPr="00416B1F">
        <w:rPr>
          <w:rFonts w:asciiTheme="majorHAnsi" w:hAnsiTheme="majorHAnsi"/>
        </w:rPr>
        <w:t>loi</w:t>
      </w:r>
      <w:r w:rsidRPr="00416B1F">
        <w:rPr>
          <w:rFonts w:asciiTheme="majorHAnsi" w:hAnsiTheme="majorHAnsi"/>
          <w:spacing w:val="-4"/>
        </w:rPr>
        <w:t xml:space="preserve"> </w:t>
      </w:r>
      <w:r w:rsidRPr="00416B1F">
        <w:rPr>
          <w:rFonts w:asciiTheme="majorHAnsi" w:hAnsiTheme="majorHAnsi"/>
        </w:rPr>
        <w:t>cadre</w:t>
      </w:r>
      <w:r w:rsidRPr="00416B1F">
        <w:rPr>
          <w:rFonts w:asciiTheme="majorHAnsi" w:hAnsiTheme="majorHAnsi"/>
          <w:spacing w:val="-4"/>
        </w:rPr>
        <w:t xml:space="preserve"> </w:t>
      </w:r>
      <w:r w:rsidRPr="00416B1F">
        <w:rPr>
          <w:rFonts w:asciiTheme="majorHAnsi" w:hAnsiTheme="majorHAnsi"/>
        </w:rPr>
        <w:t>n°096/12</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05</w:t>
      </w:r>
      <w:r w:rsidRPr="00416B1F">
        <w:rPr>
          <w:rFonts w:asciiTheme="majorHAnsi" w:hAnsiTheme="majorHAnsi"/>
          <w:spacing w:val="-3"/>
        </w:rPr>
        <w:t xml:space="preserve"> </w:t>
      </w:r>
      <w:r w:rsidRPr="00416B1F">
        <w:rPr>
          <w:rFonts w:asciiTheme="majorHAnsi" w:hAnsiTheme="majorHAnsi"/>
        </w:rPr>
        <w:t>août</w:t>
      </w:r>
      <w:r w:rsidRPr="00416B1F">
        <w:rPr>
          <w:rFonts w:asciiTheme="majorHAnsi" w:hAnsiTheme="majorHAnsi"/>
          <w:spacing w:val="-4"/>
        </w:rPr>
        <w:t xml:space="preserve"> </w:t>
      </w:r>
      <w:r w:rsidRPr="00416B1F">
        <w:rPr>
          <w:rFonts w:asciiTheme="majorHAnsi" w:hAnsiTheme="majorHAnsi"/>
        </w:rPr>
        <w:t>1996</w:t>
      </w:r>
      <w:r w:rsidRPr="00416B1F">
        <w:rPr>
          <w:rFonts w:asciiTheme="majorHAnsi" w:hAnsiTheme="majorHAnsi"/>
          <w:spacing w:val="-3"/>
        </w:rPr>
        <w:t xml:space="preserve"> </w:t>
      </w:r>
      <w:r w:rsidRPr="00416B1F">
        <w:rPr>
          <w:rFonts w:asciiTheme="majorHAnsi" w:hAnsiTheme="majorHAnsi"/>
        </w:rPr>
        <w:t>portant</w:t>
      </w:r>
      <w:r w:rsidRPr="00416B1F">
        <w:rPr>
          <w:rFonts w:asciiTheme="majorHAnsi" w:hAnsiTheme="majorHAnsi"/>
          <w:spacing w:val="-4"/>
        </w:rPr>
        <w:t xml:space="preserve"> </w:t>
      </w:r>
      <w:r w:rsidRPr="00416B1F">
        <w:rPr>
          <w:rFonts w:asciiTheme="majorHAnsi" w:hAnsiTheme="majorHAnsi"/>
        </w:rPr>
        <w:t>loi-cadre</w:t>
      </w:r>
      <w:r w:rsidRPr="00416B1F">
        <w:rPr>
          <w:rFonts w:asciiTheme="majorHAnsi" w:hAnsiTheme="majorHAnsi"/>
          <w:spacing w:val="-4"/>
        </w:rPr>
        <w:t xml:space="preserve"> </w:t>
      </w:r>
      <w:r w:rsidRPr="00416B1F">
        <w:rPr>
          <w:rFonts w:asciiTheme="majorHAnsi" w:hAnsiTheme="majorHAnsi"/>
        </w:rPr>
        <w:t>relative</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gestion</w:t>
      </w:r>
      <w:r w:rsidRPr="00416B1F">
        <w:rPr>
          <w:rFonts w:asciiTheme="majorHAnsi" w:hAnsiTheme="majorHAnsi"/>
          <w:spacing w:val="-5"/>
        </w:rPr>
        <w:t xml:space="preserve"> </w:t>
      </w:r>
      <w:r w:rsidRPr="00416B1F">
        <w:rPr>
          <w:rFonts w:asciiTheme="majorHAnsi" w:hAnsiTheme="majorHAnsi"/>
        </w:rPr>
        <w:t>de l’environnement ;</w:t>
      </w:r>
    </w:p>
    <w:p w14:paraId="148BB3C9" w14:textId="77777777" w:rsidR="00EF554C" w:rsidRPr="00416B1F" w:rsidRDefault="00EF554C" w:rsidP="00EF554C">
      <w:pPr>
        <w:pStyle w:val="Paragraphedeliste"/>
        <w:numPr>
          <w:ilvl w:val="1"/>
          <w:numId w:val="110"/>
        </w:numPr>
        <w:tabs>
          <w:tab w:val="left" w:pos="1419"/>
        </w:tabs>
        <w:ind w:right="197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3"/>
        </w:rPr>
        <w:t xml:space="preserve"> </w:t>
      </w:r>
      <w:r w:rsidRPr="00416B1F">
        <w:rPr>
          <w:rFonts w:asciiTheme="majorHAnsi" w:hAnsiTheme="majorHAnsi"/>
        </w:rPr>
        <w:t>Loi</w:t>
      </w:r>
      <w:r w:rsidRPr="00416B1F">
        <w:rPr>
          <w:rFonts w:asciiTheme="majorHAnsi" w:hAnsiTheme="majorHAnsi"/>
          <w:spacing w:val="-4"/>
        </w:rPr>
        <w:t xml:space="preserve"> </w:t>
      </w:r>
      <w:r w:rsidRPr="00416B1F">
        <w:rPr>
          <w:rFonts w:asciiTheme="majorHAnsi" w:hAnsiTheme="majorHAnsi"/>
        </w:rPr>
        <w:t>n°</w:t>
      </w:r>
      <w:r w:rsidRPr="00416B1F">
        <w:rPr>
          <w:rFonts w:asciiTheme="majorHAnsi" w:hAnsiTheme="majorHAnsi"/>
          <w:spacing w:val="-2"/>
        </w:rPr>
        <w:t xml:space="preserve"> </w:t>
      </w:r>
      <w:r w:rsidRPr="00416B1F">
        <w:rPr>
          <w:rFonts w:asciiTheme="majorHAnsi" w:hAnsiTheme="majorHAnsi"/>
        </w:rPr>
        <w:t>96/07</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8</w:t>
      </w:r>
      <w:r w:rsidRPr="00416B1F">
        <w:rPr>
          <w:rFonts w:asciiTheme="majorHAnsi" w:hAnsiTheme="majorHAnsi"/>
          <w:spacing w:val="-4"/>
        </w:rPr>
        <w:t xml:space="preserve"> </w:t>
      </w:r>
      <w:r w:rsidRPr="00416B1F">
        <w:rPr>
          <w:rFonts w:asciiTheme="majorHAnsi" w:hAnsiTheme="majorHAnsi"/>
        </w:rPr>
        <w:t>avril</w:t>
      </w:r>
      <w:r w:rsidRPr="00416B1F">
        <w:rPr>
          <w:rFonts w:asciiTheme="majorHAnsi" w:hAnsiTheme="majorHAnsi"/>
          <w:spacing w:val="-4"/>
        </w:rPr>
        <w:t xml:space="preserve"> </w:t>
      </w:r>
      <w:r w:rsidRPr="00416B1F">
        <w:rPr>
          <w:rFonts w:asciiTheme="majorHAnsi" w:hAnsiTheme="majorHAnsi"/>
        </w:rPr>
        <w:t>1996</w:t>
      </w:r>
      <w:r w:rsidRPr="00416B1F">
        <w:rPr>
          <w:rFonts w:asciiTheme="majorHAnsi" w:hAnsiTheme="majorHAnsi"/>
          <w:spacing w:val="-2"/>
        </w:rPr>
        <w:t xml:space="preserve"> </w:t>
      </w:r>
      <w:r w:rsidRPr="00416B1F">
        <w:rPr>
          <w:rFonts w:asciiTheme="majorHAnsi" w:hAnsiTheme="majorHAnsi"/>
        </w:rPr>
        <w:t>portant</w:t>
      </w:r>
      <w:r w:rsidRPr="00416B1F">
        <w:rPr>
          <w:rFonts w:asciiTheme="majorHAnsi" w:hAnsiTheme="majorHAnsi"/>
          <w:spacing w:val="-3"/>
        </w:rPr>
        <w:t xml:space="preserve"> </w:t>
      </w:r>
      <w:r w:rsidRPr="00416B1F">
        <w:rPr>
          <w:rFonts w:asciiTheme="majorHAnsi" w:hAnsiTheme="majorHAnsi"/>
        </w:rPr>
        <w:t>protection</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patrimoine</w:t>
      </w:r>
      <w:r w:rsidRPr="00416B1F">
        <w:rPr>
          <w:rFonts w:asciiTheme="majorHAnsi" w:hAnsiTheme="majorHAnsi"/>
          <w:spacing w:val="-3"/>
        </w:rPr>
        <w:t xml:space="preserve"> </w:t>
      </w:r>
      <w:r w:rsidRPr="00416B1F">
        <w:rPr>
          <w:rFonts w:asciiTheme="majorHAnsi" w:hAnsiTheme="majorHAnsi"/>
        </w:rPr>
        <w:t>routier</w:t>
      </w:r>
      <w:r w:rsidRPr="00416B1F">
        <w:rPr>
          <w:rFonts w:asciiTheme="majorHAnsi" w:hAnsiTheme="majorHAnsi"/>
          <w:spacing w:val="-4"/>
        </w:rPr>
        <w:t xml:space="preserve"> </w:t>
      </w:r>
      <w:r w:rsidRPr="00416B1F">
        <w:rPr>
          <w:rFonts w:asciiTheme="majorHAnsi" w:hAnsiTheme="majorHAnsi"/>
        </w:rPr>
        <w:t>modifié</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1"/>
        </w:rPr>
        <w:t xml:space="preserve"> </w:t>
      </w:r>
      <w:r w:rsidRPr="00416B1F">
        <w:rPr>
          <w:rFonts w:asciiTheme="majorHAnsi" w:hAnsiTheme="majorHAnsi"/>
        </w:rPr>
        <w:t>complété par les lois n° 98/011 du 14 juillet 1998 et 2004/021 du 22 juillet 2004 ;</w:t>
      </w:r>
    </w:p>
    <w:p w14:paraId="4E7CD23A" w14:textId="77777777" w:rsidR="00EF554C" w:rsidRPr="00416B1F" w:rsidRDefault="00EF554C" w:rsidP="00EF554C">
      <w:pPr>
        <w:pStyle w:val="Paragraphedeliste"/>
        <w:numPr>
          <w:ilvl w:val="1"/>
          <w:numId w:val="110"/>
        </w:numPr>
        <w:tabs>
          <w:tab w:val="left" w:pos="1419"/>
          <w:tab w:val="left" w:pos="1481"/>
        </w:tabs>
        <w:ind w:right="2056"/>
        <w:rPr>
          <w:rFonts w:asciiTheme="majorHAnsi" w:hAnsiTheme="majorHAnsi"/>
        </w:rPr>
      </w:pPr>
      <w:r w:rsidRPr="00416B1F">
        <w:rPr>
          <w:rFonts w:asciiTheme="majorHAnsi" w:hAnsiTheme="majorHAnsi"/>
        </w:rPr>
        <w:tab/>
      </w:r>
      <w:proofErr w:type="gramStart"/>
      <w:r w:rsidRPr="00416B1F">
        <w:rPr>
          <w:rFonts w:asciiTheme="majorHAnsi" w:hAnsiTheme="majorHAnsi"/>
        </w:rPr>
        <w:t>la</w:t>
      </w:r>
      <w:proofErr w:type="gramEnd"/>
      <w:r w:rsidRPr="00416B1F">
        <w:rPr>
          <w:rFonts w:asciiTheme="majorHAnsi" w:hAnsiTheme="majorHAnsi"/>
          <w:spacing w:val="-3"/>
        </w:rPr>
        <w:t xml:space="preserve"> </w:t>
      </w:r>
      <w:r w:rsidRPr="00416B1F">
        <w:rPr>
          <w:rFonts w:asciiTheme="majorHAnsi" w:hAnsiTheme="majorHAnsi"/>
        </w:rPr>
        <w:t>loi</w:t>
      </w:r>
      <w:r w:rsidRPr="00416B1F">
        <w:rPr>
          <w:rFonts w:asciiTheme="majorHAnsi" w:hAnsiTheme="majorHAnsi"/>
          <w:spacing w:val="-4"/>
        </w:rPr>
        <w:t xml:space="preserve"> </w:t>
      </w:r>
      <w:r w:rsidRPr="00416B1F">
        <w:rPr>
          <w:rFonts w:asciiTheme="majorHAnsi" w:hAnsiTheme="majorHAnsi"/>
        </w:rPr>
        <w:t>n°</w:t>
      </w:r>
      <w:r w:rsidRPr="00416B1F">
        <w:rPr>
          <w:rFonts w:asciiTheme="majorHAnsi" w:hAnsiTheme="majorHAnsi"/>
          <w:spacing w:val="-4"/>
        </w:rPr>
        <w:t xml:space="preserve"> </w:t>
      </w:r>
      <w:r w:rsidRPr="00416B1F">
        <w:rPr>
          <w:rFonts w:asciiTheme="majorHAnsi" w:hAnsiTheme="majorHAnsi"/>
        </w:rPr>
        <w:t>2000/10</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13</w:t>
      </w:r>
      <w:r w:rsidRPr="00416B1F">
        <w:rPr>
          <w:rFonts w:asciiTheme="majorHAnsi" w:hAnsiTheme="majorHAnsi"/>
          <w:spacing w:val="-2"/>
        </w:rPr>
        <w:t xml:space="preserve"> </w:t>
      </w:r>
      <w:r w:rsidRPr="00416B1F">
        <w:rPr>
          <w:rFonts w:asciiTheme="majorHAnsi" w:hAnsiTheme="majorHAnsi"/>
        </w:rPr>
        <w:t>juillet</w:t>
      </w:r>
      <w:r w:rsidRPr="00416B1F">
        <w:rPr>
          <w:rFonts w:asciiTheme="majorHAnsi" w:hAnsiTheme="majorHAnsi"/>
          <w:spacing w:val="-3"/>
        </w:rPr>
        <w:t xml:space="preserve"> </w:t>
      </w:r>
      <w:r w:rsidRPr="00416B1F">
        <w:rPr>
          <w:rFonts w:asciiTheme="majorHAnsi" w:hAnsiTheme="majorHAnsi"/>
        </w:rPr>
        <w:t>2000</w:t>
      </w:r>
      <w:r w:rsidRPr="00416B1F">
        <w:rPr>
          <w:rFonts w:asciiTheme="majorHAnsi" w:hAnsiTheme="majorHAnsi"/>
          <w:spacing w:val="-4"/>
        </w:rPr>
        <w:t xml:space="preserve"> </w:t>
      </w:r>
      <w:r w:rsidRPr="00416B1F">
        <w:rPr>
          <w:rFonts w:asciiTheme="majorHAnsi" w:hAnsiTheme="majorHAnsi"/>
        </w:rPr>
        <w:t>fixant</w:t>
      </w:r>
      <w:r w:rsidRPr="00416B1F">
        <w:rPr>
          <w:rFonts w:asciiTheme="majorHAnsi" w:hAnsiTheme="majorHAnsi"/>
          <w:spacing w:val="-3"/>
        </w:rPr>
        <w:t xml:space="preserve"> </w:t>
      </w:r>
      <w:r w:rsidRPr="00416B1F">
        <w:rPr>
          <w:rFonts w:asciiTheme="majorHAnsi" w:hAnsiTheme="majorHAnsi"/>
        </w:rPr>
        <w:t>l’organisation</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modalités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l’exercice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 profession d’Ingénieur du Génie civil ;</w:t>
      </w:r>
    </w:p>
    <w:p w14:paraId="2599DB5B" w14:textId="77777777" w:rsidR="00EF554C" w:rsidRPr="00416B1F" w:rsidRDefault="00EF554C" w:rsidP="00EF554C">
      <w:pPr>
        <w:pStyle w:val="Paragraphedeliste"/>
        <w:numPr>
          <w:ilvl w:val="1"/>
          <w:numId w:val="110"/>
        </w:numPr>
        <w:tabs>
          <w:tab w:val="left" w:pos="1418"/>
        </w:tabs>
        <w:spacing w:line="241" w:lineRule="exact"/>
        <w:ind w:left="1418" w:hanging="708"/>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loi</w:t>
      </w:r>
      <w:r w:rsidRPr="00416B1F">
        <w:rPr>
          <w:rFonts w:asciiTheme="majorHAnsi" w:hAnsiTheme="majorHAnsi"/>
          <w:spacing w:val="-6"/>
        </w:rPr>
        <w:t xml:space="preserve"> </w:t>
      </w:r>
      <w:r w:rsidRPr="00416B1F">
        <w:rPr>
          <w:rFonts w:asciiTheme="majorHAnsi" w:hAnsiTheme="majorHAnsi"/>
        </w:rPr>
        <w:t>2016/017</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14</w:t>
      </w:r>
      <w:r w:rsidRPr="00416B1F">
        <w:rPr>
          <w:rFonts w:asciiTheme="majorHAnsi" w:hAnsiTheme="majorHAnsi"/>
          <w:spacing w:val="-6"/>
        </w:rPr>
        <w:t xml:space="preserve"> </w:t>
      </w:r>
      <w:r w:rsidRPr="00416B1F">
        <w:rPr>
          <w:rFonts w:asciiTheme="majorHAnsi" w:hAnsiTheme="majorHAnsi"/>
        </w:rPr>
        <w:t>décembre</w:t>
      </w:r>
      <w:r w:rsidRPr="00416B1F">
        <w:rPr>
          <w:rFonts w:asciiTheme="majorHAnsi" w:hAnsiTheme="majorHAnsi"/>
          <w:spacing w:val="-5"/>
        </w:rPr>
        <w:t xml:space="preserve"> </w:t>
      </w:r>
      <w:r w:rsidRPr="00416B1F">
        <w:rPr>
          <w:rFonts w:asciiTheme="majorHAnsi" w:hAnsiTheme="majorHAnsi"/>
        </w:rPr>
        <w:t>2016</w:t>
      </w:r>
      <w:r w:rsidRPr="00416B1F">
        <w:rPr>
          <w:rFonts w:asciiTheme="majorHAnsi" w:hAnsiTheme="majorHAnsi"/>
          <w:spacing w:val="-6"/>
        </w:rPr>
        <w:t xml:space="preserve"> </w:t>
      </w:r>
      <w:r w:rsidRPr="00416B1F">
        <w:rPr>
          <w:rFonts w:asciiTheme="majorHAnsi" w:hAnsiTheme="majorHAnsi"/>
        </w:rPr>
        <w:t>portant</w:t>
      </w:r>
      <w:r w:rsidRPr="00416B1F">
        <w:rPr>
          <w:rFonts w:asciiTheme="majorHAnsi" w:hAnsiTheme="majorHAnsi"/>
          <w:spacing w:val="-5"/>
        </w:rPr>
        <w:t xml:space="preserve"> </w:t>
      </w:r>
      <w:r w:rsidRPr="00416B1F">
        <w:rPr>
          <w:rFonts w:asciiTheme="majorHAnsi" w:hAnsiTheme="majorHAnsi"/>
        </w:rPr>
        <w:t>Code</w:t>
      </w:r>
      <w:r w:rsidRPr="00416B1F">
        <w:rPr>
          <w:rFonts w:asciiTheme="majorHAnsi" w:hAnsiTheme="majorHAnsi"/>
          <w:spacing w:val="-5"/>
        </w:rPr>
        <w:t xml:space="preserve"> </w:t>
      </w:r>
      <w:r w:rsidRPr="00416B1F">
        <w:rPr>
          <w:rFonts w:asciiTheme="majorHAnsi" w:hAnsiTheme="majorHAnsi"/>
        </w:rPr>
        <w:t xml:space="preserve">minier </w:t>
      </w:r>
      <w:r w:rsidRPr="00416B1F">
        <w:rPr>
          <w:rFonts w:asciiTheme="majorHAnsi" w:hAnsiTheme="majorHAnsi"/>
          <w:spacing w:val="-10"/>
        </w:rPr>
        <w:t>;</w:t>
      </w:r>
    </w:p>
    <w:p w14:paraId="1A80F532" w14:textId="77777777" w:rsidR="00EF554C" w:rsidRPr="00416B1F" w:rsidRDefault="00EF554C" w:rsidP="00EF554C">
      <w:pPr>
        <w:pStyle w:val="Paragraphedeliste"/>
        <w:numPr>
          <w:ilvl w:val="1"/>
          <w:numId w:val="110"/>
        </w:numPr>
        <w:tabs>
          <w:tab w:val="left" w:pos="1284"/>
          <w:tab w:val="left" w:pos="1418"/>
        </w:tabs>
        <w:ind w:left="1284" w:right="1859" w:hanging="575"/>
        <w:rPr>
          <w:rFonts w:asciiTheme="majorHAnsi" w:hAnsiTheme="majorHAnsi"/>
        </w:rPr>
      </w:pPr>
      <w:r w:rsidRPr="00416B1F">
        <w:rPr>
          <w:rFonts w:asciiTheme="majorHAnsi" w:hAnsiTheme="majorHAnsi"/>
        </w:rPr>
        <w:tab/>
        <w:t>La</w:t>
      </w:r>
      <w:r w:rsidRPr="00416B1F">
        <w:rPr>
          <w:rFonts w:asciiTheme="majorHAnsi" w:hAnsiTheme="majorHAnsi"/>
          <w:spacing w:val="-3"/>
        </w:rPr>
        <w:t xml:space="preserve"> </w:t>
      </w:r>
      <w:r w:rsidRPr="00416B1F">
        <w:rPr>
          <w:rFonts w:asciiTheme="majorHAnsi" w:hAnsiTheme="majorHAnsi"/>
        </w:rPr>
        <w:t>Loi</w:t>
      </w:r>
      <w:r w:rsidRPr="00416B1F">
        <w:rPr>
          <w:rFonts w:asciiTheme="majorHAnsi" w:hAnsiTheme="majorHAnsi"/>
          <w:spacing w:val="-2"/>
        </w:rPr>
        <w:t xml:space="preserve"> </w:t>
      </w:r>
      <w:r w:rsidRPr="00416B1F">
        <w:rPr>
          <w:rFonts w:asciiTheme="majorHAnsi" w:hAnsiTheme="majorHAnsi"/>
        </w:rPr>
        <w:t>N°2018/012</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11</w:t>
      </w:r>
      <w:r w:rsidRPr="00416B1F">
        <w:rPr>
          <w:rFonts w:asciiTheme="majorHAnsi" w:hAnsiTheme="majorHAnsi"/>
          <w:spacing w:val="-4"/>
        </w:rPr>
        <w:t xml:space="preserve"> </w:t>
      </w:r>
      <w:r w:rsidRPr="00416B1F">
        <w:rPr>
          <w:rFonts w:asciiTheme="majorHAnsi" w:hAnsiTheme="majorHAnsi"/>
        </w:rPr>
        <w:t>juillet</w:t>
      </w:r>
      <w:r w:rsidRPr="00416B1F">
        <w:rPr>
          <w:rFonts w:asciiTheme="majorHAnsi" w:hAnsiTheme="majorHAnsi"/>
          <w:spacing w:val="-3"/>
        </w:rPr>
        <w:t xml:space="preserve"> </w:t>
      </w:r>
      <w:r w:rsidRPr="00416B1F">
        <w:rPr>
          <w:rFonts w:asciiTheme="majorHAnsi" w:hAnsiTheme="majorHAnsi"/>
        </w:rPr>
        <w:t>2018</w:t>
      </w:r>
      <w:r w:rsidRPr="00416B1F">
        <w:rPr>
          <w:rFonts w:asciiTheme="majorHAnsi" w:hAnsiTheme="majorHAnsi"/>
          <w:spacing w:val="-4"/>
        </w:rPr>
        <w:t xml:space="preserve"> </w:t>
      </w:r>
      <w:r w:rsidRPr="00416B1F">
        <w:rPr>
          <w:rFonts w:asciiTheme="majorHAnsi" w:hAnsiTheme="majorHAnsi"/>
        </w:rPr>
        <w:t>portant</w:t>
      </w:r>
      <w:r w:rsidRPr="00416B1F">
        <w:rPr>
          <w:rFonts w:asciiTheme="majorHAnsi" w:hAnsiTheme="majorHAnsi"/>
          <w:spacing w:val="-3"/>
        </w:rPr>
        <w:t xml:space="preserve"> </w:t>
      </w:r>
      <w:r w:rsidRPr="00416B1F">
        <w:rPr>
          <w:rFonts w:asciiTheme="majorHAnsi" w:hAnsiTheme="majorHAnsi"/>
        </w:rPr>
        <w:t>Régime</w:t>
      </w:r>
      <w:r w:rsidRPr="00416B1F">
        <w:rPr>
          <w:rFonts w:asciiTheme="majorHAnsi" w:hAnsiTheme="majorHAnsi"/>
          <w:spacing w:val="-3"/>
        </w:rPr>
        <w:t xml:space="preserve"> </w:t>
      </w:r>
      <w:r w:rsidRPr="00416B1F">
        <w:rPr>
          <w:rFonts w:asciiTheme="majorHAnsi" w:hAnsiTheme="majorHAnsi"/>
        </w:rPr>
        <w:t>Financier</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l’Etat</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Autres</w:t>
      </w:r>
      <w:r w:rsidRPr="00416B1F">
        <w:rPr>
          <w:rFonts w:asciiTheme="majorHAnsi" w:hAnsiTheme="majorHAnsi"/>
          <w:spacing w:val="-4"/>
        </w:rPr>
        <w:t xml:space="preserve"> </w:t>
      </w:r>
      <w:r w:rsidRPr="00416B1F">
        <w:rPr>
          <w:rFonts w:asciiTheme="majorHAnsi" w:hAnsiTheme="majorHAnsi"/>
        </w:rPr>
        <w:t xml:space="preserve">Entités </w:t>
      </w:r>
      <w:proofErr w:type="gramStart"/>
      <w:r w:rsidRPr="00416B1F">
        <w:rPr>
          <w:rFonts w:asciiTheme="majorHAnsi" w:hAnsiTheme="majorHAnsi"/>
          <w:spacing w:val="-2"/>
        </w:rPr>
        <w:t>Publiques;</w:t>
      </w:r>
      <w:proofErr w:type="gramEnd"/>
    </w:p>
    <w:p w14:paraId="604B4F69" w14:textId="77777777" w:rsidR="00EF554C" w:rsidRPr="00416B1F" w:rsidRDefault="00EF554C" w:rsidP="00EF554C">
      <w:pPr>
        <w:pStyle w:val="Paragraphedeliste"/>
        <w:numPr>
          <w:ilvl w:val="1"/>
          <w:numId w:val="110"/>
        </w:numPr>
        <w:tabs>
          <w:tab w:val="left" w:pos="1414"/>
          <w:tab w:val="left" w:pos="1431"/>
        </w:tabs>
        <w:ind w:left="1431" w:right="566" w:hanging="721"/>
        <w:rPr>
          <w:rFonts w:asciiTheme="majorHAnsi" w:hAnsiTheme="majorHAnsi"/>
        </w:rPr>
      </w:pPr>
      <w:bookmarkStart w:id="12" w:name="_Hlk218763972"/>
      <w:r w:rsidRPr="00416B1F">
        <w:rPr>
          <w:rFonts w:asciiTheme="majorHAnsi" w:hAnsiTheme="majorHAnsi"/>
        </w:rPr>
        <w:t>La</w:t>
      </w:r>
      <w:r w:rsidRPr="00416B1F">
        <w:rPr>
          <w:rFonts w:asciiTheme="majorHAnsi" w:hAnsiTheme="majorHAnsi"/>
          <w:spacing w:val="28"/>
        </w:rPr>
        <w:t xml:space="preserve"> </w:t>
      </w:r>
      <w:r w:rsidRPr="00416B1F">
        <w:rPr>
          <w:rFonts w:asciiTheme="majorHAnsi" w:hAnsiTheme="majorHAnsi"/>
        </w:rPr>
        <w:t>Loi</w:t>
      </w:r>
      <w:r w:rsidRPr="00416B1F">
        <w:rPr>
          <w:rFonts w:asciiTheme="majorHAnsi" w:hAnsiTheme="majorHAnsi"/>
          <w:spacing w:val="29"/>
        </w:rPr>
        <w:t xml:space="preserve"> </w:t>
      </w:r>
      <w:r w:rsidRPr="00416B1F">
        <w:rPr>
          <w:rFonts w:asciiTheme="majorHAnsi" w:hAnsiTheme="majorHAnsi"/>
        </w:rPr>
        <w:t>N°2025/012</w:t>
      </w:r>
      <w:r w:rsidRPr="00416B1F">
        <w:rPr>
          <w:rFonts w:asciiTheme="majorHAnsi" w:hAnsiTheme="majorHAnsi"/>
          <w:spacing w:val="27"/>
        </w:rPr>
        <w:t xml:space="preserve"> </w:t>
      </w:r>
      <w:r w:rsidRPr="00416B1F">
        <w:rPr>
          <w:rFonts w:asciiTheme="majorHAnsi" w:hAnsiTheme="majorHAnsi"/>
        </w:rPr>
        <w:t>du</w:t>
      </w:r>
      <w:r w:rsidRPr="00416B1F">
        <w:rPr>
          <w:rFonts w:asciiTheme="majorHAnsi" w:hAnsiTheme="majorHAnsi"/>
          <w:spacing w:val="29"/>
        </w:rPr>
        <w:t xml:space="preserve"> </w:t>
      </w:r>
      <w:r w:rsidRPr="00416B1F">
        <w:rPr>
          <w:rFonts w:asciiTheme="majorHAnsi" w:hAnsiTheme="majorHAnsi"/>
        </w:rPr>
        <w:t>17</w:t>
      </w:r>
      <w:r w:rsidRPr="00416B1F">
        <w:rPr>
          <w:rFonts w:asciiTheme="majorHAnsi" w:hAnsiTheme="majorHAnsi"/>
          <w:spacing w:val="29"/>
        </w:rPr>
        <w:t xml:space="preserve"> </w:t>
      </w:r>
      <w:r w:rsidRPr="00416B1F">
        <w:rPr>
          <w:rFonts w:asciiTheme="majorHAnsi" w:hAnsiTheme="majorHAnsi"/>
        </w:rPr>
        <w:t>Décembre</w:t>
      </w:r>
      <w:r w:rsidRPr="00416B1F">
        <w:rPr>
          <w:rFonts w:asciiTheme="majorHAnsi" w:hAnsiTheme="majorHAnsi"/>
          <w:spacing w:val="30"/>
        </w:rPr>
        <w:t xml:space="preserve"> </w:t>
      </w:r>
      <w:r w:rsidRPr="00416B1F">
        <w:rPr>
          <w:rFonts w:asciiTheme="majorHAnsi" w:hAnsiTheme="majorHAnsi"/>
        </w:rPr>
        <w:t>2025</w:t>
      </w:r>
      <w:r w:rsidRPr="00416B1F">
        <w:rPr>
          <w:rFonts w:asciiTheme="majorHAnsi" w:hAnsiTheme="majorHAnsi"/>
          <w:spacing w:val="27"/>
        </w:rPr>
        <w:t xml:space="preserve"> </w:t>
      </w:r>
      <w:r w:rsidRPr="00416B1F">
        <w:rPr>
          <w:rFonts w:asciiTheme="majorHAnsi" w:hAnsiTheme="majorHAnsi"/>
        </w:rPr>
        <w:t>portant</w:t>
      </w:r>
      <w:r w:rsidRPr="00416B1F">
        <w:rPr>
          <w:rFonts w:asciiTheme="majorHAnsi" w:hAnsiTheme="majorHAnsi"/>
          <w:spacing w:val="28"/>
        </w:rPr>
        <w:t xml:space="preserve"> </w:t>
      </w:r>
      <w:r w:rsidRPr="00416B1F">
        <w:rPr>
          <w:rFonts w:asciiTheme="majorHAnsi" w:hAnsiTheme="majorHAnsi"/>
        </w:rPr>
        <w:t>loi</w:t>
      </w:r>
      <w:r w:rsidRPr="00416B1F">
        <w:rPr>
          <w:rFonts w:asciiTheme="majorHAnsi" w:hAnsiTheme="majorHAnsi"/>
          <w:spacing w:val="27"/>
        </w:rPr>
        <w:t xml:space="preserve"> </w:t>
      </w:r>
      <w:r w:rsidRPr="00416B1F">
        <w:rPr>
          <w:rFonts w:asciiTheme="majorHAnsi" w:hAnsiTheme="majorHAnsi"/>
        </w:rPr>
        <w:t>de</w:t>
      </w:r>
      <w:r w:rsidRPr="00416B1F">
        <w:rPr>
          <w:rFonts w:asciiTheme="majorHAnsi" w:hAnsiTheme="majorHAnsi"/>
          <w:spacing w:val="28"/>
        </w:rPr>
        <w:t xml:space="preserve"> </w:t>
      </w:r>
      <w:r w:rsidRPr="00416B1F">
        <w:rPr>
          <w:rFonts w:asciiTheme="majorHAnsi" w:hAnsiTheme="majorHAnsi"/>
        </w:rPr>
        <w:t>Finances</w:t>
      </w:r>
      <w:r w:rsidRPr="00416B1F">
        <w:rPr>
          <w:rFonts w:asciiTheme="majorHAnsi" w:hAnsiTheme="majorHAnsi"/>
          <w:spacing w:val="27"/>
        </w:rPr>
        <w:t xml:space="preserve"> </w:t>
      </w:r>
      <w:r w:rsidRPr="00416B1F">
        <w:rPr>
          <w:rFonts w:asciiTheme="majorHAnsi" w:hAnsiTheme="majorHAnsi"/>
        </w:rPr>
        <w:t>de</w:t>
      </w:r>
      <w:r w:rsidRPr="00416B1F">
        <w:rPr>
          <w:rFonts w:asciiTheme="majorHAnsi" w:hAnsiTheme="majorHAnsi"/>
          <w:spacing w:val="28"/>
        </w:rPr>
        <w:t xml:space="preserve"> </w:t>
      </w:r>
      <w:r w:rsidRPr="00416B1F">
        <w:rPr>
          <w:rFonts w:asciiTheme="majorHAnsi" w:hAnsiTheme="majorHAnsi"/>
        </w:rPr>
        <w:t>la</w:t>
      </w:r>
      <w:r w:rsidRPr="00416B1F">
        <w:rPr>
          <w:rFonts w:asciiTheme="majorHAnsi" w:hAnsiTheme="majorHAnsi"/>
          <w:spacing w:val="28"/>
        </w:rPr>
        <w:t xml:space="preserve"> </w:t>
      </w:r>
      <w:r w:rsidRPr="00416B1F">
        <w:rPr>
          <w:rFonts w:asciiTheme="majorHAnsi" w:hAnsiTheme="majorHAnsi"/>
        </w:rPr>
        <w:t>République</w:t>
      </w:r>
      <w:r w:rsidRPr="00416B1F">
        <w:rPr>
          <w:rFonts w:asciiTheme="majorHAnsi" w:hAnsiTheme="majorHAnsi"/>
          <w:spacing w:val="27"/>
        </w:rPr>
        <w:t xml:space="preserve"> </w:t>
      </w:r>
      <w:r w:rsidRPr="00416B1F">
        <w:rPr>
          <w:rFonts w:asciiTheme="majorHAnsi" w:hAnsiTheme="majorHAnsi"/>
        </w:rPr>
        <w:t>du</w:t>
      </w:r>
      <w:r w:rsidRPr="00416B1F">
        <w:rPr>
          <w:rFonts w:asciiTheme="majorHAnsi" w:hAnsiTheme="majorHAnsi"/>
          <w:spacing w:val="27"/>
        </w:rPr>
        <w:t xml:space="preserve"> </w:t>
      </w:r>
      <w:r w:rsidRPr="00416B1F">
        <w:rPr>
          <w:rFonts w:asciiTheme="majorHAnsi" w:hAnsiTheme="majorHAnsi"/>
        </w:rPr>
        <w:t>Cameroun</w:t>
      </w:r>
      <w:r w:rsidRPr="00416B1F">
        <w:rPr>
          <w:rFonts w:asciiTheme="majorHAnsi" w:hAnsiTheme="majorHAnsi"/>
          <w:spacing w:val="27"/>
        </w:rPr>
        <w:t xml:space="preserve"> </w:t>
      </w:r>
      <w:r w:rsidRPr="00416B1F">
        <w:rPr>
          <w:rFonts w:asciiTheme="majorHAnsi" w:hAnsiTheme="majorHAnsi"/>
        </w:rPr>
        <w:t xml:space="preserve">pour l’exercice 2026 </w:t>
      </w:r>
      <w:bookmarkEnd w:id="12"/>
      <w:r w:rsidRPr="00416B1F">
        <w:rPr>
          <w:rFonts w:asciiTheme="majorHAnsi" w:hAnsiTheme="majorHAnsi"/>
        </w:rPr>
        <w:t>;</w:t>
      </w:r>
    </w:p>
    <w:p w14:paraId="44325D97" w14:textId="77777777" w:rsidR="00EF554C" w:rsidRPr="00416B1F" w:rsidRDefault="00EF554C" w:rsidP="00EF554C">
      <w:pPr>
        <w:pStyle w:val="Paragraphedeliste"/>
        <w:numPr>
          <w:ilvl w:val="1"/>
          <w:numId w:val="110"/>
        </w:numPr>
        <w:tabs>
          <w:tab w:val="left" w:pos="1272"/>
          <w:tab w:val="left" w:pos="1418"/>
        </w:tabs>
        <w:ind w:left="1272" w:right="1689" w:hanging="575"/>
        <w:rPr>
          <w:rFonts w:asciiTheme="majorHAnsi" w:hAnsiTheme="majorHAnsi"/>
        </w:rPr>
      </w:pPr>
      <w:r w:rsidRPr="00416B1F">
        <w:rPr>
          <w:rFonts w:asciiTheme="majorHAnsi" w:hAnsiTheme="majorHAnsi"/>
        </w:rPr>
        <w:tab/>
      </w:r>
      <w:proofErr w:type="gramStart"/>
      <w:r w:rsidRPr="00416B1F">
        <w:rPr>
          <w:rFonts w:asciiTheme="majorHAnsi" w:hAnsiTheme="majorHAnsi"/>
        </w:rPr>
        <w:t>le</w:t>
      </w:r>
      <w:proofErr w:type="gramEnd"/>
      <w:r w:rsidRPr="00416B1F">
        <w:rPr>
          <w:rFonts w:asciiTheme="majorHAnsi" w:hAnsiTheme="majorHAnsi"/>
          <w:spacing w:val="-3"/>
        </w:rPr>
        <w:t xml:space="preserve"> </w:t>
      </w:r>
      <w:r w:rsidRPr="00416B1F">
        <w:rPr>
          <w:rFonts w:asciiTheme="majorHAnsi" w:hAnsiTheme="majorHAnsi"/>
        </w:rPr>
        <w:t>Décret</w:t>
      </w:r>
      <w:r w:rsidRPr="00416B1F">
        <w:rPr>
          <w:rFonts w:asciiTheme="majorHAnsi" w:hAnsiTheme="majorHAnsi"/>
          <w:spacing w:val="-3"/>
        </w:rPr>
        <w:t xml:space="preserve"> </w:t>
      </w:r>
      <w:r w:rsidRPr="00416B1F">
        <w:rPr>
          <w:rFonts w:asciiTheme="majorHAnsi" w:hAnsiTheme="majorHAnsi"/>
        </w:rPr>
        <w:t>n°</w:t>
      </w:r>
      <w:r w:rsidRPr="00416B1F">
        <w:rPr>
          <w:rFonts w:asciiTheme="majorHAnsi" w:hAnsiTheme="majorHAnsi"/>
          <w:spacing w:val="-2"/>
        </w:rPr>
        <w:t xml:space="preserve"> </w:t>
      </w:r>
      <w:r w:rsidRPr="00416B1F">
        <w:rPr>
          <w:rFonts w:asciiTheme="majorHAnsi" w:hAnsiTheme="majorHAnsi"/>
        </w:rPr>
        <w:t>2001/048</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23</w:t>
      </w:r>
      <w:r w:rsidRPr="00416B1F">
        <w:rPr>
          <w:rFonts w:asciiTheme="majorHAnsi" w:hAnsiTheme="majorHAnsi"/>
          <w:spacing w:val="-4"/>
        </w:rPr>
        <w:t xml:space="preserve"> </w:t>
      </w:r>
      <w:r w:rsidRPr="00416B1F">
        <w:rPr>
          <w:rFonts w:asciiTheme="majorHAnsi" w:hAnsiTheme="majorHAnsi"/>
        </w:rPr>
        <w:t>février</w:t>
      </w:r>
      <w:r w:rsidRPr="00416B1F">
        <w:rPr>
          <w:rFonts w:asciiTheme="majorHAnsi" w:hAnsiTheme="majorHAnsi"/>
          <w:spacing w:val="-4"/>
        </w:rPr>
        <w:t xml:space="preserve"> </w:t>
      </w:r>
      <w:r w:rsidRPr="00416B1F">
        <w:rPr>
          <w:rFonts w:asciiTheme="majorHAnsi" w:hAnsiTheme="majorHAnsi"/>
        </w:rPr>
        <w:t>2001,</w:t>
      </w:r>
      <w:r w:rsidRPr="00416B1F">
        <w:rPr>
          <w:rFonts w:asciiTheme="majorHAnsi" w:hAnsiTheme="majorHAnsi"/>
          <w:spacing w:val="-4"/>
        </w:rPr>
        <w:t xml:space="preserve"> </w:t>
      </w:r>
      <w:r w:rsidRPr="00416B1F">
        <w:rPr>
          <w:rFonts w:asciiTheme="majorHAnsi" w:hAnsiTheme="majorHAnsi"/>
        </w:rPr>
        <w:t>portant</w:t>
      </w:r>
      <w:r w:rsidRPr="00416B1F">
        <w:rPr>
          <w:rFonts w:asciiTheme="majorHAnsi" w:hAnsiTheme="majorHAnsi"/>
          <w:spacing w:val="-3"/>
        </w:rPr>
        <w:t xml:space="preserve"> </w:t>
      </w:r>
      <w:r w:rsidRPr="00416B1F">
        <w:rPr>
          <w:rFonts w:asciiTheme="majorHAnsi" w:hAnsiTheme="majorHAnsi"/>
        </w:rPr>
        <w:t>organisation</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fonctionnement</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l’Agence de Régulation des Marchés Publics (ARMP) ;</w:t>
      </w:r>
    </w:p>
    <w:p w14:paraId="5B3D39A7" w14:textId="77777777" w:rsidR="00EF554C" w:rsidRPr="00416B1F" w:rsidRDefault="00EF554C" w:rsidP="00EF554C">
      <w:pPr>
        <w:pStyle w:val="Paragraphedeliste"/>
        <w:numPr>
          <w:ilvl w:val="1"/>
          <w:numId w:val="110"/>
        </w:numPr>
        <w:tabs>
          <w:tab w:val="left" w:pos="1419"/>
        </w:tabs>
        <w:ind w:right="191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4"/>
        </w:rPr>
        <w:t xml:space="preserve"> </w:t>
      </w:r>
      <w:r w:rsidRPr="00416B1F">
        <w:rPr>
          <w:rFonts w:asciiTheme="majorHAnsi" w:hAnsiTheme="majorHAnsi"/>
        </w:rPr>
        <w:t>Décret</w:t>
      </w:r>
      <w:r w:rsidRPr="00416B1F">
        <w:rPr>
          <w:rFonts w:asciiTheme="majorHAnsi" w:hAnsiTheme="majorHAnsi"/>
          <w:spacing w:val="-4"/>
        </w:rPr>
        <w:t xml:space="preserve"> </w:t>
      </w:r>
      <w:r w:rsidRPr="00416B1F">
        <w:rPr>
          <w:rFonts w:asciiTheme="majorHAnsi" w:hAnsiTheme="majorHAnsi"/>
        </w:rPr>
        <w:t>2003/651/PM</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16</w:t>
      </w:r>
      <w:r w:rsidRPr="00416B1F">
        <w:rPr>
          <w:rFonts w:asciiTheme="majorHAnsi" w:hAnsiTheme="majorHAnsi"/>
          <w:spacing w:val="-4"/>
        </w:rPr>
        <w:t xml:space="preserve"> </w:t>
      </w:r>
      <w:r w:rsidRPr="00416B1F">
        <w:rPr>
          <w:rFonts w:asciiTheme="majorHAnsi" w:hAnsiTheme="majorHAnsi"/>
        </w:rPr>
        <w:t>avril</w:t>
      </w:r>
      <w:r w:rsidRPr="00416B1F">
        <w:rPr>
          <w:rFonts w:asciiTheme="majorHAnsi" w:hAnsiTheme="majorHAnsi"/>
          <w:spacing w:val="-2"/>
        </w:rPr>
        <w:t xml:space="preserve"> </w:t>
      </w:r>
      <w:r w:rsidRPr="00416B1F">
        <w:rPr>
          <w:rFonts w:asciiTheme="majorHAnsi" w:hAnsiTheme="majorHAnsi"/>
        </w:rPr>
        <w:t>2003</w:t>
      </w:r>
      <w:r w:rsidRPr="00416B1F">
        <w:rPr>
          <w:rFonts w:asciiTheme="majorHAnsi" w:hAnsiTheme="majorHAnsi"/>
          <w:spacing w:val="-3"/>
        </w:rPr>
        <w:t xml:space="preserve"> </w:t>
      </w:r>
      <w:r w:rsidRPr="00416B1F">
        <w:rPr>
          <w:rFonts w:asciiTheme="majorHAnsi" w:hAnsiTheme="majorHAnsi"/>
        </w:rPr>
        <w:t>fixant</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modalités</w:t>
      </w:r>
      <w:r w:rsidRPr="00416B1F">
        <w:rPr>
          <w:rFonts w:asciiTheme="majorHAnsi" w:hAnsiTheme="majorHAnsi"/>
          <w:spacing w:val="-4"/>
        </w:rPr>
        <w:t xml:space="preserve"> </w:t>
      </w:r>
      <w:r w:rsidRPr="00416B1F">
        <w:rPr>
          <w:rFonts w:asciiTheme="majorHAnsi" w:hAnsiTheme="majorHAnsi"/>
        </w:rPr>
        <w:t>d’application</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régime</w:t>
      </w:r>
      <w:r w:rsidRPr="00416B1F">
        <w:rPr>
          <w:rFonts w:asciiTheme="majorHAnsi" w:hAnsiTheme="majorHAnsi"/>
          <w:spacing w:val="-4"/>
        </w:rPr>
        <w:t xml:space="preserve"> </w:t>
      </w:r>
      <w:r w:rsidRPr="00416B1F">
        <w:rPr>
          <w:rFonts w:asciiTheme="majorHAnsi" w:hAnsiTheme="majorHAnsi"/>
        </w:rPr>
        <w:t>fiscal</w:t>
      </w:r>
      <w:r w:rsidRPr="00416B1F">
        <w:rPr>
          <w:rFonts w:asciiTheme="majorHAnsi" w:hAnsiTheme="majorHAnsi"/>
          <w:spacing w:val="-4"/>
        </w:rPr>
        <w:t xml:space="preserve"> </w:t>
      </w:r>
      <w:r w:rsidRPr="00416B1F">
        <w:rPr>
          <w:rFonts w:asciiTheme="majorHAnsi" w:hAnsiTheme="majorHAnsi"/>
        </w:rPr>
        <w:t>et douanier des Marchés Publics ;</w:t>
      </w:r>
    </w:p>
    <w:p w14:paraId="56D9A6AA" w14:textId="77777777" w:rsidR="00EF554C" w:rsidRPr="00416B1F" w:rsidRDefault="00EF554C" w:rsidP="00EF554C">
      <w:pPr>
        <w:pStyle w:val="Paragraphedeliste"/>
        <w:numPr>
          <w:ilvl w:val="1"/>
          <w:numId w:val="110"/>
        </w:numPr>
        <w:tabs>
          <w:tab w:val="left" w:pos="1418"/>
        </w:tabs>
        <w:spacing w:line="241" w:lineRule="exact"/>
        <w:ind w:left="1418" w:hanging="708"/>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Décret</w:t>
      </w:r>
      <w:r w:rsidRPr="00416B1F">
        <w:rPr>
          <w:rFonts w:asciiTheme="majorHAnsi" w:hAnsiTheme="majorHAnsi"/>
          <w:spacing w:val="-5"/>
        </w:rPr>
        <w:t xml:space="preserve"> </w:t>
      </w:r>
      <w:r w:rsidRPr="00416B1F">
        <w:rPr>
          <w:rFonts w:asciiTheme="majorHAnsi" w:hAnsiTheme="majorHAnsi"/>
        </w:rPr>
        <w:t>n°2018/366</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20</w:t>
      </w:r>
      <w:r w:rsidRPr="00416B1F">
        <w:rPr>
          <w:rFonts w:asciiTheme="majorHAnsi" w:hAnsiTheme="majorHAnsi"/>
          <w:spacing w:val="-5"/>
        </w:rPr>
        <w:t xml:space="preserve"> </w:t>
      </w:r>
      <w:r w:rsidRPr="00416B1F">
        <w:rPr>
          <w:rFonts w:asciiTheme="majorHAnsi" w:hAnsiTheme="majorHAnsi"/>
        </w:rPr>
        <w:t>juin</w:t>
      </w:r>
      <w:r w:rsidRPr="00416B1F">
        <w:rPr>
          <w:rFonts w:asciiTheme="majorHAnsi" w:hAnsiTheme="majorHAnsi"/>
          <w:spacing w:val="-5"/>
        </w:rPr>
        <w:t xml:space="preserve"> </w:t>
      </w:r>
      <w:r w:rsidRPr="00416B1F">
        <w:rPr>
          <w:rFonts w:asciiTheme="majorHAnsi" w:hAnsiTheme="majorHAnsi"/>
        </w:rPr>
        <w:t>2018</w:t>
      </w:r>
      <w:r w:rsidRPr="00416B1F">
        <w:rPr>
          <w:rFonts w:asciiTheme="majorHAnsi" w:hAnsiTheme="majorHAnsi"/>
          <w:spacing w:val="-6"/>
        </w:rPr>
        <w:t xml:space="preserve"> </w:t>
      </w:r>
      <w:r w:rsidRPr="00416B1F">
        <w:rPr>
          <w:rFonts w:asciiTheme="majorHAnsi" w:hAnsiTheme="majorHAnsi"/>
        </w:rPr>
        <w:t>portant</w:t>
      </w:r>
      <w:r w:rsidRPr="00416B1F">
        <w:rPr>
          <w:rFonts w:asciiTheme="majorHAnsi" w:hAnsiTheme="majorHAnsi"/>
          <w:spacing w:val="-6"/>
        </w:rPr>
        <w:t xml:space="preserve"> </w:t>
      </w:r>
      <w:r w:rsidRPr="00416B1F">
        <w:rPr>
          <w:rFonts w:asciiTheme="majorHAnsi" w:hAnsiTheme="majorHAnsi"/>
        </w:rPr>
        <w:t>Code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Marchés</w:t>
      </w:r>
      <w:r w:rsidRPr="00416B1F">
        <w:rPr>
          <w:rFonts w:asciiTheme="majorHAnsi" w:hAnsiTheme="majorHAnsi"/>
          <w:spacing w:val="-6"/>
        </w:rPr>
        <w:t xml:space="preserve"> </w:t>
      </w:r>
      <w:r w:rsidRPr="00416B1F">
        <w:rPr>
          <w:rFonts w:asciiTheme="majorHAnsi" w:hAnsiTheme="majorHAnsi"/>
        </w:rPr>
        <w:t>Publics</w:t>
      </w:r>
      <w:r w:rsidRPr="00416B1F">
        <w:rPr>
          <w:rFonts w:asciiTheme="majorHAnsi" w:hAnsiTheme="majorHAnsi"/>
          <w:spacing w:val="-1"/>
        </w:rPr>
        <w:t xml:space="preserve"> </w:t>
      </w:r>
      <w:r w:rsidRPr="00416B1F">
        <w:rPr>
          <w:rFonts w:asciiTheme="majorHAnsi" w:hAnsiTheme="majorHAnsi"/>
          <w:spacing w:val="-10"/>
        </w:rPr>
        <w:t>;</w:t>
      </w:r>
    </w:p>
    <w:p w14:paraId="76DBB048" w14:textId="77777777" w:rsidR="00EF554C" w:rsidRPr="00416B1F" w:rsidRDefault="00EF554C" w:rsidP="00EF554C">
      <w:pPr>
        <w:pStyle w:val="Paragraphedeliste"/>
        <w:numPr>
          <w:ilvl w:val="1"/>
          <w:numId w:val="110"/>
        </w:numPr>
        <w:tabs>
          <w:tab w:val="left" w:pos="1419"/>
        </w:tabs>
        <w:ind w:right="1881"/>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4"/>
        </w:rPr>
        <w:t xml:space="preserve"> </w:t>
      </w:r>
      <w:r w:rsidRPr="00416B1F">
        <w:rPr>
          <w:rFonts w:asciiTheme="majorHAnsi" w:hAnsiTheme="majorHAnsi"/>
        </w:rPr>
        <w:t>Décret</w:t>
      </w:r>
      <w:r w:rsidRPr="00416B1F">
        <w:rPr>
          <w:rFonts w:asciiTheme="majorHAnsi" w:hAnsiTheme="majorHAnsi"/>
          <w:spacing w:val="-4"/>
        </w:rPr>
        <w:t xml:space="preserve"> </w:t>
      </w:r>
      <w:r w:rsidRPr="00416B1F">
        <w:rPr>
          <w:rFonts w:asciiTheme="majorHAnsi" w:hAnsiTheme="majorHAnsi"/>
        </w:rPr>
        <w:t>n°</w:t>
      </w:r>
      <w:r w:rsidRPr="00416B1F">
        <w:rPr>
          <w:rFonts w:asciiTheme="majorHAnsi" w:hAnsiTheme="majorHAnsi"/>
          <w:spacing w:val="-3"/>
        </w:rPr>
        <w:t xml:space="preserve"> </w:t>
      </w:r>
      <w:r w:rsidRPr="00416B1F">
        <w:rPr>
          <w:rFonts w:asciiTheme="majorHAnsi" w:hAnsiTheme="majorHAnsi"/>
        </w:rPr>
        <w:t>2003/651/PM</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16</w:t>
      </w:r>
      <w:r w:rsidRPr="00416B1F">
        <w:rPr>
          <w:rFonts w:asciiTheme="majorHAnsi" w:hAnsiTheme="majorHAnsi"/>
          <w:spacing w:val="-5"/>
        </w:rPr>
        <w:t xml:space="preserve"> </w:t>
      </w:r>
      <w:r w:rsidRPr="00416B1F">
        <w:rPr>
          <w:rFonts w:asciiTheme="majorHAnsi" w:hAnsiTheme="majorHAnsi"/>
        </w:rPr>
        <w:t>avril</w:t>
      </w:r>
      <w:r w:rsidRPr="00416B1F">
        <w:rPr>
          <w:rFonts w:asciiTheme="majorHAnsi" w:hAnsiTheme="majorHAnsi"/>
          <w:spacing w:val="-2"/>
        </w:rPr>
        <w:t xml:space="preserve"> </w:t>
      </w:r>
      <w:r w:rsidRPr="00416B1F">
        <w:rPr>
          <w:rFonts w:asciiTheme="majorHAnsi" w:hAnsiTheme="majorHAnsi"/>
        </w:rPr>
        <w:t>2003</w:t>
      </w:r>
      <w:r w:rsidRPr="00416B1F">
        <w:rPr>
          <w:rFonts w:asciiTheme="majorHAnsi" w:hAnsiTheme="majorHAnsi"/>
          <w:spacing w:val="-3"/>
        </w:rPr>
        <w:t xml:space="preserve"> </w:t>
      </w:r>
      <w:r w:rsidRPr="00416B1F">
        <w:rPr>
          <w:rFonts w:asciiTheme="majorHAnsi" w:hAnsiTheme="majorHAnsi"/>
        </w:rPr>
        <w:t>fixant</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modalités</w:t>
      </w:r>
      <w:r w:rsidRPr="00416B1F">
        <w:rPr>
          <w:rFonts w:asciiTheme="majorHAnsi" w:hAnsiTheme="majorHAnsi"/>
          <w:spacing w:val="-5"/>
        </w:rPr>
        <w:t xml:space="preserve"> </w:t>
      </w:r>
      <w:r w:rsidRPr="00416B1F">
        <w:rPr>
          <w:rFonts w:asciiTheme="majorHAnsi" w:hAnsiTheme="majorHAnsi"/>
        </w:rPr>
        <w:t>d’application</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régime</w:t>
      </w:r>
      <w:r w:rsidRPr="00416B1F">
        <w:rPr>
          <w:rFonts w:asciiTheme="majorHAnsi" w:hAnsiTheme="majorHAnsi"/>
          <w:spacing w:val="-4"/>
        </w:rPr>
        <w:t xml:space="preserve"> </w:t>
      </w:r>
      <w:r w:rsidRPr="00416B1F">
        <w:rPr>
          <w:rFonts w:asciiTheme="majorHAnsi" w:hAnsiTheme="majorHAnsi"/>
        </w:rPr>
        <w:t>fiscal et douanier des marchés publics ;</w:t>
      </w:r>
    </w:p>
    <w:p w14:paraId="6506A2E7" w14:textId="77777777" w:rsidR="00EF554C" w:rsidRPr="00416B1F" w:rsidRDefault="00EF554C" w:rsidP="00EF554C">
      <w:pPr>
        <w:pStyle w:val="Paragraphedeliste"/>
        <w:numPr>
          <w:ilvl w:val="1"/>
          <w:numId w:val="110"/>
        </w:numPr>
        <w:tabs>
          <w:tab w:val="left" w:pos="1419"/>
        </w:tabs>
        <w:ind w:right="2377"/>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3"/>
        </w:rPr>
        <w:t xml:space="preserve"> </w:t>
      </w:r>
      <w:r w:rsidRPr="00416B1F">
        <w:rPr>
          <w:rFonts w:asciiTheme="majorHAnsi" w:hAnsiTheme="majorHAnsi"/>
        </w:rPr>
        <w:t>Décret</w:t>
      </w:r>
      <w:r w:rsidRPr="00416B1F">
        <w:rPr>
          <w:rFonts w:asciiTheme="majorHAnsi" w:hAnsiTheme="majorHAnsi"/>
          <w:spacing w:val="-3"/>
        </w:rPr>
        <w:t xml:space="preserve"> </w:t>
      </w:r>
      <w:r w:rsidRPr="00416B1F">
        <w:rPr>
          <w:rFonts w:asciiTheme="majorHAnsi" w:hAnsiTheme="majorHAnsi"/>
        </w:rPr>
        <w:t>n°</w:t>
      </w:r>
      <w:r w:rsidRPr="00416B1F">
        <w:rPr>
          <w:rFonts w:asciiTheme="majorHAnsi" w:hAnsiTheme="majorHAnsi"/>
          <w:spacing w:val="-2"/>
        </w:rPr>
        <w:t xml:space="preserve"> </w:t>
      </w:r>
      <w:r w:rsidRPr="00416B1F">
        <w:rPr>
          <w:rFonts w:asciiTheme="majorHAnsi" w:hAnsiTheme="majorHAnsi"/>
        </w:rPr>
        <w:t>2005/577</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23</w:t>
      </w:r>
      <w:r w:rsidRPr="00416B1F">
        <w:rPr>
          <w:rFonts w:asciiTheme="majorHAnsi" w:hAnsiTheme="majorHAnsi"/>
          <w:spacing w:val="-4"/>
        </w:rPr>
        <w:t xml:space="preserve"> </w:t>
      </w:r>
      <w:r w:rsidRPr="00416B1F">
        <w:rPr>
          <w:rFonts w:asciiTheme="majorHAnsi" w:hAnsiTheme="majorHAnsi"/>
        </w:rPr>
        <w:t>février</w:t>
      </w:r>
      <w:r w:rsidRPr="00416B1F">
        <w:rPr>
          <w:rFonts w:asciiTheme="majorHAnsi" w:hAnsiTheme="majorHAnsi"/>
          <w:spacing w:val="-4"/>
        </w:rPr>
        <w:t xml:space="preserve"> </w:t>
      </w:r>
      <w:r w:rsidRPr="00416B1F">
        <w:rPr>
          <w:rFonts w:asciiTheme="majorHAnsi" w:hAnsiTheme="majorHAnsi"/>
        </w:rPr>
        <w:t>2005</w:t>
      </w:r>
      <w:r w:rsidRPr="00416B1F">
        <w:rPr>
          <w:rFonts w:asciiTheme="majorHAnsi" w:hAnsiTheme="majorHAnsi"/>
          <w:spacing w:val="-2"/>
        </w:rPr>
        <w:t xml:space="preserve"> </w:t>
      </w:r>
      <w:r w:rsidRPr="00416B1F">
        <w:rPr>
          <w:rFonts w:asciiTheme="majorHAnsi" w:hAnsiTheme="majorHAnsi"/>
        </w:rPr>
        <w:t>fixant</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modalités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réalisation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études d’impact environnemental ;</w:t>
      </w:r>
    </w:p>
    <w:p w14:paraId="4AA475B9" w14:textId="77777777" w:rsidR="00EF554C" w:rsidRPr="00416B1F" w:rsidRDefault="00EF554C" w:rsidP="00EF554C">
      <w:pPr>
        <w:pStyle w:val="Paragraphedeliste"/>
        <w:numPr>
          <w:ilvl w:val="1"/>
          <w:numId w:val="110"/>
        </w:numPr>
        <w:tabs>
          <w:tab w:val="left" w:pos="1419"/>
        </w:tabs>
        <w:ind w:right="245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4"/>
        </w:rPr>
        <w:t xml:space="preserve"> </w:t>
      </w:r>
      <w:r w:rsidRPr="00416B1F">
        <w:rPr>
          <w:rFonts w:asciiTheme="majorHAnsi" w:hAnsiTheme="majorHAnsi"/>
        </w:rPr>
        <w:t>Décret</w:t>
      </w:r>
      <w:r w:rsidRPr="00416B1F">
        <w:rPr>
          <w:rFonts w:asciiTheme="majorHAnsi" w:hAnsiTheme="majorHAnsi"/>
          <w:spacing w:val="-4"/>
        </w:rPr>
        <w:t xml:space="preserve"> </w:t>
      </w:r>
      <w:r w:rsidRPr="00416B1F">
        <w:rPr>
          <w:rFonts w:asciiTheme="majorHAnsi" w:hAnsiTheme="majorHAnsi"/>
        </w:rPr>
        <w:t>n°</w:t>
      </w:r>
      <w:r w:rsidRPr="00416B1F">
        <w:rPr>
          <w:rFonts w:asciiTheme="majorHAnsi" w:hAnsiTheme="majorHAnsi"/>
          <w:spacing w:val="-3"/>
        </w:rPr>
        <w:t xml:space="preserve"> </w:t>
      </w:r>
      <w:r w:rsidRPr="00416B1F">
        <w:rPr>
          <w:rFonts w:asciiTheme="majorHAnsi" w:hAnsiTheme="majorHAnsi"/>
        </w:rPr>
        <w:t>2008/376</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12</w:t>
      </w:r>
      <w:r w:rsidRPr="00416B1F">
        <w:rPr>
          <w:rFonts w:asciiTheme="majorHAnsi" w:hAnsiTheme="majorHAnsi"/>
          <w:spacing w:val="-5"/>
        </w:rPr>
        <w:t xml:space="preserve"> </w:t>
      </w:r>
      <w:r w:rsidRPr="00416B1F">
        <w:rPr>
          <w:rFonts w:asciiTheme="majorHAnsi" w:hAnsiTheme="majorHAnsi"/>
        </w:rPr>
        <w:t>novembre</w:t>
      </w:r>
      <w:r w:rsidRPr="00416B1F">
        <w:rPr>
          <w:rFonts w:asciiTheme="majorHAnsi" w:hAnsiTheme="majorHAnsi"/>
          <w:spacing w:val="-4"/>
        </w:rPr>
        <w:t xml:space="preserve"> </w:t>
      </w:r>
      <w:r w:rsidRPr="00416B1F">
        <w:rPr>
          <w:rFonts w:asciiTheme="majorHAnsi" w:hAnsiTheme="majorHAnsi"/>
        </w:rPr>
        <w:t>2008</w:t>
      </w:r>
      <w:r w:rsidRPr="00416B1F">
        <w:rPr>
          <w:rFonts w:asciiTheme="majorHAnsi" w:hAnsiTheme="majorHAnsi"/>
          <w:spacing w:val="-5"/>
        </w:rPr>
        <w:t xml:space="preserve"> </w:t>
      </w:r>
      <w:r w:rsidRPr="00416B1F">
        <w:rPr>
          <w:rFonts w:asciiTheme="majorHAnsi" w:hAnsiTheme="majorHAnsi"/>
        </w:rPr>
        <w:t>portant</w:t>
      </w:r>
      <w:r w:rsidRPr="00416B1F">
        <w:rPr>
          <w:rFonts w:asciiTheme="majorHAnsi" w:hAnsiTheme="majorHAnsi"/>
          <w:spacing w:val="-4"/>
        </w:rPr>
        <w:t xml:space="preserve"> </w:t>
      </w:r>
      <w:r w:rsidRPr="00416B1F">
        <w:rPr>
          <w:rFonts w:asciiTheme="majorHAnsi" w:hAnsiTheme="majorHAnsi"/>
        </w:rPr>
        <w:t>organisation</w:t>
      </w:r>
      <w:r w:rsidRPr="00416B1F">
        <w:rPr>
          <w:rFonts w:asciiTheme="majorHAnsi" w:hAnsiTheme="majorHAnsi"/>
          <w:spacing w:val="-6"/>
        </w:rPr>
        <w:t xml:space="preserve"> </w:t>
      </w:r>
      <w:r w:rsidRPr="00416B1F">
        <w:rPr>
          <w:rFonts w:asciiTheme="majorHAnsi" w:hAnsiTheme="majorHAnsi"/>
        </w:rPr>
        <w:t>administrative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 République du Cameroun ;</w:t>
      </w:r>
    </w:p>
    <w:p w14:paraId="22451313" w14:textId="77777777" w:rsidR="00EF554C" w:rsidRPr="00416B1F" w:rsidRDefault="00EF554C" w:rsidP="00EF554C">
      <w:pPr>
        <w:pStyle w:val="Paragraphedeliste"/>
        <w:numPr>
          <w:ilvl w:val="1"/>
          <w:numId w:val="110"/>
        </w:numPr>
        <w:tabs>
          <w:tab w:val="left" w:pos="1418"/>
        </w:tabs>
        <w:spacing w:line="241" w:lineRule="exact"/>
        <w:ind w:left="1418" w:hanging="708"/>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8"/>
        </w:rPr>
        <w:t xml:space="preserve"> </w:t>
      </w:r>
      <w:r w:rsidRPr="00416B1F">
        <w:rPr>
          <w:rFonts w:asciiTheme="majorHAnsi" w:hAnsiTheme="majorHAnsi"/>
        </w:rPr>
        <w:t>Décret</w:t>
      </w:r>
      <w:r w:rsidRPr="00416B1F">
        <w:rPr>
          <w:rFonts w:asciiTheme="majorHAnsi" w:hAnsiTheme="majorHAnsi"/>
          <w:spacing w:val="-8"/>
        </w:rPr>
        <w:t xml:space="preserve"> </w:t>
      </w:r>
      <w:r w:rsidRPr="00416B1F">
        <w:rPr>
          <w:rFonts w:asciiTheme="majorHAnsi" w:hAnsiTheme="majorHAnsi"/>
        </w:rPr>
        <w:t>n°2011/408</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9</w:t>
      </w:r>
      <w:r w:rsidRPr="00416B1F">
        <w:rPr>
          <w:rFonts w:asciiTheme="majorHAnsi" w:hAnsiTheme="majorHAnsi"/>
          <w:spacing w:val="-7"/>
        </w:rPr>
        <w:t xml:space="preserve"> </w:t>
      </w:r>
      <w:r w:rsidRPr="00416B1F">
        <w:rPr>
          <w:rFonts w:asciiTheme="majorHAnsi" w:hAnsiTheme="majorHAnsi"/>
        </w:rPr>
        <w:t>décembre</w:t>
      </w:r>
      <w:r w:rsidRPr="00416B1F">
        <w:rPr>
          <w:rFonts w:asciiTheme="majorHAnsi" w:hAnsiTheme="majorHAnsi"/>
          <w:spacing w:val="-7"/>
        </w:rPr>
        <w:t xml:space="preserve"> </w:t>
      </w:r>
      <w:r w:rsidRPr="00416B1F">
        <w:rPr>
          <w:rFonts w:asciiTheme="majorHAnsi" w:hAnsiTheme="majorHAnsi"/>
        </w:rPr>
        <w:t>2011portant</w:t>
      </w:r>
      <w:r w:rsidRPr="00416B1F">
        <w:rPr>
          <w:rFonts w:asciiTheme="majorHAnsi" w:hAnsiTheme="majorHAnsi"/>
          <w:spacing w:val="-8"/>
        </w:rPr>
        <w:t xml:space="preserve"> </w:t>
      </w:r>
      <w:r w:rsidRPr="00416B1F">
        <w:rPr>
          <w:rFonts w:asciiTheme="majorHAnsi" w:hAnsiTheme="majorHAnsi"/>
        </w:rPr>
        <w:t>organisation</w:t>
      </w:r>
      <w:r w:rsidRPr="00416B1F">
        <w:rPr>
          <w:rFonts w:asciiTheme="majorHAnsi" w:hAnsiTheme="majorHAnsi"/>
          <w:spacing w:val="-9"/>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Gouvernement</w:t>
      </w:r>
      <w:r w:rsidRPr="00416B1F">
        <w:rPr>
          <w:rFonts w:asciiTheme="majorHAnsi" w:hAnsiTheme="majorHAnsi"/>
          <w:spacing w:val="-6"/>
        </w:rPr>
        <w:t xml:space="preserve"> </w:t>
      </w:r>
      <w:r w:rsidRPr="00416B1F">
        <w:rPr>
          <w:rFonts w:asciiTheme="majorHAnsi" w:hAnsiTheme="majorHAnsi"/>
          <w:spacing w:val="-10"/>
        </w:rPr>
        <w:t>;</w:t>
      </w:r>
    </w:p>
    <w:p w14:paraId="4EF983B6" w14:textId="77777777" w:rsidR="00EF554C" w:rsidRPr="00416B1F" w:rsidRDefault="00EF554C" w:rsidP="00EF554C">
      <w:pPr>
        <w:pStyle w:val="Paragraphedeliste"/>
        <w:numPr>
          <w:ilvl w:val="1"/>
          <w:numId w:val="110"/>
        </w:numPr>
        <w:tabs>
          <w:tab w:val="left" w:pos="1418"/>
        </w:tabs>
        <w:ind w:left="1418" w:hanging="708"/>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7"/>
        </w:rPr>
        <w:t xml:space="preserve"> </w:t>
      </w:r>
      <w:r w:rsidRPr="00416B1F">
        <w:rPr>
          <w:rFonts w:asciiTheme="majorHAnsi" w:hAnsiTheme="majorHAnsi"/>
        </w:rPr>
        <w:t>Décret</w:t>
      </w:r>
      <w:r w:rsidRPr="00416B1F">
        <w:rPr>
          <w:rFonts w:asciiTheme="majorHAnsi" w:hAnsiTheme="majorHAnsi"/>
          <w:spacing w:val="-7"/>
        </w:rPr>
        <w:t xml:space="preserve"> </w:t>
      </w:r>
      <w:r w:rsidRPr="00416B1F">
        <w:rPr>
          <w:rFonts w:asciiTheme="majorHAnsi" w:hAnsiTheme="majorHAnsi"/>
        </w:rPr>
        <w:t>n°2015/434</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02</w:t>
      </w:r>
      <w:r w:rsidRPr="00416B1F">
        <w:rPr>
          <w:rFonts w:asciiTheme="majorHAnsi" w:hAnsiTheme="majorHAnsi"/>
          <w:spacing w:val="-8"/>
        </w:rPr>
        <w:t xml:space="preserve"> </w:t>
      </w:r>
      <w:r w:rsidRPr="00416B1F">
        <w:rPr>
          <w:rFonts w:asciiTheme="majorHAnsi" w:hAnsiTheme="majorHAnsi"/>
        </w:rPr>
        <w:t>octobre</w:t>
      </w:r>
      <w:r w:rsidRPr="00416B1F">
        <w:rPr>
          <w:rFonts w:asciiTheme="majorHAnsi" w:hAnsiTheme="majorHAnsi"/>
          <w:spacing w:val="-5"/>
        </w:rPr>
        <w:t xml:space="preserve"> </w:t>
      </w:r>
      <w:r w:rsidRPr="00416B1F">
        <w:rPr>
          <w:rFonts w:asciiTheme="majorHAnsi" w:hAnsiTheme="majorHAnsi"/>
        </w:rPr>
        <w:t>2015</w:t>
      </w:r>
      <w:r w:rsidRPr="00416B1F">
        <w:rPr>
          <w:rFonts w:asciiTheme="majorHAnsi" w:hAnsiTheme="majorHAnsi"/>
          <w:spacing w:val="-8"/>
        </w:rPr>
        <w:t xml:space="preserve"> </w:t>
      </w:r>
      <w:r w:rsidRPr="00416B1F">
        <w:rPr>
          <w:rFonts w:asciiTheme="majorHAnsi" w:hAnsiTheme="majorHAnsi"/>
        </w:rPr>
        <w:t>portant</w:t>
      </w:r>
      <w:r w:rsidRPr="00416B1F">
        <w:rPr>
          <w:rFonts w:asciiTheme="majorHAnsi" w:hAnsiTheme="majorHAnsi"/>
          <w:spacing w:val="-6"/>
        </w:rPr>
        <w:t xml:space="preserve"> </w:t>
      </w:r>
      <w:proofErr w:type="spellStart"/>
      <w:r w:rsidRPr="00416B1F">
        <w:rPr>
          <w:rFonts w:asciiTheme="majorHAnsi" w:hAnsiTheme="majorHAnsi"/>
        </w:rPr>
        <w:t>réamenagement</w:t>
      </w:r>
      <w:proofErr w:type="spellEnd"/>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spacing w:val="-2"/>
        </w:rPr>
        <w:t>Gouvernement;</w:t>
      </w:r>
    </w:p>
    <w:p w14:paraId="553EC5B7" w14:textId="77777777" w:rsidR="00EF554C" w:rsidRPr="00416B1F" w:rsidRDefault="00EF554C" w:rsidP="00EF554C">
      <w:pPr>
        <w:pStyle w:val="Paragraphedeliste"/>
        <w:numPr>
          <w:ilvl w:val="1"/>
          <w:numId w:val="110"/>
        </w:numPr>
        <w:tabs>
          <w:tab w:val="left" w:pos="1419"/>
        </w:tabs>
        <w:ind w:right="1765"/>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5"/>
        </w:rPr>
        <w:t xml:space="preserve"> </w:t>
      </w:r>
      <w:r w:rsidRPr="00416B1F">
        <w:rPr>
          <w:rFonts w:asciiTheme="majorHAnsi" w:hAnsiTheme="majorHAnsi"/>
        </w:rPr>
        <w:t>Décret</w:t>
      </w:r>
      <w:r w:rsidRPr="00416B1F">
        <w:rPr>
          <w:rFonts w:asciiTheme="majorHAnsi" w:hAnsiTheme="majorHAnsi"/>
          <w:spacing w:val="-5"/>
        </w:rPr>
        <w:t xml:space="preserve"> </w:t>
      </w:r>
      <w:r w:rsidRPr="00416B1F">
        <w:rPr>
          <w:rFonts w:asciiTheme="majorHAnsi" w:hAnsiTheme="majorHAnsi"/>
        </w:rPr>
        <w:t>N°2012/076</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08/03/2012</w:t>
      </w:r>
      <w:r w:rsidRPr="00416B1F">
        <w:rPr>
          <w:rFonts w:asciiTheme="majorHAnsi" w:hAnsiTheme="majorHAnsi"/>
          <w:spacing w:val="-6"/>
        </w:rPr>
        <w:t xml:space="preserve"> </w:t>
      </w:r>
      <w:r w:rsidRPr="00416B1F">
        <w:rPr>
          <w:rFonts w:asciiTheme="majorHAnsi" w:hAnsiTheme="majorHAnsi"/>
        </w:rPr>
        <w:t>modifiant</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complétant</w:t>
      </w:r>
      <w:r w:rsidRPr="00416B1F">
        <w:rPr>
          <w:rFonts w:asciiTheme="majorHAnsi" w:hAnsiTheme="majorHAnsi"/>
          <w:spacing w:val="-5"/>
        </w:rPr>
        <w:t xml:space="preserve"> </w:t>
      </w:r>
      <w:r w:rsidRPr="00416B1F">
        <w:rPr>
          <w:rFonts w:asciiTheme="majorHAnsi" w:hAnsiTheme="majorHAnsi"/>
        </w:rPr>
        <w:t>certaines</w:t>
      </w:r>
      <w:r w:rsidRPr="00416B1F">
        <w:rPr>
          <w:rFonts w:asciiTheme="majorHAnsi" w:hAnsiTheme="majorHAnsi"/>
          <w:spacing w:val="-6"/>
        </w:rPr>
        <w:t xml:space="preserve"> </w:t>
      </w:r>
      <w:r w:rsidRPr="00416B1F">
        <w:rPr>
          <w:rFonts w:asciiTheme="majorHAnsi" w:hAnsiTheme="majorHAnsi"/>
        </w:rPr>
        <w:t>dispositions</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 xml:space="preserve">décret N°2001/048 du 23 février 2001 portant création, organisation et fonctionnement de l’Agence de Régulation des Marchés </w:t>
      </w:r>
      <w:r w:rsidRPr="00416B1F">
        <w:rPr>
          <w:rFonts w:asciiTheme="majorHAnsi" w:hAnsiTheme="majorHAnsi"/>
        </w:rPr>
        <w:lastRenderedPageBreak/>
        <w:t>Publics ;</w:t>
      </w:r>
    </w:p>
    <w:p w14:paraId="6433ED32" w14:textId="77777777" w:rsidR="00EF554C" w:rsidRPr="00416B1F" w:rsidRDefault="00EF554C" w:rsidP="00EF554C">
      <w:pPr>
        <w:pStyle w:val="Paragraphedeliste"/>
        <w:numPr>
          <w:ilvl w:val="1"/>
          <w:numId w:val="110"/>
        </w:numPr>
        <w:tabs>
          <w:tab w:val="left" w:pos="1325"/>
          <w:tab w:val="left" w:pos="1418"/>
        </w:tabs>
        <w:ind w:left="1325" w:right="2464" w:hanging="615"/>
        <w:rPr>
          <w:rFonts w:asciiTheme="majorHAnsi" w:hAnsiTheme="majorHAnsi"/>
        </w:rPr>
      </w:pPr>
      <w:r w:rsidRPr="00416B1F">
        <w:rPr>
          <w:rFonts w:asciiTheme="majorHAnsi" w:hAnsiTheme="majorHAnsi"/>
        </w:rPr>
        <w:tab/>
      </w:r>
      <w:proofErr w:type="gramStart"/>
      <w:r w:rsidRPr="00416B1F">
        <w:rPr>
          <w:rFonts w:asciiTheme="majorHAnsi" w:hAnsiTheme="majorHAnsi"/>
        </w:rPr>
        <w:t>l’arrêté</w:t>
      </w:r>
      <w:proofErr w:type="gramEnd"/>
      <w:r w:rsidRPr="00416B1F">
        <w:rPr>
          <w:rFonts w:asciiTheme="majorHAnsi" w:hAnsiTheme="majorHAnsi"/>
          <w:spacing w:val="40"/>
        </w:rPr>
        <w:t xml:space="preserve"> </w:t>
      </w:r>
      <w:r w:rsidRPr="00416B1F">
        <w:rPr>
          <w:rFonts w:asciiTheme="majorHAnsi" w:hAnsiTheme="majorHAnsi"/>
        </w:rPr>
        <w:t>n°033/CAB/PM</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13</w:t>
      </w:r>
      <w:r w:rsidRPr="00416B1F">
        <w:rPr>
          <w:rFonts w:asciiTheme="majorHAnsi" w:hAnsiTheme="majorHAnsi"/>
          <w:spacing w:val="-3"/>
        </w:rPr>
        <w:t xml:space="preserve"> </w:t>
      </w:r>
      <w:r w:rsidRPr="00416B1F">
        <w:rPr>
          <w:rFonts w:asciiTheme="majorHAnsi" w:hAnsiTheme="majorHAnsi"/>
        </w:rPr>
        <w:t>février</w:t>
      </w:r>
      <w:r w:rsidRPr="00416B1F">
        <w:rPr>
          <w:rFonts w:asciiTheme="majorHAnsi" w:hAnsiTheme="majorHAnsi"/>
          <w:spacing w:val="-5"/>
        </w:rPr>
        <w:t xml:space="preserve"> </w:t>
      </w:r>
      <w:r w:rsidRPr="00416B1F">
        <w:rPr>
          <w:rFonts w:asciiTheme="majorHAnsi" w:hAnsiTheme="majorHAnsi"/>
        </w:rPr>
        <w:t>2007</w:t>
      </w:r>
      <w:r w:rsidRPr="00416B1F">
        <w:rPr>
          <w:rFonts w:asciiTheme="majorHAnsi" w:hAnsiTheme="majorHAnsi"/>
          <w:spacing w:val="-5"/>
        </w:rPr>
        <w:t xml:space="preserve"> </w:t>
      </w:r>
      <w:r w:rsidRPr="00416B1F">
        <w:rPr>
          <w:rFonts w:asciiTheme="majorHAnsi" w:hAnsiTheme="majorHAnsi"/>
        </w:rPr>
        <w:t>mettant</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vigueur</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Cahiers</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Clauses Administratives Générales (CCAG) applicables aux marchés publics ;</w:t>
      </w:r>
    </w:p>
    <w:p w14:paraId="371F90B3" w14:textId="77777777" w:rsidR="00EF554C" w:rsidRPr="00416B1F" w:rsidRDefault="00EF554C" w:rsidP="00EF554C">
      <w:pPr>
        <w:pStyle w:val="Paragraphedeliste"/>
        <w:numPr>
          <w:ilvl w:val="1"/>
          <w:numId w:val="110"/>
        </w:numPr>
        <w:tabs>
          <w:tab w:val="left" w:pos="1162"/>
          <w:tab w:val="left" w:pos="1325"/>
        </w:tabs>
        <w:ind w:left="1325" w:right="2105" w:hanging="615"/>
        <w:rPr>
          <w:rFonts w:asciiTheme="majorHAnsi" w:hAnsiTheme="majorHAnsi"/>
        </w:rPr>
      </w:pPr>
      <w:proofErr w:type="gramStart"/>
      <w:r w:rsidRPr="00416B1F">
        <w:rPr>
          <w:rFonts w:asciiTheme="majorHAnsi" w:hAnsiTheme="majorHAnsi"/>
        </w:rPr>
        <w:t>l’Arrêté</w:t>
      </w:r>
      <w:proofErr w:type="gramEnd"/>
      <w:r w:rsidRPr="00416B1F">
        <w:rPr>
          <w:rFonts w:asciiTheme="majorHAnsi" w:hAnsiTheme="majorHAnsi"/>
          <w:spacing w:val="-3"/>
        </w:rPr>
        <w:t xml:space="preserve"> </w:t>
      </w:r>
      <w:r w:rsidRPr="00416B1F">
        <w:rPr>
          <w:rFonts w:asciiTheme="majorHAnsi" w:hAnsiTheme="majorHAnsi"/>
        </w:rPr>
        <w:t>n°</w:t>
      </w:r>
      <w:r w:rsidRPr="00416B1F">
        <w:rPr>
          <w:rFonts w:asciiTheme="majorHAnsi" w:hAnsiTheme="majorHAnsi"/>
          <w:spacing w:val="-4"/>
        </w:rPr>
        <w:t xml:space="preserve"> </w:t>
      </w:r>
      <w:r w:rsidRPr="00416B1F">
        <w:rPr>
          <w:rFonts w:asciiTheme="majorHAnsi" w:hAnsiTheme="majorHAnsi"/>
        </w:rPr>
        <w:t>093/CAB/PM</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5</w:t>
      </w:r>
      <w:r w:rsidRPr="00416B1F">
        <w:rPr>
          <w:rFonts w:asciiTheme="majorHAnsi" w:hAnsiTheme="majorHAnsi"/>
          <w:spacing w:val="-4"/>
        </w:rPr>
        <w:t xml:space="preserve"> </w:t>
      </w:r>
      <w:r w:rsidRPr="00416B1F">
        <w:rPr>
          <w:rFonts w:asciiTheme="majorHAnsi" w:hAnsiTheme="majorHAnsi"/>
        </w:rPr>
        <w:t>novembre</w:t>
      </w:r>
      <w:r w:rsidRPr="00416B1F">
        <w:rPr>
          <w:rFonts w:asciiTheme="majorHAnsi" w:hAnsiTheme="majorHAnsi"/>
          <w:spacing w:val="-3"/>
        </w:rPr>
        <w:t xml:space="preserve"> </w:t>
      </w:r>
      <w:r w:rsidRPr="00416B1F">
        <w:rPr>
          <w:rFonts w:asciiTheme="majorHAnsi" w:hAnsiTheme="majorHAnsi"/>
        </w:rPr>
        <w:t>2002</w:t>
      </w:r>
      <w:r w:rsidRPr="00416B1F">
        <w:rPr>
          <w:rFonts w:asciiTheme="majorHAnsi" w:hAnsiTheme="majorHAnsi"/>
          <w:spacing w:val="-4"/>
        </w:rPr>
        <w:t xml:space="preserve"> </w:t>
      </w:r>
      <w:r w:rsidRPr="00416B1F">
        <w:rPr>
          <w:rFonts w:asciiTheme="majorHAnsi" w:hAnsiTheme="majorHAnsi"/>
        </w:rPr>
        <w:t>fixant</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montants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caution</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soumission et des frais d’achat des Dossiers d’Appel d’Offres ;</w:t>
      </w:r>
    </w:p>
    <w:p w14:paraId="50FEEE54" w14:textId="77777777" w:rsidR="00EF554C" w:rsidRPr="00416B1F" w:rsidRDefault="00EF554C" w:rsidP="00EF554C">
      <w:pPr>
        <w:pStyle w:val="Paragraphedeliste"/>
        <w:numPr>
          <w:ilvl w:val="1"/>
          <w:numId w:val="110"/>
        </w:numPr>
        <w:tabs>
          <w:tab w:val="left" w:pos="1162"/>
          <w:tab w:val="left" w:pos="1325"/>
        </w:tabs>
        <w:ind w:left="1325" w:right="2234" w:hanging="615"/>
        <w:rPr>
          <w:rFonts w:asciiTheme="majorHAnsi" w:hAnsiTheme="majorHAnsi"/>
        </w:rPr>
      </w:pPr>
      <w:proofErr w:type="gramStart"/>
      <w:r w:rsidRPr="00416B1F">
        <w:rPr>
          <w:rFonts w:asciiTheme="majorHAnsi" w:hAnsiTheme="majorHAnsi"/>
        </w:rPr>
        <w:t>l’Arrêté</w:t>
      </w:r>
      <w:proofErr w:type="gramEnd"/>
      <w:r w:rsidRPr="00416B1F">
        <w:rPr>
          <w:rFonts w:asciiTheme="majorHAnsi" w:hAnsiTheme="majorHAnsi"/>
          <w:spacing w:val="-3"/>
        </w:rPr>
        <w:t xml:space="preserve"> </w:t>
      </w:r>
      <w:r w:rsidRPr="00416B1F">
        <w:rPr>
          <w:rFonts w:asciiTheme="majorHAnsi" w:hAnsiTheme="majorHAnsi"/>
        </w:rPr>
        <w:t>n°</w:t>
      </w:r>
      <w:r w:rsidRPr="00416B1F">
        <w:rPr>
          <w:rFonts w:asciiTheme="majorHAnsi" w:hAnsiTheme="majorHAnsi"/>
          <w:spacing w:val="-4"/>
        </w:rPr>
        <w:t xml:space="preserve"> </w:t>
      </w:r>
      <w:r w:rsidRPr="00416B1F">
        <w:rPr>
          <w:rFonts w:asciiTheme="majorHAnsi" w:hAnsiTheme="majorHAnsi"/>
        </w:rPr>
        <w:t>070/MINEP</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20</w:t>
      </w:r>
      <w:r w:rsidRPr="00416B1F">
        <w:rPr>
          <w:rFonts w:asciiTheme="majorHAnsi" w:hAnsiTheme="majorHAnsi"/>
          <w:spacing w:val="-4"/>
        </w:rPr>
        <w:t xml:space="preserve"> </w:t>
      </w:r>
      <w:r w:rsidRPr="00416B1F">
        <w:rPr>
          <w:rFonts w:asciiTheme="majorHAnsi" w:hAnsiTheme="majorHAnsi"/>
        </w:rPr>
        <w:t>avril</w:t>
      </w:r>
      <w:r w:rsidRPr="00416B1F">
        <w:rPr>
          <w:rFonts w:asciiTheme="majorHAnsi" w:hAnsiTheme="majorHAnsi"/>
          <w:spacing w:val="-4"/>
        </w:rPr>
        <w:t xml:space="preserve"> </w:t>
      </w:r>
      <w:r w:rsidRPr="00416B1F">
        <w:rPr>
          <w:rFonts w:asciiTheme="majorHAnsi" w:hAnsiTheme="majorHAnsi"/>
        </w:rPr>
        <w:t>2005</w:t>
      </w:r>
      <w:r w:rsidRPr="00416B1F">
        <w:rPr>
          <w:rFonts w:asciiTheme="majorHAnsi" w:hAnsiTheme="majorHAnsi"/>
          <w:spacing w:val="-2"/>
        </w:rPr>
        <w:t xml:space="preserve"> </w:t>
      </w:r>
      <w:r w:rsidRPr="00416B1F">
        <w:rPr>
          <w:rFonts w:asciiTheme="majorHAnsi" w:hAnsiTheme="majorHAnsi"/>
        </w:rPr>
        <w:t>fixant</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différentes</w:t>
      </w:r>
      <w:r w:rsidRPr="00416B1F">
        <w:rPr>
          <w:rFonts w:asciiTheme="majorHAnsi" w:hAnsiTheme="majorHAnsi"/>
          <w:spacing w:val="-4"/>
        </w:rPr>
        <w:t xml:space="preserve"> </w:t>
      </w:r>
      <w:r w:rsidRPr="00416B1F">
        <w:rPr>
          <w:rFonts w:asciiTheme="majorHAnsi" w:hAnsiTheme="majorHAnsi"/>
        </w:rPr>
        <w:t>catégories</w:t>
      </w:r>
      <w:r w:rsidRPr="00416B1F">
        <w:rPr>
          <w:rFonts w:asciiTheme="majorHAnsi" w:hAnsiTheme="majorHAnsi"/>
          <w:spacing w:val="-4"/>
        </w:rPr>
        <w:t xml:space="preserve"> </w:t>
      </w:r>
      <w:r w:rsidRPr="00416B1F">
        <w:rPr>
          <w:rFonts w:asciiTheme="majorHAnsi" w:hAnsiTheme="majorHAnsi"/>
        </w:rPr>
        <w:t>d’opérations</w:t>
      </w:r>
      <w:r w:rsidRPr="00416B1F">
        <w:rPr>
          <w:rFonts w:asciiTheme="majorHAnsi" w:hAnsiTheme="majorHAnsi"/>
          <w:spacing w:val="-4"/>
        </w:rPr>
        <w:t xml:space="preserve"> </w:t>
      </w:r>
      <w:r w:rsidRPr="00416B1F">
        <w:rPr>
          <w:rFonts w:asciiTheme="majorHAnsi" w:hAnsiTheme="majorHAnsi"/>
        </w:rPr>
        <w:t>dont</w:t>
      </w:r>
      <w:r w:rsidRPr="00416B1F">
        <w:rPr>
          <w:rFonts w:asciiTheme="majorHAnsi" w:hAnsiTheme="majorHAnsi"/>
          <w:spacing w:val="-3"/>
        </w:rPr>
        <w:t xml:space="preserve"> </w:t>
      </w:r>
      <w:r w:rsidRPr="00416B1F">
        <w:rPr>
          <w:rFonts w:asciiTheme="majorHAnsi" w:hAnsiTheme="majorHAnsi"/>
        </w:rPr>
        <w:t>la réalisation est soumise à l’étude d’impact environnemental ;</w:t>
      </w:r>
    </w:p>
    <w:p w14:paraId="5F09FB68" w14:textId="77777777" w:rsidR="00EF554C" w:rsidRPr="00416B1F" w:rsidRDefault="00EF554C" w:rsidP="00EF554C">
      <w:pPr>
        <w:pStyle w:val="Paragraphedeliste"/>
        <w:numPr>
          <w:ilvl w:val="1"/>
          <w:numId w:val="110"/>
        </w:numPr>
        <w:tabs>
          <w:tab w:val="left" w:pos="1277"/>
        </w:tabs>
        <w:ind w:right="570"/>
        <w:jc w:val="both"/>
        <w:rPr>
          <w:rFonts w:asciiTheme="majorHAnsi" w:hAnsiTheme="majorHAnsi"/>
        </w:rPr>
      </w:pPr>
      <w:bookmarkStart w:id="13" w:name="_Hlk218764049"/>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Circulaire N°0001877/C/MINFI du 31</w:t>
      </w:r>
      <w:r w:rsidRPr="00416B1F">
        <w:rPr>
          <w:rFonts w:asciiTheme="majorHAnsi" w:hAnsiTheme="majorHAnsi"/>
          <w:spacing w:val="-3"/>
        </w:rPr>
        <w:t xml:space="preserve"> </w:t>
      </w:r>
      <w:r w:rsidRPr="00416B1F">
        <w:rPr>
          <w:rFonts w:asciiTheme="majorHAnsi" w:hAnsiTheme="majorHAnsi"/>
        </w:rPr>
        <w:t>décembre</w:t>
      </w:r>
      <w:r w:rsidRPr="00416B1F">
        <w:rPr>
          <w:rFonts w:asciiTheme="majorHAnsi" w:hAnsiTheme="majorHAnsi"/>
          <w:spacing w:val="-1"/>
        </w:rPr>
        <w:t xml:space="preserve"> </w:t>
      </w:r>
      <w:r w:rsidRPr="00416B1F">
        <w:rPr>
          <w:rFonts w:asciiTheme="majorHAnsi" w:hAnsiTheme="majorHAnsi"/>
        </w:rPr>
        <w:t>2025</w:t>
      </w:r>
      <w:r w:rsidRPr="00416B1F">
        <w:rPr>
          <w:rFonts w:asciiTheme="majorHAnsi" w:hAnsiTheme="majorHAnsi"/>
          <w:spacing w:val="-3"/>
        </w:rPr>
        <w:t xml:space="preserve"> </w:t>
      </w:r>
      <w:r w:rsidRPr="00416B1F">
        <w:rPr>
          <w:rFonts w:asciiTheme="majorHAnsi" w:hAnsiTheme="majorHAnsi"/>
        </w:rPr>
        <w:t>portant</w:t>
      </w:r>
      <w:r w:rsidRPr="00416B1F">
        <w:rPr>
          <w:rFonts w:asciiTheme="majorHAnsi" w:hAnsiTheme="majorHAnsi"/>
          <w:spacing w:val="-2"/>
        </w:rPr>
        <w:t xml:space="preserve"> </w:t>
      </w:r>
      <w:r w:rsidRPr="00416B1F">
        <w:rPr>
          <w:rFonts w:asciiTheme="majorHAnsi" w:hAnsiTheme="majorHAnsi"/>
        </w:rPr>
        <w:t>Instructions</w:t>
      </w:r>
      <w:r w:rsidRPr="00416B1F">
        <w:rPr>
          <w:rFonts w:asciiTheme="majorHAnsi" w:hAnsiTheme="majorHAnsi"/>
          <w:spacing w:val="-3"/>
        </w:rPr>
        <w:t xml:space="preserve"> </w:t>
      </w:r>
      <w:r w:rsidRPr="00416B1F">
        <w:rPr>
          <w:rFonts w:asciiTheme="majorHAnsi" w:hAnsiTheme="majorHAnsi"/>
        </w:rPr>
        <w:t>relatives</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l’Exécution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Lois de Finances, au Suivi et au Contrôle de l’Exécution du Budget de l’État et des Autres Entités Publiques pour l’Exercice 2025 ;</w:t>
      </w:r>
    </w:p>
    <w:bookmarkEnd w:id="13"/>
    <w:p w14:paraId="1CFEBE64" w14:textId="77777777" w:rsidR="00EF554C" w:rsidRPr="00416B1F" w:rsidRDefault="00EF554C" w:rsidP="00EF554C">
      <w:pPr>
        <w:pStyle w:val="Paragraphedeliste"/>
        <w:jc w:val="both"/>
        <w:rPr>
          <w:rFonts w:asciiTheme="majorHAnsi" w:hAnsiTheme="majorHAnsi"/>
        </w:rPr>
        <w:sectPr w:rsidR="00EF554C" w:rsidRPr="00416B1F" w:rsidSect="00EF554C">
          <w:pgSz w:w="11900" w:h="16820"/>
          <w:pgMar w:top="600" w:right="701" w:bottom="1240" w:left="851" w:header="0" w:footer="1013" w:gutter="0"/>
          <w:cols w:space="720"/>
        </w:sectPr>
      </w:pPr>
    </w:p>
    <w:p w14:paraId="73DAD499" w14:textId="77777777" w:rsidR="00EF554C" w:rsidRPr="00416B1F" w:rsidRDefault="00EF554C" w:rsidP="00EF554C">
      <w:pPr>
        <w:pStyle w:val="Paragraphedeliste"/>
        <w:numPr>
          <w:ilvl w:val="1"/>
          <w:numId w:val="110"/>
        </w:numPr>
        <w:tabs>
          <w:tab w:val="left" w:pos="1277"/>
        </w:tabs>
        <w:spacing w:before="90" w:line="237" w:lineRule="auto"/>
        <w:ind w:right="570"/>
        <w:rPr>
          <w:rFonts w:asciiTheme="majorHAnsi" w:hAnsiTheme="majorHAnsi"/>
        </w:rPr>
      </w:pPr>
      <w:r w:rsidRPr="00416B1F">
        <w:rPr>
          <w:rFonts w:asciiTheme="majorHAnsi" w:hAnsiTheme="majorHAnsi"/>
        </w:rPr>
        <w:lastRenderedPageBreak/>
        <w:t>La</w:t>
      </w:r>
      <w:r w:rsidRPr="00416B1F">
        <w:rPr>
          <w:rFonts w:asciiTheme="majorHAnsi" w:hAnsiTheme="majorHAnsi"/>
          <w:spacing w:val="40"/>
        </w:rPr>
        <w:t xml:space="preserve"> </w:t>
      </w:r>
      <w:r w:rsidRPr="00416B1F">
        <w:rPr>
          <w:rFonts w:asciiTheme="majorHAnsi" w:hAnsiTheme="majorHAnsi"/>
        </w:rPr>
        <w:t>lettre</w:t>
      </w:r>
      <w:r w:rsidRPr="00416B1F">
        <w:rPr>
          <w:rFonts w:asciiTheme="majorHAnsi" w:hAnsiTheme="majorHAnsi"/>
          <w:spacing w:val="40"/>
        </w:rPr>
        <w:t xml:space="preserve"> </w:t>
      </w:r>
      <w:r w:rsidRPr="00416B1F">
        <w:rPr>
          <w:rFonts w:asciiTheme="majorHAnsi" w:hAnsiTheme="majorHAnsi"/>
        </w:rPr>
        <w:t>N°00908/MINTP/DR</w:t>
      </w:r>
      <w:r w:rsidRPr="00416B1F">
        <w:rPr>
          <w:rFonts w:asciiTheme="majorHAnsi" w:hAnsiTheme="majorHAnsi"/>
          <w:spacing w:val="40"/>
        </w:rPr>
        <w:t xml:space="preserve"> </w:t>
      </w:r>
      <w:r w:rsidRPr="00416B1F">
        <w:rPr>
          <w:rFonts w:asciiTheme="majorHAnsi" w:hAnsiTheme="majorHAnsi"/>
        </w:rPr>
        <w:t>datant</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1997</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Ministère</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Travaux</w:t>
      </w:r>
      <w:r w:rsidRPr="00416B1F">
        <w:rPr>
          <w:rFonts w:asciiTheme="majorHAnsi" w:hAnsiTheme="majorHAnsi"/>
          <w:spacing w:val="40"/>
        </w:rPr>
        <w:t xml:space="preserve"> </w:t>
      </w:r>
      <w:r w:rsidRPr="00416B1F">
        <w:rPr>
          <w:rFonts w:asciiTheme="majorHAnsi" w:hAnsiTheme="majorHAnsi"/>
        </w:rPr>
        <w:t>Publics</w:t>
      </w:r>
      <w:r w:rsidRPr="00416B1F">
        <w:rPr>
          <w:rFonts w:asciiTheme="majorHAnsi" w:hAnsiTheme="majorHAnsi"/>
          <w:spacing w:val="40"/>
        </w:rPr>
        <w:t xml:space="preserve"> </w:t>
      </w:r>
      <w:r w:rsidRPr="00416B1F">
        <w:rPr>
          <w:rFonts w:asciiTheme="majorHAnsi" w:hAnsiTheme="majorHAnsi"/>
        </w:rPr>
        <w:t>portant</w:t>
      </w:r>
      <w:r w:rsidRPr="00416B1F">
        <w:rPr>
          <w:rFonts w:asciiTheme="majorHAnsi" w:hAnsiTheme="majorHAnsi"/>
          <w:spacing w:val="40"/>
        </w:rPr>
        <w:t xml:space="preserve"> </w:t>
      </w:r>
      <w:r w:rsidRPr="00416B1F">
        <w:rPr>
          <w:rFonts w:asciiTheme="majorHAnsi" w:hAnsiTheme="majorHAnsi"/>
        </w:rPr>
        <w:t>publication</w:t>
      </w:r>
      <w:r w:rsidRPr="00416B1F">
        <w:rPr>
          <w:rFonts w:asciiTheme="majorHAnsi" w:hAnsiTheme="majorHAnsi"/>
          <w:spacing w:val="40"/>
        </w:rPr>
        <w:t xml:space="preserve"> </w:t>
      </w:r>
      <w:r w:rsidRPr="00416B1F">
        <w:rPr>
          <w:rFonts w:asciiTheme="majorHAnsi" w:hAnsiTheme="majorHAnsi"/>
        </w:rPr>
        <w:t xml:space="preserve">des directives pour la prise en compte des impacts environnementaux dans l’entretien </w:t>
      </w:r>
      <w:proofErr w:type="gramStart"/>
      <w:r w:rsidRPr="00416B1F">
        <w:rPr>
          <w:rFonts w:asciiTheme="majorHAnsi" w:hAnsiTheme="majorHAnsi"/>
        </w:rPr>
        <w:t>routier;</w:t>
      </w:r>
      <w:proofErr w:type="gramEnd"/>
    </w:p>
    <w:p w14:paraId="2D1ADC5B" w14:textId="77777777" w:rsidR="00EF554C" w:rsidRPr="00416B1F" w:rsidRDefault="00EF554C" w:rsidP="00EF554C">
      <w:pPr>
        <w:pStyle w:val="Paragraphedeliste"/>
        <w:numPr>
          <w:ilvl w:val="1"/>
          <w:numId w:val="110"/>
        </w:numPr>
        <w:tabs>
          <w:tab w:val="left" w:pos="1277"/>
        </w:tabs>
        <w:spacing w:before="2" w:line="237" w:lineRule="auto"/>
        <w:ind w:right="559"/>
        <w:rPr>
          <w:rFonts w:asciiTheme="majorHAnsi" w:hAnsiTheme="majorHAnsi"/>
        </w:rPr>
      </w:pPr>
      <w:r w:rsidRPr="00416B1F">
        <w:rPr>
          <w:rFonts w:asciiTheme="majorHAnsi" w:hAnsiTheme="majorHAnsi"/>
        </w:rPr>
        <w:t>Les</w:t>
      </w:r>
      <w:r w:rsidRPr="00416B1F">
        <w:rPr>
          <w:rFonts w:asciiTheme="majorHAnsi" w:hAnsiTheme="majorHAnsi"/>
          <w:spacing w:val="34"/>
        </w:rPr>
        <w:t xml:space="preserve"> </w:t>
      </w:r>
      <w:r w:rsidRPr="00416B1F">
        <w:rPr>
          <w:rFonts w:asciiTheme="majorHAnsi" w:hAnsiTheme="majorHAnsi"/>
        </w:rPr>
        <w:t>directives</w:t>
      </w:r>
      <w:r w:rsidRPr="00416B1F">
        <w:rPr>
          <w:rFonts w:asciiTheme="majorHAnsi" w:hAnsiTheme="majorHAnsi"/>
          <w:spacing w:val="34"/>
        </w:rPr>
        <w:t xml:space="preserve"> </w:t>
      </w:r>
      <w:r w:rsidRPr="00416B1F">
        <w:rPr>
          <w:rFonts w:asciiTheme="majorHAnsi" w:hAnsiTheme="majorHAnsi"/>
        </w:rPr>
        <w:t>en</w:t>
      </w:r>
      <w:r w:rsidRPr="00416B1F">
        <w:rPr>
          <w:rFonts w:asciiTheme="majorHAnsi" w:hAnsiTheme="majorHAnsi"/>
          <w:spacing w:val="33"/>
        </w:rPr>
        <w:t xml:space="preserve"> </w:t>
      </w:r>
      <w:r w:rsidRPr="00416B1F">
        <w:rPr>
          <w:rFonts w:asciiTheme="majorHAnsi" w:hAnsiTheme="majorHAnsi"/>
        </w:rPr>
        <w:t>vigueur</w:t>
      </w:r>
      <w:r w:rsidRPr="00416B1F">
        <w:rPr>
          <w:rFonts w:asciiTheme="majorHAnsi" w:hAnsiTheme="majorHAnsi"/>
          <w:spacing w:val="37"/>
        </w:rPr>
        <w:t xml:space="preserve"> </w:t>
      </w:r>
      <w:r w:rsidRPr="00416B1F">
        <w:rPr>
          <w:rFonts w:asciiTheme="majorHAnsi" w:hAnsiTheme="majorHAnsi"/>
        </w:rPr>
        <w:t>au</w:t>
      </w:r>
      <w:r w:rsidRPr="00416B1F">
        <w:rPr>
          <w:rFonts w:asciiTheme="majorHAnsi" w:hAnsiTheme="majorHAnsi"/>
          <w:spacing w:val="33"/>
        </w:rPr>
        <w:t xml:space="preserve"> </w:t>
      </w:r>
      <w:r w:rsidRPr="00416B1F">
        <w:rPr>
          <w:rFonts w:asciiTheme="majorHAnsi" w:hAnsiTheme="majorHAnsi"/>
        </w:rPr>
        <w:t>Ministère</w:t>
      </w:r>
      <w:r w:rsidRPr="00416B1F">
        <w:rPr>
          <w:rFonts w:asciiTheme="majorHAnsi" w:hAnsiTheme="majorHAnsi"/>
          <w:spacing w:val="35"/>
        </w:rPr>
        <w:t xml:space="preserve"> </w:t>
      </w:r>
      <w:r w:rsidRPr="00416B1F">
        <w:rPr>
          <w:rFonts w:asciiTheme="majorHAnsi" w:hAnsiTheme="majorHAnsi"/>
        </w:rPr>
        <w:t>des</w:t>
      </w:r>
      <w:r w:rsidRPr="00416B1F">
        <w:rPr>
          <w:rFonts w:asciiTheme="majorHAnsi" w:hAnsiTheme="majorHAnsi"/>
          <w:spacing w:val="34"/>
        </w:rPr>
        <w:t xml:space="preserve"> </w:t>
      </w:r>
      <w:r w:rsidRPr="00416B1F">
        <w:rPr>
          <w:rFonts w:asciiTheme="majorHAnsi" w:hAnsiTheme="majorHAnsi"/>
        </w:rPr>
        <w:t>Travaux</w:t>
      </w:r>
      <w:r w:rsidRPr="00416B1F">
        <w:rPr>
          <w:rFonts w:asciiTheme="majorHAnsi" w:hAnsiTheme="majorHAnsi"/>
          <w:spacing w:val="36"/>
        </w:rPr>
        <w:t xml:space="preserve"> </w:t>
      </w:r>
      <w:r w:rsidRPr="00416B1F">
        <w:rPr>
          <w:rFonts w:asciiTheme="majorHAnsi" w:hAnsiTheme="majorHAnsi"/>
        </w:rPr>
        <w:t>Publics</w:t>
      </w:r>
      <w:r w:rsidRPr="00416B1F">
        <w:rPr>
          <w:rFonts w:asciiTheme="majorHAnsi" w:hAnsiTheme="majorHAnsi"/>
          <w:spacing w:val="34"/>
        </w:rPr>
        <w:t xml:space="preserve"> </w:t>
      </w:r>
      <w:r w:rsidRPr="00416B1F">
        <w:rPr>
          <w:rFonts w:asciiTheme="majorHAnsi" w:hAnsiTheme="majorHAnsi"/>
        </w:rPr>
        <w:t>portant</w:t>
      </w:r>
      <w:r w:rsidRPr="00416B1F">
        <w:rPr>
          <w:rFonts w:asciiTheme="majorHAnsi" w:hAnsiTheme="majorHAnsi"/>
          <w:spacing w:val="34"/>
        </w:rPr>
        <w:t xml:space="preserve"> </w:t>
      </w:r>
      <w:r w:rsidRPr="00416B1F">
        <w:rPr>
          <w:rFonts w:asciiTheme="majorHAnsi" w:hAnsiTheme="majorHAnsi"/>
        </w:rPr>
        <w:t>répartition</w:t>
      </w:r>
      <w:r w:rsidRPr="00416B1F">
        <w:rPr>
          <w:rFonts w:asciiTheme="majorHAnsi" w:hAnsiTheme="majorHAnsi"/>
          <w:spacing w:val="36"/>
        </w:rPr>
        <w:t xml:space="preserve"> </w:t>
      </w:r>
      <w:r w:rsidRPr="00416B1F">
        <w:rPr>
          <w:rFonts w:asciiTheme="majorHAnsi" w:hAnsiTheme="majorHAnsi"/>
        </w:rPr>
        <w:t>des</w:t>
      </w:r>
      <w:r w:rsidRPr="00416B1F">
        <w:rPr>
          <w:rFonts w:asciiTheme="majorHAnsi" w:hAnsiTheme="majorHAnsi"/>
          <w:spacing w:val="34"/>
        </w:rPr>
        <w:t xml:space="preserve"> </w:t>
      </w:r>
      <w:r w:rsidRPr="00416B1F">
        <w:rPr>
          <w:rFonts w:asciiTheme="majorHAnsi" w:hAnsiTheme="majorHAnsi"/>
        </w:rPr>
        <w:t>rôles</w:t>
      </w:r>
      <w:r w:rsidRPr="00416B1F">
        <w:rPr>
          <w:rFonts w:asciiTheme="majorHAnsi" w:hAnsiTheme="majorHAnsi"/>
          <w:spacing w:val="34"/>
        </w:rPr>
        <w:t xml:space="preserve"> </w:t>
      </w:r>
      <w:r w:rsidRPr="00416B1F">
        <w:rPr>
          <w:rFonts w:asciiTheme="majorHAnsi" w:hAnsiTheme="majorHAnsi"/>
        </w:rPr>
        <w:t>entre</w:t>
      </w:r>
      <w:r w:rsidRPr="00416B1F">
        <w:rPr>
          <w:rFonts w:asciiTheme="majorHAnsi" w:hAnsiTheme="majorHAnsi"/>
          <w:spacing w:val="35"/>
        </w:rPr>
        <w:t xml:space="preserve"> </w:t>
      </w:r>
      <w:r w:rsidRPr="00416B1F">
        <w:rPr>
          <w:rFonts w:asciiTheme="majorHAnsi" w:hAnsiTheme="majorHAnsi"/>
        </w:rPr>
        <w:t>les</w:t>
      </w:r>
      <w:r w:rsidRPr="00416B1F">
        <w:rPr>
          <w:rFonts w:asciiTheme="majorHAnsi" w:hAnsiTheme="majorHAnsi"/>
          <w:spacing w:val="34"/>
        </w:rPr>
        <w:t xml:space="preserve"> </w:t>
      </w:r>
      <w:r w:rsidRPr="00416B1F">
        <w:rPr>
          <w:rFonts w:asciiTheme="majorHAnsi" w:hAnsiTheme="majorHAnsi"/>
        </w:rPr>
        <w:t>divers intervenants pour la campagne d’entretien routier en cours auprès du Maître d’Ouvrage ;</w:t>
      </w:r>
    </w:p>
    <w:p w14:paraId="7A8462C0" w14:textId="77777777" w:rsidR="00EF554C" w:rsidRPr="00416B1F" w:rsidRDefault="00EF554C" w:rsidP="00EF554C">
      <w:pPr>
        <w:pStyle w:val="Paragraphedeliste"/>
        <w:numPr>
          <w:ilvl w:val="1"/>
          <w:numId w:val="110"/>
        </w:numPr>
        <w:tabs>
          <w:tab w:val="left" w:pos="1276"/>
        </w:tabs>
        <w:spacing w:line="262" w:lineRule="exact"/>
        <w:ind w:left="1276" w:hanging="56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7"/>
        </w:rPr>
        <w:t xml:space="preserve"> </w:t>
      </w:r>
      <w:r w:rsidRPr="00416B1F">
        <w:rPr>
          <w:rFonts w:asciiTheme="majorHAnsi" w:hAnsiTheme="majorHAnsi"/>
        </w:rPr>
        <w:t>CCTG</w:t>
      </w:r>
      <w:r w:rsidRPr="00416B1F">
        <w:rPr>
          <w:rFonts w:asciiTheme="majorHAnsi" w:hAnsiTheme="majorHAnsi"/>
          <w:spacing w:val="7"/>
        </w:rPr>
        <w:t xml:space="preserve"> </w:t>
      </w:r>
      <w:r w:rsidRPr="00416B1F">
        <w:rPr>
          <w:rFonts w:asciiTheme="majorHAnsi" w:hAnsiTheme="majorHAnsi"/>
        </w:rPr>
        <w:t>français,</w:t>
      </w:r>
      <w:r w:rsidRPr="00416B1F">
        <w:rPr>
          <w:rFonts w:asciiTheme="majorHAnsi" w:hAnsiTheme="majorHAnsi"/>
          <w:spacing w:val="6"/>
        </w:rPr>
        <w:t xml:space="preserve"> </w:t>
      </w:r>
      <w:r w:rsidRPr="00416B1F">
        <w:rPr>
          <w:rFonts w:asciiTheme="majorHAnsi" w:hAnsiTheme="majorHAnsi"/>
        </w:rPr>
        <w:t>notamment</w:t>
      </w:r>
      <w:r w:rsidRPr="00416B1F">
        <w:rPr>
          <w:rFonts w:asciiTheme="majorHAnsi" w:hAnsiTheme="majorHAnsi"/>
          <w:spacing w:val="6"/>
        </w:rPr>
        <w:t xml:space="preserve"> </w:t>
      </w:r>
      <w:r w:rsidRPr="00416B1F">
        <w:rPr>
          <w:rFonts w:asciiTheme="majorHAnsi" w:hAnsiTheme="majorHAnsi"/>
        </w:rPr>
        <w:t>son</w:t>
      </w:r>
      <w:r w:rsidRPr="00416B1F">
        <w:rPr>
          <w:rFonts w:asciiTheme="majorHAnsi" w:hAnsiTheme="majorHAnsi"/>
          <w:spacing w:val="5"/>
        </w:rPr>
        <w:t xml:space="preserve"> </w:t>
      </w:r>
      <w:r w:rsidRPr="00416B1F">
        <w:rPr>
          <w:rFonts w:asciiTheme="majorHAnsi" w:hAnsiTheme="majorHAnsi"/>
        </w:rPr>
        <w:t>préambule</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fascicules</w:t>
      </w:r>
      <w:r w:rsidRPr="00416B1F">
        <w:rPr>
          <w:rFonts w:asciiTheme="majorHAnsi" w:hAnsiTheme="majorHAnsi"/>
          <w:spacing w:val="6"/>
        </w:rPr>
        <w:t xml:space="preserve"> </w:t>
      </w:r>
      <w:r w:rsidRPr="00416B1F">
        <w:rPr>
          <w:rFonts w:asciiTheme="majorHAnsi" w:hAnsiTheme="majorHAnsi"/>
        </w:rPr>
        <w:t>1,</w:t>
      </w:r>
      <w:r w:rsidRPr="00416B1F">
        <w:rPr>
          <w:rFonts w:asciiTheme="majorHAnsi" w:hAnsiTheme="majorHAnsi"/>
          <w:spacing w:val="8"/>
        </w:rPr>
        <w:t xml:space="preserve"> </w:t>
      </w:r>
      <w:r w:rsidRPr="00416B1F">
        <w:rPr>
          <w:rFonts w:asciiTheme="majorHAnsi" w:hAnsiTheme="majorHAnsi"/>
        </w:rPr>
        <w:t>2,</w:t>
      </w:r>
      <w:r w:rsidRPr="00416B1F">
        <w:rPr>
          <w:rFonts w:asciiTheme="majorHAnsi" w:hAnsiTheme="majorHAnsi"/>
          <w:spacing w:val="6"/>
        </w:rPr>
        <w:t xml:space="preserve"> </w:t>
      </w:r>
      <w:r w:rsidRPr="00416B1F">
        <w:rPr>
          <w:rFonts w:asciiTheme="majorHAnsi" w:hAnsiTheme="majorHAnsi"/>
        </w:rPr>
        <w:t>4,</w:t>
      </w:r>
      <w:r w:rsidRPr="00416B1F">
        <w:rPr>
          <w:rFonts w:asciiTheme="majorHAnsi" w:hAnsiTheme="majorHAnsi"/>
          <w:spacing w:val="6"/>
        </w:rPr>
        <w:t xml:space="preserve"> </w:t>
      </w:r>
      <w:r w:rsidRPr="00416B1F">
        <w:rPr>
          <w:rFonts w:asciiTheme="majorHAnsi" w:hAnsiTheme="majorHAnsi"/>
        </w:rPr>
        <w:t>7,</w:t>
      </w:r>
      <w:r w:rsidRPr="00416B1F">
        <w:rPr>
          <w:rFonts w:asciiTheme="majorHAnsi" w:hAnsiTheme="majorHAnsi"/>
          <w:spacing w:val="8"/>
        </w:rPr>
        <w:t xml:space="preserve"> </w:t>
      </w:r>
      <w:r w:rsidRPr="00416B1F">
        <w:rPr>
          <w:rFonts w:asciiTheme="majorHAnsi" w:hAnsiTheme="majorHAnsi"/>
        </w:rPr>
        <w:t>23,</w:t>
      </w:r>
      <w:r w:rsidRPr="00416B1F">
        <w:rPr>
          <w:rFonts w:asciiTheme="majorHAnsi" w:hAnsiTheme="majorHAnsi"/>
          <w:spacing w:val="8"/>
        </w:rPr>
        <w:t xml:space="preserve"> </w:t>
      </w:r>
      <w:r w:rsidRPr="00416B1F">
        <w:rPr>
          <w:rFonts w:asciiTheme="majorHAnsi" w:hAnsiTheme="majorHAnsi"/>
        </w:rPr>
        <w:t>24,</w:t>
      </w:r>
      <w:r w:rsidRPr="00416B1F">
        <w:rPr>
          <w:rFonts w:asciiTheme="majorHAnsi" w:hAnsiTheme="majorHAnsi"/>
          <w:spacing w:val="8"/>
        </w:rPr>
        <w:t xml:space="preserve"> </w:t>
      </w:r>
      <w:r w:rsidRPr="00416B1F">
        <w:rPr>
          <w:rFonts w:asciiTheme="majorHAnsi" w:hAnsiTheme="majorHAnsi"/>
        </w:rPr>
        <w:t>25,</w:t>
      </w:r>
      <w:r w:rsidRPr="00416B1F">
        <w:rPr>
          <w:rFonts w:asciiTheme="majorHAnsi" w:hAnsiTheme="majorHAnsi"/>
          <w:spacing w:val="8"/>
        </w:rPr>
        <w:t xml:space="preserve"> </w:t>
      </w:r>
      <w:r w:rsidRPr="00416B1F">
        <w:rPr>
          <w:rFonts w:asciiTheme="majorHAnsi" w:hAnsiTheme="majorHAnsi"/>
        </w:rPr>
        <w:t>27,</w:t>
      </w:r>
      <w:r w:rsidRPr="00416B1F">
        <w:rPr>
          <w:rFonts w:asciiTheme="majorHAnsi" w:hAnsiTheme="majorHAnsi"/>
          <w:spacing w:val="8"/>
        </w:rPr>
        <w:t xml:space="preserve"> </w:t>
      </w:r>
      <w:r w:rsidRPr="00416B1F">
        <w:rPr>
          <w:rFonts w:asciiTheme="majorHAnsi" w:hAnsiTheme="majorHAnsi"/>
        </w:rPr>
        <w:t>29,</w:t>
      </w:r>
      <w:r w:rsidRPr="00416B1F">
        <w:rPr>
          <w:rFonts w:asciiTheme="majorHAnsi" w:hAnsiTheme="majorHAnsi"/>
          <w:spacing w:val="8"/>
        </w:rPr>
        <w:t xml:space="preserve"> </w:t>
      </w:r>
      <w:r w:rsidRPr="00416B1F">
        <w:rPr>
          <w:rFonts w:asciiTheme="majorHAnsi" w:hAnsiTheme="majorHAnsi"/>
        </w:rPr>
        <w:t>30,</w:t>
      </w:r>
      <w:r w:rsidRPr="00416B1F">
        <w:rPr>
          <w:rFonts w:asciiTheme="majorHAnsi" w:hAnsiTheme="majorHAnsi"/>
          <w:spacing w:val="6"/>
        </w:rPr>
        <w:t xml:space="preserve"> </w:t>
      </w:r>
      <w:r w:rsidRPr="00416B1F">
        <w:rPr>
          <w:rFonts w:asciiTheme="majorHAnsi" w:hAnsiTheme="majorHAnsi"/>
        </w:rPr>
        <w:t>31,</w:t>
      </w:r>
      <w:r w:rsidRPr="00416B1F">
        <w:rPr>
          <w:rFonts w:asciiTheme="majorHAnsi" w:hAnsiTheme="majorHAnsi"/>
          <w:spacing w:val="6"/>
        </w:rPr>
        <w:t xml:space="preserve"> </w:t>
      </w:r>
      <w:r w:rsidRPr="00416B1F">
        <w:rPr>
          <w:rFonts w:asciiTheme="majorHAnsi" w:hAnsiTheme="majorHAnsi"/>
        </w:rPr>
        <w:t>50,</w:t>
      </w:r>
      <w:r w:rsidRPr="00416B1F">
        <w:rPr>
          <w:rFonts w:asciiTheme="majorHAnsi" w:hAnsiTheme="majorHAnsi"/>
          <w:spacing w:val="6"/>
        </w:rPr>
        <w:t xml:space="preserve"> </w:t>
      </w:r>
      <w:r w:rsidRPr="00416B1F">
        <w:rPr>
          <w:rFonts w:asciiTheme="majorHAnsi" w:hAnsiTheme="majorHAnsi"/>
          <w:spacing w:val="-5"/>
        </w:rPr>
        <w:t>56,</w:t>
      </w:r>
    </w:p>
    <w:p w14:paraId="43CD5BD5" w14:textId="77777777" w:rsidR="00EF554C" w:rsidRPr="00416B1F" w:rsidRDefault="00EF554C" w:rsidP="00EF554C">
      <w:pPr>
        <w:pStyle w:val="Corpsdetexte"/>
        <w:ind w:left="1277" w:right="431"/>
        <w:rPr>
          <w:rFonts w:asciiTheme="majorHAnsi" w:hAnsiTheme="majorHAnsi"/>
          <w:sz w:val="22"/>
          <w:szCs w:val="22"/>
        </w:rPr>
      </w:pPr>
      <w:r w:rsidRPr="00416B1F">
        <w:rPr>
          <w:rFonts w:asciiTheme="majorHAnsi" w:hAnsiTheme="majorHAnsi"/>
          <w:sz w:val="22"/>
          <w:szCs w:val="22"/>
        </w:rPr>
        <w:t>61, 62, 63, 65-A, 66, 68, 70 ainsi que les normes françaises (en l’absence de normes camerounaises) et les avis techniques du réseau technique français ;</w:t>
      </w:r>
    </w:p>
    <w:p w14:paraId="3848CC6D" w14:textId="77777777" w:rsidR="00EF554C" w:rsidRPr="00416B1F" w:rsidRDefault="00EF554C" w:rsidP="00EF554C">
      <w:pPr>
        <w:pStyle w:val="Paragraphedeliste"/>
        <w:numPr>
          <w:ilvl w:val="1"/>
          <w:numId w:val="110"/>
        </w:numPr>
        <w:tabs>
          <w:tab w:val="left" w:pos="1277"/>
        </w:tabs>
        <w:spacing w:before="4" w:line="235" w:lineRule="auto"/>
        <w:ind w:right="569"/>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rPr>
        <w:t xml:space="preserve"> convention collective nationale des entreprises du bâtiment, des travaux publics et des activités annexes du 10 décembre 2013.</w:t>
      </w:r>
    </w:p>
    <w:p w14:paraId="5BD74777" w14:textId="77777777" w:rsidR="00EF554C" w:rsidRPr="00416B1F" w:rsidRDefault="00EF554C" w:rsidP="00EF554C">
      <w:pPr>
        <w:pStyle w:val="Titre7"/>
        <w:spacing w:before="230" w:line="240" w:lineRule="auto"/>
        <w:ind w:left="722"/>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7</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COMMUNICATION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(CCAG</w:t>
      </w:r>
      <w:r w:rsidRPr="00416B1F">
        <w:rPr>
          <w:rFonts w:asciiTheme="majorHAnsi" w:hAnsiTheme="majorHAnsi"/>
          <w:spacing w:val="-11"/>
          <w:sz w:val="22"/>
          <w:szCs w:val="22"/>
        </w:rPr>
        <w:t xml:space="preserve"> </w:t>
      </w:r>
      <w:r w:rsidRPr="00416B1F">
        <w:rPr>
          <w:rFonts w:asciiTheme="majorHAnsi" w:hAnsiTheme="majorHAnsi"/>
          <w:w w:val="85"/>
          <w:sz w:val="22"/>
          <w:szCs w:val="22"/>
        </w:rPr>
        <w:t>Article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6</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10</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complétés)</w:t>
      </w:r>
    </w:p>
    <w:p w14:paraId="6CDD8036" w14:textId="77777777" w:rsidR="00EF554C" w:rsidRPr="00416B1F" w:rsidRDefault="00EF554C" w:rsidP="00EF554C">
      <w:pPr>
        <w:pStyle w:val="Paragraphedeliste"/>
        <w:numPr>
          <w:ilvl w:val="1"/>
          <w:numId w:val="108"/>
        </w:numPr>
        <w:tabs>
          <w:tab w:val="left" w:pos="1114"/>
        </w:tabs>
        <w:spacing w:before="58"/>
        <w:ind w:right="556" w:firstLine="0"/>
        <w:jc w:val="both"/>
        <w:rPr>
          <w:rFonts w:asciiTheme="majorHAnsi" w:hAnsiTheme="majorHAnsi"/>
        </w:rPr>
      </w:pPr>
      <w:r w:rsidRPr="00416B1F">
        <w:rPr>
          <w:rFonts w:asciiTheme="majorHAnsi" w:hAnsiTheme="majorHAnsi"/>
        </w:rPr>
        <w:t>Toutes les communications au titre du présent marché sont écrites et les notifications faites aux adresses ci- après :</w:t>
      </w:r>
    </w:p>
    <w:p w14:paraId="088C8B9C" w14:textId="77777777" w:rsidR="00EF554C" w:rsidRPr="00416B1F" w:rsidRDefault="00EF554C" w:rsidP="00EF554C">
      <w:pPr>
        <w:pStyle w:val="Paragraphedeliste"/>
        <w:numPr>
          <w:ilvl w:val="0"/>
          <w:numId w:val="107"/>
        </w:numPr>
        <w:tabs>
          <w:tab w:val="left" w:pos="1162"/>
        </w:tabs>
        <w:spacing w:before="1" w:line="285" w:lineRule="exact"/>
        <w:ind w:left="1162" w:hanging="452"/>
        <w:jc w:val="both"/>
        <w:rPr>
          <w:rFonts w:asciiTheme="majorHAnsi" w:hAnsiTheme="majorHAnsi"/>
        </w:rPr>
      </w:pPr>
      <w:r w:rsidRPr="00416B1F">
        <w:rPr>
          <w:rFonts w:asciiTheme="majorHAnsi" w:hAnsiTheme="majorHAnsi"/>
        </w:rPr>
        <w:t>Dans</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cas</w:t>
      </w:r>
      <w:r w:rsidRPr="00416B1F">
        <w:rPr>
          <w:rFonts w:asciiTheme="majorHAnsi" w:hAnsiTheme="majorHAnsi"/>
          <w:spacing w:val="2"/>
        </w:rPr>
        <w:t xml:space="preserve"> </w:t>
      </w:r>
      <w:r w:rsidRPr="00416B1F">
        <w:rPr>
          <w:rFonts w:asciiTheme="majorHAnsi" w:hAnsiTheme="majorHAnsi"/>
        </w:rPr>
        <w:t>où</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cocontractant</w:t>
      </w:r>
      <w:r w:rsidRPr="00416B1F">
        <w:rPr>
          <w:rFonts w:asciiTheme="majorHAnsi" w:hAnsiTheme="majorHAnsi"/>
          <w:spacing w:val="3"/>
        </w:rPr>
        <w:t xml:space="preserve"> </w:t>
      </w:r>
      <w:r w:rsidRPr="00416B1F">
        <w:rPr>
          <w:rFonts w:asciiTheme="majorHAnsi" w:hAnsiTheme="majorHAnsi"/>
        </w:rPr>
        <w:t>est</w:t>
      </w:r>
      <w:r w:rsidRPr="00416B1F">
        <w:rPr>
          <w:rFonts w:asciiTheme="majorHAnsi" w:hAnsiTheme="majorHAnsi"/>
          <w:spacing w:val="2"/>
        </w:rPr>
        <w:t xml:space="preserve"> </w:t>
      </w:r>
      <w:r w:rsidRPr="00416B1F">
        <w:rPr>
          <w:rFonts w:asciiTheme="majorHAnsi" w:hAnsiTheme="majorHAnsi"/>
        </w:rPr>
        <w:t>le destinataire</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2"/>
        </w:rPr>
        <w:t>Madame/</w:t>
      </w:r>
      <w:proofErr w:type="gramStart"/>
      <w:r w:rsidRPr="00416B1F">
        <w:rPr>
          <w:rFonts w:asciiTheme="majorHAnsi" w:hAnsiTheme="majorHAnsi"/>
          <w:spacing w:val="-2"/>
        </w:rPr>
        <w:t>Monsieur:…</w:t>
      </w:r>
      <w:proofErr w:type="gramEnd"/>
      <w:r w:rsidRPr="00416B1F">
        <w:rPr>
          <w:rFonts w:asciiTheme="majorHAnsi" w:hAnsiTheme="majorHAnsi"/>
          <w:spacing w:val="-2"/>
        </w:rPr>
        <w:t>……………</w:t>
      </w:r>
    </w:p>
    <w:p w14:paraId="12D49A0B" w14:textId="77777777" w:rsidR="00EF554C" w:rsidRPr="00416B1F" w:rsidRDefault="00EF554C" w:rsidP="00EF554C">
      <w:pPr>
        <w:pStyle w:val="Corpsdetexte"/>
        <w:spacing w:line="235" w:lineRule="auto"/>
        <w:ind w:left="710" w:right="556"/>
        <w:jc w:val="both"/>
        <w:rPr>
          <w:rFonts w:asciiTheme="majorHAnsi" w:hAnsiTheme="majorHAnsi"/>
          <w:sz w:val="22"/>
          <w:szCs w:val="22"/>
        </w:rPr>
      </w:pPr>
      <w:r w:rsidRPr="00416B1F">
        <w:rPr>
          <w:rFonts w:asciiTheme="majorHAnsi" w:hAnsiTheme="majorHAnsi"/>
          <w:sz w:val="22"/>
          <w:szCs w:val="22"/>
        </w:rPr>
        <w:t>Passé</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délai</w:t>
      </w:r>
      <w:r w:rsidRPr="00416B1F">
        <w:rPr>
          <w:rFonts w:asciiTheme="majorHAnsi" w:hAnsiTheme="majorHAnsi"/>
          <w:spacing w:val="38"/>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15</w:t>
      </w:r>
      <w:r w:rsidRPr="00416B1F">
        <w:rPr>
          <w:rFonts w:asciiTheme="majorHAnsi" w:hAnsiTheme="majorHAnsi"/>
          <w:spacing w:val="40"/>
          <w:sz w:val="22"/>
          <w:szCs w:val="22"/>
        </w:rPr>
        <w:t xml:space="preserve"> </w:t>
      </w:r>
      <w:r w:rsidRPr="00416B1F">
        <w:rPr>
          <w:rFonts w:asciiTheme="majorHAnsi" w:hAnsiTheme="majorHAnsi"/>
          <w:sz w:val="22"/>
          <w:szCs w:val="22"/>
        </w:rPr>
        <w:t>jours</w:t>
      </w:r>
      <w:r w:rsidRPr="00416B1F">
        <w:rPr>
          <w:rFonts w:asciiTheme="majorHAnsi" w:hAnsiTheme="majorHAnsi"/>
          <w:spacing w:val="40"/>
          <w:sz w:val="22"/>
          <w:szCs w:val="22"/>
        </w:rPr>
        <w:t xml:space="preserve"> </w:t>
      </w:r>
      <w:r w:rsidRPr="00416B1F">
        <w:rPr>
          <w:rFonts w:asciiTheme="majorHAnsi" w:hAnsiTheme="majorHAnsi"/>
          <w:sz w:val="22"/>
          <w:szCs w:val="22"/>
        </w:rPr>
        <w:t>fixé</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l’article</w:t>
      </w:r>
      <w:r w:rsidRPr="00416B1F">
        <w:rPr>
          <w:rFonts w:asciiTheme="majorHAnsi" w:hAnsiTheme="majorHAnsi"/>
          <w:spacing w:val="40"/>
          <w:sz w:val="22"/>
          <w:szCs w:val="22"/>
        </w:rPr>
        <w:t xml:space="preserve"> </w:t>
      </w:r>
      <w:r w:rsidRPr="00416B1F">
        <w:rPr>
          <w:rFonts w:asciiTheme="majorHAnsi" w:hAnsiTheme="majorHAnsi"/>
          <w:sz w:val="22"/>
          <w:szCs w:val="22"/>
        </w:rPr>
        <w:t>6.1</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CCAG</w:t>
      </w:r>
      <w:r w:rsidRPr="00416B1F">
        <w:rPr>
          <w:rFonts w:asciiTheme="majorHAnsi" w:hAnsiTheme="majorHAnsi"/>
          <w:spacing w:val="40"/>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faire</w:t>
      </w:r>
      <w:r w:rsidRPr="00416B1F">
        <w:rPr>
          <w:rFonts w:asciiTheme="majorHAnsi" w:hAnsiTheme="majorHAnsi"/>
          <w:spacing w:val="40"/>
          <w:sz w:val="22"/>
          <w:szCs w:val="22"/>
        </w:rPr>
        <w:t xml:space="preserve"> </w:t>
      </w:r>
      <w:r w:rsidRPr="00416B1F">
        <w:rPr>
          <w:rFonts w:asciiTheme="majorHAnsi" w:hAnsiTheme="majorHAnsi"/>
          <w:sz w:val="22"/>
          <w:szCs w:val="22"/>
        </w:rPr>
        <w:t>connaître</w:t>
      </w:r>
      <w:r w:rsidRPr="00416B1F">
        <w:rPr>
          <w:rFonts w:asciiTheme="majorHAnsi" w:hAnsiTheme="majorHAnsi"/>
          <w:spacing w:val="40"/>
          <w:sz w:val="22"/>
          <w:szCs w:val="22"/>
        </w:rPr>
        <w:t xml:space="preserve"> </w:t>
      </w: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Maître</w:t>
      </w:r>
      <w:r w:rsidRPr="00416B1F">
        <w:rPr>
          <w:rFonts w:asciiTheme="majorHAnsi" w:hAnsiTheme="majorHAnsi"/>
          <w:spacing w:val="40"/>
          <w:sz w:val="22"/>
          <w:szCs w:val="22"/>
        </w:rPr>
        <w:t xml:space="preserve"> </w:t>
      </w:r>
      <w:r w:rsidRPr="00416B1F">
        <w:rPr>
          <w:rFonts w:asciiTheme="majorHAnsi" w:hAnsiTheme="majorHAnsi"/>
          <w:sz w:val="22"/>
          <w:szCs w:val="22"/>
        </w:rPr>
        <w:t>d’Ouvrage,</w:t>
      </w:r>
      <w:r w:rsidRPr="00416B1F">
        <w:rPr>
          <w:rFonts w:asciiTheme="majorHAnsi" w:hAnsiTheme="majorHAnsi"/>
          <w:spacing w:val="38"/>
          <w:sz w:val="22"/>
          <w:szCs w:val="22"/>
        </w:rPr>
        <w:t xml:space="preserve"> </w:t>
      </w: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chef</w:t>
      </w:r>
      <w:r w:rsidRPr="00416B1F">
        <w:rPr>
          <w:rFonts w:asciiTheme="majorHAnsi" w:hAnsiTheme="majorHAnsi"/>
          <w:spacing w:val="39"/>
          <w:sz w:val="22"/>
          <w:szCs w:val="22"/>
        </w:rPr>
        <w:t xml:space="preserve"> </w:t>
      </w:r>
      <w:r w:rsidRPr="00416B1F">
        <w:rPr>
          <w:rFonts w:asciiTheme="majorHAnsi" w:hAnsiTheme="majorHAnsi"/>
          <w:sz w:val="22"/>
          <w:szCs w:val="22"/>
        </w:rPr>
        <w:t>de service</w:t>
      </w:r>
      <w:r w:rsidRPr="00416B1F">
        <w:rPr>
          <w:rFonts w:asciiTheme="majorHAnsi" w:hAnsiTheme="majorHAnsi"/>
          <w:spacing w:val="21"/>
          <w:sz w:val="22"/>
          <w:szCs w:val="22"/>
        </w:rPr>
        <w:t xml:space="preserve"> </w:t>
      </w:r>
      <w:r w:rsidRPr="00416B1F">
        <w:rPr>
          <w:rFonts w:asciiTheme="majorHAnsi" w:hAnsiTheme="majorHAnsi"/>
          <w:sz w:val="22"/>
          <w:szCs w:val="22"/>
        </w:rPr>
        <w:t>son</w:t>
      </w:r>
      <w:r w:rsidRPr="00416B1F">
        <w:rPr>
          <w:rFonts w:asciiTheme="majorHAnsi" w:hAnsiTheme="majorHAnsi"/>
          <w:spacing w:val="19"/>
          <w:sz w:val="22"/>
          <w:szCs w:val="22"/>
        </w:rPr>
        <w:t xml:space="preserve"> </w:t>
      </w:r>
      <w:r w:rsidRPr="00416B1F">
        <w:rPr>
          <w:rFonts w:asciiTheme="majorHAnsi" w:hAnsiTheme="majorHAnsi"/>
          <w:sz w:val="22"/>
          <w:szCs w:val="22"/>
        </w:rPr>
        <w:t>domicile,</w:t>
      </w:r>
      <w:r w:rsidRPr="00416B1F">
        <w:rPr>
          <w:rFonts w:asciiTheme="majorHAnsi" w:hAnsiTheme="majorHAnsi"/>
          <w:spacing w:val="20"/>
          <w:sz w:val="22"/>
          <w:szCs w:val="22"/>
        </w:rPr>
        <w:t xml:space="preserve"> </w:t>
      </w:r>
      <w:r w:rsidRPr="00416B1F">
        <w:rPr>
          <w:rFonts w:asciiTheme="majorHAnsi" w:hAnsiTheme="majorHAnsi"/>
          <w:sz w:val="22"/>
          <w:szCs w:val="22"/>
        </w:rPr>
        <w:t>les</w:t>
      </w:r>
      <w:r w:rsidRPr="00416B1F">
        <w:rPr>
          <w:rFonts w:asciiTheme="majorHAnsi" w:hAnsiTheme="majorHAnsi"/>
          <w:spacing w:val="20"/>
          <w:sz w:val="22"/>
          <w:szCs w:val="22"/>
        </w:rPr>
        <w:t xml:space="preserve"> </w:t>
      </w:r>
      <w:r w:rsidRPr="00416B1F">
        <w:rPr>
          <w:rFonts w:asciiTheme="majorHAnsi" w:hAnsiTheme="majorHAnsi"/>
          <w:sz w:val="22"/>
          <w:szCs w:val="22"/>
        </w:rPr>
        <w:t>correspondances</w:t>
      </w:r>
      <w:r w:rsidRPr="00416B1F">
        <w:rPr>
          <w:rFonts w:asciiTheme="majorHAnsi" w:hAnsiTheme="majorHAnsi"/>
          <w:spacing w:val="20"/>
          <w:sz w:val="22"/>
          <w:szCs w:val="22"/>
        </w:rPr>
        <w:t xml:space="preserve"> </w:t>
      </w:r>
      <w:r w:rsidRPr="00416B1F">
        <w:rPr>
          <w:rFonts w:asciiTheme="majorHAnsi" w:hAnsiTheme="majorHAnsi"/>
          <w:sz w:val="22"/>
          <w:szCs w:val="22"/>
        </w:rPr>
        <w:t>seront</w:t>
      </w:r>
      <w:r w:rsidRPr="00416B1F">
        <w:rPr>
          <w:rFonts w:asciiTheme="majorHAnsi" w:hAnsiTheme="majorHAnsi"/>
          <w:spacing w:val="20"/>
          <w:sz w:val="22"/>
          <w:szCs w:val="22"/>
        </w:rPr>
        <w:t xml:space="preserve"> </w:t>
      </w:r>
      <w:r w:rsidRPr="00416B1F">
        <w:rPr>
          <w:rFonts w:asciiTheme="majorHAnsi" w:hAnsiTheme="majorHAnsi"/>
          <w:sz w:val="22"/>
          <w:szCs w:val="22"/>
        </w:rPr>
        <w:t>valablement</w:t>
      </w:r>
      <w:r w:rsidRPr="00416B1F">
        <w:rPr>
          <w:rFonts w:asciiTheme="majorHAnsi" w:hAnsiTheme="majorHAnsi"/>
          <w:spacing w:val="18"/>
          <w:sz w:val="22"/>
          <w:szCs w:val="22"/>
        </w:rPr>
        <w:t xml:space="preserve"> </w:t>
      </w:r>
      <w:r w:rsidRPr="00416B1F">
        <w:rPr>
          <w:rFonts w:asciiTheme="majorHAnsi" w:hAnsiTheme="majorHAnsi"/>
          <w:sz w:val="22"/>
          <w:szCs w:val="22"/>
        </w:rPr>
        <w:t>adressées</w:t>
      </w:r>
      <w:r w:rsidRPr="00416B1F">
        <w:rPr>
          <w:rFonts w:asciiTheme="majorHAnsi" w:hAnsiTheme="majorHAnsi"/>
          <w:spacing w:val="17"/>
          <w:sz w:val="22"/>
          <w:szCs w:val="22"/>
        </w:rPr>
        <w:t xml:space="preserve"> </w:t>
      </w:r>
      <w:r w:rsidRPr="00416B1F">
        <w:rPr>
          <w:rFonts w:asciiTheme="majorHAnsi" w:hAnsiTheme="majorHAnsi"/>
          <w:sz w:val="22"/>
          <w:szCs w:val="22"/>
        </w:rPr>
        <w:t>à</w:t>
      </w:r>
      <w:r w:rsidRPr="00416B1F">
        <w:rPr>
          <w:rFonts w:asciiTheme="majorHAnsi" w:hAnsiTheme="majorHAnsi"/>
          <w:spacing w:val="21"/>
          <w:sz w:val="22"/>
          <w:szCs w:val="22"/>
        </w:rPr>
        <w:t xml:space="preserve"> </w:t>
      </w:r>
      <w:r w:rsidRPr="00416B1F">
        <w:rPr>
          <w:rFonts w:asciiTheme="majorHAnsi" w:hAnsiTheme="majorHAnsi"/>
          <w:sz w:val="22"/>
          <w:szCs w:val="22"/>
        </w:rPr>
        <w:t>la</w:t>
      </w:r>
      <w:r w:rsidRPr="00416B1F">
        <w:rPr>
          <w:rFonts w:asciiTheme="majorHAnsi" w:hAnsiTheme="majorHAnsi"/>
          <w:spacing w:val="18"/>
          <w:sz w:val="22"/>
          <w:szCs w:val="22"/>
        </w:rPr>
        <w:t xml:space="preserve"> </w:t>
      </w:r>
      <w:r w:rsidRPr="00416B1F">
        <w:rPr>
          <w:rFonts w:asciiTheme="majorHAnsi" w:hAnsiTheme="majorHAnsi"/>
          <w:sz w:val="22"/>
          <w:szCs w:val="22"/>
        </w:rPr>
        <w:t>mairie</w:t>
      </w:r>
      <w:r w:rsidRPr="00416B1F">
        <w:rPr>
          <w:rFonts w:asciiTheme="majorHAnsi" w:hAnsiTheme="majorHAnsi"/>
          <w:spacing w:val="18"/>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[A</w:t>
      </w:r>
      <w:r w:rsidRPr="00416B1F">
        <w:rPr>
          <w:rFonts w:asciiTheme="majorHAnsi" w:hAnsiTheme="majorHAnsi"/>
          <w:spacing w:val="15"/>
          <w:sz w:val="22"/>
          <w:szCs w:val="22"/>
        </w:rPr>
        <w:t xml:space="preserve"> </w:t>
      </w:r>
      <w:r w:rsidRPr="00416B1F">
        <w:rPr>
          <w:rFonts w:asciiTheme="majorHAnsi" w:hAnsiTheme="majorHAnsi"/>
          <w:sz w:val="22"/>
          <w:szCs w:val="22"/>
        </w:rPr>
        <w:t>préciser]</w:t>
      </w:r>
      <w:r w:rsidRPr="00416B1F">
        <w:rPr>
          <w:rFonts w:asciiTheme="majorHAnsi" w:hAnsiTheme="majorHAnsi"/>
          <w:spacing w:val="20"/>
          <w:sz w:val="22"/>
          <w:szCs w:val="22"/>
        </w:rPr>
        <w:t xml:space="preserve"> </w:t>
      </w:r>
      <w:r w:rsidRPr="00416B1F">
        <w:rPr>
          <w:rFonts w:asciiTheme="majorHAnsi" w:hAnsiTheme="majorHAnsi"/>
          <w:sz w:val="22"/>
          <w:szCs w:val="22"/>
        </w:rPr>
        <w:t>chef-lieu</w:t>
      </w:r>
      <w:r w:rsidRPr="00416B1F">
        <w:rPr>
          <w:rFonts w:asciiTheme="majorHAnsi" w:hAnsiTheme="majorHAnsi"/>
          <w:spacing w:val="19"/>
          <w:sz w:val="22"/>
          <w:szCs w:val="22"/>
        </w:rPr>
        <w:t xml:space="preserve"> </w:t>
      </w:r>
      <w:r w:rsidRPr="00416B1F">
        <w:rPr>
          <w:rFonts w:asciiTheme="majorHAnsi" w:hAnsiTheme="majorHAnsi"/>
          <w:sz w:val="22"/>
          <w:szCs w:val="22"/>
        </w:rPr>
        <w:t>de la Région dont relèvent les travaux.</w:t>
      </w:r>
    </w:p>
    <w:p w14:paraId="01265E95" w14:textId="77777777" w:rsidR="00EF554C" w:rsidRPr="00416B1F" w:rsidRDefault="00EF554C" w:rsidP="00EF554C">
      <w:pPr>
        <w:pStyle w:val="Paragraphedeliste"/>
        <w:numPr>
          <w:ilvl w:val="0"/>
          <w:numId w:val="107"/>
        </w:numPr>
        <w:tabs>
          <w:tab w:val="left" w:pos="1163"/>
        </w:tabs>
        <w:spacing w:before="239" w:line="286" w:lineRule="exact"/>
        <w:ind w:left="1163" w:hanging="453"/>
        <w:jc w:val="both"/>
        <w:rPr>
          <w:rFonts w:asciiTheme="majorHAnsi" w:hAnsiTheme="majorHAnsi"/>
        </w:rPr>
      </w:pPr>
      <w:r w:rsidRPr="00416B1F">
        <w:rPr>
          <w:rFonts w:asciiTheme="majorHAnsi" w:hAnsiTheme="majorHAnsi"/>
        </w:rPr>
        <w:t>Dans</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cas</w:t>
      </w:r>
      <w:r w:rsidRPr="00416B1F">
        <w:rPr>
          <w:rFonts w:asciiTheme="majorHAnsi" w:hAnsiTheme="majorHAnsi"/>
          <w:spacing w:val="-3"/>
        </w:rPr>
        <w:t xml:space="preserve"> </w:t>
      </w:r>
      <w:r w:rsidRPr="00416B1F">
        <w:rPr>
          <w:rFonts w:asciiTheme="majorHAnsi" w:hAnsiTheme="majorHAnsi"/>
        </w:rPr>
        <w:t>où</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Maître</w:t>
      </w:r>
      <w:r w:rsidRPr="00416B1F">
        <w:rPr>
          <w:rFonts w:asciiTheme="majorHAnsi" w:hAnsiTheme="majorHAnsi"/>
          <w:spacing w:val="-5"/>
        </w:rPr>
        <w:t xml:space="preserve"> </w:t>
      </w:r>
      <w:r w:rsidRPr="00416B1F">
        <w:rPr>
          <w:rFonts w:asciiTheme="majorHAnsi" w:hAnsiTheme="majorHAnsi"/>
        </w:rPr>
        <w:t>d’Ouvrage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est</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destinataire</w:t>
      </w:r>
      <w:r w:rsidRPr="00416B1F">
        <w:rPr>
          <w:rFonts w:asciiTheme="majorHAnsi" w:hAnsiTheme="majorHAnsi"/>
          <w:spacing w:val="9"/>
        </w:rPr>
        <w:t xml:space="preserve"> </w:t>
      </w:r>
      <w:r w:rsidRPr="00416B1F">
        <w:rPr>
          <w:rFonts w:asciiTheme="majorHAnsi" w:hAnsiTheme="majorHAnsi"/>
          <w:spacing w:val="-10"/>
        </w:rPr>
        <w:t>:</w:t>
      </w:r>
    </w:p>
    <w:p w14:paraId="380731A7" w14:textId="77777777" w:rsidR="00EF554C" w:rsidRPr="00416B1F" w:rsidRDefault="00EF554C" w:rsidP="00EF554C">
      <w:pPr>
        <w:spacing w:line="237" w:lineRule="auto"/>
        <w:ind w:left="710" w:right="558"/>
        <w:jc w:val="both"/>
        <w:rPr>
          <w:rFonts w:asciiTheme="majorHAnsi" w:hAnsiTheme="majorHAnsi"/>
        </w:rPr>
      </w:pPr>
      <w:r w:rsidRPr="00416B1F">
        <w:rPr>
          <w:rFonts w:asciiTheme="majorHAnsi" w:hAnsiTheme="majorHAnsi"/>
          <w:b/>
        </w:rPr>
        <w:t xml:space="preserve">Monsieur le Maire de la Commune d’Abong-Mbang </w:t>
      </w:r>
      <w:r w:rsidRPr="00416B1F">
        <w:rPr>
          <w:rFonts w:asciiTheme="majorHAnsi" w:hAnsiTheme="majorHAnsi"/>
        </w:rPr>
        <w:t>avec copie adressée dans les mêmes délais, au Chef de service, à l’ingénieur le cas échéant.</w:t>
      </w:r>
    </w:p>
    <w:p w14:paraId="07089E00" w14:textId="77777777" w:rsidR="00EF554C" w:rsidRPr="00416B1F" w:rsidRDefault="00EF554C" w:rsidP="00EF554C">
      <w:pPr>
        <w:pStyle w:val="Paragraphedeliste"/>
        <w:numPr>
          <w:ilvl w:val="1"/>
          <w:numId w:val="108"/>
        </w:numPr>
        <w:tabs>
          <w:tab w:val="left" w:pos="1725"/>
        </w:tabs>
        <w:spacing w:before="1"/>
        <w:ind w:right="556" w:firstLine="566"/>
        <w:jc w:val="left"/>
        <w:rPr>
          <w:rFonts w:asciiTheme="majorHAnsi" w:hAnsiTheme="majorHAnsi"/>
        </w:rPr>
      </w:pPr>
      <w:r w:rsidRPr="00416B1F">
        <w:rPr>
          <w:rFonts w:asciiTheme="majorHAnsi" w:hAnsiTheme="majorHAnsi"/>
        </w:rPr>
        <w:t>Le</w:t>
      </w:r>
      <w:r w:rsidRPr="00416B1F">
        <w:rPr>
          <w:rFonts w:asciiTheme="majorHAnsi" w:hAnsiTheme="majorHAnsi"/>
          <w:spacing w:val="34"/>
        </w:rPr>
        <w:t xml:space="preserve"> </w:t>
      </w:r>
      <w:r w:rsidRPr="00416B1F">
        <w:rPr>
          <w:rFonts w:asciiTheme="majorHAnsi" w:hAnsiTheme="majorHAnsi"/>
        </w:rPr>
        <w:t>cocontractant</w:t>
      </w:r>
      <w:r w:rsidRPr="00416B1F">
        <w:rPr>
          <w:rFonts w:asciiTheme="majorHAnsi" w:hAnsiTheme="majorHAnsi"/>
          <w:spacing w:val="37"/>
        </w:rPr>
        <w:t xml:space="preserve"> </w:t>
      </w:r>
      <w:r w:rsidRPr="00416B1F">
        <w:rPr>
          <w:rFonts w:asciiTheme="majorHAnsi" w:hAnsiTheme="majorHAnsi"/>
        </w:rPr>
        <w:t>adressera</w:t>
      </w:r>
      <w:r w:rsidRPr="00416B1F">
        <w:rPr>
          <w:rFonts w:asciiTheme="majorHAnsi" w:hAnsiTheme="majorHAnsi"/>
          <w:spacing w:val="35"/>
        </w:rPr>
        <w:t xml:space="preserve"> </w:t>
      </w:r>
      <w:r w:rsidRPr="00416B1F">
        <w:rPr>
          <w:rFonts w:asciiTheme="majorHAnsi" w:hAnsiTheme="majorHAnsi"/>
        </w:rPr>
        <w:t>toutes notifications</w:t>
      </w:r>
      <w:r w:rsidRPr="00416B1F">
        <w:rPr>
          <w:rFonts w:asciiTheme="majorHAnsi" w:hAnsiTheme="majorHAnsi"/>
          <w:spacing w:val="34"/>
        </w:rPr>
        <w:t xml:space="preserve"> </w:t>
      </w:r>
      <w:r w:rsidRPr="00416B1F">
        <w:rPr>
          <w:rFonts w:asciiTheme="majorHAnsi" w:hAnsiTheme="majorHAnsi"/>
        </w:rPr>
        <w:t>écrites</w:t>
      </w:r>
      <w:r w:rsidRPr="00416B1F">
        <w:rPr>
          <w:rFonts w:asciiTheme="majorHAnsi" w:hAnsiTheme="majorHAnsi"/>
          <w:spacing w:val="29"/>
        </w:rPr>
        <w:t xml:space="preserve"> </w:t>
      </w:r>
      <w:r w:rsidRPr="00416B1F">
        <w:rPr>
          <w:rFonts w:asciiTheme="majorHAnsi" w:hAnsiTheme="majorHAnsi"/>
        </w:rPr>
        <w:t>ou</w:t>
      </w:r>
      <w:r w:rsidRPr="00416B1F">
        <w:rPr>
          <w:rFonts w:asciiTheme="majorHAnsi" w:hAnsiTheme="majorHAnsi"/>
          <w:spacing w:val="28"/>
        </w:rPr>
        <w:t xml:space="preserve"> </w:t>
      </w:r>
      <w:r w:rsidRPr="00416B1F">
        <w:rPr>
          <w:rFonts w:asciiTheme="majorHAnsi" w:hAnsiTheme="majorHAnsi"/>
        </w:rPr>
        <w:t>correspondances</w:t>
      </w:r>
      <w:r w:rsidRPr="00416B1F">
        <w:rPr>
          <w:rFonts w:asciiTheme="majorHAnsi" w:hAnsiTheme="majorHAnsi"/>
          <w:spacing w:val="32"/>
        </w:rPr>
        <w:t xml:space="preserve"> </w:t>
      </w:r>
      <w:r w:rsidRPr="00416B1F">
        <w:rPr>
          <w:rFonts w:asciiTheme="majorHAnsi" w:hAnsiTheme="majorHAnsi"/>
        </w:rPr>
        <w:t>au</w:t>
      </w:r>
      <w:r w:rsidRPr="00416B1F">
        <w:rPr>
          <w:rFonts w:asciiTheme="majorHAnsi" w:hAnsiTheme="majorHAnsi"/>
          <w:spacing w:val="28"/>
        </w:rPr>
        <w:t xml:space="preserve"> </w:t>
      </w:r>
      <w:r w:rsidRPr="00416B1F">
        <w:rPr>
          <w:rFonts w:asciiTheme="majorHAnsi" w:hAnsiTheme="majorHAnsi"/>
        </w:rPr>
        <w:t>Maître</w:t>
      </w:r>
      <w:r w:rsidRPr="00416B1F">
        <w:rPr>
          <w:rFonts w:asciiTheme="majorHAnsi" w:hAnsiTheme="majorHAnsi"/>
          <w:spacing w:val="40"/>
        </w:rPr>
        <w:t xml:space="preserve"> </w:t>
      </w:r>
      <w:r w:rsidRPr="00416B1F">
        <w:rPr>
          <w:rFonts w:asciiTheme="majorHAnsi" w:hAnsiTheme="majorHAnsi"/>
        </w:rPr>
        <w:t>d’Œuvre,</w:t>
      </w:r>
      <w:r w:rsidRPr="00416B1F">
        <w:rPr>
          <w:rFonts w:asciiTheme="majorHAnsi" w:hAnsiTheme="majorHAnsi"/>
          <w:spacing w:val="40"/>
        </w:rPr>
        <w:t xml:space="preserve"> </w:t>
      </w:r>
      <w:r w:rsidRPr="00416B1F">
        <w:rPr>
          <w:rFonts w:asciiTheme="majorHAnsi" w:hAnsiTheme="majorHAnsi"/>
        </w:rPr>
        <w:t>avec copie au Chef de service.</w:t>
      </w:r>
    </w:p>
    <w:p w14:paraId="70A22C21" w14:textId="77777777" w:rsidR="00EF554C" w:rsidRPr="00416B1F" w:rsidRDefault="00EF554C" w:rsidP="00EF554C">
      <w:pPr>
        <w:pStyle w:val="Titre7"/>
        <w:spacing w:before="229" w:line="240" w:lineRule="auto"/>
        <w:ind w:left="722"/>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8</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ORDRES</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SERVICE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(CCAG</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Article</w:t>
      </w:r>
      <w:r w:rsidRPr="00416B1F">
        <w:rPr>
          <w:rFonts w:asciiTheme="majorHAnsi" w:hAnsiTheme="majorHAnsi"/>
          <w:spacing w:val="-2"/>
          <w:w w:val="85"/>
          <w:sz w:val="22"/>
          <w:szCs w:val="22"/>
        </w:rPr>
        <w:t xml:space="preserve"> </w:t>
      </w:r>
      <w:r w:rsidRPr="00416B1F">
        <w:rPr>
          <w:rFonts w:asciiTheme="majorHAnsi" w:hAnsiTheme="majorHAnsi"/>
          <w:spacing w:val="-7"/>
          <w:w w:val="85"/>
          <w:sz w:val="22"/>
          <w:szCs w:val="22"/>
        </w:rPr>
        <w:t>8)</w:t>
      </w:r>
    </w:p>
    <w:p w14:paraId="1883EECB" w14:textId="77777777" w:rsidR="00EF554C" w:rsidRPr="00416B1F" w:rsidRDefault="00EF554C" w:rsidP="00EF554C">
      <w:pPr>
        <w:pStyle w:val="Corpsdetexte"/>
        <w:spacing w:before="58" w:line="241" w:lineRule="exact"/>
        <w:ind w:left="710"/>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différents</w:t>
      </w:r>
      <w:r w:rsidRPr="00416B1F">
        <w:rPr>
          <w:rFonts w:asciiTheme="majorHAnsi" w:hAnsiTheme="majorHAnsi"/>
          <w:spacing w:val="-7"/>
          <w:sz w:val="22"/>
          <w:szCs w:val="22"/>
        </w:rPr>
        <w:t xml:space="preserve"> </w:t>
      </w:r>
      <w:r w:rsidRPr="00416B1F">
        <w:rPr>
          <w:rFonts w:asciiTheme="majorHAnsi" w:hAnsiTheme="majorHAnsi"/>
          <w:sz w:val="22"/>
          <w:szCs w:val="22"/>
        </w:rPr>
        <w:t>ordres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service</w:t>
      </w:r>
      <w:r w:rsidRPr="00416B1F">
        <w:rPr>
          <w:rFonts w:asciiTheme="majorHAnsi" w:hAnsiTheme="majorHAnsi"/>
          <w:spacing w:val="-7"/>
          <w:sz w:val="22"/>
          <w:szCs w:val="22"/>
        </w:rPr>
        <w:t xml:space="preserve"> </w:t>
      </w:r>
      <w:r w:rsidRPr="00416B1F">
        <w:rPr>
          <w:rFonts w:asciiTheme="majorHAnsi" w:hAnsiTheme="majorHAnsi"/>
          <w:sz w:val="22"/>
          <w:szCs w:val="22"/>
        </w:rPr>
        <w:t>seront</w:t>
      </w:r>
      <w:r w:rsidRPr="00416B1F">
        <w:rPr>
          <w:rFonts w:asciiTheme="majorHAnsi" w:hAnsiTheme="majorHAnsi"/>
          <w:spacing w:val="-6"/>
          <w:sz w:val="22"/>
          <w:szCs w:val="22"/>
        </w:rPr>
        <w:t xml:space="preserve"> </w:t>
      </w:r>
      <w:r w:rsidRPr="00416B1F">
        <w:rPr>
          <w:rFonts w:asciiTheme="majorHAnsi" w:hAnsiTheme="majorHAnsi"/>
          <w:sz w:val="22"/>
          <w:szCs w:val="22"/>
        </w:rPr>
        <w:t>établis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notifiés</w:t>
      </w:r>
      <w:r w:rsidRPr="00416B1F">
        <w:rPr>
          <w:rFonts w:asciiTheme="majorHAnsi" w:hAnsiTheme="majorHAnsi"/>
          <w:spacing w:val="-7"/>
          <w:sz w:val="22"/>
          <w:szCs w:val="22"/>
        </w:rPr>
        <w:t xml:space="preserve"> </w:t>
      </w:r>
      <w:r w:rsidRPr="00416B1F">
        <w:rPr>
          <w:rFonts w:asciiTheme="majorHAnsi" w:hAnsiTheme="majorHAnsi"/>
          <w:sz w:val="22"/>
          <w:szCs w:val="22"/>
        </w:rPr>
        <w:t>ainsi</w:t>
      </w:r>
      <w:r w:rsidRPr="00416B1F">
        <w:rPr>
          <w:rFonts w:asciiTheme="majorHAnsi" w:hAnsiTheme="majorHAnsi"/>
          <w:spacing w:val="-7"/>
          <w:sz w:val="22"/>
          <w:szCs w:val="22"/>
        </w:rPr>
        <w:t xml:space="preserve"> </w:t>
      </w:r>
      <w:r w:rsidRPr="00416B1F">
        <w:rPr>
          <w:rFonts w:asciiTheme="majorHAnsi" w:hAnsiTheme="majorHAnsi"/>
          <w:sz w:val="22"/>
          <w:szCs w:val="22"/>
        </w:rPr>
        <w:t>qu’il</w:t>
      </w:r>
      <w:r w:rsidRPr="00416B1F">
        <w:rPr>
          <w:rFonts w:asciiTheme="majorHAnsi" w:hAnsiTheme="majorHAnsi"/>
          <w:spacing w:val="-7"/>
          <w:sz w:val="22"/>
          <w:szCs w:val="22"/>
        </w:rPr>
        <w:t xml:space="preserve"> </w:t>
      </w:r>
      <w:r w:rsidRPr="00416B1F">
        <w:rPr>
          <w:rFonts w:asciiTheme="majorHAnsi" w:hAnsiTheme="majorHAnsi"/>
          <w:sz w:val="22"/>
          <w:szCs w:val="22"/>
        </w:rPr>
        <w:t>suit</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186C9E84" w14:textId="77777777" w:rsidR="00EF554C" w:rsidRPr="00416B1F" w:rsidRDefault="00EF554C" w:rsidP="00EF554C">
      <w:pPr>
        <w:pStyle w:val="Paragraphedeliste"/>
        <w:numPr>
          <w:ilvl w:val="3"/>
          <w:numId w:val="112"/>
        </w:numPr>
        <w:tabs>
          <w:tab w:val="left" w:pos="1060"/>
        </w:tabs>
        <w:ind w:right="561" w:firstLine="0"/>
        <w:jc w:val="both"/>
        <w:rPr>
          <w:rFonts w:asciiTheme="majorHAnsi" w:hAnsiTheme="majorHAnsi"/>
        </w:rPr>
      </w:pPr>
      <w:r w:rsidRPr="00416B1F">
        <w:rPr>
          <w:rFonts w:asciiTheme="majorHAnsi" w:hAnsiTheme="majorHAnsi"/>
        </w:rPr>
        <w:t>L’ordre de service de commencer les travaux est signé par le Maître d’Ouvrage et notifié au Cocontractant par le Chef de service du marché avec copie, à l’Ingénieur du marché et à l’Organisme Payeur.</w:t>
      </w:r>
    </w:p>
    <w:p w14:paraId="1A09ED58" w14:textId="77777777" w:rsidR="00EF554C" w:rsidRPr="00416B1F" w:rsidRDefault="00EF554C" w:rsidP="00EF554C">
      <w:pPr>
        <w:pStyle w:val="Paragraphedeliste"/>
        <w:numPr>
          <w:ilvl w:val="3"/>
          <w:numId w:val="112"/>
        </w:numPr>
        <w:tabs>
          <w:tab w:val="left" w:pos="1163"/>
        </w:tabs>
        <w:ind w:right="554" w:firstLine="0"/>
        <w:jc w:val="both"/>
        <w:rPr>
          <w:rFonts w:asciiTheme="majorHAnsi" w:hAnsiTheme="majorHAnsi"/>
        </w:rPr>
      </w:pPr>
      <w:r w:rsidRPr="00416B1F">
        <w:rPr>
          <w:rFonts w:asciiTheme="majorHAnsi" w:hAnsiTheme="majorHAnsi"/>
        </w:rPr>
        <w:t>Les ordres de service ayant une incidence sur l’objectif, le montant ou le délai d’exécution du marché seront signés par le Maître d’Ouvrage ou l’Autorité Contractante et notifiés par le Chef de service du marché au Cocontractant</w:t>
      </w:r>
      <w:r w:rsidRPr="00416B1F">
        <w:rPr>
          <w:rFonts w:asciiTheme="majorHAnsi" w:hAnsiTheme="majorHAnsi"/>
          <w:spacing w:val="-1"/>
        </w:rPr>
        <w:t xml:space="preserve"> </w:t>
      </w:r>
      <w:r w:rsidRPr="00416B1F">
        <w:rPr>
          <w:rFonts w:asciiTheme="majorHAnsi" w:hAnsiTheme="majorHAnsi"/>
        </w:rPr>
        <w:t>avec</w:t>
      </w:r>
      <w:r w:rsidRPr="00416B1F">
        <w:rPr>
          <w:rFonts w:asciiTheme="majorHAnsi" w:hAnsiTheme="majorHAnsi"/>
          <w:spacing w:val="-3"/>
        </w:rPr>
        <w:t xml:space="preserve"> </w:t>
      </w:r>
      <w:r w:rsidRPr="00416B1F">
        <w:rPr>
          <w:rFonts w:asciiTheme="majorHAnsi" w:hAnsiTheme="majorHAnsi"/>
        </w:rPr>
        <w:t>copie</w:t>
      </w:r>
      <w:r w:rsidRPr="00416B1F">
        <w:rPr>
          <w:rFonts w:asciiTheme="majorHAnsi" w:hAnsiTheme="majorHAnsi"/>
          <w:spacing w:val="-2"/>
        </w:rPr>
        <w:t xml:space="preserve"> </w:t>
      </w:r>
      <w:r w:rsidRPr="00416B1F">
        <w:rPr>
          <w:rFonts w:asciiTheme="majorHAnsi" w:hAnsiTheme="majorHAnsi"/>
        </w:rPr>
        <w:t>à l’Ingénieur</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marché</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à l’Organisme</w:t>
      </w:r>
      <w:r w:rsidRPr="00416B1F">
        <w:rPr>
          <w:rFonts w:asciiTheme="majorHAnsi" w:hAnsiTheme="majorHAnsi"/>
          <w:spacing w:val="-2"/>
        </w:rPr>
        <w:t xml:space="preserve"> </w:t>
      </w:r>
      <w:r w:rsidRPr="00416B1F">
        <w:rPr>
          <w:rFonts w:asciiTheme="majorHAnsi" w:hAnsiTheme="majorHAnsi"/>
        </w:rPr>
        <w:t>Payeur. Le visa préalable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l’Organisme</w:t>
      </w:r>
      <w:r w:rsidRPr="00416B1F">
        <w:rPr>
          <w:rFonts w:asciiTheme="majorHAnsi" w:hAnsiTheme="majorHAnsi"/>
          <w:spacing w:val="-2"/>
        </w:rPr>
        <w:t xml:space="preserve"> </w:t>
      </w:r>
      <w:r w:rsidRPr="00416B1F">
        <w:rPr>
          <w:rFonts w:asciiTheme="majorHAnsi" w:hAnsiTheme="majorHAnsi"/>
        </w:rPr>
        <w:t>Payeur sera éventuellement requis avant la signature de ceux ayant une incidence sur le montant.</w:t>
      </w:r>
    </w:p>
    <w:p w14:paraId="09E31613" w14:textId="77777777" w:rsidR="00EF554C" w:rsidRPr="00416B1F" w:rsidRDefault="00EF554C" w:rsidP="00EF554C">
      <w:pPr>
        <w:pStyle w:val="Paragraphedeliste"/>
        <w:numPr>
          <w:ilvl w:val="3"/>
          <w:numId w:val="112"/>
        </w:numPr>
        <w:tabs>
          <w:tab w:val="left" w:pos="1163"/>
        </w:tabs>
        <w:spacing w:before="1"/>
        <w:ind w:right="567" w:firstLine="0"/>
        <w:jc w:val="both"/>
        <w:rPr>
          <w:rFonts w:asciiTheme="majorHAnsi" w:hAnsiTheme="majorHAnsi"/>
        </w:rPr>
      </w:pP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ordres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service</w:t>
      </w:r>
      <w:r w:rsidRPr="00416B1F">
        <w:rPr>
          <w:rFonts w:asciiTheme="majorHAnsi" w:hAnsiTheme="majorHAnsi"/>
          <w:spacing w:val="-3"/>
        </w:rPr>
        <w:t xml:space="preserve"> </w:t>
      </w:r>
      <w:r w:rsidRPr="00416B1F">
        <w:rPr>
          <w:rFonts w:asciiTheme="majorHAnsi" w:hAnsiTheme="majorHAnsi"/>
        </w:rPr>
        <w:t>à caractère</w:t>
      </w:r>
      <w:r w:rsidRPr="00416B1F">
        <w:rPr>
          <w:rFonts w:asciiTheme="majorHAnsi" w:hAnsiTheme="majorHAnsi"/>
          <w:spacing w:val="-3"/>
        </w:rPr>
        <w:t xml:space="preserve"> </w:t>
      </w:r>
      <w:r w:rsidRPr="00416B1F">
        <w:rPr>
          <w:rFonts w:asciiTheme="majorHAnsi" w:hAnsiTheme="majorHAnsi"/>
        </w:rPr>
        <w:t>technique</w:t>
      </w:r>
      <w:r w:rsidRPr="00416B1F">
        <w:rPr>
          <w:rFonts w:asciiTheme="majorHAnsi" w:hAnsiTheme="majorHAnsi"/>
          <w:spacing w:val="-3"/>
        </w:rPr>
        <w:t xml:space="preserve"> </w:t>
      </w:r>
      <w:r w:rsidRPr="00416B1F">
        <w:rPr>
          <w:rFonts w:asciiTheme="majorHAnsi" w:hAnsiTheme="majorHAnsi"/>
        </w:rPr>
        <w:t>liés</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déroulement</w:t>
      </w:r>
      <w:r w:rsidRPr="00416B1F">
        <w:rPr>
          <w:rFonts w:asciiTheme="majorHAnsi" w:hAnsiTheme="majorHAnsi"/>
          <w:spacing w:val="-1"/>
        </w:rPr>
        <w:t xml:space="preserve"> </w:t>
      </w:r>
      <w:r w:rsidRPr="00416B1F">
        <w:rPr>
          <w:rFonts w:asciiTheme="majorHAnsi" w:hAnsiTheme="majorHAnsi"/>
        </w:rPr>
        <w:t>normal</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travaux</w:t>
      </w:r>
      <w:r w:rsidRPr="00416B1F">
        <w:rPr>
          <w:rFonts w:asciiTheme="majorHAnsi" w:hAnsiTheme="majorHAnsi"/>
          <w:spacing w:val="-4"/>
        </w:rPr>
        <w:t xml:space="preserve"> </w:t>
      </w:r>
      <w:r w:rsidRPr="00416B1F">
        <w:rPr>
          <w:rFonts w:asciiTheme="majorHAnsi" w:hAnsiTheme="majorHAnsi"/>
        </w:rPr>
        <w:t>seront</w:t>
      </w:r>
      <w:r w:rsidRPr="00416B1F">
        <w:rPr>
          <w:rFonts w:asciiTheme="majorHAnsi" w:hAnsiTheme="majorHAnsi"/>
          <w:spacing w:val="-3"/>
        </w:rPr>
        <w:t xml:space="preserve"> </w:t>
      </w:r>
      <w:r w:rsidRPr="00416B1F">
        <w:rPr>
          <w:rFonts w:asciiTheme="majorHAnsi" w:hAnsiTheme="majorHAnsi"/>
        </w:rPr>
        <w:t>directement</w:t>
      </w:r>
      <w:r w:rsidRPr="00416B1F">
        <w:rPr>
          <w:rFonts w:asciiTheme="majorHAnsi" w:hAnsiTheme="majorHAnsi"/>
          <w:spacing w:val="-3"/>
        </w:rPr>
        <w:t xml:space="preserve"> </w:t>
      </w:r>
      <w:r w:rsidRPr="00416B1F">
        <w:rPr>
          <w:rFonts w:asciiTheme="majorHAnsi" w:hAnsiTheme="majorHAnsi"/>
        </w:rPr>
        <w:t>signés par le Chef de Service et notifiés au Cocontractant par l’ingénieur du Marché.</w:t>
      </w:r>
    </w:p>
    <w:p w14:paraId="67D286DB" w14:textId="77777777" w:rsidR="00EF554C" w:rsidRPr="00416B1F" w:rsidRDefault="00EF554C" w:rsidP="00EF554C">
      <w:pPr>
        <w:pStyle w:val="Paragraphedeliste"/>
        <w:numPr>
          <w:ilvl w:val="3"/>
          <w:numId w:val="112"/>
        </w:numPr>
        <w:tabs>
          <w:tab w:val="left" w:pos="1163"/>
        </w:tabs>
        <w:ind w:right="569" w:firstLine="0"/>
        <w:jc w:val="both"/>
        <w:rPr>
          <w:rFonts w:asciiTheme="majorHAnsi" w:hAnsiTheme="majorHAnsi"/>
        </w:rPr>
      </w:pPr>
      <w:r w:rsidRPr="00416B1F">
        <w:rPr>
          <w:rFonts w:asciiTheme="majorHAnsi" w:hAnsiTheme="majorHAnsi"/>
        </w:rPr>
        <w:t>Les ordres de service valant mise en demeure seront signés par le Maître d’Ouvrage et notifiés au Cocontractant par le Chef de service, avec copie à l’Ingénieur.</w:t>
      </w:r>
    </w:p>
    <w:p w14:paraId="128C62FE" w14:textId="77777777" w:rsidR="00EF554C" w:rsidRPr="00416B1F" w:rsidRDefault="00EF554C" w:rsidP="00EF554C">
      <w:pPr>
        <w:pStyle w:val="Paragraphedeliste"/>
        <w:numPr>
          <w:ilvl w:val="3"/>
          <w:numId w:val="112"/>
        </w:numPr>
        <w:tabs>
          <w:tab w:val="left" w:pos="1163"/>
        </w:tabs>
        <w:ind w:right="556" w:firstLine="0"/>
        <w:jc w:val="both"/>
        <w:rPr>
          <w:rFonts w:asciiTheme="majorHAnsi" w:hAnsiTheme="majorHAnsi"/>
        </w:rPr>
      </w:pPr>
      <w:r w:rsidRPr="00416B1F">
        <w:rPr>
          <w:rFonts w:asciiTheme="majorHAnsi" w:hAnsiTheme="majorHAnsi"/>
        </w:rPr>
        <w:t>Les ordres de service de suspension et de reprise des travaux pour cause de force majeure (intempéries) seront signés par le Chef de Service du marché et notifiés par le l’Ingénieur du marché au Cocontractant avec</w:t>
      </w:r>
      <w:r w:rsidRPr="00416B1F">
        <w:rPr>
          <w:rFonts w:asciiTheme="majorHAnsi" w:hAnsiTheme="majorHAnsi"/>
          <w:spacing w:val="40"/>
        </w:rPr>
        <w:t xml:space="preserve"> </w:t>
      </w:r>
      <w:r w:rsidRPr="00416B1F">
        <w:rPr>
          <w:rFonts w:asciiTheme="majorHAnsi" w:hAnsiTheme="majorHAnsi"/>
        </w:rPr>
        <w:t>copie Maitre d’Ouvrage.</w:t>
      </w:r>
    </w:p>
    <w:p w14:paraId="2EBE5F2D" w14:textId="77777777" w:rsidR="00EF554C" w:rsidRPr="00416B1F" w:rsidRDefault="00EF554C" w:rsidP="00EF554C">
      <w:pPr>
        <w:pStyle w:val="Paragraphedeliste"/>
        <w:numPr>
          <w:ilvl w:val="3"/>
          <w:numId w:val="112"/>
        </w:numPr>
        <w:tabs>
          <w:tab w:val="left" w:pos="1163"/>
        </w:tabs>
        <w:ind w:right="559" w:firstLine="0"/>
        <w:jc w:val="both"/>
        <w:rPr>
          <w:rFonts w:asciiTheme="majorHAnsi" w:hAnsiTheme="majorHAnsi"/>
        </w:rPr>
      </w:pPr>
      <w:r w:rsidRPr="00416B1F">
        <w:rPr>
          <w:rFonts w:asciiTheme="majorHAnsi" w:hAnsiTheme="majorHAnsi"/>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5855FDF7" w14:textId="77777777" w:rsidR="00EF554C" w:rsidRPr="00416B1F" w:rsidRDefault="00EF554C" w:rsidP="00EF554C">
      <w:pPr>
        <w:pStyle w:val="Paragraphedeliste"/>
        <w:numPr>
          <w:ilvl w:val="3"/>
          <w:numId w:val="112"/>
        </w:numPr>
        <w:tabs>
          <w:tab w:val="left" w:pos="1163"/>
        </w:tabs>
        <w:ind w:right="566" w:firstLine="0"/>
        <w:jc w:val="both"/>
        <w:rPr>
          <w:rFonts w:asciiTheme="majorHAnsi" w:hAnsiTheme="majorHAnsi"/>
        </w:rPr>
      </w:pPr>
      <w:r w:rsidRPr="00416B1F">
        <w:rPr>
          <w:rFonts w:asciiTheme="majorHAnsi" w:hAnsiTheme="majorHAnsi"/>
        </w:rPr>
        <w:t>Le Cocontractant dispose d’un délai de quinze (15) jours pour émettre des réserves sur tout ordre de service reçu. Le fait d’émettre des réserves ne dispense pas le Cocontractant d’exécuter les ordres de service reçus.</w:t>
      </w:r>
    </w:p>
    <w:p w14:paraId="75FCC48B"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9</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MARCHES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A</w:t>
      </w:r>
      <w:r w:rsidRPr="00416B1F">
        <w:rPr>
          <w:rFonts w:asciiTheme="majorHAnsi" w:hAnsiTheme="majorHAnsi"/>
          <w:spacing w:val="-11"/>
          <w:sz w:val="22"/>
          <w:szCs w:val="22"/>
        </w:rPr>
        <w:t xml:space="preserve"> </w:t>
      </w:r>
      <w:r w:rsidRPr="00416B1F">
        <w:rPr>
          <w:rFonts w:asciiTheme="majorHAnsi" w:hAnsiTheme="majorHAnsi"/>
          <w:w w:val="85"/>
          <w:sz w:val="22"/>
          <w:szCs w:val="22"/>
        </w:rPr>
        <w:t>TRANCHES</w:t>
      </w:r>
      <w:r w:rsidRPr="00416B1F">
        <w:rPr>
          <w:rFonts w:asciiTheme="majorHAnsi" w:hAnsiTheme="majorHAnsi"/>
          <w:spacing w:val="-10"/>
          <w:sz w:val="22"/>
          <w:szCs w:val="22"/>
        </w:rPr>
        <w:t xml:space="preserve"> </w:t>
      </w:r>
      <w:r w:rsidRPr="00416B1F">
        <w:rPr>
          <w:rFonts w:asciiTheme="majorHAnsi" w:hAnsiTheme="majorHAnsi"/>
          <w:spacing w:val="-2"/>
          <w:w w:val="85"/>
          <w:sz w:val="22"/>
          <w:szCs w:val="22"/>
        </w:rPr>
        <w:t>CONDITIONNELLES</w:t>
      </w:r>
    </w:p>
    <w:p w14:paraId="7D0D0433" w14:textId="77777777" w:rsidR="00EF554C" w:rsidRPr="00416B1F" w:rsidRDefault="00EF554C" w:rsidP="00EF554C">
      <w:pPr>
        <w:pStyle w:val="Corpsdetexte"/>
        <w:spacing w:before="56"/>
        <w:ind w:left="1277"/>
        <w:rPr>
          <w:rFonts w:asciiTheme="majorHAnsi" w:hAnsiTheme="majorHAnsi"/>
          <w:sz w:val="22"/>
          <w:szCs w:val="22"/>
        </w:rPr>
      </w:pPr>
      <w:r w:rsidRPr="00416B1F">
        <w:rPr>
          <w:rFonts w:asciiTheme="majorHAnsi" w:hAnsiTheme="majorHAnsi"/>
          <w:sz w:val="22"/>
          <w:szCs w:val="22"/>
        </w:rPr>
        <w:t>Sans</w:t>
      </w:r>
      <w:r w:rsidRPr="00416B1F">
        <w:rPr>
          <w:rFonts w:asciiTheme="majorHAnsi" w:hAnsiTheme="majorHAnsi"/>
          <w:spacing w:val="-9"/>
          <w:sz w:val="22"/>
          <w:szCs w:val="22"/>
        </w:rPr>
        <w:t xml:space="preserve"> </w:t>
      </w:r>
      <w:r w:rsidRPr="00416B1F">
        <w:rPr>
          <w:rFonts w:asciiTheme="majorHAnsi" w:hAnsiTheme="majorHAnsi"/>
          <w:spacing w:val="-2"/>
          <w:sz w:val="22"/>
          <w:szCs w:val="22"/>
        </w:rPr>
        <w:t>objet.</w:t>
      </w:r>
    </w:p>
    <w:p w14:paraId="77671488" w14:textId="77777777" w:rsidR="00EF554C" w:rsidRPr="00416B1F" w:rsidRDefault="00EF554C" w:rsidP="00EF554C">
      <w:pPr>
        <w:pStyle w:val="Titre7"/>
        <w:spacing w:before="230" w:line="240" w:lineRule="auto"/>
        <w:ind w:left="722"/>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10</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MATERIEL</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PERSONNEL</w:t>
      </w:r>
      <w:r w:rsidRPr="00416B1F">
        <w:rPr>
          <w:rFonts w:asciiTheme="majorHAnsi" w:hAnsiTheme="majorHAnsi"/>
          <w:spacing w:val="-11"/>
          <w:sz w:val="22"/>
          <w:szCs w:val="22"/>
        </w:rPr>
        <w:t xml:space="preserve"> </w:t>
      </w:r>
      <w:r w:rsidRPr="00416B1F">
        <w:rPr>
          <w:rFonts w:asciiTheme="majorHAnsi" w:hAnsiTheme="majorHAnsi"/>
          <w:w w:val="85"/>
          <w:sz w:val="22"/>
          <w:szCs w:val="22"/>
        </w:rPr>
        <w:t>DU</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COCONTRACTANT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(CCAG</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15</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complété)</w:t>
      </w:r>
    </w:p>
    <w:p w14:paraId="488B96EC" w14:textId="77777777" w:rsidR="00EF554C" w:rsidRPr="00416B1F" w:rsidRDefault="00EF554C" w:rsidP="00EF554C">
      <w:pPr>
        <w:pStyle w:val="Paragraphedeliste"/>
        <w:numPr>
          <w:ilvl w:val="1"/>
          <w:numId w:val="106"/>
        </w:numPr>
        <w:tabs>
          <w:tab w:val="left" w:pos="1235"/>
        </w:tabs>
        <w:spacing w:before="56"/>
        <w:ind w:right="555" w:firstLine="0"/>
        <w:jc w:val="both"/>
        <w:rPr>
          <w:rFonts w:asciiTheme="majorHAnsi" w:hAnsiTheme="majorHAnsi"/>
        </w:rPr>
      </w:pPr>
      <w:r w:rsidRPr="00416B1F">
        <w:rPr>
          <w:rFonts w:asciiTheme="majorHAnsi" w:hAnsiTheme="majorHAnsi"/>
        </w:rPr>
        <w:t>Toute modification, même partielle, apportée aux propositions de l’offre technique n’inter- viendra qu’après agrément écrit du Chef de service. En cas de modification, le cocontractant le fera remplacer par un personnel de compétence (qualifications et expérience) au moins égale.</w:t>
      </w:r>
    </w:p>
    <w:p w14:paraId="2E29BCC5" w14:textId="77777777" w:rsidR="00EF554C" w:rsidRPr="00416B1F" w:rsidRDefault="00EF554C" w:rsidP="00EF554C">
      <w:pPr>
        <w:pStyle w:val="Corpsdetexte"/>
        <w:spacing w:before="1"/>
        <w:ind w:left="0"/>
        <w:rPr>
          <w:rFonts w:asciiTheme="majorHAnsi" w:hAnsiTheme="majorHAnsi"/>
          <w:sz w:val="22"/>
          <w:szCs w:val="22"/>
        </w:rPr>
      </w:pPr>
    </w:p>
    <w:p w14:paraId="123B8DA9" w14:textId="77777777" w:rsidR="00EF554C" w:rsidRPr="00416B1F" w:rsidRDefault="00EF554C" w:rsidP="00EF554C">
      <w:pPr>
        <w:pStyle w:val="Paragraphedeliste"/>
        <w:numPr>
          <w:ilvl w:val="1"/>
          <w:numId w:val="106"/>
        </w:numPr>
        <w:tabs>
          <w:tab w:val="left" w:pos="1221"/>
        </w:tabs>
        <w:spacing w:before="1"/>
        <w:ind w:right="558" w:firstLine="0"/>
        <w:jc w:val="both"/>
        <w:rPr>
          <w:rFonts w:asciiTheme="majorHAnsi" w:hAnsiTheme="majorHAnsi"/>
        </w:rPr>
      </w:pPr>
      <w:r w:rsidRPr="00416B1F">
        <w:rPr>
          <w:rFonts w:asciiTheme="majorHAnsi" w:hAnsiTheme="majorHAnsi"/>
        </w:rPr>
        <w:t xml:space="preserve">En tout état de cause, les listes du personnel d’encadrement à mettre en place seront soumises à l’agrément du Maître d’œuvre ou l’Ingénieur dans les jours qui suivent la notification de l’ordre de service de </w:t>
      </w:r>
      <w:r w:rsidRPr="00416B1F">
        <w:rPr>
          <w:rFonts w:asciiTheme="majorHAnsi" w:hAnsiTheme="majorHAnsi"/>
        </w:rPr>
        <w:lastRenderedPageBreak/>
        <w:t>commencer les travaux. Le Maître d'Œuvre ou l’Ingénieur disposera de 15 jours pour notifier par écrit son avis avec copie au Chef de service. Passé ce délai, les listes seront considérées comme approuvées.</w:t>
      </w:r>
    </w:p>
    <w:p w14:paraId="11B659CC" w14:textId="77777777" w:rsidR="00EF554C" w:rsidRPr="00416B1F" w:rsidRDefault="00EF554C" w:rsidP="00EF554C">
      <w:pPr>
        <w:pStyle w:val="Corpsdetexte"/>
        <w:ind w:left="0"/>
        <w:rPr>
          <w:rFonts w:asciiTheme="majorHAnsi" w:hAnsiTheme="majorHAnsi"/>
          <w:sz w:val="22"/>
          <w:szCs w:val="22"/>
        </w:rPr>
      </w:pPr>
    </w:p>
    <w:p w14:paraId="1B9FB2F0" w14:textId="77777777" w:rsidR="00EF554C" w:rsidRPr="00416B1F" w:rsidRDefault="00EF554C" w:rsidP="00EF554C">
      <w:pPr>
        <w:pStyle w:val="Paragraphedeliste"/>
        <w:numPr>
          <w:ilvl w:val="1"/>
          <w:numId w:val="106"/>
        </w:numPr>
        <w:tabs>
          <w:tab w:val="left" w:pos="1245"/>
        </w:tabs>
        <w:ind w:left="1245" w:hanging="535"/>
        <w:jc w:val="both"/>
        <w:rPr>
          <w:rFonts w:asciiTheme="majorHAnsi" w:hAnsiTheme="majorHAnsi"/>
        </w:rPr>
      </w:pPr>
      <w:r w:rsidRPr="00416B1F">
        <w:rPr>
          <w:rFonts w:asciiTheme="majorHAnsi" w:hAnsiTheme="majorHAnsi"/>
        </w:rPr>
        <w:t>Toute</w:t>
      </w:r>
      <w:r w:rsidRPr="00416B1F">
        <w:rPr>
          <w:rFonts w:asciiTheme="majorHAnsi" w:hAnsiTheme="majorHAnsi"/>
          <w:spacing w:val="17"/>
        </w:rPr>
        <w:t xml:space="preserve"> </w:t>
      </w:r>
      <w:r w:rsidRPr="00416B1F">
        <w:rPr>
          <w:rFonts w:asciiTheme="majorHAnsi" w:hAnsiTheme="majorHAnsi"/>
        </w:rPr>
        <w:t>modification</w:t>
      </w:r>
      <w:r w:rsidRPr="00416B1F">
        <w:rPr>
          <w:rFonts w:asciiTheme="majorHAnsi" w:hAnsiTheme="majorHAnsi"/>
          <w:spacing w:val="19"/>
        </w:rPr>
        <w:t xml:space="preserve"> </w:t>
      </w:r>
      <w:r w:rsidRPr="00416B1F">
        <w:rPr>
          <w:rFonts w:asciiTheme="majorHAnsi" w:hAnsiTheme="majorHAnsi"/>
        </w:rPr>
        <w:t>unilatérale</w:t>
      </w:r>
      <w:r w:rsidRPr="00416B1F">
        <w:rPr>
          <w:rFonts w:asciiTheme="majorHAnsi" w:hAnsiTheme="majorHAnsi"/>
          <w:spacing w:val="17"/>
        </w:rPr>
        <w:t xml:space="preserve"> </w:t>
      </w:r>
      <w:r w:rsidRPr="00416B1F">
        <w:rPr>
          <w:rFonts w:asciiTheme="majorHAnsi" w:hAnsiTheme="majorHAnsi"/>
        </w:rPr>
        <w:t>apportée</w:t>
      </w:r>
      <w:r w:rsidRPr="00416B1F">
        <w:rPr>
          <w:rFonts w:asciiTheme="majorHAnsi" w:hAnsiTheme="majorHAnsi"/>
          <w:spacing w:val="18"/>
        </w:rPr>
        <w:t xml:space="preserve"> </w:t>
      </w:r>
      <w:r w:rsidRPr="00416B1F">
        <w:rPr>
          <w:rFonts w:asciiTheme="majorHAnsi" w:hAnsiTheme="majorHAnsi"/>
        </w:rPr>
        <w:t>aux</w:t>
      </w:r>
      <w:r w:rsidRPr="00416B1F">
        <w:rPr>
          <w:rFonts w:asciiTheme="majorHAnsi" w:hAnsiTheme="majorHAnsi"/>
          <w:spacing w:val="17"/>
        </w:rPr>
        <w:t xml:space="preserve"> </w:t>
      </w:r>
      <w:r w:rsidRPr="00416B1F">
        <w:rPr>
          <w:rFonts w:asciiTheme="majorHAnsi" w:hAnsiTheme="majorHAnsi"/>
        </w:rPr>
        <w:t>propositions</w:t>
      </w:r>
      <w:r w:rsidRPr="00416B1F">
        <w:rPr>
          <w:rFonts w:asciiTheme="majorHAnsi" w:hAnsiTheme="majorHAnsi"/>
          <w:spacing w:val="18"/>
        </w:rPr>
        <w:t xml:space="preserve"> </w:t>
      </w:r>
      <w:r w:rsidRPr="00416B1F">
        <w:rPr>
          <w:rFonts w:asciiTheme="majorHAnsi" w:hAnsiTheme="majorHAnsi"/>
        </w:rPr>
        <w:t>en</w:t>
      </w:r>
      <w:r w:rsidRPr="00416B1F">
        <w:rPr>
          <w:rFonts w:asciiTheme="majorHAnsi" w:hAnsiTheme="majorHAnsi"/>
          <w:spacing w:val="16"/>
        </w:rPr>
        <w:t xml:space="preserve"> </w:t>
      </w:r>
      <w:r w:rsidRPr="00416B1F">
        <w:rPr>
          <w:rFonts w:asciiTheme="majorHAnsi" w:hAnsiTheme="majorHAnsi"/>
        </w:rPr>
        <w:t>personnel</w:t>
      </w:r>
      <w:r w:rsidRPr="00416B1F">
        <w:rPr>
          <w:rFonts w:asciiTheme="majorHAnsi" w:hAnsiTheme="majorHAnsi"/>
          <w:spacing w:val="18"/>
        </w:rPr>
        <w:t xml:space="preserve"> </w:t>
      </w:r>
      <w:r w:rsidRPr="00416B1F">
        <w:rPr>
          <w:rFonts w:asciiTheme="majorHAnsi" w:hAnsiTheme="majorHAnsi"/>
        </w:rPr>
        <w:t>d’encadrement</w:t>
      </w:r>
      <w:r w:rsidRPr="00416B1F">
        <w:rPr>
          <w:rFonts w:asciiTheme="majorHAnsi" w:hAnsiTheme="majorHAnsi"/>
          <w:spacing w:val="18"/>
        </w:rPr>
        <w:t xml:space="preserve"> </w:t>
      </w:r>
      <w:r w:rsidRPr="00416B1F">
        <w:rPr>
          <w:rFonts w:asciiTheme="majorHAnsi" w:hAnsiTheme="majorHAnsi"/>
        </w:rPr>
        <w:t>de</w:t>
      </w:r>
      <w:r w:rsidRPr="00416B1F">
        <w:rPr>
          <w:rFonts w:asciiTheme="majorHAnsi" w:hAnsiTheme="majorHAnsi"/>
          <w:spacing w:val="17"/>
        </w:rPr>
        <w:t xml:space="preserve"> </w:t>
      </w:r>
      <w:r w:rsidRPr="00416B1F">
        <w:rPr>
          <w:rFonts w:asciiTheme="majorHAnsi" w:hAnsiTheme="majorHAnsi"/>
        </w:rPr>
        <w:t>l’offre</w:t>
      </w:r>
      <w:r w:rsidRPr="00416B1F">
        <w:rPr>
          <w:rFonts w:asciiTheme="majorHAnsi" w:hAnsiTheme="majorHAnsi"/>
          <w:spacing w:val="19"/>
        </w:rPr>
        <w:t xml:space="preserve"> </w:t>
      </w:r>
      <w:r w:rsidRPr="00416B1F">
        <w:rPr>
          <w:rFonts w:asciiTheme="majorHAnsi" w:hAnsiTheme="majorHAnsi"/>
          <w:spacing w:val="-2"/>
        </w:rPr>
        <w:t>technique,</w:t>
      </w:r>
    </w:p>
    <w:p w14:paraId="056CE319" w14:textId="77777777" w:rsidR="00EF554C" w:rsidRPr="00416B1F" w:rsidRDefault="00EF554C" w:rsidP="00EF554C">
      <w:pPr>
        <w:pStyle w:val="Corpsdetexte"/>
        <w:spacing w:before="88"/>
        <w:ind w:left="710" w:right="557"/>
        <w:jc w:val="both"/>
        <w:rPr>
          <w:rFonts w:asciiTheme="majorHAnsi" w:hAnsiTheme="majorHAnsi"/>
          <w:sz w:val="22"/>
          <w:szCs w:val="22"/>
        </w:rPr>
      </w:pPr>
      <w:proofErr w:type="gramStart"/>
      <w:r w:rsidRPr="00416B1F">
        <w:rPr>
          <w:rFonts w:asciiTheme="majorHAnsi" w:hAnsiTheme="majorHAnsi"/>
          <w:sz w:val="22"/>
          <w:szCs w:val="22"/>
        </w:rPr>
        <w:t>avant</w:t>
      </w:r>
      <w:proofErr w:type="gramEnd"/>
      <w:r w:rsidRPr="00416B1F">
        <w:rPr>
          <w:rFonts w:asciiTheme="majorHAnsi" w:hAnsiTheme="majorHAnsi"/>
          <w:sz w:val="22"/>
          <w:szCs w:val="22"/>
        </w:rPr>
        <w:t xml:space="preserve"> et pendant les travaux constitue un motif de résiliation du marché. En cas de non résiliation, le </w:t>
      </w:r>
      <w:proofErr w:type="spellStart"/>
      <w:r w:rsidRPr="00416B1F">
        <w:rPr>
          <w:rFonts w:asciiTheme="majorHAnsi" w:hAnsiTheme="majorHAnsi"/>
          <w:sz w:val="22"/>
          <w:szCs w:val="22"/>
        </w:rPr>
        <w:t>concontractant</w:t>
      </w:r>
      <w:proofErr w:type="spellEnd"/>
      <w:r w:rsidRPr="00416B1F">
        <w:rPr>
          <w:rFonts w:asciiTheme="majorHAnsi" w:hAnsiTheme="majorHAnsi"/>
          <w:sz w:val="22"/>
          <w:szCs w:val="22"/>
        </w:rPr>
        <w:t xml:space="preserve"> sera passible d’une pénalité correspondant à un pour cent (1/100) du montant toutes taxes comprises du marché, pour chaque personnel ou matériel ayant fait l’objet d’une telle modification.</w:t>
      </w:r>
    </w:p>
    <w:p w14:paraId="3D50EECE" w14:textId="77777777" w:rsidR="00EF554C" w:rsidRPr="00416B1F" w:rsidRDefault="00EF554C" w:rsidP="00EF554C">
      <w:pPr>
        <w:pStyle w:val="Corpsdetexte"/>
        <w:spacing w:before="2"/>
        <w:ind w:left="0"/>
        <w:rPr>
          <w:rFonts w:asciiTheme="majorHAnsi" w:hAnsiTheme="majorHAnsi"/>
          <w:sz w:val="22"/>
          <w:szCs w:val="22"/>
        </w:rPr>
      </w:pPr>
    </w:p>
    <w:p w14:paraId="64E62710" w14:textId="77777777" w:rsidR="00EF554C" w:rsidRPr="00416B1F" w:rsidRDefault="00EF554C" w:rsidP="00EF554C">
      <w:pPr>
        <w:pStyle w:val="Paragraphedeliste"/>
        <w:numPr>
          <w:ilvl w:val="1"/>
          <w:numId w:val="121"/>
        </w:numPr>
        <w:tabs>
          <w:tab w:val="left" w:pos="1179"/>
        </w:tabs>
        <w:ind w:left="710" w:right="559" w:firstLine="0"/>
        <w:jc w:val="left"/>
        <w:rPr>
          <w:rFonts w:asciiTheme="majorHAnsi" w:hAnsiTheme="majorHAnsi"/>
        </w:rPr>
      </w:pPr>
      <w:r w:rsidRPr="00416B1F">
        <w:rPr>
          <w:rFonts w:asciiTheme="majorHAnsi" w:hAnsiTheme="majorHAnsi"/>
        </w:rPr>
        <w:t>Le Cocontractant utilisera le matériel approprié proposé dans le projet d’exécution pour la bonne exécution</w:t>
      </w:r>
      <w:r w:rsidRPr="00416B1F">
        <w:rPr>
          <w:rFonts w:asciiTheme="majorHAnsi" w:hAnsiTheme="majorHAnsi"/>
          <w:spacing w:val="40"/>
        </w:rPr>
        <w:t xml:space="preserve"> </w:t>
      </w:r>
      <w:r w:rsidRPr="00416B1F">
        <w:rPr>
          <w:rFonts w:asciiTheme="majorHAnsi" w:hAnsiTheme="majorHAnsi"/>
        </w:rPr>
        <w:t>des prestations selon les règles de l’art.</w:t>
      </w:r>
    </w:p>
    <w:p w14:paraId="6C7583AD" w14:textId="77777777" w:rsidR="00EF554C" w:rsidRPr="00416B1F" w:rsidRDefault="00EF554C" w:rsidP="00EF554C">
      <w:pPr>
        <w:pStyle w:val="Paragraphedeliste"/>
        <w:numPr>
          <w:ilvl w:val="1"/>
          <w:numId w:val="121"/>
        </w:numPr>
        <w:tabs>
          <w:tab w:val="left" w:pos="1157"/>
        </w:tabs>
        <w:spacing w:before="240"/>
        <w:ind w:left="1157" w:hanging="447"/>
        <w:jc w:val="left"/>
        <w:rPr>
          <w:rFonts w:asciiTheme="majorHAnsi" w:hAnsiTheme="majorHAnsi"/>
        </w:rPr>
      </w:pPr>
      <w:r w:rsidRPr="00416B1F">
        <w:rPr>
          <w:rFonts w:asciiTheme="majorHAnsi" w:hAnsiTheme="majorHAnsi"/>
        </w:rPr>
        <w:t>Toute</w:t>
      </w:r>
      <w:r w:rsidRPr="00416B1F">
        <w:rPr>
          <w:rFonts w:asciiTheme="majorHAnsi" w:hAnsiTheme="majorHAnsi"/>
          <w:spacing w:val="-8"/>
        </w:rPr>
        <w:t xml:space="preserve"> </w:t>
      </w:r>
      <w:r w:rsidRPr="00416B1F">
        <w:rPr>
          <w:rFonts w:asciiTheme="majorHAnsi" w:hAnsiTheme="majorHAnsi"/>
        </w:rPr>
        <w:t>modification</w:t>
      </w:r>
      <w:r w:rsidRPr="00416B1F">
        <w:rPr>
          <w:rFonts w:asciiTheme="majorHAnsi" w:hAnsiTheme="majorHAnsi"/>
          <w:spacing w:val="-8"/>
        </w:rPr>
        <w:t xml:space="preserve"> </w:t>
      </w:r>
      <w:r w:rsidRPr="00416B1F">
        <w:rPr>
          <w:rFonts w:asciiTheme="majorHAnsi" w:hAnsiTheme="majorHAnsi"/>
        </w:rPr>
        <w:t>apportée</w:t>
      </w:r>
      <w:r w:rsidRPr="00416B1F">
        <w:rPr>
          <w:rFonts w:asciiTheme="majorHAnsi" w:hAnsiTheme="majorHAnsi"/>
          <w:spacing w:val="-7"/>
        </w:rPr>
        <w:t xml:space="preserve"> </w:t>
      </w:r>
      <w:r w:rsidRPr="00416B1F">
        <w:rPr>
          <w:rFonts w:asciiTheme="majorHAnsi" w:hAnsiTheme="majorHAnsi"/>
        </w:rPr>
        <w:t>sera</w:t>
      </w:r>
      <w:r w:rsidRPr="00416B1F">
        <w:rPr>
          <w:rFonts w:asciiTheme="majorHAnsi" w:hAnsiTheme="majorHAnsi"/>
          <w:spacing w:val="-6"/>
        </w:rPr>
        <w:t xml:space="preserve"> </w:t>
      </w:r>
      <w:r w:rsidRPr="00416B1F">
        <w:rPr>
          <w:rFonts w:asciiTheme="majorHAnsi" w:hAnsiTheme="majorHAnsi"/>
        </w:rPr>
        <w:t>notifiée</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8"/>
        </w:rPr>
        <w:t xml:space="preserve"> </w:t>
      </w:r>
      <w:r w:rsidRPr="00416B1F">
        <w:rPr>
          <w:rFonts w:asciiTheme="majorHAnsi" w:hAnsiTheme="majorHAnsi"/>
        </w:rPr>
        <w:t>Maître</w:t>
      </w:r>
      <w:r w:rsidRPr="00416B1F">
        <w:rPr>
          <w:rFonts w:asciiTheme="majorHAnsi" w:hAnsiTheme="majorHAnsi"/>
          <w:spacing w:val="-7"/>
        </w:rPr>
        <w:t xml:space="preserve"> </w:t>
      </w:r>
      <w:r w:rsidRPr="00416B1F">
        <w:rPr>
          <w:rFonts w:asciiTheme="majorHAnsi" w:hAnsiTheme="majorHAnsi"/>
          <w:spacing w:val="-2"/>
        </w:rPr>
        <w:t>d’ouvrage.</w:t>
      </w:r>
    </w:p>
    <w:p w14:paraId="73496F24" w14:textId="77777777" w:rsidR="00EF554C" w:rsidRPr="00416B1F" w:rsidRDefault="00EF554C" w:rsidP="00EF554C">
      <w:pPr>
        <w:tabs>
          <w:tab w:val="left" w:pos="1963"/>
        </w:tabs>
        <w:spacing w:before="241"/>
        <w:ind w:left="146"/>
        <w:jc w:val="center"/>
        <w:rPr>
          <w:rFonts w:asciiTheme="majorHAnsi" w:hAnsiTheme="majorHAnsi"/>
          <w:b/>
        </w:rPr>
      </w:pPr>
      <w:r w:rsidRPr="00416B1F">
        <w:rPr>
          <w:rFonts w:asciiTheme="majorHAnsi" w:hAnsiTheme="majorHAnsi"/>
          <w:b/>
        </w:rPr>
        <w:t>CHAPITRE</w:t>
      </w:r>
      <w:r w:rsidRPr="00416B1F">
        <w:rPr>
          <w:rFonts w:asciiTheme="majorHAnsi" w:hAnsiTheme="majorHAnsi"/>
          <w:b/>
          <w:spacing w:val="-8"/>
        </w:rPr>
        <w:t xml:space="preserve"> </w:t>
      </w:r>
      <w:r w:rsidRPr="00416B1F">
        <w:rPr>
          <w:rFonts w:asciiTheme="majorHAnsi" w:hAnsiTheme="majorHAnsi"/>
          <w:b/>
        </w:rPr>
        <w:t>II</w:t>
      </w:r>
      <w:r w:rsidRPr="00416B1F">
        <w:rPr>
          <w:rFonts w:asciiTheme="majorHAnsi" w:hAnsiTheme="majorHAnsi"/>
          <w:b/>
          <w:spacing w:val="-7"/>
        </w:rPr>
        <w:t xml:space="preserve"> </w:t>
      </w:r>
      <w:r w:rsidRPr="00416B1F">
        <w:rPr>
          <w:rFonts w:asciiTheme="majorHAnsi" w:hAnsiTheme="majorHAnsi"/>
          <w:b/>
          <w:spacing w:val="-10"/>
        </w:rPr>
        <w:t>-</w:t>
      </w:r>
      <w:r w:rsidRPr="00416B1F">
        <w:rPr>
          <w:rFonts w:asciiTheme="majorHAnsi" w:hAnsiTheme="majorHAnsi"/>
          <w:b/>
        </w:rPr>
        <w:tab/>
        <w:t>CLAUSES</w:t>
      </w:r>
      <w:r w:rsidRPr="00416B1F">
        <w:rPr>
          <w:rFonts w:asciiTheme="majorHAnsi" w:hAnsiTheme="majorHAnsi"/>
          <w:b/>
          <w:spacing w:val="-13"/>
        </w:rPr>
        <w:t xml:space="preserve"> </w:t>
      </w:r>
      <w:r w:rsidRPr="00416B1F">
        <w:rPr>
          <w:rFonts w:asciiTheme="majorHAnsi" w:hAnsiTheme="majorHAnsi"/>
          <w:b/>
          <w:spacing w:val="-2"/>
        </w:rPr>
        <w:t>FINANCIERES</w:t>
      </w:r>
    </w:p>
    <w:p w14:paraId="6339BC79" w14:textId="77777777" w:rsidR="00EF554C" w:rsidRPr="00416B1F" w:rsidRDefault="00EF554C" w:rsidP="00EF554C">
      <w:pPr>
        <w:pStyle w:val="Titre6"/>
        <w:spacing w:before="228"/>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11</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GARANTIES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CAUTIONS</w:t>
      </w:r>
    </w:p>
    <w:p w14:paraId="39006CA9" w14:textId="77777777" w:rsidR="00EF554C" w:rsidRPr="00416B1F" w:rsidRDefault="00EF554C" w:rsidP="00EF554C">
      <w:pPr>
        <w:pStyle w:val="Paragraphedeliste"/>
        <w:numPr>
          <w:ilvl w:val="1"/>
          <w:numId w:val="105"/>
        </w:numPr>
        <w:tabs>
          <w:tab w:val="left" w:pos="1162"/>
        </w:tabs>
        <w:spacing w:before="238"/>
        <w:ind w:left="1162" w:hanging="452"/>
        <w:rPr>
          <w:rFonts w:asciiTheme="majorHAnsi" w:hAnsiTheme="majorHAnsi"/>
        </w:rPr>
      </w:pPr>
      <w:r w:rsidRPr="00416B1F">
        <w:rPr>
          <w:rFonts w:asciiTheme="majorHAnsi" w:hAnsiTheme="majorHAnsi"/>
          <w:spacing w:val="-2"/>
        </w:rPr>
        <w:t>CAUTIONNEMENT</w:t>
      </w:r>
      <w:r w:rsidRPr="00416B1F">
        <w:rPr>
          <w:rFonts w:asciiTheme="majorHAnsi" w:hAnsiTheme="majorHAnsi"/>
          <w:spacing w:val="8"/>
        </w:rPr>
        <w:t xml:space="preserve"> </w:t>
      </w:r>
      <w:r w:rsidRPr="00416B1F">
        <w:rPr>
          <w:rFonts w:asciiTheme="majorHAnsi" w:hAnsiTheme="majorHAnsi"/>
          <w:spacing w:val="-2"/>
        </w:rPr>
        <w:t>DEFINITIF</w:t>
      </w:r>
    </w:p>
    <w:p w14:paraId="60556F27" w14:textId="77777777" w:rsidR="00EF554C" w:rsidRPr="00416B1F" w:rsidRDefault="00EF554C" w:rsidP="00EF554C">
      <w:pPr>
        <w:pStyle w:val="Corpsdetexte"/>
        <w:spacing w:before="58"/>
        <w:ind w:left="710"/>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3"/>
          <w:sz w:val="22"/>
          <w:szCs w:val="22"/>
        </w:rPr>
        <w:t xml:space="preserve"> </w:t>
      </w:r>
      <w:r w:rsidRPr="00416B1F">
        <w:rPr>
          <w:rFonts w:asciiTheme="majorHAnsi" w:hAnsiTheme="majorHAnsi"/>
          <w:sz w:val="22"/>
          <w:szCs w:val="22"/>
        </w:rPr>
        <w:t>cautionnement</w:t>
      </w:r>
      <w:r w:rsidRPr="00416B1F">
        <w:rPr>
          <w:rFonts w:asciiTheme="majorHAnsi" w:hAnsiTheme="majorHAnsi"/>
          <w:spacing w:val="16"/>
          <w:sz w:val="22"/>
          <w:szCs w:val="22"/>
        </w:rPr>
        <w:t xml:space="preserve"> </w:t>
      </w:r>
      <w:r w:rsidRPr="00416B1F">
        <w:rPr>
          <w:rFonts w:asciiTheme="majorHAnsi" w:hAnsiTheme="majorHAnsi"/>
          <w:sz w:val="22"/>
          <w:szCs w:val="22"/>
        </w:rPr>
        <w:t>définitif</w:t>
      </w:r>
      <w:r w:rsidRPr="00416B1F">
        <w:rPr>
          <w:rFonts w:asciiTheme="majorHAnsi" w:hAnsiTheme="majorHAnsi"/>
          <w:spacing w:val="17"/>
          <w:sz w:val="22"/>
          <w:szCs w:val="22"/>
        </w:rPr>
        <w:t xml:space="preserve"> </w:t>
      </w:r>
      <w:r w:rsidRPr="00416B1F">
        <w:rPr>
          <w:rFonts w:asciiTheme="majorHAnsi" w:hAnsiTheme="majorHAnsi"/>
          <w:spacing w:val="14"/>
          <w:sz w:val="22"/>
          <w:szCs w:val="22"/>
        </w:rPr>
        <w:t>est</w:t>
      </w:r>
      <w:r w:rsidRPr="00416B1F">
        <w:rPr>
          <w:rFonts w:asciiTheme="majorHAnsi" w:hAnsiTheme="majorHAnsi"/>
          <w:spacing w:val="34"/>
          <w:sz w:val="22"/>
          <w:szCs w:val="22"/>
        </w:rPr>
        <w:t xml:space="preserve"> </w:t>
      </w:r>
      <w:r w:rsidRPr="00416B1F">
        <w:rPr>
          <w:rFonts w:asciiTheme="majorHAnsi" w:hAnsiTheme="majorHAnsi"/>
          <w:sz w:val="22"/>
          <w:szCs w:val="22"/>
        </w:rPr>
        <w:t>f</w:t>
      </w:r>
      <w:r w:rsidRPr="00416B1F">
        <w:rPr>
          <w:rFonts w:asciiTheme="majorHAnsi" w:hAnsiTheme="majorHAnsi"/>
          <w:spacing w:val="-43"/>
          <w:sz w:val="22"/>
          <w:szCs w:val="22"/>
        </w:rPr>
        <w:t xml:space="preserve"> </w:t>
      </w:r>
      <w:proofErr w:type="spellStart"/>
      <w:r w:rsidRPr="00416B1F">
        <w:rPr>
          <w:rFonts w:asciiTheme="majorHAnsi" w:hAnsiTheme="majorHAnsi"/>
          <w:spacing w:val="14"/>
          <w:sz w:val="22"/>
          <w:szCs w:val="22"/>
        </w:rPr>
        <w:t>ixé</w:t>
      </w:r>
      <w:proofErr w:type="spellEnd"/>
      <w:r w:rsidRPr="00416B1F">
        <w:rPr>
          <w:rFonts w:asciiTheme="majorHAnsi" w:hAnsiTheme="majorHAnsi"/>
          <w:spacing w:val="33"/>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cinq</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4"/>
          <w:sz w:val="22"/>
          <w:szCs w:val="22"/>
        </w:rPr>
        <w:t xml:space="preserve"> </w:t>
      </w:r>
      <w:r w:rsidRPr="00416B1F">
        <w:rPr>
          <w:rFonts w:asciiTheme="majorHAnsi" w:hAnsiTheme="majorHAnsi"/>
          <w:sz w:val="22"/>
          <w:szCs w:val="22"/>
        </w:rPr>
        <w:t>cent</w:t>
      </w:r>
      <w:r w:rsidRPr="00416B1F">
        <w:rPr>
          <w:rFonts w:asciiTheme="majorHAnsi" w:hAnsiTheme="majorHAnsi"/>
          <w:spacing w:val="-4"/>
          <w:sz w:val="22"/>
          <w:szCs w:val="22"/>
        </w:rPr>
        <w:t xml:space="preserve"> </w:t>
      </w:r>
      <w:r w:rsidRPr="00416B1F">
        <w:rPr>
          <w:rFonts w:asciiTheme="majorHAnsi" w:hAnsiTheme="majorHAnsi"/>
          <w:sz w:val="22"/>
          <w:szCs w:val="22"/>
        </w:rPr>
        <w:t>(5%)</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montant</w:t>
      </w:r>
      <w:r w:rsidRPr="00416B1F">
        <w:rPr>
          <w:rFonts w:asciiTheme="majorHAnsi" w:hAnsiTheme="majorHAnsi"/>
          <w:spacing w:val="-5"/>
          <w:sz w:val="22"/>
          <w:szCs w:val="22"/>
        </w:rPr>
        <w:t xml:space="preserve"> </w:t>
      </w:r>
      <w:r w:rsidRPr="00416B1F">
        <w:rPr>
          <w:rFonts w:asciiTheme="majorHAnsi" w:hAnsiTheme="majorHAnsi"/>
          <w:sz w:val="22"/>
          <w:szCs w:val="22"/>
        </w:rPr>
        <w:t>toutes</w:t>
      </w:r>
      <w:r w:rsidRPr="00416B1F">
        <w:rPr>
          <w:rFonts w:asciiTheme="majorHAnsi" w:hAnsiTheme="majorHAnsi"/>
          <w:spacing w:val="-6"/>
          <w:sz w:val="22"/>
          <w:szCs w:val="22"/>
        </w:rPr>
        <w:t xml:space="preserve"> </w:t>
      </w:r>
      <w:r w:rsidRPr="00416B1F">
        <w:rPr>
          <w:rFonts w:asciiTheme="majorHAnsi" w:hAnsiTheme="majorHAnsi"/>
          <w:sz w:val="22"/>
          <w:szCs w:val="22"/>
        </w:rPr>
        <w:t>taxes</w:t>
      </w:r>
      <w:r w:rsidRPr="00416B1F">
        <w:rPr>
          <w:rFonts w:asciiTheme="majorHAnsi" w:hAnsiTheme="majorHAnsi"/>
          <w:spacing w:val="-6"/>
          <w:sz w:val="22"/>
          <w:szCs w:val="22"/>
        </w:rPr>
        <w:t xml:space="preserve"> </w:t>
      </w:r>
      <w:r w:rsidRPr="00416B1F">
        <w:rPr>
          <w:rFonts w:asciiTheme="majorHAnsi" w:hAnsiTheme="majorHAnsi"/>
          <w:sz w:val="22"/>
          <w:szCs w:val="22"/>
        </w:rPr>
        <w:t>comprises</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pacing w:val="-2"/>
          <w:sz w:val="22"/>
          <w:szCs w:val="22"/>
        </w:rPr>
        <w:t>marché.</w:t>
      </w:r>
    </w:p>
    <w:p w14:paraId="48960A40" w14:textId="77777777" w:rsidR="00EF554C" w:rsidRPr="00416B1F" w:rsidRDefault="00EF554C" w:rsidP="00EF554C">
      <w:pPr>
        <w:pStyle w:val="Corpsdetexte"/>
        <w:spacing w:before="1"/>
        <w:ind w:left="710" w:right="431"/>
        <w:rPr>
          <w:rFonts w:asciiTheme="majorHAnsi" w:hAnsiTheme="majorHAnsi"/>
          <w:sz w:val="22"/>
          <w:szCs w:val="22"/>
        </w:rPr>
      </w:pPr>
      <w:r w:rsidRPr="00416B1F">
        <w:rPr>
          <w:rFonts w:asciiTheme="majorHAnsi" w:hAnsiTheme="majorHAnsi"/>
          <w:sz w:val="22"/>
          <w:szCs w:val="22"/>
        </w:rPr>
        <w:t>Il est constitué et transmis au Chef Service du marché dans un délai maximum de vingt (20) jours à compter de la date de notification du marché.</w:t>
      </w:r>
    </w:p>
    <w:p w14:paraId="3F142659" w14:textId="77777777" w:rsidR="00EF554C" w:rsidRPr="00416B1F" w:rsidRDefault="00EF554C" w:rsidP="00EF554C">
      <w:pPr>
        <w:pStyle w:val="Corpsdetexte"/>
        <w:spacing w:before="1"/>
        <w:ind w:left="710" w:right="654"/>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cautionnement</w:t>
      </w:r>
      <w:r w:rsidRPr="00416B1F">
        <w:rPr>
          <w:rFonts w:asciiTheme="majorHAnsi" w:hAnsiTheme="majorHAnsi"/>
          <w:spacing w:val="-1"/>
          <w:sz w:val="22"/>
          <w:szCs w:val="22"/>
        </w:rPr>
        <w:t xml:space="preserve"> </w:t>
      </w:r>
      <w:r w:rsidRPr="00416B1F">
        <w:rPr>
          <w:rFonts w:asciiTheme="majorHAnsi" w:hAnsiTheme="majorHAnsi"/>
          <w:sz w:val="22"/>
          <w:szCs w:val="22"/>
        </w:rPr>
        <w:t>sera</w:t>
      </w:r>
      <w:r w:rsidRPr="00416B1F">
        <w:rPr>
          <w:rFonts w:asciiTheme="majorHAnsi" w:hAnsiTheme="majorHAnsi"/>
          <w:spacing w:val="-2"/>
          <w:sz w:val="22"/>
          <w:szCs w:val="22"/>
        </w:rPr>
        <w:t xml:space="preserve"> </w:t>
      </w:r>
      <w:r w:rsidRPr="00416B1F">
        <w:rPr>
          <w:rFonts w:asciiTheme="majorHAnsi" w:hAnsiTheme="majorHAnsi"/>
          <w:sz w:val="22"/>
          <w:szCs w:val="22"/>
        </w:rPr>
        <w:t>restitué,</w:t>
      </w:r>
      <w:r w:rsidRPr="00416B1F">
        <w:rPr>
          <w:rFonts w:asciiTheme="majorHAnsi" w:hAnsiTheme="majorHAnsi"/>
          <w:spacing w:val="-2"/>
          <w:sz w:val="22"/>
          <w:szCs w:val="22"/>
        </w:rPr>
        <w:t xml:space="preserve"> </w:t>
      </w:r>
      <w:r w:rsidRPr="00416B1F">
        <w:rPr>
          <w:rFonts w:asciiTheme="majorHAnsi" w:hAnsiTheme="majorHAnsi"/>
          <w:sz w:val="22"/>
          <w:szCs w:val="22"/>
        </w:rPr>
        <w:t>ou</w:t>
      </w:r>
      <w:r w:rsidRPr="00416B1F">
        <w:rPr>
          <w:rFonts w:asciiTheme="majorHAnsi" w:hAnsiTheme="majorHAnsi"/>
          <w:spacing w:val="-5"/>
          <w:sz w:val="22"/>
          <w:szCs w:val="22"/>
        </w:rPr>
        <w:t xml:space="preserve"> </w:t>
      </w:r>
      <w:r w:rsidRPr="00416B1F">
        <w:rPr>
          <w:rFonts w:asciiTheme="majorHAnsi" w:hAnsiTheme="majorHAnsi"/>
          <w:sz w:val="22"/>
          <w:szCs w:val="22"/>
        </w:rPr>
        <w:t>la caution</w:t>
      </w:r>
      <w:r w:rsidRPr="00416B1F">
        <w:rPr>
          <w:rFonts w:asciiTheme="majorHAnsi" w:hAnsiTheme="majorHAnsi"/>
          <w:spacing w:val="-2"/>
          <w:sz w:val="22"/>
          <w:szCs w:val="22"/>
        </w:rPr>
        <w:t xml:space="preserve"> </w:t>
      </w:r>
      <w:r w:rsidRPr="00416B1F">
        <w:rPr>
          <w:rFonts w:asciiTheme="majorHAnsi" w:hAnsiTheme="majorHAnsi"/>
          <w:sz w:val="22"/>
          <w:szCs w:val="22"/>
        </w:rPr>
        <w:t>bancaire</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remplaçant</w:t>
      </w:r>
      <w:r w:rsidRPr="00416B1F">
        <w:rPr>
          <w:rFonts w:asciiTheme="majorHAnsi" w:hAnsiTheme="majorHAnsi"/>
          <w:spacing w:val="-3"/>
          <w:sz w:val="22"/>
          <w:szCs w:val="22"/>
        </w:rPr>
        <w:t xml:space="preserve"> </w:t>
      </w:r>
      <w:r w:rsidRPr="00416B1F">
        <w:rPr>
          <w:rFonts w:asciiTheme="majorHAnsi" w:hAnsiTheme="majorHAnsi"/>
          <w:sz w:val="22"/>
          <w:szCs w:val="22"/>
        </w:rPr>
        <w:t>libérée,</w:t>
      </w:r>
      <w:r w:rsidRPr="00416B1F">
        <w:rPr>
          <w:rFonts w:asciiTheme="majorHAnsi" w:hAnsiTheme="majorHAnsi"/>
          <w:spacing w:val="-4"/>
          <w:sz w:val="22"/>
          <w:szCs w:val="22"/>
        </w:rPr>
        <w:t xml:space="preserve"> </w:t>
      </w:r>
      <w:r w:rsidRPr="00416B1F">
        <w:rPr>
          <w:rFonts w:asciiTheme="majorHAnsi" w:hAnsiTheme="majorHAnsi"/>
          <w:sz w:val="22"/>
          <w:szCs w:val="22"/>
        </w:rPr>
        <w:t>dans</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4"/>
          <w:sz w:val="22"/>
          <w:szCs w:val="22"/>
        </w:rPr>
        <w:t xml:space="preserve"> </w:t>
      </w:r>
      <w:r w:rsidRPr="00416B1F">
        <w:rPr>
          <w:rFonts w:asciiTheme="majorHAnsi" w:hAnsiTheme="majorHAnsi"/>
          <w:sz w:val="22"/>
          <w:szCs w:val="22"/>
        </w:rPr>
        <w:t>délai</w:t>
      </w:r>
      <w:r w:rsidRPr="00416B1F">
        <w:rPr>
          <w:rFonts w:asciiTheme="majorHAnsi" w:hAnsiTheme="majorHAnsi"/>
          <w:spacing w:val="-4"/>
          <w:sz w:val="22"/>
          <w:szCs w:val="22"/>
        </w:rPr>
        <w:t xml:space="preserve"> </w:t>
      </w:r>
      <w:r w:rsidRPr="00416B1F">
        <w:rPr>
          <w:rFonts w:asciiTheme="majorHAnsi" w:hAnsiTheme="majorHAnsi"/>
          <w:sz w:val="22"/>
          <w:szCs w:val="22"/>
        </w:rPr>
        <w:t>d’un</w:t>
      </w:r>
      <w:r w:rsidRPr="00416B1F">
        <w:rPr>
          <w:rFonts w:asciiTheme="majorHAnsi" w:hAnsiTheme="majorHAnsi"/>
          <w:spacing w:val="-4"/>
          <w:sz w:val="22"/>
          <w:szCs w:val="22"/>
        </w:rPr>
        <w:t xml:space="preserve"> </w:t>
      </w:r>
      <w:r w:rsidRPr="00416B1F">
        <w:rPr>
          <w:rFonts w:asciiTheme="majorHAnsi" w:hAnsiTheme="majorHAnsi"/>
          <w:sz w:val="22"/>
          <w:szCs w:val="22"/>
        </w:rPr>
        <w:t>mois</w:t>
      </w:r>
      <w:r w:rsidRPr="00416B1F">
        <w:rPr>
          <w:rFonts w:asciiTheme="majorHAnsi" w:hAnsiTheme="majorHAnsi"/>
          <w:spacing w:val="-4"/>
          <w:sz w:val="22"/>
          <w:szCs w:val="22"/>
        </w:rPr>
        <w:t xml:space="preserve"> </w:t>
      </w:r>
      <w:r w:rsidRPr="00416B1F">
        <w:rPr>
          <w:rFonts w:asciiTheme="majorHAnsi" w:hAnsiTheme="majorHAnsi"/>
          <w:sz w:val="22"/>
          <w:szCs w:val="22"/>
        </w:rPr>
        <w:t>suivant</w:t>
      </w:r>
      <w:r w:rsidRPr="00416B1F">
        <w:rPr>
          <w:rFonts w:asciiTheme="majorHAnsi" w:hAnsiTheme="majorHAnsi"/>
          <w:spacing w:val="-3"/>
          <w:sz w:val="22"/>
          <w:szCs w:val="22"/>
        </w:rPr>
        <w:t xml:space="preserve"> </w:t>
      </w:r>
      <w:r w:rsidRPr="00416B1F">
        <w:rPr>
          <w:rFonts w:asciiTheme="majorHAnsi" w:hAnsiTheme="majorHAnsi"/>
          <w:sz w:val="22"/>
          <w:szCs w:val="22"/>
        </w:rPr>
        <w:t>la date de réception provisoire des travaux, à la suite d’une mainlevée délivrée par le Maître d’Ouvrage après demande du Cocontractant.</w:t>
      </w:r>
    </w:p>
    <w:p w14:paraId="030FE9CB" w14:textId="77777777" w:rsidR="00EF554C" w:rsidRPr="00416B1F" w:rsidRDefault="00EF554C" w:rsidP="00EF554C">
      <w:pPr>
        <w:pStyle w:val="Paragraphedeliste"/>
        <w:numPr>
          <w:ilvl w:val="1"/>
          <w:numId w:val="105"/>
        </w:numPr>
        <w:tabs>
          <w:tab w:val="left" w:pos="1162"/>
        </w:tabs>
        <w:spacing w:before="240"/>
        <w:ind w:left="1162" w:hanging="452"/>
        <w:rPr>
          <w:rFonts w:asciiTheme="majorHAnsi" w:hAnsiTheme="majorHAnsi"/>
        </w:rPr>
      </w:pPr>
      <w:r w:rsidRPr="00416B1F">
        <w:rPr>
          <w:rFonts w:asciiTheme="majorHAnsi" w:hAnsiTheme="majorHAnsi"/>
        </w:rPr>
        <w:t>CAUTIONNEMENT</w:t>
      </w:r>
      <w:r w:rsidRPr="00416B1F">
        <w:rPr>
          <w:rFonts w:asciiTheme="majorHAnsi" w:hAnsiTheme="majorHAnsi"/>
          <w:spacing w:val="-12"/>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spacing w:val="-2"/>
        </w:rPr>
        <w:t>GARANTIE</w:t>
      </w:r>
    </w:p>
    <w:p w14:paraId="1488D2D6" w14:textId="77777777" w:rsidR="00EF554C" w:rsidRPr="00416B1F" w:rsidRDefault="00EF554C" w:rsidP="00EF554C">
      <w:pPr>
        <w:pStyle w:val="Corpsdetexte"/>
        <w:spacing w:before="59"/>
        <w:ind w:left="710"/>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retenue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garantie</w:t>
      </w:r>
      <w:r w:rsidRPr="00416B1F">
        <w:rPr>
          <w:rFonts w:asciiTheme="majorHAnsi" w:hAnsiTheme="majorHAnsi"/>
          <w:spacing w:val="-5"/>
          <w:sz w:val="22"/>
          <w:szCs w:val="22"/>
        </w:rPr>
        <w:t xml:space="preserve"> </w:t>
      </w:r>
      <w:r w:rsidRPr="00416B1F">
        <w:rPr>
          <w:rFonts w:asciiTheme="majorHAnsi" w:hAnsiTheme="majorHAnsi"/>
          <w:sz w:val="22"/>
          <w:szCs w:val="22"/>
        </w:rPr>
        <w:t>est</w:t>
      </w:r>
      <w:r w:rsidRPr="00416B1F">
        <w:rPr>
          <w:rFonts w:asciiTheme="majorHAnsi" w:hAnsiTheme="majorHAnsi"/>
          <w:spacing w:val="-2"/>
          <w:sz w:val="22"/>
          <w:szCs w:val="22"/>
        </w:rPr>
        <w:t xml:space="preserve"> </w:t>
      </w:r>
      <w:r w:rsidRPr="00416B1F">
        <w:rPr>
          <w:rFonts w:asciiTheme="majorHAnsi" w:hAnsiTheme="majorHAnsi"/>
          <w:sz w:val="22"/>
          <w:szCs w:val="22"/>
        </w:rPr>
        <w:t>fixée</w:t>
      </w:r>
      <w:r w:rsidRPr="00416B1F">
        <w:rPr>
          <w:rFonts w:asciiTheme="majorHAnsi" w:hAnsiTheme="majorHAnsi"/>
          <w:spacing w:val="-5"/>
          <w:sz w:val="22"/>
          <w:szCs w:val="22"/>
        </w:rPr>
        <w:t xml:space="preserve"> </w:t>
      </w:r>
      <w:r w:rsidRPr="00416B1F">
        <w:rPr>
          <w:rFonts w:asciiTheme="majorHAnsi" w:hAnsiTheme="majorHAnsi"/>
          <w:sz w:val="22"/>
          <w:szCs w:val="22"/>
        </w:rPr>
        <w:t>à dix</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6"/>
          <w:sz w:val="22"/>
          <w:szCs w:val="22"/>
        </w:rPr>
        <w:t xml:space="preserve"> </w:t>
      </w:r>
      <w:r w:rsidRPr="00416B1F">
        <w:rPr>
          <w:rFonts w:asciiTheme="majorHAnsi" w:hAnsiTheme="majorHAnsi"/>
          <w:sz w:val="22"/>
          <w:szCs w:val="22"/>
        </w:rPr>
        <w:t>cent</w:t>
      </w:r>
      <w:r w:rsidRPr="00416B1F">
        <w:rPr>
          <w:rFonts w:asciiTheme="majorHAnsi" w:hAnsiTheme="majorHAnsi"/>
          <w:spacing w:val="-5"/>
          <w:sz w:val="22"/>
          <w:szCs w:val="22"/>
        </w:rPr>
        <w:t xml:space="preserve"> </w:t>
      </w:r>
      <w:r w:rsidRPr="00416B1F">
        <w:rPr>
          <w:rFonts w:asciiTheme="majorHAnsi" w:hAnsiTheme="majorHAnsi"/>
          <w:sz w:val="22"/>
          <w:szCs w:val="22"/>
        </w:rPr>
        <w:t>(10</w:t>
      </w:r>
      <w:r w:rsidRPr="00416B1F">
        <w:rPr>
          <w:rFonts w:asciiTheme="majorHAnsi" w:hAnsiTheme="majorHAnsi"/>
          <w:spacing w:val="-4"/>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1"/>
          <w:sz w:val="22"/>
          <w:szCs w:val="22"/>
        </w:rPr>
        <w:t xml:space="preserve"> </w:t>
      </w:r>
      <w:r w:rsidRPr="00416B1F">
        <w:rPr>
          <w:rFonts w:asciiTheme="majorHAnsi" w:hAnsiTheme="majorHAnsi"/>
          <w:sz w:val="22"/>
          <w:szCs w:val="22"/>
        </w:rPr>
        <w:t>montant</w:t>
      </w:r>
      <w:r w:rsidRPr="00416B1F">
        <w:rPr>
          <w:rFonts w:asciiTheme="majorHAnsi" w:hAnsiTheme="majorHAnsi"/>
          <w:spacing w:val="3"/>
          <w:sz w:val="22"/>
          <w:szCs w:val="22"/>
        </w:rPr>
        <w:t xml:space="preserve"> </w:t>
      </w:r>
      <w:r w:rsidRPr="00416B1F">
        <w:rPr>
          <w:rFonts w:asciiTheme="majorHAnsi" w:hAnsiTheme="majorHAnsi"/>
          <w:sz w:val="22"/>
          <w:szCs w:val="22"/>
        </w:rPr>
        <w:t>TTC</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ouvrages</w:t>
      </w:r>
      <w:r w:rsidRPr="00416B1F">
        <w:rPr>
          <w:rFonts w:asciiTheme="majorHAnsi" w:hAnsiTheme="majorHAnsi"/>
          <w:spacing w:val="-5"/>
          <w:sz w:val="22"/>
          <w:szCs w:val="22"/>
        </w:rPr>
        <w:t xml:space="preserve"> </w:t>
      </w:r>
      <w:r w:rsidRPr="00416B1F">
        <w:rPr>
          <w:rFonts w:asciiTheme="majorHAnsi" w:hAnsiTheme="majorHAnsi"/>
          <w:sz w:val="22"/>
          <w:szCs w:val="22"/>
        </w:rPr>
        <w:t>sous</w:t>
      </w:r>
      <w:r w:rsidRPr="00416B1F">
        <w:rPr>
          <w:rFonts w:asciiTheme="majorHAnsi" w:hAnsiTheme="majorHAnsi"/>
          <w:spacing w:val="-6"/>
          <w:sz w:val="22"/>
          <w:szCs w:val="22"/>
        </w:rPr>
        <w:t xml:space="preserve"> </w:t>
      </w:r>
      <w:r w:rsidRPr="00416B1F">
        <w:rPr>
          <w:rFonts w:asciiTheme="majorHAnsi" w:hAnsiTheme="majorHAnsi"/>
          <w:spacing w:val="-2"/>
          <w:sz w:val="22"/>
          <w:szCs w:val="22"/>
        </w:rPr>
        <w:t>garantis.</w:t>
      </w:r>
    </w:p>
    <w:p w14:paraId="600D1729" w14:textId="77777777" w:rsidR="00EF554C" w:rsidRPr="00416B1F" w:rsidRDefault="00EF554C" w:rsidP="00EF554C">
      <w:pPr>
        <w:pStyle w:val="Corpsdetexte"/>
        <w:spacing w:before="1"/>
        <w:ind w:left="710" w:right="654"/>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4"/>
          <w:sz w:val="22"/>
          <w:szCs w:val="22"/>
        </w:rPr>
        <w:t xml:space="preserve"> </w:t>
      </w:r>
      <w:r w:rsidRPr="00416B1F">
        <w:rPr>
          <w:rFonts w:asciiTheme="majorHAnsi" w:hAnsiTheme="majorHAnsi"/>
          <w:sz w:val="22"/>
          <w:szCs w:val="22"/>
        </w:rPr>
        <w:t>garantie</w:t>
      </w:r>
      <w:r w:rsidRPr="00416B1F">
        <w:rPr>
          <w:rFonts w:asciiTheme="majorHAnsi" w:hAnsiTheme="majorHAnsi"/>
          <w:spacing w:val="-4"/>
          <w:sz w:val="22"/>
          <w:szCs w:val="22"/>
        </w:rPr>
        <w:t xml:space="preserve"> </w:t>
      </w:r>
      <w:r w:rsidRPr="00416B1F">
        <w:rPr>
          <w:rFonts w:asciiTheme="majorHAnsi" w:hAnsiTheme="majorHAnsi"/>
          <w:sz w:val="22"/>
          <w:szCs w:val="22"/>
        </w:rPr>
        <w:t>peut</w:t>
      </w:r>
      <w:r w:rsidRPr="00416B1F">
        <w:rPr>
          <w:rFonts w:asciiTheme="majorHAnsi" w:hAnsiTheme="majorHAnsi"/>
          <w:spacing w:val="-4"/>
          <w:sz w:val="22"/>
          <w:szCs w:val="22"/>
        </w:rPr>
        <w:t xml:space="preserve"> </w:t>
      </w:r>
      <w:r w:rsidRPr="00416B1F">
        <w:rPr>
          <w:rFonts w:asciiTheme="majorHAnsi" w:hAnsiTheme="majorHAnsi"/>
          <w:sz w:val="22"/>
          <w:szCs w:val="22"/>
        </w:rPr>
        <w:t>être</w:t>
      </w:r>
      <w:r w:rsidRPr="00416B1F">
        <w:rPr>
          <w:rFonts w:asciiTheme="majorHAnsi" w:hAnsiTheme="majorHAnsi"/>
          <w:spacing w:val="-4"/>
          <w:sz w:val="22"/>
          <w:szCs w:val="22"/>
        </w:rPr>
        <w:t xml:space="preserve"> </w:t>
      </w:r>
      <w:r w:rsidRPr="00416B1F">
        <w:rPr>
          <w:rFonts w:asciiTheme="majorHAnsi" w:hAnsiTheme="majorHAnsi"/>
          <w:sz w:val="22"/>
          <w:szCs w:val="22"/>
        </w:rPr>
        <w:t>remplacée</w:t>
      </w:r>
      <w:r w:rsidRPr="00416B1F">
        <w:rPr>
          <w:rFonts w:asciiTheme="majorHAnsi" w:hAnsiTheme="majorHAnsi"/>
          <w:spacing w:val="-4"/>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un</w:t>
      </w:r>
      <w:r w:rsidRPr="00416B1F">
        <w:rPr>
          <w:rFonts w:asciiTheme="majorHAnsi" w:hAnsiTheme="majorHAnsi"/>
          <w:spacing w:val="-6"/>
          <w:sz w:val="22"/>
          <w:szCs w:val="22"/>
        </w:rPr>
        <w:t xml:space="preserve"> </w:t>
      </w:r>
      <w:r w:rsidRPr="00416B1F">
        <w:rPr>
          <w:rFonts w:asciiTheme="majorHAnsi" w:hAnsiTheme="majorHAnsi"/>
          <w:sz w:val="22"/>
          <w:szCs w:val="22"/>
        </w:rPr>
        <w:t>cautionnement</w:t>
      </w:r>
      <w:r w:rsidRPr="00416B1F">
        <w:rPr>
          <w:rFonts w:asciiTheme="majorHAnsi" w:hAnsiTheme="majorHAnsi"/>
          <w:spacing w:val="-4"/>
          <w:sz w:val="22"/>
          <w:szCs w:val="22"/>
        </w:rPr>
        <w:t xml:space="preserve"> </w:t>
      </w:r>
      <w:r w:rsidRPr="00416B1F">
        <w:rPr>
          <w:rFonts w:asciiTheme="majorHAnsi" w:hAnsiTheme="majorHAnsi"/>
          <w:sz w:val="22"/>
          <w:szCs w:val="22"/>
        </w:rPr>
        <w:t>bancaire</w:t>
      </w:r>
      <w:r w:rsidRPr="00416B1F">
        <w:rPr>
          <w:rFonts w:asciiTheme="majorHAnsi" w:hAnsiTheme="majorHAnsi"/>
          <w:spacing w:val="-4"/>
          <w:sz w:val="22"/>
          <w:szCs w:val="22"/>
        </w:rPr>
        <w:t xml:space="preserve"> </w:t>
      </w:r>
      <w:r w:rsidRPr="00416B1F">
        <w:rPr>
          <w:rFonts w:asciiTheme="majorHAnsi" w:hAnsiTheme="majorHAnsi"/>
          <w:sz w:val="22"/>
          <w:szCs w:val="22"/>
        </w:rPr>
        <w:t>délivré</w:t>
      </w:r>
      <w:r w:rsidRPr="00416B1F">
        <w:rPr>
          <w:rFonts w:asciiTheme="majorHAnsi" w:hAnsiTheme="majorHAnsi"/>
          <w:spacing w:val="-4"/>
          <w:sz w:val="22"/>
          <w:szCs w:val="22"/>
        </w:rPr>
        <w:t xml:space="preserve"> </w:t>
      </w:r>
      <w:r w:rsidRPr="00416B1F">
        <w:rPr>
          <w:rFonts w:asciiTheme="majorHAnsi" w:hAnsiTheme="majorHAnsi"/>
          <w:sz w:val="22"/>
          <w:szCs w:val="22"/>
        </w:rPr>
        <w:t>par</w:t>
      </w:r>
      <w:r w:rsidRPr="00416B1F">
        <w:rPr>
          <w:rFonts w:asciiTheme="majorHAnsi" w:hAnsiTheme="majorHAnsi"/>
          <w:spacing w:val="-2"/>
          <w:sz w:val="22"/>
          <w:szCs w:val="22"/>
        </w:rPr>
        <w:t xml:space="preserve"> </w:t>
      </w:r>
      <w:r w:rsidRPr="00416B1F">
        <w:rPr>
          <w:rFonts w:asciiTheme="majorHAnsi" w:hAnsiTheme="majorHAnsi"/>
          <w:sz w:val="22"/>
          <w:szCs w:val="22"/>
        </w:rPr>
        <w:t>un établissement</w:t>
      </w:r>
      <w:r w:rsidRPr="00416B1F">
        <w:rPr>
          <w:rFonts w:asciiTheme="majorHAnsi" w:hAnsiTheme="majorHAnsi"/>
          <w:spacing w:val="-2"/>
          <w:sz w:val="22"/>
          <w:szCs w:val="22"/>
        </w:rPr>
        <w:t xml:space="preserve"> </w:t>
      </w:r>
      <w:r w:rsidRPr="00416B1F">
        <w:rPr>
          <w:rFonts w:asciiTheme="majorHAnsi" w:hAnsiTheme="majorHAnsi"/>
          <w:sz w:val="22"/>
          <w:szCs w:val="22"/>
        </w:rPr>
        <w:t>financier</w:t>
      </w:r>
      <w:r w:rsidRPr="00416B1F">
        <w:rPr>
          <w:rFonts w:asciiTheme="majorHAnsi" w:hAnsiTheme="majorHAnsi"/>
          <w:spacing w:val="-3"/>
          <w:sz w:val="22"/>
          <w:szCs w:val="22"/>
        </w:rPr>
        <w:t xml:space="preserve"> </w:t>
      </w:r>
      <w:r w:rsidRPr="00416B1F">
        <w:rPr>
          <w:rFonts w:asciiTheme="majorHAnsi" w:hAnsiTheme="majorHAnsi"/>
          <w:sz w:val="22"/>
          <w:szCs w:val="22"/>
        </w:rPr>
        <w:t>de premier rang agréé par le Ministre en charge des finances.</w:t>
      </w:r>
    </w:p>
    <w:p w14:paraId="713E724F" w14:textId="77777777" w:rsidR="00EF554C" w:rsidRPr="00416B1F" w:rsidRDefault="00EF554C" w:rsidP="00EF554C">
      <w:pPr>
        <w:pStyle w:val="Corpsdetexte"/>
        <w:ind w:left="710" w:right="43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restitution</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retenue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garantie</w:t>
      </w:r>
      <w:r w:rsidRPr="00416B1F">
        <w:rPr>
          <w:rFonts w:asciiTheme="majorHAnsi" w:hAnsiTheme="majorHAnsi"/>
          <w:spacing w:val="-3"/>
          <w:sz w:val="22"/>
          <w:szCs w:val="22"/>
        </w:rPr>
        <w:t xml:space="preserve"> </w:t>
      </w:r>
      <w:r w:rsidRPr="00416B1F">
        <w:rPr>
          <w:rFonts w:asciiTheme="majorHAnsi" w:hAnsiTheme="majorHAnsi"/>
          <w:sz w:val="22"/>
          <w:szCs w:val="22"/>
        </w:rPr>
        <w:t>ou</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cautionnement</w:t>
      </w:r>
      <w:r w:rsidRPr="00416B1F">
        <w:rPr>
          <w:rFonts w:asciiTheme="majorHAnsi" w:hAnsiTheme="majorHAnsi"/>
          <w:spacing w:val="-3"/>
          <w:sz w:val="22"/>
          <w:szCs w:val="22"/>
        </w:rPr>
        <w:t xml:space="preserve"> </w:t>
      </w:r>
      <w:r w:rsidRPr="00416B1F">
        <w:rPr>
          <w:rFonts w:asciiTheme="majorHAnsi" w:hAnsiTheme="majorHAnsi"/>
          <w:sz w:val="22"/>
          <w:szCs w:val="22"/>
        </w:rPr>
        <w:t>sera</w:t>
      </w:r>
      <w:r w:rsidRPr="00416B1F">
        <w:rPr>
          <w:rFonts w:asciiTheme="majorHAnsi" w:hAnsiTheme="majorHAnsi"/>
          <w:spacing w:val="-2"/>
          <w:sz w:val="22"/>
          <w:szCs w:val="22"/>
        </w:rPr>
        <w:t xml:space="preserve"> </w:t>
      </w:r>
      <w:r w:rsidRPr="00416B1F">
        <w:rPr>
          <w:rFonts w:asciiTheme="majorHAnsi" w:hAnsiTheme="majorHAnsi"/>
          <w:sz w:val="22"/>
          <w:szCs w:val="22"/>
        </w:rPr>
        <w:t>effectuée</w:t>
      </w:r>
      <w:r w:rsidRPr="00416B1F">
        <w:rPr>
          <w:rFonts w:asciiTheme="majorHAnsi" w:hAnsiTheme="majorHAnsi"/>
          <w:spacing w:val="-3"/>
          <w:sz w:val="22"/>
          <w:szCs w:val="22"/>
        </w:rPr>
        <w:t xml:space="preserve"> </w:t>
      </w:r>
      <w:r w:rsidRPr="00416B1F">
        <w:rPr>
          <w:rFonts w:asciiTheme="majorHAnsi" w:hAnsiTheme="majorHAnsi"/>
          <w:sz w:val="22"/>
          <w:szCs w:val="22"/>
        </w:rPr>
        <w:t>dans</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4"/>
          <w:sz w:val="22"/>
          <w:szCs w:val="22"/>
        </w:rPr>
        <w:t xml:space="preserve"> </w:t>
      </w:r>
      <w:r w:rsidRPr="00416B1F">
        <w:rPr>
          <w:rFonts w:asciiTheme="majorHAnsi" w:hAnsiTheme="majorHAnsi"/>
          <w:sz w:val="22"/>
          <w:szCs w:val="22"/>
        </w:rPr>
        <w:t>délai</w:t>
      </w:r>
      <w:r w:rsidRPr="00416B1F">
        <w:rPr>
          <w:rFonts w:asciiTheme="majorHAnsi" w:hAnsiTheme="majorHAnsi"/>
          <w:spacing w:val="-4"/>
          <w:sz w:val="22"/>
          <w:szCs w:val="22"/>
        </w:rPr>
        <w:t xml:space="preserve"> </w:t>
      </w:r>
      <w:r w:rsidRPr="00416B1F">
        <w:rPr>
          <w:rFonts w:asciiTheme="majorHAnsi" w:hAnsiTheme="majorHAnsi"/>
          <w:sz w:val="22"/>
          <w:szCs w:val="22"/>
        </w:rPr>
        <w:t>d’un</w:t>
      </w:r>
      <w:r w:rsidRPr="00416B1F">
        <w:rPr>
          <w:rFonts w:asciiTheme="majorHAnsi" w:hAnsiTheme="majorHAnsi"/>
          <w:spacing w:val="-4"/>
          <w:sz w:val="22"/>
          <w:szCs w:val="22"/>
        </w:rPr>
        <w:t xml:space="preserve"> </w:t>
      </w:r>
      <w:r w:rsidRPr="00416B1F">
        <w:rPr>
          <w:rFonts w:asciiTheme="majorHAnsi" w:hAnsiTheme="majorHAnsi"/>
          <w:sz w:val="22"/>
          <w:szCs w:val="22"/>
        </w:rPr>
        <w:t>mois</w:t>
      </w:r>
      <w:r w:rsidRPr="00416B1F">
        <w:rPr>
          <w:rFonts w:asciiTheme="majorHAnsi" w:hAnsiTheme="majorHAnsi"/>
          <w:spacing w:val="-4"/>
          <w:sz w:val="22"/>
          <w:szCs w:val="22"/>
        </w:rPr>
        <w:t xml:space="preserve"> </w:t>
      </w:r>
      <w:r w:rsidRPr="00416B1F">
        <w:rPr>
          <w:rFonts w:asciiTheme="majorHAnsi" w:hAnsiTheme="majorHAnsi"/>
          <w:sz w:val="22"/>
          <w:szCs w:val="22"/>
        </w:rPr>
        <w:t>après</w:t>
      </w:r>
      <w:r w:rsidRPr="00416B1F">
        <w:rPr>
          <w:rFonts w:asciiTheme="majorHAnsi" w:hAnsiTheme="majorHAnsi"/>
          <w:spacing w:val="-4"/>
          <w:sz w:val="22"/>
          <w:szCs w:val="22"/>
        </w:rPr>
        <w:t xml:space="preserve"> </w:t>
      </w:r>
      <w:r w:rsidRPr="00416B1F">
        <w:rPr>
          <w:rFonts w:asciiTheme="majorHAnsi" w:hAnsiTheme="majorHAnsi"/>
          <w:sz w:val="22"/>
          <w:szCs w:val="22"/>
        </w:rPr>
        <w:t>la réception définitive sur mainlevée délivrée par le Maître d’Ouvrage après demande du cocontractant.</w:t>
      </w:r>
    </w:p>
    <w:p w14:paraId="03B4288E" w14:textId="77777777" w:rsidR="00EF554C" w:rsidRPr="00416B1F" w:rsidRDefault="00EF554C" w:rsidP="00EF554C">
      <w:pPr>
        <w:pStyle w:val="Paragraphedeliste"/>
        <w:numPr>
          <w:ilvl w:val="1"/>
          <w:numId w:val="105"/>
        </w:numPr>
        <w:tabs>
          <w:tab w:val="left" w:pos="1157"/>
        </w:tabs>
        <w:spacing w:before="239"/>
        <w:ind w:left="1157" w:hanging="447"/>
        <w:rPr>
          <w:rFonts w:asciiTheme="majorHAnsi" w:hAnsiTheme="majorHAnsi"/>
        </w:rPr>
      </w:pPr>
      <w:r w:rsidRPr="00416B1F">
        <w:rPr>
          <w:rFonts w:asciiTheme="majorHAnsi" w:hAnsiTheme="majorHAnsi"/>
        </w:rPr>
        <w:t>CAUTIONNEMENT</w:t>
      </w:r>
      <w:r w:rsidRPr="00416B1F">
        <w:rPr>
          <w:rFonts w:asciiTheme="majorHAnsi" w:hAnsiTheme="majorHAnsi"/>
          <w:spacing w:val="-9"/>
        </w:rPr>
        <w:t xml:space="preserve"> </w:t>
      </w:r>
      <w:r w:rsidRPr="00416B1F">
        <w:rPr>
          <w:rFonts w:asciiTheme="majorHAnsi" w:hAnsiTheme="majorHAnsi"/>
        </w:rPr>
        <w:t>D’AVANCE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spacing w:val="-2"/>
        </w:rPr>
        <w:t>DEMARRAGE</w:t>
      </w:r>
    </w:p>
    <w:p w14:paraId="318479C6" w14:textId="77777777" w:rsidR="00EF554C" w:rsidRPr="00416B1F" w:rsidRDefault="00EF554C" w:rsidP="00EF554C">
      <w:pPr>
        <w:pStyle w:val="Corpsdetexte"/>
        <w:spacing w:before="61"/>
        <w:ind w:left="710"/>
        <w:rPr>
          <w:rFonts w:asciiTheme="majorHAnsi" w:hAnsiTheme="majorHAnsi"/>
          <w:sz w:val="22"/>
          <w:szCs w:val="22"/>
        </w:rPr>
      </w:pPr>
      <w:r w:rsidRPr="00416B1F">
        <w:rPr>
          <w:rFonts w:asciiTheme="majorHAnsi" w:hAnsiTheme="majorHAnsi"/>
          <w:sz w:val="22"/>
          <w:szCs w:val="22"/>
        </w:rPr>
        <w:t>L’avance de démarrage fixée à l’article 20 du présent CCAP devra être cautionnée à cent pour cent (100%) par un établissement financier installé sur le territoire camerounais, et agréé par le Ministère en charge des Finances.</w:t>
      </w:r>
    </w:p>
    <w:p w14:paraId="42405E85"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12</w:t>
      </w:r>
      <w:r w:rsidRPr="00416B1F">
        <w:rPr>
          <w:rFonts w:asciiTheme="majorHAnsi" w:hAnsiTheme="majorHAnsi"/>
          <w:spacing w:val="-9"/>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MONTANT</w:t>
      </w:r>
      <w:r w:rsidRPr="00416B1F">
        <w:rPr>
          <w:rFonts w:asciiTheme="majorHAnsi" w:hAnsiTheme="majorHAnsi"/>
          <w:spacing w:val="-10"/>
          <w:sz w:val="22"/>
          <w:szCs w:val="22"/>
        </w:rPr>
        <w:t xml:space="preserve"> </w:t>
      </w:r>
      <w:r w:rsidRPr="00416B1F">
        <w:rPr>
          <w:rFonts w:asciiTheme="majorHAnsi" w:hAnsiTheme="majorHAnsi"/>
          <w:w w:val="85"/>
          <w:sz w:val="22"/>
          <w:szCs w:val="22"/>
        </w:rPr>
        <w:t>DU</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MARCHÉ</w:t>
      </w:r>
    </w:p>
    <w:p w14:paraId="3A76F9FF" w14:textId="77777777" w:rsidR="00EF554C" w:rsidRPr="00416B1F" w:rsidRDefault="00EF554C" w:rsidP="00EF554C">
      <w:pPr>
        <w:pStyle w:val="Corpsdetexte"/>
        <w:spacing w:before="58" w:line="241" w:lineRule="exact"/>
        <w:ind w:left="710"/>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7"/>
          <w:sz w:val="22"/>
          <w:szCs w:val="22"/>
        </w:rPr>
        <w:t xml:space="preserve"> </w:t>
      </w:r>
      <w:r w:rsidRPr="00416B1F">
        <w:rPr>
          <w:rFonts w:asciiTheme="majorHAnsi" w:hAnsiTheme="majorHAnsi"/>
          <w:sz w:val="22"/>
          <w:szCs w:val="22"/>
        </w:rPr>
        <w:t>montant</w:t>
      </w:r>
      <w:r w:rsidRPr="00416B1F">
        <w:rPr>
          <w:rFonts w:asciiTheme="majorHAnsi" w:hAnsiTheme="majorHAnsi"/>
          <w:spacing w:val="28"/>
          <w:sz w:val="22"/>
          <w:szCs w:val="22"/>
        </w:rPr>
        <w:t xml:space="preserve"> </w:t>
      </w:r>
      <w:r w:rsidRPr="00416B1F">
        <w:rPr>
          <w:rFonts w:asciiTheme="majorHAnsi" w:hAnsiTheme="majorHAnsi"/>
          <w:sz w:val="22"/>
          <w:szCs w:val="22"/>
        </w:rPr>
        <w:t>du</w:t>
      </w:r>
      <w:r w:rsidRPr="00416B1F">
        <w:rPr>
          <w:rFonts w:asciiTheme="majorHAnsi" w:hAnsiTheme="majorHAnsi"/>
          <w:spacing w:val="26"/>
          <w:sz w:val="22"/>
          <w:szCs w:val="22"/>
        </w:rPr>
        <w:t xml:space="preserve"> </w:t>
      </w:r>
      <w:r w:rsidRPr="00416B1F">
        <w:rPr>
          <w:rFonts w:asciiTheme="majorHAnsi" w:hAnsiTheme="majorHAnsi"/>
          <w:sz w:val="22"/>
          <w:szCs w:val="22"/>
        </w:rPr>
        <w:t>présent</w:t>
      </w:r>
      <w:r w:rsidRPr="00416B1F">
        <w:rPr>
          <w:rFonts w:asciiTheme="majorHAnsi" w:hAnsiTheme="majorHAnsi"/>
          <w:spacing w:val="28"/>
          <w:sz w:val="22"/>
          <w:szCs w:val="22"/>
        </w:rPr>
        <w:t xml:space="preserve"> </w:t>
      </w:r>
      <w:r w:rsidRPr="00416B1F">
        <w:rPr>
          <w:rFonts w:asciiTheme="majorHAnsi" w:hAnsiTheme="majorHAnsi"/>
          <w:sz w:val="22"/>
          <w:szCs w:val="22"/>
        </w:rPr>
        <w:t>marché,</w:t>
      </w:r>
      <w:r w:rsidRPr="00416B1F">
        <w:rPr>
          <w:rFonts w:asciiTheme="majorHAnsi" w:hAnsiTheme="majorHAnsi"/>
          <w:spacing w:val="27"/>
          <w:sz w:val="22"/>
          <w:szCs w:val="22"/>
        </w:rPr>
        <w:t xml:space="preserve"> </w:t>
      </w:r>
      <w:r w:rsidRPr="00416B1F">
        <w:rPr>
          <w:rFonts w:asciiTheme="majorHAnsi" w:hAnsiTheme="majorHAnsi"/>
          <w:sz w:val="22"/>
          <w:szCs w:val="22"/>
        </w:rPr>
        <w:t>tel</w:t>
      </w:r>
      <w:r w:rsidRPr="00416B1F">
        <w:rPr>
          <w:rFonts w:asciiTheme="majorHAnsi" w:hAnsiTheme="majorHAnsi"/>
          <w:spacing w:val="26"/>
          <w:sz w:val="22"/>
          <w:szCs w:val="22"/>
        </w:rPr>
        <w:t xml:space="preserve"> </w:t>
      </w:r>
      <w:r w:rsidRPr="00416B1F">
        <w:rPr>
          <w:rFonts w:asciiTheme="majorHAnsi" w:hAnsiTheme="majorHAnsi"/>
          <w:sz w:val="22"/>
          <w:szCs w:val="22"/>
        </w:rPr>
        <w:t>qu’il</w:t>
      </w:r>
      <w:r w:rsidRPr="00416B1F">
        <w:rPr>
          <w:rFonts w:asciiTheme="majorHAnsi" w:hAnsiTheme="majorHAnsi"/>
          <w:spacing w:val="27"/>
          <w:sz w:val="22"/>
          <w:szCs w:val="22"/>
        </w:rPr>
        <w:t xml:space="preserve"> </w:t>
      </w:r>
      <w:r w:rsidRPr="00416B1F">
        <w:rPr>
          <w:rFonts w:asciiTheme="majorHAnsi" w:hAnsiTheme="majorHAnsi"/>
          <w:sz w:val="22"/>
          <w:szCs w:val="22"/>
        </w:rPr>
        <w:t>ressort</w:t>
      </w:r>
      <w:r w:rsidRPr="00416B1F">
        <w:rPr>
          <w:rFonts w:asciiTheme="majorHAnsi" w:hAnsiTheme="majorHAnsi"/>
          <w:spacing w:val="28"/>
          <w:sz w:val="22"/>
          <w:szCs w:val="22"/>
        </w:rPr>
        <w:t xml:space="preserve"> </w:t>
      </w:r>
      <w:r w:rsidRPr="00416B1F">
        <w:rPr>
          <w:rFonts w:asciiTheme="majorHAnsi" w:hAnsiTheme="majorHAnsi"/>
          <w:sz w:val="22"/>
          <w:szCs w:val="22"/>
        </w:rPr>
        <w:t>du</w:t>
      </w:r>
      <w:r w:rsidRPr="00416B1F">
        <w:rPr>
          <w:rFonts w:asciiTheme="majorHAnsi" w:hAnsiTheme="majorHAnsi"/>
          <w:spacing w:val="30"/>
          <w:sz w:val="22"/>
          <w:szCs w:val="22"/>
        </w:rPr>
        <w:t xml:space="preserve"> </w:t>
      </w:r>
      <w:r w:rsidRPr="00416B1F">
        <w:rPr>
          <w:rFonts w:asciiTheme="majorHAnsi" w:hAnsiTheme="majorHAnsi"/>
          <w:sz w:val="22"/>
          <w:szCs w:val="22"/>
        </w:rPr>
        <w:t>Détail</w:t>
      </w:r>
      <w:r w:rsidRPr="00416B1F">
        <w:rPr>
          <w:rFonts w:asciiTheme="majorHAnsi" w:hAnsiTheme="majorHAnsi"/>
          <w:spacing w:val="27"/>
          <w:sz w:val="22"/>
          <w:szCs w:val="22"/>
        </w:rPr>
        <w:t xml:space="preserve"> </w:t>
      </w:r>
      <w:r w:rsidRPr="00416B1F">
        <w:rPr>
          <w:rFonts w:asciiTheme="majorHAnsi" w:hAnsiTheme="majorHAnsi"/>
          <w:sz w:val="22"/>
          <w:szCs w:val="22"/>
        </w:rPr>
        <w:t>Quantitatif</w:t>
      </w:r>
      <w:r w:rsidRPr="00416B1F">
        <w:rPr>
          <w:rFonts w:asciiTheme="majorHAnsi" w:hAnsiTheme="majorHAnsi"/>
          <w:spacing w:val="26"/>
          <w:sz w:val="22"/>
          <w:szCs w:val="22"/>
        </w:rPr>
        <w:t xml:space="preserve"> </w:t>
      </w:r>
      <w:r w:rsidRPr="00416B1F">
        <w:rPr>
          <w:rFonts w:asciiTheme="majorHAnsi" w:hAnsiTheme="majorHAnsi"/>
          <w:sz w:val="22"/>
          <w:szCs w:val="22"/>
        </w:rPr>
        <w:t>et</w:t>
      </w:r>
      <w:r w:rsidRPr="00416B1F">
        <w:rPr>
          <w:rFonts w:asciiTheme="majorHAnsi" w:hAnsiTheme="majorHAnsi"/>
          <w:spacing w:val="27"/>
          <w:sz w:val="22"/>
          <w:szCs w:val="22"/>
        </w:rPr>
        <w:t xml:space="preserve"> </w:t>
      </w:r>
      <w:r w:rsidRPr="00416B1F">
        <w:rPr>
          <w:rFonts w:asciiTheme="majorHAnsi" w:hAnsiTheme="majorHAnsi"/>
          <w:sz w:val="22"/>
          <w:szCs w:val="22"/>
        </w:rPr>
        <w:t>estimatif</w:t>
      </w:r>
      <w:r w:rsidRPr="00416B1F">
        <w:rPr>
          <w:rFonts w:asciiTheme="majorHAnsi" w:hAnsiTheme="majorHAnsi"/>
          <w:spacing w:val="26"/>
          <w:sz w:val="22"/>
          <w:szCs w:val="22"/>
        </w:rPr>
        <w:t xml:space="preserve"> </w:t>
      </w:r>
      <w:r w:rsidRPr="00416B1F">
        <w:rPr>
          <w:rFonts w:asciiTheme="majorHAnsi" w:hAnsiTheme="majorHAnsi"/>
          <w:sz w:val="22"/>
          <w:szCs w:val="22"/>
        </w:rPr>
        <w:t>(Titre</w:t>
      </w:r>
      <w:r w:rsidRPr="00416B1F">
        <w:rPr>
          <w:rFonts w:asciiTheme="majorHAnsi" w:hAnsiTheme="majorHAnsi"/>
          <w:spacing w:val="28"/>
          <w:sz w:val="22"/>
          <w:szCs w:val="22"/>
        </w:rPr>
        <w:t xml:space="preserve"> </w:t>
      </w:r>
      <w:r w:rsidRPr="00416B1F">
        <w:rPr>
          <w:rFonts w:asciiTheme="majorHAnsi" w:hAnsiTheme="majorHAnsi"/>
          <w:sz w:val="22"/>
          <w:szCs w:val="22"/>
        </w:rPr>
        <w:t>IV</w:t>
      </w:r>
      <w:r w:rsidRPr="00416B1F">
        <w:rPr>
          <w:rFonts w:asciiTheme="majorHAnsi" w:hAnsiTheme="majorHAnsi"/>
          <w:spacing w:val="27"/>
          <w:sz w:val="22"/>
          <w:szCs w:val="22"/>
        </w:rPr>
        <w:t xml:space="preserve"> </w:t>
      </w:r>
      <w:r w:rsidRPr="00416B1F">
        <w:rPr>
          <w:rFonts w:asciiTheme="majorHAnsi" w:hAnsiTheme="majorHAnsi"/>
          <w:sz w:val="22"/>
          <w:szCs w:val="22"/>
        </w:rPr>
        <w:t>du</w:t>
      </w:r>
      <w:r w:rsidRPr="00416B1F">
        <w:rPr>
          <w:rFonts w:asciiTheme="majorHAnsi" w:hAnsiTheme="majorHAnsi"/>
          <w:spacing w:val="29"/>
          <w:sz w:val="22"/>
          <w:szCs w:val="22"/>
        </w:rPr>
        <w:t xml:space="preserve"> </w:t>
      </w:r>
      <w:r w:rsidRPr="00416B1F">
        <w:rPr>
          <w:rFonts w:asciiTheme="majorHAnsi" w:hAnsiTheme="majorHAnsi"/>
          <w:sz w:val="22"/>
          <w:szCs w:val="22"/>
        </w:rPr>
        <w:t>marché),</w:t>
      </w:r>
      <w:r w:rsidRPr="00416B1F">
        <w:rPr>
          <w:rFonts w:asciiTheme="majorHAnsi" w:hAnsiTheme="majorHAnsi"/>
          <w:spacing w:val="31"/>
          <w:sz w:val="22"/>
          <w:szCs w:val="22"/>
        </w:rPr>
        <w:t xml:space="preserve"> </w:t>
      </w:r>
      <w:r w:rsidRPr="00416B1F">
        <w:rPr>
          <w:rFonts w:asciiTheme="majorHAnsi" w:hAnsiTheme="majorHAnsi"/>
          <w:sz w:val="22"/>
          <w:szCs w:val="22"/>
        </w:rPr>
        <w:t>est</w:t>
      </w:r>
      <w:r w:rsidRPr="00416B1F">
        <w:rPr>
          <w:rFonts w:asciiTheme="majorHAnsi" w:hAnsiTheme="majorHAnsi"/>
          <w:spacing w:val="28"/>
          <w:sz w:val="22"/>
          <w:szCs w:val="22"/>
        </w:rPr>
        <w:t xml:space="preserve"> </w:t>
      </w:r>
      <w:r w:rsidRPr="00416B1F">
        <w:rPr>
          <w:rFonts w:asciiTheme="majorHAnsi" w:hAnsiTheme="majorHAnsi"/>
          <w:spacing w:val="-5"/>
          <w:sz w:val="22"/>
          <w:szCs w:val="22"/>
        </w:rPr>
        <w:t>de</w:t>
      </w:r>
    </w:p>
    <w:p w14:paraId="016171C6" w14:textId="77777777" w:rsidR="00EF554C" w:rsidRPr="00416B1F" w:rsidRDefault="00EF554C" w:rsidP="00EF554C">
      <w:pPr>
        <w:tabs>
          <w:tab w:val="left" w:pos="1981"/>
          <w:tab w:val="left" w:pos="3532"/>
        </w:tabs>
        <w:spacing w:line="241" w:lineRule="exact"/>
        <w:ind w:left="710"/>
        <w:rPr>
          <w:rFonts w:asciiTheme="majorHAnsi" w:hAnsiTheme="majorHAnsi"/>
        </w:rPr>
      </w:pPr>
      <w:r w:rsidRPr="00416B1F">
        <w:rPr>
          <w:rFonts w:asciiTheme="majorHAnsi" w:hAnsiTheme="majorHAnsi"/>
          <w:b/>
          <w:u w:val="single"/>
        </w:rPr>
        <w:tab/>
      </w:r>
      <w:proofErr w:type="gramStart"/>
      <w:r w:rsidRPr="00416B1F">
        <w:rPr>
          <w:rFonts w:asciiTheme="majorHAnsi" w:hAnsiTheme="majorHAnsi"/>
          <w:b/>
        </w:rPr>
        <w:t xml:space="preserve">( </w:t>
      </w:r>
      <w:r w:rsidRPr="00416B1F">
        <w:rPr>
          <w:rFonts w:asciiTheme="majorHAnsi" w:hAnsiTheme="majorHAnsi"/>
          <w:b/>
          <w:u w:val="single"/>
        </w:rPr>
        <w:tab/>
      </w:r>
      <w:proofErr w:type="gramEnd"/>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Francs</w:t>
      </w:r>
      <w:r w:rsidRPr="00416B1F">
        <w:rPr>
          <w:rFonts w:asciiTheme="majorHAnsi" w:hAnsiTheme="majorHAnsi"/>
          <w:b/>
          <w:spacing w:val="-4"/>
        </w:rPr>
        <w:t xml:space="preserve"> </w:t>
      </w:r>
      <w:r w:rsidRPr="00416B1F">
        <w:rPr>
          <w:rFonts w:asciiTheme="majorHAnsi" w:hAnsiTheme="majorHAnsi"/>
          <w:b/>
        </w:rPr>
        <w:t>CFA</w:t>
      </w:r>
      <w:r w:rsidRPr="00416B1F">
        <w:rPr>
          <w:rFonts w:asciiTheme="majorHAnsi" w:hAnsiTheme="majorHAnsi"/>
          <w:b/>
          <w:spacing w:val="-1"/>
        </w:rPr>
        <w:t xml:space="preserve"> </w:t>
      </w:r>
      <w:r w:rsidRPr="00416B1F">
        <w:rPr>
          <w:rFonts w:asciiTheme="majorHAnsi" w:hAnsiTheme="majorHAnsi"/>
        </w:rPr>
        <w:t>toutes</w:t>
      </w:r>
      <w:r w:rsidRPr="00416B1F">
        <w:rPr>
          <w:rFonts w:asciiTheme="majorHAnsi" w:hAnsiTheme="majorHAnsi"/>
          <w:spacing w:val="-6"/>
        </w:rPr>
        <w:t xml:space="preserve"> </w:t>
      </w:r>
      <w:r w:rsidRPr="00416B1F">
        <w:rPr>
          <w:rFonts w:asciiTheme="majorHAnsi" w:hAnsiTheme="majorHAnsi"/>
        </w:rPr>
        <w:t>taxes</w:t>
      </w:r>
      <w:r w:rsidRPr="00416B1F">
        <w:rPr>
          <w:rFonts w:asciiTheme="majorHAnsi" w:hAnsiTheme="majorHAnsi"/>
          <w:spacing w:val="-6"/>
        </w:rPr>
        <w:t xml:space="preserve"> </w:t>
      </w:r>
      <w:r w:rsidRPr="00416B1F">
        <w:rPr>
          <w:rFonts w:asciiTheme="majorHAnsi" w:hAnsiTheme="majorHAnsi"/>
        </w:rPr>
        <w:t>comprises</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soit</w:t>
      </w:r>
      <w:r w:rsidRPr="00416B1F">
        <w:rPr>
          <w:rFonts w:asciiTheme="majorHAnsi" w:hAnsiTheme="majorHAnsi"/>
          <w:spacing w:val="-6"/>
        </w:rPr>
        <w:t xml:space="preserve"> </w:t>
      </w:r>
      <w:r w:rsidRPr="00416B1F">
        <w:rPr>
          <w:rFonts w:asciiTheme="majorHAnsi" w:hAnsiTheme="majorHAnsi"/>
          <w:spacing w:val="-10"/>
        </w:rPr>
        <w:t>:</w:t>
      </w:r>
    </w:p>
    <w:p w14:paraId="12566D02" w14:textId="77777777" w:rsidR="00EF554C" w:rsidRPr="00416B1F" w:rsidRDefault="00EF554C" w:rsidP="00EF554C">
      <w:pPr>
        <w:pStyle w:val="Paragraphedeliste"/>
        <w:numPr>
          <w:ilvl w:val="2"/>
          <w:numId w:val="105"/>
        </w:numPr>
        <w:tabs>
          <w:tab w:val="left" w:pos="1778"/>
          <w:tab w:val="left" w:pos="6233"/>
          <w:tab w:val="left" w:pos="8680"/>
        </w:tabs>
        <w:spacing w:line="244" w:lineRule="exact"/>
        <w:ind w:left="1778" w:hanging="1068"/>
        <w:rPr>
          <w:rFonts w:asciiTheme="majorHAnsi" w:hAnsiTheme="majorHAnsi"/>
        </w:rPr>
      </w:pPr>
      <w:r w:rsidRPr="00416B1F">
        <w:rPr>
          <w:rFonts w:asciiTheme="majorHAnsi" w:hAnsiTheme="majorHAnsi"/>
        </w:rPr>
        <w:t xml:space="preserve">Montant HTVA : </w:t>
      </w:r>
      <w:proofErr w:type="gramStart"/>
      <w:r w:rsidRPr="00416B1F">
        <w:rPr>
          <w:rFonts w:asciiTheme="majorHAnsi" w:hAnsiTheme="majorHAnsi"/>
          <w:u w:val="single"/>
        </w:rPr>
        <w:tab/>
      </w:r>
      <w:r w:rsidRPr="00416B1F">
        <w:rPr>
          <w:rFonts w:asciiTheme="majorHAnsi" w:hAnsiTheme="majorHAnsi"/>
          <w:b/>
        </w:rPr>
        <w:t xml:space="preserve">( </w:t>
      </w:r>
      <w:r w:rsidRPr="00416B1F">
        <w:rPr>
          <w:rFonts w:asciiTheme="majorHAnsi" w:hAnsiTheme="majorHAnsi"/>
          <w:b/>
          <w:u w:val="single"/>
        </w:rPr>
        <w:tab/>
      </w:r>
      <w:proofErr w:type="gramEnd"/>
      <w:r w:rsidRPr="00416B1F">
        <w:rPr>
          <w:rFonts w:asciiTheme="majorHAnsi" w:hAnsiTheme="majorHAnsi"/>
          <w:b/>
        </w:rPr>
        <w:t>)</w:t>
      </w:r>
      <w:r w:rsidRPr="00416B1F">
        <w:rPr>
          <w:rFonts w:asciiTheme="majorHAnsi" w:hAnsiTheme="majorHAnsi"/>
          <w:b/>
          <w:spacing w:val="-2"/>
        </w:rPr>
        <w:t xml:space="preserve"> </w:t>
      </w:r>
      <w:r w:rsidRPr="00416B1F">
        <w:rPr>
          <w:rFonts w:asciiTheme="majorHAnsi" w:hAnsiTheme="majorHAnsi"/>
          <w:b/>
        </w:rPr>
        <w:t>FCFA</w:t>
      </w:r>
      <w:r w:rsidRPr="00416B1F">
        <w:rPr>
          <w:rFonts w:asciiTheme="majorHAnsi" w:hAnsiTheme="majorHAnsi"/>
          <w:b/>
          <w:spacing w:val="6"/>
        </w:rPr>
        <w:t xml:space="preserve"> </w:t>
      </w:r>
      <w:r w:rsidRPr="00416B1F">
        <w:rPr>
          <w:rFonts w:asciiTheme="majorHAnsi" w:hAnsiTheme="majorHAnsi"/>
          <w:spacing w:val="-10"/>
        </w:rPr>
        <w:t>;</w:t>
      </w:r>
    </w:p>
    <w:p w14:paraId="18A0A26C" w14:textId="77777777" w:rsidR="00EF554C" w:rsidRPr="00416B1F" w:rsidRDefault="00EF554C" w:rsidP="00EF554C">
      <w:pPr>
        <w:pStyle w:val="Paragraphedeliste"/>
        <w:numPr>
          <w:ilvl w:val="2"/>
          <w:numId w:val="105"/>
        </w:numPr>
        <w:tabs>
          <w:tab w:val="left" w:pos="1778"/>
          <w:tab w:val="left" w:pos="7100"/>
          <w:tab w:val="left" w:pos="8712"/>
        </w:tabs>
        <w:spacing w:line="242" w:lineRule="exact"/>
        <w:ind w:left="1778" w:hanging="1068"/>
        <w:rPr>
          <w:rFonts w:asciiTheme="majorHAnsi" w:hAnsiTheme="majorHAnsi"/>
        </w:rPr>
      </w:pPr>
      <w:r w:rsidRPr="00416B1F">
        <w:rPr>
          <w:rFonts w:asciiTheme="majorHAnsi" w:hAnsiTheme="majorHAnsi"/>
        </w:rPr>
        <w:t>Montant de la TVA :</w:t>
      </w:r>
      <w:r w:rsidRPr="00416B1F">
        <w:rPr>
          <w:rFonts w:asciiTheme="majorHAnsi" w:hAnsiTheme="majorHAnsi"/>
          <w:spacing w:val="-1"/>
        </w:rPr>
        <w:t xml:space="preserve"> </w:t>
      </w:r>
      <w:proofErr w:type="gramStart"/>
      <w:r w:rsidRPr="00416B1F">
        <w:rPr>
          <w:rFonts w:asciiTheme="majorHAnsi" w:hAnsiTheme="majorHAnsi"/>
          <w:u w:val="single"/>
        </w:rPr>
        <w:tab/>
      </w:r>
      <w:r w:rsidRPr="00416B1F">
        <w:rPr>
          <w:rFonts w:asciiTheme="majorHAnsi" w:hAnsiTheme="majorHAnsi"/>
          <w:b/>
        </w:rPr>
        <w:t>(</w:t>
      </w:r>
      <w:r w:rsidRPr="00416B1F">
        <w:rPr>
          <w:rFonts w:asciiTheme="majorHAnsi" w:hAnsiTheme="majorHAnsi"/>
          <w:b/>
          <w:spacing w:val="60"/>
        </w:rPr>
        <w:t xml:space="preserve"> </w:t>
      </w:r>
      <w:r w:rsidRPr="00416B1F">
        <w:rPr>
          <w:rFonts w:asciiTheme="majorHAnsi" w:hAnsiTheme="majorHAnsi"/>
          <w:b/>
          <w:u w:val="single"/>
        </w:rPr>
        <w:tab/>
      </w:r>
      <w:proofErr w:type="gramEnd"/>
      <w:r w:rsidRPr="00416B1F">
        <w:rPr>
          <w:rFonts w:asciiTheme="majorHAnsi" w:hAnsiTheme="majorHAnsi"/>
          <w:b/>
        </w:rPr>
        <w:t xml:space="preserve">) </w:t>
      </w:r>
      <w:r w:rsidRPr="00416B1F">
        <w:rPr>
          <w:rFonts w:asciiTheme="majorHAnsi" w:hAnsiTheme="majorHAnsi"/>
          <w:b/>
          <w:spacing w:val="-2"/>
        </w:rPr>
        <w:t>FCFA</w:t>
      </w:r>
      <w:r w:rsidRPr="00416B1F">
        <w:rPr>
          <w:rFonts w:asciiTheme="majorHAnsi" w:hAnsiTheme="majorHAnsi"/>
          <w:spacing w:val="-2"/>
        </w:rPr>
        <w:t>.</w:t>
      </w:r>
    </w:p>
    <w:p w14:paraId="6583CD28" w14:textId="77777777" w:rsidR="00EF554C" w:rsidRPr="00416B1F" w:rsidRDefault="00EF554C" w:rsidP="00EF554C">
      <w:pPr>
        <w:pStyle w:val="Paragraphedeliste"/>
        <w:numPr>
          <w:ilvl w:val="2"/>
          <w:numId w:val="105"/>
        </w:numPr>
        <w:tabs>
          <w:tab w:val="left" w:pos="1778"/>
          <w:tab w:val="left" w:pos="5233"/>
          <w:tab w:val="left" w:pos="7360"/>
        </w:tabs>
        <w:spacing w:line="242" w:lineRule="exact"/>
        <w:ind w:left="1778" w:hanging="1068"/>
        <w:rPr>
          <w:rFonts w:asciiTheme="majorHAnsi" w:hAnsiTheme="majorHAnsi"/>
          <w:b/>
        </w:rPr>
      </w:pPr>
      <w:r w:rsidRPr="00416B1F">
        <w:rPr>
          <w:rFonts w:asciiTheme="majorHAnsi" w:hAnsiTheme="majorHAnsi"/>
        </w:rPr>
        <w:t xml:space="preserve">Montant de l’IR : </w:t>
      </w:r>
      <w:r w:rsidRPr="00416B1F">
        <w:rPr>
          <w:rFonts w:asciiTheme="majorHAnsi" w:hAnsiTheme="majorHAnsi"/>
          <w:u w:val="single"/>
        </w:rPr>
        <w:tab/>
      </w:r>
      <w:r w:rsidRPr="00416B1F">
        <w:rPr>
          <w:rFonts w:asciiTheme="majorHAnsi" w:hAnsiTheme="majorHAnsi"/>
          <w:b/>
          <w:spacing w:val="-10"/>
        </w:rPr>
        <w:t>(</w:t>
      </w:r>
      <w:proofErr w:type="gramStart"/>
      <w:r w:rsidRPr="00416B1F">
        <w:rPr>
          <w:rFonts w:asciiTheme="majorHAnsi" w:hAnsiTheme="majorHAnsi"/>
          <w:b/>
          <w:u w:val="single"/>
        </w:rPr>
        <w:tab/>
      </w:r>
      <w:r w:rsidRPr="00416B1F">
        <w:rPr>
          <w:rFonts w:asciiTheme="majorHAnsi" w:hAnsiTheme="majorHAnsi"/>
          <w:b/>
          <w:spacing w:val="-2"/>
        </w:rPr>
        <w:t>)FCFA</w:t>
      </w:r>
      <w:proofErr w:type="gramEnd"/>
    </w:p>
    <w:p w14:paraId="0C625768" w14:textId="77777777" w:rsidR="00EF554C" w:rsidRPr="00416B1F" w:rsidRDefault="00EF554C" w:rsidP="00EF554C">
      <w:pPr>
        <w:pStyle w:val="Paragraphedeliste"/>
        <w:numPr>
          <w:ilvl w:val="2"/>
          <w:numId w:val="105"/>
        </w:numPr>
        <w:tabs>
          <w:tab w:val="left" w:pos="1778"/>
          <w:tab w:val="left" w:pos="6557"/>
        </w:tabs>
        <w:spacing w:line="244" w:lineRule="exact"/>
        <w:ind w:left="1778" w:hanging="1068"/>
        <w:rPr>
          <w:rFonts w:asciiTheme="majorHAnsi" w:hAnsiTheme="majorHAnsi"/>
          <w:b/>
        </w:rPr>
      </w:pPr>
      <w:r w:rsidRPr="00416B1F">
        <w:rPr>
          <w:rFonts w:asciiTheme="majorHAnsi" w:hAnsiTheme="majorHAnsi"/>
        </w:rPr>
        <w:t>Net</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percevoir</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HTVA-IR)</w:t>
      </w:r>
      <w:r w:rsidRPr="00416B1F">
        <w:rPr>
          <w:rFonts w:asciiTheme="majorHAnsi" w:hAnsiTheme="majorHAnsi"/>
          <w:spacing w:val="-6"/>
        </w:rPr>
        <w:t xml:space="preserve"> </w:t>
      </w:r>
      <w:r w:rsidRPr="00416B1F">
        <w:rPr>
          <w:rFonts w:asciiTheme="majorHAnsi" w:hAnsiTheme="majorHAnsi"/>
          <w:spacing w:val="-12"/>
        </w:rPr>
        <w:t>(</w:t>
      </w:r>
      <w:r w:rsidRPr="00416B1F">
        <w:rPr>
          <w:rFonts w:asciiTheme="majorHAnsi" w:hAnsiTheme="majorHAnsi"/>
          <w:u w:val="single"/>
        </w:rPr>
        <w:tab/>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b/>
          <w:spacing w:val="-4"/>
        </w:rPr>
        <w:t>FCFA</w:t>
      </w:r>
    </w:p>
    <w:p w14:paraId="33BFE0BD" w14:textId="77777777" w:rsidR="00EF554C" w:rsidRPr="00416B1F" w:rsidRDefault="00EF554C" w:rsidP="00EF554C">
      <w:pPr>
        <w:pStyle w:val="Titre6"/>
        <w:spacing w:before="227"/>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13</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LIEU</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0"/>
          <w:sz w:val="22"/>
          <w:szCs w:val="22"/>
        </w:rPr>
        <w:t xml:space="preserve"> </w:t>
      </w:r>
      <w:r w:rsidRPr="00416B1F">
        <w:rPr>
          <w:rFonts w:asciiTheme="majorHAnsi" w:hAnsiTheme="majorHAnsi"/>
          <w:w w:val="85"/>
          <w:sz w:val="22"/>
          <w:szCs w:val="22"/>
        </w:rPr>
        <w:t>MODE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PAIEMENT</w:t>
      </w:r>
    </w:p>
    <w:p w14:paraId="631D6FBA" w14:textId="77777777" w:rsidR="00EF554C" w:rsidRPr="00416B1F" w:rsidRDefault="00EF554C" w:rsidP="00EF554C">
      <w:pPr>
        <w:tabs>
          <w:tab w:val="left" w:pos="3753"/>
          <w:tab w:val="left" w:pos="9291"/>
        </w:tabs>
        <w:spacing w:before="46"/>
        <w:ind w:left="710" w:right="654"/>
        <w:rPr>
          <w:rFonts w:asciiTheme="majorHAnsi" w:hAnsiTheme="majorHAnsi"/>
        </w:rPr>
      </w:pPr>
      <w:r w:rsidRPr="00416B1F">
        <w:rPr>
          <w:rFonts w:asciiTheme="majorHAnsi" w:hAnsiTheme="majorHAnsi"/>
        </w:rPr>
        <w:t>Le Maître d’Ouvrage se</w:t>
      </w:r>
      <w:r w:rsidRPr="00416B1F">
        <w:rPr>
          <w:rFonts w:asciiTheme="majorHAnsi" w:hAnsiTheme="majorHAnsi"/>
          <w:spacing w:val="25"/>
        </w:rPr>
        <w:t xml:space="preserve"> </w:t>
      </w:r>
      <w:r w:rsidRPr="00416B1F">
        <w:rPr>
          <w:rFonts w:asciiTheme="majorHAnsi" w:hAnsiTheme="majorHAnsi"/>
        </w:rPr>
        <w:t>libérera</w:t>
      </w:r>
      <w:r w:rsidRPr="00416B1F">
        <w:rPr>
          <w:rFonts w:asciiTheme="majorHAnsi" w:hAnsiTheme="majorHAnsi"/>
          <w:spacing w:val="25"/>
        </w:rPr>
        <w:t xml:space="preserve"> </w:t>
      </w:r>
      <w:r w:rsidRPr="00416B1F">
        <w:rPr>
          <w:rFonts w:asciiTheme="majorHAnsi" w:hAnsiTheme="majorHAnsi"/>
        </w:rPr>
        <w:t>des</w:t>
      </w:r>
      <w:r w:rsidRPr="00416B1F">
        <w:rPr>
          <w:rFonts w:asciiTheme="majorHAnsi" w:hAnsiTheme="majorHAnsi"/>
          <w:spacing w:val="22"/>
        </w:rPr>
        <w:t xml:space="preserve"> </w:t>
      </w:r>
      <w:r w:rsidRPr="00416B1F">
        <w:rPr>
          <w:rFonts w:asciiTheme="majorHAnsi" w:hAnsiTheme="majorHAnsi"/>
        </w:rPr>
        <w:t>sommes dues,</w:t>
      </w:r>
      <w:r w:rsidRPr="00416B1F">
        <w:rPr>
          <w:rFonts w:asciiTheme="majorHAnsi" w:hAnsiTheme="majorHAnsi"/>
          <w:spacing w:val="31"/>
        </w:rPr>
        <w:t xml:space="preserve"> </w:t>
      </w:r>
      <w:r w:rsidRPr="00416B1F">
        <w:rPr>
          <w:rFonts w:asciiTheme="majorHAnsi" w:hAnsiTheme="majorHAnsi"/>
        </w:rPr>
        <w:t>soit</w:t>
      </w:r>
      <w:r w:rsidRPr="00416B1F">
        <w:rPr>
          <w:rFonts w:asciiTheme="majorHAnsi" w:hAnsiTheme="majorHAnsi"/>
          <w:spacing w:val="31"/>
        </w:rPr>
        <w:t xml:space="preserve"> </w:t>
      </w:r>
      <w:r w:rsidRPr="00416B1F">
        <w:rPr>
          <w:rFonts w:asciiTheme="majorHAnsi" w:hAnsiTheme="majorHAnsi"/>
        </w:rPr>
        <w:t>(montant en chiffres et en lettres HTVA), par virement bancaire au compte n°</w:t>
      </w:r>
      <w:r w:rsidRPr="00416B1F">
        <w:rPr>
          <w:rFonts w:asciiTheme="majorHAnsi" w:hAnsiTheme="majorHAnsi"/>
          <w:u w:val="single"/>
        </w:rPr>
        <w:tab/>
      </w:r>
      <w:r w:rsidRPr="00416B1F">
        <w:rPr>
          <w:rFonts w:asciiTheme="majorHAnsi" w:hAnsiTheme="majorHAnsi"/>
        </w:rPr>
        <w:t>ouvert au nom du cocontractant à la banque</w:t>
      </w:r>
      <w:r w:rsidRPr="00416B1F">
        <w:rPr>
          <w:rFonts w:asciiTheme="majorHAnsi" w:hAnsiTheme="majorHAnsi"/>
          <w:u w:val="single"/>
        </w:rPr>
        <w:tab/>
      </w:r>
    </w:p>
    <w:p w14:paraId="7B540DD4"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14</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CONSISTANCE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VARIATION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3"/>
          <w:w w:val="85"/>
          <w:sz w:val="22"/>
          <w:szCs w:val="22"/>
        </w:rPr>
        <w:t xml:space="preserve"> </w:t>
      </w:r>
      <w:r w:rsidRPr="00416B1F">
        <w:rPr>
          <w:rFonts w:asciiTheme="majorHAnsi" w:hAnsiTheme="majorHAnsi"/>
          <w:spacing w:val="-4"/>
          <w:w w:val="85"/>
          <w:sz w:val="22"/>
          <w:szCs w:val="22"/>
        </w:rPr>
        <w:t>PRIX</w:t>
      </w:r>
    </w:p>
    <w:p w14:paraId="62A3875B" w14:textId="77777777" w:rsidR="00EF554C" w:rsidRPr="00416B1F" w:rsidRDefault="00EF554C" w:rsidP="00EF554C">
      <w:pPr>
        <w:pStyle w:val="Paragraphedeliste"/>
        <w:numPr>
          <w:ilvl w:val="1"/>
          <w:numId w:val="104"/>
        </w:numPr>
        <w:tabs>
          <w:tab w:val="left" w:pos="1162"/>
        </w:tabs>
        <w:spacing w:before="235"/>
        <w:ind w:left="1162" w:hanging="452"/>
        <w:rPr>
          <w:rFonts w:asciiTheme="majorHAnsi" w:hAnsiTheme="majorHAnsi"/>
        </w:rPr>
      </w:pPr>
      <w:r w:rsidRPr="00416B1F">
        <w:rPr>
          <w:rFonts w:asciiTheme="majorHAnsi" w:hAnsiTheme="majorHAnsi"/>
        </w:rPr>
        <w:t>CONSISTANCE</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10"/>
        </w:rPr>
        <w:t xml:space="preserve"> </w:t>
      </w:r>
      <w:r w:rsidRPr="00416B1F">
        <w:rPr>
          <w:rFonts w:asciiTheme="majorHAnsi" w:hAnsiTheme="majorHAnsi"/>
          <w:spacing w:val="-4"/>
        </w:rPr>
        <w:t>PRIX</w:t>
      </w:r>
    </w:p>
    <w:p w14:paraId="368CAC50" w14:textId="77777777" w:rsidR="00EF554C" w:rsidRPr="00416B1F" w:rsidRDefault="00EF554C" w:rsidP="00EF554C">
      <w:pPr>
        <w:pStyle w:val="Corpsdetexte"/>
        <w:spacing w:before="61" w:line="241" w:lineRule="exact"/>
        <w:ind w:left="1277"/>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présent</w:t>
      </w:r>
      <w:r w:rsidRPr="00416B1F">
        <w:rPr>
          <w:rFonts w:asciiTheme="majorHAnsi" w:hAnsiTheme="majorHAnsi"/>
          <w:spacing w:val="-5"/>
          <w:sz w:val="22"/>
          <w:szCs w:val="22"/>
        </w:rPr>
        <w:t xml:space="preserve"> </w:t>
      </w:r>
      <w:r w:rsidRPr="00416B1F">
        <w:rPr>
          <w:rFonts w:asciiTheme="majorHAnsi" w:hAnsiTheme="majorHAnsi"/>
          <w:sz w:val="22"/>
          <w:szCs w:val="22"/>
        </w:rPr>
        <w:t>marché</w:t>
      </w:r>
      <w:r w:rsidRPr="00416B1F">
        <w:rPr>
          <w:rFonts w:asciiTheme="majorHAnsi" w:hAnsiTheme="majorHAnsi"/>
          <w:spacing w:val="-5"/>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3"/>
          <w:sz w:val="22"/>
          <w:szCs w:val="22"/>
        </w:rPr>
        <w:t xml:space="preserve"> </w:t>
      </w:r>
      <w:r w:rsidRPr="00416B1F">
        <w:rPr>
          <w:rFonts w:asciiTheme="majorHAnsi" w:hAnsiTheme="majorHAnsi"/>
          <w:sz w:val="22"/>
          <w:szCs w:val="22"/>
        </w:rPr>
        <w:t>prix</w:t>
      </w:r>
      <w:r w:rsidRPr="00416B1F">
        <w:rPr>
          <w:rFonts w:asciiTheme="majorHAnsi" w:hAnsiTheme="majorHAnsi"/>
          <w:spacing w:val="-6"/>
          <w:sz w:val="22"/>
          <w:szCs w:val="22"/>
        </w:rPr>
        <w:t xml:space="preserve"> </w:t>
      </w:r>
      <w:r w:rsidRPr="00416B1F">
        <w:rPr>
          <w:rFonts w:asciiTheme="majorHAnsi" w:hAnsiTheme="majorHAnsi"/>
          <w:sz w:val="22"/>
          <w:szCs w:val="22"/>
        </w:rPr>
        <w:t>unitaires</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prix</w:t>
      </w:r>
      <w:r w:rsidRPr="00416B1F">
        <w:rPr>
          <w:rFonts w:asciiTheme="majorHAnsi" w:hAnsiTheme="majorHAnsi"/>
          <w:spacing w:val="-3"/>
          <w:sz w:val="22"/>
          <w:szCs w:val="22"/>
        </w:rPr>
        <w:t xml:space="preserve"> </w:t>
      </w:r>
      <w:r w:rsidRPr="00416B1F">
        <w:rPr>
          <w:rFonts w:asciiTheme="majorHAnsi" w:hAnsiTheme="majorHAnsi"/>
          <w:spacing w:val="-2"/>
          <w:sz w:val="22"/>
          <w:szCs w:val="22"/>
        </w:rPr>
        <w:t>forfaitaires.</w:t>
      </w:r>
    </w:p>
    <w:p w14:paraId="4DBB5560" w14:textId="77777777" w:rsidR="00EF554C" w:rsidRPr="00416B1F" w:rsidRDefault="00EF554C" w:rsidP="00EF554C">
      <w:pPr>
        <w:pStyle w:val="Corpsdetexte"/>
        <w:ind w:left="710" w:right="567" w:firstLine="566"/>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prix</w:t>
      </w:r>
      <w:r w:rsidRPr="00416B1F">
        <w:rPr>
          <w:rFonts w:asciiTheme="majorHAnsi" w:hAnsiTheme="majorHAnsi"/>
          <w:spacing w:val="-1"/>
          <w:sz w:val="22"/>
          <w:szCs w:val="22"/>
        </w:rPr>
        <w:t xml:space="preserve"> </w:t>
      </w:r>
      <w:r w:rsidRPr="00416B1F">
        <w:rPr>
          <w:rFonts w:asciiTheme="majorHAnsi" w:hAnsiTheme="majorHAnsi"/>
          <w:sz w:val="22"/>
          <w:szCs w:val="22"/>
        </w:rPr>
        <w:t>figurant</w:t>
      </w:r>
      <w:r w:rsidRPr="00416B1F">
        <w:rPr>
          <w:rFonts w:asciiTheme="majorHAnsi" w:hAnsiTheme="majorHAnsi"/>
          <w:spacing w:val="-1"/>
          <w:sz w:val="22"/>
          <w:szCs w:val="22"/>
        </w:rPr>
        <w:t xml:space="preserve"> </w:t>
      </w:r>
      <w:r w:rsidRPr="00416B1F">
        <w:rPr>
          <w:rFonts w:asciiTheme="majorHAnsi" w:hAnsiTheme="majorHAnsi"/>
          <w:sz w:val="22"/>
          <w:szCs w:val="22"/>
        </w:rPr>
        <w:t>au</w:t>
      </w:r>
      <w:r w:rsidRPr="00416B1F">
        <w:rPr>
          <w:rFonts w:asciiTheme="majorHAnsi" w:hAnsiTheme="majorHAnsi"/>
          <w:spacing w:val="-2"/>
          <w:sz w:val="22"/>
          <w:szCs w:val="22"/>
        </w:rPr>
        <w:t xml:space="preserve"> </w:t>
      </w:r>
      <w:r w:rsidRPr="00416B1F">
        <w:rPr>
          <w:rFonts w:asciiTheme="majorHAnsi" w:hAnsiTheme="majorHAnsi"/>
          <w:sz w:val="22"/>
          <w:szCs w:val="22"/>
        </w:rPr>
        <w:t>bordereau</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prix</w:t>
      </w:r>
      <w:r w:rsidRPr="00416B1F">
        <w:rPr>
          <w:rFonts w:asciiTheme="majorHAnsi" w:hAnsiTheme="majorHAnsi"/>
          <w:spacing w:val="-1"/>
          <w:sz w:val="22"/>
          <w:szCs w:val="22"/>
        </w:rPr>
        <w:t xml:space="preserve"> </w:t>
      </w:r>
      <w:r w:rsidRPr="00416B1F">
        <w:rPr>
          <w:rFonts w:asciiTheme="majorHAnsi" w:hAnsiTheme="majorHAnsi"/>
          <w:sz w:val="22"/>
          <w:szCs w:val="22"/>
        </w:rPr>
        <w:t>sont</w:t>
      </w:r>
      <w:r w:rsidRPr="00416B1F">
        <w:rPr>
          <w:rFonts w:asciiTheme="majorHAnsi" w:hAnsiTheme="majorHAnsi"/>
          <w:spacing w:val="-1"/>
          <w:sz w:val="22"/>
          <w:szCs w:val="22"/>
        </w:rPr>
        <w:t xml:space="preserve"> </w:t>
      </w:r>
      <w:r w:rsidRPr="00416B1F">
        <w:rPr>
          <w:rFonts w:asciiTheme="majorHAnsi" w:hAnsiTheme="majorHAnsi"/>
          <w:sz w:val="22"/>
          <w:szCs w:val="22"/>
        </w:rPr>
        <w:t>réputés</w:t>
      </w:r>
      <w:r w:rsidRPr="00416B1F">
        <w:rPr>
          <w:rFonts w:asciiTheme="majorHAnsi" w:hAnsiTheme="majorHAnsi"/>
          <w:spacing w:val="-2"/>
          <w:sz w:val="22"/>
          <w:szCs w:val="22"/>
        </w:rPr>
        <w:t xml:space="preserve"> </w:t>
      </w:r>
      <w:r w:rsidRPr="00416B1F">
        <w:rPr>
          <w:rFonts w:asciiTheme="majorHAnsi" w:hAnsiTheme="majorHAnsi"/>
          <w:sz w:val="22"/>
          <w:szCs w:val="22"/>
        </w:rPr>
        <w:t>avoir</w:t>
      </w:r>
      <w:r w:rsidRPr="00416B1F">
        <w:rPr>
          <w:rFonts w:asciiTheme="majorHAnsi" w:hAnsiTheme="majorHAnsi"/>
          <w:spacing w:val="-1"/>
          <w:sz w:val="22"/>
          <w:szCs w:val="22"/>
        </w:rPr>
        <w:t xml:space="preserve"> </w:t>
      </w:r>
      <w:r w:rsidRPr="00416B1F">
        <w:rPr>
          <w:rFonts w:asciiTheme="majorHAnsi" w:hAnsiTheme="majorHAnsi"/>
          <w:sz w:val="22"/>
          <w:szCs w:val="22"/>
        </w:rPr>
        <w:t>été</w:t>
      </w:r>
      <w:r w:rsidRPr="00416B1F">
        <w:rPr>
          <w:rFonts w:asciiTheme="majorHAnsi" w:hAnsiTheme="majorHAnsi"/>
          <w:spacing w:val="-1"/>
          <w:sz w:val="22"/>
          <w:szCs w:val="22"/>
        </w:rPr>
        <w:t xml:space="preserve"> </w:t>
      </w:r>
      <w:r w:rsidRPr="00416B1F">
        <w:rPr>
          <w:rFonts w:asciiTheme="majorHAnsi" w:hAnsiTheme="majorHAnsi"/>
          <w:sz w:val="22"/>
          <w:szCs w:val="22"/>
        </w:rPr>
        <w:t>établis</w:t>
      </w:r>
      <w:r w:rsidRPr="00416B1F">
        <w:rPr>
          <w:rFonts w:asciiTheme="majorHAnsi" w:hAnsiTheme="majorHAnsi"/>
          <w:spacing w:val="-1"/>
          <w:sz w:val="22"/>
          <w:szCs w:val="22"/>
        </w:rPr>
        <w:t xml:space="preserve"> </w:t>
      </w:r>
      <w:r w:rsidRPr="00416B1F">
        <w:rPr>
          <w:rFonts w:asciiTheme="majorHAnsi" w:hAnsiTheme="majorHAnsi"/>
          <w:sz w:val="22"/>
          <w:szCs w:val="22"/>
        </w:rPr>
        <w:t>sur</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base</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conditions</w:t>
      </w:r>
      <w:r w:rsidRPr="00416B1F">
        <w:rPr>
          <w:rFonts w:asciiTheme="majorHAnsi" w:hAnsiTheme="majorHAnsi"/>
          <w:spacing w:val="-2"/>
          <w:sz w:val="22"/>
          <w:szCs w:val="22"/>
        </w:rPr>
        <w:t xml:space="preserve"> </w:t>
      </w:r>
      <w:r w:rsidRPr="00416B1F">
        <w:rPr>
          <w:rFonts w:asciiTheme="majorHAnsi" w:hAnsiTheme="majorHAnsi"/>
          <w:sz w:val="22"/>
          <w:szCs w:val="22"/>
        </w:rPr>
        <w:t>économiques en vigueur en République du Cameroun au mois précédant celui de la soumission.</w:t>
      </w:r>
    </w:p>
    <w:p w14:paraId="26C71553" w14:textId="77777777" w:rsidR="00EF554C" w:rsidRPr="00416B1F" w:rsidRDefault="00EF554C" w:rsidP="00EF554C">
      <w:pPr>
        <w:pStyle w:val="Corpsdetexte"/>
        <w:ind w:left="710" w:right="564" w:firstLine="566"/>
        <w:jc w:val="both"/>
        <w:rPr>
          <w:rFonts w:asciiTheme="majorHAnsi" w:hAnsiTheme="majorHAnsi"/>
          <w:sz w:val="22"/>
          <w:szCs w:val="22"/>
        </w:rPr>
      </w:pPr>
      <w:r w:rsidRPr="00416B1F">
        <w:rPr>
          <w:rFonts w:asciiTheme="majorHAnsi" w:hAnsiTheme="majorHAnsi"/>
          <w:sz w:val="22"/>
          <w:szCs w:val="22"/>
        </w:rPr>
        <w:t>Le Cocontractant est réputé avoir une parfaite connaissance de toutes les sujétions imposées pour l'exécution des travaux et toutes les conditions locales susceptibles d'influer sur cette exécution, pour s'en être personnellement rendu compte sur le terrain avant de soumissionner, notamment :</w:t>
      </w:r>
    </w:p>
    <w:p w14:paraId="3E89D5A3" w14:textId="77777777" w:rsidR="00EF554C" w:rsidRPr="00416B1F" w:rsidRDefault="00EF554C" w:rsidP="00EF554C">
      <w:pPr>
        <w:pStyle w:val="Paragraphedeliste"/>
        <w:numPr>
          <w:ilvl w:val="0"/>
          <w:numId w:val="103"/>
        </w:numPr>
        <w:tabs>
          <w:tab w:val="left" w:pos="1418"/>
        </w:tabs>
        <w:ind w:left="1418" w:hanging="643"/>
        <w:rPr>
          <w:rFonts w:asciiTheme="majorHAnsi" w:hAnsiTheme="majorHAnsi"/>
        </w:rPr>
      </w:pPr>
      <w:proofErr w:type="gramStart"/>
      <w:r w:rsidRPr="00416B1F">
        <w:rPr>
          <w:rFonts w:asciiTheme="majorHAnsi" w:hAnsiTheme="majorHAnsi"/>
        </w:rPr>
        <w:lastRenderedPageBreak/>
        <w:t>la</w:t>
      </w:r>
      <w:proofErr w:type="gramEnd"/>
      <w:r w:rsidRPr="00416B1F">
        <w:rPr>
          <w:rFonts w:asciiTheme="majorHAnsi" w:hAnsiTheme="majorHAnsi"/>
          <w:spacing w:val="-5"/>
        </w:rPr>
        <w:t xml:space="preserve"> </w:t>
      </w:r>
      <w:r w:rsidRPr="00416B1F">
        <w:rPr>
          <w:rFonts w:asciiTheme="majorHAnsi" w:hAnsiTheme="majorHAnsi"/>
        </w:rPr>
        <w:t>nature</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qualité</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sols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terrains</w:t>
      </w:r>
      <w:r w:rsidRPr="00416B1F">
        <w:rPr>
          <w:rFonts w:asciiTheme="majorHAnsi" w:hAnsiTheme="majorHAnsi"/>
          <w:spacing w:val="-6"/>
        </w:rPr>
        <w:t xml:space="preserve"> </w:t>
      </w:r>
      <w:r w:rsidRPr="00416B1F">
        <w:rPr>
          <w:rFonts w:asciiTheme="majorHAnsi" w:hAnsiTheme="majorHAnsi"/>
          <w:spacing w:val="-10"/>
        </w:rPr>
        <w:t>;</w:t>
      </w:r>
    </w:p>
    <w:p w14:paraId="48D5A8CE" w14:textId="77777777" w:rsidR="00EF554C" w:rsidRPr="00416B1F" w:rsidRDefault="00EF554C" w:rsidP="00EF554C">
      <w:pPr>
        <w:pStyle w:val="Paragraphedeliste"/>
        <w:numPr>
          <w:ilvl w:val="0"/>
          <w:numId w:val="103"/>
        </w:numPr>
        <w:tabs>
          <w:tab w:val="left" w:pos="1418"/>
        </w:tabs>
        <w:spacing w:before="1" w:line="241" w:lineRule="exact"/>
        <w:ind w:left="1418" w:hanging="64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7"/>
        </w:rPr>
        <w:t xml:space="preserve"> </w:t>
      </w:r>
      <w:r w:rsidRPr="00416B1F">
        <w:rPr>
          <w:rFonts w:asciiTheme="majorHAnsi" w:hAnsiTheme="majorHAnsi"/>
        </w:rPr>
        <w:t>conditions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transport</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d'accès</w:t>
      </w:r>
      <w:r w:rsidRPr="00416B1F">
        <w:rPr>
          <w:rFonts w:asciiTheme="majorHAnsi" w:hAnsiTheme="majorHAnsi"/>
          <w:spacing w:val="-7"/>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chantier</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toute</w:t>
      </w:r>
      <w:r w:rsidRPr="00416B1F">
        <w:rPr>
          <w:rFonts w:asciiTheme="majorHAnsi" w:hAnsiTheme="majorHAnsi"/>
          <w:spacing w:val="-5"/>
        </w:rPr>
        <w:t xml:space="preserve"> </w:t>
      </w:r>
      <w:r w:rsidRPr="00416B1F">
        <w:rPr>
          <w:rFonts w:asciiTheme="majorHAnsi" w:hAnsiTheme="majorHAnsi"/>
        </w:rPr>
        <w:t>époque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l'année</w:t>
      </w:r>
      <w:r w:rsidRPr="00416B1F">
        <w:rPr>
          <w:rFonts w:asciiTheme="majorHAnsi" w:hAnsiTheme="majorHAnsi"/>
          <w:spacing w:val="-6"/>
        </w:rPr>
        <w:t xml:space="preserve"> </w:t>
      </w:r>
      <w:r w:rsidRPr="00416B1F">
        <w:rPr>
          <w:rFonts w:asciiTheme="majorHAnsi" w:hAnsiTheme="majorHAnsi"/>
          <w:spacing w:val="-10"/>
        </w:rPr>
        <w:t>;</w:t>
      </w:r>
    </w:p>
    <w:p w14:paraId="47B9B177" w14:textId="77777777" w:rsidR="00EF554C" w:rsidRPr="00416B1F" w:rsidRDefault="00EF554C" w:rsidP="00EF554C">
      <w:pPr>
        <w:pStyle w:val="Paragraphedeliste"/>
        <w:numPr>
          <w:ilvl w:val="0"/>
          <w:numId w:val="103"/>
        </w:numPr>
        <w:tabs>
          <w:tab w:val="left" w:pos="1418"/>
        </w:tabs>
        <w:spacing w:line="241" w:lineRule="exact"/>
        <w:ind w:left="1418" w:hanging="64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régime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eaux</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pluies</w:t>
      </w:r>
      <w:r w:rsidRPr="00416B1F">
        <w:rPr>
          <w:rFonts w:asciiTheme="majorHAnsi" w:hAnsiTheme="majorHAnsi"/>
          <w:spacing w:val="-6"/>
        </w:rPr>
        <w:t xml:space="preserve"> </w:t>
      </w:r>
      <w:r w:rsidRPr="00416B1F">
        <w:rPr>
          <w:rFonts w:asciiTheme="majorHAnsi" w:hAnsiTheme="majorHAnsi"/>
        </w:rPr>
        <w:t>dans</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région</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risques</w:t>
      </w:r>
      <w:r w:rsidRPr="00416B1F">
        <w:rPr>
          <w:rFonts w:asciiTheme="majorHAnsi" w:hAnsiTheme="majorHAnsi"/>
          <w:spacing w:val="-6"/>
        </w:rPr>
        <w:t xml:space="preserve"> </w:t>
      </w:r>
      <w:r w:rsidRPr="00416B1F">
        <w:rPr>
          <w:rFonts w:asciiTheme="majorHAnsi" w:hAnsiTheme="majorHAnsi"/>
        </w:rPr>
        <w:t>éventuels</w:t>
      </w:r>
      <w:r w:rsidRPr="00416B1F">
        <w:rPr>
          <w:rFonts w:asciiTheme="majorHAnsi" w:hAnsiTheme="majorHAnsi"/>
          <w:spacing w:val="-6"/>
        </w:rPr>
        <w:t xml:space="preserve"> </w:t>
      </w:r>
      <w:r w:rsidRPr="00416B1F">
        <w:rPr>
          <w:rFonts w:asciiTheme="majorHAnsi" w:hAnsiTheme="majorHAnsi"/>
        </w:rPr>
        <w:t>d'inondation</w:t>
      </w:r>
      <w:r w:rsidRPr="00416B1F">
        <w:rPr>
          <w:rFonts w:asciiTheme="majorHAnsi" w:hAnsiTheme="majorHAnsi"/>
          <w:spacing w:val="2"/>
        </w:rPr>
        <w:t xml:space="preserve"> </w:t>
      </w:r>
      <w:r w:rsidRPr="00416B1F">
        <w:rPr>
          <w:rFonts w:asciiTheme="majorHAnsi" w:hAnsiTheme="majorHAnsi"/>
          <w:spacing w:val="-10"/>
        </w:rPr>
        <w:t>;</w:t>
      </w:r>
    </w:p>
    <w:p w14:paraId="39D9F8C6" w14:textId="77777777" w:rsidR="00EF554C" w:rsidRPr="00416B1F" w:rsidRDefault="00EF554C" w:rsidP="00EF554C">
      <w:pPr>
        <w:pStyle w:val="Corpsdetexte"/>
        <w:spacing w:before="1"/>
        <w:ind w:left="710" w:right="565" w:firstLine="708"/>
        <w:jc w:val="both"/>
        <w:rPr>
          <w:rFonts w:asciiTheme="majorHAnsi" w:hAnsiTheme="majorHAnsi"/>
          <w:sz w:val="22"/>
          <w:szCs w:val="22"/>
        </w:rPr>
      </w:pPr>
      <w:r w:rsidRPr="00416B1F">
        <w:rPr>
          <w:rFonts w:asciiTheme="majorHAnsi" w:hAnsiTheme="majorHAnsi"/>
          <w:sz w:val="22"/>
          <w:szCs w:val="22"/>
        </w:rPr>
        <w:t xml:space="preserve">Les prix du bordereau des prix comprennent tous les frais de la main d'œuvre participant directement ou indirectement à l'exécution des travaux, compris les salaires et les primes, les assurances, les charges salariales diverses, les frais de </w:t>
      </w:r>
      <w:proofErr w:type="gramStart"/>
      <w:r w:rsidRPr="00416B1F">
        <w:rPr>
          <w:rFonts w:asciiTheme="majorHAnsi" w:hAnsiTheme="majorHAnsi"/>
          <w:sz w:val="22"/>
          <w:szCs w:val="22"/>
        </w:rPr>
        <w:t>déplacement;</w:t>
      </w:r>
      <w:proofErr w:type="gramEnd"/>
    </w:p>
    <w:p w14:paraId="7A2995E6" w14:textId="77777777" w:rsidR="00EF554C" w:rsidRPr="00416B1F" w:rsidRDefault="00EF554C" w:rsidP="00EF554C">
      <w:pPr>
        <w:pStyle w:val="Corpsdetexte"/>
        <w:spacing w:before="1"/>
        <w:ind w:left="1419"/>
        <w:jc w:val="both"/>
        <w:rPr>
          <w:rFonts w:asciiTheme="majorHAnsi" w:hAnsiTheme="majorHAnsi"/>
          <w:sz w:val="22"/>
          <w:szCs w:val="22"/>
        </w:rPr>
      </w:pPr>
      <w:r w:rsidRPr="00416B1F">
        <w:rPr>
          <w:rFonts w:asciiTheme="majorHAnsi" w:hAnsiTheme="majorHAnsi"/>
          <w:sz w:val="22"/>
          <w:szCs w:val="22"/>
        </w:rPr>
        <w:t>Ils</w:t>
      </w:r>
      <w:r w:rsidRPr="00416B1F">
        <w:rPr>
          <w:rFonts w:asciiTheme="majorHAnsi" w:hAnsiTheme="majorHAnsi"/>
          <w:spacing w:val="-8"/>
          <w:sz w:val="22"/>
          <w:szCs w:val="22"/>
        </w:rPr>
        <w:t xml:space="preserve"> </w:t>
      </w:r>
      <w:r w:rsidRPr="00416B1F">
        <w:rPr>
          <w:rFonts w:asciiTheme="majorHAnsi" w:hAnsiTheme="majorHAnsi"/>
          <w:sz w:val="22"/>
          <w:szCs w:val="22"/>
        </w:rPr>
        <w:t>comprennent</w:t>
      </w:r>
      <w:r w:rsidRPr="00416B1F">
        <w:rPr>
          <w:rFonts w:asciiTheme="majorHAnsi" w:hAnsiTheme="majorHAnsi"/>
          <w:spacing w:val="-7"/>
          <w:sz w:val="22"/>
          <w:szCs w:val="22"/>
        </w:rPr>
        <w:t xml:space="preserve"> </w:t>
      </w:r>
      <w:r w:rsidRPr="00416B1F">
        <w:rPr>
          <w:rFonts w:asciiTheme="majorHAnsi" w:hAnsiTheme="majorHAnsi"/>
          <w:sz w:val="22"/>
          <w:szCs w:val="22"/>
        </w:rPr>
        <w:t>également</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8"/>
          <w:sz w:val="22"/>
          <w:szCs w:val="22"/>
        </w:rPr>
        <w:t xml:space="preserve"> </w:t>
      </w:r>
      <w:r w:rsidRPr="00416B1F">
        <w:rPr>
          <w:rFonts w:asciiTheme="majorHAnsi" w:hAnsiTheme="majorHAnsi"/>
          <w:sz w:val="22"/>
          <w:szCs w:val="22"/>
        </w:rPr>
        <w:t>postes</w:t>
      </w:r>
      <w:r w:rsidRPr="00416B1F">
        <w:rPr>
          <w:rFonts w:asciiTheme="majorHAnsi" w:hAnsiTheme="majorHAnsi"/>
          <w:spacing w:val="-8"/>
          <w:sz w:val="22"/>
          <w:szCs w:val="22"/>
        </w:rPr>
        <w:t xml:space="preserve"> </w:t>
      </w:r>
      <w:proofErr w:type="gramStart"/>
      <w:r w:rsidRPr="00416B1F">
        <w:rPr>
          <w:rFonts w:asciiTheme="majorHAnsi" w:hAnsiTheme="majorHAnsi"/>
          <w:spacing w:val="-2"/>
          <w:sz w:val="22"/>
          <w:szCs w:val="22"/>
        </w:rPr>
        <w:t>suivants:</w:t>
      </w:r>
      <w:proofErr w:type="gramEnd"/>
    </w:p>
    <w:p w14:paraId="28688DD2" w14:textId="77777777" w:rsidR="00EF554C" w:rsidRPr="00416B1F" w:rsidRDefault="00EF554C" w:rsidP="00EF554C">
      <w:pPr>
        <w:pStyle w:val="Corpsdetexte"/>
        <w:jc w:val="both"/>
        <w:rPr>
          <w:rFonts w:asciiTheme="majorHAnsi" w:hAnsiTheme="majorHAnsi"/>
          <w:sz w:val="22"/>
          <w:szCs w:val="22"/>
        </w:rPr>
        <w:sectPr w:rsidR="00EF554C" w:rsidRPr="00416B1F" w:rsidSect="00EF554C">
          <w:pgSz w:w="11900" w:h="16820"/>
          <w:pgMar w:top="600" w:right="141" w:bottom="1200" w:left="283" w:header="0" w:footer="1013" w:gutter="0"/>
          <w:cols w:space="720"/>
        </w:sectPr>
      </w:pPr>
    </w:p>
    <w:p w14:paraId="4E156F1B" w14:textId="77777777" w:rsidR="00EF554C" w:rsidRPr="00416B1F" w:rsidRDefault="00EF554C" w:rsidP="00EF554C">
      <w:pPr>
        <w:pStyle w:val="Paragraphedeliste"/>
        <w:numPr>
          <w:ilvl w:val="0"/>
          <w:numId w:val="103"/>
        </w:numPr>
        <w:tabs>
          <w:tab w:val="left" w:pos="1135"/>
          <w:tab w:val="left" w:pos="1843"/>
        </w:tabs>
        <w:spacing w:before="88"/>
        <w:ind w:right="570" w:hanging="361"/>
        <w:rPr>
          <w:rFonts w:asciiTheme="majorHAnsi" w:hAnsiTheme="majorHAnsi"/>
        </w:rPr>
      </w:pPr>
      <w:r w:rsidRPr="00416B1F">
        <w:rPr>
          <w:rFonts w:asciiTheme="majorHAnsi" w:hAnsiTheme="majorHAnsi"/>
        </w:rPr>
        <w:lastRenderedPageBreak/>
        <w:tab/>
      </w:r>
      <w:proofErr w:type="gramStart"/>
      <w:r w:rsidRPr="00416B1F">
        <w:rPr>
          <w:rFonts w:asciiTheme="majorHAnsi" w:hAnsiTheme="majorHAnsi"/>
        </w:rPr>
        <w:t>amenée</w:t>
      </w:r>
      <w:proofErr w:type="gramEnd"/>
      <w:r w:rsidRPr="00416B1F">
        <w:rPr>
          <w:rFonts w:asciiTheme="majorHAnsi" w:hAnsiTheme="majorHAnsi"/>
        </w:rPr>
        <w:t>,</w:t>
      </w:r>
      <w:r w:rsidRPr="00416B1F">
        <w:rPr>
          <w:rFonts w:asciiTheme="majorHAnsi" w:hAnsiTheme="majorHAnsi"/>
          <w:spacing w:val="40"/>
        </w:rPr>
        <w:t xml:space="preserve"> </w:t>
      </w:r>
      <w:r w:rsidRPr="00416B1F">
        <w:rPr>
          <w:rFonts w:asciiTheme="majorHAnsi" w:hAnsiTheme="majorHAnsi"/>
        </w:rPr>
        <w:t>montage,</w:t>
      </w:r>
      <w:r w:rsidRPr="00416B1F">
        <w:rPr>
          <w:rFonts w:asciiTheme="majorHAnsi" w:hAnsiTheme="majorHAnsi"/>
          <w:spacing w:val="40"/>
        </w:rPr>
        <w:t xml:space="preserve"> </w:t>
      </w:r>
      <w:r w:rsidRPr="00416B1F">
        <w:rPr>
          <w:rFonts w:asciiTheme="majorHAnsi" w:hAnsiTheme="majorHAnsi"/>
        </w:rPr>
        <w:t>entretien,</w:t>
      </w:r>
      <w:r w:rsidRPr="00416B1F">
        <w:rPr>
          <w:rFonts w:asciiTheme="majorHAnsi" w:hAnsiTheme="majorHAnsi"/>
          <w:spacing w:val="40"/>
        </w:rPr>
        <w:t xml:space="preserve"> </w:t>
      </w:r>
      <w:r w:rsidRPr="00416B1F">
        <w:rPr>
          <w:rFonts w:asciiTheme="majorHAnsi" w:hAnsiTheme="majorHAnsi"/>
        </w:rPr>
        <w:t>démontage</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repli</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toutes</w:t>
      </w:r>
      <w:r w:rsidRPr="00416B1F">
        <w:rPr>
          <w:rFonts w:asciiTheme="majorHAnsi" w:hAnsiTheme="majorHAnsi"/>
          <w:spacing w:val="40"/>
        </w:rPr>
        <w:t xml:space="preserve"> </w:t>
      </w:r>
      <w:r w:rsidRPr="00416B1F">
        <w:rPr>
          <w:rFonts w:asciiTheme="majorHAnsi" w:hAnsiTheme="majorHAnsi"/>
        </w:rPr>
        <w:t>les</w:t>
      </w:r>
      <w:r w:rsidRPr="00416B1F">
        <w:rPr>
          <w:rFonts w:asciiTheme="majorHAnsi" w:hAnsiTheme="majorHAnsi"/>
          <w:spacing w:val="40"/>
        </w:rPr>
        <w:t xml:space="preserve"> </w:t>
      </w:r>
      <w:r w:rsidRPr="00416B1F">
        <w:rPr>
          <w:rFonts w:asciiTheme="majorHAnsi" w:hAnsiTheme="majorHAnsi"/>
        </w:rPr>
        <w:t>installations</w:t>
      </w:r>
      <w:r w:rsidRPr="00416B1F">
        <w:rPr>
          <w:rFonts w:asciiTheme="majorHAnsi" w:hAnsiTheme="majorHAnsi"/>
          <w:spacing w:val="40"/>
        </w:rPr>
        <w:t xml:space="preserve"> </w:t>
      </w:r>
      <w:r w:rsidRPr="00416B1F">
        <w:rPr>
          <w:rFonts w:asciiTheme="majorHAnsi" w:hAnsiTheme="majorHAnsi"/>
        </w:rPr>
        <w:t>y</w:t>
      </w:r>
      <w:r w:rsidRPr="00416B1F">
        <w:rPr>
          <w:rFonts w:asciiTheme="majorHAnsi" w:hAnsiTheme="majorHAnsi"/>
          <w:spacing w:val="40"/>
        </w:rPr>
        <w:t xml:space="preserve"> </w:t>
      </w:r>
      <w:r w:rsidRPr="00416B1F">
        <w:rPr>
          <w:rFonts w:asciiTheme="majorHAnsi" w:hAnsiTheme="majorHAnsi"/>
        </w:rPr>
        <w:t>compris</w:t>
      </w:r>
      <w:r w:rsidRPr="00416B1F">
        <w:rPr>
          <w:rFonts w:asciiTheme="majorHAnsi" w:hAnsiTheme="majorHAnsi"/>
          <w:spacing w:val="40"/>
        </w:rPr>
        <w:t xml:space="preserve"> </w:t>
      </w:r>
      <w:r w:rsidRPr="00416B1F">
        <w:rPr>
          <w:rFonts w:asciiTheme="majorHAnsi" w:hAnsiTheme="majorHAnsi"/>
        </w:rPr>
        <w:t>bureaux, laboratoires, matériel de carrières éventuelles, ateliers, habitation etc... ;</w:t>
      </w:r>
    </w:p>
    <w:p w14:paraId="27543308" w14:textId="77777777" w:rsidR="00EF554C" w:rsidRPr="00416B1F" w:rsidRDefault="00EF554C" w:rsidP="00EF554C">
      <w:pPr>
        <w:pStyle w:val="Paragraphedeliste"/>
        <w:numPr>
          <w:ilvl w:val="0"/>
          <w:numId w:val="103"/>
        </w:numPr>
        <w:tabs>
          <w:tab w:val="left" w:pos="1135"/>
          <w:tab w:val="left" w:pos="1843"/>
        </w:tabs>
        <w:spacing w:before="2"/>
        <w:ind w:right="559" w:hanging="361"/>
        <w:rPr>
          <w:rFonts w:asciiTheme="majorHAnsi" w:hAnsiTheme="majorHAnsi"/>
        </w:rPr>
      </w:pPr>
      <w:r w:rsidRPr="00416B1F">
        <w:rPr>
          <w:rFonts w:asciiTheme="majorHAnsi" w:hAnsiTheme="majorHAnsi"/>
        </w:rPr>
        <w:tab/>
      </w:r>
      <w:proofErr w:type="gramStart"/>
      <w:r w:rsidRPr="00416B1F">
        <w:rPr>
          <w:rFonts w:asciiTheme="majorHAnsi" w:hAnsiTheme="majorHAnsi"/>
        </w:rPr>
        <w:t>amenée</w:t>
      </w:r>
      <w:proofErr w:type="gramEnd"/>
      <w:r w:rsidRPr="00416B1F">
        <w:rPr>
          <w:rFonts w:asciiTheme="majorHAnsi" w:hAnsiTheme="majorHAnsi"/>
        </w:rPr>
        <w:t>, fournitures, stockage et transport de tous les matériaux, ingrédients, carburant, lubrifiants, pièces de rechange et matières consommables, etc... ;</w:t>
      </w:r>
    </w:p>
    <w:p w14:paraId="643673AD" w14:textId="77777777" w:rsidR="00EF554C" w:rsidRPr="00416B1F" w:rsidRDefault="00EF554C" w:rsidP="00EF554C">
      <w:pPr>
        <w:pStyle w:val="Paragraphedeliste"/>
        <w:numPr>
          <w:ilvl w:val="0"/>
          <w:numId w:val="103"/>
        </w:numPr>
        <w:tabs>
          <w:tab w:val="left" w:pos="1843"/>
        </w:tabs>
        <w:spacing w:line="241" w:lineRule="exact"/>
        <w:ind w:left="1843" w:hanging="1068"/>
        <w:rPr>
          <w:rFonts w:asciiTheme="majorHAnsi" w:hAnsiTheme="majorHAnsi"/>
        </w:rPr>
      </w:pPr>
      <w:proofErr w:type="gramStart"/>
      <w:r w:rsidRPr="00416B1F">
        <w:rPr>
          <w:rFonts w:asciiTheme="majorHAnsi" w:hAnsiTheme="majorHAnsi"/>
        </w:rPr>
        <w:t>entretien</w:t>
      </w:r>
      <w:proofErr w:type="gramEnd"/>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ouvrages</w:t>
      </w:r>
      <w:r w:rsidRPr="00416B1F">
        <w:rPr>
          <w:rFonts w:asciiTheme="majorHAnsi" w:hAnsiTheme="majorHAnsi"/>
          <w:spacing w:val="-8"/>
        </w:rPr>
        <w:t xml:space="preserve"> </w:t>
      </w:r>
      <w:r w:rsidRPr="00416B1F">
        <w:rPr>
          <w:rFonts w:asciiTheme="majorHAnsi" w:hAnsiTheme="majorHAnsi"/>
        </w:rPr>
        <w:t>existants</w:t>
      </w:r>
      <w:r w:rsidRPr="00416B1F">
        <w:rPr>
          <w:rFonts w:asciiTheme="majorHAnsi" w:hAnsiTheme="majorHAnsi"/>
          <w:spacing w:val="-8"/>
        </w:rPr>
        <w:t xml:space="preserve"> </w:t>
      </w:r>
      <w:r w:rsidRPr="00416B1F">
        <w:rPr>
          <w:rFonts w:asciiTheme="majorHAnsi" w:hAnsiTheme="majorHAnsi"/>
        </w:rPr>
        <w:t>utilisés</w:t>
      </w:r>
      <w:r w:rsidRPr="00416B1F">
        <w:rPr>
          <w:rFonts w:asciiTheme="majorHAnsi" w:hAnsiTheme="majorHAnsi"/>
          <w:spacing w:val="-8"/>
        </w:rPr>
        <w:t xml:space="preserve"> </w:t>
      </w:r>
      <w:r w:rsidRPr="00416B1F">
        <w:rPr>
          <w:rFonts w:asciiTheme="majorHAnsi" w:hAnsiTheme="majorHAnsi"/>
        </w:rPr>
        <w:t>pour</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réalisation</w:t>
      </w:r>
      <w:r w:rsidRPr="00416B1F">
        <w:rPr>
          <w:rFonts w:asciiTheme="majorHAnsi" w:hAnsiTheme="majorHAnsi"/>
          <w:spacing w:val="-9"/>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rPr>
        <w:t>présent</w:t>
      </w:r>
      <w:r w:rsidRPr="00416B1F">
        <w:rPr>
          <w:rFonts w:asciiTheme="majorHAnsi" w:hAnsiTheme="majorHAnsi"/>
          <w:spacing w:val="-7"/>
        </w:rPr>
        <w:t xml:space="preserve"> </w:t>
      </w:r>
      <w:r w:rsidRPr="00416B1F">
        <w:rPr>
          <w:rFonts w:asciiTheme="majorHAnsi" w:hAnsiTheme="majorHAnsi"/>
        </w:rPr>
        <w:t>marché</w:t>
      </w:r>
      <w:r w:rsidRPr="00416B1F">
        <w:rPr>
          <w:rFonts w:asciiTheme="majorHAnsi" w:hAnsiTheme="majorHAnsi"/>
          <w:spacing w:val="3"/>
        </w:rPr>
        <w:t xml:space="preserve"> </w:t>
      </w:r>
      <w:r w:rsidRPr="00416B1F">
        <w:rPr>
          <w:rFonts w:asciiTheme="majorHAnsi" w:hAnsiTheme="majorHAnsi"/>
          <w:spacing w:val="-10"/>
        </w:rPr>
        <w:t>;</w:t>
      </w:r>
    </w:p>
    <w:p w14:paraId="18008F6A" w14:textId="77777777" w:rsidR="00EF554C" w:rsidRPr="00416B1F" w:rsidRDefault="00EF554C" w:rsidP="00EF554C">
      <w:pPr>
        <w:pStyle w:val="Paragraphedeliste"/>
        <w:numPr>
          <w:ilvl w:val="0"/>
          <w:numId w:val="103"/>
        </w:numPr>
        <w:tabs>
          <w:tab w:val="left" w:pos="1135"/>
          <w:tab w:val="left" w:pos="1843"/>
        </w:tabs>
        <w:ind w:right="557" w:hanging="361"/>
        <w:rPr>
          <w:rFonts w:asciiTheme="majorHAnsi" w:hAnsiTheme="majorHAnsi"/>
        </w:rPr>
      </w:pPr>
      <w:r w:rsidRPr="00416B1F">
        <w:rPr>
          <w:rFonts w:asciiTheme="majorHAnsi" w:hAnsiTheme="majorHAnsi"/>
        </w:rPr>
        <w:tab/>
      </w:r>
      <w:proofErr w:type="gramStart"/>
      <w:r w:rsidRPr="00416B1F">
        <w:rPr>
          <w:rFonts w:asciiTheme="majorHAnsi" w:hAnsiTheme="majorHAnsi"/>
        </w:rPr>
        <w:t>prospection</w:t>
      </w:r>
      <w:proofErr w:type="gramEnd"/>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gîtes</w:t>
      </w:r>
      <w:r w:rsidRPr="00416B1F">
        <w:rPr>
          <w:rFonts w:asciiTheme="majorHAnsi" w:hAnsiTheme="majorHAnsi"/>
          <w:spacing w:val="-4"/>
        </w:rPr>
        <w:t xml:space="preserve"> </w:t>
      </w:r>
      <w:r w:rsidRPr="00416B1F">
        <w:rPr>
          <w:rFonts w:asciiTheme="majorHAnsi" w:hAnsiTheme="majorHAnsi"/>
        </w:rPr>
        <w:t>d'emprunts,</w:t>
      </w:r>
      <w:r w:rsidRPr="00416B1F">
        <w:rPr>
          <w:rFonts w:asciiTheme="majorHAnsi" w:hAnsiTheme="majorHAnsi"/>
          <w:spacing w:val="-4"/>
        </w:rPr>
        <w:t xml:space="preserve"> </w:t>
      </w:r>
      <w:r w:rsidRPr="00416B1F">
        <w:rPr>
          <w:rFonts w:asciiTheme="majorHAnsi" w:hAnsiTheme="majorHAnsi"/>
        </w:rPr>
        <w:t>extraction,</w:t>
      </w:r>
      <w:r w:rsidRPr="00416B1F">
        <w:rPr>
          <w:rFonts w:asciiTheme="majorHAnsi" w:hAnsiTheme="majorHAnsi"/>
          <w:spacing w:val="-4"/>
        </w:rPr>
        <w:t xml:space="preserve"> </w:t>
      </w:r>
      <w:r w:rsidRPr="00416B1F">
        <w:rPr>
          <w:rFonts w:asciiTheme="majorHAnsi" w:hAnsiTheme="majorHAnsi"/>
        </w:rPr>
        <w:t>stockage</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mise</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rPr>
        <w:t>œuvre</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matériaux ;</w:t>
      </w:r>
      <w:r w:rsidRPr="00416B1F">
        <w:rPr>
          <w:rFonts w:asciiTheme="majorHAnsi" w:hAnsiTheme="majorHAnsi"/>
          <w:spacing w:val="-5"/>
        </w:rPr>
        <w:t xml:space="preserve"> </w:t>
      </w:r>
      <w:r w:rsidRPr="00416B1F">
        <w:rPr>
          <w:rFonts w:asciiTheme="majorHAnsi" w:hAnsiTheme="majorHAnsi"/>
        </w:rPr>
        <w:t>drainage</w:t>
      </w:r>
      <w:r w:rsidRPr="00416B1F">
        <w:rPr>
          <w:rFonts w:asciiTheme="majorHAnsi" w:hAnsiTheme="majorHAnsi"/>
          <w:spacing w:val="-3"/>
        </w:rPr>
        <w:t xml:space="preserve"> </w:t>
      </w:r>
      <w:r w:rsidRPr="00416B1F">
        <w:rPr>
          <w:rFonts w:asciiTheme="majorHAnsi" w:hAnsiTheme="majorHAnsi"/>
        </w:rPr>
        <w:t>des gisements ;</w:t>
      </w:r>
    </w:p>
    <w:p w14:paraId="688A87A2" w14:textId="77777777" w:rsidR="00EF554C" w:rsidRPr="00416B1F" w:rsidRDefault="00EF554C" w:rsidP="00EF554C">
      <w:pPr>
        <w:pStyle w:val="Paragraphedeliste"/>
        <w:numPr>
          <w:ilvl w:val="0"/>
          <w:numId w:val="103"/>
        </w:numPr>
        <w:tabs>
          <w:tab w:val="left" w:pos="1843"/>
        </w:tabs>
        <w:spacing w:before="2" w:line="241" w:lineRule="exact"/>
        <w:ind w:left="1843" w:hanging="1068"/>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10"/>
        </w:rPr>
        <w:t xml:space="preserve"> </w:t>
      </w:r>
      <w:r w:rsidRPr="00416B1F">
        <w:rPr>
          <w:rFonts w:asciiTheme="majorHAnsi" w:hAnsiTheme="majorHAnsi"/>
        </w:rPr>
        <w:t>mesures</w:t>
      </w:r>
      <w:r w:rsidRPr="00416B1F">
        <w:rPr>
          <w:rFonts w:asciiTheme="majorHAnsi" w:hAnsiTheme="majorHAnsi"/>
          <w:spacing w:val="-9"/>
        </w:rPr>
        <w:t xml:space="preserve"> </w:t>
      </w:r>
      <w:r w:rsidRPr="00416B1F">
        <w:rPr>
          <w:rFonts w:asciiTheme="majorHAnsi" w:hAnsiTheme="majorHAnsi"/>
        </w:rPr>
        <w:t>d'atténuation</w:t>
      </w:r>
      <w:r w:rsidRPr="00416B1F">
        <w:rPr>
          <w:rFonts w:asciiTheme="majorHAnsi" w:hAnsiTheme="majorHAnsi"/>
          <w:spacing w:val="-10"/>
        </w:rPr>
        <w:t xml:space="preserve"> </w:t>
      </w:r>
      <w:r w:rsidRPr="00416B1F">
        <w:rPr>
          <w:rFonts w:asciiTheme="majorHAnsi" w:hAnsiTheme="majorHAnsi"/>
        </w:rPr>
        <w:t>des</w:t>
      </w:r>
      <w:r w:rsidRPr="00416B1F">
        <w:rPr>
          <w:rFonts w:asciiTheme="majorHAnsi" w:hAnsiTheme="majorHAnsi"/>
          <w:spacing w:val="-10"/>
        </w:rPr>
        <w:t xml:space="preserve"> </w:t>
      </w:r>
      <w:r w:rsidRPr="00416B1F">
        <w:rPr>
          <w:rFonts w:asciiTheme="majorHAnsi" w:hAnsiTheme="majorHAnsi"/>
        </w:rPr>
        <w:t>impacts</w:t>
      </w:r>
      <w:r w:rsidRPr="00416B1F">
        <w:rPr>
          <w:rFonts w:asciiTheme="majorHAnsi" w:hAnsiTheme="majorHAnsi"/>
          <w:spacing w:val="-9"/>
        </w:rPr>
        <w:t xml:space="preserve"> </w:t>
      </w:r>
      <w:r w:rsidRPr="00416B1F">
        <w:rPr>
          <w:rFonts w:asciiTheme="majorHAnsi" w:hAnsiTheme="majorHAnsi"/>
        </w:rPr>
        <w:t>directs</w:t>
      </w:r>
      <w:r w:rsidRPr="00416B1F">
        <w:rPr>
          <w:rFonts w:asciiTheme="majorHAnsi" w:hAnsiTheme="majorHAnsi"/>
          <w:spacing w:val="-10"/>
        </w:rPr>
        <w:t xml:space="preserve"> </w:t>
      </w:r>
      <w:r w:rsidRPr="00416B1F">
        <w:rPr>
          <w:rFonts w:asciiTheme="majorHAnsi" w:hAnsiTheme="majorHAnsi"/>
        </w:rPr>
        <w:t>environnementaux</w:t>
      </w:r>
      <w:r w:rsidRPr="00416B1F">
        <w:rPr>
          <w:rFonts w:asciiTheme="majorHAnsi" w:hAnsiTheme="majorHAnsi"/>
          <w:spacing w:val="-9"/>
        </w:rPr>
        <w:t xml:space="preserve"> </w:t>
      </w:r>
      <w:r w:rsidRPr="00416B1F">
        <w:rPr>
          <w:rFonts w:asciiTheme="majorHAnsi" w:hAnsiTheme="majorHAnsi"/>
          <w:spacing w:val="-10"/>
        </w:rPr>
        <w:t>;</w:t>
      </w:r>
    </w:p>
    <w:p w14:paraId="25823F8C" w14:textId="77777777" w:rsidR="00EF554C" w:rsidRPr="00416B1F" w:rsidRDefault="00EF554C" w:rsidP="00EF554C">
      <w:pPr>
        <w:pStyle w:val="Paragraphedeliste"/>
        <w:numPr>
          <w:ilvl w:val="0"/>
          <w:numId w:val="103"/>
        </w:numPr>
        <w:tabs>
          <w:tab w:val="left" w:pos="1843"/>
        </w:tabs>
        <w:spacing w:line="241" w:lineRule="exact"/>
        <w:ind w:left="1843" w:hanging="1068"/>
        <w:rPr>
          <w:rFonts w:asciiTheme="majorHAnsi" w:hAnsiTheme="majorHAnsi"/>
        </w:rPr>
      </w:pPr>
      <w:proofErr w:type="gramStart"/>
      <w:r w:rsidRPr="00416B1F">
        <w:rPr>
          <w:rFonts w:asciiTheme="majorHAnsi" w:hAnsiTheme="majorHAnsi"/>
        </w:rPr>
        <w:t>entretien</w:t>
      </w:r>
      <w:proofErr w:type="gramEnd"/>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ouvrages</w:t>
      </w:r>
      <w:r w:rsidRPr="00416B1F">
        <w:rPr>
          <w:rFonts w:asciiTheme="majorHAnsi" w:hAnsiTheme="majorHAnsi"/>
          <w:spacing w:val="-7"/>
        </w:rPr>
        <w:t xml:space="preserve"> </w:t>
      </w:r>
      <w:r w:rsidRPr="00416B1F">
        <w:rPr>
          <w:rFonts w:asciiTheme="majorHAnsi" w:hAnsiTheme="majorHAnsi"/>
        </w:rPr>
        <w:t>pendant</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délai</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garantie</w:t>
      </w:r>
      <w:r w:rsidRPr="00416B1F">
        <w:rPr>
          <w:rFonts w:asciiTheme="majorHAnsi" w:hAnsiTheme="majorHAnsi"/>
          <w:spacing w:val="-6"/>
        </w:rPr>
        <w:t xml:space="preserve"> </w:t>
      </w:r>
      <w:r w:rsidRPr="00416B1F">
        <w:rPr>
          <w:rFonts w:asciiTheme="majorHAnsi" w:hAnsiTheme="majorHAnsi"/>
          <w:spacing w:val="-10"/>
        </w:rPr>
        <w:t>;</w:t>
      </w:r>
    </w:p>
    <w:p w14:paraId="10CCB4B4" w14:textId="77777777" w:rsidR="00EF554C" w:rsidRPr="00416B1F" w:rsidRDefault="00EF554C" w:rsidP="00EF554C">
      <w:pPr>
        <w:pStyle w:val="Paragraphedeliste"/>
        <w:numPr>
          <w:ilvl w:val="0"/>
          <w:numId w:val="103"/>
        </w:numPr>
        <w:tabs>
          <w:tab w:val="left" w:pos="1843"/>
        </w:tabs>
        <w:spacing w:before="1" w:line="241" w:lineRule="exact"/>
        <w:ind w:left="1843" w:hanging="1068"/>
        <w:rPr>
          <w:rFonts w:asciiTheme="majorHAnsi" w:hAnsiTheme="majorHAnsi"/>
        </w:rPr>
      </w:pPr>
      <w:proofErr w:type="gramStart"/>
      <w:r w:rsidRPr="00416B1F">
        <w:rPr>
          <w:rFonts w:asciiTheme="majorHAnsi" w:hAnsiTheme="majorHAnsi"/>
        </w:rPr>
        <w:t>assurance</w:t>
      </w:r>
      <w:proofErr w:type="gramEnd"/>
      <w:r w:rsidRPr="00416B1F">
        <w:rPr>
          <w:rFonts w:asciiTheme="majorHAnsi" w:hAnsiTheme="majorHAnsi"/>
          <w:spacing w:val="-7"/>
        </w:rPr>
        <w:t xml:space="preserve"> </w:t>
      </w:r>
      <w:r w:rsidRPr="00416B1F">
        <w:rPr>
          <w:rFonts w:asciiTheme="majorHAnsi" w:hAnsiTheme="majorHAnsi"/>
        </w:rPr>
        <w:t>y</w:t>
      </w:r>
      <w:r w:rsidRPr="00416B1F">
        <w:rPr>
          <w:rFonts w:asciiTheme="majorHAnsi" w:hAnsiTheme="majorHAnsi"/>
          <w:spacing w:val="-9"/>
        </w:rPr>
        <w:t xml:space="preserve"> </w:t>
      </w:r>
      <w:r w:rsidRPr="00416B1F">
        <w:rPr>
          <w:rFonts w:asciiTheme="majorHAnsi" w:hAnsiTheme="majorHAnsi"/>
        </w:rPr>
        <w:t>compris</w:t>
      </w:r>
      <w:r w:rsidRPr="00416B1F">
        <w:rPr>
          <w:rFonts w:asciiTheme="majorHAnsi" w:hAnsiTheme="majorHAnsi"/>
          <w:spacing w:val="-10"/>
        </w:rPr>
        <w:t xml:space="preserve"> </w:t>
      </w:r>
      <w:r w:rsidRPr="00416B1F">
        <w:rPr>
          <w:rFonts w:asciiTheme="majorHAnsi" w:hAnsiTheme="majorHAnsi"/>
        </w:rPr>
        <w:t>responsabilité</w:t>
      </w:r>
      <w:r w:rsidRPr="00416B1F">
        <w:rPr>
          <w:rFonts w:asciiTheme="majorHAnsi" w:hAnsiTheme="majorHAnsi"/>
          <w:spacing w:val="-8"/>
        </w:rPr>
        <w:t xml:space="preserve"> </w:t>
      </w:r>
      <w:r w:rsidRPr="00416B1F">
        <w:rPr>
          <w:rFonts w:asciiTheme="majorHAnsi" w:hAnsiTheme="majorHAnsi"/>
        </w:rPr>
        <w:t>civile,</w:t>
      </w:r>
      <w:r w:rsidRPr="00416B1F">
        <w:rPr>
          <w:rFonts w:asciiTheme="majorHAnsi" w:hAnsiTheme="majorHAnsi"/>
          <w:spacing w:val="-9"/>
        </w:rPr>
        <w:t xml:space="preserve"> </w:t>
      </w:r>
      <w:r w:rsidRPr="00416B1F">
        <w:rPr>
          <w:rFonts w:asciiTheme="majorHAnsi" w:hAnsiTheme="majorHAnsi"/>
        </w:rPr>
        <w:t>assurance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chantier</w:t>
      </w:r>
      <w:r w:rsidRPr="00416B1F">
        <w:rPr>
          <w:rFonts w:asciiTheme="majorHAnsi" w:hAnsiTheme="majorHAnsi"/>
          <w:spacing w:val="-9"/>
        </w:rPr>
        <w:t xml:space="preserve"> </w:t>
      </w:r>
      <w:r w:rsidRPr="00416B1F">
        <w:rPr>
          <w:rFonts w:asciiTheme="majorHAnsi" w:hAnsiTheme="majorHAnsi"/>
          <w:spacing w:val="-10"/>
        </w:rPr>
        <w:t>;</w:t>
      </w:r>
    </w:p>
    <w:p w14:paraId="183D24E0" w14:textId="77777777" w:rsidR="00EF554C" w:rsidRPr="00416B1F" w:rsidRDefault="00EF554C" w:rsidP="00EF554C">
      <w:pPr>
        <w:pStyle w:val="Paragraphedeliste"/>
        <w:numPr>
          <w:ilvl w:val="0"/>
          <w:numId w:val="103"/>
        </w:numPr>
        <w:tabs>
          <w:tab w:val="left" w:pos="1135"/>
          <w:tab w:val="left" w:pos="1843"/>
        </w:tabs>
        <w:ind w:right="566" w:hanging="361"/>
        <w:rPr>
          <w:rFonts w:asciiTheme="majorHAnsi" w:hAnsiTheme="majorHAnsi"/>
        </w:rPr>
      </w:pPr>
      <w:r w:rsidRPr="00416B1F">
        <w:rPr>
          <w:rFonts w:asciiTheme="majorHAnsi" w:hAnsiTheme="majorHAnsi"/>
        </w:rPr>
        <w:tab/>
      </w:r>
      <w:proofErr w:type="gramStart"/>
      <w:r w:rsidRPr="00416B1F">
        <w:rPr>
          <w:rFonts w:asciiTheme="majorHAnsi" w:hAnsiTheme="majorHAnsi"/>
        </w:rPr>
        <w:t>douane</w:t>
      </w:r>
      <w:proofErr w:type="gramEnd"/>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impôts, taxes de toutes</w:t>
      </w:r>
      <w:r w:rsidRPr="00416B1F">
        <w:rPr>
          <w:rFonts w:asciiTheme="majorHAnsi" w:hAnsiTheme="majorHAnsi"/>
          <w:spacing w:val="-1"/>
        </w:rPr>
        <w:t xml:space="preserve"> </w:t>
      </w:r>
      <w:r w:rsidRPr="00416B1F">
        <w:rPr>
          <w:rFonts w:asciiTheme="majorHAnsi" w:hAnsiTheme="majorHAnsi"/>
        </w:rPr>
        <w:t>natures</w:t>
      </w:r>
      <w:r w:rsidRPr="00416B1F">
        <w:rPr>
          <w:rFonts w:asciiTheme="majorHAnsi" w:hAnsiTheme="majorHAnsi"/>
          <w:spacing w:val="-1"/>
        </w:rPr>
        <w:t xml:space="preserve"> </w:t>
      </w:r>
      <w:r w:rsidRPr="00416B1F">
        <w:rPr>
          <w:rFonts w:asciiTheme="majorHAnsi" w:hAnsiTheme="majorHAnsi"/>
        </w:rPr>
        <w:t>dans le cadre du</w:t>
      </w:r>
      <w:r w:rsidRPr="00416B1F">
        <w:rPr>
          <w:rFonts w:asciiTheme="majorHAnsi" w:hAnsiTheme="majorHAnsi"/>
          <w:spacing w:val="-1"/>
        </w:rPr>
        <w:t xml:space="preserve"> </w:t>
      </w:r>
      <w:r w:rsidRPr="00416B1F">
        <w:rPr>
          <w:rFonts w:asciiTheme="majorHAnsi" w:hAnsiTheme="majorHAnsi"/>
        </w:rPr>
        <w:t>régime douanier et fiscal en vigueur dans la République du Cameroun conformément à l'article 56 du présent marché ;</w:t>
      </w:r>
    </w:p>
    <w:p w14:paraId="7CBC63C9" w14:textId="77777777" w:rsidR="00EF554C" w:rsidRPr="00416B1F" w:rsidRDefault="00EF554C" w:rsidP="00EF554C">
      <w:pPr>
        <w:pStyle w:val="Paragraphedeliste"/>
        <w:numPr>
          <w:ilvl w:val="0"/>
          <w:numId w:val="103"/>
        </w:numPr>
        <w:tabs>
          <w:tab w:val="left" w:pos="1843"/>
        </w:tabs>
        <w:spacing w:line="241" w:lineRule="exact"/>
        <w:ind w:left="1843" w:hanging="1068"/>
        <w:rPr>
          <w:rFonts w:asciiTheme="majorHAnsi" w:hAnsiTheme="majorHAnsi"/>
        </w:rPr>
      </w:pPr>
      <w:proofErr w:type="gramStart"/>
      <w:r w:rsidRPr="00416B1F">
        <w:rPr>
          <w:rFonts w:asciiTheme="majorHAnsi" w:hAnsiTheme="majorHAnsi"/>
        </w:rPr>
        <w:t>frais</w:t>
      </w:r>
      <w:proofErr w:type="gramEnd"/>
      <w:r w:rsidRPr="00416B1F">
        <w:rPr>
          <w:rFonts w:asciiTheme="majorHAnsi" w:hAnsiTheme="majorHAnsi"/>
          <w:spacing w:val="-8"/>
        </w:rPr>
        <w:t xml:space="preserve"> </w:t>
      </w:r>
      <w:r w:rsidRPr="00416B1F">
        <w:rPr>
          <w:rFonts w:asciiTheme="majorHAnsi" w:hAnsiTheme="majorHAnsi"/>
        </w:rPr>
        <w:t>financiers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frais</w:t>
      </w:r>
      <w:r w:rsidRPr="00416B1F">
        <w:rPr>
          <w:rFonts w:asciiTheme="majorHAnsi" w:hAnsiTheme="majorHAnsi"/>
          <w:spacing w:val="-8"/>
        </w:rPr>
        <w:t xml:space="preserve"> </w:t>
      </w:r>
      <w:r w:rsidRPr="00416B1F">
        <w:rPr>
          <w:rFonts w:asciiTheme="majorHAnsi" w:hAnsiTheme="majorHAnsi"/>
        </w:rPr>
        <w:t>généraux</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chantier</w:t>
      </w:r>
      <w:r w:rsidRPr="00416B1F">
        <w:rPr>
          <w:rFonts w:asciiTheme="majorHAnsi" w:hAnsiTheme="majorHAnsi"/>
          <w:spacing w:val="-2"/>
        </w:rPr>
        <w:t xml:space="preserve"> </w:t>
      </w:r>
      <w:r w:rsidRPr="00416B1F">
        <w:rPr>
          <w:rFonts w:asciiTheme="majorHAnsi" w:hAnsiTheme="majorHAnsi"/>
          <w:spacing w:val="-10"/>
        </w:rPr>
        <w:t>;</w:t>
      </w:r>
    </w:p>
    <w:p w14:paraId="624D21FC" w14:textId="77777777" w:rsidR="00EF554C" w:rsidRPr="00416B1F" w:rsidRDefault="00EF554C" w:rsidP="00EF554C">
      <w:pPr>
        <w:pStyle w:val="Paragraphedeliste"/>
        <w:numPr>
          <w:ilvl w:val="0"/>
          <w:numId w:val="103"/>
        </w:numPr>
        <w:tabs>
          <w:tab w:val="left" w:pos="1843"/>
        </w:tabs>
        <w:ind w:left="1843" w:hanging="1068"/>
        <w:rPr>
          <w:rFonts w:asciiTheme="majorHAnsi" w:hAnsiTheme="majorHAnsi"/>
        </w:rPr>
      </w:pPr>
      <w:proofErr w:type="gramStart"/>
      <w:r w:rsidRPr="00416B1F">
        <w:rPr>
          <w:rFonts w:asciiTheme="majorHAnsi" w:hAnsiTheme="majorHAnsi"/>
        </w:rPr>
        <w:t>rémunération</w:t>
      </w:r>
      <w:proofErr w:type="gramEnd"/>
      <w:r w:rsidRPr="00416B1F">
        <w:rPr>
          <w:rFonts w:asciiTheme="majorHAnsi" w:hAnsiTheme="majorHAnsi"/>
          <w:spacing w:val="-10"/>
        </w:rPr>
        <w:t xml:space="preserve"> </w:t>
      </w:r>
      <w:r w:rsidRPr="00416B1F">
        <w:rPr>
          <w:rFonts w:asciiTheme="majorHAnsi" w:hAnsiTheme="majorHAnsi"/>
        </w:rPr>
        <w:t>pour</w:t>
      </w:r>
      <w:r w:rsidRPr="00416B1F">
        <w:rPr>
          <w:rFonts w:asciiTheme="majorHAnsi" w:hAnsiTheme="majorHAnsi"/>
          <w:spacing w:val="-8"/>
        </w:rPr>
        <w:t xml:space="preserve"> </w:t>
      </w:r>
      <w:r w:rsidRPr="00416B1F">
        <w:rPr>
          <w:rFonts w:asciiTheme="majorHAnsi" w:hAnsiTheme="majorHAnsi"/>
        </w:rPr>
        <w:t>bénéfice</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spacing w:val="-2"/>
        </w:rPr>
        <w:t>aléas.</w:t>
      </w:r>
    </w:p>
    <w:p w14:paraId="441DA613" w14:textId="77777777" w:rsidR="00EF554C" w:rsidRPr="00416B1F" w:rsidRDefault="00EF554C" w:rsidP="00EF554C">
      <w:pPr>
        <w:pStyle w:val="Corpsdetexte"/>
        <w:spacing w:before="1"/>
        <w:ind w:left="710" w:right="565" w:firstLine="566"/>
        <w:jc w:val="both"/>
        <w:rPr>
          <w:rFonts w:asciiTheme="majorHAnsi" w:hAnsiTheme="majorHAnsi"/>
          <w:sz w:val="22"/>
          <w:szCs w:val="22"/>
        </w:rPr>
      </w:pPr>
      <w:r w:rsidRPr="00416B1F">
        <w:rPr>
          <w:rFonts w:asciiTheme="majorHAnsi" w:hAnsiTheme="majorHAnsi"/>
          <w:sz w:val="22"/>
          <w:szCs w:val="22"/>
        </w:rPr>
        <w:t>Les prix du bordereau des prix comprennent toutes les sujétions d'exécution qu'elles soient ou non explicitées dans le présent CCAP ou dans le CCTP.</w:t>
      </w:r>
    </w:p>
    <w:p w14:paraId="40790576" w14:textId="77777777" w:rsidR="00EF554C" w:rsidRPr="00416B1F" w:rsidRDefault="00EF554C" w:rsidP="00EF554C">
      <w:pPr>
        <w:pStyle w:val="Corpsdetexte"/>
        <w:ind w:left="710" w:right="565" w:firstLine="566"/>
        <w:jc w:val="both"/>
        <w:rPr>
          <w:rFonts w:asciiTheme="majorHAnsi" w:hAnsiTheme="majorHAnsi"/>
          <w:sz w:val="22"/>
          <w:szCs w:val="22"/>
        </w:rPr>
      </w:pPr>
      <w:r w:rsidRPr="00416B1F">
        <w:rPr>
          <w:rFonts w:asciiTheme="majorHAnsi" w:hAnsiTheme="majorHAnsi"/>
          <w:sz w:val="22"/>
          <w:szCs w:val="22"/>
        </w:rPr>
        <w:t>Les prix pour mémoire ou pour lesquels des quantités ne sont pas portées au détail estimatif même s'ils figurent dans les sous -détails des prix de l'offre initiale, ne font pas partie du marché.</w:t>
      </w:r>
    </w:p>
    <w:p w14:paraId="7DD3628B" w14:textId="77777777" w:rsidR="00EF554C" w:rsidRPr="00416B1F" w:rsidRDefault="00EF554C" w:rsidP="00EF554C">
      <w:pPr>
        <w:pStyle w:val="Corpsdetexte"/>
        <w:ind w:left="710" w:right="558" w:firstLine="566"/>
        <w:jc w:val="both"/>
        <w:rPr>
          <w:rFonts w:asciiTheme="majorHAnsi" w:hAnsiTheme="majorHAnsi"/>
          <w:sz w:val="22"/>
          <w:szCs w:val="22"/>
        </w:rPr>
      </w:pPr>
      <w:r w:rsidRPr="00416B1F">
        <w:rPr>
          <w:rFonts w:asciiTheme="majorHAnsi" w:hAnsiTheme="majorHAnsi"/>
          <w:sz w:val="22"/>
          <w:szCs w:val="22"/>
        </w:rPr>
        <w:t>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3178772B" w14:textId="77777777" w:rsidR="00EF554C" w:rsidRPr="00416B1F" w:rsidRDefault="00EF554C" w:rsidP="00EF554C">
      <w:pPr>
        <w:pStyle w:val="Corpsdetexte"/>
        <w:ind w:left="710" w:right="571" w:firstLine="566"/>
        <w:jc w:val="both"/>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aucun cas,</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Cocontractant</w:t>
      </w:r>
      <w:r w:rsidRPr="00416B1F">
        <w:rPr>
          <w:rFonts w:asciiTheme="majorHAnsi" w:hAnsiTheme="majorHAnsi"/>
          <w:spacing w:val="-1"/>
          <w:sz w:val="22"/>
          <w:szCs w:val="22"/>
        </w:rPr>
        <w:t xml:space="preserve"> </w:t>
      </w:r>
      <w:r w:rsidRPr="00416B1F">
        <w:rPr>
          <w:rFonts w:asciiTheme="majorHAnsi" w:hAnsiTheme="majorHAnsi"/>
          <w:sz w:val="22"/>
          <w:szCs w:val="22"/>
        </w:rPr>
        <w:t>ne</w:t>
      </w:r>
      <w:r w:rsidRPr="00416B1F">
        <w:rPr>
          <w:rFonts w:asciiTheme="majorHAnsi" w:hAnsiTheme="majorHAnsi"/>
          <w:spacing w:val="-1"/>
          <w:sz w:val="22"/>
          <w:szCs w:val="22"/>
        </w:rPr>
        <w:t xml:space="preserve"> </w:t>
      </w:r>
      <w:r w:rsidRPr="00416B1F">
        <w:rPr>
          <w:rFonts w:asciiTheme="majorHAnsi" w:hAnsiTheme="majorHAnsi"/>
          <w:sz w:val="22"/>
          <w:szCs w:val="22"/>
        </w:rPr>
        <w:t>peut se</w:t>
      </w:r>
      <w:r w:rsidRPr="00416B1F">
        <w:rPr>
          <w:rFonts w:asciiTheme="majorHAnsi" w:hAnsiTheme="majorHAnsi"/>
          <w:spacing w:val="-1"/>
          <w:sz w:val="22"/>
          <w:szCs w:val="22"/>
        </w:rPr>
        <w:t xml:space="preserve"> </w:t>
      </w:r>
      <w:r w:rsidRPr="00416B1F">
        <w:rPr>
          <w:rFonts w:asciiTheme="majorHAnsi" w:hAnsiTheme="majorHAnsi"/>
          <w:sz w:val="22"/>
          <w:szCs w:val="22"/>
        </w:rPr>
        <w:t>prévaloir de</w:t>
      </w:r>
      <w:r w:rsidRPr="00416B1F">
        <w:rPr>
          <w:rFonts w:asciiTheme="majorHAnsi" w:hAnsiTheme="majorHAnsi"/>
          <w:spacing w:val="-1"/>
          <w:sz w:val="22"/>
          <w:szCs w:val="22"/>
        </w:rPr>
        <w:t xml:space="preserve"> </w:t>
      </w:r>
      <w:r w:rsidRPr="00416B1F">
        <w:rPr>
          <w:rFonts w:asciiTheme="majorHAnsi" w:hAnsiTheme="majorHAnsi"/>
          <w:sz w:val="22"/>
          <w:szCs w:val="22"/>
        </w:rPr>
        <w:t>l'insuffisance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renseignements</w:t>
      </w:r>
      <w:r w:rsidRPr="00416B1F">
        <w:rPr>
          <w:rFonts w:asciiTheme="majorHAnsi" w:hAnsiTheme="majorHAnsi"/>
          <w:spacing w:val="-2"/>
          <w:sz w:val="22"/>
          <w:szCs w:val="22"/>
        </w:rPr>
        <w:t xml:space="preserve"> </w:t>
      </w:r>
      <w:r w:rsidRPr="00416B1F">
        <w:rPr>
          <w:rFonts w:asciiTheme="majorHAnsi" w:hAnsiTheme="majorHAnsi"/>
          <w:sz w:val="22"/>
          <w:szCs w:val="22"/>
        </w:rPr>
        <w:t>fournis</w:t>
      </w:r>
      <w:r w:rsidRPr="00416B1F">
        <w:rPr>
          <w:rFonts w:asciiTheme="majorHAnsi" w:hAnsiTheme="majorHAnsi"/>
          <w:spacing w:val="-2"/>
          <w:sz w:val="22"/>
          <w:szCs w:val="22"/>
        </w:rPr>
        <w:t xml:space="preserve"> </w:t>
      </w:r>
      <w:r w:rsidRPr="00416B1F">
        <w:rPr>
          <w:rFonts w:asciiTheme="majorHAnsi" w:hAnsiTheme="majorHAnsi"/>
          <w:sz w:val="22"/>
          <w:szCs w:val="22"/>
        </w:rPr>
        <w:t>par</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Maître d’ouvrage pour revenir en cours du marché sur les prix qu'il a consentis ou pour demander une indemnité.</w:t>
      </w:r>
    </w:p>
    <w:p w14:paraId="75806C15" w14:textId="77777777" w:rsidR="00EF554C" w:rsidRPr="00416B1F" w:rsidRDefault="00EF554C" w:rsidP="00EF554C">
      <w:pPr>
        <w:pStyle w:val="Paragraphedeliste"/>
        <w:numPr>
          <w:ilvl w:val="1"/>
          <w:numId w:val="104"/>
        </w:numPr>
        <w:tabs>
          <w:tab w:val="left" w:pos="1157"/>
        </w:tabs>
        <w:spacing w:before="240"/>
        <w:ind w:left="1157" w:hanging="447"/>
        <w:rPr>
          <w:rFonts w:asciiTheme="majorHAnsi" w:hAnsiTheme="majorHAnsi"/>
        </w:rPr>
      </w:pPr>
      <w:r w:rsidRPr="00416B1F">
        <w:rPr>
          <w:rFonts w:asciiTheme="majorHAnsi" w:hAnsiTheme="majorHAnsi"/>
        </w:rPr>
        <w:t>SOUS-DETAIL</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4"/>
        </w:rPr>
        <w:t>PRIX</w:t>
      </w:r>
    </w:p>
    <w:p w14:paraId="5ABF5C0F" w14:textId="77777777" w:rsidR="00EF554C" w:rsidRPr="00416B1F" w:rsidRDefault="00EF554C" w:rsidP="00EF554C">
      <w:pPr>
        <w:pStyle w:val="Corpsdetexte"/>
        <w:spacing w:before="58"/>
        <w:ind w:left="710" w:right="561" w:firstLine="566"/>
        <w:jc w:val="both"/>
        <w:rPr>
          <w:rFonts w:asciiTheme="majorHAnsi" w:hAnsiTheme="majorHAnsi"/>
          <w:sz w:val="22"/>
          <w:szCs w:val="22"/>
        </w:rPr>
      </w:pPr>
      <w:r w:rsidRPr="00416B1F">
        <w:rPr>
          <w:rFonts w:asciiTheme="majorHAnsi" w:hAnsiTheme="majorHAnsi"/>
          <w:sz w:val="22"/>
          <w:szCs w:val="22"/>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w:t>
      </w:r>
      <w:r w:rsidRPr="00416B1F">
        <w:rPr>
          <w:rFonts w:asciiTheme="majorHAnsi" w:hAnsiTheme="majorHAnsi"/>
          <w:spacing w:val="40"/>
          <w:sz w:val="22"/>
          <w:szCs w:val="22"/>
        </w:rPr>
        <w:t xml:space="preserve"> </w:t>
      </w:r>
      <w:r w:rsidRPr="00416B1F">
        <w:rPr>
          <w:rFonts w:asciiTheme="majorHAnsi" w:hAnsiTheme="majorHAnsi"/>
          <w:sz w:val="22"/>
          <w:szCs w:val="22"/>
        </w:rPr>
        <w:t>matériel et de l'outillage, ainsi que les sujétions diverses, frais généraux, faux frais et bénéfices.</w:t>
      </w:r>
    </w:p>
    <w:p w14:paraId="7A3BA428" w14:textId="77777777" w:rsidR="00EF554C" w:rsidRPr="00416B1F" w:rsidRDefault="00EF554C" w:rsidP="00EF554C">
      <w:pPr>
        <w:pStyle w:val="Corpsdetexte"/>
        <w:spacing w:before="2"/>
        <w:ind w:left="710" w:right="567" w:firstLine="566"/>
        <w:jc w:val="both"/>
        <w:rPr>
          <w:rFonts w:asciiTheme="majorHAnsi" w:hAnsiTheme="majorHAnsi"/>
          <w:sz w:val="22"/>
          <w:szCs w:val="22"/>
        </w:rPr>
      </w:pPr>
      <w:r w:rsidRPr="00416B1F">
        <w:rPr>
          <w:rFonts w:asciiTheme="majorHAnsi" w:hAnsiTheme="majorHAnsi"/>
          <w:sz w:val="22"/>
          <w:szCs w:val="22"/>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5D158445" w14:textId="77777777" w:rsidR="00EF554C" w:rsidRPr="00416B1F" w:rsidRDefault="00EF554C" w:rsidP="00EF554C">
      <w:pPr>
        <w:pStyle w:val="Corpsdetexte"/>
        <w:spacing w:before="1"/>
        <w:ind w:left="710" w:right="570" w:firstLine="566"/>
        <w:jc w:val="both"/>
        <w:rPr>
          <w:rFonts w:asciiTheme="majorHAnsi" w:hAnsiTheme="majorHAnsi"/>
          <w:sz w:val="22"/>
          <w:szCs w:val="22"/>
        </w:rPr>
      </w:pPr>
      <w:r w:rsidRPr="00416B1F">
        <w:rPr>
          <w:rFonts w:asciiTheme="majorHAnsi" w:hAnsiTheme="majorHAnsi"/>
          <w:sz w:val="22"/>
          <w:szCs w:val="22"/>
        </w:rPr>
        <w:t>En outre, le Cocontractant a donné, pour les taux de salaire et les prix de base adoptés pour les fournitures, toutes références utiles, officielles autant que possible, pour que le Maître d'œuvre puisse vérifier leur exactitude.</w:t>
      </w:r>
    </w:p>
    <w:p w14:paraId="1D804115" w14:textId="77777777" w:rsidR="00EF554C" w:rsidRPr="00416B1F" w:rsidRDefault="00EF554C" w:rsidP="00EF554C">
      <w:pPr>
        <w:pStyle w:val="Paragraphedeliste"/>
        <w:numPr>
          <w:ilvl w:val="1"/>
          <w:numId w:val="104"/>
        </w:numPr>
        <w:tabs>
          <w:tab w:val="left" w:pos="1157"/>
        </w:tabs>
        <w:spacing w:before="240"/>
        <w:ind w:left="1157" w:hanging="447"/>
        <w:rPr>
          <w:rFonts w:asciiTheme="majorHAnsi" w:hAnsiTheme="majorHAnsi"/>
        </w:rPr>
      </w:pPr>
      <w:r w:rsidRPr="00416B1F">
        <w:rPr>
          <w:rFonts w:asciiTheme="majorHAnsi" w:hAnsiTheme="majorHAnsi"/>
        </w:rPr>
        <w:t>VARIATION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4"/>
        </w:rPr>
        <w:t>PRIX</w:t>
      </w:r>
    </w:p>
    <w:p w14:paraId="5C4D7953" w14:textId="77777777" w:rsidR="00EF554C" w:rsidRPr="00416B1F" w:rsidRDefault="00EF554C" w:rsidP="00EF554C">
      <w:pPr>
        <w:pStyle w:val="Corpsdetexte"/>
        <w:spacing w:before="58"/>
        <w:ind w:left="710"/>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14"/>
          <w:sz w:val="22"/>
          <w:szCs w:val="22"/>
        </w:rPr>
        <w:t xml:space="preserve"> </w:t>
      </w:r>
      <w:r w:rsidRPr="00416B1F">
        <w:rPr>
          <w:rFonts w:asciiTheme="majorHAnsi" w:hAnsiTheme="majorHAnsi"/>
          <w:sz w:val="22"/>
          <w:szCs w:val="22"/>
        </w:rPr>
        <w:t>prix</w:t>
      </w:r>
      <w:r w:rsidRPr="00416B1F">
        <w:rPr>
          <w:rFonts w:asciiTheme="majorHAnsi" w:hAnsiTheme="majorHAnsi"/>
          <w:spacing w:val="15"/>
          <w:sz w:val="22"/>
          <w:szCs w:val="22"/>
        </w:rPr>
        <w:t xml:space="preserve"> </w:t>
      </w:r>
      <w:r w:rsidRPr="00416B1F">
        <w:rPr>
          <w:rFonts w:asciiTheme="majorHAnsi" w:hAnsiTheme="majorHAnsi"/>
          <w:sz w:val="22"/>
          <w:szCs w:val="22"/>
        </w:rPr>
        <w:t>sont</w:t>
      </w:r>
      <w:r w:rsidRPr="00416B1F">
        <w:rPr>
          <w:rFonts w:asciiTheme="majorHAnsi" w:hAnsiTheme="majorHAnsi"/>
          <w:spacing w:val="15"/>
          <w:sz w:val="22"/>
          <w:szCs w:val="22"/>
        </w:rPr>
        <w:t xml:space="preserve"> </w:t>
      </w:r>
      <w:r w:rsidRPr="00416B1F">
        <w:rPr>
          <w:rFonts w:asciiTheme="majorHAnsi" w:hAnsiTheme="majorHAnsi"/>
          <w:spacing w:val="-2"/>
          <w:sz w:val="22"/>
          <w:szCs w:val="22"/>
        </w:rPr>
        <w:t>fermes.</w:t>
      </w:r>
    </w:p>
    <w:p w14:paraId="233455EC"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15</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FORMULE</w:t>
      </w:r>
      <w:r w:rsidRPr="00416B1F">
        <w:rPr>
          <w:rFonts w:asciiTheme="majorHAnsi" w:hAnsiTheme="majorHAnsi"/>
          <w:spacing w:val="-9"/>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REVISION</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10"/>
          <w:sz w:val="22"/>
          <w:szCs w:val="22"/>
        </w:rPr>
        <w:t xml:space="preserve"> </w:t>
      </w:r>
      <w:r w:rsidRPr="00416B1F">
        <w:rPr>
          <w:rFonts w:asciiTheme="majorHAnsi" w:hAnsiTheme="majorHAnsi"/>
          <w:spacing w:val="-4"/>
          <w:w w:val="85"/>
          <w:sz w:val="22"/>
          <w:szCs w:val="22"/>
        </w:rPr>
        <w:t>PRIX</w:t>
      </w:r>
    </w:p>
    <w:p w14:paraId="29D10060" w14:textId="77777777" w:rsidR="00EF554C" w:rsidRPr="00416B1F" w:rsidRDefault="00EF554C" w:rsidP="00EF554C">
      <w:pPr>
        <w:pStyle w:val="Corpsdetexte"/>
        <w:spacing w:before="58"/>
        <w:ind w:left="1277"/>
        <w:rPr>
          <w:rFonts w:asciiTheme="majorHAnsi" w:hAnsiTheme="majorHAnsi"/>
          <w:sz w:val="22"/>
          <w:szCs w:val="22"/>
        </w:rPr>
      </w:pPr>
      <w:r w:rsidRPr="00416B1F">
        <w:rPr>
          <w:rFonts w:asciiTheme="majorHAnsi" w:hAnsiTheme="majorHAnsi"/>
          <w:sz w:val="22"/>
          <w:szCs w:val="22"/>
        </w:rPr>
        <w:t>Sans</w:t>
      </w:r>
      <w:r w:rsidRPr="00416B1F">
        <w:rPr>
          <w:rFonts w:asciiTheme="majorHAnsi" w:hAnsiTheme="majorHAnsi"/>
          <w:spacing w:val="-9"/>
          <w:sz w:val="22"/>
          <w:szCs w:val="22"/>
        </w:rPr>
        <w:t xml:space="preserve"> </w:t>
      </w:r>
      <w:r w:rsidRPr="00416B1F">
        <w:rPr>
          <w:rFonts w:asciiTheme="majorHAnsi" w:hAnsiTheme="majorHAnsi"/>
          <w:spacing w:val="-2"/>
          <w:sz w:val="22"/>
          <w:szCs w:val="22"/>
        </w:rPr>
        <w:t>objet.</w:t>
      </w:r>
    </w:p>
    <w:p w14:paraId="52081AD8" w14:textId="77777777" w:rsidR="00EF554C" w:rsidRPr="00416B1F" w:rsidRDefault="00EF554C" w:rsidP="00EF554C">
      <w:pPr>
        <w:pStyle w:val="Titre6"/>
        <w:spacing w:before="228"/>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16</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FORMULE</w:t>
      </w:r>
      <w:r w:rsidRPr="00416B1F">
        <w:rPr>
          <w:rFonts w:asciiTheme="majorHAnsi" w:hAnsiTheme="majorHAnsi"/>
          <w:spacing w:val="-11"/>
          <w:sz w:val="22"/>
          <w:szCs w:val="22"/>
        </w:rPr>
        <w:t xml:space="preserve"> </w:t>
      </w:r>
      <w:r w:rsidRPr="00416B1F">
        <w:rPr>
          <w:rFonts w:asciiTheme="majorHAnsi" w:hAnsiTheme="majorHAnsi"/>
          <w:w w:val="85"/>
          <w:sz w:val="22"/>
          <w:szCs w:val="22"/>
        </w:rPr>
        <w:t>D’ACTUALISATION</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2"/>
          <w:w w:val="85"/>
          <w:sz w:val="22"/>
          <w:szCs w:val="22"/>
        </w:rPr>
        <w:t xml:space="preserve"> </w:t>
      </w:r>
      <w:r w:rsidRPr="00416B1F">
        <w:rPr>
          <w:rFonts w:asciiTheme="majorHAnsi" w:hAnsiTheme="majorHAnsi"/>
          <w:spacing w:val="-4"/>
          <w:w w:val="85"/>
          <w:sz w:val="22"/>
          <w:szCs w:val="22"/>
        </w:rPr>
        <w:t>PRIX</w:t>
      </w:r>
    </w:p>
    <w:p w14:paraId="1BFAC49C" w14:textId="77777777" w:rsidR="00EF554C" w:rsidRPr="00416B1F" w:rsidRDefault="00EF554C" w:rsidP="00EF554C">
      <w:pPr>
        <w:pStyle w:val="Corpsdetexte"/>
        <w:spacing w:before="58"/>
        <w:ind w:left="1277"/>
        <w:rPr>
          <w:rFonts w:asciiTheme="majorHAnsi" w:hAnsiTheme="majorHAnsi"/>
          <w:sz w:val="22"/>
          <w:szCs w:val="22"/>
        </w:rPr>
      </w:pPr>
      <w:r w:rsidRPr="00416B1F">
        <w:rPr>
          <w:rFonts w:asciiTheme="majorHAnsi" w:hAnsiTheme="majorHAnsi"/>
          <w:sz w:val="22"/>
          <w:szCs w:val="22"/>
        </w:rPr>
        <w:t>Sans</w:t>
      </w:r>
      <w:r w:rsidRPr="00416B1F">
        <w:rPr>
          <w:rFonts w:asciiTheme="majorHAnsi" w:hAnsiTheme="majorHAnsi"/>
          <w:spacing w:val="-9"/>
          <w:sz w:val="22"/>
          <w:szCs w:val="22"/>
        </w:rPr>
        <w:t xml:space="preserve"> </w:t>
      </w:r>
      <w:r w:rsidRPr="00416B1F">
        <w:rPr>
          <w:rFonts w:asciiTheme="majorHAnsi" w:hAnsiTheme="majorHAnsi"/>
          <w:spacing w:val="-2"/>
          <w:sz w:val="22"/>
          <w:szCs w:val="22"/>
        </w:rPr>
        <w:t>objet.</w:t>
      </w:r>
    </w:p>
    <w:p w14:paraId="7E555CF9" w14:textId="77777777" w:rsidR="00EF554C" w:rsidRPr="00416B1F" w:rsidRDefault="00EF554C" w:rsidP="00EF554C">
      <w:pPr>
        <w:pStyle w:val="Titre6"/>
        <w:spacing w:before="228"/>
        <w:ind w:left="712"/>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17</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TRAVAUX</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EN</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REGIE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D’ENTREPRISE</w:t>
      </w:r>
    </w:p>
    <w:p w14:paraId="2BDCC787" w14:textId="77777777" w:rsidR="00EF554C" w:rsidRPr="00416B1F" w:rsidRDefault="00EF554C" w:rsidP="00EF554C">
      <w:pPr>
        <w:pStyle w:val="Corpsdetexte"/>
        <w:spacing w:before="58"/>
        <w:ind w:left="1277"/>
        <w:rPr>
          <w:rFonts w:asciiTheme="majorHAnsi" w:hAnsiTheme="majorHAnsi"/>
          <w:sz w:val="22"/>
          <w:szCs w:val="22"/>
        </w:rPr>
      </w:pPr>
      <w:r w:rsidRPr="00416B1F">
        <w:rPr>
          <w:rFonts w:asciiTheme="majorHAnsi" w:hAnsiTheme="majorHAnsi"/>
          <w:sz w:val="22"/>
          <w:szCs w:val="22"/>
        </w:rPr>
        <w:t>Sans</w:t>
      </w:r>
      <w:r w:rsidRPr="00416B1F">
        <w:rPr>
          <w:rFonts w:asciiTheme="majorHAnsi" w:hAnsiTheme="majorHAnsi"/>
          <w:spacing w:val="-9"/>
          <w:sz w:val="22"/>
          <w:szCs w:val="22"/>
        </w:rPr>
        <w:t xml:space="preserve"> </w:t>
      </w:r>
      <w:r w:rsidRPr="00416B1F">
        <w:rPr>
          <w:rFonts w:asciiTheme="majorHAnsi" w:hAnsiTheme="majorHAnsi"/>
          <w:spacing w:val="-2"/>
          <w:sz w:val="22"/>
          <w:szCs w:val="22"/>
        </w:rPr>
        <w:t>objet.</w:t>
      </w:r>
    </w:p>
    <w:p w14:paraId="4FDF3E50" w14:textId="77777777" w:rsidR="00EF554C" w:rsidRPr="00416B1F" w:rsidRDefault="00EF554C" w:rsidP="00EF554C">
      <w:pPr>
        <w:pStyle w:val="Paragraphedeliste"/>
        <w:rPr>
          <w:rFonts w:asciiTheme="majorHAnsi" w:hAnsiTheme="majorHAnsi"/>
        </w:rPr>
        <w:sectPr w:rsidR="00EF554C" w:rsidRPr="00416B1F" w:rsidSect="00EF554C">
          <w:pgSz w:w="11900" w:h="16820"/>
          <w:pgMar w:top="600" w:right="141" w:bottom="1240" w:left="283" w:header="0" w:footer="1013" w:gutter="0"/>
          <w:cols w:space="720"/>
        </w:sectPr>
      </w:pPr>
    </w:p>
    <w:p w14:paraId="42666CB6" w14:textId="77777777" w:rsidR="00EF554C" w:rsidRPr="00416B1F" w:rsidRDefault="00EF554C" w:rsidP="00EF554C">
      <w:pPr>
        <w:pStyle w:val="Titre6"/>
        <w:spacing w:before="77"/>
        <w:rPr>
          <w:rFonts w:asciiTheme="majorHAnsi" w:hAnsiTheme="majorHAnsi"/>
          <w:sz w:val="22"/>
          <w:szCs w:val="22"/>
        </w:rPr>
      </w:pPr>
      <w:r w:rsidRPr="00416B1F">
        <w:rPr>
          <w:rFonts w:asciiTheme="majorHAnsi" w:hAnsiTheme="majorHAnsi"/>
          <w:w w:val="85"/>
          <w:sz w:val="22"/>
          <w:szCs w:val="22"/>
        </w:rPr>
        <w:lastRenderedPageBreak/>
        <w:t>ARTICLE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18</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VALORISATION</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TRAVAUX</w:t>
      </w:r>
    </w:p>
    <w:p w14:paraId="6E65604D" w14:textId="77777777" w:rsidR="00EF554C" w:rsidRPr="00416B1F" w:rsidRDefault="00EF554C" w:rsidP="00EF554C">
      <w:pPr>
        <w:pStyle w:val="Corpsdetexte"/>
        <w:spacing w:before="59"/>
        <w:ind w:left="710" w:right="556"/>
        <w:jc w:val="both"/>
        <w:rPr>
          <w:rFonts w:asciiTheme="majorHAnsi" w:hAnsiTheme="majorHAnsi"/>
          <w:sz w:val="22"/>
          <w:szCs w:val="22"/>
        </w:rPr>
      </w:pPr>
      <w:r w:rsidRPr="00416B1F">
        <w:rPr>
          <w:rFonts w:asciiTheme="majorHAnsi" w:hAnsiTheme="majorHAnsi"/>
          <w:sz w:val="22"/>
          <w:szCs w:val="22"/>
        </w:rPr>
        <w:t>La présente Lettre commande est à prix unitaires et forfaitaires. La détermination de la somme due s’obtient en multipliant les prix unitaires correspondants par les quantités de travaux d’ouvrage exécutés et pris en attachement ou par le nombre d’ouvrages mis en œuvre.</w:t>
      </w:r>
    </w:p>
    <w:p w14:paraId="422C502D"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19</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VALORISATION</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APPROVISIONNEMENTS</w:t>
      </w:r>
    </w:p>
    <w:p w14:paraId="390C9EE5" w14:textId="77777777" w:rsidR="00EF554C" w:rsidRPr="00416B1F" w:rsidRDefault="00EF554C" w:rsidP="00EF554C">
      <w:pPr>
        <w:pStyle w:val="Corpsdetexte"/>
        <w:spacing w:before="55"/>
        <w:ind w:left="1277"/>
        <w:rPr>
          <w:rFonts w:asciiTheme="majorHAnsi" w:hAnsiTheme="majorHAnsi"/>
          <w:sz w:val="22"/>
          <w:szCs w:val="22"/>
        </w:rPr>
      </w:pPr>
      <w:r w:rsidRPr="00416B1F">
        <w:rPr>
          <w:rFonts w:asciiTheme="majorHAnsi" w:hAnsiTheme="majorHAnsi"/>
          <w:sz w:val="22"/>
          <w:szCs w:val="22"/>
        </w:rPr>
        <w:t>Sans</w:t>
      </w:r>
      <w:r w:rsidRPr="00416B1F">
        <w:rPr>
          <w:rFonts w:asciiTheme="majorHAnsi" w:hAnsiTheme="majorHAnsi"/>
          <w:spacing w:val="-9"/>
          <w:sz w:val="22"/>
          <w:szCs w:val="22"/>
        </w:rPr>
        <w:t xml:space="preserve"> </w:t>
      </w:r>
      <w:r w:rsidRPr="00416B1F">
        <w:rPr>
          <w:rFonts w:asciiTheme="majorHAnsi" w:hAnsiTheme="majorHAnsi"/>
          <w:spacing w:val="-2"/>
          <w:sz w:val="22"/>
          <w:szCs w:val="22"/>
        </w:rPr>
        <w:t>objet.</w:t>
      </w:r>
    </w:p>
    <w:p w14:paraId="34389B26"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20</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AVANCES</w:t>
      </w:r>
    </w:p>
    <w:p w14:paraId="7AA4C01E" w14:textId="77777777" w:rsidR="00EF554C" w:rsidRPr="00416B1F" w:rsidRDefault="00EF554C" w:rsidP="00EF554C">
      <w:pPr>
        <w:pStyle w:val="Corpsdetexte"/>
        <w:spacing w:before="59" w:line="241" w:lineRule="exact"/>
        <w:ind w:left="710"/>
        <w:jc w:val="both"/>
        <w:rPr>
          <w:rFonts w:asciiTheme="majorHAnsi" w:hAnsiTheme="majorHAnsi"/>
          <w:sz w:val="22"/>
          <w:szCs w:val="22"/>
        </w:rPr>
      </w:pPr>
      <w:r w:rsidRPr="00416B1F">
        <w:rPr>
          <w:rFonts w:asciiTheme="majorHAnsi" w:hAnsiTheme="majorHAnsi"/>
          <w:sz w:val="22"/>
          <w:szCs w:val="22"/>
        </w:rPr>
        <w:t>20.1.</w:t>
      </w:r>
      <w:r w:rsidRPr="00416B1F">
        <w:rPr>
          <w:rFonts w:asciiTheme="majorHAnsi" w:hAnsiTheme="majorHAnsi"/>
          <w:spacing w:val="-8"/>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7"/>
          <w:sz w:val="22"/>
          <w:szCs w:val="22"/>
        </w:rPr>
        <w:t xml:space="preserve"> </w:t>
      </w:r>
      <w:r w:rsidRPr="00416B1F">
        <w:rPr>
          <w:rFonts w:asciiTheme="majorHAnsi" w:hAnsiTheme="majorHAnsi"/>
          <w:sz w:val="22"/>
          <w:szCs w:val="22"/>
        </w:rPr>
        <w:t>d’Ouvrage</w:t>
      </w:r>
      <w:r w:rsidRPr="00416B1F">
        <w:rPr>
          <w:rFonts w:asciiTheme="majorHAnsi" w:hAnsiTheme="majorHAnsi"/>
          <w:spacing w:val="-1"/>
          <w:sz w:val="22"/>
          <w:szCs w:val="22"/>
        </w:rPr>
        <w:t xml:space="preserve"> </w:t>
      </w:r>
      <w:r w:rsidRPr="00416B1F">
        <w:rPr>
          <w:rFonts w:asciiTheme="majorHAnsi" w:hAnsiTheme="majorHAnsi"/>
          <w:sz w:val="22"/>
          <w:szCs w:val="22"/>
        </w:rPr>
        <w:t>pourra</w:t>
      </w:r>
      <w:r w:rsidRPr="00416B1F">
        <w:rPr>
          <w:rFonts w:asciiTheme="majorHAnsi" w:hAnsiTheme="majorHAnsi"/>
          <w:spacing w:val="-6"/>
          <w:sz w:val="22"/>
          <w:szCs w:val="22"/>
        </w:rPr>
        <w:t xml:space="preserve"> </w:t>
      </w:r>
      <w:r w:rsidRPr="00416B1F">
        <w:rPr>
          <w:rFonts w:asciiTheme="majorHAnsi" w:hAnsiTheme="majorHAnsi"/>
          <w:sz w:val="22"/>
          <w:szCs w:val="22"/>
        </w:rPr>
        <w:t>accorder</w:t>
      </w:r>
      <w:r w:rsidRPr="00416B1F">
        <w:rPr>
          <w:rFonts w:asciiTheme="majorHAnsi" w:hAnsiTheme="majorHAnsi"/>
          <w:spacing w:val="-7"/>
          <w:sz w:val="22"/>
          <w:szCs w:val="22"/>
        </w:rPr>
        <w:t xml:space="preserve"> </w:t>
      </w:r>
      <w:r w:rsidRPr="00416B1F">
        <w:rPr>
          <w:rFonts w:asciiTheme="majorHAnsi" w:hAnsiTheme="majorHAnsi"/>
          <w:sz w:val="22"/>
          <w:szCs w:val="22"/>
        </w:rPr>
        <w:t>une</w:t>
      </w:r>
      <w:r w:rsidRPr="00416B1F">
        <w:rPr>
          <w:rFonts w:asciiTheme="majorHAnsi" w:hAnsiTheme="majorHAnsi"/>
          <w:spacing w:val="-7"/>
          <w:sz w:val="22"/>
          <w:szCs w:val="22"/>
        </w:rPr>
        <w:t xml:space="preserve"> </w:t>
      </w:r>
      <w:r w:rsidRPr="00416B1F">
        <w:rPr>
          <w:rFonts w:asciiTheme="majorHAnsi" w:hAnsiTheme="majorHAnsi"/>
          <w:sz w:val="22"/>
          <w:szCs w:val="22"/>
        </w:rPr>
        <w:t>avance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démarrage</w:t>
      </w:r>
      <w:r w:rsidRPr="00416B1F">
        <w:rPr>
          <w:rFonts w:asciiTheme="majorHAnsi" w:hAnsiTheme="majorHAnsi"/>
          <w:spacing w:val="-4"/>
          <w:sz w:val="22"/>
          <w:szCs w:val="22"/>
        </w:rPr>
        <w:t xml:space="preserve"> </w:t>
      </w:r>
      <w:r w:rsidRPr="00416B1F">
        <w:rPr>
          <w:rFonts w:asciiTheme="majorHAnsi" w:hAnsiTheme="majorHAnsi"/>
          <w:sz w:val="22"/>
          <w:szCs w:val="22"/>
        </w:rPr>
        <w:t>sur</w:t>
      </w:r>
      <w:r w:rsidRPr="00416B1F">
        <w:rPr>
          <w:rFonts w:asciiTheme="majorHAnsi" w:hAnsiTheme="majorHAnsi"/>
          <w:spacing w:val="-8"/>
          <w:sz w:val="22"/>
          <w:szCs w:val="22"/>
        </w:rPr>
        <w:t xml:space="preserve"> </w:t>
      </w:r>
      <w:r w:rsidRPr="00416B1F">
        <w:rPr>
          <w:rFonts w:asciiTheme="majorHAnsi" w:hAnsiTheme="majorHAnsi"/>
          <w:sz w:val="22"/>
          <w:szCs w:val="22"/>
        </w:rPr>
        <w:t>demande</w:t>
      </w:r>
      <w:r w:rsidRPr="00416B1F">
        <w:rPr>
          <w:rFonts w:asciiTheme="majorHAnsi" w:hAnsiTheme="majorHAnsi"/>
          <w:spacing w:val="-7"/>
          <w:sz w:val="22"/>
          <w:szCs w:val="22"/>
        </w:rPr>
        <w:t xml:space="preserve"> </w:t>
      </w:r>
      <w:r w:rsidRPr="00416B1F">
        <w:rPr>
          <w:rFonts w:asciiTheme="majorHAnsi" w:hAnsiTheme="majorHAnsi"/>
          <w:sz w:val="22"/>
          <w:szCs w:val="22"/>
        </w:rPr>
        <w:t>expresse</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8"/>
          <w:sz w:val="22"/>
          <w:szCs w:val="22"/>
        </w:rPr>
        <w:t xml:space="preserve"> </w:t>
      </w:r>
      <w:r w:rsidRPr="00416B1F">
        <w:rPr>
          <w:rFonts w:asciiTheme="majorHAnsi" w:hAnsiTheme="majorHAnsi"/>
          <w:spacing w:val="-2"/>
          <w:sz w:val="22"/>
          <w:szCs w:val="22"/>
        </w:rPr>
        <w:t>cocontractant.</w:t>
      </w:r>
    </w:p>
    <w:p w14:paraId="1D6B2B66" w14:textId="77777777" w:rsidR="00EF554C" w:rsidRPr="00416B1F" w:rsidRDefault="00EF554C" w:rsidP="00EF554C">
      <w:pPr>
        <w:pStyle w:val="Paragraphedeliste"/>
        <w:numPr>
          <w:ilvl w:val="1"/>
          <w:numId w:val="101"/>
        </w:numPr>
        <w:tabs>
          <w:tab w:val="left" w:pos="1352"/>
        </w:tabs>
        <w:ind w:right="558" w:firstLine="0"/>
        <w:jc w:val="both"/>
        <w:rPr>
          <w:rFonts w:asciiTheme="majorHAnsi" w:hAnsiTheme="majorHAnsi"/>
        </w:rPr>
      </w:pPr>
      <w:r w:rsidRPr="00416B1F">
        <w:rPr>
          <w:rFonts w:asciiTheme="majorHAnsi" w:hAnsiTheme="majorHAnsi"/>
        </w:rPr>
        <w:t>Cette avance dont le montant ne peut excéder vingt pour cent (20%) du prix initial TTC du marché, est cautionnée à cent pour cent (100%) par un établissement bancaire de droit camerounais ou un organisme</w:t>
      </w:r>
      <w:r w:rsidRPr="00416B1F">
        <w:rPr>
          <w:rFonts w:asciiTheme="majorHAnsi" w:hAnsiTheme="majorHAnsi"/>
          <w:spacing w:val="40"/>
        </w:rPr>
        <w:t xml:space="preserve"> </w:t>
      </w:r>
      <w:r w:rsidRPr="00416B1F">
        <w:rPr>
          <w:rFonts w:asciiTheme="majorHAnsi" w:hAnsiTheme="majorHAnsi"/>
        </w:rPr>
        <w:t>financier agréé de premier rang conformément aux textes en vigueur, et remboursée par déduction sur les acomptes à verser au cocontractant pendant l’exécution du marché, suivant des modalités définies dans le CCAP.</w:t>
      </w:r>
    </w:p>
    <w:p w14:paraId="336C9C22" w14:textId="77777777" w:rsidR="00EF554C" w:rsidRPr="00416B1F" w:rsidRDefault="00EF554C" w:rsidP="00EF554C">
      <w:pPr>
        <w:pStyle w:val="Paragraphedeliste"/>
        <w:numPr>
          <w:ilvl w:val="1"/>
          <w:numId w:val="101"/>
        </w:numPr>
        <w:tabs>
          <w:tab w:val="left" w:pos="1162"/>
        </w:tabs>
        <w:spacing w:before="240"/>
        <w:ind w:right="560" w:firstLine="0"/>
        <w:jc w:val="both"/>
        <w:rPr>
          <w:rFonts w:asciiTheme="majorHAnsi" w:hAnsiTheme="majorHAnsi"/>
        </w:rPr>
      </w:pPr>
      <w:r w:rsidRPr="00416B1F">
        <w:rPr>
          <w:rFonts w:asciiTheme="majorHAnsi" w:hAnsiTheme="majorHAnsi"/>
        </w:rPr>
        <w:t>L’avance de démarrage sera remboursée par prélèvement de cinquante pour-cent (50%) du montant des travaux de chaque décompte à partir</w:t>
      </w:r>
      <w:r w:rsidRPr="00416B1F">
        <w:rPr>
          <w:rFonts w:asciiTheme="majorHAnsi" w:hAnsiTheme="majorHAnsi"/>
          <w:spacing w:val="-1"/>
        </w:rPr>
        <w:t xml:space="preserve"> </w:t>
      </w:r>
      <w:r w:rsidRPr="00416B1F">
        <w:rPr>
          <w:rFonts w:asciiTheme="majorHAnsi" w:hAnsiTheme="majorHAnsi"/>
        </w:rPr>
        <w:t>du moment où les travaux effectués dépassent quarante pour cent (40%) du montant du marché.</w:t>
      </w:r>
    </w:p>
    <w:p w14:paraId="68AE810B" w14:textId="77777777" w:rsidR="00EF554C" w:rsidRPr="00416B1F" w:rsidRDefault="00EF554C" w:rsidP="00EF554C">
      <w:pPr>
        <w:pStyle w:val="Paragraphedeliste"/>
        <w:numPr>
          <w:ilvl w:val="1"/>
          <w:numId w:val="101"/>
        </w:numPr>
        <w:tabs>
          <w:tab w:val="left" w:pos="1224"/>
        </w:tabs>
        <w:spacing w:before="2"/>
        <w:ind w:right="558" w:firstLine="0"/>
        <w:jc w:val="both"/>
        <w:rPr>
          <w:rFonts w:asciiTheme="majorHAnsi" w:hAnsiTheme="majorHAnsi"/>
        </w:rPr>
      </w:pPr>
      <w:r w:rsidRPr="00416B1F">
        <w:rPr>
          <w:rFonts w:asciiTheme="majorHAnsi" w:hAnsiTheme="majorHAnsi"/>
        </w:rPr>
        <w:t>La totalité de l’avance doit être remboursée au plus tard dès le moment où la valeur en prix de base des prestations réalisées atteint quatre-vingt pour cent (80%) du montant du marché et au plus tard un mois avant l’achèvement des délais contractuels.</w:t>
      </w:r>
    </w:p>
    <w:p w14:paraId="099961C9" w14:textId="77777777" w:rsidR="00EF554C" w:rsidRPr="00416B1F" w:rsidRDefault="00EF554C" w:rsidP="00EF554C">
      <w:pPr>
        <w:pStyle w:val="Paragraphedeliste"/>
        <w:numPr>
          <w:ilvl w:val="1"/>
          <w:numId w:val="101"/>
        </w:numPr>
        <w:tabs>
          <w:tab w:val="left" w:pos="1162"/>
        </w:tabs>
        <w:ind w:right="570" w:firstLine="0"/>
        <w:jc w:val="both"/>
        <w:rPr>
          <w:rFonts w:asciiTheme="majorHAnsi" w:hAnsiTheme="majorHAnsi"/>
        </w:rPr>
      </w:pPr>
      <w:r w:rsidRPr="00416B1F">
        <w:rPr>
          <w:rFonts w:asciiTheme="majorHAnsi" w:hAnsiTheme="majorHAnsi"/>
        </w:rPr>
        <w:t>Au fur et à mesure du remboursement des avances, le Maître d’Ouvrage donnera la mainlevée de la partie</w:t>
      </w:r>
      <w:r w:rsidRPr="00416B1F">
        <w:rPr>
          <w:rFonts w:asciiTheme="majorHAnsi" w:hAnsiTheme="majorHAnsi"/>
          <w:spacing w:val="-1"/>
        </w:rPr>
        <w:t xml:space="preserve"> </w:t>
      </w:r>
      <w:r w:rsidRPr="00416B1F">
        <w:rPr>
          <w:rFonts w:asciiTheme="majorHAnsi" w:hAnsiTheme="majorHAnsi"/>
        </w:rPr>
        <w:t>de la caution correspondante, sur demande expresse du cocontractant.</w:t>
      </w:r>
    </w:p>
    <w:p w14:paraId="5C4906E1" w14:textId="77777777" w:rsidR="00EF554C" w:rsidRPr="00416B1F" w:rsidRDefault="00EF554C" w:rsidP="00EF554C">
      <w:pPr>
        <w:pStyle w:val="Titre6"/>
        <w:spacing w:line="254" w:lineRule="exact"/>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21</w:t>
      </w:r>
      <w:r w:rsidRPr="00416B1F">
        <w:rPr>
          <w:rFonts w:asciiTheme="majorHAnsi" w:hAnsiTheme="majorHAnsi"/>
          <w:spacing w:val="-9"/>
          <w:sz w:val="22"/>
          <w:szCs w:val="22"/>
        </w:rPr>
        <w:t xml:space="preserve"> </w:t>
      </w:r>
      <w:r w:rsidRPr="00416B1F">
        <w:rPr>
          <w:rFonts w:asciiTheme="majorHAnsi" w:hAnsiTheme="majorHAnsi"/>
          <w:w w:val="85"/>
          <w:sz w:val="22"/>
          <w:szCs w:val="22"/>
        </w:rPr>
        <w:t>:</w:t>
      </w:r>
      <w:r w:rsidRPr="00416B1F">
        <w:rPr>
          <w:rFonts w:asciiTheme="majorHAnsi" w:hAnsiTheme="majorHAnsi"/>
          <w:spacing w:val="-11"/>
          <w:sz w:val="22"/>
          <w:szCs w:val="22"/>
        </w:rPr>
        <w:t xml:space="preserve"> </w:t>
      </w:r>
      <w:r w:rsidRPr="00416B1F">
        <w:rPr>
          <w:rFonts w:asciiTheme="majorHAnsi" w:hAnsiTheme="majorHAnsi"/>
          <w:w w:val="85"/>
          <w:sz w:val="22"/>
          <w:szCs w:val="22"/>
        </w:rPr>
        <w:t>REGLEMENT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TRAVAUX</w:t>
      </w:r>
    </w:p>
    <w:p w14:paraId="7899BBAE" w14:textId="77777777" w:rsidR="00EF554C" w:rsidRPr="00416B1F" w:rsidRDefault="00EF554C" w:rsidP="00EF554C">
      <w:pPr>
        <w:pStyle w:val="Paragraphedeliste"/>
        <w:numPr>
          <w:ilvl w:val="1"/>
          <w:numId w:val="100"/>
        </w:numPr>
        <w:tabs>
          <w:tab w:val="left" w:pos="1224"/>
        </w:tabs>
        <w:spacing w:line="240" w:lineRule="exact"/>
        <w:ind w:left="1224" w:hanging="514"/>
        <w:jc w:val="both"/>
        <w:rPr>
          <w:rFonts w:asciiTheme="majorHAnsi" w:hAnsiTheme="majorHAnsi"/>
        </w:rPr>
      </w:pPr>
      <w:r w:rsidRPr="00416B1F">
        <w:rPr>
          <w:rFonts w:asciiTheme="majorHAnsi" w:hAnsiTheme="majorHAnsi"/>
        </w:rPr>
        <w:t>Constatation</w:t>
      </w:r>
      <w:r w:rsidRPr="00416B1F">
        <w:rPr>
          <w:rFonts w:asciiTheme="majorHAnsi" w:hAnsiTheme="majorHAnsi"/>
          <w:spacing w:val="-1"/>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rPr>
        <w:t xml:space="preserve">travaux </w:t>
      </w:r>
      <w:r w:rsidRPr="00416B1F">
        <w:rPr>
          <w:rFonts w:asciiTheme="majorHAnsi" w:hAnsiTheme="majorHAnsi"/>
          <w:spacing w:val="-2"/>
        </w:rPr>
        <w:t>exécutés</w:t>
      </w:r>
    </w:p>
    <w:p w14:paraId="3CC1E92A" w14:textId="77777777" w:rsidR="00EF554C" w:rsidRPr="00416B1F" w:rsidRDefault="00EF554C" w:rsidP="00EF554C">
      <w:pPr>
        <w:pStyle w:val="Corpsdetexte"/>
        <w:ind w:left="710" w:right="556"/>
        <w:jc w:val="both"/>
        <w:rPr>
          <w:rFonts w:asciiTheme="majorHAnsi" w:hAnsiTheme="majorHAnsi"/>
          <w:sz w:val="22"/>
          <w:szCs w:val="22"/>
        </w:rPr>
      </w:pPr>
      <w:r w:rsidRPr="00416B1F">
        <w:rPr>
          <w:rFonts w:asciiTheme="majorHAnsi" w:hAnsiTheme="majorHAnsi"/>
          <w:sz w:val="22"/>
          <w:szCs w:val="22"/>
        </w:rPr>
        <w:t>Avant le 30 de chaque mois, le cocontractant et le Maître d’Œuvre ou l’Ingénieur établissent un attachement contradictoire qui récapitule et fixe les quantités réalisées</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constatées</w:t>
      </w:r>
      <w:r w:rsidRPr="00416B1F">
        <w:rPr>
          <w:rFonts w:asciiTheme="majorHAnsi" w:hAnsiTheme="majorHAnsi"/>
          <w:spacing w:val="-3"/>
          <w:sz w:val="22"/>
          <w:szCs w:val="22"/>
        </w:rPr>
        <w:t xml:space="preserve"> </w:t>
      </w:r>
      <w:r w:rsidRPr="00416B1F">
        <w:rPr>
          <w:rFonts w:asciiTheme="majorHAnsi" w:hAnsiTheme="majorHAnsi"/>
          <w:sz w:val="22"/>
          <w:szCs w:val="22"/>
        </w:rPr>
        <w:t>pour chaque</w:t>
      </w:r>
      <w:r w:rsidRPr="00416B1F">
        <w:rPr>
          <w:rFonts w:asciiTheme="majorHAnsi" w:hAnsiTheme="majorHAnsi"/>
          <w:spacing w:val="-3"/>
          <w:sz w:val="22"/>
          <w:szCs w:val="22"/>
        </w:rPr>
        <w:t xml:space="preserve"> </w:t>
      </w:r>
      <w:r w:rsidRPr="00416B1F">
        <w:rPr>
          <w:rFonts w:asciiTheme="majorHAnsi" w:hAnsiTheme="majorHAnsi"/>
          <w:sz w:val="22"/>
          <w:szCs w:val="22"/>
        </w:rPr>
        <w:t>poste</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1"/>
          <w:sz w:val="22"/>
          <w:szCs w:val="22"/>
        </w:rPr>
        <w:t xml:space="preserve"> </w:t>
      </w:r>
      <w:r w:rsidRPr="00416B1F">
        <w:rPr>
          <w:rFonts w:asciiTheme="majorHAnsi" w:hAnsiTheme="majorHAnsi"/>
          <w:sz w:val="22"/>
          <w:szCs w:val="22"/>
        </w:rPr>
        <w:t>bordereau</w:t>
      </w:r>
      <w:r w:rsidRPr="00416B1F">
        <w:rPr>
          <w:rFonts w:asciiTheme="majorHAnsi" w:hAnsiTheme="majorHAnsi"/>
          <w:spacing w:val="-3"/>
          <w:sz w:val="22"/>
          <w:szCs w:val="22"/>
        </w:rPr>
        <w:t xml:space="preserve"> </w:t>
      </w:r>
      <w:r w:rsidRPr="00416B1F">
        <w:rPr>
          <w:rFonts w:asciiTheme="majorHAnsi" w:hAnsiTheme="majorHAnsi"/>
          <w:sz w:val="22"/>
          <w:szCs w:val="22"/>
        </w:rPr>
        <w:t>au</w:t>
      </w:r>
      <w:r w:rsidRPr="00416B1F">
        <w:rPr>
          <w:rFonts w:asciiTheme="majorHAnsi" w:hAnsiTheme="majorHAnsi"/>
          <w:spacing w:val="-3"/>
          <w:sz w:val="22"/>
          <w:szCs w:val="22"/>
        </w:rPr>
        <w:t xml:space="preserve"> </w:t>
      </w:r>
      <w:r w:rsidRPr="00416B1F">
        <w:rPr>
          <w:rFonts w:asciiTheme="majorHAnsi" w:hAnsiTheme="majorHAnsi"/>
          <w:sz w:val="22"/>
          <w:szCs w:val="22"/>
        </w:rPr>
        <w:t>cours du mois et pouvant donner droit au paiement.</w:t>
      </w:r>
    </w:p>
    <w:p w14:paraId="761AB9E9" w14:textId="77777777" w:rsidR="00EF554C" w:rsidRPr="00416B1F" w:rsidRDefault="00EF554C" w:rsidP="00EF554C">
      <w:pPr>
        <w:pStyle w:val="Paragraphedeliste"/>
        <w:numPr>
          <w:ilvl w:val="1"/>
          <w:numId w:val="100"/>
        </w:numPr>
        <w:tabs>
          <w:tab w:val="left" w:pos="1224"/>
        </w:tabs>
        <w:ind w:left="1224" w:hanging="514"/>
        <w:jc w:val="both"/>
        <w:rPr>
          <w:rFonts w:asciiTheme="majorHAnsi" w:hAnsiTheme="majorHAnsi"/>
        </w:rPr>
      </w:pPr>
      <w:r w:rsidRPr="00416B1F">
        <w:rPr>
          <w:rFonts w:asciiTheme="majorHAnsi" w:hAnsiTheme="majorHAnsi"/>
        </w:rPr>
        <w:t>Décompte</w:t>
      </w:r>
      <w:r w:rsidRPr="00416B1F">
        <w:rPr>
          <w:rFonts w:asciiTheme="majorHAnsi" w:hAnsiTheme="majorHAnsi"/>
          <w:spacing w:val="-1"/>
        </w:rPr>
        <w:t xml:space="preserve"> </w:t>
      </w:r>
      <w:r w:rsidRPr="00416B1F">
        <w:rPr>
          <w:rFonts w:asciiTheme="majorHAnsi" w:hAnsiTheme="majorHAnsi"/>
          <w:spacing w:val="-2"/>
        </w:rPr>
        <w:t>mensuel</w:t>
      </w:r>
    </w:p>
    <w:p w14:paraId="7A5B0EAF" w14:textId="77777777" w:rsidR="00EF554C" w:rsidRPr="00416B1F" w:rsidRDefault="00EF554C" w:rsidP="00EF554C">
      <w:pPr>
        <w:pStyle w:val="Corpsdetexte"/>
        <w:spacing w:before="1"/>
        <w:ind w:left="710" w:right="555"/>
        <w:jc w:val="both"/>
        <w:rPr>
          <w:rFonts w:asciiTheme="majorHAnsi" w:hAnsiTheme="majorHAnsi"/>
          <w:sz w:val="22"/>
          <w:szCs w:val="22"/>
        </w:rPr>
      </w:pP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plus</w:t>
      </w:r>
      <w:r w:rsidRPr="00416B1F">
        <w:rPr>
          <w:rFonts w:asciiTheme="majorHAnsi" w:hAnsiTheme="majorHAnsi"/>
          <w:spacing w:val="40"/>
          <w:sz w:val="22"/>
          <w:szCs w:val="22"/>
        </w:rPr>
        <w:t xml:space="preserve"> </w:t>
      </w:r>
      <w:r w:rsidRPr="00416B1F">
        <w:rPr>
          <w:rFonts w:asciiTheme="majorHAnsi" w:hAnsiTheme="majorHAnsi"/>
          <w:sz w:val="22"/>
          <w:szCs w:val="22"/>
        </w:rPr>
        <w:t>tard</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cinq</w:t>
      </w:r>
      <w:r w:rsidRPr="00416B1F">
        <w:rPr>
          <w:rFonts w:asciiTheme="majorHAnsi" w:hAnsiTheme="majorHAnsi"/>
          <w:spacing w:val="40"/>
          <w:sz w:val="22"/>
          <w:szCs w:val="22"/>
        </w:rPr>
        <w:t xml:space="preserve"> </w:t>
      </w:r>
      <w:r w:rsidRPr="00416B1F">
        <w:rPr>
          <w:rFonts w:asciiTheme="majorHAnsi" w:hAnsiTheme="majorHAnsi"/>
          <w:sz w:val="22"/>
          <w:szCs w:val="22"/>
        </w:rPr>
        <w:t>(5)</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mois</w:t>
      </w:r>
      <w:r w:rsidRPr="00416B1F">
        <w:rPr>
          <w:rFonts w:asciiTheme="majorHAnsi" w:hAnsiTheme="majorHAnsi"/>
          <w:spacing w:val="40"/>
          <w:sz w:val="22"/>
          <w:szCs w:val="22"/>
        </w:rPr>
        <w:t xml:space="preserve"> </w:t>
      </w:r>
      <w:r w:rsidRPr="00416B1F">
        <w:rPr>
          <w:rFonts w:asciiTheme="majorHAnsi" w:hAnsiTheme="majorHAnsi"/>
          <w:sz w:val="22"/>
          <w:szCs w:val="22"/>
        </w:rPr>
        <w:t>suivant</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mois</w:t>
      </w:r>
      <w:r w:rsidRPr="00416B1F">
        <w:rPr>
          <w:rFonts w:asciiTheme="majorHAnsi" w:hAnsiTheme="majorHAnsi"/>
          <w:spacing w:val="40"/>
          <w:sz w:val="22"/>
          <w:szCs w:val="22"/>
        </w:rPr>
        <w:t xml:space="preserve"> </w:t>
      </w:r>
      <w:r w:rsidRPr="00416B1F">
        <w:rPr>
          <w:rFonts w:asciiTheme="majorHAnsi" w:hAnsiTheme="majorHAnsi"/>
          <w:sz w:val="22"/>
          <w:szCs w:val="22"/>
        </w:rPr>
        <w:t>des prestations, le cocontractant remettra en sept (07) exemplaires à l’Ingénieur, deux projets de décompte provisoire mensuel (un décompte hors TVA</w:t>
      </w:r>
      <w:r w:rsidRPr="00416B1F">
        <w:rPr>
          <w:rFonts w:asciiTheme="majorHAnsi" w:hAnsiTheme="majorHAnsi"/>
          <w:spacing w:val="34"/>
          <w:sz w:val="22"/>
          <w:szCs w:val="22"/>
        </w:rPr>
        <w:t xml:space="preserve"> </w:t>
      </w:r>
      <w:r w:rsidRPr="00416B1F">
        <w:rPr>
          <w:rFonts w:asciiTheme="majorHAnsi" w:hAnsiTheme="majorHAnsi"/>
          <w:sz w:val="22"/>
          <w:szCs w:val="22"/>
        </w:rPr>
        <w:t>et</w:t>
      </w:r>
      <w:r w:rsidRPr="00416B1F">
        <w:rPr>
          <w:rFonts w:asciiTheme="majorHAnsi" w:hAnsiTheme="majorHAnsi"/>
          <w:spacing w:val="25"/>
          <w:sz w:val="22"/>
          <w:szCs w:val="22"/>
        </w:rPr>
        <w:t xml:space="preserve"> </w:t>
      </w:r>
      <w:r w:rsidRPr="00416B1F">
        <w:rPr>
          <w:rFonts w:asciiTheme="majorHAnsi" w:hAnsiTheme="majorHAnsi"/>
          <w:sz w:val="22"/>
          <w:szCs w:val="22"/>
        </w:rPr>
        <w:t>un</w:t>
      </w:r>
      <w:r w:rsidRPr="00416B1F">
        <w:rPr>
          <w:rFonts w:asciiTheme="majorHAnsi" w:hAnsiTheme="majorHAnsi"/>
          <w:spacing w:val="24"/>
          <w:sz w:val="22"/>
          <w:szCs w:val="22"/>
        </w:rPr>
        <w:t xml:space="preserve"> </w:t>
      </w:r>
      <w:r w:rsidRPr="00416B1F">
        <w:rPr>
          <w:rFonts w:asciiTheme="majorHAnsi" w:hAnsiTheme="majorHAnsi"/>
          <w:sz w:val="22"/>
          <w:szCs w:val="22"/>
        </w:rPr>
        <w:t>décompte du montant des taxes), selon le modèle agréé et établissant le montant total des sommes auxquelles il peut prétendre du</w:t>
      </w:r>
      <w:r w:rsidRPr="00416B1F">
        <w:rPr>
          <w:rFonts w:asciiTheme="majorHAnsi" w:hAnsiTheme="majorHAnsi"/>
          <w:spacing w:val="-1"/>
          <w:sz w:val="22"/>
          <w:szCs w:val="22"/>
        </w:rPr>
        <w:t xml:space="preserve"> </w:t>
      </w:r>
      <w:r w:rsidRPr="00416B1F">
        <w:rPr>
          <w:rFonts w:asciiTheme="majorHAnsi" w:hAnsiTheme="majorHAnsi"/>
          <w:sz w:val="22"/>
          <w:szCs w:val="22"/>
        </w:rPr>
        <w:t>fait de l’exécution du marché, depuis le début de celui-ci.</w:t>
      </w:r>
    </w:p>
    <w:p w14:paraId="124F5746" w14:textId="77777777" w:rsidR="00EF554C" w:rsidRPr="00416B1F" w:rsidRDefault="00EF554C" w:rsidP="00EF554C">
      <w:pPr>
        <w:pStyle w:val="Corpsdetexte"/>
        <w:ind w:left="710" w:right="558"/>
        <w:jc w:val="both"/>
        <w:rPr>
          <w:rFonts w:asciiTheme="majorHAnsi" w:hAnsiTheme="majorHAnsi"/>
          <w:sz w:val="22"/>
          <w:szCs w:val="22"/>
        </w:rPr>
      </w:pPr>
      <w:r w:rsidRPr="00416B1F">
        <w:rPr>
          <w:rFonts w:asciiTheme="majorHAnsi" w:hAnsiTheme="majorHAnsi"/>
          <w:sz w:val="22"/>
          <w:szCs w:val="22"/>
        </w:rPr>
        <w:t>Seul le décompte hors TVA sera réglé au cocontractant. Le décompte du montant des taxes fera l’objet d’une écriture</w:t>
      </w:r>
      <w:r w:rsidRPr="00416B1F">
        <w:rPr>
          <w:rFonts w:asciiTheme="majorHAnsi" w:hAnsiTheme="majorHAnsi"/>
          <w:spacing w:val="-21"/>
          <w:sz w:val="22"/>
          <w:szCs w:val="22"/>
        </w:rPr>
        <w:t xml:space="preserve"> </w:t>
      </w:r>
      <w:r w:rsidRPr="00416B1F">
        <w:rPr>
          <w:rFonts w:asciiTheme="majorHAnsi" w:hAnsiTheme="majorHAnsi"/>
          <w:sz w:val="22"/>
          <w:szCs w:val="22"/>
        </w:rPr>
        <w:t>d’ordre entre les</w:t>
      </w:r>
      <w:r w:rsidRPr="00416B1F">
        <w:rPr>
          <w:rFonts w:asciiTheme="majorHAnsi" w:hAnsiTheme="majorHAnsi"/>
          <w:spacing w:val="40"/>
          <w:sz w:val="22"/>
          <w:szCs w:val="22"/>
        </w:rPr>
        <w:t xml:space="preserve"> </w:t>
      </w:r>
      <w:r w:rsidRPr="00416B1F">
        <w:rPr>
          <w:rFonts w:asciiTheme="majorHAnsi" w:hAnsiTheme="majorHAnsi"/>
          <w:sz w:val="22"/>
          <w:szCs w:val="22"/>
        </w:rPr>
        <w:t>budgets du Ministère en charge des finances.</w:t>
      </w:r>
    </w:p>
    <w:p w14:paraId="08D3CA1C" w14:textId="77777777" w:rsidR="00EF554C" w:rsidRPr="00416B1F" w:rsidRDefault="00EF554C" w:rsidP="00EF554C">
      <w:pPr>
        <w:pStyle w:val="Corpsdetexte"/>
        <w:spacing w:line="241" w:lineRule="exact"/>
        <w:ind w:left="710"/>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montant</w:t>
      </w:r>
      <w:r w:rsidRPr="00416B1F">
        <w:rPr>
          <w:rFonts w:asciiTheme="majorHAnsi" w:hAnsiTheme="majorHAnsi"/>
          <w:spacing w:val="-5"/>
          <w:sz w:val="22"/>
          <w:szCs w:val="22"/>
        </w:rPr>
        <w:t xml:space="preserve"> </w:t>
      </w:r>
      <w:r w:rsidRPr="00416B1F">
        <w:rPr>
          <w:rFonts w:asciiTheme="majorHAnsi" w:hAnsiTheme="majorHAnsi"/>
          <w:sz w:val="22"/>
          <w:szCs w:val="22"/>
        </w:rPr>
        <w:t>HTVA</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l’acompte</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payer</w:t>
      </w:r>
      <w:r w:rsidRPr="00416B1F">
        <w:rPr>
          <w:rFonts w:asciiTheme="majorHAnsi" w:hAnsiTheme="majorHAnsi"/>
          <w:spacing w:val="-5"/>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sera</w:t>
      </w:r>
      <w:r w:rsidRPr="00416B1F">
        <w:rPr>
          <w:rFonts w:asciiTheme="majorHAnsi" w:hAnsiTheme="majorHAnsi"/>
          <w:spacing w:val="3"/>
          <w:sz w:val="22"/>
          <w:szCs w:val="22"/>
        </w:rPr>
        <w:t xml:space="preserve"> </w:t>
      </w:r>
      <w:r w:rsidRPr="00416B1F">
        <w:rPr>
          <w:rFonts w:asciiTheme="majorHAnsi" w:hAnsiTheme="majorHAnsi"/>
          <w:sz w:val="22"/>
          <w:szCs w:val="22"/>
        </w:rPr>
        <w:t>mandaté comme</w:t>
      </w:r>
      <w:r w:rsidRPr="00416B1F">
        <w:rPr>
          <w:rFonts w:asciiTheme="majorHAnsi" w:hAnsiTheme="majorHAnsi"/>
          <w:spacing w:val="2"/>
          <w:sz w:val="22"/>
          <w:szCs w:val="22"/>
        </w:rPr>
        <w:t xml:space="preserve"> </w:t>
      </w:r>
      <w:r w:rsidRPr="00416B1F">
        <w:rPr>
          <w:rFonts w:asciiTheme="majorHAnsi" w:hAnsiTheme="majorHAnsi"/>
          <w:sz w:val="22"/>
          <w:szCs w:val="22"/>
        </w:rPr>
        <w:t>suit</w:t>
      </w:r>
      <w:r w:rsidRPr="00416B1F">
        <w:rPr>
          <w:rFonts w:asciiTheme="majorHAnsi" w:hAnsiTheme="majorHAnsi"/>
          <w:spacing w:val="1"/>
          <w:sz w:val="22"/>
          <w:szCs w:val="22"/>
        </w:rPr>
        <w:t xml:space="preserve"> </w:t>
      </w:r>
      <w:r w:rsidRPr="00416B1F">
        <w:rPr>
          <w:rFonts w:asciiTheme="majorHAnsi" w:hAnsiTheme="majorHAnsi"/>
          <w:spacing w:val="-10"/>
          <w:sz w:val="22"/>
          <w:szCs w:val="22"/>
        </w:rPr>
        <w:t>:</w:t>
      </w:r>
    </w:p>
    <w:p w14:paraId="3FFD580F" w14:textId="77777777" w:rsidR="00EF554C" w:rsidRPr="00416B1F" w:rsidRDefault="00EF554C" w:rsidP="00EF554C">
      <w:pPr>
        <w:pStyle w:val="Corpsdetexte"/>
        <w:spacing w:before="1"/>
        <w:ind w:left="0"/>
        <w:rPr>
          <w:rFonts w:asciiTheme="majorHAnsi" w:hAnsiTheme="majorHAnsi"/>
          <w:sz w:val="22"/>
          <w:szCs w:val="22"/>
        </w:rPr>
      </w:pPr>
    </w:p>
    <w:p w14:paraId="752800A7" w14:textId="77777777" w:rsidR="00EF554C" w:rsidRPr="00416B1F" w:rsidRDefault="00EF554C" w:rsidP="00EF554C">
      <w:pPr>
        <w:pStyle w:val="Paragraphedeliste"/>
        <w:numPr>
          <w:ilvl w:val="0"/>
          <w:numId w:val="99"/>
        </w:numPr>
        <w:tabs>
          <w:tab w:val="left" w:pos="877"/>
        </w:tabs>
        <w:spacing w:line="241" w:lineRule="exact"/>
        <w:ind w:left="877" w:hanging="167"/>
        <w:jc w:val="both"/>
        <w:rPr>
          <w:rFonts w:asciiTheme="majorHAnsi" w:hAnsiTheme="majorHAnsi"/>
        </w:rPr>
      </w:pPr>
      <w:r w:rsidRPr="00416B1F">
        <w:rPr>
          <w:rFonts w:asciiTheme="majorHAnsi" w:hAnsiTheme="majorHAnsi"/>
        </w:rPr>
        <w:t>97,8%</w:t>
      </w:r>
      <w:r w:rsidRPr="00416B1F">
        <w:rPr>
          <w:rFonts w:asciiTheme="majorHAnsi" w:hAnsiTheme="majorHAnsi"/>
          <w:spacing w:val="-16"/>
        </w:rPr>
        <w:t xml:space="preserve"> </w:t>
      </w:r>
      <w:r w:rsidRPr="00416B1F">
        <w:rPr>
          <w:rFonts w:asciiTheme="majorHAnsi" w:hAnsiTheme="majorHAnsi"/>
        </w:rPr>
        <w:t>versé</w:t>
      </w:r>
      <w:r w:rsidRPr="00416B1F">
        <w:rPr>
          <w:rFonts w:asciiTheme="majorHAnsi" w:hAnsiTheme="majorHAnsi"/>
          <w:spacing w:val="-12"/>
        </w:rPr>
        <w:t xml:space="preserve"> </w:t>
      </w:r>
      <w:r w:rsidRPr="00416B1F">
        <w:rPr>
          <w:rFonts w:asciiTheme="majorHAnsi" w:hAnsiTheme="majorHAnsi"/>
        </w:rPr>
        <w:t>directement</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10"/>
        </w:rPr>
        <w:t xml:space="preserve"> </w:t>
      </w:r>
      <w:r w:rsidRPr="00416B1F">
        <w:rPr>
          <w:rFonts w:asciiTheme="majorHAnsi" w:hAnsiTheme="majorHAnsi"/>
        </w:rPr>
        <w:t>compte</w:t>
      </w:r>
      <w:r w:rsidRPr="00416B1F">
        <w:rPr>
          <w:rFonts w:asciiTheme="majorHAnsi" w:hAnsiTheme="majorHAnsi"/>
          <w:spacing w:val="-9"/>
        </w:rPr>
        <w:t xml:space="preserve"> </w:t>
      </w:r>
      <w:r w:rsidRPr="00416B1F">
        <w:rPr>
          <w:rFonts w:asciiTheme="majorHAnsi" w:hAnsiTheme="majorHAnsi"/>
        </w:rPr>
        <w:t>du</w:t>
      </w:r>
      <w:r w:rsidRPr="00416B1F">
        <w:rPr>
          <w:rFonts w:asciiTheme="majorHAnsi" w:hAnsiTheme="majorHAnsi"/>
          <w:spacing w:val="-15"/>
        </w:rPr>
        <w:t xml:space="preserve"> </w:t>
      </w:r>
      <w:r w:rsidRPr="00416B1F">
        <w:rPr>
          <w:rFonts w:asciiTheme="majorHAnsi" w:hAnsiTheme="majorHAnsi"/>
        </w:rPr>
        <w:t>cocontractant</w:t>
      </w:r>
      <w:r w:rsidRPr="00416B1F">
        <w:rPr>
          <w:rFonts w:asciiTheme="majorHAnsi" w:hAnsiTheme="majorHAnsi"/>
          <w:spacing w:val="-8"/>
        </w:rPr>
        <w:t xml:space="preserve"> </w:t>
      </w:r>
      <w:r w:rsidRPr="00416B1F">
        <w:rPr>
          <w:rFonts w:asciiTheme="majorHAnsi" w:hAnsiTheme="majorHAnsi"/>
          <w:spacing w:val="-10"/>
        </w:rPr>
        <w:t>;</w:t>
      </w:r>
    </w:p>
    <w:p w14:paraId="1AADF245" w14:textId="77777777" w:rsidR="00EF554C" w:rsidRPr="00416B1F" w:rsidRDefault="00EF554C" w:rsidP="00EF554C">
      <w:pPr>
        <w:pStyle w:val="Paragraphedeliste"/>
        <w:numPr>
          <w:ilvl w:val="0"/>
          <w:numId w:val="99"/>
        </w:numPr>
        <w:tabs>
          <w:tab w:val="left" w:pos="877"/>
        </w:tabs>
        <w:spacing w:line="241" w:lineRule="exact"/>
        <w:ind w:left="877" w:hanging="167"/>
        <w:jc w:val="both"/>
        <w:rPr>
          <w:rFonts w:asciiTheme="majorHAnsi" w:hAnsiTheme="majorHAnsi"/>
        </w:rPr>
      </w:pPr>
      <w:r w:rsidRPr="00416B1F">
        <w:rPr>
          <w:rFonts w:asciiTheme="majorHAnsi" w:hAnsiTheme="majorHAnsi"/>
        </w:rPr>
        <w:t>2,2%</w:t>
      </w:r>
      <w:r w:rsidRPr="00416B1F">
        <w:rPr>
          <w:rFonts w:asciiTheme="majorHAnsi" w:hAnsiTheme="majorHAnsi"/>
          <w:spacing w:val="-13"/>
        </w:rPr>
        <w:t xml:space="preserve"> </w:t>
      </w:r>
      <w:r w:rsidRPr="00416B1F">
        <w:rPr>
          <w:rFonts w:asciiTheme="majorHAnsi" w:hAnsiTheme="majorHAnsi"/>
        </w:rPr>
        <w:t>versé</w:t>
      </w:r>
      <w:r w:rsidRPr="00416B1F">
        <w:rPr>
          <w:rFonts w:asciiTheme="majorHAnsi" w:hAnsiTheme="majorHAnsi"/>
          <w:spacing w:val="-14"/>
        </w:rPr>
        <w:t xml:space="preserve"> </w:t>
      </w:r>
      <w:r w:rsidRPr="00416B1F">
        <w:rPr>
          <w:rFonts w:asciiTheme="majorHAnsi" w:hAnsiTheme="majorHAnsi"/>
        </w:rPr>
        <w:t>au</w:t>
      </w:r>
      <w:r w:rsidRPr="00416B1F">
        <w:rPr>
          <w:rFonts w:asciiTheme="majorHAnsi" w:hAnsiTheme="majorHAnsi"/>
          <w:spacing w:val="-12"/>
        </w:rPr>
        <w:t xml:space="preserve"> </w:t>
      </w:r>
      <w:r w:rsidRPr="00416B1F">
        <w:rPr>
          <w:rFonts w:asciiTheme="majorHAnsi" w:hAnsiTheme="majorHAnsi"/>
        </w:rPr>
        <w:t>Trésor</w:t>
      </w:r>
      <w:r w:rsidRPr="00416B1F">
        <w:rPr>
          <w:rFonts w:asciiTheme="majorHAnsi" w:hAnsiTheme="majorHAnsi"/>
          <w:spacing w:val="-12"/>
        </w:rPr>
        <w:t xml:space="preserve"> </w:t>
      </w:r>
      <w:r w:rsidRPr="00416B1F">
        <w:rPr>
          <w:rFonts w:asciiTheme="majorHAnsi" w:hAnsiTheme="majorHAnsi"/>
        </w:rPr>
        <w:t>public</w:t>
      </w:r>
      <w:r w:rsidRPr="00416B1F">
        <w:rPr>
          <w:rFonts w:asciiTheme="majorHAnsi" w:hAnsiTheme="majorHAnsi"/>
          <w:spacing w:val="-15"/>
        </w:rPr>
        <w:t xml:space="preserve"> </w:t>
      </w:r>
      <w:r w:rsidRPr="00416B1F">
        <w:rPr>
          <w:rFonts w:asciiTheme="majorHAnsi" w:hAnsiTheme="majorHAnsi"/>
        </w:rPr>
        <w:t>au</w:t>
      </w:r>
      <w:r w:rsidRPr="00416B1F">
        <w:rPr>
          <w:rFonts w:asciiTheme="majorHAnsi" w:hAnsiTheme="majorHAnsi"/>
          <w:spacing w:val="-12"/>
        </w:rPr>
        <w:t xml:space="preserve"> </w:t>
      </w:r>
      <w:r w:rsidRPr="00416B1F">
        <w:rPr>
          <w:rFonts w:asciiTheme="majorHAnsi" w:hAnsiTheme="majorHAnsi"/>
        </w:rPr>
        <w:t>titre</w:t>
      </w:r>
      <w:r w:rsidRPr="00416B1F">
        <w:rPr>
          <w:rFonts w:asciiTheme="majorHAnsi" w:hAnsiTheme="majorHAnsi"/>
          <w:spacing w:val="-13"/>
        </w:rPr>
        <w:t xml:space="preserve"> </w:t>
      </w:r>
      <w:r w:rsidRPr="00416B1F">
        <w:rPr>
          <w:rFonts w:asciiTheme="majorHAnsi" w:hAnsiTheme="majorHAnsi"/>
        </w:rPr>
        <w:t>de</w:t>
      </w:r>
      <w:r w:rsidRPr="00416B1F">
        <w:rPr>
          <w:rFonts w:asciiTheme="majorHAnsi" w:hAnsiTheme="majorHAnsi"/>
          <w:spacing w:val="-12"/>
        </w:rPr>
        <w:t xml:space="preserve"> </w:t>
      </w:r>
      <w:r w:rsidRPr="00416B1F">
        <w:rPr>
          <w:rFonts w:asciiTheme="majorHAnsi" w:hAnsiTheme="majorHAnsi"/>
        </w:rPr>
        <w:t>l’IR</w:t>
      </w:r>
      <w:r w:rsidRPr="00416B1F">
        <w:rPr>
          <w:rFonts w:asciiTheme="majorHAnsi" w:hAnsiTheme="majorHAnsi"/>
          <w:spacing w:val="-12"/>
        </w:rPr>
        <w:t xml:space="preserve"> </w:t>
      </w:r>
      <w:r w:rsidRPr="00416B1F">
        <w:rPr>
          <w:rFonts w:asciiTheme="majorHAnsi" w:hAnsiTheme="majorHAnsi"/>
        </w:rPr>
        <w:t>dû</w:t>
      </w:r>
      <w:r w:rsidRPr="00416B1F">
        <w:rPr>
          <w:rFonts w:asciiTheme="majorHAnsi" w:hAnsiTheme="majorHAnsi"/>
          <w:spacing w:val="-13"/>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cocontractant</w:t>
      </w:r>
      <w:r w:rsidRPr="00416B1F">
        <w:rPr>
          <w:rFonts w:asciiTheme="majorHAnsi" w:hAnsiTheme="majorHAnsi"/>
          <w:spacing w:val="-5"/>
        </w:rPr>
        <w:t xml:space="preserve"> </w:t>
      </w:r>
      <w:r w:rsidRPr="00416B1F">
        <w:rPr>
          <w:rFonts w:asciiTheme="majorHAnsi" w:hAnsiTheme="majorHAnsi"/>
          <w:spacing w:val="-10"/>
        </w:rPr>
        <w:t>;</w:t>
      </w:r>
    </w:p>
    <w:p w14:paraId="1E33EE40" w14:textId="77777777" w:rsidR="00EF554C" w:rsidRPr="00416B1F" w:rsidRDefault="00EF554C" w:rsidP="00EF554C">
      <w:pPr>
        <w:pStyle w:val="Corpsdetexte"/>
        <w:ind w:left="0"/>
        <w:rPr>
          <w:rFonts w:asciiTheme="majorHAnsi" w:hAnsiTheme="majorHAnsi"/>
          <w:sz w:val="22"/>
          <w:szCs w:val="22"/>
        </w:rPr>
      </w:pPr>
    </w:p>
    <w:p w14:paraId="4947D508" w14:textId="77777777" w:rsidR="00EF554C" w:rsidRPr="00416B1F" w:rsidRDefault="00EF554C" w:rsidP="00EF554C">
      <w:pPr>
        <w:pStyle w:val="Corpsdetexte"/>
        <w:tabs>
          <w:tab w:val="left" w:pos="8644"/>
          <w:tab w:val="left" w:pos="9489"/>
        </w:tabs>
        <w:ind w:left="710" w:right="557"/>
        <w:rPr>
          <w:rFonts w:asciiTheme="majorHAnsi" w:hAnsiTheme="majorHAnsi"/>
          <w:sz w:val="22"/>
          <w:szCs w:val="22"/>
        </w:rPr>
      </w:pPr>
      <w:r w:rsidRPr="00416B1F">
        <w:rPr>
          <w:rFonts w:asciiTheme="majorHAnsi" w:hAnsiTheme="majorHAnsi"/>
          <w:sz w:val="22"/>
          <w:szCs w:val="22"/>
        </w:rPr>
        <w:t>L’Ingénieur</w:t>
      </w:r>
      <w:r w:rsidRPr="00416B1F">
        <w:rPr>
          <w:rFonts w:asciiTheme="majorHAnsi" w:hAnsiTheme="majorHAnsi"/>
          <w:spacing w:val="40"/>
          <w:sz w:val="22"/>
          <w:szCs w:val="22"/>
        </w:rPr>
        <w:t xml:space="preserve"> </w:t>
      </w:r>
      <w:r w:rsidRPr="00416B1F">
        <w:rPr>
          <w:rFonts w:asciiTheme="majorHAnsi" w:hAnsiTheme="majorHAnsi"/>
          <w:sz w:val="22"/>
          <w:szCs w:val="22"/>
        </w:rPr>
        <w:t>disposera</w:t>
      </w:r>
      <w:r w:rsidRPr="00416B1F">
        <w:rPr>
          <w:rFonts w:asciiTheme="majorHAnsi" w:hAnsiTheme="majorHAnsi"/>
          <w:spacing w:val="40"/>
          <w:sz w:val="22"/>
          <w:szCs w:val="22"/>
        </w:rPr>
        <w:t xml:space="preserve"> </w:t>
      </w:r>
      <w:r w:rsidRPr="00416B1F">
        <w:rPr>
          <w:rFonts w:asciiTheme="majorHAnsi" w:hAnsiTheme="majorHAnsi"/>
          <w:sz w:val="22"/>
          <w:szCs w:val="22"/>
        </w:rPr>
        <w:t>d’un</w:t>
      </w:r>
      <w:r w:rsidRPr="00416B1F">
        <w:rPr>
          <w:rFonts w:asciiTheme="majorHAnsi" w:hAnsiTheme="majorHAnsi"/>
          <w:spacing w:val="40"/>
          <w:sz w:val="22"/>
          <w:szCs w:val="22"/>
        </w:rPr>
        <w:t xml:space="preserve"> </w:t>
      </w:r>
      <w:r w:rsidRPr="00416B1F">
        <w:rPr>
          <w:rFonts w:asciiTheme="majorHAnsi" w:hAnsiTheme="majorHAnsi"/>
          <w:sz w:val="22"/>
          <w:szCs w:val="22"/>
        </w:rPr>
        <w:t>délai</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sept</w:t>
      </w:r>
      <w:r w:rsidRPr="00416B1F">
        <w:rPr>
          <w:rFonts w:asciiTheme="majorHAnsi" w:hAnsiTheme="majorHAnsi"/>
          <w:spacing w:val="40"/>
          <w:sz w:val="22"/>
          <w:szCs w:val="22"/>
        </w:rPr>
        <w:t xml:space="preserve"> </w:t>
      </w:r>
      <w:r w:rsidRPr="00416B1F">
        <w:rPr>
          <w:rFonts w:asciiTheme="majorHAnsi" w:hAnsiTheme="majorHAnsi"/>
          <w:sz w:val="22"/>
          <w:szCs w:val="22"/>
        </w:rPr>
        <w:t>(7)</w:t>
      </w:r>
      <w:r w:rsidRPr="00416B1F">
        <w:rPr>
          <w:rFonts w:asciiTheme="majorHAnsi" w:hAnsiTheme="majorHAnsi"/>
          <w:spacing w:val="40"/>
          <w:sz w:val="22"/>
          <w:szCs w:val="22"/>
        </w:rPr>
        <w:t xml:space="preserve"> </w:t>
      </w:r>
      <w:r w:rsidRPr="00416B1F">
        <w:rPr>
          <w:rFonts w:asciiTheme="majorHAnsi" w:hAnsiTheme="majorHAnsi"/>
          <w:sz w:val="22"/>
          <w:szCs w:val="22"/>
        </w:rPr>
        <w:t>jours</w:t>
      </w:r>
      <w:r w:rsidRPr="00416B1F">
        <w:rPr>
          <w:rFonts w:asciiTheme="majorHAnsi" w:hAnsiTheme="majorHAnsi"/>
          <w:spacing w:val="40"/>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transmettre</w:t>
      </w:r>
      <w:r w:rsidRPr="00416B1F">
        <w:rPr>
          <w:rFonts w:asciiTheme="majorHAnsi" w:hAnsiTheme="majorHAnsi"/>
          <w:spacing w:val="40"/>
          <w:sz w:val="22"/>
          <w:szCs w:val="22"/>
        </w:rPr>
        <w:t xml:space="preserve"> </w:t>
      </w: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chef</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z w:val="22"/>
          <w:szCs w:val="22"/>
        </w:rPr>
        <w:tab/>
      </w:r>
      <w:r w:rsidRPr="00416B1F">
        <w:rPr>
          <w:rFonts w:asciiTheme="majorHAnsi" w:hAnsiTheme="majorHAnsi"/>
          <w:spacing w:val="-2"/>
          <w:sz w:val="22"/>
          <w:szCs w:val="22"/>
        </w:rPr>
        <w:t>service</w:t>
      </w:r>
      <w:r w:rsidRPr="00416B1F">
        <w:rPr>
          <w:rFonts w:asciiTheme="majorHAnsi" w:hAnsiTheme="majorHAnsi"/>
          <w:sz w:val="22"/>
          <w:szCs w:val="22"/>
        </w:rPr>
        <w:tab/>
        <w:t>du</w:t>
      </w:r>
      <w:r w:rsidRPr="00416B1F">
        <w:rPr>
          <w:rFonts w:asciiTheme="majorHAnsi" w:hAnsiTheme="majorHAnsi"/>
          <w:spacing w:val="40"/>
          <w:sz w:val="22"/>
          <w:szCs w:val="22"/>
        </w:rPr>
        <w:t xml:space="preserve"> </w:t>
      </w:r>
      <w:r w:rsidRPr="00416B1F">
        <w:rPr>
          <w:rFonts w:asciiTheme="majorHAnsi" w:hAnsiTheme="majorHAnsi"/>
          <w:sz w:val="22"/>
          <w:szCs w:val="22"/>
        </w:rPr>
        <w:t>marché,</w:t>
      </w:r>
      <w:r w:rsidRPr="00416B1F">
        <w:rPr>
          <w:rFonts w:asciiTheme="majorHAnsi" w:hAnsiTheme="majorHAnsi"/>
          <w:spacing w:val="40"/>
          <w:sz w:val="22"/>
          <w:szCs w:val="22"/>
        </w:rPr>
        <w:t xml:space="preserve"> </w:t>
      </w:r>
      <w:r w:rsidRPr="00416B1F">
        <w:rPr>
          <w:rFonts w:asciiTheme="majorHAnsi" w:hAnsiTheme="majorHAnsi"/>
          <w:sz w:val="22"/>
          <w:szCs w:val="22"/>
        </w:rPr>
        <w:t>les décomptes qu’il a approuvés.</w:t>
      </w:r>
    </w:p>
    <w:p w14:paraId="63C46E31" w14:textId="77777777" w:rsidR="00EF554C" w:rsidRPr="00416B1F" w:rsidRDefault="00EF554C" w:rsidP="00EF554C">
      <w:pPr>
        <w:pStyle w:val="Corpsdetexte"/>
        <w:ind w:left="710" w:right="431"/>
        <w:rPr>
          <w:rFonts w:asciiTheme="majorHAnsi" w:hAnsiTheme="majorHAnsi"/>
          <w:sz w:val="22"/>
          <w:szCs w:val="22"/>
        </w:rPr>
      </w:pPr>
      <w:r w:rsidRPr="00416B1F">
        <w:rPr>
          <w:rFonts w:asciiTheme="majorHAnsi" w:hAnsiTheme="majorHAnsi"/>
          <w:sz w:val="22"/>
          <w:szCs w:val="22"/>
        </w:rPr>
        <w:t>L’ingénieur disposera d’un délai de sept (7) jours pour</w:t>
      </w:r>
      <w:r w:rsidRPr="00416B1F">
        <w:rPr>
          <w:rFonts w:asciiTheme="majorHAnsi" w:hAnsiTheme="majorHAnsi"/>
          <w:spacing w:val="28"/>
          <w:sz w:val="22"/>
          <w:szCs w:val="22"/>
        </w:rPr>
        <w:t xml:space="preserve"> </w:t>
      </w:r>
      <w:r w:rsidRPr="00416B1F">
        <w:rPr>
          <w:rFonts w:asciiTheme="majorHAnsi" w:hAnsiTheme="majorHAnsi"/>
          <w:sz w:val="22"/>
          <w:szCs w:val="22"/>
        </w:rPr>
        <w:t>transmettre</w:t>
      </w:r>
      <w:r w:rsidRPr="00416B1F">
        <w:rPr>
          <w:rFonts w:asciiTheme="majorHAnsi" w:hAnsiTheme="majorHAnsi"/>
          <w:spacing w:val="23"/>
          <w:sz w:val="22"/>
          <w:szCs w:val="22"/>
        </w:rPr>
        <w:t xml:space="preserve"> </w:t>
      </w:r>
      <w:r w:rsidRPr="00416B1F">
        <w:rPr>
          <w:rFonts w:asciiTheme="majorHAnsi" w:hAnsiTheme="majorHAnsi"/>
          <w:sz w:val="22"/>
          <w:szCs w:val="22"/>
        </w:rPr>
        <w:t>au</w:t>
      </w:r>
      <w:r w:rsidRPr="00416B1F">
        <w:rPr>
          <w:rFonts w:asciiTheme="majorHAnsi" w:hAnsiTheme="majorHAnsi"/>
          <w:spacing w:val="22"/>
          <w:sz w:val="22"/>
          <w:szCs w:val="22"/>
        </w:rPr>
        <w:t xml:space="preserve"> </w:t>
      </w:r>
      <w:r w:rsidRPr="00416B1F">
        <w:rPr>
          <w:rFonts w:asciiTheme="majorHAnsi" w:hAnsiTheme="majorHAnsi"/>
          <w:sz w:val="22"/>
          <w:szCs w:val="22"/>
        </w:rPr>
        <w:t>chef</w:t>
      </w:r>
      <w:r w:rsidRPr="00416B1F">
        <w:rPr>
          <w:rFonts w:asciiTheme="majorHAnsi" w:hAnsiTheme="majorHAnsi"/>
          <w:spacing w:val="20"/>
          <w:sz w:val="22"/>
          <w:szCs w:val="22"/>
        </w:rPr>
        <w:t xml:space="preserve"> </w:t>
      </w:r>
      <w:r w:rsidRPr="00416B1F">
        <w:rPr>
          <w:rFonts w:asciiTheme="majorHAnsi" w:hAnsiTheme="majorHAnsi"/>
          <w:sz w:val="22"/>
          <w:szCs w:val="22"/>
        </w:rPr>
        <w:t>de</w:t>
      </w:r>
      <w:r w:rsidRPr="00416B1F">
        <w:rPr>
          <w:rFonts w:asciiTheme="majorHAnsi" w:hAnsiTheme="majorHAnsi"/>
          <w:spacing w:val="24"/>
          <w:sz w:val="22"/>
          <w:szCs w:val="22"/>
        </w:rPr>
        <w:t xml:space="preserve"> </w:t>
      </w:r>
      <w:r w:rsidRPr="00416B1F">
        <w:rPr>
          <w:rFonts w:asciiTheme="majorHAnsi" w:hAnsiTheme="majorHAnsi"/>
          <w:sz w:val="22"/>
          <w:szCs w:val="22"/>
        </w:rPr>
        <w:t>service</w:t>
      </w:r>
      <w:r w:rsidRPr="00416B1F">
        <w:rPr>
          <w:rFonts w:asciiTheme="majorHAnsi" w:hAnsiTheme="majorHAnsi"/>
          <w:spacing w:val="22"/>
          <w:sz w:val="22"/>
          <w:szCs w:val="22"/>
        </w:rPr>
        <w:t xml:space="preserve"> </w:t>
      </w:r>
      <w:r w:rsidRPr="00416B1F">
        <w:rPr>
          <w:rFonts w:asciiTheme="majorHAnsi" w:hAnsiTheme="majorHAnsi"/>
          <w:sz w:val="22"/>
          <w:szCs w:val="22"/>
        </w:rPr>
        <w:t>du</w:t>
      </w:r>
      <w:r w:rsidRPr="00416B1F">
        <w:rPr>
          <w:rFonts w:asciiTheme="majorHAnsi" w:hAnsiTheme="majorHAnsi"/>
          <w:spacing w:val="20"/>
          <w:sz w:val="22"/>
          <w:szCs w:val="22"/>
        </w:rPr>
        <w:t xml:space="preserve"> </w:t>
      </w:r>
      <w:r w:rsidRPr="00416B1F">
        <w:rPr>
          <w:rFonts w:asciiTheme="majorHAnsi" w:hAnsiTheme="majorHAnsi"/>
          <w:sz w:val="22"/>
          <w:szCs w:val="22"/>
        </w:rPr>
        <w:t>marché,</w:t>
      </w:r>
      <w:r w:rsidRPr="00416B1F">
        <w:rPr>
          <w:rFonts w:asciiTheme="majorHAnsi" w:hAnsiTheme="majorHAnsi"/>
          <w:spacing w:val="24"/>
          <w:sz w:val="22"/>
          <w:szCs w:val="22"/>
        </w:rPr>
        <w:t xml:space="preserve"> </w:t>
      </w:r>
      <w:r w:rsidRPr="00416B1F">
        <w:rPr>
          <w:rFonts w:asciiTheme="majorHAnsi" w:hAnsiTheme="majorHAnsi"/>
          <w:sz w:val="22"/>
          <w:szCs w:val="22"/>
        </w:rPr>
        <w:t>les décomptes qu’il a approuvés de façon à ce qu’ils soient en sa possession au plus tard le 12 du mois.</w:t>
      </w:r>
    </w:p>
    <w:p w14:paraId="01C44949" w14:textId="77777777" w:rsidR="00EF554C" w:rsidRPr="00416B1F" w:rsidRDefault="00EF554C" w:rsidP="00EF554C">
      <w:pPr>
        <w:pStyle w:val="Corpsdetexte"/>
        <w:spacing w:before="2" w:line="236" w:lineRule="exact"/>
        <w:ind w:left="710"/>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chef</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service</w:t>
      </w:r>
      <w:r w:rsidRPr="00416B1F">
        <w:rPr>
          <w:rFonts w:asciiTheme="majorHAnsi" w:hAnsiTheme="majorHAnsi"/>
          <w:spacing w:val="-6"/>
          <w:sz w:val="22"/>
          <w:szCs w:val="22"/>
        </w:rPr>
        <w:t xml:space="preserve"> </w:t>
      </w:r>
      <w:r w:rsidRPr="00416B1F">
        <w:rPr>
          <w:rFonts w:asciiTheme="majorHAnsi" w:hAnsiTheme="majorHAnsi"/>
          <w:sz w:val="22"/>
          <w:szCs w:val="22"/>
        </w:rPr>
        <w:t>dispose</w:t>
      </w:r>
      <w:r w:rsidRPr="00416B1F">
        <w:rPr>
          <w:rFonts w:asciiTheme="majorHAnsi" w:hAnsiTheme="majorHAnsi"/>
          <w:spacing w:val="-6"/>
          <w:sz w:val="22"/>
          <w:szCs w:val="22"/>
        </w:rPr>
        <w:t xml:space="preserve"> </w:t>
      </w:r>
      <w:r w:rsidRPr="00416B1F">
        <w:rPr>
          <w:rFonts w:asciiTheme="majorHAnsi" w:hAnsiTheme="majorHAnsi"/>
          <w:sz w:val="22"/>
          <w:szCs w:val="22"/>
        </w:rPr>
        <w:t>d’un</w:t>
      </w:r>
      <w:r w:rsidRPr="00416B1F">
        <w:rPr>
          <w:rFonts w:asciiTheme="majorHAnsi" w:hAnsiTheme="majorHAnsi"/>
          <w:spacing w:val="-7"/>
          <w:sz w:val="22"/>
          <w:szCs w:val="22"/>
        </w:rPr>
        <w:t xml:space="preserve"> </w:t>
      </w:r>
      <w:r w:rsidRPr="00416B1F">
        <w:rPr>
          <w:rFonts w:asciiTheme="majorHAnsi" w:hAnsiTheme="majorHAnsi"/>
          <w:sz w:val="22"/>
          <w:szCs w:val="22"/>
        </w:rPr>
        <w:t>délai</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quatorze</w:t>
      </w:r>
      <w:r w:rsidRPr="00416B1F">
        <w:rPr>
          <w:rFonts w:asciiTheme="majorHAnsi" w:hAnsiTheme="majorHAnsi"/>
          <w:spacing w:val="-6"/>
          <w:sz w:val="22"/>
          <w:szCs w:val="22"/>
        </w:rPr>
        <w:t xml:space="preserve"> </w:t>
      </w:r>
      <w:r w:rsidRPr="00416B1F">
        <w:rPr>
          <w:rFonts w:asciiTheme="majorHAnsi" w:hAnsiTheme="majorHAnsi"/>
          <w:sz w:val="22"/>
          <w:szCs w:val="22"/>
        </w:rPr>
        <w:t>(14)</w:t>
      </w:r>
      <w:r w:rsidRPr="00416B1F">
        <w:rPr>
          <w:rFonts w:asciiTheme="majorHAnsi" w:hAnsiTheme="majorHAnsi"/>
          <w:spacing w:val="-4"/>
          <w:sz w:val="22"/>
          <w:szCs w:val="22"/>
        </w:rPr>
        <w:t xml:space="preserve"> </w:t>
      </w:r>
      <w:proofErr w:type="gramStart"/>
      <w:r w:rsidRPr="00416B1F">
        <w:rPr>
          <w:rFonts w:asciiTheme="majorHAnsi" w:hAnsiTheme="majorHAnsi"/>
          <w:sz w:val="22"/>
          <w:szCs w:val="22"/>
        </w:rPr>
        <w:t>jours</w:t>
      </w:r>
      <w:r w:rsidRPr="00416B1F">
        <w:rPr>
          <w:rFonts w:asciiTheme="majorHAnsi" w:hAnsiTheme="majorHAnsi"/>
          <w:spacing w:val="-5"/>
          <w:sz w:val="22"/>
          <w:szCs w:val="22"/>
        </w:rPr>
        <w:t xml:space="preserve"> </w:t>
      </w:r>
      <w:r w:rsidRPr="00416B1F">
        <w:rPr>
          <w:rFonts w:asciiTheme="majorHAnsi" w:hAnsiTheme="majorHAnsi"/>
          <w:sz w:val="22"/>
          <w:szCs w:val="22"/>
        </w:rPr>
        <w:t>maximum</w:t>
      </w:r>
      <w:proofErr w:type="gramEnd"/>
      <w:r w:rsidRPr="00416B1F">
        <w:rPr>
          <w:rFonts w:asciiTheme="majorHAnsi" w:hAnsiTheme="majorHAnsi"/>
          <w:spacing w:val="-6"/>
          <w:sz w:val="22"/>
          <w:szCs w:val="22"/>
        </w:rPr>
        <w:t xml:space="preserve"> </w:t>
      </w:r>
      <w:r w:rsidRPr="00416B1F">
        <w:rPr>
          <w:rFonts w:asciiTheme="majorHAnsi" w:hAnsiTheme="majorHAnsi"/>
          <w:sz w:val="22"/>
          <w:szCs w:val="22"/>
        </w:rPr>
        <w:t>pour</w:t>
      </w:r>
      <w:r w:rsidRPr="00416B1F">
        <w:rPr>
          <w:rFonts w:asciiTheme="majorHAnsi" w:hAnsiTheme="majorHAnsi"/>
          <w:spacing w:val="-13"/>
          <w:sz w:val="22"/>
          <w:szCs w:val="22"/>
        </w:rPr>
        <w:t xml:space="preserve"> </w:t>
      </w:r>
      <w:r w:rsidRPr="00416B1F">
        <w:rPr>
          <w:rFonts w:asciiTheme="majorHAnsi" w:hAnsiTheme="majorHAnsi"/>
          <w:sz w:val="22"/>
          <w:szCs w:val="22"/>
        </w:rPr>
        <w:t>procéder</w:t>
      </w:r>
      <w:r w:rsidRPr="00416B1F">
        <w:rPr>
          <w:rFonts w:asciiTheme="majorHAnsi" w:hAnsiTheme="majorHAnsi"/>
          <w:spacing w:val="-12"/>
          <w:sz w:val="22"/>
          <w:szCs w:val="22"/>
        </w:rPr>
        <w:t xml:space="preserve"> </w:t>
      </w:r>
      <w:r w:rsidRPr="00416B1F">
        <w:rPr>
          <w:rFonts w:asciiTheme="majorHAnsi" w:hAnsiTheme="majorHAnsi"/>
          <w:sz w:val="22"/>
          <w:szCs w:val="22"/>
        </w:rPr>
        <w:t>à</w:t>
      </w:r>
      <w:r w:rsidRPr="00416B1F">
        <w:rPr>
          <w:rFonts w:asciiTheme="majorHAnsi" w:hAnsiTheme="majorHAnsi"/>
          <w:spacing w:val="-12"/>
          <w:sz w:val="22"/>
          <w:szCs w:val="22"/>
        </w:rPr>
        <w:t xml:space="preserve"> </w:t>
      </w:r>
      <w:r w:rsidRPr="00416B1F">
        <w:rPr>
          <w:rFonts w:asciiTheme="majorHAnsi" w:hAnsiTheme="majorHAnsi"/>
          <w:sz w:val="22"/>
          <w:szCs w:val="22"/>
        </w:rPr>
        <w:t>la</w:t>
      </w:r>
      <w:r w:rsidRPr="00416B1F">
        <w:rPr>
          <w:rFonts w:asciiTheme="majorHAnsi" w:hAnsiTheme="majorHAnsi"/>
          <w:spacing w:val="-12"/>
          <w:sz w:val="22"/>
          <w:szCs w:val="22"/>
        </w:rPr>
        <w:t xml:space="preserve"> </w:t>
      </w:r>
      <w:r w:rsidRPr="00416B1F">
        <w:rPr>
          <w:rFonts w:asciiTheme="majorHAnsi" w:hAnsiTheme="majorHAnsi"/>
          <w:sz w:val="22"/>
          <w:szCs w:val="22"/>
        </w:rPr>
        <w:t>signature</w:t>
      </w:r>
      <w:r w:rsidRPr="00416B1F">
        <w:rPr>
          <w:rFonts w:asciiTheme="majorHAnsi" w:hAnsiTheme="majorHAnsi"/>
          <w:spacing w:val="-11"/>
          <w:sz w:val="22"/>
          <w:szCs w:val="22"/>
        </w:rPr>
        <w:t xml:space="preserve"> </w:t>
      </w:r>
      <w:r w:rsidRPr="00416B1F">
        <w:rPr>
          <w:rFonts w:asciiTheme="majorHAnsi" w:hAnsiTheme="majorHAnsi"/>
          <w:sz w:val="22"/>
          <w:szCs w:val="22"/>
        </w:rPr>
        <w:t>des</w:t>
      </w:r>
      <w:r w:rsidRPr="00416B1F">
        <w:rPr>
          <w:rFonts w:asciiTheme="majorHAnsi" w:hAnsiTheme="majorHAnsi"/>
          <w:spacing w:val="-12"/>
          <w:sz w:val="22"/>
          <w:szCs w:val="22"/>
        </w:rPr>
        <w:t xml:space="preserve"> </w:t>
      </w:r>
      <w:r w:rsidRPr="00416B1F">
        <w:rPr>
          <w:rFonts w:asciiTheme="majorHAnsi" w:hAnsiTheme="majorHAnsi"/>
          <w:spacing w:val="-2"/>
          <w:sz w:val="22"/>
          <w:szCs w:val="22"/>
        </w:rPr>
        <w:t>décomptes.</w:t>
      </w:r>
    </w:p>
    <w:p w14:paraId="623C362E" w14:textId="77777777" w:rsidR="00EF554C" w:rsidRPr="00416B1F" w:rsidRDefault="00EF554C" w:rsidP="00EF554C">
      <w:pPr>
        <w:pStyle w:val="Paragraphedeliste"/>
        <w:numPr>
          <w:ilvl w:val="1"/>
          <w:numId w:val="100"/>
        </w:numPr>
        <w:tabs>
          <w:tab w:val="left" w:pos="1217"/>
        </w:tabs>
        <w:spacing w:line="247" w:lineRule="exact"/>
        <w:ind w:left="1217" w:hanging="507"/>
        <w:rPr>
          <w:rFonts w:asciiTheme="majorHAnsi" w:hAnsiTheme="majorHAnsi"/>
        </w:rPr>
      </w:pPr>
      <w:r w:rsidRPr="00416B1F">
        <w:rPr>
          <w:rFonts w:asciiTheme="majorHAnsi" w:hAnsiTheme="majorHAnsi"/>
        </w:rPr>
        <w:t>Décompte</w:t>
      </w:r>
      <w:r w:rsidRPr="00416B1F">
        <w:rPr>
          <w:rFonts w:asciiTheme="majorHAnsi" w:hAnsiTheme="majorHAnsi"/>
          <w:spacing w:val="37"/>
        </w:rPr>
        <w:t xml:space="preserve"> </w:t>
      </w:r>
      <w:r w:rsidRPr="00416B1F">
        <w:rPr>
          <w:rFonts w:asciiTheme="majorHAnsi" w:hAnsiTheme="majorHAnsi"/>
        </w:rPr>
        <w:t>d’avance</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38"/>
        </w:rPr>
        <w:t xml:space="preserve"> </w:t>
      </w:r>
      <w:r w:rsidRPr="00416B1F">
        <w:rPr>
          <w:rFonts w:asciiTheme="majorHAnsi" w:hAnsiTheme="majorHAnsi"/>
          <w:spacing w:val="-2"/>
        </w:rPr>
        <w:t>démarrage.</w:t>
      </w:r>
    </w:p>
    <w:p w14:paraId="3AF7798D" w14:textId="77777777" w:rsidR="00EF554C" w:rsidRPr="00416B1F" w:rsidRDefault="00EF554C" w:rsidP="00EF554C">
      <w:pPr>
        <w:pStyle w:val="Corpsdetexte"/>
        <w:ind w:left="710" w:right="556"/>
        <w:jc w:val="both"/>
        <w:rPr>
          <w:rFonts w:asciiTheme="majorHAnsi" w:hAnsiTheme="majorHAnsi"/>
          <w:sz w:val="22"/>
          <w:szCs w:val="22"/>
        </w:rPr>
      </w:pPr>
      <w:r w:rsidRPr="00416B1F">
        <w:rPr>
          <w:rFonts w:asciiTheme="majorHAnsi" w:hAnsiTheme="majorHAnsi"/>
          <w:sz w:val="22"/>
          <w:szCs w:val="22"/>
        </w:rPr>
        <w:t>Après l’accord éventuel du Maître d’Ouvrage à la demande de l’avance de démarrage visée à l’article 20.1.1</w:t>
      </w:r>
      <w:r w:rsidRPr="00416B1F">
        <w:rPr>
          <w:rFonts w:asciiTheme="majorHAnsi" w:hAnsiTheme="majorHAnsi"/>
          <w:spacing w:val="40"/>
          <w:sz w:val="22"/>
          <w:szCs w:val="22"/>
        </w:rPr>
        <w:t xml:space="preserve"> </w:t>
      </w:r>
      <w:r w:rsidRPr="00416B1F">
        <w:rPr>
          <w:rFonts w:asciiTheme="majorHAnsi" w:hAnsiTheme="majorHAnsi"/>
          <w:sz w:val="22"/>
          <w:szCs w:val="22"/>
        </w:rPr>
        <w:t>susvisé,</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décompte</w:t>
      </w:r>
      <w:r w:rsidRPr="00416B1F">
        <w:rPr>
          <w:rFonts w:asciiTheme="majorHAnsi" w:hAnsiTheme="majorHAnsi"/>
          <w:spacing w:val="-1"/>
          <w:sz w:val="22"/>
          <w:szCs w:val="22"/>
        </w:rPr>
        <w:t xml:space="preserve"> </w:t>
      </w:r>
      <w:r w:rsidRPr="00416B1F">
        <w:rPr>
          <w:rFonts w:asciiTheme="majorHAnsi" w:hAnsiTheme="majorHAnsi"/>
          <w:sz w:val="22"/>
          <w:szCs w:val="22"/>
        </w:rPr>
        <w:t>y</w:t>
      </w:r>
      <w:r w:rsidRPr="00416B1F">
        <w:rPr>
          <w:rFonts w:asciiTheme="majorHAnsi" w:hAnsiTheme="majorHAnsi"/>
          <w:spacing w:val="-2"/>
          <w:sz w:val="22"/>
          <w:szCs w:val="22"/>
        </w:rPr>
        <w:t xml:space="preserve"> </w:t>
      </w:r>
      <w:r w:rsidRPr="00416B1F">
        <w:rPr>
          <w:rFonts w:asciiTheme="majorHAnsi" w:hAnsiTheme="majorHAnsi"/>
          <w:sz w:val="22"/>
          <w:szCs w:val="22"/>
        </w:rPr>
        <w:t>relatif</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correspondant</w:t>
      </w:r>
      <w:r w:rsidRPr="00416B1F">
        <w:rPr>
          <w:rFonts w:asciiTheme="majorHAnsi" w:hAnsiTheme="majorHAnsi"/>
          <w:spacing w:val="-1"/>
          <w:sz w:val="22"/>
          <w:szCs w:val="22"/>
        </w:rPr>
        <w:t xml:space="preserve"> </w:t>
      </w:r>
      <w:r w:rsidRPr="00416B1F">
        <w:rPr>
          <w:rFonts w:asciiTheme="majorHAnsi" w:hAnsiTheme="majorHAnsi"/>
          <w:sz w:val="22"/>
          <w:szCs w:val="22"/>
        </w:rPr>
        <w:t>au</w:t>
      </w:r>
      <w:r w:rsidRPr="00416B1F">
        <w:rPr>
          <w:rFonts w:asciiTheme="majorHAnsi" w:hAnsiTheme="majorHAnsi"/>
          <w:spacing w:val="-2"/>
          <w:sz w:val="22"/>
          <w:szCs w:val="22"/>
        </w:rPr>
        <w:t xml:space="preserve"> </w:t>
      </w:r>
      <w:r w:rsidRPr="00416B1F">
        <w:rPr>
          <w:rFonts w:asciiTheme="majorHAnsi" w:hAnsiTheme="majorHAnsi"/>
          <w:sz w:val="22"/>
          <w:szCs w:val="22"/>
        </w:rPr>
        <w:t>pourcentage</w:t>
      </w:r>
      <w:r w:rsidRPr="00416B1F">
        <w:rPr>
          <w:rFonts w:asciiTheme="majorHAnsi" w:hAnsiTheme="majorHAnsi"/>
          <w:spacing w:val="-1"/>
          <w:sz w:val="22"/>
          <w:szCs w:val="22"/>
        </w:rPr>
        <w:t xml:space="preserve"> </w:t>
      </w:r>
      <w:r w:rsidRPr="00416B1F">
        <w:rPr>
          <w:rFonts w:asciiTheme="majorHAnsi" w:hAnsiTheme="majorHAnsi"/>
          <w:sz w:val="22"/>
          <w:szCs w:val="22"/>
        </w:rPr>
        <w:t>accordé</w:t>
      </w:r>
      <w:r w:rsidRPr="00416B1F">
        <w:rPr>
          <w:rFonts w:asciiTheme="majorHAnsi" w:hAnsiTheme="majorHAnsi"/>
          <w:spacing w:val="-1"/>
          <w:sz w:val="22"/>
          <w:szCs w:val="22"/>
        </w:rPr>
        <w:t xml:space="preserve"> </w:t>
      </w:r>
      <w:r w:rsidRPr="00416B1F">
        <w:rPr>
          <w:rFonts w:asciiTheme="majorHAnsi" w:hAnsiTheme="majorHAnsi"/>
          <w:sz w:val="22"/>
          <w:szCs w:val="22"/>
        </w:rPr>
        <w:t>sera établi</w:t>
      </w:r>
      <w:r w:rsidRPr="00416B1F">
        <w:rPr>
          <w:rFonts w:asciiTheme="majorHAnsi" w:hAnsiTheme="majorHAnsi"/>
          <w:spacing w:val="-1"/>
          <w:sz w:val="22"/>
          <w:szCs w:val="22"/>
        </w:rPr>
        <w:t xml:space="preserve"> </w:t>
      </w:r>
      <w:r w:rsidRPr="00416B1F">
        <w:rPr>
          <w:rFonts w:asciiTheme="majorHAnsi" w:hAnsiTheme="majorHAnsi"/>
          <w:sz w:val="22"/>
          <w:szCs w:val="22"/>
        </w:rPr>
        <w:t>par</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Cocontractant</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transmis au Maître d’œuvre, accompagné du cautionnement équivalent.</w:t>
      </w:r>
    </w:p>
    <w:p w14:paraId="42FEE3D9"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22</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INTERETS</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MORATOIRES</w:t>
      </w:r>
    </w:p>
    <w:p w14:paraId="4777DC90" w14:textId="77777777" w:rsidR="00EF554C" w:rsidRPr="00416B1F" w:rsidRDefault="00EF554C" w:rsidP="00EF554C">
      <w:pPr>
        <w:pStyle w:val="Corpsdetexte"/>
        <w:spacing w:before="56"/>
        <w:ind w:left="710" w:right="431" w:firstLine="566"/>
        <w:rPr>
          <w:rFonts w:asciiTheme="majorHAnsi" w:hAnsiTheme="majorHAnsi"/>
          <w:sz w:val="22"/>
          <w:szCs w:val="22"/>
        </w:rPr>
      </w:pPr>
      <w:r w:rsidRPr="00416B1F">
        <w:rPr>
          <w:rFonts w:asciiTheme="majorHAnsi" w:hAnsiTheme="majorHAnsi"/>
          <w:sz w:val="22"/>
          <w:szCs w:val="22"/>
        </w:rPr>
        <w:t>Les intérêts moratoires éventuels sont payés par état des sommes dues conformément aux dispositions de l’article 88 du décret n°2018/366 du 20 juin 2018 portant Code des Marchés Publics.</w:t>
      </w:r>
    </w:p>
    <w:p w14:paraId="5C556D42" w14:textId="77777777" w:rsidR="00EF554C" w:rsidRPr="00416B1F" w:rsidRDefault="00EF554C" w:rsidP="00EF554C">
      <w:pPr>
        <w:pStyle w:val="Titre6"/>
        <w:spacing w:before="228"/>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23</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PENALITES</w:t>
      </w:r>
    </w:p>
    <w:p w14:paraId="544D5ADC" w14:textId="77777777" w:rsidR="00EF554C" w:rsidRPr="00416B1F" w:rsidRDefault="00EF554C" w:rsidP="00EF554C">
      <w:pPr>
        <w:spacing w:before="59" w:line="241" w:lineRule="exact"/>
        <w:ind w:left="710"/>
        <w:jc w:val="both"/>
        <w:rPr>
          <w:rFonts w:asciiTheme="majorHAnsi" w:hAnsiTheme="majorHAnsi"/>
          <w:b/>
        </w:rPr>
      </w:pPr>
      <w:r w:rsidRPr="00416B1F">
        <w:rPr>
          <w:rFonts w:asciiTheme="majorHAnsi" w:hAnsiTheme="majorHAnsi"/>
          <w:b/>
        </w:rPr>
        <w:lastRenderedPageBreak/>
        <w:t>Pénalités</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retard</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5"/>
        </w:rPr>
        <w:t xml:space="preserve"> </w:t>
      </w:r>
      <w:r w:rsidRPr="00416B1F">
        <w:rPr>
          <w:rFonts w:asciiTheme="majorHAnsi" w:hAnsiTheme="majorHAnsi"/>
          <w:b/>
          <w:spacing w:val="-2"/>
        </w:rPr>
        <w:t>travaux</w:t>
      </w:r>
    </w:p>
    <w:p w14:paraId="36A39A9D" w14:textId="77777777" w:rsidR="00EF554C" w:rsidRPr="00416B1F" w:rsidRDefault="00EF554C" w:rsidP="00EF554C">
      <w:pPr>
        <w:pStyle w:val="Corpsdetexte"/>
        <w:ind w:left="710" w:right="559" w:firstLine="708"/>
        <w:jc w:val="both"/>
        <w:rPr>
          <w:rFonts w:asciiTheme="majorHAnsi" w:hAnsiTheme="majorHAnsi"/>
          <w:sz w:val="22"/>
          <w:szCs w:val="22"/>
        </w:rPr>
      </w:pPr>
      <w:r w:rsidRPr="00416B1F">
        <w:rPr>
          <w:rFonts w:asciiTheme="majorHAnsi" w:hAnsiTheme="majorHAnsi"/>
          <w:sz w:val="22"/>
          <w:szCs w:val="22"/>
        </w:rPr>
        <w:t xml:space="preserve">A défaut pour le Cocontractant d’avoir terminé la totalité des travaux dans le délai imparti, il lui sera appliqué, après mise en demeure préalable, des </w:t>
      </w:r>
      <w:proofErr w:type="spellStart"/>
      <w:r w:rsidRPr="00416B1F">
        <w:rPr>
          <w:rFonts w:asciiTheme="majorHAnsi" w:hAnsiTheme="majorHAnsi"/>
          <w:sz w:val="22"/>
          <w:szCs w:val="22"/>
        </w:rPr>
        <w:t>penalités</w:t>
      </w:r>
      <w:proofErr w:type="spellEnd"/>
      <w:r w:rsidRPr="00416B1F">
        <w:rPr>
          <w:rFonts w:asciiTheme="majorHAnsi" w:hAnsiTheme="majorHAnsi"/>
          <w:sz w:val="22"/>
          <w:szCs w:val="22"/>
        </w:rPr>
        <w:t xml:space="preserve"> de retard conformément aux</w:t>
      </w:r>
      <w:r w:rsidRPr="00416B1F">
        <w:rPr>
          <w:rFonts w:asciiTheme="majorHAnsi" w:hAnsiTheme="majorHAnsi"/>
          <w:spacing w:val="21"/>
          <w:sz w:val="22"/>
          <w:szCs w:val="22"/>
        </w:rPr>
        <w:t xml:space="preserve"> </w:t>
      </w:r>
      <w:r w:rsidRPr="00416B1F">
        <w:rPr>
          <w:rFonts w:asciiTheme="majorHAnsi" w:hAnsiTheme="majorHAnsi"/>
          <w:sz w:val="22"/>
          <w:szCs w:val="22"/>
        </w:rPr>
        <w:t xml:space="preserve">dispositions de l’article 89 du décret n°2018/366 du 24 juin 2018 portant Code des Marchés </w:t>
      </w:r>
      <w:proofErr w:type="gramStart"/>
      <w:r w:rsidRPr="00416B1F">
        <w:rPr>
          <w:rFonts w:asciiTheme="majorHAnsi" w:hAnsiTheme="majorHAnsi"/>
          <w:sz w:val="22"/>
          <w:szCs w:val="22"/>
        </w:rPr>
        <w:t>Publics:</w:t>
      </w:r>
      <w:proofErr w:type="gramEnd"/>
    </w:p>
    <w:p w14:paraId="3D6F5A11" w14:textId="77777777" w:rsidR="00EF554C" w:rsidRPr="00416B1F" w:rsidRDefault="00EF554C" w:rsidP="00EF554C">
      <w:pPr>
        <w:pStyle w:val="Corpsdetexte"/>
        <w:jc w:val="both"/>
        <w:rPr>
          <w:rFonts w:asciiTheme="majorHAnsi" w:hAnsiTheme="majorHAnsi"/>
          <w:sz w:val="22"/>
          <w:szCs w:val="22"/>
        </w:rPr>
        <w:sectPr w:rsidR="00EF554C" w:rsidRPr="00416B1F" w:rsidSect="00EF554C">
          <w:pgSz w:w="11900" w:h="16820"/>
          <w:pgMar w:top="600" w:right="141" w:bottom="1240" w:left="283" w:header="0" w:footer="1013" w:gutter="0"/>
          <w:cols w:space="720"/>
        </w:sectPr>
      </w:pPr>
    </w:p>
    <w:p w14:paraId="73DF20A1" w14:textId="77777777" w:rsidR="00EF554C" w:rsidRPr="00416B1F" w:rsidRDefault="00EF554C" w:rsidP="00EF554C">
      <w:pPr>
        <w:pStyle w:val="Paragraphedeliste"/>
        <w:numPr>
          <w:ilvl w:val="0"/>
          <w:numId w:val="98"/>
        </w:numPr>
        <w:tabs>
          <w:tab w:val="left" w:pos="1164"/>
        </w:tabs>
        <w:spacing w:before="88"/>
        <w:ind w:hanging="454"/>
        <w:rPr>
          <w:rFonts w:asciiTheme="majorHAnsi" w:hAnsiTheme="majorHAnsi"/>
        </w:rPr>
      </w:pPr>
      <w:r w:rsidRPr="00416B1F">
        <w:rPr>
          <w:rFonts w:asciiTheme="majorHAnsi" w:hAnsiTheme="majorHAnsi"/>
        </w:rPr>
        <w:lastRenderedPageBreak/>
        <w:t>1/2000e</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montant</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marché</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jour</w:t>
      </w:r>
      <w:r w:rsidRPr="00416B1F">
        <w:rPr>
          <w:rFonts w:asciiTheme="majorHAnsi" w:hAnsiTheme="majorHAnsi"/>
          <w:spacing w:val="-6"/>
        </w:rPr>
        <w:t xml:space="preserve"> </w:t>
      </w:r>
      <w:r w:rsidRPr="00416B1F">
        <w:rPr>
          <w:rFonts w:asciiTheme="majorHAnsi" w:hAnsiTheme="majorHAnsi"/>
        </w:rPr>
        <w:t>calendaire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retard</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premier</w:t>
      </w:r>
      <w:r w:rsidRPr="00416B1F">
        <w:rPr>
          <w:rFonts w:asciiTheme="majorHAnsi" w:hAnsiTheme="majorHAnsi"/>
          <w:spacing w:val="-6"/>
        </w:rPr>
        <w:t xml:space="preserve"> </w:t>
      </w:r>
      <w:r w:rsidRPr="00416B1F">
        <w:rPr>
          <w:rFonts w:asciiTheme="majorHAnsi" w:hAnsiTheme="majorHAnsi"/>
        </w:rPr>
        <w:t>(1er)</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trentième</w:t>
      </w:r>
      <w:r w:rsidRPr="00416B1F">
        <w:rPr>
          <w:rFonts w:asciiTheme="majorHAnsi" w:hAnsiTheme="majorHAnsi"/>
          <w:spacing w:val="-6"/>
        </w:rPr>
        <w:t xml:space="preserve"> </w:t>
      </w:r>
      <w:r w:rsidRPr="00416B1F">
        <w:rPr>
          <w:rFonts w:asciiTheme="majorHAnsi" w:hAnsiTheme="majorHAnsi"/>
        </w:rPr>
        <w:t>(30ème)</w:t>
      </w:r>
      <w:r w:rsidRPr="00416B1F">
        <w:rPr>
          <w:rFonts w:asciiTheme="majorHAnsi" w:hAnsiTheme="majorHAnsi"/>
          <w:spacing w:val="-6"/>
        </w:rPr>
        <w:t xml:space="preserve"> </w:t>
      </w:r>
      <w:r w:rsidRPr="00416B1F">
        <w:rPr>
          <w:rFonts w:asciiTheme="majorHAnsi" w:hAnsiTheme="majorHAnsi"/>
          <w:spacing w:val="-2"/>
        </w:rPr>
        <w:t>jour.</w:t>
      </w:r>
    </w:p>
    <w:p w14:paraId="51F3B440" w14:textId="77777777" w:rsidR="00EF554C" w:rsidRPr="00416B1F" w:rsidRDefault="00EF554C" w:rsidP="00EF554C">
      <w:pPr>
        <w:pStyle w:val="Paragraphedeliste"/>
        <w:numPr>
          <w:ilvl w:val="0"/>
          <w:numId w:val="98"/>
        </w:numPr>
        <w:tabs>
          <w:tab w:val="left" w:pos="1138"/>
        </w:tabs>
        <w:spacing w:before="61"/>
        <w:ind w:left="1138" w:hanging="428"/>
        <w:rPr>
          <w:rFonts w:asciiTheme="majorHAnsi" w:hAnsiTheme="majorHAnsi"/>
        </w:rPr>
      </w:pPr>
      <w:r w:rsidRPr="00416B1F">
        <w:rPr>
          <w:rFonts w:asciiTheme="majorHAnsi" w:hAnsiTheme="majorHAnsi"/>
        </w:rPr>
        <w:t>1/1000e</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montant</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marché</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jour</w:t>
      </w:r>
      <w:r w:rsidRPr="00416B1F">
        <w:rPr>
          <w:rFonts w:asciiTheme="majorHAnsi" w:hAnsiTheme="majorHAnsi"/>
          <w:spacing w:val="-6"/>
        </w:rPr>
        <w:t xml:space="preserve"> </w:t>
      </w:r>
      <w:r w:rsidRPr="00416B1F">
        <w:rPr>
          <w:rFonts w:asciiTheme="majorHAnsi" w:hAnsiTheme="majorHAnsi"/>
        </w:rPr>
        <w:t>calendaire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retard</w:t>
      </w:r>
      <w:r w:rsidRPr="00416B1F">
        <w:rPr>
          <w:rFonts w:asciiTheme="majorHAnsi" w:hAnsiTheme="majorHAnsi"/>
          <w:spacing w:val="-6"/>
        </w:rPr>
        <w:t xml:space="preserve"> </w:t>
      </w:r>
      <w:r w:rsidRPr="00416B1F">
        <w:rPr>
          <w:rFonts w:asciiTheme="majorHAnsi" w:hAnsiTheme="majorHAnsi"/>
        </w:rPr>
        <w:t>au-delà</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trentième</w:t>
      </w:r>
      <w:r w:rsidRPr="00416B1F">
        <w:rPr>
          <w:rFonts w:asciiTheme="majorHAnsi" w:hAnsiTheme="majorHAnsi"/>
          <w:spacing w:val="-5"/>
        </w:rPr>
        <w:t xml:space="preserve"> </w:t>
      </w:r>
      <w:r w:rsidRPr="00416B1F">
        <w:rPr>
          <w:rFonts w:asciiTheme="majorHAnsi" w:hAnsiTheme="majorHAnsi"/>
          <w:spacing w:val="-2"/>
        </w:rPr>
        <w:t>jour.</w:t>
      </w:r>
    </w:p>
    <w:p w14:paraId="0D56ED85" w14:textId="77777777" w:rsidR="00EF554C" w:rsidRPr="00416B1F" w:rsidRDefault="00EF554C" w:rsidP="00EF554C">
      <w:pPr>
        <w:pStyle w:val="Corpsdetexte"/>
        <w:spacing w:before="59"/>
        <w:ind w:left="710" w:right="557"/>
        <w:rPr>
          <w:rFonts w:asciiTheme="majorHAnsi" w:hAnsiTheme="majorHAnsi"/>
          <w:b/>
          <w:sz w:val="22"/>
          <w:szCs w:val="22"/>
        </w:rPr>
      </w:pPr>
      <w:r w:rsidRPr="00416B1F">
        <w:rPr>
          <w:rFonts w:asciiTheme="majorHAnsi" w:hAnsiTheme="majorHAnsi"/>
          <w:sz w:val="22"/>
          <w:szCs w:val="22"/>
        </w:rPr>
        <w:t xml:space="preserve">En cas de prolongation des délais par le Maître d’Ouvrage sur demande de l’entreprise, sauf cas de force majeure, les </w:t>
      </w:r>
      <w:proofErr w:type="spellStart"/>
      <w:r w:rsidRPr="00416B1F">
        <w:rPr>
          <w:rFonts w:asciiTheme="majorHAnsi" w:hAnsiTheme="majorHAnsi"/>
          <w:sz w:val="22"/>
          <w:szCs w:val="22"/>
        </w:rPr>
        <w:t>depenses</w:t>
      </w:r>
      <w:proofErr w:type="spellEnd"/>
      <w:r w:rsidRPr="00416B1F">
        <w:rPr>
          <w:rFonts w:asciiTheme="majorHAnsi" w:hAnsiTheme="majorHAnsi"/>
          <w:sz w:val="22"/>
          <w:szCs w:val="22"/>
        </w:rPr>
        <w:t xml:space="preserve"> relatives aux prestations de la Mission de Contrôle seront supportées par l’entreprise</w:t>
      </w:r>
      <w:r w:rsidRPr="00416B1F">
        <w:rPr>
          <w:rFonts w:asciiTheme="majorHAnsi" w:hAnsiTheme="majorHAnsi"/>
          <w:b/>
          <w:sz w:val="22"/>
          <w:szCs w:val="22"/>
        </w:rPr>
        <w:t>.</w:t>
      </w:r>
    </w:p>
    <w:p w14:paraId="5AE2BADE"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24</w:t>
      </w:r>
      <w:r w:rsidRPr="00416B1F">
        <w:rPr>
          <w:rFonts w:asciiTheme="majorHAnsi" w:hAnsiTheme="majorHAnsi"/>
          <w:spacing w:val="-7"/>
          <w:sz w:val="22"/>
          <w:szCs w:val="22"/>
        </w:rPr>
        <w:t xml:space="preserve"> </w:t>
      </w:r>
      <w:r w:rsidRPr="00416B1F">
        <w:rPr>
          <w:rFonts w:asciiTheme="majorHAnsi" w:hAnsiTheme="majorHAnsi"/>
          <w:w w:val="85"/>
          <w:sz w:val="22"/>
          <w:szCs w:val="22"/>
        </w:rPr>
        <w:t>:</w:t>
      </w:r>
      <w:r w:rsidRPr="00416B1F">
        <w:rPr>
          <w:rFonts w:asciiTheme="majorHAnsi" w:hAnsiTheme="majorHAnsi"/>
          <w:spacing w:val="-9"/>
          <w:sz w:val="22"/>
          <w:szCs w:val="22"/>
        </w:rPr>
        <w:t xml:space="preserve"> </w:t>
      </w:r>
      <w:r w:rsidRPr="00416B1F">
        <w:rPr>
          <w:rFonts w:asciiTheme="majorHAnsi" w:hAnsiTheme="majorHAnsi"/>
          <w:w w:val="85"/>
          <w:sz w:val="22"/>
          <w:szCs w:val="22"/>
        </w:rPr>
        <w:t>REGLEMENT</w:t>
      </w:r>
      <w:r w:rsidRPr="00416B1F">
        <w:rPr>
          <w:rFonts w:asciiTheme="majorHAnsi" w:hAnsiTheme="majorHAnsi"/>
          <w:spacing w:val="-10"/>
          <w:sz w:val="22"/>
          <w:szCs w:val="22"/>
        </w:rPr>
        <w:t xml:space="preserve"> </w:t>
      </w:r>
      <w:r w:rsidRPr="00416B1F">
        <w:rPr>
          <w:rFonts w:asciiTheme="majorHAnsi" w:hAnsiTheme="majorHAnsi"/>
          <w:w w:val="85"/>
          <w:sz w:val="22"/>
          <w:szCs w:val="22"/>
        </w:rPr>
        <w:t>EN</w:t>
      </w:r>
      <w:r w:rsidRPr="00416B1F">
        <w:rPr>
          <w:rFonts w:asciiTheme="majorHAnsi" w:hAnsiTheme="majorHAnsi"/>
          <w:spacing w:val="-9"/>
          <w:sz w:val="22"/>
          <w:szCs w:val="22"/>
        </w:rPr>
        <w:t xml:space="preserve"> </w:t>
      </w:r>
      <w:r w:rsidRPr="00416B1F">
        <w:rPr>
          <w:rFonts w:asciiTheme="majorHAnsi" w:hAnsiTheme="majorHAnsi"/>
          <w:w w:val="85"/>
          <w:sz w:val="22"/>
          <w:szCs w:val="22"/>
        </w:rPr>
        <w:t>CAS</w:t>
      </w:r>
      <w:r w:rsidRPr="00416B1F">
        <w:rPr>
          <w:rFonts w:asciiTheme="majorHAnsi" w:hAnsiTheme="majorHAnsi"/>
          <w:spacing w:val="-7"/>
          <w:sz w:val="22"/>
          <w:szCs w:val="22"/>
        </w:rPr>
        <w:t xml:space="preserve"> </w:t>
      </w:r>
      <w:r w:rsidRPr="00416B1F">
        <w:rPr>
          <w:rFonts w:asciiTheme="majorHAnsi" w:hAnsiTheme="majorHAnsi"/>
          <w:w w:val="85"/>
          <w:sz w:val="22"/>
          <w:szCs w:val="22"/>
        </w:rPr>
        <w:t>DE</w:t>
      </w:r>
      <w:r w:rsidRPr="00416B1F">
        <w:rPr>
          <w:rFonts w:asciiTheme="majorHAnsi" w:hAnsiTheme="majorHAnsi"/>
          <w:spacing w:val="-10"/>
          <w:sz w:val="22"/>
          <w:szCs w:val="22"/>
        </w:rPr>
        <w:t xml:space="preserve"> </w:t>
      </w:r>
      <w:r w:rsidRPr="00416B1F">
        <w:rPr>
          <w:rFonts w:asciiTheme="majorHAnsi" w:hAnsiTheme="majorHAnsi"/>
          <w:w w:val="85"/>
          <w:sz w:val="22"/>
          <w:szCs w:val="22"/>
        </w:rPr>
        <w:t>GROUPEMENT</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D’ENTREPRISES</w:t>
      </w:r>
    </w:p>
    <w:p w14:paraId="4727AF4A" w14:textId="77777777" w:rsidR="00EF554C" w:rsidRPr="00416B1F" w:rsidRDefault="00EF554C" w:rsidP="00EF554C">
      <w:pPr>
        <w:pStyle w:val="Corpsdetexte"/>
        <w:spacing w:before="56"/>
        <w:ind w:left="710" w:right="431" w:firstLine="566"/>
        <w:rPr>
          <w:rFonts w:asciiTheme="majorHAnsi" w:hAnsiTheme="majorHAnsi"/>
          <w:sz w:val="22"/>
          <w:szCs w:val="22"/>
        </w:rPr>
      </w:pPr>
      <w:r w:rsidRPr="00416B1F">
        <w:rPr>
          <w:rFonts w:asciiTheme="majorHAnsi" w:hAnsiTheme="majorHAnsi"/>
          <w:sz w:val="22"/>
          <w:szCs w:val="22"/>
        </w:rPr>
        <w:t>Les paiements directs de co-traitants sont envisagés sous réserve que le mandataire ou le cocontractant ait donné son accord sur les sommes à payer de la sorte.</w:t>
      </w:r>
    </w:p>
    <w:p w14:paraId="587C7F26" w14:textId="77777777" w:rsidR="00EF554C" w:rsidRPr="00416B1F" w:rsidRDefault="00EF554C" w:rsidP="00EF554C">
      <w:pPr>
        <w:pStyle w:val="Titre6"/>
        <w:spacing w:before="23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25</w:t>
      </w:r>
      <w:r w:rsidRPr="00416B1F">
        <w:rPr>
          <w:rFonts w:asciiTheme="majorHAnsi" w:hAnsiTheme="majorHAnsi"/>
          <w:spacing w:val="-8"/>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DECOMPTE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FINAL</w:t>
      </w:r>
    </w:p>
    <w:p w14:paraId="3B26C9C5" w14:textId="77777777" w:rsidR="00EF554C" w:rsidRPr="00416B1F" w:rsidRDefault="00EF554C" w:rsidP="00EF554C">
      <w:pPr>
        <w:pStyle w:val="Paragraphedeliste"/>
        <w:numPr>
          <w:ilvl w:val="1"/>
          <w:numId w:val="97"/>
        </w:numPr>
        <w:tabs>
          <w:tab w:val="left" w:pos="1136"/>
          <w:tab w:val="left" w:pos="1138"/>
        </w:tabs>
        <w:spacing w:before="56"/>
        <w:ind w:right="552"/>
        <w:jc w:val="both"/>
        <w:rPr>
          <w:rFonts w:asciiTheme="majorHAnsi" w:hAnsiTheme="majorHAnsi"/>
        </w:rPr>
      </w:pPr>
      <w:r w:rsidRPr="00416B1F">
        <w:rPr>
          <w:rFonts w:asciiTheme="majorHAnsi" w:hAnsiTheme="majorHAnsi"/>
        </w:rPr>
        <w:t>Après achèvement des travaux et dans un délai maximum</w:t>
      </w:r>
      <w:r w:rsidRPr="00416B1F">
        <w:rPr>
          <w:rFonts w:asciiTheme="majorHAnsi" w:hAnsiTheme="majorHAnsi"/>
          <w:spacing w:val="40"/>
        </w:rPr>
        <w:t xml:space="preserve"> </w:t>
      </w:r>
      <w:r w:rsidRPr="00416B1F">
        <w:rPr>
          <w:rFonts w:asciiTheme="majorHAnsi" w:hAnsiTheme="majorHAnsi"/>
        </w:rPr>
        <w:t xml:space="preserve">d’un (01) </w:t>
      </w:r>
      <w:r w:rsidRPr="00416B1F">
        <w:rPr>
          <w:rFonts w:asciiTheme="majorHAnsi" w:hAnsiTheme="majorHAnsi"/>
          <w:spacing w:val="12"/>
        </w:rPr>
        <w:t xml:space="preserve">mois </w:t>
      </w:r>
      <w:r w:rsidRPr="00416B1F">
        <w:rPr>
          <w:rFonts w:asciiTheme="majorHAnsi" w:hAnsiTheme="majorHAnsi"/>
        </w:rPr>
        <w:t>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Ce projet comporte les mêmes parties que les décomptes mensuels et est accompagné des pièces et calculs justificatifs</w:t>
      </w:r>
    </w:p>
    <w:p w14:paraId="5A1752CC" w14:textId="77777777" w:rsidR="00EF554C" w:rsidRPr="00416B1F" w:rsidRDefault="00EF554C" w:rsidP="00EF554C">
      <w:pPr>
        <w:pStyle w:val="Paragraphedeliste"/>
        <w:numPr>
          <w:ilvl w:val="1"/>
          <w:numId w:val="97"/>
        </w:numPr>
        <w:tabs>
          <w:tab w:val="left" w:pos="1138"/>
          <w:tab w:val="left" w:pos="1168"/>
        </w:tabs>
        <w:ind w:right="553"/>
        <w:jc w:val="both"/>
        <w:rPr>
          <w:rFonts w:asciiTheme="majorHAnsi" w:hAnsiTheme="majorHAnsi"/>
        </w:rPr>
      </w:pPr>
      <w:r w:rsidRPr="00416B1F">
        <w:rPr>
          <w:rFonts w:asciiTheme="majorHAnsi" w:hAnsiTheme="majorHAnsi"/>
        </w:rPr>
        <w:t>Le</w:t>
      </w:r>
      <w:r w:rsidRPr="00416B1F">
        <w:rPr>
          <w:rFonts w:asciiTheme="majorHAnsi" w:hAnsiTheme="majorHAnsi"/>
          <w:spacing w:val="38"/>
        </w:rPr>
        <w:t xml:space="preserve"> </w:t>
      </w:r>
      <w:r w:rsidRPr="00416B1F">
        <w:rPr>
          <w:rFonts w:asciiTheme="majorHAnsi" w:hAnsiTheme="majorHAnsi"/>
        </w:rPr>
        <w:t>projet de décompte ci-dessus est remis au Maître d’œuvre ou à l’Ingénieur dans le délai d’un (01) mois à compter de la date de réception provisoire des travaux. En cas de retard dans la remise de ce projet de décompte final, il est appliqué au cocontractant une pénalité par jour calendaire d’un dix millième (1/10000</w:t>
      </w:r>
      <w:r w:rsidRPr="00416B1F">
        <w:rPr>
          <w:rFonts w:asciiTheme="majorHAnsi" w:hAnsiTheme="majorHAnsi"/>
          <w:position w:val="7"/>
        </w:rPr>
        <w:t>è</w:t>
      </w:r>
      <w:r w:rsidRPr="00416B1F">
        <w:rPr>
          <w:rFonts w:asciiTheme="majorHAnsi" w:hAnsiTheme="majorHAnsi"/>
        </w:rPr>
        <w:t>) du montant de ce décompte. Toutefois cette pénalité est appliquée après une mise en demeure rappelant au cocontractant ses obligations et lui fixant un dernier délai.</w:t>
      </w:r>
    </w:p>
    <w:p w14:paraId="4BD039D8" w14:textId="77777777" w:rsidR="00EF554C" w:rsidRPr="00416B1F" w:rsidRDefault="00EF554C" w:rsidP="00EF554C">
      <w:pPr>
        <w:pStyle w:val="Paragraphedeliste"/>
        <w:numPr>
          <w:ilvl w:val="1"/>
          <w:numId w:val="97"/>
        </w:numPr>
        <w:tabs>
          <w:tab w:val="left" w:pos="1138"/>
          <w:tab w:val="left" w:pos="1171"/>
        </w:tabs>
        <w:spacing w:before="1"/>
        <w:ind w:right="567"/>
        <w:jc w:val="both"/>
        <w:rPr>
          <w:rFonts w:asciiTheme="majorHAnsi" w:hAnsiTheme="majorHAnsi"/>
        </w:rPr>
      </w:pP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cocontractant est lié par les indications figurant au projet de décompte final, sauf sur le montant définitif des intérêts moratoires s’il y a lieu.</w:t>
      </w:r>
    </w:p>
    <w:p w14:paraId="0E47F63A" w14:textId="77777777" w:rsidR="00EF554C" w:rsidRPr="00416B1F" w:rsidRDefault="00EF554C" w:rsidP="00EF554C">
      <w:pPr>
        <w:pStyle w:val="Paragraphedeliste"/>
        <w:numPr>
          <w:ilvl w:val="1"/>
          <w:numId w:val="97"/>
        </w:numPr>
        <w:tabs>
          <w:tab w:val="left" w:pos="1138"/>
          <w:tab w:val="left" w:pos="1190"/>
        </w:tabs>
        <w:ind w:right="553"/>
        <w:jc w:val="both"/>
        <w:rPr>
          <w:rFonts w:asciiTheme="majorHAnsi" w:hAnsiTheme="majorHAnsi"/>
        </w:rPr>
      </w:pPr>
      <w:r w:rsidRPr="00416B1F">
        <w:rPr>
          <w:rFonts w:asciiTheme="majorHAnsi" w:hAnsiTheme="majorHAnsi"/>
        </w:rPr>
        <w:t>Si</w:t>
      </w:r>
      <w:r w:rsidRPr="00416B1F">
        <w:rPr>
          <w:rFonts w:asciiTheme="majorHAnsi" w:hAnsiTheme="majorHAnsi"/>
          <w:spacing w:val="40"/>
        </w:rPr>
        <w:t xml:space="preserve"> </w:t>
      </w:r>
      <w:r w:rsidRPr="00416B1F">
        <w:rPr>
          <w:rFonts w:asciiTheme="majorHAnsi" w:hAnsiTheme="majorHAnsi"/>
        </w:rPr>
        <w:t>le projet de décompte final est rectifié par le Maître d’œuvre</w:t>
      </w:r>
      <w:r w:rsidRPr="00416B1F">
        <w:rPr>
          <w:rFonts w:asciiTheme="majorHAnsi" w:hAnsiTheme="majorHAnsi"/>
          <w:spacing w:val="39"/>
        </w:rPr>
        <w:t xml:space="preserve"> </w:t>
      </w:r>
      <w:r w:rsidRPr="00416B1F">
        <w:rPr>
          <w:rFonts w:asciiTheme="majorHAnsi" w:hAnsiTheme="majorHAnsi"/>
        </w:rPr>
        <w:t>ou l’Ingénieur et accepté par le Chef de service</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marché,</w:t>
      </w:r>
      <w:r w:rsidRPr="00416B1F">
        <w:rPr>
          <w:rFonts w:asciiTheme="majorHAnsi" w:hAnsiTheme="majorHAnsi"/>
          <w:spacing w:val="-2"/>
        </w:rPr>
        <w:t xml:space="preserve"> </w:t>
      </w:r>
      <w:r w:rsidRPr="00416B1F">
        <w:rPr>
          <w:rFonts w:asciiTheme="majorHAnsi" w:hAnsiTheme="majorHAnsi"/>
        </w:rPr>
        <w:t>il</w:t>
      </w:r>
      <w:r w:rsidRPr="00416B1F">
        <w:rPr>
          <w:rFonts w:asciiTheme="majorHAnsi" w:hAnsiTheme="majorHAnsi"/>
          <w:spacing w:val="-1"/>
        </w:rPr>
        <w:t xml:space="preserve"> </w:t>
      </w:r>
      <w:r w:rsidRPr="00416B1F">
        <w:rPr>
          <w:rFonts w:asciiTheme="majorHAnsi" w:hAnsiTheme="majorHAnsi"/>
        </w:rPr>
        <w:t>devient</w:t>
      </w:r>
      <w:r w:rsidRPr="00416B1F">
        <w:rPr>
          <w:rFonts w:asciiTheme="majorHAnsi" w:hAnsiTheme="majorHAnsi"/>
          <w:spacing w:val="-1"/>
        </w:rPr>
        <w:t xml:space="preserve"> </w:t>
      </w:r>
      <w:r w:rsidRPr="00416B1F">
        <w:rPr>
          <w:rFonts w:asciiTheme="majorHAnsi" w:hAnsiTheme="majorHAnsi"/>
        </w:rPr>
        <w:t>alors</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décompte</w:t>
      </w:r>
      <w:r w:rsidRPr="00416B1F">
        <w:rPr>
          <w:rFonts w:asciiTheme="majorHAnsi" w:hAnsiTheme="majorHAnsi"/>
          <w:spacing w:val="-1"/>
        </w:rPr>
        <w:t xml:space="preserve"> </w:t>
      </w:r>
      <w:r w:rsidRPr="00416B1F">
        <w:rPr>
          <w:rFonts w:asciiTheme="majorHAnsi" w:hAnsiTheme="majorHAnsi"/>
        </w:rPr>
        <w:t>final. Ce</w:t>
      </w:r>
      <w:r w:rsidRPr="00416B1F">
        <w:rPr>
          <w:rFonts w:asciiTheme="majorHAnsi" w:hAnsiTheme="majorHAnsi"/>
          <w:spacing w:val="-1"/>
        </w:rPr>
        <w:t xml:space="preserve"> </w:t>
      </w:r>
      <w:r w:rsidRPr="00416B1F">
        <w:rPr>
          <w:rFonts w:asciiTheme="majorHAnsi" w:hAnsiTheme="majorHAnsi"/>
        </w:rPr>
        <w:t>dernier</w:t>
      </w:r>
      <w:r w:rsidRPr="00416B1F">
        <w:rPr>
          <w:rFonts w:asciiTheme="majorHAnsi" w:hAnsiTheme="majorHAnsi"/>
          <w:spacing w:val="-1"/>
        </w:rPr>
        <w:t xml:space="preserve"> </w:t>
      </w:r>
      <w:r w:rsidRPr="00416B1F">
        <w:rPr>
          <w:rFonts w:asciiTheme="majorHAnsi" w:hAnsiTheme="majorHAnsi"/>
        </w:rPr>
        <w:t>doit</w:t>
      </w:r>
      <w:r w:rsidRPr="00416B1F">
        <w:rPr>
          <w:rFonts w:asciiTheme="majorHAnsi" w:hAnsiTheme="majorHAnsi"/>
          <w:spacing w:val="-1"/>
        </w:rPr>
        <w:t xml:space="preserve"> </w:t>
      </w:r>
      <w:r w:rsidRPr="00416B1F">
        <w:rPr>
          <w:rFonts w:asciiTheme="majorHAnsi" w:hAnsiTheme="majorHAnsi"/>
        </w:rPr>
        <w:t>être</w:t>
      </w:r>
      <w:r w:rsidRPr="00416B1F">
        <w:rPr>
          <w:rFonts w:asciiTheme="majorHAnsi" w:hAnsiTheme="majorHAnsi"/>
          <w:spacing w:val="-1"/>
        </w:rPr>
        <w:t xml:space="preserve"> </w:t>
      </w:r>
      <w:r w:rsidRPr="00416B1F">
        <w:rPr>
          <w:rFonts w:asciiTheme="majorHAnsi" w:hAnsiTheme="majorHAnsi"/>
        </w:rPr>
        <w:t>notifié au</w:t>
      </w:r>
      <w:r w:rsidRPr="00416B1F">
        <w:rPr>
          <w:rFonts w:asciiTheme="majorHAnsi" w:hAnsiTheme="majorHAnsi"/>
          <w:spacing w:val="-2"/>
        </w:rPr>
        <w:t xml:space="preserve"> </w:t>
      </w:r>
      <w:r w:rsidRPr="00416B1F">
        <w:rPr>
          <w:rFonts w:asciiTheme="majorHAnsi" w:hAnsiTheme="majorHAnsi"/>
        </w:rPr>
        <w:t>cocontractant dans</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délai d’un</w:t>
      </w:r>
      <w:r w:rsidRPr="00416B1F">
        <w:rPr>
          <w:rFonts w:asciiTheme="majorHAnsi" w:hAnsiTheme="majorHAnsi"/>
          <w:spacing w:val="-2"/>
        </w:rPr>
        <w:t xml:space="preserve"> </w:t>
      </w:r>
      <w:r w:rsidRPr="00416B1F">
        <w:rPr>
          <w:rFonts w:asciiTheme="majorHAnsi" w:hAnsiTheme="majorHAnsi"/>
        </w:rPr>
        <w:t>(01)</w:t>
      </w:r>
      <w:r w:rsidRPr="00416B1F">
        <w:rPr>
          <w:rFonts w:asciiTheme="majorHAnsi" w:hAnsiTheme="majorHAnsi"/>
          <w:spacing w:val="-2"/>
        </w:rPr>
        <w:t xml:space="preserve"> </w:t>
      </w:r>
      <w:r w:rsidRPr="00416B1F">
        <w:rPr>
          <w:rFonts w:asciiTheme="majorHAnsi" w:hAnsiTheme="majorHAnsi"/>
        </w:rPr>
        <w:t>mois</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compter</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date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remise</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projet</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décompte</w:t>
      </w:r>
      <w:r w:rsidRPr="00416B1F">
        <w:rPr>
          <w:rFonts w:asciiTheme="majorHAnsi" w:hAnsiTheme="majorHAnsi"/>
          <w:spacing w:val="-1"/>
        </w:rPr>
        <w:t xml:space="preserve"> </w:t>
      </w:r>
      <w:r w:rsidRPr="00416B1F">
        <w:rPr>
          <w:rFonts w:asciiTheme="majorHAnsi" w:hAnsiTheme="majorHAnsi"/>
        </w:rPr>
        <w:t>final</w:t>
      </w:r>
      <w:r w:rsidRPr="00416B1F">
        <w:rPr>
          <w:rFonts w:asciiTheme="majorHAnsi" w:hAnsiTheme="majorHAnsi"/>
          <w:spacing w:val="-2"/>
        </w:rPr>
        <w:t xml:space="preserve"> </w:t>
      </w:r>
      <w:r w:rsidRPr="00416B1F">
        <w:rPr>
          <w:rFonts w:asciiTheme="majorHAnsi" w:hAnsiTheme="majorHAnsi"/>
        </w:rPr>
        <w:t>au Maître</w:t>
      </w:r>
      <w:r w:rsidRPr="00416B1F">
        <w:rPr>
          <w:rFonts w:asciiTheme="majorHAnsi" w:hAnsiTheme="majorHAnsi"/>
          <w:spacing w:val="-1"/>
        </w:rPr>
        <w:t xml:space="preserve"> </w:t>
      </w:r>
      <w:r w:rsidRPr="00416B1F">
        <w:rPr>
          <w:rFonts w:asciiTheme="majorHAnsi" w:hAnsiTheme="majorHAnsi"/>
        </w:rPr>
        <w:t>d’œuvre ou</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‘Ingénieur.</w:t>
      </w:r>
    </w:p>
    <w:p w14:paraId="79BDD1FA" w14:textId="77777777" w:rsidR="00EF554C" w:rsidRPr="00416B1F" w:rsidRDefault="00EF554C" w:rsidP="00EF554C">
      <w:pPr>
        <w:pStyle w:val="Paragraphedeliste"/>
        <w:numPr>
          <w:ilvl w:val="1"/>
          <w:numId w:val="97"/>
        </w:numPr>
        <w:tabs>
          <w:tab w:val="left" w:pos="1138"/>
          <w:tab w:val="left" w:pos="1166"/>
        </w:tabs>
        <w:ind w:right="558"/>
        <w:jc w:val="both"/>
        <w:rPr>
          <w:rFonts w:asciiTheme="majorHAnsi" w:hAnsiTheme="majorHAnsi"/>
        </w:rPr>
      </w:pPr>
      <w:r w:rsidRPr="00416B1F">
        <w:rPr>
          <w:rFonts w:asciiTheme="majorHAnsi" w:hAnsiTheme="majorHAnsi"/>
        </w:rPr>
        <w:t>Le</w:t>
      </w:r>
      <w:r w:rsidRPr="00416B1F">
        <w:rPr>
          <w:rFonts w:asciiTheme="majorHAnsi" w:hAnsiTheme="majorHAnsi"/>
          <w:spacing w:val="34"/>
        </w:rPr>
        <w:t xml:space="preserve"> </w:t>
      </w:r>
      <w:r w:rsidRPr="00416B1F">
        <w:rPr>
          <w:rFonts w:asciiTheme="majorHAnsi" w:hAnsiTheme="majorHAnsi"/>
        </w:rPr>
        <w:t>cocontractant doit, dans un délai d'un (1) mois suivant la date de cette notification, renvoyer le décompte final</w:t>
      </w:r>
      <w:r w:rsidRPr="00416B1F">
        <w:rPr>
          <w:rFonts w:asciiTheme="majorHAnsi" w:hAnsiTheme="majorHAnsi"/>
          <w:spacing w:val="-3"/>
        </w:rPr>
        <w:t xml:space="preserve"> </w:t>
      </w:r>
      <w:r w:rsidRPr="00416B1F">
        <w:rPr>
          <w:rFonts w:asciiTheme="majorHAnsi" w:hAnsiTheme="majorHAnsi"/>
        </w:rPr>
        <w:t>revêtu</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sa</w:t>
      </w:r>
      <w:r w:rsidRPr="00416B1F">
        <w:rPr>
          <w:rFonts w:asciiTheme="majorHAnsi" w:hAnsiTheme="majorHAnsi"/>
          <w:spacing w:val="-2"/>
        </w:rPr>
        <w:t xml:space="preserve"> </w:t>
      </w:r>
      <w:r w:rsidRPr="00416B1F">
        <w:rPr>
          <w:rFonts w:asciiTheme="majorHAnsi" w:hAnsiTheme="majorHAnsi"/>
        </w:rPr>
        <w:t>signature,</w:t>
      </w:r>
      <w:r w:rsidRPr="00416B1F">
        <w:rPr>
          <w:rFonts w:asciiTheme="majorHAnsi" w:hAnsiTheme="majorHAnsi"/>
          <w:spacing w:val="-3"/>
        </w:rPr>
        <w:t xml:space="preserve"> </w:t>
      </w:r>
      <w:r w:rsidRPr="00416B1F">
        <w:rPr>
          <w:rFonts w:asciiTheme="majorHAnsi" w:hAnsiTheme="majorHAnsi"/>
        </w:rPr>
        <w:t>sans</w:t>
      </w:r>
      <w:r w:rsidRPr="00416B1F">
        <w:rPr>
          <w:rFonts w:asciiTheme="majorHAnsi" w:hAnsiTheme="majorHAnsi"/>
          <w:spacing w:val="-3"/>
        </w:rPr>
        <w:t xml:space="preserve"> </w:t>
      </w:r>
      <w:r w:rsidRPr="00416B1F">
        <w:rPr>
          <w:rFonts w:asciiTheme="majorHAnsi" w:hAnsiTheme="majorHAnsi"/>
        </w:rPr>
        <w:t>ou</w:t>
      </w:r>
      <w:r w:rsidRPr="00416B1F">
        <w:rPr>
          <w:rFonts w:asciiTheme="majorHAnsi" w:hAnsiTheme="majorHAnsi"/>
          <w:spacing w:val="-3"/>
        </w:rPr>
        <w:t xml:space="preserve"> </w:t>
      </w:r>
      <w:r w:rsidRPr="00416B1F">
        <w:rPr>
          <w:rFonts w:asciiTheme="majorHAnsi" w:hAnsiTheme="majorHAnsi"/>
        </w:rPr>
        <w:t>avec</w:t>
      </w:r>
      <w:r w:rsidRPr="00416B1F">
        <w:rPr>
          <w:rFonts w:asciiTheme="majorHAnsi" w:hAnsiTheme="majorHAnsi"/>
          <w:spacing w:val="-1"/>
        </w:rPr>
        <w:t xml:space="preserve"> </w:t>
      </w:r>
      <w:r w:rsidRPr="00416B1F">
        <w:rPr>
          <w:rFonts w:asciiTheme="majorHAnsi" w:hAnsiTheme="majorHAnsi"/>
        </w:rPr>
        <w:t>réserves, ou</w:t>
      </w:r>
      <w:r w:rsidRPr="00416B1F">
        <w:rPr>
          <w:rFonts w:asciiTheme="majorHAnsi" w:hAnsiTheme="majorHAnsi"/>
          <w:spacing w:val="-1"/>
        </w:rPr>
        <w:t xml:space="preserve"> </w:t>
      </w:r>
      <w:r w:rsidRPr="00416B1F">
        <w:rPr>
          <w:rFonts w:asciiTheme="majorHAnsi" w:hAnsiTheme="majorHAnsi"/>
        </w:rPr>
        <w:t>faire</w:t>
      </w:r>
      <w:r w:rsidRPr="00416B1F">
        <w:rPr>
          <w:rFonts w:asciiTheme="majorHAnsi" w:hAnsiTheme="majorHAnsi"/>
          <w:spacing w:val="-2"/>
        </w:rPr>
        <w:t xml:space="preserve"> </w:t>
      </w:r>
      <w:r w:rsidRPr="00416B1F">
        <w:rPr>
          <w:rFonts w:asciiTheme="majorHAnsi" w:hAnsiTheme="majorHAnsi"/>
        </w:rPr>
        <w:t>connaître</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raisons</w:t>
      </w:r>
      <w:r w:rsidRPr="00416B1F">
        <w:rPr>
          <w:rFonts w:asciiTheme="majorHAnsi" w:hAnsiTheme="majorHAnsi"/>
          <w:spacing w:val="-1"/>
        </w:rPr>
        <w:t xml:space="preserve"> </w:t>
      </w:r>
      <w:r w:rsidRPr="00416B1F">
        <w:rPr>
          <w:rFonts w:asciiTheme="majorHAnsi" w:hAnsiTheme="majorHAnsi"/>
        </w:rPr>
        <w:t>pour</w:t>
      </w:r>
      <w:r w:rsidRPr="00416B1F">
        <w:rPr>
          <w:rFonts w:asciiTheme="majorHAnsi" w:hAnsiTheme="majorHAnsi"/>
          <w:spacing w:val="-3"/>
        </w:rPr>
        <w:t xml:space="preserve"> </w:t>
      </w:r>
      <w:r w:rsidRPr="00416B1F">
        <w:rPr>
          <w:rFonts w:asciiTheme="majorHAnsi" w:hAnsiTheme="majorHAnsi"/>
        </w:rPr>
        <w:t>lesquelles</w:t>
      </w:r>
      <w:r w:rsidRPr="00416B1F">
        <w:rPr>
          <w:rFonts w:asciiTheme="majorHAnsi" w:hAnsiTheme="majorHAnsi"/>
          <w:spacing w:val="-3"/>
        </w:rPr>
        <w:t xml:space="preserve"> </w:t>
      </w:r>
      <w:r w:rsidRPr="00416B1F">
        <w:rPr>
          <w:rFonts w:asciiTheme="majorHAnsi" w:hAnsiTheme="majorHAnsi"/>
        </w:rPr>
        <w:t>il</w:t>
      </w:r>
      <w:r w:rsidRPr="00416B1F">
        <w:rPr>
          <w:rFonts w:asciiTheme="majorHAnsi" w:hAnsiTheme="majorHAnsi"/>
          <w:spacing w:val="-3"/>
        </w:rPr>
        <w:t xml:space="preserve"> </w:t>
      </w:r>
      <w:r w:rsidRPr="00416B1F">
        <w:rPr>
          <w:rFonts w:asciiTheme="majorHAnsi" w:hAnsiTheme="majorHAnsi"/>
        </w:rPr>
        <w:t>refuse</w:t>
      </w:r>
      <w:r w:rsidRPr="00416B1F">
        <w:rPr>
          <w:rFonts w:asciiTheme="majorHAnsi" w:hAnsiTheme="majorHAnsi"/>
          <w:spacing w:val="-2"/>
        </w:rPr>
        <w:t xml:space="preserve"> </w:t>
      </w:r>
      <w:r w:rsidRPr="00416B1F">
        <w:rPr>
          <w:rFonts w:asciiTheme="majorHAnsi" w:hAnsiTheme="majorHAnsi"/>
        </w:rPr>
        <w:t xml:space="preserve">de le </w:t>
      </w:r>
      <w:r w:rsidRPr="00416B1F">
        <w:rPr>
          <w:rFonts w:asciiTheme="majorHAnsi" w:hAnsiTheme="majorHAnsi"/>
          <w:spacing w:val="-2"/>
        </w:rPr>
        <w:t>signer.</w:t>
      </w:r>
    </w:p>
    <w:p w14:paraId="022D6BE5" w14:textId="77777777" w:rsidR="00EF554C" w:rsidRPr="00416B1F" w:rsidRDefault="00EF554C" w:rsidP="00EF554C">
      <w:pPr>
        <w:pStyle w:val="Paragraphedeliste"/>
        <w:numPr>
          <w:ilvl w:val="1"/>
          <w:numId w:val="97"/>
        </w:numPr>
        <w:tabs>
          <w:tab w:val="left" w:pos="1138"/>
          <w:tab w:val="left" w:pos="1168"/>
        </w:tabs>
        <w:spacing w:before="1"/>
        <w:ind w:right="552"/>
        <w:jc w:val="both"/>
        <w:rPr>
          <w:rFonts w:asciiTheme="majorHAnsi" w:hAnsiTheme="majorHAnsi"/>
        </w:rPr>
      </w:pPr>
      <w:r w:rsidRPr="00416B1F">
        <w:rPr>
          <w:rFonts w:asciiTheme="majorHAnsi" w:hAnsiTheme="majorHAnsi"/>
        </w:rPr>
        <w:t>Dans</w:t>
      </w:r>
      <w:r w:rsidRPr="00416B1F">
        <w:rPr>
          <w:rFonts w:asciiTheme="majorHAnsi" w:hAnsiTheme="majorHAnsi"/>
          <w:spacing w:val="39"/>
        </w:rPr>
        <w:t xml:space="preserve"> </w:t>
      </w:r>
      <w:r w:rsidRPr="00416B1F">
        <w:rPr>
          <w:rFonts w:asciiTheme="majorHAnsi" w:hAnsiTheme="majorHAnsi"/>
        </w:rPr>
        <w:t>le cas où le</w:t>
      </w:r>
      <w:r w:rsidRPr="00416B1F">
        <w:rPr>
          <w:rFonts w:asciiTheme="majorHAnsi" w:hAnsiTheme="majorHAnsi"/>
          <w:spacing w:val="14"/>
        </w:rPr>
        <w:t xml:space="preserve"> </w:t>
      </w:r>
      <w:r w:rsidRPr="00416B1F">
        <w:rPr>
          <w:rFonts w:asciiTheme="majorHAnsi" w:hAnsiTheme="majorHAnsi"/>
        </w:rPr>
        <w:t>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ou à l’Ingénieur dans le même délai que ci-dessus, sous peine de forclusion.</w:t>
      </w:r>
    </w:p>
    <w:p w14:paraId="2390DE46" w14:textId="77777777" w:rsidR="00EF554C" w:rsidRPr="00416B1F" w:rsidRDefault="00EF554C" w:rsidP="00EF554C">
      <w:pPr>
        <w:pStyle w:val="Paragraphedeliste"/>
        <w:numPr>
          <w:ilvl w:val="1"/>
          <w:numId w:val="97"/>
        </w:numPr>
        <w:tabs>
          <w:tab w:val="left" w:pos="1138"/>
          <w:tab w:val="left" w:pos="1159"/>
        </w:tabs>
        <w:ind w:right="564"/>
        <w:jc w:val="both"/>
        <w:rPr>
          <w:rFonts w:asciiTheme="majorHAnsi" w:hAnsiTheme="majorHAnsi"/>
        </w:rPr>
      </w:pPr>
      <w:r w:rsidRPr="00416B1F">
        <w:rPr>
          <w:rFonts w:asciiTheme="majorHAnsi" w:hAnsiTheme="majorHAnsi"/>
        </w:rPr>
        <w:t>Le règlement du</w:t>
      </w:r>
      <w:r w:rsidRPr="00416B1F">
        <w:rPr>
          <w:rFonts w:asciiTheme="majorHAnsi" w:hAnsiTheme="majorHAnsi"/>
          <w:spacing w:val="-1"/>
        </w:rPr>
        <w:t xml:space="preserve"> </w:t>
      </w:r>
      <w:r w:rsidRPr="00416B1F">
        <w:rPr>
          <w:rFonts w:asciiTheme="majorHAnsi" w:hAnsiTheme="majorHAnsi"/>
        </w:rPr>
        <w:t>différend intervient alors suivant les</w:t>
      </w:r>
      <w:r w:rsidRPr="00416B1F">
        <w:rPr>
          <w:rFonts w:asciiTheme="majorHAnsi" w:hAnsiTheme="majorHAnsi"/>
          <w:spacing w:val="-1"/>
        </w:rPr>
        <w:t xml:space="preserve"> </w:t>
      </w:r>
      <w:r w:rsidRPr="00416B1F">
        <w:rPr>
          <w:rFonts w:asciiTheme="majorHAnsi" w:hAnsiTheme="majorHAnsi"/>
        </w:rPr>
        <w:t>modalités</w:t>
      </w:r>
      <w:r w:rsidRPr="00416B1F">
        <w:rPr>
          <w:rFonts w:asciiTheme="majorHAnsi" w:hAnsiTheme="majorHAnsi"/>
          <w:spacing w:val="-1"/>
        </w:rPr>
        <w:t xml:space="preserve"> </w:t>
      </w:r>
      <w:r w:rsidRPr="00416B1F">
        <w:rPr>
          <w:rFonts w:asciiTheme="majorHAnsi" w:hAnsiTheme="majorHAnsi"/>
        </w:rPr>
        <w:t>indiquées</w:t>
      </w:r>
      <w:r w:rsidRPr="00416B1F">
        <w:rPr>
          <w:rFonts w:asciiTheme="majorHAnsi" w:hAnsiTheme="majorHAnsi"/>
          <w:spacing w:val="-1"/>
        </w:rPr>
        <w:t xml:space="preserve"> </w:t>
      </w:r>
      <w:r w:rsidRPr="00416B1F">
        <w:rPr>
          <w:rFonts w:asciiTheme="majorHAnsi" w:hAnsiTheme="majorHAnsi"/>
        </w:rPr>
        <w:t>à l’article 79</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1"/>
        </w:rPr>
        <w:t xml:space="preserve"> </w:t>
      </w:r>
      <w:r w:rsidRPr="00416B1F">
        <w:rPr>
          <w:rFonts w:asciiTheme="majorHAnsi" w:hAnsiTheme="majorHAnsi"/>
        </w:rPr>
        <w:t>CCAG</w:t>
      </w:r>
      <w:r w:rsidRPr="00416B1F">
        <w:rPr>
          <w:rFonts w:asciiTheme="majorHAnsi" w:hAnsiTheme="majorHAnsi"/>
          <w:spacing w:val="-1"/>
        </w:rPr>
        <w:t xml:space="preserve"> </w:t>
      </w:r>
      <w:r w:rsidRPr="00416B1F">
        <w:rPr>
          <w:rFonts w:asciiTheme="majorHAnsi" w:hAnsiTheme="majorHAnsi"/>
        </w:rPr>
        <w:t>(Travaux). En cas d’existence d’index non connus lors de l’établissement du décompte final ou d’acceptation d’une réclamation du cocontractant, un additif de régularisation sera ajouté au décompte final.</w:t>
      </w:r>
    </w:p>
    <w:p w14:paraId="07ABF21C"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26</w:t>
      </w:r>
      <w:r w:rsidRPr="00416B1F">
        <w:rPr>
          <w:rFonts w:asciiTheme="majorHAnsi" w:hAnsiTheme="majorHAnsi"/>
          <w:spacing w:val="-8"/>
          <w:sz w:val="22"/>
          <w:szCs w:val="22"/>
        </w:rPr>
        <w:t xml:space="preserve"> </w:t>
      </w:r>
      <w:r w:rsidRPr="00416B1F">
        <w:rPr>
          <w:rFonts w:asciiTheme="majorHAnsi" w:hAnsiTheme="majorHAnsi"/>
          <w:w w:val="85"/>
          <w:sz w:val="22"/>
          <w:szCs w:val="22"/>
        </w:rPr>
        <w: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DECOMPTE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GENERAL</w:t>
      </w:r>
      <w:r w:rsidRPr="00416B1F">
        <w:rPr>
          <w:rFonts w:asciiTheme="majorHAnsi" w:hAnsiTheme="majorHAnsi"/>
          <w:spacing w:val="-11"/>
          <w:sz w:val="22"/>
          <w:szCs w:val="22"/>
        </w:rPr>
        <w:t xml:space="preserve"> </w:t>
      </w:r>
      <w:r w:rsidRPr="00416B1F">
        <w:rPr>
          <w:rFonts w:asciiTheme="majorHAnsi" w:hAnsiTheme="majorHAnsi"/>
          <w:w w:val="85"/>
          <w:sz w:val="22"/>
          <w:szCs w:val="22"/>
        </w:rPr>
        <w:t>ET</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DEFINITIF</w:t>
      </w:r>
    </w:p>
    <w:p w14:paraId="6A73DC02" w14:textId="77777777" w:rsidR="00EF554C" w:rsidRPr="00416B1F" w:rsidRDefault="00EF554C" w:rsidP="00EF554C">
      <w:pPr>
        <w:pStyle w:val="Paragraphedeliste"/>
        <w:numPr>
          <w:ilvl w:val="1"/>
          <w:numId w:val="96"/>
        </w:numPr>
        <w:tabs>
          <w:tab w:val="left" w:pos="852"/>
          <w:tab w:val="left" w:pos="1169"/>
        </w:tabs>
        <w:spacing w:before="56"/>
        <w:ind w:right="557" w:hanging="142"/>
        <w:jc w:val="both"/>
        <w:rPr>
          <w:rFonts w:asciiTheme="majorHAnsi" w:hAnsiTheme="majorHAnsi"/>
        </w:rPr>
      </w:pPr>
      <w:r w:rsidRPr="00416B1F">
        <w:rPr>
          <w:rFonts w:asciiTheme="majorHAnsi" w:hAnsiTheme="majorHAnsi"/>
        </w:rPr>
        <w:t>Dans le délai d’un (01) mois suivant la</w:t>
      </w:r>
      <w:r w:rsidRPr="00416B1F">
        <w:rPr>
          <w:rFonts w:asciiTheme="majorHAnsi" w:hAnsiTheme="majorHAnsi"/>
          <w:spacing w:val="40"/>
        </w:rPr>
        <w:t xml:space="preserve"> </w:t>
      </w:r>
      <w:r w:rsidRPr="00416B1F">
        <w:rPr>
          <w:rFonts w:asciiTheme="majorHAnsi" w:hAnsiTheme="majorHAnsi"/>
        </w:rPr>
        <w:t>fin</w:t>
      </w:r>
      <w:r w:rsidRPr="00416B1F">
        <w:rPr>
          <w:rFonts w:asciiTheme="majorHAnsi" w:hAnsiTheme="majorHAnsi"/>
          <w:spacing w:val="38"/>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période</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garantie</w:t>
      </w:r>
      <w:r w:rsidRPr="00416B1F">
        <w:rPr>
          <w:rFonts w:asciiTheme="majorHAnsi" w:hAnsiTheme="majorHAnsi"/>
          <w:spacing w:val="40"/>
        </w:rPr>
        <w:t xml:space="preserve"> </w:t>
      </w:r>
      <w:r w:rsidRPr="00416B1F">
        <w:rPr>
          <w:rFonts w:asciiTheme="majorHAnsi" w:hAnsiTheme="majorHAnsi"/>
        </w:rPr>
        <w:t>qui</w:t>
      </w:r>
      <w:r w:rsidRPr="00416B1F">
        <w:rPr>
          <w:rFonts w:asciiTheme="majorHAnsi" w:hAnsiTheme="majorHAnsi"/>
          <w:spacing w:val="39"/>
        </w:rPr>
        <w:t xml:space="preserve"> </w:t>
      </w:r>
      <w:r w:rsidRPr="00416B1F">
        <w:rPr>
          <w:rFonts w:asciiTheme="majorHAnsi" w:hAnsiTheme="majorHAnsi"/>
        </w:rPr>
        <w:t>donne</w:t>
      </w:r>
      <w:r w:rsidRPr="00416B1F">
        <w:rPr>
          <w:rFonts w:asciiTheme="majorHAnsi" w:hAnsiTheme="majorHAnsi"/>
          <w:spacing w:val="40"/>
        </w:rPr>
        <w:t xml:space="preserve"> </w:t>
      </w:r>
      <w:r w:rsidRPr="00416B1F">
        <w:rPr>
          <w:rFonts w:asciiTheme="majorHAnsi" w:hAnsiTheme="majorHAnsi"/>
        </w:rPr>
        <w:t>lieu</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la réception</w:t>
      </w:r>
      <w:r w:rsidRPr="00416B1F">
        <w:rPr>
          <w:rFonts w:asciiTheme="majorHAnsi" w:hAnsiTheme="majorHAnsi"/>
          <w:spacing w:val="34"/>
        </w:rPr>
        <w:t xml:space="preserve"> </w:t>
      </w:r>
      <w:r w:rsidRPr="00416B1F">
        <w:rPr>
          <w:rFonts w:asciiTheme="majorHAnsi" w:hAnsiTheme="majorHAnsi"/>
        </w:rPr>
        <w:t>définitive des travaux, le Chef de service dresse le décompte général et définitif du marché qu’il fait signer contradictoirement par le cocontractant et le Maître d’Ouvrage. Ce décompte comprend :</w:t>
      </w:r>
    </w:p>
    <w:p w14:paraId="79CC2FA2" w14:textId="77777777" w:rsidR="00EF554C" w:rsidRPr="00416B1F" w:rsidRDefault="00EF554C" w:rsidP="00EF554C">
      <w:pPr>
        <w:pStyle w:val="Paragraphedeliste"/>
        <w:numPr>
          <w:ilvl w:val="2"/>
          <w:numId w:val="96"/>
        </w:numPr>
        <w:tabs>
          <w:tab w:val="left" w:pos="850"/>
        </w:tabs>
        <w:ind w:left="850" w:hanging="14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1"/>
        </w:rPr>
        <w:t xml:space="preserve"> </w:t>
      </w:r>
      <w:r w:rsidRPr="00416B1F">
        <w:rPr>
          <w:rFonts w:asciiTheme="majorHAnsi" w:hAnsiTheme="majorHAnsi"/>
        </w:rPr>
        <w:t>décompte</w:t>
      </w:r>
      <w:r w:rsidRPr="00416B1F">
        <w:rPr>
          <w:rFonts w:asciiTheme="majorHAnsi" w:hAnsiTheme="majorHAnsi"/>
          <w:spacing w:val="1"/>
        </w:rPr>
        <w:t xml:space="preserve"> </w:t>
      </w:r>
      <w:r w:rsidRPr="00416B1F">
        <w:rPr>
          <w:rFonts w:asciiTheme="majorHAnsi" w:hAnsiTheme="majorHAnsi"/>
          <w:spacing w:val="-2"/>
        </w:rPr>
        <w:t>final,</w:t>
      </w:r>
    </w:p>
    <w:p w14:paraId="294C642C" w14:textId="77777777" w:rsidR="00EF554C" w:rsidRPr="00416B1F" w:rsidRDefault="00EF554C" w:rsidP="00EF554C">
      <w:pPr>
        <w:pStyle w:val="Paragraphedeliste"/>
        <w:numPr>
          <w:ilvl w:val="2"/>
          <w:numId w:val="96"/>
        </w:numPr>
        <w:tabs>
          <w:tab w:val="left" w:pos="850"/>
        </w:tabs>
        <w:spacing w:before="1" w:line="241" w:lineRule="exact"/>
        <w:ind w:left="850" w:hanging="14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5"/>
        </w:rPr>
        <w:t xml:space="preserve"> </w:t>
      </w:r>
      <w:r w:rsidRPr="00416B1F">
        <w:rPr>
          <w:rFonts w:asciiTheme="majorHAnsi" w:hAnsiTheme="majorHAnsi"/>
          <w:spacing w:val="-2"/>
        </w:rPr>
        <w:t>solde,</w:t>
      </w:r>
    </w:p>
    <w:p w14:paraId="72ABAB72" w14:textId="77777777" w:rsidR="00EF554C" w:rsidRPr="00416B1F" w:rsidRDefault="00EF554C" w:rsidP="00EF554C">
      <w:pPr>
        <w:pStyle w:val="Paragraphedeliste"/>
        <w:numPr>
          <w:ilvl w:val="2"/>
          <w:numId w:val="96"/>
        </w:numPr>
        <w:tabs>
          <w:tab w:val="left" w:pos="850"/>
        </w:tabs>
        <w:spacing w:line="241" w:lineRule="exact"/>
        <w:ind w:left="850" w:hanging="14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1"/>
        </w:rPr>
        <w:t xml:space="preserve"> </w:t>
      </w:r>
      <w:r w:rsidRPr="00416B1F">
        <w:rPr>
          <w:rFonts w:asciiTheme="majorHAnsi" w:hAnsiTheme="majorHAnsi"/>
        </w:rPr>
        <w:t>récapitulation des</w:t>
      </w:r>
      <w:r w:rsidRPr="00416B1F">
        <w:rPr>
          <w:rFonts w:asciiTheme="majorHAnsi" w:hAnsiTheme="majorHAnsi"/>
          <w:spacing w:val="-1"/>
        </w:rPr>
        <w:t xml:space="preserve"> </w:t>
      </w:r>
      <w:r w:rsidRPr="00416B1F">
        <w:rPr>
          <w:rFonts w:asciiTheme="majorHAnsi" w:hAnsiTheme="majorHAnsi"/>
        </w:rPr>
        <w:t xml:space="preserve">acomptes </w:t>
      </w:r>
      <w:r w:rsidRPr="00416B1F">
        <w:rPr>
          <w:rFonts w:asciiTheme="majorHAnsi" w:hAnsiTheme="majorHAnsi"/>
          <w:spacing w:val="-2"/>
        </w:rPr>
        <w:t>mensuels.</w:t>
      </w:r>
    </w:p>
    <w:p w14:paraId="3EDD2ED9" w14:textId="77777777" w:rsidR="00EF554C" w:rsidRPr="00416B1F" w:rsidRDefault="00EF554C" w:rsidP="00EF554C">
      <w:pPr>
        <w:pStyle w:val="Corpsdetexte"/>
        <w:spacing w:before="2"/>
        <w:ind w:left="852" w:right="554" w:hanging="142"/>
        <w:jc w:val="both"/>
        <w:rPr>
          <w:rFonts w:asciiTheme="majorHAnsi" w:hAnsiTheme="majorHAnsi"/>
          <w:sz w:val="22"/>
          <w:szCs w:val="22"/>
        </w:rPr>
      </w:pPr>
      <w:r w:rsidRPr="00416B1F">
        <w:rPr>
          <w:rFonts w:asciiTheme="majorHAnsi" w:hAnsiTheme="majorHAnsi"/>
          <w:sz w:val="22"/>
          <w:szCs w:val="22"/>
        </w:rPr>
        <w:t>La signature du décompte</w:t>
      </w:r>
      <w:r w:rsidRPr="00416B1F">
        <w:rPr>
          <w:rFonts w:asciiTheme="majorHAnsi" w:hAnsiTheme="majorHAnsi"/>
          <w:spacing w:val="25"/>
          <w:sz w:val="22"/>
          <w:szCs w:val="22"/>
        </w:rPr>
        <w:t xml:space="preserve"> </w:t>
      </w:r>
      <w:r w:rsidRPr="00416B1F">
        <w:rPr>
          <w:rFonts w:asciiTheme="majorHAnsi" w:hAnsiTheme="majorHAnsi"/>
          <w:sz w:val="22"/>
          <w:szCs w:val="22"/>
        </w:rPr>
        <w:t>général et définitif sans réserve par le</w:t>
      </w:r>
      <w:r w:rsidRPr="00416B1F">
        <w:rPr>
          <w:rFonts w:asciiTheme="majorHAnsi" w:hAnsiTheme="majorHAnsi"/>
          <w:spacing w:val="31"/>
          <w:sz w:val="22"/>
          <w:szCs w:val="22"/>
        </w:rPr>
        <w:t xml:space="preserve"> </w:t>
      </w:r>
      <w:r w:rsidRPr="00416B1F">
        <w:rPr>
          <w:rFonts w:asciiTheme="majorHAnsi" w:hAnsiTheme="majorHAnsi"/>
          <w:sz w:val="22"/>
          <w:szCs w:val="22"/>
        </w:rPr>
        <w:t>cocontractant, lie définitivement les parties et met fin au</w:t>
      </w:r>
      <w:r w:rsidRPr="00416B1F">
        <w:rPr>
          <w:rFonts w:asciiTheme="majorHAnsi" w:hAnsiTheme="majorHAnsi"/>
          <w:spacing w:val="-22"/>
          <w:sz w:val="22"/>
          <w:szCs w:val="22"/>
        </w:rPr>
        <w:t xml:space="preserve"> </w:t>
      </w:r>
      <w:r w:rsidRPr="00416B1F">
        <w:rPr>
          <w:rFonts w:asciiTheme="majorHAnsi" w:hAnsiTheme="majorHAnsi"/>
          <w:sz w:val="22"/>
          <w:szCs w:val="22"/>
        </w:rPr>
        <w:t>marché,</w:t>
      </w:r>
      <w:r w:rsidRPr="00416B1F">
        <w:rPr>
          <w:rFonts w:asciiTheme="majorHAnsi" w:hAnsiTheme="majorHAnsi"/>
          <w:spacing w:val="40"/>
          <w:sz w:val="22"/>
          <w:szCs w:val="22"/>
        </w:rPr>
        <w:t xml:space="preserve"> </w:t>
      </w:r>
      <w:r w:rsidRPr="00416B1F">
        <w:rPr>
          <w:rFonts w:asciiTheme="majorHAnsi" w:hAnsiTheme="majorHAnsi"/>
          <w:sz w:val="22"/>
          <w:szCs w:val="22"/>
        </w:rPr>
        <w:t>sauf</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ce</w:t>
      </w:r>
      <w:r w:rsidRPr="00416B1F">
        <w:rPr>
          <w:rFonts w:asciiTheme="majorHAnsi" w:hAnsiTheme="majorHAnsi"/>
          <w:spacing w:val="40"/>
          <w:sz w:val="22"/>
          <w:szCs w:val="22"/>
        </w:rPr>
        <w:t xml:space="preserve"> </w:t>
      </w:r>
      <w:r w:rsidRPr="00416B1F">
        <w:rPr>
          <w:rFonts w:asciiTheme="majorHAnsi" w:hAnsiTheme="majorHAnsi"/>
          <w:sz w:val="22"/>
          <w:szCs w:val="22"/>
        </w:rPr>
        <w:t>qui concerne les intérêts moratoires.</w:t>
      </w:r>
    </w:p>
    <w:p w14:paraId="465B0D2E" w14:textId="77777777" w:rsidR="00EF554C" w:rsidRPr="00416B1F" w:rsidRDefault="00EF554C" w:rsidP="00EF554C">
      <w:pPr>
        <w:pStyle w:val="Paragraphedeliste"/>
        <w:numPr>
          <w:ilvl w:val="1"/>
          <w:numId w:val="96"/>
        </w:numPr>
        <w:tabs>
          <w:tab w:val="left" w:pos="1157"/>
        </w:tabs>
        <w:spacing w:line="241" w:lineRule="exact"/>
        <w:ind w:left="1157" w:hanging="447"/>
        <w:jc w:val="both"/>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décompte</w:t>
      </w:r>
      <w:r w:rsidRPr="00416B1F">
        <w:rPr>
          <w:rFonts w:asciiTheme="majorHAnsi" w:hAnsiTheme="majorHAnsi"/>
          <w:spacing w:val="-6"/>
        </w:rPr>
        <w:t xml:space="preserve"> </w:t>
      </w:r>
      <w:r w:rsidRPr="00416B1F">
        <w:rPr>
          <w:rFonts w:asciiTheme="majorHAnsi" w:hAnsiTheme="majorHAnsi"/>
        </w:rPr>
        <w:t>général,</w:t>
      </w:r>
      <w:r w:rsidRPr="00416B1F">
        <w:rPr>
          <w:rFonts w:asciiTheme="majorHAnsi" w:hAnsiTheme="majorHAnsi"/>
          <w:spacing w:val="-5"/>
        </w:rPr>
        <w:t xml:space="preserve"> </w:t>
      </w:r>
      <w:r w:rsidRPr="00416B1F">
        <w:rPr>
          <w:rFonts w:asciiTheme="majorHAnsi" w:hAnsiTheme="majorHAnsi"/>
        </w:rPr>
        <w:t>signé</w:t>
      </w:r>
      <w:r w:rsidRPr="00416B1F">
        <w:rPr>
          <w:rFonts w:asciiTheme="majorHAnsi" w:hAnsiTheme="majorHAnsi"/>
          <w:spacing w:val="-6"/>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Maître</w:t>
      </w:r>
      <w:r w:rsidRPr="00416B1F">
        <w:rPr>
          <w:rFonts w:asciiTheme="majorHAnsi" w:hAnsiTheme="majorHAnsi"/>
          <w:spacing w:val="-6"/>
        </w:rPr>
        <w:t xml:space="preserve"> </w:t>
      </w:r>
      <w:r w:rsidRPr="00416B1F">
        <w:rPr>
          <w:rFonts w:asciiTheme="majorHAnsi" w:hAnsiTheme="majorHAnsi"/>
        </w:rPr>
        <w:t>d’Ouvrage,</w:t>
      </w:r>
      <w:r w:rsidRPr="00416B1F">
        <w:rPr>
          <w:rFonts w:asciiTheme="majorHAnsi" w:hAnsiTheme="majorHAnsi"/>
          <w:spacing w:val="-7"/>
        </w:rPr>
        <w:t xml:space="preserve"> </w:t>
      </w:r>
      <w:r w:rsidRPr="00416B1F">
        <w:rPr>
          <w:rFonts w:asciiTheme="majorHAnsi" w:hAnsiTheme="majorHAnsi"/>
        </w:rPr>
        <w:t>doit</w:t>
      </w:r>
      <w:r w:rsidRPr="00416B1F">
        <w:rPr>
          <w:rFonts w:asciiTheme="majorHAnsi" w:hAnsiTheme="majorHAnsi"/>
          <w:spacing w:val="-6"/>
        </w:rPr>
        <w:t xml:space="preserve"> </w:t>
      </w:r>
      <w:r w:rsidRPr="00416B1F">
        <w:rPr>
          <w:rFonts w:asciiTheme="majorHAnsi" w:hAnsiTheme="majorHAnsi"/>
        </w:rPr>
        <w:t>être</w:t>
      </w:r>
      <w:r w:rsidRPr="00416B1F">
        <w:rPr>
          <w:rFonts w:asciiTheme="majorHAnsi" w:hAnsiTheme="majorHAnsi"/>
          <w:spacing w:val="-6"/>
        </w:rPr>
        <w:t xml:space="preserve"> </w:t>
      </w:r>
      <w:r w:rsidRPr="00416B1F">
        <w:rPr>
          <w:rFonts w:asciiTheme="majorHAnsi" w:hAnsiTheme="majorHAnsi"/>
        </w:rPr>
        <w:t>notifié</w:t>
      </w:r>
      <w:r w:rsidRPr="00416B1F">
        <w:rPr>
          <w:rFonts w:asciiTheme="majorHAnsi" w:hAnsiTheme="majorHAnsi"/>
          <w:spacing w:val="1"/>
        </w:rPr>
        <w:t xml:space="preserve"> </w:t>
      </w:r>
      <w:r w:rsidRPr="00416B1F">
        <w:rPr>
          <w:rFonts w:asciiTheme="majorHAnsi" w:hAnsiTheme="majorHAnsi"/>
        </w:rPr>
        <w:t>au</w:t>
      </w:r>
      <w:r w:rsidRPr="00416B1F">
        <w:rPr>
          <w:rFonts w:asciiTheme="majorHAnsi" w:hAnsiTheme="majorHAnsi"/>
          <w:spacing w:val="-7"/>
        </w:rPr>
        <w:t xml:space="preserve"> </w:t>
      </w:r>
      <w:r w:rsidRPr="00416B1F">
        <w:rPr>
          <w:rFonts w:asciiTheme="majorHAnsi" w:hAnsiTheme="majorHAnsi"/>
        </w:rPr>
        <w:t>cocontractant</w:t>
      </w:r>
      <w:r w:rsidRPr="00416B1F">
        <w:rPr>
          <w:rFonts w:asciiTheme="majorHAnsi" w:hAnsiTheme="majorHAnsi"/>
          <w:spacing w:val="-4"/>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ordre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service.</w:t>
      </w:r>
    </w:p>
    <w:p w14:paraId="2E156917" w14:textId="77777777" w:rsidR="00EF554C" w:rsidRPr="00416B1F" w:rsidRDefault="00EF554C" w:rsidP="00EF554C">
      <w:pPr>
        <w:pStyle w:val="Paragraphedeliste"/>
        <w:numPr>
          <w:ilvl w:val="1"/>
          <w:numId w:val="96"/>
        </w:numPr>
        <w:tabs>
          <w:tab w:val="left" w:pos="852"/>
          <w:tab w:val="left" w:pos="1157"/>
        </w:tabs>
        <w:spacing w:before="1"/>
        <w:ind w:right="561" w:hanging="142"/>
        <w:jc w:val="both"/>
        <w:rPr>
          <w:rFonts w:asciiTheme="majorHAnsi" w:hAnsiTheme="majorHAnsi"/>
        </w:rPr>
      </w:pPr>
      <w:r w:rsidRPr="00416B1F">
        <w:rPr>
          <w:rFonts w:asciiTheme="majorHAnsi" w:hAnsiTheme="majorHAnsi"/>
        </w:rPr>
        <w:t>Le cocontractant</w:t>
      </w:r>
      <w:r w:rsidRPr="00416B1F">
        <w:rPr>
          <w:rFonts w:asciiTheme="majorHAnsi" w:hAnsiTheme="majorHAnsi"/>
          <w:spacing w:val="-1"/>
        </w:rPr>
        <w:t xml:space="preserve"> </w:t>
      </w:r>
      <w:r w:rsidRPr="00416B1F">
        <w:rPr>
          <w:rFonts w:asciiTheme="majorHAnsi" w:hAnsiTheme="majorHAnsi"/>
        </w:rPr>
        <w:t>dispose</w:t>
      </w:r>
      <w:r w:rsidRPr="00416B1F">
        <w:rPr>
          <w:rFonts w:asciiTheme="majorHAnsi" w:hAnsiTheme="majorHAnsi"/>
          <w:spacing w:val="-2"/>
        </w:rPr>
        <w:t xml:space="preserve"> </w:t>
      </w:r>
      <w:r w:rsidRPr="00416B1F">
        <w:rPr>
          <w:rFonts w:asciiTheme="majorHAnsi" w:hAnsiTheme="majorHAnsi"/>
        </w:rPr>
        <w:t>alors</w:t>
      </w:r>
      <w:r w:rsidRPr="00416B1F">
        <w:rPr>
          <w:rFonts w:asciiTheme="majorHAnsi" w:hAnsiTheme="majorHAnsi"/>
          <w:spacing w:val="-3"/>
        </w:rPr>
        <w:t xml:space="preserve"> </w:t>
      </w:r>
      <w:r w:rsidRPr="00416B1F">
        <w:rPr>
          <w:rFonts w:asciiTheme="majorHAnsi" w:hAnsiTheme="majorHAnsi"/>
        </w:rPr>
        <w:t>d’un</w:t>
      </w:r>
      <w:r w:rsidRPr="00416B1F">
        <w:rPr>
          <w:rFonts w:asciiTheme="majorHAnsi" w:hAnsiTheme="majorHAnsi"/>
          <w:spacing w:val="-3"/>
        </w:rPr>
        <w:t xml:space="preserve"> </w:t>
      </w:r>
      <w:r w:rsidRPr="00416B1F">
        <w:rPr>
          <w:rFonts w:asciiTheme="majorHAnsi" w:hAnsiTheme="majorHAnsi"/>
        </w:rPr>
        <w:t>(01)</w:t>
      </w:r>
      <w:r w:rsidRPr="00416B1F">
        <w:rPr>
          <w:rFonts w:asciiTheme="majorHAnsi" w:hAnsiTheme="majorHAnsi"/>
          <w:spacing w:val="-3"/>
        </w:rPr>
        <w:t xml:space="preserve"> </w:t>
      </w:r>
      <w:r w:rsidRPr="00416B1F">
        <w:rPr>
          <w:rFonts w:asciiTheme="majorHAnsi" w:hAnsiTheme="majorHAnsi"/>
        </w:rPr>
        <w:t>mois</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partir</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cette</w:t>
      </w:r>
      <w:r w:rsidRPr="00416B1F">
        <w:rPr>
          <w:rFonts w:asciiTheme="majorHAnsi" w:hAnsiTheme="majorHAnsi"/>
          <w:spacing w:val="-2"/>
        </w:rPr>
        <w:t xml:space="preserve"> </w:t>
      </w:r>
      <w:r w:rsidRPr="00416B1F">
        <w:rPr>
          <w:rFonts w:asciiTheme="majorHAnsi" w:hAnsiTheme="majorHAnsi"/>
        </w:rPr>
        <w:t>notification,</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3"/>
        </w:rPr>
        <w:t xml:space="preserve"> </w:t>
      </w:r>
      <w:r w:rsidRPr="00416B1F">
        <w:rPr>
          <w:rFonts w:asciiTheme="majorHAnsi" w:hAnsiTheme="majorHAnsi"/>
        </w:rPr>
        <w:t>envoyer</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décompte</w:t>
      </w:r>
      <w:r w:rsidRPr="00416B1F">
        <w:rPr>
          <w:rFonts w:asciiTheme="majorHAnsi" w:hAnsiTheme="majorHAnsi"/>
          <w:spacing w:val="-2"/>
        </w:rPr>
        <w:t xml:space="preserve"> </w:t>
      </w:r>
      <w:r w:rsidRPr="00416B1F">
        <w:rPr>
          <w:rFonts w:asciiTheme="majorHAnsi" w:hAnsiTheme="majorHAnsi"/>
        </w:rPr>
        <w:t>général, sans ou avec réserves, ou faire connaître les raisons pour lesquelles il refuse de le signer.</w:t>
      </w:r>
    </w:p>
    <w:p w14:paraId="066D66DC" w14:textId="77777777" w:rsidR="00EF554C" w:rsidRPr="00416B1F" w:rsidRDefault="00EF554C" w:rsidP="00EF554C">
      <w:pPr>
        <w:pStyle w:val="Paragraphedeliste"/>
        <w:numPr>
          <w:ilvl w:val="1"/>
          <w:numId w:val="96"/>
        </w:numPr>
        <w:tabs>
          <w:tab w:val="left" w:pos="852"/>
          <w:tab w:val="left" w:pos="1181"/>
        </w:tabs>
        <w:ind w:right="556" w:hanging="142"/>
        <w:jc w:val="both"/>
        <w:rPr>
          <w:rFonts w:asciiTheme="majorHAnsi" w:hAnsiTheme="majorHAnsi"/>
        </w:rPr>
      </w:pPr>
      <w:r w:rsidRPr="00416B1F">
        <w:rPr>
          <w:rFonts w:asciiTheme="majorHAnsi" w:hAnsiTheme="majorHAnsi"/>
        </w:rPr>
        <w:t>Si la signature du décompte général est donnée sans réserve, cette acceptation lie définitivement les deux parties, sauf en ce qui concerne les intérêts moratoires s’il y a lieu. Ce décompte devient ainsi le décompte général et définitif du marché.</w:t>
      </w:r>
    </w:p>
    <w:p w14:paraId="2E0FAEAF" w14:textId="77777777" w:rsidR="00EF554C" w:rsidRPr="00416B1F" w:rsidRDefault="00EF554C" w:rsidP="00EF554C">
      <w:pPr>
        <w:pStyle w:val="Paragraphedeliste"/>
        <w:numPr>
          <w:ilvl w:val="1"/>
          <w:numId w:val="96"/>
        </w:numPr>
        <w:tabs>
          <w:tab w:val="left" w:pos="852"/>
          <w:tab w:val="left" w:pos="1191"/>
        </w:tabs>
        <w:ind w:right="556" w:hanging="142"/>
        <w:jc w:val="both"/>
        <w:rPr>
          <w:rFonts w:asciiTheme="majorHAnsi" w:hAnsiTheme="majorHAnsi"/>
        </w:rPr>
      </w:pPr>
      <w:r w:rsidRPr="00416B1F">
        <w:rPr>
          <w:rFonts w:asciiTheme="majorHAnsi" w:hAnsiTheme="majorHAnsi"/>
        </w:rPr>
        <w:t>Si le cocontractant ne renvoie pas le décompte général dans le délai ci-dessus, ce décompte général est réputé être accepté par lui et devient définitif.</w:t>
      </w:r>
    </w:p>
    <w:p w14:paraId="2AAD4239" w14:textId="77777777" w:rsidR="00EF554C" w:rsidRPr="00416B1F" w:rsidRDefault="00EF554C" w:rsidP="00EF554C">
      <w:pPr>
        <w:pStyle w:val="Paragraphedeliste"/>
        <w:numPr>
          <w:ilvl w:val="1"/>
          <w:numId w:val="96"/>
        </w:numPr>
        <w:tabs>
          <w:tab w:val="left" w:pos="852"/>
          <w:tab w:val="left" w:pos="1191"/>
        </w:tabs>
        <w:ind w:right="557" w:hanging="142"/>
        <w:jc w:val="both"/>
        <w:rPr>
          <w:rFonts w:asciiTheme="majorHAnsi" w:hAnsiTheme="majorHAnsi"/>
        </w:rPr>
      </w:pPr>
      <w:r w:rsidRPr="00416B1F">
        <w:rPr>
          <w:rFonts w:asciiTheme="majorHAnsi" w:hAnsiTheme="majorHAnsi"/>
        </w:rPr>
        <w:t xml:space="preserve">Le décompte général ne peut devenir définitif qu’une fois signé </w:t>
      </w:r>
      <w:proofErr w:type="gramStart"/>
      <w:r w:rsidRPr="00416B1F">
        <w:rPr>
          <w:rFonts w:asciiTheme="majorHAnsi" w:hAnsiTheme="majorHAnsi"/>
        </w:rPr>
        <w:t>sans réserves</w:t>
      </w:r>
      <w:proofErr w:type="gramEnd"/>
      <w:r w:rsidRPr="00416B1F">
        <w:rPr>
          <w:rFonts w:asciiTheme="majorHAnsi" w:hAnsiTheme="majorHAnsi"/>
        </w:rPr>
        <w:t xml:space="preserve"> du cocontractant, sauf cas </w:t>
      </w:r>
      <w:r w:rsidRPr="00416B1F">
        <w:rPr>
          <w:rFonts w:asciiTheme="majorHAnsi" w:hAnsiTheme="majorHAnsi"/>
        </w:rPr>
        <w:lastRenderedPageBreak/>
        <w:t>prévus à l’alinéa précédent. L’acceptation d’une réclamation du cocontractant sera régularisée par un additif au décompte général.</w:t>
      </w:r>
    </w:p>
    <w:p w14:paraId="53D24598" w14:textId="77777777" w:rsidR="00EF554C" w:rsidRPr="00416B1F" w:rsidRDefault="00EF554C" w:rsidP="00EF554C">
      <w:pPr>
        <w:pStyle w:val="Corpsdetexte"/>
        <w:spacing w:before="118"/>
        <w:ind w:left="710" w:right="554"/>
        <w:jc w:val="both"/>
        <w:rPr>
          <w:rFonts w:asciiTheme="majorHAnsi" w:hAnsiTheme="majorHAnsi"/>
          <w:sz w:val="22"/>
          <w:szCs w:val="22"/>
        </w:rPr>
      </w:pPr>
      <w:r w:rsidRPr="00416B1F">
        <w:rPr>
          <w:rFonts w:asciiTheme="majorHAnsi" w:hAnsiTheme="majorHAnsi"/>
          <w:sz w:val="22"/>
          <w:szCs w:val="22"/>
        </w:rPr>
        <w:t>26.7. La transmission du décompte général et définitif à l’Organisme payeur en vue du paiement est subordonnée au visa préalable du Ministre chargé des marchés publics. Pour cela, une copie de l’attachement correspondant et</w:t>
      </w:r>
    </w:p>
    <w:p w14:paraId="44C4BD99" w14:textId="77777777" w:rsidR="00EF554C" w:rsidRPr="00416B1F" w:rsidRDefault="00EF554C" w:rsidP="00EF554C">
      <w:pPr>
        <w:pStyle w:val="Corpsdetexte"/>
        <w:jc w:val="both"/>
        <w:rPr>
          <w:rFonts w:asciiTheme="majorHAnsi" w:hAnsiTheme="majorHAnsi"/>
          <w:sz w:val="22"/>
          <w:szCs w:val="22"/>
        </w:rPr>
        <w:sectPr w:rsidR="00EF554C" w:rsidRPr="00416B1F" w:rsidSect="00EF554C">
          <w:pgSz w:w="11900" w:h="16820"/>
          <w:pgMar w:top="600" w:right="141" w:bottom="1240" w:left="283" w:header="0" w:footer="1013" w:gutter="0"/>
          <w:cols w:space="720"/>
        </w:sectPr>
      </w:pPr>
    </w:p>
    <w:p w14:paraId="4AAA6734" w14:textId="77777777" w:rsidR="00EF554C" w:rsidRPr="00416B1F" w:rsidRDefault="00EF554C" w:rsidP="00EF554C">
      <w:pPr>
        <w:pStyle w:val="Corpsdetexte"/>
        <w:spacing w:before="88"/>
        <w:ind w:left="710" w:right="654"/>
        <w:rPr>
          <w:rFonts w:asciiTheme="majorHAnsi" w:hAnsiTheme="majorHAnsi"/>
          <w:sz w:val="22"/>
          <w:szCs w:val="22"/>
        </w:rPr>
      </w:pPr>
      <w:proofErr w:type="gramStart"/>
      <w:r w:rsidRPr="00416B1F">
        <w:rPr>
          <w:rFonts w:asciiTheme="majorHAnsi" w:hAnsiTheme="majorHAnsi"/>
          <w:sz w:val="22"/>
          <w:szCs w:val="22"/>
        </w:rPr>
        <w:lastRenderedPageBreak/>
        <w:t>tous</w:t>
      </w:r>
      <w:proofErr w:type="gramEnd"/>
      <w:r w:rsidRPr="00416B1F">
        <w:rPr>
          <w:rFonts w:asciiTheme="majorHAnsi" w:hAnsiTheme="majorHAnsi"/>
          <w:sz w:val="22"/>
          <w:szCs w:val="22"/>
        </w:rPr>
        <w:t xml:space="preserve"> les décomptes provisoires devront lui être antérieurement transmis ou remis à son représentant sur le site le cas échéant.</w:t>
      </w:r>
    </w:p>
    <w:p w14:paraId="064620D1" w14:textId="77777777" w:rsidR="00EF554C" w:rsidRPr="00416B1F" w:rsidRDefault="00EF554C" w:rsidP="00EF554C">
      <w:pPr>
        <w:pStyle w:val="Titre6"/>
        <w:spacing w:before="23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27</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REGIME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FISCAL</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DOUANIER</w:t>
      </w:r>
    </w:p>
    <w:p w14:paraId="4B65AD1E" w14:textId="77777777" w:rsidR="00EF554C" w:rsidRPr="00416B1F" w:rsidRDefault="00EF554C" w:rsidP="00EF554C">
      <w:pPr>
        <w:pStyle w:val="Corpsdetexte"/>
        <w:spacing w:before="57"/>
        <w:ind w:left="710"/>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7"/>
          <w:sz w:val="22"/>
          <w:szCs w:val="22"/>
        </w:rPr>
        <w:t xml:space="preserve"> </w:t>
      </w:r>
      <w:r w:rsidRPr="00416B1F">
        <w:rPr>
          <w:rFonts w:asciiTheme="majorHAnsi" w:hAnsiTheme="majorHAnsi"/>
          <w:sz w:val="22"/>
          <w:szCs w:val="22"/>
        </w:rPr>
        <w:t>décret</w:t>
      </w:r>
      <w:r w:rsidRPr="00416B1F">
        <w:rPr>
          <w:rFonts w:asciiTheme="majorHAnsi" w:hAnsiTheme="majorHAnsi"/>
          <w:spacing w:val="30"/>
          <w:sz w:val="22"/>
          <w:szCs w:val="22"/>
        </w:rPr>
        <w:t xml:space="preserve"> </w:t>
      </w:r>
      <w:r w:rsidRPr="00416B1F">
        <w:rPr>
          <w:rFonts w:asciiTheme="majorHAnsi" w:hAnsiTheme="majorHAnsi"/>
          <w:sz w:val="22"/>
          <w:szCs w:val="22"/>
        </w:rPr>
        <w:t>N°</w:t>
      </w:r>
      <w:r w:rsidRPr="00416B1F">
        <w:rPr>
          <w:rFonts w:asciiTheme="majorHAnsi" w:hAnsiTheme="majorHAnsi"/>
          <w:spacing w:val="28"/>
          <w:sz w:val="22"/>
          <w:szCs w:val="22"/>
        </w:rPr>
        <w:t xml:space="preserve"> </w:t>
      </w:r>
      <w:r w:rsidRPr="00416B1F">
        <w:rPr>
          <w:rFonts w:asciiTheme="majorHAnsi" w:hAnsiTheme="majorHAnsi"/>
          <w:sz w:val="22"/>
          <w:szCs w:val="22"/>
        </w:rPr>
        <w:t>2003/651/PM</w:t>
      </w:r>
      <w:r w:rsidRPr="00416B1F">
        <w:rPr>
          <w:rFonts w:asciiTheme="majorHAnsi" w:hAnsiTheme="majorHAnsi"/>
          <w:spacing w:val="30"/>
          <w:sz w:val="22"/>
          <w:szCs w:val="22"/>
        </w:rPr>
        <w:t xml:space="preserve"> </w:t>
      </w:r>
      <w:r w:rsidRPr="00416B1F">
        <w:rPr>
          <w:rFonts w:asciiTheme="majorHAnsi" w:hAnsiTheme="majorHAnsi"/>
          <w:sz w:val="22"/>
          <w:szCs w:val="22"/>
        </w:rPr>
        <w:t>du</w:t>
      </w:r>
      <w:r w:rsidRPr="00416B1F">
        <w:rPr>
          <w:rFonts w:asciiTheme="majorHAnsi" w:hAnsiTheme="majorHAnsi"/>
          <w:spacing w:val="28"/>
          <w:sz w:val="22"/>
          <w:szCs w:val="22"/>
        </w:rPr>
        <w:t xml:space="preserve"> </w:t>
      </w:r>
      <w:r w:rsidRPr="00416B1F">
        <w:rPr>
          <w:rFonts w:asciiTheme="majorHAnsi" w:hAnsiTheme="majorHAnsi"/>
          <w:sz w:val="22"/>
          <w:szCs w:val="22"/>
        </w:rPr>
        <w:t>16</w:t>
      </w:r>
      <w:r w:rsidRPr="00416B1F">
        <w:rPr>
          <w:rFonts w:asciiTheme="majorHAnsi" w:hAnsiTheme="majorHAnsi"/>
          <w:spacing w:val="28"/>
          <w:sz w:val="22"/>
          <w:szCs w:val="22"/>
        </w:rPr>
        <w:t xml:space="preserve"> </w:t>
      </w:r>
      <w:r w:rsidRPr="00416B1F">
        <w:rPr>
          <w:rFonts w:asciiTheme="majorHAnsi" w:hAnsiTheme="majorHAnsi"/>
          <w:sz w:val="22"/>
          <w:szCs w:val="22"/>
        </w:rPr>
        <w:t>avril</w:t>
      </w:r>
      <w:r w:rsidRPr="00416B1F">
        <w:rPr>
          <w:rFonts w:asciiTheme="majorHAnsi" w:hAnsiTheme="majorHAnsi"/>
          <w:spacing w:val="29"/>
          <w:sz w:val="22"/>
          <w:szCs w:val="22"/>
        </w:rPr>
        <w:t xml:space="preserve"> </w:t>
      </w:r>
      <w:r w:rsidRPr="00416B1F">
        <w:rPr>
          <w:rFonts w:asciiTheme="majorHAnsi" w:hAnsiTheme="majorHAnsi"/>
          <w:sz w:val="22"/>
          <w:szCs w:val="22"/>
        </w:rPr>
        <w:t>2003</w:t>
      </w:r>
      <w:r w:rsidRPr="00416B1F">
        <w:rPr>
          <w:rFonts w:asciiTheme="majorHAnsi" w:hAnsiTheme="majorHAnsi"/>
          <w:spacing w:val="28"/>
          <w:sz w:val="22"/>
          <w:szCs w:val="22"/>
        </w:rPr>
        <w:t xml:space="preserve"> </w:t>
      </w:r>
      <w:r w:rsidRPr="00416B1F">
        <w:rPr>
          <w:rFonts w:asciiTheme="majorHAnsi" w:hAnsiTheme="majorHAnsi"/>
          <w:sz w:val="22"/>
          <w:szCs w:val="22"/>
        </w:rPr>
        <w:t>définit les</w:t>
      </w:r>
      <w:r w:rsidRPr="00416B1F">
        <w:rPr>
          <w:rFonts w:asciiTheme="majorHAnsi" w:hAnsiTheme="majorHAnsi"/>
          <w:spacing w:val="-2"/>
          <w:sz w:val="22"/>
          <w:szCs w:val="22"/>
        </w:rPr>
        <w:t xml:space="preserve"> </w:t>
      </w:r>
      <w:r w:rsidRPr="00416B1F">
        <w:rPr>
          <w:rFonts w:asciiTheme="majorHAnsi" w:hAnsiTheme="majorHAnsi"/>
          <w:sz w:val="22"/>
          <w:szCs w:val="22"/>
        </w:rPr>
        <w:t>modalités</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mise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œuvre</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régime</w:t>
      </w:r>
      <w:r w:rsidRPr="00416B1F">
        <w:rPr>
          <w:rFonts w:asciiTheme="majorHAnsi" w:hAnsiTheme="majorHAnsi"/>
          <w:spacing w:val="-3"/>
          <w:sz w:val="22"/>
          <w:szCs w:val="22"/>
        </w:rPr>
        <w:t xml:space="preserve"> </w:t>
      </w:r>
      <w:r w:rsidRPr="00416B1F">
        <w:rPr>
          <w:rFonts w:asciiTheme="majorHAnsi" w:hAnsiTheme="majorHAnsi"/>
          <w:sz w:val="22"/>
          <w:szCs w:val="22"/>
        </w:rPr>
        <w:t>fiscal</w:t>
      </w:r>
      <w:r w:rsidRPr="00416B1F">
        <w:rPr>
          <w:rFonts w:asciiTheme="majorHAnsi" w:hAnsiTheme="majorHAnsi"/>
          <w:spacing w:val="-3"/>
          <w:sz w:val="22"/>
          <w:szCs w:val="22"/>
        </w:rPr>
        <w:t xml:space="preserve"> </w:t>
      </w:r>
      <w:r w:rsidRPr="00416B1F">
        <w:rPr>
          <w:rFonts w:asciiTheme="majorHAnsi" w:hAnsiTheme="majorHAnsi"/>
          <w:sz w:val="22"/>
          <w:szCs w:val="22"/>
        </w:rPr>
        <w:t>des Marchés Publics. La fiscalité applicable au présent marché comporte notamment :</w:t>
      </w:r>
    </w:p>
    <w:p w14:paraId="16AF44C6" w14:textId="77777777" w:rsidR="00EF554C" w:rsidRPr="00416B1F" w:rsidRDefault="00EF554C" w:rsidP="00EF554C">
      <w:pPr>
        <w:pStyle w:val="Paragraphedeliste"/>
        <w:numPr>
          <w:ilvl w:val="0"/>
          <w:numId w:val="95"/>
        </w:numPr>
        <w:tabs>
          <w:tab w:val="left" w:pos="994"/>
        </w:tabs>
        <w:ind w:right="556" w:firstLine="0"/>
        <w:rPr>
          <w:rFonts w:asciiTheme="majorHAnsi" w:hAnsiTheme="majorHAnsi"/>
        </w:rPr>
      </w:pPr>
      <w:proofErr w:type="gramStart"/>
      <w:r w:rsidRPr="00416B1F">
        <w:rPr>
          <w:rFonts w:asciiTheme="majorHAnsi" w:hAnsiTheme="majorHAnsi"/>
        </w:rPr>
        <w:t>des</w:t>
      </w:r>
      <w:proofErr w:type="gramEnd"/>
      <w:r w:rsidRPr="00416B1F">
        <w:rPr>
          <w:rFonts w:asciiTheme="majorHAnsi" w:hAnsiTheme="majorHAnsi"/>
          <w:spacing w:val="40"/>
        </w:rPr>
        <w:t xml:space="preserve"> </w:t>
      </w:r>
      <w:r w:rsidRPr="00416B1F">
        <w:rPr>
          <w:rFonts w:asciiTheme="majorHAnsi" w:hAnsiTheme="majorHAnsi"/>
        </w:rPr>
        <w:t>impôts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taxes</w:t>
      </w:r>
      <w:r w:rsidRPr="00416B1F">
        <w:rPr>
          <w:rFonts w:asciiTheme="majorHAnsi" w:hAnsiTheme="majorHAnsi"/>
          <w:spacing w:val="40"/>
        </w:rPr>
        <w:t xml:space="preserve"> </w:t>
      </w:r>
      <w:r w:rsidRPr="00416B1F">
        <w:rPr>
          <w:rFonts w:asciiTheme="majorHAnsi" w:hAnsiTheme="majorHAnsi"/>
        </w:rPr>
        <w:t>relatifs</w:t>
      </w:r>
      <w:r w:rsidRPr="00416B1F">
        <w:rPr>
          <w:rFonts w:asciiTheme="majorHAnsi" w:hAnsiTheme="majorHAnsi"/>
          <w:spacing w:val="40"/>
        </w:rPr>
        <w:t xml:space="preserve"> </w:t>
      </w:r>
      <w:r w:rsidRPr="00416B1F">
        <w:rPr>
          <w:rFonts w:asciiTheme="majorHAnsi" w:hAnsiTheme="majorHAnsi"/>
        </w:rPr>
        <w:t>aux</w:t>
      </w:r>
      <w:r w:rsidRPr="00416B1F">
        <w:rPr>
          <w:rFonts w:asciiTheme="majorHAnsi" w:hAnsiTheme="majorHAnsi"/>
          <w:spacing w:val="40"/>
        </w:rPr>
        <w:t xml:space="preserve"> </w:t>
      </w:r>
      <w:r w:rsidRPr="00416B1F">
        <w:rPr>
          <w:rFonts w:asciiTheme="majorHAnsi" w:hAnsiTheme="majorHAnsi"/>
        </w:rPr>
        <w:t>bénéfices</w:t>
      </w:r>
      <w:r w:rsidRPr="00416B1F">
        <w:rPr>
          <w:rFonts w:asciiTheme="majorHAnsi" w:hAnsiTheme="majorHAnsi"/>
          <w:spacing w:val="71"/>
        </w:rPr>
        <w:t xml:space="preserve"> </w:t>
      </w:r>
      <w:r w:rsidRPr="00416B1F">
        <w:rPr>
          <w:rFonts w:asciiTheme="majorHAnsi" w:hAnsiTheme="majorHAnsi"/>
        </w:rPr>
        <w:t>industriels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commerciaux,</w:t>
      </w:r>
      <w:r w:rsidRPr="00416B1F">
        <w:rPr>
          <w:rFonts w:asciiTheme="majorHAnsi" w:hAnsiTheme="majorHAnsi"/>
          <w:spacing w:val="61"/>
        </w:rPr>
        <w:t xml:space="preserve"> </w:t>
      </w:r>
      <w:r w:rsidRPr="00416B1F">
        <w:rPr>
          <w:rFonts w:asciiTheme="majorHAnsi" w:hAnsiTheme="majorHAnsi"/>
        </w:rPr>
        <w:t>y</w:t>
      </w:r>
      <w:r w:rsidRPr="00416B1F">
        <w:rPr>
          <w:rFonts w:asciiTheme="majorHAnsi" w:hAnsiTheme="majorHAnsi"/>
          <w:spacing w:val="40"/>
        </w:rPr>
        <w:t xml:space="preserve"> </w:t>
      </w:r>
      <w:r w:rsidRPr="00416B1F">
        <w:rPr>
          <w:rFonts w:asciiTheme="majorHAnsi" w:hAnsiTheme="majorHAnsi"/>
        </w:rPr>
        <w:t>compris</w:t>
      </w:r>
      <w:r w:rsidRPr="00416B1F">
        <w:rPr>
          <w:rFonts w:asciiTheme="majorHAnsi" w:hAnsiTheme="majorHAnsi"/>
          <w:spacing w:val="40"/>
        </w:rPr>
        <w:t xml:space="preserve"> </w:t>
      </w:r>
      <w:r w:rsidRPr="00416B1F">
        <w:rPr>
          <w:rFonts w:asciiTheme="majorHAnsi" w:hAnsiTheme="majorHAnsi"/>
        </w:rPr>
        <w:t>l’IAR</w:t>
      </w:r>
      <w:r w:rsidRPr="00416B1F">
        <w:rPr>
          <w:rFonts w:asciiTheme="majorHAnsi" w:hAnsiTheme="majorHAnsi"/>
          <w:spacing w:val="61"/>
        </w:rPr>
        <w:t xml:space="preserve"> </w:t>
      </w:r>
      <w:r w:rsidRPr="00416B1F">
        <w:rPr>
          <w:rFonts w:asciiTheme="majorHAnsi" w:hAnsiTheme="majorHAnsi"/>
        </w:rPr>
        <w:t>qui</w:t>
      </w:r>
      <w:r w:rsidRPr="00416B1F">
        <w:rPr>
          <w:rFonts w:asciiTheme="majorHAnsi" w:hAnsiTheme="majorHAnsi"/>
          <w:spacing w:val="40"/>
        </w:rPr>
        <w:t xml:space="preserve"> </w:t>
      </w:r>
      <w:r w:rsidRPr="00416B1F">
        <w:rPr>
          <w:rFonts w:asciiTheme="majorHAnsi" w:hAnsiTheme="majorHAnsi"/>
        </w:rPr>
        <w:t>constitue</w:t>
      </w:r>
      <w:r w:rsidRPr="00416B1F">
        <w:rPr>
          <w:rFonts w:asciiTheme="majorHAnsi" w:hAnsiTheme="majorHAnsi"/>
          <w:spacing w:val="74"/>
        </w:rPr>
        <w:t xml:space="preserve"> </w:t>
      </w:r>
      <w:r w:rsidRPr="00416B1F">
        <w:rPr>
          <w:rFonts w:asciiTheme="majorHAnsi" w:hAnsiTheme="majorHAnsi"/>
        </w:rPr>
        <w:t>un précompte sur l’impôt des sociétés ;</w:t>
      </w:r>
    </w:p>
    <w:p w14:paraId="5CEE107B" w14:textId="77777777" w:rsidR="00EF554C" w:rsidRPr="00416B1F" w:rsidRDefault="00EF554C" w:rsidP="00EF554C">
      <w:pPr>
        <w:pStyle w:val="Paragraphedeliste"/>
        <w:numPr>
          <w:ilvl w:val="0"/>
          <w:numId w:val="95"/>
        </w:numPr>
        <w:tabs>
          <w:tab w:val="left" w:pos="877"/>
        </w:tabs>
        <w:spacing w:before="1" w:line="241" w:lineRule="exact"/>
        <w:ind w:left="877" w:hanging="167"/>
        <w:rPr>
          <w:rFonts w:asciiTheme="majorHAnsi" w:hAnsiTheme="majorHAnsi"/>
        </w:rPr>
      </w:pPr>
      <w:proofErr w:type="gramStart"/>
      <w:r w:rsidRPr="00416B1F">
        <w:rPr>
          <w:rFonts w:asciiTheme="majorHAnsi" w:hAnsiTheme="majorHAnsi"/>
        </w:rPr>
        <w:t>des</w:t>
      </w:r>
      <w:proofErr w:type="gramEnd"/>
      <w:r w:rsidRPr="00416B1F">
        <w:rPr>
          <w:rFonts w:asciiTheme="majorHAnsi" w:hAnsiTheme="majorHAnsi"/>
          <w:spacing w:val="-8"/>
        </w:rPr>
        <w:t xml:space="preserve"> </w:t>
      </w:r>
      <w:r w:rsidRPr="00416B1F">
        <w:rPr>
          <w:rFonts w:asciiTheme="majorHAnsi" w:hAnsiTheme="majorHAnsi"/>
        </w:rPr>
        <w:t>droits</w:t>
      </w:r>
      <w:r w:rsidRPr="00416B1F">
        <w:rPr>
          <w:rFonts w:asciiTheme="majorHAnsi" w:hAnsiTheme="majorHAnsi"/>
          <w:spacing w:val="-8"/>
        </w:rPr>
        <w:t xml:space="preserve"> </w:t>
      </w:r>
      <w:r w:rsidRPr="00416B1F">
        <w:rPr>
          <w:rFonts w:asciiTheme="majorHAnsi" w:hAnsiTheme="majorHAnsi"/>
        </w:rPr>
        <w:t>d’enregistrement</w:t>
      </w:r>
      <w:r w:rsidRPr="00416B1F">
        <w:rPr>
          <w:rFonts w:asciiTheme="majorHAnsi" w:hAnsiTheme="majorHAnsi"/>
          <w:spacing w:val="-7"/>
        </w:rPr>
        <w:t xml:space="preserve"> </w:t>
      </w:r>
      <w:r w:rsidRPr="00416B1F">
        <w:rPr>
          <w:rFonts w:asciiTheme="majorHAnsi" w:hAnsiTheme="majorHAnsi"/>
        </w:rPr>
        <w:t>calculés</w:t>
      </w:r>
      <w:r w:rsidRPr="00416B1F">
        <w:rPr>
          <w:rFonts w:asciiTheme="majorHAnsi" w:hAnsiTheme="majorHAnsi"/>
          <w:spacing w:val="-8"/>
        </w:rPr>
        <w:t xml:space="preserve"> </w:t>
      </w:r>
      <w:r w:rsidRPr="00416B1F">
        <w:rPr>
          <w:rFonts w:asciiTheme="majorHAnsi" w:hAnsiTheme="majorHAnsi"/>
        </w:rPr>
        <w:t>conformé-</w:t>
      </w:r>
      <w:r w:rsidRPr="00416B1F">
        <w:rPr>
          <w:rFonts w:asciiTheme="majorHAnsi" w:hAnsiTheme="majorHAnsi"/>
          <w:spacing w:val="-8"/>
        </w:rPr>
        <w:t xml:space="preserve"> </w:t>
      </w:r>
      <w:r w:rsidRPr="00416B1F">
        <w:rPr>
          <w:rFonts w:asciiTheme="majorHAnsi" w:hAnsiTheme="majorHAnsi"/>
        </w:rPr>
        <w:t>ment</w:t>
      </w:r>
      <w:r w:rsidRPr="00416B1F">
        <w:rPr>
          <w:rFonts w:asciiTheme="majorHAnsi" w:hAnsiTheme="majorHAnsi"/>
          <w:spacing w:val="2"/>
        </w:rPr>
        <w:t xml:space="preserve"> </w:t>
      </w:r>
      <w:r w:rsidRPr="00416B1F">
        <w:rPr>
          <w:rFonts w:asciiTheme="majorHAnsi" w:hAnsiTheme="majorHAnsi"/>
        </w:rPr>
        <w:t>aux</w:t>
      </w:r>
      <w:r w:rsidRPr="00416B1F">
        <w:rPr>
          <w:rFonts w:asciiTheme="majorHAnsi" w:hAnsiTheme="majorHAnsi"/>
          <w:spacing w:val="-1"/>
        </w:rPr>
        <w:t xml:space="preserve"> </w:t>
      </w:r>
      <w:r w:rsidRPr="00416B1F">
        <w:rPr>
          <w:rFonts w:asciiTheme="majorHAnsi" w:hAnsiTheme="majorHAnsi"/>
        </w:rPr>
        <w:t>stipulations du</w:t>
      </w:r>
      <w:r w:rsidRPr="00416B1F">
        <w:rPr>
          <w:rFonts w:asciiTheme="majorHAnsi" w:hAnsiTheme="majorHAnsi"/>
          <w:spacing w:val="-2"/>
        </w:rPr>
        <w:t xml:space="preserve"> </w:t>
      </w:r>
      <w:r w:rsidRPr="00416B1F">
        <w:rPr>
          <w:rFonts w:asciiTheme="majorHAnsi" w:hAnsiTheme="majorHAnsi"/>
        </w:rPr>
        <w:t xml:space="preserve">code des impôts </w:t>
      </w:r>
      <w:r w:rsidRPr="00416B1F">
        <w:rPr>
          <w:rFonts w:asciiTheme="majorHAnsi" w:hAnsiTheme="majorHAnsi"/>
          <w:spacing w:val="-10"/>
        </w:rPr>
        <w:t>;</w:t>
      </w:r>
    </w:p>
    <w:p w14:paraId="33FB337F" w14:textId="77777777" w:rsidR="00EF554C" w:rsidRPr="00416B1F" w:rsidRDefault="00EF554C" w:rsidP="00EF554C">
      <w:pPr>
        <w:pStyle w:val="Paragraphedeliste"/>
        <w:numPr>
          <w:ilvl w:val="0"/>
          <w:numId w:val="95"/>
        </w:numPr>
        <w:tabs>
          <w:tab w:val="left" w:pos="877"/>
        </w:tabs>
        <w:spacing w:line="241" w:lineRule="exact"/>
        <w:ind w:left="877" w:hanging="167"/>
        <w:rPr>
          <w:rFonts w:asciiTheme="majorHAnsi" w:hAnsiTheme="majorHAnsi"/>
        </w:rPr>
      </w:pPr>
      <w:proofErr w:type="gramStart"/>
      <w:r w:rsidRPr="00416B1F">
        <w:rPr>
          <w:rFonts w:asciiTheme="majorHAnsi" w:hAnsiTheme="majorHAnsi"/>
        </w:rPr>
        <w:t>des</w:t>
      </w:r>
      <w:proofErr w:type="gramEnd"/>
      <w:r w:rsidRPr="00416B1F">
        <w:rPr>
          <w:rFonts w:asciiTheme="majorHAnsi" w:hAnsiTheme="majorHAnsi"/>
          <w:spacing w:val="-7"/>
        </w:rPr>
        <w:t xml:space="preserve"> </w:t>
      </w:r>
      <w:r w:rsidRPr="00416B1F">
        <w:rPr>
          <w:rFonts w:asciiTheme="majorHAnsi" w:hAnsiTheme="majorHAnsi"/>
        </w:rPr>
        <w:t>droits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taxes</w:t>
      </w:r>
      <w:r w:rsidRPr="00416B1F">
        <w:rPr>
          <w:rFonts w:asciiTheme="majorHAnsi" w:hAnsiTheme="majorHAnsi"/>
          <w:spacing w:val="-6"/>
        </w:rPr>
        <w:t xml:space="preserve"> </w:t>
      </w:r>
      <w:r w:rsidRPr="00416B1F">
        <w:rPr>
          <w:rFonts w:asciiTheme="majorHAnsi" w:hAnsiTheme="majorHAnsi"/>
        </w:rPr>
        <w:t>attachés</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réalisation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prestations</w:t>
      </w:r>
      <w:r w:rsidRPr="00416B1F">
        <w:rPr>
          <w:rFonts w:asciiTheme="majorHAnsi" w:hAnsiTheme="majorHAnsi"/>
          <w:spacing w:val="7"/>
        </w:rPr>
        <w:t xml:space="preserve"> </w:t>
      </w:r>
      <w:r w:rsidRPr="00416B1F">
        <w:rPr>
          <w:rFonts w:asciiTheme="majorHAnsi" w:hAnsiTheme="majorHAnsi"/>
        </w:rPr>
        <w:t>prévues</w:t>
      </w:r>
      <w:r w:rsidRPr="00416B1F">
        <w:rPr>
          <w:rFonts w:asciiTheme="majorHAnsi" w:hAnsiTheme="majorHAnsi"/>
          <w:spacing w:val="1"/>
        </w:rPr>
        <w:t xml:space="preserve"> </w:t>
      </w:r>
      <w:r w:rsidRPr="00416B1F">
        <w:rPr>
          <w:rFonts w:asciiTheme="majorHAnsi" w:hAnsiTheme="majorHAnsi"/>
        </w:rPr>
        <w:t>par</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marché</w:t>
      </w:r>
      <w:r w:rsidRPr="00416B1F">
        <w:rPr>
          <w:rFonts w:asciiTheme="majorHAnsi" w:hAnsiTheme="majorHAnsi"/>
          <w:spacing w:val="2"/>
        </w:rPr>
        <w:t xml:space="preserve"> </w:t>
      </w:r>
      <w:r w:rsidRPr="00416B1F">
        <w:rPr>
          <w:rFonts w:asciiTheme="majorHAnsi" w:hAnsiTheme="majorHAnsi"/>
          <w:spacing w:val="-10"/>
        </w:rPr>
        <w:t>:</w:t>
      </w:r>
    </w:p>
    <w:p w14:paraId="46F36FCB" w14:textId="77777777" w:rsidR="00EF554C" w:rsidRPr="00416B1F" w:rsidRDefault="00EF554C" w:rsidP="00EF554C">
      <w:pPr>
        <w:pStyle w:val="Paragraphedeliste"/>
        <w:numPr>
          <w:ilvl w:val="0"/>
          <w:numId w:val="94"/>
        </w:numPr>
        <w:tabs>
          <w:tab w:val="left" w:pos="880"/>
        </w:tabs>
        <w:spacing w:before="1" w:line="241" w:lineRule="exact"/>
        <w:ind w:hanging="170"/>
        <w:rPr>
          <w:rFonts w:asciiTheme="majorHAnsi" w:hAnsiTheme="majorHAnsi"/>
        </w:rPr>
      </w:pPr>
      <w:proofErr w:type="gramStart"/>
      <w:r w:rsidRPr="00416B1F">
        <w:rPr>
          <w:rFonts w:asciiTheme="majorHAnsi" w:hAnsiTheme="majorHAnsi"/>
        </w:rPr>
        <w:t>des</w:t>
      </w:r>
      <w:proofErr w:type="gramEnd"/>
      <w:r w:rsidRPr="00416B1F">
        <w:rPr>
          <w:rFonts w:asciiTheme="majorHAnsi" w:hAnsiTheme="majorHAnsi"/>
          <w:spacing w:val="-7"/>
        </w:rPr>
        <w:t xml:space="preserve"> </w:t>
      </w:r>
      <w:r w:rsidRPr="00416B1F">
        <w:rPr>
          <w:rFonts w:asciiTheme="majorHAnsi" w:hAnsiTheme="majorHAnsi"/>
        </w:rPr>
        <w:t>droits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taxes</w:t>
      </w:r>
      <w:r w:rsidRPr="00416B1F">
        <w:rPr>
          <w:rFonts w:asciiTheme="majorHAnsi" w:hAnsiTheme="majorHAnsi"/>
          <w:spacing w:val="-7"/>
        </w:rPr>
        <w:t xml:space="preserve"> </w:t>
      </w:r>
      <w:r w:rsidRPr="00416B1F">
        <w:rPr>
          <w:rFonts w:asciiTheme="majorHAnsi" w:hAnsiTheme="majorHAnsi"/>
        </w:rPr>
        <w:t>d’entrée</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territoire</w:t>
      </w:r>
      <w:r w:rsidRPr="00416B1F">
        <w:rPr>
          <w:rFonts w:asciiTheme="majorHAnsi" w:hAnsiTheme="majorHAnsi"/>
          <w:spacing w:val="-6"/>
        </w:rPr>
        <w:t xml:space="preserve"> </w:t>
      </w:r>
      <w:r w:rsidRPr="00416B1F">
        <w:rPr>
          <w:rFonts w:asciiTheme="majorHAnsi" w:hAnsiTheme="majorHAnsi"/>
        </w:rPr>
        <w:t>camerounais</w:t>
      </w:r>
      <w:r w:rsidRPr="00416B1F">
        <w:rPr>
          <w:rFonts w:asciiTheme="majorHAnsi" w:hAnsiTheme="majorHAnsi"/>
          <w:spacing w:val="-7"/>
        </w:rPr>
        <w:t xml:space="preserve"> </w:t>
      </w:r>
      <w:r w:rsidRPr="00416B1F">
        <w:rPr>
          <w:rFonts w:asciiTheme="majorHAnsi" w:hAnsiTheme="majorHAnsi"/>
        </w:rPr>
        <w:t>(droits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douanes,</w:t>
      </w:r>
      <w:r w:rsidRPr="00416B1F">
        <w:rPr>
          <w:rFonts w:asciiTheme="majorHAnsi" w:hAnsiTheme="majorHAnsi"/>
          <w:spacing w:val="-5"/>
        </w:rPr>
        <w:t xml:space="preserve"> </w:t>
      </w:r>
      <w:r w:rsidRPr="00416B1F">
        <w:rPr>
          <w:rFonts w:asciiTheme="majorHAnsi" w:hAnsiTheme="majorHAnsi"/>
        </w:rPr>
        <w:t>TVA,</w:t>
      </w:r>
      <w:r w:rsidRPr="00416B1F">
        <w:rPr>
          <w:rFonts w:asciiTheme="majorHAnsi" w:hAnsiTheme="majorHAnsi"/>
          <w:spacing w:val="-7"/>
        </w:rPr>
        <w:t xml:space="preserve"> </w:t>
      </w:r>
      <w:r w:rsidRPr="00416B1F">
        <w:rPr>
          <w:rFonts w:asciiTheme="majorHAnsi" w:hAnsiTheme="majorHAnsi"/>
        </w:rPr>
        <w:t>taxe</w:t>
      </w:r>
      <w:r w:rsidRPr="00416B1F">
        <w:rPr>
          <w:rFonts w:asciiTheme="majorHAnsi" w:hAnsiTheme="majorHAnsi"/>
          <w:spacing w:val="-6"/>
        </w:rPr>
        <w:t xml:space="preserve"> </w:t>
      </w:r>
      <w:r w:rsidRPr="00416B1F">
        <w:rPr>
          <w:rFonts w:asciiTheme="majorHAnsi" w:hAnsiTheme="majorHAnsi"/>
        </w:rPr>
        <w:t>informatique)</w:t>
      </w:r>
      <w:r w:rsidRPr="00416B1F">
        <w:rPr>
          <w:rFonts w:asciiTheme="majorHAnsi" w:hAnsiTheme="majorHAnsi"/>
          <w:spacing w:val="4"/>
        </w:rPr>
        <w:t xml:space="preserve"> </w:t>
      </w:r>
      <w:r w:rsidRPr="00416B1F">
        <w:rPr>
          <w:rFonts w:asciiTheme="majorHAnsi" w:hAnsiTheme="majorHAnsi"/>
          <w:spacing w:val="-10"/>
        </w:rPr>
        <w:t>;</w:t>
      </w:r>
    </w:p>
    <w:p w14:paraId="0414A4BA" w14:textId="77777777" w:rsidR="00EF554C" w:rsidRPr="00416B1F" w:rsidRDefault="00EF554C" w:rsidP="00EF554C">
      <w:pPr>
        <w:pStyle w:val="Paragraphedeliste"/>
        <w:numPr>
          <w:ilvl w:val="0"/>
          <w:numId w:val="94"/>
        </w:numPr>
        <w:tabs>
          <w:tab w:val="left" w:pos="880"/>
        </w:tabs>
        <w:spacing w:line="241" w:lineRule="exact"/>
        <w:ind w:hanging="170"/>
        <w:rPr>
          <w:rFonts w:asciiTheme="majorHAnsi" w:hAnsiTheme="majorHAnsi"/>
        </w:rPr>
      </w:pPr>
      <w:proofErr w:type="gramStart"/>
      <w:r w:rsidRPr="00416B1F">
        <w:rPr>
          <w:rFonts w:asciiTheme="majorHAnsi" w:hAnsiTheme="majorHAnsi"/>
        </w:rPr>
        <w:t>des</w:t>
      </w:r>
      <w:proofErr w:type="gramEnd"/>
      <w:r w:rsidRPr="00416B1F">
        <w:rPr>
          <w:rFonts w:asciiTheme="majorHAnsi" w:hAnsiTheme="majorHAnsi"/>
          <w:spacing w:val="1"/>
        </w:rPr>
        <w:t xml:space="preserve"> </w:t>
      </w:r>
      <w:r w:rsidRPr="00416B1F">
        <w:rPr>
          <w:rFonts w:asciiTheme="majorHAnsi" w:hAnsiTheme="majorHAnsi"/>
        </w:rPr>
        <w:t>droits</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taxes</w:t>
      </w:r>
      <w:r w:rsidRPr="00416B1F">
        <w:rPr>
          <w:rFonts w:asciiTheme="majorHAnsi" w:hAnsiTheme="majorHAnsi"/>
          <w:spacing w:val="2"/>
        </w:rPr>
        <w:t xml:space="preserve"> </w:t>
      </w:r>
      <w:r w:rsidRPr="00416B1F">
        <w:rPr>
          <w:rFonts w:asciiTheme="majorHAnsi" w:hAnsiTheme="majorHAnsi"/>
          <w:spacing w:val="-2"/>
        </w:rPr>
        <w:t>communaux,</w:t>
      </w:r>
    </w:p>
    <w:p w14:paraId="27002F37" w14:textId="77777777" w:rsidR="00EF554C" w:rsidRPr="00416B1F" w:rsidRDefault="00EF554C" w:rsidP="00EF554C">
      <w:pPr>
        <w:pStyle w:val="Paragraphedeliste"/>
        <w:numPr>
          <w:ilvl w:val="0"/>
          <w:numId w:val="94"/>
        </w:numPr>
        <w:tabs>
          <w:tab w:val="left" w:pos="880"/>
        </w:tabs>
        <w:spacing w:before="1" w:line="241" w:lineRule="exact"/>
        <w:ind w:hanging="170"/>
        <w:rPr>
          <w:rFonts w:asciiTheme="majorHAnsi" w:hAnsiTheme="majorHAnsi"/>
        </w:rPr>
      </w:pPr>
      <w:proofErr w:type="gramStart"/>
      <w:r w:rsidRPr="00416B1F">
        <w:rPr>
          <w:rFonts w:asciiTheme="majorHAnsi" w:hAnsiTheme="majorHAnsi"/>
        </w:rPr>
        <w:t>des</w:t>
      </w:r>
      <w:proofErr w:type="gramEnd"/>
      <w:r w:rsidRPr="00416B1F">
        <w:rPr>
          <w:rFonts w:asciiTheme="majorHAnsi" w:hAnsiTheme="majorHAnsi"/>
          <w:spacing w:val="-8"/>
        </w:rPr>
        <w:t xml:space="preserve"> </w:t>
      </w:r>
      <w:r w:rsidRPr="00416B1F">
        <w:rPr>
          <w:rFonts w:asciiTheme="majorHAnsi" w:hAnsiTheme="majorHAnsi"/>
        </w:rPr>
        <w:t>droits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taxes</w:t>
      </w:r>
      <w:r w:rsidRPr="00416B1F">
        <w:rPr>
          <w:rFonts w:asciiTheme="majorHAnsi" w:hAnsiTheme="majorHAnsi"/>
          <w:spacing w:val="-7"/>
        </w:rPr>
        <w:t xml:space="preserve"> </w:t>
      </w:r>
      <w:r w:rsidRPr="00416B1F">
        <w:rPr>
          <w:rFonts w:asciiTheme="majorHAnsi" w:hAnsiTheme="majorHAnsi"/>
        </w:rPr>
        <w:t>relatifs</w:t>
      </w:r>
      <w:r w:rsidRPr="00416B1F">
        <w:rPr>
          <w:rFonts w:asciiTheme="majorHAnsi" w:hAnsiTheme="majorHAnsi"/>
          <w:spacing w:val="-5"/>
        </w:rPr>
        <w:t xml:space="preserve"> </w:t>
      </w:r>
      <w:r w:rsidRPr="00416B1F">
        <w:rPr>
          <w:rFonts w:asciiTheme="majorHAnsi" w:hAnsiTheme="majorHAnsi"/>
        </w:rPr>
        <w:t>aux</w:t>
      </w:r>
      <w:r w:rsidRPr="00416B1F">
        <w:rPr>
          <w:rFonts w:asciiTheme="majorHAnsi" w:hAnsiTheme="majorHAnsi"/>
          <w:spacing w:val="-7"/>
        </w:rPr>
        <w:t xml:space="preserve"> </w:t>
      </w:r>
      <w:r w:rsidRPr="00416B1F">
        <w:rPr>
          <w:rFonts w:asciiTheme="majorHAnsi" w:hAnsiTheme="majorHAnsi"/>
        </w:rPr>
        <w:t>prélèvements</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matériaux</w:t>
      </w:r>
      <w:r w:rsidRPr="00416B1F">
        <w:rPr>
          <w:rFonts w:asciiTheme="majorHAnsi" w:hAnsiTheme="majorHAnsi"/>
          <w:spacing w:val="1"/>
        </w:rPr>
        <w:t xml:space="preserve"> </w:t>
      </w:r>
      <w:r w:rsidRPr="00416B1F">
        <w:rPr>
          <w:rFonts w:asciiTheme="majorHAnsi" w:hAnsiTheme="majorHAnsi"/>
        </w:rPr>
        <w:t>et</w:t>
      </w:r>
      <w:r w:rsidRPr="00416B1F">
        <w:rPr>
          <w:rFonts w:asciiTheme="majorHAnsi" w:hAnsiTheme="majorHAnsi"/>
          <w:spacing w:val="1"/>
        </w:rPr>
        <w:t xml:space="preserve"> </w:t>
      </w:r>
      <w:r w:rsidRPr="00416B1F">
        <w:rPr>
          <w:rFonts w:asciiTheme="majorHAnsi" w:hAnsiTheme="majorHAnsi"/>
          <w:spacing w:val="-2"/>
        </w:rPr>
        <w:t>d’eau.</w:t>
      </w:r>
    </w:p>
    <w:p w14:paraId="4D201AEF" w14:textId="77777777" w:rsidR="00EF554C" w:rsidRPr="00416B1F" w:rsidRDefault="00EF554C" w:rsidP="00EF554C">
      <w:pPr>
        <w:pStyle w:val="Corpsdetexte"/>
        <w:ind w:left="710"/>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37"/>
          <w:sz w:val="22"/>
          <w:szCs w:val="22"/>
        </w:rPr>
        <w:t xml:space="preserve"> </w:t>
      </w:r>
      <w:r w:rsidRPr="00416B1F">
        <w:rPr>
          <w:rFonts w:asciiTheme="majorHAnsi" w:hAnsiTheme="majorHAnsi"/>
          <w:sz w:val="22"/>
          <w:szCs w:val="22"/>
        </w:rPr>
        <w:t>éléments</w:t>
      </w:r>
      <w:r w:rsidRPr="00416B1F">
        <w:rPr>
          <w:rFonts w:asciiTheme="majorHAnsi" w:hAnsiTheme="majorHAnsi"/>
          <w:spacing w:val="38"/>
          <w:sz w:val="22"/>
          <w:szCs w:val="22"/>
        </w:rPr>
        <w:t xml:space="preserve"> </w:t>
      </w:r>
      <w:r w:rsidRPr="00416B1F">
        <w:rPr>
          <w:rFonts w:asciiTheme="majorHAnsi" w:hAnsiTheme="majorHAnsi"/>
          <w:sz w:val="22"/>
          <w:szCs w:val="22"/>
        </w:rPr>
        <w:t>doivent</w:t>
      </w:r>
      <w:r w:rsidRPr="00416B1F">
        <w:rPr>
          <w:rFonts w:asciiTheme="majorHAnsi" w:hAnsiTheme="majorHAnsi"/>
          <w:spacing w:val="38"/>
          <w:sz w:val="22"/>
          <w:szCs w:val="22"/>
        </w:rPr>
        <w:t xml:space="preserve"> </w:t>
      </w:r>
      <w:r w:rsidRPr="00416B1F">
        <w:rPr>
          <w:rFonts w:asciiTheme="majorHAnsi" w:hAnsiTheme="majorHAnsi"/>
          <w:sz w:val="22"/>
          <w:szCs w:val="22"/>
        </w:rPr>
        <w:t>être</w:t>
      </w:r>
      <w:r w:rsidRPr="00416B1F">
        <w:rPr>
          <w:rFonts w:asciiTheme="majorHAnsi" w:hAnsiTheme="majorHAnsi"/>
          <w:spacing w:val="40"/>
          <w:sz w:val="22"/>
          <w:szCs w:val="22"/>
        </w:rPr>
        <w:t xml:space="preserve"> </w:t>
      </w:r>
      <w:r w:rsidRPr="00416B1F">
        <w:rPr>
          <w:rFonts w:asciiTheme="majorHAnsi" w:hAnsiTheme="majorHAnsi"/>
          <w:sz w:val="22"/>
          <w:szCs w:val="22"/>
        </w:rPr>
        <w:t>intégrés</w:t>
      </w:r>
      <w:r w:rsidRPr="00416B1F">
        <w:rPr>
          <w:rFonts w:asciiTheme="majorHAnsi" w:hAnsiTheme="majorHAnsi"/>
          <w:spacing w:val="38"/>
          <w:sz w:val="22"/>
          <w:szCs w:val="22"/>
        </w:rPr>
        <w:t xml:space="preserve"> </w:t>
      </w:r>
      <w:r w:rsidRPr="00416B1F">
        <w:rPr>
          <w:rFonts w:asciiTheme="majorHAnsi" w:hAnsiTheme="majorHAnsi"/>
          <w:sz w:val="22"/>
          <w:szCs w:val="22"/>
        </w:rPr>
        <w:t>dans</w:t>
      </w:r>
      <w:r w:rsidRPr="00416B1F">
        <w:rPr>
          <w:rFonts w:asciiTheme="majorHAnsi" w:hAnsiTheme="majorHAnsi"/>
          <w:spacing w:val="37"/>
          <w:sz w:val="22"/>
          <w:szCs w:val="22"/>
        </w:rPr>
        <w:t xml:space="preserve"> </w:t>
      </w:r>
      <w:r w:rsidRPr="00416B1F">
        <w:rPr>
          <w:rFonts w:asciiTheme="majorHAnsi" w:hAnsiTheme="majorHAnsi"/>
          <w:sz w:val="22"/>
          <w:szCs w:val="22"/>
        </w:rPr>
        <w:t>les</w:t>
      </w:r>
      <w:r w:rsidRPr="00416B1F">
        <w:rPr>
          <w:rFonts w:asciiTheme="majorHAnsi" w:hAnsiTheme="majorHAnsi"/>
          <w:spacing w:val="39"/>
          <w:sz w:val="22"/>
          <w:szCs w:val="22"/>
        </w:rPr>
        <w:t xml:space="preserve"> </w:t>
      </w:r>
      <w:r w:rsidRPr="00416B1F">
        <w:rPr>
          <w:rFonts w:asciiTheme="majorHAnsi" w:hAnsiTheme="majorHAnsi"/>
          <w:sz w:val="22"/>
          <w:szCs w:val="22"/>
        </w:rPr>
        <w:t>charges</w:t>
      </w:r>
      <w:r w:rsidRPr="00416B1F">
        <w:rPr>
          <w:rFonts w:asciiTheme="majorHAnsi" w:hAnsiTheme="majorHAnsi"/>
          <w:spacing w:val="40"/>
          <w:sz w:val="22"/>
          <w:szCs w:val="22"/>
        </w:rPr>
        <w:t xml:space="preserve"> </w:t>
      </w:r>
      <w:r w:rsidRPr="00416B1F">
        <w:rPr>
          <w:rFonts w:asciiTheme="majorHAnsi" w:hAnsiTheme="majorHAnsi"/>
          <w:sz w:val="22"/>
          <w:szCs w:val="22"/>
        </w:rPr>
        <w:t>que</w:t>
      </w:r>
      <w:r w:rsidRPr="00416B1F">
        <w:rPr>
          <w:rFonts w:asciiTheme="majorHAnsi" w:hAnsiTheme="majorHAnsi"/>
          <w:spacing w:val="67"/>
          <w:sz w:val="22"/>
          <w:szCs w:val="22"/>
        </w:rPr>
        <w:t xml:space="preserve"> </w:t>
      </w:r>
      <w:r w:rsidRPr="00416B1F">
        <w:rPr>
          <w:rFonts w:asciiTheme="majorHAnsi" w:hAnsiTheme="majorHAnsi"/>
          <w:sz w:val="22"/>
          <w:szCs w:val="22"/>
        </w:rPr>
        <w:t>l’entreprise</w:t>
      </w:r>
      <w:r w:rsidRPr="00416B1F">
        <w:rPr>
          <w:rFonts w:asciiTheme="majorHAnsi" w:hAnsiTheme="majorHAnsi"/>
          <w:spacing w:val="68"/>
          <w:sz w:val="22"/>
          <w:szCs w:val="22"/>
        </w:rPr>
        <w:t xml:space="preserve"> </w:t>
      </w:r>
      <w:r w:rsidRPr="00416B1F">
        <w:rPr>
          <w:rFonts w:asciiTheme="majorHAnsi" w:hAnsiTheme="majorHAnsi"/>
          <w:sz w:val="22"/>
          <w:szCs w:val="22"/>
        </w:rPr>
        <w:t>impute</w:t>
      </w:r>
      <w:r w:rsidRPr="00416B1F">
        <w:rPr>
          <w:rFonts w:asciiTheme="majorHAnsi" w:hAnsiTheme="majorHAnsi"/>
          <w:spacing w:val="69"/>
          <w:sz w:val="22"/>
          <w:szCs w:val="22"/>
        </w:rPr>
        <w:t xml:space="preserve"> </w:t>
      </w:r>
      <w:r w:rsidRPr="00416B1F">
        <w:rPr>
          <w:rFonts w:asciiTheme="majorHAnsi" w:hAnsiTheme="majorHAnsi"/>
          <w:sz w:val="22"/>
          <w:szCs w:val="22"/>
        </w:rPr>
        <w:t>sur</w:t>
      </w:r>
      <w:r w:rsidRPr="00416B1F">
        <w:rPr>
          <w:rFonts w:asciiTheme="majorHAnsi" w:hAnsiTheme="majorHAnsi"/>
          <w:spacing w:val="66"/>
          <w:sz w:val="22"/>
          <w:szCs w:val="22"/>
        </w:rPr>
        <w:t xml:space="preserve"> </w:t>
      </w:r>
      <w:r w:rsidRPr="00416B1F">
        <w:rPr>
          <w:rFonts w:asciiTheme="majorHAnsi" w:hAnsiTheme="majorHAnsi"/>
          <w:sz w:val="22"/>
          <w:szCs w:val="22"/>
        </w:rPr>
        <w:t>ses</w:t>
      </w:r>
      <w:r w:rsidRPr="00416B1F">
        <w:rPr>
          <w:rFonts w:asciiTheme="majorHAnsi" w:hAnsiTheme="majorHAnsi"/>
          <w:spacing w:val="66"/>
          <w:sz w:val="22"/>
          <w:szCs w:val="22"/>
        </w:rPr>
        <w:t xml:space="preserve"> </w:t>
      </w:r>
      <w:r w:rsidRPr="00416B1F">
        <w:rPr>
          <w:rFonts w:asciiTheme="majorHAnsi" w:hAnsiTheme="majorHAnsi"/>
          <w:sz w:val="22"/>
          <w:szCs w:val="22"/>
        </w:rPr>
        <w:t>coûts</w:t>
      </w:r>
      <w:r w:rsidRPr="00416B1F">
        <w:rPr>
          <w:rFonts w:asciiTheme="majorHAnsi" w:hAnsiTheme="majorHAnsi"/>
          <w:spacing w:val="66"/>
          <w:sz w:val="22"/>
          <w:szCs w:val="22"/>
        </w:rPr>
        <w:t xml:space="preserve"> </w:t>
      </w:r>
      <w:r w:rsidRPr="00416B1F">
        <w:rPr>
          <w:rFonts w:asciiTheme="majorHAnsi" w:hAnsiTheme="majorHAnsi"/>
          <w:sz w:val="22"/>
          <w:szCs w:val="22"/>
        </w:rPr>
        <w:t>d’intervention</w:t>
      </w:r>
      <w:r w:rsidRPr="00416B1F">
        <w:rPr>
          <w:rFonts w:asciiTheme="majorHAnsi" w:hAnsiTheme="majorHAnsi"/>
          <w:spacing w:val="40"/>
          <w:sz w:val="22"/>
          <w:szCs w:val="22"/>
        </w:rPr>
        <w:t xml:space="preserve"> </w:t>
      </w:r>
      <w:r w:rsidRPr="00416B1F">
        <w:rPr>
          <w:rFonts w:asciiTheme="majorHAnsi" w:hAnsiTheme="majorHAnsi"/>
          <w:sz w:val="22"/>
          <w:szCs w:val="22"/>
        </w:rPr>
        <w:t>et constituer l’un des éléments des sous-détails des prix hors taxes.</w:t>
      </w:r>
    </w:p>
    <w:p w14:paraId="63B62760" w14:textId="77777777" w:rsidR="00EF554C" w:rsidRPr="00416B1F" w:rsidRDefault="00EF554C" w:rsidP="00EF554C">
      <w:pPr>
        <w:pStyle w:val="Corpsdetexte"/>
        <w:spacing w:before="1"/>
        <w:ind w:left="710"/>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prix</w:t>
      </w:r>
      <w:r w:rsidRPr="00416B1F">
        <w:rPr>
          <w:rFonts w:asciiTheme="majorHAnsi" w:hAnsiTheme="majorHAnsi"/>
          <w:spacing w:val="2"/>
          <w:sz w:val="22"/>
          <w:szCs w:val="22"/>
        </w:rPr>
        <w:t xml:space="preserve"> </w:t>
      </w:r>
      <w:r w:rsidRPr="00416B1F">
        <w:rPr>
          <w:rFonts w:asciiTheme="majorHAnsi" w:hAnsiTheme="majorHAnsi"/>
          <w:sz w:val="22"/>
          <w:szCs w:val="22"/>
        </w:rPr>
        <w:t>TTC</w:t>
      </w:r>
      <w:r w:rsidRPr="00416B1F">
        <w:rPr>
          <w:rFonts w:asciiTheme="majorHAnsi" w:hAnsiTheme="majorHAnsi"/>
          <w:spacing w:val="1"/>
          <w:sz w:val="22"/>
          <w:szCs w:val="22"/>
        </w:rPr>
        <w:t xml:space="preserve"> </w:t>
      </w:r>
      <w:r w:rsidRPr="00416B1F">
        <w:rPr>
          <w:rFonts w:asciiTheme="majorHAnsi" w:hAnsiTheme="majorHAnsi"/>
          <w:sz w:val="22"/>
          <w:szCs w:val="22"/>
        </w:rPr>
        <w:t>s’entend</w:t>
      </w:r>
      <w:r w:rsidRPr="00416B1F">
        <w:rPr>
          <w:rFonts w:asciiTheme="majorHAnsi" w:hAnsiTheme="majorHAnsi"/>
          <w:spacing w:val="2"/>
          <w:sz w:val="22"/>
          <w:szCs w:val="22"/>
        </w:rPr>
        <w:t xml:space="preserve"> </w:t>
      </w:r>
      <w:r w:rsidRPr="00416B1F">
        <w:rPr>
          <w:rFonts w:asciiTheme="majorHAnsi" w:hAnsiTheme="majorHAnsi"/>
          <w:sz w:val="22"/>
          <w:szCs w:val="22"/>
        </w:rPr>
        <w:t>TVA</w:t>
      </w:r>
      <w:r w:rsidRPr="00416B1F">
        <w:rPr>
          <w:rFonts w:asciiTheme="majorHAnsi" w:hAnsiTheme="majorHAnsi"/>
          <w:spacing w:val="2"/>
          <w:sz w:val="22"/>
          <w:szCs w:val="22"/>
        </w:rPr>
        <w:t xml:space="preserve"> </w:t>
      </w:r>
      <w:r w:rsidRPr="00416B1F">
        <w:rPr>
          <w:rFonts w:asciiTheme="majorHAnsi" w:hAnsiTheme="majorHAnsi"/>
          <w:spacing w:val="-2"/>
          <w:sz w:val="22"/>
          <w:szCs w:val="22"/>
        </w:rPr>
        <w:t>incluse.</w:t>
      </w:r>
    </w:p>
    <w:p w14:paraId="5E1184EF"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28</w:t>
      </w:r>
      <w:r w:rsidRPr="00416B1F">
        <w:rPr>
          <w:rFonts w:asciiTheme="majorHAnsi" w:hAnsiTheme="majorHAnsi"/>
          <w:spacing w:val="-7"/>
          <w:sz w:val="22"/>
          <w:szCs w:val="22"/>
        </w:rPr>
        <w:t xml:space="preserve"> </w:t>
      </w:r>
      <w:r w:rsidRPr="00416B1F">
        <w:rPr>
          <w:rFonts w:asciiTheme="majorHAnsi" w:hAnsiTheme="majorHAnsi"/>
          <w:w w:val="85"/>
          <w:sz w:val="22"/>
          <w:szCs w:val="22"/>
        </w:rPr>
        <w:t>:</w:t>
      </w:r>
      <w:r w:rsidRPr="00416B1F">
        <w:rPr>
          <w:rFonts w:asciiTheme="majorHAnsi" w:hAnsiTheme="majorHAnsi"/>
          <w:spacing w:val="-11"/>
          <w:sz w:val="22"/>
          <w:szCs w:val="22"/>
        </w:rPr>
        <w:t xml:space="preserve"> </w:t>
      </w:r>
      <w:r w:rsidRPr="00416B1F">
        <w:rPr>
          <w:rFonts w:asciiTheme="majorHAnsi" w:hAnsiTheme="majorHAnsi"/>
          <w:w w:val="85"/>
          <w:sz w:val="22"/>
          <w:szCs w:val="22"/>
        </w:rPr>
        <w:t>TIMBRE</w:t>
      </w:r>
      <w:r w:rsidRPr="00416B1F">
        <w:rPr>
          <w:rFonts w:asciiTheme="majorHAnsi" w:hAnsiTheme="majorHAnsi"/>
          <w:spacing w:val="-9"/>
          <w:sz w:val="22"/>
          <w:szCs w:val="22"/>
        </w:rPr>
        <w:t xml:space="preserve"> </w:t>
      </w:r>
      <w:r w:rsidRPr="00416B1F">
        <w:rPr>
          <w:rFonts w:asciiTheme="majorHAnsi" w:hAnsiTheme="majorHAnsi"/>
          <w:w w:val="85"/>
          <w:sz w:val="22"/>
          <w:szCs w:val="22"/>
        </w:rPr>
        <w:t>ET</w:t>
      </w:r>
      <w:r w:rsidRPr="00416B1F">
        <w:rPr>
          <w:rFonts w:asciiTheme="majorHAnsi" w:hAnsiTheme="majorHAnsi"/>
          <w:spacing w:val="-10"/>
          <w:sz w:val="22"/>
          <w:szCs w:val="22"/>
        </w:rPr>
        <w:t xml:space="preserve"> </w:t>
      </w:r>
      <w:r w:rsidRPr="00416B1F">
        <w:rPr>
          <w:rFonts w:asciiTheme="majorHAnsi" w:hAnsiTheme="majorHAnsi"/>
          <w:w w:val="85"/>
          <w:sz w:val="22"/>
          <w:szCs w:val="22"/>
        </w:rPr>
        <w:t>ENREGISTREMENT</w:t>
      </w:r>
      <w:r w:rsidRPr="00416B1F">
        <w:rPr>
          <w:rFonts w:asciiTheme="majorHAnsi" w:hAnsiTheme="majorHAnsi"/>
          <w:spacing w:val="-10"/>
          <w:sz w:val="22"/>
          <w:szCs w:val="22"/>
        </w:rPr>
        <w:t xml:space="preserve"> </w:t>
      </w:r>
      <w:r w:rsidRPr="00416B1F">
        <w:rPr>
          <w:rFonts w:asciiTheme="majorHAnsi" w:hAnsiTheme="majorHAnsi"/>
          <w:w w:val="85"/>
          <w:sz w:val="22"/>
          <w:szCs w:val="22"/>
        </w:rPr>
        <w:t>DU</w:t>
      </w:r>
      <w:r w:rsidRPr="00416B1F">
        <w:rPr>
          <w:rFonts w:asciiTheme="majorHAnsi" w:hAnsiTheme="majorHAnsi"/>
          <w:spacing w:val="-9"/>
          <w:sz w:val="22"/>
          <w:szCs w:val="22"/>
        </w:rPr>
        <w:t xml:space="preserve"> </w:t>
      </w:r>
      <w:r w:rsidRPr="00416B1F">
        <w:rPr>
          <w:rFonts w:asciiTheme="majorHAnsi" w:hAnsiTheme="majorHAnsi"/>
          <w:spacing w:val="-2"/>
          <w:w w:val="85"/>
          <w:sz w:val="22"/>
          <w:szCs w:val="22"/>
        </w:rPr>
        <w:t>MARCHE</w:t>
      </w:r>
    </w:p>
    <w:p w14:paraId="6125B6B7" w14:textId="77777777" w:rsidR="00EF554C" w:rsidRPr="00416B1F" w:rsidRDefault="00EF554C" w:rsidP="00EF554C">
      <w:pPr>
        <w:pStyle w:val="Corpsdetexte"/>
        <w:spacing w:before="58"/>
        <w:ind w:left="710" w:firstLine="566"/>
        <w:rPr>
          <w:rFonts w:asciiTheme="majorHAnsi" w:hAnsiTheme="majorHAnsi"/>
          <w:sz w:val="22"/>
          <w:szCs w:val="22"/>
        </w:rPr>
      </w:pPr>
      <w:r w:rsidRPr="00416B1F">
        <w:rPr>
          <w:rFonts w:asciiTheme="majorHAnsi" w:hAnsiTheme="majorHAnsi"/>
          <w:sz w:val="22"/>
          <w:szCs w:val="22"/>
        </w:rPr>
        <w:t>Sept</w:t>
      </w:r>
      <w:r w:rsidRPr="00416B1F">
        <w:rPr>
          <w:rFonts w:asciiTheme="majorHAnsi" w:hAnsiTheme="majorHAnsi"/>
          <w:spacing w:val="27"/>
          <w:sz w:val="22"/>
          <w:szCs w:val="22"/>
        </w:rPr>
        <w:t xml:space="preserve"> </w:t>
      </w:r>
      <w:r w:rsidRPr="00416B1F">
        <w:rPr>
          <w:rFonts w:asciiTheme="majorHAnsi" w:hAnsiTheme="majorHAnsi"/>
          <w:sz w:val="22"/>
          <w:szCs w:val="22"/>
        </w:rPr>
        <w:t>(7)</w:t>
      </w:r>
      <w:r w:rsidRPr="00416B1F">
        <w:rPr>
          <w:rFonts w:asciiTheme="majorHAnsi" w:hAnsiTheme="majorHAnsi"/>
          <w:spacing w:val="26"/>
          <w:sz w:val="22"/>
          <w:szCs w:val="22"/>
        </w:rPr>
        <w:t xml:space="preserve"> </w:t>
      </w:r>
      <w:r w:rsidRPr="00416B1F">
        <w:rPr>
          <w:rFonts w:asciiTheme="majorHAnsi" w:hAnsiTheme="majorHAnsi"/>
          <w:sz w:val="22"/>
          <w:szCs w:val="22"/>
        </w:rPr>
        <w:t>exemplaires</w:t>
      </w:r>
      <w:r w:rsidRPr="00416B1F">
        <w:rPr>
          <w:rFonts w:asciiTheme="majorHAnsi" w:hAnsiTheme="majorHAnsi"/>
          <w:spacing w:val="28"/>
          <w:sz w:val="22"/>
          <w:szCs w:val="22"/>
        </w:rPr>
        <w:t xml:space="preserve"> </w:t>
      </w:r>
      <w:r w:rsidRPr="00416B1F">
        <w:rPr>
          <w:rFonts w:asciiTheme="majorHAnsi" w:hAnsiTheme="majorHAnsi"/>
          <w:sz w:val="22"/>
          <w:szCs w:val="22"/>
        </w:rPr>
        <w:t>originaux</w:t>
      </w:r>
      <w:r w:rsidRPr="00416B1F">
        <w:rPr>
          <w:rFonts w:asciiTheme="majorHAnsi" w:hAnsiTheme="majorHAnsi"/>
          <w:spacing w:val="26"/>
          <w:sz w:val="22"/>
          <w:szCs w:val="22"/>
        </w:rPr>
        <w:t xml:space="preserve"> </w:t>
      </w:r>
      <w:r w:rsidRPr="00416B1F">
        <w:rPr>
          <w:rFonts w:asciiTheme="majorHAnsi" w:hAnsiTheme="majorHAnsi"/>
          <w:sz w:val="22"/>
          <w:szCs w:val="22"/>
        </w:rPr>
        <w:t>du</w:t>
      </w:r>
      <w:r w:rsidRPr="00416B1F">
        <w:rPr>
          <w:rFonts w:asciiTheme="majorHAnsi" w:hAnsiTheme="majorHAnsi"/>
          <w:spacing w:val="25"/>
          <w:sz w:val="22"/>
          <w:szCs w:val="22"/>
        </w:rPr>
        <w:t xml:space="preserve"> </w:t>
      </w:r>
      <w:r w:rsidRPr="00416B1F">
        <w:rPr>
          <w:rFonts w:asciiTheme="majorHAnsi" w:hAnsiTheme="majorHAnsi"/>
          <w:sz w:val="22"/>
          <w:szCs w:val="22"/>
        </w:rPr>
        <w:t>marché</w:t>
      </w:r>
      <w:r w:rsidRPr="00416B1F">
        <w:rPr>
          <w:rFonts w:asciiTheme="majorHAnsi" w:hAnsiTheme="majorHAnsi"/>
          <w:spacing w:val="27"/>
          <w:sz w:val="22"/>
          <w:szCs w:val="22"/>
        </w:rPr>
        <w:t xml:space="preserve"> </w:t>
      </w:r>
      <w:r w:rsidRPr="00416B1F">
        <w:rPr>
          <w:rFonts w:asciiTheme="majorHAnsi" w:hAnsiTheme="majorHAnsi"/>
          <w:sz w:val="22"/>
          <w:szCs w:val="22"/>
        </w:rPr>
        <w:t>seront</w:t>
      </w:r>
      <w:r w:rsidRPr="00416B1F">
        <w:rPr>
          <w:rFonts w:asciiTheme="majorHAnsi" w:hAnsiTheme="majorHAnsi"/>
          <w:spacing w:val="26"/>
          <w:sz w:val="22"/>
          <w:szCs w:val="22"/>
        </w:rPr>
        <w:t xml:space="preserve"> </w:t>
      </w:r>
      <w:r w:rsidRPr="00416B1F">
        <w:rPr>
          <w:rFonts w:asciiTheme="majorHAnsi" w:hAnsiTheme="majorHAnsi"/>
          <w:sz w:val="22"/>
          <w:szCs w:val="22"/>
        </w:rPr>
        <w:t>à</w:t>
      </w:r>
      <w:r w:rsidRPr="00416B1F">
        <w:rPr>
          <w:rFonts w:asciiTheme="majorHAnsi" w:hAnsiTheme="majorHAnsi"/>
          <w:spacing w:val="29"/>
          <w:sz w:val="22"/>
          <w:szCs w:val="22"/>
        </w:rPr>
        <w:t xml:space="preserve"> </w:t>
      </w:r>
      <w:r w:rsidRPr="00416B1F">
        <w:rPr>
          <w:rFonts w:asciiTheme="majorHAnsi" w:hAnsiTheme="majorHAnsi"/>
          <w:sz w:val="22"/>
          <w:szCs w:val="22"/>
        </w:rPr>
        <w:t>timbrer</w:t>
      </w:r>
      <w:r w:rsidRPr="00416B1F">
        <w:rPr>
          <w:rFonts w:asciiTheme="majorHAnsi" w:hAnsiTheme="majorHAnsi"/>
          <w:spacing w:val="26"/>
          <w:sz w:val="22"/>
          <w:szCs w:val="22"/>
        </w:rPr>
        <w:t xml:space="preserve"> </w:t>
      </w:r>
      <w:r w:rsidRPr="00416B1F">
        <w:rPr>
          <w:rFonts w:asciiTheme="majorHAnsi" w:hAnsiTheme="majorHAnsi"/>
          <w:sz w:val="22"/>
          <w:szCs w:val="22"/>
        </w:rPr>
        <w:t>et</w:t>
      </w:r>
      <w:r w:rsidRPr="00416B1F">
        <w:rPr>
          <w:rFonts w:asciiTheme="majorHAnsi" w:hAnsiTheme="majorHAnsi"/>
          <w:spacing w:val="26"/>
          <w:sz w:val="22"/>
          <w:szCs w:val="22"/>
        </w:rPr>
        <w:t xml:space="preserve"> </w:t>
      </w:r>
      <w:r w:rsidRPr="00416B1F">
        <w:rPr>
          <w:rFonts w:asciiTheme="majorHAnsi" w:hAnsiTheme="majorHAnsi"/>
          <w:sz w:val="22"/>
          <w:szCs w:val="22"/>
        </w:rPr>
        <w:t>à</w:t>
      </w:r>
      <w:r w:rsidRPr="00416B1F">
        <w:rPr>
          <w:rFonts w:asciiTheme="majorHAnsi" w:hAnsiTheme="majorHAnsi"/>
          <w:spacing w:val="27"/>
          <w:sz w:val="22"/>
          <w:szCs w:val="22"/>
        </w:rPr>
        <w:t xml:space="preserve"> </w:t>
      </w:r>
      <w:r w:rsidRPr="00416B1F">
        <w:rPr>
          <w:rFonts w:asciiTheme="majorHAnsi" w:hAnsiTheme="majorHAnsi"/>
          <w:sz w:val="22"/>
          <w:szCs w:val="22"/>
        </w:rPr>
        <w:t>enregistrer</w:t>
      </w:r>
      <w:r w:rsidRPr="00416B1F">
        <w:rPr>
          <w:rFonts w:asciiTheme="majorHAnsi" w:hAnsiTheme="majorHAnsi"/>
          <w:spacing w:val="26"/>
          <w:sz w:val="22"/>
          <w:szCs w:val="22"/>
        </w:rPr>
        <w:t xml:space="preserve"> </w:t>
      </w:r>
      <w:r w:rsidRPr="00416B1F">
        <w:rPr>
          <w:rFonts w:asciiTheme="majorHAnsi" w:hAnsiTheme="majorHAnsi"/>
          <w:sz w:val="22"/>
          <w:szCs w:val="22"/>
        </w:rPr>
        <w:t>par</w:t>
      </w:r>
      <w:r w:rsidRPr="00416B1F">
        <w:rPr>
          <w:rFonts w:asciiTheme="majorHAnsi" w:hAnsiTheme="majorHAnsi"/>
          <w:spacing w:val="26"/>
          <w:sz w:val="22"/>
          <w:szCs w:val="22"/>
        </w:rPr>
        <w:t xml:space="preserve"> </w:t>
      </w:r>
      <w:r w:rsidRPr="00416B1F">
        <w:rPr>
          <w:rFonts w:asciiTheme="majorHAnsi" w:hAnsiTheme="majorHAnsi"/>
          <w:sz w:val="22"/>
          <w:szCs w:val="22"/>
        </w:rPr>
        <w:t>les</w:t>
      </w:r>
      <w:r w:rsidRPr="00416B1F">
        <w:rPr>
          <w:rFonts w:asciiTheme="majorHAnsi" w:hAnsiTheme="majorHAnsi"/>
          <w:spacing w:val="26"/>
          <w:sz w:val="22"/>
          <w:szCs w:val="22"/>
        </w:rPr>
        <w:t xml:space="preserve"> </w:t>
      </w:r>
      <w:r w:rsidRPr="00416B1F">
        <w:rPr>
          <w:rFonts w:asciiTheme="majorHAnsi" w:hAnsiTheme="majorHAnsi"/>
          <w:sz w:val="22"/>
          <w:szCs w:val="22"/>
        </w:rPr>
        <w:t>soins</w:t>
      </w:r>
      <w:r w:rsidRPr="00416B1F">
        <w:rPr>
          <w:rFonts w:asciiTheme="majorHAnsi" w:hAnsiTheme="majorHAnsi"/>
          <w:spacing w:val="26"/>
          <w:sz w:val="22"/>
          <w:szCs w:val="22"/>
        </w:rPr>
        <w:t xml:space="preserve"> </w:t>
      </w:r>
      <w:r w:rsidRPr="00416B1F">
        <w:rPr>
          <w:rFonts w:asciiTheme="majorHAnsi" w:hAnsiTheme="majorHAnsi"/>
          <w:sz w:val="22"/>
          <w:szCs w:val="22"/>
        </w:rPr>
        <w:t>et</w:t>
      </w:r>
      <w:r w:rsidRPr="00416B1F">
        <w:rPr>
          <w:rFonts w:asciiTheme="majorHAnsi" w:hAnsiTheme="majorHAnsi"/>
          <w:spacing w:val="26"/>
          <w:sz w:val="22"/>
          <w:szCs w:val="22"/>
        </w:rPr>
        <w:t xml:space="preserve"> </w:t>
      </w:r>
      <w:r w:rsidRPr="00416B1F">
        <w:rPr>
          <w:rFonts w:asciiTheme="majorHAnsi" w:hAnsiTheme="majorHAnsi"/>
          <w:sz w:val="22"/>
          <w:szCs w:val="22"/>
        </w:rPr>
        <w:t>aux</w:t>
      </w:r>
      <w:r w:rsidRPr="00416B1F">
        <w:rPr>
          <w:rFonts w:asciiTheme="majorHAnsi" w:hAnsiTheme="majorHAnsi"/>
          <w:spacing w:val="26"/>
          <w:sz w:val="22"/>
          <w:szCs w:val="22"/>
        </w:rPr>
        <w:t xml:space="preserve"> </w:t>
      </w:r>
      <w:r w:rsidRPr="00416B1F">
        <w:rPr>
          <w:rFonts w:asciiTheme="majorHAnsi" w:hAnsiTheme="majorHAnsi"/>
          <w:sz w:val="22"/>
          <w:szCs w:val="22"/>
        </w:rPr>
        <w:t>frais</w:t>
      </w:r>
      <w:r w:rsidRPr="00416B1F">
        <w:rPr>
          <w:rFonts w:asciiTheme="majorHAnsi" w:hAnsiTheme="majorHAnsi"/>
          <w:spacing w:val="28"/>
          <w:sz w:val="22"/>
          <w:szCs w:val="22"/>
        </w:rPr>
        <w:t xml:space="preserve"> </w:t>
      </w:r>
      <w:r w:rsidRPr="00416B1F">
        <w:rPr>
          <w:rFonts w:asciiTheme="majorHAnsi" w:hAnsiTheme="majorHAnsi"/>
          <w:sz w:val="22"/>
          <w:szCs w:val="22"/>
        </w:rPr>
        <w:t>du Cocontractant, conformément à la réglementation en vigueur.</w:t>
      </w:r>
    </w:p>
    <w:p w14:paraId="7EDF67EA" w14:textId="77777777" w:rsidR="00EF554C" w:rsidRPr="00416B1F" w:rsidRDefault="00EF554C" w:rsidP="00EF554C">
      <w:pPr>
        <w:pStyle w:val="Corpsdetexte"/>
        <w:ind w:left="710" w:right="431" w:firstLine="566"/>
        <w:rPr>
          <w:rFonts w:asciiTheme="majorHAnsi" w:hAnsiTheme="majorHAnsi"/>
          <w:sz w:val="22"/>
          <w:szCs w:val="22"/>
        </w:rPr>
      </w:pPr>
      <w:r w:rsidRPr="00416B1F">
        <w:rPr>
          <w:rFonts w:asciiTheme="majorHAnsi" w:hAnsiTheme="majorHAnsi"/>
          <w:sz w:val="22"/>
          <w:szCs w:val="22"/>
        </w:rPr>
        <w:t>Après</w:t>
      </w:r>
      <w:r w:rsidRPr="00416B1F">
        <w:rPr>
          <w:rFonts w:asciiTheme="majorHAnsi" w:hAnsiTheme="majorHAnsi"/>
          <w:spacing w:val="40"/>
          <w:sz w:val="22"/>
          <w:szCs w:val="22"/>
        </w:rPr>
        <w:t xml:space="preserve"> </w:t>
      </w:r>
      <w:r w:rsidRPr="00416B1F">
        <w:rPr>
          <w:rFonts w:asciiTheme="majorHAnsi" w:hAnsiTheme="majorHAnsi"/>
          <w:sz w:val="22"/>
          <w:szCs w:val="22"/>
        </w:rPr>
        <w:t>enregistrement,</w:t>
      </w:r>
      <w:r w:rsidRPr="00416B1F">
        <w:rPr>
          <w:rFonts w:asciiTheme="majorHAnsi" w:hAnsiTheme="majorHAnsi"/>
          <w:spacing w:val="40"/>
          <w:sz w:val="22"/>
          <w:szCs w:val="22"/>
        </w:rPr>
        <w:t xml:space="preserve"> </w:t>
      </w:r>
      <w:r w:rsidRPr="00416B1F">
        <w:rPr>
          <w:rFonts w:asciiTheme="majorHAnsi" w:hAnsiTheme="majorHAnsi"/>
          <w:sz w:val="22"/>
          <w:szCs w:val="22"/>
        </w:rPr>
        <w:t>cinq</w:t>
      </w:r>
      <w:r w:rsidRPr="00416B1F">
        <w:rPr>
          <w:rFonts w:asciiTheme="majorHAnsi" w:hAnsiTheme="majorHAnsi"/>
          <w:spacing w:val="40"/>
          <w:sz w:val="22"/>
          <w:szCs w:val="22"/>
        </w:rPr>
        <w:t xml:space="preserve"> </w:t>
      </w:r>
      <w:r w:rsidRPr="00416B1F">
        <w:rPr>
          <w:rFonts w:asciiTheme="majorHAnsi" w:hAnsiTheme="majorHAnsi"/>
          <w:sz w:val="22"/>
          <w:szCs w:val="22"/>
        </w:rPr>
        <w:t>(05)</w:t>
      </w:r>
      <w:r w:rsidRPr="00416B1F">
        <w:rPr>
          <w:rFonts w:asciiTheme="majorHAnsi" w:hAnsiTheme="majorHAnsi"/>
          <w:spacing w:val="40"/>
          <w:sz w:val="22"/>
          <w:szCs w:val="22"/>
        </w:rPr>
        <w:t xml:space="preserve"> </w:t>
      </w:r>
      <w:r w:rsidRPr="00416B1F">
        <w:rPr>
          <w:rFonts w:asciiTheme="majorHAnsi" w:hAnsiTheme="majorHAnsi"/>
          <w:sz w:val="22"/>
          <w:szCs w:val="22"/>
        </w:rPr>
        <w:t>exemplaires</w:t>
      </w:r>
      <w:r w:rsidRPr="00416B1F">
        <w:rPr>
          <w:rFonts w:asciiTheme="majorHAnsi" w:hAnsiTheme="majorHAnsi"/>
          <w:spacing w:val="40"/>
          <w:sz w:val="22"/>
          <w:szCs w:val="22"/>
        </w:rPr>
        <w:t xml:space="preserve"> </w:t>
      </w:r>
      <w:r w:rsidRPr="00416B1F">
        <w:rPr>
          <w:rFonts w:asciiTheme="majorHAnsi" w:hAnsiTheme="majorHAnsi"/>
          <w:sz w:val="22"/>
          <w:szCs w:val="22"/>
        </w:rPr>
        <w:t>originaux</w:t>
      </w:r>
      <w:r w:rsidRPr="00416B1F">
        <w:rPr>
          <w:rFonts w:asciiTheme="majorHAnsi" w:hAnsiTheme="majorHAnsi"/>
          <w:spacing w:val="40"/>
          <w:sz w:val="22"/>
          <w:szCs w:val="22"/>
        </w:rPr>
        <w:t xml:space="preserve"> </w:t>
      </w:r>
      <w:proofErr w:type="spellStart"/>
      <w:r w:rsidRPr="00416B1F">
        <w:rPr>
          <w:rFonts w:asciiTheme="majorHAnsi" w:hAnsiTheme="majorHAnsi"/>
          <w:sz w:val="22"/>
          <w:szCs w:val="22"/>
        </w:rPr>
        <w:t>enrégistrés</w:t>
      </w:r>
      <w:proofErr w:type="spellEnd"/>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marché</w:t>
      </w:r>
      <w:r w:rsidRPr="00416B1F">
        <w:rPr>
          <w:rFonts w:asciiTheme="majorHAnsi" w:hAnsiTheme="majorHAnsi"/>
          <w:spacing w:val="40"/>
          <w:sz w:val="22"/>
          <w:szCs w:val="22"/>
        </w:rPr>
        <w:t xml:space="preserve"> </w:t>
      </w:r>
      <w:r w:rsidRPr="00416B1F">
        <w:rPr>
          <w:rFonts w:asciiTheme="majorHAnsi" w:hAnsiTheme="majorHAnsi"/>
          <w:sz w:val="22"/>
          <w:szCs w:val="22"/>
        </w:rPr>
        <w:t>devront</w:t>
      </w:r>
      <w:r w:rsidRPr="00416B1F">
        <w:rPr>
          <w:rFonts w:asciiTheme="majorHAnsi" w:hAnsiTheme="majorHAnsi"/>
          <w:spacing w:val="40"/>
          <w:sz w:val="22"/>
          <w:szCs w:val="22"/>
        </w:rPr>
        <w:t xml:space="preserve"> </w:t>
      </w:r>
      <w:r w:rsidRPr="00416B1F">
        <w:rPr>
          <w:rFonts w:asciiTheme="majorHAnsi" w:hAnsiTheme="majorHAnsi"/>
          <w:sz w:val="22"/>
          <w:szCs w:val="22"/>
        </w:rPr>
        <w:t>être</w:t>
      </w:r>
      <w:r w:rsidRPr="00416B1F">
        <w:rPr>
          <w:rFonts w:asciiTheme="majorHAnsi" w:hAnsiTheme="majorHAnsi"/>
          <w:spacing w:val="40"/>
          <w:sz w:val="22"/>
          <w:szCs w:val="22"/>
        </w:rPr>
        <w:t xml:space="preserve"> </w:t>
      </w:r>
      <w:r w:rsidRPr="00416B1F">
        <w:rPr>
          <w:rFonts w:asciiTheme="majorHAnsi" w:hAnsiTheme="majorHAnsi"/>
          <w:sz w:val="22"/>
          <w:szCs w:val="22"/>
        </w:rPr>
        <w:t>retournés</w:t>
      </w:r>
      <w:r w:rsidRPr="00416B1F">
        <w:rPr>
          <w:rFonts w:asciiTheme="majorHAnsi" w:hAnsiTheme="majorHAnsi"/>
          <w:spacing w:val="40"/>
          <w:sz w:val="22"/>
          <w:szCs w:val="22"/>
        </w:rPr>
        <w:t xml:space="preserve"> </w:t>
      </w:r>
      <w:r w:rsidRPr="00416B1F">
        <w:rPr>
          <w:rFonts w:asciiTheme="majorHAnsi" w:hAnsiTheme="majorHAnsi"/>
          <w:sz w:val="22"/>
          <w:szCs w:val="22"/>
        </w:rPr>
        <w:t xml:space="preserve">l’Autorité </w:t>
      </w:r>
      <w:proofErr w:type="spellStart"/>
      <w:r w:rsidRPr="00416B1F">
        <w:rPr>
          <w:rFonts w:asciiTheme="majorHAnsi" w:hAnsiTheme="majorHAnsi"/>
          <w:sz w:val="22"/>
          <w:szCs w:val="22"/>
        </w:rPr>
        <w:t>Contracatante</w:t>
      </w:r>
      <w:proofErr w:type="spellEnd"/>
      <w:r w:rsidRPr="00416B1F">
        <w:rPr>
          <w:rFonts w:asciiTheme="majorHAnsi" w:hAnsiTheme="majorHAnsi"/>
          <w:sz w:val="22"/>
          <w:szCs w:val="22"/>
        </w:rPr>
        <w:t xml:space="preserve"> pour ventilation.</w:t>
      </w:r>
    </w:p>
    <w:p w14:paraId="5BA26940" w14:textId="77777777" w:rsidR="00EF554C" w:rsidRPr="00416B1F" w:rsidRDefault="00EF554C" w:rsidP="00EF554C">
      <w:pPr>
        <w:pStyle w:val="Corpsdetexte"/>
        <w:spacing w:before="119"/>
        <w:ind w:left="710" w:firstLine="566"/>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3"/>
          <w:sz w:val="22"/>
          <w:szCs w:val="22"/>
        </w:rPr>
        <w:t xml:space="preserve"> </w:t>
      </w:r>
      <w:r w:rsidRPr="00416B1F">
        <w:rPr>
          <w:rFonts w:asciiTheme="majorHAnsi" w:hAnsiTheme="majorHAnsi"/>
          <w:sz w:val="22"/>
          <w:szCs w:val="22"/>
        </w:rPr>
        <w:t>non</w:t>
      </w:r>
      <w:r w:rsidRPr="00416B1F">
        <w:rPr>
          <w:rFonts w:asciiTheme="majorHAnsi" w:hAnsiTheme="majorHAnsi"/>
          <w:spacing w:val="22"/>
          <w:sz w:val="22"/>
          <w:szCs w:val="22"/>
        </w:rPr>
        <w:t xml:space="preserve"> </w:t>
      </w:r>
      <w:r w:rsidRPr="00416B1F">
        <w:rPr>
          <w:rFonts w:asciiTheme="majorHAnsi" w:hAnsiTheme="majorHAnsi"/>
          <w:sz w:val="22"/>
          <w:szCs w:val="22"/>
        </w:rPr>
        <w:t>enregistrement</w:t>
      </w:r>
      <w:r w:rsidRPr="00416B1F">
        <w:rPr>
          <w:rFonts w:asciiTheme="majorHAnsi" w:hAnsiTheme="majorHAnsi"/>
          <w:spacing w:val="23"/>
          <w:sz w:val="22"/>
          <w:szCs w:val="22"/>
        </w:rPr>
        <w:t xml:space="preserve"> </w:t>
      </w:r>
      <w:r w:rsidRPr="00416B1F">
        <w:rPr>
          <w:rFonts w:asciiTheme="majorHAnsi" w:hAnsiTheme="majorHAnsi"/>
          <w:sz w:val="22"/>
          <w:szCs w:val="22"/>
        </w:rPr>
        <w:t>dans</w:t>
      </w:r>
      <w:r w:rsidRPr="00416B1F">
        <w:rPr>
          <w:rFonts w:asciiTheme="majorHAnsi" w:hAnsiTheme="majorHAnsi"/>
          <w:spacing w:val="23"/>
          <w:sz w:val="22"/>
          <w:szCs w:val="22"/>
        </w:rPr>
        <w:t xml:space="preserve"> </w:t>
      </w:r>
      <w:r w:rsidRPr="00416B1F">
        <w:rPr>
          <w:rFonts w:asciiTheme="majorHAnsi" w:hAnsiTheme="majorHAnsi"/>
          <w:sz w:val="22"/>
          <w:szCs w:val="22"/>
        </w:rPr>
        <w:t>les</w:t>
      </w:r>
      <w:r w:rsidRPr="00416B1F">
        <w:rPr>
          <w:rFonts w:asciiTheme="majorHAnsi" w:hAnsiTheme="majorHAnsi"/>
          <w:spacing w:val="23"/>
          <w:sz w:val="22"/>
          <w:szCs w:val="22"/>
        </w:rPr>
        <w:t xml:space="preserve"> </w:t>
      </w:r>
      <w:r w:rsidRPr="00416B1F">
        <w:rPr>
          <w:rFonts w:asciiTheme="majorHAnsi" w:hAnsiTheme="majorHAnsi"/>
          <w:sz w:val="22"/>
          <w:szCs w:val="22"/>
        </w:rPr>
        <w:t>délais</w:t>
      </w:r>
      <w:r w:rsidRPr="00416B1F">
        <w:rPr>
          <w:rFonts w:asciiTheme="majorHAnsi" w:hAnsiTheme="majorHAnsi"/>
          <w:spacing w:val="22"/>
          <w:sz w:val="22"/>
          <w:szCs w:val="22"/>
        </w:rPr>
        <w:t xml:space="preserve"> </w:t>
      </w:r>
      <w:r w:rsidRPr="00416B1F">
        <w:rPr>
          <w:rFonts w:asciiTheme="majorHAnsi" w:hAnsiTheme="majorHAnsi"/>
          <w:sz w:val="22"/>
          <w:szCs w:val="22"/>
        </w:rPr>
        <w:t>réglementaires</w:t>
      </w:r>
      <w:r w:rsidRPr="00416B1F">
        <w:rPr>
          <w:rFonts w:asciiTheme="majorHAnsi" w:hAnsiTheme="majorHAnsi"/>
          <w:spacing w:val="23"/>
          <w:sz w:val="22"/>
          <w:szCs w:val="22"/>
        </w:rPr>
        <w:t xml:space="preserve"> </w:t>
      </w:r>
      <w:r w:rsidRPr="00416B1F">
        <w:rPr>
          <w:rFonts w:asciiTheme="majorHAnsi" w:hAnsiTheme="majorHAnsi"/>
          <w:sz w:val="22"/>
          <w:szCs w:val="22"/>
        </w:rPr>
        <w:t>entraineront</w:t>
      </w:r>
      <w:r w:rsidRPr="00416B1F">
        <w:rPr>
          <w:rFonts w:asciiTheme="majorHAnsi" w:hAnsiTheme="majorHAnsi"/>
          <w:spacing w:val="23"/>
          <w:sz w:val="22"/>
          <w:szCs w:val="22"/>
        </w:rPr>
        <w:t xml:space="preserve"> </w:t>
      </w:r>
      <w:r w:rsidRPr="00416B1F">
        <w:rPr>
          <w:rFonts w:asciiTheme="majorHAnsi" w:hAnsiTheme="majorHAnsi"/>
          <w:sz w:val="22"/>
          <w:szCs w:val="22"/>
        </w:rPr>
        <w:t>des</w:t>
      </w:r>
      <w:r w:rsidRPr="00416B1F">
        <w:rPr>
          <w:rFonts w:asciiTheme="majorHAnsi" w:hAnsiTheme="majorHAnsi"/>
          <w:spacing w:val="23"/>
          <w:sz w:val="22"/>
          <w:szCs w:val="22"/>
        </w:rPr>
        <w:t xml:space="preserve"> </w:t>
      </w:r>
      <w:proofErr w:type="spellStart"/>
      <w:r w:rsidRPr="00416B1F">
        <w:rPr>
          <w:rFonts w:asciiTheme="majorHAnsi" w:hAnsiTheme="majorHAnsi"/>
          <w:sz w:val="22"/>
          <w:szCs w:val="22"/>
        </w:rPr>
        <w:t>sanstions</w:t>
      </w:r>
      <w:proofErr w:type="spellEnd"/>
      <w:r w:rsidRPr="00416B1F">
        <w:rPr>
          <w:rFonts w:asciiTheme="majorHAnsi" w:hAnsiTheme="majorHAnsi"/>
          <w:spacing w:val="23"/>
          <w:sz w:val="22"/>
          <w:szCs w:val="22"/>
        </w:rPr>
        <w:t xml:space="preserve"> </w:t>
      </w:r>
      <w:r w:rsidRPr="00416B1F">
        <w:rPr>
          <w:rFonts w:asciiTheme="majorHAnsi" w:hAnsiTheme="majorHAnsi"/>
          <w:sz w:val="22"/>
          <w:szCs w:val="22"/>
        </w:rPr>
        <w:t>prévues</w:t>
      </w:r>
      <w:r w:rsidRPr="00416B1F">
        <w:rPr>
          <w:rFonts w:asciiTheme="majorHAnsi" w:hAnsiTheme="majorHAnsi"/>
          <w:spacing w:val="23"/>
          <w:sz w:val="22"/>
          <w:szCs w:val="22"/>
        </w:rPr>
        <w:t xml:space="preserve"> </w:t>
      </w:r>
      <w:r w:rsidRPr="00416B1F">
        <w:rPr>
          <w:rFonts w:asciiTheme="majorHAnsi" w:hAnsiTheme="majorHAnsi"/>
          <w:sz w:val="22"/>
          <w:szCs w:val="22"/>
        </w:rPr>
        <w:t>par</w:t>
      </w:r>
      <w:r w:rsidRPr="00416B1F">
        <w:rPr>
          <w:rFonts w:asciiTheme="majorHAnsi" w:hAnsiTheme="majorHAnsi"/>
          <w:spacing w:val="23"/>
          <w:sz w:val="22"/>
          <w:szCs w:val="22"/>
        </w:rPr>
        <w:t xml:space="preserve"> </w:t>
      </w:r>
      <w:r w:rsidRPr="00416B1F">
        <w:rPr>
          <w:rFonts w:asciiTheme="majorHAnsi" w:hAnsiTheme="majorHAnsi"/>
          <w:sz w:val="22"/>
          <w:szCs w:val="22"/>
        </w:rPr>
        <w:t>le</w:t>
      </w:r>
      <w:r w:rsidRPr="00416B1F">
        <w:rPr>
          <w:rFonts w:asciiTheme="majorHAnsi" w:hAnsiTheme="majorHAnsi"/>
          <w:spacing w:val="23"/>
          <w:sz w:val="22"/>
          <w:szCs w:val="22"/>
        </w:rPr>
        <w:t xml:space="preserve"> </w:t>
      </w:r>
      <w:r w:rsidRPr="00416B1F">
        <w:rPr>
          <w:rFonts w:asciiTheme="majorHAnsi" w:hAnsiTheme="majorHAnsi"/>
          <w:sz w:val="22"/>
          <w:szCs w:val="22"/>
        </w:rPr>
        <w:t>code</w:t>
      </w:r>
      <w:r w:rsidRPr="00416B1F">
        <w:rPr>
          <w:rFonts w:asciiTheme="majorHAnsi" w:hAnsiTheme="majorHAnsi"/>
          <w:spacing w:val="23"/>
          <w:sz w:val="22"/>
          <w:szCs w:val="22"/>
        </w:rPr>
        <w:t xml:space="preserve"> </w:t>
      </w:r>
      <w:r w:rsidRPr="00416B1F">
        <w:rPr>
          <w:rFonts w:asciiTheme="majorHAnsi" w:hAnsiTheme="majorHAnsi"/>
          <w:sz w:val="22"/>
          <w:szCs w:val="22"/>
        </w:rPr>
        <w:t xml:space="preserve">des </w:t>
      </w:r>
      <w:r w:rsidRPr="00416B1F">
        <w:rPr>
          <w:rFonts w:asciiTheme="majorHAnsi" w:hAnsiTheme="majorHAnsi"/>
          <w:spacing w:val="-2"/>
          <w:sz w:val="22"/>
          <w:szCs w:val="22"/>
        </w:rPr>
        <w:t>impôts.</w:t>
      </w:r>
    </w:p>
    <w:p w14:paraId="00ACB62A" w14:textId="77777777" w:rsidR="00EF554C" w:rsidRPr="00416B1F" w:rsidRDefault="00EF554C" w:rsidP="00EF554C">
      <w:pPr>
        <w:spacing w:before="120"/>
        <w:ind w:left="149"/>
        <w:jc w:val="center"/>
        <w:rPr>
          <w:rFonts w:asciiTheme="majorHAnsi" w:hAnsiTheme="majorHAnsi"/>
          <w:b/>
        </w:rPr>
      </w:pPr>
      <w:r w:rsidRPr="00416B1F">
        <w:rPr>
          <w:rFonts w:asciiTheme="majorHAnsi" w:hAnsiTheme="majorHAnsi"/>
          <w:b/>
        </w:rPr>
        <w:t>CHAPITRE</w:t>
      </w:r>
      <w:r w:rsidRPr="00416B1F">
        <w:rPr>
          <w:rFonts w:asciiTheme="majorHAnsi" w:hAnsiTheme="majorHAnsi"/>
          <w:b/>
          <w:spacing w:val="-8"/>
        </w:rPr>
        <w:t xml:space="preserve"> </w:t>
      </w:r>
      <w:r w:rsidRPr="00416B1F">
        <w:rPr>
          <w:rFonts w:asciiTheme="majorHAnsi" w:hAnsiTheme="majorHAnsi"/>
          <w:b/>
        </w:rPr>
        <w:t>III</w:t>
      </w:r>
      <w:r w:rsidRPr="00416B1F">
        <w:rPr>
          <w:rFonts w:asciiTheme="majorHAnsi" w:hAnsiTheme="majorHAnsi"/>
          <w:b/>
          <w:spacing w:val="-10"/>
        </w:rPr>
        <w:t xml:space="preserve"> </w:t>
      </w:r>
      <w:r w:rsidRPr="00416B1F">
        <w:rPr>
          <w:rFonts w:asciiTheme="majorHAnsi" w:hAnsiTheme="majorHAnsi"/>
          <w:b/>
        </w:rPr>
        <w:t>EXECUTION</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spacing w:val="-2"/>
        </w:rPr>
        <w:t>TRAVAUX</w:t>
      </w:r>
    </w:p>
    <w:p w14:paraId="7CD50AAC" w14:textId="77777777" w:rsidR="00EF554C" w:rsidRPr="00416B1F" w:rsidRDefault="00EF554C" w:rsidP="00EF554C">
      <w:pPr>
        <w:pStyle w:val="Titre6"/>
        <w:spacing w:before="230"/>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29</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CONSISTANCE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TRAVAUX</w:t>
      </w:r>
    </w:p>
    <w:p w14:paraId="14076924" w14:textId="77777777" w:rsidR="00EF554C" w:rsidRPr="00416B1F" w:rsidRDefault="00EF554C" w:rsidP="00EF554C">
      <w:pPr>
        <w:pStyle w:val="Paragraphedeliste"/>
        <w:numPr>
          <w:ilvl w:val="1"/>
          <w:numId w:val="93"/>
        </w:numPr>
        <w:tabs>
          <w:tab w:val="left" w:pos="1157"/>
        </w:tabs>
        <w:spacing w:before="235"/>
        <w:ind w:left="1157" w:hanging="447"/>
        <w:jc w:val="both"/>
        <w:rPr>
          <w:rFonts w:asciiTheme="majorHAnsi" w:hAnsiTheme="majorHAnsi"/>
        </w:rPr>
      </w:pP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PREVUS</w:t>
      </w:r>
      <w:r w:rsidRPr="00416B1F">
        <w:rPr>
          <w:rFonts w:asciiTheme="majorHAnsi" w:hAnsiTheme="majorHAnsi"/>
          <w:spacing w:val="-4"/>
        </w:rPr>
        <w:t xml:space="preserve"> </w:t>
      </w:r>
      <w:r w:rsidRPr="00416B1F">
        <w:rPr>
          <w:rFonts w:asciiTheme="majorHAnsi" w:hAnsiTheme="majorHAnsi"/>
        </w:rPr>
        <w:t>DANS</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spacing w:val="-2"/>
        </w:rPr>
        <w:t>MARCHE</w:t>
      </w:r>
    </w:p>
    <w:p w14:paraId="7B594472" w14:textId="77777777" w:rsidR="00EF554C" w:rsidRPr="00416B1F" w:rsidRDefault="00EF554C" w:rsidP="00EF554C">
      <w:pPr>
        <w:pStyle w:val="Paragraphedeliste"/>
        <w:numPr>
          <w:ilvl w:val="2"/>
          <w:numId w:val="93"/>
        </w:numPr>
        <w:tabs>
          <w:tab w:val="left" w:pos="1328"/>
        </w:tabs>
        <w:spacing w:before="62"/>
        <w:ind w:left="1328" w:hanging="618"/>
        <w:jc w:val="both"/>
        <w:rPr>
          <w:rFonts w:asciiTheme="majorHAnsi" w:hAnsiTheme="majorHAnsi"/>
        </w:rPr>
      </w:pPr>
      <w:r w:rsidRPr="00416B1F">
        <w:rPr>
          <w:rFonts w:asciiTheme="majorHAnsi" w:hAnsiTheme="majorHAnsi"/>
          <w:u w:val="single"/>
        </w:rPr>
        <w:t>Définition</w:t>
      </w:r>
      <w:r w:rsidRPr="00416B1F">
        <w:rPr>
          <w:rFonts w:asciiTheme="majorHAnsi" w:hAnsiTheme="majorHAnsi"/>
          <w:spacing w:val="-8"/>
          <w:u w:val="single"/>
        </w:rPr>
        <w:t xml:space="preserve"> </w:t>
      </w:r>
      <w:r w:rsidRPr="00416B1F">
        <w:rPr>
          <w:rFonts w:asciiTheme="majorHAnsi" w:hAnsiTheme="majorHAnsi"/>
          <w:u w:val="single"/>
        </w:rPr>
        <w:t>des</w:t>
      </w:r>
      <w:r w:rsidRPr="00416B1F">
        <w:rPr>
          <w:rFonts w:asciiTheme="majorHAnsi" w:hAnsiTheme="majorHAnsi"/>
          <w:spacing w:val="-7"/>
          <w:u w:val="single"/>
        </w:rPr>
        <w:t xml:space="preserve"> </w:t>
      </w:r>
      <w:r w:rsidRPr="00416B1F">
        <w:rPr>
          <w:rFonts w:asciiTheme="majorHAnsi" w:hAnsiTheme="majorHAnsi"/>
          <w:u w:val="single"/>
        </w:rPr>
        <w:t>travaux</w:t>
      </w:r>
      <w:r w:rsidRPr="00416B1F">
        <w:rPr>
          <w:rFonts w:asciiTheme="majorHAnsi" w:hAnsiTheme="majorHAnsi"/>
          <w:spacing w:val="-6"/>
        </w:rPr>
        <w:t xml:space="preserve"> </w:t>
      </w:r>
      <w:r w:rsidRPr="00416B1F">
        <w:rPr>
          <w:rFonts w:asciiTheme="majorHAnsi" w:hAnsiTheme="majorHAnsi"/>
          <w:spacing w:val="-10"/>
        </w:rPr>
        <w:t>:</w:t>
      </w:r>
    </w:p>
    <w:p w14:paraId="2AA3B65D" w14:textId="77777777" w:rsidR="00EF554C" w:rsidRPr="00416B1F" w:rsidRDefault="00EF554C" w:rsidP="00EF554C">
      <w:pPr>
        <w:pStyle w:val="Corpsdetexte"/>
        <w:spacing w:before="1"/>
        <w:ind w:left="994" w:right="558" w:hanging="284"/>
        <w:jc w:val="both"/>
        <w:rPr>
          <w:rFonts w:asciiTheme="majorHAnsi" w:hAnsiTheme="majorHAnsi"/>
          <w:sz w:val="22"/>
          <w:szCs w:val="22"/>
        </w:rPr>
      </w:pPr>
      <w:r w:rsidRPr="00416B1F">
        <w:rPr>
          <w:rFonts w:asciiTheme="majorHAnsi" w:hAnsiTheme="majorHAnsi"/>
          <w:sz w:val="22"/>
          <w:szCs w:val="22"/>
        </w:rPr>
        <w:t>Les travaux objet de la présente lettre commande sont définis dans le présent Cahier des Clauses Administratives Particulières, dans le Cahier des Clauses Techniques Particulières (CCTP), au Bordereau des Prix unitaires (BPU) et au Détail Estimatif.</w:t>
      </w:r>
      <w:r w:rsidRPr="00416B1F">
        <w:rPr>
          <w:rFonts w:asciiTheme="majorHAnsi" w:hAnsiTheme="majorHAnsi"/>
          <w:spacing w:val="-3"/>
          <w:sz w:val="22"/>
          <w:szCs w:val="22"/>
        </w:rPr>
        <w:t xml:space="preserve"> </w:t>
      </w:r>
      <w:r w:rsidRPr="00416B1F">
        <w:rPr>
          <w:rFonts w:asciiTheme="majorHAnsi" w:hAnsiTheme="majorHAnsi"/>
          <w:sz w:val="22"/>
          <w:szCs w:val="22"/>
        </w:rPr>
        <w:t>Ils</w:t>
      </w:r>
      <w:r w:rsidRPr="00416B1F">
        <w:rPr>
          <w:rFonts w:asciiTheme="majorHAnsi" w:hAnsiTheme="majorHAnsi"/>
          <w:spacing w:val="-3"/>
          <w:sz w:val="22"/>
          <w:szCs w:val="22"/>
        </w:rPr>
        <w:t xml:space="preserve"> </w:t>
      </w:r>
      <w:r w:rsidRPr="00416B1F">
        <w:rPr>
          <w:rFonts w:asciiTheme="majorHAnsi" w:hAnsiTheme="majorHAnsi"/>
          <w:sz w:val="22"/>
          <w:szCs w:val="22"/>
        </w:rPr>
        <w:t>comprennent</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particulier</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opérations suivantes</w:t>
      </w:r>
      <w:r w:rsidRPr="00416B1F">
        <w:rPr>
          <w:rFonts w:asciiTheme="majorHAnsi" w:hAnsiTheme="majorHAnsi"/>
          <w:spacing w:val="-3"/>
          <w:sz w:val="22"/>
          <w:szCs w:val="22"/>
        </w:rPr>
        <w:t xml:space="preserve"> </w:t>
      </w:r>
      <w:r w:rsidRPr="00416B1F">
        <w:rPr>
          <w:rFonts w:asciiTheme="majorHAnsi" w:hAnsiTheme="majorHAnsi"/>
          <w:sz w:val="22"/>
          <w:szCs w:val="22"/>
        </w:rPr>
        <w:t>d’entretien</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effectuer</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dont la</w:t>
      </w:r>
      <w:r w:rsidRPr="00416B1F">
        <w:rPr>
          <w:rFonts w:asciiTheme="majorHAnsi" w:hAnsiTheme="majorHAnsi"/>
          <w:spacing w:val="-2"/>
          <w:sz w:val="22"/>
          <w:szCs w:val="22"/>
        </w:rPr>
        <w:t xml:space="preserve"> </w:t>
      </w:r>
      <w:r w:rsidRPr="00416B1F">
        <w:rPr>
          <w:rFonts w:asciiTheme="majorHAnsi" w:hAnsiTheme="majorHAnsi"/>
          <w:sz w:val="22"/>
          <w:szCs w:val="22"/>
        </w:rPr>
        <w:t>liste</w:t>
      </w:r>
      <w:r w:rsidRPr="00416B1F">
        <w:rPr>
          <w:rFonts w:asciiTheme="majorHAnsi" w:hAnsiTheme="majorHAnsi"/>
          <w:spacing w:val="-1"/>
          <w:sz w:val="22"/>
          <w:szCs w:val="22"/>
        </w:rPr>
        <w:t xml:space="preserve"> </w:t>
      </w:r>
      <w:r w:rsidRPr="00416B1F">
        <w:rPr>
          <w:rFonts w:asciiTheme="majorHAnsi" w:hAnsiTheme="majorHAnsi"/>
          <w:sz w:val="22"/>
          <w:szCs w:val="22"/>
        </w:rPr>
        <w:t>n'est</w:t>
      </w:r>
      <w:r w:rsidRPr="00416B1F">
        <w:rPr>
          <w:rFonts w:asciiTheme="majorHAnsi" w:hAnsiTheme="majorHAnsi"/>
          <w:spacing w:val="-7"/>
          <w:sz w:val="22"/>
          <w:szCs w:val="22"/>
        </w:rPr>
        <w:t xml:space="preserve"> </w:t>
      </w:r>
      <w:r w:rsidRPr="00416B1F">
        <w:rPr>
          <w:rFonts w:asciiTheme="majorHAnsi" w:hAnsiTheme="majorHAnsi"/>
          <w:sz w:val="22"/>
          <w:szCs w:val="22"/>
        </w:rPr>
        <w:t>pas exhaustive :</w:t>
      </w:r>
    </w:p>
    <w:p w14:paraId="6597C574" w14:textId="77777777" w:rsidR="00EF554C" w:rsidRPr="00416B1F" w:rsidRDefault="00EF554C" w:rsidP="00EF554C">
      <w:pPr>
        <w:pStyle w:val="Corpsdetexte"/>
        <w:spacing w:before="119"/>
        <w:ind w:left="710"/>
        <w:jc w:val="both"/>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7"/>
          <w:sz w:val="22"/>
          <w:szCs w:val="22"/>
        </w:rPr>
        <w:t xml:space="preserve"> </w:t>
      </w:r>
      <w:r w:rsidRPr="00416B1F">
        <w:rPr>
          <w:rFonts w:asciiTheme="majorHAnsi" w:hAnsiTheme="majorHAnsi"/>
          <w:sz w:val="22"/>
          <w:szCs w:val="22"/>
        </w:rPr>
        <w:t>travaux</w:t>
      </w:r>
      <w:r w:rsidRPr="00416B1F">
        <w:rPr>
          <w:rFonts w:asciiTheme="majorHAnsi" w:hAnsiTheme="majorHAnsi"/>
          <w:spacing w:val="-7"/>
          <w:sz w:val="22"/>
          <w:szCs w:val="22"/>
        </w:rPr>
        <w:t xml:space="preserve"> </w:t>
      </w:r>
      <w:r w:rsidRPr="00416B1F">
        <w:rPr>
          <w:rFonts w:asciiTheme="majorHAnsi" w:hAnsiTheme="majorHAnsi"/>
          <w:sz w:val="22"/>
          <w:szCs w:val="22"/>
        </w:rPr>
        <w:t>comprennent</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opérations</w:t>
      </w:r>
      <w:r w:rsidRPr="00416B1F">
        <w:rPr>
          <w:rFonts w:asciiTheme="majorHAnsi" w:hAnsiTheme="majorHAnsi"/>
          <w:spacing w:val="-7"/>
          <w:sz w:val="22"/>
          <w:szCs w:val="22"/>
        </w:rPr>
        <w:t xml:space="preserve"> </w:t>
      </w:r>
      <w:r w:rsidRPr="00416B1F">
        <w:rPr>
          <w:rFonts w:asciiTheme="majorHAnsi" w:hAnsiTheme="majorHAnsi"/>
          <w:sz w:val="22"/>
          <w:szCs w:val="22"/>
        </w:rPr>
        <w:t>suivantes</w:t>
      </w:r>
      <w:r w:rsidRPr="00416B1F">
        <w:rPr>
          <w:rFonts w:asciiTheme="majorHAnsi" w:hAnsiTheme="majorHAnsi"/>
          <w:spacing w:val="-7"/>
          <w:sz w:val="22"/>
          <w:szCs w:val="22"/>
        </w:rPr>
        <w:t xml:space="preserve"> </w:t>
      </w:r>
      <w:r w:rsidRPr="00416B1F">
        <w:rPr>
          <w:rFonts w:asciiTheme="majorHAnsi" w:hAnsiTheme="majorHAnsi"/>
          <w:sz w:val="22"/>
          <w:szCs w:val="22"/>
        </w:rPr>
        <w:t>dont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liste</w:t>
      </w:r>
      <w:r w:rsidRPr="00416B1F">
        <w:rPr>
          <w:rFonts w:asciiTheme="majorHAnsi" w:hAnsiTheme="majorHAnsi"/>
          <w:spacing w:val="-6"/>
          <w:sz w:val="22"/>
          <w:szCs w:val="22"/>
        </w:rPr>
        <w:t xml:space="preserve"> </w:t>
      </w:r>
      <w:r w:rsidRPr="00416B1F">
        <w:rPr>
          <w:rFonts w:asciiTheme="majorHAnsi" w:hAnsiTheme="majorHAnsi"/>
          <w:sz w:val="22"/>
          <w:szCs w:val="22"/>
        </w:rPr>
        <w:t>n’est</w:t>
      </w:r>
      <w:r w:rsidRPr="00416B1F">
        <w:rPr>
          <w:rFonts w:asciiTheme="majorHAnsi" w:hAnsiTheme="majorHAnsi"/>
          <w:spacing w:val="-6"/>
          <w:sz w:val="22"/>
          <w:szCs w:val="22"/>
        </w:rPr>
        <w:t xml:space="preserve"> </w:t>
      </w:r>
      <w:r w:rsidRPr="00416B1F">
        <w:rPr>
          <w:rFonts w:asciiTheme="majorHAnsi" w:hAnsiTheme="majorHAnsi"/>
          <w:sz w:val="22"/>
          <w:szCs w:val="22"/>
        </w:rPr>
        <w:t>pas</w:t>
      </w:r>
      <w:r w:rsidRPr="00416B1F">
        <w:rPr>
          <w:rFonts w:asciiTheme="majorHAnsi" w:hAnsiTheme="majorHAnsi"/>
          <w:spacing w:val="-7"/>
          <w:sz w:val="22"/>
          <w:szCs w:val="22"/>
        </w:rPr>
        <w:t xml:space="preserve"> </w:t>
      </w:r>
      <w:r w:rsidRPr="00416B1F">
        <w:rPr>
          <w:rFonts w:asciiTheme="majorHAnsi" w:hAnsiTheme="majorHAnsi"/>
          <w:sz w:val="22"/>
          <w:szCs w:val="22"/>
        </w:rPr>
        <w:t>exhaustive</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0A7EF1C6" w14:textId="77777777" w:rsidR="00EF554C" w:rsidRPr="00416B1F" w:rsidRDefault="00EF554C" w:rsidP="00EF554C">
      <w:pPr>
        <w:pStyle w:val="Paragraphedeliste"/>
        <w:numPr>
          <w:ilvl w:val="3"/>
          <w:numId w:val="93"/>
        </w:numPr>
        <w:tabs>
          <w:tab w:val="left" w:pos="1138"/>
        </w:tabs>
        <w:spacing w:before="2"/>
        <w:rPr>
          <w:rFonts w:asciiTheme="majorHAnsi" w:hAnsiTheme="majorHAnsi"/>
        </w:rPr>
      </w:pPr>
      <w:r w:rsidRPr="00416B1F">
        <w:rPr>
          <w:rFonts w:asciiTheme="majorHAnsi" w:hAnsiTheme="majorHAnsi"/>
        </w:rPr>
        <w:t>Installation</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chantier</w:t>
      </w:r>
      <w:r w:rsidRPr="00416B1F">
        <w:rPr>
          <w:rFonts w:asciiTheme="majorHAnsi" w:hAnsiTheme="majorHAnsi"/>
          <w:spacing w:val="-7"/>
        </w:rPr>
        <w:t xml:space="preserve"> </w:t>
      </w:r>
      <w:r w:rsidRPr="00416B1F">
        <w:rPr>
          <w:rFonts w:asciiTheme="majorHAnsi" w:hAnsiTheme="majorHAnsi"/>
          <w:spacing w:val="-10"/>
        </w:rPr>
        <w:t>;</w:t>
      </w:r>
    </w:p>
    <w:p w14:paraId="430DEB5B" w14:textId="77777777" w:rsidR="00EF554C" w:rsidRPr="00416B1F" w:rsidRDefault="00EF554C" w:rsidP="00EF554C">
      <w:pPr>
        <w:pStyle w:val="Paragraphedeliste"/>
        <w:numPr>
          <w:ilvl w:val="3"/>
          <w:numId w:val="93"/>
        </w:numPr>
        <w:tabs>
          <w:tab w:val="left" w:pos="1138"/>
        </w:tabs>
        <w:spacing w:before="34"/>
        <w:rPr>
          <w:rFonts w:asciiTheme="majorHAnsi" w:hAnsiTheme="majorHAnsi"/>
        </w:rPr>
      </w:pPr>
      <w:r w:rsidRPr="00416B1F">
        <w:rPr>
          <w:rFonts w:asciiTheme="majorHAnsi" w:hAnsiTheme="majorHAnsi"/>
        </w:rPr>
        <w:t>Amenée</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repli</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matériel</w:t>
      </w:r>
      <w:r w:rsidRPr="00416B1F">
        <w:rPr>
          <w:rFonts w:asciiTheme="majorHAnsi" w:hAnsiTheme="majorHAnsi"/>
          <w:spacing w:val="-3"/>
        </w:rPr>
        <w:t xml:space="preserve"> </w:t>
      </w:r>
      <w:r w:rsidRPr="00416B1F">
        <w:rPr>
          <w:rFonts w:asciiTheme="majorHAnsi" w:hAnsiTheme="majorHAnsi"/>
          <w:spacing w:val="-10"/>
        </w:rPr>
        <w:t>;</w:t>
      </w:r>
    </w:p>
    <w:p w14:paraId="080AE544" w14:textId="77777777" w:rsidR="00EF554C" w:rsidRPr="00416B1F" w:rsidRDefault="00EF554C" w:rsidP="00EF554C">
      <w:pPr>
        <w:pStyle w:val="Paragraphedeliste"/>
        <w:numPr>
          <w:ilvl w:val="3"/>
          <w:numId w:val="93"/>
        </w:numPr>
        <w:tabs>
          <w:tab w:val="left" w:pos="1138"/>
        </w:tabs>
        <w:spacing w:before="33"/>
        <w:rPr>
          <w:rFonts w:asciiTheme="majorHAnsi" w:hAnsiTheme="majorHAnsi"/>
        </w:rPr>
      </w:pPr>
      <w:r w:rsidRPr="00416B1F">
        <w:rPr>
          <w:rFonts w:asciiTheme="majorHAnsi" w:hAnsiTheme="majorHAnsi"/>
          <w:spacing w:val="-2"/>
        </w:rPr>
        <w:t>Débroussaillement</w:t>
      </w:r>
      <w:r w:rsidRPr="00416B1F">
        <w:rPr>
          <w:rFonts w:asciiTheme="majorHAnsi" w:hAnsiTheme="majorHAnsi"/>
          <w:spacing w:val="11"/>
        </w:rPr>
        <w:t xml:space="preserve"> </w:t>
      </w:r>
      <w:r w:rsidRPr="00416B1F">
        <w:rPr>
          <w:rFonts w:asciiTheme="majorHAnsi" w:hAnsiTheme="majorHAnsi"/>
          <w:spacing w:val="-10"/>
        </w:rPr>
        <w:t>;</w:t>
      </w:r>
    </w:p>
    <w:p w14:paraId="250A2810" w14:textId="77777777" w:rsidR="00EF554C" w:rsidRPr="00416B1F" w:rsidRDefault="00EF554C" w:rsidP="00EF554C">
      <w:pPr>
        <w:pStyle w:val="Paragraphedeliste"/>
        <w:numPr>
          <w:ilvl w:val="3"/>
          <w:numId w:val="93"/>
        </w:numPr>
        <w:tabs>
          <w:tab w:val="left" w:pos="1138"/>
        </w:tabs>
        <w:spacing w:before="33"/>
        <w:rPr>
          <w:rFonts w:asciiTheme="majorHAnsi" w:hAnsiTheme="majorHAnsi"/>
        </w:rPr>
      </w:pPr>
      <w:r w:rsidRPr="00416B1F">
        <w:rPr>
          <w:rFonts w:asciiTheme="majorHAnsi" w:hAnsiTheme="majorHAnsi"/>
        </w:rPr>
        <w:t>Abattage</w:t>
      </w:r>
      <w:r w:rsidRPr="00416B1F">
        <w:rPr>
          <w:rFonts w:asciiTheme="majorHAnsi" w:hAnsiTheme="majorHAnsi"/>
          <w:spacing w:val="-9"/>
        </w:rPr>
        <w:t xml:space="preserve"> </w:t>
      </w:r>
      <w:r w:rsidRPr="00416B1F">
        <w:rPr>
          <w:rFonts w:asciiTheme="majorHAnsi" w:hAnsiTheme="majorHAnsi"/>
        </w:rPr>
        <w:t>d’arbres</w:t>
      </w:r>
      <w:r w:rsidRPr="00416B1F">
        <w:rPr>
          <w:rFonts w:asciiTheme="majorHAnsi" w:hAnsiTheme="majorHAnsi"/>
          <w:spacing w:val="-6"/>
        </w:rPr>
        <w:t xml:space="preserve"> </w:t>
      </w:r>
      <w:r w:rsidRPr="00416B1F">
        <w:rPr>
          <w:rFonts w:asciiTheme="majorHAnsi" w:hAnsiTheme="majorHAnsi"/>
          <w:spacing w:val="-10"/>
        </w:rPr>
        <w:t>;</w:t>
      </w:r>
    </w:p>
    <w:p w14:paraId="11AFB6CC" w14:textId="77777777" w:rsidR="00EF554C" w:rsidRPr="00416B1F" w:rsidRDefault="00EF554C" w:rsidP="00EF554C">
      <w:pPr>
        <w:pStyle w:val="Paragraphedeliste"/>
        <w:numPr>
          <w:ilvl w:val="3"/>
          <w:numId w:val="93"/>
        </w:numPr>
        <w:tabs>
          <w:tab w:val="left" w:pos="1138"/>
        </w:tabs>
        <w:spacing w:before="33"/>
        <w:rPr>
          <w:rFonts w:asciiTheme="majorHAnsi" w:hAnsiTheme="majorHAnsi"/>
        </w:rPr>
      </w:pPr>
      <w:r w:rsidRPr="00416B1F">
        <w:rPr>
          <w:rFonts w:asciiTheme="majorHAnsi" w:hAnsiTheme="majorHAnsi"/>
          <w:spacing w:val="-10"/>
        </w:rPr>
        <w:t>Déforestage ;</w:t>
      </w:r>
    </w:p>
    <w:p w14:paraId="1D046071" w14:textId="77777777" w:rsidR="00EF554C" w:rsidRPr="00416B1F" w:rsidRDefault="00EF554C" w:rsidP="00EF554C">
      <w:pPr>
        <w:pStyle w:val="Paragraphedeliste"/>
        <w:numPr>
          <w:ilvl w:val="3"/>
          <w:numId w:val="93"/>
        </w:numPr>
        <w:tabs>
          <w:tab w:val="left" w:pos="1138"/>
        </w:tabs>
        <w:spacing w:before="33"/>
        <w:rPr>
          <w:rFonts w:asciiTheme="majorHAnsi" w:hAnsiTheme="majorHAnsi"/>
        </w:rPr>
      </w:pP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forme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plate-forme</w:t>
      </w:r>
      <w:r w:rsidRPr="00416B1F">
        <w:rPr>
          <w:rFonts w:asciiTheme="majorHAnsi" w:hAnsiTheme="majorHAnsi"/>
          <w:spacing w:val="-5"/>
        </w:rPr>
        <w:t xml:space="preserve"> </w:t>
      </w:r>
      <w:r w:rsidRPr="00416B1F">
        <w:rPr>
          <w:rFonts w:asciiTheme="majorHAnsi" w:hAnsiTheme="majorHAnsi"/>
        </w:rPr>
        <w:t>y</w:t>
      </w:r>
      <w:r w:rsidRPr="00416B1F">
        <w:rPr>
          <w:rFonts w:asciiTheme="majorHAnsi" w:hAnsiTheme="majorHAnsi"/>
          <w:spacing w:val="-5"/>
        </w:rPr>
        <w:t xml:space="preserve"> </w:t>
      </w:r>
      <w:r w:rsidRPr="00416B1F">
        <w:rPr>
          <w:rFonts w:asciiTheme="majorHAnsi" w:hAnsiTheme="majorHAnsi"/>
        </w:rPr>
        <w:t>compris</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création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fossés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exutoires</w:t>
      </w:r>
      <w:r w:rsidRPr="00416B1F">
        <w:rPr>
          <w:rFonts w:asciiTheme="majorHAnsi" w:hAnsiTheme="majorHAnsi"/>
          <w:spacing w:val="-6"/>
        </w:rPr>
        <w:t xml:space="preserve"> </w:t>
      </w:r>
      <w:r w:rsidRPr="00416B1F">
        <w:rPr>
          <w:rFonts w:asciiTheme="majorHAnsi" w:hAnsiTheme="majorHAnsi"/>
        </w:rPr>
        <w:t>existants</w:t>
      </w:r>
      <w:r w:rsidRPr="00416B1F">
        <w:rPr>
          <w:rFonts w:asciiTheme="majorHAnsi" w:hAnsiTheme="majorHAnsi"/>
          <w:spacing w:val="2"/>
        </w:rPr>
        <w:t xml:space="preserve"> </w:t>
      </w:r>
      <w:r w:rsidRPr="00416B1F">
        <w:rPr>
          <w:rFonts w:asciiTheme="majorHAnsi" w:hAnsiTheme="majorHAnsi"/>
          <w:spacing w:val="-10"/>
        </w:rPr>
        <w:t>;</w:t>
      </w:r>
    </w:p>
    <w:p w14:paraId="4BF48898" w14:textId="77777777" w:rsidR="00EF554C" w:rsidRPr="00416B1F" w:rsidRDefault="00EF554C" w:rsidP="00EF554C">
      <w:pPr>
        <w:pStyle w:val="Corpsdetexte"/>
        <w:spacing w:before="66"/>
        <w:ind w:left="0"/>
        <w:rPr>
          <w:rFonts w:asciiTheme="majorHAnsi" w:hAnsiTheme="majorHAnsi"/>
          <w:sz w:val="22"/>
          <w:szCs w:val="22"/>
        </w:rPr>
      </w:pPr>
    </w:p>
    <w:p w14:paraId="7F291C3C" w14:textId="77777777" w:rsidR="00EF554C" w:rsidRPr="00416B1F" w:rsidRDefault="00EF554C" w:rsidP="00EF554C">
      <w:pPr>
        <w:pStyle w:val="Corpsdetexte"/>
        <w:jc w:val="both"/>
        <w:rPr>
          <w:rFonts w:asciiTheme="majorHAnsi" w:hAnsiTheme="majorHAnsi"/>
          <w:sz w:val="22"/>
          <w:szCs w:val="22"/>
        </w:rPr>
        <w:sectPr w:rsidR="00EF554C" w:rsidRPr="00416B1F" w:rsidSect="00EF554C">
          <w:pgSz w:w="11900" w:h="16820"/>
          <w:pgMar w:top="600" w:right="985" w:bottom="1240" w:left="851" w:header="0" w:footer="1013" w:gutter="0"/>
          <w:cols w:space="720"/>
        </w:sectPr>
      </w:pPr>
    </w:p>
    <w:p w14:paraId="672D3503" w14:textId="77777777" w:rsidR="00EF554C" w:rsidRPr="00416B1F" w:rsidRDefault="00EF554C" w:rsidP="00EF554C">
      <w:pPr>
        <w:pStyle w:val="Paragraphedeliste"/>
        <w:numPr>
          <w:ilvl w:val="2"/>
          <w:numId w:val="93"/>
        </w:numPr>
        <w:tabs>
          <w:tab w:val="left" w:pos="1325"/>
        </w:tabs>
        <w:spacing w:before="88"/>
        <w:ind w:left="1325" w:hanging="615"/>
        <w:jc w:val="both"/>
        <w:rPr>
          <w:rFonts w:asciiTheme="majorHAnsi" w:hAnsiTheme="majorHAnsi"/>
        </w:rPr>
      </w:pPr>
      <w:r w:rsidRPr="00416B1F">
        <w:rPr>
          <w:rFonts w:asciiTheme="majorHAnsi" w:hAnsiTheme="majorHAnsi"/>
          <w:u w:val="single"/>
        </w:rPr>
        <w:lastRenderedPageBreak/>
        <w:t>Protection</w:t>
      </w:r>
      <w:r w:rsidRPr="00416B1F">
        <w:rPr>
          <w:rFonts w:asciiTheme="majorHAnsi" w:hAnsiTheme="majorHAnsi"/>
          <w:spacing w:val="-6"/>
          <w:u w:val="single"/>
        </w:rPr>
        <w:t xml:space="preserve"> </w:t>
      </w:r>
      <w:r w:rsidRPr="00416B1F">
        <w:rPr>
          <w:rFonts w:asciiTheme="majorHAnsi" w:hAnsiTheme="majorHAnsi"/>
          <w:u w:val="single"/>
        </w:rPr>
        <w:t>de</w:t>
      </w:r>
      <w:r w:rsidRPr="00416B1F">
        <w:rPr>
          <w:rFonts w:asciiTheme="majorHAnsi" w:hAnsiTheme="majorHAnsi"/>
          <w:spacing w:val="-5"/>
          <w:u w:val="single"/>
        </w:rPr>
        <w:t xml:space="preserve"> </w:t>
      </w:r>
      <w:r w:rsidRPr="00416B1F">
        <w:rPr>
          <w:rFonts w:asciiTheme="majorHAnsi" w:hAnsiTheme="majorHAnsi"/>
          <w:spacing w:val="-2"/>
          <w:u w:val="single"/>
        </w:rPr>
        <w:t>l’environnement</w:t>
      </w:r>
    </w:p>
    <w:p w14:paraId="4C57A0CF" w14:textId="77777777" w:rsidR="00EF554C" w:rsidRPr="00416B1F" w:rsidRDefault="00EF554C" w:rsidP="00EF554C">
      <w:pPr>
        <w:pStyle w:val="Corpsdetexte"/>
        <w:spacing w:before="1"/>
        <w:ind w:left="710" w:right="561" w:firstLine="425"/>
        <w:jc w:val="both"/>
        <w:rPr>
          <w:rFonts w:asciiTheme="majorHAnsi" w:hAnsiTheme="majorHAnsi"/>
          <w:sz w:val="22"/>
          <w:szCs w:val="22"/>
        </w:rPr>
      </w:pPr>
      <w:r w:rsidRPr="00416B1F">
        <w:rPr>
          <w:rFonts w:asciiTheme="majorHAnsi" w:hAnsiTheme="majorHAnsi"/>
          <w:sz w:val="22"/>
          <w:szCs w:val="22"/>
        </w:rPr>
        <w:t>Le Cocontractant sera tenu de se conformer aux textes régissant la protection de l'environnement en vigueur dans la République du Cameroun et notamment la loi-cadre n° 096/12 du 05 Août 1996 sur la gestion de l'environnement et la lettre n° 00908/MINTP/DR datant de 1997 du Ministre des Travaux Publics portant</w:t>
      </w:r>
      <w:r w:rsidRPr="00416B1F">
        <w:rPr>
          <w:rFonts w:asciiTheme="majorHAnsi" w:hAnsiTheme="majorHAnsi"/>
          <w:spacing w:val="40"/>
          <w:sz w:val="22"/>
          <w:szCs w:val="22"/>
        </w:rPr>
        <w:t xml:space="preserve"> </w:t>
      </w:r>
      <w:r w:rsidRPr="00416B1F">
        <w:rPr>
          <w:rFonts w:asciiTheme="majorHAnsi" w:hAnsiTheme="majorHAnsi"/>
          <w:sz w:val="22"/>
          <w:szCs w:val="22"/>
        </w:rPr>
        <w:t>publication des Directives pour la prise en compte des impacts environnementaux dans l'entretien routier.</w:t>
      </w:r>
    </w:p>
    <w:p w14:paraId="58C1148B" w14:textId="77777777" w:rsidR="00EF554C" w:rsidRPr="00416B1F" w:rsidRDefault="00EF554C" w:rsidP="00EF554C">
      <w:pPr>
        <w:pStyle w:val="Corpsdetexte"/>
        <w:spacing w:line="241" w:lineRule="exact"/>
        <w:ind w:left="1277"/>
        <w:jc w:val="both"/>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7"/>
          <w:sz w:val="22"/>
          <w:szCs w:val="22"/>
        </w:rPr>
        <w:t xml:space="preserve"> </w:t>
      </w:r>
      <w:r w:rsidRPr="00416B1F">
        <w:rPr>
          <w:rFonts w:asciiTheme="majorHAnsi" w:hAnsiTheme="majorHAnsi"/>
          <w:sz w:val="22"/>
          <w:szCs w:val="22"/>
        </w:rPr>
        <w:t>devra</w:t>
      </w:r>
      <w:r w:rsidRPr="00416B1F">
        <w:rPr>
          <w:rFonts w:asciiTheme="majorHAnsi" w:hAnsiTheme="majorHAnsi"/>
          <w:spacing w:val="-5"/>
          <w:sz w:val="22"/>
          <w:szCs w:val="22"/>
        </w:rPr>
        <w:t xml:space="preserve"> </w:t>
      </w:r>
      <w:r w:rsidRPr="00416B1F">
        <w:rPr>
          <w:rFonts w:asciiTheme="majorHAnsi" w:hAnsiTheme="majorHAnsi"/>
          <w:sz w:val="22"/>
          <w:szCs w:val="22"/>
        </w:rPr>
        <w:t>notamment</w:t>
      </w:r>
      <w:r w:rsidRPr="00416B1F">
        <w:rPr>
          <w:rFonts w:asciiTheme="majorHAnsi" w:hAnsiTheme="majorHAnsi"/>
          <w:spacing w:val="-5"/>
          <w:sz w:val="22"/>
          <w:szCs w:val="22"/>
        </w:rPr>
        <w:t xml:space="preserve"> </w:t>
      </w:r>
      <w:r w:rsidRPr="00416B1F">
        <w:rPr>
          <w:rFonts w:asciiTheme="majorHAnsi" w:hAnsiTheme="majorHAnsi"/>
          <w:sz w:val="22"/>
          <w:szCs w:val="22"/>
        </w:rPr>
        <w:t>se</w:t>
      </w:r>
      <w:r w:rsidRPr="00416B1F">
        <w:rPr>
          <w:rFonts w:asciiTheme="majorHAnsi" w:hAnsiTheme="majorHAnsi"/>
          <w:spacing w:val="-4"/>
          <w:sz w:val="22"/>
          <w:szCs w:val="22"/>
        </w:rPr>
        <w:t xml:space="preserve"> </w:t>
      </w:r>
      <w:r w:rsidRPr="00416B1F">
        <w:rPr>
          <w:rFonts w:asciiTheme="majorHAnsi" w:hAnsiTheme="majorHAnsi"/>
          <w:sz w:val="22"/>
          <w:szCs w:val="22"/>
        </w:rPr>
        <w:t>conformer</w:t>
      </w:r>
      <w:r w:rsidRPr="00416B1F">
        <w:rPr>
          <w:rFonts w:asciiTheme="majorHAnsi" w:hAnsiTheme="majorHAnsi"/>
          <w:spacing w:val="-6"/>
          <w:sz w:val="22"/>
          <w:szCs w:val="22"/>
        </w:rPr>
        <w:t xml:space="preserve"> </w:t>
      </w:r>
      <w:r w:rsidRPr="00416B1F">
        <w:rPr>
          <w:rFonts w:asciiTheme="majorHAnsi" w:hAnsiTheme="majorHAnsi"/>
          <w:sz w:val="22"/>
          <w:szCs w:val="22"/>
        </w:rPr>
        <w:t>aux</w:t>
      </w:r>
      <w:r w:rsidRPr="00416B1F">
        <w:rPr>
          <w:rFonts w:asciiTheme="majorHAnsi" w:hAnsiTheme="majorHAnsi"/>
          <w:spacing w:val="-7"/>
          <w:sz w:val="22"/>
          <w:szCs w:val="22"/>
        </w:rPr>
        <w:t xml:space="preserve"> </w:t>
      </w:r>
      <w:r w:rsidRPr="00416B1F">
        <w:rPr>
          <w:rFonts w:asciiTheme="majorHAnsi" w:hAnsiTheme="majorHAnsi"/>
          <w:sz w:val="22"/>
          <w:szCs w:val="22"/>
        </w:rPr>
        <w:t>prescriptions</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CCTP</w:t>
      </w:r>
      <w:r w:rsidRPr="00416B1F">
        <w:rPr>
          <w:rFonts w:asciiTheme="majorHAnsi" w:hAnsiTheme="majorHAnsi"/>
          <w:spacing w:val="-7"/>
          <w:sz w:val="22"/>
          <w:szCs w:val="22"/>
        </w:rPr>
        <w:t xml:space="preserve"> </w:t>
      </w:r>
      <w:r w:rsidRPr="00416B1F">
        <w:rPr>
          <w:rFonts w:asciiTheme="majorHAnsi" w:hAnsiTheme="majorHAnsi"/>
          <w:sz w:val="22"/>
          <w:szCs w:val="22"/>
        </w:rPr>
        <w:t>(chapitre</w:t>
      </w:r>
      <w:r w:rsidRPr="00416B1F">
        <w:rPr>
          <w:rFonts w:asciiTheme="majorHAnsi" w:hAnsiTheme="majorHAnsi"/>
          <w:spacing w:val="-5"/>
          <w:sz w:val="22"/>
          <w:szCs w:val="22"/>
        </w:rPr>
        <w:t xml:space="preserve"> </w:t>
      </w:r>
      <w:r w:rsidRPr="00416B1F">
        <w:rPr>
          <w:rFonts w:asciiTheme="majorHAnsi" w:hAnsiTheme="majorHAnsi"/>
          <w:sz w:val="22"/>
          <w:szCs w:val="22"/>
        </w:rPr>
        <w:t>V)</w:t>
      </w:r>
      <w:r w:rsidRPr="00416B1F">
        <w:rPr>
          <w:rFonts w:asciiTheme="majorHAnsi" w:hAnsiTheme="majorHAnsi"/>
          <w:spacing w:val="-7"/>
          <w:sz w:val="22"/>
          <w:szCs w:val="22"/>
        </w:rPr>
        <w:t xml:space="preserve"> </w:t>
      </w:r>
      <w:r w:rsidRPr="00416B1F">
        <w:rPr>
          <w:rFonts w:asciiTheme="majorHAnsi" w:hAnsiTheme="majorHAnsi"/>
          <w:sz w:val="22"/>
          <w:szCs w:val="22"/>
        </w:rPr>
        <w:t>en la</w:t>
      </w:r>
      <w:r w:rsidRPr="00416B1F">
        <w:rPr>
          <w:rFonts w:asciiTheme="majorHAnsi" w:hAnsiTheme="majorHAnsi"/>
          <w:spacing w:val="-5"/>
          <w:sz w:val="22"/>
          <w:szCs w:val="22"/>
        </w:rPr>
        <w:t xml:space="preserve"> </w:t>
      </w:r>
      <w:r w:rsidRPr="00416B1F">
        <w:rPr>
          <w:rFonts w:asciiTheme="majorHAnsi" w:hAnsiTheme="majorHAnsi"/>
          <w:spacing w:val="-2"/>
          <w:sz w:val="22"/>
          <w:szCs w:val="22"/>
        </w:rPr>
        <w:t>matière.</w:t>
      </w:r>
    </w:p>
    <w:p w14:paraId="023DEF31" w14:textId="77777777" w:rsidR="00EF554C" w:rsidRPr="00416B1F" w:rsidRDefault="00EF554C" w:rsidP="00EF554C">
      <w:pPr>
        <w:pStyle w:val="Paragraphedeliste"/>
        <w:numPr>
          <w:ilvl w:val="2"/>
          <w:numId w:val="93"/>
        </w:numPr>
        <w:tabs>
          <w:tab w:val="left" w:pos="1328"/>
        </w:tabs>
        <w:spacing w:before="121"/>
        <w:ind w:left="710" w:right="3616" w:firstLine="0"/>
        <w:jc w:val="both"/>
        <w:rPr>
          <w:rFonts w:asciiTheme="majorHAnsi" w:hAnsiTheme="majorHAnsi"/>
        </w:rPr>
      </w:pPr>
      <w:r w:rsidRPr="00416B1F">
        <w:rPr>
          <w:rFonts w:asciiTheme="majorHAnsi" w:hAnsiTheme="majorHAnsi"/>
          <w:u w:val="single"/>
        </w:rPr>
        <w:t>Démolition</w:t>
      </w:r>
      <w:r w:rsidRPr="00416B1F">
        <w:rPr>
          <w:rFonts w:asciiTheme="majorHAnsi" w:hAnsiTheme="majorHAnsi"/>
          <w:spacing w:val="-6"/>
          <w:u w:val="single"/>
        </w:rPr>
        <w:t xml:space="preserve"> </w:t>
      </w:r>
      <w:r w:rsidRPr="00416B1F">
        <w:rPr>
          <w:rFonts w:asciiTheme="majorHAnsi" w:hAnsiTheme="majorHAnsi"/>
          <w:u w:val="single"/>
        </w:rPr>
        <w:t>des</w:t>
      </w:r>
      <w:r w:rsidRPr="00416B1F">
        <w:rPr>
          <w:rFonts w:asciiTheme="majorHAnsi" w:hAnsiTheme="majorHAnsi"/>
          <w:spacing w:val="-6"/>
          <w:u w:val="single"/>
        </w:rPr>
        <w:t xml:space="preserve"> </w:t>
      </w:r>
      <w:r w:rsidRPr="00416B1F">
        <w:rPr>
          <w:rFonts w:asciiTheme="majorHAnsi" w:hAnsiTheme="majorHAnsi"/>
          <w:u w:val="single"/>
        </w:rPr>
        <w:t>ouvrages</w:t>
      </w:r>
      <w:r w:rsidRPr="00416B1F">
        <w:rPr>
          <w:rFonts w:asciiTheme="majorHAnsi" w:hAnsiTheme="majorHAnsi"/>
          <w:spacing w:val="-6"/>
          <w:u w:val="single"/>
        </w:rPr>
        <w:t xml:space="preserve"> </w:t>
      </w:r>
      <w:r w:rsidRPr="00416B1F">
        <w:rPr>
          <w:rFonts w:asciiTheme="majorHAnsi" w:hAnsiTheme="majorHAnsi"/>
          <w:u w:val="single"/>
        </w:rPr>
        <w:t>défectueux</w:t>
      </w:r>
      <w:r w:rsidRPr="00416B1F">
        <w:rPr>
          <w:rFonts w:asciiTheme="majorHAnsi" w:hAnsiTheme="majorHAnsi"/>
          <w:spacing w:val="-6"/>
          <w:u w:val="single"/>
        </w:rPr>
        <w:t xml:space="preserve"> </w:t>
      </w:r>
      <w:r w:rsidRPr="00416B1F">
        <w:rPr>
          <w:rFonts w:asciiTheme="majorHAnsi" w:hAnsiTheme="majorHAnsi"/>
          <w:u w:val="single"/>
        </w:rPr>
        <w:t>et</w:t>
      </w:r>
      <w:r w:rsidRPr="00416B1F">
        <w:rPr>
          <w:rFonts w:asciiTheme="majorHAnsi" w:hAnsiTheme="majorHAnsi"/>
          <w:spacing w:val="-5"/>
          <w:u w:val="single"/>
        </w:rPr>
        <w:t xml:space="preserve"> </w:t>
      </w:r>
      <w:r w:rsidRPr="00416B1F">
        <w:rPr>
          <w:rFonts w:asciiTheme="majorHAnsi" w:hAnsiTheme="majorHAnsi"/>
          <w:u w:val="single"/>
        </w:rPr>
        <w:t>enlèvement</w:t>
      </w:r>
      <w:r w:rsidRPr="00416B1F">
        <w:rPr>
          <w:rFonts w:asciiTheme="majorHAnsi" w:hAnsiTheme="majorHAnsi"/>
          <w:spacing w:val="-5"/>
          <w:u w:val="single"/>
        </w:rPr>
        <w:t xml:space="preserve"> </w:t>
      </w:r>
      <w:r w:rsidRPr="00416B1F">
        <w:rPr>
          <w:rFonts w:asciiTheme="majorHAnsi" w:hAnsiTheme="majorHAnsi"/>
          <w:u w:val="single"/>
        </w:rPr>
        <w:t>des</w:t>
      </w:r>
      <w:r w:rsidRPr="00416B1F">
        <w:rPr>
          <w:rFonts w:asciiTheme="majorHAnsi" w:hAnsiTheme="majorHAnsi"/>
          <w:spacing w:val="-6"/>
          <w:u w:val="single"/>
        </w:rPr>
        <w:t xml:space="preserve"> </w:t>
      </w:r>
      <w:r w:rsidRPr="00416B1F">
        <w:rPr>
          <w:rFonts w:asciiTheme="majorHAnsi" w:hAnsiTheme="majorHAnsi"/>
          <w:u w:val="single"/>
        </w:rPr>
        <w:t>matériaux</w:t>
      </w:r>
      <w:r w:rsidRPr="00416B1F">
        <w:rPr>
          <w:rFonts w:asciiTheme="majorHAnsi" w:hAnsiTheme="majorHAnsi"/>
          <w:spacing w:val="-6"/>
          <w:u w:val="single"/>
        </w:rPr>
        <w:t xml:space="preserve"> </w:t>
      </w:r>
      <w:r w:rsidRPr="00416B1F">
        <w:rPr>
          <w:rFonts w:asciiTheme="majorHAnsi" w:hAnsiTheme="majorHAnsi"/>
          <w:u w:val="single"/>
        </w:rPr>
        <w:t>refusés</w:t>
      </w:r>
      <w:r w:rsidRPr="00416B1F">
        <w:rPr>
          <w:rFonts w:asciiTheme="majorHAnsi" w:hAnsiTheme="majorHAnsi"/>
        </w:rPr>
        <w:t xml:space="preserve"> Le Maître d'œuvre aura le pouvoir d'ordonner par écrit :</w:t>
      </w:r>
    </w:p>
    <w:p w14:paraId="1D0DE459" w14:textId="77777777" w:rsidR="00EF554C" w:rsidRPr="00416B1F" w:rsidRDefault="00EF554C" w:rsidP="00EF554C">
      <w:pPr>
        <w:pStyle w:val="Paragraphedeliste"/>
        <w:numPr>
          <w:ilvl w:val="0"/>
          <w:numId w:val="92"/>
        </w:numPr>
        <w:tabs>
          <w:tab w:val="left" w:pos="1163"/>
        </w:tabs>
        <w:ind w:right="568" w:firstLine="0"/>
        <w:jc w:val="both"/>
        <w:rPr>
          <w:rFonts w:asciiTheme="majorHAnsi" w:hAnsiTheme="majorHAnsi"/>
        </w:rPr>
      </w:pPr>
      <w:r w:rsidRPr="00416B1F">
        <w:rPr>
          <w:rFonts w:asciiTheme="majorHAnsi" w:hAnsiTheme="majorHAnsi"/>
        </w:rPr>
        <w:t xml:space="preserve">L'enlèvement du chantier, dans un délai de </w:t>
      </w:r>
      <w:proofErr w:type="spellStart"/>
      <w:r w:rsidRPr="00416B1F">
        <w:rPr>
          <w:rFonts w:asciiTheme="majorHAnsi" w:hAnsiTheme="majorHAnsi"/>
        </w:rPr>
        <w:t>quarante huit</w:t>
      </w:r>
      <w:proofErr w:type="spellEnd"/>
      <w:r w:rsidRPr="00416B1F">
        <w:rPr>
          <w:rFonts w:asciiTheme="majorHAnsi" w:hAnsiTheme="majorHAnsi"/>
        </w:rPr>
        <w:t xml:space="preserve"> (48) heures, de tous les matériaux réputés non conformes aux exigences du marché et leur remplacement par d'autres matériaux convenables et approuvés après essais de laboratoire ;</w:t>
      </w:r>
    </w:p>
    <w:p w14:paraId="38FDF0FE" w14:textId="77777777" w:rsidR="00EF554C" w:rsidRPr="00416B1F" w:rsidRDefault="00EF554C" w:rsidP="00EF554C">
      <w:pPr>
        <w:pStyle w:val="Paragraphedeliste"/>
        <w:numPr>
          <w:ilvl w:val="0"/>
          <w:numId w:val="92"/>
        </w:numPr>
        <w:tabs>
          <w:tab w:val="left" w:pos="1069"/>
        </w:tabs>
        <w:spacing w:before="1"/>
        <w:ind w:right="557" w:firstLine="0"/>
        <w:jc w:val="both"/>
        <w:rPr>
          <w:rFonts w:asciiTheme="majorHAnsi" w:hAnsiTheme="majorHAnsi"/>
        </w:rPr>
      </w:pPr>
      <w:r w:rsidRPr="00416B1F">
        <w:rPr>
          <w:rFonts w:asciiTheme="majorHAnsi" w:hAnsiTheme="majorHAnsi"/>
        </w:rPr>
        <w:t>La démolition et la reconstruction correcte de tout ouvrage ou partie d’ouvrage réputé non-conforme aux exigences du marché tant en ce qui concerne le mode d'exécution que les matériaux utilisés.</w:t>
      </w:r>
    </w:p>
    <w:p w14:paraId="011315C5" w14:textId="77777777" w:rsidR="00EF554C" w:rsidRPr="00416B1F" w:rsidRDefault="00EF554C" w:rsidP="00EF554C">
      <w:pPr>
        <w:pStyle w:val="Corpsdetexte"/>
        <w:ind w:left="710" w:right="569" w:firstLine="566"/>
        <w:jc w:val="both"/>
        <w:rPr>
          <w:rFonts w:asciiTheme="majorHAnsi" w:hAnsiTheme="majorHAnsi"/>
          <w:sz w:val="22"/>
          <w:szCs w:val="22"/>
        </w:rPr>
      </w:pPr>
      <w:r w:rsidRPr="00416B1F">
        <w:rPr>
          <w:rFonts w:asciiTheme="majorHAnsi" w:hAnsiTheme="majorHAnsi"/>
          <w:sz w:val="22"/>
          <w:szCs w:val="22"/>
        </w:rPr>
        <w:t>En cas de non-conformité, les dépenses seront à la charge du Cocontractant. Dans le cas contraire, le Cocontractant sera remboursé des dépenses supplémentaires qu’il aura supportées.</w:t>
      </w:r>
    </w:p>
    <w:p w14:paraId="5436E3B5" w14:textId="77777777" w:rsidR="00EF554C" w:rsidRPr="00416B1F" w:rsidRDefault="00EF554C" w:rsidP="00EF554C">
      <w:pPr>
        <w:pStyle w:val="Paragraphedeliste"/>
        <w:numPr>
          <w:ilvl w:val="2"/>
          <w:numId w:val="93"/>
        </w:numPr>
        <w:tabs>
          <w:tab w:val="left" w:pos="1325"/>
        </w:tabs>
        <w:spacing w:before="119"/>
        <w:ind w:left="1325" w:hanging="615"/>
        <w:jc w:val="both"/>
        <w:rPr>
          <w:rFonts w:asciiTheme="majorHAnsi" w:hAnsiTheme="majorHAnsi"/>
        </w:rPr>
      </w:pPr>
      <w:r w:rsidRPr="00416B1F">
        <w:rPr>
          <w:rFonts w:asciiTheme="majorHAnsi" w:hAnsiTheme="majorHAnsi"/>
          <w:u w:val="single"/>
        </w:rPr>
        <w:t>Remise</w:t>
      </w:r>
      <w:r w:rsidRPr="00416B1F">
        <w:rPr>
          <w:rFonts w:asciiTheme="majorHAnsi" w:hAnsiTheme="majorHAnsi"/>
          <w:spacing w:val="-4"/>
          <w:u w:val="single"/>
        </w:rPr>
        <w:t xml:space="preserve"> </w:t>
      </w:r>
      <w:r w:rsidRPr="00416B1F">
        <w:rPr>
          <w:rFonts w:asciiTheme="majorHAnsi" w:hAnsiTheme="majorHAnsi"/>
          <w:u w:val="single"/>
        </w:rPr>
        <w:t>en</w:t>
      </w:r>
      <w:r w:rsidRPr="00416B1F">
        <w:rPr>
          <w:rFonts w:asciiTheme="majorHAnsi" w:hAnsiTheme="majorHAnsi"/>
          <w:spacing w:val="-5"/>
          <w:u w:val="single"/>
        </w:rPr>
        <w:t xml:space="preserve"> </w:t>
      </w:r>
      <w:r w:rsidRPr="00416B1F">
        <w:rPr>
          <w:rFonts w:asciiTheme="majorHAnsi" w:hAnsiTheme="majorHAnsi"/>
          <w:u w:val="single"/>
        </w:rPr>
        <w:t>état</w:t>
      </w:r>
      <w:r w:rsidRPr="00416B1F">
        <w:rPr>
          <w:rFonts w:asciiTheme="majorHAnsi" w:hAnsiTheme="majorHAnsi"/>
          <w:spacing w:val="-4"/>
          <w:u w:val="single"/>
        </w:rPr>
        <w:t xml:space="preserve"> </w:t>
      </w:r>
      <w:r w:rsidRPr="00416B1F">
        <w:rPr>
          <w:rFonts w:asciiTheme="majorHAnsi" w:hAnsiTheme="majorHAnsi"/>
          <w:u w:val="single"/>
        </w:rPr>
        <w:t>des</w:t>
      </w:r>
      <w:r w:rsidRPr="00416B1F">
        <w:rPr>
          <w:rFonts w:asciiTheme="majorHAnsi" w:hAnsiTheme="majorHAnsi"/>
          <w:spacing w:val="-5"/>
          <w:u w:val="single"/>
        </w:rPr>
        <w:t xml:space="preserve"> </w:t>
      </w:r>
      <w:r w:rsidRPr="00416B1F">
        <w:rPr>
          <w:rFonts w:asciiTheme="majorHAnsi" w:hAnsiTheme="majorHAnsi"/>
          <w:spacing w:val="-4"/>
          <w:u w:val="single"/>
        </w:rPr>
        <w:t>lieux</w:t>
      </w:r>
    </w:p>
    <w:p w14:paraId="58CA78FC" w14:textId="77777777" w:rsidR="00EF554C" w:rsidRPr="00416B1F" w:rsidRDefault="00EF554C" w:rsidP="00EF554C">
      <w:pPr>
        <w:pStyle w:val="Corpsdetexte"/>
        <w:spacing w:before="1"/>
        <w:ind w:left="710" w:right="556" w:firstLine="566"/>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remise</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1"/>
          <w:sz w:val="22"/>
          <w:szCs w:val="22"/>
        </w:rPr>
        <w:t xml:space="preserve"> </w:t>
      </w:r>
      <w:r w:rsidRPr="00416B1F">
        <w:rPr>
          <w:rFonts w:asciiTheme="majorHAnsi" w:hAnsiTheme="majorHAnsi"/>
          <w:sz w:val="22"/>
          <w:szCs w:val="22"/>
        </w:rPr>
        <w:t>état</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lieux</w:t>
      </w:r>
      <w:r w:rsidRPr="00416B1F">
        <w:rPr>
          <w:rFonts w:asciiTheme="majorHAnsi" w:hAnsiTheme="majorHAnsi"/>
          <w:spacing w:val="-1"/>
          <w:sz w:val="22"/>
          <w:szCs w:val="22"/>
        </w:rPr>
        <w:t xml:space="preserve"> </w:t>
      </w:r>
      <w:r w:rsidRPr="00416B1F">
        <w:rPr>
          <w:rFonts w:asciiTheme="majorHAnsi" w:hAnsiTheme="majorHAnsi"/>
          <w:sz w:val="22"/>
          <w:szCs w:val="22"/>
        </w:rPr>
        <w:t>(route</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son</w:t>
      </w:r>
      <w:r w:rsidRPr="00416B1F">
        <w:rPr>
          <w:rFonts w:asciiTheme="majorHAnsi" w:hAnsiTheme="majorHAnsi"/>
          <w:spacing w:val="-3"/>
          <w:sz w:val="22"/>
          <w:szCs w:val="22"/>
        </w:rPr>
        <w:t xml:space="preserve"> </w:t>
      </w:r>
      <w:r w:rsidRPr="00416B1F">
        <w:rPr>
          <w:rFonts w:asciiTheme="majorHAnsi" w:hAnsiTheme="majorHAnsi"/>
          <w:sz w:val="22"/>
          <w:szCs w:val="22"/>
        </w:rPr>
        <w:t>environnement,</w:t>
      </w:r>
      <w:r w:rsidRPr="00416B1F">
        <w:rPr>
          <w:rFonts w:asciiTheme="majorHAnsi" w:hAnsiTheme="majorHAnsi"/>
          <w:spacing w:val="-3"/>
          <w:sz w:val="22"/>
          <w:szCs w:val="22"/>
        </w:rPr>
        <w:t xml:space="preserve"> </w:t>
      </w:r>
      <w:r w:rsidRPr="00416B1F">
        <w:rPr>
          <w:rFonts w:asciiTheme="majorHAnsi" w:hAnsiTheme="majorHAnsi"/>
          <w:sz w:val="22"/>
          <w:szCs w:val="22"/>
        </w:rPr>
        <w:t>base</w:t>
      </w:r>
      <w:r w:rsidRPr="00416B1F">
        <w:rPr>
          <w:rFonts w:asciiTheme="majorHAnsi" w:hAnsiTheme="majorHAnsi"/>
          <w:spacing w:val="-2"/>
          <w:sz w:val="22"/>
          <w:szCs w:val="22"/>
        </w:rPr>
        <w:t xml:space="preserve"> </w:t>
      </w:r>
      <w:r w:rsidRPr="00416B1F">
        <w:rPr>
          <w:rFonts w:asciiTheme="majorHAnsi" w:hAnsiTheme="majorHAnsi"/>
          <w:sz w:val="22"/>
          <w:szCs w:val="22"/>
        </w:rPr>
        <w:t>et installations</w:t>
      </w:r>
      <w:r w:rsidRPr="00416B1F">
        <w:rPr>
          <w:rFonts w:asciiTheme="majorHAnsi" w:hAnsiTheme="majorHAnsi"/>
          <w:spacing w:val="-3"/>
          <w:sz w:val="22"/>
          <w:szCs w:val="22"/>
        </w:rPr>
        <w:t xml:space="preserve"> </w:t>
      </w:r>
      <w:r w:rsidRPr="00416B1F">
        <w:rPr>
          <w:rFonts w:asciiTheme="majorHAnsi" w:hAnsiTheme="majorHAnsi"/>
          <w:sz w:val="22"/>
          <w:szCs w:val="22"/>
        </w:rPr>
        <w:t>de chantier, gîtes,</w:t>
      </w:r>
      <w:r w:rsidRPr="00416B1F">
        <w:rPr>
          <w:rFonts w:asciiTheme="majorHAnsi" w:hAnsiTheme="majorHAnsi"/>
          <w:spacing w:val="-3"/>
          <w:sz w:val="22"/>
          <w:szCs w:val="22"/>
        </w:rPr>
        <w:t xml:space="preserve"> </w:t>
      </w:r>
      <w:r w:rsidRPr="00416B1F">
        <w:rPr>
          <w:rFonts w:asciiTheme="majorHAnsi" w:hAnsiTheme="majorHAnsi"/>
          <w:sz w:val="22"/>
          <w:szCs w:val="22"/>
        </w:rPr>
        <w:t>emprunts</w:t>
      </w:r>
      <w:r w:rsidRPr="00416B1F">
        <w:rPr>
          <w:rFonts w:asciiTheme="majorHAnsi" w:hAnsiTheme="majorHAnsi"/>
          <w:spacing w:val="-1"/>
          <w:sz w:val="22"/>
          <w:szCs w:val="22"/>
        </w:rPr>
        <w:t xml:space="preserve"> </w:t>
      </w:r>
      <w:r w:rsidRPr="00416B1F">
        <w:rPr>
          <w:rFonts w:asciiTheme="majorHAnsi" w:hAnsiTheme="majorHAnsi"/>
          <w:sz w:val="22"/>
          <w:szCs w:val="22"/>
        </w:rPr>
        <w:t>et gisements,</w:t>
      </w:r>
      <w:r w:rsidRPr="00416B1F">
        <w:rPr>
          <w:rFonts w:asciiTheme="majorHAnsi" w:hAnsiTheme="majorHAnsi"/>
          <w:spacing w:val="-16"/>
          <w:sz w:val="22"/>
          <w:szCs w:val="22"/>
        </w:rPr>
        <w:t xml:space="preserve"> </w:t>
      </w:r>
      <w:r w:rsidRPr="00416B1F">
        <w:rPr>
          <w:rFonts w:asciiTheme="majorHAnsi" w:hAnsiTheme="majorHAnsi"/>
          <w:sz w:val="22"/>
          <w:szCs w:val="22"/>
        </w:rPr>
        <w:t>lieux</w:t>
      </w:r>
      <w:r w:rsidRPr="00416B1F">
        <w:rPr>
          <w:rFonts w:asciiTheme="majorHAnsi" w:hAnsiTheme="majorHAnsi"/>
          <w:spacing w:val="-16"/>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dépôts de</w:t>
      </w:r>
      <w:r w:rsidRPr="00416B1F">
        <w:rPr>
          <w:rFonts w:asciiTheme="majorHAnsi" w:hAnsiTheme="majorHAnsi"/>
          <w:spacing w:val="-2"/>
          <w:sz w:val="22"/>
          <w:szCs w:val="22"/>
        </w:rPr>
        <w:t xml:space="preserve"> </w:t>
      </w:r>
      <w:r w:rsidRPr="00416B1F">
        <w:rPr>
          <w:rFonts w:asciiTheme="majorHAnsi" w:hAnsiTheme="majorHAnsi"/>
          <w:sz w:val="22"/>
          <w:szCs w:val="22"/>
        </w:rPr>
        <w:t>matériaux)</w:t>
      </w:r>
      <w:r w:rsidRPr="00416B1F">
        <w:rPr>
          <w:rFonts w:asciiTheme="majorHAnsi" w:hAnsiTheme="majorHAnsi"/>
          <w:spacing w:val="-2"/>
          <w:sz w:val="22"/>
          <w:szCs w:val="22"/>
        </w:rPr>
        <w:t xml:space="preserve"> </w:t>
      </w:r>
      <w:r w:rsidRPr="00416B1F">
        <w:rPr>
          <w:rFonts w:asciiTheme="majorHAnsi" w:hAnsiTheme="majorHAnsi"/>
          <w:sz w:val="22"/>
          <w:szCs w:val="22"/>
        </w:rPr>
        <w:t>comprenant l’enlèvement</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installations,</w:t>
      </w:r>
      <w:r w:rsidRPr="00416B1F">
        <w:rPr>
          <w:rFonts w:asciiTheme="majorHAnsi" w:hAnsiTheme="majorHAnsi"/>
          <w:spacing w:val="-3"/>
          <w:sz w:val="22"/>
          <w:szCs w:val="22"/>
        </w:rPr>
        <w:t xml:space="preserve"> </w:t>
      </w:r>
      <w:r w:rsidRPr="00416B1F">
        <w:rPr>
          <w:rFonts w:asciiTheme="majorHAnsi" w:hAnsiTheme="majorHAnsi"/>
          <w:sz w:val="22"/>
          <w:szCs w:val="22"/>
        </w:rPr>
        <w:t>matériels,</w:t>
      </w:r>
      <w:r w:rsidRPr="00416B1F">
        <w:rPr>
          <w:rFonts w:asciiTheme="majorHAnsi" w:hAnsiTheme="majorHAnsi"/>
          <w:spacing w:val="-1"/>
          <w:sz w:val="22"/>
          <w:szCs w:val="22"/>
        </w:rPr>
        <w:t xml:space="preserve"> </w:t>
      </w:r>
      <w:r w:rsidRPr="00416B1F">
        <w:rPr>
          <w:rFonts w:asciiTheme="majorHAnsi" w:hAnsiTheme="majorHAnsi"/>
          <w:sz w:val="22"/>
          <w:szCs w:val="22"/>
        </w:rPr>
        <w:t>matériaux</w:t>
      </w:r>
      <w:r w:rsidRPr="00416B1F">
        <w:rPr>
          <w:rFonts w:asciiTheme="majorHAnsi" w:hAnsiTheme="majorHAnsi"/>
          <w:spacing w:val="-3"/>
          <w:sz w:val="22"/>
          <w:szCs w:val="22"/>
        </w:rPr>
        <w:t xml:space="preserve"> </w:t>
      </w:r>
      <w:r w:rsidRPr="00416B1F">
        <w:rPr>
          <w:rFonts w:asciiTheme="majorHAnsi" w:hAnsiTheme="majorHAnsi"/>
          <w:sz w:val="22"/>
          <w:szCs w:val="22"/>
        </w:rPr>
        <w:t>et déb</w:t>
      </w:r>
      <w:r w:rsidRPr="00416B1F">
        <w:rPr>
          <w:rFonts w:asciiTheme="majorHAnsi" w:hAnsiTheme="majorHAnsi"/>
          <w:spacing w:val="-16"/>
          <w:sz w:val="22"/>
          <w:szCs w:val="22"/>
        </w:rPr>
        <w:t xml:space="preserve"> </w:t>
      </w:r>
      <w:r w:rsidRPr="00416B1F">
        <w:rPr>
          <w:rFonts w:asciiTheme="majorHAnsi" w:hAnsiTheme="majorHAnsi"/>
          <w:sz w:val="22"/>
          <w:szCs w:val="22"/>
        </w:rPr>
        <w:t>ris de chantier, doit être faite dans un délai de trente (30) jours à compter de la réception provisoire et en tout cas avant l’approbation du décompte général et définitif des travaux.</w:t>
      </w:r>
    </w:p>
    <w:p w14:paraId="6A9045DE" w14:textId="77777777" w:rsidR="00EF554C" w:rsidRPr="00416B1F" w:rsidRDefault="00EF554C" w:rsidP="00EF554C">
      <w:pPr>
        <w:pStyle w:val="Corpsdetexte"/>
        <w:ind w:left="710" w:right="561" w:firstLine="566"/>
        <w:jc w:val="both"/>
        <w:rPr>
          <w:rFonts w:asciiTheme="majorHAnsi" w:hAnsiTheme="majorHAnsi"/>
          <w:sz w:val="22"/>
          <w:szCs w:val="22"/>
        </w:rPr>
      </w:pPr>
      <w:r w:rsidRPr="00416B1F">
        <w:rPr>
          <w:rFonts w:asciiTheme="majorHAnsi" w:hAnsiTheme="majorHAnsi"/>
          <w:sz w:val="22"/>
          <w:szCs w:val="22"/>
        </w:rPr>
        <w:t>Toutefois, le Maître d’ouvrage se réserve le droit de demander au Cocontractant de laisser sur place les installations qu’elle serait susceptible de ré-utiliser.</w:t>
      </w:r>
    </w:p>
    <w:p w14:paraId="3BD54C30" w14:textId="77777777" w:rsidR="00EF554C" w:rsidRPr="00416B1F" w:rsidRDefault="00EF554C" w:rsidP="00EF554C">
      <w:pPr>
        <w:pStyle w:val="Paragraphedeliste"/>
        <w:numPr>
          <w:ilvl w:val="1"/>
          <w:numId w:val="93"/>
        </w:numPr>
        <w:tabs>
          <w:tab w:val="left" w:pos="1157"/>
        </w:tabs>
        <w:spacing w:before="239"/>
        <w:ind w:left="1157" w:hanging="447"/>
        <w:rPr>
          <w:rFonts w:asciiTheme="majorHAnsi" w:hAnsiTheme="majorHAnsi"/>
        </w:rPr>
      </w:pPr>
      <w:r w:rsidRPr="00416B1F">
        <w:rPr>
          <w:rFonts w:asciiTheme="majorHAnsi" w:hAnsiTheme="majorHAnsi"/>
        </w:rPr>
        <w:t>MODIFICATION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OUVRAGES</w:t>
      </w:r>
    </w:p>
    <w:p w14:paraId="00D88E8E" w14:textId="77777777" w:rsidR="00EF554C" w:rsidRPr="00416B1F" w:rsidRDefault="00EF554C" w:rsidP="00EF554C">
      <w:pPr>
        <w:pStyle w:val="Corpsdetexte"/>
        <w:spacing w:before="61"/>
        <w:ind w:left="710" w:right="565" w:firstLine="566"/>
        <w:jc w:val="both"/>
        <w:rPr>
          <w:rFonts w:asciiTheme="majorHAnsi" w:hAnsiTheme="majorHAnsi"/>
          <w:sz w:val="22"/>
          <w:szCs w:val="22"/>
        </w:rPr>
      </w:pPr>
      <w:r w:rsidRPr="00416B1F">
        <w:rPr>
          <w:rFonts w:asciiTheme="majorHAnsi" w:hAnsiTheme="majorHAnsi"/>
          <w:sz w:val="22"/>
          <w:szCs w:val="22"/>
        </w:rPr>
        <w:t xml:space="preserve">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w:t>
      </w:r>
      <w:r w:rsidRPr="00416B1F">
        <w:rPr>
          <w:rFonts w:asciiTheme="majorHAnsi" w:hAnsiTheme="majorHAnsi"/>
          <w:spacing w:val="-2"/>
          <w:sz w:val="22"/>
          <w:szCs w:val="22"/>
        </w:rPr>
        <w:t>CCAP.</w:t>
      </w:r>
    </w:p>
    <w:p w14:paraId="0EE18B25" w14:textId="77777777" w:rsidR="00EF554C" w:rsidRPr="00416B1F" w:rsidRDefault="00EF554C" w:rsidP="00EF554C">
      <w:pPr>
        <w:pStyle w:val="Paragraphedeliste"/>
        <w:numPr>
          <w:ilvl w:val="1"/>
          <w:numId w:val="93"/>
        </w:numPr>
        <w:tabs>
          <w:tab w:val="left" w:pos="1157"/>
        </w:tabs>
        <w:spacing w:before="241"/>
        <w:ind w:left="1157" w:hanging="447"/>
        <w:rPr>
          <w:rFonts w:asciiTheme="majorHAnsi" w:hAnsiTheme="majorHAnsi"/>
        </w:rPr>
      </w:pP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SUPPLEMENTAIRES</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VARIATION</w:t>
      </w:r>
      <w:r w:rsidRPr="00416B1F">
        <w:rPr>
          <w:rFonts w:asciiTheme="majorHAnsi" w:hAnsiTheme="majorHAnsi"/>
          <w:spacing w:val="-8"/>
        </w:rPr>
        <w:t xml:space="preserve"> </w:t>
      </w:r>
      <w:r w:rsidRPr="00416B1F">
        <w:rPr>
          <w:rFonts w:asciiTheme="majorHAnsi" w:hAnsiTheme="majorHAnsi"/>
        </w:rPr>
        <w:t>DANS</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MASSE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NATURE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2"/>
        </w:rPr>
        <w:t>OUVRAGES</w:t>
      </w:r>
    </w:p>
    <w:p w14:paraId="7DA3CEB3" w14:textId="77777777" w:rsidR="00EF554C" w:rsidRPr="00416B1F" w:rsidRDefault="00EF554C" w:rsidP="00EF554C">
      <w:pPr>
        <w:pStyle w:val="Corpsdetexte"/>
        <w:spacing w:before="58"/>
        <w:ind w:left="710" w:right="557" w:firstLine="566"/>
        <w:jc w:val="both"/>
        <w:rPr>
          <w:rFonts w:asciiTheme="majorHAnsi" w:hAnsiTheme="majorHAnsi"/>
          <w:sz w:val="22"/>
          <w:szCs w:val="22"/>
        </w:rPr>
      </w:pPr>
      <w:r w:rsidRPr="00416B1F">
        <w:rPr>
          <w:rFonts w:asciiTheme="majorHAnsi" w:hAnsiTheme="majorHAnsi"/>
          <w:sz w:val="22"/>
          <w:szCs w:val="22"/>
        </w:rPr>
        <w:t>Qu'il</w:t>
      </w:r>
      <w:r w:rsidRPr="00416B1F">
        <w:rPr>
          <w:rFonts w:asciiTheme="majorHAnsi" w:hAnsiTheme="majorHAnsi"/>
          <w:spacing w:val="-1"/>
          <w:sz w:val="22"/>
          <w:szCs w:val="22"/>
        </w:rPr>
        <w:t xml:space="preserve"> </w:t>
      </w:r>
      <w:r w:rsidRPr="00416B1F">
        <w:rPr>
          <w:rFonts w:asciiTheme="majorHAnsi" w:hAnsiTheme="majorHAnsi"/>
          <w:sz w:val="22"/>
          <w:szCs w:val="22"/>
        </w:rPr>
        <w:t>s'agisse</w:t>
      </w:r>
      <w:r w:rsidRPr="00416B1F">
        <w:rPr>
          <w:rFonts w:asciiTheme="majorHAnsi" w:hAnsiTheme="majorHAnsi"/>
          <w:spacing w:val="-1"/>
          <w:sz w:val="22"/>
          <w:szCs w:val="22"/>
        </w:rPr>
        <w:t xml:space="preserve"> </w:t>
      </w:r>
      <w:r w:rsidRPr="00416B1F">
        <w:rPr>
          <w:rFonts w:asciiTheme="majorHAnsi" w:hAnsiTheme="majorHAnsi"/>
          <w:sz w:val="22"/>
          <w:szCs w:val="22"/>
        </w:rPr>
        <w:t>d'augmentation</w:t>
      </w:r>
      <w:r w:rsidRPr="00416B1F">
        <w:rPr>
          <w:rFonts w:asciiTheme="majorHAnsi" w:hAnsiTheme="majorHAnsi"/>
          <w:spacing w:val="-2"/>
          <w:sz w:val="22"/>
          <w:szCs w:val="22"/>
        </w:rPr>
        <w:t xml:space="preserve"> </w:t>
      </w:r>
      <w:r w:rsidRPr="00416B1F">
        <w:rPr>
          <w:rFonts w:asciiTheme="majorHAnsi" w:hAnsiTheme="majorHAnsi"/>
          <w:sz w:val="22"/>
          <w:szCs w:val="22"/>
        </w:rPr>
        <w:t>dans</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masse</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travaux,</w:t>
      </w:r>
      <w:r w:rsidRPr="00416B1F">
        <w:rPr>
          <w:rFonts w:asciiTheme="majorHAnsi" w:hAnsiTheme="majorHAnsi"/>
          <w:spacing w:val="-2"/>
          <w:sz w:val="22"/>
          <w:szCs w:val="22"/>
        </w:rPr>
        <w:t xml:space="preserve"> </w:t>
      </w:r>
      <w:r w:rsidRPr="00416B1F">
        <w:rPr>
          <w:rFonts w:asciiTheme="majorHAnsi" w:hAnsiTheme="majorHAnsi"/>
          <w:sz w:val="22"/>
          <w:szCs w:val="22"/>
        </w:rPr>
        <w:t>ou</w:t>
      </w:r>
      <w:r w:rsidRPr="00416B1F">
        <w:rPr>
          <w:rFonts w:asciiTheme="majorHAnsi" w:hAnsiTheme="majorHAnsi"/>
          <w:spacing w:val="-2"/>
          <w:sz w:val="22"/>
          <w:szCs w:val="22"/>
        </w:rPr>
        <w:t xml:space="preserve"> </w:t>
      </w:r>
      <w:r w:rsidRPr="00416B1F">
        <w:rPr>
          <w:rFonts w:asciiTheme="majorHAnsi" w:hAnsiTheme="majorHAnsi"/>
          <w:sz w:val="22"/>
          <w:szCs w:val="22"/>
        </w:rPr>
        <w:t>d'ouvrages</w:t>
      </w:r>
      <w:r w:rsidRPr="00416B1F">
        <w:rPr>
          <w:rFonts w:asciiTheme="majorHAnsi" w:hAnsiTheme="majorHAnsi"/>
          <w:spacing w:val="-2"/>
          <w:sz w:val="22"/>
          <w:szCs w:val="22"/>
        </w:rPr>
        <w:t xml:space="preserve"> </w:t>
      </w:r>
      <w:r w:rsidRPr="00416B1F">
        <w:rPr>
          <w:rFonts w:asciiTheme="majorHAnsi" w:hAnsiTheme="majorHAnsi"/>
          <w:sz w:val="22"/>
          <w:szCs w:val="22"/>
        </w:rPr>
        <w:t>non</w:t>
      </w:r>
      <w:r w:rsidRPr="00416B1F">
        <w:rPr>
          <w:rFonts w:asciiTheme="majorHAnsi" w:hAnsiTheme="majorHAnsi"/>
          <w:spacing w:val="-2"/>
          <w:sz w:val="22"/>
          <w:szCs w:val="22"/>
        </w:rPr>
        <w:t xml:space="preserve"> </w:t>
      </w:r>
      <w:r w:rsidRPr="00416B1F">
        <w:rPr>
          <w:rFonts w:asciiTheme="majorHAnsi" w:hAnsiTheme="majorHAnsi"/>
          <w:sz w:val="22"/>
          <w:szCs w:val="22"/>
        </w:rPr>
        <w:t>prévus</w:t>
      </w:r>
      <w:r w:rsidRPr="00416B1F">
        <w:rPr>
          <w:rFonts w:asciiTheme="majorHAnsi" w:hAnsiTheme="majorHAnsi"/>
          <w:spacing w:val="-2"/>
          <w:sz w:val="22"/>
          <w:szCs w:val="22"/>
        </w:rPr>
        <w:t xml:space="preserve"> </w:t>
      </w:r>
      <w:r w:rsidRPr="00416B1F">
        <w:rPr>
          <w:rFonts w:asciiTheme="majorHAnsi" w:hAnsiTheme="majorHAnsi"/>
          <w:sz w:val="22"/>
          <w:szCs w:val="22"/>
        </w:rPr>
        <w:t>au</w:t>
      </w:r>
      <w:r w:rsidRPr="00416B1F">
        <w:rPr>
          <w:rFonts w:asciiTheme="majorHAnsi" w:hAnsiTheme="majorHAnsi"/>
          <w:spacing w:val="-2"/>
          <w:sz w:val="22"/>
          <w:szCs w:val="22"/>
        </w:rPr>
        <w:t xml:space="preserve"> </w:t>
      </w:r>
      <w:r w:rsidRPr="00416B1F">
        <w:rPr>
          <w:rFonts w:asciiTheme="majorHAnsi" w:hAnsiTheme="majorHAnsi"/>
          <w:sz w:val="22"/>
          <w:szCs w:val="22"/>
        </w:rPr>
        <w:t>marché,</w:t>
      </w:r>
      <w:r w:rsidRPr="00416B1F">
        <w:rPr>
          <w:rFonts w:asciiTheme="majorHAnsi" w:hAnsiTheme="majorHAnsi"/>
          <w:spacing w:val="-2"/>
          <w:sz w:val="22"/>
          <w:szCs w:val="22"/>
        </w:rPr>
        <w:t xml:space="preserve"> </w:t>
      </w:r>
      <w:r w:rsidRPr="00416B1F">
        <w:rPr>
          <w:rFonts w:asciiTheme="majorHAnsi" w:hAnsiTheme="majorHAnsi"/>
          <w:sz w:val="22"/>
          <w:szCs w:val="22"/>
        </w:rPr>
        <w:t>aucun</w:t>
      </w:r>
      <w:r w:rsidRPr="00416B1F">
        <w:rPr>
          <w:rFonts w:asciiTheme="majorHAnsi" w:hAnsiTheme="majorHAnsi"/>
          <w:spacing w:val="-2"/>
          <w:sz w:val="22"/>
          <w:szCs w:val="22"/>
        </w:rPr>
        <w:t xml:space="preserve"> </w:t>
      </w:r>
      <w:r w:rsidRPr="00416B1F">
        <w:rPr>
          <w:rFonts w:asciiTheme="majorHAnsi" w:hAnsiTheme="majorHAnsi"/>
          <w:sz w:val="22"/>
          <w:szCs w:val="22"/>
        </w:rPr>
        <w:t xml:space="preserve">travail supplémentaire ne pourra être exécuté par le Cocontractant, s'il </w:t>
      </w:r>
      <w:proofErr w:type="spellStart"/>
      <w:proofErr w:type="gramStart"/>
      <w:r w:rsidRPr="00416B1F">
        <w:rPr>
          <w:rFonts w:asciiTheme="majorHAnsi" w:hAnsiTheme="majorHAnsi"/>
          <w:sz w:val="22"/>
          <w:szCs w:val="22"/>
        </w:rPr>
        <w:t>n a</w:t>
      </w:r>
      <w:proofErr w:type="spellEnd"/>
      <w:proofErr w:type="gramEnd"/>
      <w:r w:rsidRPr="00416B1F">
        <w:rPr>
          <w:rFonts w:asciiTheme="majorHAnsi" w:hAnsiTheme="majorHAnsi"/>
          <w:sz w:val="22"/>
          <w:szCs w:val="22"/>
        </w:rPr>
        <w:t xml:space="preserve"> pas fait au préalable l'objet d'un ordre de service du Maître d'Ouvrage le prescrivant explicitement.</w:t>
      </w:r>
    </w:p>
    <w:p w14:paraId="103DA094" w14:textId="77777777" w:rsidR="00EF554C" w:rsidRPr="00416B1F" w:rsidRDefault="00EF554C" w:rsidP="00EF554C">
      <w:pPr>
        <w:pStyle w:val="Corpsdetexte"/>
        <w:spacing w:before="1"/>
        <w:ind w:left="710" w:right="553" w:firstLine="566"/>
        <w:jc w:val="both"/>
        <w:rPr>
          <w:rFonts w:asciiTheme="majorHAnsi" w:hAnsiTheme="majorHAnsi"/>
          <w:sz w:val="22"/>
          <w:szCs w:val="22"/>
        </w:rPr>
      </w:pPr>
      <w:r w:rsidRPr="00416B1F">
        <w:rPr>
          <w:rFonts w:asciiTheme="majorHAnsi" w:hAnsiTheme="majorHAnsi"/>
          <w:sz w:val="22"/>
          <w:szCs w:val="22"/>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14:paraId="27460D15" w14:textId="77777777" w:rsidR="00EF554C" w:rsidRPr="00416B1F" w:rsidRDefault="00EF554C" w:rsidP="00EF554C">
      <w:pPr>
        <w:pStyle w:val="Corpsdetexte"/>
        <w:spacing w:before="1"/>
        <w:ind w:left="710" w:right="555" w:firstLine="566"/>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quantités</w:t>
      </w:r>
      <w:r w:rsidRPr="00416B1F">
        <w:rPr>
          <w:rFonts w:asciiTheme="majorHAnsi" w:hAnsiTheme="majorHAnsi"/>
          <w:spacing w:val="-3"/>
          <w:sz w:val="22"/>
          <w:szCs w:val="22"/>
        </w:rPr>
        <w:t xml:space="preserve"> </w:t>
      </w:r>
      <w:r w:rsidRPr="00416B1F">
        <w:rPr>
          <w:rFonts w:asciiTheme="majorHAnsi" w:hAnsiTheme="majorHAnsi"/>
          <w:sz w:val="22"/>
          <w:szCs w:val="22"/>
        </w:rPr>
        <w:t>relatives</w:t>
      </w:r>
      <w:r w:rsidRPr="00416B1F">
        <w:rPr>
          <w:rFonts w:asciiTheme="majorHAnsi" w:hAnsiTheme="majorHAnsi"/>
          <w:spacing w:val="-3"/>
          <w:sz w:val="22"/>
          <w:szCs w:val="22"/>
        </w:rPr>
        <w:t xml:space="preserve"> </w:t>
      </w:r>
      <w:r w:rsidRPr="00416B1F">
        <w:rPr>
          <w:rFonts w:asciiTheme="majorHAnsi" w:hAnsiTheme="majorHAnsi"/>
          <w:sz w:val="22"/>
          <w:szCs w:val="22"/>
        </w:rPr>
        <w:t>à chacun</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prix du</w:t>
      </w:r>
      <w:r w:rsidRPr="00416B1F">
        <w:rPr>
          <w:rFonts w:asciiTheme="majorHAnsi" w:hAnsiTheme="majorHAnsi"/>
          <w:spacing w:val="-1"/>
          <w:sz w:val="22"/>
          <w:szCs w:val="22"/>
        </w:rPr>
        <w:t xml:space="preserve"> </w:t>
      </w:r>
      <w:r w:rsidRPr="00416B1F">
        <w:rPr>
          <w:rFonts w:asciiTheme="majorHAnsi" w:hAnsiTheme="majorHAnsi"/>
          <w:sz w:val="22"/>
          <w:szCs w:val="22"/>
        </w:rPr>
        <w:t>Bordereau</w:t>
      </w:r>
      <w:r w:rsidRPr="00416B1F">
        <w:rPr>
          <w:rFonts w:asciiTheme="majorHAnsi" w:hAnsiTheme="majorHAnsi"/>
          <w:spacing w:val="-1"/>
          <w:sz w:val="22"/>
          <w:szCs w:val="22"/>
        </w:rPr>
        <w:t xml:space="preserve"> </w:t>
      </w:r>
      <w:r w:rsidRPr="00416B1F">
        <w:rPr>
          <w:rFonts w:asciiTheme="majorHAnsi" w:hAnsiTheme="majorHAnsi"/>
          <w:sz w:val="22"/>
          <w:szCs w:val="22"/>
        </w:rPr>
        <w:t>ainsi</w:t>
      </w:r>
      <w:r w:rsidRPr="00416B1F">
        <w:rPr>
          <w:rFonts w:asciiTheme="majorHAnsi" w:hAnsiTheme="majorHAnsi"/>
          <w:spacing w:val="-3"/>
          <w:sz w:val="22"/>
          <w:szCs w:val="22"/>
        </w:rPr>
        <w:t xml:space="preserve"> </w:t>
      </w:r>
      <w:r w:rsidRPr="00416B1F">
        <w:rPr>
          <w:rFonts w:asciiTheme="majorHAnsi" w:hAnsiTheme="majorHAnsi"/>
          <w:sz w:val="22"/>
          <w:szCs w:val="22"/>
        </w:rPr>
        <w:t>que</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masse initiale des</w:t>
      </w:r>
      <w:r w:rsidRPr="00416B1F">
        <w:rPr>
          <w:rFonts w:asciiTheme="majorHAnsi" w:hAnsiTheme="majorHAnsi"/>
          <w:spacing w:val="-3"/>
          <w:sz w:val="22"/>
          <w:szCs w:val="22"/>
        </w:rPr>
        <w:t xml:space="preserve"> </w:t>
      </w:r>
      <w:r w:rsidRPr="00416B1F">
        <w:rPr>
          <w:rFonts w:asciiTheme="majorHAnsi" w:hAnsiTheme="majorHAnsi"/>
          <w:sz w:val="22"/>
          <w:szCs w:val="22"/>
        </w:rPr>
        <w:t>travaux</w:t>
      </w:r>
      <w:r w:rsidRPr="00416B1F">
        <w:rPr>
          <w:rFonts w:asciiTheme="majorHAnsi" w:hAnsiTheme="majorHAnsi"/>
          <w:spacing w:val="-1"/>
          <w:sz w:val="22"/>
          <w:szCs w:val="22"/>
        </w:rPr>
        <w:t xml:space="preserve"> </w:t>
      </w:r>
      <w:r w:rsidRPr="00416B1F">
        <w:rPr>
          <w:rFonts w:asciiTheme="majorHAnsi" w:hAnsiTheme="majorHAnsi"/>
          <w:sz w:val="22"/>
          <w:szCs w:val="22"/>
        </w:rPr>
        <w:t xml:space="preserve">pourront varier en plus ou moins jusqu’à une limite de </w:t>
      </w:r>
      <w:proofErr w:type="spellStart"/>
      <w:r w:rsidRPr="00416B1F">
        <w:rPr>
          <w:rFonts w:asciiTheme="majorHAnsi" w:hAnsiTheme="majorHAnsi"/>
          <w:sz w:val="22"/>
          <w:szCs w:val="22"/>
        </w:rPr>
        <w:t>vingt cinq</w:t>
      </w:r>
      <w:proofErr w:type="spellEnd"/>
      <w:r w:rsidRPr="00416B1F">
        <w:rPr>
          <w:rFonts w:asciiTheme="majorHAnsi" w:hAnsiTheme="majorHAnsi"/>
          <w:sz w:val="22"/>
          <w:szCs w:val="22"/>
        </w:rPr>
        <w:t xml:space="preserve"> pour cent (25%) sans que le Cocontractant puisse prétendre à une indemnité.</w:t>
      </w:r>
    </w:p>
    <w:p w14:paraId="4570A4C3" w14:textId="77777777" w:rsidR="00EF554C" w:rsidRPr="00416B1F" w:rsidRDefault="00EF554C" w:rsidP="00EF554C">
      <w:pPr>
        <w:pStyle w:val="Corpsdetexte"/>
        <w:ind w:left="710" w:right="570" w:firstLine="566"/>
        <w:jc w:val="both"/>
        <w:rPr>
          <w:rFonts w:asciiTheme="majorHAnsi" w:hAnsiTheme="majorHAnsi"/>
          <w:sz w:val="22"/>
          <w:szCs w:val="22"/>
        </w:rPr>
      </w:pPr>
      <w:r w:rsidRPr="00416B1F">
        <w:rPr>
          <w:rFonts w:asciiTheme="majorHAnsi" w:hAnsiTheme="majorHAnsi"/>
          <w:sz w:val="22"/>
          <w:szCs w:val="22"/>
        </w:rPr>
        <w:t xml:space="preserve">Lorsque le dépassement du montant du marché de base est supérieur à </w:t>
      </w:r>
      <w:proofErr w:type="spellStart"/>
      <w:r w:rsidRPr="00416B1F">
        <w:rPr>
          <w:rFonts w:asciiTheme="majorHAnsi" w:hAnsiTheme="majorHAnsi"/>
          <w:sz w:val="22"/>
          <w:szCs w:val="22"/>
        </w:rPr>
        <w:t>vingt cinq</w:t>
      </w:r>
      <w:proofErr w:type="spellEnd"/>
      <w:r w:rsidRPr="00416B1F">
        <w:rPr>
          <w:rFonts w:asciiTheme="majorHAnsi" w:hAnsiTheme="majorHAnsi"/>
          <w:sz w:val="22"/>
          <w:szCs w:val="22"/>
        </w:rPr>
        <w:t xml:space="preserve"> pour cent (25%), le Maître d’ouvrage réceptionne les prestations et résilie le marché dans les conditions prévues par la </w:t>
      </w:r>
      <w:proofErr w:type="spellStart"/>
      <w:r w:rsidRPr="00416B1F">
        <w:rPr>
          <w:rFonts w:asciiTheme="majorHAnsi" w:hAnsiTheme="majorHAnsi"/>
          <w:sz w:val="22"/>
          <w:szCs w:val="22"/>
        </w:rPr>
        <w:t>rglementation</w:t>
      </w:r>
      <w:proofErr w:type="spellEnd"/>
      <w:r w:rsidRPr="00416B1F">
        <w:rPr>
          <w:rFonts w:asciiTheme="majorHAnsi" w:hAnsiTheme="majorHAnsi"/>
          <w:sz w:val="22"/>
          <w:szCs w:val="22"/>
        </w:rPr>
        <w:t>.</w:t>
      </w:r>
    </w:p>
    <w:p w14:paraId="0D6DA748" w14:textId="77777777" w:rsidR="00EF554C" w:rsidRPr="00416B1F" w:rsidRDefault="00EF554C" w:rsidP="00EF554C">
      <w:pPr>
        <w:pStyle w:val="Paragraphedeliste"/>
        <w:numPr>
          <w:ilvl w:val="1"/>
          <w:numId w:val="93"/>
        </w:numPr>
        <w:tabs>
          <w:tab w:val="left" w:pos="1157"/>
        </w:tabs>
        <w:spacing w:before="239"/>
        <w:ind w:left="1157" w:hanging="447"/>
        <w:rPr>
          <w:rFonts w:asciiTheme="majorHAnsi" w:hAnsiTheme="majorHAnsi"/>
        </w:rPr>
      </w:pPr>
      <w:r w:rsidRPr="00416B1F">
        <w:rPr>
          <w:rFonts w:asciiTheme="majorHAnsi" w:hAnsiTheme="majorHAnsi"/>
          <w:spacing w:val="-2"/>
        </w:rPr>
        <w:t>MATERIAUX</w:t>
      </w:r>
    </w:p>
    <w:p w14:paraId="42B731D9" w14:textId="77777777" w:rsidR="00EF554C" w:rsidRPr="00416B1F" w:rsidRDefault="00EF554C" w:rsidP="00EF554C">
      <w:pPr>
        <w:pStyle w:val="Paragraphedeliste"/>
        <w:numPr>
          <w:ilvl w:val="2"/>
          <w:numId w:val="93"/>
        </w:numPr>
        <w:tabs>
          <w:tab w:val="left" w:pos="1415"/>
          <w:tab w:val="left" w:pos="1419"/>
        </w:tabs>
        <w:spacing w:before="61"/>
        <w:ind w:left="1419" w:right="566" w:hanging="709"/>
        <w:jc w:val="both"/>
        <w:rPr>
          <w:rFonts w:asciiTheme="majorHAnsi" w:hAnsiTheme="majorHAnsi"/>
        </w:rPr>
      </w:pPr>
      <w:r w:rsidRPr="00416B1F">
        <w:rPr>
          <w:rFonts w:asciiTheme="majorHAnsi" w:hAnsiTheme="majorHAnsi"/>
        </w:rPr>
        <w:t xml:space="preserve">Le Cocontractant utilisera de façon privilégiée les lieux d’extraction mentionnés dans le CCTP ou, s’ils sont insuffisants, recherchera à ses frais les lieux d'extraction des matériaux nécessaires à la réalisation des </w:t>
      </w:r>
      <w:r w:rsidRPr="00416B1F">
        <w:rPr>
          <w:rFonts w:asciiTheme="majorHAnsi" w:hAnsiTheme="majorHAnsi"/>
          <w:spacing w:val="-2"/>
        </w:rPr>
        <w:t>ouvrages.</w:t>
      </w:r>
    </w:p>
    <w:p w14:paraId="0900309F" w14:textId="77777777" w:rsidR="00EF554C" w:rsidRPr="00416B1F" w:rsidRDefault="00EF554C" w:rsidP="00EF554C">
      <w:pPr>
        <w:pStyle w:val="Paragraphedeliste"/>
        <w:numPr>
          <w:ilvl w:val="2"/>
          <w:numId w:val="93"/>
        </w:numPr>
        <w:tabs>
          <w:tab w:val="left" w:pos="1416"/>
          <w:tab w:val="left" w:pos="1419"/>
        </w:tabs>
        <w:ind w:left="1419" w:right="569" w:hanging="709"/>
        <w:jc w:val="both"/>
        <w:rPr>
          <w:rFonts w:asciiTheme="majorHAnsi" w:hAnsiTheme="majorHAnsi"/>
        </w:rPr>
      </w:pP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matériaux seront conformes</w:t>
      </w:r>
      <w:r w:rsidRPr="00416B1F">
        <w:rPr>
          <w:rFonts w:asciiTheme="majorHAnsi" w:hAnsiTheme="majorHAnsi"/>
          <w:spacing w:val="-1"/>
        </w:rPr>
        <w:t xml:space="preserve"> </w:t>
      </w:r>
      <w:r w:rsidRPr="00416B1F">
        <w:rPr>
          <w:rFonts w:asciiTheme="majorHAnsi" w:hAnsiTheme="majorHAnsi"/>
        </w:rPr>
        <w:t>aux spécifications</w:t>
      </w:r>
      <w:r w:rsidRPr="00416B1F">
        <w:rPr>
          <w:rFonts w:asciiTheme="majorHAnsi" w:hAnsiTheme="majorHAnsi"/>
          <w:spacing w:val="-1"/>
        </w:rPr>
        <w:t xml:space="preserve"> </w:t>
      </w:r>
      <w:r w:rsidRPr="00416B1F">
        <w:rPr>
          <w:rFonts w:asciiTheme="majorHAnsi" w:hAnsiTheme="majorHAnsi"/>
        </w:rPr>
        <w:t>du CCTP.</w:t>
      </w:r>
      <w:r w:rsidRPr="00416B1F">
        <w:rPr>
          <w:rFonts w:asciiTheme="majorHAnsi" w:hAnsiTheme="majorHAnsi"/>
          <w:spacing w:val="-1"/>
        </w:rPr>
        <w:t xml:space="preserve"> </w:t>
      </w:r>
      <w:r w:rsidRPr="00416B1F">
        <w:rPr>
          <w:rFonts w:asciiTheme="majorHAnsi" w:hAnsiTheme="majorHAnsi"/>
        </w:rPr>
        <w:t>Ils</w:t>
      </w:r>
      <w:r w:rsidRPr="00416B1F">
        <w:rPr>
          <w:rFonts w:asciiTheme="majorHAnsi" w:hAnsiTheme="majorHAnsi"/>
          <w:spacing w:val="-1"/>
        </w:rPr>
        <w:t xml:space="preserve"> </w:t>
      </w:r>
      <w:r w:rsidRPr="00416B1F">
        <w:rPr>
          <w:rFonts w:asciiTheme="majorHAnsi" w:hAnsiTheme="majorHAnsi"/>
        </w:rPr>
        <w:t>seront soumis aux</w:t>
      </w:r>
      <w:r w:rsidRPr="00416B1F">
        <w:rPr>
          <w:rFonts w:asciiTheme="majorHAnsi" w:hAnsiTheme="majorHAnsi"/>
          <w:spacing w:val="40"/>
        </w:rPr>
        <w:t xml:space="preserve"> </w:t>
      </w:r>
      <w:r w:rsidRPr="00416B1F">
        <w:rPr>
          <w:rFonts w:asciiTheme="majorHAnsi" w:hAnsiTheme="majorHAnsi"/>
        </w:rPr>
        <w:t>essais ou</w:t>
      </w:r>
      <w:r w:rsidRPr="00416B1F">
        <w:rPr>
          <w:rFonts w:asciiTheme="majorHAnsi" w:hAnsiTheme="majorHAnsi"/>
          <w:spacing w:val="-1"/>
        </w:rPr>
        <w:t xml:space="preserve"> </w:t>
      </w:r>
      <w:r w:rsidRPr="00416B1F">
        <w:rPr>
          <w:rFonts w:asciiTheme="majorHAnsi" w:hAnsiTheme="majorHAnsi"/>
        </w:rPr>
        <w:t>épreuves</w:t>
      </w:r>
      <w:r w:rsidRPr="00416B1F">
        <w:rPr>
          <w:rFonts w:asciiTheme="majorHAnsi" w:hAnsiTheme="majorHAnsi"/>
          <w:spacing w:val="-1"/>
        </w:rPr>
        <w:t xml:space="preserve"> </w:t>
      </w:r>
      <w:r w:rsidRPr="00416B1F">
        <w:rPr>
          <w:rFonts w:asciiTheme="majorHAnsi" w:hAnsiTheme="majorHAnsi"/>
        </w:rPr>
        <w:t>que le Maître d'œuvre jugera utiles de prescrire suivant les spécifications du marché.</w:t>
      </w:r>
    </w:p>
    <w:p w14:paraId="6755EE9E" w14:textId="77777777" w:rsidR="00EF554C" w:rsidRPr="00416B1F" w:rsidRDefault="00EF554C" w:rsidP="00EF554C">
      <w:pPr>
        <w:pStyle w:val="Paragraphedeliste"/>
        <w:numPr>
          <w:ilvl w:val="2"/>
          <w:numId w:val="93"/>
        </w:numPr>
        <w:tabs>
          <w:tab w:val="left" w:pos="1416"/>
          <w:tab w:val="left" w:pos="1419"/>
        </w:tabs>
        <w:spacing w:before="240"/>
        <w:ind w:left="1419" w:right="968" w:hanging="697"/>
        <w:rPr>
          <w:rFonts w:asciiTheme="majorHAnsi" w:hAnsiTheme="majorHAnsi"/>
        </w:rPr>
      </w:pPr>
      <w:r w:rsidRPr="00416B1F">
        <w:rPr>
          <w:rFonts w:asciiTheme="majorHAnsi" w:hAnsiTheme="majorHAnsi"/>
        </w:rPr>
        <w:lastRenderedPageBreak/>
        <w:t>Les</w:t>
      </w:r>
      <w:r w:rsidRPr="00416B1F">
        <w:rPr>
          <w:rFonts w:asciiTheme="majorHAnsi" w:hAnsiTheme="majorHAnsi"/>
          <w:spacing w:val="-3"/>
        </w:rPr>
        <w:t xml:space="preserve"> </w:t>
      </w:r>
      <w:r w:rsidRPr="00416B1F">
        <w:rPr>
          <w:rFonts w:asciiTheme="majorHAnsi" w:hAnsiTheme="majorHAnsi"/>
        </w:rPr>
        <w:t>moyens</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contrôle</w:t>
      </w:r>
      <w:r w:rsidRPr="00416B1F">
        <w:rPr>
          <w:rFonts w:asciiTheme="majorHAnsi" w:hAnsiTheme="majorHAnsi"/>
          <w:spacing w:val="-2"/>
        </w:rPr>
        <w:t xml:space="preserve"> </w:t>
      </w:r>
      <w:r w:rsidRPr="00416B1F">
        <w:rPr>
          <w:rFonts w:asciiTheme="majorHAnsi" w:hAnsiTheme="majorHAnsi"/>
        </w:rPr>
        <w:t>propres</w:t>
      </w:r>
      <w:r w:rsidRPr="00416B1F">
        <w:rPr>
          <w:rFonts w:asciiTheme="majorHAnsi" w:hAnsiTheme="majorHAnsi"/>
          <w:spacing w:val="-3"/>
        </w:rPr>
        <w:t xml:space="preserve"> </w:t>
      </w:r>
      <w:r w:rsidRPr="00416B1F">
        <w:rPr>
          <w:rFonts w:asciiTheme="majorHAnsi" w:hAnsiTheme="majorHAnsi"/>
        </w:rPr>
        <w:t>mis</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place</w:t>
      </w:r>
      <w:r w:rsidRPr="00416B1F">
        <w:rPr>
          <w:rFonts w:asciiTheme="majorHAnsi" w:hAnsiTheme="majorHAnsi"/>
          <w:spacing w:val="-2"/>
        </w:rPr>
        <w:t xml:space="preserve"> </w:t>
      </w:r>
      <w:r w:rsidRPr="00416B1F">
        <w:rPr>
          <w:rFonts w:asciiTheme="majorHAnsi" w:hAnsiTheme="majorHAnsi"/>
        </w:rPr>
        <w:t>par</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Cocontractant</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ses</w:t>
      </w:r>
      <w:r w:rsidRPr="00416B1F">
        <w:rPr>
          <w:rFonts w:asciiTheme="majorHAnsi" w:hAnsiTheme="majorHAnsi"/>
          <w:spacing w:val="-1"/>
        </w:rPr>
        <w:t xml:space="preserve"> </w:t>
      </w:r>
      <w:r w:rsidRPr="00416B1F">
        <w:rPr>
          <w:rFonts w:asciiTheme="majorHAnsi" w:hAnsiTheme="majorHAnsi"/>
        </w:rPr>
        <w:t>frais,</w:t>
      </w:r>
      <w:r w:rsidRPr="00416B1F">
        <w:rPr>
          <w:rFonts w:asciiTheme="majorHAnsi" w:hAnsiTheme="majorHAnsi"/>
          <w:spacing w:val="-3"/>
        </w:rPr>
        <w:t xml:space="preserve"> </w:t>
      </w:r>
      <w:r w:rsidRPr="00416B1F">
        <w:rPr>
          <w:rFonts w:asciiTheme="majorHAnsi" w:hAnsiTheme="majorHAnsi"/>
        </w:rPr>
        <w:t>devront</w:t>
      </w:r>
      <w:r w:rsidRPr="00416B1F">
        <w:rPr>
          <w:rFonts w:asciiTheme="majorHAnsi" w:hAnsiTheme="majorHAnsi"/>
          <w:spacing w:val="-2"/>
        </w:rPr>
        <w:t xml:space="preserve"> </w:t>
      </w:r>
      <w:r w:rsidRPr="00416B1F">
        <w:rPr>
          <w:rFonts w:asciiTheme="majorHAnsi" w:hAnsiTheme="majorHAnsi"/>
        </w:rPr>
        <w:t>lui</w:t>
      </w:r>
      <w:r w:rsidRPr="00416B1F">
        <w:rPr>
          <w:rFonts w:asciiTheme="majorHAnsi" w:hAnsiTheme="majorHAnsi"/>
          <w:spacing w:val="-3"/>
        </w:rPr>
        <w:t xml:space="preserve"> </w:t>
      </w:r>
      <w:r w:rsidRPr="00416B1F">
        <w:rPr>
          <w:rFonts w:asciiTheme="majorHAnsi" w:hAnsiTheme="majorHAnsi"/>
        </w:rPr>
        <w:t>permettre, tant sur les lieux d'extraction, de préparation ou de fabrication que sur le chantier de mise en œuvre, d'assurer un contrôle constant, répété et régulier.</w:t>
      </w:r>
    </w:p>
    <w:p w14:paraId="66B01FB4" w14:textId="77777777" w:rsidR="00EF554C" w:rsidRPr="00416B1F" w:rsidRDefault="00EF554C" w:rsidP="00EF554C">
      <w:pPr>
        <w:pStyle w:val="Corpsdetexte"/>
        <w:spacing w:before="48"/>
        <w:ind w:left="0"/>
        <w:rPr>
          <w:rFonts w:asciiTheme="majorHAnsi" w:hAnsiTheme="majorHAnsi"/>
          <w:sz w:val="22"/>
          <w:szCs w:val="22"/>
        </w:rPr>
      </w:pPr>
    </w:p>
    <w:p w14:paraId="0DBD2358" w14:textId="77777777" w:rsidR="00EF554C" w:rsidRPr="00416B1F" w:rsidRDefault="00EF554C" w:rsidP="00EF554C">
      <w:pPr>
        <w:pStyle w:val="Titre6"/>
        <w:spacing w:before="0"/>
        <w:ind w:left="71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10"/>
          <w:sz w:val="22"/>
          <w:szCs w:val="22"/>
        </w:rPr>
        <w:t xml:space="preserve"> </w:t>
      </w:r>
      <w:r w:rsidRPr="00416B1F">
        <w:rPr>
          <w:rFonts w:asciiTheme="majorHAnsi" w:hAnsiTheme="majorHAnsi"/>
          <w:w w:val="85"/>
          <w:sz w:val="22"/>
          <w:szCs w:val="22"/>
        </w:rPr>
        <w:t>30</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z w:val="22"/>
          <w:szCs w:val="22"/>
        </w:rPr>
        <w:t xml:space="preserve"> </w:t>
      </w:r>
      <w:r w:rsidRPr="00416B1F">
        <w:rPr>
          <w:rFonts w:asciiTheme="majorHAnsi" w:hAnsiTheme="majorHAnsi"/>
          <w:w w:val="85"/>
          <w:sz w:val="22"/>
          <w:szCs w:val="22"/>
        </w:rPr>
        <w:t>OBLIGATIONS</w:t>
      </w:r>
      <w:r w:rsidRPr="00416B1F">
        <w:rPr>
          <w:rFonts w:asciiTheme="majorHAnsi" w:hAnsiTheme="majorHAnsi"/>
          <w:spacing w:val="2"/>
          <w:sz w:val="22"/>
          <w:szCs w:val="22"/>
        </w:rPr>
        <w:t xml:space="preserve"> </w:t>
      </w:r>
      <w:r w:rsidRPr="00416B1F">
        <w:rPr>
          <w:rFonts w:asciiTheme="majorHAnsi" w:hAnsiTheme="majorHAnsi"/>
          <w:w w:val="85"/>
          <w:sz w:val="22"/>
          <w:szCs w:val="22"/>
        </w:rPr>
        <w:t>DU</w:t>
      </w:r>
      <w:r w:rsidRPr="00416B1F">
        <w:rPr>
          <w:rFonts w:asciiTheme="majorHAnsi" w:hAnsiTheme="majorHAnsi"/>
          <w:spacing w:val="-1"/>
          <w:sz w:val="22"/>
          <w:szCs w:val="22"/>
        </w:rPr>
        <w:t xml:space="preserve"> </w:t>
      </w:r>
      <w:r w:rsidRPr="00416B1F">
        <w:rPr>
          <w:rFonts w:asciiTheme="majorHAnsi" w:hAnsiTheme="majorHAnsi"/>
          <w:w w:val="85"/>
          <w:sz w:val="22"/>
          <w:szCs w:val="22"/>
        </w:rPr>
        <w:t>MAITRE</w:t>
      </w:r>
      <w:r w:rsidRPr="00416B1F">
        <w:rPr>
          <w:rFonts w:asciiTheme="majorHAnsi" w:hAnsiTheme="majorHAnsi"/>
          <w:spacing w:val="4"/>
          <w:sz w:val="22"/>
          <w:szCs w:val="22"/>
        </w:rPr>
        <w:t xml:space="preserve"> </w:t>
      </w:r>
      <w:r w:rsidRPr="00416B1F">
        <w:rPr>
          <w:rFonts w:asciiTheme="majorHAnsi" w:hAnsiTheme="majorHAnsi"/>
          <w:w w:val="85"/>
          <w:sz w:val="22"/>
          <w:szCs w:val="22"/>
        </w:rPr>
        <w:t>D’OUVRAGE</w:t>
      </w:r>
      <w:r w:rsidRPr="00416B1F">
        <w:rPr>
          <w:rFonts w:asciiTheme="majorHAnsi" w:hAnsiTheme="majorHAnsi"/>
          <w:spacing w:val="17"/>
          <w:sz w:val="22"/>
          <w:szCs w:val="22"/>
        </w:rPr>
        <w:t xml:space="preserve"> </w:t>
      </w:r>
      <w:r w:rsidRPr="00416B1F">
        <w:rPr>
          <w:rFonts w:asciiTheme="majorHAnsi" w:hAnsiTheme="majorHAnsi"/>
          <w:w w:val="85"/>
          <w:sz w:val="22"/>
          <w:szCs w:val="22"/>
        </w:rPr>
        <w:t>(CCAG</w:t>
      </w:r>
      <w:r w:rsidRPr="00416B1F">
        <w:rPr>
          <w:rFonts w:asciiTheme="majorHAnsi" w:hAnsiTheme="majorHAnsi"/>
          <w:spacing w:val="13"/>
          <w:sz w:val="22"/>
          <w:szCs w:val="22"/>
        </w:rPr>
        <w:t xml:space="preserve"> </w:t>
      </w:r>
      <w:r w:rsidRPr="00416B1F">
        <w:rPr>
          <w:rFonts w:asciiTheme="majorHAnsi" w:hAnsiTheme="majorHAnsi"/>
          <w:spacing w:val="-2"/>
          <w:w w:val="85"/>
          <w:sz w:val="22"/>
          <w:szCs w:val="22"/>
        </w:rPr>
        <w:t>COMPLETE)</w:t>
      </w:r>
    </w:p>
    <w:p w14:paraId="2C01B07A" w14:textId="77777777" w:rsidR="00EF554C" w:rsidRPr="00416B1F" w:rsidRDefault="00EF554C" w:rsidP="00EF554C">
      <w:pPr>
        <w:pStyle w:val="Paragraphedeliste"/>
        <w:numPr>
          <w:ilvl w:val="1"/>
          <w:numId w:val="91"/>
        </w:numPr>
        <w:tabs>
          <w:tab w:val="left" w:pos="1251"/>
        </w:tabs>
        <w:spacing w:before="239"/>
        <w:ind w:right="555" w:firstLine="0"/>
        <w:jc w:val="both"/>
        <w:rPr>
          <w:rFonts w:asciiTheme="majorHAnsi" w:hAnsiTheme="majorHAnsi"/>
        </w:rPr>
      </w:pPr>
      <w:r w:rsidRPr="00416B1F">
        <w:rPr>
          <w:rFonts w:asciiTheme="majorHAnsi" w:hAnsiTheme="majorHAnsi"/>
        </w:rPr>
        <w:t>Le Maître d’Ouvrage est tenu de fournir au prestataire les informations nécessaires à l’exécution de sa mission, et de lui garantir, aux frais de ce dernier, l’accès aux sites des projets.</w:t>
      </w:r>
    </w:p>
    <w:p w14:paraId="57DBF310" w14:textId="77777777" w:rsidR="00EF554C" w:rsidRPr="00416B1F" w:rsidRDefault="00EF554C" w:rsidP="00EF554C">
      <w:pPr>
        <w:pStyle w:val="Paragraphedeliste"/>
        <w:jc w:val="both"/>
        <w:rPr>
          <w:rFonts w:asciiTheme="majorHAnsi" w:hAnsiTheme="majorHAnsi"/>
        </w:rPr>
        <w:sectPr w:rsidR="00EF554C" w:rsidRPr="00416B1F" w:rsidSect="00EF554C">
          <w:pgSz w:w="11900" w:h="16820"/>
          <w:pgMar w:top="600" w:right="843" w:bottom="1240" w:left="283" w:header="0" w:footer="1013" w:gutter="0"/>
          <w:cols w:space="720"/>
        </w:sectPr>
      </w:pPr>
    </w:p>
    <w:p w14:paraId="2C08963D" w14:textId="77777777" w:rsidR="00EF554C" w:rsidRPr="00416B1F" w:rsidRDefault="00EF554C" w:rsidP="00EF554C">
      <w:pPr>
        <w:pStyle w:val="Paragraphedeliste"/>
        <w:numPr>
          <w:ilvl w:val="1"/>
          <w:numId w:val="91"/>
        </w:numPr>
        <w:tabs>
          <w:tab w:val="left" w:pos="1216"/>
        </w:tabs>
        <w:spacing w:before="88"/>
        <w:ind w:right="934" w:firstLine="0"/>
        <w:rPr>
          <w:rFonts w:asciiTheme="majorHAnsi" w:hAnsiTheme="majorHAnsi"/>
        </w:rPr>
      </w:pPr>
      <w:r w:rsidRPr="00416B1F">
        <w:rPr>
          <w:rFonts w:asciiTheme="majorHAnsi" w:hAnsiTheme="majorHAnsi"/>
        </w:rPr>
        <w:lastRenderedPageBreak/>
        <w:t>Le Maître d’Ouvrage assure au prestataire</w:t>
      </w:r>
      <w:r w:rsidRPr="00416B1F">
        <w:rPr>
          <w:rFonts w:asciiTheme="majorHAnsi" w:hAnsiTheme="majorHAnsi"/>
          <w:spacing w:val="27"/>
        </w:rPr>
        <w:t xml:space="preserve"> </w:t>
      </w:r>
      <w:r w:rsidRPr="00416B1F">
        <w:rPr>
          <w:rFonts w:asciiTheme="majorHAnsi" w:hAnsiTheme="majorHAnsi"/>
        </w:rPr>
        <w:t>protection contre les menaces, outrages, violences, voies de fait, injures ou diffamations dont il peut être victime en raison ou à l’occasion de l’exercice de sa mission.</w:t>
      </w:r>
    </w:p>
    <w:p w14:paraId="60786B70" w14:textId="77777777" w:rsidR="00EF554C" w:rsidRPr="00416B1F" w:rsidRDefault="00EF554C" w:rsidP="00EF554C">
      <w:pPr>
        <w:pStyle w:val="Titre6"/>
        <w:spacing w:before="23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31</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DELAI</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D’EXECUTION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DU</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MARCHE</w:t>
      </w:r>
    </w:p>
    <w:p w14:paraId="06BE9A42" w14:textId="77777777" w:rsidR="00EF554C" w:rsidRPr="00416B1F" w:rsidRDefault="00EF554C" w:rsidP="00EF554C">
      <w:pPr>
        <w:spacing w:before="57"/>
        <w:ind w:left="1277"/>
        <w:jc w:val="both"/>
        <w:rPr>
          <w:rFonts w:asciiTheme="majorHAnsi" w:hAnsiTheme="majorHAnsi"/>
          <w:b/>
        </w:rPr>
      </w:pPr>
      <w:r w:rsidRPr="00416B1F">
        <w:rPr>
          <w:rFonts w:asciiTheme="majorHAnsi" w:hAnsiTheme="majorHAnsi"/>
          <w:b/>
        </w:rPr>
        <w:t>Le</w:t>
      </w:r>
      <w:r w:rsidRPr="00416B1F">
        <w:rPr>
          <w:rFonts w:asciiTheme="majorHAnsi" w:hAnsiTheme="majorHAnsi"/>
          <w:b/>
          <w:spacing w:val="-7"/>
        </w:rPr>
        <w:t xml:space="preserve"> </w:t>
      </w:r>
      <w:r w:rsidRPr="00416B1F">
        <w:rPr>
          <w:rFonts w:asciiTheme="majorHAnsi" w:hAnsiTheme="majorHAnsi"/>
          <w:b/>
        </w:rPr>
        <w:t>délai</w:t>
      </w:r>
      <w:r w:rsidRPr="00416B1F">
        <w:rPr>
          <w:rFonts w:asciiTheme="majorHAnsi" w:hAnsiTheme="majorHAnsi"/>
          <w:b/>
          <w:spacing w:val="-5"/>
        </w:rPr>
        <w:t xml:space="preserve"> </w:t>
      </w:r>
      <w:r w:rsidRPr="00416B1F">
        <w:rPr>
          <w:rFonts w:asciiTheme="majorHAnsi" w:hAnsiTheme="majorHAnsi"/>
          <w:b/>
        </w:rPr>
        <w:t>maximum</w:t>
      </w:r>
      <w:r w:rsidRPr="00416B1F">
        <w:rPr>
          <w:rFonts w:asciiTheme="majorHAnsi" w:hAnsiTheme="majorHAnsi"/>
          <w:b/>
          <w:spacing w:val="-5"/>
        </w:rPr>
        <w:t xml:space="preserve"> </w:t>
      </w:r>
      <w:r w:rsidRPr="00416B1F">
        <w:rPr>
          <w:rFonts w:asciiTheme="majorHAnsi" w:hAnsiTheme="majorHAnsi"/>
          <w:b/>
        </w:rPr>
        <w:t>prévu</w:t>
      </w:r>
      <w:r w:rsidRPr="00416B1F">
        <w:rPr>
          <w:rFonts w:asciiTheme="majorHAnsi" w:hAnsiTheme="majorHAnsi"/>
          <w:b/>
          <w:spacing w:val="-7"/>
        </w:rPr>
        <w:t xml:space="preserve"> </w:t>
      </w:r>
      <w:r w:rsidRPr="00416B1F">
        <w:rPr>
          <w:rFonts w:asciiTheme="majorHAnsi" w:hAnsiTheme="majorHAnsi"/>
          <w:b/>
        </w:rPr>
        <w:t>pour</w:t>
      </w:r>
      <w:r w:rsidRPr="00416B1F">
        <w:rPr>
          <w:rFonts w:asciiTheme="majorHAnsi" w:hAnsiTheme="majorHAnsi"/>
          <w:b/>
          <w:spacing w:val="-4"/>
        </w:rPr>
        <w:t xml:space="preserve"> </w:t>
      </w:r>
      <w:r w:rsidRPr="00416B1F">
        <w:rPr>
          <w:rFonts w:asciiTheme="majorHAnsi" w:hAnsiTheme="majorHAnsi"/>
          <w:b/>
        </w:rPr>
        <w:t>l’exécution</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rPr>
        <w:t>travaux</w:t>
      </w:r>
      <w:r w:rsidRPr="00416B1F">
        <w:rPr>
          <w:rFonts w:asciiTheme="majorHAnsi" w:hAnsiTheme="majorHAnsi"/>
          <w:b/>
          <w:spacing w:val="-5"/>
        </w:rPr>
        <w:t xml:space="preserve"> </w:t>
      </w:r>
      <w:r w:rsidRPr="00416B1F">
        <w:rPr>
          <w:rFonts w:asciiTheme="majorHAnsi" w:hAnsiTheme="majorHAnsi"/>
          <w:b/>
        </w:rPr>
        <w:t>est</w:t>
      </w:r>
      <w:r w:rsidRPr="00416B1F">
        <w:rPr>
          <w:rFonts w:asciiTheme="majorHAnsi" w:hAnsiTheme="majorHAnsi"/>
          <w:b/>
          <w:spacing w:val="-6"/>
        </w:rPr>
        <w:t xml:space="preserve"> </w:t>
      </w:r>
      <w:r w:rsidRPr="00416B1F">
        <w:rPr>
          <w:rFonts w:asciiTheme="majorHAnsi" w:hAnsiTheme="majorHAnsi"/>
          <w:b/>
        </w:rPr>
        <w:t>fixé</w:t>
      </w:r>
      <w:r w:rsidRPr="00416B1F">
        <w:rPr>
          <w:rFonts w:asciiTheme="majorHAnsi" w:hAnsiTheme="majorHAnsi"/>
          <w:b/>
          <w:spacing w:val="-5"/>
        </w:rPr>
        <w:t xml:space="preserve"> </w:t>
      </w:r>
      <w:r w:rsidRPr="00416B1F">
        <w:rPr>
          <w:rFonts w:asciiTheme="majorHAnsi" w:hAnsiTheme="majorHAnsi"/>
          <w:b/>
        </w:rPr>
        <w:t>à</w:t>
      </w:r>
      <w:r w:rsidRPr="00416B1F">
        <w:rPr>
          <w:rFonts w:asciiTheme="majorHAnsi" w:hAnsiTheme="majorHAnsi"/>
          <w:b/>
          <w:spacing w:val="-5"/>
        </w:rPr>
        <w:t xml:space="preserve"> </w:t>
      </w:r>
      <w:r w:rsidRPr="00416B1F">
        <w:rPr>
          <w:rFonts w:asciiTheme="majorHAnsi" w:hAnsiTheme="majorHAnsi"/>
          <w:b/>
        </w:rPr>
        <w:t>trois</w:t>
      </w:r>
      <w:r w:rsidRPr="00416B1F">
        <w:rPr>
          <w:rFonts w:asciiTheme="majorHAnsi" w:hAnsiTheme="majorHAnsi"/>
          <w:b/>
          <w:spacing w:val="-5"/>
        </w:rPr>
        <w:t xml:space="preserve"> </w:t>
      </w:r>
      <w:r w:rsidRPr="00416B1F">
        <w:rPr>
          <w:rFonts w:asciiTheme="majorHAnsi" w:hAnsiTheme="majorHAnsi"/>
          <w:b/>
        </w:rPr>
        <w:t>(03)</w:t>
      </w:r>
      <w:r w:rsidRPr="00416B1F">
        <w:rPr>
          <w:rFonts w:asciiTheme="majorHAnsi" w:hAnsiTheme="majorHAnsi"/>
          <w:b/>
          <w:spacing w:val="-6"/>
        </w:rPr>
        <w:t xml:space="preserve"> </w:t>
      </w:r>
      <w:r w:rsidRPr="00416B1F">
        <w:rPr>
          <w:rFonts w:asciiTheme="majorHAnsi" w:hAnsiTheme="majorHAnsi"/>
          <w:b/>
        </w:rPr>
        <w:t>mois</w:t>
      </w:r>
      <w:r w:rsidRPr="00416B1F">
        <w:rPr>
          <w:rFonts w:asciiTheme="majorHAnsi" w:hAnsiTheme="majorHAnsi"/>
          <w:b/>
          <w:spacing w:val="-3"/>
        </w:rPr>
        <w:t xml:space="preserve"> </w:t>
      </w:r>
      <w:r w:rsidRPr="00416B1F">
        <w:rPr>
          <w:rFonts w:asciiTheme="majorHAnsi" w:hAnsiTheme="majorHAnsi"/>
          <w:b/>
          <w:spacing w:val="-2"/>
        </w:rPr>
        <w:t>calendaires.</w:t>
      </w:r>
    </w:p>
    <w:p w14:paraId="59307F09" w14:textId="77777777" w:rsidR="00EF554C" w:rsidRPr="00416B1F" w:rsidRDefault="00EF554C" w:rsidP="00EF554C">
      <w:pPr>
        <w:pStyle w:val="Corpsdetexte"/>
        <w:spacing w:before="1"/>
        <w:ind w:left="710" w:right="573" w:firstLine="566"/>
        <w:jc w:val="both"/>
        <w:rPr>
          <w:rFonts w:asciiTheme="majorHAnsi" w:hAnsiTheme="majorHAnsi"/>
          <w:sz w:val="22"/>
          <w:szCs w:val="22"/>
        </w:rPr>
      </w:pPr>
      <w:r w:rsidRPr="00416B1F">
        <w:rPr>
          <w:rFonts w:asciiTheme="majorHAnsi" w:hAnsiTheme="majorHAnsi"/>
          <w:sz w:val="22"/>
          <w:szCs w:val="22"/>
        </w:rPr>
        <w:t>Ce délai court à compter de la date de la notification de l’ordre de service de commencer les travaux par le Chef de service.</w:t>
      </w:r>
    </w:p>
    <w:p w14:paraId="34866ACA" w14:textId="77777777" w:rsidR="00EF554C" w:rsidRPr="00416B1F" w:rsidRDefault="00EF554C" w:rsidP="00EF554C">
      <w:pPr>
        <w:pStyle w:val="Corpsdetexte"/>
        <w:ind w:left="710" w:right="557" w:firstLine="566"/>
        <w:jc w:val="both"/>
        <w:rPr>
          <w:rFonts w:asciiTheme="majorHAnsi" w:hAnsiTheme="majorHAnsi"/>
          <w:sz w:val="22"/>
          <w:szCs w:val="22"/>
        </w:rPr>
      </w:pPr>
      <w:r w:rsidRPr="00416B1F">
        <w:rPr>
          <w:rFonts w:asciiTheme="majorHAnsi" w:hAnsiTheme="majorHAnsi"/>
          <w:sz w:val="22"/>
          <w:szCs w:val="22"/>
        </w:rPr>
        <w:t>Les délais sont calculés pour un travail exécuté de jour, pendant les jours ouvrables et aux heures normales de travail. Le Cocontractant ne pourra exécuter ou poursuivre les travaux en dehors de ces jours et heures sans avoir reçu l’accord préalable de l’Ingénieur.</w:t>
      </w:r>
    </w:p>
    <w:p w14:paraId="23BB9E27"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9"/>
          <w:sz w:val="22"/>
          <w:szCs w:val="22"/>
        </w:rPr>
        <w:t xml:space="preserve"> </w:t>
      </w:r>
      <w:r w:rsidRPr="00416B1F">
        <w:rPr>
          <w:rFonts w:asciiTheme="majorHAnsi" w:hAnsiTheme="majorHAnsi"/>
          <w:w w:val="85"/>
          <w:sz w:val="22"/>
          <w:szCs w:val="22"/>
        </w:rPr>
        <w:t>32</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ROLE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RESPONSABILITE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DU</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COCONTRACTANT</w:t>
      </w:r>
    </w:p>
    <w:p w14:paraId="6FAEFEAE" w14:textId="77777777" w:rsidR="00EF554C" w:rsidRPr="00416B1F" w:rsidRDefault="00EF554C" w:rsidP="00EF554C">
      <w:pPr>
        <w:pStyle w:val="Corpsdetexte"/>
        <w:spacing w:before="56"/>
        <w:ind w:left="710" w:right="558" w:firstLine="566"/>
        <w:jc w:val="both"/>
        <w:rPr>
          <w:rFonts w:asciiTheme="majorHAnsi" w:hAnsiTheme="majorHAnsi"/>
          <w:sz w:val="22"/>
          <w:szCs w:val="22"/>
        </w:rPr>
      </w:pPr>
      <w:r w:rsidRPr="00416B1F">
        <w:rPr>
          <w:rFonts w:asciiTheme="majorHAnsi" w:hAnsiTheme="majorHAnsi"/>
          <w:sz w:val="22"/>
          <w:szCs w:val="22"/>
        </w:rPr>
        <w:t>Le planning détaillé et général d’avancement des travaux sera communiqué par le Cocontractant au Maître d’Œuvre en six (06) exemplaires au début de chaque phase de travaux.</w:t>
      </w:r>
    </w:p>
    <w:p w14:paraId="276D421D" w14:textId="77777777" w:rsidR="00EF554C" w:rsidRPr="00416B1F" w:rsidRDefault="00EF554C" w:rsidP="00EF554C">
      <w:pPr>
        <w:pStyle w:val="Corpsdetexte"/>
        <w:ind w:left="710" w:right="1" w:firstLine="566"/>
        <w:jc w:val="both"/>
        <w:rPr>
          <w:rFonts w:asciiTheme="majorHAnsi" w:hAnsiTheme="majorHAnsi"/>
          <w:sz w:val="22"/>
          <w:szCs w:val="22"/>
        </w:rPr>
      </w:pPr>
      <w:r w:rsidRPr="00416B1F">
        <w:rPr>
          <w:rFonts w:asciiTheme="majorHAnsi" w:hAnsiTheme="majorHAnsi"/>
          <w:sz w:val="22"/>
          <w:szCs w:val="22"/>
        </w:rPr>
        <w:t>Le Cocontractant a pour mission d'assurer l'exécution des travaux sous le contrôle du Maître d’œuvre et conformément aux règles et normes en vigueur. Il est tenu notamment d'effectuer à ses frais s'il y a lieu, les calculs, essais et analyses, de déterminer, de choisir, d’acheter, et d’approvisionner tous les outillages, matériaux</w:t>
      </w:r>
      <w:r w:rsidRPr="00416B1F">
        <w:rPr>
          <w:rFonts w:asciiTheme="majorHAnsi" w:hAnsiTheme="majorHAnsi"/>
          <w:spacing w:val="40"/>
          <w:sz w:val="22"/>
          <w:szCs w:val="22"/>
        </w:rPr>
        <w:t xml:space="preserve"> </w:t>
      </w:r>
      <w:r w:rsidRPr="00416B1F">
        <w:rPr>
          <w:rFonts w:asciiTheme="majorHAnsi" w:hAnsiTheme="majorHAnsi"/>
          <w:sz w:val="22"/>
          <w:szCs w:val="22"/>
        </w:rPr>
        <w:t xml:space="preserve">et fournitures nécessaires pour l'exécution des travaux. Il est tenu d'engager tout le personnel utile spécialisé ou </w:t>
      </w:r>
      <w:r w:rsidRPr="00416B1F">
        <w:rPr>
          <w:rFonts w:asciiTheme="majorHAnsi" w:hAnsiTheme="majorHAnsi"/>
          <w:spacing w:val="-4"/>
          <w:sz w:val="22"/>
          <w:szCs w:val="22"/>
        </w:rPr>
        <w:t>non.</w:t>
      </w:r>
    </w:p>
    <w:p w14:paraId="258E1167" w14:textId="77777777" w:rsidR="00EF554C" w:rsidRPr="00416B1F" w:rsidRDefault="00EF554C" w:rsidP="00EF554C">
      <w:pPr>
        <w:pStyle w:val="Corpsdetexte"/>
        <w:ind w:left="710" w:right="563" w:firstLine="566"/>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est</w:t>
      </w:r>
      <w:r w:rsidRPr="00416B1F">
        <w:rPr>
          <w:rFonts w:asciiTheme="majorHAnsi" w:hAnsiTheme="majorHAnsi"/>
          <w:spacing w:val="-2"/>
          <w:sz w:val="22"/>
          <w:szCs w:val="22"/>
        </w:rPr>
        <w:t xml:space="preserve"> </w:t>
      </w:r>
      <w:r w:rsidRPr="00416B1F">
        <w:rPr>
          <w:rFonts w:asciiTheme="majorHAnsi" w:hAnsiTheme="majorHAnsi"/>
          <w:sz w:val="22"/>
          <w:szCs w:val="22"/>
        </w:rPr>
        <w:t>responsable</w:t>
      </w:r>
      <w:r w:rsidRPr="00416B1F">
        <w:rPr>
          <w:rFonts w:asciiTheme="majorHAnsi" w:hAnsiTheme="majorHAnsi"/>
          <w:spacing w:val="-2"/>
          <w:sz w:val="22"/>
          <w:szCs w:val="22"/>
        </w:rPr>
        <w:t xml:space="preserve"> </w:t>
      </w:r>
      <w:r w:rsidRPr="00416B1F">
        <w:rPr>
          <w:rFonts w:asciiTheme="majorHAnsi" w:hAnsiTheme="majorHAnsi"/>
          <w:sz w:val="22"/>
          <w:szCs w:val="22"/>
        </w:rPr>
        <w:t>vis</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vis</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1"/>
          <w:sz w:val="22"/>
          <w:szCs w:val="22"/>
        </w:rPr>
        <w:t xml:space="preserve"> </w:t>
      </w:r>
      <w:r w:rsidRPr="00416B1F">
        <w:rPr>
          <w:rFonts w:asciiTheme="majorHAnsi" w:hAnsiTheme="majorHAnsi"/>
          <w:sz w:val="22"/>
          <w:szCs w:val="22"/>
        </w:rPr>
        <w:t>Maître</w:t>
      </w:r>
      <w:r w:rsidRPr="00416B1F">
        <w:rPr>
          <w:rFonts w:asciiTheme="majorHAnsi" w:hAnsiTheme="majorHAnsi"/>
          <w:spacing w:val="-2"/>
          <w:sz w:val="22"/>
          <w:szCs w:val="22"/>
        </w:rPr>
        <w:t xml:space="preserve"> </w:t>
      </w:r>
      <w:r w:rsidRPr="00416B1F">
        <w:rPr>
          <w:rFonts w:asciiTheme="majorHAnsi" w:hAnsiTheme="majorHAnsi"/>
          <w:sz w:val="22"/>
          <w:szCs w:val="22"/>
        </w:rPr>
        <w:t>d’Ouvrage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qualité</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1"/>
          <w:sz w:val="22"/>
          <w:szCs w:val="22"/>
        </w:rPr>
        <w:t xml:space="preserve"> </w:t>
      </w:r>
      <w:r w:rsidRPr="00416B1F">
        <w:rPr>
          <w:rFonts w:asciiTheme="majorHAnsi" w:hAnsiTheme="majorHAnsi"/>
          <w:sz w:val="22"/>
          <w:szCs w:val="22"/>
        </w:rPr>
        <w:t>matériaux</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fournitures utilisés, de leur parfaite adaptation aux besoins du chantier, de la bonne exécution des travaux, des fournitures et des interventions effectuées par les sous-traitants agréés par le Maître d’ouvrage.</w:t>
      </w:r>
    </w:p>
    <w:p w14:paraId="563E5F1A" w14:textId="77777777" w:rsidR="00EF554C" w:rsidRPr="00416B1F" w:rsidRDefault="00EF554C" w:rsidP="00EF554C">
      <w:pPr>
        <w:pStyle w:val="Corpsdetexte"/>
        <w:ind w:left="710" w:right="1" w:firstLine="566"/>
        <w:jc w:val="both"/>
        <w:rPr>
          <w:rFonts w:asciiTheme="majorHAnsi" w:hAnsiTheme="majorHAnsi"/>
          <w:sz w:val="22"/>
          <w:szCs w:val="22"/>
        </w:rPr>
      </w:pPr>
      <w:r w:rsidRPr="00416B1F">
        <w:rPr>
          <w:rFonts w:asciiTheme="majorHAnsi" w:hAnsiTheme="majorHAnsi"/>
          <w:sz w:val="22"/>
          <w:szCs w:val="22"/>
        </w:rPr>
        <w:t>Le Cocontractant sera seul et pleinement responsable des accidents et dommages</w:t>
      </w:r>
      <w:r w:rsidRPr="00416B1F">
        <w:rPr>
          <w:rFonts w:asciiTheme="majorHAnsi" w:hAnsiTheme="majorHAnsi"/>
          <w:spacing w:val="40"/>
          <w:sz w:val="22"/>
          <w:szCs w:val="22"/>
        </w:rPr>
        <w:t xml:space="preserve"> </w:t>
      </w:r>
      <w:r w:rsidRPr="00416B1F">
        <w:rPr>
          <w:rFonts w:asciiTheme="majorHAnsi" w:hAnsiTheme="majorHAnsi"/>
          <w:sz w:val="22"/>
          <w:szCs w:val="22"/>
        </w:rPr>
        <w:t>de toute nature qui adviendraient à son personnel, à des tiers, à des agents du Chef de Service, à son matériel, aux réalisations, objet du présent marché, à l'occasion de l'exécution des travaux.</w:t>
      </w:r>
    </w:p>
    <w:p w14:paraId="31D35B9C" w14:textId="77777777" w:rsidR="00EF554C" w:rsidRPr="00416B1F" w:rsidRDefault="00EF554C" w:rsidP="00EF554C">
      <w:pPr>
        <w:pStyle w:val="Corpsdetexte"/>
        <w:spacing w:before="1" w:line="241" w:lineRule="exact"/>
        <w:ind w:left="1277"/>
        <w:jc w:val="both"/>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6"/>
          <w:sz w:val="22"/>
          <w:szCs w:val="22"/>
        </w:rPr>
        <w:t xml:space="preserve"> </w:t>
      </w:r>
      <w:r w:rsidRPr="00416B1F">
        <w:rPr>
          <w:rFonts w:asciiTheme="majorHAnsi" w:hAnsiTheme="majorHAnsi"/>
          <w:sz w:val="22"/>
          <w:szCs w:val="22"/>
        </w:rPr>
        <w:t>a</w:t>
      </w:r>
      <w:r w:rsidRPr="00416B1F">
        <w:rPr>
          <w:rFonts w:asciiTheme="majorHAnsi" w:hAnsiTheme="majorHAnsi"/>
          <w:spacing w:val="-5"/>
          <w:sz w:val="22"/>
          <w:szCs w:val="22"/>
        </w:rPr>
        <w:t xml:space="preserve"> </w:t>
      </w:r>
      <w:r w:rsidRPr="00416B1F">
        <w:rPr>
          <w:rFonts w:asciiTheme="majorHAnsi" w:hAnsiTheme="majorHAnsi"/>
          <w:sz w:val="22"/>
          <w:szCs w:val="22"/>
        </w:rPr>
        <w:t>l'obligation</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remettre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état</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ouvrages</w:t>
      </w:r>
      <w:r w:rsidRPr="00416B1F">
        <w:rPr>
          <w:rFonts w:asciiTheme="majorHAnsi" w:hAnsiTheme="majorHAnsi"/>
          <w:spacing w:val="-6"/>
          <w:sz w:val="22"/>
          <w:szCs w:val="22"/>
        </w:rPr>
        <w:t xml:space="preserve"> </w:t>
      </w:r>
      <w:r w:rsidRPr="00416B1F">
        <w:rPr>
          <w:rFonts w:asciiTheme="majorHAnsi" w:hAnsiTheme="majorHAnsi"/>
          <w:sz w:val="22"/>
          <w:szCs w:val="22"/>
        </w:rPr>
        <w:t>détériorés</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fait</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ses</w:t>
      </w:r>
      <w:r w:rsidRPr="00416B1F">
        <w:rPr>
          <w:rFonts w:asciiTheme="majorHAnsi" w:hAnsiTheme="majorHAnsi"/>
          <w:spacing w:val="-6"/>
          <w:sz w:val="22"/>
          <w:szCs w:val="22"/>
        </w:rPr>
        <w:t xml:space="preserve"> </w:t>
      </w:r>
      <w:r w:rsidRPr="00416B1F">
        <w:rPr>
          <w:rFonts w:asciiTheme="majorHAnsi" w:hAnsiTheme="majorHAnsi"/>
          <w:spacing w:val="-2"/>
          <w:sz w:val="22"/>
          <w:szCs w:val="22"/>
        </w:rPr>
        <w:t>travaux.</w:t>
      </w:r>
    </w:p>
    <w:p w14:paraId="146E507B" w14:textId="77777777" w:rsidR="00EF554C" w:rsidRPr="00416B1F" w:rsidRDefault="00EF554C" w:rsidP="00EF554C">
      <w:pPr>
        <w:pStyle w:val="Corpsdetexte"/>
        <w:ind w:left="710" w:right="565" w:firstLine="566"/>
        <w:jc w:val="both"/>
        <w:rPr>
          <w:rFonts w:asciiTheme="majorHAnsi" w:hAnsiTheme="majorHAnsi"/>
          <w:sz w:val="22"/>
          <w:szCs w:val="22"/>
        </w:rPr>
      </w:pPr>
      <w:r w:rsidRPr="00416B1F">
        <w:rPr>
          <w:rFonts w:asciiTheme="majorHAnsi" w:hAnsiTheme="majorHAnsi"/>
          <w:sz w:val="22"/>
          <w:szCs w:val="22"/>
        </w:rPr>
        <w:t xml:space="preserve">Le Cocontractant est tenu de se conformer à la législation en vigueur au Cameroun concernant le respect de l'Environnement. Il devra exécuter tous les travaux spécifiés au CCTP (chapitre V), aux textes et directives mentionnés à l'article 40 du présent CCAP. Il aura notamment l'obligation d'afficher un règlement intérieur à l'Entreprise et prenant en compte les problèmes environnementaux (MST, </w:t>
      </w:r>
      <w:proofErr w:type="gramStart"/>
      <w:r w:rsidRPr="00416B1F">
        <w:rPr>
          <w:rFonts w:asciiTheme="majorHAnsi" w:hAnsiTheme="majorHAnsi"/>
          <w:sz w:val="22"/>
          <w:szCs w:val="22"/>
        </w:rPr>
        <w:t>braconnage,...</w:t>
      </w:r>
      <w:proofErr w:type="gramEnd"/>
      <w:r w:rsidRPr="00416B1F">
        <w:rPr>
          <w:rFonts w:asciiTheme="majorHAnsi" w:hAnsiTheme="majorHAnsi"/>
          <w:sz w:val="22"/>
          <w:szCs w:val="22"/>
        </w:rPr>
        <w:t>).</w:t>
      </w:r>
    </w:p>
    <w:p w14:paraId="67124C3B"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33</w:t>
      </w:r>
      <w:r w:rsidRPr="00416B1F">
        <w:rPr>
          <w:rFonts w:asciiTheme="majorHAnsi" w:hAnsiTheme="majorHAnsi"/>
          <w:spacing w:val="-9"/>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MISE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A</w:t>
      </w:r>
      <w:r w:rsidRPr="00416B1F">
        <w:rPr>
          <w:rFonts w:asciiTheme="majorHAnsi" w:hAnsiTheme="majorHAnsi"/>
          <w:spacing w:val="-10"/>
          <w:sz w:val="22"/>
          <w:szCs w:val="22"/>
        </w:rPr>
        <w:t xml:space="preserve"> </w:t>
      </w:r>
      <w:r w:rsidRPr="00416B1F">
        <w:rPr>
          <w:rFonts w:asciiTheme="majorHAnsi" w:hAnsiTheme="majorHAnsi"/>
          <w:w w:val="85"/>
          <w:sz w:val="22"/>
          <w:szCs w:val="22"/>
        </w:rPr>
        <w:t>DISPOSITION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DOCUMENTS</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0"/>
          <w:sz w:val="22"/>
          <w:szCs w:val="22"/>
        </w:rPr>
        <w:t xml:space="preserve"> </w:t>
      </w:r>
      <w:r w:rsidRPr="00416B1F">
        <w:rPr>
          <w:rFonts w:asciiTheme="majorHAnsi" w:hAnsiTheme="majorHAnsi"/>
          <w:w w:val="85"/>
          <w:sz w:val="22"/>
          <w:szCs w:val="22"/>
        </w:rPr>
        <w:t>DU</w:t>
      </w:r>
      <w:r w:rsidRPr="00416B1F">
        <w:rPr>
          <w:rFonts w:asciiTheme="majorHAnsi" w:hAnsiTheme="majorHAnsi"/>
          <w:spacing w:val="-2"/>
          <w:w w:val="85"/>
          <w:sz w:val="22"/>
          <w:szCs w:val="22"/>
        </w:rPr>
        <w:t xml:space="preserve"> </w:t>
      </w:r>
      <w:r w:rsidRPr="00416B1F">
        <w:rPr>
          <w:rFonts w:asciiTheme="majorHAnsi" w:hAnsiTheme="majorHAnsi"/>
          <w:spacing w:val="-4"/>
          <w:w w:val="85"/>
          <w:sz w:val="22"/>
          <w:szCs w:val="22"/>
        </w:rPr>
        <w:t>SITE</w:t>
      </w:r>
    </w:p>
    <w:p w14:paraId="44037390" w14:textId="77777777" w:rsidR="00EF554C" w:rsidRPr="00416B1F" w:rsidRDefault="00EF554C" w:rsidP="00EF554C">
      <w:pPr>
        <w:pStyle w:val="Paragraphedeliste"/>
        <w:numPr>
          <w:ilvl w:val="1"/>
          <w:numId w:val="90"/>
        </w:numPr>
        <w:tabs>
          <w:tab w:val="left" w:pos="1162"/>
        </w:tabs>
        <w:spacing w:before="236"/>
        <w:ind w:left="1162" w:hanging="452"/>
        <w:rPr>
          <w:rFonts w:asciiTheme="majorHAnsi" w:hAnsiTheme="majorHAnsi"/>
        </w:rPr>
      </w:pPr>
      <w:r w:rsidRPr="00416B1F">
        <w:rPr>
          <w:rFonts w:asciiTheme="majorHAnsi" w:hAnsiTheme="majorHAnsi"/>
        </w:rPr>
        <w:t>PLANS</w:t>
      </w:r>
      <w:r w:rsidRPr="00416B1F">
        <w:rPr>
          <w:rFonts w:asciiTheme="majorHAnsi" w:hAnsiTheme="majorHAnsi"/>
          <w:spacing w:val="-6"/>
        </w:rPr>
        <w:t xml:space="preserve"> </w:t>
      </w:r>
      <w:r w:rsidRPr="00416B1F">
        <w:rPr>
          <w:rFonts w:asciiTheme="majorHAnsi" w:hAnsiTheme="majorHAnsi"/>
        </w:rPr>
        <w:t>TYPES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spacing w:val="-2"/>
        </w:rPr>
        <w:t>DOCUMENTS</w:t>
      </w:r>
    </w:p>
    <w:p w14:paraId="53752604" w14:textId="77777777" w:rsidR="00EF554C" w:rsidRPr="00416B1F" w:rsidRDefault="00EF554C" w:rsidP="00EF554C">
      <w:pPr>
        <w:pStyle w:val="Corpsdetexte"/>
        <w:spacing w:before="69" w:line="230" w:lineRule="auto"/>
        <w:ind w:left="710" w:right="555" w:firstLine="566"/>
        <w:jc w:val="both"/>
        <w:rPr>
          <w:rFonts w:asciiTheme="majorHAnsi" w:hAnsiTheme="majorHAnsi"/>
          <w:sz w:val="22"/>
          <w:szCs w:val="22"/>
        </w:rPr>
      </w:pPr>
      <w:r w:rsidRPr="00416B1F">
        <w:rPr>
          <w:rFonts w:asciiTheme="majorHAnsi" w:hAnsiTheme="majorHAnsi"/>
          <w:sz w:val="22"/>
          <w:szCs w:val="22"/>
        </w:rPr>
        <w:t>L’exemplaire reproductible des plans figurant dans le Dossier d’Appel d’Offres sera remis par le Chef de service ou l’Ingénieur.</w:t>
      </w:r>
    </w:p>
    <w:p w14:paraId="504044F7" w14:textId="77777777" w:rsidR="00EF554C" w:rsidRPr="00416B1F" w:rsidRDefault="00EF554C" w:rsidP="00EF554C">
      <w:pPr>
        <w:pStyle w:val="Paragraphedeliste"/>
        <w:numPr>
          <w:ilvl w:val="1"/>
          <w:numId w:val="90"/>
        </w:numPr>
        <w:tabs>
          <w:tab w:val="left" w:pos="1162"/>
        </w:tabs>
        <w:spacing w:before="239"/>
        <w:ind w:left="1162" w:hanging="452"/>
        <w:rPr>
          <w:rFonts w:asciiTheme="majorHAnsi" w:hAnsiTheme="majorHAnsi"/>
        </w:rPr>
      </w:pPr>
      <w:r w:rsidRPr="00416B1F">
        <w:rPr>
          <w:rFonts w:asciiTheme="majorHAnsi" w:hAnsiTheme="majorHAnsi"/>
        </w:rPr>
        <w:t>SITE</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2"/>
        </w:rPr>
        <w:t>TRAVAUX</w:t>
      </w:r>
    </w:p>
    <w:p w14:paraId="4CA28595" w14:textId="77777777" w:rsidR="00EF554C" w:rsidRPr="00416B1F" w:rsidRDefault="00EF554C" w:rsidP="00EF554C">
      <w:pPr>
        <w:pStyle w:val="Corpsdetexte"/>
        <w:spacing w:before="61"/>
        <w:ind w:left="710" w:right="558" w:firstLine="566"/>
        <w:jc w:val="both"/>
        <w:rPr>
          <w:rFonts w:asciiTheme="majorHAnsi" w:hAnsiTheme="majorHAnsi"/>
          <w:sz w:val="22"/>
          <w:szCs w:val="22"/>
        </w:rPr>
      </w:pPr>
      <w:r w:rsidRPr="00416B1F">
        <w:rPr>
          <w:rFonts w:asciiTheme="majorHAnsi" w:hAnsiTheme="majorHAnsi"/>
          <w:sz w:val="22"/>
          <w:szCs w:val="22"/>
        </w:rPr>
        <w:t>Le Maître d’Ouvrage met le site des travaux et ses voies d’accès à la disposition du cocontractant en temps utile et au fur et à mesure de l’avancement des travaux.</w:t>
      </w:r>
    </w:p>
    <w:p w14:paraId="11EB7468" w14:textId="77777777" w:rsidR="00EF554C" w:rsidRPr="00416B1F" w:rsidRDefault="00EF554C" w:rsidP="00EF554C">
      <w:pPr>
        <w:pStyle w:val="Corpsdetexte"/>
        <w:ind w:left="710" w:right="569" w:firstLine="566"/>
        <w:jc w:val="both"/>
        <w:rPr>
          <w:rFonts w:asciiTheme="majorHAnsi" w:hAnsiTheme="majorHAnsi"/>
          <w:sz w:val="22"/>
          <w:szCs w:val="22"/>
        </w:rPr>
      </w:pPr>
      <w:r w:rsidRPr="00416B1F">
        <w:rPr>
          <w:rFonts w:asciiTheme="majorHAnsi" w:hAnsiTheme="majorHAnsi"/>
          <w:sz w:val="22"/>
          <w:szCs w:val="22"/>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10DD7401"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34</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ASSURANCES</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OUVRAGES</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RESPONSABILITES</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CIVILES</w:t>
      </w:r>
    </w:p>
    <w:p w14:paraId="1AB80303" w14:textId="77777777" w:rsidR="00EF554C" w:rsidRPr="00416B1F" w:rsidRDefault="00EF554C" w:rsidP="00EF554C">
      <w:pPr>
        <w:pStyle w:val="Paragraphedeliste"/>
        <w:numPr>
          <w:ilvl w:val="1"/>
          <w:numId w:val="89"/>
        </w:numPr>
        <w:tabs>
          <w:tab w:val="left" w:pos="1173"/>
        </w:tabs>
        <w:spacing w:before="56"/>
        <w:ind w:right="556" w:firstLine="0"/>
        <w:jc w:val="both"/>
        <w:rPr>
          <w:rFonts w:asciiTheme="majorHAnsi" w:hAnsiTheme="majorHAnsi"/>
        </w:rPr>
      </w:pPr>
      <w:r w:rsidRPr="00416B1F">
        <w:rPr>
          <w:rFonts w:asciiTheme="majorHAnsi" w:hAnsiTheme="majorHAnsi"/>
        </w:rPr>
        <w:t>Dans les quinze (15) jours à compter de la notification du marché, et avant tout démarrage des travaux, le cocontractant et, le cas échéant, les sous-traitants, devront justifier auprès du Maître d’Ouvrage, sur la demande</w:t>
      </w:r>
      <w:r w:rsidRPr="00416B1F">
        <w:rPr>
          <w:rFonts w:asciiTheme="majorHAnsi" w:hAnsiTheme="majorHAnsi"/>
          <w:spacing w:val="40"/>
        </w:rPr>
        <w:t xml:space="preserve"> </w:t>
      </w:r>
      <w:r w:rsidRPr="00416B1F">
        <w:rPr>
          <w:rFonts w:asciiTheme="majorHAnsi" w:hAnsiTheme="majorHAnsi"/>
        </w:rPr>
        <w:t>du Chef de service du marché, des assurances de Responsabilité Civile et tous risques chantiers, garantissant le Maître d’Ouvrage contre toute perte ou dommage survenant aux ouvrages et aux tiers jusqu'à la réception provisoire des travaux ou à l'expiration du délai de garantie si le marché prévoit un tel délai, et des assurances couvrant le cas échéant , la responsabilité décennale. Ces assurances devront être souscrites auprès des Compagnies agréées et installées au Cameroun.</w:t>
      </w:r>
    </w:p>
    <w:p w14:paraId="205849DB" w14:textId="77777777" w:rsidR="00EF554C" w:rsidRPr="00416B1F" w:rsidRDefault="00EF554C" w:rsidP="00EF554C">
      <w:pPr>
        <w:pStyle w:val="Paragraphedeliste"/>
        <w:numPr>
          <w:ilvl w:val="1"/>
          <w:numId w:val="89"/>
        </w:numPr>
        <w:tabs>
          <w:tab w:val="left" w:pos="1183"/>
        </w:tabs>
        <w:spacing w:before="2"/>
        <w:ind w:right="568" w:firstLine="0"/>
        <w:jc w:val="both"/>
        <w:rPr>
          <w:rFonts w:asciiTheme="majorHAnsi" w:hAnsiTheme="majorHAnsi"/>
        </w:rPr>
      </w:pPr>
      <w:r w:rsidRPr="00416B1F">
        <w:rPr>
          <w:rFonts w:asciiTheme="majorHAnsi" w:hAnsiTheme="majorHAnsi"/>
        </w:rPr>
        <w:lastRenderedPageBreak/>
        <w:t>Aucun règlement à l’exception de l’avance de démarrage ne sera effectué sans présentation d’un certificat d’une compagnie prouvant que le Cocontractant a intégralement réglé les primes ou cotisations relatives aux travaux objet du présent marché.</w:t>
      </w:r>
    </w:p>
    <w:p w14:paraId="76162023" w14:textId="77777777" w:rsidR="00EF554C" w:rsidRPr="00416B1F" w:rsidRDefault="00EF554C" w:rsidP="00EF554C">
      <w:pPr>
        <w:pStyle w:val="Paragraphedeliste"/>
        <w:numPr>
          <w:ilvl w:val="1"/>
          <w:numId w:val="89"/>
        </w:numPr>
        <w:tabs>
          <w:tab w:val="left" w:pos="1194"/>
        </w:tabs>
        <w:ind w:right="563" w:firstLine="0"/>
        <w:jc w:val="both"/>
        <w:rPr>
          <w:rFonts w:asciiTheme="majorHAnsi" w:hAnsiTheme="majorHAnsi"/>
        </w:rPr>
      </w:pPr>
      <w:r w:rsidRPr="00416B1F">
        <w:rPr>
          <w:rFonts w:asciiTheme="majorHAnsi" w:hAnsiTheme="majorHAnsi"/>
        </w:rPr>
        <w:t>Par ailleurs, le cocontractant devra, le cas échéant, souscrire les assurances relatives aux responsabilités civiles et dommages aux ouvrages qu'il encourt à compter de l'expiration du délai de garantie, tel que précisé aux articles 70 à 73 du CCAG (Travaux).</w:t>
      </w:r>
    </w:p>
    <w:p w14:paraId="49DBC6CA" w14:textId="77777777" w:rsidR="00EF554C" w:rsidRPr="00416B1F" w:rsidRDefault="00EF554C" w:rsidP="00EF554C">
      <w:pPr>
        <w:pStyle w:val="Paragraphedeliste"/>
        <w:jc w:val="both"/>
        <w:rPr>
          <w:rFonts w:asciiTheme="majorHAnsi" w:hAnsiTheme="majorHAnsi"/>
        </w:rPr>
        <w:sectPr w:rsidR="00EF554C" w:rsidRPr="00416B1F" w:rsidSect="00EF554C">
          <w:pgSz w:w="11900" w:h="16820"/>
          <w:pgMar w:top="600" w:right="843" w:bottom="1240" w:left="283" w:header="0" w:footer="1013" w:gutter="0"/>
          <w:cols w:space="720"/>
        </w:sectPr>
      </w:pPr>
    </w:p>
    <w:p w14:paraId="0F6618C4" w14:textId="77777777" w:rsidR="00EF554C" w:rsidRPr="00416B1F" w:rsidRDefault="00EF554C" w:rsidP="00EF554C">
      <w:pPr>
        <w:pStyle w:val="Titre6"/>
        <w:spacing w:before="77"/>
        <w:jc w:val="both"/>
        <w:rPr>
          <w:rFonts w:asciiTheme="majorHAnsi" w:hAnsiTheme="majorHAnsi"/>
          <w:sz w:val="22"/>
          <w:szCs w:val="22"/>
        </w:rPr>
      </w:pPr>
      <w:r w:rsidRPr="00416B1F">
        <w:rPr>
          <w:rFonts w:asciiTheme="majorHAnsi" w:hAnsiTheme="majorHAnsi"/>
          <w:w w:val="85"/>
          <w:sz w:val="22"/>
          <w:szCs w:val="22"/>
        </w:rPr>
        <w:lastRenderedPageBreak/>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35</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PIECES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A</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FOURNIR</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PAR</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LE</w:t>
      </w:r>
      <w:r w:rsidRPr="00416B1F">
        <w:rPr>
          <w:rFonts w:asciiTheme="majorHAnsi" w:hAnsiTheme="majorHAnsi"/>
          <w:spacing w:val="-2"/>
          <w:w w:val="85"/>
          <w:sz w:val="22"/>
          <w:szCs w:val="22"/>
        </w:rPr>
        <w:t xml:space="preserve"> COCONTRACTANT</w:t>
      </w:r>
    </w:p>
    <w:p w14:paraId="5AD0C176" w14:textId="77777777" w:rsidR="00EF554C" w:rsidRPr="00416B1F" w:rsidRDefault="00EF554C" w:rsidP="00EF554C">
      <w:pPr>
        <w:pStyle w:val="Corpsdetexte"/>
        <w:spacing w:before="59"/>
        <w:ind w:left="710"/>
        <w:jc w:val="both"/>
        <w:rPr>
          <w:rFonts w:asciiTheme="majorHAnsi" w:hAnsiTheme="majorHAnsi"/>
          <w:sz w:val="22"/>
          <w:szCs w:val="22"/>
        </w:rPr>
      </w:pPr>
      <w:r w:rsidRPr="00416B1F">
        <w:rPr>
          <w:rFonts w:asciiTheme="majorHAnsi" w:hAnsiTheme="majorHAnsi"/>
          <w:sz w:val="22"/>
          <w:szCs w:val="22"/>
        </w:rPr>
        <w:t>35.1.</w:t>
      </w:r>
      <w:r w:rsidRPr="00416B1F">
        <w:rPr>
          <w:rFonts w:asciiTheme="majorHAnsi" w:hAnsiTheme="majorHAnsi"/>
          <w:spacing w:val="-8"/>
          <w:sz w:val="22"/>
          <w:szCs w:val="22"/>
        </w:rPr>
        <w:t xml:space="preserve"> </w:t>
      </w:r>
      <w:r w:rsidRPr="00416B1F">
        <w:rPr>
          <w:rFonts w:asciiTheme="majorHAnsi" w:hAnsiTheme="majorHAnsi"/>
          <w:sz w:val="22"/>
          <w:szCs w:val="22"/>
        </w:rPr>
        <w:t>PROGRAMME</w:t>
      </w:r>
      <w:r w:rsidRPr="00416B1F">
        <w:rPr>
          <w:rFonts w:asciiTheme="majorHAnsi" w:hAnsiTheme="majorHAnsi"/>
          <w:spacing w:val="-4"/>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TRAVAUX,</w:t>
      </w:r>
      <w:r w:rsidRPr="00416B1F">
        <w:rPr>
          <w:rFonts w:asciiTheme="majorHAnsi" w:hAnsiTheme="majorHAnsi"/>
          <w:spacing w:val="-8"/>
          <w:sz w:val="22"/>
          <w:szCs w:val="22"/>
        </w:rPr>
        <w:t xml:space="preserve"> </w:t>
      </w:r>
      <w:r w:rsidRPr="00416B1F">
        <w:rPr>
          <w:rFonts w:asciiTheme="majorHAnsi" w:hAnsiTheme="majorHAnsi"/>
          <w:sz w:val="22"/>
          <w:szCs w:val="22"/>
        </w:rPr>
        <w:t>PLAN</w:t>
      </w:r>
      <w:r w:rsidRPr="00416B1F">
        <w:rPr>
          <w:rFonts w:asciiTheme="majorHAnsi" w:hAnsiTheme="majorHAnsi"/>
          <w:spacing w:val="-5"/>
          <w:sz w:val="22"/>
          <w:szCs w:val="22"/>
        </w:rPr>
        <w:t xml:space="preserve"> </w:t>
      </w:r>
      <w:r w:rsidRPr="00416B1F">
        <w:rPr>
          <w:rFonts w:asciiTheme="majorHAnsi" w:hAnsiTheme="majorHAnsi"/>
          <w:sz w:val="22"/>
          <w:szCs w:val="22"/>
        </w:rPr>
        <w:t>D’ASSURANCE</w:t>
      </w:r>
      <w:r w:rsidRPr="00416B1F">
        <w:rPr>
          <w:rFonts w:asciiTheme="majorHAnsi" w:hAnsiTheme="majorHAnsi"/>
          <w:spacing w:val="-7"/>
          <w:sz w:val="22"/>
          <w:szCs w:val="22"/>
        </w:rPr>
        <w:t xml:space="preserve"> </w:t>
      </w:r>
      <w:r w:rsidRPr="00416B1F">
        <w:rPr>
          <w:rFonts w:asciiTheme="majorHAnsi" w:hAnsiTheme="majorHAnsi"/>
          <w:sz w:val="22"/>
          <w:szCs w:val="22"/>
        </w:rPr>
        <w:t>QUALITE</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PLAN</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GESTION</w:t>
      </w:r>
      <w:r w:rsidRPr="00416B1F">
        <w:rPr>
          <w:rFonts w:asciiTheme="majorHAnsi" w:hAnsiTheme="majorHAnsi"/>
          <w:spacing w:val="-8"/>
          <w:sz w:val="22"/>
          <w:szCs w:val="22"/>
        </w:rPr>
        <w:t xml:space="preserve"> </w:t>
      </w:r>
      <w:r w:rsidRPr="00416B1F">
        <w:rPr>
          <w:rFonts w:asciiTheme="majorHAnsi" w:hAnsiTheme="majorHAnsi"/>
          <w:spacing w:val="-2"/>
          <w:sz w:val="22"/>
          <w:szCs w:val="22"/>
        </w:rPr>
        <w:t>ENVIRONNEMENTALE.</w:t>
      </w:r>
    </w:p>
    <w:p w14:paraId="159AB6CB" w14:textId="77777777" w:rsidR="00EF554C" w:rsidRPr="00416B1F" w:rsidRDefault="00EF554C" w:rsidP="00EF554C">
      <w:pPr>
        <w:pStyle w:val="Corpsdetexte"/>
        <w:spacing w:before="1"/>
        <w:ind w:left="710" w:right="555"/>
        <w:jc w:val="both"/>
        <w:rPr>
          <w:rFonts w:asciiTheme="majorHAnsi" w:hAnsiTheme="majorHAnsi"/>
          <w:sz w:val="22"/>
          <w:szCs w:val="22"/>
        </w:rPr>
      </w:pPr>
      <w:r w:rsidRPr="00416B1F">
        <w:rPr>
          <w:rFonts w:asciiTheme="majorHAnsi" w:hAnsiTheme="majorHAnsi"/>
          <w:sz w:val="22"/>
          <w:szCs w:val="22"/>
        </w:rPr>
        <w:t>Dans</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2"/>
          <w:sz w:val="22"/>
          <w:szCs w:val="22"/>
        </w:rPr>
        <w:t xml:space="preserve"> </w:t>
      </w:r>
      <w:r w:rsidRPr="00416B1F">
        <w:rPr>
          <w:rFonts w:asciiTheme="majorHAnsi" w:hAnsiTheme="majorHAnsi"/>
          <w:sz w:val="22"/>
          <w:szCs w:val="22"/>
        </w:rPr>
        <w:t>délai</w:t>
      </w:r>
      <w:r w:rsidRPr="00416B1F">
        <w:rPr>
          <w:rFonts w:asciiTheme="majorHAnsi" w:hAnsiTheme="majorHAnsi"/>
          <w:spacing w:val="-4"/>
          <w:sz w:val="22"/>
          <w:szCs w:val="22"/>
        </w:rPr>
        <w:t xml:space="preserve"> </w:t>
      </w:r>
      <w:r w:rsidRPr="00416B1F">
        <w:rPr>
          <w:rFonts w:asciiTheme="majorHAnsi" w:hAnsiTheme="majorHAnsi"/>
          <w:sz w:val="22"/>
          <w:szCs w:val="22"/>
        </w:rPr>
        <w:t>maximum</w:t>
      </w:r>
      <w:r w:rsidRPr="00416B1F">
        <w:rPr>
          <w:rFonts w:asciiTheme="majorHAnsi" w:hAnsiTheme="majorHAnsi"/>
          <w:spacing w:val="-1"/>
          <w:sz w:val="22"/>
          <w:szCs w:val="22"/>
        </w:rPr>
        <w:t xml:space="preserve"> </w:t>
      </w:r>
      <w:r w:rsidRPr="00416B1F">
        <w:rPr>
          <w:rFonts w:asciiTheme="majorHAnsi" w:hAnsiTheme="majorHAnsi"/>
          <w:sz w:val="22"/>
          <w:szCs w:val="22"/>
        </w:rPr>
        <w:t>de vingt-huit</w:t>
      </w:r>
      <w:r w:rsidRPr="00416B1F">
        <w:rPr>
          <w:rFonts w:asciiTheme="majorHAnsi" w:hAnsiTheme="majorHAnsi"/>
          <w:spacing w:val="-3"/>
          <w:sz w:val="22"/>
          <w:szCs w:val="22"/>
        </w:rPr>
        <w:t xml:space="preserve"> </w:t>
      </w:r>
      <w:r w:rsidRPr="00416B1F">
        <w:rPr>
          <w:rFonts w:asciiTheme="majorHAnsi" w:hAnsiTheme="majorHAnsi"/>
          <w:sz w:val="22"/>
          <w:szCs w:val="22"/>
        </w:rPr>
        <w:t>(28)</w:t>
      </w:r>
      <w:r w:rsidRPr="00416B1F">
        <w:rPr>
          <w:rFonts w:asciiTheme="majorHAnsi" w:hAnsiTheme="majorHAnsi"/>
          <w:spacing w:val="-4"/>
          <w:sz w:val="22"/>
          <w:szCs w:val="22"/>
        </w:rPr>
        <w:t xml:space="preserve"> </w:t>
      </w:r>
      <w:r w:rsidRPr="00416B1F">
        <w:rPr>
          <w:rFonts w:asciiTheme="majorHAnsi" w:hAnsiTheme="majorHAnsi"/>
          <w:sz w:val="22"/>
          <w:szCs w:val="22"/>
        </w:rPr>
        <w:t>jours</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3"/>
          <w:sz w:val="22"/>
          <w:szCs w:val="22"/>
        </w:rPr>
        <w:t xml:space="preserve"> </w:t>
      </w:r>
      <w:r w:rsidRPr="00416B1F">
        <w:rPr>
          <w:rFonts w:asciiTheme="majorHAnsi" w:hAnsiTheme="majorHAnsi"/>
          <w:sz w:val="22"/>
          <w:szCs w:val="22"/>
        </w:rPr>
        <w:t>compter</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notification</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8"/>
          <w:sz w:val="22"/>
          <w:szCs w:val="22"/>
        </w:rPr>
        <w:t xml:space="preserve"> </w:t>
      </w:r>
      <w:r w:rsidRPr="00416B1F">
        <w:rPr>
          <w:rFonts w:asciiTheme="majorHAnsi" w:hAnsiTheme="majorHAnsi"/>
          <w:sz w:val="22"/>
          <w:szCs w:val="22"/>
        </w:rPr>
        <w:t>l’ordre</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service</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commencer</w:t>
      </w:r>
      <w:r w:rsidRPr="00416B1F">
        <w:rPr>
          <w:rFonts w:asciiTheme="majorHAnsi" w:hAnsiTheme="majorHAnsi"/>
          <w:spacing w:val="-4"/>
          <w:sz w:val="22"/>
          <w:szCs w:val="22"/>
        </w:rPr>
        <w:t xml:space="preserve"> </w:t>
      </w:r>
      <w:r w:rsidRPr="00416B1F">
        <w:rPr>
          <w:rFonts w:asciiTheme="majorHAnsi" w:hAnsiTheme="majorHAnsi"/>
          <w:sz w:val="22"/>
          <w:szCs w:val="22"/>
        </w:rPr>
        <w:t>les travaux, le cocontractant soumettra, en six (06) exemplaires, à l'approbation du Chef de service après avis du Maître</w:t>
      </w:r>
      <w:r w:rsidRPr="00416B1F">
        <w:rPr>
          <w:rFonts w:asciiTheme="majorHAnsi" w:hAnsiTheme="majorHAnsi"/>
          <w:spacing w:val="39"/>
          <w:sz w:val="22"/>
          <w:szCs w:val="22"/>
        </w:rPr>
        <w:t xml:space="preserve"> </w:t>
      </w:r>
      <w:r w:rsidRPr="00416B1F">
        <w:rPr>
          <w:rFonts w:asciiTheme="majorHAnsi" w:hAnsiTheme="majorHAnsi"/>
          <w:sz w:val="22"/>
          <w:szCs w:val="22"/>
        </w:rPr>
        <w:t>d’Œuvre</w:t>
      </w:r>
      <w:r w:rsidRPr="00416B1F">
        <w:rPr>
          <w:rFonts w:asciiTheme="majorHAnsi" w:hAnsiTheme="majorHAnsi"/>
          <w:spacing w:val="40"/>
          <w:sz w:val="22"/>
          <w:szCs w:val="22"/>
        </w:rPr>
        <w:t xml:space="preserve"> </w:t>
      </w:r>
      <w:r w:rsidRPr="00416B1F">
        <w:rPr>
          <w:rFonts w:asciiTheme="majorHAnsi" w:hAnsiTheme="majorHAnsi"/>
          <w:sz w:val="22"/>
          <w:szCs w:val="22"/>
        </w:rPr>
        <w:t>ou de</w:t>
      </w:r>
      <w:r w:rsidRPr="00416B1F">
        <w:rPr>
          <w:rFonts w:asciiTheme="majorHAnsi" w:hAnsiTheme="majorHAnsi"/>
          <w:spacing w:val="40"/>
          <w:sz w:val="22"/>
          <w:szCs w:val="22"/>
        </w:rPr>
        <w:t xml:space="preserve"> </w:t>
      </w:r>
      <w:r w:rsidRPr="00416B1F">
        <w:rPr>
          <w:rFonts w:asciiTheme="majorHAnsi" w:hAnsiTheme="majorHAnsi"/>
          <w:spacing w:val="10"/>
          <w:sz w:val="22"/>
          <w:szCs w:val="22"/>
        </w:rPr>
        <w:t xml:space="preserve">l’Ingénieur </w:t>
      </w:r>
      <w:r w:rsidRPr="00416B1F">
        <w:rPr>
          <w:rFonts w:asciiTheme="majorHAnsi" w:hAnsiTheme="majorHAnsi"/>
          <w:sz w:val="22"/>
          <w:szCs w:val="22"/>
        </w:rPr>
        <w:t>le programme d'exécution des travaux, son calendrier d’approvisionnement, son projet de Plan d’Assurance Qualité (PAQ) et son Plan de Gestion Environnementale, le cas échéant.</w:t>
      </w:r>
    </w:p>
    <w:p w14:paraId="6B6344F0" w14:textId="77777777" w:rsidR="00EF554C" w:rsidRPr="00416B1F" w:rsidRDefault="00EF554C" w:rsidP="00EF554C">
      <w:pPr>
        <w:pStyle w:val="Corpsdetexte"/>
        <w:spacing w:line="241" w:lineRule="exact"/>
        <w:ind w:left="710"/>
        <w:jc w:val="both"/>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8"/>
          <w:sz w:val="22"/>
          <w:szCs w:val="22"/>
        </w:rPr>
        <w:t xml:space="preserve"> </w:t>
      </w:r>
      <w:r w:rsidRPr="00416B1F">
        <w:rPr>
          <w:rFonts w:asciiTheme="majorHAnsi" w:hAnsiTheme="majorHAnsi"/>
          <w:sz w:val="22"/>
          <w:szCs w:val="22"/>
        </w:rPr>
        <w:t>programme</w:t>
      </w:r>
      <w:r w:rsidRPr="00416B1F">
        <w:rPr>
          <w:rFonts w:asciiTheme="majorHAnsi" w:hAnsiTheme="majorHAnsi"/>
          <w:spacing w:val="-7"/>
          <w:sz w:val="22"/>
          <w:szCs w:val="22"/>
        </w:rPr>
        <w:t xml:space="preserve"> </w:t>
      </w:r>
      <w:r w:rsidRPr="00416B1F">
        <w:rPr>
          <w:rFonts w:asciiTheme="majorHAnsi" w:hAnsiTheme="majorHAnsi"/>
          <w:sz w:val="22"/>
          <w:szCs w:val="22"/>
        </w:rPr>
        <w:t>sera</w:t>
      </w:r>
      <w:r w:rsidRPr="00416B1F">
        <w:rPr>
          <w:rFonts w:asciiTheme="majorHAnsi" w:hAnsiTheme="majorHAnsi"/>
          <w:spacing w:val="-6"/>
          <w:sz w:val="22"/>
          <w:szCs w:val="22"/>
        </w:rPr>
        <w:t xml:space="preserve"> </w:t>
      </w:r>
      <w:r w:rsidRPr="00416B1F">
        <w:rPr>
          <w:rFonts w:asciiTheme="majorHAnsi" w:hAnsiTheme="majorHAnsi"/>
          <w:sz w:val="22"/>
          <w:szCs w:val="22"/>
        </w:rPr>
        <w:t>exclusivement</w:t>
      </w:r>
      <w:r w:rsidRPr="00416B1F">
        <w:rPr>
          <w:rFonts w:asciiTheme="majorHAnsi" w:hAnsiTheme="majorHAnsi"/>
          <w:spacing w:val="-8"/>
          <w:sz w:val="22"/>
          <w:szCs w:val="22"/>
        </w:rPr>
        <w:t xml:space="preserve"> </w:t>
      </w:r>
      <w:r w:rsidRPr="00416B1F">
        <w:rPr>
          <w:rFonts w:asciiTheme="majorHAnsi" w:hAnsiTheme="majorHAnsi"/>
          <w:sz w:val="22"/>
          <w:szCs w:val="22"/>
        </w:rPr>
        <w:t>présenté</w:t>
      </w:r>
      <w:r w:rsidRPr="00416B1F">
        <w:rPr>
          <w:rFonts w:asciiTheme="majorHAnsi" w:hAnsiTheme="majorHAnsi"/>
          <w:spacing w:val="-7"/>
          <w:sz w:val="22"/>
          <w:szCs w:val="22"/>
        </w:rPr>
        <w:t xml:space="preserve"> </w:t>
      </w:r>
      <w:r w:rsidRPr="00416B1F">
        <w:rPr>
          <w:rFonts w:asciiTheme="majorHAnsi" w:hAnsiTheme="majorHAnsi"/>
          <w:sz w:val="22"/>
          <w:szCs w:val="22"/>
        </w:rPr>
        <w:t>selon</w:t>
      </w:r>
      <w:r w:rsidRPr="00416B1F">
        <w:rPr>
          <w:rFonts w:asciiTheme="majorHAnsi" w:hAnsiTheme="majorHAnsi"/>
          <w:spacing w:val="-8"/>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 xml:space="preserve">modèles </w:t>
      </w:r>
      <w:r w:rsidRPr="00416B1F">
        <w:rPr>
          <w:rFonts w:asciiTheme="majorHAnsi" w:hAnsiTheme="majorHAnsi"/>
          <w:spacing w:val="-2"/>
          <w:sz w:val="22"/>
          <w:szCs w:val="22"/>
        </w:rPr>
        <w:t>fournis.</w:t>
      </w:r>
    </w:p>
    <w:p w14:paraId="5A58980F" w14:textId="77777777" w:rsidR="00EF554C" w:rsidRPr="00416B1F" w:rsidRDefault="00EF554C" w:rsidP="00EF554C">
      <w:pPr>
        <w:pStyle w:val="Corpsdetexte"/>
        <w:spacing w:before="1"/>
        <w:ind w:left="710" w:right="554"/>
        <w:jc w:val="both"/>
        <w:rPr>
          <w:rFonts w:asciiTheme="majorHAnsi" w:hAnsiTheme="majorHAnsi"/>
          <w:sz w:val="22"/>
          <w:szCs w:val="22"/>
        </w:rPr>
      </w:pPr>
      <w:r w:rsidRPr="00416B1F">
        <w:rPr>
          <w:rFonts w:asciiTheme="majorHAnsi" w:hAnsiTheme="majorHAnsi"/>
          <w:sz w:val="22"/>
          <w:szCs w:val="22"/>
        </w:rPr>
        <w:t>Deux (2) exemplaires de ces pièces lui seront retournés dans un délai de quinze (15) jours à partir de leur réception avec :</w:t>
      </w:r>
    </w:p>
    <w:p w14:paraId="13CE4E72" w14:textId="77777777" w:rsidR="00EF554C" w:rsidRPr="00416B1F" w:rsidRDefault="00EF554C" w:rsidP="00EF554C">
      <w:pPr>
        <w:pStyle w:val="Paragraphedeliste"/>
        <w:numPr>
          <w:ilvl w:val="0"/>
          <w:numId w:val="88"/>
        </w:numPr>
        <w:tabs>
          <w:tab w:val="left" w:pos="877"/>
        </w:tabs>
        <w:spacing w:line="240" w:lineRule="exact"/>
        <w:ind w:left="877" w:hanging="167"/>
        <w:jc w:val="both"/>
        <w:rPr>
          <w:rFonts w:asciiTheme="majorHAnsi" w:hAnsiTheme="majorHAnsi"/>
        </w:rPr>
      </w:pPr>
      <w:r w:rsidRPr="00416B1F">
        <w:rPr>
          <w:rFonts w:asciiTheme="majorHAnsi" w:hAnsiTheme="majorHAnsi"/>
        </w:rPr>
        <w:t>Soit</w:t>
      </w:r>
      <w:r w:rsidRPr="00416B1F">
        <w:rPr>
          <w:rFonts w:asciiTheme="majorHAnsi" w:hAnsiTheme="majorHAnsi"/>
          <w:spacing w:val="-25"/>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mention</w:t>
      </w:r>
      <w:r w:rsidRPr="00416B1F">
        <w:rPr>
          <w:rFonts w:asciiTheme="majorHAnsi" w:hAnsiTheme="majorHAnsi"/>
          <w:spacing w:val="2"/>
        </w:rPr>
        <w:t xml:space="preserve"> </w:t>
      </w:r>
      <w:r w:rsidRPr="00416B1F">
        <w:rPr>
          <w:rFonts w:asciiTheme="majorHAnsi" w:hAnsiTheme="majorHAnsi"/>
        </w:rPr>
        <w:t>d'approbation</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40"/>
        </w:rPr>
        <w:t xml:space="preserve"> </w:t>
      </w:r>
      <w:r w:rsidRPr="00416B1F">
        <w:rPr>
          <w:rFonts w:asciiTheme="majorHAnsi" w:hAnsiTheme="majorHAnsi"/>
        </w:rPr>
        <w:t>BON</w:t>
      </w:r>
      <w:r w:rsidRPr="00416B1F">
        <w:rPr>
          <w:rFonts w:asciiTheme="majorHAnsi" w:hAnsiTheme="majorHAnsi"/>
          <w:spacing w:val="39"/>
        </w:rPr>
        <w:t xml:space="preserve"> </w:t>
      </w:r>
      <w:r w:rsidRPr="00416B1F">
        <w:rPr>
          <w:rFonts w:asciiTheme="majorHAnsi" w:hAnsiTheme="majorHAnsi"/>
        </w:rPr>
        <w:t>POUR</w:t>
      </w:r>
      <w:r w:rsidRPr="00416B1F">
        <w:rPr>
          <w:rFonts w:asciiTheme="majorHAnsi" w:hAnsiTheme="majorHAnsi"/>
          <w:spacing w:val="10"/>
        </w:rPr>
        <w:t xml:space="preserve"> </w:t>
      </w:r>
      <w:r w:rsidRPr="00416B1F">
        <w:rPr>
          <w:rFonts w:asciiTheme="majorHAnsi" w:hAnsiTheme="majorHAnsi"/>
        </w:rPr>
        <w:t>EXECUTION</w:t>
      </w:r>
      <w:r w:rsidRPr="00416B1F">
        <w:rPr>
          <w:rFonts w:asciiTheme="majorHAnsi" w:hAnsiTheme="majorHAnsi"/>
          <w:spacing w:val="10"/>
        </w:rPr>
        <w:t xml:space="preserve"> </w:t>
      </w:r>
      <w:r w:rsidRPr="00416B1F">
        <w:rPr>
          <w:rFonts w:asciiTheme="majorHAnsi" w:hAnsiTheme="majorHAnsi"/>
        </w:rPr>
        <w:t>”</w:t>
      </w:r>
      <w:r w:rsidRPr="00416B1F">
        <w:rPr>
          <w:rFonts w:asciiTheme="majorHAnsi" w:hAnsiTheme="majorHAnsi"/>
          <w:spacing w:val="9"/>
        </w:rPr>
        <w:t xml:space="preserve"> </w:t>
      </w:r>
      <w:r w:rsidRPr="00416B1F">
        <w:rPr>
          <w:rFonts w:asciiTheme="majorHAnsi" w:hAnsiTheme="majorHAnsi"/>
          <w:spacing w:val="-10"/>
        </w:rPr>
        <w:t>;</w:t>
      </w:r>
    </w:p>
    <w:p w14:paraId="6CA41A77" w14:textId="77777777" w:rsidR="00EF554C" w:rsidRPr="00416B1F" w:rsidRDefault="00EF554C" w:rsidP="00EF554C">
      <w:pPr>
        <w:pStyle w:val="Paragraphedeliste"/>
        <w:numPr>
          <w:ilvl w:val="0"/>
          <w:numId w:val="88"/>
        </w:numPr>
        <w:tabs>
          <w:tab w:val="left" w:pos="877"/>
        </w:tabs>
        <w:spacing w:line="241" w:lineRule="exact"/>
        <w:ind w:left="877" w:hanging="167"/>
        <w:jc w:val="both"/>
        <w:rPr>
          <w:rFonts w:asciiTheme="majorHAnsi" w:hAnsiTheme="majorHAnsi"/>
        </w:rPr>
      </w:pPr>
      <w:r w:rsidRPr="00416B1F">
        <w:rPr>
          <w:rFonts w:asciiTheme="majorHAnsi" w:hAnsiTheme="majorHAnsi"/>
        </w:rPr>
        <w:t>Soit</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mention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leur</w:t>
      </w:r>
      <w:r w:rsidRPr="00416B1F">
        <w:rPr>
          <w:rFonts w:asciiTheme="majorHAnsi" w:hAnsiTheme="majorHAnsi"/>
          <w:spacing w:val="-6"/>
        </w:rPr>
        <w:t xml:space="preserve"> </w:t>
      </w:r>
      <w:r w:rsidRPr="00416B1F">
        <w:rPr>
          <w:rFonts w:asciiTheme="majorHAnsi" w:hAnsiTheme="majorHAnsi"/>
        </w:rPr>
        <w:t>rejet</w:t>
      </w:r>
      <w:r w:rsidRPr="00416B1F">
        <w:rPr>
          <w:rFonts w:asciiTheme="majorHAnsi" w:hAnsiTheme="majorHAnsi"/>
          <w:spacing w:val="-6"/>
        </w:rPr>
        <w:t xml:space="preserve"> </w:t>
      </w:r>
      <w:r w:rsidRPr="00416B1F">
        <w:rPr>
          <w:rFonts w:asciiTheme="majorHAnsi" w:hAnsiTheme="majorHAnsi"/>
        </w:rPr>
        <w:t>accompagnée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motifs</w:t>
      </w:r>
      <w:r w:rsidRPr="00416B1F">
        <w:rPr>
          <w:rFonts w:asciiTheme="majorHAnsi" w:hAnsiTheme="majorHAnsi"/>
          <w:spacing w:val="6"/>
        </w:rPr>
        <w:t xml:space="preserve"> </w:t>
      </w:r>
      <w:r w:rsidRPr="00416B1F">
        <w:rPr>
          <w:rFonts w:asciiTheme="majorHAnsi" w:hAnsiTheme="majorHAnsi"/>
        </w:rPr>
        <w:t>dudit</w:t>
      </w:r>
      <w:r w:rsidRPr="00416B1F">
        <w:rPr>
          <w:rFonts w:asciiTheme="majorHAnsi" w:hAnsiTheme="majorHAnsi"/>
          <w:spacing w:val="2"/>
        </w:rPr>
        <w:t xml:space="preserve"> </w:t>
      </w:r>
      <w:r w:rsidRPr="00416B1F">
        <w:rPr>
          <w:rFonts w:asciiTheme="majorHAnsi" w:hAnsiTheme="majorHAnsi"/>
          <w:spacing w:val="-2"/>
        </w:rPr>
        <w:t>rejet.</w:t>
      </w:r>
    </w:p>
    <w:p w14:paraId="6E984A21" w14:textId="77777777" w:rsidR="00EF554C" w:rsidRPr="00416B1F" w:rsidRDefault="00EF554C" w:rsidP="00EF554C">
      <w:pPr>
        <w:pStyle w:val="Corpsdetexte"/>
        <w:spacing w:before="1"/>
        <w:ind w:left="710" w:right="556"/>
        <w:jc w:val="both"/>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75648" behindDoc="1" locked="0" layoutInCell="1" allowOverlap="1" wp14:anchorId="2234D9DC" wp14:editId="60969347">
                <wp:simplePos x="0" y="0"/>
                <wp:positionH relativeFrom="page">
                  <wp:posOffset>1227124</wp:posOffset>
                </wp:positionH>
                <wp:positionV relativeFrom="paragraph">
                  <wp:posOffset>391262</wp:posOffset>
                </wp:positionV>
                <wp:extent cx="38100" cy="762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9103581" id="Graphic 188" o:spid="_x0000_s1026" style="position:absolute;margin-left:96.6pt;margin-top:30.8pt;width:3pt;height:.6pt;z-index:-25164083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" path="m38100,l,,,7619r38100,l38100,xe" fillcolor="black" stroked="f">
                <v:path arrowok="t"/>
                <w10:wrap anchorx="page"/>
              </v:shape>
            </w:pict>
          </mc:Fallback>
        </mc:AlternateContent>
      </w:r>
      <w:r w:rsidRPr="00416B1F">
        <w:rPr>
          <w:rFonts w:asciiTheme="majorHAnsi" w:hAnsiTheme="majorHAnsi"/>
          <w:sz w:val="22"/>
          <w:szCs w:val="22"/>
        </w:rPr>
        <w:t>Le cocontractant disposera alors de huit (8) jours pour présenter un nouveau projet. Le Chef de Service ou l’Ingénieur disposera alors d’un délai de cinq (5) jours pour donner son approbation ou faire d’éventuelles remarques. Les délais d’approbation du projet d’exécution sont suspensifs du délai d’exécution.</w:t>
      </w:r>
    </w:p>
    <w:p w14:paraId="6360BA6A" w14:textId="77777777" w:rsidR="00EF554C" w:rsidRPr="00416B1F" w:rsidRDefault="00EF554C" w:rsidP="00EF554C">
      <w:pPr>
        <w:pStyle w:val="Corpsdetexte"/>
        <w:ind w:left="710" w:right="555"/>
        <w:jc w:val="both"/>
        <w:rPr>
          <w:rFonts w:asciiTheme="majorHAnsi" w:hAnsiTheme="majorHAnsi"/>
          <w:sz w:val="22"/>
          <w:szCs w:val="22"/>
        </w:rPr>
      </w:pPr>
      <w:r w:rsidRPr="00416B1F">
        <w:rPr>
          <w:rFonts w:asciiTheme="majorHAnsi" w:hAnsiTheme="majorHAnsi"/>
          <w:sz w:val="22"/>
          <w:szCs w:val="22"/>
        </w:rPr>
        <w:t>L'approbation</w:t>
      </w:r>
      <w:r w:rsidRPr="00416B1F">
        <w:rPr>
          <w:rFonts w:asciiTheme="majorHAnsi" w:hAnsiTheme="majorHAnsi"/>
          <w:spacing w:val="40"/>
          <w:sz w:val="22"/>
          <w:szCs w:val="22"/>
        </w:rPr>
        <w:t xml:space="preserve"> </w:t>
      </w:r>
      <w:r w:rsidRPr="00416B1F">
        <w:rPr>
          <w:rFonts w:asciiTheme="majorHAnsi" w:hAnsiTheme="majorHAnsi"/>
          <w:sz w:val="22"/>
          <w:szCs w:val="22"/>
        </w:rPr>
        <w:t>donnée</w:t>
      </w:r>
      <w:r w:rsidRPr="00416B1F">
        <w:rPr>
          <w:rFonts w:asciiTheme="majorHAnsi" w:hAnsiTheme="majorHAnsi"/>
          <w:spacing w:val="40"/>
          <w:sz w:val="22"/>
          <w:szCs w:val="22"/>
        </w:rPr>
        <w:t xml:space="preserve"> </w:t>
      </w:r>
      <w:r w:rsidRPr="00416B1F">
        <w:rPr>
          <w:rFonts w:asciiTheme="majorHAnsi" w:hAnsiTheme="majorHAnsi"/>
          <w:sz w:val="22"/>
          <w:szCs w:val="22"/>
        </w:rPr>
        <w:t>par</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Chef</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Service</w:t>
      </w:r>
      <w:r w:rsidRPr="00416B1F">
        <w:rPr>
          <w:rFonts w:asciiTheme="majorHAnsi" w:hAnsiTheme="majorHAnsi"/>
          <w:spacing w:val="40"/>
          <w:sz w:val="22"/>
          <w:szCs w:val="22"/>
        </w:rPr>
        <w:t xml:space="preserve"> </w:t>
      </w:r>
      <w:r w:rsidRPr="00416B1F">
        <w:rPr>
          <w:rFonts w:asciiTheme="majorHAnsi" w:hAnsiTheme="majorHAnsi"/>
          <w:sz w:val="22"/>
          <w:szCs w:val="22"/>
        </w:rPr>
        <w:t>ou</w:t>
      </w:r>
      <w:r w:rsidRPr="00416B1F">
        <w:rPr>
          <w:rFonts w:asciiTheme="majorHAnsi" w:hAnsiTheme="majorHAnsi"/>
          <w:spacing w:val="40"/>
          <w:sz w:val="22"/>
          <w:szCs w:val="22"/>
        </w:rPr>
        <w:t xml:space="preserve"> </w:t>
      </w:r>
      <w:r w:rsidRPr="00416B1F">
        <w:rPr>
          <w:rFonts w:asciiTheme="majorHAnsi" w:hAnsiTheme="majorHAnsi"/>
          <w:sz w:val="22"/>
          <w:szCs w:val="22"/>
        </w:rPr>
        <w:t>l’Ingénieur</w:t>
      </w:r>
      <w:r w:rsidRPr="00416B1F">
        <w:rPr>
          <w:rFonts w:asciiTheme="majorHAnsi" w:hAnsiTheme="majorHAnsi"/>
          <w:spacing w:val="40"/>
          <w:sz w:val="22"/>
          <w:szCs w:val="22"/>
        </w:rPr>
        <w:t xml:space="preserve"> </w:t>
      </w:r>
      <w:r w:rsidRPr="00416B1F">
        <w:rPr>
          <w:rFonts w:asciiTheme="majorHAnsi" w:hAnsiTheme="majorHAnsi"/>
          <w:sz w:val="22"/>
          <w:szCs w:val="22"/>
        </w:rPr>
        <w:t>n'atténuera</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rien</w:t>
      </w:r>
      <w:r w:rsidRPr="00416B1F">
        <w:rPr>
          <w:rFonts w:asciiTheme="majorHAnsi" w:hAnsiTheme="majorHAnsi"/>
          <w:spacing w:val="40"/>
          <w:sz w:val="22"/>
          <w:szCs w:val="22"/>
        </w:rPr>
        <w:t xml:space="preserve"> </w:t>
      </w: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responsabilité</w:t>
      </w:r>
      <w:r w:rsidRPr="00416B1F">
        <w:rPr>
          <w:rFonts w:asciiTheme="majorHAnsi" w:hAnsiTheme="majorHAnsi"/>
          <w:spacing w:val="40"/>
          <w:sz w:val="22"/>
          <w:szCs w:val="22"/>
        </w:rPr>
        <w:t xml:space="preserve"> </w:t>
      </w:r>
      <w:r w:rsidRPr="00416B1F">
        <w:rPr>
          <w:rFonts w:asciiTheme="majorHAnsi" w:hAnsiTheme="majorHAnsi"/>
          <w:sz w:val="22"/>
          <w:szCs w:val="22"/>
        </w:rPr>
        <w:t xml:space="preserve">du cocontractant. Cependant les travaux exécutés avant l'approbation du programme ne seront ni constatés ni rémunérés sauf s’ils ont été expressément ordonnés. Le planning actualisé et approuvé deviendra le planning </w:t>
      </w:r>
      <w:r w:rsidRPr="00416B1F">
        <w:rPr>
          <w:rFonts w:asciiTheme="majorHAnsi" w:hAnsiTheme="majorHAnsi"/>
          <w:spacing w:val="-2"/>
          <w:sz w:val="22"/>
          <w:szCs w:val="22"/>
        </w:rPr>
        <w:t>contractuel.</w:t>
      </w:r>
    </w:p>
    <w:p w14:paraId="10DC5A0A" w14:textId="77777777" w:rsidR="00EF554C" w:rsidRPr="00416B1F" w:rsidRDefault="00EF554C" w:rsidP="00EF554C">
      <w:pPr>
        <w:pStyle w:val="Paragraphedeliste"/>
        <w:numPr>
          <w:ilvl w:val="0"/>
          <w:numId w:val="87"/>
        </w:numPr>
        <w:tabs>
          <w:tab w:val="left" w:pos="1032"/>
        </w:tabs>
        <w:ind w:right="554" w:firstLine="0"/>
        <w:jc w:val="both"/>
        <w:rPr>
          <w:rFonts w:asciiTheme="majorHAnsi" w:hAnsiTheme="majorHAnsi"/>
        </w:rPr>
      </w:pPr>
      <w:r w:rsidRPr="00416B1F">
        <w:rPr>
          <w:rFonts w:asciiTheme="majorHAnsi" w:hAnsiTheme="majorHAnsi"/>
        </w:rPr>
        <w:t>Le cocontractant tiendra constamment à jour, sur le chantier, un planning des travaux qui tiendra compte de l'avancement réel du chantier. Des modifications importantes ne pourront être apportées au programme</w:t>
      </w:r>
      <w:r w:rsidRPr="00416B1F">
        <w:rPr>
          <w:rFonts w:asciiTheme="majorHAnsi" w:hAnsiTheme="majorHAnsi"/>
          <w:spacing w:val="40"/>
        </w:rPr>
        <w:t xml:space="preserve"> </w:t>
      </w:r>
      <w:r w:rsidRPr="00416B1F">
        <w:rPr>
          <w:rFonts w:asciiTheme="majorHAnsi" w:hAnsiTheme="majorHAnsi"/>
        </w:rPr>
        <w:t>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w:t>
      </w:r>
      <w:r w:rsidRPr="00416B1F">
        <w:rPr>
          <w:rFonts w:asciiTheme="majorHAnsi" w:hAnsiTheme="majorHAnsi"/>
          <w:spacing w:val="40"/>
        </w:rPr>
        <w:t xml:space="preserve"> </w:t>
      </w:r>
      <w:r w:rsidRPr="00416B1F">
        <w:rPr>
          <w:rFonts w:asciiTheme="majorHAnsi" w:hAnsiTheme="majorHAnsi"/>
        </w:rPr>
        <w:t>l’objectif du marché ou la consistance des travaux, l’Autorité Contractante retournera le programme d’exécution accompagné des réserves à lever dans un délai de quinze (15) jours à compter de sa date de réception.</w:t>
      </w:r>
    </w:p>
    <w:p w14:paraId="7076E9D4" w14:textId="77777777" w:rsidR="00EF554C" w:rsidRPr="00416B1F" w:rsidRDefault="00EF554C" w:rsidP="00EF554C">
      <w:pPr>
        <w:pStyle w:val="Paragraphedeliste"/>
        <w:numPr>
          <w:ilvl w:val="0"/>
          <w:numId w:val="87"/>
        </w:numPr>
        <w:tabs>
          <w:tab w:val="left" w:pos="948"/>
        </w:tabs>
        <w:ind w:right="554" w:firstLine="0"/>
        <w:jc w:val="both"/>
        <w:rPr>
          <w:rFonts w:asciiTheme="majorHAnsi" w:hAnsiTheme="majorHAnsi"/>
        </w:rPr>
      </w:pPr>
      <w:r w:rsidRPr="00416B1F">
        <w:rPr>
          <w:rFonts w:asciiTheme="majorHAnsi" w:hAnsiTheme="majorHAnsi"/>
        </w:rPr>
        <w:t xml:space="preserve">Le Plan de Gestion Environnemental fera ressortir notamment les conditions de choix des sites techniques et de base vie, les conditions d’emprunt de sites d’extraction et les conditions de remise en état des sites de travaux et </w:t>
      </w:r>
      <w:r w:rsidRPr="00416B1F">
        <w:rPr>
          <w:rFonts w:asciiTheme="majorHAnsi" w:hAnsiTheme="majorHAnsi"/>
          <w:spacing w:val="-2"/>
        </w:rPr>
        <w:t>d’installation.</w:t>
      </w:r>
    </w:p>
    <w:p w14:paraId="1CF54CB3" w14:textId="77777777" w:rsidR="00EF554C" w:rsidRPr="00416B1F" w:rsidRDefault="00EF554C" w:rsidP="00EF554C">
      <w:pPr>
        <w:pStyle w:val="Paragraphedeliste"/>
        <w:numPr>
          <w:ilvl w:val="0"/>
          <w:numId w:val="87"/>
        </w:numPr>
        <w:tabs>
          <w:tab w:val="left" w:pos="1012"/>
        </w:tabs>
        <w:ind w:right="556" w:firstLine="0"/>
        <w:jc w:val="both"/>
        <w:rPr>
          <w:rFonts w:asciiTheme="majorHAnsi" w:hAnsiTheme="majorHAnsi"/>
        </w:rPr>
      </w:pPr>
      <w:r w:rsidRPr="00416B1F">
        <w:rPr>
          <w:rFonts w:asciiTheme="majorHAnsi" w:hAnsiTheme="majorHAnsi"/>
        </w:rPr>
        <w:t>Le cocontractant indiquera dans ce programme les matériels et méthodes qu’il compte utiliser ainsi que</w:t>
      </w:r>
      <w:r w:rsidRPr="00416B1F">
        <w:rPr>
          <w:rFonts w:asciiTheme="majorHAnsi" w:hAnsiTheme="majorHAnsi"/>
          <w:spacing w:val="40"/>
        </w:rPr>
        <w:t xml:space="preserve"> </w:t>
      </w:r>
      <w:r w:rsidRPr="00416B1F">
        <w:rPr>
          <w:rFonts w:asciiTheme="majorHAnsi" w:hAnsiTheme="majorHAnsi"/>
        </w:rPr>
        <w:t>les effectifs</w:t>
      </w:r>
      <w:r w:rsidRPr="00416B1F">
        <w:rPr>
          <w:rFonts w:asciiTheme="majorHAnsi" w:hAnsiTheme="majorHAnsi"/>
          <w:spacing w:val="40"/>
        </w:rPr>
        <w:t xml:space="preserve"> </w:t>
      </w:r>
      <w:r w:rsidRPr="00416B1F">
        <w:rPr>
          <w:rFonts w:asciiTheme="majorHAnsi" w:hAnsiTheme="majorHAnsi"/>
        </w:rPr>
        <w:t>du</w:t>
      </w:r>
      <w:r w:rsidRPr="00416B1F">
        <w:rPr>
          <w:rFonts w:asciiTheme="majorHAnsi" w:hAnsiTheme="majorHAnsi"/>
          <w:spacing w:val="40"/>
        </w:rPr>
        <w:t xml:space="preserve"> </w:t>
      </w:r>
      <w:r w:rsidRPr="00416B1F">
        <w:rPr>
          <w:rFonts w:asciiTheme="majorHAnsi" w:hAnsiTheme="majorHAnsi"/>
        </w:rPr>
        <w:t>personnel</w:t>
      </w:r>
      <w:r w:rsidRPr="00416B1F">
        <w:rPr>
          <w:rFonts w:asciiTheme="majorHAnsi" w:hAnsiTheme="majorHAnsi"/>
          <w:spacing w:val="40"/>
        </w:rPr>
        <w:t xml:space="preserve"> </w:t>
      </w:r>
      <w:r w:rsidRPr="00416B1F">
        <w:rPr>
          <w:rFonts w:asciiTheme="majorHAnsi" w:hAnsiTheme="majorHAnsi"/>
        </w:rPr>
        <w:t>qu’il</w:t>
      </w:r>
      <w:r w:rsidRPr="00416B1F">
        <w:rPr>
          <w:rFonts w:asciiTheme="majorHAnsi" w:hAnsiTheme="majorHAnsi"/>
          <w:spacing w:val="40"/>
        </w:rPr>
        <w:t xml:space="preserve"> </w:t>
      </w:r>
      <w:r w:rsidRPr="00416B1F">
        <w:rPr>
          <w:rFonts w:asciiTheme="majorHAnsi" w:hAnsiTheme="majorHAnsi"/>
        </w:rPr>
        <w:t>compte employer.</w:t>
      </w:r>
    </w:p>
    <w:p w14:paraId="098C2B0C" w14:textId="77777777" w:rsidR="00EF554C" w:rsidRPr="00416B1F" w:rsidRDefault="00EF554C" w:rsidP="00EF554C">
      <w:pPr>
        <w:pStyle w:val="Paragraphedeliste"/>
        <w:numPr>
          <w:ilvl w:val="0"/>
          <w:numId w:val="87"/>
        </w:numPr>
        <w:tabs>
          <w:tab w:val="left" w:pos="963"/>
        </w:tabs>
        <w:ind w:right="558" w:firstLine="0"/>
        <w:jc w:val="both"/>
        <w:rPr>
          <w:rFonts w:asciiTheme="majorHAnsi" w:hAnsiTheme="majorHAnsi"/>
        </w:rPr>
      </w:pPr>
      <w:r w:rsidRPr="00416B1F">
        <w:rPr>
          <w:rFonts w:asciiTheme="majorHAnsi" w:hAnsiTheme="majorHAnsi"/>
        </w:rPr>
        <w:t>L’agrément donné par le chef de service ou l’Ingénieur ne diminue en rien la responsabilité du cocontractant quant aux conséquences</w:t>
      </w:r>
      <w:r w:rsidRPr="00416B1F">
        <w:rPr>
          <w:rFonts w:asciiTheme="majorHAnsi" w:hAnsiTheme="majorHAnsi"/>
          <w:spacing w:val="-3"/>
        </w:rPr>
        <w:t xml:space="preserve"> </w:t>
      </w:r>
      <w:r w:rsidRPr="00416B1F">
        <w:rPr>
          <w:rFonts w:asciiTheme="majorHAnsi" w:hAnsiTheme="majorHAnsi"/>
        </w:rPr>
        <w:t>dommageables que leur mise en œuvre pourrait</w:t>
      </w:r>
      <w:r w:rsidRPr="00416B1F">
        <w:rPr>
          <w:rFonts w:asciiTheme="majorHAnsi" w:hAnsiTheme="majorHAnsi"/>
          <w:spacing w:val="-2"/>
        </w:rPr>
        <w:t xml:space="preserve"> </w:t>
      </w:r>
      <w:r w:rsidRPr="00416B1F">
        <w:rPr>
          <w:rFonts w:asciiTheme="majorHAnsi" w:hAnsiTheme="majorHAnsi"/>
        </w:rPr>
        <w:t>avoir</w:t>
      </w:r>
      <w:r w:rsidRPr="00416B1F">
        <w:rPr>
          <w:rFonts w:asciiTheme="majorHAnsi" w:hAnsiTheme="majorHAnsi"/>
          <w:spacing w:val="-1"/>
        </w:rPr>
        <w:t xml:space="preserve"> </w:t>
      </w:r>
      <w:r w:rsidRPr="00416B1F">
        <w:rPr>
          <w:rFonts w:asciiTheme="majorHAnsi" w:hAnsiTheme="majorHAnsi"/>
        </w:rPr>
        <w:t>tant</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l’égard</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tiers</w:t>
      </w:r>
      <w:r w:rsidRPr="00416B1F">
        <w:rPr>
          <w:rFonts w:asciiTheme="majorHAnsi" w:hAnsiTheme="majorHAnsi"/>
          <w:spacing w:val="-3"/>
        </w:rPr>
        <w:t xml:space="preserve"> </w:t>
      </w:r>
      <w:r w:rsidRPr="00416B1F">
        <w:rPr>
          <w:rFonts w:asciiTheme="majorHAnsi" w:hAnsiTheme="majorHAnsi"/>
        </w:rPr>
        <w:t>qu’à</w:t>
      </w:r>
      <w:r w:rsidRPr="00416B1F">
        <w:rPr>
          <w:rFonts w:asciiTheme="majorHAnsi" w:hAnsiTheme="majorHAnsi"/>
          <w:spacing w:val="-1"/>
        </w:rPr>
        <w:t xml:space="preserve"> </w:t>
      </w:r>
      <w:r w:rsidRPr="00416B1F">
        <w:rPr>
          <w:rFonts w:asciiTheme="majorHAnsi" w:hAnsiTheme="majorHAnsi"/>
        </w:rPr>
        <w:t>l’égard du respect des clauses du marché.</w:t>
      </w:r>
    </w:p>
    <w:p w14:paraId="615C31CA" w14:textId="77777777" w:rsidR="00EF554C" w:rsidRPr="00416B1F" w:rsidRDefault="00EF554C" w:rsidP="00EF554C">
      <w:pPr>
        <w:pStyle w:val="Paragraphedeliste"/>
        <w:numPr>
          <w:ilvl w:val="1"/>
          <w:numId w:val="86"/>
        </w:numPr>
        <w:tabs>
          <w:tab w:val="left" w:pos="1162"/>
        </w:tabs>
        <w:spacing w:before="241"/>
        <w:ind w:left="1162" w:hanging="452"/>
        <w:jc w:val="both"/>
        <w:rPr>
          <w:rFonts w:asciiTheme="majorHAnsi" w:hAnsiTheme="majorHAnsi"/>
        </w:rPr>
      </w:pPr>
      <w:r w:rsidRPr="00416B1F">
        <w:rPr>
          <w:rFonts w:asciiTheme="majorHAnsi" w:hAnsiTheme="majorHAnsi"/>
        </w:rPr>
        <w:t>PROJET</w:t>
      </w:r>
      <w:r w:rsidRPr="00416B1F">
        <w:rPr>
          <w:rFonts w:asciiTheme="majorHAnsi" w:hAnsiTheme="majorHAnsi"/>
          <w:spacing w:val="-7"/>
        </w:rPr>
        <w:t xml:space="preserve"> </w:t>
      </w:r>
      <w:r w:rsidRPr="00416B1F">
        <w:rPr>
          <w:rFonts w:asciiTheme="majorHAnsi" w:hAnsiTheme="majorHAnsi"/>
          <w:spacing w:val="-2"/>
        </w:rPr>
        <w:t>D'EXECUTION</w:t>
      </w:r>
    </w:p>
    <w:p w14:paraId="28EF08B2" w14:textId="77777777" w:rsidR="00EF554C" w:rsidRPr="00416B1F" w:rsidRDefault="00EF554C" w:rsidP="00EF554C">
      <w:pPr>
        <w:pStyle w:val="Paragraphedeliste"/>
        <w:numPr>
          <w:ilvl w:val="2"/>
          <w:numId w:val="86"/>
        </w:numPr>
        <w:tabs>
          <w:tab w:val="left" w:pos="1341"/>
          <w:tab w:val="left" w:pos="1419"/>
        </w:tabs>
        <w:spacing w:before="58"/>
        <w:ind w:right="558" w:hanging="709"/>
        <w:jc w:val="both"/>
        <w:rPr>
          <w:rFonts w:asciiTheme="majorHAnsi" w:hAnsiTheme="majorHAnsi"/>
        </w:rPr>
      </w:pPr>
      <w:r w:rsidRPr="00416B1F">
        <w:rPr>
          <w:rFonts w:asciiTheme="majorHAnsi" w:hAnsiTheme="majorHAnsi"/>
        </w:rPr>
        <w:t>Dans un délai de vingt-huit (28) jours à compter de la notification de l'ordre de service de commencer les travaux, l'avant-projet d'exécution (APE) des travaux sera validé par l'Ingénieur après les étapes ci - dessous :</w:t>
      </w:r>
    </w:p>
    <w:p w14:paraId="752D673B" w14:textId="77777777" w:rsidR="00EF554C" w:rsidRPr="00416B1F" w:rsidRDefault="00EF554C" w:rsidP="00EF554C">
      <w:pPr>
        <w:pStyle w:val="Paragraphedeliste"/>
        <w:numPr>
          <w:ilvl w:val="0"/>
          <w:numId w:val="85"/>
        </w:numPr>
        <w:tabs>
          <w:tab w:val="left" w:pos="1234"/>
        </w:tabs>
        <w:spacing w:before="1"/>
        <w:ind w:right="988" w:firstLine="0"/>
        <w:rPr>
          <w:rFonts w:asciiTheme="majorHAnsi" w:hAnsiTheme="majorHAnsi"/>
        </w:rPr>
      </w:pPr>
      <w:r w:rsidRPr="00416B1F">
        <w:rPr>
          <w:rFonts w:asciiTheme="majorHAnsi" w:hAnsiTheme="majorHAnsi"/>
        </w:rPr>
        <w:t>Saisine</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Cocontractant</w:t>
      </w:r>
      <w:r w:rsidRPr="00416B1F">
        <w:rPr>
          <w:rFonts w:asciiTheme="majorHAnsi" w:hAnsiTheme="majorHAnsi"/>
          <w:spacing w:val="-2"/>
        </w:rPr>
        <w:t xml:space="preserve"> </w:t>
      </w:r>
      <w:r w:rsidRPr="00416B1F">
        <w:rPr>
          <w:rFonts w:asciiTheme="majorHAnsi" w:hAnsiTheme="majorHAnsi"/>
        </w:rPr>
        <w:t>par</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Maître</w:t>
      </w:r>
      <w:r w:rsidRPr="00416B1F">
        <w:rPr>
          <w:rFonts w:asciiTheme="majorHAnsi" w:hAnsiTheme="majorHAnsi"/>
          <w:spacing w:val="-2"/>
        </w:rPr>
        <w:t xml:space="preserve"> </w:t>
      </w:r>
      <w:r w:rsidRPr="00416B1F">
        <w:rPr>
          <w:rFonts w:asciiTheme="majorHAnsi" w:hAnsiTheme="majorHAnsi"/>
        </w:rPr>
        <w:t>d'œuvre</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organisation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visite</w:t>
      </w:r>
      <w:r w:rsidRPr="00416B1F">
        <w:rPr>
          <w:rFonts w:asciiTheme="majorHAnsi" w:hAnsiTheme="majorHAnsi"/>
          <w:spacing w:val="-2"/>
        </w:rPr>
        <w:t xml:space="preserve"> </w:t>
      </w:r>
      <w:r w:rsidRPr="00416B1F">
        <w:rPr>
          <w:rFonts w:asciiTheme="majorHAnsi" w:hAnsiTheme="majorHAnsi"/>
        </w:rPr>
        <w:t>détaillée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proofErr w:type="gramStart"/>
      <w:r w:rsidRPr="00416B1F">
        <w:rPr>
          <w:rFonts w:asciiTheme="majorHAnsi" w:hAnsiTheme="majorHAnsi"/>
        </w:rPr>
        <w:t>l'Ouvrage:</w:t>
      </w:r>
      <w:proofErr w:type="gramEnd"/>
      <w:r w:rsidRPr="00416B1F">
        <w:rPr>
          <w:rFonts w:asciiTheme="majorHAnsi" w:hAnsiTheme="majorHAnsi"/>
          <w:spacing w:val="-4"/>
        </w:rPr>
        <w:t xml:space="preserve"> </w:t>
      </w:r>
      <w:r w:rsidRPr="00416B1F">
        <w:rPr>
          <w:rFonts w:asciiTheme="majorHAnsi" w:hAnsiTheme="majorHAnsi"/>
        </w:rPr>
        <w:t>dix</w:t>
      </w:r>
      <w:r w:rsidRPr="00416B1F">
        <w:rPr>
          <w:rFonts w:asciiTheme="majorHAnsi" w:hAnsiTheme="majorHAnsi"/>
          <w:spacing w:val="-3"/>
        </w:rPr>
        <w:t xml:space="preserve"> </w:t>
      </w:r>
      <w:r w:rsidRPr="00416B1F">
        <w:rPr>
          <w:rFonts w:asciiTheme="majorHAnsi" w:hAnsiTheme="majorHAnsi"/>
        </w:rPr>
        <w:t>(10 jours) ;</w:t>
      </w:r>
    </w:p>
    <w:p w14:paraId="69DE4914" w14:textId="77777777" w:rsidR="00EF554C" w:rsidRPr="00416B1F" w:rsidRDefault="00EF554C" w:rsidP="00EF554C">
      <w:pPr>
        <w:pStyle w:val="Paragraphedeliste"/>
        <w:numPr>
          <w:ilvl w:val="0"/>
          <w:numId w:val="85"/>
        </w:numPr>
        <w:tabs>
          <w:tab w:val="left" w:pos="1234"/>
        </w:tabs>
        <w:spacing w:line="241" w:lineRule="exact"/>
        <w:ind w:left="1234"/>
        <w:rPr>
          <w:rFonts w:asciiTheme="majorHAnsi" w:hAnsiTheme="majorHAnsi"/>
        </w:rPr>
      </w:pPr>
      <w:r w:rsidRPr="00416B1F">
        <w:rPr>
          <w:rFonts w:asciiTheme="majorHAnsi" w:hAnsiTheme="majorHAnsi"/>
        </w:rPr>
        <w:t>Présentation</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l'avant-projet</w:t>
      </w:r>
      <w:r w:rsidRPr="00416B1F">
        <w:rPr>
          <w:rFonts w:asciiTheme="majorHAnsi" w:hAnsiTheme="majorHAnsi"/>
          <w:spacing w:val="-5"/>
        </w:rPr>
        <w:t xml:space="preserve"> </w:t>
      </w:r>
      <w:r w:rsidRPr="00416B1F">
        <w:rPr>
          <w:rFonts w:asciiTheme="majorHAnsi" w:hAnsiTheme="majorHAnsi"/>
        </w:rPr>
        <w:t>d'exécution</w:t>
      </w:r>
      <w:r w:rsidRPr="00416B1F">
        <w:rPr>
          <w:rFonts w:asciiTheme="majorHAnsi" w:hAnsiTheme="majorHAnsi"/>
          <w:spacing w:val="-8"/>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l’Ingénieur</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8"/>
        </w:rPr>
        <w:t xml:space="preserve"> </w:t>
      </w:r>
      <w:r w:rsidRPr="00416B1F">
        <w:rPr>
          <w:rFonts w:asciiTheme="majorHAnsi" w:hAnsiTheme="majorHAnsi"/>
        </w:rPr>
        <w:t>dix</w:t>
      </w:r>
      <w:r w:rsidRPr="00416B1F">
        <w:rPr>
          <w:rFonts w:asciiTheme="majorHAnsi" w:hAnsiTheme="majorHAnsi"/>
          <w:spacing w:val="-7"/>
        </w:rPr>
        <w:t xml:space="preserve"> </w:t>
      </w:r>
      <w:r w:rsidRPr="00416B1F">
        <w:rPr>
          <w:rFonts w:asciiTheme="majorHAnsi" w:hAnsiTheme="majorHAnsi"/>
        </w:rPr>
        <w:t>(10</w:t>
      </w:r>
      <w:r w:rsidRPr="00416B1F">
        <w:rPr>
          <w:rFonts w:asciiTheme="majorHAnsi" w:hAnsiTheme="majorHAnsi"/>
          <w:spacing w:val="-8"/>
        </w:rPr>
        <w:t xml:space="preserve"> </w:t>
      </w:r>
      <w:r w:rsidRPr="00416B1F">
        <w:rPr>
          <w:rFonts w:asciiTheme="majorHAnsi" w:hAnsiTheme="majorHAnsi"/>
        </w:rPr>
        <w:t>jours)</w:t>
      </w:r>
      <w:r w:rsidRPr="00416B1F">
        <w:rPr>
          <w:rFonts w:asciiTheme="majorHAnsi" w:hAnsiTheme="majorHAnsi"/>
          <w:spacing w:val="-4"/>
        </w:rPr>
        <w:t xml:space="preserve"> </w:t>
      </w:r>
      <w:r w:rsidRPr="00416B1F">
        <w:rPr>
          <w:rFonts w:asciiTheme="majorHAnsi" w:hAnsiTheme="majorHAnsi"/>
          <w:spacing w:val="-10"/>
        </w:rPr>
        <w:t>;</w:t>
      </w:r>
    </w:p>
    <w:p w14:paraId="0FA66DD8" w14:textId="77777777" w:rsidR="00EF554C" w:rsidRPr="00416B1F" w:rsidRDefault="00EF554C" w:rsidP="00EF554C">
      <w:pPr>
        <w:pStyle w:val="Paragraphedeliste"/>
        <w:numPr>
          <w:ilvl w:val="0"/>
          <w:numId w:val="85"/>
        </w:numPr>
        <w:tabs>
          <w:tab w:val="left" w:pos="1234"/>
        </w:tabs>
        <w:spacing w:line="241" w:lineRule="exact"/>
        <w:ind w:left="1234"/>
        <w:rPr>
          <w:rFonts w:asciiTheme="majorHAnsi" w:hAnsiTheme="majorHAnsi"/>
        </w:rPr>
      </w:pPr>
      <w:r w:rsidRPr="00416B1F">
        <w:rPr>
          <w:rFonts w:asciiTheme="majorHAnsi" w:hAnsiTheme="majorHAnsi"/>
        </w:rPr>
        <w:t>Validation</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5"/>
        </w:rPr>
        <w:t xml:space="preserve"> </w:t>
      </w:r>
      <w:r w:rsidRPr="00416B1F">
        <w:rPr>
          <w:rFonts w:asciiTheme="majorHAnsi" w:hAnsiTheme="majorHAnsi"/>
        </w:rPr>
        <w:t>rejet</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l'Ingénieur</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l'APE</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trois</w:t>
      </w:r>
      <w:r w:rsidRPr="00416B1F">
        <w:rPr>
          <w:rFonts w:asciiTheme="majorHAnsi" w:hAnsiTheme="majorHAnsi"/>
          <w:spacing w:val="-5"/>
        </w:rPr>
        <w:t xml:space="preserve"> </w:t>
      </w:r>
      <w:r w:rsidRPr="00416B1F">
        <w:rPr>
          <w:rFonts w:asciiTheme="majorHAnsi" w:hAnsiTheme="majorHAnsi"/>
        </w:rPr>
        <w:t>(3</w:t>
      </w:r>
      <w:r w:rsidRPr="00416B1F">
        <w:rPr>
          <w:rFonts w:asciiTheme="majorHAnsi" w:hAnsiTheme="majorHAnsi"/>
          <w:spacing w:val="-4"/>
        </w:rPr>
        <w:t xml:space="preserve"> </w:t>
      </w:r>
      <w:r w:rsidRPr="00416B1F">
        <w:rPr>
          <w:rFonts w:asciiTheme="majorHAnsi" w:hAnsiTheme="majorHAnsi"/>
        </w:rPr>
        <w:t>jours)</w:t>
      </w:r>
      <w:r w:rsidRPr="00416B1F">
        <w:rPr>
          <w:rFonts w:asciiTheme="majorHAnsi" w:hAnsiTheme="majorHAnsi"/>
          <w:spacing w:val="-5"/>
        </w:rPr>
        <w:t xml:space="preserve"> </w:t>
      </w:r>
      <w:r w:rsidRPr="00416B1F">
        <w:rPr>
          <w:rFonts w:asciiTheme="majorHAnsi" w:hAnsiTheme="majorHAnsi"/>
          <w:spacing w:val="-10"/>
        </w:rPr>
        <w:t>;</w:t>
      </w:r>
    </w:p>
    <w:p w14:paraId="7ED0A852" w14:textId="77777777" w:rsidR="00EF554C" w:rsidRPr="00416B1F" w:rsidRDefault="00EF554C" w:rsidP="00EF554C">
      <w:pPr>
        <w:pStyle w:val="Paragraphedeliste"/>
        <w:numPr>
          <w:ilvl w:val="0"/>
          <w:numId w:val="85"/>
        </w:numPr>
        <w:tabs>
          <w:tab w:val="left" w:pos="1234"/>
        </w:tabs>
        <w:spacing w:line="241" w:lineRule="exact"/>
        <w:ind w:left="1234"/>
        <w:rPr>
          <w:rFonts w:asciiTheme="majorHAnsi" w:hAnsiTheme="majorHAnsi"/>
        </w:rPr>
      </w:pPr>
      <w:r w:rsidRPr="00416B1F">
        <w:rPr>
          <w:rFonts w:asciiTheme="majorHAnsi" w:hAnsiTheme="majorHAnsi"/>
        </w:rPr>
        <w:t>Validation</w:t>
      </w:r>
      <w:r w:rsidRPr="00416B1F">
        <w:rPr>
          <w:rFonts w:asciiTheme="majorHAnsi" w:hAnsiTheme="majorHAnsi"/>
          <w:spacing w:val="-7"/>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l'Ingénieur</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l'APE</w:t>
      </w:r>
      <w:r w:rsidRPr="00416B1F">
        <w:rPr>
          <w:rFonts w:asciiTheme="majorHAnsi" w:hAnsiTheme="majorHAnsi"/>
          <w:spacing w:val="-4"/>
        </w:rPr>
        <w:t xml:space="preserve"> </w:t>
      </w:r>
      <w:r w:rsidRPr="00416B1F">
        <w:rPr>
          <w:rFonts w:asciiTheme="majorHAnsi" w:hAnsiTheme="majorHAnsi"/>
        </w:rPr>
        <w:t>corrigé</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cinq</w:t>
      </w:r>
      <w:r w:rsidRPr="00416B1F">
        <w:rPr>
          <w:rFonts w:asciiTheme="majorHAnsi" w:hAnsiTheme="majorHAnsi"/>
          <w:spacing w:val="-6"/>
        </w:rPr>
        <w:t xml:space="preserve"> </w:t>
      </w:r>
      <w:r w:rsidRPr="00416B1F">
        <w:rPr>
          <w:rFonts w:asciiTheme="majorHAnsi" w:hAnsiTheme="majorHAnsi"/>
        </w:rPr>
        <w:t>(5</w:t>
      </w:r>
      <w:r w:rsidRPr="00416B1F">
        <w:rPr>
          <w:rFonts w:asciiTheme="majorHAnsi" w:hAnsiTheme="majorHAnsi"/>
          <w:spacing w:val="-4"/>
        </w:rPr>
        <w:t xml:space="preserve"> </w:t>
      </w:r>
      <w:r w:rsidRPr="00416B1F">
        <w:rPr>
          <w:rFonts w:asciiTheme="majorHAnsi" w:hAnsiTheme="majorHAnsi"/>
        </w:rPr>
        <w:t>jours)</w:t>
      </w:r>
      <w:r w:rsidRPr="00416B1F">
        <w:rPr>
          <w:rFonts w:asciiTheme="majorHAnsi" w:hAnsiTheme="majorHAnsi"/>
          <w:spacing w:val="-4"/>
        </w:rPr>
        <w:t xml:space="preserve"> </w:t>
      </w:r>
      <w:r w:rsidRPr="00416B1F">
        <w:rPr>
          <w:rFonts w:asciiTheme="majorHAnsi" w:hAnsiTheme="majorHAnsi"/>
          <w:spacing w:val="-10"/>
        </w:rPr>
        <w:t>;</w:t>
      </w:r>
    </w:p>
    <w:p w14:paraId="25D63C1D" w14:textId="77777777" w:rsidR="00EF554C" w:rsidRPr="00416B1F" w:rsidRDefault="00EF554C" w:rsidP="00EF554C">
      <w:pPr>
        <w:pStyle w:val="Paragraphedeliste"/>
        <w:numPr>
          <w:ilvl w:val="2"/>
          <w:numId w:val="86"/>
        </w:numPr>
        <w:tabs>
          <w:tab w:val="left" w:pos="2083"/>
        </w:tabs>
        <w:ind w:right="563" w:firstLine="0"/>
        <w:jc w:val="both"/>
        <w:rPr>
          <w:rFonts w:asciiTheme="majorHAnsi" w:hAnsiTheme="majorHAnsi"/>
        </w:rPr>
      </w:pPr>
      <w:r w:rsidRPr="00416B1F">
        <w:rPr>
          <w:rFonts w:asciiTheme="majorHAnsi" w:hAnsiTheme="majorHAnsi"/>
        </w:rPr>
        <w:t>Cet avant-projet sera exclusivement présenté selon les modèles fournis et faisant ressortir au minimum les éléments suivants par phase et par nature de travaux (cartonnage et travaux d'entretien courant ou périodique) :</w:t>
      </w:r>
    </w:p>
    <w:p w14:paraId="26CCF4C9" w14:textId="77777777" w:rsidR="00EF554C" w:rsidRPr="00416B1F" w:rsidRDefault="00EF554C" w:rsidP="00EF554C">
      <w:pPr>
        <w:pStyle w:val="Paragraphedeliste"/>
        <w:numPr>
          <w:ilvl w:val="3"/>
          <w:numId w:val="86"/>
        </w:numPr>
        <w:tabs>
          <w:tab w:val="left" w:pos="1617"/>
          <w:tab w:val="left" w:pos="1702"/>
        </w:tabs>
        <w:ind w:right="563" w:hanging="360"/>
        <w:jc w:val="both"/>
        <w:rPr>
          <w:rFonts w:asciiTheme="majorHAnsi" w:hAnsiTheme="majorHAnsi"/>
        </w:rPr>
      </w:pPr>
      <w:r w:rsidRPr="00416B1F">
        <w:rPr>
          <w:rFonts w:asciiTheme="majorHAnsi" w:hAnsiTheme="majorHAnsi"/>
        </w:rPr>
        <w:t>La liste du personnel d'encadrement accompagnée des copies certifiées conformes par les autorités compétentes du diplôme le plus élevée, de leurs CV et de l'Attestation d'inscription à l'Ordre National des Ingénieurs du Génie Civil (ONIGC) pour le Conducteur des Travaux ;</w:t>
      </w:r>
    </w:p>
    <w:p w14:paraId="1FD78B1A" w14:textId="77777777" w:rsidR="00EF554C" w:rsidRPr="00416B1F" w:rsidRDefault="00EF554C" w:rsidP="00EF554C">
      <w:pPr>
        <w:pStyle w:val="Paragraphedeliste"/>
        <w:numPr>
          <w:ilvl w:val="3"/>
          <w:numId w:val="86"/>
        </w:numPr>
        <w:tabs>
          <w:tab w:val="left" w:pos="1617"/>
          <w:tab w:val="left" w:pos="1702"/>
        </w:tabs>
        <w:spacing w:line="237" w:lineRule="auto"/>
        <w:ind w:right="566" w:hanging="360"/>
        <w:jc w:val="both"/>
        <w:rPr>
          <w:rFonts w:asciiTheme="majorHAnsi" w:hAnsiTheme="majorHAnsi"/>
        </w:rPr>
      </w:pPr>
      <w:r w:rsidRPr="00416B1F">
        <w:rPr>
          <w:rFonts w:asciiTheme="majorHAnsi" w:hAnsiTheme="majorHAnsi"/>
        </w:rPr>
        <w:t>La copie de l'engagement sur l'honneur à mobiliser le matériel nécessaire à l'exécution des travaux, fournie dans son offre ;</w:t>
      </w:r>
    </w:p>
    <w:p w14:paraId="2B00343F" w14:textId="77777777" w:rsidR="00EF554C" w:rsidRPr="00416B1F" w:rsidRDefault="00EF554C" w:rsidP="00EF554C">
      <w:pPr>
        <w:pStyle w:val="Paragraphedeliste"/>
        <w:numPr>
          <w:ilvl w:val="3"/>
          <w:numId w:val="86"/>
        </w:numPr>
        <w:tabs>
          <w:tab w:val="left" w:pos="1617"/>
        </w:tabs>
        <w:spacing w:line="244" w:lineRule="exact"/>
        <w:ind w:left="1617" w:hanging="275"/>
        <w:jc w:val="both"/>
        <w:rPr>
          <w:rFonts w:asciiTheme="majorHAnsi" w:hAnsiTheme="majorHAnsi"/>
        </w:rPr>
      </w:pPr>
      <w:r w:rsidRPr="00416B1F">
        <w:rPr>
          <w:rFonts w:asciiTheme="majorHAnsi" w:hAnsiTheme="majorHAnsi"/>
        </w:rPr>
        <w:lastRenderedPageBreak/>
        <w:t>Les</w:t>
      </w:r>
      <w:r w:rsidRPr="00416B1F">
        <w:rPr>
          <w:rFonts w:asciiTheme="majorHAnsi" w:hAnsiTheme="majorHAnsi"/>
          <w:spacing w:val="-10"/>
        </w:rPr>
        <w:t xml:space="preserve"> </w:t>
      </w:r>
      <w:r w:rsidRPr="00416B1F">
        <w:rPr>
          <w:rFonts w:asciiTheme="majorHAnsi" w:hAnsiTheme="majorHAnsi"/>
        </w:rPr>
        <w:t>schémas</w:t>
      </w:r>
      <w:r w:rsidRPr="00416B1F">
        <w:rPr>
          <w:rFonts w:asciiTheme="majorHAnsi" w:hAnsiTheme="majorHAnsi"/>
          <w:spacing w:val="-9"/>
        </w:rPr>
        <w:t xml:space="preserve"> </w:t>
      </w:r>
      <w:r w:rsidRPr="00416B1F">
        <w:rPr>
          <w:rFonts w:asciiTheme="majorHAnsi" w:hAnsiTheme="majorHAnsi"/>
        </w:rPr>
        <w:t>itinéraires</w:t>
      </w:r>
      <w:r w:rsidRPr="00416B1F">
        <w:rPr>
          <w:rFonts w:asciiTheme="majorHAnsi" w:hAnsiTheme="majorHAnsi"/>
          <w:spacing w:val="-9"/>
        </w:rPr>
        <w:t xml:space="preserve"> </w:t>
      </w:r>
      <w:r w:rsidRPr="00416B1F">
        <w:rPr>
          <w:rFonts w:asciiTheme="majorHAnsi" w:hAnsiTheme="majorHAnsi"/>
          <w:spacing w:val="-10"/>
        </w:rPr>
        <w:t>;</w:t>
      </w:r>
    </w:p>
    <w:p w14:paraId="41E11985" w14:textId="77777777" w:rsidR="00EF554C" w:rsidRPr="00416B1F" w:rsidRDefault="00EF554C" w:rsidP="00EF554C">
      <w:pPr>
        <w:pStyle w:val="Paragraphedeliste"/>
        <w:numPr>
          <w:ilvl w:val="3"/>
          <w:numId w:val="86"/>
        </w:numPr>
        <w:tabs>
          <w:tab w:val="left" w:pos="1617"/>
          <w:tab w:val="left" w:pos="1702"/>
        </w:tabs>
        <w:ind w:right="565" w:hanging="360"/>
        <w:rPr>
          <w:rFonts w:asciiTheme="majorHAnsi" w:hAnsiTheme="majorHAnsi"/>
        </w:rPr>
      </w:pPr>
      <w:r w:rsidRPr="00416B1F">
        <w:rPr>
          <w:rFonts w:asciiTheme="majorHAnsi" w:hAnsiTheme="majorHAnsi"/>
        </w:rPr>
        <w:t>Le</w:t>
      </w:r>
      <w:r w:rsidRPr="00416B1F">
        <w:rPr>
          <w:rFonts w:asciiTheme="majorHAnsi" w:hAnsiTheme="majorHAnsi"/>
          <w:spacing w:val="38"/>
        </w:rPr>
        <w:t xml:space="preserve"> </w:t>
      </w:r>
      <w:r w:rsidRPr="00416B1F">
        <w:rPr>
          <w:rFonts w:asciiTheme="majorHAnsi" w:hAnsiTheme="majorHAnsi"/>
        </w:rPr>
        <w:t>processus</w:t>
      </w:r>
      <w:r w:rsidRPr="00416B1F">
        <w:rPr>
          <w:rFonts w:asciiTheme="majorHAnsi" w:hAnsiTheme="majorHAnsi"/>
          <w:spacing w:val="38"/>
        </w:rPr>
        <w:t xml:space="preserve"> </w:t>
      </w:r>
      <w:r w:rsidRPr="00416B1F">
        <w:rPr>
          <w:rFonts w:asciiTheme="majorHAnsi" w:hAnsiTheme="majorHAnsi"/>
        </w:rPr>
        <w:t>et</w:t>
      </w:r>
      <w:r w:rsidRPr="00416B1F">
        <w:rPr>
          <w:rFonts w:asciiTheme="majorHAnsi" w:hAnsiTheme="majorHAnsi"/>
          <w:spacing w:val="38"/>
        </w:rPr>
        <w:t xml:space="preserve"> </w:t>
      </w:r>
      <w:r w:rsidRPr="00416B1F">
        <w:rPr>
          <w:rFonts w:asciiTheme="majorHAnsi" w:hAnsiTheme="majorHAnsi"/>
        </w:rPr>
        <w:t>les</w:t>
      </w:r>
      <w:r w:rsidRPr="00416B1F">
        <w:rPr>
          <w:rFonts w:asciiTheme="majorHAnsi" w:hAnsiTheme="majorHAnsi"/>
          <w:spacing w:val="38"/>
        </w:rPr>
        <w:t xml:space="preserve"> </w:t>
      </w:r>
      <w:r w:rsidRPr="00416B1F">
        <w:rPr>
          <w:rFonts w:asciiTheme="majorHAnsi" w:hAnsiTheme="majorHAnsi"/>
        </w:rPr>
        <w:t>méthodes</w:t>
      </w:r>
      <w:r w:rsidRPr="00416B1F">
        <w:rPr>
          <w:rFonts w:asciiTheme="majorHAnsi" w:hAnsiTheme="majorHAnsi"/>
          <w:spacing w:val="38"/>
        </w:rPr>
        <w:t xml:space="preserve"> </w:t>
      </w:r>
      <w:r w:rsidRPr="00416B1F">
        <w:rPr>
          <w:rFonts w:asciiTheme="majorHAnsi" w:hAnsiTheme="majorHAnsi"/>
        </w:rPr>
        <w:t>d'exécution</w:t>
      </w:r>
      <w:r w:rsidRPr="00416B1F">
        <w:rPr>
          <w:rFonts w:asciiTheme="majorHAnsi" w:hAnsiTheme="majorHAnsi"/>
          <w:spacing w:val="37"/>
        </w:rPr>
        <w:t xml:space="preserve"> </w:t>
      </w:r>
      <w:r w:rsidRPr="00416B1F">
        <w:rPr>
          <w:rFonts w:asciiTheme="majorHAnsi" w:hAnsiTheme="majorHAnsi"/>
        </w:rPr>
        <w:t>envisagées</w:t>
      </w:r>
      <w:r w:rsidRPr="00416B1F">
        <w:rPr>
          <w:rFonts w:asciiTheme="majorHAnsi" w:hAnsiTheme="majorHAnsi"/>
          <w:spacing w:val="38"/>
        </w:rPr>
        <w:t xml:space="preserve"> </w:t>
      </w:r>
      <w:r w:rsidRPr="00416B1F">
        <w:rPr>
          <w:rFonts w:asciiTheme="majorHAnsi" w:hAnsiTheme="majorHAnsi"/>
        </w:rPr>
        <w:t>avec</w:t>
      </w:r>
      <w:r w:rsidRPr="00416B1F">
        <w:rPr>
          <w:rFonts w:asciiTheme="majorHAnsi" w:hAnsiTheme="majorHAnsi"/>
          <w:spacing w:val="37"/>
        </w:rPr>
        <w:t xml:space="preserve"> </w:t>
      </w:r>
      <w:r w:rsidRPr="00416B1F">
        <w:rPr>
          <w:rFonts w:asciiTheme="majorHAnsi" w:hAnsiTheme="majorHAnsi"/>
        </w:rPr>
        <w:t>les</w:t>
      </w:r>
      <w:r w:rsidRPr="00416B1F">
        <w:rPr>
          <w:rFonts w:asciiTheme="majorHAnsi" w:hAnsiTheme="majorHAnsi"/>
          <w:spacing w:val="38"/>
        </w:rPr>
        <w:t xml:space="preserve"> </w:t>
      </w:r>
      <w:r w:rsidRPr="00416B1F">
        <w:rPr>
          <w:rFonts w:asciiTheme="majorHAnsi" w:hAnsiTheme="majorHAnsi"/>
        </w:rPr>
        <w:t>prévisions</w:t>
      </w:r>
      <w:r w:rsidRPr="00416B1F">
        <w:rPr>
          <w:rFonts w:asciiTheme="majorHAnsi" w:hAnsiTheme="majorHAnsi"/>
          <w:spacing w:val="38"/>
        </w:rPr>
        <w:t xml:space="preserve"> </w:t>
      </w:r>
      <w:r w:rsidRPr="00416B1F">
        <w:rPr>
          <w:rFonts w:asciiTheme="majorHAnsi" w:hAnsiTheme="majorHAnsi"/>
        </w:rPr>
        <w:t>d'emploi</w:t>
      </w:r>
      <w:r w:rsidRPr="00416B1F">
        <w:rPr>
          <w:rFonts w:asciiTheme="majorHAnsi" w:hAnsiTheme="majorHAnsi"/>
          <w:spacing w:val="38"/>
        </w:rPr>
        <w:t xml:space="preserve"> </w:t>
      </w:r>
      <w:r w:rsidRPr="00416B1F">
        <w:rPr>
          <w:rFonts w:asciiTheme="majorHAnsi" w:hAnsiTheme="majorHAnsi"/>
        </w:rPr>
        <w:t>du</w:t>
      </w:r>
      <w:r w:rsidRPr="00416B1F">
        <w:rPr>
          <w:rFonts w:asciiTheme="majorHAnsi" w:hAnsiTheme="majorHAnsi"/>
          <w:spacing w:val="38"/>
        </w:rPr>
        <w:t xml:space="preserve"> </w:t>
      </w:r>
      <w:r w:rsidRPr="00416B1F">
        <w:rPr>
          <w:rFonts w:asciiTheme="majorHAnsi" w:hAnsiTheme="majorHAnsi"/>
        </w:rPr>
        <w:t>personnel,</w:t>
      </w:r>
      <w:r w:rsidRPr="00416B1F">
        <w:rPr>
          <w:rFonts w:asciiTheme="majorHAnsi" w:hAnsiTheme="majorHAnsi"/>
          <w:spacing w:val="38"/>
        </w:rPr>
        <w:t xml:space="preserve"> </w:t>
      </w:r>
      <w:r w:rsidRPr="00416B1F">
        <w:rPr>
          <w:rFonts w:asciiTheme="majorHAnsi" w:hAnsiTheme="majorHAnsi"/>
        </w:rPr>
        <w:t>du matériel et des matériaux ;</w:t>
      </w:r>
    </w:p>
    <w:p w14:paraId="739CEBD7" w14:textId="77777777" w:rsidR="00EF554C" w:rsidRPr="00416B1F" w:rsidRDefault="00EF554C" w:rsidP="00EF554C">
      <w:pPr>
        <w:pStyle w:val="Paragraphedeliste"/>
        <w:numPr>
          <w:ilvl w:val="3"/>
          <w:numId w:val="86"/>
        </w:numPr>
        <w:tabs>
          <w:tab w:val="left" w:pos="1617"/>
        </w:tabs>
        <w:spacing w:line="240" w:lineRule="exact"/>
        <w:ind w:left="1617" w:hanging="275"/>
        <w:rPr>
          <w:rFonts w:asciiTheme="majorHAnsi" w:hAnsiTheme="majorHAnsi"/>
        </w:rPr>
      </w:pP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rPr>
        <w:t>description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installations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chantier</w:t>
      </w:r>
      <w:r w:rsidRPr="00416B1F">
        <w:rPr>
          <w:rFonts w:asciiTheme="majorHAnsi" w:hAnsiTheme="majorHAnsi"/>
          <w:spacing w:val="-9"/>
        </w:rPr>
        <w:t xml:space="preserve"> </w:t>
      </w:r>
      <w:r w:rsidRPr="00416B1F">
        <w:rPr>
          <w:rFonts w:asciiTheme="majorHAnsi" w:hAnsiTheme="majorHAnsi"/>
        </w:rPr>
        <w:t>envisagées</w:t>
      </w:r>
      <w:r w:rsidRPr="00416B1F">
        <w:rPr>
          <w:rFonts w:asciiTheme="majorHAnsi" w:hAnsiTheme="majorHAnsi"/>
          <w:spacing w:val="-6"/>
        </w:rPr>
        <w:t xml:space="preserve"> </w:t>
      </w:r>
      <w:r w:rsidRPr="00416B1F">
        <w:rPr>
          <w:rFonts w:asciiTheme="majorHAnsi" w:hAnsiTheme="majorHAnsi"/>
          <w:spacing w:val="-10"/>
        </w:rPr>
        <w:t>;</w:t>
      </w:r>
    </w:p>
    <w:p w14:paraId="66107FDA" w14:textId="77777777" w:rsidR="00EF554C" w:rsidRPr="00416B1F" w:rsidRDefault="00EF554C" w:rsidP="00EF554C">
      <w:pPr>
        <w:pStyle w:val="Paragraphedeliste"/>
        <w:numPr>
          <w:ilvl w:val="3"/>
          <w:numId w:val="86"/>
        </w:numPr>
        <w:tabs>
          <w:tab w:val="left" w:pos="1617"/>
        </w:tabs>
        <w:spacing w:line="242" w:lineRule="exact"/>
        <w:ind w:left="1617" w:hanging="275"/>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planning</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mobilisation</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matériels</w:t>
      </w:r>
      <w:r w:rsidRPr="00416B1F">
        <w:rPr>
          <w:rFonts w:asciiTheme="majorHAnsi" w:hAnsiTheme="majorHAnsi"/>
          <w:spacing w:val="-7"/>
        </w:rPr>
        <w:t xml:space="preserve"> </w:t>
      </w:r>
      <w:r w:rsidRPr="00416B1F">
        <w:rPr>
          <w:rFonts w:asciiTheme="majorHAnsi" w:hAnsiTheme="majorHAnsi"/>
        </w:rPr>
        <w:t>en</w:t>
      </w:r>
      <w:r w:rsidRPr="00416B1F">
        <w:rPr>
          <w:rFonts w:asciiTheme="majorHAnsi" w:hAnsiTheme="majorHAnsi"/>
          <w:spacing w:val="-8"/>
        </w:rPr>
        <w:t xml:space="preserve"> </w:t>
      </w:r>
      <w:r w:rsidRPr="00416B1F">
        <w:rPr>
          <w:rFonts w:asciiTheme="majorHAnsi" w:hAnsiTheme="majorHAnsi"/>
        </w:rPr>
        <w:t>adéquation</w:t>
      </w:r>
      <w:r w:rsidRPr="00416B1F">
        <w:rPr>
          <w:rFonts w:asciiTheme="majorHAnsi" w:hAnsiTheme="majorHAnsi"/>
          <w:spacing w:val="-8"/>
        </w:rPr>
        <w:t xml:space="preserve"> </w:t>
      </w:r>
      <w:r w:rsidRPr="00416B1F">
        <w:rPr>
          <w:rFonts w:asciiTheme="majorHAnsi" w:hAnsiTheme="majorHAnsi"/>
        </w:rPr>
        <w:t>avec</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planning</w:t>
      </w:r>
      <w:r w:rsidRPr="00416B1F">
        <w:rPr>
          <w:rFonts w:asciiTheme="majorHAnsi" w:hAnsiTheme="majorHAnsi"/>
          <w:spacing w:val="-5"/>
        </w:rPr>
        <w:t xml:space="preserve"> </w:t>
      </w:r>
      <w:r w:rsidRPr="00416B1F">
        <w:rPr>
          <w:rFonts w:asciiTheme="majorHAnsi" w:hAnsiTheme="majorHAnsi"/>
        </w:rPr>
        <w:t>d'exécution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spacing w:val="-10"/>
        </w:rPr>
        <w:t>;</w:t>
      </w:r>
    </w:p>
    <w:p w14:paraId="2205CC01" w14:textId="77777777" w:rsidR="00EF554C" w:rsidRPr="00416B1F" w:rsidRDefault="00EF554C" w:rsidP="00EF554C">
      <w:pPr>
        <w:pStyle w:val="Paragraphedeliste"/>
        <w:numPr>
          <w:ilvl w:val="3"/>
          <w:numId w:val="86"/>
        </w:numPr>
        <w:tabs>
          <w:tab w:val="left" w:pos="1617"/>
          <w:tab w:val="left" w:pos="1702"/>
        </w:tabs>
        <w:ind w:right="568" w:hanging="360"/>
        <w:rPr>
          <w:rFonts w:asciiTheme="majorHAnsi" w:hAnsiTheme="majorHAnsi"/>
        </w:rPr>
      </w:pPr>
      <w:r w:rsidRPr="00416B1F">
        <w:rPr>
          <w:rFonts w:asciiTheme="majorHAnsi" w:hAnsiTheme="majorHAnsi"/>
        </w:rPr>
        <w:t>Le planning graphique des travaux, valorisé par tâche et par mois, et pour chaque tronçon, permettant au cours de ceux - ci de comparer l'avancement réel à celui prévu ;</w:t>
      </w:r>
    </w:p>
    <w:p w14:paraId="536FF4DD" w14:textId="77777777" w:rsidR="00EF554C" w:rsidRPr="00416B1F" w:rsidRDefault="00EF554C" w:rsidP="00EF554C">
      <w:pPr>
        <w:pStyle w:val="Paragraphedeliste"/>
        <w:numPr>
          <w:ilvl w:val="3"/>
          <w:numId w:val="86"/>
        </w:numPr>
        <w:tabs>
          <w:tab w:val="left" w:pos="1617"/>
        </w:tabs>
        <w:spacing w:line="242" w:lineRule="exact"/>
        <w:ind w:left="1617" w:hanging="275"/>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plans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principes</w:t>
      </w:r>
      <w:r w:rsidRPr="00416B1F">
        <w:rPr>
          <w:rFonts w:asciiTheme="majorHAnsi" w:hAnsiTheme="majorHAnsi"/>
          <w:spacing w:val="-7"/>
        </w:rPr>
        <w:t xml:space="preserve"> </w:t>
      </w:r>
      <w:r w:rsidRPr="00416B1F">
        <w:rPr>
          <w:rFonts w:asciiTheme="majorHAnsi" w:hAnsiTheme="majorHAnsi"/>
        </w:rPr>
        <w:t>d'exécution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ouvrages</w:t>
      </w:r>
      <w:r w:rsidRPr="00416B1F">
        <w:rPr>
          <w:rFonts w:asciiTheme="majorHAnsi" w:hAnsiTheme="majorHAnsi"/>
          <w:spacing w:val="-7"/>
        </w:rPr>
        <w:t xml:space="preserve"> </w:t>
      </w:r>
      <w:r w:rsidRPr="00416B1F">
        <w:rPr>
          <w:rFonts w:asciiTheme="majorHAnsi" w:hAnsiTheme="majorHAnsi"/>
        </w:rPr>
        <w:t>(dalots,</w:t>
      </w:r>
      <w:r w:rsidRPr="00416B1F">
        <w:rPr>
          <w:rFonts w:asciiTheme="majorHAnsi" w:hAnsiTheme="majorHAnsi"/>
          <w:spacing w:val="-7"/>
        </w:rPr>
        <w:t xml:space="preserve"> </w:t>
      </w:r>
      <w:r w:rsidRPr="00416B1F">
        <w:rPr>
          <w:rFonts w:asciiTheme="majorHAnsi" w:hAnsiTheme="majorHAnsi"/>
        </w:rPr>
        <w:t>ponceaux,</w:t>
      </w:r>
      <w:r w:rsidRPr="00416B1F">
        <w:rPr>
          <w:rFonts w:asciiTheme="majorHAnsi" w:hAnsiTheme="majorHAnsi"/>
          <w:spacing w:val="-7"/>
        </w:rPr>
        <w:t xml:space="preserve"> </w:t>
      </w:r>
      <w:r w:rsidRPr="00416B1F">
        <w:rPr>
          <w:rFonts w:asciiTheme="majorHAnsi" w:hAnsiTheme="majorHAnsi"/>
        </w:rPr>
        <w:t>buses,</w:t>
      </w:r>
      <w:r w:rsidRPr="00416B1F">
        <w:rPr>
          <w:rFonts w:asciiTheme="majorHAnsi" w:hAnsiTheme="majorHAnsi"/>
          <w:spacing w:val="-7"/>
        </w:rPr>
        <w:t xml:space="preserve"> </w:t>
      </w:r>
      <w:r w:rsidRPr="00416B1F">
        <w:rPr>
          <w:rFonts w:asciiTheme="majorHAnsi" w:hAnsiTheme="majorHAnsi"/>
        </w:rPr>
        <w:t>têtes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proofErr w:type="gramStart"/>
      <w:r w:rsidRPr="00416B1F">
        <w:rPr>
          <w:rFonts w:asciiTheme="majorHAnsi" w:hAnsiTheme="majorHAnsi"/>
        </w:rPr>
        <w:t>buses,...</w:t>
      </w:r>
      <w:proofErr w:type="gramEnd"/>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spacing w:val="-10"/>
        </w:rPr>
        <w:t>;</w:t>
      </w:r>
    </w:p>
    <w:p w14:paraId="0911AC76" w14:textId="77777777" w:rsidR="00EF554C" w:rsidRPr="00416B1F" w:rsidRDefault="00EF554C" w:rsidP="00EF554C">
      <w:pPr>
        <w:pStyle w:val="Paragraphedeliste"/>
        <w:numPr>
          <w:ilvl w:val="3"/>
          <w:numId w:val="86"/>
        </w:numPr>
        <w:tabs>
          <w:tab w:val="left" w:pos="1617"/>
        </w:tabs>
        <w:spacing w:line="244" w:lineRule="exact"/>
        <w:ind w:left="1617" w:hanging="275"/>
        <w:rPr>
          <w:rFonts w:asciiTheme="majorHAnsi" w:hAnsiTheme="majorHAnsi"/>
        </w:rPr>
      </w:pP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que</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Cocontractant</w:t>
      </w:r>
      <w:r w:rsidRPr="00416B1F">
        <w:rPr>
          <w:rFonts w:asciiTheme="majorHAnsi" w:hAnsiTheme="majorHAnsi"/>
          <w:spacing w:val="-4"/>
        </w:rPr>
        <w:t xml:space="preserve"> </w:t>
      </w:r>
      <w:r w:rsidRPr="00416B1F">
        <w:rPr>
          <w:rFonts w:asciiTheme="majorHAnsi" w:hAnsiTheme="majorHAnsi"/>
        </w:rPr>
        <w:t>fera</w:t>
      </w:r>
      <w:r w:rsidRPr="00416B1F">
        <w:rPr>
          <w:rFonts w:asciiTheme="majorHAnsi" w:hAnsiTheme="majorHAnsi"/>
          <w:spacing w:val="-4"/>
        </w:rPr>
        <w:t xml:space="preserve"> </w:t>
      </w:r>
      <w:r w:rsidRPr="00416B1F">
        <w:rPr>
          <w:rFonts w:asciiTheme="majorHAnsi" w:hAnsiTheme="majorHAnsi"/>
        </w:rPr>
        <w:t>exécuter</w:t>
      </w:r>
      <w:r w:rsidRPr="00416B1F">
        <w:rPr>
          <w:rFonts w:asciiTheme="majorHAnsi" w:hAnsiTheme="majorHAnsi"/>
          <w:spacing w:val="-6"/>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sous-traitants</w:t>
      </w:r>
      <w:r w:rsidRPr="00416B1F">
        <w:rPr>
          <w:rFonts w:asciiTheme="majorHAnsi" w:hAnsiTheme="majorHAnsi"/>
          <w:spacing w:val="-5"/>
        </w:rPr>
        <w:t xml:space="preserve"> </w:t>
      </w:r>
      <w:r w:rsidRPr="00416B1F">
        <w:rPr>
          <w:rFonts w:asciiTheme="majorHAnsi" w:hAnsiTheme="majorHAnsi"/>
        </w:rPr>
        <w:t>(s'il</w:t>
      </w:r>
      <w:r w:rsidRPr="00416B1F">
        <w:rPr>
          <w:rFonts w:asciiTheme="majorHAnsi" w:hAnsiTheme="majorHAnsi"/>
          <w:spacing w:val="-6"/>
        </w:rPr>
        <w:t xml:space="preserve"> </w:t>
      </w:r>
      <w:r w:rsidRPr="00416B1F">
        <w:rPr>
          <w:rFonts w:asciiTheme="majorHAnsi" w:hAnsiTheme="majorHAnsi"/>
        </w:rPr>
        <w:t>y</w:t>
      </w:r>
      <w:r w:rsidRPr="00416B1F">
        <w:rPr>
          <w:rFonts w:asciiTheme="majorHAnsi" w:hAnsiTheme="majorHAnsi"/>
          <w:spacing w:val="-5"/>
        </w:rPr>
        <w:t xml:space="preserve"> </w:t>
      </w:r>
      <w:r w:rsidRPr="00416B1F">
        <w:rPr>
          <w:rFonts w:asciiTheme="majorHAnsi" w:hAnsiTheme="majorHAnsi"/>
        </w:rPr>
        <w:t>a</w:t>
      </w:r>
      <w:r w:rsidRPr="00416B1F">
        <w:rPr>
          <w:rFonts w:asciiTheme="majorHAnsi" w:hAnsiTheme="majorHAnsi"/>
          <w:spacing w:val="-5"/>
        </w:rPr>
        <w:t xml:space="preserve"> </w:t>
      </w:r>
      <w:r w:rsidRPr="00416B1F">
        <w:rPr>
          <w:rFonts w:asciiTheme="majorHAnsi" w:hAnsiTheme="majorHAnsi"/>
          <w:spacing w:val="-2"/>
        </w:rPr>
        <w:t>lieu).</w:t>
      </w:r>
    </w:p>
    <w:p w14:paraId="0611ED1C" w14:textId="77777777" w:rsidR="00EF554C" w:rsidRPr="00416B1F" w:rsidRDefault="00EF554C" w:rsidP="00EF554C">
      <w:pPr>
        <w:pStyle w:val="Paragraphedeliste"/>
        <w:spacing w:line="244" w:lineRule="exact"/>
        <w:rPr>
          <w:rFonts w:asciiTheme="majorHAnsi" w:hAnsiTheme="majorHAnsi"/>
        </w:rPr>
        <w:sectPr w:rsidR="00EF554C" w:rsidRPr="00416B1F" w:rsidSect="00EF554C">
          <w:pgSz w:w="11900" w:h="16820"/>
          <w:pgMar w:top="600" w:right="843" w:bottom="1240" w:left="709" w:header="0" w:footer="1013" w:gutter="0"/>
          <w:cols w:space="720"/>
        </w:sectPr>
      </w:pPr>
    </w:p>
    <w:p w14:paraId="78C1EE29" w14:textId="77777777" w:rsidR="00EF554C" w:rsidRPr="00416B1F" w:rsidRDefault="00EF554C" w:rsidP="00EF554C">
      <w:pPr>
        <w:pStyle w:val="Paragraphedeliste"/>
        <w:numPr>
          <w:ilvl w:val="3"/>
          <w:numId w:val="86"/>
        </w:numPr>
        <w:tabs>
          <w:tab w:val="left" w:pos="1617"/>
          <w:tab w:val="left" w:pos="1702"/>
        </w:tabs>
        <w:spacing w:before="87"/>
        <w:ind w:right="557" w:hanging="360"/>
        <w:rPr>
          <w:rFonts w:asciiTheme="majorHAnsi" w:hAnsiTheme="majorHAnsi"/>
        </w:rPr>
      </w:pPr>
      <w:r w:rsidRPr="00416B1F">
        <w:rPr>
          <w:rFonts w:asciiTheme="majorHAnsi" w:hAnsiTheme="majorHAnsi"/>
        </w:rPr>
        <w:lastRenderedPageBreak/>
        <w:t>Les</w:t>
      </w:r>
      <w:r w:rsidRPr="00416B1F">
        <w:rPr>
          <w:rFonts w:asciiTheme="majorHAnsi" w:hAnsiTheme="majorHAnsi"/>
          <w:spacing w:val="32"/>
        </w:rPr>
        <w:t xml:space="preserve"> </w:t>
      </w:r>
      <w:r w:rsidRPr="00416B1F">
        <w:rPr>
          <w:rFonts w:asciiTheme="majorHAnsi" w:hAnsiTheme="majorHAnsi"/>
        </w:rPr>
        <w:t>plans</w:t>
      </w:r>
      <w:r w:rsidRPr="00416B1F">
        <w:rPr>
          <w:rFonts w:asciiTheme="majorHAnsi" w:hAnsiTheme="majorHAnsi"/>
          <w:spacing w:val="33"/>
        </w:rPr>
        <w:t xml:space="preserve"> </w:t>
      </w:r>
      <w:r w:rsidRPr="00416B1F">
        <w:rPr>
          <w:rFonts w:asciiTheme="majorHAnsi" w:hAnsiTheme="majorHAnsi"/>
        </w:rPr>
        <w:t>de</w:t>
      </w:r>
      <w:r w:rsidRPr="00416B1F">
        <w:rPr>
          <w:rFonts w:asciiTheme="majorHAnsi" w:hAnsiTheme="majorHAnsi"/>
          <w:spacing w:val="32"/>
        </w:rPr>
        <w:t xml:space="preserve"> </w:t>
      </w:r>
      <w:r w:rsidRPr="00416B1F">
        <w:rPr>
          <w:rFonts w:asciiTheme="majorHAnsi" w:hAnsiTheme="majorHAnsi"/>
        </w:rPr>
        <w:t>signalisation</w:t>
      </w:r>
      <w:r w:rsidRPr="00416B1F">
        <w:rPr>
          <w:rFonts w:asciiTheme="majorHAnsi" w:hAnsiTheme="majorHAnsi"/>
          <w:spacing w:val="33"/>
        </w:rPr>
        <w:t xml:space="preserve"> </w:t>
      </w:r>
      <w:r w:rsidRPr="00416B1F">
        <w:rPr>
          <w:rFonts w:asciiTheme="majorHAnsi" w:hAnsiTheme="majorHAnsi"/>
        </w:rPr>
        <w:t>temporaire</w:t>
      </w:r>
      <w:r w:rsidRPr="00416B1F">
        <w:rPr>
          <w:rFonts w:asciiTheme="majorHAnsi" w:hAnsiTheme="majorHAnsi"/>
          <w:spacing w:val="32"/>
        </w:rPr>
        <w:t xml:space="preserve"> </w:t>
      </w:r>
      <w:r w:rsidRPr="00416B1F">
        <w:rPr>
          <w:rFonts w:asciiTheme="majorHAnsi" w:hAnsiTheme="majorHAnsi"/>
        </w:rPr>
        <w:t>suivant</w:t>
      </w:r>
      <w:r w:rsidRPr="00416B1F">
        <w:rPr>
          <w:rFonts w:asciiTheme="majorHAnsi" w:hAnsiTheme="majorHAnsi"/>
          <w:spacing w:val="32"/>
        </w:rPr>
        <w:t xml:space="preserve"> </w:t>
      </w:r>
      <w:r w:rsidRPr="00416B1F">
        <w:rPr>
          <w:rFonts w:asciiTheme="majorHAnsi" w:hAnsiTheme="majorHAnsi"/>
        </w:rPr>
        <w:t>les</w:t>
      </w:r>
      <w:r w:rsidRPr="00416B1F">
        <w:rPr>
          <w:rFonts w:asciiTheme="majorHAnsi" w:hAnsiTheme="majorHAnsi"/>
          <w:spacing w:val="32"/>
        </w:rPr>
        <w:t xml:space="preserve"> </w:t>
      </w:r>
      <w:r w:rsidRPr="00416B1F">
        <w:rPr>
          <w:rFonts w:asciiTheme="majorHAnsi" w:hAnsiTheme="majorHAnsi"/>
        </w:rPr>
        <w:t>types</w:t>
      </w:r>
      <w:r w:rsidRPr="00416B1F">
        <w:rPr>
          <w:rFonts w:asciiTheme="majorHAnsi" w:hAnsiTheme="majorHAnsi"/>
          <w:spacing w:val="32"/>
        </w:rPr>
        <w:t xml:space="preserve"> </w:t>
      </w:r>
      <w:r w:rsidRPr="00416B1F">
        <w:rPr>
          <w:rFonts w:asciiTheme="majorHAnsi" w:hAnsiTheme="majorHAnsi"/>
        </w:rPr>
        <w:t>des</w:t>
      </w:r>
      <w:r w:rsidRPr="00416B1F">
        <w:rPr>
          <w:rFonts w:asciiTheme="majorHAnsi" w:hAnsiTheme="majorHAnsi"/>
          <w:spacing w:val="32"/>
        </w:rPr>
        <w:t xml:space="preserve"> </w:t>
      </w:r>
      <w:r w:rsidRPr="00416B1F">
        <w:rPr>
          <w:rFonts w:asciiTheme="majorHAnsi" w:hAnsiTheme="majorHAnsi"/>
        </w:rPr>
        <w:t>travaux</w:t>
      </w:r>
      <w:r w:rsidRPr="00416B1F">
        <w:rPr>
          <w:rFonts w:asciiTheme="majorHAnsi" w:hAnsiTheme="majorHAnsi"/>
          <w:spacing w:val="31"/>
        </w:rPr>
        <w:t xml:space="preserve"> </w:t>
      </w:r>
      <w:r w:rsidRPr="00416B1F">
        <w:rPr>
          <w:rFonts w:asciiTheme="majorHAnsi" w:hAnsiTheme="majorHAnsi"/>
        </w:rPr>
        <w:t>retenus</w:t>
      </w:r>
      <w:r w:rsidRPr="00416B1F">
        <w:rPr>
          <w:rFonts w:asciiTheme="majorHAnsi" w:hAnsiTheme="majorHAnsi"/>
          <w:spacing w:val="32"/>
        </w:rPr>
        <w:t xml:space="preserve"> </w:t>
      </w:r>
      <w:r w:rsidRPr="00416B1F">
        <w:rPr>
          <w:rFonts w:asciiTheme="majorHAnsi" w:hAnsiTheme="majorHAnsi"/>
        </w:rPr>
        <w:t>(dispositifs</w:t>
      </w:r>
      <w:r w:rsidRPr="00416B1F">
        <w:rPr>
          <w:rFonts w:asciiTheme="majorHAnsi" w:hAnsiTheme="majorHAnsi"/>
          <w:spacing w:val="33"/>
        </w:rPr>
        <w:t xml:space="preserve"> </w:t>
      </w:r>
      <w:r w:rsidRPr="00416B1F">
        <w:rPr>
          <w:rFonts w:asciiTheme="majorHAnsi" w:hAnsiTheme="majorHAnsi"/>
        </w:rPr>
        <w:t>de</w:t>
      </w:r>
      <w:r w:rsidRPr="00416B1F">
        <w:rPr>
          <w:rFonts w:asciiTheme="majorHAnsi" w:hAnsiTheme="majorHAnsi"/>
          <w:spacing w:val="32"/>
        </w:rPr>
        <w:t xml:space="preserve"> </w:t>
      </w:r>
      <w:r w:rsidRPr="00416B1F">
        <w:rPr>
          <w:rFonts w:asciiTheme="majorHAnsi" w:hAnsiTheme="majorHAnsi"/>
        </w:rPr>
        <w:t>sécurité</w:t>
      </w:r>
      <w:r w:rsidRPr="00416B1F">
        <w:rPr>
          <w:rFonts w:asciiTheme="majorHAnsi" w:hAnsiTheme="majorHAnsi"/>
          <w:spacing w:val="32"/>
        </w:rPr>
        <w:t xml:space="preserve"> </w:t>
      </w:r>
      <w:r w:rsidRPr="00416B1F">
        <w:rPr>
          <w:rFonts w:asciiTheme="majorHAnsi" w:hAnsiTheme="majorHAnsi"/>
        </w:rPr>
        <w:t>à mettre en place pour la signalisation des travaux à exécuter)</w:t>
      </w:r>
    </w:p>
    <w:p w14:paraId="42DA946E" w14:textId="77777777" w:rsidR="00EF554C" w:rsidRPr="00416B1F" w:rsidRDefault="00EF554C" w:rsidP="00EF554C">
      <w:pPr>
        <w:pStyle w:val="Paragraphedeliste"/>
        <w:numPr>
          <w:ilvl w:val="3"/>
          <w:numId w:val="86"/>
        </w:numPr>
        <w:tabs>
          <w:tab w:val="left" w:pos="1617"/>
        </w:tabs>
        <w:spacing w:line="242" w:lineRule="exact"/>
        <w:ind w:left="1617" w:hanging="275"/>
        <w:rPr>
          <w:rFonts w:asciiTheme="majorHAnsi" w:hAnsiTheme="majorHAnsi"/>
        </w:rPr>
      </w:pPr>
      <w:r w:rsidRPr="00416B1F">
        <w:rPr>
          <w:rFonts w:asciiTheme="majorHAnsi" w:hAnsiTheme="majorHAnsi"/>
        </w:rPr>
        <w:t>Une</w:t>
      </w:r>
      <w:r w:rsidRPr="00416B1F">
        <w:rPr>
          <w:rFonts w:asciiTheme="majorHAnsi" w:hAnsiTheme="majorHAnsi"/>
          <w:spacing w:val="-8"/>
        </w:rPr>
        <w:t xml:space="preserve"> </w:t>
      </w:r>
      <w:r w:rsidRPr="00416B1F">
        <w:rPr>
          <w:rFonts w:asciiTheme="majorHAnsi" w:hAnsiTheme="majorHAnsi"/>
        </w:rPr>
        <w:t>note</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9"/>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fonctionnement</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9"/>
        </w:rPr>
        <w:t xml:space="preserve"> </w:t>
      </w:r>
      <w:r w:rsidRPr="00416B1F">
        <w:rPr>
          <w:rFonts w:asciiTheme="majorHAnsi" w:hAnsiTheme="majorHAnsi"/>
        </w:rPr>
        <w:t>laboratoire</w:t>
      </w:r>
      <w:r w:rsidRPr="00416B1F">
        <w:rPr>
          <w:rFonts w:asciiTheme="majorHAnsi" w:hAnsiTheme="majorHAnsi"/>
          <w:spacing w:val="-7"/>
        </w:rPr>
        <w:t xml:space="preserve"> </w:t>
      </w:r>
      <w:r w:rsidRPr="00416B1F">
        <w:rPr>
          <w:rFonts w:asciiTheme="majorHAnsi" w:hAnsiTheme="majorHAnsi"/>
        </w:rPr>
        <w:t>(locaux,</w:t>
      </w:r>
      <w:r w:rsidRPr="00416B1F">
        <w:rPr>
          <w:rFonts w:asciiTheme="majorHAnsi" w:hAnsiTheme="majorHAnsi"/>
          <w:spacing w:val="-8"/>
        </w:rPr>
        <w:t xml:space="preserve"> </w:t>
      </w:r>
      <w:r w:rsidRPr="00416B1F">
        <w:rPr>
          <w:rFonts w:asciiTheme="majorHAnsi" w:hAnsiTheme="majorHAnsi"/>
        </w:rPr>
        <w:t>matériel,</w:t>
      </w:r>
      <w:r w:rsidRPr="00416B1F">
        <w:rPr>
          <w:rFonts w:asciiTheme="majorHAnsi" w:hAnsiTheme="majorHAnsi"/>
          <w:spacing w:val="-8"/>
        </w:rPr>
        <w:t xml:space="preserve"> </w:t>
      </w:r>
      <w:r w:rsidRPr="00416B1F">
        <w:rPr>
          <w:rFonts w:asciiTheme="majorHAnsi" w:hAnsiTheme="majorHAnsi"/>
        </w:rPr>
        <w:t>personnel...)</w:t>
      </w:r>
      <w:r w:rsidRPr="00416B1F">
        <w:rPr>
          <w:rFonts w:asciiTheme="majorHAnsi" w:hAnsiTheme="majorHAnsi"/>
          <w:spacing w:val="-8"/>
        </w:rPr>
        <w:t xml:space="preserve"> </w:t>
      </w:r>
      <w:r w:rsidRPr="00416B1F">
        <w:rPr>
          <w:rFonts w:asciiTheme="majorHAnsi" w:hAnsiTheme="majorHAnsi"/>
          <w:spacing w:val="-10"/>
        </w:rPr>
        <w:t>;</w:t>
      </w:r>
    </w:p>
    <w:p w14:paraId="567D0B6A" w14:textId="77777777" w:rsidR="00EF554C" w:rsidRPr="00416B1F" w:rsidRDefault="00EF554C" w:rsidP="00EF554C">
      <w:pPr>
        <w:pStyle w:val="Paragraphedeliste"/>
        <w:numPr>
          <w:ilvl w:val="3"/>
          <w:numId w:val="86"/>
        </w:numPr>
        <w:tabs>
          <w:tab w:val="left" w:pos="1617"/>
        </w:tabs>
        <w:spacing w:line="243" w:lineRule="exact"/>
        <w:ind w:left="1617" w:hanging="275"/>
        <w:rPr>
          <w:rFonts w:asciiTheme="majorHAnsi" w:hAnsiTheme="majorHAnsi"/>
        </w:rPr>
      </w:pPr>
      <w:r w:rsidRPr="00416B1F">
        <w:rPr>
          <w:rFonts w:asciiTheme="majorHAnsi" w:hAnsiTheme="majorHAnsi"/>
        </w:rPr>
        <w:t>Une</w:t>
      </w:r>
      <w:r w:rsidRPr="00416B1F">
        <w:rPr>
          <w:rFonts w:asciiTheme="majorHAnsi" w:hAnsiTheme="majorHAnsi"/>
          <w:spacing w:val="-7"/>
        </w:rPr>
        <w:t xml:space="preserve"> </w:t>
      </w:r>
      <w:r w:rsidRPr="00416B1F">
        <w:rPr>
          <w:rFonts w:asciiTheme="majorHAnsi" w:hAnsiTheme="majorHAnsi"/>
        </w:rPr>
        <w:t>note</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9"/>
        </w:rPr>
        <w:t xml:space="preserve"> </w:t>
      </w:r>
      <w:r w:rsidRPr="00416B1F">
        <w:rPr>
          <w:rFonts w:asciiTheme="majorHAnsi" w:hAnsiTheme="majorHAnsi"/>
        </w:rPr>
        <w:t>les</w:t>
      </w:r>
      <w:r w:rsidRPr="00416B1F">
        <w:rPr>
          <w:rFonts w:asciiTheme="majorHAnsi" w:hAnsiTheme="majorHAnsi"/>
          <w:spacing w:val="-9"/>
        </w:rPr>
        <w:t xml:space="preserve"> </w:t>
      </w:r>
      <w:r w:rsidRPr="00416B1F">
        <w:rPr>
          <w:rFonts w:asciiTheme="majorHAnsi" w:hAnsiTheme="majorHAnsi"/>
        </w:rPr>
        <w:t>essais</w:t>
      </w:r>
      <w:r w:rsidRPr="00416B1F">
        <w:rPr>
          <w:rFonts w:asciiTheme="majorHAnsi" w:hAnsiTheme="majorHAnsi"/>
          <w:spacing w:val="-8"/>
        </w:rPr>
        <w:t xml:space="preserve"> </w:t>
      </w:r>
      <w:r w:rsidRPr="00416B1F">
        <w:rPr>
          <w:rFonts w:asciiTheme="majorHAnsi" w:hAnsiTheme="majorHAnsi"/>
        </w:rPr>
        <w:t>géotechniques</w:t>
      </w:r>
      <w:r w:rsidRPr="00416B1F">
        <w:rPr>
          <w:rFonts w:asciiTheme="majorHAnsi" w:hAnsiTheme="majorHAnsi"/>
          <w:spacing w:val="-9"/>
        </w:rPr>
        <w:t xml:space="preserve"> </w:t>
      </w:r>
      <w:r w:rsidRPr="00416B1F">
        <w:rPr>
          <w:rFonts w:asciiTheme="majorHAnsi" w:hAnsiTheme="majorHAnsi"/>
        </w:rPr>
        <w:t>(moyens,</w:t>
      </w:r>
      <w:r w:rsidRPr="00416B1F">
        <w:rPr>
          <w:rFonts w:asciiTheme="majorHAnsi" w:hAnsiTheme="majorHAnsi"/>
          <w:spacing w:val="-9"/>
        </w:rPr>
        <w:t xml:space="preserve"> </w:t>
      </w:r>
      <w:r w:rsidRPr="00416B1F">
        <w:rPr>
          <w:rFonts w:asciiTheme="majorHAnsi" w:hAnsiTheme="majorHAnsi"/>
        </w:rPr>
        <w:t>méthodes</w:t>
      </w:r>
      <w:r w:rsidRPr="00416B1F">
        <w:rPr>
          <w:rFonts w:asciiTheme="majorHAnsi" w:hAnsiTheme="majorHAnsi"/>
          <w:spacing w:val="-8"/>
        </w:rPr>
        <w:t xml:space="preserve"> </w:t>
      </w:r>
      <w:r w:rsidRPr="00416B1F">
        <w:rPr>
          <w:rFonts w:asciiTheme="majorHAnsi" w:hAnsiTheme="majorHAnsi"/>
        </w:rPr>
        <w:t>d'investigation,</w:t>
      </w:r>
      <w:r w:rsidRPr="00416B1F">
        <w:rPr>
          <w:rFonts w:asciiTheme="majorHAnsi" w:hAnsiTheme="majorHAnsi"/>
          <w:spacing w:val="-7"/>
        </w:rPr>
        <w:t xml:space="preserve"> </w:t>
      </w:r>
      <w:r w:rsidRPr="00416B1F">
        <w:rPr>
          <w:rFonts w:asciiTheme="majorHAnsi" w:hAnsiTheme="majorHAnsi"/>
        </w:rPr>
        <w:t>programme...)</w:t>
      </w:r>
      <w:r w:rsidRPr="00416B1F">
        <w:rPr>
          <w:rFonts w:asciiTheme="majorHAnsi" w:hAnsiTheme="majorHAnsi"/>
          <w:spacing w:val="-9"/>
        </w:rPr>
        <w:t xml:space="preserve"> </w:t>
      </w:r>
      <w:r w:rsidRPr="00416B1F">
        <w:rPr>
          <w:rFonts w:asciiTheme="majorHAnsi" w:hAnsiTheme="majorHAnsi"/>
          <w:spacing w:val="-10"/>
        </w:rPr>
        <w:t>;</w:t>
      </w:r>
    </w:p>
    <w:p w14:paraId="162BB7FA" w14:textId="77777777" w:rsidR="00EF554C" w:rsidRPr="00416B1F" w:rsidRDefault="00EF554C" w:rsidP="00EF554C">
      <w:pPr>
        <w:pStyle w:val="Paragraphedeliste"/>
        <w:numPr>
          <w:ilvl w:val="3"/>
          <w:numId w:val="86"/>
        </w:numPr>
        <w:tabs>
          <w:tab w:val="left" w:pos="1617"/>
        </w:tabs>
        <w:spacing w:line="244" w:lineRule="exact"/>
        <w:ind w:left="1617" w:hanging="270"/>
        <w:rPr>
          <w:rFonts w:asciiTheme="majorHAnsi" w:hAnsiTheme="majorHAnsi"/>
        </w:rPr>
      </w:pPr>
      <w:r w:rsidRPr="00416B1F">
        <w:rPr>
          <w:rFonts w:asciiTheme="majorHAnsi" w:hAnsiTheme="majorHAnsi"/>
        </w:rPr>
        <w:t>Un</w:t>
      </w:r>
      <w:r w:rsidRPr="00416B1F">
        <w:rPr>
          <w:rFonts w:asciiTheme="majorHAnsi" w:hAnsiTheme="majorHAnsi"/>
          <w:spacing w:val="-8"/>
        </w:rPr>
        <w:t xml:space="preserve"> </w:t>
      </w:r>
      <w:r w:rsidRPr="00416B1F">
        <w:rPr>
          <w:rFonts w:asciiTheme="majorHAnsi" w:hAnsiTheme="majorHAnsi"/>
        </w:rPr>
        <w:t>mémoire</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dispositions</w:t>
      </w:r>
      <w:r w:rsidRPr="00416B1F">
        <w:rPr>
          <w:rFonts w:asciiTheme="majorHAnsi" w:hAnsiTheme="majorHAnsi"/>
          <w:spacing w:val="-7"/>
        </w:rPr>
        <w:t xml:space="preserve"> </w:t>
      </w:r>
      <w:r w:rsidRPr="00416B1F">
        <w:rPr>
          <w:rFonts w:asciiTheme="majorHAnsi" w:hAnsiTheme="majorHAnsi"/>
        </w:rPr>
        <w:t>relatives</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préservation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l'environnement.</w:t>
      </w:r>
    </w:p>
    <w:p w14:paraId="263DBCD3" w14:textId="77777777" w:rsidR="00EF554C" w:rsidRPr="00416B1F" w:rsidRDefault="00EF554C" w:rsidP="00EF554C">
      <w:pPr>
        <w:pStyle w:val="Corpsdetexte"/>
        <w:spacing w:before="1" w:line="247" w:lineRule="auto"/>
        <w:ind w:left="710" w:right="555"/>
        <w:jc w:val="both"/>
        <w:rPr>
          <w:rFonts w:asciiTheme="majorHAnsi" w:hAnsiTheme="majorHAnsi"/>
          <w:sz w:val="22"/>
          <w:szCs w:val="22"/>
        </w:rPr>
      </w:pPr>
      <w:r w:rsidRPr="00416B1F">
        <w:rPr>
          <w:rFonts w:asciiTheme="majorHAnsi" w:hAnsiTheme="majorHAnsi"/>
          <w:sz w:val="22"/>
          <w:szCs w:val="22"/>
        </w:rPr>
        <w:t>A défaut de transmettre dans un délai de dix (10) jours après la visite détaillée de l’ouvrage, l’avant-projet d’exécution à l’Ingénieur, l’entreprise sera passible, après mise en demeure préalable, d’une pénalité</w:t>
      </w:r>
      <w:r w:rsidRPr="00416B1F">
        <w:rPr>
          <w:rFonts w:asciiTheme="majorHAnsi" w:hAnsiTheme="majorHAnsi"/>
          <w:spacing w:val="80"/>
          <w:sz w:val="22"/>
          <w:szCs w:val="22"/>
        </w:rPr>
        <w:t xml:space="preserve"> </w:t>
      </w:r>
      <w:r w:rsidRPr="00416B1F">
        <w:rPr>
          <w:rFonts w:asciiTheme="majorHAnsi" w:hAnsiTheme="majorHAnsi"/>
          <w:sz w:val="22"/>
          <w:szCs w:val="22"/>
        </w:rPr>
        <w:t>correspondant à 1/2000</w:t>
      </w:r>
      <w:proofErr w:type="spellStart"/>
      <w:r w:rsidRPr="00416B1F">
        <w:rPr>
          <w:rFonts w:asciiTheme="majorHAnsi" w:hAnsiTheme="majorHAnsi"/>
          <w:position w:val="7"/>
          <w:sz w:val="22"/>
          <w:szCs w:val="22"/>
        </w:rPr>
        <w:t>ième</w:t>
      </w:r>
      <w:proofErr w:type="spellEnd"/>
      <w:r w:rsidRPr="00416B1F">
        <w:rPr>
          <w:rFonts w:asciiTheme="majorHAnsi" w:hAnsiTheme="majorHAnsi"/>
          <w:spacing w:val="39"/>
          <w:position w:val="7"/>
          <w:sz w:val="22"/>
          <w:szCs w:val="22"/>
        </w:rPr>
        <w:t xml:space="preserve"> </w:t>
      </w:r>
      <w:r w:rsidRPr="00416B1F">
        <w:rPr>
          <w:rFonts w:asciiTheme="majorHAnsi" w:hAnsiTheme="majorHAnsi"/>
          <w:sz w:val="22"/>
          <w:szCs w:val="22"/>
        </w:rPr>
        <w:t>du montant TTC de son contrat.</w:t>
      </w:r>
    </w:p>
    <w:p w14:paraId="2981BDAD" w14:textId="77777777" w:rsidR="00EF554C" w:rsidRPr="00416B1F" w:rsidRDefault="00EF554C" w:rsidP="00EF554C">
      <w:pPr>
        <w:pStyle w:val="Paragraphedeliste"/>
        <w:numPr>
          <w:ilvl w:val="2"/>
          <w:numId w:val="86"/>
        </w:numPr>
        <w:tabs>
          <w:tab w:val="left" w:pos="1329"/>
        </w:tabs>
        <w:spacing w:before="121"/>
        <w:ind w:left="710" w:right="557" w:firstLine="0"/>
        <w:jc w:val="both"/>
        <w:rPr>
          <w:rFonts w:asciiTheme="majorHAnsi" w:hAnsiTheme="majorHAnsi"/>
        </w:rPr>
      </w:pPr>
      <w:r w:rsidRPr="00416B1F">
        <w:rPr>
          <w:rFonts w:asciiTheme="majorHAnsi" w:hAnsiTheme="majorHAnsi"/>
        </w:rPr>
        <w:t>Après la validation de l'avant-projet, l'entreprise dispose de cinq (05) jours pour établir le projet d'exécution définitif des travaux et le soumettre à l'approbation de l'Ingénieur.</w:t>
      </w:r>
    </w:p>
    <w:p w14:paraId="71565336" w14:textId="77777777" w:rsidR="00EF554C" w:rsidRPr="00416B1F" w:rsidRDefault="00EF554C" w:rsidP="00EF554C">
      <w:pPr>
        <w:pStyle w:val="Corpsdetexte"/>
        <w:spacing w:before="4"/>
        <w:ind w:left="710"/>
        <w:jc w:val="both"/>
        <w:rPr>
          <w:rFonts w:asciiTheme="majorHAnsi" w:hAnsiTheme="majorHAnsi"/>
          <w:sz w:val="22"/>
          <w:szCs w:val="22"/>
        </w:rPr>
      </w:pPr>
      <w:r w:rsidRPr="00416B1F">
        <w:rPr>
          <w:rFonts w:asciiTheme="majorHAnsi" w:hAnsiTheme="majorHAnsi"/>
          <w:sz w:val="22"/>
          <w:szCs w:val="22"/>
        </w:rPr>
        <w:t>L'ingénieur</w:t>
      </w:r>
      <w:r w:rsidRPr="00416B1F">
        <w:rPr>
          <w:rFonts w:asciiTheme="majorHAnsi" w:hAnsiTheme="majorHAnsi"/>
          <w:spacing w:val="-8"/>
          <w:sz w:val="22"/>
          <w:szCs w:val="22"/>
        </w:rPr>
        <w:t xml:space="preserve"> </w:t>
      </w:r>
      <w:r w:rsidRPr="00416B1F">
        <w:rPr>
          <w:rFonts w:asciiTheme="majorHAnsi" w:hAnsiTheme="majorHAnsi"/>
          <w:sz w:val="22"/>
          <w:szCs w:val="22"/>
        </w:rPr>
        <w:t>dispose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deux</w:t>
      </w:r>
      <w:r w:rsidRPr="00416B1F">
        <w:rPr>
          <w:rFonts w:asciiTheme="majorHAnsi" w:hAnsiTheme="majorHAnsi"/>
          <w:spacing w:val="-5"/>
          <w:sz w:val="22"/>
          <w:szCs w:val="22"/>
        </w:rPr>
        <w:t xml:space="preserve"> </w:t>
      </w:r>
      <w:r w:rsidRPr="00416B1F">
        <w:rPr>
          <w:rFonts w:asciiTheme="majorHAnsi" w:hAnsiTheme="majorHAnsi"/>
          <w:sz w:val="22"/>
          <w:szCs w:val="22"/>
        </w:rPr>
        <w:t>(02)</w:t>
      </w:r>
      <w:r w:rsidRPr="00416B1F">
        <w:rPr>
          <w:rFonts w:asciiTheme="majorHAnsi" w:hAnsiTheme="majorHAnsi"/>
          <w:spacing w:val="-8"/>
          <w:sz w:val="22"/>
          <w:szCs w:val="22"/>
        </w:rPr>
        <w:t xml:space="preserve"> </w:t>
      </w:r>
      <w:r w:rsidRPr="00416B1F">
        <w:rPr>
          <w:rFonts w:asciiTheme="majorHAnsi" w:hAnsiTheme="majorHAnsi"/>
          <w:sz w:val="22"/>
          <w:szCs w:val="22"/>
        </w:rPr>
        <w:t>jours</w:t>
      </w:r>
      <w:r w:rsidRPr="00416B1F">
        <w:rPr>
          <w:rFonts w:asciiTheme="majorHAnsi" w:hAnsiTheme="majorHAnsi"/>
          <w:spacing w:val="-7"/>
          <w:sz w:val="22"/>
          <w:szCs w:val="22"/>
        </w:rPr>
        <w:t xml:space="preserve"> </w:t>
      </w:r>
      <w:r w:rsidRPr="00416B1F">
        <w:rPr>
          <w:rFonts w:asciiTheme="majorHAnsi" w:hAnsiTheme="majorHAnsi"/>
          <w:sz w:val="22"/>
          <w:szCs w:val="22"/>
        </w:rPr>
        <w:t>pour</w:t>
      </w:r>
      <w:r w:rsidRPr="00416B1F">
        <w:rPr>
          <w:rFonts w:asciiTheme="majorHAnsi" w:hAnsiTheme="majorHAnsi"/>
          <w:spacing w:val="-7"/>
          <w:sz w:val="22"/>
          <w:szCs w:val="22"/>
        </w:rPr>
        <w:t xml:space="preserve"> </w:t>
      </w:r>
      <w:r w:rsidRPr="00416B1F">
        <w:rPr>
          <w:rFonts w:asciiTheme="majorHAnsi" w:hAnsiTheme="majorHAnsi"/>
          <w:sz w:val="22"/>
          <w:szCs w:val="22"/>
        </w:rPr>
        <w:t>l'approbation</w:t>
      </w:r>
      <w:r w:rsidRPr="00416B1F">
        <w:rPr>
          <w:rFonts w:asciiTheme="majorHAnsi" w:hAnsiTheme="majorHAnsi"/>
          <w:spacing w:val="-8"/>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pacing w:val="-2"/>
          <w:sz w:val="22"/>
          <w:szCs w:val="22"/>
        </w:rPr>
        <w:t>document.</w:t>
      </w:r>
    </w:p>
    <w:p w14:paraId="17C335C2" w14:textId="77777777" w:rsidR="00EF554C" w:rsidRPr="00416B1F" w:rsidRDefault="00EF554C" w:rsidP="00EF554C">
      <w:pPr>
        <w:pStyle w:val="Corpsdetexte"/>
        <w:spacing w:before="8" w:line="247" w:lineRule="auto"/>
        <w:ind w:left="710" w:right="560"/>
        <w:jc w:val="both"/>
        <w:rPr>
          <w:rFonts w:asciiTheme="majorHAnsi" w:hAnsiTheme="majorHAnsi"/>
          <w:sz w:val="22"/>
          <w:szCs w:val="22"/>
        </w:rPr>
      </w:pPr>
      <w:r w:rsidRPr="00416B1F">
        <w:rPr>
          <w:rFonts w:asciiTheme="majorHAnsi" w:hAnsiTheme="majorHAnsi"/>
          <w:sz w:val="22"/>
          <w:szCs w:val="22"/>
        </w:rPr>
        <w:t xml:space="preserve">Une copie de l'Avant-projet validé et une copie du projet d'exécution approuvé doivent être transmises au Chef de </w:t>
      </w:r>
      <w:r w:rsidRPr="00416B1F">
        <w:rPr>
          <w:rFonts w:asciiTheme="majorHAnsi" w:hAnsiTheme="majorHAnsi"/>
          <w:spacing w:val="-2"/>
          <w:sz w:val="22"/>
          <w:szCs w:val="22"/>
        </w:rPr>
        <w:t>service.</w:t>
      </w:r>
    </w:p>
    <w:p w14:paraId="36F1FFC3" w14:textId="77777777" w:rsidR="00EF554C" w:rsidRPr="00416B1F" w:rsidRDefault="00EF554C" w:rsidP="00EF554C">
      <w:pPr>
        <w:pStyle w:val="Paragraphedeliste"/>
        <w:numPr>
          <w:ilvl w:val="2"/>
          <w:numId w:val="86"/>
        </w:numPr>
        <w:tabs>
          <w:tab w:val="left" w:pos="1339"/>
        </w:tabs>
        <w:ind w:left="710" w:right="556" w:firstLine="0"/>
        <w:jc w:val="both"/>
        <w:rPr>
          <w:rFonts w:asciiTheme="majorHAnsi" w:hAnsiTheme="majorHAnsi"/>
        </w:rPr>
      </w:pPr>
      <w:r w:rsidRPr="00416B1F">
        <w:rPr>
          <w:rFonts w:asciiTheme="majorHAnsi" w:hAnsiTheme="majorHAnsi"/>
        </w:rPr>
        <w:t>L'approbation donnée par l'Ingénieur n'atténuera en rien la responsabilité du Cocontractant. Cependant les travaux exécutés avant l'approbation du projet d'exécution, en cas de non-conformité au projet d'exécution approuvé, ne pourront pas faire l'objet de paiement ou de réclamation de la part du Cocontractant.</w:t>
      </w:r>
    </w:p>
    <w:p w14:paraId="7CED9CB9" w14:textId="77777777" w:rsidR="00EF554C" w:rsidRPr="00416B1F" w:rsidRDefault="00EF554C" w:rsidP="00EF554C">
      <w:pPr>
        <w:pStyle w:val="Paragraphedeliste"/>
        <w:numPr>
          <w:ilvl w:val="2"/>
          <w:numId w:val="86"/>
        </w:numPr>
        <w:tabs>
          <w:tab w:val="left" w:pos="1345"/>
        </w:tabs>
        <w:spacing w:before="1"/>
        <w:ind w:left="710" w:right="564" w:firstLine="0"/>
        <w:jc w:val="both"/>
        <w:rPr>
          <w:rFonts w:asciiTheme="majorHAnsi" w:hAnsiTheme="majorHAnsi"/>
        </w:rPr>
      </w:pPr>
      <w:r w:rsidRPr="00416B1F">
        <w:rPr>
          <w:rFonts w:asciiTheme="majorHAnsi" w:hAnsiTheme="majorHAnsi"/>
        </w:rPr>
        <w:t>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42A270F3" w14:textId="77777777" w:rsidR="00EF554C" w:rsidRPr="00416B1F" w:rsidRDefault="00EF554C" w:rsidP="00EF554C">
      <w:pPr>
        <w:pStyle w:val="Paragraphedeliste"/>
        <w:numPr>
          <w:ilvl w:val="1"/>
          <w:numId w:val="86"/>
        </w:numPr>
        <w:tabs>
          <w:tab w:val="left" w:pos="1162"/>
        </w:tabs>
        <w:spacing w:before="240"/>
        <w:ind w:left="1162" w:hanging="452"/>
        <w:rPr>
          <w:rFonts w:asciiTheme="majorHAnsi" w:hAnsiTheme="majorHAnsi"/>
        </w:rPr>
      </w:pPr>
      <w:r w:rsidRPr="00416B1F">
        <w:rPr>
          <w:rFonts w:asciiTheme="majorHAnsi" w:hAnsiTheme="majorHAnsi"/>
        </w:rPr>
        <w:t>PLANS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DOCUMENTS</w:t>
      </w:r>
      <w:r w:rsidRPr="00416B1F">
        <w:rPr>
          <w:rFonts w:asciiTheme="majorHAnsi" w:hAnsiTheme="majorHAnsi"/>
          <w:spacing w:val="-7"/>
        </w:rPr>
        <w:t xml:space="preserve"> </w:t>
      </w:r>
      <w:r w:rsidRPr="00416B1F">
        <w:rPr>
          <w:rFonts w:asciiTheme="majorHAnsi" w:hAnsiTheme="majorHAnsi"/>
        </w:rPr>
        <w:t>D'EXECUTION</w:t>
      </w:r>
      <w:r w:rsidRPr="00416B1F">
        <w:rPr>
          <w:rFonts w:asciiTheme="majorHAnsi" w:hAnsiTheme="majorHAnsi"/>
          <w:spacing w:val="-5"/>
        </w:rPr>
        <w:t xml:space="preserve"> </w:t>
      </w:r>
      <w:r w:rsidRPr="00416B1F">
        <w:rPr>
          <w:rFonts w:asciiTheme="majorHAnsi" w:hAnsiTheme="majorHAnsi"/>
        </w:rPr>
        <w:t>(CALCUL</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spacing w:val="-2"/>
        </w:rPr>
        <w:t>DESSINS)</w:t>
      </w:r>
    </w:p>
    <w:p w14:paraId="6CD3EAF9" w14:textId="77777777" w:rsidR="00EF554C" w:rsidRPr="00416B1F" w:rsidRDefault="00EF554C" w:rsidP="00EF554C">
      <w:pPr>
        <w:pStyle w:val="Paragraphedeliste"/>
        <w:numPr>
          <w:ilvl w:val="2"/>
          <w:numId w:val="86"/>
        </w:numPr>
        <w:tabs>
          <w:tab w:val="left" w:pos="1381"/>
          <w:tab w:val="left" w:pos="1419"/>
        </w:tabs>
        <w:spacing w:before="59"/>
        <w:ind w:right="557" w:hanging="709"/>
        <w:jc w:val="both"/>
        <w:rPr>
          <w:rFonts w:asciiTheme="majorHAnsi" w:hAnsiTheme="majorHAnsi"/>
        </w:rPr>
      </w:pPr>
      <w:r w:rsidRPr="00416B1F">
        <w:rPr>
          <w:rFonts w:asciiTheme="majorHAnsi" w:hAnsiTheme="majorHAnsi"/>
        </w:rPr>
        <w:t>Les plans de détail et autres documents nécessaires à l'exécution des travaux, seront établis par le Cocontractant sur la base des plans et documents fournis dans le DAO.</w:t>
      </w:r>
    </w:p>
    <w:p w14:paraId="18EA445A" w14:textId="77777777" w:rsidR="00EF554C" w:rsidRPr="00416B1F" w:rsidRDefault="00EF554C" w:rsidP="00EF554C">
      <w:pPr>
        <w:pStyle w:val="Paragraphedeliste"/>
        <w:numPr>
          <w:ilvl w:val="2"/>
          <w:numId w:val="86"/>
        </w:numPr>
        <w:tabs>
          <w:tab w:val="left" w:pos="1353"/>
          <w:tab w:val="left" w:pos="1419"/>
        </w:tabs>
        <w:ind w:right="559" w:hanging="709"/>
        <w:jc w:val="both"/>
        <w:rPr>
          <w:rFonts w:asciiTheme="majorHAnsi" w:hAnsiTheme="majorHAnsi"/>
        </w:rPr>
      </w:pPr>
      <w:r w:rsidRPr="00416B1F">
        <w:rPr>
          <w:rFonts w:asciiTheme="majorHAnsi" w:hAnsiTheme="majorHAnsi"/>
        </w:rPr>
        <w:t>Ils seront soumis au Maître d'œuvre dans un délai d'au moins dix (10) jours avant tout commencement d'exécution des travaux correspondants. Les notes de calcul seront vérifiées et complétées s'il y a lieu, par le Cocontractant qui les remettra au Maître d'œuvre au moins huit (08) jours avant l'exécution des travaux correspondants. L’Ingénieur dispose d'un délai de sept (07) jours pour faire part au Cocontractant de ses observations et remarques. Passé ce délai, le visa de l’Ingénieur est réputé donné.</w:t>
      </w:r>
    </w:p>
    <w:p w14:paraId="6E4CE7C4" w14:textId="77777777" w:rsidR="00EF554C" w:rsidRPr="00416B1F" w:rsidRDefault="00EF554C" w:rsidP="00EF554C">
      <w:pPr>
        <w:pStyle w:val="Paragraphedeliste"/>
        <w:numPr>
          <w:ilvl w:val="2"/>
          <w:numId w:val="86"/>
        </w:numPr>
        <w:tabs>
          <w:tab w:val="left" w:pos="1382"/>
          <w:tab w:val="left" w:pos="1419"/>
        </w:tabs>
        <w:ind w:right="568" w:hanging="709"/>
        <w:jc w:val="both"/>
        <w:rPr>
          <w:rFonts w:asciiTheme="majorHAnsi" w:hAnsiTheme="majorHAnsi"/>
        </w:rPr>
      </w:pPr>
      <w:r w:rsidRPr="00416B1F">
        <w:rPr>
          <w:rFonts w:asciiTheme="majorHAnsi" w:hAnsiTheme="majorHAnsi"/>
        </w:rPr>
        <w:t>Le visa de l’Ingénieur n'atténuera en rien la responsabilité du Cocontractant pour la conception des ouvrages et l'exécution des travaux correspondants.</w:t>
      </w:r>
    </w:p>
    <w:p w14:paraId="17643774" w14:textId="77777777" w:rsidR="00EF554C" w:rsidRPr="00416B1F" w:rsidRDefault="00EF554C" w:rsidP="00EF554C">
      <w:pPr>
        <w:pStyle w:val="Paragraphedeliste"/>
        <w:numPr>
          <w:ilvl w:val="2"/>
          <w:numId w:val="86"/>
        </w:numPr>
        <w:tabs>
          <w:tab w:val="left" w:pos="1348"/>
          <w:tab w:val="left" w:pos="1419"/>
        </w:tabs>
        <w:spacing w:before="2"/>
        <w:ind w:right="559" w:hanging="709"/>
        <w:jc w:val="both"/>
        <w:rPr>
          <w:rFonts w:asciiTheme="majorHAnsi" w:hAnsiTheme="majorHAnsi"/>
        </w:rPr>
      </w:pPr>
      <w:r w:rsidRPr="00416B1F">
        <w:rPr>
          <w:rFonts w:asciiTheme="majorHAnsi" w:hAnsiTheme="majorHAnsi"/>
        </w:rPr>
        <w:t>Avant la réception provisoire, le Cocontractant remettra à l’Ingénieur trois (03) exemplaires des plans de récolement des travaux réellement exécutés dont un original reproductible.</w:t>
      </w:r>
    </w:p>
    <w:p w14:paraId="7AB00A52" w14:textId="77777777" w:rsidR="00EF554C" w:rsidRPr="00416B1F" w:rsidRDefault="00EF554C" w:rsidP="00EF554C">
      <w:pPr>
        <w:pStyle w:val="Titre6"/>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36</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ORGANISATION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1"/>
          <w:sz w:val="22"/>
          <w:szCs w:val="22"/>
        </w:rPr>
        <w:t xml:space="preserve"> </w:t>
      </w:r>
      <w:r w:rsidRPr="00416B1F">
        <w:rPr>
          <w:rFonts w:asciiTheme="majorHAnsi" w:hAnsiTheme="majorHAnsi"/>
          <w:w w:val="85"/>
          <w:sz w:val="22"/>
          <w:szCs w:val="22"/>
        </w:rPr>
        <w:t>SECURITE</w:t>
      </w:r>
      <w:r w:rsidRPr="00416B1F">
        <w:rPr>
          <w:rFonts w:asciiTheme="majorHAnsi" w:hAnsiTheme="majorHAnsi"/>
          <w:spacing w:val="-11"/>
          <w:sz w:val="22"/>
          <w:szCs w:val="22"/>
        </w:rPr>
        <w:t xml:space="preserve"> </w:t>
      </w:r>
      <w:r w:rsidRPr="00416B1F">
        <w:rPr>
          <w:rFonts w:asciiTheme="majorHAnsi" w:hAnsiTheme="majorHAnsi"/>
          <w:w w:val="85"/>
          <w:sz w:val="22"/>
          <w:szCs w:val="22"/>
        </w:rPr>
        <w:t>DES</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CHANTIERS</w:t>
      </w:r>
    </w:p>
    <w:p w14:paraId="4E88D9EF" w14:textId="77777777" w:rsidR="00EF554C" w:rsidRPr="00416B1F" w:rsidRDefault="00EF554C" w:rsidP="00EF554C">
      <w:pPr>
        <w:pStyle w:val="Paragraphedeliste"/>
        <w:numPr>
          <w:ilvl w:val="1"/>
          <w:numId w:val="84"/>
        </w:numPr>
        <w:tabs>
          <w:tab w:val="left" w:pos="1162"/>
        </w:tabs>
        <w:spacing w:before="236"/>
        <w:ind w:left="1162" w:hanging="452"/>
        <w:rPr>
          <w:rFonts w:asciiTheme="majorHAnsi" w:hAnsiTheme="majorHAnsi"/>
        </w:rPr>
      </w:pPr>
      <w:r w:rsidRPr="00416B1F">
        <w:rPr>
          <w:rFonts w:asciiTheme="majorHAnsi" w:hAnsiTheme="majorHAnsi"/>
        </w:rPr>
        <w:t>ACCES</w:t>
      </w:r>
      <w:r w:rsidRPr="00416B1F">
        <w:rPr>
          <w:rFonts w:asciiTheme="majorHAnsi" w:hAnsiTheme="majorHAnsi"/>
          <w:spacing w:val="-5"/>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spacing w:val="-2"/>
        </w:rPr>
        <w:t>CHANTIER</w:t>
      </w:r>
    </w:p>
    <w:p w14:paraId="731D8043" w14:textId="77777777" w:rsidR="00EF554C" w:rsidRPr="00416B1F" w:rsidRDefault="00EF554C" w:rsidP="00EF554C">
      <w:pPr>
        <w:pStyle w:val="Paragraphedeliste"/>
        <w:numPr>
          <w:ilvl w:val="2"/>
          <w:numId w:val="84"/>
        </w:numPr>
        <w:tabs>
          <w:tab w:val="left" w:pos="1341"/>
          <w:tab w:val="left" w:pos="1419"/>
        </w:tabs>
        <w:spacing w:before="61"/>
        <w:ind w:right="570" w:hanging="709"/>
        <w:jc w:val="both"/>
        <w:rPr>
          <w:rFonts w:asciiTheme="majorHAnsi" w:hAnsiTheme="majorHAnsi"/>
        </w:rPr>
      </w:pPr>
      <w:r w:rsidRPr="00416B1F">
        <w:rPr>
          <w:rFonts w:asciiTheme="majorHAnsi" w:hAnsiTheme="majorHAnsi"/>
        </w:rPr>
        <w:t>Le Maître d'œuvre et toute personne autorisée par lui devront à tout moment avoir accès aux travaux, au chantier, aux ateliers et tous les lieux de travail, ainsi qu'aux emplacements d’où proviennent les</w:t>
      </w:r>
      <w:r w:rsidRPr="00416B1F">
        <w:rPr>
          <w:rFonts w:asciiTheme="majorHAnsi" w:hAnsiTheme="majorHAnsi"/>
          <w:spacing w:val="40"/>
        </w:rPr>
        <w:t xml:space="preserve"> </w:t>
      </w:r>
      <w:r w:rsidRPr="00416B1F">
        <w:rPr>
          <w:rFonts w:asciiTheme="majorHAnsi" w:hAnsiTheme="majorHAnsi"/>
        </w:rPr>
        <w:t>matériaux, produits manufacturés, et outillages utilisés pour les travaux.</w:t>
      </w:r>
    </w:p>
    <w:p w14:paraId="4DCE6D65" w14:textId="77777777" w:rsidR="00EF554C" w:rsidRPr="00416B1F" w:rsidRDefault="00EF554C" w:rsidP="00EF554C">
      <w:pPr>
        <w:pStyle w:val="Paragraphedeliste"/>
        <w:numPr>
          <w:ilvl w:val="2"/>
          <w:numId w:val="84"/>
        </w:numPr>
        <w:tabs>
          <w:tab w:val="left" w:pos="1334"/>
          <w:tab w:val="left" w:pos="1419"/>
        </w:tabs>
        <w:ind w:right="555" w:hanging="709"/>
        <w:jc w:val="both"/>
        <w:rPr>
          <w:rFonts w:asciiTheme="majorHAnsi" w:hAnsiTheme="majorHAnsi"/>
        </w:rPr>
      </w:pPr>
      <w:r w:rsidRPr="00416B1F">
        <w:rPr>
          <w:rFonts w:asciiTheme="majorHAnsi" w:hAnsiTheme="majorHAnsi"/>
        </w:rPr>
        <w:t>Par ailleurs dans le cadre de la mission de vérification de réflectivité des travaux, les représentants dûment mandatés des organismes chargés des paiements doivent avoir accès au chantier et à toutes les informations nécessaires à l'accomplissement de cette mission.</w:t>
      </w:r>
    </w:p>
    <w:p w14:paraId="03479AA1" w14:textId="77777777" w:rsidR="00EF554C" w:rsidRPr="00416B1F" w:rsidRDefault="00EF554C" w:rsidP="00EF554C">
      <w:pPr>
        <w:pStyle w:val="Corpsdetexte"/>
        <w:spacing w:line="240" w:lineRule="exact"/>
        <w:ind w:left="1419"/>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Cocontractant</w:t>
      </w:r>
      <w:r w:rsidRPr="00416B1F">
        <w:rPr>
          <w:rFonts w:asciiTheme="majorHAnsi" w:hAnsiTheme="majorHAnsi"/>
          <w:spacing w:val="-6"/>
          <w:sz w:val="22"/>
          <w:szCs w:val="22"/>
        </w:rPr>
        <w:t xml:space="preserve"> </w:t>
      </w:r>
      <w:r w:rsidRPr="00416B1F">
        <w:rPr>
          <w:rFonts w:asciiTheme="majorHAnsi" w:hAnsiTheme="majorHAnsi"/>
          <w:sz w:val="22"/>
          <w:szCs w:val="22"/>
        </w:rPr>
        <w:t>devra</w:t>
      </w:r>
      <w:r w:rsidRPr="00416B1F">
        <w:rPr>
          <w:rFonts w:asciiTheme="majorHAnsi" w:hAnsiTheme="majorHAnsi"/>
          <w:spacing w:val="-5"/>
          <w:sz w:val="22"/>
          <w:szCs w:val="22"/>
        </w:rPr>
        <w:t xml:space="preserve"> </w:t>
      </w:r>
      <w:r w:rsidRPr="00416B1F">
        <w:rPr>
          <w:rFonts w:asciiTheme="majorHAnsi" w:hAnsiTheme="majorHAnsi"/>
          <w:sz w:val="22"/>
          <w:szCs w:val="22"/>
        </w:rPr>
        <w:t>accorder</w:t>
      </w:r>
      <w:r w:rsidRPr="00416B1F">
        <w:rPr>
          <w:rFonts w:asciiTheme="majorHAnsi" w:hAnsiTheme="majorHAnsi"/>
          <w:spacing w:val="-8"/>
          <w:sz w:val="22"/>
          <w:szCs w:val="22"/>
        </w:rPr>
        <w:t xml:space="preserve"> </w:t>
      </w:r>
      <w:r w:rsidRPr="00416B1F">
        <w:rPr>
          <w:rFonts w:asciiTheme="majorHAnsi" w:hAnsiTheme="majorHAnsi"/>
          <w:sz w:val="22"/>
          <w:szCs w:val="22"/>
        </w:rPr>
        <w:t>toutes</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facilités</w:t>
      </w:r>
      <w:r w:rsidRPr="00416B1F">
        <w:rPr>
          <w:rFonts w:asciiTheme="majorHAnsi" w:hAnsiTheme="majorHAnsi"/>
          <w:spacing w:val="-7"/>
          <w:sz w:val="22"/>
          <w:szCs w:val="22"/>
        </w:rPr>
        <w:t xml:space="preserve"> </w:t>
      </w:r>
      <w:r w:rsidRPr="00416B1F">
        <w:rPr>
          <w:rFonts w:asciiTheme="majorHAnsi" w:hAnsiTheme="majorHAnsi"/>
          <w:sz w:val="22"/>
          <w:szCs w:val="22"/>
        </w:rPr>
        <w:t>voulues</w:t>
      </w:r>
      <w:r w:rsidRPr="00416B1F">
        <w:rPr>
          <w:rFonts w:asciiTheme="majorHAnsi" w:hAnsiTheme="majorHAnsi"/>
          <w:spacing w:val="-7"/>
          <w:sz w:val="22"/>
          <w:szCs w:val="22"/>
        </w:rPr>
        <w:t xml:space="preserve"> </w:t>
      </w:r>
      <w:r w:rsidRPr="00416B1F">
        <w:rPr>
          <w:rFonts w:asciiTheme="majorHAnsi" w:hAnsiTheme="majorHAnsi"/>
          <w:sz w:val="22"/>
          <w:szCs w:val="22"/>
        </w:rPr>
        <w:t>pour</w:t>
      </w:r>
      <w:r w:rsidRPr="00416B1F">
        <w:rPr>
          <w:rFonts w:asciiTheme="majorHAnsi" w:hAnsiTheme="majorHAnsi"/>
          <w:spacing w:val="-8"/>
          <w:sz w:val="22"/>
          <w:szCs w:val="22"/>
        </w:rPr>
        <w:t xml:space="preserve"> </w:t>
      </w:r>
      <w:r w:rsidRPr="00416B1F">
        <w:rPr>
          <w:rFonts w:asciiTheme="majorHAnsi" w:hAnsiTheme="majorHAnsi"/>
          <w:sz w:val="22"/>
          <w:szCs w:val="22"/>
        </w:rPr>
        <w:t>permettre</w:t>
      </w:r>
      <w:r w:rsidRPr="00416B1F">
        <w:rPr>
          <w:rFonts w:asciiTheme="majorHAnsi" w:hAnsiTheme="majorHAnsi"/>
          <w:spacing w:val="-6"/>
          <w:sz w:val="22"/>
          <w:szCs w:val="22"/>
        </w:rPr>
        <w:t xml:space="preserve"> </w:t>
      </w:r>
      <w:r w:rsidRPr="00416B1F">
        <w:rPr>
          <w:rFonts w:asciiTheme="majorHAnsi" w:hAnsiTheme="majorHAnsi"/>
          <w:sz w:val="22"/>
          <w:szCs w:val="22"/>
        </w:rPr>
        <w:t>ces</w:t>
      </w:r>
      <w:r w:rsidRPr="00416B1F">
        <w:rPr>
          <w:rFonts w:asciiTheme="majorHAnsi" w:hAnsiTheme="majorHAnsi"/>
          <w:spacing w:val="-7"/>
          <w:sz w:val="22"/>
          <w:szCs w:val="22"/>
        </w:rPr>
        <w:t xml:space="preserve"> </w:t>
      </w:r>
      <w:r w:rsidRPr="00416B1F">
        <w:rPr>
          <w:rFonts w:asciiTheme="majorHAnsi" w:hAnsiTheme="majorHAnsi"/>
          <w:sz w:val="22"/>
          <w:szCs w:val="22"/>
        </w:rPr>
        <w:t>accès</w:t>
      </w:r>
      <w:r w:rsidRPr="00416B1F">
        <w:rPr>
          <w:rFonts w:asciiTheme="majorHAnsi" w:hAnsiTheme="majorHAnsi"/>
          <w:spacing w:val="-7"/>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toute</w:t>
      </w:r>
      <w:r w:rsidRPr="00416B1F">
        <w:rPr>
          <w:rFonts w:asciiTheme="majorHAnsi" w:hAnsiTheme="majorHAnsi"/>
          <w:spacing w:val="-7"/>
          <w:sz w:val="22"/>
          <w:szCs w:val="22"/>
        </w:rPr>
        <w:t xml:space="preserve"> </w:t>
      </w:r>
      <w:r w:rsidRPr="00416B1F">
        <w:rPr>
          <w:rFonts w:asciiTheme="majorHAnsi" w:hAnsiTheme="majorHAnsi"/>
          <w:spacing w:val="-2"/>
          <w:sz w:val="22"/>
          <w:szCs w:val="22"/>
        </w:rPr>
        <w:t>liberté.</w:t>
      </w:r>
    </w:p>
    <w:p w14:paraId="6D03CB48" w14:textId="77777777" w:rsidR="00EF554C" w:rsidRPr="00416B1F" w:rsidRDefault="00EF554C" w:rsidP="00EF554C">
      <w:pPr>
        <w:pStyle w:val="Corpsdetexte"/>
        <w:ind w:left="0"/>
        <w:rPr>
          <w:rFonts w:asciiTheme="majorHAnsi" w:hAnsiTheme="majorHAnsi"/>
          <w:sz w:val="22"/>
          <w:szCs w:val="22"/>
        </w:rPr>
      </w:pPr>
    </w:p>
    <w:p w14:paraId="459A7D39" w14:textId="77777777" w:rsidR="00EF554C" w:rsidRPr="00416B1F" w:rsidRDefault="00EF554C" w:rsidP="00EF554C">
      <w:pPr>
        <w:pStyle w:val="Paragraphedeliste"/>
        <w:numPr>
          <w:ilvl w:val="1"/>
          <w:numId w:val="84"/>
        </w:numPr>
        <w:tabs>
          <w:tab w:val="left" w:pos="1162"/>
        </w:tabs>
        <w:ind w:left="1162" w:hanging="452"/>
        <w:rPr>
          <w:rFonts w:asciiTheme="majorHAnsi" w:hAnsiTheme="majorHAnsi"/>
        </w:rPr>
      </w:pPr>
      <w:r w:rsidRPr="00416B1F">
        <w:rPr>
          <w:rFonts w:asciiTheme="majorHAnsi" w:hAnsiTheme="majorHAnsi"/>
        </w:rPr>
        <w:t>SECURITE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CHANTIER</w:t>
      </w:r>
    </w:p>
    <w:p w14:paraId="52C2CC0C" w14:textId="77777777" w:rsidR="00EF554C" w:rsidRPr="00416B1F" w:rsidRDefault="00EF554C" w:rsidP="00EF554C">
      <w:pPr>
        <w:pStyle w:val="Paragraphedeliste"/>
        <w:numPr>
          <w:ilvl w:val="2"/>
          <w:numId w:val="84"/>
        </w:numPr>
        <w:tabs>
          <w:tab w:val="left" w:pos="1325"/>
        </w:tabs>
        <w:spacing w:before="61" w:line="241" w:lineRule="exact"/>
        <w:ind w:left="1325" w:hanging="615"/>
        <w:jc w:val="both"/>
        <w:rPr>
          <w:rFonts w:asciiTheme="majorHAnsi" w:hAnsiTheme="majorHAnsi"/>
        </w:rPr>
      </w:pPr>
      <w:r w:rsidRPr="00416B1F">
        <w:rPr>
          <w:rFonts w:asciiTheme="majorHAnsi" w:hAnsiTheme="majorHAnsi"/>
          <w:u w:val="single"/>
        </w:rPr>
        <w:t>Panneaux</w:t>
      </w:r>
      <w:r w:rsidRPr="00416B1F">
        <w:rPr>
          <w:rFonts w:asciiTheme="majorHAnsi" w:hAnsiTheme="majorHAnsi"/>
          <w:spacing w:val="-9"/>
          <w:u w:val="single"/>
        </w:rPr>
        <w:t xml:space="preserve"> </w:t>
      </w:r>
      <w:r w:rsidRPr="00416B1F">
        <w:rPr>
          <w:rFonts w:asciiTheme="majorHAnsi" w:hAnsiTheme="majorHAnsi"/>
          <w:u w:val="single"/>
        </w:rPr>
        <w:t>d'identification</w:t>
      </w:r>
      <w:r w:rsidRPr="00416B1F">
        <w:rPr>
          <w:rFonts w:asciiTheme="majorHAnsi" w:hAnsiTheme="majorHAnsi"/>
          <w:spacing w:val="-10"/>
          <w:u w:val="single"/>
        </w:rPr>
        <w:t xml:space="preserve"> </w:t>
      </w:r>
      <w:r w:rsidRPr="00416B1F">
        <w:rPr>
          <w:rFonts w:asciiTheme="majorHAnsi" w:hAnsiTheme="majorHAnsi"/>
          <w:u w:val="single"/>
        </w:rPr>
        <w:t>de</w:t>
      </w:r>
      <w:r w:rsidRPr="00416B1F">
        <w:rPr>
          <w:rFonts w:asciiTheme="majorHAnsi" w:hAnsiTheme="majorHAnsi"/>
          <w:spacing w:val="-9"/>
          <w:u w:val="single"/>
        </w:rPr>
        <w:t xml:space="preserve"> </w:t>
      </w:r>
      <w:r w:rsidRPr="00416B1F">
        <w:rPr>
          <w:rFonts w:asciiTheme="majorHAnsi" w:hAnsiTheme="majorHAnsi"/>
          <w:spacing w:val="-2"/>
          <w:u w:val="single"/>
        </w:rPr>
        <w:t>chantier</w:t>
      </w:r>
    </w:p>
    <w:p w14:paraId="161AC81F" w14:textId="77777777" w:rsidR="00EF554C" w:rsidRPr="00416B1F" w:rsidRDefault="00EF554C" w:rsidP="00EF554C">
      <w:pPr>
        <w:pStyle w:val="Corpsdetexte"/>
        <w:ind w:left="710" w:right="569" w:firstLine="566"/>
        <w:jc w:val="both"/>
        <w:rPr>
          <w:rFonts w:asciiTheme="majorHAnsi" w:hAnsiTheme="majorHAnsi"/>
          <w:sz w:val="22"/>
          <w:szCs w:val="22"/>
        </w:rPr>
      </w:pPr>
      <w:r w:rsidRPr="00416B1F">
        <w:rPr>
          <w:rFonts w:asciiTheme="majorHAnsi" w:hAnsiTheme="majorHAnsi"/>
          <w:sz w:val="22"/>
          <w:szCs w:val="22"/>
        </w:rPr>
        <w:t>Les panneaux d'identification ou d'annonce de chantier, seront placés au début et à la fin de chaque</w:t>
      </w:r>
      <w:r w:rsidRPr="00416B1F">
        <w:rPr>
          <w:rFonts w:asciiTheme="majorHAnsi" w:hAnsiTheme="majorHAnsi"/>
          <w:spacing w:val="40"/>
          <w:sz w:val="22"/>
          <w:szCs w:val="22"/>
        </w:rPr>
        <w:t xml:space="preserve"> </w:t>
      </w:r>
      <w:r w:rsidRPr="00416B1F">
        <w:rPr>
          <w:rFonts w:asciiTheme="majorHAnsi" w:hAnsiTheme="majorHAnsi"/>
          <w:sz w:val="22"/>
          <w:szCs w:val="22"/>
        </w:rPr>
        <w:t xml:space="preserve">tronçon, et devront être mis en place dans un délai maximum d'un mois après l'ordre de service de démarrer les </w:t>
      </w:r>
      <w:r w:rsidRPr="00416B1F">
        <w:rPr>
          <w:rFonts w:asciiTheme="majorHAnsi" w:hAnsiTheme="majorHAnsi"/>
          <w:spacing w:val="-2"/>
          <w:sz w:val="22"/>
          <w:szCs w:val="22"/>
        </w:rPr>
        <w:t>travaux.</w:t>
      </w:r>
    </w:p>
    <w:p w14:paraId="1C7C05FC" w14:textId="77777777" w:rsidR="00EF554C" w:rsidRPr="00416B1F" w:rsidRDefault="00EF554C" w:rsidP="00EF554C">
      <w:pPr>
        <w:pStyle w:val="Paragraphedeliste"/>
        <w:numPr>
          <w:ilvl w:val="2"/>
          <w:numId w:val="84"/>
        </w:numPr>
        <w:tabs>
          <w:tab w:val="left" w:pos="1416"/>
        </w:tabs>
        <w:spacing w:line="241" w:lineRule="exact"/>
        <w:ind w:left="1416" w:hanging="706"/>
        <w:jc w:val="both"/>
        <w:rPr>
          <w:rFonts w:asciiTheme="majorHAnsi" w:hAnsiTheme="majorHAnsi"/>
        </w:rPr>
      </w:pPr>
      <w:r w:rsidRPr="00416B1F">
        <w:rPr>
          <w:rFonts w:asciiTheme="majorHAnsi" w:hAnsiTheme="majorHAnsi"/>
          <w:u w:val="single"/>
        </w:rPr>
        <w:t>Signalisation</w:t>
      </w:r>
      <w:r w:rsidRPr="00416B1F">
        <w:rPr>
          <w:rFonts w:asciiTheme="majorHAnsi" w:hAnsiTheme="majorHAnsi"/>
          <w:spacing w:val="-8"/>
          <w:u w:val="single"/>
        </w:rPr>
        <w:t xml:space="preserve"> </w:t>
      </w:r>
      <w:r w:rsidRPr="00416B1F">
        <w:rPr>
          <w:rFonts w:asciiTheme="majorHAnsi" w:hAnsiTheme="majorHAnsi"/>
          <w:u w:val="single"/>
        </w:rPr>
        <w:t>des</w:t>
      </w:r>
      <w:r w:rsidRPr="00416B1F">
        <w:rPr>
          <w:rFonts w:asciiTheme="majorHAnsi" w:hAnsiTheme="majorHAnsi"/>
          <w:spacing w:val="-9"/>
          <w:u w:val="single"/>
        </w:rPr>
        <w:t xml:space="preserve"> </w:t>
      </w:r>
      <w:r w:rsidRPr="00416B1F">
        <w:rPr>
          <w:rFonts w:asciiTheme="majorHAnsi" w:hAnsiTheme="majorHAnsi"/>
          <w:spacing w:val="-2"/>
          <w:u w:val="single"/>
        </w:rPr>
        <w:t>travaux</w:t>
      </w:r>
    </w:p>
    <w:p w14:paraId="5CFE5B47" w14:textId="77777777" w:rsidR="00EF554C" w:rsidRPr="00416B1F" w:rsidRDefault="00EF554C" w:rsidP="00EF554C">
      <w:pPr>
        <w:pStyle w:val="Corpsdetexte"/>
        <w:ind w:left="710" w:right="561" w:firstLine="566"/>
        <w:jc w:val="both"/>
        <w:rPr>
          <w:rFonts w:asciiTheme="majorHAnsi" w:hAnsiTheme="majorHAnsi"/>
          <w:sz w:val="22"/>
          <w:szCs w:val="22"/>
        </w:rPr>
      </w:pPr>
      <w:r w:rsidRPr="00416B1F">
        <w:rPr>
          <w:rFonts w:asciiTheme="majorHAnsi" w:hAnsiTheme="majorHAnsi"/>
          <w:sz w:val="22"/>
          <w:szCs w:val="22"/>
        </w:rPr>
        <w:t xml:space="preserve">La signalisation des travaux doit être conforme au plan de signalisation temporaire validé dans le projet d'exécution. Elle est réalisée sous le contrôle de l’Ingénieur par le Cocontractant, ce dernier ayant à sa charge la fourniture et la mise en place des panneaux et des dispositifs de signalisation, sauf stipulation différente au </w:t>
      </w:r>
      <w:r w:rsidRPr="00416B1F">
        <w:rPr>
          <w:rFonts w:asciiTheme="majorHAnsi" w:hAnsiTheme="majorHAnsi"/>
          <w:spacing w:val="-2"/>
          <w:sz w:val="22"/>
          <w:szCs w:val="22"/>
        </w:rPr>
        <w:t>marché.</w:t>
      </w:r>
    </w:p>
    <w:p w14:paraId="25009E9E" w14:textId="77777777" w:rsidR="00EF554C" w:rsidRPr="00416B1F" w:rsidRDefault="00EF554C" w:rsidP="00EF554C">
      <w:pPr>
        <w:pStyle w:val="Corpsdetexte"/>
        <w:spacing w:before="1"/>
        <w:ind w:left="710" w:right="560" w:firstLine="566"/>
        <w:jc w:val="both"/>
        <w:rPr>
          <w:rFonts w:asciiTheme="majorHAnsi" w:hAnsiTheme="majorHAnsi"/>
          <w:sz w:val="22"/>
          <w:szCs w:val="22"/>
        </w:rPr>
      </w:pPr>
      <w:r w:rsidRPr="00416B1F">
        <w:rPr>
          <w:rFonts w:asciiTheme="majorHAnsi" w:hAnsiTheme="majorHAnsi"/>
          <w:sz w:val="22"/>
          <w:szCs w:val="22"/>
        </w:rPr>
        <w:t>Le Cocontractant aura la charge de fournir et d'entretenir à ses frais tous dispositifs d'éclairage, de protection, de clôture et de gardiennage qui s'avéreront nécessaires à la bonne exécution des travaux ou qui</w:t>
      </w:r>
      <w:r w:rsidRPr="00416B1F">
        <w:rPr>
          <w:rFonts w:asciiTheme="majorHAnsi" w:hAnsiTheme="majorHAnsi"/>
          <w:spacing w:val="40"/>
          <w:sz w:val="22"/>
          <w:szCs w:val="22"/>
        </w:rPr>
        <w:t xml:space="preserve"> </w:t>
      </w:r>
      <w:r w:rsidRPr="00416B1F">
        <w:rPr>
          <w:rFonts w:asciiTheme="majorHAnsi" w:hAnsiTheme="majorHAnsi"/>
          <w:sz w:val="22"/>
          <w:szCs w:val="22"/>
        </w:rPr>
        <w:lastRenderedPageBreak/>
        <w:t>seront exigés par l’Ingénieur.</w:t>
      </w:r>
    </w:p>
    <w:p w14:paraId="23D1D57D" w14:textId="77777777" w:rsidR="00EF554C" w:rsidRPr="00416B1F" w:rsidRDefault="00EF554C" w:rsidP="00EF554C">
      <w:pPr>
        <w:pStyle w:val="Corpsdetexte"/>
        <w:spacing w:before="1"/>
        <w:ind w:left="710" w:right="575" w:firstLine="566"/>
        <w:jc w:val="both"/>
        <w:rPr>
          <w:rFonts w:asciiTheme="majorHAnsi" w:hAnsiTheme="majorHAnsi"/>
          <w:sz w:val="22"/>
          <w:szCs w:val="22"/>
        </w:rPr>
      </w:pPr>
      <w:r w:rsidRPr="00416B1F">
        <w:rPr>
          <w:rFonts w:asciiTheme="majorHAnsi" w:hAnsiTheme="majorHAnsi"/>
          <w:sz w:val="22"/>
          <w:szCs w:val="22"/>
        </w:rPr>
        <w:t>Le Cocontractant sera personnellement responsable de toutes les conséquences directes ou indirectes d'une carence de la signalisation ou de l'entretien des ouvrages provisoires nécessaires au maintien de la circulation.</w:t>
      </w:r>
    </w:p>
    <w:p w14:paraId="43F7D7D4" w14:textId="77777777" w:rsidR="00EF554C" w:rsidRPr="00416B1F" w:rsidRDefault="00EF554C" w:rsidP="00EF554C">
      <w:pPr>
        <w:pStyle w:val="Corpsdetexte"/>
        <w:jc w:val="both"/>
        <w:rPr>
          <w:rFonts w:asciiTheme="majorHAnsi" w:hAnsiTheme="majorHAnsi"/>
          <w:sz w:val="22"/>
          <w:szCs w:val="22"/>
        </w:rPr>
        <w:sectPr w:rsidR="00EF554C" w:rsidRPr="00416B1F" w:rsidSect="00EF554C">
          <w:pgSz w:w="11900" w:h="16820"/>
          <w:pgMar w:top="600" w:right="141" w:bottom="1240" w:left="283" w:header="0" w:footer="1013" w:gutter="0"/>
          <w:cols w:space="720"/>
        </w:sectPr>
      </w:pPr>
    </w:p>
    <w:p w14:paraId="161FBB6E" w14:textId="77777777" w:rsidR="00EF554C" w:rsidRPr="00416B1F" w:rsidRDefault="00EF554C" w:rsidP="00EF554C">
      <w:pPr>
        <w:pStyle w:val="Corpsdetexte"/>
        <w:spacing w:before="88"/>
        <w:ind w:left="710" w:right="556" w:firstLine="566"/>
        <w:jc w:val="both"/>
        <w:rPr>
          <w:rFonts w:asciiTheme="majorHAnsi" w:hAnsiTheme="majorHAnsi"/>
          <w:sz w:val="22"/>
          <w:szCs w:val="22"/>
        </w:rPr>
      </w:pPr>
      <w:r w:rsidRPr="00416B1F">
        <w:rPr>
          <w:rFonts w:asciiTheme="majorHAnsi" w:hAnsiTheme="majorHAnsi"/>
          <w:sz w:val="22"/>
          <w:szCs w:val="22"/>
        </w:rPr>
        <w:lastRenderedPageBreak/>
        <w:t>Tous les frais entraînés par la signalisation routière propre au chantier sont à la charge du cocontractant. Celui-ci restera seul et entièrement responsable de tous les accidents ou dommages causés aux tiers, au cours de l'exécution des travaux par le fait de son matériel ou d'erreurs et d'omissions concernant la signalisation.</w:t>
      </w:r>
    </w:p>
    <w:p w14:paraId="5A663583" w14:textId="77777777" w:rsidR="00EF554C" w:rsidRPr="00416B1F" w:rsidRDefault="00EF554C" w:rsidP="00EF554C">
      <w:pPr>
        <w:pStyle w:val="Paragraphedeliste"/>
        <w:numPr>
          <w:ilvl w:val="2"/>
          <w:numId w:val="84"/>
        </w:numPr>
        <w:tabs>
          <w:tab w:val="left" w:pos="1416"/>
        </w:tabs>
        <w:spacing w:before="1"/>
        <w:ind w:left="1416" w:hanging="706"/>
        <w:jc w:val="both"/>
        <w:rPr>
          <w:rFonts w:asciiTheme="majorHAnsi" w:hAnsiTheme="majorHAnsi"/>
        </w:rPr>
      </w:pPr>
      <w:r w:rsidRPr="00416B1F">
        <w:rPr>
          <w:rFonts w:asciiTheme="majorHAnsi" w:hAnsiTheme="majorHAnsi"/>
          <w:u w:val="single"/>
        </w:rPr>
        <w:t>Travail</w:t>
      </w:r>
      <w:r w:rsidRPr="00416B1F">
        <w:rPr>
          <w:rFonts w:asciiTheme="majorHAnsi" w:hAnsiTheme="majorHAnsi"/>
          <w:spacing w:val="-6"/>
          <w:u w:val="single"/>
        </w:rPr>
        <w:t xml:space="preserve"> </w:t>
      </w:r>
      <w:r w:rsidRPr="00416B1F">
        <w:rPr>
          <w:rFonts w:asciiTheme="majorHAnsi" w:hAnsiTheme="majorHAnsi"/>
          <w:u w:val="single"/>
        </w:rPr>
        <w:t>de</w:t>
      </w:r>
      <w:r w:rsidRPr="00416B1F">
        <w:rPr>
          <w:rFonts w:asciiTheme="majorHAnsi" w:hAnsiTheme="majorHAnsi"/>
          <w:spacing w:val="-5"/>
          <w:u w:val="single"/>
        </w:rPr>
        <w:t xml:space="preserve"> </w:t>
      </w:r>
      <w:r w:rsidRPr="00416B1F">
        <w:rPr>
          <w:rFonts w:asciiTheme="majorHAnsi" w:hAnsiTheme="majorHAnsi"/>
          <w:u w:val="single"/>
        </w:rPr>
        <w:t>nuit,</w:t>
      </w:r>
      <w:r w:rsidRPr="00416B1F">
        <w:rPr>
          <w:rFonts w:asciiTheme="majorHAnsi" w:hAnsiTheme="majorHAnsi"/>
          <w:spacing w:val="-5"/>
          <w:u w:val="single"/>
        </w:rPr>
        <w:t xml:space="preserve"> </w:t>
      </w:r>
      <w:r w:rsidRPr="00416B1F">
        <w:rPr>
          <w:rFonts w:asciiTheme="majorHAnsi" w:hAnsiTheme="majorHAnsi"/>
          <w:u w:val="single"/>
        </w:rPr>
        <w:t>des</w:t>
      </w:r>
      <w:r w:rsidRPr="00416B1F">
        <w:rPr>
          <w:rFonts w:asciiTheme="majorHAnsi" w:hAnsiTheme="majorHAnsi"/>
          <w:spacing w:val="-4"/>
          <w:u w:val="single"/>
        </w:rPr>
        <w:t xml:space="preserve"> </w:t>
      </w:r>
      <w:r w:rsidRPr="00416B1F">
        <w:rPr>
          <w:rFonts w:asciiTheme="majorHAnsi" w:hAnsiTheme="majorHAnsi"/>
          <w:u w:val="single"/>
        </w:rPr>
        <w:t>jours</w:t>
      </w:r>
      <w:r w:rsidRPr="00416B1F">
        <w:rPr>
          <w:rFonts w:asciiTheme="majorHAnsi" w:hAnsiTheme="majorHAnsi"/>
          <w:spacing w:val="-6"/>
          <w:u w:val="single"/>
        </w:rPr>
        <w:t xml:space="preserve"> </w:t>
      </w:r>
      <w:r w:rsidRPr="00416B1F">
        <w:rPr>
          <w:rFonts w:asciiTheme="majorHAnsi" w:hAnsiTheme="majorHAnsi"/>
          <w:u w:val="single"/>
        </w:rPr>
        <w:t>fériés</w:t>
      </w:r>
      <w:r w:rsidRPr="00416B1F">
        <w:rPr>
          <w:rFonts w:asciiTheme="majorHAnsi" w:hAnsiTheme="majorHAnsi"/>
          <w:spacing w:val="-5"/>
          <w:u w:val="single"/>
        </w:rPr>
        <w:t xml:space="preserve"> </w:t>
      </w:r>
      <w:r w:rsidRPr="00416B1F">
        <w:rPr>
          <w:rFonts w:asciiTheme="majorHAnsi" w:hAnsiTheme="majorHAnsi"/>
          <w:u w:val="single"/>
        </w:rPr>
        <w:t>et</w:t>
      </w:r>
      <w:r w:rsidRPr="00416B1F">
        <w:rPr>
          <w:rFonts w:asciiTheme="majorHAnsi" w:hAnsiTheme="majorHAnsi"/>
          <w:spacing w:val="-5"/>
          <w:u w:val="single"/>
        </w:rPr>
        <w:t xml:space="preserve"> </w:t>
      </w:r>
      <w:r w:rsidRPr="00416B1F">
        <w:rPr>
          <w:rFonts w:asciiTheme="majorHAnsi" w:hAnsiTheme="majorHAnsi"/>
          <w:u w:val="single"/>
        </w:rPr>
        <w:t>des</w:t>
      </w:r>
      <w:r w:rsidRPr="00416B1F">
        <w:rPr>
          <w:rFonts w:asciiTheme="majorHAnsi" w:hAnsiTheme="majorHAnsi"/>
          <w:spacing w:val="-6"/>
          <w:u w:val="single"/>
        </w:rPr>
        <w:t xml:space="preserve"> </w:t>
      </w:r>
      <w:r w:rsidRPr="00416B1F">
        <w:rPr>
          <w:rFonts w:asciiTheme="majorHAnsi" w:hAnsiTheme="majorHAnsi"/>
          <w:spacing w:val="-2"/>
          <w:u w:val="single"/>
        </w:rPr>
        <w:t>dimanches.</w:t>
      </w:r>
    </w:p>
    <w:p w14:paraId="1E1FD888" w14:textId="77777777" w:rsidR="00EF554C" w:rsidRPr="00416B1F" w:rsidRDefault="00EF554C" w:rsidP="00EF554C">
      <w:pPr>
        <w:pStyle w:val="Corpsdetexte"/>
        <w:spacing w:before="1"/>
        <w:ind w:left="710" w:right="557" w:firstLine="566"/>
        <w:jc w:val="both"/>
        <w:rPr>
          <w:rFonts w:asciiTheme="majorHAnsi" w:hAnsiTheme="majorHAnsi"/>
          <w:sz w:val="22"/>
          <w:szCs w:val="22"/>
        </w:rPr>
      </w:pPr>
      <w:r w:rsidRPr="00416B1F">
        <w:rPr>
          <w:rFonts w:asciiTheme="majorHAnsi" w:hAnsiTheme="majorHAnsi"/>
          <w:sz w:val="22"/>
          <w:szCs w:val="22"/>
        </w:rPr>
        <w:t>Les travaux, à l'exception des prestations des phases 2, ne pourront se poursuivre ni la nuit, ni les dimanches,</w:t>
      </w:r>
      <w:r w:rsidRPr="00416B1F">
        <w:rPr>
          <w:rFonts w:asciiTheme="majorHAnsi" w:hAnsiTheme="majorHAnsi"/>
          <w:spacing w:val="-3"/>
          <w:sz w:val="22"/>
          <w:szCs w:val="22"/>
        </w:rPr>
        <w:t xml:space="preserve"> </w:t>
      </w:r>
      <w:r w:rsidRPr="00416B1F">
        <w:rPr>
          <w:rFonts w:asciiTheme="majorHAnsi" w:hAnsiTheme="majorHAnsi"/>
          <w:sz w:val="22"/>
          <w:szCs w:val="22"/>
        </w:rPr>
        <w:t>ni</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1"/>
          <w:sz w:val="22"/>
          <w:szCs w:val="22"/>
        </w:rPr>
        <w:t xml:space="preserve"> </w:t>
      </w:r>
      <w:r w:rsidRPr="00416B1F">
        <w:rPr>
          <w:rFonts w:asciiTheme="majorHAnsi" w:hAnsiTheme="majorHAnsi"/>
          <w:sz w:val="22"/>
          <w:szCs w:val="22"/>
        </w:rPr>
        <w:t>jours fériés</w:t>
      </w:r>
      <w:r w:rsidRPr="00416B1F">
        <w:rPr>
          <w:rFonts w:asciiTheme="majorHAnsi" w:hAnsiTheme="majorHAnsi"/>
          <w:spacing w:val="-3"/>
          <w:sz w:val="22"/>
          <w:szCs w:val="22"/>
        </w:rPr>
        <w:t xml:space="preserve"> </w:t>
      </w:r>
      <w:r w:rsidRPr="00416B1F">
        <w:rPr>
          <w:rFonts w:asciiTheme="majorHAnsi" w:hAnsiTheme="majorHAnsi"/>
          <w:sz w:val="22"/>
          <w:szCs w:val="22"/>
        </w:rPr>
        <w:t>sans</w:t>
      </w:r>
      <w:r w:rsidRPr="00416B1F">
        <w:rPr>
          <w:rFonts w:asciiTheme="majorHAnsi" w:hAnsiTheme="majorHAnsi"/>
          <w:spacing w:val="-3"/>
          <w:sz w:val="22"/>
          <w:szCs w:val="22"/>
        </w:rPr>
        <w:t xml:space="preserve"> </w:t>
      </w:r>
      <w:r w:rsidRPr="00416B1F">
        <w:rPr>
          <w:rFonts w:asciiTheme="majorHAnsi" w:hAnsiTheme="majorHAnsi"/>
          <w:sz w:val="22"/>
          <w:szCs w:val="22"/>
        </w:rPr>
        <w:t>l'autorisation</w:t>
      </w:r>
      <w:r w:rsidRPr="00416B1F">
        <w:rPr>
          <w:rFonts w:asciiTheme="majorHAnsi" w:hAnsiTheme="majorHAnsi"/>
          <w:spacing w:val="-3"/>
          <w:sz w:val="22"/>
          <w:szCs w:val="22"/>
        </w:rPr>
        <w:t xml:space="preserve"> </w:t>
      </w:r>
      <w:r w:rsidRPr="00416B1F">
        <w:rPr>
          <w:rFonts w:asciiTheme="majorHAnsi" w:hAnsiTheme="majorHAnsi"/>
          <w:sz w:val="22"/>
          <w:szCs w:val="22"/>
        </w:rPr>
        <w:t>écrite préalable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l'Ingénieur.</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prestations</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phases</w:t>
      </w:r>
      <w:r w:rsidRPr="00416B1F">
        <w:rPr>
          <w:rFonts w:asciiTheme="majorHAnsi" w:hAnsiTheme="majorHAnsi"/>
          <w:spacing w:val="-3"/>
          <w:sz w:val="22"/>
          <w:szCs w:val="22"/>
        </w:rPr>
        <w:t xml:space="preserve"> </w:t>
      </w:r>
      <w:r w:rsidRPr="00416B1F">
        <w:rPr>
          <w:rFonts w:asciiTheme="majorHAnsi" w:hAnsiTheme="majorHAnsi"/>
          <w:sz w:val="22"/>
          <w:szCs w:val="22"/>
        </w:rPr>
        <w:t>2 ont</w:t>
      </w:r>
      <w:r w:rsidRPr="00416B1F">
        <w:rPr>
          <w:rFonts w:asciiTheme="majorHAnsi" w:hAnsiTheme="majorHAnsi"/>
          <w:spacing w:val="-2"/>
          <w:sz w:val="22"/>
          <w:szCs w:val="22"/>
        </w:rPr>
        <w:t xml:space="preserve"> </w:t>
      </w:r>
      <w:r w:rsidRPr="00416B1F">
        <w:rPr>
          <w:rFonts w:asciiTheme="majorHAnsi" w:hAnsiTheme="majorHAnsi"/>
          <w:sz w:val="22"/>
          <w:szCs w:val="22"/>
        </w:rPr>
        <w:t>un caractère permanent de jour comme de nuit y compris les dimanches et jours fériés.</w:t>
      </w:r>
    </w:p>
    <w:p w14:paraId="46C28923" w14:textId="77777777" w:rsidR="00EF554C" w:rsidRPr="00416B1F" w:rsidRDefault="00EF554C" w:rsidP="00EF554C">
      <w:pPr>
        <w:pStyle w:val="Paragraphedeliste"/>
        <w:numPr>
          <w:ilvl w:val="1"/>
          <w:numId w:val="84"/>
        </w:numPr>
        <w:tabs>
          <w:tab w:val="left" w:pos="1162"/>
        </w:tabs>
        <w:spacing w:before="241"/>
        <w:ind w:left="1162" w:hanging="452"/>
        <w:rPr>
          <w:rFonts w:asciiTheme="majorHAnsi" w:hAnsiTheme="majorHAnsi"/>
        </w:rPr>
      </w:pPr>
      <w:r w:rsidRPr="00416B1F">
        <w:rPr>
          <w:rFonts w:asciiTheme="majorHAnsi" w:hAnsiTheme="majorHAnsi"/>
        </w:rPr>
        <w:t>DOMMAGES</w:t>
      </w:r>
      <w:r w:rsidRPr="00416B1F">
        <w:rPr>
          <w:rFonts w:asciiTheme="majorHAnsi" w:hAnsiTheme="majorHAnsi"/>
          <w:spacing w:val="-9"/>
        </w:rPr>
        <w:t xml:space="preserve"> </w:t>
      </w:r>
      <w:r w:rsidRPr="00416B1F">
        <w:rPr>
          <w:rFonts w:asciiTheme="majorHAnsi" w:hAnsiTheme="majorHAnsi"/>
        </w:rPr>
        <w:t>AUX</w:t>
      </w:r>
      <w:r w:rsidRPr="00416B1F">
        <w:rPr>
          <w:rFonts w:asciiTheme="majorHAnsi" w:hAnsiTheme="majorHAnsi"/>
          <w:spacing w:val="-8"/>
        </w:rPr>
        <w:t xml:space="preserve"> </w:t>
      </w:r>
      <w:r w:rsidRPr="00416B1F">
        <w:rPr>
          <w:rFonts w:asciiTheme="majorHAnsi" w:hAnsiTheme="majorHAnsi"/>
        </w:rPr>
        <w:t>PROPRIETAIRES</w:t>
      </w:r>
      <w:r w:rsidRPr="00416B1F">
        <w:rPr>
          <w:rFonts w:asciiTheme="majorHAnsi" w:hAnsiTheme="majorHAnsi"/>
          <w:spacing w:val="-8"/>
        </w:rPr>
        <w:t xml:space="preserve"> </w:t>
      </w:r>
      <w:r w:rsidRPr="00416B1F">
        <w:rPr>
          <w:rFonts w:asciiTheme="majorHAnsi" w:hAnsiTheme="majorHAnsi"/>
        </w:rPr>
        <w:t>DANS</w:t>
      </w:r>
      <w:r w:rsidRPr="00416B1F">
        <w:rPr>
          <w:rFonts w:asciiTheme="majorHAnsi" w:hAnsiTheme="majorHAnsi"/>
          <w:spacing w:val="-7"/>
        </w:rPr>
        <w:t xml:space="preserve"> </w:t>
      </w:r>
      <w:r w:rsidRPr="00416B1F">
        <w:rPr>
          <w:rFonts w:asciiTheme="majorHAnsi" w:hAnsiTheme="majorHAnsi"/>
        </w:rPr>
        <w:t>L'EMPRISE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TRAVAUX</w:t>
      </w:r>
    </w:p>
    <w:p w14:paraId="3013D23E" w14:textId="77777777" w:rsidR="00EF554C" w:rsidRPr="00416B1F" w:rsidRDefault="00EF554C" w:rsidP="00EF554C">
      <w:pPr>
        <w:pStyle w:val="Corpsdetexte"/>
        <w:spacing w:before="59"/>
        <w:ind w:left="710" w:right="566" w:firstLine="566"/>
        <w:jc w:val="both"/>
        <w:rPr>
          <w:rFonts w:asciiTheme="majorHAnsi" w:hAnsiTheme="majorHAnsi"/>
          <w:sz w:val="22"/>
          <w:szCs w:val="22"/>
        </w:rPr>
      </w:pPr>
      <w:r w:rsidRPr="00416B1F">
        <w:rPr>
          <w:rFonts w:asciiTheme="majorHAnsi" w:hAnsiTheme="majorHAnsi"/>
          <w:sz w:val="22"/>
          <w:szCs w:val="22"/>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14:paraId="037555CA" w14:textId="77777777" w:rsidR="00EF554C" w:rsidRPr="00416B1F" w:rsidRDefault="00EF554C" w:rsidP="00EF554C">
      <w:pPr>
        <w:pStyle w:val="Paragraphedeliste"/>
        <w:numPr>
          <w:ilvl w:val="1"/>
          <w:numId w:val="84"/>
        </w:numPr>
        <w:tabs>
          <w:tab w:val="left" w:pos="1162"/>
        </w:tabs>
        <w:spacing w:before="239"/>
        <w:ind w:left="1162" w:hanging="452"/>
        <w:rPr>
          <w:rFonts w:asciiTheme="majorHAnsi" w:hAnsiTheme="majorHAnsi"/>
        </w:rPr>
      </w:pPr>
      <w:r w:rsidRPr="00416B1F">
        <w:rPr>
          <w:rFonts w:asciiTheme="majorHAnsi" w:hAnsiTheme="majorHAnsi"/>
        </w:rPr>
        <w:t>SUJETIONS</w:t>
      </w:r>
      <w:r w:rsidRPr="00416B1F">
        <w:rPr>
          <w:rFonts w:asciiTheme="majorHAnsi" w:hAnsiTheme="majorHAnsi"/>
          <w:spacing w:val="-10"/>
        </w:rPr>
        <w:t xml:space="preserve"> </w:t>
      </w:r>
      <w:r w:rsidRPr="00416B1F">
        <w:rPr>
          <w:rFonts w:asciiTheme="majorHAnsi" w:hAnsiTheme="majorHAnsi"/>
        </w:rPr>
        <w:t>RESULTANT</w:t>
      </w:r>
      <w:r w:rsidRPr="00416B1F">
        <w:rPr>
          <w:rFonts w:asciiTheme="majorHAnsi" w:hAnsiTheme="majorHAnsi"/>
          <w:spacing w:val="-9"/>
        </w:rPr>
        <w:t xml:space="preserve"> </w:t>
      </w:r>
      <w:r w:rsidRPr="00416B1F">
        <w:rPr>
          <w:rFonts w:asciiTheme="majorHAnsi" w:hAnsiTheme="majorHAnsi"/>
        </w:rPr>
        <w:t>DU</w:t>
      </w:r>
      <w:r w:rsidRPr="00416B1F">
        <w:rPr>
          <w:rFonts w:asciiTheme="majorHAnsi" w:hAnsiTheme="majorHAnsi"/>
          <w:spacing w:val="-10"/>
        </w:rPr>
        <w:t xml:space="preserve"> </w:t>
      </w:r>
      <w:r w:rsidRPr="00416B1F">
        <w:rPr>
          <w:rFonts w:asciiTheme="majorHAnsi" w:hAnsiTheme="majorHAnsi"/>
        </w:rPr>
        <w:t>VOISINAGE</w:t>
      </w:r>
      <w:r w:rsidRPr="00416B1F">
        <w:rPr>
          <w:rFonts w:asciiTheme="majorHAnsi" w:hAnsiTheme="majorHAnsi"/>
          <w:spacing w:val="-7"/>
        </w:rPr>
        <w:t xml:space="preserve"> </w:t>
      </w:r>
      <w:r w:rsidRPr="00416B1F">
        <w:rPr>
          <w:rFonts w:asciiTheme="majorHAnsi" w:hAnsiTheme="majorHAnsi"/>
        </w:rPr>
        <w:t>D'AUTRES</w:t>
      </w:r>
      <w:r w:rsidRPr="00416B1F">
        <w:rPr>
          <w:rFonts w:asciiTheme="majorHAnsi" w:hAnsiTheme="majorHAnsi"/>
          <w:spacing w:val="-10"/>
        </w:rPr>
        <w:t xml:space="preserve"> </w:t>
      </w:r>
      <w:r w:rsidRPr="00416B1F">
        <w:rPr>
          <w:rFonts w:asciiTheme="majorHAnsi" w:hAnsiTheme="majorHAnsi"/>
          <w:spacing w:val="-2"/>
        </w:rPr>
        <w:t>CHANTIERS</w:t>
      </w:r>
    </w:p>
    <w:p w14:paraId="4768E1E0" w14:textId="77777777" w:rsidR="00EF554C" w:rsidRPr="00416B1F" w:rsidRDefault="00EF554C" w:rsidP="00EF554C">
      <w:pPr>
        <w:pStyle w:val="Corpsdetexte"/>
        <w:spacing w:before="61"/>
        <w:ind w:left="710" w:right="567" w:firstLine="566"/>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devra</w:t>
      </w:r>
      <w:r w:rsidRPr="00416B1F">
        <w:rPr>
          <w:rFonts w:asciiTheme="majorHAnsi" w:hAnsiTheme="majorHAnsi"/>
          <w:spacing w:val="-1"/>
          <w:sz w:val="22"/>
          <w:szCs w:val="22"/>
        </w:rPr>
        <w:t xml:space="preserve"> </w:t>
      </w:r>
      <w:r w:rsidRPr="00416B1F">
        <w:rPr>
          <w:rFonts w:asciiTheme="majorHAnsi" w:hAnsiTheme="majorHAnsi"/>
          <w:sz w:val="22"/>
          <w:szCs w:val="22"/>
        </w:rPr>
        <w:t>prendre</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compte</w:t>
      </w:r>
      <w:r w:rsidRPr="00416B1F">
        <w:rPr>
          <w:rFonts w:asciiTheme="majorHAnsi" w:hAnsiTheme="majorHAnsi"/>
          <w:spacing w:val="-2"/>
          <w:sz w:val="22"/>
          <w:szCs w:val="22"/>
        </w:rPr>
        <w:t xml:space="preserve"> </w:t>
      </w:r>
      <w:r w:rsidRPr="00416B1F">
        <w:rPr>
          <w:rFonts w:asciiTheme="majorHAnsi" w:hAnsiTheme="majorHAnsi"/>
          <w:sz w:val="22"/>
          <w:szCs w:val="22"/>
        </w:rPr>
        <w:t>toutes</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mesures</w:t>
      </w:r>
      <w:r w:rsidRPr="00416B1F">
        <w:rPr>
          <w:rFonts w:asciiTheme="majorHAnsi" w:hAnsiTheme="majorHAnsi"/>
          <w:spacing w:val="-3"/>
          <w:sz w:val="22"/>
          <w:szCs w:val="22"/>
        </w:rPr>
        <w:t xml:space="preserve"> </w:t>
      </w:r>
      <w:r w:rsidRPr="00416B1F">
        <w:rPr>
          <w:rFonts w:asciiTheme="majorHAnsi" w:hAnsiTheme="majorHAnsi"/>
          <w:sz w:val="22"/>
          <w:szCs w:val="22"/>
        </w:rPr>
        <w:t>nécessaires</w:t>
      </w:r>
      <w:r w:rsidRPr="00416B1F">
        <w:rPr>
          <w:rFonts w:asciiTheme="majorHAnsi" w:hAnsiTheme="majorHAnsi"/>
          <w:spacing w:val="-3"/>
          <w:sz w:val="22"/>
          <w:szCs w:val="22"/>
        </w:rPr>
        <w:t xml:space="preserve"> </w:t>
      </w:r>
      <w:r w:rsidRPr="00416B1F">
        <w:rPr>
          <w:rFonts w:asciiTheme="majorHAnsi" w:hAnsiTheme="majorHAnsi"/>
          <w:sz w:val="22"/>
          <w:szCs w:val="22"/>
        </w:rPr>
        <w:t>pour n'apporter</w:t>
      </w:r>
      <w:r w:rsidRPr="00416B1F">
        <w:rPr>
          <w:rFonts w:asciiTheme="majorHAnsi" w:hAnsiTheme="majorHAnsi"/>
          <w:spacing w:val="-2"/>
          <w:sz w:val="22"/>
          <w:szCs w:val="22"/>
        </w:rPr>
        <w:t xml:space="preserve"> </w:t>
      </w:r>
      <w:r w:rsidRPr="00416B1F">
        <w:rPr>
          <w:rFonts w:asciiTheme="majorHAnsi" w:hAnsiTheme="majorHAnsi"/>
          <w:sz w:val="22"/>
          <w:szCs w:val="22"/>
        </w:rPr>
        <w:t>aucune</w:t>
      </w:r>
      <w:r w:rsidRPr="00416B1F">
        <w:rPr>
          <w:rFonts w:asciiTheme="majorHAnsi" w:hAnsiTheme="majorHAnsi"/>
          <w:spacing w:val="-2"/>
          <w:sz w:val="22"/>
          <w:szCs w:val="22"/>
        </w:rPr>
        <w:t xml:space="preserve"> </w:t>
      </w:r>
      <w:r w:rsidRPr="00416B1F">
        <w:rPr>
          <w:rFonts w:asciiTheme="majorHAnsi" w:hAnsiTheme="majorHAnsi"/>
          <w:sz w:val="22"/>
          <w:szCs w:val="22"/>
        </w:rPr>
        <w:t>entrave à l'exécution des travaux d'autres entreprises. Il devra laisser circuler le matériel de ces entreprises sur ou sous les ouvrages déjà faits partout où l’Ingénieur jugera que l'établissement de voies indépendantes ne sera pas possible, sans qu'il puisse prétendre à une quelconque indemnité ou à une prolongation des délais.</w:t>
      </w:r>
    </w:p>
    <w:p w14:paraId="1DAE30C2" w14:textId="77777777" w:rsidR="00EF554C" w:rsidRPr="00416B1F" w:rsidRDefault="00EF554C" w:rsidP="00EF554C">
      <w:pPr>
        <w:pStyle w:val="Paragraphedeliste"/>
        <w:numPr>
          <w:ilvl w:val="1"/>
          <w:numId w:val="84"/>
        </w:numPr>
        <w:tabs>
          <w:tab w:val="left" w:pos="1157"/>
        </w:tabs>
        <w:spacing w:before="239"/>
        <w:ind w:left="1157" w:hanging="447"/>
        <w:rPr>
          <w:rFonts w:asciiTheme="majorHAnsi" w:hAnsiTheme="majorHAnsi"/>
        </w:rPr>
      </w:pPr>
      <w:r w:rsidRPr="00416B1F">
        <w:rPr>
          <w:rFonts w:asciiTheme="majorHAnsi" w:hAnsiTheme="majorHAnsi"/>
        </w:rPr>
        <w:t>MAINTIEN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spacing w:val="-2"/>
        </w:rPr>
        <w:t>CIRCULATION</w:t>
      </w:r>
    </w:p>
    <w:p w14:paraId="3E9148E9" w14:textId="77777777" w:rsidR="00EF554C" w:rsidRPr="00416B1F" w:rsidRDefault="00EF554C" w:rsidP="00EF554C">
      <w:pPr>
        <w:pStyle w:val="Paragraphedeliste"/>
        <w:numPr>
          <w:ilvl w:val="2"/>
          <w:numId w:val="84"/>
        </w:numPr>
        <w:tabs>
          <w:tab w:val="left" w:pos="1326"/>
          <w:tab w:val="left" w:pos="1419"/>
        </w:tabs>
        <w:spacing w:before="61"/>
        <w:ind w:right="559" w:hanging="709"/>
        <w:jc w:val="both"/>
        <w:rPr>
          <w:rFonts w:asciiTheme="majorHAnsi" w:hAnsiTheme="majorHAnsi"/>
        </w:rPr>
      </w:pP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Cocontractant</w:t>
      </w:r>
      <w:r w:rsidRPr="00416B1F">
        <w:rPr>
          <w:rFonts w:asciiTheme="majorHAnsi" w:hAnsiTheme="majorHAnsi"/>
          <w:spacing w:val="-3"/>
        </w:rPr>
        <w:t xml:space="preserve"> </w:t>
      </w:r>
      <w:r w:rsidRPr="00416B1F">
        <w:rPr>
          <w:rFonts w:asciiTheme="majorHAnsi" w:hAnsiTheme="majorHAnsi"/>
        </w:rPr>
        <w:t>devra</w:t>
      </w:r>
      <w:r w:rsidRPr="00416B1F">
        <w:rPr>
          <w:rFonts w:asciiTheme="majorHAnsi" w:hAnsiTheme="majorHAnsi"/>
          <w:spacing w:val="-2"/>
        </w:rPr>
        <w:t xml:space="preserve"> </w:t>
      </w:r>
      <w:r w:rsidRPr="00416B1F">
        <w:rPr>
          <w:rFonts w:asciiTheme="majorHAnsi" w:hAnsiTheme="majorHAnsi"/>
        </w:rPr>
        <w:t>prendre</w:t>
      </w:r>
      <w:r w:rsidRPr="00416B1F">
        <w:rPr>
          <w:rFonts w:asciiTheme="majorHAnsi" w:hAnsiTheme="majorHAnsi"/>
          <w:spacing w:val="-3"/>
        </w:rPr>
        <w:t xml:space="preserve"> </w:t>
      </w:r>
      <w:r w:rsidRPr="00416B1F">
        <w:rPr>
          <w:rFonts w:asciiTheme="majorHAnsi" w:hAnsiTheme="majorHAnsi"/>
        </w:rPr>
        <w:t>toutes</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dispositions</w:t>
      </w:r>
      <w:r w:rsidRPr="00416B1F">
        <w:rPr>
          <w:rFonts w:asciiTheme="majorHAnsi" w:hAnsiTheme="majorHAnsi"/>
          <w:spacing w:val="-2"/>
        </w:rPr>
        <w:t xml:space="preserve"> </w:t>
      </w:r>
      <w:r w:rsidRPr="00416B1F">
        <w:rPr>
          <w:rFonts w:asciiTheme="majorHAnsi" w:hAnsiTheme="majorHAnsi"/>
        </w:rPr>
        <w:t>nécessaires</w:t>
      </w:r>
      <w:r w:rsidRPr="00416B1F">
        <w:rPr>
          <w:rFonts w:asciiTheme="majorHAnsi" w:hAnsiTheme="majorHAnsi"/>
          <w:spacing w:val="-4"/>
        </w:rPr>
        <w:t xml:space="preserve"> </w:t>
      </w:r>
      <w:r w:rsidRPr="00416B1F">
        <w:rPr>
          <w:rFonts w:asciiTheme="majorHAnsi" w:hAnsiTheme="majorHAnsi"/>
        </w:rPr>
        <w:t>pour</w:t>
      </w:r>
      <w:r w:rsidRPr="00416B1F">
        <w:rPr>
          <w:rFonts w:asciiTheme="majorHAnsi" w:hAnsiTheme="majorHAnsi"/>
          <w:spacing w:val="-4"/>
        </w:rPr>
        <w:t xml:space="preserve"> </w:t>
      </w:r>
      <w:r w:rsidRPr="00416B1F">
        <w:rPr>
          <w:rFonts w:asciiTheme="majorHAnsi" w:hAnsiTheme="majorHAnsi"/>
        </w:rPr>
        <w:t>que</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maintien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circulation</w:t>
      </w:r>
      <w:r w:rsidRPr="00416B1F">
        <w:rPr>
          <w:rFonts w:asciiTheme="majorHAnsi" w:hAnsiTheme="majorHAnsi"/>
          <w:spacing w:val="-5"/>
        </w:rPr>
        <w:t xml:space="preserve"> </w:t>
      </w:r>
      <w:r w:rsidRPr="00416B1F">
        <w:rPr>
          <w:rFonts w:asciiTheme="majorHAnsi" w:hAnsiTheme="majorHAnsi"/>
        </w:rPr>
        <w:t>soit assuré pendant toute la durée des</w:t>
      </w:r>
      <w:r w:rsidRPr="00416B1F">
        <w:rPr>
          <w:rFonts w:asciiTheme="majorHAnsi" w:hAnsiTheme="majorHAnsi"/>
          <w:spacing w:val="-1"/>
        </w:rPr>
        <w:t xml:space="preserve"> </w:t>
      </w:r>
      <w:r w:rsidRPr="00416B1F">
        <w:rPr>
          <w:rFonts w:asciiTheme="majorHAnsi" w:hAnsiTheme="majorHAnsi"/>
        </w:rPr>
        <w:t>travaux.</w:t>
      </w:r>
      <w:r w:rsidRPr="00416B1F">
        <w:rPr>
          <w:rFonts w:asciiTheme="majorHAnsi" w:hAnsiTheme="majorHAnsi"/>
          <w:spacing w:val="-1"/>
        </w:rPr>
        <w:t xml:space="preserve"> </w:t>
      </w:r>
      <w:r w:rsidRPr="00416B1F">
        <w:rPr>
          <w:rFonts w:asciiTheme="majorHAnsi" w:hAnsiTheme="majorHAnsi"/>
        </w:rPr>
        <w:t>Il ne pourra se prévaloir des</w:t>
      </w:r>
      <w:r w:rsidRPr="00416B1F">
        <w:rPr>
          <w:rFonts w:asciiTheme="majorHAnsi" w:hAnsiTheme="majorHAnsi"/>
          <w:spacing w:val="-1"/>
        </w:rPr>
        <w:t xml:space="preserve"> </w:t>
      </w:r>
      <w:r w:rsidRPr="00416B1F">
        <w:rPr>
          <w:rFonts w:asciiTheme="majorHAnsi" w:hAnsiTheme="majorHAnsi"/>
        </w:rPr>
        <w:t>sujétions qui</w:t>
      </w:r>
      <w:r w:rsidRPr="00416B1F">
        <w:rPr>
          <w:rFonts w:asciiTheme="majorHAnsi" w:hAnsiTheme="majorHAnsi"/>
          <w:spacing w:val="-1"/>
        </w:rPr>
        <w:t xml:space="preserve"> </w:t>
      </w: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 xml:space="preserve">résulteraient pour éluder les obligations de son marché, ni pour soulever une quelconque réclamation, sauf en cas de force </w:t>
      </w:r>
      <w:proofErr w:type="gramStart"/>
      <w:r w:rsidRPr="00416B1F">
        <w:rPr>
          <w:rFonts w:asciiTheme="majorHAnsi" w:hAnsiTheme="majorHAnsi"/>
        </w:rPr>
        <w:t>majeure;</w:t>
      </w:r>
      <w:proofErr w:type="gramEnd"/>
      <w:r w:rsidRPr="00416B1F">
        <w:rPr>
          <w:rFonts w:asciiTheme="majorHAnsi" w:hAnsiTheme="majorHAnsi"/>
        </w:rPr>
        <w:t xml:space="preserve"> le coût de cette disposition étant compris dans le prix d'installation de chantier.</w:t>
      </w:r>
    </w:p>
    <w:p w14:paraId="66A6E297" w14:textId="77777777" w:rsidR="00EF554C" w:rsidRPr="00416B1F" w:rsidRDefault="00EF554C" w:rsidP="00EF554C">
      <w:pPr>
        <w:pStyle w:val="Paragraphedeliste"/>
        <w:numPr>
          <w:ilvl w:val="2"/>
          <w:numId w:val="84"/>
        </w:numPr>
        <w:tabs>
          <w:tab w:val="left" w:pos="1336"/>
          <w:tab w:val="left" w:pos="1419"/>
        </w:tabs>
        <w:ind w:right="566" w:hanging="709"/>
        <w:jc w:val="both"/>
        <w:rPr>
          <w:rFonts w:asciiTheme="majorHAnsi" w:hAnsiTheme="majorHAnsi"/>
        </w:rPr>
      </w:pPr>
      <w:r w:rsidRPr="00416B1F">
        <w:rPr>
          <w:rFonts w:asciiTheme="majorHAnsi" w:hAnsiTheme="majorHAnsi"/>
        </w:rPr>
        <w:t>Le Cocontractant saisira l’Ingénieur qui informera l'autorité administrative territorialement compétente pour la prise d'un acte réglementaire en cas d'interruption de la circulation tout le long des itinéraires déviés. Cette saisine devra se faire au moins quatorze (14) jours avant.</w:t>
      </w:r>
    </w:p>
    <w:p w14:paraId="2B4FB3CB"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37</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IMPLANTATION</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OUVRAGES</w:t>
      </w:r>
    </w:p>
    <w:p w14:paraId="2BB12CAB" w14:textId="77777777" w:rsidR="00EF554C" w:rsidRPr="00416B1F" w:rsidRDefault="00EF554C" w:rsidP="00EF554C">
      <w:pPr>
        <w:pStyle w:val="Paragraphedeliste"/>
        <w:numPr>
          <w:ilvl w:val="1"/>
          <w:numId w:val="83"/>
        </w:numPr>
        <w:tabs>
          <w:tab w:val="left" w:pos="1298"/>
        </w:tabs>
        <w:spacing w:before="59"/>
        <w:ind w:right="560" w:firstLine="0"/>
        <w:jc w:val="both"/>
        <w:rPr>
          <w:rFonts w:asciiTheme="majorHAnsi" w:hAnsiTheme="majorHAnsi"/>
        </w:rPr>
      </w:pPr>
      <w:r w:rsidRPr="00416B1F">
        <w:rPr>
          <w:rFonts w:asciiTheme="majorHAnsi" w:hAnsiTheme="majorHAnsi"/>
        </w:rPr>
        <w:t>L’Ingénieur notifiera par écrit au cocontractant dans un délai de huit (08) jours avant implantation des ouvrages, le cas échéant, les points et niveaux de base qui ont été établis.</w:t>
      </w:r>
    </w:p>
    <w:p w14:paraId="470B5F42" w14:textId="77777777" w:rsidR="00EF554C" w:rsidRPr="00416B1F" w:rsidRDefault="00EF554C" w:rsidP="00EF554C">
      <w:pPr>
        <w:pStyle w:val="Paragraphedeliste"/>
        <w:numPr>
          <w:ilvl w:val="1"/>
          <w:numId w:val="83"/>
        </w:numPr>
        <w:tabs>
          <w:tab w:val="left" w:pos="1260"/>
        </w:tabs>
        <w:ind w:right="562" w:firstLine="0"/>
        <w:jc w:val="both"/>
        <w:rPr>
          <w:rFonts w:asciiTheme="majorHAnsi" w:hAnsiTheme="majorHAnsi"/>
        </w:rPr>
      </w:pPr>
      <w:r w:rsidRPr="00416B1F">
        <w:rPr>
          <w:rFonts w:asciiTheme="majorHAnsi" w:hAnsiTheme="majorHAnsi"/>
        </w:rPr>
        <w:t>A partir de ces points et niveaux de base, le cocontractant sera responsable de la bonne implantation des ouvrages et prendra les frais y afférents à sa charge.</w:t>
      </w:r>
    </w:p>
    <w:p w14:paraId="1A52373A" w14:textId="77777777" w:rsidR="00EF554C" w:rsidRPr="00416B1F" w:rsidRDefault="00EF554C" w:rsidP="00EF554C">
      <w:pPr>
        <w:pStyle w:val="Paragraphedeliste"/>
        <w:numPr>
          <w:ilvl w:val="1"/>
          <w:numId w:val="83"/>
        </w:numPr>
        <w:tabs>
          <w:tab w:val="left" w:pos="1489"/>
        </w:tabs>
        <w:ind w:right="552" w:firstLine="0"/>
        <w:jc w:val="both"/>
        <w:rPr>
          <w:rFonts w:asciiTheme="majorHAnsi" w:hAnsiTheme="majorHAnsi"/>
        </w:rPr>
      </w:pPr>
      <w:r w:rsidRPr="00416B1F">
        <w:rPr>
          <w:rFonts w:asciiTheme="majorHAnsi" w:hAnsiTheme="majorHAnsi"/>
        </w:rPr>
        <w:t xml:space="preserve">Ces opérations feront l'objet d'un procès-verbal établi contradictoirement entre le cocontractant et l’Ingénieur. Si en cours de travaux, une erreur apparaissait dans les implantations, niveaux, alignements ou dimensions d'une partie quelconque des ouvrages, le cocontractant devra procéder à ses frais à la rectification correspondante. La vérification de toute implantation, alignement, ou niveau par l’Ingénieur ne saurait relever le Cocontractant de ses obligations. Le cocontractant devra soigneusement protéger tous </w:t>
      </w:r>
      <w:proofErr w:type="gramStart"/>
      <w:r w:rsidRPr="00416B1F">
        <w:rPr>
          <w:rFonts w:asciiTheme="majorHAnsi" w:hAnsiTheme="majorHAnsi"/>
        </w:rPr>
        <w:t>repères</w:t>
      </w:r>
      <w:proofErr w:type="gramEnd"/>
      <w:r w:rsidRPr="00416B1F">
        <w:rPr>
          <w:rFonts w:asciiTheme="majorHAnsi" w:hAnsiTheme="majorHAnsi"/>
        </w:rPr>
        <w:t>, jalons, bornes, piquets et autres éléments contribuant à l'implantation des ouvrages. Il devra les rétablir ou les remplacer à ses frais en cas de besoin.</w:t>
      </w:r>
    </w:p>
    <w:p w14:paraId="5F1D7426" w14:textId="77777777" w:rsidR="00EF554C" w:rsidRPr="00416B1F" w:rsidRDefault="00EF554C" w:rsidP="00EF554C">
      <w:pPr>
        <w:pStyle w:val="Titre6"/>
        <w:spacing w:before="228"/>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38</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SOUS-</w:t>
      </w:r>
      <w:r w:rsidRPr="00416B1F">
        <w:rPr>
          <w:rFonts w:asciiTheme="majorHAnsi" w:hAnsiTheme="majorHAnsi"/>
          <w:spacing w:val="-2"/>
          <w:w w:val="85"/>
          <w:sz w:val="22"/>
          <w:szCs w:val="22"/>
        </w:rPr>
        <w:t>TRAITANCE</w:t>
      </w:r>
    </w:p>
    <w:p w14:paraId="07FDCBF8" w14:textId="77777777" w:rsidR="00EF554C" w:rsidRPr="00416B1F" w:rsidRDefault="00EF554C" w:rsidP="00EF554C">
      <w:pPr>
        <w:pStyle w:val="Corpsdetexte"/>
        <w:spacing w:before="59"/>
        <w:ind w:left="710" w:right="557" w:firstLine="566"/>
        <w:jc w:val="both"/>
        <w:rPr>
          <w:rFonts w:asciiTheme="majorHAnsi" w:hAnsiTheme="majorHAnsi"/>
          <w:sz w:val="22"/>
          <w:szCs w:val="22"/>
        </w:rPr>
      </w:pPr>
      <w:r w:rsidRPr="00416B1F">
        <w:rPr>
          <w:rFonts w:asciiTheme="majorHAnsi" w:hAnsiTheme="majorHAnsi"/>
          <w:sz w:val="22"/>
          <w:szCs w:val="22"/>
        </w:rPr>
        <w:t>Après autorisation expresse du Maître d'ouvrage, le Cocontractant pourra confier à des sous-traitants l'exécution d'une partie des travaux faisant l'objet du présent marché. Cette autorisation n'affranchit le Cocontractant d'aucune de ses obligations contractuelles.</w:t>
      </w:r>
    </w:p>
    <w:p w14:paraId="2E86ADBB" w14:textId="77777777" w:rsidR="00EF554C" w:rsidRPr="00416B1F" w:rsidRDefault="00EF554C" w:rsidP="00EF554C">
      <w:pPr>
        <w:pStyle w:val="Corpsdetexte"/>
        <w:spacing w:line="240" w:lineRule="exact"/>
        <w:ind w:left="1277"/>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part</w:t>
      </w:r>
      <w:r w:rsidRPr="00416B1F">
        <w:rPr>
          <w:rFonts w:asciiTheme="majorHAnsi" w:hAnsiTheme="majorHAnsi"/>
          <w:spacing w:val="-5"/>
          <w:sz w:val="22"/>
          <w:szCs w:val="22"/>
        </w:rPr>
        <w:t xml:space="preserve"> </w:t>
      </w:r>
      <w:r w:rsidRPr="00416B1F">
        <w:rPr>
          <w:rFonts w:asciiTheme="majorHAnsi" w:hAnsiTheme="majorHAnsi"/>
          <w:sz w:val="22"/>
          <w:szCs w:val="22"/>
        </w:rPr>
        <w:t>sous-traitée</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marché</w:t>
      </w:r>
      <w:r w:rsidRPr="00416B1F">
        <w:rPr>
          <w:rFonts w:asciiTheme="majorHAnsi" w:hAnsiTheme="majorHAnsi"/>
          <w:spacing w:val="-5"/>
          <w:sz w:val="22"/>
          <w:szCs w:val="22"/>
        </w:rPr>
        <w:t xml:space="preserve"> </w:t>
      </w:r>
      <w:r w:rsidRPr="00416B1F">
        <w:rPr>
          <w:rFonts w:asciiTheme="majorHAnsi" w:hAnsiTheme="majorHAnsi"/>
          <w:sz w:val="22"/>
          <w:szCs w:val="22"/>
        </w:rPr>
        <w:t>ne</w:t>
      </w:r>
      <w:r w:rsidRPr="00416B1F">
        <w:rPr>
          <w:rFonts w:asciiTheme="majorHAnsi" w:hAnsiTheme="majorHAnsi"/>
          <w:spacing w:val="-5"/>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z w:val="22"/>
          <w:szCs w:val="22"/>
        </w:rPr>
        <w:t>pas</w:t>
      </w:r>
      <w:r w:rsidRPr="00416B1F">
        <w:rPr>
          <w:rFonts w:asciiTheme="majorHAnsi" w:hAnsiTheme="majorHAnsi"/>
          <w:spacing w:val="-5"/>
          <w:sz w:val="22"/>
          <w:szCs w:val="22"/>
        </w:rPr>
        <w:t xml:space="preserve"> </w:t>
      </w:r>
      <w:r w:rsidRPr="00416B1F">
        <w:rPr>
          <w:rFonts w:asciiTheme="majorHAnsi" w:hAnsiTheme="majorHAnsi"/>
          <w:sz w:val="22"/>
          <w:szCs w:val="22"/>
        </w:rPr>
        <w:t>excéder</w:t>
      </w:r>
      <w:r w:rsidRPr="00416B1F">
        <w:rPr>
          <w:rFonts w:asciiTheme="majorHAnsi" w:hAnsiTheme="majorHAnsi"/>
          <w:spacing w:val="-6"/>
          <w:sz w:val="22"/>
          <w:szCs w:val="22"/>
        </w:rPr>
        <w:t xml:space="preserve"> </w:t>
      </w:r>
      <w:r w:rsidRPr="00416B1F">
        <w:rPr>
          <w:rFonts w:asciiTheme="majorHAnsi" w:hAnsiTheme="majorHAnsi"/>
          <w:sz w:val="22"/>
          <w:szCs w:val="22"/>
        </w:rPr>
        <w:t>trente</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3"/>
          <w:sz w:val="22"/>
          <w:szCs w:val="22"/>
        </w:rPr>
        <w:t xml:space="preserve"> </w:t>
      </w:r>
      <w:r w:rsidRPr="00416B1F">
        <w:rPr>
          <w:rFonts w:asciiTheme="majorHAnsi" w:hAnsiTheme="majorHAnsi"/>
          <w:sz w:val="22"/>
          <w:szCs w:val="22"/>
        </w:rPr>
        <w:t>cent</w:t>
      </w:r>
      <w:r w:rsidRPr="00416B1F">
        <w:rPr>
          <w:rFonts w:asciiTheme="majorHAnsi" w:hAnsiTheme="majorHAnsi"/>
          <w:spacing w:val="-4"/>
          <w:sz w:val="22"/>
          <w:szCs w:val="22"/>
        </w:rPr>
        <w:t xml:space="preserve"> </w:t>
      </w:r>
      <w:r w:rsidRPr="00416B1F">
        <w:rPr>
          <w:rFonts w:asciiTheme="majorHAnsi" w:hAnsiTheme="majorHAnsi"/>
          <w:sz w:val="22"/>
          <w:szCs w:val="22"/>
        </w:rPr>
        <w:t>(30%)</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montant</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pacing w:val="-2"/>
          <w:sz w:val="22"/>
          <w:szCs w:val="22"/>
        </w:rPr>
        <w:t>marché.</w:t>
      </w:r>
    </w:p>
    <w:p w14:paraId="7FC3A117" w14:textId="77777777" w:rsidR="00EF554C" w:rsidRPr="00416B1F" w:rsidRDefault="00EF554C" w:rsidP="00EF554C">
      <w:pPr>
        <w:pStyle w:val="Corpsdetexte"/>
        <w:spacing w:before="1"/>
        <w:ind w:left="710" w:right="570" w:firstLine="566"/>
        <w:jc w:val="both"/>
        <w:rPr>
          <w:rFonts w:asciiTheme="majorHAnsi" w:hAnsiTheme="majorHAnsi"/>
          <w:sz w:val="22"/>
          <w:szCs w:val="22"/>
        </w:rPr>
      </w:pPr>
      <w:r w:rsidRPr="00416B1F">
        <w:rPr>
          <w:rFonts w:asciiTheme="majorHAnsi" w:hAnsiTheme="majorHAnsi"/>
          <w:sz w:val="22"/>
          <w:szCs w:val="22"/>
        </w:rPr>
        <w:t>Les sous-traitants devront satisfaire aux mêmes conditions administratives et techniques que le titulaire du marché. Ils exécuteront leurs parties de travaux sous la seule et pleine responsabilité du Cocontractant.</w:t>
      </w:r>
    </w:p>
    <w:p w14:paraId="0F07FE79" w14:textId="77777777" w:rsidR="00EF554C" w:rsidRPr="00416B1F" w:rsidRDefault="00EF554C" w:rsidP="00EF554C">
      <w:pPr>
        <w:pStyle w:val="Corpsdetexte"/>
        <w:spacing w:line="241" w:lineRule="exact"/>
        <w:ind w:left="710"/>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8"/>
          <w:sz w:val="22"/>
          <w:szCs w:val="22"/>
        </w:rPr>
        <w:t xml:space="preserve"> </w:t>
      </w:r>
      <w:r w:rsidRPr="00416B1F">
        <w:rPr>
          <w:rFonts w:asciiTheme="majorHAnsi" w:hAnsiTheme="majorHAnsi"/>
          <w:sz w:val="22"/>
          <w:szCs w:val="22"/>
        </w:rPr>
        <w:t>sous-traitants</w:t>
      </w:r>
      <w:r w:rsidRPr="00416B1F">
        <w:rPr>
          <w:rFonts w:asciiTheme="majorHAnsi" w:hAnsiTheme="majorHAnsi"/>
          <w:spacing w:val="-8"/>
          <w:sz w:val="22"/>
          <w:szCs w:val="22"/>
        </w:rPr>
        <w:t xml:space="preserve"> </w:t>
      </w:r>
      <w:r w:rsidRPr="00416B1F">
        <w:rPr>
          <w:rFonts w:asciiTheme="majorHAnsi" w:hAnsiTheme="majorHAnsi"/>
          <w:sz w:val="22"/>
          <w:szCs w:val="22"/>
        </w:rPr>
        <w:t>agréés</w:t>
      </w:r>
      <w:r w:rsidRPr="00416B1F">
        <w:rPr>
          <w:rFonts w:asciiTheme="majorHAnsi" w:hAnsiTheme="majorHAnsi"/>
          <w:spacing w:val="-8"/>
          <w:sz w:val="22"/>
          <w:szCs w:val="22"/>
        </w:rPr>
        <w:t xml:space="preserve"> </w:t>
      </w:r>
      <w:r w:rsidRPr="00416B1F">
        <w:rPr>
          <w:rFonts w:asciiTheme="majorHAnsi" w:hAnsiTheme="majorHAnsi"/>
          <w:sz w:val="22"/>
          <w:szCs w:val="22"/>
        </w:rPr>
        <w:t>ne</w:t>
      </w:r>
      <w:r w:rsidRPr="00416B1F">
        <w:rPr>
          <w:rFonts w:asciiTheme="majorHAnsi" w:hAnsiTheme="majorHAnsi"/>
          <w:spacing w:val="-7"/>
          <w:sz w:val="22"/>
          <w:szCs w:val="22"/>
        </w:rPr>
        <w:t xml:space="preserve"> </w:t>
      </w:r>
      <w:r w:rsidRPr="00416B1F">
        <w:rPr>
          <w:rFonts w:asciiTheme="majorHAnsi" w:hAnsiTheme="majorHAnsi"/>
          <w:sz w:val="22"/>
          <w:szCs w:val="22"/>
        </w:rPr>
        <w:t>pourront</w:t>
      </w:r>
      <w:r w:rsidRPr="00416B1F">
        <w:rPr>
          <w:rFonts w:asciiTheme="majorHAnsi" w:hAnsiTheme="majorHAnsi"/>
          <w:spacing w:val="-7"/>
          <w:sz w:val="22"/>
          <w:szCs w:val="22"/>
        </w:rPr>
        <w:t xml:space="preserve"> </w:t>
      </w:r>
      <w:r w:rsidRPr="00416B1F">
        <w:rPr>
          <w:rFonts w:asciiTheme="majorHAnsi" w:hAnsiTheme="majorHAnsi"/>
          <w:sz w:val="22"/>
          <w:szCs w:val="22"/>
        </w:rPr>
        <w:t>pas</w:t>
      </w:r>
      <w:r w:rsidRPr="00416B1F">
        <w:rPr>
          <w:rFonts w:asciiTheme="majorHAnsi" w:hAnsiTheme="majorHAnsi"/>
          <w:spacing w:val="-6"/>
          <w:sz w:val="22"/>
          <w:szCs w:val="22"/>
        </w:rPr>
        <w:t xml:space="preserve"> </w:t>
      </w:r>
      <w:r w:rsidRPr="00416B1F">
        <w:rPr>
          <w:rFonts w:asciiTheme="majorHAnsi" w:hAnsiTheme="majorHAnsi"/>
          <w:sz w:val="22"/>
          <w:szCs w:val="22"/>
        </w:rPr>
        <w:t>obtenir</w:t>
      </w:r>
      <w:r w:rsidRPr="00416B1F">
        <w:rPr>
          <w:rFonts w:asciiTheme="majorHAnsi" w:hAnsiTheme="majorHAnsi"/>
          <w:spacing w:val="-8"/>
          <w:sz w:val="22"/>
          <w:szCs w:val="22"/>
        </w:rPr>
        <w:t xml:space="preserve"> </w:t>
      </w: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bénéfice</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8"/>
          <w:sz w:val="22"/>
          <w:szCs w:val="22"/>
        </w:rPr>
        <w:t xml:space="preserve"> </w:t>
      </w:r>
      <w:r w:rsidRPr="00416B1F">
        <w:rPr>
          <w:rFonts w:asciiTheme="majorHAnsi" w:hAnsiTheme="majorHAnsi"/>
          <w:sz w:val="22"/>
          <w:szCs w:val="22"/>
        </w:rPr>
        <w:t>règlement</w:t>
      </w:r>
      <w:r w:rsidRPr="00416B1F">
        <w:rPr>
          <w:rFonts w:asciiTheme="majorHAnsi" w:hAnsiTheme="majorHAnsi"/>
          <w:spacing w:val="-7"/>
          <w:sz w:val="22"/>
          <w:szCs w:val="22"/>
        </w:rPr>
        <w:t xml:space="preserve"> </w:t>
      </w:r>
      <w:r w:rsidRPr="00416B1F">
        <w:rPr>
          <w:rFonts w:asciiTheme="majorHAnsi" w:hAnsiTheme="majorHAnsi"/>
          <w:sz w:val="22"/>
          <w:szCs w:val="22"/>
        </w:rPr>
        <w:t>direct</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pacing w:val="-2"/>
          <w:sz w:val="22"/>
          <w:szCs w:val="22"/>
        </w:rPr>
        <w:t>travaux.</w:t>
      </w:r>
    </w:p>
    <w:p w14:paraId="40BA1909"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39</w:t>
      </w:r>
      <w:r w:rsidRPr="00416B1F">
        <w:rPr>
          <w:rFonts w:asciiTheme="majorHAnsi" w:hAnsiTheme="majorHAnsi"/>
          <w:spacing w:val="-9"/>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LABORATOIRE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1"/>
          <w:sz w:val="22"/>
          <w:szCs w:val="22"/>
        </w:rPr>
        <w:t xml:space="preserve"> </w:t>
      </w:r>
      <w:r w:rsidRPr="00416B1F">
        <w:rPr>
          <w:rFonts w:asciiTheme="majorHAnsi" w:hAnsiTheme="majorHAnsi"/>
          <w:w w:val="85"/>
          <w:sz w:val="22"/>
          <w:szCs w:val="22"/>
        </w:rPr>
        <w:t>CHANTIER</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ESSAIS</w:t>
      </w:r>
    </w:p>
    <w:p w14:paraId="3E5F4723" w14:textId="77777777" w:rsidR="00EF554C" w:rsidRPr="00416B1F" w:rsidRDefault="00EF554C" w:rsidP="00EF554C">
      <w:pPr>
        <w:pStyle w:val="Paragraphedeliste"/>
        <w:numPr>
          <w:ilvl w:val="1"/>
          <w:numId w:val="82"/>
        </w:numPr>
        <w:tabs>
          <w:tab w:val="left" w:pos="1228"/>
        </w:tabs>
        <w:spacing w:before="56"/>
        <w:ind w:right="563" w:firstLine="0"/>
        <w:jc w:val="both"/>
        <w:rPr>
          <w:rFonts w:asciiTheme="majorHAnsi" w:hAnsiTheme="majorHAnsi"/>
        </w:rPr>
      </w:pPr>
      <w:r w:rsidRPr="00416B1F">
        <w:rPr>
          <w:rFonts w:asciiTheme="majorHAnsi" w:hAnsiTheme="majorHAnsi"/>
        </w:rPr>
        <w:t xml:space="preserve">Le Cocontractant est tenu d'avoir sur le chantier son propre laboratoire permettant d'exécuter tous les essais d'identification et d'étude des matériaux définis dans le CCTP. Le personnel et le matériel de ce </w:t>
      </w:r>
      <w:r w:rsidRPr="00416B1F">
        <w:rPr>
          <w:rFonts w:asciiTheme="majorHAnsi" w:hAnsiTheme="majorHAnsi"/>
        </w:rPr>
        <w:lastRenderedPageBreak/>
        <w:t>laboratoire doivent recevoir l'agrément de l’</w:t>
      </w:r>
      <w:proofErr w:type="spellStart"/>
      <w:r w:rsidRPr="00416B1F">
        <w:rPr>
          <w:rFonts w:asciiTheme="majorHAnsi" w:hAnsiTheme="majorHAnsi"/>
        </w:rPr>
        <w:t>Ingéieur</w:t>
      </w:r>
      <w:proofErr w:type="spellEnd"/>
      <w:r w:rsidRPr="00416B1F">
        <w:rPr>
          <w:rFonts w:asciiTheme="majorHAnsi" w:hAnsiTheme="majorHAnsi"/>
        </w:rPr>
        <w:t xml:space="preserve"> du marché dans un délai de sept (07) jours dès réception de la demande.</w:t>
      </w:r>
    </w:p>
    <w:p w14:paraId="6838CD86" w14:textId="77777777" w:rsidR="00EF554C" w:rsidRPr="00416B1F" w:rsidRDefault="00EF554C" w:rsidP="00EF554C">
      <w:pPr>
        <w:pStyle w:val="Corpsdetexte"/>
        <w:spacing w:before="1"/>
        <w:ind w:left="710" w:right="570"/>
        <w:jc w:val="both"/>
        <w:rPr>
          <w:rFonts w:asciiTheme="majorHAnsi" w:hAnsiTheme="majorHAnsi"/>
          <w:sz w:val="22"/>
          <w:szCs w:val="22"/>
        </w:rPr>
      </w:pPr>
      <w:r w:rsidRPr="00416B1F">
        <w:rPr>
          <w:rFonts w:asciiTheme="majorHAnsi" w:hAnsiTheme="majorHAnsi"/>
          <w:sz w:val="22"/>
          <w:szCs w:val="22"/>
        </w:rPr>
        <w:t>Il sera tenu de fournir avant toute mise en œuvre, un dossier complet prouvant que le matériau satisfait aux conditions du CCTP.</w:t>
      </w:r>
    </w:p>
    <w:p w14:paraId="66317647" w14:textId="77777777" w:rsidR="00EF554C" w:rsidRPr="00416B1F" w:rsidRDefault="00EF554C" w:rsidP="00EF554C">
      <w:pPr>
        <w:pStyle w:val="Paragraphedeliste"/>
        <w:numPr>
          <w:ilvl w:val="1"/>
          <w:numId w:val="82"/>
        </w:numPr>
        <w:tabs>
          <w:tab w:val="left" w:pos="1205"/>
        </w:tabs>
        <w:ind w:right="571" w:firstLine="0"/>
        <w:jc w:val="both"/>
        <w:rPr>
          <w:rFonts w:asciiTheme="majorHAnsi" w:hAnsiTheme="majorHAnsi"/>
        </w:rPr>
      </w:pPr>
      <w:r w:rsidRPr="00416B1F">
        <w:rPr>
          <w:rFonts w:asciiTheme="majorHAnsi" w:hAnsiTheme="majorHAnsi"/>
        </w:rPr>
        <w:t>Le Cocontractant est tenu d'exécuter tous les essais et contrôles nécessaires à la bonne exécution des ouvrages tels qu'ils sont définis dans le CCTP.</w:t>
      </w:r>
    </w:p>
    <w:p w14:paraId="12937184" w14:textId="77777777" w:rsidR="00EF554C" w:rsidRPr="00416B1F" w:rsidRDefault="00EF554C" w:rsidP="00EF554C">
      <w:pPr>
        <w:pStyle w:val="Paragraphedeliste"/>
        <w:numPr>
          <w:ilvl w:val="1"/>
          <w:numId w:val="82"/>
        </w:numPr>
        <w:tabs>
          <w:tab w:val="left" w:pos="1344"/>
        </w:tabs>
        <w:spacing w:line="241" w:lineRule="exact"/>
        <w:ind w:left="1344" w:hanging="634"/>
        <w:jc w:val="both"/>
        <w:rPr>
          <w:rFonts w:asciiTheme="majorHAnsi" w:hAnsiTheme="majorHAnsi"/>
        </w:rPr>
      </w:pP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frais</w:t>
      </w:r>
      <w:r w:rsidRPr="00416B1F">
        <w:rPr>
          <w:rFonts w:asciiTheme="majorHAnsi" w:hAnsiTheme="majorHAnsi"/>
          <w:spacing w:val="-6"/>
        </w:rPr>
        <w:t xml:space="preserve"> </w:t>
      </w:r>
      <w:r w:rsidRPr="00416B1F">
        <w:rPr>
          <w:rFonts w:asciiTheme="majorHAnsi" w:hAnsiTheme="majorHAnsi"/>
        </w:rPr>
        <w:t>inhérents</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ces</w:t>
      </w:r>
      <w:r w:rsidRPr="00416B1F">
        <w:rPr>
          <w:rFonts w:asciiTheme="majorHAnsi" w:hAnsiTheme="majorHAnsi"/>
          <w:spacing w:val="-6"/>
        </w:rPr>
        <w:t xml:space="preserve"> </w:t>
      </w:r>
      <w:r w:rsidRPr="00416B1F">
        <w:rPr>
          <w:rFonts w:asciiTheme="majorHAnsi" w:hAnsiTheme="majorHAnsi"/>
        </w:rPr>
        <w:t>essais</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contrôles</w:t>
      </w:r>
      <w:r w:rsidRPr="00416B1F">
        <w:rPr>
          <w:rFonts w:asciiTheme="majorHAnsi" w:hAnsiTheme="majorHAnsi"/>
          <w:spacing w:val="-6"/>
        </w:rPr>
        <w:t xml:space="preserve"> </w:t>
      </w:r>
      <w:r w:rsidRPr="00416B1F">
        <w:rPr>
          <w:rFonts w:asciiTheme="majorHAnsi" w:hAnsiTheme="majorHAnsi"/>
        </w:rPr>
        <w:t>sont</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charge</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spacing w:val="-2"/>
        </w:rPr>
        <w:t>Cocontractant.</w:t>
      </w:r>
    </w:p>
    <w:p w14:paraId="3D7681C3" w14:textId="77777777" w:rsidR="00EF554C" w:rsidRPr="00416B1F" w:rsidRDefault="00EF554C" w:rsidP="00EF554C">
      <w:pPr>
        <w:pStyle w:val="Paragraphedeliste"/>
        <w:spacing w:line="241" w:lineRule="exact"/>
        <w:jc w:val="both"/>
        <w:rPr>
          <w:rFonts w:asciiTheme="majorHAnsi" w:hAnsiTheme="majorHAnsi"/>
        </w:rPr>
        <w:sectPr w:rsidR="00EF554C" w:rsidRPr="00416B1F" w:rsidSect="00EF554C">
          <w:pgSz w:w="11900" w:h="16820"/>
          <w:pgMar w:top="600" w:right="141" w:bottom="1200" w:left="283" w:header="0" w:footer="1013" w:gutter="0"/>
          <w:cols w:space="720"/>
        </w:sectPr>
      </w:pPr>
    </w:p>
    <w:p w14:paraId="065CE126" w14:textId="77777777" w:rsidR="00EF554C" w:rsidRPr="00416B1F" w:rsidRDefault="00EF554C" w:rsidP="00EF554C">
      <w:pPr>
        <w:pStyle w:val="Titre6"/>
        <w:spacing w:before="77"/>
        <w:rPr>
          <w:rFonts w:asciiTheme="majorHAnsi" w:hAnsiTheme="majorHAnsi"/>
          <w:sz w:val="22"/>
          <w:szCs w:val="22"/>
        </w:rPr>
      </w:pPr>
      <w:r w:rsidRPr="00416B1F">
        <w:rPr>
          <w:rFonts w:asciiTheme="majorHAnsi" w:hAnsiTheme="majorHAnsi"/>
          <w:w w:val="85"/>
          <w:sz w:val="22"/>
          <w:szCs w:val="22"/>
        </w:rPr>
        <w:lastRenderedPageBreak/>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40</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JOURNAL</w:t>
      </w:r>
      <w:r w:rsidRPr="00416B1F">
        <w:rPr>
          <w:rFonts w:asciiTheme="majorHAnsi" w:hAnsiTheme="majorHAnsi"/>
          <w:spacing w:val="-10"/>
          <w:sz w:val="22"/>
          <w:szCs w:val="22"/>
        </w:rPr>
        <w:t xml:space="preserve"> </w:t>
      </w:r>
      <w:r w:rsidRPr="00416B1F">
        <w:rPr>
          <w:rFonts w:asciiTheme="majorHAnsi" w:hAnsiTheme="majorHAnsi"/>
          <w:w w:val="85"/>
          <w:sz w:val="22"/>
          <w:szCs w:val="22"/>
        </w:rPr>
        <w:t>ET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REUNIONS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CHANTIER</w:t>
      </w:r>
    </w:p>
    <w:p w14:paraId="343610F9" w14:textId="77777777" w:rsidR="00EF554C" w:rsidRPr="00416B1F" w:rsidRDefault="00EF554C" w:rsidP="00EF554C">
      <w:pPr>
        <w:pStyle w:val="Paragraphedeliste"/>
        <w:numPr>
          <w:ilvl w:val="1"/>
          <w:numId w:val="81"/>
        </w:numPr>
        <w:tabs>
          <w:tab w:val="left" w:pos="1162"/>
        </w:tabs>
        <w:spacing w:before="239"/>
        <w:ind w:left="1162" w:hanging="452"/>
        <w:rPr>
          <w:rFonts w:asciiTheme="majorHAnsi" w:hAnsiTheme="majorHAnsi"/>
        </w:rPr>
      </w:pPr>
      <w:r w:rsidRPr="00416B1F">
        <w:rPr>
          <w:rFonts w:asciiTheme="majorHAnsi" w:hAnsiTheme="majorHAnsi"/>
        </w:rPr>
        <w:t>JOURNAL</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CHANTIER</w:t>
      </w:r>
    </w:p>
    <w:p w14:paraId="1935F3B4" w14:textId="77777777" w:rsidR="00EF554C" w:rsidRPr="00416B1F" w:rsidRDefault="00EF554C" w:rsidP="00EF554C">
      <w:pPr>
        <w:pStyle w:val="Paragraphedeliste"/>
        <w:numPr>
          <w:ilvl w:val="2"/>
          <w:numId w:val="81"/>
        </w:numPr>
        <w:tabs>
          <w:tab w:val="left" w:pos="1343"/>
          <w:tab w:val="left" w:pos="1419"/>
        </w:tabs>
        <w:spacing w:before="61"/>
        <w:ind w:right="561" w:hanging="709"/>
        <w:rPr>
          <w:rFonts w:asciiTheme="majorHAnsi" w:hAnsiTheme="majorHAnsi"/>
        </w:rPr>
      </w:pPr>
      <w:r w:rsidRPr="00416B1F">
        <w:rPr>
          <w:rFonts w:asciiTheme="majorHAnsi" w:hAnsiTheme="majorHAnsi"/>
        </w:rPr>
        <w:t>C'est un document contradictoire unique. Ses pages sont numérotées et visées. Aucune page ne doit être enlevée. Les parties raturées sont signalées en marge pour validation</w:t>
      </w:r>
    </w:p>
    <w:p w14:paraId="45D312A9" w14:textId="77777777" w:rsidR="00EF554C" w:rsidRPr="00416B1F" w:rsidRDefault="00EF554C" w:rsidP="00EF554C">
      <w:pPr>
        <w:pStyle w:val="Paragraphedeliste"/>
        <w:numPr>
          <w:ilvl w:val="2"/>
          <w:numId w:val="81"/>
        </w:numPr>
        <w:tabs>
          <w:tab w:val="left" w:pos="1369"/>
          <w:tab w:val="left" w:pos="1419"/>
        </w:tabs>
        <w:ind w:right="555" w:hanging="709"/>
        <w:rPr>
          <w:rFonts w:asciiTheme="majorHAnsi" w:hAnsiTheme="majorHAnsi"/>
        </w:rPr>
      </w:pPr>
      <w:r w:rsidRPr="00416B1F">
        <w:rPr>
          <w:rFonts w:asciiTheme="majorHAnsi" w:hAnsiTheme="majorHAnsi"/>
        </w:rPr>
        <w:t>Le</w:t>
      </w:r>
      <w:r w:rsidRPr="00416B1F">
        <w:rPr>
          <w:rFonts w:asciiTheme="majorHAnsi" w:hAnsiTheme="majorHAnsi"/>
          <w:spacing w:val="39"/>
        </w:rPr>
        <w:t xml:space="preserve"> </w:t>
      </w:r>
      <w:r w:rsidRPr="00416B1F">
        <w:rPr>
          <w:rFonts w:asciiTheme="majorHAnsi" w:hAnsiTheme="majorHAnsi"/>
        </w:rPr>
        <w:t>journal</w:t>
      </w:r>
      <w:r w:rsidRPr="00416B1F">
        <w:rPr>
          <w:rFonts w:asciiTheme="majorHAnsi" w:hAnsiTheme="majorHAnsi"/>
          <w:spacing w:val="39"/>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chantier</w:t>
      </w:r>
      <w:r w:rsidRPr="00416B1F">
        <w:rPr>
          <w:rFonts w:asciiTheme="majorHAnsi" w:hAnsiTheme="majorHAnsi"/>
          <w:spacing w:val="39"/>
        </w:rPr>
        <w:t xml:space="preserve"> </w:t>
      </w:r>
      <w:r w:rsidRPr="00416B1F">
        <w:rPr>
          <w:rFonts w:asciiTheme="majorHAnsi" w:hAnsiTheme="majorHAnsi"/>
        </w:rPr>
        <w:t>sera</w:t>
      </w:r>
      <w:r w:rsidRPr="00416B1F">
        <w:rPr>
          <w:rFonts w:asciiTheme="majorHAnsi" w:hAnsiTheme="majorHAnsi"/>
          <w:spacing w:val="40"/>
        </w:rPr>
        <w:t xml:space="preserve"> </w:t>
      </w:r>
      <w:r w:rsidRPr="00416B1F">
        <w:rPr>
          <w:rFonts w:asciiTheme="majorHAnsi" w:hAnsiTheme="majorHAnsi"/>
        </w:rPr>
        <w:t>tenu</w:t>
      </w:r>
      <w:r w:rsidRPr="00416B1F">
        <w:rPr>
          <w:rFonts w:asciiTheme="majorHAnsi" w:hAnsiTheme="majorHAnsi"/>
          <w:spacing w:val="38"/>
        </w:rPr>
        <w:t xml:space="preserve"> </w:t>
      </w:r>
      <w:r w:rsidRPr="00416B1F">
        <w:rPr>
          <w:rFonts w:asciiTheme="majorHAnsi" w:hAnsiTheme="majorHAnsi"/>
        </w:rPr>
        <w:t>par</w:t>
      </w:r>
      <w:r w:rsidRPr="00416B1F">
        <w:rPr>
          <w:rFonts w:asciiTheme="majorHAnsi" w:hAnsiTheme="majorHAnsi"/>
          <w:spacing w:val="39"/>
        </w:rPr>
        <w:t xml:space="preserve"> </w:t>
      </w:r>
      <w:r w:rsidRPr="00416B1F">
        <w:rPr>
          <w:rFonts w:asciiTheme="majorHAnsi" w:hAnsiTheme="majorHAnsi"/>
        </w:rPr>
        <w:t>le</w:t>
      </w:r>
      <w:r w:rsidRPr="00416B1F">
        <w:rPr>
          <w:rFonts w:asciiTheme="majorHAnsi" w:hAnsiTheme="majorHAnsi"/>
          <w:spacing w:val="39"/>
        </w:rPr>
        <w:t xml:space="preserve"> </w:t>
      </w:r>
      <w:r w:rsidRPr="00416B1F">
        <w:rPr>
          <w:rFonts w:asciiTheme="majorHAnsi" w:hAnsiTheme="majorHAnsi"/>
        </w:rPr>
        <w:t>Cocontractant</w:t>
      </w:r>
      <w:r w:rsidRPr="00416B1F">
        <w:rPr>
          <w:rFonts w:asciiTheme="majorHAnsi" w:hAnsiTheme="majorHAnsi"/>
          <w:spacing w:val="39"/>
        </w:rPr>
        <w:t xml:space="preserve"> </w:t>
      </w:r>
      <w:r w:rsidRPr="00416B1F">
        <w:rPr>
          <w:rFonts w:asciiTheme="majorHAnsi" w:hAnsiTheme="majorHAnsi"/>
        </w:rPr>
        <w:t>et</w:t>
      </w:r>
      <w:r w:rsidRPr="00416B1F">
        <w:rPr>
          <w:rFonts w:asciiTheme="majorHAnsi" w:hAnsiTheme="majorHAnsi"/>
          <w:spacing w:val="39"/>
        </w:rPr>
        <w:t xml:space="preserve"> </w:t>
      </w:r>
      <w:r w:rsidRPr="00416B1F">
        <w:rPr>
          <w:rFonts w:asciiTheme="majorHAnsi" w:hAnsiTheme="majorHAnsi"/>
        </w:rPr>
        <w:t>mis</w:t>
      </w:r>
      <w:r w:rsidRPr="00416B1F">
        <w:rPr>
          <w:rFonts w:asciiTheme="majorHAnsi" w:hAnsiTheme="majorHAnsi"/>
          <w:spacing w:val="39"/>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disposition</w:t>
      </w:r>
      <w:r w:rsidRPr="00416B1F">
        <w:rPr>
          <w:rFonts w:asciiTheme="majorHAnsi" w:hAnsiTheme="majorHAnsi"/>
          <w:spacing w:val="39"/>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l’Ingénieur</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39"/>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 xml:space="preserve">ses </w:t>
      </w:r>
      <w:r w:rsidRPr="00416B1F">
        <w:rPr>
          <w:rFonts w:asciiTheme="majorHAnsi" w:hAnsiTheme="majorHAnsi"/>
          <w:spacing w:val="-2"/>
        </w:rPr>
        <w:t>représentants.</w:t>
      </w:r>
    </w:p>
    <w:p w14:paraId="4D7FC82B" w14:textId="77777777" w:rsidR="00EF554C" w:rsidRPr="00416B1F" w:rsidRDefault="00EF554C" w:rsidP="00EF554C">
      <w:pPr>
        <w:pStyle w:val="Corpsdetexte"/>
        <w:spacing w:line="241" w:lineRule="exact"/>
        <w:ind w:left="1419"/>
        <w:rPr>
          <w:rFonts w:asciiTheme="majorHAnsi" w:hAnsiTheme="majorHAnsi"/>
          <w:sz w:val="22"/>
          <w:szCs w:val="22"/>
        </w:rPr>
      </w:pPr>
      <w:r w:rsidRPr="00416B1F">
        <w:rPr>
          <w:rFonts w:asciiTheme="majorHAnsi" w:hAnsiTheme="majorHAnsi"/>
          <w:sz w:val="22"/>
          <w:szCs w:val="22"/>
        </w:rPr>
        <w:t>Y</w:t>
      </w:r>
      <w:r w:rsidRPr="00416B1F">
        <w:rPr>
          <w:rFonts w:asciiTheme="majorHAnsi" w:hAnsiTheme="majorHAnsi"/>
          <w:spacing w:val="-6"/>
          <w:sz w:val="22"/>
          <w:szCs w:val="22"/>
        </w:rPr>
        <w:t xml:space="preserve"> </w:t>
      </w:r>
      <w:r w:rsidRPr="00416B1F">
        <w:rPr>
          <w:rFonts w:asciiTheme="majorHAnsi" w:hAnsiTheme="majorHAnsi"/>
          <w:sz w:val="22"/>
          <w:szCs w:val="22"/>
        </w:rPr>
        <w:t>seront</w:t>
      </w:r>
      <w:r w:rsidRPr="00416B1F">
        <w:rPr>
          <w:rFonts w:asciiTheme="majorHAnsi" w:hAnsiTheme="majorHAnsi"/>
          <w:spacing w:val="-5"/>
          <w:sz w:val="22"/>
          <w:szCs w:val="22"/>
        </w:rPr>
        <w:t xml:space="preserve"> </w:t>
      </w:r>
      <w:r w:rsidRPr="00416B1F">
        <w:rPr>
          <w:rFonts w:asciiTheme="majorHAnsi" w:hAnsiTheme="majorHAnsi"/>
          <w:sz w:val="22"/>
          <w:szCs w:val="22"/>
        </w:rPr>
        <w:t>consignés</w:t>
      </w:r>
      <w:r w:rsidRPr="00416B1F">
        <w:rPr>
          <w:rFonts w:asciiTheme="majorHAnsi" w:hAnsiTheme="majorHAnsi"/>
          <w:spacing w:val="-6"/>
          <w:sz w:val="22"/>
          <w:szCs w:val="22"/>
        </w:rPr>
        <w:t xml:space="preserve"> </w:t>
      </w:r>
      <w:r w:rsidRPr="00416B1F">
        <w:rPr>
          <w:rFonts w:asciiTheme="majorHAnsi" w:hAnsiTheme="majorHAnsi"/>
          <w:sz w:val="22"/>
          <w:szCs w:val="22"/>
        </w:rPr>
        <w:t>pour</w:t>
      </w:r>
      <w:r w:rsidRPr="00416B1F">
        <w:rPr>
          <w:rFonts w:asciiTheme="majorHAnsi" w:hAnsiTheme="majorHAnsi"/>
          <w:spacing w:val="-6"/>
          <w:sz w:val="22"/>
          <w:szCs w:val="22"/>
        </w:rPr>
        <w:t xml:space="preserve"> </w:t>
      </w:r>
      <w:r w:rsidRPr="00416B1F">
        <w:rPr>
          <w:rFonts w:asciiTheme="majorHAnsi" w:hAnsiTheme="majorHAnsi"/>
          <w:sz w:val="22"/>
          <w:szCs w:val="22"/>
        </w:rPr>
        <w:t>chaque</w:t>
      </w:r>
      <w:r w:rsidRPr="00416B1F">
        <w:rPr>
          <w:rFonts w:asciiTheme="majorHAnsi" w:hAnsiTheme="majorHAnsi"/>
          <w:spacing w:val="-6"/>
          <w:sz w:val="22"/>
          <w:szCs w:val="22"/>
        </w:rPr>
        <w:t xml:space="preserve"> </w:t>
      </w:r>
      <w:r w:rsidRPr="00416B1F">
        <w:rPr>
          <w:rFonts w:asciiTheme="majorHAnsi" w:hAnsiTheme="majorHAnsi"/>
          <w:sz w:val="22"/>
          <w:szCs w:val="22"/>
        </w:rPr>
        <w:t>jour</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travail</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3A2EED3E" w14:textId="77777777" w:rsidR="00EF554C" w:rsidRPr="00416B1F" w:rsidRDefault="00EF554C" w:rsidP="00EF554C">
      <w:pPr>
        <w:pStyle w:val="Paragraphedeliste"/>
        <w:numPr>
          <w:ilvl w:val="3"/>
          <w:numId w:val="81"/>
        </w:numPr>
        <w:tabs>
          <w:tab w:val="left" w:pos="1418"/>
        </w:tabs>
        <w:spacing w:line="244"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11"/>
        </w:rPr>
        <w:t xml:space="preserve"> </w:t>
      </w:r>
      <w:r w:rsidRPr="00416B1F">
        <w:rPr>
          <w:rFonts w:asciiTheme="majorHAnsi" w:hAnsiTheme="majorHAnsi"/>
        </w:rPr>
        <w:t>conditions</w:t>
      </w:r>
      <w:r w:rsidRPr="00416B1F">
        <w:rPr>
          <w:rFonts w:asciiTheme="majorHAnsi" w:hAnsiTheme="majorHAnsi"/>
          <w:spacing w:val="-10"/>
        </w:rPr>
        <w:t xml:space="preserve"> </w:t>
      </w:r>
      <w:r w:rsidRPr="00416B1F">
        <w:rPr>
          <w:rFonts w:asciiTheme="majorHAnsi" w:hAnsiTheme="majorHAnsi"/>
        </w:rPr>
        <w:t>atmosphériques</w:t>
      </w:r>
      <w:r w:rsidRPr="00416B1F">
        <w:rPr>
          <w:rFonts w:asciiTheme="majorHAnsi" w:hAnsiTheme="majorHAnsi"/>
          <w:spacing w:val="-10"/>
        </w:rPr>
        <w:t xml:space="preserve"> ;</w:t>
      </w:r>
    </w:p>
    <w:p w14:paraId="35503246"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10"/>
        </w:rPr>
        <w:t xml:space="preserve"> </w:t>
      </w:r>
      <w:r w:rsidRPr="00416B1F">
        <w:rPr>
          <w:rFonts w:asciiTheme="majorHAnsi" w:hAnsiTheme="majorHAnsi"/>
        </w:rPr>
        <w:t>matériels</w:t>
      </w:r>
      <w:r w:rsidRPr="00416B1F">
        <w:rPr>
          <w:rFonts w:asciiTheme="majorHAnsi" w:hAnsiTheme="majorHAnsi"/>
          <w:spacing w:val="-9"/>
        </w:rPr>
        <w:t xml:space="preserve"> </w:t>
      </w:r>
      <w:r w:rsidRPr="00416B1F">
        <w:rPr>
          <w:rFonts w:asciiTheme="majorHAnsi" w:hAnsiTheme="majorHAnsi"/>
        </w:rPr>
        <w:t>utilisés</w:t>
      </w:r>
      <w:r w:rsidRPr="00416B1F">
        <w:rPr>
          <w:rFonts w:asciiTheme="majorHAnsi" w:hAnsiTheme="majorHAnsi"/>
          <w:spacing w:val="-10"/>
        </w:rPr>
        <w:t xml:space="preserve"> ;</w:t>
      </w:r>
    </w:p>
    <w:p w14:paraId="60A57D98" w14:textId="77777777" w:rsidR="00EF554C" w:rsidRPr="00416B1F" w:rsidRDefault="00EF554C" w:rsidP="00EF554C">
      <w:pPr>
        <w:pStyle w:val="Paragraphedeliste"/>
        <w:numPr>
          <w:ilvl w:val="3"/>
          <w:numId w:val="81"/>
        </w:numPr>
        <w:tabs>
          <w:tab w:val="left" w:pos="1419"/>
        </w:tabs>
        <w:spacing w:before="2" w:line="235" w:lineRule="auto"/>
        <w:ind w:right="1067"/>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3"/>
        </w:rPr>
        <w:t xml:space="preserve"> </w:t>
      </w:r>
      <w:r w:rsidRPr="00416B1F">
        <w:rPr>
          <w:rFonts w:asciiTheme="majorHAnsi" w:hAnsiTheme="majorHAnsi"/>
        </w:rPr>
        <w:t>matériaux</w:t>
      </w:r>
      <w:r w:rsidRPr="00416B1F">
        <w:rPr>
          <w:rFonts w:asciiTheme="majorHAnsi" w:hAnsiTheme="majorHAnsi"/>
          <w:spacing w:val="-3"/>
        </w:rPr>
        <w:t xml:space="preserve"> </w:t>
      </w:r>
      <w:r w:rsidRPr="00416B1F">
        <w:rPr>
          <w:rFonts w:asciiTheme="majorHAnsi" w:hAnsiTheme="majorHAnsi"/>
        </w:rPr>
        <w:t>mis</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œuvre</w:t>
      </w:r>
      <w:r w:rsidRPr="00416B1F">
        <w:rPr>
          <w:rFonts w:asciiTheme="majorHAnsi" w:hAnsiTheme="majorHAnsi"/>
          <w:spacing w:val="-2"/>
        </w:rPr>
        <w:t xml:space="preserve"> </w:t>
      </w:r>
      <w:r w:rsidRPr="00416B1F">
        <w:rPr>
          <w:rFonts w:asciiTheme="majorHAnsi" w:hAnsiTheme="majorHAnsi"/>
        </w:rPr>
        <w:t>ou</w:t>
      </w:r>
      <w:r w:rsidRPr="00416B1F">
        <w:rPr>
          <w:rFonts w:asciiTheme="majorHAnsi" w:hAnsiTheme="majorHAnsi"/>
          <w:spacing w:val="-3"/>
        </w:rPr>
        <w:t xml:space="preserve"> </w:t>
      </w:r>
      <w:r w:rsidRPr="00416B1F">
        <w:rPr>
          <w:rFonts w:asciiTheme="majorHAnsi" w:hAnsiTheme="majorHAnsi"/>
        </w:rPr>
        <w:t>livrés</w:t>
      </w:r>
      <w:r w:rsidRPr="00416B1F">
        <w:rPr>
          <w:rFonts w:asciiTheme="majorHAnsi" w:hAnsiTheme="majorHAnsi"/>
          <w:spacing w:val="-1"/>
        </w:rPr>
        <w:t xml:space="preserve"> </w:t>
      </w:r>
      <w:r w:rsidRPr="00416B1F">
        <w:rPr>
          <w:rFonts w:asciiTheme="majorHAnsi" w:hAnsiTheme="majorHAnsi"/>
        </w:rPr>
        <w:t>sur</w:t>
      </w:r>
      <w:r w:rsidRPr="00416B1F">
        <w:rPr>
          <w:rFonts w:asciiTheme="majorHAnsi" w:hAnsiTheme="majorHAnsi"/>
          <w:spacing w:val="-3"/>
        </w:rPr>
        <w:t xml:space="preserve"> </w:t>
      </w:r>
      <w:r w:rsidRPr="00416B1F">
        <w:rPr>
          <w:rFonts w:asciiTheme="majorHAnsi" w:hAnsiTheme="majorHAnsi"/>
        </w:rPr>
        <w:t>le chantier ;</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résultats</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essais</w:t>
      </w:r>
      <w:r w:rsidRPr="00416B1F">
        <w:rPr>
          <w:rFonts w:asciiTheme="majorHAnsi" w:hAnsiTheme="majorHAnsi"/>
          <w:spacing w:val="-3"/>
        </w:rPr>
        <w:t xml:space="preserve"> </w:t>
      </w:r>
      <w:r w:rsidRPr="00416B1F">
        <w:rPr>
          <w:rFonts w:asciiTheme="majorHAnsi" w:hAnsiTheme="majorHAnsi"/>
        </w:rPr>
        <w:t>in-situ</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constats</w:t>
      </w:r>
      <w:r w:rsidRPr="00416B1F">
        <w:rPr>
          <w:rFonts w:asciiTheme="majorHAnsi" w:hAnsiTheme="majorHAnsi"/>
          <w:spacing w:val="-3"/>
        </w:rPr>
        <w:t xml:space="preserve"> </w:t>
      </w:r>
      <w:r w:rsidRPr="00416B1F">
        <w:rPr>
          <w:rFonts w:asciiTheme="majorHAnsi" w:hAnsiTheme="majorHAnsi"/>
        </w:rPr>
        <w:t>des travaux exécutés ;</w:t>
      </w:r>
    </w:p>
    <w:p w14:paraId="47D02C13" w14:textId="77777777" w:rsidR="00EF554C" w:rsidRPr="00416B1F" w:rsidRDefault="00EF554C" w:rsidP="00EF554C">
      <w:pPr>
        <w:pStyle w:val="Paragraphedeliste"/>
        <w:numPr>
          <w:ilvl w:val="3"/>
          <w:numId w:val="81"/>
        </w:numPr>
        <w:tabs>
          <w:tab w:val="left" w:pos="1419"/>
        </w:tabs>
        <w:spacing w:before="2"/>
        <w:ind w:right="1500"/>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4"/>
        </w:rPr>
        <w:t xml:space="preserve"> </w:t>
      </w:r>
      <w:r w:rsidRPr="00416B1F">
        <w:rPr>
          <w:rFonts w:asciiTheme="majorHAnsi" w:hAnsiTheme="majorHAnsi"/>
        </w:rPr>
        <w:t>incidents</w:t>
      </w:r>
      <w:r w:rsidRPr="00416B1F">
        <w:rPr>
          <w:rFonts w:asciiTheme="majorHAnsi" w:hAnsiTheme="majorHAnsi"/>
          <w:spacing w:val="-4"/>
        </w:rPr>
        <w:t xml:space="preserve"> </w:t>
      </w:r>
      <w:r w:rsidRPr="00416B1F">
        <w:rPr>
          <w:rFonts w:asciiTheme="majorHAnsi" w:hAnsiTheme="majorHAnsi"/>
        </w:rPr>
        <w:t>ou</w:t>
      </w:r>
      <w:r w:rsidRPr="00416B1F">
        <w:rPr>
          <w:rFonts w:asciiTheme="majorHAnsi" w:hAnsiTheme="majorHAnsi"/>
          <w:spacing w:val="-2"/>
        </w:rPr>
        <w:t xml:space="preserve"> </w:t>
      </w:r>
      <w:r w:rsidRPr="00416B1F">
        <w:rPr>
          <w:rFonts w:asciiTheme="majorHAnsi" w:hAnsiTheme="majorHAnsi"/>
        </w:rPr>
        <w:t>détails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toutes</w:t>
      </w:r>
      <w:r w:rsidRPr="00416B1F">
        <w:rPr>
          <w:rFonts w:asciiTheme="majorHAnsi" w:hAnsiTheme="majorHAnsi"/>
          <w:spacing w:val="-4"/>
        </w:rPr>
        <w:t xml:space="preserve"> </w:t>
      </w:r>
      <w:r w:rsidRPr="00416B1F">
        <w:rPr>
          <w:rFonts w:asciiTheme="majorHAnsi" w:hAnsiTheme="majorHAnsi"/>
        </w:rPr>
        <w:t>sortes</w:t>
      </w:r>
      <w:r w:rsidRPr="00416B1F">
        <w:rPr>
          <w:rFonts w:asciiTheme="majorHAnsi" w:hAnsiTheme="majorHAnsi"/>
          <w:spacing w:val="-4"/>
        </w:rPr>
        <w:t xml:space="preserve"> </w:t>
      </w:r>
      <w:r w:rsidRPr="00416B1F">
        <w:rPr>
          <w:rFonts w:asciiTheme="majorHAnsi" w:hAnsiTheme="majorHAnsi"/>
        </w:rPr>
        <w:t>présentant</w:t>
      </w:r>
      <w:r w:rsidRPr="00416B1F">
        <w:rPr>
          <w:rFonts w:asciiTheme="majorHAnsi" w:hAnsiTheme="majorHAnsi"/>
          <w:spacing w:val="-3"/>
        </w:rPr>
        <w:t xml:space="preserve"> </w:t>
      </w:r>
      <w:r w:rsidRPr="00416B1F">
        <w:rPr>
          <w:rFonts w:asciiTheme="majorHAnsi" w:hAnsiTheme="majorHAnsi"/>
        </w:rPr>
        <w:t>quelques</w:t>
      </w:r>
      <w:r w:rsidRPr="00416B1F">
        <w:rPr>
          <w:rFonts w:asciiTheme="majorHAnsi" w:hAnsiTheme="majorHAnsi"/>
          <w:spacing w:val="-4"/>
        </w:rPr>
        <w:t xml:space="preserve"> </w:t>
      </w:r>
      <w:r w:rsidRPr="00416B1F">
        <w:rPr>
          <w:rFonts w:asciiTheme="majorHAnsi" w:hAnsiTheme="majorHAnsi"/>
        </w:rPr>
        <w:t>intérêts</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point</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vue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tenue ultérieure des ouvrages, de la durée réelle des travaux ;</w:t>
      </w:r>
    </w:p>
    <w:p w14:paraId="1837B869" w14:textId="77777777" w:rsidR="00EF554C" w:rsidRPr="00416B1F" w:rsidRDefault="00EF554C" w:rsidP="00EF554C">
      <w:pPr>
        <w:pStyle w:val="Paragraphedeliste"/>
        <w:numPr>
          <w:ilvl w:val="3"/>
          <w:numId w:val="81"/>
        </w:numPr>
        <w:tabs>
          <w:tab w:val="left" w:pos="1418"/>
        </w:tabs>
        <w:spacing w:line="243" w:lineRule="exact"/>
        <w:ind w:left="1418" w:hanging="359"/>
        <w:rPr>
          <w:rFonts w:asciiTheme="majorHAnsi" w:hAnsiTheme="majorHAnsi"/>
        </w:rPr>
      </w:pPr>
      <w:r w:rsidRPr="00416B1F">
        <w:rPr>
          <w:rFonts w:asciiTheme="majorHAnsi" w:hAnsiTheme="majorHAnsi"/>
          <w:spacing w:val="-4"/>
        </w:rPr>
        <w:t>Etc.</w:t>
      </w:r>
    </w:p>
    <w:p w14:paraId="2CAA5004" w14:textId="77777777" w:rsidR="00EF554C" w:rsidRPr="00416B1F" w:rsidRDefault="00EF554C" w:rsidP="00EF554C">
      <w:pPr>
        <w:pStyle w:val="Paragraphedeliste"/>
        <w:numPr>
          <w:ilvl w:val="2"/>
          <w:numId w:val="81"/>
        </w:numPr>
        <w:tabs>
          <w:tab w:val="left" w:pos="1339"/>
          <w:tab w:val="left" w:pos="1419"/>
        </w:tabs>
        <w:ind w:right="571" w:hanging="709"/>
        <w:rPr>
          <w:rFonts w:asciiTheme="majorHAnsi" w:hAnsiTheme="majorHAnsi"/>
        </w:rPr>
      </w:pPr>
      <w:r w:rsidRPr="00416B1F">
        <w:rPr>
          <w:rFonts w:asciiTheme="majorHAnsi" w:hAnsiTheme="majorHAnsi"/>
        </w:rPr>
        <w:t>Le Cocontractant pourra y consigner quotidiennement les incidents ou observations susceptibles de donner lieu à une réclamation de sa part.</w:t>
      </w:r>
    </w:p>
    <w:p w14:paraId="1CCC61F4" w14:textId="77777777" w:rsidR="00EF554C" w:rsidRPr="00416B1F" w:rsidRDefault="00EF554C" w:rsidP="00EF554C">
      <w:pPr>
        <w:pStyle w:val="Paragraphedeliste"/>
        <w:numPr>
          <w:ilvl w:val="2"/>
          <w:numId w:val="81"/>
        </w:numPr>
        <w:tabs>
          <w:tab w:val="left" w:pos="1348"/>
          <w:tab w:val="left" w:pos="1419"/>
        </w:tabs>
        <w:ind w:right="558" w:hanging="709"/>
        <w:rPr>
          <w:rFonts w:asciiTheme="majorHAnsi" w:hAnsiTheme="majorHAnsi"/>
        </w:rPr>
      </w:pPr>
      <w:r w:rsidRPr="00416B1F">
        <w:rPr>
          <w:rFonts w:asciiTheme="majorHAnsi" w:hAnsiTheme="majorHAnsi"/>
        </w:rPr>
        <w:t>Le journal sera signé contradictoirement par l’Ingénieur</w:t>
      </w:r>
      <w:r w:rsidRPr="00416B1F">
        <w:rPr>
          <w:rFonts w:asciiTheme="majorHAnsi" w:hAnsiTheme="majorHAnsi"/>
          <w:spacing w:val="23"/>
        </w:rPr>
        <w:t xml:space="preserve"> </w:t>
      </w:r>
      <w:r w:rsidRPr="00416B1F">
        <w:rPr>
          <w:rFonts w:asciiTheme="majorHAnsi" w:hAnsiTheme="majorHAnsi"/>
        </w:rPr>
        <w:t>et le Conducteur</w:t>
      </w:r>
      <w:r w:rsidRPr="00416B1F">
        <w:rPr>
          <w:rFonts w:asciiTheme="majorHAnsi" w:hAnsiTheme="majorHAnsi"/>
          <w:spacing w:val="22"/>
        </w:rPr>
        <w:t xml:space="preserve"> </w:t>
      </w:r>
      <w:r w:rsidRPr="00416B1F">
        <w:rPr>
          <w:rFonts w:asciiTheme="majorHAnsi" w:hAnsiTheme="majorHAnsi"/>
        </w:rPr>
        <w:t>des Travaux à chaque visite de</w:t>
      </w:r>
      <w:r w:rsidRPr="00416B1F">
        <w:rPr>
          <w:rFonts w:asciiTheme="majorHAnsi" w:hAnsiTheme="majorHAnsi"/>
          <w:spacing w:val="40"/>
        </w:rPr>
        <w:t xml:space="preserve"> </w:t>
      </w:r>
      <w:r w:rsidRPr="00416B1F">
        <w:rPr>
          <w:rFonts w:asciiTheme="majorHAnsi" w:hAnsiTheme="majorHAnsi"/>
          <w:spacing w:val="-2"/>
        </w:rPr>
        <w:t>chantier.</w:t>
      </w:r>
    </w:p>
    <w:p w14:paraId="67D67F77" w14:textId="77777777" w:rsidR="00EF554C" w:rsidRPr="00416B1F" w:rsidRDefault="00EF554C" w:rsidP="00EF554C">
      <w:pPr>
        <w:pStyle w:val="Paragraphedeliste"/>
        <w:numPr>
          <w:ilvl w:val="2"/>
          <w:numId w:val="81"/>
        </w:numPr>
        <w:tabs>
          <w:tab w:val="left" w:pos="1360"/>
          <w:tab w:val="left" w:pos="1419"/>
        </w:tabs>
        <w:ind w:right="569" w:hanging="709"/>
        <w:rPr>
          <w:rFonts w:asciiTheme="majorHAnsi" w:hAnsiTheme="majorHAnsi"/>
        </w:rPr>
      </w:pPr>
      <w:r w:rsidRPr="00416B1F">
        <w:rPr>
          <w:rFonts w:asciiTheme="majorHAnsi" w:hAnsiTheme="majorHAnsi"/>
        </w:rPr>
        <w:t>Pour</w:t>
      </w:r>
      <w:r w:rsidRPr="00416B1F">
        <w:rPr>
          <w:rFonts w:asciiTheme="majorHAnsi" w:hAnsiTheme="majorHAnsi"/>
          <w:spacing w:val="32"/>
        </w:rPr>
        <w:t xml:space="preserve"> </w:t>
      </w:r>
      <w:r w:rsidRPr="00416B1F">
        <w:rPr>
          <w:rFonts w:asciiTheme="majorHAnsi" w:hAnsiTheme="majorHAnsi"/>
        </w:rPr>
        <w:t>toute</w:t>
      </w:r>
      <w:r w:rsidRPr="00416B1F">
        <w:rPr>
          <w:rFonts w:asciiTheme="majorHAnsi" w:hAnsiTheme="majorHAnsi"/>
          <w:spacing w:val="32"/>
        </w:rPr>
        <w:t xml:space="preserve"> </w:t>
      </w:r>
      <w:r w:rsidRPr="00416B1F">
        <w:rPr>
          <w:rFonts w:asciiTheme="majorHAnsi" w:hAnsiTheme="majorHAnsi"/>
        </w:rPr>
        <w:t>réclamation</w:t>
      </w:r>
      <w:r w:rsidRPr="00416B1F">
        <w:rPr>
          <w:rFonts w:asciiTheme="majorHAnsi" w:hAnsiTheme="majorHAnsi"/>
          <w:spacing w:val="31"/>
        </w:rPr>
        <w:t xml:space="preserve"> </w:t>
      </w:r>
      <w:r w:rsidRPr="00416B1F">
        <w:rPr>
          <w:rFonts w:asciiTheme="majorHAnsi" w:hAnsiTheme="majorHAnsi"/>
        </w:rPr>
        <w:t>éventuelle</w:t>
      </w:r>
      <w:r w:rsidRPr="00416B1F">
        <w:rPr>
          <w:rFonts w:asciiTheme="majorHAnsi" w:hAnsiTheme="majorHAnsi"/>
          <w:spacing w:val="32"/>
        </w:rPr>
        <w:t xml:space="preserve"> </w:t>
      </w:r>
      <w:r w:rsidRPr="00416B1F">
        <w:rPr>
          <w:rFonts w:asciiTheme="majorHAnsi" w:hAnsiTheme="majorHAnsi"/>
        </w:rPr>
        <w:t>du</w:t>
      </w:r>
      <w:r w:rsidRPr="00416B1F">
        <w:rPr>
          <w:rFonts w:asciiTheme="majorHAnsi" w:hAnsiTheme="majorHAnsi"/>
          <w:spacing w:val="31"/>
        </w:rPr>
        <w:t xml:space="preserve"> </w:t>
      </w:r>
      <w:r w:rsidRPr="00416B1F">
        <w:rPr>
          <w:rFonts w:asciiTheme="majorHAnsi" w:hAnsiTheme="majorHAnsi"/>
        </w:rPr>
        <w:t>Cocontractant,</w:t>
      </w:r>
      <w:r w:rsidRPr="00416B1F">
        <w:rPr>
          <w:rFonts w:asciiTheme="majorHAnsi" w:hAnsiTheme="majorHAnsi"/>
          <w:spacing w:val="31"/>
        </w:rPr>
        <w:t xml:space="preserve"> </w:t>
      </w:r>
      <w:r w:rsidRPr="00416B1F">
        <w:rPr>
          <w:rFonts w:asciiTheme="majorHAnsi" w:hAnsiTheme="majorHAnsi"/>
        </w:rPr>
        <w:t>il</w:t>
      </w:r>
      <w:r w:rsidRPr="00416B1F">
        <w:rPr>
          <w:rFonts w:asciiTheme="majorHAnsi" w:hAnsiTheme="majorHAnsi"/>
          <w:spacing w:val="32"/>
        </w:rPr>
        <w:t xml:space="preserve"> </w:t>
      </w:r>
      <w:r w:rsidRPr="00416B1F">
        <w:rPr>
          <w:rFonts w:asciiTheme="majorHAnsi" w:hAnsiTheme="majorHAnsi"/>
        </w:rPr>
        <w:t>ne</w:t>
      </w:r>
      <w:r w:rsidRPr="00416B1F">
        <w:rPr>
          <w:rFonts w:asciiTheme="majorHAnsi" w:hAnsiTheme="majorHAnsi"/>
          <w:spacing w:val="32"/>
        </w:rPr>
        <w:t xml:space="preserve"> </w:t>
      </w:r>
      <w:r w:rsidRPr="00416B1F">
        <w:rPr>
          <w:rFonts w:asciiTheme="majorHAnsi" w:hAnsiTheme="majorHAnsi"/>
        </w:rPr>
        <w:t>pourra</w:t>
      </w:r>
      <w:r w:rsidRPr="00416B1F">
        <w:rPr>
          <w:rFonts w:asciiTheme="majorHAnsi" w:hAnsiTheme="majorHAnsi"/>
          <w:spacing w:val="33"/>
        </w:rPr>
        <w:t xml:space="preserve"> </w:t>
      </w:r>
      <w:r w:rsidRPr="00416B1F">
        <w:rPr>
          <w:rFonts w:asciiTheme="majorHAnsi" w:hAnsiTheme="majorHAnsi"/>
        </w:rPr>
        <w:t>être</w:t>
      </w:r>
      <w:r w:rsidRPr="00416B1F">
        <w:rPr>
          <w:rFonts w:asciiTheme="majorHAnsi" w:hAnsiTheme="majorHAnsi"/>
          <w:spacing w:val="33"/>
        </w:rPr>
        <w:t xml:space="preserve"> </w:t>
      </w:r>
      <w:r w:rsidRPr="00416B1F">
        <w:rPr>
          <w:rFonts w:asciiTheme="majorHAnsi" w:hAnsiTheme="majorHAnsi"/>
        </w:rPr>
        <w:t>fait</w:t>
      </w:r>
      <w:r w:rsidRPr="00416B1F">
        <w:rPr>
          <w:rFonts w:asciiTheme="majorHAnsi" w:hAnsiTheme="majorHAnsi"/>
          <w:spacing w:val="32"/>
        </w:rPr>
        <w:t xml:space="preserve"> </w:t>
      </w:r>
      <w:r w:rsidRPr="00416B1F">
        <w:rPr>
          <w:rFonts w:asciiTheme="majorHAnsi" w:hAnsiTheme="majorHAnsi"/>
        </w:rPr>
        <w:t>état</w:t>
      </w:r>
      <w:r w:rsidRPr="00416B1F">
        <w:rPr>
          <w:rFonts w:asciiTheme="majorHAnsi" w:hAnsiTheme="majorHAnsi"/>
          <w:spacing w:val="32"/>
        </w:rPr>
        <w:t xml:space="preserve"> </w:t>
      </w:r>
      <w:r w:rsidRPr="00416B1F">
        <w:rPr>
          <w:rFonts w:asciiTheme="majorHAnsi" w:hAnsiTheme="majorHAnsi"/>
        </w:rPr>
        <w:t>que</w:t>
      </w:r>
      <w:r w:rsidRPr="00416B1F">
        <w:rPr>
          <w:rFonts w:asciiTheme="majorHAnsi" w:hAnsiTheme="majorHAnsi"/>
          <w:spacing w:val="32"/>
        </w:rPr>
        <w:t xml:space="preserve"> </w:t>
      </w:r>
      <w:r w:rsidRPr="00416B1F">
        <w:rPr>
          <w:rFonts w:asciiTheme="majorHAnsi" w:hAnsiTheme="majorHAnsi"/>
        </w:rPr>
        <w:t>des</w:t>
      </w:r>
      <w:r w:rsidRPr="00416B1F">
        <w:rPr>
          <w:rFonts w:asciiTheme="majorHAnsi" w:hAnsiTheme="majorHAnsi"/>
          <w:spacing w:val="32"/>
        </w:rPr>
        <w:t xml:space="preserve"> </w:t>
      </w:r>
      <w:r w:rsidRPr="00416B1F">
        <w:rPr>
          <w:rFonts w:asciiTheme="majorHAnsi" w:hAnsiTheme="majorHAnsi"/>
        </w:rPr>
        <w:t>événements</w:t>
      </w:r>
      <w:r w:rsidRPr="00416B1F">
        <w:rPr>
          <w:rFonts w:asciiTheme="majorHAnsi" w:hAnsiTheme="majorHAnsi"/>
          <w:spacing w:val="32"/>
        </w:rPr>
        <w:t xml:space="preserve"> </w:t>
      </w:r>
      <w:r w:rsidRPr="00416B1F">
        <w:rPr>
          <w:rFonts w:asciiTheme="majorHAnsi" w:hAnsiTheme="majorHAnsi"/>
        </w:rPr>
        <w:t>ou documents mentionnés en temps voulu au journal de chantier.</w:t>
      </w:r>
    </w:p>
    <w:p w14:paraId="2AE4F06B" w14:textId="77777777" w:rsidR="00EF554C" w:rsidRPr="00416B1F" w:rsidRDefault="00EF554C" w:rsidP="00EF554C">
      <w:pPr>
        <w:pStyle w:val="Paragraphedeliste"/>
        <w:numPr>
          <w:ilvl w:val="1"/>
          <w:numId w:val="81"/>
        </w:numPr>
        <w:tabs>
          <w:tab w:val="left" w:pos="1162"/>
        </w:tabs>
        <w:spacing w:before="239"/>
        <w:ind w:left="1162" w:hanging="452"/>
        <w:rPr>
          <w:rFonts w:asciiTheme="majorHAnsi" w:hAnsiTheme="majorHAnsi"/>
        </w:rPr>
      </w:pPr>
      <w:r w:rsidRPr="00416B1F">
        <w:rPr>
          <w:rFonts w:asciiTheme="majorHAnsi" w:hAnsiTheme="majorHAnsi"/>
        </w:rPr>
        <w:t>REUNIONS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spacing w:val="-2"/>
        </w:rPr>
        <w:t>CHANTIER</w:t>
      </w:r>
    </w:p>
    <w:p w14:paraId="2BE7F9D6" w14:textId="77777777" w:rsidR="00EF554C" w:rsidRPr="00416B1F" w:rsidRDefault="00EF554C" w:rsidP="00EF554C">
      <w:pPr>
        <w:pStyle w:val="Paragraphedeliste"/>
        <w:numPr>
          <w:ilvl w:val="2"/>
          <w:numId w:val="81"/>
        </w:numPr>
        <w:tabs>
          <w:tab w:val="left" w:pos="1331"/>
          <w:tab w:val="left" w:pos="1419"/>
        </w:tabs>
        <w:spacing w:before="61"/>
        <w:ind w:right="552" w:hanging="709"/>
        <w:rPr>
          <w:rFonts w:asciiTheme="majorHAnsi" w:hAnsiTheme="majorHAnsi"/>
        </w:rPr>
      </w:pPr>
      <w:r w:rsidRPr="00416B1F">
        <w:rPr>
          <w:rFonts w:asciiTheme="majorHAnsi" w:hAnsiTheme="majorHAnsi"/>
        </w:rPr>
        <w:t>Des réunions de chantier auront lieu hebdomadairement à un jour fixé contradictoirement par l’Ingénieur et le Cocontractant.</w:t>
      </w:r>
    </w:p>
    <w:p w14:paraId="7D684CB9" w14:textId="77777777" w:rsidR="00EF554C" w:rsidRPr="00416B1F" w:rsidRDefault="00EF554C" w:rsidP="00EF554C">
      <w:pPr>
        <w:pStyle w:val="Paragraphedeliste"/>
        <w:numPr>
          <w:ilvl w:val="2"/>
          <w:numId w:val="81"/>
        </w:numPr>
        <w:tabs>
          <w:tab w:val="left" w:pos="1326"/>
        </w:tabs>
        <w:spacing w:line="241" w:lineRule="exact"/>
        <w:ind w:left="1326" w:hanging="616"/>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participation</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Conducteur</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aux</w:t>
      </w:r>
      <w:r w:rsidRPr="00416B1F">
        <w:rPr>
          <w:rFonts w:asciiTheme="majorHAnsi" w:hAnsiTheme="majorHAnsi"/>
          <w:spacing w:val="-5"/>
        </w:rPr>
        <w:t xml:space="preserve"> </w:t>
      </w:r>
      <w:r w:rsidRPr="00416B1F">
        <w:rPr>
          <w:rFonts w:asciiTheme="majorHAnsi" w:hAnsiTheme="majorHAnsi"/>
        </w:rPr>
        <w:t>réunions</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chantier</w:t>
      </w:r>
      <w:r w:rsidRPr="00416B1F">
        <w:rPr>
          <w:rFonts w:asciiTheme="majorHAnsi" w:hAnsiTheme="majorHAnsi"/>
          <w:spacing w:val="-7"/>
        </w:rPr>
        <w:t xml:space="preserve"> </w:t>
      </w:r>
      <w:r w:rsidRPr="00416B1F">
        <w:rPr>
          <w:rFonts w:asciiTheme="majorHAnsi" w:hAnsiTheme="majorHAnsi"/>
        </w:rPr>
        <w:t>est</w:t>
      </w:r>
      <w:r w:rsidRPr="00416B1F">
        <w:rPr>
          <w:rFonts w:asciiTheme="majorHAnsi" w:hAnsiTheme="majorHAnsi"/>
          <w:spacing w:val="-6"/>
        </w:rPr>
        <w:t xml:space="preserve"> </w:t>
      </w:r>
      <w:r w:rsidRPr="00416B1F">
        <w:rPr>
          <w:rFonts w:asciiTheme="majorHAnsi" w:hAnsiTheme="majorHAnsi"/>
          <w:spacing w:val="-2"/>
        </w:rPr>
        <w:t>obligatoire.</w:t>
      </w:r>
    </w:p>
    <w:p w14:paraId="25544813" w14:textId="77777777" w:rsidR="00EF554C" w:rsidRPr="00416B1F" w:rsidRDefault="00EF554C" w:rsidP="00EF554C">
      <w:pPr>
        <w:pStyle w:val="Paragraphedeliste"/>
        <w:numPr>
          <w:ilvl w:val="2"/>
          <w:numId w:val="81"/>
        </w:numPr>
        <w:tabs>
          <w:tab w:val="left" w:pos="1326"/>
        </w:tabs>
        <w:spacing w:before="1" w:line="241" w:lineRule="exact"/>
        <w:ind w:left="1326" w:hanging="616"/>
        <w:rPr>
          <w:rFonts w:asciiTheme="majorHAnsi" w:hAnsiTheme="majorHAnsi"/>
        </w:rPr>
      </w:pP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réunions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chantier</w:t>
      </w:r>
      <w:r w:rsidRPr="00416B1F">
        <w:rPr>
          <w:rFonts w:asciiTheme="majorHAnsi" w:hAnsiTheme="majorHAnsi"/>
          <w:spacing w:val="-5"/>
        </w:rPr>
        <w:t xml:space="preserve"> </w:t>
      </w:r>
      <w:r w:rsidRPr="00416B1F">
        <w:rPr>
          <w:rFonts w:asciiTheme="majorHAnsi" w:hAnsiTheme="majorHAnsi"/>
        </w:rPr>
        <w:t>feront</w:t>
      </w:r>
      <w:r w:rsidRPr="00416B1F">
        <w:rPr>
          <w:rFonts w:asciiTheme="majorHAnsi" w:hAnsiTheme="majorHAnsi"/>
          <w:spacing w:val="-5"/>
        </w:rPr>
        <w:t xml:space="preserve"> </w:t>
      </w:r>
      <w:r w:rsidRPr="00416B1F">
        <w:rPr>
          <w:rFonts w:asciiTheme="majorHAnsi" w:hAnsiTheme="majorHAnsi"/>
        </w:rPr>
        <w:t>l'objet</w:t>
      </w:r>
      <w:r w:rsidRPr="00416B1F">
        <w:rPr>
          <w:rFonts w:asciiTheme="majorHAnsi" w:hAnsiTheme="majorHAnsi"/>
          <w:spacing w:val="-4"/>
        </w:rPr>
        <w:t xml:space="preserve"> </w:t>
      </w:r>
      <w:r w:rsidRPr="00416B1F">
        <w:rPr>
          <w:rFonts w:asciiTheme="majorHAnsi" w:hAnsiTheme="majorHAnsi"/>
        </w:rPr>
        <w:t>d'un</w:t>
      </w:r>
      <w:r w:rsidRPr="00416B1F">
        <w:rPr>
          <w:rFonts w:asciiTheme="majorHAnsi" w:hAnsiTheme="majorHAnsi"/>
          <w:spacing w:val="-6"/>
        </w:rPr>
        <w:t xml:space="preserve"> </w:t>
      </w:r>
      <w:r w:rsidRPr="00416B1F">
        <w:rPr>
          <w:rFonts w:asciiTheme="majorHAnsi" w:hAnsiTheme="majorHAnsi"/>
        </w:rPr>
        <w:t>procès-verbal</w:t>
      </w:r>
      <w:r w:rsidRPr="00416B1F">
        <w:rPr>
          <w:rFonts w:asciiTheme="majorHAnsi" w:hAnsiTheme="majorHAnsi"/>
          <w:spacing w:val="-5"/>
        </w:rPr>
        <w:t xml:space="preserve"> </w:t>
      </w:r>
      <w:r w:rsidRPr="00416B1F">
        <w:rPr>
          <w:rFonts w:asciiTheme="majorHAnsi" w:hAnsiTheme="majorHAnsi"/>
        </w:rPr>
        <w:t>signé</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tous</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spacing w:val="-2"/>
        </w:rPr>
        <w:t>participants.</w:t>
      </w:r>
    </w:p>
    <w:p w14:paraId="2D5DC5EA" w14:textId="77777777" w:rsidR="00EF554C" w:rsidRPr="00416B1F" w:rsidRDefault="00EF554C" w:rsidP="00EF554C">
      <w:pPr>
        <w:pStyle w:val="Paragraphedeliste"/>
        <w:numPr>
          <w:ilvl w:val="2"/>
          <w:numId w:val="81"/>
        </w:numPr>
        <w:tabs>
          <w:tab w:val="left" w:pos="1326"/>
        </w:tabs>
        <w:spacing w:line="241" w:lineRule="exact"/>
        <w:ind w:left="1326" w:hanging="616"/>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proofErr w:type="spellStart"/>
      <w:r w:rsidRPr="00416B1F">
        <w:rPr>
          <w:rFonts w:asciiTheme="majorHAnsi" w:hAnsiTheme="majorHAnsi"/>
        </w:rPr>
        <w:t>procès</w:t>
      </w:r>
      <w:r w:rsidRPr="00416B1F">
        <w:rPr>
          <w:rFonts w:asciiTheme="majorHAnsi" w:hAnsiTheme="majorHAnsi"/>
          <w:spacing w:val="-7"/>
        </w:rPr>
        <w:t xml:space="preserve"> </w:t>
      </w:r>
      <w:r w:rsidRPr="00416B1F">
        <w:rPr>
          <w:rFonts w:asciiTheme="majorHAnsi" w:hAnsiTheme="majorHAnsi"/>
        </w:rPr>
        <w:t>verbal</w:t>
      </w:r>
      <w:proofErr w:type="spellEnd"/>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réunion</w:t>
      </w:r>
      <w:r w:rsidRPr="00416B1F">
        <w:rPr>
          <w:rFonts w:asciiTheme="majorHAnsi" w:hAnsiTheme="majorHAnsi"/>
          <w:spacing w:val="-6"/>
        </w:rPr>
        <w:t xml:space="preserve"> </w:t>
      </w:r>
      <w:r w:rsidRPr="00416B1F">
        <w:rPr>
          <w:rFonts w:asciiTheme="majorHAnsi" w:hAnsiTheme="majorHAnsi"/>
        </w:rPr>
        <w:t>devra</w:t>
      </w:r>
      <w:r w:rsidRPr="00416B1F">
        <w:rPr>
          <w:rFonts w:asciiTheme="majorHAnsi" w:hAnsiTheme="majorHAnsi"/>
          <w:spacing w:val="-5"/>
        </w:rPr>
        <w:t xml:space="preserve"> </w:t>
      </w:r>
      <w:r w:rsidRPr="00416B1F">
        <w:rPr>
          <w:rFonts w:asciiTheme="majorHAnsi" w:hAnsiTheme="majorHAnsi"/>
        </w:rPr>
        <w:t>préciser</w:t>
      </w:r>
      <w:r w:rsidRPr="00416B1F">
        <w:rPr>
          <w:rFonts w:asciiTheme="majorHAnsi" w:hAnsiTheme="majorHAnsi"/>
          <w:spacing w:val="-6"/>
        </w:rPr>
        <w:t xml:space="preserve"> </w:t>
      </w:r>
      <w:r w:rsidRPr="00416B1F">
        <w:rPr>
          <w:rFonts w:asciiTheme="majorHAnsi" w:hAnsiTheme="majorHAnsi"/>
          <w:spacing w:val="-10"/>
        </w:rPr>
        <w:t>:</w:t>
      </w:r>
    </w:p>
    <w:p w14:paraId="017E60A7" w14:textId="77777777" w:rsidR="00EF554C" w:rsidRPr="00416B1F" w:rsidRDefault="00EF554C" w:rsidP="00EF554C">
      <w:pPr>
        <w:pStyle w:val="Paragraphedeliste"/>
        <w:numPr>
          <w:ilvl w:val="3"/>
          <w:numId w:val="81"/>
        </w:numPr>
        <w:tabs>
          <w:tab w:val="left" w:pos="1418"/>
        </w:tabs>
        <w:spacing w:line="244"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exécutés</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cours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semaine</w:t>
      </w:r>
      <w:r w:rsidRPr="00416B1F">
        <w:rPr>
          <w:rFonts w:asciiTheme="majorHAnsi" w:hAnsiTheme="majorHAnsi"/>
          <w:spacing w:val="-5"/>
        </w:rPr>
        <w:t xml:space="preserve"> </w:t>
      </w:r>
      <w:r w:rsidRPr="00416B1F">
        <w:rPr>
          <w:rFonts w:asciiTheme="majorHAnsi" w:hAnsiTheme="majorHAnsi"/>
          <w:spacing w:val="-10"/>
        </w:rPr>
        <w:t>;</w:t>
      </w:r>
    </w:p>
    <w:p w14:paraId="684E9472" w14:textId="77777777" w:rsidR="00EF554C" w:rsidRPr="00416B1F" w:rsidRDefault="00EF554C" w:rsidP="00EF554C">
      <w:pPr>
        <w:pStyle w:val="Paragraphedeliste"/>
        <w:numPr>
          <w:ilvl w:val="3"/>
          <w:numId w:val="81"/>
        </w:numPr>
        <w:tabs>
          <w:tab w:val="left" w:pos="1418"/>
        </w:tabs>
        <w:spacing w:line="243" w:lineRule="exact"/>
        <w:ind w:left="1418" w:hanging="359"/>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7"/>
        </w:rPr>
        <w:t xml:space="preserve"> </w:t>
      </w:r>
      <w:r w:rsidRPr="00416B1F">
        <w:rPr>
          <w:rFonts w:asciiTheme="majorHAnsi" w:hAnsiTheme="majorHAnsi"/>
        </w:rPr>
        <w:t>taux</w:t>
      </w:r>
      <w:r w:rsidRPr="00416B1F">
        <w:rPr>
          <w:rFonts w:asciiTheme="majorHAnsi" w:hAnsiTheme="majorHAnsi"/>
          <w:spacing w:val="-6"/>
        </w:rPr>
        <w:t xml:space="preserve"> </w:t>
      </w:r>
      <w:r w:rsidRPr="00416B1F">
        <w:rPr>
          <w:rFonts w:asciiTheme="majorHAnsi" w:hAnsiTheme="majorHAnsi"/>
        </w:rPr>
        <w:t>global</w:t>
      </w:r>
      <w:r w:rsidRPr="00416B1F">
        <w:rPr>
          <w:rFonts w:asciiTheme="majorHAnsi" w:hAnsiTheme="majorHAnsi"/>
          <w:spacing w:val="-7"/>
        </w:rPr>
        <w:t xml:space="preserve"> </w:t>
      </w:r>
      <w:r w:rsidRPr="00416B1F">
        <w:rPr>
          <w:rFonts w:asciiTheme="majorHAnsi" w:hAnsiTheme="majorHAnsi"/>
        </w:rPr>
        <w:t>d'avancement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spacing w:val="-10"/>
        </w:rPr>
        <w:t>;</w:t>
      </w:r>
    </w:p>
    <w:p w14:paraId="29A1D8F2" w14:textId="77777777" w:rsidR="00EF554C" w:rsidRPr="00416B1F" w:rsidRDefault="00EF554C" w:rsidP="00EF554C">
      <w:pPr>
        <w:pStyle w:val="Paragraphedeliste"/>
        <w:numPr>
          <w:ilvl w:val="3"/>
          <w:numId w:val="81"/>
        </w:numPr>
        <w:tabs>
          <w:tab w:val="left" w:pos="1418"/>
        </w:tabs>
        <w:spacing w:line="243" w:lineRule="exact"/>
        <w:ind w:left="1418" w:hanging="359"/>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5"/>
        </w:rPr>
        <w:t xml:space="preserve"> </w:t>
      </w:r>
      <w:r w:rsidRPr="00416B1F">
        <w:rPr>
          <w:rFonts w:asciiTheme="majorHAnsi" w:hAnsiTheme="majorHAnsi"/>
        </w:rPr>
        <w:t>taux</w:t>
      </w:r>
      <w:r w:rsidRPr="00416B1F">
        <w:rPr>
          <w:rFonts w:asciiTheme="majorHAnsi" w:hAnsiTheme="majorHAnsi"/>
          <w:spacing w:val="-6"/>
        </w:rPr>
        <w:t xml:space="preserve"> </w:t>
      </w:r>
      <w:r w:rsidRPr="00416B1F">
        <w:rPr>
          <w:rFonts w:asciiTheme="majorHAnsi" w:hAnsiTheme="majorHAnsi"/>
        </w:rPr>
        <w:t>global</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paiements</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cours</w:t>
      </w:r>
      <w:r w:rsidRPr="00416B1F">
        <w:rPr>
          <w:rFonts w:asciiTheme="majorHAnsi" w:hAnsiTheme="majorHAnsi"/>
          <w:spacing w:val="-3"/>
        </w:rPr>
        <w:t xml:space="preserve"> </w:t>
      </w:r>
      <w:r w:rsidRPr="00416B1F">
        <w:rPr>
          <w:rFonts w:asciiTheme="majorHAnsi" w:hAnsiTheme="majorHAnsi"/>
          <w:spacing w:val="-10"/>
        </w:rPr>
        <w:t>;</w:t>
      </w:r>
    </w:p>
    <w:p w14:paraId="410C80B3"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taux</w:t>
      </w:r>
      <w:r w:rsidRPr="00416B1F">
        <w:rPr>
          <w:rFonts w:asciiTheme="majorHAnsi" w:hAnsiTheme="majorHAnsi"/>
          <w:spacing w:val="-6"/>
        </w:rPr>
        <w:t xml:space="preserve"> </w:t>
      </w:r>
      <w:r w:rsidRPr="00416B1F">
        <w:rPr>
          <w:rFonts w:asciiTheme="majorHAnsi" w:hAnsiTheme="majorHAnsi"/>
        </w:rPr>
        <w:t>global</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consommation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délais</w:t>
      </w:r>
      <w:r w:rsidRPr="00416B1F">
        <w:rPr>
          <w:rFonts w:asciiTheme="majorHAnsi" w:hAnsiTheme="majorHAnsi"/>
          <w:spacing w:val="-6"/>
        </w:rPr>
        <w:t xml:space="preserve"> </w:t>
      </w:r>
      <w:r w:rsidRPr="00416B1F">
        <w:rPr>
          <w:rFonts w:asciiTheme="majorHAnsi" w:hAnsiTheme="majorHAnsi"/>
          <w:spacing w:val="-10"/>
        </w:rPr>
        <w:t>;</w:t>
      </w:r>
    </w:p>
    <w:p w14:paraId="17B22321"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situation</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personnel</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matériel</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chantier</w:t>
      </w:r>
      <w:r w:rsidRPr="00416B1F">
        <w:rPr>
          <w:rFonts w:asciiTheme="majorHAnsi" w:hAnsiTheme="majorHAnsi"/>
          <w:spacing w:val="-3"/>
        </w:rPr>
        <w:t xml:space="preserve"> </w:t>
      </w:r>
      <w:r w:rsidRPr="00416B1F">
        <w:rPr>
          <w:rFonts w:asciiTheme="majorHAnsi" w:hAnsiTheme="majorHAnsi"/>
          <w:spacing w:val="-10"/>
        </w:rPr>
        <w:t>;</w:t>
      </w:r>
    </w:p>
    <w:p w14:paraId="27FA6322"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qualité</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réalisés</w:t>
      </w:r>
      <w:r w:rsidRPr="00416B1F">
        <w:rPr>
          <w:rFonts w:asciiTheme="majorHAnsi" w:hAnsiTheme="majorHAnsi"/>
          <w:spacing w:val="-7"/>
        </w:rPr>
        <w:t xml:space="preserve"> </w:t>
      </w:r>
      <w:r w:rsidRPr="00416B1F">
        <w:rPr>
          <w:rFonts w:asciiTheme="majorHAnsi" w:hAnsiTheme="majorHAnsi"/>
          <w:spacing w:val="-10"/>
        </w:rPr>
        <w:t>;</w:t>
      </w:r>
    </w:p>
    <w:p w14:paraId="4BB9E764"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approvisionnements</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matériaux</w:t>
      </w:r>
      <w:r w:rsidRPr="00416B1F">
        <w:rPr>
          <w:rFonts w:asciiTheme="majorHAnsi" w:hAnsiTheme="majorHAnsi"/>
          <w:spacing w:val="-8"/>
        </w:rPr>
        <w:t xml:space="preserve"> </w:t>
      </w:r>
      <w:r w:rsidRPr="00416B1F">
        <w:rPr>
          <w:rFonts w:asciiTheme="majorHAnsi" w:hAnsiTheme="majorHAnsi"/>
        </w:rPr>
        <w:t>sur</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spacing w:val="-2"/>
        </w:rPr>
        <w:t>chantier</w:t>
      </w:r>
    </w:p>
    <w:p w14:paraId="35EED194"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9"/>
        </w:rPr>
        <w:t xml:space="preserve"> </w:t>
      </w:r>
      <w:r w:rsidRPr="00416B1F">
        <w:rPr>
          <w:rFonts w:asciiTheme="majorHAnsi" w:hAnsiTheme="majorHAnsi"/>
        </w:rPr>
        <w:t>travaux</w:t>
      </w:r>
      <w:r w:rsidRPr="00416B1F">
        <w:rPr>
          <w:rFonts w:asciiTheme="majorHAnsi" w:hAnsiTheme="majorHAnsi"/>
          <w:spacing w:val="-8"/>
        </w:rPr>
        <w:t xml:space="preserve"> </w:t>
      </w:r>
      <w:r w:rsidRPr="00416B1F">
        <w:rPr>
          <w:rFonts w:asciiTheme="majorHAnsi" w:hAnsiTheme="majorHAnsi"/>
        </w:rPr>
        <w:t>programmés</w:t>
      </w:r>
      <w:r w:rsidRPr="00416B1F">
        <w:rPr>
          <w:rFonts w:asciiTheme="majorHAnsi" w:hAnsiTheme="majorHAnsi"/>
          <w:spacing w:val="-9"/>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cours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semaine</w:t>
      </w:r>
      <w:r w:rsidRPr="00416B1F">
        <w:rPr>
          <w:rFonts w:asciiTheme="majorHAnsi" w:hAnsiTheme="majorHAnsi"/>
          <w:spacing w:val="-8"/>
        </w:rPr>
        <w:t xml:space="preserve"> </w:t>
      </w:r>
      <w:r w:rsidRPr="00416B1F">
        <w:rPr>
          <w:rFonts w:asciiTheme="majorHAnsi" w:hAnsiTheme="majorHAnsi"/>
        </w:rPr>
        <w:t>suivante</w:t>
      </w:r>
      <w:r w:rsidRPr="00416B1F">
        <w:rPr>
          <w:rFonts w:asciiTheme="majorHAnsi" w:hAnsiTheme="majorHAnsi"/>
          <w:spacing w:val="-7"/>
        </w:rPr>
        <w:t xml:space="preserve"> </w:t>
      </w:r>
      <w:r w:rsidRPr="00416B1F">
        <w:rPr>
          <w:rFonts w:asciiTheme="majorHAnsi" w:hAnsiTheme="majorHAnsi"/>
        </w:rPr>
        <w:t>(planning</w:t>
      </w:r>
      <w:r w:rsidRPr="00416B1F">
        <w:rPr>
          <w:rFonts w:asciiTheme="majorHAnsi" w:hAnsiTheme="majorHAnsi"/>
          <w:spacing w:val="-6"/>
        </w:rPr>
        <w:t xml:space="preserve"> </w:t>
      </w:r>
      <w:r w:rsidRPr="00416B1F">
        <w:rPr>
          <w:rFonts w:asciiTheme="majorHAnsi" w:hAnsiTheme="majorHAnsi"/>
        </w:rPr>
        <w:t>hebdomadaire)</w:t>
      </w:r>
      <w:r w:rsidRPr="00416B1F">
        <w:rPr>
          <w:rFonts w:asciiTheme="majorHAnsi" w:hAnsiTheme="majorHAnsi"/>
          <w:spacing w:val="-8"/>
        </w:rPr>
        <w:t xml:space="preserve"> </w:t>
      </w:r>
      <w:r w:rsidRPr="00416B1F">
        <w:rPr>
          <w:rFonts w:asciiTheme="majorHAnsi" w:hAnsiTheme="majorHAnsi"/>
          <w:spacing w:val="-10"/>
        </w:rPr>
        <w:t>;</w:t>
      </w:r>
    </w:p>
    <w:p w14:paraId="25EAE3F9"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documents</w:t>
      </w:r>
      <w:r w:rsidRPr="00416B1F">
        <w:rPr>
          <w:rFonts w:asciiTheme="majorHAnsi" w:hAnsiTheme="majorHAnsi"/>
          <w:spacing w:val="-7"/>
        </w:rPr>
        <w:t xml:space="preserve"> </w:t>
      </w:r>
      <w:r w:rsidRPr="00416B1F">
        <w:rPr>
          <w:rFonts w:asciiTheme="majorHAnsi" w:hAnsiTheme="majorHAnsi"/>
        </w:rPr>
        <w:t>remis</w:t>
      </w:r>
      <w:r w:rsidRPr="00416B1F">
        <w:rPr>
          <w:rFonts w:asciiTheme="majorHAnsi" w:hAnsiTheme="majorHAnsi"/>
          <w:spacing w:val="-8"/>
        </w:rPr>
        <w:t xml:space="preserve"> </w:t>
      </w:r>
      <w:r w:rsidRPr="00416B1F">
        <w:rPr>
          <w:rFonts w:asciiTheme="majorHAnsi" w:hAnsiTheme="majorHAnsi"/>
        </w:rPr>
        <w:t>ou</w:t>
      </w:r>
      <w:r w:rsidRPr="00416B1F">
        <w:rPr>
          <w:rFonts w:asciiTheme="majorHAnsi" w:hAnsiTheme="majorHAnsi"/>
          <w:spacing w:val="-8"/>
        </w:rPr>
        <w:t xml:space="preserve"> </w:t>
      </w:r>
      <w:r w:rsidRPr="00416B1F">
        <w:rPr>
          <w:rFonts w:asciiTheme="majorHAnsi" w:hAnsiTheme="majorHAnsi"/>
        </w:rPr>
        <w:t>reçus</w:t>
      </w:r>
      <w:r w:rsidRPr="00416B1F">
        <w:rPr>
          <w:rFonts w:asciiTheme="majorHAnsi" w:hAnsiTheme="majorHAnsi"/>
          <w:spacing w:val="-7"/>
        </w:rPr>
        <w:t xml:space="preserve"> </w:t>
      </w:r>
      <w:r w:rsidRPr="00416B1F">
        <w:rPr>
          <w:rFonts w:asciiTheme="majorHAnsi" w:hAnsiTheme="majorHAnsi"/>
        </w:rPr>
        <w:t>par</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Cocontractant</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8"/>
        </w:rPr>
        <w:t xml:space="preserve"> </w:t>
      </w: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éventuelles</w:t>
      </w:r>
      <w:r w:rsidRPr="00416B1F">
        <w:rPr>
          <w:rFonts w:asciiTheme="majorHAnsi" w:hAnsiTheme="majorHAnsi"/>
          <w:spacing w:val="-7"/>
        </w:rPr>
        <w:t xml:space="preserve"> </w:t>
      </w:r>
      <w:r w:rsidRPr="00416B1F">
        <w:rPr>
          <w:rFonts w:asciiTheme="majorHAnsi" w:hAnsiTheme="majorHAnsi"/>
        </w:rPr>
        <w:t>difficultés</w:t>
      </w:r>
      <w:r w:rsidRPr="00416B1F">
        <w:rPr>
          <w:rFonts w:asciiTheme="majorHAnsi" w:hAnsiTheme="majorHAnsi"/>
          <w:spacing w:val="-8"/>
        </w:rPr>
        <w:t xml:space="preserve"> </w:t>
      </w:r>
      <w:r w:rsidRPr="00416B1F">
        <w:rPr>
          <w:rFonts w:asciiTheme="majorHAnsi" w:hAnsiTheme="majorHAnsi"/>
        </w:rPr>
        <w:t>rencontrées</w:t>
      </w:r>
      <w:r w:rsidRPr="00416B1F">
        <w:rPr>
          <w:rFonts w:asciiTheme="majorHAnsi" w:hAnsiTheme="majorHAnsi"/>
          <w:spacing w:val="4"/>
        </w:rPr>
        <w:t xml:space="preserve"> </w:t>
      </w:r>
      <w:r w:rsidRPr="00416B1F">
        <w:rPr>
          <w:rFonts w:asciiTheme="majorHAnsi" w:hAnsiTheme="majorHAnsi"/>
          <w:spacing w:val="-10"/>
        </w:rPr>
        <w:t>;</w:t>
      </w:r>
    </w:p>
    <w:p w14:paraId="3F388CB1" w14:textId="77777777" w:rsidR="00EF554C" w:rsidRPr="00416B1F" w:rsidRDefault="00EF554C" w:rsidP="00EF554C">
      <w:pPr>
        <w:pStyle w:val="Paragraphedeliste"/>
        <w:numPr>
          <w:ilvl w:val="3"/>
          <w:numId w:val="81"/>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11"/>
        </w:rPr>
        <w:t xml:space="preserve"> </w:t>
      </w:r>
      <w:r w:rsidRPr="00416B1F">
        <w:rPr>
          <w:rFonts w:asciiTheme="majorHAnsi" w:hAnsiTheme="majorHAnsi"/>
        </w:rPr>
        <w:t>recommandations</w:t>
      </w:r>
      <w:r w:rsidRPr="00416B1F">
        <w:rPr>
          <w:rFonts w:asciiTheme="majorHAnsi" w:hAnsiTheme="majorHAnsi"/>
          <w:spacing w:val="-11"/>
        </w:rPr>
        <w:t xml:space="preserve"> </w:t>
      </w:r>
      <w:r w:rsidRPr="00416B1F">
        <w:rPr>
          <w:rFonts w:asciiTheme="majorHAnsi" w:hAnsiTheme="majorHAnsi"/>
        </w:rPr>
        <w:t>générales</w:t>
      </w:r>
      <w:r w:rsidRPr="00416B1F">
        <w:rPr>
          <w:rFonts w:asciiTheme="majorHAnsi" w:hAnsiTheme="majorHAnsi"/>
          <w:spacing w:val="-10"/>
        </w:rPr>
        <w:t xml:space="preserve"> ;</w:t>
      </w:r>
    </w:p>
    <w:p w14:paraId="777A35D8" w14:textId="77777777" w:rsidR="00EF554C" w:rsidRPr="00416B1F" w:rsidRDefault="00EF554C" w:rsidP="00EF554C">
      <w:pPr>
        <w:pStyle w:val="Paragraphedeliste"/>
        <w:numPr>
          <w:ilvl w:val="3"/>
          <w:numId w:val="81"/>
        </w:numPr>
        <w:tabs>
          <w:tab w:val="left" w:pos="1418"/>
        </w:tabs>
        <w:spacing w:line="244" w:lineRule="exact"/>
        <w:ind w:left="1418" w:hanging="357"/>
        <w:rPr>
          <w:rFonts w:asciiTheme="majorHAnsi" w:hAnsiTheme="majorHAnsi"/>
        </w:rPr>
      </w:pPr>
      <w:r w:rsidRPr="00416B1F">
        <w:rPr>
          <w:rFonts w:asciiTheme="majorHAnsi" w:hAnsiTheme="majorHAnsi"/>
          <w:spacing w:val="-4"/>
        </w:rPr>
        <w:t>etc.</w:t>
      </w:r>
    </w:p>
    <w:p w14:paraId="26708D9E" w14:textId="77777777" w:rsidR="00EF554C" w:rsidRPr="00416B1F" w:rsidRDefault="00EF554C" w:rsidP="00EF554C">
      <w:pPr>
        <w:pStyle w:val="Titre6"/>
        <w:spacing w:before="227"/>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41</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UTILISATION</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EXPLOSIFS</w:t>
      </w:r>
    </w:p>
    <w:p w14:paraId="46F59A79" w14:textId="77777777" w:rsidR="00EF554C" w:rsidRPr="00416B1F" w:rsidRDefault="00EF554C" w:rsidP="00EF554C">
      <w:pPr>
        <w:pStyle w:val="Corpsdetexte"/>
        <w:spacing w:before="56"/>
        <w:ind w:left="1277"/>
        <w:rPr>
          <w:rFonts w:asciiTheme="majorHAnsi" w:hAnsiTheme="majorHAnsi"/>
          <w:sz w:val="22"/>
          <w:szCs w:val="22"/>
        </w:rPr>
      </w:pPr>
      <w:r w:rsidRPr="00416B1F">
        <w:rPr>
          <w:rFonts w:asciiTheme="majorHAnsi" w:hAnsiTheme="majorHAnsi"/>
          <w:sz w:val="22"/>
          <w:szCs w:val="22"/>
        </w:rPr>
        <w:t>Sans</w:t>
      </w:r>
      <w:r w:rsidRPr="00416B1F">
        <w:rPr>
          <w:rFonts w:asciiTheme="majorHAnsi" w:hAnsiTheme="majorHAnsi"/>
          <w:spacing w:val="-9"/>
          <w:sz w:val="22"/>
          <w:szCs w:val="22"/>
        </w:rPr>
        <w:t xml:space="preserve"> </w:t>
      </w:r>
      <w:r w:rsidRPr="00416B1F">
        <w:rPr>
          <w:rFonts w:asciiTheme="majorHAnsi" w:hAnsiTheme="majorHAnsi"/>
          <w:spacing w:val="-2"/>
          <w:sz w:val="22"/>
          <w:szCs w:val="22"/>
        </w:rPr>
        <w:t>objet.</w:t>
      </w:r>
    </w:p>
    <w:p w14:paraId="5733F703" w14:textId="77777777" w:rsidR="00EF554C" w:rsidRPr="00416B1F" w:rsidRDefault="00EF554C" w:rsidP="00EF554C">
      <w:pPr>
        <w:pStyle w:val="Corpsdetexte"/>
        <w:ind w:left="0"/>
        <w:rPr>
          <w:rFonts w:asciiTheme="majorHAnsi" w:hAnsiTheme="majorHAnsi"/>
          <w:sz w:val="22"/>
          <w:szCs w:val="22"/>
        </w:rPr>
      </w:pPr>
    </w:p>
    <w:p w14:paraId="7F980CDF" w14:textId="77777777" w:rsidR="00EF554C" w:rsidRPr="00416B1F" w:rsidRDefault="00EF554C" w:rsidP="00EF554C">
      <w:pPr>
        <w:ind w:left="150"/>
        <w:jc w:val="center"/>
        <w:rPr>
          <w:rFonts w:asciiTheme="majorHAnsi" w:hAnsiTheme="majorHAnsi"/>
          <w:b/>
        </w:rPr>
      </w:pPr>
      <w:r w:rsidRPr="00416B1F">
        <w:rPr>
          <w:rFonts w:asciiTheme="majorHAnsi" w:hAnsiTheme="majorHAnsi"/>
          <w:b/>
        </w:rPr>
        <w:t>CHAPITRE</w:t>
      </w:r>
      <w:r w:rsidRPr="00416B1F">
        <w:rPr>
          <w:rFonts w:asciiTheme="majorHAnsi" w:hAnsiTheme="majorHAnsi"/>
          <w:b/>
          <w:spacing w:val="-5"/>
        </w:rPr>
        <w:t xml:space="preserve"> </w:t>
      </w:r>
      <w:r w:rsidRPr="00416B1F">
        <w:rPr>
          <w:rFonts w:asciiTheme="majorHAnsi" w:hAnsiTheme="majorHAnsi"/>
          <w:b/>
        </w:rPr>
        <w:t>IV</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LA</w:t>
      </w:r>
      <w:r w:rsidRPr="00416B1F">
        <w:rPr>
          <w:rFonts w:asciiTheme="majorHAnsi" w:hAnsiTheme="majorHAnsi"/>
          <w:b/>
          <w:spacing w:val="-4"/>
        </w:rPr>
        <w:t xml:space="preserve"> </w:t>
      </w:r>
      <w:r w:rsidRPr="00416B1F">
        <w:rPr>
          <w:rFonts w:asciiTheme="majorHAnsi" w:hAnsiTheme="majorHAnsi"/>
          <w:b/>
        </w:rPr>
        <w:t>RECEPTION</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spacing w:val="-2"/>
        </w:rPr>
        <w:t>TRAVAUX</w:t>
      </w:r>
    </w:p>
    <w:p w14:paraId="0732BE9A" w14:textId="77777777" w:rsidR="00EF554C" w:rsidRPr="00416B1F" w:rsidRDefault="00EF554C" w:rsidP="00EF554C">
      <w:pPr>
        <w:pStyle w:val="Titre6"/>
        <w:spacing w:before="227"/>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42</w:t>
      </w:r>
      <w:r w:rsidRPr="00416B1F">
        <w:rPr>
          <w:rFonts w:asciiTheme="majorHAnsi" w:hAnsiTheme="majorHAnsi"/>
          <w:spacing w:val="-8"/>
          <w:sz w:val="22"/>
          <w:szCs w:val="22"/>
        </w:rPr>
        <w:t xml:space="preserve"> </w:t>
      </w:r>
      <w:r w:rsidRPr="00416B1F">
        <w:rPr>
          <w:rFonts w:asciiTheme="majorHAnsi" w:hAnsiTheme="majorHAnsi"/>
          <w:w w:val="85"/>
          <w:sz w:val="22"/>
          <w:szCs w:val="22"/>
        </w:rPr>
        <w:t>:</w:t>
      </w:r>
      <w:r w:rsidRPr="00416B1F">
        <w:rPr>
          <w:rFonts w:asciiTheme="majorHAnsi" w:hAnsiTheme="majorHAnsi"/>
          <w:spacing w:val="-11"/>
          <w:sz w:val="22"/>
          <w:szCs w:val="22"/>
        </w:rPr>
        <w:t xml:space="preserve"> </w:t>
      </w:r>
      <w:r w:rsidRPr="00416B1F">
        <w:rPr>
          <w:rFonts w:asciiTheme="majorHAnsi" w:hAnsiTheme="majorHAnsi"/>
          <w:w w:val="85"/>
          <w:sz w:val="22"/>
          <w:szCs w:val="22"/>
        </w:rPr>
        <w:t>RECEPTION</w:t>
      </w:r>
      <w:r w:rsidRPr="00416B1F">
        <w:rPr>
          <w:rFonts w:asciiTheme="majorHAnsi" w:hAnsiTheme="majorHAnsi"/>
          <w:spacing w:val="-2"/>
          <w:w w:val="85"/>
          <w:sz w:val="22"/>
          <w:szCs w:val="22"/>
        </w:rPr>
        <w:t xml:space="preserve"> PROVISOIRE</w:t>
      </w:r>
    </w:p>
    <w:p w14:paraId="40C6C986" w14:textId="77777777" w:rsidR="00EF554C" w:rsidRPr="00416B1F" w:rsidRDefault="00EF554C" w:rsidP="00EF554C">
      <w:pPr>
        <w:pStyle w:val="Corpsdetexte"/>
        <w:spacing w:before="59"/>
        <w:ind w:left="710" w:right="555" w:firstLine="566"/>
        <w:jc w:val="both"/>
        <w:rPr>
          <w:rFonts w:asciiTheme="majorHAnsi" w:hAnsiTheme="majorHAnsi"/>
          <w:sz w:val="22"/>
          <w:szCs w:val="22"/>
        </w:rPr>
      </w:pPr>
      <w:r w:rsidRPr="00416B1F">
        <w:rPr>
          <w:rFonts w:asciiTheme="majorHAnsi" w:hAnsiTheme="majorHAnsi"/>
          <w:sz w:val="22"/>
          <w:szCs w:val="22"/>
        </w:rPr>
        <w:t>La réception provisoire sera accordée à la fin de l’exécution desdits travaux. A cet effet, le cocontractant est tenu de faire connaître par écrit au Chef de service du marché au plus tard trente (30) jours avant l'expiration du délai contractuel d'exécution des travaux, ou la date prévisionnelle d’achèvement des travaux, la date à laquelle il souhaite que soit réceptionné ces travaux.</w:t>
      </w:r>
    </w:p>
    <w:p w14:paraId="252E00A2" w14:textId="77777777" w:rsidR="00EF554C" w:rsidRPr="00416B1F" w:rsidRDefault="00EF554C" w:rsidP="00EF554C">
      <w:pPr>
        <w:pStyle w:val="Paragraphedeliste"/>
        <w:numPr>
          <w:ilvl w:val="1"/>
          <w:numId w:val="80"/>
        </w:numPr>
        <w:tabs>
          <w:tab w:val="left" w:pos="1162"/>
        </w:tabs>
        <w:spacing w:before="239"/>
        <w:ind w:left="1162" w:hanging="452"/>
        <w:rPr>
          <w:rFonts w:asciiTheme="majorHAnsi" w:hAnsiTheme="majorHAnsi"/>
        </w:rPr>
      </w:pPr>
      <w:r w:rsidRPr="00416B1F">
        <w:rPr>
          <w:rFonts w:asciiTheme="majorHAnsi" w:hAnsiTheme="majorHAnsi"/>
        </w:rPr>
        <w:t>OPERATIONS</w:t>
      </w:r>
      <w:r w:rsidRPr="00416B1F">
        <w:rPr>
          <w:rFonts w:asciiTheme="majorHAnsi" w:hAnsiTheme="majorHAnsi"/>
          <w:spacing w:val="-9"/>
        </w:rPr>
        <w:t xml:space="preserve"> </w:t>
      </w:r>
      <w:r w:rsidRPr="00416B1F">
        <w:rPr>
          <w:rFonts w:asciiTheme="majorHAnsi" w:hAnsiTheme="majorHAnsi"/>
        </w:rPr>
        <w:t>PREALABLES</w:t>
      </w:r>
      <w:r w:rsidRPr="00416B1F">
        <w:rPr>
          <w:rFonts w:asciiTheme="majorHAnsi" w:hAnsiTheme="majorHAnsi"/>
          <w:spacing w:val="-7"/>
        </w:rPr>
        <w:t xml:space="preserve"> </w:t>
      </w:r>
      <w:r w:rsidRPr="00416B1F">
        <w:rPr>
          <w:rFonts w:asciiTheme="majorHAnsi" w:hAnsiTheme="majorHAnsi"/>
        </w:rPr>
        <w:t>A</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spacing w:val="-2"/>
        </w:rPr>
        <w:t>RECEPTION</w:t>
      </w:r>
    </w:p>
    <w:p w14:paraId="70DB105B" w14:textId="77777777" w:rsidR="00EF554C" w:rsidRPr="00416B1F" w:rsidRDefault="00EF554C" w:rsidP="00EF554C">
      <w:pPr>
        <w:pStyle w:val="Paragraphedeliste"/>
        <w:numPr>
          <w:ilvl w:val="2"/>
          <w:numId w:val="80"/>
        </w:numPr>
        <w:tabs>
          <w:tab w:val="left" w:pos="1357"/>
          <w:tab w:val="left" w:pos="1419"/>
        </w:tabs>
        <w:spacing w:before="61"/>
        <w:ind w:right="556" w:hanging="709"/>
        <w:rPr>
          <w:rFonts w:asciiTheme="majorHAnsi" w:hAnsiTheme="majorHAnsi"/>
        </w:rPr>
      </w:pPr>
      <w:r w:rsidRPr="00416B1F">
        <w:rPr>
          <w:rFonts w:asciiTheme="majorHAnsi" w:hAnsiTheme="majorHAnsi"/>
        </w:rPr>
        <w:t>Avant</w:t>
      </w:r>
      <w:r w:rsidRPr="00416B1F">
        <w:rPr>
          <w:rFonts w:asciiTheme="majorHAnsi" w:hAnsiTheme="majorHAnsi"/>
          <w:spacing w:val="28"/>
        </w:rPr>
        <w:t xml:space="preserve"> </w:t>
      </w:r>
      <w:r w:rsidRPr="00416B1F">
        <w:rPr>
          <w:rFonts w:asciiTheme="majorHAnsi" w:hAnsiTheme="majorHAnsi"/>
        </w:rPr>
        <w:t>la</w:t>
      </w:r>
      <w:r w:rsidRPr="00416B1F">
        <w:rPr>
          <w:rFonts w:asciiTheme="majorHAnsi" w:hAnsiTheme="majorHAnsi"/>
          <w:spacing w:val="28"/>
        </w:rPr>
        <w:t xml:space="preserve"> </w:t>
      </w:r>
      <w:r w:rsidRPr="00416B1F">
        <w:rPr>
          <w:rFonts w:asciiTheme="majorHAnsi" w:hAnsiTheme="majorHAnsi"/>
        </w:rPr>
        <w:t>réception</w:t>
      </w:r>
      <w:r w:rsidRPr="00416B1F">
        <w:rPr>
          <w:rFonts w:asciiTheme="majorHAnsi" w:hAnsiTheme="majorHAnsi"/>
          <w:spacing w:val="28"/>
        </w:rPr>
        <w:t xml:space="preserve"> </w:t>
      </w:r>
      <w:proofErr w:type="spellStart"/>
      <w:r w:rsidRPr="00416B1F">
        <w:rPr>
          <w:rFonts w:asciiTheme="majorHAnsi" w:hAnsiTheme="majorHAnsi"/>
        </w:rPr>
        <w:t>provsoire</w:t>
      </w:r>
      <w:proofErr w:type="spellEnd"/>
      <w:r w:rsidRPr="00416B1F">
        <w:rPr>
          <w:rFonts w:asciiTheme="majorHAnsi" w:hAnsiTheme="majorHAnsi"/>
          <w:spacing w:val="28"/>
        </w:rPr>
        <w:t xml:space="preserve"> </w:t>
      </w:r>
      <w:r w:rsidRPr="00416B1F">
        <w:rPr>
          <w:rFonts w:asciiTheme="majorHAnsi" w:hAnsiTheme="majorHAnsi"/>
        </w:rPr>
        <w:t>des</w:t>
      </w:r>
      <w:r w:rsidRPr="00416B1F">
        <w:rPr>
          <w:rFonts w:asciiTheme="majorHAnsi" w:hAnsiTheme="majorHAnsi"/>
          <w:spacing w:val="27"/>
        </w:rPr>
        <w:t xml:space="preserve"> </w:t>
      </w:r>
      <w:r w:rsidRPr="00416B1F">
        <w:rPr>
          <w:rFonts w:asciiTheme="majorHAnsi" w:hAnsiTheme="majorHAnsi"/>
        </w:rPr>
        <w:t>travaux,</w:t>
      </w:r>
      <w:r w:rsidRPr="00416B1F">
        <w:rPr>
          <w:rFonts w:asciiTheme="majorHAnsi" w:hAnsiTheme="majorHAnsi"/>
          <w:spacing w:val="27"/>
        </w:rPr>
        <w:t xml:space="preserve"> </w:t>
      </w:r>
      <w:r w:rsidRPr="00416B1F">
        <w:rPr>
          <w:rFonts w:asciiTheme="majorHAnsi" w:hAnsiTheme="majorHAnsi"/>
        </w:rPr>
        <w:t>le</w:t>
      </w:r>
      <w:r w:rsidRPr="00416B1F">
        <w:rPr>
          <w:rFonts w:asciiTheme="majorHAnsi" w:hAnsiTheme="majorHAnsi"/>
          <w:spacing w:val="30"/>
        </w:rPr>
        <w:t xml:space="preserve"> </w:t>
      </w:r>
      <w:r w:rsidRPr="00416B1F">
        <w:rPr>
          <w:rFonts w:asciiTheme="majorHAnsi" w:hAnsiTheme="majorHAnsi"/>
        </w:rPr>
        <w:t>Cocontractant</w:t>
      </w:r>
      <w:r w:rsidRPr="00416B1F">
        <w:rPr>
          <w:rFonts w:asciiTheme="majorHAnsi" w:hAnsiTheme="majorHAnsi"/>
          <w:spacing w:val="28"/>
        </w:rPr>
        <w:t xml:space="preserve"> </w:t>
      </w:r>
      <w:r w:rsidRPr="00416B1F">
        <w:rPr>
          <w:rFonts w:asciiTheme="majorHAnsi" w:hAnsiTheme="majorHAnsi"/>
        </w:rPr>
        <w:t>demande</w:t>
      </w:r>
      <w:r w:rsidRPr="00416B1F">
        <w:rPr>
          <w:rFonts w:asciiTheme="majorHAnsi" w:hAnsiTheme="majorHAnsi"/>
          <w:spacing w:val="28"/>
        </w:rPr>
        <w:t xml:space="preserve"> </w:t>
      </w:r>
      <w:r w:rsidRPr="00416B1F">
        <w:rPr>
          <w:rFonts w:asciiTheme="majorHAnsi" w:hAnsiTheme="majorHAnsi"/>
        </w:rPr>
        <w:t>par</w:t>
      </w:r>
      <w:r w:rsidRPr="00416B1F">
        <w:rPr>
          <w:rFonts w:asciiTheme="majorHAnsi" w:hAnsiTheme="majorHAnsi"/>
          <w:spacing w:val="28"/>
        </w:rPr>
        <w:t xml:space="preserve"> </w:t>
      </w:r>
      <w:r w:rsidRPr="00416B1F">
        <w:rPr>
          <w:rFonts w:asciiTheme="majorHAnsi" w:hAnsiTheme="majorHAnsi"/>
        </w:rPr>
        <w:t>écrit</w:t>
      </w:r>
      <w:r w:rsidRPr="00416B1F">
        <w:rPr>
          <w:rFonts w:asciiTheme="majorHAnsi" w:hAnsiTheme="majorHAnsi"/>
          <w:spacing w:val="28"/>
        </w:rPr>
        <w:t xml:space="preserve"> </w:t>
      </w:r>
      <w:r w:rsidRPr="00416B1F">
        <w:rPr>
          <w:rFonts w:asciiTheme="majorHAnsi" w:hAnsiTheme="majorHAnsi"/>
        </w:rPr>
        <w:t>au</w:t>
      </w:r>
      <w:r w:rsidRPr="00416B1F">
        <w:rPr>
          <w:rFonts w:asciiTheme="majorHAnsi" w:hAnsiTheme="majorHAnsi"/>
          <w:spacing w:val="38"/>
        </w:rPr>
        <w:t xml:space="preserve"> </w:t>
      </w:r>
      <w:r w:rsidRPr="00416B1F">
        <w:rPr>
          <w:rFonts w:asciiTheme="majorHAnsi" w:hAnsiTheme="majorHAnsi"/>
        </w:rPr>
        <w:t>Maître</w:t>
      </w:r>
      <w:r w:rsidRPr="00416B1F">
        <w:rPr>
          <w:rFonts w:asciiTheme="majorHAnsi" w:hAnsiTheme="majorHAnsi"/>
          <w:spacing w:val="28"/>
        </w:rPr>
        <w:t xml:space="preserve"> </w:t>
      </w:r>
      <w:r w:rsidRPr="00416B1F">
        <w:rPr>
          <w:rFonts w:asciiTheme="majorHAnsi" w:hAnsiTheme="majorHAnsi"/>
        </w:rPr>
        <w:t>d’Ouvrage</w:t>
      </w:r>
      <w:r w:rsidRPr="00416B1F">
        <w:rPr>
          <w:rFonts w:asciiTheme="majorHAnsi" w:hAnsiTheme="majorHAnsi"/>
          <w:spacing w:val="30"/>
        </w:rPr>
        <w:t xml:space="preserve"> </w:t>
      </w:r>
      <w:r w:rsidRPr="00416B1F">
        <w:rPr>
          <w:rFonts w:asciiTheme="majorHAnsi" w:hAnsiTheme="majorHAnsi"/>
        </w:rPr>
        <w:t>avec copie à l’Ingénieur et l’organisme payeur, l’organisation d’une visite technique préalable à la réception. Cette visite comporte entre autres opérations :</w:t>
      </w:r>
    </w:p>
    <w:p w14:paraId="1F0F542B" w14:textId="77777777" w:rsidR="00EF554C" w:rsidRPr="00416B1F" w:rsidRDefault="00EF554C" w:rsidP="00EF554C">
      <w:pPr>
        <w:pStyle w:val="Paragraphedeliste"/>
        <w:numPr>
          <w:ilvl w:val="3"/>
          <w:numId w:val="80"/>
        </w:numPr>
        <w:tabs>
          <w:tab w:val="left" w:pos="1418"/>
        </w:tabs>
        <w:spacing w:line="244" w:lineRule="exact"/>
        <w:ind w:left="1418" w:hanging="359"/>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8"/>
        </w:rPr>
        <w:t xml:space="preserve"> </w:t>
      </w:r>
      <w:r w:rsidRPr="00416B1F">
        <w:rPr>
          <w:rFonts w:asciiTheme="majorHAnsi" w:hAnsiTheme="majorHAnsi"/>
        </w:rPr>
        <w:t>reconnaissance</w:t>
      </w:r>
      <w:r w:rsidRPr="00416B1F">
        <w:rPr>
          <w:rFonts w:asciiTheme="majorHAnsi" w:hAnsiTheme="majorHAnsi"/>
          <w:spacing w:val="-9"/>
        </w:rPr>
        <w:t xml:space="preserve"> </w:t>
      </w:r>
      <w:r w:rsidRPr="00416B1F">
        <w:rPr>
          <w:rFonts w:asciiTheme="majorHAnsi" w:hAnsiTheme="majorHAnsi"/>
        </w:rPr>
        <w:t>qualitative</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quantitative</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ouvrages</w:t>
      </w:r>
      <w:r w:rsidRPr="00416B1F">
        <w:rPr>
          <w:rFonts w:asciiTheme="majorHAnsi" w:hAnsiTheme="majorHAnsi"/>
          <w:spacing w:val="-10"/>
        </w:rPr>
        <w:t xml:space="preserve"> </w:t>
      </w:r>
      <w:r w:rsidRPr="00416B1F">
        <w:rPr>
          <w:rFonts w:asciiTheme="majorHAnsi" w:hAnsiTheme="majorHAnsi"/>
        </w:rPr>
        <w:t>exécutés</w:t>
      </w:r>
      <w:r w:rsidRPr="00416B1F">
        <w:rPr>
          <w:rFonts w:asciiTheme="majorHAnsi" w:hAnsiTheme="majorHAnsi"/>
          <w:spacing w:val="1"/>
        </w:rPr>
        <w:t xml:space="preserve"> </w:t>
      </w:r>
      <w:r w:rsidRPr="00416B1F">
        <w:rPr>
          <w:rFonts w:asciiTheme="majorHAnsi" w:hAnsiTheme="majorHAnsi"/>
          <w:spacing w:val="-10"/>
        </w:rPr>
        <w:t>;</w:t>
      </w:r>
    </w:p>
    <w:p w14:paraId="2A1CB8AF" w14:textId="77777777" w:rsidR="00EF554C" w:rsidRPr="00416B1F" w:rsidRDefault="00EF554C" w:rsidP="00EF554C">
      <w:pPr>
        <w:pStyle w:val="Paragraphedeliste"/>
        <w:numPr>
          <w:ilvl w:val="3"/>
          <w:numId w:val="80"/>
        </w:numPr>
        <w:tabs>
          <w:tab w:val="left" w:pos="1418"/>
        </w:tabs>
        <w:spacing w:line="243"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épreuves</w:t>
      </w:r>
      <w:r w:rsidRPr="00416B1F">
        <w:rPr>
          <w:rFonts w:asciiTheme="majorHAnsi" w:hAnsiTheme="majorHAnsi"/>
          <w:spacing w:val="-8"/>
        </w:rPr>
        <w:t xml:space="preserve"> </w:t>
      </w:r>
      <w:r w:rsidRPr="00416B1F">
        <w:rPr>
          <w:rFonts w:asciiTheme="majorHAnsi" w:hAnsiTheme="majorHAnsi"/>
        </w:rPr>
        <w:t>éventuellement</w:t>
      </w:r>
      <w:r w:rsidRPr="00416B1F">
        <w:rPr>
          <w:rFonts w:asciiTheme="majorHAnsi" w:hAnsiTheme="majorHAnsi"/>
          <w:spacing w:val="-7"/>
        </w:rPr>
        <w:t xml:space="preserve"> </w:t>
      </w:r>
      <w:r w:rsidRPr="00416B1F">
        <w:rPr>
          <w:rFonts w:asciiTheme="majorHAnsi" w:hAnsiTheme="majorHAnsi"/>
        </w:rPr>
        <w:t>prévues</w:t>
      </w:r>
      <w:r w:rsidRPr="00416B1F">
        <w:rPr>
          <w:rFonts w:asciiTheme="majorHAnsi" w:hAnsiTheme="majorHAnsi"/>
          <w:spacing w:val="-8"/>
        </w:rPr>
        <w:t xml:space="preserve"> </w:t>
      </w:r>
      <w:r w:rsidRPr="00416B1F">
        <w:rPr>
          <w:rFonts w:asciiTheme="majorHAnsi" w:hAnsiTheme="majorHAnsi"/>
        </w:rPr>
        <w:t>par</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CCTP</w:t>
      </w:r>
      <w:r w:rsidRPr="00416B1F">
        <w:rPr>
          <w:rFonts w:asciiTheme="majorHAnsi" w:hAnsiTheme="majorHAnsi"/>
          <w:spacing w:val="-1"/>
        </w:rPr>
        <w:t xml:space="preserve"> </w:t>
      </w:r>
      <w:r w:rsidRPr="00416B1F">
        <w:rPr>
          <w:rFonts w:asciiTheme="majorHAnsi" w:hAnsiTheme="majorHAnsi"/>
          <w:spacing w:val="-10"/>
        </w:rPr>
        <w:t>;</w:t>
      </w:r>
    </w:p>
    <w:p w14:paraId="2AE5DADB" w14:textId="77777777" w:rsidR="00EF554C" w:rsidRPr="00416B1F" w:rsidRDefault="00EF554C" w:rsidP="00EF554C">
      <w:pPr>
        <w:pStyle w:val="Paragraphedeliste"/>
        <w:numPr>
          <w:ilvl w:val="3"/>
          <w:numId w:val="80"/>
        </w:numPr>
        <w:tabs>
          <w:tab w:val="left" w:pos="1418"/>
        </w:tabs>
        <w:spacing w:line="242" w:lineRule="exact"/>
        <w:ind w:left="1418" w:hanging="359"/>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8"/>
        </w:rPr>
        <w:t xml:space="preserve"> </w:t>
      </w:r>
      <w:r w:rsidRPr="00416B1F">
        <w:rPr>
          <w:rFonts w:asciiTheme="majorHAnsi" w:hAnsiTheme="majorHAnsi"/>
        </w:rPr>
        <w:t>constatation</w:t>
      </w:r>
      <w:r w:rsidRPr="00416B1F">
        <w:rPr>
          <w:rFonts w:asciiTheme="majorHAnsi" w:hAnsiTheme="majorHAnsi"/>
          <w:spacing w:val="-9"/>
        </w:rPr>
        <w:t xml:space="preserve"> </w:t>
      </w:r>
      <w:r w:rsidRPr="00416B1F">
        <w:rPr>
          <w:rFonts w:asciiTheme="majorHAnsi" w:hAnsiTheme="majorHAnsi"/>
        </w:rPr>
        <w:t>éventuelle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l’inexécution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prestations</w:t>
      </w:r>
      <w:r w:rsidRPr="00416B1F">
        <w:rPr>
          <w:rFonts w:asciiTheme="majorHAnsi" w:hAnsiTheme="majorHAnsi"/>
          <w:spacing w:val="-8"/>
        </w:rPr>
        <w:t xml:space="preserve"> </w:t>
      </w:r>
      <w:r w:rsidRPr="00416B1F">
        <w:rPr>
          <w:rFonts w:asciiTheme="majorHAnsi" w:hAnsiTheme="majorHAnsi"/>
        </w:rPr>
        <w:t>prévues</w:t>
      </w:r>
      <w:r w:rsidRPr="00416B1F">
        <w:rPr>
          <w:rFonts w:asciiTheme="majorHAnsi" w:hAnsiTheme="majorHAnsi"/>
          <w:spacing w:val="-8"/>
        </w:rPr>
        <w:t xml:space="preserve"> </w:t>
      </w:r>
      <w:r w:rsidRPr="00416B1F">
        <w:rPr>
          <w:rFonts w:asciiTheme="majorHAnsi" w:hAnsiTheme="majorHAnsi"/>
        </w:rPr>
        <w:t>au</w:t>
      </w:r>
      <w:r w:rsidRPr="00416B1F">
        <w:rPr>
          <w:rFonts w:asciiTheme="majorHAnsi" w:hAnsiTheme="majorHAnsi"/>
          <w:spacing w:val="-8"/>
        </w:rPr>
        <w:t xml:space="preserve"> </w:t>
      </w:r>
      <w:r w:rsidRPr="00416B1F">
        <w:rPr>
          <w:rFonts w:asciiTheme="majorHAnsi" w:hAnsiTheme="majorHAnsi"/>
        </w:rPr>
        <w:t>marché</w:t>
      </w:r>
      <w:r w:rsidRPr="00416B1F">
        <w:rPr>
          <w:rFonts w:asciiTheme="majorHAnsi" w:hAnsiTheme="majorHAnsi"/>
          <w:spacing w:val="1"/>
        </w:rPr>
        <w:t xml:space="preserve"> </w:t>
      </w:r>
      <w:r w:rsidRPr="00416B1F">
        <w:rPr>
          <w:rFonts w:asciiTheme="majorHAnsi" w:hAnsiTheme="majorHAnsi"/>
          <w:spacing w:val="-10"/>
        </w:rPr>
        <w:t>;</w:t>
      </w:r>
    </w:p>
    <w:p w14:paraId="4F09CFC3" w14:textId="77777777" w:rsidR="00EF554C" w:rsidRPr="00416B1F" w:rsidRDefault="00EF554C" w:rsidP="00EF554C">
      <w:pPr>
        <w:pStyle w:val="Paragraphedeliste"/>
        <w:numPr>
          <w:ilvl w:val="3"/>
          <w:numId w:val="80"/>
        </w:numPr>
        <w:tabs>
          <w:tab w:val="left" w:pos="1418"/>
        </w:tabs>
        <w:spacing w:line="242" w:lineRule="exact"/>
        <w:ind w:left="1418" w:hanging="359"/>
        <w:rPr>
          <w:rFonts w:asciiTheme="majorHAnsi" w:hAnsiTheme="majorHAnsi"/>
        </w:rPr>
      </w:pPr>
      <w:proofErr w:type="gramStart"/>
      <w:r w:rsidRPr="00416B1F">
        <w:rPr>
          <w:rFonts w:asciiTheme="majorHAnsi" w:hAnsiTheme="majorHAnsi"/>
        </w:rPr>
        <w:lastRenderedPageBreak/>
        <w:t>la</w:t>
      </w:r>
      <w:proofErr w:type="gramEnd"/>
      <w:r w:rsidRPr="00416B1F">
        <w:rPr>
          <w:rFonts w:asciiTheme="majorHAnsi" w:hAnsiTheme="majorHAnsi"/>
          <w:spacing w:val="-6"/>
        </w:rPr>
        <w:t xml:space="preserve"> </w:t>
      </w:r>
      <w:r w:rsidRPr="00416B1F">
        <w:rPr>
          <w:rFonts w:asciiTheme="majorHAnsi" w:hAnsiTheme="majorHAnsi"/>
        </w:rPr>
        <w:t>constatation</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repliement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installations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chantier</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remise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état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lieux</w:t>
      </w:r>
      <w:r w:rsidRPr="00416B1F">
        <w:rPr>
          <w:rFonts w:asciiTheme="majorHAnsi" w:hAnsiTheme="majorHAnsi"/>
          <w:spacing w:val="1"/>
        </w:rPr>
        <w:t xml:space="preserve"> </w:t>
      </w:r>
      <w:r w:rsidRPr="00416B1F">
        <w:rPr>
          <w:rFonts w:asciiTheme="majorHAnsi" w:hAnsiTheme="majorHAnsi"/>
          <w:spacing w:val="-10"/>
        </w:rPr>
        <w:t>;</w:t>
      </w:r>
    </w:p>
    <w:p w14:paraId="46743B44" w14:textId="77777777" w:rsidR="00EF554C" w:rsidRPr="00416B1F" w:rsidRDefault="00EF554C" w:rsidP="00EF554C">
      <w:pPr>
        <w:pStyle w:val="Paragraphedeliste"/>
        <w:numPr>
          <w:ilvl w:val="3"/>
          <w:numId w:val="80"/>
        </w:numPr>
        <w:tabs>
          <w:tab w:val="left" w:pos="1418"/>
        </w:tabs>
        <w:spacing w:line="244" w:lineRule="exact"/>
        <w:ind w:left="1418" w:hanging="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9"/>
        </w:rPr>
        <w:t xml:space="preserve"> </w:t>
      </w:r>
      <w:r w:rsidRPr="00416B1F">
        <w:rPr>
          <w:rFonts w:asciiTheme="majorHAnsi" w:hAnsiTheme="majorHAnsi"/>
        </w:rPr>
        <w:t>constatations</w:t>
      </w:r>
      <w:r w:rsidRPr="00416B1F">
        <w:rPr>
          <w:rFonts w:asciiTheme="majorHAnsi" w:hAnsiTheme="majorHAnsi"/>
          <w:spacing w:val="-8"/>
        </w:rPr>
        <w:t xml:space="preserve"> </w:t>
      </w:r>
      <w:r w:rsidRPr="00416B1F">
        <w:rPr>
          <w:rFonts w:asciiTheme="majorHAnsi" w:hAnsiTheme="majorHAnsi"/>
        </w:rPr>
        <w:t>relatives</w:t>
      </w:r>
      <w:r w:rsidRPr="00416B1F">
        <w:rPr>
          <w:rFonts w:asciiTheme="majorHAnsi" w:hAnsiTheme="majorHAnsi"/>
          <w:spacing w:val="-8"/>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l’achèvement</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travaux</w:t>
      </w:r>
      <w:r w:rsidRPr="00416B1F">
        <w:rPr>
          <w:rFonts w:asciiTheme="majorHAnsi" w:hAnsiTheme="majorHAnsi"/>
          <w:spacing w:val="-2"/>
        </w:rPr>
        <w:t xml:space="preserve"> </w:t>
      </w:r>
      <w:r w:rsidRPr="00416B1F">
        <w:rPr>
          <w:rFonts w:asciiTheme="majorHAnsi" w:hAnsiTheme="majorHAnsi"/>
          <w:spacing w:val="-10"/>
        </w:rPr>
        <w:t>;</w:t>
      </w:r>
    </w:p>
    <w:p w14:paraId="741267DB" w14:textId="77777777" w:rsidR="00EF554C" w:rsidRPr="00416B1F" w:rsidRDefault="00EF554C" w:rsidP="00EF554C">
      <w:pPr>
        <w:pStyle w:val="Paragraphedeliste"/>
        <w:spacing w:line="244" w:lineRule="exact"/>
        <w:rPr>
          <w:rFonts w:asciiTheme="majorHAnsi" w:hAnsiTheme="majorHAnsi"/>
        </w:rPr>
        <w:sectPr w:rsidR="00EF554C" w:rsidRPr="00416B1F" w:rsidSect="00EF554C">
          <w:pgSz w:w="11900" w:h="16820"/>
          <w:pgMar w:top="600" w:right="141" w:bottom="1240" w:left="283" w:header="0" w:footer="1013" w:gutter="0"/>
          <w:cols w:space="720"/>
        </w:sectPr>
      </w:pPr>
    </w:p>
    <w:p w14:paraId="012739B1" w14:textId="77777777" w:rsidR="00EF554C" w:rsidRPr="00416B1F" w:rsidRDefault="00EF554C" w:rsidP="00EF554C">
      <w:pPr>
        <w:pStyle w:val="Paragraphedeliste"/>
        <w:numPr>
          <w:ilvl w:val="3"/>
          <w:numId w:val="80"/>
        </w:numPr>
        <w:tabs>
          <w:tab w:val="left" w:pos="1418"/>
        </w:tabs>
        <w:spacing w:before="87" w:line="244" w:lineRule="exact"/>
        <w:ind w:left="1418" w:hanging="359"/>
        <w:jc w:val="both"/>
        <w:rPr>
          <w:rFonts w:asciiTheme="majorHAnsi" w:hAnsiTheme="majorHAnsi"/>
        </w:rPr>
      </w:pPr>
      <w:proofErr w:type="gramStart"/>
      <w:r w:rsidRPr="00416B1F">
        <w:rPr>
          <w:rFonts w:asciiTheme="majorHAnsi" w:hAnsiTheme="majorHAnsi"/>
        </w:rPr>
        <w:lastRenderedPageBreak/>
        <w:t>les</w:t>
      </w:r>
      <w:proofErr w:type="gramEnd"/>
      <w:r w:rsidRPr="00416B1F">
        <w:rPr>
          <w:rFonts w:asciiTheme="majorHAnsi" w:hAnsiTheme="majorHAnsi"/>
          <w:spacing w:val="-10"/>
        </w:rPr>
        <w:t xml:space="preserve"> </w:t>
      </w:r>
      <w:r w:rsidRPr="00416B1F">
        <w:rPr>
          <w:rFonts w:asciiTheme="majorHAnsi" w:hAnsiTheme="majorHAnsi"/>
        </w:rPr>
        <w:t>constatations</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quantités</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travaux</w:t>
      </w:r>
      <w:r w:rsidRPr="00416B1F">
        <w:rPr>
          <w:rFonts w:asciiTheme="majorHAnsi" w:hAnsiTheme="majorHAnsi"/>
          <w:spacing w:val="-9"/>
        </w:rPr>
        <w:t xml:space="preserve"> </w:t>
      </w:r>
      <w:r w:rsidRPr="00416B1F">
        <w:rPr>
          <w:rFonts w:asciiTheme="majorHAnsi" w:hAnsiTheme="majorHAnsi"/>
        </w:rPr>
        <w:t>effectivement</w:t>
      </w:r>
      <w:r w:rsidRPr="00416B1F">
        <w:rPr>
          <w:rFonts w:asciiTheme="majorHAnsi" w:hAnsiTheme="majorHAnsi"/>
          <w:spacing w:val="-8"/>
        </w:rPr>
        <w:t xml:space="preserve"> </w:t>
      </w:r>
      <w:r w:rsidRPr="00416B1F">
        <w:rPr>
          <w:rFonts w:asciiTheme="majorHAnsi" w:hAnsiTheme="majorHAnsi"/>
        </w:rPr>
        <w:t>réalisés</w:t>
      </w:r>
      <w:r w:rsidRPr="00416B1F">
        <w:rPr>
          <w:rFonts w:asciiTheme="majorHAnsi" w:hAnsiTheme="majorHAnsi"/>
          <w:spacing w:val="-1"/>
        </w:rPr>
        <w:t xml:space="preserve"> </w:t>
      </w:r>
      <w:r w:rsidRPr="00416B1F">
        <w:rPr>
          <w:rFonts w:asciiTheme="majorHAnsi" w:hAnsiTheme="majorHAnsi"/>
          <w:spacing w:val="-10"/>
        </w:rPr>
        <w:t>;</w:t>
      </w:r>
    </w:p>
    <w:p w14:paraId="58DCFBF6" w14:textId="77777777" w:rsidR="00EF554C" w:rsidRPr="00416B1F" w:rsidRDefault="00EF554C" w:rsidP="00EF554C">
      <w:pPr>
        <w:pStyle w:val="Paragraphedeliste"/>
        <w:numPr>
          <w:ilvl w:val="3"/>
          <w:numId w:val="80"/>
        </w:numPr>
        <w:tabs>
          <w:tab w:val="left" w:pos="1418"/>
        </w:tabs>
        <w:spacing w:line="243" w:lineRule="exact"/>
        <w:ind w:left="1418" w:hanging="359"/>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4"/>
        </w:rPr>
        <w:t xml:space="preserve"> </w:t>
      </w:r>
      <w:r w:rsidRPr="00416B1F">
        <w:rPr>
          <w:rFonts w:asciiTheme="majorHAnsi" w:hAnsiTheme="majorHAnsi"/>
        </w:rPr>
        <w:t>remise</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projets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plan</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récolement.</w:t>
      </w:r>
    </w:p>
    <w:p w14:paraId="30BB0335" w14:textId="77777777" w:rsidR="00EF554C" w:rsidRPr="00416B1F" w:rsidRDefault="00EF554C" w:rsidP="00EF554C">
      <w:pPr>
        <w:pStyle w:val="Paragraphedeliste"/>
        <w:numPr>
          <w:ilvl w:val="2"/>
          <w:numId w:val="80"/>
        </w:numPr>
        <w:tabs>
          <w:tab w:val="left" w:pos="1383"/>
          <w:tab w:val="left" w:pos="1419"/>
        </w:tabs>
        <w:ind w:right="568" w:hanging="709"/>
        <w:jc w:val="both"/>
        <w:rPr>
          <w:rFonts w:asciiTheme="majorHAnsi" w:hAnsiTheme="majorHAnsi"/>
        </w:rPr>
      </w:pPr>
      <w:r w:rsidRPr="00416B1F">
        <w:rPr>
          <w:rFonts w:asciiTheme="majorHAnsi" w:hAnsiTheme="majorHAnsi"/>
        </w:rPr>
        <w:t xml:space="preserve">Ces opérations font l’objet d’un </w:t>
      </w:r>
      <w:proofErr w:type="spellStart"/>
      <w:r w:rsidRPr="00416B1F">
        <w:rPr>
          <w:rFonts w:asciiTheme="majorHAnsi" w:hAnsiTheme="majorHAnsi"/>
        </w:rPr>
        <w:t>procès verbal</w:t>
      </w:r>
      <w:proofErr w:type="spellEnd"/>
      <w:r w:rsidRPr="00416B1F">
        <w:rPr>
          <w:rFonts w:asciiTheme="majorHAnsi" w:hAnsiTheme="majorHAnsi"/>
        </w:rPr>
        <w:t xml:space="preserve"> dressé sur le champ et signé par le Maître d’œuvre, l’Ingénieur et contresigné par le Cocontractant.</w:t>
      </w:r>
    </w:p>
    <w:p w14:paraId="1176CA58" w14:textId="77777777" w:rsidR="00EF554C" w:rsidRPr="00416B1F" w:rsidRDefault="00EF554C" w:rsidP="00EF554C">
      <w:pPr>
        <w:pStyle w:val="Paragraphedeliste"/>
        <w:numPr>
          <w:ilvl w:val="2"/>
          <w:numId w:val="80"/>
        </w:numPr>
        <w:tabs>
          <w:tab w:val="left" w:pos="1329"/>
          <w:tab w:val="left" w:pos="1419"/>
        </w:tabs>
        <w:spacing w:before="2"/>
        <w:ind w:right="559" w:hanging="709"/>
        <w:jc w:val="both"/>
        <w:rPr>
          <w:rFonts w:asciiTheme="majorHAnsi" w:hAnsiTheme="majorHAnsi"/>
        </w:rPr>
      </w:pPr>
      <w:r w:rsidRPr="00416B1F">
        <w:rPr>
          <w:rFonts w:asciiTheme="majorHAnsi" w:hAnsiTheme="majorHAnsi"/>
        </w:rPr>
        <w:t>Dans</w:t>
      </w:r>
      <w:r w:rsidRPr="00416B1F">
        <w:rPr>
          <w:rFonts w:asciiTheme="majorHAnsi" w:hAnsiTheme="majorHAnsi"/>
          <w:spacing w:val="-3"/>
        </w:rPr>
        <w:t xml:space="preserve"> </w:t>
      </w:r>
      <w:r w:rsidRPr="00416B1F">
        <w:rPr>
          <w:rFonts w:asciiTheme="majorHAnsi" w:hAnsiTheme="majorHAnsi"/>
        </w:rPr>
        <w:t>un</w:t>
      </w:r>
      <w:r w:rsidRPr="00416B1F">
        <w:rPr>
          <w:rFonts w:asciiTheme="majorHAnsi" w:hAnsiTheme="majorHAnsi"/>
          <w:spacing w:val="-3"/>
        </w:rPr>
        <w:t xml:space="preserve"> </w:t>
      </w:r>
      <w:r w:rsidRPr="00416B1F">
        <w:rPr>
          <w:rFonts w:asciiTheme="majorHAnsi" w:hAnsiTheme="majorHAnsi"/>
        </w:rPr>
        <w:t>délai</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sept</w:t>
      </w:r>
      <w:r w:rsidRPr="00416B1F">
        <w:rPr>
          <w:rFonts w:asciiTheme="majorHAnsi" w:hAnsiTheme="majorHAnsi"/>
          <w:spacing w:val="-2"/>
        </w:rPr>
        <w:t xml:space="preserve"> </w:t>
      </w:r>
      <w:r w:rsidRPr="00416B1F">
        <w:rPr>
          <w:rFonts w:asciiTheme="majorHAnsi" w:hAnsiTheme="majorHAnsi"/>
        </w:rPr>
        <w:t>(07)</w:t>
      </w:r>
      <w:r w:rsidRPr="00416B1F">
        <w:rPr>
          <w:rFonts w:asciiTheme="majorHAnsi" w:hAnsiTheme="majorHAnsi"/>
          <w:spacing w:val="-2"/>
        </w:rPr>
        <w:t xml:space="preserve"> </w:t>
      </w:r>
      <w:r w:rsidRPr="00416B1F">
        <w:rPr>
          <w:rFonts w:asciiTheme="majorHAnsi" w:hAnsiTheme="majorHAnsi"/>
        </w:rPr>
        <w:t>jours</w:t>
      </w:r>
      <w:r w:rsidRPr="00416B1F">
        <w:rPr>
          <w:rFonts w:asciiTheme="majorHAnsi" w:hAnsiTheme="majorHAnsi"/>
          <w:spacing w:val="-2"/>
        </w:rPr>
        <w:t xml:space="preserve"> </w:t>
      </w:r>
      <w:r w:rsidRPr="00416B1F">
        <w:rPr>
          <w:rFonts w:asciiTheme="majorHAnsi" w:hAnsiTheme="majorHAnsi"/>
        </w:rPr>
        <w:t>suivant</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date</w:t>
      </w:r>
      <w:r w:rsidRPr="00416B1F">
        <w:rPr>
          <w:rFonts w:asciiTheme="majorHAnsi" w:hAnsiTheme="majorHAnsi"/>
          <w:spacing w:val="-2"/>
        </w:rPr>
        <w:t xml:space="preserve"> </w:t>
      </w:r>
      <w:r w:rsidRPr="00416B1F">
        <w:rPr>
          <w:rFonts w:asciiTheme="majorHAnsi" w:hAnsiTheme="majorHAnsi"/>
        </w:rPr>
        <w:t>du procès-verbal,</w:t>
      </w:r>
      <w:r w:rsidRPr="00416B1F">
        <w:rPr>
          <w:rFonts w:asciiTheme="majorHAnsi" w:hAnsiTheme="majorHAnsi"/>
          <w:spacing w:val="-3"/>
        </w:rPr>
        <w:t xml:space="preserve"> </w:t>
      </w:r>
      <w:r w:rsidRPr="00416B1F">
        <w:rPr>
          <w:rFonts w:asciiTheme="majorHAnsi" w:hAnsiTheme="majorHAnsi"/>
        </w:rPr>
        <w:t>l’Ingénieur</w:t>
      </w:r>
      <w:r w:rsidRPr="00416B1F">
        <w:rPr>
          <w:rFonts w:asciiTheme="majorHAnsi" w:hAnsiTheme="majorHAnsi"/>
          <w:spacing w:val="-1"/>
        </w:rPr>
        <w:t xml:space="preserve"> </w:t>
      </w:r>
      <w:r w:rsidRPr="00416B1F">
        <w:rPr>
          <w:rFonts w:asciiTheme="majorHAnsi" w:hAnsiTheme="majorHAnsi"/>
        </w:rPr>
        <w:t>fait</w:t>
      </w:r>
      <w:r w:rsidRPr="00416B1F">
        <w:rPr>
          <w:rFonts w:asciiTheme="majorHAnsi" w:hAnsiTheme="majorHAnsi"/>
          <w:spacing w:val="-2"/>
        </w:rPr>
        <w:t xml:space="preserve"> </w:t>
      </w:r>
      <w:r w:rsidRPr="00416B1F">
        <w:rPr>
          <w:rFonts w:asciiTheme="majorHAnsi" w:hAnsiTheme="majorHAnsi"/>
        </w:rPr>
        <w:t>connaître</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cocontractant s’il a ou non proposé au Chef de service du marché de prononcer la réception des ouvrages et dans l’affirmative, la date d’achèvement des travaux qu’il a proposé de retenir ainsi que les réserves dont il a éventuellement proposé d’assortir la réception.</w:t>
      </w:r>
    </w:p>
    <w:p w14:paraId="153D4D64" w14:textId="77777777" w:rsidR="00EF554C" w:rsidRPr="00416B1F" w:rsidRDefault="00EF554C" w:rsidP="00EF554C">
      <w:pPr>
        <w:pStyle w:val="Paragraphedeliste"/>
        <w:numPr>
          <w:ilvl w:val="1"/>
          <w:numId w:val="80"/>
        </w:numPr>
        <w:tabs>
          <w:tab w:val="left" w:pos="1162"/>
        </w:tabs>
        <w:spacing w:before="239"/>
        <w:ind w:left="1162" w:hanging="452"/>
        <w:rPr>
          <w:rFonts w:asciiTheme="majorHAnsi" w:hAnsiTheme="majorHAnsi"/>
        </w:rPr>
      </w:pPr>
      <w:r w:rsidRPr="00416B1F">
        <w:rPr>
          <w:rFonts w:asciiTheme="majorHAnsi" w:hAnsiTheme="majorHAnsi"/>
        </w:rPr>
        <w:t>COMMISSION</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RECEPTION</w:t>
      </w:r>
      <w:r w:rsidRPr="00416B1F">
        <w:rPr>
          <w:rFonts w:asciiTheme="majorHAnsi" w:hAnsiTheme="majorHAnsi"/>
          <w:spacing w:val="-12"/>
        </w:rPr>
        <w:t xml:space="preserve"> </w:t>
      </w:r>
      <w:r w:rsidRPr="00416B1F">
        <w:rPr>
          <w:rFonts w:asciiTheme="majorHAnsi" w:hAnsiTheme="majorHAnsi"/>
          <w:spacing w:val="-2"/>
        </w:rPr>
        <w:t>PROVISOIRE</w:t>
      </w:r>
    </w:p>
    <w:p w14:paraId="6BCEAA60" w14:textId="77777777" w:rsidR="00EF554C" w:rsidRPr="00416B1F" w:rsidRDefault="00EF554C" w:rsidP="00EF554C">
      <w:pPr>
        <w:pStyle w:val="Paragraphedeliste"/>
        <w:numPr>
          <w:ilvl w:val="2"/>
          <w:numId w:val="80"/>
        </w:numPr>
        <w:tabs>
          <w:tab w:val="left" w:pos="1326"/>
        </w:tabs>
        <w:spacing w:before="61" w:line="241" w:lineRule="exact"/>
        <w:ind w:left="1326" w:hanging="616"/>
        <w:rPr>
          <w:rFonts w:asciiTheme="majorHAnsi" w:hAnsiTheme="majorHAnsi"/>
        </w:rPr>
      </w:pP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rPr>
        <w:t>Commission</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réception</w:t>
      </w:r>
      <w:r w:rsidRPr="00416B1F">
        <w:rPr>
          <w:rFonts w:asciiTheme="majorHAnsi" w:hAnsiTheme="majorHAnsi"/>
          <w:spacing w:val="-10"/>
        </w:rPr>
        <w:t xml:space="preserve"> </w:t>
      </w:r>
      <w:r w:rsidRPr="00416B1F">
        <w:rPr>
          <w:rFonts w:asciiTheme="majorHAnsi" w:hAnsiTheme="majorHAnsi"/>
        </w:rPr>
        <w:t>provisoire</w:t>
      </w:r>
      <w:r w:rsidRPr="00416B1F">
        <w:rPr>
          <w:rFonts w:asciiTheme="majorHAnsi" w:hAnsiTheme="majorHAnsi"/>
          <w:spacing w:val="-7"/>
        </w:rPr>
        <w:t xml:space="preserve"> </w:t>
      </w:r>
      <w:r w:rsidRPr="00416B1F">
        <w:rPr>
          <w:rFonts w:asciiTheme="majorHAnsi" w:hAnsiTheme="majorHAnsi"/>
        </w:rPr>
        <w:t>sera</w:t>
      </w:r>
      <w:r w:rsidRPr="00416B1F">
        <w:rPr>
          <w:rFonts w:asciiTheme="majorHAnsi" w:hAnsiTheme="majorHAnsi"/>
          <w:spacing w:val="-5"/>
        </w:rPr>
        <w:t xml:space="preserve"> </w:t>
      </w:r>
      <w:r w:rsidRPr="00416B1F">
        <w:rPr>
          <w:rFonts w:asciiTheme="majorHAnsi" w:hAnsiTheme="majorHAnsi"/>
        </w:rPr>
        <w:t>composée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membres</w:t>
      </w:r>
      <w:r w:rsidRPr="00416B1F">
        <w:rPr>
          <w:rFonts w:asciiTheme="majorHAnsi" w:hAnsiTheme="majorHAnsi"/>
          <w:spacing w:val="-9"/>
        </w:rPr>
        <w:t xml:space="preserve"> </w:t>
      </w:r>
      <w:r w:rsidRPr="00416B1F">
        <w:rPr>
          <w:rFonts w:asciiTheme="majorHAnsi" w:hAnsiTheme="majorHAnsi"/>
        </w:rPr>
        <w:t xml:space="preserve">suivants </w:t>
      </w:r>
      <w:r w:rsidRPr="00416B1F">
        <w:rPr>
          <w:rFonts w:asciiTheme="majorHAnsi" w:hAnsiTheme="majorHAnsi"/>
          <w:spacing w:val="-10"/>
        </w:rPr>
        <w:t>:</w:t>
      </w:r>
    </w:p>
    <w:p w14:paraId="726B15CA" w14:textId="77777777" w:rsidR="00EF554C" w:rsidRPr="00416B1F" w:rsidRDefault="00EF554C" w:rsidP="00EF554C">
      <w:pPr>
        <w:pStyle w:val="Paragraphedeliste"/>
        <w:numPr>
          <w:ilvl w:val="0"/>
          <w:numId w:val="79"/>
        </w:numPr>
        <w:tabs>
          <w:tab w:val="left" w:pos="1422"/>
        </w:tabs>
        <w:spacing w:line="241" w:lineRule="exact"/>
        <w:ind w:left="1422" w:hanging="354"/>
        <w:rPr>
          <w:rFonts w:asciiTheme="majorHAnsi" w:hAnsiTheme="majorHAnsi"/>
        </w:rPr>
      </w:pP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Maître</w:t>
      </w:r>
      <w:r w:rsidRPr="00416B1F">
        <w:rPr>
          <w:rFonts w:asciiTheme="majorHAnsi" w:hAnsiTheme="majorHAnsi"/>
          <w:spacing w:val="-7"/>
        </w:rPr>
        <w:t xml:space="preserve"> </w:t>
      </w:r>
      <w:r w:rsidRPr="00416B1F">
        <w:rPr>
          <w:rFonts w:asciiTheme="majorHAnsi" w:hAnsiTheme="majorHAnsi"/>
        </w:rPr>
        <w:t>d’Ouvrage</w:t>
      </w:r>
      <w:r w:rsidRPr="00416B1F">
        <w:rPr>
          <w:rFonts w:asciiTheme="majorHAnsi" w:hAnsiTheme="majorHAnsi"/>
          <w:spacing w:val="-8"/>
        </w:rPr>
        <w:t xml:space="preserve"> </w:t>
      </w:r>
      <w:r w:rsidRPr="00416B1F">
        <w:rPr>
          <w:rFonts w:asciiTheme="majorHAnsi" w:hAnsiTheme="majorHAnsi"/>
        </w:rPr>
        <w:t>ou</w:t>
      </w:r>
      <w:r w:rsidRPr="00416B1F">
        <w:rPr>
          <w:rFonts w:asciiTheme="majorHAnsi" w:hAnsiTheme="majorHAnsi"/>
          <w:spacing w:val="-8"/>
        </w:rPr>
        <w:t xml:space="preserve"> </w:t>
      </w:r>
      <w:r w:rsidRPr="00416B1F">
        <w:rPr>
          <w:rFonts w:asciiTheme="majorHAnsi" w:hAnsiTheme="majorHAnsi"/>
        </w:rPr>
        <w:t>son</w:t>
      </w:r>
      <w:r w:rsidRPr="00416B1F">
        <w:rPr>
          <w:rFonts w:asciiTheme="majorHAnsi" w:hAnsiTheme="majorHAnsi"/>
          <w:spacing w:val="-7"/>
        </w:rPr>
        <w:t xml:space="preserve"> </w:t>
      </w:r>
      <w:r w:rsidRPr="00416B1F">
        <w:rPr>
          <w:rFonts w:asciiTheme="majorHAnsi" w:hAnsiTheme="majorHAnsi"/>
        </w:rPr>
        <w:t>représentant,</w:t>
      </w:r>
      <w:r w:rsidRPr="00416B1F">
        <w:rPr>
          <w:rFonts w:asciiTheme="majorHAnsi" w:hAnsiTheme="majorHAnsi"/>
          <w:spacing w:val="-4"/>
        </w:rPr>
        <w:t xml:space="preserve"> </w:t>
      </w:r>
      <w:r w:rsidRPr="00416B1F">
        <w:rPr>
          <w:rFonts w:asciiTheme="majorHAnsi" w:hAnsiTheme="majorHAnsi"/>
        </w:rPr>
        <w:t>Président</w:t>
      </w:r>
      <w:r w:rsidRPr="00416B1F">
        <w:rPr>
          <w:rFonts w:asciiTheme="majorHAnsi" w:hAnsiTheme="majorHAnsi"/>
          <w:spacing w:val="-5"/>
        </w:rPr>
        <w:t xml:space="preserve"> </w:t>
      </w:r>
      <w:r w:rsidRPr="00416B1F">
        <w:rPr>
          <w:rFonts w:asciiTheme="majorHAnsi" w:hAnsiTheme="majorHAnsi"/>
          <w:spacing w:val="-10"/>
        </w:rPr>
        <w:t>;</w:t>
      </w:r>
    </w:p>
    <w:p w14:paraId="112FDC66" w14:textId="77777777" w:rsidR="00EF554C" w:rsidRPr="00416B1F" w:rsidRDefault="00EF554C" w:rsidP="00EF554C">
      <w:pPr>
        <w:pStyle w:val="Paragraphedeliste"/>
        <w:numPr>
          <w:ilvl w:val="0"/>
          <w:numId w:val="79"/>
        </w:numPr>
        <w:tabs>
          <w:tab w:val="left" w:pos="1422"/>
        </w:tabs>
        <w:spacing w:before="1" w:line="241" w:lineRule="exact"/>
        <w:ind w:left="1422" w:hanging="354"/>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Chef</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service,</w:t>
      </w:r>
      <w:r w:rsidRPr="00416B1F">
        <w:rPr>
          <w:rFonts w:asciiTheme="majorHAnsi" w:hAnsiTheme="majorHAnsi"/>
          <w:spacing w:val="-6"/>
        </w:rPr>
        <w:t xml:space="preserve"> </w:t>
      </w:r>
      <w:proofErr w:type="gramStart"/>
      <w:r w:rsidRPr="00416B1F">
        <w:rPr>
          <w:rFonts w:asciiTheme="majorHAnsi" w:hAnsiTheme="majorHAnsi"/>
          <w:spacing w:val="-2"/>
        </w:rPr>
        <w:t>membre;</w:t>
      </w:r>
      <w:proofErr w:type="gramEnd"/>
    </w:p>
    <w:p w14:paraId="7426EBD3" w14:textId="77777777" w:rsidR="00EF554C" w:rsidRPr="00416B1F" w:rsidRDefault="00EF554C" w:rsidP="00EF554C">
      <w:pPr>
        <w:pStyle w:val="Paragraphedeliste"/>
        <w:numPr>
          <w:ilvl w:val="0"/>
          <w:numId w:val="79"/>
        </w:numPr>
        <w:tabs>
          <w:tab w:val="left" w:pos="1422"/>
        </w:tabs>
        <w:spacing w:line="241" w:lineRule="exact"/>
        <w:ind w:left="1422" w:hanging="354"/>
        <w:rPr>
          <w:rFonts w:asciiTheme="majorHAnsi" w:hAnsiTheme="majorHAnsi"/>
        </w:rPr>
      </w:pPr>
      <w:r w:rsidRPr="00416B1F">
        <w:rPr>
          <w:rFonts w:asciiTheme="majorHAnsi" w:hAnsiTheme="majorHAnsi"/>
        </w:rPr>
        <w:t>L’Ingénieur</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rPr>
        <w:t>marché</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son</w:t>
      </w:r>
      <w:r w:rsidRPr="00416B1F">
        <w:rPr>
          <w:rFonts w:asciiTheme="majorHAnsi" w:hAnsiTheme="majorHAnsi"/>
          <w:spacing w:val="-9"/>
        </w:rPr>
        <w:t xml:space="preserve"> </w:t>
      </w:r>
      <w:r w:rsidRPr="00416B1F">
        <w:rPr>
          <w:rFonts w:asciiTheme="majorHAnsi" w:hAnsiTheme="majorHAnsi"/>
        </w:rPr>
        <w:t>Représentant,</w:t>
      </w:r>
      <w:r w:rsidRPr="00416B1F">
        <w:rPr>
          <w:rFonts w:asciiTheme="majorHAnsi" w:hAnsiTheme="majorHAnsi"/>
          <w:spacing w:val="-8"/>
        </w:rPr>
        <w:t xml:space="preserve"> </w:t>
      </w:r>
      <w:r w:rsidRPr="00416B1F">
        <w:rPr>
          <w:rFonts w:asciiTheme="majorHAnsi" w:hAnsiTheme="majorHAnsi"/>
        </w:rPr>
        <w:t>Rapporteur</w:t>
      </w:r>
      <w:r w:rsidRPr="00416B1F">
        <w:rPr>
          <w:rFonts w:asciiTheme="majorHAnsi" w:hAnsiTheme="majorHAnsi"/>
          <w:spacing w:val="-6"/>
        </w:rPr>
        <w:t xml:space="preserve"> </w:t>
      </w:r>
      <w:r w:rsidRPr="00416B1F">
        <w:rPr>
          <w:rFonts w:asciiTheme="majorHAnsi" w:hAnsiTheme="majorHAnsi"/>
          <w:spacing w:val="-10"/>
        </w:rPr>
        <w:t>;</w:t>
      </w:r>
    </w:p>
    <w:p w14:paraId="1431F564" w14:textId="77777777" w:rsidR="00EF554C" w:rsidRPr="00416B1F" w:rsidRDefault="00EF554C" w:rsidP="00EF554C">
      <w:pPr>
        <w:pStyle w:val="Paragraphedeliste"/>
        <w:numPr>
          <w:ilvl w:val="0"/>
          <w:numId w:val="79"/>
        </w:numPr>
        <w:tabs>
          <w:tab w:val="left" w:pos="1422"/>
        </w:tabs>
        <w:spacing w:before="1" w:line="241" w:lineRule="exact"/>
        <w:ind w:left="1422" w:hanging="354"/>
        <w:rPr>
          <w:rFonts w:asciiTheme="majorHAnsi" w:hAnsiTheme="majorHAnsi"/>
        </w:rPr>
      </w:pP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Comptable-Matières</w:t>
      </w:r>
      <w:r w:rsidRPr="00416B1F">
        <w:rPr>
          <w:rFonts w:asciiTheme="majorHAnsi" w:hAnsiTheme="majorHAnsi"/>
          <w:spacing w:val="-8"/>
        </w:rPr>
        <w:t xml:space="preserve"> </w:t>
      </w:r>
      <w:r w:rsidRPr="00416B1F">
        <w:rPr>
          <w:rFonts w:asciiTheme="majorHAnsi" w:hAnsiTheme="majorHAnsi"/>
        </w:rPr>
        <w:t>auprès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Mairie d’Abong-Mbang,</w:t>
      </w:r>
      <w:r w:rsidRPr="00416B1F">
        <w:rPr>
          <w:rFonts w:asciiTheme="majorHAnsi" w:hAnsiTheme="majorHAnsi"/>
          <w:spacing w:val="-8"/>
        </w:rPr>
        <w:t xml:space="preserve"> </w:t>
      </w:r>
      <w:r w:rsidRPr="00416B1F">
        <w:rPr>
          <w:rFonts w:asciiTheme="majorHAnsi" w:hAnsiTheme="majorHAnsi"/>
        </w:rPr>
        <w:t>membre</w:t>
      </w:r>
      <w:r w:rsidRPr="00416B1F">
        <w:rPr>
          <w:rFonts w:asciiTheme="majorHAnsi" w:hAnsiTheme="majorHAnsi"/>
          <w:spacing w:val="-7"/>
        </w:rPr>
        <w:t xml:space="preserve"> </w:t>
      </w:r>
      <w:r w:rsidRPr="00416B1F">
        <w:rPr>
          <w:rFonts w:asciiTheme="majorHAnsi" w:hAnsiTheme="majorHAnsi"/>
          <w:spacing w:val="-10"/>
        </w:rPr>
        <w:t>;</w:t>
      </w:r>
    </w:p>
    <w:p w14:paraId="5B9FBAFE" w14:textId="77777777" w:rsidR="00EF554C" w:rsidRPr="00416B1F" w:rsidRDefault="00EF554C" w:rsidP="00EF554C">
      <w:pPr>
        <w:pStyle w:val="Paragraphedeliste"/>
        <w:numPr>
          <w:ilvl w:val="0"/>
          <w:numId w:val="79"/>
        </w:numPr>
        <w:tabs>
          <w:tab w:val="left" w:pos="1422"/>
        </w:tabs>
        <w:spacing w:line="241" w:lineRule="exact"/>
        <w:ind w:left="1422" w:hanging="354"/>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Délégué</w:t>
      </w:r>
      <w:r w:rsidRPr="00416B1F">
        <w:rPr>
          <w:rFonts w:asciiTheme="majorHAnsi" w:hAnsiTheme="majorHAnsi"/>
          <w:spacing w:val="-4"/>
        </w:rPr>
        <w:t xml:space="preserve"> </w:t>
      </w:r>
      <w:r w:rsidRPr="00416B1F">
        <w:rPr>
          <w:rFonts w:asciiTheme="majorHAnsi" w:hAnsiTheme="majorHAnsi"/>
        </w:rPr>
        <w:t>Départemental</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Marchés</w:t>
      </w:r>
      <w:r w:rsidRPr="00416B1F">
        <w:rPr>
          <w:rFonts w:asciiTheme="majorHAnsi" w:hAnsiTheme="majorHAnsi"/>
          <w:spacing w:val="-7"/>
        </w:rPr>
        <w:t xml:space="preserve"> </w:t>
      </w:r>
      <w:proofErr w:type="spellStart"/>
      <w:r w:rsidRPr="00416B1F">
        <w:rPr>
          <w:rFonts w:asciiTheme="majorHAnsi" w:hAnsiTheme="majorHAnsi"/>
        </w:rPr>
        <w:t>Pubics</w:t>
      </w:r>
      <w:proofErr w:type="spellEnd"/>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Haut</w:t>
      </w:r>
      <w:r w:rsidRPr="00416B1F">
        <w:rPr>
          <w:rFonts w:asciiTheme="majorHAnsi" w:hAnsiTheme="majorHAnsi"/>
          <w:spacing w:val="-6"/>
        </w:rPr>
        <w:t xml:space="preserve"> </w:t>
      </w:r>
      <w:r w:rsidRPr="00416B1F">
        <w:rPr>
          <w:rFonts w:asciiTheme="majorHAnsi" w:hAnsiTheme="majorHAnsi"/>
        </w:rPr>
        <w:t>Nyong</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son</w:t>
      </w:r>
      <w:r w:rsidRPr="00416B1F">
        <w:rPr>
          <w:rFonts w:asciiTheme="majorHAnsi" w:hAnsiTheme="majorHAnsi"/>
          <w:spacing w:val="-7"/>
        </w:rPr>
        <w:t xml:space="preserve"> </w:t>
      </w:r>
      <w:r w:rsidRPr="00416B1F">
        <w:rPr>
          <w:rFonts w:asciiTheme="majorHAnsi" w:hAnsiTheme="majorHAnsi"/>
        </w:rPr>
        <w:t>Représentant,</w:t>
      </w:r>
      <w:r w:rsidRPr="00416B1F">
        <w:rPr>
          <w:rFonts w:asciiTheme="majorHAnsi" w:hAnsiTheme="majorHAnsi"/>
          <w:spacing w:val="-7"/>
        </w:rPr>
        <w:t xml:space="preserve"> </w:t>
      </w:r>
      <w:r w:rsidRPr="00416B1F">
        <w:rPr>
          <w:rFonts w:asciiTheme="majorHAnsi" w:hAnsiTheme="majorHAnsi"/>
          <w:spacing w:val="-2"/>
        </w:rPr>
        <w:t>observateur</w:t>
      </w:r>
    </w:p>
    <w:p w14:paraId="19D58EEC" w14:textId="77777777" w:rsidR="00EF554C" w:rsidRPr="00416B1F" w:rsidRDefault="00EF554C" w:rsidP="00EF554C">
      <w:pPr>
        <w:pStyle w:val="Paragraphedeliste"/>
        <w:numPr>
          <w:ilvl w:val="0"/>
          <w:numId w:val="79"/>
        </w:numPr>
        <w:tabs>
          <w:tab w:val="left" w:pos="1422"/>
        </w:tabs>
        <w:spacing w:before="1"/>
        <w:ind w:left="1422" w:hanging="354"/>
        <w:rPr>
          <w:rFonts w:asciiTheme="majorHAnsi" w:hAnsiTheme="majorHAnsi"/>
        </w:rPr>
      </w:pP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co-</w:t>
      </w:r>
      <w:r w:rsidRPr="00416B1F">
        <w:rPr>
          <w:rFonts w:asciiTheme="majorHAnsi" w:hAnsiTheme="majorHAnsi"/>
          <w:spacing w:val="-2"/>
        </w:rPr>
        <w:t>contractant.</w:t>
      </w:r>
    </w:p>
    <w:p w14:paraId="30D8B5BF" w14:textId="77777777" w:rsidR="00EF554C" w:rsidRPr="00416B1F" w:rsidRDefault="00EF554C" w:rsidP="00EF554C">
      <w:pPr>
        <w:pStyle w:val="Corpsdetexte"/>
        <w:ind w:left="0"/>
        <w:rPr>
          <w:rFonts w:asciiTheme="majorHAnsi" w:hAnsiTheme="majorHAnsi"/>
          <w:sz w:val="22"/>
          <w:szCs w:val="22"/>
        </w:rPr>
      </w:pPr>
    </w:p>
    <w:p w14:paraId="04C13B34" w14:textId="77777777" w:rsidR="00EF554C" w:rsidRPr="00416B1F" w:rsidRDefault="00EF554C" w:rsidP="00EF554C">
      <w:pPr>
        <w:pStyle w:val="Paragraphedeliste"/>
        <w:numPr>
          <w:ilvl w:val="2"/>
          <w:numId w:val="80"/>
        </w:numPr>
        <w:tabs>
          <w:tab w:val="left" w:pos="1677"/>
        </w:tabs>
        <w:ind w:left="710" w:right="555" w:firstLine="0"/>
        <w:jc w:val="both"/>
        <w:rPr>
          <w:rFonts w:asciiTheme="majorHAnsi" w:hAnsiTheme="majorHAnsi"/>
        </w:rPr>
      </w:pPr>
      <w:proofErr w:type="gramStart"/>
      <w:r w:rsidRPr="00416B1F">
        <w:rPr>
          <w:rFonts w:asciiTheme="majorHAnsi" w:hAnsiTheme="majorHAnsi"/>
        </w:rPr>
        <w:t>Les</w:t>
      </w:r>
      <w:r w:rsidRPr="00416B1F">
        <w:rPr>
          <w:rFonts w:asciiTheme="majorHAnsi" w:hAnsiTheme="majorHAnsi"/>
          <w:spacing w:val="80"/>
          <w:w w:val="150"/>
        </w:rPr>
        <w:t xml:space="preserve">  </w:t>
      </w:r>
      <w:r w:rsidRPr="00416B1F">
        <w:rPr>
          <w:rFonts w:asciiTheme="majorHAnsi" w:hAnsiTheme="majorHAnsi"/>
        </w:rPr>
        <w:t>membres</w:t>
      </w:r>
      <w:proofErr w:type="gramEnd"/>
      <w:r w:rsidRPr="00416B1F">
        <w:rPr>
          <w:rFonts w:asciiTheme="majorHAnsi" w:hAnsiTheme="majorHAnsi"/>
          <w:spacing w:val="80"/>
          <w:w w:val="150"/>
        </w:rPr>
        <w:t xml:space="preserve">  </w:t>
      </w:r>
      <w:r w:rsidRPr="00416B1F">
        <w:rPr>
          <w:rFonts w:asciiTheme="majorHAnsi" w:hAnsiTheme="majorHAnsi"/>
        </w:rPr>
        <w:t>ci-dessus</w:t>
      </w:r>
      <w:r w:rsidRPr="00416B1F">
        <w:rPr>
          <w:rFonts w:asciiTheme="majorHAnsi" w:hAnsiTheme="majorHAnsi"/>
          <w:spacing w:val="80"/>
          <w:w w:val="150"/>
        </w:rPr>
        <w:t xml:space="preserve">  </w:t>
      </w:r>
      <w:r w:rsidRPr="00416B1F">
        <w:rPr>
          <w:rFonts w:asciiTheme="majorHAnsi" w:hAnsiTheme="majorHAnsi"/>
        </w:rPr>
        <w:t>cités</w:t>
      </w:r>
      <w:r w:rsidRPr="00416B1F">
        <w:rPr>
          <w:rFonts w:asciiTheme="majorHAnsi" w:hAnsiTheme="majorHAnsi"/>
          <w:spacing w:val="80"/>
          <w:w w:val="150"/>
        </w:rPr>
        <w:t xml:space="preserve">  </w:t>
      </w:r>
      <w:r w:rsidRPr="00416B1F">
        <w:rPr>
          <w:rFonts w:asciiTheme="majorHAnsi" w:hAnsiTheme="majorHAnsi"/>
        </w:rPr>
        <w:t>et</w:t>
      </w:r>
      <w:r w:rsidRPr="00416B1F">
        <w:rPr>
          <w:rFonts w:asciiTheme="majorHAnsi" w:hAnsiTheme="majorHAnsi"/>
          <w:spacing w:val="80"/>
          <w:w w:val="150"/>
        </w:rPr>
        <w:t xml:space="preserve">  </w:t>
      </w:r>
      <w:r w:rsidRPr="00416B1F">
        <w:rPr>
          <w:rFonts w:asciiTheme="majorHAnsi" w:hAnsiTheme="majorHAnsi"/>
        </w:rPr>
        <w:t>le</w:t>
      </w:r>
      <w:r w:rsidRPr="00416B1F">
        <w:rPr>
          <w:rFonts w:asciiTheme="majorHAnsi" w:hAnsiTheme="majorHAnsi"/>
          <w:spacing w:val="80"/>
          <w:w w:val="150"/>
        </w:rPr>
        <w:t xml:space="preserve">  </w:t>
      </w:r>
      <w:r w:rsidRPr="00416B1F">
        <w:rPr>
          <w:rFonts w:asciiTheme="majorHAnsi" w:hAnsiTheme="majorHAnsi"/>
        </w:rPr>
        <w:t>Cocontractant</w:t>
      </w:r>
      <w:r w:rsidRPr="00416B1F">
        <w:rPr>
          <w:rFonts w:asciiTheme="majorHAnsi" w:hAnsiTheme="majorHAnsi"/>
          <w:spacing w:val="80"/>
          <w:w w:val="150"/>
        </w:rPr>
        <w:t xml:space="preserve">  </w:t>
      </w:r>
      <w:r w:rsidRPr="00416B1F">
        <w:rPr>
          <w:rFonts w:asciiTheme="majorHAnsi" w:hAnsiTheme="majorHAnsi"/>
        </w:rPr>
        <w:t>sont</w:t>
      </w:r>
      <w:r w:rsidRPr="00416B1F">
        <w:rPr>
          <w:rFonts w:asciiTheme="majorHAnsi" w:hAnsiTheme="majorHAnsi"/>
          <w:spacing w:val="80"/>
          <w:w w:val="150"/>
        </w:rPr>
        <w:t xml:space="preserve">  </w:t>
      </w:r>
      <w:r w:rsidRPr="00416B1F">
        <w:rPr>
          <w:rFonts w:asciiTheme="majorHAnsi" w:hAnsiTheme="majorHAnsi"/>
        </w:rPr>
        <w:t>convoqués,</w:t>
      </w:r>
      <w:r w:rsidRPr="00416B1F">
        <w:rPr>
          <w:rFonts w:asciiTheme="majorHAnsi" w:hAnsiTheme="majorHAnsi"/>
          <w:spacing w:val="80"/>
          <w:w w:val="150"/>
        </w:rPr>
        <w:t xml:space="preserve">  </w:t>
      </w:r>
      <w:r w:rsidRPr="00416B1F">
        <w:rPr>
          <w:rFonts w:asciiTheme="majorHAnsi" w:hAnsiTheme="majorHAnsi"/>
        </w:rPr>
        <w:t>par courrier</w:t>
      </w:r>
      <w:r w:rsidRPr="00416B1F">
        <w:rPr>
          <w:rFonts w:asciiTheme="majorHAnsi" w:hAnsiTheme="majorHAnsi"/>
          <w:spacing w:val="73"/>
          <w:w w:val="150"/>
        </w:rPr>
        <w:t xml:space="preserve">   </w:t>
      </w:r>
      <w:r w:rsidRPr="00416B1F">
        <w:rPr>
          <w:rFonts w:asciiTheme="majorHAnsi" w:hAnsiTheme="majorHAnsi"/>
        </w:rPr>
        <w:t>du</w:t>
      </w:r>
      <w:r w:rsidRPr="00416B1F">
        <w:rPr>
          <w:rFonts w:asciiTheme="majorHAnsi" w:hAnsiTheme="majorHAnsi"/>
          <w:spacing w:val="73"/>
          <w:w w:val="150"/>
        </w:rPr>
        <w:t xml:space="preserve">   </w:t>
      </w:r>
      <w:r w:rsidRPr="00416B1F">
        <w:rPr>
          <w:rFonts w:asciiTheme="majorHAnsi" w:hAnsiTheme="majorHAnsi"/>
        </w:rPr>
        <w:t>Maître</w:t>
      </w:r>
      <w:r w:rsidRPr="00416B1F">
        <w:rPr>
          <w:rFonts w:asciiTheme="majorHAnsi" w:hAnsiTheme="majorHAnsi"/>
          <w:spacing w:val="74"/>
          <w:w w:val="150"/>
        </w:rPr>
        <w:t xml:space="preserve">   </w:t>
      </w:r>
      <w:r w:rsidRPr="00416B1F">
        <w:rPr>
          <w:rFonts w:asciiTheme="majorHAnsi" w:hAnsiTheme="majorHAnsi"/>
        </w:rPr>
        <w:t>d'Ouvrage,</w:t>
      </w:r>
      <w:r w:rsidRPr="00416B1F">
        <w:rPr>
          <w:rFonts w:asciiTheme="majorHAnsi" w:hAnsiTheme="majorHAnsi"/>
          <w:spacing w:val="73"/>
          <w:w w:val="150"/>
        </w:rPr>
        <w:t xml:space="preserve">   </w:t>
      </w:r>
      <w:r w:rsidRPr="00416B1F">
        <w:rPr>
          <w:rFonts w:asciiTheme="majorHAnsi" w:hAnsiTheme="majorHAnsi"/>
        </w:rPr>
        <w:t>pour</w:t>
      </w:r>
      <w:r w:rsidRPr="00416B1F">
        <w:rPr>
          <w:rFonts w:asciiTheme="majorHAnsi" w:hAnsiTheme="majorHAnsi"/>
          <w:spacing w:val="73"/>
          <w:w w:val="150"/>
        </w:rPr>
        <w:t xml:space="preserve">   </w:t>
      </w:r>
      <w:r w:rsidRPr="00416B1F">
        <w:rPr>
          <w:rFonts w:asciiTheme="majorHAnsi" w:hAnsiTheme="majorHAnsi"/>
        </w:rPr>
        <w:t>prendre</w:t>
      </w:r>
      <w:r w:rsidRPr="00416B1F">
        <w:rPr>
          <w:rFonts w:asciiTheme="majorHAnsi" w:hAnsiTheme="majorHAnsi"/>
          <w:spacing w:val="74"/>
          <w:w w:val="150"/>
        </w:rPr>
        <w:t xml:space="preserve">   </w:t>
      </w:r>
      <w:r w:rsidRPr="00416B1F">
        <w:rPr>
          <w:rFonts w:asciiTheme="majorHAnsi" w:hAnsiTheme="majorHAnsi"/>
        </w:rPr>
        <w:t>part</w:t>
      </w:r>
      <w:r w:rsidRPr="00416B1F">
        <w:rPr>
          <w:rFonts w:asciiTheme="majorHAnsi" w:hAnsiTheme="majorHAnsi"/>
          <w:spacing w:val="73"/>
          <w:w w:val="150"/>
        </w:rPr>
        <w:t xml:space="preserve">   </w:t>
      </w:r>
      <w:r w:rsidRPr="00416B1F">
        <w:rPr>
          <w:rFonts w:asciiTheme="majorHAnsi" w:hAnsiTheme="majorHAnsi"/>
        </w:rPr>
        <w:t>à</w:t>
      </w:r>
      <w:r w:rsidRPr="00416B1F">
        <w:rPr>
          <w:rFonts w:asciiTheme="majorHAnsi" w:hAnsiTheme="majorHAnsi"/>
          <w:spacing w:val="73"/>
          <w:w w:val="150"/>
        </w:rPr>
        <w:t xml:space="preserve">   </w:t>
      </w:r>
      <w:r w:rsidRPr="00416B1F">
        <w:rPr>
          <w:rFonts w:asciiTheme="majorHAnsi" w:hAnsiTheme="majorHAnsi"/>
        </w:rPr>
        <w:t>la</w:t>
      </w:r>
      <w:r w:rsidRPr="00416B1F">
        <w:rPr>
          <w:rFonts w:asciiTheme="majorHAnsi" w:hAnsiTheme="majorHAnsi"/>
          <w:spacing w:val="73"/>
          <w:w w:val="150"/>
        </w:rPr>
        <w:t xml:space="preserve">   </w:t>
      </w:r>
      <w:r w:rsidRPr="00416B1F">
        <w:rPr>
          <w:rFonts w:asciiTheme="majorHAnsi" w:hAnsiTheme="majorHAnsi"/>
        </w:rPr>
        <w:t>réception</w:t>
      </w:r>
      <w:r w:rsidRPr="00416B1F">
        <w:rPr>
          <w:rFonts w:asciiTheme="majorHAnsi" w:hAnsiTheme="majorHAnsi"/>
          <w:spacing w:val="73"/>
          <w:w w:val="150"/>
        </w:rPr>
        <w:t xml:space="preserve">   </w:t>
      </w:r>
      <w:r w:rsidRPr="00416B1F">
        <w:rPr>
          <w:rFonts w:asciiTheme="majorHAnsi" w:hAnsiTheme="majorHAnsi"/>
        </w:rPr>
        <w:t xml:space="preserve">au moins </w:t>
      </w:r>
      <w:proofErr w:type="spellStart"/>
      <w:r w:rsidRPr="00416B1F">
        <w:rPr>
          <w:rFonts w:asciiTheme="majorHAnsi" w:hAnsiTheme="majorHAnsi"/>
        </w:rPr>
        <w:t>dit</w:t>
      </w:r>
      <w:proofErr w:type="spellEnd"/>
      <w:r w:rsidRPr="00416B1F">
        <w:rPr>
          <w:rFonts w:asciiTheme="majorHAnsi" w:hAnsiTheme="majorHAnsi"/>
        </w:rPr>
        <w:t xml:space="preserve"> (10) jours avant la date de la réception.</w:t>
      </w:r>
    </w:p>
    <w:p w14:paraId="0408F311" w14:textId="77777777" w:rsidR="00EF554C" w:rsidRPr="00416B1F" w:rsidRDefault="00EF554C" w:rsidP="00EF554C">
      <w:pPr>
        <w:pStyle w:val="Corpsdetexte"/>
        <w:spacing w:before="1"/>
        <w:ind w:left="710" w:right="562"/>
        <w:jc w:val="both"/>
        <w:rPr>
          <w:rFonts w:asciiTheme="majorHAnsi" w:hAnsiTheme="majorHAnsi"/>
          <w:sz w:val="22"/>
          <w:szCs w:val="22"/>
        </w:rPr>
      </w:pPr>
      <w:r w:rsidRPr="00416B1F">
        <w:rPr>
          <w:rFonts w:asciiTheme="majorHAnsi" w:hAnsiTheme="majorHAnsi"/>
          <w:sz w:val="22"/>
          <w:szCs w:val="22"/>
        </w:rPr>
        <w:t xml:space="preserve">Le </w:t>
      </w:r>
      <w:proofErr w:type="spellStart"/>
      <w:r w:rsidRPr="00416B1F">
        <w:rPr>
          <w:rFonts w:asciiTheme="majorHAnsi" w:hAnsiTheme="majorHAnsi"/>
          <w:sz w:val="22"/>
          <w:szCs w:val="22"/>
        </w:rPr>
        <w:t>Cocontracatant</w:t>
      </w:r>
      <w:proofErr w:type="spellEnd"/>
      <w:r w:rsidRPr="00416B1F">
        <w:rPr>
          <w:rFonts w:asciiTheme="majorHAnsi" w:hAnsiTheme="majorHAnsi"/>
          <w:sz w:val="22"/>
          <w:szCs w:val="22"/>
        </w:rPr>
        <w:t xml:space="preserve"> est tenu d’y assister (ou de s’y faire représenter). Il assiste à la réception en qualité d’observateur. Son absence équivaut à l’acceptation sans réserve des conclusions de la commission de réception.</w:t>
      </w:r>
    </w:p>
    <w:p w14:paraId="666176FD" w14:textId="77777777" w:rsidR="00EF554C" w:rsidRPr="00416B1F" w:rsidRDefault="00EF554C" w:rsidP="00EF554C">
      <w:pPr>
        <w:pStyle w:val="Paragraphedeliste"/>
        <w:numPr>
          <w:ilvl w:val="2"/>
          <w:numId w:val="80"/>
        </w:numPr>
        <w:tabs>
          <w:tab w:val="left" w:pos="1340"/>
          <w:tab w:val="left" w:pos="1419"/>
        </w:tabs>
        <w:ind w:right="556" w:hanging="709"/>
        <w:jc w:val="both"/>
        <w:rPr>
          <w:rFonts w:asciiTheme="majorHAnsi" w:hAnsiTheme="majorHAnsi"/>
        </w:rPr>
      </w:pPr>
      <w:r w:rsidRPr="00416B1F">
        <w:rPr>
          <w:rFonts w:asciiTheme="majorHAnsi" w:hAnsiTheme="majorHAnsi"/>
        </w:rPr>
        <w:t>La Commission après visite du chantier examine le rapport ou le</w:t>
      </w:r>
      <w:r w:rsidRPr="00416B1F">
        <w:rPr>
          <w:rFonts w:asciiTheme="majorHAnsi" w:hAnsiTheme="majorHAnsi"/>
          <w:spacing w:val="19"/>
        </w:rPr>
        <w:t xml:space="preserve"> </w:t>
      </w:r>
      <w:r w:rsidRPr="00416B1F">
        <w:rPr>
          <w:rFonts w:asciiTheme="majorHAnsi" w:hAnsiTheme="majorHAnsi"/>
        </w:rPr>
        <w:t>procès-verbal des opérations préalables à</w:t>
      </w:r>
      <w:r w:rsidRPr="00416B1F">
        <w:rPr>
          <w:rFonts w:asciiTheme="majorHAnsi" w:hAnsiTheme="majorHAnsi"/>
          <w:spacing w:val="40"/>
        </w:rPr>
        <w:t xml:space="preserve"> </w:t>
      </w:r>
      <w:r w:rsidRPr="00416B1F">
        <w:rPr>
          <w:rFonts w:asciiTheme="majorHAnsi" w:hAnsiTheme="majorHAnsi"/>
        </w:rPr>
        <w:t>la réception et procède à la réception provisoire des travaux s'il y a lieu.</w:t>
      </w:r>
    </w:p>
    <w:p w14:paraId="441EC15E" w14:textId="77777777" w:rsidR="00EF554C" w:rsidRPr="00416B1F" w:rsidRDefault="00EF554C" w:rsidP="00EF554C">
      <w:pPr>
        <w:pStyle w:val="Corpsdetexte"/>
        <w:ind w:left="1419" w:right="559"/>
        <w:jc w:val="both"/>
        <w:rPr>
          <w:rFonts w:asciiTheme="majorHAnsi" w:hAnsiTheme="majorHAnsi"/>
          <w:sz w:val="22"/>
          <w:szCs w:val="22"/>
        </w:rPr>
      </w:pPr>
      <w:r w:rsidRPr="00416B1F">
        <w:rPr>
          <w:rFonts w:asciiTheme="majorHAnsi" w:hAnsiTheme="majorHAnsi"/>
          <w:sz w:val="22"/>
          <w:szCs w:val="22"/>
        </w:rPr>
        <w:t>Celle-ci</w:t>
      </w:r>
      <w:r w:rsidRPr="00416B1F">
        <w:rPr>
          <w:rFonts w:asciiTheme="majorHAnsi" w:hAnsiTheme="majorHAnsi"/>
          <w:spacing w:val="40"/>
          <w:sz w:val="22"/>
          <w:szCs w:val="22"/>
        </w:rPr>
        <w:t xml:space="preserve"> </w:t>
      </w:r>
      <w:r w:rsidRPr="00416B1F">
        <w:rPr>
          <w:rFonts w:asciiTheme="majorHAnsi" w:hAnsiTheme="majorHAnsi"/>
          <w:sz w:val="22"/>
          <w:szCs w:val="22"/>
        </w:rPr>
        <w:t xml:space="preserve">fera l’objet du </w:t>
      </w:r>
      <w:proofErr w:type="spellStart"/>
      <w:r w:rsidRPr="00416B1F">
        <w:rPr>
          <w:rFonts w:asciiTheme="majorHAnsi" w:hAnsiTheme="majorHAnsi"/>
          <w:sz w:val="22"/>
          <w:szCs w:val="22"/>
        </w:rPr>
        <w:t>procès verbal</w:t>
      </w:r>
      <w:proofErr w:type="spellEnd"/>
      <w:r w:rsidRPr="00416B1F">
        <w:rPr>
          <w:rFonts w:asciiTheme="majorHAnsi" w:hAnsiTheme="majorHAnsi"/>
          <w:sz w:val="22"/>
          <w:szCs w:val="22"/>
        </w:rPr>
        <w:t xml:space="preserve"> de réception provisoire signé séante tenante par tous les membres présents de la commission.</w:t>
      </w:r>
    </w:p>
    <w:p w14:paraId="6AED1DD8" w14:textId="77777777" w:rsidR="00EF554C" w:rsidRPr="00416B1F" w:rsidRDefault="00EF554C" w:rsidP="00EF554C">
      <w:pPr>
        <w:pStyle w:val="Paragraphedeliste"/>
        <w:numPr>
          <w:ilvl w:val="2"/>
          <w:numId w:val="80"/>
        </w:numPr>
        <w:tabs>
          <w:tab w:val="left" w:pos="1336"/>
          <w:tab w:val="left" w:pos="1419"/>
        </w:tabs>
        <w:ind w:right="560" w:hanging="709"/>
        <w:jc w:val="both"/>
        <w:rPr>
          <w:rFonts w:asciiTheme="majorHAnsi" w:hAnsiTheme="majorHAnsi"/>
        </w:rPr>
      </w:pPr>
      <w:r w:rsidRPr="00416B1F">
        <w:rPr>
          <w:rFonts w:asciiTheme="majorHAnsi" w:hAnsiTheme="majorHAnsi"/>
        </w:rPr>
        <w:t>Ce procès-verbal de réception provisoire fixe la date d'achèvement des travaux à partir de laquelle courent les divers délais de garantie.</w:t>
      </w:r>
    </w:p>
    <w:p w14:paraId="259EDA7C" w14:textId="77777777" w:rsidR="00EF554C" w:rsidRPr="00416B1F" w:rsidRDefault="00EF554C" w:rsidP="00EF554C">
      <w:pPr>
        <w:pStyle w:val="Paragraphedeliste"/>
        <w:numPr>
          <w:ilvl w:val="2"/>
          <w:numId w:val="80"/>
        </w:numPr>
        <w:tabs>
          <w:tab w:val="left" w:pos="1326"/>
          <w:tab w:val="left" w:pos="1419"/>
        </w:tabs>
        <w:spacing w:before="1"/>
        <w:ind w:right="557" w:hanging="709"/>
        <w:jc w:val="both"/>
        <w:rPr>
          <w:rFonts w:asciiTheme="majorHAnsi" w:hAnsiTheme="majorHAnsi"/>
        </w:rPr>
      </w:pPr>
      <w:r w:rsidRPr="00416B1F">
        <w:rPr>
          <w:rFonts w:asciiTheme="majorHAnsi" w:hAnsiTheme="majorHAnsi"/>
        </w:rPr>
        <w:t>Dans</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1"/>
        </w:rPr>
        <w:t xml:space="preserve"> </w:t>
      </w:r>
      <w:r w:rsidRPr="00416B1F">
        <w:rPr>
          <w:rFonts w:asciiTheme="majorHAnsi" w:hAnsiTheme="majorHAnsi"/>
        </w:rPr>
        <w:t>cas</w:t>
      </w:r>
      <w:r w:rsidRPr="00416B1F">
        <w:rPr>
          <w:rFonts w:asciiTheme="majorHAnsi" w:hAnsiTheme="majorHAnsi"/>
          <w:spacing w:val="-1"/>
        </w:rPr>
        <w:t xml:space="preserve"> </w:t>
      </w:r>
      <w:r w:rsidRPr="00416B1F">
        <w:rPr>
          <w:rFonts w:asciiTheme="majorHAnsi" w:hAnsiTheme="majorHAnsi"/>
        </w:rPr>
        <w:t>où</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travaux</w:t>
      </w:r>
      <w:r w:rsidRPr="00416B1F">
        <w:rPr>
          <w:rFonts w:asciiTheme="majorHAnsi" w:hAnsiTheme="majorHAnsi"/>
          <w:spacing w:val="-2"/>
        </w:rPr>
        <w:t xml:space="preserve"> </w:t>
      </w:r>
      <w:r w:rsidRPr="00416B1F">
        <w:rPr>
          <w:rFonts w:asciiTheme="majorHAnsi" w:hAnsiTheme="majorHAnsi"/>
        </w:rPr>
        <w:t>ne</w:t>
      </w:r>
      <w:r w:rsidRPr="00416B1F">
        <w:rPr>
          <w:rFonts w:asciiTheme="majorHAnsi" w:hAnsiTheme="majorHAnsi"/>
          <w:spacing w:val="-2"/>
        </w:rPr>
        <w:t xml:space="preserve"> </w:t>
      </w:r>
      <w:r w:rsidRPr="00416B1F">
        <w:rPr>
          <w:rFonts w:asciiTheme="majorHAnsi" w:hAnsiTheme="majorHAnsi"/>
        </w:rPr>
        <w:t>peuvent</w:t>
      </w:r>
      <w:r w:rsidRPr="00416B1F">
        <w:rPr>
          <w:rFonts w:asciiTheme="majorHAnsi" w:hAnsiTheme="majorHAnsi"/>
          <w:spacing w:val="-2"/>
        </w:rPr>
        <w:t xml:space="preserve"> </w:t>
      </w:r>
      <w:r w:rsidRPr="00416B1F">
        <w:rPr>
          <w:rFonts w:asciiTheme="majorHAnsi" w:hAnsiTheme="majorHAnsi"/>
        </w:rPr>
        <w:t>pas</w:t>
      </w:r>
      <w:r w:rsidRPr="00416B1F">
        <w:rPr>
          <w:rFonts w:asciiTheme="majorHAnsi" w:hAnsiTheme="majorHAnsi"/>
          <w:spacing w:val="-2"/>
        </w:rPr>
        <w:t xml:space="preserve"> </w:t>
      </w:r>
      <w:r w:rsidRPr="00416B1F">
        <w:rPr>
          <w:rFonts w:asciiTheme="majorHAnsi" w:hAnsiTheme="majorHAnsi"/>
        </w:rPr>
        <w:t>être</w:t>
      </w:r>
      <w:r w:rsidRPr="00416B1F">
        <w:rPr>
          <w:rFonts w:asciiTheme="majorHAnsi" w:hAnsiTheme="majorHAnsi"/>
          <w:spacing w:val="-1"/>
        </w:rPr>
        <w:t xml:space="preserve"> </w:t>
      </w:r>
      <w:r w:rsidRPr="00416B1F">
        <w:rPr>
          <w:rFonts w:asciiTheme="majorHAnsi" w:hAnsiTheme="majorHAnsi"/>
        </w:rPr>
        <w:t>réceptionnés,</w:t>
      </w:r>
      <w:r w:rsidRPr="00416B1F">
        <w:rPr>
          <w:rFonts w:asciiTheme="majorHAnsi" w:hAnsiTheme="majorHAnsi"/>
          <w:spacing w:val="-2"/>
        </w:rPr>
        <w:t xml:space="preserve"> </w:t>
      </w:r>
      <w:r w:rsidRPr="00416B1F">
        <w:rPr>
          <w:rFonts w:asciiTheme="majorHAnsi" w:hAnsiTheme="majorHAnsi"/>
        </w:rPr>
        <w:t>notification</w:t>
      </w:r>
      <w:r w:rsidRPr="00416B1F">
        <w:rPr>
          <w:rFonts w:asciiTheme="majorHAnsi" w:hAnsiTheme="majorHAnsi"/>
          <w:spacing w:val="-2"/>
        </w:rPr>
        <w:t xml:space="preserve"> </w:t>
      </w:r>
      <w:r w:rsidRPr="00416B1F">
        <w:rPr>
          <w:rFonts w:asciiTheme="majorHAnsi" w:hAnsiTheme="majorHAnsi"/>
        </w:rPr>
        <w:t>est</w:t>
      </w:r>
      <w:r w:rsidRPr="00416B1F">
        <w:rPr>
          <w:rFonts w:asciiTheme="majorHAnsi" w:hAnsiTheme="majorHAnsi"/>
          <w:spacing w:val="-2"/>
        </w:rPr>
        <w:t xml:space="preserve"> </w:t>
      </w:r>
      <w:r w:rsidRPr="00416B1F">
        <w:rPr>
          <w:rFonts w:asciiTheme="majorHAnsi" w:hAnsiTheme="majorHAnsi"/>
        </w:rPr>
        <w:t>faite au</w:t>
      </w:r>
      <w:r w:rsidRPr="00416B1F">
        <w:rPr>
          <w:rFonts w:asciiTheme="majorHAnsi" w:hAnsiTheme="majorHAnsi"/>
          <w:spacing w:val="-2"/>
        </w:rPr>
        <w:t xml:space="preserve"> </w:t>
      </w:r>
      <w:r w:rsidRPr="00416B1F">
        <w:rPr>
          <w:rFonts w:asciiTheme="majorHAnsi" w:hAnsiTheme="majorHAnsi"/>
        </w:rPr>
        <w:t>cocontractant,</w:t>
      </w:r>
      <w:r w:rsidRPr="00416B1F">
        <w:rPr>
          <w:rFonts w:asciiTheme="majorHAnsi" w:hAnsiTheme="majorHAnsi"/>
          <w:spacing w:val="-3"/>
        </w:rPr>
        <w:t xml:space="preserve"> </w:t>
      </w:r>
      <w:r w:rsidRPr="00416B1F">
        <w:rPr>
          <w:rFonts w:asciiTheme="majorHAnsi" w:hAnsiTheme="majorHAnsi"/>
        </w:rPr>
        <w:t>par</w:t>
      </w:r>
      <w:r w:rsidRPr="00416B1F">
        <w:rPr>
          <w:rFonts w:asciiTheme="majorHAnsi" w:hAnsiTheme="majorHAnsi"/>
          <w:spacing w:val="-3"/>
        </w:rPr>
        <w:t xml:space="preserve"> </w:t>
      </w:r>
      <w:r w:rsidRPr="00416B1F">
        <w:rPr>
          <w:rFonts w:asciiTheme="majorHAnsi" w:hAnsiTheme="majorHAnsi"/>
        </w:rPr>
        <w:t>voie d'ordre de service signé par le Maître d'Ouvrage, des omissions,</w:t>
      </w:r>
      <w:r w:rsidRPr="00416B1F">
        <w:rPr>
          <w:rFonts w:asciiTheme="majorHAnsi" w:hAnsiTheme="majorHAnsi"/>
          <w:spacing w:val="-1"/>
        </w:rPr>
        <w:t xml:space="preserve"> </w:t>
      </w:r>
      <w:r w:rsidRPr="00416B1F">
        <w:rPr>
          <w:rFonts w:asciiTheme="majorHAnsi" w:hAnsiTheme="majorHAnsi"/>
        </w:rPr>
        <w:t>imperfections</w:t>
      </w:r>
      <w:r w:rsidRPr="00416B1F">
        <w:rPr>
          <w:rFonts w:asciiTheme="majorHAnsi" w:hAnsiTheme="majorHAnsi"/>
          <w:spacing w:val="-1"/>
        </w:rPr>
        <w:t xml:space="preserve"> </w:t>
      </w:r>
      <w:r w:rsidRPr="00416B1F">
        <w:rPr>
          <w:rFonts w:asciiTheme="majorHAnsi" w:hAnsiTheme="majorHAnsi"/>
        </w:rPr>
        <w:t>ou malfaçons constatées</w:t>
      </w:r>
      <w:r w:rsidRPr="00416B1F">
        <w:rPr>
          <w:rFonts w:asciiTheme="majorHAnsi" w:hAnsiTheme="majorHAnsi"/>
          <w:spacing w:val="-1"/>
        </w:rPr>
        <w:t xml:space="preserve"> </w:t>
      </w:r>
      <w:r w:rsidRPr="00416B1F">
        <w:rPr>
          <w:rFonts w:asciiTheme="majorHAnsi" w:hAnsiTheme="majorHAnsi"/>
        </w:rPr>
        <w:t>qui rendent impossible la réception. Cet ordre de service met en demeure le Cocontractant de terminer les Ouvrages incomplets ou de remédier aux imperfections et malfaçons dans un délai déterminé, sans préjudice de l'application des dispositions de l'article 77 du CCAG (Travaux).</w:t>
      </w:r>
    </w:p>
    <w:p w14:paraId="5A3099FE" w14:textId="77777777" w:rsidR="00EF554C" w:rsidRPr="00416B1F" w:rsidRDefault="00EF554C" w:rsidP="00EF554C">
      <w:pPr>
        <w:pStyle w:val="Corpsdetexte"/>
        <w:ind w:left="1419" w:right="560"/>
        <w:jc w:val="both"/>
        <w:rPr>
          <w:rFonts w:asciiTheme="majorHAnsi" w:hAnsiTheme="majorHAnsi"/>
          <w:sz w:val="22"/>
          <w:szCs w:val="22"/>
        </w:rPr>
      </w:pPr>
      <w:r w:rsidRPr="00416B1F">
        <w:rPr>
          <w:rFonts w:asciiTheme="majorHAnsi" w:hAnsiTheme="majorHAnsi"/>
          <w:sz w:val="22"/>
          <w:szCs w:val="22"/>
        </w:rPr>
        <w:t>Lorsque le cocontractant estime que les ouvrages sont terminés, il doit à nouveau demander au à l’Ingénieur du marché, la réception provisoire. Passé le délai indiqué dans l'ordre de service, le Chef de service du marché peut faire procéder, par un autre cocontractant conformément à la réglementation en vigueur, à l'exécution des travaux nécessaires, aux torts, frais, risques et périls du Cocontractant.</w:t>
      </w:r>
    </w:p>
    <w:p w14:paraId="1590820A" w14:textId="77777777" w:rsidR="00EF554C" w:rsidRPr="00416B1F" w:rsidRDefault="00EF554C" w:rsidP="00EF554C">
      <w:pPr>
        <w:pStyle w:val="Paragraphedeliste"/>
        <w:numPr>
          <w:ilvl w:val="1"/>
          <w:numId w:val="80"/>
        </w:numPr>
        <w:tabs>
          <w:tab w:val="left" w:pos="1162"/>
        </w:tabs>
        <w:spacing w:before="239"/>
        <w:ind w:left="1162" w:hanging="452"/>
        <w:rPr>
          <w:rFonts w:asciiTheme="majorHAnsi" w:hAnsiTheme="majorHAnsi"/>
        </w:rPr>
      </w:pPr>
      <w:r w:rsidRPr="00416B1F">
        <w:rPr>
          <w:rFonts w:asciiTheme="majorHAnsi" w:hAnsiTheme="majorHAnsi"/>
        </w:rPr>
        <w:t>RECEPTION</w:t>
      </w:r>
      <w:r w:rsidRPr="00416B1F">
        <w:rPr>
          <w:rFonts w:asciiTheme="majorHAnsi" w:hAnsiTheme="majorHAnsi"/>
          <w:spacing w:val="-13"/>
        </w:rPr>
        <w:t xml:space="preserve"> </w:t>
      </w:r>
      <w:r w:rsidRPr="00416B1F">
        <w:rPr>
          <w:rFonts w:asciiTheme="majorHAnsi" w:hAnsiTheme="majorHAnsi"/>
          <w:spacing w:val="-2"/>
        </w:rPr>
        <w:t>PARTIELLE</w:t>
      </w:r>
    </w:p>
    <w:p w14:paraId="63D96829" w14:textId="77777777" w:rsidR="00EF554C" w:rsidRPr="00416B1F" w:rsidRDefault="00EF554C" w:rsidP="00EF554C">
      <w:pPr>
        <w:pStyle w:val="Paragraphedeliste"/>
        <w:numPr>
          <w:ilvl w:val="2"/>
          <w:numId w:val="80"/>
        </w:numPr>
        <w:tabs>
          <w:tab w:val="left" w:pos="1371"/>
          <w:tab w:val="left" w:pos="1419"/>
        </w:tabs>
        <w:spacing w:before="59"/>
        <w:ind w:right="567" w:hanging="709"/>
        <w:jc w:val="both"/>
        <w:rPr>
          <w:rFonts w:asciiTheme="majorHAnsi" w:hAnsiTheme="majorHAnsi"/>
        </w:rPr>
      </w:pPr>
      <w:r w:rsidRPr="00416B1F">
        <w:rPr>
          <w:rFonts w:asciiTheme="majorHAnsi" w:hAnsiTheme="majorHAnsi"/>
        </w:rPr>
        <w:t>Le Cocontractant pourra demander des réceptions partielles par tronçon continu d'itinéraire de 25 km minimum, par tronçon autonome de route dans un secteur ou tel que défini par le présent marché.</w:t>
      </w:r>
    </w:p>
    <w:p w14:paraId="267DE562" w14:textId="77777777" w:rsidR="00EF554C" w:rsidRPr="00416B1F" w:rsidRDefault="00EF554C" w:rsidP="00EF554C">
      <w:pPr>
        <w:pStyle w:val="Corpsdetexte"/>
        <w:spacing w:before="2" w:line="241" w:lineRule="exact"/>
        <w:ind w:left="1419"/>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modalités</w:t>
      </w:r>
      <w:r w:rsidRPr="00416B1F">
        <w:rPr>
          <w:rFonts w:asciiTheme="majorHAnsi" w:hAnsiTheme="majorHAnsi"/>
          <w:spacing w:val="-8"/>
          <w:sz w:val="22"/>
          <w:szCs w:val="22"/>
        </w:rPr>
        <w:t xml:space="preserve"> </w:t>
      </w:r>
      <w:r w:rsidRPr="00416B1F">
        <w:rPr>
          <w:rFonts w:asciiTheme="majorHAnsi" w:hAnsiTheme="majorHAnsi"/>
          <w:sz w:val="22"/>
          <w:szCs w:val="22"/>
        </w:rPr>
        <w:t>relatives</w:t>
      </w:r>
      <w:r w:rsidRPr="00416B1F">
        <w:rPr>
          <w:rFonts w:asciiTheme="majorHAnsi" w:hAnsiTheme="majorHAnsi"/>
          <w:spacing w:val="-9"/>
          <w:sz w:val="22"/>
          <w:szCs w:val="22"/>
        </w:rPr>
        <w:t xml:space="preserve"> </w:t>
      </w:r>
      <w:r w:rsidRPr="00416B1F">
        <w:rPr>
          <w:rFonts w:asciiTheme="majorHAnsi" w:hAnsiTheme="majorHAnsi"/>
          <w:sz w:val="22"/>
          <w:szCs w:val="22"/>
        </w:rPr>
        <w:t>à</w:t>
      </w:r>
      <w:r w:rsidRPr="00416B1F">
        <w:rPr>
          <w:rFonts w:asciiTheme="majorHAnsi" w:hAnsiTheme="majorHAnsi"/>
          <w:spacing w:val="-7"/>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réception</w:t>
      </w:r>
      <w:r w:rsidRPr="00416B1F">
        <w:rPr>
          <w:rFonts w:asciiTheme="majorHAnsi" w:hAnsiTheme="majorHAnsi"/>
          <w:spacing w:val="-10"/>
          <w:sz w:val="22"/>
          <w:szCs w:val="22"/>
        </w:rPr>
        <w:t xml:space="preserve"> </w:t>
      </w:r>
      <w:r w:rsidRPr="00416B1F">
        <w:rPr>
          <w:rFonts w:asciiTheme="majorHAnsi" w:hAnsiTheme="majorHAnsi"/>
          <w:sz w:val="22"/>
          <w:szCs w:val="22"/>
        </w:rPr>
        <w:t>provisoire,</w:t>
      </w:r>
      <w:r w:rsidRPr="00416B1F">
        <w:rPr>
          <w:rFonts w:asciiTheme="majorHAnsi" w:hAnsiTheme="majorHAnsi"/>
          <w:spacing w:val="-6"/>
          <w:sz w:val="22"/>
          <w:szCs w:val="22"/>
        </w:rPr>
        <w:t xml:space="preserve"> </w:t>
      </w:r>
      <w:r w:rsidRPr="00416B1F">
        <w:rPr>
          <w:rFonts w:asciiTheme="majorHAnsi" w:hAnsiTheme="majorHAnsi"/>
          <w:sz w:val="22"/>
          <w:szCs w:val="22"/>
        </w:rPr>
        <w:t>s'appliquent</w:t>
      </w:r>
      <w:r w:rsidRPr="00416B1F">
        <w:rPr>
          <w:rFonts w:asciiTheme="majorHAnsi" w:hAnsiTheme="majorHAnsi"/>
          <w:spacing w:val="-8"/>
          <w:sz w:val="22"/>
          <w:szCs w:val="22"/>
        </w:rPr>
        <w:t xml:space="preserve"> </w:t>
      </w:r>
      <w:r w:rsidRPr="00416B1F">
        <w:rPr>
          <w:rFonts w:asciiTheme="majorHAnsi" w:hAnsiTheme="majorHAnsi"/>
          <w:sz w:val="22"/>
          <w:szCs w:val="22"/>
        </w:rPr>
        <w:t>aux</w:t>
      </w:r>
      <w:r w:rsidRPr="00416B1F">
        <w:rPr>
          <w:rFonts w:asciiTheme="majorHAnsi" w:hAnsiTheme="majorHAnsi"/>
          <w:spacing w:val="-8"/>
          <w:sz w:val="22"/>
          <w:szCs w:val="22"/>
        </w:rPr>
        <w:t xml:space="preserve"> </w:t>
      </w:r>
      <w:r w:rsidRPr="00416B1F">
        <w:rPr>
          <w:rFonts w:asciiTheme="majorHAnsi" w:hAnsiTheme="majorHAnsi"/>
          <w:sz w:val="22"/>
          <w:szCs w:val="22"/>
        </w:rPr>
        <w:t>réceptions</w:t>
      </w:r>
      <w:r w:rsidRPr="00416B1F">
        <w:rPr>
          <w:rFonts w:asciiTheme="majorHAnsi" w:hAnsiTheme="majorHAnsi"/>
          <w:spacing w:val="-7"/>
          <w:sz w:val="22"/>
          <w:szCs w:val="22"/>
        </w:rPr>
        <w:t xml:space="preserve"> </w:t>
      </w:r>
      <w:r w:rsidRPr="00416B1F">
        <w:rPr>
          <w:rFonts w:asciiTheme="majorHAnsi" w:hAnsiTheme="majorHAnsi"/>
          <w:spacing w:val="-2"/>
          <w:sz w:val="22"/>
          <w:szCs w:val="22"/>
        </w:rPr>
        <w:t>partielles.</w:t>
      </w:r>
    </w:p>
    <w:p w14:paraId="46D59713" w14:textId="77777777" w:rsidR="00EF554C" w:rsidRPr="00416B1F" w:rsidRDefault="00EF554C" w:rsidP="00EF554C">
      <w:pPr>
        <w:pStyle w:val="Paragraphedeliste"/>
        <w:numPr>
          <w:ilvl w:val="2"/>
          <w:numId w:val="80"/>
        </w:numPr>
        <w:tabs>
          <w:tab w:val="left" w:pos="1331"/>
          <w:tab w:val="left" w:pos="1419"/>
        </w:tabs>
        <w:ind w:right="564" w:hanging="709"/>
        <w:jc w:val="both"/>
        <w:rPr>
          <w:rFonts w:asciiTheme="majorHAnsi" w:hAnsiTheme="majorHAnsi"/>
        </w:rPr>
      </w:pPr>
      <w:r w:rsidRPr="00416B1F">
        <w:rPr>
          <w:rFonts w:asciiTheme="majorHAnsi" w:hAnsiTheme="majorHAnsi"/>
        </w:rPr>
        <w:t xml:space="preserve">En cas de force majeure conduisant à l'interruption des travaux avant leur achèvement, le Maître d'ouvrage procédera, si le Cocontractant en fait la demande, à des réceptions partielles des ouvrages déjà réalisés. Dans les deux cas, la commission chargée de ces réceptions partielles sera la même que celle devant effectuer la réception provisoire. Un procès-verbal de réception partielle sera rédigé et signé par toutes les </w:t>
      </w:r>
      <w:r w:rsidRPr="00416B1F">
        <w:rPr>
          <w:rFonts w:asciiTheme="majorHAnsi" w:hAnsiTheme="majorHAnsi"/>
          <w:spacing w:val="-2"/>
        </w:rPr>
        <w:t>parties.</w:t>
      </w:r>
    </w:p>
    <w:p w14:paraId="0B118FC5" w14:textId="77777777" w:rsidR="00EF554C" w:rsidRPr="00416B1F" w:rsidRDefault="00EF554C" w:rsidP="00EF554C">
      <w:pPr>
        <w:pStyle w:val="Paragraphedeliste"/>
        <w:numPr>
          <w:ilvl w:val="2"/>
          <w:numId w:val="80"/>
        </w:numPr>
        <w:tabs>
          <w:tab w:val="left" w:pos="1347"/>
          <w:tab w:val="left" w:pos="1419"/>
        </w:tabs>
        <w:ind w:right="561" w:hanging="709"/>
        <w:jc w:val="both"/>
        <w:rPr>
          <w:rFonts w:asciiTheme="majorHAnsi" w:hAnsiTheme="majorHAnsi"/>
        </w:rPr>
      </w:pPr>
      <w:r w:rsidRPr="00416B1F">
        <w:rPr>
          <w:rFonts w:asciiTheme="majorHAnsi" w:hAnsiTheme="majorHAnsi"/>
        </w:rPr>
        <w:t>En cas de réceptions provisoires partielles, le délai de garantie court à compter de la date de la dernière réception partielle.</w:t>
      </w:r>
    </w:p>
    <w:p w14:paraId="3BC52034" w14:textId="77777777" w:rsidR="00EF554C" w:rsidRPr="00416B1F" w:rsidRDefault="00EF554C" w:rsidP="00EF554C">
      <w:pPr>
        <w:pStyle w:val="Paragraphedeliste"/>
        <w:numPr>
          <w:ilvl w:val="1"/>
          <w:numId w:val="80"/>
        </w:numPr>
        <w:tabs>
          <w:tab w:val="left" w:pos="1162"/>
        </w:tabs>
        <w:spacing w:before="240"/>
        <w:ind w:left="1162" w:hanging="452"/>
        <w:rPr>
          <w:rFonts w:asciiTheme="majorHAnsi" w:hAnsiTheme="majorHAnsi"/>
        </w:rPr>
      </w:pPr>
      <w:r w:rsidRPr="00416B1F">
        <w:rPr>
          <w:rFonts w:asciiTheme="majorHAnsi" w:hAnsiTheme="majorHAnsi"/>
        </w:rPr>
        <w:t>PRISE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POSSESSION</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spacing w:val="-2"/>
        </w:rPr>
        <w:t>OUVRAGES</w:t>
      </w:r>
    </w:p>
    <w:p w14:paraId="1471481B" w14:textId="77777777" w:rsidR="00EF554C" w:rsidRPr="00416B1F" w:rsidRDefault="00EF554C" w:rsidP="00EF554C">
      <w:pPr>
        <w:pStyle w:val="Corpsdetexte"/>
        <w:spacing w:before="61"/>
        <w:ind w:left="710" w:right="564" w:firstLine="566"/>
        <w:jc w:val="both"/>
        <w:rPr>
          <w:rFonts w:asciiTheme="majorHAnsi" w:hAnsiTheme="majorHAnsi"/>
          <w:sz w:val="22"/>
          <w:szCs w:val="22"/>
        </w:rPr>
      </w:pPr>
      <w:r w:rsidRPr="00416B1F">
        <w:rPr>
          <w:rFonts w:asciiTheme="majorHAnsi" w:hAnsiTheme="majorHAnsi"/>
          <w:sz w:val="22"/>
          <w:szCs w:val="22"/>
        </w:rPr>
        <w:t>Toute prise de possession des ouvrages par le Chef de service du marché doit être précédée de leur réception. Toutefois, s'il y a urgence, la prise de possession peut intervenir antérieurement à la réception, sous réserve de l'établissement préalable d'un état des lieux contradictoire.</w:t>
      </w:r>
    </w:p>
    <w:p w14:paraId="58E7E5C9" w14:textId="77777777" w:rsidR="00EF554C" w:rsidRPr="00416B1F" w:rsidRDefault="00EF554C" w:rsidP="00EF554C">
      <w:pPr>
        <w:pStyle w:val="Titre6"/>
        <w:jc w:val="both"/>
        <w:rPr>
          <w:rFonts w:asciiTheme="majorHAnsi" w:hAnsiTheme="majorHAnsi"/>
          <w:sz w:val="22"/>
          <w:szCs w:val="22"/>
        </w:rPr>
      </w:pPr>
      <w:r w:rsidRPr="00416B1F">
        <w:rPr>
          <w:rFonts w:asciiTheme="majorHAnsi" w:hAnsiTheme="majorHAnsi"/>
          <w:w w:val="85"/>
          <w:sz w:val="22"/>
          <w:szCs w:val="22"/>
        </w:rPr>
        <w:lastRenderedPageBreak/>
        <w:t>ARTICLE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43</w:t>
      </w:r>
      <w:r w:rsidRPr="00416B1F">
        <w:rPr>
          <w:rFonts w:asciiTheme="majorHAnsi" w:hAnsiTheme="majorHAnsi"/>
          <w:spacing w:val="-9"/>
          <w:sz w:val="22"/>
          <w:szCs w:val="22"/>
        </w:rPr>
        <w:t xml:space="preserve"> </w:t>
      </w:r>
      <w:r w:rsidRPr="00416B1F">
        <w:rPr>
          <w:rFonts w:asciiTheme="majorHAnsi" w:hAnsiTheme="majorHAnsi"/>
          <w:w w:val="85"/>
          <w:sz w:val="22"/>
          <w:szCs w:val="22"/>
        </w:rPr>
        <w: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DOCUMENTS</w:t>
      </w:r>
      <w:r w:rsidRPr="00416B1F">
        <w:rPr>
          <w:rFonts w:asciiTheme="majorHAnsi" w:hAnsiTheme="majorHAnsi"/>
          <w:spacing w:val="-11"/>
          <w:sz w:val="22"/>
          <w:szCs w:val="22"/>
        </w:rPr>
        <w:t xml:space="preserve"> </w:t>
      </w:r>
      <w:r w:rsidRPr="00416B1F">
        <w:rPr>
          <w:rFonts w:asciiTheme="majorHAnsi" w:hAnsiTheme="majorHAnsi"/>
          <w:w w:val="85"/>
          <w:sz w:val="22"/>
          <w:szCs w:val="22"/>
        </w:rPr>
        <w:t>A</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FOURNIR</w:t>
      </w:r>
    </w:p>
    <w:p w14:paraId="53672FC7" w14:textId="77777777" w:rsidR="00EF554C" w:rsidRPr="00416B1F" w:rsidRDefault="00EF554C" w:rsidP="00EF554C">
      <w:pPr>
        <w:pStyle w:val="Paragraphedeliste"/>
        <w:numPr>
          <w:ilvl w:val="1"/>
          <w:numId w:val="78"/>
        </w:numPr>
        <w:tabs>
          <w:tab w:val="left" w:pos="1162"/>
        </w:tabs>
        <w:spacing w:before="56"/>
        <w:ind w:right="555" w:firstLine="0"/>
        <w:jc w:val="both"/>
        <w:rPr>
          <w:rFonts w:asciiTheme="majorHAnsi" w:hAnsiTheme="majorHAnsi"/>
        </w:rPr>
      </w:pPr>
      <w:r w:rsidRPr="00416B1F">
        <w:rPr>
          <w:rFonts w:asciiTheme="majorHAnsi" w:hAnsiTheme="majorHAnsi"/>
        </w:rPr>
        <w:t>Le Cocontractant remettra à l’Ingénieur dans les trente (30) jours suivant la date du procès-verbal de réception provisoire pour l'ensemble des ouvrages, le plan de récolement.</w:t>
      </w:r>
    </w:p>
    <w:p w14:paraId="38A0C461" w14:textId="77777777" w:rsidR="00EF554C" w:rsidRPr="00416B1F" w:rsidRDefault="00EF554C" w:rsidP="00EF554C">
      <w:pPr>
        <w:pStyle w:val="Paragraphedeliste"/>
        <w:jc w:val="both"/>
        <w:rPr>
          <w:rFonts w:asciiTheme="majorHAnsi" w:hAnsiTheme="majorHAnsi"/>
        </w:rPr>
        <w:sectPr w:rsidR="00EF554C" w:rsidRPr="00416B1F" w:rsidSect="00EF554C">
          <w:pgSz w:w="11900" w:h="16820"/>
          <w:pgMar w:top="600" w:right="141" w:bottom="1240" w:left="283" w:header="0" w:footer="1013" w:gutter="0"/>
          <w:cols w:space="720"/>
        </w:sectPr>
      </w:pPr>
    </w:p>
    <w:p w14:paraId="0A9A83F9" w14:textId="77777777" w:rsidR="00EF554C" w:rsidRPr="00416B1F" w:rsidRDefault="00EF554C" w:rsidP="00EF554C">
      <w:pPr>
        <w:pStyle w:val="Paragraphedeliste"/>
        <w:numPr>
          <w:ilvl w:val="1"/>
          <w:numId w:val="78"/>
        </w:numPr>
        <w:tabs>
          <w:tab w:val="left" w:pos="1162"/>
        </w:tabs>
        <w:spacing w:before="88"/>
        <w:ind w:right="574" w:firstLine="0"/>
        <w:jc w:val="both"/>
        <w:rPr>
          <w:rFonts w:asciiTheme="majorHAnsi" w:hAnsiTheme="majorHAnsi"/>
        </w:rPr>
      </w:pPr>
      <w:r w:rsidRPr="00416B1F">
        <w:rPr>
          <w:rFonts w:asciiTheme="majorHAnsi" w:hAnsiTheme="majorHAnsi"/>
        </w:rPr>
        <w:lastRenderedPageBreak/>
        <w:t>La non fourniture de ce plan de récolement dans le délai imparti peut donner lieu à une retenue de dix pour cent (10%) sur le montant du cautionnement définitif.</w:t>
      </w:r>
    </w:p>
    <w:p w14:paraId="64C5ACEA" w14:textId="77777777" w:rsidR="00EF554C" w:rsidRPr="00416B1F" w:rsidRDefault="00EF554C" w:rsidP="00EF554C">
      <w:pPr>
        <w:pStyle w:val="Titre6"/>
        <w:spacing w:before="23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44</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DELAI</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9"/>
          <w:sz w:val="22"/>
          <w:szCs w:val="22"/>
        </w:rPr>
        <w:t xml:space="preserve"> </w:t>
      </w:r>
      <w:r w:rsidRPr="00416B1F">
        <w:rPr>
          <w:rFonts w:asciiTheme="majorHAnsi" w:hAnsiTheme="majorHAnsi"/>
          <w:w w:val="85"/>
          <w:sz w:val="22"/>
          <w:szCs w:val="22"/>
        </w:rPr>
        <w:t>GARANTIE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ENTRETIEN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PENDANT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LA</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PERIODE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GARANTIE.</w:t>
      </w:r>
    </w:p>
    <w:p w14:paraId="0E877576" w14:textId="77777777" w:rsidR="00EF554C" w:rsidRPr="00416B1F" w:rsidRDefault="00EF554C" w:rsidP="00EF554C">
      <w:pPr>
        <w:pStyle w:val="Paragraphedeliste"/>
        <w:numPr>
          <w:ilvl w:val="1"/>
          <w:numId w:val="77"/>
        </w:numPr>
        <w:tabs>
          <w:tab w:val="left" w:pos="1162"/>
        </w:tabs>
        <w:spacing w:before="57"/>
        <w:ind w:left="1162" w:hanging="452"/>
        <w:rPr>
          <w:rFonts w:asciiTheme="majorHAnsi" w:hAnsiTheme="majorHAnsi"/>
        </w:rPr>
      </w:pPr>
      <w:r w:rsidRPr="00416B1F">
        <w:rPr>
          <w:rFonts w:asciiTheme="majorHAnsi" w:hAnsiTheme="majorHAnsi"/>
        </w:rPr>
        <w:t>DELAI</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spacing w:val="-2"/>
        </w:rPr>
        <w:t>GARANTIE</w:t>
      </w:r>
    </w:p>
    <w:p w14:paraId="7DB1EB48" w14:textId="77777777" w:rsidR="00EF554C" w:rsidRPr="00416B1F" w:rsidRDefault="00EF554C" w:rsidP="00EF554C">
      <w:pPr>
        <w:pStyle w:val="Paragraphedeliste"/>
        <w:numPr>
          <w:ilvl w:val="2"/>
          <w:numId w:val="77"/>
        </w:numPr>
        <w:tabs>
          <w:tab w:val="left" w:pos="1326"/>
          <w:tab w:val="left" w:pos="1419"/>
        </w:tabs>
        <w:spacing w:before="1"/>
        <w:ind w:right="561" w:hanging="709"/>
        <w:jc w:val="both"/>
        <w:rPr>
          <w:rFonts w:asciiTheme="majorHAnsi" w:hAnsiTheme="majorHAnsi"/>
        </w:rPr>
      </w:pP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délai</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garantie des</w:t>
      </w:r>
      <w:r w:rsidRPr="00416B1F">
        <w:rPr>
          <w:rFonts w:asciiTheme="majorHAnsi" w:hAnsiTheme="majorHAnsi"/>
          <w:spacing w:val="-3"/>
        </w:rPr>
        <w:t xml:space="preserve"> </w:t>
      </w:r>
      <w:r w:rsidRPr="00416B1F">
        <w:rPr>
          <w:rFonts w:asciiTheme="majorHAnsi" w:hAnsiTheme="majorHAnsi"/>
        </w:rPr>
        <w:t>travaux</w:t>
      </w:r>
      <w:r w:rsidRPr="00416B1F">
        <w:rPr>
          <w:rFonts w:asciiTheme="majorHAnsi" w:hAnsiTheme="majorHAnsi"/>
          <w:spacing w:val="-3"/>
        </w:rPr>
        <w:t xml:space="preserve"> </w:t>
      </w:r>
      <w:r w:rsidRPr="00416B1F">
        <w:rPr>
          <w:rFonts w:asciiTheme="majorHAnsi" w:hAnsiTheme="majorHAnsi"/>
        </w:rPr>
        <w:t>est</w:t>
      </w:r>
      <w:r w:rsidRPr="00416B1F">
        <w:rPr>
          <w:rFonts w:asciiTheme="majorHAnsi" w:hAnsiTheme="majorHAnsi"/>
          <w:spacing w:val="-2"/>
        </w:rPr>
        <w:t xml:space="preserve"> </w:t>
      </w:r>
      <w:r w:rsidRPr="00416B1F">
        <w:rPr>
          <w:rFonts w:asciiTheme="majorHAnsi" w:hAnsiTheme="majorHAnsi"/>
        </w:rPr>
        <w:t>fixé</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un</w:t>
      </w:r>
      <w:r w:rsidRPr="00416B1F">
        <w:rPr>
          <w:rFonts w:asciiTheme="majorHAnsi" w:hAnsiTheme="majorHAnsi"/>
          <w:spacing w:val="-3"/>
        </w:rPr>
        <w:t xml:space="preserve"> </w:t>
      </w:r>
      <w:r w:rsidRPr="00416B1F">
        <w:rPr>
          <w:rFonts w:asciiTheme="majorHAnsi" w:hAnsiTheme="majorHAnsi"/>
        </w:rPr>
        <w:t>(01)</w:t>
      </w:r>
      <w:r w:rsidRPr="00416B1F">
        <w:rPr>
          <w:rFonts w:asciiTheme="majorHAnsi" w:hAnsiTheme="majorHAnsi"/>
          <w:spacing w:val="-3"/>
        </w:rPr>
        <w:t xml:space="preserve"> </w:t>
      </w:r>
      <w:r w:rsidRPr="00416B1F">
        <w:rPr>
          <w:rFonts w:asciiTheme="majorHAnsi" w:hAnsiTheme="majorHAnsi"/>
        </w:rPr>
        <w:t>an</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ouvrages</w:t>
      </w:r>
      <w:r w:rsidRPr="00416B1F">
        <w:rPr>
          <w:rFonts w:asciiTheme="majorHAnsi" w:hAnsiTheme="majorHAnsi"/>
          <w:spacing w:val="-3"/>
        </w:rPr>
        <w:t xml:space="preserve"> </w:t>
      </w:r>
      <w:r w:rsidRPr="00416B1F">
        <w:rPr>
          <w:rFonts w:asciiTheme="majorHAnsi" w:hAnsiTheme="majorHAnsi"/>
        </w:rPr>
        <w:t>et de</w:t>
      </w:r>
      <w:r w:rsidRPr="00416B1F">
        <w:rPr>
          <w:rFonts w:asciiTheme="majorHAnsi" w:hAnsiTheme="majorHAnsi"/>
          <w:spacing w:val="-2"/>
        </w:rPr>
        <w:t xml:space="preserve"> </w:t>
      </w:r>
      <w:r w:rsidRPr="00416B1F">
        <w:rPr>
          <w:rFonts w:asciiTheme="majorHAnsi" w:hAnsiTheme="majorHAnsi"/>
        </w:rPr>
        <w:t>six</w:t>
      </w:r>
      <w:r w:rsidRPr="00416B1F">
        <w:rPr>
          <w:rFonts w:asciiTheme="majorHAnsi" w:hAnsiTheme="majorHAnsi"/>
          <w:spacing w:val="-3"/>
        </w:rPr>
        <w:t xml:space="preserve"> </w:t>
      </w:r>
      <w:r w:rsidRPr="00416B1F">
        <w:rPr>
          <w:rFonts w:asciiTheme="majorHAnsi" w:hAnsiTheme="majorHAnsi"/>
        </w:rPr>
        <w:t>(06)</w:t>
      </w:r>
      <w:r w:rsidRPr="00416B1F">
        <w:rPr>
          <w:rFonts w:asciiTheme="majorHAnsi" w:hAnsiTheme="majorHAnsi"/>
          <w:spacing w:val="-3"/>
        </w:rPr>
        <w:t xml:space="preserve"> </w:t>
      </w:r>
      <w:r w:rsidRPr="00416B1F">
        <w:rPr>
          <w:rFonts w:asciiTheme="majorHAnsi" w:hAnsiTheme="majorHAnsi"/>
        </w:rPr>
        <w:t>mois</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 xml:space="preserve">sections </w:t>
      </w:r>
      <w:r w:rsidRPr="00416B1F">
        <w:rPr>
          <w:rFonts w:asciiTheme="majorHAnsi" w:hAnsiTheme="majorHAnsi"/>
          <w:spacing w:val="-2"/>
        </w:rPr>
        <w:t>rechargées.</w:t>
      </w:r>
    </w:p>
    <w:p w14:paraId="2D9C2AEF" w14:textId="77777777" w:rsidR="00EF554C" w:rsidRPr="00416B1F" w:rsidRDefault="00EF554C" w:rsidP="00EF554C">
      <w:pPr>
        <w:pStyle w:val="Paragraphedeliste"/>
        <w:numPr>
          <w:ilvl w:val="2"/>
          <w:numId w:val="77"/>
        </w:numPr>
        <w:tabs>
          <w:tab w:val="left" w:pos="1329"/>
          <w:tab w:val="left" w:pos="1419"/>
        </w:tabs>
        <w:ind w:right="570" w:hanging="709"/>
        <w:jc w:val="both"/>
        <w:rPr>
          <w:rFonts w:asciiTheme="majorHAnsi" w:hAnsiTheme="majorHAnsi"/>
        </w:rPr>
      </w:pPr>
      <w:r w:rsidRPr="00416B1F">
        <w:rPr>
          <w:rFonts w:asciiTheme="majorHAnsi" w:hAnsiTheme="majorHAnsi"/>
        </w:rPr>
        <w:t>Le délai de</w:t>
      </w:r>
      <w:r w:rsidRPr="00416B1F">
        <w:rPr>
          <w:rFonts w:asciiTheme="majorHAnsi" w:hAnsiTheme="majorHAnsi"/>
          <w:spacing w:val="-1"/>
        </w:rPr>
        <w:t xml:space="preserve"> </w:t>
      </w:r>
      <w:r w:rsidRPr="00416B1F">
        <w:rPr>
          <w:rFonts w:asciiTheme="majorHAnsi" w:hAnsiTheme="majorHAnsi"/>
        </w:rPr>
        <w:t>garantie court</w:t>
      </w:r>
      <w:r w:rsidRPr="00416B1F">
        <w:rPr>
          <w:rFonts w:asciiTheme="majorHAnsi" w:hAnsiTheme="majorHAnsi"/>
          <w:spacing w:val="-1"/>
        </w:rPr>
        <w:t xml:space="preserve"> </w:t>
      </w:r>
      <w:r w:rsidRPr="00416B1F">
        <w:rPr>
          <w:rFonts w:asciiTheme="majorHAnsi" w:hAnsiTheme="majorHAnsi"/>
        </w:rPr>
        <w:t>à compter</w:t>
      </w:r>
      <w:r w:rsidRPr="00416B1F">
        <w:rPr>
          <w:rFonts w:asciiTheme="majorHAnsi" w:hAnsiTheme="majorHAnsi"/>
          <w:spacing w:val="-1"/>
        </w:rPr>
        <w:t xml:space="preserve"> </w:t>
      </w:r>
      <w:r w:rsidRPr="00416B1F">
        <w:rPr>
          <w:rFonts w:asciiTheme="majorHAnsi" w:hAnsiTheme="majorHAnsi"/>
        </w:rPr>
        <w:t>de la</w:t>
      </w:r>
      <w:r w:rsidRPr="00416B1F">
        <w:rPr>
          <w:rFonts w:asciiTheme="majorHAnsi" w:hAnsiTheme="majorHAnsi"/>
          <w:spacing w:val="-1"/>
        </w:rPr>
        <w:t xml:space="preserve"> </w:t>
      </w:r>
      <w:r w:rsidRPr="00416B1F">
        <w:rPr>
          <w:rFonts w:asciiTheme="majorHAnsi" w:hAnsiTheme="majorHAnsi"/>
        </w:rPr>
        <w:t>date d'achèvement</w:t>
      </w:r>
      <w:r w:rsidRPr="00416B1F">
        <w:rPr>
          <w:rFonts w:asciiTheme="majorHAnsi" w:hAnsiTheme="majorHAnsi"/>
          <w:spacing w:val="-1"/>
        </w:rPr>
        <w:t xml:space="preserve"> </w:t>
      </w:r>
      <w:r w:rsidRPr="00416B1F">
        <w:rPr>
          <w:rFonts w:asciiTheme="majorHAnsi" w:hAnsiTheme="majorHAnsi"/>
        </w:rPr>
        <w:t>des travaux précisée</w:t>
      </w:r>
      <w:r w:rsidRPr="00416B1F">
        <w:rPr>
          <w:rFonts w:asciiTheme="majorHAnsi" w:hAnsiTheme="majorHAnsi"/>
          <w:spacing w:val="-1"/>
        </w:rPr>
        <w:t xml:space="preserve"> </w:t>
      </w:r>
      <w:r w:rsidRPr="00416B1F">
        <w:rPr>
          <w:rFonts w:asciiTheme="majorHAnsi" w:hAnsiTheme="majorHAnsi"/>
        </w:rPr>
        <w:t>dans le</w:t>
      </w:r>
      <w:r w:rsidRPr="00416B1F">
        <w:rPr>
          <w:rFonts w:asciiTheme="majorHAnsi" w:hAnsiTheme="majorHAnsi"/>
          <w:spacing w:val="-1"/>
        </w:rPr>
        <w:t xml:space="preserve"> </w:t>
      </w:r>
      <w:proofErr w:type="spellStart"/>
      <w:r w:rsidRPr="00416B1F">
        <w:rPr>
          <w:rFonts w:asciiTheme="majorHAnsi" w:hAnsiTheme="majorHAnsi"/>
        </w:rPr>
        <w:t>procès verbal</w:t>
      </w:r>
      <w:proofErr w:type="spellEnd"/>
      <w:r w:rsidRPr="00416B1F">
        <w:rPr>
          <w:rFonts w:asciiTheme="majorHAnsi" w:hAnsiTheme="majorHAnsi"/>
          <w:spacing w:val="-1"/>
        </w:rPr>
        <w:t xml:space="preserve"> </w:t>
      </w:r>
      <w:r w:rsidRPr="00416B1F">
        <w:rPr>
          <w:rFonts w:asciiTheme="majorHAnsi" w:hAnsiTheme="majorHAnsi"/>
        </w:rPr>
        <w:t>de réception provisoire (article 41.2.4).</w:t>
      </w:r>
    </w:p>
    <w:p w14:paraId="5B27DD60" w14:textId="77777777" w:rsidR="00EF554C" w:rsidRPr="00416B1F" w:rsidRDefault="00EF554C" w:rsidP="00EF554C">
      <w:pPr>
        <w:pStyle w:val="Paragraphedeliste"/>
        <w:numPr>
          <w:ilvl w:val="1"/>
          <w:numId w:val="77"/>
        </w:numPr>
        <w:tabs>
          <w:tab w:val="left" w:pos="1162"/>
        </w:tabs>
        <w:spacing w:line="241" w:lineRule="exact"/>
        <w:ind w:left="1162" w:hanging="452"/>
        <w:rPr>
          <w:rFonts w:asciiTheme="majorHAnsi" w:hAnsiTheme="majorHAnsi"/>
        </w:rPr>
      </w:pPr>
      <w:r w:rsidRPr="00416B1F">
        <w:rPr>
          <w:rFonts w:asciiTheme="majorHAnsi" w:hAnsiTheme="majorHAnsi"/>
        </w:rPr>
        <w:t>ENTRETIEN</w:t>
      </w:r>
      <w:r w:rsidRPr="00416B1F">
        <w:rPr>
          <w:rFonts w:asciiTheme="majorHAnsi" w:hAnsiTheme="majorHAnsi"/>
          <w:spacing w:val="-9"/>
        </w:rPr>
        <w:t xml:space="preserve"> </w:t>
      </w:r>
      <w:r w:rsidRPr="00416B1F">
        <w:rPr>
          <w:rFonts w:asciiTheme="majorHAnsi" w:hAnsiTheme="majorHAnsi"/>
        </w:rPr>
        <w:t>PENDANT</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PERIODE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GARANTIE</w:t>
      </w:r>
    </w:p>
    <w:p w14:paraId="2364A1D0" w14:textId="77777777" w:rsidR="00EF554C" w:rsidRPr="00416B1F" w:rsidRDefault="00EF554C" w:rsidP="00EF554C">
      <w:pPr>
        <w:pStyle w:val="Paragraphedeliste"/>
        <w:numPr>
          <w:ilvl w:val="2"/>
          <w:numId w:val="77"/>
        </w:numPr>
        <w:tabs>
          <w:tab w:val="left" w:pos="1359"/>
          <w:tab w:val="left" w:pos="1419"/>
        </w:tabs>
        <w:ind w:right="562" w:hanging="709"/>
        <w:jc w:val="both"/>
        <w:rPr>
          <w:rFonts w:asciiTheme="majorHAnsi" w:hAnsiTheme="majorHAnsi"/>
        </w:rPr>
      </w:pPr>
      <w:r w:rsidRPr="00416B1F">
        <w:rPr>
          <w:rFonts w:asciiTheme="majorHAnsi" w:hAnsiTheme="majorHAnsi"/>
        </w:rPr>
        <w:t xml:space="preserve">Pendant la période de garantie, le Cocontractant devra exécuter à ses frais et en temps utile, tous les travaux nécessaires pour remédier aux désordres relevant des malfaçons, qui apparaîtraient dans les </w:t>
      </w:r>
      <w:r w:rsidRPr="00416B1F">
        <w:rPr>
          <w:rFonts w:asciiTheme="majorHAnsi" w:hAnsiTheme="majorHAnsi"/>
          <w:spacing w:val="-2"/>
        </w:rPr>
        <w:t>ouvrages.</w:t>
      </w:r>
    </w:p>
    <w:p w14:paraId="66A07EA7" w14:textId="77777777" w:rsidR="00EF554C" w:rsidRPr="00416B1F" w:rsidRDefault="00EF554C" w:rsidP="00EF554C">
      <w:pPr>
        <w:pStyle w:val="Paragraphedeliste"/>
        <w:numPr>
          <w:ilvl w:val="2"/>
          <w:numId w:val="77"/>
        </w:numPr>
        <w:tabs>
          <w:tab w:val="left" w:pos="1355"/>
          <w:tab w:val="left" w:pos="1419"/>
        </w:tabs>
        <w:ind w:right="554" w:hanging="709"/>
        <w:jc w:val="both"/>
        <w:rPr>
          <w:rFonts w:asciiTheme="majorHAnsi" w:hAnsiTheme="majorHAnsi"/>
        </w:rPr>
      </w:pPr>
      <w:r w:rsidRPr="00416B1F">
        <w:rPr>
          <w:rFonts w:asciiTheme="majorHAnsi" w:hAnsiTheme="majorHAnsi"/>
        </w:rPr>
        <w:t>Le Cocontractant sera responsable envers le Maître d'Ouvrage de tous les désordres survenus, exceptés ceux relevant d'une usure normale causée par la circulation, même si ceux-ci n'ont pas été signalés par le Chef de Service.</w:t>
      </w:r>
    </w:p>
    <w:p w14:paraId="3627C18F" w14:textId="77777777" w:rsidR="00EF554C" w:rsidRPr="00416B1F" w:rsidRDefault="00EF554C" w:rsidP="00EF554C">
      <w:pPr>
        <w:pStyle w:val="Paragraphedeliste"/>
        <w:numPr>
          <w:ilvl w:val="2"/>
          <w:numId w:val="77"/>
        </w:numPr>
        <w:tabs>
          <w:tab w:val="left" w:pos="1348"/>
          <w:tab w:val="left" w:pos="1419"/>
        </w:tabs>
        <w:ind w:right="560" w:hanging="709"/>
        <w:jc w:val="both"/>
        <w:rPr>
          <w:rFonts w:asciiTheme="majorHAnsi" w:hAnsiTheme="majorHAnsi"/>
        </w:rPr>
      </w:pPr>
      <w:r w:rsidRPr="00416B1F">
        <w:rPr>
          <w:rFonts w:asciiTheme="majorHAnsi" w:hAnsiTheme="majorHAnsi"/>
        </w:rPr>
        <w:t>Si après réception provisoire, le Cocontractant ne s'est pas conformé dans un délai de quinze (15) jours,</w:t>
      </w:r>
      <w:r w:rsidRPr="00416B1F">
        <w:rPr>
          <w:rFonts w:asciiTheme="majorHAnsi" w:hAnsiTheme="majorHAnsi"/>
          <w:spacing w:val="40"/>
        </w:rPr>
        <w:t xml:space="preserve"> </w:t>
      </w:r>
      <w:r w:rsidRPr="00416B1F">
        <w:rPr>
          <w:rFonts w:asciiTheme="majorHAnsi" w:hAnsiTheme="majorHAnsi"/>
        </w:rPr>
        <w:t>aux prescriptions d'un ordre de service concernant les réparations ou réfections éventuelles, le Chef de service du marché sera en droit de les faire exécuter par ses propres ouvriers ou par un autre cocontractant et d'en</w:t>
      </w:r>
      <w:r w:rsidRPr="00416B1F">
        <w:rPr>
          <w:rFonts w:asciiTheme="majorHAnsi" w:hAnsiTheme="majorHAnsi"/>
          <w:spacing w:val="-1"/>
        </w:rPr>
        <w:t xml:space="preserve"> </w:t>
      </w:r>
      <w:r w:rsidRPr="00416B1F">
        <w:rPr>
          <w:rFonts w:asciiTheme="majorHAnsi" w:hAnsiTheme="majorHAnsi"/>
        </w:rPr>
        <w:t>recouvrer le montant aux dépens du Cocontractant par déduction</w:t>
      </w:r>
      <w:r w:rsidRPr="00416B1F">
        <w:rPr>
          <w:rFonts w:asciiTheme="majorHAnsi" w:hAnsiTheme="majorHAnsi"/>
          <w:spacing w:val="-1"/>
        </w:rPr>
        <w:t xml:space="preserve"> </w:t>
      </w:r>
      <w:r w:rsidRPr="00416B1F">
        <w:rPr>
          <w:rFonts w:asciiTheme="majorHAnsi" w:hAnsiTheme="majorHAnsi"/>
        </w:rPr>
        <w:t>sur toutes sommes dues ou à devoir à ce dernier dans le cadre du marché.</w:t>
      </w:r>
    </w:p>
    <w:p w14:paraId="2E394C37"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45</w:t>
      </w:r>
      <w:r w:rsidRPr="00416B1F">
        <w:rPr>
          <w:rFonts w:asciiTheme="majorHAnsi" w:hAnsiTheme="majorHAnsi"/>
          <w:spacing w:val="-8"/>
          <w:sz w:val="22"/>
          <w:szCs w:val="22"/>
        </w:rPr>
        <w:t xml:space="preserve"> </w:t>
      </w:r>
      <w:r w:rsidRPr="00416B1F">
        <w:rPr>
          <w:rFonts w:asciiTheme="majorHAnsi" w:hAnsiTheme="majorHAnsi"/>
          <w:w w:val="85"/>
          <w:sz w:val="22"/>
          <w:szCs w:val="22"/>
        </w:rPr>
        <w:t>:</w:t>
      </w:r>
      <w:r w:rsidRPr="00416B1F">
        <w:rPr>
          <w:rFonts w:asciiTheme="majorHAnsi" w:hAnsiTheme="majorHAnsi"/>
          <w:spacing w:val="-11"/>
          <w:sz w:val="22"/>
          <w:szCs w:val="22"/>
        </w:rPr>
        <w:t xml:space="preserve"> </w:t>
      </w:r>
      <w:r w:rsidRPr="00416B1F">
        <w:rPr>
          <w:rFonts w:asciiTheme="majorHAnsi" w:hAnsiTheme="majorHAnsi"/>
          <w:w w:val="85"/>
          <w:sz w:val="22"/>
          <w:szCs w:val="22"/>
        </w:rPr>
        <w:t>RECEPTION</w:t>
      </w:r>
      <w:r w:rsidRPr="00416B1F">
        <w:rPr>
          <w:rFonts w:asciiTheme="majorHAnsi" w:hAnsiTheme="majorHAnsi"/>
          <w:spacing w:val="-2"/>
          <w:w w:val="85"/>
          <w:sz w:val="22"/>
          <w:szCs w:val="22"/>
        </w:rPr>
        <w:t xml:space="preserve"> DEFINITIVE</w:t>
      </w:r>
    </w:p>
    <w:p w14:paraId="672D9579" w14:textId="77777777" w:rsidR="00EF554C" w:rsidRPr="00416B1F" w:rsidRDefault="00EF554C" w:rsidP="00EF554C">
      <w:pPr>
        <w:pStyle w:val="Corpsdetexte"/>
        <w:spacing w:before="58"/>
        <w:ind w:left="710" w:right="431" w:firstLine="566"/>
        <w:rPr>
          <w:rFonts w:asciiTheme="majorHAnsi" w:hAnsiTheme="majorHAnsi"/>
          <w:sz w:val="22"/>
          <w:szCs w:val="22"/>
        </w:rPr>
      </w:pPr>
      <w:r w:rsidRPr="00416B1F">
        <w:rPr>
          <w:rFonts w:asciiTheme="majorHAnsi" w:hAnsiTheme="majorHAnsi"/>
          <w:sz w:val="22"/>
          <w:szCs w:val="22"/>
        </w:rPr>
        <w:t>La réception définitive s’effectuera dans un délai maximal de quinze (15) jours à compter de l’expiration du délai de garantie. Toutefois, l'usure de la chaussée sera prise en compte à la réception définitive des travaux.</w:t>
      </w:r>
    </w:p>
    <w:p w14:paraId="5ACC2556" w14:textId="77777777" w:rsidR="00EF554C" w:rsidRPr="00416B1F" w:rsidRDefault="00EF554C" w:rsidP="00EF554C">
      <w:pPr>
        <w:pStyle w:val="Paragraphedeliste"/>
        <w:numPr>
          <w:ilvl w:val="1"/>
          <w:numId w:val="76"/>
        </w:numPr>
        <w:tabs>
          <w:tab w:val="left" w:pos="1162"/>
        </w:tabs>
        <w:spacing w:before="239"/>
        <w:ind w:left="1162" w:hanging="452"/>
        <w:rPr>
          <w:rFonts w:asciiTheme="majorHAnsi" w:hAnsiTheme="majorHAnsi"/>
        </w:rPr>
      </w:pPr>
      <w:r w:rsidRPr="00416B1F">
        <w:rPr>
          <w:rFonts w:asciiTheme="majorHAnsi" w:hAnsiTheme="majorHAnsi"/>
        </w:rPr>
        <w:t>OPERATIONS</w:t>
      </w:r>
      <w:r w:rsidRPr="00416B1F">
        <w:rPr>
          <w:rFonts w:asciiTheme="majorHAnsi" w:hAnsiTheme="majorHAnsi"/>
          <w:spacing w:val="-9"/>
        </w:rPr>
        <w:t xml:space="preserve"> </w:t>
      </w:r>
      <w:r w:rsidRPr="00416B1F">
        <w:rPr>
          <w:rFonts w:asciiTheme="majorHAnsi" w:hAnsiTheme="majorHAnsi"/>
        </w:rPr>
        <w:t>PREALABLES</w:t>
      </w:r>
      <w:r w:rsidRPr="00416B1F">
        <w:rPr>
          <w:rFonts w:asciiTheme="majorHAnsi" w:hAnsiTheme="majorHAnsi"/>
          <w:spacing w:val="-8"/>
        </w:rPr>
        <w:t xml:space="preserve"> </w:t>
      </w:r>
      <w:r w:rsidRPr="00416B1F">
        <w:rPr>
          <w:rFonts w:asciiTheme="majorHAnsi" w:hAnsiTheme="majorHAnsi"/>
        </w:rPr>
        <w:t>A</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9"/>
        </w:rPr>
        <w:t xml:space="preserve"> </w:t>
      </w:r>
      <w:r w:rsidRPr="00416B1F">
        <w:rPr>
          <w:rFonts w:asciiTheme="majorHAnsi" w:hAnsiTheme="majorHAnsi"/>
        </w:rPr>
        <w:t>RECEPTION</w:t>
      </w:r>
      <w:r w:rsidRPr="00416B1F">
        <w:rPr>
          <w:rFonts w:asciiTheme="majorHAnsi" w:hAnsiTheme="majorHAnsi"/>
          <w:spacing w:val="-7"/>
        </w:rPr>
        <w:t xml:space="preserve"> </w:t>
      </w:r>
      <w:r w:rsidRPr="00416B1F">
        <w:rPr>
          <w:rFonts w:asciiTheme="majorHAnsi" w:hAnsiTheme="majorHAnsi"/>
          <w:spacing w:val="-2"/>
        </w:rPr>
        <w:t>DEFINITIVE</w:t>
      </w:r>
    </w:p>
    <w:p w14:paraId="64C14109" w14:textId="77777777" w:rsidR="00EF554C" w:rsidRPr="00416B1F" w:rsidRDefault="00EF554C" w:rsidP="00EF554C">
      <w:pPr>
        <w:pStyle w:val="Paragraphedeliste"/>
        <w:numPr>
          <w:ilvl w:val="2"/>
          <w:numId w:val="76"/>
        </w:numPr>
        <w:tabs>
          <w:tab w:val="left" w:pos="1336"/>
          <w:tab w:val="left" w:pos="1419"/>
        </w:tabs>
        <w:spacing w:before="59"/>
        <w:ind w:right="571" w:hanging="709"/>
        <w:jc w:val="both"/>
        <w:rPr>
          <w:rFonts w:asciiTheme="majorHAnsi" w:hAnsiTheme="majorHAnsi"/>
        </w:rPr>
      </w:pPr>
      <w:r w:rsidRPr="00416B1F">
        <w:rPr>
          <w:rFonts w:asciiTheme="majorHAnsi" w:hAnsiTheme="majorHAnsi"/>
        </w:rPr>
        <w:t>Avant la réception définitive, le Cocontractant demande par écrit à l'Ingénieur ou au Maître d'œuvre, selon le cas, l'organisation d'une visite technique préalable à la réception.</w:t>
      </w:r>
    </w:p>
    <w:p w14:paraId="64E8EC94" w14:textId="77777777" w:rsidR="00EF554C" w:rsidRPr="00416B1F" w:rsidRDefault="00EF554C" w:rsidP="00EF554C">
      <w:pPr>
        <w:pStyle w:val="Paragraphedeliste"/>
        <w:numPr>
          <w:ilvl w:val="2"/>
          <w:numId w:val="76"/>
        </w:numPr>
        <w:tabs>
          <w:tab w:val="left" w:pos="1331"/>
          <w:tab w:val="left" w:pos="1419"/>
        </w:tabs>
        <w:spacing w:before="2"/>
        <w:ind w:right="567" w:hanging="709"/>
        <w:jc w:val="both"/>
        <w:rPr>
          <w:rFonts w:asciiTheme="majorHAnsi" w:hAnsiTheme="majorHAnsi"/>
        </w:rPr>
      </w:pPr>
      <w:r w:rsidRPr="00416B1F">
        <w:rPr>
          <w:rFonts w:asciiTheme="majorHAnsi" w:hAnsiTheme="majorHAnsi"/>
        </w:rPr>
        <w:t>La commission, en</w:t>
      </w:r>
      <w:r w:rsidRPr="00416B1F">
        <w:rPr>
          <w:rFonts w:asciiTheme="majorHAnsi" w:hAnsiTheme="majorHAnsi"/>
          <w:spacing w:val="-1"/>
        </w:rPr>
        <w:t xml:space="preserve"> </w:t>
      </w:r>
      <w:r w:rsidRPr="00416B1F">
        <w:rPr>
          <w:rFonts w:asciiTheme="majorHAnsi" w:hAnsiTheme="majorHAnsi"/>
        </w:rPr>
        <w:t>plus des opérations prescrites pour la réception</w:t>
      </w:r>
      <w:r w:rsidRPr="00416B1F">
        <w:rPr>
          <w:rFonts w:asciiTheme="majorHAnsi" w:hAnsiTheme="majorHAnsi"/>
          <w:spacing w:val="-1"/>
        </w:rPr>
        <w:t xml:space="preserve"> </w:t>
      </w:r>
      <w:r w:rsidRPr="00416B1F">
        <w:rPr>
          <w:rFonts w:asciiTheme="majorHAnsi" w:hAnsiTheme="majorHAnsi"/>
        </w:rPr>
        <w:t>provisoire, s'assurera que tous les</w:t>
      </w:r>
      <w:r w:rsidRPr="00416B1F">
        <w:rPr>
          <w:rFonts w:asciiTheme="majorHAnsi" w:hAnsiTheme="majorHAnsi"/>
          <w:spacing w:val="-3"/>
        </w:rPr>
        <w:t xml:space="preserve"> </w:t>
      </w:r>
      <w:r w:rsidRPr="00416B1F">
        <w:rPr>
          <w:rFonts w:asciiTheme="majorHAnsi" w:hAnsiTheme="majorHAnsi"/>
        </w:rPr>
        <w:t>points à examiner à la réception définitive ont été réalisés.</w:t>
      </w:r>
    </w:p>
    <w:p w14:paraId="56C8E2B3" w14:textId="77777777" w:rsidR="00EF554C" w:rsidRPr="00416B1F" w:rsidRDefault="00EF554C" w:rsidP="00EF554C">
      <w:pPr>
        <w:pStyle w:val="Paragraphedeliste"/>
        <w:numPr>
          <w:ilvl w:val="2"/>
          <w:numId w:val="76"/>
        </w:numPr>
        <w:tabs>
          <w:tab w:val="left" w:pos="1357"/>
          <w:tab w:val="left" w:pos="1419"/>
        </w:tabs>
        <w:ind w:right="568" w:hanging="709"/>
        <w:jc w:val="both"/>
        <w:rPr>
          <w:rFonts w:asciiTheme="majorHAnsi" w:hAnsiTheme="majorHAnsi"/>
        </w:rPr>
      </w:pPr>
      <w:r w:rsidRPr="00416B1F">
        <w:rPr>
          <w:rFonts w:asciiTheme="majorHAnsi" w:hAnsiTheme="majorHAnsi"/>
        </w:rPr>
        <w:t xml:space="preserve">Ces opérations font l'objet d'un </w:t>
      </w:r>
      <w:proofErr w:type="spellStart"/>
      <w:r w:rsidRPr="00416B1F">
        <w:rPr>
          <w:rFonts w:asciiTheme="majorHAnsi" w:hAnsiTheme="majorHAnsi"/>
        </w:rPr>
        <w:t>procès verbal</w:t>
      </w:r>
      <w:proofErr w:type="spellEnd"/>
      <w:r w:rsidRPr="00416B1F">
        <w:rPr>
          <w:rFonts w:asciiTheme="majorHAnsi" w:hAnsiTheme="majorHAnsi"/>
        </w:rPr>
        <w:t xml:space="preserve"> dressé sur le champ et signé par l'Ingénieur et le Maître d'œuvre éventuellement, et contresigné par le Cocontractant.</w:t>
      </w:r>
    </w:p>
    <w:p w14:paraId="73ADCD4F" w14:textId="77777777" w:rsidR="00EF554C" w:rsidRPr="00416B1F" w:rsidRDefault="00EF554C" w:rsidP="00EF554C">
      <w:pPr>
        <w:pStyle w:val="Paragraphedeliste"/>
        <w:numPr>
          <w:ilvl w:val="2"/>
          <w:numId w:val="76"/>
        </w:numPr>
        <w:tabs>
          <w:tab w:val="left" w:pos="1334"/>
          <w:tab w:val="left" w:pos="1419"/>
        </w:tabs>
        <w:ind w:right="556" w:hanging="709"/>
        <w:jc w:val="both"/>
        <w:rPr>
          <w:rFonts w:asciiTheme="majorHAnsi" w:hAnsiTheme="majorHAnsi"/>
        </w:rPr>
      </w:pPr>
      <w:r w:rsidRPr="00416B1F">
        <w:rPr>
          <w:rFonts w:asciiTheme="majorHAnsi" w:hAnsiTheme="majorHAnsi"/>
        </w:rPr>
        <w:t>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w:t>
      </w:r>
    </w:p>
    <w:p w14:paraId="6DAA3932" w14:textId="77777777" w:rsidR="00EF554C" w:rsidRPr="00416B1F" w:rsidRDefault="00EF554C" w:rsidP="00EF554C">
      <w:pPr>
        <w:pStyle w:val="Paragraphedeliste"/>
        <w:numPr>
          <w:ilvl w:val="1"/>
          <w:numId w:val="76"/>
        </w:numPr>
        <w:tabs>
          <w:tab w:val="left" w:pos="1162"/>
        </w:tabs>
        <w:spacing w:before="240"/>
        <w:ind w:left="1162" w:hanging="452"/>
        <w:rPr>
          <w:rFonts w:asciiTheme="majorHAnsi" w:hAnsiTheme="majorHAnsi"/>
        </w:rPr>
      </w:pPr>
      <w:r w:rsidRPr="00416B1F">
        <w:rPr>
          <w:rFonts w:asciiTheme="majorHAnsi" w:hAnsiTheme="majorHAnsi"/>
        </w:rPr>
        <w:t>COMMISSION</w:t>
      </w:r>
      <w:r w:rsidRPr="00416B1F">
        <w:rPr>
          <w:rFonts w:asciiTheme="majorHAnsi" w:hAnsiTheme="majorHAnsi"/>
          <w:spacing w:val="-10"/>
        </w:rPr>
        <w:t xml:space="preserve"> </w:t>
      </w:r>
      <w:r w:rsidRPr="00416B1F">
        <w:rPr>
          <w:rFonts w:asciiTheme="majorHAnsi" w:hAnsiTheme="majorHAnsi"/>
        </w:rPr>
        <w:t>DE</w:t>
      </w:r>
      <w:r w:rsidRPr="00416B1F">
        <w:rPr>
          <w:rFonts w:asciiTheme="majorHAnsi" w:hAnsiTheme="majorHAnsi"/>
          <w:spacing w:val="-10"/>
        </w:rPr>
        <w:t xml:space="preserve"> </w:t>
      </w:r>
      <w:r w:rsidRPr="00416B1F">
        <w:rPr>
          <w:rFonts w:asciiTheme="majorHAnsi" w:hAnsiTheme="majorHAnsi"/>
        </w:rPr>
        <w:t>RECEPTION</w:t>
      </w:r>
      <w:r w:rsidRPr="00416B1F">
        <w:rPr>
          <w:rFonts w:asciiTheme="majorHAnsi" w:hAnsiTheme="majorHAnsi"/>
          <w:spacing w:val="-12"/>
        </w:rPr>
        <w:t xml:space="preserve"> </w:t>
      </w:r>
      <w:r w:rsidRPr="00416B1F">
        <w:rPr>
          <w:rFonts w:asciiTheme="majorHAnsi" w:hAnsiTheme="majorHAnsi"/>
          <w:spacing w:val="-2"/>
        </w:rPr>
        <w:t>DEFINITIVE</w:t>
      </w:r>
    </w:p>
    <w:p w14:paraId="366129C7" w14:textId="77777777" w:rsidR="00EF554C" w:rsidRPr="00416B1F" w:rsidRDefault="00EF554C" w:rsidP="00EF554C">
      <w:pPr>
        <w:pStyle w:val="Paragraphedeliste"/>
        <w:numPr>
          <w:ilvl w:val="2"/>
          <w:numId w:val="76"/>
        </w:numPr>
        <w:tabs>
          <w:tab w:val="left" w:pos="1369"/>
          <w:tab w:val="left" w:pos="1419"/>
        </w:tabs>
        <w:spacing w:before="59"/>
        <w:ind w:right="567" w:hanging="709"/>
        <w:jc w:val="both"/>
        <w:rPr>
          <w:rFonts w:asciiTheme="majorHAnsi" w:hAnsiTheme="majorHAnsi"/>
        </w:rPr>
      </w:pPr>
      <w:r w:rsidRPr="00416B1F">
        <w:rPr>
          <w:rFonts w:asciiTheme="majorHAnsi" w:hAnsiTheme="majorHAnsi"/>
        </w:rPr>
        <w:t>La procédure de réception et la composition de la commission est la même que celle de la réception provisoire, exception</w:t>
      </w:r>
      <w:r w:rsidRPr="00416B1F">
        <w:rPr>
          <w:rFonts w:asciiTheme="majorHAnsi" w:hAnsiTheme="majorHAnsi"/>
          <w:spacing w:val="-1"/>
        </w:rPr>
        <w:t xml:space="preserve"> </w:t>
      </w:r>
      <w:r w:rsidRPr="00416B1F">
        <w:rPr>
          <w:rFonts w:asciiTheme="majorHAnsi" w:hAnsiTheme="majorHAnsi"/>
        </w:rPr>
        <w:t>du maître d’œuvre qui ne sera pas membre. Et</w:t>
      </w:r>
      <w:r w:rsidRPr="00416B1F">
        <w:rPr>
          <w:rFonts w:asciiTheme="majorHAnsi" w:hAnsiTheme="majorHAnsi"/>
          <w:spacing w:val="-2"/>
        </w:rPr>
        <w:t xml:space="preserve"> </w:t>
      </w:r>
      <w:r w:rsidRPr="00416B1F">
        <w:rPr>
          <w:rFonts w:asciiTheme="majorHAnsi" w:hAnsiTheme="majorHAnsi"/>
        </w:rPr>
        <w:t>l’Ingénieur du marché est dans ce cas le rapporteur.</w:t>
      </w:r>
    </w:p>
    <w:p w14:paraId="488C7F73" w14:textId="77777777" w:rsidR="00EF554C" w:rsidRPr="00416B1F" w:rsidRDefault="00EF554C" w:rsidP="00EF554C">
      <w:pPr>
        <w:pStyle w:val="Paragraphedeliste"/>
        <w:numPr>
          <w:ilvl w:val="2"/>
          <w:numId w:val="76"/>
        </w:numPr>
        <w:tabs>
          <w:tab w:val="left" w:pos="1350"/>
          <w:tab w:val="left" w:pos="1419"/>
        </w:tabs>
        <w:spacing w:before="120"/>
        <w:ind w:right="566" w:hanging="709"/>
        <w:jc w:val="both"/>
        <w:rPr>
          <w:rFonts w:asciiTheme="majorHAnsi" w:hAnsiTheme="majorHAnsi"/>
        </w:rPr>
      </w:pPr>
      <w:r w:rsidRPr="00416B1F">
        <w:rPr>
          <w:rFonts w:asciiTheme="majorHAnsi" w:hAnsiTheme="majorHAnsi"/>
        </w:rPr>
        <w:t>Les membres ci-dessus cités et le Cocontractant sont convoqués, par courrier du Maître d'Ouvrage, pour prendre part à la réception définitive, au moins sept (07) jours avant la date de la réception.</w:t>
      </w:r>
    </w:p>
    <w:p w14:paraId="5102358B" w14:textId="77777777" w:rsidR="00EF554C" w:rsidRPr="00416B1F" w:rsidRDefault="00EF554C" w:rsidP="00EF554C">
      <w:pPr>
        <w:pStyle w:val="Corpsdetexte"/>
        <w:spacing w:before="1"/>
        <w:ind w:left="1419" w:right="559"/>
        <w:jc w:val="both"/>
        <w:rPr>
          <w:rFonts w:asciiTheme="majorHAnsi" w:hAnsiTheme="majorHAnsi"/>
          <w:sz w:val="22"/>
          <w:szCs w:val="22"/>
        </w:rPr>
      </w:pPr>
      <w:r w:rsidRPr="00416B1F">
        <w:rPr>
          <w:rFonts w:asciiTheme="majorHAnsi" w:hAnsiTheme="majorHAnsi"/>
          <w:sz w:val="22"/>
          <w:szCs w:val="22"/>
        </w:rPr>
        <w:t xml:space="preserve">L'absence du Cocontractant équivaut à l'acceptation sans réserve des conclusions de la commission de </w:t>
      </w:r>
      <w:r w:rsidRPr="00416B1F">
        <w:rPr>
          <w:rFonts w:asciiTheme="majorHAnsi" w:hAnsiTheme="majorHAnsi"/>
          <w:spacing w:val="-2"/>
          <w:sz w:val="22"/>
          <w:szCs w:val="22"/>
        </w:rPr>
        <w:t>réception.</w:t>
      </w:r>
    </w:p>
    <w:p w14:paraId="5CCCFC5F" w14:textId="77777777" w:rsidR="00EF554C" w:rsidRPr="00416B1F" w:rsidRDefault="00EF554C" w:rsidP="00EF554C">
      <w:pPr>
        <w:pStyle w:val="Paragraphedeliste"/>
        <w:numPr>
          <w:ilvl w:val="2"/>
          <w:numId w:val="76"/>
        </w:numPr>
        <w:tabs>
          <w:tab w:val="left" w:pos="1348"/>
          <w:tab w:val="left" w:pos="1419"/>
        </w:tabs>
        <w:ind w:right="569" w:hanging="709"/>
        <w:jc w:val="both"/>
        <w:rPr>
          <w:rFonts w:asciiTheme="majorHAnsi" w:hAnsiTheme="majorHAnsi"/>
        </w:rPr>
      </w:pPr>
      <w:r w:rsidRPr="00416B1F">
        <w:rPr>
          <w:rFonts w:asciiTheme="majorHAnsi" w:hAnsiTheme="majorHAnsi"/>
        </w:rPr>
        <w:t>Avant de prononcer la réception définitive, la Commission vérifiera, par tous les moyens à sa disposition, que les clauses contractuelles ont été entièrement respectées et que le Cocontractant s'est honorablement acquitté des tâches prescrites pour la période de garantie.</w:t>
      </w:r>
    </w:p>
    <w:p w14:paraId="3EFAB169" w14:textId="77777777" w:rsidR="00EF554C" w:rsidRPr="00416B1F" w:rsidRDefault="00EF554C" w:rsidP="00EF554C">
      <w:pPr>
        <w:pStyle w:val="Paragraphedeliste"/>
        <w:numPr>
          <w:ilvl w:val="2"/>
          <w:numId w:val="76"/>
        </w:numPr>
        <w:tabs>
          <w:tab w:val="left" w:pos="1350"/>
          <w:tab w:val="left" w:pos="1419"/>
        </w:tabs>
        <w:ind w:right="561" w:hanging="709"/>
        <w:jc w:val="both"/>
        <w:rPr>
          <w:rFonts w:asciiTheme="majorHAnsi" w:hAnsiTheme="majorHAnsi"/>
        </w:rPr>
      </w:pPr>
      <w:r w:rsidRPr="00416B1F">
        <w:rPr>
          <w:rFonts w:asciiTheme="majorHAnsi" w:hAnsiTheme="majorHAnsi"/>
        </w:rPr>
        <w:t>A l'issue de la séance de Commission, l’Ingénieur dresse un procès-verbal de réception définitive qui est signé séance tenante par les membres et par le cocontractant.</w:t>
      </w:r>
    </w:p>
    <w:p w14:paraId="3274EE60" w14:textId="77777777" w:rsidR="00EF554C" w:rsidRPr="00416B1F" w:rsidRDefault="00EF554C" w:rsidP="00EF554C">
      <w:pPr>
        <w:spacing w:before="239"/>
        <w:ind w:left="148"/>
        <w:jc w:val="center"/>
        <w:rPr>
          <w:rFonts w:asciiTheme="majorHAnsi" w:hAnsiTheme="majorHAnsi"/>
          <w:b/>
        </w:rPr>
      </w:pPr>
      <w:r w:rsidRPr="00416B1F">
        <w:rPr>
          <w:rFonts w:asciiTheme="majorHAnsi" w:hAnsiTheme="majorHAnsi"/>
          <w:b/>
        </w:rPr>
        <w:t>CHAPITRE</w:t>
      </w:r>
      <w:r w:rsidRPr="00416B1F">
        <w:rPr>
          <w:rFonts w:asciiTheme="majorHAnsi" w:hAnsiTheme="majorHAnsi"/>
          <w:b/>
          <w:spacing w:val="-7"/>
        </w:rPr>
        <w:t xml:space="preserve"> </w:t>
      </w:r>
      <w:r w:rsidRPr="00416B1F">
        <w:rPr>
          <w:rFonts w:asciiTheme="majorHAnsi" w:hAnsiTheme="majorHAnsi"/>
          <w:b/>
        </w:rPr>
        <w:t>IV</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8"/>
        </w:rPr>
        <w:t xml:space="preserve"> </w:t>
      </w:r>
      <w:r w:rsidRPr="00416B1F">
        <w:rPr>
          <w:rFonts w:asciiTheme="majorHAnsi" w:hAnsiTheme="majorHAnsi"/>
          <w:b/>
        </w:rPr>
        <w:t>CLAUSES</w:t>
      </w:r>
      <w:r w:rsidRPr="00416B1F">
        <w:rPr>
          <w:rFonts w:asciiTheme="majorHAnsi" w:hAnsiTheme="majorHAnsi"/>
          <w:b/>
          <w:spacing w:val="-5"/>
        </w:rPr>
        <w:t xml:space="preserve"> </w:t>
      </w:r>
      <w:r w:rsidRPr="00416B1F">
        <w:rPr>
          <w:rFonts w:asciiTheme="majorHAnsi" w:hAnsiTheme="majorHAnsi"/>
          <w:b/>
          <w:spacing w:val="-2"/>
        </w:rPr>
        <w:t>DIVERSES</w:t>
      </w:r>
    </w:p>
    <w:p w14:paraId="4AE99B90"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46</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RESILIATION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DU</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MARCHÉ</w:t>
      </w:r>
    </w:p>
    <w:p w14:paraId="7F01B01C" w14:textId="77777777" w:rsidR="00EF554C" w:rsidRPr="00416B1F" w:rsidRDefault="00EF554C" w:rsidP="00EF554C">
      <w:pPr>
        <w:pStyle w:val="Paragraphedeliste"/>
        <w:numPr>
          <w:ilvl w:val="1"/>
          <w:numId w:val="75"/>
        </w:numPr>
        <w:tabs>
          <w:tab w:val="left" w:pos="1231"/>
        </w:tabs>
        <w:spacing w:before="58"/>
        <w:ind w:right="554" w:firstLine="0"/>
        <w:jc w:val="both"/>
        <w:rPr>
          <w:rFonts w:asciiTheme="majorHAnsi" w:hAnsiTheme="majorHAnsi"/>
        </w:rPr>
      </w:pPr>
      <w:r w:rsidRPr="00416B1F">
        <w:rPr>
          <w:rFonts w:asciiTheme="majorHAnsi" w:hAnsiTheme="majorHAnsi"/>
        </w:rPr>
        <w:t xml:space="preserve">Le marché peut être résilié comme prévu à la section III Titre IV du Livre I du le Décret n°2018/366 du </w:t>
      </w:r>
      <w:r w:rsidRPr="00416B1F">
        <w:rPr>
          <w:rFonts w:asciiTheme="majorHAnsi" w:hAnsiTheme="majorHAnsi"/>
        </w:rPr>
        <w:lastRenderedPageBreak/>
        <w:t>24 juin 2018 portant Code des Marchés Publics ; et également dans les conditions stipulées aux articles</w:t>
      </w:r>
      <w:r w:rsidRPr="00416B1F">
        <w:rPr>
          <w:rFonts w:asciiTheme="majorHAnsi" w:hAnsiTheme="majorHAnsi"/>
          <w:spacing w:val="20"/>
        </w:rPr>
        <w:t xml:space="preserve"> </w:t>
      </w:r>
      <w:r w:rsidRPr="00416B1F">
        <w:rPr>
          <w:rFonts w:asciiTheme="majorHAnsi" w:hAnsiTheme="majorHAnsi"/>
        </w:rPr>
        <w:t>74, 75 et 76 du CCAG (Travaux), notamment dans l’un des cas de :</w:t>
      </w:r>
    </w:p>
    <w:p w14:paraId="7ECE2957" w14:textId="77777777" w:rsidR="00EF554C" w:rsidRPr="00416B1F" w:rsidRDefault="00EF554C" w:rsidP="00EF554C">
      <w:pPr>
        <w:pStyle w:val="Paragraphedeliste"/>
        <w:numPr>
          <w:ilvl w:val="2"/>
          <w:numId w:val="75"/>
        </w:numPr>
        <w:tabs>
          <w:tab w:val="left" w:pos="937"/>
        </w:tabs>
        <w:ind w:right="564" w:firstLine="0"/>
        <w:jc w:val="both"/>
        <w:rPr>
          <w:rFonts w:asciiTheme="majorHAnsi" w:hAnsiTheme="majorHAnsi"/>
        </w:rPr>
      </w:pPr>
      <w:r w:rsidRPr="00416B1F">
        <w:rPr>
          <w:rFonts w:asciiTheme="majorHAnsi" w:hAnsiTheme="majorHAnsi"/>
        </w:rPr>
        <w:t>Retard de plus de trente (30) jours calendaires dans l’exécution d’un ordre de service ou arrêt injustifié des travaux de plus de sept (07) jours calendaires ;</w:t>
      </w:r>
    </w:p>
    <w:p w14:paraId="4614E285" w14:textId="77777777" w:rsidR="00EF554C" w:rsidRPr="00416B1F" w:rsidRDefault="00EF554C" w:rsidP="00EF554C">
      <w:pPr>
        <w:pStyle w:val="Paragraphedeliste"/>
        <w:jc w:val="both"/>
        <w:rPr>
          <w:rFonts w:asciiTheme="majorHAnsi" w:hAnsiTheme="majorHAnsi"/>
        </w:rPr>
        <w:sectPr w:rsidR="00EF554C" w:rsidRPr="00416B1F" w:rsidSect="00EF554C">
          <w:pgSz w:w="11900" w:h="16820"/>
          <w:pgMar w:top="600" w:right="141" w:bottom="1240" w:left="283" w:header="0" w:footer="1013" w:gutter="0"/>
          <w:cols w:space="720"/>
        </w:sectPr>
      </w:pPr>
    </w:p>
    <w:p w14:paraId="2A42E228" w14:textId="77777777" w:rsidR="00EF554C" w:rsidRPr="00416B1F" w:rsidRDefault="00EF554C" w:rsidP="00EF554C">
      <w:pPr>
        <w:pStyle w:val="Paragraphedeliste"/>
        <w:numPr>
          <w:ilvl w:val="2"/>
          <w:numId w:val="75"/>
        </w:numPr>
        <w:tabs>
          <w:tab w:val="left" w:pos="877"/>
        </w:tabs>
        <w:spacing w:before="88"/>
        <w:ind w:left="877" w:hanging="167"/>
        <w:rPr>
          <w:rFonts w:asciiTheme="majorHAnsi" w:hAnsiTheme="majorHAnsi"/>
        </w:rPr>
      </w:pPr>
      <w:r w:rsidRPr="00416B1F">
        <w:rPr>
          <w:rFonts w:asciiTheme="majorHAnsi" w:hAnsiTheme="majorHAnsi"/>
        </w:rPr>
        <w:lastRenderedPageBreak/>
        <w:t>Pénalités</w:t>
      </w:r>
      <w:r w:rsidRPr="00416B1F">
        <w:rPr>
          <w:rFonts w:asciiTheme="majorHAnsi" w:hAnsiTheme="majorHAnsi"/>
          <w:spacing w:val="-7"/>
        </w:rPr>
        <w:t xml:space="preserve"> </w:t>
      </w:r>
      <w:r w:rsidRPr="00416B1F">
        <w:rPr>
          <w:rFonts w:asciiTheme="majorHAnsi" w:hAnsiTheme="majorHAnsi"/>
        </w:rPr>
        <w:t>cumulées</w:t>
      </w:r>
      <w:r w:rsidRPr="00416B1F">
        <w:rPr>
          <w:rFonts w:asciiTheme="majorHAnsi" w:hAnsiTheme="majorHAnsi"/>
          <w:spacing w:val="-6"/>
        </w:rPr>
        <w:t xml:space="preserve"> </w:t>
      </w:r>
      <w:r w:rsidRPr="00416B1F">
        <w:rPr>
          <w:rFonts w:asciiTheme="majorHAnsi" w:hAnsiTheme="majorHAnsi"/>
        </w:rPr>
        <w:t>dépassant</w:t>
      </w:r>
      <w:r w:rsidRPr="00416B1F">
        <w:rPr>
          <w:rFonts w:asciiTheme="majorHAnsi" w:hAnsiTheme="majorHAnsi"/>
          <w:spacing w:val="2"/>
        </w:rPr>
        <w:t xml:space="preserve"> </w:t>
      </w:r>
      <w:r w:rsidRPr="00416B1F">
        <w:rPr>
          <w:rFonts w:asciiTheme="majorHAnsi" w:hAnsiTheme="majorHAnsi"/>
        </w:rPr>
        <w:t>10 % du montant</w:t>
      </w:r>
      <w:r w:rsidRPr="00416B1F">
        <w:rPr>
          <w:rFonts w:asciiTheme="majorHAnsi" w:hAnsiTheme="majorHAnsi"/>
          <w:spacing w:val="2"/>
        </w:rPr>
        <w:t xml:space="preserve"> </w:t>
      </w:r>
      <w:r w:rsidRPr="00416B1F">
        <w:rPr>
          <w:rFonts w:asciiTheme="majorHAnsi" w:hAnsiTheme="majorHAnsi"/>
        </w:rPr>
        <w:t>T.T.C.</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rPr>
        <w:t>travaux</w:t>
      </w:r>
      <w:r w:rsidRPr="00416B1F">
        <w:rPr>
          <w:rFonts w:asciiTheme="majorHAnsi" w:hAnsiTheme="majorHAnsi"/>
          <w:spacing w:val="-5"/>
        </w:rPr>
        <w:t xml:space="preserve"> </w:t>
      </w:r>
      <w:r w:rsidRPr="00416B1F">
        <w:rPr>
          <w:rFonts w:asciiTheme="majorHAnsi" w:hAnsiTheme="majorHAnsi"/>
          <w:spacing w:val="-10"/>
        </w:rPr>
        <w:t>;</w:t>
      </w:r>
    </w:p>
    <w:p w14:paraId="62EAEA34" w14:textId="77777777" w:rsidR="00EF554C" w:rsidRPr="00416B1F" w:rsidRDefault="00EF554C" w:rsidP="00EF554C">
      <w:pPr>
        <w:pStyle w:val="Paragraphedeliste"/>
        <w:numPr>
          <w:ilvl w:val="2"/>
          <w:numId w:val="75"/>
        </w:numPr>
        <w:tabs>
          <w:tab w:val="left" w:pos="877"/>
        </w:tabs>
        <w:spacing w:before="1"/>
        <w:ind w:left="877" w:hanging="167"/>
        <w:rPr>
          <w:rFonts w:asciiTheme="majorHAnsi" w:hAnsiTheme="majorHAnsi"/>
        </w:rPr>
      </w:pPr>
      <w:r w:rsidRPr="00416B1F">
        <w:rPr>
          <w:rFonts w:asciiTheme="majorHAnsi" w:hAnsiTheme="majorHAnsi"/>
        </w:rPr>
        <w:t>Refus de</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reprise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rPr>
        <w:t>travaux</w:t>
      </w:r>
      <w:r w:rsidRPr="00416B1F">
        <w:rPr>
          <w:rFonts w:asciiTheme="majorHAnsi" w:hAnsiTheme="majorHAnsi"/>
          <w:spacing w:val="1"/>
        </w:rPr>
        <w:t xml:space="preserve"> </w:t>
      </w:r>
      <w:r w:rsidRPr="00416B1F">
        <w:rPr>
          <w:rFonts w:asciiTheme="majorHAnsi" w:hAnsiTheme="majorHAnsi"/>
        </w:rPr>
        <w:t>mal</w:t>
      </w:r>
      <w:r w:rsidRPr="00416B1F">
        <w:rPr>
          <w:rFonts w:asciiTheme="majorHAnsi" w:hAnsiTheme="majorHAnsi"/>
          <w:spacing w:val="1"/>
        </w:rPr>
        <w:t xml:space="preserve"> </w:t>
      </w:r>
      <w:r w:rsidRPr="00416B1F">
        <w:rPr>
          <w:rFonts w:asciiTheme="majorHAnsi" w:hAnsiTheme="majorHAnsi"/>
        </w:rPr>
        <w:t>exécutés</w:t>
      </w:r>
      <w:r w:rsidRPr="00416B1F">
        <w:rPr>
          <w:rFonts w:asciiTheme="majorHAnsi" w:hAnsiTheme="majorHAnsi"/>
          <w:spacing w:val="1"/>
        </w:rPr>
        <w:t xml:space="preserve"> </w:t>
      </w:r>
      <w:r w:rsidRPr="00416B1F">
        <w:rPr>
          <w:rFonts w:asciiTheme="majorHAnsi" w:hAnsiTheme="majorHAnsi"/>
          <w:spacing w:val="-10"/>
        </w:rPr>
        <w:t>;</w:t>
      </w:r>
    </w:p>
    <w:p w14:paraId="6927A647" w14:textId="77777777" w:rsidR="00EF554C" w:rsidRPr="00416B1F" w:rsidRDefault="00EF554C" w:rsidP="00EF554C">
      <w:pPr>
        <w:pStyle w:val="Paragraphedeliste"/>
        <w:numPr>
          <w:ilvl w:val="2"/>
          <w:numId w:val="75"/>
        </w:numPr>
        <w:tabs>
          <w:tab w:val="left" w:pos="877"/>
        </w:tabs>
        <w:spacing w:before="1"/>
        <w:ind w:left="877" w:hanging="167"/>
        <w:rPr>
          <w:rFonts w:asciiTheme="majorHAnsi" w:hAnsiTheme="majorHAnsi"/>
        </w:rPr>
      </w:pPr>
      <w:r w:rsidRPr="00416B1F">
        <w:rPr>
          <w:rFonts w:asciiTheme="majorHAnsi" w:hAnsiTheme="majorHAnsi"/>
        </w:rPr>
        <w:t>Défaillance</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cocontractant</w:t>
      </w:r>
      <w:r w:rsidRPr="00416B1F">
        <w:rPr>
          <w:rFonts w:asciiTheme="majorHAnsi" w:hAnsiTheme="majorHAnsi"/>
          <w:spacing w:val="-1"/>
        </w:rPr>
        <w:t xml:space="preserve"> </w:t>
      </w:r>
      <w:r w:rsidRPr="00416B1F">
        <w:rPr>
          <w:rFonts w:asciiTheme="majorHAnsi" w:hAnsiTheme="majorHAnsi"/>
          <w:spacing w:val="-10"/>
        </w:rPr>
        <w:t>;</w:t>
      </w:r>
    </w:p>
    <w:p w14:paraId="3122E662" w14:textId="77777777" w:rsidR="00EF554C" w:rsidRPr="00416B1F" w:rsidRDefault="00EF554C" w:rsidP="00EF554C">
      <w:pPr>
        <w:pStyle w:val="Titre6"/>
        <w:spacing w:before="228"/>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47</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CAS</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1"/>
          <w:sz w:val="22"/>
          <w:szCs w:val="22"/>
        </w:rPr>
        <w:t xml:space="preserve"> </w:t>
      </w:r>
      <w:r w:rsidRPr="00416B1F">
        <w:rPr>
          <w:rFonts w:asciiTheme="majorHAnsi" w:hAnsiTheme="majorHAnsi"/>
          <w:w w:val="85"/>
          <w:sz w:val="22"/>
          <w:szCs w:val="22"/>
        </w:rPr>
        <w:t>FORCE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MAJEURE</w:t>
      </w:r>
    </w:p>
    <w:p w14:paraId="22ED095B" w14:textId="77777777" w:rsidR="00EF554C" w:rsidRPr="00416B1F" w:rsidRDefault="00EF554C" w:rsidP="00EF554C">
      <w:pPr>
        <w:pStyle w:val="Corpsdetexte"/>
        <w:spacing w:before="59"/>
        <w:ind w:left="710"/>
        <w:rPr>
          <w:rFonts w:asciiTheme="majorHAnsi" w:hAnsiTheme="majorHAnsi"/>
          <w:sz w:val="22"/>
          <w:szCs w:val="22"/>
        </w:rPr>
      </w:pPr>
      <w:r w:rsidRPr="00416B1F">
        <w:rPr>
          <w:rFonts w:asciiTheme="majorHAnsi" w:hAnsiTheme="majorHAnsi"/>
          <w:sz w:val="22"/>
          <w:szCs w:val="22"/>
        </w:rPr>
        <w:t>47.1</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cas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force</w:t>
      </w:r>
      <w:r w:rsidRPr="00416B1F">
        <w:rPr>
          <w:rFonts w:asciiTheme="majorHAnsi" w:hAnsiTheme="majorHAnsi"/>
          <w:spacing w:val="-7"/>
          <w:sz w:val="22"/>
          <w:szCs w:val="22"/>
        </w:rPr>
        <w:t xml:space="preserve"> </w:t>
      </w:r>
      <w:r w:rsidRPr="00416B1F">
        <w:rPr>
          <w:rFonts w:asciiTheme="majorHAnsi" w:hAnsiTheme="majorHAnsi"/>
          <w:sz w:val="22"/>
          <w:szCs w:val="22"/>
        </w:rPr>
        <w:t>majeure</w:t>
      </w:r>
      <w:r w:rsidRPr="00416B1F">
        <w:rPr>
          <w:rFonts w:asciiTheme="majorHAnsi" w:hAnsiTheme="majorHAnsi"/>
          <w:spacing w:val="-5"/>
          <w:sz w:val="22"/>
          <w:szCs w:val="22"/>
        </w:rPr>
        <w:t xml:space="preserve"> </w:t>
      </w:r>
      <w:r w:rsidRPr="00416B1F">
        <w:rPr>
          <w:rFonts w:asciiTheme="majorHAnsi" w:hAnsiTheme="majorHAnsi"/>
          <w:sz w:val="22"/>
          <w:szCs w:val="22"/>
        </w:rPr>
        <w:t>seront</w:t>
      </w:r>
      <w:r w:rsidRPr="00416B1F">
        <w:rPr>
          <w:rFonts w:asciiTheme="majorHAnsi" w:hAnsiTheme="majorHAnsi"/>
          <w:spacing w:val="-5"/>
          <w:sz w:val="22"/>
          <w:szCs w:val="22"/>
        </w:rPr>
        <w:t xml:space="preserve"> </w:t>
      </w:r>
      <w:r w:rsidRPr="00416B1F">
        <w:rPr>
          <w:rFonts w:asciiTheme="majorHAnsi" w:hAnsiTheme="majorHAnsi"/>
          <w:sz w:val="22"/>
          <w:szCs w:val="22"/>
        </w:rPr>
        <w:t>constatés</w:t>
      </w:r>
      <w:r w:rsidRPr="00416B1F">
        <w:rPr>
          <w:rFonts w:asciiTheme="majorHAnsi" w:hAnsiTheme="majorHAnsi"/>
          <w:spacing w:val="-7"/>
          <w:sz w:val="22"/>
          <w:szCs w:val="22"/>
        </w:rPr>
        <w:t xml:space="preserve"> </w:t>
      </w:r>
      <w:r w:rsidRPr="00416B1F">
        <w:rPr>
          <w:rFonts w:asciiTheme="majorHAnsi" w:hAnsiTheme="majorHAnsi"/>
          <w:sz w:val="22"/>
          <w:szCs w:val="22"/>
        </w:rPr>
        <w:t>conformément</w:t>
      </w:r>
      <w:r w:rsidRPr="00416B1F">
        <w:rPr>
          <w:rFonts w:asciiTheme="majorHAnsi" w:hAnsiTheme="majorHAnsi"/>
          <w:spacing w:val="-5"/>
          <w:sz w:val="22"/>
          <w:szCs w:val="22"/>
        </w:rPr>
        <w:t xml:space="preserve"> </w:t>
      </w:r>
      <w:r w:rsidRPr="00416B1F">
        <w:rPr>
          <w:rFonts w:asciiTheme="majorHAnsi" w:hAnsiTheme="majorHAnsi"/>
          <w:sz w:val="22"/>
          <w:szCs w:val="22"/>
        </w:rPr>
        <w:t>aux</w:t>
      </w:r>
      <w:r w:rsidRPr="00416B1F">
        <w:rPr>
          <w:rFonts w:asciiTheme="majorHAnsi" w:hAnsiTheme="majorHAnsi"/>
          <w:spacing w:val="-7"/>
          <w:sz w:val="22"/>
          <w:szCs w:val="22"/>
        </w:rPr>
        <w:t xml:space="preserve"> </w:t>
      </w:r>
      <w:r w:rsidRPr="00416B1F">
        <w:rPr>
          <w:rFonts w:asciiTheme="majorHAnsi" w:hAnsiTheme="majorHAnsi"/>
          <w:sz w:val="22"/>
          <w:szCs w:val="22"/>
        </w:rPr>
        <w:t>dispositions</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l'article</w:t>
      </w:r>
      <w:r w:rsidRPr="00416B1F">
        <w:rPr>
          <w:rFonts w:asciiTheme="majorHAnsi" w:hAnsiTheme="majorHAnsi"/>
          <w:spacing w:val="-6"/>
          <w:sz w:val="22"/>
          <w:szCs w:val="22"/>
        </w:rPr>
        <w:t xml:space="preserve"> </w:t>
      </w:r>
      <w:r w:rsidRPr="00416B1F">
        <w:rPr>
          <w:rFonts w:asciiTheme="majorHAnsi" w:hAnsiTheme="majorHAnsi"/>
          <w:sz w:val="22"/>
          <w:szCs w:val="22"/>
        </w:rPr>
        <w:t>75</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CCAG</w:t>
      </w:r>
      <w:r w:rsidRPr="00416B1F">
        <w:rPr>
          <w:rFonts w:asciiTheme="majorHAnsi" w:hAnsiTheme="majorHAnsi"/>
          <w:spacing w:val="-7"/>
          <w:sz w:val="22"/>
          <w:szCs w:val="22"/>
        </w:rPr>
        <w:t xml:space="preserve"> </w:t>
      </w:r>
      <w:r w:rsidRPr="00416B1F">
        <w:rPr>
          <w:rFonts w:asciiTheme="majorHAnsi" w:hAnsiTheme="majorHAnsi"/>
          <w:spacing w:val="-2"/>
          <w:sz w:val="22"/>
          <w:szCs w:val="22"/>
        </w:rPr>
        <w:t>(Travaux).</w:t>
      </w:r>
    </w:p>
    <w:p w14:paraId="7A8CB408" w14:textId="77777777" w:rsidR="00EF554C" w:rsidRPr="00416B1F" w:rsidRDefault="00EF554C" w:rsidP="00EF554C">
      <w:pPr>
        <w:pStyle w:val="Titre6"/>
        <w:spacing w:before="227"/>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48</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DIFFERENDS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LITIGES</w:t>
      </w:r>
    </w:p>
    <w:p w14:paraId="02E39E28" w14:textId="77777777" w:rsidR="00EF554C" w:rsidRPr="00416B1F" w:rsidRDefault="00EF554C" w:rsidP="00EF554C">
      <w:pPr>
        <w:pStyle w:val="Corpsdetexte"/>
        <w:spacing w:before="58"/>
        <w:ind w:left="710" w:right="571" w:firstLine="566"/>
        <w:jc w:val="both"/>
        <w:rPr>
          <w:rFonts w:asciiTheme="majorHAnsi" w:hAnsiTheme="majorHAnsi"/>
          <w:sz w:val="22"/>
          <w:szCs w:val="22"/>
        </w:rPr>
      </w:pPr>
      <w:r w:rsidRPr="00416B1F">
        <w:rPr>
          <w:rFonts w:asciiTheme="majorHAnsi" w:hAnsiTheme="majorHAnsi"/>
          <w:sz w:val="22"/>
          <w:szCs w:val="22"/>
        </w:rPr>
        <w:t xml:space="preserve">Les différends ou litiges nés de l’exécution du présent marché peuvent faire l’objet d’un règlement à </w:t>
      </w:r>
      <w:r w:rsidRPr="00416B1F">
        <w:rPr>
          <w:rFonts w:asciiTheme="majorHAnsi" w:hAnsiTheme="majorHAnsi"/>
          <w:spacing w:val="-2"/>
          <w:sz w:val="22"/>
          <w:szCs w:val="22"/>
        </w:rPr>
        <w:t>l’amiable.</w:t>
      </w:r>
    </w:p>
    <w:p w14:paraId="713712C2" w14:textId="77777777" w:rsidR="00EF554C" w:rsidRPr="00416B1F" w:rsidRDefault="00EF554C" w:rsidP="00EF554C">
      <w:pPr>
        <w:pStyle w:val="Corpsdetexte"/>
        <w:ind w:left="710" w:right="556" w:firstLine="566"/>
        <w:jc w:val="both"/>
        <w:rPr>
          <w:rFonts w:asciiTheme="majorHAnsi" w:hAnsiTheme="majorHAnsi"/>
          <w:sz w:val="22"/>
          <w:szCs w:val="22"/>
        </w:rPr>
      </w:pPr>
      <w:r w:rsidRPr="00416B1F">
        <w:rPr>
          <w:rFonts w:asciiTheme="majorHAnsi" w:hAnsiTheme="majorHAnsi"/>
          <w:sz w:val="22"/>
          <w:szCs w:val="22"/>
        </w:rPr>
        <w:t>A défaut du règlement amiable, tout différend découlant du marché sera porté devant la juridiction camerounaise compétente, conformément aux dispositions du décret N°2018/336 du 20 juin 2018 portant Code des Marchés Publics.</w:t>
      </w:r>
    </w:p>
    <w:p w14:paraId="68D79F74" w14:textId="77777777" w:rsidR="00EF554C" w:rsidRPr="00416B1F" w:rsidRDefault="00EF554C" w:rsidP="00EF554C">
      <w:pPr>
        <w:pStyle w:val="Titre6"/>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49</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EDITION</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DIFFUSION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DU</w:t>
      </w:r>
      <w:r w:rsidRPr="00416B1F">
        <w:rPr>
          <w:rFonts w:asciiTheme="majorHAnsi" w:hAnsiTheme="majorHAnsi"/>
          <w:spacing w:val="-2"/>
          <w:w w:val="85"/>
          <w:sz w:val="22"/>
          <w:szCs w:val="22"/>
        </w:rPr>
        <w:t xml:space="preserve"> MARCHE</w:t>
      </w:r>
    </w:p>
    <w:p w14:paraId="330D032D" w14:textId="77777777" w:rsidR="00EF554C" w:rsidRPr="00416B1F" w:rsidRDefault="00EF554C" w:rsidP="00EF554C">
      <w:pPr>
        <w:pStyle w:val="Corpsdetexte"/>
        <w:spacing w:before="56"/>
        <w:ind w:left="710" w:right="504" w:firstLine="708"/>
        <w:jc w:val="both"/>
        <w:rPr>
          <w:rFonts w:asciiTheme="majorHAnsi" w:hAnsiTheme="majorHAnsi"/>
          <w:sz w:val="22"/>
          <w:szCs w:val="22"/>
        </w:rPr>
      </w:pPr>
      <w:r w:rsidRPr="00416B1F">
        <w:rPr>
          <w:rFonts w:asciiTheme="majorHAnsi" w:hAnsiTheme="majorHAnsi"/>
          <w:sz w:val="22"/>
          <w:szCs w:val="22"/>
        </w:rPr>
        <w:t>Dix (10) exemplaires (07 Originaux et 03 photocopies) du présent marché seront édités par les soins de l’entrepreneur et fournis au Chef de Service du Marché pour vérification et transmission au Maître d’Ouvrage Délégué pour signature.</w:t>
      </w:r>
    </w:p>
    <w:p w14:paraId="153FAD9E" w14:textId="77777777" w:rsidR="00EF554C" w:rsidRPr="00416B1F" w:rsidRDefault="00EF554C" w:rsidP="00EF554C">
      <w:pPr>
        <w:pStyle w:val="Titre6"/>
        <w:spacing w:before="230"/>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50</w:t>
      </w:r>
      <w:r w:rsidRPr="00416B1F">
        <w:rPr>
          <w:rFonts w:asciiTheme="majorHAnsi" w:hAnsiTheme="majorHAnsi"/>
          <w:spacing w:val="-9"/>
          <w:sz w:val="22"/>
          <w:szCs w:val="22"/>
        </w:rPr>
        <w:t xml:space="preserve"> </w:t>
      </w:r>
      <w:r w:rsidRPr="00416B1F">
        <w:rPr>
          <w:rFonts w:asciiTheme="majorHAnsi" w:hAnsiTheme="majorHAnsi"/>
          <w:w w:val="85"/>
          <w:sz w:val="22"/>
          <w:szCs w:val="22"/>
        </w:rPr>
        <w:t>ET</w:t>
      </w:r>
      <w:r w:rsidRPr="00416B1F">
        <w:rPr>
          <w:rFonts w:asciiTheme="majorHAnsi" w:hAnsiTheme="majorHAnsi"/>
          <w:spacing w:val="-11"/>
          <w:sz w:val="22"/>
          <w:szCs w:val="22"/>
        </w:rPr>
        <w:t xml:space="preserve"> </w:t>
      </w:r>
      <w:r w:rsidRPr="00416B1F">
        <w:rPr>
          <w:rFonts w:asciiTheme="majorHAnsi" w:hAnsiTheme="majorHAnsi"/>
          <w:w w:val="85"/>
          <w:sz w:val="22"/>
          <w:szCs w:val="22"/>
        </w:rPr>
        <w:t>DERNIER</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10"/>
          <w:sz w:val="22"/>
          <w:szCs w:val="22"/>
        </w:rPr>
        <w:t xml:space="preserve"> </w:t>
      </w:r>
      <w:r w:rsidRPr="00416B1F">
        <w:rPr>
          <w:rFonts w:asciiTheme="majorHAnsi" w:hAnsiTheme="majorHAnsi"/>
          <w:w w:val="85"/>
          <w:sz w:val="22"/>
          <w:szCs w:val="22"/>
        </w:rPr>
        <w:t>ENTREE</w:t>
      </w:r>
      <w:r w:rsidRPr="00416B1F">
        <w:rPr>
          <w:rFonts w:asciiTheme="majorHAnsi" w:hAnsiTheme="majorHAnsi"/>
          <w:spacing w:val="-10"/>
          <w:sz w:val="22"/>
          <w:szCs w:val="22"/>
        </w:rPr>
        <w:t xml:space="preserve"> </w:t>
      </w:r>
      <w:r w:rsidRPr="00416B1F">
        <w:rPr>
          <w:rFonts w:asciiTheme="majorHAnsi" w:hAnsiTheme="majorHAnsi"/>
          <w:w w:val="85"/>
          <w:sz w:val="22"/>
          <w:szCs w:val="22"/>
        </w:rPr>
        <w:t>EN</w:t>
      </w:r>
      <w:r w:rsidRPr="00416B1F">
        <w:rPr>
          <w:rFonts w:asciiTheme="majorHAnsi" w:hAnsiTheme="majorHAnsi"/>
          <w:spacing w:val="-9"/>
          <w:sz w:val="22"/>
          <w:szCs w:val="22"/>
        </w:rPr>
        <w:t xml:space="preserve"> </w:t>
      </w:r>
      <w:r w:rsidRPr="00416B1F">
        <w:rPr>
          <w:rFonts w:asciiTheme="majorHAnsi" w:hAnsiTheme="majorHAnsi"/>
          <w:w w:val="85"/>
          <w:sz w:val="22"/>
          <w:szCs w:val="22"/>
        </w:rPr>
        <w:t>VIGUEUR</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DU</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MARCHÉ</w:t>
      </w:r>
    </w:p>
    <w:p w14:paraId="46F438D3" w14:textId="77777777" w:rsidR="00EF554C" w:rsidRPr="00416B1F" w:rsidRDefault="00EF554C" w:rsidP="00EF554C">
      <w:pPr>
        <w:pStyle w:val="Corpsdetexte"/>
        <w:spacing w:before="59"/>
        <w:ind w:left="710" w:right="557" w:firstLine="708"/>
        <w:jc w:val="both"/>
        <w:rPr>
          <w:rFonts w:asciiTheme="majorHAnsi" w:hAnsiTheme="majorHAnsi"/>
          <w:sz w:val="22"/>
          <w:szCs w:val="22"/>
        </w:rPr>
      </w:pPr>
      <w:r w:rsidRPr="00416B1F">
        <w:rPr>
          <w:rFonts w:asciiTheme="majorHAnsi" w:hAnsiTheme="majorHAnsi"/>
          <w:sz w:val="22"/>
          <w:szCs w:val="22"/>
        </w:rPr>
        <w:t>Le présent marché ne deviendra définitif qu’après sa signature par le Maître d’Ouvrage. Il entrera en vigueur dès sa notification au Cocontractant.</w:t>
      </w:r>
    </w:p>
    <w:p w14:paraId="4805B942" w14:textId="77777777" w:rsidR="00CD56F3" w:rsidRPr="00416B1F" w:rsidRDefault="00CD56F3">
      <w:pPr>
        <w:pStyle w:val="Corpsdetexte"/>
        <w:jc w:val="both"/>
        <w:rPr>
          <w:rFonts w:asciiTheme="majorHAnsi" w:hAnsiTheme="majorHAnsi"/>
          <w:sz w:val="22"/>
          <w:szCs w:val="22"/>
        </w:rPr>
        <w:sectPr w:rsidR="00CD56F3" w:rsidRPr="00416B1F" w:rsidSect="00E263F1">
          <w:pgSz w:w="11900" w:h="16820"/>
          <w:pgMar w:top="600" w:right="843" w:bottom="1240" w:left="709" w:header="0" w:footer="1013" w:gutter="0"/>
          <w:cols w:space="720"/>
        </w:sectPr>
      </w:pPr>
    </w:p>
    <w:p w14:paraId="07E7AA7C" w14:textId="77777777" w:rsidR="00CD56F3" w:rsidRDefault="00CD56F3">
      <w:pPr>
        <w:pStyle w:val="Paragraphedeliste"/>
        <w:jc w:val="both"/>
        <w:rPr>
          <w:rFonts w:asciiTheme="majorHAnsi" w:hAnsiTheme="majorHAnsi"/>
        </w:rPr>
      </w:pPr>
    </w:p>
    <w:p w14:paraId="2E4F5FF2" w14:textId="77777777" w:rsidR="00F63C87" w:rsidRPr="00F63C87" w:rsidRDefault="00F63C87" w:rsidP="00F63C87"/>
    <w:p w14:paraId="1CCC7D66" w14:textId="77777777" w:rsidR="00F63C87" w:rsidRPr="00F63C87" w:rsidRDefault="00F63C87" w:rsidP="00F63C87"/>
    <w:p w14:paraId="775F17FA" w14:textId="77777777" w:rsidR="00F63C87" w:rsidRPr="00F63C87" w:rsidRDefault="00F63C87" w:rsidP="00F63C87"/>
    <w:p w14:paraId="0C168E3C" w14:textId="77777777" w:rsidR="00CD56F3" w:rsidRPr="00416B1F" w:rsidRDefault="00CD56F3">
      <w:pPr>
        <w:pStyle w:val="Corpsdetexte"/>
        <w:ind w:left="0"/>
        <w:rPr>
          <w:rFonts w:asciiTheme="majorHAnsi" w:hAnsiTheme="majorHAnsi"/>
          <w:sz w:val="22"/>
          <w:szCs w:val="22"/>
        </w:rPr>
      </w:pPr>
    </w:p>
    <w:p w14:paraId="585B5AFA" w14:textId="77777777" w:rsidR="00CD56F3" w:rsidRPr="00416B1F" w:rsidRDefault="00CD56F3">
      <w:pPr>
        <w:pStyle w:val="Corpsdetexte"/>
        <w:ind w:left="0"/>
        <w:rPr>
          <w:rFonts w:asciiTheme="majorHAnsi" w:hAnsiTheme="majorHAnsi"/>
          <w:sz w:val="22"/>
          <w:szCs w:val="22"/>
        </w:rPr>
      </w:pPr>
    </w:p>
    <w:p w14:paraId="43BE1817" w14:textId="77777777" w:rsidR="00CD56F3" w:rsidRPr="00416B1F" w:rsidRDefault="00CD56F3">
      <w:pPr>
        <w:pStyle w:val="Corpsdetexte"/>
        <w:ind w:left="0"/>
        <w:rPr>
          <w:rFonts w:asciiTheme="majorHAnsi" w:hAnsiTheme="majorHAnsi"/>
          <w:sz w:val="22"/>
          <w:szCs w:val="22"/>
        </w:rPr>
      </w:pPr>
    </w:p>
    <w:p w14:paraId="6EAEFA14" w14:textId="77777777" w:rsidR="00CD56F3" w:rsidRPr="00416B1F" w:rsidRDefault="00CD56F3">
      <w:pPr>
        <w:pStyle w:val="Corpsdetexte"/>
        <w:ind w:left="0"/>
        <w:rPr>
          <w:rFonts w:asciiTheme="majorHAnsi" w:hAnsiTheme="majorHAnsi"/>
          <w:sz w:val="22"/>
          <w:szCs w:val="22"/>
        </w:rPr>
      </w:pPr>
    </w:p>
    <w:p w14:paraId="49BCB54B" w14:textId="77777777" w:rsidR="00CD56F3" w:rsidRPr="00416B1F" w:rsidRDefault="00CD56F3">
      <w:pPr>
        <w:pStyle w:val="Corpsdetexte"/>
        <w:ind w:left="0"/>
        <w:rPr>
          <w:rFonts w:asciiTheme="majorHAnsi" w:hAnsiTheme="majorHAnsi"/>
          <w:sz w:val="22"/>
          <w:szCs w:val="22"/>
        </w:rPr>
      </w:pPr>
    </w:p>
    <w:p w14:paraId="6783EAF7" w14:textId="77777777" w:rsidR="00CD56F3" w:rsidRPr="00416B1F" w:rsidRDefault="00CD56F3">
      <w:pPr>
        <w:pStyle w:val="Corpsdetexte"/>
        <w:ind w:left="0"/>
        <w:rPr>
          <w:rFonts w:asciiTheme="majorHAnsi" w:hAnsiTheme="majorHAnsi"/>
          <w:sz w:val="22"/>
          <w:szCs w:val="22"/>
        </w:rPr>
      </w:pPr>
    </w:p>
    <w:p w14:paraId="4AD9F513" w14:textId="77777777" w:rsidR="00CD56F3" w:rsidRPr="00416B1F" w:rsidRDefault="00CD56F3">
      <w:pPr>
        <w:pStyle w:val="Corpsdetexte"/>
        <w:ind w:left="0"/>
        <w:rPr>
          <w:rFonts w:asciiTheme="majorHAnsi" w:hAnsiTheme="majorHAnsi"/>
          <w:sz w:val="22"/>
          <w:szCs w:val="22"/>
        </w:rPr>
      </w:pPr>
    </w:p>
    <w:p w14:paraId="269BB099" w14:textId="77777777" w:rsidR="00CD56F3" w:rsidRPr="00416B1F" w:rsidRDefault="00CD56F3">
      <w:pPr>
        <w:pStyle w:val="Corpsdetexte"/>
        <w:ind w:left="0"/>
        <w:rPr>
          <w:rFonts w:asciiTheme="majorHAnsi" w:hAnsiTheme="majorHAnsi"/>
          <w:sz w:val="22"/>
          <w:szCs w:val="22"/>
        </w:rPr>
      </w:pPr>
    </w:p>
    <w:p w14:paraId="3DD29721" w14:textId="77777777" w:rsidR="00CD56F3" w:rsidRPr="00416B1F" w:rsidRDefault="00CD56F3">
      <w:pPr>
        <w:pStyle w:val="Corpsdetexte"/>
        <w:ind w:left="0"/>
        <w:rPr>
          <w:rFonts w:asciiTheme="majorHAnsi" w:hAnsiTheme="majorHAnsi"/>
          <w:sz w:val="22"/>
          <w:szCs w:val="22"/>
        </w:rPr>
      </w:pPr>
    </w:p>
    <w:p w14:paraId="52FC93A5" w14:textId="77777777" w:rsidR="00CD56F3" w:rsidRPr="00416B1F" w:rsidRDefault="00CD56F3">
      <w:pPr>
        <w:pStyle w:val="Corpsdetexte"/>
        <w:ind w:left="0"/>
        <w:rPr>
          <w:rFonts w:asciiTheme="majorHAnsi" w:hAnsiTheme="majorHAnsi"/>
          <w:sz w:val="22"/>
          <w:szCs w:val="22"/>
        </w:rPr>
      </w:pPr>
    </w:p>
    <w:p w14:paraId="3EB905CC" w14:textId="77777777" w:rsidR="00CD56F3" w:rsidRPr="00416B1F" w:rsidRDefault="00CD56F3">
      <w:pPr>
        <w:pStyle w:val="Corpsdetexte"/>
        <w:spacing w:before="462"/>
        <w:ind w:left="0"/>
        <w:rPr>
          <w:rFonts w:asciiTheme="majorHAnsi" w:hAnsiTheme="majorHAnsi"/>
          <w:sz w:val="22"/>
          <w:szCs w:val="22"/>
        </w:rPr>
      </w:pPr>
    </w:p>
    <w:p w14:paraId="5B202951" w14:textId="77777777" w:rsidR="00CD56F3" w:rsidRPr="00416B1F" w:rsidRDefault="00000000">
      <w:pPr>
        <w:pStyle w:val="Titre1"/>
        <w:ind w:left="142"/>
        <w:jc w:val="center"/>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6"/>
          <w:sz w:val="22"/>
          <w:szCs w:val="22"/>
        </w:rPr>
        <w:t xml:space="preserve"> </w:t>
      </w:r>
      <w:r w:rsidRPr="00416B1F">
        <w:rPr>
          <w:rFonts w:asciiTheme="majorHAnsi" w:hAnsiTheme="majorHAnsi"/>
          <w:sz w:val="22"/>
          <w:szCs w:val="22"/>
        </w:rPr>
        <w:t>5</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CAHIER</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CLAUSES</w:t>
      </w:r>
      <w:r w:rsidRPr="00416B1F">
        <w:rPr>
          <w:rFonts w:asciiTheme="majorHAnsi" w:hAnsiTheme="majorHAnsi"/>
          <w:spacing w:val="-5"/>
          <w:sz w:val="22"/>
          <w:szCs w:val="22"/>
        </w:rPr>
        <w:t xml:space="preserve"> </w:t>
      </w:r>
      <w:r w:rsidRPr="00416B1F">
        <w:rPr>
          <w:rFonts w:asciiTheme="majorHAnsi" w:hAnsiTheme="majorHAnsi"/>
          <w:spacing w:val="-2"/>
          <w:sz w:val="22"/>
          <w:szCs w:val="22"/>
        </w:rPr>
        <w:t>TECHNIQUES</w:t>
      </w:r>
    </w:p>
    <w:p w14:paraId="7BDDE9D4" w14:textId="77777777" w:rsidR="00CD56F3" w:rsidRPr="00416B1F" w:rsidRDefault="00000000">
      <w:pPr>
        <w:spacing w:before="3"/>
        <w:ind w:left="1136"/>
        <w:jc w:val="center"/>
        <w:rPr>
          <w:rFonts w:asciiTheme="majorHAnsi" w:hAnsiTheme="majorHAnsi"/>
        </w:rPr>
      </w:pPr>
      <w:r w:rsidRPr="00416B1F">
        <w:rPr>
          <w:rFonts w:asciiTheme="majorHAnsi" w:hAnsiTheme="majorHAnsi"/>
        </w:rPr>
        <w:t>PARTICULIERES</w:t>
      </w:r>
      <w:r w:rsidRPr="00416B1F">
        <w:rPr>
          <w:rFonts w:asciiTheme="majorHAnsi" w:hAnsiTheme="majorHAnsi"/>
          <w:spacing w:val="-12"/>
        </w:rPr>
        <w:t xml:space="preserve"> </w:t>
      </w:r>
      <w:r w:rsidRPr="00416B1F">
        <w:rPr>
          <w:rFonts w:asciiTheme="majorHAnsi" w:hAnsiTheme="majorHAnsi"/>
          <w:spacing w:val="-2"/>
        </w:rPr>
        <w:t>(CCTP)</w:t>
      </w:r>
    </w:p>
    <w:p w14:paraId="0B606F51" w14:textId="77777777" w:rsidR="00CD56F3" w:rsidRPr="00416B1F" w:rsidRDefault="00CD56F3">
      <w:pPr>
        <w:jc w:val="center"/>
        <w:rPr>
          <w:rFonts w:asciiTheme="majorHAnsi" w:hAnsiTheme="majorHAnsi"/>
        </w:rPr>
        <w:sectPr w:rsidR="00CD56F3" w:rsidRPr="00416B1F">
          <w:footerReference w:type="default" r:id="rId18"/>
          <w:pgSz w:w="11900" w:h="16820"/>
          <w:pgMar w:top="1940" w:right="141" w:bottom="1240" w:left="283" w:header="0" w:footer="1058" w:gutter="0"/>
          <w:cols w:space="720"/>
        </w:sectPr>
      </w:pPr>
    </w:p>
    <w:p w14:paraId="0D9B2F4D" w14:textId="77777777" w:rsidR="00CD56F3" w:rsidRPr="00416B1F" w:rsidRDefault="00000000">
      <w:pPr>
        <w:spacing w:before="88"/>
        <w:ind w:left="709"/>
        <w:jc w:val="both"/>
        <w:rPr>
          <w:rFonts w:asciiTheme="majorHAnsi" w:hAnsiTheme="majorHAnsi"/>
          <w:b/>
        </w:rPr>
      </w:pPr>
      <w:r w:rsidRPr="00416B1F">
        <w:rPr>
          <w:rFonts w:asciiTheme="majorHAnsi" w:hAnsiTheme="majorHAnsi"/>
          <w:b/>
        </w:rPr>
        <w:lastRenderedPageBreak/>
        <w:t>CHAPITRE</w:t>
      </w:r>
      <w:r w:rsidRPr="00416B1F">
        <w:rPr>
          <w:rFonts w:asciiTheme="majorHAnsi" w:hAnsiTheme="majorHAnsi"/>
          <w:b/>
          <w:spacing w:val="-5"/>
        </w:rPr>
        <w:t xml:space="preserve"> </w:t>
      </w:r>
      <w:r w:rsidRPr="00416B1F">
        <w:rPr>
          <w:rFonts w:asciiTheme="majorHAnsi" w:hAnsiTheme="majorHAnsi"/>
          <w:b/>
        </w:rPr>
        <w:t>I</w:t>
      </w:r>
      <w:r w:rsidRPr="00416B1F">
        <w:rPr>
          <w:rFonts w:asciiTheme="majorHAnsi" w:hAnsiTheme="majorHAnsi"/>
          <w:b/>
          <w:spacing w:val="-5"/>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spacing w:val="-2"/>
        </w:rPr>
        <w:t>GENERALITES</w:t>
      </w:r>
    </w:p>
    <w:p w14:paraId="15724B48" w14:textId="77777777" w:rsidR="00CD56F3" w:rsidRPr="00416B1F" w:rsidRDefault="00000000">
      <w:pPr>
        <w:pStyle w:val="Titre7"/>
        <w:spacing w:before="228" w:line="240" w:lineRule="auto"/>
        <w:ind w:left="72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1</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OBJET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DU</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PRESENT</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DOCUMENT</w:t>
      </w:r>
    </w:p>
    <w:p w14:paraId="5CBEC65F" w14:textId="77777777" w:rsidR="00CD56F3" w:rsidRPr="00416B1F" w:rsidRDefault="00000000">
      <w:pPr>
        <w:pStyle w:val="Corpsdetexte"/>
        <w:spacing w:before="58"/>
        <w:ind w:right="581"/>
        <w:jc w:val="both"/>
        <w:rPr>
          <w:rFonts w:asciiTheme="majorHAnsi" w:hAnsiTheme="majorHAnsi"/>
          <w:sz w:val="22"/>
          <w:szCs w:val="22"/>
        </w:rPr>
      </w:pPr>
      <w:r w:rsidRPr="00416B1F">
        <w:rPr>
          <w:rFonts w:asciiTheme="majorHAnsi" w:hAnsiTheme="majorHAnsi"/>
          <w:sz w:val="22"/>
          <w:szCs w:val="22"/>
        </w:rPr>
        <w:t>Le présent Cahier des Clauses Techniques Particulières est le document qui fixe les règles d’exécution des travaux d’entretien des routes principales ou communales en terre.</w:t>
      </w:r>
    </w:p>
    <w:p w14:paraId="1DCD13B7" w14:textId="77777777" w:rsidR="00CD56F3" w:rsidRPr="00416B1F" w:rsidRDefault="00000000">
      <w:pPr>
        <w:pStyle w:val="Corpsdetexte"/>
        <w:ind w:right="569"/>
        <w:jc w:val="both"/>
        <w:rPr>
          <w:rFonts w:asciiTheme="majorHAnsi" w:hAnsiTheme="majorHAnsi"/>
          <w:sz w:val="22"/>
          <w:szCs w:val="22"/>
        </w:rPr>
      </w:pPr>
      <w:r w:rsidRPr="00416B1F">
        <w:rPr>
          <w:rFonts w:asciiTheme="majorHAnsi" w:hAnsiTheme="majorHAnsi"/>
          <w:sz w:val="22"/>
          <w:szCs w:val="22"/>
        </w:rPr>
        <w:t>Les travaux à réaliser portent sur l'entretien de certaines routes</w:t>
      </w:r>
      <w:r w:rsidRPr="00416B1F">
        <w:rPr>
          <w:rFonts w:asciiTheme="majorHAnsi" w:hAnsiTheme="majorHAnsi"/>
          <w:spacing w:val="18"/>
          <w:sz w:val="22"/>
          <w:szCs w:val="22"/>
        </w:rPr>
        <w:t xml:space="preserve"> </w:t>
      </w:r>
      <w:r w:rsidRPr="00416B1F">
        <w:rPr>
          <w:rFonts w:asciiTheme="majorHAnsi" w:hAnsiTheme="majorHAnsi"/>
          <w:sz w:val="22"/>
          <w:szCs w:val="22"/>
        </w:rPr>
        <w:t>communales en terre tels que définis à l’article 1 du CCAP.</w:t>
      </w:r>
    </w:p>
    <w:p w14:paraId="5F7A07DB" w14:textId="77777777" w:rsidR="00CD56F3" w:rsidRPr="00416B1F" w:rsidRDefault="00000000">
      <w:pPr>
        <w:pStyle w:val="Titre7"/>
        <w:spacing w:before="226" w:line="240" w:lineRule="auto"/>
        <w:ind w:left="72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2</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CONSISTANCE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TRAVAUX</w:t>
      </w:r>
    </w:p>
    <w:p w14:paraId="678C351F" w14:textId="77777777" w:rsidR="00CD56F3" w:rsidRPr="00416B1F" w:rsidRDefault="00000000">
      <w:pPr>
        <w:pStyle w:val="Corpsdetexte"/>
        <w:spacing w:before="58"/>
        <w:ind w:right="566"/>
        <w:jc w:val="both"/>
        <w:rPr>
          <w:rFonts w:asciiTheme="majorHAnsi" w:hAnsiTheme="majorHAnsi"/>
          <w:sz w:val="22"/>
          <w:szCs w:val="22"/>
        </w:rPr>
      </w:pPr>
      <w:r w:rsidRPr="00416B1F">
        <w:rPr>
          <w:rFonts w:asciiTheme="majorHAnsi" w:hAnsiTheme="majorHAnsi"/>
          <w:sz w:val="22"/>
          <w:szCs w:val="22"/>
        </w:rPr>
        <w:t>La consistance des travaux à réaliser est</w:t>
      </w:r>
      <w:r w:rsidRPr="00416B1F">
        <w:rPr>
          <w:rFonts w:asciiTheme="majorHAnsi" w:hAnsiTheme="majorHAnsi"/>
          <w:spacing w:val="-2"/>
          <w:sz w:val="22"/>
          <w:szCs w:val="22"/>
        </w:rPr>
        <w:t xml:space="preserve"> </w:t>
      </w:r>
      <w:r w:rsidRPr="00416B1F">
        <w:rPr>
          <w:rFonts w:asciiTheme="majorHAnsi" w:hAnsiTheme="majorHAnsi"/>
          <w:sz w:val="22"/>
          <w:szCs w:val="22"/>
        </w:rPr>
        <w:t>détaillée</w:t>
      </w:r>
      <w:r w:rsidRPr="00416B1F">
        <w:rPr>
          <w:rFonts w:asciiTheme="majorHAnsi" w:hAnsiTheme="majorHAnsi"/>
          <w:spacing w:val="-2"/>
          <w:sz w:val="22"/>
          <w:szCs w:val="22"/>
        </w:rPr>
        <w:t xml:space="preserve"> </w:t>
      </w:r>
      <w:r w:rsidRPr="00416B1F">
        <w:rPr>
          <w:rFonts w:asciiTheme="majorHAnsi" w:hAnsiTheme="majorHAnsi"/>
          <w:sz w:val="22"/>
          <w:szCs w:val="22"/>
        </w:rPr>
        <w:t>dans le présent CCTP, au</w:t>
      </w:r>
      <w:r w:rsidRPr="00416B1F">
        <w:rPr>
          <w:rFonts w:asciiTheme="majorHAnsi" w:hAnsiTheme="majorHAnsi"/>
          <w:spacing w:val="-1"/>
          <w:sz w:val="22"/>
          <w:szCs w:val="22"/>
        </w:rPr>
        <w:t xml:space="preserve"> </w:t>
      </w:r>
      <w:r w:rsidRPr="00416B1F">
        <w:rPr>
          <w:rFonts w:asciiTheme="majorHAnsi" w:hAnsiTheme="majorHAnsi"/>
          <w:sz w:val="22"/>
          <w:szCs w:val="22"/>
        </w:rPr>
        <w:t>bordereau</w:t>
      </w:r>
      <w:r w:rsidRPr="00416B1F">
        <w:rPr>
          <w:rFonts w:asciiTheme="majorHAnsi" w:hAnsiTheme="majorHAnsi"/>
          <w:spacing w:val="-1"/>
          <w:sz w:val="22"/>
          <w:szCs w:val="22"/>
        </w:rPr>
        <w:t xml:space="preserve"> </w:t>
      </w:r>
      <w:r w:rsidRPr="00416B1F">
        <w:rPr>
          <w:rFonts w:asciiTheme="majorHAnsi" w:hAnsiTheme="majorHAnsi"/>
          <w:sz w:val="22"/>
          <w:szCs w:val="22"/>
        </w:rPr>
        <w:t>des prix - nomenclature des tâches et au détail estimatif.</w:t>
      </w:r>
    </w:p>
    <w:p w14:paraId="08DEDAEE" w14:textId="77777777" w:rsidR="00CD56F3" w:rsidRPr="00416B1F" w:rsidRDefault="00000000">
      <w:pPr>
        <w:pStyle w:val="Corpsdetexte"/>
        <w:spacing w:line="240" w:lineRule="exact"/>
        <w:jc w:val="both"/>
        <w:rPr>
          <w:rFonts w:asciiTheme="majorHAnsi" w:hAnsiTheme="majorHAnsi"/>
          <w:sz w:val="22"/>
          <w:szCs w:val="22"/>
        </w:rPr>
      </w:pPr>
      <w:r w:rsidRPr="00416B1F">
        <w:rPr>
          <w:rFonts w:asciiTheme="majorHAnsi" w:hAnsiTheme="majorHAnsi"/>
          <w:sz w:val="22"/>
          <w:szCs w:val="22"/>
        </w:rPr>
        <w:t>Ils</w:t>
      </w:r>
      <w:r w:rsidRPr="00416B1F">
        <w:rPr>
          <w:rFonts w:asciiTheme="majorHAnsi" w:hAnsiTheme="majorHAnsi"/>
          <w:spacing w:val="-7"/>
          <w:sz w:val="22"/>
          <w:szCs w:val="22"/>
        </w:rPr>
        <w:t xml:space="preserve"> </w:t>
      </w:r>
      <w:r w:rsidRPr="00416B1F">
        <w:rPr>
          <w:rFonts w:asciiTheme="majorHAnsi" w:hAnsiTheme="majorHAnsi"/>
          <w:sz w:val="22"/>
          <w:szCs w:val="22"/>
        </w:rPr>
        <w:t>comprennent</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particulier</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opérations</w:t>
      </w:r>
      <w:r w:rsidRPr="00416B1F">
        <w:rPr>
          <w:rFonts w:asciiTheme="majorHAnsi" w:hAnsiTheme="majorHAnsi"/>
          <w:spacing w:val="-7"/>
          <w:sz w:val="22"/>
          <w:szCs w:val="22"/>
        </w:rPr>
        <w:t xml:space="preserve"> </w:t>
      </w:r>
      <w:r w:rsidRPr="00416B1F">
        <w:rPr>
          <w:rFonts w:asciiTheme="majorHAnsi" w:hAnsiTheme="majorHAnsi"/>
          <w:sz w:val="22"/>
          <w:szCs w:val="22"/>
        </w:rPr>
        <w:t>suivantes</w:t>
      </w:r>
      <w:r w:rsidRPr="00416B1F">
        <w:rPr>
          <w:rFonts w:asciiTheme="majorHAnsi" w:hAnsiTheme="majorHAnsi"/>
          <w:spacing w:val="-5"/>
          <w:sz w:val="22"/>
          <w:szCs w:val="22"/>
        </w:rPr>
        <w:t xml:space="preserve"> </w:t>
      </w:r>
      <w:r w:rsidRPr="00416B1F">
        <w:rPr>
          <w:rFonts w:asciiTheme="majorHAnsi" w:hAnsiTheme="majorHAnsi"/>
          <w:sz w:val="22"/>
          <w:szCs w:val="22"/>
        </w:rPr>
        <w:t>dont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liste</w:t>
      </w:r>
      <w:r w:rsidRPr="00416B1F">
        <w:rPr>
          <w:rFonts w:asciiTheme="majorHAnsi" w:hAnsiTheme="majorHAnsi"/>
          <w:spacing w:val="-6"/>
          <w:sz w:val="22"/>
          <w:szCs w:val="22"/>
        </w:rPr>
        <w:t xml:space="preserve"> </w:t>
      </w:r>
      <w:r w:rsidRPr="00416B1F">
        <w:rPr>
          <w:rFonts w:asciiTheme="majorHAnsi" w:hAnsiTheme="majorHAnsi"/>
          <w:sz w:val="22"/>
          <w:szCs w:val="22"/>
        </w:rPr>
        <w:t>n'est</w:t>
      </w:r>
      <w:r w:rsidRPr="00416B1F">
        <w:rPr>
          <w:rFonts w:asciiTheme="majorHAnsi" w:hAnsiTheme="majorHAnsi"/>
          <w:spacing w:val="-6"/>
          <w:sz w:val="22"/>
          <w:szCs w:val="22"/>
        </w:rPr>
        <w:t xml:space="preserve"> </w:t>
      </w:r>
      <w:r w:rsidRPr="00416B1F">
        <w:rPr>
          <w:rFonts w:asciiTheme="majorHAnsi" w:hAnsiTheme="majorHAnsi"/>
          <w:sz w:val="22"/>
          <w:szCs w:val="22"/>
        </w:rPr>
        <w:t>pas</w:t>
      </w:r>
      <w:r w:rsidRPr="00416B1F">
        <w:rPr>
          <w:rFonts w:asciiTheme="majorHAnsi" w:hAnsiTheme="majorHAnsi"/>
          <w:spacing w:val="-7"/>
          <w:sz w:val="22"/>
          <w:szCs w:val="22"/>
        </w:rPr>
        <w:t xml:space="preserve"> </w:t>
      </w:r>
      <w:r w:rsidRPr="00416B1F">
        <w:rPr>
          <w:rFonts w:asciiTheme="majorHAnsi" w:hAnsiTheme="majorHAnsi"/>
          <w:sz w:val="22"/>
          <w:szCs w:val="22"/>
        </w:rPr>
        <w:t>exhaustive</w:t>
      </w:r>
      <w:r w:rsidRPr="00416B1F">
        <w:rPr>
          <w:rFonts w:asciiTheme="majorHAnsi" w:hAnsiTheme="majorHAnsi"/>
          <w:spacing w:val="-3"/>
          <w:sz w:val="22"/>
          <w:szCs w:val="22"/>
        </w:rPr>
        <w:t xml:space="preserve"> </w:t>
      </w:r>
      <w:r w:rsidRPr="00416B1F">
        <w:rPr>
          <w:rFonts w:asciiTheme="majorHAnsi" w:hAnsiTheme="majorHAnsi"/>
          <w:spacing w:val="-10"/>
          <w:sz w:val="22"/>
          <w:szCs w:val="22"/>
        </w:rPr>
        <w:t>:</w:t>
      </w:r>
    </w:p>
    <w:p w14:paraId="688188D1" w14:textId="77777777" w:rsidR="00CD56F3" w:rsidRPr="00416B1F" w:rsidRDefault="00000000">
      <w:pPr>
        <w:pStyle w:val="Paragraphedeliste"/>
        <w:numPr>
          <w:ilvl w:val="0"/>
          <w:numId w:val="74"/>
        </w:numPr>
        <w:tabs>
          <w:tab w:val="left" w:pos="1275"/>
        </w:tabs>
        <w:spacing w:line="241" w:lineRule="exact"/>
        <w:ind w:left="1275" w:hanging="566"/>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réalisation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essais</w:t>
      </w:r>
      <w:r w:rsidRPr="00416B1F">
        <w:rPr>
          <w:rFonts w:asciiTheme="majorHAnsi" w:hAnsiTheme="majorHAnsi"/>
          <w:spacing w:val="-4"/>
        </w:rPr>
        <w:t xml:space="preserve"> </w:t>
      </w:r>
      <w:r w:rsidRPr="00416B1F">
        <w:rPr>
          <w:rFonts w:asciiTheme="majorHAnsi" w:hAnsiTheme="majorHAnsi"/>
          <w:spacing w:val="-10"/>
        </w:rPr>
        <w:t>;</w:t>
      </w:r>
    </w:p>
    <w:p w14:paraId="4C6AA825" w14:textId="77777777" w:rsidR="00CD56F3" w:rsidRPr="00416B1F" w:rsidRDefault="00000000">
      <w:pPr>
        <w:pStyle w:val="Paragraphedeliste"/>
        <w:numPr>
          <w:ilvl w:val="0"/>
          <w:numId w:val="74"/>
        </w:numPr>
        <w:tabs>
          <w:tab w:val="left" w:pos="850"/>
        </w:tabs>
        <w:ind w:left="850" w:hanging="141"/>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réalisation</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rPr>
        <w:t>programme</w:t>
      </w:r>
      <w:r w:rsidRPr="00416B1F">
        <w:rPr>
          <w:rFonts w:asciiTheme="majorHAnsi" w:hAnsiTheme="majorHAnsi"/>
          <w:spacing w:val="-6"/>
        </w:rPr>
        <w:t xml:space="preserve"> </w:t>
      </w:r>
      <w:r w:rsidRPr="00416B1F">
        <w:rPr>
          <w:rFonts w:asciiTheme="majorHAnsi" w:hAnsiTheme="majorHAnsi"/>
        </w:rPr>
        <w:t>d’exécution</w:t>
      </w:r>
      <w:r w:rsidRPr="00416B1F">
        <w:rPr>
          <w:rFonts w:asciiTheme="majorHAnsi" w:hAnsiTheme="majorHAnsi"/>
          <w:spacing w:val="-2"/>
        </w:rPr>
        <w:t xml:space="preserve"> </w:t>
      </w:r>
      <w:r w:rsidRPr="00416B1F">
        <w:rPr>
          <w:rFonts w:asciiTheme="majorHAnsi" w:hAnsiTheme="majorHAnsi"/>
          <w:spacing w:val="-10"/>
        </w:rPr>
        <w:t>;</w:t>
      </w:r>
    </w:p>
    <w:p w14:paraId="32C174B3" w14:textId="77777777" w:rsidR="00CD56F3" w:rsidRPr="00416B1F" w:rsidRDefault="00000000">
      <w:pPr>
        <w:pStyle w:val="Paragraphedeliste"/>
        <w:numPr>
          <w:ilvl w:val="0"/>
          <w:numId w:val="74"/>
        </w:numPr>
        <w:tabs>
          <w:tab w:val="left" w:pos="850"/>
        </w:tabs>
        <w:spacing w:before="3" w:line="237" w:lineRule="auto"/>
        <w:ind w:right="587" w:firstLine="0"/>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opérations de nettoyage telles que le débroussaillement, le </w:t>
      </w:r>
      <w:proofErr w:type="spellStart"/>
      <w:r w:rsidRPr="00416B1F">
        <w:rPr>
          <w:rFonts w:asciiTheme="majorHAnsi" w:hAnsiTheme="majorHAnsi"/>
        </w:rPr>
        <w:t>déforestage</w:t>
      </w:r>
      <w:proofErr w:type="spellEnd"/>
      <w:r w:rsidRPr="00416B1F">
        <w:rPr>
          <w:rFonts w:asciiTheme="majorHAnsi" w:hAnsiTheme="majorHAnsi"/>
        </w:rPr>
        <w:t>, la coupe des bambous de chine, le dessouchage des bambous de chine et l’abattage d’arbres ;</w:t>
      </w:r>
    </w:p>
    <w:p w14:paraId="42A6C806" w14:textId="77777777" w:rsidR="00CD56F3" w:rsidRPr="00416B1F" w:rsidRDefault="00000000">
      <w:pPr>
        <w:pStyle w:val="Paragraphedeliste"/>
        <w:numPr>
          <w:ilvl w:val="0"/>
          <w:numId w:val="74"/>
        </w:numPr>
        <w:tabs>
          <w:tab w:val="left" w:pos="850"/>
        </w:tabs>
        <w:spacing w:before="1"/>
        <w:ind w:right="571" w:firstLine="0"/>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travaux de terrassements généraux pour le réaménagement ponctuel de la plate-forme en particulier, le ré haussement de la plate-forme en zone inondable et l'élargissement des zones étroites tels que le déblai et le remblai ;</w:t>
      </w:r>
    </w:p>
    <w:p w14:paraId="13547595" w14:textId="77777777" w:rsidR="00CD56F3" w:rsidRPr="00416B1F" w:rsidRDefault="00000000">
      <w:pPr>
        <w:pStyle w:val="Paragraphedeliste"/>
        <w:numPr>
          <w:ilvl w:val="0"/>
          <w:numId w:val="74"/>
        </w:numPr>
        <w:tabs>
          <w:tab w:val="left" w:pos="850"/>
        </w:tabs>
        <w:spacing w:line="240" w:lineRule="exact"/>
        <w:ind w:left="850" w:hanging="141"/>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remise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forme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plate-forme</w:t>
      </w:r>
      <w:r w:rsidRPr="00416B1F">
        <w:rPr>
          <w:rFonts w:asciiTheme="majorHAnsi" w:hAnsiTheme="majorHAnsi"/>
          <w:spacing w:val="-5"/>
        </w:rPr>
        <w:t xml:space="preserve"> </w:t>
      </w:r>
      <w:r w:rsidRPr="00416B1F">
        <w:rPr>
          <w:rFonts w:asciiTheme="majorHAnsi" w:hAnsiTheme="majorHAnsi"/>
          <w:spacing w:val="-10"/>
        </w:rPr>
        <w:t>;</w:t>
      </w:r>
    </w:p>
    <w:p w14:paraId="2A2FA215" w14:textId="77777777" w:rsidR="00CD56F3" w:rsidRPr="00416B1F" w:rsidRDefault="00000000">
      <w:pPr>
        <w:pStyle w:val="Paragraphedeliste"/>
        <w:numPr>
          <w:ilvl w:val="0"/>
          <w:numId w:val="74"/>
        </w:numPr>
        <w:tabs>
          <w:tab w:val="left" w:pos="850"/>
        </w:tabs>
        <w:ind w:right="569" w:firstLine="0"/>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travaux de traitement des dégradations sur la chaussée tels que le reprofilage rapide, le reprofilage</w:t>
      </w:r>
      <w:r w:rsidRPr="00416B1F">
        <w:rPr>
          <w:rFonts w:asciiTheme="majorHAnsi" w:hAnsiTheme="majorHAnsi"/>
          <w:spacing w:val="-16"/>
        </w:rPr>
        <w:t xml:space="preserve"> </w:t>
      </w:r>
      <w:r w:rsidRPr="00416B1F">
        <w:rPr>
          <w:rFonts w:asciiTheme="majorHAnsi" w:hAnsiTheme="majorHAnsi"/>
        </w:rPr>
        <w:t>- compactage, les purges ;</w:t>
      </w:r>
    </w:p>
    <w:p w14:paraId="0069C804" w14:textId="77777777" w:rsidR="00CD56F3" w:rsidRPr="00416B1F" w:rsidRDefault="00000000">
      <w:pPr>
        <w:pStyle w:val="Paragraphedeliste"/>
        <w:numPr>
          <w:ilvl w:val="0"/>
          <w:numId w:val="74"/>
        </w:numPr>
        <w:tabs>
          <w:tab w:val="left" w:pos="850"/>
        </w:tabs>
        <w:spacing w:line="240" w:lineRule="exact"/>
        <w:ind w:left="850" w:hanging="141"/>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œuvre</w:t>
      </w:r>
      <w:r w:rsidRPr="00416B1F">
        <w:rPr>
          <w:rFonts w:asciiTheme="majorHAnsi" w:hAnsiTheme="majorHAnsi"/>
          <w:spacing w:val="-5"/>
        </w:rPr>
        <w:t xml:space="preserve"> </w:t>
      </w:r>
      <w:r w:rsidRPr="00416B1F">
        <w:rPr>
          <w:rFonts w:asciiTheme="majorHAnsi" w:hAnsiTheme="majorHAnsi"/>
        </w:rPr>
        <w:t>ponctuelle</w:t>
      </w:r>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5"/>
        </w:rPr>
        <w:t xml:space="preserve"> </w:t>
      </w:r>
      <w:r w:rsidRPr="00416B1F">
        <w:rPr>
          <w:rFonts w:asciiTheme="majorHAnsi" w:hAnsiTheme="majorHAnsi"/>
        </w:rPr>
        <w:t>continue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couche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roulement</w:t>
      </w:r>
      <w:r w:rsidRPr="00416B1F">
        <w:rPr>
          <w:rFonts w:asciiTheme="majorHAnsi" w:hAnsiTheme="majorHAnsi"/>
          <w:spacing w:val="1"/>
        </w:rPr>
        <w:t xml:space="preserve"> </w:t>
      </w:r>
      <w:r w:rsidRPr="00416B1F">
        <w:rPr>
          <w:rFonts w:asciiTheme="majorHAnsi" w:hAnsiTheme="majorHAnsi"/>
          <w:spacing w:val="-10"/>
        </w:rPr>
        <w:t>;</w:t>
      </w:r>
    </w:p>
    <w:p w14:paraId="752AE065" w14:textId="77777777" w:rsidR="00CD56F3" w:rsidRPr="00416B1F" w:rsidRDefault="00000000">
      <w:pPr>
        <w:pStyle w:val="Paragraphedeliste"/>
        <w:numPr>
          <w:ilvl w:val="0"/>
          <w:numId w:val="74"/>
        </w:numPr>
        <w:tabs>
          <w:tab w:val="left" w:pos="850"/>
        </w:tabs>
        <w:spacing w:line="241" w:lineRule="exact"/>
        <w:ind w:left="850" w:hanging="141"/>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7"/>
        </w:rPr>
        <w:t xml:space="preserve"> </w:t>
      </w:r>
      <w:r w:rsidRPr="00416B1F">
        <w:rPr>
          <w:rFonts w:asciiTheme="majorHAnsi" w:hAnsiTheme="majorHAnsi"/>
        </w:rPr>
        <w:t>Traitement</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chaussée</w:t>
      </w:r>
      <w:r w:rsidRPr="00416B1F">
        <w:rPr>
          <w:rFonts w:asciiTheme="majorHAnsi" w:hAnsiTheme="majorHAnsi"/>
          <w:spacing w:val="-4"/>
        </w:rPr>
        <w:t xml:space="preserve"> </w:t>
      </w:r>
      <w:r w:rsidRPr="00416B1F">
        <w:rPr>
          <w:rFonts w:asciiTheme="majorHAnsi" w:hAnsiTheme="majorHAnsi"/>
        </w:rPr>
        <w:t>aux</w:t>
      </w:r>
      <w:r w:rsidRPr="00416B1F">
        <w:rPr>
          <w:rFonts w:asciiTheme="majorHAnsi" w:hAnsiTheme="majorHAnsi"/>
          <w:spacing w:val="-8"/>
        </w:rPr>
        <w:t xml:space="preserve"> </w:t>
      </w:r>
      <w:r w:rsidRPr="00416B1F">
        <w:rPr>
          <w:rFonts w:asciiTheme="majorHAnsi" w:hAnsiTheme="majorHAnsi"/>
        </w:rPr>
        <w:t>produits</w:t>
      </w:r>
      <w:r w:rsidRPr="00416B1F">
        <w:rPr>
          <w:rFonts w:asciiTheme="majorHAnsi" w:hAnsiTheme="majorHAnsi"/>
          <w:spacing w:val="-5"/>
        </w:rPr>
        <w:t xml:space="preserve"> </w:t>
      </w:r>
      <w:r w:rsidRPr="00416B1F">
        <w:rPr>
          <w:rFonts w:asciiTheme="majorHAnsi" w:hAnsiTheme="majorHAnsi"/>
        </w:rPr>
        <w:t>stabilisants</w:t>
      </w:r>
      <w:r w:rsidRPr="00416B1F">
        <w:rPr>
          <w:rFonts w:asciiTheme="majorHAnsi" w:hAnsiTheme="majorHAnsi"/>
          <w:spacing w:val="-6"/>
        </w:rPr>
        <w:t xml:space="preserve"> </w:t>
      </w:r>
      <w:r w:rsidRPr="00416B1F">
        <w:rPr>
          <w:rFonts w:asciiTheme="majorHAnsi" w:hAnsiTheme="majorHAnsi"/>
        </w:rPr>
        <w:t>agréés</w:t>
      </w:r>
      <w:r w:rsidRPr="00416B1F">
        <w:rPr>
          <w:rFonts w:asciiTheme="majorHAnsi" w:hAnsiTheme="majorHAnsi"/>
          <w:spacing w:val="-8"/>
        </w:rPr>
        <w:t xml:space="preserve"> </w:t>
      </w:r>
      <w:r w:rsidRPr="00416B1F">
        <w:rPr>
          <w:rFonts w:asciiTheme="majorHAnsi" w:hAnsiTheme="majorHAnsi"/>
        </w:rPr>
        <w:t>sans</w:t>
      </w:r>
      <w:r w:rsidRPr="00416B1F">
        <w:rPr>
          <w:rFonts w:asciiTheme="majorHAnsi" w:hAnsiTheme="majorHAnsi"/>
          <w:spacing w:val="-8"/>
        </w:rPr>
        <w:t xml:space="preserve"> </w:t>
      </w:r>
      <w:r w:rsidRPr="00416B1F">
        <w:rPr>
          <w:rFonts w:asciiTheme="majorHAnsi" w:hAnsiTheme="majorHAnsi"/>
        </w:rPr>
        <w:t>apport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matériaux</w:t>
      </w:r>
      <w:r w:rsidRPr="00416B1F">
        <w:rPr>
          <w:rFonts w:asciiTheme="majorHAnsi" w:hAnsiTheme="majorHAnsi"/>
          <w:spacing w:val="-1"/>
        </w:rPr>
        <w:t xml:space="preserve"> </w:t>
      </w:r>
      <w:r w:rsidRPr="00416B1F">
        <w:rPr>
          <w:rFonts w:asciiTheme="majorHAnsi" w:hAnsiTheme="majorHAnsi"/>
          <w:spacing w:val="-10"/>
        </w:rPr>
        <w:t>;</w:t>
      </w:r>
    </w:p>
    <w:p w14:paraId="08EF8393" w14:textId="77777777" w:rsidR="00CD56F3" w:rsidRPr="00416B1F" w:rsidRDefault="00000000">
      <w:pPr>
        <w:pStyle w:val="Paragraphedeliste"/>
        <w:numPr>
          <w:ilvl w:val="0"/>
          <w:numId w:val="74"/>
        </w:numPr>
        <w:tabs>
          <w:tab w:val="left" w:pos="850"/>
        </w:tabs>
        <w:spacing w:line="241" w:lineRule="exact"/>
        <w:ind w:left="850" w:hanging="141"/>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7"/>
        </w:rPr>
        <w:t xml:space="preserve"> </w:t>
      </w:r>
      <w:r w:rsidRPr="00416B1F">
        <w:rPr>
          <w:rFonts w:asciiTheme="majorHAnsi" w:hAnsiTheme="majorHAnsi"/>
        </w:rPr>
        <w:t>Traitement</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chaussée</w:t>
      </w:r>
      <w:r w:rsidRPr="00416B1F">
        <w:rPr>
          <w:rFonts w:asciiTheme="majorHAnsi" w:hAnsiTheme="majorHAnsi"/>
          <w:spacing w:val="-7"/>
        </w:rPr>
        <w:t xml:space="preserve"> </w:t>
      </w:r>
      <w:r w:rsidRPr="00416B1F">
        <w:rPr>
          <w:rFonts w:asciiTheme="majorHAnsi" w:hAnsiTheme="majorHAnsi"/>
        </w:rPr>
        <w:t>aux</w:t>
      </w:r>
      <w:r w:rsidRPr="00416B1F">
        <w:rPr>
          <w:rFonts w:asciiTheme="majorHAnsi" w:hAnsiTheme="majorHAnsi"/>
          <w:spacing w:val="-8"/>
        </w:rPr>
        <w:t xml:space="preserve"> </w:t>
      </w:r>
      <w:r w:rsidRPr="00416B1F">
        <w:rPr>
          <w:rFonts w:asciiTheme="majorHAnsi" w:hAnsiTheme="majorHAnsi"/>
        </w:rPr>
        <w:t>produits</w:t>
      </w:r>
      <w:r w:rsidRPr="00416B1F">
        <w:rPr>
          <w:rFonts w:asciiTheme="majorHAnsi" w:hAnsiTheme="majorHAnsi"/>
          <w:spacing w:val="-5"/>
        </w:rPr>
        <w:t xml:space="preserve"> </w:t>
      </w:r>
      <w:r w:rsidRPr="00416B1F">
        <w:rPr>
          <w:rFonts w:asciiTheme="majorHAnsi" w:hAnsiTheme="majorHAnsi"/>
        </w:rPr>
        <w:t>stabilisants</w:t>
      </w:r>
      <w:r w:rsidRPr="00416B1F">
        <w:rPr>
          <w:rFonts w:asciiTheme="majorHAnsi" w:hAnsiTheme="majorHAnsi"/>
          <w:spacing w:val="-6"/>
        </w:rPr>
        <w:t xml:space="preserve"> </w:t>
      </w:r>
      <w:r w:rsidRPr="00416B1F">
        <w:rPr>
          <w:rFonts w:asciiTheme="majorHAnsi" w:hAnsiTheme="majorHAnsi"/>
        </w:rPr>
        <w:t>agréés</w:t>
      </w:r>
      <w:r w:rsidRPr="00416B1F">
        <w:rPr>
          <w:rFonts w:asciiTheme="majorHAnsi" w:hAnsiTheme="majorHAnsi"/>
          <w:spacing w:val="-7"/>
        </w:rPr>
        <w:t xml:space="preserve"> </w:t>
      </w:r>
      <w:r w:rsidRPr="00416B1F">
        <w:rPr>
          <w:rFonts w:asciiTheme="majorHAnsi" w:hAnsiTheme="majorHAnsi"/>
        </w:rPr>
        <w:t>avec</w:t>
      </w:r>
      <w:r w:rsidRPr="00416B1F">
        <w:rPr>
          <w:rFonts w:asciiTheme="majorHAnsi" w:hAnsiTheme="majorHAnsi"/>
          <w:spacing w:val="-8"/>
        </w:rPr>
        <w:t xml:space="preserve"> </w:t>
      </w:r>
      <w:r w:rsidRPr="00416B1F">
        <w:rPr>
          <w:rFonts w:asciiTheme="majorHAnsi" w:hAnsiTheme="majorHAnsi"/>
        </w:rPr>
        <w:t>apport</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matériaux</w:t>
      </w:r>
      <w:r w:rsidRPr="00416B1F">
        <w:rPr>
          <w:rFonts w:asciiTheme="majorHAnsi" w:hAnsiTheme="majorHAnsi"/>
          <w:spacing w:val="2"/>
        </w:rPr>
        <w:t xml:space="preserve"> </w:t>
      </w:r>
      <w:r w:rsidRPr="00416B1F">
        <w:rPr>
          <w:rFonts w:asciiTheme="majorHAnsi" w:hAnsiTheme="majorHAnsi"/>
          <w:spacing w:val="-10"/>
        </w:rPr>
        <w:t>;</w:t>
      </w:r>
    </w:p>
    <w:p w14:paraId="67974A15" w14:textId="77777777" w:rsidR="00CD56F3" w:rsidRPr="00416B1F" w:rsidRDefault="00000000">
      <w:pPr>
        <w:pStyle w:val="Paragraphedeliste"/>
        <w:numPr>
          <w:ilvl w:val="0"/>
          <w:numId w:val="74"/>
        </w:numPr>
        <w:tabs>
          <w:tab w:val="left" w:pos="850"/>
        </w:tabs>
        <w:ind w:right="570" w:firstLine="0"/>
        <w:jc w:val="both"/>
        <w:rPr>
          <w:rFonts w:asciiTheme="majorHAnsi" w:hAnsiTheme="majorHAnsi"/>
        </w:rPr>
      </w:pPr>
      <w:proofErr w:type="gramStart"/>
      <w:r w:rsidRPr="00416B1F">
        <w:rPr>
          <w:rFonts w:asciiTheme="majorHAnsi" w:hAnsiTheme="majorHAnsi"/>
        </w:rPr>
        <w:t>l'entretien</w:t>
      </w:r>
      <w:proofErr w:type="gramEnd"/>
      <w:r w:rsidRPr="00416B1F">
        <w:rPr>
          <w:rFonts w:asciiTheme="majorHAnsi" w:hAnsiTheme="majorHAnsi"/>
        </w:rPr>
        <w:t>, la réparation ou la création de petits ouvrages hydrauliques tels que les buses, les caniveaux, les descentes d'eau, les fossés en terre et exutoires, les fossés maçonnés et bétonnés, les caniveaux revêtus et ponts semi-définitifs, les Dalots et ponts définitifs ;</w:t>
      </w:r>
    </w:p>
    <w:p w14:paraId="320203DC" w14:textId="77777777" w:rsidR="00CD56F3" w:rsidRPr="00416B1F" w:rsidRDefault="00000000">
      <w:pPr>
        <w:pStyle w:val="Paragraphedeliste"/>
        <w:numPr>
          <w:ilvl w:val="0"/>
          <w:numId w:val="74"/>
        </w:numPr>
        <w:tabs>
          <w:tab w:val="left" w:pos="850"/>
        </w:tabs>
        <w:spacing w:line="240" w:lineRule="exact"/>
        <w:ind w:left="850" w:hanging="141"/>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construction</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gestion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barrières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pluie</w:t>
      </w:r>
      <w:r w:rsidRPr="00416B1F">
        <w:rPr>
          <w:rFonts w:asciiTheme="majorHAnsi" w:hAnsiTheme="majorHAnsi"/>
          <w:spacing w:val="-1"/>
        </w:rPr>
        <w:t xml:space="preserve"> </w:t>
      </w:r>
      <w:r w:rsidRPr="00416B1F">
        <w:rPr>
          <w:rFonts w:asciiTheme="majorHAnsi" w:hAnsiTheme="majorHAnsi"/>
          <w:spacing w:val="-10"/>
        </w:rPr>
        <w:t>;</w:t>
      </w:r>
    </w:p>
    <w:p w14:paraId="125AEEE8" w14:textId="77777777" w:rsidR="00CD56F3" w:rsidRPr="00416B1F" w:rsidRDefault="00000000">
      <w:pPr>
        <w:pStyle w:val="Paragraphedeliste"/>
        <w:numPr>
          <w:ilvl w:val="0"/>
          <w:numId w:val="74"/>
        </w:numPr>
        <w:tabs>
          <w:tab w:val="left" w:pos="850"/>
        </w:tabs>
        <w:spacing w:line="241" w:lineRule="exact"/>
        <w:ind w:left="850" w:hanging="141"/>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4"/>
        </w:rPr>
        <w:t xml:space="preserve"> </w:t>
      </w:r>
      <w:r w:rsidRPr="00416B1F">
        <w:rPr>
          <w:rFonts w:asciiTheme="majorHAnsi" w:hAnsiTheme="majorHAnsi"/>
        </w:rPr>
        <w:t>mise</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place</w:t>
      </w:r>
      <w:r w:rsidRPr="00416B1F">
        <w:rPr>
          <w:rFonts w:asciiTheme="majorHAnsi" w:hAnsiTheme="majorHAnsi"/>
          <w:spacing w:val="-3"/>
        </w:rPr>
        <w:t xml:space="preserve"> </w:t>
      </w:r>
      <w:r w:rsidRPr="00416B1F">
        <w:rPr>
          <w:rFonts w:asciiTheme="majorHAnsi" w:hAnsiTheme="majorHAnsi"/>
        </w:rPr>
        <w:t>ou</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remise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rPr>
        <w:t>état</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signalisation</w:t>
      </w:r>
      <w:r w:rsidRPr="00416B1F">
        <w:rPr>
          <w:rFonts w:asciiTheme="majorHAnsi" w:hAnsiTheme="majorHAnsi"/>
          <w:spacing w:val="-1"/>
        </w:rPr>
        <w:t xml:space="preserve"> </w:t>
      </w:r>
      <w:r w:rsidRPr="00416B1F">
        <w:rPr>
          <w:rFonts w:asciiTheme="majorHAnsi" w:hAnsiTheme="majorHAnsi"/>
          <w:spacing w:val="-10"/>
        </w:rPr>
        <w:t>;</w:t>
      </w:r>
    </w:p>
    <w:p w14:paraId="458C07E8" w14:textId="77777777" w:rsidR="00CD56F3" w:rsidRPr="00416B1F" w:rsidRDefault="00000000">
      <w:pPr>
        <w:pStyle w:val="Paragraphedeliste"/>
        <w:numPr>
          <w:ilvl w:val="0"/>
          <w:numId w:val="74"/>
        </w:numPr>
        <w:tabs>
          <w:tab w:val="left" w:pos="850"/>
        </w:tabs>
        <w:ind w:left="850" w:hanging="141"/>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prise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compte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protection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 xml:space="preserve">l'environnement </w:t>
      </w:r>
      <w:r w:rsidRPr="00416B1F">
        <w:rPr>
          <w:rFonts w:asciiTheme="majorHAnsi" w:hAnsiTheme="majorHAnsi"/>
          <w:spacing w:val="-10"/>
        </w:rPr>
        <w:t>;</w:t>
      </w:r>
    </w:p>
    <w:p w14:paraId="28183004" w14:textId="77777777" w:rsidR="00CD56F3" w:rsidRPr="00416B1F" w:rsidRDefault="00000000">
      <w:pPr>
        <w:pStyle w:val="Paragraphedeliste"/>
        <w:numPr>
          <w:ilvl w:val="0"/>
          <w:numId w:val="74"/>
        </w:numPr>
        <w:tabs>
          <w:tab w:val="left" w:pos="850"/>
        </w:tabs>
        <w:ind w:left="850" w:hanging="141"/>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réalisation</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plan</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récolement.</w:t>
      </w:r>
    </w:p>
    <w:p w14:paraId="42F6D009" w14:textId="77777777" w:rsidR="00CD56F3" w:rsidRPr="00416B1F" w:rsidRDefault="00000000">
      <w:pPr>
        <w:pStyle w:val="Titre7"/>
        <w:spacing w:before="224" w:line="240" w:lineRule="auto"/>
        <w:ind w:left="72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3</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DESCRIPTION</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TRAVAUX</w:t>
      </w:r>
    </w:p>
    <w:p w14:paraId="1197C728" w14:textId="77777777" w:rsidR="00CD56F3" w:rsidRPr="00416B1F" w:rsidRDefault="00000000">
      <w:pPr>
        <w:numPr>
          <w:ilvl w:val="1"/>
          <w:numId w:val="73"/>
        </w:numPr>
        <w:tabs>
          <w:tab w:val="left" w:pos="1161"/>
        </w:tabs>
        <w:spacing w:before="238"/>
        <w:ind w:left="1161" w:hanging="452"/>
        <w:jc w:val="both"/>
        <w:rPr>
          <w:rFonts w:asciiTheme="majorHAnsi" w:hAnsiTheme="majorHAnsi"/>
          <w:b/>
        </w:rPr>
      </w:pPr>
      <w:r w:rsidRPr="00416B1F">
        <w:rPr>
          <w:rFonts w:asciiTheme="majorHAnsi" w:hAnsiTheme="majorHAnsi"/>
          <w:b/>
        </w:rPr>
        <w:t>Installation</w:t>
      </w:r>
      <w:r w:rsidRPr="00416B1F">
        <w:rPr>
          <w:rFonts w:asciiTheme="majorHAnsi" w:hAnsiTheme="majorHAnsi"/>
          <w:b/>
          <w:spacing w:val="-9"/>
        </w:rPr>
        <w:t xml:space="preserve"> </w:t>
      </w:r>
      <w:r w:rsidRPr="00416B1F">
        <w:rPr>
          <w:rFonts w:asciiTheme="majorHAnsi" w:hAnsiTheme="majorHAnsi"/>
          <w:b/>
        </w:rPr>
        <w:t>de</w:t>
      </w:r>
      <w:r w:rsidRPr="00416B1F">
        <w:rPr>
          <w:rFonts w:asciiTheme="majorHAnsi" w:hAnsiTheme="majorHAnsi"/>
          <w:b/>
          <w:spacing w:val="-9"/>
        </w:rPr>
        <w:t xml:space="preserve"> </w:t>
      </w:r>
      <w:r w:rsidRPr="00416B1F">
        <w:rPr>
          <w:rFonts w:asciiTheme="majorHAnsi" w:hAnsiTheme="majorHAnsi"/>
          <w:b/>
          <w:spacing w:val="-2"/>
        </w:rPr>
        <w:t>chantier</w:t>
      </w:r>
    </w:p>
    <w:p w14:paraId="06C013DD" w14:textId="77777777" w:rsidR="00CD56F3" w:rsidRPr="00416B1F" w:rsidRDefault="00000000">
      <w:pPr>
        <w:pStyle w:val="Corpsdetexte"/>
        <w:spacing w:before="118"/>
        <w:ind w:right="575"/>
        <w:jc w:val="both"/>
        <w:rPr>
          <w:rFonts w:asciiTheme="majorHAnsi" w:hAnsiTheme="majorHAnsi"/>
          <w:sz w:val="22"/>
          <w:szCs w:val="22"/>
        </w:rPr>
      </w:pPr>
      <w:r w:rsidRPr="00416B1F">
        <w:rPr>
          <w:rFonts w:asciiTheme="majorHAnsi" w:hAnsiTheme="majorHAnsi"/>
          <w:sz w:val="22"/>
          <w:szCs w:val="22"/>
        </w:rPr>
        <w:t>Ces opérations consistent à la mise en place des installations nécessaires (matériel, terrain, bâtiments, hangars, sites</w:t>
      </w:r>
      <w:r w:rsidRPr="00416B1F">
        <w:rPr>
          <w:rFonts w:asciiTheme="majorHAnsi" w:hAnsiTheme="majorHAnsi"/>
          <w:spacing w:val="-2"/>
          <w:sz w:val="22"/>
          <w:szCs w:val="22"/>
        </w:rPr>
        <w:t xml:space="preserve"> </w:t>
      </w:r>
      <w:r w:rsidRPr="00416B1F">
        <w:rPr>
          <w:rFonts w:asciiTheme="majorHAnsi" w:hAnsiTheme="majorHAnsi"/>
          <w:sz w:val="22"/>
          <w:szCs w:val="22"/>
        </w:rPr>
        <w:t>d’emprunt,</w:t>
      </w:r>
      <w:r w:rsidRPr="00416B1F">
        <w:rPr>
          <w:rFonts w:asciiTheme="majorHAnsi" w:hAnsiTheme="majorHAnsi"/>
          <w:spacing w:val="-2"/>
          <w:sz w:val="22"/>
          <w:szCs w:val="22"/>
        </w:rPr>
        <w:t xml:space="preserve"> </w:t>
      </w:r>
      <w:r w:rsidRPr="00416B1F">
        <w:rPr>
          <w:rFonts w:asciiTheme="majorHAnsi" w:hAnsiTheme="majorHAnsi"/>
          <w:sz w:val="22"/>
          <w:szCs w:val="22"/>
        </w:rPr>
        <w:t>aires</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stockage, voies</w:t>
      </w:r>
      <w:r w:rsidRPr="00416B1F">
        <w:rPr>
          <w:rFonts w:asciiTheme="majorHAnsi" w:hAnsiTheme="majorHAnsi"/>
          <w:spacing w:val="-2"/>
          <w:sz w:val="22"/>
          <w:szCs w:val="22"/>
        </w:rPr>
        <w:t xml:space="preserve"> </w:t>
      </w:r>
      <w:r w:rsidRPr="00416B1F">
        <w:rPr>
          <w:rFonts w:asciiTheme="majorHAnsi" w:hAnsiTheme="majorHAnsi"/>
          <w:sz w:val="22"/>
          <w:szCs w:val="22"/>
        </w:rPr>
        <w:t>de circulation,</w:t>
      </w:r>
      <w:r w:rsidRPr="00416B1F">
        <w:rPr>
          <w:rFonts w:asciiTheme="majorHAnsi" w:hAnsiTheme="majorHAnsi"/>
          <w:spacing w:val="-2"/>
          <w:sz w:val="22"/>
          <w:szCs w:val="22"/>
        </w:rPr>
        <w:t xml:space="preserve"> </w:t>
      </w:r>
      <w:r w:rsidRPr="00416B1F">
        <w:rPr>
          <w:rFonts w:asciiTheme="majorHAnsi" w:hAnsiTheme="majorHAnsi"/>
          <w:sz w:val="22"/>
          <w:szCs w:val="22"/>
        </w:rPr>
        <w:t>points</w:t>
      </w:r>
      <w:r w:rsidRPr="00416B1F">
        <w:rPr>
          <w:rFonts w:asciiTheme="majorHAnsi" w:hAnsiTheme="majorHAnsi"/>
          <w:spacing w:val="-2"/>
          <w:sz w:val="22"/>
          <w:szCs w:val="22"/>
        </w:rPr>
        <w:t xml:space="preserve"> </w:t>
      </w:r>
      <w:r w:rsidRPr="00416B1F">
        <w:rPr>
          <w:rFonts w:asciiTheme="majorHAnsi" w:hAnsiTheme="majorHAnsi"/>
          <w:sz w:val="22"/>
          <w:szCs w:val="22"/>
        </w:rPr>
        <w:t>d’eau,</w:t>
      </w:r>
      <w:r w:rsidRPr="00416B1F">
        <w:rPr>
          <w:rFonts w:asciiTheme="majorHAnsi" w:hAnsiTheme="majorHAnsi"/>
          <w:spacing w:val="-2"/>
          <w:sz w:val="22"/>
          <w:szCs w:val="22"/>
        </w:rPr>
        <w:t xml:space="preserve"> </w:t>
      </w:r>
      <w:proofErr w:type="spellStart"/>
      <w:r w:rsidRPr="00416B1F">
        <w:rPr>
          <w:rFonts w:asciiTheme="majorHAnsi" w:hAnsiTheme="majorHAnsi"/>
          <w:sz w:val="22"/>
          <w:szCs w:val="22"/>
        </w:rPr>
        <w:t>etc</w:t>
      </w:r>
      <w:proofErr w:type="spellEnd"/>
      <w:r w:rsidRPr="00416B1F">
        <w:rPr>
          <w:rFonts w:asciiTheme="majorHAnsi" w:hAnsiTheme="majorHAnsi"/>
          <w:sz w:val="22"/>
          <w:szCs w:val="22"/>
        </w:rPr>
        <w:t>)</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1"/>
          <w:sz w:val="22"/>
          <w:szCs w:val="22"/>
        </w:rPr>
        <w:t xml:space="preserve"> </w:t>
      </w:r>
      <w:r w:rsidRPr="00416B1F">
        <w:rPr>
          <w:rFonts w:asciiTheme="majorHAnsi" w:hAnsiTheme="majorHAnsi"/>
          <w:sz w:val="22"/>
          <w:szCs w:val="22"/>
        </w:rPr>
        <w:t>l’exécution</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au suivi</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travaux,</w:t>
      </w:r>
      <w:r w:rsidRPr="00416B1F">
        <w:rPr>
          <w:rFonts w:asciiTheme="majorHAnsi" w:hAnsiTheme="majorHAnsi"/>
          <w:spacing w:val="-2"/>
          <w:sz w:val="22"/>
          <w:szCs w:val="22"/>
        </w:rPr>
        <w:t xml:space="preserve"> </w:t>
      </w:r>
      <w:r w:rsidRPr="00416B1F">
        <w:rPr>
          <w:rFonts w:asciiTheme="majorHAnsi" w:hAnsiTheme="majorHAnsi"/>
          <w:sz w:val="22"/>
          <w:szCs w:val="22"/>
        </w:rPr>
        <w:t>leur maintenance et leur fonctionnement.</w:t>
      </w:r>
    </w:p>
    <w:p w14:paraId="11C6BFF5" w14:textId="77777777" w:rsidR="00CD56F3" w:rsidRPr="00416B1F" w:rsidRDefault="00000000">
      <w:pPr>
        <w:numPr>
          <w:ilvl w:val="1"/>
          <w:numId w:val="73"/>
        </w:numPr>
        <w:tabs>
          <w:tab w:val="left" w:pos="1161"/>
        </w:tabs>
        <w:spacing w:before="240"/>
        <w:ind w:left="1161" w:hanging="452"/>
        <w:jc w:val="both"/>
        <w:rPr>
          <w:rFonts w:asciiTheme="majorHAnsi" w:hAnsiTheme="majorHAnsi"/>
          <w:b/>
        </w:rPr>
      </w:pPr>
      <w:r w:rsidRPr="00416B1F">
        <w:rPr>
          <w:rFonts w:asciiTheme="majorHAnsi" w:hAnsiTheme="majorHAnsi"/>
          <w:b/>
        </w:rPr>
        <w:t>Amenée</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repli</w:t>
      </w:r>
      <w:r w:rsidRPr="00416B1F">
        <w:rPr>
          <w:rFonts w:asciiTheme="majorHAnsi" w:hAnsiTheme="majorHAnsi"/>
          <w:b/>
          <w:spacing w:val="-5"/>
        </w:rPr>
        <w:t xml:space="preserve"> </w:t>
      </w:r>
      <w:r w:rsidRPr="00416B1F">
        <w:rPr>
          <w:rFonts w:asciiTheme="majorHAnsi" w:hAnsiTheme="majorHAnsi"/>
          <w:b/>
        </w:rPr>
        <w:t>du</w:t>
      </w:r>
      <w:r w:rsidRPr="00416B1F">
        <w:rPr>
          <w:rFonts w:asciiTheme="majorHAnsi" w:hAnsiTheme="majorHAnsi"/>
          <w:b/>
          <w:spacing w:val="-4"/>
        </w:rPr>
        <w:t xml:space="preserve"> </w:t>
      </w:r>
      <w:r w:rsidRPr="00416B1F">
        <w:rPr>
          <w:rFonts w:asciiTheme="majorHAnsi" w:hAnsiTheme="majorHAnsi"/>
          <w:b/>
          <w:spacing w:val="-2"/>
        </w:rPr>
        <w:t>matériel</w:t>
      </w:r>
    </w:p>
    <w:p w14:paraId="10BED61A" w14:textId="77777777" w:rsidR="00CD56F3" w:rsidRPr="00416B1F" w:rsidRDefault="00000000">
      <w:pPr>
        <w:pStyle w:val="Corpsdetexte"/>
        <w:spacing w:before="120"/>
        <w:ind w:right="576"/>
        <w:jc w:val="both"/>
        <w:rPr>
          <w:rFonts w:asciiTheme="majorHAnsi" w:hAnsiTheme="majorHAnsi"/>
          <w:sz w:val="22"/>
          <w:szCs w:val="22"/>
        </w:rPr>
      </w:pPr>
      <w:r w:rsidRPr="00416B1F">
        <w:rPr>
          <w:rFonts w:asciiTheme="majorHAnsi" w:hAnsiTheme="majorHAnsi"/>
          <w:sz w:val="22"/>
          <w:szCs w:val="22"/>
        </w:rPr>
        <w:t>L’amenée et le repli du matériel nécessaire à l’exécution des travaux comprend l’amenée du matériel et des engins nécessaires à l’exécution du chantier y compris éventuellement : les bétonneuses, les bascules de chantier, les engins de terrassement, d’assainissement, de mise en œuvre de chaussée et de transport.</w:t>
      </w:r>
    </w:p>
    <w:p w14:paraId="04284A7D" w14:textId="77777777" w:rsidR="00CD56F3" w:rsidRPr="00416B1F" w:rsidRDefault="00000000" w:rsidP="004F4743">
      <w:pPr>
        <w:numPr>
          <w:ilvl w:val="1"/>
          <w:numId w:val="73"/>
        </w:numPr>
        <w:tabs>
          <w:tab w:val="left" w:pos="709"/>
        </w:tabs>
        <w:spacing w:before="240"/>
        <w:ind w:left="1161" w:hanging="452"/>
        <w:rPr>
          <w:rFonts w:asciiTheme="majorHAnsi" w:hAnsiTheme="majorHAnsi"/>
          <w:b/>
        </w:rPr>
      </w:pPr>
      <w:r w:rsidRPr="00416B1F">
        <w:rPr>
          <w:rFonts w:asciiTheme="majorHAnsi" w:hAnsiTheme="majorHAnsi"/>
          <w:b/>
          <w:spacing w:val="-2"/>
        </w:rPr>
        <w:t>Déforestage</w:t>
      </w:r>
    </w:p>
    <w:p w14:paraId="18BE42E1" w14:textId="77777777" w:rsidR="00CD56F3" w:rsidRPr="00416B1F" w:rsidRDefault="00000000">
      <w:pPr>
        <w:pStyle w:val="Corpsdetexte"/>
        <w:spacing w:before="1"/>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30"/>
          <w:sz w:val="22"/>
          <w:szCs w:val="22"/>
        </w:rPr>
        <w:t xml:space="preserve"> </w:t>
      </w:r>
      <w:proofErr w:type="spellStart"/>
      <w:r w:rsidRPr="00416B1F">
        <w:rPr>
          <w:rFonts w:asciiTheme="majorHAnsi" w:hAnsiTheme="majorHAnsi"/>
          <w:sz w:val="22"/>
          <w:szCs w:val="22"/>
        </w:rPr>
        <w:t>déforestage</w:t>
      </w:r>
      <w:proofErr w:type="spellEnd"/>
      <w:r w:rsidRPr="00416B1F">
        <w:rPr>
          <w:rFonts w:asciiTheme="majorHAnsi" w:hAnsiTheme="majorHAnsi"/>
          <w:spacing w:val="30"/>
          <w:sz w:val="22"/>
          <w:szCs w:val="22"/>
        </w:rPr>
        <w:t xml:space="preserve"> </w:t>
      </w:r>
      <w:r w:rsidRPr="00416B1F">
        <w:rPr>
          <w:rFonts w:asciiTheme="majorHAnsi" w:hAnsiTheme="majorHAnsi"/>
          <w:sz w:val="22"/>
          <w:szCs w:val="22"/>
        </w:rPr>
        <w:t>qui</w:t>
      </w:r>
      <w:r w:rsidRPr="00416B1F">
        <w:rPr>
          <w:rFonts w:asciiTheme="majorHAnsi" w:hAnsiTheme="majorHAnsi"/>
          <w:spacing w:val="29"/>
          <w:sz w:val="22"/>
          <w:szCs w:val="22"/>
        </w:rPr>
        <w:t xml:space="preserve"> </w:t>
      </w:r>
      <w:r w:rsidRPr="00416B1F">
        <w:rPr>
          <w:rFonts w:asciiTheme="majorHAnsi" w:hAnsiTheme="majorHAnsi"/>
          <w:sz w:val="22"/>
          <w:szCs w:val="22"/>
        </w:rPr>
        <w:t>consiste</w:t>
      </w:r>
      <w:r w:rsidRPr="00416B1F">
        <w:rPr>
          <w:rFonts w:asciiTheme="majorHAnsi" w:hAnsiTheme="majorHAnsi"/>
          <w:spacing w:val="30"/>
          <w:sz w:val="22"/>
          <w:szCs w:val="22"/>
        </w:rPr>
        <w:t xml:space="preserve"> </w:t>
      </w:r>
      <w:r w:rsidRPr="00416B1F">
        <w:rPr>
          <w:rFonts w:asciiTheme="majorHAnsi" w:hAnsiTheme="majorHAnsi"/>
          <w:sz w:val="22"/>
          <w:szCs w:val="22"/>
        </w:rPr>
        <w:t>à</w:t>
      </w:r>
      <w:r w:rsidRPr="00416B1F">
        <w:rPr>
          <w:rFonts w:asciiTheme="majorHAnsi" w:hAnsiTheme="majorHAnsi"/>
          <w:spacing w:val="30"/>
          <w:sz w:val="22"/>
          <w:szCs w:val="22"/>
        </w:rPr>
        <w:t xml:space="preserve"> </w:t>
      </w:r>
      <w:r w:rsidRPr="00416B1F">
        <w:rPr>
          <w:rFonts w:asciiTheme="majorHAnsi" w:hAnsiTheme="majorHAnsi"/>
          <w:sz w:val="22"/>
          <w:szCs w:val="22"/>
        </w:rPr>
        <w:t>nettoyer</w:t>
      </w:r>
      <w:r w:rsidRPr="00416B1F">
        <w:rPr>
          <w:rFonts w:asciiTheme="majorHAnsi" w:hAnsiTheme="majorHAnsi"/>
          <w:spacing w:val="29"/>
          <w:sz w:val="22"/>
          <w:szCs w:val="22"/>
        </w:rPr>
        <w:t xml:space="preserve"> </w:t>
      </w:r>
      <w:r w:rsidRPr="00416B1F">
        <w:rPr>
          <w:rFonts w:asciiTheme="majorHAnsi" w:hAnsiTheme="majorHAnsi"/>
          <w:sz w:val="22"/>
          <w:szCs w:val="22"/>
        </w:rPr>
        <w:t>le</w:t>
      </w:r>
      <w:r w:rsidRPr="00416B1F">
        <w:rPr>
          <w:rFonts w:asciiTheme="majorHAnsi" w:hAnsiTheme="majorHAnsi"/>
          <w:spacing w:val="30"/>
          <w:sz w:val="22"/>
          <w:szCs w:val="22"/>
        </w:rPr>
        <w:t xml:space="preserve"> </w:t>
      </w:r>
      <w:r w:rsidRPr="00416B1F">
        <w:rPr>
          <w:rFonts w:asciiTheme="majorHAnsi" w:hAnsiTheme="majorHAnsi"/>
          <w:sz w:val="22"/>
          <w:szCs w:val="22"/>
        </w:rPr>
        <w:t>terrain</w:t>
      </w:r>
      <w:r w:rsidRPr="00416B1F">
        <w:rPr>
          <w:rFonts w:asciiTheme="majorHAnsi" w:hAnsiTheme="majorHAnsi"/>
          <w:spacing w:val="28"/>
          <w:sz w:val="22"/>
          <w:szCs w:val="22"/>
        </w:rPr>
        <w:t xml:space="preserve"> </w:t>
      </w:r>
      <w:r w:rsidRPr="00416B1F">
        <w:rPr>
          <w:rFonts w:asciiTheme="majorHAnsi" w:hAnsiTheme="majorHAnsi"/>
          <w:sz w:val="22"/>
          <w:szCs w:val="22"/>
        </w:rPr>
        <w:t>avec</w:t>
      </w:r>
      <w:r w:rsidRPr="00416B1F">
        <w:rPr>
          <w:rFonts w:asciiTheme="majorHAnsi" w:hAnsiTheme="majorHAnsi"/>
          <w:spacing w:val="29"/>
          <w:sz w:val="22"/>
          <w:szCs w:val="22"/>
        </w:rPr>
        <w:t xml:space="preserve"> </w:t>
      </w:r>
      <w:r w:rsidRPr="00416B1F">
        <w:rPr>
          <w:rFonts w:asciiTheme="majorHAnsi" w:hAnsiTheme="majorHAnsi"/>
          <w:sz w:val="22"/>
          <w:szCs w:val="22"/>
        </w:rPr>
        <w:t>des</w:t>
      </w:r>
      <w:r w:rsidRPr="00416B1F">
        <w:rPr>
          <w:rFonts w:asciiTheme="majorHAnsi" w:hAnsiTheme="majorHAnsi"/>
          <w:spacing w:val="29"/>
          <w:sz w:val="22"/>
          <w:szCs w:val="22"/>
        </w:rPr>
        <w:t xml:space="preserve"> </w:t>
      </w:r>
      <w:r w:rsidRPr="00416B1F">
        <w:rPr>
          <w:rFonts w:asciiTheme="majorHAnsi" w:hAnsiTheme="majorHAnsi"/>
          <w:sz w:val="22"/>
          <w:szCs w:val="22"/>
        </w:rPr>
        <w:t>moyens</w:t>
      </w:r>
      <w:r w:rsidRPr="00416B1F">
        <w:rPr>
          <w:rFonts w:asciiTheme="majorHAnsi" w:hAnsiTheme="majorHAnsi"/>
          <w:spacing w:val="29"/>
          <w:sz w:val="22"/>
          <w:szCs w:val="22"/>
        </w:rPr>
        <w:t xml:space="preserve"> </w:t>
      </w:r>
      <w:r w:rsidRPr="00416B1F">
        <w:rPr>
          <w:rFonts w:asciiTheme="majorHAnsi" w:hAnsiTheme="majorHAnsi"/>
          <w:sz w:val="22"/>
          <w:szCs w:val="22"/>
        </w:rPr>
        <w:t>mécaniques</w:t>
      </w:r>
      <w:r w:rsidRPr="00416B1F">
        <w:rPr>
          <w:rFonts w:asciiTheme="majorHAnsi" w:hAnsiTheme="majorHAnsi"/>
          <w:spacing w:val="29"/>
          <w:sz w:val="22"/>
          <w:szCs w:val="22"/>
        </w:rPr>
        <w:t xml:space="preserve"> </w:t>
      </w:r>
      <w:r w:rsidRPr="00416B1F">
        <w:rPr>
          <w:rFonts w:asciiTheme="majorHAnsi" w:hAnsiTheme="majorHAnsi"/>
          <w:sz w:val="22"/>
          <w:szCs w:val="22"/>
        </w:rPr>
        <w:t>;</w:t>
      </w:r>
      <w:r w:rsidRPr="00416B1F">
        <w:rPr>
          <w:rFonts w:asciiTheme="majorHAnsi" w:hAnsiTheme="majorHAnsi"/>
          <w:spacing w:val="28"/>
          <w:sz w:val="22"/>
          <w:szCs w:val="22"/>
        </w:rPr>
        <w:t xml:space="preserve"> </w:t>
      </w:r>
      <w:r w:rsidRPr="00416B1F">
        <w:rPr>
          <w:rFonts w:asciiTheme="majorHAnsi" w:hAnsiTheme="majorHAnsi"/>
          <w:sz w:val="22"/>
          <w:szCs w:val="22"/>
        </w:rPr>
        <w:t>il</w:t>
      </w:r>
      <w:r w:rsidRPr="00416B1F">
        <w:rPr>
          <w:rFonts w:asciiTheme="majorHAnsi" w:hAnsiTheme="majorHAnsi"/>
          <w:spacing w:val="29"/>
          <w:sz w:val="22"/>
          <w:szCs w:val="22"/>
        </w:rPr>
        <w:t xml:space="preserve"> </w:t>
      </w:r>
      <w:r w:rsidRPr="00416B1F">
        <w:rPr>
          <w:rFonts w:asciiTheme="majorHAnsi" w:hAnsiTheme="majorHAnsi"/>
          <w:sz w:val="22"/>
          <w:szCs w:val="22"/>
        </w:rPr>
        <w:t>est</w:t>
      </w:r>
      <w:r w:rsidRPr="00416B1F">
        <w:rPr>
          <w:rFonts w:asciiTheme="majorHAnsi" w:hAnsiTheme="majorHAnsi"/>
          <w:spacing w:val="30"/>
          <w:sz w:val="22"/>
          <w:szCs w:val="22"/>
        </w:rPr>
        <w:t xml:space="preserve"> </w:t>
      </w:r>
      <w:r w:rsidRPr="00416B1F">
        <w:rPr>
          <w:rFonts w:asciiTheme="majorHAnsi" w:hAnsiTheme="majorHAnsi"/>
          <w:sz w:val="22"/>
          <w:szCs w:val="22"/>
        </w:rPr>
        <w:t>exécuté</w:t>
      </w:r>
      <w:r w:rsidRPr="00416B1F">
        <w:rPr>
          <w:rFonts w:asciiTheme="majorHAnsi" w:hAnsiTheme="majorHAnsi"/>
          <w:spacing w:val="30"/>
          <w:sz w:val="22"/>
          <w:szCs w:val="22"/>
        </w:rPr>
        <w:t xml:space="preserve"> </w:t>
      </w:r>
      <w:r w:rsidRPr="00416B1F">
        <w:rPr>
          <w:rFonts w:asciiTheme="majorHAnsi" w:hAnsiTheme="majorHAnsi"/>
          <w:sz w:val="22"/>
          <w:szCs w:val="22"/>
        </w:rPr>
        <w:t>à</w:t>
      </w:r>
      <w:r w:rsidRPr="00416B1F">
        <w:rPr>
          <w:rFonts w:asciiTheme="majorHAnsi" w:hAnsiTheme="majorHAnsi"/>
          <w:spacing w:val="30"/>
          <w:sz w:val="22"/>
          <w:szCs w:val="22"/>
        </w:rPr>
        <w:t xml:space="preserve"> </w:t>
      </w:r>
      <w:r w:rsidRPr="00416B1F">
        <w:rPr>
          <w:rFonts w:asciiTheme="majorHAnsi" w:hAnsiTheme="majorHAnsi"/>
          <w:sz w:val="22"/>
          <w:szCs w:val="22"/>
        </w:rPr>
        <w:t>l’intérieur</w:t>
      </w:r>
      <w:r w:rsidRPr="00416B1F">
        <w:rPr>
          <w:rFonts w:asciiTheme="majorHAnsi" w:hAnsiTheme="majorHAnsi"/>
          <w:spacing w:val="29"/>
          <w:sz w:val="22"/>
          <w:szCs w:val="22"/>
        </w:rPr>
        <w:t xml:space="preserve"> </w:t>
      </w:r>
      <w:r w:rsidRPr="00416B1F">
        <w:rPr>
          <w:rFonts w:asciiTheme="majorHAnsi" w:hAnsiTheme="majorHAnsi"/>
          <w:sz w:val="22"/>
          <w:szCs w:val="22"/>
        </w:rPr>
        <w:t>de l'emprise hors plate-forme et comprend notamment :</w:t>
      </w:r>
    </w:p>
    <w:p w14:paraId="56185E52" w14:textId="77777777" w:rsidR="00CD56F3" w:rsidRPr="00416B1F" w:rsidRDefault="00000000">
      <w:pPr>
        <w:pStyle w:val="Paragraphedeliste"/>
        <w:numPr>
          <w:ilvl w:val="2"/>
          <w:numId w:val="73"/>
        </w:numPr>
        <w:tabs>
          <w:tab w:val="left" w:pos="887"/>
        </w:tabs>
        <w:ind w:right="567" w:firstLine="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rPr>
        <w:t xml:space="preserve"> défrichement, l’arrachage des</w:t>
      </w:r>
      <w:r w:rsidRPr="00416B1F">
        <w:rPr>
          <w:rFonts w:asciiTheme="majorHAnsi" w:hAnsiTheme="majorHAnsi"/>
          <w:spacing w:val="26"/>
        </w:rPr>
        <w:t xml:space="preserve"> </w:t>
      </w:r>
      <w:r w:rsidRPr="00416B1F">
        <w:rPr>
          <w:rFonts w:asciiTheme="majorHAnsi" w:hAnsiTheme="majorHAnsi"/>
        </w:rPr>
        <w:t>herbes, broussailles, plantations et haies à l’intérieur de l'emprise hors</w:t>
      </w:r>
      <w:r w:rsidRPr="00416B1F">
        <w:rPr>
          <w:rFonts w:asciiTheme="majorHAnsi" w:hAnsiTheme="majorHAnsi"/>
          <w:spacing w:val="32"/>
        </w:rPr>
        <w:t xml:space="preserve"> </w:t>
      </w:r>
      <w:r w:rsidRPr="00416B1F">
        <w:rPr>
          <w:rFonts w:asciiTheme="majorHAnsi" w:hAnsiTheme="majorHAnsi"/>
        </w:rPr>
        <w:t>plate-</w:t>
      </w:r>
      <w:r w:rsidRPr="00416B1F">
        <w:rPr>
          <w:rFonts w:asciiTheme="majorHAnsi" w:hAnsiTheme="majorHAnsi"/>
          <w:spacing w:val="40"/>
        </w:rPr>
        <w:t xml:space="preserve"> </w:t>
      </w:r>
      <w:r w:rsidRPr="00416B1F">
        <w:rPr>
          <w:rFonts w:asciiTheme="majorHAnsi" w:hAnsiTheme="majorHAnsi"/>
          <w:spacing w:val="-2"/>
        </w:rPr>
        <w:t>forme;</w:t>
      </w:r>
    </w:p>
    <w:p w14:paraId="7FE74C8C" w14:textId="77777777" w:rsidR="00CD56F3" w:rsidRPr="00416B1F" w:rsidRDefault="00000000">
      <w:pPr>
        <w:pStyle w:val="Paragraphedeliste"/>
        <w:numPr>
          <w:ilvl w:val="2"/>
          <w:numId w:val="73"/>
        </w:numPr>
        <w:tabs>
          <w:tab w:val="left" w:pos="863"/>
        </w:tabs>
        <w:ind w:right="571" w:firstLine="0"/>
        <w:rPr>
          <w:rFonts w:asciiTheme="majorHAnsi" w:hAnsiTheme="majorHAnsi"/>
        </w:rPr>
      </w:pPr>
      <w:proofErr w:type="gramStart"/>
      <w:r w:rsidRPr="00416B1F">
        <w:rPr>
          <w:rFonts w:asciiTheme="majorHAnsi" w:hAnsiTheme="majorHAnsi"/>
        </w:rPr>
        <w:t>l’abattage</w:t>
      </w:r>
      <w:proofErr w:type="gramEnd"/>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dessouchage,</w:t>
      </w:r>
      <w:r w:rsidRPr="00416B1F">
        <w:rPr>
          <w:rFonts w:asciiTheme="majorHAnsi" w:hAnsiTheme="majorHAnsi"/>
          <w:spacing w:val="-3"/>
        </w:rPr>
        <w:t xml:space="preserve"> </w:t>
      </w:r>
      <w:r w:rsidRPr="00416B1F">
        <w:rPr>
          <w:rFonts w:asciiTheme="majorHAnsi" w:hAnsiTheme="majorHAnsi"/>
        </w:rPr>
        <w:t>l’enlèvement</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racines,</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débitage d’arbres</w:t>
      </w:r>
      <w:r w:rsidRPr="00416B1F">
        <w:rPr>
          <w:rFonts w:asciiTheme="majorHAnsi" w:hAnsiTheme="majorHAnsi"/>
          <w:spacing w:val="-3"/>
        </w:rPr>
        <w:t xml:space="preserve"> </w:t>
      </w:r>
      <w:r w:rsidRPr="00416B1F">
        <w:rPr>
          <w:rFonts w:asciiTheme="majorHAnsi" w:hAnsiTheme="majorHAnsi"/>
        </w:rPr>
        <w:t>dont</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diamètre</w:t>
      </w:r>
      <w:r w:rsidRPr="00416B1F">
        <w:rPr>
          <w:rFonts w:asciiTheme="majorHAnsi" w:hAnsiTheme="majorHAnsi"/>
          <w:spacing w:val="-2"/>
        </w:rPr>
        <w:t xml:space="preserve"> </w:t>
      </w:r>
      <w:r w:rsidRPr="00416B1F">
        <w:rPr>
          <w:rFonts w:asciiTheme="majorHAnsi" w:hAnsiTheme="majorHAnsi"/>
        </w:rPr>
        <w:t>est inférieur ou égal</w:t>
      </w:r>
      <w:r w:rsidRPr="00416B1F">
        <w:rPr>
          <w:rFonts w:asciiTheme="majorHAnsi" w:hAnsiTheme="majorHAnsi"/>
          <w:spacing w:val="-2"/>
        </w:rPr>
        <w:t xml:space="preserve"> </w:t>
      </w:r>
      <w:r w:rsidRPr="00416B1F">
        <w:rPr>
          <w:rFonts w:asciiTheme="majorHAnsi" w:hAnsiTheme="majorHAnsi"/>
        </w:rPr>
        <w:t>à 50 cm;</w:t>
      </w:r>
    </w:p>
    <w:p w14:paraId="6770921D" w14:textId="77777777" w:rsidR="00CD56F3" w:rsidRPr="00416B1F" w:rsidRDefault="00000000">
      <w:pPr>
        <w:pStyle w:val="Paragraphedeliste"/>
        <w:numPr>
          <w:ilvl w:val="2"/>
          <w:numId w:val="73"/>
        </w:numPr>
        <w:tabs>
          <w:tab w:val="left" w:pos="861"/>
        </w:tabs>
        <w:spacing w:line="241" w:lineRule="exact"/>
        <w:ind w:left="861" w:hanging="152"/>
        <w:rPr>
          <w:rFonts w:asciiTheme="majorHAnsi" w:hAnsiTheme="majorHAnsi"/>
        </w:rPr>
      </w:pPr>
      <w:proofErr w:type="gramStart"/>
      <w:r w:rsidRPr="00416B1F">
        <w:rPr>
          <w:rFonts w:asciiTheme="majorHAnsi" w:hAnsiTheme="majorHAnsi"/>
        </w:rPr>
        <w:t>l'élagage</w:t>
      </w:r>
      <w:proofErr w:type="gramEnd"/>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arbres</w:t>
      </w:r>
      <w:r w:rsidRPr="00416B1F">
        <w:rPr>
          <w:rFonts w:asciiTheme="majorHAnsi" w:hAnsiTheme="majorHAnsi"/>
          <w:spacing w:val="-8"/>
        </w:rPr>
        <w:t xml:space="preserve"> </w:t>
      </w:r>
      <w:r w:rsidRPr="00416B1F">
        <w:rPr>
          <w:rFonts w:asciiTheme="majorHAnsi" w:hAnsiTheme="majorHAnsi"/>
        </w:rPr>
        <w:t>hors</w:t>
      </w:r>
      <w:r w:rsidRPr="00416B1F">
        <w:rPr>
          <w:rFonts w:asciiTheme="majorHAnsi" w:hAnsiTheme="majorHAnsi"/>
          <w:spacing w:val="-8"/>
        </w:rPr>
        <w:t xml:space="preserve"> </w:t>
      </w:r>
      <w:r w:rsidRPr="00416B1F">
        <w:rPr>
          <w:rFonts w:asciiTheme="majorHAnsi" w:hAnsiTheme="majorHAnsi"/>
        </w:rPr>
        <w:t>emprise</w:t>
      </w:r>
      <w:r w:rsidRPr="00416B1F">
        <w:rPr>
          <w:rFonts w:asciiTheme="majorHAnsi" w:hAnsiTheme="majorHAnsi"/>
          <w:spacing w:val="-3"/>
        </w:rPr>
        <w:t xml:space="preserve"> </w:t>
      </w:r>
      <w:r w:rsidRPr="00416B1F">
        <w:rPr>
          <w:rFonts w:asciiTheme="majorHAnsi" w:hAnsiTheme="majorHAnsi"/>
          <w:spacing w:val="-10"/>
        </w:rPr>
        <w:t>;</w:t>
      </w:r>
    </w:p>
    <w:p w14:paraId="64A25B18" w14:textId="77777777" w:rsidR="00CD56F3" w:rsidRPr="00416B1F" w:rsidRDefault="00000000">
      <w:pPr>
        <w:pStyle w:val="Paragraphedeliste"/>
        <w:numPr>
          <w:ilvl w:val="2"/>
          <w:numId w:val="73"/>
        </w:numPr>
        <w:tabs>
          <w:tab w:val="left" w:pos="877"/>
        </w:tabs>
        <w:ind w:right="584" w:firstLine="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rPr>
        <w:t xml:space="preserve"> ramassage, l’enlèvement, le transport, l’évacuation des arbres, arbustes, souches et leur mise en dépôt hors de l’emprise en un lieu agréé par le Maître d’œuvre ;</w:t>
      </w:r>
    </w:p>
    <w:p w14:paraId="438D8B86" w14:textId="77777777" w:rsidR="00CD56F3" w:rsidRPr="00416B1F" w:rsidRDefault="00000000">
      <w:pPr>
        <w:pStyle w:val="Paragraphedeliste"/>
        <w:numPr>
          <w:ilvl w:val="2"/>
          <w:numId w:val="73"/>
        </w:numPr>
        <w:tabs>
          <w:tab w:val="left" w:pos="861"/>
        </w:tabs>
        <w:spacing w:line="240" w:lineRule="exact"/>
        <w:ind w:left="861" w:hanging="15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remise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état</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spacing w:val="-2"/>
        </w:rPr>
        <w:t>lieux.</w:t>
      </w:r>
    </w:p>
    <w:p w14:paraId="282E6B6C" w14:textId="77777777" w:rsidR="00CD56F3" w:rsidRPr="00416B1F" w:rsidRDefault="00000000">
      <w:pPr>
        <w:numPr>
          <w:ilvl w:val="1"/>
          <w:numId w:val="73"/>
        </w:numPr>
        <w:tabs>
          <w:tab w:val="left" w:pos="1161"/>
        </w:tabs>
        <w:spacing w:before="239"/>
        <w:ind w:left="1161" w:hanging="452"/>
        <w:rPr>
          <w:rFonts w:asciiTheme="majorHAnsi" w:hAnsiTheme="majorHAnsi"/>
          <w:b/>
        </w:rPr>
      </w:pPr>
      <w:r w:rsidRPr="00416B1F">
        <w:rPr>
          <w:rFonts w:asciiTheme="majorHAnsi" w:hAnsiTheme="majorHAnsi"/>
          <w:b/>
        </w:rPr>
        <w:lastRenderedPageBreak/>
        <w:t>Débroussaillage</w:t>
      </w:r>
      <w:r w:rsidRPr="00416B1F">
        <w:rPr>
          <w:rFonts w:asciiTheme="majorHAnsi" w:hAnsiTheme="majorHAnsi"/>
          <w:b/>
          <w:spacing w:val="-10"/>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spacing w:val="-2"/>
        </w:rPr>
        <w:t>décapage</w:t>
      </w:r>
    </w:p>
    <w:p w14:paraId="17DBDC9D" w14:textId="77777777" w:rsidR="00CD56F3" w:rsidRPr="00416B1F" w:rsidRDefault="00000000">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55"/>
          <w:sz w:val="22"/>
          <w:szCs w:val="22"/>
        </w:rPr>
        <w:t xml:space="preserve"> </w:t>
      </w:r>
      <w:r w:rsidRPr="00416B1F">
        <w:rPr>
          <w:rFonts w:asciiTheme="majorHAnsi" w:hAnsiTheme="majorHAnsi"/>
          <w:sz w:val="22"/>
          <w:szCs w:val="22"/>
        </w:rPr>
        <w:t>travaux</w:t>
      </w:r>
      <w:r w:rsidRPr="00416B1F">
        <w:rPr>
          <w:rFonts w:asciiTheme="majorHAnsi" w:hAnsiTheme="majorHAnsi"/>
          <w:spacing w:val="55"/>
          <w:sz w:val="22"/>
          <w:szCs w:val="22"/>
        </w:rPr>
        <w:t xml:space="preserve"> </w:t>
      </w:r>
      <w:r w:rsidRPr="00416B1F">
        <w:rPr>
          <w:rFonts w:asciiTheme="majorHAnsi" w:hAnsiTheme="majorHAnsi"/>
          <w:sz w:val="22"/>
          <w:szCs w:val="22"/>
        </w:rPr>
        <w:t>comprennent</w:t>
      </w:r>
      <w:r w:rsidRPr="00416B1F">
        <w:rPr>
          <w:rFonts w:asciiTheme="majorHAnsi" w:hAnsiTheme="majorHAnsi"/>
          <w:spacing w:val="59"/>
          <w:sz w:val="22"/>
          <w:szCs w:val="22"/>
        </w:rPr>
        <w:t xml:space="preserve"> </w:t>
      </w:r>
      <w:r w:rsidRPr="00416B1F">
        <w:rPr>
          <w:rFonts w:asciiTheme="majorHAnsi" w:hAnsiTheme="majorHAnsi"/>
          <w:sz w:val="22"/>
          <w:szCs w:val="22"/>
        </w:rPr>
        <w:t>l’entretien</w:t>
      </w:r>
      <w:r w:rsidRPr="00416B1F">
        <w:rPr>
          <w:rFonts w:asciiTheme="majorHAnsi" w:hAnsiTheme="majorHAnsi"/>
          <w:spacing w:val="55"/>
          <w:sz w:val="22"/>
          <w:szCs w:val="22"/>
        </w:rPr>
        <w:t xml:space="preserve"> </w:t>
      </w:r>
      <w:r w:rsidRPr="00416B1F">
        <w:rPr>
          <w:rFonts w:asciiTheme="majorHAnsi" w:hAnsiTheme="majorHAnsi"/>
          <w:sz w:val="22"/>
          <w:szCs w:val="22"/>
        </w:rPr>
        <w:t>des</w:t>
      </w:r>
      <w:r w:rsidRPr="00416B1F">
        <w:rPr>
          <w:rFonts w:asciiTheme="majorHAnsi" w:hAnsiTheme="majorHAnsi"/>
          <w:spacing w:val="54"/>
          <w:sz w:val="22"/>
          <w:szCs w:val="22"/>
        </w:rPr>
        <w:t xml:space="preserve"> </w:t>
      </w:r>
      <w:r w:rsidRPr="00416B1F">
        <w:rPr>
          <w:rFonts w:asciiTheme="majorHAnsi" w:hAnsiTheme="majorHAnsi"/>
          <w:sz w:val="22"/>
          <w:szCs w:val="22"/>
        </w:rPr>
        <w:t>abords</w:t>
      </w:r>
      <w:r w:rsidRPr="00416B1F">
        <w:rPr>
          <w:rFonts w:asciiTheme="majorHAnsi" w:hAnsiTheme="majorHAnsi"/>
          <w:spacing w:val="55"/>
          <w:sz w:val="22"/>
          <w:szCs w:val="22"/>
        </w:rPr>
        <w:t xml:space="preserve"> </w:t>
      </w:r>
      <w:r w:rsidRPr="00416B1F">
        <w:rPr>
          <w:rFonts w:asciiTheme="majorHAnsi" w:hAnsiTheme="majorHAnsi"/>
          <w:sz w:val="22"/>
          <w:szCs w:val="22"/>
        </w:rPr>
        <w:t>et</w:t>
      </w:r>
      <w:r w:rsidRPr="00416B1F">
        <w:rPr>
          <w:rFonts w:asciiTheme="majorHAnsi" w:hAnsiTheme="majorHAnsi"/>
          <w:spacing w:val="55"/>
          <w:sz w:val="22"/>
          <w:szCs w:val="22"/>
        </w:rPr>
        <w:t xml:space="preserve"> </w:t>
      </w:r>
      <w:r w:rsidRPr="00416B1F">
        <w:rPr>
          <w:rFonts w:asciiTheme="majorHAnsi" w:hAnsiTheme="majorHAnsi"/>
          <w:sz w:val="22"/>
          <w:szCs w:val="22"/>
        </w:rPr>
        <w:t>éventuellement</w:t>
      </w:r>
      <w:r w:rsidRPr="00416B1F">
        <w:rPr>
          <w:rFonts w:asciiTheme="majorHAnsi" w:hAnsiTheme="majorHAnsi"/>
          <w:spacing w:val="56"/>
          <w:sz w:val="22"/>
          <w:szCs w:val="22"/>
        </w:rPr>
        <w:t xml:space="preserve"> </w:t>
      </w:r>
      <w:r w:rsidRPr="00416B1F">
        <w:rPr>
          <w:rFonts w:asciiTheme="majorHAnsi" w:hAnsiTheme="majorHAnsi"/>
          <w:sz w:val="22"/>
          <w:szCs w:val="22"/>
        </w:rPr>
        <w:t>la</w:t>
      </w:r>
      <w:r w:rsidRPr="00416B1F">
        <w:rPr>
          <w:rFonts w:asciiTheme="majorHAnsi" w:hAnsiTheme="majorHAnsi"/>
          <w:spacing w:val="57"/>
          <w:sz w:val="22"/>
          <w:szCs w:val="22"/>
        </w:rPr>
        <w:t xml:space="preserve"> </w:t>
      </w:r>
      <w:r w:rsidRPr="00416B1F">
        <w:rPr>
          <w:rFonts w:asciiTheme="majorHAnsi" w:hAnsiTheme="majorHAnsi"/>
          <w:sz w:val="22"/>
          <w:szCs w:val="22"/>
        </w:rPr>
        <w:t>récupération</w:t>
      </w:r>
      <w:r w:rsidRPr="00416B1F">
        <w:rPr>
          <w:rFonts w:asciiTheme="majorHAnsi" w:hAnsiTheme="majorHAnsi"/>
          <w:spacing w:val="55"/>
          <w:sz w:val="22"/>
          <w:szCs w:val="22"/>
        </w:rPr>
        <w:t xml:space="preserve"> </w:t>
      </w:r>
      <w:r w:rsidRPr="00416B1F">
        <w:rPr>
          <w:rFonts w:asciiTheme="majorHAnsi" w:hAnsiTheme="majorHAnsi"/>
          <w:sz w:val="22"/>
          <w:szCs w:val="22"/>
        </w:rPr>
        <w:t>de</w:t>
      </w:r>
      <w:r w:rsidRPr="00416B1F">
        <w:rPr>
          <w:rFonts w:asciiTheme="majorHAnsi" w:hAnsiTheme="majorHAnsi"/>
          <w:spacing w:val="56"/>
          <w:sz w:val="22"/>
          <w:szCs w:val="22"/>
        </w:rPr>
        <w:t xml:space="preserve"> </w:t>
      </w:r>
      <w:r w:rsidRPr="00416B1F">
        <w:rPr>
          <w:rFonts w:asciiTheme="majorHAnsi" w:hAnsiTheme="majorHAnsi"/>
          <w:sz w:val="22"/>
          <w:szCs w:val="22"/>
        </w:rPr>
        <w:t>leurs</w:t>
      </w:r>
      <w:r w:rsidRPr="00416B1F">
        <w:rPr>
          <w:rFonts w:asciiTheme="majorHAnsi" w:hAnsiTheme="majorHAnsi"/>
          <w:spacing w:val="57"/>
          <w:sz w:val="22"/>
          <w:szCs w:val="22"/>
        </w:rPr>
        <w:t xml:space="preserve"> </w:t>
      </w:r>
      <w:r w:rsidRPr="00416B1F">
        <w:rPr>
          <w:rFonts w:asciiTheme="majorHAnsi" w:hAnsiTheme="majorHAnsi"/>
          <w:spacing w:val="-2"/>
          <w:sz w:val="22"/>
          <w:szCs w:val="22"/>
        </w:rPr>
        <w:t>caractéristiques</w:t>
      </w:r>
    </w:p>
    <w:p w14:paraId="42CD08BF" w14:textId="77777777" w:rsidR="000F6605" w:rsidRPr="00416B1F" w:rsidRDefault="000F6605" w:rsidP="000F6605">
      <w:pPr>
        <w:pStyle w:val="Corpsdetexte"/>
        <w:spacing w:before="69" w:line="241" w:lineRule="exact"/>
        <w:rPr>
          <w:rFonts w:asciiTheme="majorHAnsi" w:hAnsiTheme="majorHAnsi"/>
          <w:sz w:val="22"/>
          <w:szCs w:val="22"/>
        </w:rPr>
      </w:pPr>
      <w:proofErr w:type="gramStart"/>
      <w:r w:rsidRPr="00416B1F">
        <w:rPr>
          <w:rFonts w:asciiTheme="majorHAnsi" w:hAnsiTheme="majorHAnsi"/>
          <w:sz w:val="22"/>
          <w:szCs w:val="22"/>
        </w:rPr>
        <w:t>géométriques</w:t>
      </w:r>
      <w:proofErr w:type="gramEnd"/>
      <w:r w:rsidRPr="00416B1F">
        <w:rPr>
          <w:rFonts w:asciiTheme="majorHAnsi" w:hAnsiTheme="majorHAnsi"/>
          <w:spacing w:val="-11"/>
          <w:sz w:val="22"/>
          <w:szCs w:val="22"/>
        </w:rPr>
        <w:t xml:space="preserve"> </w:t>
      </w:r>
      <w:r w:rsidRPr="00416B1F">
        <w:rPr>
          <w:rFonts w:asciiTheme="majorHAnsi" w:hAnsiTheme="majorHAnsi"/>
          <w:sz w:val="22"/>
          <w:szCs w:val="22"/>
        </w:rPr>
        <w:t>(accotements,</w:t>
      </w:r>
      <w:r w:rsidRPr="00416B1F">
        <w:rPr>
          <w:rFonts w:asciiTheme="majorHAnsi" w:hAnsiTheme="majorHAnsi"/>
          <w:spacing w:val="-10"/>
          <w:sz w:val="22"/>
          <w:szCs w:val="22"/>
        </w:rPr>
        <w:t xml:space="preserve"> </w:t>
      </w:r>
      <w:r w:rsidRPr="00416B1F">
        <w:rPr>
          <w:rFonts w:asciiTheme="majorHAnsi" w:hAnsiTheme="majorHAnsi"/>
          <w:sz w:val="22"/>
          <w:szCs w:val="22"/>
        </w:rPr>
        <w:t>fossés</w:t>
      </w:r>
      <w:r w:rsidRPr="00416B1F">
        <w:rPr>
          <w:rFonts w:asciiTheme="majorHAnsi" w:hAnsiTheme="majorHAnsi"/>
          <w:spacing w:val="-10"/>
          <w:sz w:val="22"/>
          <w:szCs w:val="22"/>
        </w:rPr>
        <w:t xml:space="preserve"> </w:t>
      </w:r>
      <w:r w:rsidRPr="00416B1F">
        <w:rPr>
          <w:rFonts w:asciiTheme="majorHAnsi" w:hAnsiTheme="majorHAnsi"/>
          <w:sz w:val="22"/>
          <w:szCs w:val="22"/>
        </w:rPr>
        <w:t>et</w:t>
      </w:r>
      <w:r w:rsidRPr="00416B1F">
        <w:rPr>
          <w:rFonts w:asciiTheme="majorHAnsi" w:hAnsiTheme="majorHAnsi"/>
          <w:spacing w:val="-10"/>
          <w:sz w:val="22"/>
          <w:szCs w:val="22"/>
        </w:rPr>
        <w:t xml:space="preserve"> </w:t>
      </w:r>
      <w:r w:rsidRPr="00416B1F">
        <w:rPr>
          <w:rFonts w:asciiTheme="majorHAnsi" w:hAnsiTheme="majorHAnsi"/>
          <w:sz w:val="22"/>
          <w:szCs w:val="22"/>
        </w:rPr>
        <w:t>talus)</w:t>
      </w:r>
      <w:r w:rsidRPr="00416B1F">
        <w:rPr>
          <w:rFonts w:asciiTheme="majorHAnsi" w:hAnsiTheme="majorHAnsi"/>
          <w:spacing w:val="-5"/>
          <w:sz w:val="22"/>
          <w:szCs w:val="22"/>
        </w:rPr>
        <w:t xml:space="preserve"> </w:t>
      </w:r>
      <w:r w:rsidRPr="00416B1F">
        <w:rPr>
          <w:rFonts w:asciiTheme="majorHAnsi" w:hAnsiTheme="majorHAnsi"/>
          <w:spacing w:val="-10"/>
          <w:sz w:val="22"/>
          <w:szCs w:val="22"/>
        </w:rPr>
        <w:t>:</w:t>
      </w:r>
    </w:p>
    <w:p w14:paraId="4ED54F3E" w14:textId="77777777" w:rsidR="000F6605" w:rsidRPr="00416B1F" w:rsidRDefault="000F6605" w:rsidP="000F6605">
      <w:pPr>
        <w:pStyle w:val="Paragraphedeliste"/>
        <w:numPr>
          <w:ilvl w:val="0"/>
          <w:numId w:val="72"/>
        </w:numPr>
        <w:tabs>
          <w:tab w:val="left" w:pos="1136"/>
        </w:tabs>
        <w:spacing w:line="241" w:lineRule="exact"/>
        <w:ind w:left="1136" w:hanging="427"/>
        <w:rPr>
          <w:rFonts w:asciiTheme="majorHAnsi" w:hAnsiTheme="majorHAnsi"/>
        </w:rPr>
      </w:pPr>
      <w:r w:rsidRPr="00416B1F">
        <w:rPr>
          <w:rFonts w:asciiTheme="majorHAnsi" w:hAnsiTheme="majorHAnsi"/>
        </w:rPr>
        <w:t>Débroussaillage,</w:t>
      </w:r>
      <w:r w:rsidRPr="00416B1F">
        <w:rPr>
          <w:rFonts w:asciiTheme="majorHAnsi" w:hAnsiTheme="majorHAnsi"/>
          <w:spacing w:val="-9"/>
        </w:rPr>
        <w:t xml:space="preserve"> </w:t>
      </w:r>
      <w:r w:rsidRPr="00416B1F">
        <w:rPr>
          <w:rFonts w:asciiTheme="majorHAnsi" w:hAnsiTheme="majorHAnsi"/>
        </w:rPr>
        <w:t>élagage,</w:t>
      </w:r>
      <w:r w:rsidRPr="00416B1F">
        <w:rPr>
          <w:rFonts w:asciiTheme="majorHAnsi" w:hAnsiTheme="majorHAnsi"/>
          <w:spacing w:val="-8"/>
        </w:rPr>
        <w:t xml:space="preserve"> </w:t>
      </w:r>
      <w:r w:rsidRPr="00416B1F">
        <w:rPr>
          <w:rFonts w:asciiTheme="majorHAnsi" w:hAnsiTheme="majorHAnsi"/>
        </w:rPr>
        <w:t>abattage</w:t>
      </w:r>
      <w:r w:rsidRPr="00416B1F">
        <w:rPr>
          <w:rFonts w:asciiTheme="majorHAnsi" w:hAnsiTheme="majorHAnsi"/>
          <w:spacing w:val="-7"/>
        </w:rPr>
        <w:t xml:space="preserve"> </w:t>
      </w:r>
      <w:r w:rsidRPr="00416B1F">
        <w:rPr>
          <w:rFonts w:asciiTheme="majorHAnsi" w:hAnsiTheme="majorHAnsi"/>
        </w:rPr>
        <w:t>d’arbres</w:t>
      </w:r>
      <w:r w:rsidRPr="00416B1F">
        <w:rPr>
          <w:rFonts w:asciiTheme="majorHAnsi" w:hAnsiTheme="majorHAnsi"/>
          <w:spacing w:val="-8"/>
        </w:rPr>
        <w:t xml:space="preserve"> </w:t>
      </w:r>
      <w:r w:rsidRPr="00416B1F">
        <w:rPr>
          <w:rFonts w:asciiTheme="majorHAnsi" w:hAnsiTheme="majorHAnsi"/>
        </w:rPr>
        <w:t>dont</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diamètre</w:t>
      </w:r>
      <w:r w:rsidRPr="00416B1F">
        <w:rPr>
          <w:rFonts w:asciiTheme="majorHAnsi" w:hAnsiTheme="majorHAnsi"/>
          <w:spacing w:val="-7"/>
        </w:rPr>
        <w:t xml:space="preserve"> </w:t>
      </w:r>
      <w:r w:rsidRPr="00416B1F">
        <w:rPr>
          <w:rFonts w:asciiTheme="majorHAnsi" w:hAnsiTheme="majorHAnsi"/>
        </w:rPr>
        <w:t>est</w:t>
      </w:r>
      <w:r w:rsidRPr="00416B1F">
        <w:rPr>
          <w:rFonts w:asciiTheme="majorHAnsi" w:hAnsiTheme="majorHAnsi"/>
          <w:spacing w:val="-7"/>
        </w:rPr>
        <w:t xml:space="preserve"> </w:t>
      </w:r>
      <w:r w:rsidRPr="00416B1F">
        <w:rPr>
          <w:rFonts w:asciiTheme="majorHAnsi" w:hAnsiTheme="majorHAnsi"/>
        </w:rPr>
        <w:t>inférieur</w:t>
      </w:r>
      <w:r w:rsidRPr="00416B1F">
        <w:rPr>
          <w:rFonts w:asciiTheme="majorHAnsi" w:hAnsiTheme="majorHAnsi"/>
          <w:spacing w:val="-8"/>
        </w:rPr>
        <w:t xml:space="preserve"> </w:t>
      </w:r>
      <w:r w:rsidRPr="00416B1F">
        <w:rPr>
          <w:rFonts w:asciiTheme="majorHAnsi" w:hAnsiTheme="majorHAnsi"/>
        </w:rPr>
        <w:t>à</w:t>
      </w:r>
      <w:r w:rsidRPr="00416B1F">
        <w:rPr>
          <w:rFonts w:asciiTheme="majorHAnsi" w:hAnsiTheme="majorHAnsi"/>
          <w:spacing w:val="-8"/>
        </w:rPr>
        <w:t xml:space="preserve"> </w:t>
      </w:r>
      <w:r w:rsidRPr="00416B1F">
        <w:rPr>
          <w:rFonts w:asciiTheme="majorHAnsi" w:hAnsiTheme="majorHAnsi"/>
        </w:rPr>
        <w:t>20</w:t>
      </w:r>
      <w:r w:rsidRPr="00416B1F">
        <w:rPr>
          <w:rFonts w:asciiTheme="majorHAnsi" w:hAnsiTheme="majorHAnsi"/>
          <w:spacing w:val="-8"/>
        </w:rPr>
        <w:t xml:space="preserve"> </w:t>
      </w:r>
      <w:r w:rsidRPr="00416B1F">
        <w:rPr>
          <w:rFonts w:asciiTheme="majorHAnsi" w:hAnsiTheme="majorHAnsi"/>
          <w:spacing w:val="-5"/>
        </w:rPr>
        <w:t>cm,</w:t>
      </w:r>
    </w:p>
    <w:p w14:paraId="684DDEC7" w14:textId="77777777" w:rsidR="000F6605" w:rsidRPr="00416B1F" w:rsidRDefault="000F6605" w:rsidP="000F6605">
      <w:pPr>
        <w:pStyle w:val="Paragraphedeliste"/>
        <w:numPr>
          <w:ilvl w:val="0"/>
          <w:numId w:val="72"/>
        </w:numPr>
        <w:tabs>
          <w:tab w:val="left" w:pos="1136"/>
        </w:tabs>
        <w:spacing w:before="2" w:line="237" w:lineRule="auto"/>
        <w:ind w:right="573" w:firstLine="0"/>
        <w:rPr>
          <w:rFonts w:asciiTheme="majorHAnsi" w:hAnsiTheme="majorHAnsi"/>
        </w:rPr>
      </w:pPr>
      <w:r w:rsidRPr="00416B1F">
        <w:rPr>
          <w:rFonts w:asciiTheme="majorHAnsi" w:hAnsiTheme="majorHAnsi"/>
        </w:rPr>
        <w:t>Débroussaillage et nettoyage des fossés, des exutoires et des ouvrages transversaux, y compris l'évacuation des objets étrangers,</w:t>
      </w:r>
    </w:p>
    <w:p w14:paraId="0E686FA8" w14:textId="77777777" w:rsidR="000F6605" w:rsidRPr="00416B1F" w:rsidRDefault="000F6605" w:rsidP="000F6605">
      <w:pPr>
        <w:pStyle w:val="Paragraphedeliste"/>
        <w:numPr>
          <w:ilvl w:val="0"/>
          <w:numId w:val="72"/>
        </w:numPr>
        <w:tabs>
          <w:tab w:val="left" w:pos="1162"/>
        </w:tabs>
        <w:spacing w:before="1"/>
        <w:ind w:left="1162" w:hanging="453"/>
        <w:rPr>
          <w:rFonts w:asciiTheme="majorHAnsi" w:hAnsiTheme="majorHAnsi"/>
        </w:rPr>
      </w:pPr>
      <w:r w:rsidRPr="00416B1F">
        <w:rPr>
          <w:rFonts w:asciiTheme="majorHAnsi" w:hAnsiTheme="majorHAnsi"/>
        </w:rPr>
        <w:t>Décapage</w:t>
      </w:r>
      <w:r w:rsidRPr="00416B1F">
        <w:rPr>
          <w:rFonts w:asciiTheme="majorHAnsi" w:hAnsiTheme="majorHAnsi"/>
          <w:spacing w:val="-8"/>
        </w:rPr>
        <w:t xml:space="preserve"> </w:t>
      </w:r>
      <w:r w:rsidRPr="00416B1F">
        <w:rPr>
          <w:rFonts w:asciiTheme="majorHAnsi" w:hAnsiTheme="majorHAnsi"/>
        </w:rPr>
        <w:t>éventuel</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spacing w:val="-2"/>
        </w:rPr>
        <w:t>accotements.</w:t>
      </w:r>
    </w:p>
    <w:p w14:paraId="57904111" w14:textId="77777777" w:rsidR="000F6605" w:rsidRPr="00416B1F" w:rsidRDefault="000F6605" w:rsidP="000F6605">
      <w:pPr>
        <w:numPr>
          <w:ilvl w:val="1"/>
          <w:numId w:val="73"/>
        </w:numPr>
        <w:tabs>
          <w:tab w:val="left" w:pos="1161"/>
        </w:tabs>
        <w:spacing w:before="240"/>
        <w:ind w:left="1161" w:hanging="452"/>
        <w:rPr>
          <w:rFonts w:asciiTheme="majorHAnsi" w:hAnsiTheme="majorHAnsi"/>
          <w:b/>
        </w:rPr>
      </w:pPr>
      <w:r w:rsidRPr="00416B1F">
        <w:rPr>
          <w:rFonts w:asciiTheme="majorHAnsi" w:hAnsiTheme="majorHAnsi"/>
          <w:b/>
          <w:spacing w:val="-2"/>
        </w:rPr>
        <w:t>Terrassements</w:t>
      </w:r>
    </w:p>
    <w:p w14:paraId="541D1C7D"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 terrassements sont limités au</w:t>
      </w:r>
      <w:r w:rsidRPr="00416B1F">
        <w:rPr>
          <w:rFonts w:asciiTheme="majorHAnsi" w:hAnsiTheme="majorHAnsi"/>
          <w:spacing w:val="-1"/>
          <w:sz w:val="22"/>
          <w:szCs w:val="22"/>
        </w:rPr>
        <w:t xml:space="preserve"> </w:t>
      </w:r>
      <w:r w:rsidRPr="00416B1F">
        <w:rPr>
          <w:rFonts w:asciiTheme="majorHAnsi" w:hAnsiTheme="majorHAnsi"/>
          <w:sz w:val="22"/>
          <w:szCs w:val="22"/>
        </w:rPr>
        <w:t>strict minimum et ne concerneront que des points particuliers (tels que les</w:t>
      </w:r>
      <w:r w:rsidRPr="00416B1F">
        <w:rPr>
          <w:rFonts w:asciiTheme="majorHAnsi" w:hAnsiTheme="majorHAnsi"/>
          <w:spacing w:val="-3"/>
          <w:sz w:val="22"/>
          <w:szCs w:val="22"/>
        </w:rPr>
        <w:t xml:space="preserve"> </w:t>
      </w:r>
      <w:r w:rsidRPr="00416B1F">
        <w:rPr>
          <w:rFonts w:asciiTheme="majorHAnsi" w:hAnsiTheme="majorHAnsi"/>
          <w:sz w:val="22"/>
          <w:szCs w:val="22"/>
        </w:rPr>
        <w:t>zones inondables ou de mauvaise tenue) et les reprises pour purges indiquées par le Maître d’œuvre.</w:t>
      </w:r>
    </w:p>
    <w:p w14:paraId="7BDAD627"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8"/>
          <w:sz w:val="22"/>
          <w:szCs w:val="22"/>
        </w:rPr>
        <w:t xml:space="preserve"> </w:t>
      </w:r>
      <w:r w:rsidRPr="00416B1F">
        <w:rPr>
          <w:rFonts w:asciiTheme="majorHAnsi" w:hAnsiTheme="majorHAnsi"/>
          <w:sz w:val="22"/>
          <w:szCs w:val="22"/>
        </w:rPr>
        <w:t>terrassements</w:t>
      </w:r>
      <w:r w:rsidRPr="00416B1F">
        <w:rPr>
          <w:rFonts w:asciiTheme="majorHAnsi" w:hAnsiTheme="majorHAnsi"/>
          <w:spacing w:val="-8"/>
          <w:sz w:val="22"/>
          <w:szCs w:val="22"/>
        </w:rPr>
        <w:t xml:space="preserve"> </w:t>
      </w:r>
      <w:r w:rsidRPr="00416B1F">
        <w:rPr>
          <w:rFonts w:asciiTheme="majorHAnsi" w:hAnsiTheme="majorHAnsi"/>
          <w:sz w:val="22"/>
          <w:szCs w:val="22"/>
        </w:rPr>
        <w:t>peuvent</w:t>
      </w:r>
      <w:r w:rsidRPr="00416B1F">
        <w:rPr>
          <w:rFonts w:asciiTheme="majorHAnsi" w:hAnsiTheme="majorHAnsi"/>
          <w:spacing w:val="-6"/>
          <w:sz w:val="22"/>
          <w:szCs w:val="22"/>
        </w:rPr>
        <w:t xml:space="preserve"> </w:t>
      </w:r>
      <w:r w:rsidRPr="00416B1F">
        <w:rPr>
          <w:rFonts w:asciiTheme="majorHAnsi" w:hAnsiTheme="majorHAnsi"/>
          <w:sz w:val="22"/>
          <w:szCs w:val="22"/>
        </w:rPr>
        <w:t>être</w:t>
      </w:r>
      <w:r w:rsidRPr="00416B1F">
        <w:rPr>
          <w:rFonts w:asciiTheme="majorHAnsi" w:hAnsiTheme="majorHAnsi"/>
          <w:spacing w:val="-7"/>
          <w:sz w:val="22"/>
          <w:szCs w:val="22"/>
        </w:rPr>
        <w:t xml:space="preserve"> </w:t>
      </w:r>
      <w:r w:rsidRPr="00416B1F">
        <w:rPr>
          <w:rFonts w:asciiTheme="majorHAnsi" w:hAnsiTheme="majorHAnsi"/>
          <w:sz w:val="22"/>
          <w:szCs w:val="22"/>
        </w:rPr>
        <w:t>continus</w:t>
      </w:r>
      <w:r w:rsidRPr="00416B1F">
        <w:rPr>
          <w:rFonts w:asciiTheme="majorHAnsi" w:hAnsiTheme="majorHAnsi"/>
          <w:spacing w:val="-7"/>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cas</w:t>
      </w:r>
      <w:r w:rsidRPr="00416B1F">
        <w:rPr>
          <w:rFonts w:asciiTheme="majorHAnsi" w:hAnsiTheme="majorHAnsi"/>
          <w:spacing w:val="-7"/>
          <w:sz w:val="22"/>
          <w:szCs w:val="22"/>
        </w:rPr>
        <w:t xml:space="preserve"> </w:t>
      </w:r>
      <w:r w:rsidRPr="00416B1F">
        <w:rPr>
          <w:rFonts w:asciiTheme="majorHAnsi" w:hAnsiTheme="majorHAnsi"/>
          <w:sz w:val="22"/>
          <w:szCs w:val="22"/>
        </w:rPr>
        <w:t>d’entretien</w:t>
      </w:r>
      <w:r w:rsidRPr="00416B1F">
        <w:rPr>
          <w:rFonts w:asciiTheme="majorHAnsi" w:hAnsiTheme="majorHAnsi"/>
          <w:spacing w:val="-8"/>
          <w:sz w:val="22"/>
          <w:szCs w:val="22"/>
        </w:rPr>
        <w:t xml:space="preserve"> </w:t>
      </w:r>
      <w:r w:rsidRPr="00416B1F">
        <w:rPr>
          <w:rFonts w:asciiTheme="majorHAnsi" w:hAnsiTheme="majorHAnsi"/>
          <w:spacing w:val="-2"/>
          <w:sz w:val="22"/>
          <w:szCs w:val="22"/>
        </w:rPr>
        <w:t>périodique.</w:t>
      </w:r>
    </w:p>
    <w:p w14:paraId="155681D8" w14:textId="77777777" w:rsidR="000F6605" w:rsidRPr="00416B1F" w:rsidRDefault="000F6605" w:rsidP="000F6605">
      <w:pPr>
        <w:numPr>
          <w:ilvl w:val="1"/>
          <w:numId w:val="73"/>
        </w:numPr>
        <w:tabs>
          <w:tab w:val="left" w:pos="1161"/>
        </w:tabs>
        <w:spacing w:before="241"/>
        <w:ind w:left="1161" w:hanging="452"/>
        <w:rPr>
          <w:rFonts w:asciiTheme="majorHAnsi" w:hAnsiTheme="majorHAnsi"/>
          <w:b/>
        </w:rPr>
      </w:pPr>
      <w:r w:rsidRPr="00416B1F">
        <w:rPr>
          <w:rFonts w:asciiTheme="majorHAnsi" w:hAnsiTheme="majorHAnsi"/>
          <w:b/>
          <w:spacing w:val="-2"/>
        </w:rPr>
        <w:t>Chaussées</w:t>
      </w:r>
    </w:p>
    <w:p w14:paraId="32BFEFB2" w14:textId="77777777" w:rsidR="000F6605" w:rsidRPr="00416B1F" w:rsidRDefault="000F6605" w:rsidP="000F6605">
      <w:pPr>
        <w:pStyle w:val="Corpsdetexte"/>
        <w:spacing w:line="241" w:lineRule="exact"/>
        <w:ind w:left="1417"/>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10"/>
          <w:sz w:val="22"/>
          <w:szCs w:val="22"/>
        </w:rPr>
        <w:t xml:space="preserve"> </w:t>
      </w:r>
      <w:r w:rsidRPr="00416B1F">
        <w:rPr>
          <w:rFonts w:asciiTheme="majorHAnsi" w:hAnsiTheme="majorHAnsi"/>
          <w:sz w:val="22"/>
          <w:szCs w:val="22"/>
        </w:rPr>
        <w:t>travaux</w:t>
      </w:r>
      <w:r w:rsidRPr="00416B1F">
        <w:rPr>
          <w:rFonts w:asciiTheme="majorHAnsi" w:hAnsiTheme="majorHAnsi"/>
          <w:spacing w:val="-7"/>
          <w:sz w:val="22"/>
          <w:szCs w:val="22"/>
        </w:rPr>
        <w:t xml:space="preserve"> </w:t>
      </w:r>
      <w:r w:rsidRPr="00416B1F">
        <w:rPr>
          <w:rFonts w:asciiTheme="majorHAnsi" w:hAnsiTheme="majorHAnsi"/>
          <w:sz w:val="22"/>
          <w:szCs w:val="22"/>
        </w:rPr>
        <w:t>nécessaires</w:t>
      </w:r>
      <w:r w:rsidRPr="00416B1F">
        <w:rPr>
          <w:rFonts w:asciiTheme="majorHAnsi" w:hAnsiTheme="majorHAnsi"/>
          <w:spacing w:val="-9"/>
          <w:sz w:val="22"/>
          <w:szCs w:val="22"/>
        </w:rPr>
        <w:t xml:space="preserve"> </w:t>
      </w:r>
      <w:r w:rsidRPr="00416B1F">
        <w:rPr>
          <w:rFonts w:asciiTheme="majorHAnsi" w:hAnsiTheme="majorHAnsi"/>
          <w:sz w:val="22"/>
          <w:szCs w:val="22"/>
        </w:rPr>
        <w:t>à</w:t>
      </w:r>
      <w:r w:rsidRPr="00416B1F">
        <w:rPr>
          <w:rFonts w:asciiTheme="majorHAnsi" w:hAnsiTheme="majorHAnsi"/>
          <w:spacing w:val="-8"/>
          <w:sz w:val="22"/>
          <w:szCs w:val="22"/>
        </w:rPr>
        <w:t xml:space="preserve"> </w:t>
      </w:r>
      <w:r w:rsidRPr="00416B1F">
        <w:rPr>
          <w:rFonts w:asciiTheme="majorHAnsi" w:hAnsiTheme="majorHAnsi"/>
          <w:sz w:val="22"/>
          <w:szCs w:val="22"/>
        </w:rPr>
        <w:t>l’entretien</w:t>
      </w:r>
      <w:r w:rsidRPr="00416B1F">
        <w:rPr>
          <w:rFonts w:asciiTheme="majorHAnsi" w:hAnsiTheme="majorHAnsi"/>
          <w:spacing w:val="-9"/>
          <w:sz w:val="22"/>
          <w:szCs w:val="22"/>
        </w:rPr>
        <w:t xml:space="preserve"> </w:t>
      </w:r>
      <w:r w:rsidRPr="00416B1F">
        <w:rPr>
          <w:rFonts w:asciiTheme="majorHAnsi" w:hAnsiTheme="majorHAnsi"/>
          <w:sz w:val="22"/>
          <w:szCs w:val="22"/>
        </w:rPr>
        <w:t>des</w:t>
      </w:r>
      <w:r w:rsidRPr="00416B1F">
        <w:rPr>
          <w:rFonts w:asciiTheme="majorHAnsi" w:hAnsiTheme="majorHAnsi"/>
          <w:spacing w:val="-9"/>
          <w:sz w:val="22"/>
          <w:szCs w:val="22"/>
        </w:rPr>
        <w:t xml:space="preserve"> </w:t>
      </w:r>
      <w:r w:rsidRPr="00416B1F">
        <w:rPr>
          <w:rFonts w:asciiTheme="majorHAnsi" w:hAnsiTheme="majorHAnsi"/>
          <w:sz w:val="22"/>
          <w:szCs w:val="22"/>
        </w:rPr>
        <w:t>chaussées</w:t>
      </w:r>
      <w:r w:rsidRPr="00416B1F">
        <w:rPr>
          <w:rFonts w:asciiTheme="majorHAnsi" w:hAnsiTheme="majorHAnsi"/>
          <w:spacing w:val="-7"/>
          <w:sz w:val="22"/>
          <w:szCs w:val="22"/>
        </w:rPr>
        <w:t xml:space="preserve"> </w:t>
      </w:r>
      <w:r w:rsidRPr="00416B1F">
        <w:rPr>
          <w:rFonts w:asciiTheme="majorHAnsi" w:hAnsiTheme="majorHAnsi"/>
          <w:sz w:val="22"/>
          <w:szCs w:val="22"/>
        </w:rPr>
        <w:t>comprennent</w:t>
      </w:r>
      <w:r w:rsidRPr="00416B1F">
        <w:rPr>
          <w:rFonts w:asciiTheme="majorHAnsi" w:hAnsiTheme="majorHAnsi"/>
          <w:spacing w:val="-1"/>
          <w:sz w:val="22"/>
          <w:szCs w:val="22"/>
        </w:rPr>
        <w:t xml:space="preserve"> </w:t>
      </w:r>
      <w:r w:rsidRPr="00416B1F">
        <w:rPr>
          <w:rFonts w:asciiTheme="majorHAnsi" w:hAnsiTheme="majorHAnsi"/>
          <w:spacing w:val="-10"/>
          <w:sz w:val="22"/>
          <w:szCs w:val="22"/>
        </w:rPr>
        <w:t>:</w:t>
      </w:r>
    </w:p>
    <w:p w14:paraId="085B4A4C" w14:textId="77777777" w:rsidR="000F6605" w:rsidRPr="00416B1F" w:rsidRDefault="000F6605" w:rsidP="000F6605">
      <w:pPr>
        <w:pStyle w:val="Paragraphedeliste"/>
        <w:numPr>
          <w:ilvl w:val="0"/>
          <w:numId w:val="71"/>
        </w:numPr>
        <w:tabs>
          <w:tab w:val="left" w:pos="850"/>
        </w:tabs>
        <w:spacing w:line="241" w:lineRule="exact"/>
        <w:ind w:hanging="141"/>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reprofilage</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compactage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couches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roulement</w:t>
      </w:r>
      <w:r w:rsidRPr="00416B1F">
        <w:rPr>
          <w:rFonts w:asciiTheme="majorHAnsi" w:hAnsiTheme="majorHAnsi"/>
          <w:spacing w:val="-6"/>
        </w:rPr>
        <w:t xml:space="preserve"> </w:t>
      </w:r>
      <w:r w:rsidRPr="00416B1F">
        <w:rPr>
          <w:rFonts w:asciiTheme="majorHAnsi" w:hAnsiTheme="majorHAnsi"/>
          <w:spacing w:val="-2"/>
        </w:rPr>
        <w:t>existantes,</w:t>
      </w:r>
    </w:p>
    <w:p w14:paraId="313DF5CA" w14:textId="77777777" w:rsidR="000F6605" w:rsidRPr="00416B1F" w:rsidRDefault="000F6605" w:rsidP="000F6605">
      <w:pPr>
        <w:pStyle w:val="Paragraphedeliste"/>
        <w:numPr>
          <w:ilvl w:val="0"/>
          <w:numId w:val="71"/>
        </w:numPr>
        <w:tabs>
          <w:tab w:val="left" w:pos="850"/>
        </w:tabs>
        <w:spacing w:line="241" w:lineRule="exact"/>
        <w:ind w:hanging="141"/>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rechargement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couche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roulement,</w:t>
      </w:r>
    </w:p>
    <w:p w14:paraId="310B185B" w14:textId="77777777" w:rsidR="000F6605" w:rsidRPr="00416B1F" w:rsidRDefault="000F6605" w:rsidP="000F6605">
      <w:pPr>
        <w:pStyle w:val="Paragraphedeliste"/>
        <w:numPr>
          <w:ilvl w:val="0"/>
          <w:numId w:val="71"/>
        </w:numPr>
        <w:tabs>
          <w:tab w:val="left" w:pos="850"/>
        </w:tabs>
        <w:spacing w:line="241" w:lineRule="exact"/>
        <w:ind w:hanging="141"/>
        <w:rPr>
          <w:rFonts w:asciiTheme="majorHAnsi" w:hAnsiTheme="majorHAnsi"/>
        </w:rPr>
      </w:pP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apports</w:t>
      </w:r>
      <w:r w:rsidRPr="00416B1F">
        <w:rPr>
          <w:rFonts w:asciiTheme="majorHAnsi" w:hAnsiTheme="majorHAnsi"/>
          <w:spacing w:val="-7"/>
        </w:rPr>
        <w:t xml:space="preserve"> </w:t>
      </w:r>
      <w:r w:rsidRPr="00416B1F">
        <w:rPr>
          <w:rFonts w:asciiTheme="majorHAnsi" w:hAnsiTheme="majorHAnsi"/>
        </w:rPr>
        <w:t>partiels</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7"/>
        </w:rPr>
        <w:t xml:space="preserve"> </w:t>
      </w:r>
      <w:r w:rsidRPr="00416B1F">
        <w:rPr>
          <w:rFonts w:asciiTheme="majorHAnsi" w:hAnsiTheme="majorHAnsi"/>
        </w:rPr>
        <w:t>réparation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nids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poule</w:t>
      </w:r>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rPr>
        <w:t>déformations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plus</w:t>
      </w:r>
      <w:r w:rsidRPr="00416B1F">
        <w:rPr>
          <w:rFonts w:asciiTheme="majorHAnsi" w:hAnsiTheme="majorHAnsi"/>
          <w:spacing w:val="-7"/>
        </w:rPr>
        <w:t xml:space="preserve"> </w:t>
      </w:r>
      <w:r w:rsidRPr="00416B1F">
        <w:rPr>
          <w:rFonts w:asciiTheme="majorHAnsi" w:hAnsiTheme="majorHAnsi"/>
        </w:rPr>
        <w:t>grande</w:t>
      </w:r>
      <w:r w:rsidRPr="00416B1F">
        <w:rPr>
          <w:rFonts w:asciiTheme="majorHAnsi" w:hAnsiTheme="majorHAnsi"/>
          <w:spacing w:val="-6"/>
        </w:rPr>
        <w:t xml:space="preserve"> </w:t>
      </w:r>
      <w:r w:rsidRPr="00416B1F">
        <w:rPr>
          <w:rFonts w:asciiTheme="majorHAnsi" w:hAnsiTheme="majorHAnsi"/>
        </w:rPr>
        <w:t>amplitude</w:t>
      </w:r>
      <w:r w:rsidRPr="00416B1F">
        <w:rPr>
          <w:rFonts w:asciiTheme="majorHAnsi" w:hAnsiTheme="majorHAnsi"/>
          <w:spacing w:val="5"/>
        </w:rPr>
        <w:t xml:space="preserve"> </w:t>
      </w:r>
      <w:r w:rsidRPr="00416B1F">
        <w:rPr>
          <w:rFonts w:asciiTheme="majorHAnsi" w:hAnsiTheme="majorHAnsi"/>
          <w:spacing w:val="-10"/>
        </w:rPr>
        <w:t>;</w:t>
      </w:r>
    </w:p>
    <w:p w14:paraId="11B229F6" w14:textId="77777777" w:rsidR="000F6605" w:rsidRPr="00416B1F" w:rsidRDefault="000F6605" w:rsidP="000F6605">
      <w:pPr>
        <w:pStyle w:val="Paragraphedeliste"/>
        <w:numPr>
          <w:ilvl w:val="0"/>
          <w:numId w:val="71"/>
        </w:numPr>
        <w:tabs>
          <w:tab w:val="left" w:pos="850"/>
        </w:tabs>
        <w:ind w:hanging="141"/>
        <w:rPr>
          <w:rFonts w:asciiTheme="majorHAnsi" w:hAnsiTheme="majorHAnsi"/>
        </w:rPr>
      </w:pP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traitement</w:t>
      </w:r>
      <w:r w:rsidRPr="00416B1F">
        <w:rPr>
          <w:rFonts w:asciiTheme="majorHAnsi" w:hAnsiTheme="majorHAnsi"/>
          <w:spacing w:val="-7"/>
        </w:rPr>
        <w:t xml:space="preserve"> </w:t>
      </w:r>
      <w:r w:rsidRPr="00416B1F">
        <w:rPr>
          <w:rFonts w:asciiTheme="majorHAnsi" w:hAnsiTheme="majorHAnsi"/>
        </w:rPr>
        <w:t>aux</w:t>
      </w:r>
      <w:r w:rsidRPr="00416B1F">
        <w:rPr>
          <w:rFonts w:asciiTheme="majorHAnsi" w:hAnsiTheme="majorHAnsi"/>
          <w:spacing w:val="-8"/>
        </w:rPr>
        <w:t xml:space="preserve"> </w:t>
      </w:r>
      <w:r w:rsidRPr="00416B1F">
        <w:rPr>
          <w:rFonts w:asciiTheme="majorHAnsi" w:hAnsiTheme="majorHAnsi"/>
        </w:rPr>
        <w:t>produits</w:t>
      </w:r>
      <w:r w:rsidRPr="00416B1F">
        <w:rPr>
          <w:rFonts w:asciiTheme="majorHAnsi" w:hAnsiTheme="majorHAnsi"/>
          <w:spacing w:val="-6"/>
        </w:rPr>
        <w:t xml:space="preserve"> </w:t>
      </w:r>
      <w:r w:rsidRPr="00416B1F">
        <w:rPr>
          <w:rFonts w:asciiTheme="majorHAnsi" w:hAnsiTheme="majorHAnsi"/>
        </w:rPr>
        <w:t>stabilisants</w:t>
      </w:r>
      <w:r w:rsidRPr="00416B1F">
        <w:rPr>
          <w:rFonts w:asciiTheme="majorHAnsi" w:hAnsiTheme="majorHAnsi"/>
          <w:spacing w:val="-8"/>
        </w:rPr>
        <w:t xml:space="preserve"> </w:t>
      </w:r>
      <w:r w:rsidRPr="00416B1F">
        <w:rPr>
          <w:rFonts w:asciiTheme="majorHAnsi" w:hAnsiTheme="majorHAnsi"/>
          <w:spacing w:val="-2"/>
        </w:rPr>
        <w:t>agréés.</w:t>
      </w:r>
    </w:p>
    <w:p w14:paraId="7B00801B" w14:textId="77777777" w:rsidR="000F6605" w:rsidRPr="00416B1F" w:rsidRDefault="000F6605" w:rsidP="000F6605">
      <w:pPr>
        <w:numPr>
          <w:ilvl w:val="1"/>
          <w:numId w:val="73"/>
        </w:numPr>
        <w:tabs>
          <w:tab w:val="left" w:pos="1161"/>
        </w:tabs>
        <w:spacing w:before="240"/>
        <w:ind w:left="1161" w:hanging="452"/>
        <w:jc w:val="both"/>
        <w:rPr>
          <w:rFonts w:asciiTheme="majorHAnsi" w:hAnsiTheme="majorHAnsi"/>
          <w:b/>
        </w:rPr>
      </w:pPr>
      <w:r w:rsidRPr="00416B1F">
        <w:rPr>
          <w:rFonts w:asciiTheme="majorHAnsi" w:hAnsiTheme="majorHAnsi"/>
          <w:b/>
        </w:rPr>
        <w:t>Assainissement</w:t>
      </w:r>
      <w:r w:rsidRPr="00416B1F">
        <w:rPr>
          <w:rFonts w:asciiTheme="majorHAnsi" w:hAnsiTheme="majorHAnsi"/>
          <w:b/>
          <w:spacing w:val="-12"/>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spacing w:val="-2"/>
        </w:rPr>
        <w:t>drainage</w:t>
      </w:r>
    </w:p>
    <w:p w14:paraId="5D3F7F6C" w14:textId="77777777" w:rsidR="000F6605" w:rsidRPr="00416B1F" w:rsidRDefault="000F6605" w:rsidP="000F6605">
      <w:pPr>
        <w:pStyle w:val="Corpsdetexte"/>
        <w:spacing w:before="1"/>
        <w:ind w:right="582"/>
        <w:jc w:val="both"/>
        <w:rPr>
          <w:rFonts w:asciiTheme="majorHAnsi" w:hAnsiTheme="majorHAnsi"/>
          <w:sz w:val="22"/>
          <w:szCs w:val="22"/>
        </w:rPr>
      </w:pPr>
      <w:r w:rsidRPr="00416B1F">
        <w:rPr>
          <w:rFonts w:asciiTheme="majorHAnsi" w:hAnsiTheme="majorHAnsi"/>
          <w:sz w:val="22"/>
          <w:szCs w:val="22"/>
        </w:rPr>
        <w:t>Les travaux d’assainissement et de drainage concernent la réparation d’ouvrages existants et la mise en place d’éléments nouveaux, indispensables à l’écoulement des eaux superficielles et à la tenue des chaussées et des abords (le curage et la création des fossés, des exutoires et des ouvrages transversaux).</w:t>
      </w:r>
    </w:p>
    <w:p w14:paraId="68083690" w14:textId="77777777" w:rsidR="000F6605" w:rsidRPr="00416B1F" w:rsidRDefault="000F6605" w:rsidP="000F6605">
      <w:pPr>
        <w:numPr>
          <w:ilvl w:val="1"/>
          <w:numId w:val="73"/>
        </w:numPr>
        <w:tabs>
          <w:tab w:val="left" w:pos="1161"/>
        </w:tabs>
        <w:spacing w:before="239"/>
        <w:ind w:left="1161" w:hanging="452"/>
        <w:jc w:val="both"/>
        <w:rPr>
          <w:rFonts w:asciiTheme="majorHAnsi" w:hAnsiTheme="majorHAnsi"/>
          <w:b/>
        </w:rPr>
      </w:pPr>
      <w:r w:rsidRPr="00416B1F">
        <w:rPr>
          <w:rFonts w:asciiTheme="majorHAnsi" w:hAnsiTheme="majorHAnsi"/>
          <w:b/>
        </w:rPr>
        <w:t>Ouvrages</w:t>
      </w:r>
      <w:r w:rsidRPr="00416B1F">
        <w:rPr>
          <w:rFonts w:asciiTheme="majorHAnsi" w:hAnsiTheme="majorHAnsi"/>
          <w:b/>
          <w:spacing w:val="-15"/>
        </w:rPr>
        <w:t xml:space="preserve"> </w:t>
      </w:r>
      <w:r w:rsidRPr="00416B1F">
        <w:rPr>
          <w:rFonts w:asciiTheme="majorHAnsi" w:hAnsiTheme="majorHAnsi"/>
          <w:b/>
          <w:spacing w:val="-2"/>
        </w:rPr>
        <w:t>d'art</w:t>
      </w:r>
    </w:p>
    <w:p w14:paraId="1E221479" w14:textId="77777777" w:rsidR="000F6605" w:rsidRPr="00416B1F" w:rsidRDefault="000F6605" w:rsidP="000F6605">
      <w:pPr>
        <w:pStyle w:val="Corpsdetexte"/>
        <w:spacing w:before="121" w:line="241" w:lineRule="exact"/>
        <w:ind w:left="1417"/>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travaux</w:t>
      </w:r>
      <w:r w:rsidRPr="00416B1F">
        <w:rPr>
          <w:rFonts w:asciiTheme="majorHAnsi" w:hAnsiTheme="majorHAnsi"/>
          <w:spacing w:val="-7"/>
          <w:sz w:val="22"/>
          <w:szCs w:val="22"/>
        </w:rPr>
        <w:t xml:space="preserve"> </w:t>
      </w:r>
      <w:r w:rsidRPr="00416B1F">
        <w:rPr>
          <w:rFonts w:asciiTheme="majorHAnsi" w:hAnsiTheme="majorHAnsi"/>
          <w:sz w:val="22"/>
          <w:szCs w:val="22"/>
        </w:rPr>
        <w:t>sur</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ouvrages</w:t>
      </w:r>
      <w:r w:rsidRPr="00416B1F">
        <w:rPr>
          <w:rFonts w:asciiTheme="majorHAnsi" w:hAnsiTheme="majorHAnsi"/>
          <w:spacing w:val="-7"/>
          <w:sz w:val="22"/>
          <w:szCs w:val="22"/>
        </w:rPr>
        <w:t xml:space="preserve"> </w:t>
      </w:r>
      <w:r w:rsidRPr="00416B1F">
        <w:rPr>
          <w:rFonts w:asciiTheme="majorHAnsi" w:hAnsiTheme="majorHAnsi"/>
          <w:sz w:val="22"/>
          <w:szCs w:val="22"/>
        </w:rPr>
        <w:t>d'art</w:t>
      </w:r>
      <w:r w:rsidRPr="00416B1F">
        <w:rPr>
          <w:rFonts w:asciiTheme="majorHAnsi" w:hAnsiTheme="majorHAnsi"/>
          <w:spacing w:val="-5"/>
          <w:sz w:val="22"/>
          <w:szCs w:val="22"/>
        </w:rPr>
        <w:t xml:space="preserve"> </w:t>
      </w:r>
      <w:r w:rsidRPr="00416B1F">
        <w:rPr>
          <w:rFonts w:asciiTheme="majorHAnsi" w:hAnsiTheme="majorHAnsi"/>
          <w:sz w:val="22"/>
          <w:szCs w:val="22"/>
        </w:rPr>
        <w:t>concernent</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1C78177D" w14:textId="77777777" w:rsidR="000F6605" w:rsidRPr="00416B1F" w:rsidRDefault="000F6605" w:rsidP="000F6605">
      <w:pPr>
        <w:pStyle w:val="Corpsdetexte"/>
        <w:spacing w:line="241" w:lineRule="exact"/>
        <w:ind w:left="1069"/>
        <w:rPr>
          <w:rFonts w:asciiTheme="majorHAnsi" w:hAnsiTheme="majorHAnsi"/>
          <w:sz w:val="22"/>
          <w:szCs w:val="22"/>
        </w:rPr>
      </w:pPr>
      <w:r w:rsidRPr="00416B1F">
        <w:rPr>
          <w:rFonts w:asciiTheme="majorHAnsi" w:hAnsiTheme="majorHAnsi"/>
          <w:sz w:val="22"/>
          <w:szCs w:val="22"/>
        </w:rPr>
        <w:t>-</w:t>
      </w:r>
      <w:r w:rsidRPr="00416B1F">
        <w:rPr>
          <w:rFonts w:asciiTheme="majorHAnsi" w:hAnsiTheme="majorHAnsi"/>
          <w:spacing w:val="-42"/>
          <w:sz w:val="22"/>
          <w:szCs w:val="22"/>
        </w:rPr>
        <w:t xml:space="preserve"> </w:t>
      </w:r>
      <w:r w:rsidRPr="00416B1F">
        <w:rPr>
          <w:rFonts w:asciiTheme="majorHAnsi" w:hAnsiTheme="majorHAnsi"/>
          <w:sz w:val="22"/>
          <w:szCs w:val="22"/>
        </w:rPr>
        <w:t>L'entretien</w:t>
      </w:r>
      <w:r w:rsidRPr="00416B1F">
        <w:rPr>
          <w:rFonts w:asciiTheme="majorHAnsi" w:hAnsiTheme="majorHAnsi"/>
          <w:spacing w:val="-9"/>
          <w:sz w:val="22"/>
          <w:szCs w:val="22"/>
        </w:rPr>
        <w:t xml:space="preserve"> </w:t>
      </w:r>
      <w:r w:rsidRPr="00416B1F">
        <w:rPr>
          <w:rFonts w:asciiTheme="majorHAnsi" w:hAnsiTheme="majorHAnsi"/>
          <w:sz w:val="22"/>
          <w:szCs w:val="22"/>
        </w:rPr>
        <w:t>courant</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pacing w:val="-2"/>
          <w:sz w:val="22"/>
          <w:szCs w:val="22"/>
        </w:rPr>
        <w:t>nettoyage</w:t>
      </w:r>
    </w:p>
    <w:p w14:paraId="4629CC5C" w14:textId="77777777" w:rsidR="000F6605" w:rsidRPr="00416B1F" w:rsidRDefault="000F6605" w:rsidP="000F6605">
      <w:pPr>
        <w:pStyle w:val="Corpsdetexte"/>
        <w:spacing w:line="241" w:lineRule="exact"/>
        <w:ind w:left="1069"/>
        <w:rPr>
          <w:rFonts w:asciiTheme="majorHAnsi" w:hAnsiTheme="majorHAnsi"/>
          <w:sz w:val="22"/>
          <w:szCs w:val="22"/>
        </w:rPr>
      </w:pPr>
      <w:r w:rsidRPr="00416B1F">
        <w:rPr>
          <w:rFonts w:asciiTheme="majorHAnsi" w:hAnsiTheme="majorHAnsi"/>
          <w:sz w:val="22"/>
          <w:szCs w:val="22"/>
        </w:rPr>
        <w:t>-</w:t>
      </w:r>
      <w:r w:rsidRPr="00416B1F">
        <w:rPr>
          <w:rFonts w:asciiTheme="majorHAnsi" w:hAnsiTheme="majorHAnsi"/>
          <w:spacing w:val="-42"/>
          <w:sz w:val="22"/>
          <w:szCs w:val="22"/>
        </w:rPr>
        <w:t xml:space="preserve"> </w:t>
      </w: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réparations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7"/>
          <w:sz w:val="22"/>
          <w:szCs w:val="22"/>
        </w:rPr>
        <w:t xml:space="preserve"> </w:t>
      </w:r>
      <w:r w:rsidRPr="00416B1F">
        <w:rPr>
          <w:rFonts w:asciiTheme="majorHAnsi" w:hAnsiTheme="majorHAnsi"/>
          <w:sz w:val="22"/>
          <w:szCs w:val="22"/>
        </w:rPr>
        <w:t>pose</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équipements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sécurité</w:t>
      </w:r>
      <w:r w:rsidRPr="00416B1F">
        <w:rPr>
          <w:rFonts w:asciiTheme="majorHAnsi" w:hAnsiTheme="majorHAnsi"/>
          <w:spacing w:val="-6"/>
          <w:sz w:val="22"/>
          <w:szCs w:val="22"/>
        </w:rPr>
        <w:t xml:space="preserve"> </w:t>
      </w:r>
      <w:r w:rsidRPr="00416B1F">
        <w:rPr>
          <w:rFonts w:asciiTheme="majorHAnsi" w:hAnsiTheme="majorHAnsi"/>
          <w:sz w:val="22"/>
          <w:szCs w:val="22"/>
        </w:rPr>
        <w:t>(garde-corps,</w:t>
      </w:r>
      <w:r w:rsidRPr="00416B1F">
        <w:rPr>
          <w:rFonts w:asciiTheme="majorHAnsi" w:hAnsiTheme="majorHAnsi"/>
          <w:spacing w:val="-7"/>
          <w:sz w:val="22"/>
          <w:szCs w:val="22"/>
        </w:rPr>
        <w:t xml:space="preserve"> </w:t>
      </w:r>
      <w:r w:rsidRPr="00416B1F">
        <w:rPr>
          <w:rFonts w:asciiTheme="majorHAnsi" w:hAnsiTheme="majorHAnsi"/>
          <w:sz w:val="22"/>
          <w:szCs w:val="22"/>
        </w:rPr>
        <w:t>balises,</w:t>
      </w:r>
      <w:r w:rsidRPr="00416B1F">
        <w:rPr>
          <w:rFonts w:asciiTheme="majorHAnsi" w:hAnsiTheme="majorHAnsi"/>
          <w:spacing w:val="-7"/>
          <w:sz w:val="22"/>
          <w:szCs w:val="22"/>
        </w:rPr>
        <w:t xml:space="preserve"> </w:t>
      </w:r>
      <w:proofErr w:type="spellStart"/>
      <w:r w:rsidRPr="00416B1F">
        <w:rPr>
          <w:rFonts w:asciiTheme="majorHAnsi" w:hAnsiTheme="majorHAnsi"/>
          <w:sz w:val="22"/>
          <w:szCs w:val="22"/>
        </w:rPr>
        <w:t>etc</w:t>
      </w:r>
      <w:proofErr w:type="spellEnd"/>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4C91B6DE" w14:textId="77777777" w:rsidR="000F6605" w:rsidRPr="00416B1F" w:rsidRDefault="000F6605" w:rsidP="000F6605">
      <w:pPr>
        <w:pStyle w:val="Corpsdetexte"/>
        <w:spacing w:line="241" w:lineRule="exact"/>
        <w:ind w:left="1069"/>
        <w:rPr>
          <w:rFonts w:asciiTheme="majorHAnsi" w:hAnsiTheme="majorHAnsi"/>
          <w:sz w:val="22"/>
          <w:szCs w:val="22"/>
        </w:rPr>
      </w:pPr>
      <w:r w:rsidRPr="00416B1F">
        <w:rPr>
          <w:rFonts w:asciiTheme="majorHAnsi" w:hAnsiTheme="majorHAnsi"/>
          <w:sz w:val="22"/>
          <w:szCs w:val="22"/>
        </w:rPr>
        <w:t>-</w:t>
      </w:r>
      <w:r w:rsidRPr="00416B1F">
        <w:rPr>
          <w:rFonts w:asciiTheme="majorHAnsi" w:hAnsiTheme="majorHAnsi"/>
          <w:spacing w:val="-42"/>
          <w:sz w:val="22"/>
          <w:szCs w:val="22"/>
        </w:rPr>
        <w:t xml:space="preserve"> </w:t>
      </w:r>
      <w:r w:rsidRPr="00416B1F">
        <w:rPr>
          <w:rFonts w:asciiTheme="majorHAnsi" w:hAnsiTheme="majorHAnsi"/>
          <w:sz w:val="22"/>
          <w:szCs w:val="22"/>
        </w:rPr>
        <w:t>Les</w:t>
      </w:r>
      <w:r w:rsidRPr="00416B1F">
        <w:rPr>
          <w:rFonts w:asciiTheme="majorHAnsi" w:hAnsiTheme="majorHAnsi"/>
          <w:spacing w:val="-12"/>
          <w:sz w:val="22"/>
          <w:szCs w:val="22"/>
        </w:rPr>
        <w:t xml:space="preserve"> </w:t>
      </w:r>
      <w:r w:rsidRPr="00416B1F">
        <w:rPr>
          <w:rFonts w:asciiTheme="majorHAnsi" w:hAnsiTheme="majorHAnsi"/>
          <w:sz w:val="22"/>
          <w:szCs w:val="22"/>
        </w:rPr>
        <w:t>reprises</w:t>
      </w:r>
      <w:r w:rsidRPr="00416B1F">
        <w:rPr>
          <w:rFonts w:asciiTheme="majorHAnsi" w:hAnsiTheme="majorHAnsi"/>
          <w:spacing w:val="-8"/>
          <w:sz w:val="22"/>
          <w:szCs w:val="22"/>
        </w:rPr>
        <w:t xml:space="preserve"> </w:t>
      </w:r>
      <w:r w:rsidRPr="00416B1F">
        <w:rPr>
          <w:rFonts w:asciiTheme="majorHAnsi" w:hAnsiTheme="majorHAnsi"/>
          <w:sz w:val="22"/>
          <w:szCs w:val="22"/>
        </w:rPr>
        <w:t>d'affouillement</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8"/>
          <w:sz w:val="22"/>
          <w:szCs w:val="22"/>
        </w:rPr>
        <w:t xml:space="preserve"> </w:t>
      </w: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confortement</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8"/>
          <w:sz w:val="22"/>
          <w:szCs w:val="22"/>
        </w:rPr>
        <w:t xml:space="preserve"> </w:t>
      </w:r>
      <w:r w:rsidRPr="00416B1F">
        <w:rPr>
          <w:rFonts w:asciiTheme="majorHAnsi" w:hAnsiTheme="majorHAnsi"/>
          <w:sz w:val="22"/>
          <w:szCs w:val="22"/>
        </w:rPr>
        <w:t>fondations</w:t>
      </w:r>
      <w:r w:rsidRPr="00416B1F">
        <w:rPr>
          <w:rFonts w:asciiTheme="majorHAnsi" w:hAnsiTheme="majorHAnsi"/>
          <w:spacing w:val="-1"/>
          <w:sz w:val="22"/>
          <w:szCs w:val="22"/>
        </w:rPr>
        <w:t xml:space="preserve"> </w:t>
      </w:r>
      <w:r w:rsidRPr="00416B1F">
        <w:rPr>
          <w:rFonts w:asciiTheme="majorHAnsi" w:hAnsiTheme="majorHAnsi"/>
          <w:spacing w:val="-10"/>
          <w:sz w:val="22"/>
          <w:szCs w:val="22"/>
        </w:rPr>
        <w:t>;</w:t>
      </w:r>
    </w:p>
    <w:p w14:paraId="0D214D80" w14:textId="77777777" w:rsidR="000F6605" w:rsidRPr="00416B1F" w:rsidRDefault="000F6605" w:rsidP="000F6605">
      <w:pPr>
        <w:pStyle w:val="Corpsdetexte"/>
        <w:spacing w:before="1"/>
        <w:ind w:left="1069"/>
        <w:rPr>
          <w:rFonts w:asciiTheme="majorHAnsi" w:hAnsiTheme="majorHAnsi"/>
          <w:sz w:val="22"/>
          <w:szCs w:val="22"/>
        </w:rPr>
      </w:pPr>
      <w:r w:rsidRPr="00416B1F">
        <w:rPr>
          <w:rFonts w:asciiTheme="majorHAnsi" w:hAnsiTheme="majorHAnsi"/>
          <w:sz w:val="22"/>
          <w:szCs w:val="22"/>
        </w:rPr>
        <w:t>-</w:t>
      </w:r>
      <w:r w:rsidRPr="00416B1F">
        <w:rPr>
          <w:rFonts w:asciiTheme="majorHAnsi" w:hAnsiTheme="majorHAnsi"/>
          <w:spacing w:val="-42"/>
          <w:sz w:val="22"/>
          <w:szCs w:val="22"/>
        </w:rPr>
        <w:t xml:space="preserve"> </w:t>
      </w:r>
      <w:r w:rsidRPr="00416B1F">
        <w:rPr>
          <w:rFonts w:asciiTheme="majorHAnsi" w:hAnsiTheme="majorHAnsi"/>
          <w:sz w:val="22"/>
          <w:szCs w:val="22"/>
        </w:rPr>
        <w:t>Les</w:t>
      </w:r>
      <w:r w:rsidRPr="00416B1F">
        <w:rPr>
          <w:rFonts w:asciiTheme="majorHAnsi" w:hAnsiTheme="majorHAnsi"/>
          <w:spacing w:val="-12"/>
          <w:sz w:val="22"/>
          <w:szCs w:val="22"/>
        </w:rPr>
        <w:t xml:space="preserve"> </w:t>
      </w:r>
      <w:r w:rsidRPr="00416B1F">
        <w:rPr>
          <w:rFonts w:asciiTheme="majorHAnsi" w:hAnsiTheme="majorHAnsi"/>
          <w:sz w:val="22"/>
          <w:szCs w:val="22"/>
        </w:rPr>
        <w:t>réparations</w:t>
      </w:r>
      <w:r w:rsidRPr="00416B1F">
        <w:rPr>
          <w:rFonts w:asciiTheme="majorHAnsi" w:hAnsiTheme="majorHAnsi"/>
          <w:spacing w:val="-9"/>
          <w:sz w:val="22"/>
          <w:szCs w:val="22"/>
        </w:rPr>
        <w:t xml:space="preserve"> </w:t>
      </w:r>
      <w:r w:rsidRPr="00416B1F">
        <w:rPr>
          <w:rFonts w:asciiTheme="majorHAnsi" w:hAnsiTheme="majorHAnsi"/>
          <w:sz w:val="22"/>
          <w:szCs w:val="22"/>
        </w:rPr>
        <w:t>de</w:t>
      </w:r>
      <w:r w:rsidRPr="00416B1F">
        <w:rPr>
          <w:rFonts w:asciiTheme="majorHAnsi" w:hAnsiTheme="majorHAnsi"/>
          <w:spacing w:val="-8"/>
          <w:sz w:val="22"/>
          <w:szCs w:val="22"/>
        </w:rPr>
        <w:t xml:space="preserve"> </w:t>
      </w:r>
      <w:r w:rsidRPr="00416B1F">
        <w:rPr>
          <w:rFonts w:asciiTheme="majorHAnsi" w:hAnsiTheme="majorHAnsi"/>
          <w:sz w:val="22"/>
          <w:szCs w:val="22"/>
        </w:rPr>
        <w:t>superstructures</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51A6DBB9" w14:textId="77777777" w:rsidR="000F6605" w:rsidRPr="00416B1F" w:rsidRDefault="000F6605" w:rsidP="000F6605">
      <w:pPr>
        <w:pStyle w:val="Corpsdetexte"/>
        <w:spacing w:before="1"/>
        <w:ind w:left="1069"/>
        <w:rPr>
          <w:rFonts w:asciiTheme="majorHAnsi" w:hAnsiTheme="majorHAnsi"/>
          <w:sz w:val="22"/>
          <w:szCs w:val="22"/>
        </w:rPr>
      </w:pPr>
      <w:r w:rsidRPr="00416B1F">
        <w:rPr>
          <w:rFonts w:asciiTheme="majorHAnsi" w:hAnsiTheme="majorHAnsi"/>
          <w:sz w:val="22"/>
          <w:szCs w:val="22"/>
        </w:rPr>
        <w:t>-</w:t>
      </w:r>
      <w:r w:rsidRPr="00416B1F">
        <w:rPr>
          <w:rFonts w:asciiTheme="majorHAnsi" w:hAnsiTheme="majorHAnsi"/>
          <w:spacing w:val="-42"/>
          <w:sz w:val="22"/>
          <w:szCs w:val="22"/>
        </w:rPr>
        <w:t xml:space="preserve"> </w:t>
      </w:r>
      <w:r w:rsidRPr="00416B1F">
        <w:rPr>
          <w:rFonts w:asciiTheme="majorHAnsi" w:hAnsiTheme="majorHAnsi"/>
          <w:sz w:val="22"/>
          <w:szCs w:val="22"/>
        </w:rPr>
        <w:t>La</w:t>
      </w:r>
      <w:r w:rsidRPr="00416B1F">
        <w:rPr>
          <w:rFonts w:asciiTheme="majorHAnsi" w:hAnsiTheme="majorHAnsi"/>
          <w:spacing w:val="-9"/>
          <w:sz w:val="22"/>
          <w:szCs w:val="22"/>
        </w:rPr>
        <w:t xml:space="preserve"> </w:t>
      </w:r>
      <w:r w:rsidRPr="00416B1F">
        <w:rPr>
          <w:rFonts w:asciiTheme="majorHAnsi" w:hAnsiTheme="majorHAnsi"/>
          <w:sz w:val="22"/>
          <w:szCs w:val="22"/>
        </w:rPr>
        <w:t>construction</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petits</w:t>
      </w:r>
      <w:r w:rsidRPr="00416B1F">
        <w:rPr>
          <w:rFonts w:asciiTheme="majorHAnsi" w:hAnsiTheme="majorHAnsi"/>
          <w:spacing w:val="-7"/>
          <w:sz w:val="22"/>
          <w:szCs w:val="22"/>
        </w:rPr>
        <w:t xml:space="preserve"> </w:t>
      </w:r>
      <w:r w:rsidRPr="00416B1F">
        <w:rPr>
          <w:rFonts w:asciiTheme="majorHAnsi" w:hAnsiTheme="majorHAnsi"/>
          <w:sz w:val="22"/>
          <w:szCs w:val="22"/>
        </w:rPr>
        <w:t>ouvrages</w:t>
      </w:r>
      <w:r w:rsidRPr="00416B1F">
        <w:rPr>
          <w:rFonts w:asciiTheme="majorHAnsi" w:hAnsiTheme="majorHAnsi"/>
          <w:spacing w:val="-7"/>
          <w:sz w:val="22"/>
          <w:szCs w:val="22"/>
        </w:rPr>
        <w:t xml:space="preserve"> </w:t>
      </w:r>
      <w:r w:rsidRPr="00416B1F">
        <w:rPr>
          <w:rFonts w:asciiTheme="majorHAnsi" w:hAnsiTheme="majorHAnsi"/>
          <w:spacing w:val="-2"/>
          <w:sz w:val="22"/>
          <w:szCs w:val="22"/>
        </w:rPr>
        <w:t>neufs.</w:t>
      </w:r>
    </w:p>
    <w:p w14:paraId="09483934" w14:textId="77777777" w:rsidR="000F6605" w:rsidRPr="00416B1F" w:rsidRDefault="000F6605" w:rsidP="000F6605">
      <w:pPr>
        <w:numPr>
          <w:ilvl w:val="1"/>
          <w:numId w:val="73"/>
        </w:numPr>
        <w:tabs>
          <w:tab w:val="left" w:pos="1161"/>
        </w:tabs>
        <w:spacing w:before="241"/>
        <w:ind w:left="1161" w:hanging="452"/>
        <w:jc w:val="both"/>
        <w:rPr>
          <w:rFonts w:asciiTheme="majorHAnsi" w:hAnsiTheme="majorHAnsi"/>
          <w:b/>
        </w:rPr>
      </w:pPr>
      <w:r w:rsidRPr="00416B1F">
        <w:rPr>
          <w:rFonts w:asciiTheme="majorHAnsi" w:hAnsiTheme="majorHAnsi"/>
          <w:b/>
        </w:rPr>
        <w:t>Signalisation,</w:t>
      </w:r>
      <w:r w:rsidRPr="00416B1F">
        <w:rPr>
          <w:rFonts w:asciiTheme="majorHAnsi" w:hAnsiTheme="majorHAnsi"/>
          <w:b/>
          <w:spacing w:val="-13"/>
        </w:rPr>
        <w:t xml:space="preserve"> </w:t>
      </w:r>
      <w:r w:rsidRPr="00416B1F">
        <w:rPr>
          <w:rFonts w:asciiTheme="majorHAnsi" w:hAnsiTheme="majorHAnsi"/>
          <w:b/>
        </w:rPr>
        <w:t>sécurité,</w:t>
      </w:r>
      <w:r w:rsidRPr="00416B1F">
        <w:rPr>
          <w:rFonts w:asciiTheme="majorHAnsi" w:hAnsiTheme="majorHAnsi"/>
          <w:b/>
          <w:spacing w:val="-13"/>
        </w:rPr>
        <w:t xml:space="preserve"> </w:t>
      </w:r>
      <w:r w:rsidRPr="00416B1F">
        <w:rPr>
          <w:rFonts w:asciiTheme="majorHAnsi" w:hAnsiTheme="majorHAnsi"/>
          <w:b/>
          <w:spacing w:val="-2"/>
        </w:rPr>
        <w:t>divers</w:t>
      </w:r>
    </w:p>
    <w:p w14:paraId="32C73012" w14:textId="77777777" w:rsidR="000F6605" w:rsidRPr="00416B1F" w:rsidRDefault="000F6605" w:rsidP="000F6605">
      <w:pPr>
        <w:pStyle w:val="Corpsdetexte"/>
        <w:spacing w:before="118"/>
        <w:ind w:right="568"/>
        <w:jc w:val="both"/>
        <w:rPr>
          <w:rFonts w:asciiTheme="majorHAnsi" w:hAnsiTheme="majorHAnsi"/>
          <w:sz w:val="22"/>
          <w:szCs w:val="22"/>
        </w:rPr>
      </w:pPr>
      <w:r w:rsidRPr="00416B1F">
        <w:rPr>
          <w:rFonts w:asciiTheme="majorHAnsi" w:hAnsiTheme="majorHAnsi"/>
          <w:sz w:val="22"/>
          <w:szCs w:val="22"/>
        </w:rPr>
        <w:t>Le Cocontractant prévoira de mettre en place la signalisation temporaire</w:t>
      </w:r>
      <w:r w:rsidRPr="00416B1F">
        <w:rPr>
          <w:rFonts w:asciiTheme="majorHAnsi" w:hAnsiTheme="majorHAnsi"/>
          <w:spacing w:val="28"/>
          <w:sz w:val="22"/>
          <w:szCs w:val="22"/>
        </w:rPr>
        <w:t xml:space="preserve"> </w:t>
      </w:r>
      <w:r w:rsidRPr="00416B1F">
        <w:rPr>
          <w:rFonts w:asciiTheme="majorHAnsi" w:hAnsiTheme="majorHAnsi"/>
          <w:sz w:val="22"/>
          <w:szCs w:val="22"/>
        </w:rPr>
        <w:t>indispensable au respect de la sécurité des usagers et de son personnel. Il prévoira d’installer les systèmes de sécurité et de respect de la vitesse par les usagers. La description de ces dispositifs fera partie du programme d’exécution à fournir par le Cocontractant en début de chantier.</w:t>
      </w:r>
    </w:p>
    <w:p w14:paraId="1E8BF483" w14:textId="77777777" w:rsidR="000F6605" w:rsidRPr="00416B1F" w:rsidRDefault="000F6605" w:rsidP="000F6605">
      <w:pPr>
        <w:pStyle w:val="Corpsdetexte"/>
        <w:spacing w:before="120"/>
        <w:ind w:right="583"/>
        <w:jc w:val="both"/>
        <w:rPr>
          <w:rFonts w:asciiTheme="majorHAnsi" w:hAnsiTheme="majorHAnsi"/>
          <w:sz w:val="22"/>
          <w:szCs w:val="22"/>
        </w:rPr>
      </w:pPr>
      <w:r w:rsidRPr="00416B1F">
        <w:rPr>
          <w:rFonts w:asciiTheme="majorHAnsi" w:hAnsiTheme="majorHAnsi"/>
          <w:sz w:val="22"/>
          <w:szCs w:val="22"/>
        </w:rPr>
        <w:t xml:space="preserve">La signalisation verticale à mettre en place dans le cadre du projet sera conforme aux normes en vigueur au </w:t>
      </w:r>
      <w:r w:rsidRPr="00416B1F">
        <w:rPr>
          <w:rFonts w:asciiTheme="majorHAnsi" w:hAnsiTheme="majorHAnsi"/>
          <w:spacing w:val="-2"/>
          <w:sz w:val="22"/>
          <w:szCs w:val="22"/>
        </w:rPr>
        <w:t>Cameroun.</w:t>
      </w:r>
    </w:p>
    <w:p w14:paraId="7A30147C" w14:textId="77777777" w:rsidR="000F6605" w:rsidRPr="00416B1F" w:rsidRDefault="000F6605" w:rsidP="000F6605">
      <w:pPr>
        <w:numPr>
          <w:ilvl w:val="1"/>
          <w:numId w:val="73"/>
        </w:numPr>
        <w:tabs>
          <w:tab w:val="left" w:pos="1161"/>
        </w:tabs>
        <w:spacing w:line="240" w:lineRule="exact"/>
        <w:ind w:left="1161" w:hanging="452"/>
        <w:jc w:val="both"/>
        <w:rPr>
          <w:rFonts w:asciiTheme="majorHAnsi" w:hAnsiTheme="majorHAnsi"/>
          <w:b/>
        </w:rPr>
      </w:pPr>
      <w:r w:rsidRPr="00416B1F">
        <w:rPr>
          <w:rFonts w:asciiTheme="majorHAnsi" w:hAnsiTheme="majorHAnsi"/>
          <w:b/>
          <w:spacing w:val="-2"/>
        </w:rPr>
        <w:t>Caractéristiques</w:t>
      </w:r>
      <w:r w:rsidRPr="00416B1F">
        <w:rPr>
          <w:rFonts w:asciiTheme="majorHAnsi" w:hAnsiTheme="majorHAnsi"/>
          <w:b/>
          <w:spacing w:val="14"/>
        </w:rPr>
        <w:t xml:space="preserve"> </w:t>
      </w:r>
      <w:r w:rsidRPr="00416B1F">
        <w:rPr>
          <w:rFonts w:asciiTheme="majorHAnsi" w:hAnsiTheme="majorHAnsi"/>
          <w:b/>
          <w:spacing w:val="-2"/>
        </w:rPr>
        <w:t>géométriques</w:t>
      </w:r>
    </w:p>
    <w:p w14:paraId="218EE384"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D’une</w:t>
      </w:r>
      <w:r w:rsidRPr="00416B1F">
        <w:rPr>
          <w:rFonts w:asciiTheme="majorHAnsi" w:hAnsiTheme="majorHAnsi"/>
          <w:spacing w:val="-2"/>
          <w:sz w:val="22"/>
          <w:szCs w:val="22"/>
        </w:rPr>
        <w:t xml:space="preserve"> </w:t>
      </w:r>
      <w:r w:rsidRPr="00416B1F">
        <w:rPr>
          <w:rFonts w:asciiTheme="majorHAnsi" w:hAnsiTheme="majorHAnsi"/>
          <w:sz w:val="22"/>
          <w:szCs w:val="22"/>
        </w:rPr>
        <w:t>façon</w:t>
      </w:r>
      <w:r w:rsidRPr="00416B1F">
        <w:rPr>
          <w:rFonts w:asciiTheme="majorHAnsi" w:hAnsiTheme="majorHAnsi"/>
          <w:spacing w:val="-3"/>
          <w:sz w:val="22"/>
          <w:szCs w:val="22"/>
        </w:rPr>
        <w:t xml:space="preserve"> </w:t>
      </w:r>
      <w:r w:rsidRPr="00416B1F">
        <w:rPr>
          <w:rFonts w:asciiTheme="majorHAnsi" w:hAnsiTheme="majorHAnsi"/>
          <w:sz w:val="22"/>
          <w:szCs w:val="22"/>
        </w:rPr>
        <w:t>générale,</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tracé</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plan</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profil</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long</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tronçons</w:t>
      </w:r>
      <w:r w:rsidRPr="00416B1F">
        <w:rPr>
          <w:rFonts w:asciiTheme="majorHAnsi" w:hAnsiTheme="majorHAnsi"/>
          <w:spacing w:val="-3"/>
          <w:sz w:val="22"/>
          <w:szCs w:val="22"/>
        </w:rPr>
        <w:t xml:space="preserve"> </w:t>
      </w:r>
      <w:r w:rsidRPr="00416B1F">
        <w:rPr>
          <w:rFonts w:asciiTheme="majorHAnsi" w:hAnsiTheme="majorHAnsi"/>
          <w:sz w:val="22"/>
          <w:szCs w:val="22"/>
        </w:rPr>
        <w:t>routiers</w:t>
      </w:r>
      <w:r w:rsidRPr="00416B1F">
        <w:rPr>
          <w:rFonts w:asciiTheme="majorHAnsi" w:hAnsiTheme="majorHAnsi"/>
          <w:spacing w:val="-2"/>
          <w:sz w:val="22"/>
          <w:szCs w:val="22"/>
        </w:rPr>
        <w:t xml:space="preserve"> </w:t>
      </w:r>
      <w:r w:rsidRPr="00416B1F">
        <w:rPr>
          <w:rFonts w:asciiTheme="majorHAnsi" w:hAnsiTheme="majorHAnsi"/>
          <w:sz w:val="22"/>
          <w:szCs w:val="22"/>
        </w:rPr>
        <w:t>à entretenir</w:t>
      </w:r>
      <w:r w:rsidRPr="00416B1F">
        <w:rPr>
          <w:rFonts w:asciiTheme="majorHAnsi" w:hAnsiTheme="majorHAnsi"/>
          <w:spacing w:val="-2"/>
          <w:sz w:val="22"/>
          <w:szCs w:val="22"/>
        </w:rPr>
        <w:t xml:space="preserve"> </w:t>
      </w:r>
      <w:r w:rsidRPr="00416B1F">
        <w:rPr>
          <w:rFonts w:asciiTheme="majorHAnsi" w:hAnsiTheme="majorHAnsi"/>
          <w:sz w:val="22"/>
          <w:szCs w:val="22"/>
        </w:rPr>
        <w:t>ne</w:t>
      </w:r>
      <w:r w:rsidRPr="00416B1F">
        <w:rPr>
          <w:rFonts w:asciiTheme="majorHAnsi" w:hAnsiTheme="majorHAnsi"/>
          <w:spacing w:val="-2"/>
          <w:sz w:val="22"/>
          <w:szCs w:val="22"/>
        </w:rPr>
        <w:t xml:space="preserve"> </w:t>
      </w:r>
      <w:r w:rsidRPr="00416B1F">
        <w:rPr>
          <w:rFonts w:asciiTheme="majorHAnsi" w:hAnsiTheme="majorHAnsi"/>
          <w:sz w:val="22"/>
          <w:szCs w:val="22"/>
        </w:rPr>
        <w:t>seront</w:t>
      </w:r>
      <w:r w:rsidRPr="00416B1F">
        <w:rPr>
          <w:rFonts w:asciiTheme="majorHAnsi" w:hAnsiTheme="majorHAnsi"/>
          <w:spacing w:val="-2"/>
          <w:sz w:val="22"/>
          <w:szCs w:val="22"/>
        </w:rPr>
        <w:t xml:space="preserve"> </w:t>
      </w:r>
      <w:r w:rsidRPr="00416B1F">
        <w:rPr>
          <w:rFonts w:asciiTheme="majorHAnsi" w:hAnsiTheme="majorHAnsi"/>
          <w:sz w:val="22"/>
          <w:szCs w:val="22"/>
        </w:rPr>
        <w:t>pas</w:t>
      </w:r>
      <w:r w:rsidRPr="00416B1F">
        <w:rPr>
          <w:rFonts w:asciiTheme="majorHAnsi" w:hAnsiTheme="majorHAnsi"/>
          <w:spacing w:val="-3"/>
          <w:sz w:val="22"/>
          <w:szCs w:val="22"/>
        </w:rPr>
        <w:t xml:space="preserve"> </w:t>
      </w:r>
      <w:r w:rsidRPr="00416B1F">
        <w:rPr>
          <w:rFonts w:asciiTheme="majorHAnsi" w:hAnsiTheme="majorHAnsi"/>
          <w:sz w:val="22"/>
          <w:szCs w:val="22"/>
        </w:rPr>
        <w:t>modifiés, sauf indication précise.</w:t>
      </w:r>
    </w:p>
    <w:p w14:paraId="01BB0C35" w14:textId="77777777" w:rsidR="000F6605" w:rsidRPr="00416B1F" w:rsidRDefault="000F6605" w:rsidP="000F6605">
      <w:pPr>
        <w:pStyle w:val="Corpsdetexte"/>
        <w:spacing w:before="1" w:line="235" w:lineRule="exact"/>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dessin</w:t>
      </w:r>
      <w:r w:rsidRPr="00416B1F">
        <w:rPr>
          <w:rFonts w:asciiTheme="majorHAnsi" w:hAnsiTheme="majorHAnsi"/>
          <w:spacing w:val="-3"/>
          <w:sz w:val="22"/>
          <w:szCs w:val="22"/>
        </w:rPr>
        <w:t xml:space="preserve"> </w:t>
      </w:r>
      <w:r w:rsidRPr="00416B1F">
        <w:rPr>
          <w:rFonts w:asciiTheme="majorHAnsi" w:hAnsiTheme="majorHAnsi"/>
          <w:sz w:val="22"/>
          <w:szCs w:val="22"/>
        </w:rPr>
        <w:t>coté</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profil</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4"/>
          <w:sz w:val="22"/>
          <w:szCs w:val="22"/>
        </w:rPr>
        <w:t xml:space="preserve"> </w:t>
      </w:r>
      <w:r w:rsidRPr="00416B1F">
        <w:rPr>
          <w:rFonts w:asciiTheme="majorHAnsi" w:hAnsiTheme="majorHAnsi"/>
          <w:sz w:val="22"/>
          <w:szCs w:val="22"/>
        </w:rPr>
        <w:t>travers</w:t>
      </w:r>
      <w:r w:rsidRPr="00416B1F">
        <w:rPr>
          <w:rFonts w:asciiTheme="majorHAnsi" w:hAnsiTheme="majorHAnsi"/>
          <w:spacing w:val="-5"/>
          <w:sz w:val="22"/>
          <w:szCs w:val="22"/>
        </w:rPr>
        <w:t xml:space="preserve"> </w:t>
      </w:r>
      <w:r w:rsidRPr="00416B1F">
        <w:rPr>
          <w:rFonts w:asciiTheme="majorHAnsi" w:hAnsiTheme="majorHAnsi"/>
          <w:sz w:val="22"/>
          <w:szCs w:val="22"/>
        </w:rPr>
        <w:t>type</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joint</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pacing w:val="-2"/>
          <w:sz w:val="22"/>
          <w:szCs w:val="22"/>
        </w:rPr>
        <w:t>annexe.</w:t>
      </w:r>
    </w:p>
    <w:p w14:paraId="7FD00B24" w14:textId="77777777" w:rsidR="000F6605" w:rsidRPr="00416B1F" w:rsidRDefault="000F6605" w:rsidP="000F6605">
      <w:pPr>
        <w:pStyle w:val="Titre7"/>
        <w:ind w:left="709"/>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4</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REFERENCES</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TECHNIQUES</w:t>
      </w:r>
    </w:p>
    <w:p w14:paraId="6B4865A1"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6"/>
          <w:sz w:val="22"/>
          <w:szCs w:val="22"/>
        </w:rPr>
        <w:t xml:space="preserve"> </w:t>
      </w:r>
      <w:r w:rsidRPr="00416B1F">
        <w:rPr>
          <w:rFonts w:asciiTheme="majorHAnsi" w:hAnsiTheme="majorHAnsi"/>
          <w:sz w:val="22"/>
          <w:szCs w:val="22"/>
        </w:rPr>
        <w:t>présent</w:t>
      </w:r>
      <w:r w:rsidRPr="00416B1F">
        <w:rPr>
          <w:rFonts w:asciiTheme="majorHAnsi" w:hAnsiTheme="majorHAnsi"/>
          <w:spacing w:val="27"/>
          <w:sz w:val="22"/>
          <w:szCs w:val="22"/>
        </w:rPr>
        <w:t xml:space="preserve"> </w:t>
      </w:r>
      <w:r w:rsidRPr="00416B1F">
        <w:rPr>
          <w:rFonts w:asciiTheme="majorHAnsi" w:hAnsiTheme="majorHAnsi"/>
          <w:sz w:val="22"/>
          <w:szCs w:val="22"/>
        </w:rPr>
        <w:t>Cahier</w:t>
      </w:r>
      <w:r w:rsidRPr="00416B1F">
        <w:rPr>
          <w:rFonts w:asciiTheme="majorHAnsi" w:hAnsiTheme="majorHAnsi"/>
          <w:spacing w:val="26"/>
          <w:sz w:val="22"/>
          <w:szCs w:val="22"/>
        </w:rPr>
        <w:t xml:space="preserve"> </w:t>
      </w:r>
      <w:r w:rsidRPr="00416B1F">
        <w:rPr>
          <w:rFonts w:asciiTheme="majorHAnsi" w:hAnsiTheme="majorHAnsi"/>
          <w:sz w:val="22"/>
          <w:szCs w:val="22"/>
        </w:rPr>
        <w:t>des</w:t>
      </w:r>
      <w:r w:rsidRPr="00416B1F">
        <w:rPr>
          <w:rFonts w:asciiTheme="majorHAnsi" w:hAnsiTheme="majorHAnsi"/>
          <w:spacing w:val="26"/>
          <w:sz w:val="22"/>
          <w:szCs w:val="22"/>
        </w:rPr>
        <w:t xml:space="preserve"> </w:t>
      </w:r>
      <w:r w:rsidRPr="00416B1F">
        <w:rPr>
          <w:rFonts w:asciiTheme="majorHAnsi" w:hAnsiTheme="majorHAnsi"/>
          <w:sz w:val="22"/>
          <w:szCs w:val="22"/>
        </w:rPr>
        <w:t>Clauses</w:t>
      </w:r>
      <w:r w:rsidRPr="00416B1F">
        <w:rPr>
          <w:rFonts w:asciiTheme="majorHAnsi" w:hAnsiTheme="majorHAnsi"/>
          <w:spacing w:val="26"/>
          <w:sz w:val="22"/>
          <w:szCs w:val="22"/>
        </w:rPr>
        <w:t xml:space="preserve"> </w:t>
      </w:r>
      <w:r w:rsidRPr="00416B1F">
        <w:rPr>
          <w:rFonts w:asciiTheme="majorHAnsi" w:hAnsiTheme="majorHAnsi"/>
          <w:sz w:val="22"/>
          <w:szCs w:val="22"/>
        </w:rPr>
        <w:t>Techniques</w:t>
      </w:r>
      <w:r w:rsidRPr="00416B1F">
        <w:rPr>
          <w:rFonts w:asciiTheme="majorHAnsi" w:hAnsiTheme="majorHAnsi"/>
          <w:spacing w:val="26"/>
          <w:sz w:val="22"/>
          <w:szCs w:val="22"/>
        </w:rPr>
        <w:t xml:space="preserve"> </w:t>
      </w:r>
      <w:r w:rsidRPr="00416B1F">
        <w:rPr>
          <w:rFonts w:asciiTheme="majorHAnsi" w:hAnsiTheme="majorHAnsi"/>
          <w:sz w:val="22"/>
          <w:szCs w:val="22"/>
        </w:rPr>
        <w:t>Particulières,</w:t>
      </w:r>
      <w:r w:rsidRPr="00416B1F">
        <w:rPr>
          <w:rFonts w:asciiTheme="majorHAnsi" w:hAnsiTheme="majorHAnsi"/>
          <w:spacing w:val="26"/>
          <w:sz w:val="22"/>
          <w:szCs w:val="22"/>
        </w:rPr>
        <w:t xml:space="preserve"> </w:t>
      </w:r>
      <w:r w:rsidRPr="00416B1F">
        <w:rPr>
          <w:rFonts w:asciiTheme="majorHAnsi" w:hAnsiTheme="majorHAnsi"/>
          <w:sz w:val="22"/>
          <w:szCs w:val="22"/>
        </w:rPr>
        <w:t>désigné</w:t>
      </w:r>
      <w:r w:rsidRPr="00416B1F">
        <w:rPr>
          <w:rFonts w:asciiTheme="majorHAnsi" w:hAnsiTheme="majorHAnsi"/>
          <w:spacing w:val="26"/>
          <w:sz w:val="22"/>
          <w:szCs w:val="22"/>
        </w:rPr>
        <w:t xml:space="preserve"> </w:t>
      </w:r>
      <w:r w:rsidRPr="00416B1F">
        <w:rPr>
          <w:rFonts w:asciiTheme="majorHAnsi" w:hAnsiTheme="majorHAnsi"/>
          <w:sz w:val="22"/>
          <w:szCs w:val="22"/>
        </w:rPr>
        <w:t>par</w:t>
      </w:r>
      <w:r w:rsidRPr="00416B1F">
        <w:rPr>
          <w:rFonts w:asciiTheme="majorHAnsi" w:hAnsiTheme="majorHAnsi"/>
          <w:spacing w:val="26"/>
          <w:sz w:val="22"/>
          <w:szCs w:val="22"/>
        </w:rPr>
        <w:t xml:space="preserve"> </w:t>
      </w:r>
      <w:r w:rsidRPr="00416B1F">
        <w:rPr>
          <w:rFonts w:asciiTheme="majorHAnsi" w:hAnsiTheme="majorHAnsi"/>
          <w:sz w:val="22"/>
          <w:szCs w:val="22"/>
        </w:rPr>
        <w:t>la</w:t>
      </w:r>
      <w:r w:rsidRPr="00416B1F">
        <w:rPr>
          <w:rFonts w:asciiTheme="majorHAnsi" w:hAnsiTheme="majorHAnsi"/>
          <w:spacing w:val="27"/>
          <w:sz w:val="22"/>
          <w:szCs w:val="22"/>
        </w:rPr>
        <w:t xml:space="preserve"> </w:t>
      </w:r>
      <w:r w:rsidRPr="00416B1F">
        <w:rPr>
          <w:rFonts w:asciiTheme="majorHAnsi" w:hAnsiTheme="majorHAnsi"/>
          <w:sz w:val="22"/>
          <w:szCs w:val="22"/>
        </w:rPr>
        <w:t>suite</w:t>
      </w:r>
      <w:r w:rsidRPr="00416B1F">
        <w:rPr>
          <w:rFonts w:asciiTheme="majorHAnsi" w:hAnsiTheme="majorHAnsi"/>
          <w:spacing w:val="26"/>
          <w:sz w:val="22"/>
          <w:szCs w:val="22"/>
        </w:rPr>
        <w:t xml:space="preserve"> </w:t>
      </w:r>
      <w:r w:rsidRPr="00416B1F">
        <w:rPr>
          <w:rFonts w:asciiTheme="majorHAnsi" w:hAnsiTheme="majorHAnsi"/>
          <w:sz w:val="22"/>
          <w:szCs w:val="22"/>
        </w:rPr>
        <w:t>par</w:t>
      </w:r>
      <w:r w:rsidRPr="00416B1F">
        <w:rPr>
          <w:rFonts w:asciiTheme="majorHAnsi" w:hAnsiTheme="majorHAnsi"/>
          <w:spacing w:val="26"/>
          <w:sz w:val="22"/>
          <w:szCs w:val="22"/>
        </w:rPr>
        <w:t xml:space="preserve"> </w:t>
      </w:r>
      <w:r w:rsidRPr="00416B1F">
        <w:rPr>
          <w:rFonts w:asciiTheme="majorHAnsi" w:hAnsiTheme="majorHAnsi"/>
          <w:sz w:val="22"/>
          <w:szCs w:val="22"/>
        </w:rPr>
        <w:t>le</w:t>
      </w:r>
      <w:r w:rsidRPr="00416B1F">
        <w:rPr>
          <w:rFonts w:asciiTheme="majorHAnsi" w:hAnsiTheme="majorHAnsi"/>
          <w:spacing w:val="37"/>
          <w:sz w:val="22"/>
          <w:szCs w:val="22"/>
        </w:rPr>
        <w:t xml:space="preserve"> </w:t>
      </w:r>
      <w:r w:rsidRPr="00416B1F">
        <w:rPr>
          <w:rFonts w:asciiTheme="majorHAnsi" w:hAnsiTheme="majorHAnsi"/>
          <w:sz w:val="22"/>
          <w:szCs w:val="22"/>
        </w:rPr>
        <w:t>terme</w:t>
      </w:r>
      <w:r w:rsidRPr="00416B1F">
        <w:rPr>
          <w:rFonts w:asciiTheme="majorHAnsi" w:hAnsiTheme="majorHAnsi"/>
          <w:spacing w:val="26"/>
          <w:sz w:val="22"/>
          <w:szCs w:val="22"/>
        </w:rPr>
        <w:t xml:space="preserve"> </w:t>
      </w:r>
      <w:r w:rsidRPr="00416B1F">
        <w:rPr>
          <w:rFonts w:asciiTheme="majorHAnsi" w:hAnsiTheme="majorHAnsi"/>
          <w:sz w:val="22"/>
          <w:szCs w:val="22"/>
        </w:rPr>
        <w:t>CCTP,</w:t>
      </w:r>
      <w:r w:rsidRPr="00416B1F">
        <w:rPr>
          <w:rFonts w:asciiTheme="majorHAnsi" w:hAnsiTheme="majorHAnsi"/>
          <w:spacing w:val="26"/>
          <w:sz w:val="22"/>
          <w:szCs w:val="22"/>
        </w:rPr>
        <w:t xml:space="preserve"> </w:t>
      </w:r>
      <w:r w:rsidRPr="00416B1F">
        <w:rPr>
          <w:rFonts w:asciiTheme="majorHAnsi" w:hAnsiTheme="majorHAnsi"/>
          <w:sz w:val="22"/>
          <w:szCs w:val="22"/>
        </w:rPr>
        <w:t>fait</w:t>
      </w:r>
      <w:r w:rsidRPr="00416B1F">
        <w:rPr>
          <w:rFonts w:asciiTheme="majorHAnsi" w:hAnsiTheme="majorHAnsi"/>
          <w:spacing w:val="27"/>
          <w:sz w:val="22"/>
          <w:szCs w:val="22"/>
        </w:rPr>
        <w:t xml:space="preserve"> </w:t>
      </w:r>
      <w:r w:rsidRPr="00416B1F">
        <w:rPr>
          <w:rFonts w:asciiTheme="majorHAnsi" w:hAnsiTheme="majorHAnsi"/>
          <w:sz w:val="22"/>
          <w:szCs w:val="22"/>
        </w:rPr>
        <w:t>partie</w:t>
      </w:r>
      <w:r w:rsidRPr="00416B1F">
        <w:rPr>
          <w:rFonts w:asciiTheme="majorHAnsi" w:hAnsiTheme="majorHAnsi"/>
          <w:spacing w:val="26"/>
          <w:sz w:val="22"/>
          <w:szCs w:val="22"/>
        </w:rPr>
        <w:t xml:space="preserve"> </w:t>
      </w:r>
      <w:r w:rsidRPr="00416B1F">
        <w:rPr>
          <w:rFonts w:asciiTheme="majorHAnsi" w:hAnsiTheme="majorHAnsi"/>
          <w:sz w:val="22"/>
          <w:szCs w:val="22"/>
        </w:rPr>
        <w:t>des pièces contractuelles du marché.</w:t>
      </w:r>
    </w:p>
    <w:p w14:paraId="536FC481"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Il définit les normes et spécifications techniques applicables, ainsi que les méthodes d’exécution des travaux et de mise en œuvre des matériaux.</w:t>
      </w:r>
    </w:p>
    <w:p w14:paraId="01D25BD0"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32"/>
          <w:sz w:val="22"/>
          <w:szCs w:val="22"/>
        </w:rPr>
        <w:t xml:space="preserve"> </w:t>
      </w:r>
      <w:r w:rsidRPr="00416B1F">
        <w:rPr>
          <w:rFonts w:asciiTheme="majorHAnsi" w:hAnsiTheme="majorHAnsi"/>
          <w:sz w:val="22"/>
          <w:szCs w:val="22"/>
        </w:rPr>
        <w:t>présent</w:t>
      </w:r>
      <w:r w:rsidRPr="00416B1F">
        <w:rPr>
          <w:rFonts w:asciiTheme="majorHAnsi" w:hAnsiTheme="majorHAnsi"/>
          <w:spacing w:val="32"/>
          <w:sz w:val="22"/>
          <w:szCs w:val="22"/>
        </w:rPr>
        <w:t xml:space="preserve"> </w:t>
      </w:r>
      <w:r w:rsidRPr="00416B1F">
        <w:rPr>
          <w:rFonts w:asciiTheme="majorHAnsi" w:hAnsiTheme="majorHAnsi"/>
          <w:sz w:val="22"/>
          <w:szCs w:val="22"/>
        </w:rPr>
        <w:t>CCTP</w:t>
      </w:r>
      <w:r w:rsidRPr="00416B1F">
        <w:rPr>
          <w:rFonts w:asciiTheme="majorHAnsi" w:hAnsiTheme="majorHAnsi"/>
          <w:spacing w:val="32"/>
          <w:sz w:val="22"/>
          <w:szCs w:val="22"/>
        </w:rPr>
        <w:t xml:space="preserve"> </w:t>
      </w:r>
      <w:r w:rsidRPr="00416B1F">
        <w:rPr>
          <w:rFonts w:asciiTheme="majorHAnsi" w:hAnsiTheme="majorHAnsi"/>
          <w:sz w:val="22"/>
          <w:szCs w:val="22"/>
        </w:rPr>
        <w:t>est</w:t>
      </w:r>
      <w:r w:rsidRPr="00416B1F">
        <w:rPr>
          <w:rFonts w:asciiTheme="majorHAnsi" w:hAnsiTheme="majorHAnsi"/>
          <w:spacing w:val="32"/>
          <w:sz w:val="22"/>
          <w:szCs w:val="22"/>
        </w:rPr>
        <w:t xml:space="preserve"> </w:t>
      </w:r>
      <w:r w:rsidRPr="00416B1F">
        <w:rPr>
          <w:rFonts w:asciiTheme="majorHAnsi" w:hAnsiTheme="majorHAnsi"/>
          <w:sz w:val="22"/>
          <w:szCs w:val="22"/>
        </w:rPr>
        <w:t>complété</w:t>
      </w:r>
      <w:r w:rsidRPr="00416B1F">
        <w:rPr>
          <w:rFonts w:asciiTheme="majorHAnsi" w:hAnsiTheme="majorHAnsi"/>
          <w:spacing w:val="32"/>
          <w:sz w:val="22"/>
          <w:szCs w:val="22"/>
        </w:rPr>
        <w:t xml:space="preserve"> </w:t>
      </w:r>
      <w:r w:rsidRPr="00416B1F">
        <w:rPr>
          <w:rFonts w:asciiTheme="majorHAnsi" w:hAnsiTheme="majorHAnsi"/>
          <w:sz w:val="22"/>
          <w:szCs w:val="22"/>
        </w:rPr>
        <w:t>pour</w:t>
      </w:r>
      <w:r w:rsidRPr="00416B1F">
        <w:rPr>
          <w:rFonts w:asciiTheme="majorHAnsi" w:hAnsiTheme="majorHAnsi"/>
          <w:spacing w:val="32"/>
          <w:sz w:val="22"/>
          <w:szCs w:val="22"/>
        </w:rPr>
        <w:t xml:space="preserve"> </w:t>
      </w:r>
      <w:r w:rsidRPr="00416B1F">
        <w:rPr>
          <w:rFonts w:asciiTheme="majorHAnsi" w:hAnsiTheme="majorHAnsi"/>
          <w:sz w:val="22"/>
          <w:szCs w:val="22"/>
        </w:rPr>
        <w:t>tout</w:t>
      </w:r>
      <w:r w:rsidRPr="00416B1F">
        <w:rPr>
          <w:rFonts w:asciiTheme="majorHAnsi" w:hAnsiTheme="majorHAnsi"/>
          <w:spacing w:val="34"/>
          <w:sz w:val="22"/>
          <w:szCs w:val="22"/>
        </w:rPr>
        <w:t xml:space="preserve"> </w:t>
      </w:r>
      <w:r w:rsidRPr="00416B1F">
        <w:rPr>
          <w:rFonts w:asciiTheme="majorHAnsi" w:hAnsiTheme="majorHAnsi"/>
          <w:sz w:val="22"/>
          <w:szCs w:val="22"/>
        </w:rPr>
        <w:t>ce</w:t>
      </w:r>
      <w:r w:rsidRPr="00416B1F">
        <w:rPr>
          <w:rFonts w:asciiTheme="majorHAnsi" w:hAnsiTheme="majorHAnsi"/>
          <w:spacing w:val="32"/>
          <w:sz w:val="22"/>
          <w:szCs w:val="22"/>
        </w:rPr>
        <w:t xml:space="preserve"> </w:t>
      </w:r>
      <w:r w:rsidRPr="00416B1F">
        <w:rPr>
          <w:rFonts w:asciiTheme="majorHAnsi" w:hAnsiTheme="majorHAnsi"/>
          <w:sz w:val="22"/>
          <w:szCs w:val="22"/>
        </w:rPr>
        <w:t>qui</w:t>
      </w:r>
      <w:r w:rsidRPr="00416B1F">
        <w:rPr>
          <w:rFonts w:asciiTheme="majorHAnsi" w:hAnsiTheme="majorHAnsi"/>
          <w:spacing w:val="33"/>
          <w:sz w:val="22"/>
          <w:szCs w:val="22"/>
        </w:rPr>
        <w:t xml:space="preserve"> </w:t>
      </w:r>
      <w:r w:rsidRPr="00416B1F">
        <w:rPr>
          <w:rFonts w:asciiTheme="majorHAnsi" w:hAnsiTheme="majorHAnsi"/>
          <w:sz w:val="22"/>
          <w:szCs w:val="22"/>
        </w:rPr>
        <w:t>ne</w:t>
      </w:r>
      <w:r w:rsidRPr="00416B1F">
        <w:rPr>
          <w:rFonts w:asciiTheme="majorHAnsi" w:hAnsiTheme="majorHAnsi"/>
          <w:spacing w:val="40"/>
          <w:sz w:val="22"/>
          <w:szCs w:val="22"/>
        </w:rPr>
        <w:t xml:space="preserve"> </w:t>
      </w:r>
      <w:r w:rsidRPr="00416B1F">
        <w:rPr>
          <w:rFonts w:asciiTheme="majorHAnsi" w:hAnsiTheme="majorHAnsi"/>
          <w:sz w:val="22"/>
          <w:szCs w:val="22"/>
        </w:rPr>
        <w:t>déroge</w:t>
      </w:r>
      <w:r w:rsidRPr="00416B1F">
        <w:rPr>
          <w:rFonts w:asciiTheme="majorHAnsi" w:hAnsiTheme="majorHAnsi"/>
          <w:spacing w:val="33"/>
          <w:sz w:val="22"/>
          <w:szCs w:val="22"/>
        </w:rPr>
        <w:t xml:space="preserve"> </w:t>
      </w:r>
      <w:r w:rsidRPr="00416B1F">
        <w:rPr>
          <w:rFonts w:asciiTheme="majorHAnsi" w:hAnsiTheme="majorHAnsi"/>
          <w:sz w:val="22"/>
          <w:szCs w:val="22"/>
        </w:rPr>
        <w:t>pas</w:t>
      </w:r>
      <w:r w:rsidRPr="00416B1F">
        <w:rPr>
          <w:rFonts w:asciiTheme="majorHAnsi" w:hAnsiTheme="majorHAnsi"/>
          <w:spacing w:val="32"/>
          <w:sz w:val="22"/>
          <w:szCs w:val="22"/>
        </w:rPr>
        <w:t xml:space="preserve"> </w:t>
      </w:r>
      <w:r w:rsidRPr="00416B1F">
        <w:rPr>
          <w:rFonts w:asciiTheme="majorHAnsi" w:hAnsiTheme="majorHAnsi"/>
          <w:sz w:val="22"/>
          <w:szCs w:val="22"/>
        </w:rPr>
        <w:t>aux</w:t>
      </w:r>
      <w:r w:rsidRPr="00416B1F">
        <w:rPr>
          <w:rFonts w:asciiTheme="majorHAnsi" w:hAnsiTheme="majorHAnsi"/>
          <w:spacing w:val="31"/>
          <w:sz w:val="22"/>
          <w:szCs w:val="22"/>
        </w:rPr>
        <w:t xml:space="preserve"> </w:t>
      </w:r>
      <w:r w:rsidRPr="00416B1F">
        <w:rPr>
          <w:rFonts w:asciiTheme="majorHAnsi" w:hAnsiTheme="majorHAnsi"/>
          <w:sz w:val="22"/>
          <w:szCs w:val="22"/>
        </w:rPr>
        <w:t>documents</w:t>
      </w:r>
      <w:r w:rsidRPr="00416B1F">
        <w:rPr>
          <w:rFonts w:asciiTheme="majorHAnsi" w:hAnsiTheme="majorHAnsi"/>
          <w:spacing w:val="32"/>
          <w:sz w:val="22"/>
          <w:szCs w:val="22"/>
        </w:rPr>
        <w:t xml:space="preserve"> </w:t>
      </w:r>
      <w:r w:rsidRPr="00416B1F">
        <w:rPr>
          <w:rFonts w:asciiTheme="majorHAnsi" w:hAnsiTheme="majorHAnsi"/>
          <w:sz w:val="22"/>
          <w:szCs w:val="22"/>
        </w:rPr>
        <w:t>contractuels,</w:t>
      </w:r>
      <w:r w:rsidRPr="00416B1F">
        <w:rPr>
          <w:rFonts w:asciiTheme="majorHAnsi" w:hAnsiTheme="majorHAnsi"/>
          <w:spacing w:val="31"/>
          <w:sz w:val="22"/>
          <w:szCs w:val="22"/>
        </w:rPr>
        <w:t xml:space="preserve"> </w:t>
      </w:r>
      <w:r w:rsidRPr="00416B1F">
        <w:rPr>
          <w:rFonts w:asciiTheme="majorHAnsi" w:hAnsiTheme="majorHAnsi"/>
          <w:sz w:val="22"/>
          <w:szCs w:val="22"/>
        </w:rPr>
        <w:t>par</w:t>
      </w:r>
      <w:r w:rsidRPr="00416B1F">
        <w:rPr>
          <w:rFonts w:asciiTheme="majorHAnsi" w:hAnsiTheme="majorHAnsi"/>
          <w:spacing w:val="32"/>
          <w:sz w:val="22"/>
          <w:szCs w:val="22"/>
        </w:rPr>
        <w:t xml:space="preserve"> </w:t>
      </w:r>
      <w:r w:rsidRPr="00416B1F">
        <w:rPr>
          <w:rFonts w:asciiTheme="majorHAnsi" w:hAnsiTheme="majorHAnsi"/>
          <w:sz w:val="22"/>
          <w:szCs w:val="22"/>
        </w:rPr>
        <w:t>les</w:t>
      </w:r>
      <w:r w:rsidRPr="00416B1F">
        <w:rPr>
          <w:rFonts w:asciiTheme="majorHAnsi" w:hAnsiTheme="majorHAnsi"/>
          <w:spacing w:val="34"/>
          <w:sz w:val="22"/>
          <w:szCs w:val="22"/>
        </w:rPr>
        <w:t xml:space="preserve"> </w:t>
      </w:r>
      <w:r w:rsidRPr="00416B1F">
        <w:rPr>
          <w:rFonts w:asciiTheme="majorHAnsi" w:hAnsiTheme="majorHAnsi"/>
          <w:sz w:val="22"/>
          <w:szCs w:val="22"/>
        </w:rPr>
        <w:t xml:space="preserve">fascicules suivants du Ministère de l’Equipement </w:t>
      </w:r>
      <w:proofErr w:type="gramStart"/>
      <w:r w:rsidRPr="00416B1F">
        <w:rPr>
          <w:rFonts w:asciiTheme="majorHAnsi" w:hAnsiTheme="majorHAnsi"/>
          <w:sz w:val="22"/>
          <w:szCs w:val="22"/>
        </w:rPr>
        <w:t>français:</w:t>
      </w:r>
      <w:proofErr w:type="gramEnd"/>
    </w:p>
    <w:p w14:paraId="7E18F0F5" w14:textId="77777777" w:rsidR="000F6605" w:rsidRPr="00416B1F" w:rsidRDefault="000F6605" w:rsidP="000F6605">
      <w:pPr>
        <w:pStyle w:val="Paragraphedeliste"/>
        <w:numPr>
          <w:ilvl w:val="0"/>
          <w:numId w:val="70"/>
        </w:numPr>
        <w:tabs>
          <w:tab w:val="left" w:pos="1162"/>
        </w:tabs>
        <w:spacing w:line="242"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9"/>
        </w:rPr>
        <w:t xml:space="preserve"> </w:t>
      </w:r>
      <w:r w:rsidRPr="00416B1F">
        <w:rPr>
          <w:rFonts w:asciiTheme="majorHAnsi" w:hAnsiTheme="majorHAnsi"/>
        </w:rPr>
        <w:t>n°</w:t>
      </w:r>
      <w:proofErr w:type="gramStart"/>
      <w:r w:rsidRPr="00416B1F">
        <w:rPr>
          <w:rFonts w:asciiTheme="majorHAnsi" w:hAnsiTheme="majorHAnsi"/>
        </w:rPr>
        <w:t>2:</w:t>
      </w:r>
      <w:proofErr w:type="gramEnd"/>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terrassements</w:t>
      </w:r>
      <w:r w:rsidRPr="00416B1F">
        <w:rPr>
          <w:rFonts w:asciiTheme="majorHAnsi" w:hAnsiTheme="majorHAnsi"/>
          <w:spacing w:val="-5"/>
        </w:rPr>
        <w:t xml:space="preserve"> </w:t>
      </w:r>
      <w:r w:rsidRPr="00416B1F">
        <w:rPr>
          <w:rFonts w:asciiTheme="majorHAnsi" w:hAnsiTheme="majorHAnsi"/>
          <w:spacing w:val="-10"/>
        </w:rPr>
        <w:t>;</w:t>
      </w:r>
    </w:p>
    <w:p w14:paraId="1DE0E244" w14:textId="77777777" w:rsidR="000F6605" w:rsidRPr="00416B1F" w:rsidRDefault="000F6605" w:rsidP="000F6605">
      <w:pPr>
        <w:pStyle w:val="Paragraphedeliste"/>
        <w:numPr>
          <w:ilvl w:val="0"/>
          <w:numId w:val="70"/>
        </w:numPr>
        <w:tabs>
          <w:tab w:val="left" w:pos="1162"/>
        </w:tabs>
        <w:spacing w:line="241"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9"/>
        </w:rPr>
        <w:t xml:space="preserve"> </w:t>
      </w:r>
      <w:r w:rsidRPr="00416B1F">
        <w:rPr>
          <w:rFonts w:asciiTheme="majorHAnsi" w:hAnsiTheme="majorHAnsi"/>
        </w:rPr>
        <w:t>n°</w:t>
      </w:r>
      <w:proofErr w:type="gramStart"/>
      <w:r w:rsidRPr="00416B1F">
        <w:rPr>
          <w:rFonts w:asciiTheme="majorHAnsi" w:hAnsiTheme="majorHAnsi"/>
        </w:rPr>
        <w:t>3:</w:t>
      </w:r>
      <w:proofErr w:type="gramEnd"/>
      <w:r w:rsidRPr="00416B1F">
        <w:rPr>
          <w:rFonts w:asciiTheme="majorHAnsi" w:hAnsiTheme="majorHAnsi"/>
          <w:spacing w:val="-8"/>
        </w:rPr>
        <w:t xml:space="preserve"> </w:t>
      </w:r>
      <w:r w:rsidRPr="00416B1F">
        <w:rPr>
          <w:rFonts w:asciiTheme="majorHAnsi" w:hAnsiTheme="majorHAnsi"/>
        </w:rPr>
        <w:t>Fourniture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liants</w:t>
      </w:r>
      <w:r w:rsidRPr="00416B1F">
        <w:rPr>
          <w:rFonts w:asciiTheme="majorHAnsi" w:hAnsiTheme="majorHAnsi"/>
          <w:spacing w:val="-9"/>
        </w:rPr>
        <w:t xml:space="preserve"> </w:t>
      </w:r>
      <w:r w:rsidRPr="00416B1F">
        <w:rPr>
          <w:rFonts w:asciiTheme="majorHAnsi" w:hAnsiTheme="majorHAnsi"/>
        </w:rPr>
        <w:t>hydrauliques</w:t>
      </w:r>
      <w:r w:rsidRPr="00416B1F">
        <w:rPr>
          <w:rFonts w:asciiTheme="majorHAnsi" w:hAnsiTheme="majorHAnsi"/>
          <w:spacing w:val="-2"/>
        </w:rPr>
        <w:t xml:space="preserve"> </w:t>
      </w:r>
      <w:r w:rsidRPr="00416B1F">
        <w:rPr>
          <w:rFonts w:asciiTheme="majorHAnsi" w:hAnsiTheme="majorHAnsi"/>
          <w:spacing w:val="-10"/>
        </w:rPr>
        <w:t>;</w:t>
      </w:r>
    </w:p>
    <w:p w14:paraId="57550D77" w14:textId="77777777" w:rsidR="000F6605" w:rsidRPr="00416B1F" w:rsidRDefault="000F6605" w:rsidP="000F6605">
      <w:pPr>
        <w:pStyle w:val="Paragraphedeliste"/>
        <w:numPr>
          <w:ilvl w:val="0"/>
          <w:numId w:val="70"/>
        </w:numPr>
        <w:tabs>
          <w:tab w:val="left" w:pos="1162"/>
        </w:tabs>
        <w:spacing w:line="241"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6"/>
        </w:rPr>
        <w:t xml:space="preserve"> </w:t>
      </w:r>
      <w:r w:rsidRPr="00416B1F">
        <w:rPr>
          <w:rFonts w:asciiTheme="majorHAnsi" w:hAnsiTheme="majorHAnsi"/>
        </w:rPr>
        <w:t>n°</w:t>
      </w:r>
      <w:proofErr w:type="gramStart"/>
      <w:r w:rsidRPr="00416B1F">
        <w:rPr>
          <w:rFonts w:asciiTheme="majorHAnsi" w:hAnsiTheme="majorHAnsi"/>
        </w:rPr>
        <w:t>4:</w:t>
      </w:r>
      <w:proofErr w:type="gramEnd"/>
      <w:r w:rsidRPr="00416B1F">
        <w:rPr>
          <w:rFonts w:asciiTheme="majorHAnsi" w:hAnsiTheme="majorHAnsi"/>
          <w:spacing w:val="-4"/>
        </w:rPr>
        <w:t xml:space="preserve"> </w:t>
      </w:r>
      <w:r w:rsidRPr="00416B1F">
        <w:rPr>
          <w:rFonts w:asciiTheme="majorHAnsi" w:hAnsiTheme="majorHAnsi"/>
        </w:rPr>
        <w:t>Fournitures</w:t>
      </w:r>
      <w:r w:rsidRPr="00416B1F">
        <w:rPr>
          <w:rFonts w:asciiTheme="majorHAnsi" w:hAnsiTheme="majorHAnsi"/>
          <w:spacing w:val="-5"/>
        </w:rPr>
        <w:t xml:space="preserve"> </w:t>
      </w:r>
      <w:r w:rsidRPr="00416B1F">
        <w:rPr>
          <w:rFonts w:asciiTheme="majorHAnsi" w:hAnsiTheme="majorHAnsi"/>
        </w:rPr>
        <w:t>d'acier</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autres</w:t>
      </w:r>
      <w:r w:rsidRPr="00416B1F">
        <w:rPr>
          <w:rFonts w:asciiTheme="majorHAnsi" w:hAnsiTheme="majorHAnsi"/>
          <w:spacing w:val="-6"/>
        </w:rPr>
        <w:t xml:space="preserve"> </w:t>
      </w:r>
      <w:r w:rsidRPr="00416B1F">
        <w:rPr>
          <w:rFonts w:asciiTheme="majorHAnsi" w:hAnsiTheme="majorHAnsi"/>
        </w:rPr>
        <w:t>métaux,</w:t>
      </w:r>
      <w:r w:rsidRPr="00416B1F">
        <w:rPr>
          <w:rFonts w:asciiTheme="majorHAnsi" w:hAnsiTheme="majorHAnsi"/>
          <w:spacing w:val="-6"/>
        </w:rPr>
        <w:t xml:space="preserve"> </w:t>
      </w:r>
      <w:r w:rsidRPr="00416B1F">
        <w:rPr>
          <w:rFonts w:asciiTheme="majorHAnsi" w:hAnsiTheme="majorHAnsi"/>
        </w:rPr>
        <w:t>titre</w:t>
      </w:r>
      <w:r w:rsidRPr="00416B1F">
        <w:rPr>
          <w:rFonts w:asciiTheme="majorHAnsi" w:hAnsiTheme="majorHAnsi"/>
          <w:spacing w:val="-6"/>
        </w:rPr>
        <w:t xml:space="preserve"> </w:t>
      </w:r>
      <w:r w:rsidRPr="00416B1F">
        <w:rPr>
          <w:rFonts w:asciiTheme="majorHAnsi" w:hAnsiTheme="majorHAnsi"/>
        </w:rPr>
        <w:t>I</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titre</w:t>
      </w:r>
      <w:r w:rsidRPr="00416B1F">
        <w:rPr>
          <w:rFonts w:asciiTheme="majorHAnsi" w:hAnsiTheme="majorHAnsi"/>
          <w:spacing w:val="-5"/>
        </w:rPr>
        <w:t xml:space="preserve"> </w:t>
      </w:r>
      <w:r w:rsidRPr="00416B1F">
        <w:rPr>
          <w:rFonts w:asciiTheme="majorHAnsi" w:hAnsiTheme="majorHAnsi"/>
        </w:rPr>
        <w:t>II</w:t>
      </w:r>
      <w:r w:rsidRPr="00416B1F">
        <w:rPr>
          <w:rFonts w:asciiTheme="majorHAnsi" w:hAnsiTheme="majorHAnsi"/>
          <w:spacing w:val="-4"/>
        </w:rPr>
        <w:t xml:space="preserve"> </w:t>
      </w:r>
      <w:r w:rsidRPr="00416B1F">
        <w:rPr>
          <w:rFonts w:asciiTheme="majorHAnsi" w:hAnsiTheme="majorHAnsi"/>
          <w:spacing w:val="-10"/>
        </w:rPr>
        <w:t>;</w:t>
      </w:r>
    </w:p>
    <w:p w14:paraId="74F261FF" w14:textId="77777777" w:rsidR="000F6605" w:rsidRPr="00416B1F" w:rsidRDefault="000F6605" w:rsidP="000F6605">
      <w:pPr>
        <w:pStyle w:val="Paragraphedeliste"/>
        <w:numPr>
          <w:ilvl w:val="0"/>
          <w:numId w:val="70"/>
        </w:numPr>
        <w:tabs>
          <w:tab w:val="left" w:pos="1162"/>
        </w:tabs>
        <w:spacing w:line="242"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7"/>
        </w:rPr>
        <w:t xml:space="preserve"> </w:t>
      </w:r>
      <w:r w:rsidRPr="00416B1F">
        <w:rPr>
          <w:rFonts w:asciiTheme="majorHAnsi" w:hAnsiTheme="majorHAnsi"/>
        </w:rPr>
        <w:t>n°</w:t>
      </w:r>
      <w:proofErr w:type="gramStart"/>
      <w:r w:rsidRPr="00416B1F">
        <w:rPr>
          <w:rFonts w:asciiTheme="majorHAnsi" w:hAnsiTheme="majorHAnsi"/>
        </w:rPr>
        <w:t>7:</w:t>
      </w:r>
      <w:proofErr w:type="gramEnd"/>
      <w:r w:rsidRPr="00416B1F">
        <w:rPr>
          <w:rFonts w:asciiTheme="majorHAnsi" w:hAnsiTheme="majorHAnsi"/>
          <w:spacing w:val="-9"/>
        </w:rPr>
        <w:t xml:space="preserve"> </w:t>
      </w:r>
      <w:r w:rsidRPr="00416B1F">
        <w:rPr>
          <w:rFonts w:asciiTheme="majorHAnsi" w:hAnsiTheme="majorHAnsi"/>
        </w:rPr>
        <w:t>Reconnaissance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sols</w:t>
      </w:r>
      <w:r w:rsidRPr="00416B1F">
        <w:rPr>
          <w:rFonts w:asciiTheme="majorHAnsi" w:hAnsiTheme="majorHAnsi"/>
          <w:spacing w:val="-5"/>
        </w:rPr>
        <w:t xml:space="preserve"> </w:t>
      </w:r>
      <w:r w:rsidRPr="00416B1F">
        <w:rPr>
          <w:rFonts w:asciiTheme="majorHAnsi" w:hAnsiTheme="majorHAnsi"/>
          <w:spacing w:val="-10"/>
        </w:rPr>
        <w:t>;</w:t>
      </w:r>
    </w:p>
    <w:p w14:paraId="11A676B1" w14:textId="77777777" w:rsidR="000F6605" w:rsidRPr="00416B1F" w:rsidRDefault="000F6605" w:rsidP="000F6605">
      <w:pPr>
        <w:pStyle w:val="Paragraphedeliste"/>
        <w:numPr>
          <w:ilvl w:val="0"/>
          <w:numId w:val="70"/>
        </w:numPr>
        <w:tabs>
          <w:tab w:val="left" w:pos="1162"/>
        </w:tabs>
        <w:spacing w:line="241"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8"/>
        </w:rPr>
        <w:t xml:space="preserve"> </w:t>
      </w:r>
      <w:r w:rsidRPr="00416B1F">
        <w:rPr>
          <w:rFonts w:asciiTheme="majorHAnsi" w:hAnsiTheme="majorHAnsi"/>
        </w:rPr>
        <w:t>n°</w:t>
      </w:r>
      <w:proofErr w:type="gramStart"/>
      <w:r w:rsidRPr="00416B1F">
        <w:rPr>
          <w:rFonts w:asciiTheme="majorHAnsi" w:hAnsiTheme="majorHAnsi"/>
        </w:rPr>
        <w:t>25:</w:t>
      </w:r>
      <w:proofErr w:type="gramEnd"/>
      <w:r w:rsidRPr="00416B1F">
        <w:rPr>
          <w:rFonts w:asciiTheme="majorHAnsi" w:hAnsiTheme="majorHAnsi"/>
          <w:spacing w:val="-9"/>
        </w:rPr>
        <w:t xml:space="preserve"> </w:t>
      </w:r>
      <w:r w:rsidRPr="00416B1F">
        <w:rPr>
          <w:rFonts w:asciiTheme="majorHAnsi" w:hAnsiTheme="majorHAnsi"/>
        </w:rPr>
        <w:t>Exécution</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corps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chaussées</w:t>
      </w:r>
      <w:r w:rsidRPr="00416B1F">
        <w:rPr>
          <w:rFonts w:asciiTheme="majorHAnsi" w:hAnsiTheme="majorHAnsi"/>
          <w:spacing w:val="-3"/>
        </w:rPr>
        <w:t xml:space="preserve"> </w:t>
      </w:r>
      <w:r w:rsidRPr="00416B1F">
        <w:rPr>
          <w:rFonts w:asciiTheme="majorHAnsi" w:hAnsiTheme="majorHAnsi"/>
          <w:spacing w:val="-10"/>
        </w:rPr>
        <w:t>;</w:t>
      </w:r>
    </w:p>
    <w:p w14:paraId="3A240BF0" w14:textId="77777777" w:rsidR="000F6605" w:rsidRPr="00416B1F" w:rsidRDefault="000F6605" w:rsidP="000F6605">
      <w:pPr>
        <w:pStyle w:val="Paragraphedeliste"/>
        <w:numPr>
          <w:ilvl w:val="0"/>
          <w:numId w:val="70"/>
        </w:numPr>
        <w:tabs>
          <w:tab w:val="left" w:pos="1162"/>
        </w:tabs>
        <w:spacing w:line="241"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7"/>
        </w:rPr>
        <w:t xml:space="preserve"> </w:t>
      </w:r>
      <w:r w:rsidRPr="00416B1F">
        <w:rPr>
          <w:rFonts w:asciiTheme="majorHAnsi" w:hAnsiTheme="majorHAnsi"/>
        </w:rPr>
        <w:t>n°</w:t>
      </w:r>
      <w:proofErr w:type="gramStart"/>
      <w:r w:rsidRPr="00416B1F">
        <w:rPr>
          <w:rFonts w:asciiTheme="majorHAnsi" w:hAnsiTheme="majorHAnsi"/>
        </w:rPr>
        <w:t>31:</w:t>
      </w:r>
      <w:proofErr w:type="gramEnd"/>
      <w:r w:rsidRPr="00416B1F">
        <w:rPr>
          <w:rFonts w:asciiTheme="majorHAnsi" w:hAnsiTheme="majorHAnsi"/>
          <w:spacing w:val="-8"/>
        </w:rPr>
        <w:t xml:space="preserve"> </w:t>
      </w:r>
      <w:r w:rsidRPr="00416B1F">
        <w:rPr>
          <w:rFonts w:asciiTheme="majorHAnsi" w:hAnsiTheme="majorHAnsi"/>
        </w:rPr>
        <w:t>Bordures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caniveaux</w:t>
      </w:r>
      <w:r w:rsidRPr="00416B1F">
        <w:rPr>
          <w:rFonts w:asciiTheme="majorHAnsi" w:hAnsiTheme="majorHAnsi"/>
          <w:spacing w:val="-7"/>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pierre</w:t>
      </w:r>
      <w:r w:rsidRPr="00416B1F">
        <w:rPr>
          <w:rFonts w:asciiTheme="majorHAnsi" w:hAnsiTheme="majorHAnsi"/>
          <w:spacing w:val="-6"/>
        </w:rPr>
        <w:t xml:space="preserve"> </w:t>
      </w:r>
      <w:r w:rsidRPr="00416B1F">
        <w:rPr>
          <w:rFonts w:asciiTheme="majorHAnsi" w:hAnsiTheme="majorHAnsi"/>
        </w:rPr>
        <w:t>naturelle</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béton</w:t>
      </w:r>
      <w:r w:rsidRPr="00416B1F">
        <w:rPr>
          <w:rFonts w:asciiTheme="majorHAnsi" w:hAnsiTheme="majorHAnsi"/>
          <w:spacing w:val="-1"/>
        </w:rPr>
        <w:t xml:space="preserve"> </w:t>
      </w:r>
      <w:r w:rsidRPr="00416B1F">
        <w:rPr>
          <w:rFonts w:asciiTheme="majorHAnsi" w:hAnsiTheme="majorHAnsi"/>
          <w:spacing w:val="-10"/>
        </w:rPr>
        <w:t>;</w:t>
      </w:r>
    </w:p>
    <w:p w14:paraId="13EAD367" w14:textId="77777777" w:rsidR="000F6605" w:rsidRPr="00416B1F" w:rsidRDefault="000F6605" w:rsidP="000F6605">
      <w:pPr>
        <w:pStyle w:val="Paragraphedeliste"/>
        <w:numPr>
          <w:ilvl w:val="0"/>
          <w:numId w:val="70"/>
        </w:numPr>
        <w:tabs>
          <w:tab w:val="left" w:pos="1162"/>
        </w:tabs>
        <w:spacing w:line="241"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9"/>
        </w:rPr>
        <w:t xml:space="preserve"> </w:t>
      </w:r>
      <w:r w:rsidRPr="00416B1F">
        <w:rPr>
          <w:rFonts w:asciiTheme="majorHAnsi" w:hAnsiTheme="majorHAnsi"/>
        </w:rPr>
        <w:t>n°</w:t>
      </w:r>
      <w:proofErr w:type="gramStart"/>
      <w:r w:rsidRPr="00416B1F">
        <w:rPr>
          <w:rFonts w:asciiTheme="majorHAnsi" w:hAnsiTheme="majorHAnsi"/>
        </w:rPr>
        <w:t>32:</w:t>
      </w:r>
      <w:proofErr w:type="gramEnd"/>
      <w:r w:rsidRPr="00416B1F">
        <w:rPr>
          <w:rFonts w:asciiTheme="majorHAnsi" w:hAnsiTheme="majorHAnsi"/>
          <w:spacing w:val="-10"/>
        </w:rPr>
        <w:t xml:space="preserve"> </w:t>
      </w:r>
      <w:r w:rsidRPr="00416B1F">
        <w:rPr>
          <w:rFonts w:asciiTheme="majorHAnsi" w:hAnsiTheme="majorHAnsi"/>
        </w:rPr>
        <w:t>Construction</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trottoirs</w:t>
      </w:r>
      <w:r w:rsidRPr="00416B1F">
        <w:rPr>
          <w:rFonts w:asciiTheme="majorHAnsi" w:hAnsiTheme="majorHAnsi"/>
          <w:spacing w:val="-5"/>
        </w:rPr>
        <w:t xml:space="preserve"> </w:t>
      </w:r>
      <w:r w:rsidRPr="00416B1F">
        <w:rPr>
          <w:rFonts w:asciiTheme="majorHAnsi" w:hAnsiTheme="majorHAnsi"/>
          <w:spacing w:val="-10"/>
        </w:rPr>
        <w:t>;</w:t>
      </w:r>
    </w:p>
    <w:p w14:paraId="32BCC865" w14:textId="77777777" w:rsidR="000F6605" w:rsidRPr="00416B1F" w:rsidRDefault="000F6605" w:rsidP="000F6605">
      <w:pPr>
        <w:pStyle w:val="Paragraphedeliste"/>
        <w:numPr>
          <w:ilvl w:val="0"/>
          <w:numId w:val="70"/>
        </w:numPr>
        <w:tabs>
          <w:tab w:val="left" w:pos="1162"/>
        </w:tabs>
        <w:spacing w:line="241" w:lineRule="exact"/>
        <w:ind w:hanging="453"/>
        <w:rPr>
          <w:rFonts w:asciiTheme="majorHAnsi" w:hAnsiTheme="majorHAnsi"/>
        </w:rPr>
      </w:pPr>
      <w:r w:rsidRPr="00416B1F">
        <w:rPr>
          <w:rFonts w:asciiTheme="majorHAnsi" w:hAnsiTheme="majorHAnsi"/>
        </w:rPr>
        <w:lastRenderedPageBreak/>
        <w:t>Fascicule</w:t>
      </w:r>
      <w:r w:rsidRPr="00416B1F">
        <w:rPr>
          <w:rFonts w:asciiTheme="majorHAnsi" w:hAnsiTheme="majorHAnsi"/>
          <w:spacing w:val="-7"/>
        </w:rPr>
        <w:t xml:space="preserve"> </w:t>
      </w:r>
      <w:r w:rsidRPr="00416B1F">
        <w:rPr>
          <w:rFonts w:asciiTheme="majorHAnsi" w:hAnsiTheme="majorHAnsi"/>
        </w:rPr>
        <w:t>n°</w:t>
      </w:r>
      <w:proofErr w:type="gramStart"/>
      <w:r w:rsidRPr="00416B1F">
        <w:rPr>
          <w:rFonts w:asciiTheme="majorHAnsi" w:hAnsiTheme="majorHAnsi"/>
        </w:rPr>
        <w:t>62:</w:t>
      </w:r>
      <w:proofErr w:type="gramEnd"/>
      <w:r w:rsidRPr="00416B1F">
        <w:rPr>
          <w:rFonts w:asciiTheme="majorHAnsi" w:hAnsiTheme="majorHAnsi"/>
          <w:spacing w:val="-8"/>
        </w:rPr>
        <w:t xml:space="preserve"> </w:t>
      </w:r>
      <w:r w:rsidRPr="00416B1F">
        <w:rPr>
          <w:rFonts w:asciiTheme="majorHAnsi" w:hAnsiTheme="majorHAnsi"/>
        </w:rPr>
        <w:t>Règles</w:t>
      </w:r>
      <w:r w:rsidRPr="00416B1F">
        <w:rPr>
          <w:rFonts w:asciiTheme="majorHAnsi" w:hAnsiTheme="majorHAnsi"/>
          <w:spacing w:val="-7"/>
        </w:rPr>
        <w:t xml:space="preserve"> </w:t>
      </w:r>
      <w:r w:rsidRPr="00416B1F">
        <w:rPr>
          <w:rFonts w:asciiTheme="majorHAnsi" w:hAnsiTheme="majorHAnsi"/>
        </w:rPr>
        <w:t>techniques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conception</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calcul</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ouvrages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construction</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béton</w:t>
      </w:r>
      <w:r w:rsidRPr="00416B1F">
        <w:rPr>
          <w:rFonts w:asciiTheme="majorHAnsi" w:hAnsiTheme="majorHAnsi"/>
          <w:spacing w:val="-8"/>
        </w:rPr>
        <w:t xml:space="preserve"> </w:t>
      </w:r>
      <w:r w:rsidRPr="00416B1F">
        <w:rPr>
          <w:rFonts w:asciiTheme="majorHAnsi" w:hAnsiTheme="majorHAnsi"/>
        </w:rPr>
        <w:t>armé</w:t>
      </w:r>
      <w:r w:rsidRPr="00416B1F">
        <w:rPr>
          <w:rFonts w:asciiTheme="majorHAnsi" w:hAnsiTheme="majorHAnsi"/>
          <w:spacing w:val="3"/>
        </w:rPr>
        <w:t xml:space="preserve"> </w:t>
      </w:r>
      <w:r w:rsidRPr="00416B1F">
        <w:rPr>
          <w:rFonts w:asciiTheme="majorHAnsi" w:hAnsiTheme="majorHAnsi"/>
          <w:spacing w:val="-10"/>
        </w:rPr>
        <w:t>;</w:t>
      </w:r>
    </w:p>
    <w:p w14:paraId="0F60AA74" w14:textId="77777777" w:rsidR="000F6605" w:rsidRPr="00416B1F" w:rsidRDefault="000F6605" w:rsidP="000F6605">
      <w:pPr>
        <w:pStyle w:val="Paragraphedeliste"/>
        <w:numPr>
          <w:ilvl w:val="0"/>
          <w:numId w:val="70"/>
        </w:numPr>
        <w:tabs>
          <w:tab w:val="left" w:pos="1162"/>
        </w:tabs>
        <w:spacing w:line="242"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6"/>
        </w:rPr>
        <w:t xml:space="preserve"> </w:t>
      </w:r>
      <w:r w:rsidRPr="00416B1F">
        <w:rPr>
          <w:rFonts w:asciiTheme="majorHAnsi" w:hAnsiTheme="majorHAnsi"/>
        </w:rPr>
        <w:t>n°</w:t>
      </w:r>
      <w:proofErr w:type="gramStart"/>
      <w:r w:rsidRPr="00416B1F">
        <w:rPr>
          <w:rFonts w:asciiTheme="majorHAnsi" w:hAnsiTheme="majorHAnsi"/>
        </w:rPr>
        <w:t>63:</w:t>
      </w:r>
      <w:proofErr w:type="gramEnd"/>
      <w:r w:rsidRPr="00416B1F">
        <w:rPr>
          <w:rFonts w:asciiTheme="majorHAnsi" w:hAnsiTheme="majorHAnsi"/>
          <w:spacing w:val="-8"/>
        </w:rPr>
        <w:t xml:space="preserve"> </w:t>
      </w:r>
      <w:r w:rsidRPr="00416B1F">
        <w:rPr>
          <w:rFonts w:asciiTheme="majorHAnsi" w:hAnsiTheme="majorHAnsi"/>
        </w:rPr>
        <w:t>Exécution</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mise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œuvre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bétons</w:t>
      </w:r>
      <w:r w:rsidRPr="00416B1F">
        <w:rPr>
          <w:rFonts w:asciiTheme="majorHAnsi" w:hAnsiTheme="majorHAnsi"/>
          <w:spacing w:val="-7"/>
        </w:rPr>
        <w:t xml:space="preserve"> </w:t>
      </w:r>
      <w:r w:rsidRPr="00416B1F">
        <w:rPr>
          <w:rFonts w:asciiTheme="majorHAnsi" w:hAnsiTheme="majorHAnsi"/>
        </w:rPr>
        <w:t>non</w:t>
      </w:r>
      <w:r w:rsidRPr="00416B1F">
        <w:rPr>
          <w:rFonts w:asciiTheme="majorHAnsi" w:hAnsiTheme="majorHAnsi"/>
          <w:spacing w:val="-8"/>
        </w:rPr>
        <w:t xml:space="preserve"> </w:t>
      </w:r>
      <w:r w:rsidRPr="00416B1F">
        <w:rPr>
          <w:rFonts w:asciiTheme="majorHAnsi" w:hAnsiTheme="majorHAnsi"/>
        </w:rPr>
        <w:t>armés,</w:t>
      </w:r>
      <w:r w:rsidRPr="00416B1F">
        <w:rPr>
          <w:rFonts w:asciiTheme="majorHAnsi" w:hAnsiTheme="majorHAnsi"/>
          <w:spacing w:val="-6"/>
        </w:rPr>
        <w:t xml:space="preserve"> </w:t>
      </w:r>
      <w:r w:rsidRPr="00416B1F">
        <w:rPr>
          <w:rFonts w:asciiTheme="majorHAnsi" w:hAnsiTheme="majorHAnsi"/>
        </w:rPr>
        <w:t>Confection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mortiers</w:t>
      </w:r>
      <w:r w:rsidRPr="00416B1F">
        <w:rPr>
          <w:rFonts w:asciiTheme="majorHAnsi" w:hAnsiTheme="majorHAnsi"/>
          <w:spacing w:val="3"/>
        </w:rPr>
        <w:t xml:space="preserve"> </w:t>
      </w:r>
      <w:r w:rsidRPr="00416B1F">
        <w:rPr>
          <w:rFonts w:asciiTheme="majorHAnsi" w:hAnsiTheme="majorHAnsi"/>
          <w:spacing w:val="-10"/>
        </w:rPr>
        <w:t>;</w:t>
      </w:r>
    </w:p>
    <w:p w14:paraId="0A77DCDD" w14:textId="77777777" w:rsidR="000F6605" w:rsidRPr="00416B1F" w:rsidRDefault="000F6605" w:rsidP="000F6605">
      <w:pPr>
        <w:pStyle w:val="Paragraphedeliste"/>
        <w:numPr>
          <w:ilvl w:val="0"/>
          <w:numId w:val="70"/>
        </w:numPr>
        <w:tabs>
          <w:tab w:val="left" w:pos="1162"/>
        </w:tabs>
        <w:spacing w:line="241"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8"/>
        </w:rPr>
        <w:t xml:space="preserve"> </w:t>
      </w:r>
      <w:r w:rsidRPr="00416B1F">
        <w:rPr>
          <w:rFonts w:asciiTheme="majorHAnsi" w:hAnsiTheme="majorHAnsi"/>
        </w:rPr>
        <w:t>n°</w:t>
      </w:r>
      <w:proofErr w:type="gramStart"/>
      <w:r w:rsidRPr="00416B1F">
        <w:rPr>
          <w:rFonts w:asciiTheme="majorHAnsi" w:hAnsiTheme="majorHAnsi"/>
        </w:rPr>
        <w:t>64:</w:t>
      </w:r>
      <w:proofErr w:type="gramEnd"/>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maçonnerie</w:t>
      </w:r>
      <w:r w:rsidRPr="00416B1F">
        <w:rPr>
          <w:rFonts w:asciiTheme="majorHAnsi" w:hAnsiTheme="majorHAnsi"/>
          <w:spacing w:val="-8"/>
        </w:rPr>
        <w:t xml:space="preserve"> </w:t>
      </w:r>
      <w:r w:rsidRPr="00416B1F">
        <w:rPr>
          <w:rFonts w:asciiTheme="majorHAnsi" w:hAnsiTheme="majorHAnsi"/>
        </w:rPr>
        <w:t>d'ouvrage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génie</w:t>
      </w:r>
      <w:r w:rsidRPr="00416B1F">
        <w:rPr>
          <w:rFonts w:asciiTheme="majorHAnsi" w:hAnsiTheme="majorHAnsi"/>
          <w:spacing w:val="-8"/>
        </w:rPr>
        <w:t xml:space="preserve"> </w:t>
      </w:r>
      <w:r w:rsidRPr="00416B1F">
        <w:rPr>
          <w:rFonts w:asciiTheme="majorHAnsi" w:hAnsiTheme="majorHAnsi"/>
        </w:rPr>
        <w:t xml:space="preserve">civil </w:t>
      </w:r>
      <w:r w:rsidRPr="00416B1F">
        <w:rPr>
          <w:rFonts w:asciiTheme="majorHAnsi" w:hAnsiTheme="majorHAnsi"/>
          <w:spacing w:val="-10"/>
        </w:rPr>
        <w:t>;</w:t>
      </w:r>
    </w:p>
    <w:p w14:paraId="3360D105" w14:textId="77777777" w:rsidR="000F6605" w:rsidRPr="00416B1F" w:rsidRDefault="000F6605" w:rsidP="000F6605">
      <w:pPr>
        <w:pStyle w:val="Paragraphedeliste"/>
        <w:numPr>
          <w:ilvl w:val="0"/>
          <w:numId w:val="70"/>
        </w:numPr>
        <w:tabs>
          <w:tab w:val="left" w:pos="1162"/>
        </w:tabs>
        <w:spacing w:line="242" w:lineRule="exact"/>
        <w:ind w:hanging="453"/>
        <w:rPr>
          <w:rFonts w:asciiTheme="majorHAnsi" w:hAnsiTheme="majorHAnsi"/>
        </w:rPr>
      </w:pPr>
      <w:r w:rsidRPr="00416B1F">
        <w:rPr>
          <w:rFonts w:asciiTheme="majorHAnsi" w:hAnsiTheme="majorHAnsi"/>
        </w:rPr>
        <w:t>Fascicule</w:t>
      </w:r>
      <w:r w:rsidRPr="00416B1F">
        <w:rPr>
          <w:rFonts w:asciiTheme="majorHAnsi" w:hAnsiTheme="majorHAnsi"/>
          <w:spacing w:val="-10"/>
        </w:rPr>
        <w:t xml:space="preserve"> </w:t>
      </w:r>
      <w:r w:rsidRPr="00416B1F">
        <w:rPr>
          <w:rFonts w:asciiTheme="majorHAnsi" w:hAnsiTheme="majorHAnsi"/>
        </w:rPr>
        <w:t>n°</w:t>
      </w:r>
      <w:proofErr w:type="gramStart"/>
      <w:r w:rsidRPr="00416B1F">
        <w:rPr>
          <w:rFonts w:asciiTheme="majorHAnsi" w:hAnsiTheme="majorHAnsi"/>
        </w:rPr>
        <w:t>70:</w:t>
      </w:r>
      <w:proofErr w:type="gramEnd"/>
      <w:r w:rsidRPr="00416B1F">
        <w:rPr>
          <w:rFonts w:asciiTheme="majorHAnsi" w:hAnsiTheme="majorHAnsi"/>
          <w:spacing w:val="-11"/>
        </w:rPr>
        <w:t xml:space="preserve"> </w:t>
      </w:r>
      <w:r w:rsidRPr="00416B1F">
        <w:rPr>
          <w:rFonts w:asciiTheme="majorHAnsi" w:hAnsiTheme="majorHAnsi"/>
        </w:rPr>
        <w:t>Canalisations</w:t>
      </w:r>
      <w:r w:rsidRPr="00416B1F">
        <w:rPr>
          <w:rFonts w:asciiTheme="majorHAnsi" w:hAnsiTheme="majorHAnsi"/>
          <w:spacing w:val="-10"/>
        </w:rPr>
        <w:t xml:space="preserve"> </w:t>
      </w:r>
      <w:r w:rsidRPr="00416B1F">
        <w:rPr>
          <w:rFonts w:asciiTheme="majorHAnsi" w:hAnsiTheme="majorHAnsi"/>
        </w:rPr>
        <w:t>d'assainissement</w:t>
      </w:r>
      <w:r w:rsidRPr="00416B1F">
        <w:rPr>
          <w:rFonts w:asciiTheme="majorHAnsi" w:hAnsiTheme="majorHAnsi"/>
          <w:spacing w:val="-10"/>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ouvrages</w:t>
      </w:r>
      <w:r w:rsidRPr="00416B1F">
        <w:rPr>
          <w:rFonts w:asciiTheme="majorHAnsi" w:hAnsiTheme="majorHAnsi"/>
          <w:spacing w:val="-10"/>
        </w:rPr>
        <w:t xml:space="preserve"> </w:t>
      </w:r>
      <w:r w:rsidRPr="00416B1F">
        <w:rPr>
          <w:rFonts w:asciiTheme="majorHAnsi" w:hAnsiTheme="majorHAnsi"/>
          <w:spacing w:val="-2"/>
        </w:rPr>
        <w:t>annexes.</w:t>
      </w:r>
    </w:p>
    <w:p w14:paraId="243F7247" w14:textId="77777777" w:rsidR="000F6605" w:rsidRPr="00416B1F" w:rsidRDefault="000F6605" w:rsidP="000F6605">
      <w:pPr>
        <w:pStyle w:val="Paragraphedeliste"/>
        <w:spacing w:line="242" w:lineRule="exact"/>
        <w:rPr>
          <w:rFonts w:asciiTheme="majorHAnsi" w:hAnsiTheme="majorHAnsi"/>
        </w:rPr>
        <w:sectPr w:rsidR="000F6605" w:rsidRPr="00416B1F" w:rsidSect="000F6605">
          <w:pgSz w:w="11900" w:h="16820"/>
          <w:pgMar w:top="780" w:right="141" w:bottom="1060" w:left="283" w:header="0" w:footer="827" w:gutter="0"/>
          <w:cols w:space="720"/>
        </w:sectPr>
      </w:pPr>
    </w:p>
    <w:p w14:paraId="310FCFE2" w14:textId="77777777" w:rsidR="000F6605" w:rsidRPr="00416B1F" w:rsidRDefault="000F6605" w:rsidP="000F6605">
      <w:pPr>
        <w:pStyle w:val="Corpsdetexte"/>
        <w:spacing w:before="69"/>
        <w:ind w:right="571"/>
        <w:jc w:val="both"/>
        <w:rPr>
          <w:rFonts w:asciiTheme="majorHAnsi" w:hAnsiTheme="majorHAnsi"/>
          <w:sz w:val="22"/>
          <w:szCs w:val="22"/>
        </w:rPr>
      </w:pPr>
      <w:r w:rsidRPr="00416B1F">
        <w:rPr>
          <w:rFonts w:asciiTheme="majorHAnsi" w:hAnsiTheme="majorHAnsi"/>
          <w:sz w:val="22"/>
          <w:szCs w:val="22"/>
        </w:rPr>
        <w:lastRenderedPageBreak/>
        <w:t>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w:t>
      </w:r>
      <w:r w:rsidRPr="00416B1F">
        <w:rPr>
          <w:rFonts w:asciiTheme="majorHAnsi" w:hAnsiTheme="majorHAnsi"/>
          <w:spacing w:val="40"/>
          <w:sz w:val="22"/>
          <w:szCs w:val="22"/>
        </w:rPr>
        <w:t xml:space="preserve"> </w:t>
      </w:r>
      <w:r w:rsidRPr="00416B1F">
        <w:rPr>
          <w:rFonts w:asciiTheme="majorHAnsi" w:hAnsiTheme="majorHAnsi"/>
          <w:sz w:val="22"/>
          <w:szCs w:val="22"/>
        </w:rPr>
        <w:t>avec pièces à l’appui. Le Maître d’œuvre justifie sa décision pour accepter ou rejeter une norme.</w:t>
      </w:r>
    </w:p>
    <w:p w14:paraId="46A6CC85" w14:textId="77777777" w:rsidR="000F6605" w:rsidRPr="00416B1F" w:rsidRDefault="000F6605" w:rsidP="000F6605">
      <w:pPr>
        <w:pStyle w:val="Titre7"/>
        <w:spacing w:line="242" w:lineRule="exact"/>
        <w:ind w:left="709"/>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5</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PRESCRIPTIONS</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GENERALES</w:t>
      </w:r>
    </w:p>
    <w:p w14:paraId="0800E5BC" w14:textId="77777777" w:rsidR="000F6605" w:rsidRPr="00416B1F" w:rsidRDefault="000F6605" w:rsidP="000F6605">
      <w:pPr>
        <w:numPr>
          <w:ilvl w:val="1"/>
          <w:numId w:val="69"/>
        </w:numPr>
        <w:tabs>
          <w:tab w:val="left" w:pos="1161"/>
        </w:tabs>
        <w:spacing w:line="240" w:lineRule="exact"/>
        <w:ind w:left="1161" w:hanging="452"/>
        <w:jc w:val="both"/>
        <w:rPr>
          <w:rFonts w:asciiTheme="majorHAnsi" w:hAnsiTheme="majorHAnsi"/>
          <w:b/>
        </w:rPr>
      </w:pPr>
      <w:r w:rsidRPr="00416B1F">
        <w:rPr>
          <w:rFonts w:asciiTheme="majorHAnsi" w:hAnsiTheme="majorHAnsi"/>
          <w:b/>
          <w:spacing w:val="-2"/>
        </w:rPr>
        <w:t>Essais</w:t>
      </w:r>
    </w:p>
    <w:p w14:paraId="257A017D" w14:textId="77777777" w:rsidR="000F6605" w:rsidRPr="00416B1F" w:rsidRDefault="000F6605" w:rsidP="000F6605">
      <w:pPr>
        <w:pStyle w:val="Corpsdetexte"/>
        <w:spacing w:before="118"/>
        <w:ind w:right="578"/>
        <w:jc w:val="both"/>
        <w:rPr>
          <w:rFonts w:asciiTheme="majorHAnsi" w:hAnsiTheme="majorHAnsi"/>
          <w:sz w:val="22"/>
          <w:szCs w:val="22"/>
        </w:rPr>
      </w:pPr>
      <w:r w:rsidRPr="00416B1F">
        <w:rPr>
          <w:rFonts w:asciiTheme="majorHAnsi" w:hAnsiTheme="majorHAnsi"/>
          <w:sz w:val="22"/>
          <w:szCs w:val="22"/>
        </w:rPr>
        <w:t>Les essais en laboratoire et en place sont conduits conformément aux modes opératoires de l'AFNOR (France), du LCPC</w:t>
      </w:r>
      <w:r w:rsidRPr="00416B1F">
        <w:rPr>
          <w:rFonts w:asciiTheme="majorHAnsi" w:hAnsiTheme="majorHAnsi"/>
          <w:spacing w:val="-1"/>
          <w:sz w:val="22"/>
          <w:szCs w:val="22"/>
        </w:rPr>
        <w:t xml:space="preserve"> </w:t>
      </w:r>
      <w:r w:rsidRPr="00416B1F">
        <w:rPr>
          <w:rFonts w:asciiTheme="majorHAnsi" w:hAnsiTheme="majorHAnsi"/>
          <w:sz w:val="22"/>
          <w:szCs w:val="22"/>
        </w:rPr>
        <w:t>(France)</w:t>
      </w:r>
      <w:r w:rsidRPr="00416B1F">
        <w:rPr>
          <w:rFonts w:asciiTheme="majorHAnsi" w:hAnsiTheme="majorHAnsi"/>
          <w:spacing w:val="-1"/>
          <w:sz w:val="22"/>
          <w:szCs w:val="22"/>
        </w:rPr>
        <w:t xml:space="preserve"> </w:t>
      </w:r>
      <w:r w:rsidRPr="00416B1F">
        <w:rPr>
          <w:rFonts w:asciiTheme="majorHAnsi" w:hAnsiTheme="majorHAnsi"/>
          <w:sz w:val="22"/>
          <w:szCs w:val="22"/>
        </w:rPr>
        <w:t>ou à</w:t>
      </w:r>
      <w:r w:rsidRPr="00416B1F">
        <w:rPr>
          <w:rFonts w:asciiTheme="majorHAnsi" w:hAnsiTheme="majorHAnsi"/>
          <w:spacing w:val="-1"/>
          <w:sz w:val="22"/>
          <w:szCs w:val="22"/>
        </w:rPr>
        <w:t xml:space="preserve"> </w:t>
      </w:r>
      <w:r w:rsidRPr="00416B1F">
        <w:rPr>
          <w:rFonts w:asciiTheme="majorHAnsi" w:hAnsiTheme="majorHAnsi"/>
          <w:sz w:val="22"/>
          <w:szCs w:val="22"/>
        </w:rPr>
        <w:t>défaut de</w:t>
      </w:r>
      <w:r w:rsidRPr="00416B1F">
        <w:rPr>
          <w:rFonts w:asciiTheme="majorHAnsi" w:hAnsiTheme="majorHAnsi"/>
          <w:spacing w:val="-1"/>
          <w:sz w:val="22"/>
          <w:szCs w:val="22"/>
        </w:rPr>
        <w:t xml:space="preserve"> </w:t>
      </w:r>
      <w:r w:rsidRPr="00416B1F">
        <w:rPr>
          <w:rFonts w:asciiTheme="majorHAnsi" w:hAnsiTheme="majorHAnsi"/>
          <w:sz w:val="22"/>
          <w:szCs w:val="22"/>
        </w:rPr>
        <w:t>l'AASHO</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l'ASTM</w:t>
      </w:r>
      <w:r w:rsidRPr="00416B1F">
        <w:rPr>
          <w:rFonts w:asciiTheme="majorHAnsi" w:hAnsiTheme="majorHAnsi"/>
          <w:spacing w:val="-1"/>
          <w:sz w:val="22"/>
          <w:szCs w:val="22"/>
        </w:rPr>
        <w:t xml:space="preserve"> </w:t>
      </w:r>
      <w:r w:rsidRPr="00416B1F">
        <w:rPr>
          <w:rFonts w:asciiTheme="majorHAnsi" w:hAnsiTheme="majorHAnsi"/>
          <w:sz w:val="22"/>
          <w:szCs w:val="22"/>
        </w:rPr>
        <w:t>(Etats-Unis), en vigueur</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premier</w:t>
      </w:r>
      <w:r w:rsidRPr="00416B1F">
        <w:rPr>
          <w:rFonts w:asciiTheme="majorHAnsi" w:hAnsiTheme="majorHAnsi"/>
          <w:spacing w:val="-1"/>
          <w:sz w:val="22"/>
          <w:szCs w:val="22"/>
        </w:rPr>
        <w:t xml:space="preserve"> </w:t>
      </w:r>
      <w:r w:rsidRPr="00416B1F">
        <w:rPr>
          <w:rFonts w:asciiTheme="majorHAnsi" w:hAnsiTheme="majorHAnsi"/>
          <w:sz w:val="22"/>
          <w:szCs w:val="22"/>
        </w:rPr>
        <w:t>jour du</w:t>
      </w:r>
      <w:r w:rsidRPr="00416B1F">
        <w:rPr>
          <w:rFonts w:asciiTheme="majorHAnsi" w:hAnsiTheme="majorHAnsi"/>
          <w:spacing w:val="-2"/>
          <w:sz w:val="22"/>
          <w:szCs w:val="22"/>
        </w:rPr>
        <w:t xml:space="preserve"> </w:t>
      </w:r>
      <w:r w:rsidRPr="00416B1F">
        <w:rPr>
          <w:rFonts w:asciiTheme="majorHAnsi" w:hAnsiTheme="majorHAnsi"/>
          <w:sz w:val="22"/>
          <w:szCs w:val="22"/>
        </w:rPr>
        <w:t>mois</w:t>
      </w:r>
      <w:r w:rsidRPr="00416B1F">
        <w:rPr>
          <w:rFonts w:asciiTheme="majorHAnsi" w:hAnsiTheme="majorHAnsi"/>
          <w:spacing w:val="-2"/>
          <w:sz w:val="22"/>
          <w:szCs w:val="22"/>
        </w:rPr>
        <w:t xml:space="preserve"> </w:t>
      </w:r>
      <w:r w:rsidRPr="00416B1F">
        <w:rPr>
          <w:rFonts w:asciiTheme="majorHAnsi" w:hAnsiTheme="majorHAnsi"/>
          <w:sz w:val="22"/>
          <w:szCs w:val="22"/>
        </w:rPr>
        <w:t>qui précède</w:t>
      </w:r>
      <w:r w:rsidRPr="00416B1F">
        <w:rPr>
          <w:rFonts w:asciiTheme="majorHAnsi" w:hAnsiTheme="majorHAnsi"/>
          <w:spacing w:val="-1"/>
          <w:sz w:val="22"/>
          <w:szCs w:val="22"/>
        </w:rPr>
        <w:t xml:space="preserve"> </w:t>
      </w:r>
      <w:r w:rsidRPr="00416B1F">
        <w:rPr>
          <w:rFonts w:asciiTheme="majorHAnsi" w:hAnsiTheme="majorHAnsi"/>
          <w:sz w:val="22"/>
          <w:szCs w:val="22"/>
        </w:rPr>
        <w:t>la date limite de la remise des offres.</w:t>
      </w:r>
    </w:p>
    <w:p w14:paraId="5497E7FC" w14:textId="77777777" w:rsidR="000F6605" w:rsidRPr="00416B1F" w:rsidRDefault="000F6605" w:rsidP="000F6605">
      <w:pPr>
        <w:pStyle w:val="Corpsdetexte"/>
        <w:spacing w:before="119"/>
        <w:ind w:right="581"/>
        <w:jc w:val="both"/>
        <w:rPr>
          <w:rFonts w:asciiTheme="majorHAnsi" w:hAnsiTheme="majorHAnsi"/>
          <w:sz w:val="22"/>
          <w:szCs w:val="22"/>
        </w:rPr>
      </w:pPr>
      <w:r w:rsidRPr="00416B1F">
        <w:rPr>
          <w:rFonts w:asciiTheme="majorHAnsi" w:hAnsiTheme="majorHAnsi"/>
          <w:sz w:val="22"/>
          <w:szCs w:val="22"/>
        </w:rPr>
        <w:t>Les matériaux, produits et composants de construction doivent être conformes aux stipulations du marché et aux prescriptions des normes AFNOR homologuées, les normes applicables étant celles en vigueur le premier jour du mois qui précède la date limite de remise des offres.</w:t>
      </w:r>
    </w:p>
    <w:p w14:paraId="62AB84A3" w14:textId="77777777" w:rsidR="000F6605" w:rsidRPr="00416B1F" w:rsidRDefault="000F6605" w:rsidP="000F6605">
      <w:pPr>
        <w:pStyle w:val="Corpsdetexte"/>
        <w:spacing w:before="120"/>
        <w:ind w:right="571"/>
        <w:jc w:val="both"/>
        <w:rPr>
          <w:rFonts w:asciiTheme="majorHAnsi" w:hAnsiTheme="majorHAnsi"/>
          <w:sz w:val="22"/>
          <w:szCs w:val="22"/>
        </w:rPr>
      </w:pPr>
      <w:r w:rsidRPr="00416B1F">
        <w:rPr>
          <w:rFonts w:asciiTheme="majorHAnsi" w:hAnsiTheme="majorHAnsi"/>
          <w:sz w:val="22"/>
          <w:szCs w:val="22"/>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14:paraId="690C561A" w14:textId="77777777" w:rsidR="000F6605" w:rsidRPr="00416B1F" w:rsidRDefault="000F6605" w:rsidP="000F6605">
      <w:pPr>
        <w:numPr>
          <w:ilvl w:val="1"/>
          <w:numId w:val="69"/>
        </w:numPr>
        <w:tabs>
          <w:tab w:val="left" w:pos="1161"/>
        </w:tabs>
        <w:spacing w:line="239" w:lineRule="exact"/>
        <w:ind w:left="1161" w:hanging="452"/>
        <w:jc w:val="both"/>
        <w:rPr>
          <w:rFonts w:asciiTheme="majorHAnsi" w:hAnsiTheme="majorHAnsi"/>
          <w:b/>
        </w:rPr>
      </w:pPr>
      <w:r w:rsidRPr="00416B1F">
        <w:rPr>
          <w:rFonts w:asciiTheme="majorHAnsi" w:hAnsiTheme="majorHAnsi"/>
          <w:b/>
        </w:rPr>
        <w:t>Essais</w:t>
      </w:r>
      <w:r w:rsidRPr="00416B1F">
        <w:rPr>
          <w:rFonts w:asciiTheme="majorHAnsi" w:hAnsiTheme="majorHAnsi"/>
          <w:b/>
          <w:spacing w:val="-7"/>
        </w:rPr>
        <w:t xml:space="preserve"> </w:t>
      </w:r>
      <w:r w:rsidRPr="00416B1F">
        <w:rPr>
          <w:rFonts w:asciiTheme="majorHAnsi" w:hAnsiTheme="majorHAnsi"/>
          <w:b/>
          <w:spacing w:val="-2"/>
        </w:rPr>
        <w:t>d’études</w:t>
      </w:r>
    </w:p>
    <w:p w14:paraId="19500B13" w14:textId="77777777" w:rsidR="000F6605" w:rsidRPr="00416B1F" w:rsidRDefault="000F6605" w:rsidP="000F6605">
      <w:pPr>
        <w:pStyle w:val="Corpsdetexte"/>
        <w:spacing w:before="121"/>
        <w:ind w:right="575"/>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Cocontractant</w:t>
      </w:r>
      <w:r w:rsidRPr="00416B1F">
        <w:rPr>
          <w:rFonts w:asciiTheme="majorHAnsi" w:hAnsiTheme="majorHAnsi"/>
          <w:spacing w:val="-4"/>
          <w:sz w:val="22"/>
          <w:szCs w:val="22"/>
        </w:rPr>
        <w:t xml:space="preserve"> </w:t>
      </w:r>
      <w:r w:rsidRPr="00416B1F">
        <w:rPr>
          <w:rFonts w:asciiTheme="majorHAnsi" w:hAnsiTheme="majorHAnsi"/>
          <w:sz w:val="22"/>
          <w:szCs w:val="22"/>
        </w:rPr>
        <w:t>doit</w:t>
      </w:r>
      <w:r w:rsidRPr="00416B1F">
        <w:rPr>
          <w:rFonts w:asciiTheme="majorHAnsi" w:hAnsiTheme="majorHAnsi"/>
          <w:spacing w:val="-4"/>
          <w:sz w:val="22"/>
          <w:szCs w:val="22"/>
        </w:rPr>
        <w:t xml:space="preserve"> </w:t>
      </w:r>
      <w:r w:rsidRPr="00416B1F">
        <w:rPr>
          <w:rFonts w:asciiTheme="majorHAnsi" w:hAnsiTheme="majorHAnsi"/>
          <w:sz w:val="22"/>
          <w:szCs w:val="22"/>
        </w:rPr>
        <w:t>effectuer</w:t>
      </w:r>
      <w:r w:rsidRPr="00416B1F">
        <w:rPr>
          <w:rFonts w:asciiTheme="majorHAnsi" w:hAnsiTheme="majorHAnsi"/>
          <w:spacing w:val="-5"/>
          <w:sz w:val="22"/>
          <w:szCs w:val="22"/>
        </w:rPr>
        <w:t xml:space="preserve"> </w:t>
      </w:r>
      <w:r w:rsidRPr="00416B1F">
        <w:rPr>
          <w:rFonts w:asciiTheme="majorHAnsi" w:hAnsiTheme="majorHAnsi"/>
          <w:sz w:val="22"/>
          <w:szCs w:val="22"/>
        </w:rPr>
        <w:t>toutes</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recherches</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essais</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laboratoire</w:t>
      </w:r>
      <w:r w:rsidRPr="00416B1F">
        <w:rPr>
          <w:rFonts w:asciiTheme="majorHAnsi" w:hAnsiTheme="majorHAnsi"/>
          <w:spacing w:val="-4"/>
          <w:sz w:val="22"/>
          <w:szCs w:val="22"/>
        </w:rPr>
        <w:t xml:space="preserve"> </w:t>
      </w:r>
      <w:r w:rsidRPr="00416B1F">
        <w:rPr>
          <w:rFonts w:asciiTheme="majorHAnsi" w:hAnsiTheme="majorHAnsi"/>
          <w:sz w:val="22"/>
          <w:szCs w:val="22"/>
        </w:rPr>
        <w:t>nécessaires</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2"/>
          <w:sz w:val="22"/>
          <w:szCs w:val="22"/>
        </w:rPr>
        <w:t xml:space="preserve"> </w:t>
      </w:r>
      <w:r w:rsidRPr="00416B1F">
        <w:rPr>
          <w:rFonts w:asciiTheme="majorHAnsi" w:hAnsiTheme="majorHAnsi"/>
          <w:sz w:val="22"/>
          <w:szCs w:val="22"/>
        </w:rPr>
        <w:t>vérifier</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conformité des matériaux, déterminer les dosages, les compositions des mélanges et des bétons, les traitements et les différents apports, qui permettent de répondre aux critères d’utilisation des divers matériaux et aux stipulations techniques requises.</w:t>
      </w:r>
    </w:p>
    <w:p w14:paraId="2EC59366" w14:textId="77777777" w:rsidR="000F6605" w:rsidRPr="00416B1F" w:rsidRDefault="000F6605" w:rsidP="000F6605">
      <w:pPr>
        <w:pStyle w:val="Corpsdetexte"/>
        <w:spacing w:before="118"/>
        <w:ind w:right="575"/>
        <w:jc w:val="both"/>
        <w:rPr>
          <w:rFonts w:asciiTheme="majorHAnsi" w:hAnsiTheme="majorHAnsi"/>
          <w:sz w:val="22"/>
          <w:szCs w:val="22"/>
        </w:rPr>
      </w:pPr>
      <w:r w:rsidRPr="00416B1F">
        <w:rPr>
          <w:rFonts w:asciiTheme="majorHAnsi" w:hAnsiTheme="majorHAnsi"/>
          <w:sz w:val="22"/>
          <w:szCs w:val="22"/>
        </w:rPr>
        <w:t>Le Cocontractant doit effectuer tous les essais de formulation et de convenance sur les matériaux composites utilisés sur le chantier.</w:t>
      </w:r>
    </w:p>
    <w:p w14:paraId="6CB46C12" w14:textId="77777777" w:rsidR="000F6605" w:rsidRPr="00416B1F" w:rsidRDefault="000F6605" w:rsidP="000F6605">
      <w:pPr>
        <w:pStyle w:val="Corpsdetexte"/>
        <w:spacing w:before="118"/>
        <w:ind w:right="575"/>
        <w:jc w:val="both"/>
        <w:rPr>
          <w:rFonts w:asciiTheme="majorHAnsi" w:hAnsiTheme="majorHAnsi"/>
          <w:sz w:val="22"/>
          <w:szCs w:val="22"/>
        </w:rPr>
      </w:pPr>
      <w:r w:rsidRPr="00416B1F">
        <w:rPr>
          <w:rFonts w:asciiTheme="majorHAnsi" w:hAnsiTheme="majorHAnsi"/>
          <w:sz w:val="22"/>
          <w:szCs w:val="22"/>
        </w:rPr>
        <w:t>Concernant les produits stabilisants, ces essais comprendront : l’identification des matériaux de chaussée à stabiliser, le choix du stabilisant, le dosage des constituants, les performances mécaniques du mélange.</w:t>
      </w:r>
    </w:p>
    <w:p w14:paraId="60A2DB55" w14:textId="77777777" w:rsidR="000F6605" w:rsidRPr="00416B1F" w:rsidRDefault="000F6605" w:rsidP="000F6605">
      <w:pPr>
        <w:pStyle w:val="Corpsdetexte"/>
        <w:spacing w:before="122"/>
        <w:ind w:right="431"/>
        <w:rPr>
          <w:rFonts w:asciiTheme="majorHAnsi" w:hAnsiTheme="majorHAnsi"/>
          <w:sz w:val="22"/>
          <w:szCs w:val="22"/>
        </w:rPr>
      </w:pPr>
      <w:r w:rsidRPr="00416B1F">
        <w:rPr>
          <w:rFonts w:asciiTheme="majorHAnsi" w:hAnsiTheme="majorHAnsi"/>
          <w:sz w:val="22"/>
          <w:szCs w:val="22"/>
        </w:rPr>
        <w:t>A</w:t>
      </w:r>
      <w:r w:rsidRPr="00416B1F">
        <w:rPr>
          <w:rFonts w:asciiTheme="majorHAnsi" w:hAnsiTheme="majorHAnsi"/>
          <w:spacing w:val="-2"/>
          <w:sz w:val="22"/>
          <w:szCs w:val="22"/>
        </w:rPr>
        <w:t xml:space="preserve"> </w:t>
      </w:r>
      <w:r w:rsidRPr="00416B1F">
        <w:rPr>
          <w:rFonts w:asciiTheme="majorHAnsi" w:hAnsiTheme="majorHAnsi"/>
          <w:sz w:val="22"/>
          <w:szCs w:val="22"/>
        </w:rPr>
        <w:t>partir</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pièces</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documents</w:t>
      </w:r>
      <w:r w:rsidRPr="00416B1F">
        <w:rPr>
          <w:rFonts w:asciiTheme="majorHAnsi" w:hAnsiTheme="majorHAnsi"/>
          <w:spacing w:val="-3"/>
          <w:sz w:val="22"/>
          <w:szCs w:val="22"/>
        </w:rPr>
        <w:t xml:space="preserve"> </w:t>
      </w:r>
      <w:r w:rsidRPr="00416B1F">
        <w:rPr>
          <w:rFonts w:asciiTheme="majorHAnsi" w:hAnsiTheme="majorHAnsi"/>
          <w:sz w:val="22"/>
          <w:szCs w:val="22"/>
        </w:rPr>
        <w:t>joints</w:t>
      </w:r>
      <w:r w:rsidRPr="00416B1F">
        <w:rPr>
          <w:rFonts w:asciiTheme="majorHAnsi" w:hAnsiTheme="majorHAnsi"/>
          <w:spacing w:val="-3"/>
          <w:sz w:val="22"/>
          <w:szCs w:val="22"/>
        </w:rPr>
        <w:t xml:space="preserve"> </w:t>
      </w:r>
      <w:r w:rsidRPr="00416B1F">
        <w:rPr>
          <w:rFonts w:asciiTheme="majorHAnsi" w:hAnsiTheme="majorHAnsi"/>
          <w:sz w:val="22"/>
          <w:szCs w:val="22"/>
        </w:rPr>
        <w:t>au</w:t>
      </w:r>
      <w:r w:rsidRPr="00416B1F">
        <w:rPr>
          <w:rFonts w:asciiTheme="majorHAnsi" w:hAnsiTheme="majorHAnsi"/>
          <w:spacing w:val="-3"/>
          <w:sz w:val="22"/>
          <w:szCs w:val="22"/>
        </w:rPr>
        <w:t xml:space="preserve"> </w:t>
      </w:r>
      <w:r w:rsidRPr="00416B1F">
        <w:rPr>
          <w:rFonts w:asciiTheme="majorHAnsi" w:hAnsiTheme="majorHAnsi"/>
          <w:sz w:val="22"/>
          <w:szCs w:val="22"/>
        </w:rPr>
        <w:t>dossier</w:t>
      </w:r>
      <w:r w:rsidRPr="00416B1F">
        <w:rPr>
          <w:rFonts w:asciiTheme="majorHAnsi" w:hAnsiTheme="majorHAnsi"/>
          <w:spacing w:val="-2"/>
          <w:sz w:val="22"/>
          <w:szCs w:val="22"/>
        </w:rPr>
        <w:t xml:space="preserve"> </w:t>
      </w:r>
      <w:r w:rsidRPr="00416B1F">
        <w:rPr>
          <w:rFonts w:asciiTheme="majorHAnsi" w:hAnsiTheme="majorHAnsi"/>
          <w:sz w:val="22"/>
          <w:szCs w:val="22"/>
        </w:rPr>
        <w:t>d’appel</w:t>
      </w:r>
      <w:r w:rsidRPr="00416B1F">
        <w:rPr>
          <w:rFonts w:asciiTheme="majorHAnsi" w:hAnsiTheme="majorHAnsi"/>
          <w:spacing w:val="-2"/>
          <w:sz w:val="22"/>
          <w:szCs w:val="22"/>
        </w:rPr>
        <w:t xml:space="preserve"> </w:t>
      </w:r>
      <w:r w:rsidRPr="00416B1F">
        <w:rPr>
          <w:rFonts w:asciiTheme="majorHAnsi" w:hAnsiTheme="majorHAnsi"/>
          <w:sz w:val="22"/>
          <w:szCs w:val="22"/>
        </w:rPr>
        <w:t>d’offres,</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effectue</w:t>
      </w:r>
      <w:r w:rsidRPr="00416B1F">
        <w:rPr>
          <w:rFonts w:asciiTheme="majorHAnsi" w:hAnsiTheme="majorHAnsi"/>
          <w:spacing w:val="-2"/>
          <w:sz w:val="22"/>
          <w:szCs w:val="22"/>
        </w:rPr>
        <w:t xml:space="preserve"> </w:t>
      </w:r>
      <w:r w:rsidRPr="00416B1F">
        <w:rPr>
          <w:rFonts w:asciiTheme="majorHAnsi" w:hAnsiTheme="majorHAnsi"/>
          <w:sz w:val="22"/>
          <w:szCs w:val="22"/>
        </w:rPr>
        <w:t>toutes</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vérifications qu’il juge nécessaires, afin de pouvoir signaler et rectifier les anomalies, erreurs ou omissions éventuelles.</w:t>
      </w:r>
    </w:p>
    <w:p w14:paraId="62C54230" w14:textId="77777777" w:rsidR="000F6605" w:rsidRPr="00416B1F" w:rsidRDefault="000F6605" w:rsidP="000F6605">
      <w:pPr>
        <w:pStyle w:val="Corpsdetexte"/>
        <w:spacing w:before="119"/>
        <w:rPr>
          <w:rFonts w:asciiTheme="majorHAnsi" w:hAnsiTheme="majorHAnsi"/>
          <w:sz w:val="22"/>
          <w:szCs w:val="22"/>
        </w:rPr>
      </w:pPr>
      <w:r w:rsidRPr="00416B1F">
        <w:rPr>
          <w:rFonts w:asciiTheme="majorHAnsi" w:hAnsiTheme="majorHAnsi"/>
          <w:sz w:val="22"/>
          <w:szCs w:val="22"/>
        </w:rPr>
        <w:t>Tous</w:t>
      </w:r>
      <w:r w:rsidRPr="00416B1F">
        <w:rPr>
          <w:rFonts w:asciiTheme="majorHAnsi" w:hAnsiTheme="majorHAnsi"/>
          <w:spacing w:val="-7"/>
          <w:sz w:val="22"/>
          <w:szCs w:val="22"/>
        </w:rPr>
        <w:t xml:space="preserve"> </w:t>
      </w:r>
      <w:r w:rsidRPr="00416B1F">
        <w:rPr>
          <w:rFonts w:asciiTheme="majorHAnsi" w:hAnsiTheme="majorHAnsi"/>
          <w:sz w:val="22"/>
          <w:szCs w:val="22"/>
        </w:rPr>
        <w:t>ces</w:t>
      </w:r>
      <w:r w:rsidRPr="00416B1F">
        <w:rPr>
          <w:rFonts w:asciiTheme="majorHAnsi" w:hAnsiTheme="majorHAnsi"/>
          <w:spacing w:val="-6"/>
          <w:sz w:val="22"/>
          <w:szCs w:val="22"/>
        </w:rPr>
        <w:t xml:space="preserve"> </w:t>
      </w:r>
      <w:r w:rsidRPr="00416B1F">
        <w:rPr>
          <w:rFonts w:asciiTheme="majorHAnsi" w:hAnsiTheme="majorHAnsi"/>
          <w:sz w:val="22"/>
          <w:szCs w:val="22"/>
        </w:rPr>
        <w:t>essais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vérifications</w:t>
      </w:r>
      <w:r w:rsidRPr="00416B1F">
        <w:rPr>
          <w:rFonts w:asciiTheme="majorHAnsi" w:hAnsiTheme="majorHAnsi"/>
          <w:spacing w:val="-7"/>
          <w:sz w:val="22"/>
          <w:szCs w:val="22"/>
        </w:rPr>
        <w:t xml:space="preserve"> </w:t>
      </w:r>
      <w:r w:rsidRPr="00416B1F">
        <w:rPr>
          <w:rFonts w:asciiTheme="majorHAnsi" w:hAnsiTheme="majorHAnsi"/>
          <w:sz w:val="22"/>
          <w:szCs w:val="22"/>
        </w:rPr>
        <w:t>sont</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charge</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Cocontractant</w:t>
      </w:r>
      <w:r w:rsidRPr="00416B1F">
        <w:rPr>
          <w:rFonts w:asciiTheme="majorHAnsi" w:hAnsiTheme="majorHAnsi"/>
          <w:spacing w:val="-6"/>
          <w:sz w:val="22"/>
          <w:szCs w:val="22"/>
        </w:rPr>
        <w:t xml:space="preserve"> </w:t>
      </w:r>
      <w:r w:rsidRPr="00416B1F">
        <w:rPr>
          <w:rFonts w:asciiTheme="majorHAnsi" w:hAnsiTheme="majorHAnsi"/>
          <w:sz w:val="22"/>
          <w:szCs w:val="22"/>
        </w:rPr>
        <w:t>qui</w:t>
      </w:r>
      <w:r w:rsidRPr="00416B1F">
        <w:rPr>
          <w:rFonts w:asciiTheme="majorHAnsi" w:hAnsiTheme="majorHAnsi"/>
          <w:spacing w:val="-6"/>
          <w:sz w:val="22"/>
          <w:szCs w:val="22"/>
        </w:rPr>
        <w:t xml:space="preserve"> </w:t>
      </w:r>
      <w:r w:rsidRPr="00416B1F">
        <w:rPr>
          <w:rFonts w:asciiTheme="majorHAnsi" w:hAnsiTheme="majorHAnsi"/>
          <w:sz w:val="22"/>
          <w:szCs w:val="22"/>
        </w:rPr>
        <w:t>remet</w:t>
      </w:r>
      <w:r w:rsidRPr="00416B1F">
        <w:rPr>
          <w:rFonts w:asciiTheme="majorHAnsi" w:hAnsiTheme="majorHAnsi"/>
          <w:spacing w:val="-5"/>
          <w:sz w:val="22"/>
          <w:szCs w:val="22"/>
        </w:rPr>
        <w:t xml:space="preserve"> </w:t>
      </w:r>
      <w:r w:rsidRPr="00416B1F">
        <w:rPr>
          <w:rFonts w:asciiTheme="majorHAnsi" w:hAnsiTheme="majorHAnsi"/>
          <w:sz w:val="22"/>
          <w:szCs w:val="22"/>
        </w:rPr>
        <w:t>ses</w:t>
      </w:r>
      <w:r w:rsidRPr="00416B1F">
        <w:rPr>
          <w:rFonts w:asciiTheme="majorHAnsi" w:hAnsiTheme="majorHAnsi"/>
          <w:spacing w:val="-5"/>
          <w:sz w:val="22"/>
          <w:szCs w:val="22"/>
        </w:rPr>
        <w:t xml:space="preserve"> </w:t>
      </w:r>
      <w:r w:rsidRPr="00416B1F">
        <w:rPr>
          <w:rFonts w:asciiTheme="majorHAnsi" w:hAnsiTheme="majorHAnsi"/>
          <w:sz w:val="22"/>
          <w:szCs w:val="22"/>
        </w:rPr>
        <w:t>conclusions</w:t>
      </w:r>
      <w:r w:rsidRPr="00416B1F">
        <w:rPr>
          <w:rFonts w:asciiTheme="majorHAnsi" w:hAnsiTheme="majorHAnsi"/>
          <w:spacing w:val="-6"/>
          <w:sz w:val="22"/>
          <w:szCs w:val="22"/>
        </w:rPr>
        <w:t xml:space="preserve"> </w:t>
      </w:r>
      <w:r w:rsidRPr="00416B1F">
        <w:rPr>
          <w:rFonts w:asciiTheme="majorHAnsi" w:hAnsiTheme="majorHAnsi"/>
          <w:sz w:val="22"/>
          <w:szCs w:val="22"/>
        </w:rPr>
        <w:t>au</w:t>
      </w:r>
      <w:r w:rsidRPr="00416B1F">
        <w:rPr>
          <w:rFonts w:asciiTheme="majorHAnsi" w:hAnsiTheme="majorHAnsi"/>
          <w:spacing w:val="-7"/>
          <w:sz w:val="22"/>
          <w:szCs w:val="22"/>
        </w:rPr>
        <w:t xml:space="preserve"> </w:t>
      </w:r>
      <w:r w:rsidRPr="00416B1F">
        <w:rPr>
          <w:rFonts w:asciiTheme="majorHAnsi" w:hAnsiTheme="majorHAnsi"/>
          <w:sz w:val="22"/>
          <w:szCs w:val="22"/>
        </w:rPr>
        <w:t>Maître</w:t>
      </w:r>
      <w:r w:rsidRPr="00416B1F">
        <w:rPr>
          <w:rFonts w:asciiTheme="majorHAnsi" w:hAnsiTheme="majorHAnsi"/>
          <w:spacing w:val="-5"/>
          <w:sz w:val="22"/>
          <w:szCs w:val="22"/>
        </w:rPr>
        <w:t xml:space="preserve"> </w:t>
      </w:r>
      <w:r w:rsidRPr="00416B1F">
        <w:rPr>
          <w:rFonts w:asciiTheme="majorHAnsi" w:hAnsiTheme="majorHAnsi"/>
          <w:spacing w:val="-2"/>
          <w:sz w:val="22"/>
          <w:szCs w:val="22"/>
        </w:rPr>
        <w:t>d’œuvre.</w:t>
      </w:r>
    </w:p>
    <w:p w14:paraId="4489245F" w14:textId="77777777" w:rsidR="000F6605" w:rsidRPr="00416B1F" w:rsidRDefault="000F6605" w:rsidP="000F6605">
      <w:pPr>
        <w:pStyle w:val="Corpsdetexte"/>
        <w:spacing w:before="118"/>
        <w:ind w:right="654"/>
        <w:rPr>
          <w:rFonts w:asciiTheme="majorHAnsi" w:hAnsiTheme="majorHAnsi"/>
          <w:sz w:val="22"/>
          <w:szCs w:val="22"/>
        </w:rPr>
      </w:pPr>
      <w:r w:rsidRPr="00416B1F">
        <w:rPr>
          <w:rFonts w:asciiTheme="majorHAnsi" w:hAnsiTheme="majorHAnsi"/>
          <w:sz w:val="22"/>
          <w:szCs w:val="22"/>
        </w:rPr>
        <w:t>Après avoir effectué toutes les vérifications nécessaires, le Maître d’œuvre pourra donner par écrit son agrément</w:t>
      </w:r>
      <w:r w:rsidRPr="00416B1F">
        <w:rPr>
          <w:rFonts w:asciiTheme="majorHAnsi" w:hAnsiTheme="majorHAnsi"/>
          <w:spacing w:val="40"/>
          <w:sz w:val="22"/>
          <w:szCs w:val="22"/>
        </w:rPr>
        <w:t xml:space="preserve"> </w:t>
      </w:r>
      <w:r w:rsidRPr="00416B1F">
        <w:rPr>
          <w:rFonts w:asciiTheme="majorHAnsi" w:hAnsiTheme="majorHAnsi"/>
          <w:sz w:val="22"/>
          <w:szCs w:val="22"/>
        </w:rPr>
        <w:t>ou prescrire une nouvelle recherche ou des essais complémentaires.</w:t>
      </w:r>
    </w:p>
    <w:p w14:paraId="5C4530CB" w14:textId="77777777" w:rsidR="000F6605" w:rsidRPr="00416B1F" w:rsidRDefault="000F6605" w:rsidP="000F6605">
      <w:pPr>
        <w:numPr>
          <w:ilvl w:val="1"/>
          <w:numId w:val="69"/>
        </w:numPr>
        <w:tabs>
          <w:tab w:val="left" w:pos="1161"/>
        </w:tabs>
        <w:spacing w:before="2"/>
        <w:ind w:left="1161" w:hanging="452"/>
        <w:rPr>
          <w:rFonts w:asciiTheme="majorHAnsi" w:hAnsiTheme="majorHAnsi"/>
          <w:b/>
        </w:rPr>
      </w:pPr>
      <w:r w:rsidRPr="00416B1F">
        <w:rPr>
          <w:rFonts w:asciiTheme="majorHAnsi" w:hAnsiTheme="majorHAnsi"/>
          <w:b/>
        </w:rPr>
        <w:t>Essais</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réception</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rPr>
        <w:t>matériaux</w:t>
      </w:r>
      <w:r w:rsidRPr="00416B1F">
        <w:rPr>
          <w:rFonts w:asciiTheme="majorHAnsi" w:hAnsiTheme="majorHAnsi"/>
          <w:b/>
          <w:spacing w:val="-6"/>
        </w:rPr>
        <w:t xml:space="preserve"> </w:t>
      </w:r>
      <w:r w:rsidRPr="00416B1F">
        <w:rPr>
          <w:rFonts w:asciiTheme="majorHAnsi" w:hAnsiTheme="majorHAnsi"/>
          <w:b/>
        </w:rPr>
        <w:t>sur</w:t>
      </w:r>
      <w:r w:rsidRPr="00416B1F">
        <w:rPr>
          <w:rFonts w:asciiTheme="majorHAnsi" w:hAnsiTheme="majorHAnsi"/>
          <w:b/>
          <w:spacing w:val="-5"/>
        </w:rPr>
        <w:t xml:space="preserve"> </w:t>
      </w:r>
      <w:r w:rsidRPr="00416B1F">
        <w:rPr>
          <w:rFonts w:asciiTheme="majorHAnsi" w:hAnsiTheme="majorHAnsi"/>
          <w:b/>
        </w:rPr>
        <w:t>le</w:t>
      </w:r>
      <w:r w:rsidRPr="00416B1F">
        <w:rPr>
          <w:rFonts w:asciiTheme="majorHAnsi" w:hAnsiTheme="majorHAnsi"/>
          <w:b/>
          <w:spacing w:val="-6"/>
        </w:rPr>
        <w:t xml:space="preserve"> </w:t>
      </w:r>
      <w:r w:rsidRPr="00416B1F">
        <w:rPr>
          <w:rFonts w:asciiTheme="majorHAnsi" w:hAnsiTheme="majorHAnsi"/>
          <w:b/>
          <w:spacing w:val="-2"/>
        </w:rPr>
        <w:t>chantier</w:t>
      </w:r>
    </w:p>
    <w:p w14:paraId="656DC53E" w14:textId="77777777" w:rsidR="000F6605" w:rsidRPr="00416B1F" w:rsidRDefault="000F6605" w:rsidP="000F6605">
      <w:pPr>
        <w:pStyle w:val="Corpsdetexte"/>
        <w:spacing w:before="118"/>
        <w:ind w:right="571"/>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Cocontractant</w:t>
      </w:r>
      <w:r w:rsidRPr="00416B1F">
        <w:rPr>
          <w:rFonts w:asciiTheme="majorHAnsi" w:hAnsiTheme="majorHAnsi"/>
          <w:spacing w:val="-1"/>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r w:rsidRPr="00416B1F">
        <w:rPr>
          <w:rFonts w:asciiTheme="majorHAnsi" w:hAnsiTheme="majorHAnsi"/>
          <w:sz w:val="22"/>
          <w:szCs w:val="22"/>
        </w:rPr>
        <w:t>tenu de</w:t>
      </w:r>
      <w:r w:rsidRPr="00416B1F">
        <w:rPr>
          <w:rFonts w:asciiTheme="majorHAnsi" w:hAnsiTheme="majorHAnsi"/>
          <w:spacing w:val="-1"/>
          <w:sz w:val="22"/>
          <w:szCs w:val="22"/>
        </w:rPr>
        <w:t xml:space="preserve"> </w:t>
      </w:r>
      <w:r w:rsidRPr="00416B1F">
        <w:rPr>
          <w:rFonts w:asciiTheme="majorHAnsi" w:hAnsiTheme="majorHAnsi"/>
          <w:sz w:val="22"/>
          <w:szCs w:val="22"/>
        </w:rPr>
        <w:t>réaliser</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essais</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réception</w:t>
      </w:r>
      <w:r w:rsidRPr="00416B1F">
        <w:rPr>
          <w:rFonts w:asciiTheme="majorHAnsi" w:hAnsiTheme="majorHAnsi"/>
          <w:spacing w:val="-2"/>
          <w:sz w:val="22"/>
          <w:szCs w:val="22"/>
        </w:rPr>
        <w:t xml:space="preserve"> </w:t>
      </w:r>
      <w:r w:rsidRPr="00416B1F">
        <w:rPr>
          <w:rFonts w:asciiTheme="majorHAnsi" w:hAnsiTheme="majorHAnsi"/>
          <w:sz w:val="22"/>
          <w:szCs w:val="22"/>
        </w:rPr>
        <w:t>selon la</w:t>
      </w:r>
      <w:r w:rsidRPr="00416B1F">
        <w:rPr>
          <w:rFonts w:asciiTheme="majorHAnsi" w:hAnsiTheme="majorHAnsi"/>
          <w:spacing w:val="-1"/>
          <w:sz w:val="22"/>
          <w:szCs w:val="22"/>
        </w:rPr>
        <w:t xml:space="preserve"> </w:t>
      </w:r>
      <w:r w:rsidRPr="00416B1F">
        <w:rPr>
          <w:rFonts w:asciiTheme="majorHAnsi" w:hAnsiTheme="majorHAnsi"/>
          <w:sz w:val="22"/>
          <w:szCs w:val="22"/>
        </w:rPr>
        <w:t>cadence fixée</w:t>
      </w:r>
      <w:r w:rsidRPr="00416B1F">
        <w:rPr>
          <w:rFonts w:asciiTheme="majorHAnsi" w:hAnsiTheme="majorHAnsi"/>
          <w:spacing w:val="-1"/>
          <w:sz w:val="22"/>
          <w:szCs w:val="22"/>
        </w:rPr>
        <w:t xml:space="preserve"> </w:t>
      </w:r>
      <w:r w:rsidRPr="00416B1F">
        <w:rPr>
          <w:rFonts w:asciiTheme="majorHAnsi" w:hAnsiTheme="majorHAnsi"/>
          <w:sz w:val="22"/>
          <w:szCs w:val="22"/>
        </w:rPr>
        <w:t>ci-après</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1"/>
          <w:sz w:val="22"/>
          <w:szCs w:val="22"/>
        </w:rPr>
        <w:t xml:space="preserve"> </w:t>
      </w:r>
      <w:r w:rsidRPr="00416B1F">
        <w:rPr>
          <w:rFonts w:asciiTheme="majorHAnsi" w:hAnsiTheme="majorHAnsi"/>
          <w:sz w:val="22"/>
          <w:szCs w:val="22"/>
        </w:rPr>
        <w:t>l’article</w:t>
      </w:r>
      <w:r w:rsidRPr="00416B1F">
        <w:rPr>
          <w:rFonts w:asciiTheme="majorHAnsi" w:hAnsiTheme="majorHAnsi"/>
          <w:spacing w:val="-1"/>
          <w:sz w:val="22"/>
          <w:szCs w:val="22"/>
        </w:rPr>
        <w:t xml:space="preserve"> </w:t>
      </w:r>
      <w:r w:rsidRPr="00416B1F">
        <w:rPr>
          <w:rFonts w:asciiTheme="majorHAnsi" w:hAnsiTheme="majorHAnsi"/>
          <w:sz w:val="22"/>
          <w:szCs w:val="22"/>
        </w:rPr>
        <w:t>10</w:t>
      </w:r>
      <w:r w:rsidRPr="00416B1F">
        <w:rPr>
          <w:rFonts w:asciiTheme="majorHAnsi" w:hAnsiTheme="majorHAnsi"/>
          <w:spacing w:val="-2"/>
          <w:sz w:val="22"/>
          <w:szCs w:val="22"/>
        </w:rPr>
        <w:t xml:space="preserve"> </w:t>
      </w:r>
      <w:r w:rsidRPr="00416B1F">
        <w:rPr>
          <w:rFonts w:asciiTheme="majorHAnsi" w:hAnsiTheme="majorHAnsi"/>
          <w:sz w:val="22"/>
          <w:szCs w:val="22"/>
        </w:rPr>
        <w:t>(qualité</w:t>
      </w:r>
      <w:r w:rsidRPr="00416B1F">
        <w:rPr>
          <w:rFonts w:asciiTheme="majorHAnsi" w:hAnsiTheme="majorHAnsi"/>
          <w:spacing w:val="-1"/>
          <w:sz w:val="22"/>
          <w:szCs w:val="22"/>
        </w:rPr>
        <w:t xml:space="preserve"> </w:t>
      </w:r>
      <w:r w:rsidRPr="00416B1F">
        <w:rPr>
          <w:rFonts w:asciiTheme="majorHAnsi" w:hAnsiTheme="majorHAnsi"/>
          <w:sz w:val="22"/>
          <w:szCs w:val="22"/>
        </w:rPr>
        <w:t>et préparation des matériaux). Les résultats seront présentés au Maître d’œuvre, qui, après avoir effectué toutes les vérifications nécessaires pourra donner son autorisation écrite pour l'utilisation du matériau concerné. Le Maître d’œuvre se réserve le droit de demander des essais supplémentaires aux frais du Cocontractant ou de réaliser toutes les vérifications jugées nécessaires avec son propre matériel ou en faisant appel à un laboratoire spécialisé et agréé.</w:t>
      </w:r>
    </w:p>
    <w:p w14:paraId="3F34D223" w14:textId="77777777" w:rsidR="000F6605" w:rsidRPr="00416B1F" w:rsidRDefault="000F6605" w:rsidP="000F6605">
      <w:pPr>
        <w:pStyle w:val="Corpsdetexte"/>
        <w:spacing w:before="120" w:line="241" w:lineRule="exact"/>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liste</w:t>
      </w:r>
      <w:r w:rsidRPr="00416B1F">
        <w:rPr>
          <w:rFonts w:asciiTheme="majorHAnsi" w:hAnsiTheme="majorHAnsi"/>
          <w:spacing w:val="-6"/>
          <w:sz w:val="22"/>
          <w:szCs w:val="22"/>
        </w:rPr>
        <w:t xml:space="preserve"> </w:t>
      </w:r>
      <w:r w:rsidRPr="00416B1F">
        <w:rPr>
          <w:rFonts w:asciiTheme="majorHAnsi" w:hAnsiTheme="majorHAnsi"/>
          <w:sz w:val="22"/>
          <w:szCs w:val="22"/>
        </w:rPr>
        <w:t>non</w:t>
      </w:r>
      <w:r w:rsidRPr="00416B1F">
        <w:rPr>
          <w:rFonts w:asciiTheme="majorHAnsi" w:hAnsiTheme="majorHAnsi"/>
          <w:spacing w:val="-6"/>
          <w:sz w:val="22"/>
          <w:szCs w:val="22"/>
        </w:rPr>
        <w:t xml:space="preserve"> </w:t>
      </w:r>
      <w:r w:rsidRPr="00416B1F">
        <w:rPr>
          <w:rFonts w:asciiTheme="majorHAnsi" w:hAnsiTheme="majorHAnsi"/>
          <w:sz w:val="22"/>
          <w:szCs w:val="22"/>
        </w:rPr>
        <w:t>exhaustive</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essais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réception</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matériaux</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suivante</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686E50CB" w14:textId="77777777" w:rsidR="000F6605" w:rsidRPr="00416B1F" w:rsidRDefault="000F6605" w:rsidP="000F6605">
      <w:pPr>
        <w:numPr>
          <w:ilvl w:val="2"/>
          <w:numId w:val="69"/>
        </w:numPr>
        <w:tabs>
          <w:tab w:val="left" w:pos="1272"/>
        </w:tabs>
        <w:spacing w:line="241" w:lineRule="exact"/>
        <w:ind w:left="1272" w:hanging="563"/>
        <w:jc w:val="both"/>
        <w:rPr>
          <w:rFonts w:asciiTheme="majorHAnsi" w:hAnsiTheme="majorHAnsi"/>
          <w:b/>
        </w:rPr>
      </w:pPr>
      <w:r w:rsidRPr="00416B1F">
        <w:rPr>
          <w:rFonts w:asciiTheme="majorHAnsi" w:hAnsiTheme="majorHAnsi"/>
          <w:b/>
        </w:rPr>
        <w:t>Pour</w:t>
      </w:r>
      <w:r w:rsidRPr="00416B1F">
        <w:rPr>
          <w:rFonts w:asciiTheme="majorHAnsi" w:hAnsiTheme="majorHAnsi"/>
          <w:b/>
          <w:spacing w:val="-7"/>
        </w:rPr>
        <w:t xml:space="preserve"> </w:t>
      </w:r>
      <w:r w:rsidRPr="00416B1F">
        <w:rPr>
          <w:rFonts w:asciiTheme="majorHAnsi" w:hAnsiTheme="majorHAnsi"/>
          <w:b/>
        </w:rPr>
        <w:t>les</w:t>
      </w:r>
      <w:r w:rsidRPr="00416B1F">
        <w:rPr>
          <w:rFonts w:asciiTheme="majorHAnsi" w:hAnsiTheme="majorHAnsi"/>
          <w:b/>
          <w:spacing w:val="-6"/>
        </w:rPr>
        <w:t xml:space="preserve"> </w:t>
      </w:r>
      <w:r w:rsidRPr="00416B1F">
        <w:rPr>
          <w:rFonts w:asciiTheme="majorHAnsi" w:hAnsiTheme="majorHAnsi"/>
          <w:b/>
        </w:rPr>
        <w:t>travaux</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terrassements</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10"/>
        </w:rPr>
        <w:t xml:space="preserve"> </w:t>
      </w:r>
      <w:r w:rsidRPr="00416B1F">
        <w:rPr>
          <w:rFonts w:asciiTheme="majorHAnsi" w:hAnsiTheme="majorHAnsi"/>
          <w:b/>
        </w:rPr>
        <w:t>chaussées</w:t>
      </w:r>
      <w:r w:rsidRPr="00416B1F">
        <w:rPr>
          <w:rFonts w:asciiTheme="majorHAnsi" w:hAnsiTheme="majorHAnsi"/>
          <w:b/>
          <w:spacing w:val="-8"/>
        </w:rPr>
        <w:t xml:space="preserve"> </w:t>
      </w:r>
      <w:r w:rsidRPr="00416B1F">
        <w:rPr>
          <w:rFonts w:asciiTheme="majorHAnsi" w:hAnsiTheme="majorHAnsi"/>
          <w:b/>
          <w:spacing w:val="-10"/>
        </w:rPr>
        <w:t>:</w:t>
      </w:r>
    </w:p>
    <w:p w14:paraId="6B1E71E8" w14:textId="77777777" w:rsidR="000F6605" w:rsidRPr="00416B1F" w:rsidRDefault="000F6605" w:rsidP="000F6605">
      <w:pPr>
        <w:pStyle w:val="Paragraphedeliste"/>
        <w:numPr>
          <w:ilvl w:val="3"/>
          <w:numId w:val="69"/>
        </w:numPr>
        <w:tabs>
          <w:tab w:val="left" w:pos="1843"/>
        </w:tabs>
        <w:spacing w:line="242" w:lineRule="exact"/>
        <w:rPr>
          <w:rFonts w:asciiTheme="majorHAnsi" w:hAnsiTheme="majorHAnsi"/>
        </w:rPr>
      </w:pPr>
      <w:r w:rsidRPr="00416B1F">
        <w:rPr>
          <w:rFonts w:asciiTheme="majorHAnsi" w:hAnsiTheme="majorHAnsi"/>
        </w:rPr>
        <w:t>Analyse</w:t>
      </w:r>
      <w:r w:rsidRPr="00416B1F">
        <w:rPr>
          <w:rFonts w:asciiTheme="majorHAnsi" w:hAnsiTheme="majorHAnsi"/>
          <w:spacing w:val="-9"/>
        </w:rPr>
        <w:t xml:space="preserve"> </w:t>
      </w:r>
      <w:r w:rsidRPr="00416B1F">
        <w:rPr>
          <w:rFonts w:asciiTheme="majorHAnsi" w:hAnsiTheme="majorHAnsi"/>
          <w:spacing w:val="-2"/>
        </w:rPr>
        <w:t>granulométrique,</w:t>
      </w:r>
    </w:p>
    <w:p w14:paraId="0A04BC48" w14:textId="77777777" w:rsidR="000F6605" w:rsidRPr="00416B1F" w:rsidRDefault="000F6605" w:rsidP="000F6605">
      <w:pPr>
        <w:pStyle w:val="Paragraphedeliste"/>
        <w:numPr>
          <w:ilvl w:val="3"/>
          <w:numId w:val="69"/>
        </w:numPr>
        <w:tabs>
          <w:tab w:val="left" w:pos="1843"/>
        </w:tabs>
        <w:spacing w:line="241" w:lineRule="exact"/>
        <w:rPr>
          <w:rFonts w:asciiTheme="majorHAnsi" w:hAnsiTheme="majorHAnsi"/>
        </w:rPr>
      </w:pPr>
      <w:r w:rsidRPr="00416B1F">
        <w:rPr>
          <w:rFonts w:asciiTheme="majorHAnsi" w:hAnsiTheme="majorHAnsi"/>
        </w:rPr>
        <w:t>Teneur</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spacing w:val="-4"/>
        </w:rPr>
        <w:t>eau,</w:t>
      </w:r>
    </w:p>
    <w:p w14:paraId="72B7D851" w14:textId="77777777" w:rsidR="000F6605" w:rsidRPr="00416B1F" w:rsidRDefault="000F6605" w:rsidP="000F6605">
      <w:pPr>
        <w:pStyle w:val="Paragraphedeliste"/>
        <w:numPr>
          <w:ilvl w:val="3"/>
          <w:numId w:val="69"/>
        </w:numPr>
        <w:tabs>
          <w:tab w:val="left" w:pos="1843"/>
        </w:tabs>
        <w:spacing w:line="242" w:lineRule="exact"/>
        <w:rPr>
          <w:rFonts w:asciiTheme="majorHAnsi" w:hAnsiTheme="majorHAnsi"/>
        </w:rPr>
      </w:pPr>
      <w:r w:rsidRPr="00416B1F">
        <w:rPr>
          <w:rFonts w:asciiTheme="majorHAnsi" w:hAnsiTheme="majorHAnsi"/>
        </w:rPr>
        <w:t>Limites</w:t>
      </w:r>
      <w:r w:rsidRPr="00416B1F">
        <w:rPr>
          <w:rFonts w:asciiTheme="majorHAnsi" w:hAnsiTheme="majorHAnsi"/>
          <w:spacing w:val="-10"/>
        </w:rPr>
        <w:t xml:space="preserve"> </w:t>
      </w:r>
      <w:r w:rsidRPr="00416B1F">
        <w:rPr>
          <w:rFonts w:asciiTheme="majorHAnsi" w:hAnsiTheme="majorHAnsi"/>
          <w:spacing w:val="-2"/>
        </w:rPr>
        <w:t>d’Atterberg,</w:t>
      </w:r>
    </w:p>
    <w:p w14:paraId="11F2842E" w14:textId="77777777" w:rsidR="000F6605" w:rsidRPr="00416B1F" w:rsidRDefault="000F6605" w:rsidP="000F6605">
      <w:pPr>
        <w:pStyle w:val="Paragraphedeliste"/>
        <w:numPr>
          <w:ilvl w:val="3"/>
          <w:numId w:val="69"/>
        </w:numPr>
        <w:tabs>
          <w:tab w:val="left" w:pos="1843"/>
        </w:tabs>
        <w:spacing w:line="241" w:lineRule="exact"/>
        <w:rPr>
          <w:rFonts w:asciiTheme="majorHAnsi" w:hAnsiTheme="majorHAnsi"/>
        </w:rPr>
      </w:pPr>
      <w:r w:rsidRPr="00416B1F">
        <w:rPr>
          <w:rFonts w:asciiTheme="majorHAnsi" w:hAnsiTheme="majorHAnsi"/>
        </w:rPr>
        <w:t>Essai</w:t>
      </w:r>
      <w:r w:rsidRPr="00416B1F">
        <w:rPr>
          <w:rFonts w:asciiTheme="majorHAnsi" w:hAnsiTheme="majorHAnsi"/>
          <w:spacing w:val="-9"/>
        </w:rPr>
        <w:t xml:space="preserve"> </w:t>
      </w:r>
      <w:r w:rsidRPr="00416B1F">
        <w:rPr>
          <w:rFonts w:asciiTheme="majorHAnsi" w:hAnsiTheme="majorHAnsi"/>
        </w:rPr>
        <w:t>Proctor</w:t>
      </w:r>
      <w:r w:rsidRPr="00416B1F">
        <w:rPr>
          <w:rFonts w:asciiTheme="majorHAnsi" w:hAnsiTheme="majorHAnsi"/>
          <w:spacing w:val="-9"/>
        </w:rPr>
        <w:t xml:space="preserve"> </w:t>
      </w:r>
      <w:r w:rsidRPr="00416B1F">
        <w:rPr>
          <w:rFonts w:asciiTheme="majorHAnsi" w:hAnsiTheme="majorHAnsi"/>
          <w:spacing w:val="-2"/>
        </w:rPr>
        <w:t>Modifié,</w:t>
      </w:r>
    </w:p>
    <w:p w14:paraId="1FC589CB" w14:textId="77777777" w:rsidR="000F6605" w:rsidRPr="00416B1F" w:rsidRDefault="000F6605" w:rsidP="000F6605">
      <w:pPr>
        <w:pStyle w:val="Paragraphedeliste"/>
        <w:numPr>
          <w:ilvl w:val="3"/>
          <w:numId w:val="69"/>
        </w:numPr>
        <w:tabs>
          <w:tab w:val="left" w:pos="1843"/>
        </w:tabs>
        <w:spacing w:line="241" w:lineRule="exact"/>
        <w:rPr>
          <w:rFonts w:asciiTheme="majorHAnsi" w:hAnsiTheme="majorHAnsi"/>
        </w:rPr>
      </w:pPr>
      <w:r w:rsidRPr="00416B1F">
        <w:rPr>
          <w:rFonts w:asciiTheme="majorHAnsi" w:hAnsiTheme="majorHAnsi"/>
        </w:rPr>
        <w:t>CBR.</w:t>
      </w:r>
      <w:r w:rsidRPr="00416B1F">
        <w:rPr>
          <w:rFonts w:asciiTheme="majorHAnsi" w:hAnsiTheme="majorHAnsi"/>
          <w:spacing w:val="-5"/>
        </w:rPr>
        <w:t xml:space="preserve"> </w:t>
      </w:r>
      <w:proofErr w:type="gramStart"/>
      <w:r w:rsidRPr="00416B1F">
        <w:rPr>
          <w:rFonts w:asciiTheme="majorHAnsi" w:hAnsiTheme="majorHAnsi"/>
        </w:rPr>
        <w:t>après</w:t>
      </w:r>
      <w:proofErr w:type="gramEnd"/>
      <w:r w:rsidRPr="00416B1F">
        <w:rPr>
          <w:rFonts w:asciiTheme="majorHAnsi" w:hAnsiTheme="majorHAnsi"/>
          <w:spacing w:val="-5"/>
        </w:rPr>
        <w:t xml:space="preserve"> </w:t>
      </w:r>
      <w:r w:rsidRPr="00416B1F">
        <w:rPr>
          <w:rFonts w:asciiTheme="majorHAnsi" w:hAnsiTheme="majorHAnsi"/>
        </w:rPr>
        <w:t>4</w:t>
      </w:r>
      <w:r w:rsidRPr="00416B1F">
        <w:rPr>
          <w:rFonts w:asciiTheme="majorHAnsi" w:hAnsiTheme="majorHAnsi"/>
          <w:spacing w:val="-5"/>
        </w:rPr>
        <w:t xml:space="preserve"> </w:t>
      </w:r>
      <w:r w:rsidRPr="00416B1F">
        <w:rPr>
          <w:rFonts w:asciiTheme="majorHAnsi" w:hAnsiTheme="majorHAnsi"/>
        </w:rPr>
        <w:t>jours</w:t>
      </w:r>
      <w:r w:rsidRPr="00416B1F">
        <w:rPr>
          <w:rFonts w:asciiTheme="majorHAnsi" w:hAnsiTheme="majorHAnsi"/>
          <w:spacing w:val="-5"/>
        </w:rPr>
        <w:t xml:space="preserve"> </w:t>
      </w:r>
      <w:r w:rsidRPr="00416B1F">
        <w:rPr>
          <w:rFonts w:asciiTheme="majorHAnsi" w:hAnsiTheme="majorHAnsi"/>
          <w:spacing w:val="-2"/>
        </w:rPr>
        <w:t>d'immersion.</w:t>
      </w:r>
    </w:p>
    <w:p w14:paraId="7843E33F" w14:textId="77777777" w:rsidR="000F6605" w:rsidRPr="00416B1F" w:rsidRDefault="000F6605" w:rsidP="000F6605">
      <w:pPr>
        <w:numPr>
          <w:ilvl w:val="2"/>
          <w:numId w:val="69"/>
        </w:numPr>
        <w:tabs>
          <w:tab w:val="left" w:pos="1329"/>
        </w:tabs>
        <w:spacing w:line="240" w:lineRule="exact"/>
        <w:ind w:left="1329" w:hanging="620"/>
        <w:rPr>
          <w:rFonts w:asciiTheme="majorHAnsi" w:hAnsiTheme="majorHAnsi"/>
          <w:b/>
        </w:rPr>
      </w:pPr>
      <w:r w:rsidRPr="00416B1F">
        <w:rPr>
          <w:rFonts w:asciiTheme="majorHAnsi" w:hAnsiTheme="majorHAnsi"/>
          <w:b/>
        </w:rPr>
        <w:t>Pour</w:t>
      </w:r>
      <w:r w:rsidRPr="00416B1F">
        <w:rPr>
          <w:rFonts w:asciiTheme="majorHAnsi" w:hAnsiTheme="majorHAnsi"/>
          <w:b/>
          <w:spacing w:val="-7"/>
        </w:rPr>
        <w:t xml:space="preserve"> </w:t>
      </w:r>
      <w:r w:rsidRPr="00416B1F">
        <w:rPr>
          <w:rFonts w:asciiTheme="majorHAnsi" w:hAnsiTheme="majorHAnsi"/>
          <w:b/>
        </w:rPr>
        <w:t>les</w:t>
      </w:r>
      <w:r w:rsidRPr="00416B1F">
        <w:rPr>
          <w:rFonts w:asciiTheme="majorHAnsi" w:hAnsiTheme="majorHAnsi"/>
          <w:b/>
          <w:spacing w:val="-3"/>
        </w:rPr>
        <w:t xml:space="preserve"> </w:t>
      </w:r>
      <w:r w:rsidRPr="00416B1F">
        <w:rPr>
          <w:rFonts w:asciiTheme="majorHAnsi" w:hAnsiTheme="majorHAnsi"/>
          <w:b/>
        </w:rPr>
        <w:t>bétons</w:t>
      </w:r>
      <w:r w:rsidRPr="00416B1F">
        <w:rPr>
          <w:rFonts w:asciiTheme="majorHAnsi" w:hAnsiTheme="majorHAnsi"/>
          <w:b/>
          <w:spacing w:val="-6"/>
        </w:rPr>
        <w:t xml:space="preserve"> </w:t>
      </w:r>
      <w:r w:rsidRPr="00416B1F">
        <w:rPr>
          <w:rFonts w:asciiTheme="majorHAnsi" w:hAnsiTheme="majorHAnsi"/>
          <w:b/>
          <w:spacing w:val="-10"/>
        </w:rPr>
        <w:t>:</w:t>
      </w:r>
    </w:p>
    <w:p w14:paraId="5F71D20F" w14:textId="77777777" w:rsidR="000F6605" w:rsidRPr="00416B1F" w:rsidRDefault="000F6605" w:rsidP="000F6605">
      <w:pPr>
        <w:pStyle w:val="Paragraphedeliste"/>
        <w:numPr>
          <w:ilvl w:val="3"/>
          <w:numId w:val="69"/>
        </w:numPr>
        <w:tabs>
          <w:tab w:val="left" w:pos="1843"/>
        </w:tabs>
        <w:spacing w:line="242" w:lineRule="exact"/>
        <w:rPr>
          <w:rFonts w:asciiTheme="majorHAnsi" w:hAnsiTheme="majorHAnsi"/>
        </w:rPr>
      </w:pPr>
      <w:r w:rsidRPr="00416B1F">
        <w:rPr>
          <w:rFonts w:asciiTheme="majorHAnsi" w:hAnsiTheme="majorHAnsi"/>
        </w:rPr>
        <w:t>Analyse</w:t>
      </w:r>
      <w:r w:rsidRPr="00416B1F">
        <w:rPr>
          <w:rFonts w:asciiTheme="majorHAnsi" w:hAnsiTheme="majorHAnsi"/>
          <w:spacing w:val="-10"/>
        </w:rPr>
        <w:t xml:space="preserve"> </w:t>
      </w:r>
      <w:r w:rsidRPr="00416B1F">
        <w:rPr>
          <w:rFonts w:asciiTheme="majorHAnsi" w:hAnsiTheme="majorHAnsi"/>
        </w:rPr>
        <w:t>granulométrique</w:t>
      </w:r>
      <w:r w:rsidRPr="00416B1F">
        <w:rPr>
          <w:rFonts w:asciiTheme="majorHAnsi" w:hAnsiTheme="majorHAnsi"/>
          <w:spacing w:val="-10"/>
        </w:rPr>
        <w:t xml:space="preserve"> </w:t>
      </w:r>
      <w:r w:rsidRPr="00416B1F">
        <w:rPr>
          <w:rFonts w:asciiTheme="majorHAnsi" w:hAnsiTheme="majorHAnsi"/>
        </w:rPr>
        <w:t>des</w:t>
      </w:r>
      <w:r w:rsidRPr="00416B1F">
        <w:rPr>
          <w:rFonts w:asciiTheme="majorHAnsi" w:hAnsiTheme="majorHAnsi"/>
          <w:spacing w:val="-11"/>
        </w:rPr>
        <w:t xml:space="preserve"> </w:t>
      </w:r>
      <w:r w:rsidRPr="00416B1F">
        <w:rPr>
          <w:rFonts w:asciiTheme="majorHAnsi" w:hAnsiTheme="majorHAnsi"/>
          <w:spacing w:val="-2"/>
        </w:rPr>
        <w:t>agrégats,</w:t>
      </w:r>
    </w:p>
    <w:p w14:paraId="2C947220" w14:textId="77777777" w:rsidR="000F6605" w:rsidRPr="00416B1F" w:rsidRDefault="000F6605" w:rsidP="000F6605">
      <w:pPr>
        <w:pStyle w:val="Paragraphedeliste"/>
        <w:numPr>
          <w:ilvl w:val="3"/>
          <w:numId w:val="69"/>
        </w:numPr>
        <w:tabs>
          <w:tab w:val="left" w:pos="1843"/>
        </w:tabs>
        <w:spacing w:line="242" w:lineRule="exact"/>
        <w:rPr>
          <w:rFonts w:asciiTheme="majorHAnsi" w:hAnsiTheme="majorHAnsi"/>
        </w:rPr>
      </w:pPr>
      <w:r w:rsidRPr="00416B1F">
        <w:rPr>
          <w:rFonts w:asciiTheme="majorHAnsi" w:hAnsiTheme="majorHAnsi"/>
        </w:rPr>
        <w:t>Propreté</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granulats</w:t>
      </w:r>
    </w:p>
    <w:p w14:paraId="55EB05F2" w14:textId="77777777" w:rsidR="000F6605" w:rsidRPr="00416B1F" w:rsidRDefault="000F6605" w:rsidP="000F6605">
      <w:pPr>
        <w:pStyle w:val="Paragraphedeliste"/>
        <w:numPr>
          <w:ilvl w:val="3"/>
          <w:numId w:val="69"/>
        </w:numPr>
        <w:tabs>
          <w:tab w:val="left" w:pos="1843"/>
        </w:tabs>
        <w:spacing w:line="241" w:lineRule="exact"/>
        <w:rPr>
          <w:rFonts w:asciiTheme="majorHAnsi" w:hAnsiTheme="majorHAnsi"/>
        </w:rPr>
      </w:pPr>
      <w:r w:rsidRPr="00416B1F">
        <w:rPr>
          <w:rFonts w:asciiTheme="majorHAnsi" w:hAnsiTheme="majorHAnsi"/>
        </w:rPr>
        <w:t>Equivalent</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spacing w:val="-4"/>
        </w:rPr>
        <w:t>sable</w:t>
      </w:r>
    </w:p>
    <w:p w14:paraId="34500A54" w14:textId="77777777" w:rsidR="000F6605" w:rsidRPr="00416B1F" w:rsidRDefault="000F6605" w:rsidP="000F6605">
      <w:pPr>
        <w:numPr>
          <w:ilvl w:val="2"/>
          <w:numId w:val="69"/>
        </w:numPr>
        <w:tabs>
          <w:tab w:val="left" w:pos="1329"/>
        </w:tabs>
        <w:spacing w:line="240" w:lineRule="exact"/>
        <w:ind w:left="1329" w:hanging="620"/>
        <w:rPr>
          <w:rFonts w:asciiTheme="majorHAnsi" w:hAnsiTheme="majorHAnsi"/>
          <w:b/>
        </w:rPr>
      </w:pPr>
      <w:r w:rsidRPr="00416B1F">
        <w:rPr>
          <w:rFonts w:asciiTheme="majorHAnsi" w:hAnsiTheme="majorHAnsi"/>
          <w:b/>
        </w:rPr>
        <w:t>Pour</w:t>
      </w:r>
      <w:r w:rsidRPr="00416B1F">
        <w:rPr>
          <w:rFonts w:asciiTheme="majorHAnsi" w:hAnsiTheme="majorHAnsi"/>
          <w:b/>
          <w:spacing w:val="-8"/>
        </w:rPr>
        <w:t xml:space="preserve"> </w:t>
      </w:r>
      <w:r w:rsidRPr="00416B1F">
        <w:rPr>
          <w:rFonts w:asciiTheme="majorHAnsi" w:hAnsiTheme="majorHAnsi"/>
          <w:b/>
        </w:rPr>
        <w:t>les</w:t>
      </w:r>
      <w:r w:rsidRPr="00416B1F">
        <w:rPr>
          <w:rFonts w:asciiTheme="majorHAnsi" w:hAnsiTheme="majorHAnsi"/>
          <w:b/>
          <w:spacing w:val="-5"/>
        </w:rPr>
        <w:t xml:space="preserve"> </w:t>
      </w:r>
      <w:r w:rsidRPr="00416B1F">
        <w:rPr>
          <w:rFonts w:asciiTheme="majorHAnsi" w:hAnsiTheme="majorHAnsi"/>
          <w:b/>
        </w:rPr>
        <w:t>produits</w:t>
      </w:r>
      <w:r w:rsidRPr="00416B1F">
        <w:rPr>
          <w:rFonts w:asciiTheme="majorHAnsi" w:hAnsiTheme="majorHAnsi"/>
          <w:b/>
          <w:spacing w:val="-4"/>
        </w:rPr>
        <w:t xml:space="preserve"> </w:t>
      </w:r>
      <w:r w:rsidRPr="00416B1F">
        <w:rPr>
          <w:rFonts w:asciiTheme="majorHAnsi" w:hAnsiTheme="majorHAnsi"/>
          <w:b/>
          <w:spacing w:val="-2"/>
        </w:rPr>
        <w:t>stabilisants</w:t>
      </w:r>
    </w:p>
    <w:p w14:paraId="7DA90431" w14:textId="77777777" w:rsidR="000F6605" w:rsidRPr="00416B1F" w:rsidRDefault="000F6605" w:rsidP="000F6605">
      <w:pPr>
        <w:pStyle w:val="Paragraphedeliste"/>
        <w:numPr>
          <w:ilvl w:val="3"/>
          <w:numId w:val="69"/>
        </w:numPr>
        <w:tabs>
          <w:tab w:val="left" w:pos="1915"/>
        </w:tabs>
        <w:spacing w:before="1" w:line="242" w:lineRule="exact"/>
        <w:ind w:left="1915" w:hanging="355"/>
        <w:rPr>
          <w:rFonts w:asciiTheme="majorHAnsi" w:hAnsiTheme="majorHAnsi"/>
        </w:rPr>
      </w:pPr>
      <w:r w:rsidRPr="00416B1F">
        <w:rPr>
          <w:rFonts w:asciiTheme="majorHAnsi" w:hAnsiTheme="majorHAnsi"/>
          <w:spacing w:val="-2"/>
        </w:rPr>
        <w:t>Identification</w:t>
      </w:r>
      <w:r w:rsidRPr="00416B1F">
        <w:rPr>
          <w:rFonts w:asciiTheme="majorHAnsi" w:hAnsiTheme="majorHAnsi"/>
          <w:spacing w:val="10"/>
        </w:rPr>
        <w:t xml:space="preserve"> </w:t>
      </w:r>
      <w:r w:rsidRPr="00416B1F">
        <w:rPr>
          <w:rFonts w:asciiTheme="majorHAnsi" w:hAnsiTheme="majorHAnsi"/>
          <w:spacing w:val="-10"/>
        </w:rPr>
        <w:t>;</w:t>
      </w:r>
    </w:p>
    <w:p w14:paraId="5812B72C" w14:textId="77777777" w:rsidR="000F6605" w:rsidRPr="00416B1F" w:rsidRDefault="000F6605" w:rsidP="000F6605">
      <w:pPr>
        <w:pStyle w:val="Paragraphedeliste"/>
        <w:numPr>
          <w:ilvl w:val="3"/>
          <w:numId w:val="69"/>
        </w:numPr>
        <w:tabs>
          <w:tab w:val="left" w:pos="1915"/>
        </w:tabs>
        <w:spacing w:line="241" w:lineRule="exact"/>
        <w:ind w:left="1915" w:hanging="355"/>
        <w:rPr>
          <w:rFonts w:asciiTheme="majorHAnsi" w:hAnsiTheme="majorHAnsi"/>
        </w:rPr>
      </w:pPr>
      <w:r w:rsidRPr="00416B1F">
        <w:rPr>
          <w:rFonts w:asciiTheme="majorHAnsi" w:hAnsiTheme="majorHAnsi"/>
          <w:spacing w:val="-2"/>
        </w:rPr>
        <w:t>Propriétés</w:t>
      </w:r>
      <w:r w:rsidRPr="00416B1F">
        <w:rPr>
          <w:rFonts w:asciiTheme="majorHAnsi" w:hAnsiTheme="majorHAnsi"/>
          <w:spacing w:val="17"/>
        </w:rPr>
        <w:t xml:space="preserve"> </w:t>
      </w:r>
      <w:r w:rsidRPr="00416B1F">
        <w:rPr>
          <w:rFonts w:asciiTheme="majorHAnsi" w:hAnsiTheme="majorHAnsi"/>
          <w:spacing w:val="-2"/>
        </w:rPr>
        <w:t>physico-chimiques.</w:t>
      </w:r>
    </w:p>
    <w:p w14:paraId="6109F810" w14:textId="77777777" w:rsidR="000F6605" w:rsidRPr="00416B1F" w:rsidRDefault="000F6605" w:rsidP="000F6605">
      <w:pPr>
        <w:numPr>
          <w:ilvl w:val="2"/>
          <w:numId w:val="69"/>
        </w:numPr>
        <w:tabs>
          <w:tab w:val="left" w:pos="1329"/>
        </w:tabs>
        <w:spacing w:line="240" w:lineRule="exact"/>
        <w:ind w:left="1329" w:hanging="620"/>
        <w:rPr>
          <w:rFonts w:asciiTheme="majorHAnsi" w:hAnsiTheme="majorHAnsi"/>
          <w:b/>
        </w:rPr>
      </w:pPr>
      <w:r w:rsidRPr="00416B1F">
        <w:rPr>
          <w:rFonts w:asciiTheme="majorHAnsi" w:hAnsiTheme="majorHAnsi"/>
          <w:b/>
        </w:rPr>
        <w:t>Pour</w:t>
      </w:r>
      <w:r w:rsidRPr="00416B1F">
        <w:rPr>
          <w:rFonts w:asciiTheme="majorHAnsi" w:hAnsiTheme="majorHAnsi"/>
          <w:b/>
          <w:spacing w:val="-7"/>
        </w:rPr>
        <w:t xml:space="preserve"> </w:t>
      </w:r>
      <w:r w:rsidRPr="00416B1F">
        <w:rPr>
          <w:rFonts w:asciiTheme="majorHAnsi" w:hAnsiTheme="majorHAnsi"/>
          <w:b/>
        </w:rPr>
        <w:t>les</w:t>
      </w:r>
      <w:r w:rsidRPr="00416B1F">
        <w:rPr>
          <w:rFonts w:asciiTheme="majorHAnsi" w:hAnsiTheme="majorHAnsi"/>
          <w:b/>
          <w:spacing w:val="-4"/>
        </w:rPr>
        <w:t xml:space="preserve"> </w:t>
      </w:r>
      <w:r w:rsidRPr="00416B1F">
        <w:rPr>
          <w:rFonts w:asciiTheme="majorHAnsi" w:hAnsiTheme="majorHAnsi"/>
          <w:b/>
        </w:rPr>
        <w:t>matériaux</w:t>
      </w:r>
      <w:r w:rsidRPr="00416B1F">
        <w:rPr>
          <w:rFonts w:asciiTheme="majorHAnsi" w:hAnsiTheme="majorHAnsi"/>
          <w:b/>
          <w:spacing w:val="-6"/>
        </w:rPr>
        <w:t xml:space="preserve"> </w:t>
      </w:r>
      <w:r w:rsidRPr="00416B1F">
        <w:rPr>
          <w:rFonts w:asciiTheme="majorHAnsi" w:hAnsiTheme="majorHAnsi"/>
          <w:b/>
        </w:rPr>
        <w:t>à</w:t>
      </w:r>
      <w:r w:rsidRPr="00416B1F">
        <w:rPr>
          <w:rFonts w:asciiTheme="majorHAnsi" w:hAnsiTheme="majorHAnsi"/>
          <w:b/>
          <w:spacing w:val="-5"/>
        </w:rPr>
        <w:t xml:space="preserve"> </w:t>
      </w:r>
      <w:r w:rsidRPr="00416B1F">
        <w:rPr>
          <w:rFonts w:asciiTheme="majorHAnsi" w:hAnsiTheme="majorHAnsi"/>
          <w:b/>
          <w:spacing w:val="-2"/>
        </w:rPr>
        <w:t>stabiliser</w:t>
      </w:r>
    </w:p>
    <w:p w14:paraId="567E58ED" w14:textId="77777777" w:rsidR="000F6605" w:rsidRPr="00416B1F" w:rsidRDefault="000F6605" w:rsidP="000F6605">
      <w:pPr>
        <w:pStyle w:val="Paragraphedeliste"/>
        <w:numPr>
          <w:ilvl w:val="3"/>
          <w:numId w:val="69"/>
        </w:numPr>
        <w:tabs>
          <w:tab w:val="left" w:pos="1560"/>
        </w:tabs>
        <w:spacing w:line="242" w:lineRule="exact"/>
        <w:ind w:left="1560" w:hanging="285"/>
        <w:rPr>
          <w:rFonts w:asciiTheme="majorHAnsi" w:hAnsiTheme="majorHAnsi"/>
        </w:rPr>
      </w:pPr>
      <w:r w:rsidRPr="00416B1F">
        <w:rPr>
          <w:rFonts w:asciiTheme="majorHAnsi" w:hAnsiTheme="majorHAnsi"/>
        </w:rPr>
        <w:t>Analyse</w:t>
      </w:r>
      <w:r w:rsidRPr="00416B1F">
        <w:rPr>
          <w:rFonts w:asciiTheme="majorHAnsi" w:hAnsiTheme="majorHAnsi"/>
          <w:spacing w:val="-9"/>
        </w:rPr>
        <w:t xml:space="preserve"> </w:t>
      </w:r>
      <w:r w:rsidRPr="00416B1F">
        <w:rPr>
          <w:rFonts w:asciiTheme="majorHAnsi" w:hAnsiTheme="majorHAnsi"/>
          <w:spacing w:val="-2"/>
        </w:rPr>
        <w:t>granulométrique,</w:t>
      </w:r>
    </w:p>
    <w:p w14:paraId="48265124" w14:textId="77777777" w:rsidR="000F6605" w:rsidRPr="00416B1F" w:rsidRDefault="000F6605" w:rsidP="000F6605">
      <w:pPr>
        <w:pStyle w:val="Paragraphedeliste"/>
        <w:numPr>
          <w:ilvl w:val="3"/>
          <w:numId w:val="69"/>
        </w:numPr>
        <w:tabs>
          <w:tab w:val="left" w:pos="1560"/>
        </w:tabs>
        <w:spacing w:line="242" w:lineRule="exact"/>
        <w:ind w:left="1560" w:hanging="285"/>
        <w:rPr>
          <w:rFonts w:asciiTheme="majorHAnsi" w:hAnsiTheme="majorHAnsi"/>
        </w:rPr>
      </w:pPr>
      <w:r w:rsidRPr="00416B1F">
        <w:rPr>
          <w:rFonts w:asciiTheme="majorHAnsi" w:hAnsiTheme="majorHAnsi"/>
        </w:rPr>
        <w:t>Teneur</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spacing w:val="-4"/>
        </w:rPr>
        <w:t>eau,</w:t>
      </w:r>
    </w:p>
    <w:p w14:paraId="0103B224" w14:textId="77777777" w:rsidR="000F6605" w:rsidRPr="00416B1F" w:rsidRDefault="000F6605" w:rsidP="000F6605">
      <w:pPr>
        <w:pStyle w:val="Paragraphedeliste"/>
        <w:numPr>
          <w:ilvl w:val="3"/>
          <w:numId w:val="69"/>
        </w:numPr>
        <w:tabs>
          <w:tab w:val="left" w:pos="1560"/>
        </w:tabs>
        <w:spacing w:line="241" w:lineRule="exact"/>
        <w:ind w:left="1560" w:hanging="285"/>
        <w:rPr>
          <w:rFonts w:asciiTheme="majorHAnsi" w:hAnsiTheme="majorHAnsi"/>
        </w:rPr>
      </w:pPr>
      <w:r w:rsidRPr="00416B1F">
        <w:rPr>
          <w:rFonts w:asciiTheme="majorHAnsi" w:hAnsiTheme="majorHAnsi"/>
        </w:rPr>
        <w:lastRenderedPageBreak/>
        <w:t>Limites</w:t>
      </w:r>
      <w:r w:rsidRPr="00416B1F">
        <w:rPr>
          <w:rFonts w:asciiTheme="majorHAnsi" w:hAnsiTheme="majorHAnsi"/>
          <w:spacing w:val="-10"/>
        </w:rPr>
        <w:t xml:space="preserve"> </w:t>
      </w:r>
      <w:r w:rsidRPr="00416B1F">
        <w:rPr>
          <w:rFonts w:asciiTheme="majorHAnsi" w:hAnsiTheme="majorHAnsi"/>
          <w:spacing w:val="-2"/>
        </w:rPr>
        <w:t>d’Atterberg,</w:t>
      </w:r>
    </w:p>
    <w:p w14:paraId="05D5BD50" w14:textId="77777777" w:rsidR="000F6605" w:rsidRPr="00416B1F" w:rsidRDefault="000F6605" w:rsidP="000F6605">
      <w:pPr>
        <w:pStyle w:val="Paragraphedeliste"/>
        <w:numPr>
          <w:ilvl w:val="3"/>
          <w:numId w:val="69"/>
        </w:numPr>
        <w:tabs>
          <w:tab w:val="left" w:pos="1560"/>
        </w:tabs>
        <w:spacing w:line="241" w:lineRule="exact"/>
        <w:ind w:left="1560" w:hanging="285"/>
        <w:rPr>
          <w:rFonts w:asciiTheme="majorHAnsi" w:hAnsiTheme="majorHAnsi"/>
        </w:rPr>
      </w:pPr>
      <w:r w:rsidRPr="00416B1F">
        <w:rPr>
          <w:rFonts w:asciiTheme="majorHAnsi" w:hAnsiTheme="majorHAnsi"/>
        </w:rPr>
        <w:t>Essai</w:t>
      </w:r>
      <w:r w:rsidRPr="00416B1F">
        <w:rPr>
          <w:rFonts w:asciiTheme="majorHAnsi" w:hAnsiTheme="majorHAnsi"/>
          <w:spacing w:val="-9"/>
        </w:rPr>
        <w:t xml:space="preserve"> </w:t>
      </w:r>
      <w:r w:rsidRPr="00416B1F">
        <w:rPr>
          <w:rFonts w:asciiTheme="majorHAnsi" w:hAnsiTheme="majorHAnsi"/>
        </w:rPr>
        <w:t>Proctor</w:t>
      </w:r>
      <w:r w:rsidRPr="00416B1F">
        <w:rPr>
          <w:rFonts w:asciiTheme="majorHAnsi" w:hAnsiTheme="majorHAnsi"/>
          <w:spacing w:val="-9"/>
        </w:rPr>
        <w:t xml:space="preserve"> </w:t>
      </w:r>
      <w:r w:rsidRPr="00416B1F">
        <w:rPr>
          <w:rFonts w:asciiTheme="majorHAnsi" w:hAnsiTheme="majorHAnsi"/>
          <w:spacing w:val="-2"/>
        </w:rPr>
        <w:t>Modifié,</w:t>
      </w:r>
    </w:p>
    <w:p w14:paraId="73CC5C4F" w14:textId="77777777" w:rsidR="000F6605" w:rsidRPr="00416B1F" w:rsidRDefault="000F6605" w:rsidP="000F6605">
      <w:pPr>
        <w:pStyle w:val="Paragraphedeliste"/>
        <w:numPr>
          <w:ilvl w:val="3"/>
          <w:numId w:val="69"/>
        </w:numPr>
        <w:tabs>
          <w:tab w:val="left" w:pos="1560"/>
        </w:tabs>
        <w:spacing w:line="243" w:lineRule="exact"/>
        <w:ind w:left="1560" w:hanging="285"/>
        <w:rPr>
          <w:rFonts w:asciiTheme="majorHAnsi" w:hAnsiTheme="majorHAnsi"/>
        </w:rPr>
      </w:pPr>
      <w:r w:rsidRPr="00416B1F">
        <w:rPr>
          <w:rFonts w:asciiTheme="majorHAnsi" w:hAnsiTheme="majorHAnsi"/>
        </w:rPr>
        <w:t>CBR.</w:t>
      </w:r>
      <w:r w:rsidRPr="00416B1F">
        <w:rPr>
          <w:rFonts w:asciiTheme="majorHAnsi" w:hAnsiTheme="majorHAnsi"/>
          <w:spacing w:val="-6"/>
        </w:rPr>
        <w:t xml:space="preserve"> </w:t>
      </w:r>
      <w:proofErr w:type="gramStart"/>
      <w:r w:rsidRPr="00416B1F">
        <w:rPr>
          <w:rFonts w:asciiTheme="majorHAnsi" w:hAnsiTheme="majorHAnsi"/>
        </w:rPr>
        <w:t>après</w:t>
      </w:r>
      <w:proofErr w:type="gramEnd"/>
      <w:r w:rsidRPr="00416B1F">
        <w:rPr>
          <w:rFonts w:asciiTheme="majorHAnsi" w:hAnsiTheme="majorHAnsi"/>
          <w:spacing w:val="-6"/>
        </w:rPr>
        <w:t xml:space="preserve"> </w:t>
      </w:r>
      <w:r w:rsidRPr="00416B1F">
        <w:rPr>
          <w:rFonts w:asciiTheme="majorHAnsi" w:hAnsiTheme="majorHAnsi"/>
        </w:rPr>
        <w:t>4</w:t>
      </w:r>
      <w:r w:rsidRPr="00416B1F">
        <w:rPr>
          <w:rFonts w:asciiTheme="majorHAnsi" w:hAnsiTheme="majorHAnsi"/>
          <w:spacing w:val="-5"/>
        </w:rPr>
        <w:t xml:space="preserve"> </w:t>
      </w:r>
      <w:r w:rsidRPr="00416B1F">
        <w:rPr>
          <w:rFonts w:asciiTheme="majorHAnsi" w:hAnsiTheme="majorHAnsi"/>
        </w:rPr>
        <w:t>jours</w:t>
      </w:r>
      <w:r w:rsidRPr="00416B1F">
        <w:rPr>
          <w:rFonts w:asciiTheme="majorHAnsi" w:hAnsiTheme="majorHAnsi"/>
          <w:spacing w:val="-6"/>
        </w:rPr>
        <w:t xml:space="preserve"> </w:t>
      </w:r>
      <w:r w:rsidRPr="00416B1F">
        <w:rPr>
          <w:rFonts w:asciiTheme="majorHAnsi" w:hAnsiTheme="majorHAnsi"/>
        </w:rPr>
        <w:t>d'immersion</w:t>
      </w:r>
      <w:r w:rsidRPr="00416B1F">
        <w:rPr>
          <w:rFonts w:asciiTheme="majorHAnsi" w:hAnsiTheme="majorHAnsi"/>
          <w:spacing w:val="-4"/>
        </w:rPr>
        <w:t xml:space="preserve"> </w:t>
      </w:r>
      <w:r w:rsidRPr="00416B1F">
        <w:rPr>
          <w:rFonts w:asciiTheme="majorHAnsi" w:hAnsiTheme="majorHAnsi"/>
          <w:spacing w:val="-10"/>
        </w:rPr>
        <w:t>;</w:t>
      </w:r>
    </w:p>
    <w:p w14:paraId="01FE3B85" w14:textId="77777777" w:rsidR="000F6605" w:rsidRPr="00416B1F" w:rsidRDefault="000F6605" w:rsidP="000F6605">
      <w:pPr>
        <w:pStyle w:val="Paragraphedeliste"/>
        <w:spacing w:line="243" w:lineRule="exact"/>
        <w:rPr>
          <w:rFonts w:asciiTheme="majorHAnsi" w:hAnsiTheme="majorHAnsi"/>
        </w:rPr>
        <w:sectPr w:rsidR="000F6605" w:rsidRPr="00416B1F" w:rsidSect="000F6605">
          <w:pgSz w:w="11900" w:h="16820"/>
          <w:pgMar w:top="780" w:right="141" w:bottom="1060" w:left="283" w:header="0" w:footer="827" w:gutter="0"/>
          <w:cols w:space="720"/>
        </w:sectPr>
      </w:pPr>
    </w:p>
    <w:p w14:paraId="113E1870" w14:textId="77777777" w:rsidR="000F6605" w:rsidRPr="00416B1F" w:rsidRDefault="000F6605" w:rsidP="000F6605">
      <w:pPr>
        <w:pStyle w:val="Paragraphedeliste"/>
        <w:numPr>
          <w:ilvl w:val="3"/>
          <w:numId w:val="69"/>
        </w:numPr>
        <w:tabs>
          <w:tab w:val="left" w:pos="1560"/>
        </w:tabs>
        <w:spacing w:before="69" w:line="242" w:lineRule="exact"/>
        <w:ind w:left="1560" w:hanging="285"/>
        <w:jc w:val="both"/>
        <w:rPr>
          <w:rFonts w:asciiTheme="majorHAnsi" w:hAnsiTheme="majorHAnsi"/>
        </w:rPr>
      </w:pPr>
      <w:r w:rsidRPr="00416B1F">
        <w:rPr>
          <w:rFonts w:asciiTheme="majorHAnsi" w:hAnsiTheme="majorHAnsi"/>
        </w:rPr>
        <w:lastRenderedPageBreak/>
        <w:t>Test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réactivité</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produit</w:t>
      </w:r>
      <w:r w:rsidRPr="00416B1F">
        <w:rPr>
          <w:rFonts w:asciiTheme="majorHAnsi" w:hAnsiTheme="majorHAnsi"/>
          <w:spacing w:val="-6"/>
        </w:rPr>
        <w:t xml:space="preserve"> </w:t>
      </w:r>
      <w:r w:rsidRPr="00416B1F">
        <w:rPr>
          <w:rFonts w:asciiTheme="majorHAnsi" w:hAnsiTheme="majorHAnsi"/>
          <w:spacing w:val="-2"/>
        </w:rPr>
        <w:t>stabilisant.</w:t>
      </w:r>
    </w:p>
    <w:p w14:paraId="163C403B" w14:textId="77777777" w:rsidR="000F6605" w:rsidRPr="00416B1F" w:rsidRDefault="000F6605" w:rsidP="000F6605">
      <w:pPr>
        <w:numPr>
          <w:ilvl w:val="1"/>
          <w:numId w:val="69"/>
        </w:numPr>
        <w:tabs>
          <w:tab w:val="left" w:pos="1161"/>
        </w:tabs>
        <w:spacing w:line="240" w:lineRule="exact"/>
        <w:ind w:left="1161" w:hanging="452"/>
        <w:jc w:val="both"/>
        <w:rPr>
          <w:rFonts w:asciiTheme="majorHAnsi" w:hAnsiTheme="majorHAnsi"/>
          <w:b/>
        </w:rPr>
      </w:pPr>
      <w:r w:rsidRPr="00416B1F">
        <w:rPr>
          <w:rFonts w:asciiTheme="majorHAnsi" w:hAnsiTheme="majorHAnsi"/>
          <w:b/>
        </w:rPr>
        <w:t>Essais</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rPr>
        <w:t>contrôle</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rPr>
        <w:t>mise</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spacing w:val="-2"/>
        </w:rPr>
        <w:t>œuvre</w:t>
      </w:r>
    </w:p>
    <w:p w14:paraId="2078E31D" w14:textId="77777777" w:rsidR="000F6605" w:rsidRPr="00416B1F" w:rsidRDefault="000F6605" w:rsidP="000F6605">
      <w:pPr>
        <w:pStyle w:val="Corpsdetexte"/>
        <w:spacing w:before="121"/>
        <w:ind w:right="578"/>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Cocontractant</w:t>
      </w:r>
      <w:r w:rsidRPr="00416B1F">
        <w:rPr>
          <w:rFonts w:asciiTheme="majorHAnsi" w:hAnsiTheme="majorHAnsi"/>
          <w:spacing w:val="-1"/>
          <w:sz w:val="22"/>
          <w:szCs w:val="22"/>
        </w:rPr>
        <w:t xml:space="preserve"> </w:t>
      </w:r>
      <w:r w:rsidRPr="00416B1F">
        <w:rPr>
          <w:rFonts w:asciiTheme="majorHAnsi" w:hAnsiTheme="majorHAnsi"/>
          <w:sz w:val="22"/>
          <w:szCs w:val="22"/>
        </w:rPr>
        <w:t>a l'obligation</w:t>
      </w:r>
      <w:r w:rsidRPr="00416B1F">
        <w:rPr>
          <w:rFonts w:asciiTheme="majorHAnsi" w:hAnsiTheme="majorHAnsi"/>
          <w:spacing w:val="-2"/>
          <w:sz w:val="22"/>
          <w:szCs w:val="22"/>
        </w:rPr>
        <w:t xml:space="preserve"> </w:t>
      </w:r>
      <w:r w:rsidRPr="00416B1F">
        <w:rPr>
          <w:rFonts w:asciiTheme="majorHAnsi" w:hAnsiTheme="majorHAnsi"/>
          <w:sz w:val="22"/>
          <w:szCs w:val="22"/>
        </w:rPr>
        <w:t>de réaliser</w:t>
      </w:r>
      <w:r w:rsidRPr="00416B1F">
        <w:rPr>
          <w:rFonts w:asciiTheme="majorHAnsi" w:hAnsiTheme="majorHAnsi"/>
          <w:spacing w:val="-1"/>
          <w:sz w:val="22"/>
          <w:szCs w:val="22"/>
        </w:rPr>
        <w:t xml:space="preserve"> </w:t>
      </w:r>
      <w:r w:rsidRPr="00416B1F">
        <w:rPr>
          <w:rFonts w:asciiTheme="majorHAnsi" w:hAnsiTheme="majorHAnsi"/>
          <w:sz w:val="22"/>
          <w:szCs w:val="22"/>
        </w:rPr>
        <w:t>son</w:t>
      </w:r>
      <w:r w:rsidRPr="00416B1F">
        <w:rPr>
          <w:rFonts w:asciiTheme="majorHAnsi" w:hAnsiTheme="majorHAnsi"/>
          <w:spacing w:val="-2"/>
          <w:sz w:val="22"/>
          <w:szCs w:val="22"/>
        </w:rPr>
        <w:t xml:space="preserve"> </w:t>
      </w:r>
      <w:r w:rsidRPr="00416B1F">
        <w:rPr>
          <w:rFonts w:asciiTheme="majorHAnsi" w:hAnsiTheme="majorHAnsi"/>
          <w:sz w:val="22"/>
          <w:szCs w:val="22"/>
        </w:rPr>
        <w:t>auto-contrôle conformément</w:t>
      </w:r>
      <w:r w:rsidRPr="00416B1F">
        <w:rPr>
          <w:rFonts w:asciiTheme="majorHAnsi" w:hAnsiTheme="majorHAnsi"/>
          <w:spacing w:val="-1"/>
          <w:sz w:val="22"/>
          <w:szCs w:val="22"/>
        </w:rPr>
        <w:t xml:space="preserve"> </w:t>
      </w:r>
      <w:r w:rsidRPr="00416B1F">
        <w:rPr>
          <w:rFonts w:asciiTheme="majorHAnsi" w:hAnsiTheme="majorHAnsi"/>
          <w:sz w:val="22"/>
          <w:szCs w:val="22"/>
        </w:rPr>
        <w:t>aux cadences</w:t>
      </w:r>
      <w:r w:rsidRPr="00416B1F">
        <w:rPr>
          <w:rFonts w:asciiTheme="majorHAnsi" w:hAnsiTheme="majorHAnsi"/>
          <w:spacing w:val="-1"/>
          <w:sz w:val="22"/>
          <w:szCs w:val="22"/>
        </w:rPr>
        <w:t xml:space="preserve"> </w:t>
      </w:r>
      <w:r w:rsidRPr="00416B1F">
        <w:rPr>
          <w:rFonts w:asciiTheme="majorHAnsi" w:hAnsiTheme="majorHAnsi"/>
          <w:sz w:val="22"/>
          <w:szCs w:val="22"/>
        </w:rPr>
        <w:t>prévues</w:t>
      </w:r>
      <w:r w:rsidRPr="00416B1F">
        <w:rPr>
          <w:rFonts w:asciiTheme="majorHAnsi" w:hAnsiTheme="majorHAnsi"/>
          <w:spacing w:val="-1"/>
          <w:sz w:val="22"/>
          <w:szCs w:val="22"/>
        </w:rPr>
        <w:t xml:space="preserve"> </w:t>
      </w:r>
      <w:r w:rsidRPr="00416B1F">
        <w:rPr>
          <w:rFonts w:asciiTheme="majorHAnsi" w:hAnsiTheme="majorHAnsi"/>
          <w:sz w:val="22"/>
          <w:szCs w:val="22"/>
        </w:rPr>
        <w:t>plus</w:t>
      </w:r>
      <w:r w:rsidRPr="00416B1F">
        <w:rPr>
          <w:rFonts w:asciiTheme="majorHAnsi" w:hAnsiTheme="majorHAnsi"/>
          <w:spacing w:val="-1"/>
          <w:sz w:val="22"/>
          <w:szCs w:val="22"/>
        </w:rPr>
        <w:t xml:space="preserve"> </w:t>
      </w:r>
      <w:r w:rsidRPr="00416B1F">
        <w:rPr>
          <w:rFonts w:asciiTheme="majorHAnsi" w:hAnsiTheme="majorHAnsi"/>
          <w:sz w:val="22"/>
          <w:szCs w:val="22"/>
        </w:rPr>
        <w:t>loin dans</w:t>
      </w:r>
      <w:r w:rsidRPr="00416B1F">
        <w:rPr>
          <w:rFonts w:asciiTheme="majorHAnsi" w:hAnsiTheme="majorHAnsi"/>
          <w:spacing w:val="-1"/>
          <w:sz w:val="22"/>
          <w:szCs w:val="22"/>
        </w:rPr>
        <w:t xml:space="preserve"> </w:t>
      </w:r>
      <w:r w:rsidRPr="00416B1F">
        <w:rPr>
          <w:rFonts w:asciiTheme="majorHAnsi" w:hAnsiTheme="majorHAnsi"/>
          <w:sz w:val="22"/>
          <w:szCs w:val="22"/>
        </w:rPr>
        <w:t>ce CCTP à l’article 10 (qualité et préparation des matériaux).</w:t>
      </w:r>
    </w:p>
    <w:p w14:paraId="58AD948B" w14:textId="77777777" w:rsidR="000F6605" w:rsidRPr="00416B1F" w:rsidRDefault="000F6605" w:rsidP="000F6605">
      <w:pPr>
        <w:pStyle w:val="Corpsdetexte"/>
        <w:spacing w:before="119"/>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mesure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densité</w:t>
      </w:r>
      <w:r w:rsidRPr="00416B1F">
        <w:rPr>
          <w:rFonts w:asciiTheme="majorHAnsi" w:hAnsiTheme="majorHAnsi"/>
          <w:spacing w:val="-6"/>
          <w:sz w:val="22"/>
          <w:szCs w:val="22"/>
        </w:rPr>
        <w:t xml:space="preserve"> </w:t>
      </w:r>
      <w:r w:rsidRPr="00416B1F">
        <w:rPr>
          <w:rFonts w:asciiTheme="majorHAnsi" w:hAnsiTheme="majorHAnsi"/>
          <w:sz w:val="22"/>
          <w:szCs w:val="22"/>
        </w:rPr>
        <w:t>in-situ</w:t>
      </w:r>
      <w:r w:rsidRPr="00416B1F">
        <w:rPr>
          <w:rFonts w:asciiTheme="majorHAnsi" w:hAnsiTheme="majorHAnsi"/>
          <w:spacing w:val="-7"/>
          <w:sz w:val="22"/>
          <w:szCs w:val="22"/>
        </w:rPr>
        <w:t xml:space="preserve"> </w:t>
      </w:r>
      <w:r w:rsidRPr="00416B1F">
        <w:rPr>
          <w:rFonts w:asciiTheme="majorHAnsi" w:hAnsiTheme="majorHAnsi"/>
          <w:sz w:val="22"/>
          <w:szCs w:val="22"/>
        </w:rPr>
        <w:t>se</w:t>
      </w:r>
      <w:r w:rsidRPr="00416B1F">
        <w:rPr>
          <w:rFonts w:asciiTheme="majorHAnsi" w:hAnsiTheme="majorHAnsi"/>
          <w:spacing w:val="-6"/>
          <w:sz w:val="22"/>
          <w:szCs w:val="22"/>
        </w:rPr>
        <w:t xml:space="preserve"> </w:t>
      </w:r>
      <w:r w:rsidRPr="00416B1F">
        <w:rPr>
          <w:rFonts w:asciiTheme="majorHAnsi" w:hAnsiTheme="majorHAnsi"/>
          <w:sz w:val="22"/>
          <w:szCs w:val="22"/>
        </w:rPr>
        <w:t>fera</w:t>
      </w:r>
      <w:r w:rsidRPr="00416B1F">
        <w:rPr>
          <w:rFonts w:asciiTheme="majorHAnsi" w:hAnsiTheme="majorHAnsi"/>
          <w:spacing w:val="-6"/>
          <w:sz w:val="22"/>
          <w:szCs w:val="22"/>
        </w:rPr>
        <w:t xml:space="preserve"> </w:t>
      </w:r>
      <w:r w:rsidRPr="00416B1F">
        <w:rPr>
          <w:rFonts w:asciiTheme="majorHAnsi" w:hAnsiTheme="majorHAnsi"/>
          <w:sz w:val="22"/>
          <w:szCs w:val="22"/>
        </w:rPr>
        <w:t>essentiellement</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densitomètre</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pacing w:val="-2"/>
          <w:sz w:val="22"/>
          <w:szCs w:val="22"/>
        </w:rPr>
        <w:t>membrane.</w:t>
      </w:r>
    </w:p>
    <w:p w14:paraId="16287D81" w14:textId="77777777" w:rsidR="000F6605" w:rsidRPr="00416B1F" w:rsidRDefault="000F6605" w:rsidP="000F6605">
      <w:pPr>
        <w:pStyle w:val="Corpsdetexte"/>
        <w:spacing w:before="120"/>
        <w:ind w:right="587"/>
        <w:jc w:val="both"/>
        <w:rPr>
          <w:rFonts w:asciiTheme="majorHAnsi" w:hAnsiTheme="majorHAnsi"/>
          <w:sz w:val="22"/>
          <w:szCs w:val="22"/>
        </w:rPr>
      </w:pPr>
      <w:r w:rsidRPr="00416B1F">
        <w:rPr>
          <w:rFonts w:asciiTheme="majorHAnsi" w:hAnsiTheme="majorHAnsi"/>
          <w:sz w:val="22"/>
          <w:szCs w:val="22"/>
        </w:rPr>
        <w:t>Le contrôle de la mise en œuvre du béton se fera par la mesure de l'affaissement au cône d'Abrams et par la mesure de la résistance à la compression simple à 7 jours et à 28 jours.</w:t>
      </w:r>
    </w:p>
    <w:p w14:paraId="2A636BA5" w14:textId="77777777" w:rsidR="000F6605" w:rsidRPr="00416B1F" w:rsidRDefault="000F6605" w:rsidP="000F6605">
      <w:pPr>
        <w:pStyle w:val="Corpsdetexte"/>
        <w:spacing w:before="119"/>
        <w:ind w:right="580"/>
        <w:jc w:val="both"/>
        <w:rPr>
          <w:rFonts w:asciiTheme="majorHAnsi" w:hAnsiTheme="majorHAnsi"/>
          <w:sz w:val="22"/>
          <w:szCs w:val="22"/>
        </w:rPr>
      </w:pPr>
      <w:r w:rsidRPr="00416B1F">
        <w:rPr>
          <w:rFonts w:asciiTheme="majorHAnsi" w:hAnsiTheme="majorHAnsi"/>
          <w:sz w:val="22"/>
          <w:szCs w:val="22"/>
        </w:rPr>
        <w:t>Toutefois 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se réserve le droit de faire toutes les vérifications jugées indispensables avec son propre</w:t>
      </w:r>
      <w:r w:rsidRPr="00416B1F">
        <w:rPr>
          <w:rFonts w:asciiTheme="majorHAnsi" w:hAnsiTheme="majorHAnsi"/>
          <w:spacing w:val="-3"/>
          <w:sz w:val="22"/>
          <w:szCs w:val="22"/>
        </w:rPr>
        <w:t xml:space="preserve"> </w:t>
      </w:r>
      <w:r w:rsidRPr="00416B1F">
        <w:rPr>
          <w:rFonts w:asciiTheme="majorHAnsi" w:hAnsiTheme="majorHAnsi"/>
          <w:sz w:val="22"/>
          <w:szCs w:val="22"/>
        </w:rPr>
        <w:t>matériel</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recourir</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3"/>
          <w:sz w:val="22"/>
          <w:szCs w:val="22"/>
        </w:rPr>
        <w:t xml:space="preserve"> </w:t>
      </w:r>
      <w:r w:rsidRPr="00416B1F">
        <w:rPr>
          <w:rFonts w:asciiTheme="majorHAnsi" w:hAnsiTheme="majorHAnsi"/>
          <w:sz w:val="22"/>
          <w:szCs w:val="22"/>
        </w:rPr>
        <w:t>tout</w:t>
      </w:r>
      <w:r w:rsidRPr="00416B1F">
        <w:rPr>
          <w:rFonts w:asciiTheme="majorHAnsi" w:hAnsiTheme="majorHAnsi"/>
          <w:spacing w:val="-3"/>
          <w:sz w:val="22"/>
          <w:szCs w:val="22"/>
        </w:rPr>
        <w:t xml:space="preserve"> </w:t>
      </w:r>
      <w:r w:rsidRPr="00416B1F">
        <w:rPr>
          <w:rFonts w:asciiTheme="majorHAnsi" w:hAnsiTheme="majorHAnsi"/>
          <w:sz w:val="22"/>
          <w:szCs w:val="22"/>
        </w:rPr>
        <w:t>autre</w:t>
      </w:r>
      <w:r w:rsidRPr="00416B1F">
        <w:rPr>
          <w:rFonts w:asciiTheme="majorHAnsi" w:hAnsiTheme="majorHAnsi"/>
          <w:spacing w:val="-3"/>
          <w:sz w:val="22"/>
          <w:szCs w:val="22"/>
        </w:rPr>
        <w:t xml:space="preserve"> </w:t>
      </w:r>
      <w:r w:rsidRPr="00416B1F">
        <w:rPr>
          <w:rFonts w:asciiTheme="majorHAnsi" w:hAnsiTheme="majorHAnsi"/>
          <w:sz w:val="22"/>
          <w:szCs w:val="22"/>
        </w:rPr>
        <w:t>moyen</w:t>
      </w:r>
      <w:r w:rsidRPr="00416B1F">
        <w:rPr>
          <w:rFonts w:asciiTheme="majorHAnsi" w:hAnsiTheme="majorHAnsi"/>
          <w:spacing w:val="-4"/>
          <w:sz w:val="22"/>
          <w:szCs w:val="22"/>
        </w:rPr>
        <w:t xml:space="preserve"> </w:t>
      </w:r>
      <w:r w:rsidRPr="00416B1F">
        <w:rPr>
          <w:rFonts w:asciiTheme="majorHAnsi" w:hAnsiTheme="majorHAnsi"/>
          <w:sz w:val="22"/>
          <w:szCs w:val="22"/>
        </w:rPr>
        <w:t>pour</w:t>
      </w:r>
      <w:r w:rsidRPr="00416B1F">
        <w:rPr>
          <w:rFonts w:asciiTheme="majorHAnsi" w:hAnsiTheme="majorHAnsi"/>
          <w:spacing w:val="-1"/>
          <w:sz w:val="22"/>
          <w:szCs w:val="22"/>
        </w:rPr>
        <w:t xml:space="preserve"> </w:t>
      </w:r>
      <w:r w:rsidRPr="00416B1F">
        <w:rPr>
          <w:rFonts w:asciiTheme="majorHAnsi" w:hAnsiTheme="majorHAnsi"/>
          <w:sz w:val="22"/>
          <w:szCs w:val="22"/>
        </w:rPr>
        <w:t>s’assurer</w:t>
      </w:r>
      <w:r w:rsidRPr="00416B1F">
        <w:rPr>
          <w:rFonts w:asciiTheme="majorHAnsi" w:hAnsiTheme="majorHAnsi"/>
          <w:spacing w:val="-4"/>
          <w:sz w:val="22"/>
          <w:szCs w:val="22"/>
        </w:rPr>
        <w:t xml:space="preserve"> </w:t>
      </w:r>
      <w:r w:rsidRPr="00416B1F">
        <w:rPr>
          <w:rFonts w:asciiTheme="majorHAnsi" w:hAnsiTheme="majorHAnsi"/>
          <w:sz w:val="22"/>
          <w:szCs w:val="22"/>
        </w:rPr>
        <w:t>que</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mise</w:t>
      </w:r>
      <w:r w:rsidRPr="00416B1F">
        <w:rPr>
          <w:rFonts w:asciiTheme="majorHAnsi" w:hAnsiTheme="majorHAnsi"/>
          <w:spacing w:val="-3"/>
          <w:sz w:val="22"/>
          <w:szCs w:val="22"/>
        </w:rPr>
        <w:t xml:space="preserve"> </w:t>
      </w: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œuvre</w:t>
      </w:r>
      <w:r w:rsidRPr="00416B1F">
        <w:rPr>
          <w:rFonts w:asciiTheme="majorHAnsi" w:hAnsiTheme="majorHAnsi"/>
          <w:spacing w:val="-3"/>
          <w:sz w:val="22"/>
          <w:szCs w:val="22"/>
        </w:rPr>
        <w:t xml:space="preserve"> </w:t>
      </w:r>
      <w:r w:rsidRPr="00416B1F">
        <w:rPr>
          <w:rFonts w:asciiTheme="majorHAnsi" w:hAnsiTheme="majorHAnsi"/>
          <w:sz w:val="22"/>
          <w:szCs w:val="22"/>
        </w:rPr>
        <w:t>s'est</w:t>
      </w:r>
      <w:r w:rsidRPr="00416B1F">
        <w:rPr>
          <w:rFonts w:asciiTheme="majorHAnsi" w:hAnsiTheme="majorHAnsi"/>
          <w:spacing w:val="-3"/>
          <w:sz w:val="22"/>
          <w:szCs w:val="22"/>
        </w:rPr>
        <w:t xml:space="preserve"> </w:t>
      </w:r>
      <w:r w:rsidRPr="00416B1F">
        <w:rPr>
          <w:rFonts w:asciiTheme="majorHAnsi" w:hAnsiTheme="majorHAnsi"/>
          <w:sz w:val="22"/>
          <w:szCs w:val="22"/>
        </w:rPr>
        <w:t>opérée</w:t>
      </w:r>
      <w:r w:rsidRPr="00416B1F">
        <w:rPr>
          <w:rFonts w:asciiTheme="majorHAnsi" w:hAnsiTheme="majorHAnsi"/>
          <w:spacing w:val="-3"/>
          <w:sz w:val="22"/>
          <w:szCs w:val="22"/>
        </w:rPr>
        <w:t xml:space="preserve"> </w:t>
      </w:r>
      <w:r w:rsidRPr="00416B1F">
        <w:rPr>
          <w:rFonts w:asciiTheme="majorHAnsi" w:hAnsiTheme="majorHAnsi"/>
          <w:sz w:val="22"/>
          <w:szCs w:val="22"/>
        </w:rPr>
        <w:t>selon</w:t>
      </w:r>
      <w:r w:rsidRPr="00416B1F">
        <w:rPr>
          <w:rFonts w:asciiTheme="majorHAnsi" w:hAnsiTheme="majorHAnsi"/>
          <w:spacing w:val="-4"/>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règles de l’art. Il pourra notamment avoir recours à la mesure de la résistance des bétons au scléromètre ou ordonner la mesure des densités in-situ en profondeur pour des remblais réalisés en plusieurs couches.</w:t>
      </w:r>
    </w:p>
    <w:p w14:paraId="4325721B" w14:textId="77777777" w:rsidR="000F6605" w:rsidRPr="00416B1F" w:rsidRDefault="000F6605" w:rsidP="000F6605">
      <w:pPr>
        <w:pStyle w:val="Corpsdetexte"/>
        <w:spacing w:before="118"/>
        <w:ind w:left="1417"/>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cocontractant</w:t>
      </w:r>
      <w:r w:rsidRPr="00416B1F">
        <w:rPr>
          <w:rFonts w:asciiTheme="majorHAnsi" w:hAnsiTheme="majorHAnsi"/>
          <w:spacing w:val="-5"/>
          <w:sz w:val="22"/>
          <w:szCs w:val="22"/>
        </w:rPr>
        <w:t xml:space="preserve"> </w:t>
      </w:r>
      <w:r w:rsidRPr="00416B1F">
        <w:rPr>
          <w:rFonts w:asciiTheme="majorHAnsi" w:hAnsiTheme="majorHAnsi"/>
          <w:sz w:val="22"/>
          <w:szCs w:val="22"/>
        </w:rPr>
        <w:t>sera</w:t>
      </w:r>
      <w:r w:rsidRPr="00416B1F">
        <w:rPr>
          <w:rFonts w:asciiTheme="majorHAnsi" w:hAnsiTheme="majorHAnsi"/>
          <w:spacing w:val="-6"/>
          <w:sz w:val="22"/>
          <w:szCs w:val="22"/>
        </w:rPr>
        <w:t xml:space="preserve"> </w:t>
      </w:r>
      <w:r w:rsidRPr="00416B1F">
        <w:rPr>
          <w:rFonts w:asciiTheme="majorHAnsi" w:hAnsiTheme="majorHAnsi"/>
          <w:sz w:val="22"/>
          <w:szCs w:val="22"/>
        </w:rPr>
        <w:t>tenu</w:t>
      </w:r>
      <w:r w:rsidRPr="00416B1F">
        <w:rPr>
          <w:rFonts w:asciiTheme="majorHAnsi" w:hAnsiTheme="majorHAnsi"/>
          <w:spacing w:val="-6"/>
          <w:sz w:val="22"/>
          <w:szCs w:val="22"/>
        </w:rPr>
        <w:t xml:space="preserve"> </w:t>
      </w:r>
      <w:r w:rsidRPr="00416B1F">
        <w:rPr>
          <w:rFonts w:asciiTheme="majorHAnsi" w:hAnsiTheme="majorHAnsi"/>
          <w:sz w:val="22"/>
          <w:szCs w:val="22"/>
        </w:rPr>
        <w:t>d’effectuer</w:t>
      </w:r>
      <w:r w:rsidRPr="00416B1F">
        <w:rPr>
          <w:rFonts w:asciiTheme="majorHAnsi" w:hAnsiTheme="majorHAnsi"/>
          <w:spacing w:val="-7"/>
          <w:sz w:val="22"/>
          <w:szCs w:val="22"/>
        </w:rPr>
        <w:t xml:space="preserve"> </w:t>
      </w:r>
      <w:r w:rsidRPr="00416B1F">
        <w:rPr>
          <w:rFonts w:asciiTheme="majorHAnsi" w:hAnsiTheme="majorHAnsi"/>
          <w:sz w:val="22"/>
          <w:szCs w:val="22"/>
        </w:rPr>
        <w:t>toutes</w:t>
      </w:r>
      <w:r w:rsidRPr="00416B1F">
        <w:rPr>
          <w:rFonts w:asciiTheme="majorHAnsi" w:hAnsiTheme="majorHAnsi"/>
          <w:spacing w:val="-8"/>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reprises</w:t>
      </w:r>
      <w:r w:rsidRPr="00416B1F">
        <w:rPr>
          <w:rFonts w:asciiTheme="majorHAnsi" w:hAnsiTheme="majorHAnsi"/>
          <w:spacing w:val="-8"/>
          <w:sz w:val="22"/>
          <w:szCs w:val="22"/>
        </w:rPr>
        <w:t xml:space="preserve"> </w:t>
      </w:r>
      <w:r w:rsidRPr="00416B1F">
        <w:rPr>
          <w:rFonts w:asciiTheme="majorHAnsi" w:hAnsiTheme="majorHAnsi"/>
          <w:sz w:val="22"/>
          <w:szCs w:val="22"/>
        </w:rPr>
        <w:t>ordonnées</w:t>
      </w:r>
      <w:r w:rsidRPr="00416B1F">
        <w:rPr>
          <w:rFonts w:asciiTheme="majorHAnsi" w:hAnsiTheme="majorHAnsi"/>
          <w:spacing w:val="-7"/>
          <w:sz w:val="22"/>
          <w:szCs w:val="22"/>
        </w:rPr>
        <w:t xml:space="preserve"> </w:t>
      </w:r>
      <w:r w:rsidRPr="00416B1F">
        <w:rPr>
          <w:rFonts w:asciiTheme="majorHAnsi" w:hAnsiTheme="majorHAnsi"/>
          <w:sz w:val="22"/>
          <w:szCs w:val="22"/>
        </w:rPr>
        <w:t>par le</w:t>
      </w:r>
      <w:r w:rsidRPr="00416B1F">
        <w:rPr>
          <w:rFonts w:asciiTheme="majorHAnsi" w:hAnsiTheme="majorHAnsi"/>
          <w:spacing w:val="-7"/>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pacing w:val="-2"/>
          <w:sz w:val="22"/>
          <w:szCs w:val="22"/>
        </w:rPr>
        <w:t>d’ouvrage.</w:t>
      </w:r>
    </w:p>
    <w:p w14:paraId="0E97557F" w14:textId="77777777" w:rsidR="000F6605" w:rsidRPr="00416B1F" w:rsidRDefault="000F6605" w:rsidP="000F6605">
      <w:pPr>
        <w:spacing w:before="1"/>
        <w:ind w:left="709"/>
        <w:jc w:val="both"/>
        <w:rPr>
          <w:rFonts w:asciiTheme="majorHAnsi" w:hAnsiTheme="majorHAnsi"/>
          <w:b/>
        </w:rPr>
      </w:pPr>
      <w:r w:rsidRPr="00416B1F">
        <w:rPr>
          <w:rFonts w:asciiTheme="majorHAnsi" w:hAnsiTheme="majorHAnsi"/>
          <w:b/>
        </w:rPr>
        <w:t>5.5.</w:t>
      </w:r>
      <w:r w:rsidRPr="00416B1F">
        <w:rPr>
          <w:rFonts w:asciiTheme="majorHAnsi" w:hAnsiTheme="majorHAnsi"/>
          <w:b/>
          <w:spacing w:val="9"/>
        </w:rPr>
        <w:t xml:space="preserve"> </w:t>
      </w:r>
      <w:r w:rsidRPr="00416B1F">
        <w:rPr>
          <w:rFonts w:asciiTheme="majorHAnsi" w:hAnsiTheme="majorHAnsi"/>
          <w:b/>
        </w:rPr>
        <w:t>Amenée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l'équipement</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rPr>
        <w:t>du</w:t>
      </w:r>
      <w:r w:rsidRPr="00416B1F">
        <w:rPr>
          <w:rFonts w:asciiTheme="majorHAnsi" w:hAnsiTheme="majorHAnsi"/>
          <w:b/>
          <w:spacing w:val="-6"/>
        </w:rPr>
        <w:t xml:space="preserve"> </w:t>
      </w:r>
      <w:r w:rsidRPr="00416B1F">
        <w:rPr>
          <w:rFonts w:asciiTheme="majorHAnsi" w:hAnsiTheme="majorHAnsi"/>
          <w:b/>
          <w:spacing w:val="-2"/>
        </w:rPr>
        <w:t>matériel</w:t>
      </w:r>
    </w:p>
    <w:p w14:paraId="5EB79AE3" w14:textId="77777777" w:rsidR="000F6605" w:rsidRPr="00416B1F" w:rsidRDefault="000F6605" w:rsidP="000F6605">
      <w:pPr>
        <w:pStyle w:val="Corpsdetexte"/>
        <w:spacing w:before="118"/>
        <w:ind w:right="574"/>
        <w:jc w:val="both"/>
        <w:rPr>
          <w:rFonts w:asciiTheme="majorHAnsi" w:hAnsiTheme="majorHAnsi"/>
          <w:sz w:val="22"/>
          <w:szCs w:val="22"/>
        </w:rPr>
      </w:pPr>
      <w:r w:rsidRPr="00416B1F">
        <w:rPr>
          <w:rFonts w:asciiTheme="majorHAnsi" w:hAnsiTheme="majorHAnsi"/>
          <w:sz w:val="22"/>
          <w:szCs w:val="22"/>
        </w:rPr>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14:paraId="44BDE7AE" w14:textId="77777777" w:rsidR="000F6605" w:rsidRPr="00416B1F" w:rsidRDefault="000F6605" w:rsidP="000F6605">
      <w:pPr>
        <w:pStyle w:val="Corpsdetexte"/>
        <w:spacing w:before="121"/>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Cocontractant</w:t>
      </w:r>
      <w:r w:rsidRPr="00416B1F">
        <w:rPr>
          <w:rFonts w:asciiTheme="majorHAnsi" w:hAnsiTheme="majorHAnsi"/>
          <w:spacing w:val="-7"/>
          <w:sz w:val="22"/>
          <w:szCs w:val="22"/>
        </w:rPr>
        <w:t xml:space="preserve"> </w:t>
      </w:r>
      <w:r w:rsidRPr="00416B1F">
        <w:rPr>
          <w:rFonts w:asciiTheme="majorHAnsi" w:hAnsiTheme="majorHAnsi"/>
          <w:sz w:val="22"/>
          <w:szCs w:val="22"/>
        </w:rPr>
        <w:t>est</w:t>
      </w:r>
      <w:r w:rsidRPr="00416B1F">
        <w:rPr>
          <w:rFonts w:asciiTheme="majorHAnsi" w:hAnsiTheme="majorHAnsi"/>
          <w:spacing w:val="-7"/>
          <w:sz w:val="22"/>
          <w:szCs w:val="22"/>
        </w:rPr>
        <w:t xml:space="preserve"> </w:t>
      </w:r>
      <w:r w:rsidRPr="00416B1F">
        <w:rPr>
          <w:rFonts w:asciiTheme="majorHAnsi" w:hAnsiTheme="majorHAnsi"/>
          <w:sz w:val="22"/>
          <w:szCs w:val="22"/>
        </w:rPr>
        <w:t>réputé</w:t>
      </w:r>
      <w:r w:rsidRPr="00416B1F">
        <w:rPr>
          <w:rFonts w:asciiTheme="majorHAnsi" w:hAnsiTheme="majorHAnsi"/>
          <w:spacing w:val="-6"/>
          <w:sz w:val="22"/>
          <w:szCs w:val="22"/>
        </w:rPr>
        <w:t xml:space="preserve"> </w:t>
      </w:r>
      <w:r w:rsidRPr="00416B1F">
        <w:rPr>
          <w:rFonts w:asciiTheme="majorHAnsi" w:hAnsiTheme="majorHAnsi"/>
          <w:sz w:val="22"/>
          <w:szCs w:val="22"/>
        </w:rPr>
        <w:t>avoir</w:t>
      </w:r>
      <w:r w:rsidRPr="00416B1F">
        <w:rPr>
          <w:rFonts w:asciiTheme="majorHAnsi" w:hAnsiTheme="majorHAnsi"/>
          <w:spacing w:val="-3"/>
          <w:sz w:val="22"/>
          <w:szCs w:val="22"/>
        </w:rPr>
        <w:t xml:space="preserve"> </w:t>
      </w:r>
      <w:r w:rsidRPr="00416B1F">
        <w:rPr>
          <w:rFonts w:asciiTheme="majorHAnsi" w:hAnsiTheme="majorHAnsi"/>
          <w:sz w:val="22"/>
          <w:szCs w:val="22"/>
        </w:rPr>
        <w:t>tenu</w:t>
      </w:r>
      <w:r w:rsidRPr="00416B1F">
        <w:rPr>
          <w:rFonts w:asciiTheme="majorHAnsi" w:hAnsiTheme="majorHAnsi"/>
          <w:spacing w:val="-6"/>
          <w:sz w:val="22"/>
          <w:szCs w:val="22"/>
        </w:rPr>
        <w:t xml:space="preserve"> </w:t>
      </w:r>
      <w:r w:rsidRPr="00416B1F">
        <w:rPr>
          <w:rFonts w:asciiTheme="majorHAnsi" w:hAnsiTheme="majorHAnsi"/>
          <w:sz w:val="22"/>
          <w:szCs w:val="22"/>
        </w:rPr>
        <w:t>compte</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446DE9A8" w14:textId="77777777" w:rsidR="000F6605" w:rsidRPr="00416B1F" w:rsidRDefault="000F6605" w:rsidP="000F6605">
      <w:pPr>
        <w:pStyle w:val="Paragraphedeliste"/>
        <w:numPr>
          <w:ilvl w:val="0"/>
          <w:numId w:val="5"/>
        </w:numPr>
        <w:tabs>
          <w:tab w:val="left" w:pos="1417"/>
        </w:tabs>
        <w:spacing w:before="118"/>
        <w:ind w:right="585"/>
        <w:jc w:val="both"/>
        <w:rPr>
          <w:rFonts w:asciiTheme="majorHAnsi" w:hAnsiTheme="majorHAnsi"/>
        </w:rPr>
      </w:pPr>
      <w:r w:rsidRPr="00416B1F">
        <w:rPr>
          <w:rFonts w:asciiTheme="majorHAnsi" w:hAnsiTheme="majorHAnsi"/>
        </w:rPr>
        <w:t>Des sujétions dues à l'amenée et au repli du matériel jusqu'au lieu des travaux, et notamment celles dues</w:t>
      </w:r>
      <w:r w:rsidRPr="00416B1F">
        <w:rPr>
          <w:rFonts w:asciiTheme="majorHAnsi" w:hAnsiTheme="majorHAnsi"/>
          <w:spacing w:val="40"/>
        </w:rPr>
        <w:t xml:space="preserve"> </w:t>
      </w:r>
      <w:r w:rsidRPr="00416B1F">
        <w:rPr>
          <w:rFonts w:asciiTheme="majorHAnsi" w:hAnsiTheme="majorHAnsi"/>
        </w:rPr>
        <w:t>à l'utilisation d'un porte-char,</w:t>
      </w:r>
    </w:p>
    <w:p w14:paraId="47A9BE01" w14:textId="77777777" w:rsidR="000F6605" w:rsidRPr="00416B1F" w:rsidRDefault="000F6605" w:rsidP="000F6605">
      <w:pPr>
        <w:pStyle w:val="Paragraphedeliste"/>
        <w:numPr>
          <w:ilvl w:val="0"/>
          <w:numId w:val="5"/>
        </w:numPr>
        <w:tabs>
          <w:tab w:val="left" w:pos="1416"/>
        </w:tabs>
        <w:spacing w:before="117"/>
        <w:ind w:left="1416" w:hanging="141"/>
        <w:jc w:val="both"/>
        <w:rPr>
          <w:rFonts w:asciiTheme="majorHAnsi" w:hAnsiTheme="majorHAnsi"/>
        </w:rPr>
      </w:pP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sujétions</w:t>
      </w:r>
      <w:r w:rsidRPr="00416B1F">
        <w:rPr>
          <w:rFonts w:asciiTheme="majorHAnsi" w:hAnsiTheme="majorHAnsi"/>
          <w:spacing w:val="-4"/>
        </w:rPr>
        <w:t xml:space="preserve"> </w:t>
      </w:r>
      <w:r w:rsidRPr="00416B1F">
        <w:rPr>
          <w:rFonts w:asciiTheme="majorHAnsi" w:hAnsiTheme="majorHAnsi"/>
        </w:rPr>
        <w:t>dues</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passage</w:t>
      </w:r>
      <w:r w:rsidRPr="00416B1F">
        <w:rPr>
          <w:rFonts w:asciiTheme="majorHAnsi" w:hAnsiTheme="majorHAnsi"/>
          <w:spacing w:val="-5"/>
        </w:rPr>
        <w:t xml:space="preserve"> </w:t>
      </w:r>
      <w:r w:rsidRPr="00416B1F">
        <w:rPr>
          <w:rFonts w:asciiTheme="majorHAnsi" w:hAnsiTheme="majorHAnsi"/>
        </w:rPr>
        <w:t>sur</w:t>
      </w:r>
      <w:r w:rsidRPr="00416B1F">
        <w:rPr>
          <w:rFonts w:asciiTheme="majorHAnsi" w:hAnsiTheme="majorHAnsi"/>
          <w:spacing w:val="-5"/>
        </w:rPr>
        <w:t xml:space="preserve"> </w:t>
      </w:r>
      <w:r w:rsidRPr="00416B1F">
        <w:rPr>
          <w:rFonts w:asciiTheme="majorHAnsi" w:hAnsiTheme="majorHAnsi"/>
        </w:rPr>
        <w:t>un</w:t>
      </w:r>
      <w:r w:rsidRPr="00416B1F">
        <w:rPr>
          <w:rFonts w:asciiTheme="majorHAnsi" w:hAnsiTheme="majorHAnsi"/>
          <w:spacing w:val="-7"/>
        </w:rPr>
        <w:t xml:space="preserve"> </w:t>
      </w:r>
      <w:r w:rsidRPr="00416B1F">
        <w:rPr>
          <w:rFonts w:asciiTheme="majorHAnsi" w:hAnsiTheme="majorHAnsi"/>
        </w:rPr>
        <w:t>itinéraire</w:t>
      </w:r>
      <w:r w:rsidRPr="00416B1F">
        <w:rPr>
          <w:rFonts w:asciiTheme="majorHAnsi" w:hAnsiTheme="majorHAnsi"/>
          <w:spacing w:val="-5"/>
        </w:rPr>
        <w:t xml:space="preserve"> </w:t>
      </w:r>
      <w:r w:rsidRPr="00416B1F">
        <w:rPr>
          <w:rFonts w:asciiTheme="majorHAnsi" w:hAnsiTheme="majorHAnsi"/>
        </w:rPr>
        <w:t>travaillé</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une</w:t>
      </w:r>
      <w:r w:rsidRPr="00416B1F">
        <w:rPr>
          <w:rFonts w:asciiTheme="majorHAnsi" w:hAnsiTheme="majorHAnsi"/>
          <w:spacing w:val="-5"/>
        </w:rPr>
        <w:t xml:space="preserve"> </w:t>
      </w:r>
      <w:r w:rsidRPr="00416B1F">
        <w:rPr>
          <w:rFonts w:asciiTheme="majorHAnsi" w:hAnsiTheme="majorHAnsi"/>
        </w:rPr>
        <w:t>autre</w:t>
      </w:r>
      <w:r w:rsidRPr="00416B1F">
        <w:rPr>
          <w:rFonts w:asciiTheme="majorHAnsi" w:hAnsiTheme="majorHAnsi"/>
          <w:spacing w:val="-5"/>
        </w:rPr>
        <w:t xml:space="preserve"> </w:t>
      </w:r>
      <w:r w:rsidRPr="00416B1F">
        <w:rPr>
          <w:rFonts w:asciiTheme="majorHAnsi" w:hAnsiTheme="majorHAnsi"/>
          <w:spacing w:val="-2"/>
        </w:rPr>
        <w:t>entreprise.</w:t>
      </w:r>
    </w:p>
    <w:p w14:paraId="55EAFC63" w14:textId="77777777" w:rsidR="000F6605" w:rsidRPr="00416B1F" w:rsidRDefault="000F6605" w:rsidP="000F6605">
      <w:pPr>
        <w:pStyle w:val="Corpsdetexte"/>
        <w:spacing w:before="118" w:line="241" w:lineRule="exact"/>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Maître</w:t>
      </w:r>
      <w:r w:rsidRPr="00416B1F">
        <w:rPr>
          <w:rFonts w:asciiTheme="majorHAnsi" w:hAnsiTheme="majorHAnsi"/>
          <w:spacing w:val="-5"/>
          <w:sz w:val="22"/>
          <w:szCs w:val="22"/>
        </w:rPr>
        <w:t xml:space="preserve"> </w:t>
      </w:r>
      <w:r w:rsidRPr="00416B1F">
        <w:rPr>
          <w:rFonts w:asciiTheme="majorHAnsi" w:hAnsiTheme="majorHAnsi"/>
          <w:sz w:val="22"/>
          <w:szCs w:val="22"/>
        </w:rPr>
        <w:t>d’œuvre</w:t>
      </w:r>
      <w:r w:rsidRPr="00416B1F">
        <w:rPr>
          <w:rFonts w:asciiTheme="majorHAnsi" w:hAnsiTheme="majorHAnsi"/>
          <w:spacing w:val="-6"/>
          <w:sz w:val="22"/>
          <w:szCs w:val="22"/>
        </w:rPr>
        <w:t xml:space="preserve"> </w:t>
      </w:r>
      <w:r w:rsidRPr="00416B1F">
        <w:rPr>
          <w:rFonts w:asciiTheme="majorHAnsi" w:hAnsiTheme="majorHAnsi"/>
          <w:sz w:val="22"/>
          <w:szCs w:val="22"/>
        </w:rPr>
        <w:t>vérifiera</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conformité</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matériel</w:t>
      </w:r>
      <w:r w:rsidRPr="00416B1F">
        <w:rPr>
          <w:rFonts w:asciiTheme="majorHAnsi" w:hAnsiTheme="majorHAnsi"/>
          <w:spacing w:val="-6"/>
          <w:sz w:val="22"/>
          <w:szCs w:val="22"/>
        </w:rPr>
        <w:t xml:space="preserve"> </w:t>
      </w:r>
      <w:r w:rsidRPr="00416B1F">
        <w:rPr>
          <w:rFonts w:asciiTheme="majorHAnsi" w:hAnsiTheme="majorHAnsi"/>
          <w:sz w:val="22"/>
          <w:szCs w:val="22"/>
        </w:rPr>
        <w:t>amené</w:t>
      </w:r>
      <w:r w:rsidRPr="00416B1F">
        <w:rPr>
          <w:rFonts w:asciiTheme="majorHAnsi" w:hAnsiTheme="majorHAnsi"/>
          <w:spacing w:val="-6"/>
          <w:sz w:val="22"/>
          <w:szCs w:val="22"/>
        </w:rPr>
        <w:t xml:space="preserve"> </w:t>
      </w:r>
      <w:r w:rsidRPr="00416B1F">
        <w:rPr>
          <w:rFonts w:asciiTheme="majorHAnsi" w:hAnsiTheme="majorHAnsi"/>
          <w:sz w:val="22"/>
          <w:szCs w:val="22"/>
        </w:rPr>
        <w:t>sur</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chantier</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l'offre</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pacing w:val="-2"/>
          <w:sz w:val="22"/>
          <w:szCs w:val="22"/>
        </w:rPr>
        <w:t>titulaire.</w:t>
      </w:r>
    </w:p>
    <w:p w14:paraId="32E13B81" w14:textId="77777777" w:rsidR="000F6605" w:rsidRPr="00416B1F" w:rsidRDefault="000F6605" w:rsidP="000F6605">
      <w:pPr>
        <w:numPr>
          <w:ilvl w:val="1"/>
          <w:numId w:val="68"/>
        </w:numPr>
        <w:tabs>
          <w:tab w:val="left" w:pos="2068"/>
        </w:tabs>
        <w:spacing w:line="241" w:lineRule="exact"/>
        <w:ind w:left="2068" w:hanging="651"/>
        <w:jc w:val="both"/>
        <w:rPr>
          <w:rFonts w:asciiTheme="majorHAnsi" w:hAnsiTheme="majorHAnsi"/>
          <w:b/>
        </w:rPr>
      </w:pPr>
      <w:r w:rsidRPr="00416B1F">
        <w:rPr>
          <w:rFonts w:asciiTheme="majorHAnsi" w:hAnsiTheme="majorHAnsi"/>
          <w:b/>
        </w:rPr>
        <w:t>Fourniture</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spacing w:val="-2"/>
        </w:rPr>
        <w:t>matériaux</w:t>
      </w:r>
    </w:p>
    <w:p w14:paraId="05B4A007" w14:textId="77777777" w:rsidR="000F6605" w:rsidRPr="00416B1F" w:rsidRDefault="000F6605" w:rsidP="000F6605">
      <w:pPr>
        <w:pStyle w:val="Paragraphedeliste"/>
        <w:numPr>
          <w:ilvl w:val="2"/>
          <w:numId w:val="68"/>
        </w:numPr>
        <w:tabs>
          <w:tab w:val="left" w:pos="1974"/>
        </w:tabs>
        <w:spacing w:before="1"/>
        <w:ind w:left="1974" w:hanging="565"/>
        <w:jc w:val="both"/>
        <w:rPr>
          <w:rFonts w:asciiTheme="majorHAnsi" w:hAnsiTheme="majorHAnsi"/>
          <w:b/>
        </w:rPr>
      </w:pPr>
      <w:r w:rsidRPr="00416B1F">
        <w:rPr>
          <w:rFonts w:asciiTheme="majorHAnsi" w:hAnsiTheme="majorHAnsi"/>
          <w:b/>
        </w:rPr>
        <w:t>Matériaux</w:t>
      </w:r>
      <w:r w:rsidRPr="00416B1F">
        <w:rPr>
          <w:rFonts w:asciiTheme="majorHAnsi" w:hAnsiTheme="majorHAnsi"/>
          <w:b/>
          <w:spacing w:val="-8"/>
        </w:rPr>
        <w:t xml:space="preserve"> </w:t>
      </w:r>
      <w:r w:rsidRPr="00416B1F">
        <w:rPr>
          <w:rFonts w:asciiTheme="majorHAnsi" w:hAnsiTheme="majorHAnsi"/>
          <w:b/>
        </w:rPr>
        <w:t>locaux</w:t>
      </w:r>
      <w:r w:rsidRPr="00416B1F">
        <w:rPr>
          <w:rFonts w:asciiTheme="majorHAnsi" w:hAnsiTheme="majorHAnsi"/>
          <w:b/>
          <w:spacing w:val="-8"/>
        </w:rPr>
        <w:t xml:space="preserve"> </w:t>
      </w:r>
      <w:r w:rsidRPr="00416B1F">
        <w:rPr>
          <w:rFonts w:asciiTheme="majorHAnsi" w:hAnsiTheme="majorHAnsi"/>
          <w:b/>
          <w:spacing w:val="-10"/>
        </w:rPr>
        <w:t>:</w:t>
      </w:r>
    </w:p>
    <w:p w14:paraId="7D6BF00D" w14:textId="77777777" w:rsidR="000F6605" w:rsidRPr="00416B1F" w:rsidRDefault="000F6605" w:rsidP="000F6605">
      <w:pPr>
        <w:pStyle w:val="Corpsdetexte"/>
        <w:spacing w:before="121"/>
        <w:ind w:right="567"/>
        <w:jc w:val="both"/>
        <w:rPr>
          <w:rFonts w:asciiTheme="majorHAnsi" w:hAnsiTheme="majorHAnsi"/>
          <w:sz w:val="22"/>
          <w:szCs w:val="22"/>
        </w:rPr>
      </w:pPr>
      <w:r w:rsidRPr="00416B1F">
        <w:rPr>
          <w:rFonts w:asciiTheme="majorHAnsi" w:hAnsiTheme="majorHAnsi"/>
          <w:sz w:val="22"/>
          <w:szCs w:val="22"/>
        </w:rPr>
        <w:t>Le Cocontractant choisit et visite toute source locale de matériaux et prend les dispositions nécessaires pour leur achat et leur transport sur le site des travaux.</w:t>
      </w:r>
    </w:p>
    <w:p w14:paraId="30E515D0" w14:textId="77777777" w:rsidR="000F6605" w:rsidRPr="00416B1F" w:rsidRDefault="000F6605" w:rsidP="000F6605">
      <w:pPr>
        <w:numPr>
          <w:ilvl w:val="2"/>
          <w:numId w:val="68"/>
        </w:numPr>
        <w:tabs>
          <w:tab w:val="left" w:pos="2034"/>
        </w:tabs>
        <w:spacing w:line="240" w:lineRule="exact"/>
        <w:ind w:left="2034" w:hanging="567"/>
        <w:jc w:val="both"/>
        <w:rPr>
          <w:rFonts w:asciiTheme="majorHAnsi" w:hAnsiTheme="majorHAnsi"/>
          <w:b/>
        </w:rPr>
      </w:pPr>
      <w:r w:rsidRPr="00416B1F">
        <w:rPr>
          <w:rFonts w:asciiTheme="majorHAnsi" w:hAnsiTheme="majorHAnsi"/>
          <w:b/>
        </w:rPr>
        <w:t>Matériaux</w:t>
      </w:r>
      <w:r w:rsidRPr="00416B1F">
        <w:rPr>
          <w:rFonts w:asciiTheme="majorHAnsi" w:hAnsiTheme="majorHAnsi"/>
          <w:b/>
          <w:spacing w:val="-11"/>
        </w:rPr>
        <w:t xml:space="preserve"> </w:t>
      </w:r>
      <w:r w:rsidRPr="00416B1F">
        <w:rPr>
          <w:rFonts w:asciiTheme="majorHAnsi" w:hAnsiTheme="majorHAnsi"/>
          <w:b/>
        </w:rPr>
        <w:t>importés</w:t>
      </w:r>
      <w:r w:rsidRPr="00416B1F">
        <w:rPr>
          <w:rFonts w:asciiTheme="majorHAnsi" w:hAnsiTheme="majorHAnsi"/>
          <w:b/>
          <w:spacing w:val="-13"/>
        </w:rPr>
        <w:t xml:space="preserve"> </w:t>
      </w:r>
      <w:r w:rsidRPr="00416B1F">
        <w:rPr>
          <w:rFonts w:asciiTheme="majorHAnsi" w:hAnsiTheme="majorHAnsi"/>
          <w:b/>
          <w:spacing w:val="-10"/>
        </w:rPr>
        <w:t>:</w:t>
      </w:r>
    </w:p>
    <w:p w14:paraId="5F82A666" w14:textId="77777777" w:rsidR="000F6605" w:rsidRPr="00416B1F" w:rsidRDefault="000F6605" w:rsidP="000F6605">
      <w:pPr>
        <w:pStyle w:val="Corpsdetexte"/>
        <w:spacing w:before="118"/>
        <w:ind w:right="573"/>
        <w:jc w:val="both"/>
        <w:rPr>
          <w:rFonts w:asciiTheme="majorHAnsi" w:hAnsiTheme="majorHAnsi"/>
          <w:sz w:val="22"/>
          <w:szCs w:val="22"/>
        </w:rPr>
      </w:pPr>
      <w:r w:rsidRPr="00416B1F">
        <w:rPr>
          <w:rFonts w:asciiTheme="majorHAnsi" w:hAnsiTheme="majorHAnsi"/>
          <w:sz w:val="22"/>
          <w:szCs w:val="22"/>
        </w:rPr>
        <w:t>Le Cocontractant passe les commandes auprès des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w:t>
      </w:r>
    </w:p>
    <w:p w14:paraId="32368F17" w14:textId="77777777" w:rsidR="000F6605" w:rsidRPr="00416B1F" w:rsidRDefault="000F6605" w:rsidP="000F6605">
      <w:pPr>
        <w:numPr>
          <w:ilvl w:val="1"/>
          <w:numId w:val="68"/>
        </w:numPr>
        <w:tabs>
          <w:tab w:val="left" w:pos="2067"/>
        </w:tabs>
        <w:spacing w:line="241" w:lineRule="exact"/>
        <w:ind w:left="2067" w:hanging="715"/>
        <w:jc w:val="both"/>
        <w:rPr>
          <w:rFonts w:asciiTheme="majorHAnsi" w:hAnsiTheme="majorHAnsi"/>
          <w:b/>
        </w:rPr>
      </w:pPr>
      <w:r w:rsidRPr="00416B1F">
        <w:rPr>
          <w:rFonts w:asciiTheme="majorHAnsi" w:hAnsiTheme="majorHAnsi"/>
          <w:b/>
        </w:rPr>
        <w:t>Emplacements</w:t>
      </w:r>
      <w:r w:rsidRPr="00416B1F">
        <w:rPr>
          <w:rFonts w:asciiTheme="majorHAnsi" w:hAnsiTheme="majorHAnsi"/>
          <w:b/>
          <w:spacing w:val="-9"/>
        </w:rPr>
        <w:t xml:space="preserve"> </w:t>
      </w:r>
      <w:r w:rsidRPr="00416B1F">
        <w:rPr>
          <w:rFonts w:asciiTheme="majorHAnsi" w:hAnsiTheme="majorHAnsi"/>
          <w:b/>
        </w:rPr>
        <w:t>mis</w:t>
      </w:r>
      <w:r w:rsidRPr="00416B1F">
        <w:rPr>
          <w:rFonts w:asciiTheme="majorHAnsi" w:hAnsiTheme="majorHAnsi"/>
          <w:b/>
          <w:spacing w:val="-9"/>
        </w:rPr>
        <w:t xml:space="preserve"> </w:t>
      </w:r>
      <w:r w:rsidRPr="00416B1F">
        <w:rPr>
          <w:rFonts w:asciiTheme="majorHAnsi" w:hAnsiTheme="majorHAnsi"/>
          <w:b/>
        </w:rPr>
        <w:t>à</w:t>
      </w:r>
      <w:r w:rsidRPr="00416B1F">
        <w:rPr>
          <w:rFonts w:asciiTheme="majorHAnsi" w:hAnsiTheme="majorHAnsi"/>
          <w:b/>
          <w:spacing w:val="-7"/>
        </w:rPr>
        <w:t xml:space="preserve"> </w:t>
      </w:r>
      <w:r w:rsidRPr="00416B1F">
        <w:rPr>
          <w:rFonts w:asciiTheme="majorHAnsi" w:hAnsiTheme="majorHAnsi"/>
          <w:b/>
        </w:rPr>
        <w:t>disposition</w:t>
      </w:r>
      <w:r w:rsidRPr="00416B1F">
        <w:rPr>
          <w:rFonts w:asciiTheme="majorHAnsi" w:hAnsiTheme="majorHAnsi"/>
          <w:b/>
          <w:spacing w:val="-8"/>
        </w:rPr>
        <w:t xml:space="preserve"> </w:t>
      </w:r>
      <w:r w:rsidRPr="00416B1F">
        <w:rPr>
          <w:rFonts w:asciiTheme="majorHAnsi" w:hAnsiTheme="majorHAnsi"/>
          <w:b/>
        </w:rPr>
        <w:t>du</w:t>
      </w:r>
      <w:r w:rsidRPr="00416B1F">
        <w:rPr>
          <w:rFonts w:asciiTheme="majorHAnsi" w:hAnsiTheme="majorHAnsi"/>
          <w:b/>
          <w:spacing w:val="-8"/>
        </w:rPr>
        <w:t xml:space="preserve"> </w:t>
      </w:r>
      <w:r w:rsidRPr="00416B1F">
        <w:rPr>
          <w:rFonts w:asciiTheme="majorHAnsi" w:hAnsiTheme="majorHAnsi"/>
          <w:b/>
          <w:spacing w:val="-2"/>
        </w:rPr>
        <w:t>Cocontractant</w:t>
      </w:r>
    </w:p>
    <w:p w14:paraId="721C3EBE" w14:textId="77777777" w:rsidR="000F6605" w:rsidRPr="00416B1F" w:rsidRDefault="000F6605" w:rsidP="000F6605">
      <w:pPr>
        <w:pStyle w:val="Corpsdetexte"/>
        <w:spacing w:before="121"/>
        <w:ind w:right="569"/>
        <w:jc w:val="both"/>
        <w:rPr>
          <w:rFonts w:asciiTheme="majorHAnsi" w:hAnsiTheme="majorHAnsi"/>
          <w:sz w:val="22"/>
          <w:szCs w:val="22"/>
        </w:rPr>
      </w:pPr>
      <w:r w:rsidRPr="00416B1F">
        <w:rPr>
          <w:rFonts w:asciiTheme="majorHAnsi" w:hAnsiTheme="majorHAnsi"/>
          <w:sz w:val="22"/>
          <w:szCs w:val="22"/>
        </w:rPr>
        <w:t>Si, sur la base des plans et pièces techniques du dossier d'appel d'offres (DAO), le Cocontractant estime que les emplacements</w:t>
      </w:r>
      <w:r w:rsidRPr="00416B1F">
        <w:rPr>
          <w:rFonts w:asciiTheme="majorHAnsi" w:hAnsiTheme="majorHAnsi"/>
          <w:spacing w:val="-1"/>
          <w:sz w:val="22"/>
          <w:szCs w:val="22"/>
        </w:rPr>
        <w:t xml:space="preserve"> </w:t>
      </w:r>
      <w:r w:rsidRPr="00416B1F">
        <w:rPr>
          <w:rFonts w:asciiTheme="majorHAnsi" w:hAnsiTheme="majorHAnsi"/>
          <w:sz w:val="22"/>
          <w:szCs w:val="22"/>
        </w:rPr>
        <w:t>éventuellement mis</w:t>
      </w:r>
      <w:r w:rsidRPr="00416B1F">
        <w:rPr>
          <w:rFonts w:asciiTheme="majorHAnsi" w:hAnsiTheme="majorHAnsi"/>
          <w:spacing w:val="-1"/>
          <w:sz w:val="22"/>
          <w:szCs w:val="22"/>
        </w:rPr>
        <w:t xml:space="preserve"> </w:t>
      </w:r>
      <w:r w:rsidRPr="00416B1F">
        <w:rPr>
          <w:rFonts w:asciiTheme="majorHAnsi" w:hAnsiTheme="majorHAnsi"/>
          <w:sz w:val="22"/>
          <w:szCs w:val="22"/>
        </w:rPr>
        <w:t>à sa disposition</w:t>
      </w:r>
      <w:r w:rsidRPr="00416B1F">
        <w:rPr>
          <w:rFonts w:asciiTheme="majorHAnsi" w:hAnsiTheme="majorHAnsi"/>
          <w:spacing w:val="-1"/>
          <w:sz w:val="22"/>
          <w:szCs w:val="22"/>
        </w:rPr>
        <w:t xml:space="preserve"> </w:t>
      </w:r>
      <w:r w:rsidRPr="00416B1F">
        <w:rPr>
          <w:rFonts w:asciiTheme="majorHAnsi" w:hAnsiTheme="majorHAnsi"/>
          <w:sz w:val="22"/>
          <w:szCs w:val="22"/>
        </w:rPr>
        <w:t>par le Maître d’ouvrage sont insuffisants ou mal situés</w:t>
      </w:r>
      <w:r w:rsidRPr="00416B1F">
        <w:rPr>
          <w:rFonts w:asciiTheme="majorHAnsi" w:hAnsiTheme="majorHAnsi"/>
          <w:spacing w:val="-1"/>
          <w:sz w:val="22"/>
          <w:szCs w:val="22"/>
        </w:rPr>
        <w:t xml:space="preserve"> </w:t>
      </w:r>
      <w:r w:rsidRPr="00416B1F">
        <w:rPr>
          <w:rFonts w:asciiTheme="majorHAnsi" w:hAnsiTheme="majorHAnsi"/>
          <w:sz w:val="22"/>
          <w:szCs w:val="22"/>
        </w:rPr>
        <w:t>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w:t>
      </w:r>
      <w:r w:rsidRPr="00416B1F">
        <w:rPr>
          <w:rFonts w:asciiTheme="majorHAnsi" w:hAnsiTheme="majorHAnsi"/>
          <w:spacing w:val="40"/>
          <w:sz w:val="22"/>
          <w:szCs w:val="22"/>
        </w:rPr>
        <w:t xml:space="preserve"> </w:t>
      </w:r>
      <w:r w:rsidRPr="00416B1F">
        <w:rPr>
          <w:rFonts w:asciiTheme="majorHAnsi" w:hAnsiTheme="majorHAnsi"/>
          <w:sz w:val="22"/>
          <w:szCs w:val="22"/>
        </w:rPr>
        <w:t>ces terrains, en vue de l'établissement de ses installations et aires de stockage, et de la préparation des emprunts et carrières. L'implantation et l'aménagement de ces terrains doivent être approuvés par 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qui ne peut les refuser sans raison valable.</w:t>
      </w:r>
    </w:p>
    <w:p w14:paraId="409FF39D" w14:textId="77777777" w:rsidR="000F6605" w:rsidRPr="00416B1F" w:rsidRDefault="000F6605" w:rsidP="000F6605">
      <w:pPr>
        <w:pStyle w:val="Corpsdetexte"/>
        <w:spacing w:before="117"/>
        <w:ind w:right="571"/>
        <w:jc w:val="both"/>
        <w:rPr>
          <w:rFonts w:asciiTheme="majorHAnsi" w:hAnsiTheme="majorHAnsi"/>
          <w:sz w:val="22"/>
          <w:szCs w:val="22"/>
        </w:rPr>
      </w:pPr>
      <w:r w:rsidRPr="00416B1F">
        <w:rPr>
          <w:rFonts w:asciiTheme="majorHAnsi" w:hAnsiTheme="majorHAnsi"/>
          <w:sz w:val="22"/>
          <w:szCs w:val="22"/>
        </w:rPr>
        <w:t xml:space="preserve">Quel que soit le choix du Cocontractant quant à l'implantation de ces emplacements pour installations de chantier, aires de stockage ou carrières, il demeure entièrement responsable de l'achèvement des travaux dans les délais </w:t>
      </w:r>
      <w:r w:rsidRPr="00416B1F">
        <w:rPr>
          <w:rFonts w:asciiTheme="majorHAnsi" w:hAnsiTheme="majorHAnsi"/>
          <w:spacing w:val="-2"/>
          <w:sz w:val="22"/>
          <w:szCs w:val="22"/>
        </w:rPr>
        <w:t>prévus.</w:t>
      </w:r>
    </w:p>
    <w:p w14:paraId="535199C9" w14:textId="77777777" w:rsidR="000F6605" w:rsidRPr="00416B1F" w:rsidRDefault="000F6605" w:rsidP="000F6605">
      <w:pPr>
        <w:numPr>
          <w:ilvl w:val="1"/>
          <w:numId w:val="68"/>
        </w:numPr>
        <w:tabs>
          <w:tab w:val="left" w:pos="1161"/>
        </w:tabs>
        <w:spacing w:line="241" w:lineRule="exact"/>
        <w:ind w:left="1161" w:hanging="452"/>
        <w:jc w:val="both"/>
        <w:rPr>
          <w:rFonts w:asciiTheme="majorHAnsi" w:hAnsiTheme="majorHAnsi"/>
          <w:b/>
        </w:rPr>
      </w:pPr>
      <w:r w:rsidRPr="00416B1F">
        <w:rPr>
          <w:rFonts w:asciiTheme="majorHAnsi" w:hAnsiTheme="majorHAnsi"/>
          <w:b/>
        </w:rPr>
        <w:t>Transport</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matériel</w:t>
      </w:r>
      <w:r w:rsidRPr="00416B1F">
        <w:rPr>
          <w:rFonts w:asciiTheme="majorHAnsi" w:hAnsiTheme="majorHAnsi"/>
          <w:b/>
          <w:spacing w:val="-7"/>
        </w:rPr>
        <w:t xml:space="preserve"> </w:t>
      </w:r>
      <w:r w:rsidRPr="00416B1F">
        <w:rPr>
          <w:rFonts w:asciiTheme="majorHAnsi" w:hAnsiTheme="majorHAnsi"/>
          <w:b/>
          <w:spacing w:val="-2"/>
        </w:rPr>
        <w:t>lourd</w:t>
      </w:r>
    </w:p>
    <w:p w14:paraId="7C85A65B" w14:textId="77777777" w:rsidR="000F6605" w:rsidRPr="00416B1F" w:rsidRDefault="000F6605" w:rsidP="000F6605">
      <w:pPr>
        <w:pStyle w:val="Corpsdetexte"/>
        <w:spacing w:before="118"/>
        <w:ind w:right="574"/>
        <w:jc w:val="both"/>
        <w:rPr>
          <w:rFonts w:asciiTheme="majorHAnsi" w:hAnsiTheme="majorHAnsi"/>
          <w:sz w:val="22"/>
          <w:szCs w:val="22"/>
        </w:rPr>
      </w:pPr>
      <w:r w:rsidRPr="00416B1F">
        <w:rPr>
          <w:rFonts w:asciiTheme="majorHAnsi" w:hAnsiTheme="majorHAnsi"/>
          <w:sz w:val="22"/>
          <w:szCs w:val="22"/>
        </w:rPr>
        <w:t>Le Cocontractant doit tenir compte des limitations éventuelles de charges sur les routes et ponts existants. Il est tenu de charger le matériel sur des remorques à essieux multiples afin d'assurer une distribution de la charge</w:t>
      </w:r>
      <w:r w:rsidRPr="00416B1F">
        <w:rPr>
          <w:rFonts w:asciiTheme="majorHAnsi" w:hAnsiTheme="majorHAnsi"/>
          <w:spacing w:val="40"/>
          <w:sz w:val="22"/>
          <w:szCs w:val="22"/>
        </w:rPr>
        <w:t xml:space="preserve"> </w:t>
      </w:r>
      <w:r w:rsidRPr="00416B1F">
        <w:rPr>
          <w:rFonts w:asciiTheme="majorHAnsi" w:hAnsiTheme="majorHAnsi"/>
          <w:sz w:val="22"/>
          <w:szCs w:val="22"/>
        </w:rPr>
        <w:t>totale respectant les limites prescrites par le code de la Route.</w:t>
      </w:r>
    </w:p>
    <w:p w14:paraId="2E4BF84E" w14:textId="77777777" w:rsidR="000F6605" w:rsidRPr="00416B1F" w:rsidRDefault="000F6605" w:rsidP="000F6605">
      <w:pPr>
        <w:numPr>
          <w:ilvl w:val="1"/>
          <w:numId w:val="68"/>
        </w:numPr>
        <w:tabs>
          <w:tab w:val="left" w:pos="1161"/>
        </w:tabs>
        <w:ind w:left="1161" w:hanging="452"/>
        <w:jc w:val="both"/>
        <w:rPr>
          <w:rFonts w:asciiTheme="majorHAnsi" w:hAnsiTheme="majorHAnsi"/>
          <w:b/>
        </w:rPr>
      </w:pPr>
      <w:r w:rsidRPr="00416B1F">
        <w:rPr>
          <w:rFonts w:asciiTheme="majorHAnsi" w:hAnsiTheme="majorHAnsi"/>
          <w:b/>
        </w:rPr>
        <w:t>Transport</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spacing w:val="-2"/>
        </w:rPr>
        <w:t>matériaux</w:t>
      </w:r>
    </w:p>
    <w:p w14:paraId="33819CEE" w14:textId="77777777" w:rsidR="000F6605" w:rsidRPr="00416B1F" w:rsidRDefault="000F6605" w:rsidP="000F6605">
      <w:pPr>
        <w:pStyle w:val="Corpsdetexte"/>
        <w:spacing w:before="1"/>
        <w:ind w:right="577"/>
        <w:jc w:val="both"/>
        <w:rPr>
          <w:rFonts w:asciiTheme="majorHAnsi" w:hAnsiTheme="majorHAnsi"/>
          <w:sz w:val="22"/>
          <w:szCs w:val="22"/>
        </w:rPr>
      </w:pPr>
      <w:r w:rsidRPr="00416B1F">
        <w:rPr>
          <w:rFonts w:asciiTheme="majorHAnsi" w:hAnsiTheme="majorHAnsi"/>
          <w:sz w:val="22"/>
          <w:szCs w:val="22"/>
        </w:rPr>
        <w:t>Le Maître d’œuvre peut procéder à tout moment à des vérifications de la charge à l'essieu des véhicules de transport. Les détours et les pertes de temps qui en résultent sont à la charge du Cocontractant.</w:t>
      </w:r>
    </w:p>
    <w:p w14:paraId="0E6E3313" w14:textId="77777777" w:rsidR="000F6605" w:rsidRPr="00416B1F" w:rsidRDefault="000F6605" w:rsidP="000F6605">
      <w:pPr>
        <w:pStyle w:val="Corpsdetexte"/>
        <w:ind w:right="668"/>
        <w:jc w:val="both"/>
        <w:rPr>
          <w:rFonts w:asciiTheme="majorHAnsi" w:hAnsiTheme="majorHAnsi"/>
          <w:sz w:val="22"/>
          <w:szCs w:val="22"/>
        </w:rPr>
      </w:pPr>
      <w:r w:rsidRPr="00416B1F">
        <w:rPr>
          <w:rFonts w:asciiTheme="majorHAnsi" w:hAnsiTheme="majorHAnsi"/>
          <w:sz w:val="22"/>
          <w:szCs w:val="22"/>
        </w:rPr>
        <w:lastRenderedPageBreak/>
        <w:t>Le transport des matériaux n'est pas pris en compte si les véhicules effectuant ce transport sont en surcharge.</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conditions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transport</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produits</w:t>
      </w:r>
      <w:r w:rsidRPr="00416B1F">
        <w:rPr>
          <w:rFonts w:asciiTheme="majorHAnsi" w:hAnsiTheme="majorHAnsi"/>
          <w:spacing w:val="-6"/>
          <w:sz w:val="22"/>
          <w:szCs w:val="22"/>
        </w:rPr>
        <w:t xml:space="preserve"> </w:t>
      </w:r>
      <w:r w:rsidRPr="00416B1F">
        <w:rPr>
          <w:rFonts w:asciiTheme="majorHAnsi" w:hAnsiTheme="majorHAnsi"/>
          <w:sz w:val="22"/>
          <w:szCs w:val="22"/>
        </w:rPr>
        <w:t>stabilisants</w:t>
      </w:r>
      <w:r w:rsidRPr="00416B1F">
        <w:rPr>
          <w:rFonts w:asciiTheme="majorHAnsi" w:hAnsiTheme="majorHAnsi"/>
          <w:spacing w:val="-6"/>
          <w:sz w:val="22"/>
          <w:szCs w:val="22"/>
        </w:rPr>
        <w:t xml:space="preserve"> </w:t>
      </w:r>
      <w:r w:rsidRPr="00416B1F">
        <w:rPr>
          <w:rFonts w:asciiTheme="majorHAnsi" w:hAnsiTheme="majorHAnsi"/>
          <w:sz w:val="22"/>
          <w:szCs w:val="22"/>
        </w:rPr>
        <w:t>doivent</w:t>
      </w:r>
      <w:r w:rsidRPr="00416B1F">
        <w:rPr>
          <w:rFonts w:asciiTheme="majorHAnsi" w:hAnsiTheme="majorHAnsi"/>
          <w:spacing w:val="-5"/>
          <w:sz w:val="22"/>
          <w:szCs w:val="22"/>
        </w:rPr>
        <w:t xml:space="preserve"> </w:t>
      </w:r>
      <w:r w:rsidRPr="00416B1F">
        <w:rPr>
          <w:rFonts w:asciiTheme="majorHAnsi" w:hAnsiTheme="majorHAnsi"/>
          <w:sz w:val="22"/>
          <w:szCs w:val="22"/>
        </w:rPr>
        <w:t>être</w:t>
      </w:r>
      <w:r w:rsidRPr="00416B1F">
        <w:rPr>
          <w:rFonts w:asciiTheme="majorHAnsi" w:hAnsiTheme="majorHAnsi"/>
          <w:spacing w:val="-5"/>
          <w:sz w:val="22"/>
          <w:szCs w:val="22"/>
        </w:rPr>
        <w:t xml:space="preserve"> </w:t>
      </w:r>
      <w:r w:rsidRPr="00416B1F">
        <w:rPr>
          <w:rFonts w:asciiTheme="majorHAnsi" w:hAnsiTheme="majorHAnsi"/>
          <w:sz w:val="22"/>
          <w:szCs w:val="22"/>
        </w:rPr>
        <w:t>conformes</w:t>
      </w:r>
      <w:r w:rsidRPr="00416B1F">
        <w:rPr>
          <w:rFonts w:asciiTheme="majorHAnsi" w:hAnsiTheme="majorHAnsi"/>
          <w:spacing w:val="-4"/>
          <w:sz w:val="22"/>
          <w:szCs w:val="22"/>
        </w:rPr>
        <w:t xml:space="preserve"> </w:t>
      </w:r>
      <w:r w:rsidRPr="00416B1F">
        <w:rPr>
          <w:rFonts w:asciiTheme="majorHAnsi" w:hAnsiTheme="majorHAnsi"/>
          <w:sz w:val="22"/>
          <w:szCs w:val="22"/>
        </w:rPr>
        <w:t>aux</w:t>
      </w:r>
      <w:r w:rsidRPr="00416B1F">
        <w:rPr>
          <w:rFonts w:asciiTheme="majorHAnsi" w:hAnsiTheme="majorHAnsi"/>
          <w:spacing w:val="-6"/>
          <w:sz w:val="22"/>
          <w:szCs w:val="22"/>
        </w:rPr>
        <w:t xml:space="preserve"> </w:t>
      </w:r>
      <w:r w:rsidRPr="00416B1F">
        <w:rPr>
          <w:rFonts w:asciiTheme="majorHAnsi" w:hAnsiTheme="majorHAnsi"/>
          <w:sz w:val="22"/>
          <w:szCs w:val="22"/>
        </w:rPr>
        <w:t>stipulations</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fiches</w:t>
      </w:r>
      <w:r w:rsidRPr="00416B1F">
        <w:rPr>
          <w:rFonts w:asciiTheme="majorHAnsi" w:hAnsiTheme="majorHAnsi"/>
          <w:spacing w:val="-6"/>
          <w:sz w:val="22"/>
          <w:szCs w:val="22"/>
        </w:rPr>
        <w:t xml:space="preserve"> </w:t>
      </w:r>
      <w:r w:rsidRPr="00416B1F">
        <w:rPr>
          <w:rFonts w:asciiTheme="majorHAnsi" w:hAnsiTheme="majorHAnsi"/>
          <w:sz w:val="22"/>
          <w:szCs w:val="22"/>
        </w:rPr>
        <w:t>techniques.</w:t>
      </w:r>
    </w:p>
    <w:p w14:paraId="34AA26DC"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7EA1A048" w14:textId="77777777" w:rsidR="000F6605" w:rsidRPr="00416B1F" w:rsidRDefault="000F6605" w:rsidP="000F6605">
      <w:pPr>
        <w:numPr>
          <w:ilvl w:val="1"/>
          <w:numId w:val="68"/>
        </w:numPr>
        <w:tabs>
          <w:tab w:val="left" w:pos="1161"/>
        </w:tabs>
        <w:spacing w:before="69" w:line="241" w:lineRule="exact"/>
        <w:ind w:left="1161" w:hanging="452"/>
        <w:jc w:val="both"/>
        <w:rPr>
          <w:rFonts w:asciiTheme="majorHAnsi" w:hAnsiTheme="majorHAnsi"/>
          <w:b/>
        </w:rPr>
      </w:pPr>
      <w:r w:rsidRPr="00416B1F">
        <w:rPr>
          <w:rFonts w:asciiTheme="majorHAnsi" w:hAnsiTheme="majorHAnsi"/>
          <w:b/>
        </w:rPr>
        <w:lastRenderedPageBreak/>
        <w:t>Maintien</w:t>
      </w:r>
      <w:r w:rsidRPr="00416B1F">
        <w:rPr>
          <w:rFonts w:asciiTheme="majorHAnsi" w:hAnsiTheme="majorHAnsi"/>
          <w:b/>
          <w:spacing w:val="-6"/>
        </w:rPr>
        <w:t xml:space="preserve"> </w:t>
      </w:r>
      <w:r w:rsidRPr="00416B1F">
        <w:rPr>
          <w:rFonts w:asciiTheme="majorHAnsi" w:hAnsiTheme="majorHAnsi"/>
          <w:b/>
        </w:rPr>
        <w:t>du</w:t>
      </w:r>
      <w:r w:rsidRPr="00416B1F">
        <w:rPr>
          <w:rFonts w:asciiTheme="majorHAnsi" w:hAnsiTheme="majorHAnsi"/>
          <w:b/>
          <w:spacing w:val="-5"/>
        </w:rPr>
        <w:t xml:space="preserve"> </w:t>
      </w:r>
      <w:r w:rsidRPr="00416B1F">
        <w:rPr>
          <w:rFonts w:asciiTheme="majorHAnsi" w:hAnsiTheme="majorHAnsi"/>
          <w:b/>
        </w:rPr>
        <w:t>trafic</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accès</w:t>
      </w:r>
      <w:r w:rsidRPr="00416B1F">
        <w:rPr>
          <w:rFonts w:asciiTheme="majorHAnsi" w:hAnsiTheme="majorHAnsi"/>
          <w:b/>
          <w:spacing w:val="-6"/>
        </w:rPr>
        <w:t xml:space="preserve"> </w:t>
      </w:r>
      <w:r w:rsidRPr="00416B1F">
        <w:rPr>
          <w:rFonts w:asciiTheme="majorHAnsi" w:hAnsiTheme="majorHAnsi"/>
          <w:b/>
          <w:spacing w:val="-2"/>
        </w:rPr>
        <w:t>locaux</w:t>
      </w:r>
    </w:p>
    <w:p w14:paraId="198EEC9C"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trafic</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accès</w:t>
      </w:r>
      <w:r w:rsidRPr="00416B1F">
        <w:rPr>
          <w:rFonts w:asciiTheme="majorHAnsi" w:hAnsiTheme="majorHAnsi"/>
          <w:spacing w:val="-3"/>
          <w:sz w:val="22"/>
          <w:szCs w:val="22"/>
        </w:rPr>
        <w:t xml:space="preserve"> </w:t>
      </w:r>
      <w:r w:rsidRPr="00416B1F">
        <w:rPr>
          <w:rFonts w:asciiTheme="majorHAnsi" w:hAnsiTheme="majorHAnsi"/>
          <w:sz w:val="22"/>
          <w:szCs w:val="22"/>
        </w:rPr>
        <w:t>locaux</w:t>
      </w:r>
      <w:r w:rsidRPr="00416B1F">
        <w:rPr>
          <w:rFonts w:asciiTheme="majorHAnsi" w:hAnsiTheme="majorHAnsi"/>
          <w:spacing w:val="-3"/>
          <w:sz w:val="22"/>
          <w:szCs w:val="22"/>
        </w:rPr>
        <w:t xml:space="preserve"> </w:t>
      </w:r>
      <w:r w:rsidRPr="00416B1F">
        <w:rPr>
          <w:rFonts w:asciiTheme="majorHAnsi" w:hAnsiTheme="majorHAnsi"/>
          <w:sz w:val="22"/>
          <w:szCs w:val="22"/>
        </w:rPr>
        <w:t>doivent</w:t>
      </w:r>
      <w:r w:rsidRPr="00416B1F">
        <w:rPr>
          <w:rFonts w:asciiTheme="majorHAnsi" w:hAnsiTheme="majorHAnsi"/>
          <w:spacing w:val="-2"/>
          <w:sz w:val="22"/>
          <w:szCs w:val="22"/>
        </w:rPr>
        <w:t xml:space="preserve"> </w:t>
      </w:r>
      <w:r w:rsidRPr="00416B1F">
        <w:rPr>
          <w:rFonts w:asciiTheme="majorHAnsi" w:hAnsiTheme="majorHAnsi"/>
          <w:sz w:val="22"/>
          <w:szCs w:val="22"/>
        </w:rPr>
        <w:t>être</w:t>
      </w:r>
      <w:r w:rsidRPr="00416B1F">
        <w:rPr>
          <w:rFonts w:asciiTheme="majorHAnsi" w:hAnsiTheme="majorHAnsi"/>
          <w:spacing w:val="-2"/>
          <w:sz w:val="22"/>
          <w:szCs w:val="22"/>
        </w:rPr>
        <w:t xml:space="preserve"> </w:t>
      </w:r>
      <w:r w:rsidRPr="00416B1F">
        <w:rPr>
          <w:rFonts w:asciiTheme="majorHAnsi" w:hAnsiTheme="majorHAnsi"/>
          <w:sz w:val="22"/>
          <w:szCs w:val="22"/>
        </w:rPr>
        <w:t>maintenus</w:t>
      </w:r>
      <w:r w:rsidRPr="00416B1F">
        <w:rPr>
          <w:rFonts w:asciiTheme="majorHAnsi" w:hAnsiTheme="majorHAnsi"/>
          <w:spacing w:val="-3"/>
          <w:sz w:val="22"/>
          <w:szCs w:val="22"/>
        </w:rPr>
        <w:t xml:space="preserve"> </w:t>
      </w:r>
      <w:r w:rsidRPr="00416B1F">
        <w:rPr>
          <w:rFonts w:asciiTheme="majorHAnsi" w:hAnsiTheme="majorHAnsi"/>
          <w:sz w:val="22"/>
          <w:szCs w:val="22"/>
        </w:rPr>
        <w:t>pendant</w:t>
      </w:r>
      <w:r w:rsidRPr="00416B1F">
        <w:rPr>
          <w:rFonts w:asciiTheme="majorHAnsi" w:hAnsiTheme="majorHAnsi"/>
          <w:spacing w:val="-2"/>
          <w:sz w:val="22"/>
          <w:szCs w:val="22"/>
        </w:rPr>
        <w:t xml:space="preserve"> </w:t>
      </w:r>
      <w:r w:rsidRPr="00416B1F">
        <w:rPr>
          <w:rFonts w:asciiTheme="majorHAnsi" w:hAnsiTheme="majorHAnsi"/>
          <w:sz w:val="22"/>
          <w:szCs w:val="22"/>
        </w:rPr>
        <w:t>toute</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durée</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travaux.</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aménage des rampes d'accès raisonnablement aplanies traversant les travaux de chaussée pour permettre aux véhicules et aux piétons de les traverser.</w:t>
      </w:r>
    </w:p>
    <w:p w14:paraId="1B17D94B"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Les déviations pour les circulations de véhicules et piétons sont réduites le plus possible et soigneusement entretenues aux frais du Cocontractant.</w:t>
      </w:r>
    </w:p>
    <w:p w14:paraId="7CF7C3B2" w14:textId="77777777" w:rsidR="000F6605" w:rsidRPr="00416B1F" w:rsidRDefault="000F6605" w:rsidP="000F6605">
      <w:pPr>
        <w:numPr>
          <w:ilvl w:val="1"/>
          <w:numId w:val="68"/>
        </w:numPr>
        <w:tabs>
          <w:tab w:val="left" w:pos="1161"/>
        </w:tabs>
        <w:spacing w:line="240" w:lineRule="exact"/>
        <w:ind w:left="1161" w:hanging="452"/>
        <w:jc w:val="both"/>
        <w:rPr>
          <w:rFonts w:asciiTheme="majorHAnsi" w:hAnsiTheme="majorHAnsi"/>
          <w:b/>
        </w:rPr>
      </w:pPr>
      <w:r w:rsidRPr="00416B1F">
        <w:rPr>
          <w:rFonts w:asciiTheme="majorHAnsi" w:hAnsiTheme="majorHAnsi"/>
          <w:b/>
        </w:rPr>
        <w:t>Intempéries,</w:t>
      </w:r>
      <w:r w:rsidRPr="00416B1F">
        <w:rPr>
          <w:rFonts w:asciiTheme="majorHAnsi" w:hAnsiTheme="majorHAnsi"/>
          <w:b/>
          <w:spacing w:val="-10"/>
        </w:rPr>
        <w:t xml:space="preserve"> </w:t>
      </w:r>
      <w:r w:rsidRPr="00416B1F">
        <w:rPr>
          <w:rFonts w:asciiTheme="majorHAnsi" w:hAnsiTheme="majorHAnsi"/>
          <w:b/>
        </w:rPr>
        <w:t>suspensions</w:t>
      </w:r>
      <w:r w:rsidRPr="00416B1F">
        <w:rPr>
          <w:rFonts w:asciiTheme="majorHAnsi" w:hAnsiTheme="majorHAnsi"/>
          <w:b/>
          <w:spacing w:val="-10"/>
        </w:rPr>
        <w:t xml:space="preserve"> </w:t>
      </w:r>
      <w:r w:rsidRPr="00416B1F">
        <w:rPr>
          <w:rFonts w:asciiTheme="majorHAnsi" w:hAnsiTheme="majorHAnsi"/>
          <w:b/>
        </w:rPr>
        <w:t>de</w:t>
      </w:r>
      <w:r w:rsidRPr="00416B1F">
        <w:rPr>
          <w:rFonts w:asciiTheme="majorHAnsi" w:hAnsiTheme="majorHAnsi"/>
          <w:b/>
          <w:spacing w:val="-9"/>
        </w:rPr>
        <w:t xml:space="preserve"> </w:t>
      </w:r>
      <w:r w:rsidRPr="00416B1F">
        <w:rPr>
          <w:rFonts w:asciiTheme="majorHAnsi" w:hAnsiTheme="majorHAnsi"/>
          <w:b/>
          <w:spacing w:val="-2"/>
        </w:rPr>
        <w:t>travaux</w:t>
      </w:r>
    </w:p>
    <w:p w14:paraId="481B7F5F"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Il appartient au Cocontractant de fournir, chaque semaine, les relevés pluviométriques de la semaine écoulée (intensités et durées).</w:t>
      </w:r>
    </w:p>
    <w:p w14:paraId="61F23527"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14:paraId="23EE0A9D"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 Maître d’Ouvrage pourra prescrire, par ordre de service, la suspension des travaux pour intempérie sans que le Cocontractant puisse élever une réclamation de ce fait.</w:t>
      </w:r>
    </w:p>
    <w:p w14:paraId="7E19DCA8"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Dans ce cas, le délai contractuel sera prolongé d’autant de jours calendaires qu’il s’en sera écoulé entre la date de suspension et la date de reprise des travaux, à condition que cela soit prévu dans l’ordre de service.</w:t>
      </w:r>
    </w:p>
    <w:p w14:paraId="41331F01" w14:textId="77777777" w:rsidR="000F6605" w:rsidRPr="00416B1F" w:rsidRDefault="000F6605" w:rsidP="000F6605">
      <w:pPr>
        <w:pStyle w:val="Titre7"/>
        <w:spacing w:line="243" w:lineRule="exact"/>
        <w:ind w:left="72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6</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JOURNAL</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CHANTIER</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2"/>
          <w:w w:val="85"/>
          <w:sz w:val="22"/>
          <w:szCs w:val="22"/>
        </w:rPr>
        <w:t xml:space="preserve"> REUNIONS</w:t>
      </w:r>
    </w:p>
    <w:p w14:paraId="61393A82" w14:textId="77777777" w:rsidR="000F6605" w:rsidRPr="00416B1F" w:rsidRDefault="000F6605" w:rsidP="000F6605">
      <w:pPr>
        <w:pStyle w:val="Corpsdetexte"/>
        <w:ind w:left="721" w:right="578"/>
        <w:jc w:val="both"/>
        <w:rPr>
          <w:rFonts w:asciiTheme="majorHAnsi" w:hAnsiTheme="majorHAnsi"/>
          <w:sz w:val="22"/>
          <w:szCs w:val="22"/>
        </w:rPr>
      </w:pPr>
      <w:r w:rsidRPr="00416B1F">
        <w:rPr>
          <w:rFonts w:asciiTheme="majorHAnsi" w:hAnsiTheme="majorHAnsi"/>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B868290" w14:textId="77777777" w:rsidR="000F6605" w:rsidRPr="00416B1F" w:rsidRDefault="000F6605" w:rsidP="000F6605">
      <w:pPr>
        <w:pStyle w:val="Paragraphedeliste"/>
        <w:numPr>
          <w:ilvl w:val="0"/>
          <w:numId w:val="67"/>
        </w:numPr>
        <w:tabs>
          <w:tab w:val="left" w:pos="1440"/>
        </w:tabs>
        <w:spacing w:line="240" w:lineRule="exact"/>
        <w:ind w:left="1440" w:hanging="359"/>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conditions</w:t>
      </w:r>
      <w:r w:rsidRPr="00416B1F">
        <w:rPr>
          <w:rFonts w:asciiTheme="majorHAnsi" w:hAnsiTheme="majorHAnsi"/>
          <w:spacing w:val="-8"/>
        </w:rPr>
        <w:t xml:space="preserve"> </w:t>
      </w:r>
      <w:r w:rsidRPr="00416B1F">
        <w:rPr>
          <w:rFonts w:asciiTheme="majorHAnsi" w:hAnsiTheme="majorHAnsi"/>
          <w:spacing w:val="-2"/>
        </w:rPr>
        <w:t>atmosphériques</w:t>
      </w:r>
    </w:p>
    <w:p w14:paraId="224BB963" w14:textId="77777777" w:rsidR="000F6605" w:rsidRPr="00416B1F" w:rsidRDefault="000F6605" w:rsidP="000F6605">
      <w:pPr>
        <w:pStyle w:val="Paragraphedeliste"/>
        <w:numPr>
          <w:ilvl w:val="0"/>
          <w:numId w:val="67"/>
        </w:numPr>
        <w:tabs>
          <w:tab w:val="left" w:pos="1440"/>
        </w:tabs>
        <w:spacing w:line="241" w:lineRule="exact"/>
        <w:ind w:left="1440" w:hanging="359"/>
        <w:rPr>
          <w:rFonts w:asciiTheme="majorHAnsi" w:hAnsiTheme="majorHAnsi"/>
        </w:rPr>
      </w:pP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exécutés</w:t>
      </w:r>
      <w:r w:rsidRPr="00416B1F">
        <w:rPr>
          <w:rFonts w:asciiTheme="majorHAnsi" w:hAnsiTheme="majorHAnsi"/>
          <w:spacing w:val="-6"/>
        </w:rPr>
        <w:t xml:space="preserve"> </w:t>
      </w:r>
      <w:r w:rsidRPr="00416B1F">
        <w:rPr>
          <w:rFonts w:asciiTheme="majorHAnsi" w:hAnsiTheme="majorHAnsi"/>
        </w:rPr>
        <w:t>dans</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journée,</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personnel</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matériel</w:t>
      </w:r>
      <w:r w:rsidRPr="00416B1F">
        <w:rPr>
          <w:rFonts w:asciiTheme="majorHAnsi" w:hAnsiTheme="majorHAnsi"/>
          <w:spacing w:val="-6"/>
        </w:rPr>
        <w:t xml:space="preserve"> </w:t>
      </w:r>
      <w:r w:rsidRPr="00416B1F">
        <w:rPr>
          <w:rFonts w:asciiTheme="majorHAnsi" w:hAnsiTheme="majorHAnsi"/>
          <w:spacing w:val="-2"/>
        </w:rPr>
        <w:t>employés</w:t>
      </w:r>
    </w:p>
    <w:p w14:paraId="4E13D42B" w14:textId="77777777" w:rsidR="000F6605" w:rsidRPr="00416B1F" w:rsidRDefault="000F6605" w:rsidP="000F6605">
      <w:pPr>
        <w:pStyle w:val="Paragraphedeliste"/>
        <w:numPr>
          <w:ilvl w:val="0"/>
          <w:numId w:val="67"/>
        </w:numPr>
        <w:tabs>
          <w:tab w:val="left" w:pos="1440"/>
        </w:tabs>
        <w:spacing w:line="241" w:lineRule="exact"/>
        <w:ind w:left="1440" w:hanging="359"/>
        <w:rPr>
          <w:rFonts w:asciiTheme="majorHAnsi" w:hAnsiTheme="majorHAnsi"/>
        </w:rPr>
      </w:pPr>
      <w:r w:rsidRPr="00416B1F">
        <w:rPr>
          <w:rFonts w:asciiTheme="majorHAnsi" w:hAnsiTheme="majorHAnsi"/>
        </w:rPr>
        <w:t>L’avancement</w:t>
      </w:r>
      <w:r w:rsidRPr="00416B1F">
        <w:rPr>
          <w:rFonts w:asciiTheme="majorHAnsi" w:hAnsiTheme="majorHAnsi"/>
          <w:spacing w:val="-11"/>
        </w:rPr>
        <w:t xml:space="preserve"> </w:t>
      </w:r>
      <w:r w:rsidRPr="00416B1F">
        <w:rPr>
          <w:rFonts w:asciiTheme="majorHAnsi" w:hAnsiTheme="majorHAnsi"/>
        </w:rPr>
        <w:t>des</w:t>
      </w:r>
      <w:r w:rsidRPr="00416B1F">
        <w:rPr>
          <w:rFonts w:asciiTheme="majorHAnsi" w:hAnsiTheme="majorHAnsi"/>
          <w:spacing w:val="-11"/>
        </w:rPr>
        <w:t xml:space="preserve"> </w:t>
      </w:r>
      <w:r w:rsidRPr="00416B1F">
        <w:rPr>
          <w:rFonts w:asciiTheme="majorHAnsi" w:hAnsiTheme="majorHAnsi"/>
          <w:spacing w:val="-2"/>
        </w:rPr>
        <w:t>travaux</w:t>
      </w:r>
    </w:p>
    <w:p w14:paraId="69BF6137" w14:textId="77777777" w:rsidR="000F6605" w:rsidRPr="00416B1F" w:rsidRDefault="000F6605" w:rsidP="000F6605">
      <w:pPr>
        <w:pStyle w:val="Paragraphedeliste"/>
        <w:numPr>
          <w:ilvl w:val="0"/>
          <w:numId w:val="67"/>
        </w:numPr>
        <w:tabs>
          <w:tab w:val="left" w:pos="1440"/>
        </w:tabs>
        <w:ind w:left="1440" w:hanging="359"/>
        <w:rPr>
          <w:rFonts w:asciiTheme="majorHAnsi" w:hAnsiTheme="majorHAnsi"/>
        </w:rPr>
      </w:pPr>
      <w:r w:rsidRPr="00416B1F">
        <w:rPr>
          <w:rFonts w:asciiTheme="majorHAnsi" w:hAnsiTheme="majorHAnsi"/>
        </w:rPr>
        <w:t>Les</w:t>
      </w:r>
      <w:r w:rsidRPr="00416B1F">
        <w:rPr>
          <w:rFonts w:asciiTheme="majorHAnsi" w:hAnsiTheme="majorHAnsi"/>
          <w:spacing w:val="-9"/>
        </w:rPr>
        <w:t xml:space="preserve"> </w:t>
      </w:r>
      <w:r w:rsidRPr="00416B1F">
        <w:rPr>
          <w:rFonts w:asciiTheme="majorHAnsi" w:hAnsiTheme="majorHAnsi"/>
        </w:rPr>
        <w:t>prescriptions</w:t>
      </w:r>
      <w:r w:rsidRPr="00416B1F">
        <w:rPr>
          <w:rFonts w:asciiTheme="majorHAnsi" w:hAnsiTheme="majorHAnsi"/>
          <w:spacing w:val="-9"/>
        </w:rPr>
        <w:t xml:space="preserve"> </w:t>
      </w:r>
      <w:r w:rsidRPr="00416B1F">
        <w:rPr>
          <w:rFonts w:asciiTheme="majorHAnsi" w:hAnsiTheme="majorHAnsi"/>
        </w:rPr>
        <w:t>imposées</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9"/>
        </w:rPr>
        <w:t xml:space="preserve"> </w:t>
      </w:r>
      <w:r w:rsidRPr="00416B1F">
        <w:rPr>
          <w:rFonts w:asciiTheme="majorHAnsi" w:hAnsiTheme="majorHAnsi"/>
        </w:rPr>
        <w:t>différents</w:t>
      </w:r>
      <w:r w:rsidRPr="00416B1F">
        <w:rPr>
          <w:rFonts w:asciiTheme="majorHAnsi" w:hAnsiTheme="majorHAnsi"/>
          <w:spacing w:val="-9"/>
        </w:rPr>
        <w:t xml:space="preserve"> </w:t>
      </w:r>
      <w:r w:rsidRPr="00416B1F">
        <w:rPr>
          <w:rFonts w:asciiTheme="majorHAnsi" w:hAnsiTheme="majorHAnsi"/>
        </w:rPr>
        <w:t>dosages</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spacing w:val="-2"/>
        </w:rPr>
        <w:t>autres)</w:t>
      </w:r>
    </w:p>
    <w:p w14:paraId="6E0174E3" w14:textId="77777777" w:rsidR="000F6605" w:rsidRPr="00416B1F" w:rsidRDefault="000F6605" w:rsidP="000F6605">
      <w:pPr>
        <w:pStyle w:val="Paragraphedeliste"/>
        <w:numPr>
          <w:ilvl w:val="0"/>
          <w:numId w:val="67"/>
        </w:numPr>
        <w:tabs>
          <w:tab w:val="left" w:pos="1440"/>
        </w:tabs>
        <w:spacing w:line="241" w:lineRule="exact"/>
        <w:ind w:left="1440" w:hanging="359"/>
        <w:rPr>
          <w:rFonts w:asciiTheme="majorHAnsi" w:hAnsiTheme="majorHAnsi"/>
        </w:rPr>
      </w:pPr>
      <w:r w:rsidRPr="00416B1F">
        <w:rPr>
          <w:rFonts w:asciiTheme="majorHAnsi" w:hAnsiTheme="majorHAnsi"/>
        </w:rPr>
        <w:t>Les</w:t>
      </w:r>
      <w:r w:rsidRPr="00416B1F">
        <w:rPr>
          <w:rFonts w:asciiTheme="majorHAnsi" w:hAnsiTheme="majorHAnsi"/>
          <w:spacing w:val="-10"/>
        </w:rPr>
        <w:t xml:space="preserve"> </w:t>
      </w:r>
      <w:r w:rsidRPr="00416B1F">
        <w:rPr>
          <w:rFonts w:asciiTheme="majorHAnsi" w:hAnsiTheme="majorHAnsi"/>
        </w:rPr>
        <w:t>quantités</w:t>
      </w:r>
      <w:r w:rsidRPr="00416B1F">
        <w:rPr>
          <w:rFonts w:asciiTheme="majorHAnsi" w:hAnsiTheme="majorHAnsi"/>
          <w:spacing w:val="-9"/>
        </w:rPr>
        <w:t xml:space="preserve"> </w:t>
      </w:r>
      <w:r w:rsidRPr="00416B1F">
        <w:rPr>
          <w:rFonts w:asciiTheme="majorHAnsi" w:hAnsiTheme="majorHAnsi"/>
        </w:rPr>
        <w:t>détaillées</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travaux</w:t>
      </w:r>
    </w:p>
    <w:p w14:paraId="48EE169C" w14:textId="77777777" w:rsidR="000F6605" w:rsidRPr="00416B1F" w:rsidRDefault="000F6605" w:rsidP="000F6605">
      <w:pPr>
        <w:pStyle w:val="Paragraphedeliste"/>
        <w:numPr>
          <w:ilvl w:val="0"/>
          <w:numId w:val="67"/>
        </w:numPr>
        <w:tabs>
          <w:tab w:val="left" w:pos="1440"/>
        </w:tabs>
        <w:spacing w:line="241" w:lineRule="exact"/>
        <w:ind w:left="1440" w:hanging="359"/>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opérations</w:t>
      </w:r>
      <w:r w:rsidRPr="00416B1F">
        <w:rPr>
          <w:rFonts w:asciiTheme="majorHAnsi" w:hAnsiTheme="majorHAnsi"/>
          <w:spacing w:val="-7"/>
        </w:rPr>
        <w:t xml:space="preserve"> </w:t>
      </w:r>
      <w:r w:rsidRPr="00416B1F">
        <w:rPr>
          <w:rFonts w:asciiTheme="majorHAnsi" w:hAnsiTheme="majorHAnsi"/>
        </w:rPr>
        <w:t>administratives</w:t>
      </w:r>
      <w:r w:rsidRPr="00416B1F">
        <w:rPr>
          <w:rFonts w:asciiTheme="majorHAnsi" w:hAnsiTheme="majorHAnsi"/>
          <w:spacing w:val="-5"/>
        </w:rPr>
        <w:t xml:space="preserve"> </w:t>
      </w:r>
      <w:r w:rsidRPr="00416B1F">
        <w:rPr>
          <w:rFonts w:asciiTheme="majorHAnsi" w:hAnsiTheme="majorHAnsi"/>
        </w:rPr>
        <w:t>relatives</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rPr>
        <w:t>l’exécution</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au</w:t>
      </w:r>
      <w:r w:rsidRPr="00416B1F">
        <w:rPr>
          <w:rFonts w:asciiTheme="majorHAnsi" w:hAnsiTheme="majorHAnsi"/>
          <w:spacing w:val="-7"/>
        </w:rPr>
        <w:t xml:space="preserve"> </w:t>
      </w:r>
      <w:r w:rsidRPr="00416B1F">
        <w:rPr>
          <w:rFonts w:asciiTheme="majorHAnsi" w:hAnsiTheme="majorHAnsi"/>
        </w:rPr>
        <w:t>règlement</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spacing w:val="-2"/>
        </w:rPr>
        <w:t>marché</w:t>
      </w:r>
    </w:p>
    <w:p w14:paraId="70E6391C" w14:textId="77777777" w:rsidR="000F6605" w:rsidRPr="00416B1F" w:rsidRDefault="000F6605" w:rsidP="000F6605">
      <w:pPr>
        <w:pStyle w:val="Paragraphedeliste"/>
        <w:numPr>
          <w:ilvl w:val="0"/>
          <w:numId w:val="67"/>
        </w:numPr>
        <w:tabs>
          <w:tab w:val="left" w:pos="1440"/>
        </w:tabs>
        <w:spacing w:line="241" w:lineRule="exact"/>
        <w:ind w:left="1440" w:hanging="359"/>
        <w:rPr>
          <w:rFonts w:asciiTheme="majorHAnsi" w:hAnsiTheme="majorHAnsi"/>
        </w:rPr>
      </w:pP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réceptions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spacing w:val="-2"/>
        </w:rPr>
        <w:t>agréments</w:t>
      </w:r>
    </w:p>
    <w:p w14:paraId="4B29CA3A" w14:textId="77777777" w:rsidR="000F6605" w:rsidRPr="00416B1F" w:rsidRDefault="000F6605" w:rsidP="000F6605">
      <w:pPr>
        <w:pStyle w:val="Paragraphedeliste"/>
        <w:numPr>
          <w:ilvl w:val="0"/>
          <w:numId w:val="67"/>
        </w:numPr>
        <w:tabs>
          <w:tab w:val="left" w:pos="1441"/>
        </w:tabs>
        <w:ind w:right="584"/>
        <w:rPr>
          <w:rFonts w:asciiTheme="majorHAnsi" w:hAnsiTheme="majorHAnsi"/>
        </w:rPr>
      </w:pPr>
      <w:r w:rsidRPr="00416B1F">
        <w:rPr>
          <w:rFonts w:asciiTheme="majorHAnsi" w:hAnsiTheme="majorHAnsi"/>
        </w:rPr>
        <w:t>Les</w:t>
      </w:r>
      <w:r w:rsidRPr="00416B1F">
        <w:rPr>
          <w:rFonts w:asciiTheme="majorHAnsi" w:hAnsiTheme="majorHAnsi"/>
          <w:spacing w:val="33"/>
        </w:rPr>
        <w:t xml:space="preserve"> </w:t>
      </w:r>
      <w:r w:rsidRPr="00416B1F">
        <w:rPr>
          <w:rFonts w:asciiTheme="majorHAnsi" w:hAnsiTheme="majorHAnsi"/>
        </w:rPr>
        <w:t>incidents,</w:t>
      </w:r>
      <w:r w:rsidRPr="00416B1F">
        <w:rPr>
          <w:rFonts w:asciiTheme="majorHAnsi" w:hAnsiTheme="majorHAnsi"/>
          <w:spacing w:val="33"/>
        </w:rPr>
        <w:t xml:space="preserve"> </w:t>
      </w:r>
      <w:r w:rsidRPr="00416B1F">
        <w:rPr>
          <w:rFonts w:asciiTheme="majorHAnsi" w:hAnsiTheme="majorHAnsi"/>
        </w:rPr>
        <w:t>accidents</w:t>
      </w:r>
      <w:r w:rsidRPr="00416B1F">
        <w:rPr>
          <w:rFonts w:asciiTheme="majorHAnsi" w:hAnsiTheme="majorHAnsi"/>
          <w:spacing w:val="33"/>
        </w:rPr>
        <w:t xml:space="preserve"> </w:t>
      </w:r>
      <w:r w:rsidRPr="00416B1F">
        <w:rPr>
          <w:rFonts w:asciiTheme="majorHAnsi" w:hAnsiTheme="majorHAnsi"/>
        </w:rPr>
        <w:t>ou</w:t>
      </w:r>
      <w:r w:rsidRPr="00416B1F">
        <w:rPr>
          <w:rFonts w:asciiTheme="majorHAnsi" w:hAnsiTheme="majorHAnsi"/>
          <w:spacing w:val="32"/>
        </w:rPr>
        <w:t xml:space="preserve"> </w:t>
      </w:r>
      <w:r w:rsidRPr="00416B1F">
        <w:rPr>
          <w:rFonts w:asciiTheme="majorHAnsi" w:hAnsiTheme="majorHAnsi"/>
        </w:rPr>
        <w:t>évènements</w:t>
      </w:r>
      <w:r w:rsidRPr="00416B1F">
        <w:rPr>
          <w:rFonts w:asciiTheme="majorHAnsi" w:hAnsiTheme="majorHAnsi"/>
          <w:spacing w:val="33"/>
        </w:rPr>
        <w:t xml:space="preserve"> </w:t>
      </w:r>
      <w:r w:rsidRPr="00416B1F">
        <w:rPr>
          <w:rFonts w:asciiTheme="majorHAnsi" w:hAnsiTheme="majorHAnsi"/>
        </w:rPr>
        <w:t>qui</w:t>
      </w:r>
      <w:r w:rsidRPr="00416B1F">
        <w:rPr>
          <w:rFonts w:asciiTheme="majorHAnsi" w:hAnsiTheme="majorHAnsi"/>
          <w:spacing w:val="33"/>
        </w:rPr>
        <w:t xml:space="preserve"> </w:t>
      </w:r>
      <w:r w:rsidRPr="00416B1F">
        <w:rPr>
          <w:rFonts w:asciiTheme="majorHAnsi" w:hAnsiTheme="majorHAnsi"/>
        </w:rPr>
        <w:t>pourraient</w:t>
      </w:r>
      <w:r w:rsidRPr="00416B1F">
        <w:rPr>
          <w:rFonts w:asciiTheme="majorHAnsi" w:hAnsiTheme="majorHAnsi"/>
          <w:spacing w:val="33"/>
        </w:rPr>
        <w:t xml:space="preserve"> </w:t>
      </w:r>
      <w:r w:rsidRPr="00416B1F">
        <w:rPr>
          <w:rFonts w:asciiTheme="majorHAnsi" w:hAnsiTheme="majorHAnsi"/>
        </w:rPr>
        <w:t>avoir</w:t>
      </w:r>
      <w:r w:rsidRPr="00416B1F">
        <w:rPr>
          <w:rFonts w:asciiTheme="majorHAnsi" w:hAnsiTheme="majorHAnsi"/>
          <w:spacing w:val="33"/>
        </w:rPr>
        <w:t xml:space="preserve"> </w:t>
      </w:r>
      <w:r w:rsidRPr="00416B1F">
        <w:rPr>
          <w:rFonts w:asciiTheme="majorHAnsi" w:hAnsiTheme="majorHAnsi"/>
        </w:rPr>
        <w:t>une</w:t>
      </w:r>
      <w:r w:rsidRPr="00416B1F">
        <w:rPr>
          <w:rFonts w:asciiTheme="majorHAnsi" w:hAnsiTheme="majorHAnsi"/>
          <w:spacing w:val="34"/>
        </w:rPr>
        <w:t xml:space="preserve"> </w:t>
      </w:r>
      <w:r w:rsidRPr="00416B1F">
        <w:rPr>
          <w:rFonts w:asciiTheme="majorHAnsi" w:hAnsiTheme="majorHAnsi"/>
        </w:rPr>
        <w:t>incidence</w:t>
      </w:r>
      <w:r w:rsidRPr="00416B1F">
        <w:rPr>
          <w:rFonts w:asciiTheme="majorHAnsi" w:hAnsiTheme="majorHAnsi"/>
          <w:spacing w:val="34"/>
        </w:rPr>
        <w:t xml:space="preserve"> </w:t>
      </w:r>
      <w:r w:rsidRPr="00416B1F">
        <w:rPr>
          <w:rFonts w:asciiTheme="majorHAnsi" w:hAnsiTheme="majorHAnsi"/>
        </w:rPr>
        <w:t>ultérieure</w:t>
      </w:r>
      <w:r w:rsidRPr="00416B1F">
        <w:rPr>
          <w:rFonts w:asciiTheme="majorHAnsi" w:hAnsiTheme="majorHAnsi"/>
          <w:spacing w:val="34"/>
        </w:rPr>
        <w:t xml:space="preserve"> </w:t>
      </w:r>
      <w:r w:rsidRPr="00416B1F">
        <w:rPr>
          <w:rFonts w:asciiTheme="majorHAnsi" w:hAnsiTheme="majorHAnsi"/>
        </w:rPr>
        <w:t>sur</w:t>
      </w:r>
      <w:r w:rsidRPr="00416B1F">
        <w:rPr>
          <w:rFonts w:asciiTheme="majorHAnsi" w:hAnsiTheme="majorHAnsi"/>
          <w:spacing w:val="33"/>
        </w:rPr>
        <w:t xml:space="preserve"> </w:t>
      </w:r>
      <w:r w:rsidRPr="00416B1F">
        <w:rPr>
          <w:rFonts w:asciiTheme="majorHAnsi" w:hAnsiTheme="majorHAnsi"/>
        </w:rPr>
        <w:t>la</w:t>
      </w:r>
      <w:r w:rsidRPr="00416B1F">
        <w:rPr>
          <w:rFonts w:asciiTheme="majorHAnsi" w:hAnsiTheme="majorHAnsi"/>
          <w:spacing w:val="34"/>
        </w:rPr>
        <w:t xml:space="preserve"> </w:t>
      </w:r>
      <w:r w:rsidRPr="00416B1F">
        <w:rPr>
          <w:rFonts w:asciiTheme="majorHAnsi" w:hAnsiTheme="majorHAnsi"/>
        </w:rPr>
        <w:t>tenue</w:t>
      </w:r>
      <w:r w:rsidRPr="00416B1F">
        <w:rPr>
          <w:rFonts w:asciiTheme="majorHAnsi" w:hAnsiTheme="majorHAnsi"/>
          <w:spacing w:val="34"/>
        </w:rPr>
        <w:t xml:space="preserve"> </w:t>
      </w:r>
      <w:r w:rsidRPr="00416B1F">
        <w:rPr>
          <w:rFonts w:asciiTheme="majorHAnsi" w:hAnsiTheme="majorHAnsi"/>
        </w:rPr>
        <w:t>des ouvrages ou le déroulement du chantier</w:t>
      </w:r>
    </w:p>
    <w:p w14:paraId="1D3FF202" w14:textId="77777777" w:rsidR="000F6605" w:rsidRPr="00416B1F" w:rsidRDefault="000F6605" w:rsidP="000F6605">
      <w:pPr>
        <w:pStyle w:val="Paragraphedeliste"/>
        <w:numPr>
          <w:ilvl w:val="0"/>
          <w:numId w:val="67"/>
        </w:numPr>
        <w:tabs>
          <w:tab w:val="left" w:pos="1440"/>
        </w:tabs>
        <w:spacing w:line="241" w:lineRule="exact"/>
        <w:ind w:left="1440" w:hanging="359"/>
        <w:rPr>
          <w:rFonts w:asciiTheme="majorHAnsi" w:hAnsiTheme="majorHAnsi"/>
        </w:rPr>
      </w:pPr>
      <w:r w:rsidRPr="00416B1F">
        <w:rPr>
          <w:rFonts w:asciiTheme="majorHAnsi" w:hAnsiTheme="majorHAnsi"/>
        </w:rPr>
        <w:t>Les</w:t>
      </w:r>
      <w:r w:rsidRPr="00416B1F">
        <w:rPr>
          <w:rFonts w:asciiTheme="majorHAnsi" w:hAnsiTheme="majorHAnsi"/>
          <w:spacing w:val="-10"/>
        </w:rPr>
        <w:t xml:space="preserve"> </w:t>
      </w:r>
      <w:r w:rsidRPr="00416B1F">
        <w:rPr>
          <w:rFonts w:asciiTheme="majorHAnsi" w:hAnsiTheme="majorHAnsi"/>
        </w:rPr>
        <w:t>non-</w:t>
      </w:r>
      <w:r w:rsidRPr="00416B1F">
        <w:rPr>
          <w:rFonts w:asciiTheme="majorHAnsi" w:hAnsiTheme="majorHAnsi"/>
          <w:spacing w:val="-2"/>
        </w:rPr>
        <w:t>conformités</w:t>
      </w:r>
    </w:p>
    <w:p w14:paraId="3933EF86" w14:textId="77777777" w:rsidR="000F6605" w:rsidRPr="00416B1F" w:rsidRDefault="000F6605" w:rsidP="000F6605">
      <w:pPr>
        <w:pStyle w:val="Paragraphedeliste"/>
        <w:numPr>
          <w:ilvl w:val="0"/>
          <w:numId w:val="67"/>
        </w:numPr>
        <w:tabs>
          <w:tab w:val="left" w:pos="1440"/>
        </w:tabs>
        <w:spacing w:line="241" w:lineRule="exact"/>
        <w:ind w:left="1440" w:hanging="359"/>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visites</w:t>
      </w:r>
      <w:r w:rsidRPr="00416B1F">
        <w:rPr>
          <w:rFonts w:asciiTheme="majorHAnsi" w:hAnsiTheme="majorHAnsi"/>
          <w:spacing w:val="-6"/>
        </w:rPr>
        <w:t xml:space="preserve"> </w:t>
      </w:r>
      <w:r w:rsidRPr="00416B1F">
        <w:rPr>
          <w:rFonts w:asciiTheme="majorHAnsi" w:hAnsiTheme="majorHAnsi"/>
          <w:spacing w:val="-2"/>
        </w:rPr>
        <w:t>officielles</w:t>
      </w:r>
    </w:p>
    <w:p w14:paraId="1878B562" w14:textId="77777777" w:rsidR="000F6605" w:rsidRPr="00416B1F" w:rsidRDefault="000F6605" w:rsidP="000F6605">
      <w:pPr>
        <w:pStyle w:val="Corpsdetexte"/>
        <w:spacing w:line="240" w:lineRule="exact"/>
        <w:ind w:left="721"/>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journal</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chantier</w:t>
      </w:r>
      <w:r w:rsidRPr="00416B1F">
        <w:rPr>
          <w:rFonts w:asciiTheme="majorHAnsi" w:hAnsiTheme="majorHAnsi"/>
          <w:spacing w:val="-6"/>
          <w:sz w:val="22"/>
          <w:szCs w:val="22"/>
        </w:rPr>
        <w:t xml:space="preserve"> </w:t>
      </w:r>
      <w:r w:rsidRPr="00416B1F">
        <w:rPr>
          <w:rFonts w:asciiTheme="majorHAnsi" w:hAnsiTheme="majorHAnsi"/>
          <w:sz w:val="22"/>
          <w:szCs w:val="22"/>
        </w:rPr>
        <w:t>sera</w:t>
      </w:r>
      <w:r w:rsidRPr="00416B1F">
        <w:rPr>
          <w:rFonts w:asciiTheme="majorHAnsi" w:hAnsiTheme="majorHAnsi"/>
          <w:spacing w:val="-3"/>
          <w:sz w:val="22"/>
          <w:szCs w:val="22"/>
        </w:rPr>
        <w:t xml:space="preserve"> </w:t>
      </w:r>
      <w:r w:rsidRPr="00416B1F">
        <w:rPr>
          <w:rFonts w:asciiTheme="majorHAnsi" w:hAnsiTheme="majorHAnsi"/>
          <w:sz w:val="22"/>
          <w:szCs w:val="22"/>
        </w:rPr>
        <w:t>signé</w:t>
      </w:r>
      <w:r w:rsidRPr="00416B1F">
        <w:rPr>
          <w:rFonts w:asciiTheme="majorHAnsi" w:hAnsiTheme="majorHAnsi"/>
          <w:spacing w:val="-6"/>
          <w:sz w:val="22"/>
          <w:szCs w:val="22"/>
        </w:rPr>
        <w:t xml:space="preserve"> </w:t>
      </w:r>
      <w:r w:rsidRPr="00416B1F">
        <w:rPr>
          <w:rFonts w:asciiTheme="majorHAnsi" w:hAnsiTheme="majorHAnsi"/>
          <w:sz w:val="22"/>
          <w:szCs w:val="22"/>
        </w:rPr>
        <w:t>chaque</w:t>
      </w:r>
      <w:r w:rsidRPr="00416B1F">
        <w:rPr>
          <w:rFonts w:asciiTheme="majorHAnsi" w:hAnsiTheme="majorHAnsi"/>
          <w:spacing w:val="-6"/>
          <w:sz w:val="22"/>
          <w:szCs w:val="22"/>
        </w:rPr>
        <w:t xml:space="preserve"> </w:t>
      </w:r>
      <w:r w:rsidRPr="00416B1F">
        <w:rPr>
          <w:rFonts w:asciiTheme="majorHAnsi" w:hAnsiTheme="majorHAnsi"/>
          <w:sz w:val="22"/>
          <w:szCs w:val="22"/>
        </w:rPr>
        <w:t>jour</w:t>
      </w:r>
      <w:r w:rsidRPr="00416B1F">
        <w:rPr>
          <w:rFonts w:asciiTheme="majorHAnsi" w:hAnsiTheme="majorHAnsi"/>
          <w:spacing w:val="-7"/>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représentant</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Cocontractant</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pacing w:val="-2"/>
          <w:sz w:val="22"/>
          <w:szCs w:val="22"/>
        </w:rPr>
        <w:t>d’œuvre.</w:t>
      </w:r>
    </w:p>
    <w:p w14:paraId="69D331F0" w14:textId="77777777" w:rsidR="000F6605" w:rsidRPr="00416B1F" w:rsidRDefault="000F6605" w:rsidP="000F6605">
      <w:pPr>
        <w:pStyle w:val="Corpsdetexte"/>
        <w:ind w:left="721" w:right="577"/>
        <w:jc w:val="both"/>
        <w:rPr>
          <w:rFonts w:asciiTheme="majorHAnsi" w:hAnsiTheme="majorHAnsi"/>
          <w:sz w:val="22"/>
          <w:szCs w:val="22"/>
        </w:rPr>
      </w:pPr>
      <w:r w:rsidRPr="00416B1F">
        <w:rPr>
          <w:rFonts w:asciiTheme="majorHAnsi" w:hAnsiTheme="majorHAnsi"/>
          <w:sz w:val="22"/>
          <w:szCs w:val="22"/>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14:paraId="662FAD03" w14:textId="77777777" w:rsidR="000F6605" w:rsidRPr="00416B1F" w:rsidRDefault="000F6605" w:rsidP="000F6605">
      <w:pPr>
        <w:pStyle w:val="Corpsdetexte"/>
        <w:ind w:left="721" w:right="557"/>
        <w:rPr>
          <w:rFonts w:asciiTheme="majorHAnsi" w:hAnsiTheme="majorHAnsi"/>
          <w:sz w:val="22"/>
          <w:szCs w:val="22"/>
        </w:rPr>
      </w:pPr>
      <w:r w:rsidRPr="00416B1F">
        <w:rPr>
          <w:rFonts w:asciiTheme="majorHAnsi" w:hAnsiTheme="majorHAnsi"/>
          <w:sz w:val="22"/>
          <w:szCs w:val="22"/>
        </w:rPr>
        <w:t>Le Maître d’œuvre pourra modifier la périodicité des réunions sans que celle-ci puisse être supérieure à 15 jours. Les</w:t>
      </w:r>
      <w:r w:rsidRPr="00416B1F">
        <w:rPr>
          <w:rFonts w:asciiTheme="majorHAnsi" w:hAnsiTheme="majorHAnsi"/>
          <w:spacing w:val="-5"/>
          <w:sz w:val="22"/>
          <w:szCs w:val="22"/>
        </w:rPr>
        <w:t xml:space="preserve"> </w:t>
      </w:r>
      <w:r w:rsidRPr="00416B1F">
        <w:rPr>
          <w:rFonts w:asciiTheme="majorHAnsi" w:hAnsiTheme="majorHAnsi"/>
          <w:sz w:val="22"/>
          <w:szCs w:val="22"/>
        </w:rPr>
        <w:t>réunions</w:t>
      </w:r>
      <w:r w:rsidRPr="00416B1F">
        <w:rPr>
          <w:rFonts w:asciiTheme="majorHAnsi" w:hAnsiTheme="majorHAnsi"/>
          <w:spacing w:val="-3"/>
          <w:sz w:val="22"/>
          <w:szCs w:val="22"/>
        </w:rPr>
        <w:t xml:space="preserve"> </w:t>
      </w:r>
      <w:r w:rsidRPr="00416B1F">
        <w:rPr>
          <w:rFonts w:asciiTheme="majorHAnsi" w:hAnsiTheme="majorHAnsi"/>
          <w:sz w:val="22"/>
          <w:szCs w:val="22"/>
        </w:rPr>
        <w:t>hebdomadaires</w:t>
      </w:r>
      <w:r w:rsidRPr="00416B1F">
        <w:rPr>
          <w:rFonts w:asciiTheme="majorHAnsi" w:hAnsiTheme="majorHAnsi"/>
          <w:spacing w:val="-5"/>
          <w:sz w:val="22"/>
          <w:szCs w:val="22"/>
        </w:rPr>
        <w:t xml:space="preserve"> </w:t>
      </w:r>
      <w:r w:rsidRPr="00416B1F">
        <w:rPr>
          <w:rFonts w:asciiTheme="majorHAnsi" w:hAnsiTheme="majorHAnsi"/>
          <w:sz w:val="22"/>
          <w:szCs w:val="22"/>
        </w:rPr>
        <w:t>permettent</w:t>
      </w:r>
      <w:r w:rsidRPr="00416B1F">
        <w:rPr>
          <w:rFonts w:asciiTheme="majorHAnsi" w:hAnsiTheme="majorHAnsi"/>
          <w:spacing w:val="-4"/>
          <w:sz w:val="22"/>
          <w:szCs w:val="22"/>
        </w:rPr>
        <w:t xml:space="preserve"> </w:t>
      </w:r>
      <w:r w:rsidRPr="00416B1F">
        <w:rPr>
          <w:rFonts w:asciiTheme="majorHAnsi" w:hAnsiTheme="majorHAnsi"/>
          <w:sz w:val="22"/>
          <w:szCs w:val="22"/>
        </w:rPr>
        <w:t>au</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4"/>
          <w:sz w:val="22"/>
          <w:szCs w:val="22"/>
        </w:rPr>
        <w:t xml:space="preserve"> </w:t>
      </w:r>
      <w:r w:rsidRPr="00416B1F">
        <w:rPr>
          <w:rFonts w:asciiTheme="majorHAnsi" w:hAnsiTheme="majorHAnsi"/>
          <w:sz w:val="22"/>
          <w:szCs w:val="22"/>
        </w:rPr>
        <w:t>d’œuvre d’avoir</w:t>
      </w:r>
      <w:r w:rsidRPr="00416B1F">
        <w:rPr>
          <w:rFonts w:asciiTheme="majorHAnsi" w:hAnsiTheme="majorHAnsi"/>
          <w:spacing w:val="-2"/>
          <w:sz w:val="22"/>
          <w:szCs w:val="22"/>
        </w:rPr>
        <w:t xml:space="preserve"> </w:t>
      </w:r>
      <w:r w:rsidRPr="00416B1F">
        <w:rPr>
          <w:rFonts w:asciiTheme="majorHAnsi" w:hAnsiTheme="majorHAnsi"/>
          <w:sz w:val="22"/>
          <w:szCs w:val="22"/>
        </w:rPr>
        <w:t>une</w:t>
      </w:r>
      <w:r w:rsidRPr="00416B1F">
        <w:rPr>
          <w:rFonts w:asciiTheme="majorHAnsi" w:hAnsiTheme="majorHAnsi"/>
          <w:spacing w:val="-4"/>
          <w:sz w:val="22"/>
          <w:szCs w:val="22"/>
        </w:rPr>
        <w:t xml:space="preserve"> </w:t>
      </w:r>
      <w:r w:rsidRPr="00416B1F">
        <w:rPr>
          <w:rFonts w:asciiTheme="majorHAnsi" w:hAnsiTheme="majorHAnsi"/>
          <w:sz w:val="22"/>
          <w:szCs w:val="22"/>
        </w:rPr>
        <w:t>idée</w:t>
      </w:r>
      <w:r w:rsidRPr="00416B1F">
        <w:rPr>
          <w:rFonts w:asciiTheme="majorHAnsi" w:hAnsiTheme="majorHAnsi"/>
          <w:spacing w:val="-4"/>
          <w:sz w:val="22"/>
          <w:szCs w:val="22"/>
        </w:rPr>
        <w:t xml:space="preserve"> </w:t>
      </w:r>
      <w:r w:rsidRPr="00416B1F">
        <w:rPr>
          <w:rFonts w:asciiTheme="majorHAnsi" w:hAnsiTheme="majorHAnsi"/>
          <w:sz w:val="22"/>
          <w:szCs w:val="22"/>
        </w:rPr>
        <w:t>précise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l’évolution</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chantier</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de définir a priori les actions à entreprendre pour respecter les conditions du marché.</w:t>
      </w:r>
    </w:p>
    <w:p w14:paraId="4E0D2A59" w14:textId="77777777" w:rsidR="000F6605" w:rsidRPr="00416B1F" w:rsidRDefault="000F6605" w:rsidP="000F6605">
      <w:pPr>
        <w:pStyle w:val="Corpsdetexte"/>
        <w:ind w:left="721"/>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2"/>
          <w:sz w:val="22"/>
          <w:szCs w:val="22"/>
        </w:rPr>
        <w:t xml:space="preserve"> </w:t>
      </w:r>
      <w:r w:rsidRPr="00416B1F">
        <w:rPr>
          <w:rFonts w:asciiTheme="majorHAnsi" w:hAnsiTheme="majorHAnsi"/>
          <w:sz w:val="22"/>
          <w:szCs w:val="22"/>
        </w:rPr>
        <w:t>réunions font</w:t>
      </w:r>
      <w:r w:rsidRPr="00416B1F">
        <w:rPr>
          <w:rFonts w:asciiTheme="majorHAnsi" w:hAnsiTheme="majorHAnsi"/>
          <w:spacing w:val="-2"/>
          <w:sz w:val="22"/>
          <w:szCs w:val="22"/>
        </w:rPr>
        <w:t xml:space="preserve"> </w:t>
      </w:r>
      <w:r w:rsidRPr="00416B1F">
        <w:rPr>
          <w:rFonts w:asciiTheme="majorHAnsi" w:hAnsiTheme="majorHAnsi"/>
          <w:sz w:val="22"/>
          <w:szCs w:val="22"/>
        </w:rPr>
        <w:t>l’objet d’un procès-verbal,</w:t>
      </w:r>
      <w:r w:rsidRPr="00416B1F">
        <w:rPr>
          <w:rFonts w:asciiTheme="majorHAnsi" w:hAnsiTheme="majorHAnsi"/>
          <w:spacing w:val="-2"/>
          <w:sz w:val="22"/>
          <w:szCs w:val="22"/>
        </w:rPr>
        <w:t xml:space="preserve"> </w:t>
      </w:r>
      <w:r w:rsidRPr="00416B1F">
        <w:rPr>
          <w:rFonts w:asciiTheme="majorHAnsi" w:hAnsiTheme="majorHAnsi"/>
          <w:sz w:val="22"/>
          <w:szCs w:val="22"/>
        </w:rPr>
        <w:t>rédigé par</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Maître</w:t>
      </w:r>
      <w:r w:rsidRPr="00416B1F">
        <w:rPr>
          <w:rFonts w:asciiTheme="majorHAnsi" w:hAnsiTheme="majorHAnsi"/>
          <w:spacing w:val="-2"/>
          <w:sz w:val="22"/>
          <w:szCs w:val="22"/>
        </w:rPr>
        <w:t xml:space="preserve"> </w:t>
      </w:r>
      <w:r w:rsidRPr="00416B1F">
        <w:rPr>
          <w:rFonts w:asciiTheme="majorHAnsi" w:hAnsiTheme="majorHAnsi"/>
          <w:sz w:val="22"/>
          <w:szCs w:val="22"/>
        </w:rPr>
        <w:t>d’œuvre et signé</w:t>
      </w:r>
      <w:r w:rsidRPr="00416B1F">
        <w:rPr>
          <w:rFonts w:asciiTheme="majorHAnsi" w:hAnsiTheme="majorHAnsi"/>
          <w:spacing w:val="-2"/>
          <w:sz w:val="22"/>
          <w:szCs w:val="22"/>
        </w:rPr>
        <w:t xml:space="preserve"> </w:t>
      </w:r>
      <w:r w:rsidRPr="00416B1F">
        <w:rPr>
          <w:rFonts w:asciiTheme="majorHAnsi" w:hAnsiTheme="majorHAnsi"/>
          <w:sz w:val="22"/>
          <w:szCs w:val="22"/>
        </w:rPr>
        <w:t>par</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 et</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 xml:space="preserve">Maître </w:t>
      </w:r>
      <w:r w:rsidRPr="00416B1F">
        <w:rPr>
          <w:rFonts w:asciiTheme="majorHAnsi" w:hAnsiTheme="majorHAnsi"/>
          <w:spacing w:val="-2"/>
          <w:sz w:val="22"/>
          <w:szCs w:val="22"/>
        </w:rPr>
        <w:t>d’œuvre.</w:t>
      </w:r>
    </w:p>
    <w:p w14:paraId="6A1E8580" w14:textId="77777777" w:rsidR="000F6605" w:rsidRPr="00416B1F" w:rsidRDefault="000F6605" w:rsidP="000F6605">
      <w:pPr>
        <w:pStyle w:val="Titre7"/>
        <w:spacing w:line="244" w:lineRule="exact"/>
        <w:ind w:left="72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7</w:t>
      </w:r>
      <w:r w:rsidRPr="00416B1F">
        <w:rPr>
          <w:rFonts w:asciiTheme="majorHAnsi" w:hAnsiTheme="majorHAnsi"/>
          <w:spacing w:val="-10"/>
          <w:sz w:val="22"/>
          <w:szCs w:val="22"/>
        </w:rPr>
        <w:t xml:space="preserve"> </w:t>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PROGRAMMES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D’EXECUTION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2"/>
          <w:w w:val="85"/>
          <w:sz w:val="22"/>
          <w:szCs w:val="22"/>
        </w:rPr>
        <w:t xml:space="preserve"> TRAVAUX</w:t>
      </w:r>
    </w:p>
    <w:p w14:paraId="2FF4724B" w14:textId="77777777" w:rsidR="000F6605" w:rsidRPr="00416B1F" w:rsidRDefault="000F6605" w:rsidP="000F6605">
      <w:pPr>
        <w:pStyle w:val="Corpsdetexte"/>
        <w:spacing w:line="239" w:lineRule="exact"/>
        <w:ind w:left="1417"/>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programme</w:t>
      </w:r>
      <w:r w:rsidRPr="00416B1F">
        <w:rPr>
          <w:rFonts w:asciiTheme="majorHAnsi" w:hAnsiTheme="majorHAnsi"/>
          <w:spacing w:val="-6"/>
          <w:sz w:val="22"/>
          <w:szCs w:val="22"/>
        </w:rPr>
        <w:t xml:space="preserve"> </w:t>
      </w:r>
      <w:r w:rsidRPr="00416B1F">
        <w:rPr>
          <w:rFonts w:asciiTheme="majorHAnsi" w:hAnsiTheme="majorHAnsi"/>
          <w:sz w:val="22"/>
          <w:szCs w:val="22"/>
        </w:rPr>
        <w:t>d’exécution</w:t>
      </w:r>
      <w:r w:rsidRPr="00416B1F">
        <w:rPr>
          <w:rFonts w:asciiTheme="majorHAnsi" w:hAnsiTheme="majorHAnsi"/>
          <w:spacing w:val="-4"/>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travaux</w:t>
      </w:r>
      <w:r w:rsidRPr="00416B1F">
        <w:rPr>
          <w:rFonts w:asciiTheme="majorHAnsi" w:hAnsiTheme="majorHAnsi"/>
          <w:spacing w:val="-6"/>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proofErr w:type="gramStart"/>
      <w:r w:rsidRPr="00416B1F">
        <w:rPr>
          <w:rFonts w:asciiTheme="majorHAnsi" w:hAnsiTheme="majorHAnsi"/>
          <w:spacing w:val="-2"/>
          <w:sz w:val="22"/>
          <w:szCs w:val="22"/>
        </w:rPr>
        <w:t>préciser:</w:t>
      </w:r>
      <w:proofErr w:type="gramEnd"/>
    </w:p>
    <w:p w14:paraId="4FD16536" w14:textId="77777777" w:rsidR="000F6605" w:rsidRPr="00416B1F" w:rsidRDefault="000F6605" w:rsidP="000F6605">
      <w:pPr>
        <w:pStyle w:val="Paragraphedeliste"/>
        <w:numPr>
          <w:ilvl w:val="0"/>
          <w:numId w:val="66"/>
        </w:numPr>
        <w:tabs>
          <w:tab w:val="left" w:pos="2068"/>
        </w:tabs>
        <w:spacing w:line="241" w:lineRule="exact"/>
        <w:ind w:left="2068" w:hanging="292"/>
        <w:rPr>
          <w:rFonts w:asciiTheme="majorHAnsi" w:hAnsiTheme="majorHAnsi"/>
        </w:rPr>
      </w:pP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schéma</w:t>
      </w:r>
      <w:r w:rsidRPr="00416B1F">
        <w:rPr>
          <w:rFonts w:asciiTheme="majorHAnsi" w:hAnsiTheme="majorHAnsi"/>
          <w:spacing w:val="-7"/>
        </w:rPr>
        <w:t xml:space="preserve"> </w:t>
      </w:r>
      <w:r w:rsidRPr="00416B1F">
        <w:rPr>
          <w:rFonts w:asciiTheme="majorHAnsi" w:hAnsiTheme="majorHAnsi"/>
        </w:rPr>
        <w:t>itinéraire</w:t>
      </w:r>
      <w:r w:rsidRPr="00416B1F">
        <w:rPr>
          <w:rFonts w:asciiTheme="majorHAnsi" w:hAnsiTheme="majorHAnsi"/>
          <w:spacing w:val="-4"/>
        </w:rPr>
        <w:t xml:space="preserve"> </w:t>
      </w:r>
      <w:r w:rsidRPr="00416B1F">
        <w:rPr>
          <w:rFonts w:asciiTheme="majorHAnsi" w:hAnsiTheme="majorHAnsi"/>
          <w:spacing w:val="-10"/>
        </w:rPr>
        <w:t>;</w:t>
      </w:r>
    </w:p>
    <w:p w14:paraId="2F24AAC6" w14:textId="77777777" w:rsidR="000F6605" w:rsidRPr="00416B1F" w:rsidRDefault="000F6605" w:rsidP="000F6605">
      <w:pPr>
        <w:pStyle w:val="Paragraphedeliste"/>
        <w:numPr>
          <w:ilvl w:val="0"/>
          <w:numId w:val="66"/>
        </w:numPr>
        <w:tabs>
          <w:tab w:val="left" w:pos="2068"/>
        </w:tabs>
        <w:spacing w:line="241" w:lineRule="exact"/>
        <w:ind w:left="2068" w:hanging="292"/>
        <w:rPr>
          <w:rFonts w:asciiTheme="majorHAnsi" w:hAnsiTheme="majorHAnsi"/>
        </w:rPr>
      </w:pP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rPr>
        <w:t>description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dispositions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méthodes</w:t>
      </w:r>
      <w:r w:rsidRPr="00416B1F">
        <w:rPr>
          <w:rFonts w:asciiTheme="majorHAnsi" w:hAnsiTheme="majorHAnsi"/>
          <w:spacing w:val="-7"/>
        </w:rPr>
        <w:t xml:space="preserve"> </w:t>
      </w:r>
      <w:r w:rsidRPr="00416B1F">
        <w:rPr>
          <w:rFonts w:asciiTheme="majorHAnsi" w:hAnsiTheme="majorHAnsi"/>
        </w:rPr>
        <w:t>envisagées</w:t>
      </w:r>
      <w:r w:rsidRPr="00416B1F">
        <w:rPr>
          <w:rFonts w:asciiTheme="majorHAnsi" w:hAnsiTheme="majorHAnsi"/>
          <w:spacing w:val="-8"/>
        </w:rPr>
        <w:t xml:space="preserve"> </w:t>
      </w:r>
      <w:r w:rsidRPr="00416B1F">
        <w:rPr>
          <w:rFonts w:asciiTheme="majorHAnsi" w:hAnsiTheme="majorHAnsi"/>
        </w:rPr>
        <w:t>pour</w:t>
      </w:r>
      <w:r w:rsidRPr="00416B1F">
        <w:rPr>
          <w:rFonts w:asciiTheme="majorHAnsi" w:hAnsiTheme="majorHAnsi"/>
          <w:spacing w:val="-8"/>
        </w:rPr>
        <w:t xml:space="preserve"> </w:t>
      </w:r>
      <w:r w:rsidRPr="00416B1F">
        <w:rPr>
          <w:rFonts w:asciiTheme="majorHAnsi" w:hAnsiTheme="majorHAnsi"/>
        </w:rPr>
        <w:t>l'exécution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 xml:space="preserve">travaux </w:t>
      </w:r>
      <w:r w:rsidRPr="00416B1F">
        <w:rPr>
          <w:rFonts w:asciiTheme="majorHAnsi" w:hAnsiTheme="majorHAnsi"/>
          <w:spacing w:val="-10"/>
        </w:rPr>
        <w:t>;</w:t>
      </w:r>
    </w:p>
    <w:p w14:paraId="2CB845D2" w14:textId="77777777" w:rsidR="000F6605" w:rsidRPr="00416B1F" w:rsidRDefault="000F6605" w:rsidP="000F6605">
      <w:pPr>
        <w:pStyle w:val="Paragraphedeliste"/>
        <w:numPr>
          <w:ilvl w:val="0"/>
          <w:numId w:val="66"/>
        </w:numPr>
        <w:tabs>
          <w:tab w:val="left" w:pos="2068"/>
        </w:tabs>
        <w:ind w:left="2068" w:hanging="292"/>
        <w:rPr>
          <w:rFonts w:asciiTheme="majorHAnsi" w:hAnsiTheme="majorHAnsi"/>
        </w:rPr>
      </w:pPr>
      <w:r w:rsidRPr="00416B1F">
        <w:rPr>
          <w:rFonts w:asciiTheme="majorHAnsi" w:hAnsiTheme="majorHAnsi"/>
        </w:rPr>
        <w:t>Les</w:t>
      </w:r>
      <w:r w:rsidRPr="00416B1F">
        <w:rPr>
          <w:rFonts w:asciiTheme="majorHAnsi" w:hAnsiTheme="majorHAnsi"/>
          <w:spacing w:val="-10"/>
        </w:rPr>
        <w:t xml:space="preserve"> </w:t>
      </w:r>
      <w:r w:rsidRPr="00416B1F">
        <w:rPr>
          <w:rFonts w:asciiTheme="majorHAnsi" w:hAnsiTheme="majorHAnsi"/>
        </w:rPr>
        <w:t>matériels</w:t>
      </w:r>
      <w:r w:rsidRPr="00416B1F">
        <w:rPr>
          <w:rFonts w:asciiTheme="majorHAnsi" w:hAnsiTheme="majorHAnsi"/>
          <w:spacing w:val="-9"/>
        </w:rPr>
        <w:t xml:space="preserve"> </w:t>
      </w:r>
      <w:r w:rsidRPr="00416B1F">
        <w:rPr>
          <w:rFonts w:asciiTheme="majorHAnsi" w:hAnsiTheme="majorHAnsi"/>
        </w:rPr>
        <w:t>utilisés</w:t>
      </w:r>
      <w:r w:rsidRPr="00416B1F">
        <w:rPr>
          <w:rFonts w:asciiTheme="majorHAnsi" w:hAnsiTheme="majorHAnsi"/>
          <w:spacing w:val="-4"/>
        </w:rPr>
        <w:t xml:space="preserve"> </w:t>
      </w:r>
      <w:r w:rsidRPr="00416B1F">
        <w:rPr>
          <w:rFonts w:asciiTheme="majorHAnsi" w:hAnsiTheme="majorHAnsi"/>
          <w:spacing w:val="-10"/>
        </w:rPr>
        <w:t>;</w:t>
      </w:r>
    </w:p>
    <w:p w14:paraId="345B659A" w14:textId="77777777" w:rsidR="000F6605" w:rsidRPr="00416B1F" w:rsidRDefault="000F6605" w:rsidP="000F6605">
      <w:pPr>
        <w:pStyle w:val="Paragraphedeliste"/>
        <w:numPr>
          <w:ilvl w:val="0"/>
          <w:numId w:val="66"/>
        </w:numPr>
        <w:tabs>
          <w:tab w:val="left" w:pos="2068"/>
        </w:tabs>
        <w:spacing w:line="241" w:lineRule="exact"/>
        <w:ind w:left="2068" w:hanging="292"/>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personnels</w:t>
      </w:r>
      <w:r w:rsidRPr="00416B1F">
        <w:rPr>
          <w:rFonts w:asciiTheme="majorHAnsi" w:hAnsiTheme="majorHAnsi"/>
          <w:spacing w:val="-8"/>
        </w:rPr>
        <w:t xml:space="preserve"> </w:t>
      </w:r>
      <w:r w:rsidRPr="00416B1F">
        <w:rPr>
          <w:rFonts w:asciiTheme="majorHAnsi" w:hAnsiTheme="majorHAnsi"/>
        </w:rPr>
        <w:t>d'encadrement</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coordination</w:t>
      </w:r>
      <w:r w:rsidRPr="00416B1F">
        <w:rPr>
          <w:rFonts w:asciiTheme="majorHAnsi" w:hAnsiTheme="majorHAnsi"/>
          <w:spacing w:val="-9"/>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rPr>
        <w:t>chantier</w:t>
      </w:r>
      <w:r w:rsidRPr="00416B1F">
        <w:rPr>
          <w:rFonts w:asciiTheme="majorHAnsi" w:hAnsiTheme="majorHAnsi"/>
          <w:spacing w:val="-1"/>
        </w:rPr>
        <w:t xml:space="preserve"> </w:t>
      </w:r>
      <w:r w:rsidRPr="00416B1F">
        <w:rPr>
          <w:rFonts w:asciiTheme="majorHAnsi" w:hAnsiTheme="majorHAnsi"/>
          <w:spacing w:val="-10"/>
        </w:rPr>
        <w:t>;</w:t>
      </w:r>
    </w:p>
    <w:p w14:paraId="31559665" w14:textId="77777777" w:rsidR="000F6605" w:rsidRPr="00416B1F" w:rsidRDefault="000F6605" w:rsidP="000F6605">
      <w:pPr>
        <w:pStyle w:val="Paragraphedeliste"/>
        <w:numPr>
          <w:ilvl w:val="0"/>
          <w:numId w:val="66"/>
        </w:numPr>
        <w:tabs>
          <w:tab w:val="left" w:pos="2068"/>
        </w:tabs>
        <w:spacing w:line="241" w:lineRule="exact"/>
        <w:ind w:left="2068" w:hanging="292"/>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planning</w:t>
      </w:r>
      <w:r w:rsidRPr="00416B1F">
        <w:rPr>
          <w:rFonts w:asciiTheme="majorHAnsi" w:hAnsiTheme="majorHAnsi"/>
          <w:spacing w:val="-7"/>
        </w:rPr>
        <w:t xml:space="preserve"> </w:t>
      </w:r>
      <w:r w:rsidRPr="00416B1F">
        <w:rPr>
          <w:rFonts w:asciiTheme="majorHAnsi" w:hAnsiTheme="majorHAnsi"/>
        </w:rPr>
        <w:t>d'exécution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mobilisation</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ressources</w:t>
      </w:r>
      <w:r w:rsidRPr="00416B1F">
        <w:rPr>
          <w:rFonts w:asciiTheme="majorHAnsi" w:hAnsiTheme="majorHAnsi"/>
          <w:spacing w:val="-4"/>
        </w:rPr>
        <w:t xml:space="preserve"> </w:t>
      </w:r>
      <w:r w:rsidRPr="00416B1F">
        <w:rPr>
          <w:rFonts w:asciiTheme="majorHAnsi" w:hAnsiTheme="majorHAnsi"/>
          <w:spacing w:val="-10"/>
        </w:rPr>
        <w:t>;</w:t>
      </w:r>
    </w:p>
    <w:p w14:paraId="3B77652D" w14:textId="77777777" w:rsidR="000F6605" w:rsidRPr="00416B1F" w:rsidRDefault="000F6605" w:rsidP="000F6605">
      <w:pPr>
        <w:pStyle w:val="Paragraphedeliste"/>
        <w:numPr>
          <w:ilvl w:val="0"/>
          <w:numId w:val="66"/>
        </w:numPr>
        <w:tabs>
          <w:tab w:val="left" w:pos="2068"/>
        </w:tabs>
        <w:spacing w:line="241" w:lineRule="exact"/>
        <w:ind w:left="2068" w:hanging="292"/>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plan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gestion</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l’environnement</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qualité</w:t>
      </w:r>
      <w:r w:rsidRPr="00416B1F">
        <w:rPr>
          <w:rFonts w:asciiTheme="majorHAnsi" w:hAnsiTheme="majorHAnsi"/>
          <w:spacing w:val="3"/>
        </w:rPr>
        <w:t xml:space="preserve"> </w:t>
      </w:r>
      <w:r w:rsidRPr="00416B1F">
        <w:rPr>
          <w:rFonts w:asciiTheme="majorHAnsi" w:hAnsiTheme="majorHAnsi"/>
          <w:spacing w:val="-10"/>
        </w:rPr>
        <w:t>;</w:t>
      </w:r>
    </w:p>
    <w:p w14:paraId="6E7149EF" w14:textId="77777777" w:rsidR="000F6605" w:rsidRPr="00416B1F" w:rsidRDefault="000F6605" w:rsidP="000F6605">
      <w:pPr>
        <w:pStyle w:val="Paragraphedeliste"/>
        <w:numPr>
          <w:ilvl w:val="0"/>
          <w:numId w:val="66"/>
        </w:numPr>
        <w:tabs>
          <w:tab w:val="left" w:pos="2068"/>
        </w:tabs>
        <w:ind w:right="1837" w:firstLine="359"/>
        <w:rPr>
          <w:rFonts w:asciiTheme="majorHAnsi" w:hAnsiTheme="majorHAnsi"/>
        </w:rPr>
      </w:pPr>
      <w:r w:rsidRPr="00416B1F">
        <w:rPr>
          <w:rFonts w:asciiTheme="majorHAnsi" w:hAnsiTheme="majorHAnsi"/>
        </w:rPr>
        <w:t>Toute</w:t>
      </w:r>
      <w:r w:rsidRPr="00416B1F">
        <w:rPr>
          <w:rFonts w:asciiTheme="majorHAnsi" w:hAnsiTheme="majorHAnsi"/>
          <w:spacing w:val="-5"/>
        </w:rPr>
        <w:t xml:space="preserve"> </w:t>
      </w:r>
      <w:r w:rsidRPr="00416B1F">
        <w:rPr>
          <w:rFonts w:asciiTheme="majorHAnsi" w:hAnsiTheme="majorHAnsi"/>
        </w:rPr>
        <w:t>information</w:t>
      </w:r>
      <w:r w:rsidRPr="00416B1F">
        <w:rPr>
          <w:rFonts w:asciiTheme="majorHAnsi" w:hAnsiTheme="majorHAnsi"/>
          <w:spacing w:val="-6"/>
        </w:rPr>
        <w:t xml:space="preserve"> </w:t>
      </w:r>
      <w:r w:rsidRPr="00416B1F">
        <w:rPr>
          <w:rFonts w:asciiTheme="majorHAnsi" w:hAnsiTheme="majorHAnsi"/>
        </w:rPr>
        <w:t>qui</w:t>
      </w:r>
      <w:r w:rsidRPr="00416B1F">
        <w:rPr>
          <w:rFonts w:asciiTheme="majorHAnsi" w:hAnsiTheme="majorHAnsi"/>
          <w:spacing w:val="-5"/>
        </w:rPr>
        <w:t xml:space="preserve"> </w:t>
      </w:r>
      <w:r w:rsidRPr="00416B1F">
        <w:rPr>
          <w:rFonts w:asciiTheme="majorHAnsi" w:hAnsiTheme="majorHAnsi"/>
        </w:rPr>
        <w:t>pourrait</w:t>
      </w:r>
      <w:r w:rsidRPr="00416B1F">
        <w:rPr>
          <w:rFonts w:asciiTheme="majorHAnsi" w:hAnsiTheme="majorHAnsi"/>
          <w:spacing w:val="-5"/>
        </w:rPr>
        <w:t xml:space="preserve"> </w:t>
      </w:r>
      <w:r w:rsidRPr="00416B1F">
        <w:rPr>
          <w:rFonts w:asciiTheme="majorHAnsi" w:hAnsiTheme="majorHAnsi"/>
        </w:rPr>
        <w:t>être</w:t>
      </w:r>
      <w:r w:rsidRPr="00416B1F">
        <w:rPr>
          <w:rFonts w:asciiTheme="majorHAnsi" w:hAnsiTheme="majorHAnsi"/>
          <w:spacing w:val="-5"/>
        </w:rPr>
        <w:t xml:space="preserve"> </w:t>
      </w:r>
      <w:r w:rsidRPr="00416B1F">
        <w:rPr>
          <w:rFonts w:asciiTheme="majorHAnsi" w:hAnsiTheme="majorHAnsi"/>
        </w:rPr>
        <w:t>utile</w:t>
      </w:r>
      <w:r w:rsidRPr="00416B1F">
        <w:rPr>
          <w:rFonts w:asciiTheme="majorHAnsi" w:hAnsiTheme="majorHAnsi"/>
          <w:spacing w:val="-5"/>
        </w:rPr>
        <w:t xml:space="preserve"> </w:t>
      </w:r>
      <w:r w:rsidRPr="00416B1F">
        <w:rPr>
          <w:rFonts w:asciiTheme="majorHAnsi" w:hAnsiTheme="majorHAnsi"/>
        </w:rPr>
        <w:t>au</w:t>
      </w:r>
      <w:r w:rsidRPr="00416B1F">
        <w:rPr>
          <w:rFonts w:asciiTheme="majorHAnsi" w:hAnsiTheme="majorHAnsi"/>
          <w:spacing w:val="-5"/>
        </w:rPr>
        <w:t xml:space="preserve"> </w:t>
      </w:r>
      <w:r w:rsidRPr="00416B1F">
        <w:rPr>
          <w:rFonts w:asciiTheme="majorHAnsi" w:hAnsiTheme="majorHAnsi"/>
        </w:rPr>
        <w:t>Maître</w:t>
      </w:r>
      <w:r w:rsidRPr="00416B1F">
        <w:rPr>
          <w:rFonts w:asciiTheme="majorHAnsi" w:hAnsiTheme="majorHAnsi"/>
          <w:spacing w:val="-5"/>
        </w:rPr>
        <w:t xml:space="preserve"> </w:t>
      </w:r>
      <w:r w:rsidRPr="00416B1F">
        <w:rPr>
          <w:rFonts w:asciiTheme="majorHAnsi" w:hAnsiTheme="majorHAnsi"/>
        </w:rPr>
        <w:t>d’œuvre</w:t>
      </w:r>
      <w:r w:rsidRPr="00416B1F">
        <w:rPr>
          <w:rFonts w:asciiTheme="majorHAnsi" w:hAnsiTheme="majorHAnsi"/>
          <w:spacing w:val="-5"/>
        </w:rPr>
        <w:t xml:space="preserve"> </w:t>
      </w:r>
      <w:r w:rsidRPr="00416B1F">
        <w:rPr>
          <w:rFonts w:asciiTheme="majorHAnsi" w:hAnsiTheme="majorHAnsi"/>
        </w:rPr>
        <w:t>pour</w:t>
      </w:r>
      <w:r w:rsidRPr="00416B1F">
        <w:rPr>
          <w:rFonts w:asciiTheme="majorHAnsi" w:hAnsiTheme="majorHAnsi"/>
          <w:spacing w:val="-5"/>
        </w:rPr>
        <w:t xml:space="preserve"> </w:t>
      </w:r>
      <w:r w:rsidRPr="00416B1F">
        <w:rPr>
          <w:rFonts w:asciiTheme="majorHAnsi" w:hAnsiTheme="majorHAnsi"/>
        </w:rPr>
        <w:t>organiser</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contrôle. Ce programme sera révisé au cours de l'exécution du chantier autant que de besoin.</w:t>
      </w:r>
    </w:p>
    <w:p w14:paraId="0B2E46D2" w14:textId="77777777" w:rsidR="000F6605" w:rsidRPr="00416B1F" w:rsidRDefault="000F6605" w:rsidP="000F6605">
      <w:pPr>
        <w:pStyle w:val="Titre7"/>
        <w:spacing w:line="241" w:lineRule="exact"/>
        <w:ind w:left="721"/>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8"/>
          <w:w w:val="85"/>
          <w:sz w:val="22"/>
          <w:szCs w:val="22"/>
        </w:rPr>
        <w:t xml:space="preserve"> </w:t>
      </w:r>
      <w:r w:rsidRPr="00416B1F">
        <w:rPr>
          <w:rFonts w:asciiTheme="majorHAnsi" w:hAnsiTheme="majorHAnsi"/>
          <w:w w:val="85"/>
          <w:sz w:val="22"/>
          <w:szCs w:val="22"/>
        </w:rPr>
        <w:t>8</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8"/>
          <w:w w:val="85"/>
          <w:sz w:val="22"/>
          <w:szCs w:val="22"/>
        </w:rPr>
        <w:t xml:space="preserve"> </w:t>
      </w:r>
      <w:r w:rsidRPr="00416B1F">
        <w:rPr>
          <w:rFonts w:asciiTheme="majorHAnsi" w:hAnsiTheme="majorHAnsi"/>
          <w:w w:val="85"/>
          <w:sz w:val="22"/>
          <w:szCs w:val="22"/>
        </w:rPr>
        <w:t>PLANS</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RECOLEMENT</w:t>
      </w:r>
    </w:p>
    <w:p w14:paraId="095F9679" w14:textId="77777777" w:rsidR="000F6605" w:rsidRPr="00416B1F" w:rsidRDefault="000F6605" w:rsidP="000F6605">
      <w:pPr>
        <w:pStyle w:val="Corpsdetexte"/>
        <w:ind w:left="721"/>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Cocontractant</w:t>
      </w:r>
      <w:r w:rsidRPr="00416B1F">
        <w:rPr>
          <w:rFonts w:asciiTheme="majorHAnsi" w:hAnsiTheme="majorHAnsi"/>
          <w:spacing w:val="40"/>
          <w:sz w:val="22"/>
          <w:szCs w:val="22"/>
        </w:rPr>
        <w:t xml:space="preserve"> </w:t>
      </w:r>
      <w:r w:rsidRPr="00416B1F">
        <w:rPr>
          <w:rFonts w:asciiTheme="majorHAnsi" w:hAnsiTheme="majorHAnsi"/>
          <w:sz w:val="22"/>
          <w:szCs w:val="22"/>
        </w:rPr>
        <w:t>fournira</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plans</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récolement</w:t>
      </w:r>
      <w:r w:rsidRPr="00416B1F">
        <w:rPr>
          <w:rFonts w:asciiTheme="majorHAnsi" w:hAnsiTheme="majorHAnsi"/>
          <w:spacing w:val="40"/>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travaux</w:t>
      </w:r>
      <w:r w:rsidRPr="00416B1F">
        <w:rPr>
          <w:rFonts w:asciiTheme="majorHAnsi" w:hAnsiTheme="majorHAnsi"/>
          <w:spacing w:val="40"/>
          <w:sz w:val="22"/>
          <w:szCs w:val="22"/>
        </w:rPr>
        <w:t xml:space="preserve"> </w:t>
      </w:r>
      <w:r w:rsidRPr="00416B1F">
        <w:rPr>
          <w:rFonts w:asciiTheme="majorHAnsi" w:hAnsiTheme="majorHAnsi"/>
          <w:sz w:val="22"/>
          <w:szCs w:val="22"/>
        </w:rPr>
        <w:t>réalisés</w:t>
      </w:r>
      <w:r w:rsidRPr="00416B1F">
        <w:rPr>
          <w:rFonts w:asciiTheme="majorHAnsi" w:hAnsiTheme="majorHAnsi"/>
          <w:spacing w:val="40"/>
          <w:sz w:val="22"/>
          <w:szCs w:val="22"/>
        </w:rPr>
        <w:t xml:space="preserve"> </w:t>
      </w: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plus</w:t>
      </w:r>
      <w:r w:rsidRPr="00416B1F">
        <w:rPr>
          <w:rFonts w:asciiTheme="majorHAnsi" w:hAnsiTheme="majorHAnsi"/>
          <w:spacing w:val="40"/>
          <w:sz w:val="22"/>
          <w:szCs w:val="22"/>
        </w:rPr>
        <w:t xml:space="preserve"> </w:t>
      </w:r>
      <w:r w:rsidRPr="00416B1F">
        <w:rPr>
          <w:rFonts w:asciiTheme="majorHAnsi" w:hAnsiTheme="majorHAnsi"/>
          <w:sz w:val="22"/>
          <w:szCs w:val="22"/>
        </w:rPr>
        <w:t>tard</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jour</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réception provisoire des travaux, y compris les réceptions partielles.</w:t>
      </w:r>
    </w:p>
    <w:p w14:paraId="331C4B91" w14:textId="77777777" w:rsidR="000F6605" w:rsidRPr="00416B1F" w:rsidRDefault="000F6605" w:rsidP="000F6605">
      <w:pPr>
        <w:pStyle w:val="Corpsdetexte"/>
        <w:ind w:left="721" w:right="654"/>
        <w:rPr>
          <w:rFonts w:asciiTheme="majorHAnsi" w:hAnsiTheme="majorHAnsi"/>
          <w:sz w:val="22"/>
          <w:szCs w:val="22"/>
        </w:rPr>
      </w:pPr>
      <w:r w:rsidRPr="00416B1F">
        <w:rPr>
          <w:rFonts w:asciiTheme="majorHAnsi" w:hAnsiTheme="majorHAnsi"/>
          <w:sz w:val="22"/>
          <w:szCs w:val="22"/>
        </w:rPr>
        <w:t>Les plans de récolement se présentent sous la forme de matrices routières mentionnant la localisation, la nature, les quantités, les dates d'exécution de toutes les opérations réalisées.</w:t>
      </w:r>
    </w:p>
    <w:p w14:paraId="5F8BC893" w14:textId="77777777" w:rsidR="000F6605" w:rsidRPr="00416B1F" w:rsidRDefault="000F6605" w:rsidP="000F6605">
      <w:pPr>
        <w:pStyle w:val="Corpsdetexte"/>
        <w:spacing w:line="240" w:lineRule="exact"/>
        <w:ind w:left="721"/>
        <w:rPr>
          <w:rFonts w:asciiTheme="majorHAnsi" w:hAnsiTheme="majorHAnsi"/>
          <w:sz w:val="22"/>
          <w:szCs w:val="22"/>
        </w:rPr>
      </w:pPr>
      <w:r w:rsidRPr="00416B1F">
        <w:rPr>
          <w:rFonts w:asciiTheme="majorHAnsi" w:hAnsiTheme="majorHAnsi"/>
          <w:sz w:val="22"/>
          <w:szCs w:val="22"/>
        </w:rPr>
        <w:t>Ils</w:t>
      </w:r>
      <w:r w:rsidRPr="00416B1F">
        <w:rPr>
          <w:rFonts w:asciiTheme="majorHAnsi" w:hAnsiTheme="majorHAnsi"/>
          <w:spacing w:val="-9"/>
          <w:sz w:val="22"/>
          <w:szCs w:val="22"/>
        </w:rPr>
        <w:t xml:space="preserve"> </w:t>
      </w:r>
      <w:r w:rsidRPr="00416B1F">
        <w:rPr>
          <w:rFonts w:asciiTheme="majorHAnsi" w:hAnsiTheme="majorHAnsi"/>
          <w:sz w:val="22"/>
          <w:szCs w:val="22"/>
        </w:rPr>
        <w:t>comprennent</w:t>
      </w:r>
      <w:r w:rsidRPr="00416B1F">
        <w:rPr>
          <w:rFonts w:asciiTheme="majorHAnsi" w:hAnsiTheme="majorHAnsi"/>
          <w:spacing w:val="-8"/>
          <w:sz w:val="22"/>
          <w:szCs w:val="22"/>
        </w:rPr>
        <w:t xml:space="preserve"> </w:t>
      </w:r>
      <w:r w:rsidRPr="00416B1F">
        <w:rPr>
          <w:rFonts w:asciiTheme="majorHAnsi" w:hAnsiTheme="majorHAnsi"/>
          <w:sz w:val="22"/>
          <w:szCs w:val="22"/>
        </w:rPr>
        <w:t>également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liasse</w:t>
      </w:r>
      <w:r w:rsidRPr="00416B1F">
        <w:rPr>
          <w:rFonts w:asciiTheme="majorHAnsi" w:hAnsiTheme="majorHAnsi"/>
          <w:spacing w:val="-8"/>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z w:val="22"/>
          <w:szCs w:val="22"/>
        </w:rPr>
        <w:t>documents</w:t>
      </w:r>
      <w:r w:rsidRPr="00416B1F">
        <w:rPr>
          <w:rFonts w:asciiTheme="majorHAnsi" w:hAnsiTheme="majorHAnsi"/>
          <w:spacing w:val="-9"/>
          <w:sz w:val="22"/>
          <w:szCs w:val="22"/>
        </w:rPr>
        <w:t xml:space="preserve"> </w:t>
      </w:r>
      <w:r w:rsidRPr="00416B1F">
        <w:rPr>
          <w:rFonts w:asciiTheme="majorHAnsi" w:hAnsiTheme="majorHAnsi"/>
          <w:sz w:val="22"/>
          <w:szCs w:val="22"/>
        </w:rPr>
        <w:t>justifiant</w:t>
      </w:r>
      <w:r w:rsidRPr="00416B1F">
        <w:rPr>
          <w:rFonts w:asciiTheme="majorHAnsi" w:hAnsiTheme="majorHAnsi"/>
          <w:spacing w:val="-8"/>
          <w:sz w:val="22"/>
          <w:szCs w:val="22"/>
        </w:rPr>
        <w:t xml:space="preserve"> </w:t>
      </w:r>
      <w:r w:rsidRPr="00416B1F">
        <w:rPr>
          <w:rFonts w:asciiTheme="majorHAnsi" w:hAnsiTheme="majorHAnsi"/>
          <w:sz w:val="22"/>
          <w:szCs w:val="22"/>
        </w:rPr>
        <w:t>l’exécution</w:t>
      </w:r>
      <w:r w:rsidRPr="00416B1F">
        <w:rPr>
          <w:rFonts w:asciiTheme="majorHAnsi" w:hAnsiTheme="majorHAnsi"/>
          <w:spacing w:val="-9"/>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pacing w:val="-2"/>
          <w:sz w:val="22"/>
          <w:szCs w:val="22"/>
        </w:rPr>
        <w:t>travaux.</w:t>
      </w:r>
    </w:p>
    <w:p w14:paraId="109A9382" w14:textId="77777777" w:rsidR="000F6605" w:rsidRPr="00416B1F" w:rsidRDefault="000F6605" w:rsidP="000F6605">
      <w:pPr>
        <w:pStyle w:val="Corpsdetexte"/>
        <w:spacing w:line="240" w:lineRule="exact"/>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1519AF7B" w14:textId="77777777" w:rsidR="000F6605" w:rsidRPr="00416B1F" w:rsidRDefault="000F6605" w:rsidP="000F6605">
      <w:pPr>
        <w:spacing w:before="69"/>
        <w:ind w:left="709"/>
        <w:jc w:val="both"/>
        <w:rPr>
          <w:rFonts w:asciiTheme="majorHAnsi" w:hAnsiTheme="majorHAnsi"/>
          <w:b/>
        </w:rPr>
      </w:pPr>
      <w:r w:rsidRPr="00416B1F">
        <w:rPr>
          <w:rFonts w:asciiTheme="majorHAnsi" w:hAnsiTheme="majorHAnsi"/>
          <w:b/>
        </w:rPr>
        <w:lastRenderedPageBreak/>
        <w:t>CHAPITRE</w:t>
      </w:r>
      <w:r w:rsidRPr="00416B1F">
        <w:rPr>
          <w:rFonts w:asciiTheme="majorHAnsi" w:hAnsiTheme="majorHAnsi"/>
          <w:b/>
          <w:spacing w:val="-8"/>
        </w:rPr>
        <w:t xml:space="preserve"> </w:t>
      </w:r>
      <w:r w:rsidRPr="00416B1F">
        <w:rPr>
          <w:rFonts w:asciiTheme="majorHAnsi" w:hAnsiTheme="majorHAnsi"/>
          <w:b/>
        </w:rPr>
        <w:t>II</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10"/>
        </w:rPr>
        <w:t xml:space="preserve"> </w:t>
      </w:r>
      <w:r w:rsidRPr="00416B1F">
        <w:rPr>
          <w:rFonts w:asciiTheme="majorHAnsi" w:hAnsiTheme="majorHAnsi"/>
          <w:b/>
        </w:rPr>
        <w:t>PROVENANCE,</w:t>
      </w:r>
      <w:r w:rsidRPr="00416B1F">
        <w:rPr>
          <w:rFonts w:asciiTheme="majorHAnsi" w:hAnsiTheme="majorHAnsi"/>
          <w:b/>
          <w:spacing w:val="-7"/>
        </w:rPr>
        <w:t xml:space="preserve"> </w:t>
      </w:r>
      <w:r w:rsidRPr="00416B1F">
        <w:rPr>
          <w:rFonts w:asciiTheme="majorHAnsi" w:hAnsiTheme="majorHAnsi"/>
          <w:b/>
        </w:rPr>
        <w:t>QUALITE</w:t>
      </w:r>
      <w:r w:rsidRPr="00416B1F">
        <w:rPr>
          <w:rFonts w:asciiTheme="majorHAnsi" w:hAnsiTheme="majorHAnsi"/>
          <w:b/>
          <w:spacing w:val="-10"/>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PREPARATION</w:t>
      </w:r>
      <w:r w:rsidRPr="00416B1F">
        <w:rPr>
          <w:rFonts w:asciiTheme="majorHAnsi" w:hAnsiTheme="majorHAnsi"/>
          <w:b/>
          <w:spacing w:val="-7"/>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spacing w:val="-2"/>
        </w:rPr>
        <w:t>MATERIAUX</w:t>
      </w:r>
    </w:p>
    <w:p w14:paraId="156DBF94" w14:textId="77777777" w:rsidR="000F6605" w:rsidRPr="00416B1F" w:rsidRDefault="000F6605" w:rsidP="000F6605">
      <w:pPr>
        <w:pStyle w:val="Titre7"/>
        <w:spacing w:before="227" w:line="240" w:lineRule="auto"/>
        <w:ind w:left="721"/>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8"/>
          <w:w w:val="85"/>
          <w:sz w:val="22"/>
          <w:szCs w:val="22"/>
        </w:rPr>
        <w:t xml:space="preserve"> </w:t>
      </w:r>
      <w:r w:rsidRPr="00416B1F">
        <w:rPr>
          <w:rFonts w:asciiTheme="majorHAnsi" w:hAnsiTheme="majorHAnsi"/>
          <w:w w:val="85"/>
          <w:sz w:val="22"/>
          <w:szCs w:val="22"/>
        </w:rPr>
        <w:t>9</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PROVENANCE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6"/>
          <w:w w:val="85"/>
          <w:sz w:val="22"/>
          <w:szCs w:val="22"/>
        </w:rPr>
        <w:t xml:space="preserve"> </w:t>
      </w:r>
      <w:r w:rsidRPr="00416B1F">
        <w:rPr>
          <w:rFonts w:asciiTheme="majorHAnsi" w:hAnsiTheme="majorHAnsi"/>
          <w:spacing w:val="-2"/>
          <w:w w:val="85"/>
          <w:sz w:val="22"/>
          <w:szCs w:val="22"/>
        </w:rPr>
        <w:t>MATERIAUX</w:t>
      </w:r>
    </w:p>
    <w:p w14:paraId="2E5B4597" w14:textId="77777777" w:rsidR="000F6605" w:rsidRPr="00416B1F" w:rsidRDefault="000F6605" w:rsidP="000F6605">
      <w:pPr>
        <w:numPr>
          <w:ilvl w:val="1"/>
          <w:numId w:val="65"/>
        </w:numPr>
        <w:tabs>
          <w:tab w:val="left" w:pos="1161"/>
        </w:tabs>
        <w:spacing w:before="238"/>
        <w:ind w:left="1161" w:hanging="452"/>
        <w:jc w:val="both"/>
        <w:rPr>
          <w:rFonts w:asciiTheme="majorHAnsi" w:hAnsiTheme="majorHAnsi"/>
          <w:b/>
        </w:rPr>
      </w:pPr>
      <w:r w:rsidRPr="00416B1F">
        <w:rPr>
          <w:rFonts w:asciiTheme="majorHAnsi" w:hAnsiTheme="majorHAnsi"/>
          <w:b/>
          <w:spacing w:val="-2"/>
        </w:rPr>
        <w:t>Dispositions</w:t>
      </w:r>
      <w:r w:rsidRPr="00416B1F">
        <w:rPr>
          <w:rFonts w:asciiTheme="majorHAnsi" w:hAnsiTheme="majorHAnsi"/>
          <w:b/>
          <w:spacing w:val="7"/>
        </w:rPr>
        <w:t xml:space="preserve"> </w:t>
      </w:r>
      <w:r w:rsidRPr="00416B1F">
        <w:rPr>
          <w:rFonts w:asciiTheme="majorHAnsi" w:hAnsiTheme="majorHAnsi"/>
          <w:b/>
          <w:spacing w:val="-2"/>
        </w:rPr>
        <w:t>générales</w:t>
      </w:r>
    </w:p>
    <w:p w14:paraId="7E898DDD" w14:textId="77777777" w:rsidR="000F6605" w:rsidRPr="00416B1F" w:rsidRDefault="000F6605" w:rsidP="000F6605">
      <w:pPr>
        <w:pStyle w:val="Corpsdetexte"/>
        <w:spacing w:before="58"/>
        <w:ind w:right="583" w:hanging="142"/>
        <w:jc w:val="both"/>
        <w:rPr>
          <w:rFonts w:asciiTheme="majorHAnsi" w:hAnsiTheme="majorHAnsi"/>
          <w:sz w:val="22"/>
          <w:szCs w:val="22"/>
        </w:rPr>
      </w:pPr>
      <w:r w:rsidRPr="00416B1F">
        <w:rPr>
          <w:rFonts w:asciiTheme="majorHAnsi" w:hAnsiTheme="majorHAnsi"/>
          <w:sz w:val="22"/>
          <w:szCs w:val="22"/>
        </w:rPr>
        <w:t>Les fournitures de tous les matériaux pour terrassements et chaussées ou</w:t>
      </w:r>
      <w:r w:rsidRPr="00416B1F">
        <w:rPr>
          <w:rFonts w:asciiTheme="majorHAnsi" w:hAnsiTheme="majorHAnsi"/>
          <w:spacing w:val="-1"/>
          <w:sz w:val="22"/>
          <w:szCs w:val="22"/>
        </w:rPr>
        <w:t xml:space="preserve"> </w:t>
      </w:r>
      <w:r w:rsidRPr="00416B1F">
        <w:rPr>
          <w:rFonts w:asciiTheme="majorHAnsi" w:hAnsiTheme="majorHAnsi"/>
          <w:sz w:val="22"/>
          <w:szCs w:val="22"/>
        </w:rPr>
        <w:t>entrant dans la composition</w:t>
      </w:r>
      <w:r w:rsidRPr="00416B1F">
        <w:rPr>
          <w:rFonts w:asciiTheme="majorHAnsi" w:hAnsiTheme="majorHAnsi"/>
          <w:spacing w:val="-1"/>
          <w:sz w:val="22"/>
          <w:szCs w:val="22"/>
        </w:rPr>
        <w:t xml:space="preserve"> </w:t>
      </w:r>
      <w:r w:rsidRPr="00416B1F">
        <w:rPr>
          <w:rFonts w:asciiTheme="majorHAnsi" w:hAnsiTheme="majorHAnsi"/>
          <w:sz w:val="22"/>
          <w:szCs w:val="22"/>
        </w:rPr>
        <w:t>des ouvrages hydrauliques incombent au Cocontractant.</w:t>
      </w:r>
    </w:p>
    <w:p w14:paraId="7E145995" w14:textId="77777777" w:rsidR="000F6605" w:rsidRPr="00416B1F" w:rsidRDefault="000F6605" w:rsidP="000F6605">
      <w:pPr>
        <w:pStyle w:val="Corpsdetexte"/>
        <w:spacing w:before="1"/>
        <w:ind w:right="577" w:hanging="142"/>
        <w:jc w:val="both"/>
        <w:rPr>
          <w:rFonts w:asciiTheme="majorHAnsi" w:hAnsiTheme="majorHAnsi"/>
          <w:sz w:val="22"/>
          <w:szCs w:val="22"/>
        </w:rPr>
      </w:pPr>
      <w:r w:rsidRPr="00416B1F">
        <w:rPr>
          <w:rFonts w:asciiTheme="majorHAnsi" w:hAnsiTheme="majorHAnsi"/>
          <w:sz w:val="22"/>
          <w:szCs w:val="22"/>
        </w:rPr>
        <w:t>Le Cocontractant devra s'assurer auprès des fabricants et fournisseurs qu'ils acceptent les prescriptions du présent CCTP, tant en ce qui concerne la qualité des matériaux et produits que les conditions de contrôle et d'essais.</w:t>
      </w:r>
    </w:p>
    <w:p w14:paraId="6DBDA489" w14:textId="77777777" w:rsidR="000F6605" w:rsidRPr="00416B1F" w:rsidRDefault="000F6605" w:rsidP="000F6605">
      <w:pPr>
        <w:pStyle w:val="Corpsdetexte"/>
        <w:ind w:right="575" w:hanging="142"/>
        <w:jc w:val="both"/>
        <w:rPr>
          <w:rFonts w:asciiTheme="majorHAnsi" w:hAnsiTheme="majorHAnsi"/>
          <w:sz w:val="22"/>
          <w:szCs w:val="22"/>
        </w:rPr>
      </w:pPr>
      <w:r w:rsidRPr="00416B1F">
        <w:rPr>
          <w:rFonts w:asciiTheme="majorHAnsi" w:hAnsiTheme="majorHAnsi"/>
          <w:sz w:val="22"/>
          <w:szCs w:val="22"/>
        </w:rPr>
        <w:t>Le Cocontractant devra soumettre la provenance de tous les matériaux destinés à l'exécution du présent marché à l'agrément du Maître d’œuvre avant leur mise en œuvre, et en temps utile, pour respecter le programme d'exécution des travaux.</w:t>
      </w:r>
    </w:p>
    <w:p w14:paraId="1F5DFBE8" w14:textId="77777777" w:rsidR="000F6605" w:rsidRPr="00416B1F" w:rsidRDefault="000F6605" w:rsidP="000F6605">
      <w:pPr>
        <w:pStyle w:val="Corpsdetexte"/>
        <w:ind w:right="572" w:hanging="142"/>
        <w:jc w:val="both"/>
        <w:rPr>
          <w:rFonts w:asciiTheme="majorHAnsi" w:hAnsiTheme="majorHAnsi"/>
          <w:sz w:val="22"/>
          <w:szCs w:val="22"/>
        </w:rPr>
      </w:pPr>
      <w:r w:rsidRPr="00416B1F">
        <w:rPr>
          <w:rFonts w:asciiTheme="majorHAnsi" w:hAnsiTheme="majorHAnsi"/>
          <w:sz w:val="22"/>
          <w:szCs w:val="22"/>
        </w:rPr>
        <w:t>En cours des travaux, le Cocontractant ne pourra modifier l'origine des matériaux des produits fabriqués qu'avec l'autorisation écrite du Maître d’œuvre, sous réserve que les matériaux et produits de remplacement soient de qualité équivalente et répondent aux mêmes prescriptions concernant leur conformité aux normes en vigueur.</w:t>
      </w:r>
    </w:p>
    <w:p w14:paraId="7395A88D" w14:textId="77777777" w:rsidR="000F6605" w:rsidRPr="00416B1F" w:rsidRDefault="000F6605" w:rsidP="000F6605">
      <w:pPr>
        <w:numPr>
          <w:ilvl w:val="1"/>
          <w:numId w:val="65"/>
        </w:numPr>
        <w:tabs>
          <w:tab w:val="left" w:pos="1161"/>
        </w:tabs>
        <w:ind w:left="1161" w:hanging="452"/>
        <w:jc w:val="both"/>
        <w:rPr>
          <w:rFonts w:asciiTheme="majorHAnsi" w:hAnsiTheme="majorHAnsi"/>
          <w:b/>
        </w:rPr>
      </w:pPr>
      <w:r w:rsidRPr="00416B1F">
        <w:rPr>
          <w:rFonts w:asciiTheme="majorHAnsi" w:hAnsiTheme="majorHAnsi"/>
          <w:b/>
        </w:rPr>
        <w:t>Matériaux</w:t>
      </w:r>
      <w:r w:rsidRPr="00416B1F">
        <w:rPr>
          <w:rFonts w:asciiTheme="majorHAnsi" w:hAnsiTheme="majorHAnsi"/>
          <w:b/>
          <w:spacing w:val="-10"/>
        </w:rPr>
        <w:t xml:space="preserve"> </w:t>
      </w:r>
      <w:r w:rsidRPr="00416B1F">
        <w:rPr>
          <w:rFonts w:asciiTheme="majorHAnsi" w:hAnsiTheme="majorHAnsi"/>
          <w:b/>
        </w:rPr>
        <w:t>pour</w:t>
      </w:r>
      <w:r w:rsidRPr="00416B1F">
        <w:rPr>
          <w:rFonts w:asciiTheme="majorHAnsi" w:hAnsiTheme="majorHAnsi"/>
          <w:b/>
          <w:spacing w:val="-9"/>
        </w:rPr>
        <w:t xml:space="preserve"> </w:t>
      </w:r>
      <w:r w:rsidRPr="00416B1F">
        <w:rPr>
          <w:rFonts w:asciiTheme="majorHAnsi" w:hAnsiTheme="majorHAnsi"/>
          <w:b/>
          <w:spacing w:val="-2"/>
        </w:rPr>
        <w:t>remblai</w:t>
      </w:r>
    </w:p>
    <w:p w14:paraId="4F702F0B" w14:textId="77777777" w:rsidR="000F6605" w:rsidRPr="00416B1F" w:rsidRDefault="000F6605" w:rsidP="000F6605">
      <w:pPr>
        <w:pStyle w:val="Corpsdetexte"/>
        <w:spacing w:before="118"/>
        <w:ind w:right="567" w:firstLine="360"/>
        <w:jc w:val="both"/>
        <w:rPr>
          <w:rFonts w:asciiTheme="majorHAnsi" w:hAnsiTheme="majorHAnsi"/>
          <w:sz w:val="22"/>
          <w:szCs w:val="22"/>
        </w:rPr>
      </w:pPr>
      <w:r w:rsidRPr="00416B1F">
        <w:rPr>
          <w:rFonts w:asciiTheme="majorHAnsi" w:hAnsiTheme="majorHAnsi"/>
          <w:sz w:val="22"/>
          <w:szCs w:val="22"/>
        </w:rPr>
        <w:t>Le Cocontractant devra choisir des emplacements d’emprunts et les soumettre à l’agrément du Maître d’œuvre dont le refus vaudra obligation au Cocontractant de rechercher de nouveaux sites d’emprunts sans que celui-ci puisse prétendre à une quelconque indemnité.</w:t>
      </w:r>
    </w:p>
    <w:p w14:paraId="1DC9A2B9" w14:textId="77777777" w:rsidR="000F6605" w:rsidRPr="00416B1F" w:rsidRDefault="000F6605" w:rsidP="000F6605">
      <w:pPr>
        <w:pStyle w:val="Corpsdetexte"/>
        <w:spacing w:before="119"/>
        <w:ind w:right="582"/>
        <w:jc w:val="both"/>
        <w:rPr>
          <w:rFonts w:asciiTheme="majorHAnsi" w:hAnsiTheme="majorHAnsi"/>
          <w:sz w:val="22"/>
          <w:szCs w:val="22"/>
        </w:rPr>
      </w:pPr>
      <w:r w:rsidRPr="00416B1F">
        <w:rPr>
          <w:rFonts w:asciiTheme="majorHAnsi" w:hAnsiTheme="majorHAnsi"/>
          <w:sz w:val="22"/>
          <w:szCs w:val="22"/>
        </w:rPr>
        <w:t>Lorsque l’emplacement d’un emprunt choisi par le Cocontractant aura été agréé, il devra y faire un nombre suffisant de sondages et remettre au Maître d’œuvre</w:t>
      </w:r>
      <w:r w:rsidRPr="00416B1F">
        <w:rPr>
          <w:rFonts w:asciiTheme="majorHAnsi" w:hAnsiTheme="majorHAnsi"/>
          <w:spacing w:val="40"/>
          <w:sz w:val="22"/>
          <w:szCs w:val="22"/>
        </w:rPr>
        <w:t xml:space="preserve"> </w:t>
      </w:r>
      <w:r w:rsidRPr="00416B1F">
        <w:rPr>
          <w:rFonts w:asciiTheme="majorHAnsi" w:hAnsiTheme="majorHAnsi"/>
          <w:sz w:val="22"/>
          <w:szCs w:val="22"/>
        </w:rPr>
        <w:t>un dossier technique portant sur :</w:t>
      </w:r>
    </w:p>
    <w:p w14:paraId="5B7451FF" w14:textId="77777777" w:rsidR="000F6605" w:rsidRPr="00416B1F" w:rsidRDefault="000F6605" w:rsidP="000F6605">
      <w:pPr>
        <w:pStyle w:val="Paragraphedeliste"/>
        <w:numPr>
          <w:ilvl w:val="2"/>
          <w:numId w:val="65"/>
        </w:numPr>
        <w:tabs>
          <w:tab w:val="left" w:pos="2068"/>
        </w:tabs>
        <w:spacing w:before="119"/>
        <w:ind w:left="2068" w:hanging="292"/>
        <w:rPr>
          <w:rFonts w:asciiTheme="majorHAnsi" w:hAnsiTheme="majorHAnsi"/>
        </w:rPr>
      </w:pP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localisation</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l’emprunt</w:t>
      </w:r>
      <w:r w:rsidRPr="00416B1F">
        <w:rPr>
          <w:rFonts w:asciiTheme="majorHAnsi" w:hAnsiTheme="majorHAnsi"/>
          <w:spacing w:val="-3"/>
        </w:rPr>
        <w:t xml:space="preserve"> </w:t>
      </w:r>
      <w:r w:rsidRPr="00416B1F">
        <w:rPr>
          <w:rFonts w:asciiTheme="majorHAnsi" w:hAnsiTheme="majorHAnsi"/>
          <w:spacing w:val="-10"/>
        </w:rPr>
        <w:t>;</w:t>
      </w:r>
    </w:p>
    <w:p w14:paraId="187A85B8" w14:textId="77777777" w:rsidR="000F6605" w:rsidRPr="00416B1F" w:rsidRDefault="000F6605" w:rsidP="000F6605">
      <w:pPr>
        <w:pStyle w:val="Paragraphedeliste"/>
        <w:numPr>
          <w:ilvl w:val="2"/>
          <w:numId w:val="65"/>
        </w:numPr>
        <w:tabs>
          <w:tab w:val="left" w:pos="2068"/>
        </w:tabs>
        <w:spacing w:before="33"/>
        <w:ind w:left="2068" w:hanging="292"/>
        <w:rPr>
          <w:rFonts w:asciiTheme="majorHAnsi" w:hAnsiTheme="majorHAnsi"/>
        </w:rPr>
      </w:pPr>
      <w:r w:rsidRPr="00416B1F">
        <w:rPr>
          <w:rFonts w:asciiTheme="majorHAnsi" w:hAnsiTheme="majorHAnsi"/>
        </w:rPr>
        <w:t>L’épaisseur</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découverte</w:t>
      </w:r>
      <w:r w:rsidRPr="00416B1F">
        <w:rPr>
          <w:rFonts w:asciiTheme="majorHAnsi" w:hAnsiTheme="majorHAnsi"/>
          <w:spacing w:val="-4"/>
        </w:rPr>
        <w:t xml:space="preserve"> </w:t>
      </w:r>
      <w:r w:rsidRPr="00416B1F">
        <w:rPr>
          <w:rFonts w:asciiTheme="majorHAnsi" w:hAnsiTheme="majorHAnsi"/>
          <w:spacing w:val="-10"/>
        </w:rPr>
        <w:t>;</w:t>
      </w:r>
    </w:p>
    <w:p w14:paraId="2F68B4C5" w14:textId="77777777" w:rsidR="000F6605" w:rsidRPr="00416B1F" w:rsidRDefault="000F6605" w:rsidP="000F6605">
      <w:pPr>
        <w:pStyle w:val="Paragraphedeliste"/>
        <w:numPr>
          <w:ilvl w:val="2"/>
          <w:numId w:val="65"/>
        </w:numPr>
        <w:tabs>
          <w:tab w:val="left" w:pos="2068"/>
        </w:tabs>
        <w:spacing w:before="36"/>
        <w:ind w:left="2068" w:hanging="292"/>
        <w:rPr>
          <w:rFonts w:asciiTheme="majorHAnsi" w:hAnsiTheme="majorHAnsi"/>
        </w:rPr>
      </w:pP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puissance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l’emprunt.</w:t>
      </w:r>
    </w:p>
    <w:p w14:paraId="5EEBA3A2" w14:textId="77777777" w:rsidR="000F6605" w:rsidRPr="00416B1F" w:rsidRDefault="000F6605" w:rsidP="000F6605">
      <w:pPr>
        <w:pStyle w:val="Corpsdetexte"/>
        <w:spacing w:before="36"/>
        <w:rPr>
          <w:rFonts w:asciiTheme="majorHAnsi" w:hAnsiTheme="majorHAnsi"/>
          <w:sz w:val="22"/>
          <w:szCs w:val="22"/>
        </w:rPr>
      </w:pPr>
      <w:r w:rsidRPr="00416B1F">
        <w:rPr>
          <w:rFonts w:asciiTheme="majorHAnsi" w:hAnsiTheme="majorHAnsi"/>
          <w:sz w:val="22"/>
          <w:szCs w:val="22"/>
        </w:rPr>
        <w:t>Pour</w:t>
      </w:r>
      <w:r w:rsidRPr="00416B1F">
        <w:rPr>
          <w:rFonts w:asciiTheme="majorHAnsi" w:hAnsiTheme="majorHAnsi"/>
          <w:spacing w:val="-8"/>
          <w:sz w:val="22"/>
          <w:szCs w:val="22"/>
        </w:rPr>
        <w:t xml:space="preserve"> </w:t>
      </w:r>
      <w:r w:rsidRPr="00416B1F">
        <w:rPr>
          <w:rFonts w:asciiTheme="majorHAnsi" w:hAnsiTheme="majorHAnsi"/>
          <w:sz w:val="22"/>
          <w:szCs w:val="22"/>
        </w:rPr>
        <w:t>chaque</w:t>
      </w:r>
      <w:r w:rsidRPr="00416B1F">
        <w:rPr>
          <w:rFonts w:asciiTheme="majorHAnsi" w:hAnsiTheme="majorHAnsi"/>
          <w:spacing w:val="-8"/>
          <w:sz w:val="22"/>
          <w:szCs w:val="22"/>
        </w:rPr>
        <w:t xml:space="preserve"> </w:t>
      </w:r>
      <w:r w:rsidRPr="00416B1F">
        <w:rPr>
          <w:rFonts w:asciiTheme="majorHAnsi" w:hAnsiTheme="majorHAnsi"/>
          <w:sz w:val="22"/>
          <w:szCs w:val="22"/>
        </w:rPr>
        <w:t>emprunt,</w:t>
      </w:r>
      <w:r w:rsidRPr="00416B1F">
        <w:rPr>
          <w:rFonts w:asciiTheme="majorHAnsi" w:hAnsiTheme="majorHAnsi"/>
          <w:spacing w:val="-7"/>
          <w:sz w:val="22"/>
          <w:szCs w:val="22"/>
        </w:rPr>
        <w:t xml:space="preserve"> </w:t>
      </w:r>
      <w:r w:rsidRPr="00416B1F">
        <w:rPr>
          <w:rFonts w:asciiTheme="majorHAnsi" w:hAnsiTheme="majorHAnsi"/>
          <w:sz w:val="22"/>
          <w:szCs w:val="22"/>
        </w:rPr>
        <w:t>ce</w:t>
      </w:r>
      <w:r w:rsidRPr="00416B1F">
        <w:rPr>
          <w:rFonts w:asciiTheme="majorHAnsi" w:hAnsiTheme="majorHAnsi"/>
          <w:spacing w:val="-7"/>
          <w:sz w:val="22"/>
          <w:szCs w:val="22"/>
        </w:rPr>
        <w:t xml:space="preserve"> </w:t>
      </w:r>
      <w:r w:rsidRPr="00416B1F">
        <w:rPr>
          <w:rFonts w:asciiTheme="majorHAnsi" w:hAnsiTheme="majorHAnsi"/>
          <w:sz w:val="22"/>
          <w:szCs w:val="22"/>
        </w:rPr>
        <w:t>dossier</w:t>
      </w:r>
      <w:r w:rsidRPr="00416B1F">
        <w:rPr>
          <w:rFonts w:asciiTheme="majorHAnsi" w:hAnsiTheme="majorHAnsi"/>
          <w:spacing w:val="-7"/>
          <w:sz w:val="22"/>
          <w:szCs w:val="22"/>
        </w:rPr>
        <w:t xml:space="preserve"> </w:t>
      </w:r>
      <w:r w:rsidRPr="00416B1F">
        <w:rPr>
          <w:rFonts w:asciiTheme="majorHAnsi" w:hAnsiTheme="majorHAnsi"/>
          <w:sz w:val="22"/>
          <w:szCs w:val="22"/>
        </w:rPr>
        <w:t>devra</w:t>
      </w:r>
      <w:r w:rsidRPr="00416B1F">
        <w:rPr>
          <w:rFonts w:asciiTheme="majorHAnsi" w:hAnsiTheme="majorHAnsi"/>
          <w:spacing w:val="-7"/>
          <w:sz w:val="22"/>
          <w:szCs w:val="22"/>
        </w:rPr>
        <w:t xml:space="preserve"> </w:t>
      </w:r>
      <w:r w:rsidRPr="00416B1F">
        <w:rPr>
          <w:rFonts w:asciiTheme="majorHAnsi" w:hAnsiTheme="majorHAnsi"/>
          <w:sz w:val="22"/>
          <w:szCs w:val="22"/>
        </w:rPr>
        <w:t>comporter</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résultats</w:t>
      </w:r>
      <w:r w:rsidRPr="00416B1F">
        <w:rPr>
          <w:rFonts w:asciiTheme="majorHAnsi" w:hAnsiTheme="majorHAnsi"/>
          <w:spacing w:val="-8"/>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essais</w:t>
      </w:r>
      <w:r w:rsidRPr="00416B1F">
        <w:rPr>
          <w:rFonts w:asciiTheme="majorHAnsi" w:hAnsiTheme="majorHAnsi"/>
          <w:spacing w:val="-8"/>
          <w:sz w:val="22"/>
          <w:szCs w:val="22"/>
        </w:rPr>
        <w:t xml:space="preserve"> </w:t>
      </w:r>
      <w:r w:rsidRPr="00416B1F">
        <w:rPr>
          <w:rFonts w:asciiTheme="majorHAnsi" w:hAnsiTheme="majorHAnsi"/>
          <w:sz w:val="22"/>
          <w:szCs w:val="22"/>
        </w:rPr>
        <w:t xml:space="preserve">suivants </w:t>
      </w:r>
      <w:r w:rsidRPr="00416B1F">
        <w:rPr>
          <w:rFonts w:asciiTheme="majorHAnsi" w:hAnsiTheme="majorHAnsi"/>
          <w:spacing w:val="-10"/>
          <w:sz w:val="22"/>
          <w:szCs w:val="22"/>
        </w:rPr>
        <w:t>:</w:t>
      </w:r>
    </w:p>
    <w:p w14:paraId="10F1754A" w14:textId="77777777" w:rsidR="000F6605" w:rsidRPr="00416B1F" w:rsidRDefault="000F6605" w:rsidP="000F6605">
      <w:pPr>
        <w:pStyle w:val="Paragraphedeliste"/>
        <w:numPr>
          <w:ilvl w:val="2"/>
          <w:numId w:val="65"/>
        </w:numPr>
        <w:tabs>
          <w:tab w:val="left" w:pos="2068"/>
        </w:tabs>
        <w:spacing w:before="34"/>
        <w:ind w:left="2068" w:hanging="292"/>
        <w:rPr>
          <w:rFonts w:asciiTheme="majorHAnsi" w:hAnsiTheme="majorHAnsi"/>
        </w:rPr>
      </w:pPr>
      <w:r w:rsidRPr="00416B1F">
        <w:rPr>
          <w:rFonts w:asciiTheme="majorHAnsi" w:hAnsiTheme="majorHAnsi"/>
        </w:rPr>
        <w:t>5</w:t>
      </w:r>
      <w:r w:rsidRPr="00416B1F">
        <w:rPr>
          <w:rFonts w:asciiTheme="majorHAnsi" w:hAnsiTheme="majorHAnsi"/>
          <w:spacing w:val="-7"/>
        </w:rPr>
        <w:t xml:space="preserve"> </w:t>
      </w:r>
      <w:r w:rsidRPr="00416B1F">
        <w:rPr>
          <w:rFonts w:asciiTheme="majorHAnsi" w:hAnsiTheme="majorHAnsi"/>
        </w:rPr>
        <w:t>teneurs</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eau</w:t>
      </w:r>
      <w:r w:rsidRPr="00416B1F">
        <w:rPr>
          <w:rFonts w:asciiTheme="majorHAnsi" w:hAnsiTheme="majorHAnsi"/>
          <w:spacing w:val="-6"/>
        </w:rPr>
        <w:t xml:space="preserve"> </w:t>
      </w:r>
      <w:r w:rsidRPr="00416B1F">
        <w:rPr>
          <w:rFonts w:asciiTheme="majorHAnsi" w:hAnsiTheme="majorHAnsi"/>
        </w:rPr>
        <w:t>naturelle</w:t>
      </w:r>
      <w:r w:rsidRPr="00416B1F">
        <w:rPr>
          <w:rFonts w:asciiTheme="majorHAnsi" w:hAnsiTheme="majorHAnsi"/>
          <w:spacing w:val="1"/>
        </w:rPr>
        <w:t xml:space="preserve"> </w:t>
      </w:r>
      <w:r w:rsidRPr="00416B1F">
        <w:rPr>
          <w:rFonts w:asciiTheme="majorHAnsi" w:hAnsiTheme="majorHAnsi"/>
          <w:spacing w:val="-10"/>
        </w:rPr>
        <w:t>;</w:t>
      </w:r>
    </w:p>
    <w:p w14:paraId="1A2D5FE4" w14:textId="77777777" w:rsidR="000F6605" w:rsidRPr="00416B1F" w:rsidRDefault="000F6605" w:rsidP="000F6605">
      <w:pPr>
        <w:pStyle w:val="Paragraphedeliste"/>
        <w:numPr>
          <w:ilvl w:val="2"/>
          <w:numId w:val="65"/>
        </w:numPr>
        <w:tabs>
          <w:tab w:val="left" w:pos="2068"/>
        </w:tabs>
        <w:spacing w:before="37"/>
        <w:ind w:left="2068" w:hanging="292"/>
        <w:rPr>
          <w:rFonts w:asciiTheme="majorHAnsi" w:hAnsiTheme="majorHAnsi"/>
        </w:rPr>
      </w:pPr>
      <w:r w:rsidRPr="00416B1F">
        <w:rPr>
          <w:rFonts w:asciiTheme="majorHAnsi" w:hAnsiTheme="majorHAnsi"/>
        </w:rPr>
        <w:t>5</w:t>
      </w:r>
      <w:r w:rsidRPr="00416B1F">
        <w:rPr>
          <w:rFonts w:asciiTheme="majorHAnsi" w:hAnsiTheme="majorHAnsi"/>
          <w:spacing w:val="-10"/>
        </w:rPr>
        <w:t xml:space="preserve"> </w:t>
      </w:r>
      <w:r w:rsidRPr="00416B1F">
        <w:rPr>
          <w:rFonts w:asciiTheme="majorHAnsi" w:hAnsiTheme="majorHAnsi"/>
        </w:rPr>
        <w:t>analyses</w:t>
      </w:r>
      <w:r w:rsidRPr="00416B1F">
        <w:rPr>
          <w:rFonts w:asciiTheme="majorHAnsi" w:hAnsiTheme="majorHAnsi"/>
          <w:spacing w:val="-9"/>
        </w:rPr>
        <w:t xml:space="preserve"> </w:t>
      </w:r>
      <w:r w:rsidRPr="00416B1F">
        <w:rPr>
          <w:rFonts w:asciiTheme="majorHAnsi" w:hAnsiTheme="majorHAnsi"/>
        </w:rPr>
        <w:t>granulométriques</w:t>
      </w:r>
      <w:r w:rsidRPr="00416B1F">
        <w:rPr>
          <w:rFonts w:asciiTheme="majorHAnsi" w:hAnsiTheme="majorHAnsi"/>
          <w:spacing w:val="-6"/>
        </w:rPr>
        <w:t xml:space="preserve"> </w:t>
      </w:r>
      <w:r w:rsidRPr="00416B1F">
        <w:rPr>
          <w:rFonts w:asciiTheme="majorHAnsi" w:hAnsiTheme="majorHAnsi"/>
          <w:spacing w:val="-10"/>
        </w:rPr>
        <w:t>;</w:t>
      </w:r>
    </w:p>
    <w:p w14:paraId="59C476A8" w14:textId="77777777" w:rsidR="000F6605" w:rsidRPr="00416B1F" w:rsidRDefault="000F6605" w:rsidP="000F6605">
      <w:pPr>
        <w:pStyle w:val="Paragraphedeliste"/>
        <w:numPr>
          <w:ilvl w:val="2"/>
          <w:numId w:val="65"/>
        </w:numPr>
        <w:tabs>
          <w:tab w:val="left" w:pos="2068"/>
        </w:tabs>
        <w:spacing w:before="35"/>
        <w:ind w:left="2068" w:hanging="292"/>
        <w:rPr>
          <w:rFonts w:asciiTheme="majorHAnsi" w:hAnsiTheme="majorHAnsi"/>
        </w:rPr>
      </w:pPr>
      <w:r w:rsidRPr="00416B1F">
        <w:rPr>
          <w:rFonts w:asciiTheme="majorHAnsi" w:hAnsiTheme="majorHAnsi"/>
        </w:rPr>
        <w:t>5</w:t>
      </w:r>
      <w:r w:rsidRPr="00416B1F">
        <w:rPr>
          <w:rFonts w:asciiTheme="majorHAnsi" w:hAnsiTheme="majorHAnsi"/>
          <w:spacing w:val="-8"/>
        </w:rPr>
        <w:t xml:space="preserve"> </w:t>
      </w:r>
      <w:r w:rsidRPr="00416B1F">
        <w:rPr>
          <w:rFonts w:asciiTheme="majorHAnsi" w:hAnsiTheme="majorHAnsi"/>
        </w:rPr>
        <w:t>limites</w:t>
      </w:r>
      <w:r w:rsidRPr="00416B1F">
        <w:rPr>
          <w:rFonts w:asciiTheme="majorHAnsi" w:hAnsiTheme="majorHAnsi"/>
          <w:spacing w:val="-7"/>
        </w:rPr>
        <w:t xml:space="preserve"> </w:t>
      </w:r>
      <w:r w:rsidRPr="00416B1F">
        <w:rPr>
          <w:rFonts w:asciiTheme="majorHAnsi" w:hAnsiTheme="majorHAnsi"/>
        </w:rPr>
        <w:t>d’Atterberg</w:t>
      </w:r>
      <w:r w:rsidRPr="00416B1F">
        <w:rPr>
          <w:rFonts w:asciiTheme="majorHAnsi" w:hAnsiTheme="majorHAnsi"/>
          <w:spacing w:val="-3"/>
        </w:rPr>
        <w:t xml:space="preserve"> </w:t>
      </w:r>
      <w:r w:rsidRPr="00416B1F">
        <w:rPr>
          <w:rFonts w:asciiTheme="majorHAnsi" w:hAnsiTheme="majorHAnsi"/>
          <w:spacing w:val="-10"/>
        </w:rPr>
        <w:t>;</w:t>
      </w:r>
    </w:p>
    <w:p w14:paraId="6108FA26" w14:textId="77777777" w:rsidR="000F6605" w:rsidRPr="00416B1F" w:rsidRDefault="000F6605" w:rsidP="000F6605">
      <w:pPr>
        <w:pStyle w:val="Paragraphedeliste"/>
        <w:numPr>
          <w:ilvl w:val="2"/>
          <w:numId w:val="65"/>
        </w:numPr>
        <w:tabs>
          <w:tab w:val="left" w:pos="2068"/>
        </w:tabs>
        <w:spacing w:before="34"/>
        <w:ind w:left="2068" w:hanging="292"/>
        <w:rPr>
          <w:rFonts w:asciiTheme="majorHAnsi" w:hAnsiTheme="majorHAnsi"/>
        </w:rPr>
      </w:pPr>
      <w:r w:rsidRPr="00416B1F">
        <w:rPr>
          <w:rFonts w:asciiTheme="majorHAnsi" w:hAnsiTheme="majorHAnsi"/>
        </w:rPr>
        <w:t>5</w:t>
      </w:r>
      <w:r w:rsidRPr="00416B1F">
        <w:rPr>
          <w:rFonts w:asciiTheme="majorHAnsi" w:hAnsiTheme="majorHAnsi"/>
          <w:spacing w:val="-8"/>
        </w:rPr>
        <w:t xml:space="preserve"> </w:t>
      </w:r>
      <w:r w:rsidRPr="00416B1F">
        <w:rPr>
          <w:rFonts w:asciiTheme="majorHAnsi" w:hAnsiTheme="majorHAnsi"/>
        </w:rPr>
        <w:t>Proctor</w:t>
      </w:r>
      <w:r w:rsidRPr="00416B1F">
        <w:rPr>
          <w:rFonts w:asciiTheme="majorHAnsi" w:hAnsiTheme="majorHAnsi"/>
          <w:spacing w:val="-7"/>
        </w:rPr>
        <w:t xml:space="preserve"> </w:t>
      </w:r>
      <w:r w:rsidRPr="00416B1F">
        <w:rPr>
          <w:rFonts w:asciiTheme="majorHAnsi" w:hAnsiTheme="majorHAnsi"/>
        </w:rPr>
        <w:t>modifié</w:t>
      </w:r>
      <w:r w:rsidRPr="00416B1F">
        <w:rPr>
          <w:rFonts w:asciiTheme="majorHAnsi" w:hAnsiTheme="majorHAnsi"/>
          <w:spacing w:val="-4"/>
        </w:rPr>
        <w:t xml:space="preserve"> </w:t>
      </w:r>
      <w:r w:rsidRPr="00416B1F">
        <w:rPr>
          <w:rFonts w:asciiTheme="majorHAnsi" w:hAnsiTheme="majorHAnsi"/>
          <w:spacing w:val="-10"/>
        </w:rPr>
        <w:t>;</w:t>
      </w:r>
    </w:p>
    <w:p w14:paraId="30716BF5" w14:textId="77777777" w:rsidR="000F6605" w:rsidRPr="00416B1F" w:rsidRDefault="000F6605" w:rsidP="000F6605">
      <w:pPr>
        <w:pStyle w:val="Paragraphedeliste"/>
        <w:numPr>
          <w:ilvl w:val="2"/>
          <w:numId w:val="65"/>
        </w:numPr>
        <w:tabs>
          <w:tab w:val="left" w:pos="2068"/>
        </w:tabs>
        <w:spacing w:before="35"/>
        <w:ind w:left="2068" w:hanging="292"/>
        <w:rPr>
          <w:rFonts w:asciiTheme="majorHAnsi" w:hAnsiTheme="majorHAnsi"/>
        </w:rPr>
      </w:pPr>
      <w:r w:rsidRPr="00416B1F">
        <w:rPr>
          <w:rFonts w:asciiTheme="majorHAnsi" w:hAnsiTheme="majorHAnsi"/>
        </w:rPr>
        <w:t>3</w:t>
      </w:r>
      <w:r w:rsidRPr="00416B1F">
        <w:rPr>
          <w:rFonts w:asciiTheme="majorHAnsi" w:hAnsiTheme="majorHAnsi"/>
          <w:spacing w:val="-3"/>
        </w:rPr>
        <w:t xml:space="preserve"> </w:t>
      </w:r>
      <w:r w:rsidRPr="00416B1F">
        <w:rPr>
          <w:rFonts w:asciiTheme="majorHAnsi" w:hAnsiTheme="majorHAnsi"/>
          <w:spacing w:val="-4"/>
        </w:rPr>
        <w:t>CBR.</w:t>
      </w:r>
    </w:p>
    <w:p w14:paraId="0A475BEA" w14:textId="77777777" w:rsidR="000F6605" w:rsidRPr="00416B1F" w:rsidRDefault="000F6605" w:rsidP="000F6605">
      <w:pPr>
        <w:pStyle w:val="Corpsdetexte"/>
        <w:spacing w:before="36"/>
        <w:ind w:right="586"/>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 ne</w:t>
      </w:r>
      <w:r w:rsidRPr="00416B1F">
        <w:rPr>
          <w:rFonts w:asciiTheme="majorHAnsi" w:hAnsiTheme="majorHAnsi"/>
          <w:spacing w:val="-2"/>
          <w:sz w:val="22"/>
          <w:szCs w:val="22"/>
        </w:rPr>
        <w:t xml:space="preserve"> </w:t>
      </w:r>
      <w:r w:rsidRPr="00416B1F">
        <w:rPr>
          <w:rFonts w:asciiTheme="majorHAnsi" w:hAnsiTheme="majorHAnsi"/>
          <w:sz w:val="22"/>
          <w:szCs w:val="22"/>
        </w:rPr>
        <w:t>pourra commencer</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exploiter</w:t>
      </w:r>
      <w:r w:rsidRPr="00416B1F">
        <w:rPr>
          <w:rFonts w:asciiTheme="majorHAnsi" w:hAnsiTheme="majorHAnsi"/>
          <w:spacing w:val="-2"/>
          <w:sz w:val="22"/>
          <w:szCs w:val="22"/>
        </w:rPr>
        <w:t xml:space="preserve"> </w:t>
      </w:r>
      <w:r w:rsidRPr="00416B1F">
        <w:rPr>
          <w:rFonts w:asciiTheme="majorHAnsi" w:hAnsiTheme="majorHAnsi"/>
          <w:sz w:val="22"/>
          <w:szCs w:val="22"/>
        </w:rPr>
        <w:t>la carrière</w:t>
      </w:r>
      <w:r w:rsidRPr="00416B1F">
        <w:rPr>
          <w:rFonts w:asciiTheme="majorHAnsi" w:hAnsiTheme="majorHAnsi"/>
          <w:spacing w:val="-2"/>
          <w:sz w:val="22"/>
          <w:szCs w:val="22"/>
        </w:rPr>
        <w:t xml:space="preserve"> </w:t>
      </w:r>
      <w:r w:rsidRPr="00416B1F">
        <w:rPr>
          <w:rFonts w:asciiTheme="majorHAnsi" w:hAnsiTheme="majorHAnsi"/>
          <w:sz w:val="22"/>
          <w:szCs w:val="22"/>
        </w:rPr>
        <w:t>identifiée</w:t>
      </w:r>
      <w:r w:rsidRPr="00416B1F">
        <w:rPr>
          <w:rFonts w:asciiTheme="majorHAnsi" w:hAnsiTheme="majorHAnsi"/>
          <w:spacing w:val="-2"/>
          <w:sz w:val="22"/>
          <w:szCs w:val="22"/>
        </w:rPr>
        <w:t xml:space="preserve"> </w:t>
      </w:r>
      <w:r w:rsidRPr="00416B1F">
        <w:rPr>
          <w:rFonts w:asciiTheme="majorHAnsi" w:hAnsiTheme="majorHAnsi"/>
          <w:sz w:val="22"/>
          <w:szCs w:val="22"/>
        </w:rPr>
        <w:t>qu’après le</w:t>
      </w:r>
      <w:r w:rsidRPr="00416B1F">
        <w:rPr>
          <w:rFonts w:asciiTheme="majorHAnsi" w:hAnsiTheme="majorHAnsi"/>
          <w:spacing w:val="-2"/>
          <w:sz w:val="22"/>
          <w:szCs w:val="22"/>
        </w:rPr>
        <w:t xml:space="preserve"> </w:t>
      </w:r>
      <w:r w:rsidRPr="00416B1F">
        <w:rPr>
          <w:rFonts w:asciiTheme="majorHAnsi" w:hAnsiTheme="majorHAnsi"/>
          <w:sz w:val="22"/>
          <w:szCs w:val="22"/>
        </w:rPr>
        <w:t>contrôle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qualité</w:t>
      </w:r>
      <w:r w:rsidRPr="00416B1F">
        <w:rPr>
          <w:rFonts w:asciiTheme="majorHAnsi" w:hAnsiTheme="majorHAnsi"/>
          <w:spacing w:val="-2"/>
          <w:sz w:val="22"/>
          <w:szCs w:val="22"/>
        </w:rPr>
        <w:t xml:space="preserve"> </w:t>
      </w:r>
      <w:r w:rsidRPr="00416B1F">
        <w:rPr>
          <w:rFonts w:asciiTheme="majorHAnsi" w:hAnsiTheme="majorHAnsi"/>
          <w:sz w:val="22"/>
          <w:szCs w:val="22"/>
        </w:rPr>
        <w:t>effectué</w:t>
      </w:r>
      <w:r w:rsidRPr="00416B1F">
        <w:rPr>
          <w:rFonts w:asciiTheme="majorHAnsi" w:hAnsiTheme="majorHAnsi"/>
          <w:spacing w:val="-2"/>
          <w:sz w:val="22"/>
          <w:szCs w:val="22"/>
        </w:rPr>
        <w:t xml:space="preserve"> </w:t>
      </w:r>
      <w:r w:rsidRPr="00416B1F">
        <w:rPr>
          <w:rFonts w:asciiTheme="majorHAnsi" w:hAnsiTheme="majorHAnsi"/>
          <w:sz w:val="22"/>
          <w:szCs w:val="22"/>
        </w:rPr>
        <w:t>par 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et l’autorisation écrite donnée par ce dernier.</w:t>
      </w:r>
    </w:p>
    <w:p w14:paraId="6E9DE58A"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pourra retirer l’autorisation à tout moment dès que la chambre d’extraction ne donnera plus de matériaux de bonne qualité, le Cocontractant ne pouvant prétendre à aucune indemnité.</w:t>
      </w:r>
    </w:p>
    <w:p w14:paraId="3A7BCE8D"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 xml:space="preserve">Le débroussaillement, le décapage de la terre végétale et de la découverte, l'abattage d’arbres requis pour l’exploitation des emprunts sont à la charge du Cocontractant et ne donneront pas droit à une rémunération </w:t>
      </w:r>
      <w:r w:rsidRPr="00416B1F">
        <w:rPr>
          <w:rFonts w:asciiTheme="majorHAnsi" w:hAnsiTheme="majorHAnsi"/>
          <w:spacing w:val="-2"/>
          <w:sz w:val="22"/>
          <w:szCs w:val="22"/>
        </w:rPr>
        <w:t>explicite.</w:t>
      </w:r>
    </w:p>
    <w:p w14:paraId="3AAFD4F5"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Les anciens sites d’emprunts ne pourront être exploités que si le Cocontractant a fourni les preuves qu’il y subsiste encore des matériaux ayant les caractéristiques requises.</w:t>
      </w:r>
    </w:p>
    <w:p w14:paraId="06899DC3" w14:textId="77777777" w:rsidR="000F6605" w:rsidRPr="00416B1F" w:rsidRDefault="000F6605" w:rsidP="000F6605">
      <w:pPr>
        <w:numPr>
          <w:ilvl w:val="1"/>
          <w:numId w:val="65"/>
        </w:numPr>
        <w:tabs>
          <w:tab w:val="left" w:pos="1161"/>
        </w:tabs>
        <w:spacing w:line="241" w:lineRule="exact"/>
        <w:ind w:left="1161" w:hanging="452"/>
        <w:jc w:val="both"/>
        <w:rPr>
          <w:rFonts w:asciiTheme="majorHAnsi" w:hAnsiTheme="majorHAnsi"/>
          <w:b/>
        </w:rPr>
      </w:pPr>
      <w:r w:rsidRPr="00416B1F">
        <w:rPr>
          <w:rFonts w:asciiTheme="majorHAnsi" w:hAnsiTheme="majorHAnsi"/>
          <w:b/>
        </w:rPr>
        <w:t>Produits</w:t>
      </w:r>
      <w:r w:rsidRPr="00416B1F">
        <w:rPr>
          <w:rFonts w:asciiTheme="majorHAnsi" w:hAnsiTheme="majorHAnsi"/>
          <w:b/>
          <w:spacing w:val="-15"/>
        </w:rPr>
        <w:t xml:space="preserve"> </w:t>
      </w:r>
      <w:r w:rsidRPr="00416B1F">
        <w:rPr>
          <w:rFonts w:asciiTheme="majorHAnsi" w:hAnsiTheme="majorHAnsi"/>
          <w:b/>
          <w:spacing w:val="-2"/>
        </w:rPr>
        <w:t>stabilisants</w:t>
      </w:r>
    </w:p>
    <w:p w14:paraId="687604C0" w14:textId="77777777" w:rsidR="000F6605" w:rsidRPr="00416B1F" w:rsidRDefault="000F6605" w:rsidP="000F6605">
      <w:pPr>
        <w:pStyle w:val="Corpsdetexte"/>
        <w:ind w:right="584" w:firstLine="719"/>
        <w:jc w:val="both"/>
        <w:rPr>
          <w:rFonts w:asciiTheme="majorHAnsi" w:hAnsiTheme="majorHAnsi"/>
          <w:sz w:val="22"/>
          <w:szCs w:val="22"/>
        </w:rPr>
      </w:pPr>
      <w:r w:rsidRPr="00416B1F">
        <w:rPr>
          <w:rFonts w:asciiTheme="majorHAnsi" w:hAnsiTheme="majorHAnsi"/>
          <w:sz w:val="22"/>
          <w:szCs w:val="22"/>
        </w:rPr>
        <w:t>Les produits stabilisants agréés restent jusqu’ici entièrement importés et devront provenir par conséquent, des usines de pays de fabrication avec toutes les indications de leur originalité possible.</w:t>
      </w:r>
    </w:p>
    <w:p w14:paraId="12A11B76"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rPr>
        <w:t>A</w:t>
      </w:r>
      <w:r w:rsidRPr="00416B1F">
        <w:rPr>
          <w:rFonts w:asciiTheme="majorHAnsi" w:hAnsiTheme="majorHAnsi"/>
          <w:spacing w:val="-7"/>
        </w:rPr>
        <w:t xml:space="preserve"> </w:t>
      </w:r>
      <w:r w:rsidRPr="00416B1F">
        <w:rPr>
          <w:rFonts w:asciiTheme="majorHAnsi" w:hAnsiTheme="majorHAnsi"/>
        </w:rPr>
        <w:t>cet</w:t>
      </w:r>
      <w:r w:rsidRPr="00416B1F">
        <w:rPr>
          <w:rFonts w:asciiTheme="majorHAnsi" w:hAnsiTheme="majorHAnsi"/>
          <w:spacing w:val="-6"/>
        </w:rPr>
        <w:t xml:space="preserve"> </w:t>
      </w:r>
      <w:r w:rsidRPr="00416B1F">
        <w:rPr>
          <w:rFonts w:asciiTheme="majorHAnsi" w:hAnsiTheme="majorHAnsi"/>
        </w:rPr>
        <w:t>effet,</w:t>
      </w:r>
      <w:r w:rsidRPr="00416B1F">
        <w:rPr>
          <w:rFonts w:asciiTheme="majorHAnsi" w:hAnsiTheme="majorHAnsi"/>
          <w:spacing w:val="-3"/>
        </w:rPr>
        <w:t xml:space="preserve"> </w:t>
      </w:r>
      <w:r w:rsidRPr="00416B1F">
        <w:rPr>
          <w:rFonts w:asciiTheme="majorHAnsi" w:hAnsiTheme="majorHAnsi"/>
        </w:rPr>
        <w:t>nous</w:t>
      </w:r>
      <w:r w:rsidRPr="00416B1F">
        <w:rPr>
          <w:rFonts w:asciiTheme="majorHAnsi" w:hAnsiTheme="majorHAnsi"/>
          <w:spacing w:val="-6"/>
        </w:rPr>
        <w:t xml:space="preserve"> </w:t>
      </w:r>
      <w:r w:rsidRPr="00416B1F">
        <w:rPr>
          <w:rFonts w:asciiTheme="majorHAnsi" w:hAnsiTheme="majorHAnsi"/>
        </w:rPr>
        <w:t>avons</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b/>
        </w:rPr>
        <w:t>CON-AID/CBR</w:t>
      </w:r>
      <w:r w:rsidRPr="00416B1F">
        <w:rPr>
          <w:rFonts w:asciiTheme="majorHAnsi" w:hAnsiTheme="majorHAnsi"/>
          <w:b/>
          <w:spacing w:val="-6"/>
        </w:rPr>
        <w:t xml:space="preserve"> </w:t>
      </w:r>
      <w:r w:rsidRPr="00416B1F">
        <w:rPr>
          <w:rFonts w:asciiTheme="majorHAnsi" w:hAnsiTheme="majorHAnsi"/>
          <w:b/>
        </w:rPr>
        <w:t>PLUS</w:t>
      </w:r>
      <w:r w:rsidRPr="00416B1F">
        <w:rPr>
          <w:rFonts w:asciiTheme="majorHAnsi" w:hAnsiTheme="majorHAnsi"/>
          <w:b/>
          <w:spacing w:val="-5"/>
        </w:rPr>
        <w:t xml:space="preserve"> </w:t>
      </w:r>
      <w:r w:rsidRPr="00416B1F">
        <w:rPr>
          <w:rFonts w:asciiTheme="majorHAnsi" w:hAnsiTheme="majorHAnsi"/>
          <w:b/>
        </w:rPr>
        <w:t>ou</w:t>
      </w:r>
      <w:r w:rsidRPr="00416B1F">
        <w:rPr>
          <w:rFonts w:asciiTheme="majorHAnsi" w:hAnsiTheme="majorHAnsi"/>
          <w:b/>
          <w:spacing w:val="-5"/>
        </w:rPr>
        <w:t xml:space="preserve"> </w:t>
      </w:r>
      <w:r w:rsidRPr="00416B1F">
        <w:rPr>
          <w:rFonts w:asciiTheme="majorHAnsi" w:hAnsiTheme="majorHAnsi"/>
          <w:b/>
        </w:rPr>
        <w:t>tout</w:t>
      </w:r>
      <w:r w:rsidRPr="00416B1F">
        <w:rPr>
          <w:rFonts w:asciiTheme="majorHAnsi" w:hAnsiTheme="majorHAnsi"/>
          <w:b/>
          <w:spacing w:val="-5"/>
        </w:rPr>
        <w:t xml:space="preserve"> </w:t>
      </w:r>
      <w:r w:rsidRPr="00416B1F">
        <w:rPr>
          <w:rFonts w:asciiTheme="majorHAnsi" w:hAnsiTheme="majorHAnsi"/>
          <w:b/>
        </w:rPr>
        <w:t>autre</w:t>
      </w:r>
      <w:r w:rsidRPr="00416B1F">
        <w:rPr>
          <w:rFonts w:asciiTheme="majorHAnsi" w:hAnsiTheme="majorHAnsi"/>
          <w:b/>
          <w:spacing w:val="-6"/>
        </w:rPr>
        <w:t xml:space="preserve"> </w:t>
      </w:r>
      <w:r w:rsidRPr="00416B1F">
        <w:rPr>
          <w:rFonts w:asciiTheme="majorHAnsi" w:hAnsiTheme="majorHAnsi"/>
          <w:b/>
        </w:rPr>
        <w:t>produit</w:t>
      </w:r>
      <w:r w:rsidRPr="00416B1F">
        <w:rPr>
          <w:rFonts w:asciiTheme="majorHAnsi" w:hAnsiTheme="majorHAnsi"/>
          <w:b/>
          <w:spacing w:val="-6"/>
        </w:rPr>
        <w:t xml:space="preserve"> </w:t>
      </w:r>
      <w:r w:rsidRPr="00416B1F">
        <w:rPr>
          <w:rFonts w:asciiTheme="majorHAnsi" w:hAnsiTheme="majorHAnsi"/>
          <w:b/>
          <w:spacing w:val="-2"/>
        </w:rPr>
        <w:t>équivalent.</w:t>
      </w:r>
    </w:p>
    <w:p w14:paraId="49A72BF3" w14:textId="77777777" w:rsidR="000F6605" w:rsidRPr="00416B1F" w:rsidRDefault="000F6605" w:rsidP="000F6605">
      <w:pPr>
        <w:numPr>
          <w:ilvl w:val="1"/>
          <w:numId w:val="65"/>
        </w:numPr>
        <w:tabs>
          <w:tab w:val="left" w:pos="1161"/>
        </w:tabs>
        <w:spacing w:line="241" w:lineRule="exact"/>
        <w:ind w:left="1161" w:hanging="452"/>
        <w:rPr>
          <w:rFonts w:asciiTheme="majorHAnsi" w:hAnsiTheme="majorHAnsi"/>
          <w:b/>
        </w:rPr>
      </w:pPr>
      <w:r w:rsidRPr="00416B1F">
        <w:rPr>
          <w:rFonts w:asciiTheme="majorHAnsi" w:hAnsiTheme="majorHAnsi"/>
          <w:b/>
        </w:rPr>
        <w:t>Matériaux</w:t>
      </w:r>
      <w:r w:rsidRPr="00416B1F">
        <w:rPr>
          <w:rFonts w:asciiTheme="majorHAnsi" w:hAnsiTheme="majorHAnsi"/>
          <w:b/>
          <w:spacing w:val="-8"/>
        </w:rPr>
        <w:t xml:space="preserve"> </w:t>
      </w:r>
      <w:r w:rsidRPr="00416B1F">
        <w:rPr>
          <w:rFonts w:asciiTheme="majorHAnsi" w:hAnsiTheme="majorHAnsi"/>
          <w:b/>
        </w:rPr>
        <w:t>pour</w:t>
      </w:r>
      <w:r w:rsidRPr="00416B1F">
        <w:rPr>
          <w:rFonts w:asciiTheme="majorHAnsi" w:hAnsiTheme="majorHAnsi"/>
          <w:b/>
          <w:spacing w:val="-6"/>
        </w:rPr>
        <w:t xml:space="preserve"> </w:t>
      </w:r>
      <w:r w:rsidRPr="00416B1F">
        <w:rPr>
          <w:rFonts w:asciiTheme="majorHAnsi" w:hAnsiTheme="majorHAnsi"/>
          <w:b/>
        </w:rPr>
        <w:t>mortier,</w:t>
      </w:r>
      <w:r w:rsidRPr="00416B1F">
        <w:rPr>
          <w:rFonts w:asciiTheme="majorHAnsi" w:hAnsiTheme="majorHAnsi"/>
          <w:b/>
          <w:spacing w:val="-7"/>
        </w:rPr>
        <w:t xml:space="preserve"> </w:t>
      </w:r>
      <w:r w:rsidRPr="00416B1F">
        <w:rPr>
          <w:rFonts w:asciiTheme="majorHAnsi" w:hAnsiTheme="majorHAnsi"/>
          <w:b/>
        </w:rPr>
        <w:t>béton</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rPr>
        <w:t>béton</w:t>
      </w:r>
      <w:r w:rsidRPr="00416B1F">
        <w:rPr>
          <w:rFonts w:asciiTheme="majorHAnsi" w:hAnsiTheme="majorHAnsi"/>
          <w:b/>
          <w:spacing w:val="-7"/>
        </w:rPr>
        <w:t xml:space="preserve"> </w:t>
      </w:r>
      <w:r w:rsidRPr="00416B1F">
        <w:rPr>
          <w:rFonts w:asciiTheme="majorHAnsi" w:hAnsiTheme="majorHAnsi"/>
          <w:b/>
          <w:spacing w:val="-4"/>
        </w:rPr>
        <w:t>armé</w:t>
      </w:r>
    </w:p>
    <w:p w14:paraId="2D4DD7F4"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u w:val="single"/>
        </w:rPr>
        <w:t>Sable</w:t>
      </w:r>
      <w:r w:rsidRPr="00416B1F">
        <w:rPr>
          <w:rFonts w:asciiTheme="majorHAnsi" w:hAnsiTheme="majorHAnsi"/>
          <w:spacing w:val="-5"/>
          <w:sz w:val="22"/>
          <w:szCs w:val="22"/>
        </w:rPr>
        <w:t xml:space="preserve"> </w:t>
      </w:r>
      <w:r w:rsidRPr="00416B1F">
        <w:rPr>
          <w:rFonts w:asciiTheme="majorHAnsi" w:hAnsiTheme="majorHAnsi"/>
          <w:spacing w:val="-10"/>
          <w:sz w:val="22"/>
          <w:szCs w:val="22"/>
        </w:rPr>
        <w:t>:</w:t>
      </w:r>
    </w:p>
    <w:p w14:paraId="1E627AD8" w14:textId="77777777" w:rsidR="000F6605" w:rsidRPr="00416B1F" w:rsidRDefault="000F6605" w:rsidP="000F6605">
      <w:pPr>
        <w:pStyle w:val="Corpsdetexte"/>
        <w:ind w:right="6011"/>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sable</w:t>
      </w:r>
      <w:r w:rsidRPr="00416B1F">
        <w:rPr>
          <w:rFonts w:asciiTheme="majorHAnsi" w:hAnsiTheme="majorHAnsi"/>
          <w:spacing w:val="-6"/>
          <w:sz w:val="22"/>
          <w:szCs w:val="22"/>
        </w:rPr>
        <w:t xml:space="preserve"> </w:t>
      </w:r>
      <w:r w:rsidRPr="00416B1F">
        <w:rPr>
          <w:rFonts w:asciiTheme="majorHAnsi" w:hAnsiTheme="majorHAnsi"/>
          <w:sz w:val="22"/>
          <w:szCs w:val="22"/>
        </w:rPr>
        <w:t>proviendra</w:t>
      </w:r>
      <w:r w:rsidRPr="00416B1F">
        <w:rPr>
          <w:rFonts w:asciiTheme="majorHAnsi" w:hAnsiTheme="majorHAnsi"/>
          <w:spacing w:val="-5"/>
          <w:sz w:val="22"/>
          <w:szCs w:val="22"/>
        </w:rPr>
        <w:t xml:space="preserve"> </w:t>
      </w:r>
      <w:r w:rsidRPr="00416B1F">
        <w:rPr>
          <w:rFonts w:asciiTheme="majorHAnsi" w:hAnsiTheme="majorHAnsi"/>
          <w:sz w:val="22"/>
          <w:szCs w:val="22"/>
        </w:rPr>
        <w:t>soit</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rivières</w:t>
      </w:r>
      <w:r w:rsidRPr="00416B1F">
        <w:rPr>
          <w:rFonts w:asciiTheme="majorHAnsi" w:hAnsiTheme="majorHAnsi"/>
          <w:spacing w:val="-7"/>
          <w:sz w:val="22"/>
          <w:szCs w:val="22"/>
        </w:rPr>
        <w:t xml:space="preserve"> </w:t>
      </w:r>
      <w:r w:rsidRPr="00416B1F">
        <w:rPr>
          <w:rFonts w:asciiTheme="majorHAnsi" w:hAnsiTheme="majorHAnsi"/>
          <w:sz w:val="22"/>
          <w:szCs w:val="22"/>
        </w:rPr>
        <w:t>soit</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 xml:space="preserve">broyage. </w:t>
      </w:r>
      <w:r w:rsidRPr="00416B1F">
        <w:rPr>
          <w:rFonts w:asciiTheme="majorHAnsi" w:hAnsiTheme="majorHAnsi"/>
          <w:sz w:val="22"/>
          <w:szCs w:val="22"/>
          <w:u w:val="single"/>
        </w:rPr>
        <w:t xml:space="preserve">Granulats </w:t>
      </w:r>
      <w:r w:rsidRPr="00416B1F">
        <w:rPr>
          <w:rFonts w:asciiTheme="majorHAnsi" w:hAnsiTheme="majorHAnsi"/>
          <w:sz w:val="22"/>
          <w:szCs w:val="22"/>
        </w:rPr>
        <w:t>:</w:t>
      </w:r>
    </w:p>
    <w:p w14:paraId="430F63B8" w14:textId="77777777" w:rsidR="000F6605" w:rsidRPr="00416B1F" w:rsidRDefault="000F6605" w:rsidP="000F6605">
      <w:pPr>
        <w:pStyle w:val="Corpsdetexte"/>
        <w:ind w:right="2015"/>
        <w:rPr>
          <w:rFonts w:asciiTheme="majorHAnsi" w:hAnsiTheme="majorHAnsi"/>
          <w:sz w:val="22"/>
          <w:szCs w:val="22"/>
        </w:rPr>
      </w:pPr>
      <w:r w:rsidRPr="00416B1F">
        <w:rPr>
          <w:rFonts w:asciiTheme="majorHAnsi" w:hAnsiTheme="majorHAnsi"/>
          <w:sz w:val="22"/>
          <w:szCs w:val="22"/>
        </w:rPr>
        <w:t>Ils</w:t>
      </w:r>
      <w:r w:rsidRPr="00416B1F">
        <w:rPr>
          <w:rFonts w:asciiTheme="majorHAnsi" w:hAnsiTheme="majorHAnsi"/>
          <w:spacing w:val="-5"/>
          <w:sz w:val="22"/>
          <w:szCs w:val="22"/>
        </w:rPr>
        <w:t xml:space="preserve"> </w:t>
      </w:r>
      <w:r w:rsidRPr="00416B1F">
        <w:rPr>
          <w:rFonts w:asciiTheme="majorHAnsi" w:hAnsiTheme="majorHAnsi"/>
          <w:sz w:val="22"/>
          <w:szCs w:val="22"/>
        </w:rPr>
        <w:t>proviendront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gîtes</w:t>
      </w:r>
      <w:r w:rsidRPr="00416B1F">
        <w:rPr>
          <w:rFonts w:asciiTheme="majorHAnsi" w:hAnsiTheme="majorHAnsi"/>
          <w:spacing w:val="-3"/>
          <w:sz w:val="22"/>
          <w:szCs w:val="22"/>
        </w:rPr>
        <w:t xml:space="preserve"> </w:t>
      </w:r>
      <w:r w:rsidRPr="00416B1F">
        <w:rPr>
          <w:rFonts w:asciiTheme="majorHAnsi" w:hAnsiTheme="majorHAnsi"/>
          <w:sz w:val="22"/>
          <w:szCs w:val="22"/>
        </w:rPr>
        <w:t>ou</w:t>
      </w:r>
      <w:r w:rsidRPr="00416B1F">
        <w:rPr>
          <w:rFonts w:asciiTheme="majorHAnsi" w:hAnsiTheme="majorHAnsi"/>
          <w:spacing w:val="-3"/>
          <w:sz w:val="22"/>
          <w:szCs w:val="22"/>
        </w:rPr>
        <w:t xml:space="preserve"> </w:t>
      </w:r>
      <w:r w:rsidRPr="00416B1F">
        <w:rPr>
          <w:rFonts w:asciiTheme="majorHAnsi" w:hAnsiTheme="majorHAnsi"/>
          <w:sz w:val="22"/>
          <w:szCs w:val="22"/>
        </w:rPr>
        <w:t>carrières</w:t>
      </w:r>
      <w:r w:rsidRPr="00416B1F">
        <w:rPr>
          <w:rFonts w:asciiTheme="majorHAnsi" w:hAnsiTheme="majorHAnsi"/>
          <w:spacing w:val="-5"/>
          <w:sz w:val="22"/>
          <w:szCs w:val="22"/>
        </w:rPr>
        <w:t xml:space="preserve"> </w:t>
      </w:r>
      <w:r w:rsidRPr="00416B1F">
        <w:rPr>
          <w:rFonts w:asciiTheme="majorHAnsi" w:hAnsiTheme="majorHAnsi"/>
          <w:sz w:val="22"/>
          <w:szCs w:val="22"/>
        </w:rPr>
        <w:t>retenus</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Cocontractant</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agréés</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Maître</w:t>
      </w:r>
      <w:r w:rsidRPr="00416B1F">
        <w:rPr>
          <w:rFonts w:asciiTheme="majorHAnsi" w:hAnsiTheme="majorHAnsi"/>
          <w:spacing w:val="-4"/>
          <w:sz w:val="22"/>
          <w:szCs w:val="22"/>
        </w:rPr>
        <w:t xml:space="preserve"> </w:t>
      </w:r>
      <w:r w:rsidRPr="00416B1F">
        <w:rPr>
          <w:rFonts w:asciiTheme="majorHAnsi" w:hAnsiTheme="majorHAnsi"/>
          <w:sz w:val="22"/>
          <w:szCs w:val="22"/>
        </w:rPr>
        <w:t xml:space="preserve">d’œuvre. </w:t>
      </w:r>
      <w:r w:rsidRPr="00416B1F">
        <w:rPr>
          <w:rFonts w:asciiTheme="majorHAnsi" w:hAnsiTheme="majorHAnsi"/>
          <w:sz w:val="22"/>
          <w:szCs w:val="22"/>
          <w:u w:val="single"/>
        </w:rPr>
        <w:t>Eau de gâchage</w:t>
      </w:r>
    </w:p>
    <w:p w14:paraId="40716CF9" w14:textId="77777777" w:rsidR="000F6605" w:rsidRPr="00416B1F" w:rsidRDefault="000F6605" w:rsidP="000F6605">
      <w:pPr>
        <w:pStyle w:val="Corpsdetexte"/>
        <w:ind w:left="992" w:right="572" w:hanging="284"/>
        <w:jc w:val="both"/>
        <w:rPr>
          <w:rFonts w:asciiTheme="majorHAnsi" w:hAnsiTheme="majorHAnsi"/>
          <w:sz w:val="22"/>
          <w:szCs w:val="22"/>
        </w:rPr>
      </w:pPr>
      <w:r w:rsidRPr="00416B1F">
        <w:rPr>
          <w:rFonts w:asciiTheme="majorHAnsi" w:hAnsiTheme="majorHAnsi"/>
          <w:sz w:val="22"/>
          <w:szCs w:val="22"/>
        </w:rPr>
        <w:t>Elle peut, en général, provenir de points d'eau à proximité des travaux ou de rivières, pourvu que sa qualité réponde aux conditions stipulées à l’article 10.12 du présent CCTP. A défaut, l'eau provient d'autres sources (forages, puits, etc.).</w:t>
      </w:r>
    </w:p>
    <w:p w14:paraId="5A6E7235" w14:textId="77777777" w:rsidR="000F6605" w:rsidRPr="00416B1F" w:rsidRDefault="000F6605" w:rsidP="000F6605">
      <w:pPr>
        <w:pStyle w:val="Corpsdetexte"/>
        <w:spacing w:line="241" w:lineRule="exact"/>
        <w:jc w:val="both"/>
        <w:rPr>
          <w:rFonts w:asciiTheme="majorHAnsi" w:hAnsiTheme="majorHAnsi"/>
          <w:b/>
          <w:sz w:val="22"/>
          <w:szCs w:val="22"/>
        </w:rPr>
      </w:pPr>
      <w:r w:rsidRPr="00416B1F">
        <w:rPr>
          <w:rFonts w:asciiTheme="majorHAnsi" w:hAnsiTheme="majorHAnsi"/>
          <w:sz w:val="22"/>
          <w:szCs w:val="22"/>
          <w:u w:val="single"/>
        </w:rPr>
        <w:t>Ciment</w:t>
      </w:r>
      <w:r w:rsidRPr="00416B1F">
        <w:rPr>
          <w:rFonts w:asciiTheme="majorHAnsi" w:hAnsiTheme="majorHAnsi"/>
          <w:spacing w:val="-6"/>
          <w:sz w:val="22"/>
          <w:szCs w:val="22"/>
          <w:u w:val="single"/>
        </w:rPr>
        <w:t xml:space="preserve"> </w:t>
      </w:r>
      <w:r w:rsidRPr="00416B1F">
        <w:rPr>
          <w:rFonts w:asciiTheme="majorHAnsi" w:hAnsiTheme="majorHAnsi"/>
          <w:sz w:val="22"/>
          <w:szCs w:val="22"/>
          <w:u w:val="single"/>
        </w:rPr>
        <w:t>et</w:t>
      </w:r>
      <w:r w:rsidRPr="00416B1F">
        <w:rPr>
          <w:rFonts w:asciiTheme="majorHAnsi" w:hAnsiTheme="majorHAnsi"/>
          <w:spacing w:val="-5"/>
          <w:sz w:val="22"/>
          <w:szCs w:val="22"/>
          <w:u w:val="single"/>
        </w:rPr>
        <w:t xml:space="preserve"> </w:t>
      </w:r>
      <w:r w:rsidRPr="00416B1F">
        <w:rPr>
          <w:rFonts w:asciiTheme="majorHAnsi" w:hAnsiTheme="majorHAnsi"/>
          <w:sz w:val="22"/>
          <w:szCs w:val="22"/>
          <w:u w:val="single"/>
        </w:rPr>
        <w:t>aciers</w:t>
      </w:r>
      <w:r w:rsidRPr="00416B1F">
        <w:rPr>
          <w:rFonts w:asciiTheme="majorHAnsi" w:hAnsiTheme="majorHAnsi"/>
          <w:spacing w:val="-8"/>
          <w:sz w:val="22"/>
          <w:szCs w:val="22"/>
        </w:rPr>
        <w:t xml:space="preserve"> </w:t>
      </w:r>
      <w:r w:rsidRPr="00416B1F">
        <w:rPr>
          <w:rFonts w:asciiTheme="majorHAnsi" w:hAnsiTheme="majorHAnsi"/>
          <w:b/>
          <w:sz w:val="22"/>
          <w:szCs w:val="22"/>
        </w:rPr>
        <w:t>:</w:t>
      </w:r>
      <w:r w:rsidRPr="00416B1F">
        <w:rPr>
          <w:rFonts w:asciiTheme="majorHAnsi" w:hAnsiTheme="majorHAnsi"/>
          <w:b/>
          <w:spacing w:val="-5"/>
          <w:sz w:val="22"/>
          <w:szCs w:val="22"/>
        </w:rPr>
        <w:t xml:space="preserve"> </w:t>
      </w:r>
      <w:r w:rsidRPr="00416B1F">
        <w:rPr>
          <w:rFonts w:asciiTheme="majorHAnsi" w:hAnsiTheme="majorHAnsi"/>
          <w:sz w:val="22"/>
          <w:szCs w:val="22"/>
        </w:rPr>
        <w:t>Ils</w:t>
      </w:r>
      <w:r w:rsidRPr="00416B1F">
        <w:rPr>
          <w:rFonts w:asciiTheme="majorHAnsi" w:hAnsiTheme="majorHAnsi"/>
          <w:spacing w:val="-7"/>
          <w:sz w:val="22"/>
          <w:szCs w:val="22"/>
        </w:rPr>
        <w:t xml:space="preserve"> </w:t>
      </w:r>
      <w:r w:rsidRPr="00416B1F">
        <w:rPr>
          <w:rFonts w:asciiTheme="majorHAnsi" w:hAnsiTheme="majorHAnsi"/>
          <w:sz w:val="22"/>
          <w:szCs w:val="22"/>
        </w:rPr>
        <w:t>proviendront</w:t>
      </w:r>
      <w:r w:rsidRPr="00416B1F">
        <w:rPr>
          <w:rFonts w:asciiTheme="majorHAnsi" w:hAnsiTheme="majorHAnsi"/>
          <w:spacing w:val="-6"/>
          <w:sz w:val="22"/>
          <w:szCs w:val="22"/>
        </w:rPr>
        <w:t xml:space="preserve"> </w:t>
      </w:r>
      <w:proofErr w:type="gramStart"/>
      <w:r w:rsidRPr="00416B1F">
        <w:rPr>
          <w:rFonts w:asciiTheme="majorHAnsi" w:hAnsiTheme="majorHAnsi"/>
          <w:sz w:val="22"/>
          <w:szCs w:val="22"/>
        </w:rPr>
        <w:t>d’une</w:t>
      </w:r>
      <w:r w:rsidRPr="00416B1F">
        <w:rPr>
          <w:rFonts w:asciiTheme="majorHAnsi" w:hAnsiTheme="majorHAnsi"/>
          <w:spacing w:val="-5"/>
          <w:sz w:val="22"/>
          <w:szCs w:val="22"/>
        </w:rPr>
        <w:t xml:space="preserve"> </w:t>
      </w:r>
      <w:r w:rsidRPr="00416B1F">
        <w:rPr>
          <w:rFonts w:asciiTheme="majorHAnsi" w:hAnsiTheme="majorHAnsi"/>
          <w:sz w:val="22"/>
          <w:szCs w:val="22"/>
        </w:rPr>
        <w:t>usine</w:t>
      </w:r>
      <w:r w:rsidRPr="00416B1F">
        <w:rPr>
          <w:rFonts w:asciiTheme="majorHAnsi" w:hAnsiTheme="majorHAnsi"/>
          <w:spacing w:val="-6"/>
          <w:sz w:val="22"/>
          <w:szCs w:val="22"/>
        </w:rPr>
        <w:t xml:space="preserve"> </w:t>
      </w:r>
      <w:r w:rsidRPr="00416B1F">
        <w:rPr>
          <w:rFonts w:asciiTheme="majorHAnsi" w:hAnsiTheme="majorHAnsi"/>
          <w:sz w:val="22"/>
          <w:szCs w:val="22"/>
        </w:rPr>
        <w:t>reconnues</w:t>
      </w:r>
      <w:proofErr w:type="gramEnd"/>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agréée</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pacing w:val="-2"/>
          <w:sz w:val="22"/>
          <w:szCs w:val="22"/>
        </w:rPr>
        <w:t>d’œuvre</w:t>
      </w:r>
      <w:r w:rsidRPr="00416B1F">
        <w:rPr>
          <w:rFonts w:asciiTheme="majorHAnsi" w:hAnsiTheme="majorHAnsi"/>
          <w:b/>
          <w:spacing w:val="-2"/>
          <w:sz w:val="22"/>
          <w:szCs w:val="22"/>
        </w:rPr>
        <w:t>.</w:t>
      </w:r>
    </w:p>
    <w:p w14:paraId="5A204EB8" w14:textId="77777777" w:rsidR="000F6605" w:rsidRPr="00416B1F" w:rsidRDefault="000F6605" w:rsidP="000F6605">
      <w:pPr>
        <w:numPr>
          <w:ilvl w:val="1"/>
          <w:numId w:val="65"/>
        </w:numPr>
        <w:tabs>
          <w:tab w:val="left" w:pos="1161"/>
        </w:tabs>
        <w:spacing w:line="241" w:lineRule="exact"/>
        <w:ind w:left="1161" w:hanging="452"/>
        <w:jc w:val="both"/>
        <w:rPr>
          <w:rFonts w:asciiTheme="majorHAnsi" w:hAnsiTheme="majorHAnsi"/>
          <w:b/>
        </w:rPr>
      </w:pPr>
      <w:r w:rsidRPr="00416B1F">
        <w:rPr>
          <w:rFonts w:asciiTheme="majorHAnsi" w:hAnsiTheme="majorHAnsi"/>
          <w:b/>
        </w:rPr>
        <w:lastRenderedPageBreak/>
        <w:t>Matériaux</w:t>
      </w:r>
      <w:r w:rsidRPr="00416B1F">
        <w:rPr>
          <w:rFonts w:asciiTheme="majorHAnsi" w:hAnsiTheme="majorHAnsi"/>
          <w:b/>
          <w:spacing w:val="-10"/>
        </w:rPr>
        <w:t xml:space="preserve"> </w:t>
      </w:r>
      <w:r w:rsidRPr="00416B1F">
        <w:rPr>
          <w:rFonts w:asciiTheme="majorHAnsi" w:hAnsiTheme="majorHAnsi"/>
          <w:b/>
        </w:rPr>
        <w:t>pour</w:t>
      </w:r>
      <w:r w:rsidRPr="00416B1F">
        <w:rPr>
          <w:rFonts w:asciiTheme="majorHAnsi" w:hAnsiTheme="majorHAnsi"/>
          <w:b/>
          <w:spacing w:val="-9"/>
        </w:rPr>
        <w:t xml:space="preserve"> </w:t>
      </w:r>
      <w:r w:rsidRPr="00416B1F">
        <w:rPr>
          <w:rFonts w:asciiTheme="majorHAnsi" w:hAnsiTheme="majorHAnsi"/>
          <w:b/>
          <w:spacing w:val="-2"/>
        </w:rPr>
        <w:t>Maçonneries</w:t>
      </w:r>
    </w:p>
    <w:p w14:paraId="2478BF2A" w14:textId="77777777" w:rsidR="000F6605" w:rsidRPr="00416B1F" w:rsidRDefault="000F6605" w:rsidP="000F6605">
      <w:pPr>
        <w:pStyle w:val="Corpsdetexte"/>
        <w:ind w:left="992" w:right="571" w:hanging="284"/>
        <w:jc w:val="both"/>
        <w:rPr>
          <w:rFonts w:asciiTheme="majorHAnsi" w:hAnsiTheme="majorHAnsi"/>
          <w:sz w:val="22"/>
          <w:szCs w:val="22"/>
        </w:rPr>
      </w:pPr>
      <w:r w:rsidRPr="00416B1F">
        <w:rPr>
          <w:rFonts w:asciiTheme="majorHAnsi" w:hAnsiTheme="majorHAnsi"/>
          <w:sz w:val="22"/>
          <w:szCs w:val="22"/>
        </w:rPr>
        <w:t xml:space="preserve">Les moellons (ou pierres) servant peuvent être bruts ou provenir d’un atelier de </w:t>
      </w:r>
      <w:proofErr w:type="spellStart"/>
      <w:r w:rsidRPr="00416B1F">
        <w:rPr>
          <w:rFonts w:asciiTheme="majorHAnsi" w:hAnsiTheme="majorHAnsi"/>
          <w:sz w:val="22"/>
          <w:szCs w:val="22"/>
        </w:rPr>
        <w:t>retaillage</w:t>
      </w:r>
      <w:proofErr w:type="spellEnd"/>
      <w:r w:rsidRPr="00416B1F">
        <w:rPr>
          <w:rFonts w:asciiTheme="majorHAnsi" w:hAnsiTheme="majorHAnsi"/>
          <w:sz w:val="22"/>
          <w:szCs w:val="22"/>
        </w:rPr>
        <w:t xml:space="preserve"> ou d’une carrière de concassage. Ils sont extraits de roches massives ou de blocs rocheux durs, non altérés et dégagés de toute gangue ou terre végétale.</w:t>
      </w:r>
    </w:p>
    <w:p w14:paraId="474A6B53"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0D042A6B" w14:textId="77777777" w:rsidR="000F6605" w:rsidRPr="00416B1F" w:rsidRDefault="000F6605" w:rsidP="000F6605">
      <w:pPr>
        <w:numPr>
          <w:ilvl w:val="1"/>
          <w:numId w:val="65"/>
        </w:numPr>
        <w:tabs>
          <w:tab w:val="left" w:pos="1161"/>
        </w:tabs>
        <w:spacing w:before="69"/>
        <w:ind w:left="1161" w:hanging="452"/>
        <w:jc w:val="both"/>
        <w:rPr>
          <w:rFonts w:asciiTheme="majorHAnsi" w:hAnsiTheme="majorHAnsi"/>
          <w:b/>
        </w:rPr>
      </w:pPr>
      <w:r w:rsidRPr="00416B1F">
        <w:rPr>
          <w:rFonts w:asciiTheme="majorHAnsi" w:hAnsiTheme="majorHAnsi"/>
          <w:b/>
        </w:rPr>
        <w:lastRenderedPageBreak/>
        <w:t>Enduits</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protection</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rPr>
        <w:t>buses</w:t>
      </w:r>
      <w:r w:rsidRPr="00416B1F">
        <w:rPr>
          <w:rFonts w:asciiTheme="majorHAnsi" w:hAnsiTheme="majorHAnsi"/>
          <w:b/>
          <w:spacing w:val="-7"/>
        </w:rPr>
        <w:t xml:space="preserve"> </w:t>
      </w:r>
      <w:r w:rsidRPr="00416B1F">
        <w:rPr>
          <w:rFonts w:asciiTheme="majorHAnsi" w:hAnsiTheme="majorHAnsi"/>
          <w:b/>
          <w:spacing w:val="-2"/>
        </w:rPr>
        <w:t>métalliques</w:t>
      </w:r>
    </w:p>
    <w:p w14:paraId="73DC077C" w14:textId="77777777" w:rsidR="000F6605" w:rsidRPr="00416B1F" w:rsidRDefault="000F6605" w:rsidP="000F6605">
      <w:pPr>
        <w:pStyle w:val="Corpsdetexte"/>
        <w:spacing w:before="58"/>
        <w:ind w:left="992" w:right="569" w:hanging="284"/>
        <w:jc w:val="both"/>
        <w:rPr>
          <w:rFonts w:asciiTheme="majorHAnsi" w:hAnsiTheme="majorHAnsi"/>
          <w:sz w:val="22"/>
          <w:szCs w:val="22"/>
        </w:rPr>
      </w:pPr>
      <w:r w:rsidRPr="00416B1F">
        <w:rPr>
          <w:rFonts w:asciiTheme="majorHAnsi" w:hAnsiTheme="majorHAnsi"/>
          <w:sz w:val="22"/>
          <w:szCs w:val="22"/>
        </w:rPr>
        <w:t>Les enduits de protection sont des brais améliorés aux résines (brai-époxy ou brai-vinylique). Le choix des brais- époxy (ou brais-</w:t>
      </w:r>
      <w:proofErr w:type="spellStart"/>
      <w:r w:rsidRPr="00416B1F">
        <w:rPr>
          <w:rFonts w:asciiTheme="majorHAnsi" w:hAnsiTheme="majorHAnsi"/>
          <w:sz w:val="22"/>
          <w:szCs w:val="22"/>
        </w:rPr>
        <w:t>vinyl</w:t>
      </w:r>
      <w:proofErr w:type="spellEnd"/>
      <w:r w:rsidRPr="00416B1F">
        <w:rPr>
          <w:rFonts w:asciiTheme="majorHAnsi" w:hAnsiTheme="majorHAnsi"/>
          <w:sz w:val="22"/>
          <w:szCs w:val="22"/>
        </w:rPr>
        <w:t>) est fait parmi les produits entrant dans la composition de systèmes agréés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14:paraId="5B181E3A" w14:textId="77777777" w:rsidR="000F6605" w:rsidRPr="00416B1F" w:rsidRDefault="000F6605" w:rsidP="000F6605">
      <w:pPr>
        <w:pStyle w:val="Titre7"/>
        <w:spacing w:before="228" w:line="240" w:lineRule="auto"/>
        <w:ind w:left="709"/>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8"/>
          <w:w w:val="85"/>
          <w:sz w:val="22"/>
          <w:szCs w:val="22"/>
        </w:rPr>
        <w:t xml:space="preserve"> </w:t>
      </w:r>
      <w:r w:rsidRPr="00416B1F">
        <w:rPr>
          <w:rFonts w:asciiTheme="majorHAnsi" w:hAnsiTheme="majorHAnsi"/>
          <w:w w:val="85"/>
          <w:sz w:val="22"/>
          <w:szCs w:val="22"/>
        </w:rPr>
        <w:t>10</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QUALITE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PREPARATION</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MATERIAUX</w:t>
      </w:r>
    </w:p>
    <w:p w14:paraId="474C6C6A" w14:textId="77777777" w:rsidR="000F6605" w:rsidRPr="00416B1F" w:rsidRDefault="000F6605" w:rsidP="000F6605">
      <w:pPr>
        <w:numPr>
          <w:ilvl w:val="1"/>
          <w:numId w:val="64"/>
        </w:numPr>
        <w:tabs>
          <w:tab w:val="left" w:pos="1161"/>
        </w:tabs>
        <w:spacing w:before="58" w:line="241" w:lineRule="exact"/>
        <w:ind w:left="1161" w:hanging="452"/>
        <w:jc w:val="both"/>
        <w:rPr>
          <w:rFonts w:asciiTheme="majorHAnsi" w:hAnsiTheme="majorHAnsi"/>
          <w:b/>
        </w:rPr>
      </w:pPr>
      <w:r w:rsidRPr="00416B1F">
        <w:rPr>
          <w:rFonts w:asciiTheme="majorHAnsi" w:hAnsiTheme="majorHAnsi"/>
          <w:b/>
        </w:rPr>
        <w:t>Laboratoire</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rPr>
        <w:t>contrôle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2"/>
        </w:rPr>
        <w:t>qualité</w:t>
      </w:r>
    </w:p>
    <w:p w14:paraId="59E7F413" w14:textId="77777777" w:rsidR="000F6605" w:rsidRPr="00416B1F" w:rsidRDefault="000F6605" w:rsidP="000F6605">
      <w:pPr>
        <w:pStyle w:val="Corpsdetexte"/>
        <w:ind w:left="992" w:right="582" w:hanging="284"/>
        <w:jc w:val="both"/>
        <w:rPr>
          <w:rFonts w:asciiTheme="majorHAnsi" w:hAnsiTheme="majorHAnsi"/>
          <w:sz w:val="22"/>
          <w:szCs w:val="22"/>
        </w:rPr>
      </w:pPr>
      <w:r w:rsidRPr="00416B1F">
        <w:rPr>
          <w:rFonts w:asciiTheme="majorHAnsi" w:hAnsiTheme="majorHAnsi"/>
          <w:sz w:val="22"/>
          <w:szCs w:val="22"/>
        </w:rPr>
        <w:t>Le Cocontractant devra posséder un laboratoire de chantier lui permettant d’effectuer le contrôle interne. Ce laboratoire sera équipé de tous les instruments, outils et matériels et pourvu du personnel compétent</w:t>
      </w:r>
      <w:r w:rsidRPr="00416B1F">
        <w:rPr>
          <w:rFonts w:asciiTheme="majorHAnsi" w:hAnsiTheme="majorHAnsi"/>
          <w:spacing w:val="40"/>
          <w:sz w:val="22"/>
          <w:szCs w:val="22"/>
        </w:rPr>
        <w:t xml:space="preserve"> </w:t>
      </w:r>
      <w:r w:rsidRPr="00416B1F">
        <w:rPr>
          <w:rFonts w:asciiTheme="majorHAnsi" w:hAnsiTheme="majorHAnsi"/>
          <w:sz w:val="22"/>
          <w:szCs w:val="22"/>
        </w:rPr>
        <w:t>nécessaire à la réalisation des essais et études prévus au présent CCTP. Le Chef de service, l’Ingénieur et le Maître d’œuvre ont libre accès à ce laboratoire et à ses équipements.</w:t>
      </w:r>
    </w:p>
    <w:p w14:paraId="328B6760" w14:textId="77777777" w:rsidR="000F6605" w:rsidRPr="00416B1F" w:rsidRDefault="000F6605" w:rsidP="000F6605">
      <w:pPr>
        <w:pStyle w:val="Corpsdetexte"/>
        <w:ind w:left="992" w:right="570" w:hanging="284"/>
        <w:jc w:val="both"/>
        <w:rPr>
          <w:rFonts w:asciiTheme="majorHAnsi" w:hAnsiTheme="majorHAnsi"/>
          <w:sz w:val="22"/>
          <w:szCs w:val="22"/>
        </w:rPr>
      </w:pPr>
      <w:r w:rsidRPr="00416B1F">
        <w:rPr>
          <w:rFonts w:asciiTheme="majorHAnsi" w:hAnsiTheme="majorHAnsi"/>
          <w:sz w:val="22"/>
          <w:szCs w:val="22"/>
        </w:rPr>
        <w:t>A la demande du Cocontractant, le Maître d’œuvre pourra accorder la dérogation pour que certains essais lourds soient effectués hors du laboratoire de chantier.</w:t>
      </w:r>
    </w:p>
    <w:p w14:paraId="2909ABFD" w14:textId="77777777" w:rsidR="000F6605" w:rsidRPr="00416B1F" w:rsidRDefault="000F6605" w:rsidP="000F6605">
      <w:pPr>
        <w:pStyle w:val="Corpsdetexte"/>
        <w:ind w:left="992" w:right="586" w:hanging="284"/>
        <w:jc w:val="both"/>
        <w:rPr>
          <w:rFonts w:asciiTheme="majorHAnsi" w:hAnsiTheme="majorHAnsi"/>
          <w:sz w:val="22"/>
          <w:szCs w:val="22"/>
        </w:rPr>
      </w:pPr>
      <w:r w:rsidRPr="00416B1F">
        <w:rPr>
          <w:rFonts w:asciiTheme="majorHAnsi" w:hAnsiTheme="majorHAnsi"/>
          <w:sz w:val="22"/>
          <w:szCs w:val="22"/>
        </w:rPr>
        <w:t>Le Cocontractant sera tenu de fournir avant toute mise en œuvre un dossier complet prouvant que le matériel de laboratoire est arrivé sur le chantier et qu’il satisfait aux conditions du CCTP.</w:t>
      </w:r>
    </w:p>
    <w:p w14:paraId="7317C1C7" w14:textId="77777777" w:rsidR="000F6605" w:rsidRPr="00416B1F" w:rsidRDefault="000F6605" w:rsidP="000F6605">
      <w:pPr>
        <w:pStyle w:val="Corpsdetexte"/>
        <w:ind w:left="992" w:right="582" w:hanging="284"/>
        <w:jc w:val="both"/>
        <w:rPr>
          <w:rFonts w:asciiTheme="majorHAnsi" w:hAnsiTheme="majorHAnsi"/>
          <w:sz w:val="22"/>
          <w:szCs w:val="22"/>
        </w:rPr>
      </w:pPr>
      <w:r w:rsidRPr="00416B1F">
        <w:rPr>
          <w:rFonts w:asciiTheme="majorHAnsi" w:hAnsiTheme="majorHAnsi"/>
          <w:sz w:val="22"/>
          <w:szCs w:val="22"/>
        </w:rPr>
        <w:t>La mise en place du laboratoire de chantier, qui conditionne le paiement du premier décompte de travaux payé au Cocontractant (hors avance de démarrage), devra être acceptée par le Maître d’œuvre. Elle constitue l’un des éléments du prix n° 001 « installation de chantier » du bordereau de prix du marché.</w:t>
      </w:r>
    </w:p>
    <w:p w14:paraId="7171EA53" w14:textId="77777777" w:rsidR="000F6605" w:rsidRPr="00416B1F" w:rsidRDefault="000F6605" w:rsidP="000F6605">
      <w:pPr>
        <w:pStyle w:val="Corpsdetexte"/>
        <w:ind w:left="992" w:right="584" w:hanging="284"/>
        <w:jc w:val="both"/>
        <w:rPr>
          <w:rFonts w:asciiTheme="majorHAnsi" w:hAnsiTheme="majorHAnsi"/>
          <w:sz w:val="22"/>
          <w:szCs w:val="22"/>
        </w:rPr>
      </w:pPr>
      <w:r w:rsidRPr="00416B1F">
        <w:rPr>
          <w:rFonts w:asciiTheme="majorHAnsi" w:hAnsiTheme="majorHAnsi"/>
          <w:sz w:val="22"/>
          <w:szCs w:val="22"/>
        </w:rPr>
        <w:t>Les matériaux à utiliser sur le chantier seront sélectionnés, approvisionnés et mis en place selon les prescriptions du présent CCTP : le Cocontractant doit, au titre du contrôle interne s’assurer de la qualité de ces matériaux.</w:t>
      </w:r>
    </w:p>
    <w:p w14:paraId="3A3755E2" w14:textId="77777777" w:rsidR="000F6605" w:rsidRPr="00416B1F" w:rsidRDefault="000F6605" w:rsidP="000F6605">
      <w:pPr>
        <w:pStyle w:val="Corpsdetexte"/>
        <w:ind w:left="992" w:right="579" w:hanging="284"/>
        <w:jc w:val="both"/>
        <w:rPr>
          <w:rFonts w:asciiTheme="majorHAnsi" w:hAnsiTheme="majorHAnsi"/>
          <w:sz w:val="22"/>
          <w:szCs w:val="22"/>
        </w:rPr>
      </w:pPr>
      <w:r w:rsidRPr="00416B1F">
        <w:rPr>
          <w:rFonts w:asciiTheme="majorHAnsi" w:hAnsiTheme="majorHAnsi"/>
          <w:sz w:val="22"/>
          <w:szCs w:val="22"/>
        </w:rPr>
        <w:t>Dans le cas de mauvais fonctionnement persistant du laboratoire du chantier, le Maître d’ouvrage pourra exiger</w:t>
      </w:r>
      <w:r w:rsidRPr="00416B1F">
        <w:rPr>
          <w:rFonts w:asciiTheme="majorHAnsi" w:hAnsiTheme="majorHAnsi"/>
          <w:spacing w:val="40"/>
          <w:sz w:val="22"/>
          <w:szCs w:val="22"/>
        </w:rPr>
        <w:t xml:space="preserve"> </w:t>
      </w:r>
      <w:r w:rsidRPr="00416B1F">
        <w:rPr>
          <w:rFonts w:asciiTheme="majorHAnsi" w:hAnsiTheme="majorHAnsi"/>
          <w:sz w:val="22"/>
          <w:szCs w:val="22"/>
        </w:rPr>
        <w:t>soit le remplacement du personnel, soit la réalisation de tous les essais dans un laboratoire de son choix et aux frais du Cocontractant, sans que celui-ci puisse élever une réclamation</w:t>
      </w:r>
      <w:r w:rsidRPr="00416B1F">
        <w:rPr>
          <w:rFonts w:asciiTheme="majorHAnsi" w:hAnsiTheme="majorHAnsi"/>
          <w:spacing w:val="-1"/>
          <w:sz w:val="22"/>
          <w:szCs w:val="22"/>
        </w:rPr>
        <w:t xml:space="preserve"> </w:t>
      </w:r>
      <w:r w:rsidRPr="00416B1F">
        <w:rPr>
          <w:rFonts w:asciiTheme="majorHAnsi" w:hAnsiTheme="majorHAnsi"/>
          <w:sz w:val="22"/>
          <w:szCs w:val="22"/>
        </w:rPr>
        <w:t>pour raison</w:t>
      </w:r>
      <w:r w:rsidRPr="00416B1F">
        <w:rPr>
          <w:rFonts w:asciiTheme="majorHAnsi" w:hAnsiTheme="majorHAnsi"/>
          <w:spacing w:val="-1"/>
          <w:sz w:val="22"/>
          <w:szCs w:val="22"/>
        </w:rPr>
        <w:t xml:space="preserve"> </w:t>
      </w:r>
      <w:r w:rsidRPr="00416B1F">
        <w:rPr>
          <w:rFonts w:asciiTheme="majorHAnsi" w:hAnsiTheme="majorHAnsi"/>
          <w:sz w:val="22"/>
          <w:szCs w:val="22"/>
        </w:rPr>
        <w:t>de retards ou</w:t>
      </w:r>
      <w:r w:rsidRPr="00416B1F">
        <w:rPr>
          <w:rFonts w:asciiTheme="majorHAnsi" w:hAnsiTheme="majorHAnsi"/>
          <w:spacing w:val="-1"/>
          <w:sz w:val="22"/>
          <w:szCs w:val="22"/>
        </w:rPr>
        <w:t xml:space="preserve"> </w:t>
      </w:r>
      <w:r w:rsidRPr="00416B1F">
        <w:rPr>
          <w:rFonts w:asciiTheme="majorHAnsi" w:hAnsiTheme="majorHAnsi"/>
          <w:sz w:val="22"/>
          <w:szCs w:val="22"/>
        </w:rPr>
        <w:t>d’interruptions de</w:t>
      </w:r>
      <w:r w:rsidRPr="00416B1F">
        <w:rPr>
          <w:rFonts w:asciiTheme="majorHAnsi" w:hAnsiTheme="majorHAnsi"/>
          <w:spacing w:val="-2"/>
          <w:sz w:val="22"/>
          <w:szCs w:val="22"/>
        </w:rPr>
        <w:t xml:space="preserve"> </w:t>
      </w:r>
      <w:r w:rsidRPr="00416B1F">
        <w:rPr>
          <w:rFonts w:asciiTheme="majorHAnsi" w:hAnsiTheme="majorHAnsi"/>
          <w:sz w:val="22"/>
          <w:szCs w:val="22"/>
        </w:rPr>
        <w:t>chantier</w:t>
      </w:r>
      <w:r w:rsidRPr="00416B1F">
        <w:rPr>
          <w:rFonts w:asciiTheme="majorHAnsi" w:hAnsiTheme="majorHAnsi"/>
          <w:spacing w:val="-2"/>
          <w:sz w:val="22"/>
          <w:szCs w:val="22"/>
        </w:rPr>
        <w:t xml:space="preserve"> </w:t>
      </w:r>
      <w:r w:rsidRPr="00416B1F">
        <w:rPr>
          <w:rFonts w:asciiTheme="majorHAnsi" w:hAnsiTheme="majorHAnsi"/>
          <w:sz w:val="22"/>
          <w:szCs w:val="22"/>
        </w:rPr>
        <w:t>consécutifs</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cette</w:t>
      </w:r>
      <w:r w:rsidRPr="00416B1F">
        <w:rPr>
          <w:rFonts w:asciiTheme="majorHAnsi" w:hAnsiTheme="majorHAnsi"/>
          <w:spacing w:val="-2"/>
          <w:sz w:val="22"/>
          <w:szCs w:val="22"/>
        </w:rPr>
        <w:t xml:space="preserve"> </w:t>
      </w:r>
      <w:r w:rsidRPr="00416B1F">
        <w:rPr>
          <w:rFonts w:asciiTheme="majorHAnsi" w:hAnsiTheme="majorHAnsi"/>
          <w:sz w:val="22"/>
          <w:szCs w:val="22"/>
        </w:rPr>
        <w:t>décision,</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ce</w:t>
      </w:r>
      <w:r w:rsidRPr="00416B1F">
        <w:rPr>
          <w:rFonts w:asciiTheme="majorHAnsi" w:hAnsiTheme="majorHAnsi"/>
          <w:spacing w:val="-2"/>
          <w:sz w:val="22"/>
          <w:szCs w:val="22"/>
        </w:rPr>
        <w:t xml:space="preserve"> </w:t>
      </w:r>
      <w:r w:rsidRPr="00416B1F">
        <w:rPr>
          <w:rFonts w:asciiTheme="majorHAnsi" w:hAnsiTheme="majorHAnsi"/>
          <w:sz w:val="22"/>
          <w:szCs w:val="22"/>
        </w:rPr>
        <w:t>jusqu’à</w:t>
      </w:r>
      <w:r w:rsidRPr="00416B1F">
        <w:rPr>
          <w:rFonts w:asciiTheme="majorHAnsi" w:hAnsiTheme="majorHAnsi"/>
          <w:spacing w:val="-2"/>
          <w:sz w:val="22"/>
          <w:szCs w:val="22"/>
        </w:rPr>
        <w:t xml:space="preserve"> </w:t>
      </w:r>
      <w:r w:rsidRPr="00416B1F">
        <w:rPr>
          <w:rFonts w:asciiTheme="majorHAnsi" w:hAnsiTheme="majorHAnsi"/>
          <w:sz w:val="22"/>
          <w:szCs w:val="22"/>
        </w:rPr>
        <w:t>ce</w:t>
      </w:r>
      <w:r w:rsidRPr="00416B1F">
        <w:rPr>
          <w:rFonts w:asciiTheme="majorHAnsi" w:hAnsiTheme="majorHAnsi"/>
          <w:spacing w:val="-2"/>
          <w:sz w:val="22"/>
          <w:szCs w:val="22"/>
        </w:rPr>
        <w:t xml:space="preserve"> </w:t>
      </w:r>
      <w:r w:rsidRPr="00416B1F">
        <w:rPr>
          <w:rFonts w:asciiTheme="majorHAnsi" w:hAnsiTheme="majorHAnsi"/>
          <w:sz w:val="22"/>
          <w:szCs w:val="22"/>
        </w:rPr>
        <w:t>qu’il</w:t>
      </w:r>
      <w:r w:rsidRPr="00416B1F">
        <w:rPr>
          <w:rFonts w:asciiTheme="majorHAnsi" w:hAnsiTheme="majorHAnsi"/>
          <w:spacing w:val="-2"/>
          <w:sz w:val="22"/>
          <w:szCs w:val="22"/>
        </w:rPr>
        <w:t xml:space="preserve"> </w:t>
      </w:r>
      <w:r w:rsidRPr="00416B1F">
        <w:rPr>
          <w:rFonts w:asciiTheme="majorHAnsi" w:hAnsiTheme="majorHAnsi"/>
          <w:sz w:val="22"/>
          <w:szCs w:val="22"/>
        </w:rPr>
        <w:t>soit</w:t>
      </w:r>
      <w:r w:rsidRPr="00416B1F">
        <w:rPr>
          <w:rFonts w:asciiTheme="majorHAnsi" w:hAnsiTheme="majorHAnsi"/>
          <w:spacing w:val="-2"/>
          <w:sz w:val="22"/>
          <w:szCs w:val="22"/>
        </w:rPr>
        <w:t xml:space="preserve"> </w:t>
      </w:r>
      <w:r w:rsidRPr="00416B1F">
        <w:rPr>
          <w:rFonts w:asciiTheme="majorHAnsi" w:hAnsiTheme="majorHAnsi"/>
          <w:sz w:val="22"/>
          <w:szCs w:val="22"/>
        </w:rPr>
        <w:t>fait</w:t>
      </w:r>
      <w:r w:rsidRPr="00416B1F">
        <w:rPr>
          <w:rFonts w:asciiTheme="majorHAnsi" w:hAnsiTheme="majorHAnsi"/>
          <w:spacing w:val="-2"/>
          <w:sz w:val="22"/>
          <w:szCs w:val="22"/>
        </w:rPr>
        <w:t xml:space="preserve"> </w:t>
      </w:r>
      <w:r w:rsidRPr="00416B1F">
        <w:rPr>
          <w:rFonts w:asciiTheme="majorHAnsi" w:hAnsiTheme="majorHAnsi"/>
          <w:sz w:val="22"/>
          <w:szCs w:val="22"/>
        </w:rPr>
        <w:t>preuve</w:t>
      </w:r>
      <w:r w:rsidRPr="00416B1F">
        <w:rPr>
          <w:rFonts w:asciiTheme="majorHAnsi" w:hAnsiTheme="majorHAnsi"/>
          <w:spacing w:val="-2"/>
          <w:sz w:val="22"/>
          <w:szCs w:val="22"/>
        </w:rPr>
        <w:t xml:space="preserve"> </w:t>
      </w:r>
      <w:r w:rsidRPr="00416B1F">
        <w:rPr>
          <w:rFonts w:asciiTheme="majorHAnsi" w:hAnsiTheme="majorHAnsi"/>
          <w:sz w:val="22"/>
          <w:szCs w:val="22"/>
        </w:rPr>
        <w:t>que le</w:t>
      </w:r>
      <w:r w:rsidRPr="00416B1F">
        <w:rPr>
          <w:rFonts w:asciiTheme="majorHAnsi" w:hAnsiTheme="majorHAnsi"/>
          <w:spacing w:val="-2"/>
          <w:sz w:val="22"/>
          <w:szCs w:val="22"/>
        </w:rPr>
        <w:t xml:space="preserve"> </w:t>
      </w:r>
      <w:r w:rsidRPr="00416B1F">
        <w:rPr>
          <w:rFonts w:asciiTheme="majorHAnsi" w:hAnsiTheme="majorHAnsi"/>
          <w:sz w:val="22"/>
          <w:szCs w:val="22"/>
        </w:rPr>
        <w:t>laboratoire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chantier</w:t>
      </w:r>
      <w:r w:rsidRPr="00416B1F">
        <w:rPr>
          <w:rFonts w:asciiTheme="majorHAnsi" w:hAnsiTheme="majorHAnsi"/>
          <w:spacing w:val="-2"/>
          <w:sz w:val="22"/>
          <w:szCs w:val="22"/>
        </w:rPr>
        <w:t xml:space="preserve"> </w:t>
      </w:r>
      <w:r w:rsidRPr="00416B1F">
        <w:rPr>
          <w:rFonts w:asciiTheme="majorHAnsi" w:hAnsiTheme="majorHAnsi"/>
          <w:sz w:val="22"/>
          <w:szCs w:val="22"/>
        </w:rPr>
        <w:t>peut reprendre son activité dans des conditions satisfaisantes.</w:t>
      </w:r>
    </w:p>
    <w:p w14:paraId="77E68FF2" w14:textId="77777777" w:rsidR="000F6605" w:rsidRPr="00416B1F" w:rsidRDefault="000F6605" w:rsidP="000F6605">
      <w:pPr>
        <w:pStyle w:val="Corpsdetexte"/>
        <w:ind w:left="992" w:right="570" w:hanging="284"/>
        <w:jc w:val="both"/>
        <w:rPr>
          <w:rFonts w:asciiTheme="majorHAnsi" w:hAnsiTheme="majorHAnsi"/>
          <w:sz w:val="22"/>
          <w:szCs w:val="22"/>
        </w:rPr>
      </w:pPr>
      <w:r w:rsidRPr="00416B1F">
        <w:rPr>
          <w:rFonts w:asciiTheme="majorHAnsi" w:hAnsiTheme="majorHAnsi"/>
          <w:sz w:val="22"/>
          <w:szCs w:val="22"/>
        </w:rPr>
        <w:t>Au titre du contrôle de la mission de contrôle, le Maître d’œuvre procédera à tous les essais nécessaires soit avec son</w:t>
      </w:r>
      <w:r w:rsidRPr="00416B1F">
        <w:rPr>
          <w:rFonts w:asciiTheme="majorHAnsi" w:hAnsiTheme="majorHAnsi"/>
          <w:spacing w:val="-3"/>
          <w:sz w:val="22"/>
          <w:szCs w:val="22"/>
        </w:rPr>
        <w:t xml:space="preserve"> </w:t>
      </w:r>
      <w:r w:rsidRPr="00416B1F">
        <w:rPr>
          <w:rFonts w:asciiTheme="majorHAnsi" w:hAnsiTheme="majorHAnsi"/>
          <w:sz w:val="22"/>
          <w:szCs w:val="22"/>
        </w:rPr>
        <w:t>propre</w:t>
      </w:r>
      <w:r w:rsidRPr="00416B1F">
        <w:rPr>
          <w:rFonts w:asciiTheme="majorHAnsi" w:hAnsiTheme="majorHAnsi"/>
          <w:spacing w:val="-2"/>
          <w:sz w:val="22"/>
          <w:szCs w:val="22"/>
        </w:rPr>
        <w:t xml:space="preserve"> </w:t>
      </w:r>
      <w:r w:rsidRPr="00416B1F">
        <w:rPr>
          <w:rFonts w:asciiTheme="majorHAnsi" w:hAnsiTheme="majorHAnsi"/>
          <w:sz w:val="22"/>
          <w:szCs w:val="22"/>
        </w:rPr>
        <w:t>matériel,</w:t>
      </w:r>
      <w:r w:rsidRPr="00416B1F">
        <w:rPr>
          <w:rFonts w:asciiTheme="majorHAnsi" w:hAnsiTheme="majorHAnsi"/>
          <w:spacing w:val="-3"/>
          <w:sz w:val="22"/>
          <w:szCs w:val="22"/>
        </w:rPr>
        <w:t xml:space="preserve"> </w:t>
      </w:r>
      <w:r w:rsidRPr="00416B1F">
        <w:rPr>
          <w:rFonts w:asciiTheme="majorHAnsi" w:hAnsiTheme="majorHAnsi"/>
          <w:sz w:val="22"/>
          <w:szCs w:val="22"/>
        </w:rPr>
        <w:t>soit</w:t>
      </w:r>
      <w:r w:rsidRPr="00416B1F">
        <w:rPr>
          <w:rFonts w:asciiTheme="majorHAnsi" w:hAnsiTheme="majorHAnsi"/>
          <w:spacing w:val="-2"/>
          <w:sz w:val="22"/>
          <w:szCs w:val="22"/>
        </w:rPr>
        <w:t xml:space="preserve"> </w:t>
      </w:r>
      <w:r w:rsidRPr="00416B1F">
        <w:rPr>
          <w:rFonts w:asciiTheme="majorHAnsi" w:hAnsiTheme="majorHAnsi"/>
          <w:sz w:val="22"/>
          <w:szCs w:val="22"/>
        </w:rPr>
        <w:t>avec</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matériel</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laboratoire</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Cocontractant,</w:t>
      </w:r>
      <w:r w:rsidRPr="00416B1F">
        <w:rPr>
          <w:rFonts w:asciiTheme="majorHAnsi" w:hAnsiTheme="majorHAnsi"/>
          <w:spacing w:val="-3"/>
          <w:sz w:val="22"/>
          <w:szCs w:val="22"/>
        </w:rPr>
        <w:t xml:space="preserve"> </w:t>
      </w:r>
      <w:r w:rsidRPr="00416B1F">
        <w:rPr>
          <w:rFonts w:asciiTheme="majorHAnsi" w:hAnsiTheme="majorHAnsi"/>
          <w:sz w:val="22"/>
          <w:szCs w:val="22"/>
        </w:rPr>
        <w:t>soit</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1"/>
          <w:sz w:val="22"/>
          <w:szCs w:val="22"/>
        </w:rPr>
        <w:t xml:space="preserve"> </w:t>
      </w:r>
      <w:r w:rsidRPr="00416B1F">
        <w:rPr>
          <w:rFonts w:asciiTheme="majorHAnsi" w:hAnsiTheme="majorHAnsi"/>
          <w:sz w:val="22"/>
          <w:szCs w:val="22"/>
        </w:rPr>
        <w:t>faisant</w:t>
      </w:r>
      <w:r w:rsidRPr="00416B1F">
        <w:rPr>
          <w:rFonts w:asciiTheme="majorHAnsi" w:hAnsiTheme="majorHAnsi"/>
          <w:spacing w:val="-2"/>
          <w:sz w:val="22"/>
          <w:szCs w:val="22"/>
        </w:rPr>
        <w:t xml:space="preserve"> </w:t>
      </w:r>
      <w:r w:rsidRPr="00416B1F">
        <w:rPr>
          <w:rFonts w:asciiTheme="majorHAnsi" w:hAnsiTheme="majorHAnsi"/>
          <w:sz w:val="22"/>
          <w:szCs w:val="22"/>
        </w:rPr>
        <w:t>appel</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3"/>
          <w:sz w:val="22"/>
          <w:szCs w:val="22"/>
        </w:rPr>
        <w:t xml:space="preserve"> </w:t>
      </w:r>
      <w:r w:rsidRPr="00416B1F">
        <w:rPr>
          <w:rFonts w:asciiTheme="majorHAnsi" w:hAnsiTheme="majorHAnsi"/>
          <w:sz w:val="22"/>
          <w:szCs w:val="22"/>
        </w:rPr>
        <w:t xml:space="preserve">Laboratoire </w:t>
      </w:r>
      <w:r w:rsidRPr="00416B1F">
        <w:rPr>
          <w:rFonts w:asciiTheme="majorHAnsi" w:hAnsiTheme="majorHAnsi"/>
          <w:spacing w:val="-2"/>
          <w:sz w:val="22"/>
          <w:szCs w:val="22"/>
        </w:rPr>
        <w:t>agréé.</w:t>
      </w:r>
    </w:p>
    <w:p w14:paraId="632D36BD" w14:textId="77777777" w:rsidR="000F6605" w:rsidRPr="00416B1F" w:rsidRDefault="000F6605" w:rsidP="000F6605">
      <w:pPr>
        <w:pStyle w:val="Corpsdetexte"/>
        <w:ind w:left="992" w:right="581" w:hanging="284"/>
        <w:jc w:val="both"/>
        <w:rPr>
          <w:rFonts w:asciiTheme="majorHAnsi" w:hAnsiTheme="majorHAnsi"/>
          <w:sz w:val="22"/>
          <w:szCs w:val="22"/>
        </w:rPr>
      </w:pPr>
      <w:r w:rsidRPr="00416B1F">
        <w:rPr>
          <w:rFonts w:asciiTheme="majorHAnsi" w:hAnsiTheme="majorHAnsi"/>
          <w:sz w:val="22"/>
          <w:szCs w:val="22"/>
        </w:rPr>
        <w:t>Chaque fois que 20 % des essais de contrôle seront hors spécifications, le Cocontractant reprendra tout l'ouvrage concerné avant que d'autres essais de contrôle soient effectués. Si en particulier, il s'agit d'un emprunt, ce dernier</w:t>
      </w:r>
      <w:r w:rsidRPr="00416B1F">
        <w:rPr>
          <w:rFonts w:asciiTheme="majorHAnsi" w:hAnsiTheme="majorHAnsi"/>
          <w:spacing w:val="-3"/>
          <w:sz w:val="22"/>
          <w:szCs w:val="22"/>
        </w:rPr>
        <w:t xml:space="preserve"> </w:t>
      </w:r>
      <w:r w:rsidRPr="00416B1F">
        <w:rPr>
          <w:rFonts w:asciiTheme="majorHAnsi" w:hAnsiTheme="majorHAnsi"/>
          <w:sz w:val="22"/>
          <w:szCs w:val="22"/>
        </w:rPr>
        <w:t>sera</w:t>
      </w:r>
      <w:r w:rsidRPr="00416B1F">
        <w:rPr>
          <w:rFonts w:asciiTheme="majorHAnsi" w:hAnsiTheme="majorHAnsi"/>
          <w:spacing w:val="-3"/>
          <w:sz w:val="22"/>
          <w:szCs w:val="22"/>
        </w:rPr>
        <w:t xml:space="preserve"> </w:t>
      </w:r>
      <w:r w:rsidRPr="00416B1F">
        <w:rPr>
          <w:rFonts w:asciiTheme="majorHAnsi" w:hAnsiTheme="majorHAnsi"/>
          <w:sz w:val="22"/>
          <w:szCs w:val="22"/>
        </w:rPr>
        <w:t>refusé.</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s'il</w:t>
      </w:r>
      <w:r w:rsidRPr="00416B1F">
        <w:rPr>
          <w:rFonts w:asciiTheme="majorHAnsi" w:hAnsiTheme="majorHAnsi"/>
          <w:spacing w:val="-4"/>
          <w:sz w:val="22"/>
          <w:szCs w:val="22"/>
        </w:rPr>
        <w:t xml:space="preserve"> </w:t>
      </w:r>
      <w:r w:rsidRPr="00416B1F">
        <w:rPr>
          <w:rFonts w:asciiTheme="majorHAnsi" w:hAnsiTheme="majorHAnsi"/>
          <w:sz w:val="22"/>
          <w:szCs w:val="22"/>
        </w:rPr>
        <w:t>s'agit</w:t>
      </w:r>
      <w:r w:rsidRPr="00416B1F">
        <w:rPr>
          <w:rFonts w:asciiTheme="majorHAnsi" w:hAnsiTheme="majorHAnsi"/>
          <w:spacing w:val="-3"/>
          <w:sz w:val="22"/>
          <w:szCs w:val="22"/>
        </w:rPr>
        <w:t xml:space="preserve"> </w:t>
      </w:r>
      <w:r w:rsidRPr="00416B1F">
        <w:rPr>
          <w:rFonts w:asciiTheme="majorHAnsi" w:hAnsiTheme="majorHAnsi"/>
          <w:sz w:val="22"/>
          <w:szCs w:val="22"/>
        </w:rPr>
        <w:t>d'un</w:t>
      </w:r>
      <w:r w:rsidRPr="00416B1F">
        <w:rPr>
          <w:rFonts w:asciiTheme="majorHAnsi" w:hAnsiTheme="majorHAnsi"/>
          <w:spacing w:val="-4"/>
          <w:sz w:val="22"/>
          <w:szCs w:val="22"/>
        </w:rPr>
        <w:t xml:space="preserve"> </w:t>
      </w:r>
      <w:r w:rsidRPr="00416B1F">
        <w:rPr>
          <w:rFonts w:asciiTheme="majorHAnsi" w:hAnsiTheme="majorHAnsi"/>
          <w:sz w:val="22"/>
          <w:szCs w:val="22"/>
        </w:rPr>
        <w:t>tas</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matériau</w:t>
      </w:r>
      <w:r w:rsidRPr="00416B1F">
        <w:rPr>
          <w:rFonts w:asciiTheme="majorHAnsi" w:hAnsiTheme="majorHAnsi"/>
          <w:spacing w:val="-2"/>
          <w:sz w:val="22"/>
          <w:szCs w:val="22"/>
        </w:rPr>
        <w:t xml:space="preserve"> </w:t>
      </w:r>
      <w:r w:rsidRPr="00416B1F">
        <w:rPr>
          <w:rFonts w:asciiTheme="majorHAnsi" w:hAnsiTheme="majorHAnsi"/>
          <w:sz w:val="22"/>
          <w:szCs w:val="22"/>
        </w:rPr>
        <w:t>gerbé,</w:t>
      </w:r>
      <w:r w:rsidRPr="00416B1F">
        <w:rPr>
          <w:rFonts w:asciiTheme="majorHAnsi" w:hAnsiTheme="majorHAnsi"/>
          <w:spacing w:val="-4"/>
          <w:sz w:val="22"/>
          <w:szCs w:val="22"/>
        </w:rPr>
        <w:t xml:space="preserve"> </w:t>
      </w:r>
      <w:r w:rsidRPr="00416B1F">
        <w:rPr>
          <w:rFonts w:asciiTheme="majorHAnsi" w:hAnsiTheme="majorHAnsi"/>
          <w:sz w:val="22"/>
          <w:szCs w:val="22"/>
        </w:rPr>
        <w:t>ce</w:t>
      </w:r>
      <w:r w:rsidRPr="00416B1F">
        <w:rPr>
          <w:rFonts w:asciiTheme="majorHAnsi" w:hAnsiTheme="majorHAnsi"/>
          <w:spacing w:val="-3"/>
          <w:sz w:val="22"/>
          <w:szCs w:val="22"/>
        </w:rPr>
        <w:t xml:space="preserve"> </w:t>
      </w:r>
      <w:r w:rsidRPr="00416B1F">
        <w:rPr>
          <w:rFonts w:asciiTheme="majorHAnsi" w:hAnsiTheme="majorHAnsi"/>
          <w:sz w:val="22"/>
          <w:szCs w:val="22"/>
        </w:rPr>
        <w:t>dernier</w:t>
      </w:r>
      <w:r w:rsidRPr="00416B1F">
        <w:rPr>
          <w:rFonts w:asciiTheme="majorHAnsi" w:hAnsiTheme="majorHAnsi"/>
          <w:spacing w:val="-4"/>
          <w:sz w:val="22"/>
          <w:szCs w:val="22"/>
        </w:rPr>
        <w:t xml:space="preserve"> </w:t>
      </w:r>
      <w:r w:rsidRPr="00416B1F">
        <w:rPr>
          <w:rFonts w:asciiTheme="majorHAnsi" w:hAnsiTheme="majorHAnsi"/>
          <w:sz w:val="22"/>
          <w:szCs w:val="22"/>
        </w:rPr>
        <w:t>sera</w:t>
      </w:r>
      <w:r w:rsidRPr="00416B1F">
        <w:rPr>
          <w:rFonts w:asciiTheme="majorHAnsi" w:hAnsiTheme="majorHAnsi"/>
          <w:spacing w:val="-3"/>
          <w:sz w:val="22"/>
          <w:szCs w:val="22"/>
        </w:rPr>
        <w:t xml:space="preserve"> </w:t>
      </w:r>
      <w:r w:rsidRPr="00416B1F">
        <w:rPr>
          <w:rFonts w:asciiTheme="majorHAnsi" w:hAnsiTheme="majorHAnsi"/>
          <w:sz w:val="22"/>
          <w:szCs w:val="22"/>
        </w:rPr>
        <w:t>refusé</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immédiatement</w:t>
      </w:r>
      <w:r w:rsidRPr="00416B1F">
        <w:rPr>
          <w:rFonts w:asciiTheme="majorHAnsi" w:hAnsiTheme="majorHAnsi"/>
          <w:spacing w:val="-3"/>
          <w:sz w:val="22"/>
          <w:szCs w:val="22"/>
        </w:rPr>
        <w:t xml:space="preserve"> </w:t>
      </w:r>
      <w:r w:rsidRPr="00416B1F">
        <w:rPr>
          <w:rFonts w:asciiTheme="majorHAnsi" w:hAnsiTheme="majorHAnsi"/>
          <w:sz w:val="22"/>
          <w:szCs w:val="22"/>
        </w:rPr>
        <w:t>évacué</w:t>
      </w:r>
      <w:r w:rsidRPr="00416B1F">
        <w:rPr>
          <w:rFonts w:asciiTheme="majorHAnsi" w:hAnsiTheme="majorHAnsi"/>
          <w:spacing w:val="-1"/>
          <w:sz w:val="22"/>
          <w:szCs w:val="22"/>
        </w:rPr>
        <w:t xml:space="preserve"> </w:t>
      </w:r>
      <w:r w:rsidRPr="00416B1F">
        <w:rPr>
          <w:rFonts w:asciiTheme="majorHAnsi" w:hAnsiTheme="majorHAnsi"/>
          <w:sz w:val="22"/>
          <w:szCs w:val="22"/>
        </w:rPr>
        <w:t>du chantier. En tout état de cause le Cocontractant sera tenu d'effectuer à ses frais toute reprise ordonnée par le Maître d’œuvre.</w:t>
      </w:r>
    </w:p>
    <w:p w14:paraId="5899EC5E" w14:textId="77777777" w:rsidR="000F6605" w:rsidRPr="00416B1F" w:rsidRDefault="000F6605" w:rsidP="000F6605">
      <w:pPr>
        <w:pStyle w:val="Corpsdetexte"/>
        <w:ind w:left="992" w:right="577" w:hanging="284"/>
        <w:jc w:val="both"/>
        <w:rPr>
          <w:rFonts w:asciiTheme="majorHAnsi" w:hAnsiTheme="majorHAnsi"/>
          <w:sz w:val="22"/>
          <w:szCs w:val="22"/>
        </w:rPr>
      </w:pPr>
      <w:r w:rsidRPr="00416B1F">
        <w:rPr>
          <w:rFonts w:asciiTheme="majorHAnsi" w:hAnsiTheme="majorHAnsi"/>
          <w:sz w:val="22"/>
          <w:szCs w:val="22"/>
        </w:rPr>
        <w:t>Le Maître d’Ouvrage et le Maître d’œuvre se réservent le droit d’effectuer en tout point et à toute époque qu’ils jugeront utile, le contrôle de la qualité des matériaux utilisés, de leur provenance, de leur mode de stockage et des conditions de transport.</w:t>
      </w:r>
    </w:p>
    <w:p w14:paraId="240DA7B8" w14:textId="77777777" w:rsidR="000F6605" w:rsidRPr="00416B1F" w:rsidRDefault="000F6605" w:rsidP="000F6605">
      <w:pPr>
        <w:pStyle w:val="Corpsdetexte"/>
        <w:spacing w:line="239" w:lineRule="exact"/>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Cocontractant</w:t>
      </w:r>
      <w:r w:rsidRPr="00416B1F">
        <w:rPr>
          <w:rFonts w:asciiTheme="majorHAnsi" w:hAnsiTheme="majorHAnsi"/>
          <w:spacing w:val="-5"/>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tenu</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faciliter</w:t>
      </w:r>
      <w:r w:rsidRPr="00416B1F">
        <w:rPr>
          <w:rFonts w:asciiTheme="majorHAnsi" w:hAnsiTheme="majorHAnsi"/>
          <w:spacing w:val="-6"/>
          <w:sz w:val="22"/>
          <w:szCs w:val="22"/>
        </w:rPr>
        <w:t xml:space="preserve"> </w:t>
      </w:r>
      <w:r w:rsidRPr="00416B1F">
        <w:rPr>
          <w:rFonts w:asciiTheme="majorHAnsi" w:hAnsiTheme="majorHAnsi"/>
          <w:sz w:val="22"/>
          <w:szCs w:val="22"/>
        </w:rPr>
        <w:t>l’exécution</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ces</w:t>
      </w:r>
      <w:r w:rsidRPr="00416B1F">
        <w:rPr>
          <w:rFonts w:asciiTheme="majorHAnsi" w:hAnsiTheme="majorHAnsi"/>
          <w:spacing w:val="-3"/>
          <w:sz w:val="22"/>
          <w:szCs w:val="22"/>
        </w:rPr>
        <w:t xml:space="preserve"> </w:t>
      </w:r>
      <w:r w:rsidRPr="00416B1F">
        <w:rPr>
          <w:rFonts w:asciiTheme="majorHAnsi" w:hAnsiTheme="majorHAnsi"/>
          <w:spacing w:val="-2"/>
          <w:sz w:val="22"/>
          <w:szCs w:val="22"/>
        </w:rPr>
        <w:t>contrôles.</w:t>
      </w:r>
    </w:p>
    <w:p w14:paraId="3AE801F4"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Dans</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cas</w:t>
      </w:r>
      <w:r w:rsidRPr="00416B1F">
        <w:rPr>
          <w:rFonts w:asciiTheme="majorHAnsi" w:hAnsiTheme="majorHAnsi"/>
          <w:spacing w:val="-3"/>
          <w:sz w:val="22"/>
          <w:szCs w:val="22"/>
        </w:rPr>
        <w:t xml:space="preserve"> </w:t>
      </w:r>
      <w:r w:rsidRPr="00416B1F">
        <w:rPr>
          <w:rFonts w:asciiTheme="majorHAnsi" w:hAnsiTheme="majorHAnsi"/>
          <w:sz w:val="22"/>
          <w:szCs w:val="22"/>
        </w:rPr>
        <w:t>où</w:t>
      </w:r>
      <w:r w:rsidRPr="00416B1F">
        <w:rPr>
          <w:rFonts w:asciiTheme="majorHAnsi" w:hAnsiTheme="majorHAnsi"/>
          <w:spacing w:val="-8"/>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résultat</w:t>
      </w:r>
      <w:r w:rsidRPr="00416B1F">
        <w:rPr>
          <w:rFonts w:asciiTheme="majorHAnsi" w:hAnsiTheme="majorHAnsi"/>
          <w:spacing w:val="-5"/>
          <w:sz w:val="22"/>
          <w:szCs w:val="22"/>
        </w:rPr>
        <w:t xml:space="preserve"> </w:t>
      </w:r>
      <w:r w:rsidRPr="00416B1F">
        <w:rPr>
          <w:rFonts w:asciiTheme="majorHAnsi" w:hAnsiTheme="majorHAnsi"/>
          <w:sz w:val="22"/>
          <w:szCs w:val="22"/>
        </w:rPr>
        <w:t>ne</w:t>
      </w:r>
      <w:r w:rsidRPr="00416B1F">
        <w:rPr>
          <w:rFonts w:asciiTheme="majorHAnsi" w:hAnsiTheme="majorHAnsi"/>
          <w:spacing w:val="-6"/>
          <w:sz w:val="22"/>
          <w:szCs w:val="22"/>
        </w:rPr>
        <w:t xml:space="preserve"> </w:t>
      </w:r>
      <w:r w:rsidRPr="00416B1F">
        <w:rPr>
          <w:rFonts w:asciiTheme="majorHAnsi" w:hAnsiTheme="majorHAnsi"/>
          <w:sz w:val="22"/>
          <w:szCs w:val="22"/>
        </w:rPr>
        <w:t>serait</w:t>
      </w:r>
      <w:r w:rsidRPr="00416B1F">
        <w:rPr>
          <w:rFonts w:asciiTheme="majorHAnsi" w:hAnsiTheme="majorHAnsi"/>
          <w:spacing w:val="-5"/>
          <w:sz w:val="22"/>
          <w:szCs w:val="22"/>
        </w:rPr>
        <w:t xml:space="preserve"> </w:t>
      </w:r>
      <w:r w:rsidRPr="00416B1F">
        <w:rPr>
          <w:rFonts w:asciiTheme="majorHAnsi" w:hAnsiTheme="majorHAnsi"/>
          <w:sz w:val="22"/>
          <w:szCs w:val="22"/>
        </w:rPr>
        <w:t>pas</w:t>
      </w:r>
      <w:r w:rsidRPr="00416B1F">
        <w:rPr>
          <w:rFonts w:asciiTheme="majorHAnsi" w:hAnsiTheme="majorHAnsi"/>
          <w:spacing w:val="-7"/>
          <w:sz w:val="22"/>
          <w:szCs w:val="22"/>
        </w:rPr>
        <w:t xml:space="preserve"> </w:t>
      </w:r>
      <w:r w:rsidRPr="00416B1F">
        <w:rPr>
          <w:rFonts w:asciiTheme="majorHAnsi" w:hAnsiTheme="majorHAnsi"/>
          <w:sz w:val="22"/>
          <w:szCs w:val="22"/>
        </w:rPr>
        <w:t>satisfaisant,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z w:val="22"/>
          <w:szCs w:val="22"/>
        </w:rPr>
        <w:t>d’Ouvrage</w:t>
      </w:r>
      <w:r w:rsidRPr="00416B1F">
        <w:rPr>
          <w:rFonts w:asciiTheme="majorHAnsi" w:hAnsiTheme="majorHAnsi"/>
          <w:spacing w:val="-6"/>
          <w:sz w:val="22"/>
          <w:szCs w:val="22"/>
        </w:rPr>
        <w:t xml:space="preserve"> </w:t>
      </w:r>
      <w:r w:rsidRPr="00416B1F">
        <w:rPr>
          <w:rFonts w:asciiTheme="majorHAnsi" w:hAnsiTheme="majorHAnsi"/>
          <w:sz w:val="22"/>
          <w:szCs w:val="22"/>
        </w:rPr>
        <w:t>peut</w:t>
      </w:r>
      <w:r w:rsidRPr="00416B1F">
        <w:rPr>
          <w:rFonts w:asciiTheme="majorHAnsi" w:hAnsiTheme="majorHAnsi"/>
          <w:spacing w:val="-5"/>
          <w:sz w:val="22"/>
          <w:szCs w:val="22"/>
        </w:rPr>
        <w:t xml:space="preserve"> </w:t>
      </w:r>
      <w:r w:rsidRPr="00416B1F">
        <w:rPr>
          <w:rFonts w:asciiTheme="majorHAnsi" w:hAnsiTheme="majorHAnsi"/>
          <w:sz w:val="22"/>
          <w:szCs w:val="22"/>
        </w:rPr>
        <w:t>faire</w:t>
      </w:r>
      <w:r w:rsidRPr="00416B1F">
        <w:rPr>
          <w:rFonts w:asciiTheme="majorHAnsi" w:hAnsiTheme="majorHAnsi"/>
          <w:spacing w:val="-3"/>
          <w:sz w:val="22"/>
          <w:szCs w:val="22"/>
        </w:rPr>
        <w:t xml:space="preserve"> </w:t>
      </w:r>
      <w:r w:rsidRPr="00416B1F">
        <w:rPr>
          <w:rFonts w:asciiTheme="majorHAnsi" w:hAnsiTheme="majorHAnsi"/>
          <w:sz w:val="22"/>
          <w:szCs w:val="22"/>
        </w:rPr>
        <w:t>appel</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un</w:t>
      </w:r>
      <w:r w:rsidRPr="00416B1F">
        <w:rPr>
          <w:rFonts w:asciiTheme="majorHAnsi" w:hAnsiTheme="majorHAnsi"/>
          <w:spacing w:val="-7"/>
          <w:sz w:val="22"/>
          <w:szCs w:val="22"/>
        </w:rPr>
        <w:t xml:space="preserve"> </w:t>
      </w:r>
      <w:r w:rsidRPr="00416B1F">
        <w:rPr>
          <w:rFonts w:asciiTheme="majorHAnsi" w:hAnsiTheme="majorHAnsi"/>
          <w:sz w:val="22"/>
          <w:szCs w:val="22"/>
        </w:rPr>
        <w:t>contrôle</w:t>
      </w:r>
      <w:r w:rsidRPr="00416B1F">
        <w:rPr>
          <w:rFonts w:asciiTheme="majorHAnsi" w:hAnsiTheme="majorHAnsi"/>
          <w:spacing w:val="-5"/>
          <w:sz w:val="22"/>
          <w:szCs w:val="22"/>
        </w:rPr>
        <w:t xml:space="preserve"> </w:t>
      </w:r>
      <w:r w:rsidRPr="00416B1F">
        <w:rPr>
          <w:rFonts w:asciiTheme="majorHAnsi" w:hAnsiTheme="majorHAnsi"/>
          <w:sz w:val="22"/>
          <w:szCs w:val="22"/>
        </w:rPr>
        <w:t>extérieur</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719FCBBF" w14:textId="77777777" w:rsidR="000F6605" w:rsidRPr="00416B1F" w:rsidRDefault="000F6605" w:rsidP="000F6605">
      <w:pPr>
        <w:pStyle w:val="Paragraphedeliste"/>
        <w:numPr>
          <w:ilvl w:val="0"/>
          <w:numId w:val="63"/>
        </w:numPr>
        <w:tabs>
          <w:tab w:val="left" w:pos="992"/>
        </w:tabs>
        <w:spacing w:line="242" w:lineRule="exact"/>
        <w:ind w:hanging="283"/>
        <w:jc w:val="both"/>
        <w:rPr>
          <w:rFonts w:asciiTheme="majorHAnsi" w:hAnsiTheme="majorHAnsi"/>
        </w:rPr>
      </w:pPr>
      <w:r w:rsidRPr="00416B1F">
        <w:rPr>
          <w:rFonts w:asciiTheme="majorHAnsi" w:hAnsiTheme="majorHAnsi"/>
        </w:rPr>
        <w:t>Si</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résultats</w:t>
      </w:r>
      <w:r w:rsidRPr="00416B1F">
        <w:rPr>
          <w:rFonts w:asciiTheme="majorHAnsi" w:hAnsiTheme="majorHAnsi"/>
          <w:spacing w:val="-5"/>
        </w:rPr>
        <w:t xml:space="preserve"> </w:t>
      </w:r>
      <w:r w:rsidRPr="00416B1F">
        <w:rPr>
          <w:rFonts w:asciiTheme="majorHAnsi" w:hAnsiTheme="majorHAnsi"/>
        </w:rPr>
        <w:t>sont</w:t>
      </w:r>
      <w:r w:rsidRPr="00416B1F">
        <w:rPr>
          <w:rFonts w:asciiTheme="majorHAnsi" w:hAnsiTheme="majorHAnsi"/>
          <w:spacing w:val="-5"/>
        </w:rPr>
        <w:t xml:space="preserve"> </w:t>
      </w:r>
      <w:r w:rsidRPr="00416B1F">
        <w:rPr>
          <w:rFonts w:asciiTheme="majorHAnsi" w:hAnsiTheme="majorHAnsi"/>
        </w:rPr>
        <w:t>conformes</w:t>
      </w:r>
      <w:r w:rsidRPr="00416B1F">
        <w:rPr>
          <w:rFonts w:asciiTheme="majorHAnsi" w:hAnsiTheme="majorHAnsi"/>
          <w:spacing w:val="-6"/>
        </w:rPr>
        <w:t xml:space="preserve"> </w:t>
      </w:r>
      <w:r w:rsidRPr="00416B1F">
        <w:rPr>
          <w:rFonts w:asciiTheme="majorHAnsi" w:hAnsiTheme="majorHAnsi"/>
        </w:rPr>
        <w:t>aux</w:t>
      </w:r>
      <w:r w:rsidRPr="00416B1F">
        <w:rPr>
          <w:rFonts w:asciiTheme="majorHAnsi" w:hAnsiTheme="majorHAnsi"/>
          <w:spacing w:val="-6"/>
        </w:rPr>
        <w:t xml:space="preserve"> </w:t>
      </w:r>
      <w:r w:rsidRPr="00416B1F">
        <w:rPr>
          <w:rFonts w:asciiTheme="majorHAnsi" w:hAnsiTheme="majorHAnsi"/>
        </w:rPr>
        <w:t>spécifications</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CCTP,</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frais</w:t>
      </w:r>
      <w:r w:rsidRPr="00416B1F">
        <w:rPr>
          <w:rFonts w:asciiTheme="majorHAnsi" w:hAnsiTheme="majorHAnsi"/>
          <w:spacing w:val="-5"/>
        </w:rPr>
        <w:t xml:space="preserve"> </w:t>
      </w:r>
      <w:r w:rsidRPr="00416B1F">
        <w:rPr>
          <w:rFonts w:asciiTheme="majorHAnsi" w:hAnsiTheme="majorHAnsi"/>
        </w:rPr>
        <w:t>sont</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charge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Maître</w:t>
      </w:r>
      <w:r w:rsidRPr="00416B1F">
        <w:rPr>
          <w:rFonts w:asciiTheme="majorHAnsi" w:hAnsiTheme="majorHAnsi"/>
          <w:spacing w:val="-5"/>
        </w:rPr>
        <w:t xml:space="preserve"> </w:t>
      </w:r>
      <w:r w:rsidRPr="00416B1F">
        <w:rPr>
          <w:rFonts w:asciiTheme="majorHAnsi" w:hAnsiTheme="majorHAnsi"/>
        </w:rPr>
        <w:t>d’Ouvrage</w:t>
      </w:r>
      <w:r w:rsidRPr="00416B1F">
        <w:rPr>
          <w:rFonts w:asciiTheme="majorHAnsi" w:hAnsiTheme="majorHAnsi"/>
          <w:spacing w:val="-3"/>
        </w:rPr>
        <w:t xml:space="preserve"> </w:t>
      </w:r>
      <w:r w:rsidRPr="00416B1F">
        <w:rPr>
          <w:rFonts w:asciiTheme="majorHAnsi" w:hAnsiTheme="majorHAnsi"/>
          <w:spacing w:val="-10"/>
        </w:rPr>
        <w:t>;</w:t>
      </w:r>
    </w:p>
    <w:p w14:paraId="1A5863FD" w14:textId="77777777" w:rsidR="000F6605" w:rsidRPr="00416B1F" w:rsidRDefault="000F6605" w:rsidP="000F6605">
      <w:pPr>
        <w:pStyle w:val="Paragraphedeliste"/>
        <w:numPr>
          <w:ilvl w:val="0"/>
          <w:numId w:val="63"/>
        </w:numPr>
        <w:tabs>
          <w:tab w:val="left" w:pos="992"/>
        </w:tabs>
        <w:spacing w:line="242" w:lineRule="exact"/>
        <w:ind w:hanging="283"/>
        <w:jc w:val="both"/>
        <w:rPr>
          <w:rFonts w:asciiTheme="majorHAnsi" w:hAnsiTheme="majorHAnsi"/>
        </w:rPr>
      </w:pPr>
      <w:r w:rsidRPr="00416B1F">
        <w:rPr>
          <w:rFonts w:asciiTheme="majorHAnsi" w:hAnsiTheme="majorHAnsi"/>
        </w:rPr>
        <w:t>Si</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résultats</w:t>
      </w:r>
      <w:r w:rsidRPr="00416B1F">
        <w:rPr>
          <w:rFonts w:asciiTheme="majorHAnsi" w:hAnsiTheme="majorHAnsi"/>
          <w:spacing w:val="-5"/>
        </w:rPr>
        <w:t xml:space="preserve"> </w:t>
      </w:r>
      <w:r w:rsidRPr="00416B1F">
        <w:rPr>
          <w:rFonts w:asciiTheme="majorHAnsi" w:hAnsiTheme="majorHAnsi"/>
        </w:rPr>
        <w:t>ne</w:t>
      </w:r>
      <w:r w:rsidRPr="00416B1F">
        <w:rPr>
          <w:rFonts w:asciiTheme="majorHAnsi" w:hAnsiTheme="majorHAnsi"/>
          <w:spacing w:val="-3"/>
        </w:rPr>
        <w:t xml:space="preserve"> </w:t>
      </w:r>
      <w:r w:rsidRPr="00416B1F">
        <w:rPr>
          <w:rFonts w:asciiTheme="majorHAnsi" w:hAnsiTheme="majorHAnsi"/>
        </w:rPr>
        <w:t>sont</w:t>
      </w:r>
      <w:r w:rsidRPr="00416B1F">
        <w:rPr>
          <w:rFonts w:asciiTheme="majorHAnsi" w:hAnsiTheme="majorHAnsi"/>
          <w:spacing w:val="-5"/>
        </w:rPr>
        <w:t xml:space="preserve"> </w:t>
      </w:r>
      <w:r w:rsidRPr="00416B1F">
        <w:rPr>
          <w:rFonts w:asciiTheme="majorHAnsi" w:hAnsiTheme="majorHAnsi"/>
        </w:rPr>
        <w:t>pas</w:t>
      </w:r>
      <w:r w:rsidRPr="00416B1F">
        <w:rPr>
          <w:rFonts w:asciiTheme="majorHAnsi" w:hAnsiTheme="majorHAnsi"/>
          <w:spacing w:val="-4"/>
        </w:rPr>
        <w:t xml:space="preserve"> </w:t>
      </w:r>
      <w:r w:rsidRPr="00416B1F">
        <w:rPr>
          <w:rFonts w:asciiTheme="majorHAnsi" w:hAnsiTheme="majorHAnsi"/>
        </w:rPr>
        <w:t>conformes</w:t>
      </w:r>
      <w:r w:rsidRPr="00416B1F">
        <w:rPr>
          <w:rFonts w:asciiTheme="majorHAnsi" w:hAnsiTheme="majorHAnsi"/>
          <w:spacing w:val="-6"/>
        </w:rPr>
        <w:t xml:space="preserve"> </w:t>
      </w:r>
      <w:r w:rsidRPr="00416B1F">
        <w:rPr>
          <w:rFonts w:asciiTheme="majorHAnsi" w:hAnsiTheme="majorHAnsi"/>
        </w:rPr>
        <w:t>aux</w:t>
      </w:r>
      <w:r w:rsidRPr="00416B1F">
        <w:rPr>
          <w:rFonts w:asciiTheme="majorHAnsi" w:hAnsiTheme="majorHAnsi"/>
          <w:spacing w:val="-5"/>
        </w:rPr>
        <w:t xml:space="preserve"> </w:t>
      </w:r>
      <w:r w:rsidRPr="00416B1F">
        <w:rPr>
          <w:rFonts w:asciiTheme="majorHAnsi" w:hAnsiTheme="majorHAnsi"/>
        </w:rPr>
        <w:t>spécifications</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CCTP,</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frais</w:t>
      </w:r>
      <w:r w:rsidRPr="00416B1F">
        <w:rPr>
          <w:rFonts w:asciiTheme="majorHAnsi" w:hAnsiTheme="majorHAnsi"/>
          <w:spacing w:val="-6"/>
        </w:rPr>
        <w:t xml:space="preserve"> </w:t>
      </w:r>
      <w:r w:rsidRPr="00416B1F">
        <w:rPr>
          <w:rFonts w:asciiTheme="majorHAnsi" w:hAnsiTheme="majorHAnsi"/>
        </w:rPr>
        <w:t>sont</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charge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spacing w:val="-2"/>
        </w:rPr>
        <w:t>Cocontractant.</w:t>
      </w:r>
    </w:p>
    <w:p w14:paraId="4C008F4A" w14:textId="77777777" w:rsidR="000F6605" w:rsidRPr="00416B1F" w:rsidRDefault="000F6605" w:rsidP="000F6605">
      <w:pPr>
        <w:pStyle w:val="Corpsdetexte"/>
        <w:ind w:left="992" w:right="581" w:hanging="284"/>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doit</w:t>
      </w:r>
      <w:r w:rsidRPr="00416B1F">
        <w:rPr>
          <w:rFonts w:asciiTheme="majorHAnsi" w:hAnsiTheme="majorHAnsi"/>
          <w:spacing w:val="-2"/>
          <w:sz w:val="22"/>
          <w:szCs w:val="22"/>
        </w:rPr>
        <w:t xml:space="preserve"> </w:t>
      </w:r>
      <w:r w:rsidRPr="00416B1F">
        <w:rPr>
          <w:rFonts w:asciiTheme="majorHAnsi" w:hAnsiTheme="majorHAnsi"/>
          <w:sz w:val="22"/>
          <w:szCs w:val="22"/>
        </w:rPr>
        <w:t>mettre</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place</w:t>
      </w:r>
      <w:r w:rsidRPr="00416B1F">
        <w:rPr>
          <w:rFonts w:asciiTheme="majorHAnsi" w:hAnsiTheme="majorHAnsi"/>
          <w:spacing w:val="-2"/>
          <w:sz w:val="22"/>
          <w:szCs w:val="22"/>
        </w:rPr>
        <w:t xml:space="preserve"> </w:t>
      </w:r>
      <w:r w:rsidRPr="00416B1F">
        <w:rPr>
          <w:rFonts w:asciiTheme="majorHAnsi" w:hAnsiTheme="majorHAnsi"/>
          <w:sz w:val="22"/>
          <w:szCs w:val="22"/>
        </w:rPr>
        <w:t>son</w:t>
      </w:r>
      <w:r w:rsidRPr="00416B1F">
        <w:rPr>
          <w:rFonts w:asciiTheme="majorHAnsi" w:hAnsiTheme="majorHAnsi"/>
          <w:spacing w:val="-3"/>
          <w:sz w:val="22"/>
          <w:szCs w:val="22"/>
        </w:rPr>
        <w:t xml:space="preserve"> </w:t>
      </w:r>
      <w:r w:rsidRPr="00416B1F">
        <w:rPr>
          <w:rFonts w:asciiTheme="majorHAnsi" w:hAnsiTheme="majorHAnsi"/>
          <w:sz w:val="22"/>
          <w:szCs w:val="22"/>
        </w:rPr>
        <w:t>propre</w:t>
      </w:r>
      <w:r w:rsidRPr="00416B1F">
        <w:rPr>
          <w:rFonts w:asciiTheme="majorHAnsi" w:hAnsiTheme="majorHAnsi"/>
          <w:spacing w:val="-2"/>
          <w:sz w:val="22"/>
          <w:szCs w:val="22"/>
        </w:rPr>
        <w:t xml:space="preserve"> </w:t>
      </w:r>
      <w:r w:rsidRPr="00416B1F">
        <w:rPr>
          <w:rFonts w:asciiTheme="majorHAnsi" w:hAnsiTheme="majorHAnsi"/>
          <w:sz w:val="22"/>
          <w:szCs w:val="22"/>
        </w:rPr>
        <w:t>laboratoire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chantier</w:t>
      </w:r>
      <w:r w:rsidRPr="00416B1F">
        <w:rPr>
          <w:rFonts w:asciiTheme="majorHAnsi" w:hAnsiTheme="majorHAnsi"/>
          <w:spacing w:val="-2"/>
          <w:sz w:val="22"/>
          <w:szCs w:val="22"/>
        </w:rPr>
        <w:t xml:space="preserve"> </w:t>
      </w:r>
      <w:r w:rsidRPr="00416B1F">
        <w:rPr>
          <w:rFonts w:asciiTheme="majorHAnsi" w:hAnsiTheme="majorHAnsi"/>
          <w:sz w:val="22"/>
          <w:szCs w:val="22"/>
        </w:rPr>
        <w:t>qui</w:t>
      </w:r>
      <w:r w:rsidRPr="00416B1F">
        <w:rPr>
          <w:rFonts w:asciiTheme="majorHAnsi" w:hAnsiTheme="majorHAnsi"/>
          <w:spacing w:val="-3"/>
          <w:sz w:val="22"/>
          <w:szCs w:val="22"/>
        </w:rPr>
        <w:t xml:space="preserve"> </w:t>
      </w:r>
      <w:r w:rsidRPr="00416B1F">
        <w:rPr>
          <w:rFonts w:asciiTheme="majorHAnsi" w:hAnsiTheme="majorHAnsi"/>
          <w:sz w:val="22"/>
          <w:szCs w:val="22"/>
        </w:rPr>
        <w:t>est</w:t>
      </w:r>
      <w:r w:rsidRPr="00416B1F">
        <w:rPr>
          <w:rFonts w:asciiTheme="majorHAnsi" w:hAnsiTheme="majorHAnsi"/>
          <w:spacing w:val="-2"/>
          <w:sz w:val="22"/>
          <w:szCs w:val="22"/>
        </w:rPr>
        <w:t xml:space="preserve"> </w:t>
      </w:r>
      <w:r w:rsidRPr="00416B1F">
        <w:rPr>
          <w:rFonts w:asciiTheme="majorHAnsi" w:hAnsiTheme="majorHAnsi"/>
          <w:sz w:val="22"/>
          <w:szCs w:val="22"/>
        </w:rPr>
        <w:t>dimensionné</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équipé</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fonction des exigences du</w:t>
      </w:r>
      <w:r w:rsidRPr="00416B1F">
        <w:rPr>
          <w:rFonts w:asciiTheme="majorHAnsi" w:hAnsiTheme="majorHAnsi"/>
          <w:spacing w:val="-1"/>
          <w:sz w:val="22"/>
          <w:szCs w:val="22"/>
        </w:rPr>
        <w:t xml:space="preserve"> </w:t>
      </w:r>
      <w:r w:rsidRPr="00416B1F">
        <w:rPr>
          <w:rFonts w:asciiTheme="majorHAnsi" w:hAnsiTheme="majorHAnsi"/>
          <w:sz w:val="22"/>
          <w:szCs w:val="22"/>
        </w:rPr>
        <w:t>présent CCTP. Le Cocontractant prend en</w:t>
      </w:r>
      <w:r w:rsidRPr="00416B1F">
        <w:rPr>
          <w:rFonts w:asciiTheme="majorHAnsi" w:hAnsiTheme="majorHAnsi"/>
          <w:spacing w:val="-1"/>
          <w:sz w:val="22"/>
          <w:szCs w:val="22"/>
        </w:rPr>
        <w:t xml:space="preserve"> </w:t>
      </w:r>
      <w:r w:rsidRPr="00416B1F">
        <w:rPr>
          <w:rFonts w:asciiTheme="majorHAnsi" w:hAnsiTheme="majorHAnsi"/>
          <w:sz w:val="22"/>
          <w:szCs w:val="22"/>
        </w:rPr>
        <w:t>charge tous les frais de fourniture, d’installation, de gardiennage, et de fonctionnement de son laboratoire, notamment :</w:t>
      </w:r>
    </w:p>
    <w:p w14:paraId="4C85F46E" w14:textId="77777777" w:rsidR="000F6605" w:rsidRPr="00416B1F" w:rsidRDefault="000F6605" w:rsidP="000F6605">
      <w:pPr>
        <w:pStyle w:val="Paragraphedeliste"/>
        <w:numPr>
          <w:ilvl w:val="0"/>
          <w:numId w:val="63"/>
        </w:numPr>
        <w:tabs>
          <w:tab w:val="left" w:pos="992"/>
        </w:tabs>
        <w:spacing w:line="240" w:lineRule="exact"/>
        <w:ind w:hanging="28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6"/>
        </w:rPr>
        <w:t xml:space="preserve"> </w:t>
      </w:r>
      <w:r w:rsidRPr="00416B1F">
        <w:rPr>
          <w:rFonts w:asciiTheme="majorHAnsi" w:hAnsiTheme="majorHAnsi"/>
        </w:rPr>
        <w:t>locaux</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mobilier</w:t>
      </w:r>
      <w:r w:rsidRPr="00416B1F">
        <w:rPr>
          <w:rFonts w:asciiTheme="majorHAnsi" w:hAnsiTheme="majorHAnsi"/>
          <w:spacing w:val="-3"/>
        </w:rPr>
        <w:t xml:space="preserve"> </w:t>
      </w:r>
      <w:r w:rsidRPr="00416B1F">
        <w:rPr>
          <w:rFonts w:asciiTheme="majorHAnsi" w:hAnsiTheme="majorHAnsi"/>
          <w:spacing w:val="-10"/>
        </w:rPr>
        <w:t>;</w:t>
      </w:r>
    </w:p>
    <w:p w14:paraId="49FF050A" w14:textId="77777777" w:rsidR="000F6605" w:rsidRPr="00416B1F" w:rsidRDefault="000F6605" w:rsidP="000F6605">
      <w:pPr>
        <w:pStyle w:val="Paragraphedeliste"/>
        <w:numPr>
          <w:ilvl w:val="0"/>
          <w:numId w:val="63"/>
        </w:numPr>
        <w:tabs>
          <w:tab w:val="left" w:pos="992"/>
        </w:tabs>
        <w:spacing w:line="242" w:lineRule="exact"/>
        <w:ind w:hanging="283"/>
        <w:rPr>
          <w:rFonts w:asciiTheme="majorHAnsi" w:hAnsiTheme="majorHAnsi"/>
        </w:rPr>
      </w:pPr>
      <w:proofErr w:type="gramStart"/>
      <w:r w:rsidRPr="00416B1F">
        <w:rPr>
          <w:rFonts w:asciiTheme="majorHAnsi" w:hAnsiTheme="majorHAnsi"/>
        </w:rPr>
        <w:t>l’eau</w:t>
      </w:r>
      <w:proofErr w:type="gramEnd"/>
      <w:r w:rsidRPr="00416B1F">
        <w:rPr>
          <w:rFonts w:asciiTheme="majorHAnsi" w:hAnsiTheme="majorHAnsi"/>
          <w:spacing w:val="-5"/>
        </w:rPr>
        <w:t xml:space="preserve"> </w:t>
      </w:r>
      <w:r w:rsidRPr="00416B1F">
        <w:rPr>
          <w:rFonts w:asciiTheme="majorHAnsi" w:hAnsiTheme="majorHAnsi"/>
          <w:spacing w:val="-10"/>
        </w:rPr>
        <w:t>;</w:t>
      </w:r>
    </w:p>
    <w:p w14:paraId="57712BBF" w14:textId="77777777" w:rsidR="000F6605" w:rsidRPr="00416B1F" w:rsidRDefault="000F6605" w:rsidP="000F6605">
      <w:pPr>
        <w:pStyle w:val="Paragraphedeliste"/>
        <w:numPr>
          <w:ilvl w:val="0"/>
          <w:numId w:val="63"/>
        </w:numPr>
        <w:tabs>
          <w:tab w:val="left" w:pos="992"/>
        </w:tabs>
        <w:spacing w:line="241" w:lineRule="exact"/>
        <w:ind w:hanging="283"/>
        <w:rPr>
          <w:rFonts w:asciiTheme="majorHAnsi" w:hAnsiTheme="majorHAnsi"/>
        </w:rPr>
      </w:pPr>
      <w:proofErr w:type="gramStart"/>
      <w:r w:rsidRPr="00416B1F">
        <w:rPr>
          <w:rFonts w:asciiTheme="majorHAnsi" w:hAnsiTheme="majorHAnsi"/>
        </w:rPr>
        <w:t>l’énergie</w:t>
      </w:r>
      <w:proofErr w:type="gramEnd"/>
      <w:r w:rsidRPr="00416B1F">
        <w:rPr>
          <w:rFonts w:asciiTheme="majorHAnsi" w:hAnsiTheme="majorHAnsi"/>
          <w:spacing w:val="-9"/>
        </w:rPr>
        <w:t xml:space="preserve"> </w:t>
      </w:r>
      <w:r w:rsidRPr="00416B1F">
        <w:rPr>
          <w:rFonts w:asciiTheme="majorHAnsi" w:hAnsiTheme="majorHAnsi"/>
          <w:spacing w:val="-10"/>
        </w:rPr>
        <w:t>;</w:t>
      </w:r>
    </w:p>
    <w:p w14:paraId="2BA8136F" w14:textId="77777777" w:rsidR="000F6605" w:rsidRPr="00416B1F" w:rsidRDefault="000F6605" w:rsidP="000F6605">
      <w:pPr>
        <w:pStyle w:val="Paragraphedeliste"/>
        <w:numPr>
          <w:ilvl w:val="0"/>
          <w:numId w:val="63"/>
        </w:numPr>
        <w:tabs>
          <w:tab w:val="left" w:pos="992"/>
        </w:tabs>
        <w:spacing w:line="241" w:lineRule="exact"/>
        <w:ind w:hanging="28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matériel</w:t>
      </w:r>
      <w:r w:rsidRPr="00416B1F">
        <w:rPr>
          <w:rFonts w:asciiTheme="majorHAnsi" w:hAnsiTheme="majorHAnsi"/>
          <w:spacing w:val="-7"/>
        </w:rPr>
        <w:t xml:space="preserve"> </w:t>
      </w:r>
      <w:r w:rsidRPr="00416B1F">
        <w:rPr>
          <w:rFonts w:asciiTheme="majorHAnsi" w:hAnsiTheme="majorHAnsi"/>
        </w:rPr>
        <w:t>destiné</w:t>
      </w:r>
      <w:r w:rsidRPr="00416B1F">
        <w:rPr>
          <w:rFonts w:asciiTheme="majorHAnsi" w:hAnsiTheme="majorHAnsi"/>
          <w:spacing w:val="-6"/>
        </w:rPr>
        <w:t xml:space="preserve"> </w:t>
      </w:r>
      <w:r w:rsidRPr="00416B1F">
        <w:rPr>
          <w:rFonts w:asciiTheme="majorHAnsi" w:hAnsiTheme="majorHAnsi"/>
        </w:rPr>
        <w:t>aux</w:t>
      </w:r>
      <w:r w:rsidRPr="00416B1F">
        <w:rPr>
          <w:rFonts w:asciiTheme="majorHAnsi" w:hAnsiTheme="majorHAnsi"/>
          <w:spacing w:val="-7"/>
        </w:rPr>
        <w:t xml:space="preserve"> </w:t>
      </w:r>
      <w:r w:rsidRPr="00416B1F">
        <w:rPr>
          <w:rFonts w:asciiTheme="majorHAnsi" w:hAnsiTheme="majorHAnsi"/>
        </w:rPr>
        <w:t>prélèvements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aux</w:t>
      </w:r>
      <w:r w:rsidRPr="00416B1F">
        <w:rPr>
          <w:rFonts w:asciiTheme="majorHAnsi" w:hAnsiTheme="majorHAnsi"/>
          <w:spacing w:val="-7"/>
        </w:rPr>
        <w:t xml:space="preserve"> </w:t>
      </w:r>
      <w:r w:rsidRPr="00416B1F">
        <w:rPr>
          <w:rFonts w:asciiTheme="majorHAnsi" w:hAnsiTheme="majorHAnsi"/>
        </w:rPr>
        <w:t>essais, tant</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terrain</w:t>
      </w:r>
      <w:r w:rsidRPr="00416B1F">
        <w:rPr>
          <w:rFonts w:asciiTheme="majorHAnsi" w:hAnsiTheme="majorHAnsi"/>
          <w:spacing w:val="-7"/>
        </w:rPr>
        <w:t xml:space="preserve"> </w:t>
      </w:r>
      <w:r w:rsidRPr="00416B1F">
        <w:rPr>
          <w:rFonts w:asciiTheme="majorHAnsi" w:hAnsiTheme="majorHAnsi"/>
        </w:rPr>
        <w:t>qu’au</w:t>
      </w:r>
      <w:r w:rsidRPr="00416B1F">
        <w:rPr>
          <w:rFonts w:asciiTheme="majorHAnsi" w:hAnsiTheme="majorHAnsi"/>
          <w:spacing w:val="-7"/>
        </w:rPr>
        <w:t xml:space="preserve"> </w:t>
      </w:r>
      <w:r w:rsidRPr="00416B1F">
        <w:rPr>
          <w:rFonts w:asciiTheme="majorHAnsi" w:hAnsiTheme="majorHAnsi"/>
        </w:rPr>
        <w:t>laboratoire</w:t>
      </w:r>
      <w:r w:rsidRPr="00416B1F">
        <w:rPr>
          <w:rFonts w:asciiTheme="majorHAnsi" w:hAnsiTheme="majorHAnsi"/>
          <w:spacing w:val="-1"/>
        </w:rPr>
        <w:t xml:space="preserve"> </w:t>
      </w:r>
      <w:r w:rsidRPr="00416B1F">
        <w:rPr>
          <w:rFonts w:asciiTheme="majorHAnsi" w:hAnsiTheme="majorHAnsi"/>
          <w:spacing w:val="-10"/>
        </w:rPr>
        <w:t>;</w:t>
      </w:r>
    </w:p>
    <w:p w14:paraId="69FE4304" w14:textId="77777777" w:rsidR="000F6605" w:rsidRPr="00416B1F" w:rsidRDefault="000F6605" w:rsidP="000F6605">
      <w:pPr>
        <w:pStyle w:val="Paragraphedeliste"/>
        <w:numPr>
          <w:ilvl w:val="0"/>
          <w:numId w:val="63"/>
        </w:numPr>
        <w:tabs>
          <w:tab w:val="left" w:pos="992"/>
        </w:tabs>
        <w:spacing w:line="241" w:lineRule="exact"/>
        <w:ind w:hanging="28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8"/>
        </w:rPr>
        <w:t xml:space="preserve"> </w:t>
      </w:r>
      <w:r w:rsidRPr="00416B1F">
        <w:rPr>
          <w:rFonts w:asciiTheme="majorHAnsi" w:hAnsiTheme="majorHAnsi"/>
        </w:rPr>
        <w:t>personnel</w:t>
      </w:r>
      <w:r w:rsidRPr="00416B1F">
        <w:rPr>
          <w:rFonts w:asciiTheme="majorHAnsi" w:hAnsiTheme="majorHAnsi"/>
          <w:spacing w:val="-8"/>
        </w:rPr>
        <w:t xml:space="preserve"> </w:t>
      </w:r>
      <w:r w:rsidRPr="00416B1F">
        <w:rPr>
          <w:rFonts w:asciiTheme="majorHAnsi" w:hAnsiTheme="majorHAnsi"/>
        </w:rPr>
        <w:t>qualifié</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non</w:t>
      </w:r>
      <w:r w:rsidRPr="00416B1F">
        <w:rPr>
          <w:rFonts w:asciiTheme="majorHAnsi" w:hAnsiTheme="majorHAnsi"/>
          <w:spacing w:val="-7"/>
        </w:rPr>
        <w:t xml:space="preserve"> </w:t>
      </w:r>
      <w:r w:rsidRPr="00416B1F">
        <w:rPr>
          <w:rFonts w:asciiTheme="majorHAnsi" w:hAnsiTheme="majorHAnsi"/>
        </w:rPr>
        <w:t>qualifié</w:t>
      </w:r>
      <w:r w:rsidRPr="00416B1F">
        <w:rPr>
          <w:rFonts w:asciiTheme="majorHAnsi" w:hAnsiTheme="majorHAnsi"/>
          <w:spacing w:val="-8"/>
        </w:rPr>
        <w:t xml:space="preserve"> </w:t>
      </w:r>
      <w:r w:rsidRPr="00416B1F">
        <w:rPr>
          <w:rFonts w:asciiTheme="majorHAnsi" w:hAnsiTheme="majorHAnsi"/>
        </w:rPr>
        <w:t>nécessaire</w:t>
      </w:r>
      <w:r w:rsidRPr="00416B1F">
        <w:rPr>
          <w:rFonts w:asciiTheme="majorHAnsi" w:hAnsiTheme="majorHAnsi"/>
          <w:spacing w:val="-4"/>
        </w:rPr>
        <w:t xml:space="preserve"> </w:t>
      </w:r>
      <w:r w:rsidRPr="00416B1F">
        <w:rPr>
          <w:rFonts w:asciiTheme="majorHAnsi" w:hAnsiTheme="majorHAnsi"/>
          <w:spacing w:val="-10"/>
        </w:rPr>
        <w:t>;</w:t>
      </w:r>
    </w:p>
    <w:p w14:paraId="5A5DEB69" w14:textId="77777777" w:rsidR="000F6605" w:rsidRPr="00416B1F" w:rsidRDefault="000F6605" w:rsidP="000F6605">
      <w:pPr>
        <w:pStyle w:val="Paragraphedeliste"/>
        <w:numPr>
          <w:ilvl w:val="0"/>
          <w:numId w:val="63"/>
        </w:numPr>
        <w:tabs>
          <w:tab w:val="left" w:pos="992"/>
        </w:tabs>
        <w:spacing w:line="241" w:lineRule="exact"/>
        <w:ind w:hanging="28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moyens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transport</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tous</w:t>
      </w:r>
      <w:r w:rsidRPr="00416B1F">
        <w:rPr>
          <w:rFonts w:asciiTheme="majorHAnsi" w:hAnsiTheme="majorHAnsi"/>
          <w:spacing w:val="-8"/>
        </w:rPr>
        <w:t xml:space="preserve"> </w:t>
      </w:r>
      <w:r w:rsidRPr="00416B1F">
        <w:rPr>
          <w:rFonts w:asciiTheme="majorHAnsi" w:hAnsiTheme="majorHAnsi"/>
        </w:rPr>
        <w:t>autres</w:t>
      </w:r>
      <w:r w:rsidRPr="00416B1F">
        <w:rPr>
          <w:rFonts w:asciiTheme="majorHAnsi" w:hAnsiTheme="majorHAnsi"/>
          <w:spacing w:val="-8"/>
        </w:rPr>
        <w:t xml:space="preserve"> </w:t>
      </w:r>
      <w:r w:rsidRPr="00416B1F">
        <w:rPr>
          <w:rFonts w:asciiTheme="majorHAnsi" w:hAnsiTheme="majorHAnsi"/>
        </w:rPr>
        <w:t>éléments</w:t>
      </w:r>
      <w:r w:rsidRPr="00416B1F">
        <w:rPr>
          <w:rFonts w:asciiTheme="majorHAnsi" w:hAnsiTheme="majorHAnsi"/>
          <w:spacing w:val="-8"/>
        </w:rPr>
        <w:t xml:space="preserve"> </w:t>
      </w:r>
      <w:r w:rsidRPr="00416B1F">
        <w:rPr>
          <w:rFonts w:asciiTheme="majorHAnsi" w:hAnsiTheme="majorHAnsi"/>
        </w:rPr>
        <w:t>logistiques</w:t>
      </w:r>
      <w:r w:rsidRPr="00416B1F">
        <w:rPr>
          <w:rFonts w:asciiTheme="majorHAnsi" w:hAnsiTheme="majorHAnsi"/>
          <w:spacing w:val="-8"/>
        </w:rPr>
        <w:t xml:space="preserve"> </w:t>
      </w:r>
      <w:r w:rsidRPr="00416B1F">
        <w:rPr>
          <w:rFonts w:asciiTheme="majorHAnsi" w:hAnsiTheme="majorHAnsi"/>
          <w:spacing w:val="-2"/>
        </w:rPr>
        <w:t>nécessaires.</w:t>
      </w:r>
    </w:p>
    <w:p w14:paraId="601CF7C1" w14:textId="77777777" w:rsidR="000F6605" w:rsidRPr="00416B1F" w:rsidRDefault="000F6605" w:rsidP="000F6605">
      <w:pPr>
        <w:pStyle w:val="Corpsdetexte"/>
        <w:ind w:left="992" w:hanging="284"/>
        <w:rPr>
          <w:rFonts w:asciiTheme="majorHAnsi" w:hAnsiTheme="majorHAnsi"/>
          <w:sz w:val="22"/>
          <w:szCs w:val="22"/>
        </w:rPr>
      </w:pPr>
      <w:r w:rsidRPr="00416B1F">
        <w:rPr>
          <w:rFonts w:asciiTheme="majorHAnsi" w:hAnsiTheme="majorHAnsi"/>
          <w:sz w:val="22"/>
          <w:szCs w:val="22"/>
        </w:rPr>
        <w:t>Le Cocontractant est entièrement responsable de toutes les opérations et ne peut en aucun cas se prévaloir d’une quelconque faiblesse de son laboratoire, dont il a la charge de manière totale et autonome.</w:t>
      </w:r>
    </w:p>
    <w:p w14:paraId="5259946F" w14:textId="77777777" w:rsidR="000F6605" w:rsidRPr="00416B1F" w:rsidRDefault="000F6605" w:rsidP="000F6605">
      <w:pPr>
        <w:pStyle w:val="Corpsdetexte"/>
        <w:ind w:left="992" w:right="654" w:hanging="284"/>
        <w:rPr>
          <w:rFonts w:asciiTheme="majorHAnsi" w:hAnsiTheme="majorHAnsi"/>
          <w:sz w:val="22"/>
          <w:szCs w:val="22"/>
        </w:rPr>
      </w:pPr>
      <w:r w:rsidRPr="00416B1F">
        <w:rPr>
          <w:rFonts w:asciiTheme="majorHAnsi" w:hAnsiTheme="majorHAnsi"/>
          <w:sz w:val="22"/>
          <w:szCs w:val="22"/>
        </w:rPr>
        <w:t>En cas de déplacement des installations de chantier du Cocontractant, ce dernier assure à ses frais le démontage, le transport et le remontage du laboratoire de chantier.</w:t>
      </w:r>
    </w:p>
    <w:p w14:paraId="51A040B0"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Cocontractant peut proposer en</w:t>
      </w:r>
      <w:r w:rsidRPr="00416B1F">
        <w:rPr>
          <w:rFonts w:asciiTheme="majorHAnsi" w:hAnsiTheme="majorHAnsi"/>
          <w:spacing w:val="-1"/>
          <w:sz w:val="22"/>
          <w:szCs w:val="22"/>
        </w:rPr>
        <w:t xml:space="preserve"> </w:t>
      </w:r>
      <w:r w:rsidRPr="00416B1F">
        <w:rPr>
          <w:rFonts w:asciiTheme="majorHAnsi" w:hAnsiTheme="majorHAnsi"/>
          <w:sz w:val="22"/>
          <w:szCs w:val="22"/>
        </w:rPr>
        <w:t>solution</w:t>
      </w:r>
      <w:r w:rsidRPr="00416B1F">
        <w:rPr>
          <w:rFonts w:asciiTheme="majorHAnsi" w:hAnsiTheme="majorHAnsi"/>
          <w:spacing w:val="-2"/>
          <w:sz w:val="22"/>
          <w:szCs w:val="22"/>
        </w:rPr>
        <w:t xml:space="preserve"> </w:t>
      </w:r>
      <w:r w:rsidRPr="00416B1F">
        <w:rPr>
          <w:rFonts w:asciiTheme="majorHAnsi" w:hAnsiTheme="majorHAnsi"/>
          <w:sz w:val="22"/>
          <w:szCs w:val="22"/>
        </w:rPr>
        <w:t>variante un</w:t>
      </w:r>
      <w:r w:rsidRPr="00416B1F">
        <w:rPr>
          <w:rFonts w:asciiTheme="majorHAnsi" w:hAnsiTheme="majorHAnsi"/>
          <w:spacing w:val="-1"/>
          <w:sz w:val="22"/>
          <w:szCs w:val="22"/>
        </w:rPr>
        <w:t xml:space="preserve"> </w:t>
      </w:r>
      <w:r w:rsidRPr="00416B1F">
        <w:rPr>
          <w:rFonts w:asciiTheme="majorHAnsi" w:hAnsiTheme="majorHAnsi"/>
          <w:sz w:val="22"/>
          <w:szCs w:val="22"/>
        </w:rPr>
        <w:t>laboratoire de chantier</w:t>
      </w:r>
      <w:r w:rsidRPr="00416B1F">
        <w:rPr>
          <w:rFonts w:asciiTheme="majorHAnsi" w:hAnsiTheme="majorHAnsi"/>
          <w:spacing w:val="-1"/>
          <w:sz w:val="22"/>
          <w:szCs w:val="22"/>
        </w:rPr>
        <w:t xml:space="preserve"> </w:t>
      </w:r>
      <w:r w:rsidRPr="00416B1F">
        <w:rPr>
          <w:rFonts w:asciiTheme="majorHAnsi" w:hAnsiTheme="majorHAnsi"/>
          <w:sz w:val="22"/>
          <w:szCs w:val="22"/>
        </w:rPr>
        <w:t>mobile (caravane,</w:t>
      </w:r>
      <w:r w:rsidRPr="00416B1F">
        <w:rPr>
          <w:rFonts w:asciiTheme="majorHAnsi" w:hAnsiTheme="majorHAnsi"/>
          <w:spacing w:val="-1"/>
          <w:sz w:val="22"/>
          <w:szCs w:val="22"/>
        </w:rPr>
        <w:t xml:space="preserve"> </w:t>
      </w:r>
      <w:r w:rsidRPr="00416B1F">
        <w:rPr>
          <w:rFonts w:asciiTheme="majorHAnsi" w:hAnsiTheme="majorHAnsi"/>
          <w:sz w:val="22"/>
          <w:szCs w:val="22"/>
        </w:rPr>
        <w:t>conteneur,</w:t>
      </w:r>
      <w:r w:rsidRPr="00416B1F">
        <w:rPr>
          <w:rFonts w:asciiTheme="majorHAnsi" w:hAnsiTheme="majorHAnsi"/>
          <w:spacing w:val="1"/>
          <w:sz w:val="22"/>
          <w:szCs w:val="22"/>
        </w:rPr>
        <w:t xml:space="preserve"> </w:t>
      </w:r>
      <w:r w:rsidRPr="00416B1F">
        <w:rPr>
          <w:rFonts w:asciiTheme="majorHAnsi" w:hAnsiTheme="majorHAnsi"/>
          <w:spacing w:val="-2"/>
          <w:sz w:val="22"/>
          <w:szCs w:val="22"/>
        </w:rPr>
        <w:t>etc.).</w:t>
      </w:r>
    </w:p>
    <w:p w14:paraId="0BDE7C07" w14:textId="77777777" w:rsidR="000F6605" w:rsidRPr="00416B1F" w:rsidRDefault="000F6605" w:rsidP="000F6605">
      <w:pPr>
        <w:pStyle w:val="Corpsdetexte"/>
        <w:spacing w:line="241" w:lineRule="exact"/>
        <w:ind w:left="992"/>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7"/>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z w:val="22"/>
          <w:szCs w:val="22"/>
        </w:rPr>
        <w:t>soumettre</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cet</w:t>
      </w:r>
      <w:r w:rsidRPr="00416B1F">
        <w:rPr>
          <w:rFonts w:asciiTheme="majorHAnsi" w:hAnsiTheme="majorHAnsi"/>
          <w:spacing w:val="-5"/>
          <w:sz w:val="22"/>
          <w:szCs w:val="22"/>
        </w:rPr>
        <w:t xml:space="preserve"> </w:t>
      </w:r>
      <w:r w:rsidRPr="00416B1F">
        <w:rPr>
          <w:rFonts w:asciiTheme="majorHAnsi" w:hAnsiTheme="majorHAnsi"/>
          <w:sz w:val="22"/>
          <w:szCs w:val="22"/>
        </w:rPr>
        <w:t>effet</w:t>
      </w:r>
      <w:r w:rsidRPr="00416B1F">
        <w:rPr>
          <w:rFonts w:asciiTheme="majorHAnsi" w:hAnsiTheme="majorHAnsi"/>
          <w:spacing w:val="-4"/>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plans</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spécifications</w:t>
      </w:r>
      <w:r w:rsidRPr="00416B1F">
        <w:rPr>
          <w:rFonts w:asciiTheme="majorHAnsi" w:hAnsiTheme="majorHAnsi"/>
          <w:spacing w:val="-7"/>
          <w:sz w:val="22"/>
          <w:szCs w:val="22"/>
        </w:rPr>
        <w:t xml:space="preserve"> </w:t>
      </w:r>
      <w:r w:rsidRPr="00416B1F">
        <w:rPr>
          <w:rFonts w:asciiTheme="majorHAnsi" w:hAnsiTheme="majorHAnsi"/>
          <w:sz w:val="22"/>
          <w:szCs w:val="22"/>
        </w:rPr>
        <w:t>détaillés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l'unité</w:t>
      </w:r>
      <w:r w:rsidRPr="00416B1F">
        <w:rPr>
          <w:rFonts w:asciiTheme="majorHAnsi" w:hAnsiTheme="majorHAnsi"/>
          <w:spacing w:val="-5"/>
          <w:sz w:val="22"/>
          <w:szCs w:val="22"/>
        </w:rPr>
        <w:t xml:space="preserve"> </w:t>
      </w:r>
      <w:r w:rsidRPr="00416B1F">
        <w:rPr>
          <w:rFonts w:asciiTheme="majorHAnsi" w:hAnsiTheme="majorHAnsi"/>
          <w:sz w:val="22"/>
          <w:szCs w:val="22"/>
        </w:rPr>
        <w:t>mobile</w:t>
      </w:r>
      <w:r w:rsidRPr="00416B1F">
        <w:rPr>
          <w:rFonts w:asciiTheme="majorHAnsi" w:hAnsiTheme="majorHAnsi"/>
          <w:spacing w:val="-6"/>
          <w:sz w:val="22"/>
          <w:szCs w:val="22"/>
        </w:rPr>
        <w:t xml:space="preserve"> </w:t>
      </w:r>
      <w:r w:rsidRPr="00416B1F">
        <w:rPr>
          <w:rFonts w:asciiTheme="majorHAnsi" w:hAnsiTheme="majorHAnsi"/>
          <w:spacing w:val="-2"/>
          <w:sz w:val="22"/>
          <w:szCs w:val="22"/>
        </w:rPr>
        <w:t>proposée.</w:t>
      </w:r>
    </w:p>
    <w:p w14:paraId="7148D515" w14:textId="77777777" w:rsidR="000F6605" w:rsidRPr="00416B1F" w:rsidRDefault="000F6605" w:rsidP="000F6605">
      <w:pPr>
        <w:pStyle w:val="Corpsdetexte"/>
        <w:ind w:left="992" w:right="577" w:hanging="284"/>
        <w:jc w:val="both"/>
        <w:rPr>
          <w:rFonts w:asciiTheme="majorHAnsi" w:hAnsiTheme="majorHAnsi"/>
          <w:sz w:val="22"/>
          <w:szCs w:val="22"/>
        </w:rPr>
      </w:pPr>
      <w:r w:rsidRPr="00416B1F">
        <w:rPr>
          <w:rFonts w:asciiTheme="majorHAnsi" w:hAnsiTheme="majorHAnsi"/>
          <w:sz w:val="22"/>
          <w:szCs w:val="22"/>
        </w:rPr>
        <w:lastRenderedPageBreak/>
        <w:t>Dans le cas où certains résultats seraient contestés par l'une ou l'autre des parties, il sera procédé à des essais contradictoires. Ceux-ci sont réalisés soit dans le laboratoire du Cocontractant, soit dans celui de la mission de contrôle par des représentants des deux parties.</w:t>
      </w:r>
    </w:p>
    <w:p w14:paraId="12237DD8"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769F7AA4" w14:textId="77777777" w:rsidR="000F6605" w:rsidRPr="00416B1F" w:rsidRDefault="000F6605" w:rsidP="000F6605">
      <w:pPr>
        <w:numPr>
          <w:ilvl w:val="1"/>
          <w:numId w:val="64"/>
        </w:numPr>
        <w:tabs>
          <w:tab w:val="left" w:pos="1161"/>
        </w:tabs>
        <w:spacing w:before="69"/>
        <w:ind w:left="1161" w:hanging="452"/>
        <w:rPr>
          <w:rFonts w:asciiTheme="majorHAnsi" w:hAnsiTheme="majorHAnsi"/>
          <w:b/>
        </w:rPr>
      </w:pPr>
      <w:r w:rsidRPr="00416B1F">
        <w:rPr>
          <w:rFonts w:asciiTheme="majorHAnsi" w:hAnsiTheme="majorHAnsi"/>
          <w:b/>
        </w:rPr>
        <w:lastRenderedPageBreak/>
        <w:t>Remblais</w:t>
      </w:r>
      <w:r w:rsidRPr="00416B1F">
        <w:rPr>
          <w:rFonts w:asciiTheme="majorHAnsi" w:hAnsiTheme="majorHAnsi"/>
          <w:b/>
          <w:spacing w:val="-10"/>
        </w:rPr>
        <w:t xml:space="preserve"> </w:t>
      </w:r>
      <w:r w:rsidRPr="00416B1F">
        <w:rPr>
          <w:rFonts w:asciiTheme="majorHAnsi" w:hAnsiTheme="majorHAnsi"/>
          <w:b/>
          <w:spacing w:val="-2"/>
        </w:rPr>
        <w:t>courants</w:t>
      </w:r>
    </w:p>
    <w:p w14:paraId="5F30E81A" w14:textId="77777777" w:rsidR="000F6605" w:rsidRPr="00416B1F" w:rsidRDefault="000F6605" w:rsidP="000F6605">
      <w:pPr>
        <w:pStyle w:val="Corpsdetexte"/>
        <w:spacing w:before="58"/>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7"/>
          <w:sz w:val="22"/>
          <w:szCs w:val="22"/>
        </w:rPr>
        <w:t xml:space="preserve"> </w:t>
      </w:r>
      <w:r w:rsidRPr="00416B1F">
        <w:rPr>
          <w:rFonts w:asciiTheme="majorHAnsi" w:hAnsiTheme="majorHAnsi"/>
          <w:sz w:val="22"/>
          <w:szCs w:val="22"/>
        </w:rPr>
        <w:t>s’agit</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remblais</w:t>
      </w:r>
      <w:r w:rsidRPr="00416B1F">
        <w:rPr>
          <w:rFonts w:asciiTheme="majorHAnsi" w:hAnsiTheme="majorHAnsi"/>
          <w:spacing w:val="-6"/>
          <w:sz w:val="22"/>
          <w:szCs w:val="22"/>
        </w:rPr>
        <w:t xml:space="preserve"> </w:t>
      </w:r>
      <w:r w:rsidRPr="00416B1F">
        <w:rPr>
          <w:rFonts w:asciiTheme="majorHAnsi" w:hAnsiTheme="majorHAnsi"/>
          <w:sz w:val="22"/>
          <w:szCs w:val="22"/>
        </w:rPr>
        <w:t>réalisés</w:t>
      </w:r>
      <w:r w:rsidRPr="00416B1F">
        <w:rPr>
          <w:rFonts w:asciiTheme="majorHAnsi" w:hAnsiTheme="majorHAnsi"/>
          <w:spacing w:val="-6"/>
          <w:sz w:val="22"/>
          <w:szCs w:val="22"/>
        </w:rPr>
        <w:t xml:space="preserve"> </w:t>
      </w:r>
      <w:r w:rsidRPr="00416B1F">
        <w:rPr>
          <w:rFonts w:asciiTheme="majorHAnsi" w:hAnsiTheme="majorHAnsi"/>
          <w:sz w:val="22"/>
          <w:szCs w:val="22"/>
        </w:rPr>
        <w:t>dans</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zones</w:t>
      </w:r>
      <w:r w:rsidRPr="00416B1F">
        <w:rPr>
          <w:rFonts w:asciiTheme="majorHAnsi" w:hAnsiTheme="majorHAnsi"/>
          <w:spacing w:val="-6"/>
          <w:sz w:val="22"/>
          <w:szCs w:val="22"/>
        </w:rPr>
        <w:t xml:space="preserve"> </w:t>
      </w:r>
      <w:r w:rsidRPr="00416B1F">
        <w:rPr>
          <w:rFonts w:asciiTheme="majorHAnsi" w:hAnsiTheme="majorHAnsi"/>
          <w:sz w:val="22"/>
          <w:szCs w:val="22"/>
        </w:rPr>
        <w:t>sans</w:t>
      </w:r>
      <w:r w:rsidRPr="00416B1F">
        <w:rPr>
          <w:rFonts w:asciiTheme="majorHAnsi" w:hAnsiTheme="majorHAnsi"/>
          <w:spacing w:val="-6"/>
          <w:sz w:val="22"/>
          <w:szCs w:val="22"/>
        </w:rPr>
        <w:t xml:space="preserve"> </w:t>
      </w:r>
      <w:r w:rsidRPr="00416B1F">
        <w:rPr>
          <w:rFonts w:asciiTheme="majorHAnsi" w:hAnsiTheme="majorHAnsi"/>
          <w:sz w:val="22"/>
          <w:szCs w:val="22"/>
        </w:rPr>
        <w:t>problème</w:t>
      </w:r>
      <w:r w:rsidRPr="00416B1F">
        <w:rPr>
          <w:rFonts w:asciiTheme="majorHAnsi" w:hAnsiTheme="majorHAnsi"/>
          <w:spacing w:val="-5"/>
          <w:sz w:val="22"/>
          <w:szCs w:val="22"/>
        </w:rPr>
        <w:t xml:space="preserve"> </w:t>
      </w:r>
      <w:r w:rsidRPr="00416B1F">
        <w:rPr>
          <w:rFonts w:asciiTheme="majorHAnsi" w:hAnsiTheme="majorHAnsi"/>
          <w:spacing w:val="-2"/>
          <w:sz w:val="22"/>
          <w:szCs w:val="22"/>
        </w:rPr>
        <w:t>spécifique.</w:t>
      </w:r>
    </w:p>
    <w:p w14:paraId="72451777" w14:textId="77777777" w:rsidR="000F6605" w:rsidRPr="00416B1F" w:rsidRDefault="000F6605" w:rsidP="000F6605">
      <w:pPr>
        <w:pStyle w:val="Corpsdetexte"/>
        <w:spacing w:before="1"/>
        <w:ind w:left="992" w:hanging="284"/>
        <w:rPr>
          <w:rFonts w:asciiTheme="majorHAnsi" w:hAnsiTheme="majorHAnsi"/>
          <w:sz w:val="22"/>
          <w:szCs w:val="22"/>
        </w:rPr>
      </w:pPr>
      <w:r w:rsidRPr="00416B1F">
        <w:rPr>
          <w:rFonts w:asciiTheme="majorHAnsi" w:hAnsiTheme="majorHAnsi"/>
          <w:sz w:val="22"/>
          <w:szCs w:val="22"/>
        </w:rPr>
        <w:t>Les matériaux utilisés pour les remblais courants proviendront des déblais généraux lorsqu'ils existent ou des lieux d’emprunts agréés par le Maître d’œuvre.</w:t>
      </w:r>
    </w:p>
    <w:p w14:paraId="5FA23141" w14:textId="77777777" w:rsidR="000F6605" w:rsidRPr="00416B1F" w:rsidRDefault="000F6605" w:rsidP="000F6605">
      <w:pPr>
        <w:pStyle w:val="Corpsdetexte"/>
        <w:ind w:left="992" w:hanging="284"/>
        <w:rPr>
          <w:rFonts w:asciiTheme="majorHAnsi" w:hAnsiTheme="majorHAnsi"/>
          <w:sz w:val="22"/>
          <w:szCs w:val="22"/>
        </w:rPr>
      </w:pPr>
      <w:r w:rsidRPr="00416B1F">
        <w:rPr>
          <w:rFonts w:asciiTheme="majorHAnsi" w:hAnsiTheme="majorHAnsi"/>
          <w:sz w:val="22"/>
          <w:szCs w:val="22"/>
        </w:rPr>
        <w:t>Ils</w:t>
      </w:r>
      <w:r w:rsidRPr="00416B1F">
        <w:rPr>
          <w:rFonts w:asciiTheme="majorHAnsi" w:hAnsiTheme="majorHAnsi"/>
          <w:spacing w:val="40"/>
          <w:sz w:val="22"/>
          <w:szCs w:val="22"/>
        </w:rPr>
        <w:t xml:space="preserve"> </w:t>
      </w:r>
      <w:r w:rsidRPr="00416B1F">
        <w:rPr>
          <w:rFonts w:asciiTheme="majorHAnsi" w:hAnsiTheme="majorHAnsi"/>
          <w:sz w:val="22"/>
          <w:szCs w:val="22"/>
        </w:rPr>
        <w:t>seront</w:t>
      </w:r>
      <w:r w:rsidRPr="00416B1F">
        <w:rPr>
          <w:rFonts w:asciiTheme="majorHAnsi" w:hAnsiTheme="majorHAnsi"/>
          <w:spacing w:val="40"/>
          <w:sz w:val="22"/>
          <w:szCs w:val="22"/>
        </w:rPr>
        <w:t xml:space="preserve"> </w:t>
      </w:r>
      <w:r w:rsidRPr="00416B1F">
        <w:rPr>
          <w:rFonts w:asciiTheme="majorHAnsi" w:hAnsiTheme="majorHAnsi"/>
          <w:sz w:val="22"/>
          <w:szCs w:val="22"/>
        </w:rPr>
        <w:t>dépourvus</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matières</w:t>
      </w:r>
      <w:r w:rsidRPr="00416B1F">
        <w:rPr>
          <w:rFonts w:asciiTheme="majorHAnsi" w:hAnsiTheme="majorHAnsi"/>
          <w:spacing w:val="40"/>
          <w:sz w:val="22"/>
          <w:szCs w:val="22"/>
        </w:rPr>
        <w:t xml:space="preserve"> </w:t>
      </w:r>
      <w:r w:rsidRPr="00416B1F">
        <w:rPr>
          <w:rFonts w:asciiTheme="majorHAnsi" w:hAnsiTheme="majorHAnsi"/>
          <w:sz w:val="22"/>
          <w:szCs w:val="22"/>
        </w:rPr>
        <w:t>végétales</w:t>
      </w:r>
      <w:r w:rsidRPr="00416B1F">
        <w:rPr>
          <w:rFonts w:asciiTheme="majorHAnsi" w:hAnsiTheme="majorHAnsi"/>
          <w:spacing w:val="40"/>
          <w:sz w:val="22"/>
          <w:szCs w:val="22"/>
        </w:rPr>
        <w:t xml:space="preserve"> </w:t>
      </w:r>
      <w:r w:rsidRPr="00416B1F">
        <w:rPr>
          <w:rFonts w:asciiTheme="majorHAnsi" w:hAnsiTheme="majorHAnsi"/>
          <w:sz w:val="22"/>
          <w:szCs w:val="22"/>
        </w:rPr>
        <w:t>ou</w:t>
      </w:r>
      <w:r w:rsidRPr="00416B1F">
        <w:rPr>
          <w:rFonts w:asciiTheme="majorHAnsi" w:hAnsiTheme="majorHAnsi"/>
          <w:spacing w:val="40"/>
          <w:sz w:val="22"/>
          <w:szCs w:val="22"/>
        </w:rPr>
        <w:t xml:space="preserve"> </w:t>
      </w:r>
      <w:r w:rsidRPr="00416B1F">
        <w:rPr>
          <w:rFonts w:asciiTheme="majorHAnsi" w:hAnsiTheme="majorHAnsi"/>
          <w:sz w:val="22"/>
          <w:szCs w:val="22"/>
        </w:rPr>
        <w:t>organiques.</w:t>
      </w:r>
      <w:r w:rsidRPr="00416B1F">
        <w:rPr>
          <w:rFonts w:asciiTheme="majorHAnsi" w:hAnsiTheme="majorHAnsi"/>
          <w:spacing w:val="40"/>
          <w:sz w:val="22"/>
          <w:szCs w:val="22"/>
        </w:rPr>
        <w:t xml:space="preserve"> </w:t>
      </w:r>
      <w:r w:rsidRPr="00416B1F">
        <w:rPr>
          <w:rFonts w:asciiTheme="majorHAnsi" w:hAnsiTheme="majorHAnsi"/>
          <w:sz w:val="22"/>
          <w:szCs w:val="22"/>
        </w:rPr>
        <w:t>Ils</w:t>
      </w:r>
      <w:r w:rsidRPr="00416B1F">
        <w:rPr>
          <w:rFonts w:asciiTheme="majorHAnsi" w:hAnsiTheme="majorHAnsi"/>
          <w:spacing w:val="40"/>
          <w:sz w:val="22"/>
          <w:szCs w:val="22"/>
        </w:rPr>
        <w:t xml:space="preserve"> </w:t>
      </w:r>
      <w:r w:rsidRPr="00416B1F">
        <w:rPr>
          <w:rFonts w:asciiTheme="majorHAnsi" w:hAnsiTheme="majorHAnsi"/>
          <w:sz w:val="22"/>
          <w:szCs w:val="22"/>
        </w:rPr>
        <w:t>posséderont</w:t>
      </w:r>
      <w:r w:rsidRPr="00416B1F">
        <w:rPr>
          <w:rFonts w:asciiTheme="majorHAnsi" w:hAnsiTheme="majorHAnsi"/>
          <w:spacing w:val="40"/>
          <w:sz w:val="22"/>
          <w:szCs w:val="22"/>
        </w:rPr>
        <w:t xml:space="preserve"> </w:t>
      </w: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minimum</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caractéristiques suivantes :</w:t>
      </w:r>
    </w:p>
    <w:p w14:paraId="6C4882B9" w14:textId="77777777" w:rsidR="000F6605" w:rsidRPr="00416B1F" w:rsidRDefault="000F6605" w:rsidP="000F6605">
      <w:pPr>
        <w:pStyle w:val="Paragraphedeliste"/>
        <w:numPr>
          <w:ilvl w:val="2"/>
          <w:numId w:val="64"/>
        </w:numPr>
        <w:tabs>
          <w:tab w:val="left" w:pos="2068"/>
          <w:tab w:val="left" w:pos="5245"/>
        </w:tabs>
        <w:spacing w:line="241" w:lineRule="exact"/>
        <w:ind w:left="2068" w:hanging="292"/>
        <w:rPr>
          <w:rFonts w:asciiTheme="majorHAnsi" w:hAnsiTheme="majorHAnsi"/>
        </w:rPr>
      </w:pPr>
      <w:r w:rsidRPr="00416B1F">
        <w:rPr>
          <w:rFonts w:asciiTheme="majorHAnsi" w:hAnsiTheme="majorHAnsi"/>
        </w:rPr>
        <w:t>Dimension</w:t>
      </w:r>
      <w:r w:rsidRPr="00416B1F">
        <w:rPr>
          <w:rFonts w:asciiTheme="majorHAnsi" w:hAnsiTheme="majorHAnsi"/>
          <w:spacing w:val="-9"/>
        </w:rPr>
        <w:t xml:space="preserve"> </w:t>
      </w:r>
      <w:r w:rsidRPr="00416B1F">
        <w:rPr>
          <w:rFonts w:asciiTheme="majorHAnsi" w:hAnsiTheme="majorHAnsi"/>
        </w:rPr>
        <w:t>maximale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grains</w:t>
      </w:r>
      <w:r w:rsidRPr="00416B1F">
        <w:rPr>
          <w:rFonts w:asciiTheme="majorHAnsi" w:hAnsiTheme="majorHAnsi"/>
        </w:rPr>
        <w:tab/>
        <w:t>D</w:t>
      </w:r>
      <w:r w:rsidRPr="00416B1F">
        <w:rPr>
          <w:rFonts w:asciiTheme="majorHAnsi" w:hAnsiTheme="majorHAnsi"/>
          <w:spacing w:val="-4"/>
        </w:rPr>
        <w:t xml:space="preserve"> </w:t>
      </w:r>
      <w:r w:rsidRPr="00416B1F">
        <w:rPr>
          <w:rFonts w:asciiTheme="majorHAnsi" w:hAnsiTheme="majorHAnsi"/>
        </w:rPr>
        <w:t>max</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4"/>
        </w:rPr>
        <w:t>40mm</w:t>
      </w:r>
    </w:p>
    <w:p w14:paraId="34CBD391"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Indice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plasticité</w:t>
      </w:r>
      <w:r w:rsidRPr="00416B1F">
        <w:rPr>
          <w:rFonts w:asciiTheme="majorHAnsi" w:hAnsiTheme="majorHAnsi"/>
        </w:rPr>
        <w:tab/>
        <w:t>IP</w:t>
      </w:r>
      <w:r w:rsidRPr="00416B1F">
        <w:rPr>
          <w:rFonts w:asciiTheme="majorHAnsi" w:hAnsiTheme="majorHAnsi"/>
          <w:spacing w:val="-3"/>
        </w:rPr>
        <w:t xml:space="preserve"> </w:t>
      </w:r>
      <w:r w:rsidRPr="00416B1F">
        <w:rPr>
          <w:rFonts w:asciiTheme="majorHAnsi" w:hAnsiTheme="majorHAnsi"/>
        </w:rPr>
        <w:t>&lt;</w:t>
      </w:r>
      <w:r w:rsidRPr="00416B1F">
        <w:rPr>
          <w:rFonts w:asciiTheme="majorHAnsi" w:hAnsiTheme="majorHAnsi"/>
          <w:spacing w:val="-4"/>
        </w:rPr>
        <w:t xml:space="preserve"> </w:t>
      </w:r>
      <w:r w:rsidRPr="00416B1F">
        <w:rPr>
          <w:rFonts w:asciiTheme="majorHAnsi" w:hAnsiTheme="majorHAnsi"/>
          <w:spacing w:val="-5"/>
        </w:rPr>
        <w:t>35</w:t>
      </w:r>
    </w:p>
    <w:p w14:paraId="0A802BEF"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Pourcentage</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4"/>
        </w:rPr>
        <w:t>fines</w:t>
      </w:r>
      <w:r w:rsidRPr="00416B1F">
        <w:rPr>
          <w:rFonts w:asciiTheme="majorHAnsi" w:hAnsiTheme="majorHAnsi"/>
        </w:rPr>
        <w:tab/>
        <w:t>f</w:t>
      </w:r>
      <w:r w:rsidRPr="00416B1F">
        <w:rPr>
          <w:rFonts w:asciiTheme="majorHAnsi" w:hAnsiTheme="majorHAnsi"/>
          <w:spacing w:val="-4"/>
        </w:rPr>
        <w:t xml:space="preserve"> </w:t>
      </w:r>
      <w:r w:rsidRPr="00416B1F">
        <w:rPr>
          <w:rFonts w:asciiTheme="majorHAnsi" w:hAnsiTheme="majorHAnsi"/>
        </w:rPr>
        <w:t xml:space="preserve">&lt; </w:t>
      </w:r>
      <w:r w:rsidRPr="00416B1F">
        <w:rPr>
          <w:rFonts w:asciiTheme="majorHAnsi" w:hAnsiTheme="majorHAnsi"/>
          <w:spacing w:val="-5"/>
        </w:rPr>
        <w:t>30</w:t>
      </w:r>
    </w:p>
    <w:p w14:paraId="72222386"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Indice</w:t>
      </w:r>
      <w:r w:rsidRPr="00416B1F">
        <w:rPr>
          <w:rFonts w:asciiTheme="majorHAnsi" w:hAnsiTheme="majorHAnsi"/>
          <w:spacing w:val="-11"/>
        </w:rPr>
        <w:t xml:space="preserve"> </w:t>
      </w:r>
      <w:r w:rsidRPr="00416B1F">
        <w:rPr>
          <w:rFonts w:asciiTheme="majorHAnsi" w:hAnsiTheme="majorHAnsi"/>
        </w:rPr>
        <w:t>portant</w:t>
      </w:r>
      <w:r w:rsidRPr="00416B1F">
        <w:rPr>
          <w:rFonts w:asciiTheme="majorHAnsi" w:hAnsiTheme="majorHAnsi"/>
          <w:spacing w:val="-9"/>
        </w:rPr>
        <w:t xml:space="preserve"> </w:t>
      </w:r>
      <w:r w:rsidRPr="00416B1F">
        <w:rPr>
          <w:rFonts w:asciiTheme="majorHAnsi" w:hAnsiTheme="majorHAnsi"/>
          <w:spacing w:val="-5"/>
        </w:rPr>
        <w:t>CBR</w:t>
      </w:r>
      <w:r w:rsidRPr="00416B1F">
        <w:rPr>
          <w:rFonts w:asciiTheme="majorHAnsi" w:hAnsiTheme="majorHAnsi"/>
        </w:rPr>
        <w:tab/>
        <w:t>&gt;</w:t>
      </w:r>
      <w:r w:rsidRPr="00416B1F">
        <w:rPr>
          <w:rFonts w:asciiTheme="majorHAnsi" w:hAnsiTheme="majorHAnsi"/>
          <w:spacing w:val="-4"/>
        </w:rPr>
        <w:t xml:space="preserve"> </w:t>
      </w:r>
      <w:r w:rsidRPr="00416B1F">
        <w:rPr>
          <w:rFonts w:asciiTheme="majorHAnsi" w:hAnsiTheme="majorHAnsi"/>
          <w:spacing w:val="-5"/>
        </w:rPr>
        <w:t>15</w:t>
      </w:r>
    </w:p>
    <w:p w14:paraId="22B9B242" w14:textId="77777777" w:rsidR="000F6605" w:rsidRPr="00416B1F" w:rsidRDefault="000F6605" w:rsidP="000F6605">
      <w:pPr>
        <w:pStyle w:val="Corpsdetexte"/>
        <w:spacing w:line="240" w:lineRule="exact"/>
        <w:ind w:left="1417"/>
        <w:rPr>
          <w:rFonts w:asciiTheme="majorHAnsi" w:hAnsiTheme="majorHAnsi"/>
          <w:sz w:val="22"/>
          <w:szCs w:val="22"/>
        </w:rPr>
      </w:pPr>
      <w:r w:rsidRPr="00416B1F">
        <w:rPr>
          <w:rFonts w:asciiTheme="majorHAnsi" w:hAnsiTheme="majorHAnsi"/>
          <w:sz w:val="22"/>
          <w:szCs w:val="22"/>
        </w:rPr>
        <w:t>Tous</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1000</w:t>
      </w:r>
      <w:r w:rsidRPr="00416B1F">
        <w:rPr>
          <w:rFonts w:asciiTheme="majorHAnsi" w:hAnsiTheme="majorHAnsi"/>
          <w:spacing w:val="-6"/>
          <w:sz w:val="22"/>
          <w:szCs w:val="22"/>
        </w:rPr>
        <w:t xml:space="preserve"> </w:t>
      </w:r>
      <w:r w:rsidRPr="00416B1F">
        <w:rPr>
          <w:rFonts w:asciiTheme="majorHAnsi" w:hAnsiTheme="majorHAnsi"/>
          <w:sz w:val="22"/>
          <w:szCs w:val="22"/>
        </w:rPr>
        <w:t>m3</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remblais</w:t>
      </w:r>
      <w:r w:rsidRPr="00416B1F">
        <w:rPr>
          <w:rFonts w:asciiTheme="majorHAnsi" w:hAnsiTheme="majorHAnsi"/>
          <w:spacing w:val="-6"/>
          <w:sz w:val="22"/>
          <w:szCs w:val="22"/>
        </w:rPr>
        <w:t xml:space="preserve"> </w:t>
      </w:r>
      <w:r w:rsidRPr="00416B1F">
        <w:rPr>
          <w:rFonts w:asciiTheme="majorHAnsi" w:hAnsiTheme="majorHAnsi"/>
          <w:sz w:val="22"/>
          <w:szCs w:val="22"/>
        </w:rPr>
        <w:t>courants,</w:t>
      </w:r>
      <w:r w:rsidRPr="00416B1F">
        <w:rPr>
          <w:rFonts w:asciiTheme="majorHAnsi" w:hAnsiTheme="majorHAnsi"/>
          <w:spacing w:val="-6"/>
          <w:sz w:val="22"/>
          <w:szCs w:val="22"/>
        </w:rPr>
        <w:t xml:space="preserve"> </w:t>
      </w:r>
      <w:r w:rsidRPr="00416B1F">
        <w:rPr>
          <w:rFonts w:asciiTheme="majorHAnsi" w:hAnsiTheme="majorHAnsi"/>
          <w:sz w:val="22"/>
          <w:szCs w:val="22"/>
        </w:rPr>
        <w:t>il</w:t>
      </w:r>
      <w:r w:rsidRPr="00416B1F">
        <w:rPr>
          <w:rFonts w:asciiTheme="majorHAnsi" w:hAnsiTheme="majorHAnsi"/>
          <w:spacing w:val="-6"/>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réalisé</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essais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réception</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matériaux</w:t>
      </w:r>
      <w:r w:rsidRPr="00416B1F">
        <w:rPr>
          <w:rFonts w:asciiTheme="majorHAnsi" w:hAnsiTheme="majorHAnsi"/>
          <w:spacing w:val="-6"/>
          <w:sz w:val="22"/>
          <w:szCs w:val="22"/>
        </w:rPr>
        <w:t xml:space="preserve"> </w:t>
      </w:r>
      <w:r w:rsidRPr="00416B1F">
        <w:rPr>
          <w:rFonts w:asciiTheme="majorHAnsi" w:hAnsiTheme="majorHAnsi"/>
          <w:sz w:val="22"/>
          <w:szCs w:val="22"/>
        </w:rPr>
        <w:t>suivants</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48F85B14" w14:textId="77777777" w:rsidR="000F6605" w:rsidRPr="00416B1F" w:rsidRDefault="000F6605" w:rsidP="000F6605">
      <w:pPr>
        <w:pStyle w:val="Paragraphedeliste"/>
        <w:numPr>
          <w:ilvl w:val="2"/>
          <w:numId w:val="64"/>
        </w:numPr>
        <w:tabs>
          <w:tab w:val="left" w:pos="2068"/>
        </w:tabs>
        <w:ind w:left="2068" w:hanging="292"/>
        <w:rPr>
          <w:rFonts w:asciiTheme="majorHAnsi" w:hAnsiTheme="majorHAnsi"/>
        </w:rPr>
      </w:pPr>
      <w:r w:rsidRPr="00416B1F">
        <w:rPr>
          <w:rFonts w:asciiTheme="majorHAnsi" w:hAnsiTheme="majorHAnsi"/>
        </w:rPr>
        <w:t>2</w:t>
      </w:r>
      <w:r w:rsidRPr="00416B1F">
        <w:rPr>
          <w:rFonts w:asciiTheme="majorHAnsi" w:hAnsiTheme="majorHAnsi"/>
          <w:spacing w:val="-5"/>
        </w:rPr>
        <w:t xml:space="preserve"> </w:t>
      </w:r>
      <w:r w:rsidRPr="00416B1F">
        <w:rPr>
          <w:rFonts w:asciiTheme="majorHAnsi" w:hAnsiTheme="majorHAnsi"/>
        </w:rPr>
        <w:t>limites</w:t>
      </w:r>
      <w:r w:rsidRPr="00416B1F">
        <w:rPr>
          <w:rFonts w:asciiTheme="majorHAnsi" w:hAnsiTheme="majorHAnsi"/>
          <w:spacing w:val="-5"/>
        </w:rPr>
        <w:t xml:space="preserve"> </w:t>
      </w:r>
      <w:r w:rsidRPr="00416B1F">
        <w:rPr>
          <w:rFonts w:asciiTheme="majorHAnsi" w:hAnsiTheme="majorHAnsi"/>
          <w:spacing w:val="-2"/>
        </w:rPr>
        <w:t>d’Atterberg,</w:t>
      </w:r>
    </w:p>
    <w:p w14:paraId="7ACAE494"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7"/>
        </w:rPr>
        <w:t xml:space="preserve"> </w:t>
      </w:r>
      <w:r w:rsidRPr="00416B1F">
        <w:rPr>
          <w:rFonts w:asciiTheme="majorHAnsi" w:hAnsiTheme="majorHAnsi"/>
        </w:rPr>
        <w:t>analyses</w:t>
      </w:r>
      <w:r w:rsidRPr="00416B1F">
        <w:rPr>
          <w:rFonts w:asciiTheme="majorHAnsi" w:hAnsiTheme="majorHAnsi"/>
          <w:spacing w:val="-7"/>
        </w:rPr>
        <w:t xml:space="preserve"> </w:t>
      </w:r>
      <w:r w:rsidRPr="00416B1F">
        <w:rPr>
          <w:rFonts w:asciiTheme="majorHAnsi" w:hAnsiTheme="majorHAnsi"/>
          <w:spacing w:val="-2"/>
        </w:rPr>
        <w:t>granulométriques,</w:t>
      </w:r>
    </w:p>
    <w:p w14:paraId="54B00B8F"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6"/>
        </w:rPr>
        <w:t xml:space="preserve"> </w:t>
      </w:r>
      <w:r w:rsidRPr="00416B1F">
        <w:rPr>
          <w:rFonts w:asciiTheme="majorHAnsi" w:hAnsiTheme="majorHAnsi"/>
        </w:rPr>
        <w:t>essais</w:t>
      </w:r>
      <w:r w:rsidRPr="00416B1F">
        <w:rPr>
          <w:rFonts w:asciiTheme="majorHAnsi" w:hAnsiTheme="majorHAnsi"/>
          <w:spacing w:val="-6"/>
        </w:rPr>
        <w:t xml:space="preserve"> </w:t>
      </w:r>
      <w:r w:rsidRPr="00416B1F">
        <w:rPr>
          <w:rFonts w:asciiTheme="majorHAnsi" w:hAnsiTheme="majorHAnsi"/>
        </w:rPr>
        <w:t>Proctor</w:t>
      </w:r>
      <w:r w:rsidRPr="00416B1F">
        <w:rPr>
          <w:rFonts w:asciiTheme="majorHAnsi" w:hAnsiTheme="majorHAnsi"/>
          <w:spacing w:val="-5"/>
        </w:rPr>
        <w:t xml:space="preserve"> </w:t>
      </w:r>
      <w:r w:rsidRPr="00416B1F">
        <w:rPr>
          <w:rFonts w:asciiTheme="majorHAnsi" w:hAnsiTheme="majorHAnsi"/>
          <w:spacing w:val="-2"/>
        </w:rPr>
        <w:t>Modifié</w:t>
      </w:r>
    </w:p>
    <w:p w14:paraId="00B8484A"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1</w:t>
      </w:r>
      <w:r w:rsidRPr="00416B1F">
        <w:rPr>
          <w:rFonts w:asciiTheme="majorHAnsi" w:hAnsiTheme="majorHAnsi"/>
          <w:spacing w:val="-4"/>
        </w:rPr>
        <w:t xml:space="preserve"> </w:t>
      </w:r>
      <w:r w:rsidRPr="00416B1F">
        <w:rPr>
          <w:rFonts w:asciiTheme="majorHAnsi" w:hAnsiTheme="majorHAnsi"/>
        </w:rPr>
        <w:t>essai</w:t>
      </w:r>
      <w:r w:rsidRPr="00416B1F">
        <w:rPr>
          <w:rFonts w:asciiTheme="majorHAnsi" w:hAnsiTheme="majorHAnsi"/>
          <w:spacing w:val="-4"/>
        </w:rPr>
        <w:t xml:space="preserve"> CBR.</w:t>
      </w:r>
    </w:p>
    <w:p w14:paraId="38BA0278"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 xml:space="preserve">En l’absence d’un matériau de bonne qualité dans la zone des travaux, la pouzzolane éventuellement améliorée à l’argile et le </w:t>
      </w:r>
      <w:proofErr w:type="spellStart"/>
      <w:r w:rsidRPr="00416B1F">
        <w:rPr>
          <w:rFonts w:asciiTheme="majorHAnsi" w:hAnsiTheme="majorHAnsi"/>
          <w:sz w:val="22"/>
          <w:szCs w:val="22"/>
        </w:rPr>
        <w:t>Karal</w:t>
      </w:r>
      <w:proofErr w:type="spellEnd"/>
      <w:r w:rsidRPr="00416B1F">
        <w:rPr>
          <w:rFonts w:asciiTheme="majorHAnsi" w:hAnsiTheme="majorHAnsi"/>
          <w:sz w:val="22"/>
          <w:szCs w:val="22"/>
        </w:rPr>
        <w:t xml:space="preserve"> éventuellement amélioré au sable ou au produits stabilisants agréés, pourra être utilisée après avis favorable du LABOGENIE qui déterminera le cas échéant, les proportions des différents mélanges et les conditions de leur mise en œuvre.</w:t>
      </w:r>
    </w:p>
    <w:p w14:paraId="52FD894A" w14:textId="77777777" w:rsidR="000F6605" w:rsidRPr="00416B1F" w:rsidRDefault="000F6605" w:rsidP="000F6605">
      <w:pPr>
        <w:numPr>
          <w:ilvl w:val="1"/>
          <w:numId w:val="64"/>
        </w:numPr>
        <w:tabs>
          <w:tab w:val="left" w:pos="1161"/>
        </w:tabs>
        <w:ind w:left="1161" w:hanging="452"/>
        <w:jc w:val="both"/>
        <w:rPr>
          <w:rFonts w:asciiTheme="majorHAnsi" w:hAnsiTheme="majorHAnsi"/>
          <w:b/>
        </w:rPr>
      </w:pPr>
      <w:r w:rsidRPr="00416B1F">
        <w:rPr>
          <w:rFonts w:asciiTheme="majorHAnsi" w:hAnsiTheme="majorHAnsi"/>
          <w:b/>
        </w:rPr>
        <w:t>Matériaux</w:t>
      </w:r>
      <w:r w:rsidRPr="00416B1F">
        <w:rPr>
          <w:rFonts w:asciiTheme="majorHAnsi" w:hAnsiTheme="majorHAnsi"/>
          <w:b/>
          <w:spacing w:val="-8"/>
        </w:rPr>
        <w:t xml:space="preserve"> </w:t>
      </w:r>
      <w:r w:rsidRPr="00416B1F">
        <w:rPr>
          <w:rFonts w:asciiTheme="majorHAnsi" w:hAnsiTheme="majorHAnsi"/>
          <w:b/>
        </w:rPr>
        <w:t>pour</w:t>
      </w:r>
      <w:r w:rsidRPr="00416B1F">
        <w:rPr>
          <w:rFonts w:asciiTheme="majorHAnsi" w:hAnsiTheme="majorHAnsi"/>
          <w:b/>
          <w:spacing w:val="-6"/>
        </w:rPr>
        <w:t xml:space="preserve"> </w:t>
      </w:r>
      <w:r w:rsidRPr="00416B1F">
        <w:rPr>
          <w:rFonts w:asciiTheme="majorHAnsi" w:hAnsiTheme="majorHAnsi"/>
          <w:b/>
        </w:rPr>
        <w:t>remblais</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substitution</w:t>
      </w:r>
      <w:r w:rsidRPr="00416B1F">
        <w:rPr>
          <w:rFonts w:asciiTheme="majorHAnsi" w:hAnsiTheme="majorHAnsi"/>
          <w:b/>
          <w:spacing w:val="-8"/>
        </w:rPr>
        <w:t xml:space="preserve"> </w:t>
      </w:r>
      <w:r w:rsidRPr="00416B1F">
        <w:rPr>
          <w:rFonts w:asciiTheme="majorHAnsi" w:hAnsiTheme="majorHAnsi"/>
          <w:b/>
        </w:rPr>
        <w:t>en</w:t>
      </w:r>
      <w:r w:rsidRPr="00416B1F">
        <w:rPr>
          <w:rFonts w:asciiTheme="majorHAnsi" w:hAnsiTheme="majorHAnsi"/>
          <w:b/>
          <w:spacing w:val="-9"/>
        </w:rPr>
        <w:t xml:space="preserve"> </w:t>
      </w:r>
      <w:r w:rsidRPr="00416B1F">
        <w:rPr>
          <w:rFonts w:asciiTheme="majorHAnsi" w:hAnsiTheme="majorHAnsi"/>
          <w:b/>
        </w:rPr>
        <w:t>zone</w:t>
      </w:r>
      <w:r w:rsidRPr="00416B1F">
        <w:rPr>
          <w:rFonts w:asciiTheme="majorHAnsi" w:hAnsiTheme="majorHAnsi"/>
          <w:b/>
          <w:spacing w:val="-9"/>
        </w:rPr>
        <w:t xml:space="preserve"> </w:t>
      </w:r>
      <w:r w:rsidRPr="00416B1F">
        <w:rPr>
          <w:rFonts w:asciiTheme="majorHAnsi" w:hAnsiTheme="majorHAnsi"/>
          <w:b/>
          <w:spacing w:val="-2"/>
        </w:rPr>
        <w:t>marécageuse</w:t>
      </w:r>
    </w:p>
    <w:p w14:paraId="6388BD10" w14:textId="77777777" w:rsidR="000F6605" w:rsidRPr="00416B1F" w:rsidRDefault="000F6605" w:rsidP="000F6605">
      <w:pPr>
        <w:pStyle w:val="Corpsdetexte"/>
        <w:spacing w:before="117"/>
        <w:ind w:right="589"/>
        <w:jc w:val="both"/>
        <w:rPr>
          <w:rFonts w:asciiTheme="majorHAnsi" w:hAnsiTheme="majorHAnsi"/>
          <w:sz w:val="22"/>
          <w:szCs w:val="22"/>
        </w:rPr>
      </w:pPr>
      <w:r w:rsidRPr="00416B1F">
        <w:rPr>
          <w:rFonts w:asciiTheme="majorHAnsi" w:hAnsiTheme="majorHAnsi"/>
          <w:sz w:val="22"/>
          <w:szCs w:val="22"/>
        </w:rPr>
        <w:t>Le matériau de substitution à utiliser en zones marécageuses sera un matériau insensible à l’eau, apte à conserver sa portance dans un état de saturation et non susceptible de provoquer des remontées capillaires.</w:t>
      </w:r>
    </w:p>
    <w:p w14:paraId="0FC9FF35" w14:textId="77777777" w:rsidR="000F6605" w:rsidRPr="00416B1F" w:rsidRDefault="000F6605" w:rsidP="000F6605">
      <w:pPr>
        <w:pStyle w:val="Corpsdetexte"/>
        <w:spacing w:before="119"/>
        <w:ind w:right="577"/>
        <w:jc w:val="both"/>
        <w:rPr>
          <w:rFonts w:asciiTheme="majorHAnsi" w:hAnsiTheme="majorHAnsi"/>
          <w:sz w:val="22"/>
          <w:szCs w:val="22"/>
        </w:rPr>
      </w:pPr>
      <w:r w:rsidRPr="00416B1F">
        <w:rPr>
          <w:rFonts w:asciiTheme="majorHAnsi" w:hAnsiTheme="majorHAnsi"/>
          <w:sz w:val="22"/>
          <w:szCs w:val="22"/>
        </w:rPr>
        <w:t>On</w:t>
      </w:r>
      <w:r w:rsidRPr="00416B1F">
        <w:rPr>
          <w:rFonts w:asciiTheme="majorHAnsi" w:hAnsiTheme="majorHAnsi"/>
          <w:spacing w:val="-3"/>
          <w:sz w:val="22"/>
          <w:szCs w:val="22"/>
        </w:rPr>
        <w:t xml:space="preserve"> </w:t>
      </w:r>
      <w:r w:rsidRPr="00416B1F">
        <w:rPr>
          <w:rFonts w:asciiTheme="majorHAnsi" w:hAnsiTheme="majorHAnsi"/>
          <w:sz w:val="22"/>
          <w:szCs w:val="22"/>
        </w:rPr>
        <w:t>utilisera</w:t>
      </w:r>
      <w:r w:rsidRPr="00416B1F">
        <w:rPr>
          <w:rFonts w:asciiTheme="majorHAnsi" w:hAnsiTheme="majorHAnsi"/>
          <w:spacing w:val="-1"/>
          <w:sz w:val="22"/>
          <w:szCs w:val="22"/>
        </w:rPr>
        <w:t xml:space="preserve"> </w:t>
      </w:r>
      <w:r w:rsidRPr="00416B1F">
        <w:rPr>
          <w:rFonts w:asciiTheme="majorHAnsi" w:hAnsiTheme="majorHAnsi"/>
          <w:sz w:val="22"/>
          <w:szCs w:val="22"/>
        </w:rPr>
        <w:t>donc</w:t>
      </w:r>
      <w:r w:rsidRPr="00416B1F">
        <w:rPr>
          <w:rFonts w:asciiTheme="majorHAnsi" w:hAnsiTheme="majorHAnsi"/>
          <w:spacing w:val="-3"/>
          <w:sz w:val="22"/>
          <w:szCs w:val="22"/>
        </w:rPr>
        <w:t xml:space="preserve"> </w:t>
      </w:r>
      <w:r w:rsidRPr="00416B1F">
        <w:rPr>
          <w:rFonts w:asciiTheme="majorHAnsi" w:hAnsiTheme="majorHAnsi"/>
          <w:sz w:val="22"/>
          <w:szCs w:val="22"/>
        </w:rPr>
        <w:t>un</w:t>
      </w:r>
      <w:r w:rsidRPr="00416B1F">
        <w:rPr>
          <w:rFonts w:asciiTheme="majorHAnsi" w:hAnsiTheme="majorHAnsi"/>
          <w:spacing w:val="-3"/>
          <w:sz w:val="22"/>
          <w:szCs w:val="22"/>
        </w:rPr>
        <w:t xml:space="preserve"> </w:t>
      </w:r>
      <w:r w:rsidRPr="00416B1F">
        <w:rPr>
          <w:rFonts w:asciiTheme="majorHAnsi" w:hAnsiTheme="majorHAnsi"/>
          <w:sz w:val="22"/>
          <w:szCs w:val="22"/>
        </w:rPr>
        <w:t>sable</w:t>
      </w:r>
      <w:r w:rsidRPr="00416B1F">
        <w:rPr>
          <w:rFonts w:asciiTheme="majorHAnsi" w:hAnsiTheme="majorHAnsi"/>
          <w:spacing w:val="-2"/>
          <w:sz w:val="22"/>
          <w:szCs w:val="22"/>
        </w:rPr>
        <w:t xml:space="preserve"> </w:t>
      </w:r>
      <w:r w:rsidRPr="00416B1F">
        <w:rPr>
          <w:rFonts w:asciiTheme="majorHAnsi" w:hAnsiTheme="majorHAnsi"/>
          <w:sz w:val="22"/>
          <w:szCs w:val="22"/>
        </w:rPr>
        <w:t>graveleux</w:t>
      </w:r>
      <w:r w:rsidRPr="00416B1F">
        <w:rPr>
          <w:rFonts w:asciiTheme="majorHAnsi" w:hAnsiTheme="majorHAnsi"/>
          <w:spacing w:val="-3"/>
          <w:sz w:val="22"/>
          <w:szCs w:val="22"/>
        </w:rPr>
        <w:t xml:space="preserve"> </w:t>
      </w:r>
      <w:r w:rsidRPr="00416B1F">
        <w:rPr>
          <w:rFonts w:asciiTheme="majorHAnsi" w:hAnsiTheme="majorHAnsi"/>
          <w:sz w:val="22"/>
          <w:szCs w:val="22"/>
        </w:rPr>
        <w:t>propre</w:t>
      </w:r>
      <w:r w:rsidRPr="00416B1F">
        <w:rPr>
          <w:rFonts w:asciiTheme="majorHAnsi" w:hAnsiTheme="majorHAnsi"/>
          <w:spacing w:val="-2"/>
          <w:sz w:val="22"/>
          <w:szCs w:val="22"/>
        </w:rPr>
        <w:t xml:space="preserve"> </w:t>
      </w:r>
      <w:r w:rsidRPr="00416B1F">
        <w:rPr>
          <w:rFonts w:asciiTheme="majorHAnsi" w:hAnsiTheme="majorHAnsi"/>
          <w:sz w:val="22"/>
          <w:szCs w:val="22"/>
        </w:rPr>
        <w:t>0/6</w:t>
      </w:r>
      <w:r w:rsidRPr="00416B1F">
        <w:rPr>
          <w:rFonts w:asciiTheme="majorHAnsi" w:hAnsiTheme="majorHAnsi"/>
          <w:spacing w:val="-3"/>
          <w:sz w:val="22"/>
          <w:szCs w:val="22"/>
        </w:rPr>
        <w:t xml:space="preserve"> </w:t>
      </w:r>
      <w:r w:rsidRPr="00416B1F">
        <w:rPr>
          <w:rFonts w:asciiTheme="majorHAnsi" w:hAnsiTheme="majorHAnsi"/>
          <w:sz w:val="22"/>
          <w:szCs w:val="22"/>
        </w:rPr>
        <w:t>ou</w:t>
      </w:r>
      <w:r w:rsidRPr="00416B1F">
        <w:rPr>
          <w:rFonts w:asciiTheme="majorHAnsi" w:hAnsiTheme="majorHAnsi"/>
          <w:spacing w:val="-1"/>
          <w:sz w:val="22"/>
          <w:szCs w:val="22"/>
        </w:rPr>
        <w:t xml:space="preserve"> </w:t>
      </w:r>
      <w:r w:rsidRPr="00416B1F">
        <w:rPr>
          <w:rFonts w:asciiTheme="majorHAnsi" w:hAnsiTheme="majorHAnsi"/>
          <w:sz w:val="22"/>
          <w:szCs w:val="22"/>
        </w:rPr>
        <w:t>un</w:t>
      </w:r>
      <w:r w:rsidRPr="00416B1F">
        <w:rPr>
          <w:rFonts w:asciiTheme="majorHAnsi" w:hAnsiTheme="majorHAnsi"/>
          <w:spacing w:val="-1"/>
          <w:sz w:val="22"/>
          <w:szCs w:val="22"/>
        </w:rPr>
        <w:t xml:space="preserve"> </w:t>
      </w:r>
      <w:r w:rsidRPr="00416B1F">
        <w:rPr>
          <w:rFonts w:asciiTheme="majorHAnsi" w:hAnsiTheme="majorHAnsi"/>
          <w:sz w:val="22"/>
          <w:szCs w:val="22"/>
        </w:rPr>
        <w:t>tout-venant</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concassage 0/40.</w:t>
      </w:r>
      <w:r w:rsidRPr="00416B1F">
        <w:rPr>
          <w:rFonts w:asciiTheme="majorHAnsi" w:hAnsiTheme="majorHAnsi"/>
          <w:spacing w:val="-3"/>
          <w:sz w:val="22"/>
          <w:szCs w:val="22"/>
        </w:rPr>
        <w:t xml:space="preserve"> </w:t>
      </w:r>
      <w:r w:rsidRPr="00416B1F">
        <w:rPr>
          <w:rFonts w:asciiTheme="majorHAnsi" w:hAnsiTheme="majorHAnsi"/>
          <w:sz w:val="22"/>
          <w:szCs w:val="22"/>
        </w:rPr>
        <w:t>A</w:t>
      </w:r>
      <w:r w:rsidRPr="00416B1F">
        <w:rPr>
          <w:rFonts w:asciiTheme="majorHAnsi" w:hAnsiTheme="majorHAnsi"/>
          <w:spacing w:val="-2"/>
          <w:sz w:val="22"/>
          <w:szCs w:val="22"/>
        </w:rPr>
        <w:t xml:space="preserve"> </w:t>
      </w:r>
      <w:r w:rsidRPr="00416B1F">
        <w:rPr>
          <w:rFonts w:asciiTheme="majorHAnsi" w:hAnsiTheme="majorHAnsi"/>
          <w:sz w:val="22"/>
          <w:szCs w:val="22"/>
        </w:rPr>
        <w:t>défaut</w:t>
      </w:r>
      <w:r w:rsidRPr="00416B1F">
        <w:rPr>
          <w:rFonts w:asciiTheme="majorHAnsi" w:hAnsiTheme="majorHAnsi"/>
          <w:spacing w:val="-2"/>
          <w:sz w:val="22"/>
          <w:szCs w:val="22"/>
        </w:rPr>
        <w:t xml:space="preserve"> </w:t>
      </w:r>
      <w:r w:rsidRPr="00416B1F">
        <w:rPr>
          <w:rFonts w:asciiTheme="majorHAnsi" w:hAnsiTheme="majorHAnsi"/>
          <w:sz w:val="22"/>
          <w:szCs w:val="22"/>
        </w:rPr>
        <w:t>d’un</w:t>
      </w:r>
      <w:r w:rsidRPr="00416B1F">
        <w:rPr>
          <w:rFonts w:asciiTheme="majorHAnsi" w:hAnsiTheme="majorHAnsi"/>
          <w:spacing w:val="-3"/>
          <w:sz w:val="22"/>
          <w:szCs w:val="22"/>
        </w:rPr>
        <w:t xml:space="preserve"> </w:t>
      </w:r>
      <w:r w:rsidRPr="00416B1F">
        <w:rPr>
          <w:rFonts w:asciiTheme="majorHAnsi" w:hAnsiTheme="majorHAnsi"/>
          <w:sz w:val="22"/>
          <w:szCs w:val="22"/>
        </w:rPr>
        <w:t>tel</w:t>
      </w:r>
      <w:r w:rsidRPr="00416B1F">
        <w:rPr>
          <w:rFonts w:asciiTheme="majorHAnsi" w:hAnsiTheme="majorHAnsi"/>
          <w:spacing w:val="-2"/>
          <w:sz w:val="22"/>
          <w:szCs w:val="22"/>
        </w:rPr>
        <w:t xml:space="preserve"> </w:t>
      </w:r>
      <w:r w:rsidRPr="00416B1F">
        <w:rPr>
          <w:rFonts w:asciiTheme="majorHAnsi" w:hAnsiTheme="majorHAnsi"/>
          <w:sz w:val="22"/>
          <w:szCs w:val="22"/>
        </w:rPr>
        <w:t>matériau, on pourra utiliser une grave ayant les caractéristiques suivantes :</w:t>
      </w:r>
    </w:p>
    <w:p w14:paraId="53505969" w14:textId="77777777" w:rsidR="000F6605" w:rsidRPr="00416B1F" w:rsidRDefault="000F6605" w:rsidP="000F6605">
      <w:pPr>
        <w:pStyle w:val="Corpsdetexte"/>
        <w:ind w:left="0"/>
        <w:rPr>
          <w:rFonts w:asciiTheme="majorHAnsi" w:hAnsiTheme="majorHAnsi"/>
          <w:sz w:val="22"/>
          <w:szCs w:val="22"/>
        </w:rPr>
      </w:pPr>
    </w:p>
    <w:p w14:paraId="4C830416" w14:textId="77777777" w:rsidR="000F6605" w:rsidRPr="00416B1F" w:rsidRDefault="000F6605" w:rsidP="000F6605">
      <w:pPr>
        <w:pStyle w:val="Paragraphedeliste"/>
        <w:numPr>
          <w:ilvl w:val="2"/>
          <w:numId w:val="64"/>
        </w:numPr>
        <w:tabs>
          <w:tab w:val="left" w:pos="2068"/>
          <w:tab w:val="left" w:pos="5245"/>
        </w:tabs>
        <w:ind w:left="2068" w:hanging="287"/>
        <w:rPr>
          <w:rFonts w:asciiTheme="majorHAnsi" w:hAnsiTheme="majorHAnsi"/>
        </w:rPr>
      </w:pPr>
      <w:r w:rsidRPr="00416B1F">
        <w:rPr>
          <w:rFonts w:asciiTheme="majorHAnsi" w:hAnsiTheme="majorHAnsi"/>
        </w:rPr>
        <w:t>Dimension</w:t>
      </w:r>
      <w:r w:rsidRPr="00416B1F">
        <w:rPr>
          <w:rFonts w:asciiTheme="majorHAnsi" w:hAnsiTheme="majorHAnsi"/>
          <w:spacing w:val="-9"/>
        </w:rPr>
        <w:t xml:space="preserve"> </w:t>
      </w:r>
      <w:r w:rsidRPr="00416B1F">
        <w:rPr>
          <w:rFonts w:asciiTheme="majorHAnsi" w:hAnsiTheme="majorHAnsi"/>
        </w:rPr>
        <w:t>maximale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grains</w:t>
      </w:r>
      <w:r w:rsidRPr="00416B1F">
        <w:rPr>
          <w:rFonts w:asciiTheme="majorHAnsi" w:hAnsiTheme="majorHAnsi"/>
        </w:rPr>
        <w:tab/>
        <w:t>D</w:t>
      </w:r>
      <w:r w:rsidRPr="00416B1F">
        <w:rPr>
          <w:rFonts w:asciiTheme="majorHAnsi" w:hAnsiTheme="majorHAnsi"/>
          <w:spacing w:val="-4"/>
        </w:rPr>
        <w:t xml:space="preserve"> </w:t>
      </w:r>
      <w:r w:rsidRPr="00416B1F">
        <w:rPr>
          <w:rFonts w:asciiTheme="majorHAnsi" w:hAnsiTheme="majorHAnsi"/>
        </w:rPr>
        <w:t>max</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4"/>
        </w:rPr>
        <w:t>40mm</w:t>
      </w:r>
    </w:p>
    <w:p w14:paraId="59408BE5" w14:textId="77777777" w:rsidR="000F6605" w:rsidRPr="00416B1F" w:rsidRDefault="000F6605" w:rsidP="000F6605">
      <w:pPr>
        <w:pStyle w:val="Paragraphedeliste"/>
        <w:numPr>
          <w:ilvl w:val="2"/>
          <w:numId w:val="64"/>
        </w:numPr>
        <w:tabs>
          <w:tab w:val="left" w:pos="2068"/>
          <w:tab w:val="left" w:pos="4790"/>
        </w:tabs>
        <w:spacing w:line="241" w:lineRule="exact"/>
        <w:ind w:left="2068" w:hanging="287"/>
        <w:rPr>
          <w:rFonts w:asciiTheme="majorHAnsi" w:hAnsiTheme="majorHAnsi"/>
        </w:rPr>
      </w:pPr>
      <w:r w:rsidRPr="00416B1F">
        <w:rPr>
          <w:rFonts w:asciiTheme="majorHAnsi" w:hAnsiTheme="majorHAnsi"/>
        </w:rPr>
        <w:t>Indice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plasticité</w:t>
      </w:r>
      <w:r w:rsidRPr="00416B1F">
        <w:rPr>
          <w:rFonts w:asciiTheme="majorHAnsi" w:hAnsiTheme="majorHAnsi"/>
        </w:rPr>
        <w:tab/>
        <w:t>IP</w:t>
      </w:r>
      <w:r w:rsidRPr="00416B1F">
        <w:rPr>
          <w:rFonts w:asciiTheme="majorHAnsi" w:hAnsiTheme="majorHAnsi"/>
          <w:spacing w:val="-3"/>
        </w:rPr>
        <w:t xml:space="preserve"> </w:t>
      </w:r>
      <w:r w:rsidRPr="00416B1F">
        <w:rPr>
          <w:rFonts w:asciiTheme="majorHAnsi" w:hAnsiTheme="majorHAnsi"/>
        </w:rPr>
        <w:t>&lt;</w:t>
      </w:r>
      <w:r w:rsidRPr="00416B1F">
        <w:rPr>
          <w:rFonts w:asciiTheme="majorHAnsi" w:hAnsiTheme="majorHAnsi"/>
          <w:spacing w:val="-4"/>
        </w:rPr>
        <w:t xml:space="preserve"> </w:t>
      </w:r>
      <w:r w:rsidRPr="00416B1F">
        <w:rPr>
          <w:rFonts w:asciiTheme="majorHAnsi" w:hAnsiTheme="majorHAnsi"/>
          <w:spacing w:val="-5"/>
        </w:rPr>
        <w:t>20</w:t>
      </w:r>
    </w:p>
    <w:p w14:paraId="1C43AA1C" w14:textId="77777777" w:rsidR="000F6605" w:rsidRPr="00416B1F" w:rsidRDefault="000F6605" w:rsidP="000F6605">
      <w:pPr>
        <w:pStyle w:val="Paragraphedeliste"/>
        <w:numPr>
          <w:ilvl w:val="2"/>
          <w:numId w:val="64"/>
        </w:numPr>
        <w:tabs>
          <w:tab w:val="left" w:pos="2068"/>
          <w:tab w:val="left" w:pos="4790"/>
        </w:tabs>
        <w:spacing w:line="241" w:lineRule="exact"/>
        <w:ind w:left="2068" w:hanging="287"/>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10mm</w:t>
      </w:r>
      <w:r w:rsidRPr="00416B1F">
        <w:rPr>
          <w:rFonts w:asciiTheme="majorHAnsi" w:hAnsiTheme="majorHAnsi"/>
        </w:rPr>
        <w:tab/>
        <w:t>65</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spacing w:val="-5"/>
        </w:rPr>
        <w:t>100</w:t>
      </w:r>
    </w:p>
    <w:p w14:paraId="6AE1A672" w14:textId="77777777" w:rsidR="000F6605" w:rsidRPr="00416B1F" w:rsidRDefault="000F6605" w:rsidP="000F6605">
      <w:pPr>
        <w:pStyle w:val="Paragraphedeliste"/>
        <w:numPr>
          <w:ilvl w:val="2"/>
          <w:numId w:val="64"/>
        </w:numPr>
        <w:tabs>
          <w:tab w:val="left" w:pos="2068"/>
          <w:tab w:val="left" w:pos="5245"/>
        </w:tabs>
        <w:ind w:left="2068" w:hanging="287"/>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spacing w:val="-5"/>
        </w:rPr>
        <w:t>5mm</w:t>
      </w:r>
      <w:r w:rsidRPr="00416B1F">
        <w:rPr>
          <w:rFonts w:asciiTheme="majorHAnsi" w:hAnsiTheme="majorHAnsi"/>
        </w:rPr>
        <w:tab/>
        <w:t>45</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spacing w:val="-5"/>
        </w:rPr>
        <w:t>85</w:t>
      </w:r>
    </w:p>
    <w:p w14:paraId="6DBB5F0B" w14:textId="77777777" w:rsidR="000F6605" w:rsidRPr="00416B1F" w:rsidRDefault="000F6605" w:rsidP="000F6605">
      <w:pPr>
        <w:pStyle w:val="Paragraphedeliste"/>
        <w:numPr>
          <w:ilvl w:val="2"/>
          <w:numId w:val="64"/>
        </w:numPr>
        <w:tabs>
          <w:tab w:val="left" w:pos="2068"/>
          <w:tab w:val="left" w:pos="5245"/>
        </w:tabs>
        <w:spacing w:line="241" w:lineRule="exact"/>
        <w:ind w:left="2068" w:hanging="287"/>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spacing w:val="-5"/>
        </w:rPr>
        <w:t>2mm</w:t>
      </w:r>
      <w:r w:rsidRPr="00416B1F">
        <w:rPr>
          <w:rFonts w:asciiTheme="majorHAnsi" w:hAnsiTheme="majorHAnsi"/>
        </w:rPr>
        <w:tab/>
        <w:t>30</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spacing w:val="-5"/>
        </w:rPr>
        <w:t>38</w:t>
      </w:r>
    </w:p>
    <w:p w14:paraId="483A1E1C" w14:textId="77777777" w:rsidR="000F6605" w:rsidRPr="00416B1F" w:rsidRDefault="000F6605" w:rsidP="000F6605">
      <w:pPr>
        <w:pStyle w:val="Paragraphedeliste"/>
        <w:numPr>
          <w:ilvl w:val="2"/>
          <w:numId w:val="64"/>
        </w:numPr>
        <w:tabs>
          <w:tab w:val="left" w:pos="2068"/>
          <w:tab w:val="left" w:pos="4790"/>
        </w:tabs>
        <w:spacing w:line="241" w:lineRule="exact"/>
        <w:ind w:left="2068" w:hanging="287"/>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spacing w:val="-2"/>
        </w:rPr>
        <w:t>fines</w:t>
      </w:r>
      <w:r w:rsidRPr="00416B1F">
        <w:rPr>
          <w:rFonts w:asciiTheme="majorHAnsi" w:hAnsiTheme="majorHAnsi"/>
        </w:rPr>
        <w:tab/>
        <w:t>f</w:t>
      </w:r>
      <w:r w:rsidRPr="00416B1F">
        <w:rPr>
          <w:rFonts w:asciiTheme="majorHAnsi" w:hAnsiTheme="majorHAnsi"/>
          <w:spacing w:val="-4"/>
        </w:rPr>
        <w:t xml:space="preserve"> </w:t>
      </w:r>
      <w:r w:rsidRPr="00416B1F">
        <w:rPr>
          <w:rFonts w:asciiTheme="majorHAnsi" w:hAnsiTheme="majorHAnsi"/>
        </w:rPr>
        <w:t xml:space="preserve">&lt; </w:t>
      </w:r>
      <w:r w:rsidRPr="00416B1F">
        <w:rPr>
          <w:rFonts w:asciiTheme="majorHAnsi" w:hAnsiTheme="majorHAnsi"/>
          <w:spacing w:val="-5"/>
        </w:rPr>
        <w:t>15</w:t>
      </w:r>
    </w:p>
    <w:p w14:paraId="78A1EE69" w14:textId="77777777" w:rsidR="000F6605" w:rsidRPr="00416B1F" w:rsidRDefault="000F6605" w:rsidP="000F6605">
      <w:pPr>
        <w:pStyle w:val="Paragraphedeliste"/>
        <w:numPr>
          <w:ilvl w:val="2"/>
          <w:numId w:val="64"/>
        </w:numPr>
        <w:tabs>
          <w:tab w:val="left" w:pos="2068"/>
          <w:tab w:val="left" w:pos="4790"/>
        </w:tabs>
        <w:spacing w:line="241" w:lineRule="exact"/>
        <w:ind w:left="2068" w:hanging="287"/>
        <w:rPr>
          <w:rFonts w:asciiTheme="majorHAnsi" w:hAnsiTheme="majorHAnsi"/>
        </w:rPr>
      </w:pPr>
      <w:r w:rsidRPr="00416B1F">
        <w:rPr>
          <w:rFonts w:asciiTheme="majorHAnsi" w:hAnsiTheme="majorHAnsi"/>
        </w:rPr>
        <w:t>Indice</w:t>
      </w:r>
      <w:r w:rsidRPr="00416B1F">
        <w:rPr>
          <w:rFonts w:asciiTheme="majorHAnsi" w:hAnsiTheme="majorHAnsi"/>
          <w:spacing w:val="-11"/>
        </w:rPr>
        <w:t xml:space="preserve"> </w:t>
      </w:r>
      <w:r w:rsidRPr="00416B1F">
        <w:rPr>
          <w:rFonts w:asciiTheme="majorHAnsi" w:hAnsiTheme="majorHAnsi"/>
        </w:rPr>
        <w:t>portant</w:t>
      </w:r>
      <w:r w:rsidRPr="00416B1F">
        <w:rPr>
          <w:rFonts w:asciiTheme="majorHAnsi" w:hAnsiTheme="majorHAnsi"/>
          <w:spacing w:val="-9"/>
        </w:rPr>
        <w:t xml:space="preserve"> </w:t>
      </w:r>
      <w:r w:rsidRPr="00416B1F">
        <w:rPr>
          <w:rFonts w:asciiTheme="majorHAnsi" w:hAnsiTheme="majorHAnsi"/>
          <w:spacing w:val="-5"/>
        </w:rPr>
        <w:t>CBR</w:t>
      </w:r>
      <w:r w:rsidRPr="00416B1F">
        <w:rPr>
          <w:rFonts w:asciiTheme="majorHAnsi" w:hAnsiTheme="majorHAnsi"/>
        </w:rPr>
        <w:tab/>
        <w:t>&gt;</w:t>
      </w:r>
      <w:r w:rsidRPr="00416B1F">
        <w:rPr>
          <w:rFonts w:asciiTheme="majorHAnsi" w:hAnsiTheme="majorHAnsi"/>
          <w:spacing w:val="-4"/>
        </w:rPr>
        <w:t xml:space="preserve"> </w:t>
      </w:r>
      <w:r w:rsidRPr="00416B1F">
        <w:rPr>
          <w:rFonts w:asciiTheme="majorHAnsi" w:hAnsiTheme="majorHAnsi"/>
          <w:spacing w:val="-5"/>
        </w:rPr>
        <w:t>15</w:t>
      </w:r>
    </w:p>
    <w:p w14:paraId="774434F7" w14:textId="77777777" w:rsidR="000F6605" w:rsidRPr="00416B1F" w:rsidRDefault="000F6605" w:rsidP="000F6605">
      <w:pPr>
        <w:pStyle w:val="Corpsdetexte"/>
        <w:ind w:left="1417"/>
        <w:rPr>
          <w:rFonts w:asciiTheme="majorHAnsi" w:hAnsiTheme="majorHAnsi"/>
          <w:sz w:val="22"/>
          <w:szCs w:val="22"/>
        </w:rPr>
      </w:pPr>
      <w:r w:rsidRPr="00416B1F">
        <w:rPr>
          <w:rFonts w:asciiTheme="majorHAnsi" w:hAnsiTheme="majorHAnsi"/>
          <w:sz w:val="22"/>
          <w:szCs w:val="22"/>
        </w:rPr>
        <w:t>Tous</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1000</w:t>
      </w:r>
      <w:r w:rsidRPr="00416B1F">
        <w:rPr>
          <w:rFonts w:asciiTheme="majorHAnsi" w:hAnsiTheme="majorHAnsi"/>
          <w:spacing w:val="40"/>
          <w:sz w:val="22"/>
          <w:szCs w:val="22"/>
        </w:rPr>
        <w:t xml:space="preserve"> </w:t>
      </w:r>
      <w:r w:rsidRPr="00416B1F">
        <w:rPr>
          <w:rFonts w:asciiTheme="majorHAnsi" w:hAnsiTheme="majorHAnsi"/>
          <w:sz w:val="22"/>
          <w:szCs w:val="22"/>
        </w:rPr>
        <w:t>m3</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remblais</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substitution</w:t>
      </w:r>
      <w:r w:rsidRPr="00416B1F">
        <w:rPr>
          <w:rFonts w:asciiTheme="majorHAnsi" w:hAnsiTheme="majorHAnsi"/>
          <w:spacing w:val="40"/>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zone</w:t>
      </w:r>
      <w:r w:rsidRPr="00416B1F">
        <w:rPr>
          <w:rFonts w:asciiTheme="majorHAnsi" w:hAnsiTheme="majorHAnsi"/>
          <w:spacing w:val="40"/>
          <w:sz w:val="22"/>
          <w:szCs w:val="22"/>
        </w:rPr>
        <w:t xml:space="preserve"> </w:t>
      </w:r>
      <w:r w:rsidRPr="00416B1F">
        <w:rPr>
          <w:rFonts w:asciiTheme="majorHAnsi" w:hAnsiTheme="majorHAnsi"/>
          <w:sz w:val="22"/>
          <w:szCs w:val="22"/>
        </w:rPr>
        <w:t>marécageuse,</w:t>
      </w:r>
      <w:r w:rsidRPr="00416B1F">
        <w:rPr>
          <w:rFonts w:asciiTheme="majorHAnsi" w:hAnsiTheme="majorHAnsi"/>
          <w:spacing w:val="40"/>
          <w:sz w:val="22"/>
          <w:szCs w:val="22"/>
        </w:rPr>
        <w:t xml:space="preserve"> </w:t>
      </w:r>
      <w:r w:rsidRPr="00416B1F">
        <w:rPr>
          <w:rFonts w:asciiTheme="majorHAnsi" w:hAnsiTheme="majorHAnsi"/>
          <w:sz w:val="22"/>
          <w:szCs w:val="22"/>
        </w:rPr>
        <w:t>il</w:t>
      </w:r>
      <w:r w:rsidRPr="00416B1F">
        <w:rPr>
          <w:rFonts w:asciiTheme="majorHAnsi" w:hAnsiTheme="majorHAnsi"/>
          <w:spacing w:val="40"/>
          <w:sz w:val="22"/>
          <w:szCs w:val="22"/>
        </w:rPr>
        <w:t xml:space="preserve"> </w:t>
      </w:r>
      <w:r w:rsidRPr="00416B1F">
        <w:rPr>
          <w:rFonts w:asciiTheme="majorHAnsi" w:hAnsiTheme="majorHAnsi"/>
          <w:sz w:val="22"/>
          <w:szCs w:val="22"/>
        </w:rPr>
        <w:t>sera</w:t>
      </w:r>
      <w:r w:rsidRPr="00416B1F">
        <w:rPr>
          <w:rFonts w:asciiTheme="majorHAnsi" w:hAnsiTheme="majorHAnsi"/>
          <w:spacing w:val="40"/>
          <w:sz w:val="22"/>
          <w:szCs w:val="22"/>
        </w:rPr>
        <w:t xml:space="preserve"> </w:t>
      </w:r>
      <w:r w:rsidRPr="00416B1F">
        <w:rPr>
          <w:rFonts w:asciiTheme="majorHAnsi" w:hAnsiTheme="majorHAnsi"/>
          <w:sz w:val="22"/>
          <w:szCs w:val="22"/>
        </w:rPr>
        <w:t>réalisé</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essais</w:t>
      </w:r>
      <w:r w:rsidRPr="00416B1F">
        <w:rPr>
          <w:rFonts w:asciiTheme="majorHAnsi" w:hAnsiTheme="majorHAnsi"/>
          <w:spacing w:val="40"/>
          <w:sz w:val="22"/>
          <w:szCs w:val="22"/>
        </w:rPr>
        <w:t xml:space="preserve"> </w:t>
      </w:r>
      <w:r w:rsidRPr="00416B1F">
        <w:rPr>
          <w:rFonts w:asciiTheme="majorHAnsi" w:hAnsiTheme="majorHAnsi"/>
          <w:sz w:val="22"/>
          <w:szCs w:val="22"/>
        </w:rPr>
        <w:t>de réception de matériaux suivants :</w:t>
      </w:r>
    </w:p>
    <w:p w14:paraId="0EB0EDA1"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8"/>
        </w:rPr>
        <w:t xml:space="preserve"> </w:t>
      </w:r>
      <w:r w:rsidRPr="00416B1F">
        <w:rPr>
          <w:rFonts w:asciiTheme="majorHAnsi" w:hAnsiTheme="majorHAnsi"/>
        </w:rPr>
        <w:t>limites</w:t>
      </w:r>
      <w:r w:rsidRPr="00416B1F">
        <w:rPr>
          <w:rFonts w:asciiTheme="majorHAnsi" w:hAnsiTheme="majorHAnsi"/>
          <w:spacing w:val="-7"/>
        </w:rPr>
        <w:t xml:space="preserve"> </w:t>
      </w:r>
      <w:r w:rsidRPr="00416B1F">
        <w:rPr>
          <w:rFonts w:asciiTheme="majorHAnsi" w:hAnsiTheme="majorHAnsi"/>
        </w:rPr>
        <w:t>d’Atterberg</w:t>
      </w:r>
      <w:r w:rsidRPr="00416B1F">
        <w:rPr>
          <w:rFonts w:asciiTheme="majorHAnsi" w:hAnsiTheme="majorHAnsi"/>
          <w:spacing w:val="-3"/>
        </w:rPr>
        <w:t xml:space="preserve"> </w:t>
      </w:r>
      <w:r w:rsidRPr="00416B1F">
        <w:rPr>
          <w:rFonts w:asciiTheme="majorHAnsi" w:hAnsiTheme="majorHAnsi"/>
          <w:spacing w:val="-10"/>
        </w:rPr>
        <w:t>;</w:t>
      </w:r>
    </w:p>
    <w:p w14:paraId="349903BE"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10"/>
        </w:rPr>
        <w:t xml:space="preserve"> </w:t>
      </w:r>
      <w:r w:rsidRPr="00416B1F">
        <w:rPr>
          <w:rFonts w:asciiTheme="majorHAnsi" w:hAnsiTheme="majorHAnsi"/>
        </w:rPr>
        <w:t>analyses</w:t>
      </w:r>
      <w:r w:rsidRPr="00416B1F">
        <w:rPr>
          <w:rFonts w:asciiTheme="majorHAnsi" w:hAnsiTheme="majorHAnsi"/>
          <w:spacing w:val="-9"/>
        </w:rPr>
        <w:t xml:space="preserve"> </w:t>
      </w:r>
      <w:r w:rsidRPr="00416B1F">
        <w:rPr>
          <w:rFonts w:asciiTheme="majorHAnsi" w:hAnsiTheme="majorHAnsi"/>
        </w:rPr>
        <w:t>granulométriques</w:t>
      </w:r>
      <w:r w:rsidRPr="00416B1F">
        <w:rPr>
          <w:rFonts w:asciiTheme="majorHAnsi" w:hAnsiTheme="majorHAnsi"/>
          <w:spacing w:val="-6"/>
        </w:rPr>
        <w:t xml:space="preserve"> </w:t>
      </w:r>
      <w:r w:rsidRPr="00416B1F">
        <w:rPr>
          <w:rFonts w:asciiTheme="majorHAnsi" w:hAnsiTheme="majorHAnsi"/>
          <w:spacing w:val="-10"/>
        </w:rPr>
        <w:t>;</w:t>
      </w:r>
    </w:p>
    <w:p w14:paraId="6D316A16"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7"/>
        </w:rPr>
        <w:t xml:space="preserve"> </w:t>
      </w:r>
      <w:r w:rsidRPr="00416B1F">
        <w:rPr>
          <w:rFonts w:asciiTheme="majorHAnsi" w:hAnsiTheme="majorHAnsi"/>
        </w:rPr>
        <w:t>essais</w:t>
      </w:r>
      <w:r w:rsidRPr="00416B1F">
        <w:rPr>
          <w:rFonts w:asciiTheme="majorHAnsi" w:hAnsiTheme="majorHAnsi"/>
          <w:spacing w:val="-6"/>
        </w:rPr>
        <w:t xml:space="preserve"> </w:t>
      </w:r>
      <w:r w:rsidRPr="00416B1F">
        <w:rPr>
          <w:rFonts w:asciiTheme="majorHAnsi" w:hAnsiTheme="majorHAnsi"/>
        </w:rPr>
        <w:t>Proctor</w:t>
      </w:r>
      <w:r w:rsidRPr="00416B1F">
        <w:rPr>
          <w:rFonts w:asciiTheme="majorHAnsi" w:hAnsiTheme="majorHAnsi"/>
          <w:spacing w:val="-6"/>
        </w:rPr>
        <w:t xml:space="preserve"> </w:t>
      </w:r>
      <w:r w:rsidRPr="00416B1F">
        <w:rPr>
          <w:rFonts w:asciiTheme="majorHAnsi" w:hAnsiTheme="majorHAnsi"/>
        </w:rPr>
        <w:t>Modifié</w:t>
      </w:r>
      <w:r w:rsidRPr="00416B1F">
        <w:rPr>
          <w:rFonts w:asciiTheme="majorHAnsi" w:hAnsiTheme="majorHAnsi"/>
          <w:spacing w:val="-3"/>
        </w:rPr>
        <w:t xml:space="preserve"> </w:t>
      </w:r>
      <w:r w:rsidRPr="00416B1F">
        <w:rPr>
          <w:rFonts w:asciiTheme="majorHAnsi" w:hAnsiTheme="majorHAnsi"/>
          <w:spacing w:val="-10"/>
        </w:rPr>
        <w:t>;</w:t>
      </w:r>
    </w:p>
    <w:p w14:paraId="1BBFB492"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1</w:t>
      </w:r>
      <w:r w:rsidRPr="00416B1F">
        <w:rPr>
          <w:rFonts w:asciiTheme="majorHAnsi" w:hAnsiTheme="majorHAnsi"/>
          <w:spacing w:val="-4"/>
        </w:rPr>
        <w:t xml:space="preserve"> </w:t>
      </w:r>
      <w:r w:rsidRPr="00416B1F">
        <w:rPr>
          <w:rFonts w:asciiTheme="majorHAnsi" w:hAnsiTheme="majorHAnsi"/>
        </w:rPr>
        <w:t>essai</w:t>
      </w:r>
      <w:r w:rsidRPr="00416B1F">
        <w:rPr>
          <w:rFonts w:asciiTheme="majorHAnsi" w:hAnsiTheme="majorHAnsi"/>
          <w:spacing w:val="-4"/>
        </w:rPr>
        <w:t xml:space="preserve"> CBR.</w:t>
      </w:r>
    </w:p>
    <w:p w14:paraId="247F1224"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 xml:space="preserve">En l’absence d’un matériau de bonne qualité dans la zone des travaux, la pouzzolane éventuellement améliorée à l’argile et le </w:t>
      </w:r>
      <w:proofErr w:type="spellStart"/>
      <w:r w:rsidRPr="00416B1F">
        <w:rPr>
          <w:rFonts w:asciiTheme="majorHAnsi" w:hAnsiTheme="majorHAnsi"/>
          <w:sz w:val="22"/>
          <w:szCs w:val="22"/>
        </w:rPr>
        <w:t>Karal</w:t>
      </w:r>
      <w:proofErr w:type="spellEnd"/>
      <w:r w:rsidRPr="00416B1F">
        <w:rPr>
          <w:rFonts w:asciiTheme="majorHAnsi" w:hAnsiTheme="majorHAnsi"/>
          <w:sz w:val="22"/>
          <w:szCs w:val="22"/>
        </w:rPr>
        <w:t xml:space="preserve"> éventuellement amélioré au sable, pourra être utilisée après avis favorable du LABOGENIE qui déterminera le cas échéant, les proportions des différents mélanges et les conditions de leur mise en œuvre.</w:t>
      </w:r>
    </w:p>
    <w:p w14:paraId="39E7C565" w14:textId="77777777" w:rsidR="000F6605" w:rsidRPr="00416B1F" w:rsidRDefault="000F6605" w:rsidP="000F6605">
      <w:pPr>
        <w:numPr>
          <w:ilvl w:val="1"/>
          <w:numId w:val="64"/>
        </w:numPr>
        <w:tabs>
          <w:tab w:val="left" w:pos="1161"/>
        </w:tabs>
        <w:ind w:left="1161" w:hanging="452"/>
        <w:jc w:val="both"/>
        <w:rPr>
          <w:rFonts w:asciiTheme="majorHAnsi" w:hAnsiTheme="majorHAnsi"/>
          <w:b/>
        </w:rPr>
      </w:pPr>
      <w:r w:rsidRPr="00416B1F">
        <w:rPr>
          <w:rFonts w:asciiTheme="majorHAnsi" w:hAnsiTheme="majorHAnsi"/>
          <w:b/>
        </w:rPr>
        <w:t>Matériaux</w:t>
      </w:r>
      <w:r w:rsidRPr="00416B1F">
        <w:rPr>
          <w:rFonts w:asciiTheme="majorHAnsi" w:hAnsiTheme="majorHAnsi"/>
          <w:b/>
          <w:spacing w:val="-6"/>
        </w:rPr>
        <w:t xml:space="preserve"> </w:t>
      </w:r>
      <w:r w:rsidRPr="00416B1F">
        <w:rPr>
          <w:rFonts w:asciiTheme="majorHAnsi" w:hAnsiTheme="majorHAnsi"/>
          <w:b/>
        </w:rPr>
        <w:t>pour</w:t>
      </w:r>
      <w:r w:rsidRPr="00416B1F">
        <w:rPr>
          <w:rFonts w:asciiTheme="majorHAnsi" w:hAnsiTheme="majorHAnsi"/>
          <w:b/>
          <w:spacing w:val="-5"/>
        </w:rPr>
        <w:t xml:space="preserve"> </w:t>
      </w:r>
      <w:r w:rsidRPr="00416B1F">
        <w:rPr>
          <w:rFonts w:asciiTheme="majorHAnsi" w:hAnsiTheme="majorHAnsi"/>
          <w:b/>
        </w:rPr>
        <w:t>remblais</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zone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purge</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bourbiers</w:t>
      </w:r>
      <w:r w:rsidRPr="00416B1F">
        <w:rPr>
          <w:rFonts w:asciiTheme="majorHAnsi" w:hAnsiTheme="majorHAnsi"/>
          <w:b/>
          <w:spacing w:val="-5"/>
        </w:rPr>
        <w:t xml:space="preserve"> </w:t>
      </w:r>
      <w:r w:rsidRPr="00416B1F">
        <w:rPr>
          <w:rFonts w:asciiTheme="majorHAnsi" w:hAnsiTheme="majorHAnsi"/>
          <w:b/>
        </w:rPr>
        <w:t>hors</w:t>
      </w:r>
      <w:r w:rsidRPr="00416B1F">
        <w:rPr>
          <w:rFonts w:asciiTheme="majorHAnsi" w:hAnsiTheme="majorHAnsi"/>
          <w:b/>
          <w:spacing w:val="-7"/>
        </w:rPr>
        <w:t xml:space="preserve"> </w:t>
      </w:r>
      <w:r w:rsidRPr="00416B1F">
        <w:rPr>
          <w:rFonts w:asciiTheme="majorHAnsi" w:hAnsiTheme="majorHAnsi"/>
          <w:b/>
          <w:spacing w:val="-2"/>
        </w:rPr>
        <w:t>d’eau</w:t>
      </w:r>
    </w:p>
    <w:p w14:paraId="0B8C9720" w14:textId="77777777" w:rsidR="000F6605" w:rsidRPr="00416B1F" w:rsidRDefault="000F6605" w:rsidP="000F6605">
      <w:pPr>
        <w:pStyle w:val="Corpsdetexte"/>
        <w:spacing w:before="118"/>
        <w:ind w:left="1417"/>
        <w:jc w:val="both"/>
        <w:rPr>
          <w:rFonts w:asciiTheme="majorHAnsi" w:hAnsiTheme="majorHAnsi"/>
          <w:sz w:val="22"/>
          <w:szCs w:val="22"/>
        </w:rPr>
      </w:pPr>
      <w:r w:rsidRPr="00416B1F">
        <w:rPr>
          <w:rFonts w:asciiTheme="majorHAnsi" w:hAnsiTheme="majorHAnsi"/>
          <w:sz w:val="22"/>
          <w:szCs w:val="22"/>
        </w:rPr>
        <w:t>On</w:t>
      </w:r>
      <w:r w:rsidRPr="00416B1F">
        <w:rPr>
          <w:rFonts w:asciiTheme="majorHAnsi" w:hAnsiTheme="majorHAnsi"/>
          <w:spacing w:val="-7"/>
          <w:sz w:val="22"/>
          <w:szCs w:val="22"/>
        </w:rPr>
        <w:t xml:space="preserve"> </w:t>
      </w:r>
      <w:r w:rsidRPr="00416B1F">
        <w:rPr>
          <w:rFonts w:asciiTheme="majorHAnsi" w:hAnsiTheme="majorHAnsi"/>
          <w:sz w:val="22"/>
          <w:szCs w:val="22"/>
        </w:rPr>
        <w:t>utilisera</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mêmes</w:t>
      </w:r>
      <w:r w:rsidRPr="00416B1F">
        <w:rPr>
          <w:rFonts w:asciiTheme="majorHAnsi" w:hAnsiTheme="majorHAnsi"/>
          <w:spacing w:val="-6"/>
          <w:sz w:val="22"/>
          <w:szCs w:val="22"/>
        </w:rPr>
        <w:t xml:space="preserve"> </w:t>
      </w:r>
      <w:r w:rsidRPr="00416B1F">
        <w:rPr>
          <w:rFonts w:asciiTheme="majorHAnsi" w:hAnsiTheme="majorHAnsi"/>
          <w:sz w:val="22"/>
          <w:szCs w:val="22"/>
        </w:rPr>
        <w:t>matériaux</w:t>
      </w:r>
      <w:r w:rsidRPr="00416B1F">
        <w:rPr>
          <w:rFonts w:asciiTheme="majorHAnsi" w:hAnsiTheme="majorHAnsi"/>
          <w:spacing w:val="-7"/>
          <w:sz w:val="22"/>
          <w:szCs w:val="22"/>
        </w:rPr>
        <w:t xml:space="preserve"> </w:t>
      </w:r>
      <w:r w:rsidRPr="00416B1F">
        <w:rPr>
          <w:rFonts w:asciiTheme="majorHAnsi" w:hAnsiTheme="majorHAnsi"/>
          <w:sz w:val="22"/>
          <w:szCs w:val="22"/>
        </w:rPr>
        <w:t>que</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remblais</w:t>
      </w:r>
      <w:r w:rsidRPr="00416B1F">
        <w:rPr>
          <w:rFonts w:asciiTheme="majorHAnsi" w:hAnsiTheme="majorHAnsi"/>
          <w:spacing w:val="-7"/>
          <w:sz w:val="22"/>
          <w:szCs w:val="22"/>
        </w:rPr>
        <w:t xml:space="preserve"> </w:t>
      </w:r>
      <w:r w:rsidRPr="00416B1F">
        <w:rPr>
          <w:rFonts w:asciiTheme="majorHAnsi" w:hAnsiTheme="majorHAnsi"/>
          <w:spacing w:val="-2"/>
          <w:sz w:val="22"/>
          <w:szCs w:val="22"/>
        </w:rPr>
        <w:t>courants</w:t>
      </w:r>
    </w:p>
    <w:p w14:paraId="2B8E5B87" w14:textId="77777777" w:rsidR="000F6605" w:rsidRPr="00416B1F" w:rsidRDefault="000F6605" w:rsidP="000F6605">
      <w:pPr>
        <w:numPr>
          <w:ilvl w:val="1"/>
          <w:numId w:val="64"/>
        </w:numPr>
        <w:tabs>
          <w:tab w:val="left" w:pos="1161"/>
        </w:tabs>
        <w:spacing w:before="1" w:line="241" w:lineRule="exact"/>
        <w:ind w:left="1161" w:hanging="452"/>
        <w:jc w:val="both"/>
        <w:rPr>
          <w:rFonts w:asciiTheme="majorHAnsi" w:hAnsiTheme="majorHAnsi"/>
          <w:b/>
        </w:rPr>
      </w:pPr>
      <w:r w:rsidRPr="00416B1F">
        <w:rPr>
          <w:rFonts w:asciiTheme="majorHAnsi" w:hAnsiTheme="majorHAnsi"/>
          <w:b/>
        </w:rPr>
        <w:t>Matériaux</w:t>
      </w:r>
      <w:r w:rsidRPr="00416B1F">
        <w:rPr>
          <w:rFonts w:asciiTheme="majorHAnsi" w:hAnsiTheme="majorHAnsi"/>
          <w:b/>
          <w:spacing w:val="-9"/>
        </w:rPr>
        <w:t xml:space="preserve"> </w:t>
      </w:r>
      <w:r w:rsidRPr="00416B1F">
        <w:rPr>
          <w:rFonts w:asciiTheme="majorHAnsi" w:hAnsiTheme="majorHAnsi"/>
          <w:b/>
        </w:rPr>
        <w:t>pour</w:t>
      </w:r>
      <w:r w:rsidRPr="00416B1F">
        <w:rPr>
          <w:rFonts w:asciiTheme="majorHAnsi" w:hAnsiTheme="majorHAnsi"/>
          <w:b/>
          <w:spacing w:val="-8"/>
        </w:rPr>
        <w:t xml:space="preserve"> </w:t>
      </w:r>
      <w:r w:rsidRPr="00416B1F">
        <w:rPr>
          <w:rFonts w:asciiTheme="majorHAnsi" w:hAnsiTheme="majorHAnsi"/>
          <w:b/>
        </w:rPr>
        <w:t>remblais</w:t>
      </w:r>
      <w:r w:rsidRPr="00416B1F">
        <w:rPr>
          <w:rFonts w:asciiTheme="majorHAnsi" w:hAnsiTheme="majorHAnsi"/>
          <w:b/>
          <w:spacing w:val="-10"/>
        </w:rPr>
        <w:t xml:space="preserve"> </w:t>
      </w:r>
      <w:r w:rsidRPr="00416B1F">
        <w:rPr>
          <w:rFonts w:asciiTheme="majorHAnsi" w:hAnsiTheme="majorHAnsi"/>
          <w:b/>
        </w:rPr>
        <w:t>contigus</w:t>
      </w:r>
      <w:r w:rsidRPr="00416B1F">
        <w:rPr>
          <w:rFonts w:asciiTheme="majorHAnsi" w:hAnsiTheme="majorHAnsi"/>
          <w:b/>
          <w:spacing w:val="-10"/>
        </w:rPr>
        <w:t xml:space="preserve"> </w:t>
      </w:r>
      <w:r w:rsidRPr="00416B1F">
        <w:rPr>
          <w:rFonts w:asciiTheme="majorHAnsi" w:hAnsiTheme="majorHAnsi"/>
          <w:b/>
        </w:rPr>
        <w:t>aux</w:t>
      </w:r>
      <w:r w:rsidRPr="00416B1F">
        <w:rPr>
          <w:rFonts w:asciiTheme="majorHAnsi" w:hAnsiTheme="majorHAnsi"/>
          <w:b/>
          <w:spacing w:val="-10"/>
        </w:rPr>
        <w:t xml:space="preserve"> </w:t>
      </w:r>
      <w:r w:rsidRPr="00416B1F">
        <w:rPr>
          <w:rFonts w:asciiTheme="majorHAnsi" w:hAnsiTheme="majorHAnsi"/>
          <w:b/>
        </w:rPr>
        <w:t>ouvrages</w:t>
      </w:r>
      <w:r w:rsidRPr="00416B1F">
        <w:rPr>
          <w:rFonts w:asciiTheme="majorHAnsi" w:hAnsiTheme="majorHAnsi"/>
          <w:b/>
          <w:spacing w:val="-8"/>
        </w:rPr>
        <w:t xml:space="preserve"> </w:t>
      </w:r>
      <w:r w:rsidRPr="00416B1F">
        <w:rPr>
          <w:rFonts w:asciiTheme="majorHAnsi" w:hAnsiTheme="majorHAnsi"/>
          <w:b/>
          <w:spacing w:val="-2"/>
        </w:rPr>
        <w:t>d’assainissement</w:t>
      </w:r>
    </w:p>
    <w:p w14:paraId="0F5A06AA" w14:textId="77777777" w:rsidR="000F6605" w:rsidRPr="00416B1F" w:rsidRDefault="000F6605" w:rsidP="000F6605">
      <w:pPr>
        <w:pStyle w:val="Corpsdetexte"/>
        <w:ind w:left="1417" w:right="578"/>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1"/>
          <w:sz w:val="22"/>
          <w:szCs w:val="22"/>
        </w:rPr>
        <w:t xml:space="preserve"> </w:t>
      </w:r>
      <w:r w:rsidRPr="00416B1F">
        <w:rPr>
          <w:rFonts w:asciiTheme="majorHAnsi" w:hAnsiTheme="majorHAnsi"/>
          <w:sz w:val="22"/>
          <w:szCs w:val="22"/>
        </w:rPr>
        <w:t>matériaux</w:t>
      </w:r>
      <w:r w:rsidRPr="00416B1F">
        <w:rPr>
          <w:rFonts w:asciiTheme="majorHAnsi" w:hAnsiTheme="majorHAnsi"/>
          <w:spacing w:val="-1"/>
          <w:sz w:val="22"/>
          <w:szCs w:val="22"/>
        </w:rPr>
        <w:t xml:space="preserve"> </w:t>
      </w:r>
      <w:r w:rsidRPr="00416B1F">
        <w:rPr>
          <w:rFonts w:asciiTheme="majorHAnsi" w:hAnsiTheme="majorHAnsi"/>
          <w:sz w:val="22"/>
          <w:szCs w:val="22"/>
        </w:rPr>
        <w:t>de remblais</w:t>
      </w:r>
      <w:r w:rsidRPr="00416B1F">
        <w:rPr>
          <w:rFonts w:asciiTheme="majorHAnsi" w:hAnsiTheme="majorHAnsi"/>
          <w:spacing w:val="-1"/>
          <w:sz w:val="22"/>
          <w:szCs w:val="22"/>
        </w:rPr>
        <w:t xml:space="preserve"> </w:t>
      </w:r>
      <w:r w:rsidRPr="00416B1F">
        <w:rPr>
          <w:rFonts w:asciiTheme="majorHAnsi" w:hAnsiTheme="majorHAnsi"/>
          <w:sz w:val="22"/>
          <w:szCs w:val="22"/>
        </w:rPr>
        <w:t>contigus</w:t>
      </w:r>
      <w:r w:rsidRPr="00416B1F">
        <w:rPr>
          <w:rFonts w:asciiTheme="majorHAnsi" w:hAnsiTheme="majorHAnsi"/>
          <w:spacing w:val="-1"/>
          <w:sz w:val="22"/>
          <w:szCs w:val="22"/>
        </w:rPr>
        <w:t xml:space="preserve"> </w:t>
      </w:r>
      <w:r w:rsidRPr="00416B1F">
        <w:rPr>
          <w:rFonts w:asciiTheme="majorHAnsi" w:hAnsiTheme="majorHAnsi"/>
          <w:sz w:val="22"/>
          <w:szCs w:val="22"/>
        </w:rPr>
        <w:t>aux ouvrages</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buses</w:t>
      </w:r>
      <w:r w:rsidRPr="00416B1F">
        <w:rPr>
          <w:rFonts w:asciiTheme="majorHAnsi" w:hAnsiTheme="majorHAnsi"/>
          <w:spacing w:val="-1"/>
          <w:sz w:val="22"/>
          <w:szCs w:val="22"/>
        </w:rPr>
        <w:t xml:space="preserve"> </w:t>
      </w:r>
      <w:r w:rsidRPr="00416B1F">
        <w:rPr>
          <w:rFonts w:asciiTheme="majorHAnsi" w:hAnsiTheme="majorHAnsi"/>
          <w:sz w:val="22"/>
          <w:szCs w:val="22"/>
        </w:rPr>
        <w:t>devront</w:t>
      </w:r>
      <w:r w:rsidRPr="00416B1F">
        <w:rPr>
          <w:rFonts w:asciiTheme="majorHAnsi" w:hAnsiTheme="majorHAnsi"/>
          <w:spacing w:val="-1"/>
          <w:sz w:val="22"/>
          <w:szCs w:val="22"/>
        </w:rPr>
        <w:t xml:space="preserve"> </w:t>
      </w:r>
      <w:r w:rsidRPr="00416B1F">
        <w:rPr>
          <w:rFonts w:asciiTheme="majorHAnsi" w:hAnsiTheme="majorHAnsi"/>
          <w:sz w:val="22"/>
          <w:szCs w:val="22"/>
        </w:rPr>
        <w:t>répondre aux spécifications</w:t>
      </w:r>
      <w:r w:rsidRPr="00416B1F">
        <w:rPr>
          <w:rFonts w:asciiTheme="majorHAnsi" w:hAnsiTheme="majorHAnsi"/>
          <w:spacing w:val="-1"/>
          <w:sz w:val="22"/>
          <w:szCs w:val="22"/>
        </w:rPr>
        <w:t xml:space="preserve"> </w:t>
      </w:r>
      <w:r w:rsidRPr="00416B1F">
        <w:rPr>
          <w:rFonts w:asciiTheme="majorHAnsi" w:hAnsiTheme="majorHAnsi"/>
          <w:sz w:val="22"/>
          <w:szCs w:val="22"/>
        </w:rPr>
        <w:t>essentielles suivantes :</w:t>
      </w:r>
    </w:p>
    <w:p w14:paraId="0BBE5937" w14:textId="77777777" w:rsidR="000F6605" w:rsidRPr="00416B1F" w:rsidRDefault="000F6605" w:rsidP="000F6605">
      <w:pPr>
        <w:pStyle w:val="Paragraphedeliste"/>
        <w:numPr>
          <w:ilvl w:val="2"/>
          <w:numId w:val="64"/>
        </w:numPr>
        <w:tabs>
          <w:tab w:val="left" w:pos="2068"/>
        </w:tabs>
        <w:spacing w:before="1" w:line="241" w:lineRule="exact"/>
        <w:ind w:left="2068" w:hanging="292"/>
        <w:rPr>
          <w:rFonts w:asciiTheme="majorHAnsi" w:hAnsiTheme="majorHAnsi"/>
        </w:rPr>
      </w:pPr>
      <w:r w:rsidRPr="00416B1F">
        <w:rPr>
          <w:rFonts w:asciiTheme="majorHAnsi" w:hAnsiTheme="majorHAnsi"/>
        </w:rPr>
        <w:t>Dimension</w:t>
      </w:r>
      <w:r w:rsidRPr="00416B1F">
        <w:rPr>
          <w:rFonts w:asciiTheme="majorHAnsi" w:hAnsiTheme="majorHAnsi"/>
          <w:spacing w:val="-8"/>
        </w:rPr>
        <w:t xml:space="preserve"> </w:t>
      </w:r>
      <w:r w:rsidRPr="00416B1F">
        <w:rPr>
          <w:rFonts w:asciiTheme="majorHAnsi" w:hAnsiTheme="majorHAnsi"/>
        </w:rPr>
        <w:t>maximale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grains</w:t>
      </w:r>
      <w:r w:rsidRPr="00416B1F">
        <w:rPr>
          <w:rFonts w:asciiTheme="majorHAnsi" w:hAnsiTheme="majorHAnsi"/>
          <w:spacing w:val="-7"/>
        </w:rPr>
        <w:t xml:space="preserve"> </w:t>
      </w:r>
      <w:r w:rsidRPr="00416B1F">
        <w:rPr>
          <w:rFonts w:asciiTheme="majorHAnsi" w:hAnsiTheme="majorHAnsi"/>
        </w:rPr>
        <w:t>inférieure</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40</w:t>
      </w:r>
      <w:r w:rsidRPr="00416B1F">
        <w:rPr>
          <w:rFonts w:asciiTheme="majorHAnsi" w:hAnsiTheme="majorHAnsi"/>
          <w:spacing w:val="-7"/>
        </w:rPr>
        <w:t xml:space="preserve"> </w:t>
      </w:r>
      <w:r w:rsidRPr="00416B1F">
        <w:rPr>
          <w:rFonts w:asciiTheme="majorHAnsi" w:hAnsiTheme="majorHAnsi"/>
          <w:spacing w:val="-5"/>
        </w:rPr>
        <w:t>mm</w:t>
      </w:r>
    </w:p>
    <w:p w14:paraId="207141F6"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Indice</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plasticité</w:t>
      </w:r>
      <w:r w:rsidRPr="00416B1F">
        <w:rPr>
          <w:rFonts w:asciiTheme="majorHAnsi" w:hAnsiTheme="majorHAnsi"/>
          <w:spacing w:val="-6"/>
        </w:rPr>
        <w:t xml:space="preserve"> </w:t>
      </w:r>
      <w:r w:rsidRPr="00416B1F">
        <w:rPr>
          <w:rFonts w:asciiTheme="majorHAnsi" w:hAnsiTheme="majorHAnsi"/>
        </w:rPr>
        <w:t>inférieur</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spacing w:val="-5"/>
        </w:rPr>
        <w:t>25</w:t>
      </w:r>
    </w:p>
    <w:p w14:paraId="33FC4FF0"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10</w:t>
      </w:r>
      <w:r w:rsidRPr="00416B1F">
        <w:rPr>
          <w:rFonts w:asciiTheme="majorHAnsi" w:hAnsiTheme="majorHAnsi"/>
          <w:spacing w:val="-4"/>
        </w:rPr>
        <w:t xml:space="preserve"> </w:t>
      </w:r>
      <w:r w:rsidRPr="00416B1F">
        <w:rPr>
          <w:rFonts w:asciiTheme="majorHAnsi" w:hAnsiTheme="majorHAnsi"/>
          <w:spacing w:val="-5"/>
        </w:rPr>
        <w:t>mm</w:t>
      </w:r>
      <w:r w:rsidRPr="00416B1F">
        <w:rPr>
          <w:rFonts w:asciiTheme="majorHAnsi" w:hAnsiTheme="majorHAnsi"/>
        </w:rPr>
        <w:tab/>
        <w:t>entre</w:t>
      </w:r>
      <w:r w:rsidRPr="00416B1F">
        <w:rPr>
          <w:rFonts w:asciiTheme="majorHAnsi" w:hAnsiTheme="majorHAnsi"/>
          <w:spacing w:val="-4"/>
        </w:rPr>
        <w:t xml:space="preserve"> </w:t>
      </w:r>
      <w:r w:rsidRPr="00416B1F">
        <w:rPr>
          <w:rFonts w:asciiTheme="majorHAnsi" w:hAnsiTheme="majorHAnsi"/>
        </w:rPr>
        <w:t>65</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spacing w:val="-5"/>
        </w:rPr>
        <w:t>100</w:t>
      </w:r>
    </w:p>
    <w:p w14:paraId="71936E4B"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5</w:t>
      </w:r>
      <w:r w:rsidRPr="00416B1F">
        <w:rPr>
          <w:rFonts w:asciiTheme="majorHAnsi" w:hAnsiTheme="majorHAnsi"/>
          <w:spacing w:val="-4"/>
        </w:rPr>
        <w:t xml:space="preserve"> </w:t>
      </w:r>
      <w:r w:rsidRPr="00416B1F">
        <w:rPr>
          <w:rFonts w:asciiTheme="majorHAnsi" w:hAnsiTheme="majorHAnsi"/>
          <w:spacing w:val="-5"/>
        </w:rPr>
        <w:t>mm</w:t>
      </w:r>
      <w:r w:rsidRPr="00416B1F">
        <w:rPr>
          <w:rFonts w:asciiTheme="majorHAnsi" w:hAnsiTheme="majorHAnsi"/>
        </w:rPr>
        <w:tab/>
        <w:t>entre</w:t>
      </w:r>
      <w:r w:rsidRPr="00416B1F">
        <w:rPr>
          <w:rFonts w:asciiTheme="majorHAnsi" w:hAnsiTheme="majorHAnsi"/>
          <w:spacing w:val="-4"/>
        </w:rPr>
        <w:t xml:space="preserve"> </w:t>
      </w:r>
      <w:r w:rsidRPr="00416B1F">
        <w:rPr>
          <w:rFonts w:asciiTheme="majorHAnsi" w:hAnsiTheme="majorHAnsi"/>
        </w:rPr>
        <w:t>45</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spacing w:val="-5"/>
        </w:rPr>
        <w:t>85</w:t>
      </w:r>
    </w:p>
    <w:p w14:paraId="3FFB37B8"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2</w:t>
      </w:r>
      <w:r w:rsidRPr="00416B1F">
        <w:rPr>
          <w:rFonts w:asciiTheme="majorHAnsi" w:hAnsiTheme="majorHAnsi"/>
          <w:spacing w:val="-4"/>
        </w:rPr>
        <w:t xml:space="preserve"> </w:t>
      </w:r>
      <w:r w:rsidRPr="00416B1F">
        <w:rPr>
          <w:rFonts w:asciiTheme="majorHAnsi" w:hAnsiTheme="majorHAnsi"/>
          <w:spacing w:val="-5"/>
        </w:rPr>
        <w:t>mm</w:t>
      </w:r>
      <w:r w:rsidRPr="00416B1F">
        <w:rPr>
          <w:rFonts w:asciiTheme="majorHAnsi" w:hAnsiTheme="majorHAnsi"/>
        </w:rPr>
        <w:tab/>
        <w:t>ente</w:t>
      </w:r>
      <w:r w:rsidRPr="00416B1F">
        <w:rPr>
          <w:rFonts w:asciiTheme="majorHAnsi" w:hAnsiTheme="majorHAnsi"/>
          <w:spacing w:val="-4"/>
        </w:rPr>
        <w:t xml:space="preserve"> </w:t>
      </w:r>
      <w:r w:rsidRPr="00416B1F">
        <w:rPr>
          <w:rFonts w:asciiTheme="majorHAnsi" w:hAnsiTheme="majorHAnsi"/>
        </w:rPr>
        <w:t>30</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spacing w:val="-5"/>
        </w:rPr>
        <w:t>38</w:t>
      </w:r>
    </w:p>
    <w:p w14:paraId="23956D14"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fines</w:t>
      </w:r>
      <w:r w:rsidRPr="00416B1F">
        <w:rPr>
          <w:rFonts w:asciiTheme="majorHAnsi" w:hAnsiTheme="majorHAnsi"/>
          <w:spacing w:val="-5"/>
        </w:rPr>
        <w:t xml:space="preserve"> </w:t>
      </w:r>
      <w:r w:rsidRPr="00416B1F">
        <w:rPr>
          <w:rFonts w:asciiTheme="majorHAnsi" w:hAnsiTheme="majorHAnsi"/>
        </w:rPr>
        <w:t>inférieur</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spacing w:val="-5"/>
        </w:rPr>
        <w:t>30</w:t>
      </w:r>
    </w:p>
    <w:p w14:paraId="36866CEF" w14:textId="77777777" w:rsidR="000F6605" w:rsidRPr="00416B1F" w:rsidRDefault="000F6605" w:rsidP="000F6605">
      <w:pPr>
        <w:pStyle w:val="Paragraphedeliste"/>
        <w:numPr>
          <w:ilvl w:val="2"/>
          <w:numId w:val="64"/>
        </w:numPr>
        <w:tabs>
          <w:tab w:val="left" w:pos="2068"/>
        </w:tabs>
        <w:ind w:left="2068" w:hanging="292"/>
        <w:rPr>
          <w:rFonts w:asciiTheme="majorHAnsi" w:hAnsiTheme="majorHAnsi"/>
        </w:rPr>
      </w:pPr>
      <w:r w:rsidRPr="00416B1F">
        <w:rPr>
          <w:rFonts w:asciiTheme="majorHAnsi" w:hAnsiTheme="majorHAnsi"/>
        </w:rPr>
        <w:t>Densité</w:t>
      </w:r>
      <w:r w:rsidRPr="00416B1F">
        <w:rPr>
          <w:rFonts w:asciiTheme="majorHAnsi" w:hAnsiTheme="majorHAnsi"/>
          <w:spacing w:val="-8"/>
        </w:rPr>
        <w:t xml:space="preserve"> </w:t>
      </w:r>
      <w:r w:rsidRPr="00416B1F">
        <w:rPr>
          <w:rFonts w:asciiTheme="majorHAnsi" w:hAnsiTheme="majorHAnsi"/>
        </w:rPr>
        <w:t>sèche</w:t>
      </w:r>
      <w:r w:rsidRPr="00416B1F">
        <w:rPr>
          <w:rFonts w:asciiTheme="majorHAnsi" w:hAnsiTheme="majorHAnsi"/>
          <w:spacing w:val="-7"/>
        </w:rPr>
        <w:t xml:space="preserve"> </w:t>
      </w:r>
      <w:r w:rsidRPr="00416B1F">
        <w:rPr>
          <w:rFonts w:asciiTheme="majorHAnsi" w:hAnsiTheme="majorHAnsi"/>
        </w:rPr>
        <w:t>maximale</w:t>
      </w:r>
      <w:r w:rsidRPr="00416B1F">
        <w:rPr>
          <w:rFonts w:asciiTheme="majorHAnsi" w:hAnsiTheme="majorHAnsi"/>
          <w:spacing w:val="-7"/>
        </w:rPr>
        <w:t xml:space="preserve"> </w:t>
      </w:r>
      <w:r w:rsidRPr="00416B1F">
        <w:rPr>
          <w:rFonts w:asciiTheme="majorHAnsi" w:hAnsiTheme="majorHAnsi"/>
        </w:rPr>
        <w:t>supérieure</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rPr>
        <w:t>1,8</w:t>
      </w:r>
      <w:r w:rsidRPr="00416B1F">
        <w:rPr>
          <w:rFonts w:asciiTheme="majorHAnsi" w:hAnsiTheme="majorHAnsi"/>
          <w:spacing w:val="-8"/>
        </w:rPr>
        <w:t xml:space="preserve"> </w:t>
      </w:r>
      <w:r w:rsidRPr="00416B1F">
        <w:rPr>
          <w:rFonts w:asciiTheme="majorHAnsi" w:hAnsiTheme="majorHAnsi"/>
          <w:spacing w:val="-10"/>
        </w:rPr>
        <w:t>T</w:t>
      </w:r>
    </w:p>
    <w:p w14:paraId="5E0DF067"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Indice</w:t>
      </w:r>
      <w:r w:rsidRPr="00416B1F">
        <w:rPr>
          <w:rFonts w:asciiTheme="majorHAnsi" w:hAnsiTheme="majorHAnsi"/>
          <w:spacing w:val="-8"/>
        </w:rPr>
        <w:t xml:space="preserve"> </w:t>
      </w:r>
      <w:r w:rsidRPr="00416B1F">
        <w:rPr>
          <w:rFonts w:asciiTheme="majorHAnsi" w:hAnsiTheme="majorHAnsi"/>
        </w:rPr>
        <w:t>portant</w:t>
      </w:r>
      <w:r w:rsidRPr="00416B1F">
        <w:rPr>
          <w:rFonts w:asciiTheme="majorHAnsi" w:hAnsiTheme="majorHAnsi"/>
          <w:spacing w:val="-6"/>
        </w:rPr>
        <w:t xml:space="preserve"> </w:t>
      </w:r>
      <w:r w:rsidRPr="00416B1F">
        <w:rPr>
          <w:rFonts w:asciiTheme="majorHAnsi" w:hAnsiTheme="majorHAnsi"/>
        </w:rPr>
        <w:t>CBR</w:t>
      </w:r>
      <w:r w:rsidRPr="00416B1F">
        <w:rPr>
          <w:rFonts w:asciiTheme="majorHAnsi" w:hAnsiTheme="majorHAnsi"/>
          <w:spacing w:val="-6"/>
        </w:rPr>
        <w:t xml:space="preserve"> </w:t>
      </w:r>
      <w:r w:rsidRPr="00416B1F">
        <w:rPr>
          <w:rFonts w:asciiTheme="majorHAnsi" w:hAnsiTheme="majorHAnsi"/>
        </w:rPr>
        <w:t>supérieur</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spacing w:val="-5"/>
        </w:rPr>
        <w:t>25.</w:t>
      </w:r>
    </w:p>
    <w:p w14:paraId="57CC889E"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Par</w:t>
      </w:r>
      <w:r w:rsidRPr="00416B1F">
        <w:rPr>
          <w:rFonts w:asciiTheme="majorHAnsi" w:hAnsiTheme="majorHAnsi"/>
          <w:spacing w:val="-8"/>
          <w:sz w:val="22"/>
          <w:szCs w:val="22"/>
        </w:rPr>
        <w:t xml:space="preserve"> </w:t>
      </w:r>
      <w:r w:rsidRPr="00416B1F">
        <w:rPr>
          <w:rFonts w:asciiTheme="majorHAnsi" w:hAnsiTheme="majorHAnsi"/>
          <w:sz w:val="22"/>
          <w:szCs w:val="22"/>
        </w:rPr>
        <w:t>ailleurs</w:t>
      </w:r>
      <w:r w:rsidRPr="00416B1F">
        <w:rPr>
          <w:rFonts w:asciiTheme="majorHAnsi" w:hAnsiTheme="majorHAnsi"/>
          <w:spacing w:val="-8"/>
          <w:sz w:val="22"/>
          <w:szCs w:val="22"/>
        </w:rPr>
        <w:t xml:space="preserve"> </w:t>
      </w:r>
      <w:r w:rsidRPr="00416B1F">
        <w:rPr>
          <w:rFonts w:asciiTheme="majorHAnsi" w:hAnsiTheme="majorHAnsi"/>
          <w:sz w:val="22"/>
          <w:szCs w:val="22"/>
        </w:rPr>
        <w:t>ils</w:t>
      </w:r>
      <w:r w:rsidRPr="00416B1F">
        <w:rPr>
          <w:rFonts w:asciiTheme="majorHAnsi" w:hAnsiTheme="majorHAnsi"/>
          <w:spacing w:val="-8"/>
          <w:sz w:val="22"/>
          <w:szCs w:val="22"/>
        </w:rPr>
        <w:t xml:space="preserve"> </w:t>
      </w:r>
      <w:r w:rsidRPr="00416B1F">
        <w:rPr>
          <w:rFonts w:asciiTheme="majorHAnsi" w:hAnsiTheme="majorHAnsi"/>
          <w:sz w:val="22"/>
          <w:szCs w:val="22"/>
        </w:rPr>
        <w:t>devront</w:t>
      </w:r>
      <w:r w:rsidRPr="00416B1F">
        <w:rPr>
          <w:rFonts w:asciiTheme="majorHAnsi" w:hAnsiTheme="majorHAnsi"/>
          <w:spacing w:val="-7"/>
          <w:sz w:val="22"/>
          <w:szCs w:val="22"/>
        </w:rPr>
        <w:t xml:space="preserve"> </w:t>
      </w:r>
      <w:r w:rsidRPr="00416B1F">
        <w:rPr>
          <w:rFonts w:asciiTheme="majorHAnsi" w:hAnsiTheme="majorHAnsi"/>
          <w:sz w:val="22"/>
          <w:szCs w:val="22"/>
        </w:rPr>
        <w:t>être</w:t>
      </w:r>
      <w:r w:rsidRPr="00416B1F">
        <w:rPr>
          <w:rFonts w:asciiTheme="majorHAnsi" w:hAnsiTheme="majorHAnsi"/>
          <w:spacing w:val="-8"/>
          <w:sz w:val="22"/>
          <w:szCs w:val="22"/>
        </w:rPr>
        <w:t xml:space="preserve"> </w:t>
      </w:r>
      <w:r w:rsidRPr="00416B1F">
        <w:rPr>
          <w:rFonts w:asciiTheme="majorHAnsi" w:hAnsiTheme="majorHAnsi"/>
          <w:sz w:val="22"/>
          <w:szCs w:val="22"/>
        </w:rPr>
        <w:t>exempts</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débris</w:t>
      </w:r>
      <w:r w:rsidRPr="00416B1F">
        <w:rPr>
          <w:rFonts w:asciiTheme="majorHAnsi" w:hAnsiTheme="majorHAnsi"/>
          <w:spacing w:val="-8"/>
          <w:sz w:val="22"/>
          <w:szCs w:val="22"/>
        </w:rPr>
        <w:t xml:space="preserve"> </w:t>
      </w:r>
      <w:r w:rsidRPr="00416B1F">
        <w:rPr>
          <w:rFonts w:asciiTheme="majorHAnsi" w:hAnsiTheme="majorHAnsi"/>
          <w:sz w:val="22"/>
          <w:szCs w:val="22"/>
        </w:rPr>
        <w:t>végétaux.</w:t>
      </w:r>
      <w:r w:rsidRPr="00416B1F">
        <w:rPr>
          <w:rFonts w:asciiTheme="majorHAnsi" w:hAnsiTheme="majorHAnsi"/>
          <w:spacing w:val="-8"/>
          <w:sz w:val="22"/>
          <w:szCs w:val="22"/>
        </w:rPr>
        <w:t xml:space="preserve"> </w:t>
      </w:r>
      <w:r w:rsidRPr="00416B1F">
        <w:rPr>
          <w:rFonts w:asciiTheme="majorHAnsi" w:hAnsiTheme="majorHAnsi"/>
          <w:sz w:val="22"/>
          <w:szCs w:val="22"/>
        </w:rPr>
        <w:t>Leur</w:t>
      </w:r>
      <w:r w:rsidRPr="00416B1F">
        <w:rPr>
          <w:rFonts w:asciiTheme="majorHAnsi" w:hAnsiTheme="majorHAnsi"/>
          <w:spacing w:val="-8"/>
          <w:sz w:val="22"/>
          <w:szCs w:val="22"/>
        </w:rPr>
        <w:t xml:space="preserve"> </w:t>
      </w:r>
      <w:r w:rsidRPr="00416B1F">
        <w:rPr>
          <w:rFonts w:asciiTheme="majorHAnsi" w:hAnsiTheme="majorHAnsi"/>
          <w:sz w:val="22"/>
          <w:szCs w:val="22"/>
        </w:rPr>
        <w:t>granulométrie</w:t>
      </w:r>
      <w:r w:rsidRPr="00416B1F">
        <w:rPr>
          <w:rFonts w:asciiTheme="majorHAnsi" w:hAnsiTheme="majorHAnsi"/>
          <w:spacing w:val="-7"/>
          <w:sz w:val="22"/>
          <w:szCs w:val="22"/>
        </w:rPr>
        <w:t xml:space="preserve"> </w:t>
      </w:r>
      <w:r w:rsidRPr="00416B1F">
        <w:rPr>
          <w:rFonts w:asciiTheme="majorHAnsi" w:hAnsiTheme="majorHAnsi"/>
          <w:sz w:val="22"/>
          <w:szCs w:val="22"/>
        </w:rPr>
        <w:t>sera</w:t>
      </w:r>
      <w:r w:rsidRPr="00416B1F">
        <w:rPr>
          <w:rFonts w:asciiTheme="majorHAnsi" w:hAnsiTheme="majorHAnsi"/>
          <w:spacing w:val="-4"/>
          <w:sz w:val="22"/>
          <w:szCs w:val="22"/>
        </w:rPr>
        <w:t xml:space="preserve"> </w:t>
      </w:r>
      <w:r w:rsidRPr="00416B1F">
        <w:rPr>
          <w:rFonts w:asciiTheme="majorHAnsi" w:hAnsiTheme="majorHAnsi"/>
          <w:spacing w:val="-2"/>
          <w:sz w:val="22"/>
          <w:szCs w:val="22"/>
        </w:rPr>
        <w:t>continue.</w:t>
      </w:r>
    </w:p>
    <w:p w14:paraId="5CA1F023"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Tous</w:t>
      </w:r>
      <w:r w:rsidRPr="00416B1F">
        <w:rPr>
          <w:rFonts w:asciiTheme="majorHAnsi" w:hAnsiTheme="majorHAnsi"/>
          <w:spacing w:val="36"/>
          <w:sz w:val="22"/>
          <w:szCs w:val="22"/>
        </w:rPr>
        <w:t xml:space="preserve"> </w:t>
      </w:r>
      <w:r w:rsidRPr="00416B1F">
        <w:rPr>
          <w:rFonts w:asciiTheme="majorHAnsi" w:hAnsiTheme="majorHAnsi"/>
          <w:sz w:val="22"/>
          <w:szCs w:val="22"/>
        </w:rPr>
        <w:t>les</w:t>
      </w:r>
      <w:r w:rsidRPr="00416B1F">
        <w:rPr>
          <w:rFonts w:asciiTheme="majorHAnsi" w:hAnsiTheme="majorHAnsi"/>
          <w:spacing w:val="36"/>
          <w:sz w:val="22"/>
          <w:szCs w:val="22"/>
        </w:rPr>
        <w:t xml:space="preserve"> </w:t>
      </w:r>
      <w:r w:rsidRPr="00416B1F">
        <w:rPr>
          <w:rFonts w:asciiTheme="majorHAnsi" w:hAnsiTheme="majorHAnsi"/>
          <w:sz w:val="22"/>
          <w:szCs w:val="22"/>
        </w:rPr>
        <w:t>1000</w:t>
      </w:r>
      <w:r w:rsidRPr="00416B1F">
        <w:rPr>
          <w:rFonts w:asciiTheme="majorHAnsi" w:hAnsiTheme="majorHAnsi"/>
          <w:spacing w:val="36"/>
          <w:sz w:val="22"/>
          <w:szCs w:val="22"/>
        </w:rPr>
        <w:t xml:space="preserve"> </w:t>
      </w:r>
      <w:r w:rsidRPr="00416B1F">
        <w:rPr>
          <w:rFonts w:asciiTheme="majorHAnsi" w:hAnsiTheme="majorHAnsi"/>
          <w:sz w:val="22"/>
          <w:szCs w:val="22"/>
        </w:rPr>
        <w:t>m3</w:t>
      </w:r>
      <w:r w:rsidRPr="00416B1F">
        <w:rPr>
          <w:rFonts w:asciiTheme="majorHAnsi" w:hAnsiTheme="majorHAnsi"/>
          <w:spacing w:val="36"/>
          <w:sz w:val="22"/>
          <w:szCs w:val="22"/>
        </w:rPr>
        <w:t xml:space="preserve"> </w:t>
      </w:r>
      <w:r w:rsidRPr="00416B1F">
        <w:rPr>
          <w:rFonts w:asciiTheme="majorHAnsi" w:hAnsiTheme="majorHAnsi"/>
          <w:sz w:val="22"/>
          <w:szCs w:val="22"/>
        </w:rPr>
        <w:t>de</w:t>
      </w:r>
      <w:r w:rsidRPr="00416B1F">
        <w:rPr>
          <w:rFonts w:asciiTheme="majorHAnsi" w:hAnsiTheme="majorHAnsi"/>
          <w:spacing w:val="37"/>
          <w:sz w:val="22"/>
          <w:szCs w:val="22"/>
        </w:rPr>
        <w:t xml:space="preserve"> </w:t>
      </w:r>
      <w:r w:rsidRPr="00416B1F">
        <w:rPr>
          <w:rFonts w:asciiTheme="majorHAnsi" w:hAnsiTheme="majorHAnsi"/>
          <w:sz w:val="22"/>
          <w:szCs w:val="22"/>
        </w:rPr>
        <w:t>remblais</w:t>
      </w:r>
      <w:r w:rsidRPr="00416B1F">
        <w:rPr>
          <w:rFonts w:asciiTheme="majorHAnsi" w:hAnsiTheme="majorHAnsi"/>
          <w:spacing w:val="36"/>
          <w:sz w:val="22"/>
          <w:szCs w:val="22"/>
        </w:rPr>
        <w:t xml:space="preserve"> </w:t>
      </w:r>
      <w:r w:rsidRPr="00416B1F">
        <w:rPr>
          <w:rFonts w:asciiTheme="majorHAnsi" w:hAnsiTheme="majorHAnsi"/>
          <w:sz w:val="22"/>
          <w:szCs w:val="22"/>
        </w:rPr>
        <w:t>de</w:t>
      </w:r>
      <w:r w:rsidRPr="00416B1F">
        <w:rPr>
          <w:rFonts w:asciiTheme="majorHAnsi" w:hAnsiTheme="majorHAnsi"/>
          <w:spacing w:val="37"/>
          <w:sz w:val="22"/>
          <w:szCs w:val="22"/>
        </w:rPr>
        <w:t xml:space="preserve"> </w:t>
      </w:r>
      <w:r w:rsidRPr="00416B1F">
        <w:rPr>
          <w:rFonts w:asciiTheme="majorHAnsi" w:hAnsiTheme="majorHAnsi"/>
          <w:sz w:val="22"/>
          <w:szCs w:val="22"/>
        </w:rPr>
        <w:t>substitution</w:t>
      </w:r>
      <w:r w:rsidRPr="00416B1F">
        <w:rPr>
          <w:rFonts w:asciiTheme="majorHAnsi" w:hAnsiTheme="majorHAnsi"/>
          <w:spacing w:val="36"/>
          <w:sz w:val="22"/>
          <w:szCs w:val="22"/>
        </w:rPr>
        <w:t xml:space="preserve"> </w:t>
      </w:r>
      <w:r w:rsidRPr="00416B1F">
        <w:rPr>
          <w:rFonts w:asciiTheme="majorHAnsi" w:hAnsiTheme="majorHAnsi"/>
          <w:sz w:val="22"/>
          <w:szCs w:val="22"/>
        </w:rPr>
        <w:t>pour</w:t>
      </w:r>
      <w:r w:rsidRPr="00416B1F">
        <w:rPr>
          <w:rFonts w:asciiTheme="majorHAnsi" w:hAnsiTheme="majorHAnsi"/>
          <w:spacing w:val="37"/>
          <w:sz w:val="22"/>
          <w:szCs w:val="22"/>
        </w:rPr>
        <w:t xml:space="preserve"> </w:t>
      </w:r>
      <w:r w:rsidRPr="00416B1F">
        <w:rPr>
          <w:rFonts w:asciiTheme="majorHAnsi" w:hAnsiTheme="majorHAnsi"/>
          <w:sz w:val="22"/>
          <w:szCs w:val="22"/>
        </w:rPr>
        <w:t>zone</w:t>
      </w:r>
      <w:r w:rsidRPr="00416B1F">
        <w:rPr>
          <w:rFonts w:asciiTheme="majorHAnsi" w:hAnsiTheme="majorHAnsi"/>
          <w:spacing w:val="36"/>
          <w:sz w:val="22"/>
          <w:szCs w:val="22"/>
        </w:rPr>
        <w:t xml:space="preserve"> </w:t>
      </w:r>
      <w:r w:rsidRPr="00416B1F">
        <w:rPr>
          <w:rFonts w:asciiTheme="majorHAnsi" w:hAnsiTheme="majorHAnsi"/>
          <w:sz w:val="22"/>
          <w:szCs w:val="22"/>
        </w:rPr>
        <w:t>marécageuse,</w:t>
      </w:r>
      <w:r w:rsidRPr="00416B1F">
        <w:rPr>
          <w:rFonts w:asciiTheme="majorHAnsi" w:hAnsiTheme="majorHAnsi"/>
          <w:spacing w:val="36"/>
          <w:sz w:val="22"/>
          <w:szCs w:val="22"/>
        </w:rPr>
        <w:t xml:space="preserve"> </w:t>
      </w:r>
      <w:r w:rsidRPr="00416B1F">
        <w:rPr>
          <w:rFonts w:asciiTheme="majorHAnsi" w:hAnsiTheme="majorHAnsi"/>
          <w:sz w:val="22"/>
          <w:szCs w:val="22"/>
        </w:rPr>
        <w:t>il</w:t>
      </w:r>
      <w:r w:rsidRPr="00416B1F">
        <w:rPr>
          <w:rFonts w:asciiTheme="majorHAnsi" w:hAnsiTheme="majorHAnsi"/>
          <w:spacing w:val="36"/>
          <w:sz w:val="22"/>
          <w:szCs w:val="22"/>
        </w:rPr>
        <w:t xml:space="preserve"> </w:t>
      </w:r>
      <w:r w:rsidRPr="00416B1F">
        <w:rPr>
          <w:rFonts w:asciiTheme="majorHAnsi" w:hAnsiTheme="majorHAnsi"/>
          <w:sz w:val="22"/>
          <w:szCs w:val="22"/>
        </w:rPr>
        <w:t>sera</w:t>
      </w:r>
      <w:r w:rsidRPr="00416B1F">
        <w:rPr>
          <w:rFonts w:asciiTheme="majorHAnsi" w:hAnsiTheme="majorHAnsi"/>
          <w:spacing w:val="38"/>
          <w:sz w:val="22"/>
          <w:szCs w:val="22"/>
        </w:rPr>
        <w:t xml:space="preserve"> </w:t>
      </w:r>
      <w:r w:rsidRPr="00416B1F">
        <w:rPr>
          <w:rFonts w:asciiTheme="majorHAnsi" w:hAnsiTheme="majorHAnsi"/>
          <w:sz w:val="22"/>
          <w:szCs w:val="22"/>
        </w:rPr>
        <w:t>réalisé</w:t>
      </w:r>
      <w:r w:rsidRPr="00416B1F">
        <w:rPr>
          <w:rFonts w:asciiTheme="majorHAnsi" w:hAnsiTheme="majorHAnsi"/>
          <w:spacing w:val="37"/>
          <w:sz w:val="22"/>
          <w:szCs w:val="22"/>
        </w:rPr>
        <w:t xml:space="preserve"> </w:t>
      </w:r>
      <w:r w:rsidRPr="00416B1F">
        <w:rPr>
          <w:rFonts w:asciiTheme="majorHAnsi" w:hAnsiTheme="majorHAnsi"/>
          <w:sz w:val="22"/>
          <w:szCs w:val="22"/>
        </w:rPr>
        <w:t>les</w:t>
      </w:r>
      <w:r w:rsidRPr="00416B1F">
        <w:rPr>
          <w:rFonts w:asciiTheme="majorHAnsi" w:hAnsiTheme="majorHAnsi"/>
          <w:spacing w:val="36"/>
          <w:sz w:val="22"/>
          <w:szCs w:val="22"/>
        </w:rPr>
        <w:t xml:space="preserve"> </w:t>
      </w:r>
      <w:r w:rsidRPr="00416B1F">
        <w:rPr>
          <w:rFonts w:asciiTheme="majorHAnsi" w:hAnsiTheme="majorHAnsi"/>
          <w:sz w:val="22"/>
          <w:szCs w:val="22"/>
        </w:rPr>
        <w:t>essais</w:t>
      </w:r>
      <w:r w:rsidRPr="00416B1F">
        <w:rPr>
          <w:rFonts w:asciiTheme="majorHAnsi" w:hAnsiTheme="majorHAnsi"/>
          <w:spacing w:val="36"/>
          <w:sz w:val="22"/>
          <w:szCs w:val="22"/>
        </w:rPr>
        <w:t xml:space="preserve"> </w:t>
      </w:r>
      <w:r w:rsidRPr="00416B1F">
        <w:rPr>
          <w:rFonts w:asciiTheme="majorHAnsi" w:hAnsiTheme="majorHAnsi"/>
          <w:sz w:val="22"/>
          <w:szCs w:val="22"/>
        </w:rPr>
        <w:t>de</w:t>
      </w:r>
      <w:r w:rsidRPr="00416B1F">
        <w:rPr>
          <w:rFonts w:asciiTheme="majorHAnsi" w:hAnsiTheme="majorHAnsi"/>
          <w:spacing w:val="37"/>
          <w:sz w:val="22"/>
          <w:szCs w:val="22"/>
        </w:rPr>
        <w:t xml:space="preserve"> </w:t>
      </w:r>
      <w:r w:rsidRPr="00416B1F">
        <w:rPr>
          <w:rFonts w:asciiTheme="majorHAnsi" w:hAnsiTheme="majorHAnsi"/>
          <w:sz w:val="22"/>
          <w:szCs w:val="22"/>
        </w:rPr>
        <w:t xml:space="preserve">réception </w:t>
      </w:r>
      <w:r w:rsidRPr="00416B1F">
        <w:rPr>
          <w:rFonts w:asciiTheme="majorHAnsi" w:hAnsiTheme="majorHAnsi"/>
          <w:sz w:val="22"/>
          <w:szCs w:val="22"/>
        </w:rPr>
        <w:lastRenderedPageBreak/>
        <w:t>suivants :</w:t>
      </w:r>
    </w:p>
    <w:p w14:paraId="4B864748"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7"/>
        </w:rPr>
        <w:t xml:space="preserve"> </w:t>
      </w:r>
      <w:r w:rsidRPr="00416B1F">
        <w:rPr>
          <w:rFonts w:asciiTheme="majorHAnsi" w:hAnsiTheme="majorHAnsi"/>
        </w:rPr>
        <w:t>analyses</w:t>
      </w:r>
      <w:r w:rsidRPr="00416B1F">
        <w:rPr>
          <w:rFonts w:asciiTheme="majorHAnsi" w:hAnsiTheme="majorHAnsi"/>
          <w:spacing w:val="-7"/>
        </w:rPr>
        <w:t xml:space="preserve"> </w:t>
      </w:r>
      <w:r w:rsidRPr="00416B1F">
        <w:rPr>
          <w:rFonts w:asciiTheme="majorHAnsi" w:hAnsiTheme="majorHAnsi"/>
          <w:spacing w:val="-2"/>
        </w:rPr>
        <w:t>granulométriques</w:t>
      </w:r>
    </w:p>
    <w:p w14:paraId="79696374" w14:textId="77777777" w:rsidR="000F6605" w:rsidRPr="00416B1F" w:rsidRDefault="000F6605" w:rsidP="000F6605">
      <w:pPr>
        <w:pStyle w:val="Paragraphedeliste"/>
        <w:numPr>
          <w:ilvl w:val="2"/>
          <w:numId w:val="64"/>
        </w:numPr>
        <w:tabs>
          <w:tab w:val="left" w:pos="2068"/>
        </w:tabs>
        <w:ind w:left="2068" w:hanging="292"/>
        <w:rPr>
          <w:rFonts w:asciiTheme="majorHAnsi" w:hAnsiTheme="majorHAnsi"/>
        </w:rPr>
      </w:pPr>
      <w:r w:rsidRPr="00416B1F">
        <w:rPr>
          <w:rFonts w:asciiTheme="majorHAnsi" w:hAnsiTheme="majorHAnsi"/>
        </w:rPr>
        <w:t>2</w:t>
      </w:r>
      <w:r w:rsidRPr="00416B1F">
        <w:rPr>
          <w:rFonts w:asciiTheme="majorHAnsi" w:hAnsiTheme="majorHAnsi"/>
          <w:spacing w:val="-5"/>
        </w:rPr>
        <w:t xml:space="preserve"> </w:t>
      </w:r>
      <w:r w:rsidRPr="00416B1F">
        <w:rPr>
          <w:rFonts w:asciiTheme="majorHAnsi" w:hAnsiTheme="majorHAnsi"/>
        </w:rPr>
        <w:t>limites</w:t>
      </w:r>
      <w:r w:rsidRPr="00416B1F">
        <w:rPr>
          <w:rFonts w:asciiTheme="majorHAnsi" w:hAnsiTheme="majorHAnsi"/>
          <w:spacing w:val="-5"/>
        </w:rPr>
        <w:t xml:space="preserve"> </w:t>
      </w:r>
      <w:r w:rsidRPr="00416B1F">
        <w:rPr>
          <w:rFonts w:asciiTheme="majorHAnsi" w:hAnsiTheme="majorHAnsi"/>
          <w:spacing w:val="-2"/>
        </w:rPr>
        <w:t>d’Atterberg</w:t>
      </w:r>
    </w:p>
    <w:p w14:paraId="5B195239" w14:textId="77777777" w:rsidR="000F6605" w:rsidRPr="00416B1F" w:rsidRDefault="000F6605" w:rsidP="000F6605">
      <w:pPr>
        <w:pStyle w:val="Paragraphedeliste"/>
        <w:rPr>
          <w:rFonts w:asciiTheme="majorHAnsi" w:hAnsiTheme="majorHAnsi"/>
        </w:rPr>
        <w:sectPr w:rsidR="000F6605" w:rsidRPr="00416B1F" w:rsidSect="000F6605">
          <w:pgSz w:w="11900" w:h="16820"/>
          <w:pgMar w:top="780" w:right="141" w:bottom="1100" w:left="283" w:header="0" w:footer="827" w:gutter="0"/>
          <w:cols w:space="720"/>
        </w:sectPr>
      </w:pPr>
    </w:p>
    <w:p w14:paraId="757442EC" w14:textId="77777777" w:rsidR="000F6605" w:rsidRPr="00416B1F" w:rsidRDefault="000F6605" w:rsidP="000F6605">
      <w:pPr>
        <w:pStyle w:val="Paragraphedeliste"/>
        <w:numPr>
          <w:ilvl w:val="2"/>
          <w:numId w:val="64"/>
        </w:numPr>
        <w:tabs>
          <w:tab w:val="left" w:pos="2068"/>
        </w:tabs>
        <w:spacing w:before="69" w:line="241" w:lineRule="exact"/>
        <w:ind w:left="2068" w:hanging="292"/>
        <w:rPr>
          <w:rFonts w:asciiTheme="majorHAnsi" w:hAnsiTheme="majorHAnsi"/>
        </w:rPr>
      </w:pPr>
      <w:r w:rsidRPr="00416B1F">
        <w:rPr>
          <w:rFonts w:asciiTheme="majorHAnsi" w:hAnsiTheme="majorHAnsi"/>
        </w:rPr>
        <w:lastRenderedPageBreak/>
        <w:t>2</w:t>
      </w:r>
      <w:r w:rsidRPr="00416B1F">
        <w:rPr>
          <w:rFonts w:asciiTheme="majorHAnsi" w:hAnsiTheme="majorHAnsi"/>
          <w:spacing w:val="-8"/>
        </w:rPr>
        <w:t xml:space="preserve"> </w:t>
      </w:r>
      <w:r w:rsidRPr="00416B1F">
        <w:rPr>
          <w:rFonts w:asciiTheme="majorHAnsi" w:hAnsiTheme="majorHAnsi"/>
        </w:rPr>
        <w:t>Proctor</w:t>
      </w:r>
      <w:r w:rsidRPr="00416B1F">
        <w:rPr>
          <w:rFonts w:asciiTheme="majorHAnsi" w:hAnsiTheme="majorHAnsi"/>
          <w:spacing w:val="-7"/>
        </w:rPr>
        <w:t xml:space="preserve"> </w:t>
      </w:r>
      <w:r w:rsidRPr="00416B1F">
        <w:rPr>
          <w:rFonts w:asciiTheme="majorHAnsi" w:hAnsiTheme="majorHAnsi"/>
          <w:spacing w:val="-2"/>
        </w:rPr>
        <w:t>modifié</w:t>
      </w:r>
    </w:p>
    <w:p w14:paraId="08385F5C"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1</w:t>
      </w:r>
      <w:r w:rsidRPr="00416B1F">
        <w:rPr>
          <w:rFonts w:asciiTheme="majorHAnsi" w:hAnsiTheme="majorHAnsi"/>
          <w:spacing w:val="-3"/>
        </w:rPr>
        <w:t xml:space="preserve"> </w:t>
      </w:r>
      <w:r w:rsidRPr="00416B1F">
        <w:rPr>
          <w:rFonts w:asciiTheme="majorHAnsi" w:hAnsiTheme="majorHAnsi"/>
          <w:spacing w:val="-5"/>
        </w:rPr>
        <w:t>CBR</w:t>
      </w:r>
    </w:p>
    <w:p w14:paraId="75AEF734" w14:textId="77777777" w:rsidR="000F6605" w:rsidRPr="00416B1F" w:rsidRDefault="000F6605" w:rsidP="000F6605">
      <w:pPr>
        <w:pStyle w:val="Corpsdetexte"/>
        <w:spacing w:before="120"/>
        <w:ind w:right="569"/>
        <w:jc w:val="both"/>
        <w:rPr>
          <w:rFonts w:asciiTheme="majorHAnsi" w:hAnsiTheme="majorHAnsi"/>
          <w:sz w:val="22"/>
          <w:szCs w:val="22"/>
        </w:rPr>
      </w:pPr>
      <w:r w:rsidRPr="00416B1F">
        <w:rPr>
          <w:rFonts w:asciiTheme="majorHAnsi" w:hAnsiTheme="majorHAnsi"/>
          <w:sz w:val="22"/>
          <w:szCs w:val="22"/>
        </w:rPr>
        <w:t xml:space="preserve">En l’absence d’un matériau de bonne qualité dans la zone des travaux, la pouzzolane éventuellement améliorée à l’argile et le </w:t>
      </w:r>
      <w:proofErr w:type="spellStart"/>
      <w:r w:rsidRPr="00416B1F">
        <w:rPr>
          <w:rFonts w:asciiTheme="majorHAnsi" w:hAnsiTheme="majorHAnsi"/>
          <w:sz w:val="22"/>
          <w:szCs w:val="22"/>
        </w:rPr>
        <w:t>Karal</w:t>
      </w:r>
      <w:proofErr w:type="spellEnd"/>
      <w:r w:rsidRPr="00416B1F">
        <w:rPr>
          <w:rFonts w:asciiTheme="majorHAnsi" w:hAnsiTheme="majorHAnsi"/>
          <w:sz w:val="22"/>
          <w:szCs w:val="22"/>
        </w:rPr>
        <w:t xml:space="preserve"> éventuellement amélioré au sable ou au produits stabilisants agréés, pourra être utilisée après avis favorable du LABOGENIE qui déterminera le cas échéant, les proportions des différents mélanges et les conditions de leur mise en œuvre.</w:t>
      </w:r>
    </w:p>
    <w:p w14:paraId="544E7B3A" w14:textId="77777777" w:rsidR="000F6605" w:rsidRPr="00416B1F" w:rsidRDefault="000F6605" w:rsidP="000F6605">
      <w:pPr>
        <w:numPr>
          <w:ilvl w:val="1"/>
          <w:numId w:val="64"/>
        </w:numPr>
        <w:tabs>
          <w:tab w:val="left" w:pos="1161"/>
        </w:tabs>
        <w:spacing w:line="239" w:lineRule="exact"/>
        <w:ind w:left="1161" w:hanging="452"/>
        <w:jc w:val="both"/>
        <w:rPr>
          <w:rFonts w:asciiTheme="majorHAnsi" w:hAnsiTheme="majorHAnsi"/>
          <w:b/>
        </w:rPr>
      </w:pPr>
      <w:r w:rsidRPr="00416B1F">
        <w:rPr>
          <w:rFonts w:asciiTheme="majorHAnsi" w:hAnsiTheme="majorHAnsi"/>
          <w:b/>
        </w:rPr>
        <w:t>Matériaux</w:t>
      </w:r>
      <w:r w:rsidRPr="00416B1F">
        <w:rPr>
          <w:rFonts w:asciiTheme="majorHAnsi" w:hAnsiTheme="majorHAnsi"/>
          <w:b/>
          <w:spacing w:val="-9"/>
        </w:rPr>
        <w:t xml:space="preserve"> </w:t>
      </w:r>
      <w:r w:rsidRPr="00416B1F">
        <w:rPr>
          <w:rFonts w:asciiTheme="majorHAnsi" w:hAnsiTheme="majorHAnsi"/>
          <w:b/>
        </w:rPr>
        <w:t>pour</w:t>
      </w:r>
      <w:r w:rsidRPr="00416B1F">
        <w:rPr>
          <w:rFonts w:asciiTheme="majorHAnsi" w:hAnsiTheme="majorHAnsi"/>
          <w:b/>
          <w:spacing w:val="-7"/>
        </w:rPr>
        <w:t xml:space="preserve"> </w:t>
      </w:r>
      <w:r w:rsidRPr="00416B1F">
        <w:rPr>
          <w:rFonts w:asciiTheme="majorHAnsi" w:hAnsiTheme="majorHAnsi"/>
          <w:b/>
        </w:rPr>
        <w:t>rechargement</w:t>
      </w:r>
      <w:r w:rsidRPr="00416B1F">
        <w:rPr>
          <w:rFonts w:asciiTheme="majorHAnsi" w:hAnsiTheme="majorHAnsi"/>
          <w:b/>
          <w:spacing w:val="-10"/>
        </w:rPr>
        <w:t xml:space="preserve"> </w:t>
      </w:r>
      <w:r w:rsidRPr="00416B1F">
        <w:rPr>
          <w:rFonts w:asciiTheme="majorHAnsi" w:hAnsiTheme="majorHAnsi"/>
          <w:b/>
        </w:rPr>
        <w:t>de</w:t>
      </w:r>
      <w:r w:rsidRPr="00416B1F">
        <w:rPr>
          <w:rFonts w:asciiTheme="majorHAnsi" w:hAnsiTheme="majorHAnsi"/>
          <w:b/>
          <w:spacing w:val="-10"/>
        </w:rPr>
        <w:t xml:space="preserve"> </w:t>
      </w:r>
      <w:r w:rsidRPr="00416B1F">
        <w:rPr>
          <w:rFonts w:asciiTheme="majorHAnsi" w:hAnsiTheme="majorHAnsi"/>
          <w:b/>
          <w:spacing w:val="-2"/>
        </w:rPr>
        <w:t>chaussée</w:t>
      </w:r>
    </w:p>
    <w:p w14:paraId="61DA4B4A" w14:textId="77777777" w:rsidR="000F6605" w:rsidRPr="00416B1F" w:rsidRDefault="000F6605" w:rsidP="000F6605">
      <w:pPr>
        <w:pStyle w:val="Corpsdetexte"/>
        <w:spacing w:before="1" w:line="241" w:lineRule="exact"/>
        <w:ind w:left="1417"/>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matériaux</w:t>
      </w:r>
      <w:r w:rsidRPr="00416B1F">
        <w:rPr>
          <w:rFonts w:asciiTheme="majorHAnsi" w:hAnsiTheme="majorHAnsi"/>
          <w:spacing w:val="-8"/>
          <w:sz w:val="22"/>
          <w:szCs w:val="22"/>
        </w:rPr>
        <w:t xml:space="preserve"> </w:t>
      </w:r>
      <w:r w:rsidRPr="00416B1F">
        <w:rPr>
          <w:rFonts w:asciiTheme="majorHAnsi" w:hAnsiTheme="majorHAnsi"/>
          <w:sz w:val="22"/>
          <w:szCs w:val="22"/>
        </w:rPr>
        <w:t>pour</w:t>
      </w:r>
      <w:r w:rsidRPr="00416B1F">
        <w:rPr>
          <w:rFonts w:asciiTheme="majorHAnsi" w:hAnsiTheme="majorHAnsi"/>
          <w:spacing w:val="-6"/>
          <w:sz w:val="22"/>
          <w:szCs w:val="22"/>
        </w:rPr>
        <w:t xml:space="preserve"> </w:t>
      </w:r>
      <w:r w:rsidRPr="00416B1F">
        <w:rPr>
          <w:rFonts w:asciiTheme="majorHAnsi" w:hAnsiTheme="majorHAnsi"/>
          <w:sz w:val="22"/>
          <w:szCs w:val="22"/>
        </w:rPr>
        <w:t>rechargement</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la</w:t>
      </w:r>
      <w:r w:rsidRPr="00416B1F">
        <w:rPr>
          <w:rFonts w:asciiTheme="majorHAnsi" w:hAnsiTheme="majorHAnsi"/>
          <w:spacing w:val="-8"/>
          <w:sz w:val="22"/>
          <w:szCs w:val="22"/>
        </w:rPr>
        <w:t xml:space="preserve"> </w:t>
      </w:r>
      <w:r w:rsidRPr="00416B1F">
        <w:rPr>
          <w:rFonts w:asciiTheme="majorHAnsi" w:hAnsiTheme="majorHAnsi"/>
          <w:sz w:val="22"/>
          <w:szCs w:val="22"/>
        </w:rPr>
        <w:t>chaussée</w:t>
      </w:r>
      <w:r w:rsidRPr="00416B1F">
        <w:rPr>
          <w:rFonts w:asciiTheme="majorHAnsi" w:hAnsiTheme="majorHAnsi"/>
          <w:spacing w:val="-7"/>
          <w:sz w:val="22"/>
          <w:szCs w:val="22"/>
        </w:rPr>
        <w:t xml:space="preserve"> </w:t>
      </w:r>
      <w:r w:rsidRPr="00416B1F">
        <w:rPr>
          <w:rFonts w:asciiTheme="majorHAnsi" w:hAnsiTheme="majorHAnsi"/>
          <w:sz w:val="22"/>
          <w:szCs w:val="22"/>
        </w:rPr>
        <w:t>devront</w:t>
      </w:r>
      <w:r w:rsidRPr="00416B1F">
        <w:rPr>
          <w:rFonts w:asciiTheme="majorHAnsi" w:hAnsiTheme="majorHAnsi"/>
          <w:spacing w:val="-8"/>
          <w:sz w:val="22"/>
          <w:szCs w:val="22"/>
        </w:rPr>
        <w:t xml:space="preserve"> </w:t>
      </w:r>
      <w:r w:rsidRPr="00416B1F">
        <w:rPr>
          <w:rFonts w:asciiTheme="majorHAnsi" w:hAnsiTheme="majorHAnsi"/>
          <w:sz w:val="22"/>
          <w:szCs w:val="22"/>
        </w:rPr>
        <w:t>répondre</w:t>
      </w:r>
      <w:r w:rsidRPr="00416B1F">
        <w:rPr>
          <w:rFonts w:asciiTheme="majorHAnsi" w:hAnsiTheme="majorHAnsi"/>
          <w:spacing w:val="-7"/>
          <w:sz w:val="22"/>
          <w:szCs w:val="22"/>
        </w:rPr>
        <w:t xml:space="preserve"> </w:t>
      </w:r>
      <w:r w:rsidRPr="00416B1F">
        <w:rPr>
          <w:rFonts w:asciiTheme="majorHAnsi" w:hAnsiTheme="majorHAnsi"/>
          <w:sz w:val="22"/>
          <w:szCs w:val="22"/>
        </w:rPr>
        <w:t>aux</w:t>
      </w:r>
      <w:r w:rsidRPr="00416B1F">
        <w:rPr>
          <w:rFonts w:asciiTheme="majorHAnsi" w:hAnsiTheme="majorHAnsi"/>
          <w:spacing w:val="-9"/>
          <w:sz w:val="22"/>
          <w:szCs w:val="22"/>
        </w:rPr>
        <w:t xml:space="preserve"> </w:t>
      </w:r>
      <w:r w:rsidRPr="00416B1F">
        <w:rPr>
          <w:rFonts w:asciiTheme="majorHAnsi" w:hAnsiTheme="majorHAnsi"/>
          <w:sz w:val="22"/>
          <w:szCs w:val="22"/>
        </w:rPr>
        <w:t>spécifications</w:t>
      </w:r>
      <w:r w:rsidRPr="00416B1F">
        <w:rPr>
          <w:rFonts w:asciiTheme="majorHAnsi" w:hAnsiTheme="majorHAnsi"/>
          <w:spacing w:val="-8"/>
          <w:sz w:val="22"/>
          <w:szCs w:val="22"/>
        </w:rPr>
        <w:t xml:space="preserve"> </w:t>
      </w:r>
      <w:r w:rsidRPr="00416B1F">
        <w:rPr>
          <w:rFonts w:asciiTheme="majorHAnsi" w:hAnsiTheme="majorHAnsi"/>
          <w:sz w:val="22"/>
          <w:szCs w:val="22"/>
        </w:rPr>
        <w:t>suivantes</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0E875351" w14:textId="77777777" w:rsidR="000F6605" w:rsidRPr="00416B1F" w:rsidRDefault="000F6605" w:rsidP="000F6605">
      <w:pPr>
        <w:pStyle w:val="Paragraphedeliste"/>
        <w:numPr>
          <w:ilvl w:val="2"/>
          <w:numId w:val="64"/>
        </w:numPr>
        <w:tabs>
          <w:tab w:val="left" w:pos="2068"/>
          <w:tab w:val="left" w:pos="5245"/>
        </w:tabs>
        <w:spacing w:line="241" w:lineRule="exact"/>
        <w:ind w:left="2068" w:hanging="292"/>
        <w:rPr>
          <w:rFonts w:asciiTheme="majorHAnsi" w:hAnsiTheme="majorHAnsi"/>
        </w:rPr>
      </w:pPr>
      <w:r w:rsidRPr="00416B1F">
        <w:rPr>
          <w:rFonts w:asciiTheme="majorHAnsi" w:hAnsiTheme="majorHAnsi"/>
        </w:rPr>
        <w:t>Dimension</w:t>
      </w:r>
      <w:r w:rsidRPr="00416B1F">
        <w:rPr>
          <w:rFonts w:asciiTheme="majorHAnsi" w:hAnsiTheme="majorHAnsi"/>
          <w:spacing w:val="-9"/>
        </w:rPr>
        <w:t xml:space="preserve"> </w:t>
      </w:r>
      <w:r w:rsidRPr="00416B1F">
        <w:rPr>
          <w:rFonts w:asciiTheme="majorHAnsi" w:hAnsiTheme="majorHAnsi"/>
        </w:rPr>
        <w:t>maximale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grains</w:t>
      </w:r>
      <w:r w:rsidRPr="00416B1F">
        <w:rPr>
          <w:rFonts w:asciiTheme="majorHAnsi" w:hAnsiTheme="majorHAnsi"/>
        </w:rPr>
        <w:tab/>
        <w:t>D</w:t>
      </w:r>
      <w:r w:rsidRPr="00416B1F">
        <w:rPr>
          <w:rFonts w:asciiTheme="majorHAnsi" w:hAnsiTheme="majorHAnsi"/>
          <w:spacing w:val="-4"/>
        </w:rPr>
        <w:t xml:space="preserve"> </w:t>
      </w:r>
      <w:r w:rsidRPr="00416B1F">
        <w:rPr>
          <w:rFonts w:asciiTheme="majorHAnsi" w:hAnsiTheme="majorHAnsi"/>
        </w:rPr>
        <w:t>max</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rPr>
        <w:t>31,5</w:t>
      </w:r>
      <w:r w:rsidRPr="00416B1F">
        <w:rPr>
          <w:rFonts w:asciiTheme="majorHAnsi" w:hAnsiTheme="majorHAnsi"/>
          <w:spacing w:val="-5"/>
        </w:rPr>
        <w:t xml:space="preserve"> mm</w:t>
      </w:r>
    </w:p>
    <w:p w14:paraId="78940072"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Indice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plasticité</w:t>
      </w:r>
      <w:r w:rsidRPr="00416B1F">
        <w:rPr>
          <w:rFonts w:asciiTheme="majorHAnsi" w:hAnsiTheme="majorHAnsi"/>
        </w:rPr>
        <w:tab/>
        <w:t>IP</w:t>
      </w:r>
      <w:r w:rsidRPr="00416B1F">
        <w:rPr>
          <w:rFonts w:asciiTheme="majorHAnsi" w:hAnsiTheme="majorHAnsi"/>
          <w:spacing w:val="-3"/>
        </w:rPr>
        <w:t xml:space="preserve"> </w:t>
      </w:r>
      <w:r w:rsidRPr="00416B1F">
        <w:rPr>
          <w:rFonts w:asciiTheme="majorHAnsi" w:hAnsiTheme="majorHAnsi"/>
        </w:rPr>
        <w:t>&lt;</w:t>
      </w:r>
      <w:r w:rsidRPr="00416B1F">
        <w:rPr>
          <w:rFonts w:asciiTheme="majorHAnsi" w:hAnsiTheme="majorHAnsi"/>
          <w:spacing w:val="-4"/>
        </w:rPr>
        <w:t xml:space="preserve"> </w:t>
      </w:r>
      <w:r w:rsidRPr="00416B1F">
        <w:rPr>
          <w:rFonts w:asciiTheme="majorHAnsi" w:hAnsiTheme="majorHAnsi"/>
          <w:spacing w:val="-5"/>
        </w:rPr>
        <w:t>25</w:t>
      </w:r>
    </w:p>
    <w:p w14:paraId="60E21431" w14:textId="77777777" w:rsidR="000F6605" w:rsidRPr="00416B1F" w:rsidRDefault="000F6605" w:rsidP="000F6605">
      <w:pPr>
        <w:pStyle w:val="Paragraphedeliste"/>
        <w:numPr>
          <w:ilvl w:val="2"/>
          <w:numId w:val="64"/>
        </w:numPr>
        <w:tabs>
          <w:tab w:val="left" w:pos="2068"/>
          <w:tab w:val="left" w:pos="5245"/>
        </w:tabs>
        <w:spacing w:line="241" w:lineRule="exact"/>
        <w:ind w:left="2068" w:hanging="292"/>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10mm</w:t>
      </w:r>
      <w:r w:rsidRPr="00416B1F">
        <w:rPr>
          <w:rFonts w:asciiTheme="majorHAnsi" w:hAnsiTheme="majorHAnsi"/>
        </w:rPr>
        <w:tab/>
        <w:t>65</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spacing w:val="-5"/>
        </w:rPr>
        <w:t>100</w:t>
      </w:r>
    </w:p>
    <w:p w14:paraId="5C2D8287" w14:textId="77777777" w:rsidR="000F6605" w:rsidRPr="00416B1F" w:rsidRDefault="000F6605" w:rsidP="000F6605">
      <w:pPr>
        <w:pStyle w:val="Paragraphedeliste"/>
        <w:numPr>
          <w:ilvl w:val="2"/>
          <w:numId w:val="64"/>
        </w:numPr>
        <w:tabs>
          <w:tab w:val="left" w:pos="2068"/>
          <w:tab w:val="left" w:pos="5245"/>
        </w:tabs>
        <w:ind w:left="2068" w:hanging="292"/>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spacing w:val="-5"/>
        </w:rPr>
        <w:t>5mm</w:t>
      </w:r>
      <w:r w:rsidRPr="00416B1F">
        <w:rPr>
          <w:rFonts w:asciiTheme="majorHAnsi" w:hAnsiTheme="majorHAnsi"/>
        </w:rPr>
        <w:tab/>
        <w:t>45</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spacing w:val="-5"/>
        </w:rPr>
        <w:t>85</w:t>
      </w:r>
    </w:p>
    <w:p w14:paraId="58F55001" w14:textId="77777777" w:rsidR="000F6605" w:rsidRPr="00416B1F" w:rsidRDefault="000F6605" w:rsidP="000F6605">
      <w:pPr>
        <w:pStyle w:val="Paragraphedeliste"/>
        <w:numPr>
          <w:ilvl w:val="2"/>
          <w:numId w:val="64"/>
        </w:numPr>
        <w:tabs>
          <w:tab w:val="left" w:pos="2068"/>
          <w:tab w:val="left" w:pos="5245"/>
        </w:tabs>
        <w:spacing w:line="241" w:lineRule="exact"/>
        <w:ind w:left="2068" w:hanging="292"/>
        <w:rPr>
          <w:rFonts w:asciiTheme="majorHAnsi" w:hAnsiTheme="majorHAnsi"/>
        </w:rPr>
      </w:pP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passants</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spacing w:val="-5"/>
        </w:rPr>
        <w:t>2mm</w:t>
      </w:r>
      <w:r w:rsidRPr="00416B1F">
        <w:rPr>
          <w:rFonts w:asciiTheme="majorHAnsi" w:hAnsiTheme="majorHAnsi"/>
        </w:rPr>
        <w:tab/>
        <w:t>30</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spacing w:val="-5"/>
        </w:rPr>
        <w:t>38</w:t>
      </w:r>
    </w:p>
    <w:p w14:paraId="560B23D5" w14:textId="77777777" w:rsidR="000F6605" w:rsidRPr="00416B1F" w:rsidRDefault="000F6605" w:rsidP="000F6605">
      <w:pPr>
        <w:pStyle w:val="Paragraphedeliste"/>
        <w:numPr>
          <w:ilvl w:val="2"/>
          <w:numId w:val="64"/>
        </w:numPr>
        <w:tabs>
          <w:tab w:val="left" w:pos="2068"/>
          <w:tab w:val="left" w:pos="4790"/>
        </w:tabs>
        <w:spacing w:line="241" w:lineRule="exact"/>
        <w:ind w:left="2068" w:hanging="292"/>
        <w:rPr>
          <w:rFonts w:asciiTheme="majorHAnsi" w:hAnsiTheme="majorHAnsi"/>
        </w:rPr>
      </w:pP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spacing w:val="-2"/>
        </w:rPr>
        <w:t>fines</w:t>
      </w:r>
      <w:r w:rsidRPr="00416B1F">
        <w:rPr>
          <w:rFonts w:asciiTheme="majorHAnsi" w:hAnsiTheme="majorHAnsi"/>
        </w:rPr>
        <w:tab/>
        <w:t>f</w:t>
      </w:r>
      <w:r w:rsidRPr="00416B1F">
        <w:rPr>
          <w:rFonts w:asciiTheme="majorHAnsi" w:hAnsiTheme="majorHAnsi"/>
          <w:spacing w:val="-4"/>
        </w:rPr>
        <w:t xml:space="preserve"> </w:t>
      </w:r>
      <w:r w:rsidRPr="00416B1F">
        <w:rPr>
          <w:rFonts w:asciiTheme="majorHAnsi" w:hAnsiTheme="majorHAnsi"/>
        </w:rPr>
        <w:t xml:space="preserve">&lt; </w:t>
      </w:r>
      <w:r w:rsidRPr="00416B1F">
        <w:rPr>
          <w:rFonts w:asciiTheme="majorHAnsi" w:hAnsiTheme="majorHAnsi"/>
          <w:spacing w:val="-5"/>
        </w:rPr>
        <w:t>30</w:t>
      </w:r>
    </w:p>
    <w:p w14:paraId="046A8AAF" w14:textId="77777777" w:rsidR="000F6605" w:rsidRPr="00416B1F" w:rsidRDefault="000F6605" w:rsidP="000F6605">
      <w:pPr>
        <w:pStyle w:val="Paragraphedeliste"/>
        <w:numPr>
          <w:ilvl w:val="2"/>
          <w:numId w:val="64"/>
        </w:numPr>
        <w:tabs>
          <w:tab w:val="left" w:pos="2068"/>
          <w:tab w:val="left" w:pos="4790"/>
        </w:tabs>
        <w:spacing w:before="1" w:line="244" w:lineRule="exact"/>
        <w:ind w:left="2068" w:hanging="292"/>
        <w:rPr>
          <w:rFonts w:asciiTheme="majorHAnsi" w:hAnsiTheme="majorHAnsi"/>
        </w:rPr>
      </w:pPr>
      <w:proofErr w:type="gramStart"/>
      <w:r w:rsidRPr="00416B1F">
        <w:rPr>
          <w:rFonts w:asciiTheme="majorHAnsi" w:hAnsiTheme="majorHAnsi"/>
        </w:rPr>
        <w:t>densité</w:t>
      </w:r>
      <w:proofErr w:type="gramEnd"/>
      <w:r w:rsidRPr="00416B1F">
        <w:rPr>
          <w:rFonts w:asciiTheme="majorHAnsi" w:hAnsiTheme="majorHAnsi"/>
          <w:spacing w:val="-10"/>
        </w:rPr>
        <w:t xml:space="preserve"> </w:t>
      </w:r>
      <w:r w:rsidRPr="00416B1F">
        <w:rPr>
          <w:rFonts w:asciiTheme="majorHAnsi" w:hAnsiTheme="majorHAnsi"/>
        </w:rPr>
        <w:t>sèche</w:t>
      </w:r>
      <w:r w:rsidRPr="00416B1F">
        <w:rPr>
          <w:rFonts w:asciiTheme="majorHAnsi" w:hAnsiTheme="majorHAnsi"/>
          <w:spacing w:val="-9"/>
        </w:rPr>
        <w:t xml:space="preserve"> </w:t>
      </w:r>
      <w:r w:rsidRPr="00416B1F">
        <w:rPr>
          <w:rFonts w:asciiTheme="majorHAnsi" w:hAnsiTheme="majorHAnsi"/>
          <w:spacing w:val="-2"/>
        </w:rPr>
        <w:t>maximale</w:t>
      </w:r>
      <w:r w:rsidRPr="00416B1F">
        <w:rPr>
          <w:rFonts w:asciiTheme="majorHAnsi" w:hAnsiTheme="majorHAnsi"/>
        </w:rPr>
        <w:tab/>
      </w:r>
      <w:r w:rsidRPr="00416B1F">
        <w:rPr>
          <w:rFonts w:asciiTheme="majorHAnsi" w:hAnsiTheme="majorHAnsi"/>
        </w:rPr>
        <w:t>d</w:t>
      </w:r>
      <w:r w:rsidRPr="00416B1F">
        <w:rPr>
          <w:rFonts w:asciiTheme="majorHAnsi" w:hAnsiTheme="majorHAnsi"/>
          <w:spacing w:val="-4"/>
        </w:rPr>
        <w:t xml:space="preserve"> </w:t>
      </w:r>
      <w:r w:rsidRPr="00416B1F">
        <w:rPr>
          <w:rFonts w:asciiTheme="majorHAnsi" w:hAnsiTheme="majorHAnsi"/>
        </w:rPr>
        <w:t>max</w:t>
      </w:r>
      <w:r w:rsidRPr="00416B1F">
        <w:rPr>
          <w:rFonts w:asciiTheme="majorHAnsi" w:hAnsiTheme="majorHAnsi"/>
          <w:spacing w:val="-4"/>
        </w:rPr>
        <w:t xml:space="preserve"> </w:t>
      </w:r>
      <w:r w:rsidRPr="00416B1F">
        <w:rPr>
          <w:rFonts w:asciiTheme="majorHAnsi" w:hAnsiTheme="majorHAnsi"/>
        </w:rPr>
        <w:t>&gt;</w:t>
      </w:r>
      <w:r w:rsidRPr="00416B1F">
        <w:rPr>
          <w:rFonts w:asciiTheme="majorHAnsi" w:hAnsiTheme="majorHAnsi"/>
          <w:spacing w:val="-3"/>
        </w:rPr>
        <w:t xml:space="preserve"> </w:t>
      </w:r>
      <w:r w:rsidRPr="00416B1F">
        <w:rPr>
          <w:rFonts w:asciiTheme="majorHAnsi" w:hAnsiTheme="majorHAnsi"/>
        </w:rPr>
        <w:t>1,8</w:t>
      </w:r>
      <w:r w:rsidRPr="00416B1F">
        <w:rPr>
          <w:rFonts w:asciiTheme="majorHAnsi" w:hAnsiTheme="majorHAnsi"/>
          <w:spacing w:val="-5"/>
        </w:rPr>
        <w:t xml:space="preserve"> </w:t>
      </w:r>
      <w:r w:rsidRPr="00416B1F">
        <w:rPr>
          <w:rFonts w:asciiTheme="majorHAnsi" w:hAnsiTheme="majorHAnsi"/>
          <w:spacing w:val="-2"/>
        </w:rPr>
        <w:t>tonnes.</w:t>
      </w:r>
    </w:p>
    <w:p w14:paraId="0657090F" w14:textId="77777777" w:rsidR="000F6605" w:rsidRPr="00416B1F" w:rsidRDefault="000F6605" w:rsidP="000F6605">
      <w:pPr>
        <w:pStyle w:val="Paragraphedeliste"/>
        <w:numPr>
          <w:ilvl w:val="2"/>
          <w:numId w:val="64"/>
        </w:numPr>
        <w:tabs>
          <w:tab w:val="left" w:pos="2068"/>
          <w:tab w:val="left" w:pos="4790"/>
        </w:tabs>
        <w:spacing w:line="240" w:lineRule="exact"/>
        <w:ind w:left="2068" w:hanging="292"/>
        <w:rPr>
          <w:rFonts w:asciiTheme="majorHAnsi" w:hAnsiTheme="majorHAnsi"/>
        </w:rPr>
      </w:pPr>
      <w:r w:rsidRPr="00416B1F">
        <w:rPr>
          <w:rFonts w:asciiTheme="majorHAnsi" w:hAnsiTheme="majorHAnsi"/>
        </w:rPr>
        <w:t>Indice</w:t>
      </w:r>
      <w:r w:rsidRPr="00416B1F">
        <w:rPr>
          <w:rFonts w:asciiTheme="majorHAnsi" w:hAnsiTheme="majorHAnsi"/>
          <w:spacing w:val="-11"/>
        </w:rPr>
        <w:t xml:space="preserve"> </w:t>
      </w:r>
      <w:r w:rsidRPr="00416B1F">
        <w:rPr>
          <w:rFonts w:asciiTheme="majorHAnsi" w:hAnsiTheme="majorHAnsi"/>
        </w:rPr>
        <w:t>portant</w:t>
      </w:r>
      <w:r w:rsidRPr="00416B1F">
        <w:rPr>
          <w:rFonts w:asciiTheme="majorHAnsi" w:hAnsiTheme="majorHAnsi"/>
          <w:spacing w:val="-9"/>
        </w:rPr>
        <w:t xml:space="preserve"> </w:t>
      </w:r>
      <w:r w:rsidRPr="00416B1F">
        <w:rPr>
          <w:rFonts w:asciiTheme="majorHAnsi" w:hAnsiTheme="majorHAnsi"/>
          <w:spacing w:val="-5"/>
        </w:rPr>
        <w:t>CBR</w:t>
      </w:r>
      <w:r w:rsidRPr="00416B1F">
        <w:rPr>
          <w:rFonts w:asciiTheme="majorHAnsi" w:hAnsiTheme="majorHAnsi"/>
        </w:rPr>
        <w:tab/>
      </w:r>
      <w:r w:rsidRPr="00416B1F">
        <w:rPr>
          <w:rFonts w:asciiTheme="majorHAnsi" w:hAnsiTheme="majorHAnsi"/>
          <w:spacing w:val="-5"/>
        </w:rPr>
        <w:t>&gt;30</w:t>
      </w:r>
    </w:p>
    <w:p w14:paraId="540341BD" w14:textId="77777777" w:rsidR="000F6605" w:rsidRPr="00416B1F" w:rsidRDefault="000F6605" w:rsidP="000F6605">
      <w:pPr>
        <w:pStyle w:val="Corpsdetexte"/>
        <w:spacing w:line="240" w:lineRule="exact"/>
        <w:ind w:left="2267"/>
        <w:rPr>
          <w:rFonts w:asciiTheme="majorHAnsi" w:hAnsiTheme="majorHAnsi"/>
          <w:sz w:val="22"/>
          <w:szCs w:val="22"/>
        </w:rPr>
      </w:pPr>
      <w:r w:rsidRPr="00416B1F">
        <w:rPr>
          <w:rFonts w:asciiTheme="majorHAnsi" w:hAnsiTheme="majorHAnsi"/>
          <w:sz w:val="22"/>
          <w:szCs w:val="22"/>
        </w:rPr>
        <w:t>Tous</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1000</w:t>
      </w:r>
      <w:r w:rsidRPr="00416B1F">
        <w:rPr>
          <w:rFonts w:asciiTheme="majorHAnsi" w:hAnsiTheme="majorHAnsi"/>
          <w:spacing w:val="-7"/>
          <w:sz w:val="22"/>
          <w:szCs w:val="22"/>
        </w:rPr>
        <w:t xml:space="preserve"> </w:t>
      </w:r>
      <w:r w:rsidRPr="00416B1F">
        <w:rPr>
          <w:rFonts w:asciiTheme="majorHAnsi" w:hAnsiTheme="majorHAnsi"/>
          <w:sz w:val="22"/>
          <w:szCs w:val="22"/>
        </w:rPr>
        <w:t>m3</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rechargement,</w:t>
      </w:r>
      <w:r w:rsidRPr="00416B1F">
        <w:rPr>
          <w:rFonts w:asciiTheme="majorHAnsi" w:hAnsiTheme="majorHAnsi"/>
          <w:spacing w:val="-6"/>
          <w:sz w:val="22"/>
          <w:szCs w:val="22"/>
        </w:rPr>
        <w:t xml:space="preserve"> </w:t>
      </w:r>
      <w:r w:rsidRPr="00416B1F">
        <w:rPr>
          <w:rFonts w:asciiTheme="majorHAnsi" w:hAnsiTheme="majorHAnsi"/>
          <w:sz w:val="22"/>
          <w:szCs w:val="22"/>
        </w:rPr>
        <w:t>il</w:t>
      </w:r>
      <w:r w:rsidRPr="00416B1F">
        <w:rPr>
          <w:rFonts w:asciiTheme="majorHAnsi" w:hAnsiTheme="majorHAnsi"/>
          <w:spacing w:val="-7"/>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réalisé</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essais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réception</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matériaux</w:t>
      </w:r>
      <w:r w:rsidRPr="00416B1F">
        <w:rPr>
          <w:rFonts w:asciiTheme="majorHAnsi" w:hAnsiTheme="majorHAnsi"/>
          <w:spacing w:val="-6"/>
          <w:sz w:val="22"/>
          <w:szCs w:val="22"/>
        </w:rPr>
        <w:t xml:space="preserve"> </w:t>
      </w:r>
      <w:r w:rsidRPr="00416B1F">
        <w:rPr>
          <w:rFonts w:asciiTheme="majorHAnsi" w:hAnsiTheme="majorHAnsi"/>
          <w:sz w:val="22"/>
          <w:szCs w:val="22"/>
        </w:rPr>
        <w:t>suivants</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1BFDDFD5" w14:textId="77777777" w:rsidR="000F6605" w:rsidRPr="00416B1F" w:rsidRDefault="000F6605" w:rsidP="000F6605">
      <w:pPr>
        <w:pStyle w:val="Paragraphedeliste"/>
        <w:numPr>
          <w:ilvl w:val="2"/>
          <w:numId w:val="64"/>
        </w:numPr>
        <w:tabs>
          <w:tab w:val="left" w:pos="2068"/>
        </w:tabs>
        <w:ind w:left="2068" w:hanging="292"/>
        <w:rPr>
          <w:rFonts w:asciiTheme="majorHAnsi" w:hAnsiTheme="majorHAnsi"/>
        </w:rPr>
      </w:pPr>
      <w:r w:rsidRPr="00416B1F">
        <w:rPr>
          <w:rFonts w:asciiTheme="majorHAnsi" w:hAnsiTheme="majorHAnsi"/>
        </w:rPr>
        <w:t>2</w:t>
      </w:r>
      <w:r w:rsidRPr="00416B1F">
        <w:rPr>
          <w:rFonts w:asciiTheme="majorHAnsi" w:hAnsiTheme="majorHAnsi"/>
          <w:spacing w:val="-8"/>
        </w:rPr>
        <w:t xml:space="preserve"> </w:t>
      </w:r>
      <w:r w:rsidRPr="00416B1F">
        <w:rPr>
          <w:rFonts w:asciiTheme="majorHAnsi" w:hAnsiTheme="majorHAnsi"/>
        </w:rPr>
        <w:t>limites</w:t>
      </w:r>
      <w:r w:rsidRPr="00416B1F">
        <w:rPr>
          <w:rFonts w:asciiTheme="majorHAnsi" w:hAnsiTheme="majorHAnsi"/>
          <w:spacing w:val="-7"/>
        </w:rPr>
        <w:t xml:space="preserve"> </w:t>
      </w:r>
      <w:r w:rsidRPr="00416B1F">
        <w:rPr>
          <w:rFonts w:asciiTheme="majorHAnsi" w:hAnsiTheme="majorHAnsi"/>
        </w:rPr>
        <w:t>d’Atterberg</w:t>
      </w:r>
      <w:r w:rsidRPr="00416B1F">
        <w:rPr>
          <w:rFonts w:asciiTheme="majorHAnsi" w:hAnsiTheme="majorHAnsi"/>
          <w:spacing w:val="-3"/>
        </w:rPr>
        <w:t xml:space="preserve"> </w:t>
      </w:r>
      <w:r w:rsidRPr="00416B1F">
        <w:rPr>
          <w:rFonts w:asciiTheme="majorHAnsi" w:hAnsiTheme="majorHAnsi"/>
          <w:spacing w:val="-10"/>
        </w:rPr>
        <w:t>;</w:t>
      </w:r>
    </w:p>
    <w:p w14:paraId="75809EA1"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10"/>
        </w:rPr>
        <w:t xml:space="preserve"> </w:t>
      </w:r>
      <w:r w:rsidRPr="00416B1F">
        <w:rPr>
          <w:rFonts w:asciiTheme="majorHAnsi" w:hAnsiTheme="majorHAnsi"/>
        </w:rPr>
        <w:t>analyses</w:t>
      </w:r>
      <w:r w:rsidRPr="00416B1F">
        <w:rPr>
          <w:rFonts w:asciiTheme="majorHAnsi" w:hAnsiTheme="majorHAnsi"/>
          <w:spacing w:val="-9"/>
        </w:rPr>
        <w:t xml:space="preserve"> </w:t>
      </w:r>
      <w:r w:rsidRPr="00416B1F">
        <w:rPr>
          <w:rFonts w:asciiTheme="majorHAnsi" w:hAnsiTheme="majorHAnsi"/>
        </w:rPr>
        <w:t>granulométriques</w:t>
      </w:r>
      <w:r w:rsidRPr="00416B1F">
        <w:rPr>
          <w:rFonts w:asciiTheme="majorHAnsi" w:hAnsiTheme="majorHAnsi"/>
          <w:spacing w:val="-6"/>
        </w:rPr>
        <w:t xml:space="preserve"> </w:t>
      </w:r>
      <w:r w:rsidRPr="00416B1F">
        <w:rPr>
          <w:rFonts w:asciiTheme="majorHAnsi" w:hAnsiTheme="majorHAnsi"/>
          <w:spacing w:val="-10"/>
        </w:rPr>
        <w:t>;</w:t>
      </w:r>
    </w:p>
    <w:p w14:paraId="625285CA" w14:textId="77777777" w:rsidR="000F6605" w:rsidRPr="00416B1F" w:rsidRDefault="000F6605" w:rsidP="000F6605">
      <w:pPr>
        <w:pStyle w:val="Paragraphedeliste"/>
        <w:numPr>
          <w:ilvl w:val="2"/>
          <w:numId w:val="64"/>
        </w:numPr>
        <w:tabs>
          <w:tab w:val="left" w:pos="2068"/>
        </w:tabs>
        <w:spacing w:line="241"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7"/>
        </w:rPr>
        <w:t xml:space="preserve"> </w:t>
      </w:r>
      <w:r w:rsidRPr="00416B1F">
        <w:rPr>
          <w:rFonts w:asciiTheme="majorHAnsi" w:hAnsiTheme="majorHAnsi"/>
        </w:rPr>
        <w:t>essais</w:t>
      </w:r>
      <w:r w:rsidRPr="00416B1F">
        <w:rPr>
          <w:rFonts w:asciiTheme="majorHAnsi" w:hAnsiTheme="majorHAnsi"/>
          <w:spacing w:val="-6"/>
        </w:rPr>
        <w:t xml:space="preserve"> </w:t>
      </w:r>
      <w:r w:rsidRPr="00416B1F">
        <w:rPr>
          <w:rFonts w:asciiTheme="majorHAnsi" w:hAnsiTheme="majorHAnsi"/>
        </w:rPr>
        <w:t>Proctor</w:t>
      </w:r>
      <w:r w:rsidRPr="00416B1F">
        <w:rPr>
          <w:rFonts w:asciiTheme="majorHAnsi" w:hAnsiTheme="majorHAnsi"/>
          <w:spacing w:val="-6"/>
        </w:rPr>
        <w:t xml:space="preserve"> </w:t>
      </w:r>
      <w:r w:rsidRPr="00416B1F">
        <w:rPr>
          <w:rFonts w:asciiTheme="majorHAnsi" w:hAnsiTheme="majorHAnsi"/>
        </w:rPr>
        <w:t>Modifié</w:t>
      </w:r>
      <w:r w:rsidRPr="00416B1F">
        <w:rPr>
          <w:rFonts w:asciiTheme="majorHAnsi" w:hAnsiTheme="majorHAnsi"/>
          <w:spacing w:val="-3"/>
        </w:rPr>
        <w:t xml:space="preserve"> </w:t>
      </w:r>
      <w:r w:rsidRPr="00416B1F">
        <w:rPr>
          <w:rFonts w:asciiTheme="majorHAnsi" w:hAnsiTheme="majorHAnsi"/>
          <w:spacing w:val="-10"/>
        </w:rPr>
        <w:t>;</w:t>
      </w:r>
    </w:p>
    <w:p w14:paraId="12E3879A" w14:textId="77777777" w:rsidR="000F6605" w:rsidRPr="00416B1F" w:rsidRDefault="000F6605" w:rsidP="000F6605">
      <w:pPr>
        <w:pStyle w:val="Paragraphedeliste"/>
        <w:numPr>
          <w:ilvl w:val="2"/>
          <w:numId w:val="64"/>
        </w:numPr>
        <w:tabs>
          <w:tab w:val="left" w:pos="2068"/>
        </w:tabs>
        <w:ind w:left="2068" w:hanging="292"/>
        <w:rPr>
          <w:rFonts w:asciiTheme="majorHAnsi" w:hAnsiTheme="majorHAnsi"/>
        </w:rPr>
      </w:pPr>
      <w:r w:rsidRPr="00416B1F">
        <w:rPr>
          <w:rFonts w:asciiTheme="majorHAnsi" w:hAnsiTheme="majorHAnsi"/>
        </w:rPr>
        <w:t>1</w:t>
      </w:r>
      <w:r w:rsidRPr="00416B1F">
        <w:rPr>
          <w:rFonts w:asciiTheme="majorHAnsi" w:hAnsiTheme="majorHAnsi"/>
          <w:spacing w:val="-4"/>
        </w:rPr>
        <w:t xml:space="preserve"> </w:t>
      </w:r>
      <w:r w:rsidRPr="00416B1F">
        <w:rPr>
          <w:rFonts w:asciiTheme="majorHAnsi" w:hAnsiTheme="majorHAnsi"/>
        </w:rPr>
        <w:t>essai</w:t>
      </w:r>
      <w:r w:rsidRPr="00416B1F">
        <w:rPr>
          <w:rFonts w:asciiTheme="majorHAnsi" w:hAnsiTheme="majorHAnsi"/>
          <w:spacing w:val="-4"/>
        </w:rPr>
        <w:t xml:space="preserve"> CBR.</w:t>
      </w:r>
    </w:p>
    <w:p w14:paraId="3DD5E408" w14:textId="77777777" w:rsidR="000F6605" w:rsidRPr="00416B1F" w:rsidRDefault="000F6605" w:rsidP="000F6605">
      <w:pPr>
        <w:pStyle w:val="Corpsdetexte"/>
        <w:spacing w:before="118"/>
        <w:ind w:left="2126" w:right="431"/>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tas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matériaux</w:t>
      </w:r>
      <w:r w:rsidRPr="00416B1F">
        <w:rPr>
          <w:rFonts w:asciiTheme="majorHAnsi" w:hAnsiTheme="majorHAnsi"/>
          <w:spacing w:val="-6"/>
          <w:sz w:val="22"/>
          <w:szCs w:val="22"/>
        </w:rPr>
        <w:t xml:space="preserve"> </w:t>
      </w:r>
      <w:r w:rsidRPr="00416B1F">
        <w:rPr>
          <w:rFonts w:asciiTheme="majorHAnsi" w:hAnsiTheme="majorHAnsi"/>
          <w:sz w:val="22"/>
          <w:szCs w:val="22"/>
        </w:rPr>
        <w:t>présentant</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caractéristiques</w:t>
      </w:r>
      <w:r w:rsidRPr="00416B1F">
        <w:rPr>
          <w:rFonts w:asciiTheme="majorHAnsi" w:hAnsiTheme="majorHAnsi"/>
          <w:spacing w:val="-6"/>
          <w:sz w:val="22"/>
          <w:szCs w:val="22"/>
        </w:rPr>
        <w:t xml:space="preserve"> </w:t>
      </w:r>
      <w:r w:rsidRPr="00416B1F">
        <w:rPr>
          <w:rFonts w:asciiTheme="majorHAnsi" w:hAnsiTheme="majorHAnsi"/>
          <w:sz w:val="22"/>
          <w:szCs w:val="22"/>
        </w:rPr>
        <w:t>hors</w:t>
      </w:r>
      <w:r w:rsidRPr="00416B1F">
        <w:rPr>
          <w:rFonts w:asciiTheme="majorHAnsi" w:hAnsiTheme="majorHAnsi"/>
          <w:spacing w:val="-6"/>
          <w:sz w:val="22"/>
          <w:szCs w:val="22"/>
        </w:rPr>
        <w:t xml:space="preserve"> </w:t>
      </w:r>
      <w:r w:rsidRPr="00416B1F">
        <w:rPr>
          <w:rFonts w:asciiTheme="majorHAnsi" w:hAnsiTheme="majorHAnsi"/>
          <w:sz w:val="22"/>
          <w:szCs w:val="22"/>
        </w:rPr>
        <w:t>spécifications</w:t>
      </w:r>
      <w:r w:rsidRPr="00416B1F">
        <w:rPr>
          <w:rFonts w:asciiTheme="majorHAnsi" w:hAnsiTheme="majorHAnsi"/>
          <w:spacing w:val="-6"/>
          <w:sz w:val="22"/>
          <w:szCs w:val="22"/>
        </w:rPr>
        <w:t xml:space="preserve"> </w:t>
      </w:r>
      <w:r w:rsidRPr="00416B1F">
        <w:rPr>
          <w:rFonts w:asciiTheme="majorHAnsi" w:hAnsiTheme="majorHAnsi"/>
          <w:sz w:val="22"/>
          <w:szCs w:val="22"/>
        </w:rPr>
        <w:t>seront</w:t>
      </w:r>
      <w:r w:rsidRPr="00416B1F">
        <w:rPr>
          <w:rFonts w:asciiTheme="majorHAnsi" w:hAnsiTheme="majorHAnsi"/>
          <w:spacing w:val="-5"/>
          <w:sz w:val="22"/>
          <w:szCs w:val="22"/>
        </w:rPr>
        <w:t xml:space="preserve"> </w:t>
      </w:r>
      <w:r w:rsidRPr="00416B1F">
        <w:rPr>
          <w:rFonts w:asciiTheme="majorHAnsi" w:hAnsiTheme="majorHAnsi"/>
          <w:sz w:val="22"/>
          <w:szCs w:val="22"/>
        </w:rPr>
        <w:t>immédiatement évacués du chantier.</w:t>
      </w:r>
    </w:p>
    <w:p w14:paraId="5199CC84" w14:textId="77777777" w:rsidR="000F6605" w:rsidRPr="00416B1F" w:rsidRDefault="000F6605" w:rsidP="000F6605">
      <w:pPr>
        <w:pStyle w:val="Corpsdetexte"/>
        <w:spacing w:before="121"/>
        <w:ind w:right="572"/>
        <w:jc w:val="both"/>
        <w:rPr>
          <w:rFonts w:asciiTheme="majorHAnsi" w:hAnsiTheme="majorHAnsi"/>
          <w:sz w:val="22"/>
          <w:szCs w:val="22"/>
        </w:rPr>
      </w:pPr>
      <w:r w:rsidRPr="00416B1F">
        <w:rPr>
          <w:rFonts w:asciiTheme="majorHAnsi" w:hAnsiTheme="majorHAnsi"/>
          <w:sz w:val="22"/>
          <w:szCs w:val="22"/>
        </w:rPr>
        <w:t xml:space="preserve">En l’absence d’un matériau de bonne qualité dans la zone des travaux, la pouzzolane éventuellement améliorée à l’argile et le </w:t>
      </w:r>
      <w:proofErr w:type="spellStart"/>
      <w:r w:rsidRPr="00416B1F">
        <w:rPr>
          <w:rFonts w:asciiTheme="majorHAnsi" w:hAnsiTheme="majorHAnsi"/>
          <w:sz w:val="22"/>
          <w:szCs w:val="22"/>
        </w:rPr>
        <w:t>Karal</w:t>
      </w:r>
      <w:proofErr w:type="spellEnd"/>
      <w:r w:rsidRPr="00416B1F">
        <w:rPr>
          <w:rFonts w:asciiTheme="majorHAnsi" w:hAnsiTheme="majorHAnsi"/>
          <w:sz w:val="22"/>
          <w:szCs w:val="22"/>
        </w:rPr>
        <w:t xml:space="preserve"> éventuellement amélioré au sable ou au produits stabilisants agréés, pourra être utilisée après avis favorable du LABOGENIE qui déterminera le cas échéant, les proportions des différents mélanges et les conditions de leur mise en œuvre.</w:t>
      </w:r>
    </w:p>
    <w:p w14:paraId="1447B3FB" w14:textId="77777777" w:rsidR="000F6605" w:rsidRPr="00416B1F" w:rsidRDefault="000F6605" w:rsidP="000F6605">
      <w:pPr>
        <w:numPr>
          <w:ilvl w:val="1"/>
          <w:numId w:val="64"/>
        </w:numPr>
        <w:tabs>
          <w:tab w:val="left" w:pos="1218"/>
        </w:tabs>
        <w:ind w:left="709" w:right="7477" w:firstLine="0"/>
        <w:rPr>
          <w:rFonts w:asciiTheme="majorHAnsi" w:hAnsiTheme="majorHAnsi"/>
          <w:b/>
        </w:rPr>
      </w:pPr>
      <w:r w:rsidRPr="00416B1F">
        <w:rPr>
          <w:rFonts w:asciiTheme="majorHAnsi" w:hAnsiTheme="majorHAnsi"/>
          <w:b/>
        </w:rPr>
        <w:t>Produits</w:t>
      </w:r>
      <w:r w:rsidRPr="00416B1F">
        <w:rPr>
          <w:rFonts w:asciiTheme="majorHAnsi" w:hAnsiTheme="majorHAnsi"/>
          <w:b/>
          <w:spacing w:val="-15"/>
        </w:rPr>
        <w:t xml:space="preserve"> </w:t>
      </w:r>
      <w:r w:rsidRPr="00416B1F">
        <w:rPr>
          <w:rFonts w:asciiTheme="majorHAnsi" w:hAnsiTheme="majorHAnsi"/>
          <w:b/>
        </w:rPr>
        <w:t>stabilisants</w:t>
      </w:r>
      <w:r w:rsidRPr="00416B1F">
        <w:rPr>
          <w:rFonts w:asciiTheme="majorHAnsi" w:hAnsiTheme="majorHAnsi"/>
          <w:b/>
          <w:spacing w:val="-15"/>
        </w:rPr>
        <w:t xml:space="preserve"> </w:t>
      </w:r>
      <w:r w:rsidRPr="00416B1F">
        <w:rPr>
          <w:rFonts w:asciiTheme="majorHAnsi" w:hAnsiTheme="majorHAnsi"/>
          <w:b/>
        </w:rPr>
        <w:t>agrées 10.9Buses métalliques</w:t>
      </w:r>
    </w:p>
    <w:p w14:paraId="1DD0575D" w14:textId="77777777" w:rsidR="000F6605" w:rsidRPr="00416B1F" w:rsidRDefault="000F6605" w:rsidP="000F6605">
      <w:pPr>
        <w:pStyle w:val="Paragraphedeliste"/>
        <w:numPr>
          <w:ilvl w:val="2"/>
          <w:numId w:val="62"/>
        </w:numPr>
        <w:tabs>
          <w:tab w:val="left" w:pos="1515"/>
        </w:tabs>
        <w:spacing w:line="240" w:lineRule="exact"/>
        <w:ind w:left="1515" w:hanging="806"/>
        <w:rPr>
          <w:rFonts w:asciiTheme="majorHAnsi" w:hAnsiTheme="majorHAnsi"/>
          <w:b/>
        </w:rPr>
      </w:pPr>
      <w:r w:rsidRPr="00416B1F">
        <w:rPr>
          <w:rFonts w:asciiTheme="majorHAnsi" w:hAnsiTheme="majorHAnsi"/>
          <w:b/>
          <w:spacing w:val="-2"/>
        </w:rPr>
        <w:t>Tôles</w:t>
      </w:r>
    </w:p>
    <w:p w14:paraId="5CB44095"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Les tôles sont en acier au carbone, de construction d'usage général, conforme à la norme NF A 35-501. Elles sont formées à froid pour créer leurs ondulations et leur forme cintrée.</w:t>
      </w:r>
    </w:p>
    <w:p w14:paraId="0A1E7E02"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15"/>
          <w:sz w:val="22"/>
          <w:szCs w:val="22"/>
        </w:rPr>
        <w:t xml:space="preserve"> </w:t>
      </w:r>
      <w:r w:rsidRPr="00416B1F">
        <w:rPr>
          <w:rFonts w:asciiTheme="majorHAnsi" w:hAnsiTheme="majorHAnsi"/>
          <w:sz w:val="22"/>
          <w:szCs w:val="22"/>
        </w:rPr>
        <w:t>aciers</w:t>
      </w:r>
      <w:r w:rsidRPr="00416B1F">
        <w:rPr>
          <w:rFonts w:asciiTheme="majorHAnsi" w:hAnsiTheme="majorHAnsi"/>
          <w:spacing w:val="16"/>
          <w:sz w:val="22"/>
          <w:szCs w:val="22"/>
        </w:rPr>
        <w:t xml:space="preserve"> </w:t>
      </w:r>
      <w:r w:rsidRPr="00416B1F">
        <w:rPr>
          <w:rFonts w:asciiTheme="majorHAnsi" w:hAnsiTheme="majorHAnsi"/>
          <w:sz w:val="22"/>
          <w:szCs w:val="22"/>
        </w:rPr>
        <w:t>sont</w:t>
      </w:r>
      <w:r w:rsidRPr="00416B1F">
        <w:rPr>
          <w:rFonts w:asciiTheme="majorHAnsi" w:hAnsiTheme="majorHAnsi"/>
          <w:spacing w:val="16"/>
          <w:sz w:val="22"/>
          <w:szCs w:val="22"/>
        </w:rPr>
        <w:t xml:space="preserve"> </w:t>
      </w:r>
      <w:r w:rsidRPr="00416B1F">
        <w:rPr>
          <w:rFonts w:asciiTheme="majorHAnsi" w:hAnsiTheme="majorHAnsi"/>
          <w:sz w:val="22"/>
          <w:szCs w:val="22"/>
        </w:rPr>
        <w:t>de</w:t>
      </w:r>
      <w:r w:rsidRPr="00416B1F">
        <w:rPr>
          <w:rFonts w:asciiTheme="majorHAnsi" w:hAnsiTheme="majorHAnsi"/>
          <w:spacing w:val="17"/>
          <w:sz w:val="22"/>
          <w:szCs w:val="22"/>
        </w:rPr>
        <w:t xml:space="preserve"> </w:t>
      </w:r>
      <w:r w:rsidRPr="00416B1F">
        <w:rPr>
          <w:rFonts w:asciiTheme="majorHAnsi" w:hAnsiTheme="majorHAnsi"/>
          <w:sz w:val="22"/>
          <w:szCs w:val="22"/>
        </w:rPr>
        <w:t>nuance</w:t>
      </w:r>
      <w:r w:rsidRPr="00416B1F">
        <w:rPr>
          <w:rFonts w:asciiTheme="majorHAnsi" w:hAnsiTheme="majorHAnsi"/>
          <w:spacing w:val="17"/>
          <w:sz w:val="22"/>
          <w:szCs w:val="22"/>
        </w:rPr>
        <w:t xml:space="preserve"> </w:t>
      </w:r>
      <w:r w:rsidRPr="00416B1F">
        <w:rPr>
          <w:rFonts w:asciiTheme="majorHAnsi" w:hAnsiTheme="majorHAnsi"/>
          <w:sz w:val="22"/>
          <w:szCs w:val="22"/>
        </w:rPr>
        <w:t>E</w:t>
      </w:r>
      <w:r w:rsidRPr="00416B1F">
        <w:rPr>
          <w:rFonts w:asciiTheme="majorHAnsi" w:hAnsiTheme="majorHAnsi"/>
          <w:spacing w:val="16"/>
          <w:sz w:val="22"/>
          <w:szCs w:val="22"/>
        </w:rPr>
        <w:t xml:space="preserve"> </w:t>
      </w:r>
      <w:r w:rsidRPr="00416B1F">
        <w:rPr>
          <w:rFonts w:asciiTheme="majorHAnsi" w:hAnsiTheme="majorHAnsi"/>
          <w:sz w:val="22"/>
          <w:szCs w:val="22"/>
        </w:rPr>
        <w:t>24.</w:t>
      </w:r>
      <w:r w:rsidRPr="00416B1F">
        <w:rPr>
          <w:rFonts w:asciiTheme="majorHAnsi" w:hAnsiTheme="majorHAnsi"/>
          <w:spacing w:val="15"/>
          <w:sz w:val="22"/>
          <w:szCs w:val="22"/>
        </w:rPr>
        <w:t xml:space="preserve"> </w:t>
      </w:r>
      <w:r w:rsidRPr="00416B1F">
        <w:rPr>
          <w:rFonts w:asciiTheme="majorHAnsi" w:hAnsiTheme="majorHAnsi"/>
          <w:sz w:val="22"/>
          <w:szCs w:val="22"/>
        </w:rPr>
        <w:t>Il</w:t>
      </w:r>
      <w:r w:rsidRPr="00416B1F">
        <w:rPr>
          <w:rFonts w:asciiTheme="majorHAnsi" w:hAnsiTheme="majorHAnsi"/>
          <w:spacing w:val="17"/>
          <w:sz w:val="22"/>
          <w:szCs w:val="22"/>
        </w:rPr>
        <w:t xml:space="preserve"> </w:t>
      </w:r>
      <w:r w:rsidRPr="00416B1F">
        <w:rPr>
          <w:rFonts w:asciiTheme="majorHAnsi" w:hAnsiTheme="majorHAnsi"/>
          <w:sz w:val="22"/>
          <w:szCs w:val="22"/>
        </w:rPr>
        <w:t>est</w:t>
      </w:r>
      <w:r w:rsidRPr="00416B1F">
        <w:rPr>
          <w:rFonts w:asciiTheme="majorHAnsi" w:hAnsiTheme="majorHAnsi"/>
          <w:spacing w:val="16"/>
          <w:sz w:val="22"/>
          <w:szCs w:val="22"/>
        </w:rPr>
        <w:t xml:space="preserve"> </w:t>
      </w:r>
      <w:r w:rsidRPr="00416B1F">
        <w:rPr>
          <w:rFonts w:asciiTheme="majorHAnsi" w:hAnsiTheme="majorHAnsi"/>
          <w:sz w:val="22"/>
          <w:szCs w:val="22"/>
        </w:rPr>
        <w:t>exigé</w:t>
      </w:r>
      <w:r w:rsidRPr="00416B1F">
        <w:rPr>
          <w:rFonts w:asciiTheme="majorHAnsi" w:hAnsiTheme="majorHAnsi"/>
          <w:spacing w:val="16"/>
          <w:sz w:val="22"/>
          <w:szCs w:val="22"/>
        </w:rPr>
        <w:t xml:space="preserve"> </w:t>
      </w:r>
      <w:r w:rsidRPr="00416B1F">
        <w:rPr>
          <w:rFonts w:asciiTheme="majorHAnsi" w:hAnsiTheme="majorHAnsi"/>
          <w:sz w:val="22"/>
          <w:szCs w:val="22"/>
        </w:rPr>
        <w:t>d'utiliser</w:t>
      </w:r>
      <w:r w:rsidRPr="00416B1F">
        <w:rPr>
          <w:rFonts w:asciiTheme="majorHAnsi" w:hAnsiTheme="majorHAnsi"/>
          <w:spacing w:val="17"/>
          <w:sz w:val="22"/>
          <w:szCs w:val="22"/>
        </w:rPr>
        <w:t xml:space="preserve"> </w:t>
      </w:r>
      <w:r w:rsidRPr="00416B1F">
        <w:rPr>
          <w:rFonts w:asciiTheme="majorHAnsi" w:hAnsiTheme="majorHAnsi"/>
          <w:sz w:val="22"/>
          <w:szCs w:val="22"/>
        </w:rPr>
        <w:t>des</w:t>
      </w:r>
      <w:r w:rsidRPr="00416B1F">
        <w:rPr>
          <w:rFonts w:asciiTheme="majorHAnsi" w:hAnsiTheme="majorHAnsi"/>
          <w:spacing w:val="15"/>
          <w:sz w:val="22"/>
          <w:szCs w:val="22"/>
        </w:rPr>
        <w:t xml:space="preserve"> </w:t>
      </w:r>
      <w:r w:rsidRPr="00416B1F">
        <w:rPr>
          <w:rFonts w:asciiTheme="majorHAnsi" w:hAnsiTheme="majorHAnsi"/>
          <w:sz w:val="22"/>
          <w:szCs w:val="22"/>
        </w:rPr>
        <w:t>aciers</w:t>
      </w:r>
      <w:r w:rsidRPr="00416B1F">
        <w:rPr>
          <w:rFonts w:asciiTheme="majorHAnsi" w:hAnsiTheme="majorHAnsi"/>
          <w:spacing w:val="16"/>
          <w:sz w:val="22"/>
          <w:szCs w:val="22"/>
        </w:rPr>
        <w:t xml:space="preserve"> </w:t>
      </w:r>
      <w:r w:rsidRPr="00416B1F">
        <w:rPr>
          <w:rFonts w:asciiTheme="majorHAnsi" w:hAnsiTheme="majorHAnsi"/>
          <w:sz w:val="22"/>
          <w:szCs w:val="22"/>
        </w:rPr>
        <w:t>dits</w:t>
      </w:r>
      <w:r w:rsidRPr="00416B1F">
        <w:rPr>
          <w:rFonts w:asciiTheme="majorHAnsi" w:hAnsiTheme="majorHAnsi"/>
          <w:spacing w:val="17"/>
          <w:sz w:val="22"/>
          <w:szCs w:val="22"/>
        </w:rPr>
        <w:t xml:space="preserve"> </w:t>
      </w:r>
      <w:r w:rsidRPr="00416B1F">
        <w:rPr>
          <w:rFonts w:asciiTheme="majorHAnsi" w:hAnsiTheme="majorHAnsi"/>
          <w:sz w:val="22"/>
          <w:szCs w:val="22"/>
        </w:rPr>
        <w:t>"apte</w:t>
      </w:r>
      <w:r w:rsidRPr="00416B1F">
        <w:rPr>
          <w:rFonts w:asciiTheme="majorHAnsi" w:hAnsiTheme="majorHAnsi"/>
          <w:spacing w:val="16"/>
          <w:sz w:val="22"/>
          <w:szCs w:val="22"/>
        </w:rPr>
        <w:t xml:space="preserve"> </w:t>
      </w:r>
      <w:r w:rsidRPr="00416B1F">
        <w:rPr>
          <w:rFonts w:asciiTheme="majorHAnsi" w:hAnsiTheme="majorHAnsi"/>
          <w:sz w:val="22"/>
          <w:szCs w:val="22"/>
        </w:rPr>
        <w:t>à</w:t>
      </w:r>
      <w:r w:rsidRPr="00416B1F">
        <w:rPr>
          <w:rFonts w:asciiTheme="majorHAnsi" w:hAnsiTheme="majorHAnsi"/>
          <w:spacing w:val="16"/>
          <w:sz w:val="22"/>
          <w:szCs w:val="22"/>
        </w:rPr>
        <w:t xml:space="preserve"> </w:t>
      </w:r>
      <w:r w:rsidRPr="00416B1F">
        <w:rPr>
          <w:rFonts w:asciiTheme="majorHAnsi" w:hAnsiTheme="majorHAnsi"/>
          <w:sz w:val="22"/>
          <w:szCs w:val="22"/>
        </w:rPr>
        <w:t>la</w:t>
      </w:r>
      <w:r w:rsidRPr="00416B1F">
        <w:rPr>
          <w:rFonts w:asciiTheme="majorHAnsi" w:hAnsiTheme="majorHAnsi"/>
          <w:spacing w:val="16"/>
          <w:sz w:val="22"/>
          <w:szCs w:val="22"/>
        </w:rPr>
        <w:t xml:space="preserve"> </w:t>
      </w:r>
      <w:r w:rsidRPr="00416B1F">
        <w:rPr>
          <w:rFonts w:asciiTheme="majorHAnsi" w:hAnsiTheme="majorHAnsi"/>
          <w:sz w:val="22"/>
          <w:szCs w:val="22"/>
        </w:rPr>
        <w:t>galvanisation",</w:t>
      </w:r>
      <w:r w:rsidRPr="00416B1F">
        <w:rPr>
          <w:rFonts w:asciiTheme="majorHAnsi" w:hAnsiTheme="majorHAnsi"/>
          <w:spacing w:val="15"/>
          <w:sz w:val="22"/>
          <w:szCs w:val="22"/>
        </w:rPr>
        <w:t xml:space="preserve"> </w:t>
      </w:r>
      <w:r w:rsidRPr="00416B1F">
        <w:rPr>
          <w:rFonts w:asciiTheme="majorHAnsi" w:hAnsiTheme="majorHAnsi"/>
          <w:sz w:val="22"/>
          <w:szCs w:val="22"/>
        </w:rPr>
        <w:t>dont</w:t>
      </w:r>
      <w:r w:rsidRPr="00416B1F">
        <w:rPr>
          <w:rFonts w:asciiTheme="majorHAnsi" w:hAnsiTheme="majorHAnsi"/>
          <w:spacing w:val="16"/>
          <w:sz w:val="22"/>
          <w:szCs w:val="22"/>
        </w:rPr>
        <w:t xml:space="preserve"> </w:t>
      </w:r>
      <w:r w:rsidRPr="00416B1F">
        <w:rPr>
          <w:rFonts w:asciiTheme="majorHAnsi" w:hAnsiTheme="majorHAnsi"/>
          <w:sz w:val="22"/>
          <w:szCs w:val="22"/>
        </w:rPr>
        <w:t>la</w:t>
      </w:r>
      <w:r w:rsidRPr="00416B1F">
        <w:rPr>
          <w:rFonts w:asciiTheme="majorHAnsi" w:hAnsiTheme="majorHAnsi"/>
          <w:spacing w:val="16"/>
          <w:sz w:val="22"/>
          <w:szCs w:val="22"/>
        </w:rPr>
        <w:t xml:space="preserve"> </w:t>
      </w:r>
      <w:r w:rsidRPr="00416B1F">
        <w:rPr>
          <w:rFonts w:asciiTheme="majorHAnsi" w:hAnsiTheme="majorHAnsi"/>
          <w:sz w:val="22"/>
          <w:szCs w:val="22"/>
        </w:rPr>
        <w:t>teneur</w:t>
      </w:r>
      <w:r w:rsidRPr="00416B1F">
        <w:rPr>
          <w:rFonts w:asciiTheme="majorHAnsi" w:hAnsiTheme="majorHAnsi"/>
          <w:spacing w:val="16"/>
          <w:sz w:val="22"/>
          <w:szCs w:val="22"/>
        </w:rPr>
        <w:t xml:space="preserve"> </w:t>
      </w:r>
      <w:r w:rsidRPr="00416B1F">
        <w:rPr>
          <w:rFonts w:asciiTheme="majorHAnsi" w:hAnsiTheme="majorHAnsi"/>
          <w:sz w:val="22"/>
          <w:szCs w:val="22"/>
        </w:rPr>
        <w:t>en silicium est inférieure à 0,04 %.</w:t>
      </w:r>
    </w:p>
    <w:p w14:paraId="4ED4B917"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L'épaisseur</w:t>
      </w:r>
      <w:r w:rsidRPr="00416B1F">
        <w:rPr>
          <w:rFonts w:asciiTheme="majorHAnsi" w:hAnsiTheme="majorHAnsi"/>
          <w:spacing w:val="-7"/>
          <w:sz w:val="22"/>
          <w:szCs w:val="22"/>
        </w:rPr>
        <w:t xml:space="preserve"> </w:t>
      </w:r>
      <w:r w:rsidRPr="00416B1F">
        <w:rPr>
          <w:rFonts w:asciiTheme="majorHAnsi" w:hAnsiTheme="majorHAnsi"/>
          <w:sz w:val="22"/>
          <w:szCs w:val="22"/>
        </w:rPr>
        <w:t>nominale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l'acier</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égale</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2,7</w:t>
      </w:r>
      <w:r w:rsidRPr="00416B1F">
        <w:rPr>
          <w:rFonts w:asciiTheme="majorHAnsi" w:hAnsiTheme="majorHAnsi"/>
          <w:spacing w:val="-8"/>
          <w:sz w:val="22"/>
          <w:szCs w:val="22"/>
        </w:rPr>
        <w:t xml:space="preserve"> </w:t>
      </w:r>
      <w:proofErr w:type="spellStart"/>
      <w:r w:rsidRPr="00416B1F">
        <w:rPr>
          <w:rFonts w:asciiTheme="majorHAnsi" w:hAnsiTheme="majorHAnsi"/>
          <w:spacing w:val="-5"/>
          <w:sz w:val="22"/>
          <w:szCs w:val="22"/>
        </w:rPr>
        <w:t>mm.</w:t>
      </w:r>
      <w:proofErr w:type="spellEnd"/>
    </w:p>
    <w:p w14:paraId="51CD8132"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Les tolérances sur l'épaisseur nominale de l'acier doivent être conformes à la norme NF A 46-501, les tolérances</w:t>
      </w:r>
      <w:r w:rsidRPr="00416B1F">
        <w:rPr>
          <w:rFonts w:asciiTheme="majorHAnsi" w:hAnsiTheme="majorHAnsi"/>
          <w:spacing w:val="40"/>
          <w:sz w:val="22"/>
          <w:szCs w:val="22"/>
        </w:rPr>
        <w:t xml:space="preserve"> </w:t>
      </w:r>
      <w:r w:rsidRPr="00416B1F">
        <w:rPr>
          <w:rFonts w:asciiTheme="majorHAnsi" w:hAnsiTheme="majorHAnsi"/>
          <w:sz w:val="22"/>
          <w:szCs w:val="22"/>
        </w:rPr>
        <w:t>sur les autres caractéristiques géométriques sont fixées par le Maître d’œuvre sur proposition du Cocontractant.</w:t>
      </w:r>
    </w:p>
    <w:p w14:paraId="53E22CD6" w14:textId="77777777" w:rsidR="000F6605" w:rsidRPr="00416B1F" w:rsidRDefault="000F6605" w:rsidP="000F6605">
      <w:pPr>
        <w:numPr>
          <w:ilvl w:val="2"/>
          <w:numId w:val="62"/>
        </w:numPr>
        <w:tabs>
          <w:tab w:val="left" w:pos="1398"/>
        </w:tabs>
        <w:spacing w:line="240" w:lineRule="exact"/>
        <w:ind w:left="1398" w:hanging="689"/>
        <w:rPr>
          <w:rFonts w:asciiTheme="majorHAnsi" w:hAnsiTheme="majorHAnsi"/>
          <w:b/>
        </w:rPr>
      </w:pPr>
      <w:r w:rsidRPr="00416B1F">
        <w:rPr>
          <w:rFonts w:asciiTheme="majorHAnsi" w:hAnsiTheme="majorHAnsi"/>
          <w:b/>
          <w:spacing w:val="-2"/>
        </w:rPr>
        <w:t>Boulons</w:t>
      </w:r>
    </w:p>
    <w:p w14:paraId="26DEE722"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 xml:space="preserve">Les boulons sont en acier au carbone ou allié, aptes aux déformations à froid et aux traitements thermiques, conformes à la norme NF A 35-557 concernant les boulons à hautes performances destinés à la construction </w:t>
      </w:r>
      <w:r w:rsidRPr="00416B1F">
        <w:rPr>
          <w:rFonts w:asciiTheme="majorHAnsi" w:hAnsiTheme="majorHAnsi"/>
          <w:spacing w:val="-2"/>
          <w:sz w:val="22"/>
          <w:szCs w:val="22"/>
        </w:rPr>
        <w:t>mécanique.</w:t>
      </w:r>
    </w:p>
    <w:p w14:paraId="5055D193" w14:textId="77777777" w:rsidR="000F6605" w:rsidRPr="00416B1F" w:rsidRDefault="000F6605" w:rsidP="000F6605">
      <w:pPr>
        <w:pStyle w:val="Corpsdetexte"/>
        <w:jc w:val="both"/>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7"/>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exigé</w:t>
      </w:r>
      <w:r w:rsidRPr="00416B1F">
        <w:rPr>
          <w:rFonts w:asciiTheme="majorHAnsi" w:hAnsiTheme="majorHAnsi"/>
          <w:spacing w:val="-6"/>
          <w:sz w:val="22"/>
          <w:szCs w:val="22"/>
        </w:rPr>
        <w:t xml:space="preserve"> </w:t>
      </w:r>
      <w:r w:rsidRPr="00416B1F">
        <w:rPr>
          <w:rFonts w:asciiTheme="majorHAnsi" w:hAnsiTheme="majorHAnsi"/>
          <w:sz w:val="22"/>
          <w:szCs w:val="22"/>
        </w:rPr>
        <w:t>d'utiliser</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boulons dont</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caractéristiques</w:t>
      </w:r>
      <w:r w:rsidRPr="00416B1F">
        <w:rPr>
          <w:rFonts w:asciiTheme="majorHAnsi" w:hAnsiTheme="majorHAnsi"/>
          <w:spacing w:val="-7"/>
          <w:sz w:val="22"/>
          <w:szCs w:val="22"/>
        </w:rPr>
        <w:t xml:space="preserve"> </w:t>
      </w:r>
      <w:r w:rsidRPr="00416B1F">
        <w:rPr>
          <w:rFonts w:asciiTheme="majorHAnsi" w:hAnsiTheme="majorHAnsi"/>
          <w:sz w:val="22"/>
          <w:szCs w:val="22"/>
        </w:rPr>
        <w:t>mécaniques</w:t>
      </w:r>
      <w:r w:rsidRPr="00416B1F">
        <w:rPr>
          <w:rFonts w:asciiTheme="majorHAnsi" w:hAnsiTheme="majorHAnsi"/>
          <w:spacing w:val="-7"/>
          <w:sz w:val="22"/>
          <w:szCs w:val="22"/>
        </w:rPr>
        <w:t xml:space="preserve"> </w:t>
      </w:r>
      <w:r w:rsidRPr="00416B1F">
        <w:rPr>
          <w:rFonts w:asciiTheme="majorHAnsi" w:hAnsiTheme="majorHAnsi"/>
          <w:sz w:val="22"/>
          <w:szCs w:val="22"/>
        </w:rPr>
        <w:t>correspondent</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classe</w:t>
      </w:r>
      <w:r w:rsidRPr="00416B1F">
        <w:rPr>
          <w:rFonts w:asciiTheme="majorHAnsi" w:hAnsiTheme="majorHAnsi"/>
          <w:spacing w:val="-6"/>
          <w:sz w:val="22"/>
          <w:szCs w:val="22"/>
        </w:rPr>
        <w:t xml:space="preserve"> </w:t>
      </w:r>
      <w:r w:rsidRPr="00416B1F">
        <w:rPr>
          <w:rFonts w:asciiTheme="majorHAnsi" w:hAnsiTheme="majorHAnsi"/>
          <w:sz w:val="22"/>
          <w:szCs w:val="22"/>
        </w:rPr>
        <w:t>NF</w:t>
      </w:r>
      <w:r w:rsidRPr="00416B1F">
        <w:rPr>
          <w:rFonts w:asciiTheme="majorHAnsi" w:hAnsiTheme="majorHAnsi"/>
          <w:spacing w:val="-7"/>
          <w:sz w:val="22"/>
          <w:szCs w:val="22"/>
        </w:rPr>
        <w:t xml:space="preserve"> </w:t>
      </w:r>
      <w:r w:rsidRPr="00416B1F">
        <w:rPr>
          <w:rFonts w:asciiTheme="majorHAnsi" w:hAnsiTheme="majorHAnsi"/>
          <w:sz w:val="22"/>
          <w:szCs w:val="22"/>
        </w:rPr>
        <w:t>E</w:t>
      </w:r>
      <w:r w:rsidRPr="00416B1F">
        <w:rPr>
          <w:rFonts w:asciiTheme="majorHAnsi" w:hAnsiTheme="majorHAnsi"/>
          <w:spacing w:val="-7"/>
          <w:sz w:val="22"/>
          <w:szCs w:val="22"/>
        </w:rPr>
        <w:t xml:space="preserve"> </w:t>
      </w:r>
      <w:r w:rsidRPr="00416B1F">
        <w:rPr>
          <w:rFonts w:asciiTheme="majorHAnsi" w:hAnsiTheme="majorHAnsi"/>
          <w:sz w:val="22"/>
          <w:szCs w:val="22"/>
        </w:rPr>
        <w:t>27-</w:t>
      </w:r>
      <w:r w:rsidRPr="00416B1F">
        <w:rPr>
          <w:rFonts w:asciiTheme="majorHAnsi" w:hAnsiTheme="majorHAnsi"/>
          <w:spacing w:val="-4"/>
          <w:sz w:val="22"/>
          <w:szCs w:val="22"/>
        </w:rPr>
        <w:t>701.</w:t>
      </w:r>
    </w:p>
    <w:p w14:paraId="0755E686"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Les caractéristiques géométriques des boulons doivent être compatibles avec celles des tôles et leurs tolérances conformes à la norme NF E 27-024.</w:t>
      </w:r>
    </w:p>
    <w:p w14:paraId="0579484C" w14:textId="77777777" w:rsidR="000F6605" w:rsidRPr="00416B1F" w:rsidRDefault="000F6605" w:rsidP="000F6605">
      <w:pPr>
        <w:numPr>
          <w:ilvl w:val="2"/>
          <w:numId w:val="62"/>
        </w:numPr>
        <w:tabs>
          <w:tab w:val="left" w:pos="1398"/>
        </w:tabs>
        <w:spacing w:line="240" w:lineRule="exact"/>
        <w:ind w:left="1398" w:hanging="689"/>
        <w:jc w:val="both"/>
        <w:rPr>
          <w:rFonts w:asciiTheme="majorHAnsi" w:hAnsiTheme="majorHAnsi"/>
          <w:b/>
        </w:rPr>
      </w:pPr>
      <w:r w:rsidRPr="00416B1F">
        <w:rPr>
          <w:rFonts w:asciiTheme="majorHAnsi" w:hAnsiTheme="majorHAnsi"/>
          <w:b/>
        </w:rPr>
        <w:t>Revêtement</w:t>
      </w:r>
      <w:r w:rsidRPr="00416B1F">
        <w:rPr>
          <w:rFonts w:asciiTheme="majorHAnsi" w:hAnsiTheme="majorHAnsi"/>
          <w:b/>
          <w:spacing w:val="-14"/>
        </w:rPr>
        <w:t xml:space="preserve"> </w:t>
      </w:r>
      <w:r w:rsidRPr="00416B1F">
        <w:rPr>
          <w:rFonts w:asciiTheme="majorHAnsi" w:hAnsiTheme="majorHAnsi"/>
          <w:b/>
          <w:spacing w:val="-2"/>
        </w:rPr>
        <w:t>métallique</w:t>
      </w:r>
    </w:p>
    <w:p w14:paraId="18D74622"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Les tôles sont protégées par un revêtement de galvanisation, qui peut être obtenu soit au trempé de la tôle déjà mise en forme dans un bain de zinc fondu, soit en continu dans le cas des tôles peu épaisses non encore ondulées ni cintrées.</w:t>
      </w:r>
    </w:p>
    <w:p w14:paraId="15AA3483"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qualité</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revêtement</w:t>
      </w:r>
      <w:r w:rsidRPr="00416B1F">
        <w:rPr>
          <w:rFonts w:asciiTheme="majorHAnsi" w:hAnsiTheme="majorHAnsi"/>
          <w:spacing w:val="-1"/>
          <w:sz w:val="22"/>
          <w:szCs w:val="22"/>
        </w:rPr>
        <w:t xml:space="preserve"> </w:t>
      </w:r>
      <w:r w:rsidRPr="00416B1F">
        <w:rPr>
          <w:rFonts w:asciiTheme="majorHAnsi" w:hAnsiTheme="majorHAnsi"/>
          <w:sz w:val="22"/>
          <w:szCs w:val="22"/>
        </w:rPr>
        <w:t>galvanisé</w:t>
      </w:r>
      <w:r w:rsidRPr="00416B1F">
        <w:rPr>
          <w:rFonts w:asciiTheme="majorHAnsi" w:hAnsiTheme="majorHAnsi"/>
          <w:spacing w:val="-1"/>
          <w:sz w:val="22"/>
          <w:szCs w:val="22"/>
        </w:rPr>
        <w:t xml:space="preserve"> </w:t>
      </w:r>
      <w:r w:rsidRPr="00416B1F">
        <w:rPr>
          <w:rFonts w:asciiTheme="majorHAnsi" w:hAnsiTheme="majorHAnsi"/>
          <w:sz w:val="22"/>
          <w:szCs w:val="22"/>
        </w:rPr>
        <w:t>au</w:t>
      </w:r>
      <w:r w:rsidRPr="00416B1F">
        <w:rPr>
          <w:rFonts w:asciiTheme="majorHAnsi" w:hAnsiTheme="majorHAnsi"/>
          <w:spacing w:val="-2"/>
          <w:sz w:val="22"/>
          <w:szCs w:val="22"/>
        </w:rPr>
        <w:t xml:space="preserve"> </w:t>
      </w:r>
      <w:r w:rsidRPr="00416B1F">
        <w:rPr>
          <w:rFonts w:asciiTheme="majorHAnsi" w:hAnsiTheme="majorHAnsi"/>
          <w:sz w:val="22"/>
          <w:szCs w:val="22"/>
        </w:rPr>
        <w:t>trempé</w:t>
      </w:r>
      <w:r w:rsidRPr="00416B1F">
        <w:rPr>
          <w:rFonts w:asciiTheme="majorHAnsi" w:hAnsiTheme="majorHAnsi"/>
          <w:spacing w:val="-1"/>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r w:rsidRPr="00416B1F">
        <w:rPr>
          <w:rFonts w:asciiTheme="majorHAnsi" w:hAnsiTheme="majorHAnsi"/>
          <w:sz w:val="22"/>
          <w:szCs w:val="22"/>
        </w:rPr>
        <w:t>spécifiée</w:t>
      </w:r>
      <w:r w:rsidRPr="00416B1F">
        <w:rPr>
          <w:rFonts w:asciiTheme="majorHAnsi" w:hAnsiTheme="majorHAnsi"/>
          <w:spacing w:val="-1"/>
          <w:sz w:val="22"/>
          <w:szCs w:val="22"/>
        </w:rPr>
        <w:t xml:space="preserve"> </w:t>
      </w:r>
      <w:r w:rsidRPr="00416B1F">
        <w:rPr>
          <w:rFonts w:asciiTheme="majorHAnsi" w:hAnsiTheme="majorHAnsi"/>
          <w:sz w:val="22"/>
          <w:szCs w:val="22"/>
        </w:rPr>
        <w:t>par</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norme</w:t>
      </w:r>
      <w:r w:rsidRPr="00416B1F">
        <w:rPr>
          <w:rFonts w:asciiTheme="majorHAnsi" w:hAnsiTheme="majorHAnsi"/>
          <w:spacing w:val="-1"/>
          <w:sz w:val="22"/>
          <w:szCs w:val="22"/>
        </w:rPr>
        <w:t xml:space="preserve"> </w:t>
      </w:r>
      <w:r w:rsidRPr="00416B1F">
        <w:rPr>
          <w:rFonts w:asciiTheme="majorHAnsi" w:hAnsiTheme="majorHAnsi"/>
          <w:sz w:val="22"/>
          <w:szCs w:val="22"/>
        </w:rPr>
        <w:t>NF</w:t>
      </w:r>
      <w:r w:rsidRPr="00416B1F">
        <w:rPr>
          <w:rFonts w:asciiTheme="majorHAnsi" w:hAnsiTheme="majorHAnsi"/>
          <w:spacing w:val="-2"/>
          <w:sz w:val="22"/>
          <w:szCs w:val="22"/>
        </w:rPr>
        <w:t xml:space="preserve"> </w:t>
      </w:r>
      <w:r w:rsidRPr="00416B1F">
        <w:rPr>
          <w:rFonts w:asciiTheme="majorHAnsi" w:hAnsiTheme="majorHAnsi"/>
          <w:sz w:val="22"/>
          <w:szCs w:val="22"/>
        </w:rPr>
        <w:t>A</w:t>
      </w:r>
      <w:r w:rsidRPr="00416B1F">
        <w:rPr>
          <w:rFonts w:asciiTheme="majorHAnsi" w:hAnsiTheme="majorHAnsi"/>
          <w:spacing w:val="-1"/>
          <w:sz w:val="22"/>
          <w:szCs w:val="22"/>
        </w:rPr>
        <w:t xml:space="preserve"> </w:t>
      </w:r>
      <w:r w:rsidRPr="00416B1F">
        <w:rPr>
          <w:rFonts w:asciiTheme="majorHAnsi" w:hAnsiTheme="majorHAnsi"/>
          <w:sz w:val="22"/>
          <w:szCs w:val="22"/>
        </w:rPr>
        <w:t>91-121</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celle</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tôles</w:t>
      </w:r>
      <w:r w:rsidRPr="00416B1F">
        <w:rPr>
          <w:rFonts w:asciiTheme="majorHAnsi" w:hAnsiTheme="majorHAnsi"/>
          <w:spacing w:val="-2"/>
          <w:sz w:val="22"/>
          <w:szCs w:val="22"/>
        </w:rPr>
        <w:t xml:space="preserve"> </w:t>
      </w:r>
      <w:r w:rsidRPr="00416B1F">
        <w:rPr>
          <w:rFonts w:asciiTheme="majorHAnsi" w:hAnsiTheme="majorHAnsi"/>
          <w:sz w:val="22"/>
          <w:szCs w:val="22"/>
        </w:rPr>
        <w:t>galvanisées en continu, spécifiée par la norme NF A 36-321.</w:t>
      </w:r>
    </w:p>
    <w:p w14:paraId="3DAD34DF"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La masse moyenne de zinc déposée doit être au moins de 700 g/m² double-face, la masse en tout point devant dépasser 640 g/m².</w:t>
      </w:r>
    </w:p>
    <w:p w14:paraId="38D21A17"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Les boulons sont protégés par un revêtement de zinc dont les caractéristiques sont au moins égales à celles de la classe de qualité 10-20 microns définie par la norme française NF E 27-016.</w:t>
      </w:r>
    </w:p>
    <w:p w14:paraId="6F3FBE57" w14:textId="77777777" w:rsidR="000F6605" w:rsidRPr="00416B1F" w:rsidRDefault="000F6605" w:rsidP="000F6605">
      <w:pPr>
        <w:pStyle w:val="Paragraphedeliste"/>
        <w:numPr>
          <w:ilvl w:val="2"/>
          <w:numId w:val="62"/>
        </w:numPr>
        <w:tabs>
          <w:tab w:val="left" w:pos="1398"/>
        </w:tabs>
        <w:spacing w:before="237" w:line="236" w:lineRule="exact"/>
        <w:ind w:left="1398" w:hanging="689"/>
        <w:jc w:val="both"/>
        <w:rPr>
          <w:rFonts w:asciiTheme="majorHAnsi" w:hAnsiTheme="majorHAnsi"/>
          <w:b/>
        </w:rPr>
      </w:pPr>
      <w:r w:rsidRPr="00416B1F">
        <w:rPr>
          <w:rFonts w:asciiTheme="majorHAnsi" w:hAnsiTheme="majorHAnsi"/>
          <w:b/>
        </w:rPr>
        <w:t>Contrôles</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spacing w:val="-2"/>
        </w:rPr>
        <w:t>qualité</w:t>
      </w:r>
    </w:p>
    <w:p w14:paraId="7B761593" w14:textId="77777777" w:rsidR="000F6605" w:rsidRPr="00416B1F" w:rsidRDefault="000F6605" w:rsidP="000F6605">
      <w:pPr>
        <w:pStyle w:val="Titre7"/>
        <w:numPr>
          <w:ilvl w:val="3"/>
          <w:numId w:val="62"/>
        </w:numPr>
        <w:tabs>
          <w:tab w:val="left" w:pos="2066"/>
        </w:tabs>
        <w:ind w:left="2066" w:hanging="290"/>
        <w:rPr>
          <w:rFonts w:asciiTheme="majorHAnsi" w:hAnsiTheme="majorHAnsi"/>
          <w:sz w:val="22"/>
          <w:szCs w:val="22"/>
        </w:rPr>
      </w:pPr>
      <w:r w:rsidRPr="00416B1F">
        <w:rPr>
          <w:rFonts w:asciiTheme="majorHAnsi" w:hAnsiTheme="majorHAnsi"/>
          <w:w w:val="80"/>
          <w:sz w:val="22"/>
          <w:szCs w:val="22"/>
        </w:rPr>
        <w:lastRenderedPageBreak/>
        <w:t>Contrôle</w:t>
      </w:r>
      <w:r w:rsidRPr="00416B1F">
        <w:rPr>
          <w:rFonts w:asciiTheme="majorHAnsi" w:hAnsiTheme="majorHAnsi"/>
          <w:spacing w:val="10"/>
          <w:sz w:val="22"/>
          <w:szCs w:val="22"/>
        </w:rPr>
        <w:t xml:space="preserve"> </w:t>
      </w:r>
      <w:r w:rsidRPr="00416B1F">
        <w:rPr>
          <w:rFonts w:asciiTheme="majorHAnsi" w:hAnsiTheme="majorHAnsi"/>
          <w:w w:val="80"/>
          <w:sz w:val="22"/>
          <w:szCs w:val="22"/>
        </w:rPr>
        <w:t>de</w:t>
      </w:r>
      <w:r w:rsidRPr="00416B1F">
        <w:rPr>
          <w:rFonts w:asciiTheme="majorHAnsi" w:hAnsiTheme="majorHAnsi"/>
          <w:spacing w:val="6"/>
          <w:sz w:val="22"/>
          <w:szCs w:val="22"/>
        </w:rPr>
        <w:t xml:space="preserve"> </w:t>
      </w:r>
      <w:r w:rsidRPr="00416B1F">
        <w:rPr>
          <w:rFonts w:asciiTheme="majorHAnsi" w:hAnsiTheme="majorHAnsi"/>
          <w:w w:val="80"/>
          <w:sz w:val="22"/>
          <w:szCs w:val="22"/>
        </w:rPr>
        <w:t>la</w:t>
      </w:r>
      <w:r w:rsidRPr="00416B1F">
        <w:rPr>
          <w:rFonts w:asciiTheme="majorHAnsi" w:hAnsiTheme="majorHAnsi"/>
          <w:spacing w:val="12"/>
          <w:sz w:val="22"/>
          <w:szCs w:val="22"/>
        </w:rPr>
        <w:t xml:space="preserve"> </w:t>
      </w:r>
      <w:r w:rsidRPr="00416B1F">
        <w:rPr>
          <w:rFonts w:asciiTheme="majorHAnsi" w:hAnsiTheme="majorHAnsi"/>
          <w:w w:val="80"/>
          <w:sz w:val="22"/>
          <w:szCs w:val="22"/>
        </w:rPr>
        <w:t>qualité</w:t>
      </w:r>
      <w:r w:rsidRPr="00416B1F">
        <w:rPr>
          <w:rFonts w:asciiTheme="majorHAnsi" w:hAnsiTheme="majorHAnsi"/>
          <w:spacing w:val="6"/>
          <w:sz w:val="22"/>
          <w:szCs w:val="22"/>
        </w:rPr>
        <w:t xml:space="preserve"> </w:t>
      </w:r>
      <w:r w:rsidRPr="00416B1F">
        <w:rPr>
          <w:rFonts w:asciiTheme="majorHAnsi" w:hAnsiTheme="majorHAnsi"/>
          <w:w w:val="80"/>
          <w:sz w:val="22"/>
          <w:szCs w:val="22"/>
        </w:rPr>
        <w:t>de</w:t>
      </w:r>
      <w:r w:rsidRPr="00416B1F">
        <w:rPr>
          <w:rFonts w:asciiTheme="majorHAnsi" w:hAnsiTheme="majorHAnsi"/>
          <w:spacing w:val="6"/>
          <w:sz w:val="22"/>
          <w:szCs w:val="22"/>
        </w:rPr>
        <w:t xml:space="preserve"> </w:t>
      </w:r>
      <w:r w:rsidRPr="00416B1F">
        <w:rPr>
          <w:rFonts w:asciiTheme="majorHAnsi" w:hAnsiTheme="majorHAnsi"/>
          <w:w w:val="80"/>
          <w:sz w:val="22"/>
          <w:szCs w:val="22"/>
        </w:rPr>
        <w:t>l'acier</w:t>
      </w:r>
      <w:r w:rsidRPr="00416B1F">
        <w:rPr>
          <w:rFonts w:asciiTheme="majorHAnsi" w:hAnsiTheme="majorHAnsi"/>
          <w:spacing w:val="8"/>
          <w:sz w:val="22"/>
          <w:szCs w:val="22"/>
        </w:rPr>
        <w:t xml:space="preserve"> </w:t>
      </w:r>
      <w:r w:rsidRPr="00416B1F">
        <w:rPr>
          <w:rFonts w:asciiTheme="majorHAnsi" w:hAnsiTheme="majorHAnsi"/>
          <w:w w:val="80"/>
          <w:sz w:val="22"/>
          <w:szCs w:val="22"/>
        </w:rPr>
        <w:t>des</w:t>
      </w:r>
      <w:r w:rsidRPr="00416B1F">
        <w:rPr>
          <w:rFonts w:asciiTheme="majorHAnsi" w:hAnsiTheme="majorHAnsi"/>
          <w:spacing w:val="12"/>
          <w:sz w:val="22"/>
          <w:szCs w:val="22"/>
        </w:rPr>
        <w:t xml:space="preserve"> </w:t>
      </w:r>
      <w:r w:rsidRPr="00416B1F">
        <w:rPr>
          <w:rFonts w:asciiTheme="majorHAnsi" w:hAnsiTheme="majorHAnsi"/>
          <w:spacing w:val="-4"/>
          <w:w w:val="80"/>
          <w:sz w:val="22"/>
          <w:szCs w:val="22"/>
        </w:rPr>
        <w:t>tôles</w:t>
      </w:r>
    </w:p>
    <w:p w14:paraId="7C269FE9"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A</w:t>
      </w:r>
      <w:r w:rsidRPr="00416B1F">
        <w:rPr>
          <w:rFonts w:asciiTheme="majorHAnsi" w:hAnsiTheme="majorHAnsi"/>
          <w:spacing w:val="23"/>
          <w:sz w:val="22"/>
          <w:szCs w:val="22"/>
        </w:rPr>
        <w:t xml:space="preserve"> </w:t>
      </w:r>
      <w:r w:rsidRPr="00416B1F">
        <w:rPr>
          <w:rFonts w:asciiTheme="majorHAnsi" w:hAnsiTheme="majorHAnsi"/>
          <w:sz w:val="22"/>
          <w:szCs w:val="22"/>
        </w:rPr>
        <w:t>la</w:t>
      </w:r>
      <w:r w:rsidRPr="00416B1F">
        <w:rPr>
          <w:rFonts w:asciiTheme="majorHAnsi" w:hAnsiTheme="majorHAnsi"/>
          <w:spacing w:val="23"/>
          <w:sz w:val="22"/>
          <w:szCs w:val="22"/>
        </w:rPr>
        <w:t xml:space="preserve"> </w:t>
      </w:r>
      <w:r w:rsidRPr="00416B1F">
        <w:rPr>
          <w:rFonts w:asciiTheme="majorHAnsi" w:hAnsiTheme="majorHAnsi"/>
          <w:sz w:val="22"/>
          <w:szCs w:val="22"/>
        </w:rPr>
        <w:t>livraison</w:t>
      </w:r>
      <w:r w:rsidRPr="00416B1F">
        <w:rPr>
          <w:rFonts w:asciiTheme="majorHAnsi" w:hAnsiTheme="majorHAnsi"/>
          <w:spacing w:val="22"/>
          <w:sz w:val="22"/>
          <w:szCs w:val="22"/>
        </w:rPr>
        <w:t xml:space="preserve"> </w:t>
      </w:r>
      <w:r w:rsidRPr="00416B1F">
        <w:rPr>
          <w:rFonts w:asciiTheme="majorHAnsi" w:hAnsiTheme="majorHAnsi"/>
          <w:sz w:val="22"/>
          <w:szCs w:val="22"/>
        </w:rPr>
        <w:t>des</w:t>
      </w:r>
      <w:r w:rsidRPr="00416B1F">
        <w:rPr>
          <w:rFonts w:asciiTheme="majorHAnsi" w:hAnsiTheme="majorHAnsi"/>
          <w:spacing w:val="25"/>
          <w:sz w:val="22"/>
          <w:szCs w:val="22"/>
        </w:rPr>
        <w:t xml:space="preserve"> </w:t>
      </w:r>
      <w:r w:rsidRPr="00416B1F">
        <w:rPr>
          <w:rFonts w:asciiTheme="majorHAnsi" w:hAnsiTheme="majorHAnsi"/>
          <w:sz w:val="22"/>
          <w:szCs w:val="22"/>
        </w:rPr>
        <w:t>tôles</w:t>
      </w:r>
      <w:r w:rsidRPr="00416B1F">
        <w:rPr>
          <w:rFonts w:asciiTheme="majorHAnsi" w:hAnsiTheme="majorHAnsi"/>
          <w:spacing w:val="25"/>
          <w:sz w:val="22"/>
          <w:szCs w:val="22"/>
        </w:rPr>
        <w:t xml:space="preserve"> </w:t>
      </w:r>
      <w:r w:rsidRPr="00416B1F">
        <w:rPr>
          <w:rFonts w:asciiTheme="majorHAnsi" w:hAnsiTheme="majorHAnsi"/>
          <w:sz w:val="22"/>
          <w:szCs w:val="22"/>
        </w:rPr>
        <w:t>sur</w:t>
      </w:r>
      <w:r w:rsidRPr="00416B1F">
        <w:rPr>
          <w:rFonts w:asciiTheme="majorHAnsi" w:hAnsiTheme="majorHAnsi"/>
          <w:spacing w:val="25"/>
          <w:sz w:val="22"/>
          <w:szCs w:val="22"/>
        </w:rPr>
        <w:t xml:space="preserve"> </w:t>
      </w:r>
      <w:r w:rsidRPr="00416B1F">
        <w:rPr>
          <w:rFonts w:asciiTheme="majorHAnsi" w:hAnsiTheme="majorHAnsi"/>
          <w:sz w:val="22"/>
          <w:szCs w:val="22"/>
        </w:rPr>
        <w:t>le</w:t>
      </w:r>
      <w:r w:rsidRPr="00416B1F">
        <w:rPr>
          <w:rFonts w:asciiTheme="majorHAnsi" w:hAnsiTheme="majorHAnsi"/>
          <w:spacing w:val="23"/>
          <w:sz w:val="22"/>
          <w:szCs w:val="22"/>
        </w:rPr>
        <w:t xml:space="preserve"> </w:t>
      </w:r>
      <w:r w:rsidRPr="00416B1F">
        <w:rPr>
          <w:rFonts w:asciiTheme="majorHAnsi" w:hAnsiTheme="majorHAnsi"/>
          <w:sz w:val="22"/>
          <w:szCs w:val="22"/>
        </w:rPr>
        <w:t>chantier,</w:t>
      </w:r>
      <w:r w:rsidRPr="00416B1F">
        <w:rPr>
          <w:rFonts w:asciiTheme="majorHAnsi" w:hAnsiTheme="majorHAnsi"/>
          <w:spacing w:val="22"/>
          <w:sz w:val="22"/>
          <w:szCs w:val="22"/>
        </w:rPr>
        <w:t xml:space="preserve"> </w:t>
      </w:r>
      <w:r w:rsidRPr="00416B1F">
        <w:rPr>
          <w:rFonts w:asciiTheme="majorHAnsi" w:hAnsiTheme="majorHAnsi"/>
          <w:sz w:val="22"/>
          <w:szCs w:val="22"/>
        </w:rPr>
        <w:t>le</w:t>
      </w:r>
      <w:r w:rsidRPr="00416B1F">
        <w:rPr>
          <w:rFonts w:asciiTheme="majorHAnsi" w:hAnsiTheme="majorHAnsi"/>
          <w:spacing w:val="25"/>
          <w:sz w:val="22"/>
          <w:szCs w:val="22"/>
        </w:rPr>
        <w:t xml:space="preserve"> </w:t>
      </w:r>
      <w:r w:rsidRPr="00416B1F">
        <w:rPr>
          <w:rFonts w:asciiTheme="majorHAnsi" w:hAnsiTheme="majorHAnsi"/>
          <w:sz w:val="22"/>
          <w:szCs w:val="22"/>
        </w:rPr>
        <w:t>Cocontractant</w:t>
      </w:r>
      <w:r w:rsidRPr="00416B1F">
        <w:rPr>
          <w:rFonts w:asciiTheme="majorHAnsi" w:hAnsiTheme="majorHAnsi"/>
          <w:spacing w:val="23"/>
          <w:sz w:val="22"/>
          <w:szCs w:val="22"/>
        </w:rPr>
        <w:t xml:space="preserve"> </w:t>
      </w:r>
      <w:r w:rsidRPr="00416B1F">
        <w:rPr>
          <w:rFonts w:asciiTheme="majorHAnsi" w:hAnsiTheme="majorHAnsi"/>
          <w:sz w:val="22"/>
          <w:szCs w:val="22"/>
        </w:rPr>
        <w:t>fournit</w:t>
      </w:r>
      <w:r w:rsidRPr="00416B1F">
        <w:rPr>
          <w:rFonts w:asciiTheme="majorHAnsi" w:hAnsiTheme="majorHAnsi"/>
          <w:spacing w:val="25"/>
          <w:sz w:val="22"/>
          <w:szCs w:val="22"/>
        </w:rPr>
        <w:t xml:space="preserve"> </w:t>
      </w:r>
      <w:r w:rsidRPr="00416B1F">
        <w:rPr>
          <w:rFonts w:asciiTheme="majorHAnsi" w:hAnsiTheme="majorHAnsi"/>
          <w:sz w:val="22"/>
          <w:szCs w:val="22"/>
        </w:rPr>
        <w:t>au</w:t>
      </w:r>
      <w:r w:rsidRPr="00416B1F">
        <w:rPr>
          <w:rFonts w:asciiTheme="majorHAnsi" w:hAnsiTheme="majorHAnsi"/>
          <w:spacing w:val="22"/>
          <w:sz w:val="22"/>
          <w:szCs w:val="22"/>
        </w:rPr>
        <w:t xml:space="preserve"> </w:t>
      </w:r>
      <w:r w:rsidRPr="00416B1F">
        <w:rPr>
          <w:rFonts w:asciiTheme="majorHAnsi" w:hAnsiTheme="majorHAnsi"/>
          <w:sz w:val="22"/>
          <w:szCs w:val="22"/>
        </w:rPr>
        <w:t>Maître</w:t>
      </w:r>
      <w:r w:rsidRPr="00416B1F">
        <w:rPr>
          <w:rFonts w:asciiTheme="majorHAnsi" w:hAnsiTheme="majorHAnsi"/>
          <w:spacing w:val="23"/>
          <w:sz w:val="22"/>
          <w:szCs w:val="22"/>
        </w:rPr>
        <w:t xml:space="preserve"> </w:t>
      </w:r>
      <w:r w:rsidRPr="00416B1F">
        <w:rPr>
          <w:rFonts w:asciiTheme="majorHAnsi" w:hAnsiTheme="majorHAnsi"/>
          <w:sz w:val="22"/>
          <w:szCs w:val="22"/>
        </w:rPr>
        <w:t>d’œuvre</w:t>
      </w:r>
      <w:r w:rsidRPr="00416B1F">
        <w:rPr>
          <w:rFonts w:asciiTheme="majorHAnsi" w:hAnsiTheme="majorHAnsi"/>
          <w:spacing w:val="80"/>
          <w:sz w:val="22"/>
          <w:szCs w:val="22"/>
        </w:rPr>
        <w:t xml:space="preserve"> </w:t>
      </w:r>
      <w:r w:rsidRPr="00416B1F">
        <w:rPr>
          <w:rFonts w:asciiTheme="majorHAnsi" w:hAnsiTheme="majorHAnsi"/>
          <w:sz w:val="22"/>
          <w:szCs w:val="22"/>
        </w:rPr>
        <w:t>le</w:t>
      </w:r>
      <w:r w:rsidRPr="00416B1F">
        <w:rPr>
          <w:rFonts w:asciiTheme="majorHAnsi" w:hAnsiTheme="majorHAnsi"/>
          <w:spacing w:val="23"/>
          <w:sz w:val="22"/>
          <w:szCs w:val="22"/>
        </w:rPr>
        <w:t xml:space="preserve"> </w:t>
      </w:r>
      <w:r w:rsidRPr="00416B1F">
        <w:rPr>
          <w:rFonts w:asciiTheme="majorHAnsi" w:hAnsiTheme="majorHAnsi"/>
          <w:sz w:val="22"/>
          <w:szCs w:val="22"/>
        </w:rPr>
        <w:t>relevé</w:t>
      </w:r>
      <w:r w:rsidRPr="00416B1F">
        <w:rPr>
          <w:rFonts w:asciiTheme="majorHAnsi" w:hAnsiTheme="majorHAnsi"/>
          <w:spacing w:val="23"/>
          <w:sz w:val="22"/>
          <w:szCs w:val="22"/>
        </w:rPr>
        <w:t xml:space="preserve"> </w:t>
      </w:r>
      <w:r w:rsidRPr="00416B1F">
        <w:rPr>
          <w:rFonts w:asciiTheme="majorHAnsi" w:hAnsiTheme="majorHAnsi"/>
          <w:sz w:val="22"/>
          <w:szCs w:val="22"/>
        </w:rPr>
        <w:t>de</w:t>
      </w:r>
      <w:r w:rsidRPr="00416B1F">
        <w:rPr>
          <w:rFonts w:asciiTheme="majorHAnsi" w:hAnsiTheme="majorHAnsi"/>
          <w:spacing w:val="26"/>
          <w:sz w:val="22"/>
          <w:szCs w:val="22"/>
        </w:rPr>
        <w:t xml:space="preserve"> </w:t>
      </w:r>
      <w:r w:rsidRPr="00416B1F">
        <w:rPr>
          <w:rFonts w:asciiTheme="majorHAnsi" w:hAnsiTheme="majorHAnsi"/>
          <w:sz w:val="22"/>
          <w:szCs w:val="22"/>
        </w:rPr>
        <w:t>contrôle</w:t>
      </w:r>
      <w:r w:rsidRPr="00416B1F">
        <w:rPr>
          <w:rFonts w:asciiTheme="majorHAnsi" w:hAnsiTheme="majorHAnsi"/>
          <w:spacing w:val="25"/>
          <w:sz w:val="22"/>
          <w:szCs w:val="22"/>
        </w:rPr>
        <w:t xml:space="preserve"> </w:t>
      </w:r>
      <w:r w:rsidRPr="00416B1F">
        <w:rPr>
          <w:rFonts w:asciiTheme="majorHAnsi" w:hAnsiTheme="majorHAnsi"/>
          <w:sz w:val="22"/>
          <w:szCs w:val="22"/>
        </w:rPr>
        <w:t>visé</w:t>
      </w:r>
      <w:r w:rsidRPr="00416B1F">
        <w:rPr>
          <w:rFonts w:asciiTheme="majorHAnsi" w:hAnsiTheme="majorHAnsi"/>
          <w:spacing w:val="23"/>
          <w:sz w:val="22"/>
          <w:szCs w:val="22"/>
        </w:rPr>
        <w:t xml:space="preserve"> </w:t>
      </w:r>
      <w:r w:rsidRPr="00416B1F">
        <w:rPr>
          <w:rFonts w:asciiTheme="majorHAnsi" w:hAnsiTheme="majorHAnsi"/>
          <w:sz w:val="22"/>
          <w:szCs w:val="22"/>
        </w:rPr>
        <w:t>à l'article 5.3.1.2.2 de la norme NF A 03-115.</w:t>
      </w:r>
    </w:p>
    <w:p w14:paraId="70D1A30E" w14:textId="77777777" w:rsidR="000F6605" w:rsidRPr="00416B1F" w:rsidRDefault="000F6605" w:rsidP="000F6605">
      <w:pPr>
        <w:pStyle w:val="Titre7"/>
        <w:numPr>
          <w:ilvl w:val="3"/>
          <w:numId w:val="62"/>
        </w:numPr>
        <w:tabs>
          <w:tab w:val="left" w:pos="2067"/>
        </w:tabs>
        <w:spacing w:line="246" w:lineRule="exact"/>
        <w:ind w:left="2067" w:hanging="291"/>
        <w:rPr>
          <w:rFonts w:asciiTheme="majorHAnsi" w:hAnsiTheme="majorHAnsi"/>
          <w:sz w:val="22"/>
          <w:szCs w:val="22"/>
        </w:rPr>
      </w:pPr>
      <w:r w:rsidRPr="00416B1F">
        <w:rPr>
          <w:rFonts w:asciiTheme="majorHAnsi" w:hAnsiTheme="majorHAnsi"/>
          <w:w w:val="85"/>
          <w:sz w:val="22"/>
          <w:szCs w:val="22"/>
        </w:rPr>
        <w:t>Contrôle</w:t>
      </w:r>
      <w:r w:rsidRPr="00416B1F">
        <w:rPr>
          <w:rFonts w:asciiTheme="majorHAnsi" w:hAnsiTheme="majorHAnsi"/>
          <w:spacing w:val="-8"/>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la</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qualité</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7"/>
          <w:w w:val="85"/>
          <w:sz w:val="22"/>
          <w:szCs w:val="22"/>
        </w:rPr>
        <w:t xml:space="preserve"> </w:t>
      </w:r>
      <w:r w:rsidRPr="00416B1F">
        <w:rPr>
          <w:rFonts w:asciiTheme="majorHAnsi" w:hAnsiTheme="majorHAnsi"/>
          <w:spacing w:val="-2"/>
          <w:w w:val="85"/>
          <w:sz w:val="22"/>
          <w:szCs w:val="22"/>
        </w:rPr>
        <w:t>boulons</w:t>
      </w:r>
    </w:p>
    <w:p w14:paraId="35694234" w14:textId="77777777" w:rsidR="000F6605" w:rsidRPr="00416B1F" w:rsidRDefault="000F6605" w:rsidP="000F6605">
      <w:pPr>
        <w:pStyle w:val="Titre7"/>
        <w:spacing w:line="246" w:lineRule="exact"/>
        <w:rPr>
          <w:rFonts w:asciiTheme="majorHAnsi" w:hAnsiTheme="majorHAnsi"/>
          <w:sz w:val="22"/>
          <w:szCs w:val="22"/>
        </w:rPr>
        <w:sectPr w:rsidR="000F6605" w:rsidRPr="00416B1F" w:rsidSect="000F6605">
          <w:pgSz w:w="11900" w:h="16820"/>
          <w:pgMar w:top="780" w:right="141" w:bottom="1040" w:left="283" w:header="0" w:footer="827" w:gutter="0"/>
          <w:cols w:space="720"/>
        </w:sectPr>
      </w:pPr>
    </w:p>
    <w:p w14:paraId="221D90F2" w14:textId="77777777" w:rsidR="000F6605" w:rsidRPr="00416B1F" w:rsidRDefault="000F6605" w:rsidP="000F6605">
      <w:pPr>
        <w:pStyle w:val="Corpsdetexte"/>
        <w:spacing w:before="69" w:line="235" w:lineRule="exact"/>
        <w:rPr>
          <w:rFonts w:asciiTheme="majorHAnsi" w:hAnsiTheme="majorHAnsi"/>
          <w:sz w:val="22"/>
          <w:szCs w:val="22"/>
        </w:rPr>
      </w:pPr>
      <w:r w:rsidRPr="00416B1F">
        <w:rPr>
          <w:rFonts w:asciiTheme="majorHAnsi" w:hAnsiTheme="majorHAnsi"/>
          <w:sz w:val="22"/>
          <w:szCs w:val="22"/>
        </w:rPr>
        <w:lastRenderedPageBreak/>
        <w:t>Les</w:t>
      </w:r>
      <w:r w:rsidRPr="00416B1F">
        <w:rPr>
          <w:rFonts w:asciiTheme="majorHAnsi" w:hAnsiTheme="majorHAnsi"/>
          <w:spacing w:val="-6"/>
          <w:sz w:val="22"/>
          <w:szCs w:val="22"/>
        </w:rPr>
        <w:t xml:space="preserve"> </w:t>
      </w:r>
      <w:r w:rsidRPr="00416B1F">
        <w:rPr>
          <w:rFonts w:asciiTheme="majorHAnsi" w:hAnsiTheme="majorHAnsi"/>
          <w:sz w:val="22"/>
          <w:szCs w:val="22"/>
        </w:rPr>
        <w:t>boulons</w:t>
      </w:r>
      <w:r w:rsidRPr="00416B1F">
        <w:rPr>
          <w:rFonts w:asciiTheme="majorHAnsi" w:hAnsiTheme="majorHAnsi"/>
          <w:spacing w:val="-3"/>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livrés</w:t>
      </w:r>
      <w:r w:rsidRPr="00416B1F">
        <w:rPr>
          <w:rFonts w:asciiTheme="majorHAnsi" w:hAnsiTheme="majorHAnsi"/>
          <w:spacing w:val="-6"/>
          <w:sz w:val="22"/>
          <w:szCs w:val="22"/>
        </w:rPr>
        <w:t xml:space="preserve"> </w:t>
      </w:r>
      <w:r w:rsidRPr="00416B1F">
        <w:rPr>
          <w:rFonts w:asciiTheme="majorHAnsi" w:hAnsiTheme="majorHAnsi"/>
          <w:sz w:val="22"/>
          <w:szCs w:val="22"/>
        </w:rPr>
        <w:t>sur</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chantier</w:t>
      </w:r>
      <w:r w:rsidRPr="00416B1F">
        <w:rPr>
          <w:rFonts w:asciiTheme="majorHAnsi" w:hAnsiTheme="majorHAnsi"/>
          <w:spacing w:val="-5"/>
          <w:sz w:val="22"/>
          <w:szCs w:val="22"/>
        </w:rPr>
        <w:t xml:space="preserve"> </w:t>
      </w:r>
      <w:r w:rsidRPr="00416B1F">
        <w:rPr>
          <w:rFonts w:asciiTheme="majorHAnsi" w:hAnsiTheme="majorHAnsi"/>
          <w:sz w:val="22"/>
          <w:szCs w:val="22"/>
        </w:rPr>
        <w:t>avec</w:t>
      </w:r>
      <w:r w:rsidRPr="00416B1F">
        <w:rPr>
          <w:rFonts w:asciiTheme="majorHAnsi" w:hAnsiTheme="majorHAnsi"/>
          <w:spacing w:val="-4"/>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relevé</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contrôle</w:t>
      </w:r>
      <w:r w:rsidRPr="00416B1F">
        <w:rPr>
          <w:rFonts w:asciiTheme="majorHAnsi" w:hAnsiTheme="majorHAnsi"/>
          <w:spacing w:val="-2"/>
          <w:sz w:val="22"/>
          <w:szCs w:val="22"/>
        </w:rPr>
        <w:t xml:space="preserve"> </w:t>
      </w:r>
      <w:r w:rsidRPr="00416B1F">
        <w:rPr>
          <w:rFonts w:asciiTheme="majorHAnsi" w:hAnsiTheme="majorHAnsi"/>
          <w:sz w:val="22"/>
          <w:szCs w:val="22"/>
        </w:rPr>
        <w:t>visé</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l'article</w:t>
      </w:r>
      <w:r w:rsidRPr="00416B1F">
        <w:rPr>
          <w:rFonts w:asciiTheme="majorHAnsi" w:hAnsiTheme="majorHAnsi"/>
          <w:spacing w:val="-4"/>
          <w:sz w:val="22"/>
          <w:szCs w:val="22"/>
        </w:rPr>
        <w:t xml:space="preserve"> </w:t>
      </w:r>
      <w:r w:rsidRPr="00416B1F">
        <w:rPr>
          <w:rFonts w:asciiTheme="majorHAnsi" w:hAnsiTheme="majorHAnsi"/>
          <w:sz w:val="22"/>
          <w:szCs w:val="22"/>
        </w:rPr>
        <w:t>5.3.1.2.2</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norme</w:t>
      </w:r>
      <w:r w:rsidRPr="00416B1F">
        <w:rPr>
          <w:rFonts w:asciiTheme="majorHAnsi" w:hAnsiTheme="majorHAnsi"/>
          <w:spacing w:val="-4"/>
          <w:sz w:val="22"/>
          <w:szCs w:val="22"/>
        </w:rPr>
        <w:t xml:space="preserve"> </w:t>
      </w:r>
      <w:r w:rsidRPr="00416B1F">
        <w:rPr>
          <w:rFonts w:asciiTheme="majorHAnsi" w:hAnsiTheme="majorHAnsi"/>
          <w:sz w:val="22"/>
          <w:szCs w:val="22"/>
        </w:rPr>
        <w:t>NF</w:t>
      </w:r>
      <w:r w:rsidRPr="00416B1F">
        <w:rPr>
          <w:rFonts w:asciiTheme="majorHAnsi" w:hAnsiTheme="majorHAnsi"/>
          <w:spacing w:val="-5"/>
          <w:sz w:val="22"/>
          <w:szCs w:val="22"/>
        </w:rPr>
        <w:t xml:space="preserve"> </w:t>
      </w:r>
      <w:r w:rsidRPr="00416B1F">
        <w:rPr>
          <w:rFonts w:asciiTheme="majorHAnsi" w:hAnsiTheme="majorHAnsi"/>
          <w:sz w:val="22"/>
          <w:szCs w:val="22"/>
        </w:rPr>
        <w:t>E</w:t>
      </w:r>
      <w:r w:rsidRPr="00416B1F">
        <w:rPr>
          <w:rFonts w:asciiTheme="majorHAnsi" w:hAnsiTheme="majorHAnsi"/>
          <w:spacing w:val="-5"/>
          <w:sz w:val="22"/>
          <w:szCs w:val="22"/>
        </w:rPr>
        <w:t xml:space="preserve"> </w:t>
      </w:r>
      <w:r w:rsidRPr="00416B1F">
        <w:rPr>
          <w:rFonts w:asciiTheme="majorHAnsi" w:hAnsiTheme="majorHAnsi"/>
          <w:sz w:val="22"/>
          <w:szCs w:val="22"/>
        </w:rPr>
        <w:t>27-</w:t>
      </w:r>
      <w:r w:rsidRPr="00416B1F">
        <w:rPr>
          <w:rFonts w:asciiTheme="majorHAnsi" w:hAnsiTheme="majorHAnsi"/>
          <w:spacing w:val="-4"/>
          <w:sz w:val="22"/>
          <w:szCs w:val="22"/>
        </w:rPr>
        <w:t>703.</w:t>
      </w:r>
    </w:p>
    <w:p w14:paraId="634E5566" w14:textId="77777777" w:rsidR="000F6605" w:rsidRPr="00416B1F" w:rsidRDefault="000F6605" w:rsidP="000F6605">
      <w:pPr>
        <w:pStyle w:val="Titre7"/>
        <w:numPr>
          <w:ilvl w:val="3"/>
          <w:numId w:val="62"/>
        </w:numPr>
        <w:tabs>
          <w:tab w:val="left" w:pos="2067"/>
        </w:tabs>
        <w:ind w:left="2067" w:hanging="291"/>
        <w:rPr>
          <w:rFonts w:asciiTheme="majorHAnsi" w:hAnsiTheme="majorHAnsi"/>
          <w:sz w:val="22"/>
          <w:szCs w:val="22"/>
        </w:rPr>
      </w:pPr>
      <w:r w:rsidRPr="00416B1F">
        <w:rPr>
          <w:rFonts w:asciiTheme="majorHAnsi" w:hAnsiTheme="majorHAnsi"/>
          <w:w w:val="80"/>
          <w:sz w:val="22"/>
          <w:szCs w:val="22"/>
        </w:rPr>
        <w:t>Contrôle</w:t>
      </w:r>
      <w:r w:rsidRPr="00416B1F">
        <w:rPr>
          <w:rFonts w:asciiTheme="majorHAnsi" w:hAnsiTheme="majorHAnsi"/>
          <w:spacing w:val="19"/>
          <w:sz w:val="22"/>
          <w:szCs w:val="22"/>
        </w:rPr>
        <w:t xml:space="preserve"> </w:t>
      </w:r>
      <w:r w:rsidRPr="00416B1F">
        <w:rPr>
          <w:rFonts w:asciiTheme="majorHAnsi" w:hAnsiTheme="majorHAnsi"/>
          <w:w w:val="80"/>
          <w:sz w:val="22"/>
          <w:szCs w:val="22"/>
        </w:rPr>
        <w:t>de</w:t>
      </w:r>
      <w:r w:rsidRPr="00416B1F">
        <w:rPr>
          <w:rFonts w:asciiTheme="majorHAnsi" w:hAnsiTheme="majorHAnsi"/>
          <w:spacing w:val="14"/>
          <w:sz w:val="22"/>
          <w:szCs w:val="22"/>
        </w:rPr>
        <w:t xml:space="preserve"> </w:t>
      </w:r>
      <w:r w:rsidRPr="00416B1F">
        <w:rPr>
          <w:rFonts w:asciiTheme="majorHAnsi" w:hAnsiTheme="majorHAnsi"/>
          <w:w w:val="80"/>
          <w:sz w:val="22"/>
          <w:szCs w:val="22"/>
        </w:rPr>
        <w:t>la</w:t>
      </w:r>
      <w:r w:rsidRPr="00416B1F">
        <w:rPr>
          <w:rFonts w:asciiTheme="majorHAnsi" w:hAnsiTheme="majorHAnsi"/>
          <w:spacing w:val="21"/>
          <w:sz w:val="22"/>
          <w:szCs w:val="22"/>
        </w:rPr>
        <w:t xml:space="preserve"> </w:t>
      </w:r>
      <w:r w:rsidRPr="00416B1F">
        <w:rPr>
          <w:rFonts w:asciiTheme="majorHAnsi" w:hAnsiTheme="majorHAnsi"/>
          <w:w w:val="80"/>
          <w:sz w:val="22"/>
          <w:szCs w:val="22"/>
        </w:rPr>
        <w:t>qualité</w:t>
      </w:r>
      <w:r w:rsidRPr="00416B1F">
        <w:rPr>
          <w:rFonts w:asciiTheme="majorHAnsi" w:hAnsiTheme="majorHAnsi"/>
          <w:spacing w:val="14"/>
          <w:sz w:val="22"/>
          <w:szCs w:val="22"/>
        </w:rPr>
        <w:t xml:space="preserve"> </w:t>
      </w:r>
      <w:r w:rsidRPr="00416B1F">
        <w:rPr>
          <w:rFonts w:asciiTheme="majorHAnsi" w:hAnsiTheme="majorHAnsi"/>
          <w:w w:val="80"/>
          <w:sz w:val="22"/>
          <w:szCs w:val="22"/>
        </w:rPr>
        <w:t>du</w:t>
      </w:r>
      <w:r w:rsidRPr="00416B1F">
        <w:rPr>
          <w:rFonts w:asciiTheme="majorHAnsi" w:hAnsiTheme="majorHAnsi"/>
          <w:spacing w:val="16"/>
          <w:sz w:val="22"/>
          <w:szCs w:val="22"/>
        </w:rPr>
        <w:t xml:space="preserve"> </w:t>
      </w:r>
      <w:r w:rsidRPr="00416B1F">
        <w:rPr>
          <w:rFonts w:asciiTheme="majorHAnsi" w:hAnsiTheme="majorHAnsi"/>
          <w:w w:val="80"/>
          <w:sz w:val="22"/>
          <w:szCs w:val="22"/>
        </w:rPr>
        <w:t>revêtement</w:t>
      </w:r>
      <w:r w:rsidRPr="00416B1F">
        <w:rPr>
          <w:rFonts w:asciiTheme="majorHAnsi" w:hAnsiTheme="majorHAnsi"/>
          <w:spacing w:val="17"/>
          <w:sz w:val="22"/>
          <w:szCs w:val="22"/>
        </w:rPr>
        <w:t xml:space="preserve"> </w:t>
      </w:r>
      <w:r w:rsidRPr="00416B1F">
        <w:rPr>
          <w:rFonts w:asciiTheme="majorHAnsi" w:hAnsiTheme="majorHAnsi"/>
          <w:w w:val="80"/>
          <w:sz w:val="22"/>
          <w:szCs w:val="22"/>
        </w:rPr>
        <w:t>métallique</w:t>
      </w:r>
      <w:r w:rsidRPr="00416B1F">
        <w:rPr>
          <w:rFonts w:asciiTheme="majorHAnsi" w:hAnsiTheme="majorHAnsi"/>
          <w:spacing w:val="15"/>
          <w:sz w:val="22"/>
          <w:szCs w:val="22"/>
        </w:rPr>
        <w:t xml:space="preserve"> </w:t>
      </w:r>
      <w:r w:rsidRPr="00416B1F">
        <w:rPr>
          <w:rFonts w:asciiTheme="majorHAnsi" w:hAnsiTheme="majorHAnsi"/>
          <w:w w:val="80"/>
          <w:sz w:val="22"/>
          <w:szCs w:val="22"/>
        </w:rPr>
        <w:t>des</w:t>
      </w:r>
      <w:r w:rsidRPr="00416B1F">
        <w:rPr>
          <w:rFonts w:asciiTheme="majorHAnsi" w:hAnsiTheme="majorHAnsi"/>
          <w:spacing w:val="20"/>
          <w:sz w:val="22"/>
          <w:szCs w:val="22"/>
        </w:rPr>
        <w:t xml:space="preserve"> </w:t>
      </w:r>
      <w:r w:rsidRPr="00416B1F">
        <w:rPr>
          <w:rFonts w:asciiTheme="majorHAnsi" w:hAnsiTheme="majorHAnsi"/>
          <w:spacing w:val="-2"/>
          <w:w w:val="80"/>
          <w:sz w:val="22"/>
          <w:szCs w:val="22"/>
        </w:rPr>
        <w:t>tôles</w:t>
      </w:r>
    </w:p>
    <w:p w14:paraId="4F2F20D1" w14:textId="77777777" w:rsidR="000F6605" w:rsidRPr="00416B1F" w:rsidRDefault="000F6605" w:rsidP="000F6605">
      <w:pPr>
        <w:spacing w:line="240" w:lineRule="exact"/>
        <w:ind w:left="2912"/>
        <w:rPr>
          <w:rFonts w:asciiTheme="majorHAnsi" w:hAnsiTheme="majorHAnsi"/>
          <w:b/>
        </w:rPr>
      </w:pPr>
      <w:r w:rsidRPr="00416B1F">
        <w:rPr>
          <w:rFonts w:asciiTheme="majorHAnsi" w:hAnsiTheme="majorHAnsi"/>
          <w:noProof/>
        </w:rPr>
        <w:drawing>
          <wp:inline distT="0" distB="0" distL="0" distR="0" wp14:anchorId="3C12A1CD" wp14:editId="31D5FBD5">
            <wp:extent cx="102113" cy="95306"/>
            <wp:effectExtent l="0" t="0" r="0" b="0"/>
            <wp:docPr id="191" name="Image 1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
                    <pic:cNvPicPr/>
                  </pic:nvPicPr>
                  <pic:blipFill>
                    <a:blip r:embed="rId19" cstate="print"/>
                    <a:stretch>
                      <a:fillRect/>
                    </a:stretch>
                  </pic:blipFill>
                  <pic:spPr>
                    <a:xfrm>
                      <a:off x="0" y="0"/>
                      <a:ext cx="102113" cy="95306"/>
                    </a:xfrm>
                    <a:prstGeom prst="rect">
                      <a:avLst/>
                    </a:prstGeom>
                  </pic:spPr>
                </pic:pic>
              </a:graphicData>
            </a:graphic>
          </wp:inline>
        </w:drawing>
      </w:r>
      <w:r w:rsidRPr="00416B1F">
        <w:rPr>
          <w:rFonts w:asciiTheme="majorHAnsi" w:hAnsiTheme="majorHAnsi"/>
          <w:spacing w:val="80"/>
        </w:rPr>
        <w:t xml:space="preserve"> </w:t>
      </w:r>
      <w:r w:rsidRPr="00416B1F">
        <w:rPr>
          <w:rFonts w:asciiTheme="majorHAnsi" w:hAnsiTheme="majorHAnsi"/>
          <w:b/>
        </w:rPr>
        <w:t>Adhérence</w:t>
      </w:r>
    </w:p>
    <w:p w14:paraId="5E0AC7F1"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A la livraison des tôles, le Cocontractant fournit au Maître d’œuvre le relevé de contrôle de l'adhérence suivant le mode opératoire n° 5 de l'annexe 2 des "Clauses Techniques Courantes concernant les buses métalliques" du SETRA (novembre 1982).</w:t>
      </w:r>
    </w:p>
    <w:p w14:paraId="5EA55678" w14:textId="77777777" w:rsidR="000F6605" w:rsidRPr="00416B1F" w:rsidRDefault="000F6605" w:rsidP="000F6605">
      <w:pPr>
        <w:pStyle w:val="Corpsdetexte"/>
        <w:ind w:right="580"/>
        <w:jc w:val="both"/>
        <w:rPr>
          <w:rFonts w:asciiTheme="majorHAnsi" w:hAnsiTheme="majorHAnsi"/>
          <w:sz w:val="22"/>
          <w:szCs w:val="22"/>
        </w:rPr>
      </w:pPr>
      <w:r w:rsidRPr="00416B1F">
        <w:rPr>
          <w:rFonts w:asciiTheme="majorHAnsi" w:hAnsiTheme="majorHAnsi"/>
          <w:sz w:val="22"/>
          <w:szCs w:val="22"/>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14:paraId="07F32558" w14:textId="77777777" w:rsidR="000F6605" w:rsidRPr="00416B1F" w:rsidRDefault="000F6605" w:rsidP="000F6605">
      <w:pPr>
        <w:spacing w:line="239" w:lineRule="exact"/>
        <w:ind w:left="2910"/>
        <w:jc w:val="both"/>
        <w:rPr>
          <w:rFonts w:asciiTheme="majorHAnsi" w:hAnsiTheme="majorHAnsi"/>
          <w:b/>
        </w:rPr>
      </w:pPr>
      <w:r w:rsidRPr="00416B1F">
        <w:rPr>
          <w:rFonts w:asciiTheme="majorHAnsi" w:hAnsiTheme="majorHAnsi"/>
          <w:noProof/>
        </w:rPr>
        <w:drawing>
          <wp:inline distT="0" distB="0" distL="0" distR="0" wp14:anchorId="792AE35B" wp14:editId="7D61171C">
            <wp:extent cx="102113" cy="95306"/>
            <wp:effectExtent l="0" t="0" r="0" b="0"/>
            <wp:docPr id="192" name="Image 1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
                    <pic:cNvPicPr/>
                  </pic:nvPicPr>
                  <pic:blipFill>
                    <a:blip r:embed="rId19" cstate="print"/>
                    <a:stretch>
                      <a:fillRect/>
                    </a:stretch>
                  </pic:blipFill>
                  <pic:spPr>
                    <a:xfrm>
                      <a:off x="0" y="0"/>
                      <a:ext cx="102113" cy="95306"/>
                    </a:xfrm>
                    <a:prstGeom prst="rect">
                      <a:avLst/>
                    </a:prstGeom>
                  </pic:spPr>
                </pic:pic>
              </a:graphicData>
            </a:graphic>
          </wp:inline>
        </w:drawing>
      </w:r>
      <w:r w:rsidRPr="00416B1F">
        <w:rPr>
          <w:rFonts w:asciiTheme="majorHAnsi" w:hAnsiTheme="majorHAnsi"/>
          <w:spacing w:val="80"/>
          <w:w w:val="150"/>
        </w:rPr>
        <w:t xml:space="preserve"> </w:t>
      </w:r>
      <w:r w:rsidRPr="00416B1F">
        <w:rPr>
          <w:rFonts w:asciiTheme="majorHAnsi" w:hAnsiTheme="majorHAnsi"/>
          <w:b/>
        </w:rPr>
        <w:t>Masse de zinc</w:t>
      </w:r>
    </w:p>
    <w:p w14:paraId="15EC5C17"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A la livraison des tôles, le Cocontractant fournit au Maître d’œuvre le relevé de contrôle destructif de la masse de zinc conforme aux normes NF A 91-121 ou NF A 36-321.</w:t>
      </w:r>
    </w:p>
    <w:p w14:paraId="27959DE5"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 moyenne des mesures doit être, pour chaque groupe de trois éprouvettes, supérieure ou égale à 700 g/m2, les mesures individuelles devant donner des résultats supérieurs à la masse minimale fixée à 640 g/m2.</w:t>
      </w:r>
    </w:p>
    <w:p w14:paraId="31D7353B" w14:textId="77777777" w:rsidR="000F6605" w:rsidRPr="00416B1F" w:rsidRDefault="000F6605" w:rsidP="000F6605">
      <w:pPr>
        <w:numPr>
          <w:ilvl w:val="1"/>
          <w:numId w:val="61"/>
        </w:numPr>
        <w:tabs>
          <w:tab w:val="left" w:pos="1615"/>
        </w:tabs>
        <w:spacing w:line="241" w:lineRule="exact"/>
        <w:ind w:left="1615" w:hanging="906"/>
        <w:rPr>
          <w:rFonts w:asciiTheme="majorHAnsi" w:hAnsiTheme="majorHAnsi"/>
          <w:b/>
        </w:rPr>
      </w:pPr>
      <w:r w:rsidRPr="00416B1F">
        <w:rPr>
          <w:rFonts w:asciiTheme="majorHAnsi" w:hAnsiTheme="majorHAnsi"/>
          <w:b/>
        </w:rPr>
        <w:t>Enduits</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protection</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rPr>
        <w:t>buses</w:t>
      </w:r>
      <w:r w:rsidRPr="00416B1F">
        <w:rPr>
          <w:rFonts w:asciiTheme="majorHAnsi" w:hAnsiTheme="majorHAnsi"/>
          <w:b/>
          <w:spacing w:val="-7"/>
        </w:rPr>
        <w:t xml:space="preserve"> </w:t>
      </w:r>
      <w:r w:rsidRPr="00416B1F">
        <w:rPr>
          <w:rFonts w:asciiTheme="majorHAnsi" w:hAnsiTheme="majorHAnsi"/>
          <w:b/>
          <w:spacing w:val="-2"/>
        </w:rPr>
        <w:t>métalliques</w:t>
      </w:r>
    </w:p>
    <w:p w14:paraId="2821E683" w14:textId="77777777" w:rsidR="000F6605" w:rsidRPr="00416B1F" w:rsidRDefault="000F6605" w:rsidP="000F6605">
      <w:pPr>
        <w:pStyle w:val="Paragraphedeliste"/>
        <w:numPr>
          <w:ilvl w:val="2"/>
          <w:numId w:val="61"/>
        </w:numPr>
        <w:tabs>
          <w:tab w:val="left" w:pos="1525"/>
        </w:tabs>
        <w:ind w:left="1525" w:hanging="816"/>
        <w:rPr>
          <w:rFonts w:asciiTheme="majorHAnsi" w:hAnsiTheme="majorHAnsi"/>
          <w:b/>
        </w:rPr>
      </w:pPr>
      <w:r w:rsidRPr="00416B1F">
        <w:rPr>
          <w:rFonts w:asciiTheme="majorHAnsi" w:hAnsiTheme="majorHAnsi"/>
          <w:b/>
          <w:spacing w:val="-2"/>
        </w:rPr>
        <w:t>Qualité</w:t>
      </w:r>
    </w:p>
    <w:p w14:paraId="3794ED68"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Quels</w:t>
      </w:r>
      <w:r w:rsidRPr="00416B1F">
        <w:rPr>
          <w:rFonts w:asciiTheme="majorHAnsi" w:hAnsiTheme="majorHAnsi"/>
          <w:spacing w:val="40"/>
          <w:sz w:val="22"/>
          <w:szCs w:val="22"/>
        </w:rPr>
        <w:t xml:space="preserve"> </w:t>
      </w:r>
      <w:r w:rsidRPr="00416B1F">
        <w:rPr>
          <w:rFonts w:asciiTheme="majorHAnsi" w:hAnsiTheme="majorHAnsi"/>
          <w:sz w:val="22"/>
          <w:szCs w:val="22"/>
        </w:rPr>
        <w:t>que</w:t>
      </w:r>
      <w:r w:rsidRPr="00416B1F">
        <w:rPr>
          <w:rFonts w:asciiTheme="majorHAnsi" w:hAnsiTheme="majorHAnsi"/>
          <w:spacing w:val="40"/>
          <w:sz w:val="22"/>
          <w:szCs w:val="22"/>
        </w:rPr>
        <w:t xml:space="preserve"> </w:t>
      </w:r>
      <w:r w:rsidRPr="00416B1F">
        <w:rPr>
          <w:rFonts w:asciiTheme="majorHAnsi" w:hAnsiTheme="majorHAnsi"/>
          <w:sz w:val="22"/>
          <w:szCs w:val="22"/>
        </w:rPr>
        <w:t>soient</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produits</w:t>
      </w:r>
      <w:r w:rsidRPr="00416B1F">
        <w:rPr>
          <w:rFonts w:asciiTheme="majorHAnsi" w:hAnsiTheme="majorHAnsi"/>
          <w:spacing w:val="40"/>
          <w:sz w:val="22"/>
          <w:szCs w:val="22"/>
        </w:rPr>
        <w:t xml:space="preserve"> </w:t>
      </w:r>
      <w:r w:rsidRPr="00416B1F">
        <w:rPr>
          <w:rFonts w:asciiTheme="majorHAnsi" w:hAnsiTheme="majorHAnsi"/>
          <w:sz w:val="22"/>
          <w:szCs w:val="22"/>
        </w:rPr>
        <w:t>utilisés,</w:t>
      </w:r>
      <w:r w:rsidRPr="00416B1F">
        <w:rPr>
          <w:rFonts w:asciiTheme="majorHAnsi" w:hAnsiTheme="majorHAnsi"/>
          <w:spacing w:val="40"/>
          <w:sz w:val="22"/>
          <w:szCs w:val="22"/>
        </w:rPr>
        <w:t xml:space="preserve"> </w:t>
      </w:r>
      <w:r w:rsidRPr="00416B1F">
        <w:rPr>
          <w:rFonts w:asciiTheme="majorHAnsi" w:hAnsiTheme="majorHAnsi"/>
          <w:sz w:val="22"/>
          <w:szCs w:val="22"/>
        </w:rPr>
        <w:t>leur</w:t>
      </w:r>
      <w:r w:rsidRPr="00416B1F">
        <w:rPr>
          <w:rFonts w:asciiTheme="majorHAnsi" w:hAnsiTheme="majorHAnsi"/>
          <w:spacing w:val="40"/>
          <w:sz w:val="22"/>
          <w:szCs w:val="22"/>
        </w:rPr>
        <w:t xml:space="preserve"> </w:t>
      </w:r>
      <w:r w:rsidRPr="00416B1F">
        <w:rPr>
          <w:rFonts w:asciiTheme="majorHAnsi" w:hAnsiTheme="majorHAnsi"/>
          <w:sz w:val="22"/>
          <w:szCs w:val="22"/>
        </w:rPr>
        <w:t>épaisseur</w:t>
      </w:r>
      <w:r w:rsidRPr="00416B1F">
        <w:rPr>
          <w:rFonts w:asciiTheme="majorHAnsi" w:hAnsiTheme="majorHAnsi"/>
          <w:spacing w:val="40"/>
          <w:sz w:val="22"/>
          <w:szCs w:val="22"/>
        </w:rPr>
        <w:t xml:space="preserve"> </w:t>
      </w:r>
      <w:r w:rsidRPr="00416B1F">
        <w:rPr>
          <w:rFonts w:asciiTheme="majorHAnsi" w:hAnsiTheme="majorHAnsi"/>
          <w:sz w:val="22"/>
          <w:szCs w:val="22"/>
        </w:rPr>
        <w:t>sèche</w:t>
      </w:r>
      <w:r w:rsidRPr="00416B1F">
        <w:rPr>
          <w:rFonts w:asciiTheme="majorHAnsi" w:hAnsiTheme="majorHAnsi"/>
          <w:spacing w:val="40"/>
          <w:sz w:val="22"/>
          <w:szCs w:val="22"/>
        </w:rPr>
        <w:t xml:space="preserve"> </w:t>
      </w:r>
      <w:r w:rsidRPr="00416B1F">
        <w:rPr>
          <w:rFonts w:asciiTheme="majorHAnsi" w:hAnsiTheme="majorHAnsi"/>
          <w:sz w:val="22"/>
          <w:szCs w:val="22"/>
        </w:rPr>
        <w:t>doit</w:t>
      </w:r>
      <w:r w:rsidRPr="00416B1F">
        <w:rPr>
          <w:rFonts w:asciiTheme="majorHAnsi" w:hAnsiTheme="majorHAnsi"/>
          <w:spacing w:val="40"/>
          <w:sz w:val="22"/>
          <w:szCs w:val="22"/>
        </w:rPr>
        <w:t xml:space="preserve"> </w:t>
      </w:r>
      <w:r w:rsidRPr="00416B1F">
        <w:rPr>
          <w:rFonts w:asciiTheme="majorHAnsi" w:hAnsiTheme="majorHAnsi"/>
          <w:sz w:val="22"/>
          <w:szCs w:val="22"/>
        </w:rPr>
        <w:t>être</w:t>
      </w:r>
      <w:r w:rsidRPr="00416B1F">
        <w:rPr>
          <w:rFonts w:asciiTheme="majorHAnsi" w:hAnsiTheme="majorHAnsi"/>
          <w:spacing w:val="40"/>
          <w:sz w:val="22"/>
          <w:szCs w:val="22"/>
        </w:rPr>
        <w:t xml:space="preserve"> </w:t>
      </w:r>
      <w:r w:rsidRPr="00416B1F">
        <w:rPr>
          <w:rFonts w:asciiTheme="majorHAnsi" w:hAnsiTheme="majorHAnsi"/>
          <w:sz w:val="22"/>
          <w:szCs w:val="22"/>
        </w:rPr>
        <w:t>supérieure</w:t>
      </w:r>
      <w:r w:rsidRPr="00416B1F">
        <w:rPr>
          <w:rFonts w:asciiTheme="majorHAnsi" w:hAnsiTheme="majorHAnsi"/>
          <w:spacing w:val="40"/>
          <w:sz w:val="22"/>
          <w:szCs w:val="22"/>
        </w:rPr>
        <w:t xml:space="preserve"> </w:t>
      </w:r>
      <w:r w:rsidRPr="00416B1F">
        <w:rPr>
          <w:rFonts w:asciiTheme="majorHAnsi" w:hAnsiTheme="majorHAnsi"/>
          <w:sz w:val="22"/>
          <w:szCs w:val="22"/>
        </w:rPr>
        <w:t>ou</w:t>
      </w:r>
      <w:r w:rsidRPr="00416B1F">
        <w:rPr>
          <w:rFonts w:asciiTheme="majorHAnsi" w:hAnsiTheme="majorHAnsi"/>
          <w:spacing w:val="40"/>
          <w:sz w:val="22"/>
          <w:szCs w:val="22"/>
        </w:rPr>
        <w:t xml:space="preserve"> </w:t>
      </w:r>
      <w:r w:rsidRPr="00416B1F">
        <w:rPr>
          <w:rFonts w:asciiTheme="majorHAnsi" w:hAnsiTheme="majorHAnsi"/>
          <w:sz w:val="22"/>
          <w:szCs w:val="22"/>
        </w:rPr>
        <w:t>égale</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250</w:t>
      </w:r>
      <w:r w:rsidRPr="00416B1F">
        <w:rPr>
          <w:rFonts w:asciiTheme="majorHAnsi" w:hAnsiTheme="majorHAnsi"/>
          <w:spacing w:val="40"/>
          <w:sz w:val="22"/>
          <w:szCs w:val="22"/>
        </w:rPr>
        <w:t xml:space="preserve"> </w:t>
      </w:r>
      <w:r w:rsidRPr="00416B1F">
        <w:rPr>
          <w:rFonts w:asciiTheme="majorHAnsi" w:hAnsiTheme="majorHAnsi"/>
          <w:sz w:val="22"/>
          <w:szCs w:val="22"/>
        </w:rPr>
        <w:t>microns</w:t>
      </w:r>
      <w:r w:rsidRPr="00416B1F">
        <w:rPr>
          <w:rFonts w:asciiTheme="majorHAnsi" w:hAnsiTheme="majorHAnsi"/>
          <w:spacing w:val="40"/>
          <w:sz w:val="22"/>
          <w:szCs w:val="22"/>
        </w:rPr>
        <w:t xml:space="preserve"> </w:t>
      </w:r>
      <w:r w:rsidRPr="00416B1F">
        <w:rPr>
          <w:rFonts w:asciiTheme="majorHAnsi" w:hAnsiTheme="majorHAnsi"/>
          <w:sz w:val="22"/>
          <w:szCs w:val="22"/>
        </w:rPr>
        <w:t>en moyenne, avec un minimum de 200 microns en tout point.</w:t>
      </w:r>
    </w:p>
    <w:p w14:paraId="67648300"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Cocontractant</w:t>
      </w:r>
      <w:r w:rsidRPr="00416B1F">
        <w:rPr>
          <w:rFonts w:asciiTheme="majorHAnsi" w:hAnsiTheme="majorHAnsi"/>
          <w:spacing w:val="-7"/>
          <w:sz w:val="22"/>
          <w:szCs w:val="22"/>
        </w:rPr>
        <w:t xml:space="preserve"> </w:t>
      </w:r>
      <w:r w:rsidRPr="00416B1F">
        <w:rPr>
          <w:rFonts w:asciiTheme="majorHAnsi" w:hAnsiTheme="majorHAnsi"/>
          <w:sz w:val="22"/>
          <w:szCs w:val="22"/>
        </w:rPr>
        <w:t>communique</w:t>
      </w:r>
      <w:r w:rsidRPr="00416B1F">
        <w:rPr>
          <w:rFonts w:asciiTheme="majorHAnsi" w:hAnsiTheme="majorHAnsi"/>
          <w:spacing w:val="-8"/>
          <w:sz w:val="22"/>
          <w:szCs w:val="22"/>
        </w:rPr>
        <w:t xml:space="preserve"> </w:t>
      </w:r>
      <w:r w:rsidRPr="00416B1F">
        <w:rPr>
          <w:rFonts w:asciiTheme="majorHAnsi" w:hAnsiTheme="majorHAnsi"/>
          <w:sz w:val="22"/>
          <w:szCs w:val="22"/>
        </w:rPr>
        <w:t>au</w:t>
      </w:r>
      <w:r w:rsidRPr="00416B1F">
        <w:rPr>
          <w:rFonts w:asciiTheme="majorHAnsi" w:hAnsiTheme="majorHAnsi"/>
          <w:spacing w:val="-8"/>
          <w:sz w:val="22"/>
          <w:szCs w:val="22"/>
        </w:rPr>
        <w:t xml:space="preserve"> </w:t>
      </w:r>
      <w:r w:rsidRPr="00416B1F">
        <w:rPr>
          <w:rFonts w:asciiTheme="majorHAnsi" w:hAnsiTheme="majorHAnsi"/>
          <w:sz w:val="22"/>
          <w:szCs w:val="22"/>
        </w:rPr>
        <w:t>Maître</w:t>
      </w:r>
      <w:r w:rsidRPr="00416B1F">
        <w:rPr>
          <w:rFonts w:asciiTheme="majorHAnsi" w:hAnsiTheme="majorHAnsi"/>
          <w:spacing w:val="-7"/>
          <w:sz w:val="22"/>
          <w:szCs w:val="22"/>
        </w:rPr>
        <w:t xml:space="preserve"> </w:t>
      </w:r>
      <w:r w:rsidRPr="00416B1F">
        <w:rPr>
          <w:rFonts w:asciiTheme="majorHAnsi" w:hAnsiTheme="majorHAnsi"/>
          <w:sz w:val="22"/>
          <w:szCs w:val="22"/>
        </w:rPr>
        <w:t>d’œuvre</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16027723" w14:textId="77777777" w:rsidR="000F6605" w:rsidRPr="00416B1F" w:rsidRDefault="000F6605" w:rsidP="000F6605">
      <w:pPr>
        <w:pStyle w:val="Paragraphedeliste"/>
        <w:numPr>
          <w:ilvl w:val="3"/>
          <w:numId w:val="61"/>
        </w:numPr>
        <w:tabs>
          <w:tab w:val="left" w:pos="1162"/>
        </w:tabs>
        <w:ind w:right="570" w:firstLine="0"/>
        <w:rPr>
          <w:rFonts w:asciiTheme="majorHAnsi" w:hAnsiTheme="majorHAnsi"/>
        </w:rPr>
      </w:pPr>
      <w:r w:rsidRPr="00416B1F">
        <w:rPr>
          <w:rFonts w:asciiTheme="majorHAnsi" w:hAnsiTheme="majorHAnsi"/>
        </w:rPr>
        <w:t>La définition exacte des</w:t>
      </w:r>
      <w:r w:rsidRPr="00416B1F">
        <w:rPr>
          <w:rFonts w:asciiTheme="majorHAnsi" w:hAnsiTheme="majorHAnsi"/>
          <w:spacing w:val="21"/>
        </w:rPr>
        <w:t xml:space="preserve"> </w:t>
      </w:r>
      <w:r w:rsidRPr="00416B1F">
        <w:rPr>
          <w:rFonts w:asciiTheme="majorHAnsi" w:hAnsiTheme="majorHAnsi"/>
        </w:rPr>
        <w:t>produits de protection</w:t>
      </w:r>
      <w:r w:rsidRPr="00416B1F">
        <w:rPr>
          <w:rFonts w:asciiTheme="majorHAnsi" w:hAnsiTheme="majorHAnsi"/>
          <w:spacing w:val="21"/>
        </w:rPr>
        <w:t xml:space="preserve"> </w:t>
      </w:r>
      <w:r w:rsidRPr="00416B1F">
        <w:rPr>
          <w:rFonts w:asciiTheme="majorHAnsi" w:hAnsiTheme="majorHAnsi"/>
        </w:rPr>
        <w:t>: nature, nombre de</w:t>
      </w:r>
      <w:r w:rsidRPr="00416B1F">
        <w:rPr>
          <w:rFonts w:asciiTheme="majorHAnsi" w:hAnsiTheme="majorHAnsi"/>
          <w:spacing w:val="22"/>
        </w:rPr>
        <w:t xml:space="preserve"> </w:t>
      </w:r>
      <w:r w:rsidRPr="00416B1F">
        <w:rPr>
          <w:rFonts w:asciiTheme="majorHAnsi" w:hAnsiTheme="majorHAnsi"/>
        </w:rPr>
        <w:t>couches,</w:t>
      </w:r>
      <w:r w:rsidRPr="00416B1F">
        <w:rPr>
          <w:rFonts w:asciiTheme="majorHAnsi" w:hAnsiTheme="majorHAnsi"/>
          <w:spacing w:val="21"/>
        </w:rPr>
        <w:t xml:space="preserve"> </w:t>
      </w:r>
      <w:r w:rsidRPr="00416B1F">
        <w:rPr>
          <w:rFonts w:asciiTheme="majorHAnsi" w:hAnsiTheme="majorHAnsi"/>
        </w:rPr>
        <w:t>épaisseur de chaque</w:t>
      </w:r>
      <w:r w:rsidRPr="00416B1F">
        <w:rPr>
          <w:rFonts w:asciiTheme="majorHAnsi" w:hAnsiTheme="majorHAnsi"/>
          <w:spacing w:val="31"/>
        </w:rPr>
        <w:t xml:space="preserve"> </w:t>
      </w:r>
      <w:r w:rsidRPr="00416B1F">
        <w:rPr>
          <w:rFonts w:asciiTheme="majorHAnsi" w:hAnsiTheme="majorHAnsi"/>
        </w:rPr>
        <w:t>couche, mode d'application, condition d'application (température, hygrométrie),</w:t>
      </w:r>
    </w:p>
    <w:p w14:paraId="77A12EE9" w14:textId="77777777" w:rsidR="000F6605" w:rsidRPr="00416B1F" w:rsidRDefault="000F6605" w:rsidP="000F6605">
      <w:pPr>
        <w:pStyle w:val="Paragraphedeliste"/>
        <w:numPr>
          <w:ilvl w:val="3"/>
          <w:numId w:val="61"/>
        </w:numPr>
        <w:tabs>
          <w:tab w:val="left" w:pos="1162"/>
        </w:tabs>
        <w:spacing w:line="240" w:lineRule="exact"/>
        <w:ind w:left="1162" w:hanging="45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fiches</w:t>
      </w:r>
      <w:r w:rsidRPr="00416B1F">
        <w:rPr>
          <w:rFonts w:asciiTheme="majorHAnsi" w:hAnsiTheme="majorHAnsi"/>
          <w:spacing w:val="-8"/>
        </w:rPr>
        <w:t xml:space="preserve"> </w:t>
      </w:r>
      <w:r w:rsidRPr="00416B1F">
        <w:rPr>
          <w:rFonts w:asciiTheme="majorHAnsi" w:hAnsiTheme="majorHAnsi"/>
        </w:rPr>
        <w:t>d'agrément</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8"/>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fiches</w:t>
      </w:r>
      <w:r w:rsidRPr="00416B1F">
        <w:rPr>
          <w:rFonts w:asciiTheme="majorHAnsi" w:hAnsiTheme="majorHAnsi"/>
          <w:spacing w:val="-8"/>
        </w:rPr>
        <w:t xml:space="preserve"> </w:t>
      </w:r>
      <w:r w:rsidRPr="00416B1F">
        <w:rPr>
          <w:rFonts w:asciiTheme="majorHAnsi" w:hAnsiTheme="majorHAnsi"/>
        </w:rPr>
        <w:t>techniques</w:t>
      </w:r>
      <w:r w:rsidRPr="00416B1F">
        <w:rPr>
          <w:rFonts w:asciiTheme="majorHAnsi" w:hAnsiTheme="majorHAnsi"/>
          <w:spacing w:val="-5"/>
        </w:rPr>
        <w:t xml:space="preserve"> </w:t>
      </w:r>
      <w:r w:rsidRPr="00416B1F">
        <w:rPr>
          <w:rFonts w:asciiTheme="majorHAnsi" w:hAnsiTheme="majorHAnsi"/>
        </w:rPr>
        <w:t>pour</w:t>
      </w:r>
      <w:r w:rsidRPr="00416B1F">
        <w:rPr>
          <w:rFonts w:asciiTheme="majorHAnsi" w:hAnsiTheme="majorHAnsi"/>
          <w:spacing w:val="-5"/>
        </w:rPr>
        <w:t xml:space="preserve"> </w:t>
      </w:r>
      <w:r w:rsidRPr="00416B1F">
        <w:rPr>
          <w:rFonts w:asciiTheme="majorHAnsi" w:hAnsiTheme="majorHAnsi"/>
        </w:rPr>
        <w:t>chaque</w:t>
      </w:r>
      <w:r w:rsidRPr="00416B1F">
        <w:rPr>
          <w:rFonts w:asciiTheme="majorHAnsi" w:hAnsiTheme="majorHAnsi"/>
          <w:spacing w:val="-7"/>
        </w:rPr>
        <w:t xml:space="preserve"> </w:t>
      </w:r>
      <w:r w:rsidRPr="00416B1F">
        <w:rPr>
          <w:rFonts w:asciiTheme="majorHAnsi" w:hAnsiTheme="majorHAnsi"/>
        </w:rPr>
        <w:t>nature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produits,</w:t>
      </w:r>
    </w:p>
    <w:p w14:paraId="7D919F7F" w14:textId="77777777" w:rsidR="000F6605" w:rsidRPr="00416B1F" w:rsidRDefault="000F6605" w:rsidP="000F6605">
      <w:pPr>
        <w:pStyle w:val="Paragraphedeliste"/>
        <w:numPr>
          <w:ilvl w:val="3"/>
          <w:numId w:val="61"/>
        </w:numPr>
        <w:tabs>
          <w:tab w:val="left" w:pos="1162"/>
        </w:tabs>
        <w:spacing w:line="242" w:lineRule="exact"/>
        <w:ind w:left="1162" w:hanging="453"/>
        <w:rPr>
          <w:rFonts w:asciiTheme="majorHAnsi" w:hAnsiTheme="majorHAnsi"/>
        </w:rPr>
      </w:pPr>
      <w:proofErr w:type="gramStart"/>
      <w:r w:rsidRPr="00416B1F">
        <w:rPr>
          <w:rFonts w:asciiTheme="majorHAnsi" w:hAnsiTheme="majorHAnsi"/>
        </w:rPr>
        <w:t>toute</w:t>
      </w:r>
      <w:proofErr w:type="gramEnd"/>
      <w:r w:rsidRPr="00416B1F">
        <w:rPr>
          <w:rFonts w:asciiTheme="majorHAnsi" w:hAnsiTheme="majorHAnsi"/>
          <w:spacing w:val="-10"/>
        </w:rPr>
        <w:t xml:space="preserve"> </w:t>
      </w:r>
      <w:r w:rsidRPr="00416B1F">
        <w:rPr>
          <w:rFonts w:asciiTheme="majorHAnsi" w:hAnsiTheme="majorHAnsi"/>
        </w:rPr>
        <w:t>spécification</w:t>
      </w:r>
      <w:r w:rsidRPr="00416B1F">
        <w:rPr>
          <w:rFonts w:asciiTheme="majorHAnsi" w:hAnsiTheme="majorHAnsi"/>
          <w:spacing w:val="-9"/>
        </w:rPr>
        <w:t xml:space="preserve"> </w:t>
      </w:r>
      <w:r w:rsidRPr="00416B1F">
        <w:rPr>
          <w:rFonts w:asciiTheme="majorHAnsi" w:hAnsiTheme="majorHAnsi"/>
        </w:rPr>
        <w:t>particulière</w:t>
      </w:r>
      <w:r w:rsidRPr="00416B1F">
        <w:rPr>
          <w:rFonts w:asciiTheme="majorHAnsi" w:hAnsiTheme="majorHAnsi"/>
          <w:spacing w:val="-10"/>
        </w:rPr>
        <w:t xml:space="preserve"> </w:t>
      </w:r>
      <w:r w:rsidRPr="00416B1F">
        <w:rPr>
          <w:rFonts w:asciiTheme="majorHAnsi" w:hAnsiTheme="majorHAnsi"/>
        </w:rPr>
        <w:t>concernant</w:t>
      </w:r>
      <w:r w:rsidRPr="00416B1F">
        <w:rPr>
          <w:rFonts w:asciiTheme="majorHAnsi" w:hAnsiTheme="majorHAnsi"/>
          <w:spacing w:val="-9"/>
        </w:rPr>
        <w:t xml:space="preserve"> </w:t>
      </w:r>
      <w:r w:rsidRPr="00416B1F">
        <w:rPr>
          <w:rFonts w:asciiTheme="majorHAnsi" w:hAnsiTheme="majorHAnsi"/>
        </w:rPr>
        <w:t>les</w:t>
      </w:r>
      <w:r w:rsidRPr="00416B1F">
        <w:rPr>
          <w:rFonts w:asciiTheme="majorHAnsi" w:hAnsiTheme="majorHAnsi"/>
          <w:spacing w:val="-11"/>
        </w:rPr>
        <w:t xml:space="preserve"> </w:t>
      </w:r>
      <w:r w:rsidRPr="00416B1F">
        <w:rPr>
          <w:rFonts w:asciiTheme="majorHAnsi" w:hAnsiTheme="majorHAnsi"/>
        </w:rPr>
        <w:t>produits</w:t>
      </w:r>
      <w:r w:rsidRPr="00416B1F">
        <w:rPr>
          <w:rFonts w:asciiTheme="majorHAnsi" w:hAnsiTheme="majorHAnsi"/>
          <w:spacing w:val="-8"/>
        </w:rPr>
        <w:t xml:space="preserve"> </w:t>
      </w:r>
      <w:r w:rsidRPr="00416B1F">
        <w:rPr>
          <w:rFonts w:asciiTheme="majorHAnsi" w:hAnsiTheme="majorHAnsi"/>
          <w:spacing w:val="-2"/>
        </w:rPr>
        <w:t>prévus.</w:t>
      </w:r>
    </w:p>
    <w:p w14:paraId="56A0B8E8" w14:textId="77777777" w:rsidR="000F6605" w:rsidRPr="00416B1F" w:rsidRDefault="000F6605" w:rsidP="000F6605">
      <w:pPr>
        <w:numPr>
          <w:ilvl w:val="2"/>
          <w:numId w:val="61"/>
        </w:numPr>
        <w:tabs>
          <w:tab w:val="left" w:pos="1525"/>
        </w:tabs>
        <w:spacing w:line="240" w:lineRule="exact"/>
        <w:ind w:left="1525" w:hanging="816"/>
        <w:rPr>
          <w:rFonts w:asciiTheme="majorHAnsi" w:hAnsiTheme="majorHAnsi"/>
          <w:b/>
        </w:rPr>
      </w:pPr>
      <w:r w:rsidRPr="00416B1F">
        <w:rPr>
          <w:rFonts w:asciiTheme="majorHAnsi" w:hAnsiTheme="majorHAnsi"/>
          <w:b/>
        </w:rPr>
        <w:t>Approvisionnement</w:t>
      </w:r>
      <w:r w:rsidRPr="00416B1F">
        <w:rPr>
          <w:rFonts w:asciiTheme="majorHAnsi" w:hAnsiTheme="majorHAnsi"/>
          <w:b/>
          <w:spacing w:val="-13"/>
        </w:rPr>
        <w:t xml:space="preserve"> </w:t>
      </w:r>
      <w:r w:rsidRPr="00416B1F">
        <w:rPr>
          <w:rFonts w:asciiTheme="majorHAnsi" w:hAnsiTheme="majorHAnsi"/>
          <w:b/>
        </w:rPr>
        <w:t>et</w:t>
      </w:r>
      <w:r w:rsidRPr="00416B1F">
        <w:rPr>
          <w:rFonts w:asciiTheme="majorHAnsi" w:hAnsiTheme="majorHAnsi"/>
          <w:b/>
          <w:spacing w:val="-15"/>
        </w:rPr>
        <w:t xml:space="preserve"> </w:t>
      </w:r>
      <w:r w:rsidRPr="00416B1F">
        <w:rPr>
          <w:rFonts w:asciiTheme="majorHAnsi" w:hAnsiTheme="majorHAnsi"/>
          <w:b/>
          <w:spacing w:val="-2"/>
        </w:rPr>
        <w:t>stockage</w:t>
      </w:r>
    </w:p>
    <w:p w14:paraId="6EE27A2A"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L'aire de stockage des éléments doit être plane, propre, résistante et facilement</w:t>
      </w:r>
      <w:r w:rsidRPr="00416B1F">
        <w:rPr>
          <w:rFonts w:asciiTheme="majorHAnsi" w:hAnsiTheme="majorHAnsi"/>
          <w:spacing w:val="-1"/>
          <w:sz w:val="22"/>
          <w:szCs w:val="22"/>
        </w:rPr>
        <w:t xml:space="preserve"> </w:t>
      </w:r>
      <w:r w:rsidRPr="00416B1F">
        <w:rPr>
          <w:rFonts w:asciiTheme="majorHAnsi" w:hAnsiTheme="majorHAnsi"/>
          <w:sz w:val="22"/>
          <w:szCs w:val="22"/>
        </w:rPr>
        <w:t>accessible aux véhicules et engins de manutention. Il en est de même, s'il y a lieu, de l'aire de pré-assemblage.</w:t>
      </w:r>
    </w:p>
    <w:p w14:paraId="01758DF4"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Les éléments présentant des défectuosités telles que des écailles du zinc, des soufflures, des piqûres ou des amorces de fissures sont rebutés. Sur l'accord du Maître d’œuvre, certaines déformations mineures consécutives aux manipulations ou au transport peuvent toutefois être redressées au maillet.</w:t>
      </w:r>
    </w:p>
    <w:p w14:paraId="15D38450" w14:textId="77777777" w:rsidR="000F6605" w:rsidRPr="00416B1F" w:rsidRDefault="000F6605" w:rsidP="000F6605">
      <w:pPr>
        <w:numPr>
          <w:ilvl w:val="1"/>
          <w:numId w:val="61"/>
        </w:numPr>
        <w:tabs>
          <w:tab w:val="left" w:pos="1614"/>
        </w:tabs>
        <w:ind w:left="1614" w:hanging="905"/>
        <w:jc w:val="both"/>
        <w:rPr>
          <w:rFonts w:asciiTheme="majorHAnsi" w:hAnsiTheme="majorHAnsi"/>
          <w:b/>
        </w:rPr>
      </w:pPr>
      <w:r w:rsidRPr="00416B1F">
        <w:rPr>
          <w:rFonts w:asciiTheme="majorHAnsi" w:hAnsiTheme="majorHAnsi"/>
          <w:b/>
        </w:rPr>
        <w:t>Buses</w:t>
      </w:r>
      <w:r w:rsidRPr="00416B1F">
        <w:rPr>
          <w:rFonts w:asciiTheme="majorHAnsi" w:hAnsiTheme="majorHAnsi"/>
          <w:b/>
          <w:spacing w:val="-5"/>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béton</w:t>
      </w:r>
      <w:r w:rsidRPr="00416B1F">
        <w:rPr>
          <w:rFonts w:asciiTheme="majorHAnsi" w:hAnsiTheme="majorHAnsi"/>
          <w:b/>
          <w:spacing w:val="-8"/>
        </w:rPr>
        <w:t xml:space="preserve"> </w:t>
      </w:r>
      <w:r w:rsidRPr="00416B1F">
        <w:rPr>
          <w:rFonts w:asciiTheme="majorHAnsi" w:hAnsiTheme="majorHAnsi"/>
          <w:b/>
          <w:spacing w:val="-4"/>
        </w:rPr>
        <w:t>armé</w:t>
      </w:r>
    </w:p>
    <w:p w14:paraId="6E87AD27"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éléments</w:t>
      </w:r>
      <w:r w:rsidRPr="00416B1F">
        <w:rPr>
          <w:rFonts w:asciiTheme="majorHAnsi" w:hAnsiTheme="majorHAnsi"/>
          <w:spacing w:val="40"/>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buses</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béton</w:t>
      </w:r>
      <w:r w:rsidRPr="00416B1F">
        <w:rPr>
          <w:rFonts w:asciiTheme="majorHAnsi" w:hAnsiTheme="majorHAnsi"/>
          <w:spacing w:val="40"/>
          <w:sz w:val="22"/>
          <w:szCs w:val="22"/>
        </w:rPr>
        <w:t xml:space="preserve"> </w:t>
      </w:r>
      <w:r w:rsidRPr="00416B1F">
        <w:rPr>
          <w:rFonts w:asciiTheme="majorHAnsi" w:hAnsiTheme="majorHAnsi"/>
          <w:sz w:val="22"/>
          <w:szCs w:val="22"/>
        </w:rPr>
        <w:t>seront</w:t>
      </w:r>
      <w:r w:rsidRPr="00416B1F">
        <w:rPr>
          <w:rFonts w:asciiTheme="majorHAnsi" w:hAnsiTheme="majorHAnsi"/>
          <w:spacing w:val="60"/>
          <w:sz w:val="22"/>
          <w:szCs w:val="22"/>
        </w:rPr>
        <w:t xml:space="preserve"> </w:t>
      </w:r>
      <w:r w:rsidRPr="00416B1F">
        <w:rPr>
          <w:rFonts w:asciiTheme="majorHAnsi" w:hAnsiTheme="majorHAnsi"/>
          <w:sz w:val="22"/>
          <w:szCs w:val="22"/>
        </w:rPr>
        <w:t>conformes</w:t>
      </w:r>
      <w:r w:rsidRPr="00416B1F">
        <w:rPr>
          <w:rFonts w:asciiTheme="majorHAnsi" w:hAnsiTheme="majorHAnsi"/>
          <w:spacing w:val="40"/>
          <w:sz w:val="22"/>
          <w:szCs w:val="22"/>
        </w:rPr>
        <w:t xml:space="preserve"> </w:t>
      </w:r>
      <w:r w:rsidRPr="00416B1F">
        <w:rPr>
          <w:rFonts w:asciiTheme="majorHAnsi" w:hAnsiTheme="majorHAnsi"/>
          <w:sz w:val="22"/>
          <w:szCs w:val="22"/>
        </w:rPr>
        <w:t>aux</w:t>
      </w:r>
      <w:r w:rsidRPr="00416B1F">
        <w:rPr>
          <w:rFonts w:asciiTheme="majorHAnsi" w:hAnsiTheme="majorHAnsi"/>
          <w:spacing w:val="40"/>
          <w:sz w:val="22"/>
          <w:szCs w:val="22"/>
        </w:rPr>
        <w:t xml:space="preserve"> </w:t>
      </w:r>
      <w:r w:rsidRPr="00416B1F">
        <w:rPr>
          <w:rFonts w:asciiTheme="majorHAnsi" w:hAnsiTheme="majorHAnsi"/>
          <w:sz w:val="22"/>
          <w:szCs w:val="22"/>
        </w:rPr>
        <w:t>spécifications</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fascicule</w:t>
      </w:r>
      <w:r w:rsidRPr="00416B1F">
        <w:rPr>
          <w:rFonts w:asciiTheme="majorHAnsi" w:hAnsiTheme="majorHAnsi"/>
          <w:spacing w:val="60"/>
          <w:sz w:val="22"/>
          <w:szCs w:val="22"/>
        </w:rPr>
        <w:t xml:space="preserve"> </w:t>
      </w:r>
      <w:r w:rsidRPr="00416B1F">
        <w:rPr>
          <w:rFonts w:asciiTheme="majorHAnsi" w:hAnsiTheme="majorHAnsi"/>
          <w:sz w:val="22"/>
          <w:szCs w:val="22"/>
        </w:rPr>
        <w:t>70</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CCTG</w:t>
      </w:r>
      <w:r w:rsidRPr="00416B1F">
        <w:rPr>
          <w:rFonts w:asciiTheme="majorHAnsi" w:hAnsiTheme="majorHAnsi"/>
          <w:spacing w:val="40"/>
          <w:sz w:val="22"/>
          <w:szCs w:val="22"/>
        </w:rPr>
        <w:t xml:space="preserve"> </w:t>
      </w:r>
      <w:r w:rsidRPr="00416B1F">
        <w:rPr>
          <w:rFonts w:asciiTheme="majorHAnsi" w:hAnsiTheme="majorHAnsi"/>
          <w:sz w:val="22"/>
          <w:szCs w:val="22"/>
        </w:rPr>
        <w:t>français,</w:t>
      </w:r>
      <w:r w:rsidRPr="00416B1F">
        <w:rPr>
          <w:rFonts w:asciiTheme="majorHAnsi" w:hAnsiTheme="majorHAnsi"/>
          <w:spacing w:val="40"/>
          <w:sz w:val="22"/>
          <w:szCs w:val="22"/>
        </w:rPr>
        <w:t xml:space="preserve"> </w:t>
      </w:r>
      <w:r w:rsidRPr="00416B1F">
        <w:rPr>
          <w:rFonts w:asciiTheme="majorHAnsi" w:hAnsiTheme="majorHAnsi"/>
          <w:sz w:val="22"/>
          <w:szCs w:val="22"/>
        </w:rPr>
        <w:t>préfabriqués en usine. Ils sont en béton centrifugé armé de la série 90 A.</w:t>
      </w:r>
    </w:p>
    <w:p w14:paraId="660AB06F"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Ils doivent provenir d'une usine agréée par le Maître d’œuvre, et transportés et manutentionnés par des moyens garantissant la qualité du produit, agréés par le Maître d’œuvre.</w:t>
      </w:r>
    </w:p>
    <w:p w14:paraId="431F6CEA"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4"/>
          <w:sz w:val="22"/>
          <w:szCs w:val="22"/>
        </w:rPr>
        <w:t xml:space="preserve"> </w:t>
      </w:r>
      <w:r w:rsidRPr="00416B1F">
        <w:rPr>
          <w:rFonts w:asciiTheme="majorHAnsi" w:hAnsiTheme="majorHAnsi"/>
          <w:sz w:val="22"/>
          <w:szCs w:val="22"/>
        </w:rPr>
        <w:t>éléments</w:t>
      </w:r>
      <w:r w:rsidRPr="00416B1F">
        <w:rPr>
          <w:rFonts w:asciiTheme="majorHAnsi" w:hAnsiTheme="majorHAnsi"/>
          <w:spacing w:val="34"/>
          <w:sz w:val="22"/>
          <w:szCs w:val="22"/>
        </w:rPr>
        <w:t xml:space="preserve"> </w:t>
      </w:r>
      <w:r w:rsidRPr="00416B1F">
        <w:rPr>
          <w:rFonts w:asciiTheme="majorHAnsi" w:hAnsiTheme="majorHAnsi"/>
          <w:sz w:val="22"/>
          <w:szCs w:val="22"/>
        </w:rPr>
        <w:t>présentant</w:t>
      </w:r>
      <w:r w:rsidRPr="00416B1F">
        <w:rPr>
          <w:rFonts w:asciiTheme="majorHAnsi" w:hAnsiTheme="majorHAnsi"/>
          <w:spacing w:val="35"/>
          <w:sz w:val="22"/>
          <w:szCs w:val="22"/>
        </w:rPr>
        <w:t xml:space="preserve"> </w:t>
      </w:r>
      <w:r w:rsidRPr="00416B1F">
        <w:rPr>
          <w:rFonts w:asciiTheme="majorHAnsi" w:hAnsiTheme="majorHAnsi"/>
          <w:sz w:val="22"/>
          <w:szCs w:val="22"/>
        </w:rPr>
        <w:t>des</w:t>
      </w:r>
      <w:r w:rsidRPr="00416B1F">
        <w:rPr>
          <w:rFonts w:asciiTheme="majorHAnsi" w:hAnsiTheme="majorHAnsi"/>
          <w:spacing w:val="34"/>
          <w:sz w:val="22"/>
          <w:szCs w:val="22"/>
        </w:rPr>
        <w:t xml:space="preserve"> </w:t>
      </w:r>
      <w:r w:rsidRPr="00416B1F">
        <w:rPr>
          <w:rFonts w:asciiTheme="majorHAnsi" w:hAnsiTheme="majorHAnsi"/>
          <w:sz w:val="22"/>
          <w:szCs w:val="22"/>
        </w:rPr>
        <w:t>défectuosités</w:t>
      </w:r>
      <w:r w:rsidRPr="00416B1F">
        <w:rPr>
          <w:rFonts w:asciiTheme="majorHAnsi" w:hAnsiTheme="majorHAnsi"/>
          <w:spacing w:val="34"/>
          <w:sz w:val="22"/>
          <w:szCs w:val="22"/>
        </w:rPr>
        <w:t xml:space="preserve"> </w:t>
      </w:r>
      <w:r w:rsidRPr="00416B1F">
        <w:rPr>
          <w:rFonts w:asciiTheme="majorHAnsi" w:hAnsiTheme="majorHAnsi"/>
          <w:sz w:val="22"/>
          <w:szCs w:val="22"/>
        </w:rPr>
        <w:t>telles</w:t>
      </w:r>
      <w:r w:rsidRPr="00416B1F">
        <w:rPr>
          <w:rFonts w:asciiTheme="majorHAnsi" w:hAnsiTheme="majorHAnsi"/>
          <w:spacing w:val="34"/>
          <w:sz w:val="22"/>
          <w:szCs w:val="22"/>
        </w:rPr>
        <w:t xml:space="preserve"> </w:t>
      </w:r>
      <w:r w:rsidRPr="00416B1F">
        <w:rPr>
          <w:rFonts w:asciiTheme="majorHAnsi" w:hAnsiTheme="majorHAnsi"/>
          <w:sz w:val="22"/>
          <w:szCs w:val="22"/>
        </w:rPr>
        <w:t>que</w:t>
      </w:r>
      <w:r w:rsidRPr="00416B1F">
        <w:rPr>
          <w:rFonts w:asciiTheme="majorHAnsi" w:hAnsiTheme="majorHAnsi"/>
          <w:spacing w:val="37"/>
          <w:sz w:val="22"/>
          <w:szCs w:val="22"/>
        </w:rPr>
        <w:t xml:space="preserve"> </w:t>
      </w:r>
      <w:r w:rsidRPr="00416B1F">
        <w:rPr>
          <w:rFonts w:asciiTheme="majorHAnsi" w:hAnsiTheme="majorHAnsi"/>
          <w:sz w:val="22"/>
          <w:szCs w:val="22"/>
        </w:rPr>
        <w:t>fissures,</w:t>
      </w:r>
      <w:r w:rsidRPr="00416B1F">
        <w:rPr>
          <w:rFonts w:asciiTheme="majorHAnsi" w:hAnsiTheme="majorHAnsi"/>
          <w:spacing w:val="34"/>
          <w:sz w:val="22"/>
          <w:szCs w:val="22"/>
        </w:rPr>
        <w:t xml:space="preserve"> </w:t>
      </w:r>
      <w:r w:rsidRPr="00416B1F">
        <w:rPr>
          <w:rFonts w:asciiTheme="majorHAnsi" w:hAnsiTheme="majorHAnsi"/>
          <w:sz w:val="22"/>
          <w:szCs w:val="22"/>
        </w:rPr>
        <w:t>épaufrures,</w:t>
      </w:r>
      <w:r w:rsidRPr="00416B1F">
        <w:rPr>
          <w:rFonts w:asciiTheme="majorHAnsi" w:hAnsiTheme="majorHAnsi"/>
          <w:spacing w:val="34"/>
          <w:sz w:val="22"/>
          <w:szCs w:val="22"/>
        </w:rPr>
        <w:t xml:space="preserve"> </w:t>
      </w:r>
      <w:r w:rsidRPr="00416B1F">
        <w:rPr>
          <w:rFonts w:asciiTheme="majorHAnsi" w:hAnsiTheme="majorHAnsi"/>
          <w:sz w:val="22"/>
          <w:szCs w:val="22"/>
        </w:rPr>
        <w:t>ou</w:t>
      </w:r>
      <w:r w:rsidRPr="00416B1F">
        <w:rPr>
          <w:rFonts w:asciiTheme="majorHAnsi" w:hAnsiTheme="majorHAnsi"/>
          <w:spacing w:val="34"/>
          <w:sz w:val="22"/>
          <w:szCs w:val="22"/>
        </w:rPr>
        <w:t xml:space="preserve"> </w:t>
      </w:r>
      <w:r w:rsidRPr="00416B1F">
        <w:rPr>
          <w:rFonts w:asciiTheme="majorHAnsi" w:hAnsiTheme="majorHAnsi"/>
          <w:sz w:val="22"/>
          <w:szCs w:val="22"/>
        </w:rPr>
        <w:t>armatures</w:t>
      </w:r>
      <w:r w:rsidRPr="00416B1F">
        <w:rPr>
          <w:rFonts w:asciiTheme="majorHAnsi" w:hAnsiTheme="majorHAnsi"/>
          <w:spacing w:val="34"/>
          <w:sz w:val="22"/>
          <w:szCs w:val="22"/>
        </w:rPr>
        <w:t xml:space="preserve"> </w:t>
      </w:r>
      <w:r w:rsidRPr="00416B1F">
        <w:rPr>
          <w:rFonts w:asciiTheme="majorHAnsi" w:hAnsiTheme="majorHAnsi"/>
          <w:sz w:val="22"/>
          <w:szCs w:val="22"/>
        </w:rPr>
        <w:t>apparentes,</w:t>
      </w:r>
      <w:r w:rsidRPr="00416B1F">
        <w:rPr>
          <w:rFonts w:asciiTheme="majorHAnsi" w:hAnsiTheme="majorHAnsi"/>
          <w:spacing w:val="34"/>
          <w:sz w:val="22"/>
          <w:szCs w:val="22"/>
        </w:rPr>
        <w:t xml:space="preserve"> </w:t>
      </w:r>
      <w:r w:rsidRPr="00416B1F">
        <w:rPr>
          <w:rFonts w:asciiTheme="majorHAnsi" w:hAnsiTheme="majorHAnsi"/>
          <w:sz w:val="22"/>
          <w:szCs w:val="22"/>
        </w:rPr>
        <w:t>etc.</w:t>
      </w:r>
      <w:r w:rsidRPr="00416B1F">
        <w:rPr>
          <w:rFonts w:asciiTheme="majorHAnsi" w:hAnsiTheme="majorHAnsi"/>
          <w:spacing w:val="34"/>
          <w:sz w:val="22"/>
          <w:szCs w:val="22"/>
        </w:rPr>
        <w:t xml:space="preserve"> </w:t>
      </w:r>
      <w:r w:rsidRPr="00416B1F">
        <w:rPr>
          <w:rFonts w:asciiTheme="majorHAnsi" w:hAnsiTheme="majorHAnsi"/>
          <w:sz w:val="22"/>
          <w:szCs w:val="22"/>
        </w:rPr>
        <w:t xml:space="preserve">sont </w:t>
      </w:r>
      <w:r w:rsidRPr="00416B1F">
        <w:rPr>
          <w:rFonts w:asciiTheme="majorHAnsi" w:hAnsiTheme="majorHAnsi"/>
          <w:spacing w:val="-2"/>
          <w:sz w:val="22"/>
          <w:szCs w:val="22"/>
        </w:rPr>
        <w:t>rebutés.</w:t>
      </w:r>
    </w:p>
    <w:p w14:paraId="27A217A3" w14:textId="77777777" w:rsidR="000F6605" w:rsidRPr="00416B1F" w:rsidRDefault="000F6605" w:rsidP="000F6605">
      <w:pPr>
        <w:numPr>
          <w:ilvl w:val="1"/>
          <w:numId w:val="61"/>
        </w:numPr>
        <w:tabs>
          <w:tab w:val="left" w:pos="1615"/>
        </w:tabs>
        <w:spacing w:line="240" w:lineRule="exact"/>
        <w:ind w:left="1615" w:hanging="906"/>
        <w:rPr>
          <w:rFonts w:asciiTheme="majorHAnsi" w:hAnsiTheme="majorHAnsi"/>
          <w:b/>
        </w:rPr>
      </w:pPr>
      <w:r w:rsidRPr="00416B1F">
        <w:rPr>
          <w:rFonts w:asciiTheme="majorHAnsi" w:hAnsiTheme="majorHAnsi"/>
          <w:b/>
        </w:rPr>
        <w:t>Matériaux</w:t>
      </w:r>
      <w:r w:rsidRPr="00416B1F">
        <w:rPr>
          <w:rFonts w:asciiTheme="majorHAnsi" w:hAnsiTheme="majorHAnsi"/>
          <w:b/>
          <w:spacing w:val="-8"/>
        </w:rPr>
        <w:t xml:space="preserve"> </w:t>
      </w:r>
      <w:r w:rsidRPr="00416B1F">
        <w:rPr>
          <w:rFonts w:asciiTheme="majorHAnsi" w:hAnsiTheme="majorHAnsi"/>
          <w:b/>
        </w:rPr>
        <w:t>pour</w:t>
      </w:r>
      <w:r w:rsidRPr="00416B1F">
        <w:rPr>
          <w:rFonts w:asciiTheme="majorHAnsi" w:hAnsiTheme="majorHAnsi"/>
          <w:b/>
          <w:spacing w:val="-5"/>
        </w:rPr>
        <w:t xml:space="preserve"> </w:t>
      </w:r>
      <w:r w:rsidRPr="00416B1F">
        <w:rPr>
          <w:rFonts w:asciiTheme="majorHAnsi" w:hAnsiTheme="majorHAnsi"/>
          <w:b/>
        </w:rPr>
        <w:t>mortier,</w:t>
      </w:r>
      <w:r w:rsidRPr="00416B1F">
        <w:rPr>
          <w:rFonts w:asciiTheme="majorHAnsi" w:hAnsiTheme="majorHAnsi"/>
          <w:b/>
          <w:spacing w:val="-7"/>
        </w:rPr>
        <w:t xml:space="preserve"> </w:t>
      </w:r>
      <w:r w:rsidRPr="00416B1F">
        <w:rPr>
          <w:rFonts w:asciiTheme="majorHAnsi" w:hAnsiTheme="majorHAnsi"/>
          <w:b/>
        </w:rPr>
        <w:t>béton</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rPr>
        <w:t>béton</w:t>
      </w:r>
      <w:r w:rsidRPr="00416B1F">
        <w:rPr>
          <w:rFonts w:asciiTheme="majorHAnsi" w:hAnsiTheme="majorHAnsi"/>
          <w:b/>
          <w:spacing w:val="-7"/>
        </w:rPr>
        <w:t xml:space="preserve"> </w:t>
      </w:r>
      <w:r w:rsidRPr="00416B1F">
        <w:rPr>
          <w:rFonts w:asciiTheme="majorHAnsi" w:hAnsiTheme="majorHAnsi"/>
          <w:b/>
          <w:spacing w:val="-4"/>
        </w:rPr>
        <w:t>armé</w:t>
      </w:r>
    </w:p>
    <w:p w14:paraId="10719EC3" w14:textId="77777777" w:rsidR="000F6605" w:rsidRPr="00416B1F" w:rsidRDefault="000F6605" w:rsidP="000F6605">
      <w:pPr>
        <w:pStyle w:val="Paragraphedeliste"/>
        <w:numPr>
          <w:ilvl w:val="2"/>
          <w:numId w:val="61"/>
        </w:numPr>
        <w:tabs>
          <w:tab w:val="left" w:pos="1525"/>
        </w:tabs>
        <w:spacing w:line="241" w:lineRule="exact"/>
        <w:ind w:left="1525" w:hanging="816"/>
        <w:rPr>
          <w:rFonts w:asciiTheme="majorHAnsi" w:hAnsiTheme="majorHAnsi"/>
          <w:b/>
        </w:rPr>
      </w:pPr>
      <w:r w:rsidRPr="00416B1F">
        <w:rPr>
          <w:rFonts w:asciiTheme="majorHAnsi" w:hAnsiTheme="majorHAnsi"/>
          <w:b/>
          <w:spacing w:val="-2"/>
        </w:rPr>
        <w:t>Sable</w:t>
      </w:r>
    </w:p>
    <w:p w14:paraId="71E44A72"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L’équivalent de sable sera supérieur à 80% et le pourcentage d’éléments très fins éliminés par décantation devra être inférieur à 4 %.</w:t>
      </w:r>
    </w:p>
    <w:p w14:paraId="5E08ECAD" w14:textId="77777777" w:rsidR="000F6605" w:rsidRPr="00416B1F" w:rsidRDefault="000F6605" w:rsidP="000F6605">
      <w:pPr>
        <w:spacing w:line="239" w:lineRule="exact"/>
        <w:ind w:left="2910"/>
        <w:rPr>
          <w:rFonts w:asciiTheme="majorHAnsi" w:hAnsiTheme="majorHAnsi"/>
          <w:b/>
        </w:rPr>
      </w:pPr>
      <w:r w:rsidRPr="00416B1F">
        <w:rPr>
          <w:rFonts w:asciiTheme="majorHAnsi" w:hAnsiTheme="majorHAnsi"/>
          <w:noProof/>
        </w:rPr>
        <w:drawing>
          <wp:inline distT="0" distB="0" distL="0" distR="0" wp14:anchorId="10C09386" wp14:editId="46E82304">
            <wp:extent cx="102113" cy="95306"/>
            <wp:effectExtent l="0" t="0" r="0" b="0"/>
            <wp:docPr id="193" name="Image 1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
                    <pic:cNvPicPr/>
                  </pic:nvPicPr>
                  <pic:blipFill>
                    <a:blip r:embed="rId19" cstate="print"/>
                    <a:stretch>
                      <a:fillRect/>
                    </a:stretch>
                  </pic:blipFill>
                  <pic:spPr>
                    <a:xfrm>
                      <a:off x="0" y="0"/>
                      <a:ext cx="102113" cy="95306"/>
                    </a:xfrm>
                    <a:prstGeom prst="rect">
                      <a:avLst/>
                    </a:prstGeom>
                  </pic:spPr>
                </pic:pic>
              </a:graphicData>
            </a:graphic>
          </wp:inline>
        </w:drawing>
      </w:r>
      <w:r w:rsidRPr="00416B1F">
        <w:rPr>
          <w:rFonts w:asciiTheme="majorHAnsi" w:hAnsiTheme="majorHAnsi"/>
          <w:spacing w:val="80"/>
          <w:w w:val="150"/>
        </w:rPr>
        <w:t xml:space="preserve"> </w:t>
      </w:r>
      <w:r w:rsidRPr="00416B1F">
        <w:rPr>
          <w:rFonts w:asciiTheme="majorHAnsi" w:hAnsiTheme="majorHAnsi"/>
          <w:b/>
        </w:rPr>
        <w:t>Sable pour mortier</w:t>
      </w:r>
    </w:p>
    <w:p w14:paraId="176C8D08" w14:textId="77777777" w:rsidR="000F6605" w:rsidRPr="00416B1F" w:rsidRDefault="000F6605" w:rsidP="000F6605">
      <w:pPr>
        <w:pStyle w:val="Corpsdetexte"/>
        <w:spacing w:line="241" w:lineRule="exact"/>
        <w:ind w:left="2"/>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proportion</w:t>
      </w:r>
      <w:r w:rsidRPr="00416B1F">
        <w:rPr>
          <w:rFonts w:asciiTheme="majorHAnsi" w:hAnsiTheme="majorHAnsi"/>
          <w:spacing w:val="-6"/>
          <w:sz w:val="22"/>
          <w:szCs w:val="22"/>
        </w:rPr>
        <w:t xml:space="preserve"> </w:t>
      </w:r>
      <w:r w:rsidRPr="00416B1F">
        <w:rPr>
          <w:rFonts w:asciiTheme="majorHAnsi" w:hAnsiTheme="majorHAnsi"/>
          <w:sz w:val="22"/>
          <w:szCs w:val="22"/>
        </w:rPr>
        <w:t>d'éléments</w:t>
      </w:r>
      <w:r w:rsidRPr="00416B1F">
        <w:rPr>
          <w:rFonts w:asciiTheme="majorHAnsi" w:hAnsiTheme="majorHAnsi"/>
          <w:spacing w:val="-6"/>
          <w:sz w:val="22"/>
          <w:szCs w:val="22"/>
        </w:rPr>
        <w:t xml:space="preserve"> </w:t>
      </w:r>
      <w:r w:rsidRPr="00416B1F">
        <w:rPr>
          <w:rFonts w:asciiTheme="majorHAnsi" w:hAnsiTheme="majorHAnsi"/>
          <w:sz w:val="22"/>
          <w:szCs w:val="22"/>
        </w:rPr>
        <w:t>retenus</w:t>
      </w:r>
      <w:r w:rsidRPr="00416B1F">
        <w:rPr>
          <w:rFonts w:asciiTheme="majorHAnsi" w:hAnsiTheme="majorHAnsi"/>
          <w:spacing w:val="-6"/>
          <w:sz w:val="22"/>
          <w:szCs w:val="22"/>
        </w:rPr>
        <w:t xml:space="preserve"> </w:t>
      </w:r>
      <w:r w:rsidRPr="00416B1F">
        <w:rPr>
          <w:rFonts w:asciiTheme="majorHAnsi" w:hAnsiTheme="majorHAnsi"/>
          <w:sz w:val="22"/>
          <w:szCs w:val="22"/>
        </w:rPr>
        <w:t>sur</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tamis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35</w:t>
      </w:r>
      <w:r w:rsidRPr="00416B1F">
        <w:rPr>
          <w:rFonts w:asciiTheme="majorHAnsi" w:hAnsiTheme="majorHAnsi"/>
          <w:spacing w:val="-4"/>
          <w:sz w:val="22"/>
          <w:szCs w:val="22"/>
        </w:rPr>
        <w:t xml:space="preserve"> </w:t>
      </w:r>
      <w:r w:rsidRPr="00416B1F">
        <w:rPr>
          <w:rFonts w:asciiTheme="majorHAnsi" w:hAnsiTheme="majorHAnsi"/>
          <w:sz w:val="22"/>
          <w:szCs w:val="22"/>
        </w:rPr>
        <w:t>(tamis</w:t>
      </w:r>
      <w:r w:rsidRPr="00416B1F">
        <w:rPr>
          <w:rFonts w:asciiTheme="majorHAnsi" w:hAnsiTheme="majorHAnsi"/>
          <w:spacing w:val="1"/>
          <w:sz w:val="22"/>
          <w:szCs w:val="22"/>
        </w:rPr>
        <w:t xml:space="preserve"> </w:t>
      </w:r>
      <w:r w:rsidRPr="00416B1F">
        <w:rPr>
          <w:rFonts w:asciiTheme="majorHAnsi" w:hAnsiTheme="majorHAnsi"/>
          <w:sz w:val="22"/>
          <w:szCs w:val="22"/>
        </w:rPr>
        <w:t>d</w:t>
      </w:r>
      <w:r w:rsidRPr="00416B1F">
        <w:rPr>
          <w:rFonts w:asciiTheme="majorHAnsi" w:hAnsiTheme="majorHAnsi"/>
          <w:spacing w:val="-5"/>
          <w:sz w:val="22"/>
          <w:szCs w:val="22"/>
        </w:rPr>
        <w:t xml:space="preserve"> </w:t>
      </w:r>
      <w:r w:rsidRPr="00416B1F">
        <w:rPr>
          <w:rFonts w:asciiTheme="majorHAnsi" w:hAnsiTheme="majorHAnsi"/>
          <w:sz w:val="22"/>
          <w:szCs w:val="22"/>
        </w:rPr>
        <w:t>2,5</w:t>
      </w:r>
      <w:r w:rsidRPr="00416B1F">
        <w:rPr>
          <w:rFonts w:asciiTheme="majorHAnsi" w:hAnsiTheme="majorHAnsi"/>
          <w:spacing w:val="-6"/>
          <w:sz w:val="22"/>
          <w:szCs w:val="22"/>
        </w:rPr>
        <w:t xml:space="preserve"> </w:t>
      </w:r>
      <w:r w:rsidRPr="00416B1F">
        <w:rPr>
          <w:rFonts w:asciiTheme="majorHAnsi" w:hAnsiTheme="majorHAnsi"/>
          <w:sz w:val="22"/>
          <w:szCs w:val="22"/>
        </w:rPr>
        <w:t>mm)</w:t>
      </w:r>
      <w:r w:rsidRPr="00416B1F">
        <w:rPr>
          <w:rFonts w:asciiTheme="majorHAnsi" w:hAnsiTheme="majorHAnsi"/>
          <w:spacing w:val="-6"/>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z w:val="22"/>
          <w:szCs w:val="22"/>
        </w:rPr>
        <w:t>être</w:t>
      </w:r>
      <w:r w:rsidRPr="00416B1F">
        <w:rPr>
          <w:rFonts w:asciiTheme="majorHAnsi" w:hAnsiTheme="majorHAnsi"/>
          <w:spacing w:val="-5"/>
          <w:sz w:val="22"/>
          <w:szCs w:val="22"/>
        </w:rPr>
        <w:t xml:space="preserve"> </w:t>
      </w:r>
      <w:r w:rsidRPr="00416B1F">
        <w:rPr>
          <w:rFonts w:asciiTheme="majorHAnsi" w:hAnsiTheme="majorHAnsi"/>
          <w:sz w:val="22"/>
          <w:szCs w:val="22"/>
        </w:rPr>
        <w:t>supérieure</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10</w:t>
      </w:r>
      <w:r w:rsidRPr="00416B1F">
        <w:rPr>
          <w:rFonts w:asciiTheme="majorHAnsi" w:hAnsiTheme="majorHAnsi"/>
          <w:spacing w:val="-6"/>
          <w:sz w:val="22"/>
          <w:szCs w:val="22"/>
        </w:rPr>
        <w:t xml:space="preserve"> </w:t>
      </w:r>
      <w:r w:rsidRPr="00416B1F">
        <w:rPr>
          <w:rFonts w:asciiTheme="majorHAnsi" w:hAnsiTheme="majorHAnsi"/>
          <w:spacing w:val="-5"/>
          <w:sz w:val="22"/>
          <w:szCs w:val="22"/>
        </w:rPr>
        <w:t>%.</w:t>
      </w:r>
    </w:p>
    <w:p w14:paraId="3A6B19C3" w14:textId="77777777" w:rsidR="000F6605" w:rsidRPr="00416B1F" w:rsidRDefault="000F6605" w:rsidP="000F6605">
      <w:pPr>
        <w:spacing w:line="241" w:lineRule="exact"/>
        <w:ind w:left="2910"/>
        <w:rPr>
          <w:rFonts w:asciiTheme="majorHAnsi" w:hAnsiTheme="majorHAnsi"/>
          <w:b/>
        </w:rPr>
      </w:pPr>
      <w:r w:rsidRPr="00416B1F">
        <w:rPr>
          <w:rFonts w:asciiTheme="majorHAnsi" w:hAnsiTheme="majorHAnsi"/>
          <w:noProof/>
        </w:rPr>
        <w:drawing>
          <wp:inline distT="0" distB="0" distL="0" distR="0" wp14:anchorId="52943827" wp14:editId="1B3B18FF">
            <wp:extent cx="102113" cy="95304"/>
            <wp:effectExtent l="0" t="0" r="0" b="0"/>
            <wp:docPr id="194" name="Image 1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
                    <pic:cNvPicPr/>
                  </pic:nvPicPr>
                  <pic:blipFill>
                    <a:blip r:embed="rId19" cstate="print"/>
                    <a:stretch>
                      <a:fillRect/>
                    </a:stretch>
                  </pic:blipFill>
                  <pic:spPr>
                    <a:xfrm>
                      <a:off x="0" y="0"/>
                      <a:ext cx="102113" cy="95304"/>
                    </a:xfrm>
                    <a:prstGeom prst="rect">
                      <a:avLst/>
                    </a:prstGeom>
                  </pic:spPr>
                </pic:pic>
              </a:graphicData>
            </a:graphic>
          </wp:inline>
        </w:drawing>
      </w:r>
      <w:r w:rsidRPr="00416B1F">
        <w:rPr>
          <w:rFonts w:asciiTheme="majorHAnsi" w:hAnsiTheme="majorHAnsi"/>
          <w:spacing w:val="80"/>
          <w:w w:val="150"/>
        </w:rPr>
        <w:t xml:space="preserve"> </w:t>
      </w:r>
      <w:r w:rsidRPr="00416B1F">
        <w:rPr>
          <w:rFonts w:asciiTheme="majorHAnsi" w:hAnsiTheme="majorHAnsi"/>
          <w:b/>
        </w:rPr>
        <w:t>Sable pour béton</w:t>
      </w:r>
    </w:p>
    <w:p w14:paraId="39C82DF9" w14:textId="77777777" w:rsidR="000F6605" w:rsidRPr="00416B1F" w:rsidRDefault="000F6605" w:rsidP="000F6605">
      <w:pPr>
        <w:pStyle w:val="Corpsdetexte"/>
        <w:spacing w:line="241" w:lineRule="exact"/>
        <w:ind w:left="1417"/>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granularité</w:t>
      </w:r>
      <w:r w:rsidRPr="00416B1F">
        <w:rPr>
          <w:rFonts w:asciiTheme="majorHAnsi" w:hAnsiTheme="majorHAnsi"/>
          <w:spacing w:val="-6"/>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z w:val="22"/>
          <w:szCs w:val="22"/>
        </w:rPr>
        <w:t>s'insérer</w:t>
      </w:r>
      <w:r w:rsidRPr="00416B1F">
        <w:rPr>
          <w:rFonts w:asciiTheme="majorHAnsi" w:hAnsiTheme="majorHAnsi"/>
          <w:spacing w:val="-5"/>
          <w:sz w:val="22"/>
          <w:szCs w:val="22"/>
        </w:rPr>
        <w:t xml:space="preserve"> </w:t>
      </w:r>
      <w:r w:rsidRPr="00416B1F">
        <w:rPr>
          <w:rFonts w:asciiTheme="majorHAnsi" w:hAnsiTheme="majorHAnsi"/>
          <w:sz w:val="22"/>
          <w:szCs w:val="22"/>
        </w:rPr>
        <w:t>dans</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fuseau</w:t>
      </w:r>
      <w:r w:rsidRPr="00416B1F">
        <w:rPr>
          <w:rFonts w:asciiTheme="majorHAnsi" w:hAnsiTheme="majorHAnsi"/>
          <w:spacing w:val="-7"/>
          <w:sz w:val="22"/>
          <w:szCs w:val="22"/>
        </w:rPr>
        <w:t xml:space="preserve"> </w:t>
      </w:r>
      <w:r w:rsidRPr="00416B1F">
        <w:rPr>
          <w:rFonts w:asciiTheme="majorHAnsi" w:hAnsiTheme="majorHAnsi"/>
          <w:sz w:val="22"/>
          <w:szCs w:val="22"/>
        </w:rPr>
        <w:t>ci-</w:t>
      </w:r>
      <w:proofErr w:type="gramStart"/>
      <w:r w:rsidRPr="00416B1F">
        <w:rPr>
          <w:rFonts w:asciiTheme="majorHAnsi" w:hAnsiTheme="majorHAnsi"/>
          <w:spacing w:val="-2"/>
          <w:sz w:val="22"/>
          <w:szCs w:val="22"/>
        </w:rPr>
        <w:t>après:</w:t>
      </w:r>
      <w:proofErr w:type="gramEnd"/>
    </w:p>
    <w:p w14:paraId="4F988505" w14:textId="77777777" w:rsidR="000F6605" w:rsidRPr="00416B1F" w:rsidRDefault="000F6605" w:rsidP="000F6605">
      <w:pPr>
        <w:pStyle w:val="Corpsdetexte"/>
        <w:spacing w:before="9"/>
        <w:ind w:left="0"/>
        <w:rPr>
          <w:rFonts w:asciiTheme="majorHAnsi" w:hAnsiTheme="majorHAnsi"/>
          <w:sz w:val="22"/>
          <w:szCs w:val="22"/>
        </w:rPr>
      </w:pPr>
    </w:p>
    <w:tbl>
      <w:tblPr>
        <w:tblStyle w:val="TableNormal"/>
        <w:tblW w:w="0" w:type="auto"/>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tblGrid>
      <w:tr w:rsidR="000F6605" w:rsidRPr="00416B1F" w14:paraId="409E6D3B" w14:textId="77777777" w:rsidTr="00F662D7">
        <w:trPr>
          <w:trHeight w:val="239"/>
        </w:trPr>
        <w:tc>
          <w:tcPr>
            <w:tcW w:w="2410" w:type="dxa"/>
          </w:tcPr>
          <w:p w14:paraId="2933E94F" w14:textId="77777777" w:rsidR="000F6605" w:rsidRPr="00416B1F" w:rsidRDefault="000F6605" w:rsidP="00F662D7">
            <w:pPr>
              <w:pStyle w:val="TableParagraph"/>
              <w:spacing w:before="4" w:line="215" w:lineRule="exact"/>
              <w:ind w:left="12" w:right="14"/>
              <w:jc w:val="center"/>
              <w:rPr>
                <w:rFonts w:asciiTheme="majorHAnsi" w:hAnsiTheme="majorHAnsi"/>
                <w:b/>
              </w:rPr>
            </w:pPr>
            <w:r w:rsidRPr="00416B1F">
              <w:rPr>
                <w:rFonts w:asciiTheme="majorHAnsi" w:hAnsiTheme="majorHAnsi"/>
                <w:b/>
              </w:rPr>
              <w:t>Module</w:t>
            </w:r>
            <w:r w:rsidRPr="00416B1F">
              <w:rPr>
                <w:rFonts w:asciiTheme="majorHAnsi" w:hAnsiTheme="majorHAnsi"/>
                <w:b/>
                <w:spacing w:val="-10"/>
              </w:rPr>
              <w:t xml:space="preserve"> </w:t>
            </w:r>
            <w:r w:rsidRPr="00416B1F">
              <w:rPr>
                <w:rFonts w:asciiTheme="majorHAnsi" w:hAnsiTheme="majorHAnsi"/>
                <w:b/>
                <w:spacing w:val="-2"/>
              </w:rPr>
              <w:t>AFNOR</w:t>
            </w:r>
          </w:p>
        </w:tc>
        <w:tc>
          <w:tcPr>
            <w:tcW w:w="2410" w:type="dxa"/>
          </w:tcPr>
          <w:p w14:paraId="478A4308" w14:textId="77777777" w:rsidR="000F6605" w:rsidRPr="00416B1F" w:rsidRDefault="000F6605" w:rsidP="00F662D7">
            <w:pPr>
              <w:pStyle w:val="TableParagraph"/>
              <w:spacing w:before="4" w:line="215" w:lineRule="exact"/>
              <w:ind w:left="3" w:right="14"/>
              <w:jc w:val="center"/>
              <w:rPr>
                <w:rFonts w:asciiTheme="majorHAnsi" w:hAnsiTheme="majorHAnsi"/>
                <w:b/>
              </w:rPr>
            </w:pPr>
            <w:r w:rsidRPr="00416B1F">
              <w:rPr>
                <w:rFonts w:asciiTheme="majorHAnsi" w:hAnsiTheme="majorHAnsi"/>
                <w:b/>
              </w:rPr>
              <w:t>Maille</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5"/>
              </w:rPr>
              <w:t xml:space="preserve"> </w:t>
            </w:r>
            <w:r w:rsidRPr="00416B1F">
              <w:rPr>
                <w:rFonts w:asciiTheme="majorHAnsi" w:hAnsiTheme="majorHAnsi"/>
                <w:b/>
              </w:rPr>
              <w:t>tamis</w:t>
            </w:r>
            <w:r w:rsidRPr="00416B1F">
              <w:rPr>
                <w:rFonts w:asciiTheme="majorHAnsi" w:hAnsiTheme="majorHAnsi"/>
                <w:b/>
                <w:spacing w:val="-8"/>
              </w:rPr>
              <w:t xml:space="preserve"> </w:t>
            </w:r>
            <w:r w:rsidRPr="00416B1F">
              <w:rPr>
                <w:rFonts w:asciiTheme="majorHAnsi" w:hAnsiTheme="majorHAnsi"/>
                <w:b/>
                <w:spacing w:val="-4"/>
              </w:rPr>
              <w:t>(mm)</w:t>
            </w:r>
          </w:p>
        </w:tc>
        <w:tc>
          <w:tcPr>
            <w:tcW w:w="2410" w:type="dxa"/>
          </w:tcPr>
          <w:p w14:paraId="1E3A60C0" w14:textId="77777777" w:rsidR="000F6605" w:rsidRPr="00416B1F" w:rsidRDefault="000F6605" w:rsidP="00F662D7">
            <w:pPr>
              <w:pStyle w:val="TableParagraph"/>
              <w:spacing w:before="4" w:line="215" w:lineRule="exact"/>
              <w:ind w:right="14"/>
              <w:jc w:val="center"/>
              <w:rPr>
                <w:rFonts w:asciiTheme="majorHAnsi" w:hAnsiTheme="majorHAnsi"/>
                <w:b/>
              </w:rPr>
            </w:pPr>
            <w:r w:rsidRPr="00416B1F">
              <w:rPr>
                <w:rFonts w:asciiTheme="majorHAnsi" w:hAnsiTheme="majorHAnsi"/>
                <w:b/>
              </w:rPr>
              <w:t>Tamisât</w:t>
            </w:r>
            <w:r w:rsidRPr="00416B1F">
              <w:rPr>
                <w:rFonts w:asciiTheme="majorHAnsi" w:hAnsiTheme="majorHAnsi"/>
                <w:b/>
                <w:spacing w:val="-10"/>
              </w:rPr>
              <w:t xml:space="preserve"> </w:t>
            </w:r>
            <w:r w:rsidRPr="00416B1F">
              <w:rPr>
                <w:rFonts w:asciiTheme="majorHAnsi" w:hAnsiTheme="majorHAnsi"/>
                <w:b/>
                <w:spacing w:val="-5"/>
              </w:rPr>
              <w:t>(%)</w:t>
            </w:r>
          </w:p>
        </w:tc>
      </w:tr>
      <w:tr w:rsidR="000F6605" w:rsidRPr="00416B1F" w14:paraId="35821C92" w14:textId="77777777" w:rsidTr="00F662D7">
        <w:trPr>
          <w:trHeight w:val="241"/>
        </w:trPr>
        <w:tc>
          <w:tcPr>
            <w:tcW w:w="2410" w:type="dxa"/>
          </w:tcPr>
          <w:p w14:paraId="18D15537" w14:textId="77777777" w:rsidR="000F6605" w:rsidRPr="00416B1F" w:rsidRDefault="000F6605" w:rsidP="00F662D7">
            <w:pPr>
              <w:pStyle w:val="TableParagraph"/>
              <w:spacing w:before="4" w:line="218" w:lineRule="exact"/>
              <w:ind w:left="12" w:right="14"/>
              <w:jc w:val="center"/>
              <w:rPr>
                <w:rFonts w:asciiTheme="majorHAnsi" w:hAnsiTheme="majorHAnsi"/>
              </w:rPr>
            </w:pPr>
            <w:r w:rsidRPr="00416B1F">
              <w:rPr>
                <w:rFonts w:asciiTheme="majorHAnsi" w:hAnsiTheme="majorHAnsi"/>
                <w:spacing w:val="-5"/>
              </w:rPr>
              <w:t>38</w:t>
            </w:r>
          </w:p>
        </w:tc>
        <w:tc>
          <w:tcPr>
            <w:tcW w:w="2410" w:type="dxa"/>
          </w:tcPr>
          <w:p w14:paraId="31BEDE39" w14:textId="77777777" w:rsidR="000F6605" w:rsidRPr="00416B1F" w:rsidRDefault="000F6605" w:rsidP="00F662D7">
            <w:pPr>
              <w:pStyle w:val="TableParagraph"/>
              <w:spacing w:before="4" w:line="218" w:lineRule="exact"/>
              <w:ind w:left="10" w:right="14"/>
              <w:jc w:val="center"/>
              <w:rPr>
                <w:rFonts w:asciiTheme="majorHAnsi" w:hAnsiTheme="majorHAnsi"/>
              </w:rPr>
            </w:pPr>
            <w:r w:rsidRPr="00416B1F">
              <w:rPr>
                <w:rFonts w:asciiTheme="majorHAnsi" w:hAnsiTheme="majorHAnsi"/>
                <w:spacing w:val="-10"/>
              </w:rPr>
              <w:t>5</w:t>
            </w:r>
          </w:p>
        </w:tc>
        <w:tc>
          <w:tcPr>
            <w:tcW w:w="2410" w:type="dxa"/>
          </w:tcPr>
          <w:p w14:paraId="025FEFE0" w14:textId="77777777" w:rsidR="000F6605" w:rsidRPr="00416B1F" w:rsidRDefault="000F6605" w:rsidP="00F662D7">
            <w:pPr>
              <w:pStyle w:val="TableParagraph"/>
              <w:spacing w:before="4" w:line="218" w:lineRule="exact"/>
              <w:ind w:left="4" w:right="14"/>
              <w:jc w:val="center"/>
              <w:rPr>
                <w:rFonts w:asciiTheme="majorHAnsi" w:hAnsiTheme="majorHAnsi"/>
              </w:rPr>
            </w:pPr>
            <w:r w:rsidRPr="00416B1F">
              <w:rPr>
                <w:rFonts w:asciiTheme="majorHAnsi" w:hAnsiTheme="majorHAnsi"/>
              </w:rPr>
              <w:t>95</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5"/>
              </w:rPr>
              <w:t>100</w:t>
            </w:r>
          </w:p>
        </w:tc>
      </w:tr>
      <w:tr w:rsidR="000F6605" w:rsidRPr="00416B1F" w14:paraId="5F687A5A" w14:textId="77777777" w:rsidTr="00F662D7">
        <w:trPr>
          <w:trHeight w:val="242"/>
        </w:trPr>
        <w:tc>
          <w:tcPr>
            <w:tcW w:w="2410" w:type="dxa"/>
          </w:tcPr>
          <w:p w14:paraId="5B8EEFB8" w14:textId="77777777" w:rsidR="000F6605" w:rsidRPr="00416B1F" w:rsidRDefault="000F6605" w:rsidP="00F662D7">
            <w:pPr>
              <w:pStyle w:val="TableParagraph"/>
              <w:spacing w:before="4" w:line="218" w:lineRule="exact"/>
              <w:ind w:left="12" w:right="14"/>
              <w:jc w:val="center"/>
              <w:rPr>
                <w:rFonts w:asciiTheme="majorHAnsi" w:hAnsiTheme="majorHAnsi"/>
              </w:rPr>
            </w:pPr>
            <w:r w:rsidRPr="00416B1F">
              <w:rPr>
                <w:rFonts w:asciiTheme="majorHAnsi" w:hAnsiTheme="majorHAnsi"/>
                <w:spacing w:val="-5"/>
              </w:rPr>
              <w:t>35</w:t>
            </w:r>
          </w:p>
        </w:tc>
        <w:tc>
          <w:tcPr>
            <w:tcW w:w="2410" w:type="dxa"/>
          </w:tcPr>
          <w:p w14:paraId="158F5F28" w14:textId="77777777" w:rsidR="000F6605" w:rsidRPr="00416B1F" w:rsidRDefault="000F6605" w:rsidP="00F662D7">
            <w:pPr>
              <w:pStyle w:val="TableParagraph"/>
              <w:spacing w:before="4" w:line="218" w:lineRule="exact"/>
              <w:ind w:left="6" w:right="14"/>
              <w:jc w:val="center"/>
              <w:rPr>
                <w:rFonts w:asciiTheme="majorHAnsi" w:hAnsiTheme="majorHAnsi"/>
              </w:rPr>
            </w:pPr>
            <w:r w:rsidRPr="00416B1F">
              <w:rPr>
                <w:rFonts w:asciiTheme="majorHAnsi" w:hAnsiTheme="majorHAnsi"/>
                <w:spacing w:val="-5"/>
              </w:rPr>
              <w:t>2,5</w:t>
            </w:r>
          </w:p>
        </w:tc>
        <w:tc>
          <w:tcPr>
            <w:tcW w:w="2410" w:type="dxa"/>
          </w:tcPr>
          <w:p w14:paraId="384237EE" w14:textId="77777777" w:rsidR="000F6605" w:rsidRPr="00416B1F" w:rsidRDefault="000F6605" w:rsidP="00F662D7">
            <w:pPr>
              <w:pStyle w:val="TableParagraph"/>
              <w:spacing w:before="4" w:line="218" w:lineRule="exact"/>
              <w:ind w:left="4" w:right="14"/>
              <w:jc w:val="center"/>
              <w:rPr>
                <w:rFonts w:asciiTheme="majorHAnsi" w:hAnsiTheme="majorHAnsi"/>
              </w:rPr>
            </w:pPr>
            <w:r w:rsidRPr="00416B1F">
              <w:rPr>
                <w:rFonts w:asciiTheme="majorHAnsi" w:hAnsiTheme="majorHAnsi"/>
              </w:rPr>
              <w:t>70</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5"/>
              </w:rPr>
              <w:t>90</w:t>
            </w:r>
          </w:p>
        </w:tc>
      </w:tr>
      <w:tr w:rsidR="000F6605" w:rsidRPr="00416B1F" w14:paraId="2284B15C" w14:textId="77777777" w:rsidTr="00F662D7">
        <w:trPr>
          <w:trHeight w:val="241"/>
        </w:trPr>
        <w:tc>
          <w:tcPr>
            <w:tcW w:w="2410" w:type="dxa"/>
          </w:tcPr>
          <w:p w14:paraId="462AC72E" w14:textId="77777777" w:rsidR="000F6605" w:rsidRPr="00416B1F" w:rsidRDefault="000F6605" w:rsidP="00F662D7">
            <w:pPr>
              <w:pStyle w:val="TableParagraph"/>
              <w:spacing w:before="3" w:line="218" w:lineRule="exact"/>
              <w:ind w:left="12" w:right="14"/>
              <w:jc w:val="center"/>
              <w:rPr>
                <w:rFonts w:asciiTheme="majorHAnsi" w:hAnsiTheme="majorHAnsi"/>
              </w:rPr>
            </w:pPr>
            <w:r w:rsidRPr="00416B1F">
              <w:rPr>
                <w:rFonts w:asciiTheme="majorHAnsi" w:hAnsiTheme="majorHAnsi"/>
                <w:spacing w:val="-5"/>
              </w:rPr>
              <w:t>32</w:t>
            </w:r>
          </w:p>
        </w:tc>
        <w:tc>
          <w:tcPr>
            <w:tcW w:w="2410" w:type="dxa"/>
          </w:tcPr>
          <w:p w14:paraId="72280C8B" w14:textId="77777777" w:rsidR="000F6605" w:rsidRPr="00416B1F" w:rsidRDefault="000F6605" w:rsidP="00F662D7">
            <w:pPr>
              <w:pStyle w:val="TableParagraph"/>
              <w:spacing w:before="3" w:line="218" w:lineRule="exact"/>
              <w:ind w:left="5" w:right="14"/>
              <w:jc w:val="center"/>
              <w:rPr>
                <w:rFonts w:asciiTheme="majorHAnsi" w:hAnsiTheme="majorHAnsi"/>
              </w:rPr>
            </w:pPr>
            <w:r w:rsidRPr="00416B1F">
              <w:rPr>
                <w:rFonts w:asciiTheme="majorHAnsi" w:hAnsiTheme="majorHAnsi"/>
                <w:spacing w:val="-4"/>
              </w:rPr>
              <w:t>1,25</w:t>
            </w:r>
          </w:p>
        </w:tc>
        <w:tc>
          <w:tcPr>
            <w:tcW w:w="2410" w:type="dxa"/>
          </w:tcPr>
          <w:p w14:paraId="057632BA" w14:textId="77777777" w:rsidR="000F6605" w:rsidRPr="00416B1F" w:rsidRDefault="000F6605" w:rsidP="00F662D7">
            <w:pPr>
              <w:pStyle w:val="TableParagraph"/>
              <w:spacing w:before="3" w:line="218" w:lineRule="exact"/>
              <w:ind w:left="4" w:right="14"/>
              <w:jc w:val="center"/>
              <w:rPr>
                <w:rFonts w:asciiTheme="majorHAnsi" w:hAnsiTheme="majorHAnsi"/>
              </w:rPr>
            </w:pPr>
            <w:r w:rsidRPr="00416B1F">
              <w:rPr>
                <w:rFonts w:asciiTheme="majorHAnsi" w:hAnsiTheme="majorHAnsi"/>
              </w:rPr>
              <w:t>45</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5"/>
              </w:rPr>
              <w:t>80</w:t>
            </w:r>
          </w:p>
        </w:tc>
      </w:tr>
      <w:tr w:rsidR="000F6605" w:rsidRPr="00416B1F" w14:paraId="743F3BEE" w14:textId="77777777" w:rsidTr="00F662D7">
        <w:trPr>
          <w:trHeight w:val="239"/>
        </w:trPr>
        <w:tc>
          <w:tcPr>
            <w:tcW w:w="2410" w:type="dxa"/>
          </w:tcPr>
          <w:p w14:paraId="5794DB34" w14:textId="77777777" w:rsidR="000F6605" w:rsidRPr="00416B1F" w:rsidRDefault="000F6605" w:rsidP="00F662D7">
            <w:pPr>
              <w:pStyle w:val="TableParagraph"/>
              <w:spacing w:before="3" w:line="216" w:lineRule="exact"/>
              <w:ind w:left="12" w:right="14"/>
              <w:jc w:val="center"/>
              <w:rPr>
                <w:rFonts w:asciiTheme="majorHAnsi" w:hAnsiTheme="majorHAnsi"/>
              </w:rPr>
            </w:pPr>
            <w:r w:rsidRPr="00416B1F">
              <w:rPr>
                <w:rFonts w:asciiTheme="majorHAnsi" w:hAnsiTheme="majorHAnsi"/>
                <w:spacing w:val="-5"/>
              </w:rPr>
              <w:t>29</w:t>
            </w:r>
          </w:p>
        </w:tc>
        <w:tc>
          <w:tcPr>
            <w:tcW w:w="2410" w:type="dxa"/>
          </w:tcPr>
          <w:p w14:paraId="04AA505B" w14:textId="77777777" w:rsidR="000F6605" w:rsidRPr="00416B1F" w:rsidRDefault="000F6605" w:rsidP="00F662D7">
            <w:pPr>
              <w:pStyle w:val="TableParagraph"/>
              <w:spacing w:before="3" w:line="216" w:lineRule="exact"/>
              <w:ind w:left="5" w:right="14"/>
              <w:jc w:val="center"/>
              <w:rPr>
                <w:rFonts w:asciiTheme="majorHAnsi" w:hAnsiTheme="majorHAnsi"/>
              </w:rPr>
            </w:pPr>
            <w:r w:rsidRPr="00416B1F">
              <w:rPr>
                <w:rFonts w:asciiTheme="majorHAnsi" w:hAnsiTheme="majorHAnsi"/>
                <w:spacing w:val="-4"/>
              </w:rPr>
              <w:t>0,63</w:t>
            </w:r>
          </w:p>
        </w:tc>
        <w:tc>
          <w:tcPr>
            <w:tcW w:w="2410" w:type="dxa"/>
          </w:tcPr>
          <w:p w14:paraId="14D96D35" w14:textId="77777777" w:rsidR="000F6605" w:rsidRPr="00416B1F" w:rsidRDefault="000F6605" w:rsidP="00F662D7">
            <w:pPr>
              <w:pStyle w:val="TableParagraph"/>
              <w:spacing w:before="3" w:line="216" w:lineRule="exact"/>
              <w:ind w:left="4" w:right="14"/>
              <w:jc w:val="center"/>
              <w:rPr>
                <w:rFonts w:asciiTheme="majorHAnsi" w:hAnsiTheme="majorHAnsi"/>
              </w:rPr>
            </w:pPr>
            <w:r w:rsidRPr="00416B1F">
              <w:rPr>
                <w:rFonts w:asciiTheme="majorHAnsi" w:hAnsiTheme="majorHAnsi"/>
              </w:rPr>
              <w:t>28</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5"/>
              </w:rPr>
              <w:t>35</w:t>
            </w:r>
          </w:p>
        </w:tc>
      </w:tr>
      <w:tr w:rsidR="000F6605" w:rsidRPr="00416B1F" w14:paraId="5424944A" w14:textId="77777777" w:rsidTr="00F662D7">
        <w:trPr>
          <w:trHeight w:val="242"/>
        </w:trPr>
        <w:tc>
          <w:tcPr>
            <w:tcW w:w="2410" w:type="dxa"/>
          </w:tcPr>
          <w:p w14:paraId="38EB03B6" w14:textId="77777777" w:rsidR="000F6605" w:rsidRPr="00416B1F" w:rsidRDefault="000F6605" w:rsidP="00F662D7">
            <w:pPr>
              <w:pStyle w:val="TableParagraph"/>
              <w:spacing w:before="3" w:line="219" w:lineRule="exact"/>
              <w:ind w:left="12" w:right="14"/>
              <w:jc w:val="center"/>
              <w:rPr>
                <w:rFonts w:asciiTheme="majorHAnsi" w:hAnsiTheme="majorHAnsi"/>
              </w:rPr>
            </w:pPr>
            <w:r w:rsidRPr="00416B1F">
              <w:rPr>
                <w:rFonts w:asciiTheme="majorHAnsi" w:hAnsiTheme="majorHAnsi"/>
                <w:spacing w:val="-5"/>
              </w:rPr>
              <w:t>26</w:t>
            </w:r>
          </w:p>
        </w:tc>
        <w:tc>
          <w:tcPr>
            <w:tcW w:w="2410" w:type="dxa"/>
          </w:tcPr>
          <w:p w14:paraId="2AFA2679" w14:textId="77777777" w:rsidR="000F6605" w:rsidRPr="00416B1F" w:rsidRDefault="000F6605" w:rsidP="00F662D7">
            <w:pPr>
              <w:pStyle w:val="TableParagraph"/>
              <w:spacing w:before="3" w:line="219" w:lineRule="exact"/>
              <w:ind w:left="7" w:right="14"/>
              <w:jc w:val="center"/>
              <w:rPr>
                <w:rFonts w:asciiTheme="majorHAnsi" w:hAnsiTheme="majorHAnsi"/>
              </w:rPr>
            </w:pPr>
            <w:r w:rsidRPr="00416B1F">
              <w:rPr>
                <w:rFonts w:asciiTheme="majorHAnsi" w:hAnsiTheme="majorHAnsi"/>
                <w:spacing w:val="-2"/>
              </w:rPr>
              <w:t>0,315</w:t>
            </w:r>
          </w:p>
        </w:tc>
        <w:tc>
          <w:tcPr>
            <w:tcW w:w="2410" w:type="dxa"/>
          </w:tcPr>
          <w:p w14:paraId="59A2C320" w14:textId="77777777" w:rsidR="000F6605" w:rsidRPr="00416B1F" w:rsidRDefault="000F6605" w:rsidP="00F662D7">
            <w:pPr>
              <w:pStyle w:val="TableParagraph"/>
              <w:spacing w:before="3" w:line="219" w:lineRule="exact"/>
              <w:ind w:left="4" w:right="14"/>
              <w:jc w:val="center"/>
              <w:rPr>
                <w:rFonts w:asciiTheme="majorHAnsi" w:hAnsiTheme="majorHAnsi"/>
              </w:rPr>
            </w:pPr>
            <w:r w:rsidRPr="00416B1F">
              <w:rPr>
                <w:rFonts w:asciiTheme="majorHAnsi" w:hAnsiTheme="majorHAnsi"/>
              </w:rPr>
              <w:t>10</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spacing w:val="-5"/>
              </w:rPr>
              <w:t>30</w:t>
            </w:r>
          </w:p>
        </w:tc>
      </w:tr>
      <w:tr w:rsidR="000F6605" w:rsidRPr="00416B1F" w14:paraId="2E5D5431" w14:textId="77777777" w:rsidTr="00F662D7">
        <w:trPr>
          <w:trHeight w:val="241"/>
        </w:trPr>
        <w:tc>
          <w:tcPr>
            <w:tcW w:w="2410" w:type="dxa"/>
          </w:tcPr>
          <w:p w14:paraId="1A59C9C8" w14:textId="77777777" w:rsidR="000F6605" w:rsidRPr="00416B1F" w:rsidRDefault="000F6605" w:rsidP="00F662D7">
            <w:pPr>
              <w:pStyle w:val="TableParagraph"/>
              <w:spacing w:before="2" w:line="219" w:lineRule="exact"/>
              <w:ind w:left="12" w:right="14"/>
              <w:jc w:val="center"/>
              <w:rPr>
                <w:rFonts w:asciiTheme="majorHAnsi" w:hAnsiTheme="majorHAnsi"/>
              </w:rPr>
            </w:pPr>
            <w:r w:rsidRPr="00416B1F">
              <w:rPr>
                <w:rFonts w:asciiTheme="majorHAnsi" w:hAnsiTheme="majorHAnsi"/>
                <w:spacing w:val="-5"/>
              </w:rPr>
              <w:t>23</w:t>
            </w:r>
          </w:p>
        </w:tc>
        <w:tc>
          <w:tcPr>
            <w:tcW w:w="2410" w:type="dxa"/>
          </w:tcPr>
          <w:p w14:paraId="019EAA8B" w14:textId="77777777" w:rsidR="000F6605" w:rsidRPr="00416B1F" w:rsidRDefault="000F6605" w:rsidP="00F662D7">
            <w:pPr>
              <w:pStyle w:val="TableParagraph"/>
              <w:spacing w:before="2" w:line="219" w:lineRule="exact"/>
              <w:ind w:left="5" w:right="14"/>
              <w:jc w:val="center"/>
              <w:rPr>
                <w:rFonts w:asciiTheme="majorHAnsi" w:hAnsiTheme="majorHAnsi"/>
              </w:rPr>
            </w:pPr>
            <w:r w:rsidRPr="00416B1F">
              <w:rPr>
                <w:rFonts w:asciiTheme="majorHAnsi" w:hAnsiTheme="majorHAnsi"/>
                <w:spacing w:val="-4"/>
              </w:rPr>
              <w:t>0,16</w:t>
            </w:r>
          </w:p>
        </w:tc>
        <w:tc>
          <w:tcPr>
            <w:tcW w:w="2410" w:type="dxa"/>
          </w:tcPr>
          <w:p w14:paraId="3F014268" w14:textId="77777777" w:rsidR="000F6605" w:rsidRPr="00416B1F" w:rsidRDefault="000F6605" w:rsidP="00F662D7">
            <w:pPr>
              <w:pStyle w:val="TableParagraph"/>
              <w:spacing w:before="2" w:line="219" w:lineRule="exact"/>
              <w:ind w:left="2" w:right="14"/>
              <w:jc w:val="center"/>
              <w:rPr>
                <w:rFonts w:asciiTheme="majorHAnsi" w:hAnsiTheme="majorHAnsi"/>
              </w:rPr>
            </w:pPr>
            <w:r w:rsidRPr="00416B1F">
              <w:rPr>
                <w:rFonts w:asciiTheme="majorHAnsi" w:hAnsiTheme="majorHAnsi"/>
              </w:rPr>
              <w:t>2</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2"/>
              </w:rPr>
              <w:t xml:space="preserve"> </w:t>
            </w:r>
            <w:r w:rsidRPr="00416B1F">
              <w:rPr>
                <w:rFonts w:asciiTheme="majorHAnsi" w:hAnsiTheme="majorHAnsi"/>
                <w:spacing w:val="-7"/>
              </w:rPr>
              <w:t>10</w:t>
            </w:r>
          </w:p>
        </w:tc>
      </w:tr>
    </w:tbl>
    <w:p w14:paraId="4D73BAE2" w14:textId="77777777" w:rsidR="000F6605" w:rsidRPr="00416B1F" w:rsidRDefault="000F6605" w:rsidP="000F6605">
      <w:pPr>
        <w:pStyle w:val="Corpsdetexte"/>
        <w:spacing w:before="7"/>
        <w:ind w:left="0"/>
        <w:rPr>
          <w:rFonts w:asciiTheme="majorHAnsi" w:hAnsiTheme="majorHAnsi"/>
          <w:sz w:val="22"/>
          <w:szCs w:val="22"/>
        </w:rPr>
      </w:pPr>
    </w:p>
    <w:p w14:paraId="6BD55D32"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z w:val="22"/>
          <w:szCs w:val="22"/>
        </w:rPr>
        <w:t>d’œuvre</w:t>
      </w:r>
      <w:r w:rsidRPr="00416B1F">
        <w:rPr>
          <w:rFonts w:asciiTheme="majorHAnsi" w:hAnsiTheme="majorHAnsi"/>
          <w:spacing w:val="-4"/>
          <w:sz w:val="22"/>
          <w:szCs w:val="22"/>
        </w:rPr>
        <w:t xml:space="preserve"> </w:t>
      </w:r>
      <w:r w:rsidRPr="00416B1F">
        <w:rPr>
          <w:rFonts w:asciiTheme="majorHAnsi" w:hAnsiTheme="majorHAnsi"/>
          <w:sz w:val="22"/>
          <w:szCs w:val="22"/>
        </w:rPr>
        <w:t>pourra</w:t>
      </w:r>
      <w:r w:rsidRPr="00416B1F">
        <w:rPr>
          <w:rFonts w:asciiTheme="majorHAnsi" w:hAnsiTheme="majorHAnsi"/>
          <w:spacing w:val="-5"/>
          <w:sz w:val="22"/>
          <w:szCs w:val="22"/>
        </w:rPr>
        <w:t xml:space="preserve"> </w:t>
      </w:r>
      <w:r w:rsidRPr="00416B1F">
        <w:rPr>
          <w:rFonts w:asciiTheme="majorHAnsi" w:hAnsiTheme="majorHAnsi"/>
          <w:sz w:val="22"/>
          <w:szCs w:val="22"/>
        </w:rPr>
        <w:t>demander</w:t>
      </w:r>
      <w:r w:rsidRPr="00416B1F">
        <w:rPr>
          <w:rFonts w:asciiTheme="majorHAnsi" w:hAnsiTheme="majorHAnsi"/>
          <w:spacing w:val="-7"/>
          <w:sz w:val="22"/>
          <w:szCs w:val="22"/>
        </w:rPr>
        <w:t xml:space="preserve"> </w:t>
      </w:r>
      <w:r w:rsidRPr="00416B1F">
        <w:rPr>
          <w:rFonts w:asciiTheme="majorHAnsi" w:hAnsiTheme="majorHAnsi"/>
          <w:sz w:val="22"/>
          <w:szCs w:val="22"/>
        </w:rPr>
        <w:t>que</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sables</w:t>
      </w:r>
      <w:r w:rsidRPr="00416B1F">
        <w:rPr>
          <w:rFonts w:asciiTheme="majorHAnsi" w:hAnsiTheme="majorHAnsi"/>
          <w:spacing w:val="-7"/>
          <w:sz w:val="22"/>
          <w:szCs w:val="22"/>
        </w:rPr>
        <w:t xml:space="preserve"> </w:t>
      </w:r>
      <w:r w:rsidRPr="00416B1F">
        <w:rPr>
          <w:rFonts w:asciiTheme="majorHAnsi" w:hAnsiTheme="majorHAnsi"/>
          <w:sz w:val="22"/>
          <w:szCs w:val="22"/>
        </w:rPr>
        <w:t>soient</w:t>
      </w:r>
      <w:r w:rsidRPr="00416B1F">
        <w:rPr>
          <w:rFonts w:asciiTheme="majorHAnsi" w:hAnsiTheme="majorHAnsi"/>
          <w:spacing w:val="-6"/>
          <w:sz w:val="22"/>
          <w:szCs w:val="22"/>
        </w:rPr>
        <w:t xml:space="preserve"> </w:t>
      </w:r>
      <w:r w:rsidRPr="00416B1F">
        <w:rPr>
          <w:rFonts w:asciiTheme="majorHAnsi" w:hAnsiTheme="majorHAnsi"/>
          <w:sz w:val="22"/>
          <w:szCs w:val="22"/>
        </w:rPr>
        <w:t>lavés</w:t>
      </w:r>
      <w:r w:rsidRPr="00416B1F">
        <w:rPr>
          <w:rFonts w:asciiTheme="majorHAnsi" w:hAnsiTheme="majorHAnsi"/>
          <w:spacing w:val="-7"/>
          <w:sz w:val="22"/>
          <w:szCs w:val="22"/>
        </w:rPr>
        <w:t xml:space="preserve"> </w:t>
      </w:r>
      <w:r w:rsidRPr="00416B1F">
        <w:rPr>
          <w:rFonts w:asciiTheme="majorHAnsi" w:hAnsiTheme="majorHAnsi"/>
          <w:sz w:val="22"/>
          <w:szCs w:val="22"/>
        </w:rPr>
        <w:t>avant</w:t>
      </w:r>
      <w:r w:rsidRPr="00416B1F">
        <w:rPr>
          <w:rFonts w:asciiTheme="majorHAnsi" w:hAnsiTheme="majorHAnsi"/>
          <w:spacing w:val="-6"/>
          <w:sz w:val="22"/>
          <w:szCs w:val="22"/>
        </w:rPr>
        <w:t xml:space="preserve"> </w:t>
      </w:r>
      <w:r w:rsidRPr="00416B1F">
        <w:rPr>
          <w:rFonts w:asciiTheme="majorHAnsi" w:hAnsiTheme="majorHAnsi"/>
          <w:sz w:val="22"/>
          <w:szCs w:val="22"/>
        </w:rPr>
        <w:t>leur</w:t>
      </w:r>
      <w:r w:rsidRPr="00416B1F">
        <w:rPr>
          <w:rFonts w:asciiTheme="majorHAnsi" w:hAnsiTheme="majorHAnsi"/>
          <w:spacing w:val="-4"/>
          <w:sz w:val="22"/>
          <w:szCs w:val="22"/>
        </w:rPr>
        <w:t xml:space="preserve"> </w:t>
      </w:r>
      <w:r w:rsidRPr="00416B1F">
        <w:rPr>
          <w:rFonts w:asciiTheme="majorHAnsi" w:hAnsiTheme="majorHAnsi"/>
          <w:spacing w:val="-2"/>
          <w:sz w:val="22"/>
          <w:szCs w:val="22"/>
        </w:rPr>
        <w:t>emploi.</w:t>
      </w:r>
    </w:p>
    <w:p w14:paraId="736532FC"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La granularité est contrôlée par le module de finesse (entre 2,2 et 2,8) dont la valeur ne doit pas s'écarter de plus de 0,20, en valeur absolue, du module de finesse du granulat de l'étude.</w:t>
      </w:r>
    </w:p>
    <w:p w14:paraId="0C61D613"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8"/>
          <w:sz w:val="22"/>
          <w:szCs w:val="22"/>
        </w:rPr>
        <w:t xml:space="preserve"> </w:t>
      </w:r>
      <w:r w:rsidRPr="00416B1F">
        <w:rPr>
          <w:rFonts w:asciiTheme="majorHAnsi" w:hAnsiTheme="majorHAnsi"/>
          <w:sz w:val="22"/>
          <w:szCs w:val="22"/>
        </w:rPr>
        <w:t>sera</w:t>
      </w:r>
      <w:r w:rsidRPr="00416B1F">
        <w:rPr>
          <w:rFonts w:asciiTheme="majorHAnsi" w:hAnsiTheme="majorHAnsi"/>
          <w:spacing w:val="-7"/>
          <w:sz w:val="22"/>
          <w:szCs w:val="22"/>
        </w:rPr>
        <w:t xml:space="preserve"> </w:t>
      </w:r>
      <w:r w:rsidRPr="00416B1F">
        <w:rPr>
          <w:rFonts w:asciiTheme="majorHAnsi" w:hAnsiTheme="majorHAnsi"/>
          <w:sz w:val="22"/>
          <w:szCs w:val="22"/>
        </w:rPr>
        <w:t>prévu</w:t>
      </w:r>
      <w:r w:rsidRPr="00416B1F">
        <w:rPr>
          <w:rFonts w:asciiTheme="majorHAnsi" w:hAnsiTheme="majorHAnsi"/>
          <w:spacing w:val="-7"/>
          <w:sz w:val="22"/>
          <w:szCs w:val="22"/>
        </w:rPr>
        <w:t xml:space="preserve"> </w:t>
      </w:r>
      <w:r w:rsidRPr="00416B1F">
        <w:rPr>
          <w:rFonts w:asciiTheme="majorHAnsi" w:hAnsiTheme="majorHAnsi"/>
          <w:sz w:val="22"/>
          <w:szCs w:val="22"/>
        </w:rPr>
        <w:t>d'effectuer</w:t>
      </w:r>
      <w:r w:rsidRPr="00416B1F">
        <w:rPr>
          <w:rFonts w:asciiTheme="majorHAnsi" w:hAnsiTheme="majorHAnsi"/>
          <w:spacing w:val="-5"/>
          <w:sz w:val="22"/>
          <w:szCs w:val="22"/>
        </w:rPr>
        <w:t xml:space="preserve"> </w:t>
      </w:r>
      <w:r w:rsidRPr="00416B1F">
        <w:rPr>
          <w:rFonts w:asciiTheme="majorHAnsi" w:hAnsiTheme="majorHAnsi"/>
          <w:sz w:val="22"/>
          <w:szCs w:val="22"/>
        </w:rPr>
        <w:t>une</w:t>
      </w:r>
      <w:r w:rsidRPr="00416B1F">
        <w:rPr>
          <w:rFonts w:asciiTheme="majorHAnsi" w:hAnsiTheme="majorHAnsi"/>
          <w:spacing w:val="-7"/>
          <w:sz w:val="22"/>
          <w:szCs w:val="22"/>
        </w:rPr>
        <w:t xml:space="preserve"> </w:t>
      </w:r>
      <w:r w:rsidRPr="00416B1F">
        <w:rPr>
          <w:rFonts w:asciiTheme="majorHAnsi" w:hAnsiTheme="majorHAnsi"/>
          <w:sz w:val="22"/>
          <w:szCs w:val="22"/>
        </w:rPr>
        <w:t>mesure</w:t>
      </w:r>
      <w:r w:rsidRPr="00416B1F">
        <w:rPr>
          <w:rFonts w:asciiTheme="majorHAnsi" w:hAnsiTheme="majorHAnsi"/>
          <w:spacing w:val="-6"/>
          <w:sz w:val="22"/>
          <w:szCs w:val="22"/>
        </w:rPr>
        <w:t xml:space="preserve"> </w:t>
      </w:r>
      <w:r w:rsidRPr="00416B1F">
        <w:rPr>
          <w:rFonts w:asciiTheme="majorHAnsi" w:hAnsiTheme="majorHAnsi"/>
          <w:sz w:val="22"/>
          <w:szCs w:val="22"/>
        </w:rPr>
        <w:t>d'équivalent</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sable</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7"/>
          <w:sz w:val="22"/>
          <w:szCs w:val="22"/>
        </w:rPr>
        <w:t xml:space="preserve"> </w:t>
      </w:r>
      <w:r w:rsidRPr="00416B1F">
        <w:rPr>
          <w:rFonts w:asciiTheme="majorHAnsi" w:hAnsiTheme="majorHAnsi"/>
          <w:sz w:val="22"/>
          <w:szCs w:val="22"/>
        </w:rPr>
        <w:t>une</w:t>
      </w:r>
      <w:r w:rsidRPr="00416B1F">
        <w:rPr>
          <w:rFonts w:asciiTheme="majorHAnsi" w:hAnsiTheme="majorHAnsi"/>
          <w:spacing w:val="-7"/>
          <w:sz w:val="22"/>
          <w:szCs w:val="22"/>
        </w:rPr>
        <w:t xml:space="preserve"> </w:t>
      </w:r>
      <w:r w:rsidRPr="00416B1F">
        <w:rPr>
          <w:rFonts w:asciiTheme="majorHAnsi" w:hAnsiTheme="majorHAnsi"/>
          <w:sz w:val="22"/>
          <w:szCs w:val="22"/>
        </w:rPr>
        <w:t>granulométrie</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chaque</w:t>
      </w:r>
      <w:r w:rsidRPr="00416B1F">
        <w:rPr>
          <w:rFonts w:asciiTheme="majorHAnsi" w:hAnsiTheme="majorHAnsi"/>
          <w:spacing w:val="-8"/>
          <w:sz w:val="22"/>
          <w:szCs w:val="22"/>
        </w:rPr>
        <w:t xml:space="preserve"> </w:t>
      </w:r>
      <w:r w:rsidRPr="00416B1F">
        <w:rPr>
          <w:rFonts w:asciiTheme="majorHAnsi" w:hAnsiTheme="majorHAnsi"/>
          <w:spacing w:val="-2"/>
          <w:sz w:val="22"/>
          <w:szCs w:val="22"/>
        </w:rPr>
        <w:t>livraison.</w:t>
      </w:r>
    </w:p>
    <w:p w14:paraId="205E595E" w14:textId="77777777" w:rsidR="000F6605" w:rsidRPr="00416B1F" w:rsidRDefault="000F6605" w:rsidP="000F6605">
      <w:pPr>
        <w:numPr>
          <w:ilvl w:val="2"/>
          <w:numId w:val="61"/>
        </w:numPr>
        <w:tabs>
          <w:tab w:val="left" w:pos="1525"/>
        </w:tabs>
        <w:spacing w:line="241" w:lineRule="exact"/>
        <w:ind w:left="1525" w:hanging="816"/>
        <w:rPr>
          <w:rFonts w:asciiTheme="majorHAnsi" w:hAnsiTheme="majorHAnsi"/>
          <w:b/>
        </w:rPr>
      </w:pPr>
      <w:r w:rsidRPr="00416B1F">
        <w:rPr>
          <w:rFonts w:asciiTheme="majorHAnsi" w:hAnsiTheme="majorHAnsi"/>
          <w:b/>
          <w:spacing w:val="-2"/>
        </w:rPr>
        <w:lastRenderedPageBreak/>
        <w:t>Granulats</w:t>
      </w:r>
    </w:p>
    <w:p w14:paraId="5E97230B"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Les granulats devront être propres (% d’éléments éliminés par décantation inférieur à 2 %) et de granulométrie</w:t>
      </w:r>
      <w:r w:rsidRPr="00416B1F">
        <w:rPr>
          <w:rFonts w:asciiTheme="majorHAnsi" w:hAnsiTheme="majorHAnsi"/>
          <w:spacing w:val="40"/>
          <w:sz w:val="22"/>
          <w:szCs w:val="22"/>
        </w:rPr>
        <w:t xml:space="preserve"> </w:t>
      </w:r>
      <w:r w:rsidRPr="00416B1F">
        <w:rPr>
          <w:rFonts w:asciiTheme="majorHAnsi" w:hAnsiTheme="majorHAnsi"/>
          <w:sz w:val="22"/>
          <w:szCs w:val="22"/>
        </w:rPr>
        <w:t>adaptée à leur utilisation.</w:t>
      </w:r>
    </w:p>
    <w:p w14:paraId="67284A2A" w14:textId="77777777" w:rsidR="000F6605" w:rsidRPr="00416B1F" w:rsidRDefault="000F6605" w:rsidP="000F6605">
      <w:pPr>
        <w:pStyle w:val="Corpsdetexte"/>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0FB2200D" w14:textId="77777777" w:rsidR="000F6605" w:rsidRPr="00416B1F" w:rsidRDefault="000F6605" w:rsidP="000F6605">
      <w:pPr>
        <w:pStyle w:val="Corpsdetexte"/>
        <w:spacing w:before="69"/>
        <w:ind w:right="654"/>
        <w:rPr>
          <w:rFonts w:asciiTheme="majorHAnsi" w:hAnsiTheme="majorHAnsi"/>
          <w:sz w:val="22"/>
          <w:szCs w:val="22"/>
        </w:rPr>
      </w:pPr>
      <w:r w:rsidRPr="00416B1F">
        <w:rPr>
          <w:rFonts w:asciiTheme="majorHAnsi" w:hAnsiTheme="majorHAnsi"/>
          <w:sz w:val="22"/>
          <w:szCs w:val="22"/>
        </w:rPr>
        <w:lastRenderedPageBreak/>
        <w:t>La proportion maximale en poids des granulats destinés aux bétons de qualité passant au lavage au tamis de 0,5 doit être inférieure à 1,5 %.</w:t>
      </w:r>
    </w:p>
    <w:p w14:paraId="3F8450B0" w14:textId="77777777" w:rsidR="000F6605" w:rsidRPr="00416B1F" w:rsidRDefault="000F6605" w:rsidP="000F6605">
      <w:pPr>
        <w:pStyle w:val="Corpsdetexte"/>
        <w:spacing w:line="273" w:lineRule="auto"/>
        <w:ind w:right="431"/>
        <w:rPr>
          <w:rFonts w:asciiTheme="majorHAnsi" w:hAnsiTheme="majorHAnsi"/>
          <w:sz w:val="22"/>
          <w:szCs w:val="22"/>
        </w:rPr>
      </w:pPr>
      <w:r w:rsidRPr="00416B1F">
        <w:rPr>
          <w:rFonts w:asciiTheme="majorHAnsi" w:hAnsiTheme="majorHAnsi"/>
          <w:sz w:val="22"/>
          <w:szCs w:val="22"/>
        </w:rPr>
        <w:t>Chaque composition granulométrique est proposée par le Cocontractant à l’agrément du Maître d’œuvre, en même temps que la composition des bétons.</w:t>
      </w:r>
    </w:p>
    <w:p w14:paraId="52185218" w14:textId="77777777" w:rsidR="000F6605" w:rsidRPr="00416B1F" w:rsidRDefault="000F6605" w:rsidP="000F6605">
      <w:pPr>
        <w:pStyle w:val="Corpsdetexte"/>
        <w:spacing w:before="3"/>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granularité</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agrégats</w:t>
      </w:r>
      <w:r w:rsidRPr="00416B1F">
        <w:rPr>
          <w:rFonts w:asciiTheme="majorHAnsi" w:hAnsiTheme="majorHAnsi"/>
          <w:spacing w:val="-7"/>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fixée</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0A123A9D" w14:textId="77777777" w:rsidR="000F6605" w:rsidRPr="00416B1F" w:rsidRDefault="000F6605" w:rsidP="000F6605">
      <w:pPr>
        <w:pStyle w:val="Paragraphedeliste"/>
        <w:numPr>
          <w:ilvl w:val="0"/>
          <w:numId w:val="60"/>
        </w:numPr>
        <w:tabs>
          <w:tab w:val="left" w:pos="708"/>
        </w:tabs>
        <w:spacing w:before="36" w:line="242" w:lineRule="exact"/>
        <w:ind w:left="708" w:hanging="347"/>
        <w:jc w:val="both"/>
        <w:rPr>
          <w:rFonts w:asciiTheme="majorHAnsi" w:hAnsiTheme="majorHAnsi"/>
        </w:rPr>
      </w:pPr>
      <w:proofErr w:type="gramStart"/>
      <w:r w:rsidRPr="00416B1F">
        <w:rPr>
          <w:rFonts w:asciiTheme="majorHAnsi" w:hAnsiTheme="majorHAnsi"/>
        </w:rPr>
        <w:t>pour</w:t>
      </w:r>
      <w:proofErr w:type="gramEnd"/>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bétons</w:t>
      </w:r>
      <w:r w:rsidRPr="00416B1F">
        <w:rPr>
          <w:rFonts w:asciiTheme="majorHAnsi" w:hAnsiTheme="majorHAnsi"/>
          <w:spacing w:val="-6"/>
        </w:rPr>
        <w:t xml:space="preserve"> </w:t>
      </w:r>
      <w:r w:rsidRPr="00416B1F">
        <w:rPr>
          <w:rFonts w:asciiTheme="majorHAnsi" w:hAnsiTheme="majorHAnsi"/>
        </w:rPr>
        <w:t>armés</w:t>
      </w:r>
      <w:r w:rsidRPr="00416B1F">
        <w:rPr>
          <w:rFonts w:asciiTheme="majorHAnsi" w:hAnsiTheme="majorHAnsi"/>
          <w:spacing w:val="-5"/>
        </w:rPr>
        <w:t xml:space="preserve"> </w:t>
      </w:r>
      <w:r w:rsidRPr="00416B1F">
        <w:rPr>
          <w:rFonts w:asciiTheme="majorHAnsi" w:hAnsiTheme="majorHAnsi"/>
        </w:rPr>
        <w:t>B</w:t>
      </w:r>
      <w:r w:rsidRPr="00416B1F">
        <w:rPr>
          <w:rFonts w:asciiTheme="majorHAnsi" w:hAnsiTheme="majorHAnsi"/>
          <w:spacing w:val="-6"/>
        </w:rPr>
        <w:t xml:space="preserve"> </w:t>
      </w:r>
      <w:r w:rsidRPr="00416B1F">
        <w:rPr>
          <w:rFonts w:asciiTheme="majorHAnsi" w:hAnsiTheme="majorHAnsi"/>
        </w:rPr>
        <w:t>350:</w:t>
      </w:r>
      <w:r w:rsidRPr="00416B1F">
        <w:rPr>
          <w:rFonts w:asciiTheme="majorHAnsi" w:hAnsiTheme="majorHAnsi"/>
          <w:spacing w:val="-7"/>
        </w:rPr>
        <w:t xml:space="preserve"> </w:t>
      </w:r>
      <w:r w:rsidRPr="00416B1F">
        <w:rPr>
          <w:rFonts w:asciiTheme="majorHAnsi" w:hAnsiTheme="majorHAnsi"/>
        </w:rPr>
        <w:t>5/25</w:t>
      </w:r>
      <w:r w:rsidRPr="00416B1F">
        <w:rPr>
          <w:rFonts w:asciiTheme="majorHAnsi" w:hAnsiTheme="majorHAnsi"/>
          <w:spacing w:val="-5"/>
        </w:rPr>
        <w:t xml:space="preserve"> </w:t>
      </w:r>
      <w:r w:rsidRPr="00416B1F">
        <w:rPr>
          <w:rFonts w:asciiTheme="majorHAnsi" w:hAnsiTheme="majorHAnsi"/>
        </w:rPr>
        <w:t>mm</w:t>
      </w:r>
      <w:r w:rsidRPr="00416B1F">
        <w:rPr>
          <w:rFonts w:asciiTheme="majorHAnsi" w:hAnsiTheme="majorHAnsi"/>
          <w:spacing w:val="-5"/>
        </w:rPr>
        <w:t xml:space="preserve"> </w:t>
      </w:r>
      <w:r w:rsidRPr="00416B1F">
        <w:rPr>
          <w:rFonts w:asciiTheme="majorHAnsi" w:hAnsiTheme="majorHAnsi"/>
        </w:rPr>
        <w:t>résultant</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mélange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deux</w:t>
      </w:r>
      <w:r w:rsidRPr="00416B1F">
        <w:rPr>
          <w:rFonts w:asciiTheme="majorHAnsi" w:hAnsiTheme="majorHAnsi"/>
          <w:spacing w:val="-6"/>
        </w:rPr>
        <w:t xml:space="preserve"> </w:t>
      </w:r>
      <w:r w:rsidRPr="00416B1F">
        <w:rPr>
          <w:rFonts w:asciiTheme="majorHAnsi" w:hAnsiTheme="majorHAnsi"/>
        </w:rPr>
        <w:t>classes</w:t>
      </w:r>
      <w:r w:rsidRPr="00416B1F">
        <w:rPr>
          <w:rFonts w:asciiTheme="majorHAnsi" w:hAnsiTheme="majorHAnsi"/>
          <w:spacing w:val="-4"/>
        </w:rPr>
        <w:t xml:space="preserve"> </w:t>
      </w:r>
      <w:r w:rsidRPr="00416B1F">
        <w:rPr>
          <w:rFonts w:asciiTheme="majorHAnsi" w:hAnsiTheme="majorHAnsi"/>
        </w:rPr>
        <w:t>5/12,5</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12,5/25</w:t>
      </w:r>
      <w:r w:rsidRPr="00416B1F">
        <w:rPr>
          <w:rFonts w:asciiTheme="majorHAnsi" w:hAnsiTheme="majorHAnsi"/>
          <w:spacing w:val="4"/>
        </w:rPr>
        <w:t xml:space="preserve"> </w:t>
      </w:r>
      <w:r w:rsidRPr="00416B1F">
        <w:rPr>
          <w:rFonts w:asciiTheme="majorHAnsi" w:hAnsiTheme="majorHAnsi"/>
          <w:spacing w:val="-10"/>
        </w:rPr>
        <w:t>;</w:t>
      </w:r>
    </w:p>
    <w:p w14:paraId="785F4EFB" w14:textId="77777777" w:rsidR="000F6605" w:rsidRPr="00416B1F" w:rsidRDefault="000F6605" w:rsidP="000F6605">
      <w:pPr>
        <w:pStyle w:val="Paragraphedeliste"/>
        <w:numPr>
          <w:ilvl w:val="0"/>
          <w:numId w:val="60"/>
        </w:numPr>
        <w:tabs>
          <w:tab w:val="left" w:pos="709"/>
        </w:tabs>
        <w:spacing w:line="256" w:lineRule="auto"/>
        <w:ind w:right="571"/>
        <w:jc w:val="both"/>
        <w:rPr>
          <w:rFonts w:asciiTheme="majorHAnsi" w:hAnsiTheme="majorHAnsi"/>
        </w:rPr>
      </w:pPr>
      <w:proofErr w:type="gramStart"/>
      <w:r w:rsidRPr="00416B1F">
        <w:rPr>
          <w:rFonts w:asciiTheme="majorHAnsi" w:hAnsiTheme="majorHAnsi"/>
        </w:rPr>
        <w:t>pour</w:t>
      </w:r>
      <w:proofErr w:type="gramEnd"/>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bétons</w:t>
      </w:r>
      <w:r w:rsidRPr="00416B1F">
        <w:rPr>
          <w:rFonts w:asciiTheme="majorHAnsi" w:hAnsiTheme="majorHAnsi"/>
          <w:spacing w:val="-3"/>
        </w:rPr>
        <w:t xml:space="preserve"> </w:t>
      </w:r>
      <w:r w:rsidRPr="00416B1F">
        <w:rPr>
          <w:rFonts w:asciiTheme="majorHAnsi" w:hAnsiTheme="majorHAnsi"/>
        </w:rPr>
        <w:t>B</w:t>
      </w:r>
      <w:r w:rsidRPr="00416B1F">
        <w:rPr>
          <w:rFonts w:asciiTheme="majorHAnsi" w:hAnsiTheme="majorHAnsi"/>
          <w:spacing w:val="-3"/>
        </w:rPr>
        <w:t xml:space="preserve"> </w:t>
      </w:r>
      <w:r w:rsidRPr="00416B1F">
        <w:rPr>
          <w:rFonts w:asciiTheme="majorHAnsi" w:hAnsiTheme="majorHAnsi"/>
        </w:rPr>
        <w:t>300,</w:t>
      </w:r>
      <w:r w:rsidRPr="00416B1F">
        <w:rPr>
          <w:rFonts w:asciiTheme="majorHAnsi" w:hAnsiTheme="majorHAnsi"/>
          <w:spacing w:val="-3"/>
        </w:rPr>
        <w:t xml:space="preserve"> </w:t>
      </w:r>
      <w:r w:rsidRPr="00416B1F">
        <w:rPr>
          <w:rFonts w:asciiTheme="majorHAnsi" w:hAnsiTheme="majorHAnsi"/>
        </w:rPr>
        <w:t>B</w:t>
      </w:r>
      <w:r w:rsidRPr="00416B1F">
        <w:rPr>
          <w:rFonts w:asciiTheme="majorHAnsi" w:hAnsiTheme="majorHAnsi"/>
          <w:spacing w:val="-3"/>
        </w:rPr>
        <w:t xml:space="preserve"> </w:t>
      </w:r>
      <w:r w:rsidRPr="00416B1F">
        <w:rPr>
          <w:rFonts w:asciiTheme="majorHAnsi" w:hAnsiTheme="majorHAnsi"/>
        </w:rPr>
        <w:t>250</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B</w:t>
      </w:r>
      <w:r w:rsidRPr="00416B1F">
        <w:rPr>
          <w:rFonts w:asciiTheme="majorHAnsi" w:hAnsiTheme="majorHAnsi"/>
          <w:spacing w:val="-3"/>
        </w:rPr>
        <w:t xml:space="preserve"> </w:t>
      </w:r>
      <w:r w:rsidRPr="00416B1F">
        <w:rPr>
          <w:rFonts w:asciiTheme="majorHAnsi" w:hAnsiTheme="majorHAnsi"/>
        </w:rPr>
        <w:t>150</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5/40</w:t>
      </w:r>
      <w:r w:rsidRPr="00416B1F">
        <w:rPr>
          <w:rFonts w:asciiTheme="majorHAnsi" w:hAnsiTheme="majorHAnsi"/>
          <w:spacing w:val="-3"/>
        </w:rPr>
        <w:t xml:space="preserve"> </w:t>
      </w:r>
      <w:r w:rsidRPr="00416B1F">
        <w:rPr>
          <w:rFonts w:asciiTheme="majorHAnsi" w:hAnsiTheme="majorHAnsi"/>
        </w:rPr>
        <w:t>mm</w:t>
      </w:r>
      <w:r w:rsidRPr="00416B1F">
        <w:rPr>
          <w:rFonts w:asciiTheme="majorHAnsi" w:hAnsiTheme="majorHAnsi"/>
          <w:spacing w:val="-2"/>
        </w:rPr>
        <w:t xml:space="preserve"> </w:t>
      </w:r>
      <w:r w:rsidRPr="00416B1F">
        <w:rPr>
          <w:rFonts w:asciiTheme="majorHAnsi" w:hAnsiTheme="majorHAnsi"/>
        </w:rPr>
        <w:t>résultant</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mélange de</w:t>
      </w:r>
      <w:r w:rsidRPr="00416B1F">
        <w:rPr>
          <w:rFonts w:asciiTheme="majorHAnsi" w:hAnsiTheme="majorHAnsi"/>
          <w:spacing w:val="-2"/>
        </w:rPr>
        <w:t xml:space="preserve"> </w:t>
      </w:r>
      <w:r w:rsidRPr="00416B1F">
        <w:rPr>
          <w:rFonts w:asciiTheme="majorHAnsi" w:hAnsiTheme="majorHAnsi"/>
        </w:rPr>
        <w:t>trois classes</w:t>
      </w:r>
      <w:r w:rsidRPr="00416B1F">
        <w:rPr>
          <w:rFonts w:asciiTheme="majorHAnsi" w:hAnsiTheme="majorHAnsi"/>
          <w:spacing w:val="-3"/>
        </w:rPr>
        <w:t xml:space="preserve"> </w:t>
      </w:r>
      <w:r w:rsidRPr="00416B1F">
        <w:rPr>
          <w:rFonts w:asciiTheme="majorHAnsi" w:hAnsiTheme="majorHAnsi"/>
        </w:rPr>
        <w:t>5/12,5</w:t>
      </w:r>
      <w:r w:rsidRPr="00416B1F">
        <w:rPr>
          <w:rFonts w:asciiTheme="majorHAnsi" w:hAnsiTheme="majorHAnsi"/>
          <w:spacing w:val="-4"/>
        </w:rPr>
        <w:t xml:space="preserve"> </w:t>
      </w:r>
      <w:r w:rsidRPr="00416B1F">
        <w:rPr>
          <w:rFonts w:asciiTheme="majorHAnsi" w:hAnsiTheme="majorHAnsi"/>
        </w:rPr>
        <w:t>et 12,5/25</w:t>
      </w:r>
      <w:r w:rsidRPr="00416B1F">
        <w:rPr>
          <w:rFonts w:asciiTheme="majorHAnsi" w:hAnsiTheme="majorHAnsi"/>
          <w:spacing w:val="-3"/>
        </w:rPr>
        <w:t xml:space="preserve"> </w:t>
      </w:r>
      <w:r w:rsidRPr="00416B1F">
        <w:rPr>
          <w:rFonts w:asciiTheme="majorHAnsi" w:hAnsiTheme="majorHAnsi"/>
        </w:rPr>
        <w:t>et 25/40. Le poids de granulats retenus sur le tamis correspondant au seuil supérieur de chaque classe granulaire est inférieur</w:t>
      </w:r>
      <w:r w:rsidRPr="00416B1F">
        <w:rPr>
          <w:rFonts w:asciiTheme="majorHAnsi" w:hAnsiTheme="majorHAnsi"/>
          <w:spacing w:val="18"/>
        </w:rPr>
        <w:t xml:space="preserve"> </w:t>
      </w:r>
      <w:r w:rsidRPr="00416B1F">
        <w:rPr>
          <w:rFonts w:asciiTheme="majorHAnsi" w:hAnsiTheme="majorHAnsi"/>
        </w:rPr>
        <w:t>à</w:t>
      </w:r>
      <w:r w:rsidRPr="00416B1F">
        <w:rPr>
          <w:rFonts w:asciiTheme="majorHAnsi" w:hAnsiTheme="majorHAnsi"/>
          <w:spacing w:val="19"/>
        </w:rPr>
        <w:t xml:space="preserve"> </w:t>
      </w:r>
      <w:r w:rsidRPr="00416B1F">
        <w:rPr>
          <w:rFonts w:asciiTheme="majorHAnsi" w:hAnsiTheme="majorHAnsi"/>
        </w:rPr>
        <w:t>dix</w:t>
      </w:r>
      <w:r w:rsidRPr="00416B1F">
        <w:rPr>
          <w:rFonts w:asciiTheme="majorHAnsi" w:hAnsiTheme="majorHAnsi"/>
          <w:spacing w:val="18"/>
        </w:rPr>
        <w:t xml:space="preserve"> </w:t>
      </w:r>
      <w:r w:rsidRPr="00416B1F">
        <w:rPr>
          <w:rFonts w:asciiTheme="majorHAnsi" w:hAnsiTheme="majorHAnsi"/>
        </w:rPr>
        <w:t>pourcent</w:t>
      </w:r>
      <w:r w:rsidRPr="00416B1F">
        <w:rPr>
          <w:rFonts w:asciiTheme="majorHAnsi" w:hAnsiTheme="majorHAnsi"/>
          <w:spacing w:val="18"/>
        </w:rPr>
        <w:t xml:space="preserve"> </w:t>
      </w:r>
      <w:r w:rsidRPr="00416B1F">
        <w:rPr>
          <w:rFonts w:asciiTheme="majorHAnsi" w:hAnsiTheme="majorHAnsi"/>
        </w:rPr>
        <w:t>(10</w:t>
      </w:r>
      <w:r w:rsidRPr="00416B1F">
        <w:rPr>
          <w:rFonts w:asciiTheme="majorHAnsi" w:hAnsiTheme="majorHAnsi"/>
          <w:spacing w:val="17"/>
        </w:rPr>
        <w:t xml:space="preserve"> </w:t>
      </w:r>
      <w:r w:rsidRPr="00416B1F">
        <w:rPr>
          <w:rFonts w:asciiTheme="majorHAnsi" w:hAnsiTheme="majorHAnsi"/>
        </w:rPr>
        <w:t>%)</w:t>
      </w:r>
      <w:r w:rsidRPr="00416B1F">
        <w:rPr>
          <w:rFonts w:asciiTheme="majorHAnsi" w:hAnsiTheme="majorHAnsi"/>
          <w:spacing w:val="18"/>
        </w:rPr>
        <w:t xml:space="preserve"> </w:t>
      </w:r>
      <w:r w:rsidRPr="00416B1F">
        <w:rPr>
          <w:rFonts w:asciiTheme="majorHAnsi" w:hAnsiTheme="majorHAnsi"/>
        </w:rPr>
        <w:t>du</w:t>
      </w:r>
      <w:r w:rsidRPr="00416B1F">
        <w:rPr>
          <w:rFonts w:asciiTheme="majorHAnsi" w:hAnsiTheme="majorHAnsi"/>
          <w:spacing w:val="17"/>
        </w:rPr>
        <w:t xml:space="preserve"> </w:t>
      </w:r>
      <w:r w:rsidRPr="00416B1F">
        <w:rPr>
          <w:rFonts w:asciiTheme="majorHAnsi" w:hAnsiTheme="majorHAnsi"/>
        </w:rPr>
        <w:t>poids</w:t>
      </w:r>
      <w:r w:rsidRPr="00416B1F">
        <w:rPr>
          <w:rFonts w:asciiTheme="majorHAnsi" w:hAnsiTheme="majorHAnsi"/>
          <w:spacing w:val="18"/>
        </w:rPr>
        <w:t xml:space="preserve"> </w:t>
      </w:r>
      <w:r w:rsidRPr="00416B1F">
        <w:rPr>
          <w:rFonts w:asciiTheme="majorHAnsi" w:hAnsiTheme="majorHAnsi"/>
        </w:rPr>
        <w:t>initial</w:t>
      </w:r>
      <w:r w:rsidRPr="00416B1F">
        <w:rPr>
          <w:rFonts w:asciiTheme="majorHAnsi" w:hAnsiTheme="majorHAnsi"/>
          <w:spacing w:val="18"/>
        </w:rPr>
        <w:t xml:space="preserve"> </w:t>
      </w:r>
      <w:r w:rsidRPr="00416B1F">
        <w:rPr>
          <w:rFonts w:asciiTheme="majorHAnsi" w:hAnsiTheme="majorHAnsi"/>
        </w:rPr>
        <w:t>soumis</w:t>
      </w:r>
      <w:r w:rsidRPr="00416B1F">
        <w:rPr>
          <w:rFonts w:asciiTheme="majorHAnsi" w:hAnsiTheme="majorHAnsi"/>
          <w:spacing w:val="18"/>
        </w:rPr>
        <w:t xml:space="preserve"> </w:t>
      </w:r>
      <w:r w:rsidRPr="00416B1F">
        <w:rPr>
          <w:rFonts w:asciiTheme="majorHAnsi" w:hAnsiTheme="majorHAnsi"/>
        </w:rPr>
        <w:t>au</w:t>
      </w:r>
      <w:r w:rsidRPr="00416B1F">
        <w:rPr>
          <w:rFonts w:asciiTheme="majorHAnsi" w:hAnsiTheme="majorHAnsi"/>
          <w:spacing w:val="17"/>
        </w:rPr>
        <w:t xml:space="preserve"> </w:t>
      </w:r>
      <w:r w:rsidRPr="00416B1F">
        <w:rPr>
          <w:rFonts w:asciiTheme="majorHAnsi" w:hAnsiTheme="majorHAnsi"/>
        </w:rPr>
        <w:t>criblage,</w:t>
      </w:r>
      <w:r w:rsidRPr="00416B1F">
        <w:rPr>
          <w:rFonts w:asciiTheme="majorHAnsi" w:hAnsiTheme="majorHAnsi"/>
          <w:spacing w:val="17"/>
        </w:rPr>
        <w:t xml:space="preserve"> </w:t>
      </w:r>
      <w:r w:rsidRPr="00416B1F">
        <w:rPr>
          <w:rFonts w:asciiTheme="majorHAnsi" w:hAnsiTheme="majorHAnsi"/>
        </w:rPr>
        <w:t>et</w:t>
      </w:r>
      <w:r w:rsidRPr="00416B1F">
        <w:rPr>
          <w:rFonts w:asciiTheme="majorHAnsi" w:hAnsiTheme="majorHAnsi"/>
          <w:spacing w:val="18"/>
        </w:rPr>
        <w:t xml:space="preserve"> </w:t>
      </w:r>
      <w:r w:rsidRPr="00416B1F">
        <w:rPr>
          <w:rFonts w:asciiTheme="majorHAnsi" w:hAnsiTheme="majorHAnsi"/>
        </w:rPr>
        <w:t>le</w:t>
      </w:r>
      <w:r w:rsidRPr="00416B1F">
        <w:rPr>
          <w:rFonts w:asciiTheme="majorHAnsi" w:hAnsiTheme="majorHAnsi"/>
          <w:spacing w:val="18"/>
        </w:rPr>
        <w:t xml:space="preserve"> </w:t>
      </w:r>
      <w:r w:rsidRPr="00416B1F">
        <w:rPr>
          <w:rFonts w:asciiTheme="majorHAnsi" w:hAnsiTheme="majorHAnsi"/>
        </w:rPr>
        <w:t>poids</w:t>
      </w:r>
      <w:r w:rsidRPr="00416B1F">
        <w:rPr>
          <w:rFonts w:asciiTheme="majorHAnsi" w:hAnsiTheme="majorHAnsi"/>
          <w:spacing w:val="18"/>
        </w:rPr>
        <w:t xml:space="preserve"> </w:t>
      </w:r>
      <w:r w:rsidRPr="00416B1F">
        <w:rPr>
          <w:rFonts w:asciiTheme="majorHAnsi" w:hAnsiTheme="majorHAnsi"/>
        </w:rPr>
        <w:t>de</w:t>
      </w:r>
      <w:r w:rsidRPr="00416B1F">
        <w:rPr>
          <w:rFonts w:asciiTheme="majorHAnsi" w:hAnsiTheme="majorHAnsi"/>
          <w:spacing w:val="18"/>
        </w:rPr>
        <w:t xml:space="preserve"> </w:t>
      </w:r>
      <w:r w:rsidRPr="00416B1F">
        <w:rPr>
          <w:rFonts w:asciiTheme="majorHAnsi" w:hAnsiTheme="majorHAnsi"/>
        </w:rPr>
        <w:t>granulats</w:t>
      </w:r>
      <w:r w:rsidRPr="00416B1F">
        <w:rPr>
          <w:rFonts w:asciiTheme="majorHAnsi" w:hAnsiTheme="majorHAnsi"/>
          <w:spacing w:val="18"/>
        </w:rPr>
        <w:t xml:space="preserve"> </w:t>
      </w:r>
      <w:r w:rsidRPr="00416B1F">
        <w:rPr>
          <w:rFonts w:asciiTheme="majorHAnsi" w:hAnsiTheme="majorHAnsi"/>
        </w:rPr>
        <w:t>passant</w:t>
      </w:r>
      <w:r w:rsidRPr="00416B1F">
        <w:rPr>
          <w:rFonts w:asciiTheme="majorHAnsi" w:hAnsiTheme="majorHAnsi"/>
          <w:spacing w:val="29"/>
        </w:rPr>
        <w:t xml:space="preserve"> </w:t>
      </w:r>
      <w:r w:rsidRPr="00416B1F">
        <w:rPr>
          <w:rFonts w:asciiTheme="majorHAnsi" w:hAnsiTheme="majorHAnsi"/>
        </w:rPr>
        <w:t>à</w:t>
      </w:r>
      <w:r w:rsidRPr="00416B1F">
        <w:rPr>
          <w:rFonts w:asciiTheme="majorHAnsi" w:hAnsiTheme="majorHAnsi"/>
          <w:spacing w:val="19"/>
        </w:rPr>
        <w:t xml:space="preserve"> </w:t>
      </w:r>
      <w:r w:rsidRPr="00416B1F">
        <w:rPr>
          <w:rFonts w:asciiTheme="majorHAnsi" w:hAnsiTheme="majorHAnsi"/>
        </w:rPr>
        <w:t>travers</w:t>
      </w:r>
      <w:r w:rsidRPr="00416B1F">
        <w:rPr>
          <w:rFonts w:asciiTheme="majorHAnsi" w:hAnsiTheme="majorHAnsi"/>
          <w:spacing w:val="18"/>
        </w:rPr>
        <w:t xml:space="preserve"> </w:t>
      </w:r>
      <w:r w:rsidRPr="00416B1F">
        <w:rPr>
          <w:rFonts w:asciiTheme="majorHAnsi" w:hAnsiTheme="majorHAnsi"/>
        </w:rPr>
        <w:t>le</w:t>
      </w:r>
    </w:p>
    <w:p w14:paraId="7B65EAFE" w14:textId="77777777" w:rsidR="000F6605" w:rsidRPr="00416B1F" w:rsidRDefault="000F6605" w:rsidP="000F6605">
      <w:pPr>
        <w:pStyle w:val="Corpsdetexte"/>
        <w:spacing w:before="17"/>
        <w:rPr>
          <w:rFonts w:asciiTheme="majorHAnsi" w:hAnsiTheme="majorHAnsi"/>
          <w:sz w:val="22"/>
          <w:szCs w:val="22"/>
        </w:rPr>
      </w:pPr>
      <w:proofErr w:type="gramStart"/>
      <w:r w:rsidRPr="00416B1F">
        <w:rPr>
          <w:rFonts w:asciiTheme="majorHAnsi" w:hAnsiTheme="majorHAnsi"/>
          <w:sz w:val="22"/>
          <w:szCs w:val="22"/>
        </w:rPr>
        <w:t>tamis</w:t>
      </w:r>
      <w:proofErr w:type="gramEnd"/>
      <w:r w:rsidRPr="00416B1F">
        <w:rPr>
          <w:rFonts w:asciiTheme="majorHAnsi" w:hAnsiTheme="majorHAnsi"/>
          <w:spacing w:val="-7"/>
          <w:sz w:val="22"/>
          <w:szCs w:val="22"/>
        </w:rPr>
        <w:t xml:space="preserve"> </w:t>
      </w:r>
      <w:r w:rsidRPr="00416B1F">
        <w:rPr>
          <w:rFonts w:asciiTheme="majorHAnsi" w:hAnsiTheme="majorHAnsi"/>
          <w:sz w:val="22"/>
          <w:szCs w:val="22"/>
        </w:rPr>
        <w:t>correspondant</w:t>
      </w:r>
      <w:r w:rsidRPr="00416B1F">
        <w:rPr>
          <w:rFonts w:asciiTheme="majorHAnsi" w:hAnsiTheme="majorHAnsi"/>
          <w:spacing w:val="-5"/>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z w:val="22"/>
          <w:szCs w:val="22"/>
        </w:rPr>
        <w:t>seuil</w:t>
      </w:r>
      <w:r w:rsidRPr="00416B1F">
        <w:rPr>
          <w:rFonts w:asciiTheme="majorHAnsi" w:hAnsiTheme="majorHAnsi"/>
          <w:spacing w:val="-7"/>
          <w:sz w:val="22"/>
          <w:szCs w:val="22"/>
        </w:rPr>
        <w:t xml:space="preserve"> </w:t>
      </w:r>
      <w:r w:rsidRPr="00416B1F">
        <w:rPr>
          <w:rFonts w:asciiTheme="majorHAnsi" w:hAnsiTheme="majorHAnsi"/>
          <w:sz w:val="22"/>
          <w:szCs w:val="22"/>
        </w:rPr>
        <w:t>inférieur</w:t>
      </w:r>
      <w:r w:rsidRPr="00416B1F">
        <w:rPr>
          <w:rFonts w:asciiTheme="majorHAnsi" w:hAnsiTheme="majorHAnsi"/>
          <w:spacing w:val="-3"/>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inférieur</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cinq</w:t>
      </w:r>
      <w:r w:rsidRPr="00416B1F">
        <w:rPr>
          <w:rFonts w:asciiTheme="majorHAnsi" w:hAnsiTheme="majorHAnsi"/>
          <w:spacing w:val="-7"/>
          <w:sz w:val="22"/>
          <w:szCs w:val="22"/>
        </w:rPr>
        <w:t xml:space="preserve"> </w:t>
      </w:r>
      <w:r w:rsidRPr="00416B1F">
        <w:rPr>
          <w:rFonts w:asciiTheme="majorHAnsi" w:hAnsiTheme="majorHAnsi"/>
          <w:sz w:val="22"/>
          <w:szCs w:val="22"/>
        </w:rPr>
        <w:t>pour-cent</w:t>
      </w:r>
      <w:r w:rsidRPr="00416B1F">
        <w:rPr>
          <w:rFonts w:asciiTheme="majorHAnsi" w:hAnsiTheme="majorHAnsi"/>
          <w:spacing w:val="-5"/>
          <w:sz w:val="22"/>
          <w:szCs w:val="22"/>
        </w:rPr>
        <w:t xml:space="preserve"> </w:t>
      </w:r>
      <w:r w:rsidRPr="00416B1F">
        <w:rPr>
          <w:rFonts w:asciiTheme="majorHAnsi" w:hAnsiTheme="majorHAnsi"/>
          <w:sz w:val="22"/>
          <w:szCs w:val="22"/>
        </w:rPr>
        <w:t>(5%)</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poids</w:t>
      </w:r>
      <w:r w:rsidRPr="00416B1F">
        <w:rPr>
          <w:rFonts w:asciiTheme="majorHAnsi" w:hAnsiTheme="majorHAnsi"/>
          <w:spacing w:val="-6"/>
          <w:sz w:val="22"/>
          <w:szCs w:val="22"/>
        </w:rPr>
        <w:t xml:space="preserve"> </w:t>
      </w:r>
      <w:r w:rsidRPr="00416B1F">
        <w:rPr>
          <w:rFonts w:asciiTheme="majorHAnsi" w:hAnsiTheme="majorHAnsi"/>
          <w:sz w:val="22"/>
          <w:szCs w:val="22"/>
        </w:rPr>
        <w:t>initial</w:t>
      </w:r>
      <w:r w:rsidRPr="00416B1F">
        <w:rPr>
          <w:rFonts w:asciiTheme="majorHAnsi" w:hAnsiTheme="majorHAnsi"/>
          <w:spacing w:val="-6"/>
          <w:sz w:val="22"/>
          <w:szCs w:val="22"/>
        </w:rPr>
        <w:t xml:space="preserve"> </w:t>
      </w:r>
      <w:r w:rsidRPr="00416B1F">
        <w:rPr>
          <w:rFonts w:asciiTheme="majorHAnsi" w:hAnsiTheme="majorHAnsi"/>
          <w:sz w:val="22"/>
          <w:szCs w:val="22"/>
        </w:rPr>
        <w:t>soumis</w:t>
      </w:r>
      <w:r w:rsidRPr="00416B1F">
        <w:rPr>
          <w:rFonts w:asciiTheme="majorHAnsi" w:hAnsiTheme="majorHAnsi"/>
          <w:spacing w:val="-7"/>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pacing w:val="-2"/>
          <w:sz w:val="22"/>
          <w:szCs w:val="22"/>
        </w:rPr>
        <w:t>criblage.</w:t>
      </w:r>
    </w:p>
    <w:p w14:paraId="0FF4FD33" w14:textId="77777777" w:rsidR="000F6605" w:rsidRPr="00416B1F" w:rsidRDefault="000F6605" w:rsidP="000F6605">
      <w:pPr>
        <w:numPr>
          <w:ilvl w:val="2"/>
          <w:numId w:val="61"/>
        </w:numPr>
        <w:tabs>
          <w:tab w:val="left" w:pos="1525"/>
        </w:tabs>
        <w:spacing w:before="37"/>
        <w:ind w:left="1525" w:hanging="816"/>
        <w:rPr>
          <w:rFonts w:asciiTheme="majorHAnsi" w:hAnsiTheme="majorHAnsi"/>
          <w:b/>
        </w:rPr>
      </w:pPr>
      <w:r w:rsidRPr="00416B1F">
        <w:rPr>
          <w:rFonts w:asciiTheme="majorHAnsi" w:hAnsiTheme="majorHAnsi"/>
          <w:b/>
        </w:rPr>
        <w:t>Eau</w:t>
      </w:r>
      <w:r w:rsidRPr="00416B1F">
        <w:rPr>
          <w:rFonts w:asciiTheme="majorHAnsi" w:hAnsiTheme="majorHAnsi"/>
          <w:b/>
          <w:spacing w:val="-3"/>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spacing w:val="-2"/>
        </w:rPr>
        <w:t>gâchage</w:t>
      </w:r>
    </w:p>
    <w:p w14:paraId="44A248CC" w14:textId="77777777" w:rsidR="000F6605" w:rsidRPr="00416B1F" w:rsidRDefault="000F6605" w:rsidP="000F6605">
      <w:pPr>
        <w:pStyle w:val="Corpsdetexte"/>
        <w:spacing w:before="1" w:line="241"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Cocontractant</w:t>
      </w:r>
      <w:r w:rsidRPr="00416B1F">
        <w:rPr>
          <w:rFonts w:asciiTheme="majorHAnsi" w:hAnsiTheme="majorHAnsi"/>
          <w:spacing w:val="-5"/>
          <w:sz w:val="22"/>
          <w:szCs w:val="22"/>
        </w:rPr>
        <w:t xml:space="preserve"> </w:t>
      </w:r>
      <w:r w:rsidRPr="00416B1F">
        <w:rPr>
          <w:rFonts w:asciiTheme="majorHAnsi" w:hAnsiTheme="majorHAnsi"/>
          <w:sz w:val="22"/>
          <w:szCs w:val="22"/>
        </w:rPr>
        <w:t>doit</w:t>
      </w:r>
      <w:r w:rsidRPr="00416B1F">
        <w:rPr>
          <w:rFonts w:asciiTheme="majorHAnsi" w:hAnsiTheme="majorHAnsi"/>
          <w:spacing w:val="-5"/>
          <w:sz w:val="22"/>
          <w:szCs w:val="22"/>
        </w:rPr>
        <w:t xml:space="preserve"> </w:t>
      </w:r>
      <w:r w:rsidRPr="00416B1F">
        <w:rPr>
          <w:rFonts w:asciiTheme="majorHAnsi" w:hAnsiTheme="majorHAnsi"/>
          <w:sz w:val="22"/>
          <w:szCs w:val="22"/>
        </w:rPr>
        <w:t>se</w:t>
      </w:r>
      <w:r w:rsidRPr="00416B1F">
        <w:rPr>
          <w:rFonts w:asciiTheme="majorHAnsi" w:hAnsiTheme="majorHAnsi"/>
          <w:spacing w:val="-6"/>
          <w:sz w:val="22"/>
          <w:szCs w:val="22"/>
        </w:rPr>
        <w:t xml:space="preserve"> </w:t>
      </w:r>
      <w:r w:rsidRPr="00416B1F">
        <w:rPr>
          <w:rFonts w:asciiTheme="majorHAnsi" w:hAnsiTheme="majorHAnsi"/>
          <w:sz w:val="22"/>
          <w:szCs w:val="22"/>
        </w:rPr>
        <w:t>procurer</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ses</w:t>
      </w:r>
      <w:r w:rsidRPr="00416B1F">
        <w:rPr>
          <w:rFonts w:asciiTheme="majorHAnsi" w:hAnsiTheme="majorHAnsi"/>
          <w:spacing w:val="-4"/>
          <w:sz w:val="22"/>
          <w:szCs w:val="22"/>
        </w:rPr>
        <w:t xml:space="preserve"> </w:t>
      </w:r>
      <w:r w:rsidRPr="00416B1F">
        <w:rPr>
          <w:rFonts w:asciiTheme="majorHAnsi" w:hAnsiTheme="majorHAnsi"/>
          <w:sz w:val="22"/>
          <w:szCs w:val="22"/>
        </w:rPr>
        <w:t>frais</w:t>
      </w:r>
      <w:r w:rsidRPr="00416B1F">
        <w:rPr>
          <w:rFonts w:asciiTheme="majorHAnsi" w:hAnsiTheme="majorHAnsi"/>
          <w:spacing w:val="-7"/>
          <w:sz w:val="22"/>
          <w:szCs w:val="22"/>
        </w:rPr>
        <w:t xml:space="preserve"> </w:t>
      </w:r>
      <w:r w:rsidRPr="00416B1F">
        <w:rPr>
          <w:rFonts w:asciiTheme="majorHAnsi" w:hAnsiTheme="majorHAnsi"/>
          <w:sz w:val="22"/>
          <w:szCs w:val="22"/>
        </w:rPr>
        <w:t>l'eau</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gâchage</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7"/>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confection</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2"/>
          <w:sz w:val="22"/>
          <w:szCs w:val="22"/>
        </w:rPr>
        <w:t>bétons.</w:t>
      </w:r>
    </w:p>
    <w:p w14:paraId="20CF8796"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L'eau</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gâchage</w:t>
      </w:r>
      <w:r w:rsidRPr="00416B1F">
        <w:rPr>
          <w:rFonts w:asciiTheme="majorHAnsi" w:hAnsiTheme="majorHAnsi"/>
          <w:spacing w:val="40"/>
          <w:sz w:val="22"/>
          <w:szCs w:val="22"/>
        </w:rPr>
        <w:t xml:space="preserve"> </w:t>
      </w:r>
      <w:r w:rsidRPr="00416B1F">
        <w:rPr>
          <w:rFonts w:asciiTheme="majorHAnsi" w:hAnsiTheme="majorHAnsi"/>
          <w:sz w:val="22"/>
          <w:szCs w:val="22"/>
        </w:rPr>
        <w:t>doit</w:t>
      </w:r>
      <w:r w:rsidRPr="00416B1F">
        <w:rPr>
          <w:rFonts w:asciiTheme="majorHAnsi" w:hAnsiTheme="majorHAnsi"/>
          <w:spacing w:val="40"/>
          <w:sz w:val="22"/>
          <w:szCs w:val="22"/>
        </w:rPr>
        <w:t xml:space="preserve"> </w:t>
      </w:r>
      <w:r w:rsidRPr="00416B1F">
        <w:rPr>
          <w:rFonts w:asciiTheme="majorHAnsi" w:hAnsiTheme="majorHAnsi"/>
          <w:sz w:val="22"/>
          <w:szCs w:val="22"/>
        </w:rPr>
        <w:t>être</w:t>
      </w:r>
      <w:r w:rsidRPr="00416B1F">
        <w:rPr>
          <w:rFonts w:asciiTheme="majorHAnsi" w:hAnsiTheme="majorHAnsi"/>
          <w:spacing w:val="40"/>
          <w:sz w:val="22"/>
          <w:szCs w:val="22"/>
        </w:rPr>
        <w:t xml:space="preserve"> </w:t>
      </w:r>
      <w:r w:rsidRPr="00416B1F">
        <w:rPr>
          <w:rFonts w:asciiTheme="majorHAnsi" w:hAnsiTheme="majorHAnsi"/>
          <w:sz w:val="22"/>
          <w:szCs w:val="22"/>
        </w:rPr>
        <w:t>propre,</w:t>
      </w:r>
      <w:r w:rsidRPr="00416B1F">
        <w:rPr>
          <w:rFonts w:asciiTheme="majorHAnsi" w:hAnsiTheme="majorHAnsi"/>
          <w:spacing w:val="40"/>
          <w:sz w:val="22"/>
          <w:szCs w:val="22"/>
        </w:rPr>
        <w:t xml:space="preserve"> </w:t>
      </w:r>
      <w:r w:rsidRPr="00416B1F">
        <w:rPr>
          <w:rFonts w:asciiTheme="majorHAnsi" w:hAnsiTheme="majorHAnsi"/>
          <w:sz w:val="22"/>
          <w:szCs w:val="22"/>
        </w:rPr>
        <w:t>non</w:t>
      </w:r>
      <w:r w:rsidRPr="00416B1F">
        <w:rPr>
          <w:rFonts w:asciiTheme="majorHAnsi" w:hAnsiTheme="majorHAnsi"/>
          <w:spacing w:val="40"/>
          <w:sz w:val="22"/>
          <w:szCs w:val="22"/>
        </w:rPr>
        <w:t xml:space="preserve"> </w:t>
      </w:r>
      <w:r w:rsidRPr="00416B1F">
        <w:rPr>
          <w:rFonts w:asciiTheme="majorHAnsi" w:hAnsiTheme="majorHAnsi"/>
          <w:sz w:val="22"/>
          <w:szCs w:val="22"/>
        </w:rPr>
        <w:t>salée,</w:t>
      </w:r>
      <w:r w:rsidRPr="00416B1F">
        <w:rPr>
          <w:rFonts w:asciiTheme="majorHAnsi" w:hAnsiTheme="majorHAnsi"/>
          <w:spacing w:val="40"/>
          <w:sz w:val="22"/>
          <w:szCs w:val="22"/>
        </w:rPr>
        <w:t xml:space="preserve"> </w:t>
      </w:r>
      <w:r w:rsidRPr="00416B1F">
        <w:rPr>
          <w:rFonts w:asciiTheme="majorHAnsi" w:hAnsiTheme="majorHAnsi"/>
          <w:sz w:val="22"/>
          <w:szCs w:val="22"/>
        </w:rPr>
        <w:t>pratiquement</w:t>
      </w:r>
      <w:r w:rsidRPr="00416B1F">
        <w:rPr>
          <w:rFonts w:asciiTheme="majorHAnsi" w:hAnsiTheme="majorHAnsi"/>
          <w:spacing w:val="40"/>
          <w:sz w:val="22"/>
          <w:szCs w:val="22"/>
        </w:rPr>
        <w:t xml:space="preserve"> </w:t>
      </w:r>
      <w:r w:rsidRPr="00416B1F">
        <w:rPr>
          <w:rFonts w:asciiTheme="majorHAnsi" w:hAnsiTheme="majorHAnsi"/>
          <w:sz w:val="22"/>
          <w:szCs w:val="22"/>
        </w:rPr>
        <w:t>exempte</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matières</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suspension</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sels minéraux dissous, notamment de sulfates et de chlorures. L'emploi d'eau de marais ou de tourbières est interdit.</w:t>
      </w:r>
    </w:p>
    <w:p w14:paraId="54915849"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Elle</w:t>
      </w:r>
      <w:r w:rsidRPr="00416B1F">
        <w:rPr>
          <w:rFonts w:asciiTheme="majorHAnsi" w:hAnsiTheme="majorHAnsi"/>
          <w:spacing w:val="-6"/>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z w:val="22"/>
          <w:szCs w:val="22"/>
        </w:rPr>
        <w:t>répondre</w:t>
      </w:r>
      <w:r w:rsidRPr="00416B1F">
        <w:rPr>
          <w:rFonts w:asciiTheme="majorHAnsi" w:hAnsiTheme="majorHAnsi"/>
          <w:spacing w:val="-6"/>
          <w:sz w:val="22"/>
          <w:szCs w:val="22"/>
        </w:rPr>
        <w:t xml:space="preserve"> </w:t>
      </w:r>
      <w:r w:rsidRPr="00416B1F">
        <w:rPr>
          <w:rFonts w:asciiTheme="majorHAnsi" w:hAnsiTheme="majorHAnsi"/>
          <w:sz w:val="22"/>
          <w:szCs w:val="22"/>
        </w:rPr>
        <w:t>aux</w:t>
      </w:r>
      <w:r w:rsidRPr="00416B1F">
        <w:rPr>
          <w:rFonts w:asciiTheme="majorHAnsi" w:hAnsiTheme="majorHAnsi"/>
          <w:spacing w:val="-7"/>
          <w:sz w:val="22"/>
          <w:szCs w:val="22"/>
        </w:rPr>
        <w:t xml:space="preserve"> </w:t>
      </w:r>
      <w:r w:rsidRPr="00416B1F">
        <w:rPr>
          <w:rFonts w:asciiTheme="majorHAnsi" w:hAnsiTheme="majorHAnsi"/>
          <w:sz w:val="22"/>
          <w:szCs w:val="22"/>
        </w:rPr>
        <w:t>spécifications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norme</w:t>
      </w:r>
      <w:r w:rsidRPr="00416B1F">
        <w:rPr>
          <w:rFonts w:asciiTheme="majorHAnsi" w:hAnsiTheme="majorHAnsi"/>
          <w:spacing w:val="-4"/>
          <w:sz w:val="22"/>
          <w:szCs w:val="22"/>
        </w:rPr>
        <w:t xml:space="preserve"> </w:t>
      </w:r>
      <w:r w:rsidRPr="00416B1F">
        <w:rPr>
          <w:rFonts w:asciiTheme="majorHAnsi" w:hAnsiTheme="majorHAnsi"/>
          <w:sz w:val="22"/>
          <w:szCs w:val="22"/>
        </w:rPr>
        <w:t>NF</w:t>
      </w:r>
      <w:r w:rsidRPr="00416B1F">
        <w:rPr>
          <w:rFonts w:asciiTheme="majorHAnsi" w:hAnsiTheme="majorHAnsi"/>
          <w:spacing w:val="-1"/>
          <w:sz w:val="22"/>
          <w:szCs w:val="22"/>
        </w:rPr>
        <w:t xml:space="preserve"> </w:t>
      </w:r>
      <w:r w:rsidRPr="00416B1F">
        <w:rPr>
          <w:rFonts w:asciiTheme="majorHAnsi" w:hAnsiTheme="majorHAnsi"/>
          <w:sz w:val="22"/>
          <w:szCs w:val="22"/>
        </w:rPr>
        <w:t>P</w:t>
      </w:r>
      <w:r w:rsidRPr="00416B1F">
        <w:rPr>
          <w:rFonts w:asciiTheme="majorHAnsi" w:hAnsiTheme="majorHAnsi"/>
          <w:spacing w:val="-4"/>
          <w:sz w:val="22"/>
          <w:szCs w:val="22"/>
        </w:rPr>
        <w:t xml:space="preserve"> </w:t>
      </w:r>
      <w:r w:rsidRPr="00416B1F">
        <w:rPr>
          <w:rFonts w:asciiTheme="majorHAnsi" w:hAnsiTheme="majorHAnsi"/>
          <w:sz w:val="22"/>
          <w:szCs w:val="22"/>
        </w:rPr>
        <w:t>18-</w:t>
      </w:r>
      <w:r w:rsidRPr="00416B1F">
        <w:rPr>
          <w:rFonts w:asciiTheme="majorHAnsi" w:hAnsiTheme="majorHAnsi"/>
          <w:spacing w:val="-4"/>
          <w:sz w:val="22"/>
          <w:szCs w:val="22"/>
        </w:rPr>
        <w:t>303.</w:t>
      </w:r>
    </w:p>
    <w:p w14:paraId="66F4DDB5" w14:textId="77777777" w:rsidR="000F6605" w:rsidRPr="00416B1F" w:rsidRDefault="000F6605" w:rsidP="000F6605">
      <w:pPr>
        <w:numPr>
          <w:ilvl w:val="2"/>
          <w:numId w:val="61"/>
        </w:numPr>
        <w:tabs>
          <w:tab w:val="left" w:pos="1525"/>
        </w:tabs>
        <w:spacing w:line="241" w:lineRule="exact"/>
        <w:ind w:left="1525" w:hanging="816"/>
        <w:rPr>
          <w:rFonts w:asciiTheme="majorHAnsi" w:hAnsiTheme="majorHAnsi"/>
          <w:b/>
        </w:rPr>
      </w:pPr>
      <w:r w:rsidRPr="00416B1F">
        <w:rPr>
          <w:rFonts w:asciiTheme="majorHAnsi" w:hAnsiTheme="majorHAnsi"/>
          <w:b/>
        </w:rPr>
        <w:t>Produit</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spacing w:val="-4"/>
        </w:rPr>
        <w:t>cure</w:t>
      </w:r>
    </w:p>
    <w:p w14:paraId="5AEA45E3" w14:textId="77777777" w:rsidR="000F6605" w:rsidRPr="00416B1F" w:rsidRDefault="000F6605" w:rsidP="000F6605">
      <w:pPr>
        <w:pStyle w:val="Corpsdetexte"/>
        <w:spacing w:line="276" w:lineRule="auto"/>
        <w:ind w:right="582"/>
        <w:jc w:val="both"/>
        <w:rPr>
          <w:rFonts w:asciiTheme="majorHAnsi" w:hAnsiTheme="majorHAnsi"/>
          <w:sz w:val="22"/>
          <w:szCs w:val="22"/>
        </w:rPr>
      </w:pPr>
      <w:r w:rsidRPr="00416B1F">
        <w:rPr>
          <w:rFonts w:asciiTheme="majorHAnsi" w:hAnsiTheme="majorHAnsi"/>
          <w:sz w:val="22"/>
          <w:szCs w:val="22"/>
        </w:rPr>
        <w:t>Le produit de cure pour béton est soumis à l’agrément du Maître d’œuvre</w:t>
      </w:r>
      <w:r w:rsidRPr="00416B1F">
        <w:rPr>
          <w:rFonts w:asciiTheme="majorHAnsi" w:hAnsiTheme="majorHAnsi"/>
          <w:spacing w:val="40"/>
          <w:sz w:val="22"/>
          <w:szCs w:val="22"/>
        </w:rPr>
        <w:t xml:space="preserve"> </w:t>
      </w:r>
      <w:r w:rsidRPr="00416B1F">
        <w:rPr>
          <w:rFonts w:asciiTheme="majorHAnsi" w:hAnsiTheme="majorHAnsi"/>
          <w:sz w:val="22"/>
          <w:szCs w:val="22"/>
        </w:rPr>
        <w:t>par le Cocontractant, au moment de l’étude de composition des bétons. Il est appliqué aux bétons témoins de l’épreuve de convenance. Le résultat de celle-ci conditionne la décision d’agrément.</w:t>
      </w:r>
    </w:p>
    <w:p w14:paraId="68880D33" w14:textId="77777777" w:rsidR="000F6605" w:rsidRPr="00416B1F" w:rsidRDefault="000F6605" w:rsidP="000F6605">
      <w:pPr>
        <w:numPr>
          <w:ilvl w:val="2"/>
          <w:numId w:val="61"/>
        </w:numPr>
        <w:tabs>
          <w:tab w:val="left" w:pos="1525"/>
        </w:tabs>
        <w:spacing w:line="241" w:lineRule="exact"/>
        <w:ind w:left="1525" w:hanging="816"/>
        <w:jc w:val="both"/>
        <w:rPr>
          <w:rFonts w:asciiTheme="majorHAnsi" w:hAnsiTheme="majorHAnsi"/>
          <w:b/>
        </w:rPr>
      </w:pPr>
      <w:r w:rsidRPr="00416B1F">
        <w:rPr>
          <w:rFonts w:asciiTheme="majorHAnsi" w:hAnsiTheme="majorHAnsi"/>
          <w:b/>
        </w:rPr>
        <w:t>Ciment</w:t>
      </w:r>
      <w:r w:rsidRPr="00416B1F">
        <w:rPr>
          <w:rFonts w:asciiTheme="majorHAnsi" w:hAnsiTheme="majorHAnsi"/>
          <w:b/>
          <w:spacing w:val="-8"/>
        </w:rPr>
        <w:t xml:space="preserve"> </w:t>
      </w:r>
      <w:r w:rsidRPr="00416B1F">
        <w:rPr>
          <w:rFonts w:asciiTheme="majorHAnsi" w:hAnsiTheme="majorHAnsi"/>
          <w:b/>
          <w:spacing w:val="-10"/>
        </w:rPr>
        <w:t>:</w:t>
      </w:r>
    </w:p>
    <w:p w14:paraId="466F4168" w14:textId="77777777" w:rsidR="000F6605" w:rsidRPr="00416B1F" w:rsidRDefault="000F6605" w:rsidP="000F6605">
      <w:pPr>
        <w:pStyle w:val="Corpsdetexte"/>
        <w:spacing w:line="241" w:lineRule="exact"/>
        <w:ind w:left="1417"/>
        <w:jc w:val="both"/>
        <w:rPr>
          <w:rFonts w:asciiTheme="majorHAnsi" w:hAnsiTheme="majorHAnsi"/>
          <w:sz w:val="22"/>
          <w:szCs w:val="22"/>
        </w:rPr>
      </w:pPr>
      <w:r w:rsidRPr="00416B1F">
        <w:rPr>
          <w:rFonts w:asciiTheme="majorHAnsi" w:hAnsiTheme="majorHAnsi"/>
          <w:sz w:val="22"/>
          <w:szCs w:val="22"/>
        </w:rPr>
        <w:t>Ils</w:t>
      </w:r>
      <w:r w:rsidRPr="00416B1F">
        <w:rPr>
          <w:rFonts w:asciiTheme="majorHAnsi" w:hAnsiTheme="majorHAnsi"/>
          <w:spacing w:val="-6"/>
          <w:sz w:val="22"/>
          <w:szCs w:val="22"/>
        </w:rPr>
        <w:t xml:space="preserve"> </w:t>
      </w:r>
      <w:r w:rsidRPr="00416B1F">
        <w:rPr>
          <w:rFonts w:asciiTheme="majorHAnsi" w:hAnsiTheme="majorHAnsi"/>
          <w:sz w:val="22"/>
          <w:szCs w:val="22"/>
        </w:rPr>
        <w:t>seront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classe</w:t>
      </w:r>
      <w:r w:rsidRPr="00416B1F">
        <w:rPr>
          <w:rFonts w:asciiTheme="majorHAnsi" w:hAnsiTheme="majorHAnsi"/>
          <w:spacing w:val="-5"/>
          <w:sz w:val="22"/>
          <w:szCs w:val="22"/>
        </w:rPr>
        <w:t xml:space="preserve"> </w:t>
      </w:r>
      <w:r w:rsidRPr="00416B1F">
        <w:rPr>
          <w:rFonts w:asciiTheme="majorHAnsi" w:hAnsiTheme="majorHAnsi"/>
          <w:sz w:val="22"/>
          <w:szCs w:val="22"/>
        </w:rPr>
        <w:t>CPJ</w:t>
      </w:r>
      <w:r w:rsidRPr="00416B1F">
        <w:rPr>
          <w:rFonts w:asciiTheme="majorHAnsi" w:hAnsiTheme="majorHAnsi"/>
          <w:spacing w:val="-5"/>
          <w:sz w:val="22"/>
          <w:szCs w:val="22"/>
        </w:rPr>
        <w:t xml:space="preserve"> </w:t>
      </w:r>
      <w:r w:rsidRPr="00416B1F">
        <w:rPr>
          <w:rFonts w:asciiTheme="majorHAnsi" w:hAnsiTheme="majorHAnsi"/>
          <w:sz w:val="22"/>
          <w:szCs w:val="22"/>
        </w:rPr>
        <w:t>45</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proviendront</w:t>
      </w:r>
      <w:r w:rsidRPr="00416B1F">
        <w:rPr>
          <w:rFonts w:asciiTheme="majorHAnsi" w:hAnsiTheme="majorHAnsi"/>
          <w:spacing w:val="-6"/>
          <w:sz w:val="22"/>
          <w:szCs w:val="22"/>
        </w:rPr>
        <w:t xml:space="preserve"> </w:t>
      </w:r>
      <w:r w:rsidRPr="00416B1F">
        <w:rPr>
          <w:rFonts w:asciiTheme="majorHAnsi" w:hAnsiTheme="majorHAnsi"/>
          <w:sz w:val="22"/>
          <w:szCs w:val="22"/>
        </w:rPr>
        <w:t>d’une</w:t>
      </w:r>
      <w:r w:rsidRPr="00416B1F">
        <w:rPr>
          <w:rFonts w:asciiTheme="majorHAnsi" w:hAnsiTheme="majorHAnsi"/>
          <w:spacing w:val="-5"/>
          <w:sz w:val="22"/>
          <w:szCs w:val="22"/>
        </w:rPr>
        <w:t xml:space="preserve"> </w:t>
      </w:r>
      <w:r w:rsidRPr="00416B1F">
        <w:rPr>
          <w:rFonts w:asciiTheme="majorHAnsi" w:hAnsiTheme="majorHAnsi"/>
          <w:sz w:val="22"/>
          <w:szCs w:val="22"/>
        </w:rPr>
        <w:t>usine</w:t>
      </w:r>
      <w:r w:rsidRPr="00416B1F">
        <w:rPr>
          <w:rFonts w:asciiTheme="majorHAnsi" w:hAnsiTheme="majorHAnsi"/>
          <w:spacing w:val="-5"/>
          <w:sz w:val="22"/>
          <w:szCs w:val="22"/>
        </w:rPr>
        <w:t xml:space="preserve"> </w:t>
      </w:r>
      <w:r w:rsidRPr="00416B1F">
        <w:rPr>
          <w:rFonts w:asciiTheme="majorHAnsi" w:hAnsiTheme="majorHAnsi"/>
          <w:spacing w:val="-2"/>
          <w:sz w:val="22"/>
          <w:szCs w:val="22"/>
        </w:rPr>
        <w:t>agréée.</w:t>
      </w:r>
    </w:p>
    <w:p w14:paraId="352D117E" w14:textId="77777777" w:rsidR="000F6605" w:rsidRPr="00416B1F" w:rsidRDefault="000F6605" w:rsidP="000F6605">
      <w:pPr>
        <w:numPr>
          <w:ilvl w:val="2"/>
          <w:numId w:val="61"/>
        </w:numPr>
        <w:tabs>
          <w:tab w:val="left" w:pos="1525"/>
        </w:tabs>
        <w:spacing w:before="1" w:line="241" w:lineRule="exact"/>
        <w:ind w:left="1525" w:hanging="816"/>
        <w:jc w:val="both"/>
        <w:rPr>
          <w:rFonts w:asciiTheme="majorHAnsi" w:hAnsiTheme="majorHAnsi"/>
          <w:b/>
        </w:rPr>
      </w:pPr>
      <w:r w:rsidRPr="00416B1F">
        <w:rPr>
          <w:rFonts w:asciiTheme="majorHAnsi" w:hAnsiTheme="majorHAnsi"/>
          <w:b/>
        </w:rPr>
        <w:t>Aciers</w:t>
      </w:r>
      <w:r w:rsidRPr="00416B1F">
        <w:rPr>
          <w:rFonts w:asciiTheme="majorHAnsi" w:hAnsiTheme="majorHAnsi"/>
          <w:b/>
          <w:spacing w:val="-8"/>
        </w:rPr>
        <w:t xml:space="preserve"> </w:t>
      </w:r>
      <w:r w:rsidRPr="00416B1F">
        <w:rPr>
          <w:rFonts w:asciiTheme="majorHAnsi" w:hAnsiTheme="majorHAnsi"/>
          <w:b/>
          <w:spacing w:val="-10"/>
        </w:rPr>
        <w:t>:</w:t>
      </w:r>
    </w:p>
    <w:p w14:paraId="1D04D908"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14:paraId="5E06BB9B"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14:paraId="43580FE3"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différents</w:t>
      </w:r>
      <w:r w:rsidRPr="00416B1F">
        <w:rPr>
          <w:rFonts w:asciiTheme="majorHAnsi" w:hAnsiTheme="majorHAnsi"/>
          <w:spacing w:val="-9"/>
          <w:sz w:val="22"/>
          <w:szCs w:val="22"/>
        </w:rPr>
        <w:t xml:space="preserve"> </w:t>
      </w:r>
      <w:r w:rsidRPr="00416B1F">
        <w:rPr>
          <w:rFonts w:asciiTheme="majorHAnsi" w:hAnsiTheme="majorHAnsi"/>
          <w:sz w:val="22"/>
          <w:szCs w:val="22"/>
        </w:rPr>
        <w:t>lots</w:t>
      </w:r>
      <w:r w:rsidRPr="00416B1F">
        <w:rPr>
          <w:rFonts w:asciiTheme="majorHAnsi" w:hAnsiTheme="majorHAnsi"/>
          <w:spacing w:val="-6"/>
          <w:sz w:val="22"/>
          <w:szCs w:val="22"/>
        </w:rPr>
        <w:t xml:space="preserve"> </w:t>
      </w:r>
      <w:r w:rsidRPr="00416B1F">
        <w:rPr>
          <w:rFonts w:asciiTheme="majorHAnsi" w:hAnsiTheme="majorHAnsi"/>
          <w:sz w:val="22"/>
          <w:szCs w:val="22"/>
        </w:rPr>
        <w:t>d'acier</w:t>
      </w:r>
      <w:r w:rsidRPr="00416B1F">
        <w:rPr>
          <w:rFonts w:asciiTheme="majorHAnsi" w:hAnsiTheme="majorHAnsi"/>
          <w:spacing w:val="-9"/>
          <w:sz w:val="22"/>
          <w:szCs w:val="22"/>
        </w:rPr>
        <w:t xml:space="preserve"> </w:t>
      </w:r>
      <w:r w:rsidRPr="00416B1F">
        <w:rPr>
          <w:rFonts w:asciiTheme="majorHAnsi" w:hAnsiTheme="majorHAnsi"/>
          <w:sz w:val="22"/>
          <w:szCs w:val="22"/>
        </w:rPr>
        <w:t>devront</w:t>
      </w:r>
      <w:r w:rsidRPr="00416B1F">
        <w:rPr>
          <w:rFonts w:asciiTheme="majorHAnsi" w:hAnsiTheme="majorHAnsi"/>
          <w:spacing w:val="-7"/>
          <w:sz w:val="22"/>
          <w:szCs w:val="22"/>
        </w:rPr>
        <w:t xml:space="preserve"> </w:t>
      </w:r>
      <w:r w:rsidRPr="00416B1F">
        <w:rPr>
          <w:rFonts w:asciiTheme="majorHAnsi" w:hAnsiTheme="majorHAnsi"/>
          <w:sz w:val="22"/>
          <w:szCs w:val="22"/>
        </w:rPr>
        <w:t>être</w:t>
      </w:r>
      <w:r w:rsidRPr="00416B1F">
        <w:rPr>
          <w:rFonts w:asciiTheme="majorHAnsi" w:hAnsiTheme="majorHAnsi"/>
          <w:spacing w:val="-8"/>
          <w:sz w:val="22"/>
          <w:szCs w:val="22"/>
        </w:rPr>
        <w:t xml:space="preserve"> </w:t>
      </w:r>
      <w:r w:rsidRPr="00416B1F">
        <w:rPr>
          <w:rFonts w:asciiTheme="majorHAnsi" w:hAnsiTheme="majorHAnsi"/>
          <w:sz w:val="22"/>
          <w:szCs w:val="22"/>
        </w:rPr>
        <w:t>nettement</w:t>
      </w:r>
      <w:r w:rsidRPr="00416B1F">
        <w:rPr>
          <w:rFonts w:asciiTheme="majorHAnsi" w:hAnsiTheme="majorHAnsi"/>
          <w:spacing w:val="-8"/>
          <w:sz w:val="22"/>
          <w:szCs w:val="22"/>
        </w:rPr>
        <w:t xml:space="preserve"> </w:t>
      </w:r>
      <w:r w:rsidRPr="00416B1F">
        <w:rPr>
          <w:rFonts w:asciiTheme="majorHAnsi" w:hAnsiTheme="majorHAnsi"/>
          <w:spacing w:val="-2"/>
          <w:sz w:val="22"/>
          <w:szCs w:val="22"/>
        </w:rPr>
        <w:t>séparés.</w:t>
      </w:r>
    </w:p>
    <w:p w14:paraId="2466447E" w14:textId="77777777" w:rsidR="000F6605" w:rsidRPr="00416B1F" w:rsidRDefault="000F6605" w:rsidP="000F6605">
      <w:pPr>
        <w:pStyle w:val="Paragraphedeliste"/>
        <w:numPr>
          <w:ilvl w:val="0"/>
          <w:numId w:val="59"/>
        </w:numPr>
        <w:tabs>
          <w:tab w:val="left" w:pos="1775"/>
        </w:tabs>
        <w:spacing w:line="235" w:lineRule="exact"/>
        <w:ind w:left="1775" w:hanging="358"/>
        <w:jc w:val="both"/>
        <w:rPr>
          <w:rFonts w:asciiTheme="majorHAnsi" w:hAnsiTheme="majorHAnsi"/>
          <w:b/>
        </w:rPr>
      </w:pPr>
      <w:r w:rsidRPr="00416B1F">
        <w:rPr>
          <w:rFonts w:asciiTheme="majorHAnsi" w:hAnsiTheme="majorHAnsi"/>
          <w:b/>
        </w:rPr>
        <w:t>Armatures</w:t>
      </w:r>
      <w:r w:rsidRPr="00416B1F">
        <w:rPr>
          <w:rFonts w:asciiTheme="majorHAnsi" w:hAnsiTheme="majorHAnsi"/>
          <w:b/>
          <w:spacing w:val="-8"/>
        </w:rPr>
        <w:t xml:space="preserve"> </w:t>
      </w:r>
      <w:r w:rsidRPr="00416B1F">
        <w:rPr>
          <w:rFonts w:asciiTheme="majorHAnsi" w:hAnsiTheme="majorHAnsi"/>
          <w:b/>
        </w:rPr>
        <w:t>rondes</w:t>
      </w:r>
      <w:r w:rsidRPr="00416B1F">
        <w:rPr>
          <w:rFonts w:asciiTheme="majorHAnsi" w:hAnsiTheme="majorHAnsi"/>
          <w:b/>
          <w:spacing w:val="-8"/>
        </w:rPr>
        <w:t xml:space="preserve"> </w:t>
      </w:r>
      <w:r w:rsidRPr="00416B1F">
        <w:rPr>
          <w:rFonts w:asciiTheme="majorHAnsi" w:hAnsiTheme="majorHAnsi"/>
          <w:b/>
        </w:rPr>
        <w:t>lisses</w:t>
      </w:r>
      <w:r w:rsidRPr="00416B1F">
        <w:rPr>
          <w:rFonts w:asciiTheme="majorHAnsi" w:hAnsiTheme="majorHAnsi"/>
          <w:b/>
          <w:spacing w:val="-6"/>
        </w:rPr>
        <w:t xml:space="preserve"> </w:t>
      </w:r>
      <w:r w:rsidRPr="00416B1F">
        <w:rPr>
          <w:rFonts w:asciiTheme="majorHAnsi" w:hAnsiTheme="majorHAnsi"/>
          <w:b/>
          <w:spacing w:val="-10"/>
        </w:rPr>
        <w:t>:</w:t>
      </w:r>
    </w:p>
    <w:p w14:paraId="025E6520" w14:textId="77777777" w:rsidR="000F6605" w:rsidRPr="00416B1F" w:rsidRDefault="000F6605" w:rsidP="000F6605">
      <w:pPr>
        <w:pStyle w:val="Titre7"/>
        <w:ind w:left="2910"/>
        <w:rPr>
          <w:rFonts w:asciiTheme="majorHAnsi" w:hAnsiTheme="majorHAnsi"/>
          <w:sz w:val="22"/>
          <w:szCs w:val="22"/>
        </w:rPr>
      </w:pPr>
      <w:r w:rsidRPr="00416B1F">
        <w:rPr>
          <w:rFonts w:asciiTheme="majorHAnsi" w:hAnsiTheme="majorHAnsi"/>
          <w:b w:val="0"/>
          <w:i w:val="0"/>
          <w:noProof/>
          <w:sz w:val="22"/>
          <w:szCs w:val="22"/>
        </w:rPr>
        <w:drawing>
          <wp:inline distT="0" distB="0" distL="0" distR="0" wp14:anchorId="453AA689" wp14:editId="76139C93">
            <wp:extent cx="102113" cy="95306"/>
            <wp:effectExtent l="0" t="0" r="0" b="0"/>
            <wp:docPr id="195" name="Image 1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
                    <pic:cNvPicPr/>
                  </pic:nvPicPr>
                  <pic:blipFill>
                    <a:blip r:embed="rId19" cstate="print"/>
                    <a:stretch>
                      <a:fillRect/>
                    </a:stretch>
                  </pic:blipFill>
                  <pic:spPr>
                    <a:xfrm>
                      <a:off x="0" y="0"/>
                      <a:ext cx="102113" cy="95306"/>
                    </a:xfrm>
                    <a:prstGeom prst="rect">
                      <a:avLst/>
                    </a:prstGeom>
                  </pic:spPr>
                </pic:pic>
              </a:graphicData>
            </a:graphic>
          </wp:inline>
        </w:drawing>
      </w:r>
      <w:r w:rsidRPr="00416B1F">
        <w:rPr>
          <w:rFonts w:asciiTheme="majorHAnsi" w:hAnsiTheme="majorHAnsi"/>
          <w:b w:val="0"/>
          <w:i w:val="0"/>
          <w:spacing w:val="40"/>
          <w:sz w:val="22"/>
          <w:szCs w:val="22"/>
        </w:rPr>
        <w:t xml:space="preserve">  </w:t>
      </w:r>
      <w:r w:rsidRPr="00416B1F">
        <w:rPr>
          <w:rFonts w:asciiTheme="majorHAnsi" w:hAnsiTheme="majorHAnsi"/>
          <w:spacing w:val="-2"/>
          <w:w w:val="85"/>
          <w:sz w:val="22"/>
          <w:szCs w:val="22"/>
        </w:rPr>
        <w:t>Nuance des Aciers</w:t>
      </w:r>
    </w:p>
    <w:p w14:paraId="7A5A3DCF"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Les aciers doux sont de la nuance Fe E 24, conformes aux spécifications du chapitre II du titre I du fascicule 4 du CCTG français, et à la norme NF A 35-015.</w:t>
      </w:r>
    </w:p>
    <w:p w14:paraId="73022F73"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Conformément à l’article 9 du titre I du fascicule 4, ces aciers sont dispensés d’essais de réception s’ils sont livrés par un producteur agréé. Lorsque le producteur n'est pas agréé, ou lorsqu’il s’agit d’un fournisseur,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se réserve le droit d’appliquer les mesures de recettes prévues aux articles 10, 11, 13 et 14 du titre I dudit fascicule. Dans cette hypothèse, les essais sont à la charge du fournisseur ou du Cocontractant.</w:t>
      </w:r>
    </w:p>
    <w:p w14:paraId="35E34C48" w14:textId="77777777" w:rsidR="000F6605" w:rsidRPr="00416B1F" w:rsidRDefault="000F6605" w:rsidP="000F6605">
      <w:pPr>
        <w:pStyle w:val="Titre7"/>
        <w:spacing w:line="241" w:lineRule="exact"/>
        <w:ind w:left="2910"/>
        <w:rPr>
          <w:rFonts w:asciiTheme="majorHAnsi" w:hAnsiTheme="majorHAnsi"/>
          <w:sz w:val="22"/>
          <w:szCs w:val="22"/>
        </w:rPr>
      </w:pPr>
      <w:r w:rsidRPr="00416B1F">
        <w:rPr>
          <w:rFonts w:asciiTheme="majorHAnsi" w:hAnsiTheme="majorHAnsi"/>
          <w:b w:val="0"/>
          <w:i w:val="0"/>
          <w:noProof/>
          <w:sz w:val="22"/>
          <w:szCs w:val="22"/>
        </w:rPr>
        <w:drawing>
          <wp:inline distT="0" distB="0" distL="0" distR="0" wp14:anchorId="696AA631" wp14:editId="3B768A21">
            <wp:extent cx="102113" cy="94715"/>
            <wp:effectExtent l="0" t="0" r="0" b="0"/>
            <wp:docPr id="196" name="Image 1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
                    <pic:cNvPicPr/>
                  </pic:nvPicPr>
                  <pic:blipFill>
                    <a:blip r:embed="rId19" cstate="print"/>
                    <a:stretch>
                      <a:fillRect/>
                    </a:stretch>
                  </pic:blipFill>
                  <pic:spPr>
                    <a:xfrm>
                      <a:off x="0" y="0"/>
                      <a:ext cx="102113" cy="94715"/>
                    </a:xfrm>
                    <a:prstGeom prst="rect">
                      <a:avLst/>
                    </a:prstGeom>
                  </pic:spPr>
                </pic:pic>
              </a:graphicData>
            </a:graphic>
          </wp:inline>
        </w:drawing>
      </w:r>
      <w:r w:rsidRPr="00416B1F">
        <w:rPr>
          <w:rFonts w:asciiTheme="majorHAnsi" w:hAnsiTheme="majorHAnsi"/>
          <w:b w:val="0"/>
          <w:i w:val="0"/>
          <w:spacing w:val="80"/>
          <w:w w:val="150"/>
          <w:sz w:val="22"/>
          <w:szCs w:val="22"/>
        </w:rPr>
        <w:t xml:space="preserve"> </w:t>
      </w:r>
      <w:r w:rsidRPr="00416B1F">
        <w:rPr>
          <w:rFonts w:asciiTheme="majorHAnsi" w:hAnsiTheme="majorHAnsi"/>
          <w:spacing w:val="-2"/>
          <w:w w:val="85"/>
          <w:sz w:val="22"/>
          <w:szCs w:val="22"/>
        </w:rPr>
        <w:t xml:space="preserve">Domaine </w:t>
      </w:r>
      <w:r w:rsidRPr="00416B1F">
        <w:rPr>
          <w:rFonts w:asciiTheme="majorHAnsi" w:hAnsiTheme="majorHAnsi"/>
          <w:w w:val="95"/>
          <w:sz w:val="22"/>
          <w:szCs w:val="22"/>
        </w:rPr>
        <w:t>d’emploi</w:t>
      </w:r>
    </w:p>
    <w:p w14:paraId="6BF24995"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aciers</w:t>
      </w:r>
      <w:r w:rsidRPr="00416B1F">
        <w:rPr>
          <w:rFonts w:asciiTheme="majorHAnsi" w:hAnsiTheme="majorHAnsi"/>
          <w:spacing w:val="-6"/>
          <w:sz w:val="22"/>
          <w:szCs w:val="22"/>
        </w:rPr>
        <w:t xml:space="preserve"> </w:t>
      </w:r>
      <w:r w:rsidRPr="00416B1F">
        <w:rPr>
          <w:rFonts w:asciiTheme="majorHAnsi" w:hAnsiTheme="majorHAnsi"/>
          <w:sz w:val="22"/>
          <w:szCs w:val="22"/>
        </w:rPr>
        <w:t>doux</w:t>
      </w:r>
      <w:r w:rsidRPr="00416B1F">
        <w:rPr>
          <w:rFonts w:asciiTheme="majorHAnsi" w:hAnsiTheme="majorHAnsi"/>
          <w:spacing w:val="-6"/>
          <w:sz w:val="22"/>
          <w:szCs w:val="22"/>
        </w:rPr>
        <w:t xml:space="preserve"> </w:t>
      </w:r>
      <w:r w:rsidRPr="00416B1F">
        <w:rPr>
          <w:rFonts w:asciiTheme="majorHAnsi" w:hAnsiTheme="majorHAnsi"/>
          <w:sz w:val="22"/>
          <w:szCs w:val="22"/>
        </w:rPr>
        <w:t>sont</w:t>
      </w:r>
      <w:r w:rsidRPr="00416B1F">
        <w:rPr>
          <w:rFonts w:asciiTheme="majorHAnsi" w:hAnsiTheme="majorHAnsi"/>
          <w:spacing w:val="-6"/>
          <w:sz w:val="22"/>
          <w:szCs w:val="22"/>
        </w:rPr>
        <w:t xml:space="preserve"> </w:t>
      </w:r>
      <w:r w:rsidRPr="00416B1F">
        <w:rPr>
          <w:rFonts w:asciiTheme="majorHAnsi" w:hAnsiTheme="majorHAnsi"/>
          <w:sz w:val="22"/>
          <w:szCs w:val="22"/>
        </w:rPr>
        <w:t>utilisés</w:t>
      </w:r>
      <w:r w:rsidRPr="00416B1F">
        <w:rPr>
          <w:rFonts w:asciiTheme="majorHAnsi" w:hAnsiTheme="majorHAnsi"/>
          <w:spacing w:val="-6"/>
          <w:sz w:val="22"/>
          <w:szCs w:val="22"/>
        </w:rPr>
        <w:t xml:space="preserve"> </w:t>
      </w:r>
      <w:r w:rsidRPr="00416B1F">
        <w:rPr>
          <w:rFonts w:asciiTheme="majorHAnsi" w:hAnsiTheme="majorHAnsi"/>
          <w:spacing w:val="-12"/>
          <w:sz w:val="22"/>
          <w:szCs w:val="22"/>
        </w:rPr>
        <w:t>:</w:t>
      </w:r>
    </w:p>
    <w:p w14:paraId="48FDDAC1" w14:textId="77777777" w:rsidR="000F6605" w:rsidRPr="00416B1F" w:rsidRDefault="000F6605" w:rsidP="000F6605">
      <w:pPr>
        <w:pStyle w:val="Paragraphedeliste"/>
        <w:numPr>
          <w:ilvl w:val="0"/>
          <w:numId w:val="58"/>
        </w:numPr>
        <w:tabs>
          <w:tab w:val="left" w:pos="1162"/>
        </w:tabs>
        <w:spacing w:line="242" w:lineRule="exact"/>
        <w:ind w:left="1162" w:hanging="453"/>
        <w:rPr>
          <w:rFonts w:asciiTheme="majorHAnsi" w:hAnsiTheme="majorHAnsi"/>
        </w:rPr>
      </w:pPr>
      <w:proofErr w:type="gramStart"/>
      <w:r w:rsidRPr="00416B1F">
        <w:rPr>
          <w:rFonts w:asciiTheme="majorHAnsi" w:hAnsiTheme="majorHAnsi"/>
        </w:rPr>
        <w:t>comme</w:t>
      </w:r>
      <w:proofErr w:type="gramEnd"/>
      <w:r w:rsidRPr="00416B1F">
        <w:rPr>
          <w:rFonts w:asciiTheme="majorHAnsi" w:hAnsiTheme="majorHAnsi"/>
          <w:spacing w:val="-7"/>
        </w:rPr>
        <w:t xml:space="preserve"> </w:t>
      </w:r>
      <w:r w:rsidRPr="00416B1F">
        <w:rPr>
          <w:rFonts w:asciiTheme="majorHAnsi" w:hAnsiTheme="majorHAnsi"/>
        </w:rPr>
        <w:t>armatures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frettage,</w:t>
      </w:r>
    </w:p>
    <w:p w14:paraId="4DBE013E" w14:textId="77777777" w:rsidR="000F6605" w:rsidRPr="00416B1F" w:rsidRDefault="000F6605" w:rsidP="000F6605">
      <w:pPr>
        <w:pStyle w:val="Paragraphedeliste"/>
        <w:numPr>
          <w:ilvl w:val="0"/>
          <w:numId w:val="58"/>
        </w:numPr>
        <w:tabs>
          <w:tab w:val="left" w:pos="1162"/>
        </w:tabs>
        <w:spacing w:line="242" w:lineRule="exact"/>
        <w:ind w:left="1162" w:hanging="453"/>
        <w:rPr>
          <w:rFonts w:asciiTheme="majorHAnsi" w:hAnsiTheme="majorHAnsi"/>
        </w:rPr>
      </w:pPr>
      <w:proofErr w:type="gramStart"/>
      <w:r w:rsidRPr="00416B1F">
        <w:rPr>
          <w:rFonts w:asciiTheme="majorHAnsi" w:hAnsiTheme="majorHAnsi"/>
        </w:rPr>
        <w:t>comme</w:t>
      </w:r>
      <w:proofErr w:type="gramEnd"/>
      <w:r w:rsidRPr="00416B1F">
        <w:rPr>
          <w:rFonts w:asciiTheme="majorHAnsi" w:hAnsiTheme="majorHAnsi"/>
          <w:spacing w:val="-6"/>
        </w:rPr>
        <w:t xml:space="preserve"> </w:t>
      </w:r>
      <w:r w:rsidRPr="00416B1F">
        <w:rPr>
          <w:rFonts w:asciiTheme="majorHAnsi" w:hAnsiTheme="majorHAnsi"/>
        </w:rPr>
        <w:t>barres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montage,</w:t>
      </w:r>
    </w:p>
    <w:p w14:paraId="0D428D48" w14:textId="77777777" w:rsidR="000F6605" w:rsidRPr="00416B1F" w:rsidRDefault="000F6605" w:rsidP="000F6605">
      <w:pPr>
        <w:pStyle w:val="Paragraphedeliste"/>
        <w:numPr>
          <w:ilvl w:val="0"/>
          <w:numId w:val="58"/>
        </w:numPr>
        <w:tabs>
          <w:tab w:val="left" w:pos="721"/>
          <w:tab w:val="left" w:pos="1162"/>
        </w:tabs>
        <w:spacing w:line="237" w:lineRule="auto"/>
        <w:ind w:right="571" w:hanging="12"/>
        <w:rPr>
          <w:rFonts w:asciiTheme="majorHAnsi" w:hAnsiTheme="majorHAnsi"/>
        </w:rPr>
      </w:pPr>
      <w:proofErr w:type="gramStart"/>
      <w:r w:rsidRPr="00416B1F">
        <w:rPr>
          <w:rFonts w:asciiTheme="majorHAnsi" w:hAnsiTheme="majorHAnsi"/>
        </w:rPr>
        <w:t>comme</w:t>
      </w:r>
      <w:proofErr w:type="gramEnd"/>
      <w:r w:rsidRPr="00416B1F">
        <w:rPr>
          <w:rFonts w:asciiTheme="majorHAnsi" w:hAnsiTheme="majorHAnsi"/>
        </w:rPr>
        <w:t xml:space="preserve"> armatures en attente de diamètre inférieur ou égal à dix (10) millimètres si elles sont exposées à un pliage suivi d’un dépliage,</w:t>
      </w:r>
    </w:p>
    <w:p w14:paraId="4D32A9E5" w14:textId="77777777" w:rsidR="000F6605" w:rsidRPr="00416B1F" w:rsidRDefault="000F6605" w:rsidP="000F6605">
      <w:pPr>
        <w:pStyle w:val="Paragraphedeliste"/>
        <w:numPr>
          <w:ilvl w:val="0"/>
          <w:numId w:val="58"/>
        </w:numPr>
        <w:tabs>
          <w:tab w:val="left" w:pos="1162"/>
        </w:tabs>
        <w:spacing w:line="237" w:lineRule="auto"/>
        <w:ind w:left="709" w:right="570" w:firstLine="0"/>
        <w:rPr>
          <w:rFonts w:asciiTheme="majorHAnsi" w:hAnsiTheme="majorHAnsi"/>
        </w:rPr>
      </w:pPr>
      <w:proofErr w:type="gramStart"/>
      <w:r w:rsidRPr="00416B1F">
        <w:rPr>
          <w:rFonts w:asciiTheme="majorHAnsi" w:hAnsiTheme="majorHAnsi"/>
        </w:rPr>
        <w:t>pour</w:t>
      </w:r>
      <w:proofErr w:type="gramEnd"/>
      <w:r w:rsidRPr="00416B1F">
        <w:rPr>
          <w:rFonts w:asciiTheme="majorHAnsi" w:hAnsiTheme="majorHAnsi"/>
        </w:rPr>
        <w:t xml:space="preserve"> toutes les armatures secondaires ne contribuant pas à la résistance mécanique des sections d’ouvrages. Le treillis soudé utilisé pour les fossés bétonnés est conforme aux normes NF A 35-015 et NF A 35-022. Les fils en acier</w:t>
      </w:r>
      <w:r w:rsidRPr="00416B1F">
        <w:rPr>
          <w:rFonts w:asciiTheme="majorHAnsi" w:hAnsiTheme="majorHAnsi"/>
          <w:spacing w:val="-4"/>
        </w:rPr>
        <w:t xml:space="preserve"> </w:t>
      </w:r>
      <w:r w:rsidRPr="00416B1F">
        <w:rPr>
          <w:rFonts w:asciiTheme="majorHAnsi" w:hAnsiTheme="majorHAnsi"/>
        </w:rPr>
        <w:t>Fe</w:t>
      </w:r>
      <w:r w:rsidRPr="00416B1F">
        <w:rPr>
          <w:rFonts w:asciiTheme="majorHAnsi" w:hAnsiTheme="majorHAnsi"/>
          <w:spacing w:val="-1"/>
        </w:rPr>
        <w:t xml:space="preserve"> </w:t>
      </w:r>
      <w:r w:rsidRPr="00416B1F">
        <w:rPr>
          <w:rFonts w:asciiTheme="majorHAnsi" w:hAnsiTheme="majorHAnsi"/>
        </w:rPr>
        <w:t>TLE</w:t>
      </w:r>
      <w:r w:rsidRPr="00416B1F">
        <w:rPr>
          <w:rFonts w:asciiTheme="majorHAnsi" w:hAnsiTheme="majorHAnsi"/>
          <w:spacing w:val="-1"/>
        </w:rPr>
        <w:t xml:space="preserve"> </w:t>
      </w:r>
      <w:r w:rsidRPr="00416B1F">
        <w:rPr>
          <w:rFonts w:asciiTheme="majorHAnsi" w:hAnsiTheme="majorHAnsi"/>
        </w:rPr>
        <w:t>500</w:t>
      </w:r>
      <w:r w:rsidRPr="00416B1F">
        <w:rPr>
          <w:rFonts w:asciiTheme="majorHAnsi" w:hAnsiTheme="majorHAnsi"/>
          <w:spacing w:val="-4"/>
        </w:rPr>
        <w:t xml:space="preserve"> </w:t>
      </w:r>
      <w:r w:rsidRPr="00416B1F">
        <w:rPr>
          <w:rFonts w:asciiTheme="majorHAnsi" w:hAnsiTheme="majorHAnsi"/>
        </w:rPr>
        <w:t>sont</w:t>
      </w:r>
      <w:r w:rsidRPr="00416B1F">
        <w:rPr>
          <w:rFonts w:asciiTheme="majorHAnsi" w:hAnsiTheme="majorHAnsi"/>
          <w:spacing w:val="-3"/>
        </w:rPr>
        <w:t xml:space="preserve"> </w:t>
      </w:r>
      <w:r w:rsidRPr="00416B1F">
        <w:rPr>
          <w:rFonts w:asciiTheme="majorHAnsi" w:hAnsiTheme="majorHAnsi"/>
        </w:rPr>
        <w:t>lisses</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leur</w:t>
      </w:r>
      <w:r w:rsidRPr="00416B1F">
        <w:rPr>
          <w:rFonts w:asciiTheme="majorHAnsi" w:hAnsiTheme="majorHAnsi"/>
          <w:spacing w:val="-4"/>
        </w:rPr>
        <w:t xml:space="preserve"> </w:t>
      </w:r>
      <w:r w:rsidRPr="00416B1F">
        <w:rPr>
          <w:rFonts w:asciiTheme="majorHAnsi" w:hAnsiTheme="majorHAnsi"/>
        </w:rPr>
        <w:t>limite</w:t>
      </w:r>
      <w:r w:rsidRPr="00416B1F">
        <w:rPr>
          <w:rFonts w:asciiTheme="majorHAnsi" w:hAnsiTheme="majorHAnsi"/>
          <w:spacing w:val="-3"/>
        </w:rPr>
        <w:t xml:space="preserve"> </w:t>
      </w:r>
      <w:r w:rsidRPr="00416B1F">
        <w:rPr>
          <w:rFonts w:asciiTheme="majorHAnsi" w:hAnsiTheme="majorHAnsi"/>
        </w:rPr>
        <w:t>d'élasticité</w:t>
      </w:r>
      <w:r w:rsidRPr="00416B1F">
        <w:rPr>
          <w:rFonts w:asciiTheme="majorHAnsi" w:hAnsiTheme="majorHAnsi"/>
          <w:spacing w:val="-3"/>
        </w:rPr>
        <w:t xml:space="preserve"> </w:t>
      </w:r>
      <w:r w:rsidRPr="00416B1F">
        <w:rPr>
          <w:rFonts w:asciiTheme="majorHAnsi" w:hAnsiTheme="majorHAnsi"/>
        </w:rPr>
        <w:t>est</w:t>
      </w:r>
      <w:r w:rsidRPr="00416B1F">
        <w:rPr>
          <w:rFonts w:asciiTheme="majorHAnsi" w:hAnsiTheme="majorHAnsi"/>
          <w:spacing w:val="-3"/>
        </w:rPr>
        <w:t xml:space="preserve"> </w:t>
      </w:r>
      <w:r w:rsidRPr="00416B1F">
        <w:rPr>
          <w:rFonts w:asciiTheme="majorHAnsi" w:hAnsiTheme="majorHAnsi"/>
        </w:rPr>
        <w:t>supérieure</w:t>
      </w:r>
      <w:r w:rsidRPr="00416B1F">
        <w:rPr>
          <w:rFonts w:asciiTheme="majorHAnsi" w:hAnsiTheme="majorHAnsi"/>
          <w:spacing w:val="-1"/>
        </w:rPr>
        <w:t xml:space="preserve"> </w:t>
      </w:r>
      <w:r w:rsidRPr="00416B1F">
        <w:rPr>
          <w:rFonts w:asciiTheme="majorHAnsi" w:hAnsiTheme="majorHAnsi"/>
        </w:rPr>
        <w:t>ou</w:t>
      </w:r>
      <w:r w:rsidRPr="00416B1F">
        <w:rPr>
          <w:rFonts w:asciiTheme="majorHAnsi" w:hAnsiTheme="majorHAnsi"/>
          <w:spacing w:val="-4"/>
        </w:rPr>
        <w:t xml:space="preserve"> </w:t>
      </w:r>
      <w:r w:rsidRPr="00416B1F">
        <w:rPr>
          <w:rFonts w:asciiTheme="majorHAnsi" w:hAnsiTheme="majorHAnsi"/>
        </w:rPr>
        <w:t>égale</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500</w:t>
      </w:r>
      <w:r w:rsidRPr="00416B1F">
        <w:rPr>
          <w:rFonts w:asciiTheme="majorHAnsi" w:hAnsiTheme="majorHAnsi"/>
          <w:spacing w:val="-2"/>
        </w:rPr>
        <w:t xml:space="preserve"> </w:t>
      </w:r>
      <w:r w:rsidRPr="00416B1F">
        <w:rPr>
          <w:rFonts w:asciiTheme="majorHAnsi" w:hAnsiTheme="majorHAnsi"/>
        </w:rPr>
        <w:t>MPa.</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fils</w:t>
      </w:r>
      <w:r w:rsidRPr="00416B1F">
        <w:rPr>
          <w:rFonts w:asciiTheme="majorHAnsi" w:hAnsiTheme="majorHAnsi"/>
          <w:spacing w:val="-2"/>
        </w:rPr>
        <w:t xml:space="preserve"> </w:t>
      </w:r>
      <w:r w:rsidRPr="00416B1F">
        <w:rPr>
          <w:rFonts w:asciiTheme="majorHAnsi" w:hAnsiTheme="majorHAnsi"/>
        </w:rPr>
        <w:t>ont</w:t>
      </w:r>
      <w:r w:rsidRPr="00416B1F">
        <w:rPr>
          <w:rFonts w:asciiTheme="majorHAnsi" w:hAnsiTheme="majorHAnsi"/>
          <w:spacing w:val="-1"/>
        </w:rPr>
        <w:t xml:space="preserve"> </w:t>
      </w:r>
      <w:r w:rsidRPr="00416B1F">
        <w:rPr>
          <w:rFonts w:asciiTheme="majorHAnsi" w:hAnsiTheme="majorHAnsi"/>
        </w:rPr>
        <w:t>un</w:t>
      </w:r>
      <w:r w:rsidRPr="00416B1F">
        <w:rPr>
          <w:rFonts w:asciiTheme="majorHAnsi" w:hAnsiTheme="majorHAnsi"/>
          <w:spacing w:val="-2"/>
        </w:rPr>
        <w:t xml:space="preserve"> </w:t>
      </w:r>
      <w:r w:rsidRPr="00416B1F">
        <w:rPr>
          <w:rFonts w:asciiTheme="majorHAnsi" w:hAnsiTheme="majorHAnsi"/>
        </w:rPr>
        <w:t>diamètre</w:t>
      </w:r>
      <w:r w:rsidRPr="00416B1F">
        <w:rPr>
          <w:rFonts w:asciiTheme="majorHAnsi" w:hAnsiTheme="majorHAnsi"/>
          <w:spacing w:val="-3"/>
        </w:rPr>
        <w:t xml:space="preserve"> </w:t>
      </w:r>
      <w:r w:rsidRPr="00416B1F">
        <w:rPr>
          <w:rFonts w:asciiTheme="majorHAnsi" w:hAnsiTheme="majorHAnsi"/>
        </w:rPr>
        <w:t xml:space="preserve">de 4 </w:t>
      </w:r>
      <w:proofErr w:type="spellStart"/>
      <w:r w:rsidRPr="00416B1F">
        <w:rPr>
          <w:rFonts w:asciiTheme="majorHAnsi" w:hAnsiTheme="majorHAnsi"/>
        </w:rPr>
        <w:t>mm.</w:t>
      </w:r>
      <w:proofErr w:type="spellEnd"/>
      <w:r w:rsidRPr="00416B1F">
        <w:rPr>
          <w:rFonts w:asciiTheme="majorHAnsi" w:hAnsiTheme="majorHAnsi"/>
        </w:rPr>
        <w:t xml:space="preserve"> La maille est carrée de 150 x 150 </w:t>
      </w:r>
      <w:proofErr w:type="spellStart"/>
      <w:r w:rsidRPr="00416B1F">
        <w:rPr>
          <w:rFonts w:asciiTheme="majorHAnsi" w:hAnsiTheme="majorHAnsi"/>
        </w:rPr>
        <w:t>mm.</w:t>
      </w:r>
      <w:proofErr w:type="spellEnd"/>
    </w:p>
    <w:p w14:paraId="2BAC8C83" w14:textId="77777777" w:rsidR="000F6605" w:rsidRPr="00416B1F" w:rsidRDefault="000F6605" w:rsidP="000F6605">
      <w:pPr>
        <w:numPr>
          <w:ilvl w:val="0"/>
          <w:numId w:val="59"/>
        </w:numPr>
        <w:tabs>
          <w:tab w:val="left" w:pos="1775"/>
        </w:tabs>
        <w:spacing w:before="4"/>
        <w:ind w:left="1775" w:hanging="358"/>
        <w:rPr>
          <w:rFonts w:asciiTheme="majorHAnsi" w:hAnsiTheme="majorHAnsi"/>
          <w:b/>
        </w:rPr>
      </w:pPr>
      <w:r w:rsidRPr="00416B1F">
        <w:rPr>
          <w:rFonts w:asciiTheme="majorHAnsi" w:hAnsiTheme="majorHAnsi"/>
          <w:b/>
        </w:rPr>
        <w:t>Armatures</w:t>
      </w:r>
      <w:r w:rsidRPr="00416B1F">
        <w:rPr>
          <w:rFonts w:asciiTheme="majorHAnsi" w:hAnsiTheme="majorHAnsi"/>
          <w:b/>
          <w:spacing w:val="-8"/>
        </w:rPr>
        <w:t xml:space="preserve"> </w:t>
      </w:r>
      <w:r w:rsidRPr="00416B1F">
        <w:rPr>
          <w:rFonts w:asciiTheme="majorHAnsi" w:hAnsiTheme="majorHAnsi"/>
          <w:b/>
        </w:rPr>
        <w:t>à</w:t>
      </w:r>
      <w:r w:rsidRPr="00416B1F">
        <w:rPr>
          <w:rFonts w:asciiTheme="majorHAnsi" w:hAnsiTheme="majorHAnsi"/>
          <w:b/>
          <w:spacing w:val="-5"/>
        </w:rPr>
        <w:t xml:space="preserve"> </w:t>
      </w:r>
      <w:r w:rsidRPr="00416B1F">
        <w:rPr>
          <w:rFonts w:asciiTheme="majorHAnsi" w:hAnsiTheme="majorHAnsi"/>
          <w:b/>
        </w:rPr>
        <w:t>haute</w:t>
      </w:r>
      <w:r w:rsidRPr="00416B1F">
        <w:rPr>
          <w:rFonts w:asciiTheme="majorHAnsi" w:hAnsiTheme="majorHAnsi"/>
          <w:b/>
          <w:spacing w:val="-7"/>
        </w:rPr>
        <w:t xml:space="preserve"> </w:t>
      </w:r>
      <w:r w:rsidRPr="00416B1F">
        <w:rPr>
          <w:rFonts w:asciiTheme="majorHAnsi" w:hAnsiTheme="majorHAnsi"/>
          <w:b/>
          <w:spacing w:val="-2"/>
        </w:rPr>
        <w:t>adhérence</w:t>
      </w:r>
    </w:p>
    <w:p w14:paraId="15973AA9"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64"/>
          <w:sz w:val="22"/>
          <w:szCs w:val="22"/>
        </w:rPr>
        <w:t xml:space="preserve"> </w:t>
      </w:r>
      <w:r w:rsidRPr="00416B1F">
        <w:rPr>
          <w:rFonts w:asciiTheme="majorHAnsi" w:hAnsiTheme="majorHAnsi"/>
          <w:sz w:val="22"/>
          <w:szCs w:val="22"/>
        </w:rPr>
        <w:t>conditions</w:t>
      </w:r>
      <w:r w:rsidRPr="00416B1F">
        <w:rPr>
          <w:rFonts w:asciiTheme="majorHAnsi" w:hAnsiTheme="majorHAnsi"/>
          <w:spacing w:val="64"/>
          <w:sz w:val="22"/>
          <w:szCs w:val="22"/>
        </w:rPr>
        <w:t xml:space="preserve"> </w:t>
      </w:r>
      <w:r w:rsidRPr="00416B1F">
        <w:rPr>
          <w:rFonts w:asciiTheme="majorHAnsi" w:hAnsiTheme="majorHAnsi"/>
          <w:sz w:val="22"/>
          <w:szCs w:val="22"/>
        </w:rPr>
        <w:t>d’emploi</w:t>
      </w:r>
      <w:r w:rsidRPr="00416B1F">
        <w:rPr>
          <w:rFonts w:asciiTheme="majorHAnsi" w:hAnsiTheme="majorHAnsi"/>
          <w:spacing w:val="64"/>
          <w:sz w:val="22"/>
          <w:szCs w:val="22"/>
        </w:rPr>
        <w:t xml:space="preserve"> </w:t>
      </w:r>
      <w:r w:rsidRPr="00416B1F">
        <w:rPr>
          <w:rFonts w:asciiTheme="majorHAnsi" w:hAnsiTheme="majorHAnsi"/>
          <w:sz w:val="22"/>
          <w:szCs w:val="22"/>
        </w:rPr>
        <w:t>de</w:t>
      </w:r>
      <w:r w:rsidRPr="00416B1F">
        <w:rPr>
          <w:rFonts w:asciiTheme="majorHAnsi" w:hAnsiTheme="majorHAnsi"/>
          <w:spacing w:val="65"/>
          <w:sz w:val="22"/>
          <w:szCs w:val="22"/>
        </w:rPr>
        <w:t xml:space="preserve"> </w:t>
      </w:r>
      <w:r w:rsidRPr="00416B1F">
        <w:rPr>
          <w:rFonts w:asciiTheme="majorHAnsi" w:hAnsiTheme="majorHAnsi"/>
          <w:sz w:val="22"/>
          <w:szCs w:val="22"/>
        </w:rPr>
        <w:t>ces</w:t>
      </w:r>
      <w:r w:rsidRPr="00416B1F">
        <w:rPr>
          <w:rFonts w:asciiTheme="majorHAnsi" w:hAnsiTheme="majorHAnsi"/>
          <w:spacing w:val="64"/>
          <w:sz w:val="22"/>
          <w:szCs w:val="22"/>
        </w:rPr>
        <w:t xml:space="preserve"> </w:t>
      </w:r>
      <w:r w:rsidRPr="00416B1F">
        <w:rPr>
          <w:rFonts w:asciiTheme="majorHAnsi" w:hAnsiTheme="majorHAnsi"/>
          <w:sz w:val="22"/>
          <w:szCs w:val="22"/>
        </w:rPr>
        <w:t>armatures</w:t>
      </w:r>
      <w:r w:rsidRPr="00416B1F">
        <w:rPr>
          <w:rFonts w:asciiTheme="majorHAnsi" w:hAnsiTheme="majorHAnsi"/>
          <w:spacing w:val="64"/>
          <w:sz w:val="22"/>
          <w:szCs w:val="22"/>
        </w:rPr>
        <w:t xml:space="preserve"> </w:t>
      </w:r>
      <w:r w:rsidRPr="00416B1F">
        <w:rPr>
          <w:rFonts w:asciiTheme="majorHAnsi" w:hAnsiTheme="majorHAnsi"/>
          <w:sz w:val="22"/>
          <w:szCs w:val="22"/>
        </w:rPr>
        <w:t>doivent</w:t>
      </w:r>
      <w:r w:rsidRPr="00416B1F">
        <w:rPr>
          <w:rFonts w:asciiTheme="majorHAnsi" w:hAnsiTheme="majorHAnsi"/>
          <w:spacing w:val="67"/>
          <w:sz w:val="22"/>
          <w:szCs w:val="22"/>
        </w:rPr>
        <w:t xml:space="preserve"> </w:t>
      </w:r>
      <w:r w:rsidRPr="00416B1F">
        <w:rPr>
          <w:rFonts w:asciiTheme="majorHAnsi" w:hAnsiTheme="majorHAnsi"/>
          <w:sz w:val="22"/>
          <w:szCs w:val="22"/>
        </w:rPr>
        <w:t>satisfaire</w:t>
      </w:r>
      <w:r w:rsidRPr="00416B1F">
        <w:rPr>
          <w:rFonts w:asciiTheme="majorHAnsi" w:hAnsiTheme="majorHAnsi"/>
          <w:spacing w:val="65"/>
          <w:sz w:val="22"/>
          <w:szCs w:val="22"/>
        </w:rPr>
        <w:t xml:space="preserve"> </w:t>
      </w:r>
      <w:r w:rsidRPr="00416B1F">
        <w:rPr>
          <w:rFonts w:asciiTheme="majorHAnsi" w:hAnsiTheme="majorHAnsi"/>
          <w:sz w:val="22"/>
          <w:szCs w:val="22"/>
        </w:rPr>
        <w:t>aux</w:t>
      </w:r>
      <w:r w:rsidRPr="00416B1F">
        <w:rPr>
          <w:rFonts w:asciiTheme="majorHAnsi" w:hAnsiTheme="majorHAnsi"/>
          <w:spacing w:val="64"/>
          <w:sz w:val="22"/>
          <w:szCs w:val="22"/>
        </w:rPr>
        <w:t xml:space="preserve"> </w:t>
      </w:r>
      <w:r w:rsidRPr="00416B1F">
        <w:rPr>
          <w:rFonts w:asciiTheme="majorHAnsi" w:hAnsiTheme="majorHAnsi"/>
          <w:sz w:val="22"/>
          <w:szCs w:val="22"/>
        </w:rPr>
        <w:t>recommandations</w:t>
      </w:r>
      <w:r w:rsidRPr="00416B1F">
        <w:rPr>
          <w:rFonts w:asciiTheme="majorHAnsi" w:hAnsiTheme="majorHAnsi"/>
          <w:spacing w:val="64"/>
          <w:sz w:val="22"/>
          <w:szCs w:val="22"/>
        </w:rPr>
        <w:t xml:space="preserve"> </w:t>
      </w:r>
      <w:r w:rsidRPr="00416B1F">
        <w:rPr>
          <w:rFonts w:asciiTheme="majorHAnsi" w:hAnsiTheme="majorHAnsi"/>
          <w:sz w:val="22"/>
          <w:szCs w:val="22"/>
        </w:rPr>
        <w:t>incluses</w:t>
      </w:r>
      <w:r w:rsidRPr="00416B1F">
        <w:rPr>
          <w:rFonts w:asciiTheme="majorHAnsi" w:hAnsiTheme="majorHAnsi"/>
          <w:spacing w:val="64"/>
          <w:sz w:val="22"/>
          <w:szCs w:val="22"/>
        </w:rPr>
        <w:t xml:space="preserve"> </w:t>
      </w:r>
      <w:r w:rsidRPr="00416B1F">
        <w:rPr>
          <w:rFonts w:asciiTheme="majorHAnsi" w:hAnsiTheme="majorHAnsi"/>
          <w:sz w:val="22"/>
          <w:szCs w:val="22"/>
        </w:rPr>
        <w:t>dans</w:t>
      </w:r>
      <w:r w:rsidRPr="00416B1F">
        <w:rPr>
          <w:rFonts w:asciiTheme="majorHAnsi" w:hAnsiTheme="majorHAnsi"/>
          <w:spacing w:val="64"/>
          <w:sz w:val="22"/>
          <w:szCs w:val="22"/>
        </w:rPr>
        <w:t xml:space="preserve"> </w:t>
      </w:r>
      <w:r w:rsidRPr="00416B1F">
        <w:rPr>
          <w:rFonts w:asciiTheme="majorHAnsi" w:hAnsiTheme="majorHAnsi"/>
          <w:sz w:val="22"/>
          <w:szCs w:val="22"/>
        </w:rPr>
        <w:t>leur</w:t>
      </w:r>
      <w:r w:rsidRPr="00416B1F">
        <w:rPr>
          <w:rFonts w:asciiTheme="majorHAnsi" w:hAnsiTheme="majorHAnsi"/>
          <w:spacing w:val="64"/>
          <w:sz w:val="22"/>
          <w:szCs w:val="22"/>
        </w:rPr>
        <w:t xml:space="preserve"> </w:t>
      </w:r>
      <w:r w:rsidRPr="00416B1F">
        <w:rPr>
          <w:rFonts w:asciiTheme="majorHAnsi" w:hAnsiTheme="majorHAnsi"/>
          <w:sz w:val="22"/>
          <w:szCs w:val="22"/>
        </w:rPr>
        <w:t>fiche d’identification instaurée par le CCTG français, fascicule 4, titre I.</w:t>
      </w:r>
    </w:p>
    <w:p w14:paraId="65B21A4B" w14:textId="77777777" w:rsidR="000F6605" w:rsidRPr="00416B1F" w:rsidRDefault="000F6605" w:rsidP="000F6605">
      <w:pPr>
        <w:pStyle w:val="Titre7"/>
        <w:spacing w:line="241" w:lineRule="exact"/>
        <w:ind w:left="2910"/>
        <w:rPr>
          <w:rFonts w:asciiTheme="majorHAnsi" w:hAnsiTheme="majorHAnsi"/>
          <w:sz w:val="22"/>
          <w:szCs w:val="22"/>
        </w:rPr>
      </w:pPr>
      <w:r w:rsidRPr="00416B1F">
        <w:rPr>
          <w:rFonts w:asciiTheme="majorHAnsi" w:hAnsiTheme="majorHAnsi"/>
          <w:b w:val="0"/>
          <w:i w:val="0"/>
          <w:noProof/>
          <w:sz w:val="22"/>
          <w:szCs w:val="22"/>
        </w:rPr>
        <w:drawing>
          <wp:inline distT="0" distB="0" distL="0" distR="0" wp14:anchorId="4D9DF625" wp14:editId="3FF8C155">
            <wp:extent cx="102113" cy="95306"/>
            <wp:effectExtent l="0" t="0" r="0" b="0"/>
            <wp:docPr id="197" name="Image 1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
                    <pic:cNvPicPr/>
                  </pic:nvPicPr>
                  <pic:blipFill>
                    <a:blip r:embed="rId19" cstate="print"/>
                    <a:stretch>
                      <a:fillRect/>
                    </a:stretch>
                  </pic:blipFill>
                  <pic:spPr>
                    <a:xfrm>
                      <a:off x="0" y="0"/>
                      <a:ext cx="102113" cy="95306"/>
                    </a:xfrm>
                    <a:prstGeom prst="rect">
                      <a:avLst/>
                    </a:prstGeom>
                  </pic:spPr>
                </pic:pic>
              </a:graphicData>
            </a:graphic>
          </wp:inline>
        </w:drawing>
      </w:r>
      <w:r w:rsidRPr="00416B1F">
        <w:rPr>
          <w:rFonts w:asciiTheme="majorHAnsi" w:hAnsiTheme="majorHAnsi"/>
          <w:b w:val="0"/>
          <w:i w:val="0"/>
          <w:spacing w:val="80"/>
          <w:sz w:val="22"/>
          <w:szCs w:val="22"/>
        </w:rPr>
        <w:t xml:space="preserve"> </w:t>
      </w:r>
      <w:r w:rsidRPr="00416B1F">
        <w:rPr>
          <w:rFonts w:asciiTheme="majorHAnsi" w:hAnsiTheme="majorHAnsi"/>
          <w:w w:val="95"/>
          <w:sz w:val="22"/>
          <w:szCs w:val="22"/>
        </w:rPr>
        <w:t>Préparation</w:t>
      </w:r>
    </w:p>
    <w:p w14:paraId="7CA79239"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En l’absence d’acier soudable, toute fixation par points de soudure sur le chantier est interdite. Les barres d’acier sont approvisionnées en longueur au moins égale à 6 m. Elles doivent être parfaitement propres, sans aucune</w:t>
      </w:r>
      <w:r w:rsidRPr="00416B1F">
        <w:rPr>
          <w:rFonts w:asciiTheme="majorHAnsi" w:hAnsiTheme="majorHAnsi"/>
          <w:spacing w:val="40"/>
          <w:sz w:val="22"/>
          <w:szCs w:val="22"/>
        </w:rPr>
        <w:t xml:space="preserve"> </w:t>
      </w:r>
      <w:r w:rsidRPr="00416B1F">
        <w:rPr>
          <w:rFonts w:asciiTheme="majorHAnsi" w:hAnsiTheme="majorHAnsi"/>
          <w:sz w:val="22"/>
          <w:szCs w:val="22"/>
        </w:rPr>
        <w:t>trace de rouille non adhérente, de peinture, de graisse, de ciment ou de terre.</w:t>
      </w:r>
    </w:p>
    <w:p w14:paraId="43A192E3"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lastRenderedPageBreak/>
        <w:t>Les armatures sont façonnées sur gabarit et mises en place conformément aux calculs et dessins d’exécution agréés par le Maître d’œuvre, en observant les prescriptions :</w:t>
      </w:r>
    </w:p>
    <w:p w14:paraId="288CE3CF" w14:textId="77777777" w:rsidR="000F6605" w:rsidRPr="00416B1F" w:rsidRDefault="000F6605" w:rsidP="000F6605">
      <w:pPr>
        <w:pStyle w:val="Paragraphedeliste"/>
        <w:numPr>
          <w:ilvl w:val="0"/>
          <w:numId w:val="57"/>
        </w:numPr>
        <w:tabs>
          <w:tab w:val="left" w:pos="1162"/>
        </w:tabs>
        <w:spacing w:line="242" w:lineRule="exact"/>
        <w:ind w:hanging="453"/>
        <w:jc w:val="both"/>
        <w:rPr>
          <w:rFonts w:asciiTheme="majorHAnsi" w:hAnsiTheme="majorHAnsi"/>
        </w:rPr>
      </w:pPr>
      <w:proofErr w:type="gramStart"/>
      <w:r w:rsidRPr="00416B1F">
        <w:rPr>
          <w:rFonts w:asciiTheme="majorHAnsi" w:hAnsiTheme="majorHAnsi"/>
        </w:rPr>
        <w:t>de</w:t>
      </w:r>
      <w:proofErr w:type="gramEnd"/>
      <w:r w:rsidRPr="00416B1F">
        <w:rPr>
          <w:rFonts w:asciiTheme="majorHAnsi" w:hAnsiTheme="majorHAnsi"/>
          <w:spacing w:val="-5"/>
        </w:rPr>
        <w:t xml:space="preserve"> </w:t>
      </w:r>
      <w:r w:rsidRPr="00416B1F">
        <w:rPr>
          <w:rFonts w:asciiTheme="majorHAnsi" w:hAnsiTheme="majorHAnsi"/>
        </w:rPr>
        <w:t>l’article</w:t>
      </w:r>
      <w:r w:rsidRPr="00416B1F">
        <w:rPr>
          <w:rFonts w:asciiTheme="majorHAnsi" w:hAnsiTheme="majorHAnsi"/>
          <w:spacing w:val="-4"/>
        </w:rPr>
        <w:t xml:space="preserve"> </w:t>
      </w:r>
      <w:r w:rsidRPr="00416B1F">
        <w:rPr>
          <w:rFonts w:asciiTheme="majorHAnsi" w:hAnsiTheme="majorHAnsi"/>
        </w:rPr>
        <w:t>33</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fascicule</w:t>
      </w:r>
      <w:r w:rsidRPr="00416B1F">
        <w:rPr>
          <w:rFonts w:asciiTheme="majorHAnsi" w:hAnsiTheme="majorHAnsi"/>
          <w:spacing w:val="-3"/>
        </w:rPr>
        <w:t xml:space="preserve"> </w:t>
      </w:r>
      <w:r w:rsidRPr="00416B1F">
        <w:rPr>
          <w:rFonts w:asciiTheme="majorHAnsi" w:hAnsiTheme="majorHAnsi"/>
        </w:rPr>
        <w:t>65</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CCTG</w:t>
      </w:r>
      <w:r w:rsidRPr="00416B1F">
        <w:rPr>
          <w:rFonts w:asciiTheme="majorHAnsi" w:hAnsiTheme="majorHAnsi"/>
          <w:spacing w:val="-6"/>
        </w:rPr>
        <w:t xml:space="preserve"> </w:t>
      </w:r>
      <w:r w:rsidRPr="00416B1F">
        <w:rPr>
          <w:rFonts w:asciiTheme="majorHAnsi" w:hAnsiTheme="majorHAnsi"/>
          <w:spacing w:val="-2"/>
        </w:rPr>
        <w:t>français,</w:t>
      </w:r>
    </w:p>
    <w:p w14:paraId="400C51C5" w14:textId="77777777" w:rsidR="000F6605" w:rsidRPr="00416B1F" w:rsidRDefault="000F6605" w:rsidP="000F6605">
      <w:pPr>
        <w:pStyle w:val="Paragraphedeliste"/>
        <w:numPr>
          <w:ilvl w:val="0"/>
          <w:numId w:val="57"/>
        </w:numPr>
        <w:tabs>
          <w:tab w:val="left" w:pos="1162"/>
        </w:tabs>
        <w:spacing w:line="244" w:lineRule="exact"/>
        <w:ind w:hanging="453"/>
        <w:jc w:val="both"/>
        <w:rPr>
          <w:rFonts w:asciiTheme="majorHAnsi" w:hAnsiTheme="majorHAnsi"/>
        </w:rPr>
      </w:pPr>
      <w:proofErr w:type="gramStart"/>
      <w:r w:rsidRPr="00416B1F">
        <w:rPr>
          <w:rFonts w:asciiTheme="majorHAnsi" w:hAnsiTheme="majorHAnsi"/>
        </w:rPr>
        <w:t>du</w:t>
      </w:r>
      <w:proofErr w:type="gramEnd"/>
      <w:r w:rsidRPr="00416B1F">
        <w:rPr>
          <w:rFonts w:asciiTheme="majorHAnsi" w:hAnsiTheme="majorHAnsi"/>
          <w:spacing w:val="-5"/>
        </w:rPr>
        <w:t xml:space="preserve"> </w:t>
      </w:r>
      <w:r w:rsidRPr="00416B1F">
        <w:rPr>
          <w:rFonts w:asciiTheme="majorHAnsi" w:hAnsiTheme="majorHAnsi"/>
        </w:rPr>
        <w:t>titre</w:t>
      </w:r>
      <w:r w:rsidRPr="00416B1F">
        <w:rPr>
          <w:rFonts w:asciiTheme="majorHAnsi" w:hAnsiTheme="majorHAnsi"/>
          <w:spacing w:val="-3"/>
        </w:rPr>
        <w:t xml:space="preserve"> </w:t>
      </w:r>
      <w:r w:rsidRPr="00416B1F">
        <w:rPr>
          <w:rFonts w:asciiTheme="majorHAnsi" w:hAnsiTheme="majorHAnsi"/>
        </w:rPr>
        <w:t>I,</w:t>
      </w:r>
      <w:r w:rsidRPr="00416B1F">
        <w:rPr>
          <w:rFonts w:asciiTheme="majorHAnsi" w:hAnsiTheme="majorHAnsi"/>
          <w:spacing w:val="-4"/>
        </w:rPr>
        <w:t xml:space="preserve"> </w:t>
      </w:r>
      <w:r w:rsidRPr="00416B1F">
        <w:rPr>
          <w:rFonts w:asciiTheme="majorHAnsi" w:hAnsiTheme="majorHAnsi"/>
        </w:rPr>
        <w:t>section</w:t>
      </w:r>
      <w:r w:rsidRPr="00416B1F">
        <w:rPr>
          <w:rFonts w:asciiTheme="majorHAnsi" w:hAnsiTheme="majorHAnsi"/>
          <w:spacing w:val="-5"/>
        </w:rPr>
        <w:t xml:space="preserve"> </w:t>
      </w:r>
      <w:r w:rsidRPr="00416B1F">
        <w:rPr>
          <w:rFonts w:asciiTheme="majorHAnsi" w:hAnsiTheme="majorHAnsi"/>
        </w:rPr>
        <w:t>I</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fascicule</w:t>
      </w:r>
      <w:r w:rsidRPr="00416B1F">
        <w:rPr>
          <w:rFonts w:asciiTheme="majorHAnsi" w:hAnsiTheme="majorHAnsi"/>
          <w:spacing w:val="-4"/>
        </w:rPr>
        <w:t xml:space="preserve"> </w:t>
      </w:r>
      <w:r w:rsidRPr="00416B1F">
        <w:rPr>
          <w:rFonts w:asciiTheme="majorHAnsi" w:hAnsiTheme="majorHAnsi"/>
        </w:rPr>
        <w:t>62</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CCTG</w:t>
      </w:r>
      <w:r w:rsidRPr="00416B1F">
        <w:rPr>
          <w:rFonts w:asciiTheme="majorHAnsi" w:hAnsiTheme="majorHAnsi"/>
          <w:spacing w:val="-6"/>
        </w:rPr>
        <w:t xml:space="preserve"> </w:t>
      </w:r>
      <w:r w:rsidRPr="00416B1F">
        <w:rPr>
          <w:rFonts w:asciiTheme="majorHAnsi" w:hAnsiTheme="majorHAnsi"/>
          <w:spacing w:val="-2"/>
        </w:rPr>
        <w:t>français.</w:t>
      </w:r>
    </w:p>
    <w:p w14:paraId="33A9B6AD" w14:textId="77777777" w:rsidR="000F6605" w:rsidRPr="00416B1F" w:rsidRDefault="000F6605" w:rsidP="000F6605">
      <w:pPr>
        <w:pStyle w:val="Paragraphedeliste"/>
        <w:spacing w:line="244" w:lineRule="exact"/>
        <w:jc w:val="both"/>
        <w:rPr>
          <w:rFonts w:asciiTheme="majorHAnsi" w:hAnsiTheme="majorHAnsi"/>
        </w:rPr>
        <w:sectPr w:rsidR="000F6605" w:rsidRPr="00416B1F" w:rsidSect="000F6605">
          <w:pgSz w:w="11900" w:h="16820"/>
          <w:pgMar w:top="780" w:right="141" w:bottom="1080" w:left="283" w:header="0" w:footer="827" w:gutter="0"/>
          <w:cols w:space="720"/>
        </w:sectPr>
      </w:pPr>
    </w:p>
    <w:p w14:paraId="10D1E8F6" w14:textId="77777777" w:rsidR="000F6605" w:rsidRPr="00416B1F" w:rsidRDefault="000F6605" w:rsidP="000F6605">
      <w:pPr>
        <w:pStyle w:val="Corpsdetexte"/>
        <w:spacing w:before="88"/>
        <w:rPr>
          <w:rFonts w:asciiTheme="majorHAnsi" w:hAnsiTheme="majorHAnsi"/>
          <w:sz w:val="22"/>
          <w:szCs w:val="22"/>
        </w:rPr>
      </w:pPr>
      <w:r w:rsidRPr="00416B1F">
        <w:rPr>
          <w:rFonts w:asciiTheme="majorHAnsi" w:hAnsiTheme="majorHAnsi"/>
          <w:sz w:val="22"/>
          <w:szCs w:val="22"/>
        </w:rPr>
        <w:lastRenderedPageBreak/>
        <w:t>Elles</w:t>
      </w:r>
      <w:r w:rsidRPr="00416B1F">
        <w:rPr>
          <w:rFonts w:asciiTheme="majorHAnsi" w:hAnsiTheme="majorHAnsi"/>
          <w:spacing w:val="-6"/>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coupées</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cintrées</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pacing w:val="-2"/>
          <w:sz w:val="22"/>
          <w:szCs w:val="22"/>
        </w:rPr>
        <w:t>froid.</w:t>
      </w:r>
    </w:p>
    <w:p w14:paraId="5FE2DE3C"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L’enrobage</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toute</w:t>
      </w:r>
      <w:r w:rsidRPr="00416B1F">
        <w:rPr>
          <w:rFonts w:asciiTheme="majorHAnsi" w:hAnsiTheme="majorHAnsi"/>
          <w:spacing w:val="40"/>
          <w:sz w:val="22"/>
          <w:szCs w:val="22"/>
        </w:rPr>
        <w:t xml:space="preserve"> </w:t>
      </w:r>
      <w:r w:rsidRPr="00416B1F">
        <w:rPr>
          <w:rFonts w:asciiTheme="majorHAnsi" w:hAnsiTheme="majorHAnsi"/>
          <w:sz w:val="22"/>
          <w:szCs w:val="22"/>
        </w:rPr>
        <w:t>armature</w:t>
      </w:r>
      <w:r w:rsidRPr="00416B1F">
        <w:rPr>
          <w:rFonts w:asciiTheme="majorHAnsi" w:hAnsiTheme="majorHAnsi"/>
          <w:spacing w:val="40"/>
          <w:sz w:val="22"/>
          <w:szCs w:val="22"/>
        </w:rPr>
        <w:t xml:space="preserve"> </w:t>
      </w:r>
      <w:r w:rsidRPr="00416B1F">
        <w:rPr>
          <w:rFonts w:asciiTheme="majorHAnsi" w:hAnsiTheme="majorHAnsi"/>
          <w:sz w:val="22"/>
          <w:szCs w:val="22"/>
        </w:rPr>
        <w:t>est</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principe</w:t>
      </w:r>
      <w:r w:rsidRPr="00416B1F">
        <w:rPr>
          <w:rFonts w:asciiTheme="majorHAnsi" w:hAnsiTheme="majorHAnsi"/>
          <w:spacing w:val="40"/>
          <w:sz w:val="22"/>
          <w:szCs w:val="22"/>
        </w:rPr>
        <w:t xml:space="preserve"> </w:t>
      </w:r>
      <w:r w:rsidRPr="00416B1F">
        <w:rPr>
          <w:rFonts w:asciiTheme="majorHAnsi" w:hAnsiTheme="majorHAnsi"/>
          <w:sz w:val="22"/>
          <w:szCs w:val="22"/>
        </w:rPr>
        <w:t>au</w:t>
      </w:r>
      <w:r w:rsidRPr="00416B1F">
        <w:rPr>
          <w:rFonts w:asciiTheme="majorHAnsi" w:hAnsiTheme="majorHAnsi"/>
          <w:spacing w:val="40"/>
          <w:sz w:val="22"/>
          <w:szCs w:val="22"/>
        </w:rPr>
        <w:t xml:space="preserve"> </w:t>
      </w:r>
      <w:r w:rsidRPr="00416B1F">
        <w:rPr>
          <w:rFonts w:asciiTheme="majorHAnsi" w:hAnsiTheme="majorHAnsi"/>
          <w:sz w:val="22"/>
          <w:szCs w:val="22"/>
        </w:rPr>
        <w:t>moins</w:t>
      </w:r>
      <w:r w:rsidRPr="00416B1F">
        <w:rPr>
          <w:rFonts w:asciiTheme="majorHAnsi" w:hAnsiTheme="majorHAnsi"/>
          <w:spacing w:val="40"/>
          <w:sz w:val="22"/>
          <w:szCs w:val="22"/>
        </w:rPr>
        <w:t xml:space="preserve"> </w:t>
      </w:r>
      <w:r w:rsidRPr="00416B1F">
        <w:rPr>
          <w:rFonts w:asciiTheme="majorHAnsi" w:hAnsiTheme="majorHAnsi"/>
          <w:sz w:val="22"/>
          <w:szCs w:val="22"/>
        </w:rPr>
        <w:t>égal</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deux</w:t>
      </w:r>
      <w:r w:rsidRPr="00416B1F">
        <w:rPr>
          <w:rFonts w:asciiTheme="majorHAnsi" w:hAnsiTheme="majorHAnsi"/>
          <w:spacing w:val="40"/>
          <w:sz w:val="22"/>
          <w:szCs w:val="22"/>
        </w:rPr>
        <w:t xml:space="preserve"> </w:t>
      </w:r>
      <w:r w:rsidRPr="00416B1F">
        <w:rPr>
          <w:rFonts w:asciiTheme="majorHAnsi" w:hAnsiTheme="majorHAnsi"/>
          <w:sz w:val="22"/>
          <w:szCs w:val="22"/>
        </w:rPr>
        <w:t>virgule</w:t>
      </w:r>
      <w:r w:rsidRPr="00416B1F">
        <w:rPr>
          <w:rFonts w:asciiTheme="majorHAnsi" w:hAnsiTheme="majorHAnsi"/>
          <w:spacing w:val="40"/>
          <w:sz w:val="22"/>
          <w:szCs w:val="22"/>
        </w:rPr>
        <w:t xml:space="preserve"> </w:t>
      </w:r>
      <w:r w:rsidRPr="00416B1F">
        <w:rPr>
          <w:rFonts w:asciiTheme="majorHAnsi" w:hAnsiTheme="majorHAnsi"/>
          <w:sz w:val="22"/>
          <w:szCs w:val="22"/>
        </w:rPr>
        <w:t>cinq</w:t>
      </w:r>
      <w:r w:rsidRPr="00416B1F">
        <w:rPr>
          <w:rFonts w:asciiTheme="majorHAnsi" w:hAnsiTheme="majorHAnsi"/>
          <w:spacing w:val="40"/>
          <w:sz w:val="22"/>
          <w:szCs w:val="22"/>
        </w:rPr>
        <w:t xml:space="preserve"> </w:t>
      </w:r>
      <w:r w:rsidRPr="00416B1F">
        <w:rPr>
          <w:rFonts w:asciiTheme="majorHAnsi" w:hAnsiTheme="majorHAnsi"/>
          <w:sz w:val="22"/>
          <w:szCs w:val="22"/>
        </w:rPr>
        <w:t>(2,5)</w:t>
      </w:r>
      <w:r w:rsidRPr="00416B1F">
        <w:rPr>
          <w:rFonts w:asciiTheme="majorHAnsi" w:hAnsiTheme="majorHAnsi"/>
          <w:spacing w:val="40"/>
          <w:sz w:val="22"/>
          <w:szCs w:val="22"/>
        </w:rPr>
        <w:t xml:space="preserve"> </w:t>
      </w:r>
      <w:r w:rsidRPr="00416B1F">
        <w:rPr>
          <w:rFonts w:asciiTheme="majorHAnsi" w:hAnsiTheme="majorHAnsi"/>
          <w:sz w:val="22"/>
          <w:szCs w:val="22"/>
        </w:rPr>
        <w:t>centimètres</w:t>
      </w:r>
      <w:r w:rsidRPr="00416B1F">
        <w:rPr>
          <w:rFonts w:asciiTheme="majorHAnsi" w:hAnsiTheme="majorHAnsi"/>
          <w:spacing w:val="40"/>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les parements coffrés ; il peut être modifié par le Maître d’œuvre en cas de besoin.</w:t>
      </w:r>
    </w:p>
    <w:p w14:paraId="1D749ED5" w14:textId="77777777" w:rsidR="000F6605" w:rsidRPr="00416B1F" w:rsidRDefault="000F6605" w:rsidP="000F6605">
      <w:pPr>
        <w:pStyle w:val="Titre7"/>
        <w:spacing w:line="243" w:lineRule="exact"/>
        <w:ind w:left="2910"/>
        <w:rPr>
          <w:rFonts w:asciiTheme="majorHAnsi" w:hAnsiTheme="majorHAnsi"/>
          <w:sz w:val="22"/>
          <w:szCs w:val="22"/>
        </w:rPr>
      </w:pPr>
      <w:r w:rsidRPr="00416B1F">
        <w:rPr>
          <w:rFonts w:asciiTheme="majorHAnsi" w:hAnsiTheme="majorHAnsi"/>
          <w:b w:val="0"/>
          <w:i w:val="0"/>
          <w:noProof/>
          <w:sz w:val="22"/>
          <w:szCs w:val="22"/>
        </w:rPr>
        <w:drawing>
          <wp:inline distT="0" distB="0" distL="0" distR="0" wp14:anchorId="451DB631" wp14:editId="1FE34740">
            <wp:extent cx="102113" cy="95306"/>
            <wp:effectExtent l="0" t="0" r="0" b="0"/>
            <wp:docPr id="198" name="Image 1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
                    <pic:cNvPicPr/>
                  </pic:nvPicPr>
                  <pic:blipFill>
                    <a:blip r:embed="rId19" cstate="print"/>
                    <a:stretch>
                      <a:fillRect/>
                    </a:stretch>
                  </pic:blipFill>
                  <pic:spPr>
                    <a:xfrm>
                      <a:off x="0" y="0"/>
                      <a:ext cx="102113" cy="95306"/>
                    </a:xfrm>
                    <a:prstGeom prst="rect">
                      <a:avLst/>
                    </a:prstGeom>
                  </pic:spPr>
                </pic:pic>
              </a:graphicData>
            </a:graphic>
          </wp:inline>
        </w:drawing>
      </w:r>
      <w:r w:rsidRPr="00416B1F">
        <w:rPr>
          <w:rFonts w:asciiTheme="majorHAnsi" w:hAnsiTheme="majorHAnsi"/>
          <w:b w:val="0"/>
          <w:i w:val="0"/>
          <w:spacing w:val="40"/>
          <w:sz w:val="22"/>
          <w:szCs w:val="22"/>
        </w:rPr>
        <w:t xml:space="preserve">  </w:t>
      </w:r>
      <w:r w:rsidRPr="00416B1F">
        <w:rPr>
          <w:rFonts w:asciiTheme="majorHAnsi" w:hAnsiTheme="majorHAnsi"/>
          <w:spacing w:val="-2"/>
          <w:w w:val="85"/>
          <w:sz w:val="22"/>
          <w:szCs w:val="22"/>
        </w:rPr>
        <w:t>Nuance des Aciers</w:t>
      </w:r>
    </w:p>
    <w:p w14:paraId="1DFE0E99"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 armatures à haute</w:t>
      </w:r>
      <w:r w:rsidRPr="00416B1F">
        <w:rPr>
          <w:rFonts w:asciiTheme="majorHAnsi" w:hAnsiTheme="majorHAnsi"/>
          <w:spacing w:val="-2"/>
          <w:sz w:val="22"/>
          <w:szCs w:val="22"/>
        </w:rPr>
        <w:t xml:space="preserve"> </w:t>
      </w:r>
      <w:r w:rsidRPr="00416B1F">
        <w:rPr>
          <w:rFonts w:asciiTheme="majorHAnsi" w:hAnsiTheme="majorHAnsi"/>
          <w:sz w:val="22"/>
          <w:szCs w:val="22"/>
        </w:rPr>
        <w:t>adhérence pour béton</w:t>
      </w:r>
      <w:r w:rsidRPr="00416B1F">
        <w:rPr>
          <w:rFonts w:asciiTheme="majorHAnsi" w:hAnsiTheme="majorHAnsi"/>
          <w:spacing w:val="-1"/>
          <w:sz w:val="22"/>
          <w:szCs w:val="22"/>
        </w:rPr>
        <w:t xml:space="preserve"> </w:t>
      </w:r>
      <w:r w:rsidRPr="00416B1F">
        <w:rPr>
          <w:rFonts w:asciiTheme="majorHAnsi" w:hAnsiTheme="majorHAnsi"/>
          <w:sz w:val="22"/>
          <w:szCs w:val="22"/>
        </w:rPr>
        <w:t>armé sont en</w:t>
      </w:r>
      <w:r w:rsidRPr="00416B1F">
        <w:rPr>
          <w:rFonts w:asciiTheme="majorHAnsi" w:hAnsiTheme="majorHAnsi"/>
          <w:spacing w:val="-1"/>
          <w:sz w:val="22"/>
          <w:szCs w:val="22"/>
        </w:rPr>
        <w:t xml:space="preserve"> </w:t>
      </w:r>
      <w:r w:rsidRPr="00416B1F">
        <w:rPr>
          <w:rFonts w:asciiTheme="majorHAnsi" w:hAnsiTheme="majorHAnsi"/>
          <w:sz w:val="22"/>
          <w:szCs w:val="22"/>
        </w:rPr>
        <w:t>acier Tor ou</w:t>
      </w:r>
      <w:r w:rsidRPr="00416B1F">
        <w:rPr>
          <w:rFonts w:asciiTheme="majorHAnsi" w:hAnsiTheme="majorHAnsi"/>
          <w:spacing w:val="-1"/>
          <w:sz w:val="22"/>
          <w:szCs w:val="22"/>
        </w:rPr>
        <w:t xml:space="preserve"> </w:t>
      </w:r>
      <w:r w:rsidRPr="00416B1F">
        <w:rPr>
          <w:rFonts w:asciiTheme="majorHAnsi" w:hAnsiTheme="majorHAnsi"/>
          <w:sz w:val="22"/>
          <w:szCs w:val="22"/>
        </w:rPr>
        <w:t>équivalent, de la classe Fe</w:t>
      </w:r>
      <w:r w:rsidRPr="00416B1F">
        <w:rPr>
          <w:rFonts w:asciiTheme="majorHAnsi" w:hAnsiTheme="majorHAnsi"/>
          <w:spacing w:val="-2"/>
          <w:sz w:val="22"/>
          <w:szCs w:val="22"/>
        </w:rPr>
        <w:t xml:space="preserve"> </w:t>
      </w:r>
      <w:r w:rsidRPr="00416B1F">
        <w:rPr>
          <w:rFonts w:asciiTheme="majorHAnsi" w:hAnsiTheme="majorHAnsi"/>
          <w:sz w:val="22"/>
          <w:szCs w:val="22"/>
        </w:rPr>
        <w:t>E 40A défini au chapitre III du titre I du fascicule 4 du CCTG français, et conformes à la norme NF A 35-016.</w:t>
      </w:r>
    </w:p>
    <w:p w14:paraId="3682C66B"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Le Cocontractant peut cependant proposer l’emploi d’acier Fe E 45 ou 50 pour les seuls aciers</w:t>
      </w:r>
      <w:r w:rsidRPr="00416B1F">
        <w:rPr>
          <w:rFonts w:asciiTheme="majorHAnsi" w:hAnsiTheme="majorHAnsi"/>
          <w:spacing w:val="24"/>
          <w:sz w:val="22"/>
          <w:szCs w:val="22"/>
        </w:rPr>
        <w:t xml:space="preserve"> </w:t>
      </w:r>
      <w:r w:rsidRPr="00416B1F">
        <w:rPr>
          <w:rFonts w:asciiTheme="majorHAnsi" w:hAnsiTheme="majorHAnsi"/>
          <w:sz w:val="22"/>
          <w:szCs w:val="22"/>
        </w:rPr>
        <w:t>ne nécessitant pas un façonnage poussé.</w:t>
      </w:r>
    </w:p>
    <w:p w14:paraId="5202D19C"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Seuls</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aciers</w:t>
      </w:r>
      <w:r w:rsidRPr="00416B1F">
        <w:rPr>
          <w:rFonts w:asciiTheme="majorHAnsi" w:hAnsiTheme="majorHAnsi"/>
          <w:spacing w:val="-2"/>
          <w:sz w:val="22"/>
          <w:szCs w:val="22"/>
        </w:rPr>
        <w:t xml:space="preserve"> </w:t>
      </w:r>
      <w:r w:rsidRPr="00416B1F">
        <w:rPr>
          <w:rFonts w:asciiTheme="majorHAnsi" w:hAnsiTheme="majorHAnsi"/>
          <w:sz w:val="22"/>
          <w:szCs w:val="22"/>
        </w:rPr>
        <w:t>Fe</w:t>
      </w:r>
      <w:r w:rsidRPr="00416B1F">
        <w:rPr>
          <w:rFonts w:asciiTheme="majorHAnsi" w:hAnsiTheme="majorHAnsi"/>
          <w:spacing w:val="-2"/>
          <w:sz w:val="22"/>
          <w:szCs w:val="22"/>
        </w:rPr>
        <w:t xml:space="preserve"> </w:t>
      </w:r>
      <w:r w:rsidRPr="00416B1F">
        <w:rPr>
          <w:rFonts w:asciiTheme="majorHAnsi" w:hAnsiTheme="majorHAnsi"/>
          <w:sz w:val="22"/>
          <w:szCs w:val="22"/>
        </w:rPr>
        <w:t>E</w:t>
      </w:r>
      <w:r w:rsidRPr="00416B1F">
        <w:rPr>
          <w:rFonts w:asciiTheme="majorHAnsi" w:hAnsiTheme="majorHAnsi"/>
          <w:spacing w:val="-2"/>
          <w:sz w:val="22"/>
          <w:szCs w:val="22"/>
        </w:rPr>
        <w:t xml:space="preserve"> </w:t>
      </w:r>
      <w:r w:rsidRPr="00416B1F">
        <w:rPr>
          <w:rFonts w:asciiTheme="majorHAnsi" w:hAnsiTheme="majorHAnsi"/>
          <w:sz w:val="22"/>
          <w:szCs w:val="22"/>
        </w:rPr>
        <w:t>40A</w:t>
      </w:r>
      <w:r w:rsidRPr="00416B1F">
        <w:rPr>
          <w:rFonts w:asciiTheme="majorHAnsi" w:hAnsiTheme="majorHAnsi"/>
          <w:spacing w:val="-2"/>
          <w:sz w:val="22"/>
          <w:szCs w:val="22"/>
        </w:rPr>
        <w:t xml:space="preserve"> </w:t>
      </w:r>
      <w:r w:rsidRPr="00416B1F">
        <w:rPr>
          <w:rFonts w:asciiTheme="majorHAnsi" w:hAnsiTheme="majorHAnsi"/>
          <w:sz w:val="22"/>
          <w:szCs w:val="22"/>
        </w:rPr>
        <w:t>peuvent</w:t>
      </w:r>
      <w:r w:rsidRPr="00416B1F">
        <w:rPr>
          <w:rFonts w:asciiTheme="majorHAnsi" w:hAnsiTheme="majorHAnsi"/>
          <w:spacing w:val="-2"/>
          <w:sz w:val="22"/>
          <w:szCs w:val="22"/>
        </w:rPr>
        <w:t xml:space="preserve"> </w:t>
      </w:r>
      <w:r w:rsidRPr="00416B1F">
        <w:rPr>
          <w:rFonts w:asciiTheme="majorHAnsi" w:hAnsiTheme="majorHAnsi"/>
          <w:sz w:val="22"/>
          <w:szCs w:val="22"/>
        </w:rPr>
        <w:t>être</w:t>
      </w:r>
      <w:r w:rsidRPr="00416B1F">
        <w:rPr>
          <w:rFonts w:asciiTheme="majorHAnsi" w:hAnsiTheme="majorHAnsi"/>
          <w:spacing w:val="-2"/>
          <w:sz w:val="22"/>
          <w:szCs w:val="22"/>
        </w:rPr>
        <w:t xml:space="preserve"> </w:t>
      </w:r>
      <w:r w:rsidRPr="00416B1F">
        <w:rPr>
          <w:rFonts w:asciiTheme="majorHAnsi" w:hAnsiTheme="majorHAnsi"/>
          <w:sz w:val="22"/>
          <w:szCs w:val="22"/>
        </w:rPr>
        <w:t>utilisés</w:t>
      </w:r>
      <w:r w:rsidRPr="00416B1F">
        <w:rPr>
          <w:rFonts w:asciiTheme="majorHAnsi" w:hAnsiTheme="majorHAnsi"/>
          <w:spacing w:val="-3"/>
          <w:sz w:val="22"/>
          <w:szCs w:val="22"/>
        </w:rPr>
        <w:t xml:space="preserve"> </w:t>
      </w:r>
      <w:r w:rsidRPr="00416B1F">
        <w:rPr>
          <w:rFonts w:asciiTheme="majorHAnsi" w:hAnsiTheme="majorHAnsi"/>
          <w:sz w:val="22"/>
          <w:szCs w:val="22"/>
        </w:rPr>
        <w:t>pour constituer</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armatures</w:t>
      </w:r>
      <w:r w:rsidRPr="00416B1F">
        <w:rPr>
          <w:rFonts w:asciiTheme="majorHAnsi" w:hAnsiTheme="majorHAnsi"/>
          <w:spacing w:val="-3"/>
          <w:sz w:val="22"/>
          <w:szCs w:val="22"/>
        </w:rPr>
        <w:t xml:space="preserve"> </w:t>
      </w:r>
      <w:r w:rsidRPr="00416B1F">
        <w:rPr>
          <w:rFonts w:asciiTheme="majorHAnsi" w:hAnsiTheme="majorHAnsi"/>
          <w:sz w:val="22"/>
          <w:szCs w:val="22"/>
        </w:rPr>
        <w:t>coudées,</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cadres,</w:t>
      </w:r>
      <w:r w:rsidRPr="00416B1F">
        <w:rPr>
          <w:rFonts w:asciiTheme="majorHAnsi" w:hAnsiTheme="majorHAnsi"/>
          <w:spacing w:val="-3"/>
          <w:sz w:val="22"/>
          <w:szCs w:val="22"/>
        </w:rPr>
        <w:t xml:space="preserve"> </w:t>
      </w:r>
      <w:r w:rsidRPr="00416B1F">
        <w:rPr>
          <w:rFonts w:asciiTheme="majorHAnsi" w:hAnsiTheme="majorHAnsi"/>
          <w:sz w:val="22"/>
          <w:szCs w:val="22"/>
        </w:rPr>
        <w:t>épingles</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étriers non prévus en ronds lisses.</w:t>
      </w:r>
    </w:p>
    <w:p w14:paraId="5130263D" w14:textId="77777777" w:rsidR="000F6605" w:rsidRPr="00416B1F" w:rsidRDefault="000F6605" w:rsidP="000F6605">
      <w:pPr>
        <w:numPr>
          <w:ilvl w:val="2"/>
          <w:numId w:val="61"/>
        </w:numPr>
        <w:tabs>
          <w:tab w:val="left" w:pos="1584"/>
        </w:tabs>
        <w:spacing w:line="240" w:lineRule="exact"/>
        <w:ind w:left="1584" w:hanging="875"/>
        <w:rPr>
          <w:rFonts w:asciiTheme="majorHAnsi" w:hAnsiTheme="majorHAnsi"/>
          <w:b/>
        </w:rPr>
      </w:pPr>
      <w:r w:rsidRPr="00416B1F">
        <w:rPr>
          <w:rFonts w:asciiTheme="majorHAnsi" w:hAnsiTheme="majorHAnsi"/>
          <w:b/>
        </w:rPr>
        <w:t>Essais</w:t>
      </w:r>
      <w:r w:rsidRPr="00416B1F">
        <w:rPr>
          <w:rFonts w:asciiTheme="majorHAnsi" w:hAnsiTheme="majorHAnsi"/>
          <w:b/>
          <w:spacing w:val="-5"/>
        </w:rPr>
        <w:t xml:space="preserve"> </w:t>
      </w:r>
      <w:r w:rsidRPr="00416B1F">
        <w:rPr>
          <w:rFonts w:asciiTheme="majorHAnsi" w:hAnsiTheme="majorHAnsi"/>
          <w:b/>
        </w:rPr>
        <w:t>à</w:t>
      </w:r>
      <w:r w:rsidRPr="00416B1F">
        <w:rPr>
          <w:rFonts w:asciiTheme="majorHAnsi" w:hAnsiTheme="majorHAnsi"/>
          <w:b/>
          <w:spacing w:val="-4"/>
        </w:rPr>
        <w:t xml:space="preserve"> </w:t>
      </w:r>
      <w:r w:rsidRPr="00416B1F">
        <w:rPr>
          <w:rFonts w:asciiTheme="majorHAnsi" w:hAnsiTheme="majorHAnsi"/>
          <w:b/>
          <w:spacing w:val="-2"/>
        </w:rPr>
        <w:t>effectuer</w:t>
      </w:r>
    </w:p>
    <w:p w14:paraId="3F37C076" w14:textId="77777777" w:rsidR="000F6605" w:rsidRPr="00416B1F" w:rsidRDefault="000F6605" w:rsidP="000F6605">
      <w:pPr>
        <w:pStyle w:val="Corpsdetexte"/>
        <w:spacing w:line="276" w:lineRule="auto"/>
        <w:ind w:right="580"/>
        <w:jc w:val="both"/>
        <w:rPr>
          <w:rFonts w:asciiTheme="majorHAnsi" w:hAnsiTheme="majorHAnsi"/>
          <w:sz w:val="22"/>
          <w:szCs w:val="22"/>
        </w:rPr>
      </w:pPr>
      <w:r w:rsidRPr="00416B1F">
        <w:rPr>
          <w:rFonts w:asciiTheme="majorHAnsi" w:hAnsiTheme="majorHAnsi"/>
          <w:sz w:val="22"/>
          <w:szCs w:val="22"/>
        </w:rPr>
        <w:t>Les prélèvements sont effectués en présence du Maître d’œuvre ou de son représentant. Les dépenses de prélèvement d’échantillons et d’essais sont à la charge du Cocontractant. Tous les essais de réception sont exécutés dans le laboratoire du chantier.</w:t>
      </w:r>
    </w:p>
    <w:p w14:paraId="58DF4196" w14:textId="77777777" w:rsidR="000F6605" w:rsidRPr="00416B1F" w:rsidRDefault="000F6605" w:rsidP="000F6605">
      <w:pPr>
        <w:pStyle w:val="Paragraphedeliste"/>
        <w:numPr>
          <w:ilvl w:val="0"/>
          <w:numId w:val="56"/>
        </w:numPr>
        <w:tabs>
          <w:tab w:val="left" w:pos="1441"/>
        </w:tabs>
        <w:ind w:right="577"/>
        <w:jc w:val="both"/>
        <w:rPr>
          <w:rFonts w:asciiTheme="majorHAnsi" w:hAnsiTheme="majorHAnsi"/>
        </w:rPr>
      </w:pPr>
      <w:r w:rsidRPr="00416B1F">
        <w:rPr>
          <w:rFonts w:asciiTheme="majorHAnsi" w:hAnsiTheme="majorHAnsi"/>
        </w:rPr>
        <w:t>Préalablement à l'étude des bétons, et pour chaque carrière utilisée, le Cocontractant doit effectuer au moins les essais suivants sur les granulats :</w:t>
      </w:r>
    </w:p>
    <w:p w14:paraId="07E405B7" w14:textId="77777777" w:rsidR="000F6605" w:rsidRPr="00416B1F" w:rsidRDefault="000F6605" w:rsidP="000F6605">
      <w:pPr>
        <w:pStyle w:val="Paragraphedeliste"/>
        <w:numPr>
          <w:ilvl w:val="1"/>
          <w:numId w:val="56"/>
        </w:numPr>
        <w:tabs>
          <w:tab w:val="left" w:pos="2068"/>
        </w:tabs>
        <w:spacing w:line="240" w:lineRule="exact"/>
        <w:ind w:left="2068" w:hanging="292"/>
        <w:rPr>
          <w:rFonts w:asciiTheme="majorHAnsi" w:hAnsiTheme="majorHAnsi"/>
        </w:rPr>
      </w:pPr>
      <w:r w:rsidRPr="00416B1F">
        <w:rPr>
          <w:rFonts w:asciiTheme="majorHAnsi" w:hAnsiTheme="majorHAnsi"/>
        </w:rPr>
        <w:t>2</w:t>
      </w:r>
      <w:r w:rsidRPr="00416B1F">
        <w:rPr>
          <w:rFonts w:asciiTheme="majorHAnsi" w:hAnsiTheme="majorHAnsi"/>
          <w:spacing w:val="-8"/>
        </w:rPr>
        <w:t xml:space="preserve"> </w:t>
      </w:r>
      <w:r w:rsidRPr="00416B1F">
        <w:rPr>
          <w:rFonts w:asciiTheme="majorHAnsi" w:hAnsiTheme="majorHAnsi"/>
        </w:rPr>
        <w:t>essais</w:t>
      </w:r>
      <w:r w:rsidRPr="00416B1F">
        <w:rPr>
          <w:rFonts w:asciiTheme="majorHAnsi" w:hAnsiTheme="majorHAnsi"/>
          <w:spacing w:val="-8"/>
        </w:rPr>
        <w:t xml:space="preserve"> </w:t>
      </w:r>
      <w:r w:rsidRPr="00416B1F">
        <w:rPr>
          <w:rFonts w:asciiTheme="majorHAnsi" w:hAnsiTheme="majorHAnsi"/>
        </w:rPr>
        <w:t>d'analyse</w:t>
      </w:r>
      <w:r w:rsidRPr="00416B1F">
        <w:rPr>
          <w:rFonts w:asciiTheme="majorHAnsi" w:hAnsiTheme="majorHAnsi"/>
          <w:spacing w:val="-7"/>
        </w:rPr>
        <w:t xml:space="preserve"> </w:t>
      </w:r>
      <w:r w:rsidRPr="00416B1F">
        <w:rPr>
          <w:rFonts w:asciiTheme="majorHAnsi" w:hAnsiTheme="majorHAnsi"/>
        </w:rPr>
        <w:t>granulométrique</w:t>
      </w:r>
      <w:r w:rsidRPr="00416B1F">
        <w:rPr>
          <w:rFonts w:asciiTheme="majorHAnsi" w:hAnsiTheme="majorHAnsi"/>
          <w:spacing w:val="-7"/>
        </w:rPr>
        <w:t xml:space="preserve"> </w:t>
      </w:r>
      <w:r w:rsidRPr="00416B1F">
        <w:rPr>
          <w:rFonts w:asciiTheme="majorHAnsi" w:hAnsiTheme="majorHAnsi"/>
        </w:rPr>
        <w:t>par</w:t>
      </w:r>
      <w:r w:rsidRPr="00416B1F">
        <w:rPr>
          <w:rFonts w:asciiTheme="majorHAnsi" w:hAnsiTheme="majorHAnsi"/>
          <w:spacing w:val="-8"/>
        </w:rPr>
        <w:t xml:space="preserve"> </w:t>
      </w:r>
      <w:r w:rsidRPr="00416B1F">
        <w:rPr>
          <w:rFonts w:asciiTheme="majorHAnsi" w:hAnsiTheme="majorHAnsi"/>
          <w:spacing w:val="-2"/>
        </w:rPr>
        <w:t>tamisage</w:t>
      </w:r>
    </w:p>
    <w:p w14:paraId="51BBF860" w14:textId="77777777" w:rsidR="000F6605" w:rsidRPr="00416B1F" w:rsidRDefault="000F6605" w:rsidP="000F6605">
      <w:pPr>
        <w:pStyle w:val="Paragraphedeliste"/>
        <w:numPr>
          <w:ilvl w:val="1"/>
          <w:numId w:val="56"/>
        </w:numPr>
        <w:tabs>
          <w:tab w:val="left" w:pos="2068"/>
        </w:tabs>
        <w:spacing w:line="241" w:lineRule="exact"/>
        <w:ind w:left="2068" w:hanging="292"/>
        <w:rPr>
          <w:rFonts w:asciiTheme="majorHAnsi" w:hAnsiTheme="majorHAnsi"/>
        </w:rPr>
      </w:pPr>
      <w:r w:rsidRPr="00416B1F">
        <w:rPr>
          <w:rFonts w:asciiTheme="majorHAnsi" w:hAnsiTheme="majorHAnsi"/>
        </w:rPr>
        <w:t>1</w:t>
      </w:r>
      <w:r w:rsidRPr="00416B1F">
        <w:rPr>
          <w:rFonts w:asciiTheme="majorHAnsi" w:hAnsiTheme="majorHAnsi"/>
          <w:spacing w:val="-4"/>
        </w:rPr>
        <w:t xml:space="preserve"> </w:t>
      </w:r>
      <w:r w:rsidRPr="00416B1F">
        <w:rPr>
          <w:rFonts w:asciiTheme="majorHAnsi" w:hAnsiTheme="majorHAnsi"/>
        </w:rPr>
        <w:t>essai</w:t>
      </w:r>
      <w:r w:rsidRPr="00416B1F">
        <w:rPr>
          <w:rFonts w:asciiTheme="majorHAnsi" w:hAnsiTheme="majorHAnsi"/>
          <w:spacing w:val="-3"/>
        </w:rPr>
        <w:t xml:space="preserve"> </w:t>
      </w:r>
      <w:r w:rsidRPr="00416B1F">
        <w:rPr>
          <w:rFonts w:asciiTheme="majorHAnsi" w:hAnsiTheme="majorHAnsi"/>
        </w:rPr>
        <w:t>Los</w:t>
      </w:r>
      <w:r w:rsidRPr="00416B1F">
        <w:rPr>
          <w:rFonts w:asciiTheme="majorHAnsi" w:hAnsiTheme="majorHAnsi"/>
          <w:spacing w:val="-4"/>
        </w:rPr>
        <w:t xml:space="preserve"> </w:t>
      </w:r>
      <w:r w:rsidRPr="00416B1F">
        <w:rPr>
          <w:rFonts w:asciiTheme="majorHAnsi" w:hAnsiTheme="majorHAnsi"/>
          <w:spacing w:val="-2"/>
        </w:rPr>
        <w:t>Angeles</w:t>
      </w:r>
    </w:p>
    <w:p w14:paraId="33344BE0" w14:textId="77777777" w:rsidR="000F6605" w:rsidRPr="00416B1F" w:rsidRDefault="000F6605" w:rsidP="000F6605">
      <w:pPr>
        <w:pStyle w:val="Paragraphedeliste"/>
        <w:numPr>
          <w:ilvl w:val="1"/>
          <w:numId w:val="56"/>
        </w:numPr>
        <w:tabs>
          <w:tab w:val="left" w:pos="2068"/>
        </w:tabs>
        <w:ind w:left="2068" w:hanging="292"/>
        <w:rPr>
          <w:rFonts w:asciiTheme="majorHAnsi" w:hAnsiTheme="majorHAnsi"/>
        </w:rPr>
      </w:pPr>
      <w:r w:rsidRPr="00416B1F">
        <w:rPr>
          <w:rFonts w:asciiTheme="majorHAnsi" w:hAnsiTheme="majorHAnsi"/>
        </w:rPr>
        <w:t>1</w:t>
      </w:r>
      <w:r w:rsidRPr="00416B1F">
        <w:rPr>
          <w:rFonts w:asciiTheme="majorHAnsi" w:hAnsiTheme="majorHAnsi"/>
          <w:spacing w:val="-6"/>
        </w:rPr>
        <w:t xml:space="preserve"> </w:t>
      </w:r>
      <w:r w:rsidRPr="00416B1F">
        <w:rPr>
          <w:rFonts w:asciiTheme="majorHAnsi" w:hAnsiTheme="majorHAnsi"/>
        </w:rPr>
        <w:t>essai</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propreté</w:t>
      </w:r>
      <w:r w:rsidRPr="00416B1F">
        <w:rPr>
          <w:rFonts w:asciiTheme="majorHAnsi" w:hAnsiTheme="majorHAnsi"/>
          <w:spacing w:val="-5"/>
        </w:rPr>
        <w:t xml:space="preserve"> </w:t>
      </w:r>
      <w:r w:rsidRPr="00416B1F">
        <w:rPr>
          <w:rFonts w:asciiTheme="majorHAnsi" w:hAnsiTheme="majorHAnsi"/>
          <w:spacing w:val="-2"/>
        </w:rPr>
        <w:t>superficielle</w:t>
      </w:r>
    </w:p>
    <w:p w14:paraId="784F9169" w14:textId="77777777" w:rsidR="000F6605" w:rsidRPr="00416B1F" w:rsidRDefault="000F6605" w:rsidP="000F6605">
      <w:pPr>
        <w:pStyle w:val="Paragraphedeliste"/>
        <w:numPr>
          <w:ilvl w:val="1"/>
          <w:numId w:val="56"/>
        </w:numPr>
        <w:tabs>
          <w:tab w:val="left" w:pos="2068"/>
        </w:tabs>
        <w:spacing w:line="241" w:lineRule="exact"/>
        <w:ind w:left="2068" w:hanging="292"/>
        <w:rPr>
          <w:rFonts w:asciiTheme="majorHAnsi" w:hAnsiTheme="majorHAnsi"/>
        </w:rPr>
      </w:pPr>
      <w:r w:rsidRPr="00416B1F">
        <w:rPr>
          <w:rFonts w:asciiTheme="majorHAnsi" w:hAnsiTheme="majorHAnsi"/>
        </w:rPr>
        <w:t>1</w:t>
      </w:r>
      <w:r w:rsidRPr="00416B1F">
        <w:rPr>
          <w:rFonts w:asciiTheme="majorHAnsi" w:hAnsiTheme="majorHAnsi"/>
          <w:spacing w:val="-7"/>
        </w:rPr>
        <w:t xml:space="preserve"> </w:t>
      </w:r>
      <w:r w:rsidRPr="00416B1F">
        <w:rPr>
          <w:rFonts w:asciiTheme="majorHAnsi" w:hAnsiTheme="majorHAnsi"/>
        </w:rPr>
        <w:t>essai</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coefficient</w:t>
      </w:r>
      <w:r w:rsidRPr="00416B1F">
        <w:rPr>
          <w:rFonts w:asciiTheme="majorHAnsi" w:hAnsiTheme="majorHAnsi"/>
          <w:spacing w:val="-5"/>
        </w:rPr>
        <w:t xml:space="preserve"> </w:t>
      </w:r>
      <w:r w:rsidRPr="00416B1F">
        <w:rPr>
          <w:rFonts w:asciiTheme="majorHAnsi" w:hAnsiTheme="majorHAnsi"/>
          <w:spacing w:val="-2"/>
        </w:rPr>
        <w:t>d'aplatissement.</w:t>
      </w:r>
    </w:p>
    <w:p w14:paraId="1F8A5C76"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Après</w:t>
      </w:r>
      <w:r w:rsidRPr="00416B1F">
        <w:rPr>
          <w:rFonts w:asciiTheme="majorHAnsi" w:hAnsiTheme="majorHAnsi"/>
          <w:spacing w:val="39"/>
          <w:sz w:val="22"/>
          <w:szCs w:val="22"/>
        </w:rPr>
        <w:t xml:space="preserve"> </w:t>
      </w:r>
      <w:r w:rsidRPr="00416B1F">
        <w:rPr>
          <w:rFonts w:asciiTheme="majorHAnsi" w:hAnsiTheme="majorHAnsi"/>
          <w:sz w:val="22"/>
          <w:szCs w:val="22"/>
        </w:rPr>
        <w:t>réception</w:t>
      </w:r>
      <w:r w:rsidRPr="00416B1F">
        <w:rPr>
          <w:rFonts w:asciiTheme="majorHAnsi" w:hAnsiTheme="majorHAnsi"/>
          <w:spacing w:val="38"/>
          <w:sz w:val="22"/>
          <w:szCs w:val="22"/>
        </w:rPr>
        <w:t xml:space="preserve"> </w:t>
      </w:r>
      <w:r w:rsidRPr="00416B1F">
        <w:rPr>
          <w:rFonts w:asciiTheme="majorHAnsi" w:hAnsiTheme="majorHAnsi"/>
          <w:sz w:val="22"/>
          <w:szCs w:val="22"/>
        </w:rPr>
        <w:t>des</w:t>
      </w:r>
      <w:r w:rsidRPr="00416B1F">
        <w:rPr>
          <w:rFonts w:asciiTheme="majorHAnsi" w:hAnsiTheme="majorHAnsi"/>
          <w:spacing w:val="39"/>
          <w:sz w:val="22"/>
          <w:szCs w:val="22"/>
        </w:rPr>
        <w:t xml:space="preserve"> </w:t>
      </w:r>
      <w:r w:rsidRPr="00416B1F">
        <w:rPr>
          <w:rFonts w:asciiTheme="majorHAnsi" w:hAnsiTheme="majorHAnsi"/>
          <w:sz w:val="22"/>
          <w:szCs w:val="22"/>
        </w:rPr>
        <w:t>résultats</w:t>
      </w:r>
      <w:r w:rsidRPr="00416B1F">
        <w:rPr>
          <w:rFonts w:asciiTheme="majorHAnsi" w:hAnsiTheme="majorHAnsi"/>
          <w:spacing w:val="39"/>
          <w:sz w:val="22"/>
          <w:szCs w:val="22"/>
        </w:rPr>
        <w:t xml:space="preserve"> </w:t>
      </w:r>
      <w:r w:rsidRPr="00416B1F">
        <w:rPr>
          <w:rFonts w:asciiTheme="majorHAnsi" w:hAnsiTheme="majorHAnsi"/>
          <w:sz w:val="22"/>
          <w:szCs w:val="22"/>
        </w:rPr>
        <w:t>de</w:t>
      </w:r>
      <w:r w:rsidRPr="00416B1F">
        <w:rPr>
          <w:rFonts w:asciiTheme="majorHAnsi" w:hAnsiTheme="majorHAnsi"/>
          <w:spacing w:val="39"/>
          <w:sz w:val="22"/>
          <w:szCs w:val="22"/>
        </w:rPr>
        <w:t xml:space="preserve"> </w:t>
      </w:r>
      <w:r w:rsidRPr="00416B1F">
        <w:rPr>
          <w:rFonts w:asciiTheme="majorHAnsi" w:hAnsiTheme="majorHAnsi"/>
          <w:sz w:val="22"/>
          <w:szCs w:val="22"/>
        </w:rPr>
        <w:t>ces</w:t>
      </w:r>
      <w:r w:rsidRPr="00416B1F">
        <w:rPr>
          <w:rFonts w:asciiTheme="majorHAnsi" w:hAnsiTheme="majorHAnsi"/>
          <w:spacing w:val="39"/>
          <w:sz w:val="22"/>
          <w:szCs w:val="22"/>
        </w:rPr>
        <w:t xml:space="preserve"> </w:t>
      </w:r>
      <w:r w:rsidRPr="00416B1F">
        <w:rPr>
          <w:rFonts w:asciiTheme="majorHAnsi" w:hAnsiTheme="majorHAnsi"/>
          <w:sz w:val="22"/>
          <w:szCs w:val="22"/>
        </w:rPr>
        <w:t>essais,</w:t>
      </w:r>
      <w:r w:rsidRPr="00416B1F">
        <w:rPr>
          <w:rFonts w:asciiTheme="majorHAnsi" w:hAnsiTheme="majorHAnsi"/>
          <w:spacing w:val="38"/>
          <w:sz w:val="22"/>
          <w:szCs w:val="22"/>
        </w:rPr>
        <w:t xml:space="preserve"> </w:t>
      </w:r>
      <w:r w:rsidRPr="00416B1F">
        <w:rPr>
          <w:rFonts w:asciiTheme="majorHAnsi" w:hAnsiTheme="majorHAnsi"/>
          <w:sz w:val="22"/>
          <w:szCs w:val="22"/>
        </w:rPr>
        <w:t>le</w:t>
      </w:r>
      <w:r w:rsidRPr="00416B1F">
        <w:rPr>
          <w:rFonts w:asciiTheme="majorHAnsi" w:hAnsiTheme="majorHAnsi"/>
          <w:spacing w:val="39"/>
          <w:sz w:val="22"/>
          <w:szCs w:val="22"/>
        </w:rPr>
        <w:t xml:space="preserve"> </w:t>
      </w:r>
      <w:r w:rsidRPr="00416B1F">
        <w:rPr>
          <w:rFonts w:asciiTheme="majorHAnsi" w:hAnsiTheme="majorHAnsi"/>
          <w:sz w:val="22"/>
          <w:szCs w:val="22"/>
        </w:rPr>
        <w:t>Maître</w:t>
      </w:r>
      <w:r w:rsidRPr="00416B1F">
        <w:rPr>
          <w:rFonts w:asciiTheme="majorHAnsi" w:hAnsiTheme="majorHAnsi"/>
          <w:spacing w:val="40"/>
          <w:sz w:val="22"/>
          <w:szCs w:val="22"/>
        </w:rPr>
        <w:t xml:space="preserve"> </w:t>
      </w:r>
      <w:r w:rsidRPr="00416B1F">
        <w:rPr>
          <w:rFonts w:asciiTheme="majorHAnsi" w:hAnsiTheme="majorHAnsi"/>
          <w:sz w:val="22"/>
          <w:szCs w:val="22"/>
        </w:rPr>
        <w:t>d’œuvre</w:t>
      </w:r>
      <w:r w:rsidRPr="00416B1F">
        <w:rPr>
          <w:rFonts w:asciiTheme="majorHAnsi" w:hAnsiTheme="majorHAnsi"/>
          <w:spacing w:val="40"/>
          <w:sz w:val="22"/>
          <w:szCs w:val="22"/>
        </w:rPr>
        <w:t xml:space="preserve"> </w:t>
      </w:r>
      <w:r w:rsidRPr="00416B1F">
        <w:rPr>
          <w:rFonts w:asciiTheme="majorHAnsi" w:hAnsiTheme="majorHAnsi"/>
          <w:sz w:val="22"/>
          <w:szCs w:val="22"/>
        </w:rPr>
        <w:t>a</w:t>
      </w:r>
      <w:r w:rsidRPr="00416B1F">
        <w:rPr>
          <w:rFonts w:asciiTheme="majorHAnsi" w:hAnsiTheme="majorHAnsi"/>
          <w:spacing w:val="40"/>
          <w:sz w:val="22"/>
          <w:szCs w:val="22"/>
        </w:rPr>
        <w:t xml:space="preserve"> </w:t>
      </w:r>
      <w:r w:rsidRPr="00416B1F">
        <w:rPr>
          <w:rFonts w:asciiTheme="majorHAnsi" w:hAnsiTheme="majorHAnsi"/>
          <w:sz w:val="22"/>
          <w:szCs w:val="22"/>
        </w:rPr>
        <w:t>un</w:t>
      </w:r>
      <w:r w:rsidRPr="00416B1F">
        <w:rPr>
          <w:rFonts w:asciiTheme="majorHAnsi" w:hAnsiTheme="majorHAnsi"/>
          <w:spacing w:val="38"/>
          <w:sz w:val="22"/>
          <w:szCs w:val="22"/>
        </w:rPr>
        <w:t xml:space="preserve"> </w:t>
      </w:r>
      <w:r w:rsidRPr="00416B1F">
        <w:rPr>
          <w:rFonts w:asciiTheme="majorHAnsi" w:hAnsiTheme="majorHAnsi"/>
          <w:sz w:val="22"/>
          <w:szCs w:val="22"/>
        </w:rPr>
        <w:t>délai</w:t>
      </w:r>
      <w:r w:rsidRPr="00416B1F">
        <w:rPr>
          <w:rFonts w:asciiTheme="majorHAnsi" w:hAnsiTheme="majorHAnsi"/>
          <w:spacing w:val="39"/>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huit</w:t>
      </w:r>
      <w:r w:rsidRPr="00416B1F">
        <w:rPr>
          <w:rFonts w:asciiTheme="majorHAnsi" w:hAnsiTheme="majorHAnsi"/>
          <w:spacing w:val="39"/>
          <w:sz w:val="22"/>
          <w:szCs w:val="22"/>
        </w:rPr>
        <w:t xml:space="preserve"> </w:t>
      </w:r>
      <w:r w:rsidRPr="00416B1F">
        <w:rPr>
          <w:rFonts w:asciiTheme="majorHAnsi" w:hAnsiTheme="majorHAnsi"/>
          <w:sz w:val="22"/>
          <w:szCs w:val="22"/>
        </w:rPr>
        <w:t>(8)</w:t>
      </w:r>
      <w:r w:rsidRPr="00416B1F">
        <w:rPr>
          <w:rFonts w:asciiTheme="majorHAnsi" w:hAnsiTheme="majorHAnsi"/>
          <w:spacing w:val="39"/>
          <w:sz w:val="22"/>
          <w:szCs w:val="22"/>
        </w:rPr>
        <w:t xml:space="preserve"> </w:t>
      </w:r>
      <w:r w:rsidRPr="00416B1F">
        <w:rPr>
          <w:rFonts w:asciiTheme="majorHAnsi" w:hAnsiTheme="majorHAnsi"/>
          <w:sz w:val="22"/>
          <w:szCs w:val="22"/>
        </w:rPr>
        <w:t>jours</w:t>
      </w:r>
      <w:r w:rsidRPr="00416B1F">
        <w:rPr>
          <w:rFonts w:asciiTheme="majorHAnsi" w:hAnsiTheme="majorHAnsi"/>
          <w:spacing w:val="39"/>
          <w:sz w:val="22"/>
          <w:szCs w:val="22"/>
        </w:rPr>
        <w:t xml:space="preserve"> </w:t>
      </w:r>
      <w:r w:rsidRPr="00416B1F">
        <w:rPr>
          <w:rFonts w:asciiTheme="majorHAnsi" w:hAnsiTheme="majorHAnsi"/>
          <w:sz w:val="22"/>
          <w:szCs w:val="22"/>
        </w:rPr>
        <w:t>pour</w:t>
      </w:r>
      <w:r w:rsidRPr="00416B1F">
        <w:rPr>
          <w:rFonts w:asciiTheme="majorHAnsi" w:hAnsiTheme="majorHAnsi"/>
          <w:spacing w:val="39"/>
          <w:sz w:val="22"/>
          <w:szCs w:val="22"/>
        </w:rPr>
        <w:t xml:space="preserve"> </w:t>
      </w:r>
      <w:r w:rsidRPr="00416B1F">
        <w:rPr>
          <w:rFonts w:asciiTheme="majorHAnsi" w:hAnsiTheme="majorHAnsi"/>
          <w:sz w:val="22"/>
          <w:szCs w:val="22"/>
        </w:rPr>
        <w:t>donner</w:t>
      </w:r>
      <w:r w:rsidRPr="00416B1F">
        <w:rPr>
          <w:rFonts w:asciiTheme="majorHAnsi" w:hAnsiTheme="majorHAnsi"/>
          <w:spacing w:val="39"/>
          <w:sz w:val="22"/>
          <w:szCs w:val="22"/>
        </w:rPr>
        <w:t xml:space="preserve"> </w:t>
      </w:r>
      <w:r w:rsidRPr="00416B1F">
        <w:rPr>
          <w:rFonts w:asciiTheme="majorHAnsi" w:hAnsiTheme="majorHAnsi"/>
          <w:sz w:val="22"/>
          <w:szCs w:val="22"/>
        </w:rPr>
        <w:t>son agrément ou formuler ses observations. Passé ce délai, l'accord est censé être acquis.</w:t>
      </w:r>
    </w:p>
    <w:p w14:paraId="1A09E353"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cas</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granularité,</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propreté</w:t>
      </w:r>
      <w:r w:rsidRPr="00416B1F">
        <w:rPr>
          <w:rFonts w:asciiTheme="majorHAnsi" w:hAnsiTheme="majorHAnsi"/>
          <w:spacing w:val="-1"/>
          <w:sz w:val="22"/>
          <w:szCs w:val="22"/>
        </w:rPr>
        <w:t xml:space="preserve"> </w:t>
      </w:r>
      <w:r w:rsidRPr="00416B1F">
        <w:rPr>
          <w:rFonts w:asciiTheme="majorHAnsi" w:hAnsiTheme="majorHAnsi"/>
          <w:sz w:val="22"/>
          <w:szCs w:val="22"/>
        </w:rPr>
        <w:t>ou</w:t>
      </w:r>
      <w:r w:rsidRPr="00416B1F">
        <w:rPr>
          <w:rFonts w:asciiTheme="majorHAnsi" w:hAnsiTheme="majorHAnsi"/>
          <w:spacing w:val="-2"/>
          <w:sz w:val="22"/>
          <w:szCs w:val="22"/>
        </w:rPr>
        <w:t xml:space="preserve"> </w:t>
      </w:r>
      <w:r w:rsidRPr="00416B1F">
        <w:rPr>
          <w:rFonts w:asciiTheme="majorHAnsi" w:hAnsiTheme="majorHAnsi"/>
          <w:sz w:val="22"/>
          <w:szCs w:val="22"/>
        </w:rPr>
        <w:t>de forme non conformes,</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études de</w:t>
      </w:r>
      <w:r w:rsidRPr="00416B1F">
        <w:rPr>
          <w:rFonts w:asciiTheme="majorHAnsi" w:hAnsiTheme="majorHAnsi"/>
          <w:spacing w:val="-1"/>
          <w:sz w:val="22"/>
          <w:szCs w:val="22"/>
        </w:rPr>
        <w:t xml:space="preserve"> </w:t>
      </w:r>
      <w:r w:rsidRPr="00416B1F">
        <w:rPr>
          <w:rFonts w:asciiTheme="majorHAnsi" w:hAnsiTheme="majorHAnsi"/>
          <w:sz w:val="22"/>
          <w:szCs w:val="22"/>
        </w:rPr>
        <w:t>bétons</w:t>
      </w:r>
      <w:r w:rsidRPr="00416B1F">
        <w:rPr>
          <w:rFonts w:asciiTheme="majorHAnsi" w:hAnsiTheme="majorHAnsi"/>
          <w:spacing w:val="-2"/>
          <w:sz w:val="22"/>
          <w:szCs w:val="22"/>
        </w:rPr>
        <w:t xml:space="preserve"> </w:t>
      </w:r>
      <w:r w:rsidRPr="00416B1F">
        <w:rPr>
          <w:rFonts w:asciiTheme="majorHAnsi" w:hAnsiTheme="majorHAnsi"/>
          <w:sz w:val="22"/>
          <w:szCs w:val="22"/>
        </w:rPr>
        <w:t>(ainsi</w:t>
      </w:r>
      <w:r w:rsidRPr="00416B1F">
        <w:rPr>
          <w:rFonts w:asciiTheme="majorHAnsi" w:hAnsiTheme="majorHAnsi"/>
          <w:spacing w:val="-1"/>
          <w:sz w:val="22"/>
          <w:szCs w:val="22"/>
        </w:rPr>
        <w:t xml:space="preserve"> </w:t>
      </w:r>
      <w:r w:rsidRPr="00416B1F">
        <w:rPr>
          <w:rFonts w:asciiTheme="majorHAnsi" w:hAnsiTheme="majorHAnsi"/>
          <w:sz w:val="22"/>
          <w:szCs w:val="22"/>
        </w:rPr>
        <w:t>que</w:t>
      </w:r>
      <w:r w:rsidRPr="00416B1F">
        <w:rPr>
          <w:rFonts w:asciiTheme="majorHAnsi" w:hAnsiTheme="majorHAnsi"/>
          <w:spacing w:val="-1"/>
          <w:sz w:val="22"/>
          <w:szCs w:val="22"/>
        </w:rPr>
        <w:t xml:space="preserve"> </w:t>
      </w:r>
      <w:r w:rsidRPr="00416B1F">
        <w:rPr>
          <w:rFonts w:asciiTheme="majorHAnsi" w:hAnsiTheme="majorHAnsi"/>
          <w:sz w:val="22"/>
          <w:szCs w:val="22"/>
        </w:rPr>
        <w:t>les bétonnages)</w:t>
      </w:r>
      <w:r w:rsidRPr="00416B1F">
        <w:rPr>
          <w:rFonts w:asciiTheme="majorHAnsi" w:hAnsiTheme="majorHAnsi"/>
          <w:spacing w:val="-1"/>
          <w:sz w:val="22"/>
          <w:szCs w:val="22"/>
        </w:rPr>
        <w:t xml:space="preserve"> </w:t>
      </w:r>
      <w:r w:rsidRPr="00416B1F">
        <w:rPr>
          <w:rFonts w:asciiTheme="majorHAnsi" w:hAnsiTheme="majorHAnsi"/>
          <w:sz w:val="22"/>
          <w:szCs w:val="22"/>
        </w:rPr>
        <w:t>ne peuvent pas démarrer avant que le Cocontractant ait fait la preuve qu'il peut produire des granulats conformes.</w:t>
      </w:r>
    </w:p>
    <w:p w14:paraId="0862B36F"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Durant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production</w:t>
      </w:r>
      <w:r w:rsidRPr="00416B1F">
        <w:rPr>
          <w:rFonts w:asciiTheme="majorHAnsi" w:hAnsiTheme="majorHAnsi"/>
          <w:spacing w:val="-8"/>
          <w:sz w:val="22"/>
          <w:szCs w:val="22"/>
        </w:rPr>
        <w:t xml:space="preserve"> </w:t>
      </w:r>
      <w:r w:rsidRPr="00416B1F">
        <w:rPr>
          <w:rFonts w:asciiTheme="majorHAnsi" w:hAnsiTheme="majorHAnsi"/>
          <w:sz w:val="22"/>
          <w:szCs w:val="22"/>
        </w:rPr>
        <w:t>ultérieure,</w:t>
      </w:r>
      <w:r w:rsidRPr="00416B1F">
        <w:rPr>
          <w:rFonts w:asciiTheme="majorHAnsi" w:hAnsiTheme="majorHAnsi"/>
          <w:spacing w:val="-7"/>
          <w:sz w:val="22"/>
          <w:szCs w:val="22"/>
        </w:rPr>
        <w:t xml:space="preserve"> </w:t>
      </w:r>
      <w:r w:rsidRPr="00416B1F">
        <w:rPr>
          <w:rFonts w:asciiTheme="majorHAnsi" w:hAnsiTheme="majorHAnsi"/>
          <w:sz w:val="22"/>
          <w:szCs w:val="22"/>
        </w:rPr>
        <w:t>il</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prévu</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4D8A595A" w14:textId="77777777" w:rsidR="000F6605" w:rsidRPr="00416B1F" w:rsidRDefault="000F6605" w:rsidP="000F6605">
      <w:pPr>
        <w:pStyle w:val="Paragraphedeliste"/>
        <w:numPr>
          <w:ilvl w:val="0"/>
          <w:numId w:val="55"/>
        </w:numPr>
        <w:tabs>
          <w:tab w:val="left" w:pos="1162"/>
        </w:tabs>
        <w:spacing w:line="243" w:lineRule="exact"/>
        <w:ind w:hanging="453"/>
        <w:rPr>
          <w:rFonts w:asciiTheme="majorHAnsi" w:hAnsiTheme="majorHAnsi"/>
        </w:rPr>
      </w:pPr>
      <w:r w:rsidRPr="00416B1F">
        <w:rPr>
          <w:rFonts w:asciiTheme="majorHAnsi" w:hAnsiTheme="majorHAnsi"/>
        </w:rPr>
        <w:t>1</w:t>
      </w:r>
      <w:r w:rsidRPr="00416B1F">
        <w:rPr>
          <w:rFonts w:asciiTheme="majorHAnsi" w:hAnsiTheme="majorHAnsi"/>
          <w:spacing w:val="-5"/>
        </w:rPr>
        <w:t xml:space="preserve"> </w:t>
      </w:r>
      <w:r w:rsidRPr="00416B1F">
        <w:rPr>
          <w:rFonts w:asciiTheme="majorHAnsi" w:hAnsiTheme="majorHAnsi"/>
        </w:rPr>
        <w:t>essai</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propreté</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granulats</w:t>
      </w:r>
      <w:r w:rsidRPr="00416B1F">
        <w:rPr>
          <w:rFonts w:asciiTheme="majorHAnsi" w:hAnsiTheme="majorHAnsi"/>
          <w:spacing w:val="-4"/>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lot</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100</w:t>
      </w:r>
      <w:r w:rsidRPr="00416B1F">
        <w:rPr>
          <w:rFonts w:asciiTheme="majorHAnsi" w:hAnsiTheme="majorHAnsi"/>
          <w:spacing w:val="-5"/>
        </w:rPr>
        <w:t xml:space="preserve"> </w:t>
      </w:r>
      <w:r w:rsidRPr="00416B1F">
        <w:rPr>
          <w:rFonts w:asciiTheme="majorHAnsi" w:hAnsiTheme="majorHAnsi"/>
        </w:rPr>
        <w:t>m3</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spacing w:val="-2"/>
        </w:rPr>
        <w:t>granulats,</w:t>
      </w:r>
    </w:p>
    <w:p w14:paraId="4F92BC18" w14:textId="77777777" w:rsidR="000F6605" w:rsidRPr="00416B1F" w:rsidRDefault="000F6605" w:rsidP="000F6605">
      <w:pPr>
        <w:pStyle w:val="Paragraphedeliste"/>
        <w:numPr>
          <w:ilvl w:val="0"/>
          <w:numId w:val="55"/>
        </w:numPr>
        <w:tabs>
          <w:tab w:val="left" w:pos="1162"/>
        </w:tabs>
        <w:spacing w:line="242" w:lineRule="exact"/>
        <w:ind w:hanging="453"/>
        <w:rPr>
          <w:rFonts w:asciiTheme="majorHAnsi" w:hAnsiTheme="majorHAnsi"/>
        </w:rPr>
      </w:pPr>
      <w:r w:rsidRPr="00416B1F">
        <w:rPr>
          <w:rFonts w:asciiTheme="majorHAnsi" w:hAnsiTheme="majorHAnsi"/>
        </w:rPr>
        <w:t>1</w:t>
      </w:r>
      <w:r w:rsidRPr="00416B1F">
        <w:rPr>
          <w:rFonts w:asciiTheme="majorHAnsi" w:hAnsiTheme="majorHAnsi"/>
          <w:spacing w:val="-6"/>
        </w:rPr>
        <w:t xml:space="preserve"> </w:t>
      </w:r>
      <w:r w:rsidRPr="00416B1F">
        <w:rPr>
          <w:rFonts w:asciiTheme="majorHAnsi" w:hAnsiTheme="majorHAnsi"/>
        </w:rPr>
        <w:t>essai</w:t>
      </w:r>
      <w:r w:rsidRPr="00416B1F">
        <w:rPr>
          <w:rFonts w:asciiTheme="majorHAnsi" w:hAnsiTheme="majorHAnsi"/>
          <w:spacing w:val="-6"/>
        </w:rPr>
        <w:t xml:space="preserve"> </w:t>
      </w:r>
      <w:r w:rsidRPr="00416B1F">
        <w:rPr>
          <w:rFonts w:asciiTheme="majorHAnsi" w:hAnsiTheme="majorHAnsi"/>
        </w:rPr>
        <w:t>d'analyse</w:t>
      </w:r>
      <w:r w:rsidRPr="00416B1F">
        <w:rPr>
          <w:rFonts w:asciiTheme="majorHAnsi" w:hAnsiTheme="majorHAnsi"/>
          <w:spacing w:val="-4"/>
        </w:rPr>
        <w:t xml:space="preserve"> </w:t>
      </w:r>
      <w:r w:rsidRPr="00416B1F">
        <w:rPr>
          <w:rFonts w:asciiTheme="majorHAnsi" w:hAnsiTheme="majorHAnsi"/>
        </w:rPr>
        <w:t>granulométrique</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lot</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200</w:t>
      </w:r>
      <w:r w:rsidRPr="00416B1F">
        <w:rPr>
          <w:rFonts w:asciiTheme="majorHAnsi" w:hAnsiTheme="majorHAnsi"/>
          <w:spacing w:val="-6"/>
        </w:rPr>
        <w:t xml:space="preserve"> </w:t>
      </w:r>
      <w:r w:rsidRPr="00416B1F">
        <w:rPr>
          <w:rFonts w:asciiTheme="majorHAnsi" w:hAnsiTheme="majorHAnsi"/>
        </w:rPr>
        <w:t>m3</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granulats,</w:t>
      </w:r>
    </w:p>
    <w:p w14:paraId="4B46BBDC" w14:textId="77777777" w:rsidR="000F6605" w:rsidRPr="00416B1F" w:rsidRDefault="000F6605" w:rsidP="000F6605">
      <w:pPr>
        <w:pStyle w:val="Paragraphedeliste"/>
        <w:numPr>
          <w:ilvl w:val="0"/>
          <w:numId w:val="55"/>
        </w:numPr>
        <w:tabs>
          <w:tab w:val="left" w:pos="1162"/>
        </w:tabs>
        <w:spacing w:line="243" w:lineRule="exact"/>
        <w:ind w:hanging="453"/>
        <w:rPr>
          <w:rFonts w:asciiTheme="majorHAnsi" w:hAnsiTheme="majorHAnsi"/>
        </w:rPr>
      </w:pPr>
      <w:proofErr w:type="gramStart"/>
      <w:r w:rsidRPr="00416B1F">
        <w:rPr>
          <w:rFonts w:asciiTheme="majorHAnsi" w:hAnsiTheme="majorHAnsi"/>
        </w:rPr>
        <w:t>au</w:t>
      </w:r>
      <w:proofErr w:type="gramEnd"/>
      <w:r w:rsidRPr="00416B1F">
        <w:rPr>
          <w:rFonts w:asciiTheme="majorHAnsi" w:hAnsiTheme="majorHAnsi"/>
          <w:spacing w:val="-7"/>
        </w:rPr>
        <w:t xml:space="preserve"> </w:t>
      </w:r>
      <w:r w:rsidRPr="00416B1F">
        <w:rPr>
          <w:rFonts w:asciiTheme="majorHAnsi" w:hAnsiTheme="majorHAnsi"/>
        </w:rPr>
        <w:t>moins</w:t>
      </w:r>
      <w:r w:rsidRPr="00416B1F">
        <w:rPr>
          <w:rFonts w:asciiTheme="majorHAnsi" w:hAnsiTheme="majorHAnsi"/>
          <w:spacing w:val="-4"/>
        </w:rPr>
        <w:t xml:space="preserve"> </w:t>
      </w:r>
      <w:r w:rsidRPr="00416B1F">
        <w:rPr>
          <w:rFonts w:asciiTheme="majorHAnsi" w:hAnsiTheme="majorHAnsi"/>
        </w:rPr>
        <w:t>1</w:t>
      </w:r>
      <w:r w:rsidRPr="00416B1F">
        <w:rPr>
          <w:rFonts w:asciiTheme="majorHAnsi" w:hAnsiTheme="majorHAnsi"/>
          <w:spacing w:val="-6"/>
        </w:rPr>
        <w:t xml:space="preserve"> </w:t>
      </w:r>
      <w:r w:rsidRPr="00416B1F">
        <w:rPr>
          <w:rFonts w:asciiTheme="majorHAnsi" w:hAnsiTheme="majorHAnsi"/>
        </w:rPr>
        <w:t>essai</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propreté</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granulats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1</w:t>
      </w:r>
      <w:r w:rsidRPr="00416B1F">
        <w:rPr>
          <w:rFonts w:asciiTheme="majorHAnsi" w:hAnsiTheme="majorHAnsi"/>
          <w:spacing w:val="-6"/>
        </w:rPr>
        <w:t xml:space="preserve"> </w:t>
      </w:r>
      <w:r w:rsidRPr="00416B1F">
        <w:rPr>
          <w:rFonts w:asciiTheme="majorHAnsi" w:hAnsiTheme="majorHAnsi"/>
        </w:rPr>
        <w:t>essai</w:t>
      </w:r>
      <w:r w:rsidRPr="00416B1F">
        <w:rPr>
          <w:rFonts w:asciiTheme="majorHAnsi" w:hAnsiTheme="majorHAnsi"/>
          <w:spacing w:val="-3"/>
        </w:rPr>
        <w:t xml:space="preserve"> </w:t>
      </w:r>
      <w:r w:rsidRPr="00416B1F">
        <w:rPr>
          <w:rFonts w:asciiTheme="majorHAnsi" w:hAnsiTheme="majorHAnsi"/>
        </w:rPr>
        <w:t>d'analyse</w:t>
      </w:r>
      <w:r w:rsidRPr="00416B1F">
        <w:rPr>
          <w:rFonts w:asciiTheme="majorHAnsi" w:hAnsiTheme="majorHAnsi"/>
          <w:spacing w:val="-6"/>
        </w:rPr>
        <w:t xml:space="preserve"> </w:t>
      </w:r>
      <w:r w:rsidRPr="00416B1F">
        <w:rPr>
          <w:rFonts w:asciiTheme="majorHAnsi" w:hAnsiTheme="majorHAnsi"/>
        </w:rPr>
        <w:t>granulométrique</w:t>
      </w:r>
      <w:r w:rsidRPr="00416B1F">
        <w:rPr>
          <w:rFonts w:asciiTheme="majorHAnsi" w:hAnsiTheme="majorHAnsi"/>
          <w:spacing w:val="-3"/>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spacing w:val="-2"/>
        </w:rPr>
        <w:t>livraison.</w:t>
      </w:r>
    </w:p>
    <w:p w14:paraId="73A1CA46" w14:textId="77777777" w:rsidR="000F6605" w:rsidRPr="00416B1F" w:rsidRDefault="000F6605" w:rsidP="000F6605">
      <w:pPr>
        <w:pStyle w:val="Corpsdetexte"/>
        <w:spacing w:line="276" w:lineRule="auto"/>
        <w:ind w:right="574"/>
        <w:jc w:val="both"/>
        <w:rPr>
          <w:rFonts w:asciiTheme="majorHAnsi" w:hAnsiTheme="majorHAnsi"/>
          <w:sz w:val="22"/>
          <w:szCs w:val="22"/>
        </w:rPr>
      </w:pPr>
      <w:r w:rsidRPr="00416B1F">
        <w:rPr>
          <w:rFonts w:asciiTheme="majorHAnsi" w:hAnsiTheme="majorHAnsi"/>
          <w:sz w:val="22"/>
          <w:szCs w:val="22"/>
        </w:rPr>
        <w:t>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14:paraId="20D9DA17" w14:textId="77777777" w:rsidR="000F6605" w:rsidRPr="00416B1F" w:rsidRDefault="000F6605" w:rsidP="000F6605">
      <w:pPr>
        <w:pStyle w:val="Corpsdetexte"/>
        <w:spacing w:line="276" w:lineRule="auto"/>
        <w:ind w:right="576"/>
        <w:jc w:val="both"/>
        <w:rPr>
          <w:rFonts w:asciiTheme="majorHAnsi" w:hAnsiTheme="majorHAnsi"/>
          <w:sz w:val="22"/>
          <w:szCs w:val="22"/>
        </w:rPr>
      </w:pPr>
      <w:r w:rsidRPr="00416B1F">
        <w:rPr>
          <w:rFonts w:asciiTheme="majorHAnsi" w:hAnsiTheme="majorHAnsi"/>
          <w:sz w:val="22"/>
          <w:szCs w:val="22"/>
        </w:rPr>
        <w:t>En cas de résultat non satisfaisant d’un essai, le Maître d’œuvre fait procéder, aux frais du Cocontractant à deux contre-essais. Si le résultat de l’un des contre-essais n’est pas satisfaisant, le lot correspondant est rejeté, dans le cas contraire, il est accepté.</w:t>
      </w:r>
    </w:p>
    <w:p w14:paraId="6090652B" w14:textId="77777777" w:rsidR="000F6605" w:rsidRPr="00416B1F" w:rsidRDefault="000F6605" w:rsidP="000F6605">
      <w:pPr>
        <w:numPr>
          <w:ilvl w:val="1"/>
          <w:numId w:val="61"/>
        </w:numPr>
        <w:tabs>
          <w:tab w:val="left" w:pos="1614"/>
        </w:tabs>
        <w:spacing w:line="240" w:lineRule="exact"/>
        <w:ind w:left="1614" w:hanging="905"/>
        <w:jc w:val="both"/>
        <w:rPr>
          <w:rFonts w:asciiTheme="majorHAnsi" w:hAnsiTheme="majorHAnsi"/>
          <w:b/>
        </w:rPr>
      </w:pPr>
      <w:r w:rsidRPr="00416B1F">
        <w:rPr>
          <w:rFonts w:asciiTheme="majorHAnsi" w:hAnsiTheme="majorHAnsi"/>
          <w:b/>
          <w:spacing w:val="-2"/>
        </w:rPr>
        <w:t>Gabions</w:t>
      </w:r>
    </w:p>
    <w:p w14:paraId="1E860108"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Les moellons de roches dures destinés au remplissage des cages de gabion, doivent être insensibles à l’eau, saine, non évolutive, non gélive, non friable, et de préférence avec des angles arrondis pour ne pas détériorer le grillage. Ils</w:t>
      </w:r>
      <w:r w:rsidRPr="00416B1F">
        <w:rPr>
          <w:rFonts w:asciiTheme="majorHAnsi" w:hAnsiTheme="majorHAnsi"/>
          <w:spacing w:val="-4"/>
          <w:sz w:val="22"/>
          <w:szCs w:val="22"/>
        </w:rPr>
        <w:t xml:space="preserve"> </w:t>
      </w:r>
      <w:r w:rsidRPr="00416B1F">
        <w:rPr>
          <w:rFonts w:asciiTheme="majorHAnsi" w:hAnsiTheme="majorHAnsi"/>
          <w:sz w:val="22"/>
          <w:szCs w:val="22"/>
        </w:rPr>
        <w:t>peuvent</w:t>
      </w:r>
      <w:r w:rsidRPr="00416B1F">
        <w:rPr>
          <w:rFonts w:asciiTheme="majorHAnsi" w:hAnsiTheme="majorHAnsi"/>
          <w:spacing w:val="-3"/>
          <w:sz w:val="22"/>
          <w:szCs w:val="22"/>
        </w:rPr>
        <w:t xml:space="preserve"> </w:t>
      </w:r>
      <w:r w:rsidRPr="00416B1F">
        <w:rPr>
          <w:rFonts w:asciiTheme="majorHAnsi" w:hAnsiTheme="majorHAnsi"/>
          <w:sz w:val="22"/>
          <w:szCs w:val="22"/>
        </w:rPr>
        <w:t>provenir</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4"/>
          <w:sz w:val="22"/>
          <w:szCs w:val="22"/>
        </w:rPr>
        <w:t xml:space="preserve"> </w:t>
      </w:r>
      <w:r w:rsidRPr="00416B1F">
        <w:rPr>
          <w:rFonts w:asciiTheme="majorHAnsi" w:hAnsiTheme="majorHAnsi"/>
          <w:sz w:val="22"/>
          <w:szCs w:val="22"/>
        </w:rPr>
        <w:t>ramassage</w:t>
      </w:r>
      <w:r w:rsidRPr="00416B1F">
        <w:rPr>
          <w:rFonts w:asciiTheme="majorHAnsi" w:hAnsiTheme="majorHAnsi"/>
          <w:spacing w:val="-3"/>
          <w:sz w:val="22"/>
          <w:szCs w:val="22"/>
        </w:rPr>
        <w:t xml:space="preserve"> </w:t>
      </w:r>
      <w:r w:rsidRPr="00416B1F">
        <w:rPr>
          <w:rFonts w:asciiTheme="majorHAnsi" w:hAnsiTheme="majorHAnsi"/>
          <w:sz w:val="22"/>
          <w:szCs w:val="22"/>
        </w:rPr>
        <w:t>(moellons</w:t>
      </w:r>
      <w:r w:rsidRPr="00416B1F">
        <w:rPr>
          <w:rFonts w:asciiTheme="majorHAnsi" w:hAnsiTheme="majorHAnsi"/>
          <w:spacing w:val="-4"/>
          <w:sz w:val="22"/>
          <w:szCs w:val="22"/>
        </w:rPr>
        <w:t xml:space="preserve"> </w:t>
      </w:r>
      <w:r w:rsidRPr="00416B1F">
        <w:rPr>
          <w:rFonts w:asciiTheme="majorHAnsi" w:hAnsiTheme="majorHAnsi"/>
          <w:sz w:val="22"/>
          <w:szCs w:val="22"/>
        </w:rPr>
        <w:t>naturels),</w:t>
      </w:r>
      <w:r w:rsidRPr="00416B1F">
        <w:rPr>
          <w:rFonts w:asciiTheme="majorHAnsi" w:hAnsiTheme="majorHAnsi"/>
          <w:spacing w:val="-3"/>
          <w:sz w:val="22"/>
          <w:szCs w:val="22"/>
        </w:rPr>
        <w:t xml:space="preserve"> </w:t>
      </w:r>
      <w:r w:rsidRPr="00416B1F">
        <w:rPr>
          <w:rFonts w:asciiTheme="majorHAnsi" w:hAnsiTheme="majorHAnsi"/>
          <w:sz w:val="22"/>
          <w:szCs w:val="22"/>
        </w:rPr>
        <w:t>ou du</w:t>
      </w:r>
      <w:r w:rsidRPr="00416B1F">
        <w:rPr>
          <w:rFonts w:asciiTheme="majorHAnsi" w:hAnsiTheme="majorHAnsi"/>
          <w:spacing w:val="-1"/>
          <w:sz w:val="22"/>
          <w:szCs w:val="22"/>
        </w:rPr>
        <w:t xml:space="preserve"> </w:t>
      </w:r>
      <w:r w:rsidRPr="00416B1F">
        <w:rPr>
          <w:rFonts w:asciiTheme="majorHAnsi" w:hAnsiTheme="majorHAnsi"/>
          <w:sz w:val="22"/>
          <w:szCs w:val="22"/>
        </w:rPr>
        <w:t>concassage</w:t>
      </w:r>
      <w:r w:rsidRPr="00416B1F">
        <w:rPr>
          <w:rFonts w:asciiTheme="majorHAnsi" w:hAnsiTheme="majorHAnsi"/>
          <w:spacing w:val="-3"/>
          <w:sz w:val="22"/>
          <w:szCs w:val="22"/>
        </w:rPr>
        <w:t xml:space="preserve"> </w:t>
      </w:r>
      <w:r w:rsidRPr="00416B1F">
        <w:rPr>
          <w:rFonts w:asciiTheme="majorHAnsi" w:hAnsiTheme="majorHAnsi"/>
          <w:sz w:val="22"/>
          <w:szCs w:val="22"/>
        </w:rPr>
        <w:t>(avec</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caractéristiques</w:t>
      </w:r>
      <w:r w:rsidRPr="00416B1F">
        <w:rPr>
          <w:rFonts w:asciiTheme="majorHAnsi" w:hAnsiTheme="majorHAnsi"/>
          <w:spacing w:val="-3"/>
          <w:sz w:val="22"/>
          <w:szCs w:val="22"/>
        </w:rPr>
        <w:t xml:space="preserve"> </w:t>
      </w:r>
      <w:r w:rsidRPr="00416B1F">
        <w:rPr>
          <w:rFonts w:asciiTheme="majorHAnsi" w:hAnsiTheme="majorHAnsi"/>
          <w:sz w:val="22"/>
          <w:szCs w:val="22"/>
        </w:rPr>
        <w:t>équivalentes). Ils doivent présenter une densité supérieure à 2,2 t/m3.</w:t>
      </w:r>
    </w:p>
    <w:p w14:paraId="15E264A7"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 xml:space="preserve">Ces matériaux doivent être propres, et de forme tridimensionnelle homogène. Ils ne doivent pas passer au travers de l'anneau de diamètre 10 cm. Les moellons au contact des mailles ont une dimension dans tous </w:t>
      </w:r>
      <w:proofErr w:type="gramStart"/>
      <w:r w:rsidRPr="00416B1F">
        <w:rPr>
          <w:rFonts w:asciiTheme="majorHAnsi" w:hAnsiTheme="majorHAnsi"/>
          <w:sz w:val="22"/>
          <w:szCs w:val="22"/>
        </w:rPr>
        <w:t>les sens au moins égale</w:t>
      </w:r>
      <w:proofErr w:type="gramEnd"/>
      <w:r w:rsidRPr="00416B1F">
        <w:rPr>
          <w:rFonts w:asciiTheme="majorHAnsi" w:hAnsiTheme="majorHAnsi"/>
          <w:sz w:val="22"/>
          <w:szCs w:val="22"/>
        </w:rPr>
        <w:t xml:space="preserve"> à 1,5 fois l'ouverture des mailles, et un volume minimum de 3 dm³.</w:t>
      </w:r>
    </w:p>
    <w:p w14:paraId="293C1EDB" w14:textId="77777777" w:rsidR="000F6605" w:rsidRPr="00416B1F" w:rsidRDefault="000F6605" w:rsidP="000F6605">
      <w:pPr>
        <w:pStyle w:val="Corpsdetexte"/>
        <w:ind w:right="567"/>
        <w:jc w:val="both"/>
        <w:rPr>
          <w:rFonts w:asciiTheme="majorHAnsi" w:hAnsiTheme="majorHAnsi"/>
          <w:sz w:val="22"/>
          <w:szCs w:val="22"/>
        </w:rPr>
      </w:pPr>
      <w:r w:rsidRPr="00416B1F">
        <w:rPr>
          <w:rFonts w:asciiTheme="majorHAnsi" w:hAnsiTheme="majorHAnsi"/>
          <w:sz w:val="22"/>
          <w:szCs w:val="22"/>
        </w:rPr>
        <w:t>La granulométrie est comprise entre 100 et 250 mm, et ne peut en aucun cas dépasser 0,5 fois l’épaisseur du gabion lui-même.</w:t>
      </w:r>
    </w:p>
    <w:p w14:paraId="02787647"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Les cages métalliques pour gabions sont réalisées en grillage double torsion</w:t>
      </w:r>
      <w:r w:rsidRPr="00416B1F">
        <w:rPr>
          <w:rFonts w:asciiTheme="majorHAnsi" w:hAnsiTheme="majorHAnsi"/>
          <w:spacing w:val="-1"/>
          <w:sz w:val="22"/>
          <w:szCs w:val="22"/>
        </w:rPr>
        <w:t xml:space="preserve"> </w:t>
      </w:r>
      <w:r w:rsidRPr="00416B1F">
        <w:rPr>
          <w:rFonts w:asciiTheme="majorHAnsi" w:hAnsiTheme="majorHAnsi"/>
          <w:sz w:val="22"/>
          <w:szCs w:val="22"/>
        </w:rPr>
        <w:t>à maille hexagonale standard 100</w:t>
      </w:r>
      <w:r w:rsidRPr="00416B1F">
        <w:rPr>
          <w:rFonts w:asciiTheme="majorHAnsi" w:hAnsiTheme="majorHAnsi"/>
          <w:spacing w:val="-1"/>
          <w:sz w:val="22"/>
          <w:szCs w:val="22"/>
        </w:rPr>
        <w:t xml:space="preserve"> </w:t>
      </w:r>
      <w:r w:rsidRPr="00416B1F">
        <w:rPr>
          <w:rFonts w:asciiTheme="majorHAnsi" w:hAnsiTheme="majorHAnsi"/>
          <w:sz w:val="22"/>
          <w:szCs w:val="22"/>
        </w:rPr>
        <w:t xml:space="preserve">mm x 120 </w:t>
      </w:r>
      <w:proofErr w:type="spellStart"/>
      <w:r w:rsidRPr="00416B1F">
        <w:rPr>
          <w:rFonts w:asciiTheme="majorHAnsi" w:hAnsiTheme="majorHAnsi"/>
          <w:sz w:val="22"/>
          <w:szCs w:val="22"/>
        </w:rPr>
        <w:t>mm.</w:t>
      </w:r>
      <w:proofErr w:type="spellEnd"/>
      <w:r w:rsidRPr="00416B1F">
        <w:rPr>
          <w:rFonts w:asciiTheme="majorHAnsi" w:hAnsiTheme="majorHAnsi"/>
          <w:sz w:val="22"/>
          <w:szCs w:val="22"/>
        </w:rPr>
        <w:t xml:space="preserve"> Le fil d’acier nécessaire à la confection des cages est du fil d’acier galvanisé Ø 3 mm (tolérance plus ou moins 2 % conforme au fil n° 17 de la Jauge de Paris).</w:t>
      </w:r>
    </w:p>
    <w:p w14:paraId="625E368A"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Les gabions sont constitués par des cages en grillage galvanisés ayant la forme de parallélépipède rectangle, sauf formes particulières. Les hauteurs sont de 1 m, sauf pour les gabions semelles où elles</w:t>
      </w:r>
      <w:r w:rsidRPr="00416B1F">
        <w:rPr>
          <w:rFonts w:asciiTheme="majorHAnsi" w:hAnsiTheme="majorHAnsi"/>
          <w:spacing w:val="40"/>
          <w:sz w:val="22"/>
          <w:szCs w:val="22"/>
        </w:rPr>
        <w:t xml:space="preserve"> </w:t>
      </w:r>
      <w:r w:rsidRPr="00416B1F">
        <w:rPr>
          <w:rFonts w:asciiTheme="majorHAnsi" w:hAnsiTheme="majorHAnsi"/>
          <w:sz w:val="22"/>
          <w:szCs w:val="22"/>
        </w:rPr>
        <w:t>sont de 0,50 m. Les largeurs sont de 1 m, et les longueurs de 2 m sauf cas exceptionnel.</w:t>
      </w:r>
    </w:p>
    <w:p w14:paraId="535F478B"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 xml:space="preserve">Le tableau ci-dessous donne le poids approximatif de différents gabions pour des fils n° 17 J.P. maille double </w:t>
      </w:r>
      <w:r w:rsidRPr="00416B1F">
        <w:rPr>
          <w:rFonts w:asciiTheme="majorHAnsi" w:hAnsiTheme="majorHAnsi"/>
          <w:spacing w:val="-2"/>
          <w:sz w:val="22"/>
          <w:szCs w:val="22"/>
        </w:rPr>
        <w:t>torsion.</w:t>
      </w:r>
    </w:p>
    <w:p w14:paraId="09487033" w14:textId="77777777" w:rsidR="000F6605" w:rsidRPr="00416B1F" w:rsidRDefault="000F6605" w:rsidP="000F6605">
      <w:pPr>
        <w:spacing w:before="230"/>
        <w:ind w:left="1417"/>
        <w:rPr>
          <w:rFonts w:asciiTheme="majorHAnsi" w:hAnsiTheme="majorHAnsi"/>
          <w:b/>
        </w:rPr>
      </w:pPr>
      <w:r w:rsidRPr="00416B1F">
        <w:rPr>
          <w:rFonts w:asciiTheme="majorHAnsi" w:hAnsiTheme="majorHAnsi"/>
          <w:b/>
          <w:u w:val="single"/>
        </w:rPr>
        <w:t>Poids</w:t>
      </w:r>
      <w:r w:rsidRPr="00416B1F">
        <w:rPr>
          <w:rFonts w:asciiTheme="majorHAnsi" w:hAnsiTheme="majorHAnsi"/>
          <w:b/>
          <w:spacing w:val="-9"/>
          <w:u w:val="single"/>
        </w:rPr>
        <w:t xml:space="preserve"> </w:t>
      </w:r>
      <w:r w:rsidRPr="00416B1F">
        <w:rPr>
          <w:rFonts w:asciiTheme="majorHAnsi" w:hAnsiTheme="majorHAnsi"/>
          <w:b/>
          <w:u w:val="single"/>
        </w:rPr>
        <w:t>-</w:t>
      </w:r>
      <w:r w:rsidRPr="00416B1F">
        <w:rPr>
          <w:rFonts w:asciiTheme="majorHAnsi" w:hAnsiTheme="majorHAnsi"/>
          <w:b/>
          <w:spacing w:val="-5"/>
          <w:u w:val="single"/>
        </w:rPr>
        <w:t xml:space="preserve"> </w:t>
      </w:r>
      <w:r w:rsidRPr="00416B1F">
        <w:rPr>
          <w:rFonts w:asciiTheme="majorHAnsi" w:hAnsiTheme="majorHAnsi"/>
          <w:b/>
          <w:u w:val="single"/>
        </w:rPr>
        <w:t>Gabions</w:t>
      </w:r>
      <w:r w:rsidRPr="00416B1F">
        <w:rPr>
          <w:rFonts w:asciiTheme="majorHAnsi" w:hAnsiTheme="majorHAnsi"/>
          <w:b/>
          <w:spacing w:val="-5"/>
          <w:u w:val="single"/>
        </w:rPr>
        <w:t xml:space="preserve"> </w:t>
      </w:r>
      <w:r w:rsidRPr="00416B1F">
        <w:rPr>
          <w:rFonts w:asciiTheme="majorHAnsi" w:hAnsiTheme="majorHAnsi"/>
          <w:b/>
          <w:u w:val="single"/>
        </w:rPr>
        <w:t>métalliques</w:t>
      </w:r>
      <w:r w:rsidRPr="00416B1F">
        <w:rPr>
          <w:rFonts w:asciiTheme="majorHAnsi" w:hAnsiTheme="majorHAnsi"/>
          <w:b/>
          <w:spacing w:val="-7"/>
          <w:u w:val="single"/>
        </w:rPr>
        <w:t xml:space="preserve"> </w:t>
      </w:r>
      <w:r w:rsidRPr="00416B1F">
        <w:rPr>
          <w:rFonts w:asciiTheme="majorHAnsi" w:hAnsiTheme="majorHAnsi"/>
          <w:b/>
          <w:u w:val="single"/>
        </w:rPr>
        <w:t>avec</w:t>
      </w:r>
      <w:r w:rsidRPr="00416B1F">
        <w:rPr>
          <w:rFonts w:asciiTheme="majorHAnsi" w:hAnsiTheme="majorHAnsi"/>
          <w:b/>
          <w:spacing w:val="-6"/>
          <w:u w:val="single"/>
        </w:rPr>
        <w:t xml:space="preserve"> </w:t>
      </w:r>
      <w:r w:rsidRPr="00416B1F">
        <w:rPr>
          <w:rFonts w:asciiTheme="majorHAnsi" w:hAnsiTheme="majorHAnsi"/>
          <w:b/>
          <w:u w:val="single"/>
        </w:rPr>
        <w:t>diaphragme</w:t>
      </w:r>
      <w:r w:rsidRPr="00416B1F">
        <w:rPr>
          <w:rFonts w:asciiTheme="majorHAnsi" w:hAnsiTheme="majorHAnsi"/>
          <w:b/>
          <w:spacing w:val="-4"/>
          <w:u w:val="single"/>
        </w:rPr>
        <w:t xml:space="preserve"> </w:t>
      </w:r>
      <w:r w:rsidRPr="00416B1F">
        <w:rPr>
          <w:rFonts w:asciiTheme="majorHAnsi" w:hAnsiTheme="majorHAnsi"/>
          <w:b/>
          <w:u w:val="single"/>
        </w:rPr>
        <w:t>-</w:t>
      </w:r>
      <w:r w:rsidRPr="00416B1F">
        <w:rPr>
          <w:rFonts w:asciiTheme="majorHAnsi" w:hAnsiTheme="majorHAnsi"/>
          <w:b/>
          <w:spacing w:val="-3"/>
          <w:u w:val="single"/>
        </w:rPr>
        <w:t xml:space="preserve"> </w:t>
      </w:r>
      <w:r w:rsidRPr="00416B1F">
        <w:rPr>
          <w:rFonts w:asciiTheme="majorHAnsi" w:hAnsiTheme="majorHAnsi"/>
          <w:b/>
          <w:u w:val="single"/>
        </w:rPr>
        <w:t>maille</w:t>
      </w:r>
      <w:r w:rsidRPr="00416B1F">
        <w:rPr>
          <w:rFonts w:asciiTheme="majorHAnsi" w:hAnsiTheme="majorHAnsi"/>
          <w:b/>
          <w:spacing w:val="-6"/>
          <w:u w:val="single"/>
        </w:rPr>
        <w:t xml:space="preserve"> </w:t>
      </w:r>
      <w:r w:rsidRPr="00416B1F">
        <w:rPr>
          <w:rFonts w:asciiTheme="majorHAnsi" w:hAnsiTheme="majorHAnsi"/>
          <w:b/>
          <w:u w:val="single"/>
        </w:rPr>
        <w:t>double</w:t>
      </w:r>
      <w:r w:rsidRPr="00416B1F">
        <w:rPr>
          <w:rFonts w:asciiTheme="majorHAnsi" w:hAnsiTheme="majorHAnsi"/>
          <w:b/>
          <w:spacing w:val="-6"/>
          <w:u w:val="single"/>
        </w:rPr>
        <w:t xml:space="preserve"> </w:t>
      </w:r>
      <w:r w:rsidRPr="00416B1F">
        <w:rPr>
          <w:rFonts w:asciiTheme="majorHAnsi" w:hAnsiTheme="majorHAnsi"/>
          <w:b/>
          <w:u w:val="single"/>
        </w:rPr>
        <w:t>torsion</w:t>
      </w:r>
      <w:r w:rsidRPr="00416B1F">
        <w:rPr>
          <w:rFonts w:asciiTheme="majorHAnsi" w:hAnsiTheme="majorHAnsi"/>
          <w:b/>
          <w:spacing w:val="-6"/>
          <w:u w:val="single"/>
        </w:rPr>
        <w:t xml:space="preserve"> </w:t>
      </w:r>
      <w:r w:rsidRPr="00416B1F">
        <w:rPr>
          <w:rFonts w:asciiTheme="majorHAnsi" w:hAnsiTheme="majorHAnsi"/>
          <w:b/>
          <w:u w:val="single"/>
        </w:rPr>
        <w:t>ø3</w:t>
      </w:r>
      <w:r w:rsidRPr="00416B1F">
        <w:rPr>
          <w:rFonts w:asciiTheme="majorHAnsi" w:hAnsiTheme="majorHAnsi"/>
          <w:b/>
          <w:spacing w:val="-7"/>
          <w:u w:val="single"/>
        </w:rPr>
        <w:t xml:space="preserve"> </w:t>
      </w:r>
      <w:r w:rsidRPr="00416B1F">
        <w:rPr>
          <w:rFonts w:asciiTheme="majorHAnsi" w:hAnsiTheme="majorHAnsi"/>
          <w:b/>
          <w:spacing w:val="-5"/>
          <w:u w:val="single"/>
        </w:rPr>
        <w:t>mm</w:t>
      </w:r>
    </w:p>
    <w:p w14:paraId="3B04F9B1" w14:textId="77777777" w:rsidR="000F6605" w:rsidRPr="00416B1F" w:rsidRDefault="000F6605" w:rsidP="000F6605">
      <w:pPr>
        <w:pStyle w:val="Corpsdetexte"/>
        <w:spacing w:before="9"/>
        <w:ind w:left="0"/>
        <w:rPr>
          <w:rFonts w:asciiTheme="majorHAnsi" w:hAnsiTheme="majorHAnsi"/>
          <w:b/>
          <w:sz w:val="22"/>
          <w:szCs w:val="22"/>
        </w:rPr>
      </w:pPr>
    </w:p>
    <w:tbl>
      <w:tblPr>
        <w:tblStyle w:val="TableNormal"/>
        <w:tblW w:w="0" w:type="auto"/>
        <w:tblInd w:w="2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3"/>
        <w:gridCol w:w="1278"/>
        <w:gridCol w:w="1775"/>
        <w:gridCol w:w="2192"/>
      </w:tblGrid>
      <w:tr w:rsidR="000F6605" w:rsidRPr="00416B1F" w14:paraId="7C478F08" w14:textId="77777777" w:rsidTr="00F662D7">
        <w:trPr>
          <w:trHeight w:val="241"/>
        </w:trPr>
        <w:tc>
          <w:tcPr>
            <w:tcW w:w="1913" w:type="dxa"/>
            <w:vMerge w:val="restart"/>
          </w:tcPr>
          <w:p w14:paraId="48EBD8BC" w14:textId="77777777" w:rsidR="000F6605" w:rsidRPr="00416B1F" w:rsidRDefault="000F6605" w:rsidP="00F662D7">
            <w:pPr>
              <w:pStyle w:val="TableParagraph"/>
              <w:spacing w:before="3"/>
              <w:ind w:left="421"/>
              <w:rPr>
                <w:rFonts w:asciiTheme="majorHAnsi" w:hAnsiTheme="majorHAnsi"/>
                <w:b/>
              </w:rPr>
            </w:pPr>
            <w:r w:rsidRPr="00416B1F">
              <w:rPr>
                <w:rFonts w:asciiTheme="majorHAnsi" w:hAnsiTheme="majorHAnsi"/>
                <w:b/>
                <w:spacing w:val="-2"/>
              </w:rPr>
              <w:lastRenderedPageBreak/>
              <w:t>Dimension</w:t>
            </w:r>
          </w:p>
        </w:tc>
        <w:tc>
          <w:tcPr>
            <w:tcW w:w="1278" w:type="dxa"/>
            <w:tcBorders>
              <w:bottom w:val="nil"/>
            </w:tcBorders>
          </w:tcPr>
          <w:p w14:paraId="1AE6918B" w14:textId="77777777" w:rsidR="000F6605" w:rsidRPr="00416B1F" w:rsidRDefault="000F6605" w:rsidP="00F662D7">
            <w:pPr>
              <w:pStyle w:val="TableParagraph"/>
              <w:spacing w:before="3" w:line="218" w:lineRule="exact"/>
              <w:ind w:right="4"/>
              <w:jc w:val="center"/>
              <w:rPr>
                <w:rFonts w:asciiTheme="majorHAnsi" w:hAnsiTheme="majorHAnsi"/>
                <w:b/>
              </w:rPr>
            </w:pPr>
            <w:r w:rsidRPr="00416B1F">
              <w:rPr>
                <w:rFonts w:asciiTheme="majorHAnsi" w:hAnsiTheme="majorHAnsi"/>
                <w:b/>
                <w:spacing w:val="-2"/>
              </w:rPr>
              <w:t>Volume</w:t>
            </w:r>
          </w:p>
        </w:tc>
        <w:tc>
          <w:tcPr>
            <w:tcW w:w="3967" w:type="dxa"/>
            <w:gridSpan w:val="2"/>
          </w:tcPr>
          <w:p w14:paraId="1A6A54E5" w14:textId="77777777" w:rsidR="000F6605" w:rsidRPr="00416B1F" w:rsidRDefault="000F6605" w:rsidP="00F662D7">
            <w:pPr>
              <w:pStyle w:val="TableParagraph"/>
              <w:spacing w:before="3" w:line="218" w:lineRule="exact"/>
              <w:ind w:left="973"/>
              <w:rPr>
                <w:rFonts w:asciiTheme="majorHAnsi" w:hAnsiTheme="majorHAnsi"/>
                <w:b/>
              </w:rPr>
            </w:pPr>
            <w:r w:rsidRPr="00416B1F">
              <w:rPr>
                <w:rFonts w:asciiTheme="majorHAnsi" w:hAnsiTheme="majorHAnsi"/>
                <w:b/>
              </w:rPr>
              <w:t>Poids</w:t>
            </w:r>
            <w:r w:rsidRPr="00416B1F">
              <w:rPr>
                <w:rFonts w:asciiTheme="majorHAnsi" w:hAnsiTheme="majorHAnsi"/>
                <w:b/>
                <w:spacing w:val="-7"/>
              </w:rPr>
              <w:t xml:space="preserve"> </w:t>
            </w:r>
            <w:r w:rsidRPr="00416B1F">
              <w:rPr>
                <w:rFonts w:asciiTheme="majorHAnsi" w:hAnsiTheme="majorHAnsi"/>
                <w:b/>
              </w:rPr>
              <w:t>unitaire</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spacing w:val="-5"/>
              </w:rPr>
              <w:t>kg</w:t>
            </w:r>
          </w:p>
        </w:tc>
      </w:tr>
      <w:tr w:rsidR="000F6605" w:rsidRPr="00416B1F" w14:paraId="1735F572" w14:textId="77777777" w:rsidTr="00F662D7">
        <w:trPr>
          <w:trHeight w:val="484"/>
        </w:trPr>
        <w:tc>
          <w:tcPr>
            <w:tcW w:w="1913" w:type="dxa"/>
            <w:vMerge/>
            <w:tcBorders>
              <w:top w:val="nil"/>
            </w:tcBorders>
          </w:tcPr>
          <w:p w14:paraId="60472ECC" w14:textId="77777777" w:rsidR="000F6605" w:rsidRPr="00416B1F" w:rsidRDefault="000F6605" w:rsidP="00F662D7">
            <w:pPr>
              <w:rPr>
                <w:rFonts w:asciiTheme="majorHAnsi" w:hAnsiTheme="majorHAnsi"/>
              </w:rPr>
            </w:pPr>
          </w:p>
        </w:tc>
        <w:tc>
          <w:tcPr>
            <w:tcW w:w="1278" w:type="dxa"/>
            <w:tcBorders>
              <w:top w:val="nil"/>
            </w:tcBorders>
          </w:tcPr>
          <w:p w14:paraId="25DB42EB" w14:textId="77777777" w:rsidR="000F6605" w:rsidRPr="00416B1F" w:rsidRDefault="000F6605" w:rsidP="00F662D7">
            <w:pPr>
              <w:pStyle w:val="TableParagraph"/>
              <w:spacing w:before="1"/>
              <w:ind w:left="3" w:right="4"/>
              <w:jc w:val="center"/>
              <w:rPr>
                <w:rFonts w:asciiTheme="majorHAnsi" w:hAnsiTheme="majorHAnsi"/>
                <w:b/>
              </w:rPr>
            </w:pPr>
            <w:proofErr w:type="gramStart"/>
            <w:r w:rsidRPr="00416B1F">
              <w:rPr>
                <w:rFonts w:asciiTheme="majorHAnsi" w:hAnsiTheme="majorHAnsi"/>
                <w:b/>
                <w:spacing w:val="-5"/>
                <w:position w:val="-6"/>
              </w:rPr>
              <w:t>m</w:t>
            </w:r>
            <w:proofErr w:type="gramEnd"/>
            <w:r w:rsidRPr="00416B1F">
              <w:rPr>
                <w:rFonts w:asciiTheme="majorHAnsi" w:hAnsiTheme="majorHAnsi"/>
                <w:b/>
                <w:spacing w:val="-5"/>
              </w:rPr>
              <w:t>3</w:t>
            </w:r>
          </w:p>
        </w:tc>
        <w:tc>
          <w:tcPr>
            <w:tcW w:w="1775" w:type="dxa"/>
          </w:tcPr>
          <w:p w14:paraId="67A3000B" w14:textId="77777777" w:rsidR="000F6605" w:rsidRPr="00416B1F" w:rsidRDefault="000F6605" w:rsidP="00F662D7">
            <w:pPr>
              <w:pStyle w:val="TableParagraph"/>
              <w:ind w:right="6"/>
              <w:jc w:val="center"/>
              <w:rPr>
                <w:rFonts w:asciiTheme="majorHAnsi" w:hAnsiTheme="majorHAnsi"/>
                <w:b/>
              </w:rPr>
            </w:pPr>
            <w:r w:rsidRPr="00416B1F">
              <w:rPr>
                <w:rFonts w:asciiTheme="majorHAnsi" w:hAnsiTheme="majorHAnsi"/>
                <w:b/>
              </w:rPr>
              <w:t>Maille</w:t>
            </w:r>
            <w:r w:rsidRPr="00416B1F">
              <w:rPr>
                <w:rFonts w:asciiTheme="majorHAnsi" w:hAnsiTheme="majorHAnsi"/>
                <w:b/>
                <w:spacing w:val="-5"/>
              </w:rPr>
              <w:t xml:space="preserve"> </w:t>
            </w:r>
            <w:r w:rsidRPr="00416B1F">
              <w:rPr>
                <w:rFonts w:asciiTheme="majorHAnsi" w:hAnsiTheme="majorHAnsi"/>
                <w:b/>
              </w:rPr>
              <w:t>100</w:t>
            </w:r>
            <w:r w:rsidRPr="00416B1F">
              <w:rPr>
                <w:rFonts w:asciiTheme="majorHAnsi" w:hAnsiTheme="majorHAnsi"/>
                <w:b/>
                <w:spacing w:val="-4"/>
              </w:rPr>
              <w:t xml:space="preserve"> </w:t>
            </w:r>
            <w:r w:rsidRPr="00416B1F">
              <w:rPr>
                <w:rFonts w:asciiTheme="majorHAnsi" w:hAnsiTheme="majorHAnsi"/>
                <w:b/>
                <w:spacing w:val="-12"/>
              </w:rPr>
              <w:t>x</w:t>
            </w:r>
          </w:p>
          <w:p w14:paraId="73459B8E" w14:textId="77777777" w:rsidR="000F6605" w:rsidRPr="00416B1F" w:rsidRDefault="000F6605" w:rsidP="00F662D7">
            <w:pPr>
              <w:pStyle w:val="TableParagraph"/>
              <w:spacing w:before="1" w:line="221" w:lineRule="exact"/>
              <w:ind w:right="6"/>
              <w:jc w:val="center"/>
              <w:rPr>
                <w:rFonts w:asciiTheme="majorHAnsi" w:hAnsiTheme="majorHAnsi"/>
                <w:b/>
              </w:rPr>
            </w:pPr>
            <w:r w:rsidRPr="00416B1F">
              <w:rPr>
                <w:rFonts w:asciiTheme="majorHAnsi" w:hAnsiTheme="majorHAnsi"/>
                <w:b/>
                <w:spacing w:val="-5"/>
              </w:rPr>
              <w:t>120</w:t>
            </w:r>
          </w:p>
        </w:tc>
        <w:tc>
          <w:tcPr>
            <w:tcW w:w="2192" w:type="dxa"/>
          </w:tcPr>
          <w:p w14:paraId="506D9690" w14:textId="77777777" w:rsidR="000F6605" w:rsidRPr="00416B1F" w:rsidRDefault="000F6605" w:rsidP="00F662D7">
            <w:pPr>
              <w:pStyle w:val="TableParagraph"/>
              <w:ind w:right="13"/>
              <w:jc w:val="center"/>
              <w:rPr>
                <w:rFonts w:asciiTheme="majorHAnsi" w:hAnsiTheme="majorHAnsi"/>
                <w:b/>
              </w:rPr>
            </w:pPr>
            <w:r w:rsidRPr="00416B1F">
              <w:rPr>
                <w:rFonts w:asciiTheme="majorHAnsi" w:hAnsiTheme="majorHAnsi"/>
                <w:b/>
              </w:rPr>
              <w:t>Maille</w:t>
            </w:r>
            <w:r w:rsidRPr="00416B1F">
              <w:rPr>
                <w:rFonts w:asciiTheme="majorHAnsi" w:hAnsiTheme="majorHAnsi"/>
                <w:b/>
                <w:spacing w:val="-4"/>
              </w:rPr>
              <w:t xml:space="preserve"> </w:t>
            </w:r>
            <w:r w:rsidRPr="00416B1F">
              <w:rPr>
                <w:rFonts w:asciiTheme="majorHAnsi" w:hAnsiTheme="majorHAnsi"/>
                <w:b/>
              </w:rPr>
              <w:t>80</w:t>
            </w:r>
            <w:r w:rsidRPr="00416B1F">
              <w:rPr>
                <w:rFonts w:asciiTheme="majorHAnsi" w:hAnsiTheme="majorHAnsi"/>
                <w:b/>
                <w:spacing w:val="-2"/>
              </w:rPr>
              <w:t xml:space="preserve"> </w:t>
            </w:r>
            <w:r w:rsidRPr="00416B1F">
              <w:rPr>
                <w:rFonts w:asciiTheme="majorHAnsi" w:hAnsiTheme="majorHAnsi"/>
                <w:b/>
              </w:rPr>
              <w:t>x</w:t>
            </w:r>
            <w:r w:rsidRPr="00416B1F">
              <w:rPr>
                <w:rFonts w:asciiTheme="majorHAnsi" w:hAnsiTheme="majorHAnsi"/>
                <w:b/>
                <w:spacing w:val="-5"/>
              </w:rPr>
              <w:t xml:space="preserve"> 100</w:t>
            </w:r>
          </w:p>
        </w:tc>
      </w:tr>
      <w:tr w:rsidR="000F6605" w:rsidRPr="00416B1F" w14:paraId="6EBEA195" w14:textId="77777777" w:rsidTr="00F662D7">
        <w:trPr>
          <w:trHeight w:val="241"/>
        </w:trPr>
        <w:tc>
          <w:tcPr>
            <w:tcW w:w="1913" w:type="dxa"/>
            <w:tcBorders>
              <w:bottom w:val="single" w:sz="4" w:space="0" w:color="000000"/>
            </w:tcBorders>
          </w:tcPr>
          <w:p w14:paraId="0C15D5CF" w14:textId="77777777" w:rsidR="000F6605" w:rsidRPr="00416B1F" w:rsidRDefault="000F6605" w:rsidP="00F662D7">
            <w:pPr>
              <w:pStyle w:val="TableParagraph"/>
              <w:spacing w:line="222" w:lineRule="exact"/>
              <w:ind w:left="478"/>
              <w:rPr>
                <w:rFonts w:asciiTheme="majorHAnsi" w:hAnsiTheme="majorHAnsi"/>
              </w:rPr>
            </w:pPr>
            <w:r w:rsidRPr="00416B1F">
              <w:rPr>
                <w:rFonts w:asciiTheme="majorHAnsi" w:hAnsiTheme="majorHAnsi"/>
              </w:rPr>
              <w:t>2</w:t>
            </w:r>
            <w:r w:rsidRPr="00416B1F">
              <w:rPr>
                <w:rFonts w:asciiTheme="majorHAnsi" w:hAnsiTheme="majorHAnsi"/>
                <w:spacing w:val="-3"/>
              </w:rPr>
              <w:t xml:space="preserve"> </w:t>
            </w:r>
            <w:r w:rsidRPr="00416B1F">
              <w:rPr>
                <w:rFonts w:asciiTheme="majorHAnsi" w:hAnsiTheme="majorHAnsi"/>
              </w:rPr>
              <w:t>x</w:t>
            </w:r>
            <w:r w:rsidRPr="00416B1F">
              <w:rPr>
                <w:rFonts w:asciiTheme="majorHAnsi" w:hAnsiTheme="majorHAnsi"/>
                <w:spacing w:val="-2"/>
              </w:rPr>
              <w:t xml:space="preserve"> </w:t>
            </w:r>
            <w:r w:rsidRPr="00416B1F">
              <w:rPr>
                <w:rFonts w:asciiTheme="majorHAnsi" w:hAnsiTheme="majorHAnsi"/>
              </w:rPr>
              <w:t>1 x</w:t>
            </w:r>
            <w:r w:rsidRPr="00416B1F">
              <w:rPr>
                <w:rFonts w:asciiTheme="majorHAnsi" w:hAnsiTheme="majorHAnsi"/>
                <w:spacing w:val="-2"/>
              </w:rPr>
              <w:t xml:space="preserve"> </w:t>
            </w:r>
            <w:r w:rsidRPr="00416B1F">
              <w:rPr>
                <w:rFonts w:asciiTheme="majorHAnsi" w:hAnsiTheme="majorHAnsi"/>
                <w:spacing w:val="-5"/>
              </w:rPr>
              <w:t>0,5</w:t>
            </w:r>
          </w:p>
        </w:tc>
        <w:tc>
          <w:tcPr>
            <w:tcW w:w="1278" w:type="dxa"/>
            <w:tcBorders>
              <w:bottom w:val="single" w:sz="4" w:space="0" w:color="000000"/>
            </w:tcBorders>
          </w:tcPr>
          <w:p w14:paraId="3CB80CF0" w14:textId="77777777" w:rsidR="000F6605" w:rsidRPr="00416B1F" w:rsidRDefault="000F6605" w:rsidP="00F662D7">
            <w:pPr>
              <w:pStyle w:val="TableParagraph"/>
              <w:spacing w:line="222" w:lineRule="exact"/>
              <w:ind w:left="3" w:right="4"/>
              <w:jc w:val="center"/>
              <w:rPr>
                <w:rFonts w:asciiTheme="majorHAnsi" w:hAnsiTheme="majorHAnsi"/>
              </w:rPr>
            </w:pPr>
            <w:r w:rsidRPr="00416B1F">
              <w:rPr>
                <w:rFonts w:asciiTheme="majorHAnsi" w:hAnsiTheme="majorHAnsi"/>
                <w:spacing w:val="-10"/>
              </w:rPr>
              <w:t>1</w:t>
            </w:r>
          </w:p>
        </w:tc>
        <w:tc>
          <w:tcPr>
            <w:tcW w:w="1775" w:type="dxa"/>
            <w:tcBorders>
              <w:bottom w:val="single" w:sz="4" w:space="0" w:color="000000"/>
            </w:tcBorders>
          </w:tcPr>
          <w:p w14:paraId="7BD52980" w14:textId="77777777" w:rsidR="000F6605" w:rsidRPr="00416B1F" w:rsidRDefault="000F6605" w:rsidP="00F662D7">
            <w:pPr>
              <w:pStyle w:val="TableParagraph"/>
              <w:spacing w:line="222" w:lineRule="exact"/>
              <w:ind w:right="6"/>
              <w:jc w:val="center"/>
              <w:rPr>
                <w:rFonts w:asciiTheme="majorHAnsi" w:hAnsiTheme="majorHAnsi"/>
              </w:rPr>
            </w:pPr>
            <w:r w:rsidRPr="00416B1F">
              <w:rPr>
                <w:rFonts w:asciiTheme="majorHAnsi" w:hAnsiTheme="majorHAnsi"/>
                <w:spacing w:val="-4"/>
              </w:rPr>
              <w:t>13,5</w:t>
            </w:r>
          </w:p>
        </w:tc>
        <w:tc>
          <w:tcPr>
            <w:tcW w:w="2192" w:type="dxa"/>
            <w:tcBorders>
              <w:bottom w:val="single" w:sz="4" w:space="0" w:color="000000"/>
            </w:tcBorders>
          </w:tcPr>
          <w:p w14:paraId="3BA61D4B" w14:textId="77777777" w:rsidR="000F6605" w:rsidRPr="00416B1F" w:rsidRDefault="000F6605" w:rsidP="00F662D7">
            <w:pPr>
              <w:pStyle w:val="TableParagraph"/>
              <w:spacing w:line="222" w:lineRule="exact"/>
              <w:ind w:left="3" w:right="13"/>
              <w:jc w:val="center"/>
              <w:rPr>
                <w:rFonts w:asciiTheme="majorHAnsi" w:hAnsiTheme="majorHAnsi"/>
              </w:rPr>
            </w:pPr>
            <w:r w:rsidRPr="00416B1F">
              <w:rPr>
                <w:rFonts w:asciiTheme="majorHAnsi" w:hAnsiTheme="majorHAnsi"/>
                <w:spacing w:val="-5"/>
              </w:rPr>
              <w:t>15</w:t>
            </w:r>
          </w:p>
        </w:tc>
      </w:tr>
    </w:tbl>
    <w:p w14:paraId="2249BB14" w14:textId="77777777" w:rsidR="000F6605" w:rsidRPr="00416B1F" w:rsidRDefault="000F6605" w:rsidP="000F6605">
      <w:pPr>
        <w:pStyle w:val="TableParagraph"/>
        <w:spacing w:line="222" w:lineRule="exact"/>
        <w:jc w:val="center"/>
        <w:rPr>
          <w:rFonts w:asciiTheme="majorHAnsi" w:hAnsiTheme="majorHAnsi"/>
        </w:rPr>
        <w:sectPr w:rsidR="000F6605" w:rsidRPr="00416B1F" w:rsidSect="000F6605">
          <w:pgSz w:w="11900" w:h="16820"/>
          <w:pgMar w:top="1000" w:right="141" w:bottom="1040" w:left="283" w:header="0" w:footer="827" w:gutter="0"/>
          <w:cols w:space="720"/>
        </w:sectPr>
      </w:pPr>
    </w:p>
    <w:tbl>
      <w:tblPr>
        <w:tblStyle w:val="TableNormal"/>
        <w:tblW w:w="0" w:type="auto"/>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1274"/>
        <w:gridCol w:w="1778"/>
        <w:gridCol w:w="2191"/>
      </w:tblGrid>
      <w:tr w:rsidR="000F6605" w:rsidRPr="00416B1F" w14:paraId="3E8A7855" w14:textId="77777777" w:rsidTr="00F662D7">
        <w:trPr>
          <w:trHeight w:val="239"/>
        </w:trPr>
        <w:tc>
          <w:tcPr>
            <w:tcW w:w="1913" w:type="dxa"/>
            <w:tcBorders>
              <w:right w:val="single" w:sz="6" w:space="0" w:color="000000"/>
            </w:tcBorders>
          </w:tcPr>
          <w:p w14:paraId="019AC21D" w14:textId="77777777" w:rsidR="000F6605" w:rsidRPr="00416B1F" w:rsidRDefault="000F6605" w:rsidP="00F662D7">
            <w:pPr>
              <w:pStyle w:val="TableParagraph"/>
              <w:spacing w:before="17" w:line="202" w:lineRule="exact"/>
              <w:ind w:left="2" w:right="2"/>
              <w:jc w:val="center"/>
              <w:rPr>
                <w:rFonts w:asciiTheme="majorHAnsi" w:hAnsiTheme="majorHAnsi"/>
              </w:rPr>
            </w:pPr>
            <w:r w:rsidRPr="00416B1F">
              <w:rPr>
                <w:rFonts w:asciiTheme="majorHAnsi" w:hAnsiTheme="majorHAnsi"/>
              </w:rPr>
              <w:t>3</w:t>
            </w:r>
            <w:r w:rsidRPr="00416B1F">
              <w:rPr>
                <w:rFonts w:asciiTheme="majorHAnsi" w:hAnsiTheme="majorHAnsi"/>
                <w:spacing w:val="-3"/>
              </w:rPr>
              <w:t xml:space="preserve"> </w:t>
            </w:r>
            <w:r w:rsidRPr="00416B1F">
              <w:rPr>
                <w:rFonts w:asciiTheme="majorHAnsi" w:hAnsiTheme="majorHAnsi"/>
              </w:rPr>
              <w:t>x</w:t>
            </w:r>
            <w:r w:rsidRPr="00416B1F">
              <w:rPr>
                <w:rFonts w:asciiTheme="majorHAnsi" w:hAnsiTheme="majorHAnsi"/>
                <w:spacing w:val="-2"/>
              </w:rPr>
              <w:t xml:space="preserve"> </w:t>
            </w:r>
            <w:r w:rsidRPr="00416B1F">
              <w:rPr>
                <w:rFonts w:asciiTheme="majorHAnsi" w:hAnsiTheme="majorHAnsi"/>
              </w:rPr>
              <w:t>1 x</w:t>
            </w:r>
            <w:r w:rsidRPr="00416B1F">
              <w:rPr>
                <w:rFonts w:asciiTheme="majorHAnsi" w:hAnsiTheme="majorHAnsi"/>
                <w:spacing w:val="-2"/>
              </w:rPr>
              <w:t xml:space="preserve"> </w:t>
            </w:r>
            <w:r w:rsidRPr="00416B1F">
              <w:rPr>
                <w:rFonts w:asciiTheme="majorHAnsi" w:hAnsiTheme="majorHAnsi"/>
                <w:spacing w:val="-5"/>
              </w:rPr>
              <w:t>0,5</w:t>
            </w:r>
          </w:p>
        </w:tc>
        <w:tc>
          <w:tcPr>
            <w:tcW w:w="1274" w:type="dxa"/>
            <w:tcBorders>
              <w:left w:val="single" w:sz="6" w:space="0" w:color="000000"/>
              <w:right w:val="single" w:sz="6" w:space="0" w:color="000000"/>
            </w:tcBorders>
          </w:tcPr>
          <w:p w14:paraId="29158FD4" w14:textId="77777777" w:rsidR="000F6605" w:rsidRPr="00416B1F" w:rsidRDefault="000F6605" w:rsidP="00F662D7">
            <w:pPr>
              <w:pStyle w:val="TableParagraph"/>
              <w:spacing w:before="17" w:line="202" w:lineRule="exact"/>
              <w:ind w:right="2"/>
              <w:jc w:val="center"/>
              <w:rPr>
                <w:rFonts w:asciiTheme="majorHAnsi" w:hAnsiTheme="majorHAnsi"/>
              </w:rPr>
            </w:pPr>
            <w:r w:rsidRPr="00416B1F">
              <w:rPr>
                <w:rFonts w:asciiTheme="majorHAnsi" w:hAnsiTheme="majorHAnsi"/>
                <w:spacing w:val="-5"/>
              </w:rPr>
              <w:t>1,5</w:t>
            </w:r>
          </w:p>
        </w:tc>
        <w:tc>
          <w:tcPr>
            <w:tcW w:w="1778" w:type="dxa"/>
            <w:tcBorders>
              <w:left w:val="single" w:sz="6" w:space="0" w:color="000000"/>
              <w:right w:val="single" w:sz="6" w:space="0" w:color="000000"/>
            </w:tcBorders>
          </w:tcPr>
          <w:p w14:paraId="3B3B81D2" w14:textId="77777777" w:rsidR="000F6605" w:rsidRPr="00416B1F" w:rsidRDefault="000F6605" w:rsidP="00F662D7">
            <w:pPr>
              <w:pStyle w:val="TableParagraph"/>
              <w:spacing w:before="17" w:line="202" w:lineRule="exact"/>
              <w:ind w:left="3" w:right="8"/>
              <w:jc w:val="center"/>
              <w:rPr>
                <w:rFonts w:asciiTheme="majorHAnsi" w:hAnsiTheme="majorHAnsi"/>
              </w:rPr>
            </w:pPr>
            <w:r w:rsidRPr="00416B1F">
              <w:rPr>
                <w:rFonts w:asciiTheme="majorHAnsi" w:hAnsiTheme="majorHAnsi"/>
                <w:spacing w:val="-4"/>
              </w:rPr>
              <w:t>19,5</w:t>
            </w:r>
          </w:p>
        </w:tc>
        <w:tc>
          <w:tcPr>
            <w:tcW w:w="2191" w:type="dxa"/>
            <w:tcBorders>
              <w:left w:val="single" w:sz="6" w:space="0" w:color="000000"/>
            </w:tcBorders>
          </w:tcPr>
          <w:p w14:paraId="74F03768" w14:textId="77777777" w:rsidR="000F6605" w:rsidRPr="00416B1F" w:rsidRDefault="000F6605" w:rsidP="00F662D7">
            <w:pPr>
              <w:pStyle w:val="TableParagraph"/>
              <w:spacing w:before="17" w:line="202" w:lineRule="exact"/>
              <w:ind w:right="16"/>
              <w:jc w:val="center"/>
              <w:rPr>
                <w:rFonts w:asciiTheme="majorHAnsi" w:hAnsiTheme="majorHAnsi"/>
              </w:rPr>
            </w:pPr>
            <w:r w:rsidRPr="00416B1F">
              <w:rPr>
                <w:rFonts w:asciiTheme="majorHAnsi" w:hAnsiTheme="majorHAnsi"/>
                <w:spacing w:val="-4"/>
              </w:rPr>
              <w:t>21,5</w:t>
            </w:r>
          </w:p>
        </w:tc>
      </w:tr>
      <w:tr w:rsidR="000F6605" w:rsidRPr="00416B1F" w14:paraId="0F3AF0D3" w14:textId="77777777" w:rsidTr="00F662D7">
        <w:trPr>
          <w:trHeight w:val="242"/>
        </w:trPr>
        <w:tc>
          <w:tcPr>
            <w:tcW w:w="1913" w:type="dxa"/>
            <w:tcBorders>
              <w:right w:val="single" w:sz="6" w:space="0" w:color="000000"/>
            </w:tcBorders>
          </w:tcPr>
          <w:p w14:paraId="61372FEA" w14:textId="77777777" w:rsidR="000F6605" w:rsidRPr="00416B1F" w:rsidRDefault="000F6605" w:rsidP="00F662D7">
            <w:pPr>
              <w:pStyle w:val="TableParagraph"/>
              <w:spacing w:before="19" w:line="202" w:lineRule="exact"/>
              <w:ind w:left="2" w:right="2"/>
              <w:jc w:val="center"/>
              <w:rPr>
                <w:rFonts w:asciiTheme="majorHAnsi" w:hAnsiTheme="majorHAnsi"/>
              </w:rPr>
            </w:pPr>
            <w:r w:rsidRPr="00416B1F">
              <w:rPr>
                <w:rFonts w:asciiTheme="majorHAnsi" w:hAnsiTheme="majorHAnsi"/>
              </w:rPr>
              <w:t>4</w:t>
            </w:r>
            <w:r w:rsidRPr="00416B1F">
              <w:rPr>
                <w:rFonts w:asciiTheme="majorHAnsi" w:hAnsiTheme="majorHAnsi"/>
                <w:spacing w:val="-3"/>
              </w:rPr>
              <w:t xml:space="preserve"> </w:t>
            </w:r>
            <w:r w:rsidRPr="00416B1F">
              <w:rPr>
                <w:rFonts w:asciiTheme="majorHAnsi" w:hAnsiTheme="majorHAnsi"/>
              </w:rPr>
              <w:t>x</w:t>
            </w:r>
            <w:r w:rsidRPr="00416B1F">
              <w:rPr>
                <w:rFonts w:asciiTheme="majorHAnsi" w:hAnsiTheme="majorHAnsi"/>
                <w:spacing w:val="-2"/>
              </w:rPr>
              <w:t xml:space="preserve"> </w:t>
            </w:r>
            <w:r w:rsidRPr="00416B1F">
              <w:rPr>
                <w:rFonts w:asciiTheme="majorHAnsi" w:hAnsiTheme="majorHAnsi"/>
              </w:rPr>
              <w:t>1 x</w:t>
            </w:r>
            <w:r w:rsidRPr="00416B1F">
              <w:rPr>
                <w:rFonts w:asciiTheme="majorHAnsi" w:hAnsiTheme="majorHAnsi"/>
                <w:spacing w:val="-2"/>
              </w:rPr>
              <w:t xml:space="preserve"> </w:t>
            </w:r>
            <w:r w:rsidRPr="00416B1F">
              <w:rPr>
                <w:rFonts w:asciiTheme="majorHAnsi" w:hAnsiTheme="majorHAnsi"/>
                <w:spacing w:val="-5"/>
              </w:rPr>
              <w:t>0,5</w:t>
            </w:r>
          </w:p>
        </w:tc>
        <w:tc>
          <w:tcPr>
            <w:tcW w:w="1274" w:type="dxa"/>
            <w:tcBorders>
              <w:left w:val="single" w:sz="6" w:space="0" w:color="000000"/>
              <w:right w:val="single" w:sz="6" w:space="0" w:color="000000"/>
            </w:tcBorders>
          </w:tcPr>
          <w:p w14:paraId="1D361873" w14:textId="77777777" w:rsidR="000F6605" w:rsidRPr="00416B1F" w:rsidRDefault="000F6605" w:rsidP="00F662D7">
            <w:pPr>
              <w:pStyle w:val="TableParagraph"/>
              <w:spacing w:before="19" w:line="202" w:lineRule="exact"/>
              <w:ind w:right="2"/>
              <w:jc w:val="center"/>
              <w:rPr>
                <w:rFonts w:asciiTheme="majorHAnsi" w:hAnsiTheme="majorHAnsi"/>
              </w:rPr>
            </w:pPr>
            <w:r w:rsidRPr="00416B1F">
              <w:rPr>
                <w:rFonts w:asciiTheme="majorHAnsi" w:hAnsiTheme="majorHAnsi"/>
                <w:spacing w:val="-10"/>
              </w:rPr>
              <w:t>2</w:t>
            </w:r>
          </w:p>
        </w:tc>
        <w:tc>
          <w:tcPr>
            <w:tcW w:w="1778" w:type="dxa"/>
            <w:tcBorders>
              <w:left w:val="single" w:sz="6" w:space="0" w:color="000000"/>
              <w:right w:val="single" w:sz="6" w:space="0" w:color="000000"/>
            </w:tcBorders>
          </w:tcPr>
          <w:p w14:paraId="3F54B198" w14:textId="77777777" w:rsidR="000F6605" w:rsidRPr="00416B1F" w:rsidRDefault="000F6605" w:rsidP="00F662D7">
            <w:pPr>
              <w:pStyle w:val="TableParagraph"/>
              <w:spacing w:before="19" w:line="202" w:lineRule="exact"/>
              <w:ind w:left="3" w:right="8"/>
              <w:jc w:val="center"/>
              <w:rPr>
                <w:rFonts w:asciiTheme="majorHAnsi" w:hAnsiTheme="majorHAnsi"/>
              </w:rPr>
            </w:pPr>
            <w:r w:rsidRPr="00416B1F">
              <w:rPr>
                <w:rFonts w:asciiTheme="majorHAnsi" w:hAnsiTheme="majorHAnsi"/>
                <w:spacing w:val="-4"/>
              </w:rPr>
              <w:t>24,5</w:t>
            </w:r>
          </w:p>
        </w:tc>
        <w:tc>
          <w:tcPr>
            <w:tcW w:w="2191" w:type="dxa"/>
            <w:tcBorders>
              <w:left w:val="single" w:sz="6" w:space="0" w:color="000000"/>
            </w:tcBorders>
          </w:tcPr>
          <w:p w14:paraId="2F2DE871" w14:textId="77777777" w:rsidR="000F6605" w:rsidRPr="00416B1F" w:rsidRDefault="000F6605" w:rsidP="00F662D7">
            <w:pPr>
              <w:pStyle w:val="TableParagraph"/>
              <w:spacing w:before="19" w:line="202" w:lineRule="exact"/>
              <w:ind w:left="2" w:right="16"/>
              <w:jc w:val="center"/>
              <w:rPr>
                <w:rFonts w:asciiTheme="majorHAnsi" w:hAnsiTheme="majorHAnsi"/>
              </w:rPr>
            </w:pPr>
            <w:r w:rsidRPr="00416B1F">
              <w:rPr>
                <w:rFonts w:asciiTheme="majorHAnsi" w:hAnsiTheme="majorHAnsi"/>
                <w:spacing w:val="-5"/>
              </w:rPr>
              <w:t>28</w:t>
            </w:r>
          </w:p>
        </w:tc>
      </w:tr>
      <w:tr w:rsidR="000F6605" w:rsidRPr="00416B1F" w14:paraId="2B722C21" w14:textId="77777777" w:rsidTr="00F662D7">
        <w:trPr>
          <w:trHeight w:val="242"/>
        </w:trPr>
        <w:tc>
          <w:tcPr>
            <w:tcW w:w="1913" w:type="dxa"/>
            <w:tcBorders>
              <w:right w:val="single" w:sz="6" w:space="0" w:color="000000"/>
            </w:tcBorders>
          </w:tcPr>
          <w:p w14:paraId="633583DA" w14:textId="77777777" w:rsidR="000F6605" w:rsidRPr="00416B1F" w:rsidRDefault="000F6605" w:rsidP="00F662D7">
            <w:pPr>
              <w:pStyle w:val="TableParagraph"/>
              <w:spacing w:before="17" w:line="205" w:lineRule="exact"/>
              <w:ind w:left="2"/>
              <w:jc w:val="center"/>
              <w:rPr>
                <w:rFonts w:asciiTheme="majorHAnsi" w:hAnsiTheme="majorHAnsi"/>
              </w:rPr>
            </w:pPr>
            <w:r w:rsidRPr="00416B1F">
              <w:rPr>
                <w:rFonts w:asciiTheme="majorHAnsi" w:hAnsiTheme="majorHAnsi"/>
              </w:rPr>
              <w:t>2</w:t>
            </w:r>
            <w:r w:rsidRPr="00416B1F">
              <w:rPr>
                <w:rFonts w:asciiTheme="majorHAnsi" w:hAnsiTheme="majorHAnsi"/>
                <w:spacing w:val="-3"/>
              </w:rPr>
              <w:t xml:space="preserve"> </w:t>
            </w:r>
            <w:r w:rsidRPr="00416B1F">
              <w:rPr>
                <w:rFonts w:asciiTheme="majorHAnsi" w:hAnsiTheme="majorHAnsi"/>
              </w:rPr>
              <w:t>x</w:t>
            </w:r>
            <w:r w:rsidRPr="00416B1F">
              <w:rPr>
                <w:rFonts w:asciiTheme="majorHAnsi" w:hAnsiTheme="majorHAnsi"/>
                <w:spacing w:val="-2"/>
              </w:rPr>
              <w:t xml:space="preserve"> </w:t>
            </w:r>
            <w:r w:rsidRPr="00416B1F">
              <w:rPr>
                <w:rFonts w:asciiTheme="majorHAnsi" w:hAnsiTheme="majorHAnsi"/>
              </w:rPr>
              <w:t>1 x</w:t>
            </w:r>
            <w:r w:rsidRPr="00416B1F">
              <w:rPr>
                <w:rFonts w:asciiTheme="majorHAnsi" w:hAnsiTheme="majorHAnsi"/>
                <w:spacing w:val="-2"/>
              </w:rPr>
              <w:t xml:space="preserve"> </w:t>
            </w:r>
            <w:r w:rsidRPr="00416B1F">
              <w:rPr>
                <w:rFonts w:asciiTheme="majorHAnsi" w:hAnsiTheme="majorHAnsi"/>
                <w:spacing w:val="-10"/>
              </w:rPr>
              <w:t>1</w:t>
            </w:r>
          </w:p>
        </w:tc>
        <w:tc>
          <w:tcPr>
            <w:tcW w:w="1274" w:type="dxa"/>
            <w:tcBorders>
              <w:left w:val="single" w:sz="6" w:space="0" w:color="000000"/>
              <w:right w:val="single" w:sz="6" w:space="0" w:color="000000"/>
            </w:tcBorders>
          </w:tcPr>
          <w:p w14:paraId="17101AB0" w14:textId="77777777" w:rsidR="000F6605" w:rsidRPr="00416B1F" w:rsidRDefault="000F6605" w:rsidP="00F662D7">
            <w:pPr>
              <w:pStyle w:val="TableParagraph"/>
              <w:spacing w:before="17" w:line="205" w:lineRule="exact"/>
              <w:ind w:right="2"/>
              <w:jc w:val="center"/>
              <w:rPr>
                <w:rFonts w:asciiTheme="majorHAnsi" w:hAnsiTheme="majorHAnsi"/>
              </w:rPr>
            </w:pPr>
            <w:r w:rsidRPr="00416B1F">
              <w:rPr>
                <w:rFonts w:asciiTheme="majorHAnsi" w:hAnsiTheme="majorHAnsi"/>
                <w:spacing w:val="-10"/>
              </w:rPr>
              <w:t>2</w:t>
            </w:r>
          </w:p>
        </w:tc>
        <w:tc>
          <w:tcPr>
            <w:tcW w:w="1778" w:type="dxa"/>
            <w:tcBorders>
              <w:left w:val="single" w:sz="6" w:space="0" w:color="000000"/>
              <w:right w:val="single" w:sz="6" w:space="0" w:color="000000"/>
            </w:tcBorders>
          </w:tcPr>
          <w:p w14:paraId="5FDC9945" w14:textId="77777777" w:rsidR="000F6605" w:rsidRPr="00416B1F" w:rsidRDefault="000F6605" w:rsidP="00F662D7">
            <w:pPr>
              <w:pStyle w:val="TableParagraph"/>
              <w:spacing w:before="17" w:line="205" w:lineRule="exact"/>
              <w:ind w:right="8"/>
              <w:jc w:val="center"/>
              <w:rPr>
                <w:rFonts w:asciiTheme="majorHAnsi" w:hAnsiTheme="majorHAnsi"/>
              </w:rPr>
            </w:pPr>
            <w:r w:rsidRPr="00416B1F">
              <w:rPr>
                <w:rFonts w:asciiTheme="majorHAnsi" w:hAnsiTheme="majorHAnsi"/>
                <w:spacing w:val="-5"/>
              </w:rPr>
              <w:t>18</w:t>
            </w:r>
          </w:p>
        </w:tc>
        <w:tc>
          <w:tcPr>
            <w:tcW w:w="2191" w:type="dxa"/>
            <w:tcBorders>
              <w:left w:val="single" w:sz="6" w:space="0" w:color="000000"/>
            </w:tcBorders>
          </w:tcPr>
          <w:p w14:paraId="2CF0C2E9" w14:textId="77777777" w:rsidR="000F6605" w:rsidRPr="00416B1F" w:rsidRDefault="000F6605" w:rsidP="00F662D7">
            <w:pPr>
              <w:pStyle w:val="TableParagraph"/>
              <w:spacing w:before="17" w:line="205" w:lineRule="exact"/>
              <w:ind w:left="2" w:right="16"/>
              <w:jc w:val="center"/>
              <w:rPr>
                <w:rFonts w:asciiTheme="majorHAnsi" w:hAnsiTheme="majorHAnsi"/>
              </w:rPr>
            </w:pPr>
            <w:r w:rsidRPr="00416B1F">
              <w:rPr>
                <w:rFonts w:asciiTheme="majorHAnsi" w:hAnsiTheme="majorHAnsi"/>
                <w:spacing w:val="-5"/>
              </w:rPr>
              <w:t>21</w:t>
            </w:r>
          </w:p>
        </w:tc>
      </w:tr>
    </w:tbl>
    <w:p w14:paraId="5613AC67" w14:textId="77777777" w:rsidR="000F6605" w:rsidRPr="00416B1F" w:rsidRDefault="000F6605" w:rsidP="000F6605">
      <w:pPr>
        <w:pStyle w:val="Corpsdetexte"/>
        <w:spacing w:before="29"/>
        <w:ind w:left="0"/>
        <w:rPr>
          <w:rFonts w:asciiTheme="majorHAnsi" w:hAnsiTheme="majorHAnsi"/>
          <w:b/>
          <w:sz w:val="22"/>
          <w:szCs w:val="22"/>
        </w:rPr>
      </w:pPr>
    </w:p>
    <w:p w14:paraId="4BC9D105"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Le fil pour ligatures et tirants doit être de diamètre 2,4 mm et de même qualité que le fil constituant les gabions. Le poids de ce fil est évalué par gabion à 5 % du poids de celui-ci.</w:t>
      </w:r>
    </w:p>
    <w:p w14:paraId="18649259"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Tous</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1"/>
          <w:sz w:val="22"/>
          <w:szCs w:val="22"/>
        </w:rPr>
        <w:t xml:space="preserve"> </w:t>
      </w:r>
      <w:r w:rsidRPr="00416B1F">
        <w:rPr>
          <w:rFonts w:asciiTheme="majorHAnsi" w:hAnsiTheme="majorHAnsi"/>
          <w:sz w:val="22"/>
          <w:szCs w:val="22"/>
        </w:rPr>
        <w:t>bords</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1"/>
          <w:sz w:val="22"/>
          <w:szCs w:val="22"/>
        </w:rPr>
        <w:t xml:space="preserve"> </w:t>
      </w:r>
      <w:r w:rsidRPr="00416B1F">
        <w:rPr>
          <w:rFonts w:asciiTheme="majorHAnsi" w:hAnsiTheme="majorHAnsi"/>
          <w:sz w:val="22"/>
          <w:szCs w:val="22"/>
        </w:rPr>
        <w:t>grillage sont renforcés</w:t>
      </w:r>
      <w:r w:rsidRPr="00416B1F">
        <w:rPr>
          <w:rFonts w:asciiTheme="majorHAnsi" w:hAnsiTheme="majorHAnsi"/>
          <w:spacing w:val="-1"/>
          <w:sz w:val="22"/>
          <w:szCs w:val="22"/>
        </w:rPr>
        <w:t xml:space="preserve"> </w:t>
      </w:r>
      <w:r w:rsidRPr="00416B1F">
        <w:rPr>
          <w:rFonts w:asciiTheme="majorHAnsi" w:hAnsiTheme="majorHAnsi"/>
          <w:sz w:val="22"/>
          <w:szCs w:val="22"/>
        </w:rPr>
        <w:t>par</w:t>
      </w:r>
      <w:r w:rsidRPr="00416B1F">
        <w:rPr>
          <w:rFonts w:asciiTheme="majorHAnsi" w:hAnsiTheme="majorHAnsi"/>
          <w:spacing w:val="-1"/>
          <w:sz w:val="22"/>
          <w:szCs w:val="22"/>
        </w:rPr>
        <w:t xml:space="preserve"> </w:t>
      </w:r>
      <w:r w:rsidRPr="00416B1F">
        <w:rPr>
          <w:rFonts w:asciiTheme="majorHAnsi" w:hAnsiTheme="majorHAnsi"/>
          <w:sz w:val="22"/>
          <w:szCs w:val="22"/>
        </w:rPr>
        <w:t>des fils</w:t>
      </w:r>
      <w:r w:rsidRPr="00416B1F">
        <w:rPr>
          <w:rFonts w:asciiTheme="majorHAnsi" w:hAnsiTheme="majorHAnsi"/>
          <w:spacing w:val="-1"/>
          <w:sz w:val="22"/>
          <w:szCs w:val="22"/>
        </w:rPr>
        <w:t xml:space="preserve"> </w:t>
      </w:r>
      <w:r w:rsidRPr="00416B1F">
        <w:rPr>
          <w:rFonts w:asciiTheme="majorHAnsi" w:hAnsiTheme="majorHAnsi"/>
          <w:sz w:val="22"/>
          <w:szCs w:val="22"/>
        </w:rPr>
        <w:t>galvanisés</w:t>
      </w:r>
      <w:r w:rsidRPr="00416B1F">
        <w:rPr>
          <w:rFonts w:asciiTheme="majorHAnsi" w:hAnsiTheme="majorHAnsi"/>
          <w:spacing w:val="-1"/>
          <w:sz w:val="22"/>
          <w:szCs w:val="22"/>
        </w:rPr>
        <w:t xml:space="preserve"> </w:t>
      </w:r>
      <w:r w:rsidRPr="00416B1F">
        <w:rPr>
          <w:rFonts w:asciiTheme="majorHAnsi" w:hAnsiTheme="majorHAnsi"/>
          <w:sz w:val="22"/>
          <w:szCs w:val="22"/>
        </w:rPr>
        <w:t>de diamètre 3,9 mm pour</w:t>
      </w:r>
      <w:r w:rsidRPr="00416B1F">
        <w:rPr>
          <w:rFonts w:asciiTheme="majorHAnsi" w:hAnsiTheme="majorHAnsi"/>
          <w:spacing w:val="-1"/>
          <w:sz w:val="22"/>
          <w:szCs w:val="22"/>
        </w:rPr>
        <w:t xml:space="preserve"> </w:t>
      </w:r>
      <w:r w:rsidRPr="00416B1F">
        <w:rPr>
          <w:rFonts w:asciiTheme="majorHAnsi" w:hAnsiTheme="majorHAnsi"/>
          <w:sz w:val="22"/>
          <w:szCs w:val="22"/>
        </w:rPr>
        <w:t>augmenter</w:t>
      </w:r>
      <w:r w:rsidRPr="00416B1F">
        <w:rPr>
          <w:rFonts w:asciiTheme="majorHAnsi" w:hAnsiTheme="majorHAnsi"/>
          <w:spacing w:val="-1"/>
          <w:sz w:val="22"/>
          <w:szCs w:val="22"/>
        </w:rPr>
        <w:t xml:space="preserve"> </w:t>
      </w:r>
      <w:r w:rsidRPr="00416B1F">
        <w:rPr>
          <w:rFonts w:asciiTheme="majorHAnsi" w:hAnsiTheme="majorHAnsi"/>
          <w:sz w:val="22"/>
          <w:szCs w:val="22"/>
        </w:rPr>
        <w:t>la résistance. Le fil de fer entrant dans la fabrication des gabions ou fourni en vue de la confection des ligatures et tirants est à galvanisation très riche sur recuit. Tout le fil employé a une résistance à la traction de 380 à 500 MPa en accord avec</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norme</w:t>
      </w:r>
      <w:r w:rsidRPr="00416B1F">
        <w:rPr>
          <w:rFonts w:asciiTheme="majorHAnsi" w:hAnsiTheme="majorHAnsi"/>
          <w:spacing w:val="-4"/>
          <w:sz w:val="22"/>
          <w:szCs w:val="22"/>
        </w:rPr>
        <w:t xml:space="preserve"> </w:t>
      </w:r>
      <w:r w:rsidRPr="00416B1F">
        <w:rPr>
          <w:rFonts w:asciiTheme="majorHAnsi" w:hAnsiTheme="majorHAnsi"/>
          <w:sz w:val="22"/>
          <w:szCs w:val="22"/>
        </w:rPr>
        <w:t>BS</w:t>
      </w:r>
      <w:r w:rsidRPr="00416B1F">
        <w:rPr>
          <w:rFonts w:asciiTheme="majorHAnsi" w:hAnsiTheme="majorHAnsi"/>
          <w:spacing w:val="-5"/>
          <w:sz w:val="22"/>
          <w:szCs w:val="22"/>
        </w:rPr>
        <w:t xml:space="preserve"> </w:t>
      </w:r>
      <w:r w:rsidRPr="00416B1F">
        <w:rPr>
          <w:rFonts w:asciiTheme="majorHAnsi" w:hAnsiTheme="majorHAnsi"/>
          <w:sz w:val="22"/>
          <w:szCs w:val="22"/>
        </w:rPr>
        <w:t>1052/80</w:t>
      </w:r>
      <w:r w:rsidRPr="00416B1F">
        <w:rPr>
          <w:rFonts w:asciiTheme="majorHAnsi" w:hAnsiTheme="majorHAnsi"/>
          <w:spacing w:val="-3"/>
          <w:sz w:val="22"/>
          <w:szCs w:val="22"/>
        </w:rPr>
        <w:t xml:space="preserve"> </w:t>
      </w:r>
      <w:r w:rsidRPr="00416B1F">
        <w:rPr>
          <w:rFonts w:asciiTheme="majorHAnsi" w:hAnsiTheme="majorHAnsi"/>
          <w:sz w:val="22"/>
          <w:szCs w:val="22"/>
        </w:rPr>
        <w:t>"</w:t>
      </w:r>
      <w:proofErr w:type="spellStart"/>
      <w:r w:rsidRPr="00416B1F">
        <w:rPr>
          <w:rFonts w:asciiTheme="majorHAnsi" w:hAnsiTheme="majorHAnsi"/>
          <w:sz w:val="22"/>
          <w:szCs w:val="22"/>
        </w:rPr>
        <w:t>MildSteelWire</w:t>
      </w:r>
      <w:proofErr w:type="spellEnd"/>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mesure</w:t>
      </w:r>
      <w:r w:rsidRPr="00416B1F">
        <w:rPr>
          <w:rFonts w:asciiTheme="majorHAnsi" w:hAnsiTheme="majorHAnsi"/>
          <w:spacing w:val="-2"/>
          <w:sz w:val="22"/>
          <w:szCs w:val="22"/>
        </w:rPr>
        <w:t xml:space="preserve"> </w:t>
      </w:r>
      <w:r w:rsidRPr="00416B1F">
        <w:rPr>
          <w:rFonts w:asciiTheme="majorHAnsi" w:hAnsiTheme="majorHAnsi"/>
          <w:sz w:val="22"/>
          <w:szCs w:val="22"/>
        </w:rPr>
        <w:t>étant</w:t>
      </w:r>
      <w:r w:rsidRPr="00416B1F">
        <w:rPr>
          <w:rFonts w:asciiTheme="majorHAnsi" w:hAnsiTheme="majorHAnsi"/>
          <w:spacing w:val="-4"/>
          <w:sz w:val="22"/>
          <w:szCs w:val="22"/>
        </w:rPr>
        <w:t xml:space="preserve"> </w:t>
      </w:r>
      <w:r w:rsidRPr="00416B1F">
        <w:rPr>
          <w:rFonts w:asciiTheme="majorHAnsi" w:hAnsiTheme="majorHAnsi"/>
          <w:sz w:val="22"/>
          <w:szCs w:val="22"/>
        </w:rPr>
        <w:t>faite</w:t>
      </w:r>
      <w:r w:rsidRPr="00416B1F">
        <w:rPr>
          <w:rFonts w:asciiTheme="majorHAnsi" w:hAnsiTheme="majorHAnsi"/>
          <w:spacing w:val="-4"/>
          <w:sz w:val="22"/>
          <w:szCs w:val="22"/>
        </w:rPr>
        <w:t xml:space="preserve"> </w:t>
      </w:r>
      <w:r w:rsidRPr="00416B1F">
        <w:rPr>
          <w:rFonts w:asciiTheme="majorHAnsi" w:hAnsiTheme="majorHAnsi"/>
          <w:sz w:val="22"/>
          <w:szCs w:val="22"/>
        </w:rPr>
        <w:t>avant</w:t>
      </w:r>
      <w:r w:rsidRPr="00416B1F">
        <w:rPr>
          <w:rFonts w:asciiTheme="majorHAnsi" w:hAnsiTheme="majorHAnsi"/>
          <w:spacing w:val="-4"/>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tissage).</w:t>
      </w:r>
      <w:r w:rsidRPr="00416B1F">
        <w:rPr>
          <w:rFonts w:asciiTheme="majorHAnsi" w:hAnsiTheme="majorHAnsi"/>
          <w:spacing w:val="-5"/>
          <w:sz w:val="22"/>
          <w:szCs w:val="22"/>
        </w:rPr>
        <w:t xml:space="preserve"> </w:t>
      </w:r>
      <w:r w:rsidRPr="00416B1F">
        <w:rPr>
          <w:rFonts w:asciiTheme="majorHAnsi" w:hAnsiTheme="majorHAnsi"/>
          <w:sz w:val="22"/>
          <w:szCs w:val="22"/>
        </w:rPr>
        <w:t>L'adhérence</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zinc</w:t>
      </w:r>
      <w:r w:rsidRPr="00416B1F">
        <w:rPr>
          <w:rFonts w:asciiTheme="majorHAnsi" w:hAnsiTheme="majorHAnsi"/>
          <w:spacing w:val="-5"/>
          <w:sz w:val="22"/>
          <w:szCs w:val="22"/>
        </w:rPr>
        <w:t xml:space="preserve"> </w:t>
      </w:r>
      <w:r w:rsidRPr="00416B1F">
        <w:rPr>
          <w:rFonts w:asciiTheme="majorHAnsi" w:hAnsiTheme="majorHAnsi"/>
          <w:sz w:val="22"/>
          <w:szCs w:val="22"/>
        </w:rPr>
        <w:t>doit</w:t>
      </w:r>
      <w:r w:rsidRPr="00416B1F">
        <w:rPr>
          <w:rFonts w:asciiTheme="majorHAnsi" w:hAnsiTheme="majorHAnsi"/>
          <w:spacing w:val="-4"/>
          <w:sz w:val="22"/>
          <w:szCs w:val="22"/>
        </w:rPr>
        <w:t xml:space="preserve"> </w:t>
      </w:r>
      <w:r w:rsidRPr="00416B1F">
        <w:rPr>
          <w:rFonts w:asciiTheme="majorHAnsi" w:hAnsiTheme="majorHAnsi"/>
          <w:sz w:val="22"/>
          <w:szCs w:val="22"/>
        </w:rPr>
        <w:t>résister à l'enroulement de six spires autour d'un mandrin cylindrique de diamètre égal à quatre fois celui du fil.</w:t>
      </w:r>
    </w:p>
    <w:p w14:paraId="654F1887"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En vue de la réception des gabions, il est procédé sur cinq gabions pris dans chaque lot de 100 à 200 gabions aux vérifications suivantes :</w:t>
      </w:r>
    </w:p>
    <w:p w14:paraId="266CD5BA" w14:textId="77777777" w:rsidR="000F6605" w:rsidRPr="00416B1F" w:rsidRDefault="000F6605" w:rsidP="000F6605">
      <w:pPr>
        <w:pStyle w:val="Paragraphedeliste"/>
        <w:numPr>
          <w:ilvl w:val="0"/>
          <w:numId w:val="54"/>
        </w:numPr>
        <w:tabs>
          <w:tab w:val="left" w:pos="2068"/>
        </w:tabs>
        <w:spacing w:line="240" w:lineRule="exact"/>
        <w:ind w:left="2068" w:hanging="292"/>
        <w:rPr>
          <w:rFonts w:asciiTheme="majorHAnsi" w:hAnsiTheme="majorHAnsi"/>
        </w:rPr>
      </w:pPr>
      <w:proofErr w:type="gramStart"/>
      <w:r w:rsidRPr="00416B1F">
        <w:rPr>
          <w:rFonts w:asciiTheme="majorHAnsi" w:hAnsiTheme="majorHAnsi"/>
        </w:rPr>
        <w:t>dimensions</w:t>
      </w:r>
      <w:proofErr w:type="gramEnd"/>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poids</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gabions</w:t>
      </w:r>
      <w:r w:rsidRPr="00416B1F">
        <w:rPr>
          <w:rFonts w:asciiTheme="majorHAnsi" w:hAnsiTheme="majorHAnsi"/>
          <w:spacing w:val="-2"/>
        </w:rPr>
        <w:t xml:space="preserve"> </w:t>
      </w:r>
      <w:r w:rsidRPr="00416B1F">
        <w:rPr>
          <w:rFonts w:asciiTheme="majorHAnsi" w:hAnsiTheme="majorHAnsi"/>
          <w:spacing w:val="-10"/>
        </w:rPr>
        <w:t>;</w:t>
      </w:r>
    </w:p>
    <w:p w14:paraId="384FFC84" w14:textId="77777777" w:rsidR="000F6605" w:rsidRPr="00416B1F" w:rsidRDefault="000F6605" w:rsidP="000F6605">
      <w:pPr>
        <w:pStyle w:val="Paragraphedeliste"/>
        <w:numPr>
          <w:ilvl w:val="0"/>
          <w:numId w:val="54"/>
        </w:numPr>
        <w:tabs>
          <w:tab w:val="left" w:pos="2068"/>
        </w:tabs>
        <w:spacing w:line="241" w:lineRule="exact"/>
        <w:ind w:left="2068" w:hanging="292"/>
        <w:rPr>
          <w:rFonts w:asciiTheme="majorHAnsi" w:hAnsiTheme="majorHAnsi"/>
        </w:rPr>
      </w:pPr>
      <w:proofErr w:type="gramStart"/>
      <w:r w:rsidRPr="00416B1F">
        <w:rPr>
          <w:rFonts w:asciiTheme="majorHAnsi" w:hAnsiTheme="majorHAnsi"/>
        </w:rPr>
        <w:t>diamètre</w:t>
      </w:r>
      <w:proofErr w:type="gramEnd"/>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fil</w:t>
      </w:r>
      <w:r w:rsidRPr="00416B1F">
        <w:rPr>
          <w:rFonts w:asciiTheme="majorHAnsi" w:hAnsiTheme="majorHAnsi"/>
          <w:spacing w:val="-4"/>
        </w:rPr>
        <w:t xml:space="preserve"> </w:t>
      </w:r>
      <w:r w:rsidRPr="00416B1F">
        <w:rPr>
          <w:rFonts w:asciiTheme="majorHAnsi" w:hAnsiTheme="majorHAnsi"/>
          <w:spacing w:val="-10"/>
        </w:rPr>
        <w:t>;</w:t>
      </w:r>
    </w:p>
    <w:p w14:paraId="6F97136A" w14:textId="77777777" w:rsidR="000F6605" w:rsidRPr="00416B1F" w:rsidRDefault="000F6605" w:rsidP="000F6605">
      <w:pPr>
        <w:pStyle w:val="Paragraphedeliste"/>
        <w:numPr>
          <w:ilvl w:val="0"/>
          <w:numId w:val="54"/>
        </w:numPr>
        <w:tabs>
          <w:tab w:val="left" w:pos="2068"/>
        </w:tabs>
        <w:ind w:left="2068" w:hanging="292"/>
        <w:rPr>
          <w:rFonts w:asciiTheme="majorHAnsi" w:hAnsiTheme="majorHAnsi"/>
        </w:rPr>
      </w:pPr>
      <w:proofErr w:type="gramStart"/>
      <w:r w:rsidRPr="00416B1F">
        <w:rPr>
          <w:rFonts w:asciiTheme="majorHAnsi" w:hAnsiTheme="majorHAnsi"/>
        </w:rPr>
        <w:t>dimension</w:t>
      </w:r>
      <w:proofErr w:type="gramEnd"/>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mailles</w:t>
      </w:r>
      <w:r w:rsidRPr="00416B1F">
        <w:rPr>
          <w:rFonts w:asciiTheme="majorHAnsi" w:hAnsiTheme="majorHAnsi"/>
          <w:spacing w:val="-6"/>
        </w:rPr>
        <w:t xml:space="preserve"> </w:t>
      </w:r>
      <w:r w:rsidRPr="00416B1F">
        <w:rPr>
          <w:rFonts w:asciiTheme="majorHAnsi" w:hAnsiTheme="majorHAnsi"/>
          <w:spacing w:val="-10"/>
        </w:rPr>
        <w:t>;</w:t>
      </w:r>
    </w:p>
    <w:p w14:paraId="11D0C3F2" w14:textId="77777777" w:rsidR="000F6605" w:rsidRPr="00416B1F" w:rsidRDefault="000F6605" w:rsidP="000F6605">
      <w:pPr>
        <w:pStyle w:val="Paragraphedeliste"/>
        <w:numPr>
          <w:ilvl w:val="0"/>
          <w:numId w:val="54"/>
        </w:numPr>
        <w:tabs>
          <w:tab w:val="left" w:pos="2068"/>
        </w:tabs>
        <w:spacing w:line="241" w:lineRule="exact"/>
        <w:ind w:left="2068" w:hanging="292"/>
        <w:rPr>
          <w:rFonts w:asciiTheme="majorHAnsi" w:hAnsiTheme="majorHAnsi"/>
        </w:rPr>
      </w:pPr>
      <w:proofErr w:type="gramStart"/>
      <w:r w:rsidRPr="00416B1F">
        <w:rPr>
          <w:rFonts w:asciiTheme="majorHAnsi" w:hAnsiTheme="majorHAnsi"/>
        </w:rPr>
        <w:t>qualité</w:t>
      </w:r>
      <w:proofErr w:type="gramEnd"/>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fils.</w:t>
      </w:r>
    </w:p>
    <w:p w14:paraId="10F9C6E6" w14:textId="77777777" w:rsidR="000F6605" w:rsidRPr="00416B1F" w:rsidRDefault="000F6605" w:rsidP="000F6605">
      <w:pPr>
        <w:numPr>
          <w:ilvl w:val="1"/>
          <w:numId w:val="61"/>
        </w:numPr>
        <w:tabs>
          <w:tab w:val="left" w:pos="1615"/>
        </w:tabs>
        <w:spacing w:line="240" w:lineRule="exact"/>
        <w:ind w:left="1615" w:hanging="906"/>
        <w:rPr>
          <w:rFonts w:asciiTheme="majorHAnsi" w:hAnsiTheme="majorHAnsi"/>
          <w:b/>
        </w:rPr>
      </w:pPr>
      <w:r w:rsidRPr="00416B1F">
        <w:rPr>
          <w:rFonts w:asciiTheme="majorHAnsi" w:hAnsiTheme="majorHAnsi"/>
          <w:b/>
          <w:spacing w:val="-2"/>
        </w:rPr>
        <w:t>Maçonneries</w:t>
      </w:r>
    </w:p>
    <w:p w14:paraId="595030EE" w14:textId="77777777" w:rsidR="000F6605" w:rsidRPr="00416B1F" w:rsidRDefault="000F6605" w:rsidP="000F6605">
      <w:pPr>
        <w:pStyle w:val="Paragraphedeliste"/>
        <w:numPr>
          <w:ilvl w:val="2"/>
          <w:numId w:val="61"/>
        </w:numPr>
        <w:tabs>
          <w:tab w:val="left" w:pos="1525"/>
        </w:tabs>
        <w:spacing w:line="241" w:lineRule="exact"/>
        <w:ind w:left="1525" w:hanging="816"/>
        <w:rPr>
          <w:rFonts w:asciiTheme="majorHAnsi" w:hAnsiTheme="majorHAnsi"/>
          <w:b/>
        </w:rPr>
      </w:pPr>
      <w:r w:rsidRPr="00416B1F">
        <w:rPr>
          <w:rFonts w:asciiTheme="majorHAnsi" w:hAnsiTheme="majorHAnsi"/>
          <w:b/>
        </w:rPr>
        <w:t>Murs</w:t>
      </w:r>
      <w:r w:rsidRPr="00416B1F">
        <w:rPr>
          <w:rFonts w:asciiTheme="majorHAnsi" w:hAnsiTheme="majorHAnsi"/>
          <w:b/>
          <w:spacing w:val="-5"/>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pierres</w:t>
      </w:r>
      <w:r w:rsidRPr="00416B1F">
        <w:rPr>
          <w:rFonts w:asciiTheme="majorHAnsi" w:hAnsiTheme="majorHAnsi"/>
          <w:b/>
          <w:spacing w:val="-4"/>
        </w:rPr>
        <w:t xml:space="preserve"> </w:t>
      </w:r>
      <w:r w:rsidRPr="00416B1F">
        <w:rPr>
          <w:rFonts w:asciiTheme="majorHAnsi" w:hAnsiTheme="majorHAnsi"/>
          <w:b/>
        </w:rPr>
        <w:t>sèches</w:t>
      </w:r>
      <w:r w:rsidRPr="00416B1F">
        <w:rPr>
          <w:rFonts w:asciiTheme="majorHAnsi" w:hAnsiTheme="majorHAnsi"/>
          <w:b/>
          <w:spacing w:val="-4"/>
        </w:rPr>
        <w:t xml:space="preserve"> </w:t>
      </w:r>
      <w:r w:rsidRPr="00416B1F">
        <w:rPr>
          <w:rFonts w:asciiTheme="majorHAnsi" w:hAnsiTheme="majorHAnsi"/>
          <w:b/>
        </w:rPr>
        <w:t>ou</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spacing w:val="-2"/>
        </w:rPr>
        <w:t>maçonnerie</w:t>
      </w:r>
    </w:p>
    <w:p w14:paraId="74721052"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 xml:space="preserve">Les moellons (ou pierres) servant de base à la constitution de l’ouvrage doivent être agréés par le Maître d’œuvre. Ils peuvent être bruts ou provenir d’un atelier de </w:t>
      </w:r>
      <w:proofErr w:type="spellStart"/>
      <w:r w:rsidRPr="00416B1F">
        <w:rPr>
          <w:rFonts w:asciiTheme="majorHAnsi" w:hAnsiTheme="majorHAnsi"/>
          <w:sz w:val="22"/>
          <w:szCs w:val="22"/>
        </w:rPr>
        <w:t>retaillage</w:t>
      </w:r>
      <w:proofErr w:type="spellEnd"/>
      <w:r w:rsidRPr="00416B1F">
        <w:rPr>
          <w:rFonts w:asciiTheme="majorHAnsi" w:hAnsiTheme="majorHAnsi"/>
          <w:sz w:val="22"/>
          <w:szCs w:val="22"/>
        </w:rPr>
        <w:t>. Ils sont extraits de roches massives ou de blocs rocheux durs, non altérés et dégagés de toute gangue ou terre végétale. Leur coefficient Los Angeles est inférieur à 30.</w:t>
      </w:r>
    </w:p>
    <w:p w14:paraId="56E90F47"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Les dimensions minimums exigées (épaisseur : 10 cm, queue : 20 cm pour les massifs et 30 cm pour les parements) permettent de les mettre en œuvre à la main.</w:t>
      </w:r>
    </w:p>
    <w:p w14:paraId="45FBE970"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 xml:space="preserve">Les faces de parement doivent être dressées soit naturellement, soit par </w:t>
      </w:r>
      <w:proofErr w:type="spellStart"/>
      <w:r w:rsidRPr="00416B1F">
        <w:rPr>
          <w:rFonts w:asciiTheme="majorHAnsi" w:hAnsiTheme="majorHAnsi"/>
          <w:sz w:val="22"/>
          <w:szCs w:val="22"/>
        </w:rPr>
        <w:t>retaillage</w:t>
      </w:r>
      <w:proofErr w:type="spellEnd"/>
      <w:r w:rsidRPr="00416B1F">
        <w:rPr>
          <w:rFonts w:asciiTheme="majorHAnsi" w:hAnsiTheme="majorHAnsi"/>
          <w:sz w:val="22"/>
          <w:szCs w:val="22"/>
        </w:rPr>
        <w:t>. Les moellons employés en parement sont choisis et dégrossis de manière à ne pas présenter de saillie ou flache de plus de 3 cm par rapport au plan de l'ouvrage. Les pierres d’assemblage pour boucher les interstices sont de même nature que les moellons servant à constituer le squelette de l’ouvrage.</w:t>
      </w:r>
    </w:p>
    <w:p w14:paraId="6C3754F0" w14:textId="77777777" w:rsidR="000F6605" w:rsidRPr="00416B1F" w:rsidRDefault="000F6605" w:rsidP="000F6605">
      <w:pPr>
        <w:pStyle w:val="Corpsdetexte"/>
        <w:ind w:right="587"/>
        <w:jc w:val="both"/>
        <w:rPr>
          <w:rFonts w:asciiTheme="majorHAnsi" w:hAnsiTheme="majorHAnsi"/>
          <w:sz w:val="22"/>
          <w:szCs w:val="22"/>
        </w:rPr>
      </w:pPr>
      <w:r w:rsidRPr="00416B1F">
        <w:rPr>
          <w:rFonts w:asciiTheme="majorHAnsi" w:hAnsiTheme="majorHAnsi"/>
          <w:sz w:val="22"/>
          <w:szCs w:val="22"/>
        </w:rPr>
        <w:t>Pour les murs en maçonnerie, l’assemblage entre les pierres ou moellons est réalisé au mortier de ciment dosé à 400 kilos de ciment CPJ 45 par mètre cube de mortier (M.400).</w:t>
      </w:r>
    </w:p>
    <w:p w14:paraId="21C26091" w14:textId="77777777" w:rsidR="000F6605" w:rsidRPr="00416B1F" w:rsidRDefault="000F6605" w:rsidP="000F6605">
      <w:pPr>
        <w:numPr>
          <w:ilvl w:val="2"/>
          <w:numId w:val="61"/>
        </w:numPr>
        <w:tabs>
          <w:tab w:val="left" w:pos="1525"/>
        </w:tabs>
        <w:spacing w:line="240" w:lineRule="exact"/>
        <w:ind w:left="1525" w:hanging="816"/>
        <w:jc w:val="both"/>
        <w:rPr>
          <w:rFonts w:asciiTheme="majorHAnsi" w:hAnsiTheme="majorHAnsi"/>
          <w:b/>
        </w:rPr>
      </w:pPr>
      <w:r w:rsidRPr="00416B1F">
        <w:rPr>
          <w:rFonts w:asciiTheme="majorHAnsi" w:hAnsiTheme="majorHAnsi"/>
          <w:b/>
          <w:spacing w:val="-2"/>
        </w:rPr>
        <w:t>Perrés</w:t>
      </w:r>
    </w:p>
    <w:p w14:paraId="38FF6B60"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Les moellons bruts, qu’ils soient naturels ou en provenance d’une carrière de concassage, sont choisis compacts, sans fissuration, non sujets à s’écailler, sans fragilité, et à arêtes vives.</w:t>
      </w:r>
    </w:p>
    <w:p w14:paraId="39C70D67"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Ces moellons ont au minimum 0,30 m de queue, et une dimension minimale en parement de 0,20 m. Ils doivent être agréés par le Maître d’œuvre.</w:t>
      </w:r>
    </w:p>
    <w:p w14:paraId="245A05DB" w14:textId="77777777" w:rsidR="000F6605" w:rsidRPr="00416B1F" w:rsidRDefault="000F6605" w:rsidP="000F6605">
      <w:pPr>
        <w:numPr>
          <w:ilvl w:val="1"/>
          <w:numId w:val="61"/>
        </w:numPr>
        <w:tabs>
          <w:tab w:val="left" w:pos="1336"/>
        </w:tabs>
        <w:spacing w:line="240" w:lineRule="exact"/>
        <w:ind w:left="1336" w:hanging="627"/>
        <w:jc w:val="both"/>
        <w:rPr>
          <w:rFonts w:asciiTheme="majorHAnsi" w:hAnsiTheme="majorHAnsi"/>
          <w:b/>
        </w:rPr>
      </w:pPr>
      <w:r w:rsidRPr="00416B1F">
        <w:rPr>
          <w:rFonts w:asciiTheme="majorHAnsi" w:hAnsiTheme="majorHAnsi"/>
          <w:b/>
          <w:spacing w:val="-2"/>
        </w:rPr>
        <w:t>Enrochements</w:t>
      </w:r>
    </w:p>
    <w:p w14:paraId="2C9F6971"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 xml:space="preserve">Ils seront constitués de matériaux durs, non évolutifs, insensibles à l’eau, de poids spécifique de 2 à 3 tonnes au </w:t>
      </w:r>
      <w:r w:rsidRPr="00416B1F">
        <w:rPr>
          <w:rFonts w:asciiTheme="majorHAnsi" w:hAnsiTheme="majorHAnsi"/>
          <w:spacing w:val="-4"/>
          <w:sz w:val="22"/>
          <w:szCs w:val="22"/>
        </w:rPr>
        <w:t>m3.</w:t>
      </w:r>
    </w:p>
    <w:p w14:paraId="7A9CE771"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Les blocs devront avoir une forme aussi régulière que possible, ils doivent s'inscrire dans une sphère dont le diamètre devra être compris entre 50 et 60 cm.</w:t>
      </w:r>
    </w:p>
    <w:p w14:paraId="7067E09F"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Les enrochements proviennent de carrières agréées par le Maître d’œuvre. Ils sont constitués de roche saine. Ils doivent être propres et débarrassés d’inclusion de terre, d’argile ou de matières organiques. Ils devront avoir un poids minimal de 50 kg</w:t>
      </w:r>
    </w:p>
    <w:p w14:paraId="5C21164B" w14:textId="77777777" w:rsidR="000F6605" w:rsidRPr="00416B1F" w:rsidRDefault="000F6605" w:rsidP="000F6605">
      <w:pPr>
        <w:numPr>
          <w:ilvl w:val="1"/>
          <w:numId w:val="53"/>
        </w:numPr>
        <w:tabs>
          <w:tab w:val="left" w:pos="1614"/>
        </w:tabs>
        <w:spacing w:line="241" w:lineRule="exact"/>
        <w:ind w:left="1614" w:hanging="905"/>
        <w:jc w:val="both"/>
        <w:rPr>
          <w:rFonts w:asciiTheme="majorHAnsi" w:hAnsiTheme="majorHAnsi"/>
          <w:b/>
        </w:rPr>
      </w:pPr>
      <w:r w:rsidRPr="00416B1F">
        <w:rPr>
          <w:rFonts w:asciiTheme="majorHAnsi" w:hAnsiTheme="majorHAnsi"/>
          <w:b/>
        </w:rPr>
        <w:t>Platelage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pont</w:t>
      </w:r>
      <w:r w:rsidRPr="00416B1F">
        <w:rPr>
          <w:rFonts w:asciiTheme="majorHAnsi" w:hAnsiTheme="majorHAnsi"/>
          <w:b/>
          <w:spacing w:val="-10"/>
        </w:rPr>
        <w:t xml:space="preserve"> </w:t>
      </w:r>
      <w:r w:rsidRPr="00416B1F">
        <w:rPr>
          <w:rFonts w:asciiTheme="majorHAnsi" w:hAnsiTheme="majorHAnsi"/>
          <w:b/>
        </w:rPr>
        <w:t>semi-</w:t>
      </w:r>
      <w:r w:rsidRPr="00416B1F">
        <w:rPr>
          <w:rFonts w:asciiTheme="majorHAnsi" w:hAnsiTheme="majorHAnsi"/>
          <w:b/>
          <w:spacing w:val="-2"/>
        </w:rPr>
        <w:t>définitif</w:t>
      </w:r>
    </w:p>
    <w:p w14:paraId="7C610FB0"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10"/>
          <w:sz w:val="22"/>
          <w:szCs w:val="22"/>
        </w:rPr>
        <w:t xml:space="preserve"> </w:t>
      </w:r>
      <w:r w:rsidRPr="00416B1F">
        <w:rPr>
          <w:rFonts w:asciiTheme="majorHAnsi" w:hAnsiTheme="majorHAnsi"/>
          <w:sz w:val="22"/>
          <w:szCs w:val="22"/>
        </w:rPr>
        <w:t>bois</w:t>
      </w:r>
      <w:r w:rsidRPr="00416B1F">
        <w:rPr>
          <w:rFonts w:asciiTheme="majorHAnsi" w:hAnsiTheme="majorHAnsi"/>
          <w:spacing w:val="-7"/>
          <w:sz w:val="22"/>
          <w:szCs w:val="22"/>
        </w:rPr>
        <w:t xml:space="preserve"> </w:t>
      </w:r>
      <w:r w:rsidRPr="00416B1F">
        <w:rPr>
          <w:rFonts w:asciiTheme="majorHAnsi" w:hAnsiTheme="majorHAnsi"/>
          <w:sz w:val="22"/>
          <w:szCs w:val="22"/>
        </w:rPr>
        <w:t>utilisés</w:t>
      </w:r>
      <w:r w:rsidRPr="00416B1F">
        <w:rPr>
          <w:rFonts w:asciiTheme="majorHAnsi" w:hAnsiTheme="majorHAnsi"/>
          <w:spacing w:val="-10"/>
          <w:sz w:val="22"/>
          <w:szCs w:val="22"/>
        </w:rPr>
        <w:t xml:space="preserve"> </w:t>
      </w:r>
      <w:r w:rsidRPr="00416B1F">
        <w:rPr>
          <w:rFonts w:asciiTheme="majorHAnsi" w:hAnsiTheme="majorHAnsi"/>
          <w:sz w:val="22"/>
          <w:szCs w:val="22"/>
        </w:rPr>
        <w:t>devront</w:t>
      </w:r>
      <w:r w:rsidRPr="00416B1F">
        <w:rPr>
          <w:rFonts w:asciiTheme="majorHAnsi" w:hAnsiTheme="majorHAnsi"/>
          <w:spacing w:val="-8"/>
          <w:sz w:val="22"/>
          <w:szCs w:val="22"/>
        </w:rPr>
        <w:t xml:space="preserve"> </w:t>
      </w:r>
      <w:r w:rsidRPr="00416B1F">
        <w:rPr>
          <w:rFonts w:asciiTheme="majorHAnsi" w:hAnsiTheme="majorHAnsi"/>
          <w:sz w:val="22"/>
          <w:szCs w:val="22"/>
        </w:rPr>
        <w:t>avoir</w:t>
      </w:r>
      <w:r w:rsidRPr="00416B1F">
        <w:rPr>
          <w:rFonts w:asciiTheme="majorHAnsi" w:hAnsiTheme="majorHAnsi"/>
          <w:spacing w:val="-9"/>
          <w:sz w:val="22"/>
          <w:szCs w:val="22"/>
        </w:rPr>
        <w:t xml:space="preserve"> </w:t>
      </w: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caractéristiques</w:t>
      </w:r>
      <w:r w:rsidRPr="00416B1F">
        <w:rPr>
          <w:rFonts w:asciiTheme="majorHAnsi" w:hAnsiTheme="majorHAnsi"/>
          <w:spacing w:val="-7"/>
          <w:sz w:val="22"/>
          <w:szCs w:val="22"/>
        </w:rPr>
        <w:t xml:space="preserve"> </w:t>
      </w:r>
      <w:r w:rsidRPr="00416B1F">
        <w:rPr>
          <w:rFonts w:asciiTheme="majorHAnsi" w:hAnsiTheme="majorHAnsi"/>
          <w:sz w:val="22"/>
          <w:szCs w:val="22"/>
        </w:rPr>
        <w:t>suivantes</w:t>
      </w:r>
      <w:r w:rsidRPr="00416B1F">
        <w:rPr>
          <w:rFonts w:asciiTheme="majorHAnsi" w:hAnsiTheme="majorHAnsi"/>
          <w:spacing w:val="-9"/>
          <w:sz w:val="22"/>
          <w:szCs w:val="22"/>
        </w:rPr>
        <w:t xml:space="preserve"> </w:t>
      </w:r>
      <w:r w:rsidRPr="00416B1F">
        <w:rPr>
          <w:rFonts w:asciiTheme="majorHAnsi" w:hAnsiTheme="majorHAnsi"/>
          <w:spacing w:val="-10"/>
          <w:sz w:val="22"/>
          <w:szCs w:val="22"/>
        </w:rPr>
        <w:t>:</w:t>
      </w:r>
    </w:p>
    <w:p w14:paraId="32A3C7FA" w14:textId="77777777" w:rsidR="000F6605" w:rsidRPr="00416B1F" w:rsidRDefault="000F6605" w:rsidP="000F6605">
      <w:pPr>
        <w:spacing w:line="241" w:lineRule="exact"/>
        <w:ind w:left="1616"/>
        <w:rPr>
          <w:rFonts w:asciiTheme="majorHAnsi" w:hAnsiTheme="majorHAnsi"/>
        </w:rPr>
      </w:pPr>
      <w:r w:rsidRPr="00416B1F">
        <w:rPr>
          <w:rFonts w:asciiTheme="majorHAnsi" w:hAnsiTheme="majorHAnsi"/>
          <w:noProof/>
        </w:rPr>
        <mc:AlternateContent>
          <mc:Choice Requires="wpg">
            <w:drawing>
              <wp:anchor distT="0" distB="0" distL="0" distR="0" simplePos="0" relativeHeight="251677696" behindDoc="0" locked="0" layoutInCell="1" allowOverlap="1" wp14:anchorId="6D3126BB" wp14:editId="11A7D4E3">
                <wp:simplePos x="0" y="0"/>
                <wp:positionH relativeFrom="page">
                  <wp:posOffset>1493522</wp:posOffset>
                </wp:positionH>
                <wp:positionV relativeFrom="paragraph">
                  <wp:posOffset>-2280</wp:posOffset>
                </wp:positionV>
                <wp:extent cx="2950210" cy="30670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210" cy="306705"/>
                          <a:chOff x="0" y="0"/>
                          <a:chExt cx="2950210" cy="306705"/>
                        </a:xfrm>
                      </wpg:grpSpPr>
                      <pic:pic xmlns:pic="http://schemas.openxmlformats.org/drawingml/2006/picture">
                        <pic:nvPicPr>
                          <pic:cNvPr id="200" name="Image 200"/>
                          <pic:cNvPicPr/>
                        </pic:nvPicPr>
                        <pic:blipFill>
                          <a:blip r:embed="rId20" cstate="print"/>
                          <a:stretch>
                            <a:fillRect/>
                          </a:stretch>
                        </pic:blipFill>
                        <pic:spPr>
                          <a:xfrm>
                            <a:off x="0" y="0"/>
                            <a:ext cx="2949623" cy="152219"/>
                          </a:xfrm>
                          <a:prstGeom prst="rect">
                            <a:avLst/>
                          </a:prstGeom>
                        </pic:spPr>
                      </pic:pic>
                      <pic:pic xmlns:pic="http://schemas.openxmlformats.org/drawingml/2006/picture">
                        <pic:nvPicPr>
                          <pic:cNvPr id="201" name="Image 201"/>
                          <pic:cNvPicPr/>
                        </pic:nvPicPr>
                        <pic:blipFill>
                          <a:blip r:embed="rId21" cstate="print"/>
                          <a:stretch>
                            <a:fillRect/>
                          </a:stretch>
                        </pic:blipFill>
                        <pic:spPr>
                          <a:xfrm>
                            <a:off x="0" y="153741"/>
                            <a:ext cx="1775888" cy="152219"/>
                          </a:xfrm>
                          <a:prstGeom prst="rect">
                            <a:avLst/>
                          </a:prstGeom>
                        </pic:spPr>
                      </pic:pic>
                      <wps:wsp>
                        <wps:cNvPr id="202" name="Textbox 202"/>
                        <wps:cNvSpPr txBox="1"/>
                        <wps:spPr>
                          <a:xfrm>
                            <a:off x="0" y="0"/>
                            <a:ext cx="2950210" cy="306705"/>
                          </a:xfrm>
                          <a:prstGeom prst="rect">
                            <a:avLst/>
                          </a:prstGeom>
                        </wps:spPr>
                        <wps:txbx>
                          <w:txbxContent>
                            <w:p w14:paraId="66DCE1BD" w14:textId="77777777" w:rsidR="000F6605" w:rsidRDefault="000F6605" w:rsidP="000F6605">
                              <w:pPr>
                                <w:spacing w:before="241" w:line="241" w:lineRule="exact"/>
                                <w:ind w:left="2709"/>
                                <w:rPr>
                                  <w:sz w:val="20"/>
                                </w:rPr>
                              </w:pPr>
                              <w:r>
                                <w:rPr>
                                  <w:sz w:val="20"/>
                                </w:rPr>
                                <w:t>-</w:t>
                              </w:r>
                              <w:r>
                                <w:rPr>
                                  <w:spacing w:val="-5"/>
                                  <w:sz w:val="20"/>
                                </w:rPr>
                                <w:t xml:space="preserve"> </w:t>
                              </w:r>
                              <w:proofErr w:type="spellStart"/>
                              <w:r>
                                <w:rPr>
                                  <w:sz w:val="20"/>
                                </w:rPr>
                                <w:t>Mendons</w:t>
                              </w:r>
                              <w:proofErr w:type="spellEnd"/>
                              <w:r>
                                <w:rPr>
                                  <w:spacing w:val="-5"/>
                                  <w:sz w:val="20"/>
                                </w:rPr>
                                <w:t xml:space="preserve"> </w:t>
                              </w:r>
                              <w:r>
                                <w:rPr>
                                  <w:sz w:val="20"/>
                                </w:rPr>
                                <w:t>à</w:t>
                              </w:r>
                              <w:r>
                                <w:rPr>
                                  <w:spacing w:val="-3"/>
                                  <w:sz w:val="20"/>
                                </w:rPr>
                                <w:t xml:space="preserve"> </w:t>
                              </w:r>
                              <w:proofErr w:type="spellStart"/>
                              <w:r>
                                <w:rPr>
                                  <w:spacing w:val="-2"/>
                                  <w:sz w:val="20"/>
                                </w:rPr>
                                <w:t>Monnin</w:t>
                              </w:r>
                              <w:proofErr w:type="spellEnd"/>
                              <w:r>
                                <w:rPr>
                                  <w:spacing w:val="-2"/>
                                  <w:sz w:val="20"/>
                                </w:rPr>
                                <w:t>)</w:t>
                              </w:r>
                            </w:p>
                          </w:txbxContent>
                        </wps:txbx>
                        <wps:bodyPr wrap="square" lIns="0" tIns="0" rIns="0" bIns="0" rtlCol="0">
                          <a:noAutofit/>
                        </wps:bodyPr>
                      </wps:wsp>
                    </wpg:wgp>
                  </a:graphicData>
                </a:graphic>
              </wp:anchor>
            </w:drawing>
          </mc:Choice>
          <mc:Fallback xmlns:w16du="http://schemas.microsoft.com/office/word/2023/wordml/word16du">
            <w:pict>
              <v:group w14:anchorId="6D3126BB" id="Group 199" o:spid="_x0000_s1028" style="position:absolute;left:0;text-align:left;margin-left:117.6pt;margin-top:-.2pt;width:232.3pt;height:24.15pt;z-index:251677696;mso-wrap-distance-left:0;mso-wrap-distance-right:0;mso-position-horizontal-relative:page" coordsize="29502,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0" o:spid="_x0000_s1029" type="#_x0000_t75" style="position:absolute;width:2949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">
                  <v:imagedata r:id="rId22" o:title=""/>
                </v:shape>
                <v:shape id="Image 201" o:spid="_x0000_s1030" type="#_x0000_t75" style="position:absolute;top:1537;width:17758;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">
                  <v:imagedata r:id="rId23" o:title=""/>
                </v:shape>
                <v:shape id="Textbox 202" o:spid="_x0000_s1031" type="#_x0000_t202" style="position:absolute;width:2950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6DCE1BD" w14:textId="77777777" w:rsidR="000F6605" w:rsidRDefault="000F6605" w:rsidP="000F6605">
                        <w:pPr>
                          <w:spacing w:before="241" w:line="241" w:lineRule="exact"/>
                          <w:ind w:left="2709"/>
                          <w:rPr>
                            <w:sz w:val="20"/>
                          </w:rPr>
                        </w:pPr>
                        <w:r>
                          <w:rPr>
                            <w:sz w:val="20"/>
                          </w:rPr>
                          <w:t>-</w:t>
                        </w:r>
                        <w:r>
                          <w:rPr>
                            <w:spacing w:val="-5"/>
                            <w:sz w:val="20"/>
                          </w:rPr>
                          <w:t xml:space="preserve"> </w:t>
                        </w:r>
                        <w:proofErr w:type="spellStart"/>
                        <w:r>
                          <w:rPr>
                            <w:sz w:val="20"/>
                          </w:rPr>
                          <w:t>Mendons</w:t>
                        </w:r>
                        <w:proofErr w:type="spellEnd"/>
                        <w:r>
                          <w:rPr>
                            <w:spacing w:val="-5"/>
                            <w:sz w:val="20"/>
                          </w:rPr>
                          <w:t xml:space="preserve"> </w:t>
                        </w:r>
                        <w:r>
                          <w:rPr>
                            <w:sz w:val="20"/>
                          </w:rPr>
                          <w:t>à</w:t>
                        </w:r>
                        <w:r>
                          <w:rPr>
                            <w:spacing w:val="-3"/>
                            <w:sz w:val="20"/>
                          </w:rPr>
                          <w:t xml:space="preserve"> </w:t>
                        </w:r>
                        <w:proofErr w:type="spellStart"/>
                        <w:r>
                          <w:rPr>
                            <w:spacing w:val="-2"/>
                            <w:sz w:val="20"/>
                          </w:rPr>
                          <w:t>Monnin</w:t>
                        </w:r>
                        <w:proofErr w:type="spellEnd"/>
                        <w:r>
                          <w:rPr>
                            <w:spacing w:val="-2"/>
                            <w:sz w:val="20"/>
                          </w:rPr>
                          <w:t>)</w:t>
                        </w:r>
                      </w:p>
                    </w:txbxContent>
                  </v:textbox>
                </v:shape>
                <w10:wrap anchorx="page"/>
              </v:group>
            </w:pict>
          </mc:Fallback>
        </mc:AlternateContent>
      </w:r>
      <w:r w:rsidRPr="00416B1F">
        <w:rPr>
          <w:rFonts w:asciiTheme="majorHAnsi" w:hAnsiTheme="majorHAnsi"/>
          <w:spacing w:val="-10"/>
        </w:rPr>
        <w:t>-</w:t>
      </w:r>
    </w:p>
    <w:p w14:paraId="503B912B" w14:textId="77777777" w:rsidR="000F6605" w:rsidRPr="00416B1F" w:rsidRDefault="000F6605" w:rsidP="000F6605">
      <w:pPr>
        <w:spacing w:line="241" w:lineRule="exact"/>
        <w:ind w:left="1616"/>
        <w:rPr>
          <w:rFonts w:asciiTheme="majorHAnsi" w:hAnsiTheme="majorHAnsi"/>
        </w:rPr>
      </w:pPr>
      <w:r w:rsidRPr="00416B1F">
        <w:rPr>
          <w:rFonts w:asciiTheme="majorHAnsi" w:hAnsiTheme="majorHAnsi"/>
          <w:spacing w:val="-10"/>
        </w:rPr>
        <w:t>-</w:t>
      </w:r>
    </w:p>
    <w:p w14:paraId="183D062D"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 xml:space="preserve">Parmi les essences de bois camerounais possédant ces caractéristiques, l’on peut citer : le </w:t>
      </w:r>
      <w:proofErr w:type="spellStart"/>
      <w:r w:rsidRPr="00416B1F">
        <w:rPr>
          <w:rFonts w:asciiTheme="majorHAnsi" w:hAnsiTheme="majorHAnsi"/>
          <w:sz w:val="22"/>
          <w:szCs w:val="22"/>
        </w:rPr>
        <w:t>Doussie</w:t>
      </w:r>
      <w:proofErr w:type="spellEnd"/>
      <w:r w:rsidRPr="00416B1F">
        <w:rPr>
          <w:rFonts w:asciiTheme="majorHAnsi" w:hAnsiTheme="majorHAnsi"/>
          <w:sz w:val="22"/>
          <w:szCs w:val="22"/>
        </w:rPr>
        <w:t xml:space="preserve">, le Moabi, le </w:t>
      </w:r>
      <w:proofErr w:type="spellStart"/>
      <w:r w:rsidRPr="00416B1F">
        <w:rPr>
          <w:rFonts w:asciiTheme="majorHAnsi" w:hAnsiTheme="majorHAnsi"/>
          <w:sz w:val="22"/>
          <w:szCs w:val="22"/>
        </w:rPr>
        <w:t>Tali</w:t>
      </w:r>
      <w:proofErr w:type="spellEnd"/>
      <w:r w:rsidRPr="00416B1F">
        <w:rPr>
          <w:rFonts w:asciiTheme="majorHAnsi" w:hAnsiTheme="majorHAnsi"/>
          <w:sz w:val="22"/>
          <w:szCs w:val="22"/>
        </w:rPr>
        <w:t xml:space="preserve">, l’Azobé, l’Iroko et le </w:t>
      </w:r>
      <w:proofErr w:type="spellStart"/>
      <w:r w:rsidRPr="00416B1F">
        <w:rPr>
          <w:rFonts w:asciiTheme="majorHAnsi" w:hAnsiTheme="majorHAnsi"/>
          <w:sz w:val="22"/>
          <w:szCs w:val="22"/>
        </w:rPr>
        <w:t>Bibinga</w:t>
      </w:r>
      <w:proofErr w:type="spellEnd"/>
      <w:r w:rsidRPr="00416B1F">
        <w:rPr>
          <w:rFonts w:asciiTheme="majorHAnsi" w:hAnsiTheme="majorHAnsi"/>
          <w:sz w:val="22"/>
          <w:szCs w:val="22"/>
        </w:rPr>
        <w:t>.</w:t>
      </w:r>
    </w:p>
    <w:p w14:paraId="7822A0DF" w14:textId="77777777" w:rsidR="000F6605" w:rsidRPr="00416B1F" w:rsidRDefault="000F6605" w:rsidP="000F6605">
      <w:pPr>
        <w:numPr>
          <w:ilvl w:val="1"/>
          <w:numId w:val="53"/>
        </w:numPr>
        <w:tabs>
          <w:tab w:val="left" w:pos="1614"/>
        </w:tabs>
        <w:spacing w:line="241" w:lineRule="exact"/>
        <w:ind w:left="1614" w:hanging="905"/>
        <w:jc w:val="both"/>
        <w:rPr>
          <w:rFonts w:asciiTheme="majorHAnsi" w:hAnsiTheme="majorHAnsi"/>
          <w:b/>
        </w:rPr>
      </w:pPr>
      <w:r w:rsidRPr="00416B1F">
        <w:rPr>
          <w:rFonts w:asciiTheme="majorHAnsi" w:hAnsiTheme="majorHAnsi"/>
          <w:b/>
        </w:rPr>
        <w:t>Poutrelles</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7"/>
        </w:rPr>
        <w:t xml:space="preserve"> </w:t>
      </w:r>
      <w:r w:rsidRPr="00416B1F">
        <w:rPr>
          <w:rFonts w:asciiTheme="majorHAnsi" w:hAnsiTheme="majorHAnsi"/>
          <w:b/>
        </w:rPr>
        <w:t>acier</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5"/>
        </w:rPr>
        <w:t xml:space="preserve"> IPE</w:t>
      </w:r>
    </w:p>
    <w:p w14:paraId="63827183"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 xml:space="preserve">Les aciers utilisés sont des laminés marchands, en acier doux soudable, dont la nuance est soumise à l’agrément du Maître d’œuvre. Ils doivent répondre aux prescriptions du chapitre III du fascicule 4 du CCTG </w:t>
      </w:r>
      <w:r w:rsidRPr="00416B1F">
        <w:rPr>
          <w:rFonts w:asciiTheme="majorHAnsi" w:hAnsiTheme="majorHAnsi"/>
          <w:sz w:val="22"/>
          <w:szCs w:val="22"/>
        </w:rPr>
        <w:lastRenderedPageBreak/>
        <w:t xml:space="preserve">français. En particulier, les caractéristiques mécaniques de ces profilés doivent satisfaire aux normes NF A 35-501 ou NF A 36- </w:t>
      </w:r>
      <w:r w:rsidRPr="00416B1F">
        <w:rPr>
          <w:rFonts w:asciiTheme="majorHAnsi" w:hAnsiTheme="majorHAnsi"/>
          <w:spacing w:val="-4"/>
          <w:sz w:val="22"/>
          <w:szCs w:val="22"/>
        </w:rPr>
        <w:t>201.</w:t>
      </w:r>
    </w:p>
    <w:p w14:paraId="1E499B03" w14:textId="77777777" w:rsidR="000F6605" w:rsidRPr="00416B1F" w:rsidRDefault="000F6605" w:rsidP="000F6605">
      <w:pPr>
        <w:numPr>
          <w:ilvl w:val="1"/>
          <w:numId w:val="53"/>
        </w:numPr>
        <w:tabs>
          <w:tab w:val="left" w:pos="1614"/>
        </w:tabs>
        <w:spacing w:line="240" w:lineRule="exact"/>
        <w:ind w:left="1614" w:hanging="905"/>
        <w:jc w:val="both"/>
        <w:rPr>
          <w:rFonts w:asciiTheme="majorHAnsi" w:hAnsiTheme="majorHAnsi"/>
          <w:b/>
        </w:rPr>
      </w:pPr>
      <w:r w:rsidRPr="00416B1F">
        <w:rPr>
          <w:rFonts w:asciiTheme="majorHAnsi" w:hAnsiTheme="majorHAnsi"/>
          <w:b/>
        </w:rPr>
        <w:t>Panneaux</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9"/>
        </w:rPr>
        <w:t xml:space="preserve"> </w:t>
      </w:r>
      <w:r w:rsidRPr="00416B1F">
        <w:rPr>
          <w:rFonts w:asciiTheme="majorHAnsi" w:hAnsiTheme="majorHAnsi"/>
          <w:b/>
          <w:spacing w:val="-2"/>
        </w:rPr>
        <w:t>signalisation</w:t>
      </w:r>
    </w:p>
    <w:p w14:paraId="08CC9590" w14:textId="77777777" w:rsidR="000F6605" w:rsidRPr="00416B1F" w:rsidRDefault="000F6605" w:rsidP="000F6605">
      <w:pPr>
        <w:pStyle w:val="Corpsdetexte"/>
        <w:ind w:right="566"/>
        <w:jc w:val="both"/>
        <w:rPr>
          <w:rFonts w:asciiTheme="majorHAnsi" w:hAnsiTheme="majorHAnsi"/>
          <w:sz w:val="22"/>
          <w:szCs w:val="22"/>
        </w:rPr>
      </w:pPr>
      <w:r w:rsidRPr="00416B1F">
        <w:rPr>
          <w:rFonts w:asciiTheme="majorHAnsi" w:hAnsiTheme="majorHAnsi"/>
          <w:sz w:val="22"/>
          <w:szCs w:val="22"/>
        </w:rPr>
        <w:t>Les panneaux ont les dimensions, les formes, les couleurs et les dispositions prescrites par le Livre I de la signalisation routière en France.</w:t>
      </w:r>
    </w:p>
    <w:p w14:paraId="2B927621"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panneaux</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signalisation</w:t>
      </w:r>
      <w:r w:rsidRPr="00416B1F">
        <w:rPr>
          <w:rFonts w:asciiTheme="majorHAnsi" w:hAnsiTheme="majorHAnsi"/>
          <w:spacing w:val="-2"/>
          <w:sz w:val="22"/>
          <w:szCs w:val="22"/>
        </w:rPr>
        <w:t xml:space="preserve"> </w:t>
      </w:r>
      <w:r w:rsidRPr="00416B1F">
        <w:rPr>
          <w:rFonts w:asciiTheme="majorHAnsi" w:hAnsiTheme="majorHAnsi"/>
          <w:sz w:val="22"/>
          <w:szCs w:val="22"/>
        </w:rPr>
        <w:t>sont</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tôle</w:t>
      </w:r>
      <w:r w:rsidRPr="00416B1F">
        <w:rPr>
          <w:rFonts w:asciiTheme="majorHAnsi" w:hAnsiTheme="majorHAnsi"/>
          <w:spacing w:val="-1"/>
          <w:sz w:val="22"/>
          <w:szCs w:val="22"/>
        </w:rPr>
        <w:t xml:space="preserve"> </w:t>
      </w:r>
      <w:r w:rsidRPr="00416B1F">
        <w:rPr>
          <w:rFonts w:asciiTheme="majorHAnsi" w:hAnsiTheme="majorHAnsi"/>
          <w:sz w:val="22"/>
          <w:szCs w:val="22"/>
        </w:rPr>
        <w:t>d’acier</w:t>
      </w:r>
      <w:r w:rsidRPr="00416B1F">
        <w:rPr>
          <w:rFonts w:asciiTheme="majorHAnsi" w:hAnsiTheme="majorHAnsi"/>
          <w:spacing w:val="-1"/>
          <w:sz w:val="22"/>
          <w:szCs w:val="22"/>
        </w:rPr>
        <w:t xml:space="preserve"> </w:t>
      </w:r>
      <w:r w:rsidRPr="00416B1F">
        <w:rPr>
          <w:rFonts w:asciiTheme="majorHAnsi" w:hAnsiTheme="majorHAnsi"/>
          <w:sz w:val="22"/>
          <w:szCs w:val="22"/>
        </w:rPr>
        <w:t>d’une</w:t>
      </w:r>
      <w:r w:rsidRPr="00416B1F">
        <w:rPr>
          <w:rFonts w:asciiTheme="majorHAnsi" w:hAnsiTheme="majorHAnsi"/>
          <w:spacing w:val="-1"/>
          <w:sz w:val="22"/>
          <w:szCs w:val="22"/>
        </w:rPr>
        <w:t xml:space="preserve"> </w:t>
      </w:r>
      <w:r w:rsidRPr="00416B1F">
        <w:rPr>
          <w:rFonts w:asciiTheme="majorHAnsi" w:hAnsiTheme="majorHAnsi"/>
          <w:sz w:val="22"/>
          <w:szCs w:val="22"/>
        </w:rPr>
        <w:t>épaisseur</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15/10</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comportent</w:t>
      </w:r>
      <w:r w:rsidRPr="00416B1F">
        <w:rPr>
          <w:rFonts w:asciiTheme="majorHAnsi" w:hAnsiTheme="majorHAnsi"/>
          <w:spacing w:val="-1"/>
          <w:sz w:val="22"/>
          <w:szCs w:val="22"/>
        </w:rPr>
        <w:t xml:space="preserve"> </w:t>
      </w:r>
      <w:r w:rsidRPr="00416B1F">
        <w:rPr>
          <w:rFonts w:asciiTheme="majorHAnsi" w:hAnsiTheme="majorHAnsi"/>
          <w:sz w:val="22"/>
          <w:szCs w:val="22"/>
        </w:rPr>
        <w:t>un</w:t>
      </w:r>
      <w:r w:rsidRPr="00416B1F">
        <w:rPr>
          <w:rFonts w:asciiTheme="majorHAnsi" w:hAnsiTheme="majorHAnsi"/>
          <w:spacing w:val="-2"/>
          <w:sz w:val="22"/>
          <w:szCs w:val="22"/>
        </w:rPr>
        <w:t xml:space="preserve"> </w:t>
      </w:r>
      <w:r w:rsidRPr="00416B1F">
        <w:rPr>
          <w:rFonts w:asciiTheme="majorHAnsi" w:hAnsiTheme="majorHAnsi"/>
          <w:sz w:val="22"/>
          <w:szCs w:val="22"/>
        </w:rPr>
        <w:t>bord</w:t>
      </w:r>
      <w:r w:rsidRPr="00416B1F">
        <w:rPr>
          <w:rFonts w:asciiTheme="majorHAnsi" w:hAnsiTheme="majorHAnsi"/>
          <w:spacing w:val="-1"/>
          <w:sz w:val="22"/>
          <w:szCs w:val="22"/>
        </w:rPr>
        <w:t xml:space="preserve"> </w:t>
      </w:r>
      <w:r w:rsidRPr="00416B1F">
        <w:rPr>
          <w:rFonts w:asciiTheme="majorHAnsi" w:hAnsiTheme="majorHAnsi"/>
          <w:sz w:val="22"/>
          <w:szCs w:val="22"/>
        </w:rPr>
        <w:t>bombé.</w:t>
      </w:r>
      <w:r w:rsidRPr="00416B1F">
        <w:rPr>
          <w:rFonts w:asciiTheme="majorHAnsi" w:hAnsiTheme="majorHAnsi"/>
          <w:spacing w:val="-2"/>
          <w:sz w:val="22"/>
          <w:szCs w:val="22"/>
        </w:rPr>
        <w:t xml:space="preserve"> </w:t>
      </w:r>
      <w:r w:rsidRPr="00416B1F">
        <w:rPr>
          <w:rFonts w:asciiTheme="majorHAnsi" w:hAnsiTheme="majorHAnsi"/>
          <w:sz w:val="22"/>
          <w:szCs w:val="22"/>
        </w:rPr>
        <w:t>Ils</w:t>
      </w:r>
      <w:r w:rsidRPr="00416B1F">
        <w:rPr>
          <w:rFonts w:asciiTheme="majorHAnsi" w:hAnsiTheme="majorHAnsi"/>
          <w:spacing w:val="-2"/>
          <w:sz w:val="22"/>
          <w:szCs w:val="22"/>
        </w:rPr>
        <w:t xml:space="preserve"> </w:t>
      </w:r>
      <w:r w:rsidRPr="00416B1F">
        <w:rPr>
          <w:rFonts w:asciiTheme="majorHAnsi" w:hAnsiTheme="majorHAnsi"/>
          <w:sz w:val="22"/>
          <w:szCs w:val="22"/>
        </w:rPr>
        <w:t>sont peints avec caractères et motifs en relief ; le mode de peinture doit présenter des garanties de résistance et de durabilité (peinture cuite au four) ; ils proviennent d'une usine agréée, ont fait l'objet d'une homologation, et sont</w:t>
      </w:r>
    </w:p>
    <w:p w14:paraId="2CCA8809" w14:textId="77777777" w:rsidR="000F6605" w:rsidRPr="00416B1F" w:rsidRDefault="000F6605" w:rsidP="000F6605">
      <w:pPr>
        <w:pStyle w:val="Corpsdetexte"/>
        <w:jc w:val="both"/>
        <w:rPr>
          <w:rFonts w:asciiTheme="majorHAnsi" w:hAnsiTheme="majorHAnsi"/>
          <w:sz w:val="22"/>
          <w:szCs w:val="22"/>
        </w:rPr>
        <w:sectPr w:rsidR="000F6605" w:rsidRPr="00416B1F" w:rsidSect="000F6605">
          <w:type w:val="continuous"/>
          <w:pgSz w:w="11900" w:h="16820"/>
          <w:pgMar w:top="820" w:right="141" w:bottom="1100" w:left="283" w:header="0" w:footer="827" w:gutter="0"/>
          <w:cols w:space="720"/>
        </w:sectPr>
      </w:pPr>
    </w:p>
    <w:p w14:paraId="70D19603" w14:textId="77777777" w:rsidR="000F6605" w:rsidRPr="00416B1F" w:rsidRDefault="000F6605" w:rsidP="000F6605">
      <w:pPr>
        <w:pStyle w:val="Corpsdetexte"/>
        <w:spacing w:before="69"/>
        <w:rPr>
          <w:rFonts w:asciiTheme="majorHAnsi" w:hAnsiTheme="majorHAnsi"/>
          <w:sz w:val="22"/>
          <w:szCs w:val="22"/>
        </w:rPr>
      </w:pPr>
      <w:proofErr w:type="gramStart"/>
      <w:r w:rsidRPr="00416B1F">
        <w:rPr>
          <w:rFonts w:asciiTheme="majorHAnsi" w:hAnsiTheme="majorHAnsi"/>
          <w:sz w:val="22"/>
          <w:szCs w:val="22"/>
        </w:rPr>
        <w:lastRenderedPageBreak/>
        <w:t>soumis</w:t>
      </w:r>
      <w:proofErr w:type="gramEnd"/>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l'agrément</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Maître</w:t>
      </w:r>
      <w:r w:rsidRPr="00416B1F">
        <w:rPr>
          <w:rFonts w:asciiTheme="majorHAnsi" w:hAnsiTheme="majorHAnsi"/>
          <w:spacing w:val="40"/>
          <w:sz w:val="22"/>
          <w:szCs w:val="22"/>
        </w:rPr>
        <w:t xml:space="preserve"> </w:t>
      </w:r>
      <w:r w:rsidRPr="00416B1F">
        <w:rPr>
          <w:rFonts w:asciiTheme="majorHAnsi" w:hAnsiTheme="majorHAnsi"/>
          <w:sz w:val="22"/>
          <w:szCs w:val="22"/>
        </w:rPr>
        <w:t>d’œuvre</w:t>
      </w:r>
      <w:r w:rsidRPr="00416B1F">
        <w:rPr>
          <w:rFonts w:asciiTheme="majorHAnsi" w:hAnsiTheme="majorHAnsi"/>
          <w:spacing w:val="40"/>
          <w:sz w:val="22"/>
          <w:szCs w:val="22"/>
        </w:rPr>
        <w:t xml:space="preserve"> </w:t>
      </w:r>
      <w:r w:rsidRPr="00416B1F">
        <w:rPr>
          <w:rFonts w:asciiTheme="majorHAnsi" w:hAnsiTheme="majorHAnsi"/>
          <w:sz w:val="22"/>
          <w:szCs w:val="22"/>
        </w:rPr>
        <w:t>avec</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certificats</w:t>
      </w:r>
      <w:r w:rsidRPr="00416B1F">
        <w:rPr>
          <w:rFonts w:asciiTheme="majorHAnsi" w:hAnsiTheme="majorHAnsi"/>
          <w:spacing w:val="40"/>
          <w:sz w:val="22"/>
          <w:szCs w:val="22"/>
        </w:rPr>
        <w:t xml:space="preserve"> </w:t>
      </w:r>
      <w:r w:rsidRPr="00416B1F">
        <w:rPr>
          <w:rFonts w:asciiTheme="majorHAnsi" w:hAnsiTheme="majorHAnsi"/>
          <w:sz w:val="22"/>
          <w:szCs w:val="22"/>
        </w:rPr>
        <w:t>ou</w:t>
      </w:r>
      <w:r w:rsidRPr="00416B1F">
        <w:rPr>
          <w:rFonts w:asciiTheme="majorHAnsi" w:hAnsiTheme="majorHAnsi"/>
          <w:spacing w:val="40"/>
          <w:sz w:val="22"/>
          <w:szCs w:val="22"/>
        </w:rPr>
        <w:t xml:space="preserve"> </w:t>
      </w:r>
      <w:r w:rsidRPr="00416B1F">
        <w:rPr>
          <w:rFonts w:asciiTheme="majorHAnsi" w:hAnsiTheme="majorHAnsi"/>
          <w:sz w:val="22"/>
          <w:szCs w:val="22"/>
        </w:rPr>
        <w:t>fiches</w:t>
      </w:r>
      <w:r w:rsidRPr="00416B1F">
        <w:rPr>
          <w:rFonts w:asciiTheme="majorHAnsi" w:hAnsiTheme="majorHAnsi"/>
          <w:spacing w:val="40"/>
          <w:sz w:val="22"/>
          <w:szCs w:val="22"/>
        </w:rPr>
        <w:t xml:space="preserve"> </w:t>
      </w:r>
      <w:r w:rsidRPr="00416B1F">
        <w:rPr>
          <w:rFonts w:asciiTheme="majorHAnsi" w:hAnsiTheme="majorHAnsi"/>
          <w:sz w:val="22"/>
          <w:szCs w:val="22"/>
        </w:rPr>
        <w:t>d'homologation.</w:t>
      </w:r>
      <w:r w:rsidRPr="00416B1F">
        <w:rPr>
          <w:rFonts w:asciiTheme="majorHAnsi" w:hAnsiTheme="majorHAnsi"/>
          <w:spacing w:val="40"/>
          <w:sz w:val="22"/>
          <w:szCs w:val="22"/>
        </w:rPr>
        <w:t xml:space="preserve"> </w:t>
      </w:r>
      <w:r w:rsidRPr="00416B1F">
        <w:rPr>
          <w:rFonts w:asciiTheme="majorHAnsi" w:hAnsiTheme="majorHAnsi"/>
          <w:sz w:val="22"/>
          <w:szCs w:val="22"/>
        </w:rPr>
        <w:t>Ils</w:t>
      </w:r>
      <w:r w:rsidRPr="00416B1F">
        <w:rPr>
          <w:rFonts w:asciiTheme="majorHAnsi" w:hAnsiTheme="majorHAnsi"/>
          <w:spacing w:val="40"/>
          <w:sz w:val="22"/>
          <w:szCs w:val="22"/>
        </w:rPr>
        <w:t xml:space="preserve"> </w:t>
      </w:r>
      <w:r w:rsidRPr="00416B1F">
        <w:rPr>
          <w:rFonts w:asciiTheme="majorHAnsi" w:hAnsiTheme="majorHAnsi"/>
          <w:sz w:val="22"/>
          <w:szCs w:val="22"/>
        </w:rPr>
        <w:t>ont</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dimensions suivantes :</w:t>
      </w:r>
    </w:p>
    <w:p w14:paraId="3374DBA4" w14:textId="77777777" w:rsidR="000F6605" w:rsidRPr="00416B1F" w:rsidRDefault="000F6605" w:rsidP="000F6605">
      <w:pPr>
        <w:pStyle w:val="Paragraphedeliste"/>
        <w:numPr>
          <w:ilvl w:val="2"/>
          <w:numId w:val="53"/>
        </w:numPr>
        <w:tabs>
          <w:tab w:val="left" w:pos="2068"/>
        </w:tabs>
        <w:spacing w:line="240" w:lineRule="exact"/>
        <w:ind w:left="2068" w:hanging="292"/>
        <w:rPr>
          <w:rFonts w:asciiTheme="majorHAnsi" w:hAnsiTheme="majorHAnsi"/>
        </w:rPr>
      </w:pPr>
      <w:r w:rsidRPr="00416B1F">
        <w:rPr>
          <w:rFonts w:asciiTheme="majorHAnsi" w:hAnsiTheme="majorHAnsi"/>
        </w:rPr>
        <w:t>Disque</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diamètre</w:t>
      </w:r>
      <w:r w:rsidRPr="00416B1F">
        <w:rPr>
          <w:rFonts w:asciiTheme="majorHAnsi" w:hAnsiTheme="majorHAnsi"/>
          <w:spacing w:val="-4"/>
        </w:rPr>
        <w:t xml:space="preserve"> </w:t>
      </w:r>
      <w:r w:rsidRPr="00416B1F">
        <w:rPr>
          <w:rFonts w:asciiTheme="majorHAnsi" w:hAnsiTheme="majorHAnsi"/>
        </w:rPr>
        <w:t>85</w:t>
      </w:r>
      <w:r w:rsidRPr="00416B1F">
        <w:rPr>
          <w:rFonts w:asciiTheme="majorHAnsi" w:hAnsiTheme="majorHAnsi"/>
          <w:spacing w:val="-4"/>
        </w:rPr>
        <w:t xml:space="preserve"> </w:t>
      </w:r>
      <w:r w:rsidRPr="00416B1F">
        <w:rPr>
          <w:rFonts w:asciiTheme="majorHAnsi" w:hAnsiTheme="majorHAnsi"/>
        </w:rPr>
        <w:t>cm</w:t>
      </w:r>
      <w:r w:rsidRPr="00416B1F">
        <w:rPr>
          <w:rFonts w:asciiTheme="majorHAnsi" w:hAnsiTheme="majorHAnsi"/>
          <w:spacing w:val="-5"/>
        </w:rPr>
        <w:t xml:space="preserve"> </w:t>
      </w:r>
      <w:r w:rsidRPr="00416B1F">
        <w:rPr>
          <w:rFonts w:asciiTheme="majorHAnsi" w:hAnsiTheme="majorHAnsi"/>
        </w:rPr>
        <w:t>pour</w:t>
      </w:r>
      <w:r w:rsidRPr="00416B1F">
        <w:rPr>
          <w:rFonts w:asciiTheme="majorHAnsi" w:hAnsiTheme="majorHAnsi"/>
          <w:spacing w:val="-5"/>
        </w:rPr>
        <w:t xml:space="preserve"> </w:t>
      </w:r>
      <w:r w:rsidRPr="00416B1F">
        <w:rPr>
          <w:rFonts w:asciiTheme="majorHAnsi" w:hAnsiTheme="majorHAnsi"/>
        </w:rPr>
        <w:t>panneaux</w:t>
      </w:r>
      <w:r w:rsidRPr="00416B1F">
        <w:rPr>
          <w:rFonts w:asciiTheme="majorHAnsi" w:hAnsiTheme="majorHAnsi"/>
          <w:spacing w:val="-6"/>
        </w:rPr>
        <w:t xml:space="preserve"> </w:t>
      </w:r>
      <w:r w:rsidRPr="00416B1F">
        <w:rPr>
          <w:rFonts w:asciiTheme="majorHAnsi" w:hAnsiTheme="majorHAnsi"/>
          <w:spacing w:val="-2"/>
        </w:rPr>
        <w:t>d'interdiction</w:t>
      </w:r>
    </w:p>
    <w:p w14:paraId="251AE172" w14:textId="77777777" w:rsidR="000F6605" w:rsidRPr="00416B1F" w:rsidRDefault="000F6605" w:rsidP="000F6605">
      <w:pPr>
        <w:pStyle w:val="Paragraphedeliste"/>
        <w:numPr>
          <w:ilvl w:val="2"/>
          <w:numId w:val="53"/>
        </w:numPr>
        <w:tabs>
          <w:tab w:val="left" w:pos="2068"/>
        </w:tabs>
        <w:spacing w:line="241" w:lineRule="exact"/>
        <w:ind w:left="2068" w:hanging="292"/>
        <w:rPr>
          <w:rFonts w:asciiTheme="majorHAnsi" w:hAnsiTheme="majorHAnsi"/>
        </w:rPr>
      </w:pPr>
      <w:r w:rsidRPr="00416B1F">
        <w:rPr>
          <w:rFonts w:asciiTheme="majorHAnsi" w:hAnsiTheme="majorHAnsi"/>
        </w:rPr>
        <w:t>Carré</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côté</w:t>
      </w:r>
      <w:r w:rsidRPr="00416B1F">
        <w:rPr>
          <w:rFonts w:asciiTheme="majorHAnsi" w:hAnsiTheme="majorHAnsi"/>
          <w:spacing w:val="-3"/>
        </w:rPr>
        <w:t xml:space="preserve"> </w:t>
      </w:r>
      <w:r w:rsidRPr="00416B1F">
        <w:rPr>
          <w:rFonts w:asciiTheme="majorHAnsi" w:hAnsiTheme="majorHAnsi"/>
        </w:rPr>
        <w:t>70</w:t>
      </w:r>
      <w:r w:rsidRPr="00416B1F">
        <w:rPr>
          <w:rFonts w:asciiTheme="majorHAnsi" w:hAnsiTheme="majorHAnsi"/>
          <w:spacing w:val="-5"/>
        </w:rPr>
        <w:t xml:space="preserve"> </w:t>
      </w:r>
      <w:r w:rsidRPr="00416B1F">
        <w:rPr>
          <w:rFonts w:asciiTheme="majorHAnsi" w:hAnsiTheme="majorHAnsi"/>
        </w:rPr>
        <w:t>cm</w:t>
      </w:r>
      <w:r w:rsidRPr="00416B1F">
        <w:rPr>
          <w:rFonts w:asciiTheme="majorHAnsi" w:hAnsiTheme="majorHAnsi"/>
          <w:spacing w:val="-5"/>
        </w:rPr>
        <w:t xml:space="preserve"> </w:t>
      </w:r>
      <w:r w:rsidRPr="00416B1F">
        <w:rPr>
          <w:rFonts w:asciiTheme="majorHAnsi" w:hAnsiTheme="majorHAnsi"/>
        </w:rPr>
        <w:t>pour</w:t>
      </w:r>
      <w:r w:rsidRPr="00416B1F">
        <w:rPr>
          <w:rFonts w:asciiTheme="majorHAnsi" w:hAnsiTheme="majorHAnsi"/>
          <w:spacing w:val="-5"/>
        </w:rPr>
        <w:t xml:space="preserve"> </w:t>
      </w:r>
      <w:r w:rsidRPr="00416B1F">
        <w:rPr>
          <w:rFonts w:asciiTheme="majorHAnsi" w:hAnsiTheme="majorHAnsi"/>
        </w:rPr>
        <w:t>panneaux</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prescription</w:t>
      </w:r>
    </w:p>
    <w:p w14:paraId="1347951A" w14:textId="77777777" w:rsidR="000F6605" w:rsidRPr="00416B1F" w:rsidRDefault="000F6605" w:rsidP="000F6605">
      <w:pPr>
        <w:pStyle w:val="Paragraphedeliste"/>
        <w:numPr>
          <w:ilvl w:val="2"/>
          <w:numId w:val="53"/>
        </w:numPr>
        <w:tabs>
          <w:tab w:val="left" w:pos="2068"/>
        </w:tabs>
        <w:ind w:left="2068" w:hanging="292"/>
        <w:rPr>
          <w:rFonts w:asciiTheme="majorHAnsi" w:hAnsiTheme="majorHAnsi"/>
        </w:rPr>
      </w:pPr>
      <w:r w:rsidRPr="00416B1F">
        <w:rPr>
          <w:rFonts w:asciiTheme="majorHAnsi" w:hAnsiTheme="majorHAnsi"/>
        </w:rPr>
        <w:t>Triangle</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côté</w:t>
      </w:r>
      <w:r w:rsidRPr="00416B1F">
        <w:rPr>
          <w:rFonts w:asciiTheme="majorHAnsi" w:hAnsiTheme="majorHAnsi"/>
          <w:spacing w:val="-4"/>
        </w:rPr>
        <w:t xml:space="preserve"> </w:t>
      </w:r>
      <w:r w:rsidRPr="00416B1F">
        <w:rPr>
          <w:rFonts w:asciiTheme="majorHAnsi" w:hAnsiTheme="majorHAnsi"/>
        </w:rPr>
        <w:t>100</w:t>
      </w:r>
      <w:r w:rsidRPr="00416B1F">
        <w:rPr>
          <w:rFonts w:asciiTheme="majorHAnsi" w:hAnsiTheme="majorHAnsi"/>
          <w:spacing w:val="-4"/>
        </w:rPr>
        <w:t xml:space="preserve"> </w:t>
      </w:r>
      <w:r w:rsidRPr="00416B1F">
        <w:rPr>
          <w:rFonts w:asciiTheme="majorHAnsi" w:hAnsiTheme="majorHAnsi"/>
        </w:rPr>
        <w:t>cm</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6"/>
        </w:rPr>
        <w:t xml:space="preserve"> </w:t>
      </w:r>
      <w:r w:rsidRPr="00416B1F">
        <w:rPr>
          <w:rFonts w:asciiTheme="majorHAnsi" w:hAnsiTheme="majorHAnsi"/>
        </w:rPr>
        <w:t>panneaux</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danger</w:t>
      </w:r>
    </w:p>
    <w:p w14:paraId="3C2FD33F" w14:textId="77777777" w:rsidR="000F6605" w:rsidRPr="00416B1F" w:rsidRDefault="000F6605" w:rsidP="000F6605">
      <w:pPr>
        <w:pStyle w:val="Paragraphedeliste"/>
        <w:numPr>
          <w:ilvl w:val="2"/>
          <w:numId w:val="53"/>
        </w:numPr>
        <w:tabs>
          <w:tab w:val="left" w:pos="2068"/>
        </w:tabs>
        <w:ind w:left="2068" w:hanging="292"/>
        <w:rPr>
          <w:rFonts w:asciiTheme="majorHAnsi" w:hAnsiTheme="majorHAnsi"/>
        </w:rPr>
      </w:pPr>
      <w:r w:rsidRPr="00416B1F">
        <w:rPr>
          <w:rFonts w:asciiTheme="majorHAnsi" w:hAnsiTheme="majorHAnsi"/>
        </w:rPr>
        <w:t>Octogone</w:t>
      </w:r>
      <w:r w:rsidRPr="00416B1F">
        <w:rPr>
          <w:rFonts w:asciiTheme="majorHAnsi" w:hAnsiTheme="majorHAnsi"/>
          <w:spacing w:val="-2"/>
        </w:rPr>
        <w:t xml:space="preserve"> </w:t>
      </w: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double</w:t>
      </w:r>
      <w:r w:rsidRPr="00416B1F">
        <w:rPr>
          <w:rFonts w:asciiTheme="majorHAnsi" w:hAnsiTheme="majorHAnsi"/>
          <w:spacing w:val="-5"/>
        </w:rPr>
        <w:t xml:space="preserve"> </w:t>
      </w:r>
      <w:r w:rsidRPr="00416B1F">
        <w:rPr>
          <w:rFonts w:asciiTheme="majorHAnsi" w:hAnsiTheme="majorHAnsi"/>
        </w:rPr>
        <w:t>apothème</w:t>
      </w:r>
      <w:r w:rsidRPr="00416B1F">
        <w:rPr>
          <w:rFonts w:asciiTheme="majorHAnsi" w:hAnsiTheme="majorHAnsi"/>
          <w:spacing w:val="-6"/>
        </w:rPr>
        <w:t xml:space="preserve"> </w:t>
      </w:r>
      <w:r w:rsidRPr="00416B1F">
        <w:rPr>
          <w:rFonts w:asciiTheme="majorHAnsi" w:hAnsiTheme="majorHAnsi"/>
        </w:rPr>
        <w:t>80</w:t>
      </w:r>
      <w:r w:rsidRPr="00416B1F">
        <w:rPr>
          <w:rFonts w:asciiTheme="majorHAnsi" w:hAnsiTheme="majorHAnsi"/>
          <w:spacing w:val="-5"/>
        </w:rPr>
        <w:t xml:space="preserve"> </w:t>
      </w:r>
      <w:r w:rsidRPr="00416B1F">
        <w:rPr>
          <w:rFonts w:asciiTheme="majorHAnsi" w:hAnsiTheme="majorHAnsi"/>
        </w:rPr>
        <w:t>cm</w:t>
      </w:r>
      <w:r w:rsidRPr="00416B1F">
        <w:rPr>
          <w:rFonts w:asciiTheme="majorHAnsi" w:hAnsiTheme="majorHAnsi"/>
          <w:spacing w:val="-7"/>
        </w:rPr>
        <w:t xml:space="preserve"> </w:t>
      </w:r>
      <w:r w:rsidRPr="00416B1F">
        <w:rPr>
          <w:rFonts w:asciiTheme="majorHAnsi" w:hAnsiTheme="majorHAnsi"/>
        </w:rPr>
        <w:t>pour</w:t>
      </w:r>
      <w:r w:rsidRPr="00416B1F">
        <w:rPr>
          <w:rFonts w:asciiTheme="majorHAnsi" w:hAnsiTheme="majorHAnsi"/>
          <w:spacing w:val="-7"/>
        </w:rPr>
        <w:t xml:space="preserve"> </w:t>
      </w:r>
      <w:r w:rsidRPr="00416B1F">
        <w:rPr>
          <w:rFonts w:asciiTheme="majorHAnsi" w:hAnsiTheme="majorHAnsi"/>
        </w:rPr>
        <w:t>panneaux</w:t>
      </w:r>
      <w:r w:rsidRPr="00416B1F">
        <w:rPr>
          <w:rFonts w:asciiTheme="majorHAnsi" w:hAnsiTheme="majorHAnsi"/>
          <w:spacing w:val="-7"/>
        </w:rPr>
        <w:t xml:space="preserve"> </w:t>
      </w:r>
      <w:r w:rsidRPr="00416B1F">
        <w:rPr>
          <w:rFonts w:asciiTheme="majorHAnsi" w:hAnsiTheme="majorHAnsi"/>
          <w:spacing w:val="-4"/>
        </w:rPr>
        <w:t>stop</w:t>
      </w:r>
    </w:p>
    <w:p w14:paraId="11C7F8B2" w14:textId="77777777" w:rsidR="000F6605" w:rsidRPr="00416B1F" w:rsidRDefault="000F6605" w:rsidP="000F6605">
      <w:pPr>
        <w:pStyle w:val="Corpsdetexte"/>
        <w:spacing w:before="239" w:line="241"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panneaux</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direction,</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repérage</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début</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fin</w:t>
      </w:r>
      <w:r w:rsidRPr="00416B1F">
        <w:rPr>
          <w:rFonts w:asciiTheme="majorHAnsi" w:hAnsiTheme="majorHAnsi"/>
          <w:spacing w:val="-5"/>
          <w:sz w:val="22"/>
          <w:szCs w:val="22"/>
        </w:rPr>
        <w:t xml:space="preserve"> </w:t>
      </w:r>
      <w:r w:rsidRPr="00416B1F">
        <w:rPr>
          <w:rFonts w:asciiTheme="majorHAnsi" w:hAnsiTheme="majorHAnsi"/>
          <w:sz w:val="22"/>
          <w:szCs w:val="22"/>
        </w:rPr>
        <w:t>d'agglomération,</w:t>
      </w:r>
      <w:r w:rsidRPr="00416B1F">
        <w:rPr>
          <w:rFonts w:asciiTheme="majorHAnsi" w:hAnsiTheme="majorHAnsi"/>
          <w:spacing w:val="-4"/>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types</w:t>
      </w:r>
      <w:r w:rsidRPr="00416B1F">
        <w:rPr>
          <w:rFonts w:asciiTheme="majorHAnsi" w:hAnsiTheme="majorHAnsi"/>
          <w:spacing w:val="-5"/>
          <w:sz w:val="22"/>
          <w:szCs w:val="22"/>
        </w:rPr>
        <w:t xml:space="preserve"> </w:t>
      </w:r>
      <w:r w:rsidRPr="00416B1F">
        <w:rPr>
          <w:rFonts w:asciiTheme="majorHAnsi" w:hAnsiTheme="majorHAnsi"/>
          <w:sz w:val="22"/>
          <w:szCs w:val="22"/>
        </w:rPr>
        <w:t>D,</w:t>
      </w:r>
      <w:r w:rsidRPr="00416B1F">
        <w:rPr>
          <w:rFonts w:asciiTheme="majorHAnsi" w:hAnsiTheme="majorHAnsi"/>
          <w:spacing w:val="-6"/>
          <w:sz w:val="22"/>
          <w:szCs w:val="22"/>
        </w:rPr>
        <w:t xml:space="preserve"> </w:t>
      </w:r>
      <w:r w:rsidRPr="00416B1F">
        <w:rPr>
          <w:rFonts w:asciiTheme="majorHAnsi" w:hAnsiTheme="majorHAnsi"/>
          <w:sz w:val="22"/>
          <w:szCs w:val="22"/>
        </w:rPr>
        <w:t>E</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EB.</w:t>
      </w:r>
    </w:p>
    <w:p w14:paraId="3F9C9237"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 xml:space="preserve">Les panneaux devant être réflectorisés le sont par application d’un film réflecteur à surface lisse. Ces panneaux sont garantis cinq (5) ans. Le Cocontractant précise dans son offre la dénomination commerciale et le numéro d'homologation du film </w:t>
      </w:r>
      <w:proofErr w:type="spellStart"/>
      <w:r w:rsidRPr="00416B1F">
        <w:rPr>
          <w:rFonts w:asciiTheme="majorHAnsi" w:hAnsiTheme="majorHAnsi"/>
          <w:sz w:val="22"/>
          <w:szCs w:val="22"/>
        </w:rPr>
        <w:t>rétro-réfléchissant</w:t>
      </w:r>
      <w:proofErr w:type="spellEnd"/>
      <w:r w:rsidRPr="00416B1F">
        <w:rPr>
          <w:rFonts w:asciiTheme="majorHAnsi" w:hAnsiTheme="majorHAnsi"/>
          <w:sz w:val="22"/>
          <w:szCs w:val="22"/>
        </w:rPr>
        <w:t xml:space="preserve"> qu'il compte utiliser.</w:t>
      </w:r>
    </w:p>
    <w:p w14:paraId="74A221BE"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 xml:space="preserve">Les fonds </w:t>
      </w:r>
      <w:proofErr w:type="spellStart"/>
      <w:r w:rsidRPr="00416B1F">
        <w:rPr>
          <w:rFonts w:asciiTheme="majorHAnsi" w:hAnsiTheme="majorHAnsi"/>
          <w:sz w:val="22"/>
          <w:szCs w:val="22"/>
        </w:rPr>
        <w:t>rétro-réfléchissants</w:t>
      </w:r>
      <w:proofErr w:type="spellEnd"/>
      <w:r w:rsidRPr="00416B1F">
        <w:rPr>
          <w:rFonts w:asciiTheme="majorHAnsi" w:hAnsiTheme="majorHAnsi"/>
          <w:sz w:val="22"/>
          <w:szCs w:val="22"/>
        </w:rPr>
        <w:t xml:space="preserve"> des signaux doivent être réalisés par l’application d’une peinture glycérophtalique, semi-brillante, cuite au four. Cette application doit être suffisamment régulière pour présenter une qualité d’uni lisse et sans aucune aspérité.</w:t>
      </w:r>
    </w:p>
    <w:p w14:paraId="0AF56718"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14:paraId="0380BAF2"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 xml:space="preserve">Le pouvoir réflecteur des matériaux </w:t>
      </w:r>
      <w:proofErr w:type="spellStart"/>
      <w:r w:rsidRPr="00416B1F">
        <w:rPr>
          <w:rFonts w:asciiTheme="majorHAnsi" w:hAnsiTheme="majorHAnsi"/>
          <w:sz w:val="22"/>
          <w:szCs w:val="22"/>
        </w:rPr>
        <w:t>rétro-réfléchissants</w:t>
      </w:r>
      <w:proofErr w:type="spellEnd"/>
      <w:r w:rsidRPr="00416B1F">
        <w:rPr>
          <w:rFonts w:asciiTheme="majorHAnsi" w:hAnsiTheme="majorHAnsi"/>
          <w:sz w:val="22"/>
          <w:szCs w:val="22"/>
        </w:rPr>
        <w:t xml:space="preserve"> ne doit pas subir une perte de plus de 20 % par rapport à l’état sec initial, après une période de deux ans d’exploitation.</w:t>
      </w:r>
    </w:p>
    <w:p w14:paraId="7C90845E"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Les matériaux réfléchissants de fond doivent être suffisamment flexibles pour résister aux chocs et intempéries. Ils doivent renvoyer la lumière incidente pour des angles allant jusqu’à 25 degrés.</w:t>
      </w:r>
    </w:p>
    <w:p w14:paraId="4F32FBAA"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surface</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panneaux</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signaux</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parfaitement</w:t>
      </w:r>
      <w:r w:rsidRPr="00416B1F">
        <w:rPr>
          <w:rFonts w:asciiTheme="majorHAnsi" w:hAnsiTheme="majorHAnsi"/>
          <w:spacing w:val="-6"/>
          <w:sz w:val="22"/>
          <w:szCs w:val="22"/>
        </w:rPr>
        <w:t xml:space="preserve"> </w:t>
      </w:r>
      <w:r w:rsidRPr="00416B1F">
        <w:rPr>
          <w:rFonts w:asciiTheme="majorHAnsi" w:hAnsiTheme="majorHAnsi"/>
          <w:sz w:val="22"/>
          <w:szCs w:val="22"/>
        </w:rPr>
        <w:t>lisse</w:t>
      </w:r>
      <w:r w:rsidRPr="00416B1F">
        <w:rPr>
          <w:rFonts w:asciiTheme="majorHAnsi" w:hAnsiTheme="majorHAnsi"/>
          <w:spacing w:val="-6"/>
          <w:sz w:val="22"/>
          <w:szCs w:val="22"/>
        </w:rPr>
        <w:t xml:space="preserve"> </w:t>
      </w:r>
      <w:r w:rsidRPr="00416B1F">
        <w:rPr>
          <w:rFonts w:asciiTheme="majorHAnsi" w:hAnsiTheme="majorHAnsi"/>
          <w:sz w:val="22"/>
          <w:szCs w:val="22"/>
        </w:rPr>
        <w:t>pour</w:t>
      </w:r>
      <w:r w:rsidRPr="00416B1F">
        <w:rPr>
          <w:rFonts w:asciiTheme="majorHAnsi" w:hAnsiTheme="majorHAnsi"/>
          <w:spacing w:val="-7"/>
          <w:sz w:val="22"/>
          <w:szCs w:val="22"/>
        </w:rPr>
        <w:t xml:space="preserve"> </w:t>
      </w:r>
      <w:r w:rsidRPr="00416B1F">
        <w:rPr>
          <w:rFonts w:asciiTheme="majorHAnsi" w:hAnsiTheme="majorHAnsi"/>
          <w:sz w:val="22"/>
          <w:szCs w:val="22"/>
        </w:rPr>
        <w:t>atténuer</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salissures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frais</w:t>
      </w:r>
      <w:r w:rsidRPr="00416B1F">
        <w:rPr>
          <w:rFonts w:asciiTheme="majorHAnsi" w:hAnsiTheme="majorHAnsi"/>
          <w:spacing w:val="-7"/>
          <w:sz w:val="22"/>
          <w:szCs w:val="22"/>
        </w:rPr>
        <w:t xml:space="preserve"> </w:t>
      </w:r>
      <w:r w:rsidRPr="00416B1F">
        <w:rPr>
          <w:rFonts w:asciiTheme="majorHAnsi" w:hAnsiTheme="majorHAnsi"/>
          <w:spacing w:val="-2"/>
          <w:sz w:val="22"/>
          <w:szCs w:val="22"/>
        </w:rPr>
        <w:t>d’entretien.</w:t>
      </w:r>
    </w:p>
    <w:p w14:paraId="71ED89CA"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La longueur des supports est telle que le bord inférieur du panneau (ou de panneau associé) se trouve à deux mètres (2 m) du niveau de l'accotement.</w:t>
      </w:r>
    </w:p>
    <w:p w14:paraId="40CBECD7"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Les panneaux et signaux sont boulonnés sur des supports en tube obstrués à leurs extrémités et galvanisés. Ces supports ne doivent présenter aucun angle vif. Les boulons, une fois serrés à leur position définitive, sont soudés sur la tige filetée.</w:t>
      </w:r>
    </w:p>
    <w:p w14:paraId="6A49C1A7"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Les panneaux et signaux sont étudiés et calculés pour une poussée totale de 180 kg/m2. Les efforts doivent être entièrement repris par les supports et les fondations, à l’exclusion de câbles tenseurs non admis.</w:t>
      </w:r>
    </w:p>
    <w:p w14:paraId="2A9723CC" w14:textId="77777777" w:rsidR="000F6605" w:rsidRPr="00416B1F" w:rsidRDefault="000F6605" w:rsidP="000F6605">
      <w:pPr>
        <w:numPr>
          <w:ilvl w:val="1"/>
          <w:numId w:val="52"/>
        </w:numPr>
        <w:tabs>
          <w:tab w:val="left" w:pos="1614"/>
        </w:tabs>
        <w:spacing w:line="241" w:lineRule="exact"/>
        <w:ind w:left="1614" w:hanging="905"/>
        <w:jc w:val="both"/>
        <w:rPr>
          <w:rFonts w:asciiTheme="majorHAnsi" w:hAnsiTheme="majorHAnsi"/>
          <w:b/>
        </w:rPr>
      </w:pPr>
      <w:r w:rsidRPr="00416B1F">
        <w:rPr>
          <w:rFonts w:asciiTheme="majorHAnsi" w:hAnsiTheme="majorHAnsi"/>
          <w:b/>
          <w:spacing w:val="-2"/>
        </w:rPr>
        <w:t>Balises</w:t>
      </w:r>
    </w:p>
    <w:p w14:paraId="034513D1"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 xml:space="preserve">Les balises de virage sont des balises J1 du type 2 de section circulaire (diamètre 150 mm) de hauteur 80 cm par rapport au niveau de l'accotement. Les balises sont en </w:t>
      </w:r>
      <w:proofErr w:type="spellStart"/>
      <w:r w:rsidRPr="00416B1F">
        <w:rPr>
          <w:rFonts w:asciiTheme="majorHAnsi" w:hAnsiTheme="majorHAnsi"/>
          <w:sz w:val="22"/>
          <w:szCs w:val="22"/>
        </w:rPr>
        <w:t>fibro-ciment</w:t>
      </w:r>
      <w:proofErr w:type="spellEnd"/>
      <w:r w:rsidRPr="00416B1F">
        <w:rPr>
          <w:rFonts w:asciiTheme="majorHAnsi" w:hAnsiTheme="majorHAnsi"/>
          <w:sz w:val="22"/>
          <w:szCs w:val="22"/>
        </w:rPr>
        <w:t>, en tôle émaillée ou galvanisée, en matière plastique, en béton B 300, ou en bois.</w:t>
      </w:r>
    </w:p>
    <w:p w14:paraId="0C15F014"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 xml:space="preserve">Parmi les essences de bois camerounais possédant ces caractéristiques requises, l’on peut citer : le </w:t>
      </w:r>
      <w:proofErr w:type="spellStart"/>
      <w:r w:rsidRPr="00416B1F">
        <w:rPr>
          <w:rFonts w:asciiTheme="majorHAnsi" w:hAnsiTheme="majorHAnsi"/>
          <w:sz w:val="22"/>
          <w:szCs w:val="22"/>
        </w:rPr>
        <w:t>Doussie</w:t>
      </w:r>
      <w:proofErr w:type="spellEnd"/>
      <w:r w:rsidRPr="00416B1F">
        <w:rPr>
          <w:rFonts w:asciiTheme="majorHAnsi" w:hAnsiTheme="majorHAnsi"/>
          <w:sz w:val="22"/>
          <w:szCs w:val="22"/>
        </w:rPr>
        <w:t xml:space="preserve">, le Moabi, le </w:t>
      </w:r>
      <w:proofErr w:type="spellStart"/>
      <w:r w:rsidRPr="00416B1F">
        <w:rPr>
          <w:rFonts w:asciiTheme="majorHAnsi" w:hAnsiTheme="majorHAnsi"/>
          <w:sz w:val="22"/>
          <w:szCs w:val="22"/>
        </w:rPr>
        <w:t>Tali</w:t>
      </w:r>
      <w:proofErr w:type="spellEnd"/>
      <w:r w:rsidRPr="00416B1F">
        <w:rPr>
          <w:rFonts w:asciiTheme="majorHAnsi" w:hAnsiTheme="majorHAnsi"/>
          <w:sz w:val="22"/>
          <w:szCs w:val="22"/>
        </w:rPr>
        <w:t xml:space="preserve">, l’Azobé, l’Iroko et le </w:t>
      </w:r>
      <w:proofErr w:type="spellStart"/>
      <w:r w:rsidRPr="00416B1F">
        <w:rPr>
          <w:rFonts w:asciiTheme="majorHAnsi" w:hAnsiTheme="majorHAnsi"/>
          <w:sz w:val="22"/>
          <w:szCs w:val="22"/>
        </w:rPr>
        <w:t>Bibinga</w:t>
      </w:r>
      <w:proofErr w:type="spellEnd"/>
      <w:r w:rsidRPr="00416B1F">
        <w:rPr>
          <w:rFonts w:asciiTheme="majorHAnsi" w:hAnsiTheme="majorHAnsi"/>
          <w:sz w:val="22"/>
          <w:szCs w:val="22"/>
        </w:rPr>
        <w:t>. (</w:t>
      </w:r>
      <w:proofErr w:type="gramStart"/>
      <w:r w:rsidRPr="00416B1F">
        <w:rPr>
          <w:rFonts w:asciiTheme="majorHAnsi" w:hAnsiTheme="majorHAnsi"/>
          <w:sz w:val="22"/>
          <w:szCs w:val="22"/>
        </w:rPr>
        <w:t>voir</w:t>
      </w:r>
      <w:proofErr w:type="gramEnd"/>
      <w:r w:rsidRPr="00416B1F">
        <w:rPr>
          <w:rFonts w:asciiTheme="majorHAnsi" w:hAnsiTheme="majorHAnsi"/>
          <w:sz w:val="22"/>
          <w:szCs w:val="22"/>
        </w:rPr>
        <w:t xml:space="preserve"> le § 11.13 ci-dessus)</w:t>
      </w:r>
    </w:p>
    <w:p w14:paraId="40A7D6C1" w14:textId="77777777" w:rsidR="000F6605" w:rsidRPr="00416B1F" w:rsidRDefault="000F6605" w:rsidP="000F6605">
      <w:pPr>
        <w:pStyle w:val="Corpsdetexte"/>
        <w:ind w:right="568"/>
        <w:jc w:val="both"/>
        <w:rPr>
          <w:rFonts w:asciiTheme="majorHAnsi" w:hAnsiTheme="majorHAnsi"/>
          <w:sz w:val="22"/>
          <w:szCs w:val="22"/>
        </w:rPr>
      </w:pPr>
      <w:r w:rsidRPr="00416B1F">
        <w:rPr>
          <w:rFonts w:asciiTheme="majorHAnsi" w:hAnsiTheme="majorHAnsi"/>
          <w:sz w:val="22"/>
          <w:szCs w:val="22"/>
        </w:rPr>
        <w:t>Elles sont implantées sur l'accotement extérieur du virage, l'axe à un mètre du bord extérieur de la couche de roulement. L'espacement entre deux balises consécutives est égal à 10 mètres, sauf dérogation accordée par le Maître</w:t>
      </w:r>
      <w:r w:rsidRPr="00416B1F">
        <w:rPr>
          <w:rFonts w:asciiTheme="majorHAnsi" w:hAnsiTheme="majorHAnsi"/>
          <w:spacing w:val="-2"/>
          <w:sz w:val="22"/>
          <w:szCs w:val="22"/>
        </w:rPr>
        <w:t xml:space="preserve"> </w:t>
      </w:r>
      <w:r w:rsidRPr="00416B1F">
        <w:rPr>
          <w:rFonts w:asciiTheme="majorHAnsi" w:hAnsiTheme="majorHAnsi"/>
          <w:sz w:val="22"/>
          <w:szCs w:val="22"/>
        </w:rPr>
        <w:t>d’œuvre.</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balises</w:t>
      </w:r>
      <w:r w:rsidRPr="00416B1F">
        <w:rPr>
          <w:rFonts w:asciiTheme="majorHAnsi" w:hAnsiTheme="majorHAnsi"/>
          <w:spacing w:val="-1"/>
          <w:sz w:val="22"/>
          <w:szCs w:val="22"/>
        </w:rPr>
        <w:t xml:space="preserve"> </w:t>
      </w:r>
      <w:r w:rsidRPr="00416B1F">
        <w:rPr>
          <w:rFonts w:asciiTheme="majorHAnsi" w:hAnsiTheme="majorHAnsi"/>
          <w:sz w:val="22"/>
          <w:szCs w:val="22"/>
        </w:rPr>
        <w:t>portent</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3"/>
          <w:sz w:val="22"/>
          <w:szCs w:val="22"/>
        </w:rPr>
        <w:t xml:space="preserve"> </w:t>
      </w:r>
      <w:r w:rsidRPr="00416B1F">
        <w:rPr>
          <w:rFonts w:asciiTheme="majorHAnsi" w:hAnsiTheme="majorHAnsi"/>
          <w:sz w:val="22"/>
          <w:szCs w:val="22"/>
        </w:rPr>
        <w:t>dispositif rétro</w:t>
      </w:r>
      <w:r w:rsidRPr="00416B1F">
        <w:rPr>
          <w:rFonts w:asciiTheme="majorHAnsi" w:hAnsiTheme="majorHAnsi"/>
          <w:spacing w:val="-1"/>
          <w:sz w:val="22"/>
          <w:szCs w:val="22"/>
        </w:rPr>
        <w:t xml:space="preserve"> </w:t>
      </w:r>
      <w:r w:rsidRPr="00416B1F">
        <w:rPr>
          <w:rFonts w:asciiTheme="majorHAnsi" w:hAnsiTheme="majorHAnsi"/>
          <w:sz w:val="22"/>
          <w:szCs w:val="22"/>
        </w:rPr>
        <w:t>réfléchissant</w:t>
      </w:r>
      <w:r w:rsidRPr="00416B1F">
        <w:rPr>
          <w:rFonts w:asciiTheme="majorHAnsi" w:hAnsiTheme="majorHAnsi"/>
          <w:spacing w:val="-1"/>
          <w:sz w:val="22"/>
          <w:szCs w:val="22"/>
        </w:rPr>
        <w:t xml:space="preserve"> </w:t>
      </w:r>
      <w:r w:rsidRPr="00416B1F">
        <w:rPr>
          <w:rFonts w:asciiTheme="majorHAnsi" w:hAnsiTheme="majorHAnsi"/>
          <w:sz w:val="22"/>
          <w:szCs w:val="22"/>
        </w:rPr>
        <w:t>constitué</w:t>
      </w:r>
      <w:r w:rsidRPr="00416B1F">
        <w:rPr>
          <w:rFonts w:asciiTheme="majorHAnsi" w:hAnsiTheme="majorHAnsi"/>
          <w:spacing w:val="-2"/>
          <w:sz w:val="22"/>
          <w:szCs w:val="22"/>
        </w:rPr>
        <w:t xml:space="preserve"> </w:t>
      </w:r>
      <w:r w:rsidRPr="00416B1F">
        <w:rPr>
          <w:rFonts w:asciiTheme="majorHAnsi" w:hAnsiTheme="majorHAnsi"/>
          <w:sz w:val="22"/>
          <w:szCs w:val="22"/>
        </w:rPr>
        <w:t>par</w:t>
      </w:r>
      <w:r w:rsidRPr="00416B1F">
        <w:rPr>
          <w:rFonts w:asciiTheme="majorHAnsi" w:hAnsiTheme="majorHAnsi"/>
          <w:spacing w:val="-2"/>
          <w:sz w:val="22"/>
          <w:szCs w:val="22"/>
        </w:rPr>
        <w:t xml:space="preserve"> </w:t>
      </w:r>
      <w:r w:rsidRPr="00416B1F">
        <w:rPr>
          <w:rFonts w:asciiTheme="majorHAnsi" w:hAnsiTheme="majorHAnsi"/>
          <w:sz w:val="22"/>
          <w:szCs w:val="22"/>
        </w:rPr>
        <w:t>une</w:t>
      </w:r>
      <w:r w:rsidRPr="00416B1F">
        <w:rPr>
          <w:rFonts w:asciiTheme="majorHAnsi" w:hAnsiTheme="majorHAnsi"/>
          <w:spacing w:val="-2"/>
          <w:sz w:val="22"/>
          <w:szCs w:val="22"/>
        </w:rPr>
        <w:t xml:space="preserve"> </w:t>
      </w:r>
      <w:r w:rsidRPr="00416B1F">
        <w:rPr>
          <w:rFonts w:asciiTheme="majorHAnsi" w:hAnsiTheme="majorHAnsi"/>
          <w:sz w:val="22"/>
          <w:szCs w:val="22"/>
        </w:rPr>
        <w:t>bande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100</w:t>
      </w:r>
      <w:r w:rsidRPr="00416B1F">
        <w:rPr>
          <w:rFonts w:asciiTheme="majorHAnsi" w:hAnsiTheme="majorHAnsi"/>
          <w:spacing w:val="-3"/>
          <w:sz w:val="22"/>
          <w:szCs w:val="22"/>
        </w:rPr>
        <w:t xml:space="preserve"> </w:t>
      </w:r>
      <w:r w:rsidRPr="00416B1F">
        <w:rPr>
          <w:rFonts w:asciiTheme="majorHAnsi" w:hAnsiTheme="majorHAnsi"/>
          <w:sz w:val="22"/>
          <w:szCs w:val="22"/>
        </w:rPr>
        <w:t>mm</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hauteur placée à 150 mm de la tête de la balise.</w:t>
      </w:r>
    </w:p>
    <w:p w14:paraId="01E69063" w14:textId="77777777" w:rsidR="000F6605" w:rsidRPr="00416B1F" w:rsidRDefault="000F6605" w:rsidP="000F6605">
      <w:pPr>
        <w:numPr>
          <w:ilvl w:val="1"/>
          <w:numId w:val="52"/>
        </w:numPr>
        <w:tabs>
          <w:tab w:val="left" w:pos="1614"/>
        </w:tabs>
        <w:spacing w:line="239" w:lineRule="exact"/>
        <w:ind w:left="1614" w:hanging="905"/>
        <w:jc w:val="both"/>
        <w:rPr>
          <w:rFonts w:asciiTheme="majorHAnsi" w:hAnsiTheme="majorHAnsi"/>
          <w:b/>
        </w:rPr>
      </w:pPr>
      <w:r w:rsidRPr="00416B1F">
        <w:rPr>
          <w:rFonts w:asciiTheme="majorHAnsi" w:hAnsiTheme="majorHAnsi"/>
          <w:b/>
        </w:rPr>
        <w:t>Bornes</w:t>
      </w:r>
      <w:r w:rsidRPr="00416B1F">
        <w:rPr>
          <w:rFonts w:asciiTheme="majorHAnsi" w:hAnsiTheme="majorHAnsi"/>
          <w:b/>
          <w:spacing w:val="-11"/>
        </w:rPr>
        <w:t xml:space="preserve"> </w:t>
      </w:r>
      <w:r w:rsidRPr="00416B1F">
        <w:rPr>
          <w:rFonts w:asciiTheme="majorHAnsi" w:hAnsiTheme="majorHAnsi"/>
          <w:b/>
          <w:spacing w:val="-2"/>
        </w:rPr>
        <w:t>kilométriques</w:t>
      </w:r>
    </w:p>
    <w:p w14:paraId="053DC7D6"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Les bornes kilométriques sont préfabriquées en béton B 350 aux dimensions indiquées sur le plan type correspondant. Elles portent les inscriptions indiquées par le Maître d’œuvre.</w:t>
      </w:r>
    </w:p>
    <w:p w14:paraId="2E28141E" w14:textId="77777777" w:rsidR="000F6605" w:rsidRPr="00416B1F" w:rsidRDefault="000F6605" w:rsidP="000F6605">
      <w:pPr>
        <w:numPr>
          <w:ilvl w:val="1"/>
          <w:numId w:val="51"/>
        </w:numPr>
        <w:tabs>
          <w:tab w:val="left" w:pos="1614"/>
        </w:tabs>
        <w:spacing w:line="241" w:lineRule="exact"/>
        <w:ind w:left="1614" w:hanging="905"/>
        <w:jc w:val="both"/>
        <w:rPr>
          <w:rFonts w:asciiTheme="majorHAnsi" w:hAnsiTheme="majorHAnsi"/>
          <w:b/>
        </w:rPr>
      </w:pPr>
      <w:r w:rsidRPr="00416B1F">
        <w:rPr>
          <w:rFonts w:asciiTheme="majorHAnsi" w:hAnsiTheme="majorHAnsi"/>
          <w:b/>
        </w:rPr>
        <w:t>Barrières</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spacing w:val="-4"/>
        </w:rPr>
        <w:t>pluie</w:t>
      </w:r>
    </w:p>
    <w:p w14:paraId="52989649"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14:paraId="42CA3F7B"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Elles</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4"/>
          <w:sz w:val="22"/>
          <w:szCs w:val="22"/>
        </w:rPr>
        <w:t xml:space="preserve"> </w:t>
      </w:r>
      <w:r w:rsidRPr="00416B1F">
        <w:rPr>
          <w:rFonts w:asciiTheme="majorHAnsi" w:hAnsiTheme="majorHAnsi"/>
          <w:sz w:val="22"/>
          <w:szCs w:val="22"/>
        </w:rPr>
        <w:t>métal</w:t>
      </w:r>
      <w:r w:rsidRPr="00416B1F">
        <w:rPr>
          <w:rFonts w:asciiTheme="majorHAnsi" w:hAnsiTheme="majorHAnsi"/>
          <w:spacing w:val="-5"/>
          <w:sz w:val="22"/>
          <w:szCs w:val="22"/>
        </w:rPr>
        <w:t xml:space="preserve"> </w:t>
      </w:r>
      <w:r w:rsidRPr="00416B1F">
        <w:rPr>
          <w:rFonts w:asciiTheme="majorHAnsi" w:hAnsiTheme="majorHAnsi"/>
          <w:sz w:val="22"/>
          <w:szCs w:val="22"/>
        </w:rPr>
        <w:t>ou</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bois</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63F22274" w14:textId="77777777" w:rsidR="000F6605" w:rsidRPr="00416B1F" w:rsidRDefault="000F6605" w:rsidP="000F6605">
      <w:pPr>
        <w:pStyle w:val="Paragraphedeliste"/>
        <w:numPr>
          <w:ilvl w:val="0"/>
          <w:numId w:val="50"/>
        </w:numPr>
        <w:tabs>
          <w:tab w:val="left" w:pos="721"/>
          <w:tab w:val="left" w:pos="1069"/>
        </w:tabs>
        <w:ind w:right="579" w:hanging="12"/>
        <w:jc w:val="both"/>
        <w:rPr>
          <w:rFonts w:asciiTheme="majorHAnsi" w:hAnsiTheme="majorHAnsi"/>
        </w:rPr>
      </w:pPr>
      <w:r w:rsidRPr="00416B1F">
        <w:rPr>
          <w:rFonts w:asciiTheme="majorHAnsi" w:hAnsiTheme="majorHAnsi"/>
        </w:rPr>
        <w:t>Parmi les essences de bois camerounais possédant ces caractéristiques, l’on</w:t>
      </w:r>
      <w:r w:rsidRPr="00416B1F">
        <w:rPr>
          <w:rFonts w:asciiTheme="majorHAnsi" w:hAnsiTheme="majorHAnsi"/>
          <w:spacing w:val="-1"/>
        </w:rPr>
        <w:t xml:space="preserve"> </w:t>
      </w:r>
      <w:r w:rsidRPr="00416B1F">
        <w:rPr>
          <w:rFonts w:asciiTheme="majorHAnsi" w:hAnsiTheme="majorHAnsi"/>
        </w:rPr>
        <w:t xml:space="preserve">peut </w:t>
      </w:r>
      <w:proofErr w:type="gramStart"/>
      <w:r w:rsidRPr="00416B1F">
        <w:rPr>
          <w:rFonts w:asciiTheme="majorHAnsi" w:hAnsiTheme="majorHAnsi"/>
        </w:rPr>
        <w:t>citer:</w:t>
      </w:r>
      <w:proofErr w:type="gramEnd"/>
      <w:r w:rsidRPr="00416B1F">
        <w:rPr>
          <w:rFonts w:asciiTheme="majorHAnsi" w:hAnsiTheme="majorHAnsi"/>
          <w:spacing w:val="-1"/>
        </w:rPr>
        <w:t xml:space="preserve"> </w:t>
      </w:r>
      <w:r w:rsidRPr="00416B1F">
        <w:rPr>
          <w:rFonts w:asciiTheme="majorHAnsi" w:hAnsiTheme="majorHAnsi"/>
        </w:rPr>
        <w:t xml:space="preserve">le </w:t>
      </w:r>
      <w:proofErr w:type="spellStart"/>
      <w:r w:rsidRPr="00416B1F">
        <w:rPr>
          <w:rFonts w:asciiTheme="majorHAnsi" w:hAnsiTheme="majorHAnsi"/>
        </w:rPr>
        <w:t>Doussie</w:t>
      </w:r>
      <w:proofErr w:type="spellEnd"/>
      <w:r w:rsidRPr="00416B1F">
        <w:rPr>
          <w:rFonts w:asciiTheme="majorHAnsi" w:hAnsiTheme="majorHAnsi"/>
        </w:rPr>
        <w:t xml:space="preserve">, le Moabi, le </w:t>
      </w:r>
      <w:proofErr w:type="spellStart"/>
      <w:r w:rsidRPr="00416B1F">
        <w:rPr>
          <w:rFonts w:asciiTheme="majorHAnsi" w:hAnsiTheme="majorHAnsi"/>
        </w:rPr>
        <w:t>Tali</w:t>
      </w:r>
      <w:proofErr w:type="spellEnd"/>
      <w:r w:rsidRPr="00416B1F">
        <w:rPr>
          <w:rFonts w:asciiTheme="majorHAnsi" w:hAnsiTheme="majorHAnsi"/>
        </w:rPr>
        <w:t xml:space="preserve">, l’Azobé, l’Iroko et le </w:t>
      </w:r>
      <w:proofErr w:type="spellStart"/>
      <w:r w:rsidRPr="00416B1F">
        <w:rPr>
          <w:rFonts w:asciiTheme="majorHAnsi" w:hAnsiTheme="majorHAnsi"/>
        </w:rPr>
        <w:t>Bibinga</w:t>
      </w:r>
      <w:proofErr w:type="spellEnd"/>
      <w:r w:rsidRPr="00416B1F">
        <w:rPr>
          <w:rFonts w:asciiTheme="majorHAnsi" w:hAnsiTheme="majorHAnsi"/>
        </w:rPr>
        <w:t>. . (</w:t>
      </w:r>
      <w:proofErr w:type="gramStart"/>
      <w:r w:rsidRPr="00416B1F">
        <w:rPr>
          <w:rFonts w:asciiTheme="majorHAnsi" w:hAnsiTheme="majorHAnsi"/>
        </w:rPr>
        <w:t>voir</w:t>
      </w:r>
      <w:proofErr w:type="gramEnd"/>
      <w:r w:rsidRPr="00416B1F">
        <w:rPr>
          <w:rFonts w:asciiTheme="majorHAnsi" w:hAnsiTheme="majorHAnsi"/>
        </w:rPr>
        <w:t xml:space="preserve"> le § 11.13 ci-dessus) ;</w:t>
      </w:r>
    </w:p>
    <w:p w14:paraId="5B20B500" w14:textId="77777777" w:rsidR="000F6605" w:rsidRPr="00416B1F" w:rsidRDefault="000F6605" w:rsidP="000F6605">
      <w:pPr>
        <w:pStyle w:val="Paragraphedeliste"/>
        <w:numPr>
          <w:ilvl w:val="0"/>
          <w:numId w:val="50"/>
        </w:numPr>
        <w:tabs>
          <w:tab w:val="left" w:pos="1069"/>
        </w:tabs>
        <w:spacing w:line="240" w:lineRule="exact"/>
        <w:ind w:left="1069" w:hanging="360"/>
        <w:jc w:val="both"/>
        <w:rPr>
          <w:rFonts w:asciiTheme="majorHAnsi" w:hAnsiTheme="majorHAnsi"/>
        </w:rPr>
      </w:pP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métal</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base</w:t>
      </w:r>
      <w:r w:rsidRPr="00416B1F">
        <w:rPr>
          <w:rFonts w:asciiTheme="majorHAnsi" w:hAnsiTheme="majorHAnsi"/>
          <w:spacing w:val="-4"/>
        </w:rPr>
        <w:t xml:space="preserve"> </w:t>
      </w:r>
      <w:r w:rsidRPr="00416B1F">
        <w:rPr>
          <w:rFonts w:asciiTheme="majorHAnsi" w:hAnsiTheme="majorHAnsi"/>
        </w:rPr>
        <w:t>est</w:t>
      </w:r>
      <w:r w:rsidRPr="00416B1F">
        <w:rPr>
          <w:rFonts w:asciiTheme="majorHAnsi" w:hAnsiTheme="majorHAnsi"/>
          <w:spacing w:val="-4"/>
        </w:rPr>
        <w:t xml:space="preserve"> </w:t>
      </w:r>
      <w:r w:rsidRPr="00416B1F">
        <w:rPr>
          <w:rFonts w:asciiTheme="majorHAnsi" w:hAnsiTheme="majorHAnsi"/>
        </w:rPr>
        <w:t>l'acier</w:t>
      </w:r>
      <w:r w:rsidRPr="00416B1F">
        <w:rPr>
          <w:rFonts w:asciiTheme="majorHAnsi" w:hAnsiTheme="majorHAnsi"/>
          <w:spacing w:val="-6"/>
        </w:rPr>
        <w:t xml:space="preserve"> </w:t>
      </w:r>
      <w:r w:rsidRPr="00416B1F">
        <w:rPr>
          <w:rFonts w:asciiTheme="majorHAnsi" w:hAnsiTheme="majorHAnsi"/>
        </w:rPr>
        <w:t>E</w:t>
      </w:r>
      <w:r w:rsidRPr="00416B1F">
        <w:rPr>
          <w:rFonts w:asciiTheme="majorHAnsi" w:hAnsiTheme="majorHAnsi"/>
          <w:spacing w:val="-4"/>
        </w:rPr>
        <w:t xml:space="preserve"> </w:t>
      </w:r>
      <w:r w:rsidRPr="00416B1F">
        <w:rPr>
          <w:rFonts w:asciiTheme="majorHAnsi" w:hAnsiTheme="majorHAnsi"/>
        </w:rPr>
        <w:t>24.1</w:t>
      </w:r>
      <w:r w:rsidRPr="00416B1F">
        <w:rPr>
          <w:rFonts w:asciiTheme="majorHAnsi" w:hAnsiTheme="majorHAnsi"/>
          <w:spacing w:val="-6"/>
        </w:rPr>
        <w:t xml:space="preserve"> </w:t>
      </w:r>
      <w:r w:rsidRPr="00416B1F">
        <w:rPr>
          <w:rFonts w:asciiTheme="majorHAnsi" w:hAnsiTheme="majorHAnsi"/>
        </w:rPr>
        <w:t>galvanisé</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chaud</w:t>
      </w:r>
      <w:r w:rsidRPr="00416B1F">
        <w:rPr>
          <w:rFonts w:asciiTheme="majorHAnsi" w:hAnsiTheme="majorHAnsi"/>
          <w:spacing w:val="-5"/>
        </w:rPr>
        <w:t xml:space="preserve"> </w:t>
      </w:r>
      <w:r w:rsidRPr="00416B1F">
        <w:rPr>
          <w:rFonts w:asciiTheme="majorHAnsi" w:hAnsiTheme="majorHAnsi"/>
        </w:rPr>
        <w:t>(revêtement</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80µ</w:t>
      </w:r>
      <w:r w:rsidRPr="00416B1F">
        <w:rPr>
          <w:rFonts w:asciiTheme="majorHAnsi" w:hAnsiTheme="majorHAnsi"/>
          <w:spacing w:val="-5"/>
        </w:rPr>
        <w:t xml:space="preserve"> </w:t>
      </w:r>
      <w:r w:rsidRPr="00416B1F">
        <w:rPr>
          <w:rFonts w:asciiTheme="majorHAnsi" w:hAnsiTheme="majorHAnsi"/>
        </w:rPr>
        <w:t>au</w:t>
      </w:r>
      <w:r w:rsidRPr="00416B1F">
        <w:rPr>
          <w:rFonts w:asciiTheme="majorHAnsi" w:hAnsiTheme="majorHAnsi"/>
          <w:spacing w:val="-5"/>
        </w:rPr>
        <w:t xml:space="preserve"> </w:t>
      </w:r>
      <w:r w:rsidRPr="00416B1F">
        <w:rPr>
          <w:rFonts w:asciiTheme="majorHAnsi" w:hAnsiTheme="majorHAnsi"/>
          <w:spacing w:val="-2"/>
        </w:rPr>
        <w:t>minimum).</w:t>
      </w:r>
    </w:p>
    <w:p w14:paraId="10CC9A51"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parties</w:t>
      </w:r>
      <w:r w:rsidRPr="00416B1F">
        <w:rPr>
          <w:rFonts w:asciiTheme="majorHAnsi" w:hAnsiTheme="majorHAnsi"/>
          <w:spacing w:val="-5"/>
          <w:sz w:val="22"/>
          <w:szCs w:val="22"/>
        </w:rPr>
        <w:t xml:space="preserve"> </w:t>
      </w:r>
      <w:r w:rsidRPr="00416B1F">
        <w:rPr>
          <w:rFonts w:asciiTheme="majorHAnsi" w:hAnsiTheme="majorHAnsi"/>
          <w:sz w:val="22"/>
          <w:szCs w:val="22"/>
        </w:rPr>
        <w:t>métalliques</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2"/>
          <w:sz w:val="22"/>
          <w:szCs w:val="22"/>
        </w:rPr>
        <w:t xml:space="preserve"> </w:t>
      </w:r>
      <w:r w:rsidRPr="00416B1F">
        <w:rPr>
          <w:rFonts w:asciiTheme="majorHAnsi" w:hAnsiTheme="majorHAnsi"/>
          <w:sz w:val="22"/>
          <w:szCs w:val="22"/>
        </w:rPr>
        <w:t>peintes</w:t>
      </w:r>
      <w:r w:rsidRPr="00416B1F">
        <w:rPr>
          <w:rFonts w:asciiTheme="majorHAnsi" w:hAnsiTheme="majorHAnsi"/>
          <w:spacing w:val="-5"/>
          <w:sz w:val="22"/>
          <w:szCs w:val="22"/>
        </w:rPr>
        <w:t xml:space="preserve"> </w:t>
      </w:r>
      <w:r w:rsidRPr="00416B1F">
        <w:rPr>
          <w:rFonts w:asciiTheme="majorHAnsi" w:hAnsiTheme="majorHAnsi"/>
          <w:sz w:val="22"/>
          <w:szCs w:val="22"/>
        </w:rPr>
        <w:t>avec</w:t>
      </w:r>
      <w:r w:rsidRPr="00416B1F">
        <w:rPr>
          <w:rFonts w:asciiTheme="majorHAnsi" w:hAnsiTheme="majorHAnsi"/>
          <w:spacing w:val="-5"/>
          <w:sz w:val="22"/>
          <w:szCs w:val="22"/>
        </w:rPr>
        <w:t xml:space="preserve"> </w:t>
      </w:r>
      <w:r w:rsidRPr="00416B1F">
        <w:rPr>
          <w:rFonts w:asciiTheme="majorHAnsi" w:hAnsiTheme="majorHAnsi"/>
          <w:sz w:val="22"/>
          <w:szCs w:val="22"/>
        </w:rPr>
        <w:t>trois</w:t>
      </w:r>
      <w:r w:rsidRPr="00416B1F">
        <w:rPr>
          <w:rFonts w:asciiTheme="majorHAnsi" w:hAnsiTheme="majorHAnsi"/>
          <w:spacing w:val="-5"/>
          <w:sz w:val="22"/>
          <w:szCs w:val="22"/>
        </w:rPr>
        <w:t xml:space="preserve"> </w:t>
      </w:r>
      <w:r w:rsidRPr="00416B1F">
        <w:rPr>
          <w:rFonts w:asciiTheme="majorHAnsi" w:hAnsiTheme="majorHAnsi"/>
          <w:sz w:val="22"/>
          <w:szCs w:val="22"/>
        </w:rPr>
        <w:t>couches</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peinture</w:t>
      </w:r>
      <w:r w:rsidRPr="00416B1F">
        <w:rPr>
          <w:rFonts w:asciiTheme="majorHAnsi" w:hAnsiTheme="majorHAnsi"/>
          <w:spacing w:val="-4"/>
          <w:sz w:val="22"/>
          <w:szCs w:val="22"/>
        </w:rPr>
        <w:t xml:space="preserve"> </w:t>
      </w:r>
      <w:r w:rsidRPr="00416B1F">
        <w:rPr>
          <w:rFonts w:asciiTheme="majorHAnsi" w:hAnsiTheme="majorHAnsi"/>
          <w:sz w:val="22"/>
          <w:szCs w:val="22"/>
        </w:rPr>
        <w:t>agréée</w:t>
      </w:r>
      <w:r w:rsidRPr="00416B1F">
        <w:rPr>
          <w:rFonts w:asciiTheme="majorHAnsi" w:hAnsiTheme="majorHAnsi"/>
          <w:spacing w:val="-4"/>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Maître</w:t>
      </w:r>
      <w:r w:rsidRPr="00416B1F">
        <w:rPr>
          <w:rFonts w:asciiTheme="majorHAnsi" w:hAnsiTheme="majorHAnsi"/>
          <w:spacing w:val="-4"/>
          <w:sz w:val="22"/>
          <w:szCs w:val="22"/>
        </w:rPr>
        <w:t xml:space="preserve"> </w:t>
      </w:r>
      <w:r w:rsidRPr="00416B1F">
        <w:rPr>
          <w:rFonts w:asciiTheme="majorHAnsi" w:hAnsiTheme="majorHAnsi"/>
          <w:sz w:val="22"/>
          <w:szCs w:val="22"/>
        </w:rPr>
        <w:t>d’œuvre,</w:t>
      </w:r>
      <w:r w:rsidRPr="00416B1F">
        <w:rPr>
          <w:rFonts w:asciiTheme="majorHAnsi" w:hAnsiTheme="majorHAnsi"/>
          <w:spacing w:val="-5"/>
          <w:sz w:val="22"/>
          <w:szCs w:val="22"/>
        </w:rPr>
        <w:t xml:space="preserve"> </w:t>
      </w:r>
      <w:r w:rsidRPr="00416B1F">
        <w:rPr>
          <w:rFonts w:asciiTheme="majorHAnsi" w:hAnsiTheme="majorHAnsi"/>
          <w:sz w:val="22"/>
          <w:szCs w:val="22"/>
        </w:rPr>
        <w:t>avec</w:t>
      </w:r>
      <w:r w:rsidRPr="00416B1F">
        <w:rPr>
          <w:rFonts w:asciiTheme="majorHAnsi" w:hAnsiTheme="majorHAnsi"/>
          <w:spacing w:val="-5"/>
          <w:sz w:val="22"/>
          <w:szCs w:val="22"/>
        </w:rPr>
        <w:t xml:space="preserve"> </w:t>
      </w:r>
      <w:r w:rsidRPr="00416B1F">
        <w:rPr>
          <w:rFonts w:asciiTheme="majorHAnsi" w:hAnsiTheme="majorHAnsi"/>
          <w:sz w:val="22"/>
          <w:szCs w:val="22"/>
        </w:rPr>
        <w:t>changement de couleur (rouge et blanc) tous les 50 cm.</w:t>
      </w:r>
    </w:p>
    <w:p w14:paraId="1448DCB0" w14:textId="77777777" w:rsidR="000F6605" w:rsidRPr="00416B1F" w:rsidRDefault="000F6605" w:rsidP="000F6605">
      <w:pPr>
        <w:numPr>
          <w:ilvl w:val="1"/>
          <w:numId w:val="51"/>
        </w:numPr>
        <w:tabs>
          <w:tab w:val="left" w:pos="1614"/>
        </w:tabs>
        <w:spacing w:line="240" w:lineRule="exact"/>
        <w:ind w:left="1614" w:hanging="905"/>
        <w:jc w:val="both"/>
        <w:rPr>
          <w:rFonts w:asciiTheme="majorHAnsi" w:hAnsiTheme="majorHAnsi"/>
          <w:b/>
        </w:rPr>
      </w:pPr>
      <w:r w:rsidRPr="00416B1F">
        <w:rPr>
          <w:rFonts w:asciiTheme="majorHAnsi" w:hAnsiTheme="majorHAnsi"/>
          <w:b/>
          <w:spacing w:val="-2"/>
        </w:rPr>
        <w:t>Peintures</w:t>
      </w:r>
    </w:p>
    <w:p w14:paraId="4A46F573" w14:textId="77777777" w:rsidR="000F6605" w:rsidRPr="00416B1F" w:rsidRDefault="000F6605" w:rsidP="000F6605">
      <w:pPr>
        <w:pStyle w:val="Corpsdetexte"/>
        <w:ind w:right="1523"/>
        <w:rPr>
          <w:rFonts w:asciiTheme="majorHAnsi" w:hAnsiTheme="majorHAnsi"/>
          <w:b/>
          <w:sz w:val="22"/>
          <w:szCs w:val="22"/>
        </w:rPr>
      </w:pPr>
      <w:r w:rsidRPr="00416B1F">
        <w:rPr>
          <w:rFonts w:asciiTheme="majorHAnsi" w:hAnsiTheme="majorHAnsi"/>
          <w:sz w:val="22"/>
          <w:szCs w:val="22"/>
        </w:rPr>
        <w:t>Les peintures de protection à mettre en œuvre sur les profilés métalliques préalablement brossés à blanc,</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type</w:t>
      </w:r>
      <w:r w:rsidRPr="00416B1F">
        <w:rPr>
          <w:rFonts w:asciiTheme="majorHAnsi" w:hAnsiTheme="majorHAnsi"/>
          <w:spacing w:val="-4"/>
          <w:sz w:val="22"/>
          <w:szCs w:val="22"/>
        </w:rPr>
        <w:t xml:space="preserve"> </w:t>
      </w:r>
      <w:r w:rsidRPr="00416B1F">
        <w:rPr>
          <w:rFonts w:asciiTheme="majorHAnsi" w:hAnsiTheme="majorHAnsi"/>
          <w:sz w:val="22"/>
          <w:szCs w:val="22"/>
        </w:rPr>
        <w:t>glycérophtalique,</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doivent</w:t>
      </w:r>
      <w:r w:rsidRPr="00416B1F">
        <w:rPr>
          <w:rFonts w:asciiTheme="majorHAnsi" w:hAnsiTheme="majorHAnsi"/>
          <w:spacing w:val="-4"/>
          <w:sz w:val="22"/>
          <w:szCs w:val="22"/>
        </w:rPr>
        <w:t xml:space="preserve"> </w:t>
      </w:r>
      <w:r w:rsidRPr="00416B1F">
        <w:rPr>
          <w:rFonts w:asciiTheme="majorHAnsi" w:hAnsiTheme="majorHAnsi"/>
          <w:sz w:val="22"/>
          <w:szCs w:val="22"/>
        </w:rPr>
        <w:t>être</w:t>
      </w:r>
      <w:r w:rsidRPr="00416B1F">
        <w:rPr>
          <w:rFonts w:asciiTheme="majorHAnsi" w:hAnsiTheme="majorHAnsi"/>
          <w:spacing w:val="-4"/>
          <w:sz w:val="22"/>
          <w:szCs w:val="22"/>
        </w:rPr>
        <w:t xml:space="preserve"> </w:t>
      </w:r>
      <w:r w:rsidRPr="00416B1F">
        <w:rPr>
          <w:rFonts w:asciiTheme="majorHAnsi" w:hAnsiTheme="majorHAnsi"/>
          <w:sz w:val="22"/>
          <w:szCs w:val="22"/>
        </w:rPr>
        <w:t>soumises</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l’agrément</w:t>
      </w:r>
      <w:r w:rsidRPr="00416B1F">
        <w:rPr>
          <w:rFonts w:asciiTheme="majorHAnsi" w:hAnsiTheme="majorHAnsi"/>
          <w:spacing w:val="-4"/>
          <w:sz w:val="22"/>
          <w:szCs w:val="22"/>
        </w:rPr>
        <w:t xml:space="preserve"> </w:t>
      </w:r>
      <w:r w:rsidRPr="00416B1F">
        <w:rPr>
          <w:rFonts w:asciiTheme="majorHAnsi" w:hAnsiTheme="majorHAnsi"/>
          <w:sz w:val="22"/>
          <w:szCs w:val="22"/>
        </w:rPr>
        <w:t>préalable</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4"/>
          <w:sz w:val="22"/>
          <w:szCs w:val="22"/>
        </w:rPr>
        <w:t xml:space="preserve"> </w:t>
      </w:r>
      <w:r w:rsidRPr="00416B1F">
        <w:rPr>
          <w:rFonts w:asciiTheme="majorHAnsi" w:hAnsiTheme="majorHAnsi"/>
          <w:sz w:val="22"/>
          <w:szCs w:val="22"/>
        </w:rPr>
        <w:t>d’œuvre. Dans</w:t>
      </w:r>
      <w:r w:rsidRPr="00416B1F">
        <w:rPr>
          <w:rFonts w:asciiTheme="majorHAnsi" w:hAnsiTheme="majorHAnsi"/>
          <w:spacing w:val="-5"/>
          <w:sz w:val="22"/>
          <w:szCs w:val="22"/>
        </w:rPr>
        <w:t xml:space="preserve"> </w:t>
      </w:r>
      <w:r w:rsidRPr="00416B1F">
        <w:rPr>
          <w:rFonts w:asciiTheme="majorHAnsi" w:hAnsiTheme="majorHAnsi"/>
          <w:sz w:val="22"/>
          <w:szCs w:val="22"/>
        </w:rPr>
        <w:t>tous</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cas</w:t>
      </w:r>
      <w:r w:rsidRPr="00416B1F">
        <w:rPr>
          <w:rFonts w:asciiTheme="majorHAnsi" w:hAnsiTheme="majorHAnsi"/>
          <w:spacing w:val="-3"/>
          <w:sz w:val="22"/>
          <w:szCs w:val="22"/>
        </w:rPr>
        <w:t xml:space="preserve"> </w:t>
      </w:r>
      <w:r w:rsidRPr="00416B1F">
        <w:rPr>
          <w:rFonts w:asciiTheme="majorHAnsi" w:hAnsiTheme="majorHAnsi"/>
          <w:sz w:val="22"/>
          <w:szCs w:val="22"/>
        </w:rPr>
        <w:t>une</w:t>
      </w:r>
      <w:r w:rsidRPr="00416B1F">
        <w:rPr>
          <w:rFonts w:asciiTheme="majorHAnsi" w:hAnsiTheme="majorHAnsi"/>
          <w:spacing w:val="-4"/>
          <w:sz w:val="22"/>
          <w:szCs w:val="22"/>
        </w:rPr>
        <w:t xml:space="preserve"> </w:t>
      </w:r>
      <w:r w:rsidRPr="00416B1F">
        <w:rPr>
          <w:rFonts w:asciiTheme="majorHAnsi" w:hAnsiTheme="majorHAnsi"/>
          <w:sz w:val="22"/>
          <w:szCs w:val="22"/>
        </w:rPr>
        <w:t>sous-couche</w:t>
      </w:r>
      <w:r w:rsidRPr="00416B1F">
        <w:rPr>
          <w:rFonts w:asciiTheme="majorHAnsi" w:hAnsiTheme="majorHAnsi"/>
          <w:spacing w:val="-4"/>
          <w:sz w:val="22"/>
          <w:szCs w:val="22"/>
        </w:rPr>
        <w:t xml:space="preserve"> </w:t>
      </w:r>
      <w:r w:rsidRPr="00416B1F">
        <w:rPr>
          <w:rFonts w:asciiTheme="majorHAnsi" w:hAnsiTheme="majorHAnsi"/>
          <w:sz w:val="22"/>
          <w:szCs w:val="22"/>
        </w:rPr>
        <w:t>antirouille</w:t>
      </w:r>
      <w:r w:rsidRPr="00416B1F">
        <w:rPr>
          <w:rFonts w:asciiTheme="majorHAnsi" w:hAnsiTheme="majorHAnsi"/>
          <w:spacing w:val="-4"/>
          <w:sz w:val="22"/>
          <w:szCs w:val="22"/>
        </w:rPr>
        <w:t xml:space="preserve"> </w:t>
      </w:r>
      <w:r w:rsidRPr="00416B1F">
        <w:rPr>
          <w:rFonts w:asciiTheme="majorHAnsi" w:hAnsiTheme="majorHAnsi"/>
          <w:sz w:val="22"/>
          <w:szCs w:val="22"/>
        </w:rPr>
        <w:t>d'une</w:t>
      </w:r>
      <w:r w:rsidRPr="00416B1F">
        <w:rPr>
          <w:rFonts w:asciiTheme="majorHAnsi" w:hAnsiTheme="majorHAnsi"/>
          <w:spacing w:val="-4"/>
          <w:sz w:val="22"/>
          <w:szCs w:val="22"/>
        </w:rPr>
        <w:t xml:space="preserve"> </w:t>
      </w:r>
      <w:r w:rsidRPr="00416B1F">
        <w:rPr>
          <w:rFonts w:asciiTheme="majorHAnsi" w:hAnsiTheme="majorHAnsi"/>
          <w:sz w:val="22"/>
          <w:szCs w:val="22"/>
        </w:rPr>
        <w:t>couleur</w:t>
      </w:r>
      <w:r w:rsidRPr="00416B1F">
        <w:rPr>
          <w:rFonts w:asciiTheme="majorHAnsi" w:hAnsiTheme="majorHAnsi"/>
          <w:spacing w:val="-5"/>
          <w:sz w:val="22"/>
          <w:szCs w:val="22"/>
        </w:rPr>
        <w:t xml:space="preserve"> </w:t>
      </w:r>
      <w:r w:rsidRPr="00416B1F">
        <w:rPr>
          <w:rFonts w:asciiTheme="majorHAnsi" w:hAnsiTheme="majorHAnsi"/>
          <w:sz w:val="22"/>
          <w:szCs w:val="22"/>
        </w:rPr>
        <w:t>différente</w:t>
      </w:r>
      <w:r w:rsidRPr="00416B1F">
        <w:rPr>
          <w:rFonts w:asciiTheme="majorHAnsi" w:hAnsiTheme="majorHAnsi"/>
          <w:spacing w:val="-4"/>
          <w:sz w:val="22"/>
          <w:szCs w:val="22"/>
        </w:rPr>
        <w:t xml:space="preserve"> </w:t>
      </w:r>
      <w:r w:rsidRPr="00416B1F">
        <w:rPr>
          <w:rFonts w:asciiTheme="majorHAnsi" w:hAnsiTheme="majorHAnsi"/>
          <w:sz w:val="22"/>
          <w:szCs w:val="22"/>
        </w:rPr>
        <w:t>sera</w:t>
      </w:r>
      <w:r w:rsidRPr="00416B1F">
        <w:rPr>
          <w:rFonts w:asciiTheme="majorHAnsi" w:hAnsiTheme="majorHAnsi"/>
          <w:spacing w:val="-4"/>
          <w:sz w:val="22"/>
          <w:szCs w:val="22"/>
        </w:rPr>
        <w:t xml:space="preserve"> </w:t>
      </w:r>
      <w:r w:rsidRPr="00416B1F">
        <w:rPr>
          <w:rFonts w:asciiTheme="majorHAnsi" w:hAnsiTheme="majorHAnsi"/>
          <w:sz w:val="22"/>
          <w:szCs w:val="22"/>
        </w:rPr>
        <w:t>mise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 xml:space="preserve">place préalablement. </w:t>
      </w:r>
      <w:r w:rsidRPr="00416B1F">
        <w:rPr>
          <w:rFonts w:asciiTheme="majorHAnsi" w:hAnsiTheme="majorHAnsi"/>
          <w:b/>
          <w:sz w:val="22"/>
          <w:szCs w:val="22"/>
        </w:rPr>
        <w:t>10-23 :</w:t>
      </w:r>
      <w:r w:rsidRPr="00416B1F">
        <w:rPr>
          <w:rFonts w:asciiTheme="majorHAnsi" w:hAnsiTheme="majorHAnsi"/>
          <w:b/>
          <w:spacing w:val="80"/>
          <w:sz w:val="22"/>
          <w:szCs w:val="22"/>
        </w:rPr>
        <w:t xml:space="preserve"> </w:t>
      </w:r>
      <w:r w:rsidRPr="00416B1F">
        <w:rPr>
          <w:rFonts w:asciiTheme="majorHAnsi" w:hAnsiTheme="majorHAnsi"/>
          <w:b/>
          <w:sz w:val="22"/>
          <w:szCs w:val="22"/>
        </w:rPr>
        <w:t>Forage</w:t>
      </w:r>
    </w:p>
    <w:p w14:paraId="1F430862" w14:textId="77777777" w:rsidR="000F6605" w:rsidRPr="00416B1F" w:rsidRDefault="000F6605" w:rsidP="000F6605">
      <w:pPr>
        <w:pStyle w:val="Corpsdetexte"/>
        <w:ind w:right="3253"/>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équipements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superstructures</w:t>
      </w:r>
      <w:r w:rsidRPr="00416B1F">
        <w:rPr>
          <w:rFonts w:asciiTheme="majorHAnsi" w:hAnsiTheme="majorHAnsi"/>
          <w:spacing w:val="-5"/>
          <w:sz w:val="22"/>
          <w:szCs w:val="22"/>
        </w:rPr>
        <w:t xml:space="preserve"> </w:t>
      </w:r>
      <w:r w:rsidRPr="00416B1F">
        <w:rPr>
          <w:rFonts w:asciiTheme="majorHAnsi" w:hAnsiTheme="majorHAnsi"/>
          <w:sz w:val="22"/>
          <w:szCs w:val="22"/>
        </w:rPr>
        <w:t>devront</w:t>
      </w:r>
      <w:r w:rsidRPr="00416B1F">
        <w:rPr>
          <w:rFonts w:asciiTheme="majorHAnsi" w:hAnsiTheme="majorHAnsi"/>
          <w:spacing w:val="-6"/>
          <w:sz w:val="22"/>
          <w:szCs w:val="22"/>
        </w:rPr>
        <w:t xml:space="preserve"> </w:t>
      </w:r>
      <w:r w:rsidRPr="00416B1F">
        <w:rPr>
          <w:rFonts w:asciiTheme="majorHAnsi" w:hAnsiTheme="majorHAnsi"/>
          <w:sz w:val="22"/>
          <w:szCs w:val="22"/>
        </w:rPr>
        <w:t>avoir</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caractéristiques</w:t>
      </w:r>
      <w:r w:rsidRPr="00416B1F">
        <w:rPr>
          <w:rFonts w:asciiTheme="majorHAnsi" w:hAnsiTheme="majorHAnsi"/>
          <w:spacing w:val="-7"/>
          <w:sz w:val="22"/>
          <w:szCs w:val="22"/>
        </w:rPr>
        <w:t xml:space="preserve"> </w:t>
      </w:r>
      <w:r w:rsidRPr="00416B1F">
        <w:rPr>
          <w:rFonts w:asciiTheme="majorHAnsi" w:hAnsiTheme="majorHAnsi"/>
          <w:sz w:val="22"/>
          <w:szCs w:val="22"/>
        </w:rPr>
        <w:t xml:space="preserve">suivantes </w:t>
      </w:r>
      <w:r w:rsidRPr="00416B1F">
        <w:rPr>
          <w:rFonts w:asciiTheme="majorHAnsi" w:hAnsiTheme="majorHAnsi"/>
          <w:sz w:val="22"/>
          <w:szCs w:val="22"/>
        </w:rPr>
        <w:lastRenderedPageBreak/>
        <w:t>: Tube plein PVC 110-115mm ;</w:t>
      </w:r>
    </w:p>
    <w:p w14:paraId="69A555A4"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Tube</w:t>
      </w:r>
      <w:r w:rsidRPr="00416B1F">
        <w:rPr>
          <w:rFonts w:asciiTheme="majorHAnsi" w:hAnsiTheme="majorHAnsi"/>
          <w:spacing w:val="-8"/>
          <w:sz w:val="22"/>
          <w:szCs w:val="22"/>
        </w:rPr>
        <w:t xml:space="preserve"> </w:t>
      </w:r>
      <w:r w:rsidRPr="00416B1F">
        <w:rPr>
          <w:rFonts w:asciiTheme="majorHAnsi" w:hAnsiTheme="majorHAnsi"/>
          <w:sz w:val="22"/>
          <w:szCs w:val="22"/>
        </w:rPr>
        <w:t>crépiné</w:t>
      </w:r>
      <w:r w:rsidRPr="00416B1F">
        <w:rPr>
          <w:rFonts w:asciiTheme="majorHAnsi" w:hAnsiTheme="majorHAnsi"/>
          <w:spacing w:val="-9"/>
          <w:sz w:val="22"/>
          <w:szCs w:val="22"/>
        </w:rPr>
        <w:t xml:space="preserve"> </w:t>
      </w:r>
      <w:r w:rsidRPr="00416B1F">
        <w:rPr>
          <w:rFonts w:asciiTheme="majorHAnsi" w:hAnsiTheme="majorHAnsi"/>
          <w:sz w:val="22"/>
          <w:szCs w:val="22"/>
        </w:rPr>
        <w:t>PVC</w:t>
      </w:r>
      <w:r w:rsidRPr="00416B1F">
        <w:rPr>
          <w:rFonts w:asciiTheme="majorHAnsi" w:hAnsiTheme="majorHAnsi"/>
          <w:spacing w:val="-8"/>
          <w:sz w:val="22"/>
          <w:szCs w:val="22"/>
        </w:rPr>
        <w:t xml:space="preserve"> </w:t>
      </w:r>
      <w:r w:rsidRPr="00416B1F">
        <w:rPr>
          <w:rFonts w:asciiTheme="majorHAnsi" w:hAnsiTheme="majorHAnsi"/>
          <w:sz w:val="22"/>
          <w:szCs w:val="22"/>
        </w:rPr>
        <w:t>110-125mm</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06D35DB5"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gravier</w:t>
      </w:r>
      <w:r w:rsidRPr="00416B1F">
        <w:rPr>
          <w:rFonts w:asciiTheme="majorHAnsi" w:hAnsiTheme="majorHAnsi"/>
          <w:spacing w:val="-7"/>
          <w:sz w:val="22"/>
          <w:szCs w:val="22"/>
        </w:rPr>
        <w:t xml:space="preserve"> </w:t>
      </w:r>
      <w:r w:rsidRPr="00416B1F">
        <w:rPr>
          <w:rFonts w:asciiTheme="majorHAnsi" w:hAnsiTheme="majorHAnsi"/>
          <w:sz w:val="22"/>
          <w:szCs w:val="22"/>
        </w:rPr>
        <w:t>constituant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massif</w:t>
      </w:r>
      <w:r w:rsidRPr="00416B1F">
        <w:rPr>
          <w:rFonts w:asciiTheme="majorHAnsi" w:hAnsiTheme="majorHAnsi"/>
          <w:spacing w:val="-8"/>
          <w:sz w:val="22"/>
          <w:szCs w:val="22"/>
        </w:rPr>
        <w:t xml:space="preserve"> </w:t>
      </w:r>
      <w:r w:rsidRPr="00416B1F">
        <w:rPr>
          <w:rFonts w:asciiTheme="majorHAnsi" w:hAnsiTheme="majorHAnsi"/>
          <w:sz w:val="22"/>
          <w:szCs w:val="22"/>
        </w:rPr>
        <w:t>filtrant</w:t>
      </w:r>
      <w:r w:rsidRPr="00416B1F">
        <w:rPr>
          <w:rFonts w:asciiTheme="majorHAnsi" w:hAnsiTheme="majorHAnsi"/>
          <w:spacing w:val="-6"/>
          <w:sz w:val="22"/>
          <w:szCs w:val="22"/>
        </w:rPr>
        <w:t xml:space="preserve"> </w:t>
      </w:r>
      <w:r w:rsidRPr="00416B1F">
        <w:rPr>
          <w:rFonts w:asciiTheme="majorHAnsi" w:hAnsiTheme="majorHAnsi"/>
          <w:sz w:val="22"/>
          <w:szCs w:val="22"/>
        </w:rPr>
        <w:t>devra</w:t>
      </w:r>
      <w:r w:rsidRPr="00416B1F">
        <w:rPr>
          <w:rFonts w:asciiTheme="majorHAnsi" w:hAnsiTheme="majorHAnsi"/>
          <w:spacing w:val="-6"/>
          <w:sz w:val="22"/>
          <w:szCs w:val="22"/>
        </w:rPr>
        <w:t xml:space="preserve"> </w:t>
      </w:r>
      <w:r w:rsidRPr="00416B1F">
        <w:rPr>
          <w:rFonts w:asciiTheme="majorHAnsi" w:hAnsiTheme="majorHAnsi"/>
          <w:sz w:val="22"/>
          <w:szCs w:val="22"/>
        </w:rPr>
        <w:t>avoir</w:t>
      </w:r>
      <w:r w:rsidRPr="00416B1F">
        <w:rPr>
          <w:rFonts w:asciiTheme="majorHAnsi" w:hAnsiTheme="majorHAnsi"/>
          <w:spacing w:val="-4"/>
          <w:sz w:val="22"/>
          <w:szCs w:val="22"/>
        </w:rPr>
        <w:t xml:space="preserve"> </w:t>
      </w:r>
      <w:r w:rsidRPr="00416B1F">
        <w:rPr>
          <w:rFonts w:asciiTheme="majorHAnsi" w:hAnsiTheme="majorHAnsi"/>
          <w:sz w:val="22"/>
          <w:szCs w:val="22"/>
        </w:rPr>
        <w:t>un</w:t>
      </w:r>
      <w:r w:rsidRPr="00416B1F">
        <w:rPr>
          <w:rFonts w:asciiTheme="majorHAnsi" w:hAnsiTheme="majorHAnsi"/>
          <w:spacing w:val="-5"/>
          <w:sz w:val="22"/>
          <w:szCs w:val="22"/>
        </w:rPr>
        <w:t xml:space="preserve"> </w:t>
      </w:r>
      <w:r w:rsidRPr="00416B1F">
        <w:rPr>
          <w:rFonts w:asciiTheme="majorHAnsi" w:hAnsiTheme="majorHAnsi"/>
          <w:sz w:val="22"/>
          <w:szCs w:val="22"/>
        </w:rPr>
        <w:t>calibre</w:t>
      </w:r>
      <w:r w:rsidRPr="00416B1F">
        <w:rPr>
          <w:rFonts w:asciiTheme="majorHAnsi" w:hAnsiTheme="majorHAnsi"/>
          <w:spacing w:val="-6"/>
          <w:sz w:val="22"/>
          <w:szCs w:val="22"/>
        </w:rPr>
        <w:t xml:space="preserve"> </w:t>
      </w:r>
      <w:r w:rsidRPr="00416B1F">
        <w:rPr>
          <w:rFonts w:asciiTheme="majorHAnsi" w:hAnsiTheme="majorHAnsi"/>
          <w:sz w:val="22"/>
          <w:szCs w:val="22"/>
        </w:rPr>
        <w:t>compris</w:t>
      </w:r>
      <w:r w:rsidRPr="00416B1F">
        <w:rPr>
          <w:rFonts w:asciiTheme="majorHAnsi" w:hAnsiTheme="majorHAnsi"/>
          <w:spacing w:val="-7"/>
          <w:sz w:val="22"/>
          <w:szCs w:val="22"/>
        </w:rPr>
        <w:t xml:space="preserve"> </w:t>
      </w:r>
      <w:r w:rsidRPr="00416B1F">
        <w:rPr>
          <w:rFonts w:asciiTheme="majorHAnsi" w:hAnsiTheme="majorHAnsi"/>
          <w:sz w:val="22"/>
          <w:szCs w:val="22"/>
        </w:rPr>
        <w:t>entre</w:t>
      </w:r>
      <w:r w:rsidRPr="00416B1F">
        <w:rPr>
          <w:rFonts w:asciiTheme="majorHAnsi" w:hAnsiTheme="majorHAnsi"/>
          <w:spacing w:val="-6"/>
          <w:sz w:val="22"/>
          <w:szCs w:val="22"/>
        </w:rPr>
        <w:t xml:space="preserve"> </w:t>
      </w:r>
      <w:r w:rsidRPr="00416B1F">
        <w:rPr>
          <w:rFonts w:asciiTheme="majorHAnsi" w:hAnsiTheme="majorHAnsi"/>
          <w:sz w:val="22"/>
          <w:szCs w:val="22"/>
        </w:rPr>
        <w:t>2</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pacing w:val="-4"/>
          <w:sz w:val="22"/>
          <w:szCs w:val="22"/>
        </w:rPr>
        <w:t>4mm.</w:t>
      </w:r>
    </w:p>
    <w:p w14:paraId="75BE9628" w14:textId="77777777" w:rsidR="000F6605" w:rsidRPr="00416B1F" w:rsidRDefault="000F6605" w:rsidP="000F6605">
      <w:pPr>
        <w:pStyle w:val="Corpsdetexte"/>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2B937F95" w14:textId="77777777" w:rsidR="000F6605" w:rsidRPr="00416B1F" w:rsidRDefault="000F6605" w:rsidP="000F6605">
      <w:pPr>
        <w:spacing w:before="69" w:line="241" w:lineRule="exact"/>
        <w:ind w:left="709"/>
        <w:jc w:val="both"/>
        <w:rPr>
          <w:rFonts w:asciiTheme="majorHAnsi" w:hAnsiTheme="majorHAnsi"/>
          <w:b/>
        </w:rPr>
      </w:pPr>
      <w:r w:rsidRPr="00416B1F">
        <w:rPr>
          <w:rFonts w:asciiTheme="majorHAnsi" w:hAnsiTheme="majorHAnsi"/>
          <w:b/>
        </w:rPr>
        <w:lastRenderedPageBreak/>
        <w:t>10-</w:t>
      </w:r>
      <w:proofErr w:type="gramStart"/>
      <w:r w:rsidRPr="00416B1F">
        <w:rPr>
          <w:rFonts w:asciiTheme="majorHAnsi" w:hAnsiTheme="majorHAnsi"/>
          <w:b/>
        </w:rPr>
        <w:t>24</w:t>
      </w:r>
      <w:r w:rsidRPr="00416B1F">
        <w:rPr>
          <w:rFonts w:asciiTheme="majorHAnsi" w:hAnsiTheme="majorHAnsi"/>
          <w:b/>
          <w:spacing w:val="62"/>
          <w:w w:val="150"/>
        </w:rPr>
        <w:t xml:space="preserve">  </w:t>
      </w:r>
      <w:r w:rsidRPr="00416B1F">
        <w:rPr>
          <w:rFonts w:asciiTheme="majorHAnsi" w:hAnsiTheme="majorHAnsi"/>
          <w:b/>
        </w:rPr>
        <w:t>.</w:t>
      </w:r>
      <w:proofErr w:type="gramEnd"/>
      <w:r w:rsidRPr="00416B1F">
        <w:rPr>
          <w:rFonts w:asciiTheme="majorHAnsi" w:hAnsiTheme="majorHAnsi"/>
          <w:b/>
          <w:spacing w:val="-3"/>
        </w:rPr>
        <w:t xml:space="preserve"> </w:t>
      </w:r>
      <w:r w:rsidRPr="00416B1F">
        <w:rPr>
          <w:rFonts w:asciiTheme="majorHAnsi" w:hAnsiTheme="majorHAnsi"/>
          <w:b/>
        </w:rPr>
        <w:t>Garde-</w:t>
      </w:r>
      <w:r w:rsidRPr="00416B1F">
        <w:rPr>
          <w:rFonts w:asciiTheme="majorHAnsi" w:hAnsiTheme="majorHAnsi"/>
          <w:b/>
          <w:spacing w:val="-4"/>
        </w:rPr>
        <w:t>corps</w:t>
      </w:r>
    </w:p>
    <w:p w14:paraId="54924521"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Les garde-corps seront en tubes métalliques galvanisés. Dans le cas de remplacement d’éléments détruits ou non récupérable, les nouveaux éléments à mettre en œuvre seront de même type que ceux existants, dans la mesure où ils sont disponibles dans le commerce. Dans le cas contraire, les modèles proposés par le Cocontractant seront soumis à l’agrément du Maître d’œuvre.</w:t>
      </w:r>
    </w:p>
    <w:p w14:paraId="0A72E034"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 xml:space="preserve">Le scellement des montants sera réalisé en béton dosé à 350 kg/m3 et devra être conforme au plan d’exécution </w:t>
      </w:r>
      <w:r w:rsidRPr="00416B1F">
        <w:rPr>
          <w:rFonts w:asciiTheme="majorHAnsi" w:hAnsiTheme="majorHAnsi"/>
          <w:spacing w:val="-2"/>
          <w:sz w:val="22"/>
          <w:szCs w:val="22"/>
        </w:rPr>
        <w:t>approuvé.</w:t>
      </w:r>
    </w:p>
    <w:p w14:paraId="740FDCDD"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Selon leur état et après agrément du Maître d’œuvre, les gardes corps pourront recevoir une peinture anti- corrosive de protection.</w:t>
      </w:r>
    </w:p>
    <w:p w14:paraId="1F991069" w14:textId="77777777" w:rsidR="000F6605" w:rsidRPr="00416B1F" w:rsidRDefault="000F6605" w:rsidP="000F6605">
      <w:pPr>
        <w:pStyle w:val="Corpsdetexte"/>
        <w:spacing w:before="236"/>
        <w:ind w:left="0"/>
        <w:rPr>
          <w:rFonts w:asciiTheme="majorHAnsi" w:hAnsiTheme="majorHAnsi"/>
          <w:sz w:val="22"/>
          <w:szCs w:val="22"/>
        </w:rPr>
      </w:pPr>
    </w:p>
    <w:p w14:paraId="4E174504" w14:textId="77777777" w:rsidR="000F6605" w:rsidRPr="00416B1F" w:rsidRDefault="000F6605" w:rsidP="000F6605">
      <w:pPr>
        <w:ind w:left="709"/>
        <w:jc w:val="both"/>
        <w:rPr>
          <w:rFonts w:asciiTheme="majorHAnsi" w:hAnsiTheme="majorHAnsi"/>
          <w:b/>
        </w:rPr>
      </w:pPr>
      <w:r w:rsidRPr="00416B1F">
        <w:rPr>
          <w:rFonts w:asciiTheme="majorHAnsi" w:hAnsiTheme="majorHAnsi"/>
          <w:b/>
        </w:rPr>
        <w:t>CHAPITRE</w:t>
      </w:r>
      <w:r w:rsidRPr="00416B1F">
        <w:rPr>
          <w:rFonts w:asciiTheme="majorHAnsi" w:hAnsiTheme="majorHAnsi"/>
          <w:b/>
          <w:spacing w:val="-7"/>
        </w:rPr>
        <w:t xml:space="preserve"> </w:t>
      </w:r>
      <w:r w:rsidRPr="00416B1F">
        <w:rPr>
          <w:rFonts w:asciiTheme="majorHAnsi" w:hAnsiTheme="majorHAnsi"/>
          <w:b/>
        </w:rPr>
        <w:t>III</w:t>
      </w:r>
      <w:r w:rsidRPr="00416B1F">
        <w:rPr>
          <w:rFonts w:asciiTheme="majorHAnsi" w:hAnsiTheme="majorHAnsi"/>
          <w:b/>
          <w:spacing w:val="-8"/>
        </w:rPr>
        <w:t xml:space="preserve"> </w:t>
      </w:r>
      <w:r w:rsidRPr="00416B1F">
        <w:rPr>
          <w:rFonts w:asciiTheme="majorHAnsi" w:hAnsiTheme="majorHAnsi"/>
          <w:b/>
        </w:rPr>
        <w:t>:</w:t>
      </w:r>
      <w:r w:rsidRPr="00416B1F">
        <w:rPr>
          <w:rFonts w:asciiTheme="majorHAnsi" w:hAnsiTheme="majorHAnsi"/>
          <w:b/>
          <w:spacing w:val="-8"/>
        </w:rPr>
        <w:t xml:space="preserve"> </w:t>
      </w:r>
      <w:r w:rsidRPr="00416B1F">
        <w:rPr>
          <w:rFonts w:asciiTheme="majorHAnsi" w:hAnsiTheme="majorHAnsi"/>
          <w:b/>
        </w:rPr>
        <w:t>MODE</w:t>
      </w:r>
      <w:r w:rsidRPr="00416B1F">
        <w:rPr>
          <w:rFonts w:asciiTheme="majorHAnsi" w:hAnsiTheme="majorHAnsi"/>
          <w:b/>
          <w:spacing w:val="-9"/>
        </w:rPr>
        <w:t xml:space="preserve"> </w:t>
      </w:r>
      <w:r w:rsidRPr="00416B1F">
        <w:rPr>
          <w:rFonts w:asciiTheme="majorHAnsi" w:hAnsiTheme="majorHAnsi"/>
          <w:b/>
        </w:rPr>
        <w:t>D'EXECUTION</w:t>
      </w:r>
      <w:r w:rsidRPr="00416B1F">
        <w:rPr>
          <w:rFonts w:asciiTheme="majorHAnsi" w:hAnsiTheme="majorHAnsi"/>
          <w:b/>
          <w:spacing w:val="-7"/>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spacing w:val="-2"/>
        </w:rPr>
        <w:t>TRAVAUX</w:t>
      </w:r>
    </w:p>
    <w:p w14:paraId="6DBF7F1F" w14:textId="77777777" w:rsidR="000F6605" w:rsidRPr="00416B1F" w:rsidRDefault="000F6605" w:rsidP="000F6605">
      <w:pPr>
        <w:pStyle w:val="Titre7"/>
        <w:spacing w:before="49" w:line="254" w:lineRule="exact"/>
        <w:ind w:left="721"/>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8"/>
          <w:w w:val="85"/>
          <w:sz w:val="22"/>
          <w:szCs w:val="22"/>
        </w:rPr>
        <w:t xml:space="preserve"> </w:t>
      </w:r>
      <w:r w:rsidRPr="00416B1F">
        <w:rPr>
          <w:rFonts w:asciiTheme="majorHAnsi" w:hAnsiTheme="majorHAnsi"/>
          <w:w w:val="85"/>
          <w:sz w:val="22"/>
          <w:szCs w:val="22"/>
        </w:rPr>
        <w:t>11</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7"/>
          <w:w w:val="85"/>
          <w:sz w:val="22"/>
          <w:szCs w:val="22"/>
        </w:rPr>
        <w:t xml:space="preserve"> </w:t>
      </w:r>
      <w:r w:rsidRPr="00416B1F">
        <w:rPr>
          <w:rFonts w:asciiTheme="majorHAnsi" w:hAnsiTheme="majorHAnsi"/>
          <w:spacing w:val="-2"/>
          <w:w w:val="85"/>
          <w:sz w:val="22"/>
          <w:szCs w:val="22"/>
        </w:rPr>
        <w:t>GENERALITES</w:t>
      </w:r>
    </w:p>
    <w:p w14:paraId="667CABD7" w14:textId="77777777" w:rsidR="000F6605" w:rsidRPr="00416B1F" w:rsidRDefault="000F6605" w:rsidP="000F6605">
      <w:pPr>
        <w:numPr>
          <w:ilvl w:val="1"/>
          <w:numId w:val="49"/>
        </w:numPr>
        <w:tabs>
          <w:tab w:val="left" w:pos="1161"/>
        </w:tabs>
        <w:spacing w:line="240" w:lineRule="exact"/>
        <w:ind w:left="1161" w:hanging="452"/>
        <w:rPr>
          <w:rFonts w:asciiTheme="majorHAnsi" w:hAnsiTheme="majorHAnsi"/>
          <w:b/>
        </w:rPr>
      </w:pPr>
      <w:r w:rsidRPr="00416B1F">
        <w:rPr>
          <w:rFonts w:asciiTheme="majorHAnsi" w:hAnsiTheme="majorHAnsi"/>
          <w:b/>
          <w:spacing w:val="-2"/>
        </w:rPr>
        <w:t>Sécurité</w:t>
      </w:r>
    </w:p>
    <w:p w14:paraId="57D94061"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Le Cocontractant est tenu de placer aux</w:t>
      </w:r>
      <w:r w:rsidRPr="00416B1F">
        <w:rPr>
          <w:rFonts w:asciiTheme="majorHAnsi" w:hAnsiTheme="majorHAnsi"/>
          <w:spacing w:val="22"/>
          <w:sz w:val="22"/>
          <w:szCs w:val="22"/>
        </w:rPr>
        <w:t xml:space="preserve"> </w:t>
      </w:r>
      <w:r w:rsidRPr="00416B1F">
        <w:rPr>
          <w:rFonts w:asciiTheme="majorHAnsi" w:hAnsiTheme="majorHAnsi"/>
          <w:sz w:val="22"/>
          <w:szCs w:val="22"/>
        </w:rPr>
        <w:t>entrées du chantier, tous les 20 kilomètres et au voisinage des travaux</w:t>
      </w:r>
      <w:r w:rsidRPr="00416B1F">
        <w:rPr>
          <w:rFonts w:asciiTheme="majorHAnsi" w:hAnsiTheme="majorHAnsi"/>
          <w:spacing w:val="40"/>
          <w:sz w:val="22"/>
          <w:szCs w:val="22"/>
        </w:rPr>
        <w:t xml:space="preserve"> </w:t>
      </w:r>
      <w:r w:rsidRPr="00416B1F">
        <w:rPr>
          <w:rFonts w:asciiTheme="majorHAnsi" w:hAnsiTheme="majorHAnsi"/>
          <w:sz w:val="22"/>
          <w:szCs w:val="22"/>
        </w:rPr>
        <w:t>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p>
    <w:p w14:paraId="4487AAF2" w14:textId="77777777" w:rsidR="000F6605" w:rsidRPr="00416B1F" w:rsidRDefault="000F6605" w:rsidP="000F6605">
      <w:pPr>
        <w:numPr>
          <w:ilvl w:val="1"/>
          <w:numId w:val="49"/>
        </w:numPr>
        <w:tabs>
          <w:tab w:val="left" w:pos="1161"/>
        </w:tabs>
        <w:spacing w:line="241" w:lineRule="exact"/>
        <w:ind w:left="1161" w:hanging="452"/>
        <w:jc w:val="both"/>
        <w:rPr>
          <w:rFonts w:asciiTheme="majorHAnsi" w:hAnsiTheme="majorHAnsi"/>
          <w:b/>
        </w:rPr>
      </w:pPr>
      <w:r w:rsidRPr="00416B1F">
        <w:rPr>
          <w:rFonts w:asciiTheme="majorHAnsi" w:hAnsiTheme="majorHAnsi"/>
          <w:b/>
        </w:rPr>
        <w:t>Maintien</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la</w:t>
      </w:r>
      <w:r w:rsidRPr="00416B1F">
        <w:rPr>
          <w:rFonts w:asciiTheme="majorHAnsi" w:hAnsiTheme="majorHAnsi"/>
          <w:b/>
          <w:spacing w:val="-4"/>
        </w:rPr>
        <w:t xml:space="preserve"> </w:t>
      </w:r>
      <w:r w:rsidRPr="00416B1F">
        <w:rPr>
          <w:rFonts w:asciiTheme="majorHAnsi" w:hAnsiTheme="majorHAnsi"/>
          <w:b/>
          <w:spacing w:val="-2"/>
        </w:rPr>
        <w:t>circulation</w:t>
      </w:r>
    </w:p>
    <w:p w14:paraId="23B5DA5C"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Le Cocontractant est responsable du maintien</w:t>
      </w:r>
      <w:r w:rsidRPr="00416B1F">
        <w:rPr>
          <w:rFonts w:asciiTheme="majorHAnsi" w:hAnsiTheme="majorHAnsi"/>
          <w:spacing w:val="-1"/>
          <w:sz w:val="22"/>
          <w:szCs w:val="22"/>
        </w:rPr>
        <w:t xml:space="preserve"> </w:t>
      </w:r>
      <w:r w:rsidRPr="00416B1F">
        <w:rPr>
          <w:rFonts w:asciiTheme="majorHAnsi" w:hAnsiTheme="majorHAnsi"/>
          <w:sz w:val="22"/>
          <w:szCs w:val="22"/>
        </w:rPr>
        <w:t>de la circulation</w:t>
      </w:r>
      <w:r w:rsidRPr="00416B1F">
        <w:rPr>
          <w:rFonts w:asciiTheme="majorHAnsi" w:hAnsiTheme="majorHAnsi"/>
          <w:spacing w:val="-1"/>
          <w:sz w:val="22"/>
          <w:szCs w:val="22"/>
        </w:rPr>
        <w:t xml:space="preserve"> </w:t>
      </w:r>
      <w:r w:rsidRPr="00416B1F">
        <w:rPr>
          <w:rFonts w:asciiTheme="majorHAnsi" w:hAnsiTheme="majorHAnsi"/>
          <w:sz w:val="22"/>
          <w:szCs w:val="22"/>
        </w:rPr>
        <w:t>sur l’étendue complète de son</w:t>
      </w:r>
      <w:r w:rsidRPr="00416B1F">
        <w:rPr>
          <w:rFonts w:asciiTheme="majorHAnsi" w:hAnsiTheme="majorHAnsi"/>
          <w:spacing w:val="-1"/>
          <w:sz w:val="22"/>
          <w:szCs w:val="22"/>
        </w:rPr>
        <w:t xml:space="preserve"> </w:t>
      </w:r>
      <w:r w:rsidRPr="00416B1F">
        <w:rPr>
          <w:rFonts w:asciiTheme="majorHAnsi" w:hAnsiTheme="majorHAnsi"/>
          <w:sz w:val="22"/>
          <w:szCs w:val="22"/>
        </w:rPr>
        <w:t>chantier durant toute la durée des travaux. Il ne sera toléré aucune coupure de circulation de plus de deux heures. Le maintien de la circulation</w:t>
      </w:r>
      <w:r w:rsidRPr="00416B1F">
        <w:rPr>
          <w:rFonts w:asciiTheme="majorHAnsi" w:hAnsiTheme="majorHAnsi"/>
          <w:spacing w:val="-2"/>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1"/>
          <w:sz w:val="22"/>
          <w:szCs w:val="22"/>
        </w:rPr>
        <w:t xml:space="preserve"> </w:t>
      </w:r>
      <w:r w:rsidRPr="00416B1F">
        <w:rPr>
          <w:rFonts w:asciiTheme="majorHAnsi" w:hAnsiTheme="majorHAnsi"/>
          <w:sz w:val="22"/>
          <w:szCs w:val="22"/>
        </w:rPr>
        <w:t>la charge et</w:t>
      </w:r>
      <w:r w:rsidRPr="00416B1F">
        <w:rPr>
          <w:rFonts w:asciiTheme="majorHAnsi" w:hAnsiTheme="majorHAnsi"/>
          <w:spacing w:val="-1"/>
          <w:sz w:val="22"/>
          <w:szCs w:val="22"/>
        </w:rPr>
        <w:t xml:space="preserve"> </w:t>
      </w:r>
      <w:r w:rsidRPr="00416B1F">
        <w:rPr>
          <w:rFonts w:asciiTheme="majorHAnsi" w:hAnsiTheme="majorHAnsi"/>
          <w:sz w:val="22"/>
          <w:szCs w:val="22"/>
        </w:rPr>
        <w:t>aux</w:t>
      </w:r>
      <w:r w:rsidRPr="00416B1F">
        <w:rPr>
          <w:rFonts w:asciiTheme="majorHAnsi" w:hAnsiTheme="majorHAnsi"/>
          <w:spacing w:val="-2"/>
          <w:sz w:val="22"/>
          <w:szCs w:val="22"/>
        </w:rPr>
        <w:t xml:space="preserve"> </w:t>
      </w:r>
      <w:r w:rsidRPr="00416B1F">
        <w:rPr>
          <w:rFonts w:asciiTheme="majorHAnsi" w:hAnsiTheme="majorHAnsi"/>
          <w:sz w:val="22"/>
          <w:szCs w:val="22"/>
        </w:rPr>
        <w:t>frais du</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cas</w:t>
      </w:r>
      <w:r w:rsidRPr="00416B1F">
        <w:rPr>
          <w:rFonts w:asciiTheme="majorHAnsi" w:hAnsiTheme="majorHAnsi"/>
          <w:spacing w:val="-2"/>
          <w:sz w:val="22"/>
          <w:szCs w:val="22"/>
        </w:rPr>
        <w:t xml:space="preserve"> </w:t>
      </w:r>
      <w:r w:rsidRPr="00416B1F">
        <w:rPr>
          <w:rFonts w:asciiTheme="majorHAnsi" w:hAnsiTheme="majorHAnsi"/>
          <w:sz w:val="22"/>
          <w:szCs w:val="22"/>
        </w:rPr>
        <w:t>de manquement de</w:t>
      </w:r>
      <w:r w:rsidRPr="00416B1F">
        <w:rPr>
          <w:rFonts w:asciiTheme="majorHAnsi" w:hAnsiTheme="majorHAnsi"/>
          <w:spacing w:val="-1"/>
          <w:sz w:val="22"/>
          <w:szCs w:val="22"/>
        </w:rPr>
        <w:t xml:space="preserve"> </w:t>
      </w:r>
      <w:r w:rsidRPr="00416B1F">
        <w:rPr>
          <w:rFonts w:asciiTheme="majorHAnsi" w:hAnsiTheme="majorHAnsi"/>
          <w:sz w:val="22"/>
          <w:szCs w:val="22"/>
        </w:rPr>
        <w:t>ce</w:t>
      </w:r>
      <w:r w:rsidRPr="00416B1F">
        <w:rPr>
          <w:rFonts w:asciiTheme="majorHAnsi" w:hAnsiTheme="majorHAnsi"/>
          <w:spacing w:val="-1"/>
          <w:sz w:val="22"/>
          <w:szCs w:val="22"/>
        </w:rPr>
        <w:t xml:space="preserve"> </w:t>
      </w:r>
      <w:r w:rsidRPr="00416B1F">
        <w:rPr>
          <w:rFonts w:asciiTheme="majorHAnsi" w:hAnsiTheme="majorHAnsi"/>
          <w:sz w:val="22"/>
          <w:szCs w:val="22"/>
        </w:rPr>
        <w:t>dernier,</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Maître</w:t>
      </w:r>
      <w:r w:rsidRPr="00416B1F">
        <w:rPr>
          <w:rFonts w:asciiTheme="majorHAnsi" w:hAnsiTheme="majorHAnsi"/>
          <w:spacing w:val="-1"/>
          <w:sz w:val="22"/>
          <w:szCs w:val="22"/>
        </w:rPr>
        <w:t xml:space="preserve"> </w:t>
      </w:r>
      <w:r w:rsidRPr="00416B1F">
        <w:rPr>
          <w:rFonts w:asciiTheme="majorHAnsi" w:hAnsiTheme="majorHAnsi"/>
          <w:sz w:val="22"/>
          <w:szCs w:val="22"/>
        </w:rPr>
        <w:t>d’œuvre pourra faire intervenir un tiers afin de corriger les manques. Tous les frais relatifs à ces interventions seront alors imputés au Cocontractant.</w:t>
      </w:r>
    </w:p>
    <w:p w14:paraId="1286CA1A"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Lorsque cela s’avérera indispensable, l’avis des autorités administratives locales sera requis pour toute coupure de trafic pour une durée déterminée.</w:t>
      </w:r>
    </w:p>
    <w:p w14:paraId="5803F048" w14:textId="77777777" w:rsidR="000F6605" w:rsidRPr="00416B1F" w:rsidRDefault="000F6605" w:rsidP="000F6605">
      <w:pPr>
        <w:numPr>
          <w:ilvl w:val="1"/>
          <w:numId w:val="49"/>
        </w:numPr>
        <w:tabs>
          <w:tab w:val="left" w:pos="1161"/>
        </w:tabs>
        <w:spacing w:line="240" w:lineRule="exact"/>
        <w:ind w:left="1161" w:hanging="452"/>
        <w:jc w:val="both"/>
        <w:rPr>
          <w:rFonts w:asciiTheme="majorHAnsi" w:hAnsiTheme="majorHAnsi"/>
          <w:b/>
        </w:rPr>
      </w:pPr>
      <w:r w:rsidRPr="00416B1F">
        <w:rPr>
          <w:rFonts w:asciiTheme="majorHAnsi" w:hAnsiTheme="majorHAnsi"/>
          <w:b/>
        </w:rPr>
        <w:t>Planning</w:t>
      </w:r>
      <w:r w:rsidRPr="00416B1F">
        <w:rPr>
          <w:rFonts w:asciiTheme="majorHAnsi" w:hAnsiTheme="majorHAnsi"/>
          <w:b/>
          <w:spacing w:val="-7"/>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travaux</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projet</w:t>
      </w:r>
      <w:r w:rsidRPr="00416B1F">
        <w:rPr>
          <w:rFonts w:asciiTheme="majorHAnsi" w:hAnsiTheme="majorHAnsi"/>
          <w:b/>
          <w:spacing w:val="-6"/>
        </w:rPr>
        <w:t xml:space="preserve"> </w:t>
      </w:r>
      <w:r w:rsidRPr="00416B1F">
        <w:rPr>
          <w:rFonts w:asciiTheme="majorHAnsi" w:hAnsiTheme="majorHAnsi"/>
          <w:b/>
          <w:spacing w:val="-2"/>
        </w:rPr>
        <w:t>d’exécution</w:t>
      </w:r>
    </w:p>
    <w:p w14:paraId="2A25D3C6"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Le Cocontractant devra fournir un projet d’exécution des travaux et un planning des travaux qui devra être tenu à jour et notamment réactualisé après la définition précise des travaux conformément à l’article 11 5 ci-après et les documents d’exécution définis à l’article 13 suivant.</w:t>
      </w:r>
    </w:p>
    <w:p w14:paraId="083A0FB3" w14:textId="77777777" w:rsidR="000F6605" w:rsidRPr="00416B1F" w:rsidRDefault="000F6605" w:rsidP="000F6605">
      <w:pPr>
        <w:numPr>
          <w:ilvl w:val="1"/>
          <w:numId w:val="49"/>
        </w:numPr>
        <w:tabs>
          <w:tab w:val="left" w:pos="1161"/>
        </w:tabs>
        <w:spacing w:line="241" w:lineRule="exact"/>
        <w:ind w:left="1161" w:hanging="452"/>
        <w:jc w:val="both"/>
        <w:rPr>
          <w:rFonts w:asciiTheme="majorHAnsi" w:hAnsiTheme="majorHAnsi"/>
          <w:b/>
        </w:rPr>
      </w:pPr>
      <w:r w:rsidRPr="00416B1F">
        <w:rPr>
          <w:rFonts w:asciiTheme="majorHAnsi" w:hAnsiTheme="majorHAnsi"/>
          <w:b/>
        </w:rPr>
        <w:t>Organisation</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police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spacing w:val="-2"/>
        </w:rPr>
        <w:t>chantier</w:t>
      </w:r>
    </w:p>
    <w:p w14:paraId="3679056B"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 xml:space="preserve">L’organisation, le gardiennage, la police et la signalisation du chantier sont à la charge et aux frais du </w:t>
      </w:r>
      <w:r w:rsidRPr="00416B1F">
        <w:rPr>
          <w:rFonts w:asciiTheme="majorHAnsi" w:hAnsiTheme="majorHAnsi"/>
          <w:spacing w:val="-2"/>
          <w:sz w:val="22"/>
          <w:szCs w:val="22"/>
        </w:rPr>
        <w:t>Cocontractant.</w:t>
      </w:r>
    </w:p>
    <w:p w14:paraId="5BD1A6F9"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La signalisation des chantiers est faite conformément aux dispositions réglementaires en vigueur et respecte les stipulations de la Convention sur la Signalisation Routière de Vienne du 8 novembre 1968.</w:t>
      </w:r>
    </w:p>
    <w:p w14:paraId="14FF74C7"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14:paraId="272FB35D" w14:textId="77777777" w:rsidR="000F6605" w:rsidRPr="00416B1F" w:rsidRDefault="000F6605" w:rsidP="000F6605">
      <w:pPr>
        <w:numPr>
          <w:ilvl w:val="1"/>
          <w:numId w:val="49"/>
        </w:numPr>
        <w:tabs>
          <w:tab w:val="left" w:pos="1161"/>
        </w:tabs>
        <w:spacing w:line="239" w:lineRule="exact"/>
        <w:ind w:left="1161" w:hanging="452"/>
        <w:jc w:val="both"/>
        <w:rPr>
          <w:rFonts w:asciiTheme="majorHAnsi" w:hAnsiTheme="majorHAnsi"/>
          <w:b/>
        </w:rPr>
      </w:pPr>
      <w:r w:rsidRPr="00416B1F">
        <w:rPr>
          <w:rFonts w:asciiTheme="majorHAnsi" w:hAnsiTheme="majorHAnsi"/>
          <w:b/>
        </w:rPr>
        <w:t>Remise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spacing w:val="-2"/>
        </w:rPr>
        <w:t>documents</w:t>
      </w:r>
    </w:p>
    <w:p w14:paraId="6C00ABAF"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Dès la signature du marché, le Cocontractant doit soumettre au Maître d’œuvre le programme des essais de provenance,</w:t>
      </w:r>
      <w:r w:rsidRPr="00416B1F">
        <w:rPr>
          <w:rFonts w:asciiTheme="majorHAnsi" w:hAnsiTheme="majorHAnsi"/>
          <w:spacing w:val="-2"/>
          <w:sz w:val="22"/>
          <w:szCs w:val="22"/>
        </w:rPr>
        <w:t xml:space="preserve"> </w:t>
      </w:r>
      <w:r w:rsidRPr="00416B1F">
        <w:rPr>
          <w:rFonts w:asciiTheme="majorHAnsi" w:hAnsiTheme="majorHAnsi"/>
          <w:sz w:val="22"/>
          <w:szCs w:val="22"/>
        </w:rPr>
        <w:t>qualité</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contrôle</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matériaux</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leur</w:t>
      </w:r>
      <w:r w:rsidRPr="00416B1F">
        <w:rPr>
          <w:rFonts w:asciiTheme="majorHAnsi" w:hAnsiTheme="majorHAnsi"/>
          <w:spacing w:val="-1"/>
          <w:sz w:val="22"/>
          <w:szCs w:val="22"/>
        </w:rPr>
        <w:t xml:space="preserve"> </w:t>
      </w:r>
      <w:r w:rsidRPr="00416B1F">
        <w:rPr>
          <w:rFonts w:asciiTheme="majorHAnsi" w:hAnsiTheme="majorHAnsi"/>
          <w:sz w:val="22"/>
          <w:szCs w:val="22"/>
        </w:rPr>
        <w:t>mise</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œuvre,</w:t>
      </w:r>
      <w:r w:rsidRPr="00416B1F">
        <w:rPr>
          <w:rFonts w:asciiTheme="majorHAnsi" w:hAnsiTheme="majorHAnsi"/>
          <w:spacing w:val="-2"/>
          <w:sz w:val="22"/>
          <w:szCs w:val="22"/>
        </w:rPr>
        <w:t xml:space="preserve"> </w:t>
      </w:r>
      <w:r w:rsidRPr="00416B1F">
        <w:rPr>
          <w:rFonts w:asciiTheme="majorHAnsi" w:hAnsiTheme="majorHAnsi"/>
          <w:sz w:val="22"/>
          <w:szCs w:val="22"/>
        </w:rPr>
        <w:t>ainsi</w:t>
      </w:r>
      <w:r w:rsidRPr="00416B1F">
        <w:rPr>
          <w:rFonts w:asciiTheme="majorHAnsi" w:hAnsiTheme="majorHAnsi"/>
          <w:spacing w:val="-1"/>
          <w:sz w:val="22"/>
          <w:szCs w:val="22"/>
        </w:rPr>
        <w:t xml:space="preserve"> </w:t>
      </w:r>
      <w:r w:rsidRPr="00416B1F">
        <w:rPr>
          <w:rFonts w:asciiTheme="majorHAnsi" w:hAnsiTheme="majorHAnsi"/>
          <w:sz w:val="22"/>
          <w:szCs w:val="22"/>
        </w:rPr>
        <w:t>que</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curriculum</w:t>
      </w:r>
      <w:r w:rsidRPr="00416B1F">
        <w:rPr>
          <w:rFonts w:asciiTheme="majorHAnsi" w:hAnsiTheme="majorHAnsi"/>
          <w:spacing w:val="-1"/>
          <w:sz w:val="22"/>
          <w:szCs w:val="22"/>
        </w:rPr>
        <w:t xml:space="preserve"> </w:t>
      </w:r>
      <w:r w:rsidRPr="00416B1F">
        <w:rPr>
          <w:rFonts w:asciiTheme="majorHAnsi" w:hAnsiTheme="majorHAnsi"/>
          <w:sz w:val="22"/>
          <w:szCs w:val="22"/>
        </w:rPr>
        <w:t>vitae</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technicien chargé du laboratoire du Cocontractant.</w:t>
      </w:r>
    </w:p>
    <w:p w14:paraId="70C73B8D" w14:textId="77777777" w:rsidR="000F6605" w:rsidRPr="00416B1F" w:rsidRDefault="000F6605" w:rsidP="000F6605">
      <w:pPr>
        <w:pStyle w:val="Corpsdetexte"/>
        <w:ind w:right="568"/>
        <w:jc w:val="both"/>
        <w:rPr>
          <w:rFonts w:asciiTheme="majorHAnsi" w:hAnsiTheme="majorHAnsi"/>
          <w:sz w:val="22"/>
          <w:szCs w:val="22"/>
        </w:rPr>
      </w:pPr>
      <w:r w:rsidRPr="00416B1F">
        <w:rPr>
          <w:rFonts w:asciiTheme="majorHAnsi" w:hAnsiTheme="majorHAnsi"/>
          <w:sz w:val="22"/>
          <w:szCs w:val="22"/>
        </w:rPr>
        <w:t>Dans les dix (10) jours suivant la date de réception de cette lettre, le Maître d’œuvre doit faire savoir au Cocontractant les commentaires et/ou l’approbation du programme.</w:t>
      </w:r>
    </w:p>
    <w:p w14:paraId="26448E7B"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14:paraId="2F1ABAB5"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L’agrément définitif</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1"/>
          <w:sz w:val="22"/>
          <w:szCs w:val="22"/>
        </w:rPr>
        <w:t xml:space="preserve"> </w:t>
      </w:r>
      <w:r w:rsidRPr="00416B1F">
        <w:rPr>
          <w:rFonts w:asciiTheme="majorHAnsi" w:hAnsiTheme="majorHAnsi"/>
          <w:sz w:val="22"/>
          <w:szCs w:val="22"/>
        </w:rPr>
        <w:t>Maître d’œuvre</w:t>
      </w:r>
      <w:r w:rsidRPr="00416B1F">
        <w:rPr>
          <w:rFonts w:asciiTheme="majorHAnsi" w:hAnsiTheme="majorHAnsi"/>
          <w:spacing w:val="40"/>
          <w:sz w:val="22"/>
          <w:szCs w:val="22"/>
        </w:rPr>
        <w:t xml:space="preserve"> </w:t>
      </w:r>
      <w:r w:rsidRPr="00416B1F">
        <w:rPr>
          <w:rFonts w:asciiTheme="majorHAnsi" w:hAnsiTheme="majorHAnsi"/>
          <w:sz w:val="22"/>
          <w:szCs w:val="22"/>
        </w:rPr>
        <w:t>n'est donné qu’après</w:t>
      </w:r>
      <w:r w:rsidRPr="00416B1F">
        <w:rPr>
          <w:rFonts w:asciiTheme="majorHAnsi" w:hAnsiTheme="majorHAnsi"/>
          <w:spacing w:val="-1"/>
          <w:sz w:val="22"/>
          <w:szCs w:val="22"/>
        </w:rPr>
        <w:t xml:space="preserve"> </w:t>
      </w:r>
      <w:r w:rsidRPr="00416B1F">
        <w:rPr>
          <w:rFonts w:asciiTheme="majorHAnsi" w:hAnsiTheme="majorHAnsi"/>
          <w:sz w:val="22"/>
          <w:szCs w:val="22"/>
        </w:rPr>
        <w:t>une période probatoire d'un</w:t>
      </w:r>
      <w:r w:rsidRPr="00416B1F">
        <w:rPr>
          <w:rFonts w:asciiTheme="majorHAnsi" w:hAnsiTheme="majorHAnsi"/>
          <w:spacing w:val="-1"/>
          <w:sz w:val="22"/>
          <w:szCs w:val="22"/>
        </w:rPr>
        <w:t xml:space="preserve"> </w:t>
      </w:r>
      <w:r w:rsidRPr="00416B1F">
        <w:rPr>
          <w:rFonts w:asciiTheme="majorHAnsi" w:hAnsiTheme="majorHAnsi"/>
          <w:sz w:val="22"/>
          <w:szCs w:val="22"/>
        </w:rPr>
        <w:t>(1) mois</w:t>
      </w:r>
      <w:r w:rsidRPr="00416B1F">
        <w:rPr>
          <w:rFonts w:asciiTheme="majorHAnsi" w:hAnsiTheme="majorHAnsi"/>
          <w:spacing w:val="-1"/>
          <w:sz w:val="22"/>
          <w:szCs w:val="22"/>
        </w:rPr>
        <w:t xml:space="preserve"> </w:t>
      </w:r>
      <w:r w:rsidRPr="00416B1F">
        <w:rPr>
          <w:rFonts w:asciiTheme="majorHAnsi" w:hAnsiTheme="majorHAnsi"/>
          <w:sz w:val="22"/>
          <w:szCs w:val="22"/>
        </w:rPr>
        <w:t>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14:paraId="2F798A2C" w14:textId="77777777" w:rsidR="000F6605" w:rsidRPr="00416B1F" w:rsidRDefault="000F6605" w:rsidP="000F6605">
      <w:pPr>
        <w:numPr>
          <w:ilvl w:val="1"/>
          <w:numId w:val="49"/>
        </w:numPr>
        <w:tabs>
          <w:tab w:val="left" w:pos="1161"/>
        </w:tabs>
        <w:spacing w:line="240" w:lineRule="exact"/>
        <w:ind w:left="1161" w:hanging="452"/>
        <w:jc w:val="both"/>
        <w:rPr>
          <w:rFonts w:asciiTheme="majorHAnsi" w:hAnsiTheme="majorHAnsi"/>
          <w:b/>
        </w:rPr>
      </w:pPr>
      <w:r w:rsidRPr="00416B1F">
        <w:rPr>
          <w:rFonts w:asciiTheme="majorHAnsi" w:hAnsiTheme="majorHAnsi"/>
          <w:b/>
        </w:rPr>
        <w:t>Renseignements</w:t>
      </w:r>
      <w:r w:rsidRPr="00416B1F">
        <w:rPr>
          <w:rFonts w:asciiTheme="majorHAnsi" w:hAnsiTheme="majorHAnsi"/>
          <w:b/>
          <w:spacing w:val="-8"/>
        </w:rPr>
        <w:t xml:space="preserve"> </w:t>
      </w:r>
      <w:r w:rsidRPr="00416B1F">
        <w:rPr>
          <w:rFonts w:asciiTheme="majorHAnsi" w:hAnsiTheme="majorHAnsi"/>
          <w:b/>
        </w:rPr>
        <w:t>fournis</w:t>
      </w:r>
      <w:r w:rsidRPr="00416B1F">
        <w:rPr>
          <w:rFonts w:asciiTheme="majorHAnsi" w:hAnsiTheme="majorHAnsi"/>
          <w:b/>
          <w:spacing w:val="-6"/>
        </w:rPr>
        <w:t xml:space="preserve"> </w:t>
      </w:r>
      <w:r w:rsidRPr="00416B1F">
        <w:rPr>
          <w:rFonts w:asciiTheme="majorHAnsi" w:hAnsiTheme="majorHAnsi"/>
          <w:b/>
        </w:rPr>
        <w:t>par</w:t>
      </w:r>
      <w:r w:rsidRPr="00416B1F">
        <w:rPr>
          <w:rFonts w:asciiTheme="majorHAnsi" w:hAnsiTheme="majorHAnsi"/>
          <w:b/>
          <w:spacing w:val="-7"/>
        </w:rPr>
        <w:t xml:space="preserve"> </w:t>
      </w:r>
      <w:r w:rsidRPr="00416B1F">
        <w:rPr>
          <w:rFonts w:asciiTheme="majorHAnsi" w:hAnsiTheme="majorHAnsi"/>
          <w:b/>
        </w:rPr>
        <w:t>le</w:t>
      </w:r>
      <w:r w:rsidRPr="00416B1F">
        <w:rPr>
          <w:rFonts w:asciiTheme="majorHAnsi" w:hAnsiTheme="majorHAnsi"/>
          <w:b/>
          <w:spacing w:val="-7"/>
        </w:rPr>
        <w:t xml:space="preserve"> </w:t>
      </w:r>
      <w:r w:rsidRPr="00416B1F">
        <w:rPr>
          <w:rFonts w:asciiTheme="majorHAnsi" w:hAnsiTheme="majorHAnsi"/>
          <w:b/>
        </w:rPr>
        <w:t>Maître</w:t>
      </w:r>
      <w:r w:rsidRPr="00416B1F">
        <w:rPr>
          <w:rFonts w:asciiTheme="majorHAnsi" w:hAnsiTheme="majorHAnsi"/>
          <w:b/>
          <w:spacing w:val="-7"/>
        </w:rPr>
        <w:t xml:space="preserve"> </w:t>
      </w:r>
      <w:r w:rsidRPr="00416B1F">
        <w:rPr>
          <w:rFonts w:asciiTheme="majorHAnsi" w:hAnsiTheme="majorHAnsi"/>
          <w:b/>
          <w:spacing w:val="-2"/>
        </w:rPr>
        <w:t>d’ouvrage</w:t>
      </w:r>
    </w:p>
    <w:p w14:paraId="64B67A59"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 xml:space="preserve">Les renseignements fournis par le Maître d’ouvrage ne le sont qu’à titre indicatif. Il appartient au Cocontractant d’effectuer toutes les vérifications nécessaires, notamment en ce qui concerne la nature des </w:t>
      </w:r>
      <w:r w:rsidRPr="00416B1F">
        <w:rPr>
          <w:rFonts w:asciiTheme="majorHAnsi" w:hAnsiTheme="majorHAnsi"/>
          <w:sz w:val="22"/>
          <w:szCs w:val="22"/>
        </w:rPr>
        <w:lastRenderedPageBreak/>
        <w:t>terrains et les difficultés particulières susceptibles d’être rencontrées.</w:t>
      </w:r>
    </w:p>
    <w:p w14:paraId="4780834B"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En aucun cas, le Cocontractant ne peut se prévaloir de l’insuffisance de renseignements fournis par le Maître d’ouvrage, pour réclamer une revalorisation de son contrat.</w:t>
      </w:r>
    </w:p>
    <w:p w14:paraId="2839C1B8"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4AC971C8" w14:textId="77777777" w:rsidR="000F6605" w:rsidRPr="00416B1F" w:rsidRDefault="000F6605" w:rsidP="000F6605">
      <w:pPr>
        <w:numPr>
          <w:ilvl w:val="1"/>
          <w:numId w:val="49"/>
        </w:numPr>
        <w:tabs>
          <w:tab w:val="left" w:pos="1161"/>
        </w:tabs>
        <w:spacing w:before="69" w:line="241" w:lineRule="exact"/>
        <w:ind w:left="1161" w:hanging="452"/>
        <w:jc w:val="both"/>
        <w:rPr>
          <w:rFonts w:asciiTheme="majorHAnsi" w:hAnsiTheme="majorHAnsi"/>
          <w:b/>
        </w:rPr>
      </w:pPr>
      <w:r w:rsidRPr="00416B1F">
        <w:rPr>
          <w:rFonts w:asciiTheme="majorHAnsi" w:hAnsiTheme="majorHAnsi"/>
          <w:b/>
        </w:rPr>
        <w:lastRenderedPageBreak/>
        <w:t>Emplacements</w:t>
      </w:r>
      <w:r w:rsidRPr="00416B1F">
        <w:rPr>
          <w:rFonts w:asciiTheme="majorHAnsi" w:hAnsiTheme="majorHAnsi"/>
          <w:b/>
          <w:spacing w:val="-8"/>
        </w:rPr>
        <w:t xml:space="preserve"> </w:t>
      </w:r>
      <w:r w:rsidRPr="00416B1F">
        <w:rPr>
          <w:rFonts w:asciiTheme="majorHAnsi" w:hAnsiTheme="majorHAnsi"/>
          <w:b/>
        </w:rPr>
        <w:t>mis</w:t>
      </w:r>
      <w:r w:rsidRPr="00416B1F">
        <w:rPr>
          <w:rFonts w:asciiTheme="majorHAnsi" w:hAnsiTheme="majorHAnsi"/>
          <w:b/>
          <w:spacing w:val="-8"/>
        </w:rPr>
        <w:t xml:space="preserve"> </w:t>
      </w:r>
      <w:r w:rsidRPr="00416B1F">
        <w:rPr>
          <w:rFonts w:asciiTheme="majorHAnsi" w:hAnsiTheme="majorHAnsi"/>
          <w:b/>
        </w:rPr>
        <w:t>à</w:t>
      </w:r>
      <w:r w:rsidRPr="00416B1F">
        <w:rPr>
          <w:rFonts w:asciiTheme="majorHAnsi" w:hAnsiTheme="majorHAnsi"/>
          <w:b/>
          <w:spacing w:val="-8"/>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disposition</w:t>
      </w:r>
      <w:r w:rsidRPr="00416B1F">
        <w:rPr>
          <w:rFonts w:asciiTheme="majorHAnsi" w:hAnsiTheme="majorHAnsi"/>
          <w:b/>
          <w:spacing w:val="-7"/>
        </w:rPr>
        <w:t xml:space="preserve"> </w:t>
      </w:r>
      <w:r w:rsidRPr="00416B1F">
        <w:rPr>
          <w:rFonts w:asciiTheme="majorHAnsi" w:hAnsiTheme="majorHAnsi"/>
          <w:b/>
        </w:rPr>
        <w:t>du</w:t>
      </w:r>
      <w:r w:rsidRPr="00416B1F">
        <w:rPr>
          <w:rFonts w:asciiTheme="majorHAnsi" w:hAnsiTheme="majorHAnsi"/>
          <w:b/>
          <w:spacing w:val="-7"/>
        </w:rPr>
        <w:t xml:space="preserve"> </w:t>
      </w:r>
      <w:r w:rsidRPr="00416B1F">
        <w:rPr>
          <w:rFonts w:asciiTheme="majorHAnsi" w:hAnsiTheme="majorHAnsi"/>
          <w:b/>
          <w:spacing w:val="-2"/>
        </w:rPr>
        <w:t>Cocontractant</w:t>
      </w:r>
    </w:p>
    <w:p w14:paraId="2D1ED981"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Les emplacements nécessaires aux installations de chantier, au stationnement du matériel, au stockage des matériaux, peuvent être éventuellement mis gratuitement par le Maître d’ouvrage à la disposition du</w:t>
      </w:r>
      <w:r w:rsidRPr="00416B1F">
        <w:rPr>
          <w:rFonts w:asciiTheme="majorHAnsi" w:hAnsiTheme="majorHAnsi"/>
          <w:spacing w:val="40"/>
          <w:sz w:val="22"/>
          <w:szCs w:val="22"/>
        </w:rPr>
        <w:t xml:space="preserve"> </w:t>
      </w:r>
      <w:r w:rsidRPr="00416B1F">
        <w:rPr>
          <w:rFonts w:asciiTheme="majorHAnsi" w:hAnsiTheme="majorHAnsi"/>
          <w:sz w:val="22"/>
          <w:szCs w:val="22"/>
        </w:rPr>
        <w:t>Cocontractant, toutes les fois qu’il existe sur les zones d’activité, ou à proximité immédiate, des terrains libres dont le Maître d’ouvrage peut disposer.</w:t>
      </w:r>
    </w:p>
    <w:p w14:paraId="138AE728" w14:textId="77777777" w:rsidR="000F6605" w:rsidRPr="00416B1F" w:rsidRDefault="000F6605" w:rsidP="000F6605">
      <w:pPr>
        <w:numPr>
          <w:ilvl w:val="1"/>
          <w:numId w:val="49"/>
        </w:numPr>
        <w:tabs>
          <w:tab w:val="left" w:pos="1161"/>
        </w:tabs>
        <w:spacing w:line="241" w:lineRule="exact"/>
        <w:ind w:left="1161" w:hanging="452"/>
        <w:jc w:val="both"/>
        <w:rPr>
          <w:rFonts w:asciiTheme="majorHAnsi" w:hAnsiTheme="majorHAnsi"/>
          <w:b/>
        </w:rPr>
      </w:pPr>
      <w:r w:rsidRPr="00416B1F">
        <w:rPr>
          <w:rFonts w:asciiTheme="majorHAnsi" w:hAnsiTheme="majorHAnsi"/>
          <w:b/>
        </w:rPr>
        <w:t>Planches</w:t>
      </w:r>
      <w:r w:rsidRPr="00416B1F">
        <w:rPr>
          <w:rFonts w:asciiTheme="majorHAnsi" w:hAnsiTheme="majorHAnsi"/>
          <w:b/>
          <w:spacing w:val="-12"/>
        </w:rPr>
        <w:t xml:space="preserve"> </w:t>
      </w:r>
      <w:r w:rsidRPr="00416B1F">
        <w:rPr>
          <w:rFonts w:asciiTheme="majorHAnsi" w:hAnsiTheme="majorHAnsi"/>
          <w:b/>
          <w:spacing w:val="-2"/>
        </w:rPr>
        <w:t>d'essai</w:t>
      </w:r>
    </w:p>
    <w:p w14:paraId="52D2B356" w14:textId="77777777" w:rsidR="000F6605" w:rsidRPr="00416B1F" w:rsidRDefault="000F6605" w:rsidP="000F6605">
      <w:pPr>
        <w:pStyle w:val="Corpsdetexte"/>
        <w:spacing w:line="276" w:lineRule="auto"/>
        <w:ind w:right="572"/>
        <w:jc w:val="both"/>
        <w:rPr>
          <w:rFonts w:asciiTheme="majorHAnsi" w:hAnsiTheme="majorHAnsi"/>
          <w:sz w:val="22"/>
          <w:szCs w:val="22"/>
        </w:rPr>
      </w:pPr>
      <w:r w:rsidRPr="00416B1F">
        <w:rPr>
          <w:rFonts w:asciiTheme="majorHAnsi" w:hAnsiTheme="majorHAnsi"/>
          <w:sz w:val="22"/>
          <w:szCs w:val="22"/>
        </w:rPr>
        <w:t>Avant tout démarrage des travaux, il appartient au Cocontractant de proposer et de réaliser une planche d'essais préalable à la mise en œuvre des tâches correspondant aux terrassements et aux couches de chaussée, et la mise en œuvre des produits stabilisants.</w:t>
      </w:r>
    </w:p>
    <w:p w14:paraId="7836C0DB" w14:textId="77777777" w:rsidR="000F6605" w:rsidRPr="00416B1F" w:rsidRDefault="000F6605" w:rsidP="000F6605">
      <w:pPr>
        <w:pStyle w:val="Titre7"/>
        <w:spacing w:line="242" w:lineRule="exact"/>
        <w:ind w:left="721"/>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12</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1"/>
          <w:sz w:val="22"/>
          <w:szCs w:val="22"/>
        </w:rPr>
        <w:t xml:space="preserve">  </w:t>
      </w:r>
      <w:r w:rsidRPr="00416B1F">
        <w:rPr>
          <w:rFonts w:asciiTheme="majorHAnsi" w:hAnsiTheme="majorHAnsi"/>
          <w:w w:val="85"/>
          <w:sz w:val="22"/>
          <w:szCs w:val="22"/>
        </w:rPr>
        <w:t>DEFINITION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TRAVAUX</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A</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REALISER</w:t>
      </w:r>
    </w:p>
    <w:p w14:paraId="679190DC"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14:paraId="566F3923"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Le Cocontractant présentera au Maître d’œuvre</w:t>
      </w:r>
      <w:r w:rsidRPr="00416B1F">
        <w:rPr>
          <w:rFonts w:asciiTheme="majorHAnsi" w:hAnsiTheme="majorHAnsi"/>
          <w:spacing w:val="40"/>
          <w:sz w:val="22"/>
          <w:szCs w:val="22"/>
        </w:rPr>
        <w:t xml:space="preserve"> </w:t>
      </w:r>
      <w:r w:rsidRPr="00416B1F">
        <w:rPr>
          <w:rFonts w:asciiTheme="majorHAnsi" w:hAnsiTheme="majorHAnsi"/>
          <w:sz w:val="22"/>
          <w:szCs w:val="22"/>
        </w:rPr>
        <w:t>les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14:paraId="03EFDF2A" w14:textId="77777777" w:rsidR="000F6605" w:rsidRPr="00416B1F" w:rsidRDefault="000F6605" w:rsidP="000F6605">
      <w:pPr>
        <w:pStyle w:val="Corpsdetexte"/>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Cocontractant</w:t>
      </w:r>
      <w:r w:rsidRPr="00416B1F">
        <w:rPr>
          <w:rFonts w:asciiTheme="majorHAnsi" w:hAnsiTheme="majorHAnsi"/>
          <w:spacing w:val="-7"/>
          <w:sz w:val="22"/>
          <w:szCs w:val="22"/>
        </w:rPr>
        <w:t xml:space="preserve"> </w:t>
      </w:r>
      <w:r w:rsidRPr="00416B1F">
        <w:rPr>
          <w:rFonts w:asciiTheme="majorHAnsi" w:hAnsiTheme="majorHAnsi"/>
          <w:sz w:val="22"/>
          <w:szCs w:val="22"/>
        </w:rPr>
        <w:t>reconnaît</w:t>
      </w:r>
      <w:r w:rsidRPr="00416B1F">
        <w:rPr>
          <w:rFonts w:asciiTheme="majorHAnsi" w:hAnsiTheme="majorHAnsi"/>
          <w:spacing w:val="-6"/>
          <w:sz w:val="22"/>
          <w:szCs w:val="22"/>
        </w:rPr>
        <w:t xml:space="preserve"> </w:t>
      </w:r>
      <w:r w:rsidRPr="00416B1F">
        <w:rPr>
          <w:rFonts w:asciiTheme="majorHAnsi" w:hAnsiTheme="majorHAnsi"/>
          <w:sz w:val="22"/>
          <w:szCs w:val="22"/>
        </w:rPr>
        <w:t>avoir</w:t>
      </w:r>
      <w:r w:rsidRPr="00416B1F">
        <w:rPr>
          <w:rFonts w:asciiTheme="majorHAnsi" w:hAnsiTheme="majorHAnsi"/>
          <w:spacing w:val="-7"/>
          <w:sz w:val="22"/>
          <w:szCs w:val="22"/>
        </w:rPr>
        <w:t xml:space="preserve"> </w:t>
      </w:r>
      <w:r w:rsidRPr="00416B1F">
        <w:rPr>
          <w:rFonts w:asciiTheme="majorHAnsi" w:hAnsiTheme="majorHAnsi"/>
          <w:sz w:val="22"/>
          <w:szCs w:val="22"/>
        </w:rPr>
        <w:t>tenu</w:t>
      </w:r>
      <w:r w:rsidRPr="00416B1F">
        <w:rPr>
          <w:rFonts w:asciiTheme="majorHAnsi" w:hAnsiTheme="majorHAnsi"/>
          <w:spacing w:val="-6"/>
          <w:sz w:val="22"/>
          <w:szCs w:val="22"/>
        </w:rPr>
        <w:t xml:space="preserve"> </w:t>
      </w:r>
      <w:r w:rsidRPr="00416B1F">
        <w:rPr>
          <w:rFonts w:asciiTheme="majorHAnsi" w:hAnsiTheme="majorHAnsi"/>
          <w:sz w:val="22"/>
          <w:szCs w:val="22"/>
        </w:rPr>
        <w:t>compte</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sujétions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délais</w:t>
      </w:r>
      <w:r w:rsidRPr="00416B1F">
        <w:rPr>
          <w:rFonts w:asciiTheme="majorHAnsi" w:hAnsiTheme="majorHAnsi"/>
          <w:spacing w:val="-7"/>
          <w:sz w:val="22"/>
          <w:szCs w:val="22"/>
        </w:rPr>
        <w:t xml:space="preserve"> </w:t>
      </w:r>
      <w:r w:rsidRPr="00416B1F">
        <w:rPr>
          <w:rFonts w:asciiTheme="majorHAnsi" w:hAnsiTheme="majorHAnsi"/>
          <w:sz w:val="22"/>
          <w:szCs w:val="22"/>
        </w:rPr>
        <w:t>entraînées</w:t>
      </w:r>
      <w:r w:rsidRPr="00416B1F">
        <w:rPr>
          <w:rFonts w:asciiTheme="majorHAnsi" w:hAnsiTheme="majorHAnsi"/>
          <w:spacing w:val="-8"/>
          <w:sz w:val="22"/>
          <w:szCs w:val="22"/>
        </w:rPr>
        <w:t xml:space="preserve"> </w:t>
      </w:r>
      <w:r w:rsidRPr="00416B1F">
        <w:rPr>
          <w:rFonts w:asciiTheme="majorHAnsi" w:hAnsiTheme="majorHAnsi"/>
          <w:sz w:val="22"/>
          <w:szCs w:val="22"/>
        </w:rPr>
        <w:t>par</w:t>
      </w:r>
      <w:r w:rsidRPr="00416B1F">
        <w:rPr>
          <w:rFonts w:asciiTheme="majorHAnsi" w:hAnsiTheme="majorHAnsi"/>
          <w:spacing w:val="-7"/>
          <w:sz w:val="22"/>
          <w:szCs w:val="22"/>
        </w:rPr>
        <w:t xml:space="preserve"> </w:t>
      </w:r>
      <w:r w:rsidRPr="00416B1F">
        <w:rPr>
          <w:rFonts w:asciiTheme="majorHAnsi" w:hAnsiTheme="majorHAnsi"/>
          <w:sz w:val="22"/>
          <w:szCs w:val="22"/>
        </w:rPr>
        <w:t>ces</w:t>
      </w:r>
      <w:r w:rsidRPr="00416B1F">
        <w:rPr>
          <w:rFonts w:asciiTheme="majorHAnsi" w:hAnsiTheme="majorHAnsi"/>
          <w:spacing w:val="-7"/>
          <w:sz w:val="22"/>
          <w:szCs w:val="22"/>
        </w:rPr>
        <w:t xml:space="preserve"> </w:t>
      </w:r>
      <w:r w:rsidRPr="00416B1F">
        <w:rPr>
          <w:rFonts w:asciiTheme="majorHAnsi" w:hAnsiTheme="majorHAnsi"/>
          <w:sz w:val="22"/>
          <w:szCs w:val="22"/>
        </w:rPr>
        <w:t>phases</w:t>
      </w:r>
      <w:r w:rsidRPr="00416B1F">
        <w:rPr>
          <w:rFonts w:asciiTheme="majorHAnsi" w:hAnsiTheme="majorHAnsi"/>
          <w:spacing w:val="-8"/>
          <w:sz w:val="22"/>
          <w:szCs w:val="22"/>
        </w:rPr>
        <w:t xml:space="preserve"> </w:t>
      </w:r>
      <w:r w:rsidRPr="00416B1F">
        <w:rPr>
          <w:rFonts w:asciiTheme="majorHAnsi" w:hAnsiTheme="majorHAnsi"/>
          <w:spacing w:val="-2"/>
          <w:sz w:val="22"/>
          <w:szCs w:val="22"/>
        </w:rPr>
        <w:t>préliminaires</w:t>
      </w:r>
    </w:p>
    <w:p w14:paraId="245113DE" w14:textId="77777777" w:rsidR="000F6605" w:rsidRPr="00416B1F" w:rsidRDefault="000F6605" w:rsidP="000F6605">
      <w:pPr>
        <w:pStyle w:val="Corpsdetexte"/>
        <w:spacing w:before="32"/>
        <w:ind w:right="587"/>
        <w:jc w:val="both"/>
        <w:rPr>
          <w:rFonts w:asciiTheme="majorHAnsi" w:hAnsiTheme="majorHAnsi"/>
          <w:sz w:val="22"/>
          <w:szCs w:val="22"/>
        </w:rPr>
      </w:pPr>
      <w:r w:rsidRPr="00416B1F">
        <w:rPr>
          <w:rFonts w:asciiTheme="majorHAnsi" w:hAnsiTheme="majorHAnsi"/>
          <w:sz w:val="22"/>
          <w:szCs w:val="22"/>
        </w:rPr>
        <w:t>Après mise en place du piquetage sur l’ensemble du tracé, l’équipe du projet définira au Cocontractant, lors d’une visite détaillée, les travaux à réaliser :</w:t>
      </w:r>
    </w:p>
    <w:p w14:paraId="5573FBAC" w14:textId="77777777" w:rsidR="000F6605" w:rsidRPr="00416B1F" w:rsidRDefault="000F6605" w:rsidP="000F6605">
      <w:pPr>
        <w:pStyle w:val="Paragraphedeliste"/>
        <w:numPr>
          <w:ilvl w:val="0"/>
          <w:numId w:val="48"/>
        </w:numPr>
        <w:tabs>
          <w:tab w:val="left" w:pos="2068"/>
        </w:tabs>
        <w:spacing w:line="241" w:lineRule="exact"/>
        <w:ind w:left="2068" w:hanging="292"/>
        <w:rPr>
          <w:rFonts w:asciiTheme="majorHAnsi" w:hAnsiTheme="majorHAnsi"/>
        </w:rPr>
      </w:pPr>
      <w:proofErr w:type="gramStart"/>
      <w:r w:rsidRPr="00416B1F">
        <w:rPr>
          <w:rFonts w:asciiTheme="majorHAnsi" w:hAnsiTheme="majorHAnsi"/>
        </w:rPr>
        <w:t>zones</w:t>
      </w:r>
      <w:proofErr w:type="gramEnd"/>
      <w:r w:rsidRPr="00416B1F">
        <w:rPr>
          <w:rFonts w:asciiTheme="majorHAnsi" w:hAnsiTheme="majorHAnsi"/>
          <w:spacing w:val="-9"/>
        </w:rPr>
        <w:t xml:space="preserve"> </w:t>
      </w:r>
      <w:r w:rsidRPr="00416B1F">
        <w:rPr>
          <w:rFonts w:asciiTheme="majorHAnsi" w:hAnsiTheme="majorHAnsi"/>
        </w:rPr>
        <w:t>d’élargissement</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plate-forme</w:t>
      </w:r>
      <w:r w:rsidRPr="00416B1F">
        <w:rPr>
          <w:rFonts w:asciiTheme="majorHAnsi" w:hAnsiTheme="majorHAnsi"/>
          <w:spacing w:val="-8"/>
        </w:rPr>
        <w:t xml:space="preserve"> </w:t>
      </w:r>
      <w:r w:rsidRPr="00416B1F">
        <w:rPr>
          <w:rFonts w:asciiTheme="majorHAnsi" w:hAnsiTheme="majorHAnsi"/>
          <w:spacing w:val="-10"/>
        </w:rPr>
        <w:t>;</w:t>
      </w:r>
    </w:p>
    <w:p w14:paraId="5D8ACF06" w14:textId="77777777" w:rsidR="000F6605" w:rsidRPr="00416B1F" w:rsidRDefault="000F6605" w:rsidP="000F6605">
      <w:pPr>
        <w:pStyle w:val="Paragraphedeliste"/>
        <w:numPr>
          <w:ilvl w:val="0"/>
          <w:numId w:val="48"/>
        </w:numPr>
        <w:tabs>
          <w:tab w:val="left" w:pos="2068"/>
          <w:tab w:val="left" w:pos="2136"/>
        </w:tabs>
        <w:spacing w:before="2" w:line="237" w:lineRule="auto"/>
        <w:ind w:right="582" w:hanging="360"/>
        <w:rPr>
          <w:rFonts w:asciiTheme="majorHAnsi" w:hAnsiTheme="majorHAnsi"/>
        </w:rPr>
      </w:pPr>
      <w:proofErr w:type="gramStart"/>
      <w:r w:rsidRPr="00416B1F">
        <w:rPr>
          <w:rFonts w:asciiTheme="majorHAnsi" w:hAnsiTheme="majorHAnsi"/>
        </w:rPr>
        <w:t>zones</w:t>
      </w:r>
      <w:proofErr w:type="gramEnd"/>
      <w:r w:rsidRPr="00416B1F">
        <w:rPr>
          <w:rFonts w:asciiTheme="majorHAnsi" w:hAnsiTheme="majorHAnsi"/>
        </w:rPr>
        <w:t xml:space="preserve"> à remblayer, à déblayer, à recharger (mise en œuvre d’une couche de roulement en grave</w:t>
      </w:r>
      <w:r w:rsidRPr="00416B1F">
        <w:rPr>
          <w:rFonts w:asciiTheme="majorHAnsi" w:hAnsiTheme="majorHAnsi"/>
          <w:spacing w:val="40"/>
        </w:rPr>
        <w:t xml:space="preserve"> </w:t>
      </w:r>
      <w:r w:rsidRPr="00416B1F">
        <w:rPr>
          <w:rFonts w:asciiTheme="majorHAnsi" w:hAnsiTheme="majorHAnsi"/>
        </w:rPr>
        <w:t>latéritique dont l’épaisseur est à définir) ;</w:t>
      </w:r>
    </w:p>
    <w:p w14:paraId="3134F558" w14:textId="77777777" w:rsidR="000F6605" w:rsidRPr="00416B1F" w:rsidRDefault="000F6605" w:rsidP="000F6605">
      <w:pPr>
        <w:pStyle w:val="Paragraphedeliste"/>
        <w:numPr>
          <w:ilvl w:val="0"/>
          <w:numId w:val="48"/>
        </w:numPr>
        <w:tabs>
          <w:tab w:val="left" w:pos="2068"/>
        </w:tabs>
        <w:spacing w:before="1" w:line="241" w:lineRule="exact"/>
        <w:ind w:left="2068" w:hanging="292"/>
        <w:rPr>
          <w:rFonts w:asciiTheme="majorHAnsi" w:hAnsiTheme="majorHAnsi"/>
        </w:rPr>
      </w:pPr>
      <w:r w:rsidRPr="00416B1F">
        <w:rPr>
          <w:rFonts w:asciiTheme="majorHAnsi" w:hAnsiTheme="majorHAnsi"/>
        </w:rPr>
        <w:t>Zones</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traiter</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5"/>
        </w:rPr>
        <w:t xml:space="preserve"> </w:t>
      </w:r>
      <w:r w:rsidRPr="00416B1F">
        <w:rPr>
          <w:rFonts w:asciiTheme="majorHAnsi" w:hAnsiTheme="majorHAnsi"/>
        </w:rPr>
        <w:t>produit</w:t>
      </w:r>
      <w:r w:rsidRPr="00416B1F">
        <w:rPr>
          <w:rFonts w:asciiTheme="majorHAnsi" w:hAnsiTheme="majorHAnsi"/>
          <w:spacing w:val="-5"/>
        </w:rPr>
        <w:t xml:space="preserve"> </w:t>
      </w:r>
      <w:r w:rsidRPr="00416B1F">
        <w:rPr>
          <w:rFonts w:asciiTheme="majorHAnsi" w:hAnsiTheme="majorHAnsi"/>
        </w:rPr>
        <w:t>stabilisant</w:t>
      </w:r>
      <w:r w:rsidRPr="00416B1F">
        <w:rPr>
          <w:rFonts w:asciiTheme="majorHAnsi" w:hAnsiTheme="majorHAnsi"/>
          <w:spacing w:val="-1"/>
        </w:rPr>
        <w:t xml:space="preserve"> </w:t>
      </w:r>
      <w:r w:rsidRPr="00416B1F">
        <w:rPr>
          <w:rFonts w:asciiTheme="majorHAnsi" w:hAnsiTheme="majorHAnsi"/>
          <w:spacing w:val="-10"/>
        </w:rPr>
        <w:t>;</w:t>
      </w:r>
    </w:p>
    <w:p w14:paraId="57B4F47A" w14:textId="77777777" w:rsidR="000F6605" w:rsidRPr="00416B1F" w:rsidRDefault="000F6605" w:rsidP="000F6605">
      <w:pPr>
        <w:pStyle w:val="Paragraphedeliste"/>
        <w:numPr>
          <w:ilvl w:val="0"/>
          <w:numId w:val="48"/>
        </w:numPr>
        <w:tabs>
          <w:tab w:val="left" w:pos="2068"/>
        </w:tabs>
        <w:spacing w:line="241" w:lineRule="exact"/>
        <w:ind w:left="2068" w:hanging="292"/>
        <w:rPr>
          <w:rFonts w:asciiTheme="majorHAnsi" w:hAnsiTheme="majorHAnsi"/>
        </w:rPr>
      </w:pPr>
      <w:proofErr w:type="gramStart"/>
      <w:r w:rsidRPr="00416B1F">
        <w:rPr>
          <w:rFonts w:asciiTheme="majorHAnsi" w:hAnsiTheme="majorHAnsi"/>
        </w:rPr>
        <w:t>emplacement</w:t>
      </w:r>
      <w:proofErr w:type="gramEnd"/>
      <w:r w:rsidRPr="00416B1F">
        <w:rPr>
          <w:rFonts w:asciiTheme="majorHAnsi" w:hAnsiTheme="majorHAnsi"/>
          <w:spacing w:val="-6"/>
        </w:rPr>
        <w:t xml:space="preserve"> </w:t>
      </w:r>
      <w:r w:rsidRPr="00416B1F">
        <w:rPr>
          <w:rFonts w:asciiTheme="majorHAnsi" w:hAnsiTheme="majorHAnsi"/>
        </w:rPr>
        <w:t>exact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buses</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mettre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place,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dalots</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ouvrages</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réaliser</w:t>
      </w:r>
      <w:r w:rsidRPr="00416B1F">
        <w:rPr>
          <w:rFonts w:asciiTheme="majorHAnsi" w:hAnsiTheme="majorHAnsi"/>
          <w:spacing w:val="1"/>
        </w:rPr>
        <w:t xml:space="preserve"> </w:t>
      </w:r>
      <w:r w:rsidRPr="00416B1F">
        <w:rPr>
          <w:rFonts w:asciiTheme="majorHAnsi" w:hAnsiTheme="majorHAnsi"/>
          <w:spacing w:val="-10"/>
        </w:rPr>
        <w:t>;</w:t>
      </w:r>
    </w:p>
    <w:p w14:paraId="5413DF69" w14:textId="77777777" w:rsidR="000F6605" w:rsidRPr="00416B1F" w:rsidRDefault="000F6605" w:rsidP="000F6605">
      <w:pPr>
        <w:pStyle w:val="Paragraphedeliste"/>
        <w:numPr>
          <w:ilvl w:val="0"/>
          <w:numId w:val="48"/>
        </w:numPr>
        <w:tabs>
          <w:tab w:val="left" w:pos="2068"/>
        </w:tabs>
        <w:ind w:left="2068" w:hanging="292"/>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6"/>
        </w:rPr>
        <w:t xml:space="preserve"> </w:t>
      </w:r>
      <w:r w:rsidRPr="00416B1F">
        <w:rPr>
          <w:rFonts w:asciiTheme="majorHAnsi" w:hAnsiTheme="majorHAnsi"/>
        </w:rPr>
        <w:t>fossés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exutoires</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créer</w:t>
      </w:r>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 xml:space="preserve">curer </w:t>
      </w:r>
      <w:r w:rsidRPr="00416B1F">
        <w:rPr>
          <w:rFonts w:asciiTheme="majorHAnsi" w:hAnsiTheme="majorHAnsi"/>
          <w:spacing w:val="-10"/>
        </w:rPr>
        <w:t>;</w:t>
      </w:r>
    </w:p>
    <w:p w14:paraId="196E98FC" w14:textId="77777777" w:rsidR="000F6605" w:rsidRPr="00416B1F" w:rsidRDefault="000F6605" w:rsidP="000F6605">
      <w:pPr>
        <w:pStyle w:val="Paragraphedeliste"/>
        <w:numPr>
          <w:ilvl w:val="0"/>
          <w:numId w:val="48"/>
        </w:numPr>
        <w:tabs>
          <w:tab w:val="left" w:pos="2068"/>
        </w:tabs>
        <w:spacing w:line="241" w:lineRule="exact"/>
        <w:ind w:left="2068" w:hanging="292"/>
        <w:rPr>
          <w:rFonts w:asciiTheme="majorHAnsi" w:hAnsiTheme="majorHAnsi"/>
        </w:rPr>
      </w:pPr>
      <w:proofErr w:type="gramStart"/>
      <w:r w:rsidRPr="00416B1F">
        <w:rPr>
          <w:rFonts w:asciiTheme="majorHAnsi" w:hAnsiTheme="majorHAnsi"/>
        </w:rPr>
        <w:t>ponts</w:t>
      </w:r>
      <w:proofErr w:type="gramEnd"/>
      <w:r w:rsidRPr="00416B1F">
        <w:rPr>
          <w:rFonts w:asciiTheme="majorHAnsi" w:hAnsiTheme="majorHAnsi"/>
          <w:spacing w:val="-8"/>
        </w:rPr>
        <w:t xml:space="preserve"> </w:t>
      </w:r>
      <w:r w:rsidRPr="00416B1F">
        <w:rPr>
          <w:rFonts w:asciiTheme="majorHAnsi" w:hAnsiTheme="majorHAnsi"/>
        </w:rPr>
        <w:t>semi-définitifs</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construire</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spacing w:val="-2"/>
        </w:rPr>
        <w:t>réparer.</w:t>
      </w:r>
    </w:p>
    <w:p w14:paraId="42EFCD38" w14:textId="77777777" w:rsidR="000F6605" w:rsidRPr="00416B1F" w:rsidRDefault="000F6605" w:rsidP="000F6605">
      <w:pPr>
        <w:pStyle w:val="Corpsdetexte"/>
        <w:ind w:left="1417"/>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21"/>
          <w:sz w:val="22"/>
          <w:szCs w:val="22"/>
        </w:rPr>
        <w:t xml:space="preserve"> </w:t>
      </w:r>
      <w:r w:rsidRPr="00416B1F">
        <w:rPr>
          <w:rFonts w:asciiTheme="majorHAnsi" w:hAnsiTheme="majorHAnsi"/>
          <w:sz w:val="22"/>
          <w:szCs w:val="22"/>
        </w:rPr>
        <w:t>visite</w:t>
      </w:r>
      <w:r w:rsidRPr="00416B1F">
        <w:rPr>
          <w:rFonts w:asciiTheme="majorHAnsi" w:hAnsiTheme="majorHAnsi"/>
          <w:spacing w:val="21"/>
          <w:sz w:val="22"/>
          <w:szCs w:val="22"/>
        </w:rPr>
        <w:t xml:space="preserve"> </w:t>
      </w:r>
      <w:r w:rsidRPr="00416B1F">
        <w:rPr>
          <w:rFonts w:asciiTheme="majorHAnsi" w:hAnsiTheme="majorHAnsi"/>
          <w:sz w:val="22"/>
          <w:szCs w:val="22"/>
        </w:rPr>
        <w:t>fera</w:t>
      </w:r>
      <w:r w:rsidRPr="00416B1F">
        <w:rPr>
          <w:rFonts w:asciiTheme="majorHAnsi" w:hAnsiTheme="majorHAnsi"/>
          <w:spacing w:val="21"/>
          <w:sz w:val="22"/>
          <w:szCs w:val="22"/>
        </w:rPr>
        <w:t xml:space="preserve"> </w:t>
      </w:r>
      <w:r w:rsidRPr="00416B1F">
        <w:rPr>
          <w:rFonts w:asciiTheme="majorHAnsi" w:hAnsiTheme="majorHAnsi"/>
          <w:sz w:val="22"/>
          <w:szCs w:val="22"/>
        </w:rPr>
        <w:t>l’objet</w:t>
      </w:r>
      <w:r w:rsidRPr="00416B1F">
        <w:rPr>
          <w:rFonts w:asciiTheme="majorHAnsi" w:hAnsiTheme="majorHAnsi"/>
          <w:spacing w:val="20"/>
          <w:sz w:val="22"/>
          <w:szCs w:val="22"/>
        </w:rPr>
        <w:t xml:space="preserve"> </w:t>
      </w:r>
      <w:r w:rsidRPr="00416B1F">
        <w:rPr>
          <w:rFonts w:asciiTheme="majorHAnsi" w:hAnsiTheme="majorHAnsi"/>
          <w:sz w:val="22"/>
          <w:szCs w:val="22"/>
        </w:rPr>
        <w:t>d’un</w:t>
      </w:r>
      <w:r w:rsidRPr="00416B1F">
        <w:rPr>
          <w:rFonts w:asciiTheme="majorHAnsi" w:hAnsiTheme="majorHAnsi"/>
          <w:spacing w:val="19"/>
          <w:sz w:val="22"/>
          <w:szCs w:val="22"/>
        </w:rPr>
        <w:t xml:space="preserve"> </w:t>
      </w:r>
      <w:r w:rsidRPr="00416B1F">
        <w:rPr>
          <w:rFonts w:asciiTheme="majorHAnsi" w:hAnsiTheme="majorHAnsi"/>
          <w:sz w:val="22"/>
          <w:szCs w:val="22"/>
        </w:rPr>
        <w:t>procès-verbal</w:t>
      </w:r>
      <w:r w:rsidRPr="00416B1F">
        <w:rPr>
          <w:rFonts w:asciiTheme="majorHAnsi" w:hAnsiTheme="majorHAnsi"/>
          <w:spacing w:val="20"/>
          <w:sz w:val="22"/>
          <w:szCs w:val="22"/>
        </w:rPr>
        <w:t xml:space="preserve"> </w:t>
      </w:r>
      <w:r w:rsidRPr="00416B1F">
        <w:rPr>
          <w:rFonts w:asciiTheme="majorHAnsi" w:hAnsiTheme="majorHAnsi"/>
          <w:sz w:val="22"/>
          <w:szCs w:val="22"/>
        </w:rPr>
        <w:t>signé</w:t>
      </w:r>
      <w:r w:rsidRPr="00416B1F">
        <w:rPr>
          <w:rFonts w:asciiTheme="majorHAnsi" w:hAnsiTheme="majorHAnsi"/>
          <w:spacing w:val="21"/>
          <w:sz w:val="22"/>
          <w:szCs w:val="22"/>
        </w:rPr>
        <w:t xml:space="preserve"> </w:t>
      </w:r>
      <w:r w:rsidRPr="00416B1F">
        <w:rPr>
          <w:rFonts w:asciiTheme="majorHAnsi" w:hAnsiTheme="majorHAnsi"/>
          <w:sz w:val="22"/>
          <w:szCs w:val="22"/>
        </w:rPr>
        <w:t>par</w:t>
      </w:r>
      <w:r w:rsidRPr="00416B1F">
        <w:rPr>
          <w:rFonts w:asciiTheme="majorHAnsi" w:hAnsiTheme="majorHAnsi"/>
          <w:spacing w:val="20"/>
          <w:sz w:val="22"/>
          <w:szCs w:val="22"/>
        </w:rPr>
        <w:t xml:space="preserve"> </w:t>
      </w:r>
      <w:r w:rsidRPr="00416B1F">
        <w:rPr>
          <w:rFonts w:asciiTheme="majorHAnsi" w:hAnsiTheme="majorHAnsi"/>
          <w:sz w:val="22"/>
          <w:szCs w:val="22"/>
        </w:rPr>
        <w:t>le</w:t>
      </w:r>
      <w:r w:rsidRPr="00416B1F">
        <w:rPr>
          <w:rFonts w:asciiTheme="majorHAnsi" w:hAnsiTheme="majorHAnsi"/>
          <w:spacing w:val="21"/>
          <w:sz w:val="22"/>
          <w:szCs w:val="22"/>
        </w:rPr>
        <w:t xml:space="preserve"> </w:t>
      </w:r>
      <w:r w:rsidRPr="00416B1F">
        <w:rPr>
          <w:rFonts w:asciiTheme="majorHAnsi" w:hAnsiTheme="majorHAnsi"/>
          <w:sz w:val="22"/>
          <w:szCs w:val="22"/>
        </w:rPr>
        <w:t>Maître</w:t>
      </w:r>
      <w:r w:rsidRPr="00416B1F">
        <w:rPr>
          <w:rFonts w:asciiTheme="majorHAnsi" w:hAnsiTheme="majorHAnsi"/>
          <w:spacing w:val="21"/>
          <w:sz w:val="22"/>
          <w:szCs w:val="22"/>
        </w:rPr>
        <w:t xml:space="preserve"> </w:t>
      </w:r>
      <w:r w:rsidRPr="00416B1F">
        <w:rPr>
          <w:rFonts w:asciiTheme="majorHAnsi" w:hAnsiTheme="majorHAnsi"/>
          <w:sz w:val="22"/>
          <w:szCs w:val="22"/>
        </w:rPr>
        <w:t>d’œuvre,</w:t>
      </w:r>
      <w:r w:rsidRPr="00416B1F">
        <w:rPr>
          <w:rFonts w:asciiTheme="majorHAnsi" w:hAnsiTheme="majorHAnsi"/>
          <w:spacing w:val="22"/>
          <w:sz w:val="22"/>
          <w:szCs w:val="22"/>
        </w:rPr>
        <w:t xml:space="preserve"> </w:t>
      </w:r>
      <w:r w:rsidRPr="00416B1F">
        <w:rPr>
          <w:rFonts w:asciiTheme="majorHAnsi" w:hAnsiTheme="majorHAnsi"/>
          <w:sz w:val="22"/>
          <w:szCs w:val="22"/>
        </w:rPr>
        <w:t>le</w:t>
      </w:r>
      <w:r w:rsidRPr="00416B1F">
        <w:rPr>
          <w:rFonts w:asciiTheme="majorHAnsi" w:hAnsiTheme="majorHAnsi"/>
          <w:spacing w:val="21"/>
          <w:sz w:val="22"/>
          <w:szCs w:val="22"/>
        </w:rPr>
        <w:t xml:space="preserve"> </w:t>
      </w:r>
      <w:r w:rsidRPr="00416B1F">
        <w:rPr>
          <w:rFonts w:asciiTheme="majorHAnsi" w:hAnsiTheme="majorHAnsi"/>
          <w:sz w:val="22"/>
          <w:szCs w:val="22"/>
        </w:rPr>
        <w:t>Cocontractant</w:t>
      </w:r>
      <w:r w:rsidRPr="00416B1F">
        <w:rPr>
          <w:rFonts w:asciiTheme="majorHAnsi" w:hAnsiTheme="majorHAnsi"/>
          <w:spacing w:val="20"/>
          <w:sz w:val="22"/>
          <w:szCs w:val="22"/>
        </w:rPr>
        <w:t xml:space="preserve"> </w:t>
      </w:r>
      <w:r w:rsidRPr="00416B1F">
        <w:rPr>
          <w:rFonts w:asciiTheme="majorHAnsi" w:hAnsiTheme="majorHAnsi"/>
          <w:sz w:val="22"/>
          <w:szCs w:val="22"/>
        </w:rPr>
        <w:t>et</w:t>
      </w:r>
      <w:r w:rsidRPr="00416B1F">
        <w:rPr>
          <w:rFonts w:asciiTheme="majorHAnsi" w:hAnsiTheme="majorHAnsi"/>
          <w:spacing w:val="20"/>
          <w:sz w:val="22"/>
          <w:szCs w:val="22"/>
        </w:rPr>
        <w:t xml:space="preserve"> </w:t>
      </w:r>
      <w:r w:rsidRPr="00416B1F">
        <w:rPr>
          <w:rFonts w:asciiTheme="majorHAnsi" w:hAnsiTheme="majorHAnsi"/>
          <w:sz w:val="22"/>
          <w:szCs w:val="22"/>
        </w:rPr>
        <w:t>au</w:t>
      </w:r>
      <w:r w:rsidRPr="00416B1F">
        <w:rPr>
          <w:rFonts w:asciiTheme="majorHAnsi" w:hAnsiTheme="majorHAnsi"/>
          <w:spacing w:val="19"/>
          <w:sz w:val="22"/>
          <w:szCs w:val="22"/>
        </w:rPr>
        <w:t xml:space="preserve"> </w:t>
      </w:r>
      <w:r w:rsidRPr="00416B1F">
        <w:rPr>
          <w:rFonts w:asciiTheme="majorHAnsi" w:hAnsiTheme="majorHAnsi"/>
          <w:sz w:val="22"/>
          <w:szCs w:val="22"/>
        </w:rPr>
        <w:t>moins</w:t>
      </w:r>
      <w:r w:rsidRPr="00416B1F">
        <w:rPr>
          <w:rFonts w:asciiTheme="majorHAnsi" w:hAnsiTheme="majorHAnsi"/>
          <w:spacing w:val="29"/>
          <w:sz w:val="22"/>
          <w:szCs w:val="22"/>
        </w:rPr>
        <w:t xml:space="preserve"> </w:t>
      </w:r>
      <w:r w:rsidRPr="00416B1F">
        <w:rPr>
          <w:rFonts w:asciiTheme="majorHAnsi" w:hAnsiTheme="majorHAnsi"/>
          <w:sz w:val="22"/>
          <w:szCs w:val="22"/>
        </w:rPr>
        <w:t>un représentant de l’Administration.</w:t>
      </w:r>
    </w:p>
    <w:p w14:paraId="04A0B6BD" w14:textId="77777777" w:rsidR="000F6605" w:rsidRPr="00416B1F" w:rsidRDefault="000F6605" w:rsidP="000F6605">
      <w:pPr>
        <w:pStyle w:val="Titre7"/>
        <w:spacing w:line="244" w:lineRule="exact"/>
        <w:ind w:left="721"/>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13</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55"/>
          <w:sz w:val="22"/>
          <w:szCs w:val="22"/>
        </w:rPr>
        <w:t xml:space="preserve">  </w:t>
      </w:r>
      <w:r w:rsidRPr="00416B1F">
        <w:rPr>
          <w:rFonts w:asciiTheme="majorHAnsi" w:hAnsiTheme="majorHAnsi"/>
          <w:w w:val="85"/>
          <w:sz w:val="22"/>
          <w:szCs w:val="22"/>
        </w:rPr>
        <w:t>DOCUMENTS</w:t>
      </w:r>
      <w:r w:rsidRPr="00416B1F">
        <w:rPr>
          <w:rFonts w:asciiTheme="majorHAnsi" w:hAnsiTheme="majorHAnsi"/>
          <w:spacing w:val="-10"/>
          <w:sz w:val="22"/>
          <w:szCs w:val="22"/>
        </w:rPr>
        <w:t xml:space="preserve"> </w:t>
      </w:r>
      <w:r w:rsidRPr="00416B1F">
        <w:rPr>
          <w:rFonts w:asciiTheme="majorHAnsi" w:hAnsiTheme="majorHAnsi"/>
          <w:spacing w:val="-2"/>
          <w:w w:val="85"/>
          <w:sz w:val="22"/>
          <w:szCs w:val="22"/>
        </w:rPr>
        <w:t>D’EXECUTION</w:t>
      </w:r>
    </w:p>
    <w:p w14:paraId="248F1886" w14:textId="77777777" w:rsidR="000F6605" w:rsidRPr="00416B1F" w:rsidRDefault="000F6605" w:rsidP="000F6605">
      <w:pPr>
        <w:pStyle w:val="Corpsdetexte"/>
        <w:spacing w:before="239" w:line="276" w:lineRule="auto"/>
        <w:ind w:right="569"/>
        <w:jc w:val="both"/>
        <w:rPr>
          <w:rFonts w:asciiTheme="majorHAnsi" w:hAnsiTheme="majorHAnsi"/>
          <w:sz w:val="22"/>
          <w:szCs w:val="22"/>
        </w:rPr>
      </w:pPr>
      <w:r w:rsidRPr="00416B1F">
        <w:rPr>
          <w:rFonts w:asciiTheme="majorHAnsi" w:hAnsiTheme="majorHAnsi"/>
          <w:sz w:val="22"/>
          <w:szCs w:val="22"/>
        </w:rPr>
        <w:t xml:space="preserve">Après la mise en place du piquetage, la définition des travaux conformément à l'article 12 ci-dessus, et dans un délai maximum de (30) trente jours à compter de la notification de l’ordre de service de commencer chaque tranche annuelle de travaux, le Cocontractant soumettra à l'approbation du Chef de service ou l’Ingénieur, après avis du Maître </w:t>
      </w:r>
      <w:proofErr w:type="gramStart"/>
      <w:r w:rsidRPr="00416B1F">
        <w:rPr>
          <w:rFonts w:asciiTheme="majorHAnsi" w:hAnsiTheme="majorHAnsi"/>
          <w:sz w:val="22"/>
          <w:szCs w:val="22"/>
        </w:rPr>
        <w:t>d’œuvre ,</w:t>
      </w:r>
      <w:proofErr w:type="gramEnd"/>
      <w:r w:rsidRPr="00416B1F">
        <w:rPr>
          <w:rFonts w:asciiTheme="majorHAnsi" w:hAnsiTheme="majorHAnsi"/>
          <w:sz w:val="22"/>
          <w:szCs w:val="22"/>
        </w:rPr>
        <w:t xml:space="preserve"> et conformément aux directives du Maître d'Ouvrage le projet d'exécution des travaux actualisé en six (06) exemplaires.</w:t>
      </w:r>
    </w:p>
    <w:p w14:paraId="20AC986F" w14:textId="77777777" w:rsidR="000F6605" w:rsidRPr="00416B1F" w:rsidRDefault="000F6605" w:rsidP="000F6605">
      <w:pPr>
        <w:pStyle w:val="Corpsdetexte"/>
        <w:spacing w:line="276" w:lineRule="auto"/>
        <w:ind w:right="584"/>
        <w:jc w:val="both"/>
        <w:rPr>
          <w:rFonts w:asciiTheme="majorHAnsi" w:hAnsiTheme="majorHAnsi"/>
          <w:sz w:val="22"/>
          <w:szCs w:val="22"/>
        </w:rPr>
      </w:pPr>
      <w:r w:rsidRPr="00416B1F">
        <w:rPr>
          <w:rFonts w:asciiTheme="majorHAnsi" w:hAnsiTheme="majorHAnsi"/>
          <w:sz w:val="22"/>
          <w:szCs w:val="22"/>
        </w:rPr>
        <w:t>Ce projet sera exclusivement présenté selon les modèles fournis et fera ressortir, par phase et par nature de travaux (</w:t>
      </w:r>
      <w:proofErr w:type="spellStart"/>
      <w:r w:rsidRPr="00416B1F">
        <w:rPr>
          <w:rFonts w:asciiTheme="majorHAnsi" w:hAnsiTheme="majorHAnsi"/>
          <w:sz w:val="22"/>
          <w:szCs w:val="22"/>
        </w:rPr>
        <w:t>cantonnage</w:t>
      </w:r>
      <w:proofErr w:type="spellEnd"/>
      <w:r w:rsidRPr="00416B1F">
        <w:rPr>
          <w:rFonts w:asciiTheme="majorHAnsi" w:hAnsiTheme="majorHAnsi"/>
          <w:sz w:val="22"/>
          <w:szCs w:val="22"/>
        </w:rPr>
        <w:t xml:space="preserve"> et travaux d'entretien courant ou périodiques</w:t>
      </w:r>
      <w:proofErr w:type="gramStart"/>
      <w:r w:rsidRPr="00416B1F">
        <w:rPr>
          <w:rFonts w:asciiTheme="majorHAnsi" w:hAnsiTheme="majorHAnsi"/>
          <w:sz w:val="22"/>
          <w:szCs w:val="22"/>
        </w:rPr>
        <w:t>):</w:t>
      </w:r>
      <w:proofErr w:type="gramEnd"/>
    </w:p>
    <w:p w14:paraId="1860A64E" w14:textId="77777777" w:rsidR="000F6605" w:rsidRPr="00416B1F" w:rsidRDefault="000F6605" w:rsidP="000F6605">
      <w:pPr>
        <w:pStyle w:val="Paragraphedeliste"/>
        <w:numPr>
          <w:ilvl w:val="2"/>
          <w:numId w:val="49"/>
        </w:numPr>
        <w:tabs>
          <w:tab w:val="left" w:pos="2067"/>
        </w:tabs>
        <w:spacing w:line="240" w:lineRule="exact"/>
        <w:ind w:left="2067" w:hanging="291"/>
        <w:rPr>
          <w:rFonts w:asciiTheme="majorHAnsi" w:hAnsiTheme="majorHAnsi"/>
        </w:rPr>
      </w:pP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schémas</w:t>
      </w:r>
      <w:r w:rsidRPr="00416B1F">
        <w:rPr>
          <w:rFonts w:asciiTheme="majorHAnsi" w:hAnsiTheme="majorHAnsi"/>
          <w:spacing w:val="-7"/>
        </w:rPr>
        <w:t xml:space="preserve"> </w:t>
      </w:r>
      <w:r w:rsidRPr="00416B1F">
        <w:rPr>
          <w:rFonts w:asciiTheme="majorHAnsi" w:hAnsiTheme="majorHAnsi"/>
          <w:spacing w:val="-2"/>
        </w:rPr>
        <w:t>itinéraires</w:t>
      </w:r>
    </w:p>
    <w:p w14:paraId="4ED8B8DB" w14:textId="77777777" w:rsidR="000F6605" w:rsidRPr="00416B1F" w:rsidRDefault="000F6605" w:rsidP="000F6605">
      <w:pPr>
        <w:pStyle w:val="Paragraphedeliste"/>
        <w:numPr>
          <w:ilvl w:val="2"/>
          <w:numId w:val="49"/>
        </w:numPr>
        <w:tabs>
          <w:tab w:val="left" w:pos="2067"/>
          <w:tab w:val="left" w:pos="2136"/>
        </w:tabs>
        <w:ind w:left="2136" w:right="579" w:hanging="360"/>
        <w:rPr>
          <w:rFonts w:asciiTheme="majorHAnsi" w:hAnsiTheme="majorHAnsi"/>
        </w:rPr>
      </w:pPr>
      <w:r w:rsidRPr="00416B1F">
        <w:rPr>
          <w:rFonts w:asciiTheme="majorHAnsi" w:hAnsiTheme="majorHAnsi"/>
        </w:rPr>
        <w:t>Le processus et les méthodes d'exécution envisagées avec les prévisions d'emploi du personnel, du matériel et des matériaux.</w:t>
      </w:r>
    </w:p>
    <w:p w14:paraId="6B387E13" w14:textId="77777777" w:rsidR="000F6605" w:rsidRPr="00416B1F" w:rsidRDefault="000F6605" w:rsidP="000F6605">
      <w:pPr>
        <w:pStyle w:val="Paragraphedeliste"/>
        <w:numPr>
          <w:ilvl w:val="2"/>
          <w:numId w:val="49"/>
        </w:numPr>
        <w:tabs>
          <w:tab w:val="left" w:pos="2067"/>
        </w:tabs>
        <w:spacing w:line="241" w:lineRule="exact"/>
        <w:ind w:left="2067" w:hanging="291"/>
        <w:rPr>
          <w:rFonts w:asciiTheme="majorHAnsi" w:hAnsiTheme="majorHAnsi"/>
        </w:rPr>
      </w:pP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rPr>
        <w:t>description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installations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chantier</w:t>
      </w:r>
      <w:r w:rsidRPr="00416B1F">
        <w:rPr>
          <w:rFonts w:asciiTheme="majorHAnsi" w:hAnsiTheme="majorHAnsi"/>
          <w:spacing w:val="-9"/>
        </w:rPr>
        <w:t xml:space="preserve"> </w:t>
      </w:r>
      <w:r w:rsidRPr="00416B1F">
        <w:rPr>
          <w:rFonts w:asciiTheme="majorHAnsi" w:hAnsiTheme="majorHAnsi"/>
          <w:spacing w:val="-2"/>
        </w:rPr>
        <w:t>envisagées.</w:t>
      </w:r>
    </w:p>
    <w:p w14:paraId="71499AE8" w14:textId="77777777" w:rsidR="000F6605" w:rsidRPr="00416B1F" w:rsidRDefault="000F6605" w:rsidP="000F6605">
      <w:pPr>
        <w:pStyle w:val="Paragraphedeliste"/>
        <w:numPr>
          <w:ilvl w:val="2"/>
          <w:numId w:val="49"/>
        </w:numPr>
        <w:tabs>
          <w:tab w:val="left" w:pos="2067"/>
          <w:tab w:val="left" w:pos="2136"/>
        </w:tabs>
        <w:ind w:left="2136" w:right="569" w:hanging="360"/>
        <w:rPr>
          <w:rFonts w:asciiTheme="majorHAnsi" w:hAnsiTheme="majorHAnsi"/>
        </w:rPr>
      </w:pPr>
      <w:r w:rsidRPr="00416B1F">
        <w:rPr>
          <w:rFonts w:asciiTheme="majorHAnsi" w:hAnsiTheme="majorHAnsi"/>
        </w:rPr>
        <w:t>Un</w:t>
      </w:r>
      <w:r w:rsidRPr="00416B1F">
        <w:rPr>
          <w:rFonts w:asciiTheme="majorHAnsi" w:hAnsiTheme="majorHAnsi"/>
          <w:spacing w:val="40"/>
        </w:rPr>
        <w:t xml:space="preserve"> </w:t>
      </w:r>
      <w:r w:rsidRPr="00416B1F">
        <w:rPr>
          <w:rFonts w:asciiTheme="majorHAnsi" w:hAnsiTheme="majorHAnsi"/>
        </w:rPr>
        <w:t>planning</w:t>
      </w:r>
      <w:r w:rsidRPr="00416B1F">
        <w:rPr>
          <w:rFonts w:asciiTheme="majorHAnsi" w:hAnsiTheme="majorHAnsi"/>
          <w:spacing w:val="40"/>
        </w:rPr>
        <w:t xml:space="preserve"> </w:t>
      </w:r>
      <w:r w:rsidRPr="00416B1F">
        <w:rPr>
          <w:rFonts w:asciiTheme="majorHAnsi" w:hAnsiTheme="majorHAnsi"/>
        </w:rPr>
        <w:t>graphique</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travaux,</w:t>
      </w:r>
      <w:r w:rsidRPr="00416B1F">
        <w:rPr>
          <w:rFonts w:asciiTheme="majorHAnsi" w:hAnsiTheme="majorHAnsi"/>
          <w:spacing w:val="40"/>
        </w:rPr>
        <w:t xml:space="preserve"> </w:t>
      </w:r>
      <w:r w:rsidRPr="00416B1F">
        <w:rPr>
          <w:rFonts w:asciiTheme="majorHAnsi" w:hAnsiTheme="majorHAnsi"/>
        </w:rPr>
        <w:t>valorisé</w:t>
      </w:r>
      <w:r w:rsidRPr="00416B1F">
        <w:rPr>
          <w:rFonts w:asciiTheme="majorHAnsi" w:hAnsiTheme="majorHAnsi"/>
          <w:spacing w:val="40"/>
        </w:rPr>
        <w:t xml:space="preserve"> </w:t>
      </w:r>
      <w:r w:rsidRPr="00416B1F">
        <w:rPr>
          <w:rFonts w:asciiTheme="majorHAnsi" w:hAnsiTheme="majorHAnsi"/>
        </w:rPr>
        <w:t>par</w:t>
      </w:r>
      <w:r w:rsidRPr="00416B1F">
        <w:rPr>
          <w:rFonts w:asciiTheme="majorHAnsi" w:hAnsiTheme="majorHAnsi"/>
          <w:spacing w:val="40"/>
        </w:rPr>
        <w:t xml:space="preserve"> </w:t>
      </w:r>
      <w:r w:rsidRPr="00416B1F">
        <w:rPr>
          <w:rFonts w:asciiTheme="majorHAnsi" w:hAnsiTheme="majorHAnsi"/>
        </w:rPr>
        <w:t>tâche</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par</w:t>
      </w:r>
      <w:r w:rsidRPr="00416B1F">
        <w:rPr>
          <w:rFonts w:asciiTheme="majorHAnsi" w:hAnsiTheme="majorHAnsi"/>
          <w:spacing w:val="40"/>
        </w:rPr>
        <w:t xml:space="preserve"> </w:t>
      </w:r>
      <w:r w:rsidRPr="00416B1F">
        <w:rPr>
          <w:rFonts w:asciiTheme="majorHAnsi" w:hAnsiTheme="majorHAnsi"/>
        </w:rPr>
        <w:t>mois,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pour</w:t>
      </w:r>
      <w:r w:rsidRPr="00416B1F">
        <w:rPr>
          <w:rFonts w:asciiTheme="majorHAnsi" w:hAnsiTheme="majorHAnsi"/>
          <w:spacing w:val="40"/>
        </w:rPr>
        <w:t xml:space="preserve"> </w:t>
      </w:r>
      <w:r w:rsidRPr="00416B1F">
        <w:rPr>
          <w:rFonts w:asciiTheme="majorHAnsi" w:hAnsiTheme="majorHAnsi"/>
        </w:rPr>
        <w:t>chaque</w:t>
      </w:r>
      <w:r w:rsidRPr="00416B1F">
        <w:rPr>
          <w:rFonts w:asciiTheme="majorHAnsi" w:hAnsiTheme="majorHAnsi"/>
          <w:spacing w:val="40"/>
        </w:rPr>
        <w:t xml:space="preserve"> </w:t>
      </w:r>
      <w:r w:rsidRPr="00416B1F">
        <w:rPr>
          <w:rFonts w:asciiTheme="majorHAnsi" w:hAnsiTheme="majorHAnsi"/>
        </w:rPr>
        <w:t>tronçon, permettant au cours de ceux-ci de comparer l’avancement réel au prévu.</w:t>
      </w:r>
    </w:p>
    <w:p w14:paraId="2FC8A7CD" w14:textId="77777777" w:rsidR="000F6605" w:rsidRPr="00416B1F" w:rsidRDefault="000F6605" w:rsidP="000F6605">
      <w:pPr>
        <w:pStyle w:val="Paragraphedeliste"/>
        <w:numPr>
          <w:ilvl w:val="2"/>
          <w:numId w:val="49"/>
        </w:numPr>
        <w:tabs>
          <w:tab w:val="left" w:pos="2067"/>
        </w:tabs>
        <w:spacing w:line="240" w:lineRule="exact"/>
        <w:ind w:left="2067" w:hanging="291"/>
        <w:rPr>
          <w:rFonts w:asciiTheme="majorHAnsi" w:hAnsiTheme="majorHAnsi"/>
        </w:rPr>
      </w:pP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que</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Cocontractant</w:t>
      </w:r>
      <w:r w:rsidRPr="00416B1F">
        <w:rPr>
          <w:rFonts w:asciiTheme="majorHAnsi" w:hAnsiTheme="majorHAnsi"/>
          <w:spacing w:val="-5"/>
        </w:rPr>
        <w:t xml:space="preserve"> </w:t>
      </w:r>
      <w:r w:rsidRPr="00416B1F">
        <w:rPr>
          <w:rFonts w:asciiTheme="majorHAnsi" w:hAnsiTheme="majorHAnsi"/>
        </w:rPr>
        <w:t>fera</w:t>
      </w:r>
      <w:r w:rsidRPr="00416B1F">
        <w:rPr>
          <w:rFonts w:asciiTheme="majorHAnsi" w:hAnsiTheme="majorHAnsi"/>
          <w:spacing w:val="-4"/>
        </w:rPr>
        <w:t xml:space="preserve"> </w:t>
      </w:r>
      <w:r w:rsidRPr="00416B1F">
        <w:rPr>
          <w:rFonts w:asciiTheme="majorHAnsi" w:hAnsiTheme="majorHAnsi"/>
        </w:rPr>
        <w:t>exécuter</w:t>
      </w:r>
      <w:r w:rsidRPr="00416B1F">
        <w:rPr>
          <w:rFonts w:asciiTheme="majorHAnsi" w:hAnsiTheme="majorHAnsi"/>
          <w:spacing w:val="-6"/>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sous-traitants</w:t>
      </w:r>
      <w:r w:rsidRPr="00416B1F">
        <w:rPr>
          <w:rFonts w:asciiTheme="majorHAnsi" w:hAnsiTheme="majorHAnsi"/>
          <w:spacing w:val="-5"/>
        </w:rPr>
        <w:t xml:space="preserve"> </w:t>
      </w:r>
      <w:r w:rsidRPr="00416B1F">
        <w:rPr>
          <w:rFonts w:asciiTheme="majorHAnsi" w:hAnsiTheme="majorHAnsi"/>
        </w:rPr>
        <w:t>(s'il</w:t>
      </w:r>
      <w:r w:rsidRPr="00416B1F">
        <w:rPr>
          <w:rFonts w:asciiTheme="majorHAnsi" w:hAnsiTheme="majorHAnsi"/>
          <w:spacing w:val="-6"/>
        </w:rPr>
        <w:t xml:space="preserve"> </w:t>
      </w:r>
      <w:r w:rsidRPr="00416B1F">
        <w:rPr>
          <w:rFonts w:asciiTheme="majorHAnsi" w:hAnsiTheme="majorHAnsi"/>
        </w:rPr>
        <w:t>y</w:t>
      </w:r>
      <w:r w:rsidRPr="00416B1F">
        <w:rPr>
          <w:rFonts w:asciiTheme="majorHAnsi" w:hAnsiTheme="majorHAnsi"/>
          <w:spacing w:val="-6"/>
        </w:rPr>
        <w:t xml:space="preserve"> </w:t>
      </w:r>
      <w:r w:rsidRPr="00416B1F">
        <w:rPr>
          <w:rFonts w:asciiTheme="majorHAnsi" w:hAnsiTheme="majorHAnsi"/>
        </w:rPr>
        <w:t>a</w:t>
      </w:r>
      <w:r w:rsidRPr="00416B1F">
        <w:rPr>
          <w:rFonts w:asciiTheme="majorHAnsi" w:hAnsiTheme="majorHAnsi"/>
          <w:spacing w:val="-5"/>
        </w:rPr>
        <w:t xml:space="preserve"> </w:t>
      </w:r>
      <w:r w:rsidRPr="00416B1F">
        <w:rPr>
          <w:rFonts w:asciiTheme="majorHAnsi" w:hAnsiTheme="majorHAnsi"/>
          <w:spacing w:val="-2"/>
        </w:rPr>
        <w:t>lieu).</w:t>
      </w:r>
    </w:p>
    <w:p w14:paraId="3FDA1E24" w14:textId="77777777" w:rsidR="000F6605" w:rsidRPr="00416B1F" w:rsidRDefault="000F6605" w:rsidP="000F6605">
      <w:pPr>
        <w:pStyle w:val="Paragraphedeliste"/>
        <w:numPr>
          <w:ilvl w:val="2"/>
          <w:numId w:val="49"/>
        </w:numPr>
        <w:tabs>
          <w:tab w:val="left" w:pos="2067"/>
        </w:tabs>
        <w:spacing w:line="241" w:lineRule="exact"/>
        <w:ind w:left="2067" w:hanging="291"/>
        <w:rPr>
          <w:rFonts w:asciiTheme="majorHAnsi" w:hAnsiTheme="majorHAnsi"/>
        </w:rPr>
      </w:pP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plans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principes</w:t>
      </w:r>
      <w:r w:rsidRPr="00416B1F">
        <w:rPr>
          <w:rFonts w:asciiTheme="majorHAnsi" w:hAnsiTheme="majorHAnsi"/>
          <w:spacing w:val="-7"/>
        </w:rPr>
        <w:t xml:space="preserve"> </w:t>
      </w:r>
      <w:r w:rsidRPr="00416B1F">
        <w:rPr>
          <w:rFonts w:asciiTheme="majorHAnsi" w:hAnsiTheme="majorHAnsi"/>
        </w:rPr>
        <w:t>d’exécution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ouvrages</w:t>
      </w:r>
      <w:r w:rsidRPr="00416B1F">
        <w:rPr>
          <w:rFonts w:asciiTheme="majorHAnsi" w:hAnsiTheme="majorHAnsi"/>
          <w:spacing w:val="-6"/>
        </w:rPr>
        <w:t xml:space="preserve"> </w:t>
      </w:r>
      <w:r w:rsidRPr="00416B1F">
        <w:rPr>
          <w:rFonts w:asciiTheme="majorHAnsi" w:hAnsiTheme="majorHAnsi"/>
        </w:rPr>
        <w:t>(buses,</w:t>
      </w:r>
      <w:r w:rsidRPr="00416B1F">
        <w:rPr>
          <w:rFonts w:asciiTheme="majorHAnsi" w:hAnsiTheme="majorHAnsi"/>
          <w:spacing w:val="-7"/>
        </w:rPr>
        <w:t xml:space="preserve"> </w:t>
      </w:r>
      <w:r w:rsidRPr="00416B1F">
        <w:rPr>
          <w:rFonts w:asciiTheme="majorHAnsi" w:hAnsiTheme="majorHAnsi"/>
        </w:rPr>
        <w:t>têtes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proofErr w:type="gramStart"/>
      <w:r w:rsidRPr="00416B1F">
        <w:rPr>
          <w:rFonts w:asciiTheme="majorHAnsi" w:hAnsiTheme="majorHAnsi"/>
          <w:spacing w:val="-2"/>
        </w:rPr>
        <w:t>buse,…</w:t>
      </w:r>
      <w:proofErr w:type="gramEnd"/>
      <w:r w:rsidRPr="00416B1F">
        <w:rPr>
          <w:rFonts w:asciiTheme="majorHAnsi" w:hAnsiTheme="majorHAnsi"/>
          <w:spacing w:val="-2"/>
        </w:rPr>
        <w:t>)</w:t>
      </w:r>
    </w:p>
    <w:p w14:paraId="2DC32D89" w14:textId="77777777" w:rsidR="000F6605" w:rsidRPr="00416B1F" w:rsidRDefault="000F6605" w:rsidP="000F6605">
      <w:pPr>
        <w:pStyle w:val="Corpsdetexte"/>
        <w:spacing w:line="276" w:lineRule="auto"/>
        <w:ind w:right="654"/>
        <w:rPr>
          <w:rFonts w:asciiTheme="majorHAnsi" w:hAnsiTheme="majorHAnsi"/>
          <w:sz w:val="22"/>
          <w:szCs w:val="22"/>
        </w:rPr>
      </w:pPr>
      <w:r w:rsidRPr="00416B1F">
        <w:rPr>
          <w:rFonts w:asciiTheme="majorHAnsi" w:hAnsiTheme="majorHAnsi"/>
          <w:sz w:val="22"/>
          <w:szCs w:val="22"/>
        </w:rPr>
        <w:t>Deux (2) exemplaires de ces pièces lui seront retournés dans un délai de huit (8) jours à partir de leur réception avec :</w:t>
      </w:r>
    </w:p>
    <w:p w14:paraId="33B6AE2C" w14:textId="77777777" w:rsidR="000F6605" w:rsidRPr="00416B1F" w:rsidRDefault="000F6605" w:rsidP="000F6605">
      <w:pPr>
        <w:pStyle w:val="Paragraphedeliste"/>
        <w:numPr>
          <w:ilvl w:val="3"/>
          <w:numId w:val="49"/>
        </w:numPr>
        <w:tabs>
          <w:tab w:val="left" w:pos="2068"/>
        </w:tabs>
        <w:spacing w:line="240" w:lineRule="exact"/>
        <w:ind w:left="2068" w:hanging="292"/>
        <w:jc w:val="both"/>
        <w:rPr>
          <w:rFonts w:asciiTheme="majorHAnsi" w:hAnsiTheme="majorHAnsi"/>
        </w:rPr>
      </w:pPr>
      <w:proofErr w:type="gramStart"/>
      <w:r w:rsidRPr="00416B1F">
        <w:rPr>
          <w:rFonts w:asciiTheme="majorHAnsi" w:hAnsiTheme="majorHAnsi"/>
        </w:rPr>
        <w:t>soit</w:t>
      </w:r>
      <w:proofErr w:type="gramEnd"/>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mention</w:t>
      </w:r>
      <w:r w:rsidRPr="00416B1F">
        <w:rPr>
          <w:rFonts w:asciiTheme="majorHAnsi" w:hAnsiTheme="majorHAnsi"/>
          <w:spacing w:val="-7"/>
        </w:rPr>
        <w:t xml:space="preserve"> </w:t>
      </w:r>
      <w:r w:rsidRPr="00416B1F">
        <w:rPr>
          <w:rFonts w:asciiTheme="majorHAnsi" w:hAnsiTheme="majorHAnsi"/>
        </w:rPr>
        <w:t>d'approbation</w:t>
      </w:r>
      <w:r w:rsidRPr="00416B1F">
        <w:rPr>
          <w:rFonts w:asciiTheme="majorHAnsi" w:hAnsiTheme="majorHAnsi"/>
          <w:spacing w:val="-7"/>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BON</w:t>
      </w:r>
      <w:r w:rsidRPr="00416B1F">
        <w:rPr>
          <w:rFonts w:asciiTheme="majorHAnsi" w:hAnsiTheme="majorHAnsi"/>
          <w:spacing w:val="-7"/>
        </w:rPr>
        <w:t xml:space="preserve"> </w:t>
      </w:r>
      <w:r w:rsidRPr="00416B1F">
        <w:rPr>
          <w:rFonts w:asciiTheme="majorHAnsi" w:hAnsiTheme="majorHAnsi"/>
        </w:rPr>
        <w:t>POUR</w:t>
      </w:r>
      <w:r w:rsidRPr="00416B1F">
        <w:rPr>
          <w:rFonts w:asciiTheme="majorHAnsi" w:hAnsiTheme="majorHAnsi"/>
          <w:spacing w:val="-6"/>
        </w:rPr>
        <w:t xml:space="preserve"> </w:t>
      </w:r>
      <w:r w:rsidRPr="00416B1F">
        <w:rPr>
          <w:rFonts w:asciiTheme="majorHAnsi" w:hAnsiTheme="majorHAnsi"/>
        </w:rPr>
        <w:t>EXECUTION</w:t>
      </w:r>
      <w:r w:rsidRPr="00416B1F">
        <w:rPr>
          <w:rFonts w:asciiTheme="majorHAnsi" w:hAnsiTheme="majorHAnsi"/>
          <w:spacing w:val="-5"/>
        </w:rPr>
        <w:t xml:space="preserve"> </w:t>
      </w:r>
      <w:r w:rsidRPr="00416B1F">
        <w:rPr>
          <w:rFonts w:asciiTheme="majorHAnsi" w:hAnsiTheme="majorHAnsi"/>
          <w:spacing w:val="-10"/>
        </w:rPr>
        <w:t>”</w:t>
      </w:r>
    </w:p>
    <w:p w14:paraId="024499D1" w14:textId="77777777" w:rsidR="000F6605" w:rsidRPr="00416B1F" w:rsidRDefault="000F6605" w:rsidP="000F6605">
      <w:pPr>
        <w:pStyle w:val="Paragraphedeliste"/>
        <w:numPr>
          <w:ilvl w:val="3"/>
          <w:numId w:val="49"/>
        </w:numPr>
        <w:tabs>
          <w:tab w:val="left" w:pos="2068"/>
        </w:tabs>
        <w:spacing w:line="241" w:lineRule="exact"/>
        <w:ind w:left="2068" w:hanging="292"/>
        <w:jc w:val="both"/>
        <w:rPr>
          <w:rFonts w:asciiTheme="majorHAnsi" w:hAnsiTheme="majorHAnsi"/>
        </w:rPr>
      </w:pPr>
      <w:proofErr w:type="gramStart"/>
      <w:r w:rsidRPr="00416B1F">
        <w:rPr>
          <w:rFonts w:asciiTheme="majorHAnsi" w:hAnsiTheme="majorHAnsi"/>
        </w:rPr>
        <w:t>soit</w:t>
      </w:r>
      <w:proofErr w:type="gramEnd"/>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mention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leur</w:t>
      </w:r>
      <w:r w:rsidRPr="00416B1F">
        <w:rPr>
          <w:rFonts w:asciiTheme="majorHAnsi" w:hAnsiTheme="majorHAnsi"/>
          <w:spacing w:val="-7"/>
        </w:rPr>
        <w:t xml:space="preserve"> </w:t>
      </w:r>
      <w:r w:rsidRPr="00416B1F">
        <w:rPr>
          <w:rFonts w:asciiTheme="majorHAnsi" w:hAnsiTheme="majorHAnsi"/>
        </w:rPr>
        <w:t>rejet</w:t>
      </w:r>
      <w:r w:rsidRPr="00416B1F">
        <w:rPr>
          <w:rFonts w:asciiTheme="majorHAnsi" w:hAnsiTheme="majorHAnsi"/>
          <w:spacing w:val="-3"/>
        </w:rPr>
        <w:t xml:space="preserve"> </w:t>
      </w:r>
      <w:r w:rsidRPr="00416B1F">
        <w:rPr>
          <w:rFonts w:asciiTheme="majorHAnsi" w:hAnsiTheme="majorHAnsi"/>
        </w:rPr>
        <w:t>accompagnée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motifs</w:t>
      </w:r>
      <w:r w:rsidRPr="00416B1F">
        <w:rPr>
          <w:rFonts w:asciiTheme="majorHAnsi" w:hAnsiTheme="majorHAnsi"/>
          <w:spacing w:val="-6"/>
        </w:rPr>
        <w:t xml:space="preserve"> </w:t>
      </w:r>
      <w:r w:rsidRPr="00416B1F">
        <w:rPr>
          <w:rFonts w:asciiTheme="majorHAnsi" w:hAnsiTheme="majorHAnsi"/>
        </w:rPr>
        <w:t>dudit</w:t>
      </w:r>
      <w:r w:rsidRPr="00416B1F">
        <w:rPr>
          <w:rFonts w:asciiTheme="majorHAnsi" w:hAnsiTheme="majorHAnsi"/>
          <w:spacing w:val="-6"/>
        </w:rPr>
        <w:t xml:space="preserve"> </w:t>
      </w:r>
      <w:r w:rsidRPr="00416B1F">
        <w:rPr>
          <w:rFonts w:asciiTheme="majorHAnsi" w:hAnsiTheme="majorHAnsi"/>
          <w:spacing w:val="-2"/>
        </w:rPr>
        <w:t>rejet.</w:t>
      </w:r>
    </w:p>
    <w:p w14:paraId="1CCD9383" w14:textId="77777777" w:rsidR="000F6605" w:rsidRPr="00416B1F" w:rsidRDefault="000F6605" w:rsidP="000F6605">
      <w:pPr>
        <w:pStyle w:val="Corpsdetexte"/>
        <w:spacing w:line="276" w:lineRule="auto"/>
        <w:ind w:right="575"/>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Cocontractant</w:t>
      </w:r>
      <w:r w:rsidRPr="00416B1F">
        <w:rPr>
          <w:rFonts w:asciiTheme="majorHAnsi" w:hAnsiTheme="majorHAnsi"/>
          <w:spacing w:val="-1"/>
          <w:sz w:val="22"/>
          <w:szCs w:val="22"/>
        </w:rPr>
        <w:t xml:space="preserve"> </w:t>
      </w:r>
      <w:r w:rsidRPr="00416B1F">
        <w:rPr>
          <w:rFonts w:asciiTheme="majorHAnsi" w:hAnsiTheme="majorHAnsi"/>
          <w:sz w:val="22"/>
          <w:szCs w:val="22"/>
        </w:rPr>
        <w:t>disposera</w:t>
      </w:r>
      <w:r w:rsidRPr="00416B1F">
        <w:rPr>
          <w:rFonts w:asciiTheme="majorHAnsi" w:hAnsiTheme="majorHAnsi"/>
          <w:spacing w:val="-1"/>
          <w:sz w:val="22"/>
          <w:szCs w:val="22"/>
        </w:rPr>
        <w:t xml:space="preserve"> </w:t>
      </w:r>
      <w:r w:rsidRPr="00416B1F">
        <w:rPr>
          <w:rFonts w:asciiTheme="majorHAnsi" w:hAnsiTheme="majorHAnsi"/>
          <w:sz w:val="22"/>
          <w:szCs w:val="22"/>
        </w:rPr>
        <w:t>alors</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huit</w:t>
      </w:r>
      <w:r w:rsidRPr="00416B1F">
        <w:rPr>
          <w:rFonts w:asciiTheme="majorHAnsi" w:hAnsiTheme="majorHAnsi"/>
          <w:spacing w:val="-1"/>
          <w:sz w:val="22"/>
          <w:szCs w:val="22"/>
        </w:rPr>
        <w:t xml:space="preserve"> </w:t>
      </w:r>
      <w:r w:rsidRPr="00416B1F">
        <w:rPr>
          <w:rFonts w:asciiTheme="majorHAnsi" w:hAnsiTheme="majorHAnsi"/>
          <w:sz w:val="22"/>
          <w:szCs w:val="22"/>
        </w:rPr>
        <w:t>(8) jours</w:t>
      </w:r>
      <w:r w:rsidRPr="00416B1F">
        <w:rPr>
          <w:rFonts w:asciiTheme="majorHAnsi" w:hAnsiTheme="majorHAnsi"/>
          <w:spacing w:val="-2"/>
          <w:sz w:val="22"/>
          <w:szCs w:val="22"/>
        </w:rPr>
        <w:t xml:space="preserve"> </w:t>
      </w:r>
      <w:r w:rsidRPr="00416B1F">
        <w:rPr>
          <w:rFonts w:asciiTheme="majorHAnsi" w:hAnsiTheme="majorHAnsi"/>
          <w:sz w:val="22"/>
          <w:szCs w:val="22"/>
        </w:rPr>
        <w:t>pour</w:t>
      </w:r>
      <w:r w:rsidRPr="00416B1F">
        <w:rPr>
          <w:rFonts w:asciiTheme="majorHAnsi" w:hAnsiTheme="majorHAnsi"/>
          <w:spacing w:val="-1"/>
          <w:sz w:val="22"/>
          <w:szCs w:val="22"/>
        </w:rPr>
        <w:t xml:space="preserve"> </w:t>
      </w:r>
      <w:r w:rsidRPr="00416B1F">
        <w:rPr>
          <w:rFonts w:asciiTheme="majorHAnsi" w:hAnsiTheme="majorHAnsi"/>
          <w:sz w:val="22"/>
          <w:szCs w:val="22"/>
        </w:rPr>
        <w:t>présenter</w:t>
      </w:r>
      <w:r w:rsidRPr="00416B1F">
        <w:rPr>
          <w:rFonts w:asciiTheme="majorHAnsi" w:hAnsiTheme="majorHAnsi"/>
          <w:spacing w:val="-1"/>
          <w:sz w:val="22"/>
          <w:szCs w:val="22"/>
        </w:rPr>
        <w:t xml:space="preserve"> </w:t>
      </w:r>
      <w:r w:rsidRPr="00416B1F">
        <w:rPr>
          <w:rFonts w:asciiTheme="majorHAnsi" w:hAnsiTheme="majorHAnsi"/>
          <w:sz w:val="22"/>
          <w:szCs w:val="22"/>
        </w:rPr>
        <w:t>un</w:t>
      </w:r>
      <w:r w:rsidRPr="00416B1F">
        <w:rPr>
          <w:rFonts w:asciiTheme="majorHAnsi" w:hAnsiTheme="majorHAnsi"/>
          <w:spacing w:val="-1"/>
          <w:sz w:val="22"/>
          <w:szCs w:val="22"/>
        </w:rPr>
        <w:t xml:space="preserve"> </w:t>
      </w:r>
      <w:r w:rsidRPr="00416B1F">
        <w:rPr>
          <w:rFonts w:asciiTheme="majorHAnsi" w:hAnsiTheme="majorHAnsi"/>
          <w:sz w:val="22"/>
          <w:szCs w:val="22"/>
        </w:rPr>
        <w:t>nouveau</w:t>
      </w:r>
      <w:r w:rsidRPr="00416B1F">
        <w:rPr>
          <w:rFonts w:asciiTheme="majorHAnsi" w:hAnsiTheme="majorHAnsi"/>
          <w:spacing w:val="-2"/>
          <w:sz w:val="22"/>
          <w:szCs w:val="22"/>
        </w:rPr>
        <w:t xml:space="preserve"> </w:t>
      </w:r>
      <w:r w:rsidRPr="00416B1F">
        <w:rPr>
          <w:rFonts w:asciiTheme="majorHAnsi" w:hAnsiTheme="majorHAnsi"/>
          <w:sz w:val="22"/>
          <w:szCs w:val="22"/>
        </w:rPr>
        <w:t>dossier.</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Chef</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service</w:t>
      </w:r>
      <w:r w:rsidRPr="00416B1F">
        <w:rPr>
          <w:rFonts w:asciiTheme="majorHAnsi" w:hAnsiTheme="majorHAnsi"/>
          <w:spacing w:val="-1"/>
          <w:sz w:val="22"/>
          <w:szCs w:val="22"/>
        </w:rPr>
        <w:t xml:space="preserve"> </w:t>
      </w:r>
      <w:r w:rsidRPr="00416B1F">
        <w:rPr>
          <w:rFonts w:asciiTheme="majorHAnsi" w:hAnsiTheme="majorHAnsi"/>
          <w:sz w:val="22"/>
          <w:szCs w:val="22"/>
        </w:rPr>
        <w:t>disposera alors d’un délai de cinq (5) jours pour donner son approbation ou faire d’éventuelles remarques. Dans ce cas, la procédure est relancée. Passé le délai de 45 jours après notification de l’ordre de service de commencer les travaux,</w:t>
      </w:r>
      <w:r w:rsidRPr="00416B1F">
        <w:rPr>
          <w:rFonts w:asciiTheme="majorHAnsi" w:hAnsiTheme="majorHAnsi"/>
          <w:spacing w:val="-2"/>
          <w:sz w:val="22"/>
          <w:szCs w:val="22"/>
        </w:rPr>
        <w:t xml:space="preserve"> </w:t>
      </w:r>
      <w:r w:rsidRPr="00416B1F">
        <w:rPr>
          <w:rFonts w:asciiTheme="majorHAnsi" w:hAnsiTheme="majorHAnsi"/>
          <w:sz w:val="22"/>
          <w:szCs w:val="22"/>
        </w:rPr>
        <w:t>la non</w:t>
      </w:r>
      <w:r w:rsidRPr="00416B1F">
        <w:rPr>
          <w:rFonts w:asciiTheme="majorHAnsi" w:hAnsiTheme="majorHAnsi"/>
          <w:spacing w:val="-2"/>
          <w:sz w:val="22"/>
          <w:szCs w:val="22"/>
        </w:rPr>
        <w:t xml:space="preserve"> </w:t>
      </w:r>
      <w:r w:rsidRPr="00416B1F">
        <w:rPr>
          <w:rFonts w:asciiTheme="majorHAnsi" w:hAnsiTheme="majorHAnsi"/>
          <w:sz w:val="22"/>
          <w:szCs w:val="22"/>
        </w:rPr>
        <w:t>approbation du</w:t>
      </w:r>
      <w:r w:rsidRPr="00416B1F">
        <w:rPr>
          <w:rFonts w:asciiTheme="majorHAnsi" w:hAnsiTheme="majorHAnsi"/>
          <w:spacing w:val="-2"/>
          <w:sz w:val="22"/>
          <w:szCs w:val="22"/>
        </w:rPr>
        <w:t xml:space="preserve"> </w:t>
      </w:r>
      <w:r w:rsidRPr="00416B1F">
        <w:rPr>
          <w:rFonts w:asciiTheme="majorHAnsi" w:hAnsiTheme="majorHAnsi"/>
          <w:sz w:val="22"/>
          <w:szCs w:val="22"/>
        </w:rPr>
        <w:t>programme</w:t>
      </w:r>
      <w:r w:rsidRPr="00416B1F">
        <w:rPr>
          <w:rFonts w:asciiTheme="majorHAnsi" w:hAnsiTheme="majorHAnsi"/>
          <w:spacing w:val="-1"/>
          <w:sz w:val="22"/>
          <w:szCs w:val="22"/>
        </w:rPr>
        <w:t xml:space="preserve"> </w:t>
      </w:r>
      <w:r w:rsidRPr="00416B1F">
        <w:rPr>
          <w:rFonts w:asciiTheme="majorHAnsi" w:hAnsiTheme="majorHAnsi"/>
          <w:sz w:val="22"/>
          <w:szCs w:val="22"/>
        </w:rPr>
        <w:t>déclenchera</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pénalités</w:t>
      </w:r>
      <w:r w:rsidRPr="00416B1F">
        <w:rPr>
          <w:rFonts w:asciiTheme="majorHAnsi" w:hAnsiTheme="majorHAnsi"/>
          <w:spacing w:val="-2"/>
          <w:sz w:val="22"/>
          <w:szCs w:val="22"/>
        </w:rPr>
        <w:t xml:space="preserve"> </w:t>
      </w:r>
      <w:r w:rsidRPr="00416B1F">
        <w:rPr>
          <w:rFonts w:asciiTheme="majorHAnsi" w:hAnsiTheme="majorHAnsi"/>
          <w:sz w:val="22"/>
          <w:szCs w:val="22"/>
        </w:rPr>
        <w:t>de retard</w:t>
      </w:r>
      <w:r w:rsidRPr="00416B1F">
        <w:rPr>
          <w:rFonts w:asciiTheme="majorHAnsi" w:hAnsiTheme="majorHAnsi"/>
          <w:spacing w:val="-1"/>
          <w:sz w:val="22"/>
          <w:szCs w:val="22"/>
        </w:rPr>
        <w:t xml:space="preserve"> </w:t>
      </w:r>
      <w:r w:rsidRPr="00416B1F">
        <w:rPr>
          <w:rFonts w:asciiTheme="majorHAnsi" w:hAnsiTheme="majorHAnsi"/>
          <w:sz w:val="22"/>
          <w:szCs w:val="22"/>
        </w:rPr>
        <w:t>mentionnées à</w:t>
      </w:r>
      <w:r w:rsidRPr="00416B1F">
        <w:rPr>
          <w:rFonts w:asciiTheme="majorHAnsi" w:hAnsiTheme="majorHAnsi"/>
          <w:spacing w:val="-1"/>
          <w:sz w:val="22"/>
          <w:szCs w:val="22"/>
        </w:rPr>
        <w:t xml:space="preserve"> </w:t>
      </w:r>
      <w:r w:rsidRPr="00416B1F">
        <w:rPr>
          <w:rFonts w:asciiTheme="majorHAnsi" w:hAnsiTheme="majorHAnsi"/>
          <w:sz w:val="22"/>
          <w:szCs w:val="22"/>
        </w:rPr>
        <w:t>l’article</w:t>
      </w:r>
      <w:r w:rsidRPr="00416B1F">
        <w:rPr>
          <w:rFonts w:asciiTheme="majorHAnsi" w:hAnsiTheme="majorHAnsi"/>
          <w:spacing w:val="-1"/>
          <w:sz w:val="22"/>
          <w:szCs w:val="22"/>
        </w:rPr>
        <w:t xml:space="preserve"> </w:t>
      </w:r>
      <w:r w:rsidRPr="00416B1F">
        <w:rPr>
          <w:rFonts w:asciiTheme="majorHAnsi" w:hAnsiTheme="majorHAnsi"/>
          <w:sz w:val="22"/>
          <w:szCs w:val="22"/>
        </w:rPr>
        <w:t>26</w:t>
      </w:r>
      <w:r w:rsidRPr="00416B1F">
        <w:rPr>
          <w:rFonts w:asciiTheme="majorHAnsi" w:hAnsiTheme="majorHAnsi"/>
          <w:spacing w:val="-2"/>
          <w:sz w:val="22"/>
          <w:szCs w:val="22"/>
        </w:rPr>
        <w:t xml:space="preserve"> </w:t>
      </w:r>
      <w:r w:rsidRPr="00416B1F">
        <w:rPr>
          <w:rFonts w:asciiTheme="majorHAnsi" w:hAnsiTheme="majorHAnsi"/>
          <w:sz w:val="22"/>
          <w:szCs w:val="22"/>
        </w:rPr>
        <w:t>du CCAP, les délais de réponse supérieurs à 3 jours du Maître d’œuvre étant décomptés.</w:t>
      </w:r>
    </w:p>
    <w:p w14:paraId="15A0BEFE" w14:textId="77777777" w:rsidR="000F6605" w:rsidRPr="00416B1F" w:rsidRDefault="000F6605" w:rsidP="000F6605">
      <w:pPr>
        <w:pStyle w:val="Corpsdetexte"/>
        <w:spacing w:line="273" w:lineRule="auto"/>
        <w:ind w:right="580"/>
        <w:jc w:val="both"/>
        <w:rPr>
          <w:rFonts w:asciiTheme="majorHAnsi" w:hAnsiTheme="majorHAnsi"/>
          <w:sz w:val="22"/>
          <w:szCs w:val="22"/>
        </w:rPr>
      </w:pPr>
      <w:r w:rsidRPr="00416B1F">
        <w:rPr>
          <w:rFonts w:asciiTheme="majorHAnsi" w:hAnsiTheme="majorHAnsi"/>
          <w:sz w:val="22"/>
          <w:szCs w:val="22"/>
        </w:rPr>
        <w:lastRenderedPageBreak/>
        <w:t>L'approbation donnée par le Chef de service ou l’Ingénieur n'atténuera en rien la responsabilité du Cocontractant. Cependant les travaux exécutés avant l'approbation du programme ne seront ni constatés ni rémunérés.</w:t>
      </w:r>
    </w:p>
    <w:p w14:paraId="52CBDBCE" w14:textId="77777777" w:rsidR="000F6605" w:rsidRPr="00416B1F" w:rsidRDefault="000F6605" w:rsidP="000F6605">
      <w:pPr>
        <w:pStyle w:val="Corpsdetexte"/>
        <w:spacing w:line="273" w:lineRule="auto"/>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71BC5D40" w14:textId="77777777" w:rsidR="000F6605" w:rsidRPr="00416B1F" w:rsidRDefault="000F6605" w:rsidP="000F6605">
      <w:pPr>
        <w:pStyle w:val="Corpsdetexte"/>
        <w:spacing w:before="69"/>
        <w:ind w:left="1417" w:right="570"/>
        <w:jc w:val="both"/>
        <w:rPr>
          <w:rFonts w:asciiTheme="majorHAnsi" w:hAnsiTheme="majorHAnsi"/>
          <w:sz w:val="22"/>
          <w:szCs w:val="22"/>
        </w:rPr>
      </w:pPr>
      <w:r w:rsidRPr="00416B1F">
        <w:rPr>
          <w:rFonts w:asciiTheme="majorHAnsi" w:hAnsiTheme="majorHAnsi"/>
          <w:sz w:val="22"/>
          <w:szCs w:val="22"/>
        </w:rPr>
        <w:lastRenderedPageBreak/>
        <w:t>Le Cocontractant établira en cinq exemplaires les documents d’exécution suivants, et les soumettra au Maître d’œuvre ou à l’Ingénieur dans un délai d’au moins dix (10) jours avant tout commencement et exécution des travaux correspondants :</w:t>
      </w:r>
    </w:p>
    <w:p w14:paraId="62526446" w14:textId="77777777" w:rsidR="000F6605" w:rsidRPr="00416B1F" w:rsidRDefault="000F6605" w:rsidP="000F6605">
      <w:pPr>
        <w:pStyle w:val="Paragraphedeliste"/>
        <w:numPr>
          <w:ilvl w:val="0"/>
          <w:numId w:val="47"/>
        </w:numPr>
        <w:tabs>
          <w:tab w:val="left" w:pos="2068"/>
        </w:tabs>
        <w:spacing w:line="240" w:lineRule="exact"/>
        <w:ind w:left="2068" w:hanging="292"/>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linéaires</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spacing w:val="-10"/>
        </w:rPr>
        <w:t>;</w:t>
      </w:r>
    </w:p>
    <w:p w14:paraId="0DDDAD5F" w14:textId="77777777" w:rsidR="000F6605" w:rsidRPr="00416B1F" w:rsidRDefault="000F6605" w:rsidP="000F6605">
      <w:pPr>
        <w:pStyle w:val="Paragraphedeliste"/>
        <w:numPr>
          <w:ilvl w:val="0"/>
          <w:numId w:val="47"/>
        </w:numPr>
        <w:tabs>
          <w:tab w:val="left" w:pos="2068"/>
          <w:tab w:val="left" w:pos="2136"/>
        </w:tabs>
        <w:ind w:right="575" w:hanging="360"/>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3"/>
        </w:rPr>
        <w:t xml:space="preserve"> </w:t>
      </w:r>
      <w:r w:rsidRPr="00416B1F">
        <w:rPr>
          <w:rFonts w:asciiTheme="majorHAnsi" w:hAnsiTheme="majorHAnsi"/>
        </w:rPr>
        <w:t>dessins</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plans</w:t>
      </w:r>
      <w:r w:rsidRPr="00416B1F">
        <w:rPr>
          <w:rFonts w:asciiTheme="majorHAnsi" w:hAnsiTheme="majorHAnsi"/>
          <w:spacing w:val="-3"/>
        </w:rPr>
        <w:t xml:space="preserve"> </w:t>
      </w:r>
      <w:r w:rsidRPr="00416B1F">
        <w:rPr>
          <w:rFonts w:asciiTheme="majorHAnsi" w:hAnsiTheme="majorHAnsi"/>
        </w:rPr>
        <w:t>d’exécution</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chaque</w:t>
      </w:r>
      <w:r w:rsidRPr="00416B1F">
        <w:rPr>
          <w:rFonts w:asciiTheme="majorHAnsi" w:hAnsiTheme="majorHAnsi"/>
          <w:spacing w:val="-2"/>
        </w:rPr>
        <w:t xml:space="preserve"> </w:t>
      </w:r>
      <w:r w:rsidRPr="00416B1F">
        <w:rPr>
          <w:rFonts w:asciiTheme="majorHAnsi" w:hAnsiTheme="majorHAnsi"/>
        </w:rPr>
        <w:t>ouvrage d’art</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d’assainissement</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l’échelle</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1/20è</w:t>
      </w:r>
      <w:r w:rsidRPr="00416B1F">
        <w:rPr>
          <w:rFonts w:asciiTheme="majorHAnsi" w:hAnsiTheme="majorHAnsi"/>
          <w:spacing w:val="-2"/>
        </w:rPr>
        <w:t xml:space="preserve"> </w:t>
      </w:r>
      <w:r w:rsidRPr="00416B1F">
        <w:rPr>
          <w:rFonts w:asciiTheme="majorHAnsi" w:hAnsiTheme="majorHAnsi"/>
        </w:rPr>
        <w:t>ou du 1/10è selon les cas ;</w:t>
      </w:r>
    </w:p>
    <w:p w14:paraId="0C50C41F" w14:textId="77777777" w:rsidR="000F6605" w:rsidRPr="00416B1F" w:rsidRDefault="000F6605" w:rsidP="000F6605">
      <w:pPr>
        <w:pStyle w:val="Paragraphedeliste"/>
        <w:numPr>
          <w:ilvl w:val="0"/>
          <w:numId w:val="47"/>
        </w:numPr>
        <w:tabs>
          <w:tab w:val="left" w:pos="2068"/>
        </w:tabs>
        <w:spacing w:line="237" w:lineRule="auto"/>
        <w:ind w:left="1417" w:right="5929" w:firstLine="359"/>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13"/>
        </w:rPr>
        <w:t xml:space="preserve"> </w:t>
      </w:r>
      <w:r w:rsidRPr="00416B1F">
        <w:rPr>
          <w:rFonts w:asciiTheme="majorHAnsi" w:hAnsiTheme="majorHAnsi"/>
        </w:rPr>
        <w:t>métrés</w:t>
      </w:r>
      <w:r w:rsidRPr="00416B1F">
        <w:rPr>
          <w:rFonts w:asciiTheme="majorHAnsi" w:hAnsiTheme="majorHAnsi"/>
          <w:spacing w:val="-13"/>
        </w:rPr>
        <w:t xml:space="preserve"> </w:t>
      </w:r>
      <w:r w:rsidRPr="00416B1F">
        <w:rPr>
          <w:rFonts w:asciiTheme="majorHAnsi" w:hAnsiTheme="majorHAnsi"/>
        </w:rPr>
        <w:t>correspondants</w:t>
      </w:r>
      <w:r w:rsidRPr="00416B1F">
        <w:rPr>
          <w:rFonts w:asciiTheme="majorHAnsi" w:hAnsiTheme="majorHAnsi"/>
          <w:spacing w:val="-11"/>
        </w:rPr>
        <w:t xml:space="preserve"> </w:t>
      </w:r>
      <w:r w:rsidRPr="00416B1F">
        <w:rPr>
          <w:rFonts w:asciiTheme="majorHAnsi" w:hAnsiTheme="majorHAnsi"/>
        </w:rPr>
        <w:t>aux</w:t>
      </w:r>
      <w:r w:rsidRPr="00416B1F">
        <w:rPr>
          <w:rFonts w:asciiTheme="majorHAnsi" w:hAnsiTheme="majorHAnsi"/>
          <w:spacing w:val="-13"/>
        </w:rPr>
        <w:t xml:space="preserve"> </w:t>
      </w:r>
      <w:r w:rsidRPr="00416B1F">
        <w:rPr>
          <w:rFonts w:asciiTheme="majorHAnsi" w:hAnsiTheme="majorHAnsi"/>
        </w:rPr>
        <w:t>travaux. Le linéaire montrera :</w:t>
      </w:r>
    </w:p>
    <w:p w14:paraId="11808BFE" w14:textId="77777777" w:rsidR="000F6605" w:rsidRPr="00416B1F" w:rsidRDefault="000F6605" w:rsidP="000F6605">
      <w:pPr>
        <w:pStyle w:val="Paragraphedeliste"/>
        <w:numPr>
          <w:ilvl w:val="0"/>
          <w:numId w:val="47"/>
        </w:numPr>
        <w:tabs>
          <w:tab w:val="left" w:pos="2068"/>
        </w:tabs>
        <w:spacing w:line="243" w:lineRule="exact"/>
        <w:ind w:left="2068" w:hanging="29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largeur</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décapage</w:t>
      </w:r>
      <w:r w:rsidRPr="00416B1F">
        <w:rPr>
          <w:rFonts w:asciiTheme="majorHAnsi" w:hAnsiTheme="majorHAnsi"/>
          <w:spacing w:val="-6"/>
        </w:rPr>
        <w:t xml:space="preserve"> </w:t>
      </w:r>
      <w:r w:rsidRPr="00416B1F">
        <w:rPr>
          <w:rFonts w:asciiTheme="majorHAnsi" w:hAnsiTheme="majorHAnsi"/>
        </w:rPr>
        <w:t>ainsi</w:t>
      </w:r>
      <w:r w:rsidRPr="00416B1F">
        <w:rPr>
          <w:rFonts w:asciiTheme="majorHAnsi" w:hAnsiTheme="majorHAnsi"/>
          <w:spacing w:val="-6"/>
        </w:rPr>
        <w:t xml:space="preserve"> </w:t>
      </w:r>
      <w:r w:rsidRPr="00416B1F">
        <w:rPr>
          <w:rFonts w:asciiTheme="majorHAnsi" w:hAnsiTheme="majorHAnsi"/>
        </w:rPr>
        <w:t>que</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surfaces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épaisseurs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déblai</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spacing w:val="-2"/>
        </w:rPr>
        <w:t>remblai;</w:t>
      </w:r>
    </w:p>
    <w:p w14:paraId="0B8741A1" w14:textId="77777777" w:rsidR="000F6605" w:rsidRPr="00416B1F" w:rsidRDefault="000F6605" w:rsidP="000F6605">
      <w:pPr>
        <w:pStyle w:val="Paragraphedeliste"/>
        <w:numPr>
          <w:ilvl w:val="0"/>
          <w:numId w:val="47"/>
        </w:numPr>
        <w:tabs>
          <w:tab w:val="left" w:pos="2068"/>
        </w:tabs>
        <w:spacing w:line="241" w:lineRule="exact"/>
        <w:ind w:left="2068" w:hanging="292"/>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6"/>
        </w:rPr>
        <w:t xml:space="preserve"> </w:t>
      </w:r>
      <w:r w:rsidRPr="00416B1F">
        <w:rPr>
          <w:rFonts w:asciiTheme="majorHAnsi" w:hAnsiTheme="majorHAnsi"/>
        </w:rPr>
        <w:t>fossés</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créer,</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curer</w:t>
      </w:r>
      <w:r w:rsidRPr="00416B1F">
        <w:rPr>
          <w:rFonts w:asciiTheme="majorHAnsi" w:hAnsiTheme="majorHAnsi"/>
          <w:spacing w:val="-3"/>
        </w:rPr>
        <w:t xml:space="preserve"> </w:t>
      </w:r>
      <w:r w:rsidRPr="00416B1F">
        <w:rPr>
          <w:rFonts w:asciiTheme="majorHAnsi" w:hAnsiTheme="majorHAnsi"/>
        </w:rPr>
        <w:t>ou</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remettre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spacing w:val="-2"/>
        </w:rPr>
        <w:t>état;</w:t>
      </w:r>
    </w:p>
    <w:p w14:paraId="5EED735C" w14:textId="77777777" w:rsidR="000F6605" w:rsidRPr="00416B1F" w:rsidRDefault="000F6605" w:rsidP="000F6605">
      <w:pPr>
        <w:pStyle w:val="Paragraphedeliste"/>
        <w:numPr>
          <w:ilvl w:val="0"/>
          <w:numId w:val="47"/>
        </w:numPr>
        <w:tabs>
          <w:tab w:val="left" w:pos="2068"/>
        </w:tabs>
        <w:spacing w:line="241" w:lineRule="exact"/>
        <w:ind w:left="2068" w:hanging="29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position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exutoires</w:t>
      </w:r>
      <w:r w:rsidRPr="00416B1F">
        <w:rPr>
          <w:rFonts w:asciiTheme="majorHAnsi" w:hAnsiTheme="majorHAnsi"/>
          <w:spacing w:val="-6"/>
        </w:rPr>
        <w:t xml:space="preserve"> </w:t>
      </w:r>
      <w:r w:rsidRPr="00416B1F">
        <w:rPr>
          <w:rFonts w:asciiTheme="majorHAnsi" w:hAnsiTheme="majorHAnsi"/>
          <w:spacing w:val="-10"/>
        </w:rPr>
        <w:t>;</w:t>
      </w:r>
    </w:p>
    <w:p w14:paraId="566F8143" w14:textId="77777777" w:rsidR="000F6605" w:rsidRPr="00416B1F" w:rsidRDefault="000F6605" w:rsidP="000F6605">
      <w:pPr>
        <w:pStyle w:val="Paragraphedeliste"/>
        <w:numPr>
          <w:ilvl w:val="0"/>
          <w:numId w:val="47"/>
        </w:numPr>
        <w:tabs>
          <w:tab w:val="left" w:pos="2068"/>
        </w:tabs>
        <w:spacing w:line="242" w:lineRule="exact"/>
        <w:ind w:left="2068" w:hanging="29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position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ouvrages</w:t>
      </w:r>
      <w:r w:rsidRPr="00416B1F">
        <w:rPr>
          <w:rFonts w:asciiTheme="majorHAnsi" w:hAnsiTheme="majorHAnsi"/>
          <w:spacing w:val="-8"/>
        </w:rPr>
        <w:t xml:space="preserve"> </w:t>
      </w:r>
      <w:r w:rsidRPr="00416B1F">
        <w:rPr>
          <w:rFonts w:asciiTheme="majorHAnsi" w:hAnsiTheme="majorHAnsi"/>
        </w:rPr>
        <w:t>d’art</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d’assainissement</w:t>
      </w:r>
      <w:r w:rsidRPr="00416B1F">
        <w:rPr>
          <w:rFonts w:asciiTheme="majorHAnsi" w:hAnsiTheme="majorHAnsi"/>
          <w:spacing w:val="-6"/>
        </w:rPr>
        <w:t xml:space="preserve"> </w:t>
      </w:r>
      <w:r w:rsidRPr="00416B1F">
        <w:rPr>
          <w:rFonts w:asciiTheme="majorHAnsi" w:hAnsiTheme="majorHAnsi"/>
          <w:spacing w:val="-10"/>
        </w:rPr>
        <w:t>;</w:t>
      </w:r>
    </w:p>
    <w:p w14:paraId="0EBED650" w14:textId="77777777" w:rsidR="000F6605" w:rsidRPr="00416B1F" w:rsidRDefault="000F6605" w:rsidP="000F6605">
      <w:pPr>
        <w:pStyle w:val="Paragraphedeliste"/>
        <w:numPr>
          <w:ilvl w:val="0"/>
          <w:numId w:val="47"/>
        </w:numPr>
        <w:tabs>
          <w:tab w:val="left" w:pos="2068"/>
        </w:tabs>
        <w:spacing w:line="241" w:lineRule="exact"/>
        <w:ind w:left="2068" w:hanging="29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localisation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couches</w:t>
      </w:r>
      <w:r w:rsidRPr="00416B1F">
        <w:rPr>
          <w:rFonts w:asciiTheme="majorHAnsi" w:hAnsiTheme="majorHAnsi"/>
          <w:spacing w:val="-6"/>
        </w:rPr>
        <w:t xml:space="preserve"> </w:t>
      </w:r>
      <w:r w:rsidRPr="00416B1F">
        <w:rPr>
          <w:rFonts w:asciiTheme="majorHAnsi" w:hAnsiTheme="majorHAnsi"/>
          <w:spacing w:val="-2"/>
        </w:rPr>
        <w:t>d’apport</w:t>
      </w:r>
    </w:p>
    <w:p w14:paraId="4A306EEA" w14:textId="77777777" w:rsidR="000F6605" w:rsidRPr="00416B1F" w:rsidRDefault="000F6605" w:rsidP="000F6605">
      <w:pPr>
        <w:pStyle w:val="Paragraphedeliste"/>
        <w:numPr>
          <w:ilvl w:val="0"/>
          <w:numId w:val="47"/>
        </w:numPr>
        <w:tabs>
          <w:tab w:val="left" w:pos="2068"/>
        </w:tabs>
        <w:spacing w:line="241" w:lineRule="exact"/>
        <w:ind w:left="2068" w:hanging="292"/>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localisations</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divers</w:t>
      </w:r>
      <w:r w:rsidRPr="00416B1F">
        <w:rPr>
          <w:rFonts w:asciiTheme="majorHAnsi" w:hAnsiTheme="majorHAnsi"/>
          <w:spacing w:val="-5"/>
        </w:rPr>
        <w:t xml:space="preserve"> </w:t>
      </w:r>
      <w:r w:rsidRPr="00416B1F">
        <w:rPr>
          <w:rFonts w:asciiTheme="majorHAnsi" w:hAnsiTheme="majorHAnsi"/>
        </w:rPr>
        <w:t>reprofilages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remise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8"/>
        </w:rPr>
        <w:t xml:space="preserve"> </w:t>
      </w:r>
      <w:r w:rsidRPr="00416B1F">
        <w:rPr>
          <w:rFonts w:asciiTheme="majorHAnsi" w:hAnsiTheme="majorHAnsi"/>
          <w:spacing w:val="-2"/>
        </w:rPr>
        <w:t>forme.</w:t>
      </w:r>
    </w:p>
    <w:p w14:paraId="3F1BD529" w14:textId="77777777" w:rsidR="000F6605" w:rsidRPr="00416B1F" w:rsidRDefault="000F6605" w:rsidP="000F6605">
      <w:pPr>
        <w:pStyle w:val="Corpsdetexte"/>
        <w:ind w:right="567"/>
        <w:jc w:val="both"/>
        <w:rPr>
          <w:rFonts w:asciiTheme="majorHAnsi" w:hAnsiTheme="majorHAnsi"/>
          <w:sz w:val="22"/>
          <w:szCs w:val="22"/>
        </w:rPr>
      </w:pPr>
      <w:r w:rsidRPr="00416B1F">
        <w:rPr>
          <w:rFonts w:asciiTheme="majorHAnsi" w:hAnsiTheme="majorHAnsi"/>
          <w:sz w:val="22"/>
          <w:szCs w:val="22"/>
        </w:rPr>
        <w:t>Les métrés des terrassements seront calculés par le Cocontractant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clisimètre, etc., après approbation du Maître d’œuvre.</w:t>
      </w:r>
    </w:p>
    <w:p w14:paraId="29CD4AAE"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Ces dossiers pourront servir de base pour la détermination des quantités à prendre en attachements. Ils sont approuvés par le Chef de service ou l’Ingénieur selon la procédure ci-dessus.</w:t>
      </w:r>
    </w:p>
    <w:p w14:paraId="43B6C54F" w14:textId="77777777" w:rsidR="000F6605" w:rsidRPr="00416B1F" w:rsidRDefault="000F6605" w:rsidP="000F6605">
      <w:pPr>
        <w:pStyle w:val="Titre7"/>
        <w:tabs>
          <w:tab w:val="left" w:pos="2126"/>
        </w:tabs>
        <w:spacing w:line="241" w:lineRule="exact"/>
        <w:ind w:left="721"/>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15"/>
          <w:sz w:val="22"/>
          <w:szCs w:val="22"/>
        </w:rPr>
        <w:t xml:space="preserve"> </w:t>
      </w:r>
      <w:r w:rsidRPr="00416B1F">
        <w:rPr>
          <w:rFonts w:asciiTheme="majorHAnsi" w:hAnsiTheme="majorHAnsi"/>
          <w:spacing w:val="-5"/>
          <w:w w:val="95"/>
          <w:sz w:val="22"/>
          <w:szCs w:val="22"/>
        </w:rPr>
        <w:t>14</w:t>
      </w:r>
      <w:r w:rsidRPr="00416B1F">
        <w:rPr>
          <w:rFonts w:asciiTheme="majorHAnsi" w:hAnsiTheme="majorHAnsi"/>
          <w:sz w:val="22"/>
          <w:szCs w:val="22"/>
        </w:rPr>
        <w:tab/>
      </w:r>
      <w:r w:rsidRPr="00416B1F">
        <w:rPr>
          <w:rFonts w:asciiTheme="majorHAnsi" w:hAnsiTheme="majorHAnsi"/>
          <w:w w:val="85"/>
          <w:sz w:val="22"/>
          <w:szCs w:val="22"/>
        </w:rPr>
        <w:t>INSTALLATION</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CHANTIER</w:t>
      </w:r>
    </w:p>
    <w:p w14:paraId="55BC4835" w14:textId="77777777" w:rsidR="000F6605" w:rsidRPr="00416B1F" w:rsidRDefault="000F6605" w:rsidP="000F6605">
      <w:pPr>
        <w:pStyle w:val="Corpsdetexte"/>
        <w:spacing w:line="239" w:lineRule="exact"/>
        <w:ind w:left="1417"/>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10"/>
          <w:sz w:val="22"/>
          <w:szCs w:val="22"/>
        </w:rPr>
        <w:t xml:space="preserve"> </w:t>
      </w:r>
      <w:r w:rsidRPr="00416B1F">
        <w:rPr>
          <w:rFonts w:asciiTheme="majorHAnsi" w:hAnsiTheme="majorHAnsi"/>
          <w:sz w:val="22"/>
          <w:szCs w:val="22"/>
        </w:rPr>
        <w:t>travaux</w:t>
      </w:r>
      <w:r w:rsidRPr="00416B1F">
        <w:rPr>
          <w:rFonts w:asciiTheme="majorHAnsi" w:hAnsiTheme="majorHAnsi"/>
          <w:spacing w:val="-9"/>
          <w:sz w:val="22"/>
          <w:szCs w:val="22"/>
        </w:rPr>
        <w:t xml:space="preserve"> </w:t>
      </w:r>
      <w:r w:rsidRPr="00416B1F">
        <w:rPr>
          <w:rFonts w:asciiTheme="majorHAnsi" w:hAnsiTheme="majorHAnsi"/>
          <w:sz w:val="22"/>
          <w:szCs w:val="22"/>
        </w:rPr>
        <w:t>comprennent</w:t>
      </w:r>
      <w:r w:rsidRPr="00416B1F">
        <w:rPr>
          <w:rFonts w:asciiTheme="majorHAnsi" w:hAnsiTheme="majorHAnsi"/>
          <w:spacing w:val="-8"/>
          <w:sz w:val="22"/>
          <w:szCs w:val="22"/>
        </w:rPr>
        <w:t xml:space="preserve"> </w:t>
      </w:r>
      <w:r w:rsidRPr="00416B1F">
        <w:rPr>
          <w:rFonts w:asciiTheme="majorHAnsi" w:hAnsiTheme="majorHAnsi"/>
          <w:sz w:val="22"/>
          <w:szCs w:val="22"/>
        </w:rPr>
        <w:t>notamment</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332AF14C" w14:textId="77777777" w:rsidR="000F6605" w:rsidRPr="00416B1F" w:rsidRDefault="000F6605" w:rsidP="000F6605">
      <w:pPr>
        <w:pStyle w:val="Paragraphedeliste"/>
        <w:numPr>
          <w:ilvl w:val="0"/>
          <w:numId w:val="46"/>
        </w:numPr>
        <w:tabs>
          <w:tab w:val="left" w:pos="992"/>
        </w:tabs>
        <w:ind w:hanging="28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location</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terrains,</w:t>
      </w:r>
      <w:r w:rsidRPr="00416B1F">
        <w:rPr>
          <w:rFonts w:asciiTheme="majorHAnsi" w:hAnsiTheme="majorHAnsi"/>
          <w:spacing w:val="-5"/>
        </w:rPr>
        <w:t xml:space="preserve"> </w:t>
      </w:r>
      <w:r w:rsidRPr="00416B1F">
        <w:rPr>
          <w:rFonts w:asciiTheme="majorHAnsi" w:hAnsiTheme="majorHAnsi"/>
        </w:rPr>
        <w:t>s'ils</w:t>
      </w:r>
      <w:r w:rsidRPr="00416B1F">
        <w:rPr>
          <w:rFonts w:asciiTheme="majorHAnsi" w:hAnsiTheme="majorHAnsi"/>
          <w:spacing w:val="-4"/>
        </w:rPr>
        <w:t xml:space="preserve"> </w:t>
      </w:r>
      <w:r w:rsidRPr="00416B1F">
        <w:rPr>
          <w:rFonts w:asciiTheme="majorHAnsi" w:hAnsiTheme="majorHAnsi"/>
        </w:rPr>
        <w:t>ne</w:t>
      </w:r>
      <w:r w:rsidRPr="00416B1F">
        <w:rPr>
          <w:rFonts w:asciiTheme="majorHAnsi" w:hAnsiTheme="majorHAnsi"/>
          <w:spacing w:val="-4"/>
        </w:rPr>
        <w:t xml:space="preserve"> </w:t>
      </w:r>
      <w:r w:rsidRPr="00416B1F">
        <w:rPr>
          <w:rFonts w:asciiTheme="majorHAnsi" w:hAnsiTheme="majorHAnsi"/>
        </w:rPr>
        <w:t>sont</w:t>
      </w:r>
      <w:r w:rsidRPr="00416B1F">
        <w:rPr>
          <w:rFonts w:asciiTheme="majorHAnsi" w:hAnsiTheme="majorHAnsi"/>
          <w:spacing w:val="-4"/>
        </w:rPr>
        <w:t xml:space="preserve"> </w:t>
      </w:r>
      <w:r w:rsidRPr="00416B1F">
        <w:rPr>
          <w:rFonts w:asciiTheme="majorHAnsi" w:hAnsiTheme="majorHAnsi"/>
        </w:rPr>
        <w:t>pas</w:t>
      </w:r>
      <w:r w:rsidRPr="00416B1F">
        <w:rPr>
          <w:rFonts w:asciiTheme="majorHAnsi" w:hAnsiTheme="majorHAnsi"/>
          <w:spacing w:val="-6"/>
        </w:rPr>
        <w:t xml:space="preserve"> </w:t>
      </w:r>
      <w:r w:rsidRPr="00416B1F">
        <w:rPr>
          <w:rFonts w:asciiTheme="majorHAnsi" w:hAnsiTheme="majorHAnsi"/>
        </w:rPr>
        <w:t>mis</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disposition</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Cocontractant</w:t>
      </w:r>
      <w:r w:rsidRPr="00416B1F">
        <w:rPr>
          <w:rFonts w:asciiTheme="majorHAnsi" w:hAnsiTheme="majorHAnsi"/>
          <w:spacing w:val="-4"/>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Maître</w:t>
      </w:r>
      <w:r w:rsidRPr="00416B1F">
        <w:rPr>
          <w:rFonts w:asciiTheme="majorHAnsi" w:hAnsiTheme="majorHAnsi"/>
          <w:spacing w:val="-5"/>
        </w:rPr>
        <w:t xml:space="preserve"> </w:t>
      </w:r>
      <w:r w:rsidRPr="00416B1F">
        <w:rPr>
          <w:rFonts w:asciiTheme="majorHAnsi" w:hAnsiTheme="majorHAnsi"/>
        </w:rPr>
        <w:t>d’ouvrage</w:t>
      </w:r>
      <w:r w:rsidRPr="00416B1F">
        <w:rPr>
          <w:rFonts w:asciiTheme="majorHAnsi" w:hAnsiTheme="majorHAnsi"/>
          <w:spacing w:val="-2"/>
        </w:rPr>
        <w:t xml:space="preserve"> </w:t>
      </w:r>
      <w:r w:rsidRPr="00416B1F">
        <w:rPr>
          <w:rFonts w:asciiTheme="majorHAnsi" w:hAnsiTheme="majorHAnsi"/>
          <w:spacing w:val="-10"/>
        </w:rPr>
        <w:t>;</w:t>
      </w:r>
    </w:p>
    <w:p w14:paraId="1177B47F"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recherche,</w:t>
      </w:r>
      <w:r w:rsidRPr="00416B1F">
        <w:rPr>
          <w:rFonts w:asciiTheme="majorHAnsi" w:hAnsiTheme="majorHAnsi"/>
          <w:spacing w:val="-8"/>
        </w:rPr>
        <w:t xml:space="preserve"> </w:t>
      </w:r>
      <w:r w:rsidRPr="00416B1F">
        <w:rPr>
          <w:rFonts w:asciiTheme="majorHAnsi" w:hAnsiTheme="majorHAnsi"/>
        </w:rPr>
        <w:t>l’identification</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préparation</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sites</w:t>
      </w:r>
      <w:r w:rsidRPr="00416B1F">
        <w:rPr>
          <w:rFonts w:asciiTheme="majorHAnsi" w:hAnsiTheme="majorHAnsi"/>
          <w:spacing w:val="-7"/>
        </w:rPr>
        <w:t xml:space="preserve"> </w:t>
      </w:r>
      <w:r w:rsidRPr="00416B1F">
        <w:rPr>
          <w:rFonts w:asciiTheme="majorHAnsi" w:hAnsiTheme="majorHAnsi"/>
        </w:rPr>
        <w:t>d’emprunts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 xml:space="preserve">matériaux </w:t>
      </w:r>
      <w:r w:rsidRPr="00416B1F">
        <w:rPr>
          <w:rFonts w:asciiTheme="majorHAnsi" w:hAnsiTheme="majorHAnsi"/>
          <w:spacing w:val="-10"/>
        </w:rPr>
        <w:t>;</w:t>
      </w:r>
    </w:p>
    <w:p w14:paraId="38543558"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réalisation</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pistes,</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voies</w:t>
      </w:r>
      <w:r w:rsidRPr="00416B1F">
        <w:rPr>
          <w:rFonts w:asciiTheme="majorHAnsi" w:hAnsiTheme="majorHAnsi"/>
          <w:spacing w:val="-6"/>
        </w:rPr>
        <w:t xml:space="preserve"> </w:t>
      </w:r>
      <w:r w:rsidRPr="00416B1F">
        <w:rPr>
          <w:rFonts w:asciiTheme="majorHAnsi" w:hAnsiTheme="majorHAnsi"/>
        </w:rPr>
        <w:t>d’accès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plates-formes</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installations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chantier</w:t>
      </w:r>
      <w:r w:rsidRPr="00416B1F">
        <w:rPr>
          <w:rFonts w:asciiTheme="majorHAnsi" w:hAnsiTheme="majorHAnsi"/>
          <w:spacing w:val="-2"/>
        </w:rPr>
        <w:t xml:space="preserve"> </w:t>
      </w:r>
      <w:r w:rsidRPr="00416B1F">
        <w:rPr>
          <w:rFonts w:asciiTheme="majorHAnsi" w:hAnsiTheme="majorHAnsi"/>
          <w:spacing w:val="-10"/>
        </w:rPr>
        <w:t>;</w:t>
      </w:r>
    </w:p>
    <w:p w14:paraId="118F3635"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fourniture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l'eau</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l'électricité,</w:t>
      </w:r>
      <w:r w:rsidRPr="00416B1F">
        <w:rPr>
          <w:rFonts w:asciiTheme="majorHAnsi" w:hAnsiTheme="majorHAnsi"/>
          <w:spacing w:val="-6"/>
        </w:rPr>
        <w:t xml:space="preserve"> </w:t>
      </w:r>
      <w:r w:rsidRPr="00416B1F">
        <w:rPr>
          <w:rFonts w:asciiTheme="majorHAnsi" w:hAnsiTheme="majorHAnsi"/>
        </w:rPr>
        <w:t>ainsi</w:t>
      </w:r>
      <w:r w:rsidRPr="00416B1F">
        <w:rPr>
          <w:rFonts w:asciiTheme="majorHAnsi" w:hAnsiTheme="majorHAnsi"/>
          <w:spacing w:val="-7"/>
        </w:rPr>
        <w:t xml:space="preserve"> </w:t>
      </w:r>
      <w:r w:rsidRPr="00416B1F">
        <w:rPr>
          <w:rFonts w:asciiTheme="majorHAnsi" w:hAnsiTheme="majorHAnsi"/>
        </w:rPr>
        <w:t>que</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gardiennage</w:t>
      </w:r>
      <w:r w:rsidRPr="00416B1F">
        <w:rPr>
          <w:rFonts w:asciiTheme="majorHAnsi" w:hAnsiTheme="majorHAnsi"/>
          <w:spacing w:val="-3"/>
        </w:rPr>
        <w:t xml:space="preserve"> </w:t>
      </w:r>
      <w:r w:rsidRPr="00416B1F">
        <w:rPr>
          <w:rFonts w:asciiTheme="majorHAnsi" w:hAnsiTheme="majorHAnsi"/>
          <w:spacing w:val="-10"/>
        </w:rPr>
        <w:t>;</w:t>
      </w:r>
    </w:p>
    <w:p w14:paraId="3E1F3C70" w14:textId="77777777" w:rsidR="000F6605" w:rsidRPr="00416B1F" w:rsidRDefault="000F6605" w:rsidP="000F6605">
      <w:pPr>
        <w:pStyle w:val="Paragraphedeliste"/>
        <w:numPr>
          <w:ilvl w:val="0"/>
          <w:numId w:val="46"/>
        </w:numPr>
        <w:tabs>
          <w:tab w:val="left" w:pos="992"/>
        </w:tabs>
        <w:ind w:right="58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39"/>
        </w:rPr>
        <w:t xml:space="preserve"> </w:t>
      </w:r>
      <w:r w:rsidRPr="00416B1F">
        <w:rPr>
          <w:rFonts w:asciiTheme="majorHAnsi" w:hAnsiTheme="majorHAnsi"/>
        </w:rPr>
        <w:t>construction</w:t>
      </w:r>
      <w:r w:rsidRPr="00416B1F">
        <w:rPr>
          <w:rFonts w:asciiTheme="majorHAnsi" w:hAnsiTheme="majorHAnsi"/>
          <w:spacing w:val="37"/>
        </w:rPr>
        <w:t xml:space="preserve"> </w:t>
      </w:r>
      <w:r w:rsidRPr="00416B1F">
        <w:rPr>
          <w:rFonts w:asciiTheme="majorHAnsi" w:hAnsiTheme="majorHAnsi"/>
        </w:rPr>
        <w:t>ou</w:t>
      </w:r>
      <w:r w:rsidRPr="00416B1F">
        <w:rPr>
          <w:rFonts w:asciiTheme="majorHAnsi" w:hAnsiTheme="majorHAnsi"/>
          <w:spacing w:val="37"/>
        </w:rPr>
        <w:t xml:space="preserve"> </w:t>
      </w:r>
      <w:r w:rsidRPr="00416B1F">
        <w:rPr>
          <w:rFonts w:asciiTheme="majorHAnsi" w:hAnsiTheme="majorHAnsi"/>
        </w:rPr>
        <w:t>la</w:t>
      </w:r>
      <w:r w:rsidRPr="00416B1F">
        <w:rPr>
          <w:rFonts w:asciiTheme="majorHAnsi" w:hAnsiTheme="majorHAnsi"/>
          <w:spacing w:val="39"/>
        </w:rPr>
        <w:t xml:space="preserve"> </w:t>
      </w:r>
      <w:r w:rsidRPr="00416B1F">
        <w:rPr>
          <w:rFonts w:asciiTheme="majorHAnsi" w:hAnsiTheme="majorHAnsi"/>
        </w:rPr>
        <w:t>location</w:t>
      </w:r>
      <w:r w:rsidRPr="00416B1F">
        <w:rPr>
          <w:rFonts w:asciiTheme="majorHAnsi" w:hAnsiTheme="majorHAnsi"/>
          <w:spacing w:val="37"/>
        </w:rPr>
        <w:t xml:space="preserve"> </w:t>
      </w:r>
      <w:r w:rsidRPr="00416B1F">
        <w:rPr>
          <w:rFonts w:asciiTheme="majorHAnsi" w:hAnsiTheme="majorHAnsi"/>
        </w:rPr>
        <w:t>des</w:t>
      </w:r>
      <w:r w:rsidRPr="00416B1F">
        <w:rPr>
          <w:rFonts w:asciiTheme="majorHAnsi" w:hAnsiTheme="majorHAnsi"/>
          <w:spacing w:val="38"/>
        </w:rPr>
        <w:t xml:space="preserve"> </w:t>
      </w:r>
      <w:r w:rsidRPr="00416B1F">
        <w:rPr>
          <w:rFonts w:asciiTheme="majorHAnsi" w:hAnsiTheme="majorHAnsi"/>
        </w:rPr>
        <w:t>locaux</w:t>
      </w:r>
      <w:r w:rsidRPr="00416B1F">
        <w:rPr>
          <w:rFonts w:asciiTheme="majorHAnsi" w:hAnsiTheme="majorHAnsi"/>
          <w:spacing w:val="38"/>
        </w:rPr>
        <w:t xml:space="preserve"> </w:t>
      </w:r>
      <w:r w:rsidRPr="00416B1F">
        <w:rPr>
          <w:rFonts w:asciiTheme="majorHAnsi" w:hAnsiTheme="majorHAnsi"/>
        </w:rPr>
        <w:t>du</w:t>
      </w:r>
      <w:r w:rsidRPr="00416B1F">
        <w:rPr>
          <w:rFonts w:asciiTheme="majorHAnsi" w:hAnsiTheme="majorHAnsi"/>
          <w:spacing w:val="37"/>
        </w:rPr>
        <w:t xml:space="preserve"> </w:t>
      </w:r>
      <w:r w:rsidRPr="00416B1F">
        <w:rPr>
          <w:rFonts w:asciiTheme="majorHAnsi" w:hAnsiTheme="majorHAnsi"/>
        </w:rPr>
        <w:t>Cocontractant,</w:t>
      </w:r>
      <w:r w:rsidRPr="00416B1F">
        <w:rPr>
          <w:rFonts w:asciiTheme="majorHAnsi" w:hAnsiTheme="majorHAnsi"/>
          <w:spacing w:val="37"/>
        </w:rPr>
        <w:t xml:space="preserve"> </w:t>
      </w:r>
      <w:r w:rsidRPr="00416B1F">
        <w:rPr>
          <w:rFonts w:asciiTheme="majorHAnsi" w:hAnsiTheme="majorHAnsi"/>
        </w:rPr>
        <w:t>logements,</w:t>
      </w:r>
      <w:r w:rsidRPr="00416B1F">
        <w:rPr>
          <w:rFonts w:asciiTheme="majorHAnsi" w:hAnsiTheme="majorHAnsi"/>
          <w:spacing w:val="37"/>
        </w:rPr>
        <w:t xml:space="preserve"> </w:t>
      </w:r>
      <w:r w:rsidRPr="00416B1F">
        <w:rPr>
          <w:rFonts w:asciiTheme="majorHAnsi" w:hAnsiTheme="majorHAnsi"/>
        </w:rPr>
        <w:t>bureaux,</w:t>
      </w:r>
      <w:r w:rsidRPr="00416B1F">
        <w:rPr>
          <w:rFonts w:asciiTheme="majorHAnsi" w:hAnsiTheme="majorHAnsi"/>
          <w:spacing w:val="37"/>
        </w:rPr>
        <w:t xml:space="preserve"> </w:t>
      </w:r>
      <w:r w:rsidRPr="00416B1F">
        <w:rPr>
          <w:rFonts w:asciiTheme="majorHAnsi" w:hAnsiTheme="majorHAnsi"/>
        </w:rPr>
        <w:t>ateliers,</w:t>
      </w:r>
      <w:r w:rsidRPr="00416B1F">
        <w:rPr>
          <w:rFonts w:asciiTheme="majorHAnsi" w:hAnsiTheme="majorHAnsi"/>
          <w:spacing w:val="38"/>
        </w:rPr>
        <w:t xml:space="preserve"> </w:t>
      </w:r>
      <w:r w:rsidRPr="00416B1F">
        <w:rPr>
          <w:rFonts w:asciiTheme="majorHAnsi" w:hAnsiTheme="majorHAnsi"/>
        </w:rPr>
        <w:t>magasins,</w:t>
      </w:r>
      <w:r w:rsidRPr="00416B1F">
        <w:rPr>
          <w:rFonts w:asciiTheme="majorHAnsi" w:hAnsiTheme="majorHAnsi"/>
          <w:spacing w:val="40"/>
        </w:rPr>
        <w:t xml:space="preserve"> </w:t>
      </w:r>
      <w:r w:rsidRPr="00416B1F">
        <w:rPr>
          <w:rFonts w:asciiTheme="majorHAnsi" w:hAnsiTheme="majorHAnsi"/>
        </w:rPr>
        <w:t>locaux sociaux pour le personnel ;</w:t>
      </w:r>
    </w:p>
    <w:p w14:paraId="4F5E5C78"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7"/>
        </w:rPr>
        <w:t xml:space="preserve"> </w:t>
      </w:r>
      <w:r w:rsidRPr="00416B1F">
        <w:rPr>
          <w:rFonts w:asciiTheme="majorHAnsi" w:hAnsiTheme="majorHAnsi"/>
        </w:rPr>
        <w:t>moyens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liaison</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téléphone,</w:t>
      </w:r>
      <w:r w:rsidRPr="00416B1F">
        <w:rPr>
          <w:rFonts w:asciiTheme="majorHAnsi" w:hAnsiTheme="majorHAnsi"/>
          <w:spacing w:val="-6"/>
        </w:rPr>
        <w:t xml:space="preserve"> </w:t>
      </w:r>
      <w:r w:rsidRPr="00416B1F">
        <w:rPr>
          <w:rFonts w:asciiTheme="majorHAnsi" w:hAnsiTheme="majorHAnsi"/>
        </w:rPr>
        <w:t>radio</w:t>
      </w:r>
      <w:r w:rsidRPr="00416B1F">
        <w:rPr>
          <w:rFonts w:asciiTheme="majorHAnsi" w:hAnsiTheme="majorHAnsi"/>
          <w:spacing w:val="-3"/>
        </w:rPr>
        <w:t xml:space="preserve"> </w:t>
      </w:r>
      <w:r w:rsidRPr="00416B1F">
        <w:rPr>
          <w:rFonts w:asciiTheme="majorHAnsi" w:hAnsiTheme="majorHAnsi"/>
          <w:spacing w:val="-10"/>
        </w:rPr>
        <w:t>;</w:t>
      </w:r>
    </w:p>
    <w:p w14:paraId="720E41E1"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7"/>
        </w:rPr>
        <w:t xml:space="preserve"> </w:t>
      </w:r>
      <w:r w:rsidRPr="00416B1F">
        <w:rPr>
          <w:rFonts w:asciiTheme="majorHAnsi" w:hAnsiTheme="majorHAnsi"/>
        </w:rPr>
        <w:t>voies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circulation</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aires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stationnement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véhicules</w:t>
      </w:r>
      <w:r w:rsidRPr="00416B1F">
        <w:rPr>
          <w:rFonts w:asciiTheme="majorHAnsi" w:hAnsiTheme="majorHAnsi"/>
          <w:spacing w:val="-3"/>
        </w:rPr>
        <w:t xml:space="preserve"> </w:t>
      </w:r>
      <w:r w:rsidRPr="00416B1F">
        <w:rPr>
          <w:rFonts w:asciiTheme="majorHAnsi" w:hAnsiTheme="majorHAnsi"/>
          <w:spacing w:val="-10"/>
        </w:rPr>
        <w:t>;</w:t>
      </w:r>
    </w:p>
    <w:p w14:paraId="28025039"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6"/>
        </w:rPr>
        <w:t xml:space="preserve"> </w:t>
      </w:r>
      <w:r w:rsidRPr="00416B1F">
        <w:rPr>
          <w:rFonts w:asciiTheme="majorHAnsi" w:hAnsiTheme="majorHAnsi"/>
        </w:rPr>
        <w:t>points</w:t>
      </w:r>
      <w:r w:rsidRPr="00416B1F">
        <w:rPr>
          <w:rFonts w:asciiTheme="majorHAnsi" w:hAnsiTheme="majorHAnsi"/>
          <w:spacing w:val="-5"/>
        </w:rPr>
        <w:t xml:space="preserve"> </w:t>
      </w:r>
      <w:r w:rsidRPr="00416B1F">
        <w:rPr>
          <w:rFonts w:asciiTheme="majorHAnsi" w:hAnsiTheme="majorHAnsi"/>
        </w:rPr>
        <w:t>d’eau</w:t>
      </w:r>
      <w:r w:rsidRPr="00416B1F">
        <w:rPr>
          <w:rFonts w:asciiTheme="majorHAnsi" w:hAnsiTheme="majorHAnsi"/>
          <w:spacing w:val="-5"/>
        </w:rPr>
        <w:t xml:space="preserve"> </w:t>
      </w:r>
      <w:r w:rsidRPr="00416B1F">
        <w:rPr>
          <w:rFonts w:asciiTheme="majorHAnsi" w:hAnsiTheme="majorHAnsi"/>
          <w:spacing w:val="-10"/>
        </w:rPr>
        <w:t>;</w:t>
      </w:r>
    </w:p>
    <w:p w14:paraId="7BCC5B5E"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mesures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sécurité</w:t>
      </w:r>
      <w:r w:rsidRPr="00416B1F">
        <w:rPr>
          <w:rFonts w:asciiTheme="majorHAnsi" w:hAnsiTheme="majorHAnsi"/>
          <w:spacing w:val="-4"/>
        </w:rPr>
        <w:t xml:space="preserve"> </w:t>
      </w:r>
      <w:r w:rsidRPr="00416B1F">
        <w:rPr>
          <w:rFonts w:asciiTheme="majorHAnsi" w:hAnsiTheme="majorHAnsi"/>
          <w:spacing w:val="-10"/>
        </w:rPr>
        <w:t>;</w:t>
      </w:r>
    </w:p>
    <w:p w14:paraId="69DA1BFC" w14:textId="77777777" w:rsidR="000F6605" w:rsidRPr="00416B1F" w:rsidRDefault="000F6605" w:rsidP="000F6605">
      <w:pPr>
        <w:pStyle w:val="Paragraphedeliste"/>
        <w:numPr>
          <w:ilvl w:val="0"/>
          <w:numId w:val="46"/>
        </w:numPr>
        <w:tabs>
          <w:tab w:val="left" w:pos="992"/>
        </w:tabs>
        <w:ind w:hanging="283"/>
        <w:rPr>
          <w:rFonts w:asciiTheme="majorHAnsi" w:hAnsiTheme="majorHAnsi"/>
        </w:rPr>
      </w:pP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réalisation</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l’entretien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aires</w:t>
      </w:r>
      <w:r w:rsidRPr="00416B1F">
        <w:rPr>
          <w:rFonts w:asciiTheme="majorHAnsi" w:hAnsiTheme="majorHAnsi"/>
          <w:spacing w:val="-7"/>
        </w:rPr>
        <w:t xml:space="preserve"> </w:t>
      </w:r>
      <w:r w:rsidRPr="00416B1F">
        <w:rPr>
          <w:rFonts w:asciiTheme="majorHAnsi" w:hAnsiTheme="majorHAnsi"/>
        </w:rPr>
        <w:t>d’installation</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d’exécution</w:t>
      </w:r>
      <w:r w:rsidRPr="00416B1F">
        <w:rPr>
          <w:rFonts w:asciiTheme="majorHAnsi" w:hAnsiTheme="majorHAnsi"/>
          <w:spacing w:val="-8"/>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chantier</w:t>
      </w:r>
      <w:r w:rsidRPr="00416B1F">
        <w:rPr>
          <w:rFonts w:asciiTheme="majorHAnsi" w:hAnsiTheme="majorHAnsi"/>
          <w:spacing w:val="4"/>
        </w:rPr>
        <w:t xml:space="preserve"> </w:t>
      </w:r>
      <w:r w:rsidRPr="00416B1F">
        <w:rPr>
          <w:rFonts w:asciiTheme="majorHAnsi" w:hAnsiTheme="majorHAnsi"/>
          <w:spacing w:val="-10"/>
        </w:rPr>
        <w:t>;</w:t>
      </w:r>
    </w:p>
    <w:p w14:paraId="6F706FAE"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r w:rsidRPr="00416B1F">
        <w:rPr>
          <w:rFonts w:asciiTheme="majorHAnsi" w:hAnsiTheme="majorHAnsi"/>
        </w:rPr>
        <w:t>L’identification</w:t>
      </w:r>
      <w:r w:rsidRPr="00416B1F">
        <w:rPr>
          <w:rFonts w:asciiTheme="majorHAnsi" w:hAnsiTheme="majorHAnsi"/>
          <w:spacing w:val="-9"/>
        </w:rPr>
        <w:t xml:space="preserve"> </w:t>
      </w:r>
      <w:r w:rsidRPr="00416B1F">
        <w:rPr>
          <w:rFonts w:asciiTheme="majorHAnsi" w:hAnsiTheme="majorHAnsi"/>
        </w:rPr>
        <w:t>physique</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réseaux</w:t>
      </w:r>
      <w:r w:rsidRPr="00416B1F">
        <w:rPr>
          <w:rFonts w:asciiTheme="majorHAnsi" w:hAnsiTheme="majorHAnsi"/>
          <w:spacing w:val="-9"/>
        </w:rPr>
        <w:t xml:space="preserve"> </w:t>
      </w:r>
      <w:r w:rsidRPr="00416B1F">
        <w:rPr>
          <w:rFonts w:asciiTheme="majorHAnsi" w:hAnsiTheme="majorHAnsi"/>
        </w:rPr>
        <w:t>divers</w:t>
      </w:r>
      <w:r w:rsidRPr="00416B1F">
        <w:rPr>
          <w:rFonts w:asciiTheme="majorHAnsi" w:hAnsiTheme="majorHAnsi"/>
          <w:spacing w:val="-9"/>
        </w:rPr>
        <w:t xml:space="preserve"> </w:t>
      </w:r>
      <w:r w:rsidRPr="00416B1F">
        <w:rPr>
          <w:rFonts w:asciiTheme="majorHAnsi" w:hAnsiTheme="majorHAnsi"/>
        </w:rPr>
        <w:t>adjacents</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9"/>
        </w:rPr>
        <w:t xml:space="preserve"> </w:t>
      </w:r>
      <w:r w:rsidRPr="00416B1F">
        <w:rPr>
          <w:rFonts w:asciiTheme="majorHAnsi" w:hAnsiTheme="majorHAnsi"/>
        </w:rPr>
        <w:t>transversaux</w:t>
      </w:r>
      <w:r w:rsidRPr="00416B1F">
        <w:rPr>
          <w:rFonts w:asciiTheme="majorHAnsi" w:hAnsiTheme="majorHAnsi"/>
          <w:spacing w:val="-9"/>
        </w:rPr>
        <w:t xml:space="preserve"> </w:t>
      </w:r>
      <w:r w:rsidRPr="00416B1F">
        <w:rPr>
          <w:rFonts w:asciiTheme="majorHAnsi" w:hAnsiTheme="majorHAnsi"/>
        </w:rPr>
        <w:t>sur</w:t>
      </w:r>
      <w:r w:rsidRPr="00416B1F">
        <w:rPr>
          <w:rFonts w:asciiTheme="majorHAnsi" w:hAnsiTheme="majorHAnsi"/>
          <w:spacing w:val="-8"/>
        </w:rPr>
        <w:t xml:space="preserve"> </w:t>
      </w:r>
      <w:r w:rsidRPr="00416B1F">
        <w:rPr>
          <w:rFonts w:asciiTheme="majorHAnsi" w:hAnsiTheme="majorHAnsi"/>
        </w:rPr>
        <w:t>l'ensemble</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itinéraires</w:t>
      </w:r>
      <w:r w:rsidRPr="00416B1F">
        <w:rPr>
          <w:rFonts w:asciiTheme="majorHAnsi" w:hAnsiTheme="majorHAnsi"/>
          <w:spacing w:val="1"/>
        </w:rPr>
        <w:t xml:space="preserve"> </w:t>
      </w:r>
      <w:r w:rsidRPr="00416B1F">
        <w:rPr>
          <w:rFonts w:asciiTheme="majorHAnsi" w:hAnsiTheme="majorHAnsi"/>
          <w:spacing w:val="-10"/>
        </w:rPr>
        <w:t>;</w:t>
      </w:r>
    </w:p>
    <w:p w14:paraId="47795DF2" w14:textId="77777777" w:rsidR="000F6605" w:rsidRPr="00416B1F" w:rsidRDefault="000F6605" w:rsidP="000F6605">
      <w:pPr>
        <w:pStyle w:val="Paragraphedeliste"/>
        <w:numPr>
          <w:ilvl w:val="0"/>
          <w:numId w:val="46"/>
        </w:numPr>
        <w:tabs>
          <w:tab w:val="left" w:pos="992"/>
        </w:tabs>
        <w:ind w:right="582"/>
        <w:rPr>
          <w:rFonts w:asciiTheme="majorHAnsi" w:hAnsiTheme="majorHAnsi"/>
        </w:rPr>
      </w:pP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mise</w:t>
      </w:r>
      <w:r w:rsidRPr="00416B1F">
        <w:rPr>
          <w:rFonts w:asciiTheme="majorHAnsi" w:hAnsiTheme="majorHAnsi"/>
          <w:spacing w:val="-2"/>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place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moyens</w:t>
      </w:r>
      <w:r w:rsidRPr="00416B1F">
        <w:rPr>
          <w:rFonts w:asciiTheme="majorHAnsi" w:hAnsiTheme="majorHAnsi"/>
          <w:spacing w:val="-3"/>
        </w:rPr>
        <w:t xml:space="preserve"> </w:t>
      </w:r>
      <w:r w:rsidRPr="00416B1F">
        <w:rPr>
          <w:rFonts w:asciiTheme="majorHAnsi" w:hAnsiTheme="majorHAnsi"/>
        </w:rPr>
        <w:t>indispensables</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2"/>
        </w:rPr>
        <w:t xml:space="preserve"> </w:t>
      </w:r>
      <w:r w:rsidRPr="00416B1F">
        <w:rPr>
          <w:rFonts w:asciiTheme="majorHAnsi" w:hAnsiTheme="majorHAnsi"/>
        </w:rPr>
        <w:t>assurer</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sécurité</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personnel</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usagers,</w:t>
      </w:r>
      <w:r w:rsidRPr="00416B1F">
        <w:rPr>
          <w:rFonts w:asciiTheme="majorHAnsi" w:hAnsiTheme="majorHAnsi"/>
          <w:spacing w:val="-2"/>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particulier la signalisation de chantier ;</w:t>
      </w:r>
    </w:p>
    <w:p w14:paraId="1615F0F2" w14:textId="77777777" w:rsidR="000F6605" w:rsidRPr="00416B1F" w:rsidRDefault="000F6605" w:rsidP="000F6605">
      <w:pPr>
        <w:pStyle w:val="Paragraphedeliste"/>
        <w:numPr>
          <w:ilvl w:val="0"/>
          <w:numId w:val="46"/>
        </w:numPr>
        <w:tabs>
          <w:tab w:val="left" w:pos="992"/>
        </w:tabs>
        <w:ind w:right="582"/>
        <w:rPr>
          <w:rFonts w:asciiTheme="majorHAnsi" w:hAnsiTheme="majorHAnsi"/>
        </w:rPr>
      </w:pPr>
      <w:r w:rsidRPr="00416B1F">
        <w:rPr>
          <w:rFonts w:asciiTheme="majorHAnsi" w:hAnsiTheme="majorHAnsi"/>
        </w:rPr>
        <w:t>La mise en place des moyens indispensables pour assurer le libre accès des riverains soit à pied soit avec un</w:t>
      </w:r>
      <w:r w:rsidRPr="00416B1F">
        <w:rPr>
          <w:rFonts w:asciiTheme="majorHAnsi" w:hAnsiTheme="majorHAnsi"/>
          <w:spacing w:val="80"/>
        </w:rPr>
        <w:t xml:space="preserve"> </w:t>
      </w:r>
      <w:r w:rsidRPr="00416B1F">
        <w:rPr>
          <w:rFonts w:asciiTheme="majorHAnsi" w:hAnsiTheme="majorHAnsi"/>
        </w:rPr>
        <w:t>véhicule ;</w:t>
      </w:r>
    </w:p>
    <w:p w14:paraId="62C93A32" w14:textId="77777777" w:rsidR="000F6605" w:rsidRPr="00416B1F" w:rsidRDefault="000F6605" w:rsidP="000F6605">
      <w:pPr>
        <w:pStyle w:val="Paragraphedeliste"/>
        <w:numPr>
          <w:ilvl w:val="0"/>
          <w:numId w:val="46"/>
        </w:numPr>
        <w:tabs>
          <w:tab w:val="left" w:pos="992"/>
        </w:tabs>
        <w:spacing w:line="240" w:lineRule="exact"/>
        <w:ind w:hanging="283"/>
        <w:rPr>
          <w:rFonts w:asciiTheme="majorHAnsi" w:hAnsiTheme="majorHAnsi"/>
        </w:rPr>
      </w:pPr>
      <w:r w:rsidRPr="00416B1F">
        <w:rPr>
          <w:rFonts w:asciiTheme="majorHAnsi" w:hAnsiTheme="majorHAnsi"/>
        </w:rPr>
        <w:t>La</w:t>
      </w:r>
      <w:r w:rsidRPr="00416B1F">
        <w:rPr>
          <w:rFonts w:asciiTheme="majorHAnsi" w:hAnsiTheme="majorHAnsi"/>
          <w:spacing w:val="-9"/>
        </w:rPr>
        <w:t xml:space="preserve"> </w:t>
      </w:r>
      <w:r w:rsidRPr="00416B1F">
        <w:rPr>
          <w:rFonts w:asciiTheme="majorHAnsi" w:hAnsiTheme="majorHAnsi"/>
        </w:rPr>
        <w:t>réalisation</w:t>
      </w:r>
      <w:r w:rsidRPr="00416B1F">
        <w:rPr>
          <w:rFonts w:asciiTheme="majorHAnsi" w:hAnsiTheme="majorHAnsi"/>
          <w:spacing w:val="-11"/>
        </w:rPr>
        <w:t xml:space="preserve"> </w:t>
      </w:r>
      <w:r w:rsidRPr="00416B1F">
        <w:rPr>
          <w:rFonts w:asciiTheme="majorHAnsi" w:hAnsiTheme="majorHAnsi"/>
        </w:rPr>
        <w:t>des</w:t>
      </w:r>
      <w:r w:rsidRPr="00416B1F">
        <w:rPr>
          <w:rFonts w:asciiTheme="majorHAnsi" w:hAnsiTheme="majorHAnsi"/>
          <w:spacing w:val="-10"/>
        </w:rPr>
        <w:t xml:space="preserve"> </w:t>
      </w:r>
      <w:r w:rsidRPr="00416B1F">
        <w:rPr>
          <w:rFonts w:asciiTheme="majorHAnsi" w:hAnsiTheme="majorHAnsi"/>
        </w:rPr>
        <w:t>déviations</w:t>
      </w:r>
      <w:r w:rsidRPr="00416B1F">
        <w:rPr>
          <w:rFonts w:asciiTheme="majorHAnsi" w:hAnsiTheme="majorHAnsi"/>
          <w:spacing w:val="-10"/>
        </w:rPr>
        <w:t xml:space="preserve"> </w:t>
      </w:r>
      <w:r w:rsidRPr="00416B1F">
        <w:rPr>
          <w:rFonts w:asciiTheme="majorHAnsi" w:hAnsiTheme="majorHAnsi"/>
        </w:rPr>
        <w:t>éventuellement</w:t>
      </w:r>
      <w:r w:rsidRPr="00416B1F">
        <w:rPr>
          <w:rFonts w:asciiTheme="majorHAnsi" w:hAnsiTheme="majorHAnsi"/>
          <w:spacing w:val="-7"/>
        </w:rPr>
        <w:t xml:space="preserve"> </w:t>
      </w:r>
      <w:r w:rsidRPr="00416B1F">
        <w:rPr>
          <w:rFonts w:asciiTheme="majorHAnsi" w:hAnsiTheme="majorHAnsi"/>
        </w:rPr>
        <w:t>nécessaires</w:t>
      </w:r>
      <w:r w:rsidRPr="00416B1F">
        <w:rPr>
          <w:rFonts w:asciiTheme="majorHAnsi" w:hAnsiTheme="majorHAnsi"/>
          <w:spacing w:val="-4"/>
        </w:rPr>
        <w:t xml:space="preserve"> </w:t>
      </w:r>
      <w:r w:rsidRPr="00416B1F">
        <w:rPr>
          <w:rFonts w:asciiTheme="majorHAnsi" w:hAnsiTheme="majorHAnsi"/>
          <w:spacing w:val="-10"/>
        </w:rPr>
        <w:t>;</w:t>
      </w:r>
    </w:p>
    <w:p w14:paraId="5CCA788A" w14:textId="77777777" w:rsidR="000F6605" w:rsidRPr="00416B1F" w:rsidRDefault="000F6605" w:rsidP="000F6605">
      <w:pPr>
        <w:pStyle w:val="Paragraphedeliste"/>
        <w:numPr>
          <w:ilvl w:val="0"/>
          <w:numId w:val="46"/>
        </w:numPr>
        <w:tabs>
          <w:tab w:val="left" w:pos="992"/>
        </w:tabs>
        <w:ind w:hanging="283"/>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place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laboratoire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chantier</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moyens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son</w:t>
      </w:r>
      <w:r w:rsidRPr="00416B1F">
        <w:rPr>
          <w:rFonts w:asciiTheme="majorHAnsi" w:hAnsiTheme="majorHAnsi"/>
          <w:spacing w:val="-4"/>
        </w:rPr>
        <w:t xml:space="preserve"> </w:t>
      </w:r>
      <w:r w:rsidRPr="00416B1F">
        <w:rPr>
          <w:rFonts w:asciiTheme="majorHAnsi" w:hAnsiTheme="majorHAnsi"/>
        </w:rPr>
        <w:t>fonctionnement</w:t>
      </w:r>
      <w:r w:rsidRPr="00416B1F">
        <w:rPr>
          <w:rFonts w:asciiTheme="majorHAnsi" w:hAnsiTheme="majorHAnsi"/>
          <w:spacing w:val="2"/>
        </w:rPr>
        <w:t xml:space="preserve"> </w:t>
      </w:r>
      <w:r w:rsidRPr="00416B1F">
        <w:rPr>
          <w:rFonts w:asciiTheme="majorHAnsi" w:hAnsiTheme="majorHAnsi"/>
          <w:spacing w:val="-10"/>
        </w:rPr>
        <w:t>;</w:t>
      </w:r>
    </w:p>
    <w:p w14:paraId="5E7F20F2"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r w:rsidRPr="00416B1F">
        <w:rPr>
          <w:rFonts w:asciiTheme="majorHAnsi" w:hAnsiTheme="majorHAnsi"/>
        </w:rPr>
        <w:t>Implantations</w:t>
      </w:r>
      <w:r w:rsidRPr="00416B1F">
        <w:rPr>
          <w:rFonts w:asciiTheme="majorHAnsi" w:hAnsiTheme="majorHAnsi"/>
          <w:spacing w:val="-11"/>
        </w:rPr>
        <w:t xml:space="preserve"> </w:t>
      </w:r>
      <w:r w:rsidRPr="00416B1F">
        <w:rPr>
          <w:rFonts w:asciiTheme="majorHAnsi" w:hAnsiTheme="majorHAnsi"/>
        </w:rPr>
        <w:t>et</w:t>
      </w:r>
      <w:r w:rsidRPr="00416B1F">
        <w:rPr>
          <w:rFonts w:asciiTheme="majorHAnsi" w:hAnsiTheme="majorHAnsi"/>
          <w:spacing w:val="-10"/>
        </w:rPr>
        <w:t xml:space="preserve"> </w:t>
      </w:r>
      <w:r w:rsidRPr="00416B1F">
        <w:rPr>
          <w:rFonts w:asciiTheme="majorHAnsi" w:hAnsiTheme="majorHAnsi"/>
        </w:rPr>
        <w:t>travaux</w:t>
      </w:r>
      <w:r w:rsidRPr="00416B1F">
        <w:rPr>
          <w:rFonts w:asciiTheme="majorHAnsi" w:hAnsiTheme="majorHAnsi"/>
          <w:spacing w:val="-11"/>
        </w:rPr>
        <w:t xml:space="preserve"> </w:t>
      </w:r>
      <w:r w:rsidRPr="00416B1F">
        <w:rPr>
          <w:rFonts w:asciiTheme="majorHAnsi" w:hAnsiTheme="majorHAnsi"/>
        </w:rPr>
        <w:t>topographiques</w:t>
      </w:r>
      <w:r w:rsidRPr="00416B1F">
        <w:rPr>
          <w:rFonts w:asciiTheme="majorHAnsi" w:hAnsiTheme="majorHAnsi"/>
          <w:spacing w:val="-9"/>
        </w:rPr>
        <w:t xml:space="preserve"> </w:t>
      </w:r>
      <w:r w:rsidRPr="00416B1F">
        <w:rPr>
          <w:rFonts w:asciiTheme="majorHAnsi" w:hAnsiTheme="majorHAnsi"/>
        </w:rPr>
        <w:t>nécessaires</w:t>
      </w:r>
      <w:r w:rsidRPr="00416B1F">
        <w:rPr>
          <w:rFonts w:asciiTheme="majorHAnsi" w:hAnsiTheme="majorHAnsi"/>
          <w:spacing w:val="-4"/>
        </w:rPr>
        <w:t xml:space="preserve"> </w:t>
      </w:r>
      <w:r w:rsidRPr="00416B1F">
        <w:rPr>
          <w:rFonts w:asciiTheme="majorHAnsi" w:hAnsiTheme="majorHAnsi"/>
          <w:spacing w:val="-10"/>
        </w:rPr>
        <w:t>;</w:t>
      </w:r>
    </w:p>
    <w:p w14:paraId="4E1FC372"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r w:rsidRPr="00416B1F">
        <w:rPr>
          <w:rFonts w:asciiTheme="majorHAnsi" w:hAnsiTheme="majorHAnsi"/>
        </w:rPr>
        <w:t>Débroussaillage</w:t>
      </w:r>
      <w:r w:rsidRPr="00416B1F">
        <w:rPr>
          <w:rFonts w:asciiTheme="majorHAnsi" w:hAnsiTheme="majorHAnsi"/>
          <w:spacing w:val="-10"/>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abattage</w:t>
      </w:r>
      <w:r w:rsidRPr="00416B1F">
        <w:rPr>
          <w:rFonts w:asciiTheme="majorHAnsi" w:hAnsiTheme="majorHAnsi"/>
          <w:spacing w:val="-10"/>
        </w:rPr>
        <w:t xml:space="preserve"> </w:t>
      </w:r>
      <w:r w:rsidRPr="00416B1F">
        <w:rPr>
          <w:rFonts w:asciiTheme="majorHAnsi" w:hAnsiTheme="majorHAnsi"/>
        </w:rPr>
        <w:t>d’arbres</w:t>
      </w:r>
      <w:r w:rsidRPr="00416B1F">
        <w:rPr>
          <w:rFonts w:asciiTheme="majorHAnsi" w:hAnsiTheme="majorHAnsi"/>
          <w:spacing w:val="-5"/>
        </w:rPr>
        <w:t xml:space="preserve"> </w:t>
      </w:r>
      <w:r w:rsidRPr="00416B1F">
        <w:rPr>
          <w:rFonts w:asciiTheme="majorHAnsi" w:hAnsiTheme="majorHAnsi"/>
          <w:spacing w:val="-10"/>
        </w:rPr>
        <w:t>;</w:t>
      </w:r>
    </w:p>
    <w:p w14:paraId="3399DCF5"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r w:rsidRPr="00416B1F">
        <w:rPr>
          <w:rFonts w:asciiTheme="majorHAnsi" w:hAnsiTheme="majorHAnsi"/>
        </w:rPr>
        <w:t>Décapage</w:t>
      </w:r>
      <w:r w:rsidRPr="00416B1F">
        <w:rPr>
          <w:rFonts w:asciiTheme="majorHAnsi" w:hAnsiTheme="majorHAnsi"/>
          <w:spacing w:val="-9"/>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stockage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terre</w:t>
      </w:r>
      <w:r w:rsidRPr="00416B1F">
        <w:rPr>
          <w:rFonts w:asciiTheme="majorHAnsi" w:hAnsiTheme="majorHAnsi"/>
          <w:spacing w:val="-6"/>
        </w:rPr>
        <w:t xml:space="preserve"> </w:t>
      </w:r>
      <w:r w:rsidRPr="00416B1F">
        <w:rPr>
          <w:rFonts w:asciiTheme="majorHAnsi" w:hAnsiTheme="majorHAnsi"/>
        </w:rPr>
        <w:t>végétale</w:t>
      </w:r>
      <w:r w:rsidRPr="00416B1F">
        <w:rPr>
          <w:rFonts w:asciiTheme="majorHAnsi" w:hAnsiTheme="majorHAnsi"/>
          <w:spacing w:val="-4"/>
        </w:rPr>
        <w:t xml:space="preserve"> </w:t>
      </w:r>
      <w:r w:rsidRPr="00416B1F">
        <w:rPr>
          <w:rFonts w:asciiTheme="majorHAnsi" w:hAnsiTheme="majorHAnsi"/>
          <w:spacing w:val="-10"/>
        </w:rPr>
        <w:t>;</w:t>
      </w:r>
    </w:p>
    <w:p w14:paraId="30BE761A" w14:textId="77777777" w:rsidR="000F6605" w:rsidRPr="00416B1F" w:rsidRDefault="000F6605" w:rsidP="000F6605">
      <w:pPr>
        <w:pStyle w:val="Paragraphedeliste"/>
        <w:numPr>
          <w:ilvl w:val="0"/>
          <w:numId w:val="46"/>
        </w:numPr>
        <w:tabs>
          <w:tab w:val="left" w:pos="992"/>
        </w:tabs>
        <w:ind w:right="584"/>
        <w:rPr>
          <w:rFonts w:asciiTheme="majorHAnsi" w:hAnsiTheme="majorHAnsi"/>
        </w:rPr>
      </w:pPr>
      <w:r w:rsidRPr="00416B1F">
        <w:rPr>
          <w:rFonts w:asciiTheme="majorHAnsi" w:hAnsiTheme="majorHAnsi"/>
        </w:rPr>
        <w:t>En outre l’installation comprend la mobilisation effective du personnel d’encadrement notamment le conducteur des travaux et les chefs de chantiers ;</w:t>
      </w:r>
    </w:p>
    <w:p w14:paraId="15C587C8" w14:textId="77777777" w:rsidR="000F6605" w:rsidRPr="00416B1F" w:rsidRDefault="000F6605" w:rsidP="000F6605">
      <w:pPr>
        <w:pStyle w:val="Paragraphedeliste"/>
        <w:numPr>
          <w:ilvl w:val="0"/>
          <w:numId w:val="46"/>
        </w:numPr>
        <w:tabs>
          <w:tab w:val="left" w:pos="992"/>
        </w:tabs>
        <w:spacing w:line="241" w:lineRule="exact"/>
        <w:ind w:hanging="283"/>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7"/>
        </w:rPr>
        <w:t xml:space="preserve"> </w:t>
      </w:r>
      <w:r w:rsidRPr="00416B1F">
        <w:rPr>
          <w:rFonts w:asciiTheme="majorHAnsi" w:hAnsiTheme="majorHAnsi"/>
        </w:rPr>
        <w:t>autres</w:t>
      </w:r>
      <w:r w:rsidRPr="00416B1F">
        <w:rPr>
          <w:rFonts w:asciiTheme="majorHAnsi" w:hAnsiTheme="majorHAnsi"/>
          <w:spacing w:val="-7"/>
        </w:rPr>
        <w:t xml:space="preserve"> </w:t>
      </w:r>
      <w:r w:rsidRPr="00416B1F">
        <w:rPr>
          <w:rFonts w:asciiTheme="majorHAnsi" w:hAnsiTheme="majorHAnsi"/>
        </w:rPr>
        <w:t>dispositions</w:t>
      </w:r>
      <w:r w:rsidRPr="00416B1F">
        <w:rPr>
          <w:rFonts w:asciiTheme="majorHAnsi" w:hAnsiTheme="majorHAnsi"/>
          <w:spacing w:val="-5"/>
        </w:rPr>
        <w:t xml:space="preserve"> </w:t>
      </w:r>
      <w:r w:rsidRPr="00416B1F">
        <w:rPr>
          <w:rFonts w:asciiTheme="majorHAnsi" w:hAnsiTheme="majorHAnsi"/>
        </w:rPr>
        <w:t>pour</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bon</w:t>
      </w:r>
      <w:r w:rsidRPr="00416B1F">
        <w:rPr>
          <w:rFonts w:asciiTheme="majorHAnsi" w:hAnsiTheme="majorHAnsi"/>
          <w:spacing w:val="-7"/>
        </w:rPr>
        <w:t xml:space="preserve"> </w:t>
      </w:r>
      <w:r w:rsidRPr="00416B1F">
        <w:rPr>
          <w:rFonts w:asciiTheme="majorHAnsi" w:hAnsiTheme="majorHAnsi"/>
        </w:rPr>
        <w:t>fonctionnement</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spacing w:val="-2"/>
        </w:rPr>
        <w:t>chantier.</w:t>
      </w:r>
    </w:p>
    <w:p w14:paraId="55F6D04F"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2"/>
          <w:sz w:val="22"/>
          <w:szCs w:val="22"/>
        </w:rPr>
        <w:t xml:space="preserve"> </w:t>
      </w:r>
      <w:r w:rsidRPr="00416B1F">
        <w:rPr>
          <w:rFonts w:asciiTheme="majorHAnsi" w:hAnsiTheme="majorHAnsi"/>
          <w:sz w:val="22"/>
          <w:szCs w:val="22"/>
        </w:rPr>
        <w:t>cocontractant</w:t>
      </w:r>
      <w:r w:rsidRPr="00416B1F">
        <w:rPr>
          <w:rFonts w:asciiTheme="majorHAnsi" w:hAnsiTheme="majorHAnsi"/>
          <w:spacing w:val="22"/>
          <w:sz w:val="22"/>
          <w:szCs w:val="22"/>
        </w:rPr>
        <w:t xml:space="preserve"> </w:t>
      </w:r>
      <w:r w:rsidRPr="00416B1F">
        <w:rPr>
          <w:rFonts w:asciiTheme="majorHAnsi" w:hAnsiTheme="majorHAnsi"/>
          <w:sz w:val="22"/>
          <w:szCs w:val="22"/>
        </w:rPr>
        <w:t>soumettra</w:t>
      </w:r>
      <w:r w:rsidRPr="00416B1F">
        <w:rPr>
          <w:rFonts w:asciiTheme="majorHAnsi" w:hAnsiTheme="majorHAnsi"/>
          <w:spacing w:val="27"/>
          <w:sz w:val="22"/>
          <w:szCs w:val="22"/>
        </w:rPr>
        <w:t xml:space="preserve"> </w:t>
      </w:r>
      <w:r w:rsidRPr="00416B1F">
        <w:rPr>
          <w:rFonts w:asciiTheme="majorHAnsi" w:hAnsiTheme="majorHAnsi"/>
          <w:sz w:val="22"/>
          <w:szCs w:val="22"/>
        </w:rPr>
        <w:t>à</w:t>
      </w:r>
      <w:r w:rsidRPr="00416B1F">
        <w:rPr>
          <w:rFonts w:asciiTheme="majorHAnsi" w:hAnsiTheme="majorHAnsi"/>
          <w:spacing w:val="22"/>
          <w:sz w:val="22"/>
          <w:szCs w:val="22"/>
        </w:rPr>
        <w:t xml:space="preserve"> </w:t>
      </w:r>
      <w:r w:rsidRPr="00416B1F">
        <w:rPr>
          <w:rFonts w:asciiTheme="majorHAnsi" w:hAnsiTheme="majorHAnsi"/>
          <w:sz w:val="22"/>
          <w:szCs w:val="22"/>
        </w:rPr>
        <w:t>l’autorisation</w:t>
      </w:r>
      <w:r w:rsidRPr="00416B1F">
        <w:rPr>
          <w:rFonts w:asciiTheme="majorHAnsi" w:hAnsiTheme="majorHAnsi"/>
          <w:spacing w:val="23"/>
          <w:sz w:val="22"/>
          <w:szCs w:val="22"/>
        </w:rPr>
        <w:t xml:space="preserve"> </w:t>
      </w:r>
      <w:r w:rsidRPr="00416B1F">
        <w:rPr>
          <w:rFonts w:asciiTheme="majorHAnsi" w:hAnsiTheme="majorHAnsi"/>
          <w:sz w:val="22"/>
          <w:szCs w:val="22"/>
        </w:rPr>
        <w:t>de</w:t>
      </w:r>
      <w:r w:rsidRPr="00416B1F">
        <w:rPr>
          <w:rFonts w:asciiTheme="majorHAnsi" w:hAnsiTheme="majorHAnsi"/>
          <w:spacing w:val="22"/>
          <w:sz w:val="22"/>
          <w:szCs w:val="22"/>
        </w:rPr>
        <w:t xml:space="preserve"> </w:t>
      </w:r>
      <w:r w:rsidRPr="00416B1F">
        <w:rPr>
          <w:rFonts w:asciiTheme="majorHAnsi" w:hAnsiTheme="majorHAnsi"/>
          <w:sz w:val="22"/>
          <w:szCs w:val="22"/>
        </w:rPr>
        <w:t>Maître</w:t>
      </w:r>
      <w:r w:rsidRPr="00416B1F">
        <w:rPr>
          <w:rFonts w:asciiTheme="majorHAnsi" w:hAnsiTheme="majorHAnsi"/>
          <w:spacing w:val="22"/>
          <w:sz w:val="22"/>
          <w:szCs w:val="22"/>
        </w:rPr>
        <w:t xml:space="preserve"> </w:t>
      </w:r>
      <w:r w:rsidRPr="00416B1F">
        <w:rPr>
          <w:rFonts w:asciiTheme="majorHAnsi" w:hAnsiTheme="majorHAnsi"/>
          <w:sz w:val="22"/>
          <w:szCs w:val="22"/>
        </w:rPr>
        <w:t>d’œuvre</w:t>
      </w:r>
      <w:r w:rsidRPr="00416B1F">
        <w:rPr>
          <w:rFonts w:asciiTheme="majorHAnsi" w:hAnsiTheme="majorHAnsi"/>
          <w:spacing w:val="22"/>
          <w:sz w:val="22"/>
          <w:szCs w:val="22"/>
        </w:rPr>
        <w:t xml:space="preserve"> </w:t>
      </w:r>
      <w:r w:rsidRPr="00416B1F">
        <w:rPr>
          <w:rFonts w:asciiTheme="majorHAnsi" w:hAnsiTheme="majorHAnsi"/>
          <w:sz w:val="22"/>
          <w:szCs w:val="22"/>
        </w:rPr>
        <w:t>le</w:t>
      </w:r>
      <w:r w:rsidRPr="00416B1F">
        <w:rPr>
          <w:rFonts w:asciiTheme="majorHAnsi" w:hAnsiTheme="majorHAnsi"/>
          <w:spacing w:val="22"/>
          <w:sz w:val="22"/>
          <w:szCs w:val="22"/>
        </w:rPr>
        <w:t xml:space="preserve"> </w:t>
      </w:r>
      <w:r w:rsidRPr="00416B1F">
        <w:rPr>
          <w:rFonts w:asciiTheme="majorHAnsi" w:hAnsiTheme="majorHAnsi"/>
          <w:sz w:val="22"/>
          <w:szCs w:val="22"/>
        </w:rPr>
        <w:t>lieu</w:t>
      </w:r>
      <w:r w:rsidRPr="00416B1F">
        <w:rPr>
          <w:rFonts w:asciiTheme="majorHAnsi" w:hAnsiTheme="majorHAnsi"/>
          <w:spacing w:val="21"/>
          <w:sz w:val="22"/>
          <w:szCs w:val="22"/>
        </w:rPr>
        <w:t xml:space="preserve"> </w:t>
      </w:r>
      <w:r w:rsidRPr="00416B1F">
        <w:rPr>
          <w:rFonts w:asciiTheme="majorHAnsi" w:hAnsiTheme="majorHAnsi"/>
          <w:sz w:val="22"/>
          <w:szCs w:val="22"/>
        </w:rPr>
        <w:t>des</w:t>
      </w:r>
      <w:r w:rsidRPr="00416B1F">
        <w:rPr>
          <w:rFonts w:asciiTheme="majorHAnsi" w:hAnsiTheme="majorHAnsi"/>
          <w:spacing w:val="24"/>
          <w:sz w:val="22"/>
          <w:szCs w:val="22"/>
        </w:rPr>
        <w:t xml:space="preserve"> </w:t>
      </w:r>
      <w:r w:rsidRPr="00416B1F">
        <w:rPr>
          <w:rFonts w:asciiTheme="majorHAnsi" w:hAnsiTheme="majorHAnsi"/>
          <w:sz w:val="22"/>
          <w:szCs w:val="22"/>
        </w:rPr>
        <w:t>installations</w:t>
      </w:r>
      <w:r w:rsidRPr="00416B1F">
        <w:rPr>
          <w:rFonts w:asciiTheme="majorHAnsi" w:hAnsiTheme="majorHAnsi"/>
          <w:spacing w:val="21"/>
          <w:sz w:val="22"/>
          <w:szCs w:val="22"/>
        </w:rPr>
        <w:t xml:space="preserve"> </w:t>
      </w:r>
      <w:r w:rsidRPr="00416B1F">
        <w:rPr>
          <w:rFonts w:asciiTheme="majorHAnsi" w:hAnsiTheme="majorHAnsi"/>
          <w:sz w:val="22"/>
          <w:szCs w:val="22"/>
        </w:rPr>
        <w:t>de</w:t>
      </w:r>
      <w:r w:rsidRPr="00416B1F">
        <w:rPr>
          <w:rFonts w:asciiTheme="majorHAnsi" w:hAnsiTheme="majorHAnsi"/>
          <w:spacing w:val="25"/>
          <w:sz w:val="22"/>
          <w:szCs w:val="22"/>
        </w:rPr>
        <w:t xml:space="preserve"> </w:t>
      </w:r>
      <w:r w:rsidRPr="00416B1F">
        <w:rPr>
          <w:rFonts w:asciiTheme="majorHAnsi" w:hAnsiTheme="majorHAnsi"/>
          <w:sz w:val="22"/>
          <w:szCs w:val="22"/>
        </w:rPr>
        <w:t>chantier</w:t>
      </w:r>
      <w:r w:rsidRPr="00416B1F">
        <w:rPr>
          <w:rFonts w:asciiTheme="majorHAnsi" w:hAnsiTheme="majorHAnsi"/>
          <w:spacing w:val="24"/>
          <w:sz w:val="22"/>
          <w:szCs w:val="22"/>
        </w:rPr>
        <w:t xml:space="preserve"> </w:t>
      </w:r>
      <w:r w:rsidRPr="00416B1F">
        <w:rPr>
          <w:rFonts w:asciiTheme="majorHAnsi" w:hAnsiTheme="majorHAnsi"/>
          <w:sz w:val="22"/>
          <w:szCs w:val="22"/>
        </w:rPr>
        <w:t>et</w:t>
      </w:r>
      <w:r w:rsidRPr="00416B1F">
        <w:rPr>
          <w:rFonts w:asciiTheme="majorHAnsi" w:hAnsiTheme="majorHAnsi"/>
          <w:spacing w:val="22"/>
          <w:sz w:val="22"/>
          <w:szCs w:val="22"/>
        </w:rPr>
        <w:t xml:space="preserve"> </w:t>
      </w:r>
      <w:r w:rsidRPr="00416B1F">
        <w:rPr>
          <w:rFonts w:asciiTheme="majorHAnsi" w:hAnsiTheme="majorHAnsi"/>
          <w:sz w:val="22"/>
          <w:szCs w:val="22"/>
        </w:rPr>
        <w:t>présentera pour approbation, le plan des installations.</w:t>
      </w:r>
    </w:p>
    <w:p w14:paraId="78A23991" w14:textId="77777777" w:rsidR="000F6605" w:rsidRPr="00416B1F" w:rsidRDefault="000F6605" w:rsidP="000F6605">
      <w:pPr>
        <w:pStyle w:val="Titre7"/>
        <w:tabs>
          <w:tab w:val="left" w:pos="2068"/>
        </w:tabs>
        <w:spacing w:line="242" w:lineRule="exact"/>
        <w:ind w:left="721"/>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15"/>
          <w:sz w:val="22"/>
          <w:szCs w:val="22"/>
        </w:rPr>
        <w:t xml:space="preserve"> </w:t>
      </w:r>
      <w:r w:rsidRPr="00416B1F">
        <w:rPr>
          <w:rFonts w:asciiTheme="majorHAnsi" w:hAnsiTheme="majorHAnsi"/>
          <w:spacing w:val="-5"/>
          <w:w w:val="95"/>
          <w:sz w:val="22"/>
          <w:szCs w:val="22"/>
        </w:rPr>
        <w:t>15</w:t>
      </w:r>
      <w:r w:rsidRPr="00416B1F">
        <w:rPr>
          <w:rFonts w:asciiTheme="majorHAnsi" w:hAnsiTheme="majorHAnsi"/>
          <w:sz w:val="22"/>
          <w:szCs w:val="22"/>
        </w:rPr>
        <w:tab/>
      </w:r>
      <w:r w:rsidRPr="00416B1F">
        <w:rPr>
          <w:rFonts w:asciiTheme="majorHAnsi" w:hAnsiTheme="majorHAnsi"/>
          <w:w w:val="85"/>
          <w:sz w:val="22"/>
          <w:szCs w:val="22"/>
        </w:rPr>
        <w: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AMENEE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1"/>
          <w:sz w:val="22"/>
          <w:szCs w:val="22"/>
        </w:rPr>
        <w:t xml:space="preserve"> </w:t>
      </w:r>
      <w:r w:rsidRPr="00416B1F">
        <w:rPr>
          <w:rFonts w:asciiTheme="majorHAnsi" w:hAnsiTheme="majorHAnsi"/>
          <w:spacing w:val="-2"/>
          <w:w w:val="85"/>
          <w:sz w:val="22"/>
          <w:szCs w:val="22"/>
        </w:rPr>
        <w:t>REPLI</w:t>
      </w:r>
    </w:p>
    <w:p w14:paraId="02876BD6"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10"/>
          <w:sz w:val="22"/>
          <w:szCs w:val="22"/>
        </w:rPr>
        <w:t xml:space="preserve"> </w:t>
      </w:r>
      <w:r w:rsidRPr="00416B1F">
        <w:rPr>
          <w:rFonts w:asciiTheme="majorHAnsi" w:hAnsiTheme="majorHAnsi"/>
          <w:sz w:val="22"/>
          <w:szCs w:val="22"/>
        </w:rPr>
        <w:t>travaux</w:t>
      </w:r>
      <w:r w:rsidRPr="00416B1F">
        <w:rPr>
          <w:rFonts w:asciiTheme="majorHAnsi" w:hAnsiTheme="majorHAnsi"/>
          <w:spacing w:val="-9"/>
          <w:sz w:val="22"/>
          <w:szCs w:val="22"/>
        </w:rPr>
        <w:t xml:space="preserve"> </w:t>
      </w:r>
      <w:r w:rsidRPr="00416B1F">
        <w:rPr>
          <w:rFonts w:asciiTheme="majorHAnsi" w:hAnsiTheme="majorHAnsi"/>
          <w:sz w:val="22"/>
          <w:szCs w:val="22"/>
        </w:rPr>
        <w:t>comprennent</w:t>
      </w:r>
      <w:r w:rsidRPr="00416B1F">
        <w:rPr>
          <w:rFonts w:asciiTheme="majorHAnsi" w:hAnsiTheme="majorHAnsi"/>
          <w:spacing w:val="-8"/>
          <w:sz w:val="22"/>
          <w:szCs w:val="22"/>
        </w:rPr>
        <w:t xml:space="preserve"> </w:t>
      </w:r>
      <w:r w:rsidRPr="00416B1F">
        <w:rPr>
          <w:rFonts w:asciiTheme="majorHAnsi" w:hAnsiTheme="majorHAnsi"/>
          <w:sz w:val="22"/>
          <w:szCs w:val="22"/>
        </w:rPr>
        <w:t>notamment</w:t>
      </w:r>
      <w:r w:rsidRPr="00416B1F">
        <w:rPr>
          <w:rFonts w:asciiTheme="majorHAnsi" w:hAnsiTheme="majorHAnsi"/>
          <w:spacing w:val="-5"/>
          <w:sz w:val="22"/>
          <w:szCs w:val="22"/>
        </w:rPr>
        <w:t xml:space="preserve"> </w:t>
      </w:r>
      <w:r w:rsidRPr="00416B1F">
        <w:rPr>
          <w:rFonts w:asciiTheme="majorHAnsi" w:hAnsiTheme="majorHAnsi"/>
          <w:spacing w:val="-10"/>
          <w:sz w:val="22"/>
          <w:szCs w:val="22"/>
        </w:rPr>
        <w:t>:</w:t>
      </w:r>
    </w:p>
    <w:p w14:paraId="2040A379" w14:textId="77777777" w:rsidR="000F6605" w:rsidRPr="00416B1F" w:rsidRDefault="000F6605" w:rsidP="000F6605">
      <w:pPr>
        <w:pStyle w:val="Paragraphedeliste"/>
        <w:numPr>
          <w:ilvl w:val="0"/>
          <w:numId w:val="46"/>
        </w:numPr>
        <w:tabs>
          <w:tab w:val="left" w:pos="1136"/>
        </w:tabs>
        <w:spacing w:line="241" w:lineRule="exact"/>
        <w:ind w:left="1136" w:hanging="427"/>
        <w:rPr>
          <w:rFonts w:asciiTheme="majorHAnsi" w:hAnsiTheme="majorHAnsi"/>
        </w:rPr>
      </w:pPr>
      <w:proofErr w:type="gramStart"/>
      <w:r w:rsidRPr="00416B1F">
        <w:rPr>
          <w:rFonts w:asciiTheme="majorHAnsi" w:hAnsiTheme="majorHAnsi"/>
        </w:rPr>
        <w:t>l'amenée</w:t>
      </w:r>
      <w:proofErr w:type="gramEnd"/>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repliement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tout</w:t>
      </w:r>
      <w:r w:rsidRPr="00416B1F">
        <w:rPr>
          <w:rFonts w:asciiTheme="majorHAnsi" w:hAnsiTheme="majorHAnsi"/>
          <w:spacing w:val="-6"/>
        </w:rPr>
        <w:t xml:space="preserve"> </w:t>
      </w:r>
      <w:r w:rsidRPr="00416B1F">
        <w:rPr>
          <w:rFonts w:asciiTheme="majorHAnsi" w:hAnsiTheme="majorHAnsi"/>
        </w:rPr>
        <w:t>matériel</w:t>
      </w:r>
      <w:r w:rsidRPr="00416B1F">
        <w:rPr>
          <w:rFonts w:asciiTheme="majorHAnsi" w:hAnsiTheme="majorHAnsi"/>
          <w:spacing w:val="-7"/>
        </w:rPr>
        <w:t xml:space="preserve"> </w:t>
      </w:r>
      <w:r w:rsidRPr="00416B1F">
        <w:rPr>
          <w:rFonts w:asciiTheme="majorHAnsi" w:hAnsiTheme="majorHAnsi"/>
        </w:rPr>
        <w:t>nécessaire</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7"/>
        </w:rPr>
        <w:t xml:space="preserve"> </w:t>
      </w:r>
      <w:r w:rsidRPr="00416B1F">
        <w:rPr>
          <w:rFonts w:asciiTheme="majorHAnsi" w:hAnsiTheme="majorHAnsi"/>
        </w:rPr>
        <w:t>chantier</w:t>
      </w:r>
      <w:r w:rsidRPr="00416B1F">
        <w:rPr>
          <w:rFonts w:asciiTheme="majorHAnsi" w:hAnsiTheme="majorHAnsi"/>
          <w:spacing w:val="-5"/>
        </w:rPr>
        <w:t xml:space="preserve"> </w:t>
      </w:r>
      <w:r w:rsidRPr="00416B1F">
        <w:rPr>
          <w:rFonts w:asciiTheme="majorHAnsi" w:hAnsiTheme="majorHAnsi"/>
          <w:spacing w:val="-10"/>
        </w:rPr>
        <w:t>;</w:t>
      </w:r>
    </w:p>
    <w:p w14:paraId="6ACC0B4F" w14:textId="77777777" w:rsidR="000F6605" w:rsidRPr="00416B1F" w:rsidRDefault="000F6605" w:rsidP="000F6605">
      <w:pPr>
        <w:pStyle w:val="Paragraphedeliste"/>
        <w:numPr>
          <w:ilvl w:val="0"/>
          <w:numId w:val="46"/>
        </w:numPr>
        <w:tabs>
          <w:tab w:val="left" w:pos="1136"/>
        </w:tabs>
        <w:spacing w:before="28"/>
        <w:ind w:left="1136" w:hanging="427"/>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8"/>
        </w:rPr>
        <w:t xml:space="preserve"> </w:t>
      </w:r>
      <w:r w:rsidRPr="00416B1F">
        <w:rPr>
          <w:rFonts w:asciiTheme="majorHAnsi" w:hAnsiTheme="majorHAnsi"/>
        </w:rPr>
        <w:t>démontage</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repliement</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 xml:space="preserve">installations </w:t>
      </w:r>
      <w:r w:rsidRPr="00416B1F">
        <w:rPr>
          <w:rFonts w:asciiTheme="majorHAnsi" w:hAnsiTheme="majorHAnsi"/>
          <w:spacing w:val="-10"/>
        </w:rPr>
        <w:t>;</w:t>
      </w:r>
    </w:p>
    <w:p w14:paraId="30DAC8F1" w14:textId="77777777" w:rsidR="000F6605" w:rsidRPr="00416B1F" w:rsidRDefault="000F6605" w:rsidP="000F6605">
      <w:pPr>
        <w:pStyle w:val="Paragraphedeliste"/>
        <w:numPr>
          <w:ilvl w:val="0"/>
          <w:numId w:val="46"/>
        </w:numPr>
        <w:tabs>
          <w:tab w:val="left" w:pos="1136"/>
        </w:tabs>
        <w:spacing w:before="36"/>
        <w:ind w:left="1136" w:hanging="427"/>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remise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état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lieux</w:t>
      </w:r>
      <w:r w:rsidRPr="00416B1F">
        <w:rPr>
          <w:rFonts w:asciiTheme="majorHAnsi" w:hAnsiTheme="majorHAnsi"/>
          <w:spacing w:val="-5"/>
        </w:rPr>
        <w:t xml:space="preserve"> </w:t>
      </w:r>
      <w:r w:rsidRPr="00416B1F">
        <w:rPr>
          <w:rFonts w:asciiTheme="majorHAnsi" w:hAnsiTheme="majorHAnsi"/>
        </w:rPr>
        <w:t>après</w:t>
      </w:r>
      <w:r w:rsidRPr="00416B1F">
        <w:rPr>
          <w:rFonts w:asciiTheme="majorHAnsi" w:hAnsiTheme="majorHAnsi"/>
          <w:spacing w:val="-6"/>
        </w:rPr>
        <w:t xml:space="preserve"> </w:t>
      </w:r>
      <w:r w:rsidRPr="00416B1F">
        <w:rPr>
          <w:rFonts w:asciiTheme="majorHAnsi" w:hAnsiTheme="majorHAnsi"/>
        </w:rPr>
        <w:t>exécution</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2"/>
        </w:rPr>
        <w:t>travaux.</w:t>
      </w:r>
    </w:p>
    <w:p w14:paraId="545B871D" w14:textId="77777777" w:rsidR="000F6605" w:rsidRPr="00416B1F" w:rsidRDefault="000F6605" w:rsidP="000F6605">
      <w:pPr>
        <w:pStyle w:val="Titre7"/>
        <w:tabs>
          <w:tab w:val="left" w:pos="2068"/>
        </w:tabs>
        <w:spacing w:before="23" w:line="254" w:lineRule="exact"/>
        <w:ind w:left="721"/>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4"/>
          <w:sz w:val="22"/>
          <w:szCs w:val="22"/>
        </w:rPr>
        <w:t xml:space="preserve"> </w:t>
      </w:r>
      <w:r w:rsidRPr="00416B1F">
        <w:rPr>
          <w:rFonts w:asciiTheme="majorHAnsi" w:hAnsiTheme="majorHAnsi"/>
          <w:w w:val="80"/>
          <w:sz w:val="22"/>
          <w:szCs w:val="22"/>
        </w:rPr>
        <w:t>16</w:t>
      </w:r>
      <w:r w:rsidRPr="00416B1F">
        <w:rPr>
          <w:rFonts w:asciiTheme="majorHAnsi" w:hAnsiTheme="majorHAnsi"/>
          <w:spacing w:val="12"/>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0"/>
          <w:sz w:val="22"/>
          <w:szCs w:val="22"/>
        </w:rPr>
        <w:t>DEBROUSSAILLAGE</w:t>
      </w:r>
    </w:p>
    <w:p w14:paraId="565B3AE7" w14:textId="77777777" w:rsidR="000F6605" w:rsidRPr="00416B1F" w:rsidRDefault="000F6605" w:rsidP="000F6605">
      <w:pPr>
        <w:pStyle w:val="Corpsdetexte"/>
        <w:ind w:right="567"/>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débroussaillage</w:t>
      </w:r>
      <w:r w:rsidRPr="00416B1F">
        <w:rPr>
          <w:rFonts w:asciiTheme="majorHAnsi" w:hAnsiTheme="majorHAnsi"/>
          <w:spacing w:val="-4"/>
          <w:sz w:val="22"/>
          <w:szCs w:val="22"/>
        </w:rPr>
        <w:t xml:space="preserve"> </w:t>
      </w:r>
      <w:r w:rsidRPr="00416B1F">
        <w:rPr>
          <w:rFonts w:asciiTheme="majorHAnsi" w:hAnsiTheme="majorHAnsi"/>
          <w:sz w:val="22"/>
          <w:szCs w:val="22"/>
        </w:rPr>
        <w:t>consiste</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couper,</w:t>
      </w:r>
      <w:r w:rsidRPr="00416B1F">
        <w:rPr>
          <w:rFonts w:asciiTheme="majorHAnsi" w:hAnsiTheme="majorHAnsi"/>
          <w:spacing w:val="-5"/>
          <w:sz w:val="22"/>
          <w:szCs w:val="22"/>
        </w:rPr>
        <w:t xml:space="preserve"> </w:t>
      </w:r>
      <w:r w:rsidRPr="00416B1F">
        <w:rPr>
          <w:rFonts w:asciiTheme="majorHAnsi" w:hAnsiTheme="majorHAnsi"/>
          <w:sz w:val="22"/>
          <w:szCs w:val="22"/>
        </w:rPr>
        <w:t>sans</w:t>
      </w:r>
      <w:r w:rsidRPr="00416B1F">
        <w:rPr>
          <w:rFonts w:asciiTheme="majorHAnsi" w:hAnsiTheme="majorHAnsi"/>
          <w:spacing w:val="-3"/>
          <w:sz w:val="22"/>
          <w:szCs w:val="22"/>
        </w:rPr>
        <w:t xml:space="preserve"> </w:t>
      </w:r>
      <w:r w:rsidRPr="00416B1F">
        <w:rPr>
          <w:rFonts w:asciiTheme="majorHAnsi" w:hAnsiTheme="majorHAnsi"/>
          <w:sz w:val="22"/>
          <w:szCs w:val="22"/>
        </w:rPr>
        <w:t>déraciner,</w:t>
      </w:r>
      <w:r w:rsidRPr="00416B1F">
        <w:rPr>
          <w:rFonts w:asciiTheme="majorHAnsi" w:hAnsiTheme="majorHAnsi"/>
          <w:spacing w:val="-2"/>
          <w:sz w:val="22"/>
          <w:szCs w:val="22"/>
        </w:rPr>
        <w:t xml:space="preserve"> </w:t>
      </w:r>
      <w:r w:rsidRPr="00416B1F">
        <w:rPr>
          <w:rFonts w:asciiTheme="majorHAnsi" w:hAnsiTheme="majorHAnsi"/>
          <w:sz w:val="22"/>
          <w:szCs w:val="22"/>
        </w:rPr>
        <w:t>toute</w:t>
      </w:r>
      <w:r w:rsidRPr="00416B1F">
        <w:rPr>
          <w:rFonts w:asciiTheme="majorHAnsi" w:hAnsiTheme="majorHAnsi"/>
          <w:spacing w:val="-4"/>
          <w:sz w:val="22"/>
          <w:szCs w:val="22"/>
        </w:rPr>
        <w:t xml:space="preserve"> </w:t>
      </w:r>
      <w:r w:rsidRPr="00416B1F">
        <w:rPr>
          <w:rFonts w:asciiTheme="majorHAnsi" w:hAnsiTheme="majorHAnsi"/>
          <w:sz w:val="22"/>
          <w:szCs w:val="22"/>
        </w:rPr>
        <w:t>végétation</w:t>
      </w:r>
      <w:r w:rsidRPr="00416B1F">
        <w:rPr>
          <w:rFonts w:asciiTheme="majorHAnsi" w:hAnsiTheme="majorHAnsi"/>
          <w:spacing w:val="-3"/>
          <w:sz w:val="22"/>
          <w:szCs w:val="22"/>
        </w:rPr>
        <w:t xml:space="preserve"> </w:t>
      </w:r>
      <w:r w:rsidRPr="00416B1F">
        <w:rPr>
          <w:rFonts w:asciiTheme="majorHAnsi" w:hAnsiTheme="majorHAnsi"/>
          <w:sz w:val="22"/>
          <w:szCs w:val="22"/>
        </w:rPr>
        <w:t>comprenant</w:t>
      </w:r>
      <w:r w:rsidRPr="00416B1F">
        <w:rPr>
          <w:rFonts w:asciiTheme="majorHAnsi" w:hAnsiTheme="majorHAnsi"/>
          <w:spacing w:val="-4"/>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touffes</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plantes</w:t>
      </w:r>
      <w:r w:rsidRPr="00416B1F">
        <w:rPr>
          <w:rFonts w:asciiTheme="majorHAnsi" w:hAnsiTheme="majorHAnsi"/>
          <w:spacing w:val="-5"/>
          <w:sz w:val="22"/>
          <w:szCs w:val="22"/>
        </w:rPr>
        <w:t xml:space="preserve"> </w:t>
      </w:r>
      <w:r w:rsidRPr="00416B1F">
        <w:rPr>
          <w:rFonts w:asciiTheme="majorHAnsi" w:hAnsiTheme="majorHAnsi"/>
          <w:sz w:val="22"/>
          <w:szCs w:val="22"/>
        </w:rPr>
        <w:t>ligneuses, des</w:t>
      </w:r>
      <w:r w:rsidRPr="00416B1F">
        <w:rPr>
          <w:rFonts w:asciiTheme="majorHAnsi" w:hAnsiTheme="majorHAnsi"/>
          <w:spacing w:val="-3"/>
          <w:sz w:val="22"/>
          <w:szCs w:val="22"/>
        </w:rPr>
        <w:t xml:space="preserve"> </w:t>
      </w:r>
      <w:r w:rsidRPr="00416B1F">
        <w:rPr>
          <w:rFonts w:asciiTheme="majorHAnsi" w:hAnsiTheme="majorHAnsi"/>
          <w:sz w:val="22"/>
          <w:szCs w:val="22"/>
        </w:rPr>
        <w:t>arbustes</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plantes</w:t>
      </w:r>
      <w:r w:rsidRPr="00416B1F">
        <w:rPr>
          <w:rFonts w:asciiTheme="majorHAnsi" w:hAnsiTheme="majorHAnsi"/>
          <w:spacing w:val="-1"/>
          <w:sz w:val="22"/>
          <w:szCs w:val="22"/>
        </w:rPr>
        <w:t xml:space="preserve"> </w:t>
      </w:r>
      <w:r w:rsidRPr="00416B1F">
        <w:rPr>
          <w:rFonts w:asciiTheme="majorHAnsi" w:hAnsiTheme="majorHAnsi"/>
          <w:sz w:val="22"/>
          <w:szCs w:val="22"/>
        </w:rPr>
        <w:t>épineuses</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1"/>
          <w:sz w:val="22"/>
          <w:szCs w:val="22"/>
        </w:rPr>
        <w:t xml:space="preserve"> </w:t>
      </w:r>
      <w:r w:rsidRPr="00416B1F">
        <w:rPr>
          <w:rFonts w:asciiTheme="majorHAnsi" w:hAnsiTheme="majorHAnsi"/>
          <w:sz w:val="22"/>
          <w:szCs w:val="22"/>
        </w:rPr>
        <w:t>terrains</w:t>
      </w:r>
      <w:r w:rsidRPr="00416B1F">
        <w:rPr>
          <w:rFonts w:asciiTheme="majorHAnsi" w:hAnsiTheme="majorHAnsi"/>
          <w:spacing w:val="-3"/>
          <w:sz w:val="22"/>
          <w:szCs w:val="22"/>
        </w:rPr>
        <w:t xml:space="preserve"> </w:t>
      </w:r>
      <w:r w:rsidRPr="00416B1F">
        <w:rPr>
          <w:rFonts w:asciiTheme="majorHAnsi" w:hAnsiTheme="majorHAnsi"/>
          <w:sz w:val="22"/>
          <w:szCs w:val="22"/>
        </w:rPr>
        <w:t>incultes</w:t>
      </w:r>
      <w:r w:rsidRPr="00416B1F">
        <w:rPr>
          <w:rFonts w:asciiTheme="majorHAnsi" w:hAnsiTheme="majorHAnsi"/>
          <w:spacing w:val="-3"/>
          <w:sz w:val="22"/>
          <w:szCs w:val="22"/>
        </w:rPr>
        <w:t xml:space="preserve"> </w:t>
      </w:r>
      <w:r w:rsidRPr="00416B1F">
        <w:rPr>
          <w:rFonts w:asciiTheme="majorHAnsi" w:hAnsiTheme="majorHAnsi"/>
          <w:sz w:val="22"/>
          <w:szCs w:val="22"/>
        </w:rPr>
        <w:t>poussant</w:t>
      </w:r>
      <w:r w:rsidRPr="00416B1F">
        <w:rPr>
          <w:rFonts w:asciiTheme="majorHAnsi" w:hAnsiTheme="majorHAnsi"/>
          <w:spacing w:val="-2"/>
          <w:sz w:val="22"/>
          <w:szCs w:val="22"/>
        </w:rPr>
        <w:t xml:space="preserve"> </w:t>
      </w:r>
      <w:r w:rsidRPr="00416B1F">
        <w:rPr>
          <w:rFonts w:asciiTheme="majorHAnsi" w:hAnsiTheme="majorHAnsi"/>
          <w:sz w:val="22"/>
          <w:szCs w:val="22"/>
        </w:rPr>
        <w:t>dans</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fossés</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sur</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abords</w:t>
      </w:r>
      <w:r w:rsidRPr="00416B1F">
        <w:rPr>
          <w:rFonts w:asciiTheme="majorHAnsi" w:hAnsiTheme="majorHAnsi"/>
          <w:spacing w:val="-3"/>
          <w:sz w:val="22"/>
          <w:szCs w:val="22"/>
        </w:rPr>
        <w:t xml:space="preserve"> </w:t>
      </w:r>
      <w:r w:rsidRPr="00416B1F">
        <w:rPr>
          <w:rFonts w:asciiTheme="majorHAnsi" w:hAnsiTheme="majorHAnsi"/>
          <w:sz w:val="22"/>
          <w:szCs w:val="22"/>
        </w:rPr>
        <w:t>immédiats</w:t>
      </w:r>
      <w:r w:rsidRPr="00416B1F">
        <w:rPr>
          <w:rFonts w:asciiTheme="majorHAnsi" w:hAnsiTheme="majorHAnsi"/>
          <w:spacing w:val="-3"/>
          <w:sz w:val="22"/>
          <w:szCs w:val="22"/>
        </w:rPr>
        <w:t xml:space="preserve"> </w:t>
      </w:r>
      <w:r w:rsidRPr="00416B1F">
        <w:rPr>
          <w:rFonts w:asciiTheme="majorHAnsi" w:hAnsiTheme="majorHAnsi"/>
          <w:sz w:val="22"/>
          <w:szCs w:val="22"/>
        </w:rPr>
        <w:t xml:space="preserve">de </w:t>
      </w:r>
      <w:r w:rsidRPr="00416B1F">
        <w:rPr>
          <w:rFonts w:asciiTheme="majorHAnsi" w:hAnsiTheme="majorHAnsi"/>
          <w:spacing w:val="-2"/>
          <w:sz w:val="22"/>
          <w:szCs w:val="22"/>
        </w:rPr>
        <w:t>ceux-ci.</w:t>
      </w:r>
    </w:p>
    <w:p w14:paraId="04EF81D2"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 xml:space="preserve">Ces travaux seront exécutés manuellement sauf sur ordre du Maître d’œuvre qui prescrira de les effectuer </w:t>
      </w:r>
      <w:r w:rsidRPr="00416B1F">
        <w:rPr>
          <w:rFonts w:asciiTheme="majorHAnsi" w:hAnsiTheme="majorHAnsi"/>
          <w:sz w:val="22"/>
          <w:szCs w:val="22"/>
        </w:rPr>
        <w:lastRenderedPageBreak/>
        <w:t>mécaniquement,</w:t>
      </w:r>
      <w:r w:rsidRPr="00416B1F">
        <w:rPr>
          <w:rFonts w:asciiTheme="majorHAnsi" w:hAnsiTheme="majorHAnsi"/>
          <w:spacing w:val="13"/>
          <w:sz w:val="22"/>
          <w:szCs w:val="22"/>
        </w:rPr>
        <w:t xml:space="preserve"> </w:t>
      </w:r>
      <w:r w:rsidRPr="00416B1F">
        <w:rPr>
          <w:rFonts w:asciiTheme="majorHAnsi" w:hAnsiTheme="majorHAnsi"/>
          <w:sz w:val="22"/>
          <w:szCs w:val="22"/>
        </w:rPr>
        <w:t>sur</w:t>
      </w:r>
      <w:r w:rsidRPr="00416B1F">
        <w:rPr>
          <w:rFonts w:asciiTheme="majorHAnsi" w:hAnsiTheme="majorHAnsi"/>
          <w:spacing w:val="13"/>
          <w:sz w:val="22"/>
          <w:szCs w:val="22"/>
        </w:rPr>
        <w:t xml:space="preserve"> </w:t>
      </w:r>
      <w:r w:rsidRPr="00416B1F">
        <w:rPr>
          <w:rFonts w:asciiTheme="majorHAnsi" w:hAnsiTheme="majorHAnsi"/>
          <w:sz w:val="22"/>
          <w:szCs w:val="22"/>
        </w:rPr>
        <w:t>une</w:t>
      </w:r>
      <w:r w:rsidRPr="00416B1F">
        <w:rPr>
          <w:rFonts w:asciiTheme="majorHAnsi" w:hAnsiTheme="majorHAnsi"/>
          <w:spacing w:val="14"/>
          <w:sz w:val="22"/>
          <w:szCs w:val="22"/>
        </w:rPr>
        <w:t xml:space="preserve"> </w:t>
      </w:r>
      <w:r w:rsidRPr="00416B1F">
        <w:rPr>
          <w:rFonts w:asciiTheme="majorHAnsi" w:hAnsiTheme="majorHAnsi"/>
          <w:sz w:val="22"/>
          <w:szCs w:val="22"/>
        </w:rPr>
        <w:t>largeur</w:t>
      </w:r>
      <w:r w:rsidRPr="00416B1F">
        <w:rPr>
          <w:rFonts w:asciiTheme="majorHAnsi" w:hAnsiTheme="majorHAnsi"/>
          <w:spacing w:val="13"/>
          <w:sz w:val="22"/>
          <w:szCs w:val="22"/>
        </w:rPr>
        <w:t xml:space="preserve"> </w:t>
      </w:r>
      <w:r w:rsidRPr="00416B1F">
        <w:rPr>
          <w:rFonts w:asciiTheme="majorHAnsi" w:hAnsiTheme="majorHAnsi"/>
          <w:sz w:val="22"/>
          <w:szCs w:val="22"/>
        </w:rPr>
        <w:t>de</w:t>
      </w:r>
      <w:r w:rsidRPr="00416B1F">
        <w:rPr>
          <w:rFonts w:asciiTheme="majorHAnsi" w:hAnsiTheme="majorHAnsi"/>
          <w:spacing w:val="14"/>
          <w:sz w:val="22"/>
          <w:szCs w:val="22"/>
        </w:rPr>
        <w:t xml:space="preserve"> </w:t>
      </w:r>
      <w:r w:rsidRPr="00416B1F">
        <w:rPr>
          <w:rFonts w:asciiTheme="majorHAnsi" w:hAnsiTheme="majorHAnsi"/>
          <w:sz w:val="22"/>
          <w:szCs w:val="22"/>
        </w:rPr>
        <w:t>3</w:t>
      </w:r>
      <w:r w:rsidRPr="00416B1F">
        <w:rPr>
          <w:rFonts w:asciiTheme="majorHAnsi" w:hAnsiTheme="majorHAnsi"/>
          <w:spacing w:val="12"/>
          <w:sz w:val="22"/>
          <w:szCs w:val="22"/>
        </w:rPr>
        <w:t xml:space="preserve"> </w:t>
      </w:r>
      <w:r w:rsidRPr="00416B1F">
        <w:rPr>
          <w:rFonts w:asciiTheme="majorHAnsi" w:hAnsiTheme="majorHAnsi"/>
          <w:sz w:val="22"/>
          <w:szCs w:val="22"/>
        </w:rPr>
        <w:t>m</w:t>
      </w:r>
      <w:r w:rsidRPr="00416B1F">
        <w:rPr>
          <w:rFonts w:asciiTheme="majorHAnsi" w:hAnsiTheme="majorHAnsi"/>
          <w:spacing w:val="13"/>
          <w:sz w:val="22"/>
          <w:szCs w:val="22"/>
        </w:rPr>
        <w:t xml:space="preserve"> </w:t>
      </w:r>
      <w:r w:rsidRPr="00416B1F">
        <w:rPr>
          <w:rFonts w:asciiTheme="majorHAnsi" w:hAnsiTheme="majorHAnsi"/>
          <w:sz w:val="22"/>
          <w:szCs w:val="22"/>
        </w:rPr>
        <w:t>(trois</w:t>
      </w:r>
      <w:r w:rsidRPr="00416B1F">
        <w:rPr>
          <w:rFonts w:asciiTheme="majorHAnsi" w:hAnsiTheme="majorHAnsi"/>
          <w:spacing w:val="13"/>
          <w:sz w:val="22"/>
          <w:szCs w:val="22"/>
        </w:rPr>
        <w:t xml:space="preserve"> </w:t>
      </w:r>
      <w:r w:rsidRPr="00416B1F">
        <w:rPr>
          <w:rFonts w:asciiTheme="majorHAnsi" w:hAnsiTheme="majorHAnsi"/>
          <w:sz w:val="22"/>
          <w:szCs w:val="22"/>
        </w:rPr>
        <w:t>mètres)</w:t>
      </w:r>
      <w:r w:rsidRPr="00416B1F">
        <w:rPr>
          <w:rFonts w:asciiTheme="majorHAnsi" w:hAnsiTheme="majorHAnsi"/>
          <w:spacing w:val="13"/>
          <w:sz w:val="22"/>
          <w:szCs w:val="22"/>
        </w:rPr>
        <w:t xml:space="preserve"> </w:t>
      </w:r>
      <w:r w:rsidRPr="00416B1F">
        <w:rPr>
          <w:rFonts w:asciiTheme="majorHAnsi" w:hAnsiTheme="majorHAnsi"/>
          <w:sz w:val="22"/>
          <w:szCs w:val="22"/>
        </w:rPr>
        <w:t>à</w:t>
      </w:r>
      <w:r w:rsidRPr="00416B1F">
        <w:rPr>
          <w:rFonts w:asciiTheme="majorHAnsi" w:hAnsiTheme="majorHAnsi"/>
          <w:spacing w:val="14"/>
          <w:sz w:val="22"/>
          <w:szCs w:val="22"/>
        </w:rPr>
        <w:t xml:space="preserve"> </w:t>
      </w:r>
      <w:r w:rsidRPr="00416B1F">
        <w:rPr>
          <w:rFonts w:asciiTheme="majorHAnsi" w:hAnsiTheme="majorHAnsi"/>
          <w:sz w:val="22"/>
          <w:szCs w:val="22"/>
        </w:rPr>
        <w:t>partir</w:t>
      </w:r>
      <w:r w:rsidRPr="00416B1F">
        <w:rPr>
          <w:rFonts w:asciiTheme="majorHAnsi" w:hAnsiTheme="majorHAnsi"/>
          <w:spacing w:val="11"/>
          <w:sz w:val="22"/>
          <w:szCs w:val="22"/>
        </w:rPr>
        <w:t xml:space="preserve"> </w:t>
      </w:r>
      <w:r w:rsidRPr="00416B1F">
        <w:rPr>
          <w:rFonts w:asciiTheme="majorHAnsi" w:hAnsiTheme="majorHAnsi"/>
          <w:sz w:val="22"/>
          <w:szCs w:val="22"/>
        </w:rPr>
        <w:t>du</w:t>
      </w:r>
      <w:r w:rsidRPr="00416B1F">
        <w:rPr>
          <w:rFonts w:asciiTheme="majorHAnsi" w:hAnsiTheme="majorHAnsi"/>
          <w:spacing w:val="12"/>
          <w:sz w:val="22"/>
          <w:szCs w:val="22"/>
        </w:rPr>
        <w:t xml:space="preserve"> </w:t>
      </w:r>
      <w:r w:rsidRPr="00416B1F">
        <w:rPr>
          <w:rFonts w:asciiTheme="majorHAnsi" w:hAnsiTheme="majorHAnsi"/>
          <w:sz w:val="22"/>
          <w:szCs w:val="22"/>
        </w:rPr>
        <w:t>bord</w:t>
      </w:r>
      <w:r w:rsidRPr="00416B1F">
        <w:rPr>
          <w:rFonts w:asciiTheme="majorHAnsi" w:hAnsiTheme="majorHAnsi"/>
          <w:spacing w:val="13"/>
          <w:sz w:val="22"/>
          <w:szCs w:val="22"/>
        </w:rPr>
        <w:t xml:space="preserve"> </w:t>
      </w:r>
      <w:r w:rsidRPr="00416B1F">
        <w:rPr>
          <w:rFonts w:asciiTheme="majorHAnsi" w:hAnsiTheme="majorHAnsi"/>
          <w:sz w:val="22"/>
          <w:szCs w:val="22"/>
        </w:rPr>
        <w:t>extérieur</w:t>
      </w:r>
      <w:r w:rsidRPr="00416B1F">
        <w:rPr>
          <w:rFonts w:asciiTheme="majorHAnsi" w:hAnsiTheme="majorHAnsi"/>
          <w:spacing w:val="13"/>
          <w:sz w:val="22"/>
          <w:szCs w:val="22"/>
        </w:rPr>
        <w:t xml:space="preserve"> </w:t>
      </w:r>
      <w:r w:rsidRPr="00416B1F">
        <w:rPr>
          <w:rFonts w:asciiTheme="majorHAnsi" w:hAnsiTheme="majorHAnsi"/>
          <w:sz w:val="22"/>
          <w:szCs w:val="22"/>
        </w:rPr>
        <w:t>du</w:t>
      </w:r>
      <w:r w:rsidRPr="00416B1F">
        <w:rPr>
          <w:rFonts w:asciiTheme="majorHAnsi" w:hAnsiTheme="majorHAnsi"/>
          <w:spacing w:val="12"/>
          <w:sz w:val="22"/>
          <w:szCs w:val="22"/>
        </w:rPr>
        <w:t xml:space="preserve"> </w:t>
      </w:r>
      <w:r w:rsidRPr="00416B1F">
        <w:rPr>
          <w:rFonts w:asciiTheme="majorHAnsi" w:hAnsiTheme="majorHAnsi"/>
          <w:sz w:val="22"/>
          <w:szCs w:val="22"/>
        </w:rPr>
        <w:t>fossé,</w:t>
      </w:r>
      <w:r w:rsidRPr="00416B1F">
        <w:rPr>
          <w:rFonts w:asciiTheme="majorHAnsi" w:hAnsiTheme="majorHAnsi"/>
          <w:spacing w:val="13"/>
          <w:sz w:val="22"/>
          <w:szCs w:val="22"/>
        </w:rPr>
        <w:t xml:space="preserve"> </w:t>
      </w:r>
      <w:r w:rsidRPr="00416B1F">
        <w:rPr>
          <w:rFonts w:asciiTheme="majorHAnsi" w:hAnsiTheme="majorHAnsi"/>
          <w:sz w:val="22"/>
          <w:szCs w:val="22"/>
        </w:rPr>
        <w:t>de</w:t>
      </w:r>
      <w:r w:rsidRPr="00416B1F">
        <w:rPr>
          <w:rFonts w:asciiTheme="majorHAnsi" w:hAnsiTheme="majorHAnsi"/>
          <w:spacing w:val="14"/>
          <w:sz w:val="22"/>
          <w:szCs w:val="22"/>
        </w:rPr>
        <w:t xml:space="preserve"> </w:t>
      </w:r>
      <w:r w:rsidRPr="00416B1F">
        <w:rPr>
          <w:rFonts w:asciiTheme="majorHAnsi" w:hAnsiTheme="majorHAnsi"/>
          <w:sz w:val="22"/>
          <w:szCs w:val="22"/>
        </w:rPr>
        <w:t>chaque</w:t>
      </w:r>
      <w:r w:rsidRPr="00416B1F">
        <w:rPr>
          <w:rFonts w:asciiTheme="majorHAnsi" w:hAnsiTheme="majorHAnsi"/>
          <w:spacing w:val="13"/>
          <w:sz w:val="22"/>
          <w:szCs w:val="22"/>
        </w:rPr>
        <w:t xml:space="preserve"> </w:t>
      </w:r>
      <w:r w:rsidRPr="00416B1F">
        <w:rPr>
          <w:rFonts w:asciiTheme="majorHAnsi" w:hAnsiTheme="majorHAnsi"/>
          <w:sz w:val="22"/>
          <w:szCs w:val="22"/>
        </w:rPr>
        <w:t>côté</w:t>
      </w:r>
      <w:r w:rsidRPr="00416B1F">
        <w:rPr>
          <w:rFonts w:asciiTheme="majorHAnsi" w:hAnsiTheme="majorHAnsi"/>
          <w:spacing w:val="14"/>
          <w:sz w:val="22"/>
          <w:szCs w:val="22"/>
        </w:rPr>
        <w:t xml:space="preserve"> </w:t>
      </w:r>
      <w:r w:rsidRPr="00416B1F">
        <w:rPr>
          <w:rFonts w:asciiTheme="majorHAnsi" w:hAnsiTheme="majorHAnsi"/>
          <w:sz w:val="22"/>
          <w:szCs w:val="22"/>
        </w:rPr>
        <w:t>de</w:t>
      </w:r>
      <w:r w:rsidRPr="00416B1F">
        <w:rPr>
          <w:rFonts w:asciiTheme="majorHAnsi" w:hAnsiTheme="majorHAnsi"/>
          <w:spacing w:val="14"/>
          <w:sz w:val="22"/>
          <w:szCs w:val="22"/>
        </w:rPr>
        <w:t xml:space="preserve"> </w:t>
      </w:r>
      <w:r w:rsidRPr="00416B1F">
        <w:rPr>
          <w:rFonts w:asciiTheme="majorHAnsi" w:hAnsiTheme="majorHAnsi"/>
          <w:sz w:val="22"/>
          <w:szCs w:val="22"/>
        </w:rPr>
        <w:t>la</w:t>
      </w:r>
    </w:p>
    <w:p w14:paraId="7353F6DB"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773217C8" w14:textId="77777777" w:rsidR="000F6605" w:rsidRPr="00416B1F" w:rsidRDefault="000F6605" w:rsidP="000F6605">
      <w:pPr>
        <w:pStyle w:val="Corpsdetexte"/>
        <w:spacing w:before="69"/>
        <w:ind w:right="581"/>
        <w:jc w:val="both"/>
        <w:rPr>
          <w:rFonts w:asciiTheme="majorHAnsi" w:hAnsiTheme="majorHAnsi"/>
          <w:sz w:val="22"/>
          <w:szCs w:val="22"/>
        </w:rPr>
      </w:pPr>
      <w:proofErr w:type="gramStart"/>
      <w:r w:rsidRPr="00416B1F">
        <w:rPr>
          <w:rFonts w:asciiTheme="majorHAnsi" w:hAnsiTheme="majorHAnsi"/>
          <w:sz w:val="22"/>
          <w:szCs w:val="22"/>
        </w:rPr>
        <w:lastRenderedPageBreak/>
        <w:t>route</w:t>
      </w:r>
      <w:proofErr w:type="gramEnd"/>
      <w:r w:rsidRPr="00416B1F">
        <w:rPr>
          <w:rFonts w:asciiTheme="majorHAnsi" w:hAnsiTheme="majorHAnsi"/>
          <w:sz w:val="22"/>
          <w:szCs w:val="22"/>
        </w:rPr>
        <w:t xml:space="preserve"> ou sur une largeur indiquée par 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et les surfaces seront métrées contradictoirement avant tout commencement de travaux.</w:t>
      </w:r>
    </w:p>
    <w:p w14:paraId="57C746F8"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 xml:space="preserve">Sur la surface circulable et dans les fossés, les arbres et arbustes seront déracinés de manière à les empêcher de </w:t>
      </w:r>
      <w:r w:rsidRPr="00416B1F">
        <w:rPr>
          <w:rFonts w:asciiTheme="majorHAnsi" w:hAnsiTheme="majorHAnsi"/>
          <w:spacing w:val="-2"/>
          <w:sz w:val="22"/>
          <w:szCs w:val="22"/>
        </w:rPr>
        <w:t>repousser.</w:t>
      </w:r>
    </w:p>
    <w:p w14:paraId="12FA86EA"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coupe</w:t>
      </w:r>
      <w:r w:rsidRPr="00416B1F">
        <w:rPr>
          <w:rFonts w:asciiTheme="majorHAnsi" w:hAnsiTheme="majorHAnsi"/>
          <w:spacing w:val="-2"/>
          <w:sz w:val="22"/>
          <w:szCs w:val="22"/>
        </w:rPr>
        <w:t xml:space="preserve"> </w:t>
      </w:r>
      <w:r w:rsidRPr="00416B1F">
        <w:rPr>
          <w:rFonts w:asciiTheme="majorHAnsi" w:hAnsiTheme="majorHAnsi"/>
          <w:sz w:val="22"/>
          <w:szCs w:val="22"/>
        </w:rPr>
        <w:t>se</w:t>
      </w:r>
      <w:r w:rsidRPr="00416B1F">
        <w:rPr>
          <w:rFonts w:asciiTheme="majorHAnsi" w:hAnsiTheme="majorHAnsi"/>
          <w:spacing w:val="-4"/>
          <w:sz w:val="22"/>
          <w:szCs w:val="22"/>
        </w:rPr>
        <w:t xml:space="preserve"> </w:t>
      </w:r>
      <w:r w:rsidRPr="00416B1F">
        <w:rPr>
          <w:rFonts w:asciiTheme="majorHAnsi" w:hAnsiTheme="majorHAnsi"/>
          <w:sz w:val="22"/>
          <w:szCs w:val="22"/>
        </w:rPr>
        <w:t>fera</w:t>
      </w:r>
      <w:r w:rsidRPr="00416B1F">
        <w:rPr>
          <w:rFonts w:asciiTheme="majorHAnsi" w:hAnsiTheme="majorHAnsi"/>
          <w:spacing w:val="-4"/>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z w:val="22"/>
          <w:szCs w:val="22"/>
        </w:rPr>
        <w:t>ras</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sol</w:t>
      </w:r>
      <w:r w:rsidRPr="00416B1F">
        <w:rPr>
          <w:rFonts w:asciiTheme="majorHAnsi" w:hAnsiTheme="majorHAnsi"/>
          <w:spacing w:val="-5"/>
          <w:sz w:val="22"/>
          <w:szCs w:val="22"/>
        </w:rPr>
        <w:t xml:space="preserve"> </w:t>
      </w:r>
      <w:r w:rsidRPr="00416B1F">
        <w:rPr>
          <w:rFonts w:asciiTheme="majorHAnsi" w:hAnsiTheme="majorHAnsi"/>
          <w:sz w:val="22"/>
          <w:szCs w:val="22"/>
        </w:rPr>
        <w:t>(5</w:t>
      </w:r>
      <w:r w:rsidRPr="00416B1F">
        <w:rPr>
          <w:rFonts w:asciiTheme="majorHAnsi" w:hAnsiTheme="majorHAnsi"/>
          <w:spacing w:val="-5"/>
          <w:sz w:val="22"/>
          <w:szCs w:val="22"/>
        </w:rPr>
        <w:t xml:space="preserve"> </w:t>
      </w:r>
      <w:r w:rsidRPr="00416B1F">
        <w:rPr>
          <w:rFonts w:asciiTheme="majorHAnsi" w:hAnsiTheme="majorHAnsi"/>
          <w:sz w:val="22"/>
          <w:szCs w:val="22"/>
        </w:rPr>
        <w:t>cm</w:t>
      </w:r>
      <w:r w:rsidRPr="00416B1F">
        <w:rPr>
          <w:rFonts w:asciiTheme="majorHAnsi" w:hAnsiTheme="majorHAnsi"/>
          <w:spacing w:val="-4"/>
          <w:sz w:val="22"/>
          <w:szCs w:val="22"/>
        </w:rPr>
        <w:t xml:space="preserve"> </w:t>
      </w:r>
      <w:r w:rsidRPr="00416B1F">
        <w:rPr>
          <w:rFonts w:asciiTheme="majorHAnsi" w:hAnsiTheme="majorHAnsi"/>
          <w:sz w:val="22"/>
          <w:szCs w:val="22"/>
        </w:rPr>
        <w:t>maximum)</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manière</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avoir</w:t>
      </w:r>
      <w:r w:rsidRPr="00416B1F">
        <w:rPr>
          <w:rFonts w:asciiTheme="majorHAnsi" w:hAnsiTheme="majorHAnsi"/>
          <w:spacing w:val="-5"/>
          <w:sz w:val="22"/>
          <w:szCs w:val="22"/>
        </w:rPr>
        <w:t xml:space="preserve"> </w:t>
      </w:r>
      <w:r w:rsidRPr="00416B1F">
        <w:rPr>
          <w:rFonts w:asciiTheme="majorHAnsi" w:hAnsiTheme="majorHAnsi"/>
          <w:sz w:val="22"/>
          <w:szCs w:val="22"/>
        </w:rPr>
        <w:t>l'aspect</w:t>
      </w:r>
      <w:r w:rsidRPr="00416B1F">
        <w:rPr>
          <w:rFonts w:asciiTheme="majorHAnsi" w:hAnsiTheme="majorHAnsi"/>
          <w:spacing w:val="-4"/>
          <w:sz w:val="22"/>
          <w:szCs w:val="22"/>
        </w:rPr>
        <w:t xml:space="preserve"> </w:t>
      </w:r>
      <w:r w:rsidRPr="00416B1F">
        <w:rPr>
          <w:rFonts w:asciiTheme="majorHAnsi" w:hAnsiTheme="majorHAnsi"/>
          <w:sz w:val="22"/>
          <w:szCs w:val="22"/>
        </w:rPr>
        <w:t>d'un</w:t>
      </w:r>
      <w:r w:rsidRPr="00416B1F">
        <w:rPr>
          <w:rFonts w:asciiTheme="majorHAnsi" w:hAnsiTheme="majorHAnsi"/>
          <w:spacing w:val="-6"/>
          <w:sz w:val="22"/>
          <w:szCs w:val="22"/>
        </w:rPr>
        <w:t xml:space="preserve"> </w:t>
      </w:r>
      <w:r w:rsidRPr="00416B1F">
        <w:rPr>
          <w:rFonts w:asciiTheme="majorHAnsi" w:hAnsiTheme="majorHAnsi"/>
          <w:spacing w:val="-2"/>
          <w:sz w:val="22"/>
          <w:szCs w:val="22"/>
        </w:rPr>
        <w:t>gazon.</w:t>
      </w:r>
    </w:p>
    <w:p w14:paraId="30168B49" w14:textId="77777777" w:rsidR="000F6605" w:rsidRPr="00416B1F" w:rsidRDefault="000F6605" w:rsidP="000F6605">
      <w:pPr>
        <w:pStyle w:val="Corpsdetexte"/>
        <w:ind w:right="568"/>
        <w:jc w:val="both"/>
        <w:rPr>
          <w:rFonts w:asciiTheme="majorHAnsi" w:hAnsiTheme="majorHAnsi"/>
          <w:sz w:val="22"/>
          <w:szCs w:val="22"/>
        </w:rPr>
      </w:pPr>
      <w:r w:rsidRPr="00416B1F">
        <w:rPr>
          <w:rFonts w:asciiTheme="majorHAnsi" w:hAnsiTheme="majorHAnsi"/>
          <w:sz w:val="22"/>
          <w:szCs w:val="22"/>
        </w:rPr>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(&gt;20 cm) centimètres feront l'objet du prix n° 102 (</w:t>
      </w:r>
      <w:proofErr w:type="spellStart"/>
      <w:r w:rsidRPr="00416B1F">
        <w:rPr>
          <w:rFonts w:asciiTheme="majorHAnsi" w:hAnsiTheme="majorHAnsi"/>
          <w:sz w:val="22"/>
          <w:szCs w:val="22"/>
        </w:rPr>
        <w:t>déforestage</w:t>
      </w:r>
      <w:proofErr w:type="spellEnd"/>
      <w:r w:rsidRPr="00416B1F">
        <w:rPr>
          <w:rFonts w:asciiTheme="majorHAnsi" w:hAnsiTheme="majorHAnsi"/>
          <w:sz w:val="22"/>
          <w:szCs w:val="22"/>
        </w:rPr>
        <w:t>) ou du prix n° 103 (abattage d’arbres isolés).</w:t>
      </w:r>
    </w:p>
    <w:p w14:paraId="6BEA45E9" w14:textId="77777777" w:rsidR="000F6605" w:rsidRPr="00416B1F" w:rsidRDefault="000F6605" w:rsidP="000F6605">
      <w:pPr>
        <w:pStyle w:val="Corpsdetexte"/>
        <w:ind w:right="580"/>
        <w:jc w:val="both"/>
        <w:rPr>
          <w:rFonts w:asciiTheme="majorHAnsi" w:hAnsiTheme="majorHAnsi"/>
          <w:sz w:val="22"/>
          <w:szCs w:val="22"/>
        </w:rPr>
      </w:pPr>
      <w:r w:rsidRPr="00416B1F">
        <w:rPr>
          <w:rFonts w:asciiTheme="majorHAnsi" w:hAnsiTheme="majorHAnsi"/>
          <w:sz w:val="22"/>
          <w:szCs w:val="22"/>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14:paraId="1588E60C"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Tous les déchets végétaux seront soigneusement enlevés des accotements, fossés ou ouvrages, et évacués du</w:t>
      </w:r>
      <w:r w:rsidRPr="00416B1F">
        <w:rPr>
          <w:rFonts w:asciiTheme="majorHAnsi" w:hAnsiTheme="majorHAnsi"/>
          <w:spacing w:val="40"/>
          <w:sz w:val="22"/>
          <w:szCs w:val="22"/>
        </w:rPr>
        <w:t xml:space="preserve"> </w:t>
      </w:r>
      <w:r w:rsidRPr="00416B1F">
        <w:rPr>
          <w:rFonts w:asciiTheme="majorHAnsi" w:hAnsiTheme="majorHAnsi"/>
          <w:sz w:val="22"/>
          <w:szCs w:val="22"/>
        </w:rPr>
        <w:t>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14:paraId="3FEE0B23"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Tout matériau, pierre, bloc rocheux pouvant constituer un danger pour la circulation sera également évacué de la chaussée et ses abords puis mis en dépôt hors de l'emprise de la route.</w:t>
      </w:r>
    </w:p>
    <w:p w14:paraId="2A2E2112" w14:textId="77777777" w:rsidR="000F6605" w:rsidRPr="00416B1F" w:rsidRDefault="000F6605" w:rsidP="000F6605">
      <w:pPr>
        <w:pStyle w:val="Corpsdetexte"/>
        <w:spacing w:line="234" w:lineRule="exact"/>
        <w:jc w:val="both"/>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7"/>
          <w:sz w:val="22"/>
          <w:szCs w:val="22"/>
        </w:rPr>
        <w:t xml:space="preserve"> </w:t>
      </w:r>
      <w:r w:rsidRPr="00416B1F">
        <w:rPr>
          <w:rFonts w:asciiTheme="majorHAnsi" w:hAnsiTheme="majorHAnsi"/>
          <w:sz w:val="22"/>
          <w:szCs w:val="22"/>
        </w:rPr>
        <w:t>travaux</w:t>
      </w:r>
      <w:r w:rsidRPr="00416B1F">
        <w:rPr>
          <w:rFonts w:asciiTheme="majorHAnsi" w:hAnsiTheme="majorHAnsi"/>
          <w:spacing w:val="-6"/>
          <w:sz w:val="22"/>
          <w:szCs w:val="22"/>
        </w:rPr>
        <w:t xml:space="preserve"> </w:t>
      </w:r>
      <w:r w:rsidRPr="00416B1F">
        <w:rPr>
          <w:rFonts w:asciiTheme="majorHAnsi" w:hAnsiTheme="majorHAnsi"/>
          <w:sz w:val="22"/>
          <w:szCs w:val="22"/>
        </w:rPr>
        <w:t>se</w:t>
      </w:r>
      <w:r w:rsidRPr="00416B1F">
        <w:rPr>
          <w:rFonts w:asciiTheme="majorHAnsi" w:hAnsiTheme="majorHAnsi"/>
          <w:spacing w:val="-5"/>
          <w:sz w:val="22"/>
          <w:szCs w:val="22"/>
        </w:rPr>
        <w:t xml:space="preserve"> </w:t>
      </w:r>
      <w:r w:rsidRPr="00416B1F">
        <w:rPr>
          <w:rFonts w:asciiTheme="majorHAnsi" w:hAnsiTheme="majorHAnsi"/>
          <w:sz w:val="22"/>
          <w:szCs w:val="22"/>
        </w:rPr>
        <w:t>feront</w:t>
      </w:r>
      <w:r w:rsidRPr="00416B1F">
        <w:rPr>
          <w:rFonts w:asciiTheme="majorHAnsi" w:hAnsiTheme="majorHAnsi"/>
          <w:spacing w:val="-5"/>
          <w:sz w:val="22"/>
          <w:szCs w:val="22"/>
        </w:rPr>
        <w:t xml:space="preserve"> </w:t>
      </w:r>
      <w:r w:rsidRPr="00416B1F">
        <w:rPr>
          <w:rFonts w:asciiTheme="majorHAnsi" w:hAnsiTheme="majorHAnsi"/>
          <w:sz w:val="22"/>
          <w:szCs w:val="22"/>
        </w:rPr>
        <w:t>aux</w:t>
      </w:r>
      <w:r w:rsidRPr="00416B1F">
        <w:rPr>
          <w:rFonts w:asciiTheme="majorHAnsi" w:hAnsiTheme="majorHAnsi"/>
          <w:spacing w:val="-4"/>
          <w:sz w:val="22"/>
          <w:szCs w:val="22"/>
        </w:rPr>
        <w:t xml:space="preserve"> </w:t>
      </w:r>
      <w:r w:rsidRPr="00416B1F">
        <w:rPr>
          <w:rFonts w:asciiTheme="majorHAnsi" w:hAnsiTheme="majorHAnsi"/>
          <w:sz w:val="22"/>
          <w:szCs w:val="22"/>
        </w:rPr>
        <w:t>lieux</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périodes</w:t>
      </w:r>
      <w:r w:rsidRPr="00416B1F">
        <w:rPr>
          <w:rFonts w:asciiTheme="majorHAnsi" w:hAnsiTheme="majorHAnsi"/>
          <w:spacing w:val="-6"/>
          <w:sz w:val="22"/>
          <w:szCs w:val="22"/>
        </w:rPr>
        <w:t xml:space="preserve"> </w:t>
      </w:r>
      <w:r w:rsidRPr="00416B1F">
        <w:rPr>
          <w:rFonts w:asciiTheme="majorHAnsi" w:hAnsiTheme="majorHAnsi"/>
          <w:sz w:val="22"/>
          <w:szCs w:val="22"/>
        </w:rPr>
        <w:t>définis</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5"/>
          <w:sz w:val="22"/>
          <w:szCs w:val="22"/>
        </w:rPr>
        <w:t xml:space="preserve"> </w:t>
      </w:r>
      <w:r w:rsidRPr="00416B1F">
        <w:rPr>
          <w:rFonts w:asciiTheme="majorHAnsi" w:hAnsiTheme="majorHAnsi"/>
          <w:sz w:val="22"/>
          <w:szCs w:val="22"/>
        </w:rPr>
        <w:t>d’œuvre,</w:t>
      </w:r>
      <w:r w:rsidRPr="00416B1F">
        <w:rPr>
          <w:rFonts w:asciiTheme="majorHAnsi" w:hAnsiTheme="majorHAnsi"/>
          <w:spacing w:val="-6"/>
          <w:sz w:val="22"/>
          <w:szCs w:val="22"/>
        </w:rPr>
        <w:t xml:space="preserve"> </w:t>
      </w:r>
      <w:r w:rsidRPr="00416B1F">
        <w:rPr>
          <w:rFonts w:asciiTheme="majorHAnsi" w:hAnsiTheme="majorHAnsi"/>
          <w:sz w:val="22"/>
          <w:szCs w:val="22"/>
        </w:rPr>
        <w:t>suivant</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normes</w:t>
      </w:r>
      <w:r w:rsidRPr="00416B1F">
        <w:rPr>
          <w:rFonts w:asciiTheme="majorHAnsi" w:hAnsiTheme="majorHAnsi"/>
          <w:spacing w:val="-6"/>
          <w:sz w:val="22"/>
          <w:szCs w:val="22"/>
        </w:rPr>
        <w:t xml:space="preserve"> </w:t>
      </w:r>
      <w:r w:rsidRPr="00416B1F">
        <w:rPr>
          <w:rFonts w:asciiTheme="majorHAnsi" w:hAnsiTheme="majorHAnsi"/>
          <w:sz w:val="22"/>
          <w:szCs w:val="22"/>
        </w:rPr>
        <w:t>énumérées</w:t>
      </w:r>
      <w:r w:rsidRPr="00416B1F">
        <w:rPr>
          <w:rFonts w:asciiTheme="majorHAnsi" w:hAnsiTheme="majorHAnsi"/>
          <w:spacing w:val="-6"/>
          <w:sz w:val="22"/>
          <w:szCs w:val="22"/>
        </w:rPr>
        <w:t xml:space="preserve"> </w:t>
      </w:r>
      <w:r w:rsidRPr="00416B1F">
        <w:rPr>
          <w:rFonts w:asciiTheme="majorHAnsi" w:hAnsiTheme="majorHAnsi"/>
          <w:sz w:val="22"/>
          <w:szCs w:val="22"/>
        </w:rPr>
        <w:t>ci-</w:t>
      </w:r>
      <w:r w:rsidRPr="00416B1F">
        <w:rPr>
          <w:rFonts w:asciiTheme="majorHAnsi" w:hAnsiTheme="majorHAnsi"/>
          <w:spacing w:val="-2"/>
          <w:sz w:val="22"/>
          <w:szCs w:val="22"/>
        </w:rPr>
        <w:t>dessus.</w:t>
      </w:r>
    </w:p>
    <w:p w14:paraId="46B783D5" w14:textId="77777777" w:rsidR="000F6605" w:rsidRPr="00416B1F" w:rsidRDefault="000F6605" w:rsidP="000F6605">
      <w:pPr>
        <w:pStyle w:val="Titre7"/>
        <w:tabs>
          <w:tab w:val="left" w:pos="2068"/>
        </w:tabs>
        <w:ind w:left="721"/>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4"/>
          <w:sz w:val="22"/>
          <w:szCs w:val="22"/>
        </w:rPr>
        <w:t xml:space="preserve"> </w:t>
      </w:r>
      <w:r w:rsidRPr="00416B1F">
        <w:rPr>
          <w:rFonts w:asciiTheme="majorHAnsi" w:hAnsiTheme="majorHAnsi"/>
          <w:w w:val="80"/>
          <w:sz w:val="22"/>
          <w:szCs w:val="22"/>
        </w:rPr>
        <w:t>17</w:t>
      </w:r>
      <w:r w:rsidRPr="00416B1F">
        <w:rPr>
          <w:rFonts w:asciiTheme="majorHAnsi" w:hAnsiTheme="majorHAnsi"/>
          <w:spacing w:val="12"/>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DESSOUCHAGE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11"/>
          <w:sz w:val="22"/>
          <w:szCs w:val="22"/>
        </w:rPr>
        <w:t xml:space="preserve"> </w:t>
      </w:r>
      <w:r w:rsidRPr="00416B1F">
        <w:rPr>
          <w:rFonts w:asciiTheme="majorHAnsi" w:hAnsiTheme="majorHAnsi"/>
          <w:w w:val="85"/>
          <w:sz w:val="22"/>
          <w:szCs w:val="22"/>
        </w:rPr>
        <w:t>BAMBOUS</w:t>
      </w:r>
      <w:r w:rsidRPr="00416B1F">
        <w:rPr>
          <w:rFonts w:asciiTheme="majorHAnsi" w:hAnsiTheme="majorHAnsi"/>
          <w:spacing w:val="-11"/>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CHINE</w:t>
      </w:r>
    </w:p>
    <w:p w14:paraId="0949697C"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dessouchage</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touffes</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bambous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Chine</w:t>
      </w:r>
      <w:r w:rsidRPr="00416B1F">
        <w:rPr>
          <w:rFonts w:asciiTheme="majorHAnsi" w:hAnsiTheme="majorHAnsi"/>
          <w:spacing w:val="-6"/>
          <w:sz w:val="22"/>
          <w:szCs w:val="22"/>
        </w:rPr>
        <w:t xml:space="preserve"> </w:t>
      </w:r>
      <w:r w:rsidRPr="00416B1F">
        <w:rPr>
          <w:rFonts w:asciiTheme="majorHAnsi" w:hAnsiTheme="majorHAnsi"/>
          <w:sz w:val="22"/>
          <w:szCs w:val="22"/>
        </w:rPr>
        <w:t>comprend</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60606B20" w14:textId="77777777" w:rsidR="000F6605" w:rsidRPr="00416B1F" w:rsidRDefault="000F6605" w:rsidP="000F6605">
      <w:pPr>
        <w:pStyle w:val="Paragraphedeliste"/>
        <w:numPr>
          <w:ilvl w:val="0"/>
          <w:numId w:val="45"/>
        </w:numPr>
        <w:tabs>
          <w:tab w:val="left" w:pos="861"/>
        </w:tabs>
        <w:spacing w:line="241" w:lineRule="exact"/>
        <w:ind w:left="861" w:hanging="152"/>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dessouchage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toute</w:t>
      </w:r>
      <w:r w:rsidRPr="00416B1F">
        <w:rPr>
          <w:rFonts w:asciiTheme="majorHAnsi" w:hAnsiTheme="majorHAnsi"/>
          <w:spacing w:val="-6"/>
        </w:rPr>
        <w:t xml:space="preserve"> </w:t>
      </w:r>
      <w:r w:rsidRPr="00416B1F">
        <w:rPr>
          <w:rFonts w:asciiTheme="majorHAnsi" w:hAnsiTheme="majorHAnsi"/>
        </w:rPr>
        <w:t>touffe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bambous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chine</w:t>
      </w:r>
      <w:r w:rsidRPr="00416B1F">
        <w:rPr>
          <w:rFonts w:asciiTheme="majorHAnsi" w:hAnsiTheme="majorHAnsi"/>
          <w:spacing w:val="-4"/>
        </w:rPr>
        <w:t xml:space="preserve"> </w:t>
      </w:r>
      <w:r w:rsidRPr="00416B1F">
        <w:rPr>
          <w:rFonts w:asciiTheme="majorHAnsi" w:hAnsiTheme="majorHAnsi"/>
        </w:rPr>
        <w:t>située</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6"/>
        </w:rPr>
        <w:t xml:space="preserve"> </w:t>
      </w:r>
      <w:r w:rsidRPr="00416B1F">
        <w:rPr>
          <w:rFonts w:asciiTheme="majorHAnsi" w:hAnsiTheme="majorHAnsi"/>
        </w:rPr>
        <w:t>l'emprise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spacing w:val="-2"/>
        </w:rPr>
        <w:t>route;</w:t>
      </w:r>
    </w:p>
    <w:p w14:paraId="6DFA837D" w14:textId="77777777" w:rsidR="000F6605" w:rsidRPr="00416B1F" w:rsidRDefault="000F6605" w:rsidP="000F6605">
      <w:pPr>
        <w:pStyle w:val="Paragraphedeliste"/>
        <w:numPr>
          <w:ilvl w:val="0"/>
          <w:numId w:val="45"/>
        </w:numPr>
        <w:tabs>
          <w:tab w:val="left" w:pos="861"/>
        </w:tabs>
        <w:ind w:left="861" w:hanging="15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dépôt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tous</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produits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dessouchage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touffes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bambous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spacing w:val="-2"/>
        </w:rPr>
        <w:t>chine;</w:t>
      </w:r>
    </w:p>
    <w:p w14:paraId="3E933C95" w14:textId="77777777" w:rsidR="000F6605" w:rsidRPr="00416B1F" w:rsidRDefault="000F6605" w:rsidP="000F6605">
      <w:pPr>
        <w:pStyle w:val="Paragraphedeliste"/>
        <w:numPr>
          <w:ilvl w:val="0"/>
          <w:numId w:val="45"/>
        </w:numPr>
        <w:tabs>
          <w:tab w:val="left" w:pos="861"/>
        </w:tabs>
        <w:spacing w:line="235" w:lineRule="exact"/>
        <w:ind w:left="861" w:hanging="152"/>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8"/>
        </w:rPr>
        <w:t xml:space="preserve"> </w:t>
      </w:r>
      <w:r w:rsidRPr="00416B1F">
        <w:rPr>
          <w:rFonts w:asciiTheme="majorHAnsi" w:hAnsiTheme="majorHAnsi"/>
        </w:rPr>
        <w:t>sujétions</w:t>
      </w:r>
      <w:r w:rsidRPr="00416B1F">
        <w:rPr>
          <w:rFonts w:asciiTheme="majorHAnsi" w:hAnsiTheme="majorHAnsi"/>
          <w:spacing w:val="-7"/>
        </w:rPr>
        <w:t xml:space="preserve"> </w:t>
      </w:r>
      <w:r w:rsidRPr="00416B1F">
        <w:rPr>
          <w:rFonts w:asciiTheme="majorHAnsi" w:hAnsiTheme="majorHAnsi"/>
        </w:rPr>
        <w:t>liées</w:t>
      </w:r>
      <w:r w:rsidRPr="00416B1F">
        <w:rPr>
          <w:rFonts w:asciiTheme="majorHAnsi" w:hAnsiTheme="majorHAnsi"/>
          <w:spacing w:val="-8"/>
        </w:rPr>
        <w:t xml:space="preserve"> </w:t>
      </w:r>
      <w:r w:rsidRPr="00416B1F">
        <w:rPr>
          <w:rFonts w:asciiTheme="majorHAnsi" w:hAnsiTheme="majorHAnsi"/>
        </w:rPr>
        <w:t>au</w:t>
      </w:r>
      <w:r w:rsidRPr="00416B1F">
        <w:rPr>
          <w:rFonts w:asciiTheme="majorHAnsi" w:hAnsiTheme="majorHAnsi"/>
          <w:spacing w:val="-7"/>
        </w:rPr>
        <w:t xml:space="preserve"> </w:t>
      </w:r>
      <w:r w:rsidRPr="00416B1F">
        <w:rPr>
          <w:rFonts w:asciiTheme="majorHAnsi" w:hAnsiTheme="majorHAnsi"/>
        </w:rPr>
        <w:t>respect</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prescriptions</w:t>
      </w:r>
      <w:r w:rsidRPr="00416B1F">
        <w:rPr>
          <w:rFonts w:asciiTheme="majorHAnsi" w:hAnsiTheme="majorHAnsi"/>
          <w:spacing w:val="-8"/>
        </w:rPr>
        <w:t xml:space="preserve"> </w:t>
      </w:r>
      <w:r w:rsidRPr="00416B1F">
        <w:rPr>
          <w:rFonts w:asciiTheme="majorHAnsi" w:hAnsiTheme="majorHAnsi"/>
          <w:spacing w:val="-2"/>
        </w:rPr>
        <w:t>environnementales.</w:t>
      </w:r>
    </w:p>
    <w:p w14:paraId="318808CE" w14:textId="77777777" w:rsidR="000F6605" w:rsidRPr="00416B1F" w:rsidRDefault="000F6605" w:rsidP="000F6605">
      <w:pPr>
        <w:pStyle w:val="Titre7"/>
        <w:tabs>
          <w:tab w:val="left" w:pos="2068"/>
        </w:tabs>
        <w:ind w:left="721"/>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4"/>
          <w:sz w:val="22"/>
          <w:szCs w:val="22"/>
        </w:rPr>
        <w:t xml:space="preserve"> </w:t>
      </w:r>
      <w:r w:rsidRPr="00416B1F">
        <w:rPr>
          <w:rFonts w:asciiTheme="majorHAnsi" w:hAnsiTheme="majorHAnsi"/>
          <w:w w:val="80"/>
          <w:sz w:val="22"/>
          <w:szCs w:val="22"/>
        </w:rPr>
        <w:t>18</w:t>
      </w:r>
      <w:r w:rsidRPr="00416B1F">
        <w:rPr>
          <w:rFonts w:asciiTheme="majorHAnsi" w:hAnsiTheme="majorHAnsi"/>
          <w:spacing w:val="12"/>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COUPE</w:t>
      </w:r>
      <w:r w:rsidRPr="00416B1F">
        <w:rPr>
          <w:rFonts w:asciiTheme="majorHAnsi" w:hAnsiTheme="majorHAnsi"/>
          <w:spacing w:val="-10"/>
          <w:sz w:val="22"/>
          <w:szCs w:val="22"/>
        </w:rPr>
        <w:t xml:space="preserve"> </w:t>
      </w:r>
      <w:r w:rsidRPr="00416B1F">
        <w:rPr>
          <w:rFonts w:asciiTheme="majorHAnsi" w:hAnsiTheme="majorHAnsi"/>
          <w:w w:val="85"/>
          <w:sz w:val="22"/>
          <w:szCs w:val="22"/>
        </w:rPr>
        <w:t>DES</w:t>
      </w:r>
      <w:r w:rsidRPr="00416B1F">
        <w:rPr>
          <w:rFonts w:asciiTheme="majorHAnsi" w:hAnsiTheme="majorHAnsi"/>
          <w:spacing w:val="-8"/>
          <w:sz w:val="22"/>
          <w:szCs w:val="22"/>
        </w:rPr>
        <w:t xml:space="preserve"> </w:t>
      </w:r>
      <w:r w:rsidRPr="00416B1F">
        <w:rPr>
          <w:rFonts w:asciiTheme="majorHAnsi" w:hAnsiTheme="majorHAnsi"/>
          <w:w w:val="85"/>
          <w:sz w:val="22"/>
          <w:szCs w:val="22"/>
        </w:rPr>
        <w:t>BAMBOUS</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CHINE</w:t>
      </w:r>
    </w:p>
    <w:p w14:paraId="4AC69729" w14:textId="77777777" w:rsidR="000F6605" w:rsidRPr="00416B1F" w:rsidRDefault="000F6605" w:rsidP="000F6605">
      <w:pPr>
        <w:pStyle w:val="Corpsdetexte"/>
        <w:spacing w:line="240" w:lineRule="exact"/>
        <w:ind w:left="1417"/>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coupe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bambous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Chine</w:t>
      </w:r>
      <w:r w:rsidRPr="00416B1F">
        <w:rPr>
          <w:rFonts w:asciiTheme="majorHAnsi" w:hAnsiTheme="majorHAnsi"/>
          <w:spacing w:val="-5"/>
          <w:sz w:val="22"/>
          <w:szCs w:val="22"/>
        </w:rPr>
        <w:t xml:space="preserve"> </w:t>
      </w:r>
      <w:r w:rsidRPr="00416B1F">
        <w:rPr>
          <w:rFonts w:asciiTheme="majorHAnsi" w:hAnsiTheme="majorHAnsi"/>
          <w:sz w:val="22"/>
          <w:szCs w:val="22"/>
        </w:rPr>
        <w:t>comprend</w:t>
      </w:r>
      <w:r w:rsidRPr="00416B1F">
        <w:rPr>
          <w:rFonts w:asciiTheme="majorHAnsi" w:hAnsiTheme="majorHAnsi"/>
          <w:spacing w:val="-4"/>
          <w:sz w:val="22"/>
          <w:szCs w:val="22"/>
        </w:rPr>
        <w:t xml:space="preserve"> </w:t>
      </w:r>
      <w:proofErr w:type="gramStart"/>
      <w:r w:rsidRPr="00416B1F">
        <w:rPr>
          <w:rFonts w:asciiTheme="majorHAnsi" w:hAnsiTheme="majorHAnsi"/>
          <w:spacing w:val="-2"/>
          <w:sz w:val="22"/>
          <w:szCs w:val="22"/>
        </w:rPr>
        <w:t>notamment:</w:t>
      </w:r>
      <w:proofErr w:type="gramEnd"/>
    </w:p>
    <w:p w14:paraId="3FA1CEF2" w14:textId="77777777" w:rsidR="000F6605" w:rsidRPr="00416B1F" w:rsidRDefault="000F6605" w:rsidP="000F6605">
      <w:pPr>
        <w:pStyle w:val="Paragraphedeliste"/>
        <w:numPr>
          <w:ilvl w:val="0"/>
          <w:numId w:val="45"/>
        </w:numPr>
        <w:tabs>
          <w:tab w:val="left" w:pos="868"/>
        </w:tabs>
        <w:ind w:right="572" w:firstLine="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rPr>
        <w:t xml:space="preserve"> coupe à une hauteur maximale de 1,00m au-dessus du sol, des bambous de Chine situés au-delà de l'emprise de la route, mais la surplombant de manière à réduire la visibilité et l'ensoleillement de la chaussée;</w:t>
      </w:r>
    </w:p>
    <w:p w14:paraId="3D8CE598" w14:textId="77777777" w:rsidR="000F6605" w:rsidRPr="00416B1F" w:rsidRDefault="000F6605" w:rsidP="000F6605">
      <w:pPr>
        <w:pStyle w:val="Paragraphedeliste"/>
        <w:numPr>
          <w:ilvl w:val="0"/>
          <w:numId w:val="45"/>
        </w:numPr>
        <w:tabs>
          <w:tab w:val="left" w:pos="861"/>
        </w:tabs>
        <w:spacing w:line="241" w:lineRule="exact"/>
        <w:ind w:left="861" w:hanging="15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mise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dépôt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produits</w:t>
      </w:r>
      <w:r w:rsidRPr="00416B1F">
        <w:rPr>
          <w:rFonts w:asciiTheme="majorHAnsi" w:hAnsiTheme="majorHAnsi"/>
          <w:spacing w:val="-5"/>
        </w:rPr>
        <w:t xml:space="preserve"> </w:t>
      </w:r>
      <w:r w:rsidRPr="00416B1F">
        <w:rPr>
          <w:rFonts w:asciiTheme="majorHAnsi" w:hAnsiTheme="majorHAnsi"/>
        </w:rPr>
        <w:t>issus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coupe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bambous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Chine;</w:t>
      </w:r>
    </w:p>
    <w:p w14:paraId="6150BD3A" w14:textId="77777777" w:rsidR="000F6605" w:rsidRPr="00416B1F" w:rsidRDefault="000F6605" w:rsidP="000F6605">
      <w:pPr>
        <w:pStyle w:val="Paragraphedeliste"/>
        <w:numPr>
          <w:ilvl w:val="0"/>
          <w:numId w:val="45"/>
        </w:numPr>
        <w:tabs>
          <w:tab w:val="left" w:pos="861"/>
        </w:tabs>
        <w:spacing w:line="235" w:lineRule="exact"/>
        <w:ind w:left="861" w:hanging="152"/>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7"/>
        </w:rPr>
        <w:t xml:space="preserve"> </w:t>
      </w:r>
      <w:r w:rsidRPr="00416B1F">
        <w:rPr>
          <w:rFonts w:asciiTheme="majorHAnsi" w:hAnsiTheme="majorHAnsi"/>
        </w:rPr>
        <w:t>sujétions</w:t>
      </w:r>
      <w:r w:rsidRPr="00416B1F">
        <w:rPr>
          <w:rFonts w:asciiTheme="majorHAnsi" w:hAnsiTheme="majorHAnsi"/>
          <w:spacing w:val="-7"/>
        </w:rPr>
        <w:t xml:space="preserve"> </w:t>
      </w:r>
      <w:r w:rsidRPr="00416B1F">
        <w:rPr>
          <w:rFonts w:asciiTheme="majorHAnsi" w:hAnsiTheme="majorHAnsi"/>
        </w:rPr>
        <w:t>liées</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protection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l’environnement;</w:t>
      </w:r>
    </w:p>
    <w:p w14:paraId="71783F12" w14:textId="77777777" w:rsidR="000F6605" w:rsidRPr="00416B1F" w:rsidRDefault="000F6605" w:rsidP="000F6605">
      <w:pPr>
        <w:pStyle w:val="Titre7"/>
        <w:tabs>
          <w:tab w:val="left" w:pos="2068"/>
        </w:tabs>
        <w:ind w:left="721"/>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4"/>
          <w:sz w:val="22"/>
          <w:szCs w:val="22"/>
        </w:rPr>
        <w:t xml:space="preserve"> </w:t>
      </w:r>
      <w:r w:rsidRPr="00416B1F">
        <w:rPr>
          <w:rFonts w:asciiTheme="majorHAnsi" w:hAnsiTheme="majorHAnsi"/>
          <w:w w:val="80"/>
          <w:sz w:val="22"/>
          <w:szCs w:val="22"/>
        </w:rPr>
        <w:t>19</w:t>
      </w:r>
      <w:r w:rsidRPr="00416B1F">
        <w:rPr>
          <w:rFonts w:asciiTheme="majorHAnsi" w:hAnsiTheme="majorHAnsi"/>
          <w:spacing w:val="12"/>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0"/>
          <w:sz w:val="22"/>
          <w:szCs w:val="22"/>
        </w:rPr>
        <w:t>DEFORESTAGE</w:t>
      </w:r>
    </w:p>
    <w:p w14:paraId="2D18900C" w14:textId="77777777" w:rsidR="000F6605" w:rsidRPr="00416B1F" w:rsidRDefault="000F6605" w:rsidP="000F6605">
      <w:pPr>
        <w:pStyle w:val="Corpsdetexte"/>
        <w:spacing w:line="239" w:lineRule="exact"/>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8"/>
          <w:sz w:val="22"/>
          <w:szCs w:val="22"/>
        </w:rPr>
        <w:t xml:space="preserve"> </w:t>
      </w:r>
      <w:r w:rsidRPr="00416B1F">
        <w:rPr>
          <w:rFonts w:asciiTheme="majorHAnsi" w:hAnsiTheme="majorHAnsi"/>
          <w:sz w:val="22"/>
          <w:szCs w:val="22"/>
        </w:rPr>
        <w:t>travaux</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proofErr w:type="spellStart"/>
      <w:r w:rsidRPr="00416B1F">
        <w:rPr>
          <w:rFonts w:asciiTheme="majorHAnsi" w:hAnsiTheme="majorHAnsi"/>
          <w:sz w:val="22"/>
          <w:szCs w:val="22"/>
        </w:rPr>
        <w:t>déforestage</w:t>
      </w:r>
      <w:proofErr w:type="spellEnd"/>
      <w:r w:rsidRPr="00416B1F">
        <w:rPr>
          <w:rFonts w:asciiTheme="majorHAnsi" w:hAnsiTheme="majorHAnsi"/>
          <w:spacing w:val="-5"/>
          <w:sz w:val="22"/>
          <w:szCs w:val="22"/>
        </w:rPr>
        <w:t xml:space="preserve"> </w:t>
      </w:r>
      <w:r w:rsidRPr="00416B1F">
        <w:rPr>
          <w:rFonts w:asciiTheme="majorHAnsi" w:hAnsiTheme="majorHAnsi"/>
          <w:sz w:val="22"/>
          <w:szCs w:val="22"/>
        </w:rPr>
        <w:t>seront</w:t>
      </w:r>
      <w:r w:rsidRPr="00416B1F">
        <w:rPr>
          <w:rFonts w:asciiTheme="majorHAnsi" w:hAnsiTheme="majorHAnsi"/>
          <w:spacing w:val="-7"/>
          <w:sz w:val="22"/>
          <w:szCs w:val="22"/>
        </w:rPr>
        <w:t xml:space="preserve"> </w:t>
      </w:r>
      <w:r w:rsidRPr="00416B1F">
        <w:rPr>
          <w:rFonts w:asciiTheme="majorHAnsi" w:hAnsiTheme="majorHAnsi"/>
          <w:sz w:val="22"/>
          <w:szCs w:val="22"/>
        </w:rPr>
        <w:t>réalisés</w:t>
      </w:r>
      <w:r w:rsidRPr="00416B1F">
        <w:rPr>
          <w:rFonts w:asciiTheme="majorHAnsi" w:hAnsiTheme="majorHAnsi"/>
          <w:spacing w:val="-8"/>
          <w:sz w:val="22"/>
          <w:szCs w:val="22"/>
        </w:rPr>
        <w:t xml:space="preserve"> </w:t>
      </w:r>
      <w:r w:rsidRPr="00416B1F">
        <w:rPr>
          <w:rFonts w:asciiTheme="majorHAnsi" w:hAnsiTheme="majorHAnsi"/>
          <w:sz w:val="22"/>
          <w:szCs w:val="22"/>
        </w:rPr>
        <w:t>mécaniquement</w:t>
      </w:r>
      <w:r w:rsidRPr="00416B1F">
        <w:rPr>
          <w:rFonts w:asciiTheme="majorHAnsi" w:hAnsiTheme="majorHAnsi"/>
          <w:spacing w:val="-7"/>
          <w:sz w:val="22"/>
          <w:szCs w:val="22"/>
        </w:rPr>
        <w:t xml:space="preserve"> </w:t>
      </w:r>
      <w:r w:rsidRPr="00416B1F">
        <w:rPr>
          <w:rFonts w:asciiTheme="majorHAnsi" w:hAnsiTheme="majorHAnsi"/>
          <w:sz w:val="22"/>
          <w:szCs w:val="22"/>
        </w:rPr>
        <w:t>sur</w:t>
      </w:r>
      <w:r w:rsidRPr="00416B1F">
        <w:rPr>
          <w:rFonts w:asciiTheme="majorHAnsi" w:hAnsiTheme="majorHAnsi"/>
          <w:spacing w:val="-7"/>
          <w:sz w:val="22"/>
          <w:szCs w:val="22"/>
        </w:rPr>
        <w:t xml:space="preserve"> </w:t>
      </w:r>
      <w:r w:rsidRPr="00416B1F">
        <w:rPr>
          <w:rFonts w:asciiTheme="majorHAnsi" w:hAnsiTheme="majorHAnsi"/>
          <w:sz w:val="22"/>
          <w:szCs w:val="22"/>
        </w:rPr>
        <w:t>une</w:t>
      </w:r>
      <w:r w:rsidRPr="00416B1F">
        <w:rPr>
          <w:rFonts w:asciiTheme="majorHAnsi" w:hAnsiTheme="majorHAnsi"/>
          <w:spacing w:val="-7"/>
          <w:sz w:val="22"/>
          <w:szCs w:val="22"/>
        </w:rPr>
        <w:t xml:space="preserve"> </w:t>
      </w:r>
      <w:r w:rsidRPr="00416B1F">
        <w:rPr>
          <w:rFonts w:asciiTheme="majorHAnsi" w:hAnsiTheme="majorHAnsi"/>
          <w:sz w:val="22"/>
          <w:szCs w:val="22"/>
        </w:rPr>
        <w:t>largeur</w:t>
      </w:r>
      <w:r w:rsidRPr="00416B1F">
        <w:rPr>
          <w:rFonts w:asciiTheme="majorHAnsi" w:hAnsiTheme="majorHAnsi"/>
          <w:spacing w:val="-8"/>
          <w:sz w:val="22"/>
          <w:szCs w:val="22"/>
        </w:rPr>
        <w:t xml:space="preserve"> </w:t>
      </w:r>
      <w:r w:rsidRPr="00416B1F">
        <w:rPr>
          <w:rFonts w:asciiTheme="majorHAnsi" w:hAnsiTheme="majorHAnsi"/>
          <w:sz w:val="22"/>
          <w:szCs w:val="22"/>
        </w:rPr>
        <w:t>indiquée</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8"/>
          <w:sz w:val="22"/>
          <w:szCs w:val="22"/>
        </w:rPr>
        <w:t xml:space="preserve"> </w:t>
      </w: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pacing w:val="-2"/>
          <w:sz w:val="22"/>
          <w:szCs w:val="22"/>
        </w:rPr>
        <w:t>d’œuvre.</w:t>
      </w:r>
    </w:p>
    <w:p w14:paraId="225AF59A"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 xml:space="preserve">La différence entre les définitions du </w:t>
      </w:r>
      <w:proofErr w:type="spellStart"/>
      <w:r w:rsidRPr="00416B1F">
        <w:rPr>
          <w:rFonts w:asciiTheme="majorHAnsi" w:hAnsiTheme="majorHAnsi"/>
          <w:sz w:val="22"/>
          <w:szCs w:val="22"/>
        </w:rPr>
        <w:t>déforestage</w:t>
      </w:r>
      <w:proofErr w:type="spellEnd"/>
      <w:r w:rsidRPr="00416B1F">
        <w:rPr>
          <w:rFonts w:asciiTheme="majorHAnsi" w:hAnsiTheme="majorHAnsi"/>
          <w:sz w:val="22"/>
          <w:szCs w:val="22"/>
        </w:rPr>
        <w:t xml:space="preserve"> et de l'abattage d'arbres isolés est donnée à l'article 17 suivant. Le </w:t>
      </w:r>
      <w:proofErr w:type="spellStart"/>
      <w:r w:rsidRPr="00416B1F">
        <w:rPr>
          <w:rFonts w:asciiTheme="majorHAnsi" w:hAnsiTheme="majorHAnsi"/>
          <w:sz w:val="22"/>
          <w:szCs w:val="22"/>
        </w:rPr>
        <w:t>déforestage</w:t>
      </w:r>
      <w:proofErr w:type="spellEnd"/>
      <w:r w:rsidRPr="00416B1F">
        <w:rPr>
          <w:rFonts w:asciiTheme="majorHAnsi" w:hAnsiTheme="majorHAnsi"/>
          <w:sz w:val="22"/>
          <w:szCs w:val="22"/>
        </w:rPr>
        <w:t xml:space="preserve"> comprend le défrichement, l'abattage des arbustes et arbres de diamètre supérieur à vingt (&gt;20</w:t>
      </w:r>
      <w:r w:rsidRPr="00416B1F">
        <w:rPr>
          <w:rFonts w:asciiTheme="majorHAnsi" w:hAnsiTheme="majorHAnsi"/>
          <w:spacing w:val="40"/>
          <w:sz w:val="22"/>
          <w:szCs w:val="22"/>
        </w:rPr>
        <w:t xml:space="preserve"> </w:t>
      </w:r>
      <w:r w:rsidRPr="00416B1F">
        <w:rPr>
          <w:rFonts w:asciiTheme="majorHAnsi" w:hAnsiTheme="majorHAnsi"/>
          <w:sz w:val="22"/>
          <w:szCs w:val="22"/>
        </w:rPr>
        <w:t>cm) centimètres et inférieur à cinquante (50) centimètres, l'enlèvement des racines et souches.</w:t>
      </w:r>
    </w:p>
    <w:p w14:paraId="168CD53D" w14:textId="77777777" w:rsidR="000F6605" w:rsidRPr="00416B1F" w:rsidRDefault="000F6605" w:rsidP="000F6605">
      <w:pPr>
        <w:pStyle w:val="Corpsdetexte"/>
        <w:ind w:right="582"/>
        <w:rPr>
          <w:rFonts w:asciiTheme="majorHAnsi" w:hAnsiTheme="majorHAnsi"/>
          <w:sz w:val="22"/>
          <w:szCs w:val="22"/>
        </w:rPr>
      </w:pPr>
      <w:r w:rsidRPr="00416B1F">
        <w:rPr>
          <w:rFonts w:asciiTheme="majorHAnsi" w:hAnsiTheme="majorHAnsi"/>
          <w:sz w:val="22"/>
          <w:szCs w:val="22"/>
        </w:rPr>
        <w:t>Les quantités de travaux à réaliser par section seront métrées contradictoirement et le plus précisément possible. L'abattage des arbres comprend le dessouchage, l'évacuation des troncs, branches et souches hors des limites de l'emprise, en des lieux agréés par le Maître d’œuvre. Il comprend également la mise en dépôt des bois récupéré</w:t>
      </w:r>
      <w:r w:rsidRPr="00416B1F">
        <w:rPr>
          <w:rFonts w:asciiTheme="majorHAnsi" w:hAnsiTheme="majorHAnsi"/>
          <w:spacing w:val="-45"/>
          <w:sz w:val="22"/>
          <w:szCs w:val="22"/>
        </w:rPr>
        <w:t xml:space="preserve"> </w:t>
      </w:r>
      <w:r w:rsidRPr="00416B1F">
        <w:rPr>
          <w:rFonts w:asciiTheme="majorHAnsi" w:hAnsiTheme="majorHAnsi"/>
          <w:sz w:val="22"/>
          <w:szCs w:val="22"/>
        </w:rPr>
        <w:t>s en tronçons de longueurs</w:t>
      </w:r>
      <w:r w:rsidRPr="00416B1F">
        <w:rPr>
          <w:rFonts w:asciiTheme="majorHAnsi" w:hAnsiTheme="majorHAnsi"/>
          <w:spacing w:val="20"/>
          <w:sz w:val="22"/>
          <w:szCs w:val="22"/>
        </w:rPr>
        <w:t xml:space="preserve"> </w:t>
      </w:r>
      <w:r w:rsidRPr="00416B1F">
        <w:rPr>
          <w:rFonts w:asciiTheme="majorHAnsi" w:hAnsiTheme="majorHAnsi"/>
          <w:sz w:val="22"/>
          <w:szCs w:val="22"/>
        </w:rPr>
        <w:t>définies par le Maître</w:t>
      </w:r>
      <w:r w:rsidRPr="00416B1F">
        <w:rPr>
          <w:rFonts w:asciiTheme="majorHAnsi" w:hAnsiTheme="majorHAnsi"/>
          <w:spacing w:val="19"/>
          <w:sz w:val="22"/>
          <w:szCs w:val="22"/>
        </w:rPr>
        <w:t xml:space="preserve"> </w:t>
      </w:r>
      <w:r w:rsidRPr="00416B1F">
        <w:rPr>
          <w:rFonts w:asciiTheme="majorHAnsi" w:hAnsiTheme="majorHAnsi"/>
          <w:sz w:val="22"/>
          <w:szCs w:val="22"/>
        </w:rPr>
        <w:t xml:space="preserve">d’œuvre. Les tronçons de bois issus des travaux de </w:t>
      </w:r>
      <w:proofErr w:type="spellStart"/>
      <w:r w:rsidRPr="00416B1F">
        <w:rPr>
          <w:rFonts w:asciiTheme="majorHAnsi" w:hAnsiTheme="majorHAnsi"/>
          <w:sz w:val="22"/>
          <w:szCs w:val="22"/>
        </w:rPr>
        <w:t>déforestage</w:t>
      </w:r>
      <w:proofErr w:type="spellEnd"/>
      <w:r w:rsidRPr="00416B1F">
        <w:rPr>
          <w:rFonts w:asciiTheme="majorHAnsi" w:hAnsiTheme="majorHAnsi"/>
          <w:spacing w:val="40"/>
          <w:sz w:val="22"/>
          <w:szCs w:val="22"/>
        </w:rPr>
        <w:t xml:space="preserve"> </w:t>
      </w:r>
      <w:r w:rsidRPr="00416B1F">
        <w:rPr>
          <w:rFonts w:asciiTheme="majorHAnsi" w:hAnsiTheme="majorHAnsi"/>
          <w:sz w:val="22"/>
          <w:szCs w:val="22"/>
        </w:rPr>
        <w:t>seront mis à disposition du représentant du Maître d’œuvre et en aucun cas ne pourront être récupérés ou vendus par le Cocontractant.</w:t>
      </w:r>
    </w:p>
    <w:p w14:paraId="33DD32CB" w14:textId="77777777" w:rsidR="000F6605" w:rsidRPr="00416B1F" w:rsidRDefault="000F6605" w:rsidP="000F6605">
      <w:pPr>
        <w:pStyle w:val="Titre7"/>
        <w:tabs>
          <w:tab w:val="left" w:pos="2068"/>
        </w:tabs>
        <w:spacing w:line="241" w:lineRule="exact"/>
        <w:ind w:left="709"/>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20</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0"/>
          <w:sz w:val="22"/>
          <w:szCs w:val="22"/>
        </w:rPr>
        <w:t>ABATTAGE</w:t>
      </w:r>
      <w:r w:rsidRPr="00416B1F">
        <w:rPr>
          <w:rFonts w:asciiTheme="majorHAnsi" w:hAnsiTheme="majorHAnsi"/>
          <w:spacing w:val="37"/>
          <w:sz w:val="22"/>
          <w:szCs w:val="22"/>
        </w:rPr>
        <w:t xml:space="preserve"> </w:t>
      </w:r>
      <w:r w:rsidRPr="00416B1F">
        <w:rPr>
          <w:rFonts w:asciiTheme="majorHAnsi" w:hAnsiTheme="majorHAnsi"/>
          <w:w w:val="80"/>
          <w:sz w:val="22"/>
          <w:szCs w:val="22"/>
        </w:rPr>
        <w:t>D’ARBRES</w:t>
      </w:r>
      <w:r w:rsidRPr="00416B1F">
        <w:rPr>
          <w:rFonts w:asciiTheme="majorHAnsi" w:hAnsiTheme="majorHAnsi"/>
          <w:spacing w:val="40"/>
          <w:sz w:val="22"/>
          <w:szCs w:val="22"/>
        </w:rPr>
        <w:t xml:space="preserve"> </w:t>
      </w:r>
      <w:r w:rsidRPr="00416B1F">
        <w:rPr>
          <w:rFonts w:asciiTheme="majorHAnsi" w:hAnsiTheme="majorHAnsi"/>
          <w:spacing w:val="-2"/>
          <w:w w:val="80"/>
          <w:sz w:val="22"/>
          <w:szCs w:val="22"/>
        </w:rPr>
        <w:t>ISOLES</w:t>
      </w:r>
    </w:p>
    <w:p w14:paraId="47F260F9"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 xml:space="preserve">L'abattage des arbres isolés s'applique aux arbres distants de plus de 50 mètres des autres arbres et un diamètre supérieur à 50 </w:t>
      </w:r>
      <w:proofErr w:type="gramStart"/>
      <w:r w:rsidRPr="00416B1F">
        <w:rPr>
          <w:rFonts w:asciiTheme="majorHAnsi" w:hAnsiTheme="majorHAnsi"/>
          <w:sz w:val="22"/>
          <w:szCs w:val="22"/>
        </w:rPr>
        <w:t>cm;</w:t>
      </w:r>
      <w:proofErr w:type="gramEnd"/>
      <w:r w:rsidRPr="00416B1F">
        <w:rPr>
          <w:rFonts w:asciiTheme="majorHAnsi" w:hAnsiTheme="majorHAnsi"/>
          <w:sz w:val="22"/>
          <w:szCs w:val="22"/>
        </w:rPr>
        <w:t xml:space="preserve"> ce prix comprend la coupe, le dessouchage, le découpage des troncs en</w:t>
      </w:r>
      <w:r w:rsidRPr="00416B1F">
        <w:rPr>
          <w:rFonts w:asciiTheme="majorHAnsi" w:hAnsiTheme="majorHAnsi"/>
          <w:spacing w:val="-1"/>
          <w:sz w:val="22"/>
          <w:szCs w:val="22"/>
        </w:rPr>
        <w:t xml:space="preserve"> </w:t>
      </w:r>
      <w:r w:rsidRPr="00416B1F">
        <w:rPr>
          <w:rFonts w:asciiTheme="majorHAnsi" w:hAnsiTheme="majorHAnsi"/>
          <w:sz w:val="22"/>
          <w:szCs w:val="22"/>
        </w:rPr>
        <w:t>tronçons de longueurs définies par le Maître d’œuvre , l'évacuation des branches et souches hors des limites de l'emprise, en des lieux agréés par le Maître d’œuvre .</w:t>
      </w:r>
    </w:p>
    <w:p w14:paraId="387F1862"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Il comprend également le transport et la mise en dépôt des bois récupérés. Les tronçons de bois issus des travaux d'abattage</w:t>
      </w:r>
      <w:r w:rsidRPr="00416B1F">
        <w:rPr>
          <w:rFonts w:asciiTheme="majorHAnsi" w:hAnsiTheme="majorHAnsi"/>
          <w:spacing w:val="-4"/>
          <w:sz w:val="22"/>
          <w:szCs w:val="22"/>
        </w:rPr>
        <w:t xml:space="preserve"> </w:t>
      </w:r>
      <w:r w:rsidRPr="00416B1F">
        <w:rPr>
          <w:rFonts w:asciiTheme="majorHAnsi" w:hAnsiTheme="majorHAnsi"/>
          <w:sz w:val="22"/>
          <w:szCs w:val="22"/>
        </w:rPr>
        <w:t>d'arbres</w:t>
      </w:r>
      <w:r w:rsidRPr="00416B1F">
        <w:rPr>
          <w:rFonts w:asciiTheme="majorHAnsi" w:hAnsiTheme="majorHAnsi"/>
          <w:spacing w:val="-3"/>
          <w:sz w:val="22"/>
          <w:szCs w:val="22"/>
        </w:rPr>
        <w:t xml:space="preserve"> </w:t>
      </w:r>
      <w:r w:rsidRPr="00416B1F">
        <w:rPr>
          <w:rFonts w:asciiTheme="majorHAnsi" w:hAnsiTheme="majorHAnsi"/>
          <w:sz w:val="22"/>
          <w:szCs w:val="22"/>
        </w:rPr>
        <w:t>seront</w:t>
      </w:r>
      <w:r w:rsidRPr="00416B1F">
        <w:rPr>
          <w:rFonts w:asciiTheme="majorHAnsi" w:hAnsiTheme="majorHAnsi"/>
          <w:spacing w:val="-4"/>
          <w:sz w:val="22"/>
          <w:szCs w:val="22"/>
        </w:rPr>
        <w:t xml:space="preserve"> </w:t>
      </w:r>
      <w:r w:rsidRPr="00416B1F">
        <w:rPr>
          <w:rFonts w:asciiTheme="majorHAnsi" w:hAnsiTheme="majorHAnsi"/>
          <w:sz w:val="22"/>
          <w:szCs w:val="22"/>
        </w:rPr>
        <w:t>mis</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disposition</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représentant</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Maître</w:t>
      </w:r>
      <w:r w:rsidRPr="00416B1F">
        <w:rPr>
          <w:rFonts w:asciiTheme="majorHAnsi" w:hAnsiTheme="majorHAnsi"/>
          <w:spacing w:val="-2"/>
          <w:sz w:val="22"/>
          <w:szCs w:val="22"/>
        </w:rPr>
        <w:t xml:space="preserve"> </w:t>
      </w:r>
      <w:r w:rsidRPr="00416B1F">
        <w:rPr>
          <w:rFonts w:asciiTheme="majorHAnsi" w:hAnsiTheme="majorHAnsi"/>
          <w:sz w:val="22"/>
          <w:szCs w:val="22"/>
        </w:rPr>
        <w:t>d’œuvre et</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aucun</w:t>
      </w:r>
      <w:r w:rsidRPr="00416B1F">
        <w:rPr>
          <w:rFonts w:asciiTheme="majorHAnsi" w:hAnsiTheme="majorHAnsi"/>
          <w:spacing w:val="-3"/>
          <w:sz w:val="22"/>
          <w:szCs w:val="22"/>
        </w:rPr>
        <w:t xml:space="preserve"> </w:t>
      </w:r>
      <w:r w:rsidRPr="00416B1F">
        <w:rPr>
          <w:rFonts w:asciiTheme="majorHAnsi" w:hAnsiTheme="majorHAnsi"/>
          <w:sz w:val="22"/>
          <w:szCs w:val="22"/>
        </w:rPr>
        <w:t>cas</w:t>
      </w:r>
      <w:r w:rsidRPr="00416B1F">
        <w:rPr>
          <w:rFonts w:asciiTheme="majorHAnsi" w:hAnsiTheme="majorHAnsi"/>
          <w:spacing w:val="-3"/>
          <w:sz w:val="22"/>
          <w:szCs w:val="22"/>
        </w:rPr>
        <w:t xml:space="preserve"> </w:t>
      </w:r>
      <w:r w:rsidRPr="00416B1F">
        <w:rPr>
          <w:rFonts w:asciiTheme="majorHAnsi" w:hAnsiTheme="majorHAnsi"/>
          <w:sz w:val="22"/>
          <w:szCs w:val="22"/>
        </w:rPr>
        <w:t>ne</w:t>
      </w:r>
      <w:r w:rsidRPr="00416B1F">
        <w:rPr>
          <w:rFonts w:asciiTheme="majorHAnsi" w:hAnsiTheme="majorHAnsi"/>
          <w:spacing w:val="-2"/>
          <w:sz w:val="22"/>
          <w:szCs w:val="22"/>
        </w:rPr>
        <w:t xml:space="preserve"> </w:t>
      </w:r>
      <w:r w:rsidRPr="00416B1F">
        <w:rPr>
          <w:rFonts w:asciiTheme="majorHAnsi" w:hAnsiTheme="majorHAnsi"/>
          <w:sz w:val="22"/>
          <w:szCs w:val="22"/>
        </w:rPr>
        <w:t>pourront</w:t>
      </w:r>
      <w:r w:rsidRPr="00416B1F">
        <w:rPr>
          <w:rFonts w:asciiTheme="majorHAnsi" w:hAnsiTheme="majorHAnsi"/>
          <w:spacing w:val="-2"/>
          <w:sz w:val="22"/>
          <w:szCs w:val="22"/>
        </w:rPr>
        <w:t xml:space="preserve"> </w:t>
      </w:r>
      <w:r w:rsidRPr="00416B1F">
        <w:rPr>
          <w:rFonts w:asciiTheme="majorHAnsi" w:hAnsiTheme="majorHAnsi"/>
          <w:sz w:val="22"/>
          <w:szCs w:val="22"/>
        </w:rPr>
        <w:t>être récupérés ou vendus par le Cocontractant ou le Maître d’œuvre.</w:t>
      </w:r>
    </w:p>
    <w:p w14:paraId="7ED73EF7"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diamètre</w:t>
      </w:r>
      <w:r w:rsidRPr="00416B1F">
        <w:rPr>
          <w:rFonts w:asciiTheme="majorHAnsi" w:hAnsiTheme="majorHAnsi"/>
          <w:spacing w:val="-5"/>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mesuré</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un</w:t>
      </w:r>
      <w:r w:rsidRPr="00416B1F">
        <w:rPr>
          <w:rFonts w:asciiTheme="majorHAnsi" w:hAnsiTheme="majorHAnsi"/>
          <w:spacing w:val="-6"/>
          <w:sz w:val="22"/>
          <w:szCs w:val="22"/>
        </w:rPr>
        <w:t xml:space="preserve"> </w:t>
      </w:r>
      <w:r w:rsidRPr="00416B1F">
        <w:rPr>
          <w:rFonts w:asciiTheme="majorHAnsi" w:hAnsiTheme="majorHAnsi"/>
          <w:sz w:val="22"/>
          <w:szCs w:val="22"/>
        </w:rPr>
        <w:t>mètre</w:t>
      </w:r>
      <w:r w:rsidRPr="00416B1F">
        <w:rPr>
          <w:rFonts w:asciiTheme="majorHAnsi" w:hAnsiTheme="majorHAnsi"/>
          <w:spacing w:val="-5"/>
          <w:sz w:val="22"/>
          <w:szCs w:val="22"/>
        </w:rPr>
        <w:t xml:space="preserve"> </w:t>
      </w:r>
      <w:r w:rsidRPr="00416B1F">
        <w:rPr>
          <w:rFonts w:asciiTheme="majorHAnsi" w:hAnsiTheme="majorHAnsi"/>
          <w:sz w:val="22"/>
          <w:szCs w:val="22"/>
        </w:rPr>
        <w:t>cinquante</w:t>
      </w:r>
      <w:r w:rsidRPr="00416B1F">
        <w:rPr>
          <w:rFonts w:asciiTheme="majorHAnsi" w:hAnsiTheme="majorHAnsi"/>
          <w:spacing w:val="-5"/>
          <w:sz w:val="22"/>
          <w:szCs w:val="22"/>
        </w:rPr>
        <w:t xml:space="preserve"> </w:t>
      </w:r>
      <w:r w:rsidRPr="00416B1F">
        <w:rPr>
          <w:rFonts w:asciiTheme="majorHAnsi" w:hAnsiTheme="majorHAnsi"/>
          <w:sz w:val="22"/>
          <w:szCs w:val="22"/>
        </w:rPr>
        <w:t>(150</w:t>
      </w:r>
      <w:r w:rsidRPr="00416B1F">
        <w:rPr>
          <w:rFonts w:asciiTheme="majorHAnsi" w:hAnsiTheme="majorHAnsi"/>
          <w:spacing w:val="-6"/>
          <w:sz w:val="22"/>
          <w:szCs w:val="22"/>
        </w:rPr>
        <w:t xml:space="preserve"> </w:t>
      </w:r>
      <w:r w:rsidRPr="00416B1F">
        <w:rPr>
          <w:rFonts w:asciiTheme="majorHAnsi" w:hAnsiTheme="majorHAnsi"/>
          <w:sz w:val="22"/>
          <w:szCs w:val="22"/>
        </w:rPr>
        <w:t>cm)</w:t>
      </w:r>
      <w:r w:rsidRPr="00416B1F">
        <w:rPr>
          <w:rFonts w:asciiTheme="majorHAnsi" w:hAnsiTheme="majorHAnsi"/>
          <w:spacing w:val="-5"/>
          <w:sz w:val="22"/>
          <w:szCs w:val="22"/>
        </w:rPr>
        <w:t xml:space="preserve"> </w:t>
      </w:r>
      <w:r w:rsidRPr="00416B1F">
        <w:rPr>
          <w:rFonts w:asciiTheme="majorHAnsi" w:hAnsiTheme="majorHAnsi"/>
          <w:sz w:val="22"/>
          <w:szCs w:val="22"/>
        </w:rPr>
        <w:t>au-dessus</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4"/>
          <w:sz w:val="22"/>
          <w:szCs w:val="22"/>
        </w:rPr>
        <w:t xml:space="preserve"> </w:t>
      </w:r>
      <w:r w:rsidRPr="00416B1F">
        <w:rPr>
          <w:rFonts w:asciiTheme="majorHAnsi" w:hAnsiTheme="majorHAnsi"/>
          <w:sz w:val="22"/>
          <w:szCs w:val="22"/>
        </w:rPr>
        <w:t>niveau</w:t>
      </w:r>
      <w:r w:rsidRPr="00416B1F">
        <w:rPr>
          <w:rFonts w:asciiTheme="majorHAnsi" w:hAnsiTheme="majorHAnsi"/>
          <w:spacing w:val="-6"/>
          <w:sz w:val="22"/>
          <w:szCs w:val="22"/>
        </w:rPr>
        <w:t xml:space="preserve"> </w:t>
      </w:r>
      <w:r w:rsidRPr="00416B1F">
        <w:rPr>
          <w:rFonts w:asciiTheme="majorHAnsi" w:hAnsiTheme="majorHAnsi"/>
          <w:sz w:val="22"/>
          <w:szCs w:val="22"/>
        </w:rPr>
        <w:t>moyen</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4"/>
          <w:sz w:val="22"/>
          <w:szCs w:val="22"/>
        </w:rPr>
        <w:t xml:space="preserve"> sol.</w:t>
      </w:r>
    </w:p>
    <w:p w14:paraId="229781FE" w14:textId="77777777" w:rsidR="000F6605" w:rsidRPr="00416B1F" w:rsidRDefault="000F6605" w:rsidP="000F6605">
      <w:pPr>
        <w:pStyle w:val="Titre7"/>
        <w:tabs>
          <w:tab w:val="left" w:pos="2068"/>
        </w:tabs>
        <w:spacing w:before="226" w:line="254" w:lineRule="exact"/>
        <w:ind w:left="709"/>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4"/>
          <w:sz w:val="22"/>
          <w:szCs w:val="22"/>
        </w:rPr>
        <w:t xml:space="preserve"> </w:t>
      </w:r>
      <w:r w:rsidRPr="00416B1F">
        <w:rPr>
          <w:rFonts w:asciiTheme="majorHAnsi" w:hAnsiTheme="majorHAnsi"/>
          <w:w w:val="80"/>
          <w:sz w:val="22"/>
          <w:szCs w:val="22"/>
        </w:rPr>
        <w:t>21</w:t>
      </w:r>
      <w:r w:rsidRPr="00416B1F">
        <w:rPr>
          <w:rFonts w:asciiTheme="majorHAnsi" w:hAnsiTheme="majorHAnsi"/>
          <w:spacing w:val="12"/>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0"/>
          <w:sz w:val="22"/>
          <w:szCs w:val="22"/>
        </w:rPr>
        <w:t>TERRASSEMENTS</w:t>
      </w:r>
    </w:p>
    <w:p w14:paraId="2962B548" w14:textId="77777777" w:rsidR="000F6605" w:rsidRPr="00416B1F" w:rsidRDefault="000F6605" w:rsidP="000F6605">
      <w:pPr>
        <w:numPr>
          <w:ilvl w:val="1"/>
          <w:numId w:val="44"/>
        </w:numPr>
        <w:tabs>
          <w:tab w:val="left" w:pos="1161"/>
        </w:tabs>
        <w:spacing w:line="240" w:lineRule="exact"/>
        <w:ind w:left="1161" w:hanging="452"/>
        <w:rPr>
          <w:rFonts w:asciiTheme="majorHAnsi" w:hAnsiTheme="majorHAnsi"/>
          <w:b/>
        </w:rPr>
      </w:pPr>
      <w:r w:rsidRPr="00416B1F">
        <w:rPr>
          <w:rFonts w:asciiTheme="majorHAnsi" w:hAnsiTheme="majorHAnsi"/>
          <w:b/>
          <w:spacing w:val="-2"/>
        </w:rPr>
        <w:t>Généralités</w:t>
      </w:r>
    </w:p>
    <w:p w14:paraId="4AD153FC"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 xml:space="preserve">L'objectif des travaux de terrassement est d'obtenir une largeur roulable de 6 à 8 mètres en fonction de la catégorie de la route, des fossés triangulaires de 1,50 mètre de largeur sur une profondeur de 0,6 mètre </w:t>
      </w:r>
      <w:r w:rsidRPr="00416B1F">
        <w:rPr>
          <w:rFonts w:asciiTheme="majorHAnsi" w:hAnsiTheme="majorHAnsi"/>
          <w:sz w:val="22"/>
          <w:szCs w:val="22"/>
        </w:rPr>
        <w:lastRenderedPageBreak/>
        <w:t>conformément aux profils en travers type. Toutefois, la plate-forme existante ne sera pas élargie si cela nécessite des terrassements importants, incompatibles avec la notion d'entretien.</w:t>
      </w:r>
    </w:p>
    <w:p w14:paraId="5B8FD9AA"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Autant</w:t>
      </w:r>
      <w:r w:rsidRPr="00416B1F">
        <w:rPr>
          <w:rFonts w:asciiTheme="majorHAnsi" w:hAnsiTheme="majorHAnsi"/>
          <w:spacing w:val="-8"/>
          <w:sz w:val="22"/>
          <w:szCs w:val="22"/>
        </w:rPr>
        <w:t xml:space="preserve"> </w:t>
      </w:r>
      <w:r w:rsidRPr="00416B1F">
        <w:rPr>
          <w:rFonts w:asciiTheme="majorHAnsi" w:hAnsiTheme="majorHAnsi"/>
          <w:sz w:val="22"/>
          <w:szCs w:val="22"/>
        </w:rPr>
        <w:t>que</w:t>
      </w:r>
      <w:r w:rsidRPr="00416B1F">
        <w:rPr>
          <w:rFonts w:asciiTheme="majorHAnsi" w:hAnsiTheme="majorHAnsi"/>
          <w:spacing w:val="-9"/>
          <w:sz w:val="22"/>
          <w:szCs w:val="22"/>
        </w:rPr>
        <w:t xml:space="preserve"> </w:t>
      </w:r>
      <w:r w:rsidRPr="00416B1F">
        <w:rPr>
          <w:rFonts w:asciiTheme="majorHAnsi" w:hAnsiTheme="majorHAnsi"/>
          <w:sz w:val="22"/>
          <w:szCs w:val="22"/>
        </w:rPr>
        <w:t>possible,</w:t>
      </w:r>
      <w:r w:rsidRPr="00416B1F">
        <w:rPr>
          <w:rFonts w:asciiTheme="majorHAnsi" w:hAnsiTheme="majorHAnsi"/>
          <w:spacing w:val="-9"/>
          <w:sz w:val="22"/>
          <w:szCs w:val="22"/>
        </w:rPr>
        <w:t xml:space="preserve"> </w:t>
      </w: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terrassements</w:t>
      </w:r>
      <w:r w:rsidRPr="00416B1F">
        <w:rPr>
          <w:rFonts w:asciiTheme="majorHAnsi" w:hAnsiTheme="majorHAnsi"/>
          <w:spacing w:val="-9"/>
          <w:sz w:val="22"/>
          <w:szCs w:val="22"/>
        </w:rPr>
        <w:t xml:space="preserve"> </w:t>
      </w:r>
      <w:r w:rsidRPr="00416B1F">
        <w:rPr>
          <w:rFonts w:asciiTheme="majorHAnsi" w:hAnsiTheme="majorHAnsi"/>
          <w:sz w:val="22"/>
          <w:szCs w:val="22"/>
        </w:rPr>
        <w:t>seront</w:t>
      </w:r>
      <w:r w:rsidRPr="00416B1F">
        <w:rPr>
          <w:rFonts w:asciiTheme="majorHAnsi" w:hAnsiTheme="majorHAnsi"/>
          <w:spacing w:val="-8"/>
          <w:sz w:val="22"/>
          <w:szCs w:val="22"/>
        </w:rPr>
        <w:t xml:space="preserve"> </w:t>
      </w:r>
      <w:r w:rsidRPr="00416B1F">
        <w:rPr>
          <w:rFonts w:asciiTheme="majorHAnsi" w:hAnsiTheme="majorHAnsi"/>
          <w:spacing w:val="-2"/>
          <w:sz w:val="22"/>
          <w:szCs w:val="22"/>
        </w:rPr>
        <w:t>minimisés.</w:t>
      </w:r>
    </w:p>
    <w:p w14:paraId="389E36E9"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Une attention spéciale devra être apportée aux dévers qui ne devront pas être inférieurs à 3 % de part et d'autre de l'axe en section droite et qui pourra atteindre 6 % dans les courbes.</w:t>
      </w:r>
    </w:p>
    <w:p w14:paraId="28AD4E8E"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1BAB631F" w14:textId="77777777" w:rsidR="000F6605" w:rsidRPr="00416B1F" w:rsidRDefault="000F6605" w:rsidP="000F6605">
      <w:pPr>
        <w:numPr>
          <w:ilvl w:val="1"/>
          <w:numId w:val="44"/>
        </w:numPr>
        <w:tabs>
          <w:tab w:val="left" w:pos="1161"/>
        </w:tabs>
        <w:spacing w:before="69" w:line="241" w:lineRule="exact"/>
        <w:ind w:left="1161" w:hanging="452"/>
        <w:rPr>
          <w:rFonts w:asciiTheme="majorHAnsi" w:hAnsiTheme="majorHAnsi"/>
          <w:b/>
        </w:rPr>
      </w:pPr>
      <w:r w:rsidRPr="00416B1F">
        <w:rPr>
          <w:rFonts w:asciiTheme="majorHAnsi" w:hAnsiTheme="majorHAnsi"/>
          <w:b/>
        </w:rPr>
        <w:lastRenderedPageBreak/>
        <w:t>Exploitation</w:t>
      </w:r>
      <w:r w:rsidRPr="00416B1F">
        <w:rPr>
          <w:rFonts w:asciiTheme="majorHAnsi" w:hAnsiTheme="majorHAnsi"/>
          <w:b/>
          <w:spacing w:val="-11"/>
        </w:rPr>
        <w:t xml:space="preserve"> </w:t>
      </w:r>
      <w:r w:rsidRPr="00416B1F">
        <w:rPr>
          <w:rFonts w:asciiTheme="majorHAnsi" w:hAnsiTheme="majorHAnsi"/>
          <w:b/>
        </w:rPr>
        <w:t>des</w:t>
      </w:r>
      <w:r w:rsidRPr="00416B1F">
        <w:rPr>
          <w:rFonts w:asciiTheme="majorHAnsi" w:hAnsiTheme="majorHAnsi"/>
          <w:b/>
          <w:spacing w:val="-10"/>
        </w:rPr>
        <w:t xml:space="preserve"> </w:t>
      </w:r>
      <w:r w:rsidRPr="00416B1F">
        <w:rPr>
          <w:rFonts w:asciiTheme="majorHAnsi" w:hAnsiTheme="majorHAnsi"/>
          <w:b/>
          <w:spacing w:val="-2"/>
        </w:rPr>
        <w:t>emprunts</w:t>
      </w:r>
    </w:p>
    <w:p w14:paraId="19066552"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Cocontractant</w:t>
      </w:r>
      <w:r w:rsidRPr="00416B1F">
        <w:rPr>
          <w:rFonts w:asciiTheme="majorHAnsi" w:hAnsiTheme="majorHAnsi"/>
          <w:spacing w:val="-7"/>
          <w:sz w:val="22"/>
          <w:szCs w:val="22"/>
        </w:rPr>
        <w:t xml:space="preserve"> </w:t>
      </w:r>
      <w:r w:rsidRPr="00416B1F">
        <w:rPr>
          <w:rFonts w:asciiTheme="majorHAnsi" w:hAnsiTheme="majorHAnsi"/>
          <w:sz w:val="22"/>
          <w:szCs w:val="22"/>
        </w:rPr>
        <w:t>prendra</w:t>
      </w:r>
      <w:r w:rsidRPr="00416B1F">
        <w:rPr>
          <w:rFonts w:asciiTheme="majorHAnsi" w:hAnsiTheme="majorHAnsi"/>
          <w:spacing w:val="-7"/>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charge</w:t>
      </w:r>
      <w:r w:rsidRPr="00416B1F">
        <w:rPr>
          <w:rFonts w:asciiTheme="majorHAnsi" w:hAnsiTheme="majorHAnsi"/>
          <w:spacing w:val="-5"/>
          <w:sz w:val="22"/>
          <w:szCs w:val="22"/>
        </w:rPr>
        <w:t xml:space="preserve"> </w:t>
      </w:r>
      <w:r w:rsidRPr="00416B1F">
        <w:rPr>
          <w:rFonts w:asciiTheme="majorHAnsi" w:hAnsiTheme="majorHAnsi"/>
          <w:spacing w:val="-10"/>
          <w:sz w:val="22"/>
          <w:szCs w:val="22"/>
        </w:rPr>
        <w:t>:</w:t>
      </w:r>
    </w:p>
    <w:p w14:paraId="2569B217" w14:textId="77777777" w:rsidR="000F6605" w:rsidRPr="00416B1F" w:rsidRDefault="000F6605" w:rsidP="000F6605">
      <w:pPr>
        <w:pStyle w:val="Paragraphedeliste"/>
        <w:numPr>
          <w:ilvl w:val="2"/>
          <w:numId w:val="44"/>
        </w:numPr>
        <w:tabs>
          <w:tab w:val="left" w:pos="1162"/>
          <w:tab w:val="left" w:pos="1429"/>
        </w:tabs>
        <w:spacing w:before="2" w:line="237" w:lineRule="auto"/>
        <w:ind w:right="583" w:hanging="360"/>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acquisitions ou occupations temporaires des terrains nécessaires à l’exploitation de tous les emprunts de </w:t>
      </w:r>
      <w:r w:rsidRPr="00416B1F">
        <w:rPr>
          <w:rFonts w:asciiTheme="majorHAnsi" w:hAnsiTheme="majorHAnsi"/>
          <w:spacing w:val="-2"/>
        </w:rPr>
        <w:t>matériaux,</w:t>
      </w:r>
    </w:p>
    <w:p w14:paraId="62E1D1C7" w14:textId="77777777" w:rsidR="000F6605" w:rsidRPr="00416B1F" w:rsidRDefault="000F6605" w:rsidP="000F6605">
      <w:pPr>
        <w:pStyle w:val="Paragraphedeliste"/>
        <w:numPr>
          <w:ilvl w:val="2"/>
          <w:numId w:val="44"/>
        </w:numPr>
        <w:tabs>
          <w:tab w:val="left" w:pos="1162"/>
          <w:tab w:val="left" w:pos="1429"/>
        </w:tabs>
        <w:spacing w:before="1"/>
        <w:ind w:right="582" w:hanging="360"/>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indemnisations aux propriétaires pour les dommages éventuels occasionnés par les travaux (déboisement, destruction des récoltes, impossibilité de cultiver pendant l’occupation temporaire du site, etc.),</w:t>
      </w:r>
    </w:p>
    <w:p w14:paraId="0C39ACB1" w14:textId="77777777" w:rsidR="000F6605" w:rsidRPr="00416B1F" w:rsidRDefault="000F6605" w:rsidP="000F6605">
      <w:pPr>
        <w:pStyle w:val="Paragraphedeliste"/>
        <w:numPr>
          <w:ilvl w:val="2"/>
          <w:numId w:val="44"/>
        </w:numPr>
        <w:tabs>
          <w:tab w:val="left" w:pos="1162"/>
        </w:tabs>
        <w:spacing w:line="240" w:lineRule="exact"/>
        <w:ind w:left="1162" w:hanging="9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découverte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emprunts</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remise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état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2"/>
        </w:rPr>
        <w:t>lieux.</w:t>
      </w:r>
    </w:p>
    <w:p w14:paraId="1BA2BD46"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La recherche des emprunts de matériaux est effectuée par le Cocontractant sur la base des prescriptions définies par le présent CCTP.</w:t>
      </w:r>
    </w:p>
    <w:p w14:paraId="4D43D808"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 xml:space="preserve">Dans les trente (30) jours, au plus tard, suivant la notification de l’ordre de service de commencer les travaux, le Cocontractant est tenu de soumettre à l’approbation du Maître </w:t>
      </w:r>
      <w:proofErr w:type="gramStart"/>
      <w:r w:rsidRPr="00416B1F">
        <w:rPr>
          <w:rFonts w:asciiTheme="majorHAnsi" w:hAnsiTheme="majorHAnsi"/>
          <w:sz w:val="22"/>
          <w:szCs w:val="22"/>
        </w:rPr>
        <w:t>d’œuvre ,</w:t>
      </w:r>
      <w:proofErr w:type="gramEnd"/>
      <w:r w:rsidRPr="00416B1F">
        <w:rPr>
          <w:rFonts w:asciiTheme="majorHAnsi" w:hAnsiTheme="majorHAnsi"/>
          <w:sz w:val="22"/>
          <w:szCs w:val="22"/>
        </w:rPr>
        <w:t xml:space="preserve"> la liste des emprunts qu’il compte utiliser pour l’exécution des travaux faisant l’objet du marché. A cette fin, il présente un dossier complet par emprunt, qui comporte :</w:t>
      </w:r>
    </w:p>
    <w:p w14:paraId="3EC38E30" w14:textId="77777777" w:rsidR="000F6605" w:rsidRPr="00416B1F" w:rsidRDefault="000F6605" w:rsidP="000F6605">
      <w:pPr>
        <w:pStyle w:val="Paragraphedeliste"/>
        <w:numPr>
          <w:ilvl w:val="0"/>
          <w:numId w:val="43"/>
        </w:numPr>
        <w:tabs>
          <w:tab w:val="left" w:pos="992"/>
        </w:tabs>
        <w:spacing w:line="241" w:lineRule="exact"/>
        <w:ind w:hanging="283"/>
        <w:jc w:val="both"/>
        <w:rPr>
          <w:rFonts w:asciiTheme="majorHAnsi" w:hAnsiTheme="majorHAnsi"/>
        </w:rPr>
      </w:pPr>
      <w:proofErr w:type="gramStart"/>
      <w:r w:rsidRPr="00416B1F">
        <w:rPr>
          <w:rFonts w:asciiTheme="majorHAnsi" w:hAnsiTheme="majorHAnsi"/>
        </w:rPr>
        <w:t>un</w:t>
      </w:r>
      <w:proofErr w:type="gramEnd"/>
      <w:r w:rsidRPr="00416B1F">
        <w:rPr>
          <w:rFonts w:asciiTheme="majorHAnsi" w:hAnsiTheme="majorHAnsi"/>
          <w:spacing w:val="-4"/>
        </w:rPr>
        <w:t xml:space="preserve"> </w:t>
      </w:r>
      <w:r w:rsidRPr="00416B1F">
        <w:rPr>
          <w:rFonts w:asciiTheme="majorHAnsi" w:hAnsiTheme="majorHAnsi"/>
        </w:rPr>
        <w:t>plan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2"/>
        </w:rPr>
        <w:t xml:space="preserve"> situation,</w:t>
      </w:r>
    </w:p>
    <w:p w14:paraId="6F3294C3" w14:textId="77777777" w:rsidR="000F6605" w:rsidRPr="00416B1F" w:rsidRDefault="000F6605" w:rsidP="000F6605">
      <w:pPr>
        <w:pStyle w:val="Paragraphedeliste"/>
        <w:numPr>
          <w:ilvl w:val="0"/>
          <w:numId w:val="43"/>
        </w:numPr>
        <w:tabs>
          <w:tab w:val="left" w:pos="992"/>
        </w:tabs>
        <w:spacing w:line="241" w:lineRule="exact"/>
        <w:ind w:hanging="283"/>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6"/>
        </w:rPr>
        <w:t xml:space="preserve"> </w:t>
      </w:r>
      <w:r w:rsidRPr="00416B1F">
        <w:rPr>
          <w:rFonts w:asciiTheme="majorHAnsi" w:hAnsiTheme="majorHAnsi"/>
        </w:rPr>
        <w:t>résultats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spacing w:val="-2"/>
        </w:rPr>
        <w:t>reconnaissance,</w:t>
      </w:r>
    </w:p>
    <w:p w14:paraId="0281E811" w14:textId="77777777" w:rsidR="000F6605" w:rsidRPr="00416B1F" w:rsidRDefault="000F6605" w:rsidP="000F6605">
      <w:pPr>
        <w:pStyle w:val="Paragraphedeliste"/>
        <w:numPr>
          <w:ilvl w:val="0"/>
          <w:numId w:val="43"/>
        </w:numPr>
        <w:tabs>
          <w:tab w:val="left" w:pos="992"/>
        </w:tabs>
        <w:ind w:right="570"/>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35"/>
        </w:rPr>
        <w:t xml:space="preserve"> </w:t>
      </w:r>
      <w:r w:rsidRPr="00416B1F">
        <w:rPr>
          <w:rFonts w:asciiTheme="majorHAnsi" w:hAnsiTheme="majorHAnsi"/>
        </w:rPr>
        <w:t>résultats</w:t>
      </w:r>
      <w:r w:rsidRPr="00416B1F">
        <w:rPr>
          <w:rFonts w:asciiTheme="majorHAnsi" w:hAnsiTheme="majorHAnsi"/>
          <w:spacing w:val="35"/>
        </w:rPr>
        <w:t xml:space="preserve"> </w:t>
      </w:r>
      <w:r w:rsidRPr="00416B1F">
        <w:rPr>
          <w:rFonts w:asciiTheme="majorHAnsi" w:hAnsiTheme="majorHAnsi"/>
        </w:rPr>
        <w:t>de</w:t>
      </w:r>
      <w:r w:rsidRPr="00416B1F">
        <w:rPr>
          <w:rFonts w:asciiTheme="majorHAnsi" w:hAnsiTheme="majorHAnsi"/>
          <w:spacing w:val="36"/>
        </w:rPr>
        <w:t xml:space="preserve"> </w:t>
      </w:r>
      <w:r w:rsidRPr="00416B1F">
        <w:rPr>
          <w:rFonts w:asciiTheme="majorHAnsi" w:hAnsiTheme="majorHAnsi"/>
        </w:rPr>
        <w:t>laboratoire</w:t>
      </w:r>
      <w:r w:rsidRPr="00416B1F">
        <w:rPr>
          <w:rFonts w:asciiTheme="majorHAnsi" w:hAnsiTheme="majorHAnsi"/>
          <w:spacing w:val="36"/>
        </w:rPr>
        <w:t xml:space="preserve"> </w:t>
      </w:r>
      <w:r w:rsidRPr="00416B1F">
        <w:rPr>
          <w:rFonts w:asciiTheme="majorHAnsi" w:hAnsiTheme="majorHAnsi"/>
        </w:rPr>
        <w:t>définissant</w:t>
      </w:r>
      <w:r w:rsidRPr="00416B1F">
        <w:rPr>
          <w:rFonts w:asciiTheme="majorHAnsi" w:hAnsiTheme="majorHAnsi"/>
          <w:spacing w:val="36"/>
        </w:rPr>
        <w:t xml:space="preserve"> </w:t>
      </w:r>
      <w:r w:rsidRPr="00416B1F">
        <w:rPr>
          <w:rFonts w:asciiTheme="majorHAnsi" w:hAnsiTheme="majorHAnsi"/>
        </w:rPr>
        <w:t>sans</w:t>
      </w:r>
      <w:r w:rsidRPr="00416B1F">
        <w:rPr>
          <w:rFonts w:asciiTheme="majorHAnsi" w:hAnsiTheme="majorHAnsi"/>
          <w:spacing w:val="35"/>
        </w:rPr>
        <w:t xml:space="preserve"> </w:t>
      </w:r>
      <w:r w:rsidRPr="00416B1F">
        <w:rPr>
          <w:rFonts w:asciiTheme="majorHAnsi" w:hAnsiTheme="majorHAnsi"/>
        </w:rPr>
        <w:t>ambiguïté</w:t>
      </w:r>
      <w:r w:rsidRPr="00416B1F">
        <w:rPr>
          <w:rFonts w:asciiTheme="majorHAnsi" w:hAnsiTheme="majorHAnsi"/>
          <w:spacing w:val="36"/>
        </w:rPr>
        <w:t xml:space="preserve"> </w:t>
      </w:r>
      <w:r w:rsidRPr="00416B1F">
        <w:rPr>
          <w:rFonts w:asciiTheme="majorHAnsi" w:hAnsiTheme="majorHAnsi"/>
        </w:rPr>
        <w:t>les</w:t>
      </w:r>
      <w:r w:rsidRPr="00416B1F">
        <w:rPr>
          <w:rFonts w:asciiTheme="majorHAnsi" w:hAnsiTheme="majorHAnsi"/>
          <w:spacing w:val="35"/>
        </w:rPr>
        <w:t xml:space="preserve"> </w:t>
      </w:r>
      <w:r w:rsidRPr="00416B1F">
        <w:rPr>
          <w:rFonts w:asciiTheme="majorHAnsi" w:hAnsiTheme="majorHAnsi"/>
        </w:rPr>
        <w:t>caractéristiques</w:t>
      </w:r>
      <w:r w:rsidRPr="00416B1F">
        <w:rPr>
          <w:rFonts w:asciiTheme="majorHAnsi" w:hAnsiTheme="majorHAnsi"/>
          <w:spacing w:val="36"/>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matériaux</w:t>
      </w:r>
      <w:r w:rsidRPr="00416B1F">
        <w:rPr>
          <w:rFonts w:asciiTheme="majorHAnsi" w:hAnsiTheme="majorHAnsi"/>
          <w:spacing w:val="35"/>
        </w:rPr>
        <w:t xml:space="preserve"> </w:t>
      </w:r>
      <w:r w:rsidRPr="00416B1F">
        <w:rPr>
          <w:rFonts w:asciiTheme="majorHAnsi" w:hAnsiTheme="majorHAnsi"/>
        </w:rPr>
        <w:t>naturels</w:t>
      </w:r>
      <w:r w:rsidRPr="00416B1F">
        <w:rPr>
          <w:rFonts w:asciiTheme="majorHAnsi" w:hAnsiTheme="majorHAnsi"/>
          <w:spacing w:val="35"/>
        </w:rPr>
        <w:t xml:space="preserve"> </w:t>
      </w:r>
      <w:r w:rsidRPr="00416B1F">
        <w:rPr>
          <w:rFonts w:asciiTheme="majorHAnsi" w:hAnsiTheme="majorHAnsi"/>
        </w:rPr>
        <w:t>avant,</w:t>
      </w:r>
      <w:r w:rsidRPr="00416B1F">
        <w:rPr>
          <w:rFonts w:asciiTheme="majorHAnsi" w:hAnsiTheme="majorHAnsi"/>
          <w:spacing w:val="36"/>
        </w:rPr>
        <w:t xml:space="preserve"> </w:t>
      </w:r>
      <w:r w:rsidRPr="00416B1F">
        <w:rPr>
          <w:rFonts w:asciiTheme="majorHAnsi" w:hAnsiTheme="majorHAnsi"/>
        </w:rPr>
        <w:t>et éventuellement après traitement (types d'essais et fréquences définis au chapitre 2 ci-avant),</w:t>
      </w:r>
    </w:p>
    <w:p w14:paraId="4CB084F4" w14:textId="77777777" w:rsidR="000F6605" w:rsidRPr="00416B1F" w:rsidRDefault="000F6605" w:rsidP="000F6605">
      <w:pPr>
        <w:pStyle w:val="Paragraphedeliste"/>
        <w:numPr>
          <w:ilvl w:val="0"/>
          <w:numId w:val="43"/>
        </w:numPr>
        <w:tabs>
          <w:tab w:val="left" w:pos="992"/>
        </w:tabs>
        <w:spacing w:line="241" w:lineRule="exact"/>
        <w:ind w:hanging="28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puissance</w:t>
      </w:r>
      <w:r w:rsidRPr="00416B1F">
        <w:rPr>
          <w:rFonts w:asciiTheme="majorHAnsi" w:hAnsiTheme="majorHAnsi"/>
          <w:spacing w:val="-6"/>
        </w:rPr>
        <w:t xml:space="preserve"> </w:t>
      </w:r>
      <w:r w:rsidRPr="00416B1F">
        <w:rPr>
          <w:rFonts w:asciiTheme="majorHAnsi" w:hAnsiTheme="majorHAnsi"/>
        </w:rPr>
        <w:t>estimée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gisements</w:t>
      </w:r>
      <w:r w:rsidRPr="00416B1F">
        <w:rPr>
          <w:rFonts w:asciiTheme="majorHAnsi" w:hAnsiTheme="majorHAnsi"/>
          <w:spacing w:val="-7"/>
        </w:rPr>
        <w:t xml:space="preserve"> </w:t>
      </w:r>
      <w:r w:rsidRPr="00416B1F">
        <w:rPr>
          <w:rFonts w:asciiTheme="majorHAnsi" w:hAnsiTheme="majorHAnsi"/>
        </w:rPr>
        <w:t>avec</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justificatifs</w:t>
      </w:r>
      <w:r w:rsidRPr="00416B1F">
        <w:rPr>
          <w:rFonts w:asciiTheme="majorHAnsi" w:hAnsiTheme="majorHAnsi"/>
          <w:spacing w:val="-7"/>
        </w:rPr>
        <w:t xml:space="preserve"> </w:t>
      </w:r>
      <w:r w:rsidRPr="00416B1F">
        <w:rPr>
          <w:rFonts w:asciiTheme="majorHAnsi" w:hAnsiTheme="majorHAnsi"/>
        </w:rPr>
        <w:t>(mesures</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terrain</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spacing w:val="-2"/>
        </w:rPr>
        <w:t>calculs),</w:t>
      </w:r>
    </w:p>
    <w:p w14:paraId="2AE96800" w14:textId="77777777" w:rsidR="000F6605" w:rsidRPr="00416B1F" w:rsidRDefault="000F6605" w:rsidP="000F6605">
      <w:pPr>
        <w:pStyle w:val="Paragraphedeliste"/>
        <w:numPr>
          <w:ilvl w:val="0"/>
          <w:numId w:val="43"/>
        </w:numPr>
        <w:tabs>
          <w:tab w:val="left" w:pos="992"/>
        </w:tabs>
        <w:spacing w:line="241" w:lineRule="exact"/>
        <w:ind w:hanging="28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schéma</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principe</w:t>
      </w:r>
      <w:r w:rsidRPr="00416B1F">
        <w:rPr>
          <w:rFonts w:asciiTheme="majorHAnsi" w:hAnsiTheme="majorHAnsi"/>
          <w:spacing w:val="-5"/>
        </w:rPr>
        <w:t xml:space="preserve"> </w:t>
      </w:r>
      <w:r w:rsidRPr="00416B1F">
        <w:rPr>
          <w:rFonts w:asciiTheme="majorHAnsi" w:hAnsiTheme="majorHAnsi"/>
        </w:rPr>
        <w:t>retenu</w:t>
      </w:r>
      <w:r w:rsidRPr="00416B1F">
        <w:rPr>
          <w:rFonts w:asciiTheme="majorHAnsi" w:hAnsiTheme="majorHAnsi"/>
          <w:spacing w:val="-7"/>
        </w:rPr>
        <w:t xml:space="preserve"> </w:t>
      </w:r>
      <w:r w:rsidRPr="00416B1F">
        <w:rPr>
          <w:rFonts w:asciiTheme="majorHAnsi" w:hAnsiTheme="majorHAnsi"/>
        </w:rPr>
        <w:t>pour</w:t>
      </w:r>
      <w:r w:rsidRPr="00416B1F">
        <w:rPr>
          <w:rFonts w:asciiTheme="majorHAnsi" w:hAnsiTheme="majorHAnsi"/>
          <w:spacing w:val="-6"/>
        </w:rPr>
        <w:t xml:space="preserve"> </w:t>
      </w:r>
      <w:r w:rsidRPr="00416B1F">
        <w:rPr>
          <w:rFonts w:asciiTheme="majorHAnsi" w:hAnsiTheme="majorHAnsi"/>
        </w:rPr>
        <w:t>l’exploitation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l’emprunt,</w:t>
      </w:r>
    </w:p>
    <w:p w14:paraId="57478CEF" w14:textId="77777777" w:rsidR="000F6605" w:rsidRPr="00416B1F" w:rsidRDefault="000F6605" w:rsidP="000F6605">
      <w:pPr>
        <w:pStyle w:val="Paragraphedeliste"/>
        <w:numPr>
          <w:ilvl w:val="0"/>
          <w:numId w:val="43"/>
        </w:numPr>
        <w:tabs>
          <w:tab w:val="left" w:pos="992"/>
        </w:tabs>
        <w:spacing w:line="237" w:lineRule="auto"/>
        <w:ind w:right="584"/>
        <w:jc w:val="both"/>
        <w:rPr>
          <w:rFonts w:asciiTheme="majorHAnsi" w:hAnsiTheme="majorHAnsi"/>
        </w:rPr>
      </w:pPr>
      <w:proofErr w:type="gramStart"/>
      <w:r w:rsidRPr="00416B1F">
        <w:rPr>
          <w:rFonts w:asciiTheme="majorHAnsi" w:hAnsiTheme="majorHAnsi"/>
        </w:rPr>
        <w:t>une</w:t>
      </w:r>
      <w:proofErr w:type="gramEnd"/>
      <w:r w:rsidRPr="00416B1F">
        <w:rPr>
          <w:rFonts w:asciiTheme="majorHAnsi" w:hAnsiTheme="majorHAnsi"/>
        </w:rPr>
        <w:t xml:space="preserve"> note technique définissant, d’après les premiers essais de conformité exécutés par le Cocontractant, l’utilisation et la destination (élément de base du mouvement de terres) des matériaux considérés.</w:t>
      </w:r>
    </w:p>
    <w:p w14:paraId="6EF68ADB"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L’intégralité</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z w:val="22"/>
          <w:szCs w:val="22"/>
        </w:rPr>
        <w:t>frais</w:t>
      </w:r>
      <w:r w:rsidRPr="00416B1F">
        <w:rPr>
          <w:rFonts w:asciiTheme="majorHAnsi" w:hAnsiTheme="majorHAnsi"/>
          <w:spacing w:val="-7"/>
          <w:sz w:val="22"/>
          <w:szCs w:val="22"/>
        </w:rPr>
        <w:t xml:space="preserve"> </w:t>
      </w:r>
      <w:r w:rsidRPr="00416B1F">
        <w:rPr>
          <w:rFonts w:asciiTheme="majorHAnsi" w:hAnsiTheme="majorHAnsi"/>
          <w:sz w:val="22"/>
          <w:szCs w:val="22"/>
        </w:rPr>
        <w:t>d’établissement</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ces</w:t>
      </w:r>
      <w:r w:rsidRPr="00416B1F">
        <w:rPr>
          <w:rFonts w:asciiTheme="majorHAnsi" w:hAnsiTheme="majorHAnsi"/>
          <w:spacing w:val="-8"/>
          <w:sz w:val="22"/>
          <w:szCs w:val="22"/>
        </w:rPr>
        <w:t xml:space="preserve"> </w:t>
      </w:r>
      <w:r w:rsidRPr="00416B1F">
        <w:rPr>
          <w:rFonts w:asciiTheme="majorHAnsi" w:hAnsiTheme="majorHAnsi"/>
          <w:sz w:val="22"/>
          <w:szCs w:val="22"/>
        </w:rPr>
        <w:t>différents</w:t>
      </w:r>
      <w:r w:rsidRPr="00416B1F">
        <w:rPr>
          <w:rFonts w:asciiTheme="majorHAnsi" w:hAnsiTheme="majorHAnsi"/>
          <w:spacing w:val="-5"/>
          <w:sz w:val="22"/>
          <w:szCs w:val="22"/>
        </w:rPr>
        <w:t xml:space="preserve"> </w:t>
      </w:r>
      <w:r w:rsidRPr="00416B1F">
        <w:rPr>
          <w:rFonts w:asciiTheme="majorHAnsi" w:hAnsiTheme="majorHAnsi"/>
          <w:sz w:val="22"/>
          <w:szCs w:val="22"/>
        </w:rPr>
        <w:t>dossiers</w:t>
      </w:r>
      <w:r w:rsidRPr="00416B1F">
        <w:rPr>
          <w:rFonts w:asciiTheme="majorHAnsi" w:hAnsiTheme="majorHAnsi"/>
          <w:spacing w:val="-8"/>
          <w:sz w:val="22"/>
          <w:szCs w:val="22"/>
        </w:rPr>
        <w:t xml:space="preserve"> </w:t>
      </w:r>
      <w:r w:rsidRPr="00416B1F">
        <w:rPr>
          <w:rFonts w:asciiTheme="majorHAnsi" w:hAnsiTheme="majorHAnsi"/>
          <w:sz w:val="22"/>
          <w:szCs w:val="22"/>
        </w:rPr>
        <w:t>est</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charge</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pacing w:val="-2"/>
          <w:sz w:val="22"/>
          <w:szCs w:val="22"/>
        </w:rPr>
        <w:t>Cocontractant.</w:t>
      </w:r>
    </w:p>
    <w:p w14:paraId="0339F231"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dispose de quinze (15) jours, suivant la date de dépôt des dossiers définis ci-dessus, pour donner son approbation totale ou restrictive, ou bien refuser l’exploitation de l’emprunt proposé. Si 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autorise l’exploitation d’un emprunt, il doit préciser les limites d’utilisation de ce dernier. Enfin, en ce qui concerne</w:t>
      </w:r>
      <w:r w:rsidRPr="00416B1F">
        <w:rPr>
          <w:rFonts w:asciiTheme="majorHAnsi" w:hAnsiTheme="majorHAnsi"/>
          <w:spacing w:val="-1"/>
          <w:sz w:val="22"/>
          <w:szCs w:val="22"/>
        </w:rPr>
        <w:t xml:space="preserve"> </w:t>
      </w:r>
      <w:r w:rsidRPr="00416B1F">
        <w:rPr>
          <w:rFonts w:asciiTheme="majorHAnsi" w:hAnsiTheme="majorHAnsi"/>
          <w:sz w:val="22"/>
          <w:szCs w:val="22"/>
        </w:rPr>
        <w:t>tous</w:t>
      </w:r>
      <w:r w:rsidRPr="00416B1F">
        <w:rPr>
          <w:rFonts w:asciiTheme="majorHAnsi" w:hAnsiTheme="majorHAnsi"/>
          <w:spacing w:val="-2"/>
          <w:sz w:val="22"/>
          <w:szCs w:val="22"/>
        </w:rPr>
        <w:t xml:space="preserve"> </w:t>
      </w:r>
      <w:r w:rsidRPr="00416B1F">
        <w:rPr>
          <w:rFonts w:asciiTheme="majorHAnsi" w:hAnsiTheme="majorHAnsi"/>
          <w:sz w:val="22"/>
          <w:szCs w:val="22"/>
        </w:rPr>
        <w:t>les matériaux</w:t>
      </w:r>
      <w:r w:rsidRPr="00416B1F">
        <w:rPr>
          <w:rFonts w:asciiTheme="majorHAnsi" w:hAnsiTheme="majorHAnsi"/>
          <w:spacing w:val="-2"/>
          <w:sz w:val="22"/>
          <w:szCs w:val="22"/>
        </w:rPr>
        <w:t xml:space="preserve"> </w:t>
      </w:r>
      <w:r w:rsidRPr="00416B1F">
        <w:rPr>
          <w:rFonts w:asciiTheme="majorHAnsi" w:hAnsiTheme="majorHAnsi"/>
          <w:sz w:val="22"/>
          <w:szCs w:val="22"/>
        </w:rPr>
        <w:t>d’extraction,</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Maître</w:t>
      </w:r>
      <w:r w:rsidRPr="00416B1F">
        <w:rPr>
          <w:rFonts w:asciiTheme="majorHAnsi" w:hAnsiTheme="majorHAnsi"/>
          <w:spacing w:val="-1"/>
          <w:sz w:val="22"/>
          <w:szCs w:val="22"/>
        </w:rPr>
        <w:t xml:space="preserve"> </w:t>
      </w:r>
      <w:r w:rsidRPr="00416B1F">
        <w:rPr>
          <w:rFonts w:asciiTheme="majorHAnsi" w:hAnsiTheme="majorHAnsi"/>
          <w:sz w:val="22"/>
          <w:szCs w:val="22"/>
        </w:rPr>
        <w:t>d’œuvre</w:t>
      </w:r>
      <w:r w:rsidRPr="00416B1F">
        <w:rPr>
          <w:rFonts w:asciiTheme="majorHAnsi" w:hAnsiTheme="majorHAnsi"/>
          <w:spacing w:val="40"/>
          <w:sz w:val="22"/>
          <w:szCs w:val="22"/>
        </w:rPr>
        <w:t xml:space="preserve"> </w:t>
      </w:r>
      <w:r w:rsidRPr="00416B1F">
        <w:rPr>
          <w:rFonts w:asciiTheme="majorHAnsi" w:hAnsiTheme="majorHAnsi"/>
          <w:sz w:val="22"/>
          <w:szCs w:val="22"/>
        </w:rPr>
        <w:t>peut</w:t>
      </w:r>
      <w:r w:rsidRPr="00416B1F">
        <w:rPr>
          <w:rFonts w:asciiTheme="majorHAnsi" w:hAnsiTheme="majorHAnsi"/>
          <w:spacing w:val="-1"/>
          <w:sz w:val="22"/>
          <w:szCs w:val="22"/>
        </w:rPr>
        <w:t xml:space="preserve"> </w:t>
      </w:r>
      <w:r w:rsidRPr="00416B1F">
        <w:rPr>
          <w:rFonts w:asciiTheme="majorHAnsi" w:hAnsiTheme="majorHAnsi"/>
          <w:sz w:val="22"/>
          <w:szCs w:val="22"/>
        </w:rPr>
        <w:t>retirer</w:t>
      </w:r>
      <w:r w:rsidRPr="00416B1F">
        <w:rPr>
          <w:rFonts w:asciiTheme="majorHAnsi" w:hAnsiTheme="majorHAnsi"/>
          <w:spacing w:val="-1"/>
          <w:sz w:val="22"/>
          <w:szCs w:val="22"/>
        </w:rPr>
        <w:t xml:space="preserve"> </w:t>
      </w:r>
      <w:r w:rsidRPr="00416B1F">
        <w:rPr>
          <w:rFonts w:asciiTheme="majorHAnsi" w:hAnsiTheme="majorHAnsi"/>
          <w:sz w:val="22"/>
          <w:szCs w:val="22"/>
        </w:rPr>
        <w:t>son</w:t>
      </w:r>
      <w:r w:rsidRPr="00416B1F">
        <w:rPr>
          <w:rFonts w:asciiTheme="majorHAnsi" w:hAnsiTheme="majorHAnsi"/>
          <w:spacing w:val="-2"/>
          <w:sz w:val="22"/>
          <w:szCs w:val="22"/>
        </w:rPr>
        <w:t xml:space="preserve"> </w:t>
      </w:r>
      <w:r w:rsidRPr="00416B1F">
        <w:rPr>
          <w:rFonts w:asciiTheme="majorHAnsi" w:hAnsiTheme="majorHAnsi"/>
          <w:sz w:val="22"/>
          <w:szCs w:val="22"/>
        </w:rPr>
        <w:t>agrément pour un</w:t>
      </w:r>
      <w:r w:rsidRPr="00416B1F">
        <w:rPr>
          <w:rFonts w:asciiTheme="majorHAnsi" w:hAnsiTheme="majorHAnsi"/>
          <w:spacing w:val="-1"/>
          <w:sz w:val="22"/>
          <w:szCs w:val="22"/>
        </w:rPr>
        <w:t xml:space="preserve"> </w:t>
      </w:r>
      <w:r w:rsidRPr="00416B1F">
        <w:rPr>
          <w:rFonts w:asciiTheme="majorHAnsi" w:hAnsiTheme="majorHAnsi"/>
          <w:sz w:val="22"/>
          <w:szCs w:val="22"/>
        </w:rPr>
        <w:t>emprunt</w:t>
      </w:r>
      <w:r w:rsidRPr="00416B1F">
        <w:rPr>
          <w:rFonts w:asciiTheme="majorHAnsi" w:hAnsiTheme="majorHAnsi"/>
          <w:spacing w:val="-1"/>
          <w:sz w:val="22"/>
          <w:szCs w:val="22"/>
        </w:rPr>
        <w:t xml:space="preserve"> </w:t>
      </w:r>
      <w:r w:rsidRPr="00416B1F">
        <w:rPr>
          <w:rFonts w:asciiTheme="majorHAnsi" w:hAnsiTheme="majorHAnsi"/>
          <w:sz w:val="22"/>
          <w:szCs w:val="22"/>
        </w:rPr>
        <w:t>donné, s’il considère qu’au vu des essais de contrôle, le gîte ne fournit plus de matériaux répondant aux spécifications.</w:t>
      </w:r>
    </w:p>
    <w:p w14:paraId="610CF460"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Les emplacements des gîtes ou carrières retenus après les essais géotechniques préalables, sont déboisés, débroussaillés et dessouchés, s’il y a lieu.</w:t>
      </w:r>
    </w:p>
    <w:p w14:paraId="4907F805"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 xml:space="preserve">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w:t>
      </w:r>
      <w:r w:rsidRPr="00416B1F">
        <w:rPr>
          <w:rFonts w:asciiTheme="majorHAnsi" w:hAnsiTheme="majorHAnsi"/>
          <w:spacing w:val="-2"/>
          <w:sz w:val="22"/>
          <w:szCs w:val="22"/>
        </w:rPr>
        <w:t>environnementales.</w:t>
      </w:r>
    </w:p>
    <w:p w14:paraId="51C2ACEF"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Les matériaux devant servir à la réalisation des couches de corps de chaussée sont préalablement gerbés en tas, avant reprise pour chargement dans les engins de transport. Ce mode d’exploitation</w:t>
      </w:r>
      <w:r w:rsidRPr="00416B1F">
        <w:rPr>
          <w:rFonts w:asciiTheme="majorHAnsi" w:hAnsiTheme="majorHAnsi"/>
          <w:spacing w:val="-1"/>
          <w:sz w:val="22"/>
          <w:szCs w:val="22"/>
        </w:rPr>
        <w:t xml:space="preserve"> </w:t>
      </w:r>
      <w:r w:rsidRPr="00416B1F">
        <w:rPr>
          <w:rFonts w:asciiTheme="majorHAnsi" w:hAnsiTheme="majorHAnsi"/>
          <w:sz w:val="22"/>
          <w:szCs w:val="22"/>
        </w:rPr>
        <w:t>est conseillé, en vue d’obtenir une bonne homogénéisation, et pour éviter la prise inconsidérée de matériaux sous-jacents non utilisables.</w:t>
      </w:r>
    </w:p>
    <w:p w14:paraId="347133DA"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Si l’extraction doit se faire en saison des pluies, le stock de matériaux gerbés doit être limité car la pénétration des eaux</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pluies</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r w:rsidRPr="00416B1F">
        <w:rPr>
          <w:rFonts w:asciiTheme="majorHAnsi" w:hAnsiTheme="majorHAnsi"/>
          <w:sz w:val="22"/>
          <w:szCs w:val="22"/>
        </w:rPr>
        <w:t>facilitée</w:t>
      </w:r>
      <w:r w:rsidRPr="00416B1F">
        <w:rPr>
          <w:rFonts w:asciiTheme="majorHAnsi" w:hAnsiTheme="majorHAnsi"/>
          <w:spacing w:val="-1"/>
          <w:sz w:val="22"/>
          <w:szCs w:val="22"/>
        </w:rPr>
        <w:t xml:space="preserve"> </w:t>
      </w:r>
      <w:r w:rsidRPr="00416B1F">
        <w:rPr>
          <w:rFonts w:asciiTheme="majorHAnsi" w:hAnsiTheme="majorHAnsi"/>
          <w:sz w:val="22"/>
          <w:szCs w:val="22"/>
        </w:rPr>
        <w:t>sur</w:t>
      </w:r>
      <w:r w:rsidRPr="00416B1F">
        <w:rPr>
          <w:rFonts w:asciiTheme="majorHAnsi" w:hAnsiTheme="majorHAnsi"/>
          <w:spacing w:val="-4"/>
          <w:sz w:val="22"/>
          <w:szCs w:val="22"/>
        </w:rPr>
        <w:t xml:space="preserve"> </w:t>
      </w:r>
      <w:r w:rsidRPr="00416B1F">
        <w:rPr>
          <w:rFonts w:asciiTheme="majorHAnsi" w:hAnsiTheme="majorHAnsi"/>
          <w:sz w:val="22"/>
          <w:szCs w:val="22"/>
        </w:rPr>
        <w:t>un</w:t>
      </w:r>
      <w:r w:rsidRPr="00416B1F">
        <w:rPr>
          <w:rFonts w:asciiTheme="majorHAnsi" w:hAnsiTheme="majorHAnsi"/>
          <w:spacing w:val="-4"/>
          <w:sz w:val="22"/>
          <w:szCs w:val="22"/>
        </w:rPr>
        <w:t xml:space="preserve"> </w:t>
      </w:r>
      <w:r w:rsidRPr="00416B1F">
        <w:rPr>
          <w:rFonts w:asciiTheme="majorHAnsi" w:hAnsiTheme="majorHAnsi"/>
          <w:sz w:val="22"/>
          <w:szCs w:val="22"/>
        </w:rPr>
        <w:t>matériau</w:t>
      </w:r>
      <w:r w:rsidRPr="00416B1F">
        <w:rPr>
          <w:rFonts w:asciiTheme="majorHAnsi" w:hAnsiTheme="majorHAnsi"/>
          <w:spacing w:val="-4"/>
          <w:sz w:val="22"/>
          <w:szCs w:val="22"/>
        </w:rPr>
        <w:t xml:space="preserve"> </w:t>
      </w:r>
      <w:r w:rsidRPr="00416B1F">
        <w:rPr>
          <w:rFonts w:asciiTheme="majorHAnsi" w:hAnsiTheme="majorHAnsi"/>
          <w:sz w:val="22"/>
          <w:szCs w:val="22"/>
        </w:rPr>
        <w:t>aéré.</w:t>
      </w:r>
      <w:r w:rsidRPr="00416B1F">
        <w:rPr>
          <w:rFonts w:asciiTheme="majorHAnsi" w:hAnsiTheme="majorHAnsi"/>
          <w:spacing w:val="-4"/>
          <w:sz w:val="22"/>
          <w:szCs w:val="22"/>
        </w:rPr>
        <w:t xml:space="preserve"> </w:t>
      </w:r>
      <w:r w:rsidRPr="00416B1F">
        <w:rPr>
          <w:rFonts w:asciiTheme="majorHAnsi" w:hAnsiTheme="majorHAnsi"/>
          <w:sz w:val="22"/>
          <w:szCs w:val="22"/>
        </w:rPr>
        <w:t>Il</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r w:rsidRPr="00416B1F">
        <w:rPr>
          <w:rFonts w:asciiTheme="majorHAnsi" w:hAnsiTheme="majorHAnsi"/>
          <w:sz w:val="22"/>
          <w:szCs w:val="22"/>
        </w:rPr>
        <w:t>impératif</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ne</w:t>
      </w:r>
      <w:r w:rsidRPr="00416B1F">
        <w:rPr>
          <w:rFonts w:asciiTheme="majorHAnsi" w:hAnsiTheme="majorHAnsi"/>
          <w:spacing w:val="-3"/>
          <w:sz w:val="22"/>
          <w:szCs w:val="22"/>
        </w:rPr>
        <w:t xml:space="preserve"> </w:t>
      </w:r>
      <w:r w:rsidRPr="00416B1F">
        <w:rPr>
          <w:rFonts w:asciiTheme="majorHAnsi" w:hAnsiTheme="majorHAnsi"/>
          <w:sz w:val="22"/>
          <w:szCs w:val="22"/>
        </w:rPr>
        <w:t>pas</w:t>
      </w:r>
      <w:r w:rsidRPr="00416B1F">
        <w:rPr>
          <w:rFonts w:asciiTheme="majorHAnsi" w:hAnsiTheme="majorHAnsi"/>
          <w:spacing w:val="-4"/>
          <w:sz w:val="22"/>
          <w:szCs w:val="22"/>
        </w:rPr>
        <w:t xml:space="preserve"> </w:t>
      </w:r>
      <w:r w:rsidRPr="00416B1F">
        <w:rPr>
          <w:rFonts w:asciiTheme="majorHAnsi" w:hAnsiTheme="majorHAnsi"/>
          <w:sz w:val="22"/>
          <w:szCs w:val="22"/>
        </w:rPr>
        <w:t>gerber</w:t>
      </w:r>
      <w:r w:rsidRPr="00416B1F">
        <w:rPr>
          <w:rFonts w:asciiTheme="majorHAnsi" w:hAnsiTheme="majorHAnsi"/>
          <w:spacing w:val="-1"/>
          <w:sz w:val="22"/>
          <w:szCs w:val="22"/>
        </w:rPr>
        <w:t xml:space="preserve"> </w:t>
      </w:r>
      <w:r w:rsidRPr="00416B1F">
        <w:rPr>
          <w:rFonts w:asciiTheme="majorHAnsi" w:hAnsiTheme="majorHAnsi"/>
          <w:sz w:val="22"/>
          <w:szCs w:val="22"/>
        </w:rPr>
        <w:t>un</w:t>
      </w:r>
      <w:r w:rsidRPr="00416B1F">
        <w:rPr>
          <w:rFonts w:asciiTheme="majorHAnsi" w:hAnsiTheme="majorHAnsi"/>
          <w:spacing w:val="-2"/>
          <w:sz w:val="22"/>
          <w:szCs w:val="22"/>
        </w:rPr>
        <w:t xml:space="preserve"> </w:t>
      </w:r>
      <w:r w:rsidRPr="00416B1F">
        <w:rPr>
          <w:rFonts w:asciiTheme="majorHAnsi" w:hAnsiTheme="majorHAnsi"/>
          <w:sz w:val="22"/>
          <w:szCs w:val="22"/>
        </w:rPr>
        <w:t>volume</w:t>
      </w:r>
      <w:r w:rsidRPr="00416B1F">
        <w:rPr>
          <w:rFonts w:asciiTheme="majorHAnsi" w:hAnsiTheme="majorHAnsi"/>
          <w:spacing w:val="-3"/>
          <w:sz w:val="22"/>
          <w:szCs w:val="22"/>
        </w:rPr>
        <w:t xml:space="preserve"> </w:t>
      </w:r>
      <w:r w:rsidRPr="00416B1F">
        <w:rPr>
          <w:rFonts w:asciiTheme="majorHAnsi" w:hAnsiTheme="majorHAnsi"/>
          <w:sz w:val="22"/>
          <w:szCs w:val="22"/>
        </w:rPr>
        <w:t>supérieur</w:t>
      </w:r>
      <w:r w:rsidRPr="00416B1F">
        <w:rPr>
          <w:rFonts w:asciiTheme="majorHAnsi" w:hAnsiTheme="majorHAnsi"/>
          <w:spacing w:val="-4"/>
          <w:sz w:val="22"/>
          <w:szCs w:val="22"/>
        </w:rPr>
        <w:t xml:space="preserve"> </w:t>
      </w:r>
      <w:r w:rsidRPr="00416B1F">
        <w:rPr>
          <w:rFonts w:asciiTheme="majorHAnsi" w:hAnsiTheme="majorHAnsi"/>
          <w:sz w:val="22"/>
          <w:szCs w:val="22"/>
        </w:rPr>
        <w:t>aux</w:t>
      </w:r>
      <w:r w:rsidRPr="00416B1F">
        <w:rPr>
          <w:rFonts w:asciiTheme="majorHAnsi" w:hAnsiTheme="majorHAnsi"/>
          <w:spacing w:val="-4"/>
          <w:sz w:val="22"/>
          <w:szCs w:val="22"/>
        </w:rPr>
        <w:t xml:space="preserve"> </w:t>
      </w:r>
      <w:r w:rsidRPr="00416B1F">
        <w:rPr>
          <w:rFonts w:asciiTheme="majorHAnsi" w:hAnsiTheme="majorHAnsi"/>
          <w:sz w:val="22"/>
          <w:szCs w:val="22"/>
        </w:rPr>
        <w:t>besoins d'une journée de travail.</w:t>
      </w:r>
    </w:p>
    <w:p w14:paraId="75DF02AA" w14:textId="77777777" w:rsidR="000F6605" w:rsidRPr="00416B1F" w:rsidRDefault="000F6605" w:rsidP="000F6605">
      <w:pPr>
        <w:pStyle w:val="Corpsdetexte"/>
        <w:spacing w:line="239" w:lineRule="exact"/>
        <w:jc w:val="both"/>
        <w:rPr>
          <w:rFonts w:asciiTheme="majorHAnsi" w:hAnsiTheme="majorHAnsi"/>
          <w:sz w:val="22"/>
          <w:szCs w:val="22"/>
        </w:rPr>
      </w:pPr>
      <w:r w:rsidRPr="00416B1F">
        <w:rPr>
          <w:rFonts w:asciiTheme="majorHAnsi" w:hAnsiTheme="majorHAnsi"/>
          <w:sz w:val="22"/>
          <w:szCs w:val="22"/>
        </w:rPr>
        <w:t>Dans</w:t>
      </w:r>
      <w:r w:rsidRPr="00416B1F">
        <w:rPr>
          <w:rFonts w:asciiTheme="majorHAnsi" w:hAnsiTheme="majorHAnsi"/>
          <w:spacing w:val="-6"/>
          <w:sz w:val="22"/>
          <w:szCs w:val="22"/>
        </w:rPr>
        <w:t xml:space="preserve"> </w:t>
      </w:r>
      <w:r w:rsidRPr="00416B1F">
        <w:rPr>
          <w:rFonts w:asciiTheme="majorHAnsi" w:hAnsiTheme="majorHAnsi"/>
          <w:sz w:val="22"/>
          <w:szCs w:val="22"/>
        </w:rPr>
        <w:t>tous</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cas,</w:t>
      </w:r>
      <w:r w:rsidRPr="00416B1F">
        <w:rPr>
          <w:rFonts w:asciiTheme="majorHAnsi" w:hAnsiTheme="majorHAnsi"/>
          <w:spacing w:val="-5"/>
          <w:sz w:val="22"/>
          <w:szCs w:val="22"/>
        </w:rPr>
        <w:t xml:space="preserve"> </w:t>
      </w:r>
      <w:r w:rsidRPr="00416B1F">
        <w:rPr>
          <w:rFonts w:asciiTheme="majorHAnsi" w:hAnsiTheme="majorHAnsi"/>
          <w:sz w:val="22"/>
          <w:szCs w:val="22"/>
        </w:rPr>
        <w:t>il</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4"/>
          <w:sz w:val="22"/>
          <w:szCs w:val="22"/>
        </w:rPr>
        <w:t xml:space="preserve"> </w:t>
      </w:r>
      <w:r w:rsidRPr="00416B1F">
        <w:rPr>
          <w:rFonts w:asciiTheme="majorHAnsi" w:hAnsiTheme="majorHAnsi"/>
          <w:sz w:val="22"/>
          <w:szCs w:val="22"/>
        </w:rPr>
        <w:t>nécessaire</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0776371C" w14:textId="77777777" w:rsidR="000F6605" w:rsidRPr="00416B1F" w:rsidRDefault="000F6605" w:rsidP="000F6605">
      <w:pPr>
        <w:pStyle w:val="Paragraphedeliste"/>
        <w:numPr>
          <w:ilvl w:val="0"/>
          <w:numId w:val="42"/>
        </w:numPr>
        <w:tabs>
          <w:tab w:val="left" w:pos="1162"/>
        </w:tabs>
        <w:spacing w:line="243" w:lineRule="exact"/>
        <w:ind w:hanging="93"/>
        <w:rPr>
          <w:rFonts w:asciiTheme="majorHAnsi" w:hAnsiTheme="majorHAnsi"/>
        </w:rPr>
      </w:pPr>
      <w:proofErr w:type="gramStart"/>
      <w:r w:rsidRPr="00416B1F">
        <w:rPr>
          <w:rFonts w:asciiTheme="majorHAnsi" w:hAnsiTheme="majorHAnsi"/>
        </w:rPr>
        <w:t>de</w:t>
      </w:r>
      <w:proofErr w:type="gramEnd"/>
      <w:r w:rsidRPr="00416B1F">
        <w:rPr>
          <w:rFonts w:asciiTheme="majorHAnsi" w:hAnsiTheme="majorHAnsi"/>
          <w:spacing w:val="-7"/>
        </w:rPr>
        <w:t xml:space="preserve"> </w:t>
      </w:r>
      <w:r w:rsidRPr="00416B1F">
        <w:rPr>
          <w:rFonts w:asciiTheme="majorHAnsi" w:hAnsiTheme="majorHAnsi"/>
        </w:rPr>
        <w:t>ménager</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pentes</w:t>
      </w:r>
      <w:r w:rsidRPr="00416B1F">
        <w:rPr>
          <w:rFonts w:asciiTheme="majorHAnsi" w:hAnsiTheme="majorHAnsi"/>
          <w:spacing w:val="-7"/>
        </w:rPr>
        <w:t xml:space="preserve"> </w:t>
      </w:r>
      <w:r w:rsidRPr="00416B1F">
        <w:rPr>
          <w:rFonts w:asciiTheme="majorHAnsi" w:hAnsiTheme="majorHAnsi"/>
        </w:rPr>
        <w:t>favorisant</w:t>
      </w:r>
      <w:r w:rsidRPr="00416B1F">
        <w:rPr>
          <w:rFonts w:asciiTheme="majorHAnsi" w:hAnsiTheme="majorHAnsi"/>
          <w:spacing w:val="-7"/>
        </w:rPr>
        <w:t xml:space="preserve"> </w:t>
      </w:r>
      <w:r w:rsidRPr="00416B1F">
        <w:rPr>
          <w:rFonts w:asciiTheme="majorHAnsi" w:hAnsiTheme="majorHAnsi"/>
        </w:rPr>
        <w:t>l’évacuation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l’eau,</w:t>
      </w:r>
    </w:p>
    <w:p w14:paraId="5D2CF0AE" w14:textId="77777777" w:rsidR="000F6605" w:rsidRPr="00416B1F" w:rsidRDefault="000F6605" w:rsidP="000F6605">
      <w:pPr>
        <w:pStyle w:val="Paragraphedeliste"/>
        <w:numPr>
          <w:ilvl w:val="0"/>
          <w:numId w:val="42"/>
        </w:numPr>
        <w:tabs>
          <w:tab w:val="left" w:pos="1162"/>
        </w:tabs>
        <w:spacing w:line="241" w:lineRule="exact"/>
        <w:ind w:hanging="93"/>
        <w:rPr>
          <w:rFonts w:asciiTheme="majorHAnsi" w:hAnsiTheme="majorHAnsi"/>
        </w:rPr>
      </w:pPr>
      <w:proofErr w:type="gramStart"/>
      <w:r w:rsidRPr="00416B1F">
        <w:rPr>
          <w:rFonts w:asciiTheme="majorHAnsi" w:hAnsiTheme="majorHAnsi"/>
        </w:rPr>
        <w:t>de</w:t>
      </w:r>
      <w:proofErr w:type="gramEnd"/>
      <w:r w:rsidRPr="00416B1F">
        <w:rPr>
          <w:rFonts w:asciiTheme="majorHAnsi" w:hAnsiTheme="majorHAnsi"/>
          <w:spacing w:val="-7"/>
        </w:rPr>
        <w:t xml:space="preserve"> </w:t>
      </w:r>
      <w:r w:rsidRPr="00416B1F">
        <w:rPr>
          <w:rFonts w:asciiTheme="majorHAnsi" w:hAnsiTheme="majorHAnsi"/>
        </w:rPr>
        <w:t>prévoir</w:t>
      </w:r>
      <w:r w:rsidRPr="00416B1F">
        <w:rPr>
          <w:rFonts w:asciiTheme="majorHAnsi" w:hAnsiTheme="majorHAnsi"/>
          <w:spacing w:val="-7"/>
        </w:rPr>
        <w:t xml:space="preserve"> </w:t>
      </w:r>
      <w:r w:rsidRPr="00416B1F">
        <w:rPr>
          <w:rFonts w:asciiTheme="majorHAnsi" w:hAnsiTheme="majorHAnsi"/>
        </w:rPr>
        <w:t>aux</w:t>
      </w:r>
      <w:r w:rsidRPr="00416B1F">
        <w:rPr>
          <w:rFonts w:asciiTheme="majorHAnsi" w:hAnsiTheme="majorHAnsi"/>
          <w:spacing w:val="-7"/>
        </w:rPr>
        <w:t xml:space="preserve"> </w:t>
      </w:r>
      <w:r w:rsidRPr="00416B1F">
        <w:rPr>
          <w:rFonts w:asciiTheme="majorHAnsi" w:hAnsiTheme="majorHAnsi"/>
        </w:rPr>
        <w:t>points</w:t>
      </w:r>
      <w:r w:rsidRPr="00416B1F">
        <w:rPr>
          <w:rFonts w:asciiTheme="majorHAnsi" w:hAnsiTheme="majorHAnsi"/>
          <w:spacing w:val="-6"/>
        </w:rPr>
        <w:t xml:space="preserve"> </w:t>
      </w:r>
      <w:r w:rsidRPr="00416B1F">
        <w:rPr>
          <w:rFonts w:asciiTheme="majorHAnsi" w:hAnsiTheme="majorHAnsi"/>
        </w:rPr>
        <w:t>bas</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aménagements</w:t>
      </w:r>
      <w:r w:rsidRPr="00416B1F">
        <w:rPr>
          <w:rFonts w:asciiTheme="majorHAnsi" w:hAnsiTheme="majorHAnsi"/>
          <w:spacing w:val="-7"/>
        </w:rPr>
        <w:t xml:space="preserve"> </w:t>
      </w:r>
      <w:r w:rsidRPr="00416B1F">
        <w:rPr>
          <w:rFonts w:asciiTheme="majorHAnsi" w:hAnsiTheme="majorHAnsi"/>
        </w:rPr>
        <w:t>sommaires</w:t>
      </w:r>
      <w:r w:rsidRPr="00416B1F">
        <w:rPr>
          <w:rFonts w:asciiTheme="majorHAnsi" w:hAnsiTheme="majorHAnsi"/>
          <w:spacing w:val="-7"/>
        </w:rPr>
        <w:t xml:space="preserve"> </w:t>
      </w:r>
      <w:r w:rsidRPr="00416B1F">
        <w:rPr>
          <w:rFonts w:asciiTheme="majorHAnsi" w:hAnsiTheme="majorHAnsi"/>
          <w:spacing w:val="-2"/>
        </w:rPr>
        <w:t>d’évacuation,</w:t>
      </w:r>
    </w:p>
    <w:p w14:paraId="201A364E" w14:textId="77777777" w:rsidR="000F6605" w:rsidRPr="00416B1F" w:rsidRDefault="000F6605" w:rsidP="000F6605">
      <w:pPr>
        <w:pStyle w:val="Paragraphedeliste"/>
        <w:numPr>
          <w:ilvl w:val="0"/>
          <w:numId w:val="42"/>
        </w:numPr>
        <w:tabs>
          <w:tab w:val="left" w:pos="1162"/>
        </w:tabs>
        <w:spacing w:line="241" w:lineRule="exact"/>
        <w:ind w:hanging="93"/>
        <w:rPr>
          <w:rFonts w:asciiTheme="majorHAnsi" w:hAnsiTheme="majorHAnsi"/>
        </w:rPr>
      </w:pPr>
      <w:proofErr w:type="gramStart"/>
      <w:r w:rsidRPr="00416B1F">
        <w:rPr>
          <w:rFonts w:asciiTheme="majorHAnsi" w:hAnsiTheme="majorHAnsi"/>
        </w:rPr>
        <w:t>de</w:t>
      </w:r>
      <w:proofErr w:type="gramEnd"/>
      <w:r w:rsidRPr="00416B1F">
        <w:rPr>
          <w:rFonts w:asciiTheme="majorHAnsi" w:hAnsiTheme="majorHAnsi"/>
          <w:spacing w:val="-6"/>
        </w:rPr>
        <w:t xml:space="preserve"> </w:t>
      </w:r>
      <w:r w:rsidRPr="00416B1F">
        <w:rPr>
          <w:rFonts w:asciiTheme="majorHAnsi" w:hAnsiTheme="majorHAnsi"/>
        </w:rPr>
        <w:t>maintenir</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bon</w:t>
      </w:r>
      <w:r w:rsidRPr="00416B1F">
        <w:rPr>
          <w:rFonts w:asciiTheme="majorHAnsi" w:hAnsiTheme="majorHAnsi"/>
          <w:spacing w:val="-6"/>
        </w:rPr>
        <w:t xml:space="preserve"> </w:t>
      </w:r>
      <w:r w:rsidRPr="00416B1F">
        <w:rPr>
          <w:rFonts w:asciiTheme="majorHAnsi" w:hAnsiTheme="majorHAnsi"/>
        </w:rPr>
        <w:t>état</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pistes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chantier</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6"/>
        </w:rPr>
        <w:t xml:space="preserve"> </w:t>
      </w:r>
      <w:r w:rsidRPr="00416B1F">
        <w:rPr>
          <w:rFonts w:asciiTheme="majorHAnsi" w:hAnsiTheme="majorHAnsi"/>
        </w:rPr>
        <w:t>éviter</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ornières,</w:t>
      </w:r>
      <w:r w:rsidRPr="00416B1F">
        <w:rPr>
          <w:rFonts w:asciiTheme="majorHAnsi" w:hAnsiTheme="majorHAnsi"/>
          <w:spacing w:val="-5"/>
        </w:rPr>
        <w:t xml:space="preserve"> </w:t>
      </w:r>
      <w:r w:rsidRPr="00416B1F">
        <w:rPr>
          <w:rFonts w:asciiTheme="majorHAnsi" w:hAnsiTheme="majorHAnsi"/>
        </w:rPr>
        <w:t>flaques,</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eaux</w:t>
      </w:r>
      <w:r w:rsidRPr="00416B1F">
        <w:rPr>
          <w:rFonts w:asciiTheme="majorHAnsi" w:hAnsiTheme="majorHAnsi"/>
          <w:spacing w:val="-6"/>
        </w:rPr>
        <w:t xml:space="preserve"> </w:t>
      </w:r>
      <w:r w:rsidRPr="00416B1F">
        <w:rPr>
          <w:rFonts w:asciiTheme="majorHAnsi" w:hAnsiTheme="majorHAnsi"/>
          <w:spacing w:val="-2"/>
        </w:rPr>
        <w:t>stagnantes.</w:t>
      </w:r>
    </w:p>
    <w:p w14:paraId="28A201D0"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 xml:space="preserve">Le Cocontractant doit exploiter les emprunts connus (dont la localisation n’est donnée qu’à titre indicatif dans les dossiers de plans) au cas où ceux-ci contiendraient encore de matériaux répondant aux spécifications et après accord écrit du Maître </w:t>
      </w:r>
      <w:proofErr w:type="gramStart"/>
      <w:r w:rsidRPr="00416B1F">
        <w:rPr>
          <w:rFonts w:asciiTheme="majorHAnsi" w:hAnsiTheme="majorHAnsi"/>
          <w:sz w:val="22"/>
          <w:szCs w:val="22"/>
        </w:rPr>
        <w:t>d’œuvre ,</w:t>
      </w:r>
      <w:proofErr w:type="gramEnd"/>
      <w:r w:rsidRPr="00416B1F">
        <w:rPr>
          <w:rFonts w:asciiTheme="majorHAnsi" w:hAnsiTheme="majorHAnsi"/>
          <w:sz w:val="22"/>
          <w:szCs w:val="22"/>
        </w:rPr>
        <w:t xml:space="preserve"> mais doit en rechercher de nouveaux dans le but de diminuer la distance de transport des matériaux.</w:t>
      </w:r>
    </w:p>
    <w:p w14:paraId="6A2C5A3B"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Après exploitation de chaque emprunt, le Cocontractant est tenu d'en réaménager la surface pour lui rendre sa destination d’origine, en conformité avec les prescriptions environnementales.</w:t>
      </w:r>
    </w:p>
    <w:p w14:paraId="428E8930"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14:paraId="7131C4A9" w14:textId="77777777" w:rsidR="000F6605" w:rsidRPr="00416B1F" w:rsidRDefault="000F6605" w:rsidP="000F6605">
      <w:pPr>
        <w:numPr>
          <w:ilvl w:val="1"/>
          <w:numId w:val="44"/>
        </w:numPr>
        <w:tabs>
          <w:tab w:val="left" w:pos="1161"/>
        </w:tabs>
        <w:spacing w:line="241" w:lineRule="exact"/>
        <w:ind w:left="1161" w:hanging="452"/>
        <w:jc w:val="both"/>
        <w:rPr>
          <w:rFonts w:asciiTheme="majorHAnsi" w:hAnsiTheme="majorHAnsi"/>
          <w:b/>
        </w:rPr>
      </w:pPr>
      <w:r w:rsidRPr="00416B1F">
        <w:rPr>
          <w:rFonts w:asciiTheme="majorHAnsi" w:hAnsiTheme="majorHAnsi"/>
          <w:b/>
        </w:rPr>
        <w:t>Déblais</w:t>
      </w:r>
      <w:r w:rsidRPr="00416B1F">
        <w:rPr>
          <w:rFonts w:asciiTheme="majorHAnsi" w:hAnsiTheme="majorHAnsi"/>
          <w:b/>
          <w:spacing w:val="-8"/>
        </w:rPr>
        <w:t xml:space="preserve"> </w:t>
      </w:r>
      <w:r w:rsidRPr="00416B1F">
        <w:rPr>
          <w:rFonts w:asciiTheme="majorHAnsi" w:hAnsiTheme="majorHAnsi"/>
          <w:b/>
          <w:spacing w:val="-2"/>
        </w:rPr>
        <w:t>ordinaires</w:t>
      </w:r>
    </w:p>
    <w:p w14:paraId="1D527983" w14:textId="77777777" w:rsidR="000F6605" w:rsidRPr="00416B1F" w:rsidRDefault="000F6605" w:rsidP="000F6605">
      <w:pPr>
        <w:pStyle w:val="Corpsdetexte"/>
        <w:spacing w:line="276" w:lineRule="auto"/>
        <w:ind w:right="570"/>
        <w:jc w:val="both"/>
        <w:rPr>
          <w:rFonts w:asciiTheme="majorHAnsi" w:hAnsiTheme="majorHAnsi"/>
          <w:sz w:val="22"/>
          <w:szCs w:val="22"/>
        </w:rPr>
      </w:pPr>
      <w:r w:rsidRPr="00416B1F">
        <w:rPr>
          <w:rFonts w:asciiTheme="majorHAnsi" w:hAnsiTheme="majorHAnsi"/>
          <w:sz w:val="22"/>
          <w:szCs w:val="22"/>
        </w:rPr>
        <w:t>Les déblais sont exécutés par le Cocontractant sur les bases de son programme de travail, et selon les directives</w:t>
      </w:r>
      <w:r w:rsidRPr="00416B1F">
        <w:rPr>
          <w:rFonts w:asciiTheme="majorHAnsi" w:hAnsiTheme="majorHAnsi"/>
          <w:spacing w:val="40"/>
          <w:sz w:val="22"/>
          <w:szCs w:val="22"/>
        </w:rPr>
        <w:t xml:space="preserve"> </w:t>
      </w:r>
      <w:r w:rsidRPr="00416B1F">
        <w:rPr>
          <w:rFonts w:asciiTheme="majorHAnsi" w:hAnsiTheme="majorHAnsi"/>
          <w:sz w:val="22"/>
          <w:szCs w:val="22"/>
        </w:rPr>
        <w:t xml:space="preserve">du Maître d’œuvre. Les lieux de dépôt ne doivent pas nuire à l’assainissement de la plate-forme et </w:t>
      </w:r>
      <w:r w:rsidRPr="00416B1F">
        <w:rPr>
          <w:rFonts w:asciiTheme="majorHAnsi" w:hAnsiTheme="majorHAnsi"/>
          <w:sz w:val="22"/>
          <w:szCs w:val="22"/>
        </w:rPr>
        <w:lastRenderedPageBreak/>
        <w:t>seront conformes aux prescriptions environnementales.</w:t>
      </w:r>
    </w:p>
    <w:p w14:paraId="000C62A5" w14:textId="77777777" w:rsidR="000F6605" w:rsidRPr="00416B1F" w:rsidRDefault="000F6605" w:rsidP="000F6605">
      <w:pPr>
        <w:pStyle w:val="Corpsdetexte"/>
        <w:spacing w:line="273" w:lineRule="auto"/>
        <w:ind w:right="584"/>
        <w:jc w:val="both"/>
        <w:rPr>
          <w:rFonts w:asciiTheme="majorHAnsi" w:hAnsiTheme="majorHAnsi"/>
          <w:sz w:val="22"/>
          <w:szCs w:val="22"/>
        </w:rPr>
      </w:pPr>
      <w:r w:rsidRPr="00416B1F">
        <w:rPr>
          <w:rFonts w:asciiTheme="majorHAnsi" w:hAnsiTheme="majorHAnsi"/>
          <w:sz w:val="22"/>
          <w:szCs w:val="22"/>
        </w:rPr>
        <w:t>Dans le cas de terrassements en déblais pour purges, les fonds de déblais sont compactés à au moins 95 % de l’OPM sur une profondeur de 30 centimètres (pour 95 % des mesures, avec un minimum de 90 %).</w:t>
      </w:r>
    </w:p>
    <w:p w14:paraId="7631156D" w14:textId="77777777" w:rsidR="000F6605" w:rsidRPr="00416B1F" w:rsidRDefault="000F6605" w:rsidP="000F6605">
      <w:pPr>
        <w:pStyle w:val="Corpsdetexte"/>
        <w:spacing w:line="276" w:lineRule="auto"/>
        <w:ind w:right="583"/>
        <w:jc w:val="both"/>
        <w:rPr>
          <w:rFonts w:asciiTheme="majorHAnsi" w:hAnsiTheme="majorHAnsi"/>
          <w:sz w:val="22"/>
          <w:szCs w:val="22"/>
        </w:rPr>
      </w:pPr>
      <w:r w:rsidRPr="00416B1F">
        <w:rPr>
          <w:rFonts w:asciiTheme="majorHAnsi" w:hAnsiTheme="majorHAnsi"/>
          <w:sz w:val="22"/>
          <w:szCs w:val="22"/>
        </w:rPr>
        <w:t>Dans le cas de terrassements en déblais, les fonds de déblais avant mise en œuvre des couches de chaussée (plate-forme des terrassements), sont compactés à au moins 95 % de l’OPM sur les 30 derniers centimètres (pour</w:t>
      </w:r>
    </w:p>
    <w:p w14:paraId="540FED5C" w14:textId="77777777" w:rsidR="000F6605" w:rsidRPr="00416B1F" w:rsidRDefault="000F6605" w:rsidP="000F6605">
      <w:pPr>
        <w:pStyle w:val="Corpsdetexte"/>
        <w:spacing w:line="276" w:lineRule="auto"/>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0211C628" w14:textId="77777777" w:rsidR="000F6605" w:rsidRPr="00416B1F" w:rsidRDefault="000F6605" w:rsidP="000F6605">
      <w:pPr>
        <w:pStyle w:val="Corpsdetexte"/>
        <w:spacing w:before="69"/>
        <w:rPr>
          <w:rFonts w:asciiTheme="majorHAnsi" w:hAnsiTheme="majorHAnsi"/>
          <w:sz w:val="22"/>
          <w:szCs w:val="22"/>
        </w:rPr>
      </w:pPr>
      <w:r w:rsidRPr="00416B1F">
        <w:rPr>
          <w:rFonts w:asciiTheme="majorHAnsi" w:hAnsiTheme="majorHAnsi"/>
          <w:sz w:val="22"/>
          <w:szCs w:val="22"/>
        </w:rPr>
        <w:lastRenderedPageBreak/>
        <w:t>95</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mesures,</w:t>
      </w:r>
      <w:r w:rsidRPr="00416B1F">
        <w:rPr>
          <w:rFonts w:asciiTheme="majorHAnsi" w:hAnsiTheme="majorHAnsi"/>
          <w:spacing w:val="-3"/>
          <w:sz w:val="22"/>
          <w:szCs w:val="22"/>
        </w:rPr>
        <w:t xml:space="preserve"> </w:t>
      </w:r>
      <w:r w:rsidRPr="00416B1F">
        <w:rPr>
          <w:rFonts w:asciiTheme="majorHAnsi" w:hAnsiTheme="majorHAnsi"/>
          <w:sz w:val="22"/>
          <w:szCs w:val="22"/>
        </w:rPr>
        <w:t>avec</w:t>
      </w:r>
      <w:r w:rsidRPr="00416B1F">
        <w:rPr>
          <w:rFonts w:asciiTheme="majorHAnsi" w:hAnsiTheme="majorHAnsi"/>
          <w:spacing w:val="-4"/>
          <w:sz w:val="22"/>
          <w:szCs w:val="22"/>
        </w:rPr>
        <w:t xml:space="preserve"> </w:t>
      </w:r>
      <w:r w:rsidRPr="00416B1F">
        <w:rPr>
          <w:rFonts w:asciiTheme="majorHAnsi" w:hAnsiTheme="majorHAnsi"/>
          <w:sz w:val="22"/>
          <w:szCs w:val="22"/>
        </w:rPr>
        <w:t>un</w:t>
      </w:r>
      <w:r w:rsidRPr="00416B1F">
        <w:rPr>
          <w:rFonts w:asciiTheme="majorHAnsi" w:hAnsiTheme="majorHAnsi"/>
          <w:spacing w:val="-5"/>
          <w:sz w:val="22"/>
          <w:szCs w:val="22"/>
        </w:rPr>
        <w:t xml:space="preserve"> </w:t>
      </w:r>
      <w:r w:rsidRPr="00416B1F">
        <w:rPr>
          <w:rFonts w:asciiTheme="majorHAnsi" w:hAnsiTheme="majorHAnsi"/>
          <w:sz w:val="22"/>
          <w:szCs w:val="22"/>
        </w:rPr>
        <w:t>minimum</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90</w:t>
      </w:r>
      <w:r w:rsidRPr="00416B1F">
        <w:rPr>
          <w:rFonts w:asciiTheme="majorHAnsi" w:hAnsiTheme="majorHAnsi"/>
          <w:spacing w:val="-5"/>
          <w:sz w:val="22"/>
          <w:szCs w:val="22"/>
        </w:rPr>
        <w:t xml:space="preserve"> %).</w:t>
      </w:r>
    </w:p>
    <w:p w14:paraId="7EEB96F0" w14:textId="77777777" w:rsidR="000F6605" w:rsidRPr="00416B1F" w:rsidRDefault="000F6605" w:rsidP="000F6605">
      <w:pPr>
        <w:pStyle w:val="Corpsdetexte"/>
        <w:spacing w:before="34" w:line="276" w:lineRule="auto"/>
        <w:ind w:right="557"/>
        <w:rPr>
          <w:rFonts w:asciiTheme="majorHAnsi" w:hAnsiTheme="majorHAnsi"/>
          <w:sz w:val="22"/>
          <w:szCs w:val="22"/>
        </w:rPr>
      </w:pPr>
      <w:r w:rsidRPr="00416B1F">
        <w:rPr>
          <w:rFonts w:asciiTheme="majorHAnsi" w:hAnsiTheme="majorHAnsi"/>
          <w:sz w:val="22"/>
          <w:szCs w:val="22"/>
        </w:rPr>
        <w:t>Les matériaux de déblais peuvent être réutilisés en remblais, lorsque leurs qualités répondent aux critères requis pour les matériaux utilisables en remblais. Tous les matériaux non réutilisables en remblais sont mis en décharge. Lorsque</w:t>
      </w:r>
      <w:r w:rsidRPr="00416B1F">
        <w:rPr>
          <w:rFonts w:asciiTheme="majorHAnsi" w:hAnsiTheme="majorHAnsi"/>
          <w:spacing w:val="40"/>
          <w:sz w:val="22"/>
          <w:szCs w:val="22"/>
        </w:rPr>
        <w:t xml:space="preserve"> </w:t>
      </w:r>
      <w:r w:rsidRPr="00416B1F">
        <w:rPr>
          <w:rFonts w:asciiTheme="majorHAnsi" w:hAnsiTheme="majorHAnsi"/>
          <w:sz w:val="22"/>
          <w:szCs w:val="22"/>
        </w:rPr>
        <w:t>l’exécution</w:t>
      </w:r>
      <w:r w:rsidRPr="00416B1F">
        <w:rPr>
          <w:rFonts w:asciiTheme="majorHAnsi" w:hAnsiTheme="majorHAnsi"/>
          <w:spacing w:val="39"/>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déblais</w:t>
      </w:r>
      <w:r w:rsidRPr="00416B1F">
        <w:rPr>
          <w:rFonts w:asciiTheme="majorHAnsi" w:hAnsiTheme="majorHAnsi"/>
          <w:spacing w:val="38"/>
          <w:sz w:val="22"/>
          <w:szCs w:val="22"/>
        </w:rPr>
        <w:t xml:space="preserve"> </w:t>
      </w:r>
      <w:r w:rsidRPr="00416B1F">
        <w:rPr>
          <w:rFonts w:asciiTheme="majorHAnsi" w:hAnsiTheme="majorHAnsi"/>
          <w:sz w:val="22"/>
          <w:szCs w:val="22"/>
        </w:rPr>
        <w:t>est</w:t>
      </w:r>
      <w:r w:rsidRPr="00416B1F">
        <w:rPr>
          <w:rFonts w:asciiTheme="majorHAnsi" w:hAnsiTheme="majorHAnsi"/>
          <w:spacing w:val="38"/>
          <w:sz w:val="22"/>
          <w:szCs w:val="22"/>
        </w:rPr>
        <w:t xml:space="preserve"> </w:t>
      </w:r>
      <w:r w:rsidRPr="00416B1F">
        <w:rPr>
          <w:rFonts w:asciiTheme="majorHAnsi" w:hAnsiTheme="majorHAnsi"/>
          <w:sz w:val="22"/>
          <w:szCs w:val="22"/>
        </w:rPr>
        <w:t>terminée,</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38"/>
          <w:sz w:val="22"/>
          <w:szCs w:val="22"/>
        </w:rPr>
        <w:t xml:space="preserve"> </w:t>
      </w:r>
      <w:r w:rsidRPr="00416B1F">
        <w:rPr>
          <w:rFonts w:asciiTheme="majorHAnsi" w:hAnsiTheme="majorHAnsi"/>
          <w:sz w:val="22"/>
          <w:szCs w:val="22"/>
        </w:rPr>
        <w:t>Cocontractant</w:t>
      </w:r>
      <w:r w:rsidRPr="00416B1F">
        <w:rPr>
          <w:rFonts w:asciiTheme="majorHAnsi" w:hAnsiTheme="majorHAnsi"/>
          <w:spacing w:val="40"/>
          <w:sz w:val="22"/>
          <w:szCs w:val="22"/>
        </w:rPr>
        <w:t xml:space="preserve"> </w:t>
      </w:r>
      <w:r w:rsidRPr="00416B1F">
        <w:rPr>
          <w:rFonts w:asciiTheme="majorHAnsi" w:hAnsiTheme="majorHAnsi"/>
          <w:sz w:val="22"/>
          <w:szCs w:val="22"/>
        </w:rPr>
        <w:t>doit</w:t>
      </w:r>
      <w:r w:rsidRPr="00416B1F">
        <w:rPr>
          <w:rFonts w:asciiTheme="majorHAnsi" w:hAnsiTheme="majorHAnsi"/>
          <w:spacing w:val="38"/>
          <w:sz w:val="22"/>
          <w:szCs w:val="22"/>
        </w:rPr>
        <w:t xml:space="preserve"> </w:t>
      </w:r>
      <w:r w:rsidRPr="00416B1F">
        <w:rPr>
          <w:rFonts w:asciiTheme="majorHAnsi" w:hAnsiTheme="majorHAnsi"/>
          <w:sz w:val="22"/>
          <w:szCs w:val="22"/>
        </w:rPr>
        <w:t>réaliser</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38"/>
          <w:sz w:val="22"/>
          <w:szCs w:val="22"/>
        </w:rPr>
        <w:t xml:space="preserve"> </w:t>
      </w:r>
      <w:r w:rsidRPr="00416B1F">
        <w:rPr>
          <w:rFonts w:asciiTheme="majorHAnsi" w:hAnsiTheme="majorHAnsi"/>
          <w:sz w:val="22"/>
          <w:szCs w:val="22"/>
        </w:rPr>
        <w:t>aménagements</w:t>
      </w:r>
      <w:r w:rsidRPr="00416B1F">
        <w:rPr>
          <w:rFonts w:asciiTheme="majorHAnsi" w:hAnsiTheme="majorHAnsi"/>
          <w:spacing w:val="40"/>
          <w:sz w:val="22"/>
          <w:szCs w:val="22"/>
        </w:rPr>
        <w:t xml:space="preserve"> </w:t>
      </w:r>
      <w:r w:rsidRPr="00416B1F">
        <w:rPr>
          <w:rFonts w:asciiTheme="majorHAnsi" w:hAnsiTheme="majorHAnsi"/>
          <w:sz w:val="22"/>
          <w:szCs w:val="22"/>
        </w:rPr>
        <w:t>nécessaires</w:t>
      </w:r>
      <w:r w:rsidRPr="00416B1F">
        <w:rPr>
          <w:rFonts w:asciiTheme="majorHAnsi" w:hAnsiTheme="majorHAnsi"/>
          <w:spacing w:val="38"/>
          <w:sz w:val="22"/>
          <w:szCs w:val="22"/>
        </w:rPr>
        <w:t xml:space="preserve"> </w:t>
      </w:r>
      <w:r w:rsidRPr="00416B1F">
        <w:rPr>
          <w:rFonts w:asciiTheme="majorHAnsi" w:hAnsiTheme="majorHAnsi"/>
          <w:sz w:val="22"/>
          <w:szCs w:val="22"/>
        </w:rPr>
        <w:t>au drainage</w:t>
      </w:r>
      <w:r w:rsidRPr="00416B1F">
        <w:rPr>
          <w:rFonts w:asciiTheme="majorHAnsi" w:hAnsiTheme="majorHAnsi"/>
          <w:spacing w:val="-1"/>
          <w:sz w:val="22"/>
          <w:szCs w:val="22"/>
        </w:rPr>
        <w:t xml:space="preserve"> </w:t>
      </w:r>
      <w:r w:rsidRPr="00416B1F">
        <w:rPr>
          <w:rFonts w:asciiTheme="majorHAnsi" w:hAnsiTheme="majorHAnsi"/>
          <w:sz w:val="22"/>
          <w:szCs w:val="22"/>
        </w:rPr>
        <w:t>correct</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terrassements.</w:t>
      </w:r>
      <w:r w:rsidRPr="00416B1F">
        <w:rPr>
          <w:rFonts w:asciiTheme="majorHAnsi" w:hAnsiTheme="majorHAnsi"/>
          <w:spacing w:val="-2"/>
          <w:sz w:val="22"/>
          <w:szCs w:val="22"/>
        </w:rPr>
        <w:t xml:space="preserve"> </w:t>
      </w:r>
      <w:r w:rsidRPr="00416B1F">
        <w:rPr>
          <w:rFonts w:asciiTheme="majorHAnsi" w:hAnsiTheme="majorHAnsi"/>
          <w:sz w:val="22"/>
          <w:szCs w:val="22"/>
        </w:rPr>
        <w:t>Ces</w:t>
      </w:r>
      <w:r w:rsidRPr="00416B1F">
        <w:rPr>
          <w:rFonts w:asciiTheme="majorHAnsi" w:hAnsiTheme="majorHAnsi"/>
          <w:spacing w:val="-2"/>
          <w:sz w:val="22"/>
          <w:szCs w:val="22"/>
        </w:rPr>
        <w:t xml:space="preserve"> </w:t>
      </w:r>
      <w:r w:rsidRPr="00416B1F">
        <w:rPr>
          <w:rFonts w:asciiTheme="majorHAnsi" w:hAnsiTheme="majorHAnsi"/>
          <w:sz w:val="22"/>
          <w:szCs w:val="22"/>
        </w:rPr>
        <w:t>aménagements</w:t>
      </w:r>
      <w:r w:rsidRPr="00416B1F">
        <w:rPr>
          <w:rFonts w:asciiTheme="majorHAnsi" w:hAnsiTheme="majorHAnsi"/>
          <w:spacing w:val="-2"/>
          <w:sz w:val="22"/>
          <w:szCs w:val="22"/>
        </w:rPr>
        <w:t xml:space="preserve"> </w:t>
      </w:r>
      <w:r w:rsidRPr="00416B1F">
        <w:rPr>
          <w:rFonts w:asciiTheme="majorHAnsi" w:hAnsiTheme="majorHAnsi"/>
          <w:sz w:val="22"/>
          <w:szCs w:val="22"/>
        </w:rPr>
        <w:t>doivent</w:t>
      </w:r>
      <w:r w:rsidRPr="00416B1F">
        <w:rPr>
          <w:rFonts w:asciiTheme="majorHAnsi" w:hAnsiTheme="majorHAnsi"/>
          <w:spacing w:val="-1"/>
          <w:sz w:val="22"/>
          <w:szCs w:val="22"/>
        </w:rPr>
        <w:t xml:space="preserve"> </w:t>
      </w:r>
      <w:r w:rsidRPr="00416B1F">
        <w:rPr>
          <w:rFonts w:asciiTheme="majorHAnsi" w:hAnsiTheme="majorHAnsi"/>
          <w:sz w:val="22"/>
          <w:szCs w:val="22"/>
        </w:rPr>
        <w:t>être</w:t>
      </w:r>
      <w:r w:rsidRPr="00416B1F">
        <w:rPr>
          <w:rFonts w:asciiTheme="majorHAnsi" w:hAnsiTheme="majorHAnsi"/>
          <w:spacing w:val="-1"/>
          <w:sz w:val="22"/>
          <w:szCs w:val="22"/>
        </w:rPr>
        <w:t xml:space="preserve"> </w:t>
      </w:r>
      <w:r w:rsidRPr="00416B1F">
        <w:rPr>
          <w:rFonts w:asciiTheme="majorHAnsi" w:hAnsiTheme="majorHAnsi"/>
          <w:sz w:val="22"/>
          <w:szCs w:val="22"/>
        </w:rPr>
        <w:t>entretenus durant</w:t>
      </w:r>
      <w:r w:rsidRPr="00416B1F">
        <w:rPr>
          <w:rFonts w:asciiTheme="majorHAnsi" w:hAnsiTheme="majorHAnsi"/>
          <w:spacing w:val="-1"/>
          <w:sz w:val="22"/>
          <w:szCs w:val="22"/>
        </w:rPr>
        <w:t xml:space="preserve"> </w:t>
      </w:r>
      <w:r w:rsidRPr="00416B1F">
        <w:rPr>
          <w:rFonts w:asciiTheme="majorHAnsi" w:hAnsiTheme="majorHAnsi"/>
          <w:sz w:val="22"/>
          <w:szCs w:val="22"/>
        </w:rPr>
        <w:t>toute</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durée</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chantier. Le contrôle des déblais avant la réception consiste en :</w:t>
      </w:r>
    </w:p>
    <w:p w14:paraId="2F0A6E0D" w14:textId="77777777" w:rsidR="000F6605" w:rsidRPr="00416B1F" w:rsidRDefault="000F6605" w:rsidP="000F6605">
      <w:pPr>
        <w:pStyle w:val="Paragraphedeliste"/>
        <w:numPr>
          <w:ilvl w:val="0"/>
          <w:numId w:val="1"/>
        </w:numPr>
        <w:tabs>
          <w:tab w:val="left" w:pos="2845"/>
        </w:tabs>
        <w:spacing w:line="242" w:lineRule="exact"/>
        <w:ind w:hanging="359"/>
        <w:rPr>
          <w:rFonts w:asciiTheme="majorHAnsi" w:hAnsiTheme="majorHAnsi"/>
        </w:rPr>
      </w:pPr>
      <w:proofErr w:type="gramStart"/>
      <w:r w:rsidRPr="00416B1F">
        <w:rPr>
          <w:rFonts w:asciiTheme="majorHAnsi" w:hAnsiTheme="majorHAnsi"/>
        </w:rPr>
        <w:t>une</w:t>
      </w:r>
      <w:proofErr w:type="gramEnd"/>
      <w:r w:rsidRPr="00416B1F">
        <w:rPr>
          <w:rFonts w:asciiTheme="majorHAnsi" w:hAnsiTheme="majorHAnsi"/>
          <w:spacing w:val="-5"/>
        </w:rPr>
        <w:t xml:space="preserve"> </w:t>
      </w:r>
      <w:r w:rsidRPr="00416B1F">
        <w:rPr>
          <w:rFonts w:asciiTheme="majorHAnsi" w:hAnsiTheme="majorHAnsi"/>
        </w:rPr>
        <w:t>mesure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compacité</w:t>
      </w:r>
      <w:r w:rsidRPr="00416B1F">
        <w:rPr>
          <w:rFonts w:asciiTheme="majorHAnsi" w:hAnsiTheme="majorHAnsi"/>
          <w:spacing w:val="-4"/>
        </w:rPr>
        <w:t xml:space="preserve"> </w:t>
      </w:r>
      <w:r w:rsidRPr="00416B1F">
        <w:rPr>
          <w:rFonts w:asciiTheme="majorHAnsi" w:hAnsiTheme="majorHAnsi"/>
        </w:rPr>
        <w:t>in-situ</w:t>
      </w:r>
      <w:r w:rsidRPr="00416B1F">
        <w:rPr>
          <w:rFonts w:asciiTheme="majorHAnsi" w:hAnsiTheme="majorHAnsi"/>
          <w:spacing w:val="-6"/>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1</w:t>
      </w:r>
      <w:r w:rsidRPr="00416B1F">
        <w:rPr>
          <w:rFonts w:asciiTheme="majorHAnsi" w:hAnsiTheme="majorHAnsi"/>
          <w:spacing w:val="-5"/>
        </w:rPr>
        <w:t xml:space="preserve"> </w:t>
      </w:r>
      <w:r w:rsidRPr="00416B1F">
        <w:rPr>
          <w:rFonts w:asciiTheme="majorHAnsi" w:hAnsiTheme="majorHAnsi"/>
        </w:rPr>
        <w:t>000</w:t>
      </w:r>
      <w:r w:rsidRPr="00416B1F">
        <w:rPr>
          <w:rFonts w:asciiTheme="majorHAnsi" w:hAnsiTheme="majorHAnsi"/>
          <w:spacing w:val="-6"/>
        </w:rPr>
        <w:t xml:space="preserve"> </w:t>
      </w:r>
      <w:r w:rsidRPr="00416B1F">
        <w:rPr>
          <w:rFonts w:asciiTheme="majorHAnsi" w:hAnsiTheme="majorHAnsi"/>
          <w:spacing w:val="-5"/>
        </w:rPr>
        <w:t>m2,</w:t>
      </w:r>
    </w:p>
    <w:p w14:paraId="3E2CB2AD" w14:textId="77777777" w:rsidR="000F6605" w:rsidRPr="00416B1F" w:rsidRDefault="000F6605" w:rsidP="000F6605">
      <w:pPr>
        <w:pStyle w:val="Paragraphedeliste"/>
        <w:numPr>
          <w:ilvl w:val="0"/>
          <w:numId w:val="1"/>
        </w:numPr>
        <w:tabs>
          <w:tab w:val="left" w:pos="2845"/>
        </w:tabs>
        <w:spacing w:line="241" w:lineRule="exact"/>
        <w:ind w:hanging="359"/>
        <w:rPr>
          <w:rFonts w:asciiTheme="majorHAnsi" w:hAnsiTheme="majorHAnsi"/>
        </w:rPr>
      </w:pPr>
      <w:proofErr w:type="gramStart"/>
      <w:r w:rsidRPr="00416B1F">
        <w:rPr>
          <w:rFonts w:asciiTheme="majorHAnsi" w:hAnsiTheme="majorHAnsi"/>
        </w:rPr>
        <w:t>un</w:t>
      </w:r>
      <w:proofErr w:type="gramEnd"/>
      <w:r w:rsidRPr="00416B1F">
        <w:rPr>
          <w:rFonts w:asciiTheme="majorHAnsi" w:hAnsiTheme="majorHAnsi"/>
          <w:spacing w:val="-5"/>
        </w:rPr>
        <w:t xml:space="preserve"> </w:t>
      </w:r>
      <w:r w:rsidRPr="00416B1F">
        <w:rPr>
          <w:rFonts w:asciiTheme="majorHAnsi" w:hAnsiTheme="majorHAnsi"/>
        </w:rPr>
        <w:t>essai</w:t>
      </w:r>
      <w:r w:rsidRPr="00416B1F">
        <w:rPr>
          <w:rFonts w:asciiTheme="majorHAnsi" w:hAnsiTheme="majorHAnsi"/>
          <w:spacing w:val="-5"/>
        </w:rPr>
        <w:t xml:space="preserve"> </w:t>
      </w:r>
      <w:r w:rsidRPr="00416B1F">
        <w:rPr>
          <w:rFonts w:asciiTheme="majorHAnsi" w:hAnsiTheme="majorHAnsi"/>
        </w:rPr>
        <w:t>Proctor</w:t>
      </w:r>
      <w:r w:rsidRPr="00416B1F">
        <w:rPr>
          <w:rFonts w:asciiTheme="majorHAnsi" w:hAnsiTheme="majorHAnsi"/>
          <w:spacing w:val="-5"/>
        </w:rPr>
        <w:t xml:space="preserve"> </w:t>
      </w:r>
      <w:r w:rsidRPr="00416B1F">
        <w:rPr>
          <w:rFonts w:asciiTheme="majorHAnsi" w:hAnsiTheme="majorHAnsi"/>
        </w:rPr>
        <w:t>modifié</w:t>
      </w:r>
      <w:r w:rsidRPr="00416B1F">
        <w:rPr>
          <w:rFonts w:asciiTheme="majorHAnsi" w:hAnsiTheme="majorHAnsi"/>
          <w:spacing w:val="-4"/>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2</w:t>
      </w:r>
      <w:r w:rsidRPr="00416B1F">
        <w:rPr>
          <w:rFonts w:asciiTheme="majorHAnsi" w:hAnsiTheme="majorHAnsi"/>
          <w:spacing w:val="-3"/>
        </w:rPr>
        <w:t xml:space="preserve"> </w:t>
      </w:r>
      <w:r w:rsidRPr="00416B1F">
        <w:rPr>
          <w:rFonts w:asciiTheme="majorHAnsi" w:hAnsiTheme="majorHAnsi"/>
        </w:rPr>
        <w:t>500</w:t>
      </w:r>
      <w:r w:rsidRPr="00416B1F">
        <w:rPr>
          <w:rFonts w:asciiTheme="majorHAnsi" w:hAnsiTheme="majorHAnsi"/>
          <w:spacing w:val="-5"/>
        </w:rPr>
        <w:t xml:space="preserve"> m2.</w:t>
      </w:r>
    </w:p>
    <w:p w14:paraId="53CF7B67" w14:textId="77777777" w:rsidR="000F6605" w:rsidRPr="00416B1F" w:rsidRDefault="000F6605" w:rsidP="000F6605">
      <w:pPr>
        <w:numPr>
          <w:ilvl w:val="1"/>
          <w:numId w:val="44"/>
        </w:numPr>
        <w:tabs>
          <w:tab w:val="left" w:pos="1161"/>
        </w:tabs>
        <w:spacing w:line="240" w:lineRule="exact"/>
        <w:ind w:left="1161" w:hanging="452"/>
        <w:jc w:val="both"/>
        <w:rPr>
          <w:rFonts w:asciiTheme="majorHAnsi" w:hAnsiTheme="majorHAnsi"/>
          <w:b/>
        </w:rPr>
      </w:pPr>
      <w:r w:rsidRPr="00416B1F">
        <w:rPr>
          <w:rFonts w:asciiTheme="majorHAnsi" w:hAnsiTheme="majorHAnsi"/>
          <w:b/>
        </w:rPr>
        <w:t>Déblais</w:t>
      </w:r>
      <w:r w:rsidRPr="00416B1F">
        <w:rPr>
          <w:rFonts w:asciiTheme="majorHAnsi" w:hAnsiTheme="majorHAnsi"/>
          <w:b/>
          <w:spacing w:val="-8"/>
        </w:rPr>
        <w:t xml:space="preserve"> </w:t>
      </w:r>
      <w:r w:rsidRPr="00416B1F">
        <w:rPr>
          <w:rFonts w:asciiTheme="majorHAnsi" w:hAnsiTheme="majorHAnsi"/>
          <w:b/>
          <w:spacing w:val="-2"/>
        </w:rPr>
        <w:t>rocheux</w:t>
      </w:r>
    </w:p>
    <w:p w14:paraId="59BDEF1D" w14:textId="77777777" w:rsidR="000F6605" w:rsidRPr="00416B1F" w:rsidRDefault="000F6605" w:rsidP="000F6605">
      <w:pPr>
        <w:pStyle w:val="Corpsdetexte"/>
        <w:spacing w:line="276" w:lineRule="auto"/>
        <w:ind w:right="582"/>
        <w:jc w:val="both"/>
        <w:rPr>
          <w:rFonts w:asciiTheme="majorHAnsi" w:hAnsiTheme="majorHAnsi"/>
          <w:sz w:val="22"/>
          <w:szCs w:val="22"/>
        </w:rPr>
      </w:pPr>
      <w:r w:rsidRPr="00416B1F">
        <w:rPr>
          <w:rFonts w:asciiTheme="majorHAnsi" w:hAnsiTheme="majorHAnsi"/>
          <w:sz w:val="22"/>
          <w:szCs w:val="22"/>
        </w:rPr>
        <w:t>On appelle déblais rocheux, les déblais ne pouvant pas être exécutés au moyen d’une défonceuse à une dent équipant un tracteur sur chenille de type Caterpillar D9N ou de puissance équivalente.</w:t>
      </w:r>
    </w:p>
    <w:p w14:paraId="668B1D6D"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Les déblais rocheux nécessitent l'utilisation d'explosifs sur accord préalable du Maître d’œuvre</w:t>
      </w:r>
      <w:r w:rsidRPr="00416B1F">
        <w:rPr>
          <w:rFonts w:asciiTheme="majorHAnsi" w:hAnsiTheme="majorHAnsi"/>
          <w:spacing w:val="40"/>
          <w:sz w:val="22"/>
          <w:szCs w:val="22"/>
        </w:rPr>
        <w:t xml:space="preserve"> </w:t>
      </w:r>
      <w:r w:rsidRPr="00416B1F">
        <w:rPr>
          <w:rFonts w:asciiTheme="majorHAnsi" w:hAnsiTheme="majorHAnsi"/>
          <w:sz w:val="22"/>
          <w:szCs w:val="22"/>
        </w:rPr>
        <w:t>qui ne sera donné qu'après déblaiement suffisant des terrains meubles avoisinants, de façon à permettre une évaluation précise et contradictoire avant déroctage des volumes à prendre en compte.</w:t>
      </w:r>
    </w:p>
    <w:p w14:paraId="01F4BC0A" w14:textId="77777777" w:rsidR="000F6605" w:rsidRPr="00416B1F" w:rsidRDefault="000F6605" w:rsidP="000F6605">
      <w:pPr>
        <w:pStyle w:val="Corpsdetexte"/>
        <w:spacing w:line="239"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déblais</w:t>
      </w:r>
      <w:r w:rsidRPr="00416B1F">
        <w:rPr>
          <w:rFonts w:asciiTheme="majorHAnsi" w:hAnsiTheme="majorHAnsi"/>
          <w:spacing w:val="-6"/>
          <w:sz w:val="22"/>
          <w:szCs w:val="22"/>
        </w:rPr>
        <w:t xml:space="preserve"> </w:t>
      </w:r>
      <w:r w:rsidRPr="00416B1F">
        <w:rPr>
          <w:rFonts w:asciiTheme="majorHAnsi" w:hAnsiTheme="majorHAnsi"/>
          <w:sz w:val="22"/>
          <w:szCs w:val="22"/>
        </w:rPr>
        <w:t>rocheux</w:t>
      </w:r>
      <w:r w:rsidRPr="00416B1F">
        <w:rPr>
          <w:rFonts w:asciiTheme="majorHAnsi" w:hAnsiTheme="majorHAnsi"/>
          <w:spacing w:val="-5"/>
          <w:sz w:val="22"/>
          <w:szCs w:val="22"/>
        </w:rPr>
        <w:t xml:space="preserve"> </w:t>
      </w:r>
      <w:r w:rsidRPr="00416B1F">
        <w:rPr>
          <w:rFonts w:asciiTheme="majorHAnsi" w:hAnsiTheme="majorHAnsi"/>
          <w:sz w:val="22"/>
          <w:szCs w:val="22"/>
        </w:rPr>
        <w:t>seront</w:t>
      </w:r>
      <w:r w:rsidRPr="00416B1F">
        <w:rPr>
          <w:rFonts w:asciiTheme="majorHAnsi" w:hAnsiTheme="majorHAnsi"/>
          <w:spacing w:val="-4"/>
          <w:sz w:val="22"/>
          <w:szCs w:val="22"/>
        </w:rPr>
        <w:t xml:space="preserve"> </w:t>
      </w:r>
      <w:r w:rsidRPr="00416B1F">
        <w:rPr>
          <w:rFonts w:asciiTheme="majorHAnsi" w:hAnsiTheme="majorHAnsi"/>
          <w:sz w:val="22"/>
          <w:szCs w:val="22"/>
        </w:rPr>
        <w:t>mis</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dépôt</w:t>
      </w:r>
      <w:r w:rsidRPr="00416B1F">
        <w:rPr>
          <w:rFonts w:asciiTheme="majorHAnsi" w:hAnsiTheme="majorHAnsi"/>
          <w:spacing w:val="-6"/>
          <w:sz w:val="22"/>
          <w:szCs w:val="22"/>
        </w:rPr>
        <w:t xml:space="preserve"> </w:t>
      </w:r>
      <w:r w:rsidRPr="00416B1F">
        <w:rPr>
          <w:rFonts w:asciiTheme="majorHAnsi" w:hAnsiTheme="majorHAnsi"/>
          <w:sz w:val="22"/>
          <w:szCs w:val="22"/>
        </w:rPr>
        <w:t>dans</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mêmes</w:t>
      </w:r>
      <w:r w:rsidRPr="00416B1F">
        <w:rPr>
          <w:rFonts w:asciiTheme="majorHAnsi" w:hAnsiTheme="majorHAnsi"/>
          <w:spacing w:val="-6"/>
          <w:sz w:val="22"/>
          <w:szCs w:val="22"/>
        </w:rPr>
        <w:t xml:space="preserve"> </w:t>
      </w:r>
      <w:r w:rsidRPr="00416B1F">
        <w:rPr>
          <w:rFonts w:asciiTheme="majorHAnsi" w:hAnsiTheme="majorHAnsi"/>
          <w:sz w:val="22"/>
          <w:szCs w:val="22"/>
        </w:rPr>
        <w:t>conditions</w:t>
      </w:r>
      <w:r w:rsidRPr="00416B1F">
        <w:rPr>
          <w:rFonts w:asciiTheme="majorHAnsi" w:hAnsiTheme="majorHAnsi"/>
          <w:spacing w:val="-7"/>
          <w:sz w:val="22"/>
          <w:szCs w:val="22"/>
        </w:rPr>
        <w:t xml:space="preserve"> </w:t>
      </w:r>
      <w:r w:rsidRPr="00416B1F">
        <w:rPr>
          <w:rFonts w:asciiTheme="majorHAnsi" w:hAnsiTheme="majorHAnsi"/>
          <w:sz w:val="22"/>
          <w:szCs w:val="22"/>
        </w:rPr>
        <w:t>que</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déblais</w:t>
      </w:r>
      <w:r w:rsidRPr="00416B1F">
        <w:rPr>
          <w:rFonts w:asciiTheme="majorHAnsi" w:hAnsiTheme="majorHAnsi"/>
          <w:spacing w:val="-6"/>
          <w:sz w:val="22"/>
          <w:szCs w:val="22"/>
        </w:rPr>
        <w:t xml:space="preserve"> </w:t>
      </w:r>
      <w:r w:rsidRPr="00416B1F">
        <w:rPr>
          <w:rFonts w:asciiTheme="majorHAnsi" w:hAnsiTheme="majorHAnsi"/>
          <w:spacing w:val="-2"/>
          <w:sz w:val="22"/>
          <w:szCs w:val="22"/>
        </w:rPr>
        <w:t>ordinaires.</w:t>
      </w:r>
    </w:p>
    <w:p w14:paraId="24DE6C27" w14:textId="77777777" w:rsidR="000F6605" w:rsidRPr="00416B1F" w:rsidRDefault="000F6605" w:rsidP="000F6605">
      <w:pPr>
        <w:numPr>
          <w:ilvl w:val="1"/>
          <w:numId w:val="44"/>
        </w:numPr>
        <w:tabs>
          <w:tab w:val="left" w:pos="1161"/>
        </w:tabs>
        <w:spacing w:before="1"/>
        <w:ind w:left="1161" w:hanging="452"/>
        <w:jc w:val="both"/>
        <w:rPr>
          <w:rFonts w:asciiTheme="majorHAnsi" w:hAnsiTheme="majorHAnsi"/>
          <w:b/>
        </w:rPr>
      </w:pPr>
      <w:r w:rsidRPr="00416B1F">
        <w:rPr>
          <w:rFonts w:asciiTheme="majorHAnsi" w:hAnsiTheme="majorHAnsi"/>
          <w:b/>
        </w:rPr>
        <w:t>Déblais</w:t>
      </w:r>
      <w:r w:rsidRPr="00416B1F">
        <w:rPr>
          <w:rFonts w:asciiTheme="majorHAnsi" w:hAnsiTheme="majorHAnsi"/>
          <w:b/>
          <w:spacing w:val="-8"/>
        </w:rPr>
        <w:t xml:space="preserve"> </w:t>
      </w:r>
      <w:proofErr w:type="spellStart"/>
      <w:r w:rsidRPr="00416B1F">
        <w:rPr>
          <w:rFonts w:asciiTheme="majorHAnsi" w:hAnsiTheme="majorHAnsi"/>
          <w:b/>
          <w:spacing w:val="-2"/>
        </w:rPr>
        <w:t>rippables</w:t>
      </w:r>
      <w:proofErr w:type="spellEnd"/>
    </w:p>
    <w:p w14:paraId="03E7E792" w14:textId="77777777" w:rsidR="000F6605" w:rsidRPr="00416B1F" w:rsidRDefault="000F6605" w:rsidP="000F6605">
      <w:pPr>
        <w:pStyle w:val="Corpsdetexte"/>
        <w:spacing w:before="1"/>
        <w:ind w:right="579"/>
        <w:jc w:val="both"/>
        <w:rPr>
          <w:rFonts w:asciiTheme="majorHAnsi" w:hAnsiTheme="majorHAnsi"/>
          <w:sz w:val="22"/>
          <w:szCs w:val="22"/>
        </w:rPr>
      </w:pPr>
      <w:r w:rsidRPr="00416B1F">
        <w:rPr>
          <w:rFonts w:asciiTheme="majorHAnsi" w:hAnsiTheme="majorHAnsi"/>
          <w:sz w:val="22"/>
          <w:szCs w:val="22"/>
        </w:rPr>
        <w:t xml:space="preserve">Les déblais en terrains </w:t>
      </w:r>
      <w:proofErr w:type="spellStart"/>
      <w:r w:rsidRPr="00416B1F">
        <w:rPr>
          <w:rFonts w:asciiTheme="majorHAnsi" w:hAnsiTheme="majorHAnsi"/>
          <w:sz w:val="22"/>
          <w:szCs w:val="22"/>
        </w:rPr>
        <w:t>rippables</w:t>
      </w:r>
      <w:proofErr w:type="spellEnd"/>
      <w:r w:rsidRPr="00416B1F">
        <w:rPr>
          <w:rFonts w:asciiTheme="majorHAnsi" w:hAnsiTheme="majorHAnsi"/>
          <w:sz w:val="22"/>
          <w:szCs w:val="22"/>
        </w:rPr>
        <w:t xml:space="preserve"> nécessitant l'emploi d'une défonceuse à dents ou d'un matériel similaire (l’emploi des outils manuels pouvant être accepté suivant les cas).</w:t>
      </w:r>
    </w:p>
    <w:p w14:paraId="72AB7685"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Ils</w:t>
      </w:r>
      <w:r w:rsidRPr="00416B1F">
        <w:rPr>
          <w:rFonts w:asciiTheme="majorHAnsi" w:hAnsiTheme="majorHAnsi"/>
          <w:spacing w:val="-11"/>
          <w:sz w:val="22"/>
          <w:szCs w:val="22"/>
        </w:rPr>
        <w:t xml:space="preserve"> </w:t>
      </w:r>
      <w:r w:rsidRPr="00416B1F">
        <w:rPr>
          <w:rFonts w:asciiTheme="majorHAnsi" w:hAnsiTheme="majorHAnsi"/>
          <w:sz w:val="22"/>
          <w:szCs w:val="22"/>
        </w:rPr>
        <w:t>comprennent</w:t>
      </w:r>
      <w:r w:rsidRPr="00416B1F">
        <w:rPr>
          <w:rFonts w:asciiTheme="majorHAnsi" w:hAnsiTheme="majorHAnsi"/>
          <w:spacing w:val="-7"/>
          <w:sz w:val="22"/>
          <w:szCs w:val="22"/>
        </w:rPr>
        <w:t xml:space="preserve"> </w:t>
      </w:r>
      <w:proofErr w:type="gramStart"/>
      <w:r w:rsidRPr="00416B1F">
        <w:rPr>
          <w:rFonts w:asciiTheme="majorHAnsi" w:hAnsiTheme="majorHAnsi"/>
          <w:spacing w:val="-2"/>
          <w:sz w:val="22"/>
          <w:szCs w:val="22"/>
        </w:rPr>
        <w:t>notamment:</w:t>
      </w:r>
      <w:proofErr w:type="gramEnd"/>
    </w:p>
    <w:p w14:paraId="36EECC25" w14:textId="77777777" w:rsidR="000F6605" w:rsidRPr="00416B1F" w:rsidRDefault="000F6605" w:rsidP="000F6605">
      <w:pPr>
        <w:pStyle w:val="Paragraphedeliste"/>
        <w:numPr>
          <w:ilvl w:val="0"/>
          <w:numId w:val="41"/>
        </w:numPr>
        <w:tabs>
          <w:tab w:val="left" w:pos="873"/>
        </w:tabs>
        <w:ind w:right="569" w:firstLine="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rPr>
        <w:t xml:space="preserve"> réalisation de toute opération préalable à l'extraction des déblais, notamment la fragmentation des matériaux aux dimensions permettant leur réutilisation ou leur transport;</w:t>
      </w:r>
    </w:p>
    <w:p w14:paraId="021A7CCA" w14:textId="77777777" w:rsidR="000F6605" w:rsidRPr="00416B1F" w:rsidRDefault="000F6605" w:rsidP="000F6605">
      <w:pPr>
        <w:pStyle w:val="Paragraphedeliste"/>
        <w:numPr>
          <w:ilvl w:val="0"/>
          <w:numId w:val="41"/>
        </w:numPr>
        <w:tabs>
          <w:tab w:val="left" w:pos="873"/>
        </w:tabs>
        <w:ind w:right="588" w:firstLine="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rPr>
        <w:t xml:space="preserve"> chargement, le transport sur une distance inférieure à 5000 mètres et le déchargement et réglage en un lieu agréé par le Maître d'œuvre;</w:t>
      </w:r>
    </w:p>
    <w:p w14:paraId="4D320096" w14:textId="77777777" w:rsidR="000F6605" w:rsidRPr="00416B1F" w:rsidRDefault="000F6605" w:rsidP="000F6605">
      <w:pPr>
        <w:pStyle w:val="Paragraphedeliste"/>
        <w:numPr>
          <w:ilvl w:val="0"/>
          <w:numId w:val="41"/>
        </w:numPr>
        <w:tabs>
          <w:tab w:val="left" w:pos="861"/>
        </w:tabs>
        <w:spacing w:line="240" w:lineRule="exact"/>
        <w:ind w:left="861" w:hanging="152"/>
        <w:rPr>
          <w:rFonts w:asciiTheme="majorHAnsi" w:hAnsiTheme="majorHAnsi"/>
        </w:rPr>
      </w:pPr>
      <w:proofErr w:type="gramStart"/>
      <w:r w:rsidRPr="00416B1F">
        <w:rPr>
          <w:rFonts w:asciiTheme="majorHAnsi" w:hAnsiTheme="majorHAnsi"/>
        </w:rPr>
        <w:t>l'indemnisation</w:t>
      </w:r>
      <w:proofErr w:type="gramEnd"/>
      <w:r w:rsidRPr="00416B1F">
        <w:rPr>
          <w:rFonts w:asciiTheme="majorHAnsi" w:hAnsiTheme="majorHAnsi"/>
          <w:spacing w:val="-10"/>
        </w:rPr>
        <w:t xml:space="preserve"> </w:t>
      </w:r>
      <w:r w:rsidRPr="00416B1F">
        <w:rPr>
          <w:rFonts w:asciiTheme="majorHAnsi" w:hAnsiTheme="majorHAnsi"/>
        </w:rPr>
        <w:t>éventuelle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riverains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8"/>
        </w:rPr>
        <w:t xml:space="preserve"> </w:t>
      </w:r>
      <w:r w:rsidRPr="00416B1F">
        <w:rPr>
          <w:rFonts w:asciiTheme="majorHAnsi" w:hAnsiTheme="majorHAnsi"/>
        </w:rPr>
        <w:t>respect</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9"/>
        </w:rPr>
        <w:t xml:space="preserve"> </w:t>
      </w:r>
      <w:r w:rsidRPr="00416B1F">
        <w:rPr>
          <w:rFonts w:asciiTheme="majorHAnsi" w:hAnsiTheme="majorHAnsi"/>
        </w:rPr>
        <w:t>prescriptions</w:t>
      </w:r>
      <w:r w:rsidRPr="00416B1F">
        <w:rPr>
          <w:rFonts w:asciiTheme="majorHAnsi" w:hAnsiTheme="majorHAnsi"/>
          <w:spacing w:val="-8"/>
        </w:rPr>
        <w:t xml:space="preserve"> </w:t>
      </w:r>
      <w:r w:rsidRPr="00416B1F">
        <w:rPr>
          <w:rFonts w:asciiTheme="majorHAnsi" w:hAnsiTheme="majorHAnsi"/>
          <w:spacing w:val="-2"/>
        </w:rPr>
        <w:t>environnementales;</w:t>
      </w:r>
    </w:p>
    <w:p w14:paraId="124D64F9" w14:textId="77777777" w:rsidR="000F6605" w:rsidRPr="00416B1F" w:rsidRDefault="000F6605" w:rsidP="000F6605">
      <w:pPr>
        <w:numPr>
          <w:ilvl w:val="1"/>
          <w:numId w:val="44"/>
        </w:numPr>
        <w:tabs>
          <w:tab w:val="left" w:pos="1161"/>
        </w:tabs>
        <w:spacing w:line="241" w:lineRule="exact"/>
        <w:ind w:left="1161" w:hanging="452"/>
        <w:rPr>
          <w:rFonts w:asciiTheme="majorHAnsi" w:hAnsiTheme="majorHAnsi"/>
          <w:b/>
        </w:rPr>
      </w:pPr>
      <w:r w:rsidRPr="00416B1F">
        <w:rPr>
          <w:rFonts w:asciiTheme="majorHAnsi" w:hAnsiTheme="majorHAnsi"/>
          <w:b/>
          <w:spacing w:val="-2"/>
        </w:rPr>
        <w:t>Remblais</w:t>
      </w:r>
    </w:p>
    <w:p w14:paraId="3E274CD8" w14:textId="77777777" w:rsidR="000F6605" w:rsidRPr="00416B1F" w:rsidRDefault="000F6605" w:rsidP="000F6605">
      <w:pPr>
        <w:pStyle w:val="Corpsdetexte"/>
        <w:spacing w:before="1" w:line="276" w:lineRule="auto"/>
        <w:ind w:right="576"/>
        <w:jc w:val="both"/>
        <w:rPr>
          <w:rFonts w:asciiTheme="majorHAnsi" w:hAnsiTheme="majorHAnsi"/>
          <w:sz w:val="22"/>
          <w:szCs w:val="22"/>
        </w:rPr>
      </w:pPr>
      <w:r w:rsidRPr="00416B1F">
        <w:rPr>
          <w:rFonts w:asciiTheme="majorHAnsi" w:hAnsiTheme="majorHAnsi"/>
          <w:sz w:val="22"/>
          <w:szCs w:val="22"/>
        </w:rPr>
        <w:t>Tous les terrains situés sous l’assiette des remblais doivent être compactés par le Cocontractant, de sorte que la densité sèche du sol en place soit au moins égale à 90 % de l’OPM, sur une épaisseur de 30 centimètres minimum (pour 95 % des mesures, avec un minimum de 85 %).</w:t>
      </w:r>
    </w:p>
    <w:p w14:paraId="04BBD0A4" w14:textId="77777777" w:rsidR="000F6605" w:rsidRPr="00416B1F" w:rsidRDefault="000F6605" w:rsidP="000F6605">
      <w:pPr>
        <w:pStyle w:val="Corpsdetexte"/>
        <w:spacing w:line="276" w:lineRule="auto"/>
        <w:ind w:right="572"/>
        <w:jc w:val="both"/>
        <w:rPr>
          <w:rFonts w:asciiTheme="majorHAnsi" w:hAnsiTheme="majorHAnsi"/>
          <w:sz w:val="22"/>
          <w:szCs w:val="22"/>
        </w:rPr>
      </w:pPr>
      <w:r w:rsidRPr="00416B1F">
        <w:rPr>
          <w:rFonts w:asciiTheme="majorHAnsi" w:hAnsiTheme="majorHAnsi"/>
          <w:sz w:val="22"/>
          <w:szCs w:val="22"/>
        </w:rPr>
        <w:t>Si</w:t>
      </w:r>
      <w:r w:rsidRPr="00416B1F">
        <w:rPr>
          <w:rFonts w:asciiTheme="majorHAnsi" w:hAnsiTheme="majorHAnsi"/>
          <w:spacing w:val="-4"/>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remblais</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3"/>
          <w:sz w:val="22"/>
          <w:szCs w:val="22"/>
        </w:rPr>
        <w:t xml:space="preserve"> </w:t>
      </w:r>
      <w:r w:rsidRPr="00416B1F">
        <w:rPr>
          <w:rFonts w:asciiTheme="majorHAnsi" w:hAnsiTheme="majorHAnsi"/>
          <w:sz w:val="22"/>
          <w:szCs w:val="22"/>
        </w:rPr>
        <w:t>exécuter</w:t>
      </w:r>
      <w:r w:rsidRPr="00416B1F">
        <w:rPr>
          <w:rFonts w:asciiTheme="majorHAnsi" w:hAnsiTheme="majorHAnsi"/>
          <w:spacing w:val="-4"/>
          <w:sz w:val="22"/>
          <w:szCs w:val="22"/>
        </w:rPr>
        <w:t xml:space="preserve"> </w:t>
      </w:r>
      <w:r w:rsidRPr="00416B1F">
        <w:rPr>
          <w:rFonts w:asciiTheme="majorHAnsi" w:hAnsiTheme="majorHAnsi"/>
          <w:sz w:val="22"/>
          <w:szCs w:val="22"/>
        </w:rPr>
        <w:t>consistent</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2"/>
          <w:sz w:val="22"/>
          <w:szCs w:val="22"/>
        </w:rPr>
        <w:t xml:space="preserve"> </w:t>
      </w:r>
      <w:r w:rsidRPr="00416B1F">
        <w:rPr>
          <w:rFonts w:asciiTheme="majorHAnsi" w:hAnsiTheme="majorHAnsi"/>
          <w:sz w:val="22"/>
          <w:szCs w:val="22"/>
        </w:rPr>
        <w:t>rehaussement</w:t>
      </w:r>
      <w:r w:rsidRPr="00416B1F">
        <w:rPr>
          <w:rFonts w:asciiTheme="majorHAnsi" w:hAnsiTheme="majorHAnsi"/>
          <w:spacing w:val="-3"/>
          <w:sz w:val="22"/>
          <w:szCs w:val="22"/>
        </w:rPr>
        <w:t xml:space="preserve"> </w:t>
      </w:r>
      <w:r w:rsidRPr="00416B1F">
        <w:rPr>
          <w:rFonts w:asciiTheme="majorHAnsi" w:hAnsiTheme="majorHAnsi"/>
          <w:sz w:val="22"/>
          <w:szCs w:val="22"/>
        </w:rPr>
        <w:t>et/ou</w:t>
      </w:r>
      <w:r w:rsidRPr="00416B1F">
        <w:rPr>
          <w:rFonts w:asciiTheme="majorHAnsi" w:hAnsiTheme="majorHAnsi"/>
          <w:spacing w:val="-5"/>
          <w:sz w:val="22"/>
          <w:szCs w:val="22"/>
        </w:rPr>
        <w:t xml:space="preserve"> </w:t>
      </w:r>
      <w:r w:rsidRPr="00416B1F">
        <w:rPr>
          <w:rFonts w:asciiTheme="majorHAnsi" w:hAnsiTheme="majorHAnsi"/>
          <w:sz w:val="22"/>
          <w:szCs w:val="22"/>
        </w:rPr>
        <w:t>élargissement</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remblais</w:t>
      </w:r>
      <w:r w:rsidRPr="00416B1F">
        <w:rPr>
          <w:rFonts w:asciiTheme="majorHAnsi" w:hAnsiTheme="majorHAnsi"/>
          <w:spacing w:val="-4"/>
          <w:sz w:val="22"/>
          <w:szCs w:val="22"/>
        </w:rPr>
        <w:t xml:space="preserve"> </w:t>
      </w:r>
      <w:r w:rsidRPr="00416B1F">
        <w:rPr>
          <w:rFonts w:asciiTheme="majorHAnsi" w:hAnsiTheme="majorHAnsi"/>
          <w:sz w:val="22"/>
          <w:szCs w:val="22"/>
        </w:rPr>
        <w:t>existants</w:t>
      </w:r>
      <w:r w:rsidRPr="00416B1F">
        <w:rPr>
          <w:rFonts w:asciiTheme="majorHAnsi" w:hAnsiTheme="majorHAnsi"/>
          <w:spacing w:val="-4"/>
          <w:sz w:val="22"/>
          <w:szCs w:val="22"/>
        </w:rPr>
        <w:t xml:space="preserve"> </w:t>
      </w:r>
      <w:r w:rsidRPr="00416B1F">
        <w:rPr>
          <w:rFonts w:asciiTheme="majorHAnsi" w:hAnsiTheme="majorHAnsi"/>
          <w:sz w:val="22"/>
          <w:szCs w:val="22"/>
        </w:rPr>
        <w:t>ou</w:t>
      </w:r>
      <w:r w:rsidRPr="00416B1F">
        <w:rPr>
          <w:rFonts w:asciiTheme="majorHAnsi" w:hAnsiTheme="majorHAnsi"/>
          <w:spacing w:val="-4"/>
          <w:sz w:val="22"/>
          <w:szCs w:val="22"/>
        </w:rPr>
        <w:t xml:space="preserve"> </w:t>
      </w:r>
      <w:r w:rsidRPr="00416B1F">
        <w:rPr>
          <w:rFonts w:asciiTheme="majorHAnsi" w:hAnsiTheme="majorHAnsi"/>
          <w:sz w:val="22"/>
          <w:szCs w:val="22"/>
        </w:rPr>
        <w:t>bien</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4"/>
          <w:sz w:val="22"/>
          <w:szCs w:val="22"/>
        </w:rPr>
        <w:t xml:space="preserve"> </w:t>
      </w:r>
      <w:r w:rsidRPr="00416B1F">
        <w:rPr>
          <w:rFonts w:asciiTheme="majorHAnsi" w:hAnsiTheme="majorHAnsi"/>
          <w:sz w:val="22"/>
          <w:szCs w:val="22"/>
        </w:rPr>
        <w:t>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w:t>
      </w:r>
      <w:r w:rsidRPr="00416B1F">
        <w:rPr>
          <w:rFonts w:asciiTheme="majorHAnsi" w:hAnsiTheme="majorHAnsi"/>
          <w:spacing w:val="-2"/>
          <w:sz w:val="22"/>
          <w:szCs w:val="22"/>
        </w:rPr>
        <w:t xml:space="preserve"> </w:t>
      </w:r>
      <w:r w:rsidRPr="00416B1F">
        <w:rPr>
          <w:rFonts w:asciiTheme="majorHAnsi" w:hAnsiTheme="majorHAnsi"/>
          <w:sz w:val="22"/>
          <w:szCs w:val="22"/>
        </w:rPr>
        <w:t>redans doivent</w:t>
      </w:r>
      <w:r w:rsidRPr="00416B1F">
        <w:rPr>
          <w:rFonts w:asciiTheme="majorHAnsi" w:hAnsiTheme="majorHAnsi"/>
          <w:spacing w:val="-1"/>
          <w:sz w:val="22"/>
          <w:szCs w:val="22"/>
        </w:rPr>
        <w:t xml:space="preserve"> </w:t>
      </w:r>
      <w:r w:rsidRPr="00416B1F">
        <w:rPr>
          <w:rFonts w:asciiTheme="majorHAnsi" w:hAnsiTheme="majorHAnsi"/>
          <w:sz w:val="22"/>
          <w:szCs w:val="22"/>
        </w:rPr>
        <w:t>permettre</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passage</w:t>
      </w:r>
      <w:r w:rsidRPr="00416B1F">
        <w:rPr>
          <w:rFonts w:asciiTheme="majorHAnsi" w:hAnsiTheme="majorHAnsi"/>
          <w:spacing w:val="-1"/>
          <w:sz w:val="22"/>
          <w:szCs w:val="22"/>
        </w:rPr>
        <w:t xml:space="preserve"> </w:t>
      </w:r>
      <w:r w:rsidRPr="00416B1F">
        <w:rPr>
          <w:rFonts w:asciiTheme="majorHAnsi" w:hAnsiTheme="majorHAnsi"/>
          <w:sz w:val="22"/>
          <w:szCs w:val="22"/>
        </w:rPr>
        <w:t>des engins</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compactage. Pour atteindre</w:t>
      </w:r>
      <w:r w:rsidRPr="00416B1F">
        <w:rPr>
          <w:rFonts w:asciiTheme="majorHAnsi" w:hAnsiTheme="majorHAnsi"/>
          <w:spacing w:val="-1"/>
          <w:sz w:val="22"/>
          <w:szCs w:val="22"/>
        </w:rPr>
        <w:t xml:space="preserve"> </w:t>
      </w:r>
      <w:r w:rsidRPr="00416B1F">
        <w:rPr>
          <w:rFonts w:asciiTheme="majorHAnsi" w:hAnsiTheme="majorHAnsi"/>
          <w:sz w:val="22"/>
          <w:szCs w:val="22"/>
        </w:rPr>
        <w:t>sur toute</w:t>
      </w:r>
      <w:r w:rsidRPr="00416B1F">
        <w:rPr>
          <w:rFonts w:asciiTheme="majorHAnsi" w:hAnsiTheme="majorHAnsi"/>
          <w:spacing w:val="-1"/>
          <w:sz w:val="22"/>
          <w:szCs w:val="22"/>
        </w:rPr>
        <w:t xml:space="preserve"> </w:t>
      </w:r>
      <w:r w:rsidRPr="00416B1F">
        <w:rPr>
          <w:rFonts w:asciiTheme="majorHAnsi" w:hAnsiTheme="majorHAnsi"/>
          <w:sz w:val="22"/>
          <w:szCs w:val="22"/>
        </w:rPr>
        <w:t>la largeur</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remblai définitif les compacités requises, le Cocontractant doit prévoir pour chaque redan une surlargeur de 25 cm, à éliminer par taillage après compactage.</w:t>
      </w:r>
    </w:p>
    <w:p w14:paraId="343FD2B6" w14:textId="77777777" w:rsidR="000F6605" w:rsidRPr="00416B1F" w:rsidRDefault="000F6605" w:rsidP="000F6605">
      <w:pPr>
        <w:pStyle w:val="Corpsdetexte"/>
        <w:spacing w:line="273" w:lineRule="auto"/>
        <w:ind w:right="583"/>
        <w:jc w:val="both"/>
        <w:rPr>
          <w:rFonts w:asciiTheme="majorHAnsi" w:hAnsiTheme="majorHAnsi"/>
          <w:sz w:val="22"/>
          <w:szCs w:val="22"/>
        </w:rPr>
      </w:pPr>
      <w:r w:rsidRPr="00416B1F">
        <w:rPr>
          <w:rFonts w:asciiTheme="majorHAnsi" w:hAnsiTheme="majorHAnsi"/>
          <w:sz w:val="22"/>
          <w:szCs w:val="22"/>
        </w:rPr>
        <w:t>Une fois atteinte la cote finie des terrassements, le talus est retaillé suivant les pentes requises par le CCTP, et les terres excédentaires sont boutées hors de l’emprise et régalées ou simplement mises en dépôt.</w:t>
      </w:r>
    </w:p>
    <w:p w14:paraId="0F834D43" w14:textId="77777777" w:rsidR="000F6605" w:rsidRPr="00416B1F" w:rsidRDefault="000F6605" w:rsidP="000F6605">
      <w:pPr>
        <w:pStyle w:val="Corpsdetexte"/>
        <w:spacing w:before="1" w:line="276" w:lineRule="auto"/>
        <w:ind w:right="583"/>
        <w:jc w:val="both"/>
        <w:rPr>
          <w:rFonts w:asciiTheme="majorHAnsi" w:hAnsiTheme="majorHAnsi"/>
          <w:sz w:val="22"/>
          <w:szCs w:val="22"/>
        </w:rPr>
      </w:pPr>
      <w:r w:rsidRPr="00416B1F">
        <w:rPr>
          <w:rFonts w:asciiTheme="majorHAnsi" w:hAnsiTheme="majorHAnsi"/>
          <w:sz w:val="22"/>
          <w:szCs w:val="22"/>
        </w:rPr>
        <w:t>Les matériaux pour remblais sont mis en œuvre en couches horizontales, dont l'épaisseur est déterminée en fonction</w:t>
      </w:r>
      <w:r w:rsidRPr="00416B1F">
        <w:rPr>
          <w:rFonts w:asciiTheme="majorHAnsi" w:hAnsiTheme="majorHAnsi"/>
          <w:spacing w:val="-4"/>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moyens</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compactage</w:t>
      </w:r>
      <w:r w:rsidRPr="00416B1F">
        <w:rPr>
          <w:rFonts w:asciiTheme="majorHAnsi" w:hAnsiTheme="majorHAnsi"/>
          <w:spacing w:val="-3"/>
          <w:sz w:val="22"/>
          <w:szCs w:val="22"/>
        </w:rPr>
        <w:t xml:space="preserve"> </w:t>
      </w:r>
      <w:r w:rsidRPr="00416B1F">
        <w:rPr>
          <w:rFonts w:asciiTheme="majorHAnsi" w:hAnsiTheme="majorHAnsi"/>
          <w:sz w:val="22"/>
          <w:szCs w:val="22"/>
        </w:rPr>
        <w:t>disponibles.</w:t>
      </w:r>
      <w:r w:rsidRPr="00416B1F">
        <w:rPr>
          <w:rFonts w:asciiTheme="majorHAnsi" w:hAnsiTheme="majorHAnsi"/>
          <w:spacing w:val="-3"/>
          <w:sz w:val="22"/>
          <w:szCs w:val="22"/>
        </w:rPr>
        <w:t xml:space="preserve"> </w:t>
      </w:r>
      <w:r w:rsidRPr="00416B1F">
        <w:rPr>
          <w:rFonts w:asciiTheme="majorHAnsi" w:hAnsiTheme="majorHAnsi"/>
          <w:sz w:val="22"/>
          <w:szCs w:val="22"/>
        </w:rPr>
        <w:t>Cette</w:t>
      </w:r>
      <w:r w:rsidRPr="00416B1F">
        <w:rPr>
          <w:rFonts w:asciiTheme="majorHAnsi" w:hAnsiTheme="majorHAnsi"/>
          <w:spacing w:val="-3"/>
          <w:sz w:val="22"/>
          <w:szCs w:val="22"/>
        </w:rPr>
        <w:t xml:space="preserve"> </w:t>
      </w:r>
      <w:r w:rsidRPr="00416B1F">
        <w:rPr>
          <w:rFonts w:asciiTheme="majorHAnsi" w:hAnsiTheme="majorHAnsi"/>
          <w:sz w:val="22"/>
          <w:szCs w:val="22"/>
        </w:rPr>
        <w:t>épaisseur</w:t>
      </w:r>
      <w:r w:rsidRPr="00416B1F">
        <w:rPr>
          <w:rFonts w:asciiTheme="majorHAnsi" w:hAnsiTheme="majorHAnsi"/>
          <w:spacing w:val="-3"/>
          <w:sz w:val="22"/>
          <w:szCs w:val="22"/>
        </w:rPr>
        <w:t xml:space="preserve"> </w:t>
      </w:r>
      <w:r w:rsidRPr="00416B1F">
        <w:rPr>
          <w:rFonts w:asciiTheme="majorHAnsi" w:hAnsiTheme="majorHAnsi"/>
          <w:sz w:val="22"/>
          <w:szCs w:val="22"/>
        </w:rPr>
        <w:t>maximale</w:t>
      </w:r>
      <w:r w:rsidRPr="00416B1F">
        <w:rPr>
          <w:rFonts w:asciiTheme="majorHAnsi" w:hAnsiTheme="majorHAnsi"/>
          <w:spacing w:val="-3"/>
          <w:sz w:val="22"/>
          <w:szCs w:val="22"/>
        </w:rPr>
        <w:t xml:space="preserve"> </w:t>
      </w:r>
      <w:r w:rsidRPr="00416B1F">
        <w:rPr>
          <w:rFonts w:asciiTheme="majorHAnsi" w:hAnsiTheme="majorHAnsi"/>
          <w:sz w:val="22"/>
          <w:szCs w:val="22"/>
        </w:rPr>
        <w:t>est</w:t>
      </w:r>
      <w:r w:rsidRPr="00416B1F">
        <w:rPr>
          <w:rFonts w:asciiTheme="majorHAnsi" w:hAnsiTheme="majorHAnsi"/>
          <w:spacing w:val="-3"/>
          <w:sz w:val="22"/>
          <w:szCs w:val="22"/>
        </w:rPr>
        <w:t xml:space="preserve"> </w:t>
      </w:r>
      <w:r w:rsidRPr="00416B1F">
        <w:rPr>
          <w:rFonts w:asciiTheme="majorHAnsi" w:hAnsiTheme="majorHAnsi"/>
          <w:sz w:val="22"/>
          <w:szCs w:val="22"/>
        </w:rPr>
        <w:t>définie</w:t>
      </w:r>
      <w:r w:rsidRPr="00416B1F">
        <w:rPr>
          <w:rFonts w:asciiTheme="majorHAnsi" w:hAnsiTheme="majorHAnsi"/>
          <w:spacing w:val="-3"/>
          <w:sz w:val="22"/>
          <w:szCs w:val="22"/>
        </w:rPr>
        <w:t xml:space="preserve"> </w:t>
      </w:r>
      <w:r w:rsidRPr="00416B1F">
        <w:rPr>
          <w:rFonts w:asciiTheme="majorHAnsi" w:hAnsiTheme="majorHAnsi"/>
          <w:sz w:val="22"/>
          <w:szCs w:val="22"/>
        </w:rPr>
        <w:t>pour</w:t>
      </w:r>
      <w:r w:rsidRPr="00416B1F">
        <w:rPr>
          <w:rFonts w:asciiTheme="majorHAnsi" w:hAnsiTheme="majorHAnsi"/>
          <w:spacing w:val="-3"/>
          <w:sz w:val="22"/>
          <w:szCs w:val="22"/>
        </w:rPr>
        <w:t xml:space="preserve"> </w:t>
      </w:r>
      <w:r w:rsidRPr="00416B1F">
        <w:rPr>
          <w:rFonts w:asciiTheme="majorHAnsi" w:hAnsiTheme="majorHAnsi"/>
          <w:sz w:val="22"/>
          <w:szCs w:val="22"/>
        </w:rPr>
        <w:t>chaque</w:t>
      </w:r>
      <w:r w:rsidRPr="00416B1F">
        <w:rPr>
          <w:rFonts w:asciiTheme="majorHAnsi" w:hAnsiTheme="majorHAnsi"/>
          <w:spacing w:val="-3"/>
          <w:sz w:val="22"/>
          <w:szCs w:val="22"/>
        </w:rPr>
        <w:t xml:space="preserve"> </w:t>
      </w:r>
      <w:r w:rsidRPr="00416B1F">
        <w:rPr>
          <w:rFonts w:asciiTheme="majorHAnsi" w:hAnsiTheme="majorHAnsi"/>
          <w:sz w:val="22"/>
          <w:szCs w:val="22"/>
        </w:rPr>
        <w:t>type</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sol</w:t>
      </w:r>
      <w:r w:rsidRPr="00416B1F">
        <w:rPr>
          <w:rFonts w:asciiTheme="majorHAnsi" w:hAnsiTheme="majorHAnsi"/>
          <w:spacing w:val="-4"/>
          <w:sz w:val="22"/>
          <w:szCs w:val="22"/>
        </w:rPr>
        <w:t xml:space="preserve"> </w:t>
      </w:r>
      <w:r w:rsidRPr="00416B1F">
        <w:rPr>
          <w:rFonts w:asciiTheme="majorHAnsi" w:hAnsiTheme="majorHAnsi"/>
          <w:sz w:val="22"/>
          <w:szCs w:val="22"/>
        </w:rPr>
        <w:t>mis en remblai. Elle est toutefois limitée à 30 cm.</w:t>
      </w:r>
    </w:p>
    <w:p w14:paraId="3B37BF35"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Les moyens de compactage que le Cocontractant compte utiliser pour l'exécution des travaux doivent être adaptés aux</w:t>
      </w:r>
      <w:r w:rsidRPr="00416B1F">
        <w:rPr>
          <w:rFonts w:asciiTheme="majorHAnsi" w:hAnsiTheme="majorHAnsi"/>
          <w:spacing w:val="-5"/>
          <w:sz w:val="22"/>
          <w:szCs w:val="22"/>
        </w:rPr>
        <w:t xml:space="preserve"> </w:t>
      </w:r>
      <w:r w:rsidRPr="00416B1F">
        <w:rPr>
          <w:rFonts w:asciiTheme="majorHAnsi" w:hAnsiTheme="majorHAnsi"/>
          <w:sz w:val="22"/>
          <w:szCs w:val="22"/>
        </w:rPr>
        <w:t>différentes</w:t>
      </w:r>
      <w:r w:rsidRPr="00416B1F">
        <w:rPr>
          <w:rFonts w:asciiTheme="majorHAnsi" w:hAnsiTheme="majorHAnsi"/>
          <w:spacing w:val="-3"/>
          <w:sz w:val="22"/>
          <w:szCs w:val="22"/>
        </w:rPr>
        <w:t xml:space="preserve"> </w:t>
      </w:r>
      <w:r w:rsidRPr="00416B1F">
        <w:rPr>
          <w:rFonts w:asciiTheme="majorHAnsi" w:hAnsiTheme="majorHAnsi"/>
          <w:sz w:val="22"/>
          <w:szCs w:val="22"/>
        </w:rPr>
        <w:t>natures</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terrain</w:t>
      </w:r>
      <w:r w:rsidRPr="00416B1F">
        <w:rPr>
          <w:rFonts w:asciiTheme="majorHAnsi" w:hAnsiTheme="majorHAnsi"/>
          <w:spacing w:val="-5"/>
          <w:sz w:val="22"/>
          <w:szCs w:val="22"/>
        </w:rPr>
        <w:t xml:space="preserve"> </w:t>
      </w:r>
      <w:r w:rsidRPr="00416B1F">
        <w:rPr>
          <w:rFonts w:asciiTheme="majorHAnsi" w:hAnsiTheme="majorHAnsi"/>
          <w:sz w:val="22"/>
          <w:szCs w:val="22"/>
        </w:rPr>
        <w:t>rencontrées</w:t>
      </w:r>
      <w:r w:rsidRPr="00416B1F">
        <w:rPr>
          <w:rFonts w:asciiTheme="majorHAnsi" w:hAnsiTheme="majorHAnsi"/>
          <w:spacing w:val="-5"/>
          <w:sz w:val="22"/>
          <w:szCs w:val="22"/>
        </w:rPr>
        <w:t xml:space="preserve"> </w:t>
      </w:r>
      <w:r w:rsidRPr="00416B1F">
        <w:rPr>
          <w:rFonts w:asciiTheme="majorHAnsi" w:hAnsiTheme="majorHAnsi"/>
          <w:sz w:val="22"/>
          <w:szCs w:val="22"/>
        </w:rPr>
        <w:t>lors</w:t>
      </w:r>
      <w:r w:rsidRPr="00416B1F">
        <w:rPr>
          <w:rFonts w:asciiTheme="majorHAnsi" w:hAnsiTheme="majorHAnsi"/>
          <w:spacing w:val="-5"/>
          <w:sz w:val="22"/>
          <w:szCs w:val="22"/>
        </w:rPr>
        <w:t xml:space="preserve"> </w:t>
      </w:r>
      <w:r w:rsidRPr="00416B1F">
        <w:rPr>
          <w:rFonts w:asciiTheme="majorHAnsi" w:hAnsiTheme="majorHAnsi"/>
          <w:sz w:val="22"/>
          <w:szCs w:val="22"/>
        </w:rPr>
        <w:t>des terrassements.</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travaux</w:t>
      </w:r>
      <w:r w:rsidRPr="00416B1F">
        <w:rPr>
          <w:rFonts w:asciiTheme="majorHAnsi" w:hAnsiTheme="majorHAnsi"/>
          <w:spacing w:val="-1"/>
          <w:sz w:val="22"/>
          <w:szCs w:val="22"/>
        </w:rPr>
        <w:t xml:space="preserve"> </w:t>
      </w:r>
      <w:r w:rsidRPr="00416B1F">
        <w:rPr>
          <w:rFonts w:asciiTheme="majorHAnsi" w:hAnsiTheme="majorHAnsi"/>
          <w:sz w:val="22"/>
          <w:szCs w:val="22"/>
        </w:rPr>
        <w:t>ne</w:t>
      </w:r>
      <w:r w:rsidRPr="00416B1F">
        <w:rPr>
          <w:rFonts w:asciiTheme="majorHAnsi" w:hAnsiTheme="majorHAnsi"/>
          <w:spacing w:val="-4"/>
          <w:sz w:val="22"/>
          <w:szCs w:val="22"/>
        </w:rPr>
        <w:t xml:space="preserve"> </w:t>
      </w:r>
      <w:r w:rsidRPr="00416B1F">
        <w:rPr>
          <w:rFonts w:asciiTheme="majorHAnsi" w:hAnsiTheme="majorHAnsi"/>
          <w:sz w:val="22"/>
          <w:szCs w:val="22"/>
        </w:rPr>
        <w:t>peuvent</w:t>
      </w:r>
      <w:r w:rsidRPr="00416B1F">
        <w:rPr>
          <w:rFonts w:asciiTheme="majorHAnsi" w:hAnsiTheme="majorHAnsi"/>
          <w:spacing w:val="-2"/>
          <w:sz w:val="22"/>
          <w:szCs w:val="22"/>
        </w:rPr>
        <w:t xml:space="preserve"> </w:t>
      </w:r>
      <w:r w:rsidRPr="00416B1F">
        <w:rPr>
          <w:rFonts w:asciiTheme="majorHAnsi" w:hAnsiTheme="majorHAnsi"/>
          <w:sz w:val="22"/>
          <w:szCs w:val="22"/>
        </w:rPr>
        <w:t>commencer</w:t>
      </w:r>
      <w:r w:rsidRPr="00416B1F">
        <w:rPr>
          <w:rFonts w:asciiTheme="majorHAnsi" w:hAnsiTheme="majorHAnsi"/>
          <w:spacing w:val="-5"/>
          <w:sz w:val="22"/>
          <w:szCs w:val="22"/>
        </w:rPr>
        <w:t xml:space="preserve"> </w:t>
      </w:r>
      <w:r w:rsidRPr="00416B1F">
        <w:rPr>
          <w:rFonts w:asciiTheme="majorHAnsi" w:hAnsiTheme="majorHAnsi"/>
          <w:sz w:val="22"/>
          <w:szCs w:val="22"/>
        </w:rPr>
        <w:t>que</w:t>
      </w:r>
      <w:r w:rsidRPr="00416B1F">
        <w:rPr>
          <w:rFonts w:asciiTheme="majorHAnsi" w:hAnsiTheme="majorHAnsi"/>
          <w:spacing w:val="-4"/>
          <w:sz w:val="22"/>
          <w:szCs w:val="22"/>
        </w:rPr>
        <w:t xml:space="preserve"> </w:t>
      </w:r>
      <w:r w:rsidRPr="00416B1F">
        <w:rPr>
          <w:rFonts w:asciiTheme="majorHAnsi" w:hAnsiTheme="majorHAnsi"/>
          <w:sz w:val="22"/>
          <w:szCs w:val="22"/>
        </w:rPr>
        <w:t>si</w:t>
      </w:r>
      <w:r w:rsidRPr="00416B1F">
        <w:rPr>
          <w:rFonts w:asciiTheme="majorHAnsi" w:hAnsiTheme="majorHAnsi"/>
          <w:spacing w:val="-5"/>
          <w:sz w:val="22"/>
          <w:szCs w:val="22"/>
        </w:rPr>
        <w:t xml:space="preserve"> </w:t>
      </w:r>
      <w:r w:rsidRPr="00416B1F">
        <w:rPr>
          <w:rFonts w:asciiTheme="majorHAnsi" w:hAnsiTheme="majorHAnsi"/>
          <w:sz w:val="22"/>
          <w:szCs w:val="22"/>
        </w:rPr>
        <w:t>le Cocontractant a amené sur le chantier, les engins et matériels dont la nature et le nombre auront été agréés.</w:t>
      </w:r>
    </w:p>
    <w:p w14:paraId="64AF331C"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14:paraId="3048B7BA"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Pour exécuter le compactage aux conditions optimales, le matériau doit être amené immédiatement avant compactage,</w:t>
      </w:r>
      <w:r w:rsidRPr="00416B1F">
        <w:rPr>
          <w:rFonts w:asciiTheme="majorHAnsi" w:hAnsiTheme="majorHAnsi"/>
          <w:spacing w:val="-3"/>
          <w:sz w:val="22"/>
          <w:szCs w:val="22"/>
        </w:rPr>
        <w:t xml:space="preserve"> </w:t>
      </w:r>
      <w:r w:rsidRPr="00416B1F">
        <w:rPr>
          <w:rFonts w:asciiTheme="majorHAnsi" w:hAnsiTheme="majorHAnsi"/>
          <w:sz w:val="22"/>
          <w:szCs w:val="22"/>
        </w:rPr>
        <w:t>à une</w:t>
      </w:r>
      <w:r w:rsidRPr="00416B1F">
        <w:rPr>
          <w:rFonts w:asciiTheme="majorHAnsi" w:hAnsiTheme="majorHAnsi"/>
          <w:spacing w:val="-2"/>
          <w:sz w:val="22"/>
          <w:szCs w:val="22"/>
        </w:rPr>
        <w:t xml:space="preserve"> </w:t>
      </w:r>
      <w:r w:rsidRPr="00416B1F">
        <w:rPr>
          <w:rFonts w:asciiTheme="majorHAnsi" w:hAnsiTheme="majorHAnsi"/>
          <w:sz w:val="22"/>
          <w:szCs w:val="22"/>
        </w:rPr>
        <w:t>teneur en</w:t>
      </w:r>
      <w:r w:rsidRPr="00416B1F">
        <w:rPr>
          <w:rFonts w:asciiTheme="majorHAnsi" w:hAnsiTheme="majorHAnsi"/>
          <w:spacing w:val="-3"/>
          <w:sz w:val="22"/>
          <w:szCs w:val="22"/>
        </w:rPr>
        <w:t xml:space="preserve"> </w:t>
      </w:r>
      <w:r w:rsidRPr="00416B1F">
        <w:rPr>
          <w:rFonts w:asciiTheme="majorHAnsi" w:hAnsiTheme="majorHAnsi"/>
          <w:sz w:val="22"/>
          <w:szCs w:val="22"/>
        </w:rPr>
        <w:t>eau</w:t>
      </w:r>
      <w:r w:rsidRPr="00416B1F">
        <w:rPr>
          <w:rFonts w:asciiTheme="majorHAnsi" w:hAnsiTheme="majorHAnsi"/>
          <w:spacing w:val="-3"/>
          <w:sz w:val="22"/>
          <w:szCs w:val="22"/>
        </w:rPr>
        <w:t xml:space="preserve"> </w:t>
      </w:r>
      <w:r w:rsidRPr="00416B1F">
        <w:rPr>
          <w:rFonts w:asciiTheme="majorHAnsi" w:hAnsiTheme="majorHAnsi"/>
          <w:sz w:val="22"/>
          <w:szCs w:val="22"/>
        </w:rPr>
        <w:t>égale</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celle de</w:t>
      </w:r>
      <w:r w:rsidRPr="00416B1F">
        <w:rPr>
          <w:rFonts w:asciiTheme="majorHAnsi" w:hAnsiTheme="majorHAnsi"/>
          <w:spacing w:val="-2"/>
          <w:sz w:val="22"/>
          <w:szCs w:val="22"/>
        </w:rPr>
        <w:t xml:space="preserve"> </w:t>
      </w:r>
      <w:r w:rsidRPr="00416B1F">
        <w:rPr>
          <w:rFonts w:asciiTheme="majorHAnsi" w:hAnsiTheme="majorHAnsi"/>
          <w:sz w:val="22"/>
          <w:szCs w:val="22"/>
        </w:rPr>
        <w:t>l’OPM,</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plus</w:t>
      </w:r>
      <w:r w:rsidRPr="00416B1F">
        <w:rPr>
          <w:rFonts w:asciiTheme="majorHAnsi" w:hAnsiTheme="majorHAnsi"/>
          <w:spacing w:val="-3"/>
          <w:sz w:val="22"/>
          <w:szCs w:val="22"/>
        </w:rPr>
        <w:t xml:space="preserve"> </w:t>
      </w:r>
      <w:r w:rsidRPr="00416B1F">
        <w:rPr>
          <w:rFonts w:asciiTheme="majorHAnsi" w:hAnsiTheme="majorHAnsi"/>
          <w:sz w:val="22"/>
          <w:szCs w:val="22"/>
        </w:rPr>
        <w:t>ou</w:t>
      </w:r>
      <w:r w:rsidRPr="00416B1F">
        <w:rPr>
          <w:rFonts w:asciiTheme="majorHAnsi" w:hAnsiTheme="majorHAnsi"/>
          <w:spacing w:val="-3"/>
          <w:sz w:val="22"/>
          <w:szCs w:val="22"/>
        </w:rPr>
        <w:t xml:space="preserve"> </w:t>
      </w:r>
      <w:r w:rsidRPr="00416B1F">
        <w:rPr>
          <w:rFonts w:asciiTheme="majorHAnsi" w:hAnsiTheme="majorHAnsi"/>
          <w:sz w:val="22"/>
          <w:szCs w:val="22"/>
        </w:rPr>
        <w:t>moins</w:t>
      </w:r>
      <w:r w:rsidRPr="00416B1F">
        <w:rPr>
          <w:rFonts w:asciiTheme="majorHAnsi" w:hAnsiTheme="majorHAnsi"/>
          <w:spacing w:val="-1"/>
          <w:sz w:val="22"/>
          <w:szCs w:val="22"/>
        </w:rPr>
        <w:t xml:space="preserve"> </w:t>
      </w:r>
      <w:r w:rsidRPr="00416B1F">
        <w:rPr>
          <w:rFonts w:asciiTheme="majorHAnsi" w:hAnsiTheme="majorHAnsi"/>
          <w:sz w:val="22"/>
          <w:szCs w:val="22"/>
        </w:rPr>
        <w:t>2</w:t>
      </w:r>
      <w:r w:rsidRPr="00416B1F">
        <w:rPr>
          <w:rFonts w:asciiTheme="majorHAnsi" w:hAnsiTheme="majorHAnsi"/>
          <w:spacing w:val="-3"/>
          <w:sz w:val="22"/>
          <w:szCs w:val="22"/>
        </w:rPr>
        <w:t xml:space="preserve"> </w:t>
      </w:r>
      <w:r w:rsidRPr="00416B1F">
        <w:rPr>
          <w:rFonts w:asciiTheme="majorHAnsi" w:hAnsiTheme="majorHAnsi"/>
          <w:sz w:val="22"/>
          <w:szCs w:val="22"/>
        </w:rPr>
        <w:t>%</w:t>
      </w:r>
      <w:r w:rsidRPr="00416B1F">
        <w:rPr>
          <w:rFonts w:asciiTheme="majorHAnsi" w:hAnsiTheme="majorHAnsi"/>
          <w:spacing w:val="-1"/>
          <w:sz w:val="22"/>
          <w:szCs w:val="22"/>
        </w:rPr>
        <w:t xml:space="preserve"> </w:t>
      </w:r>
      <w:r w:rsidRPr="00416B1F">
        <w:rPr>
          <w:rFonts w:asciiTheme="majorHAnsi" w:hAnsiTheme="majorHAnsi"/>
          <w:sz w:val="22"/>
          <w:szCs w:val="22"/>
        </w:rPr>
        <w:t>près</w:t>
      </w:r>
      <w:r w:rsidRPr="00416B1F">
        <w:rPr>
          <w:rFonts w:asciiTheme="majorHAnsi" w:hAnsiTheme="majorHAnsi"/>
          <w:spacing w:val="-3"/>
          <w:sz w:val="22"/>
          <w:szCs w:val="22"/>
        </w:rPr>
        <w:t xml:space="preserve"> </w:t>
      </w:r>
      <w:r w:rsidRPr="00416B1F">
        <w:rPr>
          <w:rFonts w:asciiTheme="majorHAnsi" w:hAnsiTheme="majorHAnsi"/>
          <w:sz w:val="22"/>
          <w:szCs w:val="22"/>
        </w:rPr>
        <w:t>(humidification</w:t>
      </w:r>
      <w:r w:rsidRPr="00416B1F">
        <w:rPr>
          <w:rFonts w:asciiTheme="majorHAnsi" w:hAnsiTheme="majorHAnsi"/>
          <w:spacing w:val="-3"/>
          <w:sz w:val="22"/>
          <w:szCs w:val="22"/>
        </w:rPr>
        <w:t xml:space="preserve"> </w:t>
      </w:r>
      <w:r w:rsidRPr="00416B1F">
        <w:rPr>
          <w:rFonts w:asciiTheme="majorHAnsi" w:hAnsiTheme="majorHAnsi"/>
          <w:sz w:val="22"/>
          <w:szCs w:val="22"/>
        </w:rPr>
        <w:t>par</w:t>
      </w:r>
      <w:r w:rsidRPr="00416B1F">
        <w:rPr>
          <w:rFonts w:asciiTheme="majorHAnsi" w:hAnsiTheme="majorHAnsi"/>
          <w:spacing w:val="-3"/>
          <w:sz w:val="22"/>
          <w:szCs w:val="22"/>
        </w:rPr>
        <w:t xml:space="preserve"> </w:t>
      </w:r>
      <w:r w:rsidRPr="00416B1F">
        <w:rPr>
          <w:rFonts w:asciiTheme="majorHAnsi" w:hAnsiTheme="majorHAnsi"/>
          <w:sz w:val="22"/>
          <w:szCs w:val="22"/>
        </w:rPr>
        <w:t>arrosage</w:t>
      </w:r>
      <w:r w:rsidRPr="00416B1F">
        <w:rPr>
          <w:rFonts w:asciiTheme="majorHAnsi" w:hAnsiTheme="majorHAnsi"/>
          <w:spacing w:val="-2"/>
          <w:sz w:val="22"/>
          <w:szCs w:val="22"/>
        </w:rPr>
        <w:t xml:space="preserve"> </w:t>
      </w:r>
      <w:r w:rsidRPr="00416B1F">
        <w:rPr>
          <w:rFonts w:asciiTheme="majorHAnsi" w:hAnsiTheme="majorHAnsi"/>
          <w:sz w:val="22"/>
          <w:szCs w:val="22"/>
        </w:rPr>
        <w:t>ou séchage éventuel par scarification).</w:t>
      </w:r>
    </w:p>
    <w:p w14:paraId="70BD2C64"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remblais</w:t>
      </w:r>
      <w:r w:rsidRPr="00416B1F">
        <w:rPr>
          <w:rFonts w:asciiTheme="majorHAnsi" w:hAnsiTheme="majorHAnsi"/>
          <w:spacing w:val="-7"/>
          <w:sz w:val="22"/>
          <w:szCs w:val="22"/>
        </w:rPr>
        <w:t xml:space="preserve"> </w:t>
      </w:r>
      <w:r w:rsidRPr="00416B1F">
        <w:rPr>
          <w:rFonts w:asciiTheme="majorHAnsi" w:hAnsiTheme="majorHAnsi"/>
          <w:sz w:val="22"/>
          <w:szCs w:val="22"/>
        </w:rPr>
        <w:t>sont</w:t>
      </w:r>
      <w:r w:rsidRPr="00416B1F">
        <w:rPr>
          <w:rFonts w:asciiTheme="majorHAnsi" w:hAnsiTheme="majorHAnsi"/>
          <w:spacing w:val="-6"/>
          <w:sz w:val="22"/>
          <w:szCs w:val="22"/>
        </w:rPr>
        <w:t xml:space="preserve"> </w:t>
      </w:r>
      <w:r w:rsidRPr="00416B1F">
        <w:rPr>
          <w:rFonts w:asciiTheme="majorHAnsi" w:hAnsiTheme="majorHAnsi"/>
          <w:sz w:val="22"/>
          <w:szCs w:val="22"/>
        </w:rPr>
        <w:t>méthodiquement</w:t>
      </w:r>
      <w:r w:rsidRPr="00416B1F">
        <w:rPr>
          <w:rFonts w:asciiTheme="majorHAnsi" w:hAnsiTheme="majorHAnsi"/>
          <w:spacing w:val="-6"/>
          <w:sz w:val="22"/>
          <w:szCs w:val="22"/>
        </w:rPr>
        <w:t xml:space="preserve"> </w:t>
      </w:r>
      <w:r w:rsidRPr="00416B1F">
        <w:rPr>
          <w:rFonts w:asciiTheme="majorHAnsi" w:hAnsiTheme="majorHAnsi"/>
          <w:sz w:val="22"/>
          <w:szCs w:val="22"/>
        </w:rPr>
        <w:t>compactés</w:t>
      </w:r>
      <w:r w:rsidRPr="00416B1F">
        <w:rPr>
          <w:rFonts w:asciiTheme="majorHAnsi" w:hAnsiTheme="majorHAnsi"/>
          <w:spacing w:val="-7"/>
          <w:sz w:val="22"/>
          <w:szCs w:val="22"/>
        </w:rPr>
        <w:t xml:space="preserve"> </w:t>
      </w:r>
      <w:r w:rsidRPr="00416B1F">
        <w:rPr>
          <w:rFonts w:asciiTheme="majorHAnsi" w:hAnsiTheme="majorHAnsi"/>
          <w:sz w:val="22"/>
          <w:szCs w:val="22"/>
        </w:rPr>
        <w:t>jusqu'à</w:t>
      </w:r>
      <w:r w:rsidRPr="00416B1F">
        <w:rPr>
          <w:rFonts w:asciiTheme="majorHAnsi" w:hAnsiTheme="majorHAnsi"/>
          <w:spacing w:val="-4"/>
          <w:sz w:val="22"/>
          <w:szCs w:val="22"/>
        </w:rPr>
        <w:t xml:space="preserve"> </w:t>
      </w:r>
      <w:r w:rsidRPr="00416B1F">
        <w:rPr>
          <w:rFonts w:asciiTheme="majorHAnsi" w:hAnsiTheme="majorHAnsi"/>
          <w:sz w:val="22"/>
          <w:szCs w:val="22"/>
        </w:rPr>
        <w:t>l’obtention</w:t>
      </w:r>
      <w:r w:rsidRPr="00416B1F">
        <w:rPr>
          <w:rFonts w:asciiTheme="majorHAnsi" w:hAnsiTheme="majorHAnsi"/>
          <w:spacing w:val="-8"/>
          <w:sz w:val="22"/>
          <w:szCs w:val="22"/>
        </w:rPr>
        <w:t xml:space="preserve"> </w:t>
      </w:r>
      <w:r w:rsidRPr="00416B1F">
        <w:rPr>
          <w:rFonts w:asciiTheme="majorHAnsi" w:hAnsiTheme="majorHAnsi"/>
          <w:sz w:val="22"/>
          <w:szCs w:val="22"/>
        </w:rPr>
        <w:t>d’une</w:t>
      </w:r>
      <w:r w:rsidRPr="00416B1F">
        <w:rPr>
          <w:rFonts w:asciiTheme="majorHAnsi" w:hAnsiTheme="majorHAnsi"/>
          <w:spacing w:val="-6"/>
          <w:sz w:val="22"/>
          <w:szCs w:val="22"/>
        </w:rPr>
        <w:t xml:space="preserve"> </w:t>
      </w:r>
      <w:r w:rsidRPr="00416B1F">
        <w:rPr>
          <w:rFonts w:asciiTheme="majorHAnsi" w:hAnsiTheme="majorHAnsi"/>
          <w:sz w:val="22"/>
          <w:szCs w:val="22"/>
        </w:rPr>
        <w:t>densité</w:t>
      </w:r>
      <w:r w:rsidRPr="00416B1F">
        <w:rPr>
          <w:rFonts w:asciiTheme="majorHAnsi" w:hAnsiTheme="majorHAnsi"/>
          <w:spacing w:val="-6"/>
          <w:sz w:val="22"/>
          <w:szCs w:val="22"/>
        </w:rPr>
        <w:t xml:space="preserve"> </w:t>
      </w:r>
      <w:r w:rsidRPr="00416B1F">
        <w:rPr>
          <w:rFonts w:asciiTheme="majorHAnsi" w:hAnsiTheme="majorHAnsi"/>
          <w:sz w:val="22"/>
          <w:szCs w:val="22"/>
        </w:rPr>
        <w:t>sèche</w:t>
      </w:r>
      <w:r w:rsidRPr="00416B1F">
        <w:rPr>
          <w:rFonts w:asciiTheme="majorHAnsi" w:hAnsiTheme="majorHAnsi"/>
          <w:spacing w:val="-6"/>
          <w:sz w:val="22"/>
          <w:szCs w:val="22"/>
        </w:rPr>
        <w:t xml:space="preserve"> </w:t>
      </w:r>
      <w:r w:rsidRPr="00416B1F">
        <w:rPr>
          <w:rFonts w:asciiTheme="majorHAnsi" w:hAnsiTheme="majorHAnsi"/>
          <w:sz w:val="22"/>
          <w:szCs w:val="22"/>
        </w:rPr>
        <w:t>égale</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245CDFA8" w14:textId="77777777" w:rsidR="000F6605" w:rsidRPr="00416B1F" w:rsidRDefault="000F6605" w:rsidP="000F6605">
      <w:pPr>
        <w:pStyle w:val="Paragraphedeliste"/>
        <w:numPr>
          <w:ilvl w:val="0"/>
          <w:numId w:val="40"/>
        </w:numPr>
        <w:tabs>
          <w:tab w:val="left" w:pos="1161"/>
          <w:tab w:val="left" w:pos="1429"/>
        </w:tabs>
        <w:ind w:right="582" w:hanging="360"/>
        <w:jc w:val="both"/>
        <w:rPr>
          <w:rFonts w:asciiTheme="majorHAnsi" w:hAnsiTheme="majorHAnsi"/>
        </w:rPr>
      </w:pPr>
      <w:r w:rsidRPr="00416B1F">
        <w:rPr>
          <w:rFonts w:asciiTheme="majorHAnsi" w:hAnsiTheme="majorHAnsi"/>
        </w:rPr>
        <w:t>92 % de la densité sèche de l’OPM, jusqu’à 30 cm sous la cote du fond de forme (pour 95 % des mesures, avec un minimum de 90 %),</w:t>
      </w:r>
    </w:p>
    <w:p w14:paraId="19FCF618" w14:textId="77777777" w:rsidR="000F6605" w:rsidRPr="00416B1F" w:rsidRDefault="000F6605" w:rsidP="000F6605">
      <w:pPr>
        <w:pStyle w:val="Paragraphedeliste"/>
        <w:numPr>
          <w:ilvl w:val="0"/>
          <w:numId w:val="40"/>
        </w:numPr>
        <w:tabs>
          <w:tab w:val="left" w:pos="1161"/>
          <w:tab w:val="left" w:pos="1429"/>
        </w:tabs>
        <w:spacing w:line="237" w:lineRule="auto"/>
        <w:ind w:right="582" w:hanging="360"/>
        <w:jc w:val="both"/>
        <w:rPr>
          <w:rFonts w:asciiTheme="majorHAnsi" w:hAnsiTheme="majorHAnsi"/>
        </w:rPr>
      </w:pPr>
      <w:r w:rsidRPr="00416B1F">
        <w:rPr>
          <w:rFonts w:asciiTheme="majorHAnsi" w:hAnsiTheme="majorHAnsi"/>
        </w:rPr>
        <w:lastRenderedPageBreak/>
        <w:t>95</w:t>
      </w:r>
      <w:r w:rsidRPr="00416B1F">
        <w:rPr>
          <w:rFonts w:asciiTheme="majorHAnsi" w:hAnsiTheme="majorHAnsi"/>
          <w:spacing w:val="-1"/>
        </w:rPr>
        <w:t xml:space="preserve"> </w:t>
      </w:r>
      <w:r w:rsidRPr="00416B1F">
        <w:rPr>
          <w:rFonts w:asciiTheme="majorHAnsi" w:hAnsiTheme="majorHAnsi"/>
        </w:rPr>
        <w:t>% de la densité sèche de l’OPM, pour les 30</w:t>
      </w:r>
      <w:r w:rsidRPr="00416B1F">
        <w:rPr>
          <w:rFonts w:asciiTheme="majorHAnsi" w:hAnsiTheme="majorHAnsi"/>
          <w:spacing w:val="-1"/>
        </w:rPr>
        <w:t xml:space="preserve"> </w:t>
      </w:r>
      <w:r w:rsidRPr="00416B1F">
        <w:rPr>
          <w:rFonts w:asciiTheme="majorHAnsi" w:hAnsiTheme="majorHAnsi"/>
        </w:rPr>
        <w:t>derniers centimètres, jusqu’au</w:t>
      </w:r>
      <w:r w:rsidRPr="00416B1F">
        <w:rPr>
          <w:rFonts w:asciiTheme="majorHAnsi" w:hAnsiTheme="majorHAnsi"/>
          <w:spacing w:val="-1"/>
        </w:rPr>
        <w:t xml:space="preserve"> </w:t>
      </w:r>
      <w:r w:rsidRPr="00416B1F">
        <w:rPr>
          <w:rFonts w:asciiTheme="majorHAnsi" w:hAnsiTheme="majorHAnsi"/>
        </w:rPr>
        <w:t>niveau</w:t>
      </w:r>
      <w:r w:rsidRPr="00416B1F">
        <w:rPr>
          <w:rFonts w:asciiTheme="majorHAnsi" w:hAnsiTheme="majorHAnsi"/>
          <w:spacing w:val="-1"/>
        </w:rPr>
        <w:t xml:space="preserve"> </w:t>
      </w:r>
      <w:r w:rsidRPr="00416B1F">
        <w:rPr>
          <w:rFonts w:asciiTheme="majorHAnsi" w:hAnsiTheme="majorHAnsi"/>
        </w:rPr>
        <w:t>du fond de forme (pour 95 % des mesures, avec un minimum de 92 %).</w:t>
      </w:r>
    </w:p>
    <w:p w14:paraId="1879A3D4" w14:textId="77777777" w:rsidR="000F6605" w:rsidRPr="00416B1F" w:rsidRDefault="000F6605" w:rsidP="000F6605">
      <w:pPr>
        <w:pStyle w:val="Corpsdetexte"/>
        <w:spacing w:before="237"/>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48"/>
          <w:sz w:val="22"/>
          <w:szCs w:val="22"/>
        </w:rPr>
        <w:t xml:space="preserve"> </w:t>
      </w:r>
      <w:r w:rsidRPr="00416B1F">
        <w:rPr>
          <w:rFonts w:asciiTheme="majorHAnsi" w:hAnsiTheme="majorHAnsi"/>
          <w:sz w:val="22"/>
          <w:szCs w:val="22"/>
        </w:rPr>
        <w:t>contrôle</w:t>
      </w:r>
      <w:r w:rsidRPr="00416B1F">
        <w:rPr>
          <w:rFonts w:asciiTheme="majorHAnsi" w:hAnsiTheme="majorHAnsi"/>
          <w:spacing w:val="48"/>
          <w:sz w:val="22"/>
          <w:szCs w:val="22"/>
        </w:rPr>
        <w:t xml:space="preserve"> </w:t>
      </w:r>
      <w:r w:rsidRPr="00416B1F">
        <w:rPr>
          <w:rFonts w:asciiTheme="majorHAnsi" w:hAnsiTheme="majorHAnsi"/>
          <w:sz w:val="22"/>
          <w:szCs w:val="22"/>
        </w:rPr>
        <w:t>de</w:t>
      </w:r>
      <w:r w:rsidRPr="00416B1F">
        <w:rPr>
          <w:rFonts w:asciiTheme="majorHAnsi" w:hAnsiTheme="majorHAnsi"/>
          <w:spacing w:val="48"/>
          <w:sz w:val="22"/>
          <w:szCs w:val="22"/>
        </w:rPr>
        <w:t xml:space="preserve"> </w:t>
      </w:r>
      <w:r w:rsidRPr="00416B1F">
        <w:rPr>
          <w:rFonts w:asciiTheme="majorHAnsi" w:hAnsiTheme="majorHAnsi"/>
          <w:sz w:val="22"/>
          <w:szCs w:val="22"/>
        </w:rPr>
        <w:t>la</w:t>
      </w:r>
      <w:r w:rsidRPr="00416B1F">
        <w:rPr>
          <w:rFonts w:asciiTheme="majorHAnsi" w:hAnsiTheme="majorHAnsi"/>
          <w:spacing w:val="50"/>
          <w:sz w:val="22"/>
          <w:szCs w:val="22"/>
        </w:rPr>
        <w:t xml:space="preserve"> </w:t>
      </w:r>
      <w:r w:rsidRPr="00416B1F">
        <w:rPr>
          <w:rFonts w:asciiTheme="majorHAnsi" w:hAnsiTheme="majorHAnsi"/>
          <w:sz w:val="22"/>
          <w:szCs w:val="22"/>
        </w:rPr>
        <w:t>valeur</w:t>
      </w:r>
      <w:r w:rsidRPr="00416B1F">
        <w:rPr>
          <w:rFonts w:asciiTheme="majorHAnsi" w:hAnsiTheme="majorHAnsi"/>
          <w:spacing w:val="48"/>
          <w:sz w:val="22"/>
          <w:szCs w:val="22"/>
        </w:rPr>
        <w:t xml:space="preserve"> </w:t>
      </w:r>
      <w:r w:rsidRPr="00416B1F">
        <w:rPr>
          <w:rFonts w:asciiTheme="majorHAnsi" w:hAnsiTheme="majorHAnsi"/>
          <w:sz w:val="22"/>
          <w:szCs w:val="22"/>
        </w:rPr>
        <w:t>du</w:t>
      </w:r>
      <w:r w:rsidRPr="00416B1F">
        <w:rPr>
          <w:rFonts w:asciiTheme="majorHAnsi" w:hAnsiTheme="majorHAnsi"/>
          <w:spacing w:val="47"/>
          <w:sz w:val="22"/>
          <w:szCs w:val="22"/>
        </w:rPr>
        <w:t xml:space="preserve"> </w:t>
      </w:r>
      <w:r w:rsidRPr="00416B1F">
        <w:rPr>
          <w:rFonts w:asciiTheme="majorHAnsi" w:hAnsiTheme="majorHAnsi"/>
          <w:sz w:val="22"/>
          <w:szCs w:val="22"/>
        </w:rPr>
        <w:t>compactage</w:t>
      </w:r>
      <w:r w:rsidRPr="00416B1F">
        <w:rPr>
          <w:rFonts w:asciiTheme="majorHAnsi" w:hAnsiTheme="majorHAnsi"/>
          <w:spacing w:val="48"/>
          <w:sz w:val="22"/>
          <w:szCs w:val="22"/>
        </w:rPr>
        <w:t xml:space="preserve"> </w:t>
      </w:r>
      <w:r w:rsidRPr="00416B1F">
        <w:rPr>
          <w:rFonts w:asciiTheme="majorHAnsi" w:hAnsiTheme="majorHAnsi"/>
          <w:sz w:val="22"/>
          <w:szCs w:val="22"/>
        </w:rPr>
        <w:t>est</w:t>
      </w:r>
      <w:r w:rsidRPr="00416B1F">
        <w:rPr>
          <w:rFonts w:asciiTheme="majorHAnsi" w:hAnsiTheme="majorHAnsi"/>
          <w:spacing w:val="49"/>
          <w:sz w:val="22"/>
          <w:szCs w:val="22"/>
        </w:rPr>
        <w:t xml:space="preserve"> </w:t>
      </w:r>
      <w:r w:rsidRPr="00416B1F">
        <w:rPr>
          <w:rFonts w:asciiTheme="majorHAnsi" w:hAnsiTheme="majorHAnsi"/>
          <w:sz w:val="22"/>
          <w:szCs w:val="22"/>
        </w:rPr>
        <w:t>effectué</w:t>
      </w:r>
      <w:r w:rsidRPr="00416B1F">
        <w:rPr>
          <w:rFonts w:asciiTheme="majorHAnsi" w:hAnsiTheme="majorHAnsi"/>
          <w:spacing w:val="48"/>
          <w:sz w:val="22"/>
          <w:szCs w:val="22"/>
        </w:rPr>
        <w:t xml:space="preserve"> </w:t>
      </w:r>
      <w:r w:rsidRPr="00416B1F">
        <w:rPr>
          <w:rFonts w:asciiTheme="majorHAnsi" w:hAnsiTheme="majorHAnsi"/>
          <w:sz w:val="22"/>
          <w:szCs w:val="22"/>
        </w:rPr>
        <w:t>par</w:t>
      </w:r>
      <w:r w:rsidRPr="00416B1F">
        <w:rPr>
          <w:rFonts w:asciiTheme="majorHAnsi" w:hAnsiTheme="majorHAnsi"/>
          <w:spacing w:val="48"/>
          <w:sz w:val="22"/>
          <w:szCs w:val="22"/>
        </w:rPr>
        <w:t xml:space="preserve"> </w:t>
      </w:r>
      <w:r w:rsidRPr="00416B1F">
        <w:rPr>
          <w:rFonts w:asciiTheme="majorHAnsi" w:hAnsiTheme="majorHAnsi"/>
          <w:sz w:val="22"/>
          <w:szCs w:val="22"/>
        </w:rPr>
        <w:t>la</w:t>
      </w:r>
      <w:r w:rsidRPr="00416B1F">
        <w:rPr>
          <w:rFonts w:asciiTheme="majorHAnsi" w:hAnsiTheme="majorHAnsi"/>
          <w:spacing w:val="46"/>
          <w:sz w:val="22"/>
          <w:szCs w:val="22"/>
        </w:rPr>
        <w:t xml:space="preserve"> </w:t>
      </w:r>
      <w:r w:rsidRPr="00416B1F">
        <w:rPr>
          <w:rFonts w:asciiTheme="majorHAnsi" w:hAnsiTheme="majorHAnsi"/>
          <w:sz w:val="22"/>
          <w:szCs w:val="22"/>
        </w:rPr>
        <w:t>mesure</w:t>
      </w:r>
      <w:r w:rsidRPr="00416B1F">
        <w:rPr>
          <w:rFonts w:asciiTheme="majorHAnsi" w:hAnsiTheme="majorHAnsi"/>
          <w:spacing w:val="50"/>
          <w:sz w:val="22"/>
          <w:szCs w:val="22"/>
        </w:rPr>
        <w:t xml:space="preserve"> </w:t>
      </w:r>
      <w:r w:rsidRPr="00416B1F">
        <w:rPr>
          <w:rFonts w:asciiTheme="majorHAnsi" w:hAnsiTheme="majorHAnsi"/>
          <w:sz w:val="22"/>
          <w:szCs w:val="22"/>
        </w:rPr>
        <w:t>de</w:t>
      </w:r>
      <w:r w:rsidRPr="00416B1F">
        <w:rPr>
          <w:rFonts w:asciiTheme="majorHAnsi" w:hAnsiTheme="majorHAnsi"/>
          <w:spacing w:val="48"/>
          <w:sz w:val="22"/>
          <w:szCs w:val="22"/>
        </w:rPr>
        <w:t xml:space="preserve"> </w:t>
      </w:r>
      <w:r w:rsidRPr="00416B1F">
        <w:rPr>
          <w:rFonts w:asciiTheme="majorHAnsi" w:hAnsiTheme="majorHAnsi"/>
          <w:sz w:val="22"/>
          <w:szCs w:val="22"/>
        </w:rPr>
        <w:t>la</w:t>
      </w:r>
      <w:r w:rsidRPr="00416B1F">
        <w:rPr>
          <w:rFonts w:asciiTheme="majorHAnsi" w:hAnsiTheme="majorHAnsi"/>
          <w:spacing w:val="44"/>
          <w:sz w:val="22"/>
          <w:szCs w:val="22"/>
        </w:rPr>
        <w:t xml:space="preserve"> </w:t>
      </w:r>
      <w:r w:rsidRPr="00416B1F">
        <w:rPr>
          <w:rFonts w:asciiTheme="majorHAnsi" w:hAnsiTheme="majorHAnsi"/>
          <w:sz w:val="22"/>
          <w:szCs w:val="22"/>
        </w:rPr>
        <w:t>densité</w:t>
      </w:r>
      <w:r w:rsidRPr="00416B1F">
        <w:rPr>
          <w:rFonts w:asciiTheme="majorHAnsi" w:hAnsiTheme="majorHAnsi"/>
          <w:spacing w:val="49"/>
          <w:sz w:val="22"/>
          <w:szCs w:val="22"/>
        </w:rPr>
        <w:t xml:space="preserve"> </w:t>
      </w:r>
      <w:r w:rsidRPr="00416B1F">
        <w:rPr>
          <w:rFonts w:asciiTheme="majorHAnsi" w:hAnsiTheme="majorHAnsi"/>
          <w:sz w:val="22"/>
          <w:szCs w:val="22"/>
        </w:rPr>
        <w:t>sèche</w:t>
      </w:r>
      <w:r w:rsidRPr="00416B1F">
        <w:rPr>
          <w:rFonts w:asciiTheme="majorHAnsi" w:hAnsiTheme="majorHAnsi"/>
          <w:spacing w:val="48"/>
          <w:sz w:val="22"/>
          <w:szCs w:val="22"/>
        </w:rPr>
        <w:t xml:space="preserve"> </w:t>
      </w:r>
      <w:r w:rsidRPr="00416B1F">
        <w:rPr>
          <w:rFonts w:asciiTheme="majorHAnsi" w:hAnsiTheme="majorHAnsi"/>
          <w:sz w:val="22"/>
          <w:szCs w:val="22"/>
        </w:rPr>
        <w:t>“in</w:t>
      </w:r>
      <w:r w:rsidRPr="00416B1F">
        <w:rPr>
          <w:rFonts w:asciiTheme="majorHAnsi" w:hAnsiTheme="majorHAnsi"/>
          <w:spacing w:val="47"/>
          <w:sz w:val="22"/>
          <w:szCs w:val="22"/>
        </w:rPr>
        <w:t xml:space="preserve"> </w:t>
      </w:r>
      <w:r w:rsidRPr="00416B1F">
        <w:rPr>
          <w:rFonts w:asciiTheme="majorHAnsi" w:hAnsiTheme="majorHAnsi"/>
          <w:sz w:val="22"/>
          <w:szCs w:val="22"/>
        </w:rPr>
        <w:t>situ”,</w:t>
      </w:r>
      <w:r w:rsidRPr="00416B1F">
        <w:rPr>
          <w:rFonts w:asciiTheme="majorHAnsi" w:hAnsiTheme="majorHAnsi"/>
          <w:spacing w:val="48"/>
          <w:sz w:val="22"/>
          <w:szCs w:val="22"/>
        </w:rPr>
        <w:t xml:space="preserve"> </w:t>
      </w:r>
      <w:r w:rsidRPr="00416B1F">
        <w:rPr>
          <w:rFonts w:asciiTheme="majorHAnsi" w:hAnsiTheme="majorHAnsi"/>
          <w:sz w:val="22"/>
          <w:szCs w:val="22"/>
        </w:rPr>
        <w:t>avec</w:t>
      </w:r>
      <w:r w:rsidRPr="00416B1F">
        <w:rPr>
          <w:rFonts w:asciiTheme="majorHAnsi" w:hAnsiTheme="majorHAnsi"/>
          <w:spacing w:val="48"/>
          <w:sz w:val="22"/>
          <w:szCs w:val="22"/>
        </w:rPr>
        <w:t xml:space="preserve"> </w:t>
      </w:r>
      <w:r w:rsidRPr="00416B1F">
        <w:rPr>
          <w:rFonts w:asciiTheme="majorHAnsi" w:hAnsiTheme="majorHAnsi"/>
          <w:spacing w:val="-5"/>
          <w:sz w:val="22"/>
          <w:szCs w:val="22"/>
        </w:rPr>
        <w:t>un</w:t>
      </w:r>
    </w:p>
    <w:p w14:paraId="0D8EBCD5"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37EEEF6D" w14:textId="77777777" w:rsidR="000F6605" w:rsidRPr="00416B1F" w:rsidRDefault="000F6605" w:rsidP="000F6605">
      <w:pPr>
        <w:pStyle w:val="Corpsdetexte"/>
        <w:spacing w:before="69"/>
        <w:rPr>
          <w:rFonts w:asciiTheme="majorHAnsi" w:hAnsiTheme="majorHAnsi"/>
          <w:sz w:val="22"/>
          <w:szCs w:val="22"/>
        </w:rPr>
      </w:pPr>
      <w:proofErr w:type="gramStart"/>
      <w:r w:rsidRPr="00416B1F">
        <w:rPr>
          <w:rFonts w:asciiTheme="majorHAnsi" w:hAnsiTheme="majorHAnsi"/>
          <w:sz w:val="22"/>
          <w:szCs w:val="22"/>
        </w:rPr>
        <w:lastRenderedPageBreak/>
        <w:t>densitomètre</w:t>
      </w:r>
      <w:proofErr w:type="gramEnd"/>
      <w:r w:rsidRPr="00416B1F">
        <w:rPr>
          <w:rFonts w:asciiTheme="majorHAnsi" w:hAnsiTheme="majorHAnsi"/>
          <w:spacing w:val="-9"/>
          <w:sz w:val="22"/>
          <w:szCs w:val="22"/>
        </w:rPr>
        <w:t xml:space="preserve"> </w:t>
      </w:r>
      <w:r w:rsidRPr="00416B1F">
        <w:rPr>
          <w:rFonts w:asciiTheme="majorHAnsi" w:hAnsiTheme="majorHAnsi"/>
          <w:sz w:val="22"/>
          <w:szCs w:val="22"/>
        </w:rPr>
        <w:t>à</w:t>
      </w:r>
      <w:r w:rsidRPr="00416B1F">
        <w:rPr>
          <w:rFonts w:asciiTheme="majorHAnsi" w:hAnsiTheme="majorHAnsi"/>
          <w:spacing w:val="-8"/>
          <w:sz w:val="22"/>
          <w:szCs w:val="22"/>
        </w:rPr>
        <w:t xml:space="preserve"> </w:t>
      </w:r>
      <w:r w:rsidRPr="00416B1F">
        <w:rPr>
          <w:rFonts w:asciiTheme="majorHAnsi" w:hAnsiTheme="majorHAnsi"/>
          <w:sz w:val="22"/>
          <w:szCs w:val="22"/>
        </w:rPr>
        <w:t>membrane,</w:t>
      </w:r>
      <w:r w:rsidRPr="00416B1F">
        <w:rPr>
          <w:rFonts w:asciiTheme="majorHAnsi" w:hAnsiTheme="majorHAnsi"/>
          <w:spacing w:val="-8"/>
          <w:sz w:val="22"/>
          <w:szCs w:val="22"/>
        </w:rPr>
        <w:t xml:space="preserve"> </w:t>
      </w:r>
      <w:r w:rsidRPr="00416B1F">
        <w:rPr>
          <w:rFonts w:asciiTheme="majorHAnsi" w:hAnsiTheme="majorHAnsi"/>
          <w:sz w:val="22"/>
          <w:szCs w:val="22"/>
        </w:rPr>
        <w:t>pour</w:t>
      </w:r>
      <w:r w:rsidRPr="00416B1F">
        <w:rPr>
          <w:rFonts w:asciiTheme="majorHAnsi" w:hAnsiTheme="majorHAnsi"/>
          <w:spacing w:val="-9"/>
          <w:sz w:val="22"/>
          <w:szCs w:val="22"/>
        </w:rPr>
        <w:t xml:space="preserve"> </w:t>
      </w:r>
      <w:r w:rsidRPr="00416B1F">
        <w:rPr>
          <w:rFonts w:asciiTheme="majorHAnsi" w:hAnsiTheme="majorHAnsi"/>
          <w:sz w:val="22"/>
          <w:szCs w:val="22"/>
        </w:rPr>
        <w:t>chaque</w:t>
      </w:r>
      <w:r w:rsidRPr="00416B1F">
        <w:rPr>
          <w:rFonts w:asciiTheme="majorHAnsi" w:hAnsiTheme="majorHAnsi"/>
          <w:spacing w:val="-10"/>
          <w:sz w:val="22"/>
          <w:szCs w:val="22"/>
        </w:rPr>
        <w:t xml:space="preserve"> </w:t>
      </w:r>
      <w:r w:rsidRPr="00416B1F">
        <w:rPr>
          <w:rFonts w:asciiTheme="majorHAnsi" w:hAnsiTheme="majorHAnsi"/>
          <w:spacing w:val="-2"/>
          <w:sz w:val="22"/>
          <w:szCs w:val="22"/>
        </w:rPr>
        <w:t>couche.</w:t>
      </w:r>
    </w:p>
    <w:p w14:paraId="6463FD57" w14:textId="77777777" w:rsidR="000F6605" w:rsidRPr="00416B1F" w:rsidRDefault="000F6605" w:rsidP="000F6605">
      <w:pPr>
        <w:pStyle w:val="Corpsdetexte"/>
        <w:spacing w:before="34"/>
        <w:rPr>
          <w:rFonts w:asciiTheme="majorHAnsi" w:hAnsiTheme="majorHAnsi"/>
          <w:sz w:val="22"/>
          <w:szCs w:val="22"/>
        </w:rPr>
      </w:pP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z w:val="22"/>
          <w:szCs w:val="22"/>
        </w:rPr>
        <w:t>couche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remblais,</w:t>
      </w:r>
      <w:r w:rsidRPr="00416B1F">
        <w:rPr>
          <w:rFonts w:asciiTheme="majorHAnsi" w:hAnsiTheme="majorHAnsi"/>
          <w:spacing w:val="-5"/>
          <w:sz w:val="22"/>
          <w:szCs w:val="22"/>
        </w:rPr>
        <w:t xml:space="preserve"> </w:t>
      </w:r>
      <w:r w:rsidRPr="00416B1F">
        <w:rPr>
          <w:rFonts w:asciiTheme="majorHAnsi" w:hAnsiTheme="majorHAnsi"/>
          <w:sz w:val="22"/>
          <w:szCs w:val="22"/>
        </w:rPr>
        <w:t>il</w:t>
      </w:r>
      <w:r w:rsidRPr="00416B1F">
        <w:rPr>
          <w:rFonts w:asciiTheme="majorHAnsi" w:hAnsiTheme="majorHAnsi"/>
          <w:spacing w:val="-5"/>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effectué</w:t>
      </w:r>
      <w:r w:rsidRPr="00416B1F">
        <w:rPr>
          <w:rFonts w:asciiTheme="majorHAnsi" w:hAnsiTheme="majorHAnsi"/>
          <w:spacing w:val="-4"/>
          <w:sz w:val="22"/>
          <w:szCs w:val="22"/>
        </w:rPr>
        <w:t xml:space="preserve"> </w:t>
      </w:r>
      <w:r w:rsidRPr="00416B1F">
        <w:rPr>
          <w:rFonts w:asciiTheme="majorHAnsi" w:hAnsiTheme="majorHAnsi"/>
          <w:sz w:val="22"/>
          <w:szCs w:val="22"/>
        </w:rPr>
        <w:t>pour</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contrôle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mise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œuvre</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6AFADD27" w14:textId="77777777" w:rsidR="000F6605" w:rsidRPr="00416B1F" w:rsidRDefault="000F6605" w:rsidP="000F6605">
      <w:pPr>
        <w:spacing w:before="37" w:line="241" w:lineRule="exact"/>
        <w:ind w:left="709"/>
        <w:rPr>
          <w:rFonts w:asciiTheme="majorHAnsi" w:hAnsiTheme="majorHAnsi"/>
          <w:b/>
        </w:rPr>
      </w:pPr>
      <w:r w:rsidRPr="00416B1F">
        <w:rPr>
          <w:rFonts w:asciiTheme="majorHAnsi" w:hAnsiTheme="majorHAnsi"/>
          <w:b/>
          <w:u w:val="single"/>
        </w:rPr>
        <w:t>Pour</w:t>
      </w:r>
      <w:r w:rsidRPr="00416B1F">
        <w:rPr>
          <w:rFonts w:asciiTheme="majorHAnsi" w:hAnsiTheme="majorHAnsi"/>
          <w:b/>
          <w:spacing w:val="-9"/>
          <w:u w:val="single"/>
        </w:rPr>
        <w:t xml:space="preserve"> </w:t>
      </w:r>
      <w:r w:rsidRPr="00416B1F">
        <w:rPr>
          <w:rFonts w:asciiTheme="majorHAnsi" w:hAnsiTheme="majorHAnsi"/>
          <w:b/>
          <w:u w:val="single"/>
        </w:rPr>
        <w:t>l'assiette</w:t>
      </w:r>
      <w:r w:rsidRPr="00416B1F">
        <w:rPr>
          <w:rFonts w:asciiTheme="majorHAnsi" w:hAnsiTheme="majorHAnsi"/>
          <w:b/>
          <w:spacing w:val="-6"/>
          <w:u w:val="single"/>
        </w:rPr>
        <w:t xml:space="preserve"> </w:t>
      </w:r>
      <w:r w:rsidRPr="00416B1F">
        <w:rPr>
          <w:rFonts w:asciiTheme="majorHAnsi" w:hAnsiTheme="majorHAnsi"/>
          <w:b/>
          <w:u w:val="single"/>
        </w:rPr>
        <w:t>des</w:t>
      </w:r>
      <w:r w:rsidRPr="00416B1F">
        <w:rPr>
          <w:rFonts w:asciiTheme="majorHAnsi" w:hAnsiTheme="majorHAnsi"/>
          <w:b/>
          <w:spacing w:val="-7"/>
          <w:u w:val="single"/>
        </w:rPr>
        <w:t xml:space="preserve"> </w:t>
      </w:r>
      <w:r w:rsidRPr="00416B1F">
        <w:rPr>
          <w:rFonts w:asciiTheme="majorHAnsi" w:hAnsiTheme="majorHAnsi"/>
          <w:b/>
          <w:u w:val="single"/>
        </w:rPr>
        <w:t>remblais</w:t>
      </w:r>
      <w:r w:rsidRPr="00416B1F">
        <w:rPr>
          <w:rFonts w:asciiTheme="majorHAnsi" w:hAnsiTheme="majorHAnsi"/>
          <w:b/>
          <w:spacing w:val="-7"/>
          <w:u w:val="single"/>
        </w:rPr>
        <w:t xml:space="preserve"> </w:t>
      </w:r>
      <w:r w:rsidRPr="00416B1F">
        <w:rPr>
          <w:rFonts w:asciiTheme="majorHAnsi" w:hAnsiTheme="majorHAnsi"/>
          <w:b/>
          <w:spacing w:val="-10"/>
          <w:u w:val="single"/>
        </w:rPr>
        <w:t>:</w:t>
      </w:r>
    </w:p>
    <w:p w14:paraId="3503063F" w14:textId="77777777" w:rsidR="000F6605" w:rsidRPr="00416B1F" w:rsidRDefault="000F6605" w:rsidP="000F6605">
      <w:pPr>
        <w:pStyle w:val="Paragraphedeliste"/>
        <w:numPr>
          <w:ilvl w:val="0"/>
          <w:numId w:val="40"/>
        </w:numPr>
        <w:tabs>
          <w:tab w:val="left" w:pos="1161"/>
        </w:tabs>
        <w:spacing w:line="244" w:lineRule="exact"/>
        <w:ind w:left="1161" w:hanging="90"/>
        <w:rPr>
          <w:rFonts w:asciiTheme="majorHAnsi" w:hAnsiTheme="majorHAnsi"/>
        </w:rPr>
      </w:pPr>
      <w:proofErr w:type="gramStart"/>
      <w:r w:rsidRPr="00416B1F">
        <w:rPr>
          <w:rFonts w:asciiTheme="majorHAnsi" w:hAnsiTheme="majorHAnsi"/>
        </w:rPr>
        <w:t>une</w:t>
      </w:r>
      <w:proofErr w:type="gramEnd"/>
      <w:r w:rsidRPr="00416B1F">
        <w:rPr>
          <w:rFonts w:asciiTheme="majorHAnsi" w:hAnsiTheme="majorHAnsi"/>
          <w:spacing w:val="-4"/>
        </w:rPr>
        <w:t xml:space="preserve"> </w:t>
      </w:r>
      <w:r w:rsidRPr="00416B1F">
        <w:rPr>
          <w:rFonts w:asciiTheme="majorHAnsi" w:hAnsiTheme="majorHAnsi"/>
        </w:rPr>
        <w:t>mesure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densité</w:t>
      </w:r>
      <w:r w:rsidRPr="00416B1F">
        <w:rPr>
          <w:rFonts w:asciiTheme="majorHAnsi" w:hAnsiTheme="majorHAnsi"/>
          <w:spacing w:val="-4"/>
        </w:rPr>
        <w:t xml:space="preserve"> </w:t>
      </w:r>
      <w:r w:rsidRPr="00416B1F">
        <w:rPr>
          <w:rFonts w:asciiTheme="majorHAnsi" w:hAnsiTheme="majorHAnsi"/>
        </w:rPr>
        <w:t>in</w:t>
      </w:r>
      <w:r w:rsidRPr="00416B1F">
        <w:rPr>
          <w:rFonts w:asciiTheme="majorHAnsi" w:hAnsiTheme="majorHAnsi"/>
          <w:spacing w:val="-4"/>
        </w:rPr>
        <w:t xml:space="preserve"> </w:t>
      </w:r>
      <w:r w:rsidRPr="00416B1F">
        <w:rPr>
          <w:rFonts w:asciiTheme="majorHAnsi" w:hAnsiTheme="majorHAnsi"/>
        </w:rPr>
        <w:t>situ</w:t>
      </w:r>
      <w:r w:rsidRPr="00416B1F">
        <w:rPr>
          <w:rFonts w:asciiTheme="majorHAnsi" w:hAnsiTheme="majorHAnsi"/>
          <w:spacing w:val="-5"/>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1</w:t>
      </w:r>
      <w:r w:rsidRPr="00416B1F">
        <w:rPr>
          <w:rFonts w:asciiTheme="majorHAnsi" w:hAnsiTheme="majorHAnsi"/>
          <w:spacing w:val="-4"/>
        </w:rPr>
        <w:t xml:space="preserve"> </w:t>
      </w:r>
      <w:r w:rsidRPr="00416B1F">
        <w:rPr>
          <w:rFonts w:asciiTheme="majorHAnsi" w:hAnsiTheme="majorHAnsi"/>
        </w:rPr>
        <w:t>000</w:t>
      </w:r>
      <w:r w:rsidRPr="00416B1F">
        <w:rPr>
          <w:rFonts w:asciiTheme="majorHAnsi" w:hAnsiTheme="majorHAnsi"/>
          <w:spacing w:val="-5"/>
        </w:rPr>
        <w:t xml:space="preserve"> m2,</w:t>
      </w:r>
    </w:p>
    <w:p w14:paraId="50137A13" w14:textId="77777777" w:rsidR="000F6605" w:rsidRPr="00416B1F" w:rsidRDefault="000F6605" w:rsidP="000F6605">
      <w:pPr>
        <w:spacing w:line="239" w:lineRule="exact"/>
        <w:ind w:left="709"/>
        <w:rPr>
          <w:rFonts w:asciiTheme="majorHAnsi" w:hAnsiTheme="majorHAnsi"/>
          <w:b/>
        </w:rPr>
      </w:pPr>
      <w:r w:rsidRPr="00416B1F">
        <w:rPr>
          <w:rFonts w:asciiTheme="majorHAnsi" w:hAnsiTheme="majorHAnsi"/>
          <w:b/>
          <w:u w:val="single"/>
        </w:rPr>
        <w:t>Pour</w:t>
      </w:r>
      <w:r w:rsidRPr="00416B1F">
        <w:rPr>
          <w:rFonts w:asciiTheme="majorHAnsi" w:hAnsiTheme="majorHAnsi"/>
          <w:b/>
          <w:spacing w:val="-7"/>
          <w:u w:val="single"/>
        </w:rPr>
        <w:t xml:space="preserve"> </w:t>
      </w:r>
      <w:r w:rsidRPr="00416B1F">
        <w:rPr>
          <w:rFonts w:asciiTheme="majorHAnsi" w:hAnsiTheme="majorHAnsi"/>
          <w:b/>
          <w:u w:val="single"/>
        </w:rPr>
        <w:t>le</w:t>
      </w:r>
      <w:r w:rsidRPr="00416B1F">
        <w:rPr>
          <w:rFonts w:asciiTheme="majorHAnsi" w:hAnsiTheme="majorHAnsi"/>
          <w:b/>
          <w:spacing w:val="-7"/>
          <w:u w:val="single"/>
        </w:rPr>
        <w:t xml:space="preserve"> </w:t>
      </w:r>
      <w:r w:rsidRPr="00416B1F">
        <w:rPr>
          <w:rFonts w:asciiTheme="majorHAnsi" w:hAnsiTheme="majorHAnsi"/>
          <w:b/>
          <w:u w:val="single"/>
        </w:rPr>
        <w:t>corps</w:t>
      </w:r>
      <w:r w:rsidRPr="00416B1F">
        <w:rPr>
          <w:rFonts w:asciiTheme="majorHAnsi" w:hAnsiTheme="majorHAnsi"/>
          <w:b/>
          <w:spacing w:val="-4"/>
          <w:u w:val="single"/>
        </w:rPr>
        <w:t xml:space="preserve"> </w:t>
      </w:r>
      <w:r w:rsidRPr="00416B1F">
        <w:rPr>
          <w:rFonts w:asciiTheme="majorHAnsi" w:hAnsiTheme="majorHAnsi"/>
          <w:b/>
          <w:u w:val="single"/>
        </w:rPr>
        <w:t>des</w:t>
      </w:r>
      <w:r w:rsidRPr="00416B1F">
        <w:rPr>
          <w:rFonts w:asciiTheme="majorHAnsi" w:hAnsiTheme="majorHAnsi"/>
          <w:b/>
          <w:spacing w:val="-4"/>
          <w:u w:val="single"/>
        </w:rPr>
        <w:t xml:space="preserve"> </w:t>
      </w:r>
      <w:r w:rsidRPr="00416B1F">
        <w:rPr>
          <w:rFonts w:asciiTheme="majorHAnsi" w:hAnsiTheme="majorHAnsi"/>
          <w:b/>
          <w:u w:val="single"/>
        </w:rPr>
        <w:t>remblais</w:t>
      </w:r>
      <w:r w:rsidRPr="00416B1F">
        <w:rPr>
          <w:rFonts w:asciiTheme="majorHAnsi" w:hAnsiTheme="majorHAnsi"/>
          <w:b/>
          <w:spacing w:val="-6"/>
          <w:u w:val="single"/>
        </w:rPr>
        <w:t xml:space="preserve"> </w:t>
      </w:r>
      <w:r w:rsidRPr="00416B1F">
        <w:rPr>
          <w:rFonts w:asciiTheme="majorHAnsi" w:hAnsiTheme="majorHAnsi"/>
          <w:b/>
          <w:u w:val="single"/>
        </w:rPr>
        <w:t>(sauf</w:t>
      </w:r>
      <w:r w:rsidRPr="00416B1F">
        <w:rPr>
          <w:rFonts w:asciiTheme="majorHAnsi" w:hAnsiTheme="majorHAnsi"/>
          <w:b/>
          <w:spacing w:val="-6"/>
          <w:u w:val="single"/>
        </w:rPr>
        <w:t xml:space="preserve"> </w:t>
      </w:r>
      <w:r w:rsidRPr="00416B1F">
        <w:rPr>
          <w:rFonts w:asciiTheme="majorHAnsi" w:hAnsiTheme="majorHAnsi"/>
          <w:b/>
          <w:u w:val="single"/>
        </w:rPr>
        <w:t>la</w:t>
      </w:r>
      <w:r w:rsidRPr="00416B1F">
        <w:rPr>
          <w:rFonts w:asciiTheme="majorHAnsi" w:hAnsiTheme="majorHAnsi"/>
          <w:b/>
          <w:spacing w:val="-6"/>
          <w:u w:val="single"/>
        </w:rPr>
        <w:t xml:space="preserve"> </w:t>
      </w:r>
      <w:r w:rsidRPr="00416B1F">
        <w:rPr>
          <w:rFonts w:asciiTheme="majorHAnsi" w:hAnsiTheme="majorHAnsi"/>
          <w:b/>
          <w:u w:val="single"/>
        </w:rPr>
        <w:t>couche</w:t>
      </w:r>
      <w:r w:rsidRPr="00416B1F">
        <w:rPr>
          <w:rFonts w:asciiTheme="majorHAnsi" w:hAnsiTheme="majorHAnsi"/>
          <w:b/>
          <w:spacing w:val="-7"/>
          <w:u w:val="single"/>
        </w:rPr>
        <w:t xml:space="preserve"> </w:t>
      </w:r>
      <w:r w:rsidRPr="00416B1F">
        <w:rPr>
          <w:rFonts w:asciiTheme="majorHAnsi" w:hAnsiTheme="majorHAnsi"/>
          <w:b/>
          <w:u w:val="single"/>
        </w:rPr>
        <w:t>supérieure</w:t>
      </w:r>
      <w:r w:rsidRPr="00416B1F">
        <w:rPr>
          <w:rFonts w:asciiTheme="majorHAnsi" w:hAnsiTheme="majorHAnsi"/>
          <w:b/>
          <w:spacing w:val="-4"/>
          <w:u w:val="single"/>
        </w:rPr>
        <w:t xml:space="preserve"> </w:t>
      </w:r>
      <w:r w:rsidRPr="00416B1F">
        <w:rPr>
          <w:rFonts w:asciiTheme="majorHAnsi" w:hAnsiTheme="majorHAnsi"/>
          <w:b/>
          <w:u w:val="single"/>
        </w:rPr>
        <w:t>de</w:t>
      </w:r>
      <w:r w:rsidRPr="00416B1F">
        <w:rPr>
          <w:rFonts w:asciiTheme="majorHAnsi" w:hAnsiTheme="majorHAnsi"/>
          <w:b/>
          <w:spacing w:val="-6"/>
          <w:u w:val="single"/>
        </w:rPr>
        <w:t xml:space="preserve"> </w:t>
      </w:r>
      <w:r w:rsidRPr="00416B1F">
        <w:rPr>
          <w:rFonts w:asciiTheme="majorHAnsi" w:hAnsiTheme="majorHAnsi"/>
          <w:b/>
          <w:u w:val="single"/>
        </w:rPr>
        <w:t>30</w:t>
      </w:r>
      <w:r w:rsidRPr="00416B1F">
        <w:rPr>
          <w:rFonts w:asciiTheme="majorHAnsi" w:hAnsiTheme="majorHAnsi"/>
          <w:b/>
          <w:spacing w:val="-6"/>
          <w:u w:val="single"/>
        </w:rPr>
        <w:t xml:space="preserve"> </w:t>
      </w:r>
      <w:r w:rsidRPr="00416B1F">
        <w:rPr>
          <w:rFonts w:asciiTheme="majorHAnsi" w:hAnsiTheme="majorHAnsi"/>
          <w:b/>
          <w:u w:val="single"/>
        </w:rPr>
        <w:t>cm)</w:t>
      </w:r>
      <w:r w:rsidRPr="00416B1F">
        <w:rPr>
          <w:rFonts w:asciiTheme="majorHAnsi" w:hAnsiTheme="majorHAnsi"/>
          <w:b/>
          <w:spacing w:val="-4"/>
          <w:u w:val="single"/>
        </w:rPr>
        <w:t xml:space="preserve"> </w:t>
      </w:r>
      <w:r w:rsidRPr="00416B1F">
        <w:rPr>
          <w:rFonts w:asciiTheme="majorHAnsi" w:hAnsiTheme="majorHAnsi"/>
          <w:b/>
          <w:spacing w:val="-10"/>
          <w:u w:val="single"/>
        </w:rPr>
        <w:t>:</w:t>
      </w:r>
    </w:p>
    <w:p w14:paraId="163F06EB" w14:textId="77777777" w:rsidR="000F6605" w:rsidRPr="00416B1F" w:rsidRDefault="000F6605" w:rsidP="000F6605">
      <w:pPr>
        <w:pStyle w:val="Paragraphedeliste"/>
        <w:numPr>
          <w:ilvl w:val="0"/>
          <w:numId w:val="40"/>
        </w:numPr>
        <w:tabs>
          <w:tab w:val="left" w:pos="1161"/>
        </w:tabs>
        <w:spacing w:line="243" w:lineRule="exact"/>
        <w:ind w:left="1161" w:hanging="90"/>
        <w:rPr>
          <w:rFonts w:asciiTheme="majorHAnsi" w:hAnsiTheme="majorHAnsi"/>
        </w:rPr>
      </w:pPr>
      <w:proofErr w:type="gramStart"/>
      <w:r w:rsidRPr="00416B1F">
        <w:rPr>
          <w:rFonts w:asciiTheme="majorHAnsi" w:hAnsiTheme="majorHAnsi"/>
        </w:rPr>
        <w:t>une</w:t>
      </w:r>
      <w:proofErr w:type="gramEnd"/>
      <w:r w:rsidRPr="00416B1F">
        <w:rPr>
          <w:rFonts w:asciiTheme="majorHAnsi" w:hAnsiTheme="majorHAnsi"/>
          <w:spacing w:val="-4"/>
        </w:rPr>
        <w:t xml:space="preserve"> </w:t>
      </w:r>
      <w:r w:rsidRPr="00416B1F">
        <w:rPr>
          <w:rFonts w:asciiTheme="majorHAnsi" w:hAnsiTheme="majorHAnsi"/>
        </w:rPr>
        <w:t>mesure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densité</w:t>
      </w:r>
      <w:r w:rsidRPr="00416B1F">
        <w:rPr>
          <w:rFonts w:asciiTheme="majorHAnsi" w:hAnsiTheme="majorHAnsi"/>
          <w:spacing w:val="-4"/>
        </w:rPr>
        <w:t xml:space="preserve"> </w:t>
      </w:r>
      <w:r w:rsidRPr="00416B1F">
        <w:rPr>
          <w:rFonts w:asciiTheme="majorHAnsi" w:hAnsiTheme="majorHAnsi"/>
        </w:rPr>
        <w:t>in</w:t>
      </w:r>
      <w:r w:rsidRPr="00416B1F">
        <w:rPr>
          <w:rFonts w:asciiTheme="majorHAnsi" w:hAnsiTheme="majorHAnsi"/>
          <w:spacing w:val="-4"/>
        </w:rPr>
        <w:t xml:space="preserve"> </w:t>
      </w:r>
      <w:r w:rsidRPr="00416B1F">
        <w:rPr>
          <w:rFonts w:asciiTheme="majorHAnsi" w:hAnsiTheme="majorHAnsi"/>
        </w:rPr>
        <w:t>situ</w:t>
      </w:r>
      <w:r w:rsidRPr="00416B1F">
        <w:rPr>
          <w:rFonts w:asciiTheme="majorHAnsi" w:hAnsiTheme="majorHAnsi"/>
          <w:spacing w:val="-5"/>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1</w:t>
      </w:r>
      <w:r w:rsidRPr="00416B1F">
        <w:rPr>
          <w:rFonts w:asciiTheme="majorHAnsi" w:hAnsiTheme="majorHAnsi"/>
          <w:spacing w:val="-4"/>
        </w:rPr>
        <w:t xml:space="preserve"> </w:t>
      </w:r>
      <w:r w:rsidRPr="00416B1F">
        <w:rPr>
          <w:rFonts w:asciiTheme="majorHAnsi" w:hAnsiTheme="majorHAnsi"/>
        </w:rPr>
        <w:t>000</w:t>
      </w:r>
      <w:r w:rsidRPr="00416B1F">
        <w:rPr>
          <w:rFonts w:asciiTheme="majorHAnsi" w:hAnsiTheme="majorHAnsi"/>
          <w:spacing w:val="-5"/>
        </w:rPr>
        <w:t xml:space="preserve"> m2,</w:t>
      </w:r>
    </w:p>
    <w:p w14:paraId="0AF91AF3" w14:textId="77777777" w:rsidR="000F6605" w:rsidRPr="00416B1F" w:rsidRDefault="000F6605" w:rsidP="000F6605">
      <w:pPr>
        <w:pStyle w:val="Corpsdetexte"/>
        <w:ind w:left="711" w:right="654"/>
        <w:rPr>
          <w:rFonts w:asciiTheme="majorHAnsi" w:hAnsiTheme="majorHAnsi"/>
          <w:sz w:val="22"/>
          <w:szCs w:val="22"/>
        </w:rPr>
      </w:pPr>
      <w:r w:rsidRPr="00416B1F">
        <w:rPr>
          <w:rFonts w:asciiTheme="majorHAnsi" w:hAnsiTheme="majorHAnsi"/>
          <w:sz w:val="22"/>
          <w:szCs w:val="22"/>
        </w:rPr>
        <w:t>Une planche d’essai sera réalisée par zone homogène en vue de déterminer l’atelier de compactage et le nombre de passes nécessaires pour atteindre la compacité requise.</w:t>
      </w:r>
    </w:p>
    <w:p w14:paraId="118B8AE3" w14:textId="77777777" w:rsidR="000F6605" w:rsidRPr="00416B1F" w:rsidRDefault="000F6605" w:rsidP="000F6605">
      <w:pPr>
        <w:pStyle w:val="Titre7"/>
        <w:spacing w:line="242" w:lineRule="exact"/>
        <w:ind w:left="711"/>
        <w:rPr>
          <w:rFonts w:asciiTheme="majorHAnsi" w:hAnsiTheme="majorHAnsi"/>
          <w:sz w:val="22"/>
          <w:szCs w:val="22"/>
        </w:rPr>
      </w:pPr>
      <w:r w:rsidRPr="00416B1F">
        <w:rPr>
          <w:rFonts w:asciiTheme="majorHAnsi" w:hAnsiTheme="majorHAnsi"/>
          <w:spacing w:val="-2"/>
          <w:w w:val="85"/>
          <w:sz w:val="22"/>
          <w:szCs w:val="22"/>
        </w:rPr>
        <w:t>Remblais</w:t>
      </w:r>
      <w:r w:rsidRPr="00416B1F">
        <w:rPr>
          <w:rFonts w:asciiTheme="majorHAnsi" w:hAnsiTheme="majorHAnsi"/>
          <w:spacing w:val="-5"/>
          <w:sz w:val="22"/>
          <w:szCs w:val="22"/>
        </w:rPr>
        <w:t xml:space="preserve"> </w:t>
      </w:r>
      <w:r w:rsidRPr="00416B1F">
        <w:rPr>
          <w:rFonts w:asciiTheme="majorHAnsi" w:hAnsiTheme="majorHAnsi"/>
          <w:spacing w:val="-2"/>
          <w:w w:val="85"/>
          <w:sz w:val="22"/>
          <w:szCs w:val="22"/>
        </w:rPr>
        <w:t>contigus</w:t>
      </w:r>
      <w:r w:rsidRPr="00416B1F">
        <w:rPr>
          <w:rFonts w:asciiTheme="majorHAnsi" w:hAnsiTheme="majorHAnsi"/>
          <w:spacing w:val="-7"/>
          <w:sz w:val="22"/>
          <w:szCs w:val="22"/>
        </w:rPr>
        <w:t xml:space="preserve"> </w:t>
      </w:r>
      <w:r w:rsidRPr="00416B1F">
        <w:rPr>
          <w:rFonts w:asciiTheme="majorHAnsi" w:hAnsiTheme="majorHAnsi"/>
          <w:spacing w:val="-2"/>
          <w:w w:val="85"/>
          <w:sz w:val="22"/>
          <w:szCs w:val="22"/>
        </w:rPr>
        <w:t>aux</w:t>
      </w:r>
      <w:r w:rsidRPr="00416B1F">
        <w:rPr>
          <w:rFonts w:asciiTheme="majorHAnsi" w:hAnsiTheme="majorHAnsi"/>
          <w:spacing w:val="-6"/>
          <w:sz w:val="22"/>
          <w:szCs w:val="22"/>
        </w:rPr>
        <w:t xml:space="preserve"> </w:t>
      </w:r>
      <w:r w:rsidRPr="00416B1F">
        <w:rPr>
          <w:rFonts w:asciiTheme="majorHAnsi" w:hAnsiTheme="majorHAnsi"/>
          <w:spacing w:val="-2"/>
          <w:w w:val="85"/>
          <w:sz w:val="22"/>
          <w:szCs w:val="22"/>
        </w:rPr>
        <w:t>ouvrages</w:t>
      </w:r>
    </w:p>
    <w:p w14:paraId="315BD931" w14:textId="77777777" w:rsidR="000F6605" w:rsidRPr="00416B1F" w:rsidRDefault="000F6605" w:rsidP="000F6605">
      <w:pPr>
        <w:pStyle w:val="Corpsdetexte"/>
        <w:ind w:left="711" w:right="671"/>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caractéristiques</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matériaux</w:t>
      </w:r>
      <w:r w:rsidRPr="00416B1F">
        <w:rPr>
          <w:rFonts w:asciiTheme="majorHAnsi" w:hAnsiTheme="majorHAnsi"/>
          <w:spacing w:val="-5"/>
          <w:sz w:val="22"/>
          <w:szCs w:val="22"/>
        </w:rPr>
        <w:t xml:space="preserve"> </w:t>
      </w:r>
      <w:r w:rsidRPr="00416B1F">
        <w:rPr>
          <w:rFonts w:asciiTheme="majorHAnsi" w:hAnsiTheme="majorHAnsi"/>
          <w:sz w:val="22"/>
          <w:szCs w:val="22"/>
        </w:rPr>
        <w:t>utilisés</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remblais</w:t>
      </w:r>
      <w:r w:rsidRPr="00416B1F">
        <w:rPr>
          <w:rFonts w:asciiTheme="majorHAnsi" w:hAnsiTheme="majorHAnsi"/>
          <w:spacing w:val="-5"/>
          <w:sz w:val="22"/>
          <w:szCs w:val="22"/>
        </w:rPr>
        <w:t xml:space="preserve"> </w:t>
      </w:r>
      <w:r w:rsidRPr="00416B1F">
        <w:rPr>
          <w:rFonts w:asciiTheme="majorHAnsi" w:hAnsiTheme="majorHAnsi"/>
          <w:sz w:val="22"/>
          <w:szCs w:val="22"/>
        </w:rPr>
        <w:t>contigus</w:t>
      </w:r>
      <w:r w:rsidRPr="00416B1F">
        <w:rPr>
          <w:rFonts w:asciiTheme="majorHAnsi" w:hAnsiTheme="majorHAnsi"/>
          <w:spacing w:val="-5"/>
          <w:sz w:val="22"/>
          <w:szCs w:val="22"/>
        </w:rPr>
        <w:t xml:space="preserve"> </w:t>
      </w:r>
      <w:r w:rsidRPr="00416B1F">
        <w:rPr>
          <w:rFonts w:asciiTheme="majorHAnsi" w:hAnsiTheme="majorHAnsi"/>
          <w:sz w:val="22"/>
          <w:szCs w:val="22"/>
        </w:rPr>
        <w:t>aux</w:t>
      </w:r>
      <w:r w:rsidRPr="00416B1F">
        <w:rPr>
          <w:rFonts w:asciiTheme="majorHAnsi" w:hAnsiTheme="majorHAnsi"/>
          <w:spacing w:val="-3"/>
          <w:sz w:val="22"/>
          <w:szCs w:val="22"/>
        </w:rPr>
        <w:t xml:space="preserve"> </w:t>
      </w:r>
      <w:r w:rsidRPr="00416B1F">
        <w:rPr>
          <w:rFonts w:asciiTheme="majorHAnsi" w:hAnsiTheme="majorHAnsi"/>
          <w:sz w:val="22"/>
          <w:szCs w:val="22"/>
        </w:rPr>
        <w:t>ouvrages</w:t>
      </w:r>
      <w:r w:rsidRPr="00416B1F">
        <w:rPr>
          <w:rFonts w:asciiTheme="majorHAnsi" w:hAnsiTheme="majorHAnsi"/>
          <w:spacing w:val="-3"/>
          <w:sz w:val="22"/>
          <w:szCs w:val="22"/>
        </w:rPr>
        <w:t xml:space="preserve"> </w:t>
      </w:r>
      <w:r w:rsidRPr="00416B1F">
        <w:rPr>
          <w:rFonts w:asciiTheme="majorHAnsi" w:hAnsiTheme="majorHAnsi"/>
          <w:sz w:val="22"/>
          <w:szCs w:val="22"/>
        </w:rPr>
        <w:t>ont</w:t>
      </w:r>
      <w:r w:rsidRPr="00416B1F">
        <w:rPr>
          <w:rFonts w:asciiTheme="majorHAnsi" w:hAnsiTheme="majorHAnsi"/>
          <w:spacing w:val="-4"/>
          <w:sz w:val="22"/>
          <w:szCs w:val="22"/>
        </w:rPr>
        <w:t xml:space="preserve"> </w:t>
      </w:r>
      <w:r w:rsidRPr="00416B1F">
        <w:rPr>
          <w:rFonts w:asciiTheme="majorHAnsi" w:hAnsiTheme="majorHAnsi"/>
          <w:sz w:val="22"/>
          <w:szCs w:val="22"/>
        </w:rPr>
        <w:t>été</w:t>
      </w:r>
      <w:r w:rsidRPr="00416B1F">
        <w:rPr>
          <w:rFonts w:asciiTheme="majorHAnsi" w:hAnsiTheme="majorHAnsi"/>
          <w:spacing w:val="-4"/>
          <w:sz w:val="22"/>
          <w:szCs w:val="22"/>
        </w:rPr>
        <w:t xml:space="preserve"> </w:t>
      </w:r>
      <w:r w:rsidRPr="00416B1F">
        <w:rPr>
          <w:rFonts w:asciiTheme="majorHAnsi" w:hAnsiTheme="majorHAnsi"/>
          <w:sz w:val="22"/>
          <w:szCs w:val="22"/>
        </w:rPr>
        <w:t>définies</w:t>
      </w:r>
      <w:r w:rsidRPr="00416B1F">
        <w:rPr>
          <w:rFonts w:asciiTheme="majorHAnsi" w:hAnsiTheme="majorHAnsi"/>
          <w:spacing w:val="-5"/>
          <w:sz w:val="22"/>
          <w:szCs w:val="22"/>
        </w:rPr>
        <w:t xml:space="preserve"> </w:t>
      </w:r>
      <w:r w:rsidRPr="00416B1F">
        <w:rPr>
          <w:rFonts w:asciiTheme="majorHAnsi" w:hAnsiTheme="majorHAnsi"/>
          <w:sz w:val="22"/>
          <w:szCs w:val="22"/>
        </w:rPr>
        <w:t>à l’article</w:t>
      </w:r>
      <w:r w:rsidRPr="00416B1F">
        <w:rPr>
          <w:rFonts w:asciiTheme="majorHAnsi" w:hAnsiTheme="majorHAnsi"/>
          <w:spacing w:val="-4"/>
          <w:sz w:val="22"/>
          <w:szCs w:val="22"/>
        </w:rPr>
        <w:t xml:space="preserve"> </w:t>
      </w:r>
      <w:r w:rsidRPr="00416B1F">
        <w:rPr>
          <w:rFonts w:asciiTheme="majorHAnsi" w:hAnsiTheme="majorHAnsi"/>
          <w:sz w:val="22"/>
          <w:szCs w:val="22"/>
        </w:rPr>
        <w:t>10.4. L’assiette des remblais sera d’abord compactée à 95% de la densité optimale Proctor Modifié.</w:t>
      </w:r>
    </w:p>
    <w:p w14:paraId="2BA80584" w14:textId="77777777" w:rsidR="000F6605" w:rsidRPr="00416B1F" w:rsidRDefault="000F6605" w:rsidP="000F6605">
      <w:pPr>
        <w:pStyle w:val="Corpsdetexte"/>
        <w:ind w:left="711" w:right="576"/>
        <w:jc w:val="both"/>
        <w:rPr>
          <w:rFonts w:asciiTheme="majorHAnsi" w:hAnsiTheme="majorHAnsi"/>
          <w:sz w:val="22"/>
          <w:szCs w:val="22"/>
        </w:rPr>
      </w:pPr>
      <w:r w:rsidRPr="00416B1F">
        <w:rPr>
          <w:rFonts w:asciiTheme="majorHAnsi" w:hAnsiTheme="majorHAnsi"/>
          <w:sz w:val="22"/>
          <w:szCs w:val="22"/>
        </w:rPr>
        <w:t>Les remblais seront ensuite mis en œuvre par couches élémentaires horizontales n’excédant pas quinze</w:t>
      </w:r>
      <w:r w:rsidRPr="00416B1F">
        <w:rPr>
          <w:rFonts w:asciiTheme="majorHAnsi" w:hAnsiTheme="majorHAnsi"/>
          <w:spacing w:val="40"/>
          <w:sz w:val="22"/>
          <w:szCs w:val="22"/>
        </w:rPr>
        <w:t xml:space="preserve"> </w:t>
      </w:r>
      <w:r w:rsidRPr="00416B1F">
        <w:rPr>
          <w:rFonts w:asciiTheme="majorHAnsi" w:hAnsiTheme="majorHAnsi"/>
          <w:sz w:val="22"/>
          <w:szCs w:val="22"/>
        </w:rPr>
        <w:t>centimètres (15 cm) après compactage. La densité sèche après compactage sera au moins égale à 95% de la densité sèche Proctor Modifié.</w:t>
      </w:r>
    </w:p>
    <w:p w14:paraId="67E87530" w14:textId="77777777" w:rsidR="000F6605" w:rsidRPr="00416B1F" w:rsidRDefault="000F6605" w:rsidP="000F6605">
      <w:pPr>
        <w:pStyle w:val="Corpsdetexte"/>
        <w:ind w:left="711" w:right="584"/>
        <w:jc w:val="both"/>
        <w:rPr>
          <w:rFonts w:asciiTheme="majorHAnsi" w:hAnsiTheme="majorHAnsi"/>
          <w:sz w:val="22"/>
          <w:szCs w:val="22"/>
        </w:rPr>
      </w:pPr>
      <w:r w:rsidRPr="00416B1F">
        <w:rPr>
          <w:rFonts w:asciiTheme="majorHAnsi" w:hAnsiTheme="majorHAnsi"/>
          <w:sz w:val="22"/>
          <w:szCs w:val="22"/>
        </w:rPr>
        <w:t xml:space="preserve">Sur une largeur d’un mètre derrière les maçonneries, les remblais seront exempts d’éléments dont la plus grande dimension dépasserait 40 </w:t>
      </w:r>
      <w:proofErr w:type="spellStart"/>
      <w:r w:rsidRPr="00416B1F">
        <w:rPr>
          <w:rFonts w:asciiTheme="majorHAnsi" w:hAnsiTheme="majorHAnsi"/>
          <w:sz w:val="22"/>
          <w:szCs w:val="22"/>
        </w:rPr>
        <w:t>mm.</w:t>
      </w:r>
      <w:proofErr w:type="spellEnd"/>
    </w:p>
    <w:p w14:paraId="5BE4A347" w14:textId="77777777" w:rsidR="000F6605" w:rsidRPr="00416B1F" w:rsidRDefault="000F6605" w:rsidP="000F6605">
      <w:pPr>
        <w:pStyle w:val="Corpsdetexte"/>
        <w:ind w:left="711" w:right="583"/>
        <w:jc w:val="both"/>
        <w:rPr>
          <w:rFonts w:asciiTheme="majorHAnsi" w:hAnsiTheme="majorHAnsi"/>
          <w:sz w:val="22"/>
          <w:szCs w:val="22"/>
        </w:rPr>
      </w:pPr>
      <w:r w:rsidRPr="00416B1F">
        <w:rPr>
          <w:rFonts w:asciiTheme="majorHAnsi" w:hAnsiTheme="majorHAnsi"/>
          <w:sz w:val="22"/>
          <w:szCs w:val="22"/>
        </w:rPr>
        <w:t>Dans la zone annulaire contiguë à l’ouvrage, le compactage ne pourra être effectué qu’au moyen de petits engins du type "plaque vibrante" ou petits rouleaux vibrants et dont les caractéristiques devront être soumises à l’agrément du Maître d’œuvre.</w:t>
      </w:r>
    </w:p>
    <w:p w14:paraId="6D58C9C2" w14:textId="77777777" w:rsidR="000F6605" w:rsidRPr="00416B1F" w:rsidRDefault="000F6605" w:rsidP="000F6605">
      <w:pPr>
        <w:pStyle w:val="Corpsdetexte"/>
        <w:ind w:left="711" w:right="577"/>
        <w:jc w:val="both"/>
        <w:rPr>
          <w:rFonts w:asciiTheme="majorHAnsi" w:hAnsiTheme="majorHAnsi"/>
          <w:sz w:val="22"/>
          <w:szCs w:val="22"/>
        </w:rPr>
      </w:pPr>
      <w:r w:rsidRPr="00416B1F">
        <w:rPr>
          <w:rFonts w:asciiTheme="majorHAnsi" w:hAnsiTheme="majorHAnsi"/>
          <w:sz w:val="22"/>
          <w:szCs w:val="22"/>
        </w:rPr>
        <w:t>Les modalités de compactage devront être définies en fonction des caractéristiques du matériau utilisé, des épaisseurs de couches mises en œuvre et des performances du matériel retenu.</w:t>
      </w:r>
    </w:p>
    <w:p w14:paraId="0241180F" w14:textId="77777777" w:rsidR="000F6605" w:rsidRPr="00416B1F" w:rsidRDefault="000F6605" w:rsidP="000F6605">
      <w:pPr>
        <w:pStyle w:val="Corpsdetexte"/>
        <w:ind w:left="711" w:right="569"/>
        <w:jc w:val="both"/>
        <w:rPr>
          <w:rFonts w:asciiTheme="majorHAnsi" w:hAnsiTheme="majorHAnsi"/>
          <w:sz w:val="22"/>
          <w:szCs w:val="22"/>
        </w:rPr>
      </w:pPr>
      <w:r w:rsidRPr="00416B1F">
        <w:rPr>
          <w:rFonts w:asciiTheme="majorHAnsi" w:hAnsiTheme="majorHAnsi"/>
          <w:sz w:val="22"/>
          <w:szCs w:val="22"/>
        </w:rPr>
        <w:t xml:space="preserve">Dans le cas de doubles buses, le remblaiement ne sera entrepris qu’après le montage des deux éléments </w:t>
      </w:r>
      <w:r w:rsidRPr="00416B1F">
        <w:rPr>
          <w:rFonts w:asciiTheme="majorHAnsi" w:hAnsiTheme="majorHAnsi"/>
          <w:spacing w:val="9"/>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il sera conduit de façon à associer en même temps l’ensemble de l’ouvrage.</w:t>
      </w:r>
    </w:p>
    <w:p w14:paraId="16449F3D" w14:textId="77777777" w:rsidR="000F6605" w:rsidRPr="00416B1F" w:rsidRDefault="000F6605" w:rsidP="000F6605">
      <w:pPr>
        <w:pStyle w:val="Corpsdetexte"/>
        <w:spacing w:line="240" w:lineRule="exact"/>
        <w:ind w:left="711"/>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talus</w:t>
      </w:r>
      <w:r w:rsidRPr="00416B1F">
        <w:rPr>
          <w:rFonts w:asciiTheme="majorHAnsi" w:hAnsiTheme="majorHAnsi"/>
          <w:spacing w:val="-8"/>
          <w:sz w:val="22"/>
          <w:szCs w:val="22"/>
        </w:rPr>
        <w:t xml:space="preserve"> </w:t>
      </w:r>
      <w:r w:rsidRPr="00416B1F">
        <w:rPr>
          <w:rFonts w:asciiTheme="majorHAnsi" w:hAnsiTheme="majorHAnsi"/>
          <w:sz w:val="22"/>
          <w:szCs w:val="22"/>
        </w:rPr>
        <w:t>seront</w:t>
      </w:r>
      <w:r w:rsidRPr="00416B1F">
        <w:rPr>
          <w:rFonts w:asciiTheme="majorHAnsi" w:hAnsiTheme="majorHAnsi"/>
          <w:spacing w:val="-7"/>
          <w:sz w:val="22"/>
          <w:szCs w:val="22"/>
        </w:rPr>
        <w:t xml:space="preserve"> </w:t>
      </w:r>
      <w:r w:rsidRPr="00416B1F">
        <w:rPr>
          <w:rFonts w:asciiTheme="majorHAnsi" w:hAnsiTheme="majorHAnsi"/>
          <w:sz w:val="22"/>
          <w:szCs w:val="22"/>
        </w:rPr>
        <w:t>exécutés</w:t>
      </w:r>
      <w:r w:rsidRPr="00416B1F">
        <w:rPr>
          <w:rFonts w:asciiTheme="majorHAnsi" w:hAnsiTheme="majorHAnsi"/>
          <w:spacing w:val="-9"/>
          <w:sz w:val="22"/>
          <w:szCs w:val="22"/>
        </w:rPr>
        <w:t xml:space="preserve"> </w:t>
      </w:r>
      <w:r w:rsidRPr="00416B1F">
        <w:rPr>
          <w:rFonts w:asciiTheme="majorHAnsi" w:hAnsiTheme="majorHAnsi"/>
          <w:sz w:val="22"/>
          <w:szCs w:val="22"/>
        </w:rPr>
        <w:t>conformément</w:t>
      </w:r>
      <w:r w:rsidRPr="00416B1F">
        <w:rPr>
          <w:rFonts w:asciiTheme="majorHAnsi" w:hAnsiTheme="majorHAnsi"/>
          <w:spacing w:val="-7"/>
          <w:sz w:val="22"/>
          <w:szCs w:val="22"/>
        </w:rPr>
        <w:t xml:space="preserve"> </w:t>
      </w:r>
      <w:r w:rsidRPr="00416B1F">
        <w:rPr>
          <w:rFonts w:asciiTheme="majorHAnsi" w:hAnsiTheme="majorHAnsi"/>
          <w:sz w:val="22"/>
          <w:szCs w:val="22"/>
        </w:rPr>
        <w:t>aux</w:t>
      </w:r>
      <w:r w:rsidRPr="00416B1F">
        <w:rPr>
          <w:rFonts w:asciiTheme="majorHAnsi" w:hAnsiTheme="majorHAnsi"/>
          <w:spacing w:val="-8"/>
          <w:sz w:val="22"/>
          <w:szCs w:val="22"/>
        </w:rPr>
        <w:t xml:space="preserve"> </w:t>
      </w:r>
      <w:r w:rsidRPr="00416B1F">
        <w:rPr>
          <w:rFonts w:asciiTheme="majorHAnsi" w:hAnsiTheme="majorHAnsi"/>
          <w:sz w:val="22"/>
          <w:szCs w:val="22"/>
        </w:rPr>
        <w:t>plans</w:t>
      </w:r>
      <w:r w:rsidRPr="00416B1F">
        <w:rPr>
          <w:rFonts w:asciiTheme="majorHAnsi" w:hAnsiTheme="majorHAnsi"/>
          <w:spacing w:val="-9"/>
          <w:sz w:val="22"/>
          <w:szCs w:val="22"/>
        </w:rPr>
        <w:t xml:space="preserve"> </w:t>
      </w:r>
      <w:r w:rsidRPr="00416B1F">
        <w:rPr>
          <w:rFonts w:asciiTheme="majorHAnsi" w:hAnsiTheme="majorHAnsi"/>
          <w:sz w:val="22"/>
          <w:szCs w:val="22"/>
        </w:rPr>
        <w:t>d’exécution.</w:t>
      </w:r>
      <w:r w:rsidRPr="00416B1F">
        <w:rPr>
          <w:rFonts w:asciiTheme="majorHAnsi" w:hAnsiTheme="majorHAnsi"/>
          <w:spacing w:val="-8"/>
          <w:sz w:val="22"/>
          <w:szCs w:val="22"/>
        </w:rPr>
        <w:t xml:space="preserve"> </w:t>
      </w:r>
      <w:r w:rsidRPr="00416B1F">
        <w:rPr>
          <w:rFonts w:asciiTheme="majorHAnsi" w:hAnsiTheme="majorHAnsi"/>
          <w:sz w:val="22"/>
          <w:szCs w:val="22"/>
        </w:rPr>
        <w:t>Ils</w:t>
      </w:r>
      <w:r w:rsidRPr="00416B1F">
        <w:rPr>
          <w:rFonts w:asciiTheme="majorHAnsi" w:hAnsiTheme="majorHAnsi"/>
          <w:spacing w:val="-6"/>
          <w:sz w:val="22"/>
          <w:szCs w:val="22"/>
        </w:rPr>
        <w:t xml:space="preserve"> </w:t>
      </w:r>
      <w:r w:rsidRPr="00416B1F">
        <w:rPr>
          <w:rFonts w:asciiTheme="majorHAnsi" w:hAnsiTheme="majorHAnsi"/>
          <w:sz w:val="22"/>
          <w:szCs w:val="22"/>
        </w:rPr>
        <w:t>seront</w:t>
      </w:r>
      <w:r w:rsidRPr="00416B1F">
        <w:rPr>
          <w:rFonts w:asciiTheme="majorHAnsi" w:hAnsiTheme="majorHAnsi"/>
          <w:spacing w:val="-8"/>
          <w:sz w:val="22"/>
          <w:szCs w:val="22"/>
        </w:rPr>
        <w:t xml:space="preserve"> </w:t>
      </w:r>
      <w:r w:rsidRPr="00416B1F">
        <w:rPr>
          <w:rFonts w:asciiTheme="majorHAnsi" w:hAnsiTheme="majorHAnsi"/>
          <w:sz w:val="22"/>
          <w:szCs w:val="22"/>
        </w:rPr>
        <w:t>soigneusement</w:t>
      </w:r>
      <w:r w:rsidRPr="00416B1F">
        <w:rPr>
          <w:rFonts w:asciiTheme="majorHAnsi" w:hAnsiTheme="majorHAnsi"/>
          <w:spacing w:val="-7"/>
          <w:sz w:val="22"/>
          <w:szCs w:val="22"/>
        </w:rPr>
        <w:t xml:space="preserve"> </w:t>
      </w:r>
      <w:r w:rsidRPr="00416B1F">
        <w:rPr>
          <w:rFonts w:asciiTheme="majorHAnsi" w:hAnsiTheme="majorHAnsi"/>
          <w:spacing w:val="-2"/>
          <w:sz w:val="22"/>
          <w:szCs w:val="22"/>
        </w:rPr>
        <w:t>dressés.</w:t>
      </w:r>
    </w:p>
    <w:p w14:paraId="619DABF2" w14:textId="77777777" w:rsidR="000F6605" w:rsidRPr="00416B1F" w:rsidRDefault="000F6605" w:rsidP="000F6605">
      <w:pPr>
        <w:pStyle w:val="Corpsdetexte"/>
        <w:ind w:left="711" w:right="573"/>
        <w:jc w:val="both"/>
        <w:rPr>
          <w:rFonts w:asciiTheme="majorHAnsi" w:hAnsiTheme="majorHAnsi"/>
          <w:sz w:val="22"/>
          <w:szCs w:val="22"/>
        </w:rPr>
      </w:pPr>
      <w:r w:rsidRPr="00416B1F">
        <w:rPr>
          <w:rFonts w:asciiTheme="majorHAnsi" w:hAnsiTheme="majorHAnsi"/>
          <w:sz w:val="22"/>
          <w:szCs w:val="22"/>
        </w:rPr>
        <w:t>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w:t>
      </w:r>
    </w:p>
    <w:p w14:paraId="78DA4A03" w14:textId="77777777" w:rsidR="000F6605" w:rsidRPr="00416B1F" w:rsidRDefault="000F6605" w:rsidP="000F6605">
      <w:pPr>
        <w:pStyle w:val="Titre7"/>
        <w:spacing w:line="241" w:lineRule="exact"/>
        <w:ind w:left="711"/>
        <w:jc w:val="both"/>
        <w:rPr>
          <w:rFonts w:asciiTheme="majorHAnsi" w:hAnsiTheme="majorHAnsi"/>
          <w:sz w:val="22"/>
          <w:szCs w:val="22"/>
        </w:rPr>
      </w:pPr>
      <w:r w:rsidRPr="00416B1F">
        <w:rPr>
          <w:rFonts w:asciiTheme="majorHAnsi" w:hAnsiTheme="majorHAnsi"/>
          <w:w w:val="85"/>
          <w:sz w:val="22"/>
          <w:szCs w:val="22"/>
        </w:rPr>
        <w:t>Réception</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la</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mise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en</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œuvre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6"/>
          <w:w w:val="85"/>
          <w:sz w:val="22"/>
          <w:szCs w:val="22"/>
        </w:rPr>
        <w:t xml:space="preserve"> </w:t>
      </w:r>
      <w:r w:rsidRPr="00416B1F">
        <w:rPr>
          <w:rFonts w:asciiTheme="majorHAnsi" w:hAnsiTheme="majorHAnsi"/>
          <w:spacing w:val="-2"/>
          <w:w w:val="85"/>
          <w:sz w:val="22"/>
          <w:szCs w:val="22"/>
        </w:rPr>
        <w:t>remblais</w:t>
      </w:r>
    </w:p>
    <w:p w14:paraId="695652E4" w14:textId="77777777" w:rsidR="000F6605" w:rsidRPr="00416B1F" w:rsidRDefault="000F6605" w:rsidP="000F6605">
      <w:pPr>
        <w:pStyle w:val="Corpsdetexte"/>
        <w:ind w:left="711" w:right="566"/>
        <w:jc w:val="both"/>
        <w:rPr>
          <w:rFonts w:asciiTheme="majorHAnsi" w:hAnsiTheme="majorHAnsi"/>
          <w:sz w:val="22"/>
          <w:szCs w:val="22"/>
        </w:rPr>
      </w:pPr>
      <w:r w:rsidRPr="00416B1F">
        <w:rPr>
          <w:rFonts w:asciiTheme="majorHAnsi" w:hAnsiTheme="majorHAnsi"/>
          <w:sz w:val="22"/>
          <w:szCs w:val="22"/>
        </w:rPr>
        <w:t>Les remblais mis en œuvre seront réceptionnés par couche, essentiellement par la mesure de la densité sèche in- situ</w:t>
      </w:r>
      <w:r w:rsidRPr="00416B1F">
        <w:rPr>
          <w:rFonts w:asciiTheme="majorHAnsi" w:hAnsiTheme="majorHAnsi"/>
          <w:spacing w:val="-2"/>
          <w:sz w:val="22"/>
          <w:szCs w:val="22"/>
        </w:rPr>
        <w:t xml:space="preserve"> </w:t>
      </w:r>
      <w:r w:rsidRPr="00416B1F">
        <w:rPr>
          <w:rFonts w:asciiTheme="majorHAnsi" w:hAnsiTheme="majorHAnsi"/>
          <w:sz w:val="22"/>
          <w:szCs w:val="22"/>
        </w:rPr>
        <w:t>au</w:t>
      </w:r>
      <w:r w:rsidRPr="00416B1F">
        <w:rPr>
          <w:rFonts w:asciiTheme="majorHAnsi" w:hAnsiTheme="majorHAnsi"/>
          <w:spacing w:val="-2"/>
          <w:sz w:val="22"/>
          <w:szCs w:val="22"/>
        </w:rPr>
        <w:t xml:space="preserve"> </w:t>
      </w:r>
      <w:r w:rsidRPr="00416B1F">
        <w:rPr>
          <w:rFonts w:asciiTheme="majorHAnsi" w:hAnsiTheme="majorHAnsi"/>
          <w:sz w:val="22"/>
          <w:szCs w:val="22"/>
        </w:rPr>
        <w:t>densitomètre</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1"/>
          <w:sz w:val="22"/>
          <w:szCs w:val="22"/>
        </w:rPr>
        <w:t xml:space="preserve"> </w:t>
      </w:r>
      <w:r w:rsidRPr="00416B1F">
        <w:rPr>
          <w:rFonts w:asciiTheme="majorHAnsi" w:hAnsiTheme="majorHAnsi"/>
          <w:sz w:val="22"/>
          <w:szCs w:val="22"/>
        </w:rPr>
        <w:t>membrane.</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taux</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compacité</w:t>
      </w:r>
      <w:r w:rsidRPr="00416B1F">
        <w:rPr>
          <w:rFonts w:asciiTheme="majorHAnsi" w:hAnsiTheme="majorHAnsi"/>
          <w:spacing w:val="-1"/>
          <w:sz w:val="22"/>
          <w:szCs w:val="22"/>
        </w:rPr>
        <w:t xml:space="preserve"> </w:t>
      </w:r>
      <w:r w:rsidRPr="00416B1F">
        <w:rPr>
          <w:rFonts w:asciiTheme="majorHAnsi" w:hAnsiTheme="majorHAnsi"/>
          <w:sz w:val="22"/>
          <w:szCs w:val="22"/>
        </w:rPr>
        <w:t>exigé</w:t>
      </w:r>
      <w:r w:rsidRPr="00416B1F">
        <w:rPr>
          <w:rFonts w:asciiTheme="majorHAnsi" w:hAnsiTheme="majorHAnsi"/>
          <w:spacing w:val="-1"/>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95%</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densité</w:t>
      </w:r>
      <w:r w:rsidRPr="00416B1F">
        <w:rPr>
          <w:rFonts w:asciiTheme="majorHAnsi" w:hAnsiTheme="majorHAnsi"/>
          <w:spacing w:val="40"/>
          <w:sz w:val="22"/>
          <w:szCs w:val="22"/>
        </w:rPr>
        <w:t xml:space="preserve"> </w:t>
      </w:r>
      <w:r w:rsidRPr="00416B1F">
        <w:rPr>
          <w:rFonts w:asciiTheme="majorHAnsi" w:hAnsiTheme="majorHAnsi"/>
          <w:sz w:val="22"/>
          <w:szCs w:val="22"/>
        </w:rPr>
        <w:t>Proctor</w:t>
      </w:r>
      <w:r w:rsidRPr="00416B1F">
        <w:rPr>
          <w:rFonts w:asciiTheme="majorHAnsi" w:hAnsiTheme="majorHAnsi"/>
          <w:spacing w:val="-1"/>
          <w:sz w:val="22"/>
          <w:szCs w:val="22"/>
        </w:rPr>
        <w:t xml:space="preserve"> </w:t>
      </w:r>
      <w:r w:rsidRPr="00416B1F">
        <w:rPr>
          <w:rFonts w:asciiTheme="majorHAnsi" w:hAnsiTheme="majorHAnsi"/>
          <w:sz w:val="22"/>
          <w:szCs w:val="22"/>
        </w:rPr>
        <w:t>Modifié.</w:t>
      </w:r>
      <w:r w:rsidRPr="00416B1F">
        <w:rPr>
          <w:rFonts w:asciiTheme="majorHAnsi" w:hAnsiTheme="majorHAnsi"/>
          <w:spacing w:val="-2"/>
          <w:sz w:val="22"/>
          <w:szCs w:val="22"/>
        </w:rPr>
        <w:t xml:space="preserve"> </w:t>
      </w:r>
      <w:r w:rsidRPr="00416B1F">
        <w:rPr>
          <w:rFonts w:asciiTheme="majorHAnsi" w:hAnsiTheme="majorHAnsi"/>
          <w:sz w:val="22"/>
          <w:szCs w:val="22"/>
        </w:rPr>
        <w:t>Toutefois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w:t>
      </w:r>
      <w:r w:rsidRPr="00416B1F">
        <w:rPr>
          <w:rFonts w:asciiTheme="majorHAnsi" w:hAnsiTheme="majorHAnsi"/>
          <w:spacing w:val="-1"/>
          <w:sz w:val="22"/>
          <w:szCs w:val="22"/>
        </w:rPr>
        <w:t xml:space="preserve"> </w:t>
      </w:r>
      <w:r w:rsidRPr="00416B1F">
        <w:rPr>
          <w:rFonts w:asciiTheme="majorHAnsi" w:hAnsiTheme="majorHAnsi"/>
          <w:sz w:val="22"/>
          <w:szCs w:val="22"/>
        </w:rPr>
        <w:t>ainsi réalisés sont hors spécification, le Cocontractant sera tenu</w:t>
      </w:r>
      <w:r w:rsidRPr="00416B1F">
        <w:rPr>
          <w:rFonts w:asciiTheme="majorHAnsi" w:hAnsiTheme="majorHAnsi"/>
          <w:spacing w:val="-1"/>
          <w:sz w:val="22"/>
          <w:szCs w:val="22"/>
        </w:rPr>
        <w:t xml:space="preserve"> </w:t>
      </w:r>
      <w:r w:rsidRPr="00416B1F">
        <w:rPr>
          <w:rFonts w:asciiTheme="majorHAnsi" w:hAnsiTheme="majorHAnsi"/>
          <w:sz w:val="22"/>
          <w:szCs w:val="22"/>
        </w:rPr>
        <w:t>de reprendre le compactage et les frais des essais lui seront entièrement imputés.</w:t>
      </w:r>
    </w:p>
    <w:p w14:paraId="2FB6F422" w14:textId="77777777" w:rsidR="000F6605" w:rsidRPr="00416B1F" w:rsidRDefault="000F6605" w:rsidP="000F6605">
      <w:pPr>
        <w:pStyle w:val="Titre7"/>
        <w:tabs>
          <w:tab w:val="left" w:pos="2977"/>
        </w:tabs>
        <w:spacing w:line="241"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22</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5"/>
          <w:sz w:val="22"/>
          <w:szCs w:val="22"/>
        </w:rPr>
        <w:t>PURGES</w:t>
      </w:r>
    </w:p>
    <w:p w14:paraId="18C08722" w14:textId="77777777" w:rsidR="000F6605" w:rsidRPr="00416B1F" w:rsidRDefault="000F6605" w:rsidP="000F6605">
      <w:pPr>
        <w:numPr>
          <w:ilvl w:val="1"/>
          <w:numId w:val="39"/>
        </w:numPr>
        <w:tabs>
          <w:tab w:val="left" w:pos="1161"/>
        </w:tabs>
        <w:spacing w:line="240" w:lineRule="exact"/>
        <w:ind w:left="1161" w:hanging="452"/>
        <w:rPr>
          <w:rFonts w:asciiTheme="majorHAnsi" w:hAnsiTheme="majorHAnsi"/>
          <w:b/>
        </w:rPr>
      </w:pPr>
      <w:r w:rsidRPr="00416B1F">
        <w:rPr>
          <w:rFonts w:asciiTheme="majorHAnsi" w:hAnsiTheme="majorHAnsi"/>
          <w:b/>
        </w:rPr>
        <w:t>Remblais</w:t>
      </w:r>
      <w:r w:rsidRPr="00416B1F">
        <w:rPr>
          <w:rFonts w:asciiTheme="majorHAnsi" w:hAnsiTheme="majorHAnsi"/>
          <w:b/>
          <w:spacing w:val="-3"/>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zone</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purge</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rPr>
        <w:t>bourbier</w:t>
      </w:r>
      <w:r w:rsidRPr="00416B1F">
        <w:rPr>
          <w:rFonts w:asciiTheme="majorHAnsi" w:hAnsiTheme="majorHAnsi"/>
          <w:b/>
          <w:spacing w:val="-4"/>
        </w:rPr>
        <w:t xml:space="preserve"> </w:t>
      </w:r>
      <w:r w:rsidRPr="00416B1F">
        <w:rPr>
          <w:rFonts w:asciiTheme="majorHAnsi" w:hAnsiTheme="majorHAnsi"/>
          <w:b/>
        </w:rPr>
        <w:t>hors</w:t>
      </w:r>
      <w:r w:rsidRPr="00416B1F">
        <w:rPr>
          <w:rFonts w:asciiTheme="majorHAnsi" w:hAnsiTheme="majorHAnsi"/>
          <w:b/>
          <w:spacing w:val="-4"/>
        </w:rPr>
        <w:t xml:space="preserve"> </w:t>
      </w:r>
      <w:r w:rsidRPr="00416B1F">
        <w:rPr>
          <w:rFonts w:asciiTheme="majorHAnsi" w:hAnsiTheme="majorHAnsi"/>
          <w:b/>
          <w:spacing w:val="-2"/>
        </w:rPr>
        <w:t>d’eau</w:t>
      </w:r>
    </w:p>
    <w:p w14:paraId="2D0CE178"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La mise en</w:t>
      </w:r>
      <w:r w:rsidRPr="00416B1F">
        <w:rPr>
          <w:rFonts w:asciiTheme="majorHAnsi" w:hAnsiTheme="majorHAnsi"/>
          <w:spacing w:val="-1"/>
          <w:sz w:val="22"/>
          <w:szCs w:val="22"/>
        </w:rPr>
        <w:t xml:space="preserve"> </w:t>
      </w:r>
      <w:r w:rsidRPr="00416B1F">
        <w:rPr>
          <w:rFonts w:asciiTheme="majorHAnsi" w:hAnsiTheme="majorHAnsi"/>
          <w:sz w:val="22"/>
          <w:szCs w:val="22"/>
        </w:rPr>
        <w:t>œuvre des remblais en</w:t>
      </w:r>
      <w:r w:rsidRPr="00416B1F">
        <w:rPr>
          <w:rFonts w:asciiTheme="majorHAnsi" w:hAnsiTheme="majorHAnsi"/>
          <w:spacing w:val="-1"/>
          <w:sz w:val="22"/>
          <w:szCs w:val="22"/>
        </w:rPr>
        <w:t xml:space="preserve"> </w:t>
      </w:r>
      <w:r w:rsidRPr="00416B1F">
        <w:rPr>
          <w:rFonts w:asciiTheme="majorHAnsi" w:hAnsiTheme="majorHAnsi"/>
          <w:sz w:val="22"/>
          <w:szCs w:val="22"/>
        </w:rPr>
        <w:t>zone de purge et de bourbier hors d’eau</w:t>
      </w:r>
      <w:r w:rsidRPr="00416B1F">
        <w:rPr>
          <w:rFonts w:asciiTheme="majorHAnsi" w:hAnsiTheme="majorHAnsi"/>
          <w:spacing w:val="-1"/>
          <w:sz w:val="22"/>
          <w:szCs w:val="22"/>
        </w:rPr>
        <w:t xml:space="preserve"> </w:t>
      </w:r>
      <w:r w:rsidRPr="00416B1F">
        <w:rPr>
          <w:rFonts w:asciiTheme="majorHAnsi" w:hAnsiTheme="majorHAnsi"/>
          <w:sz w:val="22"/>
          <w:szCs w:val="22"/>
        </w:rPr>
        <w:t>se fera en</w:t>
      </w:r>
      <w:r w:rsidRPr="00416B1F">
        <w:rPr>
          <w:rFonts w:asciiTheme="majorHAnsi" w:hAnsiTheme="majorHAnsi"/>
          <w:spacing w:val="-1"/>
          <w:sz w:val="22"/>
          <w:szCs w:val="22"/>
        </w:rPr>
        <w:t xml:space="preserve"> </w:t>
      </w:r>
      <w:r w:rsidRPr="00416B1F">
        <w:rPr>
          <w:rFonts w:asciiTheme="majorHAnsi" w:hAnsiTheme="majorHAnsi"/>
          <w:sz w:val="22"/>
          <w:szCs w:val="22"/>
        </w:rPr>
        <w:t>couches élémentaires de 20 cm d’épaisseur.</w:t>
      </w:r>
    </w:p>
    <w:p w14:paraId="62328252"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nombre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passes</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3"/>
          <w:sz w:val="22"/>
          <w:szCs w:val="22"/>
        </w:rPr>
        <w:t xml:space="preserve"> </w:t>
      </w:r>
      <w:r w:rsidRPr="00416B1F">
        <w:rPr>
          <w:rFonts w:asciiTheme="majorHAnsi" w:hAnsiTheme="majorHAnsi"/>
          <w:sz w:val="22"/>
          <w:szCs w:val="22"/>
        </w:rPr>
        <w:t>couche</w:t>
      </w:r>
      <w:r w:rsidRPr="00416B1F">
        <w:rPr>
          <w:rFonts w:asciiTheme="majorHAnsi" w:hAnsiTheme="majorHAnsi"/>
          <w:spacing w:val="-4"/>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même</w:t>
      </w:r>
      <w:r w:rsidRPr="00416B1F">
        <w:rPr>
          <w:rFonts w:asciiTheme="majorHAnsi" w:hAnsiTheme="majorHAnsi"/>
          <w:spacing w:val="-5"/>
          <w:sz w:val="22"/>
          <w:szCs w:val="22"/>
        </w:rPr>
        <w:t xml:space="preserve"> </w:t>
      </w:r>
      <w:r w:rsidRPr="00416B1F">
        <w:rPr>
          <w:rFonts w:asciiTheme="majorHAnsi" w:hAnsiTheme="majorHAnsi"/>
          <w:sz w:val="22"/>
          <w:szCs w:val="22"/>
        </w:rPr>
        <w:t>que</w:t>
      </w:r>
      <w:r w:rsidRPr="00416B1F">
        <w:rPr>
          <w:rFonts w:asciiTheme="majorHAnsi" w:hAnsiTheme="majorHAnsi"/>
          <w:spacing w:val="-6"/>
          <w:sz w:val="22"/>
          <w:szCs w:val="22"/>
        </w:rPr>
        <w:t xml:space="preserve"> </w:t>
      </w:r>
      <w:r w:rsidRPr="00416B1F">
        <w:rPr>
          <w:rFonts w:asciiTheme="majorHAnsi" w:hAnsiTheme="majorHAnsi"/>
          <w:sz w:val="22"/>
          <w:szCs w:val="22"/>
        </w:rPr>
        <w:t>celui</w:t>
      </w:r>
      <w:r w:rsidRPr="00416B1F">
        <w:rPr>
          <w:rFonts w:asciiTheme="majorHAnsi" w:hAnsiTheme="majorHAnsi"/>
          <w:spacing w:val="-5"/>
          <w:sz w:val="22"/>
          <w:szCs w:val="22"/>
        </w:rPr>
        <w:t xml:space="preserve"> </w:t>
      </w:r>
      <w:r w:rsidRPr="00416B1F">
        <w:rPr>
          <w:rFonts w:asciiTheme="majorHAnsi" w:hAnsiTheme="majorHAnsi"/>
          <w:sz w:val="22"/>
          <w:szCs w:val="22"/>
        </w:rPr>
        <w:t>défini</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planche</w:t>
      </w:r>
      <w:r w:rsidRPr="00416B1F">
        <w:rPr>
          <w:rFonts w:asciiTheme="majorHAnsi" w:hAnsiTheme="majorHAnsi"/>
          <w:spacing w:val="-5"/>
          <w:sz w:val="22"/>
          <w:szCs w:val="22"/>
        </w:rPr>
        <w:t xml:space="preserve"> </w:t>
      </w:r>
      <w:r w:rsidRPr="00416B1F">
        <w:rPr>
          <w:rFonts w:asciiTheme="majorHAnsi" w:hAnsiTheme="majorHAnsi"/>
          <w:sz w:val="22"/>
          <w:szCs w:val="22"/>
        </w:rPr>
        <w:t>d’essai</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remblais</w:t>
      </w:r>
      <w:r w:rsidRPr="00416B1F">
        <w:rPr>
          <w:rFonts w:asciiTheme="majorHAnsi" w:hAnsiTheme="majorHAnsi"/>
          <w:spacing w:val="-6"/>
          <w:sz w:val="22"/>
          <w:szCs w:val="22"/>
        </w:rPr>
        <w:t xml:space="preserve"> </w:t>
      </w:r>
      <w:r w:rsidRPr="00416B1F">
        <w:rPr>
          <w:rFonts w:asciiTheme="majorHAnsi" w:hAnsiTheme="majorHAnsi"/>
          <w:spacing w:val="-2"/>
          <w:sz w:val="22"/>
          <w:szCs w:val="22"/>
        </w:rPr>
        <w:t>courants.</w:t>
      </w:r>
    </w:p>
    <w:p w14:paraId="46BE79CD"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Le compactage sera jugé satisfaisant si la densité in-situ mesurée au densitomètre à membrane est égale à 95% de la densité sèche Proctor Modifié.</w:t>
      </w:r>
    </w:p>
    <w:p w14:paraId="14538A89"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On</w:t>
      </w:r>
      <w:r w:rsidRPr="00416B1F">
        <w:rPr>
          <w:rFonts w:asciiTheme="majorHAnsi" w:hAnsiTheme="majorHAnsi"/>
          <w:spacing w:val="-6"/>
          <w:sz w:val="22"/>
          <w:szCs w:val="22"/>
        </w:rPr>
        <w:t xml:space="preserve"> </w:t>
      </w:r>
      <w:r w:rsidRPr="00416B1F">
        <w:rPr>
          <w:rFonts w:asciiTheme="majorHAnsi" w:hAnsiTheme="majorHAnsi"/>
          <w:sz w:val="22"/>
          <w:szCs w:val="22"/>
        </w:rPr>
        <w:t>effectuera</w:t>
      </w:r>
      <w:r w:rsidRPr="00416B1F">
        <w:rPr>
          <w:rFonts w:asciiTheme="majorHAnsi" w:hAnsiTheme="majorHAnsi"/>
          <w:spacing w:val="-5"/>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z w:val="22"/>
          <w:szCs w:val="22"/>
        </w:rPr>
        <w:t>moins</w:t>
      </w:r>
      <w:r w:rsidRPr="00416B1F">
        <w:rPr>
          <w:rFonts w:asciiTheme="majorHAnsi" w:hAnsiTheme="majorHAnsi"/>
          <w:spacing w:val="-6"/>
          <w:sz w:val="22"/>
          <w:szCs w:val="22"/>
        </w:rPr>
        <w:t xml:space="preserve"> </w:t>
      </w:r>
      <w:r w:rsidRPr="00416B1F">
        <w:rPr>
          <w:rFonts w:asciiTheme="majorHAnsi" w:hAnsiTheme="majorHAnsi"/>
          <w:sz w:val="22"/>
          <w:szCs w:val="22"/>
        </w:rPr>
        <w:t>une</w:t>
      </w:r>
      <w:r w:rsidRPr="00416B1F">
        <w:rPr>
          <w:rFonts w:asciiTheme="majorHAnsi" w:hAnsiTheme="majorHAnsi"/>
          <w:spacing w:val="-5"/>
          <w:sz w:val="22"/>
          <w:szCs w:val="22"/>
        </w:rPr>
        <w:t xml:space="preserve"> </w:t>
      </w:r>
      <w:r w:rsidRPr="00416B1F">
        <w:rPr>
          <w:rFonts w:asciiTheme="majorHAnsi" w:hAnsiTheme="majorHAnsi"/>
          <w:sz w:val="22"/>
          <w:szCs w:val="22"/>
        </w:rPr>
        <w:t>mesure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densité</w:t>
      </w:r>
      <w:r w:rsidRPr="00416B1F">
        <w:rPr>
          <w:rFonts w:asciiTheme="majorHAnsi" w:hAnsiTheme="majorHAnsi"/>
          <w:spacing w:val="-5"/>
          <w:sz w:val="22"/>
          <w:szCs w:val="22"/>
        </w:rPr>
        <w:t xml:space="preserve"> </w:t>
      </w:r>
      <w:r w:rsidRPr="00416B1F">
        <w:rPr>
          <w:rFonts w:asciiTheme="majorHAnsi" w:hAnsiTheme="majorHAnsi"/>
          <w:sz w:val="22"/>
          <w:szCs w:val="22"/>
        </w:rPr>
        <w:t>in-situ</w:t>
      </w:r>
      <w:r w:rsidRPr="00416B1F">
        <w:rPr>
          <w:rFonts w:asciiTheme="majorHAnsi" w:hAnsiTheme="majorHAnsi"/>
          <w:spacing w:val="-4"/>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pacing w:val="-2"/>
          <w:sz w:val="22"/>
          <w:szCs w:val="22"/>
        </w:rPr>
        <w:t>couche.</w:t>
      </w:r>
    </w:p>
    <w:p w14:paraId="63F6742C" w14:textId="77777777" w:rsidR="000F6605" w:rsidRPr="00416B1F" w:rsidRDefault="000F6605" w:rsidP="000F6605">
      <w:pPr>
        <w:numPr>
          <w:ilvl w:val="1"/>
          <w:numId w:val="39"/>
        </w:numPr>
        <w:tabs>
          <w:tab w:val="left" w:pos="1161"/>
        </w:tabs>
        <w:ind w:left="1161" w:hanging="452"/>
        <w:rPr>
          <w:rFonts w:asciiTheme="majorHAnsi" w:hAnsiTheme="majorHAnsi"/>
          <w:b/>
        </w:rPr>
      </w:pPr>
      <w:r w:rsidRPr="00416B1F">
        <w:rPr>
          <w:rFonts w:asciiTheme="majorHAnsi" w:hAnsiTheme="majorHAnsi"/>
          <w:b/>
        </w:rPr>
        <w:t>Remblais</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substitution</w:t>
      </w:r>
      <w:r w:rsidRPr="00416B1F">
        <w:rPr>
          <w:rFonts w:asciiTheme="majorHAnsi" w:hAnsiTheme="majorHAnsi"/>
          <w:b/>
          <w:spacing w:val="-7"/>
        </w:rPr>
        <w:t xml:space="preserve"> </w:t>
      </w:r>
      <w:r w:rsidRPr="00416B1F">
        <w:rPr>
          <w:rFonts w:asciiTheme="majorHAnsi" w:hAnsiTheme="majorHAnsi"/>
          <w:b/>
        </w:rPr>
        <w:t>en</w:t>
      </w:r>
      <w:r w:rsidRPr="00416B1F">
        <w:rPr>
          <w:rFonts w:asciiTheme="majorHAnsi" w:hAnsiTheme="majorHAnsi"/>
          <w:b/>
          <w:spacing w:val="-8"/>
        </w:rPr>
        <w:t xml:space="preserve"> </w:t>
      </w:r>
      <w:r w:rsidRPr="00416B1F">
        <w:rPr>
          <w:rFonts w:asciiTheme="majorHAnsi" w:hAnsiTheme="majorHAnsi"/>
          <w:b/>
        </w:rPr>
        <w:t>zone</w:t>
      </w:r>
      <w:r w:rsidRPr="00416B1F">
        <w:rPr>
          <w:rFonts w:asciiTheme="majorHAnsi" w:hAnsiTheme="majorHAnsi"/>
          <w:b/>
          <w:spacing w:val="-5"/>
        </w:rPr>
        <w:t xml:space="preserve"> </w:t>
      </w:r>
      <w:r w:rsidRPr="00416B1F">
        <w:rPr>
          <w:rFonts w:asciiTheme="majorHAnsi" w:hAnsiTheme="majorHAnsi"/>
          <w:b/>
          <w:spacing w:val="-2"/>
        </w:rPr>
        <w:t>marécageuse</w:t>
      </w:r>
    </w:p>
    <w:p w14:paraId="00D3A3FD"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 Cocontractant purgera la zone jusqu’au niveau requis et approuvé par le Maître d’œuvre. Le matériau de purge sera mis en dépôt à un emplacement agréé par le Maître d’œuvre.</w:t>
      </w:r>
    </w:p>
    <w:p w14:paraId="5246D8E1" w14:textId="77777777" w:rsidR="000F6605" w:rsidRPr="00416B1F" w:rsidRDefault="000F6605" w:rsidP="000F6605">
      <w:pPr>
        <w:pStyle w:val="Corpsdetexte"/>
        <w:tabs>
          <w:tab w:val="left" w:pos="5465"/>
        </w:tabs>
        <w:ind w:right="582"/>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mise</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œuvre</w:t>
      </w:r>
      <w:r w:rsidRPr="00416B1F">
        <w:rPr>
          <w:rFonts w:asciiTheme="majorHAnsi" w:hAnsiTheme="majorHAnsi"/>
          <w:spacing w:val="40"/>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matériaux</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substitution</w:t>
      </w:r>
      <w:r w:rsidRPr="00416B1F">
        <w:rPr>
          <w:rFonts w:asciiTheme="majorHAnsi" w:hAnsiTheme="majorHAnsi"/>
          <w:sz w:val="22"/>
          <w:szCs w:val="22"/>
        </w:rPr>
        <w:tab/>
        <w:t>se</w:t>
      </w:r>
      <w:r w:rsidRPr="00416B1F">
        <w:rPr>
          <w:rFonts w:asciiTheme="majorHAnsi" w:hAnsiTheme="majorHAnsi"/>
          <w:spacing w:val="36"/>
          <w:sz w:val="22"/>
          <w:szCs w:val="22"/>
        </w:rPr>
        <w:t xml:space="preserve"> </w:t>
      </w:r>
      <w:r w:rsidRPr="00416B1F">
        <w:rPr>
          <w:rFonts w:asciiTheme="majorHAnsi" w:hAnsiTheme="majorHAnsi"/>
          <w:sz w:val="22"/>
          <w:szCs w:val="22"/>
        </w:rPr>
        <w:t>fera</w:t>
      </w:r>
      <w:r w:rsidRPr="00416B1F">
        <w:rPr>
          <w:rFonts w:asciiTheme="majorHAnsi" w:hAnsiTheme="majorHAnsi"/>
          <w:spacing w:val="37"/>
          <w:sz w:val="22"/>
          <w:szCs w:val="22"/>
        </w:rPr>
        <w:t xml:space="preserve"> </w:t>
      </w:r>
      <w:r w:rsidRPr="00416B1F">
        <w:rPr>
          <w:rFonts w:asciiTheme="majorHAnsi" w:hAnsiTheme="majorHAnsi"/>
          <w:sz w:val="22"/>
          <w:szCs w:val="22"/>
        </w:rPr>
        <w:t>par</w:t>
      </w:r>
      <w:r w:rsidRPr="00416B1F">
        <w:rPr>
          <w:rFonts w:asciiTheme="majorHAnsi" w:hAnsiTheme="majorHAnsi"/>
          <w:spacing w:val="36"/>
          <w:sz w:val="22"/>
          <w:szCs w:val="22"/>
        </w:rPr>
        <w:t xml:space="preserve"> </w:t>
      </w:r>
      <w:r w:rsidRPr="00416B1F">
        <w:rPr>
          <w:rFonts w:asciiTheme="majorHAnsi" w:hAnsiTheme="majorHAnsi"/>
          <w:sz w:val="22"/>
          <w:szCs w:val="22"/>
        </w:rPr>
        <w:t>couches</w:t>
      </w:r>
      <w:r w:rsidRPr="00416B1F">
        <w:rPr>
          <w:rFonts w:asciiTheme="majorHAnsi" w:hAnsiTheme="majorHAnsi"/>
          <w:spacing w:val="36"/>
          <w:sz w:val="22"/>
          <w:szCs w:val="22"/>
        </w:rPr>
        <w:t xml:space="preserve"> </w:t>
      </w:r>
      <w:r w:rsidRPr="00416B1F">
        <w:rPr>
          <w:rFonts w:asciiTheme="majorHAnsi" w:hAnsiTheme="majorHAnsi"/>
          <w:sz w:val="22"/>
          <w:szCs w:val="22"/>
        </w:rPr>
        <w:t>successives</w:t>
      </w:r>
      <w:r w:rsidRPr="00416B1F">
        <w:rPr>
          <w:rFonts w:asciiTheme="majorHAnsi" w:hAnsiTheme="majorHAnsi"/>
          <w:spacing w:val="36"/>
          <w:sz w:val="22"/>
          <w:szCs w:val="22"/>
        </w:rPr>
        <w:t xml:space="preserve"> </w:t>
      </w:r>
      <w:r w:rsidRPr="00416B1F">
        <w:rPr>
          <w:rFonts w:asciiTheme="majorHAnsi" w:hAnsiTheme="majorHAnsi"/>
          <w:sz w:val="22"/>
          <w:szCs w:val="22"/>
        </w:rPr>
        <w:t>de</w:t>
      </w:r>
      <w:r w:rsidRPr="00416B1F">
        <w:rPr>
          <w:rFonts w:asciiTheme="majorHAnsi" w:hAnsiTheme="majorHAnsi"/>
          <w:spacing w:val="36"/>
          <w:sz w:val="22"/>
          <w:szCs w:val="22"/>
        </w:rPr>
        <w:t xml:space="preserve"> </w:t>
      </w:r>
      <w:r w:rsidRPr="00416B1F">
        <w:rPr>
          <w:rFonts w:asciiTheme="majorHAnsi" w:hAnsiTheme="majorHAnsi"/>
          <w:sz w:val="22"/>
          <w:szCs w:val="22"/>
        </w:rPr>
        <w:t>20</w:t>
      </w:r>
      <w:r w:rsidRPr="00416B1F">
        <w:rPr>
          <w:rFonts w:asciiTheme="majorHAnsi" w:hAnsiTheme="majorHAnsi"/>
          <w:spacing w:val="37"/>
          <w:sz w:val="22"/>
          <w:szCs w:val="22"/>
        </w:rPr>
        <w:t xml:space="preserve"> </w:t>
      </w:r>
      <w:r w:rsidRPr="00416B1F">
        <w:rPr>
          <w:rFonts w:asciiTheme="majorHAnsi" w:hAnsiTheme="majorHAnsi"/>
          <w:sz w:val="22"/>
          <w:szCs w:val="22"/>
        </w:rPr>
        <w:t>cm</w:t>
      </w:r>
      <w:r w:rsidRPr="00416B1F">
        <w:rPr>
          <w:rFonts w:asciiTheme="majorHAnsi" w:hAnsiTheme="majorHAnsi"/>
          <w:spacing w:val="36"/>
          <w:sz w:val="22"/>
          <w:szCs w:val="22"/>
        </w:rPr>
        <w:t xml:space="preserve"> </w:t>
      </w:r>
      <w:r w:rsidRPr="00416B1F">
        <w:rPr>
          <w:rFonts w:asciiTheme="majorHAnsi" w:hAnsiTheme="majorHAnsi"/>
          <w:sz w:val="22"/>
          <w:szCs w:val="22"/>
        </w:rPr>
        <w:t>d’épaisseur.</w:t>
      </w:r>
      <w:r w:rsidRPr="00416B1F">
        <w:rPr>
          <w:rFonts w:asciiTheme="majorHAnsi" w:hAnsiTheme="majorHAnsi"/>
          <w:spacing w:val="36"/>
          <w:sz w:val="22"/>
          <w:szCs w:val="22"/>
        </w:rPr>
        <w:t xml:space="preserve"> </w:t>
      </w:r>
      <w:r w:rsidRPr="00416B1F">
        <w:rPr>
          <w:rFonts w:asciiTheme="majorHAnsi" w:hAnsiTheme="majorHAnsi"/>
          <w:sz w:val="22"/>
          <w:szCs w:val="22"/>
        </w:rPr>
        <w:t>Le compactage sera conduit de façon à obtenir une densité sèche égale à 95% de l’optimum Proctor Modifié.</w:t>
      </w:r>
    </w:p>
    <w:p w14:paraId="02FB23E2" w14:textId="77777777" w:rsidR="000F6605" w:rsidRPr="00416B1F" w:rsidRDefault="000F6605" w:rsidP="000F6605">
      <w:pPr>
        <w:pStyle w:val="Corpsdetexte"/>
        <w:spacing w:line="234" w:lineRule="exact"/>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6"/>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effectué</w:t>
      </w:r>
      <w:r w:rsidRPr="00416B1F">
        <w:rPr>
          <w:rFonts w:asciiTheme="majorHAnsi" w:hAnsiTheme="majorHAnsi"/>
          <w:spacing w:val="-4"/>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z w:val="22"/>
          <w:szCs w:val="22"/>
        </w:rPr>
        <w:t>moins</w:t>
      </w:r>
      <w:r w:rsidRPr="00416B1F">
        <w:rPr>
          <w:rFonts w:asciiTheme="majorHAnsi" w:hAnsiTheme="majorHAnsi"/>
          <w:spacing w:val="-6"/>
          <w:sz w:val="22"/>
          <w:szCs w:val="22"/>
        </w:rPr>
        <w:t xml:space="preserve"> </w:t>
      </w:r>
      <w:r w:rsidRPr="00416B1F">
        <w:rPr>
          <w:rFonts w:asciiTheme="majorHAnsi" w:hAnsiTheme="majorHAnsi"/>
          <w:sz w:val="22"/>
          <w:szCs w:val="22"/>
        </w:rPr>
        <w:t>une</w:t>
      </w:r>
      <w:r w:rsidRPr="00416B1F">
        <w:rPr>
          <w:rFonts w:asciiTheme="majorHAnsi" w:hAnsiTheme="majorHAnsi"/>
          <w:spacing w:val="-4"/>
          <w:sz w:val="22"/>
          <w:szCs w:val="22"/>
        </w:rPr>
        <w:t xml:space="preserve"> </w:t>
      </w:r>
      <w:r w:rsidRPr="00416B1F">
        <w:rPr>
          <w:rFonts w:asciiTheme="majorHAnsi" w:hAnsiTheme="majorHAnsi"/>
          <w:sz w:val="22"/>
          <w:szCs w:val="22"/>
        </w:rPr>
        <w:t>mesure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densité</w:t>
      </w:r>
      <w:r w:rsidRPr="00416B1F">
        <w:rPr>
          <w:rFonts w:asciiTheme="majorHAnsi" w:hAnsiTheme="majorHAnsi"/>
          <w:spacing w:val="-4"/>
          <w:sz w:val="22"/>
          <w:szCs w:val="22"/>
        </w:rPr>
        <w:t xml:space="preserve"> </w:t>
      </w:r>
      <w:r w:rsidRPr="00416B1F">
        <w:rPr>
          <w:rFonts w:asciiTheme="majorHAnsi" w:hAnsiTheme="majorHAnsi"/>
          <w:sz w:val="22"/>
          <w:szCs w:val="22"/>
        </w:rPr>
        <w:t>in-situ</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pacing w:val="-2"/>
          <w:sz w:val="22"/>
          <w:szCs w:val="22"/>
        </w:rPr>
        <w:t>couche.</w:t>
      </w:r>
    </w:p>
    <w:p w14:paraId="779C4281" w14:textId="77777777" w:rsidR="000F6605" w:rsidRPr="00416B1F" w:rsidRDefault="000F6605" w:rsidP="000F6605">
      <w:pPr>
        <w:pStyle w:val="Titre7"/>
        <w:tabs>
          <w:tab w:val="left" w:pos="2977"/>
        </w:tabs>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23</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MISE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EN</w:t>
      </w:r>
      <w:r w:rsidRPr="00416B1F">
        <w:rPr>
          <w:rFonts w:asciiTheme="majorHAnsi" w:hAnsiTheme="majorHAnsi"/>
          <w:spacing w:val="-9"/>
          <w:sz w:val="22"/>
          <w:szCs w:val="22"/>
        </w:rPr>
        <w:t xml:space="preserve"> </w:t>
      </w:r>
      <w:r w:rsidRPr="00416B1F">
        <w:rPr>
          <w:rFonts w:asciiTheme="majorHAnsi" w:hAnsiTheme="majorHAnsi"/>
          <w:w w:val="85"/>
          <w:sz w:val="22"/>
          <w:szCs w:val="22"/>
        </w:rPr>
        <w:t>FORME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LA</w:t>
      </w:r>
      <w:r w:rsidRPr="00416B1F">
        <w:rPr>
          <w:rFonts w:asciiTheme="majorHAnsi" w:hAnsiTheme="majorHAnsi"/>
          <w:spacing w:val="-9"/>
          <w:sz w:val="22"/>
          <w:szCs w:val="22"/>
        </w:rPr>
        <w:t xml:space="preserve"> </w:t>
      </w:r>
      <w:r w:rsidRPr="00416B1F">
        <w:rPr>
          <w:rFonts w:asciiTheme="majorHAnsi" w:hAnsiTheme="majorHAnsi"/>
          <w:spacing w:val="-2"/>
          <w:w w:val="85"/>
          <w:sz w:val="22"/>
          <w:szCs w:val="22"/>
        </w:rPr>
        <w:t>PLATEFORME</w:t>
      </w:r>
    </w:p>
    <w:p w14:paraId="40B051EA"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26"/>
          <w:sz w:val="22"/>
          <w:szCs w:val="22"/>
        </w:rPr>
        <w:t xml:space="preserve"> </w:t>
      </w:r>
      <w:r w:rsidRPr="00416B1F">
        <w:rPr>
          <w:rFonts w:asciiTheme="majorHAnsi" w:hAnsiTheme="majorHAnsi"/>
          <w:sz w:val="22"/>
          <w:szCs w:val="22"/>
        </w:rPr>
        <w:t>remise</w:t>
      </w:r>
      <w:r w:rsidRPr="00416B1F">
        <w:rPr>
          <w:rFonts w:asciiTheme="majorHAnsi" w:hAnsiTheme="majorHAnsi"/>
          <w:spacing w:val="25"/>
          <w:sz w:val="22"/>
          <w:szCs w:val="22"/>
        </w:rPr>
        <w:t xml:space="preserve"> </w:t>
      </w:r>
      <w:r w:rsidRPr="00416B1F">
        <w:rPr>
          <w:rFonts w:asciiTheme="majorHAnsi" w:hAnsiTheme="majorHAnsi"/>
          <w:sz w:val="22"/>
          <w:szCs w:val="22"/>
        </w:rPr>
        <w:t>en</w:t>
      </w:r>
      <w:r w:rsidRPr="00416B1F">
        <w:rPr>
          <w:rFonts w:asciiTheme="majorHAnsi" w:hAnsiTheme="majorHAnsi"/>
          <w:spacing w:val="24"/>
          <w:sz w:val="22"/>
          <w:szCs w:val="22"/>
        </w:rPr>
        <w:t xml:space="preserve"> </w:t>
      </w:r>
      <w:r w:rsidRPr="00416B1F">
        <w:rPr>
          <w:rFonts w:asciiTheme="majorHAnsi" w:hAnsiTheme="majorHAnsi"/>
          <w:sz w:val="22"/>
          <w:szCs w:val="22"/>
        </w:rPr>
        <w:t>forme</w:t>
      </w:r>
      <w:r w:rsidRPr="00416B1F">
        <w:rPr>
          <w:rFonts w:asciiTheme="majorHAnsi" w:hAnsiTheme="majorHAnsi"/>
          <w:spacing w:val="25"/>
          <w:sz w:val="22"/>
          <w:szCs w:val="22"/>
        </w:rPr>
        <w:t xml:space="preserve"> </w:t>
      </w:r>
      <w:r w:rsidRPr="00416B1F">
        <w:rPr>
          <w:rFonts w:asciiTheme="majorHAnsi" w:hAnsiTheme="majorHAnsi"/>
          <w:sz w:val="22"/>
          <w:szCs w:val="22"/>
        </w:rPr>
        <w:t>de</w:t>
      </w:r>
      <w:r w:rsidRPr="00416B1F">
        <w:rPr>
          <w:rFonts w:asciiTheme="majorHAnsi" w:hAnsiTheme="majorHAnsi"/>
          <w:spacing w:val="26"/>
          <w:sz w:val="22"/>
          <w:szCs w:val="22"/>
        </w:rPr>
        <w:t xml:space="preserve"> </w:t>
      </w:r>
      <w:r w:rsidRPr="00416B1F">
        <w:rPr>
          <w:rFonts w:asciiTheme="majorHAnsi" w:hAnsiTheme="majorHAnsi"/>
          <w:sz w:val="22"/>
          <w:szCs w:val="22"/>
        </w:rPr>
        <w:t>la</w:t>
      </w:r>
      <w:r w:rsidRPr="00416B1F">
        <w:rPr>
          <w:rFonts w:asciiTheme="majorHAnsi" w:hAnsiTheme="majorHAnsi"/>
          <w:spacing w:val="21"/>
          <w:sz w:val="22"/>
          <w:szCs w:val="22"/>
        </w:rPr>
        <w:t xml:space="preserve"> </w:t>
      </w:r>
      <w:r w:rsidRPr="00416B1F">
        <w:rPr>
          <w:rFonts w:asciiTheme="majorHAnsi" w:hAnsiTheme="majorHAnsi"/>
          <w:sz w:val="22"/>
          <w:szCs w:val="22"/>
        </w:rPr>
        <w:t>plate-forme</w:t>
      </w:r>
      <w:r w:rsidRPr="00416B1F">
        <w:rPr>
          <w:rFonts w:asciiTheme="majorHAnsi" w:hAnsiTheme="majorHAnsi"/>
          <w:spacing w:val="25"/>
          <w:sz w:val="22"/>
          <w:szCs w:val="22"/>
        </w:rPr>
        <w:t xml:space="preserve"> </w:t>
      </w:r>
      <w:r w:rsidRPr="00416B1F">
        <w:rPr>
          <w:rFonts w:asciiTheme="majorHAnsi" w:hAnsiTheme="majorHAnsi"/>
          <w:sz w:val="22"/>
          <w:szCs w:val="22"/>
        </w:rPr>
        <w:t>sera</w:t>
      </w:r>
      <w:r w:rsidRPr="00416B1F">
        <w:rPr>
          <w:rFonts w:asciiTheme="majorHAnsi" w:hAnsiTheme="majorHAnsi"/>
          <w:spacing w:val="26"/>
          <w:sz w:val="22"/>
          <w:szCs w:val="22"/>
        </w:rPr>
        <w:t xml:space="preserve"> </w:t>
      </w:r>
      <w:r w:rsidRPr="00416B1F">
        <w:rPr>
          <w:rFonts w:asciiTheme="majorHAnsi" w:hAnsiTheme="majorHAnsi"/>
          <w:sz w:val="22"/>
          <w:szCs w:val="22"/>
        </w:rPr>
        <w:t>réalisée</w:t>
      </w:r>
      <w:r w:rsidRPr="00416B1F">
        <w:rPr>
          <w:rFonts w:asciiTheme="majorHAnsi" w:hAnsiTheme="majorHAnsi"/>
          <w:spacing w:val="23"/>
          <w:sz w:val="22"/>
          <w:szCs w:val="22"/>
        </w:rPr>
        <w:t xml:space="preserve"> </w:t>
      </w:r>
      <w:r w:rsidRPr="00416B1F">
        <w:rPr>
          <w:rFonts w:asciiTheme="majorHAnsi" w:hAnsiTheme="majorHAnsi"/>
          <w:sz w:val="22"/>
          <w:szCs w:val="22"/>
        </w:rPr>
        <w:t>après</w:t>
      </w:r>
      <w:r w:rsidRPr="00416B1F">
        <w:rPr>
          <w:rFonts w:asciiTheme="majorHAnsi" w:hAnsiTheme="majorHAnsi"/>
          <w:spacing w:val="25"/>
          <w:sz w:val="22"/>
          <w:szCs w:val="22"/>
        </w:rPr>
        <w:t xml:space="preserve"> </w:t>
      </w:r>
      <w:r w:rsidRPr="00416B1F">
        <w:rPr>
          <w:rFonts w:asciiTheme="majorHAnsi" w:hAnsiTheme="majorHAnsi"/>
          <w:sz w:val="22"/>
          <w:szCs w:val="22"/>
        </w:rPr>
        <w:t>scarification,</w:t>
      </w:r>
      <w:r w:rsidRPr="00416B1F">
        <w:rPr>
          <w:rFonts w:asciiTheme="majorHAnsi" w:hAnsiTheme="majorHAnsi"/>
          <w:spacing w:val="25"/>
          <w:sz w:val="22"/>
          <w:szCs w:val="22"/>
        </w:rPr>
        <w:t xml:space="preserve"> </w:t>
      </w:r>
      <w:r w:rsidRPr="00416B1F">
        <w:rPr>
          <w:rFonts w:asciiTheme="majorHAnsi" w:hAnsiTheme="majorHAnsi"/>
          <w:sz w:val="22"/>
          <w:szCs w:val="22"/>
        </w:rPr>
        <w:t>sur</w:t>
      </w:r>
      <w:r w:rsidRPr="00416B1F">
        <w:rPr>
          <w:rFonts w:asciiTheme="majorHAnsi" w:hAnsiTheme="majorHAnsi"/>
          <w:spacing w:val="25"/>
          <w:sz w:val="22"/>
          <w:szCs w:val="22"/>
        </w:rPr>
        <w:t xml:space="preserve"> </w:t>
      </w:r>
      <w:r w:rsidRPr="00416B1F">
        <w:rPr>
          <w:rFonts w:asciiTheme="majorHAnsi" w:hAnsiTheme="majorHAnsi"/>
          <w:sz w:val="22"/>
          <w:szCs w:val="22"/>
        </w:rPr>
        <w:t>une</w:t>
      </w:r>
      <w:r w:rsidRPr="00416B1F">
        <w:rPr>
          <w:rFonts w:asciiTheme="majorHAnsi" w:hAnsiTheme="majorHAnsi"/>
          <w:spacing w:val="25"/>
          <w:sz w:val="22"/>
          <w:szCs w:val="22"/>
        </w:rPr>
        <w:t xml:space="preserve"> </w:t>
      </w:r>
      <w:r w:rsidRPr="00416B1F">
        <w:rPr>
          <w:rFonts w:asciiTheme="majorHAnsi" w:hAnsiTheme="majorHAnsi"/>
          <w:sz w:val="22"/>
          <w:szCs w:val="22"/>
        </w:rPr>
        <w:t>épaisseur</w:t>
      </w:r>
      <w:r w:rsidRPr="00416B1F">
        <w:rPr>
          <w:rFonts w:asciiTheme="majorHAnsi" w:hAnsiTheme="majorHAnsi"/>
          <w:spacing w:val="25"/>
          <w:sz w:val="22"/>
          <w:szCs w:val="22"/>
        </w:rPr>
        <w:t xml:space="preserve"> </w:t>
      </w:r>
      <w:r w:rsidRPr="00416B1F">
        <w:rPr>
          <w:rFonts w:asciiTheme="majorHAnsi" w:hAnsiTheme="majorHAnsi"/>
          <w:sz w:val="22"/>
          <w:szCs w:val="22"/>
        </w:rPr>
        <w:t>d’au</w:t>
      </w:r>
      <w:r w:rsidRPr="00416B1F">
        <w:rPr>
          <w:rFonts w:asciiTheme="majorHAnsi" w:hAnsiTheme="majorHAnsi"/>
          <w:spacing w:val="24"/>
          <w:sz w:val="22"/>
          <w:szCs w:val="22"/>
        </w:rPr>
        <w:t xml:space="preserve"> </w:t>
      </w:r>
      <w:r w:rsidRPr="00416B1F">
        <w:rPr>
          <w:rFonts w:asciiTheme="majorHAnsi" w:hAnsiTheme="majorHAnsi"/>
          <w:sz w:val="22"/>
          <w:szCs w:val="22"/>
        </w:rPr>
        <w:t>moins</w:t>
      </w:r>
      <w:r w:rsidRPr="00416B1F">
        <w:rPr>
          <w:rFonts w:asciiTheme="majorHAnsi" w:hAnsiTheme="majorHAnsi"/>
          <w:spacing w:val="25"/>
          <w:sz w:val="22"/>
          <w:szCs w:val="22"/>
        </w:rPr>
        <w:t xml:space="preserve"> </w:t>
      </w:r>
      <w:r w:rsidRPr="00416B1F">
        <w:rPr>
          <w:rFonts w:asciiTheme="majorHAnsi" w:hAnsiTheme="majorHAnsi"/>
          <w:sz w:val="22"/>
          <w:szCs w:val="22"/>
        </w:rPr>
        <w:t>10</w:t>
      </w:r>
      <w:r w:rsidRPr="00416B1F">
        <w:rPr>
          <w:rFonts w:asciiTheme="majorHAnsi" w:hAnsiTheme="majorHAnsi"/>
          <w:spacing w:val="24"/>
          <w:sz w:val="22"/>
          <w:szCs w:val="22"/>
        </w:rPr>
        <w:t xml:space="preserve"> </w:t>
      </w:r>
      <w:r w:rsidRPr="00416B1F">
        <w:rPr>
          <w:rFonts w:asciiTheme="majorHAnsi" w:hAnsiTheme="majorHAnsi"/>
          <w:sz w:val="22"/>
          <w:szCs w:val="22"/>
        </w:rPr>
        <w:t>cm,</w:t>
      </w:r>
      <w:r w:rsidRPr="00416B1F">
        <w:rPr>
          <w:rFonts w:asciiTheme="majorHAnsi" w:hAnsiTheme="majorHAnsi"/>
          <w:spacing w:val="25"/>
          <w:sz w:val="22"/>
          <w:szCs w:val="22"/>
        </w:rPr>
        <w:t xml:space="preserve"> </w:t>
      </w:r>
      <w:r w:rsidRPr="00416B1F">
        <w:rPr>
          <w:rFonts w:asciiTheme="majorHAnsi" w:hAnsiTheme="majorHAnsi"/>
          <w:sz w:val="22"/>
          <w:szCs w:val="22"/>
        </w:rPr>
        <w:t>et éventuellement jusqu'au fond des ravines.</w:t>
      </w:r>
    </w:p>
    <w:p w14:paraId="474362F0"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Après réglage, arrosage et</w:t>
      </w:r>
      <w:r w:rsidRPr="00416B1F">
        <w:rPr>
          <w:rFonts w:asciiTheme="majorHAnsi" w:hAnsiTheme="majorHAnsi"/>
          <w:spacing w:val="-4"/>
          <w:sz w:val="22"/>
          <w:szCs w:val="22"/>
        </w:rPr>
        <w:t xml:space="preserve"> </w:t>
      </w:r>
      <w:r w:rsidRPr="00416B1F">
        <w:rPr>
          <w:rFonts w:asciiTheme="majorHAnsi" w:hAnsiTheme="majorHAnsi"/>
          <w:sz w:val="22"/>
          <w:szCs w:val="22"/>
        </w:rPr>
        <w:t>compactage, le profil en</w:t>
      </w:r>
      <w:r w:rsidRPr="00416B1F">
        <w:rPr>
          <w:rFonts w:asciiTheme="majorHAnsi" w:hAnsiTheme="majorHAnsi"/>
          <w:spacing w:val="-1"/>
          <w:sz w:val="22"/>
          <w:szCs w:val="22"/>
        </w:rPr>
        <w:t xml:space="preserve"> </w:t>
      </w:r>
      <w:r w:rsidRPr="00416B1F">
        <w:rPr>
          <w:rFonts w:asciiTheme="majorHAnsi" w:hAnsiTheme="majorHAnsi"/>
          <w:sz w:val="22"/>
          <w:szCs w:val="22"/>
        </w:rPr>
        <w:t>travers obtenu</w:t>
      </w:r>
      <w:r w:rsidRPr="00416B1F">
        <w:rPr>
          <w:rFonts w:asciiTheme="majorHAnsi" w:hAnsiTheme="majorHAnsi"/>
          <w:spacing w:val="-1"/>
          <w:sz w:val="22"/>
          <w:szCs w:val="22"/>
        </w:rPr>
        <w:t xml:space="preserve"> </w:t>
      </w:r>
      <w:r w:rsidRPr="00416B1F">
        <w:rPr>
          <w:rFonts w:asciiTheme="majorHAnsi" w:hAnsiTheme="majorHAnsi"/>
          <w:sz w:val="22"/>
          <w:szCs w:val="22"/>
        </w:rPr>
        <w:t>sera conforme au</w:t>
      </w:r>
      <w:r w:rsidRPr="00416B1F">
        <w:rPr>
          <w:rFonts w:asciiTheme="majorHAnsi" w:hAnsiTheme="majorHAnsi"/>
          <w:spacing w:val="-1"/>
          <w:sz w:val="22"/>
          <w:szCs w:val="22"/>
        </w:rPr>
        <w:t xml:space="preserve"> </w:t>
      </w:r>
      <w:r w:rsidRPr="00416B1F">
        <w:rPr>
          <w:rFonts w:asciiTheme="majorHAnsi" w:hAnsiTheme="majorHAnsi"/>
          <w:sz w:val="22"/>
          <w:szCs w:val="22"/>
        </w:rPr>
        <w:t>profil en</w:t>
      </w:r>
      <w:r w:rsidRPr="00416B1F">
        <w:rPr>
          <w:rFonts w:asciiTheme="majorHAnsi" w:hAnsiTheme="majorHAnsi"/>
          <w:spacing w:val="-1"/>
          <w:sz w:val="22"/>
          <w:szCs w:val="22"/>
        </w:rPr>
        <w:t xml:space="preserve"> </w:t>
      </w:r>
      <w:r w:rsidRPr="00416B1F">
        <w:rPr>
          <w:rFonts w:asciiTheme="majorHAnsi" w:hAnsiTheme="majorHAnsi"/>
          <w:sz w:val="22"/>
          <w:szCs w:val="22"/>
        </w:rPr>
        <w:t>travers type imposé, joint au présent dossier d'appel d'offres.</w:t>
      </w:r>
    </w:p>
    <w:p w14:paraId="7F375E5C" w14:textId="77777777" w:rsidR="000F6605" w:rsidRPr="00416B1F" w:rsidRDefault="000F6605" w:rsidP="000F6605">
      <w:pPr>
        <w:pStyle w:val="Corpsdetexte"/>
        <w:ind w:right="596"/>
        <w:rPr>
          <w:rFonts w:asciiTheme="majorHAnsi" w:hAnsiTheme="majorHAnsi"/>
          <w:sz w:val="22"/>
          <w:szCs w:val="22"/>
        </w:rPr>
      </w:pPr>
      <w:r w:rsidRPr="00416B1F">
        <w:rPr>
          <w:rFonts w:asciiTheme="majorHAnsi" w:hAnsiTheme="majorHAnsi"/>
          <w:sz w:val="22"/>
          <w:szCs w:val="22"/>
        </w:rPr>
        <w:t xml:space="preserve">Les matériels utilisés pour la scarification, l’arrosage et le compactage seront soumis à l’accord du Maître </w:t>
      </w:r>
      <w:r w:rsidRPr="00416B1F">
        <w:rPr>
          <w:rFonts w:asciiTheme="majorHAnsi" w:hAnsiTheme="majorHAnsi"/>
          <w:sz w:val="22"/>
          <w:szCs w:val="22"/>
        </w:rPr>
        <w:lastRenderedPageBreak/>
        <w:t>d’œuvre. Le compactage sera exécuté en fonction du type de matériel utilisé et de la nature des matériaux de la chaussée en place. Le nombre de passes sera défini par la réalisation de planches d’essai par zones homogènes.</w:t>
      </w:r>
    </w:p>
    <w:p w14:paraId="0A2BF313"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1"/>
          <w:sz w:val="22"/>
          <w:szCs w:val="22"/>
        </w:rPr>
        <w:t xml:space="preserve"> </w:t>
      </w:r>
      <w:r w:rsidRPr="00416B1F">
        <w:rPr>
          <w:rFonts w:asciiTheme="majorHAnsi" w:hAnsiTheme="majorHAnsi"/>
          <w:sz w:val="22"/>
          <w:szCs w:val="22"/>
        </w:rPr>
        <w:t>sera réalisé</w:t>
      </w:r>
      <w:r w:rsidRPr="00416B1F">
        <w:rPr>
          <w:rFonts w:asciiTheme="majorHAnsi" w:hAnsiTheme="majorHAnsi"/>
          <w:spacing w:val="-1"/>
          <w:sz w:val="22"/>
          <w:szCs w:val="22"/>
        </w:rPr>
        <w:t xml:space="preserve"> </w:t>
      </w:r>
      <w:r w:rsidRPr="00416B1F">
        <w:rPr>
          <w:rFonts w:asciiTheme="majorHAnsi" w:hAnsiTheme="majorHAnsi"/>
          <w:sz w:val="22"/>
          <w:szCs w:val="22"/>
        </w:rPr>
        <w:t>une mesure de</w:t>
      </w:r>
      <w:r w:rsidRPr="00416B1F">
        <w:rPr>
          <w:rFonts w:asciiTheme="majorHAnsi" w:hAnsiTheme="majorHAnsi"/>
          <w:spacing w:val="-1"/>
          <w:sz w:val="22"/>
          <w:szCs w:val="22"/>
        </w:rPr>
        <w:t xml:space="preserve"> </w:t>
      </w:r>
      <w:r w:rsidRPr="00416B1F">
        <w:rPr>
          <w:rFonts w:asciiTheme="majorHAnsi" w:hAnsiTheme="majorHAnsi"/>
          <w:sz w:val="22"/>
          <w:szCs w:val="22"/>
        </w:rPr>
        <w:t>densité</w:t>
      </w:r>
      <w:r w:rsidRPr="00416B1F">
        <w:rPr>
          <w:rFonts w:asciiTheme="majorHAnsi" w:hAnsiTheme="majorHAnsi"/>
          <w:spacing w:val="-1"/>
          <w:sz w:val="22"/>
          <w:szCs w:val="22"/>
        </w:rPr>
        <w:t xml:space="preserve"> </w:t>
      </w:r>
      <w:r w:rsidRPr="00416B1F">
        <w:rPr>
          <w:rFonts w:asciiTheme="majorHAnsi" w:hAnsiTheme="majorHAnsi"/>
          <w:sz w:val="22"/>
          <w:szCs w:val="22"/>
        </w:rPr>
        <w:t>in-situ</w:t>
      </w:r>
      <w:r w:rsidRPr="00416B1F">
        <w:rPr>
          <w:rFonts w:asciiTheme="majorHAnsi" w:hAnsiTheme="majorHAnsi"/>
          <w:spacing w:val="-1"/>
          <w:sz w:val="22"/>
          <w:szCs w:val="22"/>
        </w:rPr>
        <w:t xml:space="preserve"> </w:t>
      </w:r>
      <w:r w:rsidRPr="00416B1F">
        <w:rPr>
          <w:rFonts w:asciiTheme="majorHAnsi" w:hAnsiTheme="majorHAnsi"/>
          <w:sz w:val="22"/>
          <w:szCs w:val="22"/>
        </w:rPr>
        <w:t>tous</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1"/>
          <w:sz w:val="22"/>
          <w:szCs w:val="22"/>
        </w:rPr>
        <w:t xml:space="preserve"> </w:t>
      </w:r>
      <w:r w:rsidRPr="00416B1F">
        <w:rPr>
          <w:rFonts w:asciiTheme="majorHAnsi" w:hAnsiTheme="majorHAnsi"/>
          <w:sz w:val="22"/>
          <w:szCs w:val="22"/>
        </w:rPr>
        <w:t>200</w:t>
      </w:r>
      <w:r w:rsidRPr="00416B1F">
        <w:rPr>
          <w:rFonts w:asciiTheme="majorHAnsi" w:hAnsiTheme="majorHAnsi"/>
          <w:spacing w:val="-1"/>
          <w:sz w:val="22"/>
          <w:szCs w:val="22"/>
        </w:rPr>
        <w:t xml:space="preserve"> </w:t>
      </w:r>
      <w:r w:rsidRPr="00416B1F">
        <w:rPr>
          <w:rFonts w:asciiTheme="majorHAnsi" w:hAnsiTheme="majorHAnsi"/>
          <w:sz w:val="22"/>
          <w:szCs w:val="22"/>
        </w:rPr>
        <w:t>mètres. La</w:t>
      </w:r>
      <w:r w:rsidRPr="00416B1F">
        <w:rPr>
          <w:rFonts w:asciiTheme="majorHAnsi" w:hAnsiTheme="majorHAnsi"/>
          <w:spacing w:val="-1"/>
          <w:sz w:val="22"/>
          <w:szCs w:val="22"/>
        </w:rPr>
        <w:t xml:space="preserve"> </w:t>
      </w:r>
      <w:r w:rsidRPr="00416B1F">
        <w:rPr>
          <w:rFonts w:asciiTheme="majorHAnsi" w:hAnsiTheme="majorHAnsi"/>
          <w:sz w:val="22"/>
          <w:szCs w:val="22"/>
        </w:rPr>
        <w:t>densité</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référence</w:t>
      </w:r>
      <w:r w:rsidRPr="00416B1F">
        <w:rPr>
          <w:rFonts w:asciiTheme="majorHAnsi" w:hAnsiTheme="majorHAnsi"/>
          <w:spacing w:val="-1"/>
          <w:sz w:val="22"/>
          <w:szCs w:val="22"/>
        </w:rPr>
        <w:t xml:space="preserve"> </w:t>
      </w:r>
      <w:r w:rsidRPr="00416B1F">
        <w:rPr>
          <w:rFonts w:asciiTheme="majorHAnsi" w:hAnsiTheme="majorHAnsi"/>
          <w:sz w:val="22"/>
          <w:szCs w:val="22"/>
        </w:rPr>
        <w:t>Proctor sera mesurée</w:t>
      </w:r>
      <w:r w:rsidRPr="00416B1F">
        <w:rPr>
          <w:rFonts w:asciiTheme="majorHAnsi" w:hAnsiTheme="majorHAnsi"/>
          <w:spacing w:val="-1"/>
          <w:sz w:val="22"/>
          <w:szCs w:val="22"/>
        </w:rPr>
        <w:t xml:space="preserve"> </w:t>
      </w:r>
      <w:r w:rsidRPr="00416B1F">
        <w:rPr>
          <w:rFonts w:asciiTheme="majorHAnsi" w:hAnsiTheme="majorHAnsi"/>
          <w:sz w:val="22"/>
          <w:szCs w:val="22"/>
        </w:rPr>
        <w:t>sur échantillon</w:t>
      </w:r>
      <w:r w:rsidRPr="00416B1F">
        <w:rPr>
          <w:rFonts w:asciiTheme="majorHAnsi" w:hAnsiTheme="majorHAnsi"/>
          <w:spacing w:val="16"/>
          <w:sz w:val="22"/>
          <w:szCs w:val="22"/>
        </w:rPr>
        <w:t xml:space="preserve"> </w:t>
      </w:r>
      <w:r w:rsidRPr="00416B1F">
        <w:rPr>
          <w:rFonts w:asciiTheme="majorHAnsi" w:hAnsiTheme="majorHAnsi"/>
          <w:sz w:val="22"/>
          <w:szCs w:val="22"/>
        </w:rPr>
        <w:t>prélevé</w:t>
      </w:r>
      <w:r w:rsidRPr="00416B1F">
        <w:rPr>
          <w:rFonts w:asciiTheme="majorHAnsi" w:hAnsiTheme="majorHAnsi"/>
          <w:spacing w:val="19"/>
          <w:sz w:val="22"/>
          <w:szCs w:val="22"/>
        </w:rPr>
        <w:t xml:space="preserve"> </w:t>
      </w:r>
      <w:r w:rsidRPr="00416B1F">
        <w:rPr>
          <w:rFonts w:asciiTheme="majorHAnsi" w:hAnsiTheme="majorHAnsi"/>
          <w:sz w:val="22"/>
          <w:szCs w:val="22"/>
        </w:rPr>
        <w:t>tous</w:t>
      </w:r>
      <w:r w:rsidRPr="00416B1F">
        <w:rPr>
          <w:rFonts w:asciiTheme="majorHAnsi" w:hAnsiTheme="majorHAnsi"/>
          <w:spacing w:val="17"/>
          <w:sz w:val="22"/>
          <w:szCs w:val="22"/>
        </w:rPr>
        <w:t xml:space="preserve"> </w:t>
      </w:r>
      <w:r w:rsidRPr="00416B1F">
        <w:rPr>
          <w:rFonts w:asciiTheme="majorHAnsi" w:hAnsiTheme="majorHAnsi"/>
          <w:sz w:val="22"/>
          <w:szCs w:val="22"/>
        </w:rPr>
        <w:t>les</w:t>
      </w:r>
      <w:r w:rsidRPr="00416B1F">
        <w:rPr>
          <w:rFonts w:asciiTheme="majorHAnsi" w:hAnsiTheme="majorHAnsi"/>
          <w:spacing w:val="18"/>
          <w:sz w:val="22"/>
          <w:szCs w:val="22"/>
        </w:rPr>
        <w:t xml:space="preserve"> </w:t>
      </w:r>
      <w:r w:rsidRPr="00416B1F">
        <w:rPr>
          <w:rFonts w:asciiTheme="majorHAnsi" w:hAnsiTheme="majorHAnsi"/>
          <w:sz w:val="22"/>
          <w:szCs w:val="22"/>
        </w:rPr>
        <w:t>5</w:t>
      </w:r>
      <w:r w:rsidRPr="00416B1F">
        <w:rPr>
          <w:rFonts w:asciiTheme="majorHAnsi" w:hAnsiTheme="majorHAnsi"/>
          <w:spacing w:val="17"/>
          <w:sz w:val="22"/>
          <w:szCs w:val="22"/>
        </w:rPr>
        <w:t xml:space="preserve"> </w:t>
      </w:r>
      <w:r w:rsidRPr="00416B1F">
        <w:rPr>
          <w:rFonts w:asciiTheme="majorHAnsi" w:hAnsiTheme="majorHAnsi"/>
          <w:sz w:val="22"/>
          <w:szCs w:val="22"/>
        </w:rPr>
        <w:t>km</w:t>
      </w:r>
      <w:r w:rsidRPr="00416B1F">
        <w:rPr>
          <w:rFonts w:asciiTheme="majorHAnsi" w:hAnsiTheme="majorHAnsi"/>
          <w:spacing w:val="18"/>
          <w:sz w:val="22"/>
          <w:szCs w:val="22"/>
        </w:rPr>
        <w:t xml:space="preserve"> </w:t>
      </w:r>
      <w:r w:rsidRPr="00416B1F">
        <w:rPr>
          <w:rFonts w:asciiTheme="majorHAnsi" w:hAnsiTheme="majorHAnsi"/>
          <w:sz w:val="22"/>
          <w:szCs w:val="22"/>
        </w:rPr>
        <w:t>ou</w:t>
      </w:r>
      <w:r w:rsidRPr="00416B1F">
        <w:rPr>
          <w:rFonts w:asciiTheme="majorHAnsi" w:hAnsiTheme="majorHAnsi"/>
          <w:spacing w:val="17"/>
          <w:sz w:val="22"/>
          <w:szCs w:val="22"/>
        </w:rPr>
        <w:t xml:space="preserve"> </w:t>
      </w:r>
      <w:r w:rsidRPr="00416B1F">
        <w:rPr>
          <w:rFonts w:asciiTheme="majorHAnsi" w:hAnsiTheme="majorHAnsi"/>
          <w:sz w:val="22"/>
          <w:szCs w:val="22"/>
        </w:rPr>
        <w:t>à</w:t>
      </w:r>
      <w:r w:rsidRPr="00416B1F">
        <w:rPr>
          <w:rFonts w:asciiTheme="majorHAnsi" w:hAnsiTheme="majorHAnsi"/>
          <w:spacing w:val="19"/>
          <w:sz w:val="22"/>
          <w:szCs w:val="22"/>
        </w:rPr>
        <w:t xml:space="preserve"> </w:t>
      </w:r>
      <w:r w:rsidRPr="00416B1F">
        <w:rPr>
          <w:rFonts w:asciiTheme="majorHAnsi" w:hAnsiTheme="majorHAnsi"/>
          <w:sz w:val="22"/>
          <w:szCs w:val="22"/>
        </w:rPr>
        <w:t>chaque</w:t>
      </w:r>
      <w:r w:rsidRPr="00416B1F">
        <w:rPr>
          <w:rFonts w:asciiTheme="majorHAnsi" w:hAnsiTheme="majorHAnsi"/>
          <w:spacing w:val="17"/>
          <w:sz w:val="22"/>
          <w:szCs w:val="22"/>
        </w:rPr>
        <w:t xml:space="preserve"> </w:t>
      </w:r>
      <w:r w:rsidRPr="00416B1F">
        <w:rPr>
          <w:rFonts w:asciiTheme="majorHAnsi" w:hAnsiTheme="majorHAnsi"/>
          <w:sz w:val="22"/>
          <w:szCs w:val="22"/>
        </w:rPr>
        <w:t>changement</w:t>
      </w:r>
      <w:r w:rsidRPr="00416B1F">
        <w:rPr>
          <w:rFonts w:asciiTheme="majorHAnsi" w:hAnsiTheme="majorHAnsi"/>
          <w:spacing w:val="18"/>
          <w:sz w:val="22"/>
          <w:szCs w:val="22"/>
        </w:rPr>
        <w:t xml:space="preserve"> </w:t>
      </w:r>
      <w:r w:rsidRPr="00416B1F">
        <w:rPr>
          <w:rFonts w:asciiTheme="majorHAnsi" w:hAnsiTheme="majorHAnsi"/>
          <w:sz w:val="22"/>
          <w:szCs w:val="22"/>
        </w:rPr>
        <w:t>notable</w:t>
      </w:r>
      <w:r w:rsidRPr="00416B1F">
        <w:rPr>
          <w:rFonts w:asciiTheme="majorHAnsi" w:hAnsiTheme="majorHAnsi"/>
          <w:spacing w:val="19"/>
          <w:sz w:val="22"/>
          <w:szCs w:val="22"/>
        </w:rPr>
        <w:t xml:space="preserve"> </w:t>
      </w:r>
      <w:r w:rsidRPr="00416B1F">
        <w:rPr>
          <w:rFonts w:asciiTheme="majorHAnsi" w:hAnsiTheme="majorHAnsi"/>
          <w:sz w:val="22"/>
          <w:szCs w:val="22"/>
        </w:rPr>
        <w:t>de</w:t>
      </w:r>
      <w:r w:rsidRPr="00416B1F">
        <w:rPr>
          <w:rFonts w:asciiTheme="majorHAnsi" w:hAnsiTheme="majorHAnsi"/>
          <w:spacing w:val="18"/>
          <w:sz w:val="22"/>
          <w:szCs w:val="22"/>
        </w:rPr>
        <w:t xml:space="preserve"> </w:t>
      </w:r>
      <w:r w:rsidRPr="00416B1F">
        <w:rPr>
          <w:rFonts w:asciiTheme="majorHAnsi" w:hAnsiTheme="majorHAnsi"/>
          <w:sz w:val="22"/>
          <w:szCs w:val="22"/>
        </w:rPr>
        <w:t>la</w:t>
      </w:r>
      <w:r w:rsidRPr="00416B1F">
        <w:rPr>
          <w:rFonts w:asciiTheme="majorHAnsi" w:hAnsiTheme="majorHAnsi"/>
          <w:spacing w:val="17"/>
          <w:sz w:val="22"/>
          <w:szCs w:val="22"/>
        </w:rPr>
        <w:t xml:space="preserve"> </w:t>
      </w:r>
      <w:r w:rsidRPr="00416B1F">
        <w:rPr>
          <w:rFonts w:asciiTheme="majorHAnsi" w:hAnsiTheme="majorHAnsi"/>
          <w:sz w:val="22"/>
          <w:szCs w:val="22"/>
        </w:rPr>
        <w:t>nature</w:t>
      </w:r>
      <w:r w:rsidRPr="00416B1F">
        <w:rPr>
          <w:rFonts w:asciiTheme="majorHAnsi" w:hAnsiTheme="majorHAnsi"/>
          <w:spacing w:val="18"/>
          <w:sz w:val="22"/>
          <w:szCs w:val="22"/>
        </w:rPr>
        <w:t xml:space="preserve"> </w:t>
      </w:r>
      <w:r w:rsidRPr="00416B1F">
        <w:rPr>
          <w:rFonts w:asciiTheme="majorHAnsi" w:hAnsiTheme="majorHAnsi"/>
          <w:sz w:val="22"/>
          <w:szCs w:val="22"/>
        </w:rPr>
        <w:t>de</w:t>
      </w:r>
      <w:r w:rsidRPr="00416B1F">
        <w:rPr>
          <w:rFonts w:asciiTheme="majorHAnsi" w:hAnsiTheme="majorHAnsi"/>
          <w:spacing w:val="19"/>
          <w:sz w:val="22"/>
          <w:szCs w:val="22"/>
        </w:rPr>
        <w:t xml:space="preserve"> </w:t>
      </w:r>
      <w:r w:rsidRPr="00416B1F">
        <w:rPr>
          <w:rFonts w:asciiTheme="majorHAnsi" w:hAnsiTheme="majorHAnsi"/>
          <w:sz w:val="22"/>
          <w:szCs w:val="22"/>
        </w:rPr>
        <w:t>matériau</w:t>
      </w:r>
      <w:r w:rsidRPr="00416B1F">
        <w:rPr>
          <w:rFonts w:asciiTheme="majorHAnsi" w:hAnsiTheme="majorHAnsi"/>
          <w:spacing w:val="17"/>
          <w:sz w:val="22"/>
          <w:szCs w:val="22"/>
        </w:rPr>
        <w:t xml:space="preserve"> </w:t>
      </w:r>
      <w:r w:rsidRPr="00416B1F">
        <w:rPr>
          <w:rFonts w:asciiTheme="majorHAnsi" w:hAnsiTheme="majorHAnsi"/>
          <w:sz w:val="22"/>
          <w:szCs w:val="22"/>
        </w:rPr>
        <w:t>sur</w:t>
      </w:r>
      <w:r w:rsidRPr="00416B1F">
        <w:rPr>
          <w:rFonts w:asciiTheme="majorHAnsi" w:hAnsiTheme="majorHAnsi"/>
          <w:spacing w:val="17"/>
          <w:sz w:val="22"/>
          <w:szCs w:val="22"/>
        </w:rPr>
        <w:t xml:space="preserve"> </w:t>
      </w:r>
      <w:r w:rsidRPr="00416B1F">
        <w:rPr>
          <w:rFonts w:asciiTheme="majorHAnsi" w:hAnsiTheme="majorHAnsi"/>
          <w:sz w:val="22"/>
          <w:szCs w:val="22"/>
        </w:rPr>
        <w:t>la</w:t>
      </w:r>
      <w:r w:rsidRPr="00416B1F">
        <w:rPr>
          <w:rFonts w:asciiTheme="majorHAnsi" w:hAnsiTheme="majorHAnsi"/>
          <w:spacing w:val="19"/>
          <w:sz w:val="22"/>
          <w:szCs w:val="22"/>
        </w:rPr>
        <w:t xml:space="preserve"> </w:t>
      </w:r>
      <w:r w:rsidRPr="00416B1F">
        <w:rPr>
          <w:rFonts w:asciiTheme="majorHAnsi" w:hAnsiTheme="majorHAnsi"/>
          <w:sz w:val="22"/>
          <w:szCs w:val="22"/>
        </w:rPr>
        <w:t>plate-</w:t>
      </w:r>
      <w:r w:rsidRPr="00416B1F">
        <w:rPr>
          <w:rFonts w:asciiTheme="majorHAnsi" w:hAnsiTheme="majorHAnsi"/>
          <w:spacing w:val="-2"/>
          <w:sz w:val="22"/>
          <w:szCs w:val="22"/>
        </w:rPr>
        <w:t>forme</w:t>
      </w:r>
    </w:p>
    <w:p w14:paraId="5318D8EC" w14:textId="77777777" w:rsidR="000F6605" w:rsidRPr="00416B1F" w:rsidRDefault="000F6605" w:rsidP="000F6605">
      <w:pPr>
        <w:pStyle w:val="Corpsdetexte"/>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7B46B856" w14:textId="77777777" w:rsidR="000F6605" w:rsidRPr="00416B1F" w:rsidRDefault="000F6605" w:rsidP="000F6605">
      <w:pPr>
        <w:pStyle w:val="Corpsdetexte"/>
        <w:spacing w:before="69"/>
        <w:ind w:right="431"/>
        <w:rPr>
          <w:rFonts w:asciiTheme="majorHAnsi" w:hAnsiTheme="majorHAnsi"/>
          <w:sz w:val="22"/>
          <w:szCs w:val="22"/>
        </w:rPr>
      </w:pPr>
      <w:proofErr w:type="gramStart"/>
      <w:r w:rsidRPr="00416B1F">
        <w:rPr>
          <w:rFonts w:asciiTheme="majorHAnsi" w:hAnsiTheme="majorHAnsi"/>
          <w:sz w:val="22"/>
          <w:szCs w:val="22"/>
        </w:rPr>
        <w:lastRenderedPageBreak/>
        <w:t>existante</w:t>
      </w:r>
      <w:proofErr w:type="gramEnd"/>
      <w:r w:rsidRPr="00416B1F">
        <w:rPr>
          <w:rFonts w:asciiTheme="majorHAnsi" w:hAnsiTheme="majorHAnsi"/>
          <w:sz w:val="22"/>
          <w:szCs w:val="22"/>
        </w:rPr>
        <w:t xml:space="preserve">. Le compactage sera jugé satisfaisant si la mesure de la densité in-situ donne 95% de la densité Proctor </w:t>
      </w:r>
      <w:r w:rsidRPr="00416B1F">
        <w:rPr>
          <w:rFonts w:asciiTheme="majorHAnsi" w:hAnsiTheme="majorHAnsi"/>
          <w:spacing w:val="-2"/>
          <w:sz w:val="22"/>
          <w:szCs w:val="22"/>
        </w:rPr>
        <w:t>Modifié.</w:t>
      </w:r>
    </w:p>
    <w:p w14:paraId="631ABCF1"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pente</w:t>
      </w:r>
      <w:r w:rsidRPr="00416B1F">
        <w:rPr>
          <w:rFonts w:asciiTheme="majorHAnsi" w:hAnsiTheme="majorHAnsi"/>
          <w:spacing w:val="-5"/>
          <w:sz w:val="22"/>
          <w:szCs w:val="22"/>
        </w:rPr>
        <w:t xml:space="preserve"> </w:t>
      </w:r>
      <w:r w:rsidRPr="00416B1F">
        <w:rPr>
          <w:rFonts w:asciiTheme="majorHAnsi" w:hAnsiTheme="majorHAnsi"/>
          <w:sz w:val="22"/>
          <w:szCs w:val="22"/>
        </w:rPr>
        <w:t>transversale</w:t>
      </w:r>
      <w:r w:rsidRPr="00416B1F">
        <w:rPr>
          <w:rFonts w:asciiTheme="majorHAnsi" w:hAnsiTheme="majorHAnsi"/>
          <w:spacing w:val="-5"/>
          <w:sz w:val="22"/>
          <w:szCs w:val="22"/>
        </w:rPr>
        <w:t xml:space="preserve"> </w:t>
      </w:r>
      <w:r w:rsidRPr="00416B1F">
        <w:rPr>
          <w:rFonts w:asciiTheme="majorHAnsi" w:hAnsiTheme="majorHAnsi"/>
          <w:sz w:val="22"/>
          <w:szCs w:val="22"/>
        </w:rPr>
        <w:t>sera</w:t>
      </w:r>
      <w:r w:rsidRPr="00416B1F">
        <w:rPr>
          <w:rFonts w:asciiTheme="majorHAnsi" w:hAnsiTheme="majorHAnsi"/>
          <w:spacing w:val="-2"/>
          <w:sz w:val="22"/>
          <w:szCs w:val="22"/>
        </w:rPr>
        <w:t xml:space="preserve"> </w:t>
      </w:r>
      <w:r w:rsidRPr="00416B1F">
        <w:rPr>
          <w:rFonts w:asciiTheme="majorHAnsi" w:hAnsiTheme="majorHAnsi"/>
          <w:sz w:val="22"/>
          <w:szCs w:val="22"/>
        </w:rPr>
        <w:t>contrôlée</w:t>
      </w:r>
      <w:r w:rsidRPr="00416B1F">
        <w:rPr>
          <w:rFonts w:asciiTheme="majorHAnsi" w:hAnsiTheme="majorHAnsi"/>
          <w:spacing w:val="-5"/>
          <w:sz w:val="22"/>
          <w:szCs w:val="22"/>
        </w:rPr>
        <w:t xml:space="preserve"> </w:t>
      </w:r>
      <w:r w:rsidRPr="00416B1F">
        <w:rPr>
          <w:rFonts w:asciiTheme="majorHAnsi" w:hAnsiTheme="majorHAnsi"/>
          <w:sz w:val="22"/>
          <w:szCs w:val="22"/>
        </w:rPr>
        <w:t>soit</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l’aide</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niveau</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eau</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gabarits,</w:t>
      </w:r>
      <w:r w:rsidRPr="00416B1F">
        <w:rPr>
          <w:rFonts w:asciiTheme="majorHAnsi" w:hAnsiTheme="majorHAnsi"/>
          <w:spacing w:val="-5"/>
          <w:sz w:val="22"/>
          <w:szCs w:val="22"/>
        </w:rPr>
        <w:t xml:space="preserve"> </w:t>
      </w:r>
      <w:r w:rsidRPr="00416B1F">
        <w:rPr>
          <w:rFonts w:asciiTheme="majorHAnsi" w:hAnsiTheme="majorHAnsi"/>
          <w:sz w:val="22"/>
          <w:szCs w:val="22"/>
        </w:rPr>
        <w:t>soit</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l’aide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pacing w:val="-2"/>
          <w:sz w:val="22"/>
          <w:szCs w:val="22"/>
        </w:rPr>
        <w:t>nivelettes.</w:t>
      </w:r>
    </w:p>
    <w:p w14:paraId="13CF5394"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 profil de la plate-forme après remise en forme ne devra pas présenter d’écart supérieur à 2 cm par rapport au profil en travers type du présent marché.</w:t>
      </w:r>
    </w:p>
    <w:p w14:paraId="13C60912"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33"/>
          <w:sz w:val="22"/>
          <w:szCs w:val="22"/>
        </w:rPr>
        <w:t xml:space="preserve"> </w:t>
      </w:r>
      <w:r w:rsidRPr="00416B1F">
        <w:rPr>
          <w:rFonts w:asciiTheme="majorHAnsi" w:hAnsiTheme="majorHAnsi"/>
          <w:sz w:val="22"/>
          <w:szCs w:val="22"/>
        </w:rPr>
        <w:t>opération</w:t>
      </w:r>
      <w:r w:rsidRPr="00416B1F">
        <w:rPr>
          <w:rFonts w:asciiTheme="majorHAnsi" w:hAnsiTheme="majorHAnsi"/>
          <w:spacing w:val="34"/>
          <w:sz w:val="22"/>
          <w:szCs w:val="22"/>
        </w:rPr>
        <w:t xml:space="preserve"> </w:t>
      </w:r>
      <w:r w:rsidRPr="00416B1F">
        <w:rPr>
          <w:rFonts w:asciiTheme="majorHAnsi" w:hAnsiTheme="majorHAnsi"/>
          <w:sz w:val="22"/>
          <w:szCs w:val="22"/>
        </w:rPr>
        <w:t>ne</w:t>
      </w:r>
      <w:r w:rsidRPr="00416B1F">
        <w:rPr>
          <w:rFonts w:asciiTheme="majorHAnsi" w:hAnsiTheme="majorHAnsi"/>
          <w:spacing w:val="33"/>
          <w:sz w:val="22"/>
          <w:szCs w:val="22"/>
        </w:rPr>
        <w:t xml:space="preserve"> </w:t>
      </w:r>
      <w:r w:rsidRPr="00416B1F">
        <w:rPr>
          <w:rFonts w:asciiTheme="majorHAnsi" w:hAnsiTheme="majorHAnsi"/>
          <w:sz w:val="22"/>
          <w:szCs w:val="22"/>
        </w:rPr>
        <w:t>tient</w:t>
      </w:r>
      <w:r w:rsidRPr="00416B1F">
        <w:rPr>
          <w:rFonts w:asciiTheme="majorHAnsi" w:hAnsiTheme="majorHAnsi"/>
          <w:spacing w:val="35"/>
          <w:sz w:val="22"/>
          <w:szCs w:val="22"/>
        </w:rPr>
        <w:t xml:space="preserve"> </w:t>
      </w:r>
      <w:r w:rsidRPr="00416B1F">
        <w:rPr>
          <w:rFonts w:asciiTheme="majorHAnsi" w:hAnsiTheme="majorHAnsi"/>
          <w:sz w:val="22"/>
          <w:szCs w:val="22"/>
        </w:rPr>
        <w:t>pas</w:t>
      </w:r>
      <w:r w:rsidRPr="00416B1F">
        <w:rPr>
          <w:rFonts w:asciiTheme="majorHAnsi" w:hAnsiTheme="majorHAnsi"/>
          <w:spacing w:val="33"/>
          <w:sz w:val="22"/>
          <w:szCs w:val="22"/>
        </w:rPr>
        <w:t xml:space="preserve"> </w:t>
      </w:r>
      <w:r w:rsidRPr="00416B1F">
        <w:rPr>
          <w:rFonts w:asciiTheme="majorHAnsi" w:hAnsiTheme="majorHAnsi"/>
          <w:sz w:val="22"/>
          <w:szCs w:val="22"/>
        </w:rPr>
        <w:t>compte</w:t>
      </w:r>
      <w:r w:rsidRPr="00416B1F">
        <w:rPr>
          <w:rFonts w:asciiTheme="majorHAnsi" w:hAnsiTheme="majorHAnsi"/>
          <w:spacing w:val="33"/>
          <w:sz w:val="22"/>
          <w:szCs w:val="22"/>
        </w:rPr>
        <w:t xml:space="preserve"> </w:t>
      </w:r>
      <w:r w:rsidRPr="00416B1F">
        <w:rPr>
          <w:rFonts w:asciiTheme="majorHAnsi" w:hAnsiTheme="majorHAnsi"/>
          <w:sz w:val="22"/>
          <w:szCs w:val="22"/>
        </w:rPr>
        <w:t>de</w:t>
      </w:r>
      <w:r w:rsidRPr="00416B1F">
        <w:rPr>
          <w:rFonts w:asciiTheme="majorHAnsi" w:hAnsiTheme="majorHAnsi"/>
          <w:spacing w:val="36"/>
          <w:sz w:val="22"/>
          <w:szCs w:val="22"/>
        </w:rPr>
        <w:t xml:space="preserve"> </w:t>
      </w:r>
      <w:r w:rsidRPr="00416B1F">
        <w:rPr>
          <w:rFonts w:asciiTheme="majorHAnsi" w:hAnsiTheme="majorHAnsi"/>
          <w:sz w:val="22"/>
          <w:szCs w:val="22"/>
        </w:rPr>
        <w:t>la</w:t>
      </w:r>
      <w:r w:rsidRPr="00416B1F">
        <w:rPr>
          <w:rFonts w:asciiTheme="majorHAnsi" w:hAnsiTheme="majorHAnsi"/>
          <w:spacing w:val="33"/>
          <w:sz w:val="22"/>
          <w:szCs w:val="22"/>
        </w:rPr>
        <w:t xml:space="preserve"> </w:t>
      </w:r>
      <w:r w:rsidRPr="00416B1F">
        <w:rPr>
          <w:rFonts w:asciiTheme="majorHAnsi" w:hAnsiTheme="majorHAnsi"/>
          <w:sz w:val="22"/>
          <w:szCs w:val="22"/>
        </w:rPr>
        <w:t>remise</w:t>
      </w:r>
      <w:r w:rsidRPr="00416B1F">
        <w:rPr>
          <w:rFonts w:asciiTheme="majorHAnsi" w:hAnsiTheme="majorHAnsi"/>
          <w:spacing w:val="33"/>
          <w:sz w:val="22"/>
          <w:szCs w:val="22"/>
        </w:rPr>
        <w:t xml:space="preserve"> </w:t>
      </w:r>
      <w:r w:rsidRPr="00416B1F">
        <w:rPr>
          <w:rFonts w:asciiTheme="majorHAnsi" w:hAnsiTheme="majorHAnsi"/>
          <w:sz w:val="22"/>
          <w:szCs w:val="22"/>
        </w:rPr>
        <w:t>en</w:t>
      </w:r>
      <w:r w:rsidRPr="00416B1F">
        <w:rPr>
          <w:rFonts w:asciiTheme="majorHAnsi" w:hAnsiTheme="majorHAnsi"/>
          <w:spacing w:val="32"/>
          <w:sz w:val="22"/>
          <w:szCs w:val="22"/>
        </w:rPr>
        <w:t xml:space="preserve"> </w:t>
      </w:r>
      <w:r w:rsidRPr="00416B1F">
        <w:rPr>
          <w:rFonts w:asciiTheme="majorHAnsi" w:hAnsiTheme="majorHAnsi"/>
          <w:sz w:val="22"/>
          <w:szCs w:val="22"/>
        </w:rPr>
        <w:t>forme</w:t>
      </w:r>
      <w:r w:rsidRPr="00416B1F">
        <w:rPr>
          <w:rFonts w:asciiTheme="majorHAnsi" w:hAnsiTheme="majorHAnsi"/>
          <w:spacing w:val="33"/>
          <w:sz w:val="22"/>
          <w:szCs w:val="22"/>
        </w:rPr>
        <w:t xml:space="preserve"> </w:t>
      </w:r>
      <w:r w:rsidRPr="00416B1F">
        <w:rPr>
          <w:rFonts w:asciiTheme="majorHAnsi" w:hAnsiTheme="majorHAnsi"/>
          <w:sz w:val="22"/>
          <w:szCs w:val="22"/>
        </w:rPr>
        <w:t>ou</w:t>
      </w:r>
      <w:r w:rsidRPr="00416B1F">
        <w:rPr>
          <w:rFonts w:asciiTheme="majorHAnsi" w:hAnsiTheme="majorHAnsi"/>
          <w:spacing w:val="32"/>
          <w:sz w:val="22"/>
          <w:szCs w:val="22"/>
        </w:rPr>
        <w:t xml:space="preserve"> </w:t>
      </w:r>
      <w:r w:rsidRPr="00416B1F">
        <w:rPr>
          <w:rFonts w:asciiTheme="majorHAnsi" w:hAnsiTheme="majorHAnsi"/>
          <w:sz w:val="22"/>
          <w:szCs w:val="22"/>
        </w:rPr>
        <w:t>du</w:t>
      </w:r>
      <w:r w:rsidRPr="00416B1F">
        <w:rPr>
          <w:rFonts w:asciiTheme="majorHAnsi" w:hAnsiTheme="majorHAnsi"/>
          <w:spacing w:val="34"/>
          <w:sz w:val="22"/>
          <w:szCs w:val="22"/>
        </w:rPr>
        <w:t xml:space="preserve"> </w:t>
      </w:r>
      <w:r w:rsidRPr="00416B1F">
        <w:rPr>
          <w:rFonts w:asciiTheme="majorHAnsi" w:hAnsiTheme="majorHAnsi"/>
          <w:sz w:val="22"/>
          <w:szCs w:val="22"/>
        </w:rPr>
        <w:t>curage</w:t>
      </w:r>
      <w:r w:rsidRPr="00416B1F">
        <w:rPr>
          <w:rFonts w:asciiTheme="majorHAnsi" w:hAnsiTheme="majorHAnsi"/>
          <w:spacing w:val="33"/>
          <w:sz w:val="22"/>
          <w:szCs w:val="22"/>
        </w:rPr>
        <w:t xml:space="preserve"> </w:t>
      </w:r>
      <w:r w:rsidRPr="00416B1F">
        <w:rPr>
          <w:rFonts w:asciiTheme="majorHAnsi" w:hAnsiTheme="majorHAnsi"/>
          <w:sz w:val="22"/>
          <w:szCs w:val="22"/>
        </w:rPr>
        <w:t>des</w:t>
      </w:r>
      <w:r w:rsidRPr="00416B1F">
        <w:rPr>
          <w:rFonts w:asciiTheme="majorHAnsi" w:hAnsiTheme="majorHAnsi"/>
          <w:spacing w:val="33"/>
          <w:sz w:val="22"/>
          <w:szCs w:val="22"/>
        </w:rPr>
        <w:t xml:space="preserve"> </w:t>
      </w:r>
      <w:r w:rsidRPr="00416B1F">
        <w:rPr>
          <w:rFonts w:asciiTheme="majorHAnsi" w:hAnsiTheme="majorHAnsi"/>
          <w:sz w:val="22"/>
          <w:szCs w:val="22"/>
        </w:rPr>
        <w:t>fossés</w:t>
      </w:r>
      <w:r w:rsidRPr="00416B1F">
        <w:rPr>
          <w:rFonts w:asciiTheme="majorHAnsi" w:hAnsiTheme="majorHAnsi"/>
          <w:spacing w:val="33"/>
          <w:sz w:val="22"/>
          <w:szCs w:val="22"/>
        </w:rPr>
        <w:t xml:space="preserve"> </w:t>
      </w:r>
      <w:r w:rsidRPr="00416B1F">
        <w:rPr>
          <w:rFonts w:asciiTheme="majorHAnsi" w:hAnsiTheme="majorHAnsi"/>
          <w:sz w:val="22"/>
          <w:szCs w:val="22"/>
        </w:rPr>
        <w:t>qui</w:t>
      </w:r>
      <w:r w:rsidRPr="00416B1F">
        <w:rPr>
          <w:rFonts w:asciiTheme="majorHAnsi" w:hAnsiTheme="majorHAnsi"/>
          <w:spacing w:val="35"/>
          <w:sz w:val="22"/>
          <w:szCs w:val="22"/>
        </w:rPr>
        <w:t xml:space="preserve"> </w:t>
      </w:r>
      <w:r w:rsidRPr="00416B1F">
        <w:rPr>
          <w:rFonts w:asciiTheme="majorHAnsi" w:hAnsiTheme="majorHAnsi"/>
          <w:sz w:val="22"/>
          <w:szCs w:val="22"/>
        </w:rPr>
        <w:t>sont</w:t>
      </w:r>
      <w:r w:rsidRPr="00416B1F">
        <w:rPr>
          <w:rFonts w:asciiTheme="majorHAnsi" w:hAnsiTheme="majorHAnsi"/>
          <w:spacing w:val="35"/>
          <w:sz w:val="22"/>
          <w:szCs w:val="22"/>
        </w:rPr>
        <w:t xml:space="preserve"> </w:t>
      </w:r>
      <w:r w:rsidRPr="00416B1F">
        <w:rPr>
          <w:rFonts w:asciiTheme="majorHAnsi" w:hAnsiTheme="majorHAnsi"/>
          <w:sz w:val="22"/>
          <w:szCs w:val="22"/>
        </w:rPr>
        <w:t>rémunérés</w:t>
      </w:r>
      <w:r w:rsidRPr="00416B1F">
        <w:rPr>
          <w:rFonts w:asciiTheme="majorHAnsi" w:hAnsiTheme="majorHAnsi"/>
          <w:spacing w:val="33"/>
          <w:sz w:val="22"/>
          <w:szCs w:val="22"/>
        </w:rPr>
        <w:t xml:space="preserve"> </w:t>
      </w:r>
      <w:r w:rsidRPr="00416B1F">
        <w:rPr>
          <w:rFonts w:asciiTheme="majorHAnsi" w:hAnsiTheme="majorHAnsi"/>
          <w:sz w:val="22"/>
          <w:szCs w:val="22"/>
        </w:rPr>
        <w:t xml:space="preserve">par </w:t>
      </w:r>
      <w:r w:rsidRPr="00416B1F">
        <w:rPr>
          <w:rFonts w:asciiTheme="majorHAnsi" w:hAnsiTheme="majorHAnsi"/>
          <w:spacing w:val="-2"/>
          <w:sz w:val="22"/>
          <w:szCs w:val="22"/>
        </w:rPr>
        <w:t>ailleurs.</w:t>
      </w:r>
    </w:p>
    <w:p w14:paraId="2F56A2C6" w14:textId="77777777" w:rsidR="000F6605" w:rsidRPr="00416B1F" w:rsidRDefault="000F6605" w:rsidP="000F6605">
      <w:pPr>
        <w:pStyle w:val="Corpsdetexte"/>
        <w:spacing w:line="234"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mise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forme</w:t>
      </w:r>
      <w:r w:rsidRPr="00416B1F">
        <w:rPr>
          <w:rFonts w:asciiTheme="majorHAnsi" w:hAnsiTheme="majorHAnsi"/>
          <w:spacing w:val="-5"/>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prévoir</w:t>
      </w:r>
      <w:r w:rsidRPr="00416B1F">
        <w:rPr>
          <w:rFonts w:asciiTheme="majorHAnsi" w:hAnsiTheme="majorHAnsi"/>
          <w:spacing w:val="-6"/>
          <w:sz w:val="22"/>
          <w:szCs w:val="22"/>
        </w:rPr>
        <w:t xml:space="preserve"> </w:t>
      </w:r>
      <w:r w:rsidRPr="00416B1F">
        <w:rPr>
          <w:rFonts w:asciiTheme="majorHAnsi" w:hAnsiTheme="majorHAnsi"/>
          <w:sz w:val="22"/>
          <w:szCs w:val="22"/>
        </w:rPr>
        <w:t>avant</w:t>
      </w:r>
      <w:r w:rsidRPr="00416B1F">
        <w:rPr>
          <w:rFonts w:asciiTheme="majorHAnsi" w:hAnsiTheme="majorHAnsi"/>
          <w:spacing w:val="-5"/>
          <w:sz w:val="22"/>
          <w:szCs w:val="22"/>
        </w:rPr>
        <w:t xml:space="preserve"> </w:t>
      </w:r>
      <w:r w:rsidRPr="00416B1F">
        <w:rPr>
          <w:rFonts w:asciiTheme="majorHAnsi" w:hAnsiTheme="majorHAnsi"/>
          <w:sz w:val="22"/>
          <w:szCs w:val="22"/>
        </w:rPr>
        <w:t>toute</w:t>
      </w:r>
      <w:r w:rsidRPr="00416B1F">
        <w:rPr>
          <w:rFonts w:asciiTheme="majorHAnsi" w:hAnsiTheme="majorHAnsi"/>
          <w:spacing w:val="-5"/>
          <w:sz w:val="22"/>
          <w:szCs w:val="22"/>
        </w:rPr>
        <w:t xml:space="preserve"> </w:t>
      </w:r>
      <w:r w:rsidRPr="00416B1F">
        <w:rPr>
          <w:rFonts w:asciiTheme="majorHAnsi" w:hAnsiTheme="majorHAnsi"/>
          <w:sz w:val="22"/>
          <w:szCs w:val="22"/>
        </w:rPr>
        <w:t>exécution</w:t>
      </w:r>
      <w:r w:rsidRPr="00416B1F">
        <w:rPr>
          <w:rFonts w:asciiTheme="majorHAnsi" w:hAnsiTheme="majorHAnsi"/>
          <w:spacing w:val="-4"/>
          <w:sz w:val="22"/>
          <w:szCs w:val="22"/>
        </w:rPr>
        <w:t xml:space="preserve"> </w:t>
      </w:r>
      <w:r w:rsidRPr="00416B1F">
        <w:rPr>
          <w:rFonts w:asciiTheme="majorHAnsi" w:hAnsiTheme="majorHAnsi"/>
          <w:sz w:val="22"/>
          <w:szCs w:val="22"/>
        </w:rPr>
        <w:t>d'une</w:t>
      </w:r>
      <w:r w:rsidRPr="00416B1F">
        <w:rPr>
          <w:rFonts w:asciiTheme="majorHAnsi" w:hAnsiTheme="majorHAnsi"/>
          <w:spacing w:val="-5"/>
          <w:sz w:val="22"/>
          <w:szCs w:val="22"/>
        </w:rPr>
        <w:t xml:space="preserve"> </w:t>
      </w:r>
      <w:r w:rsidRPr="00416B1F">
        <w:rPr>
          <w:rFonts w:asciiTheme="majorHAnsi" w:hAnsiTheme="majorHAnsi"/>
          <w:sz w:val="22"/>
          <w:szCs w:val="22"/>
        </w:rPr>
        <w:t>couche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pacing w:val="-2"/>
          <w:sz w:val="22"/>
          <w:szCs w:val="22"/>
        </w:rPr>
        <w:t>roulement.</w:t>
      </w:r>
    </w:p>
    <w:p w14:paraId="29AF585A" w14:textId="77777777" w:rsidR="000F6605" w:rsidRPr="00416B1F" w:rsidRDefault="000F6605" w:rsidP="000F6605">
      <w:pPr>
        <w:pStyle w:val="Titre7"/>
        <w:tabs>
          <w:tab w:val="left" w:pos="2977"/>
        </w:tabs>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24</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REPROFILAGE</w:t>
      </w:r>
      <w:r w:rsidRPr="00416B1F">
        <w:rPr>
          <w:rFonts w:asciiTheme="majorHAnsi" w:hAnsiTheme="majorHAnsi"/>
          <w:spacing w:val="-3"/>
          <w:w w:val="85"/>
          <w:sz w:val="22"/>
          <w:szCs w:val="22"/>
        </w:rPr>
        <w:t xml:space="preserve"> </w:t>
      </w:r>
      <w:r w:rsidRPr="00416B1F">
        <w:rPr>
          <w:rFonts w:asciiTheme="majorHAnsi" w:hAnsiTheme="majorHAnsi"/>
          <w:spacing w:val="-2"/>
          <w:w w:val="95"/>
          <w:sz w:val="22"/>
          <w:szCs w:val="22"/>
        </w:rPr>
        <w:t>RAPIDE</w:t>
      </w:r>
    </w:p>
    <w:p w14:paraId="46DD470B"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34"/>
          <w:sz w:val="22"/>
          <w:szCs w:val="22"/>
        </w:rPr>
        <w:t xml:space="preserve"> </w:t>
      </w:r>
      <w:r w:rsidRPr="00416B1F">
        <w:rPr>
          <w:rFonts w:asciiTheme="majorHAnsi" w:hAnsiTheme="majorHAnsi"/>
          <w:sz w:val="22"/>
          <w:szCs w:val="22"/>
        </w:rPr>
        <w:t>reprofilage</w:t>
      </w:r>
      <w:r w:rsidRPr="00416B1F">
        <w:rPr>
          <w:rFonts w:asciiTheme="majorHAnsi" w:hAnsiTheme="majorHAnsi"/>
          <w:spacing w:val="34"/>
          <w:sz w:val="22"/>
          <w:szCs w:val="22"/>
        </w:rPr>
        <w:t xml:space="preserve"> </w:t>
      </w:r>
      <w:r w:rsidRPr="00416B1F">
        <w:rPr>
          <w:rFonts w:asciiTheme="majorHAnsi" w:hAnsiTheme="majorHAnsi"/>
          <w:sz w:val="22"/>
          <w:szCs w:val="22"/>
        </w:rPr>
        <w:t>rapide</w:t>
      </w:r>
      <w:r w:rsidRPr="00416B1F">
        <w:rPr>
          <w:rFonts w:asciiTheme="majorHAnsi" w:hAnsiTheme="majorHAnsi"/>
          <w:spacing w:val="34"/>
          <w:sz w:val="22"/>
          <w:szCs w:val="22"/>
        </w:rPr>
        <w:t xml:space="preserve"> </w:t>
      </w:r>
      <w:r w:rsidRPr="00416B1F">
        <w:rPr>
          <w:rFonts w:asciiTheme="majorHAnsi" w:hAnsiTheme="majorHAnsi"/>
          <w:sz w:val="22"/>
          <w:szCs w:val="22"/>
        </w:rPr>
        <w:t>de</w:t>
      </w:r>
      <w:r w:rsidRPr="00416B1F">
        <w:rPr>
          <w:rFonts w:asciiTheme="majorHAnsi" w:hAnsiTheme="majorHAnsi"/>
          <w:spacing w:val="34"/>
          <w:sz w:val="22"/>
          <w:szCs w:val="22"/>
        </w:rPr>
        <w:t xml:space="preserve"> </w:t>
      </w:r>
      <w:r w:rsidRPr="00416B1F">
        <w:rPr>
          <w:rFonts w:asciiTheme="majorHAnsi" w:hAnsiTheme="majorHAnsi"/>
          <w:sz w:val="22"/>
          <w:szCs w:val="22"/>
        </w:rPr>
        <w:t>la</w:t>
      </w:r>
      <w:r w:rsidRPr="00416B1F">
        <w:rPr>
          <w:rFonts w:asciiTheme="majorHAnsi" w:hAnsiTheme="majorHAnsi"/>
          <w:spacing w:val="34"/>
          <w:sz w:val="22"/>
          <w:szCs w:val="22"/>
        </w:rPr>
        <w:t xml:space="preserve"> </w:t>
      </w:r>
      <w:r w:rsidRPr="00416B1F">
        <w:rPr>
          <w:rFonts w:asciiTheme="majorHAnsi" w:hAnsiTheme="majorHAnsi"/>
          <w:sz w:val="22"/>
          <w:szCs w:val="22"/>
        </w:rPr>
        <w:t>chaussée</w:t>
      </w:r>
      <w:r w:rsidRPr="00416B1F">
        <w:rPr>
          <w:rFonts w:asciiTheme="majorHAnsi" w:hAnsiTheme="majorHAnsi"/>
          <w:spacing w:val="34"/>
          <w:sz w:val="22"/>
          <w:szCs w:val="22"/>
        </w:rPr>
        <w:t xml:space="preserve"> </w:t>
      </w:r>
      <w:r w:rsidRPr="00416B1F">
        <w:rPr>
          <w:rFonts w:asciiTheme="majorHAnsi" w:hAnsiTheme="majorHAnsi"/>
          <w:sz w:val="22"/>
          <w:szCs w:val="22"/>
        </w:rPr>
        <w:t>sera</w:t>
      </w:r>
      <w:r w:rsidRPr="00416B1F">
        <w:rPr>
          <w:rFonts w:asciiTheme="majorHAnsi" w:hAnsiTheme="majorHAnsi"/>
          <w:spacing w:val="34"/>
          <w:sz w:val="22"/>
          <w:szCs w:val="22"/>
        </w:rPr>
        <w:t xml:space="preserve"> </w:t>
      </w:r>
      <w:r w:rsidRPr="00416B1F">
        <w:rPr>
          <w:rFonts w:asciiTheme="majorHAnsi" w:hAnsiTheme="majorHAnsi"/>
          <w:sz w:val="22"/>
          <w:szCs w:val="22"/>
        </w:rPr>
        <w:t>effectué</w:t>
      </w:r>
      <w:r w:rsidRPr="00416B1F">
        <w:rPr>
          <w:rFonts w:asciiTheme="majorHAnsi" w:hAnsiTheme="majorHAnsi"/>
          <w:spacing w:val="34"/>
          <w:sz w:val="22"/>
          <w:szCs w:val="22"/>
        </w:rPr>
        <w:t xml:space="preserve"> </w:t>
      </w:r>
      <w:r w:rsidRPr="00416B1F">
        <w:rPr>
          <w:rFonts w:asciiTheme="majorHAnsi" w:hAnsiTheme="majorHAnsi"/>
          <w:sz w:val="22"/>
          <w:szCs w:val="22"/>
        </w:rPr>
        <w:t>à</w:t>
      </w:r>
      <w:r w:rsidRPr="00416B1F">
        <w:rPr>
          <w:rFonts w:asciiTheme="majorHAnsi" w:hAnsiTheme="majorHAnsi"/>
          <w:spacing w:val="34"/>
          <w:sz w:val="22"/>
          <w:szCs w:val="22"/>
        </w:rPr>
        <w:t xml:space="preserve"> </w:t>
      </w:r>
      <w:r w:rsidRPr="00416B1F">
        <w:rPr>
          <w:rFonts w:asciiTheme="majorHAnsi" w:hAnsiTheme="majorHAnsi"/>
          <w:sz w:val="22"/>
          <w:szCs w:val="22"/>
        </w:rPr>
        <w:t>la</w:t>
      </w:r>
      <w:r w:rsidRPr="00416B1F">
        <w:rPr>
          <w:rFonts w:asciiTheme="majorHAnsi" w:hAnsiTheme="majorHAnsi"/>
          <w:spacing w:val="34"/>
          <w:sz w:val="22"/>
          <w:szCs w:val="22"/>
        </w:rPr>
        <w:t xml:space="preserve"> </w:t>
      </w:r>
      <w:r w:rsidRPr="00416B1F">
        <w:rPr>
          <w:rFonts w:asciiTheme="majorHAnsi" w:hAnsiTheme="majorHAnsi"/>
          <w:sz w:val="22"/>
          <w:szCs w:val="22"/>
        </w:rPr>
        <w:t>niveleuse</w:t>
      </w:r>
      <w:r w:rsidRPr="00416B1F">
        <w:rPr>
          <w:rFonts w:asciiTheme="majorHAnsi" w:hAnsiTheme="majorHAnsi"/>
          <w:spacing w:val="34"/>
          <w:sz w:val="22"/>
          <w:szCs w:val="22"/>
        </w:rPr>
        <w:t xml:space="preserve"> </w:t>
      </w:r>
      <w:r w:rsidRPr="00416B1F">
        <w:rPr>
          <w:rFonts w:asciiTheme="majorHAnsi" w:hAnsiTheme="majorHAnsi"/>
          <w:sz w:val="22"/>
          <w:szCs w:val="22"/>
        </w:rPr>
        <w:t>par</w:t>
      </w:r>
      <w:r w:rsidRPr="00416B1F">
        <w:rPr>
          <w:rFonts w:asciiTheme="majorHAnsi" w:hAnsiTheme="majorHAnsi"/>
          <w:spacing w:val="33"/>
          <w:sz w:val="22"/>
          <w:szCs w:val="22"/>
        </w:rPr>
        <w:t xml:space="preserve"> </w:t>
      </w:r>
      <w:r w:rsidRPr="00416B1F">
        <w:rPr>
          <w:rFonts w:asciiTheme="majorHAnsi" w:hAnsiTheme="majorHAnsi"/>
          <w:sz w:val="22"/>
          <w:szCs w:val="22"/>
        </w:rPr>
        <w:t>la</w:t>
      </w:r>
      <w:r w:rsidRPr="00416B1F">
        <w:rPr>
          <w:rFonts w:asciiTheme="majorHAnsi" w:hAnsiTheme="majorHAnsi"/>
          <w:spacing w:val="32"/>
          <w:sz w:val="22"/>
          <w:szCs w:val="22"/>
        </w:rPr>
        <w:t xml:space="preserve"> </w:t>
      </w:r>
      <w:r w:rsidRPr="00416B1F">
        <w:rPr>
          <w:rFonts w:asciiTheme="majorHAnsi" w:hAnsiTheme="majorHAnsi"/>
          <w:sz w:val="22"/>
          <w:szCs w:val="22"/>
        </w:rPr>
        <w:t>méthode</w:t>
      </w:r>
      <w:r w:rsidRPr="00416B1F">
        <w:rPr>
          <w:rFonts w:asciiTheme="majorHAnsi" w:hAnsiTheme="majorHAnsi"/>
          <w:spacing w:val="34"/>
          <w:sz w:val="22"/>
          <w:szCs w:val="22"/>
        </w:rPr>
        <w:t xml:space="preserve"> </w:t>
      </w:r>
      <w:r w:rsidRPr="00416B1F">
        <w:rPr>
          <w:rFonts w:asciiTheme="majorHAnsi" w:hAnsiTheme="majorHAnsi"/>
          <w:sz w:val="22"/>
          <w:szCs w:val="22"/>
        </w:rPr>
        <w:t>dite</w:t>
      </w:r>
      <w:r w:rsidRPr="00416B1F">
        <w:rPr>
          <w:rFonts w:asciiTheme="majorHAnsi" w:hAnsiTheme="majorHAnsi"/>
          <w:spacing w:val="34"/>
          <w:sz w:val="22"/>
          <w:szCs w:val="22"/>
        </w:rPr>
        <w:t xml:space="preserve"> </w:t>
      </w:r>
      <w:r w:rsidRPr="00416B1F">
        <w:rPr>
          <w:rFonts w:asciiTheme="majorHAnsi" w:hAnsiTheme="majorHAnsi"/>
          <w:sz w:val="22"/>
          <w:szCs w:val="22"/>
        </w:rPr>
        <w:t>"en</w:t>
      </w:r>
      <w:r w:rsidRPr="00416B1F">
        <w:rPr>
          <w:rFonts w:asciiTheme="majorHAnsi" w:hAnsiTheme="majorHAnsi"/>
          <w:spacing w:val="32"/>
          <w:sz w:val="22"/>
          <w:szCs w:val="22"/>
        </w:rPr>
        <w:t xml:space="preserve"> </w:t>
      </w:r>
      <w:r w:rsidRPr="00416B1F">
        <w:rPr>
          <w:rFonts w:asciiTheme="majorHAnsi" w:hAnsiTheme="majorHAnsi"/>
          <w:sz w:val="22"/>
          <w:szCs w:val="22"/>
        </w:rPr>
        <w:t>remblai".</w:t>
      </w:r>
      <w:r w:rsidRPr="00416B1F">
        <w:rPr>
          <w:rFonts w:asciiTheme="majorHAnsi" w:hAnsiTheme="majorHAnsi"/>
          <w:spacing w:val="33"/>
          <w:sz w:val="22"/>
          <w:szCs w:val="22"/>
        </w:rPr>
        <w:t xml:space="preserve"> </w:t>
      </w:r>
      <w:r w:rsidRPr="00416B1F">
        <w:rPr>
          <w:rFonts w:asciiTheme="majorHAnsi" w:hAnsiTheme="majorHAnsi"/>
          <w:sz w:val="22"/>
          <w:szCs w:val="22"/>
        </w:rPr>
        <w:t>Le</w:t>
      </w:r>
      <w:r w:rsidRPr="00416B1F">
        <w:rPr>
          <w:rFonts w:asciiTheme="majorHAnsi" w:hAnsiTheme="majorHAnsi"/>
          <w:spacing w:val="34"/>
          <w:sz w:val="22"/>
          <w:szCs w:val="22"/>
        </w:rPr>
        <w:t xml:space="preserve"> </w:t>
      </w:r>
      <w:r w:rsidRPr="00416B1F">
        <w:rPr>
          <w:rFonts w:asciiTheme="majorHAnsi" w:hAnsiTheme="majorHAnsi"/>
          <w:sz w:val="22"/>
          <w:szCs w:val="22"/>
        </w:rPr>
        <w:t>travail consiste à « couper » la tôle ondulée au niveau moyen de l’onde.</w:t>
      </w:r>
    </w:p>
    <w:p w14:paraId="31FB3C60"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Une</w:t>
      </w:r>
      <w:r w:rsidRPr="00416B1F">
        <w:rPr>
          <w:rFonts w:asciiTheme="majorHAnsi" w:hAnsiTheme="majorHAnsi"/>
          <w:spacing w:val="-7"/>
          <w:sz w:val="22"/>
          <w:szCs w:val="22"/>
        </w:rPr>
        <w:t xml:space="preserve"> </w:t>
      </w:r>
      <w:r w:rsidRPr="00416B1F">
        <w:rPr>
          <w:rFonts w:asciiTheme="majorHAnsi" w:hAnsiTheme="majorHAnsi"/>
          <w:sz w:val="22"/>
          <w:szCs w:val="22"/>
        </w:rPr>
        <w:t>opération</w:t>
      </w:r>
      <w:r w:rsidRPr="00416B1F">
        <w:rPr>
          <w:rFonts w:asciiTheme="majorHAnsi" w:hAnsiTheme="majorHAnsi"/>
          <w:spacing w:val="-8"/>
          <w:sz w:val="22"/>
          <w:szCs w:val="22"/>
        </w:rPr>
        <w:t xml:space="preserve"> </w:t>
      </w:r>
      <w:r w:rsidRPr="00416B1F">
        <w:rPr>
          <w:rFonts w:asciiTheme="majorHAnsi" w:hAnsiTheme="majorHAnsi"/>
          <w:sz w:val="22"/>
          <w:szCs w:val="22"/>
        </w:rPr>
        <w:t>préalable</w:t>
      </w:r>
      <w:r w:rsidRPr="00416B1F">
        <w:rPr>
          <w:rFonts w:asciiTheme="majorHAnsi" w:hAnsiTheme="majorHAnsi"/>
          <w:spacing w:val="-6"/>
          <w:sz w:val="22"/>
          <w:szCs w:val="22"/>
        </w:rPr>
        <w:t xml:space="preserve"> </w:t>
      </w:r>
      <w:r w:rsidRPr="00416B1F">
        <w:rPr>
          <w:rFonts w:asciiTheme="majorHAnsi" w:hAnsiTheme="majorHAnsi"/>
          <w:sz w:val="22"/>
          <w:szCs w:val="22"/>
        </w:rPr>
        <w:t>d'emploi</w:t>
      </w:r>
      <w:r w:rsidRPr="00416B1F">
        <w:rPr>
          <w:rFonts w:asciiTheme="majorHAnsi" w:hAnsiTheme="majorHAnsi"/>
          <w:spacing w:val="-8"/>
          <w:sz w:val="22"/>
          <w:szCs w:val="22"/>
        </w:rPr>
        <w:t xml:space="preserve"> </w:t>
      </w:r>
      <w:r w:rsidRPr="00416B1F">
        <w:rPr>
          <w:rFonts w:asciiTheme="majorHAnsi" w:hAnsiTheme="majorHAnsi"/>
          <w:sz w:val="22"/>
          <w:szCs w:val="22"/>
        </w:rPr>
        <w:t>partiel</w:t>
      </w:r>
      <w:r w:rsidRPr="00416B1F">
        <w:rPr>
          <w:rFonts w:asciiTheme="majorHAnsi" w:hAnsiTheme="majorHAnsi"/>
          <w:spacing w:val="-7"/>
          <w:sz w:val="22"/>
          <w:szCs w:val="22"/>
        </w:rPr>
        <w:t xml:space="preserve"> </w:t>
      </w:r>
      <w:r w:rsidRPr="00416B1F">
        <w:rPr>
          <w:rFonts w:asciiTheme="majorHAnsi" w:hAnsiTheme="majorHAnsi"/>
          <w:sz w:val="22"/>
          <w:szCs w:val="22"/>
        </w:rPr>
        <w:t>pourra</w:t>
      </w:r>
      <w:r w:rsidRPr="00416B1F">
        <w:rPr>
          <w:rFonts w:asciiTheme="majorHAnsi" w:hAnsiTheme="majorHAnsi"/>
          <w:spacing w:val="-6"/>
          <w:sz w:val="22"/>
          <w:szCs w:val="22"/>
        </w:rPr>
        <w:t xml:space="preserve"> </w:t>
      </w:r>
      <w:r w:rsidRPr="00416B1F">
        <w:rPr>
          <w:rFonts w:asciiTheme="majorHAnsi" w:hAnsiTheme="majorHAnsi"/>
          <w:sz w:val="22"/>
          <w:szCs w:val="22"/>
        </w:rPr>
        <w:t>être</w:t>
      </w:r>
      <w:r w:rsidRPr="00416B1F">
        <w:rPr>
          <w:rFonts w:asciiTheme="majorHAnsi" w:hAnsiTheme="majorHAnsi"/>
          <w:spacing w:val="-6"/>
          <w:sz w:val="22"/>
          <w:szCs w:val="22"/>
        </w:rPr>
        <w:t xml:space="preserve"> </w:t>
      </w:r>
      <w:r w:rsidRPr="00416B1F">
        <w:rPr>
          <w:rFonts w:asciiTheme="majorHAnsi" w:hAnsiTheme="majorHAnsi"/>
          <w:sz w:val="22"/>
          <w:szCs w:val="22"/>
        </w:rPr>
        <w:t>demandée</w:t>
      </w:r>
      <w:r w:rsidRPr="00416B1F">
        <w:rPr>
          <w:rFonts w:asciiTheme="majorHAnsi" w:hAnsiTheme="majorHAnsi"/>
          <w:spacing w:val="-7"/>
          <w:sz w:val="22"/>
          <w:szCs w:val="22"/>
        </w:rPr>
        <w:t xml:space="preserve"> </w:t>
      </w:r>
      <w:r w:rsidRPr="00416B1F">
        <w:rPr>
          <w:rFonts w:asciiTheme="majorHAnsi" w:hAnsiTheme="majorHAnsi"/>
          <w:sz w:val="22"/>
          <w:szCs w:val="22"/>
        </w:rPr>
        <w:t>par</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Maître</w:t>
      </w:r>
      <w:r w:rsidRPr="00416B1F">
        <w:rPr>
          <w:rFonts w:asciiTheme="majorHAnsi" w:hAnsiTheme="majorHAnsi"/>
          <w:spacing w:val="-7"/>
          <w:sz w:val="22"/>
          <w:szCs w:val="22"/>
        </w:rPr>
        <w:t xml:space="preserve"> </w:t>
      </w:r>
      <w:r w:rsidRPr="00416B1F">
        <w:rPr>
          <w:rFonts w:asciiTheme="majorHAnsi" w:hAnsiTheme="majorHAnsi"/>
          <w:spacing w:val="-2"/>
          <w:sz w:val="22"/>
          <w:szCs w:val="22"/>
        </w:rPr>
        <w:t>d’œuvre.</w:t>
      </w:r>
    </w:p>
    <w:p w14:paraId="0E47FE61"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compactage</w:t>
      </w:r>
      <w:r w:rsidRPr="00416B1F">
        <w:rPr>
          <w:rFonts w:asciiTheme="majorHAnsi" w:hAnsiTheme="majorHAnsi"/>
          <w:spacing w:val="40"/>
          <w:sz w:val="22"/>
          <w:szCs w:val="22"/>
        </w:rPr>
        <w:t xml:space="preserve"> </w:t>
      </w:r>
      <w:r w:rsidRPr="00416B1F">
        <w:rPr>
          <w:rFonts w:asciiTheme="majorHAnsi" w:hAnsiTheme="majorHAnsi"/>
          <w:sz w:val="22"/>
          <w:szCs w:val="22"/>
        </w:rPr>
        <w:t>n’est</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général</w:t>
      </w:r>
      <w:r w:rsidRPr="00416B1F">
        <w:rPr>
          <w:rFonts w:asciiTheme="majorHAnsi" w:hAnsiTheme="majorHAnsi"/>
          <w:spacing w:val="40"/>
          <w:sz w:val="22"/>
          <w:szCs w:val="22"/>
        </w:rPr>
        <w:t xml:space="preserve"> </w:t>
      </w:r>
      <w:r w:rsidRPr="00416B1F">
        <w:rPr>
          <w:rFonts w:asciiTheme="majorHAnsi" w:hAnsiTheme="majorHAnsi"/>
          <w:sz w:val="22"/>
          <w:szCs w:val="22"/>
        </w:rPr>
        <w:t>pas</w:t>
      </w:r>
      <w:r w:rsidRPr="00416B1F">
        <w:rPr>
          <w:rFonts w:asciiTheme="majorHAnsi" w:hAnsiTheme="majorHAnsi"/>
          <w:spacing w:val="40"/>
          <w:sz w:val="22"/>
          <w:szCs w:val="22"/>
        </w:rPr>
        <w:t xml:space="preserve"> </w:t>
      </w:r>
      <w:r w:rsidRPr="00416B1F">
        <w:rPr>
          <w:rFonts w:asciiTheme="majorHAnsi" w:hAnsiTheme="majorHAnsi"/>
          <w:sz w:val="22"/>
          <w:szCs w:val="22"/>
        </w:rPr>
        <w:t>nécessaire,</w:t>
      </w:r>
      <w:r w:rsidRPr="00416B1F">
        <w:rPr>
          <w:rFonts w:asciiTheme="majorHAnsi" w:hAnsiTheme="majorHAnsi"/>
          <w:spacing w:val="40"/>
          <w:sz w:val="22"/>
          <w:szCs w:val="22"/>
        </w:rPr>
        <w:t xml:space="preserve"> </w:t>
      </w:r>
      <w:r w:rsidRPr="00416B1F">
        <w:rPr>
          <w:rFonts w:asciiTheme="majorHAnsi" w:hAnsiTheme="majorHAnsi"/>
          <w:sz w:val="22"/>
          <w:szCs w:val="22"/>
        </w:rPr>
        <w:t>mais</w:t>
      </w:r>
      <w:r w:rsidRPr="00416B1F">
        <w:rPr>
          <w:rFonts w:asciiTheme="majorHAnsi" w:hAnsiTheme="majorHAnsi"/>
          <w:spacing w:val="40"/>
          <w:sz w:val="22"/>
          <w:szCs w:val="22"/>
        </w:rPr>
        <w:t xml:space="preserve"> </w:t>
      </w:r>
      <w:r w:rsidRPr="00416B1F">
        <w:rPr>
          <w:rFonts w:asciiTheme="majorHAnsi" w:hAnsiTheme="majorHAnsi"/>
          <w:sz w:val="22"/>
          <w:szCs w:val="22"/>
        </w:rPr>
        <w:t>l’arrosage</w:t>
      </w:r>
      <w:r w:rsidRPr="00416B1F">
        <w:rPr>
          <w:rFonts w:asciiTheme="majorHAnsi" w:hAnsiTheme="majorHAnsi"/>
          <w:spacing w:val="40"/>
          <w:sz w:val="22"/>
          <w:szCs w:val="22"/>
        </w:rPr>
        <w:t xml:space="preserve"> </w:t>
      </w:r>
      <w:r w:rsidRPr="00416B1F">
        <w:rPr>
          <w:rFonts w:asciiTheme="majorHAnsi" w:hAnsiTheme="majorHAnsi"/>
          <w:sz w:val="22"/>
          <w:szCs w:val="22"/>
        </w:rPr>
        <w:t>pourra</w:t>
      </w:r>
      <w:r w:rsidRPr="00416B1F">
        <w:rPr>
          <w:rFonts w:asciiTheme="majorHAnsi" w:hAnsiTheme="majorHAnsi"/>
          <w:spacing w:val="40"/>
          <w:sz w:val="22"/>
          <w:szCs w:val="22"/>
        </w:rPr>
        <w:t xml:space="preserve"> </w:t>
      </w:r>
      <w:r w:rsidRPr="00416B1F">
        <w:rPr>
          <w:rFonts w:asciiTheme="majorHAnsi" w:hAnsiTheme="majorHAnsi"/>
          <w:sz w:val="22"/>
          <w:szCs w:val="22"/>
        </w:rPr>
        <w:t>être</w:t>
      </w:r>
      <w:r w:rsidRPr="00416B1F">
        <w:rPr>
          <w:rFonts w:asciiTheme="majorHAnsi" w:hAnsiTheme="majorHAnsi"/>
          <w:spacing w:val="40"/>
          <w:sz w:val="22"/>
          <w:szCs w:val="22"/>
        </w:rPr>
        <w:t xml:space="preserve"> </w:t>
      </w:r>
      <w:r w:rsidRPr="00416B1F">
        <w:rPr>
          <w:rFonts w:asciiTheme="majorHAnsi" w:hAnsiTheme="majorHAnsi"/>
          <w:sz w:val="22"/>
          <w:szCs w:val="22"/>
        </w:rPr>
        <w:t>utile</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demandé</w:t>
      </w:r>
      <w:r w:rsidRPr="00416B1F">
        <w:rPr>
          <w:rFonts w:asciiTheme="majorHAnsi" w:hAnsiTheme="majorHAnsi"/>
          <w:spacing w:val="40"/>
          <w:sz w:val="22"/>
          <w:szCs w:val="22"/>
        </w:rPr>
        <w:t xml:space="preserve"> </w:t>
      </w:r>
      <w:r w:rsidRPr="00416B1F">
        <w:rPr>
          <w:rFonts w:asciiTheme="majorHAnsi" w:hAnsiTheme="majorHAnsi"/>
          <w:sz w:val="22"/>
          <w:szCs w:val="22"/>
        </w:rPr>
        <w:t>par</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 xml:space="preserve">Maître </w:t>
      </w:r>
      <w:r w:rsidRPr="00416B1F">
        <w:rPr>
          <w:rFonts w:asciiTheme="majorHAnsi" w:hAnsiTheme="majorHAnsi"/>
          <w:spacing w:val="-2"/>
          <w:sz w:val="22"/>
          <w:szCs w:val="22"/>
        </w:rPr>
        <w:t>d’œuvre.</w:t>
      </w:r>
    </w:p>
    <w:p w14:paraId="7AF677FF" w14:textId="77777777" w:rsidR="000F6605" w:rsidRPr="00416B1F" w:rsidRDefault="000F6605" w:rsidP="000F6605">
      <w:pPr>
        <w:pStyle w:val="Corpsdetexte"/>
        <w:spacing w:line="234" w:lineRule="exact"/>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aucun</w:t>
      </w:r>
      <w:r w:rsidRPr="00416B1F">
        <w:rPr>
          <w:rFonts w:asciiTheme="majorHAnsi" w:hAnsiTheme="majorHAnsi"/>
          <w:spacing w:val="-6"/>
          <w:sz w:val="22"/>
          <w:szCs w:val="22"/>
        </w:rPr>
        <w:t xml:space="preserve"> </w:t>
      </w:r>
      <w:r w:rsidRPr="00416B1F">
        <w:rPr>
          <w:rFonts w:asciiTheme="majorHAnsi" w:hAnsiTheme="majorHAnsi"/>
          <w:sz w:val="22"/>
          <w:szCs w:val="22"/>
        </w:rPr>
        <w:t>cas</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matériaux</w:t>
      </w:r>
      <w:r w:rsidRPr="00416B1F">
        <w:rPr>
          <w:rFonts w:asciiTheme="majorHAnsi" w:hAnsiTheme="majorHAnsi"/>
          <w:spacing w:val="-3"/>
          <w:sz w:val="22"/>
          <w:szCs w:val="22"/>
        </w:rPr>
        <w:t xml:space="preserve"> </w:t>
      </w:r>
      <w:r w:rsidRPr="00416B1F">
        <w:rPr>
          <w:rFonts w:asciiTheme="majorHAnsi" w:hAnsiTheme="majorHAnsi"/>
          <w:sz w:val="22"/>
          <w:szCs w:val="22"/>
        </w:rPr>
        <w:t>ne</w:t>
      </w:r>
      <w:r w:rsidRPr="00416B1F">
        <w:rPr>
          <w:rFonts w:asciiTheme="majorHAnsi" w:hAnsiTheme="majorHAnsi"/>
          <w:spacing w:val="-5"/>
          <w:sz w:val="22"/>
          <w:szCs w:val="22"/>
        </w:rPr>
        <w:t xml:space="preserve"> </w:t>
      </w:r>
      <w:r w:rsidRPr="00416B1F">
        <w:rPr>
          <w:rFonts w:asciiTheme="majorHAnsi" w:hAnsiTheme="majorHAnsi"/>
          <w:sz w:val="22"/>
          <w:szCs w:val="22"/>
        </w:rPr>
        <w:t>seront</w:t>
      </w:r>
      <w:r w:rsidRPr="00416B1F">
        <w:rPr>
          <w:rFonts w:asciiTheme="majorHAnsi" w:hAnsiTheme="majorHAnsi"/>
          <w:spacing w:val="-5"/>
          <w:sz w:val="22"/>
          <w:szCs w:val="22"/>
        </w:rPr>
        <w:t xml:space="preserve"> </w:t>
      </w:r>
      <w:r w:rsidRPr="00416B1F">
        <w:rPr>
          <w:rFonts w:asciiTheme="majorHAnsi" w:hAnsiTheme="majorHAnsi"/>
          <w:sz w:val="22"/>
          <w:szCs w:val="22"/>
        </w:rPr>
        <w:t>rejetés</w:t>
      </w:r>
      <w:r w:rsidRPr="00416B1F">
        <w:rPr>
          <w:rFonts w:asciiTheme="majorHAnsi" w:hAnsiTheme="majorHAnsi"/>
          <w:spacing w:val="-6"/>
          <w:sz w:val="22"/>
          <w:szCs w:val="22"/>
        </w:rPr>
        <w:t xml:space="preserve"> </w:t>
      </w:r>
      <w:r w:rsidRPr="00416B1F">
        <w:rPr>
          <w:rFonts w:asciiTheme="majorHAnsi" w:hAnsiTheme="majorHAnsi"/>
          <w:sz w:val="22"/>
          <w:szCs w:val="22"/>
        </w:rPr>
        <w:t>dans</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pacing w:val="-2"/>
          <w:sz w:val="22"/>
          <w:szCs w:val="22"/>
        </w:rPr>
        <w:t>fossés.</w:t>
      </w:r>
    </w:p>
    <w:p w14:paraId="5C666AA5" w14:textId="77777777" w:rsidR="000F6605" w:rsidRPr="00416B1F" w:rsidRDefault="000F6605" w:rsidP="000F6605">
      <w:pPr>
        <w:pStyle w:val="Titre7"/>
        <w:tabs>
          <w:tab w:val="left" w:pos="2977"/>
        </w:tabs>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25</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REPROFILAGE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COMPACTAGE</w:t>
      </w:r>
    </w:p>
    <w:p w14:paraId="60162344" w14:textId="77777777" w:rsidR="000F6605" w:rsidRPr="00416B1F" w:rsidRDefault="000F6605" w:rsidP="000F6605">
      <w:pPr>
        <w:pStyle w:val="Corpsdetexte"/>
        <w:spacing w:line="276" w:lineRule="auto"/>
        <w:ind w:right="578"/>
        <w:jc w:val="both"/>
        <w:rPr>
          <w:rFonts w:asciiTheme="majorHAnsi" w:hAnsiTheme="majorHAnsi"/>
          <w:sz w:val="22"/>
          <w:szCs w:val="22"/>
        </w:rPr>
      </w:pPr>
      <w:r w:rsidRPr="00416B1F">
        <w:rPr>
          <w:rFonts w:asciiTheme="majorHAnsi" w:hAnsiTheme="majorHAnsi"/>
          <w:sz w:val="22"/>
          <w:szCs w:val="22"/>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14:paraId="4C53D40D"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Cocontractant</w:t>
      </w:r>
      <w:r w:rsidRPr="00416B1F">
        <w:rPr>
          <w:rFonts w:asciiTheme="majorHAnsi" w:hAnsiTheme="majorHAnsi"/>
          <w:spacing w:val="-7"/>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pacing w:val="-10"/>
          <w:sz w:val="22"/>
          <w:szCs w:val="22"/>
        </w:rPr>
        <w:t>:</w:t>
      </w:r>
    </w:p>
    <w:p w14:paraId="46FAC339" w14:textId="77777777" w:rsidR="000F6605" w:rsidRPr="00416B1F" w:rsidRDefault="000F6605" w:rsidP="000F6605">
      <w:pPr>
        <w:pStyle w:val="Paragraphedeliste"/>
        <w:numPr>
          <w:ilvl w:val="0"/>
          <w:numId w:val="38"/>
        </w:numPr>
        <w:tabs>
          <w:tab w:val="left" w:pos="1067"/>
          <w:tab w:val="left" w:pos="1069"/>
        </w:tabs>
        <w:spacing w:before="37" w:line="237" w:lineRule="auto"/>
        <w:ind w:right="583"/>
        <w:jc w:val="both"/>
        <w:rPr>
          <w:rFonts w:asciiTheme="majorHAnsi" w:hAnsiTheme="majorHAnsi"/>
        </w:rPr>
      </w:pPr>
      <w:proofErr w:type="gramStart"/>
      <w:r w:rsidRPr="00416B1F">
        <w:rPr>
          <w:rFonts w:asciiTheme="majorHAnsi" w:hAnsiTheme="majorHAnsi"/>
        </w:rPr>
        <w:t>éliminer</w:t>
      </w:r>
      <w:proofErr w:type="gramEnd"/>
      <w:r w:rsidRPr="00416B1F">
        <w:rPr>
          <w:rFonts w:asciiTheme="majorHAnsi" w:hAnsiTheme="majorHAnsi"/>
        </w:rPr>
        <w:t xml:space="preserve"> les matériaux libres non cohésifs ou les matériaux impropres qui se trouvent dans les zones à traiter, puis les mettre en dépôt,</w:t>
      </w:r>
    </w:p>
    <w:p w14:paraId="1D204D02" w14:textId="77777777" w:rsidR="000F6605" w:rsidRPr="00416B1F" w:rsidRDefault="000F6605" w:rsidP="000F6605">
      <w:pPr>
        <w:pStyle w:val="Paragraphedeliste"/>
        <w:numPr>
          <w:ilvl w:val="0"/>
          <w:numId w:val="38"/>
        </w:numPr>
        <w:tabs>
          <w:tab w:val="left" w:pos="1068"/>
        </w:tabs>
        <w:spacing w:line="241" w:lineRule="exact"/>
        <w:ind w:left="1068" w:hanging="359"/>
        <w:jc w:val="both"/>
        <w:rPr>
          <w:rFonts w:asciiTheme="majorHAnsi" w:hAnsiTheme="majorHAnsi"/>
        </w:rPr>
      </w:pPr>
      <w:proofErr w:type="gramStart"/>
      <w:r w:rsidRPr="00416B1F">
        <w:rPr>
          <w:rFonts w:asciiTheme="majorHAnsi" w:hAnsiTheme="majorHAnsi"/>
        </w:rPr>
        <w:t>scarifier</w:t>
      </w:r>
      <w:proofErr w:type="gramEnd"/>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couche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roulement</w:t>
      </w:r>
      <w:r w:rsidRPr="00416B1F">
        <w:rPr>
          <w:rFonts w:asciiTheme="majorHAnsi" w:hAnsiTheme="majorHAnsi"/>
          <w:spacing w:val="-5"/>
        </w:rPr>
        <w:t xml:space="preserve"> </w:t>
      </w:r>
      <w:r w:rsidRPr="00416B1F">
        <w:rPr>
          <w:rFonts w:asciiTheme="majorHAnsi" w:hAnsiTheme="majorHAnsi"/>
        </w:rPr>
        <w:t>existante</w:t>
      </w:r>
      <w:r w:rsidRPr="00416B1F">
        <w:rPr>
          <w:rFonts w:asciiTheme="majorHAnsi" w:hAnsiTheme="majorHAnsi"/>
          <w:spacing w:val="-5"/>
        </w:rPr>
        <w:t xml:space="preserve"> </w:t>
      </w:r>
      <w:r w:rsidRPr="00416B1F">
        <w:rPr>
          <w:rFonts w:asciiTheme="majorHAnsi" w:hAnsiTheme="majorHAnsi"/>
        </w:rPr>
        <w:t>sur</w:t>
      </w:r>
      <w:r w:rsidRPr="00416B1F">
        <w:rPr>
          <w:rFonts w:asciiTheme="majorHAnsi" w:hAnsiTheme="majorHAnsi"/>
          <w:spacing w:val="-4"/>
        </w:rPr>
        <w:t xml:space="preserve"> </w:t>
      </w:r>
      <w:r w:rsidRPr="00416B1F">
        <w:rPr>
          <w:rFonts w:asciiTheme="majorHAnsi" w:hAnsiTheme="majorHAnsi"/>
        </w:rPr>
        <w:t>une</w:t>
      </w:r>
      <w:r w:rsidRPr="00416B1F">
        <w:rPr>
          <w:rFonts w:asciiTheme="majorHAnsi" w:hAnsiTheme="majorHAnsi"/>
          <w:spacing w:val="-5"/>
        </w:rPr>
        <w:t xml:space="preserve"> </w:t>
      </w:r>
      <w:r w:rsidRPr="00416B1F">
        <w:rPr>
          <w:rFonts w:asciiTheme="majorHAnsi" w:hAnsiTheme="majorHAnsi"/>
        </w:rPr>
        <w:t>épaisseur</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10</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20</w:t>
      </w:r>
      <w:r w:rsidRPr="00416B1F">
        <w:rPr>
          <w:rFonts w:asciiTheme="majorHAnsi" w:hAnsiTheme="majorHAnsi"/>
          <w:spacing w:val="-6"/>
        </w:rPr>
        <w:t xml:space="preserve"> </w:t>
      </w:r>
      <w:r w:rsidRPr="00416B1F">
        <w:rPr>
          <w:rFonts w:asciiTheme="majorHAnsi" w:hAnsiTheme="majorHAnsi"/>
          <w:spacing w:val="-5"/>
        </w:rPr>
        <w:t>cm,</w:t>
      </w:r>
    </w:p>
    <w:p w14:paraId="7B36FD65" w14:textId="77777777" w:rsidR="000F6605" w:rsidRPr="00416B1F" w:rsidRDefault="000F6605" w:rsidP="000F6605">
      <w:pPr>
        <w:pStyle w:val="Paragraphedeliste"/>
        <w:numPr>
          <w:ilvl w:val="0"/>
          <w:numId w:val="38"/>
        </w:numPr>
        <w:tabs>
          <w:tab w:val="left" w:pos="1067"/>
          <w:tab w:val="left" w:pos="1069"/>
        </w:tabs>
        <w:ind w:right="585"/>
        <w:jc w:val="both"/>
        <w:rPr>
          <w:rFonts w:asciiTheme="majorHAnsi" w:hAnsiTheme="majorHAnsi"/>
        </w:rPr>
      </w:pPr>
      <w:proofErr w:type="gramStart"/>
      <w:r w:rsidRPr="00416B1F">
        <w:rPr>
          <w:rFonts w:asciiTheme="majorHAnsi" w:hAnsiTheme="majorHAnsi"/>
        </w:rPr>
        <w:t>humidifier</w:t>
      </w:r>
      <w:proofErr w:type="gramEnd"/>
      <w:r w:rsidRPr="00416B1F">
        <w:rPr>
          <w:rFonts w:asciiTheme="majorHAnsi" w:hAnsiTheme="majorHAnsi"/>
        </w:rPr>
        <w:t xml:space="preserve"> les matériaux à l'aide d'une citerne équipée d'une rampe permettant un arrosage homogène, afin que la teneur en eau soit égale à celle de l’OPM à plus 1 % ou moins 2 % près,</w:t>
      </w:r>
    </w:p>
    <w:p w14:paraId="07A40A53" w14:textId="77777777" w:rsidR="000F6605" w:rsidRPr="00416B1F" w:rsidRDefault="000F6605" w:rsidP="000F6605">
      <w:pPr>
        <w:pStyle w:val="Paragraphedeliste"/>
        <w:numPr>
          <w:ilvl w:val="0"/>
          <w:numId w:val="38"/>
        </w:numPr>
        <w:tabs>
          <w:tab w:val="left" w:pos="1067"/>
          <w:tab w:val="left" w:pos="1069"/>
        </w:tabs>
        <w:spacing w:line="237" w:lineRule="auto"/>
        <w:ind w:right="586"/>
        <w:jc w:val="both"/>
        <w:rPr>
          <w:rFonts w:asciiTheme="majorHAnsi" w:hAnsiTheme="majorHAnsi"/>
        </w:rPr>
      </w:pPr>
      <w:proofErr w:type="gramStart"/>
      <w:r w:rsidRPr="00416B1F">
        <w:rPr>
          <w:rFonts w:asciiTheme="majorHAnsi" w:hAnsiTheme="majorHAnsi"/>
        </w:rPr>
        <w:t>homogénéiser</w:t>
      </w:r>
      <w:proofErr w:type="gramEnd"/>
      <w:r w:rsidRPr="00416B1F">
        <w:rPr>
          <w:rFonts w:asciiTheme="majorHAnsi" w:hAnsiTheme="majorHAnsi"/>
        </w:rPr>
        <w:t xml:space="preserve"> les matériaux par malaxage puis mettre en forme et régler la couche de roulement selon le</w:t>
      </w:r>
      <w:r w:rsidRPr="00416B1F">
        <w:rPr>
          <w:rFonts w:asciiTheme="majorHAnsi" w:hAnsiTheme="majorHAnsi"/>
          <w:spacing w:val="40"/>
        </w:rPr>
        <w:t xml:space="preserve"> </w:t>
      </w:r>
      <w:r w:rsidRPr="00416B1F">
        <w:rPr>
          <w:rFonts w:asciiTheme="majorHAnsi" w:hAnsiTheme="majorHAnsi"/>
        </w:rPr>
        <w:t>profil en travers type,</w:t>
      </w:r>
    </w:p>
    <w:p w14:paraId="3B2CC4BB" w14:textId="77777777" w:rsidR="000F6605" w:rsidRPr="00416B1F" w:rsidRDefault="000F6605" w:rsidP="000F6605">
      <w:pPr>
        <w:pStyle w:val="Paragraphedeliste"/>
        <w:numPr>
          <w:ilvl w:val="0"/>
          <w:numId w:val="38"/>
        </w:numPr>
        <w:tabs>
          <w:tab w:val="left" w:pos="1067"/>
          <w:tab w:val="left" w:pos="1069"/>
        </w:tabs>
        <w:ind w:right="569"/>
        <w:jc w:val="both"/>
        <w:rPr>
          <w:rFonts w:asciiTheme="majorHAnsi" w:hAnsiTheme="majorHAnsi"/>
        </w:rPr>
      </w:pPr>
      <w:proofErr w:type="gramStart"/>
      <w:r w:rsidRPr="00416B1F">
        <w:rPr>
          <w:rFonts w:asciiTheme="majorHAnsi" w:hAnsiTheme="majorHAnsi"/>
        </w:rPr>
        <w:t>compacter</w:t>
      </w:r>
      <w:proofErr w:type="gramEnd"/>
      <w:r w:rsidRPr="00416B1F">
        <w:rPr>
          <w:rFonts w:asciiTheme="majorHAnsi" w:hAnsiTheme="majorHAnsi"/>
        </w:rPr>
        <w:t xml:space="preserve"> la couche de roulement ainsi reconstituée à l’aide d’un rouleau vibrant lourd (engin de classe V2 minimum) pour les premières passes, et à l’aide d’un rouleau à pneus lourd pour la finition (engin de classe P2 minimum). L’utilisation d’un compacteur à </w:t>
      </w:r>
      <w:proofErr w:type="gramStart"/>
      <w:r w:rsidRPr="00416B1F">
        <w:rPr>
          <w:rFonts w:asciiTheme="majorHAnsi" w:hAnsiTheme="majorHAnsi"/>
        </w:rPr>
        <w:t>pieds</w:t>
      </w:r>
      <w:proofErr w:type="gramEnd"/>
      <w:r w:rsidRPr="00416B1F">
        <w:rPr>
          <w:rFonts w:asciiTheme="majorHAnsi" w:hAnsiTheme="majorHAnsi"/>
        </w:rPr>
        <w:t xml:space="preserve"> de mouton est proscrite pour cette phase. Les zones de surface réduite qui ne peuvent pas être compactées à l’aide des moyens énoncés ci-dessus, sont traitées au petit cylindre vibrant (engin de classe PV2 minimum) ou à la plaque vibrante (engin de classe PQ2 minimum).</w:t>
      </w:r>
    </w:p>
    <w:p w14:paraId="3F8404B6" w14:textId="77777777" w:rsidR="000F6605" w:rsidRPr="00416B1F" w:rsidRDefault="000F6605" w:rsidP="000F6605">
      <w:pPr>
        <w:pStyle w:val="Corpsdetexte"/>
        <w:ind w:right="596"/>
        <w:rPr>
          <w:rFonts w:asciiTheme="majorHAnsi" w:hAnsiTheme="majorHAnsi"/>
          <w:sz w:val="22"/>
          <w:szCs w:val="22"/>
        </w:rPr>
      </w:pPr>
      <w:r w:rsidRPr="00416B1F">
        <w:rPr>
          <w:rFonts w:asciiTheme="majorHAnsi" w:hAnsiTheme="majorHAnsi"/>
          <w:sz w:val="22"/>
          <w:szCs w:val="22"/>
        </w:rPr>
        <w:t>Les matériels utilisés pour la scarification, l’arrosage et le compactage seront soumis à l’accord du Maître d’œuvre. Le compactage sera exécuté en fonction du type de matériel utilisé et de la nature des matériaux de la chaussée en place. Le nombre de passes sera défini par la réalisation de planches d’essai par zones homogènes.</w:t>
      </w:r>
    </w:p>
    <w:p w14:paraId="46B59E99"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1"/>
          <w:sz w:val="22"/>
          <w:szCs w:val="22"/>
        </w:rPr>
        <w:t xml:space="preserve"> </w:t>
      </w:r>
      <w:r w:rsidRPr="00416B1F">
        <w:rPr>
          <w:rFonts w:asciiTheme="majorHAnsi" w:hAnsiTheme="majorHAnsi"/>
          <w:sz w:val="22"/>
          <w:szCs w:val="22"/>
        </w:rPr>
        <w:t>sera réalisé</w:t>
      </w:r>
      <w:r w:rsidRPr="00416B1F">
        <w:rPr>
          <w:rFonts w:asciiTheme="majorHAnsi" w:hAnsiTheme="majorHAnsi"/>
          <w:spacing w:val="-1"/>
          <w:sz w:val="22"/>
          <w:szCs w:val="22"/>
        </w:rPr>
        <w:t xml:space="preserve"> </w:t>
      </w:r>
      <w:r w:rsidRPr="00416B1F">
        <w:rPr>
          <w:rFonts w:asciiTheme="majorHAnsi" w:hAnsiTheme="majorHAnsi"/>
          <w:sz w:val="22"/>
          <w:szCs w:val="22"/>
        </w:rPr>
        <w:t>une mesure de</w:t>
      </w:r>
      <w:r w:rsidRPr="00416B1F">
        <w:rPr>
          <w:rFonts w:asciiTheme="majorHAnsi" w:hAnsiTheme="majorHAnsi"/>
          <w:spacing w:val="-1"/>
          <w:sz w:val="22"/>
          <w:szCs w:val="22"/>
        </w:rPr>
        <w:t xml:space="preserve"> </w:t>
      </w:r>
      <w:r w:rsidRPr="00416B1F">
        <w:rPr>
          <w:rFonts w:asciiTheme="majorHAnsi" w:hAnsiTheme="majorHAnsi"/>
          <w:sz w:val="22"/>
          <w:szCs w:val="22"/>
        </w:rPr>
        <w:t>densité</w:t>
      </w:r>
      <w:r w:rsidRPr="00416B1F">
        <w:rPr>
          <w:rFonts w:asciiTheme="majorHAnsi" w:hAnsiTheme="majorHAnsi"/>
          <w:spacing w:val="-1"/>
          <w:sz w:val="22"/>
          <w:szCs w:val="22"/>
        </w:rPr>
        <w:t xml:space="preserve"> </w:t>
      </w:r>
      <w:r w:rsidRPr="00416B1F">
        <w:rPr>
          <w:rFonts w:asciiTheme="majorHAnsi" w:hAnsiTheme="majorHAnsi"/>
          <w:sz w:val="22"/>
          <w:szCs w:val="22"/>
        </w:rPr>
        <w:t>in-situ</w:t>
      </w:r>
      <w:r w:rsidRPr="00416B1F">
        <w:rPr>
          <w:rFonts w:asciiTheme="majorHAnsi" w:hAnsiTheme="majorHAnsi"/>
          <w:spacing w:val="-1"/>
          <w:sz w:val="22"/>
          <w:szCs w:val="22"/>
        </w:rPr>
        <w:t xml:space="preserve"> </w:t>
      </w:r>
      <w:r w:rsidRPr="00416B1F">
        <w:rPr>
          <w:rFonts w:asciiTheme="majorHAnsi" w:hAnsiTheme="majorHAnsi"/>
          <w:sz w:val="22"/>
          <w:szCs w:val="22"/>
        </w:rPr>
        <w:t>tous</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1"/>
          <w:sz w:val="22"/>
          <w:szCs w:val="22"/>
        </w:rPr>
        <w:t xml:space="preserve"> </w:t>
      </w:r>
      <w:r w:rsidRPr="00416B1F">
        <w:rPr>
          <w:rFonts w:asciiTheme="majorHAnsi" w:hAnsiTheme="majorHAnsi"/>
          <w:sz w:val="22"/>
          <w:szCs w:val="22"/>
        </w:rPr>
        <w:t>200</w:t>
      </w:r>
      <w:r w:rsidRPr="00416B1F">
        <w:rPr>
          <w:rFonts w:asciiTheme="majorHAnsi" w:hAnsiTheme="majorHAnsi"/>
          <w:spacing w:val="-1"/>
          <w:sz w:val="22"/>
          <w:szCs w:val="22"/>
        </w:rPr>
        <w:t xml:space="preserve"> </w:t>
      </w:r>
      <w:r w:rsidRPr="00416B1F">
        <w:rPr>
          <w:rFonts w:asciiTheme="majorHAnsi" w:hAnsiTheme="majorHAnsi"/>
          <w:sz w:val="22"/>
          <w:szCs w:val="22"/>
        </w:rPr>
        <w:t>mètres. La</w:t>
      </w:r>
      <w:r w:rsidRPr="00416B1F">
        <w:rPr>
          <w:rFonts w:asciiTheme="majorHAnsi" w:hAnsiTheme="majorHAnsi"/>
          <w:spacing w:val="-1"/>
          <w:sz w:val="22"/>
          <w:szCs w:val="22"/>
        </w:rPr>
        <w:t xml:space="preserve"> </w:t>
      </w:r>
      <w:r w:rsidRPr="00416B1F">
        <w:rPr>
          <w:rFonts w:asciiTheme="majorHAnsi" w:hAnsiTheme="majorHAnsi"/>
          <w:sz w:val="22"/>
          <w:szCs w:val="22"/>
        </w:rPr>
        <w:t>densité</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référence</w:t>
      </w:r>
      <w:r w:rsidRPr="00416B1F">
        <w:rPr>
          <w:rFonts w:asciiTheme="majorHAnsi" w:hAnsiTheme="majorHAnsi"/>
          <w:spacing w:val="-1"/>
          <w:sz w:val="22"/>
          <w:szCs w:val="22"/>
        </w:rPr>
        <w:t xml:space="preserve"> </w:t>
      </w:r>
      <w:r w:rsidRPr="00416B1F">
        <w:rPr>
          <w:rFonts w:asciiTheme="majorHAnsi" w:hAnsiTheme="majorHAnsi"/>
          <w:sz w:val="22"/>
          <w:szCs w:val="22"/>
        </w:rPr>
        <w:t>Proctor sera mesurée</w:t>
      </w:r>
      <w:r w:rsidRPr="00416B1F">
        <w:rPr>
          <w:rFonts w:asciiTheme="majorHAnsi" w:hAnsiTheme="majorHAnsi"/>
          <w:spacing w:val="-1"/>
          <w:sz w:val="22"/>
          <w:szCs w:val="22"/>
        </w:rPr>
        <w:t xml:space="preserve"> </w:t>
      </w:r>
      <w:r w:rsidRPr="00416B1F">
        <w:rPr>
          <w:rFonts w:asciiTheme="majorHAnsi" w:hAnsiTheme="majorHAnsi"/>
          <w:sz w:val="22"/>
          <w:szCs w:val="22"/>
        </w:rPr>
        <w:t xml:space="preserve">sur échantillon prélevé tous les 5 km ou à chaque changement notable de la nature de matériau sur la plate-forme existante. Le compactage sera jugé satisfaisant si la mesure de la densité in-situ donne 95% de la densité Proctor </w:t>
      </w:r>
      <w:r w:rsidRPr="00416B1F">
        <w:rPr>
          <w:rFonts w:asciiTheme="majorHAnsi" w:hAnsiTheme="majorHAnsi"/>
          <w:spacing w:val="-2"/>
          <w:sz w:val="22"/>
          <w:szCs w:val="22"/>
        </w:rPr>
        <w:t>Modifié.</w:t>
      </w:r>
    </w:p>
    <w:p w14:paraId="40921D50" w14:textId="77777777" w:rsidR="000F6605" w:rsidRPr="00416B1F" w:rsidRDefault="000F6605" w:rsidP="000F6605">
      <w:pPr>
        <w:pStyle w:val="Corpsdetexte"/>
        <w:spacing w:line="276" w:lineRule="auto"/>
        <w:ind w:right="575"/>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compactage</w:t>
      </w:r>
      <w:r w:rsidRPr="00416B1F">
        <w:rPr>
          <w:rFonts w:asciiTheme="majorHAnsi" w:hAnsiTheme="majorHAnsi"/>
          <w:spacing w:val="-3"/>
          <w:sz w:val="22"/>
          <w:szCs w:val="22"/>
        </w:rPr>
        <w:t xml:space="preserve"> </w:t>
      </w:r>
      <w:r w:rsidRPr="00416B1F">
        <w:rPr>
          <w:rFonts w:asciiTheme="majorHAnsi" w:hAnsiTheme="majorHAnsi"/>
          <w:sz w:val="22"/>
          <w:szCs w:val="22"/>
        </w:rPr>
        <w:t>sera</w:t>
      </w:r>
      <w:r w:rsidRPr="00416B1F">
        <w:rPr>
          <w:rFonts w:asciiTheme="majorHAnsi" w:hAnsiTheme="majorHAnsi"/>
          <w:spacing w:val="-3"/>
          <w:sz w:val="22"/>
          <w:szCs w:val="22"/>
        </w:rPr>
        <w:t xml:space="preserve"> </w:t>
      </w:r>
      <w:r w:rsidRPr="00416B1F">
        <w:rPr>
          <w:rFonts w:asciiTheme="majorHAnsi" w:hAnsiTheme="majorHAnsi"/>
          <w:sz w:val="22"/>
          <w:szCs w:val="22"/>
        </w:rPr>
        <w:t>jugé</w:t>
      </w:r>
      <w:r w:rsidRPr="00416B1F">
        <w:rPr>
          <w:rFonts w:asciiTheme="majorHAnsi" w:hAnsiTheme="majorHAnsi"/>
          <w:spacing w:val="-3"/>
          <w:sz w:val="22"/>
          <w:szCs w:val="22"/>
        </w:rPr>
        <w:t xml:space="preserve"> </w:t>
      </w:r>
      <w:r w:rsidRPr="00416B1F">
        <w:rPr>
          <w:rFonts w:asciiTheme="majorHAnsi" w:hAnsiTheme="majorHAnsi"/>
          <w:sz w:val="22"/>
          <w:szCs w:val="22"/>
        </w:rPr>
        <w:t>satisfaisant</w:t>
      </w:r>
      <w:r w:rsidRPr="00416B1F">
        <w:rPr>
          <w:rFonts w:asciiTheme="majorHAnsi" w:hAnsiTheme="majorHAnsi"/>
          <w:spacing w:val="-3"/>
          <w:sz w:val="22"/>
          <w:szCs w:val="22"/>
        </w:rPr>
        <w:t xml:space="preserve"> </w:t>
      </w:r>
      <w:r w:rsidRPr="00416B1F">
        <w:rPr>
          <w:rFonts w:asciiTheme="majorHAnsi" w:hAnsiTheme="majorHAnsi"/>
          <w:sz w:val="22"/>
          <w:szCs w:val="22"/>
        </w:rPr>
        <w:t>si</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mesure</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densité</w:t>
      </w:r>
      <w:r w:rsidRPr="00416B1F">
        <w:rPr>
          <w:rFonts w:asciiTheme="majorHAnsi" w:hAnsiTheme="majorHAnsi"/>
          <w:spacing w:val="-3"/>
          <w:sz w:val="22"/>
          <w:szCs w:val="22"/>
        </w:rPr>
        <w:t xml:space="preserve"> </w:t>
      </w:r>
      <w:r w:rsidRPr="00416B1F">
        <w:rPr>
          <w:rFonts w:asciiTheme="majorHAnsi" w:hAnsiTheme="majorHAnsi"/>
          <w:sz w:val="22"/>
          <w:szCs w:val="22"/>
        </w:rPr>
        <w:t>in</w:t>
      </w:r>
      <w:r w:rsidRPr="00416B1F">
        <w:rPr>
          <w:rFonts w:asciiTheme="majorHAnsi" w:hAnsiTheme="majorHAnsi"/>
          <w:spacing w:val="-4"/>
          <w:sz w:val="22"/>
          <w:szCs w:val="22"/>
        </w:rPr>
        <w:t xml:space="preserve"> </w:t>
      </w:r>
      <w:r w:rsidRPr="00416B1F">
        <w:rPr>
          <w:rFonts w:asciiTheme="majorHAnsi" w:hAnsiTheme="majorHAnsi"/>
          <w:sz w:val="22"/>
          <w:szCs w:val="22"/>
        </w:rPr>
        <w:t>situ</w:t>
      </w:r>
      <w:r w:rsidRPr="00416B1F">
        <w:rPr>
          <w:rFonts w:asciiTheme="majorHAnsi" w:hAnsiTheme="majorHAnsi"/>
          <w:spacing w:val="-4"/>
          <w:sz w:val="22"/>
          <w:szCs w:val="22"/>
        </w:rPr>
        <w:t xml:space="preserve"> </w:t>
      </w:r>
      <w:r w:rsidRPr="00416B1F">
        <w:rPr>
          <w:rFonts w:asciiTheme="majorHAnsi" w:hAnsiTheme="majorHAnsi"/>
          <w:sz w:val="22"/>
          <w:szCs w:val="22"/>
        </w:rPr>
        <w:t>donne</w:t>
      </w:r>
      <w:r w:rsidRPr="00416B1F">
        <w:rPr>
          <w:rFonts w:asciiTheme="majorHAnsi" w:hAnsiTheme="majorHAnsi"/>
          <w:spacing w:val="-3"/>
          <w:sz w:val="22"/>
          <w:szCs w:val="22"/>
        </w:rPr>
        <w:t xml:space="preserve"> </w:t>
      </w:r>
      <w:r w:rsidRPr="00416B1F">
        <w:rPr>
          <w:rFonts w:asciiTheme="majorHAnsi" w:hAnsiTheme="majorHAnsi"/>
          <w:sz w:val="22"/>
          <w:szCs w:val="22"/>
        </w:rPr>
        <w:t>un</w:t>
      </w:r>
      <w:r w:rsidRPr="00416B1F">
        <w:rPr>
          <w:rFonts w:asciiTheme="majorHAnsi" w:hAnsiTheme="majorHAnsi"/>
          <w:spacing w:val="-4"/>
          <w:sz w:val="22"/>
          <w:szCs w:val="22"/>
        </w:rPr>
        <w:t xml:space="preserve"> </w:t>
      </w:r>
      <w:r w:rsidRPr="00416B1F">
        <w:rPr>
          <w:rFonts w:asciiTheme="majorHAnsi" w:hAnsiTheme="majorHAnsi"/>
          <w:sz w:val="22"/>
          <w:szCs w:val="22"/>
        </w:rPr>
        <w:t>taux</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compacité</w:t>
      </w:r>
      <w:r w:rsidRPr="00416B1F">
        <w:rPr>
          <w:rFonts w:asciiTheme="majorHAnsi" w:hAnsiTheme="majorHAnsi"/>
          <w:spacing w:val="-3"/>
          <w:sz w:val="22"/>
          <w:szCs w:val="22"/>
        </w:rPr>
        <w:t xml:space="preserve"> </w:t>
      </w:r>
      <w:r w:rsidRPr="00416B1F">
        <w:rPr>
          <w:rFonts w:asciiTheme="majorHAnsi" w:hAnsiTheme="majorHAnsi"/>
          <w:sz w:val="22"/>
          <w:szCs w:val="22"/>
        </w:rPr>
        <w:t>au</w:t>
      </w:r>
      <w:r w:rsidRPr="00416B1F">
        <w:rPr>
          <w:rFonts w:asciiTheme="majorHAnsi" w:hAnsiTheme="majorHAnsi"/>
          <w:spacing w:val="-4"/>
          <w:sz w:val="22"/>
          <w:szCs w:val="22"/>
        </w:rPr>
        <w:t xml:space="preserve"> </w:t>
      </w:r>
      <w:r w:rsidRPr="00416B1F">
        <w:rPr>
          <w:rFonts w:asciiTheme="majorHAnsi" w:hAnsiTheme="majorHAnsi"/>
          <w:sz w:val="22"/>
          <w:szCs w:val="22"/>
        </w:rPr>
        <w:t>moins</w:t>
      </w:r>
      <w:r w:rsidRPr="00416B1F">
        <w:rPr>
          <w:rFonts w:asciiTheme="majorHAnsi" w:hAnsiTheme="majorHAnsi"/>
          <w:spacing w:val="-2"/>
          <w:sz w:val="22"/>
          <w:szCs w:val="22"/>
        </w:rPr>
        <w:t xml:space="preserve"> </w:t>
      </w:r>
      <w:r w:rsidRPr="00416B1F">
        <w:rPr>
          <w:rFonts w:asciiTheme="majorHAnsi" w:hAnsiTheme="majorHAnsi"/>
          <w:sz w:val="22"/>
          <w:szCs w:val="22"/>
        </w:rPr>
        <w:t>égal</w:t>
      </w:r>
      <w:r w:rsidRPr="00416B1F">
        <w:rPr>
          <w:rFonts w:asciiTheme="majorHAnsi" w:hAnsiTheme="majorHAnsi"/>
          <w:spacing w:val="-4"/>
          <w:sz w:val="22"/>
          <w:szCs w:val="22"/>
        </w:rPr>
        <w:t xml:space="preserve"> </w:t>
      </w:r>
      <w:r w:rsidRPr="00416B1F">
        <w:rPr>
          <w:rFonts w:asciiTheme="majorHAnsi" w:hAnsiTheme="majorHAnsi"/>
          <w:sz w:val="22"/>
          <w:szCs w:val="22"/>
        </w:rPr>
        <w:t>à 95 % de la densité Proctor Modifié pour au moins 90 % des mesures. La finition de surface ne doit laisser aucun cordon en bordure de fossé ou en pied de talus.</w:t>
      </w:r>
    </w:p>
    <w:p w14:paraId="407B55B6"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vue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réception,</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contrôle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chaussée</w:t>
      </w:r>
      <w:r w:rsidRPr="00416B1F">
        <w:rPr>
          <w:rFonts w:asciiTheme="majorHAnsi" w:hAnsiTheme="majorHAnsi"/>
          <w:spacing w:val="-5"/>
          <w:sz w:val="22"/>
          <w:szCs w:val="22"/>
        </w:rPr>
        <w:t xml:space="preserve"> </w:t>
      </w:r>
      <w:r w:rsidRPr="00416B1F">
        <w:rPr>
          <w:rFonts w:asciiTheme="majorHAnsi" w:hAnsiTheme="majorHAnsi"/>
          <w:sz w:val="22"/>
          <w:szCs w:val="22"/>
        </w:rPr>
        <w:t>après</w:t>
      </w:r>
      <w:r w:rsidRPr="00416B1F">
        <w:rPr>
          <w:rFonts w:asciiTheme="majorHAnsi" w:hAnsiTheme="majorHAnsi"/>
          <w:spacing w:val="-7"/>
          <w:sz w:val="22"/>
          <w:szCs w:val="22"/>
        </w:rPr>
        <w:t xml:space="preserve"> </w:t>
      </w:r>
      <w:r w:rsidRPr="00416B1F">
        <w:rPr>
          <w:rFonts w:asciiTheme="majorHAnsi" w:hAnsiTheme="majorHAnsi"/>
          <w:sz w:val="22"/>
          <w:szCs w:val="22"/>
        </w:rPr>
        <w:t>reprofilage</w:t>
      </w:r>
      <w:r w:rsidRPr="00416B1F">
        <w:rPr>
          <w:rFonts w:asciiTheme="majorHAnsi" w:hAnsiTheme="majorHAnsi"/>
          <w:spacing w:val="-6"/>
          <w:sz w:val="22"/>
          <w:szCs w:val="22"/>
        </w:rPr>
        <w:t xml:space="preserve"> </w:t>
      </w:r>
      <w:r w:rsidRPr="00416B1F">
        <w:rPr>
          <w:rFonts w:asciiTheme="majorHAnsi" w:hAnsiTheme="majorHAnsi"/>
          <w:sz w:val="22"/>
          <w:szCs w:val="22"/>
        </w:rPr>
        <w:t>lourd</w:t>
      </w:r>
      <w:r w:rsidRPr="00416B1F">
        <w:rPr>
          <w:rFonts w:asciiTheme="majorHAnsi" w:hAnsiTheme="majorHAnsi"/>
          <w:spacing w:val="-6"/>
          <w:sz w:val="22"/>
          <w:szCs w:val="22"/>
        </w:rPr>
        <w:t xml:space="preserve"> </w:t>
      </w:r>
      <w:r w:rsidRPr="00416B1F">
        <w:rPr>
          <w:rFonts w:asciiTheme="majorHAnsi" w:hAnsiTheme="majorHAnsi"/>
          <w:sz w:val="22"/>
          <w:szCs w:val="22"/>
        </w:rPr>
        <w:t>sans</w:t>
      </w:r>
      <w:r w:rsidRPr="00416B1F">
        <w:rPr>
          <w:rFonts w:asciiTheme="majorHAnsi" w:hAnsiTheme="majorHAnsi"/>
          <w:spacing w:val="-7"/>
          <w:sz w:val="22"/>
          <w:szCs w:val="22"/>
        </w:rPr>
        <w:t xml:space="preserve"> </w:t>
      </w:r>
      <w:r w:rsidRPr="00416B1F">
        <w:rPr>
          <w:rFonts w:asciiTheme="majorHAnsi" w:hAnsiTheme="majorHAnsi"/>
          <w:sz w:val="22"/>
          <w:szCs w:val="22"/>
        </w:rPr>
        <w:t>apport</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matériaux</w:t>
      </w:r>
      <w:r w:rsidRPr="00416B1F">
        <w:rPr>
          <w:rFonts w:asciiTheme="majorHAnsi" w:hAnsiTheme="majorHAnsi"/>
          <w:spacing w:val="-6"/>
          <w:sz w:val="22"/>
          <w:szCs w:val="22"/>
        </w:rPr>
        <w:t xml:space="preserve"> </w:t>
      </w:r>
      <w:r w:rsidRPr="00416B1F">
        <w:rPr>
          <w:rFonts w:asciiTheme="majorHAnsi" w:hAnsiTheme="majorHAnsi"/>
          <w:sz w:val="22"/>
          <w:szCs w:val="22"/>
        </w:rPr>
        <w:t>consiste</w:t>
      </w:r>
      <w:r w:rsidRPr="00416B1F">
        <w:rPr>
          <w:rFonts w:asciiTheme="majorHAnsi" w:hAnsiTheme="majorHAnsi"/>
          <w:spacing w:val="-6"/>
          <w:sz w:val="22"/>
          <w:szCs w:val="22"/>
        </w:rPr>
        <w:t xml:space="preserve"> </w:t>
      </w:r>
      <w:proofErr w:type="gramStart"/>
      <w:r w:rsidRPr="00416B1F">
        <w:rPr>
          <w:rFonts w:asciiTheme="majorHAnsi" w:hAnsiTheme="majorHAnsi"/>
          <w:spacing w:val="-5"/>
          <w:sz w:val="22"/>
          <w:szCs w:val="22"/>
        </w:rPr>
        <w:t>en:</w:t>
      </w:r>
      <w:proofErr w:type="gramEnd"/>
    </w:p>
    <w:p w14:paraId="5694042D" w14:textId="77777777" w:rsidR="000F6605" w:rsidRPr="00416B1F" w:rsidRDefault="000F6605" w:rsidP="000F6605">
      <w:pPr>
        <w:pStyle w:val="Paragraphedeliste"/>
        <w:numPr>
          <w:ilvl w:val="0"/>
          <w:numId w:val="37"/>
        </w:numPr>
        <w:tabs>
          <w:tab w:val="left" w:pos="1069"/>
        </w:tabs>
        <w:spacing w:before="29"/>
        <w:ind w:hanging="360"/>
        <w:rPr>
          <w:rFonts w:asciiTheme="majorHAnsi" w:hAnsiTheme="majorHAnsi"/>
        </w:rPr>
      </w:pPr>
      <w:proofErr w:type="gramStart"/>
      <w:r w:rsidRPr="00416B1F">
        <w:rPr>
          <w:rFonts w:asciiTheme="majorHAnsi" w:hAnsiTheme="majorHAnsi"/>
        </w:rPr>
        <w:t>une</w:t>
      </w:r>
      <w:proofErr w:type="gramEnd"/>
      <w:r w:rsidRPr="00416B1F">
        <w:rPr>
          <w:rFonts w:asciiTheme="majorHAnsi" w:hAnsiTheme="majorHAnsi"/>
          <w:spacing w:val="-4"/>
        </w:rPr>
        <w:t xml:space="preserve"> </w:t>
      </w:r>
      <w:r w:rsidRPr="00416B1F">
        <w:rPr>
          <w:rFonts w:asciiTheme="majorHAnsi" w:hAnsiTheme="majorHAnsi"/>
        </w:rPr>
        <w:t>mesure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densité</w:t>
      </w:r>
      <w:r w:rsidRPr="00416B1F">
        <w:rPr>
          <w:rFonts w:asciiTheme="majorHAnsi" w:hAnsiTheme="majorHAnsi"/>
          <w:spacing w:val="-4"/>
        </w:rPr>
        <w:t xml:space="preserve"> </w:t>
      </w:r>
      <w:r w:rsidRPr="00416B1F">
        <w:rPr>
          <w:rFonts w:asciiTheme="majorHAnsi" w:hAnsiTheme="majorHAnsi"/>
        </w:rPr>
        <w:t>in</w:t>
      </w:r>
      <w:r w:rsidRPr="00416B1F">
        <w:rPr>
          <w:rFonts w:asciiTheme="majorHAnsi" w:hAnsiTheme="majorHAnsi"/>
          <w:spacing w:val="-4"/>
        </w:rPr>
        <w:t xml:space="preserve"> </w:t>
      </w:r>
      <w:r w:rsidRPr="00416B1F">
        <w:rPr>
          <w:rFonts w:asciiTheme="majorHAnsi" w:hAnsiTheme="majorHAnsi"/>
        </w:rPr>
        <w:t>situ</w:t>
      </w:r>
      <w:r w:rsidRPr="00416B1F">
        <w:rPr>
          <w:rFonts w:asciiTheme="majorHAnsi" w:hAnsiTheme="majorHAnsi"/>
          <w:spacing w:val="-5"/>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1</w:t>
      </w:r>
      <w:r w:rsidRPr="00416B1F">
        <w:rPr>
          <w:rFonts w:asciiTheme="majorHAnsi" w:hAnsiTheme="majorHAnsi"/>
          <w:spacing w:val="-4"/>
        </w:rPr>
        <w:t xml:space="preserve"> </w:t>
      </w:r>
      <w:r w:rsidRPr="00416B1F">
        <w:rPr>
          <w:rFonts w:asciiTheme="majorHAnsi" w:hAnsiTheme="majorHAnsi"/>
        </w:rPr>
        <w:t>000</w:t>
      </w:r>
      <w:r w:rsidRPr="00416B1F">
        <w:rPr>
          <w:rFonts w:asciiTheme="majorHAnsi" w:hAnsiTheme="majorHAnsi"/>
          <w:spacing w:val="-5"/>
        </w:rPr>
        <w:t xml:space="preserve"> m2,</w:t>
      </w:r>
    </w:p>
    <w:p w14:paraId="0771231E" w14:textId="77777777" w:rsidR="000F6605" w:rsidRPr="00416B1F" w:rsidRDefault="000F6605" w:rsidP="000F6605">
      <w:pPr>
        <w:pStyle w:val="Paragraphedeliste"/>
        <w:numPr>
          <w:ilvl w:val="0"/>
          <w:numId w:val="37"/>
        </w:numPr>
        <w:tabs>
          <w:tab w:val="left" w:pos="1069"/>
        </w:tabs>
        <w:ind w:hanging="36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pente</w:t>
      </w:r>
      <w:r w:rsidRPr="00416B1F">
        <w:rPr>
          <w:rFonts w:asciiTheme="majorHAnsi" w:hAnsiTheme="majorHAnsi"/>
          <w:spacing w:val="-5"/>
        </w:rPr>
        <w:t xml:space="preserve"> </w:t>
      </w:r>
      <w:r w:rsidRPr="00416B1F">
        <w:rPr>
          <w:rFonts w:asciiTheme="majorHAnsi" w:hAnsiTheme="majorHAnsi"/>
        </w:rPr>
        <w:t>transversale</w:t>
      </w:r>
      <w:r w:rsidRPr="00416B1F">
        <w:rPr>
          <w:rFonts w:asciiTheme="majorHAnsi" w:hAnsiTheme="majorHAnsi"/>
          <w:spacing w:val="-4"/>
        </w:rPr>
        <w:t xml:space="preserve"> </w:t>
      </w:r>
      <w:r w:rsidRPr="00416B1F">
        <w:rPr>
          <w:rFonts w:asciiTheme="majorHAnsi" w:hAnsiTheme="majorHAnsi"/>
        </w:rPr>
        <w:t>sera</w:t>
      </w:r>
      <w:r w:rsidRPr="00416B1F">
        <w:rPr>
          <w:rFonts w:asciiTheme="majorHAnsi" w:hAnsiTheme="majorHAnsi"/>
          <w:spacing w:val="-5"/>
        </w:rPr>
        <w:t xml:space="preserve"> </w:t>
      </w:r>
      <w:r w:rsidRPr="00416B1F">
        <w:rPr>
          <w:rFonts w:asciiTheme="majorHAnsi" w:hAnsiTheme="majorHAnsi"/>
        </w:rPr>
        <w:t>contrôlée</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l'aide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niveau</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eau</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gabarits,</w:t>
      </w:r>
      <w:r w:rsidRPr="00416B1F">
        <w:rPr>
          <w:rFonts w:asciiTheme="majorHAnsi" w:hAnsiTheme="majorHAnsi"/>
          <w:spacing w:val="-5"/>
        </w:rPr>
        <w:t xml:space="preserve"> </w:t>
      </w:r>
      <w:r w:rsidRPr="00416B1F">
        <w:rPr>
          <w:rFonts w:asciiTheme="majorHAnsi" w:hAnsiTheme="majorHAnsi"/>
        </w:rPr>
        <w:t>soit</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l'aide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nivelettes.</w:t>
      </w:r>
    </w:p>
    <w:p w14:paraId="1A5CF78A" w14:textId="77777777" w:rsidR="000F6605" w:rsidRPr="00416B1F" w:rsidRDefault="000F6605" w:rsidP="000F6605">
      <w:pPr>
        <w:pStyle w:val="Paragraphedeliste"/>
        <w:numPr>
          <w:ilvl w:val="0"/>
          <w:numId w:val="37"/>
        </w:numPr>
        <w:tabs>
          <w:tab w:val="left" w:pos="1069"/>
        </w:tabs>
        <w:spacing w:line="241" w:lineRule="exact"/>
        <w:ind w:hanging="360"/>
        <w:rPr>
          <w:rFonts w:asciiTheme="majorHAnsi" w:hAnsiTheme="majorHAnsi"/>
        </w:rPr>
      </w:pPr>
      <w:proofErr w:type="gramStart"/>
      <w:r w:rsidRPr="00416B1F">
        <w:rPr>
          <w:rFonts w:asciiTheme="majorHAnsi" w:hAnsiTheme="majorHAnsi"/>
        </w:rPr>
        <w:t>un</w:t>
      </w:r>
      <w:proofErr w:type="gramEnd"/>
      <w:r w:rsidRPr="00416B1F">
        <w:rPr>
          <w:rFonts w:asciiTheme="majorHAnsi" w:hAnsiTheme="majorHAnsi"/>
          <w:spacing w:val="-6"/>
        </w:rPr>
        <w:t xml:space="preserve"> </w:t>
      </w:r>
      <w:r w:rsidRPr="00416B1F">
        <w:rPr>
          <w:rFonts w:asciiTheme="majorHAnsi" w:hAnsiTheme="majorHAnsi"/>
        </w:rPr>
        <w:t>contrôle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largeur</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tolérance</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0</w:t>
      </w:r>
      <w:r w:rsidRPr="00416B1F">
        <w:rPr>
          <w:rFonts w:asciiTheme="majorHAnsi" w:hAnsiTheme="majorHAnsi"/>
          <w:spacing w:val="-4"/>
        </w:rPr>
        <w:t xml:space="preserve"> </w:t>
      </w:r>
      <w:r w:rsidRPr="00416B1F">
        <w:rPr>
          <w:rFonts w:asciiTheme="majorHAnsi" w:hAnsiTheme="majorHAnsi"/>
        </w:rPr>
        <w:t>cm</w:t>
      </w:r>
      <w:r w:rsidRPr="00416B1F">
        <w:rPr>
          <w:rFonts w:asciiTheme="majorHAnsi" w:hAnsiTheme="majorHAnsi"/>
          <w:spacing w:val="-4"/>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rapport</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largeur</w:t>
      </w:r>
      <w:r w:rsidRPr="00416B1F">
        <w:rPr>
          <w:rFonts w:asciiTheme="majorHAnsi" w:hAnsiTheme="majorHAnsi"/>
          <w:spacing w:val="-5"/>
        </w:rPr>
        <w:t xml:space="preserve"> </w:t>
      </w:r>
      <w:r w:rsidRPr="00416B1F">
        <w:rPr>
          <w:rFonts w:asciiTheme="majorHAnsi" w:hAnsiTheme="majorHAnsi"/>
          <w:spacing w:val="-2"/>
        </w:rPr>
        <w:t>théorique),</w:t>
      </w:r>
    </w:p>
    <w:p w14:paraId="7B91211A" w14:textId="77777777" w:rsidR="000F6605" w:rsidRPr="00416B1F" w:rsidRDefault="000F6605" w:rsidP="000F6605">
      <w:pPr>
        <w:pStyle w:val="Paragraphedeliste"/>
        <w:numPr>
          <w:ilvl w:val="0"/>
          <w:numId w:val="37"/>
        </w:numPr>
        <w:tabs>
          <w:tab w:val="left" w:pos="1069"/>
        </w:tabs>
        <w:ind w:right="57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35"/>
        </w:rPr>
        <w:t xml:space="preserve"> </w:t>
      </w:r>
      <w:r w:rsidRPr="00416B1F">
        <w:rPr>
          <w:rFonts w:asciiTheme="majorHAnsi" w:hAnsiTheme="majorHAnsi"/>
        </w:rPr>
        <w:t>profil</w:t>
      </w:r>
      <w:r w:rsidRPr="00416B1F">
        <w:rPr>
          <w:rFonts w:asciiTheme="majorHAnsi" w:hAnsiTheme="majorHAnsi"/>
          <w:spacing w:val="34"/>
        </w:rPr>
        <w:t xml:space="preserve"> </w:t>
      </w:r>
      <w:r w:rsidRPr="00416B1F">
        <w:rPr>
          <w:rFonts w:asciiTheme="majorHAnsi" w:hAnsiTheme="majorHAnsi"/>
        </w:rPr>
        <w:t>réalisé</w:t>
      </w:r>
      <w:r w:rsidRPr="00416B1F">
        <w:rPr>
          <w:rFonts w:asciiTheme="majorHAnsi" w:hAnsiTheme="majorHAnsi"/>
          <w:spacing w:val="35"/>
        </w:rPr>
        <w:t xml:space="preserve"> </w:t>
      </w:r>
      <w:r w:rsidRPr="00416B1F">
        <w:rPr>
          <w:rFonts w:asciiTheme="majorHAnsi" w:hAnsiTheme="majorHAnsi"/>
        </w:rPr>
        <w:t>ne</w:t>
      </w:r>
      <w:r w:rsidRPr="00416B1F">
        <w:rPr>
          <w:rFonts w:asciiTheme="majorHAnsi" w:hAnsiTheme="majorHAnsi"/>
          <w:spacing w:val="35"/>
        </w:rPr>
        <w:t xml:space="preserve"> </w:t>
      </w:r>
      <w:r w:rsidRPr="00416B1F">
        <w:rPr>
          <w:rFonts w:asciiTheme="majorHAnsi" w:hAnsiTheme="majorHAnsi"/>
        </w:rPr>
        <w:t>devra</w:t>
      </w:r>
      <w:r w:rsidRPr="00416B1F">
        <w:rPr>
          <w:rFonts w:asciiTheme="majorHAnsi" w:hAnsiTheme="majorHAnsi"/>
          <w:spacing w:val="38"/>
        </w:rPr>
        <w:t xml:space="preserve"> </w:t>
      </w:r>
      <w:r w:rsidRPr="00416B1F">
        <w:rPr>
          <w:rFonts w:asciiTheme="majorHAnsi" w:hAnsiTheme="majorHAnsi"/>
        </w:rPr>
        <w:t>pas</w:t>
      </w:r>
      <w:r w:rsidRPr="00416B1F">
        <w:rPr>
          <w:rFonts w:asciiTheme="majorHAnsi" w:hAnsiTheme="majorHAnsi"/>
          <w:spacing w:val="34"/>
        </w:rPr>
        <w:t xml:space="preserve"> </w:t>
      </w:r>
      <w:r w:rsidRPr="00416B1F">
        <w:rPr>
          <w:rFonts w:asciiTheme="majorHAnsi" w:hAnsiTheme="majorHAnsi"/>
        </w:rPr>
        <w:t>présenter</w:t>
      </w:r>
      <w:r w:rsidRPr="00416B1F">
        <w:rPr>
          <w:rFonts w:asciiTheme="majorHAnsi" w:hAnsiTheme="majorHAnsi"/>
          <w:spacing w:val="34"/>
        </w:rPr>
        <w:t xml:space="preserve"> </w:t>
      </w:r>
      <w:r w:rsidRPr="00416B1F">
        <w:rPr>
          <w:rFonts w:asciiTheme="majorHAnsi" w:hAnsiTheme="majorHAnsi"/>
        </w:rPr>
        <w:t>d'écart</w:t>
      </w:r>
      <w:r w:rsidRPr="00416B1F">
        <w:rPr>
          <w:rFonts w:asciiTheme="majorHAnsi" w:hAnsiTheme="majorHAnsi"/>
          <w:spacing w:val="35"/>
        </w:rPr>
        <w:t xml:space="preserve"> </w:t>
      </w:r>
      <w:r w:rsidRPr="00416B1F">
        <w:rPr>
          <w:rFonts w:asciiTheme="majorHAnsi" w:hAnsiTheme="majorHAnsi"/>
        </w:rPr>
        <w:t>supérieur</w:t>
      </w:r>
      <w:r w:rsidRPr="00416B1F">
        <w:rPr>
          <w:rFonts w:asciiTheme="majorHAnsi" w:hAnsiTheme="majorHAnsi"/>
          <w:spacing w:val="34"/>
        </w:rPr>
        <w:t xml:space="preserve"> </w:t>
      </w:r>
      <w:r w:rsidRPr="00416B1F">
        <w:rPr>
          <w:rFonts w:asciiTheme="majorHAnsi" w:hAnsiTheme="majorHAnsi"/>
        </w:rPr>
        <w:t>à</w:t>
      </w:r>
      <w:r w:rsidRPr="00416B1F">
        <w:rPr>
          <w:rFonts w:asciiTheme="majorHAnsi" w:hAnsiTheme="majorHAnsi"/>
          <w:spacing w:val="35"/>
        </w:rPr>
        <w:t xml:space="preserve"> </w:t>
      </w:r>
      <w:r w:rsidRPr="00416B1F">
        <w:rPr>
          <w:rFonts w:asciiTheme="majorHAnsi" w:hAnsiTheme="majorHAnsi"/>
        </w:rPr>
        <w:t>2</w:t>
      </w:r>
      <w:r w:rsidRPr="00416B1F">
        <w:rPr>
          <w:rFonts w:asciiTheme="majorHAnsi" w:hAnsiTheme="majorHAnsi"/>
          <w:spacing w:val="33"/>
        </w:rPr>
        <w:t xml:space="preserve"> </w:t>
      </w:r>
      <w:r w:rsidRPr="00416B1F">
        <w:rPr>
          <w:rFonts w:asciiTheme="majorHAnsi" w:hAnsiTheme="majorHAnsi"/>
        </w:rPr>
        <w:t>cm</w:t>
      </w:r>
      <w:r w:rsidRPr="00416B1F">
        <w:rPr>
          <w:rFonts w:asciiTheme="majorHAnsi" w:hAnsiTheme="majorHAnsi"/>
          <w:spacing w:val="34"/>
        </w:rPr>
        <w:t xml:space="preserve"> </w:t>
      </w:r>
      <w:r w:rsidRPr="00416B1F">
        <w:rPr>
          <w:rFonts w:asciiTheme="majorHAnsi" w:hAnsiTheme="majorHAnsi"/>
        </w:rPr>
        <w:t>par</w:t>
      </w:r>
      <w:r w:rsidRPr="00416B1F">
        <w:rPr>
          <w:rFonts w:asciiTheme="majorHAnsi" w:hAnsiTheme="majorHAnsi"/>
          <w:spacing w:val="40"/>
        </w:rPr>
        <w:t xml:space="preserve"> </w:t>
      </w:r>
      <w:r w:rsidRPr="00416B1F">
        <w:rPr>
          <w:rFonts w:asciiTheme="majorHAnsi" w:hAnsiTheme="majorHAnsi"/>
        </w:rPr>
        <w:t>rapport</w:t>
      </w:r>
      <w:r w:rsidRPr="00416B1F">
        <w:rPr>
          <w:rFonts w:asciiTheme="majorHAnsi" w:hAnsiTheme="majorHAnsi"/>
          <w:spacing w:val="34"/>
        </w:rPr>
        <w:t xml:space="preserve"> </w:t>
      </w:r>
      <w:r w:rsidRPr="00416B1F">
        <w:rPr>
          <w:rFonts w:asciiTheme="majorHAnsi" w:hAnsiTheme="majorHAnsi"/>
        </w:rPr>
        <w:t>au</w:t>
      </w:r>
      <w:r w:rsidRPr="00416B1F">
        <w:rPr>
          <w:rFonts w:asciiTheme="majorHAnsi" w:hAnsiTheme="majorHAnsi"/>
          <w:spacing w:val="33"/>
        </w:rPr>
        <w:t xml:space="preserve"> </w:t>
      </w:r>
      <w:r w:rsidRPr="00416B1F">
        <w:rPr>
          <w:rFonts w:asciiTheme="majorHAnsi" w:hAnsiTheme="majorHAnsi"/>
        </w:rPr>
        <w:t>profil</w:t>
      </w:r>
      <w:r w:rsidRPr="00416B1F">
        <w:rPr>
          <w:rFonts w:asciiTheme="majorHAnsi" w:hAnsiTheme="majorHAnsi"/>
          <w:spacing w:val="34"/>
        </w:rPr>
        <w:t xml:space="preserve"> </w:t>
      </w:r>
      <w:r w:rsidRPr="00416B1F">
        <w:rPr>
          <w:rFonts w:asciiTheme="majorHAnsi" w:hAnsiTheme="majorHAnsi"/>
        </w:rPr>
        <w:t>en</w:t>
      </w:r>
      <w:r w:rsidRPr="00416B1F">
        <w:rPr>
          <w:rFonts w:asciiTheme="majorHAnsi" w:hAnsiTheme="majorHAnsi"/>
          <w:spacing w:val="33"/>
        </w:rPr>
        <w:t xml:space="preserve"> </w:t>
      </w:r>
      <w:r w:rsidRPr="00416B1F">
        <w:rPr>
          <w:rFonts w:asciiTheme="majorHAnsi" w:hAnsiTheme="majorHAnsi"/>
        </w:rPr>
        <w:t>travers</w:t>
      </w:r>
      <w:r w:rsidRPr="00416B1F">
        <w:rPr>
          <w:rFonts w:asciiTheme="majorHAnsi" w:hAnsiTheme="majorHAnsi"/>
          <w:spacing w:val="34"/>
        </w:rPr>
        <w:t xml:space="preserve"> </w:t>
      </w:r>
      <w:r w:rsidRPr="00416B1F">
        <w:rPr>
          <w:rFonts w:asciiTheme="majorHAnsi" w:hAnsiTheme="majorHAnsi"/>
        </w:rPr>
        <w:t>type</w:t>
      </w:r>
      <w:r w:rsidRPr="00416B1F">
        <w:rPr>
          <w:rFonts w:asciiTheme="majorHAnsi" w:hAnsiTheme="majorHAnsi"/>
          <w:spacing w:val="35"/>
        </w:rPr>
        <w:t xml:space="preserve"> </w:t>
      </w:r>
      <w:r w:rsidRPr="00416B1F">
        <w:rPr>
          <w:rFonts w:asciiTheme="majorHAnsi" w:hAnsiTheme="majorHAnsi"/>
        </w:rPr>
        <w:t>du présent marché.</w:t>
      </w:r>
    </w:p>
    <w:p w14:paraId="09AFD696"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densité</w:t>
      </w:r>
      <w:r w:rsidRPr="00416B1F">
        <w:rPr>
          <w:rFonts w:asciiTheme="majorHAnsi" w:hAnsiTheme="majorHAnsi"/>
          <w:spacing w:val="-2"/>
          <w:sz w:val="22"/>
          <w:szCs w:val="22"/>
        </w:rPr>
        <w:t xml:space="preserve"> </w:t>
      </w:r>
      <w:r w:rsidRPr="00416B1F">
        <w:rPr>
          <w:rFonts w:asciiTheme="majorHAnsi" w:hAnsiTheme="majorHAnsi"/>
          <w:sz w:val="22"/>
          <w:szCs w:val="22"/>
        </w:rPr>
        <w:t>Proctor de</w:t>
      </w:r>
      <w:r w:rsidRPr="00416B1F">
        <w:rPr>
          <w:rFonts w:asciiTheme="majorHAnsi" w:hAnsiTheme="majorHAnsi"/>
          <w:spacing w:val="-2"/>
          <w:sz w:val="22"/>
          <w:szCs w:val="22"/>
        </w:rPr>
        <w:t xml:space="preserve"> </w:t>
      </w:r>
      <w:r w:rsidRPr="00416B1F">
        <w:rPr>
          <w:rFonts w:asciiTheme="majorHAnsi" w:hAnsiTheme="majorHAnsi"/>
          <w:sz w:val="22"/>
          <w:szCs w:val="22"/>
        </w:rPr>
        <w:t>référence</w:t>
      </w:r>
      <w:r w:rsidRPr="00416B1F">
        <w:rPr>
          <w:rFonts w:asciiTheme="majorHAnsi" w:hAnsiTheme="majorHAnsi"/>
          <w:spacing w:val="-2"/>
          <w:sz w:val="22"/>
          <w:szCs w:val="22"/>
        </w:rPr>
        <w:t xml:space="preserve"> </w:t>
      </w:r>
      <w:r w:rsidRPr="00416B1F">
        <w:rPr>
          <w:rFonts w:asciiTheme="majorHAnsi" w:hAnsiTheme="majorHAnsi"/>
          <w:sz w:val="22"/>
          <w:szCs w:val="22"/>
        </w:rPr>
        <w:t>sera</w:t>
      </w:r>
      <w:r w:rsidRPr="00416B1F">
        <w:rPr>
          <w:rFonts w:asciiTheme="majorHAnsi" w:hAnsiTheme="majorHAnsi"/>
          <w:spacing w:val="-1"/>
          <w:sz w:val="22"/>
          <w:szCs w:val="22"/>
        </w:rPr>
        <w:t xml:space="preserve"> </w:t>
      </w:r>
      <w:r w:rsidRPr="00416B1F">
        <w:rPr>
          <w:rFonts w:asciiTheme="majorHAnsi" w:hAnsiTheme="majorHAnsi"/>
          <w:sz w:val="22"/>
          <w:szCs w:val="22"/>
        </w:rPr>
        <w:t>mesurée</w:t>
      </w:r>
      <w:r w:rsidRPr="00416B1F">
        <w:rPr>
          <w:rFonts w:asciiTheme="majorHAnsi" w:hAnsiTheme="majorHAnsi"/>
          <w:spacing w:val="-2"/>
          <w:sz w:val="22"/>
          <w:szCs w:val="22"/>
        </w:rPr>
        <w:t xml:space="preserve"> </w:t>
      </w:r>
      <w:r w:rsidRPr="00416B1F">
        <w:rPr>
          <w:rFonts w:asciiTheme="majorHAnsi" w:hAnsiTheme="majorHAnsi"/>
          <w:sz w:val="22"/>
          <w:szCs w:val="22"/>
        </w:rPr>
        <w:t>sur</w:t>
      </w:r>
      <w:r w:rsidRPr="00416B1F">
        <w:rPr>
          <w:rFonts w:asciiTheme="majorHAnsi" w:hAnsiTheme="majorHAnsi"/>
          <w:spacing w:val="-2"/>
          <w:sz w:val="22"/>
          <w:szCs w:val="22"/>
        </w:rPr>
        <w:t xml:space="preserve"> </w:t>
      </w:r>
      <w:r w:rsidRPr="00416B1F">
        <w:rPr>
          <w:rFonts w:asciiTheme="majorHAnsi" w:hAnsiTheme="majorHAnsi"/>
          <w:sz w:val="22"/>
          <w:szCs w:val="22"/>
        </w:rPr>
        <w:t>des échantillons</w:t>
      </w:r>
      <w:r w:rsidRPr="00416B1F">
        <w:rPr>
          <w:rFonts w:asciiTheme="majorHAnsi" w:hAnsiTheme="majorHAnsi"/>
          <w:spacing w:val="-3"/>
          <w:sz w:val="22"/>
          <w:szCs w:val="22"/>
        </w:rPr>
        <w:t xml:space="preserve"> </w:t>
      </w:r>
      <w:r w:rsidRPr="00416B1F">
        <w:rPr>
          <w:rFonts w:asciiTheme="majorHAnsi" w:hAnsiTheme="majorHAnsi"/>
          <w:sz w:val="22"/>
          <w:szCs w:val="22"/>
        </w:rPr>
        <w:t>prélevés</w:t>
      </w:r>
      <w:r w:rsidRPr="00416B1F">
        <w:rPr>
          <w:rFonts w:asciiTheme="majorHAnsi" w:hAnsiTheme="majorHAnsi"/>
          <w:spacing w:val="-3"/>
          <w:sz w:val="22"/>
          <w:szCs w:val="22"/>
        </w:rPr>
        <w:t xml:space="preserve"> </w:t>
      </w:r>
      <w:r w:rsidRPr="00416B1F">
        <w:rPr>
          <w:rFonts w:asciiTheme="majorHAnsi" w:hAnsiTheme="majorHAnsi"/>
          <w:sz w:val="22"/>
          <w:szCs w:val="22"/>
        </w:rPr>
        <w:t>tous</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5</w:t>
      </w:r>
      <w:r w:rsidRPr="00416B1F">
        <w:rPr>
          <w:rFonts w:asciiTheme="majorHAnsi" w:hAnsiTheme="majorHAnsi"/>
          <w:spacing w:val="-3"/>
          <w:sz w:val="22"/>
          <w:szCs w:val="22"/>
        </w:rPr>
        <w:t xml:space="preserve"> </w:t>
      </w:r>
      <w:r w:rsidRPr="00416B1F">
        <w:rPr>
          <w:rFonts w:asciiTheme="majorHAnsi" w:hAnsiTheme="majorHAnsi"/>
          <w:sz w:val="22"/>
          <w:szCs w:val="22"/>
        </w:rPr>
        <w:t>km</w:t>
      </w:r>
      <w:r w:rsidRPr="00416B1F">
        <w:rPr>
          <w:rFonts w:asciiTheme="majorHAnsi" w:hAnsiTheme="majorHAnsi"/>
          <w:spacing w:val="-2"/>
          <w:sz w:val="22"/>
          <w:szCs w:val="22"/>
        </w:rPr>
        <w:t xml:space="preserve"> </w:t>
      </w:r>
      <w:r w:rsidRPr="00416B1F">
        <w:rPr>
          <w:rFonts w:asciiTheme="majorHAnsi" w:hAnsiTheme="majorHAnsi"/>
          <w:sz w:val="22"/>
          <w:szCs w:val="22"/>
        </w:rPr>
        <w:t>ou</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chaque</w:t>
      </w:r>
      <w:r w:rsidRPr="00416B1F">
        <w:rPr>
          <w:rFonts w:asciiTheme="majorHAnsi" w:hAnsiTheme="majorHAnsi"/>
          <w:spacing w:val="-2"/>
          <w:sz w:val="22"/>
          <w:szCs w:val="22"/>
        </w:rPr>
        <w:t xml:space="preserve"> </w:t>
      </w:r>
      <w:r w:rsidRPr="00416B1F">
        <w:rPr>
          <w:rFonts w:asciiTheme="majorHAnsi" w:hAnsiTheme="majorHAnsi"/>
          <w:sz w:val="22"/>
          <w:szCs w:val="22"/>
        </w:rPr>
        <w:t>changement notable de la nature du matériau de la plate-forme existante.</w:t>
      </w:r>
    </w:p>
    <w:p w14:paraId="39C800F3" w14:textId="77777777" w:rsidR="000F6605" w:rsidRPr="00416B1F" w:rsidRDefault="000F6605" w:rsidP="000F6605">
      <w:pPr>
        <w:pStyle w:val="Titre7"/>
        <w:tabs>
          <w:tab w:val="left" w:pos="2977"/>
        </w:tabs>
        <w:spacing w:line="243"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26</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CURAGE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0"/>
          <w:sz w:val="22"/>
          <w:szCs w:val="22"/>
        </w:rPr>
        <w:t xml:space="preserve"> </w:t>
      </w:r>
      <w:r w:rsidRPr="00416B1F">
        <w:rPr>
          <w:rFonts w:asciiTheme="majorHAnsi" w:hAnsiTheme="majorHAnsi"/>
          <w:w w:val="85"/>
          <w:sz w:val="22"/>
          <w:szCs w:val="22"/>
        </w:rPr>
        <w:t>REMISE</w:t>
      </w:r>
      <w:r w:rsidRPr="00416B1F">
        <w:rPr>
          <w:rFonts w:asciiTheme="majorHAnsi" w:hAnsiTheme="majorHAnsi"/>
          <w:spacing w:val="-11"/>
          <w:sz w:val="22"/>
          <w:szCs w:val="22"/>
        </w:rPr>
        <w:t xml:space="preserve"> </w:t>
      </w:r>
      <w:r w:rsidRPr="00416B1F">
        <w:rPr>
          <w:rFonts w:asciiTheme="majorHAnsi" w:hAnsiTheme="majorHAnsi"/>
          <w:w w:val="85"/>
          <w:sz w:val="22"/>
          <w:szCs w:val="22"/>
        </w:rPr>
        <w:t>EN</w:t>
      </w:r>
      <w:r w:rsidRPr="00416B1F">
        <w:rPr>
          <w:rFonts w:asciiTheme="majorHAnsi" w:hAnsiTheme="majorHAnsi"/>
          <w:spacing w:val="-10"/>
          <w:sz w:val="22"/>
          <w:szCs w:val="22"/>
        </w:rPr>
        <w:t xml:space="preserve"> </w:t>
      </w:r>
      <w:r w:rsidRPr="00416B1F">
        <w:rPr>
          <w:rFonts w:asciiTheme="majorHAnsi" w:hAnsiTheme="majorHAnsi"/>
          <w:w w:val="85"/>
          <w:sz w:val="22"/>
          <w:szCs w:val="22"/>
        </w:rPr>
        <w:t>FORME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FOSSES</w:t>
      </w:r>
      <w:r w:rsidRPr="00416B1F">
        <w:rPr>
          <w:rFonts w:asciiTheme="majorHAnsi" w:hAnsiTheme="majorHAnsi"/>
          <w:spacing w:val="-10"/>
          <w:sz w:val="22"/>
          <w:szCs w:val="22"/>
        </w:rPr>
        <w:t xml:space="preserve"> </w:t>
      </w:r>
      <w:r w:rsidRPr="00416B1F">
        <w:rPr>
          <w:rFonts w:asciiTheme="majorHAnsi" w:hAnsiTheme="majorHAnsi"/>
          <w:w w:val="85"/>
          <w:sz w:val="22"/>
          <w:szCs w:val="22"/>
        </w:rPr>
        <w:t>EN</w:t>
      </w:r>
      <w:r w:rsidRPr="00416B1F">
        <w:rPr>
          <w:rFonts w:asciiTheme="majorHAnsi" w:hAnsiTheme="majorHAnsi"/>
          <w:spacing w:val="-11"/>
          <w:sz w:val="22"/>
          <w:szCs w:val="22"/>
        </w:rPr>
        <w:t xml:space="preserve"> </w:t>
      </w:r>
      <w:r w:rsidRPr="00416B1F">
        <w:rPr>
          <w:rFonts w:asciiTheme="majorHAnsi" w:hAnsiTheme="majorHAnsi"/>
          <w:spacing w:val="-4"/>
          <w:w w:val="85"/>
          <w:sz w:val="22"/>
          <w:szCs w:val="22"/>
        </w:rPr>
        <w:t>TERRE</w:t>
      </w:r>
    </w:p>
    <w:p w14:paraId="48D9368E"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Cette opération peut être réalisée manuellement ou mécaniquement selon l'importance du travail à réaliser. Les</w:t>
      </w:r>
      <w:r w:rsidRPr="00416B1F">
        <w:rPr>
          <w:rFonts w:asciiTheme="majorHAnsi" w:hAnsiTheme="majorHAnsi"/>
          <w:spacing w:val="80"/>
          <w:sz w:val="22"/>
          <w:szCs w:val="22"/>
        </w:rPr>
        <w:t xml:space="preserve"> </w:t>
      </w:r>
      <w:r w:rsidRPr="00416B1F">
        <w:rPr>
          <w:rFonts w:asciiTheme="majorHAnsi" w:hAnsiTheme="majorHAnsi"/>
          <w:sz w:val="22"/>
          <w:szCs w:val="22"/>
        </w:rPr>
        <w:t>sections à curer seront définies contradictoirement.</w:t>
      </w:r>
    </w:p>
    <w:p w14:paraId="500EBBFA"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1"/>
          <w:sz w:val="22"/>
          <w:szCs w:val="22"/>
        </w:rPr>
        <w:t xml:space="preserve"> </w:t>
      </w:r>
      <w:r w:rsidRPr="00416B1F">
        <w:rPr>
          <w:rFonts w:asciiTheme="majorHAnsi" w:hAnsiTheme="majorHAnsi"/>
          <w:sz w:val="22"/>
          <w:szCs w:val="22"/>
        </w:rPr>
        <w:t>curage</w:t>
      </w:r>
      <w:r w:rsidRPr="00416B1F">
        <w:rPr>
          <w:rFonts w:asciiTheme="majorHAnsi" w:hAnsiTheme="majorHAnsi"/>
          <w:spacing w:val="21"/>
          <w:sz w:val="22"/>
          <w:szCs w:val="22"/>
        </w:rPr>
        <w:t xml:space="preserve"> </w:t>
      </w:r>
      <w:r w:rsidRPr="00416B1F">
        <w:rPr>
          <w:rFonts w:asciiTheme="majorHAnsi" w:hAnsiTheme="majorHAnsi"/>
          <w:sz w:val="22"/>
          <w:szCs w:val="22"/>
        </w:rPr>
        <w:t>des</w:t>
      </w:r>
      <w:r w:rsidRPr="00416B1F">
        <w:rPr>
          <w:rFonts w:asciiTheme="majorHAnsi" w:hAnsiTheme="majorHAnsi"/>
          <w:spacing w:val="20"/>
          <w:sz w:val="22"/>
          <w:szCs w:val="22"/>
        </w:rPr>
        <w:t xml:space="preserve"> </w:t>
      </w:r>
      <w:r w:rsidRPr="00416B1F">
        <w:rPr>
          <w:rFonts w:asciiTheme="majorHAnsi" w:hAnsiTheme="majorHAnsi"/>
          <w:sz w:val="22"/>
          <w:szCs w:val="22"/>
        </w:rPr>
        <w:t>fossés</w:t>
      </w:r>
      <w:r w:rsidRPr="00416B1F">
        <w:rPr>
          <w:rFonts w:asciiTheme="majorHAnsi" w:hAnsiTheme="majorHAnsi"/>
          <w:spacing w:val="20"/>
          <w:sz w:val="22"/>
          <w:szCs w:val="22"/>
        </w:rPr>
        <w:t xml:space="preserve"> </w:t>
      </w:r>
      <w:r w:rsidRPr="00416B1F">
        <w:rPr>
          <w:rFonts w:asciiTheme="majorHAnsi" w:hAnsiTheme="majorHAnsi"/>
          <w:sz w:val="22"/>
          <w:szCs w:val="22"/>
        </w:rPr>
        <w:t>a</w:t>
      </w:r>
      <w:r w:rsidRPr="00416B1F">
        <w:rPr>
          <w:rFonts w:asciiTheme="majorHAnsi" w:hAnsiTheme="majorHAnsi"/>
          <w:spacing w:val="21"/>
          <w:sz w:val="22"/>
          <w:szCs w:val="22"/>
        </w:rPr>
        <w:t xml:space="preserve"> </w:t>
      </w:r>
      <w:r w:rsidRPr="00416B1F">
        <w:rPr>
          <w:rFonts w:asciiTheme="majorHAnsi" w:hAnsiTheme="majorHAnsi"/>
          <w:sz w:val="22"/>
          <w:szCs w:val="22"/>
        </w:rPr>
        <w:t>pour</w:t>
      </w:r>
      <w:r w:rsidRPr="00416B1F">
        <w:rPr>
          <w:rFonts w:asciiTheme="majorHAnsi" w:hAnsiTheme="majorHAnsi"/>
          <w:spacing w:val="20"/>
          <w:sz w:val="22"/>
          <w:szCs w:val="22"/>
        </w:rPr>
        <w:t xml:space="preserve"> </w:t>
      </w:r>
      <w:r w:rsidRPr="00416B1F">
        <w:rPr>
          <w:rFonts w:asciiTheme="majorHAnsi" w:hAnsiTheme="majorHAnsi"/>
          <w:sz w:val="22"/>
          <w:szCs w:val="22"/>
        </w:rPr>
        <w:t>but</w:t>
      </w:r>
      <w:r w:rsidRPr="00416B1F">
        <w:rPr>
          <w:rFonts w:asciiTheme="majorHAnsi" w:hAnsiTheme="majorHAnsi"/>
          <w:spacing w:val="20"/>
          <w:sz w:val="22"/>
          <w:szCs w:val="22"/>
        </w:rPr>
        <w:t xml:space="preserve"> </w:t>
      </w:r>
      <w:r w:rsidRPr="00416B1F">
        <w:rPr>
          <w:rFonts w:asciiTheme="majorHAnsi" w:hAnsiTheme="majorHAnsi"/>
          <w:sz w:val="22"/>
          <w:szCs w:val="22"/>
        </w:rPr>
        <w:t>de</w:t>
      </w:r>
      <w:r w:rsidRPr="00416B1F">
        <w:rPr>
          <w:rFonts w:asciiTheme="majorHAnsi" w:hAnsiTheme="majorHAnsi"/>
          <w:spacing w:val="21"/>
          <w:sz w:val="22"/>
          <w:szCs w:val="22"/>
        </w:rPr>
        <w:t xml:space="preserve"> </w:t>
      </w:r>
      <w:r w:rsidRPr="00416B1F">
        <w:rPr>
          <w:rFonts w:asciiTheme="majorHAnsi" w:hAnsiTheme="majorHAnsi"/>
          <w:sz w:val="22"/>
          <w:szCs w:val="22"/>
        </w:rPr>
        <w:t>redonner</w:t>
      </w:r>
      <w:r w:rsidRPr="00416B1F">
        <w:rPr>
          <w:rFonts w:asciiTheme="majorHAnsi" w:hAnsiTheme="majorHAnsi"/>
          <w:spacing w:val="20"/>
          <w:sz w:val="22"/>
          <w:szCs w:val="22"/>
        </w:rPr>
        <w:t xml:space="preserve"> </w:t>
      </w:r>
      <w:r w:rsidRPr="00416B1F">
        <w:rPr>
          <w:rFonts w:asciiTheme="majorHAnsi" w:hAnsiTheme="majorHAnsi"/>
          <w:sz w:val="22"/>
          <w:szCs w:val="22"/>
        </w:rPr>
        <w:t>au</w:t>
      </w:r>
      <w:r w:rsidRPr="00416B1F">
        <w:rPr>
          <w:rFonts w:asciiTheme="majorHAnsi" w:hAnsiTheme="majorHAnsi"/>
          <w:spacing w:val="22"/>
          <w:sz w:val="22"/>
          <w:szCs w:val="22"/>
        </w:rPr>
        <w:t xml:space="preserve"> </w:t>
      </w:r>
      <w:r w:rsidRPr="00416B1F">
        <w:rPr>
          <w:rFonts w:asciiTheme="majorHAnsi" w:hAnsiTheme="majorHAnsi"/>
          <w:sz w:val="22"/>
          <w:szCs w:val="22"/>
        </w:rPr>
        <w:t>fossé</w:t>
      </w:r>
      <w:r w:rsidRPr="00416B1F">
        <w:rPr>
          <w:rFonts w:asciiTheme="majorHAnsi" w:hAnsiTheme="majorHAnsi"/>
          <w:spacing w:val="21"/>
          <w:sz w:val="22"/>
          <w:szCs w:val="22"/>
        </w:rPr>
        <w:t xml:space="preserve"> </w:t>
      </w:r>
      <w:r w:rsidRPr="00416B1F">
        <w:rPr>
          <w:rFonts w:asciiTheme="majorHAnsi" w:hAnsiTheme="majorHAnsi"/>
          <w:sz w:val="22"/>
          <w:szCs w:val="22"/>
        </w:rPr>
        <w:t>un</w:t>
      </w:r>
      <w:r w:rsidRPr="00416B1F">
        <w:rPr>
          <w:rFonts w:asciiTheme="majorHAnsi" w:hAnsiTheme="majorHAnsi"/>
          <w:spacing w:val="19"/>
          <w:sz w:val="22"/>
          <w:szCs w:val="22"/>
        </w:rPr>
        <w:t xml:space="preserve"> </w:t>
      </w:r>
      <w:r w:rsidRPr="00416B1F">
        <w:rPr>
          <w:rFonts w:asciiTheme="majorHAnsi" w:hAnsiTheme="majorHAnsi"/>
          <w:sz w:val="22"/>
          <w:szCs w:val="22"/>
        </w:rPr>
        <w:t>profil</w:t>
      </w:r>
      <w:r w:rsidRPr="00416B1F">
        <w:rPr>
          <w:rFonts w:asciiTheme="majorHAnsi" w:hAnsiTheme="majorHAnsi"/>
          <w:spacing w:val="20"/>
          <w:sz w:val="22"/>
          <w:szCs w:val="22"/>
        </w:rPr>
        <w:t xml:space="preserve"> </w:t>
      </w:r>
      <w:r w:rsidRPr="00416B1F">
        <w:rPr>
          <w:rFonts w:asciiTheme="majorHAnsi" w:hAnsiTheme="majorHAnsi"/>
          <w:sz w:val="22"/>
          <w:szCs w:val="22"/>
        </w:rPr>
        <w:t>en</w:t>
      </w:r>
      <w:r w:rsidRPr="00416B1F">
        <w:rPr>
          <w:rFonts w:asciiTheme="majorHAnsi" w:hAnsiTheme="majorHAnsi"/>
          <w:spacing w:val="19"/>
          <w:sz w:val="22"/>
          <w:szCs w:val="22"/>
        </w:rPr>
        <w:t xml:space="preserve"> </w:t>
      </w:r>
      <w:r w:rsidRPr="00416B1F">
        <w:rPr>
          <w:rFonts w:asciiTheme="majorHAnsi" w:hAnsiTheme="majorHAnsi"/>
          <w:sz w:val="22"/>
          <w:szCs w:val="22"/>
        </w:rPr>
        <w:t>travers</w:t>
      </w:r>
      <w:r w:rsidRPr="00416B1F">
        <w:rPr>
          <w:rFonts w:asciiTheme="majorHAnsi" w:hAnsiTheme="majorHAnsi"/>
          <w:spacing w:val="20"/>
          <w:sz w:val="22"/>
          <w:szCs w:val="22"/>
        </w:rPr>
        <w:t xml:space="preserve"> </w:t>
      </w:r>
      <w:r w:rsidRPr="00416B1F">
        <w:rPr>
          <w:rFonts w:asciiTheme="majorHAnsi" w:hAnsiTheme="majorHAnsi"/>
          <w:sz w:val="22"/>
          <w:szCs w:val="22"/>
        </w:rPr>
        <w:t>conforme</w:t>
      </w:r>
      <w:r w:rsidRPr="00416B1F">
        <w:rPr>
          <w:rFonts w:asciiTheme="majorHAnsi" w:hAnsiTheme="majorHAnsi"/>
          <w:spacing w:val="21"/>
          <w:sz w:val="22"/>
          <w:szCs w:val="22"/>
        </w:rPr>
        <w:t xml:space="preserve"> </w:t>
      </w:r>
      <w:r w:rsidRPr="00416B1F">
        <w:rPr>
          <w:rFonts w:asciiTheme="majorHAnsi" w:hAnsiTheme="majorHAnsi"/>
          <w:sz w:val="22"/>
          <w:szCs w:val="22"/>
        </w:rPr>
        <w:t>à</w:t>
      </w:r>
      <w:r w:rsidRPr="00416B1F">
        <w:rPr>
          <w:rFonts w:asciiTheme="majorHAnsi" w:hAnsiTheme="majorHAnsi"/>
          <w:spacing w:val="21"/>
          <w:sz w:val="22"/>
          <w:szCs w:val="22"/>
        </w:rPr>
        <w:t xml:space="preserve"> </w:t>
      </w:r>
      <w:r w:rsidRPr="00416B1F">
        <w:rPr>
          <w:rFonts w:asciiTheme="majorHAnsi" w:hAnsiTheme="majorHAnsi"/>
          <w:sz w:val="22"/>
          <w:szCs w:val="22"/>
        </w:rPr>
        <w:t>celui</w:t>
      </w:r>
      <w:r w:rsidRPr="00416B1F">
        <w:rPr>
          <w:rFonts w:asciiTheme="majorHAnsi" w:hAnsiTheme="majorHAnsi"/>
          <w:spacing w:val="20"/>
          <w:sz w:val="22"/>
          <w:szCs w:val="22"/>
        </w:rPr>
        <w:t xml:space="preserve"> </w:t>
      </w:r>
      <w:r w:rsidRPr="00416B1F">
        <w:rPr>
          <w:rFonts w:asciiTheme="majorHAnsi" w:hAnsiTheme="majorHAnsi"/>
          <w:sz w:val="22"/>
          <w:szCs w:val="22"/>
        </w:rPr>
        <w:t>du</w:t>
      </w:r>
      <w:r w:rsidRPr="00416B1F">
        <w:rPr>
          <w:rFonts w:asciiTheme="majorHAnsi" w:hAnsiTheme="majorHAnsi"/>
          <w:spacing w:val="20"/>
          <w:sz w:val="22"/>
          <w:szCs w:val="22"/>
        </w:rPr>
        <w:t xml:space="preserve"> </w:t>
      </w:r>
      <w:r w:rsidRPr="00416B1F">
        <w:rPr>
          <w:rFonts w:asciiTheme="majorHAnsi" w:hAnsiTheme="majorHAnsi"/>
          <w:sz w:val="22"/>
          <w:szCs w:val="22"/>
        </w:rPr>
        <w:t>plan</w:t>
      </w:r>
      <w:r w:rsidRPr="00416B1F">
        <w:rPr>
          <w:rFonts w:asciiTheme="majorHAnsi" w:hAnsiTheme="majorHAnsi"/>
          <w:spacing w:val="19"/>
          <w:sz w:val="22"/>
          <w:szCs w:val="22"/>
        </w:rPr>
        <w:t xml:space="preserve"> </w:t>
      </w:r>
      <w:r w:rsidRPr="00416B1F">
        <w:rPr>
          <w:rFonts w:asciiTheme="majorHAnsi" w:hAnsiTheme="majorHAnsi"/>
          <w:sz w:val="22"/>
          <w:szCs w:val="22"/>
        </w:rPr>
        <w:t>du</w:t>
      </w:r>
      <w:r w:rsidRPr="00416B1F">
        <w:rPr>
          <w:rFonts w:asciiTheme="majorHAnsi" w:hAnsiTheme="majorHAnsi"/>
          <w:spacing w:val="19"/>
          <w:sz w:val="22"/>
          <w:szCs w:val="22"/>
        </w:rPr>
        <w:t xml:space="preserve"> </w:t>
      </w:r>
      <w:r w:rsidRPr="00416B1F">
        <w:rPr>
          <w:rFonts w:asciiTheme="majorHAnsi" w:hAnsiTheme="majorHAnsi"/>
          <w:sz w:val="22"/>
          <w:szCs w:val="22"/>
        </w:rPr>
        <w:t>dossier d'appel d'offres, et un profil en long permettant un écoulement continu des eaux.</w:t>
      </w:r>
    </w:p>
    <w:p w14:paraId="604E5038"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lastRenderedPageBreak/>
        <w:t>Le profil en long des exutoires devra permettre un écoulement complet des eaux, en particulier l'exutoire ne sera pas "bouché" à son extrémité par les produits de curage.</w:t>
      </w:r>
    </w:p>
    <w:p w14:paraId="37684B7C"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Les produits de</w:t>
      </w:r>
      <w:r w:rsidRPr="00416B1F">
        <w:rPr>
          <w:rFonts w:asciiTheme="majorHAnsi" w:hAnsiTheme="majorHAnsi"/>
          <w:spacing w:val="14"/>
          <w:sz w:val="22"/>
          <w:szCs w:val="22"/>
        </w:rPr>
        <w:t xml:space="preserve"> </w:t>
      </w:r>
      <w:r w:rsidRPr="00416B1F">
        <w:rPr>
          <w:rFonts w:asciiTheme="majorHAnsi" w:hAnsiTheme="majorHAnsi"/>
          <w:sz w:val="22"/>
          <w:szCs w:val="22"/>
        </w:rPr>
        <w:t>curage</w:t>
      </w:r>
      <w:r w:rsidRPr="00416B1F">
        <w:rPr>
          <w:rFonts w:asciiTheme="majorHAnsi" w:hAnsiTheme="majorHAnsi"/>
          <w:spacing w:val="14"/>
          <w:sz w:val="22"/>
          <w:szCs w:val="22"/>
        </w:rPr>
        <w:t xml:space="preserve"> </w:t>
      </w:r>
      <w:r w:rsidRPr="00416B1F">
        <w:rPr>
          <w:rFonts w:asciiTheme="majorHAnsi" w:hAnsiTheme="majorHAnsi"/>
          <w:sz w:val="22"/>
          <w:szCs w:val="22"/>
        </w:rPr>
        <w:t>ne</w:t>
      </w:r>
      <w:r w:rsidRPr="00416B1F">
        <w:rPr>
          <w:rFonts w:asciiTheme="majorHAnsi" w:hAnsiTheme="majorHAnsi"/>
          <w:spacing w:val="16"/>
          <w:sz w:val="22"/>
          <w:szCs w:val="22"/>
        </w:rPr>
        <w:t xml:space="preserve"> </w:t>
      </w:r>
      <w:r w:rsidRPr="00416B1F">
        <w:rPr>
          <w:rFonts w:asciiTheme="majorHAnsi" w:hAnsiTheme="majorHAnsi"/>
          <w:sz w:val="22"/>
          <w:szCs w:val="22"/>
        </w:rPr>
        <w:t>seront en aucun cas laissés sur place. Ils seront mis</w:t>
      </w:r>
      <w:r w:rsidRPr="00416B1F">
        <w:rPr>
          <w:rFonts w:asciiTheme="majorHAnsi" w:hAnsiTheme="majorHAnsi"/>
          <w:spacing w:val="15"/>
          <w:sz w:val="22"/>
          <w:szCs w:val="22"/>
        </w:rPr>
        <w:t xml:space="preserve"> </w:t>
      </w:r>
      <w:r w:rsidRPr="00416B1F">
        <w:rPr>
          <w:rFonts w:asciiTheme="majorHAnsi" w:hAnsiTheme="majorHAnsi"/>
          <w:sz w:val="22"/>
          <w:szCs w:val="22"/>
        </w:rPr>
        <w:t>en dépôt</w:t>
      </w:r>
      <w:r w:rsidRPr="00416B1F">
        <w:rPr>
          <w:rFonts w:asciiTheme="majorHAnsi" w:hAnsiTheme="majorHAnsi"/>
          <w:spacing w:val="14"/>
          <w:sz w:val="22"/>
          <w:szCs w:val="22"/>
        </w:rPr>
        <w:t xml:space="preserve"> </w:t>
      </w:r>
      <w:r w:rsidRPr="00416B1F">
        <w:rPr>
          <w:rFonts w:asciiTheme="majorHAnsi" w:hAnsiTheme="majorHAnsi"/>
          <w:sz w:val="22"/>
          <w:szCs w:val="22"/>
        </w:rPr>
        <w:t>en</w:t>
      </w:r>
      <w:r w:rsidRPr="00416B1F">
        <w:rPr>
          <w:rFonts w:asciiTheme="majorHAnsi" w:hAnsiTheme="majorHAnsi"/>
          <w:spacing w:val="15"/>
          <w:sz w:val="22"/>
          <w:szCs w:val="22"/>
        </w:rPr>
        <w:t xml:space="preserve"> </w:t>
      </w:r>
      <w:r w:rsidRPr="00416B1F">
        <w:rPr>
          <w:rFonts w:asciiTheme="majorHAnsi" w:hAnsiTheme="majorHAnsi"/>
          <w:sz w:val="22"/>
          <w:szCs w:val="22"/>
        </w:rPr>
        <w:t>un lieu agréé</w:t>
      </w:r>
      <w:r w:rsidRPr="00416B1F">
        <w:rPr>
          <w:rFonts w:asciiTheme="majorHAnsi" w:hAnsiTheme="majorHAnsi"/>
          <w:spacing w:val="14"/>
          <w:sz w:val="22"/>
          <w:szCs w:val="22"/>
        </w:rPr>
        <w:t xml:space="preserve"> </w:t>
      </w:r>
      <w:r w:rsidRPr="00416B1F">
        <w:rPr>
          <w:rFonts w:asciiTheme="majorHAnsi" w:hAnsiTheme="majorHAnsi"/>
          <w:sz w:val="22"/>
          <w:szCs w:val="22"/>
        </w:rPr>
        <w:t>par le Maître d’œuvre.</w:t>
      </w:r>
    </w:p>
    <w:p w14:paraId="3724B767" w14:textId="77777777" w:rsidR="000F6605" w:rsidRPr="00416B1F" w:rsidRDefault="000F6605" w:rsidP="000F6605">
      <w:pPr>
        <w:pStyle w:val="Corpsdetexte"/>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169CBEB7" w14:textId="77777777" w:rsidR="000F6605" w:rsidRPr="00416B1F" w:rsidRDefault="000F6605" w:rsidP="000F6605">
      <w:pPr>
        <w:pStyle w:val="Corpsdetexte"/>
        <w:spacing w:before="69"/>
        <w:ind w:right="574"/>
        <w:jc w:val="both"/>
        <w:rPr>
          <w:rFonts w:asciiTheme="majorHAnsi" w:hAnsiTheme="majorHAnsi"/>
          <w:sz w:val="22"/>
          <w:szCs w:val="22"/>
        </w:rPr>
      </w:pPr>
      <w:r w:rsidRPr="00416B1F">
        <w:rPr>
          <w:rFonts w:asciiTheme="majorHAnsi" w:hAnsiTheme="majorHAnsi"/>
          <w:sz w:val="22"/>
          <w:szCs w:val="22"/>
        </w:rPr>
        <w:lastRenderedPageBreak/>
        <w:t>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décidera de l'implantation éventuelle d'entrées charretière indispensables et compatibles avec un bon écoulement des eaux.</w:t>
      </w:r>
    </w:p>
    <w:p w14:paraId="164D3339" w14:textId="77777777" w:rsidR="000F6605" w:rsidRPr="00416B1F" w:rsidRDefault="000F6605" w:rsidP="000F6605">
      <w:pPr>
        <w:pStyle w:val="Titre7"/>
        <w:tabs>
          <w:tab w:val="left" w:pos="2977"/>
        </w:tabs>
        <w:spacing w:line="241"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27</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CREATION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FOSSES</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TERRE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DIVERGENTS</w:t>
      </w:r>
    </w:p>
    <w:p w14:paraId="2AB2C2C9"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L’emplacement</w:t>
      </w:r>
      <w:r w:rsidRPr="00416B1F">
        <w:rPr>
          <w:rFonts w:asciiTheme="majorHAnsi" w:hAnsiTheme="majorHAnsi"/>
          <w:spacing w:val="21"/>
          <w:sz w:val="22"/>
          <w:szCs w:val="22"/>
        </w:rPr>
        <w:t xml:space="preserve"> </w:t>
      </w:r>
      <w:r w:rsidRPr="00416B1F">
        <w:rPr>
          <w:rFonts w:asciiTheme="majorHAnsi" w:hAnsiTheme="majorHAnsi"/>
          <w:sz w:val="22"/>
          <w:szCs w:val="22"/>
        </w:rPr>
        <w:t>des</w:t>
      </w:r>
      <w:r w:rsidRPr="00416B1F">
        <w:rPr>
          <w:rFonts w:asciiTheme="majorHAnsi" w:hAnsiTheme="majorHAnsi"/>
          <w:spacing w:val="20"/>
          <w:sz w:val="22"/>
          <w:szCs w:val="22"/>
        </w:rPr>
        <w:t xml:space="preserve"> </w:t>
      </w:r>
      <w:r w:rsidRPr="00416B1F">
        <w:rPr>
          <w:rFonts w:asciiTheme="majorHAnsi" w:hAnsiTheme="majorHAnsi"/>
          <w:sz w:val="22"/>
          <w:szCs w:val="22"/>
        </w:rPr>
        <w:t>fossés</w:t>
      </w:r>
      <w:r w:rsidRPr="00416B1F">
        <w:rPr>
          <w:rFonts w:asciiTheme="majorHAnsi" w:hAnsiTheme="majorHAnsi"/>
          <w:spacing w:val="23"/>
          <w:sz w:val="22"/>
          <w:szCs w:val="22"/>
        </w:rPr>
        <w:t xml:space="preserve"> </w:t>
      </w:r>
      <w:r w:rsidRPr="00416B1F">
        <w:rPr>
          <w:rFonts w:asciiTheme="majorHAnsi" w:hAnsiTheme="majorHAnsi"/>
          <w:sz w:val="22"/>
          <w:szCs w:val="22"/>
        </w:rPr>
        <w:t>à</w:t>
      </w:r>
      <w:r w:rsidRPr="00416B1F">
        <w:rPr>
          <w:rFonts w:asciiTheme="majorHAnsi" w:hAnsiTheme="majorHAnsi"/>
          <w:spacing w:val="21"/>
          <w:sz w:val="22"/>
          <w:szCs w:val="22"/>
        </w:rPr>
        <w:t xml:space="preserve"> </w:t>
      </w:r>
      <w:r w:rsidRPr="00416B1F">
        <w:rPr>
          <w:rFonts w:asciiTheme="majorHAnsi" w:hAnsiTheme="majorHAnsi"/>
          <w:sz w:val="22"/>
          <w:szCs w:val="22"/>
        </w:rPr>
        <w:t>exécuter</w:t>
      </w:r>
      <w:r w:rsidRPr="00416B1F">
        <w:rPr>
          <w:rFonts w:asciiTheme="majorHAnsi" w:hAnsiTheme="majorHAnsi"/>
          <w:spacing w:val="21"/>
          <w:sz w:val="22"/>
          <w:szCs w:val="22"/>
        </w:rPr>
        <w:t xml:space="preserve"> </w:t>
      </w:r>
      <w:r w:rsidRPr="00416B1F">
        <w:rPr>
          <w:rFonts w:asciiTheme="majorHAnsi" w:hAnsiTheme="majorHAnsi"/>
          <w:sz w:val="22"/>
          <w:szCs w:val="22"/>
        </w:rPr>
        <w:t>sera</w:t>
      </w:r>
      <w:r w:rsidRPr="00416B1F">
        <w:rPr>
          <w:rFonts w:asciiTheme="majorHAnsi" w:hAnsiTheme="majorHAnsi"/>
          <w:spacing w:val="22"/>
          <w:sz w:val="22"/>
          <w:szCs w:val="22"/>
        </w:rPr>
        <w:t xml:space="preserve"> </w:t>
      </w:r>
      <w:r w:rsidRPr="00416B1F">
        <w:rPr>
          <w:rFonts w:asciiTheme="majorHAnsi" w:hAnsiTheme="majorHAnsi"/>
          <w:sz w:val="22"/>
          <w:szCs w:val="22"/>
        </w:rPr>
        <w:t>déterminé</w:t>
      </w:r>
      <w:r w:rsidRPr="00416B1F">
        <w:rPr>
          <w:rFonts w:asciiTheme="majorHAnsi" w:hAnsiTheme="majorHAnsi"/>
          <w:spacing w:val="21"/>
          <w:sz w:val="22"/>
          <w:szCs w:val="22"/>
        </w:rPr>
        <w:t xml:space="preserve"> </w:t>
      </w:r>
      <w:r w:rsidRPr="00416B1F">
        <w:rPr>
          <w:rFonts w:asciiTheme="majorHAnsi" w:hAnsiTheme="majorHAnsi"/>
          <w:sz w:val="22"/>
          <w:szCs w:val="22"/>
        </w:rPr>
        <w:t>par</w:t>
      </w:r>
      <w:r w:rsidRPr="00416B1F">
        <w:rPr>
          <w:rFonts w:asciiTheme="majorHAnsi" w:hAnsiTheme="majorHAnsi"/>
          <w:spacing w:val="21"/>
          <w:sz w:val="22"/>
          <w:szCs w:val="22"/>
        </w:rPr>
        <w:t xml:space="preserve"> </w:t>
      </w:r>
      <w:r w:rsidRPr="00416B1F">
        <w:rPr>
          <w:rFonts w:asciiTheme="majorHAnsi" w:hAnsiTheme="majorHAnsi"/>
          <w:sz w:val="22"/>
          <w:szCs w:val="22"/>
        </w:rPr>
        <w:t>le</w:t>
      </w:r>
      <w:r w:rsidRPr="00416B1F">
        <w:rPr>
          <w:rFonts w:asciiTheme="majorHAnsi" w:hAnsiTheme="majorHAnsi"/>
          <w:spacing w:val="21"/>
          <w:sz w:val="22"/>
          <w:szCs w:val="22"/>
        </w:rPr>
        <w:t xml:space="preserve"> </w:t>
      </w:r>
      <w:r w:rsidRPr="00416B1F">
        <w:rPr>
          <w:rFonts w:asciiTheme="majorHAnsi" w:hAnsiTheme="majorHAnsi"/>
          <w:sz w:val="22"/>
          <w:szCs w:val="22"/>
        </w:rPr>
        <w:t>Maître</w:t>
      </w:r>
      <w:r w:rsidRPr="00416B1F">
        <w:rPr>
          <w:rFonts w:asciiTheme="majorHAnsi" w:hAnsiTheme="majorHAnsi"/>
          <w:spacing w:val="21"/>
          <w:sz w:val="22"/>
          <w:szCs w:val="22"/>
        </w:rPr>
        <w:t xml:space="preserve"> </w:t>
      </w:r>
      <w:r w:rsidRPr="00416B1F">
        <w:rPr>
          <w:rFonts w:asciiTheme="majorHAnsi" w:hAnsiTheme="majorHAnsi"/>
          <w:sz w:val="22"/>
          <w:szCs w:val="22"/>
        </w:rPr>
        <w:t>d’œuvre.</w:t>
      </w:r>
      <w:r w:rsidRPr="00416B1F">
        <w:rPr>
          <w:rFonts w:asciiTheme="majorHAnsi" w:hAnsiTheme="majorHAnsi"/>
          <w:spacing w:val="20"/>
          <w:sz w:val="22"/>
          <w:szCs w:val="22"/>
        </w:rPr>
        <w:t xml:space="preserve"> </w:t>
      </w:r>
      <w:r w:rsidRPr="00416B1F">
        <w:rPr>
          <w:rFonts w:asciiTheme="majorHAnsi" w:hAnsiTheme="majorHAnsi"/>
          <w:sz w:val="22"/>
          <w:szCs w:val="22"/>
        </w:rPr>
        <w:t>Le</w:t>
      </w:r>
      <w:r w:rsidRPr="00416B1F">
        <w:rPr>
          <w:rFonts w:asciiTheme="majorHAnsi" w:hAnsiTheme="majorHAnsi"/>
          <w:spacing w:val="23"/>
          <w:sz w:val="22"/>
          <w:szCs w:val="22"/>
        </w:rPr>
        <w:t xml:space="preserve"> </w:t>
      </w:r>
      <w:r w:rsidRPr="00416B1F">
        <w:rPr>
          <w:rFonts w:asciiTheme="majorHAnsi" w:hAnsiTheme="majorHAnsi"/>
          <w:sz w:val="22"/>
          <w:szCs w:val="22"/>
        </w:rPr>
        <w:t>Cocontractant</w:t>
      </w:r>
      <w:r w:rsidRPr="00416B1F">
        <w:rPr>
          <w:rFonts w:asciiTheme="majorHAnsi" w:hAnsiTheme="majorHAnsi"/>
          <w:spacing w:val="21"/>
          <w:sz w:val="22"/>
          <w:szCs w:val="22"/>
        </w:rPr>
        <w:t xml:space="preserve"> </w:t>
      </w:r>
      <w:r w:rsidRPr="00416B1F">
        <w:rPr>
          <w:rFonts w:asciiTheme="majorHAnsi" w:hAnsiTheme="majorHAnsi"/>
          <w:sz w:val="22"/>
          <w:szCs w:val="22"/>
        </w:rPr>
        <w:t>aura</w:t>
      </w:r>
      <w:r w:rsidRPr="00416B1F">
        <w:rPr>
          <w:rFonts w:asciiTheme="majorHAnsi" w:hAnsiTheme="majorHAnsi"/>
          <w:spacing w:val="22"/>
          <w:sz w:val="22"/>
          <w:szCs w:val="22"/>
        </w:rPr>
        <w:t xml:space="preserve"> </w:t>
      </w:r>
      <w:r w:rsidRPr="00416B1F">
        <w:rPr>
          <w:rFonts w:asciiTheme="majorHAnsi" w:hAnsiTheme="majorHAnsi"/>
          <w:sz w:val="22"/>
          <w:szCs w:val="22"/>
        </w:rPr>
        <w:t>à</w:t>
      </w:r>
      <w:r w:rsidRPr="00416B1F">
        <w:rPr>
          <w:rFonts w:asciiTheme="majorHAnsi" w:hAnsiTheme="majorHAnsi"/>
          <w:spacing w:val="21"/>
          <w:sz w:val="22"/>
          <w:szCs w:val="22"/>
        </w:rPr>
        <w:t xml:space="preserve"> </w:t>
      </w:r>
      <w:r w:rsidRPr="00416B1F">
        <w:rPr>
          <w:rFonts w:asciiTheme="majorHAnsi" w:hAnsiTheme="majorHAnsi"/>
          <w:sz w:val="22"/>
          <w:szCs w:val="22"/>
        </w:rPr>
        <w:t>sa</w:t>
      </w:r>
      <w:r w:rsidRPr="00416B1F">
        <w:rPr>
          <w:rFonts w:asciiTheme="majorHAnsi" w:hAnsiTheme="majorHAnsi"/>
          <w:spacing w:val="21"/>
          <w:sz w:val="22"/>
          <w:szCs w:val="22"/>
        </w:rPr>
        <w:t xml:space="preserve"> </w:t>
      </w:r>
      <w:r w:rsidRPr="00416B1F">
        <w:rPr>
          <w:rFonts w:asciiTheme="majorHAnsi" w:hAnsiTheme="majorHAnsi"/>
          <w:sz w:val="22"/>
          <w:szCs w:val="22"/>
        </w:rPr>
        <w:t>charge l’étude d’exécution des fossés et des divergents pour assurer un écoulement gravitaire naturel sans débordement. Les</w:t>
      </w:r>
      <w:r w:rsidRPr="00416B1F">
        <w:rPr>
          <w:rFonts w:asciiTheme="majorHAnsi" w:hAnsiTheme="majorHAnsi"/>
          <w:spacing w:val="38"/>
          <w:sz w:val="22"/>
          <w:szCs w:val="22"/>
        </w:rPr>
        <w:t xml:space="preserve"> </w:t>
      </w:r>
      <w:r w:rsidRPr="00416B1F">
        <w:rPr>
          <w:rFonts w:asciiTheme="majorHAnsi" w:hAnsiTheme="majorHAnsi"/>
          <w:sz w:val="22"/>
          <w:szCs w:val="22"/>
        </w:rPr>
        <w:t>fossés</w:t>
      </w:r>
      <w:r w:rsidRPr="00416B1F">
        <w:rPr>
          <w:rFonts w:asciiTheme="majorHAnsi" w:hAnsiTheme="majorHAnsi"/>
          <w:spacing w:val="38"/>
          <w:sz w:val="22"/>
          <w:szCs w:val="22"/>
        </w:rPr>
        <w:t xml:space="preserve"> </w:t>
      </w:r>
      <w:r w:rsidRPr="00416B1F">
        <w:rPr>
          <w:rFonts w:asciiTheme="majorHAnsi" w:hAnsiTheme="majorHAnsi"/>
          <w:sz w:val="22"/>
          <w:szCs w:val="22"/>
        </w:rPr>
        <w:t>longitudinaux,</w:t>
      </w:r>
      <w:r w:rsidRPr="00416B1F">
        <w:rPr>
          <w:rFonts w:asciiTheme="majorHAnsi" w:hAnsiTheme="majorHAnsi"/>
          <w:spacing w:val="40"/>
          <w:sz w:val="22"/>
          <w:szCs w:val="22"/>
        </w:rPr>
        <w:t xml:space="preserve"> </w:t>
      </w:r>
      <w:r w:rsidRPr="00416B1F">
        <w:rPr>
          <w:rFonts w:asciiTheme="majorHAnsi" w:hAnsiTheme="majorHAnsi"/>
          <w:sz w:val="22"/>
          <w:szCs w:val="22"/>
        </w:rPr>
        <w:t>exécutés</w:t>
      </w:r>
      <w:r w:rsidRPr="00416B1F">
        <w:rPr>
          <w:rFonts w:asciiTheme="majorHAnsi" w:hAnsiTheme="majorHAnsi"/>
          <w:spacing w:val="38"/>
          <w:sz w:val="22"/>
          <w:szCs w:val="22"/>
        </w:rPr>
        <w:t xml:space="preserve"> </w:t>
      </w:r>
      <w:r w:rsidRPr="00416B1F">
        <w:rPr>
          <w:rFonts w:asciiTheme="majorHAnsi" w:hAnsiTheme="majorHAnsi"/>
          <w:sz w:val="22"/>
          <w:szCs w:val="22"/>
        </w:rPr>
        <w:t>au</w:t>
      </w:r>
      <w:r w:rsidRPr="00416B1F">
        <w:rPr>
          <w:rFonts w:asciiTheme="majorHAnsi" w:hAnsiTheme="majorHAnsi"/>
          <w:spacing w:val="37"/>
          <w:sz w:val="22"/>
          <w:szCs w:val="22"/>
        </w:rPr>
        <w:t xml:space="preserve"> </w:t>
      </w:r>
      <w:r w:rsidRPr="00416B1F">
        <w:rPr>
          <w:rFonts w:asciiTheme="majorHAnsi" w:hAnsiTheme="majorHAnsi"/>
          <w:sz w:val="22"/>
          <w:szCs w:val="22"/>
        </w:rPr>
        <w:t>grader</w:t>
      </w:r>
      <w:r w:rsidRPr="00416B1F">
        <w:rPr>
          <w:rFonts w:asciiTheme="majorHAnsi" w:hAnsiTheme="majorHAnsi"/>
          <w:spacing w:val="38"/>
          <w:sz w:val="22"/>
          <w:szCs w:val="22"/>
        </w:rPr>
        <w:t xml:space="preserve"> </w:t>
      </w:r>
      <w:r w:rsidRPr="00416B1F">
        <w:rPr>
          <w:rFonts w:asciiTheme="majorHAnsi" w:hAnsiTheme="majorHAnsi"/>
          <w:sz w:val="22"/>
          <w:szCs w:val="22"/>
        </w:rPr>
        <w:t>ou</w:t>
      </w:r>
      <w:r w:rsidRPr="00416B1F">
        <w:rPr>
          <w:rFonts w:asciiTheme="majorHAnsi" w:hAnsiTheme="majorHAnsi"/>
          <w:spacing w:val="37"/>
          <w:sz w:val="22"/>
          <w:szCs w:val="22"/>
        </w:rPr>
        <w:t xml:space="preserve"> </w:t>
      </w:r>
      <w:r w:rsidRPr="00416B1F">
        <w:rPr>
          <w:rFonts w:asciiTheme="majorHAnsi" w:hAnsiTheme="majorHAnsi"/>
          <w:sz w:val="22"/>
          <w:szCs w:val="22"/>
        </w:rPr>
        <w:t>tout</w:t>
      </w:r>
      <w:r w:rsidRPr="00416B1F">
        <w:rPr>
          <w:rFonts w:asciiTheme="majorHAnsi" w:hAnsiTheme="majorHAnsi"/>
          <w:spacing w:val="38"/>
          <w:sz w:val="22"/>
          <w:szCs w:val="22"/>
        </w:rPr>
        <w:t xml:space="preserve"> </w:t>
      </w:r>
      <w:r w:rsidRPr="00416B1F">
        <w:rPr>
          <w:rFonts w:asciiTheme="majorHAnsi" w:hAnsiTheme="majorHAnsi"/>
          <w:sz w:val="22"/>
          <w:szCs w:val="22"/>
        </w:rPr>
        <w:t>autre</w:t>
      </w:r>
      <w:r w:rsidRPr="00416B1F">
        <w:rPr>
          <w:rFonts w:asciiTheme="majorHAnsi" w:hAnsiTheme="majorHAnsi"/>
          <w:spacing w:val="39"/>
          <w:sz w:val="22"/>
          <w:szCs w:val="22"/>
        </w:rPr>
        <w:t xml:space="preserve"> </w:t>
      </w:r>
      <w:r w:rsidRPr="00416B1F">
        <w:rPr>
          <w:rFonts w:asciiTheme="majorHAnsi" w:hAnsiTheme="majorHAnsi"/>
          <w:sz w:val="22"/>
          <w:szCs w:val="22"/>
        </w:rPr>
        <w:t>moyen</w:t>
      </w:r>
      <w:r w:rsidRPr="00416B1F">
        <w:rPr>
          <w:rFonts w:asciiTheme="majorHAnsi" w:hAnsiTheme="majorHAnsi"/>
          <w:spacing w:val="37"/>
          <w:sz w:val="22"/>
          <w:szCs w:val="22"/>
        </w:rPr>
        <w:t xml:space="preserve"> </w:t>
      </w:r>
      <w:r w:rsidRPr="00416B1F">
        <w:rPr>
          <w:rFonts w:asciiTheme="majorHAnsi" w:hAnsiTheme="majorHAnsi"/>
          <w:sz w:val="22"/>
          <w:szCs w:val="22"/>
        </w:rPr>
        <w:t>mécanique,</w:t>
      </w:r>
      <w:r w:rsidRPr="00416B1F">
        <w:rPr>
          <w:rFonts w:asciiTheme="majorHAnsi" w:hAnsiTheme="majorHAnsi"/>
          <w:spacing w:val="37"/>
          <w:sz w:val="22"/>
          <w:szCs w:val="22"/>
        </w:rPr>
        <w:t xml:space="preserve"> </w:t>
      </w:r>
      <w:r w:rsidRPr="00416B1F">
        <w:rPr>
          <w:rFonts w:asciiTheme="majorHAnsi" w:hAnsiTheme="majorHAnsi"/>
          <w:sz w:val="22"/>
          <w:szCs w:val="22"/>
        </w:rPr>
        <w:t>les</w:t>
      </w:r>
      <w:r w:rsidRPr="00416B1F">
        <w:rPr>
          <w:rFonts w:asciiTheme="majorHAnsi" w:hAnsiTheme="majorHAnsi"/>
          <w:spacing w:val="38"/>
          <w:sz w:val="22"/>
          <w:szCs w:val="22"/>
        </w:rPr>
        <w:t xml:space="preserve"> </w:t>
      </w:r>
      <w:r w:rsidRPr="00416B1F">
        <w:rPr>
          <w:rFonts w:asciiTheme="majorHAnsi" w:hAnsiTheme="majorHAnsi"/>
          <w:sz w:val="22"/>
          <w:szCs w:val="22"/>
        </w:rPr>
        <w:t>fossés</w:t>
      </w:r>
      <w:r w:rsidRPr="00416B1F">
        <w:rPr>
          <w:rFonts w:asciiTheme="majorHAnsi" w:hAnsiTheme="majorHAnsi"/>
          <w:spacing w:val="38"/>
          <w:sz w:val="22"/>
          <w:szCs w:val="22"/>
        </w:rPr>
        <w:t xml:space="preserve"> </w:t>
      </w:r>
      <w:r w:rsidRPr="00416B1F">
        <w:rPr>
          <w:rFonts w:asciiTheme="majorHAnsi" w:hAnsiTheme="majorHAnsi"/>
          <w:sz w:val="22"/>
          <w:szCs w:val="22"/>
        </w:rPr>
        <w:t>de</w:t>
      </w:r>
      <w:r w:rsidRPr="00416B1F">
        <w:rPr>
          <w:rFonts w:asciiTheme="majorHAnsi" w:hAnsiTheme="majorHAnsi"/>
          <w:spacing w:val="38"/>
          <w:sz w:val="22"/>
          <w:szCs w:val="22"/>
        </w:rPr>
        <w:t xml:space="preserve"> </w:t>
      </w:r>
      <w:r w:rsidRPr="00416B1F">
        <w:rPr>
          <w:rFonts w:asciiTheme="majorHAnsi" w:hAnsiTheme="majorHAnsi"/>
          <w:sz w:val="22"/>
          <w:szCs w:val="22"/>
        </w:rPr>
        <w:t>garde</w:t>
      </w:r>
      <w:r w:rsidRPr="00416B1F">
        <w:rPr>
          <w:rFonts w:asciiTheme="majorHAnsi" w:hAnsiTheme="majorHAnsi"/>
          <w:spacing w:val="39"/>
          <w:sz w:val="22"/>
          <w:szCs w:val="22"/>
        </w:rPr>
        <w:t xml:space="preserve"> </w:t>
      </w:r>
      <w:r w:rsidRPr="00416B1F">
        <w:rPr>
          <w:rFonts w:asciiTheme="majorHAnsi" w:hAnsiTheme="majorHAnsi"/>
          <w:sz w:val="22"/>
          <w:szCs w:val="22"/>
        </w:rPr>
        <w:t>auront</w:t>
      </w:r>
      <w:r w:rsidRPr="00416B1F">
        <w:rPr>
          <w:rFonts w:asciiTheme="majorHAnsi" w:hAnsiTheme="majorHAnsi"/>
          <w:spacing w:val="38"/>
          <w:sz w:val="22"/>
          <w:szCs w:val="22"/>
        </w:rPr>
        <w:t xml:space="preserve"> </w:t>
      </w:r>
      <w:r w:rsidRPr="00416B1F">
        <w:rPr>
          <w:rFonts w:asciiTheme="majorHAnsi" w:hAnsiTheme="majorHAnsi"/>
          <w:sz w:val="22"/>
          <w:szCs w:val="22"/>
        </w:rPr>
        <w:t>la profondeur minimum de 0,60m et une géométrie conforme au plan type.</w:t>
      </w:r>
    </w:p>
    <w:p w14:paraId="26E771E3"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L’exécution</w:t>
      </w:r>
      <w:r w:rsidRPr="00416B1F">
        <w:rPr>
          <w:rFonts w:asciiTheme="majorHAnsi" w:hAnsiTheme="majorHAnsi"/>
          <w:spacing w:val="-9"/>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z w:val="22"/>
          <w:szCs w:val="22"/>
        </w:rPr>
        <w:t>fossés</w:t>
      </w:r>
      <w:r w:rsidRPr="00416B1F">
        <w:rPr>
          <w:rFonts w:asciiTheme="majorHAnsi" w:hAnsiTheme="majorHAnsi"/>
          <w:spacing w:val="-8"/>
          <w:sz w:val="22"/>
          <w:szCs w:val="22"/>
        </w:rPr>
        <w:t xml:space="preserve"> </w:t>
      </w:r>
      <w:r w:rsidRPr="00416B1F">
        <w:rPr>
          <w:rFonts w:asciiTheme="majorHAnsi" w:hAnsiTheme="majorHAnsi"/>
          <w:sz w:val="22"/>
          <w:szCs w:val="22"/>
        </w:rPr>
        <w:t>divergents</w:t>
      </w:r>
      <w:r w:rsidRPr="00416B1F">
        <w:rPr>
          <w:rFonts w:asciiTheme="majorHAnsi" w:hAnsiTheme="majorHAnsi"/>
          <w:spacing w:val="-9"/>
          <w:sz w:val="22"/>
          <w:szCs w:val="22"/>
        </w:rPr>
        <w:t xml:space="preserve"> </w:t>
      </w:r>
      <w:r w:rsidRPr="00416B1F">
        <w:rPr>
          <w:rFonts w:asciiTheme="majorHAnsi" w:hAnsiTheme="majorHAnsi"/>
          <w:sz w:val="22"/>
          <w:szCs w:val="22"/>
        </w:rPr>
        <w:t>d’évacuation</w:t>
      </w:r>
      <w:r w:rsidRPr="00416B1F">
        <w:rPr>
          <w:rFonts w:asciiTheme="majorHAnsi" w:hAnsiTheme="majorHAnsi"/>
          <w:spacing w:val="-8"/>
          <w:sz w:val="22"/>
          <w:szCs w:val="22"/>
        </w:rPr>
        <w:t xml:space="preserve"> </w:t>
      </w:r>
      <w:r w:rsidRPr="00416B1F">
        <w:rPr>
          <w:rFonts w:asciiTheme="majorHAnsi" w:hAnsiTheme="majorHAnsi"/>
          <w:sz w:val="22"/>
          <w:szCs w:val="22"/>
        </w:rPr>
        <w:t>se</w:t>
      </w:r>
      <w:r w:rsidRPr="00416B1F">
        <w:rPr>
          <w:rFonts w:asciiTheme="majorHAnsi" w:hAnsiTheme="majorHAnsi"/>
          <w:spacing w:val="-7"/>
          <w:sz w:val="22"/>
          <w:szCs w:val="22"/>
        </w:rPr>
        <w:t xml:space="preserve"> </w:t>
      </w:r>
      <w:r w:rsidRPr="00416B1F">
        <w:rPr>
          <w:rFonts w:asciiTheme="majorHAnsi" w:hAnsiTheme="majorHAnsi"/>
          <w:sz w:val="22"/>
          <w:szCs w:val="22"/>
        </w:rPr>
        <w:t>fera</w:t>
      </w:r>
      <w:r w:rsidRPr="00416B1F">
        <w:rPr>
          <w:rFonts w:asciiTheme="majorHAnsi" w:hAnsiTheme="majorHAnsi"/>
          <w:spacing w:val="-5"/>
          <w:sz w:val="22"/>
          <w:szCs w:val="22"/>
        </w:rPr>
        <w:t xml:space="preserve"> </w:t>
      </w:r>
      <w:r w:rsidRPr="00416B1F">
        <w:rPr>
          <w:rFonts w:asciiTheme="majorHAnsi" w:hAnsiTheme="majorHAnsi"/>
          <w:sz w:val="22"/>
          <w:szCs w:val="22"/>
        </w:rPr>
        <w:t>conformément</w:t>
      </w:r>
      <w:r w:rsidRPr="00416B1F">
        <w:rPr>
          <w:rFonts w:asciiTheme="majorHAnsi" w:hAnsiTheme="majorHAnsi"/>
          <w:spacing w:val="-8"/>
          <w:sz w:val="22"/>
          <w:szCs w:val="22"/>
        </w:rPr>
        <w:t xml:space="preserve"> </w:t>
      </w:r>
      <w:r w:rsidRPr="00416B1F">
        <w:rPr>
          <w:rFonts w:asciiTheme="majorHAnsi" w:hAnsiTheme="majorHAnsi"/>
          <w:sz w:val="22"/>
          <w:szCs w:val="22"/>
        </w:rPr>
        <w:t>aux</w:t>
      </w:r>
      <w:r w:rsidRPr="00416B1F">
        <w:rPr>
          <w:rFonts w:asciiTheme="majorHAnsi" w:hAnsiTheme="majorHAnsi"/>
          <w:spacing w:val="-8"/>
          <w:sz w:val="22"/>
          <w:szCs w:val="22"/>
        </w:rPr>
        <w:t xml:space="preserve"> </w:t>
      </w:r>
      <w:r w:rsidRPr="00416B1F">
        <w:rPr>
          <w:rFonts w:asciiTheme="majorHAnsi" w:hAnsiTheme="majorHAnsi"/>
          <w:sz w:val="22"/>
          <w:szCs w:val="22"/>
        </w:rPr>
        <w:t>instructions</w:t>
      </w:r>
      <w:r w:rsidRPr="00416B1F">
        <w:rPr>
          <w:rFonts w:asciiTheme="majorHAnsi" w:hAnsiTheme="majorHAnsi"/>
          <w:spacing w:val="-8"/>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Maître</w:t>
      </w:r>
      <w:r w:rsidRPr="00416B1F">
        <w:rPr>
          <w:rFonts w:asciiTheme="majorHAnsi" w:hAnsiTheme="majorHAnsi"/>
          <w:spacing w:val="-7"/>
          <w:sz w:val="22"/>
          <w:szCs w:val="22"/>
        </w:rPr>
        <w:t xml:space="preserve"> </w:t>
      </w:r>
      <w:r w:rsidRPr="00416B1F">
        <w:rPr>
          <w:rFonts w:asciiTheme="majorHAnsi" w:hAnsiTheme="majorHAnsi"/>
          <w:spacing w:val="-2"/>
          <w:sz w:val="22"/>
          <w:szCs w:val="22"/>
        </w:rPr>
        <w:t>d’œuvre.</w:t>
      </w:r>
    </w:p>
    <w:p w14:paraId="1808D547"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Ils seront maintenus conformes aux profils en travers requis et libres de tous obstacles ou débris et auront une pente continue de manière à éviter la stagnation des eaux de pluies.</w:t>
      </w:r>
    </w:p>
    <w:p w14:paraId="25EAC708"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 Cocontractant maintiendra les fossés au profil, à ses frais, pendant toute la durée des travaux et jusqu’à la réception provisoire des travaux.</w:t>
      </w:r>
    </w:p>
    <w:p w14:paraId="3AE24743"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La mise en dépôt et l’épandage des terres provenant des déblais pour fossés en terre ne perturbera en rien ni la visibilité, ni le drainage et s’effectuera en dehors de l’assiette de la route, en aval des fossés et en dehors des champs cultivés et villages.</w:t>
      </w:r>
    </w:p>
    <w:p w14:paraId="15D4A883" w14:textId="77777777" w:rsidR="000F6605" w:rsidRPr="00416B1F" w:rsidRDefault="000F6605" w:rsidP="000F6605">
      <w:pPr>
        <w:pStyle w:val="Corpsdetexte"/>
        <w:spacing w:line="234" w:lineRule="exact"/>
        <w:jc w:val="both"/>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tout</w:t>
      </w:r>
      <w:r w:rsidRPr="00416B1F">
        <w:rPr>
          <w:rFonts w:asciiTheme="majorHAnsi" w:hAnsiTheme="majorHAnsi"/>
          <w:spacing w:val="-4"/>
          <w:sz w:val="22"/>
          <w:szCs w:val="22"/>
        </w:rPr>
        <w:t xml:space="preserve"> </w:t>
      </w:r>
      <w:r w:rsidRPr="00416B1F">
        <w:rPr>
          <w:rFonts w:asciiTheme="majorHAnsi" w:hAnsiTheme="majorHAnsi"/>
          <w:sz w:val="22"/>
          <w:szCs w:val="22"/>
        </w:rPr>
        <w:t>état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cause,</w:t>
      </w:r>
      <w:r w:rsidRPr="00416B1F">
        <w:rPr>
          <w:rFonts w:asciiTheme="majorHAnsi" w:hAnsiTheme="majorHAnsi"/>
          <w:spacing w:val="-3"/>
          <w:sz w:val="22"/>
          <w:szCs w:val="22"/>
        </w:rPr>
        <w:t xml:space="preserve"> </w:t>
      </w:r>
      <w:r w:rsidRPr="00416B1F">
        <w:rPr>
          <w:rFonts w:asciiTheme="majorHAnsi" w:hAnsiTheme="majorHAnsi"/>
          <w:sz w:val="22"/>
          <w:szCs w:val="22"/>
        </w:rPr>
        <w:t>ces</w:t>
      </w:r>
      <w:r w:rsidRPr="00416B1F">
        <w:rPr>
          <w:rFonts w:asciiTheme="majorHAnsi" w:hAnsiTheme="majorHAnsi"/>
          <w:spacing w:val="-4"/>
          <w:sz w:val="22"/>
          <w:szCs w:val="22"/>
        </w:rPr>
        <w:t xml:space="preserve"> </w:t>
      </w:r>
      <w:r w:rsidRPr="00416B1F">
        <w:rPr>
          <w:rFonts w:asciiTheme="majorHAnsi" w:hAnsiTheme="majorHAnsi"/>
          <w:sz w:val="22"/>
          <w:szCs w:val="22"/>
        </w:rPr>
        <w:t>dépôts</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proximité</w:t>
      </w:r>
      <w:r w:rsidRPr="00416B1F">
        <w:rPr>
          <w:rFonts w:asciiTheme="majorHAnsi" w:hAnsiTheme="majorHAnsi"/>
          <w:spacing w:val="-4"/>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fossés</w:t>
      </w:r>
      <w:r w:rsidRPr="00416B1F">
        <w:rPr>
          <w:rFonts w:asciiTheme="majorHAnsi" w:hAnsiTheme="majorHAnsi"/>
          <w:spacing w:val="-6"/>
          <w:sz w:val="22"/>
          <w:szCs w:val="22"/>
        </w:rPr>
        <w:t xml:space="preserve"> </w:t>
      </w:r>
      <w:r w:rsidRPr="00416B1F">
        <w:rPr>
          <w:rFonts w:asciiTheme="majorHAnsi" w:hAnsiTheme="majorHAnsi"/>
          <w:sz w:val="22"/>
          <w:szCs w:val="22"/>
        </w:rPr>
        <w:t>ou</w:t>
      </w:r>
      <w:r w:rsidRPr="00416B1F">
        <w:rPr>
          <w:rFonts w:asciiTheme="majorHAnsi" w:hAnsiTheme="majorHAnsi"/>
          <w:spacing w:val="-6"/>
          <w:sz w:val="22"/>
          <w:szCs w:val="22"/>
        </w:rPr>
        <w:t xml:space="preserve"> </w:t>
      </w:r>
      <w:r w:rsidRPr="00416B1F">
        <w:rPr>
          <w:rFonts w:asciiTheme="majorHAnsi" w:hAnsiTheme="majorHAnsi"/>
          <w:sz w:val="22"/>
          <w:szCs w:val="22"/>
        </w:rPr>
        <w:t>ailleurs</w:t>
      </w:r>
      <w:r w:rsidRPr="00416B1F">
        <w:rPr>
          <w:rFonts w:asciiTheme="majorHAnsi" w:hAnsiTheme="majorHAnsi"/>
          <w:spacing w:val="-6"/>
          <w:sz w:val="22"/>
          <w:szCs w:val="22"/>
        </w:rPr>
        <w:t xml:space="preserve"> </w:t>
      </w:r>
      <w:r w:rsidRPr="00416B1F">
        <w:rPr>
          <w:rFonts w:asciiTheme="majorHAnsi" w:hAnsiTheme="majorHAnsi"/>
          <w:sz w:val="22"/>
          <w:szCs w:val="22"/>
        </w:rPr>
        <w:t>devront</w:t>
      </w:r>
      <w:r w:rsidRPr="00416B1F">
        <w:rPr>
          <w:rFonts w:asciiTheme="majorHAnsi" w:hAnsiTheme="majorHAnsi"/>
          <w:spacing w:val="-4"/>
          <w:sz w:val="22"/>
          <w:szCs w:val="22"/>
        </w:rPr>
        <w:t xml:space="preserve"> </w:t>
      </w:r>
      <w:r w:rsidRPr="00416B1F">
        <w:rPr>
          <w:rFonts w:asciiTheme="majorHAnsi" w:hAnsiTheme="majorHAnsi"/>
          <w:sz w:val="22"/>
          <w:szCs w:val="22"/>
        </w:rPr>
        <w:t>être</w:t>
      </w:r>
      <w:r w:rsidRPr="00416B1F">
        <w:rPr>
          <w:rFonts w:asciiTheme="majorHAnsi" w:hAnsiTheme="majorHAnsi"/>
          <w:spacing w:val="-5"/>
          <w:sz w:val="22"/>
          <w:szCs w:val="22"/>
        </w:rPr>
        <w:t xml:space="preserve"> </w:t>
      </w:r>
      <w:r w:rsidRPr="00416B1F">
        <w:rPr>
          <w:rFonts w:asciiTheme="majorHAnsi" w:hAnsiTheme="majorHAnsi"/>
          <w:sz w:val="22"/>
          <w:szCs w:val="22"/>
        </w:rPr>
        <w:t>agréés</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4"/>
          <w:sz w:val="22"/>
          <w:szCs w:val="22"/>
        </w:rPr>
        <w:t xml:space="preserve"> </w:t>
      </w:r>
      <w:r w:rsidRPr="00416B1F">
        <w:rPr>
          <w:rFonts w:asciiTheme="majorHAnsi" w:hAnsiTheme="majorHAnsi"/>
          <w:spacing w:val="-2"/>
          <w:sz w:val="22"/>
          <w:szCs w:val="22"/>
        </w:rPr>
        <w:t>d’œuvre.</w:t>
      </w:r>
    </w:p>
    <w:p w14:paraId="1A5174E5" w14:textId="77777777" w:rsidR="000F6605" w:rsidRPr="00416B1F" w:rsidRDefault="000F6605" w:rsidP="000F6605">
      <w:pPr>
        <w:pStyle w:val="Titre7"/>
        <w:tabs>
          <w:tab w:val="left" w:pos="2977"/>
        </w:tabs>
        <w:spacing w:line="249"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28</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CREATION</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D’EXUTOIRES</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AU</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BULLDOZER</w:t>
      </w:r>
    </w:p>
    <w:p w14:paraId="41FE3DB9"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L’emplacement des exutoires à exécuter au Bulldozer sera déterminé par 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quand les fossés et divergents ne seront plus fonctionnels compte tenu de la morphologie du terrain. Le Cocontractant aura à sa charge l’étude d’exécution des exutoires pour assurer un écoulement gravitaire naturel sans débordement.</w:t>
      </w:r>
    </w:p>
    <w:p w14:paraId="5192B574" w14:textId="77777777" w:rsidR="000F6605" w:rsidRPr="00416B1F" w:rsidRDefault="000F6605" w:rsidP="000F6605">
      <w:pPr>
        <w:pStyle w:val="Corpsdetexte"/>
        <w:ind w:right="3094"/>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exutoires</w:t>
      </w:r>
      <w:r w:rsidRPr="00416B1F">
        <w:rPr>
          <w:rFonts w:asciiTheme="majorHAnsi" w:hAnsiTheme="majorHAnsi"/>
          <w:spacing w:val="-4"/>
          <w:sz w:val="22"/>
          <w:szCs w:val="22"/>
        </w:rPr>
        <w:t xml:space="preserve"> </w:t>
      </w:r>
      <w:r w:rsidRPr="00416B1F">
        <w:rPr>
          <w:rFonts w:asciiTheme="majorHAnsi" w:hAnsiTheme="majorHAnsi"/>
          <w:sz w:val="22"/>
          <w:szCs w:val="22"/>
        </w:rPr>
        <w:t>seront</w:t>
      </w:r>
      <w:r w:rsidRPr="00416B1F">
        <w:rPr>
          <w:rFonts w:asciiTheme="majorHAnsi" w:hAnsiTheme="majorHAnsi"/>
          <w:spacing w:val="-5"/>
          <w:sz w:val="22"/>
          <w:szCs w:val="22"/>
        </w:rPr>
        <w:t xml:space="preserve"> </w:t>
      </w:r>
      <w:r w:rsidRPr="00416B1F">
        <w:rPr>
          <w:rFonts w:asciiTheme="majorHAnsi" w:hAnsiTheme="majorHAnsi"/>
          <w:sz w:val="22"/>
          <w:szCs w:val="22"/>
        </w:rPr>
        <w:t>exécutés</w:t>
      </w:r>
      <w:r w:rsidRPr="00416B1F">
        <w:rPr>
          <w:rFonts w:asciiTheme="majorHAnsi" w:hAnsiTheme="majorHAnsi"/>
          <w:spacing w:val="-6"/>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z w:val="22"/>
          <w:szCs w:val="22"/>
        </w:rPr>
        <w:t>Bulldozer</w:t>
      </w:r>
      <w:r w:rsidRPr="00416B1F">
        <w:rPr>
          <w:rFonts w:asciiTheme="majorHAnsi" w:hAnsiTheme="majorHAnsi"/>
          <w:spacing w:val="-3"/>
          <w:sz w:val="22"/>
          <w:szCs w:val="22"/>
        </w:rPr>
        <w:t xml:space="preserve"> </w:t>
      </w:r>
      <w:r w:rsidRPr="00416B1F">
        <w:rPr>
          <w:rFonts w:asciiTheme="majorHAnsi" w:hAnsiTheme="majorHAnsi"/>
          <w:sz w:val="22"/>
          <w:szCs w:val="22"/>
        </w:rPr>
        <w:t>ou</w:t>
      </w:r>
      <w:r w:rsidRPr="00416B1F">
        <w:rPr>
          <w:rFonts w:asciiTheme="majorHAnsi" w:hAnsiTheme="majorHAnsi"/>
          <w:spacing w:val="-7"/>
          <w:sz w:val="22"/>
          <w:szCs w:val="22"/>
        </w:rPr>
        <w:t xml:space="preserve"> </w:t>
      </w:r>
      <w:r w:rsidRPr="00416B1F">
        <w:rPr>
          <w:rFonts w:asciiTheme="majorHAnsi" w:hAnsiTheme="majorHAnsi"/>
          <w:sz w:val="22"/>
          <w:szCs w:val="22"/>
        </w:rPr>
        <w:t>tout</w:t>
      </w:r>
      <w:r w:rsidRPr="00416B1F">
        <w:rPr>
          <w:rFonts w:asciiTheme="majorHAnsi" w:hAnsiTheme="majorHAnsi"/>
          <w:spacing w:val="-5"/>
          <w:sz w:val="22"/>
          <w:szCs w:val="22"/>
        </w:rPr>
        <w:t xml:space="preserve"> </w:t>
      </w:r>
      <w:r w:rsidRPr="00416B1F">
        <w:rPr>
          <w:rFonts w:asciiTheme="majorHAnsi" w:hAnsiTheme="majorHAnsi"/>
          <w:sz w:val="22"/>
          <w:szCs w:val="22"/>
        </w:rPr>
        <w:t>autre</w:t>
      </w:r>
      <w:r w:rsidRPr="00416B1F">
        <w:rPr>
          <w:rFonts w:asciiTheme="majorHAnsi" w:hAnsiTheme="majorHAnsi"/>
          <w:spacing w:val="-5"/>
          <w:sz w:val="22"/>
          <w:szCs w:val="22"/>
        </w:rPr>
        <w:t xml:space="preserve"> </w:t>
      </w:r>
      <w:r w:rsidRPr="00416B1F">
        <w:rPr>
          <w:rFonts w:asciiTheme="majorHAnsi" w:hAnsiTheme="majorHAnsi"/>
          <w:sz w:val="22"/>
          <w:szCs w:val="22"/>
        </w:rPr>
        <w:t>moyen</w:t>
      </w:r>
      <w:r w:rsidRPr="00416B1F">
        <w:rPr>
          <w:rFonts w:asciiTheme="majorHAnsi" w:hAnsiTheme="majorHAnsi"/>
          <w:spacing w:val="-6"/>
          <w:sz w:val="22"/>
          <w:szCs w:val="22"/>
        </w:rPr>
        <w:t xml:space="preserve"> </w:t>
      </w:r>
      <w:r w:rsidRPr="00416B1F">
        <w:rPr>
          <w:rFonts w:asciiTheme="majorHAnsi" w:hAnsiTheme="majorHAnsi"/>
          <w:sz w:val="22"/>
          <w:szCs w:val="22"/>
        </w:rPr>
        <w:t>mécanique</w:t>
      </w:r>
      <w:r w:rsidRPr="00416B1F">
        <w:rPr>
          <w:rFonts w:asciiTheme="majorHAnsi" w:hAnsiTheme="majorHAnsi"/>
          <w:spacing w:val="-6"/>
          <w:sz w:val="22"/>
          <w:szCs w:val="22"/>
        </w:rPr>
        <w:t xml:space="preserve"> </w:t>
      </w:r>
      <w:r w:rsidRPr="00416B1F">
        <w:rPr>
          <w:rFonts w:asciiTheme="majorHAnsi" w:hAnsiTheme="majorHAnsi"/>
          <w:sz w:val="22"/>
          <w:szCs w:val="22"/>
        </w:rPr>
        <w:t>équivalent. L’exécution des exutoires se fera conformément aux instructions du Maître d’œuvre.</w:t>
      </w:r>
    </w:p>
    <w:p w14:paraId="0447F56A"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Ils seront maintenus conformes aux profils en travers requis et libres de tous obstacles ou débris et auront une pente continue de manière à éviter la stagnation des eaux de pluies.</w:t>
      </w:r>
    </w:p>
    <w:p w14:paraId="579EA7EB" w14:textId="77777777" w:rsidR="000F6605" w:rsidRPr="00416B1F" w:rsidRDefault="000F6605" w:rsidP="000F6605">
      <w:pPr>
        <w:pStyle w:val="Corpsdetexte"/>
        <w:ind w:right="580"/>
        <w:jc w:val="both"/>
        <w:rPr>
          <w:rFonts w:asciiTheme="majorHAnsi" w:hAnsiTheme="majorHAnsi"/>
          <w:sz w:val="22"/>
          <w:szCs w:val="22"/>
        </w:rPr>
      </w:pPr>
      <w:r w:rsidRPr="00416B1F">
        <w:rPr>
          <w:rFonts w:asciiTheme="majorHAnsi" w:hAnsiTheme="majorHAnsi"/>
          <w:sz w:val="22"/>
          <w:szCs w:val="22"/>
        </w:rPr>
        <w:t>Le Cocontractant maintiendra les exutoires au profil, à ses frais, pendant toute la durée des travaux et jusqu’à la réception provisoire des travaux.</w:t>
      </w:r>
    </w:p>
    <w:p w14:paraId="7C9CB5FD" w14:textId="77777777" w:rsidR="000F6605" w:rsidRPr="00416B1F" w:rsidRDefault="000F6605" w:rsidP="000F6605">
      <w:pPr>
        <w:pStyle w:val="Corpsdetexte"/>
        <w:ind w:right="587"/>
        <w:jc w:val="both"/>
        <w:rPr>
          <w:rFonts w:asciiTheme="majorHAnsi" w:hAnsiTheme="majorHAnsi"/>
          <w:sz w:val="22"/>
          <w:szCs w:val="22"/>
        </w:rPr>
      </w:pPr>
      <w:r w:rsidRPr="00416B1F">
        <w:rPr>
          <w:rFonts w:asciiTheme="majorHAnsi" w:hAnsiTheme="majorHAnsi"/>
          <w:sz w:val="22"/>
          <w:szCs w:val="22"/>
        </w:rPr>
        <w:t>La mise en dépôt et l’épandage des terres provenant des déblais pour exutoires ne perturbera en rien ni la visibilité, ni le drainage et s’effectuera en dehors de l’assiette de la route, en aval des exutoires</w:t>
      </w:r>
      <w:r w:rsidRPr="00416B1F">
        <w:rPr>
          <w:rFonts w:asciiTheme="majorHAnsi" w:hAnsiTheme="majorHAnsi"/>
          <w:spacing w:val="40"/>
          <w:sz w:val="22"/>
          <w:szCs w:val="22"/>
        </w:rPr>
        <w:t xml:space="preserve"> </w:t>
      </w:r>
      <w:r w:rsidRPr="00416B1F">
        <w:rPr>
          <w:rFonts w:asciiTheme="majorHAnsi" w:hAnsiTheme="majorHAnsi"/>
          <w:sz w:val="22"/>
          <w:szCs w:val="22"/>
        </w:rPr>
        <w:t>et en dehors des champs cultivés et villages.</w:t>
      </w:r>
    </w:p>
    <w:p w14:paraId="22FEA006" w14:textId="77777777" w:rsidR="000F6605" w:rsidRPr="00416B1F" w:rsidRDefault="000F6605" w:rsidP="000F6605">
      <w:pPr>
        <w:pStyle w:val="Corpsdetexte"/>
        <w:spacing w:line="235" w:lineRule="exact"/>
        <w:jc w:val="both"/>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tout</w:t>
      </w:r>
      <w:r w:rsidRPr="00416B1F">
        <w:rPr>
          <w:rFonts w:asciiTheme="majorHAnsi" w:hAnsiTheme="majorHAnsi"/>
          <w:spacing w:val="-5"/>
          <w:sz w:val="22"/>
          <w:szCs w:val="22"/>
        </w:rPr>
        <w:t xml:space="preserve"> </w:t>
      </w:r>
      <w:r w:rsidRPr="00416B1F">
        <w:rPr>
          <w:rFonts w:asciiTheme="majorHAnsi" w:hAnsiTheme="majorHAnsi"/>
          <w:sz w:val="22"/>
          <w:szCs w:val="22"/>
        </w:rPr>
        <w:t>état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cause,</w:t>
      </w:r>
      <w:r w:rsidRPr="00416B1F">
        <w:rPr>
          <w:rFonts w:asciiTheme="majorHAnsi" w:hAnsiTheme="majorHAnsi"/>
          <w:spacing w:val="-4"/>
          <w:sz w:val="22"/>
          <w:szCs w:val="22"/>
        </w:rPr>
        <w:t xml:space="preserve"> </w:t>
      </w:r>
      <w:r w:rsidRPr="00416B1F">
        <w:rPr>
          <w:rFonts w:asciiTheme="majorHAnsi" w:hAnsiTheme="majorHAnsi"/>
          <w:sz w:val="22"/>
          <w:szCs w:val="22"/>
        </w:rPr>
        <w:t>ces</w:t>
      </w:r>
      <w:r w:rsidRPr="00416B1F">
        <w:rPr>
          <w:rFonts w:asciiTheme="majorHAnsi" w:hAnsiTheme="majorHAnsi"/>
          <w:spacing w:val="-4"/>
          <w:sz w:val="22"/>
          <w:szCs w:val="22"/>
        </w:rPr>
        <w:t xml:space="preserve"> </w:t>
      </w:r>
      <w:r w:rsidRPr="00416B1F">
        <w:rPr>
          <w:rFonts w:asciiTheme="majorHAnsi" w:hAnsiTheme="majorHAnsi"/>
          <w:sz w:val="22"/>
          <w:szCs w:val="22"/>
        </w:rPr>
        <w:t>dépôts</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proximité</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exutoires</w:t>
      </w:r>
      <w:r w:rsidRPr="00416B1F">
        <w:rPr>
          <w:rFonts w:asciiTheme="majorHAnsi" w:hAnsiTheme="majorHAnsi"/>
          <w:spacing w:val="-5"/>
          <w:sz w:val="22"/>
          <w:szCs w:val="22"/>
        </w:rPr>
        <w:t xml:space="preserve"> </w:t>
      </w:r>
      <w:r w:rsidRPr="00416B1F">
        <w:rPr>
          <w:rFonts w:asciiTheme="majorHAnsi" w:hAnsiTheme="majorHAnsi"/>
          <w:sz w:val="22"/>
          <w:szCs w:val="22"/>
        </w:rPr>
        <w:t>ou</w:t>
      </w:r>
      <w:r w:rsidRPr="00416B1F">
        <w:rPr>
          <w:rFonts w:asciiTheme="majorHAnsi" w:hAnsiTheme="majorHAnsi"/>
          <w:spacing w:val="-7"/>
          <w:sz w:val="22"/>
          <w:szCs w:val="22"/>
        </w:rPr>
        <w:t xml:space="preserve"> </w:t>
      </w:r>
      <w:r w:rsidRPr="00416B1F">
        <w:rPr>
          <w:rFonts w:asciiTheme="majorHAnsi" w:hAnsiTheme="majorHAnsi"/>
          <w:sz w:val="22"/>
          <w:szCs w:val="22"/>
        </w:rPr>
        <w:t>ailleurs</w:t>
      </w:r>
      <w:r w:rsidRPr="00416B1F">
        <w:rPr>
          <w:rFonts w:asciiTheme="majorHAnsi" w:hAnsiTheme="majorHAnsi"/>
          <w:spacing w:val="-6"/>
          <w:sz w:val="22"/>
          <w:szCs w:val="22"/>
        </w:rPr>
        <w:t xml:space="preserve"> </w:t>
      </w:r>
      <w:r w:rsidRPr="00416B1F">
        <w:rPr>
          <w:rFonts w:asciiTheme="majorHAnsi" w:hAnsiTheme="majorHAnsi"/>
          <w:sz w:val="22"/>
          <w:szCs w:val="22"/>
        </w:rPr>
        <w:t>devront</w:t>
      </w:r>
      <w:r w:rsidRPr="00416B1F">
        <w:rPr>
          <w:rFonts w:asciiTheme="majorHAnsi" w:hAnsiTheme="majorHAnsi"/>
          <w:spacing w:val="-5"/>
          <w:sz w:val="22"/>
          <w:szCs w:val="22"/>
        </w:rPr>
        <w:t xml:space="preserve"> </w:t>
      </w:r>
      <w:r w:rsidRPr="00416B1F">
        <w:rPr>
          <w:rFonts w:asciiTheme="majorHAnsi" w:hAnsiTheme="majorHAnsi"/>
          <w:sz w:val="22"/>
          <w:szCs w:val="22"/>
        </w:rPr>
        <w:t>être</w:t>
      </w:r>
      <w:r w:rsidRPr="00416B1F">
        <w:rPr>
          <w:rFonts w:asciiTheme="majorHAnsi" w:hAnsiTheme="majorHAnsi"/>
          <w:spacing w:val="-5"/>
          <w:sz w:val="22"/>
          <w:szCs w:val="22"/>
        </w:rPr>
        <w:t xml:space="preserve"> </w:t>
      </w:r>
      <w:r w:rsidRPr="00416B1F">
        <w:rPr>
          <w:rFonts w:asciiTheme="majorHAnsi" w:hAnsiTheme="majorHAnsi"/>
          <w:sz w:val="22"/>
          <w:szCs w:val="22"/>
        </w:rPr>
        <w:t>agréés</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5"/>
          <w:sz w:val="22"/>
          <w:szCs w:val="22"/>
        </w:rPr>
        <w:t xml:space="preserve"> </w:t>
      </w:r>
      <w:r w:rsidRPr="00416B1F">
        <w:rPr>
          <w:rFonts w:asciiTheme="majorHAnsi" w:hAnsiTheme="majorHAnsi"/>
          <w:spacing w:val="-2"/>
          <w:sz w:val="22"/>
          <w:szCs w:val="22"/>
        </w:rPr>
        <w:t>d’œuvre.</w:t>
      </w:r>
    </w:p>
    <w:p w14:paraId="1D4DDC6D" w14:textId="77777777" w:rsidR="000F6605" w:rsidRPr="00416B1F" w:rsidRDefault="000F6605" w:rsidP="000F6605">
      <w:pPr>
        <w:pStyle w:val="Titre7"/>
        <w:tabs>
          <w:tab w:val="left" w:pos="2977"/>
        </w:tabs>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3"/>
          <w:sz w:val="22"/>
          <w:szCs w:val="22"/>
        </w:rPr>
        <w:t xml:space="preserve"> </w:t>
      </w:r>
      <w:r w:rsidRPr="00416B1F">
        <w:rPr>
          <w:rFonts w:asciiTheme="majorHAnsi" w:hAnsiTheme="majorHAnsi"/>
          <w:w w:val="80"/>
          <w:sz w:val="22"/>
          <w:szCs w:val="22"/>
        </w:rPr>
        <w:t>29</w:t>
      </w:r>
      <w:r w:rsidRPr="00416B1F">
        <w:rPr>
          <w:rFonts w:asciiTheme="majorHAnsi" w:hAnsiTheme="majorHAnsi"/>
          <w:spacing w:val="11"/>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COUCHE</w:t>
      </w:r>
      <w:r w:rsidRPr="00416B1F">
        <w:rPr>
          <w:rFonts w:asciiTheme="majorHAnsi" w:hAnsiTheme="majorHAnsi"/>
          <w:spacing w:val="-6"/>
          <w:sz w:val="22"/>
          <w:szCs w:val="22"/>
        </w:rPr>
        <w:t xml:space="preserve"> </w:t>
      </w:r>
      <w:r w:rsidRPr="00416B1F">
        <w:rPr>
          <w:rFonts w:asciiTheme="majorHAnsi" w:hAnsiTheme="majorHAnsi"/>
          <w:w w:val="85"/>
          <w:sz w:val="22"/>
          <w:szCs w:val="22"/>
        </w:rPr>
        <w:t>DE</w:t>
      </w:r>
      <w:r w:rsidRPr="00416B1F">
        <w:rPr>
          <w:rFonts w:asciiTheme="majorHAnsi" w:hAnsiTheme="majorHAnsi"/>
          <w:spacing w:val="-4"/>
          <w:sz w:val="22"/>
          <w:szCs w:val="22"/>
        </w:rPr>
        <w:t xml:space="preserve"> </w:t>
      </w:r>
      <w:r w:rsidRPr="00416B1F">
        <w:rPr>
          <w:rFonts w:asciiTheme="majorHAnsi" w:hAnsiTheme="majorHAnsi"/>
          <w:w w:val="85"/>
          <w:sz w:val="22"/>
          <w:szCs w:val="22"/>
        </w:rPr>
        <w:t>ROULEMENT</w:t>
      </w:r>
      <w:r w:rsidRPr="00416B1F">
        <w:rPr>
          <w:rFonts w:asciiTheme="majorHAnsi" w:hAnsiTheme="majorHAnsi"/>
          <w:spacing w:val="-5"/>
          <w:sz w:val="22"/>
          <w:szCs w:val="22"/>
        </w:rPr>
        <w:t xml:space="preserve"> </w:t>
      </w:r>
      <w:r w:rsidRPr="00416B1F">
        <w:rPr>
          <w:rFonts w:asciiTheme="majorHAnsi" w:hAnsiTheme="majorHAnsi"/>
          <w:spacing w:val="-2"/>
          <w:w w:val="85"/>
          <w:sz w:val="22"/>
          <w:szCs w:val="22"/>
        </w:rPr>
        <w:t>(RECHARGEMENT)</w:t>
      </w:r>
    </w:p>
    <w:p w14:paraId="4F0DF7B2"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Avant</w:t>
      </w:r>
      <w:r w:rsidRPr="00416B1F">
        <w:rPr>
          <w:rFonts w:asciiTheme="majorHAnsi" w:hAnsiTheme="majorHAnsi"/>
          <w:spacing w:val="-5"/>
          <w:sz w:val="22"/>
          <w:szCs w:val="22"/>
        </w:rPr>
        <w:t xml:space="preserve"> </w:t>
      </w:r>
      <w:r w:rsidRPr="00416B1F">
        <w:rPr>
          <w:rFonts w:asciiTheme="majorHAnsi" w:hAnsiTheme="majorHAnsi"/>
          <w:sz w:val="22"/>
          <w:szCs w:val="22"/>
        </w:rPr>
        <w:t>exécution</w:t>
      </w:r>
      <w:r w:rsidRPr="00416B1F">
        <w:rPr>
          <w:rFonts w:asciiTheme="majorHAnsi" w:hAnsiTheme="majorHAnsi"/>
          <w:spacing w:val="-6"/>
          <w:sz w:val="22"/>
          <w:szCs w:val="22"/>
        </w:rPr>
        <w:t xml:space="preserve"> </w:t>
      </w:r>
      <w:r w:rsidRPr="00416B1F">
        <w:rPr>
          <w:rFonts w:asciiTheme="majorHAnsi" w:hAnsiTheme="majorHAnsi"/>
          <w:sz w:val="22"/>
          <w:szCs w:val="22"/>
        </w:rPr>
        <w:t>il</w:t>
      </w:r>
      <w:r w:rsidRPr="00416B1F">
        <w:rPr>
          <w:rFonts w:asciiTheme="majorHAnsi" w:hAnsiTheme="majorHAnsi"/>
          <w:spacing w:val="-3"/>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procédé</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une</w:t>
      </w:r>
      <w:r w:rsidRPr="00416B1F">
        <w:rPr>
          <w:rFonts w:asciiTheme="majorHAnsi" w:hAnsiTheme="majorHAnsi"/>
          <w:spacing w:val="-4"/>
          <w:sz w:val="22"/>
          <w:szCs w:val="22"/>
        </w:rPr>
        <w:t xml:space="preserve"> </w:t>
      </w:r>
      <w:r w:rsidRPr="00416B1F">
        <w:rPr>
          <w:rFonts w:asciiTheme="majorHAnsi" w:hAnsiTheme="majorHAnsi"/>
          <w:sz w:val="22"/>
          <w:szCs w:val="22"/>
        </w:rPr>
        <w:t>remise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forme</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plate-</w:t>
      </w:r>
      <w:r w:rsidRPr="00416B1F">
        <w:rPr>
          <w:rFonts w:asciiTheme="majorHAnsi" w:hAnsiTheme="majorHAnsi"/>
          <w:spacing w:val="-2"/>
          <w:sz w:val="22"/>
          <w:szCs w:val="22"/>
        </w:rPr>
        <w:t>forme.</w:t>
      </w:r>
    </w:p>
    <w:p w14:paraId="65E4470C"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Les caractéristiques des matériaux de la couche de roulement ont été définies à l’article 11.5. Le rechargement se fera sur une largeur moyenne de 6 mètres en surface ou moins suivant le profil exigé, sur une épaisseur de 15 cm mesurée après compactage. La section transversale devra correspondre à celle spécifiée pour la plate-forme.</w:t>
      </w:r>
    </w:p>
    <w:p w14:paraId="018679F8"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mise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œuvre</w:t>
      </w:r>
      <w:r w:rsidRPr="00416B1F">
        <w:rPr>
          <w:rFonts w:asciiTheme="majorHAnsi" w:hAnsiTheme="majorHAnsi"/>
          <w:spacing w:val="-4"/>
          <w:sz w:val="22"/>
          <w:szCs w:val="22"/>
        </w:rPr>
        <w:t xml:space="preserve"> </w:t>
      </w:r>
      <w:r w:rsidRPr="00416B1F">
        <w:rPr>
          <w:rFonts w:asciiTheme="majorHAnsi" w:hAnsiTheme="majorHAnsi"/>
          <w:sz w:val="22"/>
          <w:szCs w:val="22"/>
        </w:rPr>
        <w:t>se</w:t>
      </w:r>
      <w:r w:rsidRPr="00416B1F">
        <w:rPr>
          <w:rFonts w:asciiTheme="majorHAnsi" w:hAnsiTheme="majorHAnsi"/>
          <w:spacing w:val="-4"/>
          <w:sz w:val="22"/>
          <w:szCs w:val="22"/>
        </w:rPr>
        <w:t xml:space="preserve"> </w:t>
      </w:r>
      <w:r w:rsidRPr="00416B1F">
        <w:rPr>
          <w:rFonts w:asciiTheme="majorHAnsi" w:hAnsiTheme="majorHAnsi"/>
          <w:sz w:val="22"/>
          <w:szCs w:val="22"/>
        </w:rPr>
        <w:t>fera</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teneur</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eau</w:t>
      </w:r>
      <w:r w:rsidRPr="00416B1F">
        <w:rPr>
          <w:rFonts w:asciiTheme="majorHAnsi" w:hAnsiTheme="majorHAnsi"/>
          <w:spacing w:val="-5"/>
          <w:sz w:val="22"/>
          <w:szCs w:val="22"/>
        </w:rPr>
        <w:t xml:space="preserve"> </w:t>
      </w:r>
      <w:r w:rsidRPr="00416B1F">
        <w:rPr>
          <w:rFonts w:asciiTheme="majorHAnsi" w:hAnsiTheme="majorHAnsi"/>
          <w:sz w:val="22"/>
          <w:szCs w:val="22"/>
        </w:rPr>
        <w:t>optimale</w:t>
      </w:r>
      <w:r w:rsidRPr="00416B1F">
        <w:rPr>
          <w:rFonts w:asciiTheme="majorHAnsi" w:hAnsiTheme="majorHAnsi"/>
          <w:spacing w:val="-2"/>
          <w:sz w:val="22"/>
          <w:szCs w:val="22"/>
        </w:rPr>
        <w:t xml:space="preserve"> </w:t>
      </w:r>
      <w:r w:rsidRPr="00416B1F">
        <w:rPr>
          <w:rFonts w:asciiTheme="majorHAnsi" w:hAnsiTheme="majorHAnsi"/>
          <w:sz w:val="22"/>
          <w:szCs w:val="22"/>
        </w:rPr>
        <w:t>Proctor</w:t>
      </w:r>
      <w:r w:rsidRPr="00416B1F">
        <w:rPr>
          <w:rFonts w:asciiTheme="majorHAnsi" w:hAnsiTheme="majorHAnsi"/>
          <w:spacing w:val="-4"/>
          <w:sz w:val="22"/>
          <w:szCs w:val="22"/>
        </w:rPr>
        <w:t xml:space="preserve"> </w:t>
      </w:r>
      <w:r w:rsidRPr="00416B1F">
        <w:rPr>
          <w:rFonts w:asciiTheme="majorHAnsi" w:hAnsiTheme="majorHAnsi"/>
          <w:sz w:val="22"/>
          <w:szCs w:val="22"/>
        </w:rPr>
        <w:t>Modifié</w:t>
      </w:r>
      <w:r w:rsidRPr="00416B1F">
        <w:rPr>
          <w:rFonts w:asciiTheme="majorHAnsi" w:hAnsiTheme="majorHAnsi"/>
          <w:spacing w:val="-4"/>
          <w:sz w:val="22"/>
          <w:szCs w:val="22"/>
        </w:rPr>
        <w:t xml:space="preserve"> </w:t>
      </w:r>
      <w:r w:rsidRPr="00416B1F">
        <w:rPr>
          <w:rFonts w:asciiTheme="majorHAnsi" w:hAnsiTheme="majorHAnsi"/>
          <w:sz w:val="22"/>
          <w:szCs w:val="22"/>
        </w:rPr>
        <w:t>plus</w:t>
      </w:r>
      <w:r w:rsidRPr="00416B1F">
        <w:rPr>
          <w:rFonts w:asciiTheme="majorHAnsi" w:hAnsiTheme="majorHAnsi"/>
          <w:spacing w:val="-5"/>
          <w:sz w:val="22"/>
          <w:szCs w:val="22"/>
        </w:rPr>
        <w:t xml:space="preserve"> </w:t>
      </w:r>
      <w:r w:rsidRPr="00416B1F">
        <w:rPr>
          <w:rFonts w:asciiTheme="majorHAnsi" w:hAnsiTheme="majorHAnsi"/>
          <w:sz w:val="22"/>
          <w:szCs w:val="22"/>
        </w:rPr>
        <w:t>ou</w:t>
      </w:r>
      <w:r w:rsidRPr="00416B1F">
        <w:rPr>
          <w:rFonts w:asciiTheme="majorHAnsi" w:hAnsiTheme="majorHAnsi"/>
          <w:spacing w:val="-3"/>
          <w:sz w:val="22"/>
          <w:szCs w:val="22"/>
        </w:rPr>
        <w:t xml:space="preserve"> </w:t>
      </w:r>
      <w:r w:rsidRPr="00416B1F">
        <w:rPr>
          <w:rFonts w:asciiTheme="majorHAnsi" w:hAnsiTheme="majorHAnsi"/>
          <w:sz w:val="22"/>
          <w:szCs w:val="22"/>
        </w:rPr>
        <w:t>moins</w:t>
      </w:r>
      <w:r w:rsidRPr="00416B1F">
        <w:rPr>
          <w:rFonts w:asciiTheme="majorHAnsi" w:hAnsiTheme="majorHAnsi"/>
          <w:spacing w:val="-5"/>
          <w:sz w:val="22"/>
          <w:szCs w:val="22"/>
        </w:rPr>
        <w:t xml:space="preserve"> </w:t>
      </w:r>
      <w:r w:rsidRPr="00416B1F">
        <w:rPr>
          <w:rFonts w:asciiTheme="majorHAnsi" w:hAnsiTheme="majorHAnsi"/>
          <w:sz w:val="22"/>
          <w:szCs w:val="22"/>
        </w:rPr>
        <w:t>2</w:t>
      </w:r>
      <w:r w:rsidRPr="00416B1F">
        <w:rPr>
          <w:rFonts w:asciiTheme="majorHAnsi" w:hAnsiTheme="majorHAnsi"/>
          <w:spacing w:val="-5"/>
          <w:sz w:val="22"/>
          <w:szCs w:val="22"/>
        </w:rPr>
        <w:t xml:space="preserve"> </w:t>
      </w:r>
      <w:r w:rsidRPr="00416B1F">
        <w:rPr>
          <w:rFonts w:asciiTheme="majorHAnsi" w:hAnsiTheme="majorHAnsi"/>
          <w:spacing w:val="-2"/>
          <w:sz w:val="22"/>
          <w:szCs w:val="22"/>
        </w:rPr>
        <w:t>points.</w:t>
      </w:r>
    </w:p>
    <w:p w14:paraId="1F01D412"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Le Cocontractant prendra les mesures qui s’imposent pour humidifier ou aérer le matériau de façon à obtenir la teneur en eau requise.</w:t>
      </w:r>
    </w:p>
    <w:p w14:paraId="24317A21"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 xml:space="preserve">Le compactage de la couche de roulement sera </w:t>
      </w:r>
      <w:proofErr w:type="gramStart"/>
      <w:r w:rsidRPr="00416B1F">
        <w:rPr>
          <w:rFonts w:asciiTheme="majorHAnsi" w:hAnsiTheme="majorHAnsi"/>
          <w:sz w:val="22"/>
          <w:szCs w:val="22"/>
        </w:rPr>
        <w:t>jugée</w:t>
      </w:r>
      <w:proofErr w:type="gramEnd"/>
      <w:r w:rsidRPr="00416B1F">
        <w:rPr>
          <w:rFonts w:asciiTheme="majorHAnsi" w:hAnsiTheme="majorHAnsi"/>
          <w:sz w:val="22"/>
          <w:szCs w:val="22"/>
        </w:rPr>
        <w:t xml:space="preserv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w:t>
      </w:r>
    </w:p>
    <w:p w14:paraId="1926FCD3" w14:textId="77777777" w:rsidR="000F6605" w:rsidRPr="00416B1F" w:rsidRDefault="000F6605" w:rsidP="000F6605">
      <w:pPr>
        <w:pStyle w:val="Corpsdetexte"/>
        <w:ind w:right="580"/>
        <w:jc w:val="both"/>
        <w:rPr>
          <w:rFonts w:asciiTheme="majorHAnsi" w:hAnsiTheme="majorHAnsi"/>
          <w:sz w:val="22"/>
          <w:szCs w:val="22"/>
        </w:rPr>
      </w:pPr>
      <w:r w:rsidRPr="00416B1F">
        <w:rPr>
          <w:rFonts w:asciiTheme="majorHAnsi" w:hAnsiTheme="majorHAnsi"/>
          <w:sz w:val="22"/>
          <w:szCs w:val="22"/>
        </w:rPr>
        <w:t>Il sera effectué au moins une mesure de densité in-situ au densitomètre à membrane tous les 200 mètres. Il sera également effectué une mesure de l’épaisseur de la couche de roulement tous les 500 mètres. Aucune épaisseur inférieure à l'épaisseur demandée ne sera tolérée.</w:t>
      </w:r>
    </w:p>
    <w:p w14:paraId="07BDE8A9"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Le Cocontractant a l'obligation de réaliser son autocontrôle. Le Maître d’œuvre</w:t>
      </w:r>
      <w:r w:rsidRPr="00416B1F">
        <w:rPr>
          <w:rFonts w:asciiTheme="majorHAnsi" w:hAnsiTheme="majorHAnsi"/>
          <w:spacing w:val="40"/>
          <w:sz w:val="22"/>
          <w:szCs w:val="22"/>
        </w:rPr>
        <w:t xml:space="preserve"> </w:t>
      </w:r>
      <w:r w:rsidRPr="00416B1F">
        <w:rPr>
          <w:rFonts w:asciiTheme="majorHAnsi" w:hAnsiTheme="majorHAnsi"/>
          <w:sz w:val="22"/>
          <w:szCs w:val="22"/>
        </w:rPr>
        <w:t>procédera à tous les essais de contrôle</w:t>
      </w:r>
      <w:r w:rsidRPr="00416B1F">
        <w:rPr>
          <w:rFonts w:asciiTheme="majorHAnsi" w:hAnsiTheme="majorHAnsi"/>
          <w:spacing w:val="-16"/>
          <w:sz w:val="22"/>
          <w:szCs w:val="22"/>
        </w:rPr>
        <w:t xml:space="preserve"> </w:t>
      </w:r>
      <w:r w:rsidRPr="00416B1F">
        <w:rPr>
          <w:rFonts w:asciiTheme="majorHAnsi" w:hAnsiTheme="majorHAnsi"/>
          <w:sz w:val="22"/>
          <w:szCs w:val="22"/>
        </w:rPr>
        <w:t>nécessaires</w:t>
      </w:r>
      <w:r w:rsidRPr="00416B1F">
        <w:rPr>
          <w:rFonts w:asciiTheme="majorHAnsi" w:hAnsiTheme="majorHAnsi"/>
          <w:spacing w:val="-5"/>
          <w:sz w:val="22"/>
          <w:szCs w:val="22"/>
        </w:rPr>
        <w:t xml:space="preserve"> </w:t>
      </w:r>
      <w:r w:rsidRPr="00416B1F">
        <w:rPr>
          <w:rFonts w:asciiTheme="majorHAnsi" w:hAnsiTheme="majorHAnsi"/>
          <w:sz w:val="22"/>
          <w:szCs w:val="22"/>
        </w:rPr>
        <w:t>soit avec son propre matériel, soit en faisant appel à un Laboratoire agréé. Si sur une se</w:t>
      </w:r>
      <w:r w:rsidRPr="00416B1F">
        <w:rPr>
          <w:rFonts w:asciiTheme="majorHAnsi" w:hAnsiTheme="majorHAnsi"/>
          <w:spacing w:val="-16"/>
          <w:sz w:val="22"/>
          <w:szCs w:val="22"/>
        </w:rPr>
        <w:t xml:space="preserve"> </w:t>
      </w:r>
      <w:proofErr w:type="spellStart"/>
      <w:r w:rsidRPr="00416B1F">
        <w:rPr>
          <w:rFonts w:asciiTheme="majorHAnsi" w:hAnsiTheme="majorHAnsi"/>
          <w:sz w:val="22"/>
          <w:szCs w:val="22"/>
        </w:rPr>
        <w:t>ction</w:t>
      </w:r>
      <w:proofErr w:type="spellEnd"/>
      <w:r w:rsidRPr="00416B1F">
        <w:rPr>
          <w:rFonts w:asciiTheme="majorHAnsi" w:hAnsiTheme="majorHAnsi"/>
          <w:sz w:val="22"/>
          <w:szCs w:val="22"/>
        </w:rPr>
        <w:t xml:space="preserve"> donnée,</w:t>
      </w:r>
      <w:r w:rsidRPr="00416B1F">
        <w:rPr>
          <w:rFonts w:asciiTheme="majorHAnsi" w:hAnsiTheme="majorHAnsi"/>
          <w:spacing w:val="-3"/>
          <w:sz w:val="22"/>
          <w:szCs w:val="22"/>
        </w:rPr>
        <w:t xml:space="preserve"> </w:t>
      </w:r>
      <w:r w:rsidRPr="00416B1F">
        <w:rPr>
          <w:rFonts w:asciiTheme="majorHAnsi" w:hAnsiTheme="majorHAnsi"/>
          <w:sz w:val="22"/>
          <w:szCs w:val="22"/>
        </w:rPr>
        <w:t>ces</w:t>
      </w:r>
      <w:r w:rsidRPr="00416B1F">
        <w:rPr>
          <w:rFonts w:asciiTheme="majorHAnsi" w:hAnsiTheme="majorHAnsi"/>
          <w:spacing w:val="-3"/>
          <w:sz w:val="22"/>
          <w:szCs w:val="22"/>
        </w:rPr>
        <w:t xml:space="preserve"> </w:t>
      </w:r>
      <w:r w:rsidRPr="00416B1F">
        <w:rPr>
          <w:rFonts w:asciiTheme="majorHAnsi" w:hAnsiTheme="majorHAnsi"/>
          <w:sz w:val="22"/>
          <w:szCs w:val="22"/>
        </w:rPr>
        <w:t>essais</w:t>
      </w:r>
      <w:r w:rsidRPr="00416B1F">
        <w:rPr>
          <w:rFonts w:asciiTheme="majorHAnsi" w:hAnsiTheme="majorHAnsi"/>
          <w:spacing w:val="-3"/>
          <w:sz w:val="22"/>
          <w:szCs w:val="22"/>
        </w:rPr>
        <w:t xml:space="preserve"> </w:t>
      </w:r>
      <w:r w:rsidRPr="00416B1F">
        <w:rPr>
          <w:rFonts w:asciiTheme="majorHAnsi" w:hAnsiTheme="majorHAnsi"/>
          <w:sz w:val="22"/>
          <w:szCs w:val="22"/>
        </w:rPr>
        <w:t>donnent plus</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20%</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résultats</w:t>
      </w:r>
      <w:r w:rsidRPr="00416B1F">
        <w:rPr>
          <w:rFonts w:asciiTheme="majorHAnsi" w:hAnsiTheme="majorHAnsi"/>
          <w:spacing w:val="-3"/>
          <w:sz w:val="22"/>
          <w:szCs w:val="22"/>
        </w:rPr>
        <w:t xml:space="preserve"> </w:t>
      </w:r>
      <w:r w:rsidRPr="00416B1F">
        <w:rPr>
          <w:rFonts w:asciiTheme="majorHAnsi" w:hAnsiTheme="majorHAnsi"/>
          <w:sz w:val="22"/>
          <w:szCs w:val="22"/>
        </w:rPr>
        <w:t>hors</w:t>
      </w:r>
      <w:r w:rsidRPr="00416B1F">
        <w:rPr>
          <w:rFonts w:asciiTheme="majorHAnsi" w:hAnsiTheme="majorHAnsi"/>
          <w:spacing w:val="-2"/>
          <w:sz w:val="22"/>
          <w:szCs w:val="22"/>
        </w:rPr>
        <w:t xml:space="preserve"> </w:t>
      </w:r>
      <w:r w:rsidRPr="00416B1F">
        <w:rPr>
          <w:rFonts w:asciiTheme="majorHAnsi" w:hAnsiTheme="majorHAnsi"/>
          <w:sz w:val="22"/>
          <w:szCs w:val="22"/>
        </w:rPr>
        <w:t>spécification,</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reprendra</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compactage. Et si une mesure de l’épaisseur de la couche de roulement donne un résultat inférieur à 0,15 mètres, la section correspondante sera scarifiée, rechargée et compactée de nouveau jusqu’à l’obtention de l’épaisseur et de la compacité requises.</w:t>
      </w:r>
    </w:p>
    <w:p w14:paraId="1B93477E" w14:textId="77777777" w:rsidR="000F6605" w:rsidRPr="00416B1F" w:rsidRDefault="000F6605" w:rsidP="000F6605">
      <w:pPr>
        <w:pStyle w:val="Titre7"/>
        <w:tabs>
          <w:tab w:val="left" w:pos="2977"/>
        </w:tabs>
        <w:spacing w:line="240"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30</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EMPLOIS</w:t>
      </w:r>
      <w:r w:rsidRPr="00416B1F">
        <w:rPr>
          <w:rFonts w:asciiTheme="majorHAnsi" w:hAnsiTheme="majorHAnsi"/>
          <w:spacing w:val="-7"/>
          <w:w w:val="85"/>
          <w:sz w:val="22"/>
          <w:szCs w:val="22"/>
        </w:rPr>
        <w:t xml:space="preserve"> </w:t>
      </w:r>
      <w:r w:rsidRPr="00416B1F">
        <w:rPr>
          <w:rFonts w:asciiTheme="majorHAnsi" w:hAnsiTheme="majorHAnsi"/>
          <w:spacing w:val="-2"/>
          <w:w w:val="95"/>
          <w:sz w:val="22"/>
          <w:szCs w:val="22"/>
        </w:rPr>
        <w:t>PARTIELS</w:t>
      </w:r>
    </w:p>
    <w:p w14:paraId="7C2A6F6B"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7"/>
          <w:sz w:val="22"/>
          <w:szCs w:val="22"/>
        </w:rPr>
        <w:t xml:space="preserve"> </w:t>
      </w:r>
      <w:r w:rsidRPr="00416B1F">
        <w:rPr>
          <w:rFonts w:asciiTheme="majorHAnsi" w:hAnsiTheme="majorHAnsi"/>
          <w:sz w:val="22"/>
          <w:szCs w:val="22"/>
        </w:rPr>
        <w:t>opération</w:t>
      </w:r>
      <w:r w:rsidRPr="00416B1F">
        <w:rPr>
          <w:rFonts w:asciiTheme="majorHAnsi" w:hAnsiTheme="majorHAnsi"/>
          <w:spacing w:val="-9"/>
          <w:sz w:val="22"/>
          <w:szCs w:val="22"/>
        </w:rPr>
        <w:t xml:space="preserve"> </w:t>
      </w:r>
      <w:r w:rsidRPr="00416B1F">
        <w:rPr>
          <w:rFonts w:asciiTheme="majorHAnsi" w:hAnsiTheme="majorHAnsi"/>
          <w:sz w:val="22"/>
          <w:szCs w:val="22"/>
        </w:rPr>
        <w:t>sera</w:t>
      </w:r>
      <w:r w:rsidRPr="00416B1F">
        <w:rPr>
          <w:rFonts w:asciiTheme="majorHAnsi" w:hAnsiTheme="majorHAnsi"/>
          <w:spacing w:val="-6"/>
          <w:sz w:val="22"/>
          <w:szCs w:val="22"/>
        </w:rPr>
        <w:t xml:space="preserve"> </w:t>
      </w:r>
      <w:r w:rsidRPr="00416B1F">
        <w:rPr>
          <w:rFonts w:asciiTheme="majorHAnsi" w:hAnsiTheme="majorHAnsi"/>
          <w:sz w:val="22"/>
          <w:szCs w:val="22"/>
        </w:rPr>
        <w:t>exécutée</w:t>
      </w:r>
      <w:r w:rsidRPr="00416B1F">
        <w:rPr>
          <w:rFonts w:asciiTheme="majorHAnsi" w:hAnsiTheme="majorHAnsi"/>
          <w:spacing w:val="-7"/>
          <w:sz w:val="22"/>
          <w:szCs w:val="22"/>
        </w:rPr>
        <w:t xml:space="preserve"> </w:t>
      </w:r>
      <w:r w:rsidRPr="00416B1F">
        <w:rPr>
          <w:rFonts w:asciiTheme="majorHAnsi" w:hAnsiTheme="majorHAnsi"/>
          <w:sz w:val="22"/>
          <w:szCs w:val="22"/>
        </w:rPr>
        <w:t>sur</w:t>
      </w:r>
      <w:r w:rsidRPr="00416B1F">
        <w:rPr>
          <w:rFonts w:asciiTheme="majorHAnsi" w:hAnsiTheme="majorHAnsi"/>
          <w:spacing w:val="-8"/>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surfaces</w:t>
      </w:r>
      <w:r w:rsidRPr="00416B1F">
        <w:rPr>
          <w:rFonts w:asciiTheme="majorHAnsi" w:hAnsiTheme="majorHAnsi"/>
          <w:spacing w:val="-8"/>
          <w:sz w:val="22"/>
          <w:szCs w:val="22"/>
        </w:rPr>
        <w:t xml:space="preserve"> </w:t>
      </w:r>
      <w:r w:rsidRPr="00416B1F">
        <w:rPr>
          <w:rFonts w:asciiTheme="majorHAnsi" w:hAnsiTheme="majorHAnsi"/>
          <w:sz w:val="22"/>
          <w:szCs w:val="22"/>
        </w:rPr>
        <w:t>limitées</w:t>
      </w:r>
      <w:r w:rsidRPr="00416B1F">
        <w:rPr>
          <w:rFonts w:asciiTheme="majorHAnsi" w:hAnsiTheme="majorHAnsi"/>
          <w:spacing w:val="-6"/>
          <w:sz w:val="22"/>
          <w:szCs w:val="22"/>
        </w:rPr>
        <w:t xml:space="preserve"> </w:t>
      </w:r>
      <w:r w:rsidRPr="00416B1F">
        <w:rPr>
          <w:rFonts w:asciiTheme="majorHAnsi" w:hAnsiTheme="majorHAnsi"/>
          <w:sz w:val="22"/>
          <w:szCs w:val="22"/>
        </w:rPr>
        <w:t>inférieures</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600</w:t>
      </w:r>
      <w:r w:rsidRPr="00416B1F">
        <w:rPr>
          <w:rFonts w:asciiTheme="majorHAnsi" w:hAnsiTheme="majorHAnsi"/>
          <w:spacing w:val="-8"/>
          <w:sz w:val="22"/>
          <w:szCs w:val="22"/>
        </w:rPr>
        <w:t xml:space="preserve"> </w:t>
      </w:r>
      <w:r w:rsidRPr="00416B1F">
        <w:rPr>
          <w:rFonts w:asciiTheme="majorHAnsi" w:hAnsiTheme="majorHAnsi"/>
          <w:sz w:val="22"/>
          <w:szCs w:val="22"/>
        </w:rPr>
        <w:t>mètres</w:t>
      </w:r>
      <w:r w:rsidRPr="00416B1F">
        <w:rPr>
          <w:rFonts w:asciiTheme="majorHAnsi" w:hAnsiTheme="majorHAnsi"/>
          <w:spacing w:val="-8"/>
          <w:sz w:val="22"/>
          <w:szCs w:val="22"/>
        </w:rPr>
        <w:t xml:space="preserve"> </w:t>
      </w:r>
      <w:r w:rsidRPr="00416B1F">
        <w:rPr>
          <w:rFonts w:asciiTheme="majorHAnsi" w:hAnsiTheme="majorHAnsi"/>
          <w:spacing w:val="-2"/>
          <w:sz w:val="22"/>
          <w:szCs w:val="22"/>
        </w:rPr>
        <w:t>carrés.</w:t>
      </w:r>
    </w:p>
    <w:p w14:paraId="03015EBD"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Elle</w:t>
      </w:r>
      <w:r w:rsidRPr="00416B1F">
        <w:rPr>
          <w:rFonts w:asciiTheme="majorHAnsi" w:hAnsiTheme="majorHAnsi"/>
          <w:spacing w:val="-7"/>
          <w:sz w:val="22"/>
          <w:szCs w:val="22"/>
        </w:rPr>
        <w:t xml:space="preserve"> </w:t>
      </w:r>
      <w:r w:rsidRPr="00416B1F">
        <w:rPr>
          <w:rFonts w:asciiTheme="majorHAnsi" w:hAnsiTheme="majorHAnsi"/>
          <w:sz w:val="22"/>
          <w:szCs w:val="22"/>
        </w:rPr>
        <w:t>consiste</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corriger</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déformations</w:t>
      </w:r>
      <w:r w:rsidRPr="00416B1F">
        <w:rPr>
          <w:rFonts w:asciiTheme="majorHAnsi" w:hAnsiTheme="majorHAnsi"/>
          <w:spacing w:val="-7"/>
          <w:sz w:val="22"/>
          <w:szCs w:val="22"/>
        </w:rPr>
        <w:t xml:space="preserve"> </w:t>
      </w:r>
      <w:r w:rsidRPr="00416B1F">
        <w:rPr>
          <w:rFonts w:asciiTheme="majorHAnsi" w:hAnsiTheme="majorHAnsi"/>
          <w:sz w:val="22"/>
          <w:szCs w:val="22"/>
        </w:rPr>
        <w:t>localisées</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surface</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roulement</w:t>
      </w:r>
      <w:r w:rsidRPr="00416B1F">
        <w:rPr>
          <w:rFonts w:asciiTheme="majorHAnsi" w:hAnsiTheme="majorHAnsi"/>
          <w:spacing w:val="-6"/>
          <w:sz w:val="22"/>
          <w:szCs w:val="22"/>
        </w:rPr>
        <w:t xml:space="preserve"> </w:t>
      </w:r>
      <w:r w:rsidRPr="00416B1F">
        <w:rPr>
          <w:rFonts w:asciiTheme="majorHAnsi" w:hAnsiTheme="majorHAnsi"/>
          <w:sz w:val="22"/>
          <w:szCs w:val="22"/>
        </w:rPr>
        <w:t>dans</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sections</w:t>
      </w:r>
      <w:r w:rsidRPr="00416B1F">
        <w:rPr>
          <w:rFonts w:asciiTheme="majorHAnsi" w:hAnsiTheme="majorHAnsi"/>
          <w:spacing w:val="-7"/>
          <w:sz w:val="22"/>
          <w:szCs w:val="22"/>
        </w:rPr>
        <w:t xml:space="preserve"> </w:t>
      </w:r>
      <w:proofErr w:type="gramStart"/>
      <w:r w:rsidRPr="00416B1F">
        <w:rPr>
          <w:rFonts w:asciiTheme="majorHAnsi" w:hAnsiTheme="majorHAnsi"/>
          <w:spacing w:val="-2"/>
          <w:sz w:val="22"/>
          <w:szCs w:val="22"/>
        </w:rPr>
        <w:t>critiques:</w:t>
      </w:r>
      <w:proofErr w:type="gramEnd"/>
    </w:p>
    <w:p w14:paraId="669C2218" w14:textId="77777777" w:rsidR="000F6605" w:rsidRPr="00416B1F" w:rsidRDefault="000F6605" w:rsidP="000F6605">
      <w:pPr>
        <w:pStyle w:val="Paragraphedeliste"/>
        <w:numPr>
          <w:ilvl w:val="0"/>
          <w:numId w:val="36"/>
        </w:numPr>
        <w:tabs>
          <w:tab w:val="left" w:pos="1162"/>
        </w:tabs>
        <w:spacing w:line="242" w:lineRule="exact"/>
        <w:ind w:hanging="93"/>
        <w:jc w:val="both"/>
        <w:rPr>
          <w:rFonts w:asciiTheme="majorHAnsi" w:hAnsiTheme="majorHAnsi"/>
        </w:rPr>
      </w:pPr>
      <w:proofErr w:type="gramStart"/>
      <w:r w:rsidRPr="00416B1F">
        <w:rPr>
          <w:rFonts w:asciiTheme="majorHAnsi" w:hAnsiTheme="majorHAnsi"/>
        </w:rPr>
        <w:t>où</w:t>
      </w:r>
      <w:proofErr w:type="gramEnd"/>
      <w:r w:rsidRPr="00416B1F">
        <w:rPr>
          <w:rFonts w:asciiTheme="majorHAnsi" w:hAnsiTheme="majorHAnsi"/>
          <w:spacing w:val="-9"/>
        </w:rPr>
        <w:t xml:space="preserve"> </w:t>
      </w: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pentes</w:t>
      </w:r>
      <w:r w:rsidRPr="00416B1F">
        <w:rPr>
          <w:rFonts w:asciiTheme="majorHAnsi" w:hAnsiTheme="majorHAnsi"/>
          <w:spacing w:val="-8"/>
        </w:rPr>
        <w:t xml:space="preserve"> </w:t>
      </w:r>
      <w:r w:rsidRPr="00416B1F">
        <w:rPr>
          <w:rFonts w:asciiTheme="majorHAnsi" w:hAnsiTheme="majorHAnsi"/>
        </w:rPr>
        <w:t>longitudinales</w:t>
      </w:r>
      <w:r w:rsidRPr="00416B1F">
        <w:rPr>
          <w:rFonts w:asciiTheme="majorHAnsi" w:hAnsiTheme="majorHAnsi"/>
          <w:spacing w:val="-7"/>
        </w:rPr>
        <w:t xml:space="preserve"> </w:t>
      </w:r>
      <w:r w:rsidRPr="00416B1F">
        <w:rPr>
          <w:rFonts w:asciiTheme="majorHAnsi" w:hAnsiTheme="majorHAnsi"/>
        </w:rPr>
        <w:t>ont</w:t>
      </w:r>
      <w:r w:rsidRPr="00416B1F">
        <w:rPr>
          <w:rFonts w:asciiTheme="majorHAnsi" w:hAnsiTheme="majorHAnsi"/>
          <w:spacing w:val="-7"/>
        </w:rPr>
        <w:t xml:space="preserve"> </w:t>
      </w:r>
      <w:r w:rsidRPr="00416B1F">
        <w:rPr>
          <w:rFonts w:asciiTheme="majorHAnsi" w:hAnsiTheme="majorHAnsi"/>
        </w:rPr>
        <w:t>engendré</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érosions</w:t>
      </w:r>
      <w:r w:rsidRPr="00416B1F">
        <w:rPr>
          <w:rFonts w:asciiTheme="majorHAnsi" w:hAnsiTheme="majorHAnsi"/>
          <w:spacing w:val="-6"/>
        </w:rPr>
        <w:t xml:space="preserve"> </w:t>
      </w:r>
      <w:r w:rsidRPr="00416B1F">
        <w:rPr>
          <w:rFonts w:asciiTheme="majorHAnsi" w:hAnsiTheme="majorHAnsi"/>
        </w:rPr>
        <w:t>longitudinales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spacing w:val="-2"/>
        </w:rPr>
        <w:t>transversales,</w:t>
      </w:r>
    </w:p>
    <w:p w14:paraId="0ED4DDB9" w14:textId="77777777" w:rsidR="000F6605" w:rsidRPr="00416B1F" w:rsidRDefault="000F6605" w:rsidP="000F6605">
      <w:pPr>
        <w:pStyle w:val="Paragraphedeliste"/>
        <w:numPr>
          <w:ilvl w:val="0"/>
          <w:numId w:val="36"/>
        </w:numPr>
        <w:tabs>
          <w:tab w:val="left" w:pos="1162"/>
        </w:tabs>
        <w:spacing w:line="241" w:lineRule="exact"/>
        <w:ind w:hanging="93"/>
        <w:jc w:val="both"/>
        <w:rPr>
          <w:rFonts w:asciiTheme="majorHAnsi" w:hAnsiTheme="majorHAnsi"/>
        </w:rPr>
      </w:pPr>
      <w:proofErr w:type="gramStart"/>
      <w:r w:rsidRPr="00416B1F">
        <w:rPr>
          <w:rFonts w:asciiTheme="majorHAnsi" w:hAnsiTheme="majorHAnsi"/>
        </w:rPr>
        <w:t>où</w:t>
      </w:r>
      <w:proofErr w:type="gramEnd"/>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chaussée</w:t>
      </w:r>
      <w:r w:rsidRPr="00416B1F">
        <w:rPr>
          <w:rFonts w:asciiTheme="majorHAnsi" w:hAnsiTheme="majorHAnsi"/>
          <w:spacing w:val="-5"/>
        </w:rPr>
        <w:t xml:space="preserve"> </w:t>
      </w:r>
      <w:r w:rsidRPr="00416B1F">
        <w:rPr>
          <w:rFonts w:asciiTheme="majorHAnsi" w:hAnsiTheme="majorHAnsi"/>
        </w:rPr>
        <w:t>présente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nids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poules,</w:t>
      </w:r>
      <w:r w:rsidRPr="00416B1F">
        <w:rPr>
          <w:rFonts w:asciiTheme="majorHAnsi" w:hAnsiTheme="majorHAnsi"/>
          <w:spacing w:val="-5"/>
        </w:rPr>
        <w:t xml:space="preserve"> </w:t>
      </w:r>
      <w:r w:rsidRPr="00416B1F">
        <w:rPr>
          <w:rFonts w:asciiTheme="majorHAnsi" w:hAnsiTheme="majorHAnsi"/>
        </w:rPr>
        <w:t>un</w:t>
      </w:r>
      <w:r w:rsidRPr="00416B1F">
        <w:rPr>
          <w:rFonts w:asciiTheme="majorHAnsi" w:hAnsiTheme="majorHAnsi"/>
          <w:spacing w:val="-7"/>
        </w:rPr>
        <w:t xml:space="preserve"> </w:t>
      </w:r>
      <w:r w:rsidRPr="00416B1F">
        <w:rPr>
          <w:rFonts w:asciiTheme="majorHAnsi" w:hAnsiTheme="majorHAnsi"/>
        </w:rPr>
        <w:t>orniérage</w:t>
      </w:r>
      <w:r w:rsidRPr="00416B1F">
        <w:rPr>
          <w:rFonts w:asciiTheme="majorHAnsi" w:hAnsiTheme="majorHAnsi"/>
          <w:spacing w:val="-5"/>
        </w:rPr>
        <w:t xml:space="preserve"> </w:t>
      </w:r>
      <w:r w:rsidRPr="00416B1F">
        <w:rPr>
          <w:rFonts w:asciiTheme="majorHAnsi" w:hAnsiTheme="majorHAnsi"/>
        </w:rPr>
        <w:t>important,</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ravines</w:t>
      </w:r>
      <w:r w:rsidRPr="00416B1F">
        <w:rPr>
          <w:rFonts w:asciiTheme="majorHAnsi" w:hAnsiTheme="majorHAnsi"/>
          <w:spacing w:val="-6"/>
        </w:rPr>
        <w:t xml:space="preserve"> </w:t>
      </w:r>
      <w:r w:rsidRPr="00416B1F">
        <w:rPr>
          <w:rFonts w:asciiTheme="majorHAnsi" w:hAnsiTheme="majorHAnsi"/>
          <w:spacing w:val="-2"/>
        </w:rPr>
        <w:t>transversales.</w:t>
      </w:r>
    </w:p>
    <w:p w14:paraId="174AB503" w14:textId="77777777" w:rsidR="000F6605" w:rsidRPr="00416B1F" w:rsidRDefault="000F6605" w:rsidP="000F6605">
      <w:pPr>
        <w:pStyle w:val="Corpsdetexte"/>
        <w:ind w:right="580"/>
        <w:jc w:val="both"/>
        <w:rPr>
          <w:rFonts w:asciiTheme="majorHAnsi" w:hAnsiTheme="majorHAnsi"/>
          <w:sz w:val="22"/>
          <w:szCs w:val="22"/>
        </w:rPr>
      </w:pPr>
      <w:r w:rsidRPr="00416B1F">
        <w:rPr>
          <w:rFonts w:asciiTheme="majorHAnsi" w:hAnsiTheme="majorHAnsi"/>
          <w:sz w:val="22"/>
          <w:szCs w:val="22"/>
        </w:rPr>
        <w:lastRenderedPageBreak/>
        <w:t>Les travaux seront définis par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au cas par cas, et consistent en la remise en état localisée du profil de la chaussée par scarification sur une profondeur à définir par le Maître d’œuvre, au compactage et au rechargement sur une épaisseur minimum après compactage de 15 cm.</w:t>
      </w:r>
    </w:p>
    <w:p w14:paraId="280EED69"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matériau</w:t>
      </w:r>
      <w:r w:rsidRPr="00416B1F">
        <w:rPr>
          <w:rFonts w:asciiTheme="majorHAnsi" w:hAnsiTheme="majorHAnsi"/>
          <w:spacing w:val="-6"/>
          <w:sz w:val="22"/>
          <w:szCs w:val="22"/>
        </w:rPr>
        <w:t xml:space="preserve"> </w:t>
      </w:r>
      <w:r w:rsidRPr="00416B1F">
        <w:rPr>
          <w:rFonts w:asciiTheme="majorHAnsi" w:hAnsiTheme="majorHAnsi"/>
          <w:sz w:val="22"/>
          <w:szCs w:val="22"/>
        </w:rPr>
        <w:t>utilisé</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défini</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l'article</w:t>
      </w:r>
      <w:r w:rsidRPr="00416B1F">
        <w:rPr>
          <w:rFonts w:asciiTheme="majorHAnsi" w:hAnsiTheme="majorHAnsi"/>
          <w:spacing w:val="-6"/>
          <w:sz w:val="22"/>
          <w:szCs w:val="22"/>
        </w:rPr>
        <w:t xml:space="preserve"> </w:t>
      </w:r>
      <w:r w:rsidRPr="00416B1F">
        <w:rPr>
          <w:rFonts w:asciiTheme="majorHAnsi" w:hAnsiTheme="majorHAnsi"/>
          <w:sz w:val="22"/>
          <w:szCs w:val="22"/>
        </w:rPr>
        <w:t>11.5</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présent</w:t>
      </w:r>
      <w:r w:rsidRPr="00416B1F">
        <w:rPr>
          <w:rFonts w:asciiTheme="majorHAnsi" w:hAnsiTheme="majorHAnsi"/>
          <w:spacing w:val="-4"/>
          <w:sz w:val="22"/>
          <w:szCs w:val="22"/>
        </w:rPr>
        <w:t xml:space="preserve"> </w:t>
      </w:r>
      <w:r w:rsidRPr="00416B1F">
        <w:rPr>
          <w:rFonts w:asciiTheme="majorHAnsi" w:hAnsiTheme="majorHAnsi"/>
          <w:spacing w:val="-2"/>
          <w:sz w:val="22"/>
          <w:szCs w:val="22"/>
        </w:rPr>
        <w:t>CCTP.</w:t>
      </w:r>
    </w:p>
    <w:p w14:paraId="5FB6AD42" w14:textId="77777777" w:rsidR="000F6605" w:rsidRPr="00416B1F" w:rsidRDefault="000F6605" w:rsidP="000F6605">
      <w:pPr>
        <w:pStyle w:val="Corpsdetexte"/>
        <w:spacing w:line="241" w:lineRule="exact"/>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7E21AE31" w14:textId="77777777" w:rsidR="000F6605" w:rsidRPr="00416B1F" w:rsidRDefault="000F6605" w:rsidP="000F6605">
      <w:pPr>
        <w:pStyle w:val="Titre7"/>
        <w:spacing w:before="78" w:line="253" w:lineRule="exact"/>
        <w:ind w:left="1069"/>
        <w:rPr>
          <w:rFonts w:asciiTheme="majorHAnsi" w:hAnsiTheme="majorHAnsi"/>
          <w:sz w:val="22"/>
          <w:szCs w:val="22"/>
        </w:rPr>
      </w:pPr>
      <w:r w:rsidRPr="00416B1F">
        <w:rPr>
          <w:rFonts w:asciiTheme="majorHAnsi" w:hAnsiTheme="majorHAnsi"/>
          <w:w w:val="85"/>
          <w:sz w:val="22"/>
          <w:szCs w:val="22"/>
        </w:rPr>
        <w:lastRenderedPageBreak/>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31</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TRAITEMENT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LA</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CHAUSSEE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AUX</w:t>
      </w:r>
      <w:r w:rsidRPr="00416B1F">
        <w:rPr>
          <w:rFonts w:asciiTheme="majorHAnsi" w:hAnsiTheme="majorHAnsi"/>
          <w:spacing w:val="-2"/>
          <w:w w:val="85"/>
          <w:sz w:val="22"/>
          <w:szCs w:val="22"/>
        </w:rPr>
        <w:t xml:space="preserve"> STABILISANTS</w:t>
      </w:r>
    </w:p>
    <w:p w14:paraId="6D24793F"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69"/>
          <w:sz w:val="22"/>
          <w:szCs w:val="22"/>
        </w:rPr>
        <w:t xml:space="preserve"> </w:t>
      </w:r>
      <w:r w:rsidRPr="00416B1F">
        <w:rPr>
          <w:rFonts w:asciiTheme="majorHAnsi" w:hAnsiTheme="majorHAnsi"/>
          <w:sz w:val="22"/>
          <w:szCs w:val="22"/>
        </w:rPr>
        <w:t>tâche</w:t>
      </w:r>
      <w:r w:rsidRPr="00416B1F">
        <w:rPr>
          <w:rFonts w:asciiTheme="majorHAnsi" w:hAnsiTheme="majorHAnsi"/>
          <w:spacing w:val="69"/>
          <w:sz w:val="22"/>
          <w:szCs w:val="22"/>
        </w:rPr>
        <w:t xml:space="preserve"> </w:t>
      </w:r>
      <w:r w:rsidRPr="00416B1F">
        <w:rPr>
          <w:rFonts w:asciiTheme="majorHAnsi" w:hAnsiTheme="majorHAnsi"/>
          <w:sz w:val="22"/>
          <w:szCs w:val="22"/>
        </w:rPr>
        <w:t>est</w:t>
      </w:r>
      <w:r w:rsidRPr="00416B1F">
        <w:rPr>
          <w:rFonts w:asciiTheme="majorHAnsi" w:hAnsiTheme="majorHAnsi"/>
          <w:spacing w:val="69"/>
          <w:sz w:val="22"/>
          <w:szCs w:val="22"/>
        </w:rPr>
        <w:t xml:space="preserve"> </w:t>
      </w:r>
      <w:r w:rsidRPr="00416B1F">
        <w:rPr>
          <w:rFonts w:asciiTheme="majorHAnsi" w:hAnsiTheme="majorHAnsi"/>
          <w:sz w:val="22"/>
          <w:szCs w:val="22"/>
        </w:rPr>
        <w:t>exécutée</w:t>
      </w:r>
      <w:r w:rsidRPr="00416B1F">
        <w:rPr>
          <w:rFonts w:asciiTheme="majorHAnsi" w:hAnsiTheme="majorHAnsi"/>
          <w:spacing w:val="72"/>
          <w:sz w:val="22"/>
          <w:szCs w:val="22"/>
        </w:rPr>
        <w:t xml:space="preserve"> </w:t>
      </w:r>
      <w:r w:rsidRPr="00416B1F">
        <w:rPr>
          <w:rFonts w:asciiTheme="majorHAnsi" w:hAnsiTheme="majorHAnsi"/>
          <w:sz w:val="22"/>
          <w:szCs w:val="22"/>
        </w:rPr>
        <w:t>suivant</w:t>
      </w:r>
      <w:r w:rsidRPr="00416B1F">
        <w:rPr>
          <w:rFonts w:asciiTheme="majorHAnsi" w:hAnsiTheme="majorHAnsi"/>
          <w:spacing w:val="69"/>
          <w:sz w:val="22"/>
          <w:szCs w:val="22"/>
        </w:rPr>
        <w:t xml:space="preserve"> </w:t>
      </w:r>
      <w:r w:rsidRPr="00416B1F">
        <w:rPr>
          <w:rFonts w:asciiTheme="majorHAnsi" w:hAnsiTheme="majorHAnsi"/>
          <w:sz w:val="22"/>
          <w:szCs w:val="22"/>
        </w:rPr>
        <w:t>le</w:t>
      </w:r>
      <w:r w:rsidRPr="00416B1F">
        <w:rPr>
          <w:rFonts w:asciiTheme="majorHAnsi" w:hAnsiTheme="majorHAnsi"/>
          <w:spacing w:val="72"/>
          <w:sz w:val="22"/>
          <w:szCs w:val="22"/>
        </w:rPr>
        <w:t xml:space="preserve"> </w:t>
      </w:r>
      <w:r w:rsidRPr="00416B1F">
        <w:rPr>
          <w:rFonts w:asciiTheme="majorHAnsi" w:hAnsiTheme="majorHAnsi"/>
          <w:sz w:val="22"/>
          <w:szCs w:val="22"/>
        </w:rPr>
        <w:t>processus</w:t>
      </w:r>
      <w:r w:rsidRPr="00416B1F">
        <w:rPr>
          <w:rFonts w:asciiTheme="majorHAnsi" w:hAnsiTheme="majorHAnsi"/>
          <w:spacing w:val="71"/>
          <w:sz w:val="22"/>
          <w:szCs w:val="22"/>
        </w:rPr>
        <w:t xml:space="preserve"> </w:t>
      </w:r>
      <w:r w:rsidRPr="00416B1F">
        <w:rPr>
          <w:rFonts w:asciiTheme="majorHAnsi" w:hAnsiTheme="majorHAnsi"/>
          <w:sz w:val="22"/>
          <w:szCs w:val="22"/>
        </w:rPr>
        <w:t>relatif</w:t>
      </w:r>
      <w:r w:rsidRPr="00416B1F">
        <w:rPr>
          <w:rFonts w:asciiTheme="majorHAnsi" w:hAnsiTheme="majorHAnsi"/>
          <w:spacing w:val="68"/>
          <w:sz w:val="22"/>
          <w:szCs w:val="22"/>
        </w:rPr>
        <w:t xml:space="preserve"> </w:t>
      </w:r>
      <w:r w:rsidRPr="00416B1F">
        <w:rPr>
          <w:rFonts w:asciiTheme="majorHAnsi" w:hAnsiTheme="majorHAnsi"/>
          <w:sz w:val="22"/>
          <w:szCs w:val="22"/>
        </w:rPr>
        <w:t>à</w:t>
      </w:r>
      <w:r w:rsidRPr="00416B1F">
        <w:rPr>
          <w:rFonts w:asciiTheme="majorHAnsi" w:hAnsiTheme="majorHAnsi"/>
          <w:spacing w:val="69"/>
          <w:sz w:val="22"/>
          <w:szCs w:val="22"/>
        </w:rPr>
        <w:t xml:space="preserve"> </w:t>
      </w:r>
      <w:r w:rsidRPr="00416B1F">
        <w:rPr>
          <w:rFonts w:asciiTheme="majorHAnsi" w:hAnsiTheme="majorHAnsi"/>
          <w:sz w:val="22"/>
          <w:szCs w:val="22"/>
        </w:rPr>
        <w:t>chaque</w:t>
      </w:r>
      <w:r w:rsidRPr="00416B1F">
        <w:rPr>
          <w:rFonts w:asciiTheme="majorHAnsi" w:hAnsiTheme="majorHAnsi"/>
          <w:spacing w:val="71"/>
          <w:sz w:val="22"/>
          <w:szCs w:val="22"/>
        </w:rPr>
        <w:t xml:space="preserve"> </w:t>
      </w:r>
      <w:r w:rsidRPr="00416B1F">
        <w:rPr>
          <w:rFonts w:asciiTheme="majorHAnsi" w:hAnsiTheme="majorHAnsi"/>
          <w:sz w:val="22"/>
          <w:szCs w:val="22"/>
        </w:rPr>
        <w:t>stabilisant,</w:t>
      </w:r>
      <w:r w:rsidRPr="00416B1F">
        <w:rPr>
          <w:rFonts w:asciiTheme="majorHAnsi" w:hAnsiTheme="majorHAnsi"/>
          <w:spacing w:val="70"/>
          <w:sz w:val="22"/>
          <w:szCs w:val="22"/>
        </w:rPr>
        <w:t xml:space="preserve"> </w:t>
      </w:r>
      <w:r w:rsidRPr="00416B1F">
        <w:rPr>
          <w:rFonts w:asciiTheme="majorHAnsi" w:hAnsiTheme="majorHAnsi"/>
          <w:sz w:val="22"/>
          <w:szCs w:val="22"/>
        </w:rPr>
        <w:t>et</w:t>
      </w:r>
      <w:r w:rsidRPr="00416B1F">
        <w:rPr>
          <w:rFonts w:asciiTheme="majorHAnsi" w:hAnsiTheme="majorHAnsi"/>
          <w:spacing w:val="69"/>
          <w:sz w:val="22"/>
          <w:szCs w:val="22"/>
        </w:rPr>
        <w:t xml:space="preserve"> </w:t>
      </w:r>
      <w:r w:rsidRPr="00416B1F">
        <w:rPr>
          <w:rFonts w:asciiTheme="majorHAnsi" w:hAnsiTheme="majorHAnsi"/>
          <w:sz w:val="22"/>
          <w:szCs w:val="22"/>
        </w:rPr>
        <w:t>les</w:t>
      </w:r>
      <w:r w:rsidRPr="00416B1F">
        <w:rPr>
          <w:rFonts w:asciiTheme="majorHAnsi" w:hAnsiTheme="majorHAnsi"/>
          <w:spacing w:val="68"/>
          <w:sz w:val="22"/>
          <w:szCs w:val="22"/>
        </w:rPr>
        <w:t xml:space="preserve"> </w:t>
      </w:r>
      <w:r w:rsidRPr="00416B1F">
        <w:rPr>
          <w:rFonts w:asciiTheme="majorHAnsi" w:hAnsiTheme="majorHAnsi"/>
          <w:sz w:val="22"/>
          <w:szCs w:val="22"/>
        </w:rPr>
        <w:t>différents</w:t>
      </w:r>
      <w:r w:rsidRPr="00416B1F">
        <w:rPr>
          <w:rFonts w:asciiTheme="majorHAnsi" w:hAnsiTheme="majorHAnsi"/>
          <w:spacing w:val="68"/>
          <w:sz w:val="22"/>
          <w:szCs w:val="22"/>
        </w:rPr>
        <w:t xml:space="preserve"> </w:t>
      </w:r>
      <w:r w:rsidRPr="00416B1F">
        <w:rPr>
          <w:rFonts w:asciiTheme="majorHAnsi" w:hAnsiTheme="majorHAnsi"/>
          <w:sz w:val="22"/>
          <w:szCs w:val="22"/>
        </w:rPr>
        <w:t>dosages</w:t>
      </w:r>
      <w:r w:rsidRPr="00416B1F">
        <w:rPr>
          <w:rFonts w:asciiTheme="majorHAnsi" w:hAnsiTheme="majorHAnsi"/>
          <w:spacing w:val="68"/>
          <w:sz w:val="22"/>
          <w:szCs w:val="22"/>
        </w:rPr>
        <w:t xml:space="preserve"> </w:t>
      </w:r>
      <w:r w:rsidRPr="00416B1F">
        <w:rPr>
          <w:rFonts w:asciiTheme="majorHAnsi" w:hAnsiTheme="majorHAnsi"/>
          <w:sz w:val="22"/>
          <w:szCs w:val="22"/>
        </w:rPr>
        <w:t>sont préalablement validés par le Maître d’œuvre avant toute mise en œuvre.</w:t>
      </w:r>
    </w:p>
    <w:p w14:paraId="2B4C5203" w14:textId="77777777" w:rsidR="000F6605" w:rsidRPr="00416B1F" w:rsidRDefault="000F6605" w:rsidP="000F6605">
      <w:pPr>
        <w:pStyle w:val="Corpsdetexte"/>
        <w:ind w:left="1429" w:right="1523" w:hanging="720"/>
        <w:rPr>
          <w:rFonts w:asciiTheme="majorHAnsi" w:hAnsiTheme="majorHAnsi"/>
          <w:sz w:val="22"/>
          <w:szCs w:val="22"/>
        </w:rPr>
      </w:pPr>
      <w:r w:rsidRPr="00416B1F">
        <w:rPr>
          <w:rFonts w:asciiTheme="majorHAnsi" w:hAnsiTheme="majorHAnsi"/>
          <w:sz w:val="22"/>
          <w:szCs w:val="22"/>
        </w:rPr>
        <w:t>Elle</w:t>
      </w:r>
      <w:r w:rsidRPr="00416B1F">
        <w:rPr>
          <w:rFonts w:asciiTheme="majorHAnsi" w:hAnsiTheme="majorHAnsi"/>
          <w:spacing w:val="-4"/>
          <w:sz w:val="22"/>
          <w:szCs w:val="22"/>
        </w:rPr>
        <w:t xml:space="preserve"> </w:t>
      </w:r>
      <w:r w:rsidRPr="00416B1F">
        <w:rPr>
          <w:rFonts w:asciiTheme="majorHAnsi" w:hAnsiTheme="majorHAnsi"/>
          <w:sz w:val="22"/>
          <w:szCs w:val="22"/>
        </w:rPr>
        <w:t>se</w:t>
      </w:r>
      <w:r w:rsidRPr="00416B1F">
        <w:rPr>
          <w:rFonts w:asciiTheme="majorHAnsi" w:hAnsiTheme="majorHAnsi"/>
          <w:spacing w:val="-4"/>
          <w:sz w:val="22"/>
          <w:szCs w:val="22"/>
        </w:rPr>
        <w:t xml:space="preserve"> </w:t>
      </w:r>
      <w:r w:rsidRPr="00416B1F">
        <w:rPr>
          <w:rFonts w:asciiTheme="majorHAnsi" w:hAnsiTheme="majorHAnsi"/>
          <w:sz w:val="22"/>
          <w:szCs w:val="22"/>
        </w:rPr>
        <w:t>décompose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02</w:t>
      </w:r>
      <w:r w:rsidRPr="00416B1F">
        <w:rPr>
          <w:rFonts w:asciiTheme="majorHAnsi" w:hAnsiTheme="majorHAnsi"/>
          <w:spacing w:val="-5"/>
          <w:sz w:val="22"/>
          <w:szCs w:val="22"/>
        </w:rPr>
        <w:t xml:space="preserve"> </w:t>
      </w:r>
      <w:r w:rsidRPr="00416B1F">
        <w:rPr>
          <w:rFonts w:asciiTheme="majorHAnsi" w:hAnsiTheme="majorHAnsi"/>
          <w:sz w:val="22"/>
          <w:szCs w:val="22"/>
        </w:rPr>
        <w:t>principales</w:t>
      </w:r>
      <w:r w:rsidRPr="00416B1F">
        <w:rPr>
          <w:rFonts w:asciiTheme="majorHAnsi" w:hAnsiTheme="majorHAnsi"/>
          <w:spacing w:val="-5"/>
          <w:sz w:val="22"/>
          <w:szCs w:val="22"/>
        </w:rPr>
        <w:t xml:space="preserve"> </w:t>
      </w:r>
      <w:r w:rsidRPr="00416B1F">
        <w:rPr>
          <w:rFonts w:asciiTheme="majorHAnsi" w:hAnsiTheme="majorHAnsi"/>
          <w:sz w:val="22"/>
          <w:szCs w:val="22"/>
        </w:rPr>
        <w:t>sous</w:t>
      </w:r>
      <w:r w:rsidRPr="00416B1F">
        <w:rPr>
          <w:rFonts w:asciiTheme="majorHAnsi" w:hAnsiTheme="majorHAnsi"/>
          <w:spacing w:val="-5"/>
          <w:sz w:val="22"/>
          <w:szCs w:val="22"/>
        </w:rPr>
        <w:t xml:space="preserve"> </w:t>
      </w:r>
      <w:r w:rsidRPr="00416B1F">
        <w:rPr>
          <w:rFonts w:asciiTheme="majorHAnsi" w:hAnsiTheme="majorHAnsi"/>
          <w:sz w:val="22"/>
          <w:szCs w:val="22"/>
        </w:rPr>
        <w:t>tâches</w:t>
      </w:r>
      <w:r w:rsidRPr="00416B1F">
        <w:rPr>
          <w:rFonts w:asciiTheme="majorHAnsi" w:hAnsiTheme="majorHAnsi"/>
          <w:spacing w:val="-5"/>
          <w:sz w:val="22"/>
          <w:szCs w:val="22"/>
        </w:rPr>
        <w:t xml:space="preserve"> </w:t>
      </w:r>
      <w:r w:rsidRPr="00416B1F">
        <w:rPr>
          <w:rFonts w:asciiTheme="majorHAnsi" w:hAnsiTheme="majorHAnsi"/>
          <w:sz w:val="22"/>
          <w:szCs w:val="22"/>
        </w:rPr>
        <w:t>dont</w:t>
      </w:r>
      <w:r w:rsidRPr="00416B1F">
        <w:rPr>
          <w:rFonts w:asciiTheme="majorHAnsi" w:hAnsiTheme="majorHAnsi"/>
          <w:spacing w:val="-4"/>
          <w:sz w:val="22"/>
          <w:szCs w:val="22"/>
        </w:rPr>
        <w:t xml:space="preserve"> </w:t>
      </w:r>
      <w:r w:rsidRPr="00416B1F">
        <w:rPr>
          <w:rFonts w:asciiTheme="majorHAnsi" w:hAnsiTheme="majorHAnsi"/>
          <w:sz w:val="22"/>
          <w:szCs w:val="22"/>
        </w:rPr>
        <w:t>l’importance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chacune</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2"/>
          <w:sz w:val="22"/>
          <w:szCs w:val="22"/>
        </w:rPr>
        <w:t xml:space="preserve"> </w:t>
      </w:r>
      <w:r w:rsidRPr="00416B1F">
        <w:rPr>
          <w:rFonts w:asciiTheme="majorHAnsi" w:hAnsiTheme="majorHAnsi"/>
          <w:sz w:val="22"/>
          <w:szCs w:val="22"/>
        </w:rPr>
        <w:t>définie</w:t>
      </w:r>
      <w:r w:rsidRPr="00416B1F">
        <w:rPr>
          <w:rFonts w:asciiTheme="majorHAnsi" w:hAnsiTheme="majorHAnsi"/>
          <w:spacing w:val="-4"/>
          <w:sz w:val="22"/>
          <w:szCs w:val="22"/>
        </w:rPr>
        <w:t xml:space="preserve"> </w:t>
      </w:r>
      <w:r w:rsidRPr="00416B1F">
        <w:rPr>
          <w:rFonts w:asciiTheme="majorHAnsi" w:hAnsiTheme="majorHAnsi"/>
          <w:sz w:val="22"/>
          <w:szCs w:val="22"/>
        </w:rPr>
        <w:t>dans</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 xml:space="preserve">DQE. </w:t>
      </w:r>
      <w:proofErr w:type="gramStart"/>
      <w:r w:rsidRPr="00416B1F">
        <w:rPr>
          <w:rFonts w:asciiTheme="majorHAnsi" w:hAnsiTheme="majorHAnsi"/>
          <w:sz w:val="22"/>
          <w:szCs w:val="22"/>
        </w:rPr>
        <w:t>a)Traitement</w:t>
      </w:r>
      <w:proofErr w:type="gramEnd"/>
      <w:r w:rsidRPr="00416B1F">
        <w:rPr>
          <w:rFonts w:asciiTheme="majorHAnsi" w:hAnsiTheme="majorHAnsi"/>
          <w:sz w:val="22"/>
          <w:szCs w:val="22"/>
        </w:rPr>
        <w:t xml:space="preserve"> de la chaussée au stabilisant sans apport de matériaux ;</w:t>
      </w:r>
    </w:p>
    <w:p w14:paraId="29F2F4C3" w14:textId="77777777" w:rsidR="000F6605" w:rsidRPr="00416B1F" w:rsidRDefault="000F6605" w:rsidP="000F6605">
      <w:pPr>
        <w:pStyle w:val="Corpsdetexte"/>
        <w:spacing w:before="34"/>
        <w:ind w:left="1429"/>
        <w:rPr>
          <w:rFonts w:asciiTheme="majorHAnsi" w:hAnsiTheme="majorHAnsi"/>
          <w:sz w:val="22"/>
          <w:szCs w:val="22"/>
        </w:rPr>
      </w:pPr>
      <w:proofErr w:type="gramStart"/>
      <w:r w:rsidRPr="00416B1F">
        <w:rPr>
          <w:rFonts w:asciiTheme="majorHAnsi" w:hAnsiTheme="majorHAnsi"/>
          <w:sz w:val="22"/>
          <w:szCs w:val="22"/>
        </w:rPr>
        <w:t>b)Traitement</w:t>
      </w:r>
      <w:proofErr w:type="gramEnd"/>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chaussée</w:t>
      </w:r>
      <w:r w:rsidRPr="00416B1F">
        <w:rPr>
          <w:rFonts w:asciiTheme="majorHAnsi" w:hAnsiTheme="majorHAnsi"/>
          <w:spacing w:val="-5"/>
          <w:sz w:val="22"/>
          <w:szCs w:val="22"/>
        </w:rPr>
        <w:t xml:space="preserve"> </w:t>
      </w:r>
      <w:r w:rsidRPr="00416B1F">
        <w:rPr>
          <w:rFonts w:asciiTheme="majorHAnsi" w:hAnsiTheme="majorHAnsi"/>
          <w:sz w:val="22"/>
          <w:szCs w:val="22"/>
        </w:rPr>
        <w:t>au</w:t>
      </w:r>
      <w:r w:rsidRPr="00416B1F">
        <w:rPr>
          <w:rFonts w:asciiTheme="majorHAnsi" w:hAnsiTheme="majorHAnsi"/>
          <w:spacing w:val="-7"/>
          <w:sz w:val="22"/>
          <w:szCs w:val="22"/>
        </w:rPr>
        <w:t xml:space="preserve"> </w:t>
      </w:r>
      <w:r w:rsidRPr="00416B1F">
        <w:rPr>
          <w:rFonts w:asciiTheme="majorHAnsi" w:hAnsiTheme="majorHAnsi"/>
          <w:sz w:val="22"/>
          <w:szCs w:val="22"/>
        </w:rPr>
        <w:t>stabilisant</w:t>
      </w:r>
      <w:r w:rsidRPr="00416B1F">
        <w:rPr>
          <w:rFonts w:asciiTheme="majorHAnsi" w:hAnsiTheme="majorHAnsi"/>
          <w:spacing w:val="-6"/>
          <w:sz w:val="22"/>
          <w:szCs w:val="22"/>
        </w:rPr>
        <w:t xml:space="preserve"> </w:t>
      </w:r>
      <w:r w:rsidRPr="00416B1F">
        <w:rPr>
          <w:rFonts w:asciiTheme="majorHAnsi" w:hAnsiTheme="majorHAnsi"/>
          <w:sz w:val="22"/>
          <w:szCs w:val="22"/>
        </w:rPr>
        <w:t>avec</w:t>
      </w:r>
      <w:r w:rsidRPr="00416B1F">
        <w:rPr>
          <w:rFonts w:asciiTheme="majorHAnsi" w:hAnsiTheme="majorHAnsi"/>
          <w:spacing w:val="-7"/>
          <w:sz w:val="22"/>
          <w:szCs w:val="22"/>
        </w:rPr>
        <w:t xml:space="preserve"> </w:t>
      </w:r>
      <w:r w:rsidRPr="00416B1F">
        <w:rPr>
          <w:rFonts w:asciiTheme="majorHAnsi" w:hAnsiTheme="majorHAnsi"/>
          <w:sz w:val="22"/>
          <w:szCs w:val="22"/>
        </w:rPr>
        <w:t>apport</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pacing w:val="-2"/>
          <w:sz w:val="22"/>
          <w:szCs w:val="22"/>
        </w:rPr>
        <w:t>matériaux.</w:t>
      </w:r>
    </w:p>
    <w:p w14:paraId="68A4B51A" w14:textId="77777777" w:rsidR="000F6605" w:rsidRPr="00416B1F" w:rsidRDefault="000F6605" w:rsidP="000F6605">
      <w:pPr>
        <w:pStyle w:val="Paragraphedeliste"/>
        <w:numPr>
          <w:ilvl w:val="1"/>
          <w:numId w:val="35"/>
        </w:numPr>
        <w:tabs>
          <w:tab w:val="left" w:pos="1161"/>
        </w:tabs>
        <w:spacing w:before="35"/>
        <w:ind w:left="1161" w:hanging="452"/>
        <w:rPr>
          <w:rFonts w:asciiTheme="majorHAnsi" w:hAnsiTheme="majorHAnsi"/>
          <w:b/>
        </w:rPr>
      </w:pPr>
      <w:r w:rsidRPr="00416B1F">
        <w:rPr>
          <w:rFonts w:asciiTheme="majorHAnsi" w:hAnsiTheme="majorHAnsi"/>
          <w:b/>
        </w:rPr>
        <w:t>Traitement</w:t>
      </w:r>
      <w:r w:rsidRPr="00416B1F">
        <w:rPr>
          <w:rFonts w:asciiTheme="majorHAnsi" w:hAnsiTheme="majorHAnsi"/>
          <w:b/>
          <w:spacing w:val="-9"/>
        </w:rPr>
        <w:t xml:space="preserve"> </w:t>
      </w:r>
      <w:r w:rsidRPr="00416B1F">
        <w:rPr>
          <w:rFonts w:asciiTheme="majorHAnsi" w:hAnsiTheme="majorHAnsi"/>
          <w:b/>
        </w:rPr>
        <w:t>au</w:t>
      </w:r>
      <w:r w:rsidRPr="00416B1F">
        <w:rPr>
          <w:rFonts w:asciiTheme="majorHAnsi" w:hAnsiTheme="majorHAnsi"/>
          <w:b/>
          <w:spacing w:val="-7"/>
        </w:rPr>
        <w:t xml:space="preserve"> </w:t>
      </w:r>
      <w:r w:rsidRPr="00416B1F">
        <w:rPr>
          <w:rFonts w:asciiTheme="majorHAnsi" w:hAnsiTheme="majorHAnsi"/>
          <w:b/>
        </w:rPr>
        <w:t>CON</w:t>
      </w:r>
      <w:r w:rsidRPr="00416B1F">
        <w:rPr>
          <w:rFonts w:asciiTheme="majorHAnsi" w:hAnsiTheme="majorHAnsi"/>
          <w:b/>
          <w:spacing w:val="-7"/>
        </w:rPr>
        <w:t xml:space="preserve"> </w:t>
      </w:r>
      <w:r w:rsidRPr="00416B1F">
        <w:rPr>
          <w:rFonts w:asciiTheme="majorHAnsi" w:hAnsiTheme="majorHAnsi"/>
          <w:b/>
        </w:rPr>
        <w:t>AID/CBR</w:t>
      </w:r>
      <w:r w:rsidRPr="00416B1F">
        <w:rPr>
          <w:rFonts w:asciiTheme="majorHAnsi" w:hAnsiTheme="majorHAnsi"/>
          <w:b/>
          <w:spacing w:val="-8"/>
        </w:rPr>
        <w:t xml:space="preserve"> </w:t>
      </w:r>
      <w:r w:rsidRPr="00416B1F">
        <w:rPr>
          <w:rFonts w:asciiTheme="majorHAnsi" w:hAnsiTheme="majorHAnsi"/>
          <w:b/>
          <w:spacing w:val="-4"/>
        </w:rPr>
        <w:t>PLUS</w:t>
      </w:r>
    </w:p>
    <w:p w14:paraId="11C4A59A" w14:textId="77777777" w:rsidR="000F6605" w:rsidRPr="00416B1F" w:rsidRDefault="000F6605" w:rsidP="000F6605">
      <w:pPr>
        <w:pStyle w:val="Paragraphedeliste"/>
        <w:numPr>
          <w:ilvl w:val="2"/>
          <w:numId w:val="35"/>
        </w:numPr>
        <w:tabs>
          <w:tab w:val="left" w:pos="1456"/>
        </w:tabs>
        <w:spacing w:line="241" w:lineRule="exact"/>
        <w:ind w:left="1456" w:hanging="747"/>
        <w:jc w:val="both"/>
        <w:rPr>
          <w:rFonts w:asciiTheme="majorHAnsi" w:hAnsiTheme="majorHAnsi"/>
          <w:b/>
        </w:rPr>
      </w:pPr>
      <w:r w:rsidRPr="00416B1F">
        <w:rPr>
          <w:rFonts w:asciiTheme="majorHAnsi" w:hAnsiTheme="majorHAnsi"/>
          <w:b/>
        </w:rPr>
        <w:t>Traitement</w:t>
      </w:r>
      <w:r w:rsidRPr="00416B1F">
        <w:rPr>
          <w:rFonts w:asciiTheme="majorHAnsi" w:hAnsiTheme="majorHAnsi"/>
          <w:b/>
          <w:spacing w:val="-7"/>
        </w:rPr>
        <w:t xml:space="preserve"> </w:t>
      </w:r>
      <w:r w:rsidRPr="00416B1F">
        <w:rPr>
          <w:rFonts w:asciiTheme="majorHAnsi" w:hAnsiTheme="majorHAnsi"/>
          <w:b/>
        </w:rPr>
        <w:t>sans</w:t>
      </w:r>
      <w:r w:rsidRPr="00416B1F">
        <w:rPr>
          <w:rFonts w:asciiTheme="majorHAnsi" w:hAnsiTheme="majorHAnsi"/>
          <w:b/>
          <w:spacing w:val="-5"/>
        </w:rPr>
        <w:t xml:space="preserve"> </w:t>
      </w:r>
      <w:r w:rsidRPr="00416B1F">
        <w:rPr>
          <w:rFonts w:asciiTheme="majorHAnsi" w:hAnsiTheme="majorHAnsi"/>
          <w:b/>
        </w:rPr>
        <w:t>apport</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2"/>
        </w:rPr>
        <w:t>matériaux</w:t>
      </w:r>
    </w:p>
    <w:p w14:paraId="4011C1CA" w14:textId="77777777" w:rsidR="000F6605" w:rsidRPr="00416B1F" w:rsidRDefault="000F6605" w:rsidP="000F6605">
      <w:pPr>
        <w:pStyle w:val="Paragraphedeliste"/>
        <w:numPr>
          <w:ilvl w:val="3"/>
          <w:numId w:val="35"/>
        </w:numPr>
        <w:tabs>
          <w:tab w:val="left" w:pos="2522"/>
        </w:tabs>
        <w:spacing w:line="241" w:lineRule="exact"/>
        <w:ind w:left="2522" w:hanging="398"/>
        <w:jc w:val="both"/>
        <w:rPr>
          <w:rFonts w:asciiTheme="majorHAnsi" w:hAnsiTheme="majorHAnsi"/>
          <w:b/>
        </w:rPr>
      </w:pPr>
      <w:r w:rsidRPr="00416B1F">
        <w:rPr>
          <w:rFonts w:asciiTheme="majorHAnsi" w:hAnsiTheme="majorHAnsi"/>
          <w:b/>
        </w:rPr>
        <w:t>Description</w:t>
      </w:r>
      <w:r w:rsidRPr="00416B1F">
        <w:rPr>
          <w:rFonts w:asciiTheme="majorHAnsi" w:hAnsiTheme="majorHAnsi"/>
          <w:b/>
          <w:spacing w:val="-12"/>
        </w:rPr>
        <w:t xml:space="preserve"> </w:t>
      </w:r>
      <w:r w:rsidRPr="00416B1F">
        <w:rPr>
          <w:rFonts w:asciiTheme="majorHAnsi" w:hAnsiTheme="majorHAnsi"/>
          <w:b/>
        </w:rPr>
        <w:t>des</w:t>
      </w:r>
      <w:r w:rsidRPr="00416B1F">
        <w:rPr>
          <w:rFonts w:asciiTheme="majorHAnsi" w:hAnsiTheme="majorHAnsi"/>
          <w:b/>
          <w:spacing w:val="-10"/>
        </w:rPr>
        <w:t xml:space="preserve"> </w:t>
      </w:r>
      <w:r w:rsidRPr="00416B1F">
        <w:rPr>
          <w:rFonts w:asciiTheme="majorHAnsi" w:hAnsiTheme="majorHAnsi"/>
          <w:b/>
          <w:spacing w:val="-2"/>
        </w:rPr>
        <w:t>travaux</w:t>
      </w:r>
    </w:p>
    <w:p w14:paraId="044428BF" w14:textId="77777777" w:rsidR="000F6605" w:rsidRPr="00416B1F" w:rsidRDefault="000F6605" w:rsidP="000F6605">
      <w:pPr>
        <w:pStyle w:val="Corpsdetexte"/>
        <w:spacing w:before="1"/>
        <w:jc w:val="both"/>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5"/>
          <w:sz w:val="22"/>
          <w:szCs w:val="22"/>
        </w:rPr>
        <w:t xml:space="preserve"> </w:t>
      </w:r>
      <w:r w:rsidRPr="00416B1F">
        <w:rPr>
          <w:rFonts w:asciiTheme="majorHAnsi" w:hAnsiTheme="majorHAnsi"/>
          <w:sz w:val="22"/>
          <w:szCs w:val="22"/>
        </w:rPr>
        <w:t>tâche</w:t>
      </w:r>
      <w:r w:rsidRPr="00416B1F">
        <w:rPr>
          <w:rFonts w:asciiTheme="majorHAnsi" w:hAnsiTheme="majorHAnsi"/>
          <w:spacing w:val="-4"/>
          <w:sz w:val="22"/>
          <w:szCs w:val="22"/>
        </w:rPr>
        <w:t xml:space="preserve"> </w:t>
      </w:r>
      <w:r w:rsidRPr="00416B1F">
        <w:rPr>
          <w:rFonts w:asciiTheme="majorHAnsi" w:hAnsiTheme="majorHAnsi"/>
          <w:sz w:val="22"/>
          <w:szCs w:val="22"/>
        </w:rPr>
        <w:t>consiste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remise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forme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plate-forme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chaussée</w:t>
      </w:r>
      <w:r w:rsidRPr="00416B1F">
        <w:rPr>
          <w:rFonts w:asciiTheme="majorHAnsi" w:hAnsiTheme="majorHAnsi"/>
          <w:spacing w:val="-5"/>
          <w:sz w:val="22"/>
          <w:szCs w:val="22"/>
        </w:rPr>
        <w:t xml:space="preserve"> </w:t>
      </w:r>
      <w:r w:rsidRPr="00416B1F">
        <w:rPr>
          <w:rFonts w:asciiTheme="majorHAnsi" w:hAnsiTheme="majorHAnsi"/>
          <w:spacing w:val="-2"/>
          <w:sz w:val="22"/>
          <w:szCs w:val="22"/>
        </w:rPr>
        <w:t>existante.</w:t>
      </w:r>
    </w:p>
    <w:p w14:paraId="45DBCA01" w14:textId="77777777" w:rsidR="000F6605" w:rsidRPr="00416B1F" w:rsidRDefault="000F6605" w:rsidP="000F6605">
      <w:pPr>
        <w:pStyle w:val="Corpsdetexte"/>
        <w:spacing w:before="1"/>
        <w:ind w:right="586"/>
        <w:jc w:val="both"/>
        <w:rPr>
          <w:rFonts w:asciiTheme="majorHAnsi" w:hAnsiTheme="majorHAnsi"/>
          <w:sz w:val="22"/>
          <w:szCs w:val="22"/>
        </w:rPr>
      </w:pPr>
      <w:r w:rsidRPr="00416B1F">
        <w:rPr>
          <w:rFonts w:asciiTheme="majorHAnsi" w:hAnsiTheme="majorHAnsi"/>
          <w:sz w:val="22"/>
          <w:szCs w:val="22"/>
        </w:rPr>
        <w:t>Cette opération comprend également le désherbage total de la surface circulable et des bords immédiats des accotements, développé de fossés et les crêtes.</w:t>
      </w:r>
    </w:p>
    <w:p w14:paraId="1BE15F0F" w14:textId="77777777" w:rsidR="000F6605" w:rsidRPr="00416B1F" w:rsidRDefault="000F6605" w:rsidP="000F6605">
      <w:pPr>
        <w:pStyle w:val="Corpsdetexte"/>
        <w:ind w:right="565"/>
        <w:jc w:val="both"/>
        <w:rPr>
          <w:rFonts w:asciiTheme="majorHAnsi" w:hAnsiTheme="majorHAnsi"/>
          <w:sz w:val="22"/>
          <w:szCs w:val="22"/>
        </w:rPr>
      </w:pPr>
      <w:r w:rsidRPr="00416B1F">
        <w:rPr>
          <w:rFonts w:asciiTheme="majorHAnsi" w:hAnsiTheme="majorHAnsi"/>
          <w:sz w:val="22"/>
          <w:szCs w:val="22"/>
        </w:rPr>
        <w:t>Avant tout commencement des travaux, les quantités de travaux à réaliser par section seront métrées contradictoirement et le plus précisément possible, quel que soit le mode d'exécution adopté. Tous les déchets, matériaux pollués ou gênants seront évacués en dépôt.</w:t>
      </w:r>
    </w:p>
    <w:p w14:paraId="30087BFF" w14:textId="77777777" w:rsidR="000F6605" w:rsidRPr="00416B1F" w:rsidRDefault="000F6605" w:rsidP="000F6605">
      <w:pPr>
        <w:numPr>
          <w:ilvl w:val="3"/>
          <w:numId w:val="35"/>
        </w:numPr>
        <w:tabs>
          <w:tab w:val="left" w:pos="2523"/>
        </w:tabs>
        <w:spacing w:line="241" w:lineRule="exact"/>
        <w:ind w:left="2523" w:hanging="399"/>
        <w:jc w:val="both"/>
        <w:rPr>
          <w:rFonts w:asciiTheme="majorHAnsi" w:hAnsiTheme="majorHAnsi"/>
          <w:b/>
        </w:rPr>
      </w:pPr>
      <w:r w:rsidRPr="00416B1F">
        <w:rPr>
          <w:rFonts w:asciiTheme="majorHAnsi" w:hAnsiTheme="majorHAnsi"/>
          <w:b/>
        </w:rPr>
        <w:t>Mode</w:t>
      </w:r>
      <w:r w:rsidRPr="00416B1F">
        <w:rPr>
          <w:rFonts w:asciiTheme="majorHAnsi" w:hAnsiTheme="majorHAnsi"/>
          <w:b/>
          <w:spacing w:val="-9"/>
        </w:rPr>
        <w:t xml:space="preserve"> </w:t>
      </w:r>
      <w:r w:rsidRPr="00416B1F">
        <w:rPr>
          <w:rFonts w:asciiTheme="majorHAnsi" w:hAnsiTheme="majorHAnsi"/>
          <w:b/>
        </w:rPr>
        <w:t>d'exécution</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spacing w:val="-2"/>
        </w:rPr>
        <w:t>travaux</w:t>
      </w:r>
    </w:p>
    <w:p w14:paraId="5089AC4B"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La scarification de la chaussée sera systématiquement exécutée mécaniquement au moyen d'un scarificateur monté sur niveleuse ou autre engin de terrassement approprié, sur une épaisseur de 15 cm et au moins jusqu’au fond des ravines existantes.</w:t>
      </w:r>
    </w:p>
    <w:p w14:paraId="4CA39E19"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Une fois la scarification exécutée, le Cocontractant réglera la chaussée et évacuera toutes les terres végétales foisonnées</w:t>
      </w:r>
      <w:r w:rsidRPr="00416B1F">
        <w:rPr>
          <w:rFonts w:asciiTheme="majorHAnsi" w:hAnsiTheme="majorHAnsi"/>
          <w:spacing w:val="-2"/>
          <w:sz w:val="22"/>
          <w:szCs w:val="22"/>
        </w:rPr>
        <w:t xml:space="preserve"> </w:t>
      </w:r>
      <w:r w:rsidRPr="00416B1F">
        <w:rPr>
          <w:rFonts w:asciiTheme="majorHAnsi" w:hAnsiTheme="majorHAnsi"/>
          <w:sz w:val="22"/>
          <w:szCs w:val="22"/>
        </w:rPr>
        <w:t>hors</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l'assiette,</w:t>
      </w:r>
      <w:r w:rsidRPr="00416B1F">
        <w:rPr>
          <w:rFonts w:asciiTheme="majorHAnsi" w:hAnsiTheme="majorHAnsi"/>
          <w:spacing w:val="-4"/>
          <w:sz w:val="22"/>
          <w:szCs w:val="22"/>
        </w:rPr>
        <w:t xml:space="preserve"> </w:t>
      </w:r>
      <w:r w:rsidRPr="00416B1F">
        <w:rPr>
          <w:rFonts w:asciiTheme="majorHAnsi" w:hAnsiTheme="majorHAnsi"/>
          <w:sz w:val="22"/>
          <w:szCs w:val="22"/>
        </w:rPr>
        <w:t>afin</w:t>
      </w:r>
      <w:r w:rsidRPr="00416B1F">
        <w:rPr>
          <w:rFonts w:asciiTheme="majorHAnsi" w:hAnsiTheme="majorHAnsi"/>
          <w:spacing w:val="-4"/>
          <w:sz w:val="22"/>
          <w:szCs w:val="22"/>
        </w:rPr>
        <w:t xml:space="preserve"> </w:t>
      </w:r>
      <w:r w:rsidRPr="00416B1F">
        <w:rPr>
          <w:rFonts w:asciiTheme="majorHAnsi" w:hAnsiTheme="majorHAnsi"/>
          <w:sz w:val="22"/>
          <w:szCs w:val="22"/>
        </w:rPr>
        <w:t>qu'après</w:t>
      </w:r>
      <w:r w:rsidRPr="00416B1F">
        <w:rPr>
          <w:rFonts w:asciiTheme="majorHAnsi" w:hAnsiTheme="majorHAnsi"/>
          <w:spacing w:val="-4"/>
          <w:sz w:val="22"/>
          <w:szCs w:val="22"/>
        </w:rPr>
        <w:t xml:space="preserve"> </w:t>
      </w:r>
      <w:r w:rsidRPr="00416B1F">
        <w:rPr>
          <w:rFonts w:asciiTheme="majorHAnsi" w:hAnsiTheme="majorHAnsi"/>
          <w:sz w:val="22"/>
          <w:szCs w:val="22"/>
        </w:rPr>
        <w:t>l’arrosage</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compactage,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chaussée</w:t>
      </w:r>
      <w:r w:rsidRPr="00416B1F">
        <w:rPr>
          <w:rFonts w:asciiTheme="majorHAnsi" w:hAnsiTheme="majorHAnsi"/>
          <w:spacing w:val="-3"/>
          <w:sz w:val="22"/>
          <w:szCs w:val="22"/>
        </w:rPr>
        <w:t xml:space="preserve"> </w:t>
      </w:r>
      <w:r w:rsidRPr="00416B1F">
        <w:rPr>
          <w:rFonts w:asciiTheme="majorHAnsi" w:hAnsiTheme="majorHAnsi"/>
          <w:sz w:val="22"/>
          <w:szCs w:val="22"/>
        </w:rPr>
        <w:t>présente</w:t>
      </w:r>
      <w:r w:rsidRPr="00416B1F">
        <w:rPr>
          <w:rFonts w:asciiTheme="majorHAnsi" w:hAnsiTheme="majorHAnsi"/>
          <w:spacing w:val="-3"/>
          <w:sz w:val="22"/>
          <w:szCs w:val="22"/>
        </w:rPr>
        <w:t xml:space="preserve"> </w:t>
      </w:r>
      <w:r w:rsidRPr="00416B1F">
        <w:rPr>
          <w:rFonts w:asciiTheme="majorHAnsi" w:hAnsiTheme="majorHAnsi"/>
          <w:sz w:val="22"/>
          <w:szCs w:val="22"/>
        </w:rPr>
        <w:t>un</w:t>
      </w:r>
      <w:r w:rsidRPr="00416B1F">
        <w:rPr>
          <w:rFonts w:asciiTheme="majorHAnsi" w:hAnsiTheme="majorHAnsi"/>
          <w:spacing w:val="-4"/>
          <w:sz w:val="22"/>
          <w:szCs w:val="22"/>
        </w:rPr>
        <w:t xml:space="preserve"> </w:t>
      </w:r>
      <w:r w:rsidRPr="00416B1F">
        <w:rPr>
          <w:rFonts w:asciiTheme="majorHAnsi" w:hAnsiTheme="majorHAnsi"/>
          <w:sz w:val="22"/>
          <w:szCs w:val="22"/>
        </w:rPr>
        <w:t>profil</w:t>
      </w:r>
      <w:r w:rsidRPr="00416B1F">
        <w:rPr>
          <w:rFonts w:asciiTheme="majorHAnsi" w:hAnsiTheme="majorHAnsi"/>
          <w:spacing w:val="-4"/>
          <w:sz w:val="22"/>
          <w:szCs w:val="22"/>
        </w:rPr>
        <w:t xml:space="preserve"> </w:t>
      </w:r>
      <w:r w:rsidRPr="00416B1F">
        <w:rPr>
          <w:rFonts w:asciiTheme="majorHAnsi" w:hAnsiTheme="majorHAnsi"/>
          <w:sz w:val="22"/>
          <w:szCs w:val="22"/>
        </w:rPr>
        <w:t>respectant</w:t>
      </w:r>
      <w:r w:rsidRPr="00416B1F">
        <w:rPr>
          <w:rFonts w:asciiTheme="majorHAnsi" w:hAnsiTheme="majorHAnsi"/>
          <w:spacing w:val="-3"/>
          <w:sz w:val="22"/>
          <w:szCs w:val="22"/>
        </w:rPr>
        <w:t xml:space="preserve"> </w:t>
      </w:r>
      <w:r w:rsidRPr="00416B1F">
        <w:rPr>
          <w:rFonts w:asciiTheme="majorHAnsi" w:hAnsiTheme="majorHAnsi"/>
          <w:sz w:val="22"/>
          <w:szCs w:val="22"/>
        </w:rPr>
        <w:t>le profil en travers type défini dans le présent dossier.</w:t>
      </w:r>
    </w:p>
    <w:p w14:paraId="3BF511A7" w14:textId="77777777" w:rsidR="000F6605" w:rsidRPr="00416B1F" w:rsidRDefault="000F6605" w:rsidP="000F6605">
      <w:pPr>
        <w:pStyle w:val="Corpsdetexte"/>
        <w:ind w:right="557"/>
        <w:rPr>
          <w:rFonts w:asciiTheme="majorHAnsi" w:hAnsiTheme="majorHAnsi"/>
          <w:sz w:val="22"/>
          <w:szCs w:val="22"/>
        </w:rPr>
      </w:pPr>
      <w:r w:rsidRPr="00416B1F">
        <w:rPr>
          <w:rFonts w:asciiTheme="majorHAnsi" w:hAnsiTheme="majorHAnsi"/>
          <w:sz w:val="22"/>
          <w:szCs w:val="22"/>
        </w:rPr>
        <w:t>Le Cocontractant arrosera et compactera la chaussée. L'arrosage et le dosage du stabilisant CON-AID /CBR PLUS sera défini par zone homogène afin d'obtenir une compacité maximale où la densité sèche sera de 95 % de l'OPM. Le compactage sera</w:t>
      </w:r>
      <w:r w:rsidRPr="00416B1F">
        <w:rPr>
          <w:rFonts w:asciiTheme="majorHAnsi" w:hAnsiTheme="majorHAnsi"/>
          <w:spacing w:val="17"/>
          <w:sz w:val="22"/>
          <w:szCs w:val="22"/>
        </w:rPr>
        <w:t xml:space="preserve"> </w:t>
      </w:r>
      <w:r w:rsidRPr="00416B1F">
        <w:rPr>
          <w:rFonts w:asciiTheme="majorHAnsi" w:hAnsiTheme="majorHAnsi"/>
          <w:sz w:val="22"/>
          <w:szCs w:val="22"/>
        </w:rPr>
        <w:t>exécuté en fonction du type de matériel utilisé et de la nature des matériaux</w:t>
      </w:r>
      <w:r w:rsidRPr="00416B1F">
        <w:rPr>
          <w:rFonts w:asciiTheme="majorHAnsi" w:hAnsiTheme="majorHAnsi"/>
          <w:spacing w:val="80"/>
          <w:sz w:val="22"/>
          <w:szCs w:val="22"/>
        </w:rPr>
        <w:t xml:space="preserve"> </w:t>
      </w:r>
      <w:r w:rsidRPr="00416B1F">
        <w:rPr>
          <w:rFonts w:asciiTheme="majorHAnsi" w:hAnsiTheme="majorHAnsi"/>
          <w:sz w:val="22"/>
          <w:szCs w:val="22"/>
        </w:rPr>
        <w:t>répandus. Le</w:t>
      </w:r>
      <w:r w:rsidRPr="00416B1F">
        <w:rPr>
          <w:rFonts w:asciiTheme="majorHAnsi" w:hAnsiTheme="majorHAnsi"/>
          <w:spacing w:val="40"/>
          <w:sz w:val="22"/>
          <w:szCs w:val="22"/>
        </w:rPr>
        <w:t xml:space="preserve"> </w:t>
      </w:r>
      <w:r w:rsidRPr="00416B1F">
        <w:rPr>
          <w:rFonts w:asciiTheme="majorHAnsi" w:hAnsiTheme="majorHAnsi"/>
          <w:sz w:val="22"/>
          <w:szCs w:val="22"/>
        </w:rPr>
        <w:t>nombre</w:t>
      </w:r>
      <w:r w:rsidRPr="00416B1F">
        <w:rPr>
          <w:rFonts w:asciiTheme="majorHAnsi" w:hAnsiTheme="majorHAnsi"/>
          <w:spacing w:val="25"/>
          <w:sz w:val="22"/>
          <w:szCs w:val="22"/>
        </w:rPr>
        <w:t xml:space="preserve"> </w:t>
      </w:r>
      <w:r w:rsidRPr="00416B1F">
        <w:rPr>
          <w:rFonts w:asciiTheme="majorHAnsi" w:hAnsiTheme="majorHAnsi"/>
          <w:sz w:val="22"/>
          <w:szCs w:val="22"/>
        </w:rPr>
        <w:t>de</w:t>
      </w:r>
      <w:r w:rsidRPr="00416B1F">
        <w:rPr>
          <w:rFonts w:asciiTheme="majorHAnsi" w:hAnsiTheme="majorHAnsi"/>
          <w:spacing w:val="25"/>
          <w:sz w:val="22"/>
          <w:szCs w:val="22"/>
        </w:rPr>
        <w:t xml:space="preserve"> </w:t>
      </w:r>
      <w:r w:rsidRPr="00416B1F">
        <w:rPr>
          <w:rFonts w:asciiTheme="majorHAnsi" w:hAnsiTheme="majorHAnsi"/>
          <w:sz w:val="22"/>
          <w:szCs w:val="22"/>
        </w:rPr>
        <w:t>passes</w:t>
      </w:r>
      <w:r w:rsidRPr="00416B1F">
        <w:rPr>
          <w:rFonts w:asciiTheme="majorHAnsi" w:hAnsiTheme="majorHAnsi"/>
          <w:spacing w:val="24"/>
          <w:sz w:val="22"/>
          <w:szCs w:val="22"/>
        </w:rPr>
        <w:t xml:space="preserve"> </w:t>
      </w:r>
      <w:r w:rsidRPr="00416B1F">
        <w:rPr>
          <w:rFonts w:asciiTheme="majorHAnsi" w:hAnsiTheme="majorHAnsi"/>
          <w:sz w:val="22"/>
          <w:szCs w:val="22"/>
        </w:rPr>
        <w:t>sera</w:t>
      </w:r>
      <w:r w:rsidRPr="00416B1F">
        <w:rPr>
          <w:rFonts w:asciiTheme="majorHAnsi" w:hAnsiTheme="majorHAnsi"/>
          <w:spacing w:val="25"/>
          <w:sz w:val="22"/>
          <w:szCs w:val="22"/>
        </w:rPr>
        <w:t xml:space="preserve"> </w:t>
      </w:r>
      <w:r w:rsidRPr="00416B1F">
        <w:rPr>
          <w:rFonts w:asciiTheme="majorHAnsi" w:hAnsiTheme="majorHAnsi"/>
          <w:sz w:val="22"/>
          <w:szCs w:val="22"/>
        </w:rPr>
        <w:t>défini</w:t>
      </w:r>
      <w:r w:rsidRPr="00416B1F">
        <w:rPr>
          <w:rFonts w:asciiTheme="majorHAnsi" w:hAnsiTheme="majorHAnsi"/>
          <w:spacing w:val="24"/>
          <w:sz w:val="22"/>
          <w:szCs w:val="22"/>
        </w:rPr>
        <w:t xml:space="preserve"> </w:t>
      </w:r>
      <w:r w:rsidRPr="00416B1F">
        <w:rPr>
          <w:rFonts w:asciiTheme="majorHAnsi" w:hAnsiTheme="majorHAnsi"/>
          <w:sz w:val="22"/>
          <w:szCs w:val="22"/>
        </w:rPr>
        <w:t>par</w:t>
      </w:r>
      <w:r w:rsidRPr="00416B1F">
        <w:rPr>
          <w:rFonts w:asciiTheme="majorHAnsi" w:hAnsiTheme="majorHAnsi"/>
          <w:spacing w:val="24"/>
          <w:sz w:val="22"/>
          <w:szCs w:val="22"/>
        </w:rPr>
        <w:t xml:space="preserve"> </w:t>
      </w:r>
      <w:r w:rsidRPr="00416B1F">
        <w:rPr>
          <w:rFonts w:asciiTheme="majorHAnsi" w:hAnsiTheme="majorHAnsi"/>
          <w:sz w:val="22"/>
          <w:szCs w:val="22"/>
        </w:rPr>
        <w:t>la</w:t>
      </w:r>
      <w:r w:rsidRPr="00416B1F">
        <w:rPr>
          <w:rFonts w:asciiTheme="majorHAnsi" w:hAnsiTheme="majorHAnsi"/>
          <w:spacing w:val="25"/>
          <w:sz w:val="22"/>
          <w:szCs w:val="22"/>
        </w:rPr>
        <w:t xml:space="preserve"> </w:t>
      </w:r>
      <w:r w:rsidRPr="00416B1F">
        <w:rPr>
          <w:rFonts w:asciiTheme="majorHAnsi" w:hAnsiTheme="majorHAnsi"/>
          <w:sz w:val="22"/>
          <w:szCs w:val="22"/>
        </w:rPr>
        <w:t>réalisation</w:t>
      </w:r>
      <w:r w:rsidRPr="00416B1F">
        <w:rPr>
          <w:rFonts w:asciiTheme="majorHAnsi" w:hAnsiTheme="majorHAnsi"/>
          <w:spacing w:val="23"/>
          <w:sz w:val="22"/>
          <w:szCs w:val="22"/>
        </w:rPr>
        <w:t xml:space="preserve"> </w:t>
      </w:r>
      <w:r w:rsidRPr="00416B1F">
        <w:rPr>
          <w:rFonts w:asciiTheme="majorHAnsi" w:hAnsiTheme="majorHAnsi"/>
          <w:sz w:val="22"/>
          <w:szCs w:val="22"/>
        </w:rPr>
        <w:t>de</w:t>
      </w:r>
      <w:r w:rsidRPr="00416B1F">
        <w:rPr>
          <w:rFonts w:asciiTheme="majorHAnsi" w:hAnsiTheme="majorHAnsi"/>
          <w:spacing w:val="25"/>
          <w:sz w:val="22"/>
          <w:szCs w:val="22"/>
        </w:rPr>
        <w:t xml:space="preserve"> </w:t>
      </w:r>
      <w:r w:rsidRPr="00416B1F">
        <w:rPr>
          <w:rFonts w:asciiTheme="majorHAnsi" w:hAnsiTheme="majorHAnsi"/>
          <w:sz w:val="22"/>
          <w:szCs w:val="22"/>
        </w:rPr>
        <w:t>planches</w:t>
      </w:r>
      <w:r w:rsidRPr="00416B1F">
        <w:rPr>
          <w:rFonts w:asciiTheme="majorHAnsi" w:hAnsiTheme="majorHAnsi"/>
          <w:spacing w:val="24"/>
          <w:sz w:val="22"/>
          <w:szCs w:val="22"/>
        </w:rPr>
        <w:t xml:space="preserve"> </w:t>
      </w:r>
      <w:r w:rsidRPr="00416B1F">
        <w:rPr>
          <w:rFonts w:asciiTheme="majorHAnsi" w:hAnsiTheme="majorHAnsi"/>
          <w:sz w:val="22"/>
          <w:szCs w:val="22"/>
        </w:rPr>
        <w:t>d'essai.</w:t>
      </w:r>
      <w:r w:rsidRPr="00416B1F">
        <w:rPr>
          <w:rFonts w:asciiTheme="majorHAnsi" w:hAnsiTheme="majorHAnsi"/>
          <w:spacing w:val="24"/>
          <w:sz w:val="22"/>
          <w:szCs w:val="22"/>
        </w:rPr>
        <w:t xml:space="preserve"> </w:t>
      </w:r>
      <w:r w:rsidRPr="00416B1F">
        <w:rPr>
          <w:rFonts w:asciiTheme="majorHAnsi" w:hAnsiTheme="majorHAnsi"/>
          <w:sz w:val="22"/>
          <w:szCs w:val="22"/>
        </w:rPr>
        <w:t>Le</w:t>
      </w:r>
      <w:r w:rsidRPr="00416B1F">
        <w:rPr>
          <w:rFonts w:asciiTheme="majorHAnsi" w:hAnsiTheme="majorHAnsi"/>
          <w:spacing w:val="24"/>
          <w:sz w:val="22"/>
          <w:szCs w:val="22"/>
        </w:rPr>
        <w:t xml:space="preserve"> </w:t>
      </w:r>
      <w:r w:rsidRPr="00416B1F">
        <w:rPr>
          <w:rFonts w:asciiTheme="majorHAnsi" w:hAnsiTheme="majorHAnsi"/>
          <w:sz w:val="22"/>
          <w:szCs w:val="22"/>
        </w:rPr>
        <w:t>profil</w:t>
      </w:r>
      <w:r w:rsidRPr="00416B1F">
        <w:rPr>
          <w:rFonts w:asciiTheme="majorHAnsi" w:hAnsiTheme="majorHAnsi"/>
          <w:spacing w:val="24"/>
          <w:sz w:val="22"/>
          <w:szCs w:val="22"/>
        </w:rPr>
        <w:t xml:space="preserve"> </w:t>
      </w:r>
      <w:r w:rsidRPr="00416B1F">
        <w:rPr>
          <w:rFonts w:asciiTheme="majorHAnsi" w:hAnsiTheme="majorHAnsi"/>
          <w:sz w:val="22"/>
          <w:szCs w:val="22"/>
        </w:rPr>
        <w:t>après</w:t>
      </w:r>
      <w:r w:rsidRPr="00416B1F">
        <w:rPr>
          <w:rFonts w:asciiTheme="majorHAnsi" w:hAnsiTheme="majorHAnsi"/>
          <w:spacing w:val="24"/>
          <w:sz w:val="22"/>
          <w:szCs w:val="22"/>
        </w:rPr>
        <w:t xml:space="preserve"> </w:t>
      </w:r>
      <w:r w:rsidRPr="00416B1F">
        <w:rPr>
          <w:rFonts w:asciiTheme="majorHAnsi" w:hAnsiTheme="majorHAnsi"/>
          <w:sz w:val="22"/>
          <w:szCs w:val="22"/>
        </w:rPr>
        <w:t>compactage</w:t>
      </w:r>
      <w:r w:rsidRPr="00416B1F">
        <w:rPr>
          <w:rFonts w:asciiTheme="majorHAnsi" w:hAnsiTheme="majorHAnsi"/>
          <w:spacing w:val="25"/>
          <w:sz w:val="22"/>
          <w:szCs w:val="22"/>
        </w:rPr>
        <w:t xml:space="preserve"> </w:t>
      </w:r>
      <w:r w:rsidRPr="00416B1F">
        <w:rPr>
          <w:rFonts w:asciiTheme="majorHAnsi" w:hAnsiTheme="majorHAnsi"/>
          <w:sz w:val="22"/>
          <w:szCs w:val="22"/>
        </w:rPr>
        <w:t>devra</w:t>
      </w:r>
      <w:r w:rsidRPr="00416B1F">
        <w:rPr>
          <w:rFonts w:asciiTheme="majorHAnsi" w:hAnsiTheme="majorHAnsi"/>
          <w:spacing w:val="25"/>
          <w:sz w:val="22"/>
          <w:szCs w:val="22"/>
        </w:rPr>
        <w:t xml:space="preserve"> </w:t>
      </w:r>
      <w:r w:rsidRPr="00416B1F">
        <w:rPr>
          <w:rFonts w:asciiTheme="majorHAnsi" w:hAnsiTheme="majorHAnsi"/>
          <w:sz w:val="22"/>
          <w:szCs w:val="22"/>
        </w:rPr>
        <w:t>suivre</w:t>
      </w:r>
      <w:r w:rsidRPr="00416B1F">
        <w:rPr>
          <w:rFonts w:asciiTheme="majorHAnsi" w:hAnsiTheme="majorHAnsi"/>
          <w:spacing w:val="25"/>
          <w:sz w:val="22"/>
          <w:szCs w:val="22"/>
        </w:rPr>
        <w:t xml:space="preserve"> </w:t>
      </w:r>
      <w:r w:rsidRPr="00416B1F">
        <w:rPr>
          <w:rFonts w:asciiTheme="majorHAnsi" w:hAnsiTheme="majorHAnsi"/>
          <w:sz w:val="22"/>
          <w:szCs w:val="22"/>
        </w:rPr>
        <w:t>le profil en travers type défini dans le présent dossier.</w:t>
      </w:r>
    </w:p>
    <w:p w14:paraId="43B31513"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Les matériels utilisés par le Cocontractant pour la scarification, le répandage, l'arrosage et le compactage devront être soumis à l'accord du Maître d’œuvre.</w:t>
      </w:r>
    </w:p>
    <w:p w14:paraId="483C58D6"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La pente transversale de la plate-forme sera contrôlée à l'aide de gabarits et d'un niveau à eau, éventuellement, lorsqu’une grande précision sera recherchée, par des nivelettes réglables en hauteur à partir de points reportés transversalement hors de l'emprise des travaux et préalablement cotés en altimétrie.</w:t>
      </w:r>
    </w:p>
    <w:p w14:paraId="4E28E8E7"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Le profil de la chaussée après reprofilage et compactage ne devra présenter d'écart supérieur à 2 cm par rapport au profil en travers type du présent marché.</w:t>
      </w:r>
    </w:p>
    <w:p w14:paraId="127BB39F"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Les matériaux, éventuellement, tombés dans les fossés devront être rejetés en dépôt, après travaux, hors de l'emprise de la route.</w:t>
      </w:r>
    </w:p>
    <w:p w14:paraId="2EA69C1A"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En cas d'absence de points bas naturels pouvant permettre l'évacuation correcte des eaux de ruissellement, il sera créé des bassins de rétention ou puisards en des endroits appropriés.</w:t>
      </w:r>
    </w:p>
    <w:p w14:paraId="48BF53E8" w14:textId="77777777" w:rsidR="000F6605" w:rsidRPr="00416B1F" w:rsidRDefault="000F6605" w:rsidP="000F6605">
      <w:pPr>
        <w:numPr>
          <w:ilvl w:val="3"/>
          <w:numId w:val="35"/>
        </w:numPr>
        <w:tabs>
          <w:tab w:val="left" w:pos="2524"/>
        </w:tabs>
        <w:spacing w:before="234"/>
        <w:ind w:hanging="400"/>
        <w:rPr>
          <w:rFonts w:asciiTheme="majorHAnsi" w:hAnsiTheme="majorHAnsi"/>
          <w:b/>
          <w:position w:val="1"/>
        </w:rPr>
      </w:pPr>
      <w:r w:rsidRPr="00416B1F">
        <w:rPr>
          <w:rFonts w:asciiTheme="majorHAnsi" w:hAnsiTheme="majorHAnsi"/>
          <w:b/>
          <w:position w:val="1"/>
        </w:rPr>
        <w:t>Méthodologie</w:t>
      </w:r>
      <w:r w:rsidRPr="00416B1F">
        <w:rPr>
          <w:rFonts w:asciiTheme="majorHAnsi" w:hAnsiTheme="majorHAnsi"/>
          <w:b/>
          <w:spacing w:val="-10"/>
          <w:position w:val="1"/>
        </w:rPr>
        <w:t xml:space="preserve"> </w:t>
      </w:r>
      <w:r w:rsidRPr="00416B1F">
        <w:rPr>
          <w:rFonts w:asciiTheme="majorHAnsi" w:hAnsiTheme="majorHAnsi"/>
          <w:b/>
          <w:position w:val="1"/>
        </w:rPr>
        <w:t>et</w:t>
      </w:r>
      <w:r w:rsidRPr="00416B1F">
        <w:rPr>
          <w:rFonts w:asciiTheme="majorHAnsi" w:hAnsiTheme="majorHAnsi"/>
          <w:b/>
          <w:spacing w:val="-9"/>
          <w:position w:val="1"/>
        </w:rPr>
        <w:t xml:space="preserve"> </w:t>
      </w:r>
      <w:r w:rsidRPr="00416B1F">
        <w:rPr>
          <w:rFonts w:asciiTheme="majorHAnsi" w:hAnsiTheme="majorHAnsi"/>
          <w:b/>
          <w:position w:val="1"/>
        </w:rPr>
        <w:t>enchaînement</w:t>
      </w:r>
      <w:r w:rsidRPr="00416B1F">
        <w:rPr>
          <w:rFonts w:asciiTheme="majorHAnsi" w:hAnsiTheme="majorHAnsi"/>
          <w:b/>
          <w:spacing w:val="-9"/>
          <w:position w:val="1"/>
        </w:rPr>
        <w:t xml:space="preserve"> </w:t>
      </w:r>
      <w:r w:rsidRPr="00416B1F">
        <w:rPr>
          <w:rFonts w:asciiTheme="majorHAnsi" w:hAnsiTheme="majorHAnsi"/>
          <w:b/>
          <w:position w:val="1"/>
        </w:rPr>
        <w:t>des</w:t>
      </w:r>
      <w:r w:rsidRPr="00416B1F">
        <w:rPr>
          <w:rFonts w:asciiTheme="majorHAnsi" w:hAnsiTheme="majorHAnsi"/>
          <w:b/>
          <w:spacing w:val="-8"/>
          <w:position w:val="1"/>
        </w:rPr>
        <w:t xml:space="preserve"> </w:t>
      </w:r>
      <w:r w:rsidRPr="00416B1F">
        <w:rPr>
          <w:rFonts w:asciiTheme="majorHAnsi" w:hAnsiTheme="majorHAnsi"/>
          <w:b/>
          <w:spacing w:val="-2"/>
          <w:position w:val="1"/>
        </w:rPr>
        <w:t>tâches.</w:t>
      </w:r>
    </w:p>
    <w:p w14:paraId="6F02C98A" w14:textId="77777777" w:rsidR="000F6605" w:rsidRPr="00416B1F" w:rsidRDefault="000F6605" w:rsidP="000F6605">
      <w:pPr>
        <w:pStyle w:val="Paragraphedeliste"/>
        <w:numPr>
          <w:ilvl w:val="1"/>
          <w:numId w:val="37"/>
        </w:numPr>
        <w:tabs>
          <w:tab w:val="left" w:pos="1428"/>
        </w:tabs>
        <w:spacing w:line="270" w:lineRule="exact"/>
        <w:ind w:left="1428" w:hanging="361"/>
        <w:rPr>
          <w:rFonts w:asciiTheme="majorHAnsi" w:hAnsiTheme="majorHAnsi"/>
        </w:rPr>
      </w:pPr>
      <w:r w:rsidRPr="00416B1F">
        <w:rPr>
          <w:rFonts w:asciiTheme="majorHAnsi" w:hAnsiTheme="majorHAnsi"/>
        </w:rPr>
        <w:t>Scarifier</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moins</w:t>
      </w:r>
      <w:r w:rsidRPr="00416B1F">
        <w:rPr>
          <w:rFonts w:asciiTheme="majorHAnsi" w:hAnsiTheme="majorHAnsi"/>
          <w:spacing w:val="-3"/>
        </w:rPr>
        <w:t xml:space="preserve"> </w:t>
      </w:r>
      <w:r w:rsidRPr="00416B1F">
        <w:rPr>
          <w:rFonts w:asciiTheme="majorHAnsi" w:hAnsiTheme="majorHAnsi"/>
        </w:rPr>
        <w:t>15</w:t>
      </w:r>
      <w:r w:rsidRPr="00416B1F">
        <w:rPr>
          <w:rFonts w:asciiTheme="majorHAnsi" w:hAnsiTheme="majorHAnsi"/>
          <w:spacing w:val="-6"/>
        </w:rPr>
        <w:t xml:space="preserve"> </w:t>
      </w:r>
      <w:r w:rsidRPr="00416B1F">
        <w:rPr>
          <w:rFonts w:asciiTheme="majorHAnsi" w:hAnsiTheme="majorHAnsi"/>
        </w:rPr>
        <w:t>Cm</w:t>
      </w:r>
      <w:r w:rsidRPr="00416B1F">
        <w:rPr>
          <w:rFonts w:asciiTheme="majorHAnsi" w:hAnsiTheme="majorHAnsi"/>
          <w:spacing w:val="-5"/>
        </w:rPr>
        <w:t xml:space="preserve"> </w:t>
      </w:r>
      <w:r w:rsidRPr="00416B1F">
        <w:rPr>
          <w:rFonts w:asciiTheme="majorHAnsi" w:hAnsiTheme="majorHAnsi"/>
        </w:rPr>
        <w:t>sur</w:t>
      </w:r>
      <w:r w:rsidRPr="00416B1F">
        <w:rPr>
          <w:rFonts w:asciiTheme="majorHAnsi" w:hAnsiTheme="majorHAnsi"/>
          <w:spacing w:val="-6"/>
        </w:rPr>
        <w:t xml:space="preserve"> </w:t>
      </w:r>
      <w:r w:rsidRPr="00416B1F">
        <w:rPr>
          <w:rFonts w:asciiTheme="majorHAnsi" w:hAnsiTheme="majorHAnsi"/>
        </w:rPr>
        <w:t>toute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largeur</w:t>
      </w:r>
      <w:r w:rsidRPr="00416B1F">
        <w:rPr>
          <w:rFonts w:asciiTheme="majorHAnsi" w:hAnsiTheme="majorHAnsi"/>
          <w:spacing w:val="-6"/>
        </w:rPr>
        <w:t xml:space="preserve"> </w:t>
      </w:r>
      <w:r w:rsidRPr="00416B1F">
        <w:rPr>
          <w:rFonts w:asciiTheme="majorHAnsi" w:hAnsiTheme="majorHAnsi"/>
        </w:rPr>
        <w:t>prévue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couche</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stabiliser</w:t>
      </w:r>
      <w:r w:rsidRPr="00416B1F">
        <w:rPr>
          <w:rFonts w:asciiTheme="majorHAnsi" w:hAnsiTheme="majorHAnsi"/>
          <w:spacing w:val="-2"/>
        </w:rPr>
        <w:t xml:space="preserve"> </w:t>
      </w:r>
      <w:r w:rsidRPr="00416B1F">
        <w:rPr>
          <w:rFonts w:asciiTheme="majorHAnsi" w:hAnsiTheme="majorHAnsi"/>
          <w:spacing w:val="-10"/>
        </w:rPr>
        <w:t>;</w:t>
      </w:r>
    </w:p>
    <w:p w14:paraId="58FAA04D" w14:textId="77777777" w:rsidR="000F6605" w:rsidRPr="00416B1F" w:rsidRDefault="000F6605" w:rsidP="000F6605">
      <w:pPr>
        <w:pStyle w:val="Paragraphedeliste"/>
        <w:numPr>
          <w:ilvl w:val="1"/>
          <w:numId w:val="37"/>
        </w:numPr>
        <w:tabs>
          <w:tab w:val="left" w:pos="1428"/>
        </w:tabs>
        <w:spacing w:line="262" w:lineRule="exact"/>
        <w:ind w:left="1428" w:hanging="361"/>
        <w:rPr>
          <w:rFonts w:asciiTheme="majorHAnsi" w:hAnsiTheme="majorHAnsi"/>
        </w:rPr>
      </w:pPr>
      <w:r w:rsidRPr="00416B1F">
        <w:rPr>
          <w:rFonts w:asciiTheme="majorHAnsi" w:hAnsiTheme="majorHAnsi"/>
        </w:rPr>
        <w:t>Premier</w:t>
      </w:r>
      <w:r w:rsidRPr="00416B1F">
        <w:rPr>
          <w:rFonts w:asciiTheme="majorHAnsi" w:hAnsiTheme="majorHAnsi"/>
          <w:spacing w:val="-6"/>
        </w:rPr>
        <w:t xml:space="preserve"> </w:t>
      </w:r>
      <w:r w:rsidRPr="00416B1F">
        <w:rPr>
          <w:rFonts w:asciiTheme="majorHAnsi" w:hAnsiTheme="majorHAnsi"/>
        </w:rPr>
        <w:t>arrosage</w:t>
      </w:r>
      <w:r w:rsidRPr="00416B1F">
        <w:rPr>
          <w:rFonts w:asciiTheme="majorHAnsi" w:hAnsiTheme="majorHAnsi"/>
          <w:spacing w:val="-5"/>
        </w:rPr>
        <w:t xml:space="preserve"> </w:t>
      </w:r>
      <w:r w:rsidRPr="00416B1F">
        <w:rPr>
          <w:rFonts w:asciiTheme="majorHAnsi" w:hAnsiTheme="majorHAnsi"/>
        </w:rPr>
        <w:t>avec</w:t>
      </w:r>
      <w:r w:rsidRPr="00416B1F">
        <w:rPr>
          <w:rFonts w:asciiTheme="majorHAnsi" w:hAnsiTheme="majorHAnsi"/>
          <w:spacing w:val="-6"/>
        </w:rPr>
        <w:t xml:space="preserve"> </w:t>
      </w:r>
      <w:r w:rsidRPr="00416B1F">
        <w:rPr>
          <w:rFonts w:asciiTheme="majorHAnsi" w:hAnsiTheme="majorHAnsi"/>
        </w:rPr>
        <w:t>apport</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CON-AID</w:t>
      </w:r>
      <w:r w:rsidRPr="00416B1F">
        <w:rPr>
          <w:rFonts w:asciiTheme="majorHAnsi" w:hAnsiTheme="majorHAnsi"/>
          <w:spacing w:val="-6"/>
        </w:rPr>
        <w:t xml:space="preserve"> </w:t>
      </w:r>
      <w:r w:rsidRPr="00416B1F">
        <w:rPr>
          <w:rFonts w:asciiTheme="majorHAnsi" w:hAnsiTheme="majorHAnsi"/>
        </w:rPr>
        <w:t>/CBR</w:t>
      </w:r>
      <w:r w:rsidRPr="00416B1F">
        <w:rPr>
          <w:rFonts w:asciiTheme="majorHAnsi" w:hAnsiTheme="majorHAnsi"/>
          <w:spacing w:val="-4"/>
        </w:rPr>
        <w:t xml:space="preserve"> </w:t>
      </w:r>
      <w:r w:rsidRPr="00416B1F">
        <w:rPr>
          <w:rFonts w:asciiTheme="majorHAnsi" w:hAnsiTheme="majorHAnsi"/>
        </w:rPr>
        <w:t>PLUS</w:t>
      </w:r>
      <w:r w:rsidRPr="00416B1F">
        <w:rPr>
          <w:rFonts w:asciiTheme="majorHAnsi" w:hAnsiTheme="majorHAnsi"/>
          <w:spacing w:val="-4"/>
        </w:rPr>
        <w:t xml:space="preserve"> </w:t>
      </w:r>
      <w:r w:rsidRPr="00416B1F">
        <w:rPr>
          <w:rFonts w:asciiTheme="majorHAnsi" w:hAnsiTheme="majorHAnsi"/>
        </w:rPr>
        <w:t>(30%</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quantité</w:t>
      </w:r>
      <w:r w:rsidRPr="00416B1F">
        <w:rPr>
          <w:rFonts w:asciiTheme="majorHAnsi" w:hAnsiTheme="majorHAnsi"/>
          <w:spacing w:val="-5"/>
        </w:rPr>
        <w:t xml:space="preserve"> </w:t>
      </w:r>
      <w:r w:rsidRPr="00416B1F">
        <w:rPr>
          <w:rFonts w:asciiTheme="majorHAnsi" w:hAnsiTheme="majorHAnsi"/>
        </w:rPr>
        <w:t>prévue</w:t>
      </w:r>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m</w:t>
      </w:r>
      <w:r w:rsidRPr="00416B1F">
        <w:rPr>
          <w:rFonts w:asciiTheme="majorHAnsi" w:hAnsiTheme="majorHAnsi"/>
          <w:position w:val="7"/>
        </w:rPr>
        <w:t>2</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spacing w:val="-10"/>
        </w:rPr>
        <w:t>;</w:t>
      </w:r>
    </w:p>
    <w:p w14:paraId="21E49CD7"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Retroussage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15</w:t>
      </w:r>
      <w:r w:rsidRPr="00416B1F">
        <w:rPr>
          <w:rFonts w:asciiTheme="majorHAnsi" w:hAnsiTheme="majorHAnsi"/>
          <w:spacing w:val="-5"/>
        </w:rPr>
        <w:t xml:space="preserve"> </w:t>
      </w:r>
      <w:r w:rsidRPr="00416B1F">
        <w:rPr>
          <w:rFonts w:asciiTheme="majorHAnsi" w:hAnsiTheme="majorHAnsi"/>
        </w:rPr>
        <w:t>Cm</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matériaux</w:t>
      </w:r>
      <w:r w:rsidRPr="00416B1F">
        <w:rPr>
          <w:rFonts w:asciiTheme="majorHAnsi" w:hAnsiTheme="majorHAnsi"/>
          <w:spacing w:val="-7"/>
        </w:rPr>
        <w:t xml:space="preserve"> </w:t>
      </w:r>
      <w:r w:rsidRPr="00416B1F">
        <w:rPr>
          <w:rFonts w:asciiTheme="majorHAnsi" w:hAnsiTheme="majorHAnsi"/>
        </w:rPr>
        <w:t>scarifiés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humidifiés</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accotements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chaussée</w:t>
      </w:r>
      <w:r w:rsidRPr="00416B1F">
        <w:rPr>
          <w:rFonts w:asciiTheme="majorHAnsi" w:hAnsiTheme="majorHAnsi"/>
          <w:spacing w:val="6"/>
        </w:rPr>
        <w:t xml:space="preserve"> </w:t>
      </w:r>
      <w:r w:rsidRPr="00416B1F">
        <w:rPr>
          <w:rFonts w:asciiTheme="majorHAnsi" w:hAnsiTheme="majorHAnsi"/>
          <w:spacing w:val="-10"/>
        </w:rPr>
        <w:t>;</w:t>
      </w:r>
    </w:p>
    <w:p w14:paraId="5A61A90A" w14:textId="77777777" w:rsidR="000F6605" w:rsidRPr="00416B1F" w:rsidRDefault="000F6605" w:rsidP="000F6605">
      <w:pPr>
        <w:pStyle w:val="Paragraphedeliste"/>
        <w:numPr>
          <w:ilvl w:val="1"/>
          <w:numId w:val="37"/>
        </w:numPr>
        <w:tabs>
          <w:tab w:val="left" w:pos="1421"/>
          <w:tab w:val="left" w:pos="1428"/>
        </w:tabs>
        <w:spacing w:before="7" w:line="223" w:lineRule="auto"/>
        <w:ind w:right="575" w:hanging="355"/>
        <w:rPr>
          <w:rFonts w:asciiTheme="majorHAnsi" w:hAnsiTheme="majorHAnsi"/>
        </w:rPr>
      </w:pPr>
      <w:r w:rsidRPr="00416B1F">
        <w:rPr>
          <w:rFonts w:asciiTheme="majorHAnsi" w:hAnsiTheme="majorHAnsi"/>
        </w:rPr>
        <w:t>Scarification du fond de forme, arrosage avec apport très léger du CON-AID /CBR PLUS pour améliorer la portance du sol d’appui (10 à 20% de la quantité prévue au m</w:t>
      </w:r>
      <w:r w:rsidRPr="00416B1F">
        <w:rPr>
          <w:rFonts w:asciiTheme="majorHAnsi" w:hAnsiTheme="majorHAnsi"/>
          <w:position w:val="7"/>
        </w:rPr>
        <w:t>2</w:t>
      </w:r>
      <w:r w:rsidRPr="00416B1F">
        <w:rPr>
          <w:rFonts w:asciiTheme="majorHAnsi" w:hAnsiTheme="majorHAnsi"/>
        </w:rPr>
        <w:t>) ;</w:t>
      </w:r>
    </w:p>
    <w:p w14:paraId="6F9EC2AA" w14:textId="77777777" w:rsidR="000F6605" w:rsidRPr="00416B1F" w:rsidRDefault="000F6605" w:rsidP="000F6605">
      <w:pPr>
        <w:pStyle w:val="Paragraphedeliste"/>
        <w:numPr>
          <w:ilvl w:val="1"/>
          <w:numId w:val="37"/>
        </w:numPr>
        <w:tabs>
          <w:tab w:val="left" w:pos="1428"/>
        </w:tabs>
        <w:spacing w:before="4" w:line="270" w:lineRule="exact"/>
        <w:ind w:left="1428" w:hanging="361"/>
        <w:rPr>
          <w:rFonts w:asciiTheme="majorHAnsi" w:hAnsiTheme="majorHAnsi"/>
        </w:rPr>
      </w:pPr>
      <w:r w:rsidRPr="00416B1F">
        <w:rPr>
          <w:rFonts w:asciiTheme="majorHAnsi" w:hAnsiTheme="majorHAnsi"/>
        </w:rPr>
        <w:t>Réglage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fond</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forme</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compactage</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90%</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l’OPM</w:t>
      </w:r>
      <w:r w:rsidRPr="00416B1F">
        <w:rPr>
          <w:rFonts w:asciiTheme="majorHAnsi" w:hAnsiTheme="majorHAnsi"/>
          <w:spacing w:val="-6"/>
        </w:rPr>
        <w:t xml:space="preserve"> </w:t>
      </w:r>
      <w:r w:rsidRPr="00416B1F">
        <w:rPr>
          <w:rFonts w:asciiTheme="majorHAnsi" w:hAnsiTheme="majorHAnsi"/>
        </w:rPr>
        <w:t>défini</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5"/>
        </w:rPr>
        <w:t xml:space="preserve"> </w:t>
      </w:r>
      <w:proofErr w:type="gramStart"/>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matériaux</w:t>
      </w:r>
      <w:proofErr w:type="gramEnd"/>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place</w:t>
      </w:r>
      <w:r w:rsidRPr="00416B1F">
        <w:rPr>
          <w:rFonts w:asciiTheme="majorHAnsi" w:hAnsiTheme="majorHAnsi"/>
          <w:spacing w:val="5"/>
        </w:rPr>
        <w:t xml:space="preserve"> </w:t>
      </w:r>
      <w:r w:rsidRPr="00416B1F">
        <w:rPr>
          <w:rFonts w:asciiTheme="majorHAnsi" w:hAnsiTheme="majorHAnsi"/>
          <w:spacing w:val="-10"/>
        </w:rPr>
        <w:t>;</w:t>
      </w:r>
    </w:p>
    <w:p w14:paraId="389EF263" w14:textId="77777777" w:rsidR="000F6605" w:rsidRPr="00416B1F" w:rsidRDefault="000F6605" w:rsidP="000F6605">
      <w:pPr>
        <w:pStyle w:val="Paragraphedeliste"/>
        <w:numPr>
          <w:ilvl w:val="1"/>
          <w:numId w:val="37"/>
        </w:numPr>
        <w:tabs>
          <w:tab w:val="left" w:pos="1421"/>
          <w:tab w:val="left" w:pos="1428"/>
        </w:tabs>
        <w:spacing w:before="7" w:line="223" w:lineRule="auto"/>
        <w:ind w:right="570" w:hanging="355"/>
        <w:rPr>
          <w:rFonts w:asciiTheme="majorHAnsi" w:hAnsiTheme="majorHAnsi"/>
        </w:rPr>
      </w:pPr>
      <w:r w:rsidRPr="00416B1F">
        <w:rPr>
          <w:rFonts w:asciiTheme="majorHAnsi" w:hAnsiTheme="majorHAnsi"/>
        </w:rPr>
        <w:t>Deuxième</w:t>
      </w:r>
      <w:r w:rsidRPr="00416B1F">
        <w:rPr>
          <w:rFonts w:asciiTheme="majorHAnsi" w:hAnsiTheme="majorHAnsi"/>
          <w:spacing w:val="40"/>
        </w:rPr>
        <w:t xml:space="preserve"> </w:t>
      </w:r>
      <w:r w:rsidRPr="00416B1F">
        <w:rPr>
          <w:rFonts w:asciiTheme="majorHAnsi" w:hAnsiTheme="majorHAnsi"/>
        </w:rPr>
        <w:t>arrosage</w:t>
      </w:r>
      <w:r w:rsidRPr="00416B1F">
        <w:rPr>
          <w:rFonts w:asciiTheme="majorHAnsi" w:hAnsiTheme="majorHAnsi"/>
          <w:spacing w:val="40"/>
        </w:rPr>
        <w:t xml:space="preserve"> </w:t>
      </w:r>
      <w:r w:rsidRPr="00416B1F">
        <w:rPr>
          <w:rFonts w:asciiTheme="majorHAnsi" w:hAnsiTheme="majorHAnsi"/>
        </w:rPr>
        <w:t>avec</w:t>
      </w:r>
      <w:r w:rsidRPr="00416B1F">
        <w:rPr>
          <w:rFonts w:asciiTheme="majorHAnsi" w:hAnsiTheme="majorHAnsi"/>
          <w:spacing w:val="40"/>
        </w:rPr>
        <w:t xml:space="preserve"> </w:t>
      </w:r>
      <w:r w:rsidRPr="00416B1F">
        <w:rPr>
          <w:rFonts w:asciiTheme="majorHAnsi" w:hAnsiTheme="majorHAnsi"/>
        </w:rPr>
        <w:t>apport</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CON-AID</w:t>
      </w:r>
      <w:r w:rsidRPr="00416B1F">
        <w:rPr>
          <w:rFonts w:asciiTheme="majorHAnsi" w:hAnsiTheme="majorHAnsi"/>
          <w:spacing w:val="40"/>
        </w:rPr>
        <w:t xml:space="preserve"> </w:t>
      </w:r>
      <w:r w:rsidRPr="00416B1F">
        <w:rPr>
          <w:rFonts w:asciiTheme="majorHAnsi" w:hAnsiTheme="majorHAnsi"/>
        </w:rPr>
        <w:t>/CBR</w:t>
      </w:r>
      <w:r w:rsidRPr="00416B1F">
        <w:rPr>
          <w:rFonts w:asciiTheme="majorHAnsi" w:hAnsiTheme="majorHAnsi"/>
          <w:spacing w:val="40"/>
        </w:rPr>
        <w:t xml:space="preserve"> </w:t>
      </w:r>
      <w:r w:rsidRPr="00416B1F">
        <w:rPr>
          <w:rFonts w:asciiTheme="majorHAnsi" w:hAnsiTheme="majorHAnsi"/>
        </w:rPr>
        <w:t>PLUS</w:t>
      </w:r>
      <w:r w:rsidRPr="00416B1F">
        <w:rPr>
          <w:rFonts w:asciiTheme="majorHAnsi" w:hAnsiTheme="majorHAnsi"/>
          <w:spacing w:val="40"/>
        </w:rPr>
        <w:t xml:space="preserve"> </w:t>
      </w:r>
      <w:r w:rsidRPr="00416B1F">
        <w:rPr>
          <w:rFonts w:asciiTheme="majorHAnsi" w:hAnsiTheme="majorHAnsi"/>
        </w:rPr>
        <w:t>(30%</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quantité</w:t>
      </w:r>
      <w:r w:rsidRPr="00416B1F">
        <w:rPr>
          <w:rFonts w:asciiTheme="majorHAnsi" w:hAnsiTheme="majorHAnsi"/>
          <w:spacing w:val="40"/>
        </w:rPr>
        <w:t xml:space="preserve"> </w:t>
      </w:r>
      <w:r w:rsidRPr="00416B1F">
        <w:rPr>
          <w:rFonts w:asciiTheme="majorHAnsi" w:hAnsiTheme="majorHAnsi"/>
        </w:rPr>
        <w:t>prévue</w:t>
      </w:r>
      <w:r w:rsidRPr="00416B1F">
        <w:rPr>
          <w:rFonts w:asciiTheme="majorHAnsi" w:hAnsiTheme="majorHAnsi"/>
          <w:spacing w:val="40"/>
        </w:rPr>
        <w:t xml:space="preserve"> </w:t>
      </w:r>
      <w:r w:rsidRPr="00416B1F">
        <w:rPr>
          <w:rFonts w:asciiTheme="majorHAnsi" w:hAnsiTheme="majorHAnsi"/>
        </w:rPr>
        <w:t>au</w:t>
      </w:r>
      <w:r w:rsidRPr="00416B1F">
        <w:rPr>
          <w:rFonts w:asciiTheme="majorHAnsi" w:hAnsiTheme="majorHAnsi"/>
          <w:spacing w:val="40"/>
        </w:rPr>
        <w:t xml:space="preserve"> </w:t>
      </w:r>
      <w:r w:rsidRPr="00416B1F">
        <w:rPr>
          <w:rFonts w:asciiTheme="majorHAnsi" w:hAnsiTheme="majorHAnsi"/>
        </w:rPr>
        <w:t>m</w:t>
      </w:r>
      <w:r w:rsidRPr="00416B1F">
        <w:rPr>
          <w:rFonts w:asciiTheme="majorHAnsi" w:hAnsiTheme="majorHAnsi"/>
          <w:position w:val="7"/>
        </w:rPr>
        <w:t>2</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sur</w:t>
      </w:r>
      <w:r w:rsidRPr="00416B1F">
        <w:rPr>
          <w:rFonts w:asciiTheme="majorHAnsi" w:hAnsiTheme="majorHAnsi"/>
          <w:spacing w:val="40"/>
        </w:rPr>
        <w:t xml:space="preserve"> </w:t>
      </w:r>
      <w:r w:rsidRPr="00416B1F">
        <w:rPr>
          <w:rFonts w:asciiTheme="majorHAnsi" w:hAnsiTheme="majorHAnsi"/>
        </w:rPr>
        <w:t xml:space="preserve">les matériaux mis en cordon avant le réglage de la </w:t>
      </w:r>
      <w:proofErr w:type="gramStart"/>
      <w:r w:rsidRPr="00416B1F">
        <w:rPr>
          <w:rFonts w:asciiTheme="majorHAnsi" w:hAnsiTheme="majorHAnsi"/>
        </w:rPr>
        <w:t>chaussée;</w:t>
      </w:r>
      <w:proofErr w:type="gramEnd"/>
    </w:p>
    <w:p w14:paraId="44C598E8" w14:textId="77777777" w:rsidR="000F6605" w:rsidRPr="00416B1F" w:rsidRDefault="000F6605" w:rsidP="000F6605">
      <w:pPr>
        <w:pStyle w:val="Paragraphedeliste"/>
        <w:numPr>
          <w:ilvl w:val="1"/>
          <w:numId w:val="37"/>
        </w:numPr>
        <w:tabs>
          <w:tab w:val="left" w:pos="1428"/>
        </w:tabs>
        <w:spacing w:before="4" w:line="270" w:lineRule="exact"/>
        <w:ind w:left="1428" w:hanging="361"/>
        <w:rPr>
          <w:rFonts w:asciiTheme="majorHAnsi" w:hAnsiTheme="majorHAnsi"/>
        </w:rPr>
      </w:pPr>
      <w:r w:rsidRPr="00416B1F">
        <w:rPr>
          <w:rFonts w:asciiTheme="majorHAnsi" w:hAnsiTheme="majorHAnsi"/>
        </w:rPr>
        <w:t>Troisième</w:t>
      </w:r>
      <w:r w:rsidRPr="00416B1F">
        <w:rPr>
          <w:rFonts w:asciiTheme="majorHAnsi" w:hAnsiTheme="majorHAnsi"/>
          <w:spacing w:val="-6"/>
        </w:rPr>
        <w:t xml:space="preserve"> </w:t>
      </w:r>
      <w:r w:rsidRPr="00416B1F">
        <w:rPr>
          <w:rFonts w:asciiTheme="majorHAnsi" w:hAnsiTheme="majorHAnsi"/>
        </w:rPr>
        <w:t>arrosage</w:t>
      </w:r>
      <w:r w:rsidRPr="00416B1F">
        <w:rPr>
          <w:rFonts w:asciiTheme="majorHAnsi" w:hAnsiTheme="majorHAnsi"/>
          <w:spacing w:val="-5"/>
        </w:rPr>
        <w:t xml:space="preserve"> </w:t>
      </w:r>
      <w:r w:rsidRPr="00416B1F">
        <w:rPr>
          <w:rFonts w:asciiTheme="majorHAnsi" w:hAnsiTheme="majorHAnsi"/>
        </w:rPr>
        <w:t>avec</w:t>
      </w:r>
      <w:r w:rsidRPr="00416B1F">
        <w:rPr>
          <w:rFonts w:asciiTheme="majorHAnsi" w:hAnsiTheme="majorHAnsi"/>
          <w:spacing w:val="-6"/>
        </w:rPr>
        <w:t xml:space="preserve"> </w:t>
      </w:r>
      <w:r w:rsidRPr="00416B1F">
        <w:rPr>
          <w:rFonts w:asciiTheme="majorHAnsi" w:hAnsiTheme="majorHAnsi"/>
        </w:rPr>
        <w:t>apport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CON-AID</w:t>
      </w:r>
      <w:r w:rsidRPr="00416B1F">
        <w:rPr>
          <w:rFonts w:asciiTheme="majorHAnsi" w:hAnsiTheme="majorHAnsi"/>
          <w:spacing w:val="-6"/>
        </w:rPr>
        <w:t xml:space="preserve"> </w:t>
      </w:r>
      <w:r w:rsidRPr="00416B1F">
        <w:rPr>
          <w:rFonts w:asciiTheme="majorHAnsi" w:hAnsiTheme="majorHAnsi"/>
        </w:rPr>
        <w:t>/CBR</w:t>
      </w:r>
      <w:r w:rsidRPr="00416B1F">
        <w:rPr>
          <w:rFonts w:asciiTheme="majorHAnsi" w:hAnsiTheme="majorHAnsi"/>
          <w:spacing w:val="-4"/>
        </w:rPr>
        <w:t xml:space="preserve"> </w:t>
      </w:r>
      <w:r w:rsidRPr="00416B1F">
        <w:rPr>
          <w:rFonts w:asciiTheme="majorHAnsi" w:hAnsiTheme="majorHAnsi"/>
        </w:rPr>
        <w:t>PLUS</w:t>
      </w:r>
      <w:r w:rsidRPr="00416B1F">
        <w:rPr>
          <w:rFonts w:asciiTheme="majorHAnsi" w:hAnsiTheme="majorHAnsi"/>
          <w:spacing w:val="-6"/>
        </w:rPr>
        <w:t xml:space="preserve"> </w:t>
      </w:r>
      <w:r w:rsidRPr="00416B1F">
        <w:rPr>
          <w:rFonts w:asciiTheme="majorHAnsi" w:hAnsiTheme="majorHAnsi"/>
        </w:rPr>
        <w:t>(30%</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quantité</w:t>
      </w:r>
      <w:r w:rsidRPr="00416B1F">
        <w:rPr>
          <w:rFonts w:asciiTheme="majorHAnsi" w:hAnsiTheme="majorHAnsi"/>
          <w:spacing w:val="-5"/>
        </w:rPr>
        <w:t xml:space="preserve"> </w:t>
      </w:r>
      <w:r w:rsidRPr="00416B1F">
        <w:rPr>
          <w:rFonts w:asciiTheme="majorHAnsi" w:hAnsiTheme="majorHAnsi"/>
        </w:rPr>
        <w:t>prévue</w:t>
      </w:r>
      <w:r w:rsidRPr="00416B1F">
        <w:rPr>
          <w:rFonts w:asciiTheme="majorHAnsi" w:hAnsiTheme="majorHAnsi"/>
          <w:spacing w:val="-5"/>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m</w:t>
      </w:r>
      <w:r w:rsidRPr="00416B1F">
        <w:rPr>
          <w:rFonts w:asciiTheme="majorHAnsi" w:hAnsiTheme="majorHAnsi"/>
          <w:position w:val="7"/>
        </w:rPr>
        <w:t>2</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spacing w:val="-10"/>
        </w:rPr>
        <w:t>;</w:t>
      </w:r>
    </w:p>
    <w:p w14:paraId="6B87C70F"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Malaxage</w:t>
      </w:r>
      <w:r w:rsidRPr="00416B1F">
        <w:rPr>
          <w:rFonts w:asciiTheme="majorHAnsi" w:hAnsiTheme="majorHAnsi"/>
          <w:spacing w:val="-7"/>
        </w:rPr>
        <w:t xml:space="preserve"> </w:t>
      </w:r>
      <w:r w:rsidRPr="00416B1F">
        <w:rPr>
          <w:rFonts w:asciiTheme="majorHAnsi" w:hAnsiTheme="majorHAnsi"/>
        </w:rPr>
        <w:t>très</w:t>
      </w:r>
      <w:r w:rsidRPr="00416B1F">
        <w:rPr>
          <w:rFonts w:asciiTheme="majorHAnsi" w:hAnsiTheme="majorHAnsi"/>
          <w:spacing w:val="-7"/>
        </w:rPr>
        <w:t xml:space="preserve"> </w:t>
      </w:r>
      <w:r w:rsidRPr="00416B1F">
        <w:rPr>
          <w:rFonts w:asciiTheme="majorHAnsi" w:hAnsiTheme="majorHAnsi"/>
        </w:rPr>
        <w:t>sérieux</w:t>
      </w:r>
      <w:r w:rsidRPr="00416B1F">
        <w:rPr>
          <w:rFonts w:asciiTheme="majorHAnsi" w:hAnsiTheme="majorHAnsi"/>
          <w:spacing w:val="-7"/>
        </w:rPr>
        <w:t xml:space="preserve"> </w:t>
      </w:r>
      <w:r w:rsidRPr="00416B1F">
        <w:rPr>
          <w:rFonts w:asciiTheme="majorHAnsi" w:hAnsiTheme="majorHAnsi"/>
        </w:rPr>
        <w:t>avec</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niveleuse</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8"/>
        </w:rPr>
        <w:t xml:space="preserve"> </w:t>
      </w:r>
      <w:r w:rsidRPr="00416B1F">
        <w:rPr>
          <w:rFonts w:asciiTheme="majorHAnsi" w:hAnsiTheme="majorHAnsi"/>
        </w:rPr>
        <w:t>mieux</w:t>
      </w:r>
      <w:r w:rsidRPr="00416B1F">
        <w:rPr>
          <w:rFonts w:asciiTheme="majorHAnsi" w:hAnsiTheme="majorHAnsi"/>
          <w:spacing w:val="-7"/>
        </w:rPr>
        <w:t xml:space="preserve"> </w:t>
      </w:r>
      <w:r w:rsidRPr="00416B1F">
        <w:rPr>
          <w:rFonts w:asciiTheme="majorHAnsi" w:hAnsiTheme="majorHAnsi"/>
        </w:rPr>
        <w:t>au</w:t>
      </w:r>
      <w:r w:rsidRPr="00416B1F">
        <w:rPr>
          <w:rFonts w:asciiTheme="majorHAnsi" w:hAnsiTheme="majorHAnsi"/>
          <w:spacing w:val="-7"/>
        </w:rPr>
        <w:t xml:space="preserve"> </w:t>
      </w:r>
      <w:proofErr w:type="spellStart"/>
      <w:r w:rsidRPr="00416B1F">
        <w:rPr>
          <w:rFonts w:asciiTheme="majorHAnsi" w:hAnsiTheme="majorHAnsi"/>
        </w:rPr>
        <w:t>pulvimixter</w:t>
      </w:r>
      <w:proofErr w:type="spellEnd"/>
      <w:r w:rsidRPr="00416B1F">
        <w:rPr>
          <w:rFonts w:asciiTheme="majorHAnsi" w:hAnsiTheme="majorHAnsi"/>
          <w:spacing w:val="2"/>
        </w:rPr>
        <w:t xml:space="preserve"> </w:t>
      </w:r>
      <w:r w:rsidRPr="00416B1F">
        <w:rPr>
          <w:rFonts w:asciiTheme="majorHAnsi" w:hAnsiTheme="majorHAnsi"/>
          <w:spacing w:val="-10"/>
        </w:rPr>
        <w:t>;</w:t>
      </w:r>
    </w:p>
    <w:p w14:paraId="52EC6EED"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Premier</w:t>
      </w:r>
      <w:r w:rsidRPr="00416B1F">
        <w:rPr>
          <w:rFonts w:asciiTheme="majorHAnsi" w:hAnsiTheme="majorHAnsi"/>
          <w:spacing w:val="-7"/>
        </w:rPr>
        <w:t xml:space="preserve"> </w:t>
      </w:r>
      <w:r w:rsidRPr="00416B1F">
        <w:rPr>
          <w:rFonts w:asciiTheme="majorHAnsi" w:hAnsiTheme="majorHAnsi"/>
        </w:rPr>
        <w:t>réglage</w:t>
      </w:r>
      <w:r w:rsidRPr="00416B1F">
        <w:rPr>
          <w:rFonts w:asciiTheme="majorHAnsi" w:hAnsiTheme="majorHAnsi"/>
          <w:spacing w:val="-6"/>
        </w:rPr>
        <w:t xml:space="preserve"> </w:t>
      </w:r>
      <w:r w:rsidRPr="00416B1F">
        <w:rPr>
          <w:rFonts w:asciiTheme="majorHAnsi" w:hAnsiTheme="majorHAnsi"/>
        </w:rPr>
        <w:t>avec</w:t>
      </w:r>
      <w:r w:rsidRPr="00416B1F">
        <w:rPr>
          <w:rFonts w:asciiTheme="majorHAnsi" w:hAnsiTheme="majorHAnsi"/>
          <w:spacing w:val="-7"/>
        </w:rPr>
        <w:t xml:space="preserve"> </w:t>
      </w: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 xml:space="preserve">forme </w:t>
      </w:r>
      <w:r w:rsidRPr="00416B1F">
        <w:rPr>
          <w:rFonts w:asciiTheme="majorHAnsi" w:hAnsiTheme="majorHAnsi"/>
          <w:spacing w:val="-10"/>
        </w:rPr>
        <w:t>;</w:t>
      </w:r>
    </w:p>
    <w:p w14:paraId="53686A44"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Premier</w:t>
      </w:r>
      <w:r w:rsidRPr="00416B1F">
        <w:rPr>
          <w:rFonts w:asciiTheme="majorHAnsi" w:hAnsiTheme="majorHAnsi"/>
          <w:spacing w:val="-9"/>
        </w:rPr>
        <w:t xml:space="preserve"> </w:t>
      </w:r>
      <w:r w:rsidRPr="00416B1F">
        <w:rPr>
          <w:rFonts w:asciiTheme="majorHAnsi" w:hAnsiTheme="majorHAnsi"/>
        </w:rPr>
        <w:t>compactage</w:t>
      </w:r>
      <w:r w:rsidRPr="00416B1F">
        <w:rPr>
          <w:rFonts w:asciiTheme="majorHAnsi" w:hAnsiTheme="majorHAnsi"/>
          <w:spacing w:val="-7"/>
        </w:rPr>
        <w:t xml:space="preserve"> </w:t>
      </w:r>
      <w:r w:rsidRPr="00416B1F">
        <w:rPr>
          <w:rFonts w:asciiTheme="majorHAnsi" w:hAnsiTheme="majorHAnsi"/>
        </w:rPr>
        <w:t>léger</w:t>
      </w:r>
      <w:r w:rsidRPr="00416B1F">
        <w:rPr>
          <w:rFonts w:asciiTheme="majorHAnsi" w:hAnsiTheme="majorHAnsi"/>
          <w:spacing w:val="-9"/>
        </w:rPr>
        <w:t xml:space="preserve"> </w:t>
      </w:r>
      <w:r w:rsidRPr="00416B1F">
        <w:rPr>
          <w:rFonts w:asciiTheme="majorHAnsi" w:hAnsiTheme="majorHAnsi"/>
        </w:rPr>
        <w:t>pour</w:t>
      </w:r>
      <w:r w:rsidRPr="00416B1F">
        <w:rPr>
          <w:rFonts w:asciiTheme="majorHAnsi" w:hAnsiTheme="majorHAnsi"/>
          <w:spacing w:val="-8"/>
        </w:rPr>
        <w:t xml:space="preserve"> </w:t>
      </w:r>
      <w:r w:rsidRPr="00416B1F">
        <w:rPr>
          <w:rFonts w:asciiTheme="majorHAnsi" w:hAnsiTheme="majorHAnsi"/>
        </w:rPr>
        <w:t>permettre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mise</w:t>
      </w:r>
      <w:r w:rsidRPr="00416B1F">
        <w:rPr>
          <w:rFonts w:asciiTheme="majorHAnsi" w:hAnsiTheme="majorHAnsi"/>
          <w:spacing w:val="-8"/>
        </w:rPr>
        <w:t xml:space="preserve"> </w:t>
      </w:r>
      <w:r w:rsidRPr="00416B1F">
        <w:rPr>
          <w:rFonts w:asciiTheme="majorHAnsi" w:hAnsiTheme="majorHAnsi"/>
        </w:rPr>
        <w:t>en</w:t>
      </w:r>
      <w:r w:rsidRPr="00416B1F">
        <w:rPr>
          <w:rFonts w:asciiTheme="majorHAnsi" w:hAnsiTheme="majorHAnsi"/>
          <w:spacing w:val="-8"/>
        </w:rPr>
        <w:t xml:space="preserve"> </w:t>
      </w:r>
      <w:r w:rsidRPr="00416B1F">
        <w:rPr>
          <w:rFonts w:asciiTheme="majorHAnsi" w:hAnsiTheme="majorHAnsi"/>
        </w:rPr>
        <w:t>circulation</w:t>
      </w:r>
      <w:r w:rsidRPr="00416B1F">
        <w:rPr>
          <w:rFonts w:asciiTheme="majorHAnsi" w:hAnsiTheme="majorHAnsi"/>
          <w:spacing w:val="-7"/>
        </w:rPr>
        <w:t xml:space="preserve"> </w:t>
      </w:r>
      <w:r w:rsidRPr="00416B1F">
        <w:rPr>
          <w:rFonts w:asciiTheme="majorHAnsi" w:hAnsiTheme="majorHAnsi"/>
        </w:rPr>
        <w:t xml:space="preserve">provisoire </w:t>
      </w:r>
      <w:r w:rsidRPr="00416B1F">
        <w:rPr>
          <w:rFonts w:asciiTheme="majorHAnsi" w:hAnsiTheme="majorHAnsi"/>
          <w:spacing w:val="-10"/>
        </w:rPr>
        <w:t>;</w:t>
      </w:r>
    </w:p>
    <w:p w14:paraId="67C18951" w14:textId="77777777" w:rsidR="000F6605" w:rsidRPr="00416B1F" w:rsidRDefault="000F6605" w:rsidP="000F6605">
      <w:pPr>
        <w:pStyle w:val="Paragraphedeliste"/>
        <w:numPr>
          <w:ilvl w:val="1"/>
          <w:numId w:val="37"/>
        </w:numPr>
        <w:tabs>
          <w:tab w:val="left" w:pos="1421"/>
          <w:tab w:val="left" w:pos="1428"/>
        </w:tabs>
        <w:spacing w:before="7" w:line="223" w:lineRule="auto"/>
        <w:ind w:right="571" w:hanging="355"/>
        <w:rPr>
          <w:rFonts w:asciiTheme="majorHAnsi" w:hAnsiTheme="majorHAnsi"/>
        </w:rPr>
      </w:pPr>
      <w:r w:rsidRPr="00416B1F">
        <w:rPr>
          <w:rFonts w:asciiTheme="majorHAnsi" w:hAnsiTheme="majorHAnsi"/>
        </w:rPr>
        <w:t>Attendre</w:t>
      </w:r>
      <w:r w:rsidRPr="00416B1F">
        <w:rPr>
          <w:rFonts w:asciiTheme="majorHAnsi" w:hAnsiTheme="majorHAnsi"/>
          <w:spacing w:val="30"/>
        </w:rPr>
        <w:t xml:space="preserve"> </w:t>
      </w:r>
      <w:r w:rsidRPr="00416B1F">
        <w:rPr>
          <w:rFonts w:asciiTheme="majorHAnsi" w:hAnsiTheme="majorHAnsi"/>
        </w:rPr>
        <w:t>un</w:t>
      </w:r>
      <w:r w:rsidRPr="00416B1F">
        <w:rPr>
          <w:rFonts w:asciiTheme="majorHAnsi" w:hAnsiTheme="majorHAnsi"/>
          <w:spacing w:val="22"/>
        </w:rPr>
        <w:t xml:space="preserve"> </w:t>
      </w:r>
      <w:r w:rsidRPr="00416B1F">
        <w:rPr>
          <w:rFonts w:asciiTheme="majorHAnsi" w:hAnsiTheme="majorHAnsi"/>
        </w:rPr>
        <w:t>ou</w:t>
      </w:r>
      <w:r w:rsidRPr="00416B1F">
        <w:rPr>
          <w:rFonts w:asciiTheme="majorHAnsi" w:hAnsiTheme="majorHAnsi"/>
          <w:spacing w:val="22"/>
        </w:rPr>
        <w:t xml:space="preserve"> </w:t>
      </w:r>
      <w:r w:rsidRPr="00416B1F">
        <w:rPr>
          <w:rFonts w:asciiTheme="majorHAnsi" w:hAnsiTheme="majorHAnsi"/>
        </w:rPr>
        <w:t>deux</w:t>
      </w:r>
      <w:r w:rsidRPr="00416B1F">
        <w:rPr>
          <w:rFonts w:asciiTheme="majorHAnsi" w:hAnsiTheme="majorHAnsi"/>
          <w:spacing w:val="22"/>
        </w:rPr>
        <w:t xml:space="preserve"> </w:t>
      </w:r>
      <w:r w:rsidRPr="00416B1F">
        <w:rPr>
          <w:rFonts w:asciiTheme="majorHAnsi" w:hAnsiTheme="majorHAnsi"/>
        </w:rPr>
        <w:t>jours,</w:t>
      </w:r>
      <w:r w:rsidRPr="00416B1F">
        <w:rPr>
          <w:rFonts w:asciiTheme="majorHAnsi" w:hAnsiTheme="majorHAnsi"/>
          <w:spacing w:val="22"/>
        </w:rPr>
        <w:t xml:space="preserve"> </w:t>
      </w:r>
      <w:r w:rsidRPr="00416B1F">
        <w:rPr>
          <w:rFonts w:asciiTheme="majorHAnsi" w:hAnsiTheme="majorHAnsi"/>
        </w:rPr>
        <w:t>si</w:t>
      </w:r>
      <w:r w:rsidRPr="00416B1F">
        <w:rPr>
          <w:rFonts w:asciiTheme="majorHAnsi" w:hAnsiTheme="majorHAnsi"/>
          <w:spacing w:val="22"/>
        </w:rPr>
        <w:t xml:space="preserve"> </w:t>
      </w:r>
      <w:r w:rsidRPr="00416B1F">
        <w:rPr>
          <w:rFonts w:asciiTheme="majorHAnsi" w:hAnsiTheme="majorHAnsi"/>
        </w:rPr>
        <w:t>le</w:t>
      </w:r>
      <w:r w:rsidRPr="00416B1F">
        <w:rPr>
          <w:rFonts w:asciiTheme="majorHAnsi" w:hAnsiTheme="majorHAnsi"/>
          <w:spacing w:val="23"/>
        </w:rPr>
        <w:t xml:space="preserve"> </w:t>
      </w:r>
      <w:r w:rsidRPr="00416B1F">
        <w:rPr>
          <w:rFonts w:asciiTheme="majorHAnsi" w:hAnsiTheme="majorHAnsi"/>
        </w:rPr>
        <w:t>chantier</w:t>
      </w:r>
      <w:r w:rsidRPr="00416B1F">
        <w:rPr>
          <w:rFonts w:asciiTheme="majorHAnsi" w:hAnsiTheme="majorHAnsi"/>
          <w:spacing w:val="23"/>
        </w:rPr>
        <w:t xml:space="preserve"> </w:t>
      </w:r>
      <w:r w:rsidRPr="00416B1F">
        <w:rPr>
          <w:rFonts w:asciiTheme="majorHAnsi" w:hAnsiTheme="majorHAnsi"/>
        </w:rPr>
        <w:t>le</w:t>
      </w:r>
      <w:r w:rsidRPr="00416B1F">
        <w:rPr>
          <w:rFonts w:asciiTheme="majorHAnsi" w:hAnsiTheme="majorHAnsi"/>
          <w:spacing w:val="23"/>
        </w:rPr>
        <w:t xml:space="preserve"> </w:t>
      </w:r>
      <w:r w:rsidRPr="00416B1F">
        <w:rPr>
          <w:rFonts w:asciiTheme="majorHAnsi" w:hAnsiTheme="majorHAnsi"/>
        </w:rPr>
        <w:t>permet,</w:t>
      </w:r>
      <w:r w:rsidRPr="00416B1F">
        <w:rPr>
          <w:rFonts w:asciiTheme="majorHAnsi" w:hAnsiTheme="majorHAnsi"/>
          <w:spacing w:val="22"/>
        </w:rPr>
        <w:t xml:space="preserve"> </w:t>
      </w:r>
      <w:r w:rsidRPr="00416B1F">
        <w:rPr>
          <w:rFonts w:asciiTheme="majorHAnsi" w:hAnsiTheme="majorHAnsi"/>
        </w:rPr>
        <w:t>pour</w:t>
      </w:r>
      <w:r w:rsidRPr="00416B1F">
        <w:rPr>
          <w:rFonts w:asciiTheme="majorHAnsi" w:hAnsiTheme="majorHAnsi"/>
          <w:spacing w:val="23"/>
        </w:rPr>
        <w:t xml:space="preserve"> </w:t>
      </w:r>
      <w:r w:rsidRPr="00416B1F">
        <w:rPr>
          <w:rFonts w:asciiTheme="majorHAnsi" w:hAnsiTheme="majorHAnsi"/>
        </w:rPr>
        <w:t>obtenir</w:t>
      </w:r>
      <w:r w:rsidRPr="00416B1F">
        <w:rPr>
          <w:rFonts w:asciiTheme="majorHAnsi" w:hAnsiTheme="majorHAnsi"/>
          <w:spacing w:val="25"/>
        </w:rPr>
        <w:t xml:space="preserve"> </w:t>
      </w:r>
      <w:r w:rsidRPr="00416B1F">
        <w:rPr>
          <w:rFonts w:asciiTheme="majorHAnsi" w:hAnsiTheme="majorHAnsi"/>
        </w:rPr>
        <w:t>une</w:t>
      </w:r>
      <w:r w:rsidRPr="00416B1F">
        <w:rPr>
          <w:rFonts w:asciiTheme="majorHAnsi" w:hAnsiTheme="majorHAnsi"/>
          <w:spacing w:val="23"/>
        </w:rPr>
        <w:t xml:space="preserve"> </w:t>
      </w:r>
      <w:r w:rsidRPr="00416B1F">
        <w:rPr>
          <w:rFonts w:asciiTheme="majorHAnsi" w:hAnsiTheme="majorHAnsi"/>
        </w:rPr>
        <w:t>bonne</w:t>
      </w:r>
      <w:r w:rsidRPr="00416B1F">
        <w:rPr>
          <w:rFonts w:asciiTheme="majorHAnsi" w:hAnsiTheme="majorHAnsi"/>
          <w:spacing w:val="23"/>
        </w:rPr>
        <w:t xml:space="preserve"> </w:t>
      </w:r>
      <w:r w:rsidRPr="00416B1F">
        <w:rPr>
          <w:rFonts w:asciiTheme="majorHAnsi" w:hAnsiTheme="majorHAnsi"/>
        </w:rPr>
        <w:t>diffusion</w:t>
      </w:r>
      <w:r w:rsidRPr="00416B1F">
        <w:rPr>
          <w:rFonts w:asciiTheme="majorHAnsi" w:hAnsiTheme="majorHAnsi"/>
          <w:spacing w:val="22"/>
        </w:rPr>
        <w:t xml:space="preserve"> </w:t>
      </w:r>
      <w:r w:rsidRPr="00416B1F">
        <w:rPr>
          <w:rFonts w:asciiTheme="majorHAnsi" w:hAnsiTheme="majorHAnsi"/>
        </w:rPr>
        <w:t>du</w:t>
      </w:r>
      <w:r w:rsidRPr="00416B1F">
        <w:rPr>
          <w:rFonts w:asciiTheme="majorHAnsi" w:hAnsiTheme="majorHAnsi"/>
          <w:spacing w:val="22"/>
        </w:rPr>
        <w:t xml:space="preserve"> </w:t>
      </w:r>
      <w:r w:rsidRPr="00416B1F">
        <w:rPr>
          <w:rFonts w:asciiTheme="majorHAnsi" w:hAnsiTheme="majorHAnsi"/>
        </w:rPr>
        <w:t>CON-AID/CBR PLUS et une mise en contact avec le maximum de particules argileuses ;</w:t>
      </w:r>
    </w:p>
    <w:p w14:paraId="06BDE7BC" w14:textId="77777777" w:rsidR="000F6605" w:rsidRPr="00416B1F" w:rsidRDefault="000F6605" w:rsidP="000F6605">
      <w:pPr>
        <w:pStyle w:val="Paragraphedeliste"/>
        <w:numPr>
          <w:ilvl w:val="1"/>
          <w:numId w:val="37"/>
        </w:numPr>
        <w:tabs>
          <w:tab w:val="left" w:pos="1421"/>
          <w:tab w:val="left" w:pos="1428"/>
        </w:tabs>
        <w:spacing w:before="15" w:line="225" w:lineRule="auto"/>
        <w:ind w:right="583" w:hanging="355"/>
        <w:rPr>
          <w:rFonts w:asciiTheme="majorHAnsi" w:hAnsiTheme="majorHAnsi"/>
        </w:rPr>
      </w:pPr>
      <w:r w:rsidRPr="00416B1F">
        <w:rPr>
          <w:rFonts w:asciiTheme="majorHAnsi" w:hAnsiTheme="majorHAnsi"/>
        </w:rPr>
        <w:t>Reprise 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mise</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2"/>
        </w:rPr>
        <w:t xml:space="preserve"> </w:t>
      </w:r>
      <w:r w:rsidRPr="00416B1F">
        <w:rPr>
          <w:rFonts w:asciiTheme="majorHAnsi" w:hAnsiTheme="majorHAnsi"/>
        </w:rPr>
        <w:t>œuvre</w:t>
      </w:r>
      <w:r w:rsidRPr="00416B1F">
        <w:rPr>
          <w:rFonts w:asciiTheme="majorHAnsi" w:hAnsiTheme="majorHAnsi"/>
          <w:spacing w:val="-3"/>
        </w:rPr>
        <w:t xml:space="preserve"> </w:t>
      </w:r>
      <w:r w:rsidRPr="00416B1F">
        <w:rPr>
          <w:rFonts w:asciiTheme="majorHAnsi" w:hAnsiTheme="majorHAnsi"/>
        </w:rPr>
        <w:t>définitive,</w:t>
      </w:r>
      <w:r w:rsidRPr="00416B1F">
        <w:rPr>
          <w:rFonts w:asciiTheme="majorHAnsi" w:hAnsiTheme="majorHAnsi"/>
          <w:spacing w:val="-4"/>
        </w:rPr>
        <w:t xml:space="preserve"> </w:t>
      </w:r>
      <w:r w:rsidRPr="00416B1F">
        <w:rPr>
          <w:rFonts w:asciiTheme="majorHAnsi" w:hAnsiTheme="majorHAnsi"/>
        </w:rPr>
        <w:t>vérification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teneur</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rPr>
        <w:t>eau</w:t>
      </w:r>
      <w:r w:rsidRPr="00416B1F">
        <w:rPr>
          <w:rFonts w:asciiTheme="majorHAnsi" w:hAnsiTheme="majorHAnsi"/>
          <w:spacing w:val="-2"/>
        </w:rPr>
        <w:t xml:space="preserve"> </w:t>
      </w:r>
      <w:r w:rsidRPr="00416B1F">
        <w:rPr>
          <w:rFonts w:asciiTheme="majorHAnsi" w:hAnsiTheme="majorHAnsi"/>
        </w:rPr>
        <w:t>prévue</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l’OPM,</w:t>
      </w:r>
      <w:r w:rsidRPr="00416B1F">
        <w:rPr>
          <w:rFonts w:asciiTheme="majorHAnsi" w:hAnsiTheme="majorHAnsi"/>
          <w:spacing w:val="-4"/>
        </w:rPr>
        <w:t xml:space="preserve"> </w:t>
      </w:r>
      <w:r w:rsidRPr="00416B1F">
        <w:rPr>
          <w:rFonts w:asciiTheme="majorHAnsi" w:hAnsiTheme="majorHAnsi"/>
        </w:rPr>
        <w:t>rajout</w:t>
      </w:r>
      <w:r w:rsidRPr="00416B1F">
        <w:rPr>
          <w:rFonts w:asciiTheme="majorHAnsi" w:hAnsiTheme="majorHAnsi"/>
          <w:spacing w:val="-3"/>
        </w:rPr>
        <w:t xml:space="preserve"> </w:t>
      </w:r>
      <w:r w:rsidRPr="00416B1F">
        <w:rPr>
          <w:rFonts w:asciiTheme="majorHAnsi" w:hAnsiTheme="majorHAnsi"/>
        </w:rPr>
        <w:t>si</w:t>
      </w:r>
      <w:r w:rsidRPr="00416B1F">
        <w:rPr>
          <w:rFonts w:asciiTheme="majorHAnsi" w:hAnsiTheme="majorHAnsi"/>
          <w:spacing w:val="-1"/>
        </w:rPr>
        <w:t xml:space="preserve"> </w:t>
      </w:r>
      <w:r w:rsidRPr="00416B1F">
        <w:rPr>
          <w:rFonts w:asciiTheme="majorHAnsi" w:hAnsiTheme="majorHAnsi"/>
        </w:rPr>
        <w:t>nécessaire d’eau ordinaire (sans CON-AID), malaxage complémentaire, réglage ;</w:t>
      </w:r>
    </w:p>
    <w:p w14:paraId="3E6FBBB6" w14:textId="77777777" w:rsidR="000F6605" w:rsidRPr="00416B1F" w:rsidRDefault="000F6605" w:rsidP="000F6605">
      <w:pPr>
        <w:pStyle w:val="Paragraphedeliste"/>
        <w:numPr>
          <w:ilvl w:val="1"/>
          <w:numId w:val="37"/>
        </w:numPr>
        <w:tabs>
          <w:tab w:val="left" w:pos="1421"/>
          <w:tab w:val="left" w:pos="1428"/>
        </w:tabs>
        <w:spacing w:before="17" w:line="223" w:lineRule="auto"/>
        <w:ind w:right="575" w:hanging="355"/>
        <w:rPr>
          <w:rFonts w:asciiTheme="majorHAnsi" w:hAnsiTheme="majorHAnsi"/>
        </w:rPr>
      </w:pPr>
      <w:r w:rsidRPr="00416B1F">
        <w:rPr>
          <w:rFonts w:asciiTheme="majorHAnsi" w:hAnsiTheme="majorHAnsi"/>
        </w:rPr>
        <w:t>Compactage</w:t>
      </w:r>
      <w:r w:rsidRPr="00416B1F">
        <w:rPr>
          <w:rFonts w:asciiTheme="majorHAnsi" w:hAnsiTheme="majorHAnsi"/>
          <w:spacing w:val="19"/>
        </w:rPr>
        <w:t xml:space="preserve"> </w:t>
      </w:r>
      <w:r w:rsidRPr="00416B1F">
        <w:rPr>
          <w:rFonts w:asciiTheme="majorHAnsi" w:hAnsiTheme="majorHAnsi"/>
        </w:rPr>
        <w:t>définitif jusqu’à obtenir au minimum</w:t>
      </w:r>
      <w:r w:rsidRPr="00416B1F">
        <w:rPr>
          <w:rFonts w:asciiTheme="majorHAnsi" w:hAnsiTheme="majorHAnsi"/>
          <w:spacing w:val="19"/>
        </w:rPr>
        <w:t xml:space="preserve"> </w:t>
      </w:r>
      <w:r w:rsidRPr="00416B1F">
        <w:rPr>
          <w:rFonts w:asciiTheme="majorHAnsi" w:hAnsiTheme="majorHAnsi"/>
        </w:rPr>
        <w:t xml:space="preserve">95 % de l’OPM sur toute la couche de roulement </w:t>
      </w:r>
      <w:r w:rsidRPr="00416B1F">
        <w:rPr>
          <w:rFonts w:asciiTheme="majorHAnsi" w:hAnsiTheme="majorHAnsi"/>
        </w:rPr>
        <w:lastRenderedPageBreak/>
        <w:t>de la chaussée et compacter si possible les accotements au mois à 90% de l’OPM ;</w:t>
      </w:r>
    </w:p>
    <w:p w14:paraId="5F811998" w14:textId="77777777" w:rsidR="000F6605" w:rsidRPr="00416B1F" w:rsidRDefault="000F6605" w:rsidP="000F6605">
      <w:pPr>
        <w:pStyle w:val="Paragraphedeliste"/>
        <w:numPr>
          <w:ilvl w:val="1"/>
          <w:numId w:val="37"/>
        </w:numPr>
        <w:tabs>
          <w:tab w:val="left" w:pos="1428"/>
        </w:tabs>
        <w:spacing w:before="4" w:line="270" w:lineRule="exact"/>
        <w:ind w:left="1428" w:hanging="361"/>
        <w:rPr>
          <w:rFonts w:asciiTheme="majorHAnsi" w:hAnsiTheme="majorHAnsi"/>
        </w:rPr>
      </w:pPr>
      <w:r w:rsidRPr="00416B1F">
        <w:rPr>
          <w:rFonts w:asciiTheme="majorHAnsi" w:hAnsiTheme="majorHAnsi"/>
        </w:rPr>
        <w:t>Fin</w:t>
      </w:r>
      <w:r w:rsidRPr="00416B1F">
        <w:rPr>
          <w:rFonts w:asciiTheme="majorHAnsi" w:hAnsiTheme="majorHAnsi"/>
          <w:spacing w:val="-7"/>
        </w:rPr>
        <w:t xml:space="preserve"> </w:t>
      </w:r>
      <w:r w:rsidRPr="00416B1F">
        <w:rPr>
          <w:rFonts w:asciiTheme="majorHAnsi" w:hAnsiTheme="majorHAnsi"/>
        </w:rPr>
        <w:t>réglage</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fermeture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surface</w:t>
      </w:r>
      <w:r w:rsidRPr="00416B1F">
        <w:rPr>
          <w:rFonts w:asciiTheme="majorHAnsi" w:hAnsiTheme="majorHAnsi"/>
          <w:spacing w:val="-6"/>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quelques</w:t>
      </w:r>
      <w:r w:rsidRPr="00416B1F">
        <w:rPr>
          <w:rFonts w:asciiTheme="majorHAnsi" w:hAnsiTheme="majorHAnsi"/>
          <w:spacing w:val="-7"/>
        </w:rPr>
        <w:t xml:space="preserve"> </w:t>
      </w:r>
      <w:r w:rsidRPr="00416B1F">
        <w:rPr>
          <w:rFonts w:asciiTheme="majorHAnsi" w:hAnsiTheme="majorHAnsi"/>
        </w:rPr>
        <w:t>passes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 xml:space="preserve">compacteur </w:t>
      </w:r>
      <w:r w:rsidRPr="00416B1F">
        <w:rPr>
          <w:rFonts w:asciiTheme="majorHAnsi" w:hAnsiTheme="majorHAnsi"/>
          <w:spacing w:val="-10"/>
        </w:rPr>
        <w:t>;</w:t>
      </w:r>
    </w:p>
    <w:p w14:paraId="76BFCC4F" w14:textId="77777777" w:rsidR="000F6605" w:rsidRPr="00416B1F" w:rsidRDefault="000F6605" w:rsidP="000F6605">
      <w:pPr>
        <w:pStyle w:val="Paragraphedeliste"/>
        <w:numPr>
          <w:ilvl w:val="1"/>
          <w:numId w:val="37"/>
        </w:numPr>
        <w:tabs>
          <w:tab w:val="left" w:pos="1428"/>
        </w:tabs>
        <w:spacing w:line="270" w:lineRule="exact"/>
        <w:ind w:left="1428" w:hanging="361"/>
        <w:rPr>
          <w:rFonts w:asciiTheme="majorHAnsi" w:hAnsiTheme="majorHAnsi"/>
        </w:rPr>
      </w:pPr>
      <w:r w:rsidRPr="00416B1F">
        <w:rPr>
          <w:rFonts w:asciiTheme="majorHAnsi" w:hAnsiTheme="majorHAnsi"/>
        </w:rPr>
        <w:t>Ouverture</w:t>
      </w:r>
      <w:r w:rsidRPr="00416B1F">
        <w:rPr>
          <w:rFonts w:asciiTheme="majorHAnsi" w:hAnsiTheme="majorHAnsi"/>
          <w:spacing w:val="-8"/>
        </w:rPr>
        <w:t xml:space="preserve"> </w:t>
      </w:r>
      <w:r w:rsidRPr="00416B1F">
        <w:rPr>
          <w:rFonts w:asciiTheme="majorHAnsi" w:hAnsiTheme="majorHAnsi"/>
        </w:rPr>
        <w:t>définitive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circulation</w:t>
      </w:r>
      <w:r w:rsidRPr="00416B1F">
        <w:rPr>
          <w:rFonts w:asciiTheme="majorHAnsi" w:hAnsiTheme="majorHAnsi"/>
          <w:spacing w:val="-4"/>
        </w:rPr>
        <w:t xml:space="preserve"> </w:t>
      </w:r>
      <w:r w:rsidRPr="00416B1F">
        <w:rPr>
          <w:rFonts w:asciiTheme="majorHAnsi" w:hAnsiTheme="majorHAnsi"/>
          <w:spacing w:val="-10"/>
        </w:rPr>
        <w:t>;</w:t>
      </w:r>
    </w:p>
    <w:p w14:paraId="370DE8B6" w14:textId="77777777" w:rsidR="000F6605" w:rsidRPr="00416B1F" w:rsidRDefault="000F6605" w:rsidP="000F6605">
      <w:pPr>
        <w:pStyle w:val="Paragraphedeliste"/>
        <w:spacing w:line="270" w:lineRule="exact"/>
        <w:rPr>
          <w:rFonts w:asciiTheme="majorHAnsi" w:hAnsiTheme="majorHAnsi"/>
        </w:rPr>
        <w:sectPr w:rsidR="000F6605" w:rsidRPr="00416B1F" w:rsidSect="000F6605">
          <w:pgSz w:w="11900" w:h="16820"/>
          <w:pgMar w:top="760" w:right="141" w:bottom="1020" w:left="283" w:header="0" w:footer="827" w:gutter="0"/>
          <w:cols w:space="720"/>
        </w:sectPr>
      </w:pPr>
    </w:p>
    <w:p w14:paraId="2BA56B41" w14:textId="77777777" w:rsidR="000F6605" w:rsidRPr="00416B1F" w:rsidRDefault="000F6605" w:rsidP="000F6605">
      <w:pPr>
        <w:pStyle w:val="Corpsdetexte"/>
        <w:spacing w:before="69"/>
        <w:ind w:right="1181"/>
        <w:jc w:val="both"/>
        <w:rPr>
          <w:rFonts w:asciiTheme="majorHAnsi" w:hAnsiTheme="majorHAnsi"/>
          <w:sz w:val="22"/>
          <w:szCs w:val="22"/>
        </w:rPr>
      </w:pPr>
      <w:r w:rsidRPr="00416B1F">
        <w:rPr>
          <w:rFonts w:asciiTheme="majorHAnsi" w:hAnsiTheme="majorHAnsi"/>
          <w:sz w:val="22"/>
          <w:szCs w:val="22"/>
        </w:rPr>
        <w:lastRenderedPageBreak/>
        <w:t>Maintenir</w:t>
      </w:r>
      <w:r w:rsidRPr="00416B1F">
        <w:rPr>
          <w:rFonts w:asciiTheme="majorHAnsi" w:hAnsiTheme="majorHAnsi"/>
          <w:spacing w:val="-5"/>
          <w:sz w:val="22"/>
          <w:szCs w:val="22"/>
        </w:rPr>
        <w:t xml:space="preserve"> </w:t>
      </w:r>
      <w:r w:rsidRPr="00416B1F">
        <w:rPr>
          <w:rFonts w:asciiTheme="majorHAnsi" w:hAnsiTheme="majorHAnsi"/>
          <w:sz w:val="22"/>
          <w:szCs w:val="22"/>
        </w:rPr>
        <w:t>une</w:t>
      </w:r>
      <w:r w:rsidRPr="00416B1F">
        <w:rPr>
          <w:rFonts w:asciiTheme="majorHAnsi" w:hAnsiTheme="majorHAnsi"/>
          <w:spacing w:val="-4"/>
          <w:sz w:val="22"/>
          <w:szCs w:val="22"/>
        </w:rPr>
        <w:t xml:space="preserve"> </w:t>
      </w:r>
      <w:r w:rsidRPr="00416B1F">
        <w:rPr>
          <w:rFonts w:asciiTheme="majorHAnsi" w:hAnsiTheme="majorHAnsi"/>
          <w:sz w:val="22"/>
          <w:szCs w:val="22"/>
        </w:rPr>
        <w:t>humidité</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surface</w:t>
      </w:r>
      <w:r w:rsidRPr="00416B1F">
        <w:rPr>
          <w:rFonts w:asciiTheme="majorHAnsi" w:hAnsiTheme="majorHAnsi"/>
          <w:spacing w:val="-4"/>
          <w:sz w:val="22"/>
          <w:szCs w:val="22"/>
        </w:rPr>
        <w:t xml:space="preserve"> </w:t>
      </w:r>
      <w:r w:rsidRPr="00416B1F">
        <w:rPr>
          <w:rFonts w:asciiTheme="majorHAnsi" w:hAnsiTheme="majorHAnsi"/>
          <w:sz w:val="22"/>
          <w:szCs w:val="22"/>
        </w:rPr>
        <w:t>pendant</w:t>
      </w:r>
      <w:r w:rsidRPr="00416B1F">
        <w:rPr>
          <w:rFonts w:asciiTheme="majorHAnsi" w:hAnsiTheme="majorHAnsi"/>
          <w:spacing w:val="-4"/>
          <w:sz w:val="22"/>
          <w:szCs w:val="22"/>
        </w:rPr>
        <w:t xml:space="preserve"> </w:t>
      </w:r>
      <w:r w:rsidRPr="00416B1F">
        <w:rPr>
          <w:rFonts w:asciiTheme="majorHAnsi" w:hAnsiTheme="majorHAnsi"/>
          <w:sz w:val="22"/>
          <w:szCs w:val="22"/>
        </w:rPr>
        <w:t>deux</w:t>
      </w:r>
      <w:r w:rsidRPr="00416B1F">
        <w:rPr>
          <w:rFonts w:asciiTheme="majorHAnsi" w:hAnsiTheme="majorHAnsi"/>
          <w:spacing w:val="-3"/>
          <w:sz w:val="22"/>
          <w:szCs w:val="22"/>
        </w:rPr>
        <w:t xml:space="preserve"> </w:t>
      </w:r>
      <w:r w:rsidRPr="00416B1F">
        <w:rPr>
          <w:rFonts w:asciiTheme="majorHAnsi" w:hAnsiTheme="majorHAnsi"/>
          <w:sz w:val="22"/>
          <w:szCs w:val="22"/>
        </w:rPr>
        <w:t>semaines</w:t>
      </w:r>
      <w:r w:rsidRPr="00416B1F">
        <w:rPr>
          <w:rFonts w:asciiTheme="majorHAnsi" w:hAnsiTheme="majorHAnsi"/>
          <w:spacing w:val="-5"/>
          <w:sz w:val="22"/>
          <w:szCs w:val="22"/>
        </w:rPr>
        <w:t xml:space="preserve"> </w:t>
      </w:r>
      <w:r w:rsidRPr="00416B1F">
        <w:rPr>
          <w:rFonts w:asciiTheme="majorHAnsi" w:hAnsiTheme="majorHAnsi"/>
          <w:sz w:val="22"/>
          <w:szCs w:val="22"/>
        </w:rPr>
        <w:t>environ.</w:t>
      </w:r>
      <w:r w:rsidRPr="00416B1F">
        <w:rPr>
          <w:rFonts w:asciiTheme="majorHAnsi" w:hAnsiTheme="majorHAnsi"/>
          <w:spacing w:val="-5"/>
          <w:sz w:val="22"/>
          <w:szCs w:val="22"/>
        </w:rPr>
        <w:t xml:space="preserve"> </w:t>
      </w:r>
      <w:r w:rsidRPr="00416B1F">
        <w:rPr>
          <w:rFonts w:asciiTheme="majorHAnsi" w:hAnsiTheme="majorHAnsi"/>
          <w:sz w:val="22"/>
          <w:szCs w:val="22"/>
        </w:rPr>
        <w:t>Cette</w:t>
      </w:r>
      <w:r w:rsidRPr="00416B1F">
        <w:rPr>
          <w:rFonts w:asciiTheme="majorHAnsi" w:hAnsiTheme="majorHAnsi"/>
          <w:spacing w:val="-4"/>
          <w:sz w:val="22"/>
          <w:szCs w:val="22"/>
        </w:rPr>
        <w:t xml:space="preserve"> </w:t>
      </w:r>
      <w:r w:rsidRPr="00416B1F">
        <w:rPr>
          <w:rFonts w:asciiTheme="majorHAnsi" w:hAnsiTheme="majorHAnsi"/>
          <w:sz w:val="22"/>
          <w:szCs w:val="22"/>
        </w:rPr>
        <w:t>recommandation</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respecter obligatoirement surtout lorsqu’il y a un fort ensoleillement et une évaporation de surface intense.</w:t>
      </w:r>
    </w:p>
    <w:p w14:paraId="04106DFD" w14:textId="77777777" w:rsidR="000F6605" w:rsidRPr="00416B1F" w:rsidRDefault="000F6605" w:rsidP="000F6605">
      <w:pPr>
        <w:numPr>
          <w:ilvl w:val="2"/>
          <w:numId w:val="35"/>
        </w:numPr>
        <w:tabs>
          <w:tab w:val="left" w:pos="1398"/>
        </w:tabs>
        <w:spacing w:line="240" w:lineRule="exact"/>
        <w:ind w:left="1398" w:hanging="689"/>
        <w:jc w:val="both"/>
        <w:rPr>
          <w:rFonts w:asciiTheme="majorHAnsi" w:hAnsiTheme="majorHAnsi"/>
          <w:b/>
        </w:rPr>
      </w:pPr>
      <w:r w:rsidRPr="00416B1F">
        <w:rPr>
          <w:rFonts w:asciiTheme="majorHAnsi" w:hAnsiTheme="majorHAnsi"/>
          <w:b/>
        </w:rPr>
        <w:t>Traitement</w:t>
      </w:r>
      <w:r w:rsidRPr="00416B1F">
        <w:rPr>
          <w:rFonts w:asciiTheme="majorHAnsi" w:hAnsiTheme="majorHAnsi"/>
          <w:b/>
          <w:spacing w:val="-9"/>
        </w:rPr>
        <w:t xml:space="preserve"> </w:t>
      </w:r>
      <w:r w:rsidRPr="00416B1F">
        <w:rPr>
          <w:rFonts w:asciiTheme="majorHAnsi" w:hAnsiTheme="majorHAnsi"/>
          <w:b/>
        </w:rPr>
        <w:t>avec</w:t>
      </w:r>
      <w:r w:rsidRPr="00416B1F">
        <w:rPr>
          <w:rFonts w:asciiTheme="majorHAnsi" w:hAnsiTheme="majorHAnsi"/>
          <w:b/>
          <w:spacing w:val="-6"/>
        </w:rPr>
        <w:t xml:space="preserve"> </w:t>
      </w:r>
      <w:r w:rsidRPr="00416B1F">
        <w:rPr>
          <w:rFonts w:asciiTheme="majorHAnsi" w:hAnsiTheme="majorHAnsi"/>
          <w:b/>
        </w:rPr>
        <w:t>apport</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2"/>
        </w:rPr>
        <w:t>matériaux</w:t>
      </w:r>
    </w:p>
    <w:p w14:paraId="0558406E" w14:textId="77777777" w:rsidR="000F6605" w:rsidRPr="00416B1F" w:rsidRDefault="000F6605" w:rsidP="000F6605">
      <w:pPr>
        <w:pStyle w:val="Paragraphedeliste"/>
        <w:numPr>
          <w:ilvl w:val="3"/>
          <w:numId w:val="35"/>
        </w:numPr>
        <w:tabs>
          <w:tab w:val="left" w:pos="2522"/>
        </w:tabs>
        <w:spacing w:line="241" w:lineRule="exact"/>
        <w:ind w:left="2522" w:hanging="398"/>
        <w:jc w:val="both"/>
        <w:rPr>
          <w:rFonts w:asciiTheme="majorHAnsi" w:hAnsiTheme="majorHAnsi"/>
          <w:b/>
        </w:rPr>
      </w:pPr>
      <w:r w:rsidRPr="00416B1F">
        <w:rPr>
          <w:rFonts w:asciiTheme="majorHAnsi" w:hAnsiTheme="majorHAnsi"/>
          <w:b/>
        </w:rPr>
        <w:t>Description</w:t>
      </w:r>
      <w:r w:rsidRPr="00416B1F">
        <w:rPr>
          <w:rFonts w:asciiTheme="majorHAnsi" w:hAnsiTheme="majorHAnsi"/>
          <w:b/>
          <w:spacing w:val="-11"/>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spacing w:val="-2"/>
        </w:rPr>
        <w:t>travaux</w:t>
      </w:r>
    </w:p>
    <w:p w14:paraId="25AC744F" w14:textId="77777777" w:rsidR="000F6605" w:rsidRPr="00416B1F" w:rsidRDefault="000F6605" w:rsidP="000F6605">
      <w:pPr>
        <w:pStyle w:val="Corpsdetexte"/>
        <w:ind w:right="567"/>
        <w:jc w:val="both"/>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2"/>
          <w:sz w:val="22"/>
          <w:szCs w:val="22"/>
        </w:rPr>
        <w:t xml:space="preserve"> </w:t>
      </w:r>
      <w:r w:rsidRPr="00416B1F">
        <w:rPr>
          <w:rFonts w:asciiTheme="majorHAnsi" w:hAnsiTheme="majorHAnsi"/>
          <w:sz w:val="22"/>
          <w:szCs w:val="22"/>
        </w:rPr>
        <w:t>tâche</w:t>
      </w:r>
      <w:r w:rsidRPr="00416B1F">
        <w:rPr>
          <w:rFonts w:asciiTheme="majorHAnsi" w:hAnsiTheme="majorHAnsi"/>
          <w:spacing w:val="-2"/>
          <w:sz w:val="22"/>
          <w:szCs w:val="22"/>
        </w:rPr>
        <w:t xml:space="preserve"> </w:t>
      </w:r>
      <w:r w:rsidRPr="00416B1F">
        <w:rPr>
          <w:rFonts w:asciiTheme="majorHAnsi" w:hAnsiTheme="majorHAnsi"/>
          <w:sz w:val="22"/>
          <w:szCs w:val="22"/>
        </w:rPr>
        <w:t>consiste</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une intervention</w:t>
      </w:r>
      <w:r w:rsidRPr="00416B1F">
        <w:rPr>
          <w:rFonts w:asciiTheme="majorHAnsi" w:hAnsiTheme="majorHAnsi"/>
          <w:spacing w:val="-3"/>
          <w:sz w:val="22"/>
          <w:szCs w:val="22"/>
        </w:rPr>
        <w:t xml:space="preserve"> </w:t>
      </w:r>
      <w:r w:rsidRPr="00416B1F">
        <w:rPr>
          <w:rFonts w:asciiTheme="majorHAnsi" w:hAnsiTheme="majorHAnsi"/>
          <w:sz w:val="22"/>
          <w:szCs w:val="22"/>
        </w:rPr>
        <w:t>mécanique</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scarification</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compactage</w:t>
      </w:r>
      <w:r w:rsidRPr="00416B1F">
        <w:rPr>
          <w:rFonts w:asciiTheme="majorHAnsi" w:hAnsiTheme="majorHAnsi"/>
          <w:spacing w:val="-2"/>
          <w:sz w:val="22"/>
          <w:szCs w:val="22"/>
        </w:rPr>
        <w:t xml:space="preserve"> </w:t>
      </w:r>
      <w:r w:rsidRPr="00416B1F">
        <w:rPr>
          <w:rFonts w:asciiTheme="majorHAnsi" w:hAnsiTheme="majorHAnsi"/>
          <w:sz w:val="22"/>
          <w:szCs w:val="22"/>
        </w:rPr>
        <w:t>au</w:t>
      </w:r>
      <w:r w:rsidRPr="00416B1F">
        <w:rPr>
          <w:rFonts w:asciiTheme="majorHAnsi" w:hAnsiTheme="majorHAnsi"/>
          <w:spacing w:val="-3"/>
          <w:sz w:val="22"/>
          <w:szCs w:val="22"/>
        </w:rPr>
        <w:t xml:space="preserve"> </w:t>
      </w:r>
      <w:r w:rsidRPr="00416B1F">
        <w:rPr>
          <w:rFonts w:asciiTheme="majorHAnsi" w:hAnsiTheme="majorHAnsi"/>
          <w:sz w:val="22"/>
          <w:szCs w:val="22"/>
        </w:rPr>
        <w:t>stabilisant</w:t>
      </w:r>
      <w:r w:rsidRPr="00416B1F">
        <w:rPr>
          <w:rFonts w:asciiTheme="majorHAnsi" w:hAnsiTheme="majorHAnsi"/>
          <w:spacing w:val="-2"/>
          <w:sz w:val="22"/>
          <w:szCs w:val="22"/>
        </w:rPr>
        <w:t xml:space="preserve"> </w:t>
      </w:r>
      <w:r w:rsidRPr="00416B1F">
        <w:rPr>
          <w:rFonts w:asciiTheme="majorHAnsi" w:hAnsiTheme="majorHAnsi"/>
          <w:sz w:val="22"/>
          <w:szCs w:val="22"/>
        </w:rPr>
        <w:t>CON-AID</w:t>
      </w:r>
      <w:r w:rsidRPr="00416B1F">
        <w:rPr>
          <w:rFonts w:asciiTheme="majorHAnsi" w:hAnsiTheme="majorHAnsi"/>
          <w:spacing w:val="-3"/>
          <w:sz w:val="22"/>
          <w:szCs w:val="22"/>
        </w:rPr>
        <w:t xml:space="preserve"> </w:t>
      </w:r>
      <w:r w:rsidRPr="00416B1F">
        <w:rPr>
          <w:rFonts w:asciiTheme="majorHAnsi" w:hAnsiTheme="majorHAnsi"/>
          <w:sz w:val="22"/>
          <w:szCs w:val="22"/>
        </w:rPr>
        <w:t>/CBR PLUS de la plateforme et de la mise en œuvre des matériaux préalablement traités au CON-AID /CBR PLUS de la couche de roulement.</w:t>
      </w:r>
    </w:p>
    <w:p w14:paraId="63F6C4F4" w14:textId="77777777" w:rsidR="000F6605" w:rsidRPr="00416B1F" w:rsidRDefault="000F6605" w:rsidP="000F6605">
      <w:pPr>
        <w:numPr>
          <w:ilvl w:val="3"/>
          <w:numId w:val="35"/>
        </w:numPr>
        <w:tabs>
          <w:tab w:val="left" w:pos="2523"/>
        </w:tabs>
        <w:spacing w:line="241" w:lineRule="exact"/>
        <w:ind w:left="2523" w:hanging="399"/>
        <w:jc w:val="both"/>
        <w:rPr>
          <w:rFonts w:asciiTheme="majorHAnsi" w:hAnsiTheme="majorHAnsi"/>
          <w:b/>
        </w:rPr>
      </w:pPr>
      <w:r w:rsidRPr="00416B1F">
        <w:rPr>
          <w:rFonts w:asciiTheme="majorHAnsi" w:hAnsiTheme="majorHAnsi"/>
          <w:b/>
        </w:rPr>
        <w:t>Mode</w:t>
      </w:r>
      <w:r w:rsidRPr="00416B1F">
        <w:rPr>
          <w:rFonts w:asciiTheme="majorHAnsi" w:hAnsiTheme="majorHAnsi"/>
          <w:b/>
          <w:spacing w:val="-9"/>
        </w:rPr>
        <w:t xml:space="preserve"> </w:t>
      </w:r>
      <w:r w:rsidRPr="00416B1F">
        <w:rPr>
          <w:rFonts w:asciiTheme="majorHAnsi" w:hAnsiTheme="majorHAnsi"/>
          <w:b/>
        </w:rPr>
        <w:t>d'exécution</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spacing w:val="-2"/>
        </w:rPr>
        <w:t>travaux</w:t>
      </w:r>
    </w:p>
    <w:p w14:paraId="0CEE9EB5" w14:textId="77777777" w:rsidR="000F6605" w:rsidRPr="00416B1F" w:rsidRDefault="000F6605" w:rsidP="000F6605">
      <w:pPr>
        <w:pStyle w:val="Corpsdetexte"/>
        <w:spacing w:before="241"/>
        <w:ind w:right="584"/>
        <w:jc w:val="both"/>
        <w:rPr>
          <w:rFonts w:asciiTheme="majorHAnsi" w:hAnsiTheme="majorHAnsi"/>
          <w:sz w:val="22"/>
          <w:szCs w:val="22"/>
        </w:rPr>
      </w:pPr>
      <w:r w:rsidRPr="00416B1F">
        <w:rPr>
          <w:rFonts w:asciiTheme="majorHAnsi" w:hAnsiTheme="majorHAnsi"/>
          <w:sz w:val="22"/>
          <w:szCs w:val="22"/>
        </w:rPr>
        <w:t xml:space="preserve">La scarification de la chaussée sera exécutée mécaniquement au moyen d'un scarificateur monté sur niveleuse ou autre engin de terrassement approprié, sur une épaisseur de 15 cm et au moins jusqu'au fond des ravines </w:t>
      </w:r>
      <w:r w:rsidRPr="00416B1F">
        <w:rPr>
          <w:rFonts w:asciiTheme="majorHAnsi" w:hAnsiTheme="majorHAnsi"/>
          <w:spacing w:val="-2"/>
          <w:sz w:val="22"/>
          <w:szCs w:val="22"/>
        </w:rPr>
        <w:t>existantes.</w:t>
      </w:r>
    </w:p>
    <w:p w14:paraId="394B45F8"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Une fois la scarification exécutée, le Cocontractant réglera la chaussée et évacuera toutes les terres végétales foisonnées</w:t>
      </w:r>
      <w:r w:rsidRPr="00416B1F">
        <w:rPr>
          <w:rFonts w:asciiTheme="majorHAnsi" w:hAnsiTheme="majorHAnsi"/>
          <w:spacing w:val="-3"/>
          <w:sz w:val="22"/>
          <w:szCs w:val="22"/>
        </w:rPr>
        <w:t xml:space="preserve"> </w:t>
      </w:r>
      <w:r w:rsidRPr="00416B1F">
        <w:rPr>
          <w:rFonts w:asciiTheme="majorHAnsi" w:hAnsiTheme="majorHAnsi"/>
          <w:sz w:val="22"/>
          <w:szCs w:val="22"/>
        </w:rPr>
        <w:t>hors</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l'assiette,</w:t>
      </w:r>
      <w:r w:rsidRPr="00416B1F">
        <w:rPr>
          <w:rFonts w:asciiTheme="majorHAnsi" w:hAnsiTheme="majorHAnsi"/>
          <w:spacing w:val="-5"/>
          <w:sz w:val="22"/>
          <w:szCs w:val="22"/>
        </w:rPr>
        <w:t xml:space="preserve"> </w:t>
      </w:r>
      <w:r w:rsidRPr="00416B1F">
        <w:rPr>
          <w:rFonts w:asciiTheme="majorHAnsi" w:hAnsiTheme="majorHAnsi"/>
          <w:sz w:val="22"/>
          <w:szCs w:val="22"/>
        </w:rPr>
        <w:t>afin</w:t>
      </w:r>
      <w:r w:rsidRPr="00416B1F">
        <w:rPr>
          <w:rFonts w:asciiTheme="majorHAnsi" w:hAnsiTheme="majorHAnsi"/>
          <w:spacing w:val="-5"/>
          <w:sz w:val="22"/>
          <w:szCs w:val="22"/>
        </w:rPr>
        <w:t xml:space="preserve"> </w:t>
      </w:r>
      <w:r w:rsidRPr="00416B1F">
        <w:rPr>
          <w:rFonts w:asciiTheme="majorHAnsi" w:hAnsiTheme="majorHAnsi"/>
          <w:sz w:val="22"/>
          <w:szCs w:val="22"/>
        </w:rPr>
        <w:t>qu'après</w:t>
      </w:r>
      <w:r w:rsidRPr="00416B1F">
        <w:rPr>
          <w:rFonts w:asciiTheme="majorHAnsi" w:hAnsiTheme="majorHAnsi"/>
          <w:spacing w:val="-5"/>
          <w:sz w:val="22"/>
          <w:szCs w:val="22"/>
        </w:rPr>
        <w:t xml:space="preserve"> </w:t>
      </w:r>
      <w:r w:rsidRPr="00416B1F">
        <w:rPr>
          <w:rFonts w:asciiTheme="majorHAnsi" w:hAnsiTheme="majorHAnsi"/>
          <w:sz w:val="22"/>
          <w:szCs w:val="22"/>
        </w:rPr>
        <w:t>l'arrosage</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compactage,</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chaussée</w:t>
      </w:r>
      <w:r w:rsidRPr="00416B1F">
        <w:rPr>
          <w:rFonts w:asciiTheme="majorHAnsi" w:hAnsiTheme="majorHAnsi"/>
          <w:spacing w:val="-4"/>
          <w:sz w:val="22"/>
          <w:szCs w:val="22"/>
        </w:rPr>
        <w:t xml:space="preserve"> </w:t>
      </w:r>
      <w:r w:rsidRPr="00416B1F">
        <w:rPr>
          <w:rFonts w:asciiTheme="majorHAnsi" w:hAnsiTheme="majorHAnsi"/>
          <w:sz w:val="22"/>
          <w:szCs w:val="22"/>
        </w:rPr>
        <w:t>présente</w:t>
      </w:r>
      <w:r w:rsidRPr="00416B1F">
        <w:rPr>
          <w:rFonts w:asciiTheme="majorHAnsi" w:hAnsiTheme="majorHAnsi"/>
          <w:spacing w:val="-4"/>
          <w:sz w:val="22"/>
          <w:szCs w:val="22"/>
        </w:rPr>
        <w:t xml:space="preserve"> </w:t>
      </w:r>
      <w:r w:rsidRPr="00416B1F">
        <w:rPr>
          <w:rFonts w:asciiTheme="majorHAnsi" w:hAnsiTheme="majorHAnsi"/>
          <w:sz w:val="22"/>
          <w:szCs w:val="22"/>
        </w:rPr>
        <w:t>un</w:t>
      </w:r>
      <w:r w:rsidRPr="00416B1F">
        <w:rPr>
          <w:rFonts w:asciiTheme="majorHAnsi" w:hAnsiTheme="majorHAnsi"/>
          <w:spacing w:val="-5"/>
          <w:sz w:val="22"/>
          <w:szCs w:val="22"/>
        </w:rPr>
        <w:t xml:space="preserve"> </w:t>
      </w:r>
      <w:r w:rsidRPr="00416B1F">
        <w:rPr>
          <w:rFonts w:asciiTheme="majorHAnsi" w:hAnsiTheme="majorHAnsi"/>
          <w:sz w:val="22"/>
          <w:szCs w:val="22"/>
        </w:rPr>
        <w:t>profil</w:t>
      </w:r>
      <w:r w:rsidRPr="00416B1F">
        <w:rPr>
          <w:rFonts w:asciiTheme="majorHAnsi" w:hAnsiTheme="majorHAnsi"/>
          <w:spacing w:val="-5"/>
          <w:sz w:val="22"/>
          <w:szCs w:val="22"/>
        </w:rPr>
        <w:t xml:space="preserve"> </w:t>
      </w:r>
      <w:r w:rsidRPr="00416B1F">
        <w:rPr>
          <w:rFonts w:asciiTheme="majorHAnsi" w:hAnsiTheme="majorHAnsi"/>
          <w:sz w:val="22"/>
          <w:szCs w:val="22"/>
        </w:rPr>
        <w:t>respectant</w:t>
      </w:r>
      <w:r w:rsidRPr="00416B1F">
        <w:rPr>
          <w:rFonts w:asciiTheme="majorHAnsi" w:hAnsiTheme="majorHAnsi"/>
          <w:spacing w:val="-4"/>
          <w:sz w:val="22"/>
          <w:szCs w:val="22"/>
        </w:rPr>
        <w:t xml:space="preserve"> </w:t>
      </w:r>
      <w:r w:rsidRPr="00416B1F">
        <w:rPr>
          <w:rFonts w:asciiTheme="majorHAnsi" w:hAnsiTheme="majorHAnsi"/>
          <w:sz w:val="22"/>
          <w:szCs w:val="22"/>
        </w:rPr>
        <w:t>le profil en travers type défini dans le présent dossier.</w:t>
      </w:r>
    </w:p>
    <w:p w14:paraId="17C8081F"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Cocontractant arrosera (eau</w:t>
      </w:r>
      <w:r w:rsidRPr="00416B1F">
        <w:rPr>
          <w:rFonts w:asciiTheme="majorHAnsi" w:hAnsiTheme="majorHAnsi"/>
          <w:spacing w:val="-2"/>
          <w:sz w:val="22"/>
          <w:szCs w:val="22"/>
        </w:rPr>
        <w:t xml:space="preserve"> </w:t>
      </w:r>
      <w:r w:rsidRPr="00416B1F">
        <w:rPr>
          <w:rFonts w:asciiTheme="majorHAnsi" w:hAnsiTheme="majorHAnsi"/>
          <w:sz w:val="22"/>
          <w:szCs w:val="22"/>
        </w:rPr>
        <w:t>+ CON-AID</w:t>
      </w:r>
      <w:r w:rsidRPr="00416B1F">
        <w:rPr>
          <w:rFonts w:asciiTheme="majorHAnsi" w:hAnsiTheme="majorHAnsi"/>
          <w:spacing w:val="-2"/>
          <w:sz w:val="22"/>
          <w:szCs w:val="22"/>
        </w:rPr>
        <w:t xml:space="preserve"> </w:t>
      </w:r>
      <w:r w:rsidRPr="00416B1F">
        <w:rPr>
          <w:rFonts w:asciiTheme="majorHAnsi" w:hAnsiTheme="majorHAnsi"/>
          <w:sz w:val="22"/>
          <w:szCs w:val="22"/>
        </w:rPr>
        <w:t>/CBR PLUS)</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compactera la chaussée.</w:t>
      </w:r>
      <w:r w:rsidRPr="00416B1F">
        <w:rPr>
          <w:rFonts w:asciiTheme="majorHAnsi" w:hAnsiTheme="majorHAnsi"/>
          <w:spacing w:val="-2"/>
          <w:sz w:val="22"/>
          <w:szCs w:val="22"/>
        </w:rPr>
        <w:t xml:space="preserve"> </w:t>
      </w:r>
      <w:r w:rsidRPr="00416B1F">
        <w:rPr>
          <w:rFonts w:asciiTheme="majorHAnsi" w:hAnsiTheme="majorHAnsi"/>
          <w:sz w:val="22"/>
          <w:szCs w:val="22"/>
        </w:rPr>
        <w:t>L'arrosage</w:t>
      </w:r>
      <w:r w:rsidRPr="00416B1F">
        <w:rPr>
          <w:rFonts w:asciiTheme="majorHAnsi" w:hAnsiTheme="majorHAnsi"/>
          <w:spacing w:val="-1"/>
          <w:sz w:val="22"/>
          <w:szCs w:val="22"/>
        </w:rPr>
        <w:t xml:space="preserve"> </w:t>
      </w:r>
      <w:r w:rsidRPr="00416B1F">
        <w:rPr>
          <w:rFonts w:asciiTheme="majorHAnsi" w:hAnsiTheme="majorHAnsi"/>
          <w:sz w:val="22"/>
          <w:szCs w:val="22"/>
        </w:rPr>
        <w:t>sera défini</w:t>
      </w:r>
      <w:r w:rsidRPr="00416B1F">
        <w:rPr>
          <w:rFonts w:asciiTheme="majorHAnsi" w:hAnsiTheme="majorHAnsi"/>
          <w:spacing w:val="-1"/>
          <w:sz w:val="22"/>
          <w:szCs w:val="22"/>
        </w:rPr>
        <w:t xml:space="preserve"> </w:t>
      </w:r>
      <w:r w:rsidRPr="00416B1F">
        <w:rPr>
          <w:rFonts w:asciiTheme="majorHAnsi" w:hAnsiTheme="majorHAnsi"/>
          <w:sz w:val="22"/>
          <w:szCs w:val="22"/>
        </w:rPr>
        <w:t>par</w:t>
      </w:r>
      <w:r w:rsidRPr="00416B1F">
        <w:rPr>
          <w:rFonts w:asciiTheme="majorHAnsi" w:hAnsiTheme="majorHAnsi"/>
          <w:spacing w:val="-1"/>
          <w:sz w:val="22"/>
          <w:szCs w:val="22"/>
        </w:rPr>
        <w:t xml:space="preserve"> </w:t>
      </w:r>
      <w:r w:rsidRPr="00416B1F">
        <w:rPr>
          <w:rFonts w:asciiTheme="majorHAnsi" w:hAnsiTheme="majorHAnsi"/>
          <w:sz w:val="22"/>
          <w:szCs w:val="22"/>
        </w:rPr>
        <w:t>zone homogène afin d'obtenir une compacité maximale où la densité sèche sera de 95 % de l'OPM.</w:t>
      </w:r>
    </w:p>
    <w:p w14:paraId="6FEC5C9C"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Le compactage sera exécuté en fonction du type de matériel utilisé et de la nature des matériaux répandus. Le nombre de passes sera défini par la réalisation de planches d'essais. Le profil après compactage devra suivre le profil en travers type défini au présent dossier.</w:t>
      </w:r>
    </w:p>
    <w:p w14:paraId="59A9B439" w14:textId="77777777" w:rsidR="000F6605" w:rsidRPr="00416B1F" w:rsidRDefault="000F6605" w:rsidP="000F6605">
      <w:pPr>
        <w:pStyle w:val="Corpsdetexte"/>
        <w:ind w:right="587"/>
        <w:jc w:val="both"/>
        <w:rPr>
          <w:rFonts w:asciiTheme="majorHAnsi" w:hAnsiTheme="majorHAnsi"/>
          <w:sz w:val="22"/>
          <w:szCs w:val="22"/>
        </w:rPr>
      </w:pPr>
      <w:r w:rsidRPr="00416B1F">
        <w:rPr>
          <w:rFonts w:asciiTheme="majorHAnsi" w:hAnsiTheme="majorHAnsi"/>
          <w:sz w:val="22"/>
          <w:szCs w:val="22"/>
        </w:rPr>
        <w:t>Les matériels utilisés par le Cocontractant pour la scarification, le répandage, l'arrosage et le compactage devront être soumis à l'accord du MOE.</w:t>
      </w:r>
    </w:p>
    <w:p w14:paraId="5E73C9BE" w14:textId="77777777" w:rsidR="000F6605" w:rsidRPr="00416B1F" w:rsidRDefault="000F6605" w:rsidP="000F6605">
      <w:pPr>
        <w:pStyle w:val="Corpsdetexte"/>
        <w:ind w:right="567"/>
        <w:jc w:val="both"/>
        <w:rPr>
          <w:rFonts w:asciiTheme="majorHAnsi" w:hAnsiTheme="majorHAnsi"/>
          <w:sz w:val="22"/>
          <w:szCs w:val="22"/>
        </w:rPr>
      </w:pPr>
      <w:r w:rsidRPr="00416B1F">
        <w:rPr>
          <w:rFonts w:asciiTheme="majorHAnsi" w:hAnsiTheme="majorHAnsi"/>
          <w:sz w:val="22"/>
          <w:szCs w:val="22"/>
        </w:rPr>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14:paraId="1B0F7277"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Le profil de la chaussée après reprofilage et compactage ne devra présenter d'écart supérieur à 2 cm par rapport au profil en travers type du présent marché.</w:t>
      </w:r>
    </w:p>
    <w:p w14:paraId="3AA6FD0C"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Les matériaux, éventuellement, tombés dans les fossés devront être rejetés en dépôt, après travaux, hors de l'emprise de la route.</w:t>
      </w:r>
    </w:p>
    <w:p w14:paraId="33468994" w14:textId="77777777" w:rsidR="000F6605" w:rsidRPr="00416B1F" w:rsidRDefault="000F6605" w:rsidP="000F6605">
      <w:pPr>
        <w:spacing w:before="236"/>
        <w:ind w:left="1417"/>
        <w:jc w:val="both"/>
        <w:rPr>
          <w:rFonts w:asciiTheme="majorHAnsi" w:hAnsiTheme="majorHAnsi"/>
          <w:b/>
        </w:rPr>
      </w:pPr>
      <w:proofErr w:type="gramStart"/>
      <w:r w:rsidRPr="00416B1F">
        <w:rPr>
          <w:rFonts w:asciiTheme="majorHAnsi" w:hAnsiTheme="majorHAnsi"/>
          <w:b/>
        </w:rPr>
        <w:t>c</w:t>
      </w:r>
      <w:proofErr w:type="gramEnd"/>
      <w:r w:rsidRPr="00416B1F">
        <w:rPr>
          <w:rFonts w:asciiTheme="majorHAnsi" w:hAnsiTheme="majorHAnsi"/>
          <w:b/>
        </w:rPr>
        <w:t>–</w:t>
      </w:r>
      <w:r w:rsidRPr="00416B1F">
        <w:rPr>
          <w:rFonts w:asciiTheme="majorHAnsi" w:hAnsiTheme="majorHAnsi"/>
          <w:b/>
          <w:spacing w:val="-8"/>
        </w:rPr>
        <w:t xml:space="preserve"> </w:t>
      </w:r>
      <w:r w:rsidRPr="00416B1F">
        <w:rPr>
          <w:rFonts w:asciiTheme="majorHAnsi" w:hAnsiTheme="majorHAnsi"/>
          <w:b/>
        </w:rPr>
        <w:t>Méthodologie</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enchaînement</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spacing w:val="-2"/>
        </w:rPr>
        <w:t>tâches.</w:t>
      </w:r>
    </w:p>
    <w:p w14:paraId="3418D2E6" w14:textId="77777777" w:rsidR="000F6605" w:rsidRPr="00416B1F" w:rsidRDefault="000F6605" w:rsidP="000F6605">
      <w:pPr>
        <w:pStyle w:val="Corpsdetexte"/>
        <w:spacing w:before="15"/>
        <w:ind w:left="0"/>
        <w:rPr>
          <w:rFonts w:asciiTheme="majorHAnsi" w:hAnsiTheme="majorHAnsi"/>
          <w:b/>
          <w:sz w:val="22"/>
          <w:szCs w:val="22"/>
        </w:rPr>
      </w:pPr>
    </w:p>
    <w:p w14:paraId="375F9D1E" w14:textId="77777777" w:rsidR="000F6605" w:rsidRPr="00416B1F" w:rsidRDefault="000F6605" w:rsidP="000F6605">
      <w:pPr>
        <w:pStyle w:val="Paragraphedeliste"/>
        <w:numPr>
          <w:ilvl w:val="1"/>
          <w:numId w:val="37"/>
        </w:numPr>
        <w:tabs>
          <w:tab w:val="left" w:pos="1421"/>
          <w:tab w:val="left" w:pos="1428"/>
        </w:tabs>
        <w:spacing w:line="223" w:lineRule="auto"/>
        <w:ind w:right="575" w:hanging="355"/>
        <w:rPr>
          <w:rFonts w:asciiTheme="majorHAnsi" w:hAnsiTheme="majorHAnsi"/>
        </w:rPr>
      </w:pPr>
      <w:r w:rsidRPr="00416B1F">
        <w:rPr>
          <w:rFonts w:asciiTheme="majorHAnsi" w:hAnsiTheme="majorHAnsi"/>
        </w:rPr>
        <w:t>Scarification du fond de forme, arrosage avec apport très léger du CON-AID /CBR PLUS pour améliorer la portance du sol d’appui (10 à 20% de la quantité prévue au m</w:t>
      </w:r>
      <w:r w:rsidRPr="00416B1F">
        <w:rPr>
          <w:rFonts w:asciiTheme="majorHAnsi" w:hAnsiTheme="majorHAnsi"/>
          <w:position w:val="7"/>
        </w:rPr>
        <w:t>2</w:t>
      </w:r>
      <w:r w:rsidRPr="00416B1F">
        <w:rPr>
          <w:rFonts w:asciiTheme="majorHAnsi" w:hAnsiTheme="majorHAnsi"/>
        </w:rPr>
        <w:t>) ;</w:t>
      </w:r>
    </w:p>
    <w:p w14:paraId="6A1B6063" w14:textId="77777777" w:rsidR="000F6605" w:rsidRPr="00416B1F" w:rsidRDefault="000F6605" w:rsidP="000F6605">
      <w:pPr>
        <w:pStyle w:val="Paragraphedeliste"/>
        <w:numPr>
          <w:ilvl w:val="1"/>
          <w:numId w:val="37"/>
        </w:numPr>
        <w:tabs>
          <w:tab w:val="left" w:pos="1428"/>
        </w:tabs>
        <w:spacing w:before="5" w:line="270" w:lineRule="exact"/>
        <w:ind w:left="1428" w:hanging="361"/>
        <w:rPr>
          <w:rFonts w:asciiTheme="majorHAnsi" w:hAnsiTheme="majorHAnsi"/>
        </w:rPr>
      </w:pPr>
      <w:r w:rsidRPr="00416B1F">
        <w:rPr>
          <w:rFonts w:asciiTheme="majorHAnsi" w:hAnsiTheme="majorHAnsi"/>
        </w:rPr>
        <w:t>Réglage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fond</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forme</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compactage</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90%</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l’OPM</w:t>
      </w:r>
      <w:r w:rsidRPr="00416B1F">
        <w:rPr>
          <w:rFonts w:asciiTheme="majorHAnsi" w:hAnsiTheme="majorHAnsi"/>
          <w:spacing w:val="-5"/>
        </w:rPr>
        <w:t xml:space="preserve"> </w:t>
      </w:r>
      <w:r w:rsidRPr="00416B1F">
        <w:rPr>
          <w:rFonts w:asciiTheme="majorHAnsi" w:hAnsiTheme="majorHAnsi"/>
        </w:rPr>
        <w:t>défini</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matériaux</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 xml:space="preserve">place </w:t>
      </w:r>
      <w:r w:rsidRPr="00416B1F">
        <w:rPr>
          <w:rFonts w:asciiTheme="majorHAnsi" w:hAnsiTheme="majorHAnsi"/>
          <w:spacing w:val="-10"/>
        </w:rPr>
        <w:t>;</w:t>
      </w:r>
    </w:p>
    <w:p w14:paraId="374DA3A9"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Apport</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matériaux</w:t>
      </w:r>
      <w:r w:rsidRPr="00416B1F">
        <w:rPr>
          <w:rFonts w:asciiTheme="majorHAnsi" w:hAnsiTheme="majorHAnsi"/>
          <w:spacing w:val="-7"/>
        </w:rPr>
        <w:t xml:space="preserve"> </w:t>
      </w:r>
      <w:r w:rsidRPr="00416B1F">
        <w:rPr>
          <w:rFonts w:asciiTheme="majorHAnsi" w:hAnsiTheme="majorHAnsi"/>
        </w:rPr>
        <w:t>qui</w:t>
      </w:r>
      <w:r w:rsidRPr="00416B1F">
        <w:rPr>
          <w:rFonts w:asciiTheme="majorHAnsi" w:hAnsiTheme="majorHAnsi"/>
          <w:spacing w:val="-8"/>
        </w:rPr>
        <w:t xml:space="preserve"> </w:t>
      </w:r>
      <w:r w:rsidRPr="00416B1F">
        <w:rPr>
          <w:rFonts w:asciiTheme="majorHAnsi" w:hAnsiTheme="majorHAnsi"/>
        </w:rPr>
        <w:t>auront</w:t>
      </w:r>
      <w:r w:rsidRPr="00416B1F">
        <w:rPr>
          <w:rFonts w:asciiTheme="majorHAnsi" w:hAnsiTheme="majorHAnsi"/>
          <w:spacing w:val="-6"/>
        </w:rPr>
        <w:t xml:space="preserve"> </w:t>
      </w:r>
      <w:r w:rsidRPr="00416B1F">
        <w:rPr>
          <w:rFonts w:asciiTheme="majorHAnsi" w:hAnsiTheme="majorHAnsi"/>
        </w:rPr>
        <w:t>été</w:t>
      </w:r>
      <w:r w:rsidRPr="00416B1F">
        <w:rPr>
          <w:rFonts w:asciiTheme="majorHAnsi" w:hAnsiTheme="majorHAnsi"/>
          <w:spacing w:val="-7"/>
        </w:rPr>
        <w:t xml:space="preserve"> </w:t>
      </w:r>
      <w:r w:rsidRPr="00416B1F">
        <w:rPr>
          <w:rFonts w:asciiTheme="majorHAnsi" w:hAnsiTheme="majorHAnsi"/>
        </w:rPr>
        <w:t>si</w:t>
      </w:r>
      <w:r w:rsidRPr="00416B1F">
        <w:rPr>
          <w:rFonts w:asciiTheme="majorHAnsi" w:hAnsiTheme="majorHAnsi"/>
          <w:spacing w:val="-7"/>
        </w:rPr>
        <w:t xml:space="preserve"> </w:t>
      </w:r>
      <w:r w:rsidRPr="00416B1F">
        <w:rPr>
          <w:rFonts w:asciiTheme="majorHAnsi" w:hAnsiTheme="majorHAnsi"/>
        </w:rPr>
        <w:t>possible</w:t>
      </w:r>
      <w:r w:rsidRPr="00416B1F">
        <w:rPr>
          <w:rFonts w:asciiTheme="majorHAnsi" w:hAnsiTheme="majorHAnsi"/>
          <w:spacing w:val="-7"/>
        </w:rPr>
        <w:t xml:space="preserve"> </w:t>
      </w:r>
      <w:r w:rsidRPr="00416B1F">
        <w:rPr>
          <w:rFonts w:asciiTheme="majorHAnsi" w:hAnsiTheme="majorHAnsi"/>
        </w:rPr>
        <w:t>déjà</w:t>
      </w:r>
      <w:r w:rsidRPr="00416B1F">
        <w:rPr>
          <w:rFonts w:asciiTheme="majorHAnsi" w:hAnsiTheme="majorHAnsi"/>
          <w:spacing w:val="-7"/>
        </w:rPr>
        <w:t xml:space="preserve"> </w:t>
      </w:r>
      <w:r w:rsidRPr="00416B1F">
        <w:rPr>
          <w:rFonts w:asciiTheme="majorHAnsi" w:hAnsiTheme="majorHAnsi"/>
        </w:rPr>
        <w:t>partiellement</w:t>
      </w:r>
      <w:r w:rsidRPr="00416B1F">
        <w:rPr>
          <w:rFonts w:asciiTheme="majorHAnsi" w:hAnsiTheme="majorHAnsi"/>
          <w:spacing w:val="-6"/>
        </w:rPr>
        <w:t xml:space="preserve"> </w:t>
      </w:r>
      <w:r w:rsidRPr="00416B1F">
        <w:rPr>
          <w:rFonts w:asciiTheme="majorHAnsi" w:hAnsiTheme="majorHAnsi"/>
        </w:rPr>
        <w:t>humidifié</w:t>
      </w:r>
      <w:r w:rsidRPr="00416B1F">
        <w:rPr>
          <w:rFonts w:asciiTheme="majorHAnsi" w:hAnsiTheme="majorHAnsi"/>
          <w:spacing w:val="-5"/>
        </w:rPr>
        <w:t xml:space="preserve"> </w:t>
      </w:r>
      <w:r w:rsidRPr="00416B1F">
        <w:rPr>
          <w:rFonts w:asciiTheme="majorHAnsi" w:hAnsiTheme="majorHAnsi"/>
        </w:rPr>
        <w:t>sur</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lieux</w:t>
      </w:r>
      <w:r w:rsidRPr="00416B1F">
        <w:rPr>
          <w:rFonts w:asciiTheme="majorHAnsi" w:hAnsiTheme="majorHAnsi"/>
          <w:spacing w:val="-7"/>
        </w:rPr>
        <w:t xml:space="preserve"> </w:t>
      </w:r>
      <w:r w:rsidRPr="00416B1F">
        <w:rPr>
          <w:rFonts w:asciiTheme="majorHAnsi" w:hAnsiTheme="majorHAnsi"/>
        </w:rPr>
        <w:t>d’emprunt</w:t>
      </w:r>
      <w:r w:rsidRPr="00416B1F">
        <w:rPr>
          <w:rFonts w:asciiTheme="majorHAnsi" w:hAnsiTheme="majorHAnsi"/>
          <w:spacing w:val="5"/>
        </w:rPr>
        <w:t xml:space="preserve"> </w:t>
      </w:r>
      <w:r w:rsidRPr="00416B1F">
        <w:rPr>
          <w:rFonts w:asciiTheme="majorHAnsi" w:hAnsiTheme="majorHAnsi"/>
          <w:spacing w:val="-10"/>
        </w:rPr>
        <w:t>;</w:t>
      </w:r>
    </w:p>
    <w:p w14:paraId="388C613D" w14:textId="77777777" w:rsidR="000F6605" w:rsidRPr="00416B1F" w:rsidRDefault="000F6605" w:rsidP="000F6605">
      <w:pPr>
        <w:pStyle w:val="Paragraphedeliste"/>
        <w:numPr>
          <w:ilvl w:val="1"/>
          <w:numId w:val="37"/>
        </w:numPr>
        <w:tabs>
          <w:tab w:val="left" w:pos="1421"/>
          <w:tab w:val="left" w:pos="1427"/>
        </w:tabs>
        <w:spacing w:line="230" w:lineRule="auto"/>
        <w:ind w:right="570" w:hanging="355"/>
        <w:jc w:val="both"/>
        <w:rPr>
          <w:rFonts w:asciiTheme="majorHAnsi" w:hAnsiTheme="majorHAnsi"/>
        </w:rPr>
      </w:pPr>
      <w:r w:rsidRPr="00416B1F">
        <w:rPr>
          <w:rFonts w:asciiTheme="majorHAnsi" w:hAnsiTheme="majorHAnsi"/>
        </w:rPr>
        <w:t>Deuxième arrosage avec apport de CON-AID /CBR PLUS (30% de la quantité prévue au m</w:t>
      </w:r>
      <w:r w:rsidRPr="00416B1F">
        <w:rPr>
          <w:rFonts w:asciiTheme="majorHAnsi" w:hAnsiTheme="majorHAnsi"/>
          <w:position w:val="7"/>
        </w:rPr>
        <w:t>2</w:t>
      </w:r>
      <w:r w:rsidRPr="00416B1F">
        <w:rPr>
          <w:rFonts w:asciiTheme="majorHAnsi" w:hAnsiTheme="majorHAnsi"/>
        </w:rPr>
        <w:t>)</w:t>
      </w:r>
      <w:r w:rsidRPr="00416B1F">
        <w:rPr>
          <w:rFonts w:asciiTheme="majorHAnsi" w:hAnsiTheme="majorHAnsi"/>
          <w:spacing w:val="-1"/>
        </w:rPr>
        <w:t xml:space="preserve"> </w:t>
      </w:r>
      <w:r w:rsidRPr="00416B1F">
        <w:rPr>
          <w:rFonts w:asciiTheme="majorHAnsi" w:hAnsiTheme="majorHAnsi"/>
        </w:rPr>
        <w:t xml:space="preserve">sur les matériaux avant le réglage de la chaussée (70% si le premier arrosage n’a pas été fait sur le lieu </w:t>
      </w:r>
      <w:r w:rsidRPr="00416B1F">
        <w:rPr>
          <w:rFonts w:asciiTheme="majorHAnsi" w:hAnsiTheme="majorHAnsi"/>
          <w:spacing w:val="-2"/>
        </w:rPr>
        <w:t>d’emprunt</w:t>
      </w:r>
      <w:proofErr w:type="gramStart"/>
      <w:r w:rsidRPr="00416B1F">
        <w:rPr>
          <w:rFonts w:asciiTheme="majorHAnsi" w:hAnsiTheme="majorHAnsi"/>
          <w:spacing w:val="-2"/>
        </w:rPr>
        <w:t>);</w:t>
      </w:r>
      <w:proofErr w:type="gramEnd"/>
    </w:p>
    <w:p w14:paraId="7C7B28A3" w14:textId="77777777" w:rsidR="000F6605" w:rsidRPr="00416B1F" w:rsidRDefault="000F6605" w:rsidP="000F6605">
      <w:pPr>
        <w:pStyle w:val="Paragraphedeliste"/>
        <w:numPr>
          <w:ilvl w:val="1"/>
          <w:numId w:val="37"/>
        </w:numPr>
        <w:tabs>
          <w:tab w:val="left" w:pos="1428"/>
        </w:tabs>
        <w:spacing w:before="3" w:line="270" w:lineRule="exact"/>
        <w:ind w:left="1428" w:hanging="361"/>
        <w:jc w:val="both"/>
        <w:rPr>
          <w:rFonts w:asciiTheme="majorHAnsi" w:hAnsiTheme="majorHAnsi"/>
        </w:rPr>
      </w:pPr>
      <w:r w:rsidRPr="00416B1F">
        <w:rPr>
          <w:rFonts w:asciiTheme="majorHAnsi" w:hAnsiTheme="majorHAnsi"/>
        </w:rPr>
        <w:t>Premier</w:t>
      </w:r>
      <w:r w:rsidRPr="00416B1F">
        <w:rPr>
          <w:rFonts w:asciiTheme="majorHAnsi" w:hAnsiTheme="majorHAnsi"/>
          <w:spacing w:val="-8"/>
        </w:rPr>
        <w:t xml:space="preserve"> </w:t>
      </w:r>
      <w:r w:rsidRPr="00416B1F">
        <w:rPr>
          <w:rFonts w:asciiTheme="majorHAnsi" w:hAnsiTheme="majorHAnsi"/>
        </w:rPr>
        <w:t>malaxage</w:t>
      </w:r>
      <w:r w:rsidRPr="00416B1F">
        <w:rPr>
          <w:rFonts w:asciiTheme="majorHAnsi" w:hAnsiTheme="majorHAnsi"/>
          <w:spacing w:val="-6"/>
        </w:rPr>
        <w:t xml:space="preserve"> </w:t>
      </w:r>
      <w:r w:rsidRPr="00416B1F">
        <w:rPr>
          <w:rFonts w:asciiTheme="majorHAnsi" w:hAnsiTheme="majorHAnsi"/>
        </w:rPr>
        <w:t>soit</w:t>
      </w:r>
      <w:r w:rsidRPr="00416B1F">
        <w:rPr>
          <w:rFonts w:asciiTheme="majorHAnsi" w:hAnsiTheme="majorHAnsi"/>
          <w:spacing w:val="-7"/>
        </w:rPr>
        <w:t xml:space="preserve"> </w:t>
      </w:r>
      <w:r w:rsidRPr="00416B1F">
        <w:rPr>
          <w:rFonts w:asciiTheme="majorHAnsi" w:hAnsiTheme="majorHAnsi"/>
        </w:rPr>
        <w:t>avec</w:t>
      </w:r>
      <w:r w:rsidRPr="00416B1F">
        <w:rPr>
          <w:rFonts w:asciiTheme="majorHAnsi" w:hAnsiTheme="majorHAnsi"/>
          <w:spacing w:val="-7"/>
        </w:rPr>
        <w:t xml:space="preserve"> </w:t>
      </w:r>
      <w:proofErr w:type="gramStart"/>
      <w:r w:rsidRPr="00416B1F">
        <w:rPr>
          <w:rFonts w:asciiTheme="majorHAnsi" w:hAnsiTheme="majorHAnsi"/>
        </w:rPr>
        <w:t>le</w:t>
      </w:r>
      <w:r w:rsidRPr="00416B1F">
        <w:rPr>
          <w:rFonts w:asciiTheme="majorHAnsi" w:hAnsiTheme="majorHAnsi"/>
          <w:spacing w:val="-7"/>
        </w:rPr>
        <w:t xml:space="preserve"> </w:t>
      </w:r>
      <w:r w:rsidRPr="00416B1F">
        <w:rPr>
          <w:rFonts w:asciiTheme="majorHAnsi" w:hAnsiTheme="majorHAnsi"/>
        </w:rPr>
        <w:t>niveleuse</w:t>
      </w:r>
      <w:proofErr w:type="gramEnd"/>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soit</w:t>
      </w:r>
      <w:r w:rsidRPr="00416B1F">
        <w:rPr>
          <w:rFonts w:asciiTheme="majorHAnsi" w:hAnsiTheme="majorHAnsi"/>
          <w:spacing w:val="-7"/>
        </w:rPr>
        <w:t xml:space="preserve"> </w:t>
      </w:r>
      <w:r w:rsidRPr="00416B1F">
        <w:rPr>
          <w:rFonts w:asciiTheme="majorHAnsi" w:hAnsiTheme="majorHAnsi"/>
        </w:rPr>
        <w:t>avec</w:t>
      </w:r>
      <w:r w:rsidRPr="00416B1F">
        <w:rPr>
          <w:rFonts w:asciiTheme="majorHAnsi" w:hAnsiTheme="majorHAnsi"/>
          <w:spacing w:val="-7"/>
        </w:rPr>
        <w:t xml:space="preserve"> </w:t>
      </w:r>
      <w:r w:rsidRPr="00416B1F">
        <w:rPr>
          <w:rFonts w:asciiTheme="majorHAnsi" w:hAnsiTheme="majorHAnsi"/>
        </w:rPr>
        <w:t>un</w:t>
      </w:r>
      <w:r w:rsidRPr="00416B1F">
        <w:rPr>
          <w:rFonts w:asciiTheme="majorHAnsi" w:hAnsiTheme="majorHAnsi"/>
          <w:spacing w:val="-7"/>
        </w:rPr>
        <w:t xml:space="preserve"> </w:t>
      </w:r>
      <w:proofErr w:type="spellStart"/>
      <w:r w:rsidRPr="00416B1F">
        <w:rPr>
          <w:rFonts w:asciiTheme="majorHAnsi" w:hAnsiTheme="majorHAnsi"/>
        </w:rPr>
        <w:t>pulvimixer</w:t>
      </w:r>
      <w:proofErr w:type="spellEnd"/>
      <w:r w:rsidRPr="00416B1F">
        <w:rPr>
          <w:rFonts w:asciiTheme="majorHAnsi" w:hAnsiTheme="majorHAnsi"/>
          <w:spacing w:val="1"/>
        </w:rPr>
        <w:t xml:space="preserve"> </w:t>
      </w:r>
      <w:r w:rsidRPr="00416B1F">
        <w:rPr>
          <w:rFonts w:asciiTheme="majorHAnsi" w:hAnsiTheme="majorHAnsi"/>
          <w:spacing w:val="-10"/>
        </w:rPr>
        <w:t>;</w:t>
      </w:r>
    </w:p>
    <w:p w14:paraId="1BD3005C" w14:textId="77777777" w:rsidR="000F6605" w:rsidRPr="00416B1F" w:rsidRDefault="000F6605" w:rsidP="000F6605">
      <w:pPr>
        <w:pStyle w:val="Paragraphedeliste"/>
        <w:numPr>
          <w:ilvl w:val="1"/>
          <w:numId w:val="37"/>
        </w:numPr>
        <w:tabs>
          <w:tab w:val="left" w:pos="1421"/>
          <w:tab w:val="left" w:pos="1428"/>
        </w:tabs>
        <w:spacing w:before="7" w:line="223" w:lineRule="auto"/>
        <w:ind w:right="576" w:hanging="355"/>
        <w:rPr>
          <w:rFonts w:asciiTheme="majorHAnsi" w:hAnsiTheme="majorHAnsi"/>
        </w:rPr>
      </w:pPr>
      <w:r w:rsidRPr="00416B1F">
        <w:rPr>
          <w:rFonts w:asciiTheme="majorHAnsi" w:hAnsiTheme="majorHAnsi"/>
        </w:rPr>
        <w:t>Troisième</w:t>
      </w:r>
      <w:r w:rsidRPr="00416B1F">
        <w:rPr>
          <w:rFonts w:asciiTheme="majorHAnsi" w:hAnsiTheme="majorHAnsi"/>
          <w:spacing w:val="23"/>
        </w:rPr>
        <w:t xml:space="preserve"> </w:t>
      </w:r>
      <w:r w:rsidRPr="00416B1F">
        <w:rPr>
          <w:rFonts w:asciiTheme="majorHAnsi" w:hAnsiTheme="majorHAnsi"/>
        </w:rPr>
        <w:t>arrosage avec apport du complément de CON-AID /CBR PLUS (30%</w:t>
      </w:r>
      <w:r w:rsidRPr="00416B1F">
        <w:rPr>
          <w:rFonts w:asciiTheme="majorHAnsi" w:hAnsiTheme="majorHAnsi"/>
          <w:spacing w:val="21"/>
        </w:rPr>
        <w:t xml:space="preserve"> </w:t>
      </w:r>
      <w:r w:rsidRPr="00416B1F">
        <w:rPr>
          <w:rFonts w:asciiTheme="majorHAnsi" w:hAnsiTheme="majorHAnsi"/>
        </w:rPr>
        <w:t>de la quantité</w:t>
      </w:r>
      <w:r w:rsidRPr="00416B1F">
        <w:rPr>
          <w:rFonts w:asciiTheme="majorHAnsi" w:hAnsiTheme="majorHAnsi"/>
          <w:spacing w:val="20"/>
        </w:rPr>
        <w:t xml:space="preserve"> </w:t>
      </w:r>
      <w:r w:rsidRPr="00416B1F">
        <w:rPr>
          <w:rFonts w:asciiTheme="majorHAnsi" w:hAnsiTheme="majorHAnsi"/>
        </w:rPr>
        <w:t>prévue</w:t>
      </w:r>
      <w:r w:rsidRPr="00416B1F">
        <w:rPr>
          <w:rFonts w:asciiTheme="majorHAnsi" w:hAnsiTheme="majorHAnsi"/>
          <w:spacing w:val="20"/>
        </w:rPr>
        <w:t xml:space="preserve"> </w:t>
      </w:r>
      <w:r w:rsidRPr="00416B1F">
        <w:rPr>
          <w:rFonts w:asciiTheme="majorHAnsi" w:hAnsiTheme="majorHAnsi"/>
        </w:rPr>
        <w:t>au m</w:t>
      </w:r>
      <w:r w:rsidRPr="00416B1F">
        <w:rPr>
          <w:rFonts w:asciiTheme="majorHAnsi" w:hAnsiTheme="majorHAnsi"/>
          <w:position w:val="7"/>
        </w:rPr>
        <w:t>2</w:t>
      </w:r>
      <w:r w:rsidRPr="00416B1F">
        <w:rPr>
          <w:rFonts w:asciiTheme="majorHAnsi" w:hAnsiTheme="majorHAnsi"/>
        </w:rPr>
        <w:t>) ;</w:t>
      </w:r>
    </w:p>
    <w:p w14:paraId="08C188BD" w14:textId="77777777" w:rsidR="000F6605" w:rsidRPr="00416B1F" w:rsidRDefault="000F6605" w:rsidP="000F6605">
      <w:pPr>
        <w:pStyle w:val="Paragraphedeliste"/>
        <w:numPr>
          <w:ilvl w:val="1"/>
          <w:numId w:val="37"/>
        </w:numPr>
        <w:tabs>
          <w:tab w:val="left" w:pos="1428"/>
        </w:tabs>
        <w:spacing w:before="4" w:line="270" w:lineRule="exact"/>
        <w:ind w:left="1428" w:hanging="361"/>
        <w:rPr>
          <w:rFonts w:asciiTheme="majorHAnsi" w:hAnsiTheme="majorHAnsi"/>
        </w:rPr>
      </w:pPr>
      <w:r w:rsidRPr="00416B1F">
        <w:rPr>
          <w:rFonts w:asciiTheme="majorHAnsi" w:hAnsiTheme="majorHAnsi"/>
        </w:rPr>
        <w:t>Deuxième</w:t>
      </w:r>
      <w:r w:rsidRPr="00416B1F">
        <w:rPr>
          <w:rFonts w:asciiTheme="majorHAnsi" w:hAnsiTheme="majorHAnsi"/>
          <w:spacing w:val="-9"/>
        </w:rPr>
        <w:t xml:space="preserve"> </w:t>
      </w:r>
      <w:r w:rsidRPr="00416B1F">
        <w:rPr>
          <w:rFonts w:asciiTheme="majorHAnsi" w:hAnsiTheme="majorHAnsi"/>
        </w:rPr>
        <w:t>malaxage</w:t>
      </w:r>
      <w:r w:rsidRPr="00416B1F">
        <w:rPr>
          <w:rFonts w:asciiTheme="majorHAnsi" w:hAnsiTheme="majorHAnsi"/>
          <w:spacing w:val="-9"/>
        </w:rPr>
        <w:t xml:space="preserve"> </w:t>
      </w:r>
      <w:r w:rsidRPr="00416B1F">
        <w:rPr>
          <w:rFonts w:asciiTheme="majorHAnsi" w:hAnsiTheme="majorHAnsi"/>
        </w:rPr>
        <w:t>très</w:t>
      </w:r>
      <w:r w:rsidRPr="00416B1F">
        <w:rPr>
          <w:rFonts w:asciiTheme="majorHAnsi" w:hAnsiTheme="majorHAnsi"/>
          <w:spacing w:val="-10"/>
        </w:rPr>
        <w:t xml:space="preserve"> </w:t>
      </w:r>
      <w:r w:rsidRPr="00416B1F">
        <w:rPr>
          <w:rFonts w:asciiTheme="majorHAnsi" w:hAnsiTheme="majorHAnsi"/>
        </w:rPr>
        <w:t>sérieux</w:t>
      </w:r>
      <w:r w:rsidRPr="00416B1F">
        <w:rPr>
          <w:rFonts w:asciiTheme="majorHAnsi" w:hAnsiTheme="majorHAnsi"/>
          <w:spacing w:val="-9"/>
        </w:rPr>
        <w:t xml:space="preserve"> </w:t>
      </w:r>
      <w:r w:rsidRPr="00416B1F">
        <w:rPr>
          <w:rFonts w:asciiTheme="majorHAnsi" w:hAnsiTheme="majorHAnsi"/>
        </w:rPr>
        <w:t>pour</w:t>
      </w:r>
      <w:r w:rsidRPr="00416B1F">
        <w:rPr>
          <w:rFonts w:asciiTheme="majorHAnsi" w:hAnsiTheme="majorHAnsi"/>
          <w:spacing w:val="-10"/>
        </w:rPr>
        <w:t xml:space="preserve"> </w:t>
      </w:r>
      <w:r w:rsidRPr="00416B1F">
        <w:rPr>
          <w:rFonts w:asciiTheme="majorHAnsi" w:hAnsiTheme="majorHAnsi"/>
        </w:rPr>
        <w:t>obtenir</w:t>
      </w:r>
      <w:r w:rsidRPr="00416B1F">
        <w:rPr>
          <w:rFonts w:asciiTheme="majorHAnsi" w:hAnsiTheme="majorHAnsi"/>
          <w:spacing w:val="-7"/>
        </w:rPr>
        <w:t xml:space="preserve"> </w:t>
      </w:r>
      <w:r w:rsidRPr="00416B1F">
        <w:rPr>
          <w:rFonts w:asciiTheme="majorHAnsi" w:hAnsiTheme="majorHAnsi"/>
        </w:rPr>
        <w:t>une</w:t>
      </w:r>
      <w:r w:rsidRPr="00416B1F">
        <w:rPr>
          <w:rFonts w:asciiTheme="majorHAnsi" w:hAnsiTheme="majorHAnsi"/>
          <w:spacing w:val="-7"/>
        </w:rPr>
        <w:t xml:space="preserve"> </w:t>
      </w:r>
      <w:r w:rsidRPr="00416B1F">
        <w:rPr>
          <w:rFonts w:asciiTheme="majorHAnsi" w:hAnsiTheme="majorHAnsi"/>
        </w:rPr>
        <w:t>homogénéisation</w:t>
      </w:r>
      <w:r w:rsidRPr="00416B1F">
        <w:rPr>
          <w:rFonts w:asciiTheme="majorHAnsi" w:hAnsiTheme="majorHAnsi"/>
          <w:spacing w:val="-11"/>
        </w:rPr>
        <w:t xml:space="preserve"> </w:t>
      </w:r>
      <w:proofErr w:type="gramStart"/>
      <w:r w:rsidRPr="00416B1F">
        <w:rPr>
          <w:rFonts w:asciiTheme="majorHAnsi" w:hAnsiTheme="majorHAnsi"/>
          <w:spacing w:val="-2"/>
        </w:rPr>
        <w:t>maximum;</w:t>
      </w:r>
      <w:proofErr w:type="gramEnd"/>
    </w:p>
    <w:p w14:paraId="03A780CC"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Premier</w:t>
      </w:r>
      <w:r w:rsidRPr="00416B1F">
        <w:rPr>
          <w:rFonts w:asciiTheme="majorHAnsi" w:hAnsiTheme="majorHAnsi"/>
          <w:spacing w:val="-7"/>
        </w:rPr>
        <w:t xml:space="preserve"> </w:t>
      </w:r>
      <w:r w:rsidRPr="00416B1F">
        <w:rPr>
          <w:rFonts w:asciiTheme="majorHAnsi" w:hAnsiTheme="majorHAnsi"/>
        </w:rPr>
        <w:t>réglage</w:t>
      </w:r>
      <w:r w:rsidRPr="00416B1F">
        <w:rPr>
          <w:rFonts w:asciiTheme="majorHAnsi" w:hAnsiTheme="majorHAnsi"/>
          <w:spacing w:val="-6"/>
        </w:rPr>
        <w:t xml:space="preserve"> </w:t>
      </w:r>
      <w:r w:rsidRPr="00416B1F">
        <w:rPr>
          <w:rFonts w:asciiTheme="majorHAnsi" w:hAnsiTheme="majorHAnsi"/>
        </w:rPr>
        <w:t>avec</w:t>
      </w:r>
      <w:r w:rsidRPr="00416B1F">
        <w:rPr>
          <w:rFonts w:asciiTheme="majorHAnsi" w:hAnsiTheme="majorHAnsi"/>
          <w:spacing w:val="-7"/>
        </w:rPr>
        <w:t xml:space="preserve"> </w:t>
      </w: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 xml:space="preserve">forme </w:t>
      </w:r>
      <w:r w:rsidRPr="00416B1F">
        <w:rPr>
          <w:rFonts w:asciiTheme="majorHAnsi" w:hAnsiTheme="majorHAnsi"/>
          <w:spacing w:val="-10"/>
        </w:rPr>
        <w:t>;</w:t>
      </w:r>
    </w:p>
    <w:p w14:paraId="4C04C62F"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Premier</w:t>
      </w:r>
      <w:r w:rsidRPr="00416B1F">
        <w:rPr>
          <w:rFonts w:asciiTheme="majorHAnsi" w:hAnsiTheme="majorHAnsi"/>
          <w:spacing w:val="-9"/>
        </w:rPr>
        <w:t xml:space="preserve"> </w:t>
      </w:r>
      <w:r w:rsidRPr="00416B1F">
        <w:rPr>
          <w:rFonts w:asciiTheme="majorHAnsi" w:hAnsiTheme="majorHAnsi"/>
        </w:rPr>
        <w:t>compactage</w:t>
      </w:r>
      <w:r w:rsidRPr="00416B1F">
        <w:rPr>
          <w:rFonts w:asciiTheme="majorHAnsi" w:hAnsiTheme="majorHAnsi"/>
          <w:spacing w:val="-7"/>
        </w:rPr>
        <w:t xml:space="preserve"> </w:t>
      </w:r>
      <w:r w:rsidRPr="00416B1F">
        <w:rPr>
          <w:rFonts w:asciiTheme="majorHAnsi" w:hAnsiTheme="majorHAnsi"/>
        </w:rPr>
        <w:t>léger</w:t>
      </w:r>
      <w:r w:rsidRPr="00416B1F">
        <w:rPr>
          <w:rFonts w:asciiTheme="majorHAnsi" w:hAnsiTheme="majorHAnsi"/>
          <w:spacing w:val="-9"/>
        </w:rPr>
        <w:t xml:space="preserve"> </w:t>
      </w:r>
      <w:r w:rsidRPr="00416B1F">
        <w:rPr>
          <w:rFonts w:asciiTheme="majorHAnsi" w:hAnsiTheme="majorHAnsi"/>
        </w:rPr>
        <w:t>pour</w:t>
      </w:r>
      <w:r w:rsidRPr="00416B1F">
        <w:rPr>
          <w:rFonts w:asciiTheme="majorHAnsi" w:hAnsiTheme="majorHAnsi"/>
          <w:spacing w:val="-8"/>
        </w:rPr>
        <w:t xml:space="preserve"> </w:t>
      </w:r>
      <w:r w:rsidRPr="00416B1F">
        <w:rPr>
          <w:rFonts w:asciiTheme="majorHAnsi" w:hAnsiTheme="majorHAnsi"/>
        </w:rPr>
        <w:t>permettre</w:t>
      </w:r>
      <w:r w:rsidRPr="00416B1F">
        <w:rPr>
          <w:rFonts w:asciiTheme="majorHAnsi" w:hAnsiTheme="majorHAnsi"/>
          <w:spacing w:val="-8"/>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mise</w:t>
      </w:r>
      <w:r w:rsidRPr="00416B1F">
        <w:rPr>
          <w:rFonts w:asciiTheme="majorHAnsi" w:hAnsiTheme="majorHAnsi"/>
          <w:spacing w:val="-8"/>
        </w:rPr>
        <w:t xml:space="preserve"> </w:t>
      </w:r>
      <w:r w:rsidRPr="00416B1F">
        <w:rPr>
          <w:rFonts w:asciiTheme="majorHAnsi" w:hAnsiTheme="majorHAnsi"/>
        </w:rPr>
        <w:t>en</w:t>
      </w:r>
      <w:r w:rsidRPr="00416B1F">
        <w:rPr>
          <w:rFonts w:asciiTheme="majorHAnsi" w:hAnsiTheme="majorHAnsi"/>
          <w:spacing w:val="-8"/>
        </w:rPr>
        <w:t xml:space="preserve"> </w:t>
      </w:r>
      <w:r w:rsidRPr="00416B1F">
        <w:rPr>
          <w:rFonts w:asciiTheme="majorHAnsi" w:hAnsiTheme="majorHAnsi"/>
        </w:rPr>
        <w:t>circulation</w:t>
      </w:r>
      <w:r w:rsidRPr="00416B1F">
        <w:rPr>
          <w:rFonts w:asciiTheme="majorHAnsi" w:hAnsiTheme="majorHAnsi"/>
          <w:spacing w:val="-7"/>
        </w:rPr>
        <w:t xml:space="preserve"> </w:t>
      </w:r>
      <w:r w:rsidRPr="00416B1F">
        <w:rPr>
          <w:rFonts w:asciiTheme="majorHAnsi" w:hAnsiTheme="majorHAnsi"/>
        </w:rPr>
        <w:t xml:space="preserve">provisoire </w:t>
      </w:r>
      <w:r w:rsidRPr="00416B1F">
        <w:rPr>
          <w:rFonts w:asciiTheme="majorHAnsi" w:hAnsiTheme="majorHAnsi"/>
          <w:spacing w:val="-10"/>
        </w:rPr>
        <w:t>;</w:t>
      </w:r>
    </w:p>
    <w:p w14:paraId="6E33DC20" w14:textId="77777777" w:rsidR="000F6605" w:rsidRPr="00416B1F" w:rsidRDefault="000F6605" w:rsidP="000F6605">
      <w:pPr>
        <w:pStyle w:val="Paragraphedeliste"/>
        <w:numPr>
          <w:ilvl w:val="1"/>
          <w:numId w:val="37"/>
        </w:numPr>
        <w:tabs>
          <w:tab w:val="left" w:pos="1421"/>
          <w:tab w:val="left" w:pos="1428"/>
        </w:tabs>
        <w:spacing w:before="7" w:line="223" w:lineRule="auto"/>
        <w:ind w:right="571" w:hanging="355"/>
        <w:rPr>
          <w:rFonts w:asciiTheme="majorHAnsi" w:hAnsiTheme="majorHAnsi"/>
        </w:rPr>
      </w:pPr>
      <w:r w:rsidRPr="00416B1F">
        <w:rPr>
          <w:rFonts w:asciiTheme="majorHAnsi" w:hAnsiTheme="majorHAnsi"/>
        </w:rPr>
        <w:t>Attendre</w:t>
      </w:r>
      <w:r w:rsidRPr="00416B1F">
        <w:rPr>
          <w:rFonts w:asciiTheme="majorHAnsi" w:hAnsiTheme="majorHAnsi"/>
          <w:spacing w:val="30"/>
        </w:rPr>
        <w:t xml:space="preserve"> </w:t>
      </w:r>
      <w:r w:rsidRPr="00416B1F">
        <w:rPr>
          <w:rFonts w:asciiTheme="majorHAnsi" w:hAnsiTheme="majorHAnsi"/>
        </w:rPr>
        <w:t>un</w:t>
      </w:r>
      <w:r w:rsidRPr="00416B1F">
        <w:rPr>
          <w:rFonts w:asciiTheme="majorHAnsi" w:hAnsiTheme="majorHAnsi"/>
          <w:spacing w:val="22"/>
        </w:rPr>
        <w:t xml:space="preserve"> </w:t>
      </w:r>
      <w:r w:rsidRPr="00416B1F">
        <w:rPr>
          <w:rFonts w:asciiTheme="majorHAnsi" w:hAnsiTheme="majorHAnsi"/>
        </w:rPr>
        <w:t>ou</w:t>
      </w:r>
      <w:r w:rsidRPr="00416B1F">
        <w:rPr>
          <w:rFonts w:asciiTheme="majorHAnsi" w:hAnsiTheme="majorHAnsi"/>
          <w:spacing w:val="22"/>
        </w:rPr>
        <w:t xml:space="preserve"> </w:t>
      </w:r>
      <w:r w:rsidRPr="00416B1F">
        <w:rPr>
          <w:rFonts w:asciiTheme="majorHAnsi" w:hAnsiTheme="majorHAnsi"/>
        </w:rPr>
        <w:t>deux</w:t>
      </w:r>
      <w:r w:rsidRPr="00416B1F">
        <w:rPr>
          <w:rFonts w:asciiTheme="majorHAnsi" w:hAnsiTheme="majorHAnsi"/>
          <w:spacing w:val="22"/>
        </w:rPr>
        <w:t xml:space="preserve"> </w:t>
      </w:r>
      <w:r w:rsidRPr="00416B1F">
        <w:rPr>
          <w:rFonts w:asciiTheme="majorHAnsi" w:hAnsiTheme="majorHAnsi"/>
        </w:rPr>
        <w:t>jours,</w:t>
      </w:r>
      <w:r w:rsidRPr="00416B1F">
        <w:rPr>
          <w:rFonts w:asciiTheme="majorHAnsi" w:hAnsiTheme="majorHAnsi"/>
          <w:spacing w:val="22"/>
        </w:rPr>
        <w:t xml:space="preserve"> </w:t>
      </w:r>
      <w:r w:rsidRPr="00416B1F">
        <w:rPr>
          <w:rFonts w:asciiTheme="majorHAnsi" w:hAnsiTheme="majorHAnsi"/>
        </w:rPr>
        <w:t>si</w:t>
      </w:r>
      <w:r w:rsidRPr="00416B1F">
        <w:rPr>
          <w:rFonts w:asciiTheme="majorHAnsi" w:hAnsiTheme="majorHAnsi"/>
          <w:spacing w:val="22"/>
        </w:rPr>
        <w:t xml:space="preserve"> </w:t>
      </w:r>
      <w:r w:rsidRPr="00416B1F">
        <w:rPr>
          <w:rFonts w:asciiTheme="majorHAnsi" w:hAnsiTheme="majorHAnsi"/>
        </w:rPr>
        <w:t>le</w:t>
      </w:r>
      <w:r w:rsidRPr="00416B1F">
        <w:rPr>
          <w:rFonts w:asciiTheme="majorHAnsi" w:hAnsiTheme="majorHAnsi"/>
          <w:spacing w:val="23"/>
        </w:rPr>
        <w:t xml:space="preserve"> </w:t>
      </w:r>
      <w:r w:rsidRPr="00416B1F">
        <w:rPr>
          <w:rFonts w:asciiTheme="majorHAnsi" w:hAnsiTheme="majorHAnsi"/>
        </w:rPr>
        <w:t>chantier</w:t>
      </w:r>
      <w:r w:rsidRPr="00416B1F">
        <w:rPr>
          <w:rFonts w:asciiTheme="majorHAnsi" w:hAnsiTheme="majorHAnsi"/>
          <w:spacing w:val="23"/>
        </w:rPr>
        <w:t xml:space="preserve"> </w:t>
      </w:r>
      <w:r w:rsidRPr="00416B1F">
        <w:rPr>
          <w:rFonts w:asciiTheme="majorHAnsi" w:hAnsiTheme="majorHAnsi"/>
        </w:rPr>
        <w:t>le</w:t>
      </w:r>
      <w:r w:rsidRPr="00416B1F">
        <w:rPr>
          <w:rFonts w:asciiTheme="majorHAnsi" w:hAnsiTheme="majorHAnsi"/>
          <w:spacing w:val="23"/>
        </w:rPr>
        <w:t xml:space="preserve"> </w:t>
      </w:r>
      <w:r w:rsidRPr="00416B1F">
        <w:rPr>
          <w:rFonts w:asciiTheme="majorHAnsi" w:hAnsiTheme="majorHAnsi"/>
        </w:rPr>
        <w:t>permet,</w:t>
      </w:r>
      <w:r w:rsidRPr="00416B1F">
        <w:rPr>
          <w:rFonts w:asciiTheme="majorHAnsi" w:hAnsiTheme="majorHAnsi"/>
          <w:spacing w:val="22"/>
        </w:rPr>
        <w:t xml:space="preserve"> </w:t>
      </w:r>
      <w:r w:rsidRPr="00416B1F">
        <w:rPr>
          <w:rFonts w:asciiTheme="majorHAnsi" w:hAnsiTheme="majorHAnsi"/>
        </w:rPr>
        <w:t>pour</w:t>
      </w:r>
      <w:r w:rsidRPr="00416B1F">
        <w:rPr>
          <w:rFonts w:asciiTheme="majorHAnsi" w:hAnsiTheme="majorHAnsi"/>
          <w:spacing w:val="23"/>
        </w:rPr>
        <w:t xml:space="preserve"> </w:t>
      </w:r>
      <w:r w:rsidRPr="00416B1F">
        <w:rPr>
          <w:rFonts w:asciiTheme="majorHAnsi" w:hAnsiTheme="majorHAnsi"/>
        </w:rPr>
        <w:t>obtenir</w:t>
      </w:r>
      <w:r w:rsidRPr="00416B1F">
        <w:rPr>
          <w:rFonts w:asciiTheme="majorHAnsi" w:hAnsiTheme="majorHAnsi"/>
          <w:spacing w:val="25"/>
        </w:rPr>
        <w:t xml:space="preserve"> </w:t>
      </w:r>
      <w:r w:rsidRPr="00416B1F">
        <w:rPr>
          <w:rFonts w:asciiTheme="majorHAnsi" w:hAnsiTheme="majorHAnsi"/>
        </w:rPr>
        <w:t>une</w:t>
      </w:r>
      <w:r w:rsidRPr="00416B1F">
        <w:rPr>
          <w:rFonts w:asciiTheme="majorHAnsi" w:hAnsiTheme="majorHAnsi"/>
          <w:spacing w:val="23"/>
        </w:rPr>
        <w:t xml:space="preserve"> </w:t>
      </w:r>
      <w:r w:rsidRPr="00416B1F">
        <w:rPr>
          <w:rFonts w:asciiTheme="majorHAnsi" w:hAnsiTheme="majorHAnsi"/>
        </w:rPr>
        <w:t>bonne</w:t>
      </w:r>
      <w:r w:rsidRPr="00416B1F">
        <w:rPr>
          <w:rFonts w:asciiTheme="majorHAnsi" w:hAnsiTheme="majorHAnsi"/>
          <w:spacing w:val="23"/>
        </w:rPr>
        <w:t xml:space="preserve"> </w:t>
      </w:r>
      <w:r w:rsidRPr="00416B1F">
        <w:rPr>
          <w:rFonts w:asciiTheme="majorHAnsi" w:hAnsiTheme="majorHAnsi"/>
        </w:rPr>
        <w:t>diffusion</w:t>
      </w:r>
      <w:r w:rsidRPr="00416B1F">
        <w:rPr>
          <w:rFonts w:asciiTheme="majorHAnsi" w:hAnsiTheme="majorHAnsi"/>
          <w:spacing w:val="22"/>
        </w:rPr>
        <w:t xml:space="preserve"> </w:t>
      </w:r>
      <w:r w:rsidRPr="00416B1F">
        <w:rPr>
          <w:rFonts w:asciiTheme="majorHAnsi" w:hAnsiTheme="majorHAnsi"/>
        </w:rPr>
        <w:t>du</w:t>
      </w:r>
      <w:r w:rsidRPr="00416B1F">
        <w:rPr>
          <w:rFonts w:asciiTheme="majorHAnsi" w:hAnsiTheme="majorHAnsi"/>
          <w:spacing w:val="22"/>
        </w:rPr>
        <w:t xml:space="preserve"> </w:t>
      </w:r>
      <w:r w:rsidRPr="00416B1F">
        <w:rPr>
          <w:rFonts w:asciiTheme="majorHAnsi" w:hAnsiTheme="majorHAnsi"/>
        </w:rPr>
        <w:t>CON-AID/CBR PLUS et une mise en contact avec le maximum de particules argileuses ;</w:t>
      </w:r>
    </w:p>
    <w:p w14:paraId="5690BCC6" w14:textId="77777777" w:rsidR="000F6605" w:rsidRPr="00416B1F" w:rsidRDefault="000F6605" w:rsidP="000F6605">
      <w:pPr>
        <w:pStyle w:val="Paragraphedeliste"/>
        <w:numPr>
          <w:ilvl w:val="1"/>
          <w:numId w:val="37"/>
        </w:numPr>
        <w:tabs>
          <w:tab w:val="left" w:pos="1421"/>
          <w:tab w:val="left" w:pos="1428"/>
        </w:tabs>
        <w:spacing w:before="20" w:line="223" w:lineRule="auto"/>
        <w:ind w:right="583" w:hanging="355"/>
        <w:rPr>
          <w:rFonts w:asciiTheme="majorHAnsi" w:hAnsiTheme="majorHAnsi"/>
        </w:rPr>
      </w:pPr>
      <w:r w:rsidRPr="00416B1F">
        <w:rPr>
          <w:rFonts w:asciiTheme="majorHAnsi" w:hAnsiTheme="majorHAnsi"/>
        </w:rPr>
        <w:t>Reprise 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mise</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2"/>
        </w:rPr>
        <w:t xml:space="preserve"> </w:t>
      </w:r>
      <w:r w:rsidRPr="00416B1F">
        <w:rPr>
          <w:rFonts w:asciiTheme="majorHAnsi" w:hAnsiTheme="majorHAnsi"/>
        </w:rPr>
        <w:t>œuvre</w:t>
      </w:r>
      <w:r w:rsidRPr="00416B1F">
        <w:rPr>
          <w:rFonts w:asciiTheme="majorHAnsi" w:hAnsiTheme="majorHAnsi"/>
          <w:spacing w:val="-3"/>
        </w:rPr>
        <w:t xml:space="preserve"> </w:t>
      </w:r>
      <w:r w:rsidRPr="00416B1F">
        <w:rPr>
          <w:rFonts w:asciiTheme="majorHAnsi" w:hAnsiTheme="majorHAnsi"/>
        </w:rPr>
        <w:t>définitive,</w:t>
      </w:r>
      <w:r w:rsidRPr="00416B1F">
        <w:rPr>
          <w:rFonts w:asciiTheme="majorHAnsi" w:hAnsiTheme="majorHAnsi"/>
          <w:spacing w:val="-4"/>
        </w:rPr>
        <w:t xml:space="preserve"> </w:t>
      </w:r>
      <w:r w:rsidRPr="00416B1F">
        <w:rPr>
          <w:rFonts w:asciiTheme="majorHAnsi" w:hAnsiTheme="majorHAnsi"/>
        </w:rPr>
        <w:t>vérification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teneur</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rPr>
        <w:t>eau</w:t>
      </w:r>
      <w:r w:rsidRPr="00416B1F">
        <w:rPr>
          <w:rFonts w:asciiTheme="majorHAnsi" w:hAnsiTheme="majorHAnsi"/>
          <w:spacing w:val="-2"/>
        </w:rPr>
        <w:t xml:space="preserve"> </w:t>
      </w:r>
      <w:r w:rsidRPr="00416B1F">
        <w:rPr>
          <w:rFonts w:asciiTheme="majorHAnsi" w:hAnsiTheme="majorHAnsi"/>
        </w:rPr>
        <w:t>prévue</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l’OPM,</w:t>
      </w:r>
      <w:r w:rsidRPr="00416B1F">
        <w:rPr>
          <w:rFonts w:asciiTheme="majorHAnsi" w:hAnsiTheme="majorHAnsi"/>
          <w:spacing w:val="-4"/>
        </w:rPr>
        <w:t xml:space="preserve"> </w:t>
      </w:r>
      <w:r w:rsidRPr="00416B1F">
        <w:rPr>
          <w:rFonts w:asciiTheme="majorHAnsi" w:hAnsiTheme="majorHAnsi"/>
        </w:rPr>
        <w:t>rajout</w:t>
      </w:r>
      <w:r w:rsidRPr="00416B1F">
        <w:rPr>
          <w:rFonts w:asciiTheme="majorHAnsi" w:hAnsiTheme="majorHAnsi"/>
          <w:spacing w:val="-3"/>
        </w:rPr>
        <w:t xml:space="preserve"> </w:t>
      </w:r>
      <w:r w:rsidRPr="00416B1F">
        <w:rPr>
          <w:rFonts w:asciiTheme="majorHAnsi" w:hAnsiTheme="majorHAnsi"/>
        </w:rPr>
        <w:t>si</w:t>
      </w:r>
      <w:r w:rsidRPr="00416B1F">
        <w:rPr>
          <w:rFonts w:asciiTheme="majorHAnsi" w:hAnsiTheme="majorHAnsi"/>
          <w:spacing w:val="-1"/>
        </w:rPr>
        <w:t xml:space="preserve"> </w:t>
      </w:r>
      <w:r w:rsidRPr="00416B1F">
        <w:rPr>
          <w:rFonts w:asciiTheme="majorHAnsi" w:hAnsiTheme="majorHAnsi"/>
        </w:rPr>
        <w:t>nécessaire d’eau ordinaire (sans CON-AID), malaxage complémentaire, réglage ;</w:t>
      </w:r>
    </w:p>
    <w:p w14:paraId="09A6C93B" w14:textId="77777777" w:rsidR="000F6605" w:rsidRPr="00416B1F" w:rsidRDefault="000F6605" w:rsidP="000F6605">
      <w:pPr>
        <w:pStyle w:val="Paragraphedeliste"/>
        <w:numPr>
          <w:ilvl w:val="1"/>
          <w:numId w:val="37"/>
        </w:numPr>
        <w:tabs>
          <w:tab w:val="left" w:pos="1421"/>
          <w:tab w:val="left" w:pos="1428"/>
        </w:tabs>
        <w:spacing w:before="17" w:line="223" w:lineRule="auto"/>
        <w:ind w:right="582" w:hanging="355"/>
        <w:rPr>
          <w:rFonts w:asciiTheme="majorHAnsi" w:hAnsiTheme="majorHAnsi"/>
        </w:rPr>
      </w:pPr>
      <w:r w:rsidRPr="00416B1F">
        <w:rPr>
          <w:rFonts w:asciiTheme="majorHAnsi" w:hAnsiTheme="majorHAnsi"/>
        </w:rPr>
        <w:t>Compactage</w:t>
      </w:r>
      <w:r w:rsidRPr="00416B1F">
        <w:rPr>
          <w:rFonts w:asciiTheme="majorHAnsi" w:hAnsiTheme="majorHAnsi"/>
          <w:spacing w:val="19"/>
        </w:rPr>
        <w:t xml:space="preserve"> </w:t>
      </w:r>
      <w:r w:rsidRPr="00416B1F">
        <w:rPr>
          <w:rFonts w:asciiTheme="majorHAnsi" w:hAnsiTheme="majorHAnsi"/>
        </w:rPr>
        <w:t>définitif jusqu’à obtenir au minimum 95 % de l’OPM sur toute la couche de roulement de la chaussée et compacter si possible les accotements au mois à 90% de l’OPM ;</w:t>
      </w:r>
    </w:p>
    <w:p w14:paraId="5E8292FB" w14:textId="77777777" w:rsidR="000F6605" w:rsidRPr="00416B1F" w:rsidRDefault="000F6605" w:rsidP="000F6605">
      <w:pPr>
        <w:pStyle w:val="Paragraphedeliste"/>
        <w:numPr>
          <w:ilvl w:val="1"/>
          <w:numId w:val="37"/>
        </w:numPr>
        <w:tabs>
          <w:tab w:val="left" w:pos="1428"/>
        </w:tabs>
        <w:spacing w:before="4" w:line="270" w:lineRule="exact"/>
        <w:ind w:left="1428" w:hanging="361"/>
        <w:rPr>
          <w:rFonts w:asciiTheme="majorHAnsi" w:hAnsiTheme="majorHAnsi"/>
        </w:rPr>
      </w:pPr>
      <w:r w:rsidRPr="00416B1F">
        <w:rPr>
          <w:rFonts w:asciiTheme="majorHAnsi" w:hAnsiTheme="majorHAnsi"/>
        </w:rPr>
        <w:t>Fin</w:t>
      </w:r>
      <w:r w:rsidRPr="00416B1F">
        <w:rPr>
          <w:rFonts w:asciiTheme="majorHAnsi" w:hAnsiTheme="majorHAnsi"/>
          <w:spacing w:val="-7"/>
        </w:rPr>
        <w:t xml:space="preserve"> </w:t>
      </w:r>
      <w:r w:rsidRPr="00416B1F">
        <w:rPr>
          <w:rFonts w:asciiTheme="majorHAnsi" w:hAnsiTheme="majorHAnsi"/>
        </w:rPr>
        <w:t>réglage</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fermeture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surface</w:t>
      </w:r>
      <w:r w:rsidRPr="00416B1F">
        <w:rPr>
          <w:rFonts w:asciiTheme="majorHAnsi" w:hAnsiTheme="majorHAnsi"/>
          <w:spacing w:val="-6"/>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quelques</w:t>
      </w:r>
      <w:r w:rsidRPr="00416B1F">
        <w:rPr>
          <w:rFonts w:asciiTheme="majorHAnsi" w:hAnsiTheme="majorHAnsi"/>
          <w:spacing w:val="-7"/>
        </w:rPr>
        <w:t xml:space="preserve"> </w:t>
      </w:r>
      <w:r w:rsidRPr="00416B1F">
        <w:rPr>
          <w:rFonts w:asciiTheme="majorHAnsi" w:hAnsiTheme="majorHAnsi"/>
        </w:rPr>
        <w:t>passes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compacteur</w:t>
      </w:r>
      <w:r w:rsidRPr="00416B1F">
        <w:rPr>
          <w:rFonts w:asciiTheme="majorHAnsi" w:hAnsiTheme="majorHAnsi"/>
          <w:spacing w:val="-3"/>
        </w:rPr>
        <w:t xml:space="preserve"> </w:t>
      </w:r>
      <w:r w:rsidRPr="00416B1F">
        <w:rPr>
          <w:rFonts w:asciiTheme="majorHAnsi" w:hAnsiTheme="majorHAnsi"/>
          <w:spacing w:val="-10"/>
        </w:rPr>
        <w:t>;</w:t>
      </w:r>
    </w:p>
    <w:p w14:paraId="524D8A03" w14:textId="77777777" w:rsidR="000F6605" w:rsidRPr="00416B1F" w:rsidRDefault="000F6605" w:rsidP="000F6605">
      <w:pPr>
        <w:pStyle w:val="Paragraphedeliste"/>
        <w:numPr>
          <w:ilvl w:val="1"/>
          <w:numId w:val="37"/>
        </w:numPr>
        <w:tabs>
          <w:tab w:val="left" w:pos="1428"/>
        </w:tabs>
        <w:spacing w:line="261" w:lineRule="exact"/>
        <w:ind w:left="1428" w:hanging="361"/>
        <w:rPr>
          <w:rFonts w:asciiTheme="majorHAnsi" w:hAnsiTheme="majorHAnsi"/>
        </w:rPr>
      </w:pPr>
      <w:r w:rsidRPr="00416B1F">
        <w:rPr>
          <w:rFonts w:asciiTheme="majorHAnsi" w:hAnsiTheme="majorHAnsi"/>
        </w:rPr>
        <w:t>Ouverture</w:t>
      </w:r>
      <w:r w:rsidRPr="00416B1F">
        <w:rPr>
          <w:rFonts w:asciiTheme="majorHAnsi" w:hAnsiTheme="majorHAnsi"/>
          <w:spacing w:val="-8"/>
        </w:rPr>
        <w:t xml:space="preserve"> </w:t>
      </w:r>
      <w:r w:rsidRPr="00416B1F">
        <w:rPr>
          <w:rFonts w:asciiTheme="majorHAnsi" w:hAnsiTheme="majorHAnsi"/>
        </w:rPr>
        <w:t>définitive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circulation</w:t>
      </w:r>
      <w:r w:rsidRPr="00416B1F">
        <w:rPr>
          <w:rFonts w:asciiTheme="majorHAnsi" w:hAnsiTheme="majorHAnsi"/>
          <w:spacing w:val="-4"/>
        </w:rPr>
        <w:t xml:space="preserve"> </w:t>
      </w:r>
      <w:r w:rsidRPr="00416B1F">
        <w:rPr>
          <w:rFonts w:asciiTheme="majorHAnsi" w:hAnsiTheme="majorHAnsi"/>
          <w:spacing w:val="-10"/>
        </w:rPr>
        <w:t>;</w:t>
      </w:r>
    </w:p>
    <w:p w14:paraId="03B48556" w14:textId="77777777" w:rsidR="000F6605" w:rsidRPr="00416B1F" w:rsidRDefault="000F6605" w:rsidP="000F6605">
      <w:pPr>
        <w:pStyle w:val="Paragraphedeliste"/>
        <w:numPr>
          <w:ilvl w:val="1"/>
          <w:numId w:val="37"/>
        </w:numPr>
        <w:tabs>
          <w:tab w:val="left" w:pos="1421"/>
          <w:tab w:val="left" w:pos="1428"/>
        </w:tabs>
        <w:spacing w:before="7" w:line="223" w:lineRule="auto"/>
        <w:ind w:right="582" w:hanging="355"/>
        <w:rPr>
          <w:rFonts w:asciiTheme="majorHAnsi" w:hAnsiTheme="majorHAnsi"/>
        </w:rPr>
      </w:pPr>
      <w:r w:rsidRPr="00416B1F">
        <w:rPr>
          <w:rFonts w:asciiTheme="majorHAnsi" w:hAnsiTheme="majorHAnsi"/>
        </w:rPr>
        <w:t>Maintenir</w:t>
      </w:r>
      <w:r w:rsidRPr="00416B1F">
        <w:rPr>
          <w:rFonts w:asciiTheme="majorHAnsi" w:hAnsiTheme="majorHAnsi"/>
          <w:spacing w:val="40"/>
        </w:rPr>
        <w:t xml:space="preserve"> </w:t>
      </w:r>
      <w:r w:rsidRPr="00416B1F">
        <w:rPr>
          <w:rFonts w:asciiTheme="majorHAnsi" w:hAnsiTheme="majorHAnsi"/>
        </w:rPr>
        <w:t>une</w:t>
      </w:r>
      <w:r w:rsidRPr="00416B1F">
        <w:rPr>
          <w:rFonts w:asciiTheme="majorHAnsi" w:hAnsiTheme="majorHAnsi"/>
          <w:spacing w:val="40"/>
        </w:rPr>
        <w:t xml:space="preserve"> </w:t>
      </w:r>
      <w:r w:rsidRPr="00416B1F">
        <w:rPr>
          <w:rFonts w:asciiTheme="majorHAnsi" w:hAnsiTheme="majorHAnsi"/>
        </w:rPr>
        <w:t>humidité</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40"/>
        </w:rPr>
        <w:t xml:space="preserve"> </w:t>
      </w:r>
      <w:r w:rsidRPr="00416B1F">
        <w:rPr>
          <w:rFonts w:asciiTheme="majorHAnsi" w:hAnsiTheme="majorHAnsi"/>
        </w:rPr>
        <w:t>surface</w:t>
      </w:r>
      <w:r w:rsidRPr="00416B1F">
        <w:rPr>
          <w:rFonts w:asciiTheme="majorHAnsi" w:hAnsiTheme="majorHAnsi"/>
          <w:spacing w:val="40"/>
        </w:rPr>
        <w:t xml:space="preserve"> </w:t>
      </w:r>
      <w:r w:rsidRPr="00416B1F">
        <w:rPr>
          <w:rFonts w:asciiTheme="majorHAnsi" w:hAnsiTheme="majorHAnsi"/>
        </w:rPr>
        <w:t>pendant</w:t>
      </w:r>
      <w:r w:rsidRPr="00416B1F">
        <w:rPr>
          <w:rFonts w:asciiTheme="majorHAnsi" w:hAnsiTheme="majorHAnsi"/>
          <w:spacing w:val="40"/>
        </w:rPr>
        <w:t xml:space="preserve"> </w:t>
      </w:r>
      <w:r w:rsidRPr="00416B1F">
        <w:rPr>
          <w:rFonts w:asciiTheme="majorHAnsi" w:hAnsiTheme="majorHAnsi"/>
        </w:rPr>
        <w:t>deux</w:t>
      </w:r>
      <w:r w:rsidRPr="00416B1F">
        <w:rPr>
          <w:rFonts w:asciiTheme="majorHAnsi" w:hAnsiTheme="majorHAnsi"/>
          <w:spacing w:val="40"/>
        </w:rPr>
        <w:t xml:space="preserve"> </w:t>
      </w:r>
      <w:r w:rsidRPr="00416B1F">
        <w:rPr>
          <w:rFonts w:asciiTheme="majorHAnsi" w:hAnsiTheme="majorHAnsi"/>
        </w:rPr>
        <w:t>semaines</w:t>
      </w:r>
      <w:r w:rsidRPr="00416B1F">
        <w:rPr>
          <w:rFonts w:asciiTheme="majorHAnsi" w:hAnsiTheme="majorHAnsi"/>
          <w:spacing w:val="40"/>
        </w:rPr>
        <w:t xml:space="preserve"> </w:t>
      </w:r>
      <w:r w:rsidRPr="00416B1F">
        <w:rPr>
          <w:rFonts w:asciiTheme="majorHAnsi" w:hAnsiTheme="majorHAnsi"/>
        </w:rPr>
        <w:t>environ.</w:t>
      </w:r>
      <w:r w:rsidRPr="00416B1F">
        <w:rPr>
          <w:rFonts w:asciiTheme="majorHAnsi" w:hAnsiTheme="majorHAnsi"/>
          <w:spacing w:val="40"/>
        </w:rPr>
        <w:t xml:space="preserve"> </w:t>
      </w:r>
      <w:r w:rsidRPr="00416B1F">
        <w:rPr>
          <w:rFonts w:asciiTheme="majorHAnsi" w:hAnsiTheme="majorHAnsi"/>
        </w:rPr>
        <w:t>Cette</w:t>
      </w:r>
      <w:r w:rsidRPr="00416B1F">
        <w:rPr>
          <w:rFonts w:asciiTheme="majorHAnsi" w:hAnsiTheme="majorHAnsi"/>
          <w:spacing w:val="40"/>
        </w:rPr>
        <w:t xml:space="preserve"> </w:t>
      </w:r>
      <w:r w:rsidRPr="00416B1F">
        <w:rPr>
          <w:rFonts w:asciiTheme="majorHAnsi" w:hAnsiTheme="majorHAnsi"/>
        </w:rPr>
        <w:t>recommandation</w:t>
      </w:r>
      <w:r w:rsidRPr="00416B1F">
        <w:rPr>
          <w:rFonts w:asciiTheme="majorHAnsi" w:hAnsiTheme="majorHAnsi"/>
          <w:spacing w:val="40"/>
        </w:rPr>
        <w:t xml:space="preserve"> </w:t>
      </w:r>
      <w:r w:rsidRPr="00416B1F">
        <w:rPr>
          <w:rFonts w:asciiTheme="majorHAnsi" w:hAnsiTheme="majorHAnsi"/>
        </w:rPr>
        <w:t>est</w:t>
      </w:r>
      <w:r w:rsidRPr="00416B1F">
        <w:rPr>
          <w:rFonts w:asciiTheme="majorHAnsi" w:hAnsiTheme="majorHAnsi"/>
          <w:spacing w:val="40"/>
        </w:rPr>
        <w:t xml:space="preserve"> </w:t>
      </w:r>
      <w:r w:rsidRPr="00416B1F">
        <w:rPr>
          <w:rFonts w:asciiTheme="majorHAnsi" w:hAnsiTheme="majorHAnsi"/>
        </w:rPr>
        <w:t>à respecter</w:t>
      </w:r>
      <w:r w:rsidRPr="00416B1F">
        <w:rPr>
          <w:rFonts w:asciiTheme="majorHAnsi" w:hAnsiTheme="majorHAnsi"/>
          <w:spacing w:val="-8"/>
        </w:rPr>
        <w:t xml:space="preserve"> </w:t>
      </w:r>
      <w:r w:rsidRPr="00416B1F">
        <w:rPr>
          <w:rFonts w:asciiTheme="majorHAnsi" w:hAnsiTheme="majorHAnsi"/>
        </w:rPr>
        <w:t>obligatoirement</w:t>
      </w:r>
      <w:r w:rsidRPr="00416B1F">
        <w:rPr>
          <w:rFonts w:asciiTheme="majorHAnsi" w:hAnsiTheme="majorHAnsi"/>
          <w:spacing w:val="-7"/>
        </w:rPr>
        <w:t xml:space="preserve"> </w:t>
      </w:r>
      <w:r w:rsidRPr="00416B1F">
        <w:rPr>
          <w:rFonts w:asciiTheme="majorHAnsi" w:hAnsiTheme="majorHAnsi"/>
        </w:rPr>
        <w:t>surtout</w:t>
      </w:r>
      <w:r w:rsidRPr="00416B1F">
        <w:rPr>
          <w:rFonts w:asciiTheme="majorHAnsi" w:hAnsiTheme="majorHAnsi"/>
          <w:spacing w:val="-6"/>
        </w:rPr>
        <w:t xml:space="preserve"> </w:t>
      </w:r>
      <w:r w:rsidRPr="00416B1F">
        <w:rPr>
          <w:rFonts w:asciiTheme="majorHAnsi" w:hAnsiTheme="majorHAnsi"/>
        </w:rPr>
        <w:t>lorsqu’il</w:t>
      </w:r>
      <w:r w:rsidRPr="00416B1F">
        <w:rPr>
          <w:rFonts w:asciiTheme="majorHAnsi" w:hAnsiTheme="majorHAnsi"/>
          <w:spacing w:val="-8"/>
        </w:rPr>
        <w:t xml:space="preserve"> </w:t>
      </w:r>
      <w:r w:rsidRPr="00416B1F">
        <w:rPr>
          <w:rFonts w:asciiTheme="majorHAnsi" w:hAnsiTheme="majorHAnsi"/>
        </w:rPr>
        <w:t>y</w:t>
      </w:r>
      <w:r w:rsidRPr="00416B1F">
        <w:rPr>
          <w:rFonts w:asciiTheme="majorHAnsi" w:hAnsiTheme="majorHAnsi"/>
          <w:spacing w:val="-8"/>
        </w:rPr>
        <w:t xml:space="preserve"> </w:t>
      </w:r>
      <w:r w:rsidRPr="00416B1F">
        <w:rPr>
          <w:rFonts w:asciiTheme="majorHAnsi" w:hAnsiTheme="majorHAnsi"/>
        </w:rPr>
        <w:t>a</w:t>
      </w:r>
      <w:r w:rsidRPr="00416B1F">
        <w:rPr>
          <w:rFonts w:asciiTheme="majorHAnsi" w:hAnsiTheme="majorHAnsi"/>
          <w:spacing w:val="-5"/>
        </w:rPr>
        <w:t xml:space="preserve"> </w:t>
      </w:r>
      <w:r w:rsidRPr="00416B1F">
        <w:rPr>
          <w:rFonts w:asciiTheme="majorHAnsi" w:hAnsiTheme="majorHAnsi"/>
        </w:rPr>
        <w:t>un</w:t>
      </w:r>
      <w:r w:rsidRPr="00416B1F">
        <w:rPr>
          <w:rFonts w:asciiTheme="majorHAnsi" w:hAnsiTheme="majorHAnsi"/>
          <w:spacing w:val="-5"/>
        </w:rPr>
        <w:t xml:space="preserve"> </w:t>
      </w:r>
      <w:r w:rsidRPr="00416B1F">
        <w:rPr>
          <w:rFonts w:asciiTheme="majorHAnsi" w:hAnsiTheme="majorHAnsi"/>
        </w:rPr>
        <w:t>fort</w:t>
      </w:r>
      <w:r w:rsidRPr="00416B1F">
        <w:rPr>
          <w:rFonts w:asciiTheme="majorHAnsi" w:hAnsiTheme="majorHAnsi"/>
          <w:spacing w:val="-7"/>
        </w:rPr>
        <w:t xml:space="preserve"> </w:t>
      </w:r>
      <w:r w:rsidRPr="00416B1F">
        <w:rPr>
          <w:rFonts w:asciiTheme="majorHAnsi" w:hAnsiTheme="majorHAnsi"/>
        </w:rPr>
        <w:t>ensoleillement</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une</w:t>
      </w:r>
      <w:r w:rsidRPr="00416B1F">
        <w:rPr>
          <w:rFonts w:asciiTheme="majorHAnsi" w:hAnsiTheme="majorHAnsi"/>
          <w:spacing w:val="-7"/>
        </w:rPr>
        <w:t xml:space="preserve"> </w:t>
      </w:r>
      <w:r w:rsidRPr="00416B1F">
        <w:rPr>
          <w:rFonts w:asciiTheme="majorHAnsi" w:hAnsiTheme="majorHAnsi"/>
        </w:rPr>
        <w:t>évaporation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surface</w:t>
      </w:r>
      <w:r w:rsidRPr="00416B1F">
        <w:rPr>
          <w:rFonts w:asciiTheme="majorHAnsi" w:hAnsiTheme="majorHAnsi"/>
          <w:spacing w:val="-6"/>
        </w:rPr>
        <w:t xml:space="preserve"> </w:t>
      </w:r>
      <w:r w:rsidRPr="00416B1F">
        <w:rPr>
          <w:rFonts w:asciiTheme="majorHAnsi" w:hAnsiTheme="majorHAnsi"/>
          <w:spacing w:val="-2"/>
        </w:rPr>
        <w:t>intense.</w:t>
      </w:r>
    </w:p>
    <w:p w14:paraId="3F6BEB77" w14:textId="77777777" w:rsidR="000F6605" w:rsidRPr="00416B1F" w:rsidRDefault="000F6605" w:rsidP="000F6605">
      <w:pPr>
        <w:pStyle w:val="Corpsdetexte"/>
        <w:spacing w:before="1"/>
        <w:ind w:left="0"/>
        <w:rPr>
          <w:rFonts w:asciiTheme="majorHAnsi" w:hAnsiTheme="majorHAnsi"/>
          <w:sz w:val="22"/>
          <w:szCs w:val="22"/>
        </w:rPr>
      </w:pPr>
    </w:p>
    <w:p w14:paraId="2A35090D" w14:textId="77777777" w:rsidR="000F6605" w:rsidRPr="00416B1F" w:rsidRDefault="000F6605" w:rsidP="000F6605">
      <w:pPr>
        <w:spacing w:before="1"/>
        <w:ind w:left="1421"/>
        <w:jc w:val="both"/>
        <w:rPr>
          <w:rFonts w:asciiTheme="majorHAnsi" w:hAnsiTheme="majorHAnsi"/>
          <w:b/>
        </w:rPr>
      </w:pPr>
      <w:proofErr w:type="gramStart"/>
      <w:r w:rsidRPr="00416B1F">
        <w:rPr>
          <w:rFonts w:asciiTheme="majorHAnsi" w:hAnsiTheme="majorHAnsi"/>
          <w:b/>
        </w:rPr>
        <w:t>d</w:t>
      </w:r>
      <w:proofErr w:type="gramEnd"/>
      <w:r w:rsidRPr="00416B1F">
        <w:rPr>
          <w:rFonts w:asciiTheme="majorHAnsi" w:hAnsiTheme="majorHAnsi"/>
          <w:b/>
        </w:rPr>
        <w:t>-</w:t>
      </w:r>
      <w:r w:rsidRPr="00416B1F">
        <w:rPr>
          <w:rFonts w:asciiTheme="majorHAnsi" w:hAnsiTheme="majorHAnsi"/>
          <w:b/>
          <w:spacing w:val="79"/>
        </w:rPr>
        <w:t xml:space="preserve"> </w:t>
      </w:r>
      <w:r w:rsidRPr="00416B1F">
        <w:rPr>
          <w:rFonts w:asciiTheme="majorHAnsi" w:hAnsiTheme="majorHAnsi"/>
          <w:b/>
        </w:rPr>
        <w:t>Préparation</w:t>
      </w:r>
      <w:r w:rsidRPr="00416B1F">
        <w:rPr>
          <w:rFonts w:asciiTheme="majorHAnsi" w:hAnsiTheme="majorHAnsi"/>
          <w:b/>
          <w:spacing w:val="-4"/>
        </w:rPr>
        <w:t xml:space="preserve"> </w:t>
      </w:r>
      <w:r w:rsidRPr="00416B1F">
        <w:rPr>
          <w:rFonts w:asciiTheme="majorHAnsi" w:hAnsiTheme="majorHAnsi"/>
          <w:b/>
        </w:rPr>
        <w:t>des</w:t>
      </w:r>
      <w:r w:rsidRPr="00416B1F">
        <w:rPr>
          <w:rFonts w:asciiTheme="majorHAnsi" w:hAnsiTheme="majorHAnsi"/>
          <w:b/>
          <w:spacing w:val="-5"/>
        </w:rPr>
        <w:t xml:space="preserve"> </w:t>
      </w:r>
      <w:r w:rsidRPr="00416B1F">
        <w:rPr>
          <w:rFonts w:asciiTheme="majorHAnsi" w:hAnsiTheme="majorHAnsi"/>
          <w:b/>
        </w:rPr>
        <w:t>matériaux</w:t>
      </w:r>
      <w:r w:rsidRPr="00416B1F">
        <w:rPr>
          <w:rFonts w:asciiTheme="majorHAnsi" w:hAnsiTheme="majorHAnsi"/>
          <w:b/>
          <w:spacing w:val="-6"/>
        </w:rPr>
        <w:t xml:space="preserve"> </w:t>
      </w:r>
      <w:r w:rsidRPr="00416B1F">
        <w:rPr>
          <w:rFonts w:asciiTheme="majorHAnsi" w:hAnsiTheme="majorHAnsi"/>
          <w:b/>
        </w:rPr>
        <w:t>sur</w:t>
      </w:r>
      <w:r w:rsidRPr="00416B1F">
        <w:rPr>
          <w:rFonts w:asciiTheme="majorHAnsi" w:hAnsiTheme="majorHAnsi"/>
          <w:b/>
          <w:spacing w:val="-6"/>
        </w:rPr>
        <w:t xml:space="preserve"> </w:t>
      </w:r>
      <w:r w:rsidRPr="00416B1F">
        <w:rPr>
          <w:rFonts w:asciiTheme="majorHAnsi" w:hAnsiTheme="majorHAnsi"/>
          <w:b/>
        </w:rPr>
        <w:t>le</w:t>
      </w:r>
      <w:r w:rsidRPr="00416B1F">
        <w:rPr>
          <w:rFonts w:asciiTheme="majorHAnsi" w:hAnsiTheme="majorHAnsi"/>
          <w:b/>
          <w:spacing w:val="-6"/>
        </w:rPr>
        <w:t xml:space="preserve"> </w:t>
      </w:r>
      <w:r w:rsidRPr="00416B1F">
        <w:rPr>
          <w:rFonts w:asciiTheme="majorHAnsi" w:hAnsiTheme="majorHAnsi"/>
          <w:b/>
        </w:rPr>
        <w:t>lieu</w:t>
      </w:r>
      <w:r w:rsidRPr="00416B1F">
        <w:rPr>
          <w:rFonts w:asciiTheme="majorHAnsi" w:hAnsiTheme="majorHAnsi"/>
          <w:b/>
          <w:spacing w:val="-4"/>
        </w:rPr>
        <w:t xml:space="preserve"> </w:t>
      </w:r>
      <w:r w:rsidRPr="00416B1F">
        <w:rPr>
          <w:rFonts w:asciiTheme="majorHAnsi" w:hAnsiTheme="majorHAnsi"/>
          <w:b/>
          <w:spacing w:val="-2"/>
        </w:rPr>
        <w:t>d’emprunt</w:t>
      </w:r>
    </w:p>
    <w:p w14:paraId="4FA902E0"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Cette méthode est de très loin préférable si l’exploitation de l’emprunt le permet. Dans ce cas, on prépare une plate-forme de 50 Cm environ. Après décapage et avant gerbage au Bulldozer par demi largeur pour diminuer la distance de poussage et sur une épaisseur ne dépassant pas 25 Cm environ, on humidifie le sol avec un mélange</w:t>
      </w:r>
    </w:p>
    <w:p w14:paraId="21E02C56"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3011945E" w14:textId="77777777" w:rsidR="000F6605" w:rsidRPr="00416B1F" w:rsidRDefault="000F6605" w:rsidP="000F6605">
      <w:pPr>
        <w:pStyle w:val="Corpsdetexte"/>
        <w:spacing w:before="69"/>
        <w:ind w:right="573"/>
        <w:jc w:val="both"/>
        <w:rPr>
          <w:rFonts w:asciiTheme="majorHAnsi" w:hAnsiTheme="majorHAnsi"/>
          <w:sz w:val="22"/>
          <w:szCs w:val="22"/>
        </w:rPr>
      </w:pPr>
      <w:r w:rsidRPr="00416B1F">
        <w:rPr>
          <w:rFonts w:asciiTheme="majorHAnsi" w:hAnsiTheme="majorHAnsi"/>
          <w:sz w:val="22"/>
          <w:szCs w:val="22"/>
        </w:rPr>
        <w:lastRenderedPageBreak/>
        <w:t>EAU et CON-AID/CBR PLUS (on répandra 40% environ de la quantité de CON-AID prévue). Ce matériau déjà pré humidifié qui sera manipulé plusieurs fois (gerbage, chargement, déchargement, répandage) subira de ce fait un pré malaxage qui permettra une meilleure répartition du CON-AID dans la masse du matériau d’apport et facilitera aussi la mise en œuvre et le compactage.</w:t>
      </w:r>
    </w:p>
    <w:p w14:paraId="2D75ABAC" w14:textId="77777777" w:rsidR="000F6605" w:rsidRPr="00416B1F" w:rsidRDefault="000F6605" w:rsidP="000F6605">
      <w:pPr>
        <w:numPr>
          <w:ilvl w:val="2"/>
          <w:numId w:val="35"/>
        </w:numPr>
        <w:tabs>
          <w:tab w:val="left" w:pos="1398"/>
        </w:tabs>
        <w:spacing w:before="240" w:line="241" w:lineRule="exact"/>
        <w:ind w:left="1398" w:hanging="689"/>
        <w:rPr>
          <w:rFonts w:asciiTheme="majorHAnsi" w:hAnsiTheme="majorHAnsi"/>
          <w:b/>
        </w:rPr>
      </w:pPr>
      <w:r w:rsidRPr="00416B1F">
        <w:rPr>
          <w:rFonts w:asciiTheme="majorHAnsi" w:hAnsiTheme="majorHAnsi"/>
          <w:b/>
        </w:rPr>
        <w:t>Contrôle</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la</w:t>
      </w:r>
      <w:r w:rsidRPr="00416B1F">
        <w:rPr>
          <w:rFonts w:asciiTheme="majorHAnsi" w:hAnsiTheme="majorHAnsi"/>
          <w:b/>
          <w:spacing w:val="-3"/>
        </w:rPr>
        <w:t xml:space="preserve"> </w:t>
      </w:r>
      <w:r w:rsidRPr="00416B1F">
        <w:rPr>
          <w:rFonts w:asciiTheme="majorHAnsi" w:hAnsiTheme="majorHAnsi"/>
          <w:b/>
        </w:rPr>
        <w:t>mise</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4"/>
        </w:rPr>
        <w:t xml:space="preserve"> </w:t>
      </w:r>
      <w:r w:rsidRPr="00416B1F">
        <w:rPr>
          <w:rFonts w:asciiTheme="majorHAnsi" w:hAnsiTheme="majorHAnsi"/>
          <w:b/>
          <w:spacing w:val="-2"/>
        </w:rPr>
        <w:t>œuvre</w:t>
      </w:r>
    </w:p>
    <w:p w14:paraId="1647B0F1"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contrôle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mise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œuvre</w:t>
      </w:r>
      <w:r w:rsidRPr="00416B1F">
        <w:rPr>
          <w:rFonts w:asciiTheme="majorHAnsi" w:hAnsiTheme="majorHAnsi"/>
          <w:spacing w:val="-5"/>
          <w:sz w:val="22"/>
          <w:szCs w:val="22"/>
        </w:rPr>
        <w:t xml:space="preserve"> </w:t>
      </w:r>
      <w:r w:rsidRPr="00416B1F">
        <w:rPr>
          <w:rFonts w:asciiTheme="majorHAnsi" w:hAnsiTheme="majorHAnsi"/>
          <w:sz w:val="22"/>
          <w:szCs w:val="22"/>
        </w:rPr>
        <w:t>consiste</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 xml:space="preserve">vérifier </w:t>
      </w:r>
      <w:r w:rsidRPr="00416B1F">
        <w:rPr>
          <w:rFonts w:asciiTheme="majorHAnsi" w:hAnsiTheme="majorHAnsi"/>
          <w:spacing w:val="-10"/>
          <w:sz w:val="22"/>
          <w:szCs w:val="22"/>
        </w:rPr>
        <w:t>:</w:t>
      </w:r>
    </w:p>
    <w:p w14:paraId="575BBDA7" w14:textId="77777777" w:rsidR="000F6605" w:rsidRPr="00416B1F" w:rsidRDefault="000F6605" w:rsidP="000F6605">
      <w:pPr>
        <w:pStyle w:val="Paragraphedeliste"/>
        <w:numPr>
          <w:ilvl w:val="0"/>
          <w:numId w:val="34"/>
        </w:numPr>
        <w:tabs>
          <w:tab w:val="left" w:pos="1428"/>
        </w:tabs>
        <w:spacing w:before="2" w:line="270" w:lineRule="exact"/>
        <w:ind w:left="1428" w:hanging="359"/>
        <w:rPr>
          <w:rFonts w:asciiTheme="majorHAnsi" w:hAnsiTheme="majorHAnsi"/>
        </w:rPr>
      </w:pP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qualité</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matériaux</w:t>
      </w:r>
      <w:r w:rsidRPr="00416B1F">
        <w:rPr>
          <w:rFonts w:asciiTheme="majorHAnsi" w:hAnsiTheme="majorHAnsi"/>
          <w:spacing w:val="-4"/>
        </w:rPr>
        <w:t xml:space="preserve"> </w:t>
      </w:r>
      <w:r w:rsidRPr="00416B1F">
        <w:rPr>
          <w:rFonts w:asciiTheme="majorHAnsi" w:hAnsiTheme="majorHAnsi"/>
          <w:spacing w:val="-10"/>
        </w:rPr>
        <w:t>;</w:t>
      </w:r>
    </w:p>
    <w:p w14:paraId="7587A108" w14:textId="77777777" w:rsidR="000F6605" w:rsidRPr="00416B1F" w:rsidRDefault="000F6605" w:rsidP="000F6605">
      <w:pPr>
        <w:pStyle w:val="Paragraphedeliste"/>
        <w:numPr>
          <w:ilvl w:val="0"/>
          <w:numId w:val="34"/>
        </w:numPr>
        <w:tabs>
          <w:tab w:val="left" w:pos="1428"/>
        </w:tabs>
        <w:spacing w:line="261" w:lineRule="exact"/>
        <w:ind w:left="1428" w:hanging="359"/>
        <w:rPr>
          <w:rFonts w:asciiTheme="majorHAnsi" w:hAnsiTheme="majorHAnsi"/>
        </w:rPr>
      </w:pP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dosage</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produit</w:t>
      </w:r>
      <w:r w:rsidRPr="00416B1F">
        <w:rPr>
          <w:rFonts w:asciiTheme="majorHAnsi" w:hAnsiTheme="majorHAnsi"/>
          <w:spacing w:val="-3"/>
        </w:rPr>
        <w:t xml:space="preserve"> </w:t>
      </w:r>
      <w:r w:rsidRPr="00416B1F">
        <w:rPr>
          <w:rFonts w:asciiTheme="majorHAnsi" w:hAnsiTheme="majorHAnsi"/>
          <w:spacing w:val="-10"/>
        </w:rPr>
        <w:t>;</w:t>
      </w:r>
    </w:p>
    <w:p w14:paraId="6F39A94A" w14:textId="77777777" w:rsidR="000F6605" w:rsidRPr="00416B1F" w:rsidRDefault="000F6605" w:rsidP="000F6605">
      <w:pPr>
        <w:pStyle w:val="Paragraphedeliste"/>
        <w:numPr>
          <w:ilvl w:val="0"/>
          <w:numId w:val="34"/>
        </w:numPr>
        <w:tabs>
          <w:tab w:val="left" w:pos="1428"/>
        </w:tabs>
        <w:spacing w:line="261" w:lineRule="exact"/>
        <w:ind w:left="1428" w:hanging="359"/>
        <w:rPr>
          <w:rFonts w:asciiTheme="majorHAnsi" w:hAnsiTheme="majorHAnsi"/>
        </w:rPr>
      </w:pPr>
      <w:r w:rsidRPr="00416B1F">
        <w:rPr>
          <w:rFonts w:asciiTheme="majorHAnsi" w:hAnsiTheme="majorHAnsi"/>
        </w:rPr>
        <w:t>La</w:t>
      </w:r>
      <w:r w:rsidRPr="00416B1F">
        <w:rPr>
          <w:rFonts w:asciiTheme="majorHAnsi" w:hAnsiTheme="majorHAnsi"/>
          <w:spacing w:val="-8"/>
        </w:rPr>
        <w:t xml:space="preserve"> </w:t>
      </w:r>
      <w:r w:rsidRPr="00416B1F">
        <w:rPr>
          <w:rFonts w:asciiTheme="majorHAnsi" w:hAnsiTheme="majorHAnsi"/>
        </w:rPr>
        <w:t>profondeur</w:t>
      </w:r>
      <w:r w:rsidRPr="00416B1F">
        <w:rPr>
          <w:rFonts w:asciiTheme="majorHAnsi" w:hAnsiTheme="majorHAnsi"/>
          <w:spacing w:val="-8"/>
        </w:rPr>
        <w:t xml:space="preserve"> </w:t>
      </w:r>
      <w:r w:rsidRPr="00416B1F">
        <w:rPr>
          <w:rFonts w:asciiTheme="majorHAnsi" w:hAnsiTheme="majorHAnsi"/>
        </w:rPr>
        <w:t>d’application</w:t>
      </w:r>
      <w:r w:rsidRPr="00416B1F">
        <w:rPr>
          <w:rFonts w:asciiTheme="majorHAnsi" w:hAnsiTheme="majorHAnsi"/>
          <w:spacing w:val="-4"/>
        </w:rPr>
        <w:t xml:space="preserve"> </w:t>
      </w:r>
      <w:r w:rsidRPr="00416B1F">
        <w:rPr>
          <w:rFonts w:asciiTheme="majorHAnsi" w:hAnsiTheme="majorHAnsi"/>
          <w:spacing w:val="-10"/>
        </w:rPr>
        <w:t>;</w:t>
      </w:r>
    </w:p>
    <w:p w14:paraId="12205F9E" w14:textId="77777777" w:rsidR="000F6605" w:rsidRPr="00416B1F" w:rsidRDefault="000F6605" w:rsidP="000F6605">
      <w:pPr>
        <w:pStyle w:val="Paragraphedeliste"/>
        <w:numPr>
          <w:ilvl w:val="0"/>
          <w:numId w:val="34"/>
        </w:numPr>
        <w:tabs>
          <w:tab w:val="left" w:pos="1428"/>
        </w:tabs>
        <w:spacing w:line="261" w:lineRule="exact"/>
        <w:ind w:left="1428" w:hanging="359"/>
        <w:rPr>
          <w:rFonts w:asciiTheme="majorHAnsi" w:hAnsiTheme="majorHAnsi"/>
        </w:rPr>
      </w:pP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teneur</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eau</w:t>
      </w:r>
      <w:r w:rsidRPr="00416B1F">
        <w:rPr>
          <w:rFonts w:asciiTheme="majorHAnsi" w:hAnsiTheme="majorHAnsi"/>
          <w:spacing w:val="-2"/>
        </w:rPr>
        <w:t xml:space="preserve"> </w:t>
      </w:r>
      <w:r w:rsidRPr="00416B1F">
        <w:rPr>
          <w:rFonts w:asciiTheme="majorHAnsi" w:hAnsiTheme="majorHAnsi"/>
          <w:spacing w:val="-10"/>
        </w:rPr>
        <w:t>;</w:t>
      </w:r>
    </w:p>
    <w:p w14:paraId="7F00DAE1" w14:textId="77777777" w:rsidR="000F6605" w:rsidRPr="00416B1F" w:rsidRDefault="000F6605" w:rsidP="000F6605">
      <w:pPr>
        <w:pStyle w:val="Paragraphedeliste"/>
        <w:numPr>
          <w:ilvl w:val="0"/>
          <w:numId w:val="34"/>
        </w:numPr>
        <w:tabs>
          <w:tab w:val="left" w:pos="1428"/>
        </w:tabs>
        <w:spacing w:line="261" w:lineRule="exact"/>
        <w:ind w:left="1428" w:hanging="359"/>
        <w:rPr>
          <w:rFonts w:asciiTheme="majorHAnsi" w:hAnsiTheme="majorHAnsi"/>
        </w:rPr>
      </w:pP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CBR</w:t>
      </w:r>
      <w:r w:rsidRPr="00416B1F">
        <w:rPr>
          <w:rFonts w:asciiTheme="majorHAnsi" w:hAnsiTheme="majorHAnsi"/>
          <w:spacing w:val="-3"/>
        </w:rPr>
        <w:t xml:space="preserve"> </w:t>
      </w:r>
      <w:r w:rsidRPr="00416B1F">
        <w:rPr>
          <w:rFonts w:asciiTheme="majorHAnsi" w:hAnsiTheme="majorHAnsi"/>
          <w:spacing w:val="-10"/>
        </w:rPr>
        <w:t>;</w:t>
      </w:r>
    </w:p>
    <w:p w14:paraId="5ED9E990" w14:textId="77777777" w:rsidR="000F6605" w:rsidRPr="00416B1F" w:rsidRDefault="000F6605" w:rsidP="000F6605">
      <w:pPr>
        <w:pStyle w:val="Paragraphedeliste"/>
        <w:numPr>
          <w:ilvl w:val="0"/>
          <w:numId w:val="34"/>
        </w:numPr>
        <w:tabs>
          <w:tab w:val="left" w:pos="1428"/>
        </w:tabs>
        <w:spacing w:line="270" w:lineRule="exact"/>
        <w:ind w:left="1428" w:hanging="359"/>
        <w:rPr>
          <w:rFonts w:asciiTheme="majorHAnsi" w:hAnsiTheme="majorHAnsi"/>
        </w:rPr>
      </w:pP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spacing w:val="-2"/>
        </w:rPr>
        <w:t>densité.</w:t>
      </w:r>
    </w:p>
    <w:p w14:paraId="68E23504" w14:textId="77777777" w:rsidR="000F6605" w:rsidRPr="00416B1F" w:rsidRDefault="000F6605" w:rsidP="000F6605">
      <w:pPr>
        <w:pStyle w:val="Titre7"/>
        <w:tabs>
          <w:tab w:val="left" w:pos="2977"/>
        </w:tabs>
        <w:spacing w:before="213" w:line="253"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32</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0"/>
          <w:sz w:val="22"/>
          <w:szCs w:val="22"/>
        </w:rPr>
        <w:t>BUSES</w:t>
      </w:r>
      <w:r w:rsidRPr="00416B1F">
        <w:rPr>
          <w:rFonts w:asciiTheme="majorHAnsi" w:hAnsiTheme="majorHAnsi"/>
          <w:spacing w:val="18"/>
          <w:sz w:val="22"/>
          <w:szCs w:val="22"/>
        </w:rPr>
        <w:t xml:space="preserve"> </w:t>
      </w:r>
      <w:r w:rsidRPr="00416B1F">
        <w:rPr>
          <w:rFonts w:asciiTheme="majorHAnsi" w:hAnsiTheme="majorHAnsi"/>
          <w:spacing w:val="-2"/>
          <w:w w:val="95"/>
          <w:sz w:val="22"/>
          <w:szCs w:val="22"/>
        </w:rPr>
        <w:t>METALLIQUES</w:t>
      </w:r>
    </w:p>
    <w:p w14:paraId="4918D662" w14:textId="77777777" w:rsidR="000F6605" w:rsidRPr="00416B1F" w:rsidRDefault="000F6605" w:rsidP="000F6605">
      <w:pPr>
        <w:numPr>
          <w:ilvl w:val="1"/>
          <w:numId w:val="33"/>
        </w:numPr>
        <w:tabs>
          <w:tab w:val="left" w:pos="1161"/>
        </w:tabs>
        <w:spacing w:line="239" w:lineRule="exact"/>
        <w:ind w:left="1161" w:hanging="452"/>
        <w:jc w:val="both"/>
        <w:rPr>
          <w:rFonts w:asciiTheme="majorHAnsi" w:hAnsiTheme="majorHAnsi"/>
          <w:b/>
        </w:rPr>
      </w:pPr>
      <w:r w:rsidRPr="00416B1F">
        <w:rPr>
          <w:rFonts w:asciiTheme="majorHAnsi" w:hAnsiTheme="majorHAnsi"/>
          <w:b/>
        </w:rPr>
        <w:t>Fondation</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spacing w:val="-2"/>
        </w:rPr>
        <w:t>montage</w:t>
      </w:r>
    </w:p>
    <w:p w14:paraId="58E55813"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Dans les sites de terrains compressibles, et pour prévenir tout tassement ultérieur de l’ouvrage, les buses seront montées</w:t>
      </w:r>
      <w:r w:rsidRPr="00416B1F">
        <w:rPr>
          <w:rFonts w:asciiTheme="majorHAnsi" w:hAnsiTheme="majorHAnsi"/>
          <w:spacing w:val="-5"/>
          <w:sz w:val="22"/>
          <w:szCs w:val="22"/>
        </w:rPr>
        <w:t xml:space="preserve"> </w:t>
      </w:r>
      <w:r w:rsidRPr="00416B1F">
        <w:rPr>
          <w:rFonts w:asciiTheme="majorHAnsi" w:hAnsiTheme="majorHAnsi"/>
          <w:sz w:val="22"/>
          <w:szCs w:val="22"/>
        </w:rPr>
        <w:t>après</w:t>
      </w:r>
      <w:r w:rsidRPr="00416B1F">
        <w:rPr>
          <w:rFonts w:asciiTheme="majorHAnsi" w:hAnsiTheme="majorHAnsi"/>
          <w:spacing w:val="-5"/>
          <w:sz w:val="22"/>
          <w:szCs w:val="22"/>
        </w:rPr>
        <w:t xml:space="preserve"> </w:t>
      </w:r>
      <w:r w:rsidRPr="00416B1F">
        <w:rPr>
          <w:rFonts w:asciiTheme="majorHAnsi" w:hAnsiTheme="majorHAnsi"/>
          <w:sz w:val="22"/>
          <w:szCs w:val="22"/>
        </w:rPr>
        <w:t>purge</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substitution</w:t>
      </w:r>
      <w:r w:rsidRPr="00416B1F">
        <w:rPr>
          <w:rFonts w:asciiTheme="majorHAnsi" w:hAnsiTheme="majorHAnsi"/>
          <w:spacing w:val="-5"/>
          <w:sz w:val="22"/>
          <w:szCs w:val="22"/>
        </w:rPr>
        <w:t xml:space="preserve"> </w:t>
      </w:r>
      <w:r w:rsidRPr="00416B1F">
        <w:rPr>
          <w:rFonts w:asciiTheme="majorHAnsi" w:hAnsiTheme="majorHAnsi"/>
          <w:sz w:val="22"/>
          <w:szCs w:val="22"/>
        </w:rPr>
        <w:t>éventuelles</w:t>
      </w:r>
      <w:r w:rsidRPr="00416B1F">
        <w:rPr>
          <w:rFonts w:asciiTheme="majorHAnsi" w:hAnsiTheme="majorHAnsi"/>
          <w:spacing w:val="-5"/>
          <w:sz w:val="22"/>
          <w:szCs w:val="22"/>
        </w:rPr>
        <w:t xml:space="preserve"> </w:t>
      </w:r>
      <w:r w:rsidRPr="00416B1F">
        <w:rPr>
          <w:rFonts w:asciiTheme="majorHAnsi" w:hAnsiTheme="majorHAnsi"/>
          <w:sz w:val="22"/>
          <w:szCs w:val="22"/>
        </w:rPr>
        <w:t>des mauvais</w:t>
      </w:r>
      <w:r w:rsidRPr="00416B1F">
        <w:rPr>
          <w:rFonts w:asciiTheme="majorHAnsi" w:hAnsiTheme="majorHAnsi"/>
          <w:spacing w:val="-5"/>
          <w:sz w:val="22"/>
          <w:szCs w:val="22"/>
        </w:rPr>
        <w:t xml:space="preserve"> </w:t>
      </w:r>
      <w:r w:rsidRPr="00416B1F">
        <w:rPr>
          <w:rFonts w:asciiTheme="majorHAnsi" w:hAnsiTheme="majorHAnsi"/>
          <w:sz w:val="22"/>
          <w:szCs w:val="22"/>
        </w:rPr>
        <w:t>matériaux</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l’assise</w:t>
      </w:r>
      <w:r w:rsidRPr="00416B1F">
        <w:rPr>
          <w:rFonts w:asciiTheme="majorHAnsi" w:hAnsiTheme="majorHAnsi"/>
          <w:spacing w:val="-4"/>
          <w:sz w:val="22"/>
          <w:szCs w:val="22"/>
        </w:rPr>
        <w:t xml:space="preserve"> </w:t>
      </w:r>
      <w:r w:rsidRPr="00416B1F">
        <w:rPr>
          <w:rFonts w:asciiTheme="majorHAnsi" w:hAnsiTheme="majorHAnsi"/>
          <w:sz w:val="22"/>
          <w:szCs w:val="22"/>
        </w:rPr>
        <w:t>ordonnés</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Maître</w:t>
      </w:r>
      <w:r w:rsidRPr="00416B1F">
        <w:rPr>
          <w:rFonts w:asciiTheme="majorHAnsi" w:hAnsiTheme="majorHAnsi"/>
          <w:spacing w:val="-4"/>
          <w:sz w:val="22"/>
          <w:szCs w:val="22"/>
        </w:rPr>
        <w:t xml:space="preserve"> </w:t>
      </w:r>
      <w:r w:rsidRPr="00416B1F">
        <w:rPr>
          <w:rFonts w:asciiTheme="majorHAnsi" w:hAnsiTheme="majorHAnsi"/>
          <w:sz w:val="22"/>
          <w:szCs w:val="22"/>
        </w:rPr>
        <w:t>d’œuvre. Nonobstant cette disposition, le Cocontractant aura à sa charge tous dégâts qui pourraient survenir du fait de déformations des buses par tassement ou autres causes.</w:t>
      </w:r>
    </w:p>
    <w:p w14:paraId="7170AF02"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Le Cocontractant choisira les périodes de débit nul ou d’étiage pour exécuter, à ses frais, tous aménagements</w:t>
      </w:r>
      <w:r w:rsidRPr="00416B1F">
        <w:rPr>
          <w:rFonts w:asciiTheme="majorHAnsi" w:hAnsiTheme="majorHAnsi"/>
          <w:spacing w:val="40"/>
          <w:sz w:val="22"/>
          <w:szCs w:val="22"/>
        </w:rPr>
        <w:t xml:space="preserve"> </w:t>
      </w:r>
      <w:r w:rsidRPr="00416B1F">
        <w:rPr>
          <w:rFonts w:asciiTheme="majorHAnsi" w:hAnsiTheme="majorHAnsi"/>
          <w:sz w:val="22"/>
          <w:szCs w:val="22"/>
        </w:rPr>
        <w:t>utiles (détournement de lit, barrages, ouvrages provisoires, etc.…) pour assurer l’évacuation des eaux pendant le montage de la buse.</w:t>
      </w:r>
    </w:p>
    <w:p w14:paraId="0AF6E554"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 xml:space="preserve">Dans les sites de terrains de bonne tenue, le Cocontractant aura le choix entre le montage avant ou après </w:t>
      </w:r>
      <w:r w:rsidRPr="00416B1F">
        <w:rPr>
          <w:rFonts w:asciiTheme="majorHAnsi" w:hAnsiTheme="majorHAnsi"/>
          <w:spacing w:val="-2"/>
          <w:sz w:val="22"/>
          <w:szCs w:val="22"/>
        </w:rPr>
        <w:t>terrassements.</w:t>
      </w:r>
    </w:p>
    <w:p w14:paraId="3CC875E6"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Avant tout démarrage des travaux sur le site, le Cocontractant procèdera à un relevé topographique de la zone et proposera un calage en altimétrie de l'ouvrage à réaliser.</w:t>
      </w:r>
    </w:p>
    <w:p w14:paraId="715FBCBD"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La pose des buses sera précédée des travaux de fondations nécessaires à bonne assise de l’ouvrage. En particulier dans le cas de lits rocheux, le Cocontractant devra interposer entre la buse et la roche, un</w:t>
      </w:r>
      <w:r w:rsidRPr="00416B1F">
        <w:rPr>
          <w:rFonts w:asciiTheme="majorHAnsi" w:hAnsiTheme="majorHAnsi"/>
          <w:spacing w:val="-1"/>
          <w:sz w:val="22"/>
          <w:szCs w:val="22"/>
        </w:rPr>
        <w:t xml:space="preserve"> </w:t>
      </w:r>
      <w:r w:rsidRPr="00416B1F">
        <w:rPr>
          <w:rFonts w:asciiTheme="majorHAnsi" w:hAnsiTheme="majorHAnsi"/>
          <w:sz w:val="22"/>
          <w:szCs w:val="22"/>
        </w:rPr>
        <w:t>matelas - généralement de roche meuble utilisée pour les couches de fondation - d’au moins vingt centimètres (20 cm) d’épaisseur en tout point, bien protégé contre tout risque d’affouillements.</w:t>
      </w:r>
    </w:p>
    <w:p w14:paraId="00D883BE"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 xml:space="preserve">Il appartiendra au Cocontractant de réaliser les fouilles avec un engin approprié aux dimensions de la structure de la buse et du bloc technique. Aucun remblai complémentaire (^par rapport aux dimensions du bloc technique) ne sera </w:t>
      </w:r>
      <w:proofErr w:type="spellStart"/>
      <w:r w:rsidRPr="00416B1F">
        <w:rPr>
          <w:rFonts w:asciiTheme="majorHAnsi" w:hAnsiTheme="majorHAnsi"/>
          <w:sz w:val="22"/>
          <w:szCs w:val="22"/>
        </w:rPr>
        <w:t>prix</w:t>
      </w:r>
      <w:proofErr w:type="spellEnd"/>
      <w:r w:rsidRPr="00416B1F">
        <w:rPr>
          <w:rFonts w:asciiTheme="majorHAnsi" w:hAnsiTheme="majorHAnsi"/>
          <w:sz w:val="22"/>
          <w:szCs w:val="22"/>
        </w:rPr>
        <w:t xml:space="preserve"> en compte dans le quantitatif pour le comblement des fouilles.</w:t>
      </w:r>
    </w:p>
    <w:p w14:paraId="0D42C4DA" w14:textId="77777777" w:rsidR="000F6605" w:rsidRPr="00416B1F" w:rsidRDefault="000F6605" w:rsidP="000F6605">
      <w:pPr>
        <w:pStyle w:val="Corpsdetexte"/>
        <w:spacing w:line="239" w:lineRule="exact"/>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fond</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fouilles</w:t>
      </w:r>
      <w:r w:rsidRPr="00416B1F">
        <w:rPr>
          <w:rFonts w:asciiTheme="majorHAnsi" w:hAnsiTheme="majorHAnsi"/>
          <w:spacing w:val="-4"/>
          <w:sz w:val="22"/>
          <w:szCs w:val="22"/>
        </w:rPr>
        <w:t xml:space="preserve"> </w:t>
      </w:r>
      <w:r w:rsidRPr="00416B1F">
        <w:rPr>
          <w:rFonts w:asciiTheme="majorHAnsi" w:hAnsiTheme="majorHAnsi"/>
          <w:sz w:val="22"/>
          <w:szCs w:val="22"/>
        </w:rPr>
        <w:t>fera</w:t>
      </w:r>
      <w:r w:rsidRPr="00416B1F">
        <w:rPr>
          <w:rFonts w:asciiTheme="majorHAnsi" w:hAnsiTheme="majorHAnsi"/>
          <w:spacing w:val="-5"/>
          <w:sz w:val="22"/>
          <w:szCs w:val="22"/>
        </w:rPr>
        <w:t xml:space="preserve"> </w:t>
      </w:r>
      <w:r w:rsidRPr="00416B1F">
        <w:rPr>
          <w:rFonts w:asciiTheme="majorHAnsi" w:hAnsiTheme="majorHAnsi"/>
          <w:sz w:val="22"/>
          <w:szCs w:val="22"/>
        </w:rPr>
        <w:t>l'objet</w:t>
      </w:r>
      <w:r w:rsidRPr="00416B1F">
        <w:rPr>
          <w:rFonts w:asciiTheme="majorHAnsi" w:hAnsiTheme="majorHAnsi"/>
          <w:spacing w:val="-5"/>
          <w:sz w:val="22"/>
          <w:szCs w:val="22"/>
        </w:rPr>
        <w:t xml:space="preserve"> </w:t>
      </w:r>
      <w:r w:rsidRPr="00416B1F">
        <w:rPr>
          <w:rFonts w:asciiTheme="majorHAnsi" w:hAnsiTheme="majorHAnsi"/>
          <w:sz w:val="22"/>
          <w:szCs w:val="22"/>
        </w:rPr>
        <w:t>d'une</w:t>
      </w:r>
      <w:r w:rsidRPr="00416B1F">
        <w:rPr>
          <w:rFonts w:asciiTheme="majorHAnsi" w:hAnsiTheme="majorHAnsi"/>
          <w:spacing w:val="-4"/>
          <w:sz w:val="22"/>
          <w:szCs w:val="22"/>
        </w:rPr>
        <w:t xml:space="preserve"> </w:t>
      </w:r>
      <w:r w:rsidRPr="00416B1F">
        <w:rPr>
          <w:rFonts w:asciiTheme="majorHAnsi" w:hAnsiTheme="majorHAnsi"/>
          <w:sz w:val="22"/>
          <w:szCs w:val="22"/>
        </w:rPr>
        <w:t>réception</w:t>
      </w:r>
      <w:r w:rsidRPr="00416B1F">
        <w:rPr>
          <w:rFonts w:asciiTheme="majorHAnsi" w:hAnsiTheme="majorHAnsi"/>
          <w:spacing w:val="-7"/>
          <w:sz w:val="22"/>
          <w:szCs w:val="22"/>
        </w:rPr>
        <w:t xml:space="preserve"> </w:t>
      </w:r>
      <w:r w:rsidRPr="00416B1F">
        <w:rPr>
          <w:rFonts w:asciiTheme="majorHAnsi" w:hAnsiTheme="majorHAnsi"/>
          <w:sz w:val="22"/>
          <w:szCs w:val="22"/>
        </w:rPr>
        <w:t>technique</w:t>
      </w:r>
      <w:r w:rsidRPr="00416B1F">
        <w:rPr>
          <w:rFonts w:asciiTheme="majorHAnsi" w:hAnsiTheme="majorHAnsi"/>
          <w:spacing w:val="-5"/>
          <w:sz w:val="22"/>
          <w:szCs w:val="22"/>
        </w:rPr>
        <w:t xml:space="preserve"> </w:t>
      </w:r>
      <w:r w:rsidRPr="00416B1F">
        <w:rPr>
          <w:rFonts w:asciiTheme="majorHAnsi" w:hAnsiTheme="majorHAnsi"/>
          <w:sz w:val="22"/>
          <w:szCs w:val="22"/>
        </w:rPr>
        <w:t>avant</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mise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place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pacing w:val="-2"/>
          <w:sz w:val="22"/>
          <w:szCs w:val="22"/>
        </w:rPr>
        <w:t>buse.</w:t>
      </w:r>
    </w:p>
    <w:p w14:paraId="558694D8"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Il pourra être mis en œuvre un lit de pose de 20 cm d'épaisseur sur une largeur de trois (3) diamètres en matériaux de remblai, compacté à 95% de l'OPM.</w:t>
      </w:r>
    </w:p>
    <w:p w14:paraId="270909E9"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Le montage des buses sera effectué suivant les prescriptions du fabricant, notamment en ce qui concerne les qualités des remblais de contact, les contre-flèches longitudinales, les flèches et contre-flèches en plan.</w:t>
      </w:r>
    </w:p>
    <w:p w14:paraId="20CDECF0"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Aucun</w:t>
      </w:r>
      <w:r w:rsidRPr="00416B1F">
        <w:rPr>
          <w:rFonts w:asciiTheme="majorHAnsi" w:hAnsiTheme="majorHAnsi"/>
          <w:spacing w:val="-9"/>
          <w:sz w:val="22"/>
          <w:szCs w:val="22"/>
        </w:rPr>
        <w:t xml:space="preserve"> </w:t>
      </w:r>
      <w:r w:rsidRPr="00416B1F">
        <w:rPr>
          <w:rFonts w:asciiTheme="majorHAnsi" w:hAnsiTheme="majorHAnsi"/>
          <w:sz w:val="22"/>
          <w:szCs w:val="22"/>
        </w:rPr>
        <w:t>découpage</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z w:val="22"/>
          <w:szCs w:val="22"/>
        </w:rPr>
        <w:t>éléments</w:t>
      </w:r>
      <w:r w:rsidRPr="00416B1F">
        <w:rPr>
          <w:rFonts w:asciiTheme="majorHAnsi" w:hAnsiTheme="majorHAnsi"/>
          <w:spacing w:val="-8"/>
          <w:sz w:val="22"/>
          <w:szCs w:val="22"/>
        </w:rPr>
        <w:t xml:space="preserve"> </w:t>
      </w:r>
      <w:r w:rsidRPr="00416B1F">
        <w:rPr>
          <w:rFonts w:asciiTheme="majorHAnsi" w:hAnsiTheme="majorHAnsi"/>
          <w:sz w:val="22"/>
          <w:szCs w:val="22"/>
        </w:rPr>
        <w:t>approvisionnés</w:t>
      </w:r>
      <w:r w:rsidRPr="00416B1F">
        <w:rPr>
          <w:rFonts w:asciiTheme="majorHAnsi" w:hAnsiTheme="majorHAnsi"/>
          <w:spacing w:val="-8"/>
          <w:sz w:val="22"/>
          <w:szCs w:val="22"/>
        </w:rPr>
        <w:t xml:space="preserve"> </w:t>
      </w:r>
      <w:r w:rsidRPr="00416B1F">
        <w:rPr>
          <w:rFonts w:asciiTheme="majorHAnsi" w:hAnsiTheme="majorHAnsi"/>
          <w:sz w:val="22"/>
          <w:szCs w:val="22"/>
        </w:rPr>
        <w:t>ne</w:t>
      </w:r>
      <w:r w:rsidRPr="00416B1F">
        <w:rPr>
          <w:rFonts w:asciiTheme="majorHAnsi" w:hAnsiTheme="majorHAnsi"/>
          <w:spacing w:val="-7"/>
          <w:sz w:val="22"/>
          <w:szCs w:val="22"/>
        </w:rPr>
        <w:t xml:space="preserve"> </w:t>
      </w:r>
      <w:r w:rsidRPr="00416B1F">
        <w:rPr>
          <w:rFonts w:asciiTheme="majorHAnsi" w:hAnsiTheme="majorHAnsi"/>
          <w:sz w:val="22"/>
          <w:szCs w:val="22"/>
        </w:rPr>
        <w:t>peut</w:t>
      </w:r>
      <w:r w:rsidRPr="00416B1F">
        <w:rPr>
          <w:rFonts w:asciiTheme="majorHAnsi" w:hAnsiTheme="majorHAnsi"/>
          <w:spacing w:val="-7"/>
          <w:sz w:val="22"/>
          <w:szCs w:val="22"/>
        </w:rPr>
        <w:t xml:space="preserve"> </w:t>
      </w:r>
      <w:r w:rsidRPr="00416B1F">
        <w:rPr>
          <w:rFonts w:asciiTheme="majorHAnsi" w:hAnsiTheme="majorHAnsi"/>
          <w:sz w:val="22"/>
          <w:szCs w:val="22"/>
        </w:rPr>
        <w:t>être</w:t>
      </w:r>
      <w:r w:rsidRPr="00416B1F">
        <w:rPr>
          <w:rFonts w:asciiTheme="majorHAnsi" w:hAnsiTheme="majorHAnsi"/>
          <w:spacing w:val="-7"/>
          <w:sz w:val="22"/>
          <w:szCs w:val="22"/>
        </w:rPr>
        <w:t xml:space="preserve"> </w:t>
      </w:r>
      <w:r w:rsidRPr="00416B1F">
        <w:rPr>
          <w:rFonts w:asciiTheme="majorHAnsi" w:hAnsiTheme="majorHAnsi"/>
          <w:spacing w:val="-2"/>
          <w:sz w:val="22"/>
          <w:szCs w:val="22"/>
        </w:rPr>
        <w:t>effectué.</w:t>
      </w:r>
    </w:p>
    <w:p w14:paraId="17077CFF"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A l'issue de l'opération de montage de la buse, le Cocontractant procède en présence du Maître d’œuvre, au contrôle du serrage des boulons à l'aide d'une clé dynamométrique préalablement étalonnée (fournie par le Cocontractant). Le couple de serrage des boulons doit être conforme aux spécifications du fournisseur. Le Maître d’œuvre</w:t>
      </w:r>
      <w:r w:rsidRPr="00416B1F">
        <w:rPr>
          <w:rFonts w:asciiTheme="majorHAnsi" w:hAnsiTheme="majorHAnsi"/>
          <w:spacing w:val="74"/>
          <w:sz w:val="22"/>
          <w:szCs w:val="22"/>
        </w:rPr>
        <w:t xml:space="preserve"> </w:t>
      </w:r>
      <w:r w:rsidRPr="00416B1F">
        <w:rPr>
          <w:rFonts w:asciiTheme="majorHAnsi" w:hAnsiTheme="majorHAnsi"/>
          <w:sz w:val="22"/>
          <w:szCs w:val="22"/>
        </w:rPr>
        <w:t>désigne les boulons dont le serrage doit être contrôlé ; leur nombre peut atteindre deux pour cent (2%) du</w:t>
      </w:r>
      <w:r w:rsidRPr="00416B1F">
        <w:rPr>
          <w:rFonts w:asciiTheme="majorHAnsi" w:hAnsiTheme="majorHAnsi"/>
          <w:spacing w:val="-2"/>
          <w:sz w:val="22"/>
          <w:szCs w:val="22"/>
        </w:rPr>
        <w:t xml:space="preserve"> </w:t>
      </w:r>
      <w:r w:rsidRPr="00416B1F">
        <w:rPr>
          <w:rFonts w:asciiTheme="majorHAnsi" w:hAnsiTheme="majorHAnsi"/>
          <w:sz w:val="22"/>
          <w:szCs w:val="22"/>
        </w:rPr>
        <w:t>nombre</w:t>
      </w:r>
      <w:r w:rsidRPr="00416B1F">
        <w:rPr>
          <w:rFonts w:asciiTheme="majorHAnsi" w:hAnsiTheme="majorHAnsi"/>
          <w:spacing w:val="-1"/>
          <w:sz w:val="22"/>
          <w:szCs w:val="22"/>
        </w:rPr>
        <w:t xml:space="preserve"> </w:t>
      </w:r>
      <w:r w:rsidRPr="00416B1F">
        <w:rPr>
          <w:rFonts w:asciiTheme="majorHAnsi" w:hAnsiTheme="majorHAnsi"/>
          <w:sz w:val="22"/>
          <w:szCs w:val="22"/>
        </w:rPr>
        <w:t>total</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boulons que</w:t>
      </w:r>
      <w:r w:rsidRPr="00416B1F">
        <w:rPr>
          <w:rFonts w:asciiTheme="majorHAnsi" w:hAnsiTheme="majorHAnsi"/>
          <w:spacing w:val="-1"/>
          <w:sz w:val="22"/>
          <w:szCs w:val="22"/>
        </w:rPr>
        <w:t xml:space="preserve"> </w:t>
      </w:r>
      <w:r w:rsidRPr="00416B1F">
        <w:rPr>
          <w:rFonts w:asciiTheme="majorHAnsi" w:hAnsiTheme="majorHAnsi"/>
          <w:sz w:val="22"/>
          <w:szCs w:val="22"/>
        </w:rPr>
        <w:t>comprend</w:t>
      </w:r>
      <w:r w:rsidRPr="00416B1F">
        <w:rPr>
          <w:rFonts w:asciiTheme="majorHAnsi" w:hAnsiTheme="majorHAnsi"/>
          <w:spacing w:val="-1"/>
          <w:sz w:val="22"/>
          <w:szCs w:val="22"/>
        </w:rPr>
        <w:t xml:space="preserve"> </w:t>
      </w:r>
      <w:r w:rsidRPr="00416B1F">
        <w:rPr>
          <w:rFonts w:asciiTheme="majorHAnsi" w:hAnsiTheme="majorHAnsi"/>
          <w:sz w:val="22"/>
          <w:szCs w:val="22"/>
        </w:rPr>
        <w:t>l'ouvrage,</w:t>
      </w:r>
      <w:r w:rsidRPr="00416B1F">
        <w:rPr>
          <w:rFonts w:asciiTheme="majorHAnsi" w:hAnsiTheme="majorHAnsi"/>
          <w:spacing w:val="-2"/>
          <w:sz w:val="22"/>
          <w:szCs w:val="22"/>
        </w:rPr>
        <w:t xml:space="preserve"> </w:t>
      </w:r>
      <w:r w:rsidRPr="00416B1F">
        <w:rPr>
          <w:rFonts w:asciiTheme="majorHAnsi" w:hAnsiTheme="majorHAnsi"/>
          <w:sz w:val="22"/>
          <w:szCs w:val="22"/>
        </w:rPr>
        <w:t>sans</w:t>
      </w:r>
      <w:r w:rsidRPr="00416B1F">
        <w:rPr>
          <w:rFonts w:asciiTheme="majorHAnsi" w:hAnsiTheme="majorHAnsi"/>
          <w:spacing w:val="-2"/>
          <w:sz w:val="22"/>
          <w:szCs w:val="22"/>
        </w:rPr>
        <w:t xml:space="preserve"> </w:t>
      </w:r>
      <w:r w:rsidRPr="00416B1F">
        <w:rPr>
          <w:rFonts w:asciiTheme="majorHAnsi" w:hAnsiTheme="majorHAnsi"/>
          <w:sz w:val="22"/>
          <w:szCs w:val="22"/>
        </w:rPr>
        <w:t>être</w:t>
      </w:r>
      <w:r w:rsidRPr="00416B1F">
        <w:rPr>
          <w:rFonts w:asciiTheme="majorHAnsi" w:hAnsiTheme="majorHAnsi"/>
          <w:spacing w:val="-1"/>
          <w:sz w:val="22"/>
          <w:szCs w:val="22"/>
        </w:rPr>
        <w:t xml:space="preserve"> </w:t>
      </w:r>
      <w:r w:rsidRPr="00416B1F">
        <w:rPr>
          <w:rFonts w:asciiTheme="majorHAnsi" w:hAnsiTheme="majorHAnsi"/>
          <w:sz w:val="22"/>
          <w:szCs w:val="22"/>
        </w:rPr>
        <w:t>toutefois</w:t>
      </w:r>
      <w:r w:rsidRPr="00416B1F">
        <w:rPr>
          <w:rFonts w:asciiTheme="majorHAnsi" w:hAnsiTheme="majorHAnsi"/>
          <w:spacing w:val="-2"/>
          <w:sz w:val="22"/>
          <w:szCs w:val="22"/>
        </w:rPr>
        <w:t xml:space="preserve"> </w:t>
      </w:r>
      <w:r w:rsidRPr="00416B1F">
        <w:rPr>
          <w:rFonts w:asciiTheme="majorHAnsi" w:hAnsiTheme="majorHAnsi"/>
          <w:sz w:val="22"/>
          <w:szCs w:val="22"/>
        </w:rPr>
        <w:t>inférieur à</w:t>
      </w:r>
      <w:r w:rsidRPr="00416B1F">
        <w:rPr>
          <w:rFonts w:asciiTheme="majorHAnsi" w:hAnsiTheme="majorHAnsi"/>
          <w:spacing w:val="-1"/>
          <w:sz w:val="22"/>
          <w:szCs w:val="22"/>
        </w:rPr>
        <w:t xml:space="preserve"> </w:t>
      </w:r>
      <w:r w:rsidRPr="00416B1F">
        <w:rPr>
          <w:rFonts w:asciiTheme="majorHAnsi" w:hAnsiTheme="majorHAnsi"/>
          <w:sz w:val="22"/>
          <w:szCs w:val="22"/>
        </w:rPr>
        <w:t>50.</w:t>
      </w:r>
      <w:r w:rsidRPr="00416B1F">
        <w:rPr>
          <w:rFonts w:asciiTheme="majorHAnsi" w:hAnsiTheme="majorHAnsi"/>
          <w:spacing w:val="-2"/>
          <w:sz w:val="22"/>
          <w:szCs w:val="22"/>
        </w:rPr>
        <w:t xml:space="preserve"> </w:t>
      </w:r>
      <w:r w:rsidRPr="00416B1F">
        <w:rPr>
          <w:rFonts w:asciiTheme="majorHAnsi" w:hAnsiTheme="majorHAnsi"/>
          <w:sz w:val="22"/>
          <w:szCs w:val="22"/>
        </w:rPr>
        <w:t>Si</w:t>
      </w:r>
      <w:r w:rsidRPr="00416B1F">
        <w:rPr>
          <w:rFonts w:asciiTheme="majorHAnsi" w:hAnsiTheme="majorHAnsi"/>
          <w:spacing w:val="-2"/>
          <w:sz w:val="22"/>
          <w:szCs w:val="22"/>
        </w:rPr>
        <w:t xml:space="preserve"> </w:t>
      </w:r>
      <w:r w:rsidRPr="00416B1F">
        <w:rPr>
          <w:rFonts w:asciiTheme="majorHAnsi" w:hAnsiTheme="majorHAnsi"/>
          <w:sz w:val="22"/>
          <w:szCs w:val="22"/>
        </w:rPr>
        <w:t>pour</w:t>
      </w:r>
      <w:r w:rsidRPr="00416B1F">
        <w:rPr>
          <w:rFonts w:asciiTheme="majorHAnsi" w:hAnsiTheme="majorHAnsi"/>
          <w:spacing w:val="-1"/>
          <w:sz w:val="22"/>
          <w:szCs w:val="22"/>
        </w:rPr>
        <w:t xml:space="preserve"> </w:t>
      </w:r>
      <w:r w:rsidRPr="00416B1F">
        <w:rPr>
          <w:rFonts w:asciiTheme="majorHAnsi" w:hAnsiTheme="majorHAnsi"/>
          <w:sz w:val="22"/>
          <w:szCs w:val="22"/>
        </w:rPr>
        <w:t>une</w:t>
      </w:r>
      <w:r w:rsidRPr="00416B1F">
        <w:rPr>
          <w:rFonts w:asciiTheme="majorHAnsi" w:hAnsiTheme="majorHAnsi"/>
          <w:spacing w:val="-1"/>
          <w:sz w:val="22"/>
          <w:szCs w:val="22"/>
        </w:rPr>
        <w:t xml:space="preserve"> </w:t>
      </w:r>
      <w:r w:rsidRPr="00416B1F">
        <w:rPr>
          <w:rFonts w:asciiTheme="majorHAnsi" w:hAnsiTheme="majorHAnsi"/>
          <w:sz w:val="22"/>
          <w:szCs w:val="22"/>
        </w:rPr>
        <w:t>buse,</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couple de serrage d'un des boulons contrôlés sort de la fourchette de valeur définie ci-dessus, il est procédé, dans les mêmes conditions, à un nouveau contrôle. Le Cocontractant procède à la vérification de tous les boulons de la buse, si ce dernier contrôle ne s'avère pas satisfaisant.</w:t>
      </w:r>
    </w:p>
    <w:p w14:paraId="1552F2E5"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 xml:space="preserve">Toutefois, le Maître d’œuvre ou l’Ingénieur devra prescrire les règles élémentaires pour l’exécution de la pose des </w:t>
      </w:r>
      <w:r w:rsidRPr="00416B1F">
        <w:rPr>
          <w:rFonts w:asciiTheme="majorHAnsi" w:hAnsiTheme="majorHAnsi"/>
          <w:spacing w:val="-2"/>
          <w:sz w:val="22"/>
          <w:szCs w:val="22"/>
        </w:rPr>
        <w:t>buses.</w:t>
      </w:r>
    </w:p>
    <w:p w14:paraId="2A3CEDC5" w14:textId="77777777" w:rsidR="000F6605" w:rsidRPr="00416B1F" w:rsidRDefault="000F6605" w:rsidP="000F6605">
      <w:pPr>
        <w:numPr>
          <w:ilvl w:val="1"/>
          <w:numId w:val="33"/>
        </w:numPr>
        <w:tabs>
          <w:tab w:val="left" w:pos="1161"/>
        </w:tabs>
        <w:spacing w:line="241" w:lineRule="exact"/>
        <w:ind w:left="1161" w:hanging="452"/>
        <w:jc w:val="both"/>
        <w:rPr>
          <w:rFonts w:asciiTheme="majorHAnsi" w:hAnsiTheme="majorHAnsi"/>
          <w:b/>
        </w:rPr>
      </w:pPr>
      <w:r w:rsidRPr="00416B1F">
        <w:rPr>
          <w:rFonts w:asciiTheme="majorHAnsi" w:hAnsiTheme="majorHAnsi"/>
          <w:b/>
        </w:rPr>
        <w:t>Implantation</w:t>
      </w:r>
      <w:r w:rsidRPr="00416B1F">
        <w:rPr>
          <w:rFonts w:asciiTheme="majorHAnsi" w:hAnsiTheme="majorHAnsi"/>
          <w:b/>
          <w:spacing w:val="50"/>
        </w:rPr>
        <w:t xml:space="preserve"> </w:t>
      </w:r>
      <w:r w:rsidRPr="00416B1F">
        <w:rPr>
          <w:rFonts w:asciiTheme="majorHAnsi" w:hAnsiTheme="majorHAnsi"/>
          <w:b/>
        </w:rPr>
        <w:t>-</w:t>
      </w:r>
      <w:r w:rsidRPr="00416B1F">
        <w:rPr>
          <w:rFonts w:asciiTheme="majorHAnsi" w:hAnsiTheme="majorHAnsi"/>
          <w:b/>
          <w:spacing w:val="48"/>
        </w:rPr>
        <w:t xml:space="preserve"> </w:t>
      </w:r>
      <w:r w:rsidRPr="00416B1F">
        <w:rPr>
          <w:rFonts w:asciiTheme="majorHAnsi" w:hAnsiTheme="majorHAnsi"/>
          <w:b/>
          <w:spacing w:val="-2"/>
        </w:rPr>
        <w:t>Tolérances</w:t>
      </w:r>
    </w:p>
    <w:p w14:paraId="7E7A6957" w14:textId="77777777" w:rsidR="000F6605" w:rsidRPr="00416B1F" w:rsidRDefault="000F6605" w:rsidP="000F6605">
      <w:pPr>
        <w:pStyle w:val="Corpsdetexte"/>
        <w:spacing w:line="241" w:lineRule="exact"/>
        <w:ind w:left="2126"/>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8"/>
          <w:sz w:val="22"/>
          <w:szCs w:val="22"/>
        </w:rPr>
        <w:t xml:space="preserve"> </w:t>
      </w:r>
      <w:r w:rsidRPr="00416B1F">
        <w:rPr>
          <w:rFonts w:asciiTheme="majorHAnsi" w:hAnsiTheme="majorHAnsi"/>
          <w:sz w:val="22"/>
          <w:szCs w:val="22"/>
        </w:rPr>
        <w:t>tolérances</w:t>
      </w:r>
      <w:r w:rsidRPr="00416B1F">
        <w:rPr>
          <w:rFonts w:asciiTheme="majorHAnsi" w:hAnsiTheme="majorHAnsi"/>
          <w:spacing w:val="-7"/>
          <w:sz w:val="22"/>
          <w:szCs w:val="22"/>
        </w:rPr>
        <w:t xml:space="preserve"> </w:t>
      </w:r>
      <w:r w:rsidRPr="00416B1F">
        <w:rPr>
          <w:rFonts w:asciiTheme="majorHAnsi" w:hAnsiTheme="majorHAnsi"/>
          <w:sz w:val="22"/>
          <w:szCs w:val="22"/>
        </w:rPr>
        <w:t>d'implantation</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l'ouvrage</w:t>
      </w:r>
      <w:r w:rsidRPr="00416B1F">
        <w:rPr>
          <w:rFonts w:asciiTheme="majorHAnsi" w:hAnsiTheme="majorHAnsi"/>
          <w:spacing w:val="-6"/>
          <w:sz w:val="22"/>
          <w:szCs w:val="22"/>
        </w:rPr>
        <w:t xml:space="preserve"> </w:t>
      </w:r>
      <w:r w:rsidRPr="00416B1F">
        <w:rPr>
          <w:rFonts w:asciiTheme="majorHAnsi" w:hAnsiTheme="majorHAnsi"/>
          <w:sz w:val="22"/>
          <w:szCs w:val="22"/>
        </w:rPr>
        <w:t>sont</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suivantes</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39283973" w14:textId="77777777" w:rsidR="000F6605" w:rsidRPr="00416B1F" w:rsidRDefault="000F6605" w:rsidP="000F6605">
      <w:pPr>
        <w:pStyle w:val="Paragraphedeliste"/>
        <w:numPr>
          <w:ilvl w:val="2"/>
          <w:numId w:val="33"/>
        </w:numPr>
        <w:tabs>
          <w:tab w:val="left" w:pos="2845"/>
        </w:tabs>
        <w:ind w:hanging="359"/>
        <w:jc w:val="both"/>
        <w:rPr>
          <w:rFonts w:asciiTheme="majorHAnsi" w:hAnsiTheme="majorHAnsi"/>
        </w:rPr>
      </w:pPr>
      <w:proofErr w:type="gramStart"/>
      <w:r w:rsidRPr="00416B1F">
        <w:rPr>
          <w:rFonts w:asciiTheme="majorHAnsi" w:hAnsiTheme="majorHAnsi"/>
        </w:rPr>
        <w:t>en</w:t>
      </w:r>
      <w:proofErr w:type="gramEnd"/>
      <w:r w:rsidRPr="00416B1F">
        <w:rPr>
          <w:rFonts w:asciiTheme="majorHAnsi" w:hAnsiTheme="majorHAnsi"/>
          <w:spacing w:val="-5"/>
        </w:rPr>
        <w:t xml:space="preserve"> </w:t>
      </w:r>
      <w:r w:rsidRPr="00416B1F">
        <w:rPr>
          <w:rFonts w:asciiTheme="majorHAnsi" w:hAnsiTheme="majorHAnsi"/>
        </w:rPr>
        <w:t>nivellement</w:t>
      </w:r>
      <w:r w:rsidRPr="00416B1F">
        <w:rPr>
          <w:rFonts w:asciiTheme="majorHAnsi" w:hAnsiTheme="majorHAnsi"/>
          <w:spacing w:val="36"/>
        </w:rPr>
        <w:t xml:space="preserve">  </w:t>
      </w:r>
      <w:r w:rsidRPr="00416B1F">
        <w:rPr>
          <w:rFonts w:asciiTheme="majorHAnsi" w:hAnsiTheme="majorHAnsi"/>
        </w:rPr>
        <w:t>5</w:t>
      </w:r>
      <w:r w:rsidRPr="00416B1F">
        <w:rPr>
          <w:rFonts w:asciiTheme="majorHAnsi" w:hAnsiTheme="majorHAnsi"/>
          <w:spacing w:val="-4"/>
        </w:rPr>
        <w:t xml:space="preserve"> </w:t>
      </w:r>
      <w:r w:rsidRPr="00416B1F">
        <w:rPr>
          <w:rFonts w:asciiTheme="majorHAnsi" w:hAnsiTheme="majorHAnsi"/>
          <w:spacing w:val="-5"/>
        </w:rPr>
        <w:t>cm</w:t>
      </w:r>
    </w:p>
    <w:p w14:paraId="5730BA95" w14:textId="77777777" w:rsidR="000F6605" w:rsidRPr="00416B1F" w:rsidRDefault="000F6605" w:rsidP="000F6605">
      <w:pPr>
        <w:pStyle w:val="Paragraphedeliste"/>
        <w:numPr>
          <w:ilvl w:val="2"/>
          <w:numId w:val="33"/>
        </w:numPr>
        <w:tabs>
          <w:tab w:val="left" w:pos="2845"/>
          <w:tab w:val="left" w:pos="4337"/>
        </w:tabs>
        <w:spacing w:line="244" w:lineRule="exact"/>
        <w:ind w:hanging="359"/>
        <w:jc w:val="both"/>
        <w:rPr>
          <w:rFonts w:asciiTheme="majorHAnsi" w:hAnsiTheme="majorHAnsi"/>
        </w:rPr>
      </w:pPr>
      <w:proofErr w:type="gramStart"/>
      <w:r w:rsidRPr="00416B1F">
        <w:rPr>
          <w:rFonts w:asciiTheme="majorHAnsi" w:hAnsiTheme="majorHAnsi"/>
        </w:rPr>
        <w:t>en</w:t>
      </w:r>
      <w:proofErr w:type="gramEnd"/>
      <w:r w:rsidRPr="00416B1F">
        <w:rPr>
          <w:rFonts w:asciiTheme="majorHAnsi" w:hAnsiTheme="majorHAnsi"/>
          <w:spacing w:val="-4"/>
        </w:rPr>
        <w:t xml:space="preserve"> plan</w:t>
      </w:r>
      <w:r w:rsidRPr="00416B1F">
        <w:rPr>
          <w:rFonts w:asciiTheme="majorHAnsi" w:hAnsiTheme="majorHAnsi"/>
        </w:rPr>
        <w:tab/>
      </w:r>
      <w:r w:rsidRPr="00416B1F">
        <w:rPr>
          <w:rFonts w:asciiTheme="majorHAnsi" w:hAnsiTheme="majorHAnsi"/>
        </w:rPr>
        <w:t>10</w:t>
      </w:r>
      <w:r w:rsidRPr="00416B1F">
        <w:rPr>
          <w:rFonts w:asciiTheme="majorHAnsi" w:hAnsiTheme="majorHAnsi"/>
          <w:spacing w:val="-5"/>
        </w:rPr>
        <w:t xml:space="preserve"> cm</w:t>
      </w:r>
    </w:p>
    <w:p w14:paraId="0372BCC0" w14:textId="77777777" w:rsidR="000F6605" w:rsidRPr="00416B1F" w:rsidRDefault="000F6605" w:rsidP="000F6605">
      <w:pPr>
        <w:pStyle w:val="Corpsdetexte"/>
        <w:spacing w:line="240" w:lineRule="exact"/>
        <w:ind w:left="2126"/>
        <w:jc w:val="both"/>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8"/>
          <w:sz w:val="22"/>
          <w:szCs w:val="22"/>
        </w:rPr>
        <w:t xml:space="preserve"> </w:t>
      </w:r>
      <w:r w:rsidRPr="00416B1F">
        <w:rPr>
          <w:rFonts w:asciiTheme="majorHAnsi" w:hAnsiTheme="majorHAnsi"/>
          <w:sz w:val="22"/>
          <w:szCs w:val="22"/>
        </w:rPr>
        <w:t>outre</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décrochement</w:t>
      </w:r>
      <w:r w:rsidRPr="00416B1F">
        <w:rPr>
          <w:rFonts w:asciiTheme="majorHAnsi" w:hAnsiTheme="majorHAnsi"/>
          <w:spacing w:val="-7"/>
          <w:sz w:val="22"/>
          <w:szCs w:val="22"/>
        </w:rPr>
        <w:t xml:space="preserve"> </w:t>
      </w:r>
      <w:r w:rsidRPr="00416B1F">
        <w:rPr>
          <w:rFonts w:asciiTheme="majorHAnsi" w:hAnsiTheme="majorHAnsi"/>
          <w:sz w:val="22"/>
          <w:szCs w:val="22"/>
        </w:rPr>
        <w:t>entre</w:t>
      </w:r>
      <w:r w:rsidRPr="00416B1F">
        <w:rPr>
          <w:rFonts w:asciiTheme="majorHAnsi" w:hAnsiTheme="majorHAnsi"/>
          <w:spacing w:val="-6"/>
          <w:sz w:val="22"/>
          <w:szCs w:val="22"/>
        </w:rPr>
        <w:t xml:space="preserve"> </w:t>
      </w:r>
      <w:r w:rsidRPr="00416B1F">
        <w:rPr>
          <w:rFonts w:asciiTheme="majorHAnsi" w:hAnsiTheme="majorHAnsi"/>
          <w:sz w:val="22"/>
          <w:szCs w:val="22"/>
        </w:rPr>
        <w:t>deux</w:t>
      </w:r>
      <w:r w:rsidRPr="00416B1F">
        <w:rPr>
          <w:rFonts w:asciiTheme="majorHAnsi" w:hAnsiTheme="majorHAnsi"/>
          <w:spacing w:val="-7"/>
          <w:sz w:val="22"/>
          <w:szCs w:val="22"/>
        </w:rPr>
        <w:t xml:space="preserve"> </w:t>
      </w:r>
      <w:r w:rsidRPr="00416B1F">
        <w:rPr>
          <w:rFonts w:asciiTheme="majorHAnsi" w:hAnsiTheme="majorHAnsi"/>
          <w:sz w:val="22"/>
          <w:szCs w:val="22"/>
        </w:rPr>
        <w:t>plaques</w:t>
      </w:r>
      <w:r w:rsidRPr="00416B1F">
        <w:rPr>
          <w:rFonts w:asciiTheme="majorHAnsi" w:hAnsiTheme="majorHAnsi"/>
          <w:spacing w:val="-5"/>
          <w:sz w:val="22"/>
          <w:szCs w:val="22"/>
        </w:rPr>
        <w:t xml:space="preserve"> </w:t>
      </w:r>
      <w:r w:rsidRPr="00416B1F">
        <w:rPr>
          <w:rFonts w:asciiTheme="majorHAnsi" w:hAnsiTheme="majorHAnsi"/>
          <w:sz w:val="22"/>
          <w:szCs w:val="22"/>
        </w:rPr>
        <w:t>voisines</w:t>
      </w:r>
      <w:r w:rsidRPr="00416B1F">
        <w:rPr>
          <w:rFonts w:asciiTheme="majorHAnsi" w:hAnsiTheme="majorHAnsi"/>
          <w:spacing w:val="-5"/>
          <w:sz w:val="22"/>
          <w:szCs w:val="22"/>
        </w:rPr>
        <w:t xml:space="preserve"> </w:t>
      </w:r>
      <w:r w:rsidRPr="00416B1F">
        <w:rPr>
          <w:rFonts w:asciiTheme="majorHAnsi" w:hAnsiTheme="majorHAnsi"/>
          <w:sz w:val="22"/>
          <w:szCs w:val="22"/>
        </w:rPr>
        <w:t>ne</w:t>
      </w:r>
      <w:r w:rsidRPr="00416B1F">
        <w:rPr>
          <w:rFonts w:asciiTheme="majorHAnsi" w:hAnsiTheme="majorHAnsi"/>
          <w:spacing w:val="-6"/>
          <w:sz w:val="22"/>
          <w:szCs w:val="22"/>
        </w:rPr>
        <w:t xml:space="preserve"> </w:t>
      </w:r>
      <w:r w:rsidRPr="00416B1F">
        <w:rPr>
          <w:rFonts w:asciiTheme="majorHAnsi" w:hAnsiTheme="majorHAnsi"/>
          <w:sz w:val="22"/>
          <w:szCs w:val="22"/>
        </w:rPr>
        <w:t>doit</w:t>
      </w:r>
      <w:r w:rsidRPr="00416B1F">
        <w:rPr>
          <w:rFonts w:asciiTheme="majorHAnsi" w:hAnsiTheme="majorHAnsi"/>
          <w:spacing w:val="-7"/>
          <w:sz w:val="22"/>
          <w:szCs w:val="22"/>
        </w:rPr>
        <w:t xml:space="preserve"> </w:t>
      </w:r>
      <w:r w:rsidRPr="00416B1F">
        <w:rPr>
          <w:rFonts w:asciiTheme="majorHAnsi" w:hAnsiTheme="majorHAnsi"/>
          <w:sz w:val="22"/>
          <w:szCs w:val="22"/>
        </w:rPr>
        <w:t>pas</w:t>
      </w:r>
      <w:r w:rsidRPr="00416B1F">
        <w:rPr>
          <w:rFonts w:asciiTheme="majorHAnsi" w:hAnsiTheme="majorHAnsi"/>
          <w:spacing w:val="-7"/>
          <w:sz w:val="22"/>
          <w:szCs w:val="22"/>
        </w:rPr>
        <w:t xml:space="preserve"> </w:t>
      </w:r>
      <w:r w:rsidRPr="00416B1F">
        <w:rPr>
          <w:rFonts w:asciiTheme="majorHAnsi" w:hAnsiTheme="majorHAnsi"/>
          <w:sz w:val="22"/>
          <w:szCs w:val="22"/>
        </w:rPr>
        <w:t>excéder</w:t>
      </w:r>
      <w:r w:rsidRPr="00416B1F">
        <w:rPr>
          <w:rFonts w:asciiTheme="majorHAnsi" w:hAnsiTheme="majorHAnsi"/>
          <w:spacing w:val="-4"/>
          <w:sz w:val="22"/>
          <w:szCs w:val="22"/>
        </w:rPr>
        <w:t xml:space="preserve"> </w:t>
      </w:r>
      <w:r w:rsidRPr="00416B1F">
        <w:rPr>
          <w:rFonts w:asciiTheme="majorHAnsi" w:hAnsiTheme="majorHAnsi"/>
          <w:sz w:val="22"/>
          <w:szCs w:val="22"/>
        </w:rPr>
        <w:t>10</w:t>
      </w:r>
      <w:r w:rsidRPr="00416B1F">
        <w:rPr>
          <w:rFonts w:asciiTheme="majorHAnsi" w:hAnsiTheme="majorHAnsi"/>
          <w:spacing w:val="-8"/>
          <w:sz w:val="22"/>
          <w:szCs w:val="22"/>
        </w:rPr>
        <w:t xml:space="preserve"> </w:t>
      </w:r>
      <w:proofErr w:type="spellStart"/>
      <w:r w:rsidRPr="00416B1F">
        <w:rPr>
          <w:rFonts w:asciiTheme="majorHAnsi" w:hAnsiTheme="majorHAnsi"/>
          <w:spacing w:val="-5"/>
          <w:sz w:val="22"/>
          <w:szCs w:val="22"/>
        </w:rPr>
        <w:t>mm.</w:t>
      </w:r>
      <w:proofErr w:type="spellEnd"/>
    </w:p>
    <w:p w14:paraId="63BFC453" w14:textId="77777777" w:rsidR="000F6605" w:rsidRPr="00416B1F" w:rsidRDefault="000F6605" w:rsidP="000F6605">
      <w:pPr>
        <w:numPr>
          <w:ilvl w:val="1"/>
          <w:numId w:val="33"/>
        </w:numPr>
        <w:tabs>
          <w:tab w:val="left" w:pos="1161"/>
        </w:tabs>
        <w:spacing w:line="241" w:lineRule="exact"/>
        <w:ind w:left="1161" w:hanging="452"/>
        <w:rPr>
          <w:rFonts w:asciiTheme="majorHAnsi" w:hAnsiTheme="majorHAnsi"/>
          <w:b/>
        </w:rPr>
      </w:pPr>
      <w:r w:rsidRPr="00416B1F">
        <w:rPr>
          <w:rFonts w:asciiTheme="majorHAnsi" w:hAnsiTheme="majorHAnsi"/>
          <w:b/>
          <w:spacing w:val="-2"/>
        </w:rPr>
        <w:t>Remblaiement</w:t>
      </w:r>
    </w:p>
    <w:p w14:paraId="4EDB954B"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 xml:space="preserve">La buse est à l'intérieur d'un bloc technique en matériau de couche de fondation, de forme trapézoïdale dont les bases inférieure et supérieure sont égales respectivement à cinq diamètres et trois diamètres. Si l'ouvrage </w:t>
      </w:r>
      <w:r w:rsidRPr="00416B1F">
        <w:rPr>
          <w:rFonts w:asciiTheme="majorHAnsi" w:hAnsiTheme="majorHAnsi"/>
          <w:sz w:val="22"/>
          <w:szCs w:val="22"/>
        </w:rPr>
        <w:lastRenderedPageBreak/>
        <w:t>est en tranchée, le bloc technique est rectangulaire de largeur égale à un diamètre plus 1 m de chaque côté pour permettre le passage de l'engin de compactage.</w:t>
      </w:r>
    </w:p>
    <w:p w14:paraId="58FB42B9"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3A3BA34D" w14:textId="77777777" w:rsidR="000F6605" w:rsidRPr="00416B1F" w:rsidRDefault="000F6605" w:rsidP="000F6605">
      <w:pPr>
        <w:pStyle w:val="Corpsdetexte"/>
        <w:spacing w:before="69"/>
        <w:ind w:right="567"/>
        <w:jc w:val="both"/>
        <w:rPr>
          <w:rFonts w:asciiTheme="majorHAnsi" w:hAnsiTheme="majorHAnsi"/>
          <w:sz w:val="22"/>
          <w:szCs w:val="22"/>
        </w:rPr>
      </w:pPr>
      <w:r w:rsidRPr="00416B1F">
        <w:rPr>
          <w:rFonts w:asciiTheme="majorHAnsi" w:hAnsiTheme="majorHAnsi"/>
          <w:sz w:val="22"/>
          <w:szCs w:val="22"/>
        </w:rPr>
        <w:lastRenderedPageBreak/>
        <w:t>Ce bloc est monté en plusieurs couches de 15 cm d'épaisseur au maximum. La montée du remblai doit s'effectuer de manière symétrique de part et d'autre de la buse. L’épaisseur de couverture minimale au-dessus de l’arête supérieure de la buse est déterminée en fonction de l’abaque du fournisseur et de l’épaisseur des tôles (minimum étant Ø/2+10 cm, (Ø étant le diamètre de la buse</w:t>
      </w:r>
      <w:proofErr w:type="gramStart"/>
      <w:r w:rsidRPr="00416B1F">
        <w:rPr>
          <w:rFonts w:asciiTheme="majorHAnsi" w:hAnsiTheme="majorHAnsi"/>
          <w:sz w:val="22"/>
          <w:szCs w:val="22"/>
        </w:rPr>
        <w:t>),.</w:t>
      </w:r>
      <w:proofErr w:type="gramEnd"/>
    </w:p>
    <w:p w14:paraId="1CF490A0"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Cocontractant</w:t>
      </w:r>
      <w:r w:rsidRPr="00416B1F">
        <w:rPr>
          <w:rFonts w:asciiTheme="majorHAnsi" w:hAnsiTheme="majorHAnsi"/>
          <w:spacing w:val="-1"/>
          <w:sz w:val="22"/>
          <w:szCs w:val="22"/>
        </w:rPr>
        <w:t xml:space="preserve"> </w:t>
      </w:r>
      <w:r w:rsidRPr="00416B1F">
        <w:rPr>
          <w:rFonts w:asciiTheme="majorHAnsi" w:hAnsiTheme="majorHAnsi"/>
          <w:sz w:val="22"/>
          <w:szCs w:val="22"/>
        </w:rPr>
        <w:t>prend</w:t>
      </w:r>
      <w:r w:rsidRPr="00416B1F">
        <w:rPr>
          <w:rFonts w:asciiTheme="majorHAnsi" w:hAnsiTheme="majorHAnsi"/>
          <w:spacing w:val="-1"/>
          <w:sz w:val="22"/>
          <w:szCs w:val="22"/>
        </w:rPr>
        <w:t xml:space="preserve"> </w:t>
      </w:r>
      <w:r w:rsidRPr="00416B1F">
        <w:rPr>
          <w:rFonts w:asciiTheme="majorHAnsi" w:hAnsiTheme="majorHAnsi"/>
          <w:sz w:val="22"/>
          <w:szCs w:val="22"/>
        </w:rPr>
        <w:t>les dispositions</w:t>
      </w:r>
      <w:r w:rsidRPr="00416B1F">
        <w:rPr>
          <w:rFonts w:asciiTheme="majorHAnsi" w:hAnsiTheme="majorHAnsi"/>
          <w:spacing w:val="-1"/>
          <w:sz w:val="22"/>
          <w:szCs w:val="22"/>
        </w:rPr>
        <w:t xml:space="preserve"> </w:t>
      </w:r>
      <w:r w:rsidRPr="00416B1F">
        <w:rPr>
          <w:rFonts w:asciiTheme="majorHAnsi" w:hAnsiTheme="majorHAnsi"/>
          <w:sz w:val="22"/>
          <w:szCs w:val="22"/>
        </w:rPr>
        <w:t>nécessaires</w:t>
      </w:r>
      <w:r w:rsidRPr="00416B1F">
        <w:rPr>
          <w:rFonts w:asciiTheme="majorHAnsi" w:hAnsiTheme="majorHAnsi"/>
          <w:spacing w:val="-1"/>
          <w:sz w:val="22"/>
          <w:szCs w:val="22"/>
        </w:rPr>
        <w:t xml:space="preserve"> </w:t>
      </w:r>
      <w:r w:rsidRPr="00416B1F">
        <w:rPr>
          <w:rFonts w:asciiTheme="majorHAnsi" w:hAnsiTheme="majorHAnsi"/>
          <w:sz w:val="22"/>
          <w:szCs w:val="22"/>
        </w:rPr>
        <w:t>(légères</w:t>
      </w:r>
      <w:r w:rsidRPr="00416B1F">
        <w:rPr>
          <w:rFonts w:asciiTheme="majorHAnsi" w:hAnsiTheme="majorHAnsi"/>
          <w:spacing w:val="-1"/>
          <w:sz w:val="22"/>
          <w:szCs w:val="22"/>
        </w:rPr>
        <w:t xml:space="preserve"> </w:t>
      </w:r>
      <w:r w:rsidRPr="00416B1F">
        <w:rPr>
          <w:rFonts w:asciiTheme="majorHAnsi" w:hAnsiTheme="majorHAnsi"/>
          <w:sz w:val="22"/>
          <w:szCs w:val="22"/>
        </w:rPr>
        <w:t>pentes</w:t>
      </w:r>
      <w:r w:rsidRPr="00416B1F">
        <w:rPr>
          <w:rFonts w:asciiTheme="majorHAnsi" w:hAnsiTheme="majorHAnsi"/>
          <w:spacing w:val="-1"/>
          <w:sz w:val="22"/>
          <w:szCs w:val="22"/>
        </w:rPr>
        <w:t xml:space="preserve"> </w:t>
      </w:r>
      <w:r w:rsidRPr="00416B1F">
        <w:rPr>
          <w:rFonts w:asciiTheme="majorHAnsi" w:hAnsiTheme="majorHAnsi"/>
          <w:sz w:val="22"/>
          <w:szCs w:val="22"/>
        </w:rPr>
        <w:t>transversales et</w:t>
      </w:r>
      <w:r w:rsidRPr="00416B1F">
        <w:rPr>
          <w:rFonts w:asciiTheme="majorHAnsi" w:hAnsiTheme="majorHAnsi"/>
          <w:spacing w:val="-1"/>
          <w:sz w:val="22"/>
          <w:szCs w:val="22"/>
        </w:rPr>
        <w:t xml:space="preserve"> </w:t>
      </w:r>
      <w:r w:rsidRPr="00416B1F">
        <w:rPr>
          <w:rFonts w:asciiTheme="majorHAnsi" w:hAnsiTheme="majorHAnsi"/>
          <w:sz w:val="22"/>
          <w:szCs w:val="22"/>
        </w:rPr>
        <w:t>éventuellement</w:t>
      </w:r>
      <w:r w:rsidRPr="00416B1F">
        <w:rPr>
          <w:rFonts w:asciiTheme="majorHAnsi" w:hAnsiTheme="majorHAnsi"/>
          <w:spacing w:val="-1"/>
          <w:sz w:val="22"/>
          <w:szCs w:val="22"/>
        </w:rPr>
        <w:t xml:space="preserve"> </w:t>
      </w:r>
      <w:r w:rsidRPr="00416B1F">
        <w:rPr>
          <w:rFonts w:asciiTheme="majorHAnsi" w:hAnsiTheme="majorHAnsi"/>
          <w:sz w:val="22"/>
          <w:szCs w:val="22"/>
        </w:rPr>
        <w:t>longitudinales, réalisation et entretien d'ouvrages provisoires de drainage, fermeture de la plate-forme, etc.) pour éviter toute stagnation d'eaux pluviales, étant entendu que l'écoulement de ces eaux doit toujours se faire vers l'extérieur et non vers la buse.</w:t>
      </w:r>
    </w:p>
    <w:p w14:paraId="6D5D00D2" w14:textId="77777777" w:rsidR="000F6605" w:rsidRPr="00416B1F" w:rsidRDefault="000F6605" w:rsidP="000F6605">
      <w:pPr>
        <w:pStyle w:val="Corpsdetexte"/>
        <w:spacing w:line="239" w:lineRule="exact"/>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compacité</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4"/>
          <w:sz w:val="22"/>
          <w:szCs w:val="22"/>
        </w:rPr>
        <w:t xml:space="preserve"> </w:t>
      </w:r>
      <w:r w:rsidRPr="00416B1F">
        <w:rPr>
          <w:rFonts w:asciiTheme="majorHAnsi" w:hAnsiTheme="majorHAnsi"/>
          <w:sz w:val="22"/>
          <w:szCs w:val="22"/>
        </w:rPr>
        <w:t>au</w:t>
      </w:r>
      <w:r w:rsidRPr="00416B1F">
        <w:rPr>
          <w:rFonts w:asciiTheme="majorHAnsi" w:hAnsiTheme="majorHAnsi"/>
          <w:spacing w:val="-4"/>
          <w:sz w:val="22"/>
          <w:szCs w:val="22"/>
        </w:rPr>
        <w:t xml:space="preserve"> </w:t>
      </w:r>
      <w:r w:rsidRPr="00416B1F">
        <w:rPr>
          <w:rFonts w:asciiTheme="majorHAnsi" w:hAnsiTheme="majorHAnsi"/>
          <w:sz w:val="22"/>
          <w:szCs w:val="22"/>
        </w:rPr>
        <w:t>moins</w:t>
      </w:r>
      <w:r w:rsidRPr="00416B1F">
        <w:rPr>
          <w:rFonts w:asciiTheme="majorHAnsi" w:hAnsiTheme="majorHAnsi"/>
          <w:spacing w:val="-3"/>
          <w:sz w:val="22"/>
          <w:szCs w:val="22"/>
        </w:rPr>
        <w:t xml:space="preserve"> </w:t>
      </w:r>
      <w:r w:rsidRPr="00416B1F">
        <w:rPr>
          <w:rFonts w:asciiTheme="majorHAnsi" w:hAnsiTheme="majorHAnsi"/>
          <w:sz w:val="22"/>
          <w:szCs w:val="22"/>
        </w:rPr>
        <w:t>égale</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95</w:t>
      </w:r>
      <w:r w:rsidRPr="00416B1F">
        <w:rPr>
          <w:rFonts w:asciiTheme="majorHAnsi" w:hAnsiTheme="majorHAnsi"/>
          <w:spacing w:val="-4"/>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pacing w:val="-2"/>
          <w:sz w:val="22"/>
          <w:szCs w:val="22"/>
        </w:rPr>
        <w:t>l'OPM.</w:t>
      </w:r>
    </w:p>
    <w:p w14:paraId="23F5690F"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Dans le cas de double buse, le remblaiement ne sera entrepris qu’après le montage des deux éléments et il sera conduit de façon à associer en même temps l’ensemble de l’ouvrage.</w:t>
      </w:r>
    </w:p>
    <w:p w14:paraId="18CC262A" w14:textId="77777777" w:rsidR="000F6605" w:rsidRPr="00416B1F" w:rsidRDefault="000F6605" w:rsidP="000F6605">
      <w:pPr>
        <w:numPr>
          <w:ilvl w:val="1"/>
          <w:numId w:val="33"/>
        </w:numPr>
        <w:tabs>
          <w:tab w:val="left" w:pos="1161"/>
        </w:tabs>
        <w:spacing w:line="240" w:lineRule="exact"/>
        <w:ind w:left="1161" w:hanging="452"/>
        <w:jc w:val="both"/>
        <w:rPr>
          <w:rFonts w:asciiTheme="majorHAnsi" w:hAnsiTheme="majorHAnsi"/>
          <w:b/>
        </w:rPr>
      </w:pPr>
      <w:r w:rsidRPr="00416B1F">
        <w:rPr>
          <w:rFonts w:asciiTheme="majorHAnsi" w:hAnsiTheme="majorHAnsi"/>
          <w:b/>
        </w:rPr>
        <w:t>Aménagements</w:t>
      </w:r>
      <w:r w:rsidRPr="00416B1F">
        <w:rPr>
          <w:rFonts w:asciiTheme="majorHAnsi" w:hAnsiTheme="majorHAnsi"/>
          <w:b/>
          <w:spacing w:val="-9"/>
        </w:rPr>
        <w:t xml:space="preserve"> </w:t>
      </w:r>
      <w:r w:rsidRPr="00416B1F">
        <w:rPr>
          <w:rFonts w:asciiTheme="majorHAnsi" w:hAnsiTheme="majorHAnsi"/>
          <w:b/>
        </w:rPr>
        <w:t>Amont</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spacing w:val="-4"/>
        </w:rPr>
        <w:t>Aval</w:t>
      </w:r>
    </w:p>
    <w:p w14:paraId="6AE0D832"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Les travaux de pose des buses seront complétés par les aménagements amont et aval, parfaitement définis aux plans d’exécution, adaptés à la topographie et aux diverses conditions locales propres à chaque ouvrage.</w:t>
      </w:r>
    </w:p>
    <w:p w14:paraId="4ED2E62E"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 xml:space="preserve">Dans tous les cas l'exutoire aval sera recherché quelle que soit la distance afin d'obtenir la vidange complète de la </w:t>
      </w:r>
      <w:r w:rsidRPr="00416B1F">
        <w:rPr>
          <w:rFonts w:asciiTheme="majorHAnsi" w:hAnsiTheme="majorHAnsi"/>
          <w:spacing w:val="-2"/>
          <w:sz w:val="22"/>
          <w:szCs w:val="22"/>
        </w:rPr>
        <w:t>buse.</w:t>
      </w:r>
    </w:p>
    <w:p w14:paraId="0BD561D5" w14:textId="77777777" w:rsidR="000F6605" w:rsidRPr="00416B1F" w:rsidRDefault="000F6605" w:rsidP="000F6605">
      <w:pPr>
        <w:numPr>
          <w:ilvl w:val="1"/>
          <w:numId w:val="33"/>
        </w:numPr>
        <w:tabs>
          <w:tab w:val="left" w:pos="1161"/>
        </w:tabs>
        <w:spacing w:line="241" w:lineRule="exact"/>
        <w:ind w:left="1161" w:hanging="452"/>
        <w:jc w:val="both"/>
        <w:rPr>
          <w:rFonts w:asciiTheme="majorHAnsi" w:hAnsiTheme="majorHAnsi"/>
          <w:b/>
        </w:rPr>
      </w:pPr>
      <w:r w:rsidRPr="00416B1F">
        <w:rPr>
          <w:rFonts w:asciiTheme="majorHAnsi" w:hAnsiTheme="majorHAnsi"/>
          <w:b/>
        </w:rPr>
        <w:t>Enduit</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protection</w:t>
      </w:r>
      <w:r w:rsidRPr="00416B1F">
        <w:rPr>
          <w:rFonts w:asciiTheme="majorHAnsi" w:hAnsiTheme="majorHAnsi"/>
          <w:b/>
          <w:spacing w:val="-9"/>
        </w:rPr>
        <w:t xml:space="preserve"> </w:t>
      </w:r>
      <w:r w:rsidRPr="00416B1F">
        <w:rPr>
          <w:rFonts w:asciiTheme="majorHAnsi" w:hAnsiTheme="majorHAnsi"/>
          <w:b/>
        </w:rPr>
        <w:t>appliqué</w:t>
      </w:r>
      <w:r w:rsidRPr="00416B1F">
        <w:rPr>
          <w:rFonts w:asciiTheme="majorHAnsi" w:hAnsiTheme="majorHAnsi"/>
          <w:b/>
          <w:spacing w:val="-9"/>
        </w:rPr>
        <w:t xml:space="preserve"> </w:t>
      </w:r>
      <w:r w:rsidRPr="00416B1F">
        <w:rPr>
          <w:rFonts w:asciiTheme="majorHAnsi" w:hAnsiTheme="majorHAnsi"/>
          <w:b/>
        </w:rPr>
        <w:t>sur</w:t>
      </w:r>
      <w:r w:rsidRPr="00416B1F">
        <w:rPr>
          <w:rFonts w:asciiTheme="majorHAnsi" w:hAnsiTheme="majorHAnsi"/>
          <w:b/>
          <w:spacing w:val="-9"/>
        </w:rPr>
        <w:t xml:space="preserve"> </w:t>
      </w:r>
      <w:r w:rsidRPr="00416B1F">
        <w:rPr>
          <w:rFonts w:asciiTheme="majorHAnsi" w:hAnsiTheme="majorHAnsi"/>
          <w:b/>
          <w:spacing w:val="-2"/>
        </w:rPr>
        <w:t>chantier</w:t>
      </w:r>
    </w:p>
    <w:p w14:paraId="1416EA2B" w14:textId="77777777" w:rsidR="000F6605" w:rsidRPr="00416B1F" w:rsidRDefault="000F6605" w:rsidP="000F6605">
      <w:pPr>
        <w:pStyle w:val="Corpsdetexte"/>
        <w:ind w:right="587"/>
        <w:jc w:val="both"/>
        <w:rPr>
          <w:rFonts w:asciiTheme="majorHAnsi" w:hAnsiTheme="majorHAnsi"/>
          <w:sz w:val="22"/>
          <w:szCs w:val="22"/>
        </w:rPr>
      </w:pPr>
      <w:r w:rsidRPr="00416B1F">
        <w:rPr>
          <w:rFonts w:asciiTheme="majorHAnsi" w:hAnsiTheme="majorHAnsi"/>
          <w:sz w:val="22"/>
          <w:szCs w:val="22"/>
        </w:rPr>
        <w:t>Lorsque les tôles reçoivent un enduit de protection, les boulons doivent être pourvus après montage d'une protection équivalente.</w:t>
      </w:r>
    </w:p>
    <w:p w14:paraId="4E223987"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procédures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mise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œuvre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ces</w:t>
      </w:r>
      <w:r w:rsidRPr="00416B1F">
        <w:rPr>
          <w:rFonts w:asciiTheme="majorHAnsi" w:hAnsiTheme="majorHAnsi"/>
          <w:spacing w:val="-6"/>
          <w:sz w:val="22"/>
          <w:szCs w:val="22"/>
        </w:rPr>
        <w:t xml:space="preserve"> </w:t>
      </w:r>
      <w:r w:rsidRPr="00416B1F">
        <w:rPr>
          <w:rFonts w:asciiTheme="majorHAnsi" w:hAnsiTheme="majorHAnsi"/>
          <w:sz w:val="22"/>
          <w:szCs w:val="22"/>
        </w:rPr>
        <w:t>enduits</w:t>
      </w:r>
      <w:r w:rsidRPr="00416B1F">
        <w:rPr>
          <w:rFonts w:asciiTheme="majorHAnsi" w:hAnsiTheme="majorHAnsi"/>
          <w:spacing w:val="-7"/>
          <w:sz w:val="22"/>
          <w:szCs w:val="22"/>
        </w:rPr>
        <w:t xml:space="preserve"> </w:t>
      </w:r>
      <w:r w:rsidRPr="00416B1F">
        <w:rPr>
          <w:rFonts w:asciiTheme="majorHAnsi" w:hAnsiTheme="majorHAnsi"/>
          <w:sz w:val="22"/>
          <w:szCs w:val="22"/>
        </w:rPr>
        <w:t>doivent</w:t>
      </w:r>
      <w:r w:rsidRPr="00416B1F">
        <w:rPr>
          <w:rFonts w:asciiTheme="majorHAnsi" w:hAnsiTheme="majorHAnsi"/>
          <w:spacing w:val="-5"/>
          <w:sz w:val="22"/>
          <w:szCs w:val="22"/>
        </w:rPr>
        <w:t xml:space="preserve"> </w:t>
      </w:r>
      <w:r w:rsidRPr="00416B1F">
        <w:rPr>
          <w:rFonts w:asciiTheme="majorHAnsi" w:hAnsiTheme="majorHAnsi"/>
          <w:sz w:val="22"/>
          <w:szCs w:val="22"/>
        </w:rPr>
        <w:t>prendre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compte</w:t>
      </w:r>
      <w:r w:rsidRPr="00416B1F">
        <w:rPr>
          <w:rFonts w:asciiTheme="majorHAnsi" w:hAnsiTheme="majorHAnsi"/>
          <w:spacing w:val="-5"/>
          <w:sz w:val="22"/>
          <w:szCs w:val="22"/>
        </w:rPr>
        <w:t xml:space="preserve"> </w:t>
      </w:r>
      <w:r w:rsidRPr="00416B1F">
        <w:rPr>
          <w:rFonts w:asciiTheme="majorHAnsi" w:hAnsiTheme="majorHAnsi"/>
          <w:spacing w:val="-10"/>
          <w:sz w:val="22"/>
          <w:szCs w:val="22"/>
        </w:rPr>
        <w:t>:</w:t>
      </w:r>
    </w:p>
    <w:p w14:paraId="1205DBF1" w14:textId="77777777" w:rsidR="000F6605" w:rsidRPr="00416B1F" w:rsidRDefault="000F6605" w:rsidP="000F6605">
      <w:pPr>
        <w:pStyle w:val="Paragraphedeliste"/>
        <w:numPr>
          <w:ilvl w:val="2"/>
          <w:numId w:val="33"/>
        </w:numPr>
        <w:tabs>
          <w:tab w:val="left" w:pos="1162"/>
        </w:tabs>
        <w:spacing w:line="241" w:lineRule="exact"/>
        <w:ind w:left="1162" w:hanging="93"/>
        <w:jc w:val="both"/>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5"/>
        </w:rPr>
        <w:t xml:space="preserve"> </w:t>
      </w:r>
      <w:r w:rsidRPr="00416B1F">
        <w:rPr>
          <w:rFonts w:asciiTheme="majorHAnsi" w:hAnsiTheme="majorHAnsi"/>
        </w:rPr>
        <w:t>type</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qualité</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préparation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surface</w:t>
      </w:r>
      <w:r w:rsidRPr="00416B1F">
        <w:rPr>
          <w:rFonts w:asciiTheme="majorHAnsi" w:hAnsiTheme="majorHAnsi"/>
          <w:spacing w:val="-5"/>
        </w:rPr>
        <w:t xml:space="preserve"> </w:t>
      </w:r>
      <w:r w:rsidRPr="00416B1F">
        <w:rPr>
          <w:rFonts w:asciiTheme="majorHAnsi" w:hAnsiTheme="majorHAnsi"/>
        </w:rPr>
        <w:t>avant</w:t>
      </w:r>
      <w:r w:rsidRPr="00416B1F">
        <w:rPr>
          <w:rFonts w:asciiTheme="majorHAnsi" w:hAnsiTheme="majorHAnsi"/>
          <w:spacing w:val="-3"/>
        </w:rPr>
        <w:t xml:space="preserve"> </w:t>
      </w:r>
      <w:r w:rsidRPr="00416B1F">
        <w:rPr>
          <w:rFonts w:asciiTheme="majorHAnsi" w:hAnsiTheme="majorHAnsi"/>
          <w:spacing w:val="-2"/>
        </w:rPr>
        <w:t>application,</w:t>
      </w:r>
    </w:p>
    <w:p w14:paraId="05D3759C" w14:textId="77777777" w:rsidR="000F6605" w:rsidRPr="00416B1F" w:rsidRDefault="000F6605" w:rsidP="000F6605">
      <w:pPr>
        <w:pStyle w:val="Paragraphedeliste"/>
        <w:numPr>
          <w:ilvl w:val="2"/>
          <w:numId w:val="33"/>
        </w:numPr>
        <w:tabs>
          <w:tab w:val="left" w:pos="1162"/>
        </w:tabs>
        <w:spacing w:line="241" w:lineRule="exact"/>
        <w:ind w:left="1162" w:hanging="93"/>
        <w:jc w:val="both"/>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délai</w:t>
      </w:r>
      <w:r w:rsidRPr="00416B1F">
        <w:rPr>
          <w:rFonts w:asciiTheme="majorHAnsi" w:hAnsiTheme="majorHAnsi"/>
          <w:spacing w:val="-7"/>
        </w:rPr>
        <w:t xml:space="preserve"> </w:t>
      </w:r>
      <w:r w:rsidRPr="00416B1F">
        <w:rPr>
          <w:rFonts w:asciiTheme="majorHAnsi" w:hAnsiTheme="majorHAnsi"/>
        </w:rPr>
        <w:t>entre</w:t>
      </w:r>
      <w:r w:rsidRPr="00416B1F">
        <w:rPr>
          <w:rFonts w:asciiTheme="majorHAnsi" w:hAnsiTheme="majorHAnsi"/>
          <w:spacing w:val="-5"/>
        </w:rPr>
        <w:t xml:space="preserve"> </w:t>
      </w:r>
      <w:r w:rsidRPr="00416B1F">
        <w:rPr>
          <w:rFonts w:asciiTheme="majorHAnsi" w:hAnsiTheme="majorHAnsi"/>
        </w:rPr>
        <w:t>préparation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surface</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spacing w:val="-2"/>
        </w:rPr>
        <w:t>application,</w:t>
      </w:r>
    </w:p>
    <w:p w14:paraId="1C5398F9" w14:textId="77777777" w:rsidR="000F6605" w:rsidRPr="00416B1F" w:rsidRDefault="000F6605" w:rsidP="000F6605">
      <w:pPr>
        <w:pStyle w:val="Paragraphedeliste"/>
        <w:numPr>
          <w:ilvl w:val="2"/>
          <w:numId w:val="33"/>
        </w:numPr>
        <w:tabs>
          <w:tab w:val="left" w:pos="1162"/>
          <w:tab w:val="left" w:pos="1429"/>
        </w:tabs>
        <w:ind w:left="1429" w:right="58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rPr>
        <w:t xml:space="preserve"> préparation des produits, et en particulier pour les produits à deux composants, le respect des proportions du mélange,</w:t>
      </w:r>
    </w:p>
    <w:p w14:paraId="4E203DE1" w14:textId="77777777" w:rsidR="000F6605" w:rsidRPr="00416B1F" w:rsidRDefault="000F6605" w:rsidP="000F6605">
      <w:pPr>
        <w:pStyle w:val="Paragraphedeliste"/>
        <w:numPr>
          <w:ilvl w:val="2"/>
          <w:numId w:val="33"/>
        </w:numPr>
        <w:tabs>
          <w:tab w:val="left" w:pos="1162"/>
        </w:tabs>
        <w:spacing w:line="241" w:lineRule="exact"/>
        <w:ind w:left="1162" w:hanging="9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5"/>
        </w:rPr>
        <w:t xml:space="preserve"> </w:t>
      </w:r>
      <w:r w:rsidRPr="00416B1F">
        <w:rPr>
          <w:rFonts w:asciiTheme="majorHAnsi" w:hAnsiTheme="majorHAnsi"/>
        </w:rPr>
        <w:t>mode</w:t>
      </w:r>
      <w:r w:rsidRPr="00416B1F">
        <w:rPr>
          <w:rFonts w:asciiTheme="majorHAnsi" w:hAnsiTheme="majorHAnsi"/>
          <w:spacing w:val="-5"/>
        </w:rPr>
        <w:t xml:space="preserve"> </w:t>
      </w:r>
      <w:r w:rsidRPr="00416B1F">
        <w:rPr>
          <w:rFonts w:asciiTheme="majorHAnsi" w:hAnsiTheme="majorHAnsi"/>
          <w:spacing w:val="-2"/>
        </w:rPr>
        <w:t>d'application,</w:t>
      </w:r>
    </w:p>
    <w:p w14:paraId="45F2CE22" w14:textId="77777777" w:rsidR="000F6605" w:rsidRPr="00416B1F" w:rsidRDefault="000F6605" w:rsidP="000F6605">
      <w:pPr>
        <w:pStyle w:val="Paragraphedeliste"/>
        <w:numPr>
          <w:ilvl w:val="2"/>
          <w:numId w:val="33"/>
        </w:numPr>
        <w:tabs>
          <w:tab w:val="left" w:pos="1162"/>
        </w:tabs>
        <w:spacing w:line="241" w:lineRule="exact"/>
        <w:ind w:left="1162" w:hanging="9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9"/>
        </w:rPr>
        <w:t xml:space="preserve"> </w:t>
      </w:r>
      <w:r w:rsidRPr="00416B1F">
        <w:rPr>
          <w:rFonts w:asciiTheme="majorHAnsi" w:hAnsiTheme="majorHAnsi"/>
        </w:rPr>
        <w:t>respect</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10"/>
        </w:rPr>
        <w:t xml:space="preserve"> </w:t>
      </w:r>
      <w:r w:rsidRPr="00416B1F">
        <w:rPr>
          <w:rFonts w:asciiTheme="majorHAnsi" w:hAnsiTheme="majorHAnsi"/>
        </w:rPr>
        <w:t>conditions</w:t>
      </w:r>
      <w:r w:rsidRPr="00416B1F">
        <w:rPr>
          <w:rFonts w:asciiTheme="majorHAnsi" w:hAnsiTheme="majorHAnsi"/>
          <w:spacing w:val="-9"/>
        </w:rPr>
        <w:t xml:space="preserve"> </w:t>
      </w:r>
      <w:r w:rsidRPr="00416B1F">
        <w:rPr>
          <w:rFonts w:asciiTheme="majorHAnsi" w:hAnsiTheme="majorHAnsi"/>
        </w:rPr>
        <w:t>d'application</w:t>
      </w:r>
      <w:r w:rsidRPr="00416B1F">
        <w:rPr>
          <w:rFonts w:asciiTheme="majorHAnsi" w:hAnsiTheme="majorHAnsi"/>
          <w:spacing w:val="-11"/>
        </w:rPr>
        <w:t xml:space="preserve"> </w:t>
      </w:r>
      <w:r w:rsidRPr="00416B1F">
        <w:rPr>
          <w:rFonts w:asciiTheme="majorHAnsi" w:hAnsiTheme="majorHAnsi"/>
        </w:rPr>
        <w:t>(température,</w:t>
      </w:r>
      <w:r w:rsidRPr="00416B1F">
        <w:rPr>
          <w:rFonts w:asciiTheme="majorHAnsi" w:hAnsiTheme="majorHAnsi"/>
          <w:spacing w:val="-10"/>
        </w:rPr>
        <w:t xml:space="preserve"> </w:t>
      </w:r>
      <w:r w:rsidRPr="00416B1F">
        <w:rPr>
          <w:rFonts w:asciiTheme="majorHAnsi" w:hAnsiTheme="majorHAnsi"/>
          <w:spacing w:val="-2"/>
        </w:rPr>
        <w:t>hygrométrie),</w:t>
      </w:r>
    </w:p>
    <w:p w14:paraId="0EDACFB0" w14:textId="77777777" w:rsidR="000F6605" w:rsidRPr="00416B1F" w:rsidRDefault="000F6605" w:rsidP="000F6605">
      <w:pPr>
        <w:pStyle w:val="Paragraphedeliste"/>
        <w:numPr>
          <w:ilvl w:val="2"/>
          <w:numId w:val="33"/>
        </w:numPr>
        <w:tabs>
          <w:tab w:val="left" w:pos="1162"/>
          <w:tab w:val="left" w:pos="1429"/>
        </w:tabs>
        <w:spacing w:line="237" w:lineRule="auto"/>
        <w:ind w:left="1429" w:right="584"/>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rPr>
        <w:t xml:space="preserve"> respect des temps de séchage de chaque couche et des délais de recouvrement maximaux en particulier</w:t>
      </w:r>
      <w:r w:rsidRPr="00416B1F">
        <w:rPr>
          <w:rFonts w:asciiTheme="majorHAnsi" w:hAnsiTheme="majorHAnsi"/>
          <w:spacing w:val="40"/>
        </w:rPr>
        <w:t xml:space="preserve"> </w:t>
      </w:r>
      <w:r w:rsidRPr="00416B1F">
        <w:rPr>
          <w:rFonts w:asciiTheme="majorHAnsi" w:hAnsiTheme="majorHAnsi"/>
        </w:rPr>
        <w:t>pour les produits à deux composants.</w:t>
      </w:r>
    </w:p>
    <w:p w14:paraId="7B5E4489" w14:textId="77777777" w:rsidR="000F6605" w:rsidRPr="00416B1F" w:rsidRDefault="000F6605" w:rsidP="000F6605">
      <w:pPr>
        <w:pStyle w:val="Corpsdetexte"/>
        <w:spacing w:before="2"/>
        <w:jc w:val="both"/>
        <w:rPr>
          <w:rFonts w:asciiTheme="majorHAnsi" w:hAnsiTheme="majorHAnsi"/>
          <w:sz w:val="22"/>
          <w:szCs w:val="22"/>
        </w:rPr>
      </w:pPr>
      <w:r w:rsidRPr="00416B1F">
        <w:rPr>
          <w:rFonts w:asciiTheme="majorHAnsi" w:hAnsiTheme="majorHAnsi"/>
          <w:sz w:val="22"/>
          <w:szCs w:val="22"/>
        </w:rPr>
        <w:t>Un</w:t>
      </w:r>
      <w:r w:rsidRPr="00416B1F">
        <w:rPr>
          <w:rFonts w:asciiTheme="majorHAnsi" w:hAnsiTheme="majorHAnsi"/>
          <w:spacing w:val="-6"/>
          <w:sz w:val="22"/>
          <w:szCs w:val="22"/>
        </w:rPr>
        <w:t xml:space="preserve"> </w:t>
      </w:r>
      <w:r w:rsidRPr="00416B1F">
        <w:rPr>
          <w:rFonts w:asciiTheme="majorHAnsi" w:hAnsiTheme="majorHAnsi"/>
          <w:sz w:val="22"/>
          <w:szCs w:val="22"/>
        </w:rPr>
        <w:t>enduit</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protection</w:t>
      </w:r>
      <w:r w:rsidRPr="00416B1F">
        <w:rPr>
          <w:rFonts w:asciiTheme="majorHAnsi" w:hAnsiTheme="majorHAnsi"/>
          <w:spacing w:val="-6"/>
          <w:sz w:val="22"/>
          <w:szCs w:val="22"/>
        </w:rPr>
        <w:t xml:space="preserve"> </w:t>
      </w:r>
      <w:r w:rsidRPr="00416B1F">
        <w:rPr>
          <w:rFonts w:asciiTheme="majorHAnsi" w:hAnsiTheme="majorHAnsi"/>
          <w:sz w:val="22"/>
          <w:szCs w:val="22"/>
        </w:rPr>
        <w:t>doit</w:t>
      </w:r>
      <w:r w:rsidRPr="00416B1F">
        <w:rPr>
          <w:rFonts w:asciiTheme="majorHAnsi" w:hAnsiTheme="majorHAnsi"/>
          <w:spacing w:val="-4"/>
          <w:sz w:val="22"/>
          <w:szCs w:val="22"/>
        </w:rPr>
        <w:t xml:space="preserve"> </w:t>
      </w:r>
      <w:r w:rsidRPr="00416B1F">
        <w:rPr>
          <w:rFonts w:asciiTheme="majorHAnsi" w:hAnsiTheme="majorHAnsi"/>
          <w:sz w:val="22"/>
          <w:szCs w:val="22"/>
        </w:rPr>
        <w:t>être</w:t>
      </w:r>
      <w:r w:rsidRPr="00416B1F">
        <w:rPr>
          <w:rFonts w:asciiTheme="majorHAnsi" w:hAnsiTheme="majorHAnsi"/>
          <w:spacing w:val="-5"/>
          <w:sz w:val="22"/>
          <w:szCs w:val="22"/>
        </w:rPr>
        <w:t xml:space="preserve"> </w:t>
      </w:r>
      <w:r w:rsidRPr="00416B1F">
        <w:rPr>
          <w:rFonts w:asciiTheme="majorHAnsi" w:hAnsiTheme="majorHAnsi"/>
          <w:sz w:val="22"/>
          <w:szCs w:val="22"/>
        </w:rPr>
        <w:t>mis</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œuvre</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l'intérieur</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l'extérieur</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pacing w:val="-2"/>
          <w:sz w:val="22"/>
          <w:szCs w:val="22"/>
        </w:rPr>
        <w:t>buse.</w:t>
      </w:r>
    </w:p>
    <w:p w14:paraId="6A784569" w14:textId="77777777" w:rsidR="000F6605" w:rsidRPr="00416B1F" w:rsidRDefault="000F6605" w:rsidP="000F6605">
      <w:pPr>
        <w:pStyle w:val="Corpsdetexte"/>
        <w:spacing w:before="1"/>
        <w:ind w:right="584"/>
        <w:jc w:val="both"/>
        <w:rPr>
          <w:rFonts w:asciiTheme="majorHAnsi" w:hAnsiTheme="majorHAnsi"/>
          <w:sz w:val="22"/>
          <w:szCs w:val="22"/>
        </w:rPr>
      </w:pPr>
      <w:r w:rsidRPr="00416B1F">
        <w:rPr>
          <w:rFonts w:asciiTheme="majorHAnsi" w:hAnsiTheme="majorHAnsi"/>
          <w:sz w:val="22"/>
          <w:szCs w:val="22"/>
        </w:rPr>
        <w:t>L'application des produits de protection n'est réalisée qu'après acceptation de la surface par le Maître d’œuvre. Toute surface jugée inadaptée à recevoir le revêtement est à nouveau préparée.</w:t>
      </w:r>
    </w:p>
    <w:p w14:paraId="230BC0E9"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En cas de défaut constaté par le Maître d’œuvre dans l'application de l'enduit, il peut être prescrit une reprise des zones en cause, soit par application</w:t>
      </w:r>
      <w:r w:rsidRPr="00416B1F">
        <w:rPr>
          <w:rFonts w:asciiTheme="majorHAnsi" w:hAnsiTheme="majorHAnsi"/>
          <w:spacing w:val="-1"/>
          <w:sz w:val="22"/>
          <w:szCs w:val="22"/>
        </w:rPr>
        <w:t xml:space="preserve"> </w:t>
      </w:r>
      <w:r w:rsidRPr="00416B1F">
        <w:rPr>
          <w:rFonts w:asciiTheme="majorHAnsi" w:hAnsiTheme="majorHAnsi"/>
          <w:sz w:val="22"/>
          <w:szCs w:val="22"/>
        </w:rPr>
        <w:t>de retouches, soit par application</w:t>
      </w:r>
      <w:r w:rsidRPr="00416B1F">
        <w:rPr>
          <w:rFonts w:asciiTheme="majorHAnsi" w:hAnsiTheme="majorHAnsi"/>
          <w:spacing w:val="-1"/>
          <w:sz w:val="22"/>
          <w:szCs w:val="22"/>
        </w:rPr>
        <w:t xml:space="preserve"> </w:t>
      </w:r>
      <w:r w:rsidRPr="00416B1F">
        <w:rPr>
          <w:rFonts w:asciiTheme="majorHAnsi" w:hAnsiTheme="majorHAnsi"/>
          <w:sz w:val="22"/>
          <w:szCs w:val="22"/>
        </w:rPr>
        <w:t>d'une couche supplémentaire. Toutefois si le délai</w:t>
      </w:r>
      <w:r w:rsidRPr="00416B1F">
        <w:rPr>
          <w:rFonts w:asciiTheme="majorHAnsi" w:hAnsiTheme="majorHAnsi"/>
          <w:spacing w:val="-1"/>
          <w:sz w:val="22"/>
          <w:szCs w:val="22"/>
        </w:rPr>
        <w:t xml:space="preserve"> </w:t>
      </w:r>
      <w:r w:rsidRPr="00416B1F">
        <w:rPr>
          <w:rFonts w:asciiTheme="majorHAnsi" w:hAnsiTheme="majorHAnsi"/>
          <w:sz w:val="22"/>
          <w:szCs w:val="22"/>
        </w:rPr>
        <w:t>limite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recouvrement</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produit</w:t>
      </w:r>
      <w:r w:rsidRPr="00416B1F">
        <w:rPr>
          <w:rFonts w:asciiTheme="majorHAnsi" w:hAnsiTheme="majorHAnsi"/>
          <w:spacing w:val="-1"/>
          <w:sz w:val="22"/>
          <w:szCs w:val="22"/>
        </w:rPr>
        <w:t xml:space="preserve"> </w:t>
      </w:r>
      <w:r w:rsidRPr="00416B1F">
        <w:rPr>
          <w:rFonts w:asciiTheme="majorHAnsi" w:hAnsiTheme="majorHAnsi"/>
          <w:sz w:val="22"/>
          <w:szCs w:val="22"/>
        </w:rPr>
        <w:t>est dépassé,</w:t>
      </w:r>
      <w:r w:rsidRPr="00416B1F">
        <w:rPr>
          <w:rFonts w:asciiTheme="majorHAnsi" w:hAnsiTheme="majorHAnsi"/>
          <w:spacing w:val="-2"/>
          <w:sz w:val="22"/>
          <w:szCs w:val="22"/>
        </w:rPr>
        <w:t xml:space="preserve"> </w:t>
      </w:r>
      <w:r w:rsidRPr="00416B1F">
        <w:rPr>
          <w:rFonts w:asciiTheme="majorHAnsi" w:hAnsiTheme="majorHAnsi"/>
          <w:sz w:val="22"/>
          <w:szCs w:val="22"/>
        </w:rPr>
        <w:t>il est</w:t>
      </w:r>
      <w:r w:rsidRPr="00416B1F">
        <w:rPr>
          <w:rFonts w:asciiTheme="majorHAnsi" w:hAnsiTheme="majorHAnsi"/>
          <w:spacing w:val="-1"/>
          <w:sz w:val="22"/>
          <w:szCs w:val="22"/>
        </w:rPr>
        <w:t xml:space="preserve"> </w:t>
      </w:r>
      <w:r w:rsidRPr="00416B1F">
        <w:rPr>
          <w:rFonts w:asciiTheme="majorHAnsi" w:hAnsiTheme="majorHAnsi"/>
          <w:sz w:val="22"/>
          <w:szCs w:val="22"/>
        </w:rPr>
        <w:t>exigé</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décapage</w:t>
      </w:r>
      <w:r w:rsidRPr="00416B1F">
        <w:rPr>
          <w:rFonts w:asciiTheme="majorHAnsi" w:hAnsiTheme="majorHAnsi"/>
          <w:spacing w:val="-1"/>
          <w:sz w:val="22"/>
          <w:szCs w:val="22"/>
        </w:rPr>
        <w:t xml:space="preserve"> </w:t>
      </w:r>
      <w:r w:rsidRPr="00416B1F">
        <w:rPr>
          <w:rFonts w:asciiTheme="majorHAnsi" w:hAnsiTheme="majorHAnsi"/>
          <w:sz w:val="22"/>
          <w:szCs w:val="22"/>
        </w:rPr>
        <w:t>intégral</w:t>
      </w:r>
      <w:r w:rsidRPr="00416B1F">
        <w:rPr>
          <w:rFonts w:asciiTheme="majorHAnsi" w:hAnsiTheme="majorHAnsi"/>
          <w:spacing w:val="-1"/>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parties</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revêtement</w:t>
      </w:r>
      <w:r w:rsidRPr="00416B1F">
        <w:rPr>
          <w:rFonts w:asciiTheme="majorHAnsi" w:hAnsiTheme="majorHAnsi"/>
          <w:spacing w:val="-1"/>
          <w:sz w:val="22"/>
          <w:szCs w:val="22"/>
        </w:rPr>
        <w:t xml:space="preserve"> </w:t>
      </w:r>
      <w:r w:rsidRPr="00416B1F">
        <w:rPr>
          <w:rFonts w:asciiTheme="majorHAnsi" w:hAnsiTheme="majorHAnsi"/>
          <w:sz w:val="22"/>
          <w:szCs w:val="22"/>
        </w:rPr>
        <w:t>en cause afin de reconstituer le système de protection.</w:t>
      </w:r>
    </w:p>
    <w:p w14:paraId="14F4767A" w14:textId="77777777" w:rsidR="000F6605" w:rsidRPr="00416B1F" w:rsidRDefault="000F6605" w:rsidP="000F6605">
      <w:pPr>
        <w:numPr>
          <w:ilvl w:val="1"/>
          <w:numId w:val="33"/>
        </w:numPr>
        <w:tabs>
          <w:tab w:val="left" w:pos="1161"/>
        </w:tabs>
        <w:spacing w:line="239" w:lineRule="exact"/>
        <w:ind w:left="1161" w:hanging="452"/>
        <w:jc w:val="both"/>
        <w:rPr>
          <w:rFonts w:asciiTheme="majorHAnsi" w:hAnsiTheme="majorHAnsi"/>
          <w:b/>
        </w:rPr>
      </w:pPr>
      <w:r w:rsidRPr="00416B1F">
        <w:rPr>
          <w:rFonts w:asciiTheme="majorHAnsi" w:hAnsiTheme="majorHAnsi"/>
          <w:b/>
        </w:rPr>
        <w:t>Puisards</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spacing w:val="-4"/>
        </w:rPr>
        <w:t>têtes</w:t>
      </w:r>
    </w:p>
    <w:p w14:paraId="0171D2E8"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 xml:space="preserve">Les ouvrages amont et aval des buses seront réalisées en maçonnerie de moellons. Ils seront exécutés conformément aux plans fournis dans le dossier d'appel </w:t>
      </w:r>
      <w:proofErr w:type="gramStart"/>
      <w:r w:rsidRPr="00416B1F">
        <w:rPr>
          <w:rFonts w:asciiTheme="majorHAnsi" w:hAnsiTheme="majorHAnsi"/>
          <w:sz w:val="22"/>
          <w:szCs w:val="22"/>
        </w:rPr>
        <w:t>d'offres;</w:t>
      </w:r>
      <w:proofErr w:type="gramEnd"/>
      <w:r w:rsidRPr="00416B1F">
        <w:rPr>
          <w:rFonts w:asciiTheme="majorHAnsi" w:hAnsiTheme="majorHAnsi"/>
          <w:sz w:val="22"/>
          <w:szCs w:val="22"/>
        </w:rPr>
        <w:t xml:space="preserve"> ce sont des têtes droites avec murs en retour ou en aile.</w:t>
      </w:r>
    </w:p>
    <w:p w14:paraId="06B4C4AF"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Le Maître d’œuvre ou l’Ingénieur pourra donner son accord sur une fabrication en béton cyclopéen, après vérification des plans fournis par le Cocontractant. Le Maître d’œuvre ou l’Ingénieur pourra dans certains cas exceptionnels donner un accord sur des têtes de buse en perrés.</w:t>
      </w:r>
    </w:p>
    <w:p w14:paraId="5FEA1C1B" w14:textId="77777777" w:rsidR="000F6605" w:rsidRPr="00416B1F" w:rsidRDefault="000F6605" w:rsidP="000F6605">
      <w:pPr>
        <w:pStyle w:val="Titre7"/>
        <w:tabs>
          <w:tab w:val="left" w:pos="2977"/>
        </w:tabs>
        <w:spacing w:line="243"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33</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AMENAGEMENTS</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D’OUVRAGES</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EXISTANTS</w:t>
      </w:r>
    </w:p>
    <w:p w14:paraId="3345156F"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Des aménagements ou allongements d’ouvrages existants sont prévus dans le cadre du présent marché. Ceux-ci porteront sur les dalots, passages des buses, caniveaux, ponts semi-définitifs, etc.</w:t>
      </w:r>
    </w:p>
    <w:p w14:paraId="7C540868"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Les allongements seront réalisés en buses métalliques, en béton ou en maçonneries suivant les caractéristiques de l’ouvrage existant.</w:t>
      </w:r>
    </w:p>
    <w:p w14:paraId="3ED369C1"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 xml:space="preserve">La technique de reprise pour chaque ouvrage fera l’objet de la part du Cocontractant d’une proposition détaillée soumise à l’agrément du Maître d’œuvre. Celle-ci comprend tous les dessins d’exécution, métrés et note de calcul </w:t>
      </w:r>
      <w:r w:rsidRPr="00416B1F">
        <w:rPr>
          <w:rFonts w:asciiTheme="majorHAnsi" w:hAnsiTheme="majorHAnsi"/>
          <w:spacing w:val="-2"/>
          <w:sz w:val="22"/>
          <w:szCs w:val="22"/>
        </w:rPr>
        <w:t>éventuel.</w:t>
      </w:r>
    </w:p>
    <w:p w14:paraId="4F8CE136"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Les parties en allongement pourront être, suivant leur importance, soit solidaires et former corps avec l’ancien ouvrage, soit séparées par un joint transversal de quatre (4) mm, constitué d’un produit bitumineux.</w:t>
      </w:r>
    </w:p>
    <w:p w14:paraId="6AA8B51F" w14:textId="77777777" w:rsidR="000F6605" w:rsidRPr="00416B1F" w:rsidRDefault="000F6605" w:rsidP="000F6605">
      <w:pPr>
        <w:pStyle w:val="Titre7"/>
        <w:tabs>
          <w:tab w:val="left" w:pos="2977"/>
        </w:tabs>
        <w:spacing w:line="242"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34</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5"/>
          <w:sz w:val="22"/>
          <w:szCs w:val="22"/>
        </w:rPr>
        <w:t>GABIONS</w:t>
      </w:r>
    </w:p>
    <w:p w14:paraId="653964AA" w14:textId="77777777" w:rsidR="000F6605" w:rsidRPr="00416B1F" w:rsidRDefault="000F6605" w:rsidP="000F6605">
      <w:pPr>
        <w:numPr>
          <w:ilvl w:val="1"/>
          <w:numId w:val="32"/>
        </w:numPr>
        <w:tabs>
          <w:tab w:val="left" w:pos="1161"/>
        </w:tabs>
        <w:spacing w:line="240" w:lineRule="exact"/>
        <w:ind w:left="1161" w:hanging="452"/>
        <w:jc w:val="both"/>
        <w:rPr>
          <w:rFonts w:asciiTheme="majorHAnsi" w:hAnsiTheme="majorHAnsi"/>
          <w:b/>
        </w:rPr>
      </w:pPr>
      <w:r w:rsidRPr="00416B1F">
        <w:rPr>
          <w:rFonts w:asciiTheme="majorHAnsi" w:hAnsiTheme="majorHAnsi"/>
          <w:b/>
        </w:rPr>
        <w:t>Mise</w:t>
      </w:r>
      <w:r w:rsidRPr="00416B1F">
        <w:rPr>
          <w:rFonts w:asciiTheme="majorHAnsi" w:hAnsiTheme="majorHAnsi"/>
          <w:b/>
          <w:spacing w:val="-5"/>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œuvre</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spacing w:val="-2"/>
        </w:rPr>
        <w:t>gabions</w:t>
      </w:r>
    </w:p>
    <w:p w14:paraId="65D7B801" w14:textId="77777777" w:rsidR="000F6605" w:rsidRPr="00416B1F" w:rsidRDefault="000F6605" w:rsidP="000F6605">
      <w:pPr>
        <w:pStyle w:val="Corpsdetexte"/>
        <w:ind w:right="588"/>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gabions</w:t>
      </w:r>
      <w:r w:rsidRPr="00416B1F">
        <w:rPr>
          <w:rFonts w:asciiTheme="majorHAnsi" w:hAnsiTheme="majorHAnsi"/>
          <w:spacing w:val="-3"/>
          <w:sz w:val="22"/>
          <w:szCs w:val="22"/>
        </w:rPr>
        <w:t xml:space="preserve"> </w:t>
      </w:r>
      <w:r w:rsidRPr="00416B1F">
        <w:rPr>
          <w:rFonts w:asciiTheme="majorHAnsi" w:hAnsiTheme="majorHAnsi"/>
          <w:sz w:val="22"/>
          <w:szCs w:val="22"/>
        </w:rPr>
        <w:t>ne pourront</w:t>
      </w:r>
      <w:r w:rsidRPr="00416B1F">
        <w:rPr>
          <w:rFonts w:asciiTheme="majorHAnsi" w:hAnsiTheme="majorHAnsi"/>
          <w:spacing w:val="-2"/>
          <w:sz w:val="22"/>
          <w:szCs w:val="22"/>
        </w:rPr>
        <w:t xml:space="preserve"> </w:t>
      </w:r>
      <w:r w:rsidRPr="00416B1F">
        <w:rPr>
          <w:rFonts w:asciiTheme="majorHAnsi" w:hAnsiTheme="majorHAnsi"/>
          <w:sz w:val="22"/>
          <w:szCs w:val="22"/>
        </w:rPr>
        <w:t>être</w:t>
      </w:r>
      <w:r w:rsidRPr="00416B1F">
        <w:rPr>
          <w:rFonts w:asciiTheme="majorHAnsi" w:hAnsiTheme="majorHAnsi"/>
          <w:spacing w:val="-2"/>
          <w:sz w:val="22"/>
          <w:szCs w:val="22"/>
        </w:rPr>
        <w:t xml:space="preserve"> </w:t>
      </w:r>
      <w:r w:rsidRPr="00416B1F">
        <w:rPr>
          <w:rFonts w:asciiTheme="majorHAnsi" w:hAnsiTheme="majorHAnsi"/>
          <w:sz w:val="22"/>
          <w:szCs w:val="22"/>
        </w:rPr>
        <w:t>mis</w:t>
      </w:r>
      <w:r w:rsidRPr="00416B1F">
        <w:rPr>
          <w:rFonts w:asciiTheme="majorHAnsi" w:hAnsiTheme="majorHAnsi"/>
          <w:spacing w:val="-3"/>
          <w:sz w:val="22"/>
          <w:szCs w:val="22"/>
        </w:rPr>
        <w:t xml:space="preserve"> </w:t>
      </w:r>
      <w:r w:rsidRPr="00416B1F">
        <w:rPr>
          <w:rFonts w:asciiTheme="majorHAnsi" w:hAnsiTheme="majorHAnsi"/>
          <w:sz w:val="22"/>
          <w:szCs w:val="22"/>
        </w:rPr>
        <w:t>en</w:t>
      </w:r>
      <w:r w:rsidRPr="00416B1F">
        <w:rPr>
          <w:rFonts w:asciiTheme="majorHAnsi" w:hAnsiTheme="majorHAnsi"/>
          <w:spacing w:val="-1"/>
          <w:sz w:val="22"/>
          <w:szCs w:val="22"/>
        </w:rPr>
        <w:t xml:space="preserve"> </w:t>
      </w:r>
      <w:r w:rsidRPr="00416B1F">
        <w:rPr>
          <w:rFonts w:asciiTheme="majorHAnsi" w:hAnsiTheme="majorHAnsi"/>
          <w:sz w:val="22"/>
          <w:szCs w:val="22"/>
        </w:rPr>
        <w:t>place</w:t>
      </w:r>
      <w:r w:rsidRPr="00416B1F">
        <w:rPr>
          <w:rFonts w:asciiTheme="majorHAnsi" w:hAnsiTheme="majorHAnsi"/>
          <w:spacing w:val="-2"/>
          <w:sz w:val="22"/>
          <w:szCs w:val="22"/>
        </w:rPr>
        <w:t xml:space="preserve"> </w:t>
      </w:r>
      <w:r w:rsidRPr="00416B1F">
        <w:rPr>
          <w:rFonts w:asciiTheme="majorHAnsi" w:hAnsiTheme="majorHAnsi"/>
          <w:sz w:val="22"/>
          <w:szCs w:val="22"/>
        </w:rPr>
        <w:t>qu’après notification</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l’acceptation</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qualité</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treillis</w:t>
      </w:r>
      <w:r w:rsidRPr="00416B1F">
        <w:rPr>
          <w:rFonts w:asciiTheme="majorHAnsi" w:hAnsiTheme="majorHAnsi"/>
          <w:spacing w:val="-1"/>
          <w:sz w:val="22"/>
          <w:szCs w:val="22"/>
        </w:rPr>
        <w:t xml:space="preserve"> </w:t>
      </w:r>
      <w:r w:rsidRPr="00416B1F">
        <w:rPr>
          <w:rFonts w:asciiTheme="majorHAnsi" w:hAnsiTheme="majorHAnsi"/>
          <w:sz w:val="22"/>
          <w:szCs w:val="22"/>
        </w:rPr>
        <w:t>métalliques au Cocontractant.</w:t>
      </w:r>
    </w:p>
    <w:p w14:paraId="1FBAEDEF"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 xml:space="preserve">Le gabion reçu à pied d’œuvre sera au moment de son utilisation, déplié de façon que toutes ses faces reposent à plat sur le sol. Les quatre faces latérales seront relevées pour former une caisse dont le couvercle restera </w:t>
      </w:r>
      <w:r w:rsidRPr="00416B1F">
        <w:rPr>
          <w:rFonts w:asciiTheme="majorHAnsi" w:hAnsiTheme="majorHAnsi"/>
          <w:sz w:val="22"/>
          <w:szCs w:val="22"/>
        </w:rPr>
        <w:lastRenderedPageBreak/>
        <w:t>ouvert, puis le gabion sera ainsi posé sur l’emplacement définitif qui lui est destiné.</w:t>
      </w:r>
    </w:p>
    <w:p w14:paraId="6146AF0E"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Si le gabion doit être juxtaposé à d’autres déjà en place, ses faces de contact seront parfaitement appliquées contre les gabions voisins : on utilise à cet effet un maillet de bois.</w:t>
      </w:r>
    </w:p>
    <w:p w14:paraId="6FB6A5FE"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4D0AEF6B" w14:textId="77777777" w:rsidR="000F6605" w:rsidRPr="00416B1F" w:rsidRDefault="000F6605" w:rsidP="000F6605">
      <w:pPr>
        <w:pStyle w:val="Corpsdetexte"/>
        <w:spacing w:before="69"/>
        <w:ind w:right="569"/>
        <w:jc w:val="both"/>
        <w:rPr>
          <w:rFonts w:asciiTheme="majorHAnsi" w:hAnsiTheme="majorHAnsi"/>
          <w:sz w:val="22"/>
          <w:szCs w:val="22"/>
        </w:rPr>
      </w:pPr>
      <w:r w:rsidRPr="00416B1F">
        <w:rPr>
          <w:rFonts w:asciiTheme="majorHAnsi" w:hAnsiTheme="majorHAnsi"/>
          <w:sz w:val="22"/>
          <w:szCs w:val="22"/>
        </w:rPr>
        <w:lastRenderedPageBreak/>
        <w:t xml:space="preserve">Les quatre arêtes verticales seront cousues avec le fil de fer </w:t>
      </w:r>
      <w:proofErr w:type="gramStart"/>
      <w:r w:rsidRPr="00416B1F">
        <w:rPr>
          <w:rFonts w:asciiTheme="majorHAnsi" w:hAnsiTheme="majorHAnsi"/>
          <w:sz w:val="22"/>
          <w:szCs w:val="22"/>
        </w:rPr>
        <w:t>galvanisé;</w:t>
      </w:r>
      <w:proofErr w:type="gramEnd"/>
      <w:r w:rsidRPr="00416B1F">
        <w:rPr>
          <w:rFonts w:asciiTheme="majorHAnsi" w:hAnsiTheme="majorHAnsi"/>
          <w:sz w:val="22"/>
          <w:szCs w:val="22"/>
        </w:rPr>
        <w:t xml:space="preserve">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w:t>
      </w:r>
    </w:p>
    <w:p w14:paraId="378FB64F"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Toutes les coutures seront faites en</w:t>
      </w:r>
      <w:r w:rsidRPr="00416B1F">
        <w:rPr>
          <w:rFonts w:asciiTheme="majorHAnsi" w:hAnsiTheme="majorHAnsi"/>
          <w:spacing w:val="-1"/>
          <w:sz w:val="22"/>
          <w:szCs w:val="22"/>
        </w:rPr>
        <w:t xml:space="preserve"> </w:t>
      </w:r>
      <w:r w:rsidRPr="00416B1F">
        <w:rPr>
          <w:rFonts w:asciiTheme="majorHAnsi" w:hAnsiTheme="majorHAnsi"/>
          <w:sz w:val="22"/>
          <w:szCs w:val="22"/>
        </w:rPr>
        <w:t>utilisant un</w:t>
      </w:r>
      <w:r w:rsidRPr="00416B1F">
        <w:rPr>
          <w:rFonts w:asciiTheme="majorHAnsi" w:hAnsiTheme="majorHAnsi"/>
          <w:spacing w:val="-1"/>
          <w:sz w:val="22"/>
          <w:szCs w:val="22"/>
        </w:rPr>
        <w:t xml:space="preserve"> </w:t>
      </w:r>
      <w:r w:rsidRPr="00416B1F">
        <w:rPr>
          <w:rFonts w:asciiTheme="majorHAnsi" w:hAnsiTheme="majorHAnsi"/>
          <w:sz w:val="22"/>
          <w:szCs w:val="22"/>
        </w:rPr>
        <w:t>fil de fer galvanisé, parfaitement tendu,</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1"/>
          <w:sz w:val="22"/>
          <w:szCs w:val="22"/>
        </w:rPr>
        <w:t xml:space="preserve"> </w:t>
      </w:r>
      <w:r w:rsidRPr="00416B1F">
        <w:rPr>
          <w:rFonts w:asciiTheme="majorHAnsi" w:hAnsiTheme="majorHAnsi"/>
          <w:sz w:val="22"/>
          <w:szCs w:val="22"/>
        </w:rPr>
        <w:t>effectuant au</w:t>
      </w:r>
      <w:r w:rsidRPr="00416B1F">
        <w:rPr>
          <w:rFonts w:asciiTheme="majorHAnsi" w:hAnsiTheme="majorHAnsi"/>
          <w:spacing w:val="-1"/>
          <w:sz w:val="22"/>
          <w:szCs w:val="22"/>
        </w:rPr>
        <w:t xml:space="preserve"> </w:t>
      </w:r>
      <w:r w:rsidRPr="00416B1F">
        <w:rPr>
          <w:rFonts w:asciiTheme="majorHAnsi" w:hAnsiTheme="majorHAnsi"/>
          <w:sz w:val="22"/>
          <w:szCs w:val="22"/>
        </w:rPr>
        <w:t>moins un tour complet à ligaturer par longueur de maille de gabion.</w:t>
      </w:r>
    </w:p>
    <w:p w14:paraId="1F51D7C2"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L'utilisation de pince ou tenaille pour obtenir la tension du fil de ligature est formellement prohibée ; cette tension est obtenue par traction sur une petite barre de bois ou d'acier sur laquelle a été enroulée l'extrémité libre du fil.</w:t>
      </w:r>
    </w:p>
    <w:p w14:paraId="21CEE5E6"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Enfin,</w:t>
      </w:r>
      <w:r w:rsidRPr="00416B1F">
        <w:rPr>
          <w:rFonts w:asciiTheme="majorHAnsi" w:hAnsiTheme="majorHAnsi"/>
          <w:spacing w:val="-10"/>
          <w:sz w:val="22"/>
          <w:szCs w:val="22"/>
        </w:rPr>
        <w:t xml:space="preserve"> </w:t>
      </w:r>
      <w:r w:rsidRPr="00416B1F">
        <w:rPr>
          <w:rFonts w:asciiTheme="majorHAnsi" w:hAnsiTheme="majorHAnsi"/>
          <w:sz w:val="22"/>
          <w:szCs w:val="22"/>
        </w:rPr>
        <w:t>les</w:t>
      </w:r>
      <w:r w:rsidRPr="00416B1F">
        <w:rPr>
          <w:rFonts w:asciiTheme="majorHAnsi" w:hAnsiTheme="majorHAnsi"/>
          <w:spacing w:val="-9"/>
          <w:sz w:val="22"/>
          <w:szCs w:val="22"/>
        </w:rPr>
        <w:t xml:space="preserve"> </w:t>
      </w:r>
      <w:r w:rsidRPr="00416B1F">
        <w:rPr>
          <w:rFonts w:asciiTheme="majorHAnsi" w:hAnsiTheme="majorHAnsi"/>
          <w:sz w:val="22"/>
          <w:szCs w:val="22"/>
        </w:rPr>
        <w:t>gabions</w:t>
      </w:r>
      <w:r w:rsidRPr="00416B1F">
        <w:rPr>
          <w:rFonts w:asciiTheme="majorHAnsi" w:hAnsiTheme="majorHAnsi"/>
          <w:spacing w:val="-9"/>
          <w:sz w:val="22"/>
          <w:szCs w:val="22"/>
        </w:rPr>
        <w:t xml:space="preserve"> </w:t>
      </w:r>
      <w:r w:rsidRPr="00416B1F">
        <w:rPr>
          <w:rFonts w:asciiTheme="majorHAnsi" w:hAnsiTheme="majorHAnsi"/>
          <w:sz w:val="22"/>
          <w:szCs w:val="22"/>
        </w:rPr>
        <w:t>seront</w:t>
      </w:r>
      <w:r w:rsidRPr="00416B1F">
        <w:rPr>
          <w:rFonts w:asciiTheme="majorHAnsi" w:hAnsiTheme="majorHAnsi"/>
          <w:spacing w:val="-6"/>
          <w:sz w:val="22"/>
          <w:szCs w:val="22"/>
        </w:rPr>
        <w:t xml:space="preserve"> </w:t>
      </w:r>
      <w:r w:rsidRPr="00416B1F">
        <w:rPr>
          <w:rFonts w:asciiTheme="majorHAnsi" w:hAnsiTheme="majorHAnsi"/>
          <w:sz w:val="22"/>
          <w:szCs w:val="22"/>
        </w:rPr>
        <w:t>soigneusement</w:t>
      </w:r>
      <w:r w:rsidRPr="00416B1F">
        <w:rPr>
          <w:rFonts w:asciiTheme="majorHAnsi" w:hAnsiTheme="majorHAnsi"/>
          <w:spacing w:val="-7"/>
          <w:sz w:val="22"/>
          <w:szCs w:val="22"/>
        </w:rPr>
        <w:t xml:space="preserve"> </w:t>
      </w:r>
      <w:r w:rsidRPr="00416B1F">
        <w:rPr>
          <w:rFonts w:asciiTheme="majorHAnsi" w:hAnsiTheme="majorHAnsi"/>
          <w:sz w:val="22"/>
          <w:szCs w:val="22"/>
        </w:rPr>
        <w:t>contreventés</w:t>
      </w:r>
      <w:r w:rsidRPr="00416B1F">
        <w:rPr>
          <w:rFonts w:asciiTheme="majorHAnsi" w:hAnsiTheme="majorHAnsi"/>
          <w:spacing w:val="-7"/>
          <w:sz w:val="22"/>
          <w:szCs w:val="22"/>
        </w:rPr>
        <w:t xml:space="preserve"> </w:t>
      </w:r>
      <w:r w:rsidRPr="00416B1F">
        <w:rPr>
          <w:rFonts w:asciiTheme="majorHAnsi" w:hAnsiTheme="majorHAnsi"/>
          <w:spacing w:val="-10"/>
          <w:sz w:val="22"/>
          <w:szCs w:val="22"/>
        </w:rPr>
        <w:t>:</w:t>
      </w:r>
    </w:p>
    <w:p w14:paraId="195679C8" w14:textId="77777777" w:rsidR="000F6605" w:rsidRPr="00416B1F" w:rsidRDefault="000F6605" w:rsidP="000F6605">
      <w:pPr>
        <w:pStyle w:val="Paragraphedeliste"/>
        <w:numPr>
          <w:ilvl w:val="0"/>
          <w:numId w:val="31"/>
        </w:numPr>
        <w:tabs>
          <w:tab w:val="left" w:pos="1162"/>
        </w:tabs>
        <w:spacing w:line="241" w:lineRule="exact"/>
        <w:ind w:hanging="93"/>
        <w:jc w:val="both"/>
        <w:rPr>
          <w:rFonts w:asciiTheme="majorHAnsi" w:hAnsiTheme="majorHAnsi"/>
        </w:rPr>
      </w:pPr>
      <w:proofErr w:type="gramStart"/>
      <w:r w:rsidRPr="00416B1F">
        <w:rPr>
          <w:rFonts w:asciiTheme="majorHAnsi" w:hAnsiTheme="majorHAnsi"/>
        </w:rPr>
        <w:t>avant</w:t>
      </w:r>
      <w:proofErr w:type="gramEnd"/>
      <w:r w:rsidRPr="00416B1F">
        <w:rPr>
          <w:rFonts w:asciiTheme="majorHAnsi" w:hAnsiTheme="majorHAnsi"/>
          <w:spacing w:val="-5"/>
        </w:rPr>
        <w:t xml:space="preserve"> </w:t>
      </w:r>
      <w:r w:rsidRPr="00416B1F">
        <w:rPr>
          <w:rFonts w:asciiTheme="majorHAnsi" w:hAnsiTheme="majorHAnsi"/>
        </w:rPr>
        <w:t>remplissage</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place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tirants</w:t>
      </w:r>
      <w:r w:rsidRPr="00416B1F">
        <w:rPr>
          <w:rFonts w:asciiTheme="majorHAnsi" w:hAnsiTheme="majorHAnsi"/>
          <w:spacing w:val="-4"/>
        </w:rPr>
        <w:t xml:space="preserve"> </w:t>
      </w:r>
      <w:r w:rsidRPr="00416B1F">
        <w:rPr>
          <w:rFonts w:asciiTheme="majorHAnsi" w:hAnsiTheme="majorHAnsi"/>
          <w:spacing w:val="-2"/>
        </w:rPr>
        <w:t>verticaux,</w:t>
      </w:r>
    </w:p>
    <w:p w14:paraId="258A9D3D" w14:textId="77777777" w:rsidR="000F6605" w:rsidRPr="00416B1F" w:rsidRDefault="000F6605" w:rsidP="000F6605">
      <w:pPr>
        <w:pStyle w:val="Paragraphedeliste"/>
        <w:numPr>
          <w:ilvl w:val="0"/>
          <w:numId w:val="31"/>
        </w:numPr>
        <w:tabs>
          <w:tab w:val="left" w:pos="1162"/>
        </w:tabs>
        <w:spacing w:line="241" w:lineRule="exact"/>
        <w:ind w:hanging="93"/>
        <w:jc w:val="both"/>
        <w:rPr>
          <w:rFonts w:asciiTheme="majorHAnsi" w:hAnsiTheme="majorHAnsi"/>
        </w:rPr>
      </w:pPr>
      <w:proofErr w:type="gramStart"/>
      <w:r w:rsidRPr="00416B1F">
        <w:rPr>
          <w:rFonts w:asciiTheme="majorHAnsi" w:hAnsiTheme="majorHAnsi"/>
        </w:rPr>
        <w:t>pendant</w:t>
      </w:r>
      <w:proofErr w:type="gramEnd"/>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remplissage</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place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tirants</w:t>
      </w:r>
      <w:r w:rsidRPr="00416B1F">
        <w:rPr>
          <w:rFonts w:asciiTheme="majorHAnsi" w:hAnsiTheme="majorHAnsi"/>
          <w:spacing w:val="-6"/>
        </w:rPr>
        <w:t xml:space="preserve"> </w:t>
      </w:r>
      <w:r w:rsidRPr="00416B1F">
        <w:rPr>
          <w:rFonts w:asciiTheme="majorHAnsi" w:hAnsiTheme="majorHAnsi"/>
        </w:rPr>
        <w:t>horizontaux</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tirants</w:t>
      </w:r>
      <w:r w:rsidRPr="00416B1F">
        <w:rPr>
          <w:rFonts w:asciiTheme="majorHAnsi" w:hAnsiTheme="majorHAnsi"/>
          <w:spacing w:val="-4"/>
        </w:rPr>
        <w:t xml:space="preserve"> </w:t>
      </w:r>
      <w:r w:rsidRPr="00416B1F">
        <w:rPr>
          <w:rFonts w:asciiTheme="majorHAnsi" w:hAnsiTheme="majorHAnsi"/>
          <w:spacing w:val="-2"/>
        </w:rPr>
        <w:t>d'angle.</w:t>
      </w:r>
    </w:p>
    <w:p w14:paraId="51BEEDBF" w14:textId="77777777" w:rsidR="000F6605" w:rsidRPr="00416B1F" w:rsidRDefault="000F6605" w:rsidP="000F6605">
      <w:pPr>
        <w:numPr>
          <w:ilvl w:val="1"/>
          <w:numId w:val="32"/>
        </w:numPr>
        <w:tabs>
          <w:tab w:val="left" w:pos="1161"/>
        </w:tabs>
        <w:ind w:left="1161" w:hanging="452"/>
        <w:rPr>
          <w:rFonts w:asciiTheme="majorHAnsi" w:hAnsiTheme="majorHAnsi"/>
          <w:b/>
        </w:rPr>
      </w:pPr>
      <w:r w:rsidRPr="00416B1F">
        <w:rPr>
          <w:rFonts w:asciiTheme="majorHAnsi" w:hAnsiTheme="majorHAnsi"/>
          <w:b/>
          <w:spacing w:val="-2"/>
        </w:rPr>
        <w:t>Remplissage</w:t>
      </w:r>
    </w:p>
    <w:p w14:paraId="24B3A842"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En cours de remplissage, on donne une forme rigide aux faces verticales libres de la cage en disposant le long des arêtes verticales, non reliées à des gabions en place, des piquets qui ont pour but d'assurer une tension parfaite des faces libres.</w:t>
      </w:r>
    </w:p>
    <w:p w14:paraId="1B4AA6B9"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Le remplissage du gabion s'effectue à la main en rangeant sommairement les moellons les plus gros le long des parois des cages.</w:t>
      </w:r>
    </w:p>
    <w:p w14:paraId="19EACA45"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Les dernières rangées de moellons sont disposées de telle sorte que la surface supérieure soit bien dans le plan des arêtes supérieures des gabions (tolérance admise :</w:t>
      </w:r>
      <w:r w:rsidRPr="00416B1F">
        <w:rPr>
          <w:rFonts w:asciiTheme="majorHAnsi" w:hAnsiTheme="majorHAnsi"/>
          <w:sz w:val="22"/>
          <w:szCs w:val="22"/>
        </w:rPr>
        <w:t> 3 %).</w:t>
      </w:r>
    </w:p>
    <w:p w14:paraId="5F5E8258"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Si un moellon ne présentant pas les qualités requises se trouve à l'intérieur du gabion,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est en droit d'exiger qu'il soit entièrement vidé et rempli de nouveau aux frais exclusifs du Cocontractant.</w:t>
      </w:r>
    </w:p>
    <w:p w14:paraId="47BB5C89"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Après achèvement du remplissage du gabion, les piquets d'angle sont retirés et le couvercle est rabattu. Les trois arêtes libres du couvercle sont tordues, tous les 20 cm, avec les arêtes des pièces correspondantes, à l'aide d'un levier en fer. La fermeture est complétée par une couture des trois arêtes supérieures. On se dispense de coudre les arêtes libres destinées à être ligaturées avec des gabions à juxtaposer.</w:t>
      </w:r>
    </w:p>
    <w:p w14:paraId="79D9C331" w14:textId="77777777" w:rsidR="000F6605" w:rsidRPr="00416B1F" w:rsidRDefault="000F6605" w:rsidP="000F6605">
      <w:pPr>
        <w:pStyle w:val="Titre7"/>
        <w:tabs>
          <w:tab w:val="left" w:pos="2977"/>
        </w:tabs>
        <w:spacing w:line="242"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35</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5"/>
          <w:sz w:val="22"/>
          <w:szCs w:val="22"/>
        </w:rPr>
        <w:t>MAÇONNERIES</w:t>
      </w:r>
    </w:p>
    <w:p w14:paraId="32221D52"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maçonneries</w:t>
      </w:r>
      <w:r w:rsidRPr="00416B1F">
        <w:rPr>
          <w:rFonts w:asciiTheme="majorHAnsi" w:hAnsiTheme="majorHAnsi"/>
          <w:spacing w:val="40"/>
          <w:sz w:val="22"/>
          <w:szCs w:val="22"/>
        </w:rPr>
        <w:t xml:space="preserve"> </w:t>
      </w:r>
      <w:r w:rsidRPr="00416B1F">
        <w:rPr>
          <w:rFonts w:asciiTheme="majorHAnsi" w:hAnsiTheme="majorHAnsi"/>
          <w:sz w:val="22"/>
          <w:szCs w:val="22"/>
        </w:rPr>
        <w:t>prévues</w:t>
      </w:r>
      <w:r w:rsidRPr="00416B1F">
        <w:rPr>
          <w:rFonts w:asciiTheme="majorHAnsi" w:hAnsiTheme="majorHAnsi"/>
          <w:spacing w:val="40"/>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construction</w:t>
      </w:r>
      <w:r w:rsidRPr="00416B1F">
        <w:rPr>
          <w:rFonts w:asciiTheme="majorHAnsi" w:hAnsiTheme="majorHAnsi"/>
          <w:spacing w:val="40"/>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ouvrages</w:t>
      </w:r>
      <w:r w:rsidRPr="00416B1F">
        <w:rPr>
          <w:rFonts w:asciiTheme="majorHAnsi" w:hAnsiTheme="majorHAnsi"/>
          <w:spacing w:val="40"/>
          <w:sz w:val="22"/>
          <w:szCs w:val="22"/>
        </w:rPr>
        <w:t xml:space="preserve"> </w:t>
      </w:r>
      <w:r w:rsidRPr="00416B1F">
        <w:rPr>
          <w:rFonts w:asciiTheme="majorHAnsi" w:hAnsiTheme="majorHAnsi"/>
          <w:sz w:val="22"/>
          <w:szCs w:val="22"/>
        </w:rPr>
        <w:t>seront</w:t>
      </w:r>
      <w:r w:rsidRPr="00416B1F">
        <w:rPr>
          <w:rFonts w:asciiTheme="majorHAnsi" w:hAnsiTheme="majorHAnsi"/>
          <w:spacing w:val="40"/>
          <w:sz w:val="22"/>
          <w:szCs w:val="22"/>
        </w:rPr>
        <w:t xml:space="preserve"> </w:t>
      </w:r>
      <w:r w:rsidRPr="00416B1F">
        <w:rPr>
          <w:rFonts w:asciiTheme="majorHAnsi" w:hAnsiTheme="majorHAnsi"/>
          <w:sz w:val="22"/>
          <w:szCs w:val="22"/>
        </w:rPr>
        <w:t>réalisées</w:t>
      </w:r>
      <w:r w:rsidRPr="00416B1F">
        <w:rPr>
          <w:rFonts w:asciiTheme="majorHAnsi" w:hAnsiTheme="majorHAnsi"/>
          <w:spacing w:val="40"/>
          <w:sz w:val="22"/>
          <w:szCs w:val="22"/>
        </w:rPr>
        <w:t xml:space="preserve"> </w:t>
      </w:r>
      <w:r w:rsidRPr="00416B1F">
        <w:rPr>
          <w:rFonts w:asciiTheme="majorHAnsi" w:hAnsiTheme="majorHAnsi"/>
          <w:sz w:val="22"/>
          <w:szCs w:val="22"/>
        </w:rPr>
        <w:t>dans</w:t>
      </w:r>
      <w:r w:rsidRPr="00416B1F">
        <w:rPr>
          <w:rFonts w:asciiTheme="majorHAnsi" w:hAnsiTheme="majorHAnsi"/>
          <w:spacing w:val="40"/>
          <w:sz w:val="22"/>
          <w:szCs w:val="22"/>
        </w:rPr>
        <w:t xml:space="preserve"> </w:t>
      </w:r>
      <w:r w:rsidRPr="00416B1F">
        <w:rPr>
          <w:rFonts w:asciiTheme="majorHAnsi" w:hAnsiTheme="majorHAnsi"/>
          <w:sz w:val="22"/>
          <w:szCs w:val="22"/>
        </w:rPr>
        <w:t>l’esthétique</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type</w:t>
      </w:r>
      <w:r w:rsidRPr="00416B1F">
        <w:rPr>
          <w:rFonts w:asciiTheme="majorHAnsi" w:hAnsiTheme="majorHAnsi"/>
          <w:spacing w:val="40"/>
          <w:sz w:val="22"/>
          <w:szCs w:val="22"/>
        </w:rPr>
        <w:t xml:space="preserve"> </w:t>
      </w:r>
      <w:r w:rsidRPr="00416B1F">
        <w:rPr>
          <w:rFonts w:asciiTheme="majorHAnsi" w:hAnsiTheme="majorHAnsi"/>
          <w:sz w:val="22"/>
          <w:szCs w:val="22"/>
        </w:rPr>
        <w:t>de l’ouvrage intéressé (forme et dimensions des pierres, joints etc.) sous réserve du respect des règles de l’art.</w:t>
      </w:r>
    </w:p>
    <w:p w14:paraId="61CBA9A1"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4"/>
          <w:sz w:val="22"/>
          <w:szCs w:val="22"/>
        </w:rPr>
        <w:t xml:space="preserve"> </w:t>
      </w:r>
      <w:r w:rsidRPr="00416B1F">
        <w:rPr>
          <w:rFonts w:asciiTheme="majorHAnsi" w:hAnsiTheme="majorHAnsi"/>
          <w:sz w:val="22"/>
          <w:szCs w:val="22"/>
        </w:rPr>
        <w:t>moellons</w:t>
      </w:r>
      <w:r w:rsidRPr="00416B1F">
        <w:rPr>
          <w:rFonts w:asciiTheme="majorHAnsi" w:hAnsiTheme="majorHAnsi"/>
          <w:spacing w:val="34"/>
          <w:sz w:val="22"/>
          <w:szCs w:val="22"/>
        </w:rPr>
        <w:t xml:space="preserve"> </w:t>
      </w:r>
      <w:r w:rsidRPr="00416B1F">
        <w:rPr>
          <w:rFonts w:asciiTheme="majorHAnsi" w:hAnsiTheme="majorHAnsi"/>
          <w:sz w:val="22"/>
          <w:szCs w:val="22"/>
        </w:rPr>
        <w:t>seront</w:t>
      </w:r>
      <w:r w:rsidRPr="00416B1F">
        <w:rPr>
          <w:rFonts w:asciiTheme="majorHAnsi" w:hAnsiTheme="majorHAnsi"/>
          <w:spacing w:val="34"/>
          <w:sz w:val="22"/>
          <w:szCs w:val="22"/>
        </w:rPr>
        <w:t xml:space="preserve"> </w:t>
      </w:r>
      <w:r w:rsidRPr="00416B1F">
        <w:rPr>
          <w:rFonts w:asciiTheme="majorHAnsi" w:hAnsiTheme="majorHAnsi"/>
          <w:sz w:val="22"/>
          <w:szCs w:val="22"/>
        </w:rPr>
        <w:t>mis</w:t>
      </w:r>
      <w:r w:rsidRPr="00416B1F">
        <w:rPr>
          <w:rFonts w:asciiTheme="majorHAnsi" w:hAnsiTheme="majorHAnsi"/>
          <w:spacing w:val="34"/>
          <w:sz w:val="22"/>
          <w:szCs w:val="22"/>
        </w:rPr>
        <w:t xml:space="preserve"> </w:t>
      </w:r>
      <w:r w:rsidRPr="00416B1F">
        <w:rPr>
          <w:rFonts w:asciiTheme="majorHAnsi" w:hAnsiTheme="majorHAnsi"/>
          <w:sz w:val="22"/>
          <w:szCs w:val="22"/>
        </w:rPr>
        <w:t>en</w:t>
      </w:r>
      <w:r w:rsidRPr="00416B1F">
        <w:rPr>
          <w:rFonts w:asciiTheme="majorHAnsi" w:hAnsiTheme="majorHAnsi"/>
          <w:spacing w:val="33"/>
          <w:sz w:val="22"/>
          <w:szCs w:val="22"/>
        </w:rPr>
        <w:t xml:space="preserve"> </w:t>
      </w:r>
      <w:r w:rsidRPr="00416B1F">
        <w:rPr>
          <w:rFonts w:asciiTheme="majorHAnsi" w:hAnsiTheme="majorHAnsi"/>
          <w:sz w:val="22"/>
          <w:szCs w:val="22"/>
        </w:rPr>
        <w:t>place</w:t>
      </w:r>
      <w:r w:rsidRPr="00416B1F">
        <w:rPr>
          <w:rFonts w:asciiTheme="majorHAnsi" w:hAnsiTheme="majorHAnsi"/>
          <w:spacing w:val="35"/>
          <w:sz w:val="22"/>
          <w:szCs w:val="22"/>
        </w:rPr>
        <w:t xml:space="preserve"> </w:t>
      </w:r>
      <w:r w:rsidRPr="00416B1F">
        <w:rPr>
          <w:rFonts w:asciiTheme="majorHAnsi" w:hAnsiTheme="majorHAnsi"/>
          <w:sz w:val="22"/>
          <w:szCs w:val="22"/>
        </w:rPr>
        <w:t>à</w:t>
      </w:r>
      <w:r w:rsidRPr="00416B1F">
        <w:rPr>
          <w:rFonts w:asciiTheme="majorHAnsi" w:hAnsiTheme="majorHAnsi"/>
          <w:spacing w:val="35"/>
          <w:sz w:val="22"/>
          <w:szCs w:val="22"/>
        </w:rPr>
        <w:t xml:space="preserve"> </w:t>
      </w:r>
      <w:r w:rsidRPr="00416B1F">
        <w:rPr>
          <w:rFonts w:asciiTheme="majorHAnsi" w:hAnsiTheme="majorHAnsi"/>
          <w:sz w:val="22"/>
          <w:szCs w:val="22"/>
        </w:rPr>
        <w:t>bain</w:t>
      </w:r>
      <w:r w:rsidRPr="00416B1F">
        <w:rPr>
          <w:rFonts w:asciiTheme="majorHAnsi" w:hAnsiTheme="majorHAnsi"/>
          <w:spacing w:val="33"/>
          <w:sz w:val="22"/>
          <w:szCs w:val="22"/>
        </w:rPr>
        <w:t xml:space="preserve"> </w:t>
      </w:r>
      <w:r w:rsidRPr="00416B1F">
        <w:rPr>
          <w:rFonts w:asciiTheme="majorHAnsi" w:hAnsiTheme="majorHAnsi"/>
          <w:sz w:val="22"/>
          <w:szCs w:val="22"/>
        </w:rPr>
        <w:t>de</w:t>
      </w:r>
      <w:r w:rsidRPr="00416B1F">
        <w:rPr>
          <w:rFonts w:asciiTheme="majorHAnsi" w:hAnsiTheme="majorHAnsi"/>
          <w:spacing w:val="35"/>
          <w:sz w:val="22"/>
          <w:szCs w:val="22"/>
        </w:rPr>
        <w:t xml:space="preserve"> </w:t>
      </w:r>
      <w:r w:rsidRPr="00416B1F">
        <w:rPr>
          <w:rFonts w:asciiTheme="majorHAnsi" w:hAnsiTheme="majorHAnsi"/>
          <w:sz w:val="22"/>
          <w:szCs w:val="22"/>
        </w:rPr>
        <w:t>mortier</w:t>
      </w:r>
      <w:r w:rsidRPr="00416B1F">
        <w:rPr>
          <w:rFonts w:asciiTheme="majorHAnsi" w:hAnsiTheme="majorHAnsi"/>
          <w:spacing w:val="32"/>
          <w:sz w:val="22"/>
          <w:szCs w:val="22"/>
        </w:rPr>
        <w:t xml:space="preserve"> </w:t>
      </w:r>
      <w:r w:rsidRPr="00416B1F">
        <w:rPr>
          <w:rFonts w:asciiTheme="majorHAnsi" w:hAnsiTheme="majorHAnsi"/>
          <w:sz w:val="22"/>
          <w:szCs w:val="22"/>
        </w:rPr>
        <w:t>après</w:t>
      </w:r>
      <w:r w:rsidRPr="00416B1F">
        <w:rPr>
          <w:rFonts w:asciiTheme="majorHAnsi" w:hAnsiTheme="majorHAnsi"/>
          <w:spacing w:val="34"/>
          <w:sz w:val="22"/>
          <w:szCs w:val="22"/>
        </w:rPr>
        <w:t xml:space="preserve"> </w:t>
      </w:r>
      <w:r w:rsidRPr="00416B1F">
        <w:rPr>
          <w:rFonts w:asciiTheme="majorHAnsi" w:hAnsiTheme="majorHAnsi"/>
          <w:sz w:val="22"/>
          <w:szCs w:val="22"/>
        </w:rPr>
        <w:t>avoir</w:t>
      </w:r>
      <w:r w:rsidRPr="00416B1F">
        <w:rPr>
          <w:rFonts w:asciiTheme="majorHAnsi" w:hAnsiTheme="majorHAnsi"/>
          <w:spacing w:val="34"/>
          <w:sz w:val="22"/>
          <w:szCs w:val="22"/>
        </w:rPr>
        <w:t xml:space="preserve"> </w:t>
      </w:r>
      <w:r w:rsidRPr="00416B1F">
        <w:rPr>
          <w:rFonts w:asciiTheme="majorHAnsi" w:hAnsiTheme="majorHAnsi"/>
          <w:sz w:val="22"/>
          <w:szCs w:val="22"/>
        </w:rPr>
        <w:t>été</w:t>
      </w:r>
      <w:r w:rsidRPr="00416B1F">
        <w:rPr>
          <w:rFonts w:asciiTheme="majorHAnsi" w:hAnsiTheme="majorHAnsi"/>
          <w:spacing w:val="32"/>
          <w:sz w:val="22"/>
          <w:szCs w:val="22"/>
        </w:rPr>
        <w:t xml:space="preserve"> </w:t>
      </w:r>
      <w:r w:rsidRPr="00416B1F">
        <w:rPr>
          <w:rFonts w:asciiTheme="majorHAnsi" w:hAnsiTheme="majorHAnsi"/>
          <w:sz w:val="22"/>
          <w:szCs w:val="22"/>
        </w:rPr>
        <w:t>arrosés.</w:t>
      </w:r>
      <w:r w:rsidRPr="00416B1F">
        <w:rPr>
          <w:rFonts w:asciiTheme="majorHAnsi" w:hAnsiTheme="majorHAnsi"/>
          <w:spacing w:val="34"/>
          <w:sz w:val="22"/>
          <w:szCs w:val="22"/>
        </w:rPr>
        <w:t xml:space="preserve"> </w:t>
      </w:r>
      <w:r w:rsidRPr="00416B1F">
        <w:rPr>
          <w:rFonts w:asciiTheme="majorHAnsi" w:hAnsiTheme="majorHAnsi"/>
          <w:sz w:val="22"/>
          <w:szCs w:val="22"/>
        </w:rPr>
        <w:t>Les</w:t>
      </w:r>
      <w:r w:rsidRPr="00416B1F">
        <w:rPr>
          <w:rFonts w:asciiTheme="majorHAnsi" w:hAnsiTheme="majorHAnsi"/>
          <w:spacing w:val="34"/>
          <w:sz w:val="22"/>
          <w:szCs w:val="22"/>
        </w:rPr>
        <w:t xml:space="preserve"> </w:t>
      </w:r>
      <w:r w:rsidRPr="00416B1F">
        <w:rPr>
          <w:rFonts w:asciiTheme="majorHAnsi" w:hAnsiTheme="majorHAnsi"/>
          <w:sz w:val="22"/>
          <w:szCs w:val="22"/>
        </w:rPr>
        <w:t>faces</w:t>
      </w:r>
      <w:r w:rsidRPr="00416B1F">
        <w:rPr>
          <w:rFonts w:asciiTheme="majorHAnsi" w:hAnsiTheme="majorHAnsi"/>
          <w:spacing w:val="34"/>
          <w:sz w:val="22"/>
          <w:szCs w:val="22"/>
        </w:rPr>
        <w:t xml:space="preserve"> </w:t>
      </w:r>
      <w:r w:rsidRPr="00416B1F">
        <w:rPr>
          <w:rFonts w:asciiTheme="majorHAnsi" w:hAnsiTheme="majorHAnsi"/>
          <w:sz w:val="22"/>
          <w:szCs w:val="22"/>
        </w:rPr>
        <w:t>vues</w:t>
      </w:r>
      <w:r w:rsidRPr="00416B1F">
        <w:rPr>
          <w:rFonts w:asciiTheme="majorHAnsi" w:hAnsiTheme="majorHAnsi"/>
          <w:spacing w:val="34"/>
          <w:sz w:val="22"/>
          <w:szCs w:val="22"/>
        </w:rPr>
        <w:t xml:space="preserve"> </w:t>
      </w:r>
      <w:r w:rsidRPr="00416B1F">
        <w:rPr>
          <w:rFonts w:asciiTheme="majorHAnsi" w:hAnsiTheme="majorHAnsi"/>
          <w:sz w:val="22"/>
          <w:szCs w:val="22"/>
        </w:rPr>
        <w:t>des</w:t>
      </w:r>
      <w:r w:rsidRPr="00416B1F">
        <w:rPr>
          <w:rFonts w:asciiTheme="majorHAnsi" w:hAnsiTheme="majorHAnsi"/>
          <w:spacing w:val="34"/>
          <w:sz w:val="22"/>
          <w:szCs w:val="22"/>
        </w:rPr>
        <w:t xml:space="preserve"> </w:t>
      </w:r>
      <w:r w:rsidRPr="00416B1F">
        <w:rPr>
          <w:rFonts w:asciiTheme="majorHAnsi" w:hAnsiTheme="majorHAnsi"/>
          <w:sz w:val="22"/>
          <w:szCs w:val="22"/>
        </w:rPr>
        <w:t>maçonneries devront être régulières. Les épaisseurs minimales ne devront pas être inférieures à quinze (15) cm.</w:t>
      </w:r>
    </w:p>
    <w:p w14:paraId="5D377355"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finition</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joints</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parements</w:t>
      </w:r>
      <w:r w:rsidRPr="00416B1F">
        <w:rPr>
          <w:rFonts w:asciiTheme="majorHAnsi" w:hAnsiTheme="majorHAnsi"/>
          <w:spacing w:val="-6"/>
          <w:sz w:val="22"/>
          <w:szCs w:val="22"/>
        </w:rPr>
        <w:t xml:space="preserve"> </w:t>
      </w:r>
      <w:r w:rsidRPr="00416B1F">
        <w:rPr>
          <w:rFonts w:asciiTheme="majorHAnsi" w:hAnsiTheme="majorHAnsi"/>
          <w:sz w:val="22"/>
          <w:szCs w:val="22"/>
        </w:rPr>
        <w:t>se</w:t>
      </w:r>
      <w:r w:rsidRPr="00416B1F">
        <w:rPr>
          <w:rFonts w:asciiTheme="majorHAnsi" w:hAnsiTheme="majorHAnsi"/>
          <w:spacing w:val="-4"/>
          <w:sz w:val="22"/>
          <w:szCs w:val="22"/>
        </w:rPr>
        <w:t xml:space="preserve"> </w:t>
      </w:r>
      <w:r w:rsidRPr="00416B1F">
        <w:rPr>
          <w:rFonts w:asciiTheme="majorHAnsi" w:hAnsiTheme="majorHAnsi"/>
          <w:sz w:val="22"/>
          <w:szCs w:val="22"/>
        </w:rPr>
        <w:t>fera</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l’aide</w:t>
      </w:r>
      <w:r w:rsidRPr="00416B1F">
        <w:rPr>
          <w:rFonts w:asciiTheme="majorHAnsi" w:hAnsiTheme="majorHAnsi"/>
          <w:spacing w:val="-5"/>
          <w:sz w:val="22"/>
          <w:szCs w:val="22"/>
        </w:rPr>
        <w:t xml:space="preserve"> </w:t>
      </w:r>
      <w:r w:rsidRPr="00416B1F">
        <w:rPr>
          <w:rFonts w:asciiTheme="majorHAnsi" w:hAnsiTheme="majorHAnsi"/>
          <w:sz w:val="22"/>
          <w:szCs w:val="22"/>
        </w:rPr>
        <w:t>d’un</w:t>
      </w:r>
      <w:r w:rsidRPr="00416B1F">
        <w:rPr>
          <w:rFonts w:asciiTheme="majorHAnsi" w:hAnsiTheme="majorHAnsi"/>
          <w:spacing w:val="-5"/>
          <w:sz w:val="22"/>
          <w:szCs w:val="22"/>
        </w:rPr>
        <w:t xml:space="preserve"> </w:t>
      </w:r>
      <w:r w:rsidRPr="00416B1F">
        <w:rPr>
          <w:rFonts w:asciiTheme="majorHAnsi" w:hAnsiTheme="majorHAnsi"/>
          <w:sz w:val="22"/>
          <w:szCs w:val="22"/>
        </w:rPr>
        <w:t>mortier</w:t>
      </w:r>
      <w:r w:rsidRPr="00416B1F">
        <w:rPr>
          <w:rFonts w:asciiTheme="majorHAnsi" w:hAnsiTheme="majorHAnsi"/>
          <w:spacing w:val="-6"/>
          <w:sz w:val="22"/>
          <w:szCs w:val="22"/>
        </w:rPr>
        <w:t xml:space="preserve"> </w:t>
      </w:r>
      <w:r w:rsidRPr="00416B1F">
        <w:rPr>
          <w:rFonts w:asciiTheme="majorHAnsi" w:hAnsiTheme="majorHAnsi"/>
          <w:sz w:val="22"/>
          <w:szCs w:val="22"/>
        </w:rPr>
        <w:t>M</w:t>
      </w:r>
      <w:r w:rsidRPr="00416B1F">
        <w:rPr>
          <w:rFonts w:asciiTheme="majorHAnsi" w:hAnsiTheme="majorHAnsi"/>
          <w:spacing w:val="-6"/>
          <w:sz w:val="22"/>
          <w:szCs w:val="22"/>
        </w:rPr>
        <w:t xml:space="preserve"> </w:t>
      </w:r>
      <w:r w:rsidRPr="00416B1F">
        <w:rPr>
          <w:rFonts w:asciiTheme="majorHAnsi" w:hAnsiTheme="majorHAnsi"/>
          <w:spacing w:val="-4"/>
          <w:sz w:val="22"/>
          <w:szCs w:val="22"/>
        </w:rPr>
        <w:t>450.</w:t>
      </w:r>
    </w:p>
    <w:p w14:paraId="335068A9"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perrés</w:t>
      </w:r>
      <w:r w:rsidRPr="00416B1F">
        <w:rPr>
          <w:rFonts w:asciiTheme="majorHAnsi" w:hAnsiTheme="majorHAnsi"/>
          <w:spacing w:val="-3"/>
          <w:sz w:val="22"/>
          <w:szCs w:val="22"/>
        </w:rPr>
        <w:t xml:space="preserve"> </w:t>
      </w:r>
      <w:r w:rsidRPr="00416B1F">
        <w:rPr>
          <w:rFonts w:asciiTheme="majorHAnsi" w:hAnsiTheme="majorHAnsi"/>
          <w:sz w:val="22"/>
          <w:szCs w:val="22"/>
        </w:rPr>
        <w:t>sur</w:t>
      </w:r>
      <w:r w:rsidRPr="00416B1F">
        <w:rPr>
          <w:rFonts w:asciiTheme="majorHAnsi" w:hAnsiTheme="majorHAnsi"/>
          <w:spacing w:val="-2"/>
          <w:sz w:val="22"/>
          <w:szCs w:val="22"/>
        </w:rPr>
        <w:t xml:space="preserve"> </w:t>
      </w:r>
      <w:r w:rsidRPr="00416B1F">
        <w:rPr>
          <w:rFonts w:asciiTheme="majorHAnsi" w:hAnsiTheme="majorHAnsi"/>
          <w:sz w:val="22"/>
          <w:szCs w:val="22"/>
        </w:rPr>
        <w:t>remblais</w:t>
      </w:r>
      <w:r w:rsidRPr="00416B1F">
        <w:rPr>
          <w:rFonts w:asciiTheme="majorHAnsi" w:hAnsiTheme="majorHAnsi"/>
          <w:spacing w:val="-3"/>
          <w:sz w:val="22"/>
          <w:szCs w:val="22"/>
        </w:rPr>
        <w:t xml:space="preserve"> </w:t>
      </w:r>
      <w:r w:rsidRPr="00416B1F">
        <w:rPr>
          <w:rFonts w:asciiTheme="majorHAnsi" w:hAnsiTheme="majorHAnsi"/>
          <w:sz w:val="22"/>
          <w:szCs w:val="22"/>
        </w:rPr>
        <w:t>ne seront</w:t>
      </w:r>
      <w:r w:rsidRPr="00416B1F">
        <w:rPr>
          <w:rFonts w:asciiTheme="majorHAnsi" w:hAnsiTheme="majorHAnsi"/>
          <w:spacing w:val="-2"/>
          <w:sz w:val="22"/>
          <w:szCs w:val="22"/>
        </w:rPr>
        <w:t xml:space="preserve"> </w:t>
      </w:r>
      <w:r w:rsidRPr="00416B1F">
        <w:rPr>
          <w:rFonts w:asciiTheme="majorHAnsi" w:hAnsiTheme="majorHAnsi"/>
          <w:sz w:val="22"/>
          <w:szCs w:val="22"/>
        </w:rPr>
        <w:t>exécutés</w:t>
      </w:r>
      <w:r w:rsidRPr="00416B1F">
        <w:rPr>
          <w:rFonts w:asciiTheme="majorHAnsi" w:hAnsiTheme="majorHAnsi"/>
          <w:spacing w:val="-3"/>
          <w:sz w:val="22"/>
          <w:szCs w:val="22"/>
        </w:rPr>
        <w:t xml:space="preserve"> </w:t>
      </w:r>
      <w:r w:rsidRPr="00416B1F">
        <w:rPr>
          <w:rFonts w:asciiTheme="majorHAnsi" w:hAnsiTheme="majorHAnsi"/>
          <w:sz w:val="22"/>
          <w:szCs w:val="22"/>
        </w:rPr>
        <w:t>qu'après</w:t>
      </w:r>
      <w:r w:rsidRPr="00416B1F">
        <w:rPr>
          <w:rFonts w:asciiTheme="majorHAnsi" w:hAnsiTheme="majorHAnsi"/>
          <w:spacing w:val="-3"/>
          <w:sz w:val="22"/>
          <w:szCs w:val="22"/>
        </w:rPr>
        <w:t xml:space="preserve"> </w:t>
      </w:r>
      <w:r w:rsidRPr="00416B1F">
        <w:rPr>
          <w:rFonts w:asciiTheme="majorHAnsi" w:hAnsiTheme="majorHAnsi"/>
          <w:sz w:val="22"/>
          <w:szCs w:val="22"/>
        </w:rPr>
        <w:t>accord</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Maître</w:t>
      </w:r>
      <w:r w:rsidRPr="00416B1F">
        <w:rPr>
          <w:rFonts w:asciiTheme="majorHAnsi" w:hAnsiTheme="majorHAnsi"/>
          <w:spacing w:val="-2"/>
          <w:sz w:val="22"/>
          <w:szCs w:val="22"/>
        </w:rPr>
        <w:t xml:space="preserve"> </w:t>
      </w:r>
      <w:r w:rsidRPr="00416B1F">
        <w:rPr>
          <w:rFonts w:asciiTheme="majorHAnsi" w:hAnsiTheme="majorHAnsi"/>
          <w:sz w:val="22"/>
          <w:szCs w:val="22"/>
        </w:rPr>
        <w:t>d’œuvre</w:t>
      </w:r>
      <w:r w:rsidRPr="00416B1F">
        <w:rPr>
          <w:rFonts w:asciiTheme="majorHAnsi" w:hAnsiTheme="majorHAnsi"/>
          <w:spacing w:val="40"/>
          <w:sz w:val="22"/>
          <w:szCs w:val="22"/>
        </w:rPr>
        <w:t xml:space="preserve"> </w:t>
      </w:r>
      <w:r w:rsidRPr="00416B1F">
        <w:rPr>
          <w:rFonts w:asciiTheme="majorHAnsi" w:hAnsiTheme="majorHAnsi"/>
          <w:sz w:val="22"/>
          <w:szCs w:val="22"/>
        </w:rPr>
        <w:t>notamment</w:t>
      </w:r>
      <w:r w:rsidRPr="00416B1F">
        <w:rPr>
          <w:rFonts w:asciiTheme="majorHAnsi" w:hAnsiTheme="majorHAnsi"/>
          <w:spacing w:val="-2"/>
          <w:sz w:val="22"/>
          <w:szCs w:val="22"/>
        </w:rPr>
        <w:t xml:space="preserve"> </w:t>
      </w:r>
      <w:r w:rsidRPr="00416B1F">
        <w:rPr>
          <w:rFonts w:asciiTheme="majorHAnsi" w:hAnsiTheme="majorHAnsi"/>
          <w:sz w:val="22"/>
          <w:szCs w:val="22"/>
        </w:rPr>
        <w:t>sur</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préparation</w:t>
      </w:r>
      <w:r w:rsidRPr="00416B1F">
        <w:rPr>
          <w:rFonts w:asciiTheme="majorHAnsi" w:hAnsiTheme="majorHAnsi"/>
          <w:spacing w:val="-3"/>
          <w:sz w:val="22"/>
          <w:szCs w:val="22"/>
        </w:rPr>
        <w:t xml:space="preserve"> </w:t>
      </w:r>
      <w:r w:rsidRPr="00416B1F">
        <w:rPr>
          <w:rFonts w:asciiTheme="majorHAnsi" w:hAnsiTheme="majorHAnsi"/>
          <w:sz w:val="22"/>
          <w:szCs w:val="22"/>
        </w:rPr>
        <w:t>de la surface de pose.</w:t>
      </w:r>
    </w:p>
    <w:p w14:paraId="2ECBDAA3"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Les fossés maçonnés seront mis en œuvre à partir d'un gabarit mis en place sur les implantations réceptionnées</w:t>
      </w:r>
      <w:r w:rsidRPr="00416B1F">
        <w:rPr>
          <w:rFonts w:asciiTheme="majorHAnsi" w:hAnsiTheme="majorHAnsi"/>
          <w:spacing w:val="40"/>
          <w:sz w:val="22"/>
          <w:szCs w:val="22"/>
        </w:rPr>
        <w:t xml:space="preserve"> </w:t>
      </w:r>
      <w:r w:rsidRPr="00416B1F">
        <w:rPr>
          <w:rFonts w:asciiTheme="majorHAnsi" w:hAnsiTheme="majorHAnsi"/>
          <w:sz w:val="22"/>
          <w:szCs w:val="22"/>
        </w:rPr>
        <w:t>par le Maître d’œuvre.</w:t>
      </w:r>
    </w:p>
    <w:p w14:paraId="5D8F5E61" w14:textId="77777777" w:rsidR="000F6605" w:rsidRPr="00416B1F" w:rsidRDefault="000F6605" w:rsidP="000F6605">
      <w:pPr>
        <w:pStyle w:val="Corpsdetexte"/>
        <w:spacing w:line="235"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mortier</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liaison</w:t>
      </w:r>
      <w:r w:rsidRPr="00416B1F">
        <w:rPr>
          <w:rFonts w:asciiTheme="majorHAnsi" w:hAnsiTheme="majorHAnsi"/>
          <w:spacing w:val="-4"/>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dosé</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quatre</w:t>
      </w:r>
      <w:r w:rsidRPr="00416B1F">
        <w:rPr>
          <w:rFonts w:asciiTheme="majorHAnsi" w:hAnsiTheme="majorHAnsi"/>
          <w:spacing w:val="-5"/>
          <w:sz w:val="22"/>
          <w:szCs w:val="22"/>
        </w:rPr>
        <w:t xml:space="preserve"> </w:t>
      </w:r>
      <w:r w:rsidRPr="00416B1F">
        <w:rPr>
          <w:rFonts w:asciiTheme="majorHAnsi" w:hAnsiTheme="majorHAnsi"/>
          <w:sz w:val="22"/>
          <w:szCs w:val="22"/>
        </w:rPr>
        <w:t>cent</w:t>
      </w:r>
      <w:r w:rsidRPr="00416B1F">
        <w:rPr>
          <w:rFonts w:asciiTheme="majorHAnsi" w:hAnsiTheme="majorHAnsi"/>
          <w:spacing w:val="-6"/>
          <w:sz w:val="22"/>
          <w:szCs w:val="22"/>
        </w:rPr>
        <w:t xml:space="preserve"> </w:t>
      </w:r>
      <w:r w:rsidRPr="00416B1F">
        <w:rPr>
          <w:rFonts w:asciiTheme="majorHAnsi" w:hAnsiTheme="majorHAnsi"/>
          <w:sz w:val="22"/>
          <w:szCs w:val="22"/>
        </w:rPr>
        <w:t>(400)</w:t>
      </w:r>
      <w:r w:rsidRPr="00416B1F">
        <w:rPr>
          <w:rFonts w:asciiTheme="majorHAnsi" w:hAnsiTheme="majorHAnsi"/>
          <w:spacing w:val="-3"/>
          <w:sz w:val="22"/>
          <w:szCs w:val="22"/>
        </w:rPr>
        <w:t xml:space="preserve"> </w:t>
      </w:r>
      <w:r w:rsidRPr="00416B1F">
        <w:rPr>
          <w:rFonts w:asciiTheme="majorHAnsi" w:hAnsiTheme="majorHAnsi"/>
          <w:sz w:val="22"/>
          <w:szCs w:val="22"/>
        </w:rPr>
        <w:t>kg</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ciment</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m3</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sable</w:t>
      </w:r>
      <w:r w:rsidRPr="00416B1F">
        <w:rPr>
          <w:rFonts w:asciiTheme="majorHAnsi" w:hAnsiTheme="majorHAnsi"/>
          <w:spacing w:val="-3"/>
          <w:sz w:val="22"/>
          <w:szCs w:val="22"/>
        </w:rPr>
        <w:t xml:space="preserve"> </w:t>
      </w:r>
      <w:r w:rsidRPr="00416B1F">
        <w:rPr>
          <w:rFonts w:asciiTheme="majorHAnsi" w:hAnsiTheme="majorHAnsi"/>
          <w:sz w:val="22"/>
          <w:szCs w:val="22"/>
        </w:rPr>
        <w:t>(M</w:t>
      </w:r>
      <w:r w:rsidRPr="00416B1F">
        <w:rPr>
          <w:rFonts w:asciiTheme="majorHAnsi" w:hAnsiTheme="majorHAnsi"/>
          <w:spacing w:val="-6"/>
          <w:sz w:val="22"/>
          <w:szCs w:val="22"/>
        </w:rPr>
        <w:t xml:space="preserve"> </w:t>
      </w:r>
      <w:r w:rsidRPr="00416B1F">
        <w:rPr>
          <w:rFonts w:asciiTheme="majorHAnsi" w:hAnsiTheme="majorHAnsi"/>
          <w:spacing w:val="-2"/>
          <w:sz w:val="22"/>
          <w:szCs w:val="22"/>
        </w:rPr>
        <w:t>400).</w:t>
      </w:r>
    </w:p>
    <w:p w14:paraId="60248DCC" w14:textId="77777777" w:rsidR="000F6605" w:rsidRPr="00416B1F" w:rsidRDefault="000F6605" w:rsidP="000F6605">
      <w:pPr>
        <w:pStyle w:val="Titre7"/>
        <w:tabs>
          <w:tab w:val="left" w:pos="2977"/>
        </w:tabs>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36</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MORTIERS</w:t>
      </w:r>
      <w:r w:rsidRPr="00416B1F">
        <w:rPr>
          <w:rFonts w:asciiTheme="majorHAnsi" w:hAnsiTheme="majorHAnsi"/>
          <w:spacing w:val="-10"/>
          <w:sz w:val="22"/>
          <w:szCs w:val="22"/>
        </w:rPr>
        <w:t xml:space="preserve"> </w:t>
      </w:r>
      <w:r w:rsidRPr="00416B1F">
        <w:rPr>
          <w:rFonts w:asciiTheme="majorHAnsi" w:hAnsiTheme="majorHAnsi"/>
          <w:w w:val="85"/>
          <w:sz w:val="22"/>
          <w:szCs w:val="22"/>
        </w:rPr>
        <w:t>ET</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BETONS</w:t>
      </w:r>
    </w:p>
    <w:p w14:paraId="7560ADC9" w14:textId="77777777" w:rsidR="000F6605" w:rsidRPr="00416B1F" w:rsidRDefault="000F6605" w:rsidP="000F6605">
      <w:pPr>
        <w:numPr>
          <w:ilvl w:val="1"/>
          <w:numId w:val="30"/>
        </w:numPr>
        <w:tabs>
          <w:tab w:val="left" w:pos="1161"/>
        </w:tabs>
        <w:spacing w:line="240" w:lineRule="exact"/>
        <w:ind w:left="1161" w:hanging="452"/>
        <w:rPr>
          <w:rFonts w:asciiTheme="majorHAnsi" w:hAnsiTheme="majorHAnsi"/>
          <w:b/>
        </w:rPr>
      </w:pPr>
      <w:r w:rsidRPr="00416B1F">
        <w:rPr>
          <w:rFonts w:asciiTheme="majorHAnsi" w:hAnsiTheme="majorHAnsi"/>
          <w:b/>
          <w:spacing w:val="-2"/>
        </w:rPr>
        <w:t>Mortier</w:t>
      </w:r>
    </w:p>
    <w:p w14:paraId="18F800B1"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mortier</w:t>
      </w:r>
      <w:r w:rsidRPr="00416B1F">
        <w:rPr>
          <w:rFonts w:asciiTheme="majorHAnsi" w:hAnsiTheme="majorHAnsi"/>
          <w:spacing w:val="-6"/>
          <w:sz w:val="22"/>
          <w:szCs w:val="22"/>
        </w:rPr>
        <w:t xml:space="preserve"> </w:t>
      </w:r>
      <w:r w:rsidRPr="00416B1F">
        <w:rPr>
          <w:rFonts w:asciiTheme="majorHAnsi" w:hAnsiTheme="majorHAnsi"/>
          <w:sz w:val="22"/>
          <w:szCs w:val="22"/>
        </w:rPr>
        <w:t>M</w:t>
      </w:r>
      <w:r w:rsidRPr="00416B1F">
        <w:rPr>
          <w:rFonts w:asciiTheme="majorHAnsi" w:hAnsiTheme="majorHAnsi"/>
          <w:spacing w:val="-6"/>
          <w:sz w:val="22"/>
          <w:szCs w:val="22"/>
        </w:rPr>
        <w:t xml:space="preserve"> </w:t>
      </w:r>
      <w:r w:rsidRPr="00416B1F">
        <w:rPr>
          <w:rFonts w:asciiTheme="majorHAnsi" w:hAnsiTheme="majorHAnsi"/>
          <w:sz w:val="22"/>
          <w:szCs w:val="22"/>
        </w:rPr>
        <w:t>400</w:t>
      </w:r>
      <w:r w:rsidRPr="00416B1F">
        <w:rPr>
          <w:rFonts w:asciiTheme="majorHAnsi" w:hAnsiTheme="majorHAnsi"/>
          <w:spacing w:val="-6"/>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dosé</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quatre</w:t>
      </w:r>
      <w:r w:rsidRPr="00416B1F">
        <w:rPr>
          <w:rFonts w:asciiTheme="majorHAnsi" w:hAnsiTheme="majorHAnsi"/>
          <w:spacing w:val="-5"/>
          <w:sz w:val="22"/>
          <w:szCs w:val="22"/>
        </w:rPr>
        <w:t xml:space="preserve"> </w:t>
      </w:r>
      <w:r w:rsidRPr="00416B1F">
        <w:rPr>
          <w:rFonts w:asciiTheme="majorHAnsi" w:hAnsiTheme="majorHAnsi"/>
          <w:sz w:val="22"/>
          <w:szCs w:val="22"/>
        </w:rPr>
        <w:t>cent</w:t>
      </w:r>
      <w:r w:rsidRPr="00416B1F">
        <w:rPr>
          <w:rFonts w:asciiTheme="majorHAnsi" w:hAnsiTheme="majorHAnsi"/>
          <w:spacing w:val="-6"/>
          <w:sz w:val="22"/>
          <w:szCs w:val="22"/>
        </w:rPr>
        <w:t xml:space="preserve"> </w:t>
      </w:r>
      <w:r w:rsidRPr="00416B1F">
        <w:rPr>
          <w:rFonts w:asciiTheme="majorHAnsi" w:hAnsiTheme="majorHAnsi"/>
          <w:sz w:val="22"/>
          <w:szCs w:val="22"/>
        </w:rPr>
        <w:t>(400)</w:t>
      </w:r>
      <w:r w:rsidRPr="00416B1F">
        <w:rPr>
          <w:rFonts w:asciiTheme="majorHAnsi" w:hAnsiTheme="majorHAnsi"/>
          <w:spacing w:val="-6"/>
          <w:sz w:val="22"/>
          <w:szCs w:val="22"/>
        </w:rPr>
        <w:t xml:space="preserve"> </w:t>
      </w:r>
      <w:r w:rsidRPr="00416B1F">
        <w:rPr>
          <w:rFonts w:asciiTheme="majorHAnsi" w:hAnsiTheme="majorHAnsi"/>
          <w:sz w:val="22"/>
          <w:szCs w:val="22"/>
        </w:rPr>
        <w:t>kilogrammes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ciment</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6"/>
          <w:sz w:val="22"/>
          <w:szCs w:val="22"/>
        </w:rPr>
        <w:t xml:space="preserve"> </w:t>
      </w:r>
      <w:r w:rsidRPr="00416B1F">
        <w:rPr>
          <w:rFonts w:asciiTheme="majorHAnsi" w:hAnsiTheme="majorHAnsi"/>
          <w:sz w:val="22"/>
          <w:szCs w:val="22"/>
        </w:rPr>
        <w:t>mètre</w:t>
      </w:r>
      <w:r w:rsidRPr="00416B1F">
        <w:rPr>
          <w:rFonts w:asciiTheme="majorHAnsi" w:hAnsiTheme="majorHAnsi"/>
          <w:spacing w:val="-5"/>
          <w:sz w:val="22"/>
          <w:szCs w:val="22"/>
        </w:rPr>
        <w:t xml:space="preserve"> </w:t>
      </w:r>
      <w:r w:rsidRPr="00416B1F">
        <w:rPr>
          <w:rFonts w:asciiTheme="majorHAnsi" w:hAnsiTheme="majorHAnsi"/>
          <w:sz w:val="22"/>
          <w:szCs w:val="22"/>
        </w:rPr>
        <w:t>cube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sable</w:t>
      </w:r>
      <w:r w:rsidRPr="00416B1F">
        <w:rPr>
          <w:rFonts w:asciiTheme="majorHAnsi" w:hAnsiTheme="majorHAnsi"/>
          <w:spacing w:val="-5"/>
          <w:sz w:val="22"/>
          <w:szCs w:val="22"/>
        </w:rPr>
        <w:t xml:space="preserve"> </w:t>
      </w:r>
      <w:r w:rsidRPr="00416B1F">
        <w:rPr>
          <w:rFonts w:asciiTheme="majorHAnsi" w:hAnsiTheme="majorHAnsi"/>
          <w:spacing w:val="-4"/>
          <w:sz w:val="22"/>
          <w:szCs w:val="22"/>
        </w:rPr>
        <w:t>sec.</w:t>
      </w:r>
    </w:p>
    <w:p w14:paraId="7D3F45C3" w14:textId="77777777" w:rsidR="000F6605" w:rsidRPr="00416B1F" w:rsidRDefault="000F6605" w:rsidP="000F6605">
      <w:pPr>
        <w:pStyle w:val="Corpsdetexte"/>
        <w:ind w:right="567"/>
        <w:jc w:val="both"/>
        <w:rPr>
          <w:rFonts w:asciiTheme="majorHAnsi" w:hAnsiTheme="majorHAnsi"/>
          <w:sz w:val="22"/>
          <w:szCs w:val="22"/>
        </w:rPr>
      </w:pPr>
      <w:r w:rsidRPr="00416B1F">
        <w:rPr>
          <w:rFonts w:asciiTheme="majorHAnsi" w:hAnsiTheme="majorHAnsi"/>
          <w:sz w:val="22"/>
          <w:szCs w:val="22"/>
        </w:rPr>
        <w:t>Lorsque l’épaisseur de mortier M 400 à mettre en œuvre excédera vingt (20) millimètres, on utilisera un micro- béton dosé à quatre cents (400) kilogrammes de ciment dont la composition sera préalablement soumise à l’agrément du Maître d’œuvre.</w:t>
      </w:r>
    </w:p>
    <w:p w14:paraId="7F644445" w14:textId="77777777" w:rsidR="000F6605" w:rsidRPr="00416B1F" w:rsidRDefault="000F6605" w:rsidP="000F6605">
      <w:pPr>
        <w:numPr>
          <w:ilvl w:val="1"/>
          <w:numId w:val="30"/>
        </w:numPr>
        <w:tabs>
          <w:tab w:val="left" w:pos="1161"/>
        </w:tabs>
        <w:spacing w:line="241" w:lineRule="exact"/>
        <w:ind w:left="1161" w:hanging="452"/>
        <w:rPr>
          <w:rFonts w:asciiTheme="majorHAnsi" w:hAnsiTheme="majorHAnsi"/>
          <w:b/>
        </w:rPr>
      </w:pPr>
      <w:r w:rsidRPr="00416B1F">
        <w:rPr>
          <w:rFonts w:asciiTheme="majorHAnsi" w:hAnsiTheme="majorHAnsi"/>
          <w:b/>
          <w:spacing w:val="-2"/>
        </w:rPr>
        <w:t>Bétons</w:t>
      </w:r>
    </w:p>
    <w:p w14:paraId="449C03C7"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Les bétons armés en élévation seront dosés à 350 kilogrammes de ciment par mètre cube (B 350) et vibrés pendant la mise en œuvre.</w:t>
      </w:r>
    </w:p>
    <w:p w14:paraId="3049B4BF"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bétons</w:t>
      </w:r>
      <w:r w:rsidRPr="00416B1F">
        <w:rPr>
          <w:rFonts w:asciiTheme="majorHAnsi" w:hAnsiTheme="majorHAnsi"/>
          <w:spacing w:val="-3"/>
          <w:sz w:val="22"/>
          <w:szCs w:val="22"/>
        </w:rPr>
        <w:t xml:space="preserve"> </w:t>
      </w:r>
      <w:r w:rsidRPr="00416B1F">
        <w:rPr>
          <w:rFonts w:asciiTheme="majorHAnsi" w:hAnsiTheme="majorHAnsi"/>
          <w:sz w:val="22"/>
          <w:szCs w:val="22"/>
        </w:rPr>
        <w:t>B</w:t>
      </w:r>
      <w:r w:rsidRPr="00416B1F">
        <w:rPr>
          <w:rFonts w:asciiTheme="majorHAnsi" w:hAnsiTheme="majorHAnsi"/>
          <w:spacing w:val="-5"/>
          <w:sz w:val="22"/>
          <w:szCs w:val="22"/>
        </w:rPr>
        <w:t xml:space="preserve"> </w:t>
      </w:r>
      <w:r w:rsidRPr="00416B1F">
        <w:rPr>
          <w:rFonts w:asciiTheme="majorHAnsi" w:hAnsiTheme="majorHAnsi"/>
          <w:sz w:val="22"/>
          <w:szCs w:val="22"/>
        </w:rPr>
        <w:t>350</w:t>
      </w:r>
      <w:r w:rsidRPr="00416B1F">
        <w:rPr>
          <w:rFonts w:asciiTheme="majorHAnsi" w:hAnsiTheme="majorHAnsi"/>
          <w:spacing w:val="-3"/>
          <w:sz w:val="22"/>
          <w:szCs w:val="22"/>
        </w:rPr>
        <w:t xml:space="preserve"> </w:t>
      </w:r>
      <w:r w:rsidRPr="00416B1F">
        <w:rPr>
          <w:rFonts w:asciiTheme="majorHAnsi" w:hAnsiTheme="majorHAnsi"/>
          <w:sz w:val="22"/>
          <w:szCs w:val="22"/>
        </w:rPr>
        <w:t>pour</w:t>
      </w:r>
      <w:r w:rsidRPr="00416B1F">
        <w:rPr>
          <w:rFonts w:asciiTheme="majorHAnsi" w:hAnsiTheme="majorHAnsi"/>
          <w:spacing w:val="-2"/>
          <w:sz w:val="22"/>
          <w:szCs w:val="22"/>
        </w:rPr>
        <w:t xml:space="preserve"> </w:t>
      </w:r>
      <w:r w:rsidRPr="00416B1F">
        <w:rPr>
          <w:rFonts w:asciiTheme="majorHAnsi" w:hAnsiTheme="majorHAnsi"/>
          <w:sz w:val="22"/>
          <w:szCs w:val="22"/>
        </w:rPr>
        <w:t>béton</w:t>
      </w:r>
      <w:r w:rsidRPr="00416B1F">
        <w:rPr>
          <w:rFonts w:asciiTheme="majorHAnsi" w:hAnsiTheme="majorHAnsi"/>
          <w:spacing w:val="-5"/>
          <w:sz w:val="22"/>
          <w:szCs w:val="22"/>
        </w:rPr>
        <w:t xml:space="preserve"> </w:t>
      </w:r>
      <w:r w:rsidRPr="00416B1F">
        <w:rPr>
          <w:rFonts w:asciiTheme="majorHAnsi" w:hAnsiTheme="majorHAnsi"/>
          <w:sz w:val="22"/>
          <w:szCs w:val="22"/>
        </w:rPr>
        <w:t>armé</w:t>
      </w:r>
      <w:r w:rsidRPr="00416B1F">
        <w:rPr>
          <w:rFonts w:asciiTheme="majorHAnsi" w:hAnsiTheme="majorHAnsi"/>
          <w:spacing w:val="-4"/>
          <w:sz w:val="22"/>
          <w:szCs w:val="22"/>
        </w:rPr>
        <w:t xml:space="preserve"> </w:t>
      </w:r>
      <w:r w:rsidRPr="00416B1F">
        <w:rPr>
          <w:rFonts w:asciiTheme="majorHAnsi" w:hAnsiTheme="majorHAnsi"/>
          <w:sz w:val="22"/>
          <w:szCs w:val="22"/>
        </w:rPr>
        <w:t>d’ouvrage</w:t>
      </w:r>
      <w:r w:rsidRPr="00416B1F">
        <w:rPr>
          <w:rFonts w:asciiTheme="majorHAnsi" w:hAnsiTheme="majorHAnsi"/>
          <w:spacing w:val="-4"/>
          <w:sz w:val="22"/>
          <w:szCs w:val="22"/>
        </w:rPr>
        <w:t xml:space="preserve"> </w:t>
      </w:r>
      <w:r w:rsidRPr="00416B1F">
        <w:rPr>
          <w:rFonts w:asciiTheme="majorHAnsi" w:hAnsiTheme="majorHAnsi"/>
          <w:sz w:val="22"/>
          <w:szCs w:val="22"/>
        </w:rPr>
        <w:t>d’art</w:t>
      </w:r>
      <w:r w:rsidRPr="00416B1F">
        <w:rPr>
          <w:rFonts w:asciiTheme="majorHAnsi" w:hAnsiTheme="majorHAnsi"/>
          <w:spacing w:val="-4"/>
          <w:sz w:val="22"/>
          <w:szCs w:val="22"/>
        </w:rPr>
        <w:t xml:space="preserve"> </w:t>
      </w:r>
      <w:r w:rsidRPr="00416B1F">
        <w:rPr>
          <w:rFonts w:asciiTheme="majorHAnsi" w:hAnsiTheme="majorHAnsi"/>
          <w:sz w:val="22"/>
          <w:szCs w:val="22"/>
        </w:rPr>
        <w:t>ou</w:t>
      </w:r>
      <w:r w:rsidRPr="00416B1F">
        <w:rPr>
          <w:rFonts w:asciiTheme="majorHAnsi" w:hAnsiTheme="majorHAnsi"/>
          <w:spacing w:val="-3"/>
          <w:sz w:val="22"/>
          <w:szCs w:val="22"/>
        </w:rPr>
        <w:t xml:space="preserve"> </w:t>
      </w:r>
      <w:r w:rsidRPr="00416B1F">
        <w:rPr>
          <w:rFonts w:asciiTheme="majorHAnsi" w:hAnsiTheme="majorHAnsi"/>
          <w:sz w:val="22"/>
          <w:szCs w:val="22"/>
        </w:rPr>
        <w:t>dalot</w:t>
      </w:r>
      <w:r w:rsidRPr="00416B1F">
        <w:rPr>
          <w:rFonts w:asciiTheme="majorHAnsi" w:hAnsiTheme="majorHAnsi"/>
          <w:spacing w:val="-5"/>
          <w:sz w:val="22"/>
          <w:szCs w:val="22"/>
        </w:rPr>
        <w:t xml:space="preserve"> </w:t>
      </w:r>
      <w:r w:rsidRPr="00416B1F">
        <w:rPr>
          <w:rFonts w:asciiTheme="majorHAnsi" w:hAnsiTheme="majorHAnsi"/>
          <w:sz w:val="22"/>
          <w:szCs w:val="22"/>
        </w:rPr>
        <w:t>devront</w:t>
      </w:r>
      <w:r w:rsidRPr="00416B1F">
        <w:rPr>
          <w:rFonts w:asciiTheme="majorHAnsi" w:hAnsiTheme="majorHAnsi"/>
          <w:spacing w:val="-4"/>
          <w:sz w:val="22"/>
          <w:szCs w:val="22"/>
        </w:rPr>
        <w:t xml:space="preserve"> </w:t>
      </w:r>
      <w:r w:rsidRPr="00416B1F">
        <w:rPr>
          <w:rFonts w:asciiTheme="majorHAnsi" w:hAnsiTheme="majorHAnsi"/>
          <w:sz w:val="22"/>
          <w:szCs w:val="22"/>
        </w:rPr>
        <w:t>avoir</w:t>
      </w:r>
      <w:r w:rsidRPr="00416B1F">
        <w:rPr>
          <w:rFonts w:asciiTheme="majorHAnsi" w:hAnsiTheme="majorHAnsi"/>
          <w:spacing w:val="-2"/>
          <w:sz w:val="22"/>
          <w:szCs w:val="22"/>
        </w:rPr>
        <w:t xml:space="preserve"> </w:t>
      </w:r>
      <w:r w:rsidRPr="00416B1F">
        <w:rPr>
          <w:rFonts w:asciiTheme="majorHAnsi" w:hAnsiTheme="majorHAnsi"/>
          <w:sz w:val="22"/>
          <w:szCs w:val="22"/>
        </w:rPr>
        <w:t>une</w:t>
      </w:r>
      <w:r w:rsidRPr="00416B1F">
        <w:rPr>
          <w:rFonts w:asciiTheme="majorHAnsi" w:hAnsiTheme="majorHAnsi"/>
          <w:spacing w:val="-4"/>
          <w:sz w:val="22"/>
          <w:szCs w:val="22"/>
        </w:rPr>
        <w:t xml:space="preserve"> </w:t>
      </w:r>
      <w:r w:rsidRPr="00416B1F">
        <w:rPr>
          <w:rFonts w:asciiTheme="majorHAnsi" w:hAnsiTheme="majorHAnsi"/>
          <w:sz w:val="22"/>
          <w:szCs w:val="22"/>
        </w:rPr>
        <w:t>résistance</w:t>
      </w:r>
      <w:r w:rsidRPr="00416B1F">
        <w:rPr>
          <w:rFonts w:asciiTheme="majorHAnsi" w:hAnsiTheme="majorHAnsi"/>
          <w:spacing w:val="-4"/>
          <w:sz w:val="22"/>
          <w:szCs w:val="22"/>
        </w:rPr>
        <w:t xml:space="preserve"> </w:t>
      </w:r>
      <w:r w:rsidRPr="00416B1F">
        <w:rPr>
          <w:rFonts w:asciiTheme="majorHAnsi" w:hAnsiTheme="majorHAnsi"/>
          <w:sz w:val="22"/>
          <w:szCs w:val="22"/>
        </w:rPr>
        <w:t>minimale</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compression de 270 bars à 28 jours.</w:t>
      </w:r>
    </w:p>
    <w:p w14:paraId="16A7D9DB"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Suivant le volume de béton à réaliser, le Maître d’œuvre ou l’Ingénieur pourra réaliser des essais de contrôle de qualité par ses moyens propres ou, s’il le juge nécessaire, demander à un Laboratoire agréé d’effectuer tous les essais nécessaires afin de vérifier la qualité du béton.</w:t>
      </w:r>
    </w:p>
    <w:p w14:paraId="405D7190"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S’il arrive que les résistances minimales demandées ne soient pas atteintes, ces essais</w:t>
      </w:r>
      <w:r w:rsidRPr="00416B1F">
        <w:rPr>
          <w:rFonts w:asciiTheme="majorHAnsi" w:hAnsiTheme="majorHAnsi"/>
          <w:spacing w:val="20"/>
          <w:sz w:val="22"/>
          <w:szCs w:val="22"/>
        </w:rPr>
        <w:t xml:space="preserve"> </w:t>
      </w:r>
      <w:r w:rsidRPr="00416B1F">
        <w:rPr>
          <w:rFonts w:asciiTheme="majorHAnsi" w:hAnsiTheme="majorHAnsi"/>
          <w:sz w:val="22"/>
          <w:szCs w:val="22"/>
        </w:rPr>
        <w:t xml:space="preserve">seront réputés à la charge du Cocontractant et le Maître d’œuvre ou l’Ingénieur décidera des mesures à prendre concernant l’ouvrage </w:t>
      </w:r>
      <w:r w:rsidRPr="00416B1F">
        <w:rPr>
          <w:rFonts w:asciiTheme="majorHAnsi" w:hAnsiTheme="majorHAnsi"/>
          <w:spacing w:val="-2"/>
          <w:sz w:val="22"/>
          <w:szCs w:val="22"/>
        </w:rPr>
        <w:t>incriminé.</w:t>
      </w:r>
    </w:p>
    <w:p w14:paraId="5BDA7455"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La composition du béton B.150, pour le béton de propreté, sera telle que le volume de granulats moyens et gros soit le double de celui du sable.</w:t>
      </w:r>
    </w:p>
    <w:p w14:paraId="66ADC49B" w14:textId="77777777" w:rsidR="000F6605" w:rsidRPr="00416B1F" w:rsidRDefault="000F6605" w:rsidP="000F6605">
      <w:pPr>
        <w:pStyle w:val="Titre7"/>
        <w:tabs>
          <w:tab w:val="left" w:pos="2977"/>
        </w:tabs>
        <w:spacing w:line="243"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37</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0"/>
          <w:sz w:val="22"/>
          <w:szCs w:val="22"/>
        </w:rPr>
        <w:t>ENROCHEMENTS</w:t>
      </w:r>
    </w:p>
    <w:p w14:paraId="335C6572"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 xml:space="preserve">Les enrochements destinés à la protection des berges ou des exutoires amont et aval des ouvrages seront </w:t>
      </w:r>
      <w:r w:rsidRPr="00416B1F">
        <w:rPr>
          <w:rFonts w:asciiTheme="majorHAnsi" w:hAnsiTheme="majorHAnsi"/>
          <w:sz w:val="22"/>
          <w:szCs w:val="22"/>
        </w:rPr>
        <w:lastRenderedPageBreak/>
        <w:t>fournis par le Cocontractant et proviendront des carrières agréées par le Maître d’œuvre.</w:t>
      </w:r>
    </w:p>
    <w:p w14:paraId="7AAC98E8"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enrochements</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6"/>
          <w:sz w:val="22"/>
          <w:szCs w:val="22"/>
        </w:rPr>
        <w:t xml:space="preserve"> </w:t>
      </w:r>
      <w:r w:rsidRPr="00416B1F">
        <w:rPr>
          <w:rFonts w:asciiTheme="majorHAnsi" w:hAnsiTheme="majorHAnsi"/>
          <w:sz w:val="22"/>
          <w:szCs w:val="22"/>
        </w:rPr>
        <w:t>exécutés</w:t>
      </w:r>
      <w:r w:rsidRPr="00416B1F">
        <w:rPr>
          <w:rFonts w:asciiTheme="majorHAnsi" w:hAnsiTheme="majorHAnsi"/>
          <w:spacing w:val="-7"/>
          <w:sz w:val="22"/>
          <w:szCs w:val="22"/>
        </w:rPr>
        <w:t xml:space="preserve"> </w:t>
      </w:r>
      <w:r w:rsidRPr="00416B1F">
        <w:rPr>
          <w:rFonts w:asciiTheme="majorHAnsi" w:hAnsiTheme="majorHAnsi"/>
          <w:sz w:val="22"/>
          <w:szCs w:val="22"/>
        </w:rPr>
        <w:t>sur</w:t>
      </w:r>
      <w:r w:rsidRPr="00416B1F">
        <w:rPr>
          <w:rFonts w:asciiTheme="majorHAnsi" w:hAnsiTheme="majorHAnsi"/>
          <w:spacing w:val="-7"/>
          <w:sz w:val="22"/>
          <w:szCs w:val="22"/>
        </w:rPr>
        <w:t xml:space="preserve"> </w:t>
      </w:r>
      <w:r w:rsidRPr="00416B1F">
        <w:rPr>
          <w:rFonts w:asciiTheme="majorHAnsi" w:hAnsiTheme="majorHAnsi"/>
          <w:sz w:val="22"/>
          <w:szCs w:val="22"/>
        </w:rPr>
        <w:t>ordre</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7"/>
          <w:sz w:val="22"/>
          <w:szCs w:val="22"/>
        </w:rPr>
        <w:t xml:space="preserve"> </w:t>
      </w:r>
      <w:r w:rsidRPr="00416B1F">
        <w:rPr>
          <w:rFonts w:asciiTheme="majorHAnsi" w:hAnsiTheme="majorHAnsi"/>
          <w:spacing w:val="-2"/>
          <w:sz w:val="22"/>
          <w:szCs w:val="22"/>
        </w:rPr>
        <w:t>d’œuvre.</w:t>
      </w:r>
    </w:p>
    <w:p w14:paraId="4A72FBF5"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 xml:space="preserve">Les moellons sont placés à la main sur un lit de fondation préalablement excavé, réglé et approuvé par le Maître </w:t>
      </w:r>
      <w:r w:rsidRPr="00416B1F">
        <w:rPr>
          <w:rFonts w:asciiTheme="majorHAnsi" w:hAnsiTheme="majorHAnsi"/>
          <w:spacing w:val="-2"/>
          <w:sz w:val="22"/>
          <w:szCs w:val="22"/>
        </w:rPr>
        <w:t>d’œuvre.</w:t>
      </w:r>
    </w:p>
    <w:p w14:paraId="3838D3A0" w14:textId="77777777" w:rsidR="000F6605" w:rsidRPr="00416B1F" w:rsidRDefault="000F6605" w:rsidP="000F6605">
      <w:pPr>
        <w:pStyle w:val="Corpsdetexte"/>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771B70FF" w14:textId="77777777" w:rsidR="000F6605" w:rsidRPr="00416B1F" w:rsidRDefault="000F6605" w:rsidP="000F6605">
      <w:pPr>
        <w:pStyle w:val="Corpsdetexte"/>
        <w:spacing w:before="69"/>
        <w:ind w:right="572"/>
        <w:jc w:val="both"/>
        <w:rPr>
          <w:rFonts w:asciiTheme="majorHAnsi" w:hAnsiTheme="majorHAnsi"/>
          <w:sz w:val="22"/>
          <w:szCs w:val="22"/>
        </w:rPr>
      </w:pPr>
      <w:r w:rsidRPr="00416B1F">
        <w:rPr>
          <w:rFonts w:asciiTheme="majorHAnsi" w:hAnsiTheme="majorHAnsi"/>
          <w:sz w:val="22"/>
          <w:szCs w:val="22"/>
        </w:rPr>
        <w:lastRenderedPageBreak/>
        <w:t>Le placage d’enrochements doit être au moins égal à 1,5 fois le diamètre moyen des enrochements utilisés et</w:t>
      </w:r>
      <w:r w:rsidRPr="00416B1F">
        <w:rPr>
          <w:rFonts w:asciiTheme="majorHAnsi" w:hAnsiTheme="majorHAnsi"/>
          <w:spacing w:val="40"/>
          <w:sz w:val="22"/>
          <w:szCs w:val="22"/>
        </w:rPr>
        <w:t xml:space="preserve"> </w:t>
      </w:r>
      <w:r w:rsidRPr="00416B1F">
        <w:rPr>
          <w:rFonts w:asciiTheme="majorHAnsi" w:hAnsiTheme="majorHAnsi"/>
          <w:sz w:val="22"/>
          <w:szCs w:val="22"/>
        </w:rPr>
        <w:t>d’une épaisseur minimale, sous ouvrage et en protection de berge, de 60 cm.</w:t>
      </w:r>
    </w:p>
    <w:p w14:paraId="72CAD89A"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w:t>
      </w:r>
    </w:p>
    <w:p w14:paraId="6AE4706C" w14:textId="77777777" w:rsidR="000F6605" w:rsidRPr="00416B1F" w:rsidRDefault="000F6605" w:rsidP="000F6605">
      <w:pPr>
        <w:pStyle w:val="Titre7"/>
        <w:tabs>
          <w:tab w:val="left" w:pos="2524"/>
        </w:tabs>
        <w:spacing w:line="242" w:lineRule="exact"/>
        <w:ind w:left="1069"/>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38</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5"/>
          <w:sz w:val="22"/>
          <w:szCs w:val="22"/>
        </w:rPr>
        <w:t>PLATELAGE</w:t>
      </w:r>
    </w:p>
    <w:p w14:paraId="58B9CF67"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Avant leur utilisation sur chantier, les bois devront être traités contre les parasites xylophages (insectes, larves, champignons) par trempage</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1"/>
          <w:sz w:val="22"/>
          <w:szCs w:val="22"/>
        </w:rPr>
        <w:t xml:space="preserve"> </w:t>
      </w:r>
      <w:r w:rsidRPr="00416B1F">
        <w:rPr>
          <w:rFonts w:asciiTheme="majorHAnsi" w:hAnsiTheme="majorHAnsi"/>
          <w:sz w:val="22"/>
          <w:szCs w:val="22"/>
        </w:rPr>
        <w:t>solution</w:t>
      </w:r>
      <w:r w:rsidRPr="00416B1F">
        <w:rPr>
          <w:rFonts w:asciiTheme="majorHAnsi" w:hAnsiTheme="majorHAnsi"/>
          <w:spacing w:val="-1"/>
          <w:sz w:val="22"/>
          <w:szCs w:val="22"/>
        </w:rPr>
        <w:t xml:space="preserve"> </w:t>
      </w:r>
      <w:r w:rsidRPr="00416B1F">
        <w:rPr>
          <w:rFonts w:asciiTheme="majorHAnsi" w:hAnsiTheme="majorHAnsi"/>
          <w:sz w:val="22"/>
          <w:szCs w:val="22"/>
        </w:rPr>
        <w:t>aqueuse. Les</w:t>
      </w:r>
      <w:r w:rsidRPr="00416B1F">
        <w:rPr>
          <w:rFonts w:asciiTheme="majorHAnsi" w:hAnsiTheme="majorHAnsi"/>
          <w:spacing w:val="-1"/>
          <w:sz w:val="22"/>
          <w:szCs w:val="22"/>
        </w:rPr>
        <w:t xml:space="preserve"> </w:t>
      </w:r>
      <w:r w:rsidRPr="00416B1F">
        <w:rPr>
          <w:rFonts w:asciiTheme="majorHAnsi" w:hAnsiTheme="majorHAnsi"/>
          <w:sz w:val="22"/>
          <w:szCs w:val="22"/>
        </w:rPr>
        <w:t>traitements par trempage</w:t>
      </w:r>
      <w:proofErr w:type="gramStart"/>
      <w:r w:rsidRPr="00416B1F">
        <w:rPr>
          <w:rFonts w:asciiTheme="majorHAnsi" w:hAnsiTheme="majorHAnsi"/>
          <w:spacing w:val="-1"/>
          <w:sz w:val="22"/>
          <w:szCs w:val="22"/>
        </w:rPr>
        <w:t xml:space="preserve"> </w:t>
      </w:r>
      <w:r w:rsidRPr="00416B1F">
        <w:rPr>
          <w:rFonts w:asciiTheme="majorHAnsi" w:hAnsiTheme="majorHAnsi"/>
          <w:sz w:val="22"/>
          <w:szCs w:val="22"/>
        </w:rPr>
        <w:t>«longue</w:t>
      </w:r>
      <w:proofErr w:type="gramEnd"/>
      <w:r w:rsidRPr="00416B1F">
        <w:rPr>
          <w:rFonts w:asciiTheme="majorHAnsi" w:hAnsiTheme="majorHAnsi"/>
          <w:sz w:val="22"/>
          <w:szCs w:val="22"/>
        </w:rPr>
        <w:t xml:space="preserve"> diffusion»</w:t>
      </w:r>
      <w:r w:rsidRPr="00416B1F">
        <w:rPr>
          <w:rFonts w:asciiTheme="majorHAnsi" w:hAnsiTheme="majorHAnsi"/>
          <w:spacing w:val="1"/>
          <w:sz w:val="22"/>
          <w:szCs w:val="22"/>
        </w:rPr>
        <w:t xml:space="preserve"> </w:t>
      </w:r>
      <w:r w:rsidRPr="00416B1F">
        <w:rPr>
          <w:rFonts w:asciiTheme="majorHAnsi" w:hAnsiTheme="majorHAnsi"/>
          <w:sz w:val="22"/>
          <w:szCs w:val="22"/>
        </w:rPr>
        <w:t>de 15</w:t>
      </w:r>
      <w:r w:rsidRPr="00416B1F">
        <w:rPr>
          <w:rFonts w:asciiTheme="majorHAnsi" w:hAnsiTheme="majorHAnsi"/>
          <w:spacing w:val="-1"/>
          <w:sz w:val="22"/>
          <w:szCs w:val="22"/>
        </w:rPr>
        <w:t xml:space="preserve"> </w:t>
      </w:r>
      <w:r w:rsidRPr="00416B1F">
        <w:rPr>
          <w:rFonts w:asciiTheme="majorHAnsi" w:hAnsiTheme="majorHAnsi"/>
          <w:sz w:val="22"/>
          <w:szCs w:val="22"/>
        </w:rPr>
        <w:t xml:space="preserve">jours </w:t>
      </w:r>
      <w:r w:rsidRPr="00416B1F">
        <w:rPr>
          <w:rFonts w:asciiTheme="majorHAnsi" w:hAnsiTheme="majorHAnsi"/>
          <w:spacing w:val="-5"/>
          <w:sz w:val="22"/>
          <w:szCs w:val="22"/>
        </w:rPr>
        <w:t>ou</w:t>
      </w:r>
    </w:p>
    <w:p w14:paraId="6B56791C" w14:textId="77777777" w:rsidR="000F6605" w:rsidRPr="00416B1F" w:rsidRDefault="000F6605" w:rsidP="000F6605">
      <w:pPr>
        <w:pStyle w:val="Corpsdetexte"/>
        <w:ind w:right="581"/>
        <w:jc w:val="both"/>
        <w:rPr>
          <w:rFonts w:asciiTheme="majorHAnsi" w:hAnsiTheme="majorHAnsi"/>
          <w:sz w:val="22"/>
          <w:szCs w:val="22"/>
        </w:rPr>
      </w:pPr>
      <w:proofErr w:type="gramStart"/>
      <w:r w:rsidRPr="00416B1F">
        <w:rPr>
          <w:rFonts w:asciiTheme="majorHAnsi" w:hAnsiTheme="majorHAnsi"/>
          <w:sz w:val="22"/>
          <w:szCs w:val="22"/>
        </w:rPr>
        <w:t>«rapide</w:t>
      </w:r>
      <w:proofErr w:type="gramEnd"/>
      <w:r w:rsidRPr="00416B1F">
        <w:rPr>
          <w:rFonts w:asciiTheme="majorHAnsi" w:hAnsiTheme="majorHAnsi"/>
          <w:sz w:val="22"/>
          <w:szCs w:val="22"/>
        </w:rPr>
        <w:t xml:space="preserve"> diffusion» de 24 h devront correspondre aux produits utilisés et seront proposés au Maître d’œuvre</w:t>
      </w:r>
      <w:r w:rsidRPr="00416B1F">
        <w:rPr>
          <w:rFonts w:asciiTheme="majorHAnsi" w:hAnsiTheme="majorHAnsi"/>
          <w:spacing w:val="40"/>
          <w:sz w:val="22"/>
          <w:szCs w:val="22"/>
        </w:rPr>
        <w:t xml:space="preserve"> </w:t>
      </w:r>
      <w:r w:rsidRPr="00416B1F">
        <w:rPr>
          <w:rFonts w:asciiTheme="majorHAnsi" w:hAnsiTheme="majorHAnsi"/>
          <w:sz w:val="22"/>
          <w:szCs w:val="22"/>
        </w:rPr>
        <w:t>par le Cocontractant pour agrément.</w:t>
      </w:r>
    </w:p>
    <w:p w14:paraId="6F710714" w14:textId="77777777" w:rsidR="000F6605" w:rsidRPr="00416B1F" w:rsidRDefault="000F6605" w:rsidP="000F6605">
      <w:pPr>
        <w:pStyle w:val="Titre7"/>
        <w:tabs>
          <w:tab w:val="left" w:pos="2524"/>
        </w:tabs>
        <w:spacing w:line="242" w:lineRule="exact"/>
        <w:ind w:left="1069"/>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39</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85"/>
          <w:sz w:val="22"/>
          <w:szCs w:val="22"/>
        </w:rPr>
        <w:t>PONTS</w:t>
      </w:r>
      <w:r w:rsidRPr="00416B1F">
        <w:rPr>
          <w:rFonts w:asciiTheme="majorHAnsi" w:hAnsiTheme="majorHAnsi"/>
          <w:spacing w:val="2"/>
          <w:sz w:val="22"/>
          <w:szCs w:val="22"/>
        </w:rPr>
        <w:t xml:space="preserve"> </w:t>
      </w:r>
      <w:r w:rsidRPr="00416B1F">
        <w:rPr>
          <w:rFonts w:asciiTheme="majorHAnsi" w:hAnsiTheme="majorHAnsi"/>
          <w:spacing w:val="-2"/>
          <w:w w:val="85"/>
          <w:sz w:val="22"/>
          <w:szCs w:val="22"/>
        </w:rPr>
        <w:t>SEMI-DEFINITIFS</w:t>
      </w:r>
    </w:p>
    <w:p w14:paraId="5E297749"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La réalisation des ponts semi-définitifs se fera conformément au projet d’exécution approuvé en respectant les plans types du Dossier d’Appel d’Offres.</w:t>
      </w:r>
    </w:p>
    <w:p w14:paraId="77D21072"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La longueur unitaire maximum d'un</w:t>
      </w:r>
      <w:r w:rsidRPr="00416B1F">
        <w:rPr>
          <w:rFonts w:asciiTheme="majorHAnsi" w:hAnsiTheme="majorHAnsi"/>
          <w:spacing w:val="-1"/>
          <w:sz w:val="22"/>
          <w:szCs w:val="22"/>
        </w:rPr>
        <w:t xml:space="preserve"> </w:t>
      </w:r>
      <w:r w:rsidRPr="00416B1F">
        <w:rPr>
          <w:rFonts w:asciiTheme="majorHAnsi" w:hAnsiTheme="majorHAnsi"/>
          <w:sz w:val="22"/>
          <w:szCs w:val="22"/>
        </w:rPr>
        <w:t>tablier est de 12 mètres, correspondant à la longueur maximum des poutrelles IPN ou IPE du commerce.</w:t>
      </w:r>
    </w:p>
    <w:p w14:paraId="50CDD8F4" w14:textId="77777777" w:rsidR="000F6605" w:rsidRPr="00416B1F" w:rsidRDefault="000F6605" w:rsidP="000F6605">
      <w:pPr>
        <w:pStyle w:val="Corpsdetexte"/>
        <w:ind w:right="573"/>
        <w:jc w:val="both"/>
        <w:rPr>
          <w:rFonts w:asciiTheme="majorHAnsi" w:hAnsiTheme="majorHAnsi"/>
          <w:sz w:val="22"/>
          <w:szCs w:val="22"/>
        </w:rPr>
      </w:pPr>
      <w:r w:rsidRPr="00416B1F">
        <w:rPr>
          <w:rFonts w:asciiTheme="majorHAnsi" w:hAnsiTheme="majorHAnsi"/>
          <w:sz w:val="22"/>
          <w:szCs w:val="22"/>
        </w:rPr>
        <w:t>Une portée supérieure de l'ouvrage sera obligatoirement constituée d'un assemblage de plusieurs platelages de longueur inférieure à 12 mètres.</w:t>
      </w:r>
    </w:p>
    <w:p w14:paraId="0408E615" w14:textId="77777777" w:rsidR="000F6605" w:rsidRPr="00416B1F" w:rsidRDefault="000F6605" w:rsidP="000F6605">
      <w:pPr>
        <w:pStyle w:val="Titre7"/>
        <w:tabs>
          <w:tab w:val="left" w:pos="2524"/>
        </w:tabs>
        <w:spacing w:line="242" w:lineRule="exact"/>
        <w:ind w:left="1069"/>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40</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BARRIERES</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proofErr w:type="gramStart"/>
      <w:r w:rsidRPr="00416B1F">
        <w:rPr>
          <w:rFonts w:asciiTheme="majorHAnsi" w:hAnsiTheme="majorHAnsi"/>
          <w:w w:val="85"/>
          <w:sz w:val="22"/>
          <w:szCs w:val="22"/>
        </w:rPr>
        <w:t>PLUIES:</w:t>
      </w:r>
      <w:proofErr w:type="gramEnd"/>
      <w:r w:rsidRPr="00416B1F">
        <w:rPr>
          <w:rFonts w:asciiTheme="majorHAnsi" w:hAnsiTheme="majorHAnsi"/>
          <w:spacing w:val="-11"/>
          <w:sz w:val="22"/>
          <w:szCs w:val="22"/>
        </w:rPr>
        <w:t xml:space="preserve"> </w:t>
      </w:r>
      <w:r w:rsidRPr="00416B1F">
        <w:rPr>
          <w:rFonts w:asciiTheme="majorHAnsi" w:hAnsiTheme="majorHAnsi"/>
          <w:w w:val="85"/>
          <w:sz w:val="22"/>
          <w:szCs w:val="22"/>
        </w:rPr>
        <w:t>CONSTRUCTION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GESTION</w:t>
      </w:r>
    </w:p>
    <w:p w14:paraId="646F5425" w14:textId="77777777" w:rsidR="000F6605" w:rsidRPr="00416B1F" w:rsidRDefault="000F6605" w:rsidP="000F6605">
      <w:pPr>
        <w:pStyle w:val="Corpsdetexte"/>
        <w:ind w:left="1069" w:right="578"/>
        <w:jc w:val="both"/>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vue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préserver</w:t>
      </w:r>
      <w:r w:rsidRPr="00416B1F">
        <w:rPr>
          <w:rFonts w:asciiTheme="majorHAnsi" w:hAnsiTheme="majorHAnsi"/>
          <w:spacing w:val="-1"/>
          <w:sz w:val="22"/>
          <w:szCs w:val="22"/>
        </w:rPr>
        <w:t xml:space="preserve"> </w:t>
      </w:r>
      <w:r w:rsidRPr="00416B1F">
        <w:rPr>
          <w:rFonts w:asciiTheme="majorHAnsi" w:hAnsiTheme="majorHAnsi"/>
          <w:sz w:val="22"/>
          <w:szCs w:val="22"/>
        </w:rPr>
        <w:t>l'intégrité</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route,</w:t>
      </w:r>
      <w:r w:rsidRPr="00416B1F">
        <w:rPr>
          <w:rFonts w:asciiTheme="majorHAnsi" w:hAnsiTheme="majorHAnsi"/>
          <w:spacing w:val="-2"/>
          <w:sz w:val="22"/>
          <w:szCs w:val="22"/>
        </w:rPr>
        <w:t xml:space="preserve"> </w:t>
      </w:r>
      <w:r w:rsidRPr="00416B1F">
        <w:rPr>
          <w:rFonts w:asciiTheme="majorHAnsi" w:hAnsiTheme="majorHAnsi"/>
          <w:sz w:val="22"/>
          <w:szCs w:val="22"/>
        </w:rPr>
        <w:t>ses</w:t>
      </w:r>
      <w:r w:rsidRPr="00416B1F">
        <w:rPr>
          <w:rFonts w:asciiTheme="majorHAnsi" w:hAnsiTheme="majorHAnsi"/>
          <w:spacing w:val="-2"/>
          <w:sz w:val="22"/>
          <w:szCs w:val="22"/>
        </w:rPr>
        <w:t xml:space="preserve"> </w:t>
      </w:r>
      <w:r w:rsidRPr="00416B1F">
        <w:rPr>
          <w:rFonts w:asciiTheme="majorHAnsi" w:hAnsiTheme="majorHAnsi"/>
          <w:sz w:val="22"/>
          <w:szCs w:val="22"/>
        </w:rPr>
        <w:t>ouvrages</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ses</w:t>
      </w:r>
      <w:r w:rsidRPr="00416B1F">
        <w:rPr>
          <w:rFonts w:asciiTheme="majorHAnsi" w:hAnsiTheme="majorHAnsi"/>
          <w:spacing w:val="-2"/>
          <w:sz w:val="22"/>
          <w:szCs w:val="22"/>
        </w:rPr>
        <w:t xml:space="preserve"> </w:t>
      </w:r>
      <w:r w:rsidRPr="00416B1F">
        <w:rPr>
          <w:rFonts w:asciiTheme="majorHAnsi" w:hAnsiTheme="majorHAnsi"/>
          <w:sz w:val="22"/>
          <w:szCs w:val="22"/>
        </w:rPr>
        <w:t>annexes</w:t>
      </w:r>
      <w:r w:rsidRPr="00416B1F">
        <w:rPr>
          <w:rFonts w:asciiTheme="majorHAnsi" w:hAnsiTheme="majorHAnsi"/>
          <w:spacing w:val="-2"/>
          <w:sz w:val="22"/>
          <w:szCs w:val="22"/>
        </w:rPr>
        <w:t xml:space="preserve"> </w:t>
      </w:r>
      <w:r w:rsidRPr="00416B1F">
        <w:rPr>
          <w:rFonts w:asciiTheme="majorHAnsi" w:hAnsiTheme="majorHAnsi"/>
          <w:sz w:val="22"/>
          <w:szCs w:val="22"/>
        </w:rPr>
        <w:t>pendant</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grandes</w:t>
      </w:r>
      <w:r w:rsidRPr="00416B1F">
        <w:rPr>
          <w:rFonts w:asciiTheme="majorHAnsi" w:hAnsiTheme="majorHAnsi"/>
          <w:spacing w:val="-2"/>
          <w:sz w:val="22"/>
          <w:szCs w:val="22"/>
        </w:rPr>
        <w:t xml:space="preserve"> </w:t>
      </w:r>
      <w:r w:rsidRPr="00416B1F">
        <w:rPr>
          <w:rFonts w:asciiTheme="majorHAnsi" w:hAnsiTheme="majorHAnsi"/>
          <w:sz w:val="22"/>
          <w:szCs w:val="22"/>
        </w:rPr>
        <w:t>saisons</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pluies nécessitant la suspension des travaux, des barrières de pluies sont construites dans le cadre d’une autre entreprise sur chaque route objet du présent marché</w:t>
      </w:r>
    </w:p>
    <w:p w14:paraId="1DFC0934" w14:textId="77777777" w:rsidR="000F6605" w:rsidRPr="00416B1F" w:rsidRDefault="000F6605" w:rsidP="000F6605">
      <w:pPr>
        <w:pStyle w:val="Corpsdetexte"/>
        <w:ind w:left="1069" w:right="580"/>
        <w:jc w:val="both"/>
        <w:rPr>
          <w:rFonts w:asciiTheme="majorHAnsi" w:hAnsiTheme="majorHAnsi"/>
          <w:sz w:val="22"/>
          <w:szCs w:val="22"/>
        </w:rPr>
      </w:pPr>
      <w:r w:rsidRPr="00416B1F">
        <w:rPr>
          <w:rFonts w:asciiTheme="majorHAnsi" w:hAnsiTheme="majorHAnsi"/>
          <w:sz w:val="22"/>
          <w:szCs w:val="22"/>
        </w:rPr>
        <w:t>Le Cocontractant aura la charge de préserver ces barrières des pluies et toutes les signalisations connexes pendant la réalisation des travaux. Il réparera à ses frais tous dégâts subis du fait de son entreprise. "</w:t>
      </w:r>
    </w:p>
    <w:p w14:paraId="68F9C9BC" w14:textId="77777777" w:rsidR="000F6605" w:rsidRPr="00416B1F" w:rsidRDefault="000F6605" w:rsidP="000F6605">
      <w:pPr>
        <w:pStyle w:val="Corpsdetexte"/>
        <w:spacing w:line="235" w:lineRule="exact"/>
        <w:ind w:left="1069"/>
        <w:jc w:val="both"/>
        <w:rPr>
          <w:rFonts w:asciiTheme="majorHAnsi" w:hAnsiTheme="majorHAnsi"/>
          <w:sz w:val="22"/>
          <w:szCs w:val="22"/>
        </w:rPr>
      </w:pPr>
      <w:r w:rsidRPr="00416B1F">
        <w:rPr>
          <w:rFonts w:asciiTheme="majorHAnsi" w:hAnsiTheme="majorHAnsi"/>
          <w:sz w:val="22"/>
          <w:szCs w:val="22"/>
        </w:rPr>
        <w:t>Pendant</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durée</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travaux,</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gestion</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ces</w:t>
      </w:r>
      <w:r w:rsidRPr="00416B1F">
        <w:rPr>
          <w:rFonts w:asciiTheme="majorHAnsi" w:hAnsiTheme="majorHAnsi"/>
          <w:spacing w:val="-5"/>
          <w:sz w:val="22"/>
          <w:szCs w:val="22"/>
        </w:rPr>
        <w:t xml:space="preserve"> </w:t>
      </w:r>
      <w:r w:rsidRPr="00416B1F">
        <w:rPr>
          <w:rFonts w:asciiTheme="majorHAnsi" w:hAnsiTheme="majorHAnsi"/>
          <w:sz w:val="22"/>
          <w:szCs w:val="22"/>
        </w:rPr>
        <w:t>barrières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pluies</w:t>
      </w:r>
      <w:r w:rsidRPr="00416B1F">
        <w:rPr>
          <w:rFonts w:asciiTheme="majorHAnsi" w:hAnsiTheme="majorHAnsi"/>
          <w:spacing w:val="-5"/>
          <w:sz w:val="22"/>
          <w:szCs w:val="22"/>
        </w:rPr>
        <w:t xml:space="preserve"> </w:t>
      </w:r>
      <w:r w:rsidRPr="00416B1F">
        <w:rPr>
          <w:rFonts w:asciiTheme="majorHAnsi" w:hAnsiTheme="majorHAnsi"/>
          <w:sz w:val="22"/>
          <w:szCs w:val="22"/>
        </w:rPr>
        <w:t>sera</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charge</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pacing w:val="-2"/>
          <w:sz w:val="22"/>
          <w:szCs w:val="22"/>
        </w:rPr>
        <w:t>Cocontractant.</w:t>
      </w:r>
    </w:p>
    <w:p w14:paraId="51BD13D4" w14:textId="77777777" w:rsidR="000F6605" w:rsidRPr="00416B1F" w:rsidRDefault="000F6605" w:rsidP="000F6605">
      <w:pPr>
        <w:pStyle w:val="Titre7"/>
        <w:tabs>
          <w:tab w:val="left" w:pos="2977"/>
        </w:tabs>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41</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FORAGE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11"/>
          <w:sz w:val="22"/>
          <w:szCs w:val="22"/>
        </w:rPr>
        <w:t xml:space="preserve"> </w:t>
      </w:r>
      <w:r w:rsidRPr="00416B1F">
        <w:rPr>
          <w:rFonts w:asciiTheme="majorHAnsi" w:hAnsiTheme="majorHAnsi"/>
          <w:w w:val="85"/>
          <w:sz w:val="22"/>
          <w:szCs w:val="22"/>
        </w:rPr>
        <w:t>CONSTRUCTION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10"/>
          <w:sz w:val="22"/>
          <w:szCs w:val="22"/>
        </w:rPr>
        <w:t xml:space="preserve"> </w:t>
      </w:r>
      <w:r w:rsidRPr="00416B1F">
        <w:rPr>
          <w:rFonts w:asciiTheme="majorHAnsi" w:hAnsiTheme="majorHAnsi"/>
          <w:w w:val="85"/>
          <w:sz w:val="22"/>
          <w:szCs w:val="22"/>
        </w:rPr>
        <w:t>GESTION</w:t>
      </w:r>
      <w:r w:rsidRPr="00416B1F">
        <w:rPr>
          <w:rFonts w:asciiTheme="majorHAnsi" w:hAnsiTheme="majorHAnsi"/>
          <w:spacing w:val="-10"/>
          <w:sz w:val="22"/>
          <w:szCs w:val="22"/>
        </w:rPr>
        <w:t xml:space="preserve"> </w:t>
      </w:r>
      <w:r w:rsidRPr="00416B1F">
        <w:rPr>
          <w:rFonts w:asciiTheme="majorHAnsi" w:hAnsiTheme="majorHAnsi"/>
          <w:w w:val="85"/>
          <w:sz w:val="22"/>
          <w:szCs w:val="22"/>
        </w:rPr>
        <w:t>ET</w:t>
      </w:r>
      <w:r w:rsidRPr="00416B1F">
        <w:rPr>
          <w:rFonts w:asciiTheme="majorHAnsi" w:hAnsiTheme="majorHAnsi"/>
          <w:spacing w:val="-10"/>
          <w:sz w:val="22"/>
          <w:szCs w:val="22"/>
        </w:rPr>
        <w:t xml:space="preserve"> </w:t>
      </w:r>
      <w:r w:rsidRPr="00416B1F">
        <w:rPr>
          <w:rFonts w:asciiTheme="majorHAnsi" w:hAnsiTheme="majorHAnsi"/>
          <w:spacing w:val="-2"/>
          <w:w w:val="85"/>
          <w:sz w:val="22"/>
          <w:szCs w:val="22"/>
        </w:rPr>
        <w:t>MAINTENANCE</w:t>
      </w:r>
    </w:p>
    <w:p w14:paraId="5DAE8062" w14:textId="77777777" w:rsidR="000F6605" w:rsidRPr="00416B1F" w:rsidRDefault="000F6605" w:rsidP="000F6605">
      <w:pPr>
        <w:pStyle w:val="Corpsdetexte"/>
        <w:spacing w:line="276" w:lineRule="auto"/>
        <w:ind w:right="584"/>
        <w:jc w:val="both"/>
        <w:rPr>
          <w:rFonts w:asciiTheme="majorHAnsi" w:hAnsiTheme="majorHAnsi"/>
          <w:sz w:val="22"/>
          <w:szCs w:val="22"/>
        </w:rPr>
      </w:pPr>
      <w:r w:rsidRPr="00416B1F">
        <w:rPr>
          <w:rFonts w:asciiTheme="majorHAnsi" w:hAnsiTheme="majorHAnsi"/>
          <w:sz w:val="22"/>
          <w:szCs w:val="22"/>
        </w:rPr>
        <w:t>En vue de faciliter l’approvisionnement en eau du chantier pendant l’exécution des travaux, le Cocontractant construira, s’il y a lieu un forage sur les tronçons de route objet du présent marché. Le forage sera construit en un lieu indiqué par le Maître d’œuvre.</w:t>
      </w:r>
    </w:p>
    <w:p w14:paraId="0A801DAD"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L’exécution</w:t>
      </w:r>
      <w:r w:rsidRPr="00416B1F">
        <w:rPr>
          <w:rFonts w:asciiTheme="majorHAnsi" w:hAnsiTheme="majorHAnsi"/>
          <w:spacing w:val="-2"/>
          <w:sz w:val="22"/>
          <w:szCs w:val="22"/>
        </w:rPr>
        <w:t xml:space="preserve"> </w:t>
      </w:r>
      <w:r w:rsidRPr="00416B1F">
        <w:rPr>
          <w:rFonts w:asciiTheme="majorHAnsi" w:hAnsiTheme="majorHAnsi"/>
          <w:sz w:val="22"/>
          <w:szCs w:val="22"/>
        </w:rPr>
        <w:t>comprendra les études</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l’implantation</w:t>
      </w:r>
      <w:r w:rsidRPr="00416B1F">
        <w:rPr>
          <w:rFonts w:asciiTheme="majorHAnsi" w:hAnsiTheme="majorHAnsi"/>
          <w:spacing w:val="-2"/>
          <w:sz w:val="22"/>
          <w:szCs w:val="22"/>
        </w:rPr>
        <w:t xml:space="preserve"> </w:t>
      </w:r>
      <w:r w:rsidRPr="00416B1F">
        <w:rPr>
          <w:rFonts w:asciiTheme="majorHAnsi" w:hAnsiTheme="majorHAnsi"/>
          <w:sz w:val="22"/>
          <w:szCs w:val="22"/>
        </w:rPr>
        <w:t>géophysique,</w:t>
      </w:r>
      <w:r w:rsidRPr="00416B1F">
        <w:rPr>
          <w:rFonts w:asciiTheme="majorHAnsi" w:hAnsiTheme="majorHAnsi"/>
          <w:spacing w:val="-1"/>
          <w:sz w:val="22"/>
          <w:szCs w:val="22"/>
        </w:rPr>
        <w:t xml:space="preserve"> </w:t>
      </w:r>
      <w:r w:rsidRPr="00416B1F">
        <w:rPr>
          <w:rFonts w:asciiTheme="majorHAnsi" w:hAnsiTheme="majorHAnsi"/>
          <w:sz w:val="22"/>
          <w:szCs w:val="22"/>
        </w:rPr>
        <w:t>la mobilisation du</w:t>
      </w:r>
      <w:r w:rsidRPr="00416B1F">
        <w:rPr>
          <w:rFonts w:asciiTheme="majorHAnsi" w:hAnsiTheme="majorHAnsi"/>
          <w:spacing w:val="-1"/>
          <w:sz w:val="22"/>
          <w:szCs w:val="22"/>
        </w:rPr>
        <w:t xml:space="preserve"> </w:t>
      </w:r>
      <w:r w:rsidRPr="00416B1F">
        <w:rPr>
          <w:rFonts w:asciiTheme="majorHAnsi" w:hAnsiTheme="majorHAnsi"/>
          <w:sz w:val="22"/>
          <w:szCs w:val="22"/>
        </w:rPr>
        <w:t>matériel</w:t>
      </w:r>
      <w:r w:rsidRPr="00416B1F">
        <w:rPr>
          <w:rFonts w:asciiTheme="majorHAnsi" w:hAnsiTheme="majorHAnsi"/>
          <w:spacing w:val="-1"/>
          <w:sz w:val="22"/>
          <w:szCs w:val="22"/>
        </w:rPr>
        <w:t xml:space="preserve"> </w:t>
      </w:r>
      <w:r w:rsidRPr="00416B1F">
        <w:rPr>
          <w:rFonts w:asciiTheme="majorHAnsi" w:hAnsiTheme="majorHAnsi"/>
          <w:sz w:val="22"/>
          <w:szCs w:val="22"/>
        </w:rPr>
        <w:t>nécessaire,</w:t>
      </w:r>
      <w:r w:rsidRPr="00416B1F">
        <w:rPr>
          <w:rFonts w:asciiTheme="majorHAnsi" w:hAnsiTheme="majorHAnsi"/>
          <w:spacing w:val="-1"/>
          <w:sz w:val="22"/>
          <w:szCs w:val="22"/>
        </w:rPr>
        <w:t xml:space="preserve"> </w:t>
      </w:r>
      <w:r w:rsidRPr="00416B1F">
        <w:rPr>
          <w:rFonts w:asciiTheme="majorHAnsi" w:hAnsiTheme="majorHAnsi"/>
          <w:sz w:val="22"/>
          <w:szCs w:val="22"/>
        </w:rPr>
        <w:t>la foration des terrains d’altération en 9"5/8 sur 25ml, la pose et le retrait de tubage provisoire en acier 175-195 mm sur 25ml, la foration des terrains durs au M.F.T 6"1/2 sur 45ml. Les équipements et superstructures seront constitués de 42ml de tube plein PVC 110-115mm, 28ml de tubes crépinés PVC 110-125mm, de 25 unités de massif filtrant</w:t>
      </w:r>
      <w:r w:rsidRPr="00416B1F">
        <w:rPr>
          <w:rFonts w:asciiTheme="majorHAnsi" w:hAnsiTheme="majorHAnsi"/>
          <w:spacing w:val="40"/>
          <w:sz w:val="22"/>
          <w:szCs w:val="22"/>
        </w:rPr>
        <w:t xml:space="preserve"> </w:t>
      </w:r>
      <w:r w:rsidRPr="00416B1F">
        <w:rPr>
          <w:rFonts w:asciiTheme="majorHAnsi" w:hAnsiTheme="majorHAnsi"/>
          <w:sz w:val="22"/>
          <w:szCs w:val="22"/>
        </w:rPr>
        <w:t>de gravier calibré 2-4mm et d’un sabot de pied. Le nettoyage et le développement à l’air lift, l’essai de pompage par palier et la désinfection du forage.</w:t>
      </w:r>
    </w:p>
    <w:p w14:paraId="6FFF22CD" w14:textId="77777777" w:rsidR="000F6605" w:rsidRPr="00416B1F" w:rsidRDefault="000F6605" w:rsidP="000F6605">
      <w:pPr>
        <w:pStyle w:val="Corpsdetexte"/>
        <w:spacing w:line="276" w:lineRule="auto"/>
        <w:ind w:right="583"/>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fourniture</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pose</w:t>
      </w:r>
      <w:r w:rsidRPr="00416B1F">
        <w:rPr>
          <w:rFonts w:asciiTheme="majorHAnsi" w:hAnsiTheme="majorHAnsi"/>
          <w:spacing w:val="-1"/>
          <w:sz w:val="22"/>
          <w:szCs w:val="22"/>
        </w:rPr>
        <w:t xml:space="preserve"> </w:t>
      </w:r>
      <w:r w:rsidRPr="00416B1F">
        <w:rPr>
          <w:rFonts w:asciiTheme="majorHAnsi" w:hAnsiTheme="majorHAnsi"/>
          <w:sz w:val="22"/>
          <w:szCs w:val="22"/>
        </w:rPr>
        <w:t>d’une</w:t>
      </w:r>
      <w:r w:rsidRPr="00416B1F">
        <w:rPr>
          <w:rFonts w:asciiTheme="majorHAnsi" w:hAnsiTheme="majorHAnsi"/>
          <w:spacing w:val="-3"/>
          <w:sz w:val="22"/>
          <w:szCs w:val="22"/>
        </w:rPr>
        <w:t xml:space="preserve"> </w:t>
      </w:r>
      <w:r w:rsidRPr="00416B1F">
        <w:rPr>
          <w:rFonts w:asciiTheme="majorHAnsi" w:hAnsiTheme="majorHAnsi"/>
          <w:sz w:val="22"/>
          <w:szCs w:val="22"/>
        </w:rPr>
        <w:t>pompe</w:t>
      </w:r>
      <w:r w:rsidRPr="00416B1F">
        <w:rPr>
          <w:rFonts w:asciiTheme="majorHAnsi" w:hAnsiTheme="majorHAnsi"/>
          <w:spacing w:val="-3"/>
          <w:sz w:val="22"/>
          <w:szCs w:val="22"/>
        </w:rPr>
        <w:t xml:space="preserve"> </w:t>
      </w:r>
      <w:r w:rsidRPr="00416B1F">
        <w:rPr>
          <w:rFonts w:asciiTheme="majorHAnsi" w:hAnsiTheme="majorHAnsi"/>
          <w:sz w:val="22"/>
          <w:szCs w:val="22"/>
        </w:rPr>
        <w:t>électrique,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mise</w:t>
      </w:r>
      <w:r w:rsidRPr="00416B1F">
        <w:rPr>
          <w:rFonts w:asciiTheme="majorHAnsi" w:hAnsiTheme="majorHAnsi"/>
          <w:spacing w:val="-3"/>
          <w:sz w:val="22"/>
          <w:szCs w:val="22"/>
        </w:rPr>
        <w:t xml:space="preserve"> </w:t>
      </w:r>
      <w:r w:rsidRPr="00416B1F">
        <w:rPr>
          <w:rFonts w:asciiTheme="majorHAnsi" w:hAnsiTheme="majorHAnsi"/>
          <w:sz w:val="22"/>
          <w:szCs w:val="22"/>
        </w:rPr>
        <w:t>en</w:t>
      </w:r>
      <w:r w:rsidRPr="00416B1F">
        <w:rPr>
          <w:rFonts w:asciiTheme="majorHAnsi" w:hAnsiTheme="majorHAnsi"/>
          <w:spacing w:val="-4"/>
          <w:sz w:val="22"/>
          <w:szCs w:val="22"/>
        </w:rPr>
        <w:t xml:space="preserve"> </w:t>
      </w:r>
      <w:r w:rsidRPr="00416B1F">
        <w:rPr>
          <w:rFonts w:asciiTheme="majorHAnsi" w:hAnsiTheme="majorHAnsi"/>
          <w:sz w:val="22"/>
          <w:szCs w:val="22"/>
        </w:rPr>
        <w:t>place</w:t>
      </w:r>
      <w:r w:rsidRPr="00416B1F">
        <w:rPr>
          <w:rFonts w:asciiTheme="majorHAnsi" w:hAnsiTheme="majorHAnsi"/>
          <w:spacing w:val="-3"/>
          <w:sz w:val="22"/>
          <w:szCs w:val="22"/>
        </w:rPr>
        <w:t xml:space="preserve"> </w:t>
      </w:r>
      <w:r w:rsidRPr="00416B1F">
        <w:rPr>
          <w:rFonts w:asciiTheme="majorHAnsi" w:hAnsiTheme="majorHAnsi"/>
          <w:sz w:val="22"/>
          <w:szCs w:val="22"/>
        </w:rPr>
        <w:t>d’un</w:t>
      </w:r>
      <w:r w:rsidRPr="00416B1F">
        <w:rPr>
          <w:rFonts w:asciiTheme="majorHAnsi" w:hAnsiTheme="majorHAnsi"/>
          <w:spacing w:val="-4"/>
          <w:sz w:val="22"/>
          <w:szCs w:val="22"/>
        </w:rPr>
        <w:t xml:space="preserve"> </w:t>
      </w:r>
      <w:r w:rsidRPr="00416B1F">
        <w:rPr>
          <w:rFonts w:asciiTheme="majorHAnsi" w:hAnsiTheme="majorHAnsi"/>
          <w:sz w:val="22"/>
          <w:szCs w:val="22"/>
        </w:rPr>
        <w:t>groupe</w:t>
      </w:r>
      <w:r w:rsidRPr="00416B1F">
        <w:rPr>
          <w:rFonts w:asciiTheme="majorHAnsi" w:hAnsiTheme="majorHAnsi"/>
          <w:spacing w:val="-3"/>
          <w:sz w:val="22"/>
          <w:szCs w:val="22"/>
        </w:rPr>
        <w:t xml:space="preserve"> </w:t>
      </w:r>
      <w:r w:rsidRPr="00416B1F">
        <w:rPr>
          <w:rFonts w:asciiTheme="majorHAnsi" w:hAnsiTheme="majorHAnsi"/>
          <w:sz w:val="22"/>
          <w:szCs w:val="22"/>
        </w:rPr>
        <w:t>électrogène</w:t>
      </w:r>
      <w:r w:rsidRPr="00416B1F">
        <w:rPr>
          <w:rFonts w:asciiTheme="majorHAnsi" w:hAnsiTheme="majorHAnsi"/>
          <w:spacing w:val="-3"/>
          <w:sz w:val="22"/>
          <w:szCs w:val="22"/>
        </w:rPr>
        <w:t xml:space="preserve"> </w:t>
      </w:r>
      <w:r w:rsidRPr="00416B1F">
        <w:rPr>
          <w:rFonts w:asciiTheme="majorHAnsi" w:hAnsiTheme="majorHAnsi"/>
          <w:sz w:val="22"/>
          <w:szCs w:val="22"/>
        </w:rPr>
        <w:t>triphasé</w:t>
      </w:r>
      <w:r w:rsidRPr="00416B1F">
        <w:rPr>
          <w:rFonts w:asciiTheme="majorHAnsi" w:hAnsiTheme="majorHAnsi"/>
          <w:spacing w:val="-3"/>
          <w:sz w:val="22"/>
          <w:szCs w:val="22"/>
        </w:rPr>
        <w:t xml:space="preserve"> </w:t>
      </w:r>
      <w:r w:rsidRPr="00416B1F">
        <w:rPr>
          <w:rFonts w:asciiTheme="majorHAnsi" w:hAnsiTheme="majorHAnsi"/>
          <w:sz w:val="22"/>
          <w:szCs w:val="22"/>
        </w:rPr>
        <w:t>sont</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charge du Cocontractant.</w:t>
      </w:r>
    </w:p>
    <w:p w14:paraId="29E71214" w14:textId="77777777" w:rsidR="000F6605" w:rsidRPr="00416B1F" w:rsidRDefault="000F6605" w:rsidP="000F6605">
      <w:pPr>
        <w:pStyle w:val="Corpsdetexte"/>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maintenance</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gestion</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forage</w:t>
      </w:r>
      <w:r w:rsidRPr="00416B1F">
        <w:rPr>
          <w:rFonts w:asciiTheme="majorHAnsi" w:hAnsiTheme="majorHAnsi"/>
          <w:spacing w:val="-6"/>
          <w:sz w:val="22"/>
          <w:szCs w:val="22"/>
        </w:rPr>
        <w:t xml:space="preserve"> </w:t>
      </w:r>
      <w:r w:rsidRPr="00416B1F">
        <w:rPr>
          <w:rFonts w:asciiTheme="majorHAnsi" w:hAnsiTheme="majorHAnsi"/>
          <w:sz w:val="22"/>
          <w:szCs w:val="22"/>
        </w:rPr>
        <w:t>incombe</w:t>
      </w:r>
      <w:r w:rsidRPr="00416B1F">
        <w:rPr>
          <w:rFonts w:asciiTheme="majorHAnsi" w:hAnsiTheme="majorHAnsi"/>
          <w:spacing w:val="-6"/>
          <w:sz w:val="22"/>
          <w:szCs w:val="22"/>
        </w:rPr>
        <w:t xml:space="preserve"> </w:t>
      </w:r>
      <w:r w:rsidRPr="00416B1F">
        <w:rPr>
          <w:rFonts w:asciiTheme="majorHAnsi" w:hAnsiTheme="majorHAnsi"/>
          <w:sz w:val="22"/>
          <w:szCs w:val="22"/>
        </w:rPr>
        <w:t>au</w:t>
      </w:r>
      <w:r w:rsidRPr="00416B1F">
        <w:rPr>
          <w:rFonts w:asciiTheme="majorHAnsi" w:hAnsiTheme="majorHAnsi"/>
          <w:spacing w:val="-7"/>
          <w:sz w:val="22"/>
          <w:szCs w:val="22"/>
        </w:rPr>
        <w:t xml:space="preserve"> </w:t>
      </w:r>
      <w:r w:rsidRPr="00416B1F">
        <w:rPr>
          <w:rFonts w:asciiTheme="majorHAnsi" w:hAnsiTheme="majorHAnsi"/>
          <w:sz w:val="22"/>
          <w:szCs w:val="22"/>
        </w:rPr>
        <w:t>Cocontractant</w:t>
      </w:r>
      <w:r w:rsidRPr="00416B1F">
        <w:rPr>
          <w:rFonts w:asciiTheme="majorHAnsi" w:hAnsiTheme="majorHAnsi"/>
          <w:spacing w:val="-6"/>
          <w:sz w:val="22"/>
          <w:szCs w:val="22"/>
        </w:rPr>
        <w:t xml:space="preserve"> </w:t>
      </w:r>
      <w:r w:rsidRPr="00416B1F">
        <w:rPr>
          <w:rFonts w:asciiTheme="majorHAnsi" w:hAnsiTheme="majorHAnsi"/>
          <w:sz w:val="22"/>
          <w:szCs w:val="22"/>
        </w:rPr>
        <w:t>pendant</w:t>
      </w:r>
      <w:r w:rsidRPr="00416B1F">
        <w:rPr>
          <w:rFonts w:asciiTheme="majorHAnsi" w:hAnsiTheme="majorHAnsi"/>
          <w:spacing w:val="-6"/>
          <w:sz w:val="22"/>
          <w:szCs w:val="22"/>
        </w:rPr>
        <w:t xml:space="preserve"> </w:t>
      </w:r>
      <w:r w:rsidRPr="00416B1F">
        <w:rPr>
          <w:rFonts w:asciiTheme="majorHAnsi" w:hAnsiTheme="majorHAnsi"/>
          <w:sz w:val="22"/>
          <w:szCs w:val="22"/>
        </w:rPr>
        <w:t>l’exécution</w:t>
      </w:r>
      <w:r w:rsidRPr="00416B1F">
        <w:rPr>
          <w:rFonts w:asciiTheme="majorHAnsi" w:hAnsiTheme="majorHAnsi"/>
          <w:spacing w:val="-8"/>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pacing w:val="-2"/>
          <w:sz w:val="22"/>
          <w:szCs w:val="22"/>
        </w:rPr>
        <w:t>travaux.</w:t>
      </w:r>
    </w:p>
    <w:p w14:paraId="20AD49A2" w14:textId="77777777" w:rsidR="000F6605" w:rsidRPr="00416B1F" w:rsidRDefault="000F6605" w:rsidP="000F6605">
      <w:pPr>
        <w:pStyle w:val="Titre7"/>
        <w:tabs>
          <w:tab w:val="left" w:pos="2977"/>
        </w:tabs>
        <w:spacing w:before="12" w:line="254"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42</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80"/>
          <w:sz w:val="22"/>
          <w:szCs w:val="22"/>
        </w:rPr>
        <w:t>SIGNALISATION</w:t>
      </w:r>
      <w:r w:rsidRPr="00416B1F">
        <w:rPr>
          <w:rFonts w:asciiTheme="majorHAnsi" w:hAnsiTheme="majorHAnsi"/>
          <w:spacing w:val="47"/>
          <w:sz w:val="22"/>
          <w:szCs w:val="22"/>
        </w:rPr>
        <w:t xml:space="preserve"> </w:t>
      </w:r>
      <w:r w:rsidRPr="00416B1F">
        <w:rPr>
          <w:rFonts w:asciiTheme="majorHAnsi" w:hAnsiTheme="majorHAnsi"/>
          <w:spacing w:val="-2"/>
          <w:w w:val="95"/>
          <w:sz w:val="22"/>
          <w:szCs w:val="22"/>
        </w:rPr>
        <w:t>VERTICALE</w:t>
      </w:r>
    </w:p>
    <w:p w14:paraId="32EE8074"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La signalisation verticale (type des panneaux, texte, taille et police des caractères, positionnement sur le profil en long,</w:t>
      </w:r>
      <w:r w:rsidRPr="00416B1F">
        <w:rPr>
          <w:rFonts w:asciiTheme="majorHAnsi" w:hAnsiTheme="majorHAnsi"/>
          <w:spacing w:val="-2"/>
          <w:sz w:val="22"/>
          <w:szCs w:val="22"/>
        </w:rPr>
        <w:t xml:space="preserve"> </w:t>
      </w:r>
      <w:r w:rsidRPr="00416B1F">
        <w:rPr>
          <w:rFonts w:asciiTheme="majorHAnsi" w:hAnsiTheme="majorHAnsi"/>
          <w:sz w:val="22"/>
          <w:szCs w:val="22"/>
        </w:rPr>
        <w:t>implantation</w:t>
      </w:r>
      <w:r w:rsidRPr="00416B1F">
        <w:rPr>
          <w:rFonts w:asciiTheme="majorHAnsi" w:hAnsiTheme="majorHAnsi"/>
          <w:spacing w:val="-3"/>
          <w:sz w:val="22"/>
          <w:szCs w:val="22"/>
        </w:rPr>
        <w:t xml:space="preserve"> </w:t>
      </w:r>
      <w:r w:rsidRPr="00416B1F">
        <w:rPr>
          <w:rFonts w:asciiTheme="majorHAnsi" w:hAnsiTheme="majorHAnsi"/>
          <w:sz w:val="22"/>
          <w:szCs w:val="22"/>
        </w:rPr>
        <w:t>sur</w:t>
      </w:r>
      <w:r w:rsidRPr="00416B1F">
        <w:rPr>
          <w:rFonts w:asciiTheme="majorHAnsi" w:hAnsiTheme="majorHAnsi"/>
          <w:spacing w:val="-2"/>
          <w:sz w:val="22"/>
          <w:szCs w:val="22"/>
        </w:rPr>
        <w:t xml:space="preserve"> </w:t>
      </w:r>
      <w:r w:rsidRPr="00416B1F">
        <w:rPr>
          <w:rFonts w:asciiTheme="majorHAnsi" w:hAnsiTheme="majorHAnsi"/>
          <w:sz w:val="22"/>
          <w:szCs w:val="22"/>
        </w:rPr>
        <w:t>l'accotement)</w:t>
      </w:r>
      <w:r w:rsidRPr="00416B1F">
        <w:rPr>
          <w:rFonts w:asciiTheme="majorHAnsi" w:hAnsiTheme="majorHAnsi"/>
          <w:spacing w:val="-2"/>
          <w:sz w:val="22"/>
          <w:szCs w:val="22"/>
        </w:rPr>
        <w:t xml:space="preserve"> </w:t>
      </w:r>
      <w:r w:rsidRPr="00416B1F">
        <w:rPr>
          <w:rFonts w:asciiTheme="majorHAnsi" w:hAnsiTheme="majorHAnsi"/>
          <w:sz w:val="22"/>
          <w:szCs w:val="22"/>
        </w:rPr>
        <w:t>est</w:t>
      </w:r>
      <w:r w:rsidRPr="00416B1F">
        <w:rPr>
          <w:rFonts w:asciiTheme="majorHAnsi" w:hAnsiTheme="majorHAnsi"/>
          <w:spacing w:val="-2"/>
          <w:sz w:val="22"/>
          <w:szCs w:val="22"/>
        </w:rPr>
        <w:t xml:space="preserve"> </w:t>
      </w:r>
      <w:r w:rsidRPr="00416B1F">
        <w:rPr>
          <w:rFonts w:asciiTheme="majorHAnsi" w:hAnsiTheme="majorHAnsi"/>
          <w:sz w:val="22"/>
          <w:szCs w:val="22"/>
        </w:rPr>
        <w:t>proposée</w:t>
      </w:r>
      <w:r w:rsidRPr="00416B1F">
        <w:rPr>
          <w:rFonts w:asciiTheme="majorHAnsi" w:hAnsiTheme="majorHAnsi"/>
          <w:spacing w:val="-2"/>
          <w:sz w:val="22"/>
          <w:szCs w:val="22"/>
        </w:rPr>
        <w:t xml:space="preserve"> </w:t>
      </w:r>
      <w:r w:rsidRPr="00416B1F">
        <w:rPr>
          <w:rFonts w:asciiTheme="majorHAnsi" w:hAnsiTheme="majorHAnsi"/>
          <w:sz w:val="22"/>
          <w:szCs w:val="22"/>
        </w:rPr>
        <w:t>au</w:t>
      </w:r>
      <w:r w:rsidRPr="00416B1F">
        <w:rPr>
          <w:rFonts w:asciiTheme="majorHAnsi" w:hAnsiTheme="majorHAnsi"/>
          <w:spacing w:val="-3"/>
          <w:sz w:val="22"/>
          <w:szCs w:val="22"/>
        </w:rPr>
        <w:t xml:space="preserve"> </w:t>
      </w:r>
      <w:r w:rsidRPr="00416B1F">
        <w:rPr>
          <w:rFonts w:asciiTheme="majorHAnsi" w:hAnsiTheme="majorHAnsi"/>
          <w:sz w:val="22"/>
          <w:szCs w:val="22"/>
        </w:rPr>
        <w:t>Maître</w:t>
      </w:r>
      <w:r w:rsidRPr="00416B1F">
        <w:rPr>
          <w:rFonts w:asciiTheme="majorHAnsi" w:hAnsiTheme="majorHAnsi"/>
          <w:spacing w:val="-2"/>
          <w:sz w:val="22"/>
          <w:szCs w:val="22"/>
        </w:rPr>
        <w:t xml:space="preserve"> </w:t>
      </w:r>
      <w:r w:rsidRPr="00416B1F">
        <w:rPr>
          <w:rFonts w:asciiTheme="majorHAnsi" w:hAnsiTheme="majorHAnsi"/>
          <w:sz w:val="22"/>
          <w:szCs w:val="22"/>
        </w:rPr>
        <w:t>d’œuvre</w:t>
      </w:r>
      <w:r w:rsidRPr="00416B1F">
        <w:rPr>
          <w:rFonts w:asciiTheme="majorHAnsi" w:hAnsiTheme="majorHAnsi"/>
          <w:spacing w:val="40"/>
          <w:sz w:val="22"/>
          <w:szCs w:val="22"/>
        </w:rPr>
        <w:t xml:space="preserve"> </w:t>
      </w:r>
      <w:r w:rsidRPr="00416B1F">
        <w:rPr>
          <w:rFonts w:asciiTheme="majorHAnsi" w:hAnsiTheme="majorHAnsi"/>
          <w:sz w:val="22"/>
          <w:szCs w:val="22"/>
        </w:rPr>
        <w:t>qui</w:t>
      </w:r>
      <w:r w:rsidRPr="00416B1F">
        <w:rPr>
          <w:rFonts w:asciiTheme="majorHAnsi" w:hAnsiTheme="majorHAnsi"/>
          <w:spacing w:val="-3"/>
          <w:sz w:val="22"/>
          <w:szCs w:val="22"/>
        </w:rPr>
        <w:t xml:space="preserve"> </w:t>
      </w:r>
      <w:r w:rsidRPr="00416B1F">
        <w:rPr>
          <w:rFonts w:asciiTheme="majorHAnsi" w:hAnsiTheme="majorHAnsi"/>
          <w:sz w:val="22"/>
          <w:szCs w:val="22"/>
        </w:rPr>
        <w:t>dispose</w:t>
      </w:r>
      <w:r w:rsidRPr="00416B1F">
        <w:rPr>
          <w:rFonts w:asciiTheme="majorHAnsi" w:hAnsiTheme="majorHAnsi"/>
          <w:spacing w:val="-2"/>
          <w:sz w:val="22"/>
          <w:szCs w:val="22"/>
        </w:rPr>
        <w:t xml:space="preserve"> </w:t>
      </w:r>
      <w:r w:rsidRPr="00416B1F">
        <w:rPr>
          <w:rFonts w:asciiTheme="majorHAnsi" w:hAnsiTheme="majorHAnsi"/>
          <w:sz w:val="22"/>
          <w:szCs w:val="22"/>
        </w:rPr>
        <w:t>d’un</w:t>
      </w:r>
      <w:r w:rsidRPr="00416B1F">
        <w:rPr>
          <w:rFonts w:asciiTheme="majorHAnsi" w:hAnsiTheme="majorHAnsi"/>
          <w:spacing w:val="-3"/>
          <w:sz w:val="22"/>
          <w:szCs w:val="22"/>
        </w:rPr>
        <w:t xml:space="preserve"> </w:t>
      </w:r>
      <w:r w:rsidRPr="00416B1F">
        <w:rPr>
          <w:rFonts w:asciiTheme="majorHAnsi" w:hAnsiTheme="majorHAnsi"/>
          <w:sz w:val="22"/>
          <w:szCs w:val="22"/>
        </w:rPr>
        <w:t>(1)</w:t>
      </w:r>
      <w:r w:rsidRPr="00416B1F">
        <w:rPr>
          <w:rFonts w:asciiTheme="majorHAnsi" w:hAnsiTheme="majorHAnsi"/>
          <w:spacing w:val="-2"/>
          <w:sz w:val="22"/>
          <w:szCs w:val="22"/>
        </w:rPr>
        <w:t xml:space="preserve"> </w:t>
      </w:r>
      <w:r w:rsidRPr="00416B1F">
        <w:rPr>
          <w:rFonts w:asciiTheme="majorHAnsi" w:hAnsiTheme="majorHAnsi"/>
          <w:sz w:val="22"/>
          <w:szCs w:val="22"/>
        </w:rPr>
        <w:t>mois</w:t>
      </w:r>
      <w:r w:rsidRPr="00416B1F">
        <w:rPr>
          <w:rFonts w:asciiTheme="majorHAnsi" w:hAnsiTheme="majorHAnsi"/>
          <w:spacing w:val="-3"/>
          <w:sz w:val="22"/>
          <w:szCs w:val="22"/>
        </w:rPr>
        <w:t xml:space="preserve"> </w:t>
      </w:r>
      <w:r w:rsidRPr="00416B1F">
        <w:rPr>
          <w:rFonts w:asciiTheme="majorHAnsi" w:hAnsiTheme="majorHAnsi"/>
          <w:sz w:val="22"/>
          <w:szCs w:val="22"/>
        </w:rPr>
        <w:t>pour</w:t>
      </w:r>
      <w:r w:rsidRPr="00416B1F">
        <w:rPr>
          <w:rFonts w:asciiTheme="majorHAnsi" w:hAnsiTheme="majorHAnsi"/>
          <w:spacing w:val="-2"/>
          <w:sz w:val="22"/>
          <w:szCs w:val="22"/>
        </w:rPr>
        <w:t xml:space="preserve"> </w:t>
      </w:r>
      <w:r w:rsidRPr="00416B1F">
        <w:rPr>
          <w:rFonts w:asciiTheme="majorHAnsi" w:hAnsiTheme="majorHAnsi"/>
          <w:sz w:val="22"/>
          <w:szCs w:val="22"/>
        </w:rPr>
        <w:t>approuver</w:t>
      </w:r>
      <w:r w:rsidRPr="00416B1F">
        <w:rPr>
          <w:rFonts w:asciiTheme="majorHAnsi" w:hAnsiTheme="majorHAnsi"/>
          <w:spacing w:val="-2"/>
          <w:sz w:val="22"/>
          <w:szCs w:val="22"/>
        </w:rPr>
        <w:t xml:space="preserve"> </w:t>
      </w:r>
      <w:r w:rsidRPr="00416B1F">
        <w:rPr>
          <w:rFonts w:asciiTheme="majorHAnsi" w:hAnsiTheme="majorHAnsi"/>
          <w:sz w:val="22"/>
          <w:szCs w:val="22"/>
        </w:rPr>
        <w:t xml:space="preserve">ces </w:t>
      </w:r>
      <w:r w:rsidRPr="00416B1F">
        <w:rPr>
          <w:rFonts w:asciiTheme="majorHAnsi" w:hAnsiTheme="majorHAnsi"/>
          <w:spacing w:val="-2"/>
          <w:sz w:val="22"/>
          <w:szCs w:val="22"/>
        </w:rPr>
        <w:t>dispositions.</w:t>
      </w:r>
    </w:p>
    <w:p w14:paraId="02C2A940" w14:textId="77777777" w:rsidR="000F6605" w:rsidRPr="00416B1F" w:rsidRDefault="000F6605" w:rsidP="000F6605">
      <w:pPr>
        <w:numPr>
          <w:ilvl w:val="1"/>
          <w:numId w:val="29"/>
        </w:numPr>
        <w:tabs>
          <w:tab w:val="left" w:pos="1161"/>
        </w:tabs>
        <w:spacing w:line="241" w:lineRule="exact"/>
        <w:ind w:left="1161" w:hanging="452"/>
        <w:rPr>
          <w:rFonts w:asciiTheme="majorHAnsi" w:hAnsiTheme="majorHAnsi"/>
          <w:b/>
        </w:rPr>
      </w:pPr>
      <w:r w:rsidRPr="00416B1F">
        <w:rPr>
          <w:rFonts w:asciiTheme="majorHAnsi" w:hAnsiTheme="majorHAnsi"/>
          <w:b/>
          <w:spacing w:val="-2"/>
        </w:rPr>
        <w:t>Implantation</w:t>
      </w:r>
    </w:p>
    <w:p w14:paraId="00E3BE31"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Position</w:t>
      </w:r>
      <w:r w:rsidRPr="00416B1F">
        <w:rPr>
          <w:rFonts w:asciiTheme="majorHAnsi" w:hAnsiTheme="majorHAnsi"/>
          <w:spacing w:val="-8"/>
          <w:sz w:val="22"/>
          <w:szCs w:val="22"/>
        </w:rPr>
        <w:t xml:space="preserve"> </w:t>
      </w:r>
      <w:r w:rsidRPr="00416B1F">
        <w:rPr>
          <w:rFonts w:asciiTheme="majorHAnsi" w:hAnsiTheme="majorHAnsi"/>
          <w:sz w:val="22"/>
          <w:szCs w:val="22"/>
        </w:rPr>
        <w:t>latérale</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8"/>
          <w:sz w:val="22"/>
          <w:szCs w:val="22"/>
        </w:rPr>
        <w:t xml:space="preserve"> </w:t>
      </w:r>
      <w:r w:rsidRPr="00416B1F">
        <w:rPr>
          <w:rFonts w:asciiTheme="majorHAnsi" w:hAnsiTheme="majorHAnsi"/>
          <w:spacing w:val="-2"/>
          <w:sz w:val="22"/>
          <w:szCs w:val="22"/>
        </w:rPr>
        <w:t>panneaux</w:t>
      </w:r>
    </w:p>
    <w:p w14:paraId="3C040B49" w14:textId="77777777" w:rsidR="000F6605" w:rsidRPr="00416B1F" w:rsidRDefault="000F6605" w:rsidP="000F6605">
      <w:pPr>
        <w:pStyle w:val="Paragraphedeliste"/>
        <w:numPr>
          <w:ilvl w:val="2"/>
          <w:numId w:val="29"/>
        </w:numPr>
        <w:tabs>
          <w:tab w:val="left" w:pos="1162"/>
          <w:tab w:val="left" w:pos="1275"/>
        </w:tabs>
        <w:spacing w:before="2" w:line="237" w:lineRule="auto"/>
        <w:ind w:right="570" w:hanging="567"/>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2"/>
        </w:rPr>
        <w:t xml:space="preserve"> </w:t>
      </w:r>
      <w:r w:rsidRPr="00416B1F">
        <w:rPr>
          <w:rFonts w:asciiTheme="majorHAnsi" w:hAnsiTheme="majorHAnsi"/>
        </w:rPr>
        <w:t>panneaux sont</w:t>
      </w:r>
      <w:r w:rsidRPr="00416B1F">
        <w:rPr>
          <w:rFonts w:asciiTheme="majorHAnsi" w:hAnsiTheme="majorHAnsi"/>
          <w:spacing w:val="-1"/>
        </w:rPr>
        <w:t xml:space="preserve"> </w:t>
      </w:r>
      <w:r w:rsidRPr="00416B1F">
        <w:rPr>
          <w:rFonts w:asciiTheme="majorHAnsi" w:hAnsiTheme="majorHAnsi"/>
        </w:rPr>
        <w:t>disposés sur</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accotements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route,</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1"/>
        </w:rPr>
        <w:t xml:space="preserve"> </w:t>
      </w:r>
      <w:r w:rsidRPr="00416B1F">
        <w:rPr>
          <w:rFonts w:asciiTheme="majorHAnsi" w:hAnsiTheme="majorHAnsi"/>
        </w:rPr>
        <w:t>une</w:t>
      </w:r>
      <w:r w:rsidRPr="00416B1F">
        <w:rPr>
          <w:rFonts w:asciiTheme="majorHAnsi" w:hAnsiTheme="majorHAnsi"/>
          <w:spacing w:val="-1"/>
        </w:rPr>
        <w:t xml:space="preserve"> </w:t>
      </w:r>
      <w:r w:rsidRPr="00416B1F">
        <w:rPr>
          <w:rFonts w:asciiTheme="majorHAnsi" w:hAnsiTheme="majorHAnsi"/>
        </w:rPr>
        <w:t>distance</w:t>
      </w:r>
      <w:r w:rsidRPr="00416B1F">
        <w:rPr>
          <w:rFonts w:asciiTheme="majorHAnsi" w:hAnsiTheme="majorHAnsi"/>
          <w:spacing w:val="-1"/>
        </w:rPr>
        <w:t xml:space="preserve"> </w:t>
      </w:r>
      <w:r w:rsidRPr="00416B1F">
        <w:rPr>
          <w:rFonts w:asciiTheme="majorHAnsi" w:hAnsiTheme="majorHAnsi"/>
        </w:rPr>
        <w:t>de 1,00</w:t>
      </w:r>
      <w:r w:rsidRPr="00416B1F">
        <w:rPr>
          <w:rFonts w:asciiTheme="majorHAnsi" w:hAnsiTheme="majorHAnsi"/>
          <w:spacing w:val="-2"/>
        </w:rPr>
        <w:t xml:space="preserve"> </w:t>
      </w:r>
      <w:r w:rsidRPr="00416B1F">
        <w:rPr>
          <w:rFonts w:asciiTheme="majorHAnsi" w:hAnsiTheme="majorHAnsi"/>
        </w:rPr>
        <w:t>m</w:t>
      </w:r>
      <w:r w:rsidRPr="00416B1F">
        <w:rPr>
          <w:rFonts w:asciiTheme="majorHAnsi" w:hAnsiTheme="majorHAnsi"/>
          <w:spacing w:val="-1"/>
        </w:rPr>
        <w:t xml:space="preserve"> </w:t>
      </w:r>
      <w:r w:rsidRPr="00416B1F">
        <w:rPr>
          <w:rFonts w:asciiTheme="majorHAnsi" w:hAnsiTheme="majorHAnsi"/>
        </w:rPr>
        <w:t>du bord</w:t>
      </w:r>
      <w:r w:rsidRPr="00416B1F">
        <w:rPr>
          <w:rFonts w:asciiTheme="majorHAnsi" w:hAnsiTheme="majorHAnsi"/>
          <w:spacing w:val="-1"/>
        </w:rPr>
        <w:t xml:space="preserve"> </w:t>
      </w:r>
      <w:r w:rsidRPr="00416B1F">
        <w:rPr>
          <w:rFonts w:asciiTheme="majorHAnsi" w:hAnsiTheme="majorHAnsi"/>
        </w:rPr>
        <w:t>extérieur</w:t>
      </w:r>
      <w:r w:rsidRPr="00416B1F">
        <w:rPr>
          <w:rFonts w:asciiTheme="majorHAnsi" w:hAnsiTheme="majorHAnsi"/>
          <w:spacing w:val="-1"/>
        </w:rPr>
        <w:t xml:space="preserve"> </w:t>
      </w:r>
      <w:r w:rsidRPr="00416B1F">
        <w:rPr>
          <w:rFonts w:asciiTheme="majorHAnsi" w:hAnsiTheme="majorHAnsi"/>
        </w:rPr>
        <w:t xml:space="preserve">de la </w:t>
      </w:r>
      <w:r w:rsidRPr="00416B1F">
        <w:rPr>
          <w:rFonts w:asciiTheme="majorHAnsi" w:hAnsiTheme="majorHAnsi"/>
          <w:spacing w:val="-2"/>
        </w:rPr>
        <w:t>chaussée,</w:t>
      </w:r>
    </w:p>
    <w:p w14:paraId="0231C3D0" w14:textId="77777777" w:rsidR="000F6605" w:rsidRPr="00416B1F" w:rsidRDefault="000F6605" w:rsidP="000F6605">
      <w:pPr>
        <w:pStyle w:val="Paragraphedeliste"/>
        <w:numPr>
          <w:ilvl w:val="2"/>
          <w:numId w:val="29"/>
        </w:numPr>
        <w:tabs>
          <w:tab w:val="left" w:pos="1162"/>
          <w:tab w:val="left" w:pos="1275"/>
        </w:tabs>
        <w:ind w:right="585" w:hanging="567"/>
        <w:rPr>
          <w:rFonts w:asciiTheme="majorHAnsi" w:hAnsiTheme="majorHAnsi"/>
        </w:rPr>
      </w:pPr>
      <w:proofErr w:type="gramStart"/>
      <w:r w:rsidRPr="00416B1F">
        <w:rPr>
          <w:rFonts w:asciiTheme="majorHAnsi" w:hAnsiTheme="majorHAnsi"/>
        </w:rPr>
        <w:t>pour</w:t>
      </w:r>
      <w:proofErr w:type="gramEnd"/>
      <w:r w:rsidRPr="00416B1F">
        <w:rPr>
          <w:rFonts w:asciiTheme="majorHAnsi" w:hAnsiTheme="majorHAnsi"/>
        </w:rPr>
        <w:t xml:space="preserve"> éviter le phénomène de réflexion spéculaire, le plan de la face avant du panneau doit être légèrement tourné vers l'extérieur de la route (environ 2 degrés).</w:t>
      </w:r>
    </w:p>
    <w:p w14:paraId="4A31B032"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Position</w:t>
      </w:r>
      <w:r w:rsidRPr="00416B1F">
        <w:rPr>
          <w:rFonts w:asciiTheme="majorHAnsi" w:hAnsiTheme="majorHAnsi"/>
          <w:spacing w:val="-7"/>
          <w:sz w:val="22"/>
          <w:szCs w:val="22"/>
        </w:rPr>
        <w:t xml:space="preserve"> </w:t>
      </w:r>
      <w:r w:rsidRPr="00416B1F">
        <w:rPr>
          <w:rFonts w:asciiTheme="majorHAnsi" w:hAnsiTheme="majorHAnsi"/>
          <w:sz w:val="22"/>
          <w:szCs w:val="22"/>
        </w:rPr>
        <w:t>verticale</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9"/>
          <w:sz w:val="22"/>
          <w:szCs w:val="22"/>
        </w:rPr>
        <w:t xml:space="preserve"> </w:t>
      </w:r>
      <w:r w:rsidRPr="00416B1F">
        <w:rPr>
          <w:rFonts w:asciiTheme="majorHAnsi" w:hAnsiTheme="majorHAnsi"/>
          <w:sz w:val="22"/>
          <w:szCs w:val="22"/>
        </w:rPr>
        <w:t>panneaux</w:t>
      </w:r>
      <w:r w:rsidRPr="00416B1F">
        <w:rPr>
          <w:rFonts w:asciiTheme="majorHAnsi" w:hAnsiTheme="majorHAnsi"/>
          <w:spacing w:val="-4"/>
          <w:sz w:val="22"/>
          <w:szCs w:val="22"/>
        </w:rPr>
        <w:t xml:space="preserve"> </w:t>
      </w:r>
      <w:r w:rsidRPr="00416B1F">
        <w:rPr>
          <w:rFonts w:asciiTheme="majorHAnsi" w:hAnsiTheme="majorHAnsi"/>
          <w:spacing w:val="-10"/>
          <w:sz w:val="22"/>
          <w:szCs w:val="22"/>
        </w:rPr>
        <w:t>:</w:t>
      </w:r>
    </w:p>
    <w:p w14:paraId="6F413964" w14:textId="77777777" w:rsidR="000F6605" w:rsidRPr="00416B1F" w:rsidRDefault="000F6605" w:rsidP="000F6605">
      <w:pPr>
        <w:pStyle w:val="Paragraphedeliste"/>
        <w:numPr>
          <w:ilvl w:val="2"/>
          <w:numId w:val="29"/>
        </w:numPr>
        <w:tabs>
          <w:tab w:val="left" w:pos="1162"/>
        </w:tabs>
        <w:spacing w:before="1" w:line="241" w:lineRule="exact"/>
        <w:ind w:left="1162" w:hanging="45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4"/>
        </w:rPr>
        <w:t xml:space="preserve"> </w:t>
      </w:r>
      <w:r w:rsidRPr="00416B1F">
        <w:rPr>
          <w:rFonts w:asciiTheme="majorHAnsi" w:hAnsiTheme="majorHAnsi"/>
        </w:rPr>
        <w:t>hauteur</w:t>
      </w:r>
      <w:r w:rsidRPr="00416B1F">
        <w:rPr>
          <w:rFonts w:asciiTheme="majorHAnsi" w:hAnsiTheme="majorHAnsi"/>
          <w:spacing w:val="-5"/>
        </w:rPr>
        <w:t xml:space="preserve"> </w:t>
      </w:r>
      <w:r w:rsidRPr="00416B1F">
        <w:rPr>
          <w:rFonts w:asciiTheme="majorHAnsi" w:hAnsiTheme="majorHAnsi"/>
        </w:rPr>
        <w:t>sous</w:t>
      </w:r>
      <w:r w:rsidRPr="00416B1F">
        <w:rPr>
          <w:rFonts w:asciiTheme="majorHAnsi" w:hAnsiTheme="majorHAnsi"/>
          <w:spacing w:val="-5"/>
        </w:rPr>
        <w:t xml:space="preserve"> </w:t>
      </w:r>
      <w:r w:rsidRPr="00416B1F">
        <w:rPr>
          <w:rFonts w:asciiTheme="majorHAnsi" w:hAnsiTheme="majorHAnsi"/>
        </w:rPr>
        <w:t>panneau</w:t>
      </w:r>
      <w:r w:rsidRPr="00416B1F">
        <w:rPr>
          <w:rFonts w:asciiTheme="majorHAnsi" w:hAnsiTheme="majorHAnsi"/>
          <w:spacing w:val="-5"/>
        </w:rPr>
        <w:t xml:space="preserve"> </w:t>
      </w:r>
      <w:r w:rsidRPr="00416B1F">
        <w:rPr>
          <w:rFonts w:asciiTheme="majorHAnsi" w:hAnsiTheme="majorHAnsi"/>
        </w:rPr>
        <w:t>est</w:t>
      </w:r>
      <w:r w:rsidRPr="00416B1F">
        <w:rPr>
          <w:rFonts w:asciiTheme="majorHAnsi" w:hAnsiTheme="majorHAnsi"/>
          <w:spacing w:val="-4"/>
        </w:rPr>
        <w:t xml:space="preserve"> </w:t>
      </w:r>
      <w:r w:rsidRPr="00416B1F">
        <w:rPr>
          <w:rFonts w:asciiTheme="majorHAnsi" w:hAnsiTheme="majorHAnsi"/>
        </w:rPr>
        <w:t>fixée</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2,00</w:t>
      </w:r>
      <w:r w:rsidRPr="00416B1F">
        <w:rPr>
          <w:rFonts w:asciiTheme="majorHAnsi" w:hAnsiTheme="majorHAnsi"/>
          <w:spacing w:val="-5"/>
        </w:rPr>
        <w:t xml:space="preserve"> </w:t>
      </w:r>
      <w:r w:rsidRPr="00416B1F">
        <w:rPr>
          <w:rFonts w:asciiTheme="majorHAnsi" w:hAnsiTheme="majorHAnsi"/>
        </w:rPr>
        <w:t>m</w:t>
      </w:r>
      <w:r w:rsidRPr="00416B1F">
        <w:rPr>
          <w:rFonts w:asciiTheme="majorHAnsi" w:hAnsiTheme="majorHAnsi"/>
          <w:spacing w:val="-4"/>
        </w:rPr>
        <w:t xml:space="preserve"> </w:t>
      </w:r>
      <w:r w:rsidRPr="00416B1F">
        <w:rPr>
          <w:rFonts w:asciiTheme="majorHAnsi" w:hAnsiTheme="majorHAnsi"/>
        </w:rPr>
        <w:t>au-dessus</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5"/>
        </w:rPr>
        <w:t xml:space="preserve"> </w:t>
      </w:r>
      <w:r w:rsidRPr="00416B1F">
        <w:rPr>
          <w:rFonts w:asciiTheme="majorHAnsi" w:hAnsiTheme="majorHAnsi"/>
        </w:rPr>
        <w:t>niveau</w:t>
      </w:r>
      <w:r w:rsidRPr="00416B1F">
        <w:rPr>
          <w:rFonts w:asciiTheme="majorHAnsi" w:hAnsiTheme="majorHAnsi"/>
          <w:spacing w:val="-5"/>
        </w:rPr>
        <w:t xml:space="preserve"> </w:t>
      </w:r>
      <w:r w:rsidRPr="00416B1F">
        <w:rPr>
          <w:rFonts w:asciiTheme="majorHAnsi" w:hAnsiTheme="majorHAnsi"/>
        </w:rPr>
        <w:t>fini</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l'accotement,</w:t>
      </w:r>
    </w:p>
    <w:p w14:paraId="3443B042" w14:textId="77777777" w:rsidR="000F6605" w:rsidRPr="00416B1F" w:rsidRDefault="000F6605" w:rsidP="000F6605">
      <w:pPr>
        <w:pStyle w:val="Paragraphedeliste"/>
        <w:numPr>
          <w:ilvl w:val="2"/>
          <w:numId w:val="29"/>
        </w:numPr>
        <w:tabs>
          <w:tab w:val="left" w:pos="1162"/>
        </w:tabs>
        <w:ind w:left="709" w:right="1369" w:firstLine="0"/>
        <w:rPr>
          <w:rFonts w:asciiTheme="majorHAnsi" w:hAnsiTheme="majorHAnsi"/>
        </w:rPr>
      </w:pPr>
      <w:proofErr w:type="gramStart"/>
      <w:r w:rsidRPr="00416B1F">
        <w:rPr>
          <w:rFonts w:asciiTheme="majorHAnsi" w:hAnsiTheme="majorHAnsi"/>
        </w:rPr>
        <w:t>si</w:t>
      </w:r>
      <w:proofErr w:type="gramEnd"/>
      <w:r w:rsidRPr="00416B1F">
        <w:rPr>
          <w:rFonts w:asciiTheme="majorHAnsi" w:hAnsiTheme="majorHAnsi"/>
          <w:spacing w:val="-5"/>
        </w:rPr>
        <w:t xml:space="preserve"> </w:t>
      </w:r>
      <w:r w:rsidRPr="00416B1F">
        <w:rPr>
          <w:rFonts w:asciiTheme="majorHAnsi" w:hAnsiTheme="majorHAnsi"/>
        </w:rPr>
        <w:t>plusieurs</w:t>
      </w:r>
      <w:r w:rsidRPr="00416B1F">
        <w:rPr>
          <w:rFonts w:asciiTheme="majorHAnsi" w:hAnsiTheme="majorHAnsi"/>
          <w:spacing w:val="-5"/>
        </w:rPr>
        <w:t xml:space="preserve"> </w:t>
      </w:r>
      <w:r w:rsidRPr="00416B1F">
        <w:rPr>
          <w:rFonts w:asciiTheme="majorHAnsi" w:hAnsiTheme="majorHAnsi"/>
        </w:rPr>
        <w:t>panneaux</w:t>
      </w:r>
      <w:r w:rsidRPr="00416B1F">
        <w:rPr>
          <w:rFonts w:asciiTheme="majorHAnsi" w:hAnsiTheme="majorHAnsi"/>
          <w:spacing w:val="-5"/>
        </w:rPr>
        <w:t xml:space="preserve"> </w:t>
      </w:r>
      <w:r w:rsidRPr="00416B1F">
        <w:rPr>
          <w:rFonts w:asciiTheme="majorHAnsi" w:hAnsiTheme="majorHAnsi"/>
        </w:rPr>
        <w:t>sont</w:t>
      </w:r>
      <w:r w:rsidRPr="00416B1F">
        <w:rPr>
          <w:rFonts w:asciiTheme="majorHAnsi" w:hAnsiTheme="majorHAnsi"/>
          <w:spacing w:val="-2"/>
        </w:rPr>
        <w:t xml:space="preserve"> </w:t>
      </w:r>
      <w:r w:rsidRPr="00416B1F">
        <w:rPr>
          <w:rFonts w:asciiTheme="majorHAnsi" w:hAnsiTheme="majorHAnsi"/>
        </w:rPr>
        <w:t>placés</w:t>
      </w:r>
      <w:r w:rsidRPr="00416B1F">
        <w:rPr>
          <w:rFonts w:asciiTheme="majorHAnsi" w:hAnsiTheme="majorHAnsi"/>
          <w:spacing w:val="-5"/>
        </w:rPr>
        <w:t xml:space="preserve"> </w:t>
      </w:r>
      <w:r w:rsidRPr="00416B1F">
        <w:rPr>
          <w:rFonts w:asciiTheme="majorHAnsi" w:hAnsiTheme="majorHAnsi"/>
        </w:rPr>
        <w:t>sur</w:t>
      </w:r>
      <w:r w:rsidRPr="00416B1F">
        <w:rPr>
          <w:rFonts w:asciiTheme="majorHAnsi" w:hAnsiTheme="majorHAnsi"/>
          <w:spacing w:val="-2"/>
        </w:rPr>
        <w:t xml:space="preserve"> </w:t>
      </w:r>
      <w:r w:rsidRPr="00416B1F">
        <w:rPr>
          <w:rFonts w:asciiTheme="majorHAnsi" w:hAnsiTheme="majorHAnsi"/>
        </w:rPr>
        <w:t>un</w:t>
      </w:r>
      <w:r w:rsidRPr="00416B1F">
        <w:rPr>
          <w:rFonts w:asciiTheme="majorHAnsi" w:hAnsiTheme="majorHAnsi"/>
          <w:spacing w:val="-5"/>
        </w:rPr>
        <w:t xml:space="preserve"> </w:t>
      </w:r>
      <w:r w:rsidRPr="00416B1F">
        <w:rPr>
          <w:rFonts w:asciiTheme="majorHAnsi" w:hAnsiTheme="majorHAnsi"/>
        </w:rPr>
        <w:t>même</w:t>
      </w:r>
      <w:r w:rsidRPr="00416B1F">
        <w:rPr>
          <w:rFonts w:asciiTheme="majorHAnsi" w:hAnsiTheme="majorHAnsi"/>
          <w:spacing w:val="-4"/>
        </w:rPr>
        <w:t xml:space="preserve"> </w:t>
      </w:r>
      <w:r w:rsidRPr="00416B1F">
        <w:rPr>
          <w:rFonts w:asciiTheme="majorHAnsi" w:hAnsiTheme="majorHAnsi"/>
        </w:rPr>
        <w:t>support,</w:t>
      </w:r>
      <w:r w:rsidRPr="00416B1F">
        <w:rPr>
          <w:rFonts w:asciiTheme="majorHAnsi" w:hAnsiTheme="majorHAnsi"/>
          <w:spacing w:val="-5"/>
        </w:rPr>
        <w:t xml:space="preserve"> </w:t>
      </w:r>
      <w:r w:rsidRPr="00416B1F">
        <w:rPr>
          <w:rFonts w:asciiTheme="majorHAnsi" w:hAnsiTheme="majorHAnsi"/>
        </w:rPr>
        <w:t>cette</w:t>
      </w:r>
      <w:r w:rsidRPr="00416B1F">
        <w:rPr>
          <w:rFonts w:asciiTheme="majorHAnsi" w:hAnsiTheme="majorHAnsi"/>
          <w:spacing w:val="-4"/>
        </w:rPr>
        <w:t xml:space="preserve"> </w:t>
      </w:r>
      <w:r w:rsidRPr="00416B1F">
        <w:rPr>
          <w:rFonts w:asciiTheme="majorHAnsi" w:hAnsiTheme="majorHAnsi"/>
        </w:rPr>
        <w:t>hauteur</w:t>
      </w:r>
      <w:r w:rsidRPr="00416B1F">
        <w:rPr>
          <w:rFonts w:asciiTheme="majorHAnsi" w:hAnsiTheme="majorHAnsi"/>
          <w:spacing w:val="-5"/>
        </w:rPr>
        <w:t xml:space="preserve"> </w:t>
      </w:r>
      <w:r w:rsidRPr="00416B1F">
        <w:rPr>
          <w:rFonts w:asciiTheme="majorHAnsi" w:hAnsiTheme="majorHAnsi"/>
        </w:rPr>
        <w:t>est</w:t>
      </w:r>
      <w:r w:rsidRPr="00416B1F">
        <w:rPr>
          <w:rFonts w:asciiTheme="majorHAnsi" w:hAnsiTheme="majorHAnsi"/>
          <w:spacing w:val="-2"/>
        </w:rPr>
        <w:t xml:space="preserve"> </w:t>
      </w:r>
      <w:r w:rsidRPr="00416B1F">
        <w:rPr>
          <w:rFonts w:asciiTheme="majorHAnsi" w:hAnsiTheme="majorHAnsi"/>
        </w:rPr>
        <w:t>celle</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panneau</w:t>
      </w:r>
      <w:r w:rsidRPr="00416B1F">
        <w:rPr>
          <w:rFonts w:asciiTheme="majorHAnsi" w:hAnsiTheme="majorHAnsi"/>
          <w:spacing w:val="-5"/>
        </w:rPr>
        <w:t xml:space="preserve"> </w:t>
      </w:r>
      <w:r w:rsidRPr="00416B1F">
        <w:rPr>
          <w:rFonts w:asciiTheme="majorHAnsi" w:hAnsiTheme="majorHAnsi"/>
        </w:rPr>
        <w:t>inférieur. Disposition des panneaux :</w:t>
      </w:r>
    </w:p>
    <w:p w14:paraId="23CDA26E" w14:textId="77777777" w:rsidR="000F6605" w:rsidRPr="00416B1F" w:rsidRDefault="000F6605" w:rsidP="000F6605">
      <w:pPr>
        <w:pStyle w:val="Paragraphedeliste"/>
        <w:numPr>
          <w:ilvl w:val="2"/>
          <w:numId w:val="29"/>
        </w:numPr>
        <w:tabs>
          <w:tab w:val="left" w:pos="1162"/>
        </w:tabs>
        <w:spacing w:line="241" w:lineRule="exact"/>
        <w:ind w:left="1162" w:hanging="45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7"/>
        </w:rPr>
        <w:t xml:space="preserve"> </w:t>
      </w:r>
      <w:r w:rsidRPr="00416B1F">
        <w:rPr>
          <w:rFonts w:asciiTheme="majorHAnsi" w:hAnsiTheme="majorHAnsi"/>
        </w:rPr>
        <w:t>panneaux</w:t>
      </w:r>
      <w:r w:rsidRPr="00416B1F">
        <w:rPr>
          <w:rFonts w:asciiTheme="majorHAnsi" w:hAnsiTheme="majorHAnsi"/>
          <w:spacing w:val="-6"/>
        </w:rPr>
        <w:t xml:space="preserve"> </w:t>
      </w:r>
      <w:r w:rsidRPr="00416B1F">
        <w:rPr>
          <w:rFonts w:asciiTheme="majorHAnsi" w:hAnsiTheme="majorHAnsi"/>
        </w:rPr>
        <w:t>d’avertissement</w:t>
      </w:r>
      <w:r w:rsidRPr="00416B1F">
        <w:rPr>
          <w:rFonts w:asciiTheme="majorHAnsi" w:hAnsiTheme="majorHAnsi"/>
          <w:spacing w:val="-5"/>
        </w:rPr>
        <w:t xml:space="preserve"> </w:t>
      </w:r>
      <w:r w:rsidRPr="00416B1F">
        <w:rPr>
          <w:rFonts w:asciiTheme="majorHAnsi" w:hAnsiTheme="majorHAnsi"/>
        </w:rPr>
        <w:t>sont</w:t>
      </w:r>
      <w:r w:rsidRPr="00416B1F">
        <w:rPr>
          <w:rFonts w:asciiTheme="majorHAnsi" w:hAnsiTheme="majorHAnsi"/>
          <w:spacing w:val="-5"/>
        </w:rPr>
        <w:t xml:space="preserve"> </w:t>
      </w:r>
      <w:r w:rsidRPr="00416B1F">
        <w:rPr>
          <w:rFonts w:asciiTheme="majorHAnsi" w:hAnsiTheme="majorHAnsi"/>
        </w:rPr>
        <w:t>implantés</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une</w:t>
      </w:r>
      <w:r w:rsidRPr="00416B1F">
        <w:rPr>
          <w:rFonts w:asciiTheme="majorHAnsi" w:hAnsiTheme="majorHAnsi"/>
          <w:spacing w:val="-6"/>
        </w:rPr>
        <w:t xml:space="preserve"> </w:t>
      </w:r>
      <w:r w:rsidRPr="00416B1F">
        <w:rPr>
          <w:rFonts w:asciiTheme="majorHAnsi" w:hAnsiTheme="majorHAnsi"/>
        </w:rPr>
        <w:t>distance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150</w:t>
      </w:r>
      <w:r w:rsidRPr="00416B1F">
        <w:rPr>
          <w:rFonts w:asciiTheme="majorHAnsi" w:hAnsiTheme="majorHAnsi"/>
          <w:spacing w:val="-6"/>
        </w:rPr>
        <w:t xml:space="preserve"> </w:t>
      </w:r>
      <w:r w:rsidRPr="00416B1F">
        <w:rPr>
          <w:rFonts w:asciiTheme="majorHAnsi" w:hAnsiTheme="majorHAnsi"/>
        </w:rPr>
        <w:t>m</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spacing w:val="-2"/>
        </w:rPr>
        <w:t>danger,</w:t>
      </w:r>
    </w:p>
    <w:p w14:paraId="22DD1042" w14:textId="77777777" w:rsidR="000F6605" w:rsidRPr="00416B1F" w:rsidRDefault="000F6605" w:rsidP="000F6605">
      <w:pPr>
        <w:pStyle w:val="Paragraphedeliste"/>
        <w:numPr>
          <w:ilvl w:val="2"/>
          <w:numId w:val="29"/>
        </w:numPr>
        <w:tabs>
          <w:tab w:val="left" w:pos="1162"/>
        </w:tabs>
        <w:spacing w:line="241" w:lineRule="exact"/>
        <w:ind w:left="1162" w:hanging="45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7"/>
        </w:rPr>
        <w:t xml:space="preserve"> </w:t>
      </w:r>
      <w:r w:rsidRPr="00416B1F">
        <w:rPr>
          <w:rFonts w:asciiTheme="majorHAnsi" w:hAnsiTheme="majorHAnsi"/>
        </w:rPr>
        <w:t>panneaux</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leur</w:t>
      </w:r>
      <w:r w:rsidRPr="00416B1F">
        <w:rPr>
          <w:rFonts w:asciiTheme="majorHAnsi" w:hAnsiTheme="majorHAnsi"/>
          <w:spacing w:val="-4"/>
        </w:rPr>
        <w:t xml:space="preserve"> </w:t>
      </w:r>
      <w:r w:rsidRPr="00416B1F">
        <w:rPr>
          <w:rFonts w:asciiTheme="majorHAnsi" w:hAnsiTheme="majorHAnsi"/>
        </w:rPr>
        <w:t>éventuel</w:t>
      </w:r>
      <w:r w:rsidRPr="00416B1F">
        <w:rPr>
          <w:rFonts w:asciiTheme="majorHAnsi" w:hAnsiTheme="majorHAnsi"/>
          <w:spacing w:val="-6"/>
        </w:rPr>
        <w:t xml:space="preserve"> </w:t>
      </w:r>
      <w:r w:rsidRPr="00416B1F">
        <w:rPr>
          <w:rFonts w:asciiTheme="majorHAnsi" w:hAnsiTheme="majorHAnsi"/>
        </w:rPr>
        <w:t>panonceau</w:t>
      </w:r>
      <w:r w:rsidRPr="00416B1F">
        <w:rPr>
          <w:rFonts w:asciiTheme="majorHAnsi" w:hAnsiTheme="majorHAnsi"/>
          <w:spacing w:val="-7"/>
        </w:rPr>
        <w:t xml:space="preserve"> </w:t>
      </w:r>
      <w:r w:rsidRPr="00416B1F">
        <w:rPr>
          <w:rFonts w:asciiTheme="majorHAnsi" w:hAnsiTheme="majorHAnsi"/>
        </w:rPr>
        <w:t>associé</w:t>
      </w:r>
      <w:r w:rsidRPr="00416B1F">
        <w:rPr>
          <w:rFonts w:asciiTheme="majorHAnsi" w:hAnsiTheme="majorHAnsi"/>
          <w:spacing w:val="-5"/>
        </w:rPr>
        <w:t xml:space="preserve"> </w:t>
      </w:r>
      <w:r w:rsidRPr="00416B1F">
        <w:rPr>
          <w:rFonts w:asciiTheme="majorHAnsi" w:hAnsiTheme="majorHAnsi"/>
        </w:rPr>
        <w:t>sont</w:t>
      </w:r>
      <w:r w:rsidRPr="00416B1F">
        <w:rPr>
          <w:rFonts w:asciiTheme="majorHAnsi" w:hAnsiTheme="majorHAnsi"/>
          <w:spacing w:val="-4"/>
        </w:rPr>
        <w:t xml:space="preserve"> </w:t>
      </w:r>
      <w:r w:rsidRPr="00416B1F">
        <w:rPr>
          <w:rFonts w:asciiTheme="majorHAnsi" w:hAnsiTheme="majorHAnsi"/>
        </w:rPr>
        <w:t>placés</w:t>
      </w:r>
      <w:r w:rsidRPr="00416B1F">
        <w:rPr>
          <w:rFonts w:asciiTheme="majorHAnsi" w:hAnsiTheme="majorHAnsi"/>
          <w:spacing w:val="-6"/>
        </w:rPr>
        <w:t xml:space="preserve"> </w:t>
      </w:r>
      <w:r w:rsidRPr="00416B1F">
        <w:rPr>
          <w:rFonts w:asciiTheme="majorHAnsi" w:hAnsiTheme="majorHAnsi"/>
        </w:rPr>
        <w:t>sur</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même</w:t>
      </w:r>
      <w:r w:rsidRPr="00416B1F">
        <w:rPr>
          <w:rFonts w:asciiTheme="majorHAnsi" w:hAnsiTheme="majorHAnsi"/>
          <w:spacing w:val="-5"/>
        </w:rPr>
        <w:t xml:space="preserve"> </w:t>
      </w:r>
      <w:r w:rsidRPr="00416B1F">
        <w:rPr>
          <w:rFonts w:asciiTheme="majorHAnsi" w:hAnsiTheme="majorHAnsi"/>
          <w:spacing w:val="-2"/>
        </w:rPr>
        <w:t>support,</w:t>
      </w:r>
    </w:p>
    <w:p w14:paraId="15C57398" w14:textId="77777777" w:rsidR="000F6605" w:rsidRPr="00416B1F" w:rsidRDefault="000F6605" w:rsidP="000F6605">
      <w:pPr>
        <w:pStyle w:val="Paragraphedeliste"/>
        <w:numPr>
          <w:ilvl w:val="2"/>
          <w:numId w:val="29"/>
        </w:numPr>
        <w:tabs>
          <w:tab w:val="left" w:pos="1162"/>
        </w:tabs>
        <w:spacing w:line="241" w:lineRule="exact"/>
        <w:ind w:left="1162" w:hanging="45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ouvrages</w:t>
      </w:r>
      <w:r w:rsidRPr="00416B1F">
        <w:rPr>
          <w:rFonts w:asciiTheme="majorHAnsi" w:hAnsiTheme="majorHAnsi"/>
          <w:spacing w:val="-7"/>
        </w:rPr>
        <w:t xml:space="preserve"> </w:t>
      </w:r>
      <w:r w:rsidRPr="00416B1F">
        <w:rPr>
          <w:rFonts w:asciiTheme="majorHAnsi" w:hAnsiTheme="majorHAnsi"/>
        </w:rPr>
        <w:t>présentant</w:t>
      </w:r>
      <w:r w:rsidRPr="00416B1F">
        <w:rPr>
          <w:rFonts w:asciiTheme="majorHAnsi" w:hAnsiTheme="majorHAnsi"/>
          <w:spacing w:val="-6"/>
        </w:rPr>
        <w:t xml:space="preserve"> </w:t>
      </w:r>
      <w:r w:rsidRPr="00416B1F">
        <w:rPr>
          <w:rFonts w:asciiTheme="majorHAnsi" w:hAnsiTheme="majorHAnsi"/>
        </w:rPr>
        <w:t>un</w:t>
      </w:r>
      <w:r w:rsidRPr="00416B1F">
        <w:rPr>
          <w:rFonts w:asciiTheme="majorHAnsi" w:hAnsiTheme="majorHAnsi"/>
          <w:spacing w:val="-5"/>
        </w:rPr>
        <w:t xml:space="preserve"> </w:t>
      </w:r>
      <w:r w:rsidRPr="00416B1F">
        <w:rPr>
          <w:rFonts w:asciiTheme="majorHAnsi" w:hAnsiTheme="majorHAnsi"/>
        </w:rPr>
        <w:t>danger</w:t>
      </w:r>
      <w:r w:rsidRPr="00416B1F">
        <w:rPr>
          <w:rFonts w:asciiTheme="majorHAnsi" w:hAnsiTheme="majorHAnsi"/>
          <w:spacing w:val="-7"/>
        </w:rPr>
        <w:t xml:space="preserve"> </w:t>
      </w:r>
      <w:r w:rsidRPr="00416B1F">
        <w:rPr>
          <w:rFonts w:asciiTheme="majorHAnsi" w:hAnsiTheme="majorHAnsi"/>
        </w:rPr>
        <w:t>particulier</w:t>
      </w:r>
      <w:r w:rsidRPr="00416B1F">
        <w:rPr>
          <w:rFonts w:asciiTheme="majorHAnsi" w:hAnsiTheme="majorHAnsi"/>
          <w:spacing w:val="-8"/>
        </w:rPr>
        <w:t xml:space="preserve"> </w:t>
      </w:r>
      <w:r w:rsidRPr="00416B1F">
        <w:rPr>
          <w:rFonts w:asciiTheme="majorHAnsi" w:hAnsiTheme="majorHAnsi"/>
        </w:rPr>
        <w:t>sont</w:t>
      </w:r>
      <w:r w:rsidRPr="00416B1F">
        <w:rPr>
          <w:rFonts w:asciiTheme="majorHAnsi" w:hAnsiTheme="majorHAnsi"/>
          <w:spacing w:val="-6"/>
        </w:rPr>
        <w:t xml:space="preserve"> </w:t>
      </w:r>
      <w:r w:rsidRPr="00416B1F">
        <w:rPr>
          <w:rFonts w:asciiTheme="majorHAnsi" w:hAnsiTheme="majorHAnsi"/>
        </w:rPr>
        <w:t>signalés</w:t>
      </w:r>
      <w:r w:rsidRPr="00416B1F">
        <w:rPr>
          <w:rFonts w:asciiTheme="majorHAnsi" w:hAnsiTheme="majorHAnsi"/>
          <w:spacing w:val="-7"/>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spacing w:val="-2"/>
        </w:rPr>
        <w:t>balises.</w:t>
      </w:r>
    </w:p>
    <w:p w14:paraId="52F049DC" w14:textId="77777777" w:rsidR="000F6605" w:rsidRPr="00416B1F" w:rsidRDefault="000F6605" w:rsidP="000F6605">
      <w:pPr>
        <w:numPr>
          <w:ilvl w:val="1"/>
          <w:numId w:val="29"/>
        </w:numPr>
        <w:tabs>
          <w:tab w:val="left" w:pos="1161"/>
        </w:tabs>
        <w:spacing w:line="240" w:lineRule="exact"/>
        <w:ind w:left="1161" w:hanging="452"/>
        <w:rPr>
          <w:rFonts w:asciiTheme="majorHAnsi" w:hAnsiTheme="majorHAnsi"/>
          <w:b/>
        </w:rPr>
      </w:pPr>
      <w:r w:rsidRPr="00416B1F">
        <w:rPr>
          <w:rFonts w:asciiTheme="majorHAnsi" w:hAnsiTheme="majorHAnsi"/>
          <w:b/>
        </w:rPr>
        <w:t>Ancrage</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spacing w:val="-2"/>
        </w:rPr>
        <w:t>fondation</w:t>
      </w:r>
    </w:p>
    <w:p w14:paraId="674E6D3D"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lastRenderedPageBreak/>
        <w:t>Les fondations doivent être exécutées très soigneusement. En particulier la partie supérieure visible des socles est lissée et arasée au niveau de l'accotement</w:t>
      </w:r>
    </w:p>
    <w:p w14:paraId="46C1A1B7"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supports</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5"/>
          <w:sz w:val="22"/>
          <w:szCs w:val="22"/>
        </w:rPr>
        <w:t xml:space="preserve"> </w:t>
      </w:r>
      <w:r w:rsidRPr="00416B1F">
        <w:rPr>
          <w:rFonts w:asciiTheme="majorHAnsi" w:hAnsiTheme="majorHAnsi"/>
          <w:sz w:val="22"/>
          <w:szCs w:val="22"/>
        </w:rPr>
        <w:t>panneaux</w:t>
      </w:r>
      <w:r w:rsidRPr="00416B1F">
        <w:rPr>
          <w:rFonts w:asciiTheme="majorHAnsi" w:hAnsiTheme="majorHAnsi"/>
          <w:spacing w:val="-4"/>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scellés</w:t>
      </w:r>
      <w:r w:rsidRPr="00416B1F">
        <w:rPr>
          <w:rFonts w:asciiTheme="majorHAnsi" w:hAnsiTheme="majorHAnsi"/>
          <w:spacing w:val="-5"/>
          <w:sz w:val="22"/>
          <w:szCs w:val="22"/>
        </w:rPr>
        <w:t xml:space="preserve"> </w:t>
      </w:r>
      <w:r w:rsidRPr="00416B1F">
        <w:rPr>
          <w:rFonts w:asciiTheme="majorHAnsi" w:hAnsiTheme="majorHAnsi"/>
          <w:sz w:val="22"/>
          <w:szCs w:val="22"/>
        </w:rPr>
        <w:t>dans</w:t>
      </w:r>
      <w:r w:rsidRPr="00416B1F">
        <w:rPr>
          <w:rFonts w:asciiTheme="majorHAnsi" w:hAnsiTheme="majorHAnsi"/>
          <w:spacing w:val="-4"/>
          <w:sz w:val="22"/>
          <w:szCs w:val="22"/>
        </w:rPr>
        <w:t xml:space="preserve"> </w:t>
      </w:r>
      <w:r w:rsidRPr="00416B1F">
        <w:rPr>
          <w:rFonts w:asciiTheme="majorHAnsi" w:hAnsiTheme="majorHAnsi"/>
          <w:sz w:val="22"/>
          <w:szCs w:val="22"/>
        </w:rPr>
        <w:t>un</w:t>
      </w:r>
      <w:r w:rsidRPr="00416B1F">
        <w:rPr>
          <w:rFonts w:asciiTheme="majorHAnsi" w:hAnsiTheme="majorHAnsi"/>
          <w:spacing w:val="-5"/>
          <w:sz w:val="22"/>
          <w:szCs w:val="22"/>
        </w:rPr>
        <w:t xml:space="preserve"> </w:t>
      </w:r>
      <w:r w:rsidRPr="00416B1F">
        <w:rPr>
          <w:rFonts w:asciiTheme="majorHAnsi" w:hAnsiTheme="majorHAnsi"/>
          <w:sz w:val="22"/>
          <w:szCs w:val="22"/>
        </w:rPr>
        <w:t>massif</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béton</w:t>
      </w:r>
      <w:r w:rsidRPr="00416B1F">
        <w:rPr>
          <w:rFonts w:asciiTheme="majorHAnsi" w:hAnsiTheme="majorHAnsi"/>
          <w:spacing w:val="-7"/>
          <w:sz w:val="22"/>
          <w:szCs w:val="22"/>
        </w:rPr>
        <w:t xml:space="preserve"> </w:t>
      </w:r>
      <w:r w:rsidRPr="00416B1F">
        <w:rPr>
          <w:rFonts w:asciiTheme="majorHAnsi" w:hAnsiTheme="majorHAnsi"/>
          <w:sz w:val="22"/>
          <w:szCs w:val="22"/>
        </w:rPr>
        <w:t>B</w:t>
      </w:r>
      <w:r w:rsidRPr="00416B1F">
        <w:rPr>
          <w:rFonts w:asciiTheme="majorHAnsi" w:hAnsiTheme="majorHAnsi"/>
          <w:spacing w:val="-2"/>
          <w:sz w:val="22"/>
          <w:szCs w:val="22"/>
        </w:rPr>
        <w:t xml:space="preserve"> </w:t>
      </w:r>
      <w:r w:rsidRPr="00416B1F">
        <w:rPr>
          <w:rFonts w:asciiTheme="majorHAnsi" w:hAnsiTheme="majorHAnsi"/>
          <w:sz w:val="22"/>
          <w:szCs w:val="22"/>
        </w:rPr>
        <w:t>350</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dimensions</w:t>
      </w:r>
      <w:r w:rsidRPr="00416B1F">
        <w:rPr>
          <w:rFonts w:asciiTheme="majorHAnsi" w:hAnsiTheme="majorHAnsi"/>
          <w:spacing w:val="-5"/>
          <w:sz w:val="22"/>
          <w:szCs w:val="22"/>
        </w:rPr>
        <w:t xml:space="preserve"> </w:t>
      </w:r>
      <w:r w:rsidRPr="00416B1F">
        <w:rPr>
          <w:rFonts w:asciiTheme="majorHAnsi" w:hAnsiTheme="majorHAnsi"/>
          <w:sz w:val="22"/>
          <w:szCs w:val="22"/>
        </w:rPr>
        <w:t>0,40</w:t>
      </w:r>
      <w:r w:rsidRPr="00416B1F">
        <w:rPr>
          <w:rFonts w:asciiTheme="majorHAnsi" w:hAnsiTheme="majorHAnsi"/>
          <w:spacing w:val="-5"/>
          <w:sz w:val="22"/>
          <w:szCs w:val="22"/>
        </w:rPr>
        <w:t xml:space="preserve"> </w:t>
      </w:r>
      <w:r w:rsidRPr="00416B1F">
        <w:rPr>
          <w:rFonts w:asciiTheme="majorHAnsi" w:hAnsiTheme="majorHAnsi"/>
          <w:sz w:val="22"/>
          <w:szCs w:val="22"/>
        </w:rPr>
        <w:t>x</w:t>
      </w:r>
      <w:r w:rsidRPr="00416B1F">
        <w:rPr>
          <w:rFonts w:asciiTheme="majorHAnsi" w:hAnsiTheme="majorHAnsi"/>
          <w:spacing w:val="-4"/>
          <w:sz w:val="22"/>
          <w:szCs w:val="22"/>
        </w:rPr>
        <w:t xml:space="preserve"> </w:t>
      </w:r>
      <w:r w:rsidRPr="00416B1F">
        <w:rPr>
          <w:rFonts w:asciiTheme="majorHAnsi" w:hAnsiTheme="majorHAnsi"/>
          <w:sz w:val="22"/>
          <w:szCs w:val="22"/>
        </w:rPr>
        <w:t>0,40</w:t>
      </w:r>
      <w:r w:rsidRPr="00416B1F">
        <w:rPr>
          <w:rFonts w:asciiTheme="majorHAnsi" w:hAnsiTheme="majorHAnsi"/>
          <w:spacing w:val="-5"/>
          <w:sz w:val="22"/>
          <w:szCs w:val="22"/>
        </w:rPr>
        <w:t xml:space="preserve"> </w:t>
      </w:r>
      <w:r w:rsidRPr="00416B1F">
        <w:rPr>
          <w:rFonts w:asciiTheme="majorHAnsi" w:hAnsiTheme="majorHAnsi"/>
          <w:sz w:val="22"/>
          <w:szCs w:val="22"/>
        </w:rPr>
        <w:t>x</w:t>
      </w:r>
      <w:r w:rsidRPr="00416B1F">
        <w:rPr>
          <w:rFonts w:asciiTheme="majorHAnsi" w:hAnsiTheme="majorHAnsi"/>
          <w:spacing w:val="-3"/>
          <w:sz w:val="22"/>
          <w:szCs w:val="22"/>
        </w:rPr>
        <w:t xml:space="preserve"> </w:t>
      </w:r>
      <w:r w:rsidRPr="00416B1F">
        <w:rPr>
          <w:rFonts w:asciiTheme="majorHAnsi" w:hAnsiTheme="majorHAnsi"/>
          <w:sz w:val="22"/>
          <w:szCs w:val="22"/>
        </w:rPr>
        <w:t>0,50</w:t>
      </w:r>
      <w:r w:rsidRPr="00416B1F">
        <w:rPr>
          <w:rFonts w:asciiTheme="majorHAnsi" w:hAnsiTheme="majorHAnsi"/>
          <w:spacing w:val="-5"/>
          <w:sz w:val="22"/>
          <w:szCs w:val="22"/>
        </w:rPr>
        <w:t xml:space="preserve"> m.</w:t>
      </w:r>
    </w:p>
    <w:p w14:paraId="0D65BA2F" w14:textId="77777777" w:rsidR="000F6605" w:rsidRPr="00416B1F" w:rsidRDefault="000F6605" w:rsidP="000F6605">
      <w:pPr>
        <w:pStyle w:val="Corpsdetexte"/>
        <w:spacing w:line="240" w:lineRule="exact"/>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12A4423E" w14:textId="77777777" w:rsidR="000F6605" w:rsidRPr="00416B1F" w:rsidRDefault="000F6605" w:rsidP="000F6605">
      <w:pPr>
        <w:pStyle w:val="Titre7"/>
        <w:tabs>
          <w:tab w:val="left" w:pos="2977"/>
        </w:tabs>
        <w:spacing w:before="78" w:line="253" w:lineRule="exact"/>
        <w:rPr>
          <w:rFonts w:asciiTheme="majorHAnsi" w:hAnsiTheme="majorHAnsi"/>
          <w:sz w:val="22"/>
          <w:szCs w:val="22"/>
        </w:rPr>
      </w:pPr>
      <w:r w:rsidRPr="00416B1F">
        <w:rPr>
          <w:rFonts w:asciiTheme="majorHAnsi" w:hAnsiTheme="majorHAnsi"/>
          <w:w w:val="80"/>
          <w:sz w:val="22"/>
          <w:szCs w:val="22"/>
        </w:rPr>
        <w:lastRenderedPageBreak/>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43</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90"/>
          <w:sz w:val="22"/>
          <w:szCs w:val="22"/>
        </w:rPr>
        <w:t>BORNES</w:t>
      </w:r>
    </w:p>
    <w:p w14:paraId="428DFB99" w14:textId="77777777" w:rsidR="000F6605" w:rsidRPr="00416B1F" w:rsidRDefault="000F6605" w:rsidP="000F6605">
      <w:pPr>
        <w:pStyle w:val="Corpsdetexte"/>
        <w:spacing w:line="239" w:lineRule="exact"/>
        <w:rPr>
          <w:rFonts w:asciiTheme="majorHAnsi" w:hAnsiTheme="majorHAnsi"/>
          <w:sz w:val="22"/>
          <w:szCs w:val="22"/>
        </w:rPr>
      </w:pPr>
      <w:r w:rsidRPr="00416B1F">
        <w:rPr>
          <w:rFonts w:asciiTheme="majorHAnsi" w:hAnsiTheme="majorHAnsi"/>
          <w:sz w:val="22"/>
          <w:szCs w:val="22"/>
        </w:rPr>
        <w:t>L’emplacement,</w:t>
      </w:r>
      <w:r w:rsidRPr="00416B1F">
        <w:rPr>
          <w:rFonts w:asciiTheme="majorHAnsi" w:hAnsiTheme="majorHAnsi"/>
          <w:spacing w:val="-7"/>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inscriptions</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couleur</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peintures</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bornes</w:t>
      </w:r>
      <w:r w:rsidRPr="00416B1F">
        <w:rPr>
          <w:rFonts w:asciiTheme="majorHAnsi" w:hAnsiTheme="majorHAnsi"/>
          <w:spacing w:val="-6"/>
          <w:sz w:val="22"/>
          <w:szCs w:val="22"/>
        </w:rPr>
        <w:t xml:space="preserve"> </w:t>
      </w:r>
      <w:r w:rsidRPr="00416B1F">
        <w:rPr>
          <w:rFonts w:asciiTheme="majorHAnsi" w:hAnsiTheme="majorHAnsi"/>
          <w:sz w:val="22"/>
          <w:szCs w:val="22"/>
        </w:rPr>
        <w:t>sont</w:t>
      </w:r>
      <w:r w:rsidRPr="00416B1F">
        <w:rPr>
          <w:rFonts w:asciiTheme="majorHAnsi" w:hAnsiTheme="majorHAnsi"/>
          <w:spacing w:val="-6"/>
          <w:sz w:val="22"/>
          <w:szCs w:val="22"/>
        </w:rPr>
        <w:t xml:space="preserve"> </w:t>
      </w:r>
      <w:r w:rsidRPr="00416B1F">
        <w:rPr>
          <w:rFonts w:asciiTheme="majorHAnsi" w:hAnsiTheme="majorHAnsi"/>
          <w:sz w:val="22"/>
          <w:szCs w:val="22"/>
        </w:rPr>
        <w:t>agréés</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pacing w:val="-2"/>
          <w:sz w:val="22"/>
          <w:szCs w:val="22"/>
        </w:rPr>
        <w:t>d’œuvre.</w:t>
      </w:r>
    </w:p>
    <w:p w14:paraId="5BF9E376"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Elles sont réalisées en béton B 300. Leurs formes et leurs dimensions sont celles agréées par le Maître d’ouvrage. L'encastrement dans le sol pour fondation doit être de l'ordre de 40 cm.</w:t>
      </w:r>
    </w:p>
    <w:p w14:paraId="1C981FA1"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29"/>
          <w:sz w:val="22"/>
          <w:szCs w:val="22"/>
        </w:rPr>
        <w:t xml:space="preserve"> </w:t>
      </w:r>
      <w:r w:rsidRPr="00416B1F">
        <w:rPr>
          <w:rFonts w:asciiTheme="majorHAnsi" w:hAnsiTheme="majorHAnsi"/>
          <w:sz w:val="22"/>
          <w:szCs w:val="22"/>
        </w:rPr>
        <w:t>surfaces</w:t>
      </w:r>
      <w:r w:rsidRPr="00416B1F">
        <w:rPr>
          <w:rFonts w:asciiTheme="majorHAnsi" w:hAnsiTheme="majorHAnsi"/>
          <w:spacing w:val="29"/>
          <w:sz w:val="22"/>
          <w:szCs w:val="22"/>
        </w:rPr>
        <w:t xml:space="preserve"> </w:t>
      </w:r>
      <w:r w:rsidRPr="00416B1F">
        <w:rPr>
          <w:rFonts w:asciiTheme="majorHAnsi" w:hAnsiTheme="majorHAnsi"/>
          <w:sz w:val="22"/>
          <w:szCs w:val="22"/>
        </w:rPr>
        <w:t>des</w:t>
      </w:r>
      <w:r w:rsidRPr="00416B1F">
        <w:rPr>
          <w:rFonts w:asciiTheme="majorHAnsi" w:hAnsiTheme="majorHAnsi"/>
          <w:spacing w:val="29"/>
          <w:sz w:val="22"/>
          <w:szCs w:val="22"/>
        </w:rPr>
        <w:t xml:space="preserve"> </w:t>
      </w:r>
      <w:r w:rsidRPr="00416B1F">
        <w:rPr>
          <w:rFonts w:asciiTheme="majorHAnsi" w:hAnsiTheme="majorHAnsi"/>
          <w:sz w:val="22"/>
          <w:szCs w:val="22"/>
        </w:rPr>
        <w:t>bornes</w:t>
      </w:r>
      <w:r w:rsidRPr="00416B1F">
        <w:rPr>
          <w:rFonts w:asciiTheme="majorHAnsi" w:hAnsiTheme="majorHAnsi"/>
          <w:spacing w:val="30"/>
          <w:sz w:val="22"/>
          <w:szCs w:val="22"/>
        </w:rPr>
        <w:t xml:space="preserve"> </w:t>
      </w:r>
      <w:r w:rsidRPr="00416B1F">
        <w:rPr>
          <w:rFonts w:asciiTheme="majorHAnsi" w:hAnsiTheme="majorHAnsi"/>
          <w:sz w:val="22"/>
          <w:szCs w:val="22"/>
        </w:rPr>
        <w:t>faisant</w:t>
      </w:r>
      <w:r w:rsidRPr="00416B1F">
        <w:rPr>
          <w:rFonts w:asciiTheme="majorHAnsi" w:hAnsiTheme="majorHAnsi"/>
          <w:spacing w:val="30"/>
          <w:sz w:val="22"/>
          <w:szCs w:val="22"/>
        </w:rPr>
        <w:t xml:space="preserve"> </w:t>
      </w:r>
      <w:r w:rsidRPr="00416B1F">
        <w:rPr>
          <w:rFonts w:asciiTheme="majorHAnsi" w:hAnsiTheme="majorHAnsi"/>
          <w:sz w:val="22"/>
          <w:szCs w:val="22"/>
        </w:rPr>
        <w:t>saillie</w:t>
      </w:r>
      <w:r w:rsidRPr="00416B1F">
        <w:rPr>
          <w:rFonts w:asciiTheme="majorHAnsi" w:hAnsiTheme="majorHAnsi"/>
          <w:spacing w:val="30"/>
          <w:sz w:val="22"/>
          <w:szCs w:val="22"/>
        </w:rPr>
        <w:t xml:space="preserve"> </w:t>
      </w:r>
      <w:r w:rsidRPr="00416B1F">
        <w:rPr>
          <w:rFonts w:asciiTheme="majorHAnsi" w:hAnsiTheme="majorHAnsi"/>
          <w:sz w:val="22"/>
          <w:szCs w:val="22"/>
        </w:rPr>
        <w:t>du</w:t>
      </w:r>
      <w:r w:rsidRPr="00416B1F">
        <w:rPr>
          <w:rFonts w:asciiTheme="majorHAnsi" w:hAnsiTheme="majorHAnsi"/>
          <w:spacing w:val="29"/>
          <w:sz w:val="22"/>
          <w:szCs w:val="22"/>
        </w:rPr>
        <w:t xml:space="preserve"> </w:t>
      </w:r>
      <w:r w:rsidRPr="00416B1F">
        <w:rPr>
          <w:rFonts w:asciiTheme="majorHAnsi" w:hAnsiTheme="majorHAnsi"/>
          <w:sz w:val="22"/>
          <w:szCs w:val="22"/>
        </w:rPr>
        <w:t>sol</w:t>
      </w:r>
      <w:r w:rsidRPr="00416B1F">
        <w:rPr>
          <w:rFonts w:asciiTheme="majorHAnsi" w:hAnsiTheme="majorHAnsi"/>
          <w:spacing w:val="29"/>
          <w:sz w:val="22"/>
          <w:szCs w:val="22"/>
        </w:rPr>
        <w:t xml:space="preserve"> </w:t>
      </w:r>
      <w:r w:rsidRPr="00416B1F">
        <w:rPr>
          <w:rFonts w:asciiTheme="majorHAnsi" w:hAnsiTheme="majorHAnsi"/>
          <w:sz w:val="22"/>
          <w:szCs w:val="22"/>
        </w:rPr>
        <w:t>sont</w:t>
      </w:r>
      <w:r w:rsidRPr="00416B1F">
        <w:rPr>
          <w:rFonts w:asciiTheme="majorHAnsi" w:hAnsiTheme="majorHAnsi"/>
          <w:spacing w:val="30"/>
          <w:sz w:val="22"/>
          <w:szCs w:val="22"/>
        </w:rPr>
        <w:t xml:space="preserve"> </w:t>
      </w:r>
      <w:r w:rsidRPr="00416B1F">
        <w:rPr>
          <w:rFonts w:asciiTheme="majorHAnsi" w:hAnsiTheme="majorHAnsi"/>
          <w:sz w:val="22"/>
          <w:szCs w:val="22"/>
        </w:rPr>
        <w:t>peintes</w:t>
      </w:r>
      <w:r w:rsidRPr="00416B1F">
        <w:rPr>
          <w:rFonts w:asciiTheme="majorHAnsi" w:hAnsiTheme="majorHAnsi"/>
          <w:spacing w:val="29"/>
          <w:sz w:val="22"/>
          <w:szCs w:val="22"/>
        </w:rPr>
        <w:t xml:space="preserve"> </w:t>
      </w:r>
      <w:r w:rsidRPr="00416B1F">
        <w:rPr>
          <w:rFonts w:asciiTheme="majorHAnsi" w:hAnsiTheme="majorHAnsi"/>
          <w:sz w:val="22"/>
          <w:szCs w:val="22"/>
        </w:rPr>
        <w:t>avec</w:t>
      </w:r>
      <w:r w:rsidRPr="00416B1F">
        <w:rPr>
          <w:rFonts w:asciiTheme="majorHAnsi" w:hAnsiTheme="majorHAnsi"/>
          <w:spacing w:val="29"/>
          <w:sz w:val="22"/>
          <w:szCs w:val="22"/>
        </w:rPr>
        <w:t xml:space="preserve"> </w:t>
      </w:r>
      <w:r w:rsidRPr="00416B1F">
        <w:rPr>
          <w:rFonts w:asciiTheme="majorHAnsi" w:hAnsiTheme="majorHAnsi"/>
          <w:sz w:val="22"/>
          <w:szCs w:val="22"/>
        </w:rPr>
        <w:t>3</w:t>
      </w:r>
      <w:r w:rsidRPr="00416B1F">
        <w:rPr>
          <w:rFonts w:asciiTheme="majorHAnsi" w:hAnsiTheme="majorHAnsi"/>
          <w:spacing w:val="28"/>
          <w:sz w:val="22"/>
          <w:szCs w:val="22"/>
        </w:rPr>
        <w:t xml:space="preserve"> </w:t>
      </w:r>
      <w:r w:rsidRPr="00416B1F">
        <w:rPr>
          <w:rFonts w:asciiTheme="majorHAnsi" w:hAnsiTheme="majorHAnsi"/>
          <w:sz w:val="22"/>
          <w:szCs w:val="22"/>
        </w:rPr>
        <w:t>couches</w:t>
      </w:r>
      <w:r w:rsidRPr="00416B1F">
        <w:rPr>
          <w:rFonts w:asciiTheme="majorHAnsi" w:hAnsiTheme="majorHAnsi"/>
          <w:spacing w:val="29"/>
          <w:sz w:val="22"/>
          <w:szCs w:val="22"/>
        </w:rPr>
        <w:t xml:space="preserve"> </w:t>
      </w:r>
      <w:r w:rsidRPr="00416B1F">
        <w:rPr>
          <w:rFonts w:asciiTheme="majorHAnsi" w:hAnsiTheme="majorHAnsi"/>
          <w:sz w:val="22"/>
          <w:szCs w:val="22"/>
        </w:rPr>
        <w:t>d’une</w:t>
      </w:r>
      <w:r w:rsidRPr="00416B1F">
        <w:rPr>
          <w:rFonts w:asciiTheme="majorHAnsi" w:hAnsiTheme="majorHAnsi"/>
          <w:spacing w:val="30"/>
          <w:sz w:val="22"/>
          <w:szCs w:val="22"/>
        </w:rPr>
        <w:t xml:space="preserve"> </w:t>
      </w:r>
      <w:r w:rsidRPr="00416B1F">
        <w:rPr>
          <w:rFonts w:asciiTheme="majorHAnsi" w:hAnsiTheme="majorHAnsi"/>
          <w:sz w:val="22"/>
          <w:szCs w:val="22"/>
        </w:rPr>
        <w:t>peinture</w:t>
      </w:r>
      <w:r w:rsidRPr="00416B1F">
        <w:rPr>
          <w:rFonts w:asciiTheme="majorHAnsi" w:hAnsiTheme="majorHAnsi"/>
          <w:spacing w:val="30"/>
          <w:sz w:val="22"/>
          <w:szCs w:val="22"/>
        </w:rPr>
        <w:t xml:space="preserve"> </w:t>
      </w:r>
      <w:r w:rsidRPr="00416B1F">
        <w:rPr>
          <w:rFonts w:asciiTheme="majorHAnsi" w:hAnsiTheme="majorHAnsi"/>
          <w:sz w:val="22"/>
          <w:szCs w:val="22"/>
        </w:rPr>
        <w:t>agréée</w:t>
      </w:r>
      <w:r w:rsidRPr="00416B1F">
        <w:rPr>
          <w:rFonts w:asciiTheme="majorHAnsi" w:hAnsiTheme="majorHAnsi"/>
          <w:spacing w:val="30"/>
          <w:sz w:val="22"/>
          <w:szCs w:val="22"/>
        </w:rPr>
        <w:t xml:space="preserve"> </w:t>
      </w:r>
      <w:r w:rsidRPr="00416B1F">
        <w:rPr>
          <w:rFonts w:asciiTheme="majorHAnsi" w:hAnsiTheme="majorHAnsi"/>
          <w:sz w:val="22"/>
          <w:szCs w:val="22"/>
        </w:rPr>
        <w:t>par</w:t>
      </w:r>
      <w:r w:rsidRPr="00416B1F">
        <w:rPr>
          <w:rFonts w:asciiTheme="majorHAnsi" w:hAnsiTheme="majorHAnsi"/>
          <w:spacing w:val="29"/>
          <w:sz w:val="22"/>
          <w:szCs w:val="22"/>
        </w:rPr>
        <w:t xml:space="preserve"> </w:t>
      </w:r>
      <w:r w:rsidRPr="00416B1F">
        <w:rPr>
          <w:rFonts w:asciiTheme="majorHAnsi" w:hAnsiTheme="majorHAnsi"/>
          <w:sz w:val="22"/>
          <w:szCs w:val="22"/>
        </w:rPr>
        <w:t>le</w:t>
      </w:r>
      <w:r w:rsidRPr="00416B1F">
        <w:rPr>
          <w:rFonts w:asciiTheme="majorHAnsi" w:hAnsiTheme="majorHAnsi"/>
          <w:spacing w:val="28"/>
          <w:sz w:val="22"/>
          <w:szCs w:val="22"/>
        </w:rPr>
        <w:t xml:space="preserve"> </w:t>
      </w:r>
      <w:r w:rsidRPr="00416B1F">
        <w:rPr>
          <w:rFonts w:asciiTheme="majorHAnsi" w:hAnsiTheme="majorHAnsi"/>
          <w:sz w:val="22"/>
          <w:szCs w:val="22"/>
        </w:rPr>
        <w:t xml:space="preserve">Maître </w:t>
      </w:r>
      <w:r w:rsidRPr="00416B1F">
        <w:rPr>
          <w:rFonts w:asciiTheme="majorHAnsi" w:hAnsiTheme="majorHAnsi"/>
          <w:spacing w:val="-2"/>
          <w:sz w:val="22"/>
          <w:szCs w:val="22"/>
        </w:rPr>
        <w:t>d’œuvre.</w:t>
      </w:r>
    </w:p>
    <w:p w14:paraId="13021D56"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Les inscriptions (texte et taille des caractères) sur les bornes sont définies au Cocontractant par le Maître d’œuvre. Elles comportent :</w:t>
      </w:r>
    </w:p>
    <w:p w14:paraId="532C2869" w14:textId="77777777" w:rsidR="000F6605" w:rsidRPr="00416B1F" w:rsidRDefault="000F6605" w:rsidP="000F6605">
      <w:pPr>
        <w:pStyle w:val="Paragraphedeliste"/>
        <w:numPr>
          <w:ilvl w:val="0"/>
          <w:numId w:val="28"/>
        </w:numPr>
        <w:tabs>
          <w:tab w:val="left" w:pos="1162"/>
          <w:tab w:val="left" w:pos="1429"/>
        </w:tabs>
        <w:ind w:right="584" w:hanging="360"/>
        <w:rPr>
          <w:rFonts w:asciiTheme="majorHAnsi" w:hAnsiTheme="majorHAnsi"/>
        </w:rPr>
      </w:pPr>
      <w:proofErr w:type="gramStart"/>
      <w:r w:rsidRPr="00416B1F">
        <w:rPr>
          <w:rFonts w:asciiTheme="majorHAnsi" w:hAnsiTheme="majorHAnsi"/>
        </w:rPr>
        <w:t>sur</w:t>
      </w:r>
      <w:proofErr w:type="gramEnd"/>
      <w:r w:rsidRPr="00416B1F">
        <w:rPr>
          <w:rFonts w:asciiTheme="majorHAnsi" w:hAnsiTheme="majorHAnsi"/>
          <w:spacing w:val="-1"/>
        </w:rPr>
        <w:t xml:space="preserve"> </w:t>
      </w:r>
      <w:r w:rsidRPr="00416B1F">
        <w:rPr>
          <w:rFonts w:asciiTheme="majorHAnsi" w:hAnsiTheme="majorHAnsi"/>
        </w:rPr>
        <w:t>chaque face</w:t>
      </w:r>
      <w:r w:rsidRPr="00416B1F">
        <w:rPr>
          <w:rFonts w:asciiTheme="majorHAnsi" w:hAnsiTheme="majorHAnsi"/>
          <w:spacing w:val="-1"/>
        </w:rPr>
        <w:t xml:space="preserve"> </w:t>
      </w:r>
      <w:r w:rsidRPr="00416B1F">
        <w:rPr>
          <w:rFonts w:asciiTheme="majorHAnsi" w:hAnsiTheme="majorHAnsi"/>
        </w:rPr>
        <w:t>dans</w:t>
      </w:r>
      <w:r w:rsidRPr="00416B1F">
        <w:rPr>
          <w:rFonts w:asciiTheme="majorHAnsi" w:hAnsiTheme="majorHAnsi"/>
          <w:spacing w:val="-2"/>
        </w:rPr>
        <w:t xml:space="preserve"> </w:t>
      </w:r>
      <w:r w:rsidRPr="00416B1F">
        <w:rPr>
          <w:rFonts w:asciiTheme="majorHAnsi" w:hAnsiTheme="majorHAnsi"/>
        </w:rPr>
        <w:t>le sens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circulation,</w:t>
      </w:r>
      <w:r w:rsidRPr="00416B1F">
        <w:rPr>
          <w:rFonts w:asciiTheme="majorHAnsi" w:hAnsiTheme="majorHAnsi"/>
          <w:spacing w:val="-2"/>
        </w:rPr>
        <w:t xml:space="preserve"> </w:t>
      </w:r>
      <w:r w:rsidRPr="00416B1F">
        <w:rPr>
          <w:rFonts w:asciiTheme="majorHAnsi" w:hAnsiTheme="majorHAnsi"/>
        </w:rPr>
        <w:t>le nom</w:t>
      </w:r>
      <w:r w:rsidRPr="00416B1F">
        <w:rPr>
          <w:rFonts w:asciiTheme="majorHAnsi" w:hAnsiTheme="majorHAnsi"/>
          <w:spacing w:val="-1"/>
        </w:rPr>
        <w:t xml:space="preserve"> </w:t>
      </w:r>
      <w:r w:rsidRPr="00416B1F">
        <w:rPr>
          <w:rFonts w:asciiTheme="majorHAnsi" w:hAnsiTheme="majorHAnsi"/>
        </w:rPr>
        <w:t>et le</w:t>
      </w:r>
      <w:r w:rsidRPr="00416B1F">
        <w:rPr>
          <w:rFonts w:asciiTheme="majorHAnsi" w:hAnsiTheme="majorHAnsi"/>
          <w:spacing w:val="-1"/>
        </w:rPr>
        <w:t xml:space="preserve"> </w:t>
      </w:r>
      <w:r w:rsidRPr="00416B1F">
        <w:rPr>
          <w:rFonts w:asciiTheme="majorHAnsi" w:hAnsiTheme="majorHAnsi"/>
        </w:rPr>
        <w:t>kilométrage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localité</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plus</w:t>
      </w:r>
      <w:r w:rsidRPr="00416B1F">
        <w:rPr>
          <w:rFonts w:asciiTheme="majorHAnsi" w:hAnsiTheme="majorHAnsi"/>
          <w:spacing w:val="-2"/>
        </w:rPr>
        <w:t xml:space="preserve"> </w:t>
      </w:r>
      <w:r w:rsidRPr="00416B1F">
        <w:rPr>
          <w:rFonts w:asciiTheme="majorHAnsi" w:hAnsiTheme="majorHAnsi"/>
        </w:rPr>
        <w:t>proche,</w:t>
      </w:r>
      <w:r w:rsidRPr="00416B1F">
        <w:rPr>
          <w:rFonts w:asciiTheme="majorHAnsi" w:hAnsiTheme="majorHAnsi"/>
          <w:spacing w:val="-2"/>
        </w:rPr>
        <w:t xml:space="preserve"> </w:t>
      </w:r>
      <w:r w:rsidRPr="00416B1F">
        <w:rPr>
          <w:rFonts w:asciiTheme="majorHAnsi" w:hAnsiTheme="majorHAnsi"/>
        </w:rPr>
        <w:t>le nom</w:t>
      </w:r>
      <w:r w:rsidRPr="00416B1F">
        <w:rPr>
          <w:rFonts w:asciiTheme="majorHAnsi" w:hAnsiTheme="majorHAnsi"/>
          <w:spacing w:val="-1"/>
        </w:rPr>
        <w:t xml:space="preserve"> </w:t>
      </w:r>
      <w:r w:rsidRPr="00416B1F">
        <w:rPr>
          <w:rFonts w:asciiTheme="majorHAnsi" w:hAnsiTheme="majorHAnsi"/>
        </w:rPr>
        <w:t>et le kilométrage de la ville la plus proche,</w:t>
      </w:r>
    </w:p>
    <w:p w14:paraId="60171883" w14:textId="77777777" w:rsidR="000F6605" w:rsidRPr="00416B1F" w:rsidRDefault="000F6605" w:rsidP="000F6605">
      <w:pPr>
        <w:pStyle w:val="Paragraphedeliste"/>
        <w:numPr>
          <w:ilvl w:val="0"/>
          <w:numId w:val="28"/>
        </w:numPr>
        <w:tabs>
          <w:tab w:val="left" w:pos="1162"/>
        </w:tabs>
        <w:spacing w:line="240" w:lineRule="exact"/>
        <w:ind w:left="1162" w:hanging="93"/>
        <w:rPr>
          <w:rFonts w:asciiTheme="majorHAnsi" w:hAnsiTheme="majorHAnsi"/>
        </w:rPr>
      </w:pPr>
      <w:proofErr w:type="gramStart"/>
      <w:r w:rsidRPr="00416B1F">
        <w:rPr>
          <w:rFonts w:asciiTheme="majorHAnsi" w:hAnsiTheme="majorHAnsi"/>
        </w:rPr>
        <w:t>sur</w:t>
      </w:r>
      <w:proofErr w:type="gramEnd"/>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tranche,</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distance</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rapport</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l'origine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spacing w:val="-2"/>
        </w:rPr>
        <w:t>route,</w:t>
      </w:r>
    </w:p>
    <w:p w14:paraId="711447A8" w14:textId="77777777" w:rsidR="000F6605" w:rsidRPr="00416B1F" w:rsidRDefault="000F6605" w:rsidP="000F6605">
      <w:pPr>
        <w:pStyle w:val="Paragraphedeliste"/>
        <w:numPr>
          <w:ilvl w:val="0"/>
          <w:numId w:val="28"/>
        </w:numPr>
        <w:tabs>
          <w:tab w:val="left" w:pos="1162"/>
        </w:tabs>
        <w:spacing w:line="237" w:lineRule="exact"/>
        <w:ind w:left="1162" w:hanging="93"/>
        <w:rPr>
          <w:rFonts w:asciiTheme="majorHAnsi" w:hAnsiTheme="majorHAnsi"/>
        </w:rPr>
      </w:pPr>
      <w:proofErr w:type="gramStart"/>
      <w:r w:rsidRPr="00416B1F">
        <w:rPr>
          <w:rFonts w:asciiTheme="majorHAnsi" w:hAnsiTheme="majorHAnsi"/>
        </w:rPr>
        <w:t>sur</w:t>
      </w:r>
      <w:proofErr w:type="gramEnd"/>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calotte,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classe</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numéro</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spacing w:val="-2"/>
        </w:rPr>
        <w:t>route.</w:t>
      </w:r>
    </w:p>
    <w:p w14:paraId="320DF1B7" w14:textId="77777777" w:rsidR="000F6605" w:rsidRPr="00416B1F" w:rsidRDefault="000F6605" w:rsidP="000F6605">
      <w:pPr>
        <w:pStyle w:val="Titre7"/>
        <w:tabs>
          <w:tab w:val="left" w:pos="2977"/>
        </w:tabs>
        <w:spacing w:line="247"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44</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80"/>
          <w:sz w:val="22"/>
          <w:szCs w:val="22"/>
        </w:rPr>
        <w:t>PLANTATION</w:t>
      </w:r>
      <w:r w:rsidRPr="00416B1F">
        <w:rPr>
          <w:rFonts w:asciiTheme="majorHAnsi" w:hAnsiTheme="majorHAnsi"/>
          <w:spacing w:val="30"/>
          <w:sz w:val="22"/>
          <w:szCs w:val="22"/>
        </w:rPr>
        <w:t xml:space="preserve"> </w:t>
      </w:r>
      <w:r w:rsidRPr="00416B1F">
        <w:rPr>
          <w:rFonts w:asciiTheme="majorHAnsi" w:hAnsiTheme="majorHAnsi"/>
          <w:spacing w:val="-2"/>
          <w:w w:val="95"/>
          <w:sz w:val="22"/>
          <w:szCs w:val="22"/>
        </w:rPr>
        <w:t>D’ARBRES</w:t>
      </w:r>
    </w:p>
    <w:p w14:paraId="5BFED2B8" w14:textId="77777777" w:rsidR="000F6605" w:rsidRPr="00416B1F" w:rsidRDefault="000F6605" w:rsidP="000F6605">
      <w:pPr>
        <w:pStyle w:val="Corpsdetexte"/>
        <w:ind w:right="587"/>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Cocontractant</w:t>
      </w:r>
      <w:r w:rsidRPr="00416B1F">
        <w:rPr>
          <w:rFonts w:asciiTheme="majorHAnsi" w:hAnsiTheme="majorHAnsi"/>
          <w:spacing w:val="-3"/>
          <w:sz w:val="22"/>
          <w:szCs w:val="22"/>
        </w:rPr>
        <w:t xml:space="preserve"> </w:t>
      </w:r>
      <w:r w:rsidRPr="00416B1F">
        <w:rPr>
          <w:rFonts w:asciiTheme="majorHAnsi" w:hAnsiTheme="majorHAnsi"/>
          <w:sz w:val="22"/>
          <w:szCs w:val="22"/>
        </w:rPr>
        <w:t>plante</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entretient</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arbres</w:t>
      </w:r>
      <w:r w:rsidRPr="00416B1F">
        <w:rPr>
          <w:rFonts w:asciiTheme="majorHAnsi" w:hAnsiTheme="majorHAnsi"/>
          <w:spacing w:val="-4"/>
          <w:sz w:val="22"/>
          <w:szCs w:val="22"/>
        </w:rPr>
        <w:t xml:space="preserve"> </w:t>
      </w:r>
      <w:r w:rsidRPr="00416B1F">
        <w:rPr>
          <w:rFonts w:asciiTheme="majorHAnsi" w:hAnsiTheme="majorHAnsi"/>
          <w:sz w:val="22"/>
          <w:szCs w:val="22"/>
        </w:rPr>
        <w:t>jusqu'à</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réception</w:t>
      </w:r>
      <w:r w:rsidRPr="00416B1F">
        <w:rPr>
          <w:rFonts w:asciiTheme="majorHAnsi" w:hAnsiTheme="majorHAnsi"/>
          <w:spacing w:val="-4"/>
          <w:sz w:val="22"/>
          <w:szCs w:val="22"/>
        </w:rPr>
        <w:t xml:space="preserve"> </w:t>
      </w:r>
      <w:r w:rsidRPr="00416B1F">
        <w:rPr>
          <w:rFonts w:asciiTheme="majorHAnsi" w:hAnsiTheme="majorHAnsi"/>
          <w:sz w:val="22"/>
          <w:szCs w:val="22"/>
        </w:rPr>
        <w:t>définitive</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proofErr w:type="gramStart"/>
      <w:r w:rsidRPr="00416B1F">
        <w:rPr>
          <w:rFonts w:asciiTheme="majorHAnsi" w:hAnsiTheme="majorHAnsi"/>
          <w:sz w:val="22"/>
          <w:szCs w:val="22"/>
        </w:rPr>
        <w:t>travaux;</w:t>
      </w:r>
      <w:proofErr w:type="gramEnd"/>
      <w:r w:rsidRPr="00416B1F">
        <w:rPr>
          <w:rFonts w:asciiTheme="majorHAnsi" w:hAnsiTheme="majorHAnsi"/>
          <w:spacing w:val="-5"/>
          <w:sz w:val="22"/>
          <w:szCs w:val="22"/>
        </w:rPr>
        <w:t xml:space="preserve"> </w:t>
      </w:r>
      <w:r w:rsidRPr="00416B1F">
        <w:rPr>
          <w:rFonts w:asciiTheme="majorHAnsi" w:hAnsiTheme="majorHAnsi"/>
          <w:sz w:val="22"/>
          <w:szCs w:val="22"/>
        </w:rPr>
        <w:t>tout</w:t>
      </w:r>
      <w:r w:rsidRPr="00416B1F">
        <w:rPr>
          <w:rFonts w:asciiTheme="majorHAnsi" w:hAnsiTheme="majorHAnsi"/>
          <w:spacing w:val="-3"/>
          <w:sz w:val="22"/>
          <w:szCs w:val="22"/>
        </w:rPr>
        <w:t xml:space="preserve"> </w:t>
      </w:r>
      <w:r w:rsidRPr="00416B1F">
        <w:rPr>
          <w:rFonts w:asciiTheme="majorHAnsi" w:hAnsiTheme="majorHAnsi"/>
          <w:sz w:val="22"/>
          <w:szCs w:val="22"/>
        </w:rPr>
        <w:t>arbre</w:t>
      </w:r>
      <w:r w:rsidRPr="00416B1F">
        <w:rPr>
          <w:rFonts w:asciiTheme="majorHAnsi" w:hAnsiTheme="majorHAnsi"/>
          <w:spacing w:val="-3"/>
          <w:sz w:val="22"/>
          <w:szCs w:val="22"/>
        </w:rPr>
        <w:t xml:space="preserve"> </w:t>
      </w:r>
      <w:r w:rsidRPr="00416B1F">
        <w:rPr>
          <w:rFonts w:asciiTheme="majorHAnsi" w:hAnsiTheme="majorHAnsi"/>
          <w:sz w:val="22"/>
          <w:szCs w:val="22"/>
        </w:rPr>
        <w:t>mort</w:t>
      </w:r>
      <w:r w:rsidRPr="00416B1F">
        <w:rPr>
          <w:rFonts w:asciiTheme="majorHAnsi" w:hAnsiTheme="majorHAnsi"/>
          <w:spacing w:val="-3"/>
          <w:sz w:val="22"/>
          <w:szCs w:val="22"/>
        </w:rPr>
        <w:t xml:space="preserve"> </w:t>
      </w:r>
      <w:r w:rsidRPr="00416B1F">
        <w:rPr>
          <w:rFonts w:asciiTheme="majorHAnsi" w:hAnsiTheme="majorHAnsi"/>
          <w:sz w:val="22"/>
          <w:szCs w:val="22"/>
        </w:rPr>
        <w:t>pendant le délai de garantie doit être remplacé à ses frais.</w:t>
      </w:r>
    </w:p>
    <w:p w14:paraId="59E6C37F" w14:textId="77777777" w:rsidR="000F6605" w:rsidRPr="00416B1F" w:rsidRDefault="000F6605" w:rsidP="000F6605">
      <w:pPr>
        <w:pStyle w:val="Titre7"/>
        <w:tabs>
          <w:tab w:val="left" w:pos="2977"/>
        </w:tabs>
        <w:spacing w:line="243"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45</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TRAITEMENT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spacing w:val="-2"/>
          <w:w w:val="85"/>
          <w:sz w:val="22"/>
          <w:szCs w:val="22"/>
        </w:rPr>
        <w:t>BOURBIERS</w:t>
      </w:r>
    </w:p>
    <w:p w14:paraId="04E6B323" w14:textId="77777777" w:rsidR="000F6605" w:rsidRPr="00416B1F" w:rsidRDefault="000F6605" w:rsidP="000F6605">
      <w:pPr>
        <w:pStyle w:val="Corpsdetexte"/>
        <w:spacing w:line="276" w:lineRule="auto"/>
        <w:ind w:right="579"/>
        <w:jc w:val="both"/>
        <w:rPr>
          <w:rFonts w:asciiTheme="majorHAnsi" w:hAnsiTheme="majorHAnsi"/>
          <w:sz w:val="22"/>
          <w:szCs w:val="22"/>
        </w:rPr>
      </w:pPr>
      <w:r w:rsidRPr="00416B1F">
        <w:rPr>
          <w:rFonts w:asciiTheme="majorHAnsi" w:hAnsiTheme="majorHAnsi"/>
          <w:sz w:val="22"/>
          <w:szCs w:val="22"/>
        </w:rPr>
        <w:t>Un bourbier est un défoncé de la chaussée avec perte de profil. Il peut également constituer une somme de défoncés isolés sur différents profils de la même route. Il s’agit couramment des zones de pente, ou des zones de points bas dont le matériau support présente une faible résistance mécanique.</w:t>
      </w:r>
    </w:p>
    <w:p w14:paraId="2172EA95"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opérations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traitement</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bourbiers</w:t>
      </w:r>
      <w:r w:rsidRPr="00416B1F">
        <w:rPr>
          <w:rFonts w:asciiTheme="majorHAnsi" w:hAnsiTheme="majorHAnsi"/>
          <w:spacing w:val="-7"/>
          <w:sz w:val="22"/>
          <w:szCs w:val="22"/>
        </w:rPr>
        <w:t xml:space="preserve"> </w:t>
      </w:r>
      <w:r w:rsidRPr="00416B1F">
        <w:rPr>
          <w:rFonts w:asciiTheme="majorHAnsi" w:hAnsiTheme="majorHAnsi"/>
          <w:sz w:val="22"/>
          <w:szCs w:val="22"/>
        </w:rPr>
        <w:t>sont</w:t>
      </w:r>
      <w:r w:rsidRPr="00416B1F">
        <w:rPr>
          <w:rFonts w:asciiTheme="majorHAnsi" w:hAnsiTheme="majorHAnsi"/>
          <w:spacing w:val="-5"/>
          <w:sz w:val="22"/>
          <w:szCs w:val="22"/>
        </w:rPr>
        <w:t xml:space="preserve"> </w:t>
      </w:r>
      <w:r w:rsidRPr="00416B1F">
        <w:rPr>
          <w:rFonts w:asciiTheme="majorHAnsi" w:hAnsiTheme="majorHAnsi"/>
          <w:sz w:val="22"/>
          <w:szCs w:val="22"/>
        </w:rPr>
        <w:t>menées</w:t>
      </w:r>
      <w:r w:rsidRPr="00416B1F">
        <w:rPr>
          <w:rFonts w:asciiTheme="majorHAnsi" w:hAnsiTheme="majorHAnsi"/>
          <w:spacing w:val="-6"/>
          <w:sz w:val="22"/>
          <w:szCs w:val="22"/>
        </w:rPr>
        <w:t xml:space="preserve"> </w:t>
      </w:r>
      <w:r w:rsidRPr="00416B1F">
        <w:rPr>
          <w:rFonts w:asciiTheme="majorHAnsi" w:hAnsiTheme="majorHAnsi"/>
          <w:sz w:val="22"/>
          <w:szCs w:val="22"/>
        </w:rPr>
        <w:t>durant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phase</w:t>
      </w:r>
      <w:r w:rsidRPr="00416B1F">
        <w:rPr>
          <w:rFonts w:asciiTheme="majorHAnsi" w:hAnsiTheme="majorHAnsi"/>
          <w:spacing w:val="-3"/>
          <w:sz w:val="22"/>
          <w:szCs w:val="22"/>
        </w:rPr>
        <w:t xml:space="preserve"> </w:t>
      </w:r>
      <w:r w:rsidRPr="00416B1F">
        <w:rPr>
          <w:rFonts w:asciiTheme="majorHAnsi" w:hAnsiTheme="majorHAnsi"/>
          <w:sz w:val="22"/>
          <w:szCs w:val="22"/>
        </w:rPr>
        <w:t>2</w:t>
      </w:r>
      <w:r w:rsidRPr="00416B1F">
        <w:rPr>
          <w:rFonts w:asciiTheme="majorHAnsi" w:hAnsiTheme="majorHAnsi"/>
          <w:spacing w:val="-6"/>
          <w:sz w:val="22"/>
          <w:szCs w:val="22"/>
        </w:rPr>
        <w:t xml:space="preserve"> </w:t>
      </w:r>
      <w:r w:rsidRPr="00416B1F">
        <w:rPr>
          <w:rFonts w:asciiTheme="majorHAnsi" w:hAnsiTheme="majorHAnsi"/>
          <w:sz w:val="22"/>
          <w:szCs w:val="22"/>
        </w:rPr>
        <w:t>(saison</w:t>
      </w:r>
      <w:r w:rsidRPr="00416B1F">
        <w:rPr>
          <w:rFonts w:asciiTheme="majorHAnsi" w:hAnsiTheme="majorHAnsi"/>
          <w:spacing w:val="-7"/>
          <w:sz w:val="22"/>
          <w:szCs w:val="22"/>
        </w:rPr>
        <w:t xml:space="preserve"> </w:t>
      </w:r>
      <w:r w:rsidRPr="00416B1F">
        <w:rPr>
          <w:rFonts w:asciiTheme="majorHAnsi" w:hAnsiTheme="majorHAnsi"/>
          <w:spacing w:val="-2"/>
          <w:sz w:val="22"/>
          <w:szCs w:val="22"/>
        </w:rPr>
        <w:t>pluies).</w:t>
      </w:r>
    </w:p>
    <w:p w14:paraId="509E17B1" w14:textId="77777777" w:rsidR="000F6605" w:rsidRPr="00416B1F" w:rsidRDefault="000F6605" w:rsidP="000F6605">
      <w:pPr>
        <w:pStyle w:val="Corpsdetexte"/>
        <w:spacing w:before="31" w:line="276" w:lineRule="auto"/>
        <w:ind w:right="580"/>
        <w:jc w:val="both"/>
        <w:rPr>
          <w:rFonts w:asciiTheme="majorHAnsi" w:hAnsiTheme="majorHAnsi"/>
          <w:sz w:val="22"/>
          <w:szCs w:val="22"/>
        </w:rPr>
      </w:pPr>
      <w:r w:rsidRPr="00416B1F">
        <w:rPr>
          <w:rFonts w:asciiTheme="majorHAnsi" w:hAnsiTheme="majorHAnsi"/>
          <w:sz w:val="22"/>
          <w:szCs w:val="22"/>
        </w:rPr>
        <w:t>Après la suspension des travaux pour cause de pluies abondantes, l’équipe de projet localise et définit contradictoirement</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longueur</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bourbiers</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traiter,</w:t>
      </w:r>
      <w:r w:rsidRPr="00416B1F">
        <w:rPr>
          <w:rFonts w:asciiTheme="majorHAnsi" w:hAnsiTheme="majorHAnsi"/>
          <w:spacing w:val="-2"/>
          <w:sz w:val="22"/>
          <w:szCs w:val="22"/>
        </w:rPr>
        <w:t xml:space="preserve"> </w:t>
      </w:r>
      <w:r w:rsidRPr="00416B1F">
        <w:rPr>
          <w:rFonts w:asciiTheme="majorHAnsi" w:hAnsiTheme="majorHAnsi"/>
          <w:sz w:val="22"/>
          <w:szCs w:val="22"/>
        </w:rPr>
        <w:t>qu’elle</w:t>
      </w:r>
      <w:r w:rsidRPr="00416B1F">
        <w:rPr>
          <w:rFonts w:asciiTheme="majorHAnsi" w:hAnsiTheme="majorHAnsi"/>
          <w:spacing w:val="-2"/>
          <w:sz w:val="22"/>
          <w:szCs w:val="22"/>
        </w:rPr>
        <w:t xml:space="preserve"> </w:t>
      </w:r>
      <w:r w:rsidRPr="00416B1F">
        <w:rPr>
          <w:rFonts w:asciiTheme="majorHAnsi" w:hAnsiTheme="majorHAnsi"/>
          <w:sz w:val="22"/>
          <w:szCs w:val="22"/>
        </w:rPr>
        <w:t>regroupe</w:t>
      </w:r>
      <w:r w:rsidRPr="00416B1F">
        <w:rPr>
          <w:rFonts w:asciiTheme="majorHAnsi" w:hAnsiTheme="majorHAnsi"/>
          <w:spacing w:val="-2"/>
          <w:sz w:val="22"/>
          <w:szCs w:val="22"/>
        </w:rPr>
        <w:t xml:space="preserve"> </w:t>
      </w:r>
      <w:r w:rsidRPr="00416B1F">
        <w:rPr>
          <w:rFonts w:asciiTheme="majorHAnsi" w:hAnsiTheme="majorHAnsi"/>
          <w:sz w:val="22"/>
          <w:szCs w:val="22"/>
        </w:rPr>
        <w:t>sur</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3"/>
          <w:sz w:val="22"/>
          <w:szCs w:val="22"/>
        </w:rPr>
        <w:t xml:space="preserve"> </w:t>
      </w:r>
      <w:r w:rsidRPr="00416B1F">
        <w:rPr>
          <w:rFonts w:asciiTheme="majorHAnsi" w:hAnsiTheme="majorHAnsi"/>
          <w:sz w:val="22"/>
          <w:szCs w:val="22"/>
        </w:rPr>
        <w:t>même</w:t>
      </w:r>
      <w:r w:rsidRPr="00416B1F">
        <w:rPr>
          <w:rFonts w:asciiTheme="majorHAnsi" w:hAnsiTheme="majorHAnsi"/>
          <w:spacing w:val="-2"/>
          <w:sz w:val="22"/>
          <w:szCs w:val="22"/>
        </w:rPr>
        <w:t xml:space="preserve"> </w:t>
      </w:r>
      <w:r w:rsidRPr="00416B1F">
        <w:rPr>
          <w:rFonts w:asciiTheme="majorHAnsi" w:hAnsiTheme="majorHAnsi"/>
          <w:sz w:val="22"/>
          <w:szCs w:val="22"/>
        </w:rPr>
        <w:t>tronçon</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route</w:t>
      </w:r>
      <w:r w:rsidRPr="00416B1F">
        <w:rPr>
          <w:rFonts w:asciiTheme="majorHAnsi" w:hAnsiTheme="majorHAnsi"/>
          <w:spacing w:val="-2"/>
          <w:sz w:val="22"/>
          <w:szCs w:val="22"/>
        </w:rPr>
        <w:t xml:space="preserve"> </w:t>
      </w:r>
      <w:r w:rsidRPr="00416B1F">
        <w:rPr>
          <w:rFonts w:asciiTheme="majorHAnsi" w:hAnsiTheme="majorHAnsi"/>
          <w:sz w:val="22"/>
          <w:szCs w:val="22"/>
        </w:rPr>
        <w:t>ou</w:t>
      </w:r>
      <w:r w:rsidRPr="00416B1F">
        <w:rPr>
          <w:rFonts w:asciiTheme="majorHAnsi" w:hAnsiTheme="majorHAnsi"/>
          <w:spacing w:val="-3"/>
          <w:sz w:val="22"/>
          <w:szCs w:val="22"/>
        </w:rPr>
        <w:t xml:space="preserve"> </w:t>
      </w:r>
      <w:r w:rsidRPr="00416B1F">
        <w:rPr>
          <w:rFonts w:asciiTheme="majorHAnsi" w:hAnsiTheme="majorHAnsi"/>
          <w:sz w:val="22"/>
          <w:szCs w:val="22"/>
        </w:rPr>
        <w:t>en</w:t>
      </w:r>
      <w:r w:rsidRPr="00416B1F">
        <w:rPr>
          <w:rFonts w:asciiTheme="majorHAnsi" w:hAnsiTheme="majorHAnsi"/>
          <w:spacing w:val="-1"/>
          <w:sz w:val="22"/>
          <w:szCs w:val="22"/>
        </w:rPr>
        <w:t xml:space="preserve"> </w:t>
      </w:r>
      <w:r w:rsidRPr="00416B1F">
        <w:rPr>
          <w:rFonts w:asciiTheme="majorHAnsi" w:hAnsiTheme="majorHAnsi"/>
          <w:sz w:val="22"/>
          <w:szCs w:val="22"/>
        </w:rPr>
        <w:t xml:space="preserve">séries de bourbiers de 200 </w:t>
      </w:r>
      <w:proofErr w:type="gramStart"/>
      <w:r w:rsidRPr="00416B1F">
        <w:rPr>
          <w:rFonts w:asciiTheme="majorHAnsi" w:hAnsiTheme="majorHAnsi"/>
          <w:sz w:val="22"/>
          <w:szCs w:val="22"/>
        </w:rPr>
        <w:t>mètre linéaires</w:t>
      </w:r>
      <w:proofErr w:type="gramEnd"/>
      <w:r w:rsidRPr="00416B1F">
        <w:rPr>
          <w:rFonts w:asciiTheme="majorHAnsi" w:hAnsiTheme="majorHAnsi"/>
          <w:sz w:val="22"/>
          <w:szCs w:val="22"/>
        </w:rPr>
        <w:t xml:space="preserve"> en moyenne.</w:t>
      </w:r>
    </w:p>
    <w:p w14:paraId="5BFFB8AA" w14:textId="77777777" w:rsidR="000F6605" w:rsidRPr="00416B1F" w:rsidRDefault="000F6605" w:rsidP="000F6605">
      <w:pPr>
        <w:pStyle w:val="Corpsdetexte"/>
        <w:spacing w:line="273" w:lineRule="auto"/>
        <w:ind w:right="573"/>
        <w:jc w:val="both"/>
        <w:rPr>
          <w:rFonts w:asciiTheme="majorHAnsi" w:hAnsiTheme="majorHAnsi"/>
          <w:sz w:val="22"/>
          <w:szCs w:val="22"/>
        </w:rPr>
      </w:pPr>
      <w:r w:rsidRPr="00416B1F">
        <w:rPr>
          <w:rFonts w:asciiTheme="majorHAnsi" w:hAnsiTheme="majorHAnsi"/>
          <w:sz w:val="22"/>
          <w:szCs w:val="22"/>
        </w:rPr>
        <w:t>Le traitement des bourbiers consiste à l’exécution des travaux ci-dessus énumérés, afin de rendre la zone incriminée stable et exempte de tout poinçonnement et comprend :</w:t>
      </w:r>
    </w:p>
    <w:p w14:paraId="7C5C4A04" w14:textId="77777777" w:rsidR="000F6605" w:rsidRPr="00416B1F" w:rsidRDefault="000F6605" w:rsidP="000F6605">
      <w:pPr>
        <w:pStyle w:val="Paragraphedeliste"/>
        <w:numPr>
          <w:ilvl w:val="0"/>
          <w:numId w:val="28"/>
        </w:numPr>
        <w:tabs>
          <w:tab w:val="left" w:pos="1496"/>
        </w:tabs>
        <w:spacing w:before="3"/>
        <w:ind w:left="1496" w:hanging="360"/>
        <w:rPr>
          <w:rFonts w:asciiTheme="majorHAnsi" w:hAnsiTheme="majorHAnsi"/>
        </w:rPr>
      </w:pPr>
      <w:r w:rsidRPr="00416B1F">
        <w:rPr>
          <w:rFonts w:asciiTheme="majorHAnsi" w:hAnsiTheme="majorHAnsi"/>
        </w:rPr>
        <w:t>L’extraction</w:t>
      </w:r>
      <w:r w:rsidRPr="00416B1F">
        <w:rPr>
          <w:rFonts w:asciiTheme="majorHAnsi" w:hAnsiTheme="majorHAnsi"/>
          <w:spacing w:val="-10"/>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matériaux</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8"/>
        </w:rPr>
        <w:t xml:space="preserve"> </w:t>
      </w:r>
      <w:r w:rsidRPr="00416B1F">
        <w:rPr>
          <w:rFonts w:asciiTheme="majorHAnsi" w:hAnsiTheme="majorHAnsi"/>
        </w:rPr>
        <w:t>mauvaise</w:t>
      </w:r>
      <w:r w:rsidRPr="00416B1F">
        <w:rPr>
          <w:rFonts w:asciiTheme="majorHAnsi" w:hAnsiTheme="majorHAnsi"/>
          <w:spacing w:val="-8"/>
        </w:rPr>
        <w:t xml:space="preserve"> </w:t>
      </w:r>
      <w:r w:rsidRPr="00416B1F">
        <w:rPr>
          <w:rFonts w:asciiTheme="majorHAnsi" w:hAnsiTheme="majorHAnsi"/>
        </w:rPr>
        <w:t>tenue</w:t>
      </w:r>
      <w:r w:rsidRPr="00416B1F">
        <w:rPr>
          <w:rFonts w:asciiTheme="majorHAnsi" w:hAnsiTheme="majorHAnsi"/>
          <w:spacing w:val="-1"/>
        </w:rPr>
        <w:t xml:space="preserve"> </w:t>
      </w:r>
      <w:r w:rsidRPr="00416B1F">
        <w:rPr>
          <w:rFonts w:asciiTheme="majorHAnsi" w:hAnsiTheme="majorHAnsi"/>
          <w:spacing w:val="-10"/>
        </w:rPr>
        <w:t>;</w:t>
      </w:r>
    </w:p>
    <w:p w14:paraId="7B9069BF" w14:textId="77777777" w:rsidR="000F6605" w:rsidRPr="00416B1F" w:rsidRDefault="000F6605" w:rsidP="000F6605">
      <w:pPr>
        <w:pStyle w:val="Paragraphedeliste"/>
        <w:numPr>
          <w:ilvl w:val="0"/>
          <w:numId w:val="28"/>
        </w:numPr>
        <w:tabs>
          <w:tab w:val="left" w:pos="1496"/>
        </w:tabs>
        <w:spacing w:line="241" w:lineRule="exact"/>
        <w:ind w:left="1496" w:hanging="360"/>
        <w:rPr>
          <w:rFonts w:asciiTheme="majorHAnsi" w:hAnsiTheme="majorHAnsi"/>
        </w:rPr>
      </w:pP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création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fossés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exutoires</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rPr>
        <w:t>vue</w:t>
      </w:r>
      <w:r w:rsidRPr="00416B1F">
        <w:rPr>
          <w:rFonts w:asciiTheme="majorHAnsi" w:hAnsiTheme="majorHAnsi"/>
          <w:spacing w:val="-5"/>
        </w:rPr>
        <w:t xml:space="preserve"> </w:t>
      </w:r>
      <w:r w:rsidRPr="00416B1F">
        <w:rPr>
          <w:rFonts w:asciiTheme="majorHAnsi" w:hAnsiTheme="majorHAnsi"/>
        </w:rPr>
        <w:t>d’un</w:t>
      </w:r>
      <w:r w:rsidRPr="00416B1F">
        <w:rPr>
          <w:rFonts w:asciiTheme="majorHAnsi" w:hAnsiTheme="majorHAnsi"/>
          <w:spacing w:val="-6"/>
        </w:rPr>
        <w:t xml:space="preserve"> </w:t>
      </w:r>
      <w:r w:rsidRPr="00416B1F">
        <w:rPr>
          <w:rFonts w:asciiTheme="majorHAnsi" w:hAnsiTheme="majorHAnsi"/>
        </w:rPr>
        <w:t>drainage</w:t>
      </w:r>
      <w:r w:rsidRPr="00416B1F">
        <w:rPr>
          <w:rFonts w:asciiTheme="majorHAnsi" w:hAnsiTheme="majorHAnsi"/>
          <w:spacing w:val="-3"/>
        </w:rPr>
        <w:t xml:space="preserve"> </w:t>
      </w:r>
      <w:r w:rsidRPr="00416B1F">
        <w:rPr>
          <w:rFonts w:asciiTheme="majorHAnsi" w:hAnsiTheme="majorHAnsi"/>
          <w:spacing w:val="-10"/>
        </w:rPr>
        <w:t>;</w:t>
      </w:r>
    </w:p>
    <w:p w14:paraId="6E35AC9C" w14:textId="77777777" w:rsidR="000F6605" w:rsidRPr="00416B1F" w:rsidRDefault="000F6605" w:rsidP="000F6605">
      <w:pPr>
        <w:pStyle w:val="Paragraphedeliste"/>
        <w:numPr>
          <w:ilvl w:val="0"/>
          <w:numId w:val="28"/>
        </w:numPr>
        <w:tabs>
          <w:tab w:val="left" w:pos="1496"/>
        </w:tabs>
        <w:spacing w:line="241" w:lineRule="exact"/>
        <w:ind w:left="1496" w:hanging="360"/>
        <w:rPr>
          <w:rFonts w:asciiTheme="majorHAnsi" w:hAnsiTheme="majorHAnsi"/>
        </w:rPr>
      </w:pPr>
      <w:r w:rsidRPr="00416B1F">
        <w:rPr>
          <w:rFonts w:asciiTheme="majorHAnsi" w:hAnsiTheme="majorHAnsi"/>
        </w:rPr>
        <w:t>La</w:t>
      </w:r>
      <w:r w:rsidRPr="00416B1F">
        <w:rPr>
          <w:rFonts w:asciiTheme="majorHAnsi" w:hAnsiTheme="majorHAnsi"/>
          <w:spacing w:val="-7"/>
        </w:rPr>
        <w:t xml:space="preserve"> </w:t>
      </w:r>
      <w:r w:rsidRPr="00416B1F">
        <w:rPr>
          <w:rFonts w:asciiTheme="majorHAnsi" w:hAnsiTheme="majorHAnsi"/>
        </w:rPr>
        <w:t>préparation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l’assise</w:t>
      </w:r>
      <w:r w:rsidRPr="00416B1F">
        <w:rPr>
          <w:rFonts w:asciiTheme="majorHAnsi" w:hAnsiTheme="majorHAnsi"/>
          <w:spacing w:val="-3"/>
        </w:rPr>
        <w:t xml:space="preserve"> </w:t>
      </w:r>
      <w:r w:rsidRPr="00416B1F">
        <w:rPr>
          <w:rFonts w:asciiTheme="majorHAnsi" w:hAnsiTheme="majorHAnsi"/>
          <w:spacing w:val="-10"/>
        </w:rPr>
        <w:t>;</w:t>
      </w:r>
    </w:p>
    <w:p w14:paraId="1C2BCFFD" w14:textId="77777777" w:rsidR="000F6605" w:rsidRPr="00416B1F" w:rsidRDefault="000F6605" w:rsidP="000F6605">
      <w:pPr>
        <w:pStyle w:val="Paragraphedeliste"/>
        <w:numPr>
          <w:ilvl w:val="0"/>
          <w:numId w:val="28"/>
        </w:numPr>
        <w:tabs>
          <w:tab w:val="left" w:pos="1496"/>
        </w:tabs>
        <w:spacing w:line="241" w:lineRule="exact"/>
        <w:ind w:left="1496" w:hanging="360"/>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transport</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a</w:t>
      </w:r>
      <w:r w:rsidRPr="00416B1F">
        <w:rPr>
          <w:rFonts w:asciiTheme="majorHAnsi" w:hAnsiTheme="majorHAnsi"/>
          <w:spacing w:val="-5"/>
        </w:rPr>
        <w:t xml:space="preserve"> </w:t>
      </w:r>
      <w:r w:rsidRPr="00416B1F">
        <w:rPr>
          <w:rFonts w:asciiTheme="majorHAnsi" w:hAnsiTheme="majorHAnsi"/>
        </w:rPr>
        <w:t>mise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œuvre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matériaux</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substitution</w:t>
      </w:r>
      <w:r w:rsidRPr="00416B1F">
        <w:rPr>
          <w:rFonts w:asciiTheme="majorHAnsi" w:hAnsiTheme="majorHAnsi"/>
          <w:spacing w:val="1"/>
        </w:rPr>
        <w:t xml:space="preserve"> </w:t>
      </w:r>
      <w:r w:rsidRPr="00416B1F">
        <w:rPr>
          <w:rFonts w:asciiTheme="majorHAnsi" w:hAnsiTheme="majorHAnsi"/>
          <w:spacing w:val="-10"/>
        </w:rPr>
        <w:t>;</w:t>
      </w:r>
    </w:p>
    <w:p w14:paraId="57D6E55D" w14:textId="77777777" w:rsidR="000F6605" w:rsidRPr="00416B1F" w:rsidRDefault="000F6605" w:rsidP="000F6605">
      <w:pPr>
        <w:pStyle w:val="Paragraphedeliste"/>
        <w:numPr>
          <w:ilvl w:val="0"/>
          <w:numId w:val="28"/>
        </w:numPr>
        <w:tabs>
          <w:tab w:val="left" w:pos="1496"/>
        </w:tabs>
        <w:ind w:left="709" w:right="1383" w:firstLine="427"/>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compactage</w:t>
      </w:r>
      <w:r w:rsidRPr="00416B1F">
        <w:rPr>
          <w:rFonts w:asciiTheme="majorHAnsi" w:hAnsiTheme="majorHAnsi"/>
          <w:spacing w:val="-6"/>
        </w:rPr>
        <w:t xml:space="preserve"> </w:t>
      </w:r>
      <w:r w:rsidRPr="00416B1F">
        <w:rPr>
          <w:rFonts w:asciiTheme="majorHAnsi" w:hAnsiTheme="majorHAnsi"/>
        </w:rPr>
        <w:t>éventuel</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toutes</w:t>
      </w:r>
      <w:r w:rsidRPr="00416B1F">
        <w:rPr>
          <w:rFonts w:asciiTheme="majorHAnsi" w:hAnsiTheme="majorHAnsi"/>
          <w:spacing w:val="-6"/>
        </w:rPr>
        <w:t xml:space="preserve"> </w:t>
      </w:r>
      <w:r w:rsidRPr="00416B1F">
        <w:rPr>
          <w:rFonts w:asciiTheme="majorHAnsi" w:hAnsiTheme="majorHAnsi"/>
        </w:rPr>
        <w:t>sujétions</w:t>
      </w:r>
      <w:r w:rsidRPr="00416B1F">
        <w:rPr>
          <w:rFonts w:asciiTheme="majorHAnsi" w:hAnsiTheme="majorHAnsi"/>
          <w:spacing w:val="-5"/>
        </w:rPr>
        <w:t xml:space="preserve"> </w:t>
      </w:r>
      <w:r w:rsidRPr="00416B1F">
        <w:rPr>
          <w:rFonts w:asciiTheme="majorHAnsi" w:hAnsiTheme="majorHAnsi"/>
        </w:rPr>
        <w:t>liées</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respect</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prescriptions</w:t>
      </w:r>
      <w:r w:rsidRPr="00416B1F">
        <w:rPr>
          <w:rFonts w:asciiTheme="majorHAnsi" w:hAnsiTheme="majorHAnsi"/>
          <w:spacing w:val="-6"/>
        </w:rPr>
        <w:t xml:space="preserve"> </w:t>
      </w:r>
      <w:r w:rsidRPr="00416B1F">
        <w:rPr>
          <w:rFonts w:asciiTheme="majorHAnsi" w:hAnsiTheme="majorHAnsi"/>
        </w:rPr>
        <w:t>environnementales. L’extraction agréée par le Maître d’œuvre ou l’Ingénieur, s’exécuteront avec le matériel approprié.</w:t>
      </w:r>
    </w:p>
    <w:p w14:paraId="6A2A136C" w14:textId="77777777" w:rsidR="000F6605" w:rsidRPr="00416B1F" w:rsidRDefault="000F6605" w:rsidP="000F6605">
      <w:pPr>
        <w:pStyle w:val="Corpsdetexte"/>
        <w:spacing w:before="35" w:line="273" w:lineRule="auto"/>
        <w:ind w:right="569"/>
        <w:jc w:val="both"/>
        <w:rPr>
          <w:rFonts w:asciiTheme="majorHAnsi" w:hAnsiTheme="majorHAnsi"/>
          <w:sz w:val="22"/>
          <w:szCs w:val="22"/>
        </w:rPr>
      </w:pPr>
      <w:r w:rsidRPr="00416B1F">
        <w:rPr>
          <w:rFonts w:asciiTheme="majorHAnsi" w:hAnsiTheme="majorHAnsi"/>
          <w:sz w:val="22"/>
          <w:szCs w:val="22"/>
        </w:rPr>
        <w:t>L’extraction des matériaux de mauvaise tenue se fera jusqu’à obtention d’un support présentant une meilleure résistance mécanique.</w:t>
      </w:r>
    </w:p>
    <w:p w14:paraId="6B3812FD" w14:textId="77777777" w:rsidR="000F6605" w:rsidRPr="00416B1F" w:rsidRDefault="000F6605" w:rsidP="000F6605">
      <w:pPr>
        <w:pStyle w:val="Corpsdetexte"/>
        <w:spacing w:before="3" w:line="276" w:lineRule="auto"/>
        <w:ind w:right="576"/>
        <w:jc w:val="both"/>
        <w:rPr>
          <w:rFonts w:asciiTheme="majorHAnsi" w:hAnsiTheme="majorHAnsi"/>
          <w:sz w:val="22"/>
          <w:szCs w:val="22"/>
        </w:rPr>
      </w:pPr>
      <w:r w:rsidRPr="00416B1F">
        <w:rPr>
          <w:rFonts w:asciiTheme="majorHAnsi" w:hAnsiTheme="majorHAnsi"/>
          <w:sz w:val="22"/>
          <w:szCs w:val="22"/>
        </w:rPr>
        <w:t>Le sol support pourra être amélioré avec des enrochements afin de limiter au maximum le poinçonnement. Cet enrochement obéira aux conditions d’utilisation des matériaux définies dans l’article 32 du CCTP.</w:t>
      </w:r>
    </w:p>
    <w:p w14:paraId="613D5E4E" w14:textId="77777777" w:rsidR="000F6605" w:rsidRPr="00416B1F" w:rsidRDefault="000F6605" w:rsidP="000F6605">
      <w:pPr>
        <w:pStyle w:val="Corpsdetexte"/>
        <w:spacing w:line="276" w:lineRule="auto"/>
        <w:ind w:right="581"/>
        <w:jc w:val="both"/>
        <w:rPr>
          <w:rFonts w:asciiTheme="majorHAnsi" w:hAnsiTheme="majorHAnsi"/>
          <w:sz w:val="22"/>
          <w:szCs w:val="22"/>
        </w:rPr>
      </w:pPr>
      <w:r w:rsidRPr="00416B1F">
        <w:rPr>
          <w:rFonts w:asciiTheme="majorHAnsi" w:hAnsiTheme="majorHAnsi"/>
          <w:sz w:val="22"/>
          <w:szCs w:val="22"/>
        </w:rPr>
        <w:t>Le matériau de substitution correspondant obéira aux caractéristiques définies pour l’utilisation des remblais courants en zone de purge et de bourbier, tels que définies dans l’article 11 du présent CCTP.</w:t>
      </w:r>
    </w:p>
    <w:p w14:paraId="0A57D3D8" w14:textId="77777777" w:rsidR="000F6605" w:rsidRPr="00416B1F" w:rsidRDefault="000F6605" w:rsidP="000F6605">
      <w:pPr>
        <w:pStyle w:val="Corpsdetexte"/>
        <w:spacing w:line="276" w:lineRule="auto"/>
        <w:ind w:right="569"/>
        <w:jc w:val="both"/>
        <w:rPr>
          <w:rFonts w:asciiTheme="majorHAnsi" w:hAnsiTheme="majorHAnsi"/>
          <w:sz w:val="22"/>
          <w:szCs w:val="22"/>
        </w:rPr>
      </w:pPr>
      <w:r w:rsidRPr="00416B1F">
        <w:rPr>
          <w:rFonts w:asciiTheme="majorHAnsi" w:hAnsiTheme="majorHAnsi"/>
          <w:sz w:val="22"/>
          <w:szCs w:val="22"/>
        </w:rPr>
        <w:t>La zone traitée devra être protégée</w:t>
      </w:r>
      <w:r w:rsidRPr="00416B1F">
        <w:rPr>
          <w:rFonts w:asciiTheme="majorHAnsi" w:hAnsiTheme="majorHAnsi"/>
          <w:spacing w:val="26"/>
          <w:sz w:val="22"/>
          <w:szCs w:val="22"/>
        </w:rPr>
        <w:t xml:space="preserve"> </w:t>
      </w:r>
      <w:r w:rsidRPr="00416B1F">
        <w:rPr>
          <w:rFonts w:asciiTheme="majorHAnsi" w:hAnsiTheme="majorHAnsi"/>
          <w:sz w:val="22"/>
          <w:szCs w:val="22"/>
        </w:rPr>
        <w:t>avec un drainage longitudinal ou éventuellement transversal par la création</w:t>
      </w:r>
      <w:r w:rsidRPr="00416B1F">
        <w:rPr>
          <w:rFonts w:asciiTheme="majorHAnsi" w:hAnsiTheme="majorHAnsi"/>
          <w:spacing w:val="40"/>
          <w:sz w:val="22"/>
          <w:szCs w:val="22"/>
        </w:rPr>
        <w:t xml:space="preserve"> </w:t>
      </w:r>
      <w:r w:rsidRPr="00416B1F">
        <w:rPr>
          <w:rFonts w:asciiTheme="majorHAnsi" w:hAnsiTheme="majorHAnsi"/>
          <w:sz w:val="22"/>
          <w:szCs w:val="22"/>
        </w:rPr>
        <w:t>des fossés et exutoires sur des distances prescrites par le Maître d’œuvre, telle que définie dans les prescriptions des articles 23, 24.1, et 24.2 du présent CCTP.</w:t>
      </w:r>
    </w:p>
    <w:p w14:paraId="6666C275" w14:textId="77777777" w:rsidR="000F6605" w:rsidRPr="00416B1F" w:rsidRDefault="000F6605" w:rsidP="000F6605">
      <w:pPr>
        <w:pStyle w:val="Corpsdetexte"/>
        <w:ind w:left="2126" w:right="580"/>
        <w:jc w:val="both"/>
        <w:rPr>
          <w:rFonts w:asciiTheme="majorHAnsi" w:hAnsiTheme="majorHAnsi"/>
          <w:sz w:val="22"/>
          <w:szCs w:val="22"/>
        </w:rPr>
      </w:pPr>
      <w:r w:rsidRPr="00416B1F">
        <w:rPr>
          <w:rFonts w:asciiTheme="majorHAnsi" w:hAnsiTheme="majorHAnsi"/>
          <w:sz w:val="22"/>
          <w:szCs w:val="22"/>
        </w:rPr>
        <w:t>L’entrepreneur prendra soin à chaque zone de bourbier traitée, d’adjoindre un rapport présentant entre autres pour les mêmes profils, la situation visuelle avant et après les travaux sur photo numérique en couleur.</w:t>
      </w:r>
    </w:p>
    <w:p w14:paraId="0F3EFD2A" w14:textId="77777777" w:rsidR="000F6605" w:rsidRPr="00416B1F" w:rsidRDefault="000F6605" w:rsidP="000F6605">
      <w:pPr>
        <w:pStyle w:val="Titre7"/>
        <w:tabs>
          <w:tab w:val="left" w:pos="2977"/>
        </w:tabs>
        <w:spacing w:line="240"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46</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DEGAGEMENT</w:t>
      </w:r>
      <w:r w:rsidRPr="00416B1F">
        <w:rPr>
          <w:rFonts w:asciiTheme="majorHAnsi" w:hAnsiTheme="majorHAnsi"/>
          <w:spacing w:val="-11"/>
          <w:sz w:val="22"/>
          <w:szCs w:val="22"/>
        </w:rPr>
        <w:t xml:space="preserve"> </w:t>
      </w:r>
      <w:r w:rsidRPr="00416B1F">
        <w:rPr>
          <w:rFonts w:asciiTheme="majorHAnsi" w:hAnsiTheme="majorHAnsi"/>
          <w:w w:val="85"/>
          <w:sz w:val="22"/>
          <w:szCs w:val="22"/>
        </w:rPr>
        <w:t>AU</w:t>
      </w:r>
      <w:r w:rsidRPr="00416B1F">
        <w:rPr>
          <w:rFonts w:asciiTheme="majorHAnsi" w:hAnsiTheme="majorHAnsi"/>
          <w:spacing w:val="-2"/>
          <w:w w:val="85"/>
          <w:sz w:val="22"/>
          <w:szCs w:val="22"/>
        </w:rPr>
        <w:t xml:space="preserve"> BULLDOZER</w:t>
      </w:r>
    </w:p>
    <w:p w14:paraId="7E82F4FE" w14:textId="77777777" w:rsidR="000F6605" w:rsidRPr="00416B1F" w:rsidRDefault="000F6605" w:rsidP="000F6605">
      <w:pPr>
        <w:pStyle w:val="Corpsdetexte"/>
        <w:spacing w:line="276" w:lineRule="auto"/>
        <w:ind w:right="571"/>
        <w:jc w:val="both"/>
        <w:rPr>
          <w:rFonts w:asciiTheme="majorHAnsi" w:hAnsiTheme="majorHAnsi"/>
          <w:sz w:val="22"/>
          <w:szCs w:val="22"/>
        </w:rPr>
      </w:pPr>
      <w:r w:rsidRPr="00416B1F">
        <w:rPr>
          <w:rFonts w:asciiTheme="majorHAnsi" w:hAnsiTheme="majorHAnsi"/>
          <w:sz w:val="22"/>
          <w:szCs w:val="22"/>
        </w:rPr>
        <w:t xml:space="preserve">Une section de route nécessite un </w:t>
      </w:r>
      <w:proofErr w:type="spellStart"/>
      <w:r w:rsidRPr="00416B1F">
        <w:rPr>
          <w:rFonts w:asciiTheme="majorHAnsi" w:hAnsiTheme="majorHAnsi"/>
          <w:sz w:val="22"/>
          <w:szCs w:val="22"/>
        </w:rPr>
        <w:t>bulldozing</w:t>
      </w:r>
      <w:proofErr w:type="spellEnd"/>
      <w:r w:rsidRPr="00416B1F">
        <w:rPr>
          <w:rFonts w:asciiTheme="majorHAnsi" w:hAnsiTheme="majorHAnsi"/>
          <w:sz w:val="22"/>
          <w:szCs w:val="22"/>
        </w:rPr>
        <w:t xml:space="preserve"> ou dégagement au bulldozer, dès lors que sa dégradation rapide ou avancée à cause d’un sol support inapte à la circulation routière, ne permet plus d’entreprendre avant toute intervention, l’exécution des tâches classiques d’entretien routier telles que les déblais en dépôt ou la mise en forme, dont le coût serait onéreux, ou l’effort trop important. C’est pourquoi l’intervention préalable du bulldozer dans le sens d’aplanir la plate-forme, de supprimer tous les encaissements, de déforester, de déblayer les bourbiers,</w:t>
      </w:r>
      <w:r w:rsidRPr="00416B1F">
        <w:rPr>
          <w:rFonts w:asciiTheme="majorHAnsi" w:hAnsiTheme="majorHAnsi"/>
          <w:spacing w:val="-1"/>
          <w:sz w:val="22"/>
          <w:szCs w:val="22"/>
        </w:rPr>
        <w:t xml:space="preserve"> </w:t>
      </w:r>
      <w:r w:rsidRPr="00416B1F">
        <w:rPr>
          <w:rFonts w:asciiTheme="majorHAnsi" w:hAnsiTheme="majorHAnsi"/>
          <w:sz w:val="22"/>
          <w:szCs w:val="22"/>
        </w:rPr>
        <w:t>s’avère</w:t>
      </w:r>
      <w:r w:rsidRPr="00416B1F">
        <w:rPr>
          <w:rFonts w:asciiTheme="majorHAnsi" w:hAnsiTheme="majorHAnsi"/>
          <w:spacing w:val="-1"/>
          <w:sz w:val="22"/>
          <w:szCs w:val="22"/>
        </w:rPr>
        <w:t xml:space="preserve"> </w:t>
      </w:r>
      <w:r w:rsidRPr="00416B1F">
        <w:rPr>
          <w:rFonts w:asciiTheme="majorHAnsi" w:hAnsiTheme="majorHAnsi"/>
          <w:sz w:val="22"/>
          <w:szCs w:val="22"/>
        </w:rPr>
        <w:t>indispensable</w:t>
      </w:r>
      <w:r w:rsidRPr="00416B1F">
        <w:rPr>
          <w:rFonts w:asciiTheme="majorHAnsi" w:hAnsiTheme="majorHAnsi"/>
          <w:spacing w:val="-1"/>
          <w:sz w:val="22"/>
          <w:szCs w:val="22"/>
        </w:rPr>
        <w:t xml:space="preserve"> </w:t>
      </w:r>
      <w:r w:rsidRPr="00416B1F">
        <w:rPr>
          <w:rFonts w:asciiTheme="majorHAnsi" w:hAnsiTheme="majorHAnsi"/>
          <w:sz w:val="22"/>
          <w:szCs w:val="22"/>
        </w:rPr>
        <w:t>avant</w:t>
      </w:r>
      <w:r w:rsidRPr="00416B1F">
        <w:rPr>
          <w:rFonts w:asciiTheme="majorHAnsi" w:hAnsiTheme="majorHAnsi"/>
          <w:spacing w:val="-1"/>
          <w:sz w:val="22"/>
          <w:szCs w:val="22"/>
        </w:rPr>
        <w:t xml:space="preserve"> </w:t>
      </w:r>
      <w:r w:rsidRPr="00416B1F">
        <w:rPr>
          <w:rFonts w:asciiTheme="majorHAnsi" w:hAnsiTheme="majorHAnsi"/>
          <w:sz w:val="22"/>
          <w:szCs w:val="22"/>
        </w:rPr>
        <w:t>toute</w:t>
      </w:r>
      <w:r w:rsidRPr="00416B1F">
        <w:rPr>
          <w:rFonts w:asciiTheme="majorHAnsi" w:hAnsiTheme="majorHAnsi"/>
          <w:spacing w:val="-1"/>
          <w:sz w:val="22"/>
          <w:szCs w:val="22"/>
        </w:rPr>
        <w:t xml:space="preserve"> </w:t>
      </w:r>
      <w:r w:rsidRPr="00416B1F">
        <w:rPr>
          <w:rFonts w:asciiTheme="majorHAnsi" w:hAnsiTheme="majorHAnsi"/>
          <w:sz w:val="22"/>
          <w:szCs w:val="22"/>
        </w:rPr>
        <w:t>autre</w:t>
      </w:r>
      <w:r w:rsidRPr="00416B1F">
        <w:rPr>
          <w:rFonts w:asciiTheme="majorHAnsi" w:hAnsiTheme="majorHAnsi"/>
          <w:spacing w:val="-1"/>
          <w:sz w:val="22"/>
          <w:szCs w:val="22"/>
        </w:rPr>
        <w:t xml:space="preserve"> </w:t>
      </w:r>
      <w:r w:rsidRPr="00416B1F">
        <w:rPr>
          <w:rFonts w:asciiTheme="majorHAnsi" w:hAnsiTheme="majorHAnsi"/>
          <w:sz w:val="22"/>
          <w:szCs w:val="22"/>
        </w:rPr>
        <w:t>tâche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finition</w:t>
      </w:r>
      <w:r w:rsidRPr="00416B1F">
        <w:rPr>
          <w:rFonts w:asciiTheme="majorHAnsi" w:hAnsiTheme="majorHAnsi"/>
          <w:spacing w:val="-2"/>
          <w:sz w:val="22"/>
          <w:szCs w:val="22"/>
        </w:rPr>
        <w:t xml:space="preserve"> </w:t>
      </w:r>
      <w:r w:rsidRPr="00416B1F">
        <w:rPr>
          <w:rFonts w:asciiTheme="majorHAnsi" w:hAnsiTheme="majorHAnsi"/>
          <w:sz w:val="22"/>
          <w:szCs w:val="22"/>
        </w:rPr>
        <w:t>qui</w:t>
      </w:r>
      <w:r w:rsidRPr="00416B1F">
        <w:rPr>
          <w:rFonts w:asciiTheme="majorHAnsi" w:hAnsiTheme="majorHAnsi"/>
          <w:spacing w:val="-1"/>
          <w:sz w:val="22"/>
          <w:szCs w:val="22"/>
        </w:rPr>
        <w:t xml:space="preserve"> </w:t>
      </w:r>
      <w:r w:rsidRPr="00416B1F">
        <w:rPr>
          <w:rFonts w:asciiTheme="majorHAnsi" w:hAnsiTheme="majorHAnsi"/>
          <w:sz w:val="22"/>
          <w:szCs w:val="22"/>
        </w:rPr>
        <w:t>donnera le</w:t>
      </w:r>
      <w:r w:rsidRPr="00416B1F">
        <w:rPr>
          <w:rFonts w:asciiTheme="majorHAnsi" w:hAnsiTheme="majorHAnsi"/>
          <w:spacing w:val="-1"/>
          <w:sz w:val="22"/>
          <w:szCs w:val="22"/>
        </w:rPr>
        <w:t xml:space="preserve"> </w:t>
      </w:r>
      <w:r w:rsidRPr="00416B1F">
        <w:rPr>
          <w:rFonts w:asciiTheme="majorHAnsi" w:hAnsiTheme="majorHAnsi"/>
          <w:sz w:val="22"/>
          <w:szCs w:val="22"/>
        </w:rPr>
        <w:t>profil</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confort</w:t>
      </w:r>
      <w:r w:rsidRPr="00416B1F">
        <w:rPr>
          <w:rFonts w:asciiTheme="majorHAnsi" w:hAnsiTheme="majorHAnsi"/>
          <w:spacing w:val="-1"/>
          <w:sz w:val="22"/>
          <w:szCs w:val="22"/>
        </w:rPr>
        <w:t xml:space="preserve"> </w:t>
      </w:r>
      <w:r w:rsidRPr="00416B1F">
        <w:rPr>
          <w:rFonts w:asciiTheme="majorHAnsi" w:hAnsiTheme="majorHAnsi"/>
          <w:sz w:val="22"/>
          <w:szCs w:val="22"/>
        </w:rPr>
        <w:t>nécessaires</w:t>
      </w:r>
      <w:r w:rsidRPr="00416B1F">
        <w:rPr>
          <w:rFonts w:asciiTheme="majorHAnsi" w:hAnsiTheme="majorHAnsi"/>
          <w:spacing w:val="40"/>
          <w:sz w:val="22"/>
          <w:szCs w:val="22"/>
        </w:rPr>
        <w:t xml:space="preserve"> </w:t>
      </w:r>
      <w:r w:rsidRPr="00416B1F">
        <w:rPr>
          <w:rFonts w:asciiTheme="majorHAnsi" w:hAnsiTheme="majorHAnsi"/>
          <w:sz w:val="22"/>
          <w:szCs w:val="22"/>
        </w:rPr>
        <w:t>à la chaussée.</w:t>
      </w:r>
    </w:p>
    <w:p w14:paraId="00FDB215" w14:textId="77777777" w:rsidR="000F6605" w:rsidRPr="00416B1F" w:rsidRDefault="000F6605" w:rsidP="000F6605">
      <w:pPr>
        <w:pStyle w:val="Corpsdetexte"/>
        <w:spacing w:line="276" w:lineRule="auto"/>
        <w:ind w:right="569"/>
        <w:jc w:val="both"/>
        <w:rPr>
          <w:rFonts w:asciiTheme="majorHAnsi" w:hAnsiTheme="majorHAnsi"/>
          <w:sz w:val="22"/>
          <w:szCs w:val="22"/>
        </w:rPr>
      </w:pPr>
      <w:r w:rsidRPr="00416B1F">
        <w:rPr>
          <w:rFonts w:asciiTheme="majorHAnsi" w:hAnsiTheme="majorHAnsi"/>
          <w:sz w:val="22"/>
          <w:szCs w:val="22"/>
        </w:rPr>
        <w:t xml:space="preserve">Le </w:t>
      </w:r>
      <w:proofErr w:type="spellStart"/>
      <w:r w:rsidRPr="00416B1F">
        <w:rPr>
          <w:rFonts w:asciiTheme="majorHAnsi" w:hAnsiTheme="majorHAnsi"/>
          <w:sz w:val="22"/>
          <w:szCs w:val="22"/>
        </w:rPr>
        <w:t>bulldozing</w:t>
      </w:r>
      <w:proofErr w:type="spellEnd"/>
      <w:r w:rsidRPr="00416B1F">
        <w:rPr>
          <w:rFonts w:asciiTheme="majorHAnsi" w:hAnsiTheme="majorHAnsi"/>
          <w:sz w:val="22"/>
          <w:szCs w:val="22"/>
        </w:rPr>
        <w:t xml:space="preserve"> ou dégagement au bulldozer, s’exécute sur toute l’emprise de la route existante et comprend en plus des tâches énumérées ci-dessus, le décapage éventuel de la terre végétale, ou l’abattage et le dessouchage </w:t>
      </w:r>
      <w:r w:rsidRPr="00416B1F">
        <w:rPr>
          <w:rFonts w:asciiTheme="majorHAnsi" w:hAnsiTheme="majorHAnsi"/>
          <w:sz w:val="22"/>
          <w:szCs w:val="22"/>
        </w:rPr>
        <w:lastRenderedPageBreak/>
        <w:t>des arbres se trouvant dans l’emprise de celle-ci. Cette opération consiste également à redonner à une chaussée vieillissante,</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largeur</w:t>
      </w:r>
      <w:r w:rsidRPr="00416B1F">
        <w:rPr>
          <w:rFonts w:asciiTheme="majorHAnsi" w:hAnsiTheme="majorHAnsi"/>
          <w:spacing w:val="-1"/>
          <w:sz w:val="22"/>
          <w:szCs w:val="22"/>
        </w:rPr>
        <w:t xml:space="preserve"> </w:t>
      </w:r>
      <w:r w:rsidRPr="00416B1F">
        <w:rPr>
          <w:rFonts w:asciiTheme="majorHAnsi" w:hAnsiTheme="majorHAnsi"/>
          <w:sz w:val="22"/>
          <w:szCs w:val="22"/>
        </w:rPr>
        <w:t>nécessaire,</w:t>
      </w:r>
      <w:r w:rsidRPr="00416B1F">
        <w:rPr>
          <w:rFonts w:asciiTheme="majorHAnsi" w:hAnsiTheme="majorHAnsi"/>
          <w:spacing w:val="-4"/>
          <w:sz w:val="22"/>
          <w:szCs w:val="22"/>
        </w:rPr>
        <w:t xml:space="preserve"> </w:t>
      </w:r>
      <w:r w:rsidRPr="00416B1F">
        <w:rPr>
          <w:rFonts w:asciiTheme="majorHAnsi" w:hAnsiTheme="majorHAnsi"/>
          <w:sz w:val="22"/>
          <w:szCs w:val="22"/>
        </w:rPr>
        <w:t>afin</w:t>
      </w:r>
      <w:r w:rsidRPr="00416B1F">
        <w:rPr>
          <w:rFonts w:asciiTheme="majorHAnsi" w:hAnsiTheme="majorHAnsi"/>
          <w:spacing w:val="-4"/>
          <w:sz w:val="22"/>
          <w:szCs w:val="22"/>
        </w:rPr>
        <w:t xml:space="preserve"> </w:t>
      </w:r>
      <w:r w:rsidRPr="00416B1F">
        <w:rPr>
          <w:rFonts w:asciiTheme="majorHAnsi" w:hAnsiTheme="majorHAnsi"/>
          <w:sz w:val="22"/>
          <w:szCs w:val="22"/>
        </w:rPr>
        <w:t>qu’après</w:t>
      </w:r>
      <w:r w:rsidRPr="00416B1F">
        <w:rPr>
          <w:rFonts w:asciiTheme="majorHAnsi" w:hAnsiTheme="majorHAnsi"/>
          <w:spacing w:val="-4"/>
          <w:sz w:val="22"/>
          <w:szCs w:val="22"/>
        </w:rPr>
        <w:t xml:space="preserve"> </w:t>
      </w:r>
      <w:r w:rsidRPr="00416B1F">
        <w:rPr>
          <w:rFonts w:asciiTheme="majorHAnsi" w:hAnsiTheme="majorHAnsi"/>
          <w:sz w:val="22"/>
          <w:szCs w:val="22"/>
        </w:rPr>
        <w:t>implantation</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4"/>
          <w:sz w:val="22"/>
          <w:szCs w:val="22"/>
        </w:rPr>
        <w:t xml:space="preserve"> </w:t>
      </w:r>
      <w:r w:rsidRPr="00416B1F">
        <w:rPr>
          <w:rFonts w:asciiTheme="majorHAnsi" w:hAnsiTheme="majorHAnsi"/>
          <w:sz w:val="22"/>
          <w:szCs w:val="22"/>
        </w:rPr>
        <w:t>la création</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z w:val="22"/>
          <w:szCs w:val="22"/>
        </w:rPr>
        <w:t>fossés</w:t>
      </w:r>
      <w:r w:rsidRPr="00416B1F">
        <w:rPr>
          <w:rFonts w:asciiTheme="majorHAnsi" w:hAnsiTheme="majorHAnsi"/>
          <w:spacing w:val="-4"/>
          <w:sz w:val="22"/>
          <w:szCs w:val="22"/>
        </w:rPr>
        <w:t xml:space="preserve"> </w:t>
      </w:r>
      <w:r w:rsidRPr="00416B1F">
        <w:rPr>
          <w:rFonts w:asciiTheme="majorHAnsi" w:hAnsiTheme="majorHAnsi"/>
          <w:sz w:val="22"/>
          <w:szCs w:val="22"/>
        </w:rPr>
        <w:t>rémunérées</w:t>
      </w:r>
      <w:r w:rsidRPr="00416B1F">
        <w:rPr>
          <w:rFonts w:asciiTheme="majorHAnsi" w:hAnsiTheme="majorHAnsi"/>
          <w:spacing w:val="-4"/>
          <w:sz w:val="22"/>
          <w:szCs w:val="22"/>
        </w:rPr>
        <w:t xml:space="preserve"> </w:t>
      </w:r>
      <w:r w:rsidRPr="00416B1F">
        <w:rPr>
          <w:rFonts w:asciiTheme="majorHAnsi" w:hAnsiTheme="majorHAnsi"/>
          <w:sz w:val="22"/>
          <w:szCs w:val="22"/>
        </w:rPr>
        <w:t>par</w:t>
      </w:r>
      <w:r w:rsidRPr="00416B1F">
        <w:rPr>
          <w:rFonts w:asciiTheme="majorHAnsi" w:hAnsiTheme="majorHAnsi"/>
          <w:spacing w:val="-1"/>
          <w:sz w:val="22"/>
          <w:szCs w:val="22"/>
        </w:rPr>
        <w:t xml:space="preserve"> </w:t>
      </w:r>
      <w:r w:rsidRPr="00416B1F">
        <w:rPr>
          <w:rFonts w:asciiTheme="majorHAnsi" w:hAnsiTheme="majorHAnsi"/>
          <w:sz w:val="22"/>
          <w:szCs w:val="22"/>
        </w:rPr>
        <w:t>ailleurs,</w:t>
      </w:r>
      <w:r w:rsidRPr="00416B1F">
        <w:rPr>
          <w:rFonts w:asciiTheme="majorHAnsi" w:hAnsiTheme="majorHAnsi"/>
          <w:spacing w:val="-4"/>
          <w:sz w:val="22"/>
          <w:szCs w:val="22"/>
        </w:rPr>
        <w:t xml:space="preserve"> </w:t>
      </w:r>
      <w:r w:rsidRPr="00416B1F">
        <w:rPr>
          <w:rFonts w:asciiTheme="majorHAnsi" w:hAnsiTheme="majorHAnsi"/>
          <w:sz w:val="22"/>
          <w:szCs w:val="22"/>
        </w:rPr>
        <w:t>la route retrouve sa largeur telle que définie dans le profil en travers type.</w:t>
      </w:r>
    </w:p>
    <w:p w14:paraId="1FA58235" w14:textId="77777777" w:rsidR="000F6605" w:rsidRPr="00416B1F" w:rsidRDefault="000F6605" w:rsidP="000F6605">
      <w:pPr>
        <w:pStyle w:val="Corpsdetexte"/>
        <w:spacing w:line="276" w:lineRule="auto"/>
        <w:jc w:val="both"/>
        <w:rPr>
          <w:rFonts w:asciiTheme="majorHAnsi" w:hAnsiTheme="majorHAnsi"/>
          <w:sz w:val="22"/>
          <w:szCs w:val="22"/>
        </w:rPr>
        <w:sectPr w:rsidR="000F6605" w:rsidRPr="00416B1F" w:rsidSect="000F6605">
          <w:pgSz w:w="11900" w:h="16820"/>
          <w:pgMar w:top="760" w:right="141" w:bottom="1100" w:left="283" w:header="0" w:footer="827" w:gutter="0"/>
          <w:cols w:space="720"/>
        </w:sectPr>
      </w:pPr>
    </w:p>
    <w:p w14:paraId="2B80F609" w14:textId="77777777" w:rsidR="000F6605" w:rsidRPr="00416B1F" w:rsidRDefault="000F6605" w:rsidP="000F6605">
      <w:pPr>
        <w:pStyle w:val="Corpsdetexte"/>
        <w:spacing w:before="69" w:line="273" w:lineRule="auto"/>
        <w:ind w:right="575" w:firstLine="62"/>
        <w:jc w:val="both"/>
        <w:rPr>
          <w:rFonts w:asciiTheme="majorHAnsi" w:hAnsiTheme="majorHAnsi"/>
          <w:sz w:val="22"/>
          <w:szCs w:val="22"/>
        </w:rPr>
      </w:pPr>
      <w:r w:rsidRPr="00416B1F">
        <w:rPr>
          <w:rFonts w:asciiTheme="majorHAnsi" w:hAnsiTheme="majorHAnsi"/>
          <w:sz w:val="22"/>
          <w:szCs w:val="22"/>
        </w:rPr>
        <w:lastRenderedPageBreak/>
        <w:t xml:space="preserve">Les terres provenant du </w:t>
      </w:r>
      <w:proofErr w:type="spellStart"/>
      <w:r w:rsidRPr="00416B1F">
        <w:rPr>
          <w:rFonts w:asciiTheme="majorHAnsi" w:hAnsiTheme="majorHAnsi"/>
          <w:sz w:val="22"/>
          <w:szCs w:val="22"/>
        </w:rPr>
        <w:t>bulldozing</w:t>
      </w:r>
      <w:proofErr w:type="spellEnd"/>
      <w:r w:rsidRPr="00416B1F">
        <w:rPr>
          <w:rFonts w:asciiTheme="majorHAnsi" w:hAnsiTheme="majorHAnsi"/>
          <w:sz w:val="22"/>
          <w:szCs w:val="22"/>
        </w:rPr>
        <w:t xml:space="preserve"> ou tout autre produit seront entreposées hors de l’emprise de la route, ou en un lieu agrée par le Maître d’œuvre, de manière à ne constituer aucun obstacle pour l’écoulement des eaux.</w:t>
      </w:r>
    </w:p>
    <w:p w14:paraId="0D6B80E4" w14:textId="77777777" w:rsidR="000F6605" w:rsidRPr="00416B1F" w:rsidRDefault="000F6605" w:rsidP="000F6605">
      <w:pPr>
        <w:pStyle w:val="Titre7"/>
        <w:tabs>
          <w:tab w:val="left" w:pos="2977"/>
        </w:tabs>
        <w:spacing w:line="247"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47</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PROVISION</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POUR</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FORMATION</w:t>
      </w:r>
    </w:p>
    <w:p w14:paraId="703C5CD7"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4"/>
          <w:sz w:val="22"/>
          <w:szCs w:val="22"/>
        </w:rPr>
        <w:t xml:space="preserve"> </w:t>
      </w:r>
      <w:r w:rsidRPr="00416B1F">
        <w:rPr>
          <w:rFonts w:asciiTheme="majorHAnsi" w:hAnsiTheme="majorHAnsi"/>
          <w:sz w:val="22"/>
          <w:szCs w:val="22"/>
        </w:rPr>
        <w:t>peut</w:t>
      </w:r>
      <w:r w:rsidRPr="00416B1F">
        <w:rPr>
          <w:rFonts w:asciiTheme="majorHAnsi" w:hAnsiTheme="majorHAnsi"/>
          <w:spacing w:val="-3"/>
          <w:sz w:val="22"/>
          <w:szCs w:val="22"/>
        </w:rPr>
        <w:t xml:space="preserve"> </w:t>
      </w:r>
      <w:r w:rsidRPr="00416B1F">
        <w:rPr>
          <w:rFonts w:asciiTheme="majorHAnsi" w:hAnsiTheme="majorHAnsi"/>
          <w:sz w:val="22"/>
          <w:szCs w:val="22"/>
        </w:rPr>
        <w:t>être</w:t>
      </w:r>
      <w:r w:rsidRPr="00416B1F">
        <w:rPr>
          <w:rFonts w:asciiTheme="majorHAnsi" w:hAnsiTheme="majorHAnsi"/>
          <w:spacing w:val="-3"/>
          <w:sz w:val="22"/>
          <w:szCs w:val="22"/>
        </w:rPr>
        <w:t xml:space="preserve"> </w:t>
      </w:r>
      <w:r w:rsidRPr="00416B1F">
        <w:rPr>
          <w:rFonts w:asciiTheme="majorHAnsi" w:hAnsiTheme="majorHAnsi"/>
          <w:sz w:val="22"/>
          <w:szCs w:val="22"/>
        </w:rPr>
        <w:t>constitué</w:t>
      </w:r>
      <w:r w:rsidRPr="00416B1F">
        <w:rPr>
          <w:rFonts w:asciiTheme="majorHAnsi" w:hAnsiTheme="majorHAnsi"/>
          <w:spacing w:val="-3"/>
          <w:sz w:val="22"/>
          <w:szCs w:val="22"/>
        </w:rPr>
        <w:t xml:space="preserve"> </w:t>
      </w:r>
      <w:r w:rsidRPr="00416B1F">
        <w:rPr>
          <w:rFonts w:asciiTheme="majorHAnsi" w:hAnsiTheme="majorHAnsi"/>
          <w:sz w:val="22"/>
          <w:szCs w:val="22"/>
        </w:rPr>
        <w:t>une</w:t>
      </w:r>
      <w:r w:rsidRPr="00416B1F">
        <w:rPr>
          <w:rFonts w:asciiTheme="majorHAnsi" w:hAnsiTheme="majorHAnsi"/>
          <w:spacing w:val="-3"/>
          <w:sz w:val="22"/>
          <w:szCs w:val="22"/>
        </w:rPr>
        <w:t xml:space="preserve"> </w:t>
      </w:r>
      <w:r w:rsidRPr="00416B1F">
        <w:rPr>
          <w:rFonts w:asciiTheme="majorHAnsi" w:hAnsiTheme="majorHAnsi"/>
          <w:sz w:val="22"/>
          <w:szCs w:val="22"/>
        </w:rPr>
        <w:t>provision</w:t>
      </w:r>
      <w:r w:rsidRPr="00416B1F">
        <w:rPr>
          <w:rFonts w:asciiTheme="majorHAnsi" w:hAnsiTheme="majorHAnsi"/>
          <w:spacing w:val="-4"/>
          <w:sz w:val="22"/>
          <w:szCs w:val="22"/>
        </w:rPr>
        <w:t xml:space="preserve"> </w:t>
      </w:r>
      <w:r w:rsidRPr="00416B1F">
        <w:rPr>
          <w:rFonts w:asciiTheme="majorHAnsi" w:hAnsiTheme="majorHAnsi"/>
          <w:sz w:val="22"/>
          <w:szCs w:val="22"/>
        </w:rPr>
        <w:t>pour</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formation</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l’équipe</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4"/>
          <w:sz w:val="22"/>
          <w:szCs w:val="22"/>
        </w:rPr>
        <w:t xml:space="preserve"> </w:t>
      </w:r>
      <w:r w:rsidRPr="00416B1F">
        <w:rPr>
          <w:rFonts w:asciiTheme="majorHAnsi" w:hAnsiTheme="majorHAnsi"/>
          <w:sz w:val="22"/>
          <w:szCs w:val="22"/>
        </w:rPr>
        <w:t>projet,</w:t>
      </w:r>
      <w:r w:rsidRPr="00416B1F">
        <w:rPr>
          <w:rFonts w:asciiTheme="majorHAnsi" w:hAnsiTheme="majorHAnsi"/>
          <w:spacing w:val="-2"/>
          <w:sz w:val="22"/>
          <w:szCs w:val="22"/>
        </w:rPr>
        <w:t xml:space="preserve"> </w:t>
      </w:r>
      <w:r w:rsidRPr="00416B1F">
        <w:rPr>
          <w:rFonts w:asciiTheme="majorHAnsi" w:hAnsiTheme="majorHAnsi"/>
          <w:sz w:val="22"/>
          <w:szCs w:val="22"/>
        </w:rPr>
        <w:t>notamment</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formation</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3"/>
          <w:sz w:val="22"/>
          <w:szCs w:val="22"/>
        </w:rPr>
        <w:t xml:space="preserve"> </w:t>
      </w:r>
      <w:r w:rsidRPr="00416B1F">
        <w:rPr>
          <w:rFonts w:asciiTheme="majorHAnsi" w:hAnsiTheme="majorHAnsi"/>
          <w:sz w:val="22"/>
          <w:szCs w:val="22"/>
        </w:rPr>
        <w:t>l’utilisation des produits innovants ou autres technologie nouvelle.</w:t>
      </w:r>
    </w:p>
    <w:p w14:paraId="56C29A87" w14:textId="77777777" w:rsidR="000F6605" w:rsidRPr="00416B1F" w:rsidRDefault="000F6605" w:rsidP="000F6605">
      <w:pPr>
        <w:pStyle w:val="Corpsdetexte"/>
        <w:spacing w:before="32"/>
        <w:ind w:left="0"/>
        <w:rPr>
          <w:rFonts w:asciiTheme="majorHAnsi" w:hAnsiTheme="majorHAnsi"/>
          <w:sz w:val="22"/>
          <w:szCs w:val="22"/>
        </w:rPr>
      </w:pPr>
    </w:p>
    <w:p w14:paraId="02AF1D5D" w14:textId="77777777" w:rsidR="000F6605" w:rsidRPr="00416B1F" w:rsidRDefault="000F6605" w:rsidP="000F6605">
      <w:pPr>
        <w:spacing w:line="236" w:lineRule="exact"/>
        <w:ind w:left="709"/>
        <w:rPr>
          <w:rFonts w:asciiTheme="majorHAnsi" w:hAnsiTheme="majorHAnsi"/>
          <w:b/>
        </w:rPr>
      </w:pPr>
      <w:r w:rsidRPr="00416B1F">
        <w:rPr>
          <w:rFonts w:asciiTheme="majorHAnsi" w:hAnsiTheme="majorHAnsi"/>
          <w:b/>
        </w:rPr>
        <w:t>CHAPITRE</w:t>
      </w:r>
      <w:r w:rsidRPr="00416B1F">
        <w:rPr>
          <w:rFonts w:asciiTheme="majorHAnsi" w:hAnsiTheme="majorHAnsi"/>
          <w:b/>
          <w:spacing w:val="44"/>
        </w:rPr>
        <w:t xml:space="preserve"> </w:t>
      </w:r>
      <w:r w:rsidRPr="00416B1F">
        <w:rPr>
          <w:rFonts w:asciiTheme="majorHAnsi" w:hAnsiTheme="majorHAnsi"/>
          <w:b/>
        </w:rPr>
        <w:t>IV</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MODE</w:t>
      </w:r>
      <w:r w:rsidRPr="00416B1F">
        <w:rPr>
          <w:rFonts w:asciiTheme="majorHAnsi" w:hAnsiTheme="majorHAnsi"/>
          <w:b/>
          <w:spacing w:val="-8"/>
        </w:rPr>
        <w:t xml:space="preserve"> </w:t>
      </w:r>
      <w:r w:rsidRPr="00416B1F">
        <w:rPr>
          <w:rFonts w:asciiTheme="majorHAnsi" w:hAnsiTheme="majorHAnsi"/>
          <w:b/>
        </w:rPr>
        <w:t>D’EVALUATION</w:t>
      </w:r>
      <w:r w:rsidRPr="00416B1F">
        <w:rPr>
          <w:rFonts w:asciiTheme="majorHAnsi" w:hAnsiTheme="majorHAnsi"/>
          <w:b/>
          <w:spacing w:val="-7"/>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spacing w:val="-2"/>
        </w:rPr>
        <w:t>TRAVAUX</w:t>
      </w:r>
    </w:p>
    <w:p w14:paraId="130636FB" w14:textId="77777777" w:rsidR="000F6605" w:rsidRPr="00416B1F" w:rsidRDefault="000F6605" w:rsidP="000F6605">
      <w:pPr>
        <w:pStyle w:val="Titre7"/>
        <w:tabs>
          <w:tab w:val="left" w:pos="2977"/>
        </w:tabs>
        <w:spacing w:line="249"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48</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CONDITIONS</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GENERALES</w:t>
      </w:r>
      <w:r w:rsidRPr="00416B1F">
        <w:rPr>
          <w:rFonts w:asciiTheme="majorHAnsi" w:hAnsiTheme="majorHAnsi"/>
          <w:spacing w:val="-3"/>
          <w:w w:val="85"/>
          <w:sz w:val="22"/>
          <w:szCs w:val="22"/>
        </w:rPr>
        <w:t xml:space="preserve"> </w:t>
      </w:r>
      <w:r w:rsidRPr="00416B1F">
        <w:rPr>
          <w:rFonts w:asciiTheme="majorHAnsi" w:hAnsiTheme="majorHAnsi"/>
          <w:spacing w:val="-2"/>
          <w:w w:val="85"/>
          <w:sz w:val="22"/>
          <w:szCs w:val="22"/>
        </w:rPr>
        <w:t>D’EVALUATION</w:t>
      </w:r>
    </w:p>
    <w:p w14:paraId="7077E585"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14:paraId="42AD01D9"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022CB648" w14:textId="77777777" w:rsidR="000F6605" w:rsidRPr="00416B1F" w:rsidRDefault="000F6605" w:rsidP="000F6605">
      <w:pPr>
        <w:pStyle w:val="Paragraphedeliste"/>
        <w:numPr>
          <w:ilvl w:val="0"/>
          <w:numId w:val="28"/>
        </w:numPr>
        <w:tabs>
          <w:tab w:val="left" w:pos="1162"/>
        </w:tabs>
        <w:spacing w:line="242" w:lineRule="exact"/>
        <w:ind w:left="1162" w:hanging="93"/>
        <w:rPr>
          <w:rFonts w:asciiTheme="majorHAnsi" w:hAnsiTheme="majorHAnsi"/>
        </w:rPr>
      </w:pPr>
      <w:proofErr w:type="gramStart"/>
      <w:r w:rsidRPr="00416B1F">
        <w:rPr>
          <w:rFonts w:asciiTheme="majorHAnsi" w:hAnsiTheme="majorHAnsi"/>
        </w:rPr>
        <w:t>de</w:t>
      </w:r>
      <w:proofErr w:type="gramEnd"/>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nature</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qualité</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sols</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spacing w:val="-2"/>
        </w:rPr>
        <w:t>terrains,</w:t>
      </w:r>
    </w:p>
    <w:p w14:paraId="08599079" w14:textId="77777777" w:rsidR="000F6605" w:rsidRPr="00416B1F" w:rsidRDefault="000F6605" w:rsidP="000F6605">
      <w:pPr>
        <w:pStyle w:val="Paragraphedeliste"/>
        <w:numPr>
          <w:ilvl w:val="0"/>
          <w:numId w:val="28"/>
        </w:numPr>
        <w:tabs>
          <w:tab w:val="left" w:pos="1162"/>
        </w:tabs>
        <w:spacing w:line="241" w:lineRule="exact"/>
        <w:ind w:left="1162" w:hanging="93"/>
        <w:rPr>
          <w:rFonts w:asciiTheme="majorHAnsi" w:hAnsiTheme="majorHAnsi"/>
        </w:rPr>
      </w:pPr>
      <w:proofErr w:type="gramStart"/>
      <w:r w:rsidRPr="00416B1F">
        <w:rPr>
          <w:rFonts w:asciiTheme="majorHAnsi" w:hAnsiTheme="majorHAnsi"/>
        </w:rPr>
        <w:t>des</w:t>
      </w:r>
      <w:proofErr w:type="gramEnd"/>
      <w:r w:rsidRPr="00416B1F">
        <w:rPr>
          <w:rFonts w:asciiTheme="majorHAnsi" w:hAnsiTheme="majorHAnsi"/>
          <w:spacing w:val="-7"/>
        </w:rPr>
        <w:t xml:space="preserve"> </w:t>
      </w:r>
      <w:r w:rsidRPr="00416B1F">
        <w:rPr>
          <w:rFonts w:asciiTheme="majorHAnsi" w:hAnsiTheme="majorHAnsi"/>
        </w:rPr>
        <w:t>conditions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transport</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d’accès</w:t>
      </w:r>
      <w:r w:rsidRPr="00416B1F">
        <w:rPr>
          <w:rFonts w:asciiTheme="majorHAnsi" w:hAnsiTheme="majorHAnsi"/>
          <w:spacing w:val="-7"/>
        </w:rPr>
        <w:t xml:space="preserve"> </w:t>
      </w:r>
      <w:r w:rsidRPr="00416B1F">
        <w:rPr>
          <w:rFonts w:asciiTheme="majorHAnsi" w:hAnsiTheme="majorHAnsi"/>
        </w:rPr>
        <w:t>sur</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spacing w:val="-2"/>
        </w:rPr>
        <w:t>sites,</w:t>
      </w:r>
    </w:p>
    <w:p w14:paraId="6F081ACB" w14:textId="77777777" w:rsidR="000F6605" w:rsidRPr="00416B1F" w:rsidRDefault="000F6605" w:rsidP="000F6605">
      <w:pPr>
        <w:pStyle w:val="Paragraphedeliste"/>
        <w:numPr>
          <w:ilvl w:val="0"/>
          <w:numId w:val="28"/>
        </w:numPr>
        <w:tabs>
          <w:tab w:val="left" w:pos="1162"/>
        </w:tabs>
        <w:spacing w:line="241" w:lineRule="exact"/>
        <w:ind w:left="1162" w:hanging="93"/>
        <w:rPr>
          <w:rFonts w:asciiTheme="majorHAnsi" w:hAnsiTheme="majorHAnsi"/>
        </w:rPr>
      </w:pPr>
      <w:proofErr w:type="gramStart"/>
      <w:r w:rsidRPr="00416B1F">
        <w:rPr>
          <w:rFonts w:asciiTheme="majorHAnsi" w:hAnsiTheme="majorHAnsi"/>
        </w:rPr>
        <w:t>du</w:t>
      </w:r>
      <w:proofErr w:type="gramEnd"/>
      <w:r w:rsidRPr="00416B1F">
        <w:rPr>
          <w:rFonts w:asciiTheme="majorHAnsi" w:hAnsiTheme="majorHAnsi"/>
          <w:spacing w:val="-6"/>
        </w:rPr>
        <w:t xml:space="preserve"> </w:t>
      </w:r>
      <w:r w:rsidRPr="00416B1F">
        <w:rPr>
          <w:rFonts w:asciiTheme="majorHAnsi" w:hAnsiTheme="majorHAnsi"/>
        </w:rPr>
        <w:t>régime</w:t>
      </w:r>
      <w:r w:rsidRPr="00416B1F">
        <w:rPr>
          <w:rFonts w:asciiTheme="majorHAnsi" w:hAnsiTheme="majorHAnsi"/>
          <w:spacing w:val="-5"/>
        </w:rPr>
        <w:t xml:space="preserve"> </w:t>
      </w:r>
      <w:r w:rsidRPr="00416B1F">
        <w:rPr>
          <w:rFonts w:asciiTheme="majorHAnsi" w:hAnsiTheme="majorHAnsi"/>
        </w:rPr>
        <w:t>normal</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eaux</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pluies</w:t>
      </w:r>
      <w:r w:rsidRPr="00416B1F">
        <w:rPr>
          <w:rFonts w:asciiTheme="majorHAnsi" w:hAnsiTheme="majorHAnsi"/>
          <w:spacing w:val="-6"/>
        </w:rPr>
        <w:t xml:space="preserve"> </w:t>
      </w:r>
      <w:r w:rsidRPr="00416B1F">
        <w:rPr>
          <w:rFonts w:asciiTheme="majorHAnsi" w:hAnsiTheme="majorHAnsi"/>
        </w:rPr>
        <w:t>dans</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région</w:t>
      </w:r>
      <w:r w:rsidRPr="00416B1F">
        <w:rPr>
          <w:rFonts w:asciiTheme="majorHAnsi" w:hAnsiTheme="majorHAnsi"/>
          <w:spacing w:val="-5"/>
        </w:rPr>
        <w:t xml:space="preserve"> </w:t>
      </w:r>
      <w:r w:rsidRPr="00416B1F">
        <w:rPr>
          <w:rFonts w:asciiTheme="majorHAnsi" w:hAnsiTheme="majorHAnsi"/>
        </w:rPr>
        <w:t>concernée</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spacing w:val="-2"/>
        </w:rPr>
        <w:t>projet,</w:t>
      </w:r>
    </w:p>
    <w:p w14:paraId="24F8CE5B" w14:textId="77777777" w:rsidR="000F6605" w:rsidRPr="00416B1F" w:rsidRDefault="000F6605" w:rsidP="000F6605">
      <w:pPr>
        <w:pStyle w:val="Paragraphedeliste"/>
        <w:numPr>
          <w:ilvl w:val="0"/>
          <w:numId w:val="28"/>
        </w:numPr>
        <w:tabs>
          <w:tab w:val="left" w:pos="1162"/>
        </w:tabs>
        <w:spacing w:line="241" w:lineRule="exact"/>
        <w:ind w:left="1162" w:hanging="93"/>
        <w:rPr>
          <w:rFonts w:asciiTheme="majorHAnsi" w:hAnsiTheme="majorHAnsi"/>
        </w:rPr>
      </w:pPr>
      <w:proofErr w:type="gramStart"/>
      <w:r w:rsidRPr="00416B1F">
        <w:rPr>
          <w:rFonts w:asciiTheme="majorHAnsi" w:hAnsiTheme="majorHAnsi"/>
        </w:rPr>
        <w:t>de</w:t>
      </w:r>
      <w:proofErr w:type="gramEnd"/>
      <w:r w:rsidRPr="00416B1F">
        <w:rPr>
          <w:rFonts w:asciiTheme="majorHAnsi" w:hAnsiTheme="majorHAnsi"/>
          <w:spacing w:val="-7"/>
        </w:rPr>
        <w:t xml:space="preserve"> </w:t>
      </w:r>
      <w:r w:rsidRPr="00416B1F">
        <w:rPr>
          <w:rFonts w:asciiTheme="majorHAnsi" w:hAnsiTheme="majorHAnsi"/>
        </w:rPr>
        <w:t>toutes</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sources</w:t>
      </w:r>
      <w:r w:rsidRPr="00416B1F">
        <w:rPr>
          <w:rFonts w:asciiTheme="majorHAnsi" w:hAnsiTheme="majorHAnsi"/>
          <w:spacing w:val="-7"/>
        </w:rPr>
        <w:t xml:space="preserve"> </w:t>
      </w:r>
      <w:r w:rsidRPr="00416B1F">
        <w:rPr>
          <w:rFonts w:asciiTheme="majorHAnsi" w:hAnsiTheme="majorHAnsi"/>
        </w:rPr>
        <w:t>d'approvisionnement</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8"/>
        </w:rPr>
        <w:t xml:space="preserve"> </w:t>
      </w:r>
      <w:r w:rsidRPr="00416B1F">
        <w:rPr>
          <w:rFonts w:asciiTheme="majorHAnsi" w:hAnsiTheme="majorHAnsi"/>
        </w:rPr>
        <w:t>eaux</w:t>
      </w:r>
      <w:r w:rsidRPr="00416B1F">
        <w:rPr>
          <w:rFonts w:asciiTheme="majorHAnsi" w:hAnsiTheme="majorHAnsi"/>
          <w:spacing w:val="-7"/>
        </w:rPr>
        <w:t xml:space="preserve"> </w:t>
      </w:r>
      <w:r w:rsidRPr="00416B1F">
        <w:rPr>
          <w:rFonts w:asciiTheme="majorHAnsi" w:hAnsiTheme="majorHAnsi"/>
          <w:spacing w:val="-2"/>
        </w:rPr>
        <w:t>exploitables.</w:t>
      </w:r>
    </w:p>
    <w:p w14:paraId="781143E9"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Il ne peut de ce fait élever aucune réclamation ayant pour base des difficultés ou sujétions imprévues, en dehors des cas de force majeure définie au CCAP.</w:t>
      </w:r>
    </w:p>
    <w:p w14:paraId="49672D17"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Les prix du bordereau rémunèrent forfaitairement toutes les dépenses relatives à la bonne exécution des travaux</w:t>
      </w:r>
      <w:r w:rsidRPr="00416B1F">
        <w:rPr>
          <w:rFonts w:asciiTheme="majorHAnsi" w:hAnsiTheme="majorHAnsi"/>
          <w:spacing w:val="40"/>
          <w:sz w:val="22"/>
          <w:szCs w:val="22"/>
        </w:rPr>
        <w:t xml:space="preserve"> </w:t>
      </w:r>
      <w:r w:rsidRPr="00416B1F">
        <w:rPr>
          <w:rFonts w:asciiTheme="majorHAnsi" w:hAnsiTheme="majorHAnsi"/>
          <w:sz w:val="22"/>
          <w:szCs w:val="22"/>
        </w:rPr>
        <w:t>et incluent :</w:t>
      </w:r>
    </w:p>
    <w:p w14:paraId="1639B77B" w14:textId="77777777" w:rsidR="000F6605" w:rsidRPr="00416B1F" w:rsidRDefault="000F6605" w:rsidP="000F6605">
      <w:pPr>
        <w:pStyle w:val="Paragraphedeliste"/>
        <w:numPr>
          <w:ilvl w:val="0"/>
          <w:numId w:val="27"/>
        </w:numPr>
        <w:tabs>
          <w:tab w:val="left" w:pos="1162"/>
        </w:tabs>
        <w:spacing w:line="241" w:lineRule="exact"/>
        <w:ind w:left="1162" w:hanging="93"/>
        <w:rPr>
          <w:rFonts w:asciiTheme="majorHAnsi" w:hAnsiTheme="majorHAnsi"/>
        </w:rPr>
      </w:pPr>
      <w:proofErr w:type="gramStart"/>
      <w:r w:rsidRPr="00416B1F">
        <w:rPr>
          <w:rFonts w:asciiTheme="majorHAnsi" w:hAnsiTheme="majorHAnsi"/>
        </w:rPr>
        <w:t>tous</w:t>
      </w:r>
      <w:proofErr w:type="gramEnd"/>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frais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main-</w:t>
      </w:r>
      <w:r w:rsidRPr="00416B1F">
        <w:rPr>
          <w:rFonts w:asciiTheme="majorHAnsi" w:hAnsiTheme="majorHAnsi"/>
          <w:spacing w:val="-6"/>
        </w:rPr>
        <w:t xml:space="preserve"> </w:t>
      </w:r>
      <w:r w:rsidRPr="00416B1F">
        <w:rPr>
          <w:rFonts w:asciiTheme="majorHAnsi" w:hAnsiTheme="majorHAnsi"/>
          <w:spacing w:val="-2"/>
        </w:rPr>
        <w:t>d’œuvre,</w:t>
      </w:r>
    </w:p>
    <w:p w14:paraId="3F40A148" w14:textId="77777777" w:rsidR="000F6605" w:rsidRPr="00416B1F" w:rsidRDefault="000F6605" w:rsidP="000F6605">
      <w:pPr>
        <w:pStyle w:val="Paragraphedeliste"/>
        <w:numPr>
          <w:ilvl w:val="0"/>
          <w:numId w:val="27"/>
        </w:numPr>
        <w:tabs>
          <w:tab w:val="left" w:pos="1162"/>
          <w:tab w:val="left" w:pos="1429"/>
        </w:tabs>
        <w:ind w:right="583" w:hanging="360"/>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dépenses entraînées par la réglementation</w:t>
      </w:r>
      <w:r w:rsidRPr="00416B1F">
        <w:rPr>
          <w:rFonts w:asciiTheme="majorHAnsi" w:hAnsiTheme="majorHAnsi"/>
          <w:spacing w:val="-1"/>
        </w:rPr>
        <w:t xml:space="preserve"> </w:t>
      </w:r>
      <w:r w:rsidRPr="00416B1F">
        <w:rPr>
          <w:rFonts w:asciiTheme="majorHAnsi" w:hAnsiTheme="majorHAnsi"/>
        </w:rPr>
        <w:t>sur l’hygiène et la sécurité des travailleurs, et par le respect du code de la route et du code du travail,</w:t>
      </w:r>
    </w:p>
    <w:p w14:paraId="2D781874" w14:textId="77777777" w:rsidR="000F6605" w:rsidRPr="00416B1F" w:rsidRDefault="000F6605" w:rsidP="000F6605">
      <w:pPr>
        <w:pStyle w:val="Paragraphedeliste"/>
        <w:numPr>
          <w:ilvl w:val="0"/>
          <w:numId w:val="27"/>
        </w:numPr>
        <w:tabs>
          <w:tab w:val="left" w:pos="1162"/>
          <w:tab w:val="left" w:pos="1429"/>
        </w:tabs>
        <w:spacing w:line="237" w:lineRule="auto"/>
        <w:ind w:right="584" w:hanging="36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2"/>
        </w:rPr>
        <w:t xml:space="preserve"> </w:t>
      </w:r>
      <w:r w:rsidRPr="00416B1F">
        <w:rPr>
          <w:rFonts w:asciiTheme="majorHAnsi" w:hAnsiTheme="majorHAnsi"/>
        </w:rPr>
        <w:t>coût des fournitures diverses</w:t>
      </w:r>
      <w:r w:rsidRPr="00416B1F">
        <w:rPr>
          <w:rFonts w:asciiTheme="majorHAnsi" w:hAnsiTheme="majorHAnsi"/>
          <w:spacing w:val="-3"/>
        </w:rPr>
        <w:t xml:space="preserve"> </w:t>
      </w:r>
      <w:r w:rsidRPr="00416B1F">
        <w:rPr>
          <w:rFonts w:asciiTheme="majorHAnsi" w:hAnsiTheme="majorHAnsi"/>
        </w:rPr>
        <w:t>telles</w:t>
      </w:r>
      <w:r w:rsidRPr="00416B1F">
        <w:rPr>
          <w:rFonts w:asciiTheme="majorHAnsi" w:hAnsiTheme="majorHAnsi"/>
          <w:spacing w:val="-3"/>
        </w:rPr>
        <w:t xml:space="preserve"> </w:t>
      </w:r>
      <w:r w:rsidRPr="00416B1F">
        <w:rPr>
          <w:rFonts w:asciiTheme="majorHAnsi" w:hAnsiTheme="majorHAnsi"/>
        </w:rPr>
        <w:t>que ciment,</w:t>
      </w:r>
      <w:r w:rsidRPr="00416B1F">
        <w:rPr>
          <w:rFonts w:asciiTheme="majorHAnsi" w:hAnsiTheme="majorHAnsi"/>
          <w:spacing w:val="-3"/>
        </w:rPr>
        <w:t xml:space="preserve"> </w:t>
      </w:r>
      <w:r w:rsidRPr="00416B1F">
        <w:rPr>
          <w:rFonts w:asciiTheme="majorHAnsi" w:hAnsiTheme="majorHAnsi"/>
        </w:rPr>
        <w:t>fer, bitume,</w:t>
      </w:r>
      <w:r w:rsidRPr="00416B1F">
        <w:rPr>
          <w:rFonts w:asciiTheme="majorHAnsi" w:hAnsiTheme="majorHAnsi"/>
          <w:spacing w:val="-3"/>
        </w:rPr>
        <w:t xml:space="preserve"> </w:t>
      </w:r>
      <w:r w:rsidRPr="00416B1F">
        <w:rPr>
          <w:rFonts w:asciiTheme="majorHAnsi" w:hAnsiTheme="majorHAnsi"/>
        </w:rPr>
        <w:t>carburants,</w:t>
      </w:r>
      <w:r w:rsidRPr="00416B1F">
        <w:rPr>
          <w:rFonts w:asciiTheme="majorHAnsi" w:hAnsiTheme="majorHAnsi"/>
          <w:spacing w:val="-1"/>
        </w:rPr>
        <w:t xml:space="preserve"> </w:t>
      </w:r>
      <w:r w:rsidRPr="00416B1F">
        <w:rPr>
          <w:rFonts w:asciiTheme="majorHAnsi" w:hAnsiTheme="majorHAnsi"/>
        </w:rPr>
        <w:t>lubrifiants,</w:t>
      </w:r>
      <w:r w:rsidRPr="00416B1F">
        <w:rPr>
          <w:rFonts w:asciiTheme="majorHAnsi" w:hAnsiTheme="majorHAnsi"/>
          <w:spacing w:val="-3"/>
        </w:rPr>
        <w:t xml:space="preserve"> </w:t>
      </w:r>
      <w:r w:rsidRPr="00416B1F">
        <w:rPr>
          <w:rFonts w:asciiTheme="majorHAnsi" w:hAnsiTheme="majorHAnsi"/>
        </w:rPr>
        <w:t>ingrédients,</w:t>
      </w:r>
      <w:r w:rsidRPr="00416B1F">
        <w:rPr>
          <w:rFonts w:asciiTheme="majorHAnsi" w:hAnsiTheme="majorHAnsi"/>
          <w:spacing w:val="-1"/>
        </w:rPr>
        <w:t xml:space="preserve"> </w:t>
      </w:r>
      <w:r w:rsidRPr="00416B1F">
        <w:rPr>
          <w:rFonts w:asciiTheme="majorHAnsi" w:hAnsiTheme="majorHAnsi"/>
        </w:rPr>
        <w:t>etc.,</w:t>
      </w:r>
      <w:r w:rsidRPr="00416B1F">
        <w:rPr>
          <w:rFonts w:asciiTheme="majorHAnsi" w:hAnsiTheme="majorHAnsi"/>
          <w:spacing w:val="-1"/>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leur transport sur le chantier quelles que soient leur provenance et le lieu d’approvisionnement,</w:t>
      </w:r>
    </w:p>
    <w:p w14:paraId="734EF70D" w14:textId="77777777" w:rsidR="000F6605" w:rsidRPr="00416B1F" w:rsidRDefault="000F6605" w:rsidP="000F6605">
      <w:pPr>
        <w:pStyle w:val="Paragraphedeliste"/>
        <w:numPr>
          <w:ilvl w:val="0"/>
          <w:numId w:val="27"/>
        </w:numPr>
        <w:tabs>
          <w:tab w:val="left" w:pos="1162"/>
        </w:tabs>
        <w:spacing w:line="242" w:lineRule="exact"/>
        <w:ind w:left="1162" w:hanging="9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7"/>
        </w:rPr>
        <w:t xml:space="preserve"> </w:t>
      </w:r>
      <w:r w:rsidRPr="00416B1F">
        <w:rPr>
          <w:rFonts w:asciiTheme="majorHAnsi" w:hAnsiTheme="majorHAnsi"/>
        </w:rPr>
        <w:t>frais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levés</w:t>
      </w:r>
      <w:r w:rsidRPr="00416B1F">
        <w:rPr>
          <w:rFonts w:asciiTheme="majorHAnsi" w:hAnsiTheme="majorHAnsi"/>
          <w:spacing w:val="-7"/>
        </w:rPr>
        <w:t xml:space="preserve"> </w:t>
      </w:r>
      <w:r w:rsidRPr="00416B1F">
        <w:rPr>
          <w:rFonts w:asciiTheme="majorHAnsi" w:hAnsiTheme="majorHAnsi"/>
        </w:rPr>
        <w:t>topographiques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d’implantation,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report</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dessin,</w:t>
      </w:r>
    </w:p>
    <w:p w14:paraId="3768908E" w14:textId="77777777" w:rsidR="000F6605" w:rsidRPr="00416B1F" w:rsidRDefault="000F6605" w:rsidP="000F6605">
      <w:pPr>
        <w:pStyle w:val="Paragraphedeliste"/>
        <w:numPr>
          <w:ilvl w:val="0"/>
          <w:numId w:val="27"/>
        </w:numPr>
        <w:tabs>
          <w:tab w:val="left" w:pos="1162"/>
        </w:tabs>
        <w:spacing w:line="241" w:lineRule="exact"/>
        <w:ind w:left="1162" w:hanging="93"/>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7"/>
        </w:rPr>
        <w:t xml:space="preserve"> </w:t>
      </w:r>
      <w:r w:rsidRPr="00416B1F">
        <w:rPr>
          <w:rFonts w:asciiTheme="majorHAnsi" w:hAnsiTheme="majorHAnsi"/>
        </w:rPr>
        <w:t>frais</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piquetage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l'itinéraire,</w:t>
      </w:r>
    </w:p>
    <w:p w14:paraId="417E618A" w14:textId="77777777" w:rsidR="000F6605" w:rsidRPr="00416B1F" w:rsidRDefault="000F6605" w:rsidP="000F6605">
      <w:pPr>
        <w:pStyle w:val="Paragraphedeliste"/>
        <w:numPr>
          <w:ilvl w:val="0"/>
          <w:numId w:val="27"/>
        </w:numPr>
        <w:tabs>
          <w:tab w:val="left" w:pos="1162"/>
          <w:tab w:val="left" w:pos="1429"/>
        </w:tabs>
        <w:ind w:right="570" w:hanging="360"/>
        <w:jc w:val="both"/>
        <w:rPr>
          <w:rFonts w:asciiTheme="majorHAnsi" w:hAnsiTheme="majorHAnsi"/>
        </w:rPr>
      </w:pPr>
      <w:proofErr w:type="gramStart"/>
      <w:r w:rsidRPr="00416B1F">
        <w:rPr>
          <w:rFonts w:asciiTheme="majorHAnsi" w:hAnsiTheme="majorHAnsi"/>
        </w:rPr>
        <w:t>tous</w:t>
      </w:r>
      <w:proofErr w:type="gramEnd"/>
      <w:r w:rsidRPr="00416B1F">
        <w:rPr>
          <w:rFonts w:asciiTheme="majorHAnsi" w:hAnsiTheme="majorHAnsi"/>
        </w:rPr>
        <w:t xml:space="preserve">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w:t>
      </w:r>
      <w:r w:rsidRPr="00416B1F">
        <w:rPr>
          <w:rFonts w:asciiTheme="majorHAnsi" w:hAnsiTheme="majorHAnsi"/>
          <w:spacing w:val="-2"/>
        </w:rPr>
        <w:t>calculs],</w:t>
      </w:r>
    </w:p>
    <w:p w14:paraId="2870CFB0" w14:textId="77777777" w:rsidR="000F6605" w:rsidRPr="00416B1F" w:rsidRDefault="000F6605" w:rsidP="000F6605">
      <w:pPr>
        <w:pStyle w:val="Paragraphedeliste"/>
        <w:numPr>
          <w:ilvl w:val="0"/>
          <w:numId w:val="27"/>
        </w:numPr>
        <w:tabs>
          <w:tab w:val="left" w:pos="1162"/>
        </w:tabs>
        <w:spacing w:line="239" w:lineRule="exact"/>
        <w:ind w:left="1162" w:hanging="93"/>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planches</w:t>
      </w:r>
      <w:r w:rsidRPr="00416B1F">
        <w:rPr>
          <w:rFonts w:asciiTheme="majorHAnsi" w:hAnsiTheme="majorHAnsi"/>
          <w:spacing w:val="-6"/>
        </w:rPr>
        <w:t xml:space="preserve"> </w:t>
      </w:r>
      <w:r w:rsidRPr="00416B1F">
        <w:rPr>
          <w:rFonts w:asciiTheme="majorHAnsi" w:hAnsiTheme="majorHAnsi"/>
          <w:spacing w:val="-2"/>
        </w:rPr>
        <w:t>d'essais,</w:t>
      </w:r>
    </w:p>
    <w:p w14:paraId="0ADC63A4" w14:textId="77777777" w:rsidR="000F6605" w:rsidRPr="00416B1F" w:rsidRDefault="000F6605" w:rsidP="000F6605">
      <w:pPr>
        <w:pStyle w:val="Paragraphedeliste"/>
        <w:numPr>
          <w:ilvl w:val="0"/>
          <w:numId w:val="27"/>
        </w:numPr>
        <w:tabs>
          <w:tab w:val="left" w:pos="1162"/>
        </w:tabs>
        <w:spacing w:line="241" w:lineRule="exact"/>
        <w:ind w:left="1162" w:hanging="93"/>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9"/>
        </w:rPr>
        <w:t xml:space="preserve"> </w:t>
      </w:r>
      <w:r w:rsidRPr="00416B1F">
        <w:rPr>
          <w:rFonts w:asciiTheme="majorHAnsi" w:hAnsiTheme="majorHAnsi"/>
        </w:rPr>
        <w:t>frais</w:t>
      </w:r>
      <w:r w:rsidRPr="00416B1F">
        <w:rPr>
          <w:rFonts w:asciiTheme="majorHAnsi" w:hAnsiTheme="majorHAnsi"/>
          <w:spacing w:val="-8"/>
        </w:rPr>
        <w:t xml:space="preserve"> </w:t>
      </w:r>
      <w:r w:rsidRPr="00416B1F">
        <w:rPr>
          <w:rFonts w:asciiTheme="majorHAnsi" w:hAnsiTheme="majorHAnsi"/>
        </w:rPr>
        <w:t>d’autocontrôle</w:t>
      </w:r>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9"/>
        </w:rPr>
        <w:t xml:space="preserve"> </w:t>
      </w:r>
      <w:r w:rsidRPr="00416B1F">
        <w:rPr>
          <w:rFonts w:asciiTheme="majorHAnsi" w:hAnsiTheme="majorHAnsi"/>
          <w:spacing w:val="-2"/>
        </w:rPr>
        <w:t>exécutés,</w:t>
      </w:r>
    </w:p>
    <w:p w14:paraId="43E72FBE" w14:textId="77777777" w:rsidR="000F6605" w:rsidRPr="00416B1F" w:rsidRDefault="000F6605" w:rsidP="000F6605">
      <w:pPr>
        <w:pStyle w:val="Paragraphedeliste"/>
        <w:numPr>
          <w:ilvl w:val="0"/>
          <w:numId w:val="27"/>
        </w:numPr>
        <w:tabs>
          <w:tab w:val="left" w:pos="1162"/>
          <w:tab w:val="left" w:pos="1429"/>
        </w:tabs>
        <w:ind w:right="585" w:hanging="360"/>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frais d’aménagement des sites d’emprunt et de dépôt, des pistes provisoires de toute nature pour accès aux carrières, emprunts et points d’eau,</w:t>
      </w:r>
    </w:p>
    <w:p w14:paraId="171F6976" w14:textId="77777777" w:rsidR="000F6605" w:rsidRPr="00416B1F" w:rsidRDefault="000F6605" w:rsidP="000F6605">
      <w:pPr>
        <w:pStyle w:val="Paragraphedeliste"/>
        <w:numPr>
          <w:ilvl w:val="0"/>
          <w:numId w:val="27"/>
        </w:numPr>
        <w:tabs>
          <w:tab w:val="left" w:pos="1162"/>
          <w:tab w:val="left" w:pos="1429"/>
        </w:tabs>
        <w:spacing w:line="237" w:lineRule="auto"/>
        <w:ind w:right="581" w:hanging="360"/>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frais inhérents au maintien</w:t>
      </w:r>
      <w:r w:rsidRPr="00416B1F">
        <w:rPr>
          <w:rFonts w:asciiTheme="majorHAnsi" w:hAnsiTheme="majorHAnsi"/>
          <w:spacing w:val="-1"/>
        </w:rPr>
        <w:t xml:space="preserve"> </w:t>
      </w:r>
      <w:r w:rsidRPr="00416B1F">
        <w:rPr>
          <w:rFonts w:asciiTheme="majorHAnsi" w:hAnsiTheme="majorHAnsi"/>
        </w:rPr>
        <w:t>de la circulation</w:t>
      </w:r>
      <w:r w:rsidRPr="00416B1F">
        <w:rPr>
          <w:rFonts w:asciiTheme="majorHAnsi" w:hAnsiTheme="majorHAnsi"/>
          <w:spacing w:val="-1"/>
        </w:rPr>
        <w:t xml:space="preserve"> </w:t>
      </w:r>
      <w:r w:rsidRPr="00416B1F">
        <w:rPr>
          <w:rFonts w:asciiTheme="majorHAnsi" w:hAnsiTheme="majorHAnsi"/>
        </w:rPr>
        <w:t>pendant les travaux, comprenant l’aménagement et l’entretien de déviations, l’entretien de la route existante, la mise en place et le maintien d’une signalisation</w:t>
      </w:r>
      <w:r w:rsidRPr="00416B1F">
        <w:rPr>
          <w:rFonts w:asciiTheme="majorHAnsi" w:hAnsiTheme="majorHAnsi"/>
          <w:spacing w:val="40"/>
        </w:rPr>
        <w:t xml:space="preserve"> </w:t>
      </w:r>
      <w:r w:rsidRPr="00416B1F">
        <w:rPr>
          <w:rFonts w:asciiTheme="majorHAnsi" w:hAnsiTheme="majorHAnsi"/>
        </w:rPr>
        <w:t>adéquate, et ce jusqu'à la réception provisoire,</w:t>
      </w:r>
    </w:p>
    <w:p w14:paraId="2B1D9AC0" w14:textId="77777777" w:rsidR="000F6605" w:rsidRPr="00416B1F" w:rsidRDefault="000F6605" w:rsidP="000F6605">
      <w:pPr>
        <w:pStyle w:val="Paragraphedeliste"/>
        <w:numPr>
          <w:ilvl w:val="0"/>
          <w:numId w:val="27"/>
        </w:numPr>
        <w:tabs>
          <w:tab w:val="left" w:pos="1162"/>
        </w:tabs>
        <w:spacing w:line="243" w:lineRule="exact"/>
        <w:ind w:left="1162" w:hanging="93"/>
        <w:rPr>
          <w:rFonts w:asciiTheme="majorHAnsi" w:hAnsiTheme="majorHAnsi"/>
        </w:rPr>
      </w:pPr>
      <w:proofErr w:type="gramStart"/>
      <w:r w:rsidRPr="00416B1F">
        <w:rPr>
          <w:rFonts w:asciiTheme="majorHAnsi" w:hAnsiTheme="majorHAnsi"/>
        </w:rPr>
        <w:t>tous</w:t>
      </w:r>
      <w:proofErr w:type="gramEnd"/>
      <w:r w:rsidRPr="00416B1F">
        <w:rPr>
          <w:rFonts w:asciiTheme="majorHAnsi" w:hAnsiTheme="majorHAnsi"/>
          <w:spacing w:val="-9"/>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frais</w:t>
      </w:r>
      <w:r w:rsidRPr="00416B1F">
        <w:rPr>
          <w:rFonts w:asciiTheme="majorHAnsi" w:hAnsiTheme="majorHAnsi"/>
          <w:spacing w:val="-7"/>
        </w:rPr>
        <w:t xml:space="preserve"> </w:t>
      </w:r>
      <w:r w:rsidRPr="00416B1F">
        <w:rPr>
          <w:rFonts w:asciiTheme="majorHAnsi" w:hAnsiTheme="majorHAnsi"/>
        </w:rPr>
        <w:t>d’installations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chantier,</w:t>
      </w:r>
      <w:r w:rsidRPr="00416B1F">
        <w:rPr>
          <w:rFonts w:asciiTheme="majorHAnsi" w:hAnsiTheme="majorHAnsi"/>
          <w:spacing w:val="-8"/>
        </w:rPr>
        <w:t xml:space="preserve"> </w:t>
      </w:r>
      <w:r w:rsidRPr="00416B1F">
        <w:rPr>
          <w:rFonts w:asciiTheme="majorHAnsi" w:hAnsiTheme="majorHAnsi"/>
        </w:rPr>
        <w:t>d’amortissement</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rPr>
        <w:t>matériel</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outillage,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gardiennage,</w:t>
      </w:r>
    </w:p>
    <w:p w14:paraId="29C68B26" w14:textId="77777777" w:rsidR="000F6605" w:rsidRPr="00416B1F" w:rsidRDefault="000F6605" w:rsidP="000F6605">
      <w:pPr>
        <w:pStyle w:val="Paragraphedeliste"/>
        <w:numPr>
          <w:ilvl w:val="0"/>
          <w:numId w:val="27"/>
        </w:numPr>
        <w:tabs>
          <w:tab w:val="left" w:pos="1162"/>
        </w:tabs>
        <w:spacing w:line="241" w:lineRule="exact"/>
        <w:ind w:left="1162" w:hanging="9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suppression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toutes</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installations</w:t>
      </w:r>
      <w:r w:rsidRPr="00416B1F">
        <w:rPr>
          <w:rFonts w:asciiTheme="majorHAnsi" w:hAnsiTheme="majorHAnsi"/>
          <w:spacing w:val="-6"/>
        </w:rPr>
        <w:t xml:space="preserve"> </w:t>
      </w:r>
      <w:r w:rsidRPr="00416B1F">
        <w:rPr>
          <w:rFonts w:asciiTheme="majorHAnsi" w:hAnsiTheme="majorHAnsi"/>
        </w:rPr>
        <w:t>provisoires</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remise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état</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2"/>
        </w:rPr>
        <w:t>lieux,</w:t>
      </w:r>
    </w:p>
    <w:p w14:paraId="40D4EAA6" w14:textId="77777777" w:rsidR="000F6605" w:rsidRPr="00416B1F" w:rsidRDefault="000F6605" w:rsidP="000F6605">
      <w:pPr>
        <w:pStyle w:val="Paragraphedeliste"/>
        <w:numPr>
          <w:ilvl w:val="0"/>
          <w:numId w:val="27"/>
        </w:numPr>
        <w:tabs>
          <w:tab w:val="left" w:pos="1162"/>
        </w:tabs>
        <w:spacing w:line="241" w:lineRule="exact"/>
        <w:ind w:left="1162" w:hanging="9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remise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5"/>
        </w:rPr>
        <w:t xml:space="preserve"> </w:t>
      </w:r>
      <w:r w:rsidRPr="00416B1F">
        <w:rPr>
          <w:rFonts w:asciiTheme="majorHAnsi" w:hAnsiTheme="majorHAnsi"/>
        </w:rPr>
        <w:t>état</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abords</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chantier,</w:t>
      </w:r>
    </w:p>
    <w:p w14:paraId="433AC4D6" w14:textId="77777777" w:rsidR="000F6605" w:rsidRPr="00416B1F" w:rsidRDefault="000F6605" w:rsidP="000F6605">
      <w:pPr>
        <w:pStyle w:val="Paragraphedeliste"/>
        <w:numPr>
          <w:ilvl w:val="0"/>
          <w:numId w:val="27"/>
        </w:numPr>
        <w:tabs>
          <w:tab w:val="left" w:pos="1162"/>
        </w:tabs>
        <w:spacing w:line="242" w:lineRule="exact"/>
        <w:ind w:left="1162" w:hanging="93"/>
        <w:rPr>
          <w:rFonts w:asciiTheme="majorHAnsi" w:hAnsiTheme="majorHAnsi"/>
        </w:rPr>
      </w:pPr>
      <w:proofErr w:type="gramStart"/>
      <w:r w:rsidRPr="00416B1F">
        <w:rPr>
          <w:rFonts w:asciiTheme="majorHAnsi" w:hAnsiTheme="majorHAnsi"/>
        </w:rPr>
        <w:t>tous</w:t>
      </w:r>
      <w:proofErr w:type="gramEnd"/>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frais</w:t>
      </w:r>
      <w:r w:rsidRPr="00416B1F">
        <w:rPr>
          <w:rFonts w:asciiTheme="majorHAnsi" w:hAnsiTheme="majorHAnsi"/>
          <w:spacing w:val="-6"/>
        </w:rPr>
        <w:t xml:space="preserve"> </w:t>
      </w:r>
      <w:r w:rsidRPr="00416B1F">
        <w:rPr>
          <w:rFonts w:asciiTheme="majorHAnsi" w:hAnsiTheme="majorHAnsi"/>
        </w:rPr>
        <w:t>d’acheminement</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repli</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matériel,</w:t>
      </w:r>
      <w:r w:rsidRPr="00416B1F">
        <w:rPr>
          <w:rFonts w:asciiTheme="majorHAnsi" w:hAnsiTheme="majorHAnsi"/>
          <w:spacing w:val="-4"/>
        </w:rPr>
        <w:t xml:space="preserve"> </w:t>
      </w:r>
      <w:r w:rsidRPr="00416B1F">
        <w:rPr>
          <w:rFonts w:asciiTheme="majorHAnsi" w:hAnsiTheme="majorHAnsi"/>
        </w:rPr>
        <w:t>matières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spacing w:val="-2"/>
        </w:rPr>
        <w:t>outillage,</w:t>
      </w:r>
    </w:p>
    <w:p w14:paraId="409E1A1D" w14:textId="77777777" w:rsidR="000F6605" w:rsidRPr="00416B1F" w:rsidRDefault="000F6605" w:rsidP="000F6605">
      <w:pPr>
        <w:pStyle w:val="Paragraphedeliste"/>
        <w:numPr>
          <w:ilvl w:val="0"/>
          <w:numId w:val="27"/>
        </w:numPr>
        <w:tabs>
          <w:tab w:val="left" w:pos="1162"/>
          <w:tab w:val="left" w:pos="1429"/>
        </w:tabs>
        <w:spacing w:line="237" w:lineRule="auto"/>
        <w:ind w:right="581" w:hanging="360"/>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4"/>
        </w:rPr>
        <w:t xml:space="preserve"> </w:t>
      </w:r>
      <w:r w:rsidRPr="00416B1F">
        <w:rPr>
          <w:rFonts w:asciiTheme="majorHAnsi" w:hAnsiTheme="majorHAnsi"/>
        </w:rPr>
        <w:t>faux</w:t>
      </w:r>
      <w:r w:rsidRPr="00416B1F">
        <w:rPr>
          <w:rFonts w:asciiTheme="majorHAnsi" w:hAnsiTheme="majorHAnsi"/>
          <w:spacing w:val="-2"/>
        </w:rPr>
        <w:t xml:space="preserve"> </w:t>
      </w:r>
      <w:r w:rsidRPr="00416B1F">
        <w:rPr>
          <w:rFonts w:asciiTheme="majorHAnsi" w:hAnsiTheme="majorHAnsi"/>
        </w:rPr>
        <w:t>frais</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coûts</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sujétions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parfaite</w:t>
      </w:r>
      <w:r w:rsidRPr="00416B1F">
        <w:rPr>
          <w:rFonts w:asciiTheme="majorHAnsi" w:hAnsiTheme="majorHAnsi"/>
          <w:spacing w:val="-3"/>
        </w:rPr>
        <w:t xml:space="preserve"> </w:t>
      </w:r>
      <w:r w:rsidRPr="00416B1F">
        <w:rPr>
          <w:rFonts w:asciiTheme="majorHAnsi" w:hAnsiTheme="majorHAnsi"/>
        </w:rPr>
        <w:t>exécution</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fabrication</w:t>
      </w:r>
      <w:r w:rsidRPr="00416B1F">
        <w:rPr>
          <w:rFonts w:asciiTheme="majorHAnsi" w:hAnsiTheme="majorHAnsi"/>
          <w:spacing w:val="-4"/>
        </w:rPr>
        <w:t xml:space="preserve"> </w:t>
      </w:r>
      <w:r w:rsidRPr="00416B1F">
        <w:rPr>
          <w:rFonts w:asciiTheme="majorHAnsi" w:hAnsiTheme="majorHAnsi"/>
        </w:rPr>
        <w:t>permettant</w:t>
      </w:r>
      <w:r w:rsidRPr="00416B1F">
        <w:rPr>
          <w:rFonts w:asciiTheme="majorHAnsi" w:hAnsiTheme="majorHAnsi"/>
          <w:spacing w:val="-3"/>
        </w:rPr>
        <w:t xml:space="preserve"> </w:t>
      </w:r>
      <w:r w:rsidRPr="00416B1F">
        <w:rPr>
          <w:rFonts w:asciiTheme="majorHAnsi" w:hAnsiTheme="majorHAnsi"/>
        </w:rPr>
        <w:t>d'obtenir</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qualités définies par le cahier des charges,</w:t>
      </w:r>
    </w:p>
    <w:p w14:paraId="0C5C923F" w14:textId="77777777" w:rsidR="000F6605" w:rsidRPr="00416B1F" w:rsidRDefault="000F6605" w:rsidP="000F6605">
      <w:pPr>
        <w:pStyle w:val="Paragraphedeliste"/>
        <w:numPr>
          <w:ilvl w:val="0"/>
          <w:numId w:val="27"/>
        </w:numPr>
        <w:tabs>
          <w:tab w:val="left" w:pos="1162"/>
        </w:tabs>
        <w:spacing w:line="241" w:lineRule="exact"/>
        <w:ind w:left="1162" w:hanging="93"/>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sujétions</w:t>
      </w:r>
      <w:r w:rsidRPr="00416B1F">
        <w:rPr>
          <w:rFonts w:asciiTheme="majorHAnsi" w:hAnsiTheme="majorHAnsi"/>
          <w:spacing w:val="-5"/>
        </w:rPr>
        <w:t xml:space="preserve"> </w:t>
      </w:r>
      <w:r w:rsidRPr="00416B1F">
        <w:rPr>
          <w:rFonts w:asciiTheme="majorHAnsi" w:hAnsiTheme="majorHAnsi"/>
        </w:rPr>
        <w:t>ainsi</w:t>
      </w:r>
      <w:r w:rsidRPr="00416B1F">
        <w:rPr>
          <w:rFonts w:asciiTheme="majorHAnsi" w:hAnsiTheme="majorHAnsi"/>
          <w:spacing w:val="-5"/>
        </w:rPr>
        <w:t xml:space="preserve"> </w:t>
      </w:r>
      <w:r w:rsidRPr="00416B1F">
        <w:rPr>
          <w:rFonts w:asciiTheme="majorHAnsi" w:hAnsiTheme="majorHAnsi"/>
        </w:rPr>
        <w:t>que</w:t>
      </w:r>
      <w:r w:rsidRPr="00416B1F">
        <w:rPr>
          <w:rFonts w:asciiTheme="majorHAnsi" w:hAnsiTheme="majorHAnsi"/>
          <w:spacing w:val="-4"/>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aléas,</w:t>
      </w:r>
      <w:r w:rsidRPr="00416B1F">
        <w:rPr>
          <w:rFonts w:asciiTheme="majorHAnsi" w:hAnsiTheme="majorHAnsi"/>
          <w:spacing w:val="-6"/>
        </w:rPr>
        <w:t xml:space="preserve"> </w:t>
      </w:r>
      <w:r w:rsidRPr="00416B1F">
        <w:rPr>
          <w:rFonts w:asciiTheme="majorHAnsi" w:hAnsiTheme="majorHAnsi"/>
        </w:rPr>
        <w:t>frais</w:t>
      </w:r>
      <w:r w:rsidRPr="00416B1F">
        <w:rPr>
          <w:rFonts w:asciiTheme="majorHAnsi" w:hAnsiTheme="majorHAnsi"/>
          <w:spacing w:val="-5"/>
        </w:rPr>
        <w:t xml:space="preserve"> </w:t>
      </w:r>
      <w:r w:rsidRPr="00416B1F">
        <w:rPr>
          <w:rFonts w:asciiTheme="majorHAnsi" w:hAnsiTheme="majorHAnsi"/>
        </w:rPr>
        <w:t>généraux</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bénéfice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spacing w:val="-2"/>
        </w:rPr>
        <w:t>Cocontractant,</w:t>
      </w:r>
    </w:p>
    <w:p w14:paraId="566327D8" w14:textId="77777777" w:rsidR="000F6605" w:rsidRPr="00416B1F" w:rsidRDefault="000F6605" w:rsidP="000F6605">
      <w:pPr>
        <w:pStyle w:val="Paragraphedeliste"/>
        <w:numPr>
          <w:ilvl w:val="0"/>
          <w:numId w:val="27"/>
        </w:numPr>
        <w:tabs>
          <w:tab w:val="left" w:pos="1162"/>
        </w:tabs>
        <w:spacing w:line="241" w:lineRule="exact"/>
        <w:ind w:left="1162" w:hanging="93"/>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8"/>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charges</w:t>
      </w:r>
      <w:r w:rsidRPr="00416B1F">
        <w:rPr>
          <w:rFonts w:asciiTheme="majorHAnsi" w:hAnsiTheme="majorHAnsi"/>
          <w:spacing w:val="-7"/>
        </w:rPr>
        <w:t xml:space="preserve"> </w:t>
      </w:r>
      <w:r w:rsidRPr="00416B1F">
        <w:rPr>
          <w:rFonts w:asciiTheme="majorHAnsi" w:hAnsiTheme="majorHAnsi"/>
        </w:rPr>
        <w:t>d’entretien</w:t>
      </w:r>
      <w:r w:rsidRPr="00416B1F">
        <w:rPr>
          <w:rFonts w:asciiTheme="majorHAnsi" w:hAnsiTheme="majorHAnsi"/>
          <w:spacing w:val="-7"/>
        </w:rPr>
        <w:t xml:space="preserve"> </w:t>
      </w:r>
      <w:r w:rsidRPr="00416B1F">
        <w:rPr>
          <w:rFonts w:asciiTheme="majorHAnsi" w:hAnsiTheme="majorHAnsi"/>
        </w:rPr>
        <w:t>pendant</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délai</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garantie.</w:t>
      </w:r>
    </w:p>
    <w:p w14:paraId="34FC62B6"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35"/>
          <w:sz w:val="22"/>
          <w:szCs w:val="22"/>
        </w:rPr>
        <w:t xml:space="preserve"> </w:t>
      </w:r>
      <w:r w:rsidRPr="00416B1F">
        <w:rPr>
          <w:rFonts w:asciiTheme="majorHAnsi" w:hAnsiTheme="majorHAnsi"/>
          <w:sz w:val="22"/>
          <w:szCs w:val="22"/>
        </w:rPr>
        <w:t>réalisation</w:t>
      </w:r>
      <w:r w:rsidRPr="00416B1F">
        <w:rPr>
          <w:rFonts w:asciiTheme="majorHAnsi" w:hAnsiTheme="majorHAnsi"/>
          <w:spacing w:val="33"/>
          <w:sz w:val="22"/>
          <w:szCs w:val="22"/>
        </w:rPr>
        <w:t xml:space="preserve"> </w:t>
      </w:r>
      <w:r w:rsidRPr="00416B1F">
        <w:rPr>
          <w:rFonts w:asciiTheme="majorHAnsi" w:hAnsiTheme="majorHAnsi"/>
          <w:sz w:val="22"/>
          <w:szCs w:val="22"/>
        </w:rPr>
        <w:t>de</w:t>
      </w:r>
      <w:r w:rsidRPr="00416B1F">
        <w:rPr>
          <w:rFonts w:asciiTheme="majorHAnsi" w:hAnsiTheme="majorHAnsi"/>
          <w:spacing w:val="35"/>
          <w:sz w:val="22"/>
          <w:szCs w:val="22"/>
        </w:rPr>
        <w:t xml:space="preserve"> </w:t>
      </w:r>
      <w:r w:rsidRPr="00416B1F">
        <w:rPr>
          <w:rFonts w:asciiTheme="majorHAnsi" w:hAnsiTheme="majorHAnsi"/>
          <w:sz w:val="22"/>
          <w:szCs w:val="22"/>
        </w:rPr>
        <w:t>tous</w:t>
      </w:r>
      <w:r w:rsidRPr="00416B1F">
        <w:rPr>
          <w:rFonts w:asciiTheme="majorHAnsi" w:hAnsiTheme="majorHAnsi"/>
          <w:spacing w:val="34"/>
          <w:sz w:val="22"/>
          <w:szCs w:val="22"/>
        </w:rPr>
        <w:t xml:space="preserve"> </w:t>
      </w:r>
      <w:r w:rsidRPr="00416B1F">
        <w:rPr>
          <w:rFonts w:asciiTheme="majorHAnsi" w:hAnsiTheme="majorHAnsi"/>
          <w:sz w:val="22"/>
          <w:szCs w:val="22"/>
        </w:rPr>
        <w:t>les</w:t>
      </w:r>
      <w:r w:rsidRPr="00416B1F">
        <w:rPr>
          <w:rFonts w:asciiTheme="majorHAnsi" w:hAnsiTheme="majorHAnsi"/>
          <w:spacing w:val="36"/>
          <w:sz w:val="22"/>
          <w:szCs w:val="22"/>
        </w:rPr>
        <w:t xml:space="preserve"> </w:t>
      </w:r>
      <w:r w:rsidRPr="00416B1F">
        <w:rPr>
          <w:rFonts w:asciiTheme="majorHAnsi" w:hAnsiTheme="majorHAnsi"/>
          <w:sz w:val="22"/>
          <w:szCs w:val="22"/>
        </w:rPr>
        <w:t>essais</w:t>
      </w:r>
      <w:r w:rsidRPr="00416B1F">
        <w:rPr>
          <w:rFonts w:asciiTheme="majorHAnsi" w:hAnsiTheme="majorHAnsi"/>
          <w:spacing w:val="34"/>
          <w:sz w:val="22"/>
          <w:szCs w:val="22"/>
        </w:rPr>
        <w:t xml:space="preserve"> </w:t>
      </w:r>
      <w:r w:rsidRPr="00416B1F">
        <w:rPr>
          <w:rFonts w:asciiTheme="majorHAnsi" w:hAnsiTheme="majorHAnsi"/>
          <w:sz w:val="22"/>
          <w:szCs w:val="22"/>
        </w:rPr>
        <w:t>géotechniques</w:t>
      </w:r>
      <w:r w:rsidRPr="00416B1F">
        <w:rPr>
          <w:rFonts w:asciiTheme="majorHAnsi" w:hAnsiTheme="majorHAnsi"/>
          <w:spacing w:val="36"/>
          <w:sz w:val="22"/>
          <w:szCs w:val="22"/>
        </w:rPr>
        <w:t xml:space="preserve"> </w:t>
      </w:r>
      <w:r w:rsidRPr="00416B1F">
        <w:rPr>
          <w:rFonts w:asciiTheme="majorHAnsi" w:hAnsiTheme="majorHAnsi"/>
          <w:sz w:val="22"/>
          <w:szCs w:val="22"/>
        </w:rPr>
        <w:t>et</w:t>
      </w:r>
      <w:r w:rsidRPr="00416B1F">
        <w:rPr>
          <w:rFonts w:asciiTheme="majorHAnsi" w:hAnsiTheme="majorHAnsi"/>
          <w:spacing w:val="34"/>
          <w:sz w:val="22"/>
          <w:szCs w:val="22"/>
        </w:rPr>
        <w:t xml:space="preserve"> </w:t>
      </w:r>
      <w:r w:rsidRPr="00416B1F">
        <w:rPr>
          <w:rFonts w:asciiTheme="majorHAnsi" w:hAnsiTheme="majorHAnsi"/>
          <w:sz w:val="22"/>
          <w:szCs w:val="22"/>
        </w:rPr>
        <w:t>la</w:t>
      </w:r>
      <w:r w:rsidRPr="00416B1F">
        <w:rPr>
          <w:rFonts w:asciiTheme="majorHAnsi" w:hAnsiTheme="majorHAnsi"/>
          <w:spacing w:val="35"/>
          <w:sz w:val="22"/>
          <w:szCs w:val="22"/>
        </w:rPr>
        <w:t xml:space="preserve"> </w:t>
      </w:r>
      <w:r w:rsidRPr="00416B1F">
        <w:rPr>
          <w:rFonts w:asciiTheme="majorHAnsi" w:hAnsiTheme="majorHAnsi"/>
          <w:sz w:val="22"/>
          <w:szCs w:val="22"/>
        </w:rPr>
        <w:t>conformité</w:t>
      </w:r>
      <w:r w:rsidRPr="00416B1F">
        <w:rPr>
          <w:rFonts w:asciiTheme="majorHAnsi" w:hAnsiTheme="majorHAnsi"/>
          <w:spacing w:val="35"/>
          <w:sz w:val="22"/>
          <w:szCs w:val="22"/>
        </w:rPr>
        <w:t xml:space="preserve"> </w:t>
      </w:r>
      <w:r w:rsidRPr="00416B1F">
        <w:rPr>
          <w:rFonts w:asciiTheme="majorHAnsi" w:hAnsiTheme="majorHAnsi"/>
          <w:sz w:val="22"/>
          <w:szCs w:val="22"/>
        </w:rPr>
        <w:t>des</w:t>
      </w:r>
      <w:r w:rsidRPr="00416B1F">
        <w:rPr>
          <w:rFonts w:asciiTheme="majorHAnsi" w:hAnsiTheme="majorHAnsi"/>
          <w:spacing w:val="34"/>
          <w:sz w:val="22"/>
          <w:szCs w:val="22"/>
        </w:rPr>
        <w:t xml:space="preserve"> </w:t>
      </w:r>
      <w:r w:rsidRPr="00416B1F">
        <w:rPr>
          <w:rFonts w:asciiTheme="majorHAnsi" w:hAnsiTheme="majorHAnsi"/>
          <w:sz w:val="22"/>
          <w:szCs w:val="22"/>
        </w:rPr>
        <w:t>résultats</w:t>
      </w:r>
      <w:r w:rsidRPr="00416B1F">
        <w:rPr>
          <w:rFonts w:asciiTheme="majorHAnsi" w:hAnsiTheme="majorHAnsi"/>
          <w:spacing w:val="36"/>
          <w:sz w:val="22"/>
          <w:szCs w:val="22"/>
        </w:rPr>
        <w:t xml:space="preserve"> </w:t>
      </w:r>
      <w:r w:rsidRPr="00416B1F">
        <w:rPr>
          <w:rFonts w:asciiTheme="majorHAnsi" w:hAnsiTheme="majorHAnsi"/>
          <w:sz w:val="22"/>
          <w:szCs w:val="22"/>
        </w:rPr>
        <w:t>de</w:t>
      </w:r>
      <w:r w:rsidRPr="00416B1F">
        <w:rPr>
          <w:rFonts w:asciiTheme="majorHAnsi" w:hAnsiTheme="majorHAnsi"/>
          <w:spacing w:val="35"/>
          <w:sz w:val="22"/>
          <w:szCs w:val="22"/>
        </w:rPr>
        <w:t xml:space="preserve"> </w:t>
      </w:r>
      <w:r w:rsidRPr="00416B1F">
        <w:rPr>
          <w:rFonts w:asciiTheme="majorHAnsi" w:hAnsiTheme="majorHAnsi"/>
          <w:sz w:val="22"/>
          <w:szCs w:val="22"/>
        </w:rPr>
        <w:t>ces</w:t>
      </w:r>
      <w:r w:rsidRPr="00416B1F">
        <w:rPr>
          <w:rFonts w:asciiTheme="majorHAnsi" w:hAnsiTheme="majorHAnsi"/>
          <w:spacing w:val="34"/>
          <w:sz w:val="22"/>
          <w:szCs w:val="22"/>
        </w:rPr>
        <w:t xml:space="preserve"> </w:t>
      </w:r>
      <w:r w:rsidRPr="00416B1F">
        <w:rPr>
          <w:rFonts w:asciiTheme="majorHAnsi" w:hAnsiTheme="majorHAnsi"/>
          <w:sz w:val="22"/>
          <w:szCs w:val="22"/>
        </w:rPr>
        <w:t>essais</w:t>
      </w:r>
      <w:r w:rsidRPr="00416B1F">
        <w:rPr>
          <w:rFonts w:asciiTheme="majorHAnsi" w:hAnsiTheme="majorHAnsi"/>
          <w:spacing w:val="34"/>
          <w:sz w:val="22"/>
          <w:szCs w:val="22"/>
        </w:rPr>
        <w:t xml:space="preserve"> </w:t>
      </w:r>
      <w:r w:rsidRPr="00416B1F">
        <w:rPr>
          <w:rFonts w:asciiTheme="majorHAnsi" w:hAnsiTheme="majorHAnsi"/>
          <w:sz w:val="22"/>
          <w:szCs w:val="22"/>
        </w:rPr>
        <w:t>aux</w:t>
      </w:r>
      <w:r w:rsidRPr="00416B1F">
        <w:rPr>
          <w:rFonts w:asciiTheme="majorHAnsi" w:hAnsiTheme="majorHAnsi"/>
          <w:spacing w:val="34"/>
          <w:sz w:val="22"/>
          <w:szCs w:val="22"/>
        </w:rPr>
        <w:t xml:space="preserve"> </w:t>
      </w:r>
      <w:r w:rsidRPr="00416B1F">
        <w:rPr>
          <w:rFonts w:asciiTheme="majorHAnsi" w:hAnsiTheme="majorHAnsi"/>
          <w:sz w:val="22"/>
          <w:szCs w:val="22"/>
        </w:rPr>
        <w:t>exigences</w:t>
      </w:r>
      <w:r w:rsidRPr="00416B1F">
        <w:rPr>
          <w:rFonts w:asciiTheme="majorHAnsi" w:hAnsiTheme="majorHAnsi"/>
          <w:spacing w:val="34"/>
          <w:sz w:val="22"/>
          <w:szCs w:val="22"/>
        </w:rPr>
        <w:t xml:space="preserve"> </w:t>
      </w:r>
      <w:r w:rsidRPr="00416B1F">
        <w:rPr>
          <w:rFonts w:asciiTheme="majorHAnsi" w:hAnsiTheme="majorHAnsi"/>
          <w:sz w:val="22"/>
          <w:szCs w:val="22"/>
        </w:rPr>
        <w:t>du présent CCTP conditionnent la prise en attachement des travaux.</w:t>
      </w:r>
    </w:p>
    <w:p w14:paraId="5163A068" w14:textId="77777777" w:rsidR="000F6605" w:rsidRPr="00416B1F" w:rsidRDefault="000F6605" w:rsidP="000F6605">
      <w:pPr>
        <w:pStyle w:val="Titre7"/>
        <w:tabs>
          <w:tab w:val="left" w:pos="2977"/>
        </w:tabs>
        <w:spacing w:line="242"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49</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CONSISTANCE</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4"/>
          <w:w w:val="85"/>
          <w:sz w:val="22"/>
          <w:szCs w:val="22"/>
        </w:rPr>
        <w:t xml:space="preserve"> PRIX</w:t>
      </w:r>
    </w:p>
    <w:p w14:paraId="760D89C6" w14:textId="77777777" w:rsidR="000F6605" w:rsidRPr="00416B1F" w:rsidRDefault="000F6605" w:rsidP="000F6605">
      <w:pPr>
        <w:pStyle w:val="Corpsdetexte"/>
        <w:spacing w:line="234" w:lineRule="exact"/>
        <w:ind w:left="0"/>
        <w:jc w:val="center"/>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consistance</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prix</w:t>
      </w:r>
      <w:r w:rsidRPr="00416B1F">
        <w:rPr>
          <w:rFonts w:asciiTheme="majorHAnsi" w:hAnsiTheme="majorHAnsi"/>
          <w:spacing w:val="-7"/>
          <w:sz w:val="22"/>
          <w:szCs w:val="22"/>
        </w:rPr>
        <w:t xml:space="preserve"> </w:t>
      </w:r>
      <w:r w:rsidRPr="00416B1F">
        <w:rPr>
          <w:rFonts w:asciiTheme="majorHAnsi" w:hAnsiTheme="majorHAnsi"/>
          <w:sz w:val="22"/>
          <w:szCs w:val="22"/>
        </w:rPr>
        <w:t>unitaires</w:t>
      </w:r>
      <w:r w:rsidRPr="00416B1F">
        <w:rPr>
          <w:rFonts w:asciiTheme="majorHAnsi" w:hAnsiTheme="majorHAnsi"/>
          <w:spacing w:val="-7"/>
          <w:sz w:val="22"/>
          <w:szCs w:val="22"/>
        </w:rPr>
        <w:t xml:space="preserve"> </w:t>
      </w:r>
      <w:r w:rsidRPr="00416B1F">
        <w:rPr>
          <w:rFonts w:asciiTheme="majorHAnsi" w:hAnsiTheme="majorHAnsi"/>
          <w:sz w:val="22"/>
          <w:szCs w:val="22"/>
        </w:rPr>
        <w:t>fournie</w:t>
      </w:r>
      <w:r w:rsidRPr="00416B1F">
        <w:rPr>
          <w:rFonts w:asciiTheme="majorHAnsi" w:hAnsiTheme="majorHAnsi"/>
          <w:spacing w:val="-6"/>
          <w:sz w:val="22"/>
          <w:szCs w:val="22"/>
        </w:rPr>
        <w:t xml:space="preserve"> </w:t>
      </w:r>
      <w:r w:rsidRPr="00416B1F">
        <w:rPr>
          <w:rFonts w:asciiTheme="majorHAnsi" w:hAnsiTheme="majorHAnsi"/>
          <w:sz w:val="22"/>
          <w:szCs w:val="22"/>
        </w:rPr>
        <w:t>par</w:t>
      </w:r>
      <w:r w:rsidRPr="00416B1F">
        <w:rPr>
          <w:rFonts w:asciiTheme="majorHAnsi" w:hAnsiTheme="majorHAnsi"/>
          <w:spacing w:val="-8"/>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Cocontractant</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7"/>
          <w:sz w:val="22"/>
          <w:szCs w:val="22"/>
        </w:rPr>
        <w:t xml:space="preserve"> </w:t>
      </w:r>
      <w:r w:rsidRPr="00416B1F">
        <w:rPr>
          <w:rFonts w:asciiTheme="majorHAnsi" w:hAnsiTheme="majorHAnsi"/>
          <w:sz w:val="22"/>
          <w:szCs w:val="22"/>
        </w:rPr>
        <w:t>définie</w:t>
      </w:r>
      <w:r w:rsidRPr="00416B1F">
        <w:rPr>
          <w:rFonts w:asciiTheme="majorHAnsi" w:hAnsiTheme="majorHAnsi"/>
          <w:spacing w:val="-6"/>
          <w:sz w:val="22"/>
          <w:szCs w:val="22"/>
        </w:rPr>
        <w:t xml:space="preserve"> </w:t>
      </w:r>
      <w:r w:rsidRPr="00416B1F">
        <w:rPr>
          <w:rFonts w:asciiTheme="majorHAnsi" w:hAnsiTheme="majorHAnsi"/>
          <w:sz w:val="22"/>
          <w:szCs w:val="22"/>
        </w:rPr>
        <w:t>au</w:t>
      </w:r>
      <w:r w:rsidRPr="00416B1F">
        <w:rPr>
          <w:rFonts w:asciiTheme="majorHAnsi" w:hAnsiTheme="majorHAnsi"/>
          <w:spacing w:val="-7"/>
          <w:sz w:val="22"/>
          <w:szCs w:val="22"/>
        </w:rPr>
        <w:t xml:space="preserve"> </w:t>
      </w:r>
      <w:r w:rsidRPr="00416B1F">
        <w:rPr>
          <w:rFonts w:asciiTheme="majorHAnsi" w:hAnsiTheme="majorHAnsi"/>
          <w:spacing w:val="-2"/>
          <w:sz w:val="22"/>
          <w:szCs w:val="22"/>
        </w:rPr>
        <w:t>CCAP.</w:t>
      </w:r>
    </w:p>
    <w:p w14:paraId="006B6286" w14:textId="77777777" w:rsidR="000F6605" w:rsidRPr="00416B1F" w:rsidRDefault="000F6605" w:rsidP="000F6605">
      <w:pPr>
        <w:pStyle w:val="Titre7"/>
        <w:tabs>
          <w:tab w:val="left" w:pos="2068"/>
        </w:tabs>
        <w:ind w:left="709"/>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4"/>
          <w:sz w:val="22"/>
          <w:szCs w:val="22"/>
        </w:rPr>
        <w:t xml:space="preserve"> </w:t>
      </w:r>
      <w:r w:rsidRPr="00416B1F">
        <w:rPr>
          <w:rFonts w:asciiTheme="majorHAnsi" w:hAnsiTheme="majorHAnsi"/>
          <w:w w:val="80"/>
          <w:sz w:val="22"/>
          <w:szCs w:val="22"/>
        </w:rPr>
        <w:t>50</w:t>
      </w:r>
      <w:r w:rsidRPr="00416B1F">
        <w:rPr>
          <w:rFonts w:asciiTheme="majorHAnsi" w:hAnsiTheme="majorHAnsi"/>
          <w:spacing w:val="12"/>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DEFINITION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PRIX</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EVALUATION</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TRAVAUX</w:t>
      </w:r>
    </w:p>
    <w:p w14:paraId="32AF703E"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4"/>
          <w:sz w:val="22"/>
          <w:szCs w:val="22"/>
        </w:rPr>
        <w:t xml:space="preserve"> </w:t>
      </w:r>
      <w:r w:rsidRPr="00416B1F">
        <w:rPr>
          <w:rFonts w:asciiTheme="majorHAnsi" w:hAnsiTheme="majorHAnsi"/>
          <w:sz w:val="22"/>
          <w:szCs w:val="22"/>
        </w:rPr>
        <w:t>ouvrages</w:t>
      </w:r>
      <w:r w:rsidRPr="00416B1F">
        <w:rPr>
          <w:rFonts w:asciiTheme="majorHAnsi" w:hAnsiTheme="majorHAnsi"/>
          <w:spacing w:val="34"/>
          <w:sz w:val="22"/>
          <w:szCs w:val="22"/>
        </w:rPr>
        <w:t xml:space="preserve"> </w:t>
      </w:r>
      <w:r w:rsidRPr="00416B1F">
        <w:rPr>
          <w:rFonts w:asciiTheme="majorHAnsi" w:hAnsiTheme="majorHAnsi"/>
          <w:sz w:val="22"/>
          <w:szCs w:val="22"/>
        </w:rPr>
        <w:t>réalisés</w:t>
      </w:r>
      <w:r w:rsidRPr="00416B1F">
        <w:rPr>
          <w:rFonts w:asciiTheme="majorHAnsi" w:hAnsiTheme="majorHAnsi"/>
          <w:spacing w:val="36"/>
          <w:sz w:val="22"/>
          <w:szCs w:val="22"/>
        </w:rPr>
        <w:t xml:space="preserve"> </w:t>
      </w:r>
      <w:r w:rsidRPr="00416B1F">
        <w:rPr>
          <w:rFonts w:asciiTheme="majorHAnsi" w:hAnsiTheme="majorHAnsi"/>
          <w:sz w:val="22"/>
          <w:szCs w:val="22"/>
        </w:rPr>
        <w:t>seront</w:t>
      </w:r>
      <w:r w:rsidRPr="00416B1F">
        <w:rPr>
          <w:rFonts w:asciiTheme="majorHAnsi" w:hAnsiTheme="majorHAnsi"/>
          <w:spacing w:val="34"/>
          <w:sz w:val="22"/>
          <w:szCs w:val="22"/>
        </w:rPr>
        <w:t xml:space="preserve"> </w:t>
      </w:r>
      <w:r w:rsidRPr="00416B1F">
        <w:rPr>
          <w:rFonts w:asciiTheme="majorHAnsi" w:hAnsiTheme="majorHAnsi"/>
          <w:sz w:val="22"/>
          <w:szCs w:val="22"/>
        </w:rPr>
        <w:t>payés</w:t>
      </w:r>
      <w:r w:rsidRPr="00416B1F">
        <w:rPr>
          <w:rFonts w:asciiTheme="majorHAnsi" w:hAnsiTheme="majorHAnsi"/>
          <w:spacing w:val="34"/>
          <w:sz w:val="22"/>
          <w:szCs w:val="22"/>
        </w:rPr>
        <w:t xml:space="preserve"> </w:t>
      </w:r>
      <w:r w:rsidRPr="00416B1F">
        <w:rPr>
          <w:rFonts w:asciiTheme="majorHAnsi" w:hAnsiTheme="majorHAnsi"/>
          <w:sz w:val="22"/>
          <w:szCs w:val="22"/>
        </w:rPr>
        <w:t>au</w:t>
      </w:r>
      <w:r w:rsidRPr="00416B1F">
        <w:rPr>
          <w:rFonts w:asciiTheme="majorHAnsi" w:hAnsiTheme="majorHAnsi"/>
          <w:spacing w:val="35"/>
          <w:sz w:val="22"/>
          <w:szCs w:val="22"/>
        </w:rPr>
        <w:t xml:space="preserve"> </w:t>
      </w:r>
      <w:r w:rsidRPr="00416B1F">
        <w:rPr>
          <w:rFonts w:asciiTheme="majorHAnsi" w:hAnsiTheme="majorHAnsi"/>
          <w:sz w:val="22"/>
          <w:szCs w:val="22"/>
        </w:rPr>
        <w:t>Cocontractant</w:t>
      </w:r>
      <w:r w:rsidRPr="00416B1F">
        <w:rPr>
          <w:rFonts w:asciiTheme="majorHAnsi" w:hAnsiTheme="majorHAnsi"/>
          <w:spacing w:val="37"/>
          <w:sz w:val="22"/>
          <w:szCs w:val="22"/>
        </w:rPr>
        <w:t xml:space="preserve"> </w:t>
      </w:r>
      <w:r w:rsidRPr="00416B1F">
        <w:rPr>
          <w:rFonts w:asciiTheme="majorHAnsi" w:hAnsiTheme="majorHAnsi"/>
          <w:sz w:val="22"/>
          <w:szCs w:val="22"/>
        </w:rPr>
        <w:t>par</w:t>
      </w:r>
      <w:r w:rsidRPr="00416B1F">
        <w:rPr>
          <w:rFonts w:asciiTheme="majorHAnsi" w:hAnsiTheme="majorHAnsi"/>
          <w:spacing w:val="34"/>
          <w:sz w:val="22"/>
          <w:szCs w:val="22"/>
        </w:rPr>
        <w:t xml:space="preserve"> </w:t>
      </w:r>
      <w:r w:rsidRPr="00416B1F">
        <w:rPr>
          <w:rFonts w:asciiTheme="majorHAnsi" w:hAnsiTheme="majorHAnsi"/>
          <w:sz w:val="22"/>
          <w:szCs w:val="22"/>
        </w:rPr>
        <w:t>application</w:t>
      </w:r>
      <w:r w:rsidRPr="00416B1F">
        <w:rPr>
          <w:rFonts w:asciiTheme="majorHAnsi" w:hAnsiTheme="majorHAnsi"/>
          <w:spacing w:val="35"/>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prix</w:t>
      </w:r>
      <w:r w:rsidRPr="00416B1F">
        <w:rPr>
          <w:rFonts w:asciiTheme="majorHAnsi" w:hAnsiTheme="majorHAnsi"/>
          <w:spacing w:val="39"/>
          <w:sz w:val="22"/>
          <w:szCs w:val="22"/>
        </w:rPr>
        <w:t xml:space="preserve"> </w:t>
      </w:r>
      <w:r w:rsidRPr="00416B1F">
        <w:rPr>
          <w:rFonts w:asciiTheme="majorHAnsi" w:hAnsiTheme="majorHAnsi"/>
          <w:sz w:val="22"/>
          <w:szCs w:val="22"/>
        </w:rPr>
        <w:t>du</w:t>
      </w:r>
      <w:r w:rsidRPr="00416B1F">
        <w:rPr>
          <w:rFonts w:asciiTheme="majorHAnsi" w:hAnsiTheme="majorHAnsi"/>
          <w:spacing w:val="33"/>
          <w:sz w:val="22"/>
          <w:szCs w:val="22"/>
        </w:rPr>
        <w:t xml:space="preserve"> </w:t>
      </w:r>
      <w:r w:rsidRPr="00416B1F">
        <w:rPr>
          <w:rFonts w:asciiTheme="majorHAnsi" w:hAnsiTheme="majorHAnsi"/>
          <w:sz w:val="22"/>
          <w:szCs w:val="22"/>
        </w:rPr>
        <w:t>bordereau</w:t>
      </w:r>
      <w:r w:rsidRPr="00416B1F">
        <w:rPr>
          <w:rFonts w:asciiTheme="majorHAnsi" w:hAnsiTheme="majorHAnsi"/>
          <w:spacing w:val="33"/>
          <w:sz w:val="22"/>
          <w:szCs w:val="22"/>
        </w:rPr>
        <w:t xml:space="preserve"> </w:t>
      </w:r>
      <w:r w:rsidRPr="00416B1F">
        <w:rPr>
          <w:rFonts w:asciiTheme="majorHAnsi" w:hAnsiTheme="majorHAnsi"/>
          <w:sz w:val="22"/>
          <w:szCs w:val="22"/>
        </w:rPr>
        <w:t>aux</w:t>
      </w:r>
      <w:r w:rsidRPr="00416B1F">
        <w:rPr>
          <w:rFonts w:asciiTheme="majorHAnsi" w:hAnsiTheme="majorHAnsi"/>
          <w:spacing w:val="34"/>
          <w:sz w:val="22"/>
          <w:szCs w:val="22"/>
        </w:rPr>
        <w:t xml:space="preserve"> </w:t>
      </w:r>
      <w:r w:rsidRPr="00416B1F">
        <w:rPr>
          <w:rFonts w:asciiTheme="majorHAnsi" w:hAnsiTheme="majorHAnsi"/>
          <w:sz w:val="22"/>
          <w:szCs w:val="22"/>
        </w:rPr>
        <w:t>quantités</w:t>
      </w:r>
      <w:r w:rsidRPr="00416B1F">
        <w:rPr>
          <w:rFonts w:asciiTheme="majorHAnsi" w:hAnsiTheme="majorHAnsi"/>
          <w:spacing w:val="34"/>
          <w:sz w:val="22"/>
          <w:szCs w:val="22"/>
        </w:rPr>
        <w:t xml:space="preserve"> </w:t>
      </w:r>
      <w:r w:rsidRPr="00416B1F">
        <w:rPr>
          <w:rFonts w:asciiTheme="majorHAnsi" w:hAnsiTheme="majorHAnsi"/>
          <w:sz w:val="22"/>
          <w:szCs w:val="22"/>
        </w:rPr>
        <w:t>des travaux évalués selon les prescriptions du présent article.</w:t>
      </w:r>
    </w:p>
    <w:p w14:paraId="0F71D1E5"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En cas de constatation de</w:t>
      </w:r>
      <w:r w:rsidRPr="00416B1F">
        <w:rPr>
          <w:rFonts w:asciiTheme="majorHAnsi" w:hAnsiTheme="majorHAnsi"/>
          <w:spacing w:val="20"/>
          <w:sz w:val="22"/>
          <w:szCs w:val="22"/>
        </w:rPr>
        <w:t xml:space="preserve"> </w:t>
      </w:r>
      <w:r w:rsidRPr="00416B1F">
        <w:rPr>
          <w:rFonts w:asciiTheme="majorHAnsi" w:hAnsiTheme="majorHAnsi"/>
          <w:sz w:val="22"/>
          <w:szCs w:val="22"/>
        </w:rPr>
        <w:t>travaux supplémentaires dont les prix</w:t>
      </w:r>
      <w:r w:rsidRPr="00416B1F">
        <w:rPr>
          <w:rFonts w:asciiTheme="majorHAnsi" w:hAnsiTheme="majorHAnsi"/>
          <w:spacing w:val="19"/>
          <w:sz w:val="22"/>
          <w:szCs w:val="22"/>
        </w:rPr>
        <w:t xml:space="preserve"> </w:t>
      </w:r>
      <w:r w:rsidRPr="00416B1F">
        <w:rPr>
          <w:rFonts w:asciiTheme="majorHAnsi" w:hAnsiTheme="majorHAnsi"/>
          <w:sz w:val="22"/>
          <w:szCs w:val="22"/>
        </w:rPr>
        <w:t>unitaires ne</w:t>
      </w:r>
      <w:r w:rsidRPr="00416B1F">
        <w:rPr>
          <w:rFonts w:asciiTheme="majorHAnsi" w:hAnsiTheme="majorHAnsi"/>
          <w:spacing w:val="20"/>
          <w:sz w:val="22"/>
          <w:szCs w:val="22"/>
        </w:rPr>
        <w:t xml:space="preserve"> </w:t>
      </w:r>
      <w:r w:rsidRPr="00416B1F">
        <w:rPr>
          <w:rFonts w:asciiTheme="majorHAnsi" w:hAnsiTheme="majorHAnsi"/>
          <w:sz w:val="22"/>
          <w:szCs w:val="22"/>
        </w:rPr>
        <w:t>sont pas définis dans le bordereau</w:t>
      </w:r>
      <w:r w:rsidRPr="00416B1F">
        <w:rPr>
          <w:rFonts w:asciiTheme="majorHAnsi" w:hAnsiTheme="majorHAnsi"/>
          <w:spacing w:val="40"/>
          <w:sz w:val="22"/>
          <w:szCs w:val="22"/>
        </w:rPr>
        <w:t xml:space="preserve"> </w:t>
      </w:r>
      <w:r w:rsidRPr="00416B1F">
        <w:rPr>
          <w:rFonts w:asciiTheme="majorHAnsi" w:hAnsiTheme="majorHAnsi"/>
          <w:sz w:val="22"/>
          <w:szCs w:val="22"/>
        </w:rPr>
        <w:t>des prix unitaires, le Maître d’œuvre se réserve le droit d’appliquer ses prix unitaires de références.</w:t>
      </w:r>
    </w:p>
    <w:p w14:paraId="1C8DF53B"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lastRenderedPageBreak/>
        <w:t>Le Cocontractant sera astreint au maintien de la circulation sur son chantier sans prétendre à une rémunération</w:t>
      </w:r>
      <w:r w:rsidRPr="00416B1F">
        <w:rPr>
          <w:rFonts w:asciiTheme="majorHAnsi" w:hAnsiTheme="majorHAnsi"/>
          <w:spacing w:val="80"/>
          <w:sz w:val="22"/>
          <w:szCs w:val="22"/>
        </w:rPr>
        <w:t xml:space="preserve"> </w:t>
      </w:r>
      <w:r w:rsidRPr="00416B1F">
        <w:rPr>
          <w:rFonts w:asciiTheme="majorHAnsi" w:hAnsiTheme="majorHAnsi"/>
          <w:sz w:val="22"/>
          <w:szCs w:val="22"/>
        </w:rPr>
        <w:t>particulière et ce jusqu’à la réception provisoire de la route.</w:t>
      </w:r>
    </w:p>
    <w:p w14:paraId="0D0588A7"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Pendant</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pluies</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cours</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chantier,</w:t>
      </w:r>
      <w:r w:rsidRPr="00416B1F">
        <w:rPr>
          <w:rFonts w:asciiTheme="majorHAnsi" w:hAnsiTheme="majorHAnsi"/>
          <w:spacing w:val="-6"/>
          <w:sz w:val="22"/>
          <w:szCs w:val="22"/>
        </w:rPr>
        <w:t xml:space="preserve"> </w:t>
      </w:r>
      <w:r w:rsidRPr="00416B1F">
        <w:rPr>
          <w:rFonts w:asciiTheme="majorHAnsi" w:hAnsiTheme="majorHAnsi"/>
          <w:sz w:val="22"/>
          <w:szCs w:val="22"/>
        </w:rPr>
        <w:t>il</w:t>
      </w:r>
      <w:r w:rsidRPr="00416B1F">
        <w:rPr>
          <w:rFonts w:asciiTheme="majorHAnsi" w:hAnsiTheme="majorHAnsi"/>
          <w:spacing w:val="-6"/>
          <w:sz w:val="22"/>
          <w:szCs w:val="22"/>
        </w:rPr>
        <w:t xml:space="preserve"> </w:t>
      </w:r>
      <w:r w:rsidRPr="00416B1F">
        <w:rPr>
          <w:rFonts w:asciiTheme="majorHAnsi" w:hAnsiTheme="majorHAnsi"/>
          <w:sz w:val="22"/>
          <w:szCs w:val="22"/>
        </w:rPr>
        <w:t>devra</w:t>
      </w:r>
      <w:r w:rsidRPr="00416B1F">
        <w:rPr>
          <w:rFonts w:asciiTheme="majorHAnsi" w:hAnsiTheme="majorHAnsi"/>
          <w:spacing w:val="-5"/>
          <w:sz w:val="22"/>
          <w:szCs w:val="22"/>
        </w:rPr>
        <w:t xml:space="preserve"> </w:t>
      </w:r>
      <w:r w:rsidRPr="00416B1F">
        <w:rPr>
          <w:rFonts w:asciiTheme="majorHAnsi" w:hAnsiTheme="majorHAnsi"/>
          <w:sz w:val="22"/>
          <w:szCs w:val="22"/>
        </w:rPr>
        <w:t>même</w:t>
      </w:r>
      <w:r w:rsidRPr="00416B1F">
        <w:rPr>
          <w:rFonts w:asciiTheme="majorHAnsi" w:hAnsiTheme="majorHAnsi"/>
          <w:spacing w:val="-5"/>
          <w:sz w:val="22"/>
          <w:szCs w:val="22"/>
        </w:rPr>
        <w:t xml:space="preserve"> </w:t>
      </w:r>
      <w:r w:rsidRPr="00416B1F">
        <w:rPr>
          <w:rFonts w:asciiTheme="majorHAnsi" w:hAnsiTheme="majorHAnsi"/>
          <w:sz w:val="22"/>
          <w:szCs w:val="22"/>
        </w:rPr>
        <w:t>gérer</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ses</w:t>
      </w:r>
      <w:r w:rsidRPr="00416B1F">
        <w:rPr>
          <w:rFonts w:asciiTheme="majorHAnsi" w:hAnsiTheme="majorHAnsi"/>
          <w:spacing w:val="-6"/>
          <w:sz w:val="22"/>
          <w:szCs w:val="22"/>
        </w:rPr>
        <w:t xml:space="preserve"> </w:t>
      </w:r>
      <w:r w:rsidRPr="00416B1F">
        <w:rPr>
          <w:rFonts w:asciiTheme="majorHAnsi" w:hAnsiTheme="majorHAnsi"/>
          <w:sz w:val="22"/>
          <w:szCs w:val="22"/>
        </w:rPr>
        <w:t>frais</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6"/>
          <w:sz w:val="22"/>
          <w:szCs w:val="22"/>
        </w:rPr>
        <w:t xml:space="preserve"> </w:t>
      </w:r>
      <w:r w:rsidRPr="00416B1F">
        <w:rPr>
          <w:rFonts w:asciiTheme="majorHAnsi" w:hAnsiTheme="majorHAnsi"/>
          <w:sz w:val="22"/>
          <w:szCs w:val="22"/>
        </w:rPr>
        <w:t>barrières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pluies</w:t>
      </w:r>
      <w:r w:rsidRPr="00416B1F">
        <w:rPr>
          <w:rFonts w:asciiTheme="majorHAnsi" w:hAnsiTheme="majorHAnsi"/>
          <w:spacing w:val="-6"/>
          <w:sz w:val="22"/>
          <w:szCs w:val="22"/>
        </w:rPr>
        <w:t xml:space="preserve"> </w:t>
      </w:r>
      <w:r w:rsidRPr="00416B1F">
        <w:rPr>
          <w:rFonts w:asciiTheme="majorHAnsi" w:hAnsiTheme="majorHAnsi"/>
          <w:spacing w:val="-2"/>
          <w:sz w:val="22"/>
          <w:szCs w:val="22"/>
        </w:rPr>
        <w:t>existantes.</w:t>
      </w:r>
    </w:p>
    <w:p w14:paraId="285830F2" w14:textId="77777777" w:rsidR="000F6605" w:rsidRPr="00416B1F" w:rsidRDefault="000F6605" w:rsidP="000F6605">
      <w:pPr>
        <w:pStyle w:val="Corpsdetexte"/>
        <w:spacing w:line="240" w:lineRule="exact"/>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5A5A6D92" w14:textId="77777777" w:rsidR="000F6605" w:rsidRPr="00416B1F" w:rsidRDefault="000F6605" w:rsidP="000F6605">
      <w:pPr>
        <w:pStyle w:val="Corpsdetexte"/>
        <w:spacing w:before="69"/>
        <w:ind w:right="431"/>
        <w:rPr>
          <w:rFonts w:asciiTheme="majorHAnsi" w:hAnsiTheme="majorHAnsi"/>
          <w:sz w:val="22"/>
          <w:szCs w:val="22"/>
        </w:rPr>
      </w:pPr>
      <w:r w:rsidRPr="00416B1F">
        <w:rPr>
          <w:rFonts w:asciiTheme="majorHAnsi" w:hAnsiTheme="majorHAnsi"/>
          <w:sz w:val="22"/>
          <w:szCs w:val="22"/>
        </w:rPr>
        <w:lastRenderedPageBreak/>
        <w:t>La définition de chaque prix et le mode d’évaluation des travaux sont donnés dans le bordereau des prix unitaires. Cette définition est complétée par les éléments suivants :</w:t>
      </w:r>
    </w:p>
    <w:p w14:paraId="5A2A5E54" w14:textId="77777777" w:rsidR="000F6605" w:rsidRPr="00416B1F" w:rsidRDefault="000F6605" w:rsidP="000F6605">
      <w:pPr>
        <w:spacing w:line="234" w:lineRule="exact"/>
        <w:ind w:left="709"/>
        <w:rPr>
          <w:rFonts w:asciiTheme="majorHAnsi" w:hAnsiTheme="majorHAnsi"/>
          <w:b/>
        </w:rPr>
      </w:pPr>
      <w:r w:rsidRPr="00416B1F">
        <w:rPr>
          <w:rFonts w:asciiTheme="majorHAnsi" w:hAnsiTheme="majorHAnsi"/>
          <w:b/>
        </w:rPr>
        <w:t>SERIE</w:t>
      </w:r>
      <w:r w:rsidRPr="00416B1F">
        <w:rPr>
          <w:rFonts w:asciiTheme="majorHAnsi" w:hAnsiTheme="majorHAnsi"/>
          <w:b/>
          <w:spacing w:val="-6"/>
        </w:rPr>
        <w:t xml:space="preserve"> </w:t>
      </w:r>
      <w:r w:rsidRPr="00416B1F">
        <w:rPr>
          <w:rFonts w:asciiTheme="majorHAnsi" w:hAnsiTheme="majorHAnsi"/>
          <w:b/>
        </w:rPr>
        <w:t>100</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NETTOYAGE</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spacing w:val="-2"/>
        </w:rPr>
        <w:t>TERRASSEMENTS</w:t>
      </w:r>
    </w:p>
    <w:p w14:paraId="2671AE69" w14:textId="77777777" w:rsidR="000F6605" w:rsidRPr="00416B1F" w:rsidRDefault="000F6605" w:rsidP="000F6605">
      <w:pPr>
        <w:pStyle w:val="Titre7"/>
        <w:ind w:left="709"/>
        <w:rPr>
          <w:rFonts w:asciiTheme="majorHAnsi" w:hAnsiTheme="majorHAnsi"/>
          <w:sz w:val="22"/>
          <w:szCs w:val="22"/>
        </w:rPr>
      </w:pPr>
      <w:r w:rsidRPr="00416B1F">
        <w:rPr>
          <w:rFonts w:asciiTheme="majorHAnsi" w:hAnsiTheme="majorHAnsi"/>
          <w:w w:val="80"/>
          <w:sz w:val="22"/>
          <w:szCs w:val="22"/>
        </w:rPr>
        <w:t>DEBOUSSAILLAGE</w:t>
      </w:r>
      <w:r w:rsidRPr="00416B1F">
        <w:rPr>
          <w:rFonts w:asciiTheme="majorHAnsi" w:hAnsiTheme="majorHAnsi"/>
          <w:spacing w:val="27"/>
          <w:sz w:val="22"/>
          <w:szCs w:val="22"/>
        </w:rPr>
        <w:t xml:space="preserve"> </w:t>
      </w:r>
      <w:r w:rsidRPr="00416B1F">
        <w:rPr>
          <w:rFonts w:asciiTheme="majorHAnsi" w:hAnsiTheme="majorHAnsi"/>
          <w:w w:val="80"/>
          <w:sz w:val="22"/>
          <w:szCs w:val="22"/>
        </w:rPr>
        <w:t>(prix</w:t>
      </w:r>
      <w:r w:rsidRPr="00416B1F">
        <w:rPr>
          <w:rFonts w:asciiTheme="majorHAnsi" w:hAnsiTheme="majorHAnsi"/>
          <w:spacing w:val="34"/>
          <w:sz w:val="22"/>
          <w:szCs w:val="22"/>
        </w:rPr>
        <w:t xml:space="preserve"> </w:t>
      </w:r>
      <w:r w:rsidRPr="00416B1F">
        <w:rPr>
          <w:rFonts w:asciiTheme="majorHAnsi" w:hAnsiTheme="majorHAnsi"/>
          <w:w w:val="80"/>
          <w:sz w:val="22"/>
          <w:szCs w:val="22"/>
        </w:rPr>
        <w:t>n°</w:t>
      </w:r>
      <w:r w:rsidRPr="00416B1F">
        <w:rPr>
          <w:rFonts w:asciiTheme="majorHAnsi" w:hAnsiTheme="majorHAnsi"/>
          <w:spacing w:val="27"/>
          <w:sz w:val="22"/>
          <w:szCs w:val="22"/>
        </w:rPr>
        <w:t xml:space="preserve"> </w:t>
      </w:r>
      <w:r w:rsidRPr="00416B1F">
        <w:rPr>
          <w:rFonts w:asciiTheme="majorHAnsi" w:hAnsiTheme="majorHAnsi"/>
          <w:spacing w:val="-2"/>
          <w:w w:val="80"/>
          <w:sz w:val="22"/>
          <w:szCs w:val="22"/>
        </w:rPr>
        <w:t>TM101)</w:t>
      </w:r>
    </w:p>
    <w:p w14:paraId="723CA937"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77"/>
          <w:w w:val="150"/>
          <w:sz w:val="22"/>
          <w:szCs w:val="22"/>
        </w:rPr>
        <w:t xml:space="preserve"> </w:t>
      </w:r>
      <w:r w:rsidRPr="00416B1F">
        <w:rPr>
          <w:rFonts w:asciiTheme="majorHAnsi" w:hAnsiTheme="majorHAnsi"/>
          <w:sz w:val="22"/>
          <w:szCs w:val="22"/>
        </w:rPr>
        <w:t>quantité</w:t>
      </w:r>
      <w:r w:rsidRPr="00416B1F">
        <w:rPr>
          <w:rFonts w:asciiTheme="majorHAnsi" w:hAnsiTheme="majorHAnsi"/>
          <w:spacing w:val="76"/>
          <w:w w:val="150"/>
          <w:sz w:val="22"/>
          <w:szCs w:val="22"/>
        </w:rPr>
        <w:t xml:space="preserve"> </w:t>
      </w:r>
      <w:r w:rsidRPr="00416B1F">
        <w:rPr>
          <w:rFonts w:asciiTheme="majorHAnsi" w:hAnsiTheme="majorHAnsi"/>
          <w:sz w:val="22"/>
          <w:szCs w:val="22"/>
        </w:rPr>
        <w:t>à</w:t>
      </w:r>
      <w:r w:rsidRPr="00416B1F">
        <w:rPr>
          <w:rFonts w:asciiTheme="majorHAnsi" w:hAnsiTheme="majorHAnsi"/>
          <w:spacing w:val="77"/>
          <w:w w:val="150"/>
          <w:sz w:val="22"/>
          <w:szCs w:val="22"/>
        </w:rPr>
        <w:t xml:space="preserve"> </w:t>
      </w:r>
      <w:r w:rsidRPr="00416B1F">
        <w:rPr>
          <w:rFonts w:asciiTheme="majorHAnsi" w:hAnsiTheme="majorHAnsi"/>
          <w:sz w:val="22"/>
          <w:szCs w:val="22"/>
        </w:rPr>
        <w:t>prendre</w:t>
      </w:r>
      <w:r w:rsidRPr="00416B1F">
        <w:rPr>
          <w:rFonts w:asciiTheme="majorHAnsi" w:hAnsiTheme="majorHAnsi"/>
          <w:spacing w:val="79"/>
          <w:w w:val="150"/>
          <w:sz w:val="22"/>
          <w:szCs w:val="22"/>
        </w:rPr>
        <w:t xml:space="preserve"> </w:t>
      </w:r>
      <w:r w:rsidRPr="00416B1F">
        <w:rPr>
          <w:rFonts w:asciiTheme="majorHAnsi" w:hAnsiTheme="majorHAnsi"/>
          <w:sz w:val="22"/>
          <w:szCs w:val="22"/>
        </w:rPr>
        <w:t>en</w:t>
      </w:r>
      <w:r w:rsidRPr="00416B1F">
        <w:rPr>
          <w:rFonts w:asciiTheme="majorHAnsi" w:hAnsiTheme="majorHAnsi"/>
          <w:spacing w:val="75"/>
          <w:w w:val="150"/>
          <w:sz w:val="22"/>
          <w:szCs w:val="22"/>
        </w:rPr>
        <w:t xml:space="preserve"> </w:t>
      </w:r>
      <w:r w:rsidRPr="00416B1F">
        <w:rPr>
          <w:rFonts w:asciiTheme="majorHAnsi" w:hAnsiTheme="majorHAnsi"/>
          <w:sz w:val="22"/>
          <w:szCs w:val="22"/>
        </w:rPr>
        <w:t>compte,</w:t>
      </w:r>
      <w:r w:rsidRPr="00416B1F">
        <w:rPr>
          <w:rFonts w:asciiTheme="majorHAnsi" w:hAnsiTheme="majorHAnsi"/>
          <w:spacing w:val="78"/>
          <w:w w:val="150"/>
          <w:sz w:val="22"/>
          <w:szCs w:val="22"/>
        </w:rPr>
        <w:t xml:space="preserve"> </w:t>
      </w:r>
      <w:r w:rsidRPr="00416B1F">
        <w:rPr>
          <w:rFonts w:asciiTheme="majorHAnsi" w:hAnsiTheme="majorHAnsi"/>
          <w:sz w:val="22"/>
          <w:szCs w:val="22"/>
        </w:rPr>
        <w:t>constatée</w:t>
      </w:r>
      <w:r w:rsidRPr="00416B1F">
        <w:rPr>
          <w:rFonts w:asciiTheme="majorHAnsi" w:hAnsiTheme="majorHAnsi"/>
          <w:spacing w:val="76"/>
          <w:w w:val="150"/>
          <w:sz w:val="22"/>
          <w:szCs w:val="22"/>
        </w:rPr>
        <w:t xml:space="preserve"> </w:t>
      </w:r>
      <w:r w:rsidRPr="00416B1F">
        <w:rPr>
          <w:rFonts w:asciiTheme="majorHAnsi" w:hAnsiTheme="majorHAnsi"/>
          <w:sz w:val="22"/>
          <w:szCs w:val="22"/>
        </w:rPr>
        <w:t>contradictoirement,</w:t>
      </w:r>
      <w:r w:rsidRPr="00416B1F">
        <w:rPr>
          <w:rFonts w:asciiTheme="majorHAnsi" w:hAnsiTheme="majorHAnsi"/>
          <w:spacing w:val="78"/>
          <w:w w:val="150"/>
          <w:sz w:val="22"/>
          <w:szCs w:val="22"/>
        </w:rPr>
        <w:t xml:space="preserve"> </w:t>
      </w:r>
      <w:r w:rsidRPr="00416B1F">
        <w:rPr>
          <w:rFonts w:asciiTheme="majorHAnsi" w:hAnsiTheme="majorHAnsi"/>
          <w:sz w:val="22"/>
          <w:szCs w:val="22"/>
        </w:rPr>
        <w:t>est</w:t>
      </w:r>
      <w:r w:rsidRPr="00416B1F">
        <w:rPr>
          <w:rFonts w:asciiTheme="majorHAnsi" w:hAnsiTheme="majorHAnsi"/>
          <w:spacing w:val="76"/>
          <w:w w:val="150"/>
          <w:sz w:val="22"/>
          <w:szCs w:val="22"/>
        </w:rPr>
        <w:t xml:space="preserve"> </w:t>
      </w:r>
      <w:r w:rsidRPr="00416B1F">
        <w:rPr>
          <w:rFonts w:asciiTheme="majorHAnsi" w:hAnsiTheme="majorHAnsi"/>
          <w:sz w:val="22"/>
          <w:szCs w:val="22"/>
        </w:rPr>
        <w:t>le</w:t>
      </w:r>
      <w:r w:rsidRPr="00416B1F">
        <w:rPr>
          <w:rFonts w:asciiTheme="majorHAnsi" w:hAnsiTheme="majorHAnsi"/>
          <w:spacing w:val="79"/>
          <w:w w:val="150"/>
          <w:sz w:val="22"/>
          <w:szCs w:val="22"/>
        </w:rPr>
        <w:t xml:space="preserve"> </w:t>
      </w:r>
      <w:r w:rsidRPr="00416B1F">
        <w:rPr>
          <w:rFonts w:asciiTheme="majorHAnsi" w:hAnsiTheme="majorHAnsi"/>
          <w:sz w:val="22"/>
          <w:szCs w:val="22"/>
        </w:rPr>
        <w:t>METRE</w:t>
      </w:r>
      <w:r w:rsidRPr="00416B1F">
        <w:rPr>
          <w:rFonts w:asciiTheme="majorHAnsi" w:hAnsiTheme="majorHAnsi"/>
          <w:spacing w:val="77"/>
          <w:w w:val="150"/>
          <w:sz w:val="22"/>
          <w:szCs w:val="22"/>
        </w:rPr>
        <w:t xml:space="preserve"> </w:t>
      </w:r>
      <w:r w:rsidRPr="00416B1F">
        <w:rPr>
          <w:rFonts w:asciiTheme="majorHAnsi" w:hAnsiTheme="majorHAnsi"/>
          <w:sz w:val="22"/>
          <w:szCs w:val="22"/>
        </w:rPr>
        <w:t>CARRE</w:t>
      </w:r>
      <w:r w:rsidRPr="00416B1F">
        <w:rPr>
          <w:rFonts w:asciiTheme="majorHAnsi" w:hAnsiTheme="majorHAnsi"/>
          <w:spacing w:val="77"/>
          <w:w w:val="150"/>
          <w:sz w:val="22"/>
          <w:szCs w:val="22"/>
        </w:rPr>
        <w:t xml:space="preserve"> </w:t>
      </w:r>
      <w:r w:rsidRPr="00416B1F">
        <w:rPr>
          <w:rFonts w:asciiTheme="majorHAnsi" w:hAnsiTheme="majorHAnsi"/>
          <w:sz w:val="22"/>
          <w:szCs w:val="22"/>
        </w:rPr>
        <w:t>(m²)</w:t>
      </w:r>
      <w:r w:rsidRPr="00416B1F">
        <w:rPr>
          <w:rFonts w:asciiTheme="majorHAnsi" w:hAnsiTheme="majorHAnsi"/>
          <w:spacing w:val="77"/>
          <w:w w:val="150"/>
          <w:sz w:val="22"/>
          <w:szCs w:val="22"/>
        </w:rPr>
        <w:t xml:space="preserve"> </w:t>
      </w:r>
      <w:r w:rsidRPr="00416B1F">
        <w:rPr>
          <w:rFonts w:asciiTheme="majorHAnsi" w:hAnsiTheme="majorHAnsi"/>
          <w:sz w:val="22"/>
          <w:szCs w:val="22"/>
        </w:rPr>
        <w:t>mesuré horizontalement, en accord avec le maître d’œuvre et les directives en vigueur au MINTP.</w:t>
      </w:r>
    </w:p>
    <w:p w14:paraId="1C34903A" w14:textId="77777777" w:rsidR="000F6605" w:rsidRPr="00416B1F" w:rsidRDefault="000F6605" w:rsidP="000F6605">
      <w:pPr>
        <w:ind w:left="709" w:right="579"/>
        <w:jc w:val="both"/>
        <w:rPr>
          <w:rFonts w:asciiTheme="majorHAnsi" w:hAnsiTheme="majorHAnsi"/>
          <w:b/>
        </w:rPr>
      </w:pPr>
      <w:r w:rsidRPr="00416B1F">
        <w:rPr>
          <w:rFonts w:asciiTheme="majorHAnsi" w:hAnsiTheme="majorHAnsi"/>
          <w:b/>
        </w:rPr>
        <w:t xml:space="preserve">DEFORESTAGE (prix n° TM102a) OU DESOUCHAGE AU BULLDOZER DES BAMBOUS DE CHINE (prix n° </w:t>
      </w:r>
      <w:r w:rsidRPr="00416B1F">
        <w:rPr>
          <w:rFonts w:asciiTheme="majorHAnsi" w:hAnsiTheme="majorHAnsi"/>
          <w:b/>
          <w:spacing w:val="-2"/>
        </w:rPr>
        <w:t>TM102c)</w:t>
      </w:r>
    </w:p>
    <w:p w14:paraId="278DD49E"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La quantité à prendre en compte, constatée contradictoirement, est le METRE CARRE (m²) mesuré horizontalement, quel que soit l’état de chacun des deux accotements.</w:t>
      </w:r>
    </w:p>
    <w:p w14:paraId="0722792F"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ABATTAGE</w:t>
      </w:r>
      <w:r w:rsidRPr="00416B1F">
        <w:rPr>
          <w:rFonts w:asciiTheme="majorHAnsi" w:hAnsiTheme="majorHAnsi"/>
          <w:b/>
          <w:spacing w:val="-9"/>
        </w:rPr>
        <w:t xml:space="preserve"> </w:t>
      </w:r>
      <w:r w:rsidRPr="00416B1F">
        <w:rPr>
          <w:rFonts w:asciiTheme="majorHAnsi" w:hAnsiTheme="majorHAnsi"/>
          <w:b/>
        </w:rPr>
        <w:t>D'ARBRES</w:t>
      </w:r>
      <w:r w:rsidRPr="00416B1F">
        <w:rPr>
          <w:rFonts w:asciiTheme="majorHAnsi" w:hAnsiTheme="majorHAnsi"/>
          <w:b/>
          <w:spacing w:val="-8"/>
        </w:rPr>
        <w:t xml:space="preserve"> </w:t>
      </w:r>
      <w:r w:rsidRPr="00416B1F">
        <w:rPr>
          <w:rFonts w:asciiTheme="majorHAnsi" w:hAnsiTheme="majorHAnsi"/>
          <w:b/>
        </w:rPr>
        <w:t>ISOLES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TM103)</w:t>
      </w:r>
    </w:p>
    <w:p w14:paraId="508FB400" w14:textId="77777777" w:rsidR="000F6605" w:rsidRPr="00416B1F" w:rsidRDefault="000F6605" w:rsidP="000F6605">
      <w:pPr>
        <w:pStyle w:val="Corpsdetexte"/>
        <w:jc w:val="both"/>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6"/>
          <w:sz w:val="22"/>
          <w:szCs w:val="22"/>
        </w:rPr>
        <w:t xml:space="preserve"> </w:t>
      </w:r>
      <w:r w:rsidRPr="00416B1F">
        <w:rPr>
          <w:rFonts w:asciiTheme="majorHAnsi" w:hAnsiTheme="majorHAnsi"/>
          <w:sz w:val="22"/>
          <w:szCs w:val="22"/>
        </w:rPr>
        <w:t>prix</w:t>
      </w:r>
      <w:r w:rsidRPr="00416B1F">
        <w:rPr>
          <w:rFonts w:asciiTheme="majorHAnsi" w:hAnsiTheme="majorHAnsi"/>
          <w:spacing w:val="-7"/>
          <w:sz w:val="22"/>
          <w:szCs w:val="22"/>
        </w:rPr>
        <w:t xml:space="preserve"> </w:t>
      </w:r>
      <w:r w:rsidRPr="00416B1F">
        <w:rPr>
          <w:rFonts w:asciiTheme="majorHAnsi" w:hAnsiTheme="majorHAnsi"/>
          <w:sz w:val="22"/>
          <w:szCs w:val="22"/>
        </w:rPr>
        <w:t>rémunère</w:t>
      </w:r>
      <w:r w:rsidRPr="00416B1F">
        <w:rPr>
          <w:rFonts w:asciiTheme="majorHAnsi" w:hAnsiTheme="majorHAnsi"/>
          <w:spacing w:val="-6"/>
          <w:sz w:val="22"/>
          <w:szCs w:val="22"/>
        </w:rPr>
        <w:t xml:space="preserve"> </w:t>
      </w:r>
      <w:r w:rsidRPr="00416B1F">
        <w:rPr>
          <w:rFonts w:asciiTheme="majorHAnsi" w:hAnsiTheme="majorHAnsi"/>
          <w:sz w:val="22"/>
          <w:szCs w:val="22"/>
        </w:rPr>
        <w:t>l'abattage</w:t>
      </w:r>
      <w:r w:rsidRPr="00416B1F">
        <w:rPr>
          <w:rFonts w:asciiTheme="majorHAnsi" w:hAnsiTheme="majorHAnsi"/>
          <w:spacing w:val="-5"/>
          <w:sz w:val="22"/>
          <w:szCs w:val="22"/>
        </w:rPr>
        <w:t xml:space="preserve"> </w:t>
      </w:r>
      <w:r w:rsidRPr="00416B1F">
        <w:rPr>
          <w:rFonts w:asciiTheme="majorHAnsi" w:hAnsiTheme="majorHAnsi"/>
          <w:sz w:val="22"/>
          <w:szCs w:val="22"/>
        </w:rPr>
        <w:t>d'arbres</w:t>
      </w:r>
      <w:r w:rsidRPr="00416B1F">
        <w:rPr>
          <w:rFonts w:asciiTheme="majorHAnsi" w:hAnsiTheme="majorHAnsi"/>
          <w:spacing w:val="-7"/>
          <w:sz w:val="22"/>
          <w:szCs w:val="22"/>
        </w:rPr>
        <w:t xml:space="preserve"> </w:t>
      </w:r>
      <w:r w:rsidRPr="00416B1F">
        <w:rPr>
          <w:rFonts w:asciiTheme="majorHAnsi" w:hAnsiTheme="majorHAnsi"/>
          <w:sz w:val="22"/>
          <w:szCs w:val="22"/>
        </w:rPr>
        <w:t>isolés</w:t>
      </w:r>
      <w:r w:rsidRPr="00416B1F">
        <w:rPr>
          <w:rFonts w:asciiTheme="majorHAnsi" w:hAnsiTheme="majorHAnsi"/>
          <w:spacing w:val="-7"/>
          <w:sz w:val="22"/>
          <w:szCs w:val="22"/>
        </w:rPr>
        <w:t xml:space="preserve"> </w:t>
      </w:r>
      <w:r w:rsidRPr="00416B1F">
        <w:rPr>
          <w:rFonts w:asciiTheme="majorHAnsi" w:hAnsiTheme="majorHAnsi"/>
          <w:sz w:val="22"/>
          <w:szCs w:val="22"/>
        </w:rPr>
        <w:t>dont</w:t>
      </w:r>
      <w:r w:rsidRPr="00416B1F">
        <w:rPr>
          <w:rFonts w:asciiTheme="majorHAnsi" w:hAnsiTheme="majorHAnsi"/>
          <w:spacing w:val="-6"/>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définition</w:t>
      </w:r>
      <w:r w:rsidRPr="00416B1F">
        <w:rPr>
          <w:rFonts w:asciiTheme="majorHAnsi" w:hAnsiTheme="majorHAnsi"/>
          <w:spacing w:val="-8"/>
          <w:sz w:val="22"/>
          <w:szCs w:val="22"/>
        </w:rPr>
        <w:t xml:space="preserve"> </w:t>
      </w:r>
      <w:r w:rsidRPr="00416B1F">
        <w:rPr>
          <w:rFonts w:asciiTheme="majorHAnsi" w:hAnsiTheme="majorHAnsi"/>
          <w:sz w:val="22"/>
          <w:szCs w:val="22"/>
        </w:rPr>
        <w:t>est</w:t>
      </w:r>
      <w:r w:rsidRPr="00416B1F">
        <w:rPr>
          <w:rFonts w:asciiTheme="majorHAnsi" w:hAnsiTheme="majorHAnsi"/>
          <w:spacing w:val="-4"/>
          <w:sz w:val="22"/>
          <w:szCs w:val="22"/>
        </w:rPr>
        <w:t xml:space="preserve"> </w:t>
      </w:r>
      <w:r w:rsidRPr="00416B1F">
        <w:rPr>
          <w:rFonts w:asciiTheme="majorHAnsi" w:hAnsiTheme="majorHAnsi"/>
          <w:sz w:val="22"/>
          <w:szCs w:val="22"/>
        </w:rPr>
        <w:t>fournie</w:t>
      </w:r>
      <w:r w:rsidRPr="00416B1F">
        <w:rPr>
          <w:rFonts w:asciiTheme="majorHAnsi" w:hAnsiTheme="majorHAnsi"/>
          <w:spacing w:val="-6"/>
          <w:sz w:val="22"/>
          <w:szCs w:val="22"/>
        </w:rPr>
        <w:t xml:space="preserve"> </w:t>
      </w:r>
      <w:r w:rsidRPr="00416B1F">
        <w:rPr>
          <w:rFonts w:asciiTheme="majorHAnsi" w:hAnsiTheme="majorHAnsi"/>
          <w:sz w:val="22"/>
          <w:szCs w:val="22"/>
        </w:rPr>
        <w:t>aux</w:t>
      </w:r>
      <w:r w:rsidRPr="00416B1F">
        <w:rPr>
          <w:rFonts w:asciiTheme="majorHAnsi" w:hAnsiTheme="majorHAnsi"/>
          <w:spacing w:val="-6"/>
          <w:sz w:val="22"/>
          <w:szCs w:val="22"/>
        </w:rPr>
        <w:t xml:space="preserve"> </w:t>
      </w:r>
      <w:r w:rsidRPr="00416B1F">
        <w:rPr>
          <w:rFonts w:asciiTheme="majorHAnsi" w:hAnsiTheme="majorHAnsi"/>
          <w:sz w:val="22"/>
          <w:szCs w:val="22"/>
        </w:rPr>
        <w:t>articles</w:t>
      </w:r>
      <w:r w:rsidRPr="00416B1F">
        <w:rPr>
          <w:rFonts w:asciiTheme="majorHAnsi" w:hAnsiTheme="majorHAnsi"/>
          <w:spacing w:val="-7"/>
          <w:sz w:val="22"/>
          <w:szCs w:val="22"/>
        </w:rPr>
        <w:t xml:space="preserve"> </w:t>
      </w:r>
      <w:r w:rsidRPr="00416B1F">
        <w:rPr>
          <w:rFonts w:asciiTheme="majorHAnsi" w:hAnsiTheme="majorHAnsi"/>
          <w:sz w:val="22"/>
          <w:szCs w:val="22"/>
        </w:rPr>
        <w:t>16</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17</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présent</w:t>
      </w:r>
      <w:r w:rsidRPr="00416B1F">
        <w:rPr>
          <w:rFonts w:asciiTheme="majorHAnsi" w:hAnsiTheme="majorHAnsi"/>
          <w:spacing w:val="-6"/>
          <w:sz w:val="22"/>
          <w:szCs w:val="22"/>
        </w:rPr>
        <w:t xml:space="preserve"> </w:t>
      </w:r>
      <w:r w:rsidRPr="00416B1F">
        <w:rPr>
          <w:rFonts w:asciiTheme="majorHAnsi" w:hAnsiTheme="majorHAnsi"/>
          <w:spacing w:val="-2"/>
          <w:sz w:val="22"/>
          <w:szCs w:val="22"/>
        </w:rPr>
        <w:t>CCTP.</w:t>
      </w:r>
    </w:p>
    <w:p w14:paraId="33F9391F"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DEBLAIS</w:t>
      </w:r>
      <w:r w:rsidRPr="00416B1F">
        <w:rPr>
          <w:rFonts w:asciiTheme="majorHAnsi" w:hAnsiTheme="majorHAnsi"/>
          <w:b/>
          <w:spacing w:val="-9"/>
        </w:rPr>
        <w:t xml:space="preserve"> </w:t>
      </w:r>
      <w:r w:rsidRPr="00416B1F">
        <w:rPr>
          <w:rFonts w:asciiTheme="majorHAnsi" w:hAnsiTheme="majorHAnsi"/>
          <w:b/>
        </w:rPr>
        <w:t>ORDINAIRES</w:t>
      </w:r>
      <w:r w:rsidRPr="00416B1F">
        <w:rPr>
          <w:rFonts w:asciiTheme="majorHAnsi" w:hAnsiTheme="majorHAnsi"/>
          <w:b/>
          <w:spacing w:val="-7"/>
        </w:rPr>
        <w:t xml:space="preserve"> </w:t>
      </w:r>
      <w:r w:rsidRPr="00416B1F">
        <w:rPr>
          <w:rFonts w:asciiTheme="majorHAnsi" w:hAnsiTheme="majorHAnsi"/>
          <w:b/>
        </w:rPr>
        <w:t>EN</w:t>
      </w:r>
      <w:r w:rsidRPr="00416B1F">
        <w:rPr>
          <w:rFonts w:asciiTheme="majorHAnsi" w:hAnsiTheme="majorHAnsi"/>
          <w:b/>
          <w:spacing w:val="-9"/>
        </w:rPr>
        <w:t xml:space="preserve"> </w:t>
      </w:r>
      <w:r w:rsidRPr="00416B1F">
        <w:rPr>
          <w:rFonts w:asciiTheme="majorHAnsi" w:hAnsiTheme="majorHAnsi"/>
          <w:b/>
        </w:rPr>
        <w:t>DEPOT</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10"/>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TM104)</w:t>
      </w:r>
    </w:p>
    <w:p w14:paraId="7B111AEC" w14:textId="77777777" w:rsidR="000F6605" w:rsidRPr="00416B1F" w:rsidRDefault="000F6605" w:rsidP="000F6605">
      <w:pPr>
        <w:pStyle w:val="Corpsdetexte"/>
        <w:ind w:right="576"/>
        <w:jc w:val="both"/>
        <w:rPr>
          <w:rFonts w:asciiTheme="majorHAnsi" w:hAnsiTheme="majorHAnsi"/>
          <w:sz w:val="22"/>
          <w:szCs w:val="22"/>
        </w:rPr>
      </w:pPr>
      <w:r w:rsidRPr="00416B1F">
        <w:rPr>
          <w:rFonts w:asciiTheme="majorHAnsi" w:hAnsiTheme="majorHAnsi"/>
          <w:sz w:val="22"/>
          <w:szCs w:val="22"/>
        </w:rPr>
        <w:t xml:space="preserve">Ce prix rémunère la réalisation des déblais en terrains de toute nature, à l'exclusion des terrains dits </w:t>
      </w:r>
      <w:proofErr w:type="spellStart"/>
      <w:r w:rsidRPr="00416B1F">
        <w:rPr>
          <w:rFonts w:asciiTheme="majorHAnsi" w:hAnsiTheme="majorHAnsi"/>
          <w:sz w:val="22"/>
          <w:szCs w:val="22"/>
        </w:rPr>
        <w:t>rippables</w:t>
      </w:r>
      <w:proofErr w:type="spellEnd"/>
      <w:r w:rsidRPr="00416B1F">
        <w:rPr>
          <w:rFonts w:asciiTheme="majorHAnsi" w:hAnsiTheme="majorHAnsi"/>
          <w:sz w:val="22"/>
          <w:szCs w:val="22"/>
        </w:rPr>
        <w:t xml:space="preserve"> rémunérés par le prix n° TM105, et des déblais rocheux rémunérés par le prix n° TM106.</w:t>
      </w:r>
    </w:p>
    <w:p w14:paraId="5A42C692"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La quantité à prendre en compte est le METRE CUBE (m3) mesuré en place avant extraction, résultant d'attachements contradictoires.</w:t>
      </w:r>
    </w:p>
    <w:p w14:paraId="4EC8AC2D"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DEBLAIS</w:t>
      </w:r>
      <w:r w:rsidRPr="00416B1F">
        <w:rPr>
          <w:rFonts w:asciiTheme="majorHAnsi" w:hAnsiTheme="majorHAnsi"/>
          <w:b/>
          <w:spacing w:val="-11"/>
        </w:rPr>
        <w:t xml:space="preserve"> </w:t>
      </w:r>
      <w:r w:rsidRPr="00416B1F">
        <w:rPr>
          <w:rFonts w:asciiTheme="majorHAnsi" w:hAnsiTheme="majorHAnsi"/>
          <w:b/>
        </w:rPr>
        <w:t>RIPPABLES</w:t>
      </w:r>
      <w:r w:rsidRPr="00416B1F">
        <w:rPr>
          <w:rFonts w:asciiTheme="majorHAnsi" w:hAnsiTheme="majorHAnsi"/>
          <w:b/>
          <w:spacing w:val="-10"/>
        </w:rPr>
        <w:t xml:space="preserve"> </w:t>
      </w:r>
      <w:r w:rsidRPr="00416B1F">
        <w:rPr>
          <w:rFonts w:asciiTheme="majorHAnsi" w:hAnsiTheme="majorHAnsi"/>
          <w:b/>
        </w:rPr>
        <w:t>(prix</w:t>
      </w:r>
      <w:r w:rsidRPr="00416B1F">
        <w:rPr>
          <w:rFonts w:asciiTheme="majorHAnsi" w:hAnsiTheme="majorHAnsi"/>
          <w:b/>
          <w:spacing w:val="-11"/>
        </w:rPr>
        <w:t xml:space="preserve"> </w:t>
      </w:r>
      <w:proofErr w:type="spellStart"/>
      <w:r w:rsidRPr="00416B1F">
        <w:rPr>
          <w:rFonts w:asciiTheme="majorHAnsi" w:hAnsiTheme="majorHAnsi"/>
          <w:b/>
        </w:rPr>
        <w:t>n°TM</w:t>
      </w:r>
      <w:proofErr w:type="spellEnd"/>
      <w:r w:rsidRPr="00416B1F">
        <w:rPr>
          <w:rFonts w:asciiTheme="majorHAnsi" w:hAnsiTheme="majorHAnsi"/>
          <w:b/>
          <w:spacing w:val="-10"/>
        </w:rPr>
        <w:t xml:space="preserve"> </w:t>
      </w:r>
      <w:r w:rsidRPr="00416B1F">
        <w:rPr>
          <w:rFonts w:asciiTheme="majorHAnsi" w:hAnsiTheme="majorHAnsi"/>
          <w:b/>
          <w:spacing w:val="-4"/>
        </w:rPr>
        <w:t>105)</w:t>
      </w:r>
    </w:p>
    <w:p w14:paraId="03820BB9"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La quantité à prendre en compte est le METRE CUBE (m3) mesuré en place avant extraction, résultant d'attachements contradictoires</w:t>
      </w:r>
    </w:p>
    <w:p w14:paraId="2F0875B9"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DEBLAIS</w:t>
      </w:r>
      <w:r w:rsidRPr="00416B1F">
        <w:rPr>
          <w:rFonts w:asciiTheme="majorHAnsi" w:hAnsiTheme="majorHAnsi"/>
          <w:b/>
          <w:spacing w:val="-8"/>
        </w:rPr>
        <w:t xml:space="preserve"> </w:t>
      </w:r>
      <w:r w:rsidRPr="00416B1F">
        <w:rPr>
          <w:rFonts w:asciiTheme="majorHAnsi" w:hAnsiTheme="majorHAnsi"/>
          <w:b/>
        </w:rPr>
        <w:t>EN</w:t>
      </w:r>
      <w:r w:rsidRPr="00416B1F">
        <w:rPr>
          <w:rFonts w:asciiTheme="majorHAnsi" w:hAnsiTheme="majorHAnsi"/>
          <w:b/>
          <w:spacing w:val="-7"/>
        </w:rPr>
        <w:t xml:space="preserve"> </w:t>
      </w:r>
      <w:r w:rsidRPr="00416B1F">
        <w:rPr>
          <w:rFonts w:asciiTheme="majorHAnsi" w:hAnsiTheme="majorHAnsi"/>
          <w:b/>
        </w:rPr>
        <w:t>TERRAIN</w:t>
      </w:r>
      <w:r w:rsidRPr="00416B1F">
        <w:rPr>
          <w:rFonts w:asciiTheme="majorHAnsi" w:hAnsiTheme="majorHAnsi"/>
          <w:b/>
          <w:spacing w:val="-7"/>
        </w:rPr>
        <w:t xml:space="preserve"> </w:t>
      </w:r>
      <w:r w:rsidRPr="00416B1F">
        <w:rPr>
          <w:rFonts w:asciiTheme="majorHAnsi" w:hAnsiTheme="majorHAnsi"/>
          <w:b/>
        </w:rPr>
        <w:t>ROCHEUX</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TM106a)</w:t>
      </w:r>
    </w:p>
    <w:p w14:paraId="729918EA" w14:textId="77777777" w:rsidR="000F6605" w:rsidRPr="00416B1F" w:rsidRDefault="000F6605" w:rsidP="000F6605">
      <w:pPr>
        <w:pStyle w:val="Corpsdetexte"/>
        <w:ind w:right="578"/>
        <w:jc w:val="both"/>
        <w:rPr>
          <w:rFonts w:asciiTheme="majorHAnsi" w:hAnsiTheme="majorHAnsi"/>
          <w:sz w:val="22"/>
          <w:szCs w:val="22"/>
        </w:rPr>
      </w:pPr>
      <w:r w:rsidRPr="00416B1F">
        <w:rPr>
          <w:rFonts w:asciiTheme="majorHAnsi" w:hAnsiTheme="majorHAnsi"/>
          <w:sz w:val="22"/>
          <w:szCs w:val="22"/>
        </w:rPr>
        <w:t>La quantité à prendre en compte est le METRE CUBE (m3) mesuré en place avant extraction, résultant d'attachements contradictoires</w:t>
      </w:r>
    </w:p>
    <w:p w14:paraId="765DB99F"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DEBLAIS</w:t>
      </w:r>
      <w:r w:rsidRPr="00416B1F">
        <w:rPr>
          <w:rFonts w:asciiTheme="majorHAnsi" w:hAnsiTheme="majorHAnsi"/>
          <w:b/>
          <w:spacing w:val="-9"/>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REMBLAIS</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TM107)</w:t>
      </w:r>
    </w:p>
    <w:p w14:paraId="04A70945"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Ce prix rémunère la réalisation de remblai en provenance de déblais pour l'exécution de tous remblais en grande ou petite masse, conformément aux spécifications du présent CCTP.</w:t>
      </w:r>
    </w:p>
    <w:p w14:paraId="171B3CF6" w14:textId="77777777" w:rsidR="000F6605" w:rsidRPr="00416B1F" w:rsidRDefault="000F6605" w:rsidP="000F6605">
      <w:pPr>
        <w:pStyle w:val="Corpsdetexte"/>
        <w:ind w:right="569"/>
        <w:jc w:val="both"/>
        <w:rPr>
          <w:rFonts w:asciiTheme="majorHAnsi" w:hAnsiTheme="majorHAnsi"/>
          <w:sz w:val="22"/>
          <w:szCs w:val="22"/>
        </w:rPr>
      </w:pPr>
      <w:r w:rsidRPr="00416B1F">
        <w:rPr>
          <w:rFonts w:asciiTheme="majorHAnsi" w:hAnsiTheme="majorHAnsi"/>
          <w:sz w:val="22"/>
          <w:szCs w:val="22"/>
        </w:rPr>
        <w:t>La quantité à prendre en compte est le METRE CUBE (m3) mesuré après mise en place du remblai, résultant d'attachements contradictoires. Les déblais doivent être faits dans la zone déblayée conformément aux prescriptions du prix TM 104 avant tout paiement.</w:t>
      </w:r>
    </w:p>
    <w:p w14:paraId="0AFE793F"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REMBLAIS</w:t>
      </w:r>
      <w:r w:rsidRPr="00416B1F">
        <w:rPr>
          <w:rFonts w:asciiTheme="majorHAnsi" w:hAnsiTheme="majorHAnsi"/>
          <w:b/>
          <w:spacing w:val="-12"/>
        </w:rPr>
        <w:t xml:space="preserve"> </w:t>
      </w:r>
      <w:r w:rsidRPr="00416B1F">
        <w:rPr>
          <w:rFonts w:asciiTheme="majorHAnsi" w:hAnsiTheme="majorHAnsi"/>
          <w:b/>
        </w:rPr>
        <w:t>PROVENANT</w:t>
      </w:r>
      <w:r w:rsidRPr="00416B1F">
        <w:rPr>
          <w:rFonts w:asciiTheme="majorHAnsi" w:hAnsiTheme="majorHAnsi"/>
          <w:b/>
          <w:spacing w:val="-9"/>
        </w:rPr>
        <w:t xml:space="preserve"> </w:t>
      </w:r>
      <w:r w:rsidRPr="00416B1F">
        <w:rPr>
          <w:rFonts w:asciiTheme="majorHAnsi" w:hAnsiTheme="majorHAnsi"/>
          <w:b/>
        </w:rPr>
        <w:t>D'EMPRUNT</w:t>
      </w:r>
      <w:r w:rsidRPr="00416B1F">
        <w:rPr>
          <w:rFonts w:asciiTheme="majorHAnsi" w:hAnsiTheme="majorHAnsi"/>
          <w:b/>
          <w:spacing w:val="-13"/>
        </w:rPr>
        <w:t xml:space="preserve"> </w:t>
      </w:r>
      <w:r w:rsidRPr="00416B1F">
        <w:rPr>
          <w:rFonts w:asciiTheme="majorHAnsi" w:hAnsiTheme="majorHAnsi"/>
          <w:b/>
        </w:rPr>
        <w:t>(Prix</w:t>
      </w:r>
      <w:r w:rsidRPr="00416B1F">
        <w:rPr>
          <w:rFonts w:asciiTheme="majorHAnsi" w:hAnsiTheme="majorHAnsi"/>
          <w:b/>
          <w:spacing w:val="-15"/>
        </w:rPr>
        <w:t xml:space="preserve"> </w:t>
      </w:r>
      <w:r w:rsidRPr="00416B1F">
        <w:rPr>
          <w:rFonts w:asciiTheme="majorHAnsi" w:hAnsiTheme="majorHAnsi"/>
          <w:b/>
          <w:spacing w:val="-2"/>
        </w:rPr>
        <w:t>TM108)</w:t>
      </w:r>
    </w:p>
    <w:p w14:paraId="5F7E0B20"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Ce prix rémunère la réalisation de remblai en provenance d'emprunts de diverses natures pour l'exécution de tous remblais en grande ou petite masse, conformément aux spécifications du présent CCTP. Il comprend également le malaxage éventuel pour les matériaux composés.</w:t>
      </w:r>
    </w:p>
    <w:p w14:paraId="017DAF08"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 xml:space="preserve">La quantité à prendre en compte est le METRE CUBE (m3) mesuré après mise en place, résultant d'attachements </w:t>
      </w:r>
      <w:r w:rsidRPr="00416B1F">
        <w:rPr>
          <w:rFonts w:asciiTheme="majorHAnsi" w:hAnsiTheme="majorHAnsi"/>
          <w:spacing w:val="-2"/>
          <w:sz w:val="22"/>
          <w:szCs w:val="22"/>
        </w:rPr>
        <w:t>contradictoires.</w:t>
      </w:r>
    </w:p>
    <w:p w14:paraId="4DB088AB"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PURGES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TM109)</w:t>
      </w:r>
    </w:p>
    <w:p w14:paraId="0877DBE5"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La quantité à prendre en compte résulte du métré contradictoire des quantités totales, après compactage, de matériaux réellement remis en place.</w:t>
      </w:r>
    </w:p>
    <w:p w14:paraId="793BA1FA"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MISE</w:t>
      </w:r>
      <w:r w:rsidRPr="00416B1F">
        <w:rPr>
          <w:rFonts w:asciiTheme="majorHAnsi" w:hAnsiTheme="majorHAnsi"/>
          <w:b/>
          <w:spacing w:val="-8"/>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FORME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PLATEFORME</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TM110)</w:t>
      </w:r>
    </w:p>
    <w:p w14:paraId="7FC1E017"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La quantité à prendre en compte est la longueur en KILOMETRE, mesuré selon la pente de l'axe de la chaussée réellement traitée entre bords extérieurs des fossés, s'ils existent.</w:t>
      </w:r>
    </w:p>
    <w:p w14:paraId="4BBEBE54"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REPROFILAGE</w:t>
      </w:r>
      <w:r w:rsidRPr="00416B1F">
        <w:rPr>
          <w:rFonts w:asciiTheme="majorHAnsi" w:hAnsiTheme="majorHAnsi"/>
          <w:b/>
          <w:spacing w:val="-8"/>
        </w:rPr>
        <w:t xml:space="preserve"> </w:t>
      </w:r>
      <w:r w:rsidRPr="00416B1F">
        <w:rPr>
          <w:rFonts w:asciiTheme="majorHAnsi" w:hAnsiTheme="majorHAnsi"/>
          <w:b/>
        </w:rPr>
        <w:t>RAPIDE</w:t>
      </w:r>
      <w:r w:rsidRPr="00416B1F">
        <w:rPr>
          <w:rFonts w:asciiTheme="majorHAnsi" w:hAnsiTheme="majorHAnsi"/>
          <w:b/>
          <w:spacing w:val="-8"/>
        </w:rPr>
        <w:t xml:space="preserve"> </w:t>
      </w:r>
      <w:r w:rsidRPr="00416B1F">
        <w:rPr>
          <w:rFonts w:asciiTheme="majorHAnsi" w:hAnsiTheme="majorHAnsi"/>
          <w:b/>
        </w:rPr>
        <w:t>(prix</w:t>
      </w:r>
      <w:r w:rsidRPr="00416B1F">
        <w:rPr>
          <w:rFonts w:asciiTheme="majorHAnsi" w:hAnsiTheme="majorHAnsi"/>
          <w:b/>
          <w:spacing w:val="-9"/>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4"/>
        </w:rPr>
        <w:t>111)</w:t>
      </w:r>
    </w:p>
    <w:p w14:paraId="6F986C9D"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La quantité à prendre en compte est la longueur en KILOMETRE, mesurée selon la pente de l'axe de la chaussée réellement traitée entre bords intérieurs des fossés, s'ils existent.</w:t>
      </w:r>
    </w:p>
    <w:p w14:paraId="458BA38B"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REPROFILAGE</w:t>
      </w:r>
      <w:r w:rsidRPr="00416B1F">
        <w:rPr>
          <w:rFonts w:asciiTheme="majorHAnsi" w:hAnsiTheme="majorHAnsi"/>
          <w:b/>
          <w:spacing w:val="-8"/>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COMPACTAGE</w:t>
      </w:r>
      <w:r w:rsidRPr="00416B1F">
        <w:rPr>
          <w:rFonts w:asciiTheme="majorHAnsi" w:hAnsiTheme="majorHAnsi"/>
          <w:b/>
          <w:spacing w:val="-9"/>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10"/>
        </w:rPr>
        <w:t xml:space="preserve"> </w:t>
      </w:r>
      <w:r w:rsidRPr="00416B1F">
        <w:rPr>
          <w:rFonts w:asciiTheme="majorHAnsi" w:hAnsiTheme="majorHAnsi"/>
          <w:b/>
          <w:spacing w:val="-2"/>
        </w:rPr>
        <w:t>TM112)</w:t>
      </w:r>
    </w:p>
    <w:p w14:paraId="190DE38A"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La quantité à prendre en compte est le mètre carré, mesuré selon la pente de l'axe de la chaussée, réellement traitée entre bords intérieurs des fossés, s'ils existent.</w:t>
      </w:r>
    </w:p>
    <w:p w14:paraId="44DEE905"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CURAGE</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REMISE</w:t>
      </w:r>
      <w:r w:rsidRPr="00416B1F">
        <w:rPr>
          <w:rFonts w:asciiTheme="majorHAnsi" w:hAnsiTheme="majorHAnsi"/>
          <w:b/>
          <w:spacing w:val="-5"/>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FORME</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FOSSES</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EXUTOIRES</w:t>
      </w:r>
      <w:r w:rsidRPr="00416B1F">
        <w:rPr>
          <w:rFonts w:asciiTheme="majorHAnsi" w:hAnsiTheme="majorHAnsi"/>
          <w:b/>
          <w:spacing w:val="-8"/>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TM113)</w:t>
      </w:r>
    </w:p>
    <w:p w14:paraId="369E2E06"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La quantité à prendre en compte est la longueur en METRE LINEAIRE (ml) de fossé en terre et exutoires réellement curés et remis en forme, mesurée contradictoirement selon la pente de l'axe de la chaussée.</w:t>
      </w:r>
    </w:p>
    <w:p w14:paraId="6D586169"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CREATION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FOSSES</w:t>
      </w:r>
      <w:r w:rsidRPr="00416B1F">
        <w:rPr>
          <w:rFonts w:asciiTheme="majorHAnsi" w:hAnsiTheme="majorHAnsi"/>
          <w:b/>
          <w:spacing w:val="-8"/>
        </w:rPr>
        <w:t xml:space="preserve"> </w:t>
      </w:r>
      <w:r w:rsidRPr="00416B1F">
        <w:rPr>
          <w:rFonts w:asciiTheme="majorHAnsi" w:hAnsiTheme="majorHAnsi"/>
          <w:b/>
        </w:rPr>
        <w:t>EN</w:t>
      </w:r>
      <w:r w:rsidRPr="00416B1F">
        <w:rPr>
          <w:rFonts w:asciiTheme="majorHAnsi" w:hAnsiTheme="majorHAnsi"/>
          <w:b/>
          <w:spacing w:val="-8"/>
        </w:rPr>
        <w:t xml:space="preserve"> </w:t>
      </w:r>
      <w:r w:rsidRPr="00416B1F">
        <w:rPr>
          <w:rFonts w:asciiTheme="majorHAnsi" w:hAnsiTheme="majorHAnsi"/>
          <w:b/>
        </w:rPr>
        <w:t>TERRE</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rPr>
        <w:t>D'EXUTOIRES</w:t>
      </w:r>
      <w:r w:rsidRPr="00416B1F">
        <w:rPr>
          <w:rFonts w:asciiTheme="majorHAnsi" w:hAnsiTheme="majorHAnsi"/>
          <w:b/>
          <w:spacing w:val="-8"/>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TM114)</w:t>
      </w:r>
    </w:p>
    <w:p w14:paraId="729DF30D"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Prix</w:t>
      </w:r>
      <w:r w:rsidRPr="00416B1F">
        <w:rPr>
          <w:rFonts w:asciiTheme="majorHAnsi" w:hAnsiTheme="majorHAnsi"/>
          <w:spacing w:val="-6"/>
          <w:sz w:val="22"/>
          <w:szCs w:val="22"/>
        </w:rPr>
        <w:t xml:space="preserve"> </w:t>
      </w:r>
      <w:r w:rsidRPr="00416B1F">
        <w:rPr>
          <w:rFonts w:asciiTheme="majorHAnsi" w:hAnsiTheme="majorHAnsi"/>
          <w:sz w:val="22"/>
          <w:szCs w:val="22"/>
        </w:rPr>
        <w:t>114</w:t>
      </w:r>
      <w:r w:rsidRPr="00416B1F">
        <w:rPr>
          <w:rFonts w:asciiTheme="majorHAnsi" w:hAnsiTheme="majorHAnsi"/>
          <w:spacing w:val="-5"/>
          <w:sz w:val="22"/>
          <w:szCs w:val="22"/>
        </w:rPr>
        <w:t xml:space="preserve"> </w:t>
      </w:r>
      <w:r w:rsidRPr="00416B1F">
        <w:rPr>
          <w:rFonts w:asciiTheme="majorHAnsi" w:hAnsiTheme="majorHAnsi"/>
          <w:sz w:val="22"/>
          <w:szCs w:val="22"/>
        </w:rPr>
        <w:t>a</w:t>
      </w:r>
      <w:r w:rsidRPr="00416B1F">
        <w:rPr>
          <w:rFonts w:asciiTheme="majorHAnsi" w:hAnsiTheme="majorHAnsi"/>
          <w:spacing w:val="-3"/>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création</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niveleuse</w:t>
      </w:r>
      <w:r w:rsidRPr="00416B1F">
        <w:rPr>
          <w:rFonts w:asciiTheme="majorHAnsi" w:hAnsiTheme="majorHAnsi"/>
          <w:spacing w:val="-2"/>
          <w:sz w:val="22"/>
          <w:szCs w:val="22"/>
        </w:rPr>
        <w:t xml:space="preserve"> </w:t>
      </w:r>
      <w:r w:rsidRPr="00416B1F">
        <w:rPr>
          <w:rFonts w:asciiTheme="majorHAnsi" w:hAnsiTheme="majorHAnsi"/>
          <w:spacing w:val="-10"/>
          <w:sz w:val="22"/>
          <w:szCs w:val="22"/>
        </w:rPr>
        <w:t>:</w:t>
      </w:r>
    </w:p>
    <w:p w14:paraId="308227F2"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39"/>
          <w:sz w:val="22"/>
          <w:szCs w:val="22"/>
        </w:rPr>
        <w:t xml:space="preserve"> </w:t>
      </w:r>
      <w:r w:rsidRPr="00416B1F">
        <w:rPr>
          <w:rFonts w:asciiTheme="majorHAnsi" w:hAnsiTheme="majorHAnsi"/>
          <w:sz w:val="22"/>
          <w:szCs w:val="22"/>
        </w:rPr>
        <w:t>quantité</w:t>
      </w:r>
      <w:r w:rsidRPr="00416B1F">
        <w:rPr>
          <w:rFonts w:asciiTheme="majorHAnsi" w:hAnsiTheme="majorHAnsi"/>
          <w:spacing w:val="38"/>
          <w:sz w:val="22"/>
          <w:szCs w:val="22"/>
        </w:rPr>
        <w:t xml:space="preserve"> </w:t>
      </w:r>
      <w:r w:rsidRPr="00416B1F">
        <w:rPr>
          <w:rFonts w:asciiTheme="majorHAnsi" w:hAnsiTheme="majorHAnsi"/>
          <w:sz w:val="22"/>
          <w:szCs w:val="22"/>
        </w:rPr>
        <w:t>à</w:t>
      </w:r>
      <w:r w:rsidRPr="00416B1F">
        <w:rPr>
          <w:rFonts w:asciiTheme="majorHAnsi" w:hAnsiTheme="majorHAnsi"/>
          <w:spacing w:val="39"/>
          <w:sz w:val="22"/>
          <w:szCs w:val="22"/>
        </w:rPr>
        <w:t xml:space="preserve"> </w:t>
      </w:r>
      <w:r w:rsidRPr="00416B1F">
        <w:rPr>
          <w:rFonts w:asciiTheme="majorHAnsi" w:hAnsiTheme="majorHAnsi"/>
          <w:sz w:val="22"/>
          <w:szCs w:val="22"/>
        </w:rPr>
        <w:t>prendre</w:t>
      </w:r>
      <w:r w:rsidRPr="00416B1F">
        <w:rPr>
          <w:rFonts w:asciiTheme="majorHAnsi" w:hAnsiTheme="majorHAnsi"/>
          <w:spacing w:val="39"/>
          <w:sz w:val="22"/>
          <w:szCs w:val="22"/>
        </w:rPr>
        <w:t xml:space="preserve"> </w:t>
      </w:r>
      <w:r w:rsidRPr="00416B1F">
        <w:rPr>
          <w:rFonts w:asciiTheme="majorHAnsi" w:hAnsiTheme="majorHAnsi"/>
          <w:sz w:val="22"/>
          <w:szCs w:val="22"/>
        </w:rPr>
        <w:t>en</w:t>
      </w:r>
      <w:r w:rsidRPr="00416B1F">
        <w:rPr>
          <w:rFonts w:asciiTheme="majorHAnsi" w:hAnsiTheme="majorHAnsi"/>
          <w:spacing w:val="37"/>
          <w:sz w:val="22"/>
          <w:szCs w:val="22"/>
        </w:rPr>
        <w:t xml:space="preserve"> </w:t>
      </w:r>
      <w:r w:rsidRPr="00416B1F">
        <w:rPr>
          <w:rFonts w:asciiTheme="majorHAnsi" w:hAnsiTheme="majorHAnsi"/>
          <w:sz w:val="22"/>
          <w:szCs w:val="22"/>
        </w:rPr>
        <w:t>compte</w:t>
      </w:r>
      <w:r w:rsidRPr="00416B1F">
        <w:rPr>
          <w:rFonts w:asciiTheme="majorHAnsi" w:hAnsiTheme="majorHAnsi"/>
          <w:spacing w:val="38"/>
          <w:sz w:val="22"/>
          <w:szCs w:val="22"/>
        </w:rPr>
        <w:t xml:space="preserve"> </w:t>
      </w:r>
      <w:r w:rsidRPr="00416B1F">
        <w:rPr>
          <w:rFonts w:asciiTheme="majorHAnsi" w:hAnsiTheme="majorHAnsi"/>
          <w:sz w:val="22"/>
          <w:szCs w:val="22"/>
        </w:rPr>
        <w:t>est</w:t>
      </w:r>
      <w:r w:rsidRPr="00416B1F">
        <w:rPr>
          <w:rFonts w:asciiTheme="majorHAnsi" w:hAnsiTheme="majorHAnsi"/>
          <w:spacing w:val="38"/>
          <w:sz w:val="22"/>
          <w:szCs w:val="22"/>
        </w:rPr>
        <w:t xml:space="preserve"> </w:t>
      </w:r>
      <w:r w:rsidRPr="00416B1F">
        <w:rPr>
          <w:rFonts w:asciiTheme="majorHAnsi" w:hAnsiTheme="majorHAnsi"/>
          <w:sz w:val="22"/>
          <w:szCs w:val="22"/>
        </w:rPr>
        <w:t>la</w:t>
      </w:r>
      <w:r w:rsidRPr="00416B1F">
        <w:rPr>
          <w:rFonts w:asciiTheme="majorHAnsi" w:hAnsiTheme="majorHAnsi"/>
          <w:spacing w:val="39"/>
          <w:sz w:val="22"/>
          <w:szCs w:val="22"/>
        </w:rPr>
        <w:t xml:space="preserve"> </w:t>
      </w:r>
      <w:r w:rsidRPr="00416B1F">
        <w:rPr>
          <w:rFonts w:asciiTheme="majorHAnsi" w:hAnsiTheme="majorHAnsi"/>
          <w:sz w:val="22"/>
          <w:szCs w:val="22"/>
        </w:rPr>
        <w:t>longueur</w:t>
      </w:r>
      <w:r w:rsidRPr="00416B1F">
        <w:rPr>
          <w:rFonts w:asciiTheme="majorHAnsi" w:hAnsiTheme="majorHAnsi"/>
          <w:spacing w:val="37"/>
          <w:sz w:val="22"/>
          <w:szCs w:val="22"/>
        </w:rPr>
        <w:t xml:space="preserve"> </w:t>
      </w:r>
      <w:r w:rsidRPr="00416B1F">
        <w:rPr>
          <w:rFonts w:asciiTheme="majorHAnsi" w:hAnsiTheme="majorHAnsi"/>
          <w:sz w:val="22"/>
          <w:szCs w:val="22"/>
        </w:rPr>
        <w:t>en</w:t>
      </w:r>
      <w:r w:rsidRPr="00416B1F">
        <w:rPr>
          <w:rFonts w:asciiTheme="majorHAnsi" w:hAnsiTheme="majorHAnsi"/>
          <w:spacing w:val="37"/>
          <w:sz w:val="22"/>
          <w:szCs w:val="22"/>
        </w:rPr>
        <w:t xml:space="preserve"> </w:t>
      </w:r>
      <w:r w:rsidRPr="00416B1F">
        <w:rPr>
          <w:rFonts w:asciiTheme="majorHAnsi" w:hAnsiTheme="majorHAnsi"/>
          <w:sz w:val="22"/>
          <w:szCs w:val="22"/>
        </w:rPr>
        <w:t>METRE</w:t>
      </w:r>
      <w:r w:rsidRPr="00416B1F">
        <w:rPr>
          <w:rFonts w:asciiTheme="majorHAnsi" w:hAnsiTheme="majorHAnsi"/>
          <w:spacing w:val="39"/>
          <w:sz w:val="22"/>
          <w:szCs w:val="22"/>
        </w:rPr>
        <w:t xml:space="preserve"> </w:t>
      </w:r>
      <w:r w:rsidRPr="00416B1F">
        <w:rPr>
          <w:rFonts w:asciiTheme="majorHAnsi" w:hAnsiTheme="majorHAnsi"/>
          <w:sz w:val="22"/>
          <w:szCs w:val="22"/>
        </w:rPr>
        <w:t>LINEAIRE</w:t>
      </w:r>
      <w:r w:rsidRPr="00416B1F">
        <w:rPr>
          <w:rFonts w:asciiTheme="majorHAnsi" w:hAnsiTheme="majorHAnsi"/>
          <w:spacing w:val="39"/>
          <w:sz w:val="22"/>
          <w:szCs w:val="22"/>
        </w:rPr>
        <w:t xml:space="preserve"> </w:t>
      </w:r>
      <w:r w:rsidRPr="00416B1F">
        <w:rPr>
          <w:rFonts w:asciiTheme="majorHAnsi" w:hAnsiTheme="majorHAnsi"/>
          <w:sz w:val="22"/>
          <w:szCs w:val="22"/>
        </w:rPr>
        <w:t>(ml)</w:t>
      </w:r>
      <w:r w:rsidRPr="00416B1F">
        <w:rPr>
          <w:rFonts w:asciiTheme="majorHAnsi" w:hAnsiTheme="majorHAnsi"/>
          <w:spacing w:val="38"/>
          <w:sz w:val="22"/>
          <w:szCs w:val="22"/>
        </w:rPr>
        <w:t xml:space="preserve"> </w:t>
      </w:r>
      <w:r w:rsidRPr="00416B1F">
        <w:rPr>
          <w:rFonts w:asciiTheme="majorHAnsi" w:hAnsiTheme="majorHAnsi"/>
          <w:sz w:val="22"/>
          <w:szCs w:val="22"/>
        </w:rPr>
        <w:t>de</w:t>
      </w:r>
      <w:r w:rsidRPr="00416B1F">
        <w:rPr>
          <w:rFonts w:asciiTheme="majorHAnsi" w:hAnsiTheme="majorHAnsi"/>
          <w:spacing w:val="38"/>
          <w:sz w:val="22"/>
          <w:szCs w:val="22"/>
        </w:rPr>
        <w:t xml:space="preserve"> </w:t>
      </w:r>
      <w:r w:rsidRPr="00416B1F">
        <w:rPr>
          <w:rFonts w:asciiTheme="majorHAnsi" w:hAnsiTheme="majorHAnsi"/>
          <w:sz w:val="22"/>
          <w:szCs w:val="22"/>
        </w:rPr>
        <w:t>fossés</w:t>
      </w:r>
      <w:r w:rsidRPr="00416B1F">
        <w:rPr>
          <w:rFonts w:asciiTheme="majorHAnsi" w:hAnsiTheme="majorHAnsi"/>
          <w:spacing w:val="38"/>
          <w:sz w:val="22"/>
          <w:szCs w:val="22"/>
        </w:rPr>
        <w:t xml:space="preserve"> </w:t>
      </w:r>
      <w:r w:rsidRPr="00416B1F">
        <w:rPr>
          <w:rFonts w:asciiTheme="majorHAnsi" w:hAnsiTheme="majorHAnsi"/>
          <w:sz w:val="22"/>
          <w:szCs w:val="22"/>
        </w:rPr>
        <w:t>en</w:t>
      </w:r>
      <w:r w:rsidRPr="00416B1F">
        <w:rPr>
          <w:rFonts w:asciiTheme="majorHAnsi" w:hAnsiTheme="majorHAnsi"/>
          <w:spacing w:val="37"/>
          <w:sz w:val="22"/>
          <w:szCs w:val="22"/>
        </w:rPr>
        <w:t xml:space="preserve"> </w:t>
      </w:r>
      <w:r w:rsidRPr="00416B1F">
        <w:rPr>
          <w:rFonts w:asciiTheme="majorHAnsi" w:hAnsiTheme="majorHAnsi"/>
          <w:sz w:val="22"/>
          <w:szCs w:val="22"/>
        </w:rPr>
        <w:t>terre</w:t>
      </w:r>
      <w:r w:rsidRPr="00416B1F">
        <w:rPr>
          <w:rFonts w:asciiTheme="majorHAnsi" w:hAnsiTheme="majorHAnsi"/>
          <w:spacing w:val="39"/>
          <w:sz w:val="22"/>
          <w:szCs w:val="22"/>
        </w:rPr>
        <w:t xml:space="preserve"> </w:t>
      </w:r>
      <w:r w:rsidRPr="00416B1F">
        <w:rPr>
          <w:rFonts w:asciiTheme="majorHAnsi" w:hAnsiTheme="majorHAnsi"/>
          <w:sz w:val="22"/>
          <w:szCs w:val="22"/>
        </w:rPr>
        <w:t>et</w:t>
      </w:r>
      <w:r w:rsidRPr="00416B1F">
        <w:rPr>
          <w:rFonts w:asciiTheme="majorHAnsi" w:hAnsiTheme="majorHAnsi"/>
          <w:spacing w:val="38"/>
          <w:sz w:val="22"/>
          <w:szCs w:val="22"/>
        </w:rPr>
        <w:t xml:space="preserve"> </w:t>
      </w:r>
      <w:r w:rsidRPr="00416B1F">
        <w:rPr>
          <w:rFonts w:asciiTheme="majorHAnsi" w:hAnsiTheme="majorHAnsi"/>
          <w:sz w:val="22"/>
          <w:szCs w:val="22"/>
        </w:rPr>
        <w:t>divergents réellement crées, mesurés contradictoirement selon la pente de l’axe de la chaussée</w:t>
      </w:r>
    </w:p>
    <w:p w14:paraId="0C4329E3"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Prix</w:t>
      </w:r>
      <w:r w:rsidRPr="00416B1F">
        <w:rPr>
          <w:rFonts w:asciiTheme="majorHAnsi" w:hAnsiTheme="majorHAnsi"/>
          <w:spacing w:val="-6"/>
          <w:sz w:val="22"/>
          <w:szCs w:val="22"/>
        </w:rPr>
        <w:t xml:space="preserve"> </w:t>
      </w:r>
      <w:r w:rsidRPr="00416B1F">
        <w:rPr>
          <w:rFonts w:asciiTheme="majorHAnsi" w:hAnsiTheme="majorHAnsi"/>
          <w:sz w:val="22"/>
          <w:szCs w:val="22"/>
        </w:rPr>
        <w:t>114</w:t>
      </w:r>
      <w:r w:rsidRPr="00416B1F">
        <w:rPr>
          <w:rFonts w:asciiTheme="majorHAnsi" w:hAnsiTheme="majorHAnsi"/>
          <w:spacing w:val="-6"/>
          <w:sz w:val="22"/>
          <w:szCs w:val="22"/>
        </w:rPr>
        <w:t xml:space="preserve"> </w:t>
      </w:r>
      <w:r w:rsidRPr="00416B1F">
        <w:rPr>
          <w:rFonts w:asciiTheme="majorHAnsi" w:hAnsiTheme="majorHAnsi"/>
          <w:sz w:val="22"/>
          <w:szCs w:val="22"/>
        </w:rPr>
        <w:t>b</w:t>
      </w:r>
      <w:r w:rsidRPr="00416B1F">
        <w:rPr>
          <w:rFonts w:asciiTheme="majorHAnsi" w:hAnsiTheme="majorHAnsi"/>
          <w:spacing w:val="-4"/>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création</w:t>
      </w:r>
      <w:r w:rsidRPr="00416B1F">
        <w:rPr>
          <w:rFonts w:asciiTheme="majorHAnsi" w:hAnsiTheme="majorHAnsi"/>
          <w:spacing w:val="-7"/>
          <w:sz w:val="22"/>
          <w:szCs w:val="22"/>
        </w:rPr>
        <w:t xml:space="preserve"> </w:t>
      </w:r>
      <w:r w:rsidRPr="00416B1F">
        <w:rPr>
          <w:rFonts w:asciiTheme="majorHAnsi" w:hAnsiTheme="majorHAnsi"/>
          <w:sz w:val="22"/>
          <w:szCs w:val="22"/>
        </w:rPr>
        <w:t>au</w:t>
      </w:r>
      <w:r w:rsidRPr="00416B1F">
        <w:rPr>
          <w:rFonts w:asciiTheme="majorHAnsi" w:hAnsiTheme="majorHAnsi"/>
          <w:spacing w:val="-4"/>
          <w:sz w:val="22"/>
          <w:szCs w:val="22"/>
        </w:rPr>
        <w:t xml:space="preserve"> </w:t>
      </w:r>
      <w:r w:rsidRPr="00416B1F">
        <w:rPr>
          <w:rFonts w:asciiTheme="majorHAnsi" w:hAnsiTheme="majorHAnsi"/>
          <w:sz w:val="22"/>
          <w:szCs w:val="22"/>
        </w:rPr>
        <w:t>Bulldozer,</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pelle</w:t>
      </w:r>
      <w:r w:rsidRPr="00416B1F">
        <w:rPr>
          <w:rFonts w:asciiTheme="majorHAnsi" w:hAnsiTheme="majorHAnsi"/>
          <w:spacing w:val="-5"/>
          <w:sz w:val="22"/>
          <w:szCs w:val="22"/>
        </w:rPr>
        <w:t xml:space="preserve"> </w:t>
      </w:r>
      <w:r w:rsidRPr="00416B1F">
        <w:rPr>
          <w:rFonts w:asciiTheme="majorHAnsi" w:hAnsiTheme="majorHAnsi"/>
          <w:sz w:val="22"/>
          <w:szCs w:val="22"/>
        </w:rPr>
        <w:t>ou</w:t>
      </w:r>
      <w:r w:rsidRPr="00416B1F">
        <w:rPr>
          <w:rFonts w:asciiTheme="majorHAnsi" w:hAnsiTheme="majorHAnsi"/>
          <w:spacing w:val="-5"/>
          <w:sz w:val="22"/>
          <w:szCs w:val="22"/>
        </w:rPr>
        <w:t xml:space="preserve"> </w:t>
      </w:r>
      <w:r w:rsidRPr="00416B1F">
        <w:rPr>
          <w:rFonts w:asciiTheme="majorHAnsi" w:hAnsiTheme="majorHAnsi"/>
          <w:sz w:val="22"/>
          <w:szCs w:val="22"/>
        </w:rPr>
        <w:t>tout</w:t>
      </w:r>
      <w:r w:rsidRPr="00416B1F">
        <w:rPr>
          <w:rFonts w:asciiTheme="majorHAnsi" w:hAnsiTheme="majorHAnsi"/>
          <w:spacing w:val="-5"/>
          <w:sz w:val="22"/>
          <w:szCs w:val="22"/>
        </w:rPr>
        <w:t xml:space="preserve"> </w:t>
      </w:r>
      <w:r w:rsidRPr="00416B1F">
        <w:rPr>
          <w:rFonts w:asciiTheme="majorHAnsi" w:hAnsiTheme="majorHAnsi"/>
          <w:sz w:val="22"/>
          <w:szCs w:val="22"/>
        </w:rPr>
        <w:t>autre</w:t>
      </w:r>
      <w:r w:rsidRPr="00416B1F">
        <w:rPr>
          <w:rFonts w:asciiTheme="majorHAnsi" w:hAnsiTheme="majorHAnsi"/>
          <w:spacing w:val="-5"/>
          <w:sz w:val="22"/>
          <w:szCs w:val="22"/>
        </w:rPr>
        <w:t xml:space="preserve"> </w:t>
      </w:r>
      <w:r w:rsidRPr="00416B1F">
        <w:rPr>
          <w:rFonts w:asciiTheme="majorHAnsi" w:hAnsiTheme="majorHAnsi"/>
          <w:sz w:val="22"/>
          <w:szCs w:val="22"/>
        </w:rPr>
        <w:t>moyen</w:t>
      </w:r>
      <w:r w:rsidRPr="00416B1F">
        <w:rPr>
          <w:rFonts w:asciiTheme="majorHAnsi" w:hAnsiTheme="majorHAnsi"/>
          <w:spacing w:val="-6"/>
          <w:sz w:val="22"/>
          <w:szCs w:val="22"/>
        </w:rPr>
        <w:t xml:space="preserve"> </w:t>
      </w:r>
      <w:r w:rsidRPr="00416B1F">
        <w:rPr>
          <w:rFonts w:asciiTheme="majorHAnsi" w:hAnsiTheme="majorHAnsi"/>
          <w:sz w:val="22"/>
          <w:szCs w:val="22"/>
        </w:rPr>
        <w:t>mécanique</w:t>
      </w:r>
      <w:r w:rsidRPr="00416B1F">
        <w:rPr>
          <w:rFonts w:asciiTheme="majorHAnsi" w:hAnsiTheme="majorHAnsi"/>
          <w:spacing w:val="-5"/>
          <w:sz w:val="22"/>
          <w:szCs w:val="22"/>
        </w:rPr>
        <w:t xml:space="preserve"> </w:t>
      </w:r>
      <w:r w:rsidRPr="00416B1F">
        <w:rPr>
          <w:rFonts w:asciiTheme="majorHAnsi" w:hAnsiTheme="majorHAnsi"/>
          <w:spacing w:val="-2"/>
          <w:sz w:val="22"/>
          <w:szCs w:val="22"/>
        </w:rPr>
        <w:t>équivalent</w:t>
      </w:r>
    </w:p>
    <w:p w14:paraId="07AA9B12"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74"/>
          <w:sz w:val="22"/>
          <w:szCs w:val="22"/>
        </w:rPr>
        <w:t xml:space="preserve"> </w:t>
      </w:r>
      <w:r w:rsidRPr="00416B1F">
        <w:rPr>
          <w:rFonts w:asciiTheme="majorHAnsi" w:hAnsiTheme="majorHAnsi"/>
          <w:sz w:val="22"/>
          <w:szCs w:val="22"/>
        </w:rPr>
        <w:t>quantité</w:t>
      </w:r>
      <w:r w:rsidRPr="00416B1F">
        <w:rPr>
          <w:rFonts w:asciiTheme="majorHAnsi" w:hAnsiTheme="majorHAnsi"/>
          <w:spacing w:val="74"/>
          <w:sz w:val="22"/>
          <w:szCs w:val="22"/>
        </w:rPr>
        <w:t xml:space="preserve"> </w:t>
      </w:r>
      <w:r w:rsidRPr="00416B1F">
        <w:rPr>
          <w:rFonts w:asciiTheme="majorHAnsi" w:hAnsiTheme="majorHAnsi"/>
          <w:sz w:val="22"/>
          <w:szCs w:val="22"/>
        </w:rPr>
        <w:t>à</w:t>
      </w:r>
      <w:r w:rsidRPr="00416B1F">
        <w:rPr>
          <w:rFonts w:asciiTheme="majorHAnsi" w:hAnsiTheme="majorHAnsi"/>
          <w:spacing w:val="74"/>
          <w:sz w:val="22"/>
          <w:szCs w:val="22"/>
        </w:rPr>
        <w:t xml:space="preserve"> </w:t>
      </w:r>
      <w:r w:rsidRPr="00416B1F">
        <w:rPr>
          <w:rFonts w:asciiTheme="majorHAnsi" w:hAnsiTheme="majorHAnsi"/>
          <w:sz w:val="22"/>
          <w:szCs w:val="22"/>
        </w:rPr>
        <w:t>prendre</w:t>
      </w:r>
      <w:r w:rsidRPr="00416B1F">
        <w:rPr>
          <w:rFonts w:asciiTheme="majorHAnsi" w:hAnsiTheme="majorHAnsi"/>
          <w:spacing w:val="75"/>
          <w:sz w:val="22"/>
          <w:szCs w:val="22"/>
        </w:rPr>
        <w:t xml:space="preserve"> </w:t>
      </w:r>
      <w:r w:rsidRPr="00416B1F">
        <w:rPr>
          <w:rFonts w:asciiTheme="majorHAnsi" w:hAnsiTheme="majorHAnsi"/>
          <w:sz w:val="22"/>
          <w:szCs w:val="22"/>
        </w:rPr>
        <w:t>en</w:t>
      </w:r>
      <w:r w:rsidRPr="00416B1F">
        <w:rPr>
          <w:rFonts w:asciiTheme="majorHAnsi" w:hAnsiTheme="majorHAnsi"/>
          <w:spacing w:val="73"/>
          <w:sz w:val="22"/>
          <w:szCs w:val="22"/>
        </w:rPr>
        <w:t xml:space="preserve"> </w:t>
      </w:r>
      <w:r w:rsidRPr="00416B1F">
        <w:rPr>
          <w:rFonts w:asciiTheme="majorHAnsi" w:hAnsiTheme="majorHAnsi"/>
          <w:sz w:val="22"/>
          <w:szCs w:val="22"/>
        </w:rPr>
        <w:t>compte</w:t>
      </w:r>
      <w:r w:rsidRPr="00416B1F">
        <w:rPr>
          <w:rFonts w:asciiTheme="majorHAnsi" w:hAnsiTheme="majorHAnsi"/>
          <w:spacing w:val="74"/>
          <w:sz w:val="22"/>
          <w:szCs w:val="22"/>
        </w:rPr>
        <w:t xml:space="preserve"> </w:t>
      </w:r>
      <w:r w:rsidRPr="00416B1F">
        <w:rPr>
          <w:rFonts w:asciiTheme="majorHAnsi" w:hAnsiTheme="majorHAnsi"/>
          <w:sz w:val="22"/>
          <w:szCs w:val="22"/>
        </w:rPr>
        <w:t>est</w:t>
      </w:r>
      <w:r w:rsidRPr="00416B1F">
        <w:rPr>
          <w:rFonts w:asciiTheme="majorHAnsi" w:hAnsiTheme="majorHAnsi"/>
          <w:spacing w:val="74"/>
          <w:sz w:val="22"/>
          <w:szCs w:val="22"/>
        </w:rPr>
        <w:t xml:space="preserve"> </w:t>
      </w:r>
      <w:r w:rsidRPr="00416B1F">
        <w:rPr>
          <w:rFonts w:asciiTheme="majorHAnsi" w:hAnsiTheme="majorHAnsi"/>
          <w:sz w:val="22"/>
          <w:szCs w:val="22"/>
        </w:rPr>
        <w:t>le</w:t>
      </w:r>
      <w:r w:rsidRPr="00416B1F">
        <w:rPr>
          <w:rFonts w:asciiTheme="majorHAnsi" w:hAnsiTheme="majorHAnsi"/>
          <w:spacing w:val="74"/>
          <w:sz w:val="22"/>
          <w:szCs w:val="22"/>
        </w:rPr>
        <w:t xml:space="preserve"> </w:t>
      </w:r>
      <w:r w:rsidRPr="00416B1F">
        <w:rPr>
          <w:rFonts w:asciiTheme="majorHAnsi" w:hAnsiTheme="majorHAnsi"/>
          <w:sz w:val="22"/>
          <w:szCs w:val="22"/>
        </w:rPr>
        <w:t>METRE</w:t>
      </w:r>
      <w:r w:rsidRPr="00416B1F">
        <w:rPr>
          <w:rFonts w:asciiTheme="majorHAnsi" w:hAnsiTheme="majorHAnsi"/>
          <w:spacing w:val="74"/>
          <w:sz w:val="22"/>
          <w:szCs w:val="22"/>
        </w:rPr>
        <w:t xml:space="preserve"> </w:t>
      </w:r>
      <w:r w:rsidRPr="00416B1F">
        <w:rPr>
          <w:rFonts w:asciiTheme="majorHAnsi" w:hAnsiTheme="majorHAnsi"/>
          <w:sz w:val="22"/>
          <w:szCs w:val="22"/>
        </w:rPr>
        <w:t>CUBE</w:t>
      </w:r>
      <w:r w:rsidRPr="00416B1F">
        <w:rPr>
          <w:rFonts w:asciiTheme="majorHAnsi" w:hAnsiTheme="majorHAnsi"/>
          <w:spacing w:val="75"/>
          <w:sz w:val="22"/>
          <w:szCs w:val="22"/>
        </w:rPr>
        <w:t xml:space="preserve"> </w:t>
      </w:r>
      <w:r w:rsidRPr="00416B1F">
        <w:rPr>
          <w:rFonts w:asciiTheme="majorHAnsi" w:hAnsiTheme="majorHAnsi"/>
          <w:sz w:val="22"/>
          <w:szCs w:val="22"/>
        </w:rPr>
        <w:t>(m3)</w:t>
      </w:r>
      <w:r w:rsidRPr="00416B1F">
        <w:rPr>
          <w:rFonts w:asciiTheme="majorHAnsi" w:hAnsiTheme="majorHAnsi"/>
          <w:spacing w:val="74"/>
          <w:sz w:val="22"/>
          <w:szCs w:val="22"/>
        </w:rPr>
        <w:t xml:space="preserve"> </w:t>
      </w:r>
      <w:r w:rsidRPr="00416B1F">
        <w:rPr>
          <w:rFonts w:asciiTheme="majorHAnsi" w:hAnsiTheme="majorHAnsi"/>
          <w:sz w:val="22"/>
          <w:szCs w:val="22"/>
        </w:rPr>
        <w:t>mesuré</w:t>
      </w:r>
      <w:r w:rsidRPr="00416B1F">
        <w:rPr>
          <w:rFonts w:asciiTheme="majorHAnsi" w:hAnsiTheme="majorHAnsi"/>
          <w:spacing w:val="77"/>
          <w:sz w:val="22"/>
          <w:szCs w:val="22"/>
        </w:rPr>
        <w:t xml:space="preserve"> </w:t>
      </w:r>
      <w:r w:rsidRPr="00416B1F">
        <w:rPr>
          <w:rFonts w:asciiTheme="majorHAnsi" w:hAnsiTheme="majorHAnsi"/>
          <w:sz w:val="22"/>
          <w:szCs w:val="22"/>
        </w:rPr>
        <w:t>en</w:t>
      </w:r>
      <w:r w:rsidRPr="00416B1F">
        <w:rPr>
          <w:rFonts w:asciiTheme="majorHAnsi" w:hAnsiTheme="majorHAnsi"/>
          <w:spacing w:val="75"/>
          <w:sz w:val="22"/>
          <w:szCs w:val="22"/>
        </w:rPr>
        <w:t xml:space="preserve"> </w:t>
      </w:r>
      <w:r w:rsidRPr="00416B1F">
        <w:rPr>
          <w:rFonts w:asciiTheme="majorHAnsi" w:hAnsiTheme="majorHAnsi"/>
          <w:sz w:val="22"/>
          <w:szCs w:val="22"/>
        </w:rPr>
        <w:t>place</w:t>
      </w:r>
      <w:r w:rsidRPr="00416B1F">
        <w:rPr>
          <w:rFonts w:asciiTheme="majorHAnsi" w:hAnsiTheme="majorHAnsi"/>
          <w:spacing w:val="74"/>
          <w:sz w:val="22"/>
          <w:szCs w:val="22"/>
        </w:rPr>
        <w:t xml:space="preserve"> </w:t>
      </w:r>
      <w:r w:rsidRPr="00416B1F">
        <w:rPr>
          <w:rFonts w:asciiTheme="majorHAnsi" w:hAnsiTheme="majorHAnsi"/>
          <w:sz w:val="22"/>
          <w:szCs w:val="22"/>
        </w:rPr>
        <w:t>avant</w:t>
      </w:r>
      <w:r w:rsidRPr="00416B1F">
        <w:rPr>
          <w:rFonts w:asciiTheme="majorHAnsi" w:hAnsiTheme="majorHAnsi"/>
          <w:spacing w:val="74"/>
          <w:sz w:val="22"/>
          <w:szCs w:val="22"/>
        </w:rPr>
        <w:t xml:space="preserve"> </w:t>
      </w:r>
      <w:r w:rsidRPr="00416B1F">
        <w:rPr>
          <w:rFonts w:asciiTheme="majorHAnsi" w:hAnsiTheme="majorHAnsi"/>
          <w:sz w:val="22"/>
          <w:szCs w:val="22"/>
        </w:rPr>
        <w:t>exécution</w:t>
      </w:r>
      <w:r w:rsidRPr="00416B1F">
        <w:rPr>
          <w:rFonts w:asciiTheme="majorHAnsi" w:hAnsiTheme="majorHAnsi"/>
          <w:spacing w:val="72"/>
          <w:sz w:val="22"/>
          <w:szCs w:val="22"/>
        </w:rPr>
        <w:t xml:space="preserve"> </w:t>
      </w:r>
      <w:r w:rsidRPr="00416B1F">
        <w:rPr>
          <w:rFonts w:asciiTheme="majorHAnsi" w:hAnsiTheme="majorHAnsi"/>
          <w:sz w:val="22"/>
          <w:szCs w:val="22"/>
        </w:rPr>
        <w:t>résultant d’attachement contradictoire.</w:t>
      </w:r>
    </w:p>
    <w:p w14:paraId="370BBE75"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COUCHE</w:t>
      </w:r>
      <w:r w:rsidRPr="00416B1F">
        <w:rPr>
          <w:rFonts w:asciiTheme="majorHAnsi" w:hAnsiTheme="majorHAnsi"/>
          <w:b/>
          <w:spacing w:val="-11"/>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ROULEMENT</w:t>
      </w:r>
      <w:r w:rsidRPr="00416B1F">
        <w:rPr>
          <w:rFonts w:asciiTheme="majorHAnsi" w:hAnsiTheme="majorHAnsi"/>
          <w:b/>
          <w:spacing w:val="-10"/>
        </w:rPr>
        <w:t xml:space="preserve"> </w:t>
      </w:r>
      <w:r w:rsidRPr="00416B1F">
        <w:rPr>
          <w:rFonts w:asciiTheme="majorHAnsi" w:hAnsiTheme="majorHAnsi"/>
          <w:b/>
        </w:rPr>
        <w:t>(RECHARGEMENT)</w:t>
      </w:r>
      <w:r w:rsidRPr="00416B1F">
        <w:rPr>
          <w:rFonts w:asciiTheme="majorHAnsi" w:hAnsiTheme="majorHAnsi"/>
          <w:b/>
          <w:spacing w:val="-9"/>
        </w:rPr>
        <w:t xml:space="preserve"> </w:t>
      </w:r>
      <w:r w:rsidRPr="00416B1F">
        <w:rPr>
          <w:rFonts w:asciiTheme="majorHAnsi" w:hAnsiTheme="majorHAnsi"/>
          <w:b/>
        </w:rPr>
        <w:t>(prix</w:t>
      </w:r>
      <w:r w:rsidRPr="00416B1F">
        <w:rPr>
          <w:rFonts w:asciiTheme="majorHAnsi" w:hAnsiTheme="majorHAnsi"/>
          <w:b/>
          <w:spacing w:val="-10"/>
        </w:rPr>
        <w:t xml:space="preserve"> </w:t>
      </w:r>
      <w:r w:rsidRPr="00416B1F">
        <w:rPr>
          <w:rFonts w:asciiTheme="majorHAnsi" w:hAnsiTheme="majorHAnsi"/>
          <w:b/>
        </w:rPr>
        <w:t>n°</w:t>
      </w:r>
      <w:r w:rsidRPr="00416B1F">
        <w:rPr>
          <w:rFonts w:asciiTheme="majorHAnsi" w:hAnsiTheme="majorHAnsi"/>
          <w:b/>
          <w:spacing w:val="-11"/>
        </w:rPr>
        <w:t xml:space="preserve"> </w:t>
      </w:r>
      <w:r w:rsidRPr="00416B1F">
        <w:rPr>
          <w:rFonts w:asciiTheme="majorHAnsi" w:hAnsiTheme="majorHAnsi"/>
          <w:b/>
          <w:spacing w:val="-2"/>
        </w:rPr>
        <w:t>TM115)</w:t>
      </w:r>
    </w:p>
    <w:p w14:paraId="58965BD4"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lastRenderedPageBreak/>
        <w:t>Ce</w:t>
      </w:r>
      <w:r w:rsidRPr="00416B1F">
        <w:rPr>
          <w:rFonts w:asciiTheme="majorHAnsi" w:hAnsiTheme="majorHAnsi"/>
          <w:spacing w:val="-7"/>
          <w:sz w:val="22"/>
          <w:szCs w:val="22"/>
        </w:rPr>
        <w:t xml:space="preserve"> </w:t>
      </w:r>
      <w:r w:rsidRPr="00416B1F">
        <w:rPr>
          <w:rFonts w:asciiTheme="majorHAnsi" w:hAnsiTheme="majorHAnsi"/>
          <w:sz w:val="22"/>
          <w:szCs w:val="22"/>
        </w:rPr>
        <w:t>prix</w:t>
      </w:r>
      <w:r w:rsidRPr="00416B1F">
        <w:rPr>
          <w:rFonts w:asciiTheme="majorHAnsi" w:hAnsiTheme="majorHAnsi"/>
          <w:spacing w:val="-8"/>
          <w:sz w:val="22"/>
          <w:szCs w:val="22"/>
        </w:rPr>
        <w:t xml:space="preserve"> </w:t>
      </w:r>
      <w:r w:rsidRPr="00416B1F">
        <w:rPr>
          <w:rFonts w:asciiTheme="majorHAnsi" w:hAnsiTheme="majorHAnsi"/>
          <w:sz w:val="22"/>
          <w:szCs w:val="22"/>
        </w:rPr>
        <w:t>comprend</w:t>
      </w:r>
      <w:r w:rsidRPr="00416B1F">
        <w:rPr>
          <w:rFonts w:asciiTheme="majorHAnsi" w:hAnsiTheme="majorHAnsi"/>
          <w:spacing w:val="-8"/>
          <w:sz w:val="22"/>
          <w:szCs w:val="22"/>
        </w:rPr>
        <w:t xml:space="preserve"> </w:t>
      </w:r>
      <w:r w:rsidRPr="00416B1F">
        <w:rPr>
          <w:rFonts w:asciiTheme="majorHAnsi" w:hAnsiTheme="majorHAnsi"/>
          <w:sz w:val="22"/>
          <w:szCs w:val="22"/>
        </w:rPr>
        <w:t>également</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malaxage</w:t>
      </w:r>
      <w:r w:rsidRPr="00416B1F">
        <w:rPr>
          <w:rFonts w:asciiTheme="majorHAnsi" w:hAnsiTheme="majorHAnsi"/>
          <w:spacing w:val="-7"/>
          <w:sz w:val="22"/>
          <w:szCs w:val="22"/>
        </w:rPr>
        <w:t xml:space="preserve"> </w:t>
      </w:r>
      <w:r w:rsidRPr="00416B1F">
        <w:rPr>
          <w:rFonts w:asciiTheme="majorHAnsi" w:hAnsiTheme="majorHAnsi"/>
          <w:sz w:val="22"/>
          <w:szCs w:val="22"/>
        </w:rPr>
        <w:t>éventuel</w:t>
      </w:r>
      <w:r w:rsidRPr="00416B1F">
        <w:rPr>
          <w:rFonts w:asciiTheme="majorHAnsi" w:hAnsiTheme="majorHAnsi"/>
          <w:spacing w:val="-8"/>
          <w:sz w:val="22"/>
          <w:szCs w:val="22"/>
        </w:rPr>
        <w:t xml:space="preserve"> </w:t>
      </w:r>
      <w:r w:rsidRPr="00416B1F">
        <w:rPr>
          <w:rFonts w:asciiTheme="majorHAnsi" w:hAnsiTheme="majorHAnsi"/>
          <w:sz w:val="22"/>
          <w:szCs w:val="22"/>
        </w:rPr>
        <w:t>pour</w:t>
      </w:r>
      <w:r w:rsidRPr="00416B1F">
        <w:rPr>
          <w:rFonts w:asciiTheme="majorHAnsi" w:hAnsiTheme="majorHAnsi"/>
          <w:spacing w:val="-8"/>
          <w:sz w:val="22"/>
          <w:szCs w:val="22"/>
        </w:rPr>
        <w:t xml:space="preserve"> </w:t>
      </w:r>
      <w:r w:rsidRPr="00416B1F">
        <w:rPr>
          <w:rFonts w:asciiTheme="majorHAnsi" w:hAnsiTheme="majorHAnsi"/>
          <w:sz w:val="22"/>
          <w:szCs w:val="22"/>
        </w:rPr>
        <w:t>les</w:t>
      </w:r>
      <w:r w:rsidRPr="00416B1F">
        <w:rPr>
          <w:rFonts w:asciiTheme="majorHAnsi" w:hAnsiTheme="majorHAnsi"/>
          <w:spacing w:val="-8"/>
          <w:sz w:val="22"/>
          <w:szCs w:val="22"/>
        </w:rPr>
        <w:t xml:space="preserve"> </w:t>
      </w:r>
      <w:r w:rsidRPr="00416B1F">
        <w:rPr>
          <w:rFonts w:asciiTheme="majorHAnsi" w:hAnsiTheme="majorHAnsi"/>
          <w:sz w:val="22"/>
          <w:szCs w:val="22"/>
        </w:rPr>
        <w:t>matériaux</w:t>
      </w:r>
      <w:r w:rsidRPr="00416B1F">
        <w:rPr>
          <w:rFonts w:asciiTheme="majorHAnsi" w:hAnsiTheme="majorHAnsi"/>
          <w:spacing w:val="-8"/>
          <w:sz w:val="22"/>
          <w:szCs w:val="22"/>
        </w:rPr>
        <w:t xml:space="preserve"> </w:t>
      </w:r>
      <w:r w:rsidRPr="00416B1F">
        <w:rPr>
          <w:rFonts w:asciiTheme="majorHAnsi" w:hAnsiTheme="majorHAnsi"/>
          <w:spacing w:val="-2"/>
          <w:sz w:val="22"/>
          <w:szCs w:val="22"/>
        </w:rPr>
        <w:t>composés.</w:t>
      </w:r>
    </w:p>
    <w:p w14:paraId="1B4DBF3E" w14:textId="77777777" w:rsidR="000F6605" w:rsidRPr="00416B1F" w:rsidRDefault="000F6605" w:rsidP="000F6605">
      <w:pPr>
        <w:pStyle w:val="Corpsdetexte"/>
        <w:ind w:right="572"/>
        <w:jc w:val="both"/>
        <w:rPr>
          <w:rFonts w:asciiTheme="majorHAnsi" w:hAnsiTheme="majorHAnsi"/>
          <w:sz w:val="22"/>
          <w:szCs w:val="22"/>
        </w:rPr>
      </w:pPr>
      <w:r w:rsidRPr="00416B1F">
        <w:rPr>
          <w:rFonts w:asciiTheme="majorHAnsi" w:hAnsiTheme="majorHAnsi"/>
          <w:sz w:val="22"/>
          <w:szCs w:val="22"/>
        </w:rPr>
        <w:t>La quantité à prendre en compte est le volume mesuré après mise en place et résulte du calcul géométrique effectué à partir des profils en travers implantés sur le terrain.</w:t>
      </w:r>
    </w:p>
    <w:p w14:paraId="10AE5E3B"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0C61B376" w14:textId="77777777" w:rsidR="000F6605" w:rsidRPr="00416B1F" w:rsidRDefault="000F6605" w:rsidP="000F6605">
      <w:pPr>
        <w:spacing w:before="69" w:line="241" w:lineRule="exact"/>
        <w:ind w:left="709"/>
        <w:rPr>
          <w:rFonts w:asciiTheme="majorHAnsi" w:hAnsiTheme="majorHAnsi"/>
          <w:b/>
        </w:rPr>
      </w:pPr>
      <w:r w:rsidRPr="00416B1F">
        <w:rPr>
          <w:rFonts w:asciiTheme="majorHAnsi" w:hAnsiTheme="majorHAnsi"/>
          <w:b/>
        </w:rPr>
        <w:lastRenderedPageBreak/>
        <w:t>EMPLOIS</w:t>
      </w:r>
      <w:r w:rsidRPr="00416B1F">
        <w:rPr>
          <w:rFonts w:asciiTheme="majorHAnsi" w:hAnsiTheme="majorHAnsi"/>
          <w:b/>
          <w:spacing w:val="-9"/>
        </w:rPr>
        <w:t xml:space="preserve"> </w:t>
      </w:r>
      <w:r w:rsidRPr="00416B1F">
        <w:rPr>
          <w:rFonts w:asciiTheme="majorHAnsi" w:hAnsiTheme="majorHAnsi"/>
          <w:b/>
        </w:rPr>
        <w:t>PARTIELS</w:t>
      </w:r>
      <w:r w:rsidRPr="00416B1F">
        <w:rPr>
          <w:rFonts w:asciiTheme="majorHAnsi" w:hAnsiTheme="majorHAnsi"/>
          <w:b/>
          <w:spacing w:val="-9"/>
        </w:rPr>
        <w:t xml:space="preserve"> </w:t>
      </w:r>
      <w:r w:rsidRPr="00416B1F">
        <w:rPr>
          <w:rFonts w:asciiTheme="majorHAnsi" w:hAnsiTheme="majorHAnsi"/>
          <w:b/>
        </w:rPr>
        <w:t>(prix</w:t>
      </w:r>
      <w:r w:rsidRPr="00416B1F">
        <w:rPr>
          <w:rFonts w:asciiTheme="majorHAnsi" w:hAnsiTheme="majorHAnsi"/>
          <w:b/>
          <w:spacing w:val="-10"/>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TM116)</w:t>
      </w:r>
    </w:p>
    <w:p w14:paraId="1B2E67EC"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31"/>
          <w:sz w:val="22"/>
          <w:szCs w:val="22"/>
        </w:rPr>
        <w:t xml:space="preserve"> </w:t>
      </w:r>
      <w:r w:rsidRPr="00416B1F">
        <w:rPr>
          <w:rFonts w:asciiTheme="majorHAnsi" w:hAnsiTheme="majorHAnsi"/>
          <w:sz w:val="22"/>
          <w:szCs w:val="22"/>
        </w:rPr>
        <w:t>quantité</w:t>
      </w:r>
      <w:r w:rsidRPr="00416B1F">
        <w:rPr>
          <w:rFonts w:asciiTheme="majorHAnsi" w:hAnsiTheme="majorHAnsi"/>
          <w:spacing w:val="31"/>
          <w:sz w:val="22"/>
          <w:szCs w:val="22"/>
        </w:rPr>
        <w:t xml:space="preserve"> </w:t>
      </w:r>
      <w:r w:rsidRPr="00416B1F">
        <w:rPr>
          <w:rFonts w:asciiTheme="majorHAnsi" w:hAnsiTheme="majorHAnsi"/>
          <w:sz w:val="22"/>
          <w:szCs w:val="22"/>
        </w:rPr>
        <w:t>à</w:t>
      </w:r>
      <w:r w:rsidRPr="00416B1F">
        <w:rPr>
          <w:rFonts w:asciiTheme="majorHAnsi" w:hAnsiTheme="majorHAnsi"/>
          <w:spacing w:val="31"/>
          <w:sz w:val="22"/>
          <w:szCs w:val="22"/>
        </w:rPr>
        <w:t xml:space="preserve"> </w:t>
      </w:r>
      <w:r w:rsidRPr="00416B1F">
        <w:rPr>
          <w:rFonts w:asciiTheme="majorHAnsi" w:hAnsiTheme="majorHAnsi"/>
          <w:sz w:val="22"/>
          <w:szCs w:val="22"/>
        </w:rPr>
        <w:t>prendre</w:t>
      </w:r>
      <w:r w:rsidRPr="00416B1F">
        <w:rPr>
          <w:rFonts w:asciiTheme="majorHAnsi" w:hAnsiTheme="majorHAnsi"/>
          <w:spacing w:val="32"/>
          <w:sz w:val="22"/>
          <w:szCs w:val="22"/>
        </w:rPr>
        <w:t xml:space="preserve"> </w:t>
      </w:r>
      <w:r w:rsidRPr="00416B1F">
        <w:rPr>
          <w:rFonts w:asciiTheme="majorHAnsi" w:hAnsiTheme="majorHAnsi"/>
          <w:sz w:val="22"/>
          <w:szCs w:val="22"/>
        </w:rPr>
        <w:t>en</w:t>
      </w:r>
      <w:r w:rsidRPr="00416B1F">
        <w:rPr>
          <w:rFonts w:asciiTheme="majorHAnsi" w:hAnsiTheme="majorHAnsi"/>
          <w:spacing w:val="27"/>
          <w:sz w:val="22"/>
          <w:szCs w:val="22"/>
        </w:rPr>
        <w:t xml:space="preserve"> </w:t>
      </w:r>
      <w:r w:rsidRPr="00416B1F">
        <w:rPr>
          <w:rFonts w:asciiTheme="majorHAnsi" w:hAnsiTheme="majorHAnsi"/>
          <w:sz w:val="22"/>
          <w:szCs w:val="22"/>
        </w:rPr>
        <w:t>compte</w:t>
      </w:r>
      <w:r w:rsidRPr="00416B1F">
        <w:rPr>
          <w:rFonts w:asciiTheme="majorHAnsi" w:hAnsiTheme="majorHAnsi"/>
          <w:spacing w:val="31"/>
          <w:sz w:val="22"/>
          <w:szCs w:val="22"/>
        </w:rPr>
        <w:t xml:space="preserve"> </w:t>
      </w:r>
      <w:r w:rsidRPr="00416B1F">
        <w:rPr>
          <w:rFonts w:asciiTheme="majorHAnsi" w:hAnsiTheme="majorHAnsi"/>
          <w:sz w:val="22"/>
          <w:szCs w:val="22"/>
        </w:rPr>
        <w:t>est</w:t>
      </w:r>
      <w:r w:rsidRPr="00416B1F">
        <w:rPr>
          <w:rFonts w:asciiTheme="majorHAnsi" w:hAnsiTheme="majorHAnsi"/>
          <w:spacing w:val="31"/>
          <w:sz w:val="22"/>
          <w:szCs w:val="22"/>
        </w:rPr>
        <w:t xml:space="preserve"> </w:t>
      </w:r>
      <w:r w:rsidRPr="00416B1F">
        <w:rPr>
          <w:rFonts w:asciiTheme="majorHAnsi" w:hAnsiTheme="majorHAnsi"/>
          <w:sz w:val="22"/>
          <w:szCs w:val="22"/>
        </w:rPr>
        <w:t>le</w:t>
      </w:r>
      <w:r w:rsidRPr="00416B1F">
        <w:rPr>
          <w:rFonts w:asciiTheme="majorHAnsi" w:hAnsiTheme="majorHAnsi"/>
          <w:spacing w:val="31"/>
          <w:sz w:val="22"/>
          <w:szCs w:val="22"/>
        </w:rPr>
        <w:t xml:space="preserve"> </w:t>
      </w:r>
      <w:r w:rsidRPr="00416B1F">
        <w:rPr>
          <w:rFonts w:asciiTheme="majorHAnsi" w:hAnsiTheme="majorHAnsi"/>
          <w:sz w:val="22"/>
          <w:szCs w:val="22"/>
        </w:rPr>
        <w:t>volume</w:t>
      </w:r>
      <w:r w:rsidRPr="00416B1F">
        <w:rPr>
          <w:rFonts w:asciiTheme="majorHAnsi" w:hAnsiTheme="majorHAnsi"/>
          <w:spacing w:val="31"/>
          <w:sz w:val="22"/>
          <w:szCs w:val="22"/>
        </w:rPr>
        <w:t xml:space="preserve"> </w:t>
      </w:r>
      <w:r w:rsidRPr="00416B1F">
        <w:rPr>
          <w:rFonts w:asciiTheme="majorHAnsi" w:hAnsiTheme="majorHAnsi"/>
          <w:sz w:val="22"/>
          <w:szCs w:val="22"/>
        </w:rPr>
        <w:t>mesuré</w:t>
      </w:r>
      <w:r w:rsidRPr="00416B1F">
        <w:rPr>
          <w:rFonts w:asciiTheme="majorHAnsi" w:hAnsiTheme="majorHAnsi"/>
          <w:spacing w:val="32"/>
          <w:sz w:val="22"/>
          <w:szCs w:val="22"/>
        </w:rPr>
        <w:t xml:space="preserve"> </w:t>
      </w:r>
      <w:r w:rsidRPr="00416B1F">
        <w:rPr>
          <w:rFonts w:asciiTheme="majorHAnsi" w:hAnsiTheme="majorHAnsi"/>
          <w:sz w:val="22"/>
          <w:szCs w:val="22"/>
        </w:rPr>
        <w:t>après</w:t>
      </w:r>
      <w:r w:rsidRPr="00416B1F">
        <w:rPr>
          <w:rFonts w:asciiTheme="majorHAnsi" w:hAnsiTheme="majorHAnsi"/>
          <w:spacing w:val="31"/>
          <w:sz w:val="22"/>
          <w:szCs w:val="22"/>
        </w:rPr>
        <w:t xml:space="preserve"> </w:t>
      </w:r>
      <w:r w:rsidRPr="00416B1F">
        <w:rPr>
          <w:rFonts w:asciiTheme="majorHAnsi" w:hAnsiTheme="majorHAnsi"/>
          <w:sz w:val="22"/>
          <w:szCs w:val="22"/>
        </w:rPr>
        <w:t>mise</w:t>
      </w:r>
      <w:r w:rsidRPr="00416B1F">
        <w:rPr>
          <w:rFonts w:asciiTheme="majorHAnsi" w:hAnsiTheme="majorHAnsi"/>
          <w:spacing w:val="31"/>
          <w:sz w:val="22"/>
          <w:szCs w:val="22"/>
        </w:rPr>
        <w:t xml:space="preserve"> </w:t>
      </w:r>
      <w:r w:rsidRPr="00416B1F">
        <w:rPr>
          <w:rFonts w:asciiTheme="majorHAnsi" w:hAnsiTheme="majorHAnsi"/>
          <w:sz w:val="22"/>
          <w:szCs w:val="22"/>
        </w:rPr>
        <w:t>en</w:t>
      </w:r>
      <w:r w:rsidRPr="00416B1F">
        <w:rPr>
          <w:rFonts w:asciiTheme="majorHAnsi" w:hAnsiTheme="majorHAnsi"/>
          <w:spacing w:val="30"/>
          <w:sz w:val="22"/>
          <w:szCs w:val="22"/>
        </w:rPr>
        <w:t xml:space="preserve"> </w:t>
      </w:r>
      <w:r w:rsidRPr="00416B1F">
        <w:rPr>
          <w:rFonts w:asciiTheme="majorHAnsi" w:hAnsiTheme="majorHAnsi"/>
          <w:sz w:val="22"/>
          <w:szCs w:val="22"/>
        </w:rPr>
        <w:t>place</w:t>
      </w:r>
      <w:r w:rsidRPr="00416B1F">
        <w:rPr>
          <w:rFonts w:asciiTheme="majorHAnsi" w:hAnsiTheme="majorHAnsi"/>
          <w:spacing w:val="31"/>
          <w:sz w:val="22"/>
          <w:szCs w:val="22"/>
        </w:rPr>
        <w:t xml:space="preserve"> </w:t>
      </w:r>
      <w:r w:rsidRPr="00416B1F">
        <w:rPr>
          <w:rFonts w:asciiTheme="majorHAnsi" w:hAnsiTheme="majorHAnsi"/>
          <w:sz w:val="22"/>
          <w:szCs w:val="22"/>
        </w:rPr>
        <w:t>et</w:t>
      </w:r>
      <w:r w:rsidRPr="00416B1F">
        <w:rPr>
          <w:rFonts w:asciiTheme="majorHAnsi" w:hAnsiTheme="majorHAnsi"/>
          <w:spacing w:val="31"/>
          <w:sz w:val="22"/>
          <w:szCs w:val="22"/>
        </w:rPr>
        <w:t xml:space="preserve"> </w:t>
      </w:r>
      <w:r w:rsidRPr="00416B1F">
        <w:rPr>
          <w:rFonts w:asciiTheme="majorHAnsi" w:hAnsiTheme="majorHAnsi"/>
          <w:sz w:val="22"/>
          <w:szCs w:val="22"/>
        </w:rPr>
        <w:t>résulte</w:t>
      </w:r>
      <w:r w:rsidRPr="00416B1F">
        <w:rPr>
          <w:rFonts w:asciiTheme="majorHAnsi" w:hAnsiTheme="majorHAnsi"/>
          <w:spacing w:val="31"/>
          <w:sz w:val="22"/>
          <w:szCs w:val="22"/>
        </w:rPr>
        <w:t xml:space="preserve"> </w:t>
      </w:r>
      <w:r w:rsidRPr="00416B1F">
        <w:rPr>
          <w:rFonts w:asciiTheme="majorHAnsi" w:hAnsiTheme="majorHAnsi"/>
          <w:sz w:val="22"/>
          <w:szCs w:val="22"/>
        </w:rPr>
        <w:t>du</w:t>
      </w:r>
      <w:r w:rsidRPr="00416B1F">
        <w:rPr>
          <w:rFonts w:asciiTheme="majorHAnsi" w:hAnsiTheme="majorHAnsi"/>
          <w:spacing w:val="30"/>
          <w:sz w:val="22"/>
          <w:szCs w:val="22"/>
        </w:rPr>
        <w:t xml:space="preserve"> </w:t>
      </w:r>
      <w:r w:rsidRPr="00416B1F">
        <w:rPr>
          <w:rFonts w:asciiTheme="majorHAnsi" w:hAnsiTheme="majorHAnsi"/>
          <w:sz w:val="22"/>
          <w:szCs w:val="22"/>
        </w:rPr>
        <w:t>calcul</w:t>
      </w:r>
      <w:r w:rsidRPr="00416B1F">
        <w:rPr>
          <w:rFonts w:asciiTheme="majorHAnsi" w:hAnsiTheme="majorHAnsi"/>
          <w:spacing w:val="31"/>
          <w:sz w:val="22"/>
          <w:szCs w:val="22"/>
        </w:rPr>
        <w:t xml:space="preserve"> </w:t>
      </w:r>
      <w:r w:rsidRPr="00416B1F">
        <w:rPr>
          <w:rFonts w:asciiTheme="majorHAnsi" w:hAnsiTheme="majorHAnsi"/>
          <w:sz w:val="22"/>
          <w:szCs w:val="22"/>
        </w:rPr>
        <w:t>géométrique effectué à partir des profils en travers implantés sur le terrain.</w:t>
      </w:r>
    </w:p>
    <w:p w14:paraId="5E558919"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PLUS</w:t>
      </w:r>
      <w:r w:rsidRPr="00416B1F">
        <w:rPr>
          <w:rFonts w:asciiTheme="majorHAnsi" w:hAnsiTheme="majorHAnsi"/>
          <w:b/>
          <w:spacing w:val="-8"/>
        </w:rPr>
        <w:t xml:space="preserve"> </w:t>
      </w:r>
      <w:r w:rsidRPr="00416B1F">
        <w:rPr>
          <w:rFonts w:asciiTheme="majorHAnsi" w:hAnsiTheme="majorHAnsi"/>
          <w:b/>
        </w:rPr>
        <w:t>VALUE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TRANSPORT</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TM117)</w:t>
      </w:r>
    </w:p>
    <w:p w14:paraId="12795F0C"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coût</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transport</w:t>
      </w:r>
      <w:r w:rsidRPr="00416B1F">
        <w:rPr>
          <w:rFonts w:asciiTheme="majorHAnsi" w:hAnsiTheme="majorHAnsi"/>
          <w:spacing w:val="-5"/>
          <w:sz w:val="22"/>
          <w:szCs w:val="22"/>
        </w:rPr>
        <w:t xml:space="preserve"> </w:t>
      </w:r>
      <w:r w:rsidRPr="00416B1F">
        <w:rPr>
          <w:rFonts w:asciiTheme="majorHAnsi" w:hAnsiTheme="majorHAnsi"/>
          <w:sz w:val="22"/>
          <w:szCs w:val="22"/>
        </w:rPr>
        <w:t>sur</w:t>
      </w:r>
      <w:r w:rsidRPr="00416B1F">
        <w:rPr>
          <w:rFonts w:asciiTheme="majorHAnsi" w:hAnsiTheme="majorHAnsi"/>
          <w:spacing w:val="-3"/>
          <w:sz w:val="22"/>
          <w:szCs w:val="22"/>
        </w:rPr>
        <w:t xml:space="preserve"> </w:t>
      </w:r>
      <w:r w:rsidRPr="00416B1F">
        <w:rPr>
          <w:rFonts w:asciiTheme="majorHAnsi" w:hAnsiTheme="majorHAnsi"/>
          <w:sz w:val="22"/>
          <w:szCs w:val="22"/>
        </w:rPr>
        <w:t>une</w:t>
      </w:r>
      <w:r w:rsidRPr="00416B1F">
        <w:rPr>
          <w:rFonts w:asciiTheme="majorHAnsi" w:hAnsiTheme="majorHAnsi"/>
          <w:spacing w:val="-5"/>
          <w:sz w:val="22"/>
          <w:szCs w:val="22"/>
        </w:rPr>
        <w:t xml:space="preserve"> </w:t>
      </w:r>
      <w:r w:rsidRPr="00416B1F">
        <w:rPr>
          <w:rFonts w:asciiTheme="majorHAnsi" w:hAnsiTheme="majorHAnsi"/>
          <w:sz w:val="22"/>
          <w:szCs w:val="22"/>
        </w:rPr>
        <w:t>distance</w:t>
      </w:r>
      <w:r w:rsidRPr="00416B1F">
        <w:rPr>
          <w:rFonts w:asciiTheme="majorHAnsi" w:hAnsiTheme="majorHAnsi"/>
          <w:spacing w:val="-5"/>
          <w:sz w:val="22"/>
          <w:szCs w:val="22"/>
        </w:rPr>
        <w:t xml:space="preserve"> </w:t>
      </w:r>
      <w:r w:rsidRPr="00416B1F">
        <w:rPr>
          <w:rFonts w:asciiTheme="majorHAnsi" w:hAnsiTheme="majorHAnsi"/>
          <w:sz w:val="22"/>
          <w:szCs w:val="22"/>
        </w:rPr>
        <w:t>inférieure</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5000</w:t>
      </w:r>
      <w:r w:rsidRPr="00416B1F">
        <w:rPr>
          <w:rFonts w:asciiTheme="majorHAnsi" w:hAnsiTheme="majorHAnsi"/>
          <w:spacing w:val="-6"/>
          <w:sz w:val="22"/>
          <w:szCs w:val="22"/>
        </w:rPr>
        <w:t xml:space="preserve"> </w:t>
      </w:r>
      <w:r w:rsidRPr="00416B1F">
        <w:rPr>
          <w:rFonts w:asciiTheme="majorHAnsi" w:hAnsiTheme="majorHAnsi"/>
          <w:sz w:val="22"/>
          <w:szCs w:val="22"/>
        </w:rPr>
        <w:t>mètres</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inclus</w:t>
      </w:r>
      <w:r w:rsidRPr="00416B1F">
        <w:rPr>
          <w:rFonts w:asciiTheme="majorHAnsi" w:hAnsiTheme="majorHAnsi"/>
          <w:spacing w:val="-6"/>
          <w:sz w:val="22"/>
          <w:szCs w:val="22"/>
        </w:rPr>
        <w:t xml:space="preserve"> </w:t>
      </w:r>
      <w:r w:rsidRPr="00416B1F">
        <w:rPr>
          <w:rFonts w:asciiTheme="majorHAnsi" w:hAnsiTheme="majorHAnsi"/>
          <w:sz w:val="22"/>
          <w:szCs w:val="22"/>
        </w:rPr>
        <w:t>dans</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prix</w:t>
      </w:r>
      <w:r w:rsidRPr="00416B1F">
        <w:rPr>
          <w:rFonts w:asciiTheme="majorHAnsi" w:hAnsiTheme="majorHAnsi"/>
          <w:spacing w:val="-6"/>
          <w:sz w:val="22"/>
          <w:szCs w:val="22"/>
        </w:rPr>
        <w:t xml:space="preserve"> </w:t>
      </w:r>
      <w:r w:rsidRPr="00416B1F">
        <w:rPr>
          <w:rFonts w:asciiTheme="majorHAnsi" w:hAnsiTheme="majorHAnsi"/>
          <w:sz w:val="22"/>
          <w:szCs w:val="22"/>
        </w:rPr>
        <w:t>ci-</w:t>
      </w:r>
      <w:r w:rsidRPr="00416B1F">
        <w:rPr>
          <w:rFonts w:asciiTheme="majorHAnsi" w:hAnsiTheme="majorHAnsi"/>
          <w:spacing w:val="-2"/>
          <w:sz w:val="22"/>
          <w:szCs w:val="22"/>
        </w:rPr>
        <w:t>dessus.</w:t>
      </w:r>
    </w:p>
    <w:p w14:paraId="55401677"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33"/>
          <w:sz w:val="22"/>
          <w:szCs w:val="22"/>
        </w:rPr>
        <w:t xml:space="preserve"> </w:t>
      </w:r>
      <w:r w:rsidRPr="00416B1F">
        <w:rPr>
          <w:rFonts w:asciiTheme="majorHAnsi" w:hAnsiTheme="majorHAnsi"/>
          <w:sz w:val="22"/>
          <w:szCs w:val="22"/>
        </w:rPr>
        <w:t>quantités</w:t>
      </w:r>
      <w:r w:rsidRPr="00416B1F">
        <w:rPr>
          <w:rFonts w:asciiTheme="majorHAnsi" w:hAnsiTheme="majorHAnsi"/>
          <w:spacing w:val="33"/>
          <w:sz w:val="22"/>
          <w:szCs w:val="22"/>
        </w:rPr>
        <w:t xml:space="preserve"> </w:t>
      </w:r>
      <w:r w:rsidRPr="00416B1F">
        <w:rPr>
          <w:rFonts w:asciiTheme="majorHAnsi" w:hAnsiTheme="majorHAnsi"/>
          <w:sz w:val="22"/>
          <w:szCs w:val="22"/>
        </w:rPr>
        <w:t>à</w:t>
      </w:r>
      <w:r w:rsidRPr="00416B1F">
        <w:rPr>
          <w:rFonts w:asciiTheme="majorHAnsi" w:hAnsiTheme="majorHAnsi"/>
          <w:spacing w:val="34"/>
          <w:sz w:val="22"/>
          <w:szCs w:val="22"/>
        </w:rPr>
        <w:t xml:space="preserve"> </w:t>
      </w:r>
      <w:r w:rsidRPr="00416B1F">
        <w:rPr>
          <w:rFonts w:asciiTheme="majorHAnsi" w:hAnsiTheme="majorHAnsi"/>
          <w:sz w:val="22"/>
          <w:szCs w:val="22"/>
        </w:rPr>
        <w:t>prendre</w:t>
      </w:r>
      <w:r w:rsidRPr="00416B1F">
        <w:rPr>
          <w:rFonts w:asciiTheme="majorHAnsi" w:hAnsiTheme="majorHAnsi"/>
          <w:spacing w:val="34"/>
          <w:sz w:val="22"/>
          <w:szCs w:val="22"/>
        </w:rPr>
        <w:t xml:space="preserve"> </w:t>
      </w:r>
      <w:r w:rsidRPr="00416B1F">
        <w:rPr>
          <w:rFonts w:asciiTheme="majorHAnsi" w:hAnsiTheme="majorHAnsi"/>
          <w:sz w:val="22"/>
          <w:szCs w:val="22"/>
        </w:rPr>
        <w:t>en</w:t>
      </w:r>
      <w:r w:rsidRPr="00416B1F">
        <w:rPr>
          <w:rFonts w:asciiTheme="majorHAnsi" w:hAnsiTheme="majorHAnsi"/>
          <w:spacing w:val="32"/>
          <w:sz w:val="22"/>
          <w:szCs w:val="22"/>
        </w:rPr>
        <w:t xml:space="preserve"> </w:t>
      </w:r>
      <w:r w:rsidRPr="00416B1F">
        <w:rPr>
          <w:rFonts w:asciiTheme="majorHAnsi" w:hAnsiTheme="majorHAnsi"/>
          <w:sz w:val="22"/>
          <w:szCs w:val="22"/>
        </w:rPr>
        <w:t>compte</w:t>
      </w:r>
      <w:r w:rsidRPr="00416B1F">
        <w:rPr>
          <w:rFonts w:asciiTheme="majorHAnsi" w:hAnsiTheme="majorHAnsi"/>
          <w:spacing w:val="34"/>
          <w:sz w:val="22"/>
          <w:szCs w:val="22"/>
        </w:rPr>
        <w:t xml:space="preserve"> </w:t>
      </w:r>
      <w:r w:rsidRPr="00416B1F">
        <w:rPr>
          <w:rFonts w:asciiTheme="majorHAnsi" w:hAnsiTheme="majorHAnsi"/>
          <w:sz w:val="22"/>
          <w:szCs w:val="22"/>
        </w:rPr>
        <w:t>seront</w:t>
      </w:r>
      <w:r w:rsidRPr="00416B1F">
        <w:rPr>
          <w:rFonts w:asciiTheme="majorHAnsi" w:hAnsiTheme="majorHAnsi"/>
          <w:spacing w:val="33"/>
          <w:sz w:val="22"/>
          <w:szCs w:val="22"/>
        </w:rPr>
        <w:t xml:space="preserve"> </w:t>
      </w:r>
      <w:r w:rsidRPr="00416B1F">
        <w:rPr>
          <w:rFonts w:asciiTheme="majorHAnsi" w:hAnsiTheme="majorHAnsi"/>
          <w:sz w:val="22"/>
          <w:szCs w:val="22"/>
        </w:rPr>
        <w:t>les</w:t>
      </w:r>
      <w:r w:rsidRPr="00416B1F">
        <w:rPr>
          <w:rFonts w:asciiTheme="majorHAnsi" w:hAnsiTheme="majorHAnsi"/>
          <w:spacing w:val="33"/>
          <w:sz w:val="22"/>
          <w:szCs w:val="22"/>
        </w:rPr>
        <w:t xml:space="preserve"> </w:t>
      </w:r>
      <w:r w:rsidRPr="00416B1F">
        <w:rPr>
          <w:rFonts w:asciiTheme="majorHAnsi" w:hAnsiTheme="majorHAnsi"/>
          <w:sz w:val="22"/>
          <w:szCs w:val="22"/>
        </w:rPr>
        <w:t>moments</w:t>
      </w:r>
      <w:r w:rsidRPr="00416B1F">
        <w:rPr>
          <w:rFonts w:asciiTheme="majorHAnsi" w:hAnsiTheme="majorHAnsi"/>
          <w:spacing w:val="33"/>
          <w:sz w:val="22"/>
          <w:szCs w:val="22"/>
        </w:rPr>
        <w:t xml:space="preserve"> </w:t>
      </w:r>
      <w:r w:rsidRPr="00416B1F">
        <w:rPr>
          <w:rFonts w:asciiTheme="majorHAnsi" w:hAnsiTheme="majorHAnsi"/>
          <w:sz w:val="22"/>
          <w:szCs w:val="22"/>
        </w:rPr>
        <w:t>de</w:t>
      </w:r>
      <w:r w:rsidRPr="00416B1F">
        <w:rPr>
          <w:rFonts w:asciiTheme="majorHAnsi" w:hAnsiTheme="majorHAnsi"/>
          <w:spacing w:val="34"/>
          <w:sz w:val="22"/>
          <w:szCs w:val="22"/>
        </w:rPr>
        <w:t xml:space="preserve"> </w:t>
      </w:r>
      <w:r w:rsidRPr="00416B1F">
        <w:rPr>
          <w:rFonts w:asciiTheme="majorHAnsi" w:hAnsiTheme="majorHAnsi"/>
          <w:sz w:val="22"/>
          <w:szCs w:val="22"/>
        </w:rPr>
        <w:t>transports</w:t>
      </w:r>
      <w:r w:rsidRPr="00416B1F">
        <w:rPr>
          <w:rFonts w:asciiTheme="majorHAnsi" w:hAnsiTheme="majorHAnsi"/>
          <w:spacing w:val="35"/>
          <w:sz w:val="22"/>
          <w:szCs w:val="22"/>
        </w:rPr>
        <w:t xml:space="preserve"> </w:t>
      </w:r>
      <w:r w:rsidRPr="00416B1F">
        <w:rPr>
          <w:rFonts w:asciiTheme="majorHAnsi" w:hAnsiTheme="majorHAnsi"/>
          <w:sz w:val="22"/>
          <w:szCs w:val="22"/>
        </w:rPr>
        <w:t>de</w:t>
      </w:r>
      <w:r w:rsidRPr="00416B1F">
        <w:rPr>
          <w:rFonts w:asciiTheme="majorHAnsi" w:hAnsiTheme="majorHAnsi"/>
          <w:spacing w:val="34"/>
          <w:sz w:val="22"/>
          <w:szCs w:val="22"/>
        </w:rPr>
        <w:t xml:space="preserve"> </w:t>
      </w:r>
      <w:r w:rsidRPr="00416B1F">
        <w:rPr>
          <w:rFonts w:asciiTheme="majorHAnsi" w:hAnsiTheme="majorHAnsi"/>
          <w:sz w:val="22"/>
          <w:szCs w:val="22"/>
        </w:rPr>
        <w:t>matériaux</w:t>
      </w:r>
      <w:r w:rsidRPr="00416B1F">
        <w:rPr>
          <w:rFonts w:asciiTheme="majorHAnsi" w:hAnsiTheme="majorHAnsi"/>
          <w:spacing w:val="40"/>
          <w:sz w:val="22"/>
          <w:szCs w:val="22"/>
        </w:rPr>
        <w:t xml:space="preserve"> </w:t>
      </w:r>
      <w:r w:rsidRPr="00416B1F">
        <w:rPr>
          <w:rFonts w:asciiTheme="majorHAnsi" w:hAnsiTheme="majorHAnsi"/>
          <w:sz w:val="22"/>
          <w:szCs w:val="22"/>
        </w:rPr>
        <w:t>résultants</w:t>
      </w:r>
      <w:r w:rsidRPr="00416B1F">
        <w:rPr>
          <w:rFonts w:asciiTheme="majorHAnsi" w:hAnsiTheme="majorHAnsi"/>
          <w:spacing w:val="35"/>
          <w:sz w:val="22"/>
          <w:szCs w:val="22"/>
        </w:rPr>
        <w:t xml:space="preserve"> </w:t>
      </w:r>
      <w:r w:rsidRPr="00416B1F">
        <w:rPr>
          <w:rFonts w:asciiTheme="majorHAnsi" w:hAnsiTheme="majorHAnsi"/>
          <w:sz w:val="22"/>
          <w:szCs w:val="22"/>
        </w:rPr>
        <w:t xml:space="preserve">d'attachements </w:t>
      </w:r>
      <w:r w:rsidRPr="00416B1F">
        <w:rPr>
          <w:rFonts w:asciiTheme="majorHAnsi" w:hAnsiTheme="majorHAnsi"/>
          <w:spacing w:val="-2"/>
          <w:sz w:val="22"/>
          <w:szCs w:val="22"/>
        </w:rPr>
        <w:t>contradictoires.</w:t>
      </w:r>
    </w:p>
    <w:p w14:paraId="16AABB89"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TRAITEMENT</w:t>
      </w:r>
      <w:r w:rsidRPr="00416B1F">
        <w:rPr>
          <w:rFonts w:asciiTheme="majorHAnsi" w:hAnsiTheme="majorHAnsi"/>
          <w:b/>
          <w:spacing w:val="-9"/>
        </w:rPr>
        <w:t xml:space="preserve"> </w:t>
      </w:r>
      <w:r w:rsidRPr="00416B1F">
        <w:rPr>
          <w:rFonts w:asciiTheme="majorHAnsi" w:hAnsiTheme="majorHAnsi"/>
          <w:b/>
        </w:rPr>
        <w:t>AU</w:t>
      </w:r>
      <w:r w:rsidRPr="00416B1F">
        <w:rPr>
          <w:rFonts w:asciiTheme="majorHAnsi" w:hAnsiTheme="majorHAnsi"/>
          <w:b/>
          <w:spacing w:val="-9"/>
        </w:rPr>
        <w:t xml:space="preserve"> </w:t>
      </w:r>
      <w:r w:rsidRPr="00416B1F">
        <w:rPr>
          <w:rFonts w:asciiTheme="majorHAnsi" w:hAnsiTheme="majorHAnsi"/>
          <w:b/>
        </w:rPr>
        <w:t>PRODUITS</w:t>
      </w:r>
      <w:r w:rsidRPr="00416B1F">
        <w:rPr>
          <w:rFonts w:asciiTheme="majorHAnsi" w:hAnsiTheme="majorHAnsi"/>
          <w:b/>
          <w:spacing w:val="-9"/>
        </w:rPr>
        <w:t xml:space="preserve"> </w:t>
      </w:r>
      <w:r w:rsidRPr="00416B1F">
        <w:rPr>
          <w:rFonts w:asciiTheme="majorHAnsi" w:hAnsiTheme="majorHAnsi"/>
          <w:b/>
        </w:rPr>
        <w:t>STABILISANTS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11"/>
        </w:rPr>
        <w:t xml:space="preserve"> </w:t>
      </w:r>
      <w:r w:rsidRPr="00416B1F">
        <w:rPr>
          <w:rFonts w:asciiTheme="majorHAnsi" w:hAnsiTheme="majorHAnsi"/>
          <w:b/>
        </w:rPr>
        <w:t>n°</w:t>
      </w:r>
      <w:r w:rsidRPr="00416B1F">
        <w:rPr>
          <w:rFonts w:asciiTheme="majorHAnsi" w:hAnsiTheme="majorHAnsi"/>
          <w:b/>
          <w:spacing w:val="-10"/>
        </w:rPr>
        <w:t xml:space="preserve"> </w:t>
      </w:r>
      <w:r w:rsidRPr="00416B1F">
        <w:rPr>
          <w:rFonts w:asciiTheme="majorHAnsi" w:hAnsiTheme="majorHAnsi"/>
          <w:b/>
        </w:rPr>
        <w:t>TM1190</w:t>
      </w:r>
      <w:r w:rsidRPr="00416B1F">
        <w:rPr>
          <w:rFonts w:asciiTheme="majorHAnsi" w:hAnsiTheme="majorHAnsi"/>
          <w:b/>
          <w:spacing w:val="-9"/>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spacing w:val="-2"/>
        </w:rPr>
        <w:t>TM119b)</w:t>
      </w:r>
    </w:p>
    <w:p w14:paraId="2EE92441" w14:textId="77777777" w:rsidR="000F6605" w:rsidRPr="00416B1F" w:rsidRDefault="000F6605" w:rsidP="000F6605">
      <w:pPr>
        <w:pStyle w:val="Paragraphedeliste"/>
        <w:numPr>
          <w:ilvl w:val="0"/>
          <w:numId w:val="26"/>
        </w:numPr>
        <w:tabs>
          <w:tab w:val="left" w:pos="1162"/>
        </w:tabs>
        <w:spacing w:line="241" w:lineRule="exact"/>
        <w:ind w:hanging="453"/>
        <w:rPr>
          <w:rFonts w:asciiTheme="majorHAnsi" w:hAnsiTheme="majorHAnsi"/>
        </w:rPr>
      </w:pPr>
      <w:r w:rsidRPr="00416B1F">
        <w:rPr>
          <w:rFonts w:asciiTheme="majorHAnsi" w:hAnsiTheme="majorHAnsi"/>
        </w:rPr>
        <w:t>Sans</w:t>
      </w:r>
      <w:r w:rsidRPr="00416B1F">
        <w:rPr>
          <w:rFonts w:asciiTheme="majorHAnsi" w:hAnsiTheme="majorHAnsi"/>
          <w:spacing w:val="-8"/>
        </w:rPr>
        <w:t xml:space="preserve"> </w:t>
      </w:r>
      <w:r w:rsidRPr="00416B1F">
        <w:rPr>
          <w:rFonts w:asciiTheme="majorHAnsi" w:hAnsiTheme="majorHAnsi"/>
        </w:rPr>
        <w:t>apport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matériaux</w:t>
      </w:r>
    </w:p>
    <w:p w14:paraId="41208EE8"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40"/>
          <w:sz w:val="22"/>
          <w:szCs w:val="22"/>
        </w:rPr>
        <w:t xml:space="preserve"> </w:t>
      </w:r>
      <w:r w:rsidRPr="00416B1F">
        <w:rPr>
          <w:rFonts w:asciiTheme="majorHAnsi" w:hAnsiTheme="majorHAnsi"/>
          <w:sz w:val="22"/>
          <w:szCs w:val="22"/>
        </w:rPr>
        <w:t>prix</w:t>
      </w:r>
      <w:r w:rsidRPr="00416B1F">
        <w:rPr>
          <w:rFonts w:asciiTheme="majorHAnsi" w:hAnsiTheme="majorHAnsi"/>
          <w:spacing w:val="40"/>
          <w:sz w:val="22"/>
          <w:szCs w:val="22"/>
        </w:rPr>
        <w:t xml:space="preserve"> </w:t>
      </w:r>
      <w:r w:rsidRPr="00416B1F">
        <w:rPr>
          <w:rFonts w:asciiTheme="majorHAnsi" w:hAnsiTheme="majorHAnsi"/>
          <w:sz w:val="22"/>
          <w:szCs w:val="22"/>
        </w:rPr>
        <w:t>rémunère</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traitement</w:t>
      </w:r>
      <w:r w:rsidRPr="00416B1F">
        <w:rPr>
          <w:rFonts w:asciiTheme="majorHAnsi" w:hAnsiTheme="majorHAnsi"/>
          <w:spacing w:val="40"/>
          <w:sz w:val="22"/>
          <w:szCs w:val="22"/>
        </w:rPr>
        <w:t xml:space="preserve"> </w:t>
      </w:r>
      <w:r w:rsidRPr="00416B1F">
        <w:rPr>
          <w:rFonts w:asciiTheme="majorHAnsi" w:hAnsiTheme="majorHAnsi"/>
          <w:sz w:val="22"/>
          <w:szCs w:val="22"/>
        </w:rPr>
        <w:t>sans</w:t>
      </w:r>
      <w:r w:rsidRPr="00416B1F">
        <w:rPr>
          <w:rFonts w:asciiTheme="majorHAnsi" w:hAnsiTheme="majorHAnsi"/>
          <w:spacing w:val="40"/>
          <w:sz w:val="22"/>
          <w:szCs w:val="22"/>
        </w:rPr>
        <w:t xml:space="preserve"> </w:t>
      </w:r>
      <w:r w:rsidRPr="00416B1F">
        <w:rPr>
          <w:rFonts w:asciiTheme="majorHAnsi" w:hAnsiTheme="majorHAnsi"/>
          <w:sz w:val="22"/>
          <w:szCs w:val="22"/>
        </w:rPr>
        <w:t>apport</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matériaux</w:t>
      </w:r>
      <w:r w:rsidRPr="00416B1F">
        <w:rPr>
          <w:rFonts w:asciiTheme="majorHAnsi" w:hAnsiTheme="majorHAnsi"/>
          <w:spacing w:val="40"/>
          <w:sz w:val="22"/>
          <w:szCs w:val="22"/>
        </w:rPr>
        <w:t xml:space="preserve"> </w:t>
      </w:r>
      <w:r w:rsidRPr="00416B1F">
        <w:rPr>
          <w:rFonts w:asciiTheme="majorHAnsi" w:hAnsiTheme="majorHAnsi"/>
          <w:sz w:val="22"/>
          <w:szCs w:val="22"/>
        </w:rPr>
        <w:t>du</w:t>
      </w:r>
      <w:r w:rsidRPr="00416B1F">
        <w:rPr>
          <w:rFonts w:asciiTheme="majorHAnsi" w:hAnsiTheme="majorHAnsi"/>
          <w:spacing w:val="40"/>
          <w:sz w:val="22"/>
          <w:szCs w:val="22"/>
        </w:rPr>
        <w:t xml:space="preserve"> </w:t>
      </w:r>
      <w:r w:rsidRPr="00416B1F">
        <w:rPr>
          <w:rFonts w:asciiTheme="majorHAnsi" w:hAnsiTheme="majorHAnsi"/>
          <w:sz w:val="22"/>
          <w:szCs w:val="22"/>
        </w:rPr>
        <w:t>sol</w:t>
      </w:r>
      <w:r w:rsidRPr="00416B1F">
        <w:rPr>
          <w:rFonts w:asciiTheme="majorHAnsi" w:hAnsiTheme="majorHAnsi"/>
          <w:spacing w:val="40"/>
          <w:sz w:val="22"/>
          <w:szCs w:val="22"/>
        </w:rPr>
        <w:t xml:space="preserve"> </w:t>
      </w:r>
      <w:r w:rsidRPr="00416B1F">
        <w:rPr>
          <w:rFonts w:asciiTheme="majorHAnsi" w:hAnsiTheme="majorHAnsi"/>
          <w:sz w:val="22"/>
          <w:szCs w:val="22"/>
        </w:rPr>
        <w:t>support</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chaussée</w:t>
      </w:r>
      <w:r w:rsidRPr="00416B1F">
        <w:rPr>
          <w:rFonts w:asciiTheme="majorHAnsi" w:hAnsiTheme="majorHAnsi"/>
          <w:spacing w:val="40"/>
          <w:sz w:val="22"/>
          <w:szCs w:val="22"/>
        </w:rPr>
        <w:t xml:space="preserve"> </w:t>
      </w:r>
      <w:r w:rsidRPr="00416B1F">
        <w:rPr>
          <w:rFonts w:asciiTheme="majorHAnsi" w:hAnsiTheme="majorHAnsi"/>
          <w:sz w:val="22"/>
          <w:szCs w:val="22"/>
        </w:rPr>
        <w:t>par</w:t>
      </w:r>
      <w:r w:rsidRPr="00416B1F">
        <w:rPr>
          <w:rFonts w:asciiTheme="majorHAnsi" w:hAnsiTheme="majorHAnsi"/>
          <w:spacing w:val="40"/>
          <w:sz w:val="22"/>
          <w:szCs w:val="22"/>
        </w:rPr>
        <w:t xml:space="preserve"> </w:t>
      </w:r>
      <w:r w:rsidRPr="00416B1F">
        <w:rPr>
          <w:rFonts w:asciiTheme="majorHAnsi" w:hAnsiTheme="majorHAnsi"/>
          <w:sz w:val="22"/>
          <w:szCs w:val="22"/>
        </w:rPr>
        <w:t>des</w:t>
      </w:r>
      <w:r w:rsidRPr="00416B1F">
        <w:rPr>
          <w:rFonts w:asciiTheme="majorHAnsi" w:hAnsiTheme="majorHAnsi"/>
          <w:spacing w:val="40"/>
          <w:sz w:val="22"/>
          <w:szCs w:val="22"/>
        </w:rPr>
        <w:t xml:space="preserve"> </w:t>
      </w:r>
      <w:r w:rsidRPr="00416B1F">
        <w:rPr>
          <w:rFonts w:asciiTheme="majorHAnsi" w:hAnsiTheme="majorHAnsi"/>
          <w:sz w:val="22"/>
          <w:szCs w:val="22"/>
        </w:rPr>
        <w:t>produits</w:t>
      </w:r>
      <w:r w:rsidRPr="00416B1F">
        <w:rPr>
          <w:rFonts w:asciiTheme="majorHAnsi" w:hAnsiTheme="majorHAnsi"/>
          <w:spacing w:val="40"/>
          <w:sz w:val="22"/>
          <w:szCs w:val="22"/>
        </w:rPr>
        <w:t xml:space="preserve"> </w:t>
      </w:r>
      <w:r w:rsidRPr="00416B1F">
        <w:rPr>
          <w:rFonts w:asciiTheme="majorHAnsi" w:hAnsiTheme="majorHAnsi"/>
          <w:sz w:val="22"/>
          <w:szCs w:val="22"/>
        </w:rPr>
        <w:t>stabilisants agrées en République du Cameroun, conformément aux spécifications du présent CCTP.</w:t>
      </w:r>
    </w:p>
    <w:p w14:paraId="19172417"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quantité</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prendre</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compte</w:t>
      </w:r>
      <w:r w:rsidRPr="00416B1F">
        <w:rPr>
          <w:rFonts w:asciiTheme="majorHAnsi" w:hAnsiTheme="majorHAnsi"/>
          <w:spacing w:val="-2"/>
          <w:sz w:val="22"/>
          <w:szCs w:val="22"/>
        </w:rPr>
        <w:t xml:space="preserve"> </w:t>
      </w:r>
      <w:r w:rsidRPr="00416B1F">
        <w:rPr>
          <w:rFonts w:asciiTheme="majorHAnsi" w:hAnsiTheme="majorHAnsi"/>
          <w:sz w:val="22"/>
          <w:szCs w:val="22"/>
        </w:rPr>
        <w:t>est</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METRE</w:t>
      </w:r>
      <w:r w:rsidRPr="00416B1F">
        <w:rPr>
          <w:rFonts w:asciiTheme="majorHAnsi" w:hAnsiTheme="majorHAnsi"/>
          <w:spacing w:val="-2"/>
          <w:sz w:val="22"/>
          <w:szCs w:val="22"/>
        </w:rPr>
        <w:t xml:space="preserve"> </w:t>
      </w:r>
      <w:r w:rsidRPr="00416B1F">
        <w:rPr>
          <w:rFonts w:asciiTheme="majorHAnsi" w:hAnsiTheme="majorHAnsi"/>
          <w:sz w:val="22"/>
          <w:szCs w:val="22"/>
        </w:rPr>
        <w:t>CARRE</w:t>
      </w:r>
      <w:r w:rsidRPr="00416B1F">
        <w:rPr>
          <w:rFonts w:asciiTheme="majorHAnsi" w:hAnsiTheme="majorHAnsi"/>
          <w:spacing w:val="-4"/>
          <w:sz w:val="22"/>
          <w:szCs w:val="22"/>
        </w:rPr>
        <w:t xml:space="preserve"> </w:t>
      </w:r>
      <w:r w:rsidRPr="00416B1F">
        <w:rPr>
          <w:rFonts w:asciiTheme="majorHAnsi" w:hAnsiTheme="majorHAnsi"/>
          <w:sz w:val="22"/>
          <w:szCs w:val="22"/>
        </w:rPr>
        <w:t>(m²)</w:t>
      </w:r>
      <w:r w:rsidRPr="00416B1F">
        <w:rPr>
          <w:rFonts w:asciiTheme="majorHAnsi" w:hAnsiTheme="majorHAnsi"/>
          <w:spacing w:val="-2"/>
          <w:sz w:val="22"/>
          <w:szCs w:val="22"/>
        </w:rPr>
        <w:t xml:space="preserve"> </w:t>
      </w:r>
      <w:r w:rsidRPr="00416B1F">
        <w:rPr>
          <w:rFonts w:asciiTheme="majorHAnsi" w:hAnsiTheme="majorHAnsi"/>
          <w:sz w:val="22"/>
          <w:szCs w:val="22"/>
        </w:rPr>
        <w:t>mesuré</w:t>
      </w:r>
      <w:r w:rsidRPr="00416B1F">
        <w:rPr>
          <w:rFonts w:asciiTheme="majorHAnsi" w:hAnsiTheme="majorHAnsi"/>
          <w:spacing w:val="-2"/>
          <w:sz w:val="22"/>
          <w:szCs w:val="22"/>
        </w:rPr>
        <w:t xml:space="preserve"> </w:t>
      </w:r>
      <w:r w:rsidRPr="00416B1F">
        <w:rPr>
          <w:rFonts w:asciiTheme="majorHAnsi" w:hAnsiTheme="majorHAnsi"/>
          <w:sz w:val="22"/>
          <w:szCs w:val="22"/>
        </w:rPr>
        <w:t>après</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traitement</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compactage,</w:t>
      </w:r>
      <w:r w:rsidRPr="00416B1F">
        <w:rPr>
          <w:rFonts w:asciiTheme="majorHAnsi" w:hAnsiTheme="majorHAnsi"/>
          <w:spacing w:val="-3"/>
          <w:sz w:val="22"/>
          <w:szCs w:val="22"/>
        </w:rPr>
        <w:t xml:space="preserve"> </w:t>
      </w:r>
      <w:r w:rsidRPr="00416B1F">
        <w:rPr>
          <w:rFonts w:asciiTheme="majorHAnsi" w:hAnsiTheme="majorHAnsi"/>
          <w:sz w:val="22"/>
          <w:szCs w:val="22"/>
        </w:rPr>
        <w:t>résultant d'attachements contradictoires.</w:t>
      </w:r>
    </w:p>
    <w:p w14:paraId="27D0369C" w14:textId="77777777" w:rsidR="000F6605" w:rsidRPr="00416B1F" w:rsidRDefault="000F6605" w:rsidP="000F6605">
      <w:pPr>
        <w:pStyle w:val="Paragraphedeliste"/>
        <w:numPr>
          <w:ilvl w:val="0"/>
          <w:numId w:val="26"/>
        </w:numPr>
        <w:tabs>
          <w:tab w:val="left" w:pos="1162"/>
        </w:tabs>
        <w:spacing w:line="240" w:lineRule="exact"/>
        <w:ind w:hanging="453"/>
        <w:rPr>
          <w:rFonts w:asciiTheme="majorHAnsi" w:hAnsiTheme="majorHAnsi"/>
        </w:rPr>
      </w:pPr>
      <w:r w:rsidRPr="00416B1F">
        <w:rPr>
          <w:rFonts w:asciiTheme="majorHAnsi" w:hAnsiTheme="majorHAnsi"/>
        </w:rPr>
        <w:t>Avec</w:t>
      </w:r>
      <w:r w:rsidRPr="00416B1F">
        <w:rPr>
          <w:rFonts w:asciiTheme="majorHAnsi" w:hAnsiTheme="majorHAnsi"/>
          <w:spacing w:val="-8"/>
        </w:rPr>
        <w:t xml:space="preserve"> </w:t>
      </w:r>
      <w:r w:rsidRPr="00416B1F">
        <w:rPr>
          <w:rFonts w:asciiTheme="majorHAnsi" w:hAnsiTheme="majorHAnsi"/>
        </w:rPr>
        <w:t>apport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spacing w:val="-2"/>
        </w:rPr>
        <w:t>matériaux</w:t>
      </w:r>
    </w:p>
    <w:p w14:paraId="79CBD79C"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40"/>
          <w:sz w:val="22"/>
          <w:szCs w:val="22"/>
        </w:rPr>
        <w:t xml:space="preserve"> </w:t>
      </w:r>
      <w:r w:rsidRPr="00416B1F">
        <w:rPr>
          <w:rFonts w:asciiTheme="majorHAnsi" w:hAnsiTheme="majorHAnsi"/>
          <w:sz w:val="22"/>
          <w:szCs w:val="22"/>
        </w:rPr>
        <w:t>prix</w:t>
      </w:r>
      <w:r w:rsidRPr="00416B1F">
        <w:rPr>
          <w:rFonts w:asciiTheme="majorHAnsi" w:hAnsiTheme="majorHAnsi"/>
          <w:spacing w:val="40"/>
          <w:sz w:val="22"/>
          <w:szCs w:val="22"/>
        </w:rPr>
        <w:t xml:space="preserve"> </w:t>
      </w:r>
      <w:r w:rsidRPr="00416B1F">
        <w:rPr>
          <w:rFonts w:asciiTheme="majorHAnsi" w:hAnsiTheme="majorHAnsi"/>
          <w:sz w:val="22"/>
          <w:szCs w:val="22"/>
        </w:rPr>
        <w:t>rémunère</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traitement</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chaussée</w:t>
      </w:r>
      <w:r w:rsidRPr="00416B1F">
        <w:rPr>
          <w:rFonts w:asciiTheme="majorHAnsi" w:hAnsiTheme="majorHAnsi"/>
          <w:spacing w:val="40"/>
          <w:sz w:val="22"/>
          <w:szCs w:val="22"/>
        </w:rPr>
        <w:t xml:space="preserve"> </w:t>
      </w:r>
      <w:r w:rsidRPr="00416B1F">
        <w:rPr>
          <w:rFonts w:asciiTheme="majorHAnsi" w:hAnsiTheme="majorHAnsi"/>
          <w:sz w:val="22"/>
          <w:szCs w:val="22"/>
        </w:rPr>
        <w:t>avec</w:t>
      </w:r>
      <w:r w:rsidRPr="00416B1F">
        <w:rPr>
          <w:rFonts w:asciiTheme="majorHAnsi" w:hAnsiTheme="majorHAnsi"/>
          <w:spacing w:val="39"/>
          <w:sz w:val="22"/>
          <w:szCs w:val="22"/>
        </w:rPr>
        <w:t xml:space="preserve"> </w:t>
      </w:r>
      <w:r w:rsidRPr="00416B1F">
        <w:rPr>
          <w:rFonts w:asciiTheme="majorHAnsi" w:hAnsiTheme="majorHAnsi"/>
          <w:sz w:val="22"/>
          <w:szCs w:val="22"/>
        </w:rPr>
        <w:t>apport</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matériaux</w:t>
      </w:r>
      <w:r w:rsidRPr="00416B1F">
        <w:rPr>
          <w:rFonts w:asciiTheme="majorHAnsi" w:hAnsiTheme="majorHAnsi"/>
          <w:spacing w:val="40"/>
          <w:sz w:val="22"/>
          <w:szCs w:val="22"/>
        </w:rPr>
        <w:t xml:space="preserve"> </w:t>
      </w:r>
      <w:r w:rsidRPr="00416B1F">
        <w:rPr>
          <w:rFonts w:asciiTheme="majorHAnsi" w:hAnsiTheme="majorHAnsi"/>
          <w:sz w:val="22"/>
          <w:szCs w:val="22"/>
        </w:rPr>
        <w:t>provenant</w:t>
      </w:r>
      <w:r w:rsidRPr="00416B1F">
        <w:rPr>
          <w:rFonts w:asciiTheme="majorHAnsi" w:hAnsiTheme="majorHAnsi"/>
          <w:spacing w:val="40"/>
          <w:sz w:val="22"/>
          <w:szCs w:val="22"/>
        </w:rPr>
        <w:t xml:space="preserve"> </w:t>
      </w:r>
      <w:r w:rsidRPr="00416B1F">
        <w:rPr>
          <w:rFonts w:asciiTheme="majorHAnsi" w:hAnsiTheme="majorHAnsi"/>
          <w:sz w:val="22"/>
          <w:szCs w:val="22"/>
        </w:rPr>
        <w:t>d’emprunt</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également traités, conformément aux spécifications du présent CCTP.</w:t>
      </w:r>
    </w:p>
    <w:p w14:paraId="1C1B6CD1"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quantité</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prendre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4"/>
          <w:sz w:val="22"/>
          <w:szCs w:val="22"/>
        </w:rPr>
        <w:t xml:space="preserve"> </w:t>
      </w:r>
      <w:r w:rsidRPr="00416B1F">
        <w:rPr>
          <w:rFonts w:asciiTheme="majorHAnsi" w:hAnsiTheme="majorHAnsi"/>
          <w:sz w:val="22"/>
          <w:szCs w:val="22"/>
        </w:rPr>
        <w:t>compte</w:t>
      </w:r>
      <w:r w:rsidRPr="00416B1F">
        <w:rPr>
          <w:rFonts w:asciiTheme="majorHAnsi" w:hAnsiTheme="majorHAnsi"/>
          <w:spacing w:val="-5"/>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METRE</w:t>
      </w:r>
      <w:r w:rsidRPr="00416B1F">
        <w:rPr>
          <w:rFonts w:asciiTheme="majorHAnsi" w:hAnsiTheme="majorHAnsi"/>
          <w:spacing w:val="-5"/>
          <w:sz w:val="22"/>
          <w:szCs w:val="22"/>
        </w:rPr>
        <w:t xml:space="preserve"> </w:t>
      </w:r>
      <w:r w:rsidRPr="00416B1F">
        <w:rPr>
          <w:rFonts w:asciiTheme="majorHAnsi" w:hAnsiTheme="majorHAnsi"/>
          <w:sz w:val="22"/>
          <w:szCs w:val="22"/>
        </w:rPr>
        <w:t>CARRE</w:t>
      </w:r>
      <w:r w:rsidRPr="00416B1F">
        <w:rPr>
          <w:rFonts w:asciiTheme="majorHAnsi" w:hAnsiTheme="majorHAnsi"/>
          <w:spacing w:val="-7"/>
          <w:sz w:val="22"/>
          <w:szCs w:val="22"/>
        </w:rPr>
        <w:t xml:space="preserve"> </w:t>
      </w:r>
      <w:r w:rsidRPr="00416B1F">
        <w:rPr>
          <w:rFonts w:asciiTheme="majorHAnsi" w:hAnsiTheme="majorHAnsi"/>
          <w:sz w:val="22"/>
          <w:szCs w:val="22"/>
        </w:rPr>
        <w:t>(m²)</w:t>
      </w:r>
      <w:r w:rsidRPr="00416B1F">
        <w:rPr>
          <w:rFonts w:asciiTheme="majorHAnsi" w:hAnsiTheme="majorHAnsi"/>
          <w:spacing w:val="-6"/>
          <w:sz w:val="22"/>
          <w:szCs w:val="22"/>
        </w:rPr>
        <w:t xml:space="preserve"> </w:t>
      </w:r>
      <w:r w:rsidRPr="00416B1F">
        <w:rPr>
          <w:rFonts w:asciiTheme="majorHAnsi" w:hAnsiTheme="majorHAnsi"/>
          <w:sz w:val="22"/>
          <w:szCs w:val="22"/>
        </w:rPr>
        <w:t>mesuré</w:t>
      </w:r>
      <w:r w:rsidRPr="00416B1F">
        <w:rPr>
          <w:rFonts w:asciiTheme="majorHAnsi" w:hAnsiTheme="majorHAnsi"/>
          <w:spacing w:val="-5"/>
          <w:sz w:val="22"/>
          <w:szCs w:val="22"/>
        </w:rPr>
        <w:t xml:space="preserve"> </w:t>
      </w:r>
      <w:r w:rsidRPr="00416B1F">
        <w:rPr>
          <w:rFonts w:asciiTheme="majorHAnsi" w:hAnsiTheme="majorHAnsi"/>
          <w:sz w:val="22"/>
          <w:szCs w:val="22"/>
        </w:rPr>
        <w:t>après</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dernier</w:t>
      </w:r>
      <w:r w:rsidRPr="00416B1F">
        <w:rPr>
          <w:rFonts w:asciiTheme="majorHAnsi" w:hAnsiTheme="majorHAnsi"/>
          <w:spacing w:val="-6"/>
          <w:sz w:val="22"/>
          <w:szCs w:val="22"/>
        </w:rPr>
        <w:t xml:space="preserve"> </w:t>
      </w:r>
      <w:r w:rsidRPr="00416B1F">
        <w:rPr>
          <w:rFonts w:asciiTheme="majorHAnsi" w:hAnsiTheme="majorHAnsi"/>
          <w:sz w:val="22"/>
          <w:szCs w:val="22"/>
        </w:rPr>
        <w:t>traitement</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pacing w:val="-2"/>
          <w:sz w:val="22"/>
          <w:szCs w:val="22"/>
        </w:rPr>
        <w:t>compactage.</w:t>
      </w:r>
    </w:p>
    <w:p w14:paraId="632A4C30" w14:textId="77777777" w:rsidR="000F6605" w:rsidRPr="00416B1F" w:rsidRDefault="000F6605" w:rsidP="000F6605">
      <w:pPr>
        <w:spacing w:before="240" w:line="236" w:lineRule="exact"/>
        <w:ind w:left="709"/>
        <w:rPr>
          <w:rFonts w:asciiTheme="majorHAnsi" w:hAnsiTheme="majorHAnsi"/>
          <w:b/>
        </w:rPr>
      </w:pPr>
      <w:r w:rsidRPr="00416B1F">
        <w:rPr>
          <w:rFonts w:asciiTheme="majorHAnsi" w:hAnsiTheme="majorHAnsi"/>
          <w:b/>
        </w:rPr>
        <w:t>SERIE</w:t>
      </w:r>
      <w:r w:rsidRPr="00416B1F">
        <w:rPr>
          <w:rFonts w:asciiTheme="majorHAnsi" w:hAnsiTheme="majorHAnsi"/>
          <w:b/>
          <w:spacing w:val="-12"/>
        </w:rPr>
        <w:t xml:space="preserve"> </w:t>
      </w:r>
      <w:r w:rsidRPr="00416B1F">
        <w:rPr>
          <w:rFonts w:asciiTheme="majorHAnsi" w:hAnsiTheme="majorHAnsi"/>
          <w:b/>
        </w:rPr>
        <w:t>300</w:t>
      </w:r>
      <w:r w:rsidRPr="00416B1F">
        <w:rPr>
          <w:rFonts w:asciiTheme="majorHAnsi" w:hAnsiTheme="majorHAnsi"/>
          <w:b/>
          <w:spacing w:val="-13"/>
        </w:rPr>
        <w:t xml:space="preserve"> </w:t>
      </w:r>
      <w:r w:rsidRPr="00416B1F">
        <w:rPr>
          <w:rFonts w:asciiTheme="majorHAnsi" w:hAnsiTheme="majorHAnsi"/>
          <w:b/>
        </w:rPr>
        <w:t>:</w:t>
      </w:r>
      <w:r w:rsidRPr="00416B1F">
        <w:rPr>
          <w:rFonts w:asciiTheme="majorHAnsi" w:hAnsiTheme="majorHAnsi"/>
          <w:b/>
          <w:spacing w:val="-11"/>
        </w:rPr>
        <w:t xml:space="preserve"> </w:t>
      </w:r>
      <w:r w:rsidRPr="00416B1F">
        <w:rPr>
          <w:rFonts w:asciiTheme="majorHAnsi" w:hAnsiTheme="majorHAnsi"/>
          <w:b/>
        </w:rPr>
        <w:t>ASSAINISSEMENT-</w:t>
      </w:r>
      <w:r w:rsidRPr="00416B1F">
        <w:rPr>
          <w:rFonts w:asciiTheme="majorHAnsi" w:hAnsiTheme="majorHAnsi"/>
          <w:b/>
          <w:spacing w:val="-2"/>
        </w:rPr>
        <w:t>DRAINAGE</w:t>
      </w:r>
    </w:p>
    <w:p w14:paraId="68B9CB77" w14:textId="77777777" w:rsidR="000F6605" w:rsidRPr="00416B1F" w:rsidRDefault="000F6605" w:rsidP="000F6605">
      <w:pPr>
        <w:pStyle w:val="Titre7"/>
        <w:ind w:left="709"/>
        <w:rPr>
          <w:rFonts w:asciiTheme="majorHAnsi" w:hAnsiTheme="majorHAnsi"/>
          <w:sz w:val="22"/>
          <w:szCs w:val="22"/>
        </w:rPr>
      </w:pPr>
      <w:r w:rsidRPr="00416B1F">
        <w:rPr>
          <w:rFonts w:asciiTheme="majorHAnsi" w:hAnsiTheme="majorHAnsi"/>
          <w:w w:val="85"/>
          <w:sz w:val="22"/>
          <w:szCs w:val="22"/>
        </w:rPr>
        <w:t>CURAGE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BUSE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OU</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DALOT</w:t>
      </w:r>
      <w:r w:rsidRPr="00416B1F">
        <w:rPr>
          <w:rFonts w:asciiTheme="majorHAnsi" w:hAnsiTheme="majorHAnsi"/>
          <w:spacing w:val="-1"/>
          <w:w w:val="85"/>
          <w:sz w:val="22"/>
          <w:szCs w:val="22"/>
        </w:rPr>
        <w:t xml:space="preserve"> </w:t>
      </w:r>
      <w:proofErr w:type="gramStart"/>
      <w:r w:rsidRPr="00416B1F">
        <w:rPr>
          <w:rFonts w:asciiTheme="majorHAnsi" w:hAnsiTheme="majorHAnsi"/>
          <w:w w:val="85"/>
          <w:sz w:val="22"/>
          <w:szCs w:val="22"/>
        </w:rPr>
        <w:t>H(</w:t>
      </w:r>
      <w:proofErr w:type="gramEnd"/>
      <w:r w:rsidRPr="00416B1F">
        <w:rPr>
          <w:rFonts w:asciiTheme="majorHAnsi" w:hAnsiTheme="majorHAnsi"/>
          <w:w w:val="85"/>
          <w:sz w:val="22"/>
          <w:szCs w:val="22"/>
        </w:rPr>
        <w:t>prix</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n°</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TM301</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6"/>
          <w:w w:val="85"/>
          <w:sz w:val="22"/>
          <w:szCs w:val="22"/>
        </w:rPr>
        <w:t xml:space="preserve"> </w:t>
      </w:r>
      <w:r w:rsidRPr="00416B1F">
        <w:rPr>
          <w:rFonts w:asciiTheme="majorHAnsi" w:hAnsiTheme="majorHAnsi"/>
          <w:spacing w:val="-2"/>
          <w:w w:val="85"/>
          <w:sz w:val="22"/>
          <w:szCs w:val="22"/>
        </w:rPr>
        <w:t>TM302)</w:t>
      </w:r>
    </w:p>
    <w:p w14:paraId="3ABF8200" w14:textId="77777777" w:rsidR="000F6605" w:rsidRPr="00416B1F" w:rsidRDefault="000F6605" w:rsidP="000F6605">
      <w:pPr>
        <w:pStyle w:val="Corpsdetexte"/>
        <w:ind w:left="711" w:right="43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quantité</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prendre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4"/>
          <w:sz w:val="22"/>
          <w:szCs w:val="22"/>
        </w:rPr>
        <w:t xml:space="preserve"> </w:t>
      </w:r>
      <w:r w:rsidRPr="00416B1F">
        <w:rPr>
          <w:rFonts w:asciiTheme="majorHAnsi" w:hAnsiTheme="majorHAnsi"/>
          <w:sz w:val="22"/>
          <w:szCs w:val="22"/>
        </w:rPr>
        <w:t>compte</w:t>
      </w:r>
      <w:r w:rsidRPr="00416B1F">
        <w:rPr>
          <w:rFonts w:asciiTheme="majorHAnsi" w:hAnsiTheme="majorHAnsi"/>
          <w:spacing w:val="-5"/>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nombre</w:t>
      </w:r>
      <w:r w:rsidRPr="00416B1F">
        <w:rPr>
          <w:rFonts w:asciiTheme="majorHAnsi" w:hAnsiTheme="majorHAnsi"/>
          <w:spacing w:val="-5"/>
          <w:sz w:val="22"/>
          <w:szCs w:val="22"/>
        </w:rPr>
        <w:t xml:space="preserve"> </w:t>
      </w:r>
      <w:r w:rsidRPr="00416B1F">
        <w:rPr>
          <w:rFonts w:asciiTheme="majorHAnsi" w:hAnsiTheme="majorHAnsi"/>
          <w:sz w:val="22"/>
          <w:szCs w:val="22"/>
        </w:rPr>
        <w:t>d'ouvrages</w:t>
      </w:r>
      <w:r w:rsidRPr="00416B1F">
        <w:rPr>
          <w:rFonts w:asciiTheme="majorHAnsi" w:hAnsiTheme="majorHAnsi"/>
          <w:spacing w:val="-6"/>
          <w:sz w:val="22"/>
          <w:szCs w:val="22"/>
        </w:rPr>
        <w:t xml:space="preserve"> </w:t>
      </w:r>
      <w:r w:rsidRPr="00416B1F">
        <w:rPr>
          <w:rFonts w:asciiTheme="majorHAnsi" w:hAnsiTheme="majorHAnsi"/>
          <w:sz w:val="22"/>
          <w:szCs w:val="22"/>
        </w:rPr>
        <w:t>réellement</w:t>
      </w:r>
      <w:r w:rsidRPr="00416B1F">
        <w:rPr>
          <w:rFonts w:asciiTheme="majorHAnsi" w:hAnsiTheme="majorHAnsi"/>
          <w:spacing w:val="-5"/>
          <w:sz w:val="22"/>
          <w:szCs w:val="22"/>
        </w:rPr>
        <w:t xml:space="preserve"> </w:t>
      </w:r>
      <w:r w:rsidRPr="00416B1F">
        <w:rPr>
          <w:rFonts w:asciiTheme="majorHAnsi" w:hAnsiTheme="majorHAnsi"/>
          <w:sz w:val="22"/>
          <w:szCs w:val="22"/>
        </w:rPr>
        <w:t>curés,</w:t>
      </w:r>
      <w:r w:rsidRPr="00416B1F">
        <w:rPr>
          <w:rFonts w:asciiTheme="majorHAnsi" w:hAnsiTheme="majorHAnsi"/>
          <w:spacing w:val="-4"/>
          <w:sz w:val="22"/>
          <w:szCs w:val="22"/>
        </w:rPr>
        <w:t xml:space="preserve"> </w:t>
      </w:r>
      <w:r w:rsidRPr="00416B1F">
        <w:rPr>
          <w:rFonts w:asciiTheme="majorHAnsi" w:hAnsiTheme="majorHAnsi"/>
          <w:sz w:val="22"/>
          <w:szCs w:val="22"/>
        </w:rPr>
        <w:t>constaté</w:t>
      </w:r>
      <w:r w:rsidRPr="00416B1F">
        <w:rPr>
          <w:rFonts w:asciiTheme="majorHAnsi" w:hAnsiTheme="majorHAnsi"/>
          <w:spacing w:val="-5"/>
          <w:sz w:val="22"/>
          <w:szCs w:val="22"/>
        </w:rPr>
        <w:t xml:space="preserve"> </w:t>
      </w:r>
      <w:r w:rsidRPr="00416B1F">
        <w:rPr>
          <w:rFonts w:asciiTheme="majorHAnsi" w:hAnsiTheme="majorHAnsi"/>
          <w:sz w:val="22"/>
          <w:szCs w:val="22"/>
        </w:rPr>
        <w:t>contradictoirement. DEGAGEMENT DE LIT DE RIVIERES (prix n° TM303)</w:t>
      </w:r>
    </w:p>
    <w:p w14:paraId="5FEB17CF" w14:textId="77777777" w:rsidR="000F6605" w:rsidRPr="00416B1F" w:rsidRDefault="000F6605" w:rsidP="000F6605">
      <w:pPr>
        <w:pStyle w:val="Corpsdetexte"/>
        <w:ind w:left="711" w:right="43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quantité</w:t>
      </w:r>
      <w:r w:rsidRPr="00416B1F">
        <w:rPr>
          <w:rFonts w:asciiTheme="majorHAnsi" w:hAnsiTheme="majorHAnsi"/>
          <w:spacing w:val="-1"/>
          <w:sz w:val="22"/>
          <w:szCs w:val="22"/>
        </w:rPr>
        <w:t xml:space="preserve"> </w:t>
      </w:r>
      <w:r w:rsidRPr="00416B1F">
        <w:rPr>
          <w:rFonts w:asciiTheme="majorHAnsi" w:hAnsiTheme="majorHAnsi"/>
          <w:sz w:val="22"/>
          <w:szCs w:val="22"/>
        </w:rPr>
        <w:t>à prendre en</w:t>
      </w:r>
      <w:r w:rsidRPr="00416B1F">
        <w:rPr>
          <w:rFonts w:asciiTheme="majorHAnsi" w:hAnsiTheme="majorHAnsi"/>
          <w:spacing w:val="-1"/>
          <w:sz w:val="22"/>
          <w:szCs w:val="22"/>
        </w:rPr>
        <w:t xml:space="preserve"> </w:t>
      </w:r>
      <w:r w:rsidRPr="00416B1F">
        <w:rPr>
          <w:rFonts w:asciiTheme="majorHAnsi" w:hAnsiTheme="majorHAnsi"/>
          <w:sz w:val="22"/>
          <w:szCs w:val="22"/>
        </w:rPr>
        <w:t>compte</w:t>
      </w:r>
      <w:r w:rsidRPr="00416B1F">
        <w:rPr>
          <w:rFonts w:asciiTheme="majorHAnsi" w:hAnsiTheme="majorHAnsi"/>
          <w:spacing w:val="-1"/>
          <w:sz w:val="22"/>
          <w:szCs w:val="22"/>
        </w:rPr>
        <w:t xml:space="preserve"> </w:t>
      </w:r>
      <w:r w:rsidRPr="00416B1F">
        <w:rPr>
          <w:rFonts w:asciiTheme="majorHAnsi" w:hAnsiTheme="majorHAnsi"/>
          <w:sz w:val="22"/>
          <w:szCs w:val="22"/>
        </w:rPr>
        <w:t>est</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surface mesurée</w:t>
      </w:r>
      <w:r w:rsidRPr="00416B1F">
        <w:rPr>
          <w:rFonts w:asciiTheme="majorHAnsi" w:hAnsiTheme="majorHAnsi"/>
          <w:spacing w:val="-1"/>
          <w:sz w:val="22"/>
          <w:szCs w:val="22"/>
        </w:rPr>
        <w:t xml:space="preserve"> </w:t>
      </w:r>
      <w:r w:rsidRPr="00416B1F">
        <w:rPr>
          <w:rFonts w:asciiTheme="majorHAnsi" w:hAnsiTheme="majorHAnsi"/>
          <w:sz w:val="22"/>
          <w:szCs w:val="22"/>
        </w:rPr>
        <w:t>en</w:t>
      </w:r>
      <w:r w:rsidRPr="00416B1F">
        <w:rPr>
          <w:rFonts w:asciiTheme="majorHAnsi" w:hAnsiTheme="majorHAnsi"/>
          <w:spacing w:val="-2"/>
          <w:sz w:val="22"/>
          <w:szCs w:val="22"/>
        </w:rPr>
        <w:t xml:space="preserve"> </w:t>
      </w:r>
      <w:r w:rsidRPr="00416B1F">
        <w:rPr>
          <w:rFonts w:asciiTheme="majorHAnsi" w:hAnsiTheme="majorHAnsi"/>
          <w:sz w:val="22"/>
          <w:szCs w:val="22"/>
        </w:rPr>
        <w:t>METRE</w:t>
      </w:r>
      <w:r w:rsidRPr="00416B1F">
        <w:rPr>
          <w:rFonts w:asciiTheme="majorHAnsi" w:hAnsiTheme="majorHAnsi"/>
          <w:spacing w:val="-1"/>
          <w:sz w:val="22"/>
          <w:szCs w:val="22"/>
        </w:rPr>
        <w:t xml:space="preserve"> </w:t>
      </w:r>
      <w:r w:rsidRPr="00416B1F">
        <w:rPr>
          <w:rFonts w:asciiTheme="majorHAnsi" w:hAnsiTheme="majorHAnsi"/>
          <w:sz w:val="22"/>
          <w:szCs w:val="22"/>
        </w:rPr>
        <w:t>CARRE</w:t>
      </w:r>
      <w:r w:rsidRPr="00416B1F">
        <w:rPr>
          <w:rFonts w:asciiTheme="majorHAnsi" w:hAnsiTheme="majorHAnsi"/>
          <w:spacing w:val="-1"/>
          <w:sz w:val="22"/>
          <w:szCs w:val="22"/>
        </w:rPr>
        <w:t xml:space="preserve"> </w:t>
      </w:r>
      <w:r w:rsidRPr="00416B1F">
        <w:rPr>
          <w:rFonts w:asciiTheme="majorHAnsi" w:hAnsiTheme="majorHAnsi"/>
          <w:sz w:val="22"/>
          <w:szCs w:val="22"/>
        </w:rPr>
        <w:t>(m²)</w:t>
      </w:r>
      <w:r w:rsidRPr="00416B1F">
        <w:rPr>
          <w:rFonts w:asciiTheme="majorHAnsi" w:hAnsiTheme="majorHAnsi"/>
          <w:spacing w:val="-1"/>
          <w:sz w:val="22"/>
          <w:szCs w:val="22"/>
        </w:rPr>
        <w:t xml:space="preserve"> </w:t>
      </w:r>
      <w:r w:rsidRPr="00416B1F">
        <w:rPr>
          <w:rFonts w:asciiTheme="majorHAnsi" w:hAnsiTheme="majorHAnsi"/>
          <w:sz w:val="22"/>
          <w:szCs w:val="22"/>
        </w:rPr>
        <w:t>réellement</w:t>
      </w:r>
      <w:r w:rsidRPr="00416B1F">
        <w:rPr>
          <w:rFonts w:asciiTheme="majorHAnsi" w:hAnsiTheme="majorHAnsi"/>
          <w:spacing w:val="-1"/>
          <w:sz w:val="22"/>
          <w:szCs w:val="22"/>
        </w:rPr>
        <w:t xml:space="preserve"> </w:t>
      </w:r>
      <w:r w:rsidRPr="00416B1F">
        <w:rPr>
          <w:rFonts w:asciiTheme="majorHAnsi" w:hAnsiTheme="majorHAnsi"/>
          <w:sz w:val="22"/>
          <w:szCs w:val="22"/>
        </w:rPr>
        <w:t>dégagée</w:t>
      </w:r>
      <w:r w:rsidRPr="00416B1F">
        <w:rPr>
          <w:rFonts w:asciiTheme="majorHAnsi" w:hAnsiTheme="majorHAnsi"/>
          <w:spacing w:val="-1"/>
          <w:sz w:val="22"/>
          <w:szCs w:val="22"/>
        </w:rPr>
        <w:t xml:space="preserve"> </w:t>
      </w:r>
      <w:r w:rsidRPr="00416B1F">
        <w:rPr>
          <w:rFonts w:asciiTheme="majorHAnsi" w:hAnsiTheme="majorHAnsi"/>
          <w:sz w:val="22"/>
          <w:szCs w:val="22"/>
        </w:rPr>
        <w:t>résultant</w:t>
      </w:r>
      <w:r w:rsidRPr="00416B1F">
        <w:rPr>
          <w:rFonts w:asciiTheme="majorHAnsi" w:hAnsiTheme="majorHAnsi"/>
          <w:spacing w:val="-1"/>
          <w:sz w:val="22"/>
          <w:szCs w:val="22"/>
        </w:rPr>
        <w:t xml:space="preserve"> </w:t>
      </w:r>
      <w:r w:rsidRPr="00416B1F">
        <w:rPr>
          <w:rFonts w:asciiTheme="majorHAnsi" w:hAnsiTheme="majorHAnsi"/>
          <w:sz w:val="22"/>
          <w:szCs w:val="22"/>
        </w:rPr>
        <w:t>d'un métré contradictoire.</w:t>
      </w:r>
    </w:p>
    <w:p w14:paraId="58FD49EC" w14:textId="77777777" w:rsidR="000F6605" w:rsidRPr="00416B1F" w:rsidRDefault="000F6605" w:rsidP="000F6605">
      <w:pPr>
        <w:spacing w:line="241" w:lineRule="exact"/>
        <w:ind w:left="711"/>
        <w:rPr>
          <w:rFonts w:asciiTheme="majorHAnsi" w:hAnsiTheme="majorHAnsi"/>
          <w:b/>
        </w:rPr>
      </w:pPr>
      <w:r w:rsidRPr="00416B1F">
        <w:rPr>
          <w:rFonts w:asciiTheme="majorHAnsi" w:hAnsiTheme="majorHAnsi"/>
          <w:b/>
        </w:rPr>
        <w:t>CURAGE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FOSSES</w:t>
      </w:r>
      <w:r w:rsidRPr="00416B1F">
        <w:rPr>
          <w:rFonts w:asciiTheme="majorHAnsi" w:hAnsiTheme="majorHAnsi"/>
          <w:b/>
          <w:spacing w:val="-8"/>
        </w:rPr>
        <w:t xml:space="preserve"> </w:t>
      </w:r>
      <w:r w:rsidRPr="00416B1F">
        <w:rPr>
          <w:rFonts w:asciiTheme="majorHAnsi" w:hAnsiTheme="majorHAnsi"/>
          <w:b/>
        </w:rPr>
        <w:t>MAÇONNES</w:t>
      </w:r>
      <w:r w:rsidRPr="00416B1F">
        <w:rPr>
          <w:rFonts w:asciiTheme="majorHAnsi" w:hAnsiTheme="majorHAnsi"/>
          <w:b/>
          <w:spacing w:val="-9"/>
        </w:rPr>
        <w:t xml:space="preserve"> </w:t>
      </w:r>
      <w:r w:rsidRPr="00416B1F">
        <w:rPr>
          <w:rFonts w:asciiTheme="majorHAnsi" w:hAnsiTheme="majorHAnsi"/>
          <w:b/>
        </w:rPr>
        <w:t>OU</w:t>
      </w:r>
      <w:r w:rsidRPr="00416B1F">
        <w:rPr>
          <w:rFonts w:asciiTheme="majorHAnsi" w:hAnsiTheme="majorHAnsi"/>
          <w:b/>
          <w:spacing w:val="-7"/>
        </w:rPr>
        <w:t xml:space="preserve"> </w:t>
      </w:r>
      <w:r w:rsidRPr="00416B1F">
        <w:rPr>
          <w:rFonts w:asciiTheme="majorHAnsi" w:hAnsiTheme="majorHAnsi"/>
          <w:b/>
        </w:rPr>
        <w:t>BETONNES</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TM305)</w:t>
      </w:r>
    </w:p>
    <w:p w14:paraId="0809C7E4" w14:textId="77777777" w:rsidR="000F6605" w:rsidRPr="00416B1F" w:rsidRDefault="000F6605" w:rsidP="000F6605">
      <w:pPr>
        <w:pStyle w:val="Corpsdetexte"/>
        <w:ind w:right="43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18"/>
          <w:sz w:val="22"/>
          <w:szCs w:val="22"/>
        </w:rPr>
        <w:t xml:space="preserve"> </w:t>
      </w:r>
      <w:r w:rsidRPr="00416B1F">
        <w:rPr>
          <w:rFonts w:asciiTheme="majorHAnsi" w:hAnsiTheme="majorHAnsi"/>
          <w:sz w:val="22"/>
          <w:szCs w:val="22"/>
        </w:rPr>
        <w:t>quantité</w:t>
      </w:r>
      <w:r w:rsidRPr="00416B1F">
        <w:rPr>
          <w:rFonts w:asciiTheme="majorHAnsi" w:hAnsiTheme="majorHAnsi"/>
          <w:spacing w:val="17"/>
          <w:sz w:val="22"/>
          <w:szCs w:val="22"/>
        </w:rPr>
        <w:t xml:space="preserve"> </w:t>
      </w:r>
      <w:r w:rsidRPr="00416B1F">
        <w:rPr>
          <w:rFonts w:asciiTheme="majorHAnsi" w:hAnsiTheme="majorHAnsi"/>
          <w:sz w:val="22"/>
          <w:szCs w:val="22"/>
        </w:rPr>
        <w:t>à</w:t>
      </w:r>
      <w:r w:rsidRPr="00416B1F">
        <w:rPr>
          <w:rFonts w:asciiTheme="majorHAnsi" w:hAnsiTheme="majorHAnsi"/>
          <w:spacing w:val="18"/>
          <w:sz w:val="22"/>
          <w:szCs w:val="22"/>
        </w:rPr>
        <w:t xml:space="preserve"> </w:t>
      </w:r>
      <w:r w:rsidRPr="00416B1F">
        <w:rPr>
          <w:rFonts w:asciiTheme="majorHAnsi" w:hAnsiTheme="majorHAnsi"/>
          <w:sz w:val="22"/>
          <w:szCs w:val="22"/>
        </w:rPr>
        <w:t>prendre</w:t>
      </w:r>
      <w:r w:rsidRPr="00416B1F">
        <w:rPr>
          <w:rFonts w:asciiTheme="majorHAnsi" w:hAnsiTheme="majorHAnsi"/>
          <w:spacing w:val="18"/>
          <w:sz w:val="22"/>
          <w:szCs w:val="22"/>
        </w:rPr>
        <w:t xml:space="preserve"> </w:t>
      </w:r>
      <w:r w:rsidRPr="00416B1F">
        <w:rPr>
          <w:rFonts w:asciiTheme="majorHAnsi" w:hAnsiTheme="majorHAnsi"/>
          <w:sz w:val="22"/>
          <w:szCs w:val="22"/>
        </w:rPr>
        <w:t>en compte</w:t>
      </w:r>
      <w:r w:rsidRPr="00416B1F">
        <w:rPr>
          <w:rFonts w:asciiTheme="majorHAnsi" w:hAnsiTheme="majorHAnsi"/>
          <w:spacing w:val="17"/>
          <w:sz w:val="22"/>
          <w:szCs w:val="22"/>
        </w:rPr>
        <w:t xml:space="preserve"> </w:t>
      </w:r>
      <w:r w:rsidRPr="00416B1F">
        <w:rPr>
          <w:rFonts w:asciiTheme="majorHAnsi" w:hAnsiTheme="majorHAnsi"/>
          <w:sz w:val="22"/>
          <w:szCs w:val="22"/>
        </w:rPr>
        <w:t>est</w:t>
      </w:r>
      <w:r w:rsidRPr="00416B1F">
        <w:rPr>
          <w:rFonts w:asciiTheme="majorHAnsi" w:hAnsiTheme="majorHAnsi"/>
          <w:spacing w:val="17"/>
          <w:sz w:val="22"/>
          <w:szCs w:val="22"/>
        </w:rPr>
        <w:t xml:space="preserve"> </w:t>
      </w:r>
      <w:r w:rsidRPr="00416B1F">
        <w:rPr>
          <w:rFonts w:asciiTheme="majorHAnsi" w:hAnsiTheme="majorHAnsi"/>
          <w:sz w:val="22"/>
          <w:szCs w:val="22"/>
        </w:rPr>
        <w:t>la longueur</w:t>
      </w:r>
      <w:r w:rsidRPr="00416B1F">
        <w:rPr>
          <w:rFonts w:asciiTheme="majorHAnsi" w:hAnsiTheme="majorHAnsi"/>
          <w:spacing w:val="17"/>
          <w:sz w:val="22"/>
          <w:szCs w:val="22"/>
        </w:rPr>
        <w:t xml:space="preserve"> </w:t>
      </w:r>
      <w:r w:rsidRPr="00416B1F">
        <w:rPr>
          <w:rFonts w:asciiTheme="majorHAnsi" w:hAnsiTheme="majorHAnsi"/>
          <w:sz w:val="22"/>
          <w:szCs w:val="22"/>
        </w:rPr>
        <w:t>en METRE</w:t>
      </w:r>
      <w:r w:rsidRPr="00416B1F">
        <w:rPr>
          <w:rFonts w:asciiTheme="majorHAnsi" w:hAnsiTheme="majorHAnsi"/>
          <w:spacing w:val="18"/>
          <w:sz w:val="22"/>
          <w:szCs w:val="22"/>
        </w:rPr>
        <w:t xml:space="preserve"> </w:t>
      </w:r>
      <w:r w:rsidRPr="00416B1F">
        <w:rPr>
          <w:rFonts w:asciiTheme="majorHAnsi" w:hAnsiTheme="majorHAnsi"/>
          <w:sz w:val="22"/>
          <w:szCs w:val="22"/>
        </w:rPr>
        <w:t>LINEAIRE</w:t>
      </w:r>
      <w:r w:rsidRPr="00416B1F">
        <w:rPr>
          <w:rFonts w:asciiTheme="majorHAnsi" w:hAnsiTheme="majorHAnsi"/>
          <w:spacing w:val="18"/>
          <w:sz w:val="22"/>
          <w:szCs w:val="22"/>
        </w:rPr>
        <w:t xml:space="preserve"> </w:t>
      </w:r>
      <w:r w:rsidRPr="00416B1F">
        <w:rPr>
          <w:rFonts w:asciiTheme="majorHAnsi" w:hAnsiTheme="majorHAnsi"/>
          <w:sz w:val="22"/>
          <w:szCs w:val="22"/>
        </w:rPr>
        <w:t>(ml)</w:t>
      </w:r>
      <w:r w:rsidRPr="00416B1F">
        <w:rPr>
          <w:rFonts w:asciiTheme="majorHAnsi" w:hAnsiTheme="majorHAnsi"/>
          <w:spacing w:val="17"/>
          <w:sz w:val="22"/>
          <w:szCs w:val="22"/>
        </w:rPr>
        <w:t xml:space="preserve"> </w:t>
      </w:r>
      <w:r w:rsidRPr="00416B1F">
        <w:rPr>
          <w:rFonts w:asciiTheme="majorHAnsi" w:hAnsiTheme="majorHAnsi"/>
          <w:sz w:val="22"/>
          <w:szCs w:val="22"/>
        </w:rPr>
        <w:t>de fossé</w:t>
      </w:r>
      <w:r w:rsidRPr="00416B1F">
        <w:rPr>
          <w:rFonts w:asciiTheme="majorHAnsi" w:hAnsiTheme="majorHAnsi"/>
          <w:spacing w:val="17"/>
          <w:sz w:val="22"/>
          <w:szCs w:val="22"/>
        </w:rPr>
        <w:t xml:space="preserve"> </w:t>
      </w:r>
      <w:r w:rsidRPr="00416B1F">
        <w:rPr>
          <w:rFonts w:asciiTheme="majorHAnsi" w:hAnsiTheme="majorHAnsi"/>
          <w:sz w:val="22"/>
          <w:szCs w:val="22"/>
        </w:rPr>
        <w:t>et</w:t>
      </w:r>
      <w:r w:rsidRPr="00416B1F">
        <w:rPr>
          <w:rFonts w:asciiTheme="majorHAnsi" w:hAnsiTheme="majorHAnsi"/>
          <w:spacing w:val="17"/>
          <w:sz w:val="22"/>
          <w:szCs w:val="22"/>
        </w:rPr>
        <w:t xml:space="preserve"> </w:t>
      </w:r>
      <w:r w:rsidRPr="00416B1F">
        <w:rPr>
          <w:rFonts w:asciiTheme="majorHAnsi" w:hAnsiTheme="majorHAnsi"/>
          <w:sz w:val="22"/>
          <w:szCs w:val="22"/>
        </w:rPr>
        <w:t>des</w:t>
      </w:r>
      <w:r w:rsidRPr="00416B1F">
        <w:rPr>
          <w:rFonts w:asciiTheme="majorHAnsi" w:hAnsiTheme="majorHAnsi"/>
          <w:spacing w:val="17"/>
          <w:sz w:val="22"/>
          <w:szCs w:val="22"/>
        </w:rPr>
        <w:t xml:space="preserve"> </w:t>
      </w:r>
      <w:r w:rsidRPr="00416B1F">
        <w:rPr>
          <w:rFonts w:asciiTheme="majorHAnsi" w:hAnsiTheme="majorHAnsi"/>
          <w:sz w:val="22"/>
          <w:szCs w:val="22"/>
        </w:rPr>
        <w:t>exutoires</w:t>
      </w:r>
      <w:r w:rsidRPr="00416B1F">
        <w:rPr>
          <w:rFonts w:asciiTheme="majorHAnsi" w:hAnsiTheme="majorHAnsi"/>
          <w:spacing w:val="17"/>
          <w:sz w:val="22"/>
          <w:szCs w:val="22"/>
        </w:rPr>
        <w:t xml:space="preserve"> </w:t>
      </w:r>
      <w:r w:rsidRPr="00416B1F">
        <w:rPr>
          <w:rFonts w:asciiTheme="majorHAnsi" w:hAnsiTheme="majorHAnsi"/>
          <w:sz w:val="22"/>
          <w:szCs w:val="22"/>
        </w:rPr>
        <w:t>réellement curés, mesurée contradictoirement selon la pente de l'axe de la chaussée.</w:t>
      </w:r>
    </w:p>
    <w:p w14:paraId="7A46318B"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FASCINES</w:t>
      </w:r>
      <w:r w:rsidRPr="00416B1F">
        <w:rPr>
          <w:rFonts w:asciiTheme="majorHAnsi" w:hAnsiTheme="majorHAnsi"/>
          <w:b/>
          <w:spacing w:val="-8"/>
        </w:rPr>
        <w:t xml:space="preserve"> </w:t>
      </w:r>
      <w:r w:rsidRPr="00416B1F">
        <w:rPr>
          <w:rFonts w:asciiTheme="majorHAnsi" w:hAnsiTheme="majorHAnsi"/>
          <w:b/>
        </w:rPr>
        <w:t>POUR</w:t>
      </w:r>
      <w:r w:rsidRPr="00416B1F">
        <w:rPr>
          <w:rFonts w:asciiTheme="majorHAnsi" w:hAnsiTheme="majorHAnsi"/>
          <w:b/>
          <w:spacing w:val="-7"/>
        </w:rPr>
        <w:t xml:space="preserve"> </w:t>
      </w:r>
      <w:r w:rsidRPr="00416B1F">
        <w:rPr>
          <w:rFonts w:asciiTheme="majorHAnsi" w:hAnsiTheme="majorHAnsi"/>
          <w:b/>
        </w:rPr>
        <w:t>FOSSES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TM306)</w:t>
      </w:r>
    </w:p>
    <w:p w14:paraId="71E798C7"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quantité</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prendre</w:t>
      </w:r>
      <w:r w:rsidRPr="00416B1F">
        <w:rPr>
          <w:rFonts w:asciiTheme="majorHAnsi" w:hAnsiTheme="majorHAnsi"/>
          <w:spacing w:val="-7"/>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compte</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nombre</w:t>
      </w:r>
      <w:r w:rsidRPr="00416B1F">
        <w:rPr>
          <w:rFonts w:asciiTheme="majorHAnsi" w:hAnsiTheme="majorHAnsi"/>
          <w:spacing w:val="-7"/>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fascines</w:t>
      </w:r>
      <w:r w:rsidRPr="00416B1F">
        <w:rPr>
          <w:rFonts w:asciiTheme="majorHAnsi" w:hAnsiTheme="majorHAnsi"/>
          <w:spacing w:val="-7"/>
          <w:sz w:val="22"/>
          <w:szCs w:val="22"/>
        </w:rPr>
        <w:t xml:space="preserve"> </w:t>
      </w:r>
      <w:r w:rsidRPr="00416B1F">
        <w:rPr>
          <w:rFonts w:asciiTheme="majorHAnsi" w:hAnsiTheme="majorHAnsi"/>
          <w:sz w:val="22"/>
          <w:szCs w:val="22"/>
        </w:rPr>
        <w:t>réalisées,</w:t>
      </w:r>
      <w:r w:rsidRPr="00416B1F">
        <w:rPr>
          <w:rFonts w:asciiTheme="majorHAnsi" w:hAnsiTheme="majorHAnsi"/>
          <w:spacing w:val="-8"/>
          <w:sz w:val="22"/>
          <w:szCs w:val="22"/>
        </w:rPr>
        <w:t xml:space="preserve"> </w:t>
      </w:r>
      <w:r w:rsidRPr="00416B1F">
        <w:rPr>
          <w:rFonts w:asciiTheme="majorHAnsi" w:hAnsiTheme="majorHAnsi"/>
          <w:sz w:val="22"/>
          <w:szCs w:val="22"/>
        </w:rPr>
        <w:t>constaté</w:t>
      </w:r>
      <w:r w:rsidRPr="00416B1F">
        <w:rPr>
          <w:rFonts w:asciiTheme="majorHAnsi" w:hAnsiTheme="majorHAnsi"/>
          <w:spacing w:val="-6"/>
          <w:sz w:val="22"/>
          <w:szCs w:val="22"/>
        </w:rPr>
        <w:t xml:space="preserve"> </w:t>
      </w:r>
      <w:r w:rsidRPr="00416B1F">
        <w:rPr>
          <w:rFonts w:asciiTheme="majorHAnsi" w:hAnsiTheme="majorHAnsi"/>
          <w:spacing w:val="-2"/>
          <w:sz w:val="22"/>
          <w:szCs w:val="22"/>
        </w:rPr>
        <w:t>contradictoirement.</w:t>
      </w:r>
    </w:p>
    <w:p w14:paraId="5CDD1116"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FOURNITURE</w:t>
      </w:r>
      <w:r w:rsidRPr="00416B1F">
        <w:rPr>
          <w:rFonts w:asciiTheme="majorHAnsi" w:hAnsiTheme="majorHAnsi"/>
          <w:b/>
          <w:spacing w:val="-9"/>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POSE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BUSES</w:t>
      </w:r>
      <w:r w:rsidRPr="00416B1F">
        <w:rPr>
          <w:rFonts w:asciiTheme="majorHAnsi" w:hAnsiTheme="majorHAnsi"/>
          <w:b/>
          <w:spacing w:val="-8"/>
        </w:rPr>
        <w:t xml:space="preserve"> </w:t>
      </w:r>
      <w:r w:rsidRPr="00416B1F">
        <w:rPr>
          <w:rFonts w:asciiTheme="majorHAnsi" w:hAnsiTheme="majorHAnsi"/>
          <w:b/>
        </w:rPr>
        <w:t>METALLIQUES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TM307)</w:t>
      </w:r>
    </w:p>
    <w:p w14:paraId="27E57081"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 xml:space="preserve">Ces prix rémunèrent la fourniture à pied d’œuvre, le montage et la mise en place de buses métalliques conformément au plan type du dossier d'appel d'offres, au dossier d'exécution et aux spécifications du présent </w:t>
      </w:r>
      <w:r w:rsidRPr="00416B1F">
        <w:rPr>
          <w:rFonts w:asciiTheme="majorHAnsi" w:hAnsiTheme="majorHAnsi"/>
          <w:spacing w:val="-2"/>
          <w:sz w:val="22"/>
          <w:szCs w:val="22"/>
        </w:rPr>
        <w:t>CCTP.</w:t>
      </w:r>
    </w:p>
    <w:p w14:paraId="2819D3D7" w14:textId="77777777" w:rsidR="000F6605" w:rsidRPr="00416B1F" w:rsidRDefault="000F6605" w:rsidP="000F6605">
      <w:pPr>
        <w:pStyle w:val="Corpsdetexte"/>
        <w:spacing w:line="276" w:lineRule="auto"/>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38"/>
          <w:sz w:val="22"/>
          <w:szCs w:val="22"/>
        </w:rPr>
        <w:t xml:space="preserve"> </w:t>
      </w:r>
      <w:r w:rsidRPr="00416B1F">
        <w:rPr>
          <w:rFonts w:asciiTheme="majorHAnsi" w:hAnsiTheme="majorHAnsi"/>
          <w:sz w:val="22"/>
          <w:szCs w:val="22"/>
        </w:rPr>
        <w:t>prix</w:t>
      </w:r>
      <w:r w:rsidRPr="00416B1F">
        <w:rPr>
          <w:rFonts w:asciiTheme="majorHAnsi" w:hAnsiTheme="majorHAnsi"/>
          <w:spacing w:val="38"/>
          <w:sz w:val="22"/>
          <w:szCs w:val="22"/>
        </w:rPr>
        <w:t xml:space="preserve"> </w:t>
      </w:r>
      <w:r w:rsidRPr="00416B1F">
        <w:rPr>
          <w:rFonts w:asciiTheme="majorHAnsi" w:hAnsiTheme="majorHAnsi"/>
          <w:sz w:val="22"/>
          <w:szCs w:val="22"/>
        </w:rPr>
        <w:t>s'appliquent</w:t>
      </w:r>
      <w:r w:rsidRPr="00416B1F">
        <w:rPr>
          <w:rFonts w:asciiTheme="majorHAnsi" w:hAnsiTheme="majorHAnsi"/>
          <w:spacing w:val="38"/>
          <w:sz w:val="22"/>
          <w:szCs w:val="22"/>
        </w:rPr>
        <w:t xml:space="preserve"> </w:t>
      </w:r>
      <w:r w:rsidRPr="00416B1F">
        <w:rPr>
          <w:rFonts w:asciiTheme="majorHAnsi" w:hAnsiTheme="majorHAnsi"/>
          <w:sz w:val="22"/>
          <w:szCs w:val="22"/>
        </w:rPr>
        <w:t>au</w:t>
      </w:r>
      <w:r w:rsidRPr="00416B1F">
        <w:rPr>
          <w:rFonts w:asciiTheme="majorHAnsi" w:hAnsiTheme="majorHAnsi"/>
          <w:spacing w:val="37"/>
          <w:sz w:val="22"/>
          <w:szCs w:val="22"/>
        </w:rPr>
        <w:t xml:space="preserve"> </w:t>
      </w:r>
      <w:r w:rsidRPr="00416B1F">
        <w:rPr>
          <w:rFonts w:asciiTheme="majorHAnsi" w:hAnsiTheme="majorHAnsi"/>
          <w:sz w:val="22"/>
          <w:szCs w:val="22"/>
        </w:rPr>
        <w:t>METRE</w:t>
      </w:r>
      <w:r w:rsidRPr="00416B1F">
        <w:rPr>
          <w:rFonts w:asciiTheme="majorHAnsi" w:hAnsiTheme="majorHAnsi"/>
          <w:spacing w:val="39"/>
          <w:sz w:val="22"/>
          <w:szCs w:val="22"/>
        </w:rPr>
        <w:t xml:space="preserve"> </w:t>
      </w:r>
      <w:r w:rsidRPr="00416B1F">
        <w:rPr>
          <w:rFonts w:asciiTheme="majorHAnsi" w:hAnsiTheme="majorHAnsi"/>
          <w:sz w:val="22"/>
          <w:szCs w:val="22"/>
        </w:rPr>
        <w:t>LINEAIRE</w:t>
      </w:r>
      <w:r w:rsidRPr="00416B1F">
        <w:rPr>
          <w:rFonts w:asciiTheme="majorHAnsi" w:hAnsiTheme="majorHAnsi"/>
          <w:spacing w:val="39"/>
          <w:sz w:val="22"/>
          <w:szCs w:val="22"/>
        </w:rPr>
        <w:t xml:space="preserve"> </w:t>
      </w:r>
      <w:r w:rsidRPr="00416B1F">
        <w:rPr>
          <w:rFonts w:asciiTheme="majorHAnsi" w:hAnsiTheme="majorHAnsi"/>
          <w:sz w:val="22"/>
          <w:szCs w:val="22"/>
        </w:rPr>
        <w:t>(ml)</w:t>
      </w:r>
      <w:r w:rsidRPr="00416B1F">
        <w:rPr>
          <w:rFonts w:asciiTheme="majorHAnsi" w:hAnsiTheme="majorHAnsi"/>
          <w:spacing w:val="38"/>
          <w:sz w:val="22"/>
          <w:szCs w:val="22"/>
        </w:rPr>
        <w:t xml:space="preserve"> </w:t>
      </w:r>
      <w:r w:rsidRPr="00416B1F">
        <w:rPr>
          <w:rFonts w:asciiTheme="majorHAnsi" w:hAnsiTheme="majorHAnsi"/>
          <w:sz w:val="22"/>
          <w:szCs w:val="22"/>
        </w:rPr>
        <w:t>de</w:t>
      </w:r>
      <w:r w:rsidRPr="00416B1F">
        <w:rPr>
          <w:rFonts w:asciiTheme="majorHAnsi" w:hAnsiTheme="majorHAnsi"/>
          <w:spacing w:val="37"/>
          <w:sz w:val="22"/>
          <w:szCs w:val="22"/>
        </w:rPr>
        <w:t xml:space="preserve"> </w:t>
      </w:r>
      <w:r w:rsidRPr="00416B1F">
        <w:rPr>
          <w:rFonts w:asciiTheme="majorHAnsi" w:hAnsiTheme="majorHAnsi"/>
          <w:sz w:val="22"/>
          <w:szCs w:val="22"/>
        </w:rPr>
        <w:t>buse</w:t>
      </w:r>
      <w:r w:rsidRPr="00416B1F">
        <w:rPr>
          <w:rFonts w:asciiTheme="majorHAnsi" w:hAnsiTheme="majorHAnsi"/>
          <w:spacing w:val="38"/>
          <w:sz w:val="22"/>
          <w:szCs w:val="22"/>
        </w:rPr>
        <w:t xml:space="preserve"> </w:t>
      </w:r>
      <w:r w:rsidRPr="00416B1F">
        <w:rPr>
          <w:rFonts w:asciiTheme="majorHAnsi" w:hAnsiTheme="majorHAnsi"/>
          <w:sz w:val="22"/>
          <w:szCs w:val="22"/>
        </w:rPr>
        <w:t>mis</w:t>
      </w:r>
      <w:r w:rsidRPr="00416B1F">
        <w:rPr>
          <w:rFonts w:asciiTheme="majorHAnsi" w:hAnsiTheme="majorHAnsi"/>
          <w:spacing w:val="38"/>
          <w:sz w:val="22"/>
          <w:szCs w:val="22"/>
        </w:rPr>
        <w:t xml:space="preserve"> </w:t>
      </w:r>
      <w:r w:rsidRPr="00416B1F">
        <w:rPr>
          <w:rFonts w:asciiTheme="majorHAnsi" w:hAnsiTheme="majorHAnsi"/>
          <w:sz w:val="22"/>
          <w:szCs w:val="22"/>
        </w:rPr>
        <w:t>en</w:t>
      </w:r>
      <w:r w:rsidRPr="00416B1F">
        <w:rPr>
          <w:rFonts w:asciiTheme="majorHAnsi" w:hAnsiTheme="majorHAnsi"/>
          <w:spacing w:val="37"/>
          <w:sz w:val="22"/>
          <w:szCs w:val="22"/>
        </w:rPr>
        <w:t xml:space="preserve"> </w:t>
      </w:r>
      <w:r w:rsidRPr="00416B1F">
        <w:rPr>
          <w:rFonts w:asciiTheme="majorHAnsi" w:hAnsiTheme="majorHAnsi"/>
          <w:sz w:val="22"/>
          <w:szCs w:val="22"/>
        </w:rPr>
        <w:t>œuvre</w:t>
      </w:r>
      <w:r w:rsidRPr="00416B1F">
        <w:rPr>
          <w:rFonts w:asciiTheme="majorHAnsi" w:hAnsiTheme="majorHAnsi"/>
          <w:spacing w:val="39"/>
          <w:sz w:val="22"/>
          <w:szCs w:val="22"/>
        </w:rPr>
        <w:t xml:space="preserve"> </w:t>
      </w:r>
      <w:r w:rsidRPr="00416B1F">
        <w:rPr>
          <w:rFonts w:asciiTheme="majorHAnsi" w:hAnsiTheme="majorHAnsi"/>
          <w:sz w:val="22"/>
          <w:szCs w:val="22"/>
        </w:rPr>
        <w:t>et</w:t>
      </w:r>
      <w:r w:rsidRPr="00416B1F">
        <w:rPr>
          <w:rFonts w:asciiTheme="majorHAnsi" w:hAnsiTheme="majorHAnsi"/>
          <w:spacing w:val="38"/>
          <w:sz w:val="22"/>
          <w:szCs w:val="22"/>
        </w:rPr>
        <w:t xml:space="preserve"> </w:t>
      </w:r>
      <w:r w:rsidRPr="00416B1F">
        <w:rPr>
          <w:rFonts w:asciiTheme="majorHAnsi" w:hAnsiTheme="majorHAnsi"/>
          <w:sz w:val="22"/>
          <w:szCs w:val="22"/>
        </w:rPr>
        <w:t>réceptionné</w:t>
      </w:r>
      <w:r w:rsidRPr="00416B1F">
        <w:rPr>
          <w:rFonts w:asciiTheme="majorHAnsi" w:hAnsiTheme="majorHAnsi"/>
          <w:spacing w:val="38"/>
          <w:sz w:val="22"/>
          <w:szCs w:val="22"/>
        </w:rPr>
        <w:t xml:space="preserve"> </w:t>
      </w:r>
      <w:r w:rsidRPr="00416B1F">
        <w:rPr>
          <w:rFonts w:asciiTheme="majorHAnsi" w:hAnsiTheme="majorHAnsi"/>
          <w:sz w:val="22"/>
          <w:szCs w:val="22"/>
        </w:rPr>
        <w:t>selon</w:t>
      </w:r>
      <w:r w:rsidRPr="00416B1F">
        <w:rPr>
          <w:rFonts w:asciiTheme="majorHAnsi" w:hAnsiTheme="majorHAnsi"/>
          <w:spacing w:val="37"/>
          <w:sz w:val="22"/>
          <w:szCs w:val="22"/>
        </w:rPr>
        <w:t xml:space="preserve"> </w:t>
      </w:r>
      <w:r w:rsidRPr="00416B1F">
        <w:rPr>
          <w:rFonts w:asciiTheme="majorHAnsi" w:hAnsiTheme="majorHAnsi"/>
          <w:sz w:val="22"/>
          <w:szCs w:val="22"/>
        </w:rPr>
        <w:t>le</w:t>
      </w:r>
      <w:r w:rsidRPr="00416B1F">
        <w:rPr>
          <w:rFonts w:asciiTheme="majorHAnsi" w:hAnsiTheme="majorHAnsi"/>
          <w:spacing w:val="38"/>
          <w:sz w:val="22"/>
          <w:szCs w:val="22"/>
        </w:rPr>
        <w:t xml:space="preserve"> </w:t>
      </w:r>
      <w:r w:rsidRPr="00416B1F">
        <w:rPr>
          <w:rFonts w:asciiTheme="majorHAnsi" w:hAnsiTheme="majorHAnsi"/>
          <w:sz w:val="22"/>
          <w:szCs w:val="22"/>
        </w:rPr>
        <w:t>diamètre.</w:t>
      </w:r>
      <w:r w:rsidRPr="00416B1F">
        <w:rPr>
          <w:rFonts w:asciiTheme="majorHAnsi" w:hAnsiTheme="majorHAnsi"/>
          <w:spacing w:val="37"/>
          <w:sz w:val="22"/>
          <w:szCs w:val="22"/>
        </w:rPr>
        <w:t xml:space="preserve"> </w:t>
      </w:r>
      <w:r w:rsidRPr="00416B1F">
        <w:rPr>
          <w:rFonts w:asciiTheme="majorHAnsi" w:hAnsiTheme="majorHAnsi"/>
          <w:sz w:val="22"/>
          <w:szCs w:val="22"/>
        </w:rPr>
        <w:t>Les longueurs à prendre en compte résultent des plans d'exécution approuvés.</w:t>
      </w:r>
    </w:p>
    <w:p w14:paraId="01E0A3D2"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FOURNITURE</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4"/>
        </w:rPr>
        <w:t xml:space="preserve"> </w:t>
      </w:r>
      <w:r w:rsidRPr="00416B1F">
        <w:rPr>
          <w:rFonts w:asciiTheme="majorHAnsi" w:hAnsiTheme="majorHAnsi"/>
          <w:b/>
        </w:rPr>
        <w:t>POSE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BUSES</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BETON</w:t>
      </w:r>
      <w:r w:rsidRPr="00416B1F">
        <w:rPr>
          <w:rFonts w:asciiTheme="majorHAnsi" w:hAnsiTheme="majorHAnsi"/>
          <w:b/>
          <w:spacing w:val="-6"/>
        </w:rPr>
        <w:t xml:space="preserve"> </w:t>
      </w:r>
      <w:r w:rsidRPr="00416B1F">
        <w:rPr>
          <w:rFonts w:asciiTheme="majorHAnsi" w:hAnsiTheme="majorHAnsi"/>
          <w:b/>
        </w:rPr>
        <w:t>ARME</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TM308)</w:t>
      </w:r>
    </w:p>
    <w:p w14:paraId="21F9520F"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 xml:space="preserve">Ces prix rémunèrent la fourniture à pied d’œuvre, le montage et la mise en place de buses en béton armé conformément au plan type du dossier d'appel d'offres, au dossier d'exécution et aux spécifications du présent </w:t>
      </w:r>
      <w:r w:rsidRPr="00416B1F">
        <w:rPr>
          <w:rFonts w:asciiTheme="majorHAnsi" w:hAnsiTheme="majorHAnsi"/>
          <w:spacing w:val="-2"/>
          <w:sz w:val="22"/>
          <w:szCs w:val="22"/>
        </w:rPr>
        <w:t>CCTP.</w:t>
      </w:r>
    </w:p>
    <w:p w14:paraId="74CDC7B7" w14:textId="77777777" w:rsidR="000F6605" w:rsidRPr="00416B1F" w:rsidRDefault="000F6605" w:rsidP="000F6605">
      <w:pPr>
        <w:pStyle w:val="Corpsdetexte"/>
        <w:spacing w:line="273" w:lineRule="auto"/>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39"/>
          <w:sz w:val="22"/>
          <w:szCs w:val="22"/>
        </w:rPr>
        <w:t xml:space="preserve"> </w:t>
      </w:r>
      <w:r w:rsidRPr="00416B1F">
        <w:rPr>
          <w:rFonts w:asciiTheme="majorHAnsi" w:hAnsiTheme="majorHAnsi"/>
          <w:sz w:val="22"/>
          <w:szCs w:val="22"/>
        </w:rPr>
        <w:t>prix</w:t>
      </w:r>
      <w:r w:rsidRPr="00416B1F">
        <w:rPr>
          <w:rFonts w:asciiTheme="majorHAnsi" w:hAnsiTheme="majorHAnsi"/>
          <w:spacing w:val="39"/>
          <w:sz w:val="22"/>
          <w:szCs w:val="22"/>
        </w:rPr>
        <w:t xml:space="preserve"> </w:t>
      </w:r>
      <w:r w:rsidRPr="00416B1F">
        <w:rPr>
          <w:rFonts w:asciiTheme="majorHAnsi" w:hAnsiTheme="majorHAnsi"/>
          <w:sz w:val="22"/>
          <w:szCs w:val="22"/>
        </w:rPr>
        <w:t>s'appliquent</w:t>
      </w:r>
      <w:r w:rsidRPr="00416B1F">
        <w:rPr>
          <w:rFonts w:asciiTheme="majorHAnsi" w:hAnsiTheme="majorHAnsi"/>
          <w:spacing w:val="39"/>
          <w:sz w:val="22"/>
          <w:szCs w:val="22"/>
        </w:rPr>
        <w:t xml:space="preserve"> </w:t>
      </w:r>
      <w:r w:rsidRPr="00416B1F">
        <w:rPr>
          <w:rFonts w:asciiTheme="majorHAnsi" w:hAnsiTheme="majorHAnsi"/>
          <w:sz w:val="22"/>
          <w:szCs w:val="22"/>
        </w:rPr>
        <w:t>au</w:t>
      </w:r>
      <w:r w:rsidRPr="00416B1F">
        <w:rPr>
          <w:rFonts w:asciiTheme="majorHAnsi" w:hAnsiTheme="majorHAnsi"/>
          <w:spacing w:val="38"/>
          <w:sz w:val="22"/>
          <w:szCs w:val="22"/>
        </w:rPr>
        <w:t xml:space="preserve"> </w:t>
      </w:r>
      <w:r w:rsidRPr="00416B1F">
        <w:rPr>
          <w:rFonts w:asciiTheme="majorHAnsi" w:hAnsiTheme="majorHAnsi"/>
          <w:sz w:val="22"/>
          <w:szCs w:val="22"/>
        </w:rPr>
        <w:t>METRE</w:t>
      </w:r>
      <w:r w:rsidRPr="00416B1F">
        <w:rPr>
          <w:rFonts w:asciiTheme="majorHAnsi" w:hAnsiTheme="majorHAnsi"/>
          <w:spacing w:val="40"/>
          <w:sz w:val="22"/>
          <w:szCs w:val="22"/>
        </w:rPr>
        <w:t xml:space="preserve"> </w:t>
      </w:r>
      <w:r w:rsidRPr="00416B1F">
        <w:rPr>
          <w:rFonts w:asciiTheme="majorHAnsi" w:hAnsiTheme="majorHAnsi"/>
          <w:sz w:val="22"/>
          <w:szCs w:val="22"/>
        </w:rPr>
        <w:t>LINEAIRE</w:t>
      </w:r>
      <w:r w:rsidRPr="00416B1F">
        <w:rPr>
          <w:rFonts w:asciiTheme="majorHAnsi" w:hAnsiTheme="majorHAnsi"/>
          <w:spacing w:val="40"/>
          <w:sz w:val="22"/>
          <w:szCs w:val="22"/>
        </w:rPr>
        <w:t xml:space="preserve"> </w:t>
      </w:r>
      <w:r w:rsidRPr="00416B1F">
        <w:rPr>
          <w:rFonts w:asciiTheme="majorHAnsi" w:hAnsiTheme="majorHAnsi"/>
          <w:sz w:val="22"/>
          <w:szCs w:val="22"/>
        </w:rPr>
        <w:t>(ml)</w:t>
      </w:r>
      <w:r w:rsidRPr="00416B1F">
        <w:rPr>
          <w:rFonts w:asciiTheme="majorHAnsi" w:hAnsiTheme="majorHAnsi"/>
          <w:spacing w:val="39"/>
          <w:sz w:val="22"/>
          <w:szCs w:val="22"/>
        </w:rPr>
        <w:t xml:space="preserve"> </w:t>
      </w:r>
      <w:r w:rsidRPr="00416B1F">
        <w:rPr>
          <w:rFonts w:asciiTheme="majorHAnsi" w:hAnsiTheme="majorHAnsi"/>
          <w:sz w:val="22"/>
          <w:szCs w:val="22"/>
        </w:rPr>
        <w:t>de</w:t>
      </w:r>
      <w:r w:rsidRPr="00416B1F">
        <w:rPr>
          <w:rFonts w:asciiTheme="majorHAnsi" w:hAnsiTheme="majorHAnsi"/>
          <w:spacing w:val="37"/>
          <w:sz w:val="22"/>
          <w:szCs w:val="22"/>
        </w:rPr>
        <w:t xml:space="preserve"> </w:t>
      </w:r>
      <w:r w:rsidRPr="00416B1F">
        <w:rPr>
          <w:rFonts w:asciiTheme="majorHAnsi" w:hAnsiTheme="majorHAnsi"/>
          <w:sz w:val="22"/>
          <w:szCs w:val="22"/>
        </w:rPr>
        <w:t>buse</w:t>
      </w:r>
      <w:r w:rsidRPr="00416B1F">
        <w:rPr>
          <w:rFonts w:asciiTheme="majorHAnsi" w:hAnsiTheme="majorHAnsi"/>
          <w:spacing w:val="39"/>
          <w:sz w:val="22"/>
          <w:szCs w:val="22"/>
        </w:rPr>
        <w:t xml:space="preserve"> </w:t>
      </w:r>
      <w:r w:rsidRPr="00416B1F">
        <w:rPr>
          <w:rFonts w:asciiTheme="majorHAnsi" w:hAnsiTheme="majorHAnsi"/>
          <w:sz w:val="22"/>
          <w:szCs w:val="22"/>
        </w:rPr>
        <w:t>mis</w:t>
      </w:r>
      <w:r w:rsidRPr="00416B1F">
        <w:rPr>
          <w:rFonts w:asciiTheme="majorHAnsi" w:hAnsiTheme="majorHAnsi"/>
          <w:spacing w:val="39"/>
          <w:sz w:val="22"/>
          <w:szCs w:val="22"/>
        </w:rPr>
        <w:t xml:space="preserve"> </w:t>
      </w:r>
      <w:r w:rsidRPr="00416B1F">
        <w:rPr>
          <w:rFonts w:asciiTheme="majorHAnsi" w:hAnsiTheme="majorHAnsi"/>
          <w:sz w:val="22"/>
          <w:szCs w:val="22"/>
        </w:rPr>
        <w:t>en</w:t>
      </w:r>
      <w:r w:rsidRPr="00416B1F">
        <w:rPr>
          <w:rFonts w:asciiTheme="majorHAnsi" w:hAnsiTheme="majorHAnsi"/>
          <w:spacing w:val="38"/>
          <w:sz w:val="22"/>
          <w:szCs w:val="22"/>
        </w:rPr>
        <w:t xml:space="preserve"> </w:t>
      </w:r>
      <w:r w:rsidRPr="00416B1F">
        <w:rPr>
          <w:rFonts w:asciiTheme="majorHAnsi" w:hAnsiTheme="majorHAnsi"/>
          <w:sz w:val="22"/>
          <w:szCs w:val="22"/>
        </w:rPr>
        <w:t>œuvre</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39"/>
          <w:sz w:val="22"/>
          <w:szCs w:val="22"/>
        </w:rPr>
        <w:t xml:space="preserve"> </w:t>
      </w:r>
      <w:r w:rsidRPr="00416B1F">
        <w:rPr>
          <w:rFonts w:asciiTheme="majorHAnsi" w:hAnsiTheme="majorHAnsi"/>
          <w:sz w:val="22"/>
          <w:szCs w:val="22"/>
        </w:rPr>
        <w:t>réceptionné</w:t>
      </w:r>
      <w:r w:rsidRPr="00416B1F">
        <w:rPr>
          <w:rFonts w:asciiTheme="majorHAnsi" w:hAnsiTheme="majorHAnsi"/>
          <w:spacing w:val="39"/>
          <w:sz w:val="22"/>
          <w:szCs w:val="22"/>
        </w:rPr>
        <w:t xml:space="preserve"> </w:t>
      </w:r>
      <w:r w:rsidRPr="00416B1F">
        <w:rPr>
          <w:rFonts w:asciiTheme="majorHAnsi" w:hAnsiTheme="majorHAnsi"/>
          <w:sz w:val="22"/>
          <w:szCs w:val="22"/>
        </w:rPr>
        <w:t>selon</w:t>
      </w:r>
      <w:r w:rsidRPr="00416B1F">
        <w:rPr>
          <w:rFonts w:asciiTheme="majorHAnsi" w:hAnsiTheme="majorHAnsi"/>
          <w:spacing w:val="38"/>
          <w:sz w:val="22"/>
          <w:szCs w:val="22"/>
        </w:rPr>
        <w:t xml:space="preserve"> </w:t>
      </w:r>
      <w:r w:rsidRPr="00416B1F">
        <w:rPr>
          <w:rFonts w:asciiTheme="majorHAnsi" w:hAnsiTheme="majorHAnsi"/>
          <w:sz w:val="22"/>
          <w:szCs w:val="22"/>
        </w:rPr>
        <w:t>le</w:t>
      </w:r>
      <w:r w:rsidRPr="00416B1F">
        <w:rPr>
          <w:rFonts w:asciiTheme="majorHAnsi" w:hAnsiTheme="majorHAnsi"/>
          <w:spacing w:val="39"/>
          <w:sz w:val="22"/>
          <w:szCs w:val="22"/>
        </w:rPr>
        <w:t xml:space="preserve"> </w:t>
      </w:r>
      <w:r w:rsidRPr="00416B1F">
        <w:rPr>
          <w:rFonts w:asciiTheme="majorHAnsi" w:hAnsiTheme="majorHAnsi"/>
          <w:sz w:val="22"/>
          <w:szCs w:val="22"/>
        </w:rPr>
        <w:t>diamètre.</w:t>
      </w:r>
      <w:r w:rsidRPr="00416B1F">
        <w:rPr>
          <w:rFonts w:asciiTheme="majorHAnsi" w:hAnsiTheme="majorHAnsi"/>
          <w:spacing w:val="38"/>
          <w:sz w:val="22"/>
          <w:szCs w:val="22"/>
        </w:rPr>
        <w:t xml:space="preserve"> </w:t>
      </w:r>
      <w:r w:rsidRPr="00416B1F">
        <w:rPr>
          <w:rFonts w:asciiTheme="majorHAnsi" w:hAnsiTheme="majorHAnsi"/>
          <w:sz w:val="22"/>
          <w:szCs w:val="22"/>
        </w:rPr>
        <w:t>Les longueurs à prendre en compte résultent du projet d'exécution approuvé.</w:t>
      </w:r>
    </w:p>
    <w:p w14:paraId="1573A627" w14:textId="77777777" w:rsidR="000F6605" w:rsidRPr="00416B1F" w:rsidRDefault="000F6605" w:rsidP="000F6605">
      <w:pPr>
        <w:spacing w:before="3"/>
        <w:ind w:left="709"/>
        <w:jc w:val="both"/>
        <w:rPr>
          <w:rFonts w:asciiTheme="majorHAnsi" w:hAnsiTheme="majorHAnsi"/>
          <w:b/>
        </w:rPr>
      </w:pPr>
      <w:r w:rsidRPr="00416B1F">
        <w:rPr>
          <w:rFonts w:asciiTheme="majorHAnsi" w:hAnsiTheme="majorHAnsi"/>
          <w:b/>
        </w:rPr>
        <w:t>PUISARD</w:t>
      </w:r>
      <w:r w:rsidRPr="00416B1F">
        <w:rPr>
          <w:rFonts w:asciiTheme="majorHAnsi" w:hAnsiTheme="majorHAnsi"/>
          <w:b/>
          <w:spacing w:val="-6"/>
        </w:rPr>
        <w:t xml:space="preserve"> </w:t>
      </w:r>
      <w:r w:rsidRPr="00416B1F">
        <w:rPr>
          <w:rFonts w:asciiTheme="majorHAnsi" w:hAnsiTheme="majorHAnsi"/>
          <w:b/>
        </w:rPr>
        <w:t>POUR</w:t>
      </w:r>
      <w:r w:rsidRPr="00416B1F">
        <w:rPr>
          <w:rFonts w:asciiTheme="majorHAnsi" w:hAnsiTheme="majorHAnsi"/>
          <w:b/>
          <w:spacing w:val="-8"/>
        </w:rPr>
        <w:t xml:space="preserve"> </w:t>
      </w:r>
      <w:r w:rsidRPr="00416B1F">
        <w:rPr>
          <w:rFonts w:asciiTheme="majorHAnsi" w:hAnsiTheme="majorHAnsi"/>
          <w:b/>
        </w:rPr>
        <w:t>BUSE</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TM309)</w:t>
      </w:r>
    </w:p>
    <w:p w14:paraId="10B9E496" w14:textId="77777777" w:rsidR="000F6605" w:rsidRPr="00416B1F" w:rsidRDefault="000F6605" w:rsidP="000F6605">
      <w:pPr>
        <w:pStyle w:val="Corpsdetexte"/>
        <w:spacing w:before="36" w:line="273" w:lineRule="auto"/>
        <w:ind w:right="431"/>
        <w:rPr>
          <w:rFonts w:asciiTheme="majorHAnsi" w:hAnsiTheme="majorHAnsi"/>
          <w:sz w:val="22"/>
          <w:szCs w:val="22"/>
        </w:rPr>
      </w:pPr>
      <w:r w:rsidRPr="00416B1F">
        <w:rPr>
          <w:rFonts w:asciiTheme="majorHAnsi" w:hAnsiTheme="majorHAnsi"/>
          <w:sz w:val="22"/>
          <w:szCs w:val="22"/>
        </w:rPr>
        <w:t>Ces prix rémunèrent l'exécution de puisard pour buses conformément au plan type du dossier d'appel d'offres, au dossier d'exécution et aux spécifications du présent CCTP.</w:t>
      </w:r>
    </w:p>
    <w:p w14:paraId="46830DBB" w14:textId="77777777" w:rsidR="000F6605" w:rsidRPr="00416B1F" w:rsidRDefault="000F6605" w:rsidP="000F6605">
      <w:pPr>
        <w:pStyle w:val="Corpsdetexte"/>
        <w:spacing w:before="4"/>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8"/>
          <w:sz w:val="22"/>
          <w:szCs w:val="22"/>
        </w:rPr>
        <w:t xml:space="preserve"> </w:t>
      </w:r>
      <w:r w:rsidRPr="00416B1F">
        <w:rPr>
          <w:rFonts w:asciiTheme="majorHAnsi" w:hAnsiTheme="majorHAnsi"/>
          <w:sz w:val="22"/>
          <w:szCs w:val="22"/>
        </w:rPr>
        <w:t>prix</w:t>
      </w:r>
      <w:r w:rsidRPr="00416B1F">
        <w:rPr>
          <w:rFonts w:asciiTheme="majorHAnsi" w:hAnsiTheme="majorHAnsi"/>
          <w:spacing w:val="-7"/>
          <w:sz w:val="22"/>
          <w:szCs w:val="22"/>
        </w:rPr>
        <w:t xml:space="preserve"> </w:t>
      </w:r>
      <w:r w:rsidRPr="00416B1F">
        <w:rPr>
          <w:rFonts w:asciiTheme="majorHAnsi" w:hAnsiTheme="majorHAnsi"/>
          <w:sz w:val="22"/>
          <w:szCs w:val="22"/>
        </w:rPr>
        <w:t>s'appliquent</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l'UNITE</w:t>
      </w:r>
      <w:r w:rsidRPr="00416B1F">
        <w:rPr>
          <w:rFonts w:asciiTheme="majorHAnsi" w:hAnsiTheme="majorHAnsi"/>
          <w:spacing w:val="-7"/>
          <w:sz w:val="22"/>
          <w:szCs w:val="22"/>
        </w:rPr>
        <w:t xml:space="preserve"> </w:t>
      </w:r>
      <w:r w:rsidRPr="00416B1F">
        <w:rPr>
          <w:rFonts w:asciiTheme="majorHAnsi" w:hAnsiTheme="majorHAnsi"/>
          <w:sz w:val="22"/>
          <w:szCs w:val="22"/>
        </w:rPr>
        <w:t>(U)</w:t>
      </w:r>
      <w:r w:rsidRPr="00416B1F">
        <w:rPr>
          <w:rFonts w:asciiTheme="majorHAnsi" w:hAnsiTheme="majorHAnsi"/>
          <w:spacing w:val="-7"/>
          <w:sz w:val="22"/>
          <w:szCs w:val="22"/>
        </w:rPr>
        <w:t xml:space="preserve"> </w:t>
      </w:r>
      <w:r w:rsidRPr="00416B1F">
        <w:rPr>
          <w:rFonts w:asciiTheme="majorHAnsi" w:hAnsiTheme="majorHAnsi"/>
          <w:sz w:val="22"/>
          <w:szCs w:val="22"/>
        </w:rPr>
        <w:t>aux</w:t>
      </w:r>
      <w:r w:rsidRPr="00416B1F">
        <w:rPr>
          <w:rFonts w:asciiTheme="majorHAnsi" w:hAnsiTheme="majorHAnsi"/>
          <w:spacing w:val="-7"/>
          <w:sz w:val="22"/>
          <w:szCs w:val="22"/>
        </w:rPr>
        <w:t xml:space="preserve"> </w:t>
      </w:r>
      <w:r w:rsidRPr="00416B1F">
        <w:rPr>
          <w:rFonts w:asciiTheme="majorHAnsi" w:hAnsiTheme="majorHAnsi"/>
          <w:sz w:val="22"/>
          <w:szCs w:val="22"/>
        </w:rPr>
        <w:t>quantités</w:t>
      </w:r>
      <w:r w:rsidRPr="00416B1F">
        <w:rPr>
          <w:rFonts w:asciiTheme="majorHAnsi" w:hAnsiTheme="majorHAnsi"/>
          <w:spacing w:val="-8"/>
          <w:sz w:val="22"/>
          <w:szCs w:val="22"/>
        </w:rPr>
        <w:t xml:space="preserve"> </w:t>
      </w:r>
      <w:r w:rsidRPr="00416B1F">
        <w:rPr>
          <w:rFonts w:asciiTheme="majorHAnsi" w:hAnsiTheme="majorHAnsi"/>
          <w:sz w:val="22"/>
          <w:szCs w:val="22"/>
        </w:rPr>
        <w:t>réellement</w:t>
      </w:r>
      <w:r w:rsidRPr="00416B1F">
        <w:rPr>
          <w:rFonts w:asciiTheme="majorHAnsi" w:hAnsiTheme="majorHAnsi"/>
          <w:spacing w:val="-6"/>
          <w:sz w:val="22"/>
          <w:szCs w:val="22"/>
        </w:rPr>
        <w:t xml:space="preserve"> </w:t>
      </w:r>
      <w:r w:rsidRPr="00416B1F">
        <w:rPr>
          <w:rFonts w:asciiTheme="majorHAnsi" w:hAnsiTheme="majorHAnsi"/>
          <w:sz w:val="22"/>
          <w:szCs w:val="22"/>
        </w:rPr>
        <w:t>exécutées</w:t>
      </w:r>
      <w:r w:rsidRPr="00416B1F">
        <w:rPr>
          <w:rFonts w:asciiTheme="majorHAnsi" w:hAnsiTheme="majorHAnsi"/>
          <w:spacing w:val="-8"/>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constatées</w:t>
      </w:r>
      <w:r w:rsidRPr="00416B1F">
        <w:rPr>
          <w:rFonts w:asciiTheme="majorHAnsi" w:hAnsiTheme="majorHAnsi"/>
          <w:spacing w:val="-7"/>
          <w:sz w:val="22"/>
          <w:szCs w:val="22"/>
        </w:rPr>
        <w:t xml:space="preserve"> </w:t>
      </w:r>
      <w:r w:rsidRPr="00416B1F">
        <w:rPr>
          <w:rFonts w:asciiTheme="majorHAnsi" w:hAnsiTheme="majorHAnsi"/>
          <w:spacing w:val="-2"/>
          <w:sz w:val="22"/>
          <w:szCs w:val="22"/>
        </w:rPr>
        <w:t>contradictoirement.</w:t>
      </w:r>
    </w:p>
    <w:p w14:paraId="2CB2A477" w14:textId="77777777" w:rsidR="000F6605" w:rsidRPr="00416B1F" w:rsidRDefault="000F6605" w:rsidP="000F6605">
      <w:pPr>
        <w:spacing w:before="36"/>
        <w:ind w:left="709"/>
        <w:jc w:val="both"/>
        <w:rPr>
          <w:rFonts w:asciiTheme="majorHAnsi" w:hAnsiTheme="majorHAnsi"/>
          <w:b/>
        </w:rPr>
      </w:pPr>
      <w:r w:rsidRPr="00416B1F">
        <w:rPr>
          <w:rFonts w:asciiTheme="majorHAnsi" w:hAnsiTheme="majorHAnsi"/>
          <w:b/>
        </w:rPr>
        <w:t>TETE</w:t>
      </w:r>
      <w:r w:rsidRPr="00416B1F">
        <w:rPr>
          <w:rFonts w:asciiTheme="majorHAnsi" w:hAnsiTheme="majorHAnsi"/>
          <w:b/>
          <w:spacing w:val="-7"/>
        </w:rPr>
        <w:t xml:space="preserve"> </w:t>
      </w:r>
      <w:r w:rsidRPr="00416B1F">
        <w:rPr>
          <w:rFonts w:asciiTheme="majorHAnsi" w:hAnsiTheme="majorHAnsi"/>
          <w:b/>
        </w:rPr>
        <w:t>POUR</w:t>
      </w:r>
      <w:r w:rsidRPr="00416B1F">
        <w:rPr>
          <w:rFonts w:asciiTheme="majorHAnsi" w:hAnsiTheme="majorHAnsi"/>
          <w:b/>
          <w:spacing w:val="-5"/>
        </w:rPr>
        <w:t xml:space="preserve"> </w:t>
      </w:r>
      <w:r w:rsidRPr="00416B1F">
        <w:rPr>
          <w:rFonts w:asciiTheme="majorHAnsi" w:hAnsiTheme="majorHAnsi"/>
          <w:b/>
        </w:rPr>
        <w:t>BUSE</w:t>
      </w:r>
      <w:r w:rsidRPr="00416B1F">
        <w:rPr>
          <w:rFonts w:asciiTheme="majorHAnsi" w:hAnsiTheme="majorHAnsi"/>
          <w:b/>
          <w:spacing w:val="-4"/>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TM310)</w:t>
      </w:r>
    </w:p>
    <w:p w14:paraId="5C5C216D" w14:textId="77777777" w:rsidR="000F6605" w:rsidRPr="00416B1F" w:rsidRDefault="000F6605" w:rsidP="000F6605">
      <w:pPr>
        <w:pStyle w:val="Corpsdetexte"/>
        <w:spacing w:before="34"/>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22"/>
          <w:sz w:val="22"/>
          <w:szCs w:val="22"/>
        </w:rPr>
        <w:t xml:space="preserve"> </w:t>
      </w:r>
      <w:r w:rsidRPr="00416B1F">
        <w:rPr>
          <w:rFonts w:asciiTheme="majorHAnsi" w:hAnsiTheme="majorHAnsi"/>
          <w:sz w:val="22"/>
          <w:szCs w:val="22"/>
        </w:rPr>
        <w:t>prix</w:t>
      </w:r>
      <w:r w:rsidRPr="00416B1F">
        <w:rPr>
          <w:rFonts w:asciiTheme="majorHAnsi" w:hAnsiTheme="majorHAnsi"/>
          <w:spacing w:val="22"/>
          <w:sz w:val="22"/>
          <w:szCs w:val="22"/>
        </w:rPr>
        <w:t xml:space="preserve"> </w:t>
      </w:r>
      <w:r w:rsidRPr="00416B1F">
        <w:rPr>
          <w:rFonts w:asciiTheme="majorHAnsi" w:hAnsiTheme="majorHAnsi"/>
          <w:sz w:val="22"/>
          <w:szCs w:val="22"/>
        </w:rPr>
        <w:t>rémunère</w:t>
      </w:r>
      <w:r w:rsidRPr="00416B1F">
        <w:rPr>
          <w:rFonts w:asciiTheme="majorHAnsi" w:hAnsiTheme="majorHAnsi"/>
          <w:spacing w:val="22"/>
          <w:sz w:val="22"/>
          <w:szCs w:val="22"/>
        </w:rPr>
        <w:t xml:space="preserve"> </w:t>
      </w:r>
      <w:r w:rsidRPr="00416B1F">
        <w:rPr>
          <w:rFonts w:asciiTheme="majorHAnsi" w:hAnsiTheme="majorHAnsi"/>
          <w:sz w:val="22"/>
          <w:szCs w:val="22"/>
        </w:rPr>
        <w:t>l'exécution</w:t>
      </w:r>
      <w:r w:rsidRPr="00416B1F">
        <w:rPr>
          <w:rFonts w:asciiTheme="majorHAnsi" w:hAnsiTheme="majorHAnsi"/>
          <w:spacing w:val="21"/>
          <w:sz w:val="22"/>
          <w:szCs w:val="22"/>
        </w:rPr>
        <w:t xml:space="preserve"> </w:t>
      </w:r>
      <w:r w:rsidRPr="00416B1F">
        <w:rPr>
          <w:rFonts w:asciiTheme="majorHAnsi" w:hAnsiTheme="majorHAnsi"/>
          <w:sz w:val="22"/>
          <w:szCs w:val="22"/>
        </w:rPr>
        <w:t>de</w:t>
      </w:r>
      <w:r w:rsidRPr="00416B1F">
        <w:rPr>
          <w:rFonts w:asciiTheme="majorHAnsi" w:hAnsiTheme="majorHAnsi"/>
          <w:spacing w:val="22"/>
          <w:sz w:val="22"/>
          <w:szCs w:val="22"/>
        </w:rPr>
        <w:t xml:space="preserve"> </w:t>
      </w:r>
      <w:r w:rsidRPr="00416B1F">
        <w:rPr>
          <w:rFonts w:asciiTheme="majorHAnsi" w:hAnsiTheme="majorHAnsi"/>
          <w:sz w:val="22"/>
          <w:szCs w:val="22"/>
        </w:rPr>
        <w:t>tête</w:t>
      </w:r>
      <w:r w:rsidRPr="00416B1F">
        <w:rPr>
          <w:rFonts w:asciiTheme="majorHAnsi" w:hAnsiTheme="majorHAnsi"/>
          <w:spacing w:val="22"/>
          <w:sz w:val="22"/>
          <w:szCs w:val="22"/>
        </w:rPr>
        <w:t xml:space="preserve"> </w:t>
      </w:r>
      <w:r w:rsidRPr="00416B1F">
        <w:rPr>
          <w:rFonts w:asciiTheme="majorHAnsi" w:hAnsiTheme="majorHAnsi"/>
          <w:sz w:val="22"/>
          <w:szCs w:val="22"/>
        </w:rPr>
        <w:t>en</w:t>
      </w:r>
      <w:r w:rsidRPr="00416B1F">
        <w:rPr>
          <w:rFonts w:asciiTheme="majorHAnsi" w:hAnsiTheme="majorHAnsi"/>
          <w:spacing w:val="23"/>
          <w:sz w:val="22"/>
          <w:szCs w:val="22"/>
        </w:rPr>
        <w:t xml:space="preserve"> </w:t>
      </w:r>
      <w:r w:rsidRPr="00416B1F">
        <w:rPr>
          <w:rFonts w:asciiTheme="majorHAnsi" w:hAnsiTheme="majorHAnsi"/>
          <w:sz w:val="22"/>
          <w:szCs w:val="22"/>
        </w:rPr>
        <w:t>maçonnerie</w:t>
      </w:r>
      <w:r w:rsidRPr="00416B1F">
        <w:rPr>
          <w:rFonts w:asciiTheme="majorHAnsi" w:hAnsiTheme="majorHAnsi"/>
          <w:spacing w:val="25"/>
          <w:sz w:val="22"/>
          <w:szCs w:val="22"/>
        </w:rPr>
        <w:t xml:space="preserve"> </w:t>
      </w:r>
      <w:r w:rsidRPr="00416B1F">
        <w:rPr>
          <w:rFonts w:asciiTheme="majorHAnsi" w:hAnsiTheme="majorHAnsi"/>
          <w:sz w:val="22"/>
          <w:szCs w:val="22"/>
        </w:rPr>
        <w:t>pour</w:t>
      </w:r>
      <w:r w:rsidRPr="00416B1F">
        <w:rPr>
          <w:rFonts w:asciiTheme="majorHAnsi" w:hAnsiTheme="majorHAnsi"/>
          <w:spacing w:val="30"/>
          <w:sz w:val="22"/>
          <w:szCs w:val="22"/>
        </w:rPr>
        <w:t xml:space="preserve"> </w:t>
      </w:r>
      <w:r w:rsidRPr="00416B1F">
        <w:rPr>
          <w:rFonts w:asciiTheme="majorHAnsi" w:hAnsiTheme="majorHAnsi"/>
          <w:sz w:val="22"/>
          <w:szCs w:val="22"/>
        </w:rPr>
        <w:t>buses</w:t>
      </w:r>
      <w:r w:rsidRPr="00416B1F">
        <w:rPr>
          <w:rFonts w:asciiTheme="majorHAnsi" w:hAnsiTheme="majorHAnsi"/>
          <w:spacing w:val="24"/>
          <w:sz w:val="22"/>
          <w:szCs w:val="22"/>
        </w:rPr>
        <w:t xml:space="preserve"> </w:t>
      </w:r>
      <w:r w:rsidRPr="00416B1F">
        <w:rPr>
          <w:rFonts w:asciiTheme="majorHAnsi" w:hAnsiTheme="majorHAnsi"/>
          <w:sz w:val="22"/>
          <w:szCs w:val="22"/>
        </w:rPr>
        <w:t>conformément</w:t>
      </w:r>
      <w:r w:rsidRPr="00416B1F">
        <w:rPr>
          <w:rFonts w:asciiTheme="majorHAnsi" w:hAnsiTheme="majorHAnsi"/>
          <w:spacing w:val="22"/>
          <w:sz w:val="22"/>
          <w:szCs w:val="22"/>
        </w:rPr>
        <w:t xml:space="preserve"> </w:t>
      </w:r>
      <w:r w:rsidRPr="00416B1F">
        <w:rPr>
          <w:rFonts w:asciiTheme="majorHAnsi" w:hAnsiTheme="majorHAnsi"/>
          <w:sz w:val="22"/>
          <w:szCs w:val="22"/>
        </w:rPr>
        <w:t>au</w:t>
      </w:r>
      <w:r w:rsidRPr="00416B1F">
        <w:rPr>
          <w:rFonts w:asciiTheme="majorHAnsi" w:hAnsiTheme="majorHAnsi"/>
          <w:spacing w:val="21"/>
          <w:sz w:val="22"/>
          <w:szCs w:val="22"/>
        </w:rPr>
        <w:t xml:space="preserve"> </w:t>
      </w:r>
      <w:r w:rsidRPr="00416B1F">
        <w:rPr>
          <w:rFonts w:asciiTheme="majorHAnsi" w:hAnsiTheme="majorHAnsi"/>
          <w:sz w:val="22"/>
          <w:szCs w:val="22"/>
        </w:rPr>
        <w:t>plan</w:t>
      </w:r>
      <w:r w:rsidRPr="00416B1F">
        <w:rPr>
          <w:rFonts w:asciiTheme="majorHAnsi" w:hAnsiTheme="majorHAnsi"/>
          <w:spacing w:val="21"/>
          <w:sz w:val="22"/>
          <w:szCs w:val="22"/>
        </w:rPr>
        <w:t xml:space="preserve"> </w:t>
      </w:r>
      <w:r w:rsidRPr="00416B1F">
        <w:rPr>
          <w:rFonts w:asciiTheme="majorHAnsi" w:hAnsiTheme="majorHAnsi"/>
          <w:sz w:val="22"/>
          <w:szCs w:val="22"/>
        </w:rPr>
        <w:t>type</w:t>
      </w:r>
      <w:r w:rsidRPr="00416B1F">
        <w:rPr>
          <w:rFonts w:asciiTheme="majorHAnsi" w:hAnsiTheme="majorHAnsi"/>
          <w:spacing w:val="22"/>
          <w:sz w:val="22"/>
          <w:szCs w:val="22"/>
        </w:rPr>
        <w:t xml:space="preserve"> </w:t>
      </w:r>
      <w:r w:rsidRPr="00416B1F">
        <w:rPr>
          <w:rFonts w:asciiTheme="majorHAnsi" w:hAnsiTheme="majorHAnsi"/>
          <w:sz w:val="22"/>
          <w:szCs w:val="22"/>
        </w:rPr>
        <w:t>du</w:t>
      </w:r>
      <w:r w:rsidRPr="00416B1F">
        <w:rPr>
          <w:rFonts w:asciiTheme="majorHAnsi" w:hAnsiTheme="majorHAnsi"/>
          <w:spacing w:val="23"/>
          <w:sz w:val="22"/>
          <w:szCs w:val="22"/>
        </w:rPr>
        <w:t xml:space="preserve"> </w:t>
      </w:r>
      <w:r w:rsidRPr="00416B1F">
        <w:rPr>
          <w:rFonts w:asciiTheme="majorHAnsi" w:hAnsiTheme="majorHAnsi"/>
          <w:sz w:val="22"/>
          <w:szCs w:val="22"/>
        </w:rPr>
        <w:t>dossier</w:t>
      </w:r>
      <w:r w:rsidRPr="00416B1F">
        <w:rPr>
          <w:rFonts w:asciiTheme="majorHAnsi" w:hAnsiTheme="majorHAnsi"/>
          <w:spacing w:val="26"/>
          <w:sz w:val="22"/>
          <w:szCs w:val="22"/>
        </w:rPr>
        <w:t xml:space="preserve"> </w:t>
      </w:r>
      <w:r w:rsidRPr="00416B1F">
        <w:rPr>
          <w:rFonts w:asciiTheme="majorHAnsi" w:hAnsiTheme="majorHAnsi"/>
          <w:sz w:val="22"/>
          <w:szCs w:val="22"/>
        </w:rPr>
        <w:t>d'appel d'offres, au dossier d'exécution et aux spécifications du présent CCTP.</w:t>
      </w:r>
    </w:p>
    <w:p w14:paraId="557B3547" w14:textId="77777777" w:rsidR="000F6605" w:rsidRPr="00416B1F" w:rsidRDefault="000F6605" w:rsidP="000F6605">
      <w:pPr>
        <w:pStyle w:val="Corpsdetexte"/>
        <w:spacing w:line="240" w:lineRule="exact"/>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8"/>
          <w:sz w:val="22"/>
          <w:szCs w:val="22"/>
        </w:rPr>
        <w:t xml:space="preserve"> </w:t>
      </w:r>
      <w:r w:rsidRPr="00416B1F">
        <w:rPr>
          <w:rFonts w:asciiTheme="majorHAnsi" w:hAnsiTheme="majorHAnsi"/>
          <w:sz w:val="22"/>
          <w:szCs w:val="22"/>
        </w:rPr>
        <w:t>prix</w:t>
      </w:r>
      <w:r w:rsidRPr="00416B1F">
        <w:rPr>
          <w:rFonts w:asciiTheme="majorHAnsi" w:hAnsiTheme="majorHAnsi"/>
          <w:spacing w:val="-7"/>
          <w:sz w:val="22"/>
          <w:szCs w:val="22"/>
        </w:rPr>
        <w:t xml:space="preserve"> </w:t>
      </w:r>
      <w:r w:rsidRPr="00416B1F">
        <w:rPr>
          <w:rFonts w:asciiTheme="majorHAnsi" w:hAnsiTheme="majorHAnsi"/>
          <w:sz w:val="22"/>
          <w:szCs w:val="22"/>
        </w:rPr>
        <w:t>s'appliquent</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l'UNITE</w:t>
      </w:r>
      <w:r w:rsidRPr="00416B1F">
        <w:rPr>
          <w:rFonts w:asciiTheme="majorHAnsi" w:hAnsiTheme="majorHAnsi"/>
          <w:spacing w:val="-6"/>
          <w:sz w:val="22"/>
          <w:szCs w:val="22"/>
        </w:rPr>
        <w:t xml:space="preserve"> </w:t>
      </w:r>
      <w:r w:rsidRPr="00416B1F">
        <w:rPr>
          <w:rFonts w:asciiTheme="majorHAnsi" w:hAnsiTheme="majorHAnsi"/>
          <w:sz w:val="22"/>
          <w:szCs w:val="22"/>
        </w:rPr>
        <w:t>(U)</w:t>
      </w:r>
      <w:r w:rsidRPr="00416B1F">
        <w:rPr>
          <w:rFonts w:asciiTheme="majorHAnsi" w:hAnsiTheme="majorHAnsi"/>
          <w:spacing w:val="-8"/>
          <w:sz w:val="22"/>
          <w:szCs w:val="22"/>
        </w:rPr>
        <w:t xml:space="preserve"> </w:t>
      </w:r>
      <w:r w:rsidRPr="00416B1F">
        <w:rPr>
          <w:rFonts w:asciiTheme="majorHAnsi" w:hAnsiTheme="majorHAnsi"/>
          <w:sz w:val="22"/>
          <w:szCs w:val="22"/>
        </w:rPr>
        <w:t>réellement</w:t>
      </w:r>
      <w:r w:rsidRPr="00416B1F">
        <w:rPr>
          <w:rFonts w:asciiTheme="majorHAnsi" w:hAnsiTheme="majorHAnsi"/>
          <w:spacing w:val="-6"/>
          <w:sz w:val="22"/>
          <w:szCs w:val="22"/>
        </w:rPr>
        <w:t xml:space="preserve"> </w:t>
      </w:r>
      <w:r w:rsidRPr="00416B1F">
        <w:rPr>
          <w:rFonts w:asciiTheme="majorHAnsi" w:hAnsiTheme="majorHAnsi"/>
          <w:sz w:val="22"/>
          <w:szCs w:val="22"/>
        </w:rPr>
        <w:t>exécutée</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constatée</w:t>
      </w:r>
      <w:r w:rsidRPr="00416B1F">
        <w:rPr>
          <w:rFonts w:asciiTheme="majorHAnsi" w:hAnsiTheme="majorHAnsi"/>
          <w:spacing w:val="-6"/>
          <w:sz w:val="22"/>
          <w:szCs w:val="22"/>
        </w:rPr>
        <w:t xml:space="preserve"> </w:t>
      </w:r>
      <w:r w:rsidRPr="00416B1F">
        <w:rPr>
          <w:rFonts w:asciiTheme="majorHAnsi" w:hAnsiTheme="majorHAnsi"/>
          <w:spacing w:val="-2"/>
          <w:sz w:val="22"/>
          <w:szCs w:val="22"/>
        </w:rPr>
        <w:t>contradictoirement.</w:t>
      </w:r>
    </w:p>
    <w:p w14:paraId="72B7C719" w14:textId="77777777" w:rsidR="000F6605" w:rsidRPr="00416B1F" w:rsidRDefault="000F6605" w:rsidP="000F6605">
      <w:pPr>
        <w:pStyle w:val="Corpsdetexte"/>
        <w:spacing w:before="229"/>
        <w:ind w:left="0"/>
        <w:rPr>
          <w:rFonts w:asciiTheme="majorHAnsi" w:hAnsiTheme="majorHAnsi"/>
          <w:sz w:val="22"/>
          <w:szCs w:val="22"/>
        </w:rPr>
      </w:pPr>
    </w:p>
    <w:p w14:paraId="0F5DEFEA" w14:textId="77777777" w:rsidR="000F6605" w:rsidRPr="00416B1F" w:rsidRDefault="000F6605" w:rsidP="000F6605">
      <w:pPr>
        <w:spacing w:before="1"/>
        <w:ind w:left="709"/>
        <w:jc w:val="both"/>
        <w:rPr>
          <w:rFonts w:asciiTheme="majorHAnsi" w:hAnsiTheme="majorHAnsi"/>
          <w:b/>
        </w:rPr>
      </w:pPr>
      <w:r w:rsidRPr="00416B1F">
        <w:rPr>
          <w:rFonts w:asciiTheme="majorHAnsi" w:hAnsiTheme="majorHAnsi"/>
          <w:b/>
        </w:rPr>
        <w:t>DESCENTE</w:t>
      </w:r>
      <w:r w:rsidRPr="00416B1F">
        <w:rPr>
          <w:rFonts w:asciiTheme="majorHAnsi" w:hAnsiTheme="majorHAnsi"/>
          <w:b/>
          <w:spacing w:val="-9"/>
        </w:rPr>
        <w:t xml:space="preserve"> </w:t>
      </w:r>
      <w:r w:rsidRPr="00416B1F">
        <w:rPr>
          <w:rFonts w:asciiTheme="majorHAnsi" w:hAnsiTheme="majorHAnsi"/>
          <w:b/>
        </w:rPr>
        <w:t>D'EAU</w:t>
      </w:r>
      <w:r w:rsidRPr="00416B1F">
        <w:rPr>
          <w:rFonts w:asciiTheme="majorHAnsi" w:hAnsiTheme="majorHAnsi"/>
          <w:b/>
          <w:spacing w:val="-8"/>
        </w:rPr>
        <w:t xml:space="preserve"> </w:t>
      </w:r>
      <w:r w:rsidRPr="00416B1F">
        <w:rPr>
          <w:rFonts w:asciiTheme="majorHAnsi" w:hAnsiTheme="majorHAnsi"/>
          <w:b/>
        </w:rPr>
        <w:t>BETONNEE</w:t>
      </w:r>
      <w:r w:rsidRPr="00416B1F">
        <w:rPr>
          <w:rFonts w:asciiTheme="majorHAnsi" w:hAnsiTheme="majorHAnsi"/>
          <w:b/>
          <w:spacing w:val="-9"/>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TM311)</w:t>
      </w:r>
    </w:p>
    <w:p w14:paraId="21C991CB"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78"/>
          <w:sz w:val="22"/>
          <w:szCs w:val="22"/>
        </w:rPr>
        <w:t xml:space="preserve"> </w:t>
      </w:r>
      <w:r w:rsidRPr="00416B1F">
        <w:rPr>
          <w:rFonts w:asciiTheme="majorHAnsi" w:hAnsiTheme="majorHAnsi"/>
          <w:sz w:val="22"/>
          <w:szCs w:val="22"/>
        </w:rPr>
        <w:t>prix</w:t>
      </w:r>
      <w:r w:rsidRPr="00416B1F">
        <w:rPr>
          <w:rFonts w:asciiTheme="majorHAnsi" w:hAnsiTheme="majorHAnsi"/>
          <w:spacing w:val="77"/>
          <w:sz w:val="22"/>
          <w:szCs w:val="22"/>
        </w:rPr>
        <w:t xml:space="preserve"> </w:t>
      </w:r>
      <w:r w:rsidRPr="00416B1F">
        <w:rPr>
          <w:rFonts w:asciiTheme="majorHAnsi" w:hAnsiTheme="majorHAnsi"/>
          <w:sz w:val="22"/>
          <w:szCs w:val="22"/>
        </w:rPr>
        <w:t>s'applique</w:t>
      </w:r>
      <w:r w:rsidRPr="00416B1F">
        <w:rPr>
          <w:rFonts w:asciiTheme="majorHAnsi" w:hAnsiTheme="majorHAnsi"/>
          <w:spacing w:val="80"/>
          <w:sz w:val="22"/>
          <w:szCs w:val="22"/>
        </w:rPr>
        <w:t xml:space="preserve"> </w:t>
      </w:r>
      <w:r w:rsidRPr="00416B1F">
        <w:rPr>
          <w:rFonts w:asciiTheme="majorHAnsi" w:hAnsiTheme="majorHAnsi"/>
          <w:sz w:val="22"/>
          <w:szCs w:val="22"/>
        </w:rPr>
        <w:t>à</w:t>
      </w:r>
      <w:r w:rsidRPr="00416B1F">
        <w:rPr>
          <w:rFonts w:asciiTheme="majorHAnsi" w:hAnsiTheme="majorHAnsi"/>
          <w:spacing w:val="78"/>
          <w:sz w:val="22"/>
          <w:szCs w:val="22"/>
        </w:rPr>
        <w:t xml:space="preserve"> </w:t>
      </w:r>
      <w:r w:rsidRPr="00416B1F">
        <w:rPr>
          <w:rFonts w:asciiTheme="majorHAnsi" w:hAnsiTheme="majorHAnsi"/>
          <w:sz w:val="22"/>
          <w:szCs w:val="22"/>
        </w:rPr>
        <w:t>la</w:t>
      </w:r>
      <w:r w:rsidRPr="00416B1F">
        <w:rPr>
          <w:rFonts w:asciiTheme="majorHAnsi" w:hAnsiTheme="majorHAnsi"/>
          <w:spacing w:val="78"/>
          <w:sz w:val="22"/>
          <w:szCs w:val="22"/>
        </w:rPr>
        <w:t xml:space="preserve"> </w:t>
      </w:r>
      <w:r w:rsidRPr="00416B1F">
        <w:rPr>
          <w:rFonts w:asciiTheme="majorHAnsi" w:hAnsiTheme="majorHAnsi"/>
          <w:sz w:val="22"/>
          <w:szCs w:val="22"/>
        </w:rPr>
        <w:t>longueur,</w:t>
      </w:r>
      <w:r w:rsidRPr="00416B1F">
        <w:rPr>
          <w:rFonts w:asciiTheme="majorHAnsi" w:hAnsiTheme="majorHAnsi"/>
          <w:spacing w:val="77"/>
          <w:sz w:val="22"/>
          <w:szCs w:val="22"/>
        </w:rPr>
        <w:t xml:space="preserve"> </w:t>
      </w:r>
      <w:r w:rsidRPr="00416B1F">
        <w:rPr>
          <w:rFonts w:asciiTheme="majorHAnsi" w:hAnsiTheme="majorHAnsi"/>
          <w:sz w:val="22"/>
          <w:szCs w:val="22"/>
        </w:rPr>
        <w:t>en</w:t>
      </w:r>
      <w:r w:rsidRPr="00416B1F">
        <w:rPr>
          <w:rFonts w:asciiTheme="majorHAnsi" w:hAnsiTheme="majorHAnsi"/>
          <w:spacing w:val="76"/>
          <w:sz w:val="22"/>
          <w:szCs w:val="22"/>
        </w:rPr>
        <w:t xml:space="preserve"> </w:t>
      </w:r>
      <w:r w:rsidRPr="00416B1F">
        <w:rPr>
          <w:rFonts w:asciiTheme="majorHAnsi" w:hAnsiTheme="majorHAnsi"/>
          <w:sz w:val="22"/>
          <w:szCs w:val="22"/>
        </w:rPr>
        <w:t>METRE</w:t>
      </w:r>
      <w:r w:rsidRPr="00416B1F">
        <w:rPr>
          <w:rFonts w:asciiTheme="majorHAnsi" w:hAnsiTheme="majorHAnsi"/>
          <w:spacing w:val="78"/>
          <w:sz w:val="22"/>
          <w:szCs w:val="22"/>
        </w:rPr>
        <w:t xml:space="preserve"> </w:t>
      </w:r>
      <w:r w:rsidRPr="00416B1F">
        <w:rPr>
          <w:rFonts w:asciiTheme="majorHAnsi" w:hAnsiTheme="majorHAnsi"/>
          <w:sz w:val="22"/>
          <w:szCs w:val="22"/>
        </w:rPr>
        <w:t>LINEAIRE</w:t>
      </w:r>
      <w:r w:rsidRPr="00416B1F">
        <w:rPr>
          <w:rFonts w:asciiTheme="majorHAnsi" w:hAnsiTheme="majorHAnsi"/>
          <w:spacing w:val="78"/>
          <w:sz w:val="22"/>
          <w:szCs w:val="22"/>
        </w:rPr>
        <w:t xml:space="preserve"> </w:t>
      </w:r>
      <w:r w:rsidRPr="00416B1F">
        <w:rPr>
          <w:rFonts w:asciiTheme="majorHAnsi" w:hAnsiTheme="majorHAnsi"/>
          <w:sz w:val="22"/>
          <w:szCs w:val="22"/>
        </w:rPr>
        <w:t>(ml)</w:t>
      </w:r>
      <w:r w:rsidRPr="00416B1F">
        <w:rPr>
          <w:rFonts w:asciiTheme="majorHAnsi" w:hAnsiTheme="majorHAnsi"/>
          <w:spacing w:val="78"/>
          <w:sz w:val="22"/>
          <w:szCs w:val="22"/>
        </w:rPr>
        <w:t xml:space="preserve"> </w:t>
      </w:r>
      <w:r w:rsidRPr="00416B1F">
        <w:rPr>
          <w:rFonts w:asciiTheme="majorHAnsi" w:hAnsiTheme="majorHAnsi"/>
          <w:sz w:val="22"/>
          <w:szCs w:val="22"/>
        </w:rPr>
        <w:t>de</w:t>
      </w:r>
      <w:r w:rsidRPr="00416B1F">
        <w:rPr>
          <w:rFonts w:asciiTheme="majorHAnsi" w:hAnsiTheme="majorHAnsi"/>
          <w:spacing w:val="78"/>
          <w:sz w:val="22"/>
          <w:szCs w:val="22"/>
        </w:rPr>
        <w:t xml:space="preserve"> </w:t>
      </w:r>
      <w:r w:rsidRPr="00416B1F">
        <w:rPr>
          <w:rFonts w:asciiTheme="majorHAnsi" w:hAnsiTheme="majorHAnsi"/>
          <w:sz w:val="22"/>
          <w:szCs w:val="22"/>
        </w:rPr>
        <w:t>la</w:t>
      </w:r>
      <w:r w:rsidRPr="00416B1F">
        <w:rPr>
          <w:rFonts w:asciiTheme="majorHAnsi" w:hAnsiTheme="majorHAnsi"/>
          <w:spacing w:val="78"/>
          <w:sz w:val="22"/>
          <w:szCs w:val="22"/>
        </w:rPr>
        <w:t xml:space="preserve"> </w:t>
      </w:r>
      <w:r w:rsidRPr="00416B1F">
        <w:rPr>
          <w:rFonts w:asciiTheme="majorHAnsi" w:hAnsiTheme="majorHAnsi"/>
          <w:sz w:val="22"/>
          <w:szCs w:val="22"/>
        </w:rPr>
        <w:t>descente</w:t>
      </w:r>
      <w:r w:rsidRPr="00416B1F">
        <w:rPr>
          <w:rFonts w:asciiTheme="majorHAnsi" w:hAnsiTheme="majorHAnsi"/>
          <w:spacing w:val="78"/>
          <w:sz w:val="22"/>
          <w:szCs w:val="22"/>
        </w:rPr>
        <w:t xml:space="preserve"> </w:t>
      </w:r>
      <w:r w:rsidRPr="00416B1F">
        <w:rPr>
          <w:rFonts w:asciiTheme="majorHAnsi" w:hAnsiTheme="majorHAnsi"/>
          <w:sz w:val="22"/>
          <w:szCs w:val="22"/>
        </w:rPr>
        <w:t>mise</w:t>
      </w:r>
      <w:r w:rsidRPr="00416B1F">
        <w:rPr>
          <w:rFonts w:asciiTheme="majorHAnsi" w:hAnsiTheme="majorHAnsi"/>
          <w:spacing w:val="78"/>
          <w:sz w:val="22"/>
          <w:szCs w:val="22"/>
        </w:rPr>
        <w:t xml:space="preserve"> </w:t>
      </w:r>
      <w:r w:rsidRPr="00416B1F">
        <w:rPr>
          <w:rFonts w:asciiTheme="majorHAnsi" w:hAnsiTheme="majorHAnsi"/>
          <w:sz w:val="22"/>
          <w:szCs w:val="22"/>
        </w:rPr>
        <w:t>en</w:t>
      </w:r>
      <w:r w:rsidRPr="00416B1F">
        <w:rPr>
          <w:rFonts w:asciiTheme="majorHAnsi" w:hAnsiTheme="majorHAnsi"/>
          <w:spacing w:val="79"/>
          <w:sz w:val="22"/>
          <w:szCs w:val="22"/>
        </w:rPr>
        <w:t xml:space="preserve"> </w:t>
      </w:r>
      <w:r w:rsidRPr="00416B1F">
        <w:rPr>
          <w:rFonts w:asciiTheme="majorHAnsi" w:hAnsiTheme="majorHAnsi"/>
          <w:sz w:val="22"/>
          <w:szCs w:val="22"/>
        </w:rPr>
        <w:t>place</w:t>
      </w:r>
      <w:r w:rsidRPr="00416B1F">
        <w:rPr>
          <w:rFonts w:asciiTheme="majorHAnsi" w:hAnsiTheme="majorHAnsi"/>
          <w:spacing w:val="78"/>
          <w:sz w:val="22"/>
          <w:szCs w:val="22"/>
        </w:rPr>
        <w:t xml:space="preserve"> </w:t>
      </w:r>
      <w:r w:rsidRPr="00416B1F">
        <w:rPr>
          <w:rFonts w:asciiTheme="majorHAnsi" w:hAnsiTheme="majorHAnsi"/>
          <w:sz w:val="22"/>
          <w:szCs w:val="22"/>
        </w:rPr>
        <w:t>et</w:t>
      </w:r>
      <w:r w:rsidRPr="00416B1F">
        <w:rPr>
          <w:rFonts w:asciiTheme="majorHAnsi" w:hAnsiTheme="majorHAnsi"/>
          <w:spacing w:val="80"/>
          <w:sz w:val="22"/>
          <w:szCs w:val="22"/>
        </w:rPr>
        <w:t xml:space="preserve"> </w:t>
      </w:r>
      <w:r w:rsidRPr="00416B1F">
        <w:rPr>
          <w:rFonts w:asciiTheme="majorHAnsi" w:hAnsiTheme="majorHAnsi"/>
          <w:sz w:val="22"/>
          <w:szCs w:val="22"/>
        </w:rPr>
        <w:t>mesurée contradictoirement parallèlement à la pente du talus.</w:t>
      </w:r>
    </w:p>
    <w:p w14:paraId="4CEACB8C"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FOSSE</w:t>
      </w:r>
      <w:r w:rsidRPr="00416B1F">
        <w:rPr>
          <w:rFonts w:asciiTheme="majorHAnsi" w:hAnsiTheme="majorHAnsi"/>
          <w:b/>
          <w:spacing w:val="-8"/>
        </w:rPr>
        <w:t xml:space="preserve"> </w:t>
      </w:r>
      <w:r w:rsidRPr="00416B1F">
        <w:rPr>
          <w:rFonts w:asciiTheme="majorHAnsi" w:hAnsiTheme="majorHAnsi"/>
          <w:b/>
        </w:rPr>
        <w:t>BETONNE</w:t>
      </w:r>
      <w:r w:rsidRPr="00416B1F">
        <w:rPr>
          <w:rFonts w:asciiTheme="majorHAnsi" w:hAnsiTheme="majorHAnsi"/>
          <w:b/>
          <w:spacing w:val="-4"/>
        </w:rPr>
        <w:t xml:space="preserve"> </w:t>
      </w:r>
      <w:r w:rsidRPr="00416B1F">
        <w:rPr>
          <w:rFonts w:asciiTheme="majorHAnsi" w:hAnsiTheme="majorHAnsi"/>
          <w:b/>
        </w:rPr>
        <w:t>50</w:t>
      </w:r>
      <w:r w:rsidRPr="00416B1F">
        <w:rPr>
          <w:rFonts w:asciiTheme="majorHAnsi" w:hAnsiTheme="majorHAnsi"/>
          <w:b/>
          <w:spacing w:val="-6"/>
        </w:rPr>
        <w:t xml:space="preserve"> </w:t>
      </w:r>
      <w:r w:rsidRPr="00416B1F">
        <w:rPr>
          <w:rFonts w:asciiTheme="majorHAnsi" w:hAnsiTheme="majorHAnsi"/>
          <w:b/>
        </w:rPr>
        <w:t>X</w:t>
      </w:r>
      <w:r w:rsidRPr="00416B1F">
        <w:rPr>
          <w:rFonts w:asciiTheme="majorHAnsi" w:hAnsiTheme="majorHAnsi"/>
          <w:b/>
          <w:spacing w:val="-4"/>
        </w:rPr>
        <w:t xml:space="preserve"> </w:t>
      </w:r>
      <w:r w:rsidRPr="00416B1F">
        <w:rPr>
          <w:rFonts w:asciiTheme="majorHAnsi" w:hAnsiTheme="majorHAnsi"/>
          <w:b/>
        </w:rPr>
        <w:t>70</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spacing w:val="-2"/>
        </w:rPr>
        <w:t>n°TM312)</w:t>
      </w:r>
    </w:p>
    <w:p w14:paraId="668F998A" w14:textId="77777777" w:rsidR="000F6605" w:rsidRPr="00416B1F" w:rsidRDefault="000F6605" w:rsidP="000F6605">
      <w:pPr>
        <w:pStyle w:val="Corpsdetexte"/>
        <w:spacing w:before="1" w:line="276" w:lineRule="auto"/>
        <w:ind w:right="431"/>
        <w:rPr>
          <w:rFonts w:asciiTheme="majorHAnsi" w:hAnsiTheme="majorHAnsi"/>
          <w:sz w:val="22"/>
          <w:szCs w:val="22"/>
        </w:rPr>
      </w:pPr>
      <w:r w:rsidRPr="00416B1F">
        <w:rPr>
          <w:rFonts w:asciiTheme="majorHAnsi" w:hAnsiTheme="majorHAnsi"/>
          <w:sz w:val="22"/>
          <w:szCs w:val="22"/>
        </w:rPr>
        <w:t xml:space="preserve">Ce prix rémunère la construction d'un fossé rectangulaire en béton armé de dimensions 40x40, conformément au plan type du dossier d'appel d'offres, au dossier d'exécution et aux spécifications du présent </w:t>
      </w:r>
      <w:r w:rsidRPr="00416B1F">
        <w:rPr>
          <w:rFonts w:asciiTheme="majorHAnsi" w:hAnsiTheme="majorHAnsi"/>
          <w:sz w:val="22"/>
          <w:szCs w:val="22"/>
        </w:rPr>
        <w:lastRenderedPageBreak/>
        <w:t>CCTP.</w:t>
      </w:r>
    </w:p>
    <w:p w14:paraId="2E02419D"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30"/>
          <w:sz w:val="22"/>
          <w:szCs w:val="22"/>
        </w:rPr>
        <w:t xml:space="preserve"> </w:t>
      </w:r>
      <w:r w:rsidRPr="00416B1F">
        <w:rPr>
          <w:rFonts w:asciiTheme="majorHAnsi" w:hAnsiTheme="majorHAnsi"/>
          <w:sz w:val="22"/>
          <w:szCs w:val="22"/>
        </w:rPr>
        <w:t>prix</w:t>
      </w:r>
      <w:r w:rsidRPr="00416B1F">
        <w:rPr>
          <w:rFonts w:asciiTheme="majorHAnsi" w:hAnsiTheme="majorHAnsi"/>
          <w:spacing w:val="29"/>
          <w:sz w:val="22"/>
          <w:szCs w:val="22"/>
        </w:rPr>
        <w:t xml:space="preserve"> </w:t>
      </w:r>
      <w:r w:rsidRPr="00416B1F">
        <w:rPr>
          <w:rFonts w:asciiTheme="majorHAnsi" w:hAnsiTheme="majorHAnsi"/>
          <w:sz w:val="22"/>
          <w:szCs w:val="22"/>
        </w:rPr>
        <w:t>s'applique</w:t>
      </w:r>
      <w:r w:rsidRPr="00416B1F">
        <w:rPr>
          <w:rFonts w:asciiTheme="majorHAnsi" w:hAnsiTheme="majorHAnsi"/>
          <w:spacing w:val="30"/>
          <w:sz w:val="22"/>
          <w:szCs w:val="22"/>
        </w:rPr>
        <w:t xml:space="preserve"> </w:t>
      </w:r>
      <w:r w:rsidRPr="00416B1F">
        <w:rPr>
          <w:rFonts w:asciiTheme="majorHAnsi" w:hAnsiTheme="majorHAnsi"/>
          <w:sz w:val="22"/>
          <w:szCs w:val="22"/>
        </w:rPr>
        <w:t>à</w:t>
      </w:r>
      <w:r w:rsidRPr="00416B1F">
        <w:rPr>
          <w:rFonts w:asciiTheme="majorHAnsi" w:hAnsiTheme="majorHAnsi"/>
          <w:spacing w:val="30"/>
          <w:sz w:val="22"/>
          <w:szCs w:val="22"/>
        </w:rPr>
        <w:t xml:space="preserve"> </w:t>
      </w:r>
      <w:r w:rsidRPr="00416B1F">
        <w:rPr>
          <w:rFonts w:asciiTheme="majorHAnsi" w:hAnsiTheme="majorHAnsi"/>
          <w:sz w:val="22"/>
          <w:szCs w:val="22"/>
        </w:rPr>
        <w:t>la</w:t>
      </w:r>
      <w:r w:rsidRPr="00416B1F">
        <w:rPr>
          <w:rFonts w:asciiTheme="majorHAnsi" w:hAnsiTheme="majorHAnsi"/>
          <w:spacing w:val="30"/>
          <w:sz w:val="22"/>
          <w:szCs w:val="22"/>
        </w:rPr>
        <w:t xml:space="preserve"> </w:t>
      </w:r>
      <w:r w:rsidRPr="00416B1F">
        <w:rPr>
          <w:rFonts w:asciiTheme="majorHAnsi" w:hAnsiTheme="majorHAnsi"/>
          <w:sz w:val="22"/>
          <w:szCs w:val="22"/>
        </w:rPr>
        <w:t>longueur,</w:t>
      </w:r>
      <w:r w:rsidRPr="00416B1F">
        <w:rPr>
          <w:rFonts w:asciiTheme="majorHAnsi" w:hAnsiTheme="majorHAnsi"/>
          <w:spacing w:val="29"/>
          <w:sz w:val="22"/>
          <w:szCs w:val="22"/>
        </w:rPr>
        <w:t xml:space="preserve"> </w:t>
      </w:r>
      <w:r w:rsidRPr="00416B1F">
        <w:rPr>
          <w:rFonts w:asciiTheme="majorHAnsi" w:hAnsiTheme="majorHAnsi"/>
          <w:sz w:val="22"/>
          <w:szCs w:val="22"/>
        </w:rPr>
        <w:t>en</w:t>
      </w:r>
      <w:r w:rsidRPr="00416B1F">
        <w:rPr>
          <w:rFonts w:asciiTheme="majorHAnsi" w:hAnsiTheme="majorHAnsi"/>
          <w:spacing w:val="28"/>
          <w:sz w:val="22"/>
          <w:szCs w:val="22"/>
        </w:rPr>
        <w:t xml:space="preserve"> </w:t>
      </w:r>
      <w:r w:rsidRPr="00416B1F">
        <w:rPr>
          <w:rFonts w:asciiTheme="majorHAnsi" w:hAnsiTheme="majorHAnsi"/>
          <w:sz w:val="22"/>
          <w:szCs w:val="22"/>
        </w:rPr>
        <w:t>mètre</w:t>
      </w:r>
      <w:r w:rsidRPr="00416B1F">
        <w:rPr>
          <w:rFonts w:asciiTheme="majorHAnsi" w:hAnsiTheme="majorHAnsi"/>
          <w:spacing w:val="30"/>
          <w:sz w:val="22"/>
          <w:szCs w:val="22"/>
        </w:rPr>
        <w:t xml:space="preserve"> </w:t>
      </w:r>
      <w:r w:rsidRPr="00416B1F">
        <w:rPr>
          <w:rFonts w:asciiTheme="majorHAnsi" w:hAnsiTheme="majorHAnsi"/>
          <w:sz w:val="22"/>
          <w:szCs w:val="22"/>
        </w:rPr>
        <w:t>linéaire</w:t>
      </w:r>
      <w:r w:rsidRPr="00416B1F">
        <w:rPr>
          <w:rFonts w:asciiTheme="majorHAnsi" w:hAnsiTheme="majorHAnsi"/>
          <w:spacing w:val="30"/>
          <w:sz w:val="22"/>
          <w:szCs w:val="22"/>
        </w:rPr>
        <w:t xml:space="preserve"> </w:t>
      </w:r>
      <w:r w:rsidRPr="00416B1F">
        <w:rPr>
          <w:rFonts w:asciiTheme="majorHAnsi" w:hAnsiTheme="majorHAnsi"/>
          <w:sz w:val="22"/>
          <w:szCs w:val="22"/>
        </w:rPr>
        <w:t>(ml)</w:t>
      </w:r>
      <w:r w:rsidRPr="00416B1F">
        <w:rPr>
          <w:rFonts w:asciiTheme="majorHAnsi" w:hAnsiTheme="majorHAnsi"/>
          <w:spacing w:val="30"/>
          <w:sz w:val="22"/>
          <w:szCs w:val="22"/>
        </w:rPr>
        <w:t xml:space="preserve"> </w:t>
      </w:r>
      <w:r w:rsidRPr="00416B1F">
        <w:rPr>
          <w:rFonts w:asciiTheme="majorHAnsi" w:hAnsiTheme="majorHAnsi"/>
          <w:sz w:val="22"/>
          <w:szCs w:val="22"/>
        </w:rPr>
        <w:t>de</w:t>
      </w:r>
      <w:r w:rsidRPr="00416B1F">
        <w:rPr>
          <w:rFonts w:asciiTheme="majorHAnsi" w:hAnsiTheme="majorHAnsi"/>
          <w:spacing w:val="30"/>
          <w:sz w:val="22"/>
          <w:szCs w:val="22"/>
        </w:rPr>
        <w:t xml:space="preserve"> </w:t>
      </w:r>
      <w:r w:rsidRPr="00416B1F">
        <w:rPr>
          <w:rFonts w:asciiTheme="majorHAnsi" w:hAnsiTheme="majorHAnsi"/>
          <w:sz w:val="22"/>
          <w:szCs w:val="22"/>
        </w:rPr>
        <w:t>fossé</w:t>
      </w:r>
      <w:r w:rsidRPr="00416B1F">
        <w:rPr>
          <w:rFonts w:asciiTheme="majorHAnsi" w:hAnsiTheme="majorHAnsi"/>
          <w:spacing w:val="30"/>
          <w:sz w:val="22"/>
          <w:szCs w:val="22"/>
        </w:rPr>
        <w:t xml:space="preserve"> </w:t>
      </w:r>
      <w:r w:rsidRPr="00416B1F">
        <w:rPr>
          <w:rFonts w:asciiTheme="majorHAnsi" w:hAnsiTheme="majorHAnsi"/>
          <w:sz w:val="22"/>
          <w:szCs w:val="22"/>
        </w:rPr>
        <w:t>en</w:t>
      </w:r>
      <w:r w:rsidRPr="00416B1F">
        <w:rPr>
          <w:rFonts w:asciiTheme="majorHAnsi" w:hAnsiTheme="majorHAnsi"/>
          <w:spacing w:val="31"/>
          <w:sz w:val="22"/>
          <w:szCs w:val="22"/>
        </w:rPr>
        <w:t xml:space="preserve"> </w:t>
      </w:r>
      <w:r w:rsidRPr="00416B1F">
        <w:rPr>
          <w:rFonts w:asciiTheme="majorHAnsi" w:hAnsiTheme="majorHAnsi"/>
          <w:sz w:val="22"/>
          <w:szCs w:val="22"/>
        </w:rPr>
        <w:t>béton,</w:t>
      </w:r>
      <w:r w:rsidRPr="00416B1F">
        <w:rPr>
          <w:rFonts w:asciiTheme="majorHAnsi" w:hAnsiTheme="majorHAnsi"/>
          <w:spacing w:val="29"/>
          <w:sz w:val="22"/>
          <w:szCs w:val="22"/>
        </w:rPr>
        <w:t xml:space="preserve"> </w:t>
      </w:r>
      <w:r w:rsidRPr="00416B1F">
        <w:rPr>
          <w:rFonts w:asciiTheme="majorHAnsi" w:hAnsiTheme="majorHAnsi"/>
          <w:sz w:val="22"/>
          <w:szCs w:val="22"/>
        </w:rPr>
        <w:t>mesurée</w:t>
      </w:r>
      <w:r w:rsidRPr="00416B1F">
        <w:rPr>
          <w:rFonts w:asciiTheme="majorHAnsi" w:hAnsiTheme="majorHAnsi"/>
          <w:spacing w:val="30"/>
          <w:sz w:val="22"/>
          <w:szCs w:val="22"/>
        </w:rPr>
        <w:t xml:space="preserve"> </w:t>
      </w:r>
      <w:r w:rsidRPr="00416B1F">
        <w:rPr>
          <w:rFonts w:asciiTheme="majorHAnsi" w:hAnsiTheme="majorHAnsi"/>
          <w:sz w:val="22"/>
          <w:szCs w:val="22"/>
        </w:rPr>
        <w:t>parallèlement</w:t>
      </w:r>
      <w:r w:rsidRPr="00416B1F">
        <w:rPr>
          <w:rFonts w:asciiTheme="majorHAnsi" w:hAnsiTheme="majorHAnsi"/>
          <w:spacing w:val="30"/>
          <w:sz w:val="22"/>
          <w:szCs w:val="22"/>
        </w:rPr>
        <w:t xml:space="preserve"> </w:t>
      </w:r>
      <w:r w:rsidRPr="00416B1F">
        <w:rPr>
          <w:rFonts w:asciiTheme="majorHAnsi" w:hAnsiTheme="majorHAnsi"/>
          <w:sz w:val="22"/>
          <w:szCs w:val="22"/>
        </w:rPr>
        <w:t>à</w:t>
      </w:r>
      <w:r w:rsidRPr="00416B1F">
        <w:rPr>
          <w:rFonts w:asciiTheme="majorHAnsi" w:hAnsiTheme="majorHAnsi"/>
          <w:spacing w:val="30"/>
          <w:sz w:val="22"/>
          <w:szCs w:val="22"/>
        </w:rPr>
        <w:t xml:space="preserve"> </w:t>
      </w:r>
      <w:r w:rsidRPr="00416B1F">
        <w:rPr>
          <w:rFonts w:asciiTheme="majorHAnsi" w:hAnsiTheme="majorHAnsi"/>
          <w:sz w:val="22"/>
          <w:szCs w:val="22"/>
        </w:rPr>
        <w:t>la</w:t>
      </w:r>
      <w:r w:rsidRPr="00416B1F">
        <w:rPr>
          <w:rFonts w:asciiTheme="majorHAnsi" w:hAnsiTheme="majorHAnsi"/>
          <w:spacing w:val="30"/>
          <w:sz w:val="22"/>
          <w:szCs w:val="22"/>
        </w:rPr>
        <w:t xml:space="preserve"> </w:t>
      </w:r>
      <w:r w:rsidRPr="00416B1F">
        <w:rPr>
          <w:rFonts w:asciiTheme="majorHAnsi" w:hAnsiTheme="majorHAnsi"/>
          <w:sz w:val="22"/>
          <w:szCs w:val="22"/>
        </w:rPr>
        <w:t>pente, réellement exécutée et résultant des attachements contradictoires.</w:t>
      </w:r>
    </w:p>
    <w:p w14:paraId="279BEEE4" w14:textId="77777777" w:rsidR="000F6605" w:rsidRPr="00416B1F" w:rsidRDefault="000F6605" w:rsidP="000F6605">
      <w:pPr>
        <w:pStyle w:val="Corpsdetexte"/>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242865EA" w14:textId="77777777" w:rsidR="000F6605" w:rsidRPr="00416B1F" w:rsidRDefault="000F6605" w:rsidP="000F6605">
      <w:pPr>
        <w:pStyle w:val="Titre7"/>
        <w:spacing w:before="78" w:line="253" w:lineRule="exact"/>
        <w:ind w:left="709"/>
        <w:jc w:val="both"/>
        <w:rPr>
          <w:rFonts w:asciiTheme="majorHAnsi" w:hAnsiTheme="majorHAnsi"/>
          <w:sz w:val="22"/>
          <w:szCs w:val="22"/>
        </w:rPr>
      </w:pPr>
      <w:r w:rsidRPr="00416B1F">
        <w:rPr>
          <w:rFonts w:asciiTheme="majorHAnsi" w:hAnsiTheme="majorHAnsi"/>
          <w:w w:val="85"/>
          <w:sz w:val="22"/>
          <w:szCs w:val="22"/>
        </w:rPr>
        <w:lastRenderedPageBreak/>
        <w:t>FOSSE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MAÇONNE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130</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X</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65</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(prix</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n°TM313)</w:t>
      </w:r>
    </w:p>
    <w:p w14:paraId="3CDA879E"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Cette tâche consiste en</w:t>
      </w:r>
      <w:r w:rsidRPr="00416B1F">
        <w:rPr>
          <w:rFonts w:asciiTheme="majorHAnsi" w:hAnsiTheme="majorHAnsi"/>
          <w:spacing w:val="-1"/>
          <w:sz w:val="22"/>
          <w:szCs w:val="22"/>
        </w:rPr>
        <w:t xml:space="preserve"> </w:t>
      </w:r>
      <w:r w:rsidRPr="00416B1F">
        <w:rPr>
          <w:rFonts w:asciiTheme="majorHAnsi" w:hAnsiTheme="majorHAnsi"/>
          <w:sz w:val="22"/>
          <w:szCs w:val="22"/>
        </w:rPr>
        <w:t>l'exécution de fossés triangulaires maçonnés de dimensions 130x65</w:t>
      </w:r>
      <w:r w:rsidRPr="00416B1F">
        <w:rPr>
          <w:rFonts w:asciiTheme="majorHAnsi" w:hAnsiTheme="majorHAnsi"/>
          <w:spacing w:val="-1"/>
          <w:sz w:val="22"/>
          <w:szCs w:val="22"/>
        </w:rPr>
        <w:t xml:space="preserve"> </w:t>
      </w:r>
      <w:r w:rsidRPr="00416B1F">
        <w:rPr>
          <w:rFonts w:asciiTheme="majorHAnsi" w:hAnsiTheme="majorHAnsi"/>
          <w:sz w:val="22"/>
          <w:szCs w:val="22"/>
        </w:rPr>
        <w:t>conformément au</w:t>
      </w:r>
      <w:r w:rsidRPr="00416B1F">
        <w:rPr>
          <w:rFonts w:asciiTheme="majorHAnsi" w:hAnsiTheme="majorHAnsi"/>
          <w:spacing w:val="-1"/>
          <w:sz w:val="22"/>
          <w:szCs w:val="22"/>
        </w:rPr>
        <w:t xml:space="preserve"> </w:t>
      </w:r>
      <w:r w:rsidRPr="00416B1F">
        <w:rPr>
          <w:rFonts w:asciiTheme="majorHAnsi" w:hAnsiTheme="majorHAnsi"/>
          <w:sz w:val="22"/>
          <w:szCs w:val="22"/>
        </w:rPr>
        <w:t>plan type du dossier d'appel d'offres, au dossier d'exécution et aux spécifications du présent CCTP.</w:t>
      </w:r>
    </w:p>
    <w:p w14:paraId="2691886C"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Ce prix s'applique à la longueur, en mètre linéaire (ml) de fossé maçonné, mesurée parallèlement à la pente, réellement exécutée et résultant des attachements contradictoires.</w:t>
      </w:r>
    </w:p>
    <w:p w14:paraId="382B70C6"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FOURNITURE</w:t>
      </w:r>
      <w:r w:rsidRPr="00416B1F">
        <w:rPr>
          <w:rFonts w:asciiTheme="majorHAnsi" w:hAnsiTheme="majorHAnsi"/>
          <w:b/>
          <w:spacing w:val="-10"/>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MISE</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9"/>
        </w:rPr>
        <w:t xml:space="preserve"> </w:t>
      </w:r>
      <w:r w:rsidRPr="00416B1F">
        <w:rPr>
          <w:rFonts w:asciiTheme="majorHAnsi" w:hAnsiTheme="majorHAnsi"/>
          <w:b/>
        </w:rPr>
        <w:t>PLACE</w:t>
      </w:r>
      <w:r w:rsidRPr="00416B1F">
        <w:rPr>
          <w:rFonts w:asciiTheme="majorHAnsi" w:hAnsiTheme="majorHAnsi"/>
          <w:b/>
          <w:spacing w:val="-7"/>
        </w:rPr>
        <w:t xml:space="preserve"> </w:t>
      </w:r>
      <w:r w:rsidRPr="00416B1F">
        <w:rPr>
          <w:rFonts w:asciiTheme="majorHAnsi" w:hAnsiTheme="majorHAnsi"/>
          <w:b/>
        </w:rPr>
        <w:t>D'ENROCHEMENTS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TM314)</w:t>
      </w:r>
    </w:p>
    <w:p w14:paraId="75923817"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Ce prix rémunère au METRE CUBE (m3) la fourniture et la mise en place d'enrochements quelle que soit la dimension des blocs conformément au plan type du dossier d'appel d'offres, au dossier d'exécution et aux spécifications du présent CCTP.</w:t>
      </w:r>
    </w:p>
    <w:p w14:paraId="057EB43C" w14:textId="77777777" w:rsidR="000F6605" w:rsidRPr="00416B1F" w:rsidRDefault="000F6605" w:rsidP="000F6605">
      <w:pPr>
        <w:pStyle w:val="Corpsdetexte"/>
        <w:spacing w:line="240" w:lineRule="exact"/>
        <w:jc w:val="both"/>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quantités,</w:t>
      </w:r>
      <w:r w:rsidRPr="00416B1F">
        <w:rPr>
          <w:rFonts w:asciiTheme="majorHAnsi" w:hAnsiTheme="majorHAnsi"/>
          <w:spacing w:val="-5"/>
          <w:sz w:val="22"/>
          <w:szCs w:val="22"/>
        </w:rPr>
        <w:t xml:space="preserve"> </w:t>
      </w:r>
      <w:r w:rsidRPr="00416B1F">
        <w:rPr>
          <w:rFonts w:asciiTheme="majorHAnsi" w:hAnsiTheme="majorHAnsi"/>
          <w:sz w:val="22"/>
          <w:szCs w:val="22"/>
        </w:rPr>
        <w:t>payées</w:t>
      </w:r>
      <w:r w:rsidRPr="00416B1F">
        <w:rPr>
          <w:rFonts w:asciiTheme="majorHAnsi" w:hAnsiTheme="majorHAnsi"/>
          <w:spacing w:val="-7"/>
          <w:sz w:val="22"/>
          <w:szCs w:val="22"/>
        </w:rPr>
        <w:t xml:space="preserve"> </w:t>
      </w:r>
      <w:r w:rsidRPr="00416B1F">
        <w:rPr>
          <w:rFonts w:asciiTheme="majorHAnsi" w:hAnsiTheme="majorHAnsi"/>
          <w:sz w:val="22"/>
          <w:szCs w:val="22"/>
        </w:rPr>
        <w:t>au</w:t>
      </w:r>
      <w:r w:rsidRPr="00416B1F">
        <w:rPr>
          <w:rFonts w:asciiTheme="majorHAnsi" w:hAnsiTheme="majorHAnsi"/>
          <w:spacing w:val="-7"/>
          <w:sz w:val="22"/>
          <w:szCs w:val="22"/>
        </w:rPr>
        <w:t xml:space="preserve"> </w:t>
      </w:r>
      <w:r w:rsidRPr="00416B1F">
        <w:rPr>
          <w:rFonts w:asciiTheme="majorHAnsi" w:hAnsiTheme="majorHAnsi"/>
          <w:sz w:val="22"/>
          <w:szCs w:val="22"/>
        </w:rPr>
        <w:t>mètre</w:t>
      </w:r>
      <w:r w:rsidRPr="00416B1F">
        <w:rPr>
          <w:rFonts w:asciiTheme="majorHAnsi" w:hAnsiTheme="majorHAnsi"/>
          <w:spacing w:val="-6"/>
          <w:sz w:val="22"/>
          <w:szCs w:val="22"/>
        </w:rPr>
        <w:t xml:space="preserve"> </w:t>
      </w:r>
      <w:r w:rsidRPr="00416B1F">
        <w:rPr>
          <w:rFonts w:asciiTheme="majorHAnsi" w:hAnsiTheme="majorHAnsi"/>
          <w:sz w:val="22"/>
          <w:szCs w:val="22"/>
        </w:rPr>
        <w:t>CUBE</w:t>
      </w:r>
      <w:r w:rsidRPr="00416B1F">
        <w:rPr>
          <w:rFonts w:asciiTheme="majorHAnsi" w:hAnsiTheme="majorHAnsi"/>
          <w:spacing w:val="-6"/>
          <w:sz w:val="22"/>
          <w:szCs w:val="22"/>
        </w:rPr>
        <w:t xml:space="preserve"> </w:t>
      </w:r>
      <w:r w:rsidRPr="00416B1F">
        <w:rPr>
          <w:rFonts w:asciiTheme="majorHAnsi" w:hAnsiTheme="majorHAnsi"/>
          <w:sz w:val="22"/>
          <w:szCs w:val="22"/>
        </w:rPr>
        <w:t>(m3),</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prendre</w:t>
      </w:r>
      <w:r w:rsidRPr="00416B1F">
        <w:rPr>
          <w:rFonts w:asciiTheme="majorHAnsi" w:hAnsiTheme="majorHAnsi"/>
          <w:spacing w:val="-3"/>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compte</w:t>
      </w:r>
      <w:r w:rsidRPr="00416B1F">
        <w:rPr>
          <w:rFonts w:asciiTheme="majorHAnsi" w:hAnsiTheme="majorHAnsi"/>
          <w:spacing w:val="-6"/>
          <w:sz w:val="22"/>
          <w:szCs w:val="22"/>
        </w:rPr>
        <w:t xml:space="preserve"> </w:t>
      </w:r>
      <w:r w:rsidRPr="00416B1F">
        <w:rPr>
          <w:rFonts w:asciiTheme="majorHAnsi" w:hAnsiTheme="majorHAnsi"/>
          <w:sz w:val="22"/>
          <w:szCs w:val="22"/>
        </w:rPr>
        <w:t>seront</w:t>
      </w:r>
      <w:r w:rsidRPr="00416B1F">
        <w:rPr>
          <w:rFonts w:asciiTheme="majorHAnsi" w:hAnsiTheme="majorHAnsi"/>
          <w:spacing w:val="-6"/>
          <w:sz w:val="22"/>
          <w:szCs w:val="22"/>
        </w:rPr>
        <w:t xml:space="preserve"> </w:t>
      </w:r>
      <w:r w:rsidRPr="00416B1F">
        <w:rPr>
          <w:rFonts w:asciiTheme="majorHAnsi" w:hAnsiTheme="majorHAnsi"/>
          <w:sz w:val="22"/>
          <w:szCs w:val="22"/>
        </w:rPr>
        <w:t>celles</w:t>
      </w:r>
      <w:r w:rsidRPr="00416B1F">
        <w:rPr>
          <w:rFonts w:asciiTheme="majorHAnsi" w:hAnsiTheme="majorHAnsi"/>
          <w:spacing w:val="-7"/>
          <w:sz w:val="22"/>
          <w:szCs w:val="22"/>
        </w:rPr>
        <w:t xml:space="preserve"> </w:t>
      </w:r>
      <w:r w:rsidRPr="00416B1F">
        <w:rPr>
          <w:rFonts w:asciiTheme="majorHAnsi" w:hAnsiTheme="majorHAnsi"/>
          <w:sz w:val="22"/>
          <w:szCs w:val="22"/>
        </w:rPr>
        <w:t>mesurée</w:t>
      </w:r>
      <w:r w:rsidRPr="00416B1F">
        <w:rPr>
          <w:rFonts w:asciiTheme="majorHAnsi" w:hAnsiTheme="majorHAnsi"/>
          <w:spacing w:val="-6"/>
          <w:sz w:val="22"/>
          <w:szCs w:val="22"/>
        </w:rPr>
        <w:t xml:space="preserve"> </w:t>
      </w:r>
      <w:r w:rsidRPr="00416B1F">
        <w:rPr>
          <w:rFonts w:asciiTheme="majorHAnsi" w:hAnsiTheme="majorHAnsi"/>
          <w:sz w:val="22"/>
          <w:szCs w:val="22"/>
        </w:rPr>
        <w:t>après</w:t>
      </w:r>
      <w:r w:rsidRPr="00416B1F">
        <w:rPr>
          <w:rFonts w:asciiTheme="majorHAnsi" w:hAnsiTheme="majorHAnsi"/>
          <w:spacing w:val="-6"/>
          <w:sz w:val="22"/>
          <w:szCs w:val="22"/>
        </w:rPr>
        <w:t xml:space="preserve"> </w:t>
      </w:r>
      <w:r w:rsidRPr="00416B1F">
        <w:rPr>
          <w:rFonts w:asciiTheme="majorHAnsi" w:hAnsiTheme="majorHAnsi"/>
          <w:sz w:val="22"/>
          <w:szCs w:val="22"/>
        </w:rPr>
        <w:t>mise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pacing w:val="-2"/>
          <w:sz w:val="22"/>
          <w:szCs w:val="22"/>
        </w:rPr>
        <w:t>place.</w:t>
      </w:r>
    </w:p>
    <w:p w14:paraId="68D5083C"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DEPOSE</w:t>
      </w:r>
      <w:r w:rsidRPr="00416B1F">
        <w:rPr>
          <w:rFonts w:asciiTheme="majorHAnsi" w:hAnsiTheme="majorHAnsi"/>
          <w:b/>
          <w:spacing w:val="-9"/>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BUSES</w:t>
      </w:r>
      <w:r w:rsidRPr="00416B1F">
        <w:rPr>
          <w:rFonts w:asciiTheme="majorHAnsi" w:hAnsiTheme="majorHAnsi"/>
          <w:b/>
          <w:spacing w:val="-4"/>
        </w:rPr>
        <w:t xml:space="preserve"> </w:t>
      </w:r>
      <w:r w:rsidRPr="00416B1F">
        <w:rPr>
          <w:rFonts w:asciiTheme="majorHAnsi" w:hAnsiTheme="majorHAnsi"/>
          <w:b/>
        </w:rPr>
        <w:t>BETON</w:t>
      </w:r>
      <w:r w:rsidRPr="00416B1F">
        <w:rPr>
          <w:rFonts w:asciiTheme="majorHAnsi" w:hAnsiTheme="majorHAnsi"/>
          <w:b/>
          <w:spacing w:val="-8"/>
        </w:rPr>
        <w:t xml:space="preserve"> </w:t>
      </w:r>
      <w:r w:rsidRPr="00416B1F">
        <w:rPr>
          <w:rFonts w:asciiTheme="majorHAnsi" w:hAnsiTheme="majorHAnsi"/>
          <w:b/>
        </w:rPr>
        <w:t>OU</w:t>
      </w:r>
      <w:r w:rsidRPr="00416B1F">
        <w:rPr>
          <w:rFonts w:asciiTheme="majorHAnsi" w:hAnsiTheme="majorHAnsi"/>
          <w:b/>
          <w:spacing w:val="-8"/>
        </w:rPr>
        <w:t xml:space="preserve"> </w:t>
      </w:r>
      <w:r w:rsidRPr="00416B1F">
        <w:rPr>
          <w:rFonts w:asciiTheme="majorHAnsi" w:hAnsiTheme="majorHAnsi"/>
          <w:b/>
        </w:rPr>
        <w:t>METALLIQUE</w:t>
      </w:r>
      <w:r w:rsidRPr="00416B1F">
        <w:rPr>
          <w:rFonts w:asciiTheme="majorHAnsi" w:hAnsiTheme="majorHAnsi"/>
          <w:b/>
          <w:spacing w:val="-5"/>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TM316)</w:t>
      </w:r>
    </w:p>
    <w:p w14:paraId="4FA9C69B" w14:textId="77777777" w:rsidR="000F6605" w:rsidRPr="00416B1F" w:rsidRDefault="000F6605" w:rsidP="000F6605">
      <w:pPr>
        <w:pStyle w:val="Corpsdetexte"/>
        <w:ind w:left="711" w:right="573"/>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quantité</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prendre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compte</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longueur</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l'ouvrage</w:t>
      </w:r>
      <w:r w:rsidRPr="00416B1F">
        <w:rPr>
          <w:rFonts w:asciiTheme="majorHAnsi" w:hAnsiTheme="majorHAnsi"/>
          <w:spacing w:val="-4"/>
          <w:sz w:val="22"/>
          <w:szCs w:val="22"/>
        </w:rPr>
        <w:t xml:space="preserve"> </w:t>
      </w:r>
      <w:r w:rsidRPr="00416B1F">
        <w:rPr>
          <w:rFonts w:asciiTheme="majorHAnsi" w:hAnsiTheme="majorHAnsi"/>
          <w:sz w:val="22"/>
          <w:szCs w:val="22"/>
        </w:rPr>
        <w:t>déposé,</w:t>
      </w:r>
      <w:r w:rsidRPr="00416B1F">
        <w:rPr>
          <w:rFonts w:asciiTheme="majorHAnsi" w:hAnsiTheme="majorHAnsi"/>
          <w:spacing w:val="-3"/>
          <w:sz w:val="22"/>
          <w:szCs w:val="22"/>
        </w:rPr>
        <w:t xml:space="preserve"> </w:t>
      </w:r>
      <w:r w:rsidRPr="00416B1F">
        <w:rPr>
          <w:rFonts w:asciiTheme="majorHAnsi" w:hAnsiTheme="majorHAnsi"/>
          <w:sz w:val="22"/>
          <w:szCs w:val="22"/>
        </w:rPr>
        <w:t>constaté</w:t>
      </w:r>
      <w:r w:rsidRPr="00416B1F">
        <w:rPr>
          <w:rFonts w:asciiTheme="majorHAnsi" w:hAnsiTheme="majorHAnsi"/>
          <w:spacing w:val="-4"/>
          <w:sz w:val="22"/>
          <w:szCs w:val="22"/>
        </w:rPr>
        <w:t xml:space="preserve"> </w:t>
      </w:r>
      <w:r w:rsidRPr="00416B1F">
        <w:rPr>
          <w:rFonts w:asciiTheme="majorHAnsi" w:hAnsiTheme="majorHAnsi"/>
          <w:sz w:val="22"/>
          <w:szCs w:val="22"/>
        </w:rPr>
        <w:t>contradictoirement,</w:t>
      </w:r>
      <w:r w:rsidRPr="00416B1F">
        <w:rPr>
          <w:rFonts w:asciiTheme="majorHAnsi" w:hAnsiTheme="majorHAnsi"/>
          <w:spacing w:val="-3"/>
          <w:sz w:val="22"/>
          <w:szCs w:val="22"/>
        </w:rPr>
        <w:t xml:space="preserve"> </w:t>
      </w:r>
      <w:r w:rsidRPr="00416B1F">
        <w:rPr>
          <w:rFonts w:asciiTheme="majorHAnsi" w:hAnsiTheme="majorHAnsi"/>
          <w:sz w:val="22"/>
          <w:szCs w:val="22"/>
        </w:rPr>
        <w:t>non</w:t>
      </w:r>
      <w:r w:rsidRPr="00416B1F">
        <w:rPr>
          <w:rFonts w:asciiTheme="majorHAnsi" w:hAnsiTheme="majorHAnsi"/>
          <w:spacing w:val="-3"/>
          <w:sz w:val="22"/>
          <w:szCs w:val="22"/>
        </w:rPr>
        <w:t xml:space="preserve"> </w:t>
      </w:r>
      <w:r w:rsidRPr="00416B1F">
        <w:rPr>
          <w:rFonts w:asciiTheme="majorHAnsi" w:hAnsiTheme="majorHAnsi"/>
          <w:sz w:val="22"/>
          <w:szCs w:val="22"/>
        </w:rPr>
        <w:t>compris</w:t>
      </w:r>
      <w:r w:rsidRPr="00416B1F">
        <w:rPr>
          <w:rFonts w:asciiTheme="majorHAnsi" w:hAnsiTheme="majorHAnsi"/>
          <w:spacing w:val="-5"/>
          <w:sz w:val="22"/>
          <w:szCs w:val="22"/>
        </w:rPr>
        <w:t xml:space="preserve"> </w:t>
      </w:r>
      <w:r w:rsidRPr="00416B1F">
        <w:rPr>
          <w:rFonts w:asciiTheme="majorHAnsi" w:hAnsiTheme="majorHAnsi"/>
          <w:sz w:val="22"/>
          <w:szCs w:val="22"/>
        </w:rPr>
        <w:t>les ouvrages annexes en particulier.</w:t>
      </w:r>
    </w:p>
    <w:p w14:paraId="3F34F5DC"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SERIE</w:t>
      </w:r>
      <w:r w:rsidRPr="00416B1F">
        <w:rPr>
          <w:rFonts w:asciiTheme="majorHAnsi" w:hAnsiTheme="majorHAnsi"/>
          <w:b/>
          <w:spacing w:val="-7"/>
        </w:rPr>
        <w:t xml:space="preserve"> </w:t>
      </w:r>
      <w:r w:rsidRPr="00416B1F">
        <w:rPr>
          <w:rFonts w:asciiTheme="majorHAnsi" w:hAnsiTheme="majorHAnsi"/>
          <w:b/>
        </w:rPr>
        <w:t>400</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OUVRAGES</w:t>
      </w:r>
      <w:r w:rsidRPr="00416B1F">
        <w:rPr>
          <w:rFonts w:asciiTheme="majorHAnsi" w:hAnsiTheme="majorHAnsi"/>
          <w:b/>
          <w:spacing w:val="-5"/>
        </w:rPr>
        <w:t xml:space="preserve"> </w:t>
      </w:r>
      <w:r w:rsidRPr="00416B1F">
        <w:rPr>
          <w:rFonts w:asciiTheme="majorHAnsi" w:hAnsiTheme="majorHAnsi"/>
          <w:b/>
          <w:spacing w:val="-2"/>
        </w:rPr>
        <w:t>D’ART</w:t>
      </w:r>
    </w:p>
    <w:p w14:paraId="6DC8D2AF"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DALOT</w:t>
      </w:r>
      <w:r w:rsidRPr="00416B1F">
        <w:rPr>
          <w:rFonts w:asciiTheme="majorHAnsi" w:hAnsiTheme="majorHAnsi"/>
          <w:b/>
          <w:spacing w:val="-7"/>
        </w:rPr>
        <w:t xml:space="preserve"> </w:t>
      </w:r>
      <w:r w:rsidRPr="00416B1F">
        <w:rPr>
          <w:rFonts w:asciiTheme="majorHAnsi" w:hAnsiTheme="majorHAnsi"/>
          <w:b/>
        </w:rPr>
        <w:t>EN</w:t>
      </w:r>
      <w:r w:rsidRPr="00416B1F">
        <w:rPr>
          <w:rFonts w:asciiTheme="majorHAnsi" w:hAnsiTheme="majorHAnsi"/>
          <w:b/>
          <w:spacing w:val="-4"/>
        </w:rPr>
        <w:t xml:space="preserve"> </w:t>
      </w:r>
      <w:r w:rsidRPr="00416B1F">
        <w:rPr>
          <w:rFonts w:asciiTheme="majorHAnsi" w:hAnsiTheme="majorHAnsi"/>
          <w:b/>
        </w:rPr>
        <w:t>BETON</w:t>
      </w:r>
      <w:r w:rsidRPr="00416B1F">
        <w:rPr>
          <w:rFonts w:asciiTheme="majorHAnsi" w:hAnsiTheme="majorHAnsi"/>
          <w:b/>
          <w:spacing w:val="-5"/>
        </w:rPr>
        <w:t xml:space="preserve"> </w:t>
      </w:r>
      <w:r w:rsidRPr="00416B1F">
        <w:rPr>
          <w:rFonts w:asciiTheme="majorHAnsi" w:hAnsiTheme="majorHAnsi"/>
          <w:b/>
        </w:rPr>
        <w:t>ARME</w:t>
      </w:r>
      <w:r w:rsidRPr="00416B1F">
        <w:rPr>
          <w:rFonts w:asciiTheme="majorHAnsi" w:hAnsiTheme="majorHAnsi"/>
          <w:b/>
          <w:spacing w:val="-5"/>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5"/>
        </w:rPr>
        <w:t xml:space="preserve"> </w:t>
      </w:r>
      <w:r w:rsidRPr="00416B1F">
        <w:rPr>
          <w:rFonts w:asciiTheme="majorHAnsi" w:hAnsiTheme="majorHAnsi"/>
          <w:b/>
          <w:spacing w:val="-2"/>
        </w:rPr>
        <w:t>TM401)</w:t>
      </w:r>
    </w:p>
    <w:p w14:paraId="4C4774A4" w14:textId="77777777" w:rsidR="000F6605" w:rsidRPr="00416B1F" w:rsidRDefault="000F6605" w:rsidP="000F6605">
      <w:pPr>
        <w:pStyle w:val="Corpsdetexte"/>
        <w:ind w:right="581"/>
        <w:jc w:val="both"/>
        <w:rPr>
          <w:rFonts w:asciiTheme="majorHAnsi" w:hAnsiTheme="majorHAnsi"/>
          <w:sz w:val="22"/>
          <w:szCs w:val="22"/>
        </w:rPr>
      </w:pPr>
      <w:r w:rsidRPr="00416B1F">
        <w:rPr>
          <w:rFonts w:asciiTheme="majorHAnsi" w:hAnsiTheme="majorHAnsi"/>
          <w:sz w:val="22"/>
          <w:szCs w:val="22"/>
        </w:rPr>
        <w:t xml:space="preserve">Ces prix s'appliquent au METRE LINEAIRE de dalot mis en œuvre, non compris les têtes amont et aval payés au prix TM402. La longueur de l'ouvrage à prendre en compte est réputée être la distance entre nus intérieurs des </w:t>
      </w:r>
      <w:r w:rsidRPr="00416B1F">
        <w:rPr>
          <w:rFonts w:asciiTheme="majorHAnsi" w:hAnsiTheme="majorHAnsi"/>
          <w:spacing w:val="-2"/>
          <w:sz w:val="22"/>
          <w:szCs w:val="22"/>
        </w:rPr>
        <w:t>têtes.</w:t>
      </w:r>
    </w:p>
    <w:p w14:paraId="6C529529"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TETES</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rPr>
        <w:t>DALOT</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BETON</w:t>
      </w:r>
      <w:r w:rsidRPr="00416B1F">
        <w:rPr>
          <w:rFonts w:asciiTheme="majorHAnsi" w:hAnsiTheme="majorHAnsi"/>
          <w:b/>
          <w:spacing w:val="-6"/>
        </w:rPr>
        <w:t xml:space="preserve"> </w:t>
      </w:r>
      <w:r w:rsidRPr="00416B1F">
        <w:rPr>
          <w:rFonts w:asciiTheme="majorHAnsi" w:hAnsiTheme="majorHAnsi"/>
          <w:b/>
        </w:rPr>
        <w:t>ARME</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TM402)</w:t>
      </w:r>
    </w:p>
    <w:p w14:paraId="37314114"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Ces</w:t>
      </w:r>
      <w:r w:rsidRPr="00416B1F">
        <w:rPr>
          <w:rFonts w:asciiTheme="majorHAnsi" w:hAnsiTheme="majorHAnsi"/>
          <w:spacing w:val="-6"/>
          <w:sz w:val="22"/>
          <w:szCs w:val="22"/>
        </w:rPr>
        <w:t xml:space="preserve"> </w:t>
      </w:r>
      <w:r w:rsidRPr="00416B1F">
        <w:rPr>
          <w:rFonts w:asciiTheme="majorHAnsi" w:hAnsiTheme="majorHAnsi"/>
          <w:sz w:val="22"/>
          <w:szCs w:val="22"/>
        </w:rPr>
        <w:t>prix</w:t>
      </w:r>
      <w:r w:rsidRPr="00416B1F">
        <w:rPr>
          <w:rFonts w:asciiTheme="majorHAnsi" w:hAnsiTheme="majorHAnsi"/>
          <w:spacing w:val="-5"/>
          <w:sz w:val="22"/>
          <w:szCs w:val="22"/>
        </w:rPr>
        <w:t xml:space="preserve"> </w:t>
      </w:r>
      <w:r w:rsidRPr="00416B1F">
        <w:rPr>
          <w:rFonts w:asciiTheme="majorHAnsi" w:hAnsiTheme="majorHAnsi"/>
          <w:sz w:val="22"/>
          <w:szCs w:val="22"/>
        </w:rPr>
        <w:t>s'appliquent</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l’unité</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tête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dalot</w:t>
      </w:r>
      <w:r w:rsidRPr="00416B1F">
        <w:rPr>
          <w:rFonts w:asciiTheme="majorHAnsi" w:hAnsiTheme="majorHAnsi"/>
          <w:spacing w:val="-5"/>
          <w:sz w:val="22"/>
          <w:szCs w:val="22"/>
        </w:rPr>
        <w:t xml:space="preserve"> </w:t>
      </w:r>
      <w:r w:rsidRPr="00416B1F">
        <w:rPr>
          <w:rFonts w:asciiTheme="majorHAnsi" w:hAnsiTheme="majorHAnsi"/>
          <w:sz w:val="22"/>
          <w:szCs w:val="22"/>
        </w:rPr>
        <w:t>mis</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pacing w:val="-2"/>
          <w:sz w:val="22"/>
          <w:szCs w:val="22"/>
        </w:rPr>
        <w:t>œuvre.</w:t>
      </w:r>
    </w:p>
    <w:p w14:paraId="779A676A"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MISE</w:t>
      </w:r>
      <w:r w:rsidRPr="00416B1F">
        <w:rPr>
          <w:rFonts w:asciiTheme="majorHAnsi" w:hAnsiTheme="majorHAnsi"/>
          <w:b/>
          <w:spacing w:val="-7"/>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PLACE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rPr>
        <w:t>GABIONS</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TM403)</w:t>
      </w:r>
    </w:p>
    <w:p w14:paraId="797E54D3" w14:textId="77777777" w:rsidR="000F6605" w:rsidRPr="00416B1F" w:rsidRDefault="000F6605" w:rsidP="000F6605">
      <w:pPr>
        <w:pStyle w:val="Corpsdetexte"/>
        <w:ind w:right="585"/>
        <w:jc w:val="both"/>
        <w:rPr>
          <w:rFonts w:asciiTheme="majorHAnsi" w:hAnsiTheme="majorHAnsi"/>
          <w:sz w:val="22"/>
          <w:szCs w:val="22"/>
        </w:rPr>
      </w:pPr>
      <w:r w:rsidRPr="00416B1F">
        <w:rPr>
          <w:rFonts w:asciiTheme="majorHAnsi" w:hAnsiTheme="majorHAnsi"/>
          <w:sz w:val="22"/>
          <w:szCs w:val="22"/>
        </w:rPr>
        <w:t>Ce prix s'applique au volume, en mètre CUBE (m3) de gabions, réellement exécuté et résultant des attachements contradictoires calculés à partir du volume théorique des cages mises en place.</w:t>
      </w:r>
    </w:p>
    <w:p w14:paraId="7E8924A6"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REAMENAGEMENT</w:t>
      </w:r>
      <w:r w:rsidRPr="00416B1F">
        <w:rPr>
          <w:rFonts w:asciiTheme="majorHAnsi" w:hAnsiTheme="majorHAnsi"/>
          <w:b/>
          <w:spacing w:val="-10"/>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rPr>
        <w:t>GABIONS</w:t>
      </w:r>
      <w:r w:rsidRPr="00416B1F">
        <w:rPr>
          <w:rFonts w:asciiTheme="majorHAnsi" w:hAnsiTheme="majorHAnsi"/>
          <w:b/>
          <w:spacing w:val="-11"/>
        </w:rPr>
        <w:t xml:space="preserve"> </w:t>
      </w:r>
      <w:r w:rsidRPr="00416B1F">
        <w:rPr>
          <w:rFonts w:asciiTheme="majorHAnsi" w:hAnsiTheme="majorHAnsi"/>
          <w:b/>
        </w:rPr>
        <w:t>(prix</w:t>
      </w:r>
      <w:r w:rsidRPr="00416B1F">
        <w:rPr>
          <w:rFonts w:asciiTheme="majorHAnsi" w:hAnsiTheme="majorHAnsi"/>
          <w:b/>
          <w:spacing w:val="-11"/>
        </w:rPr>
        <w:t xml:space="preserve"> </w:t>
      </w:r>
      <w:r w:rsidRPr="00416B1F">
        <w:rPr>
          <w:rFonts w:asciiTheme="majorHAnsi" w:hAnsiTheme="majorHAnsi"/>
          <w:b/>
        </w:rPr>
        <w:t>n°</w:t>
      </w:r>
      <w:r w:rsidRPr="00416B1F">
        <w:rPr>
          <w:rFonts w:asciiTheme="majorHAnsi" w:hAnsiTheme="majorHAnsi"/>
          <w:b/>
          <w:spacing w:val="-10"/>
        </w:rPr>
        <w:t xml:space="preserve"> </w:t>
      </w:r>
      <w:r w:rsidRPr="00416B1F">
        <w:rPr>
          <w:rFonts w:asciiTheme="majorHAnsi" w:hAnsiTheme="majorHAnsi"/>
          <w:b/>
          <w:spacing w:val="-2"/>
        </w:rPr>
        <w:t>TM404)</w:t>
      </w:r>
    </w:p>
    <w:p w14:paraId="6E4FFA33"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5"/>
          <w:sz w:val="22"/>
          <w:szCs w:val="22"/>
        </w:rPr>
        <w:t xml:space="preserve"> </w:t>
      </w:r>
      <w:r w:rsidRPr="00416B1F">
        <w:rPr>
          <w:rFonts w:asciiTheme="majorHAnsi" w:hAnsiTheme="majorHAnsi"/>
          <w:sz w:val="22"/>
          <w:szCs w:val="22"/>
        </w:rPr>
        <w:t>tâche</w:t>
      </w:r>
      <w:r w:rsidRPr="00416B1F">
        <w:rPr>
          <w:rFonts w:asciiTheme="majorHAnsi" w:hAnsiTheme="majorHAnsi"/>
          <w:spacing w:val="-5"/>
          <w:sz w:val="22"/>
          <w:szCs w:val="22"/>
        </w:rPr>
        <w:t xml:space="preserve"> </w:t>
      </w:r>
      <w:r w:rsidRPr="00416B1F">
        <w:rPr>
          <w:rFonts w:asciiTheme="majorHAnsi" w:hAnsiTheme="majorHAnsi"/>
          <w:sz w:val="22"/>
          <w:szCs w:val="22"/>
        </w:rPr>
        <w:t>consiste</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réparer</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ouvrages</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place</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gabions</w:t>
      </w:r>
      <w:r w:rsidRPr="00416B1F">
        <w:rPr>
          <w:rFonts w:asciiTheme="majorHAnsi" w:hAnsiTheme="majorHAnsi"/>
          <w:spacing w:val="-5"/>
          <w:sz w:val="22"/>
          <w:szCs w:val="22"/>
        </w:rPr>
        <w:t xml:space="preserve"> </w:t>
      </w:r>
      <w:r w:rsidRPr="00416B1F">
        <w:rPr>
          <w:rFonts w:asciiTheme="majorHAnsi" w:hAnsiTheme="majorHAnsi"/>
          <w:sz w:val="22"/>
          <w:szCs w:val="22"/>
        </w:rPr>
        <w:t>avec</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matériau</w:t>
      </w:r>
      <w:r w:rsidRPr="00416B1F">
        <w:rPr>
          <w:rFonts w:asciiTheme="majorHAnsi" w:hAnsiTheme="majorHAnsi"/>
          <w:spacing w:val="-6"/>
          <w:sz w:val="22"/>
          <w:szCs w:val="22"/>
        </w:rPr>
        <w:t xml:space="preserve"> </w:t>
      </w:r>
      <w:r w:rsidRPr="00416B1F">
        <w:rPr>
          <w:rFonts w:asciiTheme="majorHAnsi" w:hAnsiTheme="majorHAnsi"/>
          <w:sz w:val="22"/>
          <w:szCs w:val="22"/>
        </w:rPr>
        <w:t>déjà</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pacing w:val="-2"/>
          <w:sz w:val="22"/>
          <w:szCs w:val="22"/>
        </w:rPr>
        <w:t>place.</w:t>
      </w:r>
    </w:p>
    <w:p w14:paraId="0D3E6726"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REAMENAGEMENT</w:t>
      </w:r>
      <w:r w:rsidRPr="00416B1F">
        <w:rPr>
          <w:rFonts w:asciiTheme="majorHAnsi" w:hAnsiTheme="majorHAnsi"/>
          <w:b/>
          <w:spacing w:val="-11"/>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rPr>
        <w:t>ENROCHEMENTS</w:t>
      </w:r>
      <w:r w:rsidRPr="00416B1F">
        <w:rPr>
          <w:rFonts w:asciiTheme="majorHAnsi" w:hAnsiTheme="majorHAnsi"/>
          <w:b/>
          <w:spacing w:val="-11"/>
        </w:rPr>
        <w:t xml:space="preserve"> </w:t>
      </w:r>
      <w:r w:rsidRPr="00416B1F">
        <w:rPr>
          <w:rFonts w:asciiTheme="majorHAnsi" w:hAnsiTheme="majorHAnsi"/>
          <w:b/>
        </w:rPr>
        <w:t>(prix</w:t>
      </w:r>
      <w:r w:rsidRPr="00416B1F">
        <w:rPr>
          <w:rFonts w:asciiTheme="majorHAnsi" w:hAnsiTheme="majorHAnsi"/>
          <w:b/>
          <w:spacing w:val="-11"/>
        </w:rPr>
        <w:t xml:space="preserve"> </w:t>
      </w:r>
      <w:r w:rsidRPr="00416B1F">
        <w:rPr>
          <w:rFonts w:asciiTheme="majorHAnsi" w:hAnsiTheme="majorHAnsi"/>
          <w:b/>
        </w:rPr>
        <w:t>n°</w:t>
      </w:r>
      <w:r w:rsidRPr="00416B1F">
        <w:rPr>
          <w:rFonts w:asciiTheme="majorHAnsi" w:hAnsiTheme="majorHAnsi"/>
          <w:b/>
          <w:spacing w:val="-13"/>
        </w:rPr>
        <w:t xml:space="preserve"> </w:t>
      </w:r>
      <w:r w:rsidRPr="00416B1F">
        <w:rPr>
          <w:rFonts w:asciiTheme="majorHAnsi" w:hAnsiTheme="majorHAnsi"/>
          <w:b/>
          <w:spacing w:val="-2"/>
        </w:rPr>
        <w:t>TM405)</w:t>
      </w:r>
    </w:p>
    <w:p w14:paraId="2E07D095" w14:textId="77777777" w:rsidR="000F6605" w:rsidRPr="00416B1F" w:rsidRDefault="000F6605" w:rsidP="000F6605">
      <w:pPr>
        <w:pStyle w:val="Corpsdetexte"/>
        <w:spacing w:before="1"/>
        <w:ind w:right="582"/>
        <w:jc w:val="both"/>
        <w:rPr>
          <w:rFonts w:asciiTheme="majorHAnsi" w:hAnsiTheme="majorHAnsi"/>
          <w:sz w:val="22"/>
          <w:szCs w:val="22"/>
        </w:rPr>
      </w:pPr>
      <w:r w:rsidRPr="00416B1F">
        <w:rPr>
          <w:rFonts w:asciiTheme="majorHAnsi" w:hAnsiTheme="majorHAnsi"/>
          <w:sz w:val="22"/>
          <w:szCs w:val="22"/>
        </w:rPr>
        <w:t>Cette tâche consiste arranger conformément aux règles de l’art, les enrochements déjà en place mais</w:t>
      </w:r>
      <w:r w:rsidRPr="00416B1F">
        <w:rPr>
          <w:rFonts w:asciiTheme="majorHAnsi" w:hAnsiTheme="majorHAnsi"/>
          <w:spacing w:val="40"/>
          <w:sz w:val="22"/>
          <w:szCs w:val="22"/>
        </w:rPr>
        <w:t xml:space="preserve"> </w:t>
      </w:r>
      <w:r w:rsidRPr="00416B1F">
        <w:rPr>
          <w:rFonts w:asciiTheme="majorHAnsi" w:hAnsiTheme="majorHAnsi"/>
          <w:spacing w:val="-2"/>
          <w:sz w:val="22"/>
          <w:szCs w:val="22"/>
        </w:rPr>
        <w:t>désorganisés.</w:t>
      </w:r>
    </w:p>
    <w:p w14:paraId="7CD9AB4F"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REFECTION</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PLATELAGE</w:t>
      </w:r>
      <w:r w:rsidRPr="00416B1F">
        <w:rPr>
          <w:rFonts w:asciiTheme="majorHAnsi" w:hAnsiTheme="majorHAnsi"/>
          <w:b/>
          <w:spacing w:val="-7"/>
        </w:rPr>
        <w:t xml:space="preserve"> </w:t>
      </w:r>
      <w:r w:rsidRPr="00416B1F">
        <w:rPr>
          <w:rFonts w:asciiTheme="majorHAnsi" w:hAnsiTheme="majorHAnsi"/>
          <w:b/>
        </w:rPr>
        <w:t>EN</w:t>
      </w:r>
      <w:r w:rsidRPr="00416B1F">
        <w:rPr>
          <w:rFonts w:asciiTheme="majorHAnsi" w:hAnsiTheme="majorHAnsi"/>
          <w:b/>
          <w:spacing w:val="-7"/>
        </w:rPr>
        <w:t xml:space="preserve"> </w:t>
      </w:r>
      <w:r w:rsidRPr="00416B1F">
        <w:rPr>
          <w:rFonts w:asciiTheme="majorHAnsi" w:hAnsiTheme="majorHAnsi"/>
          <w:b/>
        </w:rPr>
        <w:t>BOIS</w:t>
      </w:r>
      <w:r w:rsidRPr="00416B1F">
        <w:rPr>
          <w:rFonts w:asciiTheme="majorHAnsi" w:hAnsiTheme="majorHAnsi"/>
          <w:b/>
          <w:spacing w:val="-2"/>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TM406)</w:t>
      </w:r>
    </w:p>
    <w:p w14:paraId="458DE4F8" w14:textId="77777777" w:rsidR="000F6605" w:rsidRPr="00416B1F" w:rsidRDefault="000F6605" w:rsidP="000F6605">
      <w:pPr>
        <w:pStyle w:val="Corpsdetexte"/>
        <w:spacing w:before="1"/>
        <w:ind w:right="585"/>
        <w:jc w:val="both"/>
        <w:rPr>
          <w:rFonts w:asciiTheme="majorHAnsi" w:hAnsiTheme="majorHAnsi"/>
          <w:sz w:val="22"/>
          <w:szCs w:val="22"/>
        </w:rPr>
      </w:pPr>
      <w:r w:rsidRPr="00416B1F">
        <w:rPr>
          <w:rFonts w:asciiTheme="majorHAnsi" w:hAnsiTheme="majorHAnsi"/>
          <w:sz w:val="22"/>
          <w:szCs w:val="22"/>
        </w:rPr>
        <w:t>La quantité à prendre en compte est le volume de bois réellement mis en place constaté par un métré contradictoire sur place.</w:t>
      </w:r>
    </w:p>
    <w:p w14:paraId="6F95CDE4"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CULEE</w:t>
      </w:r>
      <w:r w:rsidRPr="00416B1F">
        <w:rPr>
          <w:rFonts w:asciiTheme="majorHAnsi" w:hAnsiTheme="majorHAnsi"/>
          <w:b/>
          <w:spacing w:val="-8"/>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MAÇONNERIE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MOELLONS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TM409)</w:t>
      </w:r>
    </w:p>
    <w:p w14:paraId="61088ED3" w14:textId="77777777" w:rsidR="000F6605" w:rsidRPr="00416B1F" w:rsidRDefault="000F6605" w:rsidP="000F6605">
      <w:pPr>
        <w:pStyle w:val="Corpsdetexte"/>
        <w:spacing w:line="241" w:lineRule="exact"/>
        <w:ind w:left="711"/>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quantité</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prendre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compte</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celle</w:t>
      </w:r>
      <w:r w:rsidRPr="00416B1F">
        <w:rPr>
          <w:rFonts w:asciiTheme="majorHAnsi" w:hAnsiTheme="majorHAnsi"/>
          <w:spacing w:val="-6"/>
          <w:sz w:val="22"/>
          <w:szCs w:val="22"/>
        </w:rPr>
        <w:t xml:space="preserve"> </w:t>
      </w:r>
      <w:r w:rsidRPr="00416B1F">
        <w:rPr>
          <w:rFonts w:asciiTheme="majorHAnsi" w:hAnsiTheme="majorHAnsi"/>
          <w:sz w:val="22"/>
          <w:szCs w:val="22"/>
        </w:rPr>
        <w:t>résultant</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constat</w:t>
      </w:r>
      <w:r w:rsidRPr="00416B1F">
        <w:rPr>
          <w:rFonts w:asciiTheme="majorHAnsi" w:hAnsiTheme="majorHAnsi"/>
          <w:spacing w:val="-6"/>
          <w:sz w:val="22"/>
          <w:szCs w:val="22"/>
        </w:rPr>
        <w:t xml:space="preserve"> </w:t>
      </w:r>
      <w:r w:rsidRPr="00416B1F">
        <w:rPr>
          <w:rFonts w:asciiTheme="majorHAnsi" w:hAnsiTheme="majorHAnsi"/>
          <w:sz w:val="22"/>
          <w:szCs w:val="22"/>
        </w:rPr>
        <w:t>contradictoire</w:t>
      </w:r>
      <w:r w:rsidRPr="00416B1F">
        <w:rPr>
          <w:rFonts w:asciiTheme="majorHAnsi" w:hAnsiTheme="majorHAnsi"/>
          <w:spacing w:val="-6"/>
          <w:sz w:val="22"/>
          <w:szCs w:val="22"/>
        </w:rPr>
        <w:t xml:space="preserve"> </w:t>
      </w:r>
      <w:r w:rsidRPr="00416B1F">
        <w:rPr>
          <w:rFonts w:asciiTheme="majorHAnsi" w:hAnsiTheme="majorHAnsi"/>
          <w:sz w:val="22"/>
          <w:szCs w:val="22"/>
        </w:rPr>
        <w:t>pour</w:t>
      </w:r>
      <w:r w:rsidRPr="00416B1F">
        <w:rPr>
          <w:rFonts w:asciiTheme="majorHAnsi" w:hAnsiTheme="majorHAnsi"/>
          <w:spacing w:val="-5"/>
          <w:sz w:val="22"/>
          <w:szCs w:val="22"/>
        </w:rPr>
        <w:t xml:space="preserve"> </w:t>
      </w:r>
      <w:r w:rsidRPr="00416B1F">
        <w:rPr>
          <w:rFonts w:asciiTheme="majorHAnsi" w:hAnsiTheme="majorHAnsi"/>
          <w:sz w:val="22"/>
          <w:szCs w:val="22"/>
        </w:rPr>
        <w:t>une</w:t>
      </w:r>
      <w:r w:rsidRPr="00416B1F">
        <w:rPr>
          <w:rFonts w:asciiTheme="majorHAnsi" w:hAnsiTheme="majorHAnsi"/>
          <w:spacing w:val="-6"/>
          <w:sz w:val="22"/>
          <w:szCs w:val="22"/>
        </w:rPr>
        <w:t xml:space="preserve"> </w:t>
      </w:r>
      <w:r w:rsidRPr="00416B1F">
        <w:rPr>
          <w:rFonts w:asciiTheme="majorHAnsi" w:hAnsiTheme="majorHAnsi"/>
          <w:sz w:val="22"/>
          <w:szCs w:val="22"/>
        </w:rPr>
        <w:t>hauteur</w:t>
      </w:r>
      <w:r w:rsidRPr="00416B1F">
        <w:rPr>
          <w:rFonts w:asciiTheme="majorHAnsi" w:hAnsiTheme="majorHAnsi"/>
          <w:spacing w:val="-6"/>
          <w:sz w:val="22"/>
          <w:szCs w:val="22"/>
        </w:rPr>
        <w:t xml:space="preserve"> </w:t>
      </w:r>
      <w:r w:rsidRPr="00416B1F">
        <w:rPr>
          <w:rFonts w:asciiTheme="majorHAnsi" w:hAnsiTheme="majorHAnsi"/>
          <w:sz w:val="22"/>
          <w:szCs w:val="22"/>
        </w:rPr>
        <w:t>hors</w:t>
      </w:r>
      <w:r w:rsidRPr="00416B1F">
        <w:rPr>
          <w:rFonts w:asciiTheme="majorHAnsi" w:hAnsiTheme="majorHAnsi"/>
          <w:spacing w:val="-7"/>
          <w:sz w:val="22"/>
          <w:szCs w:val="22"/>
        </w:rPr>
        <w:t xml:space="preserve"> </w:t>
      </w:r>
      <w:r w:rsidRPr="00416B1F">
        <w:rPr>
          <w:rFonts w:asciiTheme="majorHAnsi" w:hAnsiTheme="majorHAnsi"/>
          <w:spacing w:val="-4"/>
          <w:sz w:val="22"/>
          <w:szCs w:val="22"/>
        </w:rPr>
        <w:t>sol.</w:t>
      </w:r>
    </w:p>
    <w:p w14:paraId="205C1D2E" w14:textId="77777777" w:rsidR="000F6605" w:rsidRPr="00416B1F" w:rsidRDefault="000F6605" w:rsidP="000F6605">
      <w:pPr>
        <w:spacing w:before="1"/>
        <w:ind w:left="709"/>
        <w:rPr>
          <w:rFonts w:asciiTheme="majorHAnsi" w:hAnsiTheme="majorHAnsi"/>
          <w:b/>
        </w:rPr>
      </w:pPr>
      <w:r w:rsidRPr="00416B1F">
        <w:rPr>
          <w:rFonts w:asciiTheme="majorHAnsi" w:hAnsiTheme="majorHAnsi"/>
          <w:b/>
        </w:rPr>
        <w:t>PILE</w:t>
      </w:r>
      <w:r w:rsidRPr="00416B1F">
        <w:rPr>
          <w:rFonts w:asciiTheme="majorHAnsi" w:hAnsiTheme="majorHAnsi"/>
          <w:b/>
          <w:spacing w:val="-9"/>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MAÇONNERIE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MOELLONS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9"/>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TM410)</w:t>
      </w:r>
    </w:p>
    <w:p w14:paraId="08D8301A" w14:textId="77777777" w:rsidR="000F6605" w:rsidRPr="00416B1F" w:rsidRDefault="000F6605" w:rsidP="000F6605">
      <w:pPr>
        <w:pStyle w:val="Corpsdetexte"/>
        <w:spacing w:line="241" w:lineRule="exact"/>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quantité</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7"/>
          <w:sz w:val="22"/>
          <w:szCs w:val="22"/>
        </w:rPr>
        <w:t xml:space="preserve"> </w:t>
      </w:r>
      <w:r w:rsidRPr="00416B1F">
        <w:rPr>
          <w:rFonts w:asciiTheme="majorHAnsi" w:hAnsiTheme="majorHAnsi"/>
          <w:sz w:val="22"/>
          <w:szCs w:val="22"/>
        </w:rPr>
        <w:t>prendre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compte</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7"/>
          <w:sz w:val="22"/>
          <w:szCs w:val="22"/>
        </w:rPr>
        <w:t xml:space="preserve"> </w:t>
      </w:r>
      <w:r w:rsidRPr="00416B1F">
        <w:rPr>
          <w:rFonts w:asciiTheme="majorHAnsi" w:hAnsiTheme="majorHAnsi"/>
          <w:sz w:val="22"/>
          <w:szCs w:val="22"/>
        </w:rPr>
        <w:t>celle</w:t>
      </w:r>
      <w:r w:rsidRPr="00416B1F">
        <w:rPr>
          <w:rFonts w:asciiTheme="majorHAnsi" w:hAnsiTheme="majorHAnsi"/>
          <w:spacing w:val="-6"/>
          <w:sz w:val="22"/>
          <w:szCs w:val="22"/>
        </w:rPr>
        <w:t xml:space="preserve"> </w:t>
      </w:r>
      <w:r w:rsidRPr="00416B1F">
        <w:rPr>
          <w:rFonts w:asciiTheme="majorHAnsi" w:hAnsiTheme="majorHAnsi"/>
          <w:sz w:val="22"/>
          <w:szCs w:val="22"/>
        </w:rPr>
        <w:t>résultant</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constat</w:t>
      </w:r>
      <w:r w:rsidRPr="00416B1F">
        <w:rPr>
          <w:rFonts w:asciiTheme="majorHAnsi" w:hAnsiTheme="majorHAnsi"/>
          <w:spacing w:val="-7"/>
          <w:sz w:val="22"/>
          <w:szCs w:val="22"/>
        </w:rPr>
        <w:t xml:space="preserve"> </w:t>
      </w:r>
      <w:r w:rsidRPr="00416B1F">
        <w:rPr>
          <w:rFonts w:asciiTheme="majorHAnsi" w:hAnsiTheme="majorHAnsi"/>
          <w:sz w:val="22"/>
          <w:szCs w:val="22"/>
        </w:rPr>
        <w:t>contradictoire</w:t>
      </w:r>
      <w:r w:rsidRPr="00416B1F">
        <w:rPr>
          <w:rFonts w:asciiTheme="majorHAnsi" w:hAnsiTheme="majorHAnsi"/>
          <w:spacing w:val="-6"/>
          <w:sz w:val="22"/>
          <w:szCs w:val="22"/>
        </w:rPr>
        <w:t xml:space="preserve"> </w:t>
      </w:r>
      <w:r w:rsidRPr="00416B1F">
        <w:rPr>
          <w:rFonts w:asciiTheme="majorHAnsi" w:hAnsiTheme="majorHAnsi"/>
          <w:sz w:val="22"/>
          <w:szCs w:val="22"/>
        </w:rPr>
        <w:t>pour</w:t>
      </w:r>
      <w:r w:rsidRPr="00416B1F">
        <w:rPr>
          <w:rFonts w:asciiTheme="majorHAnsi" w:hAnsiTheme="majorHAnsi"/>
          <w:spacing w:val="-5"/>
          <w:sz w:val="22"/>
          <w:szCs w:val="22"/>
        </w:rPr>
        <w:t xml:space="preserve"> </w:t>
      </w:r>
      <w:r w:rsidRPr="00416B1F">
        <w:rPr>
          <w:rFonts w:asciiTheme="majorHAnsi" w:hAnsiTheme="majorHAnsi"/>
          <w:sz w:val="22"/>
          <w:szCs w:val="22"/>
        </w:rPr>
        <w:t>une</w:t>
      </w:r>
      <w:r w:rsidRPr="00416B1F">
        <w:rPr>
          <w:rFonts w:asciiTheme="majorHAnsi" w:hAnsiTheme="majorHAnsi"/>
          <w:spacing w:val="-7"/>
          <w:sz w:val="22"/>
          <w:szCs w:val="22"/>
        </w:rPr>
        <w:t xml:space="preserve"> </w:t>
      </w:r>
      <w:r w:rsidRPr="00416B1F">
        <w:rPr>
          <w:rFonts w:asciiTheme="majorHAnsi" w:hAnsiTheme="majorHAnsi"/>
          <w:sz w:val="22"/>
          <w:szCs w:val="22"/>
        </w:rPr>
        <w:t>hauteur</w:t>
      </w:r>
      <w:r w:rsidRPr="00416B1F">
        <w:rPr>
          <w:rFonts w:asciiTheme="majorHAnsi" w:hAnsiTheme="majorHAnsi"/>
          <w:spacing w:val="-7"/>
          <w:sz w:val="22"/>
          <w:szCs w:val="22"/>
        </w:rPr>
        <w:t xml:space="preserve"> </w:t>
      </w:r>
      <w:r w:rsidRPr="00416B1F">
        <w:rPr>
          <w:rFonts w:asciiTheme="majorHAnsi" w:hAnsiTheme="majorHAnsi"/>
          <w:sz w:val="22"/>
          <w:szCs w:val="22"/>
        </w:rPr>
        <w:t>hors</w:t>
      </w:r>
      <w:r w:rsidRPr="00416B1F">
        <w:rPr>
          <w:rFonts w:asciiTheme="majorHAnsi" w:hAnsiTheme="majorHAnsi"/>
          <w:spacing w:val="-7"/>
          <w:sz w:val="22"/>
          <w:szCs w:val="22"/>
        </w:rPr>
        <w:t xml:space="preserve"> </w:t>
      </w:r>
      <w:r w:rsidRPr="00416B1F">
        <w:rPr>
          <w:rFonts w:asciiTheme="majorHAnsi" w:hAnsiTheme="majorHAnsi"/>
          <w:spacing w:val="-4"/>
          <w:sz w:val="22"/>
          <w:szCs w:val="22"/>
        </w:rPr>
        <w:t>sol.</w:t>
      </w:r>
    </w:p>
    <w:p w14:paraId="68BA065F"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TABLIER</w:t>
      </w:r>
      <w:r w:rsidRPr="00416B1F">
        <w:rPr>
          <w:rFonts w:asciiTheme="majorHAnsi" w:hAnsiTheme="majorHAnsi"/>
          <w:b/>
          <w:spacing w:val="-9"/>
        </w:rPr>
        <w:t xml:space="preserve"> </w:t>
      </w:r>
      <w:r w:rsidRPr="00416B1F">
        <w:rPr>
          <w:rFonts w:asciiTheme="majorHAnsi" w:hAnsiTheme="majorHAnsi"/>
          <w:b/>
        </w:rPr>
        <w:t>POUR</w:t>
      </w:r>
      <w:r w:rsidRPr="00416B1F">
        <w:rPr>
          <w:rFonts w:asciiTheme="majorHAnsi" w:hAnsiTheme="majorHAnsi"/>
          <w:b/>
          <w:spacing w:val="-7"/>
        </w:rPr>
        <w:t xml:space="preserve"> </w:t>
      </w:r>
      <w:r w:rsidRPr="00416B1F">
        <w:rPr>
          <w:rFonts w:asciiTheme="majorHAnsi" w:hAnsiTheme="majorHAnsi"/>
          <w:b/>
        </w:rPr>
        <w:t>PONT</w:t>
      </w:r>
      <w:r w:rsidRPr="00416B1F">
        <w:rPr>
          <w:rFonts w:asciiTheme="majorHAnsi" w:hAnsiTheme="majorHAnsi"/>
          <w:b/>
          <w:spacing w:val="-7"/>
        </w:rPr>
        <w:t xml:space="preserve"> </w:t>
      </w:r>
      <w:r w:rsidRPr="00416B1F">
        <w:rPr>
          <w:rFonts w:asciiTheme="majorHAnsi" w:hAnsiTheme="majorHAnsi"/>
          <w:b/>
        </w:rPr>
        <w:t>SEMI</w:t>
      </w:r>
      <w:r w:rsidRPr="00416B1F">
        <w:rPr>
          <w:rFonts w:asciiTheme="majorHAnsi" w:hAnsiTheme="majorHAnsi"/>
          <w:b/>
          <w:spacing w:val="-8"/>
        </w:rPr>
        <w:t xml:space="preserve"> </w:t>
      </w:r>
      <w:r w:rsidRPr="00416B1F">
        <w:rPr>
          <w:rFonts w:asciiTheme="majorHAnsi" w:hAnsiTheme="majorHAnsi"/>
          <w:b/>
        </w:rPr>
        <w:t>DEFINITIF</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TM414)</w:t>
      </w:r>
    </w:p>
    <w:p w14:paraId="43935BCE" w14:textId="77777777" w:rsidR="000F6605" w:rsidRPr="00416B1F" w:rsidRDefault="000F6605" w:rsidP="000F6605">
      <w:pPr>
        <w:pStyle w:val="Corpsdetexte"/>
        <w:spacing w:before="1"/>
        <w:ind w:right="578"/>
        <w:jc w:val="both"/>
        <w:rPr>
          <w:rFonts w:asciiTheme="majorHAnsi" w:hAnsiTheme="majorHAnsi"/>
          <w:sz w:val="22"/>
          <w:szCs w:val="22"/>
        </w:rPr>
      </w:pPr>
      <w:r w:rsidRPr="00416B1F">
        <w:rPr>
          <w:rFonts w:asciiTheme="majorHAnsi" w:hAnsiTheme="majorHAnsi"/>
          <w:sz w:val="22"/>
          <w:szCs w:val="22"/>
        </w:rPr>
        <w:t xml:space="preserve">La quantité à prendre en compte est celle résultant du constat contradictoire pour des longueurs hors œuvre de </w:t>
      </w:r>
      <w:r w:rsidRPr="00416B1F">
        <w:rPr>
          <w:rFonts w:asciiTheme="majorHAnsi" w:hAnsiTheme="majorHAnsi"/>
          <w:spacing w:val="-2"/>
          <w:sz w:val="22"/>
          <w:szCs w:val="22"/>
        </w:rPr>
        <w:t>tablier.</w:t>
      </w:r>
    </w:p>
    <w:p w14:paraId="0735B9E4"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DEMOLITION</w:t>
      </w:r>
      <w:r w:rsidRPr="00416B1F">
        <w:rPr>
          <w:rFonts w:asciiTheme="majorHAnsi" w:hAnsiTheme="majorHAnsi"/>
          <w:b/>
          <w:spacing w:val="-9"/>
        </w:rPr>
        <w:t xml:space="preserve"> </w:t>
      </w:r>
      <w:r w:rsidRPr="00416B1F">
        <w:rPr>
          <w:rFonts w:asciiTheme="majorHAnsi" w:hAnsiTheme="majorHAnsi"/>
          <w:b/>
        </w:rPr>
        <w:t>D'OUVRAGE</w:t>
      </w:r>
      <w:r w:rsidRPr="00416B1F">
        <w:rPr>
          <w:rFonts w:asciiTheme="majorHAnsi" w:hAnsiTheme="majorHAnsi"/>
          <w:b/>
          <w:spacing w:val="-8"/>
        </w:rPr>
        <w:t xml:space="preserve"> </w:t>
      </w:r>
      <w:r w:rsidRPr="00416B1F">
        <w:rPr>
          <w:rFonts w:asciiTheme="majorHAnsi" w:hAnsiTheme="majorHAnsi"/>
          <w:b/>
        </w:rPr>
        <w:t>EN</w:t>
      </w:r>
      <w:r w:rsidRPr="00416B1F">
        <w:rPr>
          <w:rFonts w:asciiTheme="majorHAnsi" w:hAnsiTheme="majorHAnsi"/>
          <w:b/>
          <w:spacing w:val="-7"/>
        </w:rPr>
        <w:t xml:space="preserve"> </w:t>
      </w:r>
      <w:r w:rsidRPr="00416B1F">
        <w:rPr>
          <w:rFonts w:asciiTheme="majorHAnsi" w:hAnsiTheme="majorHAnsi"/>
          <w:b/>
        </w:rPr>
        <w:t>MAÇONNERIE</w:t>
      </w:r>
      <w:r w:rsidRPr="00416B1F">
        <w:rPr>
          <w:rFonts w:asciiTheme="majorHAnsi" w:hAnsiTheme="majorHAnsi"/>
          <w:b/>
          <w:spacing w:val="-10"/>
        </w:rPr>
        <w:t xml:space="preserve"> </w:t>
      </w:r>
      <w:r w:rsidRPr="00416B1F">
        <w:rPr>
          <w:rFonts w:asciiTheme="majorHAnsi" w:hAnsiTheme="majorHAnsi"/>
          <w:b/>
        </w:rPr>
        <w:t>(prix</w:t>
      </w:r>
      <w:r w:rsidRPr="00416B1F">
        <w:rPr>
          <w:rFonts w:asciiTheme="majorHAnsi" w:hAnsiTheme="majorHAnsi"/>
          <w:b/>
          <w:spacing w:val="-9"/>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TM415)</w:t>
      </w:r>
    </w:p>
    <w:p w14:paraId="33292151" w14:textId="77777777" w:rsidR="000F6605" w:rsidRPr="00416B1F" w:rsidRDefault="000F6605" w:rsidP="000F6605">
      <w:pPr>
        <w:pStyle w:val="Corpsdetexte"/>
        <w:ind w:right="567"/>
        <w:jc w:val="both"/>
        <w:rPr>
          <w:rFonts w:asciiTheme="majorHAnsi" w:hAnsiTheme="majorHAnsi"/>
          <w:sz w:val="22"/>
          <w:szCs w:val="22"/>
        </w:rPr>
      </w:pPr>
      <w:r w:rsidRPr="00416B1F">
        <w:rPr>
          <w:rFonts w:asciiTheme="majorHAnsi" w:hAnsiTheme="majorHAnsi"/>
          <w:sz w:val="22"/>
          <w:szCs w:val="22"/>
        </w:rPr>
        <w:t>La quantité à prendre en compte est le volume, mesuré en place avant destruction contradictoirement, en mètre cube, de la maçonnerie réellement démolie.</w:t>
      </w:r>
    </w:p>
    <w:p w14:paraId="4BEFF0D3" w14:textId="77777777" w:rsidR="000F6605" w:rsidRPr="00416B1F" w:rsidRDefault="000F6605" w:rsidP="000F6605">
      <w:pPr>
        <w:spacing w:before="1"/>
        <w:ind w:left="709"/>
        <w:rPr>
          <w:rFonts w:asciiTheme="majorHAnsi" w:hAnsiTheme="majorHAnsi"/>
        </w:rPr>
      </w:pPr>
      <w:r w:rsidRPr="00416B1F">
        <w:rPr>
          <w:rFonts w:asciiTheme="majorHAnsi" w:hAnsiTheme="majorHAnsi"/>
          <w:b/>
        </w:rPr>
        <w:t>DEMOLITION</w:t>
      </w:r>
      <w:r w:rsidRPr="00416B1F">
        <w:rPr>
          <w:rFonts w:asciiTheme="majorHAnsi" w:hAnsiTheme="majorHAnsi"/>
          <w:b/>
          <w:spacing w:val="32"/>
        </w:rPr>
        <w:t xml:space="preserve"> </w:t>
      </w:r>
      <w:r w:rsidRPr="00416B1F">
        <w:rPr>
          <w:rFonts w:asciiTheme="majorHAnsi" w:hAnsiTheme="majorHAnsi"/>
          <w:b/>
        </w:rPr>
        <w:t>D'OUVRAGE</w:t>
      </w:r>
      <w:r w:rsidRPr="00416B1F">
        <w:rPr>
          <w:rFonts w:asciiTheme="majorHAnsi" w:hAnsiTheme="majorHAnsi"/>
          <w:b/>
          <w:spacing w:val="32"/>
        </w:rPr>
        <w:t xml:space="preserve"> </w:t>
      </w:r>
      <w:r w:rsidRPr="00416B1F">
        <w:rPr>
          <w:rFonts w:asciiTheme="majorHAnsi" w:hAnsiTheme="majorHAnsi"/>
          <w:b/>
        </w:rPr>
        <w:t>EN</w:t>
      </w:r>
      <w:r w:rsidRPr="00416B1F">
        <w:rPr>
          <w:rFonts w:asciiTheme="majorHAnsi" w:hAnsiTheme="majorHAnsi"/>
          <w:b/>
          <w:spacing w:val="32"/>
        </w:rPr>
        <w:t xml:space="preserve"> </w:t>
      </w:r>
      <w:r w:rsidRPr="00416B1F">
        <w:rPr>
          <w:rFonts w:asciiTheme="majorHAnsi" w:hAnsiTheme="majorHAnsi"/>
          <w:b/>
        </w:rPr>
        <w:t>BETON</w:t>
      </w:r>
      <w:r w:rsidRPr="00416B1F">
        <w:rPr>
          <w:rFonts w:asciiTheme="majorHAnsi" w:hAnsiTheme="majorHAnsi"/>
          <w:b/>
          <w:spacing w:val="32"/>
        </w:rPr>
        <w:t xml:space="preserve"> </w:t>
      </w:r>
      <w:r w:rsidRPr="00416B1F">
        <w:rPr>
          <w:rFonts w:asciiTheme="majorHAnsi" w:hAnsiTheme="majorHAnsi"/>
          <w:b/>
        </w:rPr>
        <w:t>(prix</w:t>
      </w:r>
      <w:r w:rsidRPr="00416B1F">
        <w:rPr>
          <w:rFonts w:asciiTheme="majorHAnsi" w:hAnsiTheme="majorHAnsi"/>
          <w:b/>
          <w:spacing w:val="32"/>
        </w:rPr>
        <w:t xml:space="preserve"> </w:t>
      </w:r>
      <w:r w:rsidRPr="00416B1F">
        <w:rPr>
          <w:rFonts w:asciiTheme="majorHAnsi" w:hAnsiTheme="majorHAnsi"/>
          <w:b/>
        </w:rPr>
        <w:t>n°</w:t>
      </w:r>
      <w:r w:rsidRPr="00416B1F">
        <w:rPr>
          <w:rFonts w:asciiTheme="majorHAnsi" w:hAnsiTheme="majorHAnsi"/>
          <w:b/>
          <w:spacing w:val="34"/>
        </w:rPr>
        <w:t xml:space="preserve"> </w:t>
      </w:r>
      <w:r w:rsidRPr="00416B1F">
        <w:rPr>
          <w:rFonts w:asciiTheme="majorHAnsi" w:hAnsiTheme="majorHAnsi"/>
          <w:b/>
        </w:rPr>
        <w:t>TM416)</w:t>
      </w:r>
      <w:proofErr w:type="gramStart"/>
      <w:r w:rsidRPr="00416B1F">
        <w:rPr>
          <w:rFonts w:asciiTheme="majorHAnsi" w:hAnsiTheme="majorHAnsi"/>
          <w:b/>
        </w:rPr>
        <w:t xml:space="preserve"> </w:t>
      </w:r>
      <w:r w:rsidRPr="00416B1F">
        <w:rPr>
          <w:rFonts w:asciiTheme="majorHAnsi" w:hAnsiTheme="majorHAnsi"/>
        </w:rPr>
        <w:t>;La</w:t>
      </w:r>
      <w:proofErr w:type="gramEnd"/>
      <w:r w:rsidRPr="00416B1F">
        <w:rPr>
          <w:rFonts w:asciiTheme="majorHAnsi" w:hAnsiTheme="majorHAnsi"/>
          <w:spacing w:val="34"/>
        </w:rPr>
        <w:t xml:space="preserve"> </w:t>
      </w:r>
      <w:r w:rsidRPr="00416B1F">
        <w:rPr>
          <w:rFonts w:asciiTheme="majorHAnsi" w:hAnsiTheme="majorHAnsi"/>
        </w:rPr>
        <w:t>quantité</w:t>
      </w:r>
      <w:r w:rsidRPr="00416B1F">
        <w:rPr>
          <w:rFonts w:asciiTheme="majorHAnsi" w:hAnsiTheme="majorHAnsi"/>
          <w:spacing w:val="34"/>
        </w:rPr>
        <w:t xml:space="preserve"> </w:t>
      </w:r>
      <w:r w:rsidRPr="00416B1F">
        <w:rPr>
          <w:rFonts w:asciiTheme="majorHAnsi" w:hAnsiTheme="majorHAnsi"/>
        </w:rPr>
        <w:t>à</w:t>
      </w:r>
      <w:r w:rsidRPr="00416B1F">
        <w:rPr>
          <w:rFonts w:asciiTheme="majorHAnsi" w:hAnsiTheme="majorHAnsi"/>
          <w:spacing w:val="34"/>
        </w:rPr>
        <w:t xml:space="preserve"> </w:t>
      </w:r>
      <w:r w:rsidRPr="00416B1F">
        <w:rPr>
          <w:rFonts w:asciiTheme="majorHAnsi" w:hAnsiTheme="majorHAnsi"/>
        </w:rPr>
        <w:t>prendre</w:t>
      </w:r>
      <w:r w:rsidRPr="00416B1F">
        <w:rPr>
          <w:rFonts w:asciiTheme="majorHAnsi" w:hAnsiTheme="majorHAnsi"/>
          <w:spacing w:val="34"/>
        </w:rPr>
        <w:t xml:space="preserve"> </w:t>
      </w:r>
      <w:r w:rsidRPr="00416B1F">
        <w:rPr>
          <w:rFonts w:asciiTheme="majorHAnsi" w:hAnsiTheme="majorHAnsi"/>
        </w:rPr>
        <w:t>en</w:t>
      </w:r>
      <w:r w:rsidRPr="00416B1F">
        <w:rPr>
          <w:rFonts w:asciiTheme="majorHAnsi" w:hAnsiTheme="majorHAnsi"/>
          <w:spacing w:val="32"/>
        </w:rPr>
        <w:t xml:space="preserve"> </w:t>
      </w:r>
      <w:r w:rsidRPr="00416B1F">
        <w:rPr>
          <w:rFonts w:asciiTheme="majorHAnsi" w:hAnsiTheme="majorHAnsi"/>
        </w:rPr>
        <w:t>compte</w:t>
      </w:r>
      <w:r w:rsidRPr="00416B1F">
        <w:rPr>
          <w:rFonts w:asciiTheme="majorHAnsi" w:hAnsiTheme="majorHAnsi"/>
          <w:spacing w:val="34"/>
        </w:rPr>
        <w:t xml:space="preserve"> </w:t>
      </w:r>
      <w:r w:rsidRPr="00416B1F">
        <w:rPr>
          <w:rFonts w:asciiTheme="majorHAnsi" w:hAnsiTheme="majorHAnsi"/>
        </w:rPr>
        <w:t>est</w:t>
      </w:r>
      <w:r w:rsidRPr="00416B1F">
        <w:rPr>
          <w:rFonts w:asciiTheme="majorHAnsi" w:hAnsiTheme="majorHAnsi"/>
          <w:spacing w:val="33"/>
        </w:rPr>
        <w:t xml:space="preserve"> </w:t>
      </w:r>
      <w:r w:rsidRPr="00416B1F">
        <w:rPr>
          <w:rFonts w:asciiTheme="majorHAnsi" w:hAnsiTheme="majorHAnsi"/>
        </w:rPr>
        <w:t>le</w:t>
      </w:r>
      <w:r w:rsidRPr="00416B1F">
        <w:rPr>
          <w:rFonts w:asciiTheme="majorHAnsi" w:hAnsiTheme="majorHAnsi"/>
          <w:spacing w:val="34"/>
        </w:rPr>
        <w:t xml:space="preserve"> </w:t>
      </w:r>
      <w:r w:rsidRPr="00416B1F">
        <w:rPr>
          <w:rFonts w:asciiTheme="majorHAnsi" w:hAnsiTheme="majorHAnsi"/>
        </w:rPr>
        <w:t>volume, mesuré en place avant destruction contradictoirement, en mètre cube, bu béton réellement démolie.</w:t>
      </w:r>
    </w:p>
    <w:p w14:paraId="4EF6A4AB"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PERRES</w:t>
      </w:r>
      <w:r w:rsidRPr="00416B1F">
        <w:rPr>
          <w:rFonts w:asciiTheme="majorHAnsi" w:hAnsiTheme="majorHAnsi"/>
          <w:b/>
          <w:spacing w:val="-5"/>
        </w:rPr>
        <w:t xml:space="preserve"> </w:t>
      </w:r>
      <w:r w:rsidRPr="00416B1F">
        <w:rPr>
          <w:rFonts w:asciiTheme="majorHAnsi" w:hAnsiTheme="majorHAnsi"/>
          <w:b/>
        </w:rPr>
        <w:t>MAÇONNES</w:t>
      </w:r>
      <w:r w:rsidRPr="00416B1F">
        <w:rPr>
          <w:rFonts w:asciiTheme="majorHAnsi" w:hAnsiTheme="majorHAnsi"/>
          <w:b/>
          <w:spacing w:val="-8"/>
        </w:rPr>
        <w:t xml:space="preserve"> </w:t>
      </w:r>
      <w:r w:rsidRPr="00416B1F">
        <w:rPr>
          <w:rFonts w:asciiTheme="majorHAnsi" w:hAnsiTheme="majorHAnsi"/>
          <w:b/>
        </w:rPr>
        <w:t>(prix</w:t>
      </w:r>
      <w:r w:rsidRPr="00416B1F">
        <w:rPr>
          <w:rFonts w:asciiTheme="majorHAnsi" w:hAnsiTheme="majorHAnsi"/>
          <w:b/>
          <w:spacing w:val="-9"/>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TM417)</w:t>
      </w:r>
    </w:p>
    <w:p w14:paraId="6718220A"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La quantité à prendre en compte est la surface, mesurée en place contradictoirement, en mètre carré, parallèle à</w:t>
      </w:r>
      <w:r w:rsidRPr="00416B1F">
        <w:rPr>
          <w:rFonts w:asciiTheme="majorHAnsi" w:hAnsiTheme="majorHAnsi"/>
          <w:spacing w:val="40"/>
          <w:sz w:val="22"/>
          <w:szCs w:val="22"/>
        </w:rPr>
        <w:t xml:space="preserve"> </w:t>
      </w:r>
      <w:r w:rsidRPr="00416B1F">
        <w:rPr>
          <w:rFonts w:asciiTheme="majorHAnsi" w:hAnsiTheme="majorHAnsi"/>
          <w:sz w:val="22"/>
          <w:szCs w:val="22"/>
        </w:rPr>
        <w:t>la pente du talus.</w:t>
      </w:r>
    </w:p>
    <w:p w14:paraId="23DEC562" w14:textId="77777777" w:rsidR="000F6605" w:rsidRPr="00416B1F" w:rsidRDefault="000F6605" w:rsidP="000F6605">
      <w:pPr>
        <w:spacing w:before="1" w:line="241" w:lineRule="exact"/>
        <w:ind w:left="709"/>
        <w:rPr>
          <w:rFonts w:asciiTheme="majorHAnsi" w:hAnsiTheme="majorHAnsi"/>
          <w:b/>
        </w:rPr>
      </w:pPr>
      <w:r w:rsidRPr="00416B1F">
        <w:rPr>
          <w:rFonts w:asciiTheme="majorHAnsi" w:hAnsiTheme="majorHAnsi"/>
          <w:b/>
        </w:rPr>
        <w:t>REPARATIONS</w:t>
      </w:r>
      <w:r w:rsidRPr="00416B1F">
        <w:rPr>
          <w:rFonts w:asciiTheme="majorHAnsi" w:hAnsiTheme="majorHAnsi"/>
          <w:b/>
          <w:spacing w:val="-10"/>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PERRES</w:t>
      </w:r>
      <w:r w:rsidRPr="00416B1F">
        <w:rPr>
          <w:rFonts w:asciiTheme="majorHAnsi" w:hAnsiTheme="majorHAnsi"/>
          <w:b/>
          <w:spacing w:val="-10"/>
        </w:rPr>
        <w:t xml:space="preserve"> </w:t>
      </w:r>
      <w:r w:rsidRPr="00416B1F">
        <w:rPr>
          <w:rFonts w:asciiTheme="majorHAnsi" w:hAnsiTheme="majorHAnsi"/>
          <w:b/>
        </w:rPr>
        <w:t>MAÇONNES</w:t>
      </w:r>
      <w:r w:rsidRPr="00416B1F">
        <w:rPr>
          <w:rFonts w:asciiTheme="majorHAnsi" w:hAnsiTheme="majorHAnsi"/>
          <w:b/>
          <w:spacing w:val="-10"/>
        </w:rPr>
        <w:t xml:space="preserve"> </w:t>
      </w:r>
      <w:r w:rsidRPr="00416B1F">
        <w:rPr>
          <w:rFonts w:asciiTheme="majorHAnsi" w:hAnsiTheme="majorHAnsi"/>
          <w:b/>
        </w:rPr>
        <w:t>(prix</w:t>
      </w:r>
      <w:r w:rsidRPr="00416B1F">
        <w:rPr>
          <w:rFonts w:asciiTheme="majorHAnsi" w:hAnsiTheme="majorHAnsi"/>
          <w:b/>
          <w:spacing w:val="-10"/>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TM418)</w:t>
      </w:r>
    </w:p>
    <w:p w14:paraId="3446FBB9"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La quantité à prendre en compte est la surface, mesurée en place contradictoirement, en mètre carré, parallèle à</w:t>
      </w:r>
      <w:r w:rsidRPr="00416B1F">
        <w:rPr>
          <w:rFonts w:asciiTheme="majorHAnsi" w:hAnsiTheme="majorHAnsi"/>
          <w:spacing w:val="40"/>
          <w:sz w:val="22"/>
          <w:szCs w:val="22"/>
        </w:rPr>
        <w:t xml:space="preserve"> </w:t>
      </w:r>
      <w:r w:rsidRPr="00416B1F">
        <w:rPr>
          <w:rFonts w:asciiTheme="majorHAnsi" w:hAnsiTheme="majorHAnsi"/>
          <w:sz w:val="22"/>
          <w:szCs w:val="22"/>
        </w:rPr>
        <w:t>la pente du talus.</w:t>
      </w:r>
    </w:p>
    <w:p w14:paraId="2233A7C0"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MAÇONNERIE</w:t>
      </w:r>
      <w:r w:rsidRPr="00416B1F">
        <w:rPr>
          <w:rFonts w:asciiTheme="majorHAnsi" w:hAnsiTheme="majorHAnsi"/>
          <w:b/>
          <w:spacing w:val="-9"/>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MOELLONS</w:t>
      </w:r>
      <w:r w:rsidRPr="00416B1F">
        <w:rPr>
          <w:rFonts w:asciiTheme="majorHAnsi" w:hAnsiTheme="majorHAnsi"/>
          <w:b/>
          <w:spacing w:val="-9"/>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TM419)</w:t>
      </w:r>
    </w:p>
    <w:p w14:paraId="32B7256D"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quantité</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prendre</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compte</w:t>
      </w:r>
      <w:r w:rsidRPr="00416B1F">
        <w:rPr>
          <w:rFonts w:asciiTheme="majorHAnsi" w:hAnsiTheme="majorHAnsi"/>
          <w:spacing w:val="40"/>
          <w:sz w:val="22"/>
          <w:szCs w:val="22"/>
        </w:rPr>
        <w:t xml:space="preserve"> </w:t>
      </w:r>
      <w:r w:rsidRPr="00416B1F">
        <w:rPr>
          <w:rFonts w:asciiTheme="majorHAnsi" w:hAnsiTheme="majorHAnsi"/>
          <w:sz w:val="22"/>
          <w:szCs w:val="22"/>
        </w:rPr>
        <w:t>est</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volume,</w:t>
      </w:r>
      <w:r w:rsidRPr="00416B1F">
        <w:rPr>
          <w:rFonts w:asciiTheme="majorHAnsi" w:hAnsiTheme="majorHAnsi"/>
          <w:spacing w:val="40"/>
          <w:sz w:val="22"/>
          <w:szCs w:val="22"/>
        </w:rPr>
        <w:t xml:space="preserve"> </w:t>
      </w:r>
      <w:r w:rsidRPr="00416B1F">
        <w:rPr>
          <w:rFonts w:asciiTheme="majorHAnsi" w:hAnsiTheme="majorHAnsi"/>
          <w:sz w:val="22"/>
          <w:szCs w:val="22"/>
        </w:rPr>
        <w:t>mesuré</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place</w:t>
      </w:r>
      <w:r w:rsidRPr="00416B1F">
        <w:rPr>
          <w:rFonts w:asciiTheme="majorHAnsi" w:hAnsiTheme="majorHAnsi"/>
          <w:spacing w:val="40"/>
          <w:sz w:val="22"/>
          <w:szCs w:val="22"/>
        </w:rPr>
        <w:t xml:space="preserve"> </w:t>
      </w:r>
      <w:r w:rsidRPr="00416B1F">
        <w:rPr>
          <w:rFonts w:asciiTheme="majorHAnsi" w:hAnsiTheme="majorHAnsi"/>
          <w:sz w:val="22"/>
          <w:szCs w:val="22"/>
        </w:rPr>
        <w:t>contradictoirement,</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mètre</w:t>
      </w:r>
      <w:r w:rsidRPr="00416B1F">
        <w:rPr>
          <w:rFonts w:asciiTheme="majorHAnsi" w:hAnsiTheme="majorHAnsi"/>
          <w:spacing w:val="40"/>
          <w:sz w:val="22"/>
          <w:szCs w:val="22"/>
        </w:rPr>
        <w:t xml:space="preserve"> </w:t>
      </w:r>
      <w:r w:rsidRPr="00416B1F">
        <w:rPr>
          <w:rFonts w:asciiTheme="majorHAnsi" w:hAnsiTheme="majorHAnsi"/>
          <w:sz w:val="22"/>
          <w:szCs w:val="22"/>
        </w:rPr>
        <w:t>cube,</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la maçonnerie réellement exécutée.</w:t>
      </w:r>
    </w:p>
    <w:p w14:paraId="372394AC"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BETON</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rPr>
        <w:t>n°</w:t>
      </w:r>
      <w:r w:rsidRPr="00416B1F">
        <w:rPr>
          <w:rFonts w:asciiTheme="majorHAnsi" w:hAnsiTheme="majorHAnsi"/>
          <w:b/>
          <w:spacing w:val="-5"/>
        </w:rPr>
        <w:t xml:space="preserve"> </w:t>
      </w:r>
      <w:r w:rsidRPr="00416B1F">
        <w:rPr>
          <w:rFonts w:asciiTheme="majorHAnsi" w:hAnsiTheme="majorHAnsi"/>
          <w:b/>
          <w:spacing w:val="-2"/>
        </w:rPr>
        <w:t>TM423)</w:t>
      </w:r>
    </w:p>
    <w:p w14:paraId="6B0B6EA9"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quantité</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prendre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compte</w:t>
      </w:r>
      <w:r w:rsidRPr="00416B1F">
        <w:rPr>
          <w:rFonts w:asciiTheme="majorHAnsi" w:hAnsiTheme="majorHAnsi"/>
          <w:spacing w:val="-5"/>
          <w:sz w:val="22"/>
          <w:szCs w:val="22"/>
        </w:rPr>
        <w:t xml:space="preserve"> </w:t>
      </w:r>
      <w:r w:rsidRPr="00416B1F">
        <w:rPr>
          <w:rFonts w:asciiTheme="majorHAnsi" w:hAnsiTheme="majorHAnsi"/>
          <w:sz w:val="22"/>
          <w:szCs w:val="22"/>
        </w:rPr>
        <w:t>résulte</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métrés</w:t>
      </w:r>
      <w:r w:rsidRPr="00416B1F">
        <w:rPr>
          <w:rFonts w:asciiTheme="majorHAnsi" w:hAnsiTheme="majorHAnsi"/>
          <w:spacing w:val="-6"/>
          <w:sz w:val="22"/>
          <w:szCs w:val="22"/>
        </w:rPr>
        <w:t xml:space="preserve"> </w:t>
      </w:r>
      <w:r w:rsidRPr="00416B1F">
        <w:rPr>
          <w:rFonts w:asciiTheme="majorHAnsi" w:hAnsiTheme="majorHAnsi"/>
          <w:sz w:val="22"/>
          <w:szCs w:val="22"/>
        </w:rPr>
        <w:t>contradictoires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volume</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béton</w:t>
      </w:r>
      <w:r w:rsidRPr="00416B1F">
        <w:rPr>
          <w:rFonts w:asciiTheme="majorHAnsi" w:hAnsiTheme="majorHAnsi"/>
          <w:spacing w:val="-8"/>
          <w:sz w:val="22"/>
          <w:szCs w:val="22"/>
        </w:rPr>
        <w:t xml:space="preserve"> </w:t>
      </w:r>
      <w:r w:rsidRPr="00416B1F">
        <w:rPr>
          <w:rFonts w:asciiTheme="majorHAnsi" w:hAnsiTheme="majorHAnsi"/>
          <w:sz w:val="22"/>
          <w:szCs w:val="22"/>
        </w:rPr>
        <w:t>après</w:t>
      </w:r>
      <w:r w:rsidRPr="00416B1F">
        <w:rPr>
          <w:rFonts w:asciiTheme="majorHAnsi" w:hAnsiTheme="majorHAnsi"/>
          <w:spacing w:val="-6"/>
          <w:sz w:val="22"/>
          <w:szCs w:val="22"/>
        </w:rPr>
        <w:t xml:space="preserve"> </w:t>
      </w:r>
      <w:r w:rsidRPr="00416B1F">
        <w:rPr>
          <w:rFonts w:asciiTheme="majorHAnsi" w:hAnsiTheme="majorHAnsi"/>
          <w:sz w:val="22"/>
          <w:szCs w:val="22"/>
        </w:rPr>
        <w:t>mise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pacing w:val="-2"/>
          <w:sz w:val="22"/>
          <w:szCs w:val="22"/>
        </w:rPr>
        <w:t>place.</w:t>
      </w:r>
    </w:p>
    <w:p w14:paraId="30A143FA"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BETON</w:t>
      </w:r>
      <w:r w:rsidRPr="00416B1F">
        <w:rPr>
          <w:rFonts w:asciiTheme="majorHAnsi" w:hAnsiTheme="majorHAnsi"/>
          <w:b/>
          <w:spacing w:val="-5"/>
        </w:rPr>
        <w:t xml:space="preserve"> </w:t>
      </w:r>
      <w:r w:rsidRPr="00416B1F">
        <w:rPr>
          <w:rFonts w:asciiTheme="majorHAnsi" w:hAnsiTheme="majorHAnsi"/>
          <w:b/>
        </w:rPr>
        <w:t>COULE</w:t>
      </w:r>
      <w:r w:rsidRPr="00416B1F">
        <w:rPr>
          <w:rFonts w:asciiTheme="majorHAnsi" w:hAnsiTheme="majorHAnsi"/>
          <w:b/>
          <w:spacing w:val="-7"/>
        </w:rPr>
        <w:t xml:space="preserve"> </w:t>
      </w:r>
      <w:r w:rsidRPr="00416B1F">
        <w:rPr>
          <w:rFonts w:asciiTheme="majorHAnsi" w:hAnsiTheme="majorHAnsi"/>
          <w:b/>
        </w:rPr>
        <w:t>DANS</w:t>
      </w:r>
      <w:r w:rsidRPr="00416B1F">
        <w:rPr>
          <w:rFonts w:asciiTheme="majorHAnsi" w:hAnsiTheme="majorHAnsi"/>
          <w:b/>
          <w:spacing w:val="-4"/>
        </w:rPr>
        <w:t xml:space="preserve"> </w:t>
      </w:r>
      <w:r w:rsidRPr="00416B1F">
        <w:rPr>
          <w:rFonts w:asciiTheme="majorHAnsi" w:hAnsiTheme="majorHAnsi"/>
          <w:b/>
        </w:rPr>
        <w:t>L'EAU</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TM424)</w:t>
      </w:r>
    </w:p>
    <w:p w14:paraId="35B9ADF4" w14:textId="77777777" w:rsidR="000F6605" w:rsidRPr="00416B1F" w:rsidRDefault="000F6605" w:rsidP="000F6605">
      <w:pPr>
        <w:pStyle w:val="Corpsdetexte"/>
        <w:spacing w:before="1" w:line="241"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quantité</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prendre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compte</w:t>
      </w:r>
      <w:r w:rsidRPr="00416B1F">
        <w:rPr>
          <w:rFonts w:asciiTheme="majorHAnsi" w:hAnsiTheme="majorHAnsi"/>
          <w:spacing w:val="-5"/>
          <w:sz w:val="22"/>
          <w:szCs w:val="22"/>
        </w:rPr>
        <w:t xml:space="preserve"> </w:t>
      </w:r>
      <w:r w:rsidRPr="00416B1F">
        <w:rPr>
          <w:rFonts w:asciiTheme="majorHAnsi" w:hAnsiTheme="majorHAnsi"/>
          <w:sz w:val="22"/>
          <w:szCs w:val="22"/>
        </w:rPr>
        <w:t>résulte</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métrés</w:t>
      </w:r>
      <w:r w:rsidRPr="00416B1F">
        <w:rPr>
          <w:rFonts w:asciiTheme="majorHAnsi" w:hAnsiTheme="majorHAnsi"/>
          <w:spacing w:val="-6"/>
          <w:sz w:val="22"/>
          <w:szCs w:val="22"/>
        </w:rPr>
        <w:t xml:space="preserve"> </w:t>
      </w:r>
      <w:r w:rsidRPr="00416B1F">
        <w:rPr>
          <w:rFonts w:asciiTheme="majorHAnsi" w:hAnsiTheme="majorHAnsi"/>
          <w:sz w:val="22"/>
          <w:szCs w:val="22"/>
        </w:rPr>
        <w:t>contradictoires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volume</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béton</w:t>
      </w:r>
      <w:r w:rsidRPr="00416B1F">
        <w:rPr>
          <w:rFonts w:asciiTheme="majorHAnsi" w:hAnsiTheme="majorHAnsi"/>
          <w:spacing w:val="-8"/>
          <w:sz w:val="22"/>
          <w:szCs w:val="22"/>
        </w:rPr>
        <w:t xml:space="preserve"> </w:t>
      </w:r>
      <w:r w:rsidRPr="00416B1F">
        <w:rPr>
          <w:rFonts w:asciiTheme="majorHAnsi" w:hAnsiTheme="majorHAnsi"/>
          <w:sz w:val="22"/>
          <w:szCs w:val="22"/>
        </w:rPr>
        <w:t>après</w:t>
      </w:r>
      <w:r w:rsidRPr="00416B1F">
        <w:rPr>
          <w:rFonts w:asciiTheme="majorHAnsi" w:hAnsiTheme="majorHAnsi"/>
          <w:spacing w:val="-6"/>
          <w:sz w:val="22"/>
          <w:szCs w:val="22"/>
        </w:rPr>
        <w:t xml:space="preserve"> </w:t>
      </w:r>
      <w:r w:rsidRPr="00416B1F">
        <w:rPr>
          <w:rFonts w:asciiTheme="majorHAnsi" w:hAnsiTheme="majorHAnsi"/>
          <w:sz w:val="22"/>
          <w:szCs w:val="22"/>
        </w:rPr>
        <w:t>mise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pacing w:val="-2"/>
          <w:sz w:val="22"/>
          <w:szCs w:val="22"/>
        </w:rPr>
        <w:t>place.</w:t>
      </w:r>
    </w:p>
    <w:p w14:paraId="2F534534"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ARMATIURES</w:t>
      </w:r>
      <w:r w:rsidRPr="00416B1F">
        <w:rPr>
          <w:rFonts w:asciiTheme="majorHAnsi" w:hAnsiTheme="majorHAnsi"/>
          <w:b/>
          <w:spacing w:val="-8"/>
        </w:rPr>
        <w:t xml:space="preserve"> </w:t>
      </w:r>
      <w:r w:rsidRPr="00416B1F">
        <w:rPr>
          <w:rFonts w:asciiTheme="majorHAnsi" w:hAnsiTheme="majorHAnsi"/>
          <w:b/>
        </w:rPr>
        <w:t>POUR</w:t>
      </w:r>
      <w:r w:rsidRPr="00416B1F">
        <w:rPr>
          <w:rFonts w:asciiTheme="majorHAnsi" w:hAnsiTheme="majorHAnsi"/>
          <w:b/>
          <w:spacing w:val="-7"/>
        </w:rPr>
        <w:t xml:space="preserve"> </w:t>
      </w:r>
      <w:r w:rsidRPr="00416B1F">
        <w:rPr>
          <w:rFonts w:asciiTheme="majorHAnsi" w:hAnsiTheme="majorHAnsi"/>
          <w:b/>
        </w:rPr>
        <w:t>OUVRAGES</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8"/>
        </w:rPr>
        <w:t xml:space="preserve"> </w:t>
      </w:r>
      <w:r w:rsidRPr="00416B1F">
        <w:rPr>
          <w:rFonts w:asciiTheme="majorHAnsi" w:hAnsiTheme="majorHAnsi"/>
          <w:b/>
        </w:rPr>
        <w:t>BETON</w:t>
      </w:r>
      <w:r w:rsidRPr="00416B1F">
        <w:rPr>
          <w:rFonts w:asciiTheme="majorHAnsi" w:hAnsiTheme="majorHAnsi"/>
          <w:b/>
          <w:spacing w:val="-6"/>
        </w:rPr>
        <w:t xml:space="preserve"> </w:t>
      </w:r>
      <w:r w:rsidRPr="00416B1F">
        <w:rPr>
          <w:rFonts w:asciiTheme="majorHAnsi" w:hAnsiTheme="majorHAnsi"/>
          <w:b/>
        </w:rPr>
        <w:t>ARME</w:t>
      </w:r>
      <w:r w:rsidRPr="00416B1F">
        <w:rPr>
          <w:rFonts w:asciiTheme="majorHAnsi" w:hAnsiTheme="majorHAnsi"/>
          <w:b/>
          <w:spacing w:val="-8"/>
        </w:rPr>
        <w:t xml:space="preserve"> </w:t>
      </w:r>
      <w:r w:rsidRPr="00416B1F">
        <w:rPr>
          <w:rFonts w:asciiTheme="majorHAnsi" w:hAnsiTheme="majorHAnsi"/>
          <w:b/>
        </w:rPr>
        <w:t>(prix</w:t>
      </w:r>
      <w:r w:rsidRPr="00416B1F">
        <w:rPr>
          <w:rFonts w:asciiTheme="majorHAnsi" w:hAnsiTheme="majorHAnsi"/>
          <w:b/>
          <w:spacing w:val="-9"/>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TM425)</w:t>
      </w:r>
    </w:p>
    <w:p w14:paraId="2892B462"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27"/>
          <w:sz w:val="22"/>
          <w:szCs w:val="22"/>
        </w:rPr>
        <w:t xml:space="preserve"> </w:t>
      </w:r>
      <w:r w:rsidRPr="00416B1F">
        <w:rPr>
          <w:rFonts w:asciiTheme="majorHAnsi" w:hAnsiTheme="majorHAnsi"/>
          <w:sz w:val="22"/>
          <w:szCs w:val="22"/>
        </w:rPr>
        <w:t>quantité</w:t>
      </w:r>
      <w:r w:rsidRPr="00416B1F">
        <w:rPr>
          <w:rFonts w:asciiTheme="majorHAnsi" w:hAnsiTheme="majorHAnsi"/>
          <w:spacing w:val="26"/>
          <w:sz w:val="22"/>
          <w:szCs w:val="22"/>
        </w:rPr>
        <w:t xml:space="preserve"> </w:t>
      </w:r>
      <w:r w:rsidRPr="00416B1F">
        <w:rPr>
          <w:rFonts w:asciiTheme="majorHAnsi" w:hAnsiTheme="majorHAnsi"/>
          <w:sz w:val="22"/>
          <w:szCs w:val="22"/>
        </w:rPr>
        <w:t>à</w:t>
      </w:r>
      <w:r w:rsidRPr="00416B1F">
        <w:rPr>
          <w:rFonts w:asciiTheme="majorHAnsi" w:hAnsiTheme="majorHAnsi"/>
          <w:spacing w:val="27"/>
          <w:sz w:val="22"/>
          <w:szCs w:val="22"/>
        </w:rPr>
        <w:t xml:space="preserve"> </w:t>
      </w:r>
      <w:r w:rsidRPr="00416B1F">
        <w:rPr>
          <w:rFonts w:asciiTheme="majorHAnsi" w:hAnsiTheme="majorHAnsi"/>
          <w:sz w:val="22"/>
          <w:szCs w:val="22"/>
        </w:rPr>
        <w:t>prendre</w:t>
      </w:r>
      <w:r w:rsidRPr="00416B1F">
        <w:rPr>
          <w:rFonts w:asciiTheme="majorHAnsi" w:hAnsiTheme="majorHAnsi"/>
          <w:spacing w:val="27"/>
          <w:sz w:val="22"/>
          <w:szCs w:val="22"/>
        </w:rPr>
        <w:t xml:space="preserve"> </w:t>
      </w:r>
      <w:r w:rsidRPr="00416B1F">
        <w:rPr>
          <w:rFonts w:asciiTheme="majorHAnsi" w:hAnsiTheme="majorHAnsi"/>
          <w:sz w:val="22"/>
          <w:szCs w:val="22"/>
        </w:rPr>
        <w:t>en</w:t>
      </w:r>
      <w:r w:rsidRPr="00416B1F">
        <w:rPr>
          <w:rFonts w:asciiTheme="majorHAnsi" w:hAnsiTheme="majorHAnsi"/>
          <w:spacing w:val="26"/>
          <w:sz w:val="22"/>
          <w:szCs w:val="22"/>
        </w:rPr>
        <w:t xml:space="preserve"> </w:t>
      </w:r>
      <w:r w:rsidRPr="00416B1F">
        <w:rPr>
          <w:rFonts w:asciiTheme="majorHAnsi" w:hAnsiTheme="majorHAnsi"/>
          <w:sz w:val="22"/>
          <w:szCs w:val="22"/>
        </w:rPr>
        <w:t>compte</w:t>
      </w:r>
      <w:r w:rsidRPr="00416B1F">
        <w:rPr>
          <w:rFonts w:asciiTheme="majorHAnsi" w:hAnsiTheme="majorHAnsi"/>
          <w:spacing w:val="26"/>
          <w:sz w:val="22"/>
          <w:szCs w:val="22"/>
        </w:rPr>
        <w:t xml:space="preserve"> </w:t>
      </w:r>
      <w:r w:rsidRPr="00416B1F">
        <w:rPr>
          <w:rFonts w:asciiTheme="majorHAnsi" w:hAnsiTheme="majorHAnsi"/>
          <w:sz w:val="22"/>
          <w:szCs w:val="22"/>
        </w:rPr>
        <w:t>est</w:t>
      </w:r>
      <w:r w:rsidRPr="00416B1F">
        <w:rPr>
          <w:rFonts w:asciiTheme="majorHAnsi" w:hAnsiTheme="majorHAnsi"/>
          <w:spacing w:val="27"/>
          <w:sz w:val="22"/>
          <w:szCs w:val="22"/>
        </w:rPr>
        <w:t xml:space="preserve"> </w:t>
      </w:r>
      <w:r w:rsidRPr="00416B1F">
        <w:rPr>
          <w:rFonts w:asciiTheme="majorHAnsi" w:hAnsiTheme="majorHAnsi"/>
          <w:sz w:val="22"/>
          <w:szCs w:val="22"/>
        </w:rPr>
        <w:t>celle</w:t>
      </w:r>
      <w:r w:rsidRPr="00416B1F">
        <w:rPr>
          <w:rFonts w:asciiTheme="majorHAnsi" w:hAnsiTheme="majorHAnsi"/>
          <w:spacing w:val="26"/>
          <w:sz w:val="22"/>
          <w:szCs w:val="22"/>
        </w:rPr>
        <w:t xml:space="preserve"> </w:t>
      </w:r>
      <w:proofErr w:type="gramStart"/>
      <w:r w:rsidRPr="00416B1F">
        <w:rPr>
          <w:rFonts w:asciiTheme="majorHAnsi" w:hAnsiTheme="majorHAnsi"/>
          <w:sz w:val="22"/>
          <w:szCs w:val="22"/>
        </w:rPr>
        <w:t>des</w:t>
      </w:r>
      <w:r w:rsidRPr="00416B1F">
        <w:rPr>
          <w:rFonts w:asciiTheme="majorHAnsi" w:hAnsiTheme="majorHAnsi"/>
          <w:spacing w:val="26"/>
          <w:sz w:val="22"/>
          <w:szCs w:val="22"/>
        </w:rPr>
        <w:t xml:space="preserve"> </w:t>
      </w:r>
      <w:r w:rsidRPr="00416B1F">
        <w:rPr>
          <w:rFonts w:asciiTheme="majorHAnsi" w:hAnsiTheme="majorHAnsi"/>
          <w:sz w:val="22"/>
          <w:szCs w:val="22"/>
        </w:rPr>
        <w:t>armatures</w:t>
      </w:r>
      <w:r w:rsidRPr="00416B1F">
        <w:rPr>
          <w:rFonts w:asciiTheme="majorHAnsi" w:hAnsiTheme="majorHAnsi"/>
          <w:spacing w:val="26"/>
          <w:sz w:val="22"/>
          <w:szCs w:val="22"/>
        </w:rPr>
        <w:t xml:space="preserve"> </w:t>
      </w:r>
      <w:r w:rsidRPr="00416B1F">
        <w:rPr>
          <w:rFonts w:asciiTheme="majorHAnsi" w:hAnsiTheme="majorHAnsi"/>
          <w:sz w:val="22"/>
          <w:szCs w:val="22"/>
        </w:rPr>
        <w:t>effectivement</w:t>
      </w:r>
      <w:r w:rsidRPr="00416B1F">
        <w:rPr>
          <w:rFonts w:asciiTheme="majorHAnsi" w:hAnsiTheme="majorHAnsi"/>
          <w:spacing w:val="27"/>
          <w:sz w:val="22"/>
          <w:szCs w:val="22"/>
        </w:rPr>
        <w:t xml:space="preserve"> </w:t>
      </w:r>
      <w:r w:rsidRPr="00416B1F">
        <w:rPr>
          <w:rFonts w:asciiTheme="majorHAnsi" w:hAnsiTheme="majorHAnsi"/>
          <w:sz w:val="22"/>
          <w:szCs w:val="22"/>
        </w:rPr>
        <w:t>mise</w:t>
      </w:r>
      <w:proofErr w:type="gramEnd"/>
      <w:r w:rsidRPr="00416B1F">
        <w:rPr>
          <w:rFonts w:asciiTheme="majorHAnsi" w:hAnsiTheme="majorHAnsi"/>
          <w:spacing w:val="26"/>
          <w:sz w:val="22"/>
          <w:szCs w:val="22"/>
        </w:rPr>
        <w:t xml:space="preserve"> </w:t>
      </w:r>
      <w:r w:rsidRPr="00416B1F">
        <w:rPr>
          <w:rFonts w:asciiTheme="majorHAnsi" w:hAnsiTheme="majorHAnsi"/>
          <w:sz w:val="22"/>
          <w:szCs w:val="22"/>
        </w:rPr>
        <w:t>en</w:t>
      </w:r>
      <w:r w:rsidRPr="00416B1F">
        <w:rPr>
          <w:rFonts w:asciiTheme="majorHAnsi" w:hAnsiTheme="majorHAnsi"/>
          <w:spacing w:val="26"/>
          <w:sz w:val="22"/>
          <w:szCs w:val="22"/>
        </w:rPr>
        <w:t xml:space="preserve"> </w:t>
      </w:r>
      <w:r w:rsidRPr="00416B1F">
        <w:rPr>
          <w:rFonts w:asciiTheme="majorHAnsi" w:hAnsiTheme="majorHAnsi"/>
          <w:sz w:val="22"/>
          <w:szCs w:val="22"/>
        </w:rPr>
        <w:t>place</w:t>
      </w:r>
      <w:r w:rsidRPr="00416B1F">
        <w:rPr>
          <w:rFonts w:asciiTheme="majorHAnsi" w:hAnsiTheme="majorHAnsi"/>
          <w:spacing w:val="26"/>
          <w:sz w:val="22"/>
          <w:szCs w:val="22"/>
        </w:rPr>
        <w:t xml:space="preserve"> </w:t>
      </w:r>
      <w:r w:rsidRPr="00416B1F">
        <w:rPr>
          <w:rFonts w:asciiTheme="majorHAnsi" w:hAnsiTheme="majorHAnsi"/>
          <w:sz w:val="22"/>
          <w:szCs w:val="22"/>
        </w:rPr>
        <w:t>et</w:t>
      </w:r>
      <w:r w:rsidRPr="00416B1F">
        <w:rPr>
          <w:rFonts w:asciiTheme="majorHAnsi" w:hAnsiTheme="majorHAnsi"/>
          <w:spacing w:val="27"/>
          <w:sz w:val="22"/>
          <w:szCs w:val="22"/>
        </w:rPr>
        <w:t xml:space="preserve"> </w:t>
      </w:r>
      <w:r w:rsidRPr="00416B1F">
        <w:rPr>
          <w:rFonts w:asciiTheme="majorHAnsi" w:hAnsiTheme="majorHAnsi"/>
          <w:sz w:val="22"/>
          <w:szCs w:val="22"/>
        </w:rPr>
        <w:t>qui</w:t>
      </w:r>
      <w:r w:rsidRPr="00416B1F">
        <w:rPr>
          <w:rFonts w:asciiTheme="majorHAnsi" w:hAnsiTheme="majorHAnsi"/>
          <w:spacing w:val="26"/>
          <w:sz w:val="22"/>
          <w:szCs w:val="22"/>
        </w:rPr>
        <w:t xml:space="preserve"> </w:t>
      </w:r>
      <w:r w:rsidRPr="00416B1F">
        <w:rPr>
          <w:rFonts w:asciiTheme="majorHAnsi" w:hAnsiTheme="majorHAnsi"/>
          <w:sz w:val="22"/>
          <w:szCs w:val="22"/>
        </w:rPr>
        <w:t>résulte</w:t>
      </w:r>
      <w:r w:rsidRPr="00416B1F">
        <w:rPr>
          <w:rFonts w:asciiTheme="majorHAnsi" w:hAnsiTheme="majorHAnsi"/>
          <w:spacing w:val="26"/>
          <w:sz w:val="22"/>
          <w:szCs w:val="22"/>
        </w:rPr>
        <w:t xml:space="preserve"> </w:t>
      </w:r>
      <w:r w:rsidRPr="00416B1F">
        <w:rPr>
          <w:rFonts w:asciiTheme="majorHAnsi" w:hAnsiTheme="majorHAnsi"/>
          <w:sz w:val="22"/>
          <w:szCs w:val="22"/>
        </w:rPr>
        <w:t>des</w:t>
      </w:r>
      <w:r w:rsidRPr="00416B1F">
        <w:rPr>
          <w:rFonts w:asciiTheme="majorHAnsi" w:hAnsiTheme="majorHAnsi"/>
          <w:spacing w:val="26"/>
          <w:sz w:val="22"/>
          <w:szCs w:val="22"/>
        </w:rPr>
        <w:t xml:space="preserve"> </w:t>
      </w:r>
      <w:r w:rsidRPr="00416B1F">
        <w:rPr>
          <w:rFonts w:asciiTheme="majorHAnsi" w:hAnsiTheme="majorHAnsi"/>
          <w:sz w:val="22"/>
          <w:szCs w:val="22"/>
        </w:rPr>
        <w:t>plans d’exécution approuvés.</w:t>
      </w:r>
    </w:p>
    <w:p w14:paraId="1F1EDAF0" w14:textId="77777777" w:rsidR="000F6605" w:rsidRPr="00416B1F" w:rsidRDefault="000F6605" w:rsidP="000F6605">
      <w:pPr>
        <w:pStyle w:val="Corpsdetexte"/>
        <w:rPr>
          <w:rFonts w:asciiTheme="majorHAnsi" w:hAnsiTheme="majorHAnsi"/>
          <w:sz w:val="22"/>
          <w:szCs w:val="22"/>
        </w:rPr>
        <w:sectPr w:rsidR="000F6605" w:rsidRPr="00416B1F" w:rsidSect="000F6605">
          <w:pgSz w:w="11900" w:h="16820"/>
          <w:pgMar w:top="760" w:right="141" w:bottom="1100" w:left="283" w:header="0" w:footer="827" w:gutter="0"/>
          <w:cols w:space="720"/>
        </w:sectPr>
      </w:pPr>
    </w:p>
    <w:p w14:paraId="7DC1D9AA" w14:textId="77777777" w:rsidR="000F6605" w:rsidRPr="00416B1F" w:rsidRDefault="000F6605" w:rsidP="000F6605">
      <w:pPr>
        <w:spacing w:before="69" w:line="241" w:lineRule="exact"/>
        <w:ind w:left="709"/>
        <w:rPr>
          <w:rFonts w:asciiTheme="majorHAnsi" w:hAnsiTheme="majorHAnsi"/>
          <w:b/>
        </w:rPr>
      </w:pPr>
      <w:r w:rsidRPr="00416B1F">
        <w:rPr>
          <w:rFonts w:asciiTheme="majorHAnsi" w:hAnsiTheme="majorHAnsi"/>
          <w:b/>
        </w:rPr>
        <w:lastRenderedPageBreak/>
        <w:t>DALLETTES</w:t>
      </w:r>
      <w:r w:rsidRPr="00416B1F">
        <w:rPr>
          <w:rFonts w:asciiTheme="majorHAnsi" w:hAnsiTheme="majorHAnsi"/>
          <w:b/>
          <w:spacing w:val="-7"/>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BETON</w:t>
      </w:r>
      <w:r w:rsidRPr="00416B1F">
        <w:rPr>
          <w:rFonts w:asciiTheme="majorHAnsi" w:hAnsiTheme="majorHAnsi"/>
          <w:b/>
          <w:spacing w:val="-5"/>
        </w:rPr>
        <w:t xml:space="preserve"> </w:t>
      </w:r>
      <w:r w:rsidRPr="00416B1F">
        <w:rPr>
          <w:rFonts w:asciiTheme="majorHAnsi" w:hAnsiTheme="majorHAnsi"/>
          <w:b/>
        </w:rPr>
        <w:t>ARME</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TM426)</w:t>
      </w:r>
    </w:p>
    <w:p w14:paraId="10C83C9B"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20"/>
          <w:sz w:val="22"/>
          <w:szCs w:val="22"/>
        </w:rPr>
        <w:t xml:space="preserve"> </w:t>
      </w:r>
      <w:r w:rsidRPr="00416B1F">
        <w:rPr>
          <w:rFonts w:asciiTheme="majorHAnsi" w:hAnsiTheme="majorHAnsi"/>
          <w:sz w:val="22"/>
          <w:szCs w:val="22"/>
        </w:rPr>
        <w:t>quantité</w:t>
      </w:r>
      <w:r w:rsidRPr="00416B1F">
        <w:rPr>
          <w:rFonts w:asciiTheme="majorHAnsi" w:hAnsiTheme="majorHAnsi"/>
          <w:spacing w:val="20"/>
          <w:sz w:val="22"/>
          <w:szCs w:val="22"/>
        </w:rPr>
        <w:t xml:space="preserve"> </w:t>
      </w:r>
      <w:r w:rsidRPr="00416B1F">
        <w:rPr>
          <w:rFonts w:asciiTheme="majorHAnsi" w:hAnsiTheme="majorHAnsi"/>
          <w:sz w:val="22"/>
          <w:szCs w:val="22"/>
        </w:rPr>
        <w:t>à</w:t>
      </w:r>
      <w:r w:rsidRPr="00416B1F">
        <w:rPr>
          <w:rFonts w:asciiTheme="majorHAnsi" w:hAnsiTheme="majorHAnsi"/>
          <w:spacing w:val="20"/>
          <w:sz w:val="22"/>
          <w:szCs w:val="22"/>
        </w:rPr>
        <w:t xml:space="preserve"> </w:t>
      </w:r>
      <w:r w:rsidRPr="00416B1F">
        <w:rPr>
          <w:rFonts w:asciiTheme="majorHAnsi" w:hAnsiTheme="majorHAnsi"/>
          <w:sz w:val="22"/>
          <w:szCs w:val="22"/>
        </w:rPr>
        <w:t>prendre</w:t>
      </w:r>
      <w:r w:rsidRPr="00416B1F">
        <w:rPr>
          <w:rFonts w:asciiTheme="majorHAnsi" w:hAnsiTheme="majorHAnsi"/>
          <w:spacing w:val="20"/>
          <w:sz w:val="22"/>
          <w:szCs w:val="22"/>
        </w:rPr>
        <w:t xml:space="preserve"> </w:t>
      </w:r>
      <w:r w:rsidRPr="00416B1F">
        <w:rPr>
          <w:rFonts w:asciiTheme="majorHAnsi" w:hAnsiTheme="majorHAnsi"/>
          <w:sz w:val="22"/>
          <w:szCs w:val="22"/>
        </w:rPr>
        <w:t>en</w:t>
      </w:r>
      <w:r w:rsidRPr="00416B1F">
        <w:rPr>
          <w:rFonts w:asciiTheme="majorHAnsi" w:hAnsiTheme="majorHAnsi"/>
          <w:spacing w:val="18"/>
          <w:sz w:val="22"/>
          <w:szCs w:val="22"/>
        </w:rPr>
        <w:t xml:space="preserve"> </w:t>
      </w:r>
      <w:r w:rsidRPr="00416B1F">
        <w:rPr>
          <w:rFonts w:asciiTheme="majorHAnsi" w:hAnsiTheme="majorHAnsi"/>
          <w:sz w:val="22"/>
          <w:szCs w:val="22"/>
        </w:rPr>
        <w:t>compte</w:t>
      </w:r>
      <w:r w:rsidRPr="00416B1F">
        <w:rPr>
          <w:rFonts w:asciiTheme="majorHAnsi" w:hAnsiTheme="majorHAnsi"/>
          <w:spacing w:val="20"/>
          <w:sz w:val="22"/>
          <w:szCs w:val="22"/>
        </w:rPr>
        <w:t xml:space="preserve"> </w:t>
      </w:r>
      <w:r w:rsidRPr="00416B1F">
        <w:rPr>
          <w:rFonts w:asciiTheme="majorHAnsi" w:hAnsiTheme="majorHAnsi"/>
          <w:sz w:val="22"/>
          <w:szCs w:val="22"/>
        </w:rPr>
        <w:t>est</w:t>
      </w:r>
      <w:r w:rsidRPr="00416B1F">
        <w:rPr>
          <w:rFonts w:asciiTheme="majorHAnsi" w:hAnsiTheme="majorHAnsi"/>
          <w:spacing w:val="19"/>
          <w:sz w:val="22"/>
          <w:szCs w:val="22"/>
        </w:rPr>
        <w:t xml:space="preserve"> </w:t>
      </w:r>
      <w:r w:rsidRPr="00416B1F">
        <w:rPr>
          <w:rFonts w:asciiTheme="majorHAnsi" w:hAnsiTheme="majorHAnsi"/>
          <w:sz w:val="22"/>
          <w:szCs w:val="22"/>
        </w:rPr>
        <w:t>le</w:t>
      </w:r>
      <w:r w:rsidRPr="00416B1F">
        <w:rPr>
          <w:rFonts w:asciiTheme="majorHAnsi" w:hAnsiTheme="majorHAnsi"/>
          <w:spacing w:val="20"/>
          <w:sz w:val="22"/>
          <w:szCs w:val="22"/>
        </w:rPr>
        <w:t xml:space="preserve"> </w:t>
      </w:r>
      <w:r w:rsidRPr="00416B1F">
        <w:rPr>
          <w:rFonts w:asciiTheme="majorHAnsi" w:hAnsiTheme="majorHAnsi"/>
          <w:sz w:val="22"/>
          <w:szCs w:val="22"/>
        </w:rPr>
        <w:t>volume</w:t>
      </w:r>
      <w:r w:rsidRPr="00416B1F">
        <w:rPr>
          <w:rFonts w:asciiTheme="majorHAnsi" w:hAnsiTheme="majorHAnsi"/>
          <w:spacing w:val="20"/>
          <w:sz w:val="22"/>
          <w:szCs w:val="22"/>
        </w:rPr>
        <w:t xml:space="preserve"> </w:t>
      </w:r>
      <w:r w:rsidRPr="00416B1F">
        <w:rPr>
          <w:rFonts w:asciiTheme="majorHAnsi" w:hAnsiTheme="majorHAnsi"/>
          <w:sz w:val="22"/>
          <w:szCs w:val="22"/>
        </w:rPr>
        <w:t>des</w:t>
      </w:r>
      <w:r w:rsidRPr="00416B1F">
        <w:rPr>
          <w:rFonts w:asciiTheme="majorHAnsi" w:hAnsiTheme="majorHAnsi"/>
          <w:spacing w:val="21"/>
          <w:sz w:val="22"/>
          <w:szCs w:val="22"/>
        </w:rPr>
        <w:t xml:space="preserve"> </w:t>
      </w:r>
      <w:proofErr w:type="spellStart"/>
      <w:r w:rsidRPr="00416B1F">
        <w:rPr>
          <w:rFonts w:asciiTheme="majorHAnsi" w:hAnsiTheme="majorHAnsi"/>
          <w:sz w:val="22"/>
          <w:szCs w:val="22"/>
        </w:rPr>
        <w:t>dallettes</w:t>
      </w:r>
      <w:proofErr w:type="spellEnd"/>
      <w:r w:rsidRPr="00416B1F">
        <w:rPr>
          <w:rFonts w:asciiTheme="majorHAnsi" w:hAnsiTheme="majorHAnsi"/>
          <w:spacing w:val="19"/>
          <w:sz w:val="22"/>
          <w:szCs w:val="22"/>
        </w:rPr>
        <w:t xml:space="preserve"> </w:t>
      </w:r>
      <w:r w:rsidRPr="00416B1F">
        <w:rPr>
          <w:rFonts w:asciiTheme="majorHAnsi" w:hAnsiTheme="majorHAnsi"/>
          <w:sz w:val="22"/>
          <w:szCs w:val="22"/>
        </w:rPr>
        <w:t>mise</w:t>
      </w:r>
      <w:r w:rsidRPr="00416B1F">
        <w:rPr>
          <w:rFonts w:asciiTheme="majorHAnsi" w:hAnsiTheme="majorHAnsi"/>
          <w:spacing w:val="20"/>
          <w:sz w:val="22"/>
          <w:szCs w:val="22"/>
        </w:rPr>
        <w:t xml:space="preserve"> </w:t>
      </w:r>
      <w:r w:rsidRPr="00416B1F">
        <w:rPr>
          <w:rFonts w:asciiTheme="majorHAnsi" w:hAnsiTheme="majorHAnsi"/>
          <w:sz w:val="22"/>
          <w:szCs w:val="22"/>
        </w:rPr>
        <w:t>en</w:t>
      </w:r>
      <w:r w:rsidRPr="00416B1F">
        <w:rPr>
          <w:rFonts w:asciiTheme="majorHAnsi" w:hAnsiTheme="majorHAnsi"/>
          <w:spacing w:val="18"/>
          <w:sz w:val="22"/>
          <w:szCs w:val="22"/>
        </w:rPr>
        <w:t xml:space="preserve"> </w:t>
      </w:r>
      <w:r w:rsidRPr="00416B1F">
        <w:rPr>
          <w:rFonts w:asciiTheme="majorHAnsi" w:hAnsiTheme="majorHAnsi"/>
          <w:sz w:val="22"/>
          <w:szCs w:val="22"/>
        </w:rPr>
        <w:t>place</w:t>
      </w:r>
      <w:r w:rsidRPr="00416B1F">
        <w:rPr>
          <w:rFonts w:asciiTheme="majorHAnsi" w:hAnsiTheme="majorHAnsi"/>
          <w:spacing w:val="20"/>
          <w:sz w:val="22"/>
          <w:szCs w:val="22"/>
        </w:rPr>
        <w:t xml:space="preserve"> </w:t>
      </w:r>
      <w:r w:rsidRPr="00416B1F">
        <w:rPr>
          <w:rFonts w:asciiTheme="majorHAnsi" w:hAnsiTheme="majorHAnsi"/>
          <w:sz w:val="22"/>
          <w:szCs w:val="22"/>
        </w:rPr>
        <w:t>et</w:t>
      </w:r>
      <w:r w:rsidRPr="00416B1F">
        <w:rPr>
          <w:rFonts w:asciiTheme="majorHAnsi" w:hAnsiTheme="majorHAnsi"/>
          <w:spacing w:val="17"/>
          <w:sz w:val="22"/>
          <w:szCs w:val="22"/>
        </w:rPr>
        <w:t xml:space="preserve"> </w:t>
      </w:r>
      <w:r w:rsidRPr="00416B1F">
        <w:rPr>
          <w:rFonts w:asciiTheme="majorHAnsi" w:hAnsiTheme="majorHAnsi"/>
          <w:sz w:val="22"/>
          <w:szCs w:val="22"/>
        </w:rPr>
        <w:t>qui</w:t>
      </w:r>
      <w:r w:rsidRPr="00416B1F">
        <w:rPr>
          <w:rFonts w:asciiTheme="majorHAnsi" w:hAnsiTheme="majorHAnsi"/>
          <w:spacing w:val="19"/>
          <w:sz w:val="22"/>
          <w:szCs w:val="22"/>
        </w:rPr>
        <w:t xml:space="preserve"> </w:t>
      </w:r>
      <w:r w:rsidRPr="00416B1F">
        <w:rPr>
          <w:rFonts w:asciiTheme="majorHAnsi" w:hAnsiTheme="majorHAnsi"/>
          <w:sz w:val="22"/>
          <w:szCs w:val="22"/>
        </w:rPr>
        <w:t>résulte</w:t>
      </w:r>
      <w:r w:rsidRPr="00416B1F">
        <w:rPr>
          <w:rFonts w:asciiTheme="majorHAnsi" w:hAnsiTheme="majorHAnsi"/>
          <w:spacing w:val="20"/>
          <w:sz w:val="22"/>
          <w:szCs w:val="22"/>
        </w:rPr>
        <w:t xml:space="preserve"> </w:t>
      </w:r>
      <w:r w:rsidRPr="00416B1F">
        <w:rPr>
          <w:rFonts w:asciiTheme="majorHAnsi" w:hAnsiTheme="majorHAnsi"/>
          <w:sz w:val="22"/>
          <w:szCs w:val="22"/>
        </w:rPr>
        <w:t>des</w:t>
      </w:r>
      <w:r w:rsidRPr="00416B1F">
        <w:rPr>
          <w:rFonts w:asciiTheme="majorHAnsi" w:hAnsiTheme="majorHAnsi"/>
          <w:spacing w:val="19"/>
          <w:sz w:val="22"/>
          <w:szCs w:val="22"/>
        </w:rPr>
        <w:t xml:space="preserve"> </w:t>
      </w:r>
      <w:r w:rsidRPr="00416B1F">
        <w:rPr>
          <w:rFonts w:asciiTheme="majorHAnsi" w:hAnsiTheme="majorHAnsi"/>
          <w:sz w:val="22"/>
          <w:szCs w:val="22"/>
        </w:rPr>
        <w:t>plans</w:t>
      </w:r>
      <w:r w:rsidRPr="00416B1F">
        <w:rPr>
          <w:rFonts w:asciiTheme="majorHAnsi" w:hAnsiTheme="majorHAnsi"/>
          <w:spacing w:val="19"/>
          <w:sz w:val="22"/>
          <w:szCs w:val="22"/>
        </w:rPr>
        <w:t xml:space="preserve"> </w:t>
      </w:r>
      <w:r w:rsidRPr="00416B1F">
        <w:rPr>
          <w:rFonts w:asciiTheme="majorHAnsi" w:hAnsiTheme="majorHAnsi"/>
          <w:sz w:val="22"/>
          <w:szCs w:val="22"/>
        </w:rPr>
        <w:t xml:space="preserve">d’exécution </w:t>
      </w:r>
      <w:r w:rsidRPr="00416B1F">
        <w:rPr>
          <w:rFonts w:asciiTheme="majorHAnsi" w:hAnsiTheme="majorHAnsi"/>
          <w:spacing w:val="-2"/>
          <w:sz w:val="22"/>
          <w:szCs w:val="22"/>
        </w:rPr>
        <w:t>approuvés.</w:t>
      </w:r>
    </w:p>
    <w:p w14:paraId="6CC9C4DF" w14:textId="77777777" w:rsidR="000F6605" w:rsidRPr="00416B1F" w:rsidRDefault="000F6605" w:rsidP="000F6605">
      <w:pPr>
        <w:spacing w:before="240"/>
        <w:ind w:left="709"/>
        <w:rPr>
          <w:rFonts w:asciiTheme="majorHAnsi" w:hAnsiTheme="majorHAnsi"/>
          <w:b/>
        </w:rPr>
      </w:pPr>
      <w:r w:rsidRPr="00416B1F">
        <w:rPr>
          <w:rFonts w:asciiTheme="majorHAnsi" w:hAnsiTheme="majorHAnsi"/>
          <w:b/>
        </w:rPr>
        <w:t>REMPLACEMENT</w:t>
      </w:r>
      <w:r w:rsidRPr="00416B1F">
        <w:rPr>
          <w:rFonts w:asciiTheme="majorHAnsi" w:hAnsiTheme="majorHAnsi"/>
          <w:b/>
          <w:spacing w:val="-12"/>
        </w:rPr>
        <w:t xml:space="preserve"> </w:t>
      </w:r>
      <w:r w:rsidRPr="00416B1F">
        <w:rPr>
          <w:rFonts w:asciiTheme="majorHAnsi" w:hAnsiTheme="majorHAnsi"/>
          <w:b/>
        </w:rPr>
        <w:t>DES</w:t>
      </w:r>
      <w:r w:rsidRPr="00416B1F">
        <w:rPr>
          <w:rFonts w:asciiTheme="majorHAnsi" w:hAnsiTheme="majorHAnsi"/>
          <w:b/>
          <w:spacing w:val="-8"/>
        </w:rPr>
        <w:t xml:space="preserve"> </w:t>
      </w:r>
      <w:r w:rsidRPr="00416B1F">
        <w:rPr>
          <w:rFonts w:asciiTheme="majorHAnsi" w:hAnsiTheme="majorHAnsi"/>
          <w:b/>
        </w:rPr>
        <w:t>POUTRES</w:t>
      </w:r>
      <w:r w:rsidRPr="00416B1F">
        <w:rPr>
          <w:rFonts w:asciiTheme="majorHAnsi" w:hAnsiTheme="majorHAnsi"/>
          <w:b/>
          <w:spacing w:val="-12"/>
        </w:rPr>
        <w:t xml:space="preserve"> </w:t>
      </w:r>
      <w:r w:rsidRPr="00416B1F">
        <w:rPr>
          <w:rFonts w:asciiTheme="majorHAnsi" w:hAnsiTheme="majorHAnsi"/>
          <w:b/>
        </w:rPr>
        <w:t>IPE</w:t>
      </w:r>
      <w:r w:rsidRPr="00416B1F">
        <w:rPr>
          <w:rFonts w:asciiTheme="majorHAnsi" w:hAnsiTheme="majorHAnsi"/>
          <w:b/>
          <w:spacing w:val="-9"/>
        </w:rPr>
        <w:t xml:space="preserve"> </w:t>
      </w:r>
      <w:r w:rsidRPr="00416B1F">
        <w:rPr>
          <w:rFonts w:asciiTheme="majorHAnsi" w:hAnsiTheme="majorHAnsi"/>
          <w:b/>
        </w:rPr>
        <w:t>(PRIX</w:t>
      </w:r>
      <w:r w:rsidRPr="00416B1F">
        <w:rPr>
          <w:rFonts w:asciiTheme="majorHAnsi" w:hAnsiTheme="majorHAnsi"/>
          <w:b/>
          <w:spacing w:val="-11"/>
        </w:rPr>
        <w:t xml:space="preserve"> </w:t>
      </w:r>
      <w:r w:rsidRPr="00416B1F">
        <w:rPr>
          <w:rFonts w:asciiTheme="majorHAnsi" w:hAnsiTheme="majorHAnsi"/>
          <w:b/>
          <w:spacing w:val="-2"/>
        </w:rPr>
        <w:t>TM430)</w:t>
      </w:r>
    </w:p>
    <w:p w14:paraId="1392928E" w14:textId="77777777" w:rsidR="000F6605" w:rsidRPr="00416B1F" w:rsidRDefault="000F6605" w:rsidP="000F6605">
      <w:pPr>
        <w:pStyle w:val="Corpsdetexte"/>
        <w:spacing w:before="1"/>
        <w:ind w:right="431"/>
        <w:rPr>
          <w:rFonts w:asciiTheme="majorHAnsi" w:hAnsiTheme="majorHAnsi"/>
          <w:sz w:val="22"/>
          <w:szCs w:val="22"/>
        </w:rPr>
      </w:pPr>
      <w:r w:rsidRPr="00416B1F">
        <w:rPr>
          <w:rFonts w:asciiTheme="majorHAnsi" w:hAnsiTheme="majorHAnsi"/>
          <w:sz w:val="22"/>
          <w:szCs w:val="22"/>
        </w:rPr>
        <w:t>Ces prix rémunèrent aussi la mise en place des IPE pour la réalisation des tabliers en béton armé. La longueur à</w:t>
      </w:r>
      <w:r w:rsidRPr="00416B1F">
        <w:rPr>
          <w:rFonts w:asciiTheme="majorHAnsi" w:hAnsiTheme="majorHAnsi"/>
          <w:spacing w:val="40"/>
          <w:sz w:val="22"/>
          <w:szCs w:val="22"/>
        </w:rPr>
        <w:t xml:space="preserve"> </w:t>
      </w:r>
      <w:r w:rsidRPr="00416B1F">
        <w:rPr>
          <w:rFonts w:asciiTheme="majorHAnsi" w:hAnsiTheme="majorHAnsi"/>
          <w:sz w:val="22"/>
          <w:szCs w:val="22"/>
        </w:rPr>
        <w:t>prendre en compte est celle de l’IPE effectivement mise en place.</w:t>
      </w:r>
    </w:p>
    <w:p w14:paraId="790D08A8"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CURAGE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4"/>
        </w:rPr>
        <w:t xml:space="preserve"> </w:t>
      </w:r>
      <w:r w:rsidRPr="00416B1F">
        <w:rPr>
          <w:rFonts w:asciiTheme="majorHAnsi" w:hAnsiTheme="majorHAnsi"/>
          <w:b/>
        </w:rPr>
        <w:t>BUSE</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rPr>
        <w:t>DALOT</w:t>
      </w:r>
      <w:r w:rsidRPr="00416B1F">
        <w:rPr>
          <w:rFonts w:asciiTheme="majorHAnsi" w:hAnsiTheme="majorHAnsi"/>
          <w:b/>
          <w:spacing w:val="-6"/>
        </w:rPr>
        <w:t xml:space="preserve"> </w:t>
      </w:r>
      <w:r w:rsidRPr="00416B1F">
        <w:rPr>
          <w:rFonts w:asciiTheme="majorHAnsi" w:hAnsiTheme="majorHAnsi"/>
          <w:b/>
        </w:rPr>
        <w:t>H</w:t>
      </w:r>
      <w:r w:rsidRPr="00416B1F">
        <w:rPr>
          <w:rFonts w:asciiTheme="majorHAnsi" w:hAnsiTheme="majorHAnsi"/>
          <w:b/>
          <w:spacing w:val="-6"/>
        </w:rPr>
        <w:t xml:space="preserve"> </w:t>
      </w:r>
      <w:r w:rsidRPr="00416B1F">
        <w:rPr>
          <w:rFonts w:asciiTheme="majorHAnsi" w:hAnsiTheme="majorHAnsi"/>
          <w:b/>
        </w:rPr>
        <w:t>&gt;1,5</w:t>
      </w:r>
      <w:r w:rsidRPr="00416B1F">
        <w:rPr>
          <w:rFonts w:asciiTheme="majorHAnsi" w:hAnsiTheme="majorHAnsi"/>
          <w:b/>
          <w:spacing w:val="-4"/>
        </w:rPr>
        <w:t xml:space="preserve"> </w:t>
      </w:r>
      <w:r w:rsidRPr="00416B1F">
        <w:rPr>
          <w:rFonts w:asciiTheme="majorHAnsi" w:hAnsiTheme="majorHAnsi"/>
          <w:b/>
        </w:rPr>
        <w:t>mètre,</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PONT</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proofErr w:type="gramStart"/>
      <w:r w:rsidRPr="00416B1F">
        <w:rPr>
          <w:rFonts w:asciiTheme="majorHAnsi" w:hAnsiTheme="majorHAnsi"/>
          <w:b/>
        </w:rPr>
        <w:t>PONCEAU(</w:t>
      </w:r>
      <w:proofErr w:type="gramEnd"/>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TM439)</w:t>
      </w:r>
    </w:p>
    <w:p w14:paraId="04120248"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7"/>
          <w:sz w:val="22"/>
          <w:szCs w:val="22"/>
        </w:rPr>
        <w:t xml:space="preserve"> </w:t>
      </w:r>
      <w:r w:rsidRPr="00416B1F">
        <w:rPr>
          <w:rFonts w:asciiTheme="majorHAnsi" w:hAnsiTheme="majorHAnsi"/>
          <w:sz w:val="22"/>
          <w:szCs w:val="22"/>
        </w:rPr>
        <w:t>quantité</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prendre</w:t>
      </w:r>
      <w:r w:rsidRPr="00416B1F">
        <w:rPr>
          <w:rFonts w:asciiTheme="majorHAnsi" w:hAnsiTheme="majorHAnsi"/>
          <w:spacing w:val="-7"/>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compte</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nombre</w:t>
      </w:r>
      <w:r w:rsidRPr="00416B1F">
        <w:rPr>
          <w:rFonts w:asciiTheme="majorHAnsi" w:hAnsiTheme="majorHAnsi"/>
          <w:spacing w:val="-6"/>
          <w:sz w:val="22"/>
          <w:szCs w:val="22"/>
        </w:rPr>
        <w:t xml:space="preserve"> </w:t>
      </w:r>
      <w:r w:rsidRPr="00416B1F">
        <w:rPr>
          <w:rFonts w:asciiTheme="majorHAnsi" w:hAnsiTheme="majorHAnsi"/>
          <w:sz w:val="22"/>
          <w:szCs w:val="22"/>
        </w:rPr>
        <w:t>d'ouvrages</w:t>
      </w:r>
      <w:r w:rsidRPr="00416B1F">
        <w:rPr>
          <w:rFonts w:asciiTheme="majorHAnsi" w:hAnsiTheme="majorHAnsi"/>
          <w:spacing w:val="-8"/>
          <w:sz w:val="22"/>
          <w:szCs w:val="22"/>
        </w:rPr>
        <w:t xml:space="preserve"> </w:t>
      </w:r>
      <w:r w:rsidRPr="00416B1F">
        <w:rPr>
          <w:rFonts w:asciiTheme="majorHAnsi" w:hAnsiTheme="majorHAnsi"/>
          <w:sz w:val="22"/>
          <w:szCs w:val="22"/>
        </w:rPr>
        <w:t>réellement</w:t>
      </w:r>
      <w:r w:rsidRPr="00416B1F">
        <w:rPr>
          <w:rFonts w:asciiTheme="majorHAnsi" w:hAnsiTheme="majorHAnsi"/>
          <w:spacing w:val="-7"/>
          <w:sz w:val="22"/>
          <w:szCs w:val="22"/>
        </w:rPr>
        <w:t xml:space="preserve"> </w:t>
      </w:r>
      <w:r w:rsidRPr="00416B1F">
        <w:rPr>
          <w:rFonts w:asciiTheme="majorHAnsi" w:hAnsiTheme="majorHAnsi"/>
          <w:sz w:val="22"/>
          <w:szCs w:val="22"/>
        </w:rPr>
        <w:t>curés,</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constaté</w:t>
      </w:r>
      <w:r w:rsidRPr="00416B1F">
        <w:rPr>
          <w:rFonts w:asciiTheme="majorHAnsi" w:hAnsiTheme="majorHAnsi"/>
          <w:spacing w:val="-7"/>
          <w:sz w:val="22"/>
          <w:szCs w:val="22"/>
        </w:rPr>
        <w:t xml:space="preserve"> </w:t>
      </w:r>
      <w:r w:rsidRPr="00416B1F">
        <w:rPr>
          <w:rFonts w:asciiTheme="majorHAnsi" w:hAnsiTheme="majorHAnsi"/>
          <w:spacing w:val="-2"/>
          <w:sz w:val="22"/>
          <w:szCs w:val="22"/>
        </w:rPr>
        <w:t>contradictoirement.</w:t>
      </w:r>
    </w:p>
    <w:p w14:paraId="41EE3157" w14:textId="77777777" w:rsidR="000F6605" w:rsidRPr="00416B1F" w:rsidRDefault="000F6605" w:rsidP="000F6605">
      <w:pPr>
        <w:spacing w:before="1"/>
        <w:ind w:left="709" w:right="3903"/>
        <w:rPr>
          <w:rFonts w:asciiTheme="majorHAnsi" w:hAnsiTheme="majorHAnsi"/>
          <w:b/>
        </w:rPr>
      </w:pPr>
      <w:r w:rsidRPr="00416B1F">
        <w:rPr>
          <w:rFonts w:asciiTheme="majorHAnsi" w:hAnsiTheme="majorHAnsi"/>
          <w:b/>
        </w:rPr>
        <w:t>SERIE 500 : SIGNALISATION ET ÉQUIPEMENTS DE SÉCURITÉ FOURNITURE</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4"/>
        </w:rPr>
        <w:t xml:space="preserve"> </w:t>
      </w:r>
      <w:r w:rsidRPr="00416B1F">
        <w:rPr>
          <w:rFonts w:asciiTheme="majorHAnsi" w:hAnsiTheme="majorHAnsi"/>
          <w:b/>
        </w:rPr>
        <w:t>MISE</w:t>
      </w:r>
      <w:r w:rsidRPr="00416B1F">
        <w:rPr>
          <w:rFonts w:asciiTheme="majorHAnsi" w:hAnsiTheme="majorHAnsi"/>
          <w:b/>
          <w:spacing w:val="-4"/>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rPr>
        <w:t>PLACE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GARDE</w:t>
      </w:r>
      <w:r w:rsidRPr="00416B1F">
        <w:rPr>
          <w:rFonts w:asciiTheme="majorHAnsi" w:hAnsiTheme="majorHAnsi"/>
          <w:b/>
          <w:spacing w:val="-4"/>
        </w:rPr>
        <w:t xml:space="preserve"> </w:t>
      </w:r>
      <w:r w:rsidRPr="00416B1F">
        <w:rPr>
          <w:rFonts w:asciiTheme="majorHAnsi" w:hAnsiTheme="majorHAnsi"/>
          <w:b/>
        </w:rPr>
        <w:t>CORPS</w:t>
      </w:r>
      <w:r w:rsidRPr="00416B1F">
        <w:rPr>
          <w:rFonts w:asciiTheme="majorHAnsi" w:hAnsiTheme="majorHAnsi"/>
          <w:b/>
          <w:spacing w:val="-6"/>
        </w:rPr>
        <w:t xml:space="preserve"> </w:t>
      </w:r>
      <w:r w:rsidRPr="00416B1F">
        <w:rPr>
          <w:rFonts w:asciiTheme="majorHAnsi" w:hAnsiTheme="majorHAnsi"/>
          <w:b/>
        </w:rPr>
        <w:t>(prix</w:t>
      </w:r>
      <w:r w:rsidRPr="00416B1F">
        <w:rPr>
          <w:rFonts w:asciiTheme="majorHAnsi" w:hAnsiTheme="majorHAnsi"/>
          <w:b/>
          <w:spacing w:val="-5"/>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rPr>
        <w:t>TM501)</w:t>
      </w:r>
    </w:p>
    <w:p w14:paraId="69E79E62" w14:textId="77777777" w:rsidR="000F6605" w:rsidRPr="00416B1F" w:rsidRDefault="000F6605" w:rsidP="000F6605">
      <w:pPr>
        <w:pStyle w:val="Corpsdetexte"/>
        <w:ind w:right="654"/>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quantité</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prendre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compte</w:t>
      </w:r>
      <w:r w:rsidRPr="00416B1F">
        <w:rPr>
          <w:rFonts w:asciiTheme="majorHAnsi" w:hAnsiTheme="majorHAnsi"/>
          <w:spacing w:val="-4"/>
          <w:sz w:val="22"/>
          <w:szCs w:val="22"/>
        </w:rPr>
        <w:t xml:space="preserve"> </w:t>
      </w:r>
      <w:r w:rsidRPr="00416B1F">
        <w:rPr>
          <w:rFonts w:asciiTheme="majorHAnsi" w:hAnsiTheme="majorHAnsi"/>
          <w:sz w:val="22"/>
          <w:szCs w:val="22"/>
        </w:rPr>
        <w:t>résulte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mesure</w:t>
      </w:r>
      <w:r w:rsidRPr="00416B1F">
        <w:rPr>
          <w:rFonts w:asciiTheme="majorHAnsi" w:hAnsiTheme="majorHAnsi"/>
          <w:spacing w:val="-2"/>
          <w:sz w:val="22"/>
          <w:szCs w:val="22"/>
        </w:rPr>
        <w:t xml:space="preserve"> </w:t>
      </w:r>
      <w:r w:rsidRPr="00416B1F">
        <w:rPr>
          <w:rFonts w:asciiTheme="majorHAnsi" w:hAnsiTheme="majorHAnsi"/>
          <w:sz w:val="22"/>
          <w:szCs w:val="22"/>
        </w:rPr>
        <w:t>contradictoire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longueur</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garde-corps</w:t>
      </w:r>
      <w:r w:rsidRPr="00416B1F">
        <w:rPr>
          <w:rFonts w:asciiTheme="majorHAnsi" w:hAnsiTheme="majorHAnsi"/>
          <w:spacing w:val="-5"/>
          <w:sz w:val="22"/>
          <w:szCs w:val="22"/>
        </w:rPr>
        <w:t xml:space="preserve"> </w:t>
      </w:r>
      <w:r w:rsidRPr="00416B1F">
        <w:rPr>
          <w:rFonts w:asciiTheme="majorHAnsi" w:hAnsiTheme="majorHAnsi"/>
          <w:sz w:val="22"/>
          <w:szCs w:val="22"/>
        </w:rPr>
        <w:t>réellement posée ou remplacée.</w:t>
      </w:r>
    </w:p>
    <w:p w14:paraId="75B41640"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PANNEAUX</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SIGNALISATION</w:t>
      </w:r>
      <w:r w:rsidRPr="00416B1F">
        <w:rPr>
          <w:rFonts w:asciiTheme="majorHAnsi" w:hAnsiTheme="majorHAnsi"/>
          <w:b/>
          <w:spacing w:val="-8"/>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rPr>
        <w:t>TM516</w:t>
      </w:r>
      <w:r w:rsidRPr="00416B1F">
        <w:rPr>
          <w:rFonts w:asciiTheme="majorHAnsi" w:hAnsiTheme="majorHAnsi"/>
          <w:b/>
          <w:spacing w:val="-6"/>
        </w:rPr>
        <w:t xml:space="preserve"> </w:t>
      </w:r>
      <w:r w:rsidRPr="00416B1F">
        <w:rPr>
          <w:rFonts w:asciiTheme="majorHAnsi" w:hAnsiTheme="majorHAnsi"/>
          <w:b/>
        </w:rPr>
        <w:t>à</w:t>
      </w:r>
      <w:r w:rsidRPr="00416B1F">
        <w:rPr>
          <w:rFonts w:asciiTheme="majorHAnsi" w:hAnsiTheme="majorHAnsi"/>
          <w:b/>
          <w:spacing w:val="-7"/>
        </w:rPr>
        <w:t xml:space="preserve"> </w:t>
      </w:r>
      <w:r w:rsidRPr="00416B1F">
        <w:rPr>
          <w:rFonts w:asciiTheme="majorHAnsi" w:hAnsiTheme="majorHAnsi"/>
          <w:b/>
          <w:spacing w:val="-2"/>
        </w:rPr>
        <w:t>TM526)</w:t>
      </w:r>
    </w:p>
    <w:p w14:paraId="18C690BC"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 quantité à prendre en compte résulte du constat contradictoire effectué sur place par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et le Cocontractant et de la nature du panneau.</w:t>
      </w:r>
    </w:p>
    <w:p w14:paraId="14AB3CF7"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FOURNITURE</w:t>
      </w:r>
      <w:r w:rsidRPr="00416B1F">
        <w:rPr>
          <w:rFonts w:asciiTheme="majorHAnsi" w:hAnsiTheme="majorHAnsi"/>
          <w:b/>
          <w:spacing w:val="-11"/>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POSE</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9"/>
        </w:rPr>
        <w:t xml:space="preserve"> </w:t>
      </w:r>
      <w:r w:rsidRPr="00416B1F">
        <w:rPr>
          <w:rFonts w:asciiTheme="majorHAnsi" w:hAnsiTheme="majorHAnsi"/>
          <w:b/>
        </w:rPr>
        <w:t>BORNES</w:t>
      </w:r>
      <w:r w:rsidRPr="00416B1F">
        <w:rPr>
          <w:rFonts w:asciiTheme="majorHAnsi" w:hAnsiTheme="majorHAnsi"/>
          <w:b/>
          <w:spacing w:val="-10"/>
        </w:rPr>
        <w:t xml:space="preserve"> </w:t>
      </w:r>
      <w:r w:rsidRPr="00416B1F">
        <w:rPr>
          <w:rFonts w:asciiTheme="majorHAnsi" w:hAnsiTheme="majorHAnsi"/>
          <w:b/>
        </w:rPr>
        <w:t>KILOMETRIQUES</w:t>
      </w:r>
      <w:r w:rsidRPr="00416B1F">
        <w:rPr>
          <w:rFonts w:asciiTheme="majorHAnsi" w:hAnsiTheme="majorHAnsi"/>
          <w:b/>
          <w:spacing w:val="-9"/>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rPr>
        <w:t>PENTAKILOMETRIQUES</w:t>
      </w:r>
      <w:r w:rsidRPr="00416B1F">
        <w:rPr>
          <w:rFonts w:asciiTheme="majorHAnsi" w:hAnsiTheme="majorHAnsi"/>
          <w:b/>
          <w:spacing w:val="-10"/>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TM527)</w:t>
      </w:r>
    </w:p>
    <w:p w14:paraId="084E79D8"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 quantité à prendre en compte résulte du constat contradictoire effectué sur place par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 xml:space="preserve">et le </w:t>
      </w:r>
      <w:r w:rsidRPr="00416B1F">
        <w:rPr>
          <w:rFonts w:asciiTheme="majorHAnsi" w:hAnsiTheme="majorHAnsi"/>
          <w:spacing w:val="-2"/>
          <w:sz w:val="22"/>
          <w:szCs w:val="22"/>
        </w:rPr>
        <w:t>Cocontractant.</w:t>
      </w:r>
    </w:p>
    <w:p w14:paraId="45A50A17"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FOURNITURE</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POSE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BALISES</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VIRAGE</w:t>
      </w:r>
      <w:r w:rsidRPr="00416B1F">
        <w:rPr>
          <w:rFonts w:asciiTheme="majorHAnsi" w:hAnsiTheme="majorHAnsi"/>
          <w:b/>
          <w:spacing w:val="-5"/>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TM528)</w:t>
      </w:r>
    </w:p>
    <w:p w14:paraId="6780FE27"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 quantité à prendre en compte résulte du constat contradictoire effectué sur place par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 xml:space="preserve">et le </w:t>
      </w:r>
      <w:r w:rsidRPr="00416B1F">
        <w:rPr>
          <w:rFonts w:asciiTheme="majorHAnsi" w:hAnsiTheme="majorHAnsi"/>
          <w:spacing w:val="-2"/>
          <w:sz w:val="22"/>
          <w:szCs w:val="22"/>
        </w:rPr>
        <w:t>Cocontractant.</w:t>
      </w:r>
    </w:p>
    <w:p w14:paraId="5AA30A4A"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SERIE</w:t>
      </w:r>
      <w:r w:rsidRPr="00416B1F">
        <w:rPr>
          <w:rFonts w:asciiTheme="majorHAnsi" w:hAnsiTheme="majorHAnsi"/>
          <w:b/>
          <w:spacing w:val="-7"/>
        </w:rPr>
        <w:t xml:space="preserve"> </w:t>
      </w:r>
      <w:r w:rsidRPr="00416B1F">
        <w:rPr>
          <w:rFonts w:asciiTheme="majorHAnsi" w:hAnsiTheme="majorHAnsi"/>
          <w:b/>
        </w:rPr>
        <w:t>600</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DIVERS</w:t>
      </w:r>
      <w:r w:rsidRPr="00416B1F">
        <w:rPr>
          <w:rFonts w:asciiTheme="majorHAnsi" w:hAnsiTheme="majorHAnsi"/>
          <w:b/>
          <w:spacing w:val="-4"/>
        </w:rPr>
        <w:t xml:space="preserve"> </w:t>
      </w:r>
      <w:r w:rsidRPr="00416B1F">
        <w:rPr>
          <w:rFonts w:asciiTheme="majorHAnsi" w:hAnsiTheme="majorHAnsi"/>
          <w:b/>
        </w:rPr>
        <w:t>CONSTRUCTION</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BARRIERE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PLUIE</w:t>
      </w:r>
      <w:r w:rsidRPr="00416B1F">
        <w:rPr>
          <w:rFonts w:asciiTheme="majorHAnsi" w:hAnsiTheme="majorHAnsi"/>
          <w:b/>
          <w:spacing w:val="-8"/>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TM601)</w:t>
      </w:r>
    </w:p>
    <w:p w14:paraId="3BCE96D8"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 quantité à prendre en compte résulte du constat contradictoire effectué sur place par le Maître d’œuvre</w:t>
      </w:r>
      <w:r w:rsidRPr="00416B1F">
        <w:rPr>
          <w:rFonts w:asciiTheme="majorHAnsi" w:hAnsiTheme="majorHAnsi"/>
          <w:spacing w:val="80"/>
          <w:sz w:val="22"/>
          <w:szCs w:val="22"/>
        </w:rPr>
        <w:t xml:space="preserve"> </w:t>
      </w:r>
      <w:r w:rsidRPr="00416B1F">
        <w:rPr>
          <w:rFonts w:asciiTheme="majorHAnsi" w:hAnsiTheme="majorHAnsi"/>
          <w:sz w:val="22"/>
          <w:szCs w:val="22"/>
        </w:rPr>
        <w:t xml:space="preserve">et le </w:t>
      </w:r>
      <w:r w:rsidRPr="00416B1F">
        <w:rPr>
          <w:rFonts w:asciiTheme="majorHAnsi" w:hAnsiTheme="majorHAnsi"/>
          <w:spacing w:val="-2"/>
          <w:sz w:val="22"/>
          <w:szCs w:val="22"/>
        </w:rPr>
        <w:t>Cocontractant.</w:t>
      </w:r>
    </w:p>
    <w:p w14:paraId="7F7DADC3"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ENTREE</w:t>
      </w:r>
      <w:r w:rsidRPr="00416B1F">
        <w:rPr>
          <w:rFonts w:asciiTheme="majorHAnsi" w:hAnsiTheme="majorHAnsi"/>
          <w:b/>
          <w:spacing w:val="-8"/>
        </w:rPr>
        <w:t xml:space="preserve"> </w:t>
      </w:r>
      <w:r w:rsidRPr="00416B1F">
        <w:rPr>
          <w:rFonts w:asciiTheme="majorHAnsi" w:hAnsiTheme="majorHAnsi"/>
          <w:b/>
        </w:rPr>
        <w:t>CHARRETIERE</w:t>
      </w:r>
      <w:r w:rsidRPr="00416B1F">
        <w:rPr>
          <w:rFonts w:asciiTheme="majorHAnsi" w:hAnsiTheme="majorHAnsi"/>
          <w:b/>
          <w:spacing w:val="-11"/>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TM602)</w:t>
      </w:r>
    </w:p>
    <w:p w14:paraId="1380151E" w14:textId="77777777" w:rsidR="000F6605" w:rsidRPr="00416B1F" w:rsidRDefault="000F6605" w:rsidP="000F6605">
      <w:pPr>
        <w:pStyle w:val="Corpsdetexte"/>
        <w:spacing w:before="1" w:line="241" w:lineRule="exact"/>
        <w:rPr>
          <w:rFonts w:asciiTheme="majorHAnsi" w:hAnsiTheme="majorHAnsi"/>
          <w:sz w:val="22"/>
          <w:szCs w:val="22"/>
        </w:rPr>
      </w:pPr>
      <w:r w:rsidRPr="00416B1F">
        <w:rPr>
          <w:rFonts w:asciiTheme="majorHAnsi" w:hAnsiTheme="majorHAnsi"/>
          <w:sz w:val="22"/>
          <w:szCs w:val="22"/>
        </w:rPr>
        <w:t>Ce</w:t>
      </w:r>
      <w:r w:rsidRPr="00416B1F">
        <w:rPr>
          <w:rFonts w:asciiTheme="majorHAnsi" w:hAnsiTheme="majorHAnsi"/>
          <w:spacing w:val="-7"/>
          <w:sz w:val="22"/>
          <w:szCs w:val="22"/>
        </w:rPr>
        <w:t xml:space="preserve"> </w:t>
      </w:r>
      <w:r w:rsidRPr="00416B1F">
        <w:rPr>
          <w:rFonts w:asciiTheme="majorHAnsi" w:hAnsiTheme="majorHAnsi"/>
          <w:sz w:val="22"/>
          <w:szCs w:val="22"/>
        </w:rPr>
        <w:t>prix</w:t>
      </w:r>
      <w:r w:rsidRPr="00416B1F">
        <w:rPr>
          <w:rFonts w:asciiTheme="majorHAnsi" w:hAnsiTheme="majorHAnsi"/>
          <w:spacing w:val="-7"/>
          <w:sz w:val="22"/>
          <w:szCs w:val="22"/>
        </w:rPr>
        <w:t xml:space="preserve"> </w:t>
      </w:r>
      <w:r w:rsidRPr="00416B1F">
        <w:rPr>
          <w:rFonts w:asciiTheme="majorHAnsi" w:hAnsiTheme="majorHAnsi"/>
          <w:sz w:val="22"/>
          <w:szCs w:val="22"/>
        </w:rPr>
        <w:t>s’applique</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l’unité</w:t>
      </w:r>
      <w:r w:rsidRPr="00416B1F">
        <w:rPr>
          <w:rFonts w:asciiTheme="majorHAnsi" w:hAnsiTheme="majorHAnsi"/>
          <w:spacing w:val="-5"/>
          <w:sz w:val="22"/>
          <w:szCs w:val="22"/>
        </w:rPr>
        <w:t xml:space="preserve"> </w:t>
      </w:r>
      <w:r w:rsidRPr="00416B1F">
        <w:rPr>
          <w:rFonts w:asciiTheme="majorHAnsi" w:hAnsiTheme="majorHAnsi"/>
          <w:sz w:val="22"/>
          <w:szCs w:val="22"/>
        </w:rPr>
        <w:t>construite,</w:t>
      </w:r>
      <w:r w:rsidRPr="00416B1F">
        <w:rPr>
          <w:rFonts w:asciiTheme="majorHAnsi" w:hAnsiTheme="majorHAnsi"/>
          <w:spacing w:val="-7"/>
          <w:sz w:val="22"/>
          <w:szCs w:val="22"/>
        </w:rPr>
        <w:t xml:space="preserve"> </w:t>
      </w:r>
      <w:r w:rsidRPr="00416B1F">
        <w:rPr>
          <w:rFonts w:asciiTheme="majorHAnsi" w:hAnsiTheme="majorHAnsi"/>
          <w:sz w:val="22"/>
          <w:szCs w:val="22"/>
        </w:rPr>
        <w:t>réellement</w:t>
      </w:r>
      <w:r w:rsidRPr="00416B1F">
        <w:rPr>
          <w:rFonts w:asciiTheme="majorHAnsi" w:hAnsiTheme="majorHAnsi"/>
          <w:spacing w:val="-7"/>
          <w:sz w:val="22"/>
          <w:szCs w:val="22"/>
        </w:rPr>
        <w:t xml:space="preserve"> </w:t>
      </w:r>
      <w:r w:rsidRPr="00416B1F">
        <w:rPr>
          <w:rFonts w:asciiTheme="majorHAnsi" w:hAnsiTheme="majorHAnsi"/>
          <w:sz w:val="22"/>
          <w:szCs w:val="22"/>
        </w:rPr>
        <w:t>mise</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8"/>
          <w:sz w:val="22"/>
          <w:szCs w:val="22"/>
        </w:rPr>
        <w:t xml:space="preserve"> </w:t>
      </w:r>
      <w:r w:rsidRPr="00416B1F">
        <w:rPr>
          <w:rFonts w:asciiTheme="majorHAnsi" w:hAnsiTheme="majorHAnsi"/>
          <w:sz w:val="22"/>
          <w:szCs w:val="22"/>
        </w:rPr>
        <w:t>place</w:t>
      </w:r>
      <w:r w:rsidRPr="00416B1F">
        <w:rPr>
          <w:rFonts w:asciiTheme="majorHAnsi" w:hAnsiTheme="majorHAnsi"/>
          <w:spacing w:val="-6"/>
          <w:sz w:val="22"/>
          <w:szCs w:val="22"/>
        </w:rPr>
        <w:t xml:space="preserve"> </w:t>
      </w:r>
      <w:r w:rsidRPr="00416B1F">
        <w:rPr>
          <w:rFonts w:asciiTheme="majorHAnsi" w:hAnsiTheme="majorHAnsi"/>
          <w:sz w:val="22"/>
          <w:szCs w:val="22"/>
        </w:rPr>
        <w:t>selon</w:t>
      </w:r>
      <w:r w:rsidRPr="00416B1F">
        <w:rPr>
          <w:rFonts w:asciiTheme="majorHAnsi" w:hAnsiTheme="majorHAnsi"/>
          <w:spacing w:val="-6"/>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prescriptions</w:t>
      </w:r>
      <w:r w:rsidRPr="00416B1F">
        <w:rPr>
          <w:rFonts w:asciiTheme="majorHAnsi" w:hAnsiTheme="majorHAnsi"/>
          <w:spacing w:val="-8"/>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Maître</w:t>
      </w:r>
      <w:r w:rsidRPr="00416B1F">
        <w:rPr>
          <w:rFonts w:asciiTheme="majorHAnsi" w:hAnsiTheme="majorHAnsi"/>
          <w:spacing w:val="-6"/>
          <w:sz w:val="22"/>
          <w:szCs w:val="22"/>
        </w:rPr>
        <w:t xml:space="preserve"> </w:t>
      </w:r>
      <w:r w:rsidRPr="00416B1F">
        <w:rPr>
          <w:rFonts w:asciiTheme="majorHAnsi" w:hAnsiTheme="majorHAnsi"/>
          <w:spacing w:val="-2"/>
          <w:sz w:val="22"/>
          <w:szCs w:val="22"/>
        </w:rPr>
        <w:t>d’œuvre.</w:t>
      </w:r>
    </w:p>
    <w:p w14:paraId="33B6DC5E"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PLANTATION</w:t>
      </w:r>
      <w:r w:rsidRPr="00416B1F">
        <w:rPr>
          <w:rFonts w:asciiTheme="majorHAnsi" w:hAnsiTheme="majorHAnsi"/>
          <w:b/>
          <w:spacing w:val="-10"/>
        </w:rPr>
        <w:t xml:space="preserve"> </w:t>
      </w:r>
      <w:r w:rsidRPr="00416B1F">
        <w:rPr>
          <w:rFonts w:asciiTheme="majorHAnsi" w:hAnsiTheme="majorHAnsi"/>
          <w:b/>
        </w:rPr>
        <w:t>D'ARBRES</w:t>
      </w:r>
      <w:r w:rsidRPr="00416B1F">
        <w:rPr>
          <w:rFonts w:asciiTheme="majorHAnsi" w:hAnsiTheme="majorHAnsi"/>
          <w:b/>
          <w:spacing w:val="-10"/>
        </w:rPr>
        <w:t xml:space="preserve"> </w:t>
      </w:r>
      <w:r w:rsidRPr="00416B1F">
        <w:rPr>
          <w:rFonts w:asciiTheme="majorHAnsi" w:hAnsiTheme="majorHAnsi"/>
          <w:b/>
        </w:rPr>
        <w:t>(prix</w:t>
      </w:r>
      <w:r w:rsidRPr="00416B1F">
        <w:rPr>
          <w:rFonts w:asciiTheme="majorHAnsi" w:hAnsiTheme="majorHAnsi"/>
          <w:b/>
          <w:spacing w:val="-9"/>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TM603)</w:t>
      </w:r>
    </w:p>
    <w:p w14:paraId="0930CC08"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quantité</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prendre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compte</w:t>
      </w:r>
      <w:r w:rsidRPr="00416B1F">
        <w:rPr>
          <w:rFonts w:asciiTheme="majorHAnsi" w:hAnsiTheme="majorHAnsi"/>
          <w:spacing w:val="-6"/>
          <w:sz w:val="22"/>
          <w:szCs w:val="22"/>
        </w:rPr>
        <w:t xml:space="preserve"> </w:t>
      </w:r>
      <w:r w:rsidRPr="00416B1F">
        <w:rPr>
          <w:rFonts w:asciiTheme="majorHAnsi" w:hAnsiTheme="majorHAnsi"/>
          <w:sz w:val="22"/>
          <w:szCs w:val="22"/>
        </w:rPr>
        <w:t>est</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6"/>
          <w:sz w:val="22"/>
          <w:szCs w:val="22"/>
        </w:rPr>
        <w:t xml:space="preserve"> </w:t>
      </w:r>
      <w:r w:rsidRPr="00416B1F">
        <w:rPr>
          <w:rFonts w:asciiTheme="majorHAnsi" w:hAnsiTheme="majorHAnsi"/>
          <w:sz w:val="22"/>
          <w:szCs w:val="22"/>
        </w:rPr>
        <w:t>nombre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sujets</w:t>
      </w:r>
      <w:r w:rsidRPr="00416B1F">
        <w:rPr>
          <w:rFonts w:asciiTheme="majorHAnsi" w:hAnsiTheme="majorHAnsi"/>
          <w:spacing w:val="-7"/>
          <w:sz w:val="22"/>
          <w:szCs w:val="22"/>
        </w:rPr>
        <w:t xml:space="preserve"> </w:t>
      </w:r>
      <w:r w:rsidRPr="00416B1F">
        <w:rPr>
          <w:rFonts w:asciiTheme="majorHAnsi" w:hAnsiTheme="majorHAnsi"/>
          <w:sz w:val="22"/>
          <w:szCs w:val="22"/>
        </w:rPr>
        <w:t>réellement</w:t>
      </w:r>
      <w:r w:rsidRPr="00416B1F">
        <w:rPr>
          <w:rFonts w:asciiTheme="majorHAnsi" w:hAnsiTheme="majorHAnsi"/>
          <w:spacing w:val="-6"/>
          <w:sz w:val="22"/>
          <w:szCs w:val="22"/>
        </w:rPr>
        <w:t xml:space="preserve"> </w:t>
      </w:r>
      <w:r w:rsidRPr="00416B1F">
        <w:rPr>
          <w:rFonts w:asciiTheme="majorHAnsi" w:hAnsiTheme="majorHAnsi"/>
          <w:sz w:val="22"/>
          <w:szCs w:val="22"/>
        </w:rPr>
        <w:t>plantés</w:t>
      </w:r>
      <w:r w:rsidRPr="00416B1F">
        <w:rPr>
          <w:rFonts w:asciiTheme="majorHAnsi" w:hAnsiTheme="majorHAnsi"/>
          <w:spacing w:val="-7"/>
          <w:sz w:val="22"/>
          <w:szCs w:val="22"/>
        </w:rPr>
        <w:t xml:space="preserve"> </w:t>
      </w:r>
      <w:r w:rsidRPr="00416B1F">
        <w:rPr>
          <w:rFonts w:asciiTheme="majorHAnsi" w:hAnsiTheme="majorHAnsi"/>
          <w:sz w:val="22"/>
          <w:szCs w:val="22"/>
        </w:rPr>
        <w:t>résultant</w:t>
      </w:r>
      <w:r w:rsidRPr="00416B1F">
        <w:rPr>
          <w:rFonts w:asciiTheme="majorHAnsi" w:hAnsiTheme="majorHAnsi"/>
          <w:spacing w:val="-6"/>
          <w:sz w:val="22"/>
          <w:szCs w:val="22"/>
        </w:rPr>
        <w:t xml:space="preserve"> </w:t>
      </w:r>
      <w:r w:rsidRPr="00416B1F">
        <w:rPr>
          <w:rFonts w:asciiTheme="majorHAnsi" w:hAnsiTheme="majorHAnsi"/>
          <w:sz w:val="22"/>
          <w:szCs w:val="22"/>
        </w:rPr>
        <w:t>d'un</w:t>
      </w:r>
      <w:r w:rsidRPr="00416B1F">
        <w:rPr>
          <w:rFonts w:asciiTheme="majorHAnsi" w:hAnsiTheme="majorHAnsi"/>
          <w:spacing w:val="-6"/>
          <w:sz w:val="22"/>
          <w:szCs w:val="22"/>
        </w:rPr>
        <w:t xml:space="preserve"> </w:t>
      </w:r>
      <w:r w:rsidRPr="00416B1F">
        <w:rPr>
          <w:rFonts w:asciiTheme="majorHAnsi" w:hAnsiTheme="majorHAnsi"/>
          <w:sz w:val="22"/>
          <w:szCs w:val="22"/>
        </w:rPr>
        <w:t>constat</w:t>
      </w:r>
      <w:r w:rsidRPr="00416B1F">
        <w:rPr>
          <w:rFonts w:asciiTheme="majorHAnsi" w:hAnsiTheme="majorHAnsi"/>
          <w:spacing w:val="-6"/>
          <w:sz w:val="22"/>
          <w:szCs w:val="22"/>
        </w:rPr>
        <w:t xml:space="preserve"> </w:t>
      </w:r>
      <w:r w:rsidRPr="00416B1F">
        <w:rPr>
          <w:rFonts w:asciiTheme="majorHAnsi" w:hAnsiTheme="majorHAnsi"/>
          <w:spacing w:val="-2"/>
          <w:sz w:val="22"/>
          <w:szCs w:val="22"/>
        </w:rPr>
        <w:t>contradictoire.</w:t>
      </w:r>
    </w:p>
    <w:p w14:paraId="30100621" w14:textId="77777777" w:rsidR="000F6605" w:rsidRPr="00416B1F" w:rsidRDefault="000F6605" w:rsidP="000F6605">
      <w:pPr>
        <w:spacing w:before="1" w:line="241" w:lineRule="exact"/>
        <w:ind w:left="709"/>
        <w:rPr>
          <w:rFonts w:asciiTheme="majorHAnsi" w:hAnsiTheme="majorHAnsi"/>
          <w:b/>
        </w:rPr>
      </w:pPr>
      <w:r w:rsidRPr="00416B1F">
        <w:rPr>
          <w:rFonts w:asciiTheme="majorHAnsi" w:hAnsiTheme="majorHAnsi"/>
          <w:b/>
        </w:rPr>
        <w:t>REMISE</w:t>
      </w:r>
      <w:r w:rsidRPr="00416B1F">
        <w:rPr>
          <w:rFonts w:asciiTheme="majorHAnsi" w:hAnsiTheme="majorHAnsi"/>
          <w:b/>
          <w:spacing w:val="-9"/>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PEINTURE</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OUVRAGES</w:t>
      </w:r>
      <w:r w:rsidRPr="00416B1F">
        <w:rPr>
          <w:rFonts w:asciiTheme="majorHAnsi" w:hAnsiTheme="majorHAnsi"/>
          <w:b/>
          <w:spacing w:val="-5"/>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8"/>
        </w:rPr>
        <w:t xml:space="preserve"> </w:t>
      </w:r>
      <w:r w:rsidRPr="00416B1F">
        <w:rPr>
          <w:rFonts w:asciiTheme="majorHAnsi" w:hAnsiTheme="majorHAnsi"/>
          <w:b/>
          <w:spacing w:val="-2"/>
        </w:rPr>
        <w:t>TM604)</w:t>
      </w:r>
    </w:p>
    <w:p w14:paraId="71C7F4CE"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L'unité</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quantité</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prendre</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compte</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5"/>
          <w:sz w:val="22"/>
          <w:szCs w:val="22"/>
        </w:rPr>
        <w:t xml:space="preserve"> </w:t>
      </w:r>
      <w:r w:rsidRPr="00416B1F">
        <w:rPr>
          <w:rFonts w:asciiTheme="majorHAnsi" w:hAnsiTheme="majorHAnsi"/>
          <w:sz w:val="22"/>
          <w:szCs w:val="22"/>
        </w:rPr>
        <w:t>fonction</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nature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l'ouvrage</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pacing w:val="-2"/>
          <w:sz w:val="22"/>
          <w:szCs w:val="22"/>
        </w:rPr>
        <w:t>repeindre.</w:t>
      </w:r>
    </w:p>
    <w:p w14:paraId="1F07745B"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ENGAZONNEMENT</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TALUS</w:t>
      </w:r>
      <w:r w:rsidRPr="00416B1F">
        <w:rPr>
          <w:rFonts w:asciiTheme="majorHAnsi" w:hAnsiTheme="majorHAnsi"/>
          <w:b/>
          <w:spacing w:val="-9"/>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rPr>
        <w:t>ACCOTEMENTS</w:t>
      </w:r>
      <w:r w:rsidRPr="00416B1F">
        <w:rPr>
          <w:rFonts w:asciiTheme="majorHAnsi" w:hAnsiTheme="majorHAnsi"/>
          <w:b/>
          <w:spacing w:val="-5"/>
        </w:rPr>
        <w:t xml:space="preserve"> </w:t>
      </w:r>
      <w:r w:rsidRPr="00416B1F">
        <w:rPr>
          <w:rFonts w:asciiTheme="majorHAnsi" w:hAnsiTheme="majorHAnsi"/>
          <w:b/>
        </w:rPr>
        <w:t>(prix</w:t>
      </w:r>
      <w:r w:rsidRPr="00416B1F">
        <w:rPr>
          <w:rFonts w:asciiTheme="majorHAnsi" w:hAnsiTheme="majorHAnsi"/>
          <w:b/>
          <w:spacing w:val="-9"/>
        </w:rPr>
        <w:t xml:space="preserve"> </w:t>
      </w:r>
      <w:r w:rsidRPr="00416B1F">
        <w:rPr>
          <w:rFonts w:asciiTheme="majorHAnsi" w:hAnsiTheme="majorHAnsi"/>
          <w:b/>
        </w:rPr>
        <w:t>n°</w:t>
      </w:r>
      <w:r w:rsidRPr="00416B1F">
        <w:rPr>
          <w:rFonts w:asciiTheme="majorHAnsi" w:hAnsiTheme="majorHAnsi"/>
          <w:b/>
          <w:spacing w:val="-10"/>
        </w:rPr>
        <w:t xml:space="preserve"> </w:t>
      </w:r>
      <w:r w:rsidRPr="00416B1F">
        <w:rPr>
          <w:rFonts w:asciiTheme="majorHAnsi" w:hAnsiTheme="majorHAnsi"/>
          <w:b/>
          <w:spacing w:val="-2"/>
        </w:rPr>
        <w:t>TM607)</w:t>
      </w:r>
    </w:p>
    <w:p w14:paraId="7C0781B9"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quantités</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prendre</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39"/>
          <w:sz w:val="22"/>
          <w:szCs w:val="22"/>
        </w:rPr>
        <w:t xml:space="preserve"> </w:t>
      </w:r>
      <w:r w:rsidRPr="00416B1F">
        <w:rPr>
          <w:rFonts w:asciiTheme="majorHAnsi" w:hAnsiTheme="majorHAnsi"/>
          <w:sz w:val="22"/>
          <w:szCs w:val="22"/>
        </w:rPr>
        <w:t>compte</w:t>
      </w:r>
      <w:r w:rsidRPr="00416B1F">
        <w:rPr>
          <w:rFonts w:asciiTheme="majorHAnsi" w:hAnsiTheme="majorHAnsi"/>
          <w:spacing w:val="40"/>
          <w:sz w:val="22"/>
          <w:szCs w:val="22"/>
        </w:rPr>
        <w:t xml:space="preserve"> </w:t>
      </w:r>
      <w:r w:rsidRPr="00416B1F">
        <w:rPr>
          <w:rFonts w:asciiTheme="majorHAnsi" w:hAnsiTheme="majorHAnsi"/>
          <w:sz w:val="22"/>
          <w:szCs w:val="22"/>
        </w:rPr>
        <w:t>seront</w:t>
      </w:r>
      <w:r w:rsidRPr="00416B1F">
        <w:rPr>
          <w:rFonts w:asciiTheme="majorHAnsi" w:hAnsiTheme="majorHAnsi"/>
          <w:spacing w:val="40"/>
          <w:sz w:val="22"/>
          <w:szCs w:val="22"/>
        </w:rPr>
        <w:t xml:space="preserve"> </w:t>
      </w:r>
      <w:r w:rsidRPr="00416B1F">
        <w:rPr>
          <w:rFonts w:asciiTheme="majorHAnsi" w:hAnsiTheme="majorHAnsi"/>
          <w:sz w:val="22"/>
          <w:szCs w:val="22"/>
        </w:rPr>
        <w:t>celles</w:t>
      </w:r>
      <w:r w:rsidRPr="00416B1F">
        <w:rPr>
          <w:rFonts w:asciiTheme="majorHAnsi" w:hAnsiTheme="majorHAnsi"/>
          <w:spacing w:val="40"/>
          <w:sz w:val="22"/>
          <w:szCs w:val="22"/>
        </w:rPr>
        <w:t xml:space="preserve"> </w:t>
      </w:r>
      <w:r w:rsidRPr="00416B1F">
        <w:rPr>
          <w:rFonts w:asciiTheme="majorHAnsi" w:hAnsiTheme="majorHAnsi"/>
          <w:sz w:val="22"/>
          <w:szCs w:val="22"/>
        </w:rPr>
        <w:t>résultant</w:t>
      </w:r>
      <w:r w:rsidRPr="00416B1F">
        <w:rPr>
          <w:rFonts w:asciiTheme="majorHAnsi" w:hAnsiTheme="majorHAnsi"/>
          <w:spacing w:val="40"/>
          <w:sz w:val="22"/>
          <w:szCs w:val="22"/>
        </w:rPr>
        <w:t xml:space="preserve"> </w:t>
      </w:r>
      <w:r w:rsidRPr="00416B1F">
        <w:rPr>
          <w:rFonts w:asciiTheme="majorHAnsi" w:hAnsiTheme="majorHAnsi"/>
          <w:sz w:val="22"/>
          <w:szCs w:val="22"/>
        </w:rPr>
        <w:t>d'attachements</w:t>
      </w:r>
      <w:r w:rsidRPr="00416B1F">
        <w:rPr>
          <w:rFonts w:asciiTheme="majorHAnsi" w:hAnsiTheme="majorHAnsi"/>
          <w:spacing w:val="40"/>
          <w:sz w:val="22"/>
          <w:szCs w:val="22"/>
        </w:rPr>
        <w:t xml:space="preserve"> </w:t>
      </w:r>
      <w:r w:rsidRPr="00416B1F">
        <w:rPr>
          <w:rFonts w:asciiTheme="majorHAnsi" w:hAnsiTheme="majorHAnsi"/>
          <w:sz w:val="22"/>
          <w:szCs w:val="22"/>
        </w:rPr>
        <w:t>contradictoires,</w:t>
      </w:r>
      <w:r w:rsidRPr="00416B1F">
        <w:rPr>
          <w:rFonts w:asciiTheme="majorHAnsi" w:hAnsiTheme="majorHAnsi"/>
          <w:spacing w:val="40"/>
          <w:sz w:val="22"/>
          <w:szCs w:val="22"/>
        </w:rPr>
        <w:t xml:space="preserve"> </w:t>
      </w:r>
      <w:r w:rsidRPr="00416B1F">
        <w:rPr>
          <w:rFonts w:asciiTheme="majorHAnsi" w:hAnsiTheme="majorHAnsi"/>
          <w:sz w:val="22"/>
          <w:szCs w:val="22"/>
        </w:rPr>
        <w:t>les</w:t>
      </w:r>
      <w:r w:rsidRPr="00416B1F">
        <w:rPr>
          <w:rFonts w:asciiTheme="majorHAnsi" w:hAnsiTheme="majorHAnsi"/>
          <w:spacing w:val="40"/>
          <w:sz w:val="22"/>
          <w:szCs w:val="22"/>
        </w:rPr>
        <w:t xml:space="preserve"> </w:t>
      </w:r>
      <w:r w:rsidRPr="00416B1F">
        <w:rPr>
          <w:rFonts w:asciiTheme="majorHAnsi" w:hAnsiTheme="majorHAnsi"/>
          <w:sz w:val="22"/>
          <w:szCs w:val="22"/>
        </w:rPr>
        <w:t>distances</w:t>
      </w:r>
      <w:r w:rsidRPr="00416B1F">
        <w:rPr>
          <w:rFonts w:asciiTheme="majorHAnsi" w:hAnsiTheme="majorHAnsi"/>
          <w:spacing w:val="40"/>
          <w:sz w:val="22"/>
          <w:szCs w:val="22"/>
        </w:rPr>
        <w:t xml:space="preserve"> </w:t>
      </w:r>
      <w:r w:rsidRPr="00416B1F">
        <w:rPr>
          <w:rFonts w:asciiTheme="majorHAnsi" w:hAnsiTheme="majorHAnsi"/>
          <w:sz w:val="22"/>
          <w:szCs w:val="22"/>
        </w:rPr>
        <w:t>étant mesurées selon la pente du terrain.</w:t>
      </w:r>
    </w:p>
    <w:p w14:paraId="47089F07" w14:textId="77777777" w:rsidR="000F6605" w:rsidRPr="00416B1F" w:rsidRDefault="000F6605" w:rsidP="000F6605">
      <w:pPr>
        <w:spacing w:before="1" w:line="241" w:lineRule="exact"/>
        <w:ind w:left="709"/>
        <w:rPr>
          <w:rFonts w:asciiTheme="majorHAnsi" w:hAnsiTheme="majorHAnsi"/>
          <w:b/>
        </w:rPr>
      </w:pPr>
      <w:r w:rsidRPr="00416B1F">
        <w:rPr>
          <w:rFonts w:asciiTheme="majorHAnsi" w:hAnsiTheme="majorHAnsi"/>
          <w:b/>
        </w:rPr>
        <w:t>CONTRUCTION</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FORAGE</w:t>
      </w:r>
      <w:r w:rsidRPr="00416B1F">
        <w:rPr>
          <w:rFonts w:asciiTheme="majorHAnsi" w:hAnsiTheme="majorHAnsi"/>
          <w:b/>
          <w:spacing w:val="-10"/>
        </w:rPr>
        <w:t xml:space="preserve"> </w:t>
      </w:r>
      <w:r w:rsidRPr="00416B1F">
        <w:rPr>
          <w:rFonts w:asciiTheme="majorHAnsi" w:hAnsiTheme="majorHAnsi"/>
          <w:b/>
        </w:rPr>
        <w:t>POUR</w:t>
      </w:r>
      <w:r w:rsidRPr="00416B1F">
        <w:rPr>
          <w:rFonts w:asciiTheme="majorHAnsi" w:hAnsiTheme="majorHAnsi"/>
          <w:b/>
          <w:spacing w:val="-10"/>
        </w:rPr>
        <w:t xml:space="preserve"> </w:t>
      </w:r>
      <w:r w:rsidRPr="00416B1F">
        <w:rPr>
          <w:rFonts w:asciiTheme="majorHAnsi" w:hAnsiTheme="majorHAnsi"/>
          <w:b/>
        </w:rPr>
        <w:t>APPROVISIONNEMENT</w:t>
      </w:r>
      <w:r w:rsidRPr="00416B1F">
        <w:rPr>
          <w:rFonts w:asciiTheme="majorHAnsi" w:hAnsiTheme="majorHAnsi"/>
          <w:b/>
          <w:spacing w:val="-10"/>
        </w:rPr>
        <w:t xml:space="preserve"> </w:t>
      </w:r>
      <w:r w:rsidRPr="00416B1F">
        <w:rPr>
          <w:rFonts w:asciiTheme="majorHAnsi" w:hAnsiTheme="majorHAnsi"/>
          <w:b/>
        </w:rPr>
        <w:t>EN</w:t>
      </w:r>
      <w:r w:rsidRPr="00416B1F">
        <w:rPr>
          <w:rFonts w:asciiTheme="majorHAnsi" w:hAnsiTheme="majorHAnsi"/>
          <w:b/>
          <w:spacing w:val="-9"/>
        </w:rPr>
        <w:t xml:space="preserve"> </w:t>
      </w:r>
      <w:r w:rsidRPr="00416B1F">
        <w:rPr>
          <w:rFonts w:asciiTheme="majorHAnsi" w:hAnsiTheme="majorHAnsi"/>
          <w:b/>
        </w:rPr>
        <w:t>EAU</w:t>
      </w:r>
      <w:r w:rsidRPr="00416B1F">
        <w:rPr>
          <w:rFonts w:asciiTheme="majorHAnsi" w:hAnsiTheme="majorHAnsi"/>
          <w:b/>
          <w:spacing w:val="-10"/>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spacing w:val="-2"/>
        </w:rPr>
        <w:t>n°TM608)</w:t>
      </w:r>
    </w:p>
    <w:p w14:paraId="30C99D18" w14:textId="77777777" w:rsidR="000F6605" w:rsidRPr="00416B1F" w:rsidRDefault="000F6605" w:rsidP="000F6605">
      <w:pPr>
        <w:pStyle w:val="Corpsdetexte"/>
        <w:spacing w:line="241" w:lineRule="exact"/>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8"/>
          <w:sz w:val="22"/>
          <w:szCs w:val="22"/>
        </w:rPr>
        <w:t xml:space="preserve"> </w:t>
      </w:r>
      <w:r w:rsidRPr="00416B1F">
        <w:rPr>
          <w:rFonts w:asciiTheme="majorHAnsi" w:hAnsiTheme="majorHAnsi"/>
          <w:sz w:val="22"/>
          <w:szCs w:val="22"/>
        </w:rPr>
        <w:t>quantité</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7"/>
          <w:sz w:val="22"/>
          <w:szCs w:val="22"/>
        </w:rPr>
        <w:t xml:space="preserve"> </w:t>
      </w:r>
      <w:r w:rsidRPr="00416B1F">
        <w:rPr>
          <w:rFonts w:asciiTheme="majorHAnsi" w:hAnsiTheme="majorHAnsi"/>
          <w:sz w:val="22"/>
          <w:szCs w:val="22"/>
        </w:rPr>
        <w:t>prendre</w:t>
      </w:r>
      <w:r w:rsidRPr="00416B1F">
        <w:rPr>
          <w:rFonts w:asciiTheme="majorHAnsi" w:hAnsiTheme="majorHAnsi"/>
          <w:spacing w:val="-7"/>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compte</w:t>
      </w:r>
      <w:r w:rsidRPr="00416B1F">
        <w:rPr>
          <w:rFonts w:asciiTheme="majorHAnsi" w:hAnsiTheme="majorHAnsi"/>
          <w:spacing w:val="-7"/>
          <w:sz w:val="22"/>
          <w:szCs w:val="22"/>
        </w:rPr>
        <w:t xml:space="preserve"> </w:t>
      </w:r>
      <w:r w:rsidRPr="00416B1F">
        <w:rPr>
          <w:rFonts w:asciiTheme="majorHAnsi" w:hAnsiTheme="majorHAnsi"/>
          <w:sz w:val="22"/>
          <w:szCs w:val="22"/>
        </w:rPr>
        <w:t>est</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nombre</w:t>
      </w:r>
      <w:r w:rsidRPr="00416B1F">
        <w:rPr>
          <w:rFonts w:asciiTheme="majorHAnsi" w:hAnsiTheme="majorHAnsi"/>
          <w:spacing w:val="-8"/>
          <w:sz w:val="22"/>
          <w:szCs w:val="22"/>
        </w:rPr>
        <w:t xml:space="preserve"> </w:t>
      </w:r>
      <w:r w:rsidRPr="00416B1F">
        <w:rPr>
          <w:rFonts w:asciiTheme="majorHAnsi" w:hAnsiTheme="majorHAnsi"/>
          <w:sz w:val="22"/>
          <w:szCs w:val="22"/>
        </w:rPr>
        <w:t>d’ouvrages</w:t>
      </w:r>
      <w:r w:rsidRPr="00416B1F">
        <w:rPr>
          <w:rFonts w:asciiTheme="majorHAnsi" w:hAnsiTheme="majorHAnsi"/>
          <w:spacing w:val="-7"/>
          <w:sz w:val="22"/>
          <w:szCs w:val="22"/>
        </w:rPr>
        <w:t xml:space="preserve"> </w:t>
      </w:r>
      <w:r w:rsidRPr="00416B1F">
        <w:rPr>
          <w:rFonts w:asciiTheme="majorHAnsi" w:hAnsiTheme="majorHAnsi"/>
          <w:sz w:val="22"/>
          <w:szCs w:val="22"/>
        </w:rPr>
        <w:t>fonctionnels</w:t>
      </w:r>
      <w:r w:rsidRPr="00416B1F">
        <w:rPr>
          <w:rFonts w:asciiTheme="majorHAnsi" w:hAnsiTheme="majorHAnsi"/>
          <w:spacing w:val="-7"/>
          <w:sz w:val="22"/>
          <w:szCs w:val="22"/>
        </w:rPr>
        <w:t xml:space="preserve"> </w:t>
      </w:r>
      <w:r w:rsidRPr="00416B1F">
        <w:rPr>
          <w:rFonts w:asciiTheme="majorHAnsi" w:hAnsiTheme="majorHAnsi"/>
          <w:sz w:val="22"/>
          <w:szCs w:val="22"/>
        </w:rPr>
        <w:t>construits,</w:t>
      </w:r>
      <w:r w:rsidRPr="00416B1F">
        <w:rPr>
          <w:rFonts w:asciiTheme="majorHAnsi" w:hAnsiTheme="majorHAnsi"/>
          <w:spacing w:val="-6"/>
          <w:sz w:val="22"/>
          <w:szCs w:val="22"/>
        </w:rPr>
        <w:t xml:space="preserve"> </w:t>
      </w:r>
      <w:r w:rsidRPr="00416B1F">
        <w:rPr>
          <w:rFonts w:asciiTheme="majorHAnsi" w:hAnsiTheme="majorHAnsi"/>
          <w:sz w:val="22"/>
          <w:szCs w:val="22"/>
        </w:rPr>
        <w:t>constatés</w:t>
      </w:r>
      <w:r w:rsidRPr="00416B1F">
        <w:rPr>
          <w:rFonts w:asciiTheme="majorHAnsi" w:hAnsiTheme="majorHAnsi"/>
          <w:spacing w:val="-8"/>
          <w:sz w:val="22"/>
          <w:szCs w:val="22"/>
        </w:rPr>
        <w:t xml:space="preserve"> </w:t>
      </w:r>
      <w:r w:rsidRPr="00416B1F">
        <w:rPr>
          <w:rFonts w:asciiTheme="majorHAnsi" w:hAnsiTheme="majorHAnsi"/>
          <w:spacing w:val="-2"/>
          <w:sz w:val="22"/>
          <w:szCs w:val="22"/>
        </w:rPr>
        <w:t>contradictoirement.</w:t>
      </w:r>
    </w:p>
    <w:p w14:paraId="419C7B7C" w14:textId="77777777" w:rsidR="000F6605" w:rsidRPr="00416B1F" w:rsidRDefault="000F6605" w:rsidP="000F6605">
      <w:pPr>
        <w:spacing w:before="1" w:line="241" w:lineRule="exact"/>
        <w:ind w:left="709"/>
        <w:rPr>
          <w:rFonts w:asciiTheme="majorHAnsi" w:hAnsiTheme="majorHAnsi"/>
          <w:b/>
        </w:rPr>
      </w:pPr>
      <w:r w:rsidRPr="00416B1F">
        <w:rPr>
          <w:rFonts w:asciiTheme="majorHAnsi" w:hAnsiTheme="majorHAnsi"/>
          <w:b/>
        </w:rPr>
        <w:t>MAINTENANCE</w:t>
      </w:r>
      <w:r w:rsidRPr="00416B1F">
        <w:rPr>
          <w:rFonts w:asciiTheme="majorHAnsi" w:hAnsiTheme="majorHAnsi"/>
          <w:b/>
          <w:spacing w:val="-10"/>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FORAGES</w:t>
      </w:r>
      <w:r w:rsidRPr="00416B1F">
        <w:rPr>
          <w:rFonts w:asciiTheme="majorHAnsi" w:hAnsiTheme="majorHAnsi"/>
          <w:b/>
          <w:spacing w:val="-9"/>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TM609)</w:t>
      </w:r>
    </w:p>
    <w:p w14:paraId="2B3A0EC1"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20"/>
          <w:sz w:val="22"/>
          <w:szCs w:val="22"/>
        </w:rPr>
        <w:t xml:space="preserve"> </w:t>
      </w:r>
      <w:r w:rsidRPr="00416B1F">
        <w:rPr>
          <w:rFonts w:asciiTheme="majorHAnsi" w:hAnsiTheme="majorHAnsi"/>
          <w:sz w:val="22"/>
          <w:szCs w:val="22"/>
        </w:rPr>
        <w:t>quantité</w:t>
      </w:r>
      <w:r w:rsidRPr="00416B1F">
        <w:rPr>
          <w:rFonts w:asciiTheme="majorHAnsi" w:hAnsiTheme="majorHAnsi"/>
          <w:spacing w:val="20"/>
          <w:sz w:val="22"/>
          <w:szCs w:val="22"/>
        </w:rPr>
        <w:t xml:space="preserve"> </w:t>
      </w:r>
      <w:r w:rsidRPr="00416B1F">
        <w:rPr>
          <w:rFonts w:asciiTheme="majorHAnsi" w:hAnsiTheme="majorHAnsi"/>
          <w:sz w:val="22"/>
          <w:szCs w:val="22"/>
        </w:rPr>
        <w:t>à</w:t>
      </w:r>
      <w:r w:rsidRPr="00416B1F">
        <w:rPr>
          <w:rFonts w:asciiTheme="majorHAnsi" w:hAnsiTheme="majorHAnsi"/>
          <w:spacing w:val="20"/>
          <w:sz w:val="22"/>
          <w:szCs w:val="22"/>
        </w:rPr>
        <w:t xml:space="preserve"> </w:t>
      </w:r>
      <w:r w:rsidRPr="00416B1F">
        <w:rPr>
          <w:rFonts w:asciiTheme="majorHAnsi" w:hAnsiTheme="majorHAnsi"/>
          <w:sz w:val="22"/>
          <w:szCs w:val="22"/>
        </w:rPr>
        <w:t>prendre</w:t>
      </w:r>
      <w:r w:rsidRPr="00416B1F">
        <w:rPr>
          <w:rFonts w:asciiTheme="majorHAnsi" w:hAnsiTheme="majorHAnsi"/>
          <w:spacing w:val="20"/>
          <w:sz w:val="22"/>
          <w:szCs w:val="22"/>
        </w:rPr>
        <w:t xml:space="preserve"> </w:t>
      </w:r>
      <w:r w:rsidRPr="00416B1F">
        <w:rPr>
          <w:rFonts w:asciiTheme="majorHAnsi" w:hAnsiTheme="majorHAnsi"/>
          <w:sz w:val="22"/>
          <w:szCs w:val="22"/>
        </w:rPr>
        <w:t>en</w:t>
      </w:r>
      <w:r w:rsidRPr="00416B1F">
        <w:rPr>
          <w:rFonts w:asciiTheme="majorHAnsi" w:hAnsiTheme="majorHAnsi"/>
          <w:spacing w:val="21"/>
          <w:sz w:val="22"/>
          <w:szCs w:val="22"/>
        </w:rPr>
        <w:t xml:space="preserve"> </w:t>
      </w:r>
      <w:r w:rsidRPr="00416B1F">
        <w:rPr>
          <w:rFonts w:asciiTheme="majorHAnsi" w:hAnsiTheme="majorHAnsi"/>
          <w:sz w:val="22"/>
          <w:szCs w:val="22"/>
        </w:rPr>
        <w:t>compte</w:t>
      </w:r>
      <w:r w:rsidRPr="00416B1F">
        <w:rPr>
          <w:rFonts w:asciiTheme="majorHAnsi" w:hAnsiTheme="majorHAnsi"/>
          <w:spacing w:val="20"/>
          <w:sz w:val="22"/>
          <w:szCs w:val="22"/>
        </w:rPr>
        <w:t xml:space="preserve"> </w:t>
      </w:r>
      <w:r w:rsidRPr="00416B1F">
        <w:rPr>
          <w:rFonts w:asciiTheme="majorHAnsi" w:hAnsiTheme="majorHAnsi"/>
          <w:sz w:val="22"/>
          <w:szCs w:val="22"/>
        </w:rPr>
        <w:t>est</w:t>
      </w:r>
      <w:r w:rsidRPr="00416B1F">
        <w:rPr>
          <w:rFonts w:asciiTheme="majorHAnsi" w:hAnsiTheme="majorHAnsi"/>
          <w:spacing w:val="19"/>
          <w:sz w:val="22"/>
          <w:szCs w:val="22"/>
        </w:rPr>
        <w:t xml:space="preserve"> </w:t>
      </w:r>
      <w:r w:rsidRPr="00416B1F">
        <w:rPr>
          <w:rFonts w:asciiTheme="majorHAnsi" w:hAnsiTheme="majorHAnsi"/>
          <w:sz w:val="22"/>
          <w:szCs w:val="22"/>
        </w:rPr>
        <w:t>le</w:t>
      </w:r>
      <w:r w:rsidRPr="00416B1F">
        <w:rPr>
          <w:rFonts w:asciiTheme="majorHAnsi" w:hAnsiTheme="majorHAnsi"/>
          <w:spacing w:val="22"/>
          <w:sz w:val="22"/>
          <w:szCs w:val="22"/>
        </w:rPr>
        <w:t xml:space="preserve"> </w:t>
      </w:r>
      <w:r w:rsidRPr="00416B1F">
        <w:rPr>
          <w:rFonts w:asciiTheme="majorHAnsi" w:hAnsiTheme="majorHAnsi"/>
          <w:sz w:val="22"/>
          <w:szCs w:val="22"/>
        </w:rPr>
        <w:t>nombre</w:t>
      </w:r>
      <w:r w:rsidRPr="00416B1F">
        <w:rPr>
          <w:rFonts w:asciiTheme="majorHAnsi" w:hAnsiTheme="majorHAnsi"/>
          <w:spacing w:val="20"/>
          <w:sz w:val="22"/>
          <w:szCs w:val="22"/>
        </w:rPr>
        <w:t xml:space="preserve"> </w:t>
      </w:r>
      <w:r w:rsidRPr="00416B1F">
        <w:rPr>
          <w:rFonts w:asciiTheme="majorHAnsi" w:hAnsiTheme="majorHAnsi"/>
          <w:sz w:val="22"/>
          <w:szCs w:val="22"/>
        </w:rPr>
        <w:t>de</w:t>
      </w:r>
      <w:r w:rsidRPr="00416B1F">
        <w:rPr>
          <w:rFonts w:asciiTheme="majorHAnsi" w:hAnsiTheme="majorHAnsi"/>
          <w:spacing w:val="22"/>
          <w:sz w:val="22"/>
          <w:szCs w:val="22"/>
        </w:rPr>
        <w:t xml:space="preserve"> </w:t>
      </w:r>
      <w:r w:rsidRPr="00416B1F">
        <w:rPr>
          <w:rFonts w:asciiTheme="majorHAnsi" w:hAnsiTheme="majorHAnsi"/>
          <w:sz w:val="22"/>
          <w:szCs w:val="22"/>
        </w:rPr>
        <w:t>forages</w:t>
      </w:r>
      <w:r w:rsidRPr="00416B1F">
        <w:rPr>
          <w:rFonts w:asciiTheme="majorHAnsi" w:hAnsiTheme="majorHAnsi"/>
          <w:spacing w:val="19"/>
          <w:sz w:val="22"/>
          <w:szCs w:val="22"/>
        </w:rPr>
        <w:t xml:space="preserve"> </w:t>
      </w:r>
      <w:r w:rsidRPr="00416B1F">
        <w:rPr>
          <w:rFonts w:asciiTheme="majorHAnsi" w:hAnsiTheme="majorHAnsi"/>
          <w:sz w:val="22"/>
          <w:szCs w:val="22"/>
        </w:rPr>
        <w:t>entretenus</w:t>
      </w:r>
      <w:r w:rsidRPr="00416B1F">
        <w:rPr>
          <w:rFonts w:asciiTheme="majorHAnsi" w:hAnsiTheme="majorHAnsi"/>
          <w:spacing w:val="21"/>
          <w:sz w:val="22"/>
          <w:szCs w:val="22"/>
        </w:rPr>
        <w:t xml:space="preserve"> </w:t>
      </w:r>
      <w:r w:rsidRPr="00416B1F">
        <w:rPr>
          <w:rFonts w:asciiTheme="majorHAnsi" w:hAnsiTheme="majorHAnsi"/>
          <w:sz w:val="22"/>
          <w:szCs w:val="22"/>
        </w:rPr>
        <w:t>et</w:t>
      </w:r>
      <w:r w:rsidRPr="00416B1F">
        <w:rPr>
          <w:rFonts w:asciiTheme="majorHAnsi" w:hAnsiTheme="majorHAnsi"/>
          <w:spacing w:val="19"/>
          <w:sz w:val="22"/>
          <w:szCs w:val="22"/>
        </w:rPr>
        <w:t xml:space="preserve"> </w:t>
      </w:r>
      <w:r w:rsidRPr="00416B1F">
        <w:rPr>
          <w:rFonts w:asciiTheme="majorHAnsi" w:hAnsiTheme="majorHAnsi"/>
          <w:sz w:val="22"/>
          <w:szCs w:val="22"/>
        </w:rPr>
        <w:t>fonctionnels</w:t>
      </w:r>
      <w:r w:rsidRPr="00416B1F">
        <w:rPr>
          <w:rFonts w:asciiTheme="majorHAnsi" w:hAnsiTheme="majorHAnsi"/>
          <w:spacing w:val="21"/>
          <w:sz w:val="22"/>
          <w:szCs w:val="22"/>
        </w:rPr>
        <w:t xml:space="preserve"> </w:t>
      </w:r>
      <w:r w:rsidRPr="00416B1F">
        <w:rPr>
          <w:rFonts w:asciiTheme="majorHAnsi" w:hAnsiTheme="majorHAnsi"/>
          <w:sz w:val="22"/>
          <w:szCs w:val="22"/>
        </w:rPr>
        <w:t>dans</w:t>
      </w:r>
      <w:r w:rsidRPr="00416B1F">
        <w:rPr>
          <w:rFonts w:asciiTheme="majorHAnsi" w:hAnsiTheme="majorHAnsi"/>
          <w:spacing w:val="19"/>
          <w:sz w:val="22"/>
          <w:szCs w:val="22"/>
        </w:rPr>
        <w:t xml:space="preserve"> </w:t>
      </w:r>
      <w:r w:rsidRPr="00416B1F">
        <w:rPr>
          <w:rFonts w:asciiTheme="majorHAnsi" w:hAnsiTheme="majorHAnsi"/>
          <w:sz w:val="22"/>
          <w:szCs w:val="22"/>
        </w:rPr>
        <w:t>le</w:t>
      </w:r>
      <w:r w:rsidRPr="00416B1F">
        <w:rPr>
          <w:rFonts w:asciiTheme="majorHAnsi" w:hAnsiTheme="majorHAnsi"/>
          <w:spacing w:val="20"/>
          <w:sz w:val="22"/>
          <w:szCs w:val="22"/>
        </w:rPr>
        <w:t xml:space="preserve"> </w:t>
      </w:r>
      <w:r w:rsidRPr="00416B1F">
        <w:rPr>
          <w:rFonts w:asciiTheme="majorHAnsi" w:hAnsiTheme="majorHAnsi"/>
          <w:sz w:val="22"/>
          <w:szCs w:val="22"/>
        </w:rPr>
        <w:t>temps,</w:t>
      </w:r>
      <w:r w:rsidRPr="00416B1F">
        <w:rPr>
          <w:rFonts w:asciiTheme="majorHAnsi" w:hAnsiTheme="majorHAnsi"/>
          <w:spacing w:val="19"/>
          <w:sz w:val="22"/>
          <w:szCs w:val="22"/>
        </w:rPr>
        <w:t xml:space="preserve"> </w:t>
      </w:r>
      <w:r w:rsidRPr="00416B1F">
        <w:rPr>
          <w:rFonts w:asciiTheme="majorHAnsi" w:hAnsiTheme="majorHAnsi"/>
          <w:sz w:val="22"/>
          <w:szCs w:val="22"/>
        </w:rPr>
        <w:t xml:space="preserve">constatés </w:t>
      </w:r>
      <w:r w:rsidRPr="00416B1F">
        <w:rPr>
          <w:rFonts w:asciiTheme="majorHAnsi" w:hAnsiTheme="majorHAnsi"/>
          <w:spacing w:val="-2"/>
          <w:sz w:val="22"/>
          <w:szCs w:val="22"/>
        </w:rPr>
        <w:t>contradictoirement.</w:t>
      </w:r>
    </w:p>
    <w:p w14:paraId="6D54B942"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GESTION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FORAGES</w:t>
      </w:r>
      <w:r w:rsidRPr="00416B1F">
        <w:rPr>
          <w:rFonts w:asciiTheme="majorHAnsi" w:hAnsiTheme="majorHAnsi"/>
          <w:b/>
          <w:spacing w:val="49"/>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n°</w:t>
      </w:r>
      <w:r w:rsidRPr="00416B1F">
        <w:rPr>
          <w:rFonts w:asciiTheme="majorHAnsi" w:hAnsiTheme="majorHAnsi"/>
          <w:b/>
          <w:spacing w:val="-6"/>
        </w:rPr>
        <w:t xml:space="preserve"> </w:t>
      </w:r>
      <w:r w:rsidRPr="00416B1F">
        <w:rPr>
          <w:rFonts w:asciiTheme="majorHAnsi" w:hAnsiTheme="majorHAnsi"/>
          <w:b/>
          <w:spacing w:val="-2"/>
        </w:rPr>
        <w:t>TM610)</w:t>
      </w:r>
    </w:p>
    <w:p w14:paraId="66540D30"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quantité</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prendre</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compte</w:t>
      </w:r>
      <w:r w:rsidRPr="00416B1F">
        <w:rPr>
          <w:rFonts w:asciiTheme="majorHAnsi" w:hAnsiTheme="majorHAnsi"/>
          <w:spacing w:val="40"/>
          <w:sz w:val="22"/>
          <w:szCs w:val="22"/>
        </w:rPr>
        <w:t xml:space="preserve"> </w:t>
      </w:r>
      <w:r w:rsidRPr="00416B1F">
        <w:rPr>
          <w:rFonts w:asciiTheme="majorHAnsi" w:hAnsiTheme="majorHAnsi"/>
          <w:sz w:val="22"/>
          <w:szCs w:val="22"/>
        </w:rPr>
        <w:t>est</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nombre</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forages</w:t>
      </w:r>
      <w:r w:rsidRPr="00416B1F">
        <w:rPr>
          <w:rFonts w:asciiTheme="majorHAnsi" w:hAnsiTheme="majorHAnsi"/>
          <w:spacing w:val="40"/>
          <w:sz w:val="22"/>
          <w:szCs w:val="22"/>
        </w:rPr>
        <w:t xml:space="preserve"> </w:t>
      </w:r>
      <w:r w:rsidRPr="00416B1F">
        <w:rPr>
          <w:rFonts w:asciiTheme="majorHAnsi" w:hAnsiTheme="majorHAnsi"/>
          <w:sz w:val="22"/>
          <w:szCs w:val="22"/>
        </w:rPr>
        <w:t>gérés</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fonctionnels</w:t>
      </w:r>
      <w:r w:rsidRPr="00416B1F">
        <w:rPr>
          <w:rFonts w:asciiTheme="majorHAnsi" w:hAnsiTheme="majorHAnsi"/>
          <w:spacing w:val="40"/>
          <w:sz w:val="22"/>
          <w:szCs w:val="22"/>
        </w:rPr>
        <w:t xml:space="preserve"> </w:t>
      </w:r>
      <w:r w:rsidRPr="00416B1F">
        <w:rPr>
          <w:rFonts w:asciiTheme="majorHAnsi" w:hAnsiTheme="majorHAnsi"/>
          <w:sz w:val="22"/>
          <w:szCs w:val="22"/>
        </w:rPr>
        <w:t>dans</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temps,</w:t>
      </w:r>
      <w:r w:rsidRPr="00416B1F">
        <w:rPr>
          <w:rFonts w:asciiTheme="majorHAnsi" w:hAnsiTheme="majorHAnsi"/>
          <w:spacing w:val="40"/>
          <w:sz w:val="22"/>
          <w:szCs w:val="22"/>
        </w:rPr>
        <w:t xml:space="preserve"> </w:t>
      </w:r>
      <w:r w:rsidRPr="00416B1F">
        <w:rPr>
          <w:rFonts w:asciiTheme="majorHAnsi" w:hAnsiTheme="majorHAnsi"/>
          <w:sz w:val="22"/>
          <w:szCs w:val="22"/>
        </w:rPr>
        <w:t xml:space="preserve">constatés </w:t>
      </w:r>
      <w:r w:rsidRPr="00416B1F">
        <w:rPr>
          <w:rFonts w:asciiTheme="majorHAnsi" w:hAnsiTheme="majorHAnsi"/>
          <w:spacing w:val="-2"/>
          <w:sz w:val="22"/>
          <w:szCs w:val="22"/>
        </w:rPr>
        <w:t>contradictoirement.</w:t>
      </w:r>
    </w:p>
    <w:p w14:paraId="418AE026" w14:textId="77777777" w:rsidR="000F6605" w:rsidRPr="00416B1F" w:rsidRDefault="000F6605" w:rsidP="000F6605">
      <w:pPr>
        <w:spacing w:line="241" w:lineRule="exact"/>
        <w:ind w:left="709"/>
        <w:rPr>
          <w:rFonts w:asciiTheme="majorHAnsi" w:hAnsiTheme="majorHAnsi"/>
          <w:b/>
        </w:rPr>
      </w:pPr>
      <w:r w:rsidRPr="00416B1F">
        <w:rPr>
          <w:rFonts w:asciiTheme="majorHAnsi" w:hAnsiTheme="majorHAnsi"/>
          <w:b/>
        </w:rPr>
        <w:t>TRAITEMENT</w:t>
      </w:r>
      <w:r w:rsidRPr="00416B1F">
        <w:rPr>
          <w:rFonts w:asciiTheme="majorHAnsi" w:hAnsiTheme="majorHAnsi"/>
          <w:b/>
          <w:spacing w:val="-8"/>
        </w:rPr>
        <w:t xml:space="preserve"> </w:t>
      </w:r>
      <w:r w:rsidRPr="00416B1F">
        <w:rPr>
          <w:rFonts w:asciiTheme="majorHAnsi" w:hAnsiTheme="majorHAnsi"/>
          <w:b/>
        </w:rPr>
        <w:t>DES</w:t>
      </w:r>
      <w:r w:rsidRPr="00416B1F">
        <w:rPr>
          <w:rFonts w:asciiTheme="majorHAnsi" w:hAnsiTheme="majorHAnsi"/>
          <w:b/>
          <w:spacing w:val="-9"/>
        </w:rPr>
        <w:t xml:space="preserve"> </w:t>
      </w:r>
      <w:r w:rsidRPr="00416B1F">
        <w:rPr>
          <w:rFonts w:asciiTheme="majorHAnsi" w:hAnsiTheme="majorHAnsi"/>
          <w:b/>
        </w:rPr>
        <w:t>BOURBIERS</w:t>
      </w:r>
      <w:r w:rsidRPr="00416B1F">
        <w:rPr>
          <w:rFonts w:asciiTheme="majorHAnsi" w:hAnsiTheme="majorHAnsi"/>
          <w:b/>
          <w:spacing w:val="-10"/>
        </w:rPr>
        <w:t xml:space="preserve"> </w:t>
      </w:r>
      <w:r w:rsidRPr="00416B1F">
        <w:rPr>
          <w:rFonts w:asciiTheme="majorHAnsi" w:hAnsiTheme="majorHAnsi"/>
          <w:b/>
        </w:rPr>
        <w:t>(prix</w:t>
      </w:r>
      <w:r w:rsidRPr="00416B1F">
        <w:rPr>
          <w:rFonts w:asciiTheme="majorHAnsi" w:hAnsiTheme="majorHAnsi"/>
          <w:b/>
          <w:spacing w:val="-8"/>
        </w:rPr>
        <w:t xml:space="preserve"> </w:t>
      </w:r>
      <w:r w:rsidRPr="00416B1F">
        <w:rPr>
          <w:rFonts w:asciiTheme="majorHAnsi" w:hAnsiTheme="majorHAnsi"/>
          <w:b/>
        </w:rPr>
        <w:t>n°</w:t>
      </w:r>
      <w:r w:rsidRPr="00416B1F">
        <w:rPr>
          <w:rFonts w:asciiTheme="majorHAnsi" w:hAnsiTheme="majorHAnsi"/>
          <w:b/>
          <w:spacing w:val="-9"/>
        </w:rPr>
        <w:t xml:space="preserve"> </w:t>
      </w:r>
      <w:r w:rsidRPr="00416B1F">
        <w:rPr>
          <w:rFonts w:asciiTheme="majorHAnsi" w:hAnsiTheme="majorHAnsi"/>
          <w:b/>
          <w:spacing w:val="-2"/>
        </w:rPr>
        <w:t>TM612)</w:t>
      </w:r>
    </w:p>
    <w:p w14:paraId="07C5F95C" w14:textId="77777777" w:rsidR="000F6605" w:rsidRPr="00416B1F" w:rsidRDefault="000F6605" w:rsidP="000F6605">
      <w:pPr>
        <w:pStyle w:val="Corpsdetexte"/>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quantité</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prendre</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compte</w:t>
      </w:r>
      <w:r w:rsidRPr="00416B1F">
        <w:rPr>
          <w:rFonts w:asciiTheme="majorHAnsi" w:hAnsiTheme="majorHAnsi"/>
          <w:spacing w:val="40"/>
          <w:sz w:val="22"/>
          <w:szCs w:val="22"/>
        </w:rPr>
        <w:t xml:space="preserve"> </w:t>
      </w:r>
      <w:r w:rsidRPr="00416B1F">
        <w:rPr>
          <w:rFonts w:asciiTheme="majorHAnsi" w:hAnsiTheme="majorHAnsi"/>
          <w:sz w:val="22"/>
          <w:szCs w:val="22"/>
        </w:rPr>
        <w:t>est</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mètre</w:t>
      </w:r>
      <w:r w:rsidRPr="00416B1F">
        <w:rPr>
          <w:rFonts w:asciiTheme="majorHAnsi" w:hAnsiTheme="majorHAnsi"/>
          <w:spacing w:val="40"/>
          <w:sz w:val="22"/>
          <w:szCs w:val="22"/>
        </w:rPr>
        <w:t xml:space="preserve"> </w:t>
      </w:r>
      <w:r w:rsidRPr="00416B1F">
        <w:rPr>
          <w:rFonts w:asciiTheme="majorHAnsi" w:hAnsiTheme="majorHAnsi"/>
          <w:sz w:val="22"/>
          <w:szCs w:val="22"/>
        </w:rPr>
        <w:t>cube,</w:t>
      </w:r>
      <w:r w:rsidRPr="00416B1F">
        <w:rPr>
          <w:rFonts w:asciiTheme="majorHAnsi" w:hAnsiTheme="majorHAnsi"/>
          <w:spacing w:val="39"/>
          <w:sz w:val="22"/>
          <w:szCs w:val="22"/>
        </w:rPr>
        <w:t xml:space="preserve"> </w:t>
      </w:r>
      <w:r w:rsidRPr="00416B1F">
        <w:rPr>
          <w:rFonts w:asciiTheme="majorHAnsi" w:hAnsiTheme="majorHAnsi"/>
          <w:sz w:val="22"/>
          <w:szCs w:val="22"/>
        </w:rPr>
        <w:t>mesurée</w:t>
      </w:r>
      <w:r w:rsidRPr="00416B1F">
        <w:rPr>
          <w:rFonts w:asciiTheme="majorHAnsi" w:hAnsiTheme="majorHAnsi"/>
          <w:spacing w:val="40"/>
          <w:sz w:val="22"/>
          <w:szCs w:val="22"/>
        </w:rPr>
        <w:t xml:space="preserve"> </w:t>
      </w:r>
      <w:r w:rsidRPr="00416B1F">
        <w:rPr>
          <w:rFonts w:asciiTheme="majorHAnsi" w:hAnsiTheme="majorHAnsi"/>
          <w:sz w:val="22"/>
          <w:szCs w:val="22"/>
        </w:rPr>
        <w:t>après</w:t>
      </w:r>
      <w:r w:rsidRPr="00416B1F">
        <w:rPr>
          <w:rFonts w:asciiTheme="majorHAnsi" w:hAnsiTheme="majorHAnsi"/>
          <w:spacing w:val="40"/>
          <w:sz w:val="22"/>
          <w:szCs w:val="22"/>
        </w:rPr>
        <w:t xml:space="preserve"> </w:t>
      </w:r>
      <w:r w:rsidRPr="00416B1F">
        <w:rPr>
          <w:rFonts w:asciiTheme="majorHAnsi" w:hAnsiTheme="majorHAnsi"/>
          <w:sz w:val="22"/>
          <w:szCs w:val="22"/>
        </w:rPr>
        <w:t>mise</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place,</w:t>
      </w:r>
      <w:r w:rsidRPr="00416B1F">
        <w:rPr>
          <w:rFonts w:asciiTheme="majorHAnsi" w:hAnsiTheme="majorHAnsi"/>
          <w:spacing w:val="39"/>
          <w:sz w:val="22"/>
          <w:szCs w:val="22"/>
        </w:rPr>
        <w:t xml:space="preserve"> </w:t>
      </w:r>
      <w:r w:rsidRPr="00416B1F">
        <w:rPr>
          <w:rFonts w:asciiTheme="majorHAnsi" w:hAnsiTheme="majorHAnsi"/>
          <w:sz w:val="22"/>
          <w:szCs w:val="22"/>
        </w:rPr>
        <w:t>résultant</w:t>
      </w:r>
      <w:r w:rsidRPr="00416B1F">
        <w:rPr>
          <w:rFonts w:asciiTheme="majorHAnsi" w:hAnsiTheme="majorHAnsi"/>
          <w:spacing w:val="40"/>
          <w:sz w:val="22"/>
          <w:szCs w:val="22"/>
        </w:rPr>
        <w:t xml:space="preserve"> </w:t>
      </w:r>
      <w:r w:rsidRPr="00416B1F">
        <w:rPr>
          <w:rFonts w:asciiTheme="majorHAnsi" w:hAnsiTheme="majorHAnsi"/>
          <w:sz w:val="22"/>
          <w:szCs w:val="22"/>
        </w:rPr>
        <w:t xml:space="preserve">d'attachements </w:t>
      </w:r>
      <w:r w:rsidRPr="00416B1F">
        <w:rPr>
          <w:rFonts w:asciiTheme="majorHAnsi" w:hAnsiTheme="majorHAnsi"/>
          <w:spacing w:val="-2"/>
          <w:sz w:val="22"/>
          <w:szCs w:val="22"/>
        </w:rPr>
        <w:t>contradictoires.</w:t>
      </w:r>
    </w:p>
    <w:p w14:paraId="50FBF2F2" w14:textId="77777777" w:rsidR="000F6605" w:rsidRPr="00416B1F" w:rsidRDefault="000F6605" w:rsidP="000F6605">
      <w:pPr>
        <w:spacing w:line="240" w:lineRule="exact"/>
        <w:ind w:left="709"/>
        <w:rPr>
          <w:rFonts w:asciiTheme="majorHAnsi" w:hAnsiTheme="majorHAnsi"/>
          <w:b/>
        </w:rPr>
      </w:pPr>
      <w:r w:rsidRPr="00416B1F">
        <w:rPr>
          <w:rFonts w:asciiTheme="majorHAnsi" w:hAnsiTheme="majorHAnsi"/>
          <w:b/>
        </w:rPr>
        <w:t>GESTION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BARRIERE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PLUIE</w:t>
      </w:r>
      <w:r w:rsidRPr="00416B1F">
        <w:rPr>
          <w:rFonts w:asciiTheme="majorHAnsi" w:hAnsiTheme="majorHAnsi"/>
          <w:b/>
          <w:spacing w:val="-5"/>
        </w:rPr>
        <w:t xml:space="preserve"> </w:t>
      </w:r>
      <w:r w:rsidRPr="00416B1F">
        <w:rPr>
          <w:rFonts w:asciiTheme="majorHAnsi" w:hAnsiTheme="majorHAnsi"/>
          <w:b/>
        </w:rPr>
        <w:t>(prix</w:t>
      </w:r>
      <w:r w:rsidRPr="00416B1F">
        <w:rPr>
          <w:rFonts w:asciiTheme="majorHAnsi" w:hAnsiTheme="majorHAnsi"/>
          <w:b/>
          <w:spacing w:val="-6"/>
        </w:rPr>
        <w:t xml:space="preserve"> </w:t>
      </w:r>
      <w:r w:rsidRPr="00416B1F">
        <w:rPr>
          <w:rFonts w:asciiTheme="majorHAnsi" w:hAnsiTheme="majorHAnsi"/>
          <w:b/>
        </w:rPr>
        <w:t>n°</w:t>
      </w:r>
      <w:r w:rsidRPr="00416B1F">
        <w:rPr>
          <w:rFonts w:asciiTheme="majorHAnsi" w:hAnsiTheme="majorHAnsi"/>
          <w:b/>
          <w:spacing w:val="-7"/>
        </w:rPr>
        <w:t xml:space="preserve"> </w:t>
      </w:r>
      <w:r w:rsidRPr="00416B1F">
        <w:rPr>
          <w:rFonts w:asciiTheme="majorHAnsi" w:hAnsiTheme="majorHAnsi"/>
          <w:b/>
          <w:spacing w:val="-2"/>
        </w:rPr>
        <w:t>TM613)</w:t>
      </w:r>
    </w:p>
    <w:p w14:paraId="6CA4146A" w14:textId="77777777" w:rsidR="000F6605" w:rsidRPr="00416B1F" w:rsidRDefault="000F6605" w:rsidP="000F6605">
      <w:pPr>
        <w:pStyle w:val="Corpsdetexte"/>
        <w:spacing w:before="1"/>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0"/>
          <w:sz w:val="22"/>
          <w:szCs w:val="22"/>
        </w:rPr>
        <w:t xml:space="preserve"> </w:t>
      </w:r>
      <w:r w:rsidRPr="00416B1F">
        <w:rPr>
          <w:rFonts w:asciiTheme="majorHAnsi" w:hAnsiTheme="majorHAnsi"/>
          <w:sz w:val="22"/>
          <w:szCs w:val="22"/>
        </w:rPr>
        <w:t>quantité</w:t>
      </w:r>
      <w:r w:rsidRPr="00416B1F">
        <w:rPr>
          <w:rFonts w:asciiTheme="majorHAnsi" w:hAnsiTheme="majorHAnsi"/>
          <w:spacing w:val="40"/>
          <w:sz w:val="22"/>
          <w:szCs w:val="22"/>
        </w:rPr>
        <w:t xml:space="preserve"> </w:t>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rPr>
        <w:t>prendre</w:t>
      </w:r>
      <w:r w:rsidRPr="00416B1F">
        <w:rPr>
          <w:rFonts w:asciiTheme="majorHAnsi" w:hAnsiTheme="majorHAnsi"/>
          <w:spacing w:val="40"/>
          <w:sz w:val="22"/>
          <w:szCs w:val="22"/>
        </w:rPr>
        <w:t xml:space="preserve"> </w:t>
      </w:r>
      <w:r w:rsidRPr="00416B1F">
        <w:rPr>
          <w:rFonts w:asciiTheme="majorHAnsi" w:hAnsiTheme="majorHAnsi"/>
          <w:sz w:val="22"/>
          <w:szCs w:val="22"/>
        </w:rPr>
        <w:t>en</w:t>
      </w:r>
      <w:r w:rsidRPr="00416B1F">
        <w:rPr>
          <w:rFonts w:asciiTheme="majorHAnsi" w:hAnsiTheme="majorHAnsi"/>
          <w:spacing w:val="40"/>
          <w:sz w:val="22"/>
          <w:szCs w:val="22"/>
        </w:rPr>
        <w:t xml:space="preserve"> </w:t>
      </w:r>
      <w:r w:rsidRPr="00416B1F">
        <w:rPr>
          <w:rFonts w:asciiTheme="majorHAnsi" w:hAnsiTheme="majorHAnsi"/>
          <w:sz w:val="22"/>
          <w:szCs w:val="22"/>
        </w:rPr>
        <w:t>compte</w:t>
      </w:r>
      <w:r w:rsidRPr="00416B1F">
        <w:rPr>
          <w:rFonts w:asciiTheme="majorHAnsi" w:hAnsiTheme="majorHAnsi"/>
          <w:spacing w:val="40"/>
          <w:sz w:val="22"/>
          <w:szCs w:val="22"/>
        </w:rPr>
        <w:t xml:space="preserve"> </w:t>
      </w:r>
      <w:r w:rsidRPr="00416B1F">
        <w:rPr>
          <w:rFonts w:asciiTheme="majorHAnsi" w:hAnsiTheme="majorHAnsi"/>
          <w:sz w:val="22"/>
          <w:szCs w:val="22"/>
        </w:rPr>
        <w:t>est</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nombre</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forages</w:t>
      </w:r>
      <w:r w:rsidRPr="00416B1F">
        <w:rPr>
          <w:rFonts w:asciiTheme="majorHAnsi" w:hAnsiTheme="majorHAnsi"/>
          <w:spacing w:val="40"/>
          <w:sz w:val="22"/>
          <w:szCs w:val="22"/>
        </w:rPr>
        <w:t xml:space="preserve"> </w:t>
      </w:r>
      <w:r w:rsidRPr="00416B1F">
        <w:rPr>
          <w:rFonts w:asciiTheme="majorHAnsi" w:hAnsiTheme="majorHAnsi"/>
          <w:sz w:val="22"/>
          <w:szCs w:val="22"/>
        </w:rPr>
        <w:t>gérés</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fonctionnels</w:t>
      </w:r>
      <w:r w:rsidRPr="00416B1F">
        <w:rPr>
          <w:rFonts w:asciiTheme="majorHAnsi" w:hAnsiTheme="majorHAnsi"/>
          <w:spacing w:val="40"/>
          <w:sz w:val="22"/>
          <w:szCs w:val="22"/>
        </w:rPr>
        <w:t xml:space="preserve"> </w:t>
      </w:r>
      <w:r w:rsidRPr="00416B1F">
        <w:rPr>
          <w:rFonts w:asciiTheme="majorHAnsi" w:hAnsiTheme="majorHAnsi"/>
          <w:sz w:val="22"/>
          <w:szCs w:val="22"/>
        </w:rPr>
        <w:t>dans</w:t>
      </w:r>
      <w:r w:rsidRPr="00416B1F">
        <w:rPr>
          <w:rFonts w:asciiTheme="majorHAnsi" w:hAnsiTheme="majorHAnsi"/>
          <w:spacing w:val="40"/>
          <w:sz w:val="22"/>
          <w:szCs w:val="22"/>
        </w:rPr>
        <w:t xml:space="preserve"> </w:t>
      </w:r>
      <w:r w:rsidRPr="00416B1F">
        <w:rPr>
          <w:rFonts w:asciiTheme="majorHAnsi" w:hAnsiTheme="majorHAnsi"/>
          <w:sz w:val="22"/>
          <w:szCs w:val="22"/>
        </w:rPr>
        <w:t>le</w:t>
      </w:r>
      <w:r w:rsidRPr="00416B1F">
        <w:rPr>
          <w:rFonts w:asciiTheme="majorHAnsi" w:hAnsiTheme="majorHAnsi"/>
          <w:spacing w:val="40"/>
          <w:sz w:val="22"/>
          <w:szCs w:val="22"/>
        </w:rPr>
        <w:t xml:space="preserve"> </w:t>
      </w:r>
      <w:r w:rsidRPr="00416B1F">
        <w:rPr>
          <w:rFonts w:asciiTheme="majorHAnsi" w:hAnsiTheme="majorHAnsi"/>
          <w:sz w:val="22"/>
          <w:szCs w:val="22"/>
        </w:rPr>
        <w:t>temps,</w:t>
      </w:r>
      <w:r w:rsidRPr="00416B1F">
        <w:rPr>
          <w:rFonts w:asciiTheme="majorHAnsi" w:hAnsiTheme="majorHAnsi"/>
          <w:spacing w:val="40"/>
          <w:sz w:val="22"/>
          <w:szCs w:val="22"/>
        </w:rPr>
        <w:t xml:space="preserve"> </w:t>
      </w:r>
      <w:r w:rsidRPr="00416B1F">
        <w:rPr>
          <w:rFonts w:asciiTheme="majorHAnsi" w:hAnsiTheme="majorHAnsi"/>
          <w:sz w:val="22"/>
          <w:szCs w:val="22"/>
        </w:rPr>
        <w:t xml:space="preserve">constatés </w:t>
      </w:r>
      <w:r w:rsidRPr="00416B1F">
        <w:rPr>
          <w:rFonts w:asciiTheme="majorHAnsi" w:hAnsiTheme="majorHAnsi"/>
          <w:spacing w:val="-2"/>
          <w:sz w:val="22"/>
          <w:szCs w:val="22"/>
        </w:rPr>
        <w:t>contradictoirement.</w:t>
      </w:r>
    </w:p>
    <w:p w14:paraId="6DB012ED" w14:textId="77777777" w:rsidR="000F6605" w:rsidRPr="00416B1F" w:rsidRDefault="000F6605" w:rsidP="000F6605">
      <w:pPr>
        <w:spacing w:before="239"/>
        <w:ind w:left="709"/>
        <w:rPr>
          <w:rFonts w:asciiTheme="majorHAnsi" w:hAnsiTheme="majorHAnsi"/>
          <w:b/>
        </w:rPr>
      </w:pPr>
      <w:r w:rsidRPr="00416B1F">
        <w:rPr>
          <w:rFonts w:asciiTheme="majorHAnsi" w:hAnsiTheme="majorHAnsi"/>
          <w:b/>
        </w:rPr>
        <w:t>CHAPITRE</w:t>
      </w:r>
      <w:r w:rsidRPr="00416B1F">
        <w:rPr>
          <w:rFonts w:asciiTheme="majorHAnsi" w:hAnsiTheme="majorHAnsi"/>
          <w:b/>
          <w:spacing w:val="-6"/>
        </w:rPr>
        <w:t xml:space="preserve"> </w:t>
      </w:r>
      <w:r w:rsidRPr="00416B1F">
        <w:rPr>
          <w:rFonts w:asciiTheme="majorHAnsi" w:hAnsiTheme="majorHAnsi"/>
          <w:b/>
        </w:rPr>
        <w:t>V</w:t>
      </w:r>
      <w:r w:rsidRPr="00416B1F">
        <w:rPr>
          <w:rFonts w:asciiTheme="majorHAnsi" w:hAnsiTheme="majorHAnsi"/>
          <w:b/>
          <w:spacing w:val="-4"/>
        </w:rPr>
        <w:t xml:space="preserve"> </w:t>
      </w:r>
      <w:r w:rsidRPr="00416B1F">
        <w:rPr>
          <w:rFonts w:asciiTheme="majorHAnsi" w:hAnsiTheme="majorHAnsi"/>
          <w:b/>
        </w:rPr>
        <w:t>:</w:t>
      </w:r>
      <w:r w:rsidRPr="00416B1F">
        <w:rPr>
          <w:rFonts w:asciiTheme="majorHAnsi" w:hAnsiTheme="majorHAnsi"/>
          <w:b/>
          <w:spacing w:val="-9"/>
        </w:rPr>
        <w:t xml:space="preserve"> </w:t>
      </w:r>
      <w:r w:rsidRPr="00416B1F">
        <w:rPr>
          <w:rFonts w:asciiTheme="majorHAnsi" w:hAnsiTheme="majorHAnsi"/>
          <w:b/>
        </w:rPr>
        <w:t>PROTECTION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spacing w:val="-2"/>
        </w:rPr>
        <w:t>L’ENVIRONNEMENT</w:t>
      </w:r>
    </w:p>
    <w:p w14:paraId="16D30802" w14:textId="77777777" w:rsidR="000F6605" w:rsidRPr="00416B1F" w:rsidRDefault="000F6605" w:rsidP="000F6605">
      <w:pPr>
        <w:pStyle w:val="Titre7"/>
        <w:tabs>
          <w:tab w:val="left" w:pos="2977"/>
        </w:tabs>
        <w:spacing w:before="25" w:line="254"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51</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spacing w:val="-2"/>
          <w:w w:val="85"/>
          <w:sz w:val="22"/>
          <w:szCs w:val="22"/>
        </w:rPr>
        <w:t>INSTALLATIONS</w:t>
      </w:r>
      <w:r w:rsidRPr="00416B1F">
        <w:rPr>
          <w:rFonts w:asciiTheme="majorHAnsi" w:hAnsiTheme="majorHAnsi"/>
          <w:spacing w:val="-6"/>
          <w:sz w:val="22"/>
          <w:szCs w:val="22"/>
        </w:rPr>
        <w:t xml:space="preserve"> </w:t>
      </w:r>
      <w:r w:rsidRPr="00416B1F">
        <w:rPr>
          <w:rFonts w:asciiTheme="majorHAnsi" w:hAnsiTheme="majorHAnsi"/>
          <w:spacing w:val="-2"/>
          <w:w w:val="85"/>
          <w:sz w:val="22"/>
          <w:szCs w:val="22"/>
        </w:rPr>
        <w:t>DE</w:t>
      </w:r>
      <w:r w:rsidRPr="00416B1F">
        <w:rPr>
          <w:rFonts w:asciiTheme="majorHAnsi" w:hAnsiTheme="majorHAnsi"/>
          <w:spacing w:val="-4"/>
          <w:sz w:val="22"/>
          <w:szCs w:val="22"/>
        </w:rPr>
        <w:t xml:space="preserve"> </w:t>
      </w:r>
      <w:r w:rsidRPr="00416B1F">
        <w:rPr>
          <w:rFonts w:asciiTheme="majorHAnsi" w:hAnsiTheme="majorHAnsi"/>
          <w:spacing w:val="-2"/>
          <w:w w:val="85"/>
          <w:sz w:val="22"/>
          <w:szCs w:val="22"/>
        </w:rPr>
        <w:t>CHANTIER</w:t>
      </w:r>
    </w:p>
    <w:p w14:paraId="38E6FC95" w14:textId="77777777" w:rsidR="000F6605" w:rsidRPr="00416B1F" w:rsidRDefault="000F6605" w:rsidP="000F6605">
      <w:pPr>
        <w:pStyle w:val="Corpsdetexte"/>
        <w:ind w:right="586"/>
        <w:jc w:val="both"/>
        <w:rPr>
          <w:rFonts w:asciiTheme="majorHAnsi" w:hAnsiTheme="majorHAnsi"/>
          <w:sz w:val="22"/>
          <w:szCs w:val="22"/>
        </w:rPr>
      </w:pPr>
      <w:r w:rsidRPr="00416B1F">
        <w:rPr>
          <w:rFonts w:asciiTheme="majorHAnsi" w:hAnsiTheme="majorHAnsi"/>
          <w:sz w:val="22"/>
          <w:szCs w:val="22"/>
        </w:rPr>
        <w:t>Le Cocontractant proposera au Maître d’œuvre, avant le début des travaux, le lieu de ses installations de chantier et sollicitera par note verbale (rapport de chantier faisant foi) son autorisation d'installation.</w:t>
      </w:r>
    </w:p>
    <w:p w14:paraId="1074C164" w14:textId="77777777" w:rsidR="000F6605" w:rsidRPr="00416B1F" w:rsidRDefault="000F6605" w:rsidP="000F6605">
      <w:pPr>
        <w:ind w:left="709" w:right="579"/>
        <w:jc w:val="both"/>
        <w:rPr>
          <w:rFonts w:asciiTheme="majorHAnsi" w:hAnsiTheme="majorHAnsi"/>
          <w:b/>
        </w:rPr>
      </w:pPr>
      <w:r w:rsidRPr="00416B1F">
        <w:rPr>
          <w:rFonts w:asciiTheme="majorHAnsi" w:hAnsiTheme="majorHAnsi"/>
        </w:rPr>
        <w:t xml:space="preserve">Le site doit être choisi en dehors des zones sensibles, afin de limiter le débroussaillement, l'arrachage d'arbustes, l'abattage des arbres. </w:t>
      </w:r>
      <w:r w:rsidRPr="00416B1F">
        <w:rPr>
          <w:rFonts w:asciiTheme="majorHAnsi" w:hAnsiTheme="majorHAnsi"/>
          <w:b/>
        </w:rPr>
        <w:t xml:space="preserve">Dans la zone d’installation de chantier, l’élagage et l’abattage des arbres dont le diamètre mesuré à 1m du sol est supérieur à 20 cm seront réalisés après accord préalable du Maître </w:t>
      </w:r>
      <w:r w:rsidRPr="00416B1F">
        <w:rPr>
          <w:rFonts w:asciiTheme="majorHAnsi" w:hAnsiTheme="majorHAnsi"/>
          <w:b/>
          <w:spacing w:val="-2"/>
        </w:rPr>
        <w:t>d’œuvre.</w:t>
      </w:r>
    </w:p>
    <w:p w14:paraId="6A2BC3F6"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 xml:space="preserve">L’installation de chantier devra intégrer la construction des forages afin de compenser d’une part, la </w:t>
      </w:r>
      <w:r w:rsidRPr="00416B1F">
        <w:rPr>
          <w:rFonts w:asciiTheme="majorHAnsi" w:hAnsiTheme="majorHAnsi"/>
          <w:sz w:val="22"/>
          <w:szCs w:val="22"/>
        </w:rPr>
        <w:lastRenderedPageBreak/>
        <w:t>disponibilité d’eau potable pour les populations qui serait mise en cause par la réalisation des travaux et d’autre part, pour la bonne réalisation des travaux dans les zones établies de carence d’eau.</w:t>
      </w:r>
    </w:p>
    <w:p w14:paraId="2C099BC5" w14:textId="77777777" w:rsidR="000F6605" w:rsidRPr="00416B1F" w:rsidRDefault="000F6605" w:rsidP="000F6605">
      <w:pPr>
        <w:pStyle w:val="Corpsdetexte"/>
        <w:jc w:val="both"/>
        <w:rPr>
          <w:rFonts w:asciiTheme="majorHAnsi" w:hAnsiTheme="majorHAnsi"/>
          <w:sz w:val="22"/>
          <w:szCs w:val="22"/>
        </w:rPr>
        <w:sectPr w:rsidR="000F6605" w:rsidRPr="00416B1F" w:rsidSect="000F6605">
          <w:pgSz w:w="11900" w:h="16820"/>
          <w:pgMar w:top="780" w:right="141" w:bottom="1100" w:left="283" w:header="0" w:footer="827" w:gutter="0"/>
          <w:cols w:space="720"/>
        </w:sectPr>
      </w:pPr>
    </w:p>
    <w:p w14:paraId="07A9A186" w14:textId="77777777" w:rsidR="000F6605" w:rsidRPr="00416B1F" w:rsidRDefault="000F6605" w:rsidP="000F6605">
      <w:pPr>
        <w:pStyle w:val="Corpsdetexte"/>
        <w:spacing w:before="69"/>
        <w:ind w:right="569"/>
        <w:jc w:val="both"/>
        <w:rPr>
          <w:rFonts w:asciiTheme="majorHAnsi" w:hAnsiTheme="majorHAnsi"/>
          <w:sz w:val="22"/>
          <w:szCs w:val="22"/>
        </w:rPr>
      </w:pPr>
      <w:r w:rsidRPr="00416B1F">
        <w:rPr>
          <w:rFonts w:asciiTheme="majorHAnsi" w:hAnsiTheme="majorHAnsi"/>
          <w:sz w:val="22"/>
          <w:szCs w:val="22"/>
        </w:rPr>
        <w:lastRenderedPageBreak/>
        <w:t>Le</w:t>
      </w:r>
      <w:r w:rsidRPr="00416B1F">
        <w:rPr>
          <w:rFonts w:asciiTheme="majorHAnsi" w:hAnsiTheme="majorHAnsi"/>
          <w:spacing w:val="-3"/>
          <w:sz w:val="22"/>
          <w:szCs w:val="22"/>
        </w:rPr>
        <w:t xml:space="preserve"> </w:t>
      </w:r>
      <w:r w:rsidRPr="00416B1F">
        <w:rPr>
          <w:rFonts w:asciiTheme="majorHAnsi" w:hAnsiTheme="majorHAnsi"/>
          <w:sz w:val="22"/>
          <w:szCs w:val="22"/>
        </w:rPr>
        <w:t>site</w:t>
      </w:r>
      <w:r w:rsidRPr="00416B1F">
        <w:rPr>
          <w:rFonts w:asciiTheme="majorHAnsi" w:hAnsiTheme="majorHAnsi"/>
          <w:spacing w:val="-3"/>
          <w:sz w:val="22"/>
          <w:szCs w:val="22"/>
        </w:rPr>
        <w:t xml:space="preserve"> </w:t>
      </w:r>
      <w:r w:rsidRPr="00416B1F">
        <w:rPr>
          <w:rFonts w:asciiTheme="majorHAnsi" w:hAnsiTheme="majorHAnsi"/>
          <w:sz w:val="22"/>
          <w:szCs w:val="22"/>
        </w:rPr>
        <w:t>doit</w:t>
      </w:r>
      <w:r w:rsidRPr="00416B1F">
        <w:rPr>
          <w:rFonts w:asciiTheme="majorHAnsi" w:hAnsiTheme="majorHAnsi"/>
          <w:spacing w:val="-3"/>
          <w:sz w:val="22"/>
          <w:szCs w:val="22"/>
        </w:rPr>
        <w:t xml:space="preserve"> </w:t>
      </w:r>
      <w:r w:rsidRPr="00416B1F">
        <w:rPr>
          <w:rFonts w:asciiTheme="majorHAnsi" w:hAnsiTheme="majorHAnsi"/>
          <w:sz w:val="22"/>
          <w:szCs w:val="22"/>
        </w:rPr>
        <w:t>prévoir</w:t>
      </w:r>
      <w:r w:rsidRPr="00416B1F">
        <w:rPr>
          <w:rFonts w:asciiTheme="majorHAnsi" w:hAnsiTheme="majorHAnsi"/>
          <w:spacing w:val="-4"/>
          <w:sz w:val="22"/>
          <w:szCs w:val="22"/>
        </w:rPr>
        <w:t xml:space="preserve"> </w:t>
      </w:r>
      <w:r w:rsidRPr="00416B1F">
        <w:rPr>
          <w:rFonts w:asciiTheme="majorHAnsi" w:hAnsiTheme="majorHAnsi"/>
          <w:sz w:val="22"/>
          <w:szCs w:val="22"/>
        </w:rPr>
        <w:t>un</w:t>
      </w:r>
      <w:r w:rsidRPr="00416B1F">
        <w:rPr>
          <w:rFonts w:asciiTheme="majorHAnsi" w:hAnsiTheme="majorHAnsi"/>
          <w:spacing w:val="-4"/>
          <w:sz w:val="22"/>
          <w:szCs w:val="22"/>
        </w:rPr>
        <w:t xml:space="preserve"> </w:t>
      </w:r>
      <w:r w:rsidRPr="00416B1F">
        <w:rPr>
          <w:rFonts w:asciiTheme="majorHAnsi" w:hAnsiTheme="majorHAnsi"/>
          <w:sz w:val="22"/>
          <w:szCs w:val="22"/>
        </w:rPr>
        <w:t>drainage</w:t>
      </w:r>
      <w:r w:rsidRPr="00416B1F">
        <w:rPr>
          <w:rFonts w:asciiTheme="majorHAnsi" w:hAnsiTheme="majorHAnsi"/>
          <w:spacing w:val="-3"/>
          <w:sz w:val="22"/>
          <w:szCs w:val="22"/>
        </w:rPr>
        <w:t xml:space="preserve"> </w:t>
      </w:r>
      <w:r w:rsidRPr="00416B1F">
        <w:rPr>
          <w:rFonts w:asciiTheme="majorHAnsi" w:hAnsiTheme="majorHAnsi"/>
          <w:sz w:val="22"/>
          <w:szCs w:val="22"/>
        </w:rPr>
        <w:t>adéquat</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eaux</w:t>
      </w:r>
      <w:r w:rsidRPr="00416B1F">
        <w:rPr>
          <w:rFonts w:asciiTheme="majorHAnsi" w:hAnsiTheme="majorHAnsi"/>
          <w:spacing w:val="-4"/>
          <w:sz w:val="22"/>
          <w:szCs w:val="22"/>
        </w:rPr>
        <w:t xml:space="preserve"> </w:t>
      </w:r>
      <w:r w:rsidRPr="00416B1F">
        <w:rPr>
          <w:rFonts w:asciiTheme="majorHAnsi" w:hAnsiTheme="majorHAnsi"/>
          <w:sz w:val="22"/>
          <w:szCs w:val="22"/>
        </w:rPr>
        <w:t>sur</w:t>
      </w:r>
      <w:r w:rsidRPr="00416B1F">
        <w:rPr>
          <w:rFonts w:asciiTheme="majorHAnsi" w:hAnsiTheme="majorHAnsi"/>
          <w:spacing w:val="-4"/>
          <w:sz w:val="22"/>
          <w:szCs w:val="22"/>
        </w:rPr>
        <w:t xml:space="preserve"> </w:t>
      </w:r>
      <w:r w:rsidRPr="00416B1F">
        <w:rPr>
          <w:rFonts w:asciiTheme="majorHAnsi" w:hAnsiTheme="majorHAnsi"/>
          <w:sz w:val="22"/>
          <w:szCs w:val="22"/>
        </w:rPr>
        <w:t>l'ensemble</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sa</w:t>
      </w:r>
      <w:r w:rsidRPr="00416B1F">
        <w:rPr>
          <w:rFonts w:asciiTheme="majorHAnsi" w:hAnsiTheme="majorHAnsi"/>
          <w:spacing w:val="-3"/>
          <w:sz w:val="22"/>
          <w:szCs w:val="22"/>
        </w:rPr>
        <w:t xml:space="preserve"> </w:t>
      </w:r>
      <w:r w:rsidRPr="00416B1F">
        <w:rPr>
          <w:rFonts w:asciiTheme="majorHAnsi" w:hAnsiTheme="majorHAnsi"/>
          <w:sz w:val="22"/>
          <w:szCs w:val="22"/>
        </w:rPr>
        <w:t>superficie. Les</w:t>
      </w:r>
      <w:r w:rsidRPr="00416B1F">
        <w:rPr>
          <w:rFonts w:asciiTheme="majorHAnsi" w:hAnsiTheme="majorHAnsi"/>
          <w:spacing w:val="-4"/>
          <w:sz w:val="22"/>
          <w:szCs w:val="22"/>
        </w:rPr>
        <w:t xml:space="preserve"> </w:t>
      </w:r>
      <w:r w:rsidRPr="00416B1F">
        <w:rPr>
          <w:rFonts w:asciiTheme="majorHAnsi" w:hAnsiTheme="majorHAnsi"/>
          <w:sz w:val="22"/>
          <w:szCs w:val="22"/>
        </w:rPr>
        <w:t>aires</w:t>
      </w:r>
      <w:r w:rsidRPr="00416B1F">
        <w:rPr>
          <w:rFonts w:asciiTheme="majorHAnsi" w:hAnsiTheme="majorHAnsi"/>
          <w:spacing w:val="-4"/>
          <w:sz w:val="22"/>
          <w:szCs w:val="22"/>
        </w:rPr>
        <w:t xml:space="preserve"> </w:t>
      </w:r>
      <w:r w:rsidRPr="00416B1F">
        <w:rPr>
          <w:rFonts w:asciiTheme="majorHAnsi" w:hAnsiTheme="majorHAnsi"/>
          <w:sz w:val="22"/>
          <w:szCs w:val="22"/>
        </w:rPr>
        <w:t>d'entretien</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de lavage des engins devront être bétonnées et prévoir un puisard de récupération des huiles et des graisses. Ces aires d'entretien devraient avoir une pente vers un puisard réalisé pour l’occasion et vers l'intérieur de la plate-forme</w:t>
      </w:r>
      <w:r w:rsidRPr="00416B1F">
        <w:rPr>
          <w:rFonts w:asciiTheme="majorHAnsi" w:hAnsiTheme="majorHAnsi"/>
          <w:spacing w:val="40"/>
          <w:sz w:val="22"/>
          <w:szCs w:val="22"/>
        </w:rPr>
        <w:t xml:space="preserve"> </w:t>
      </w:r>
      <w:r w:rsidRPr="00416B1F">
        <w:rPr>
          <w:rFonts w:asciiTheme="majorHAnsi" w:hAnsiTheme="majorHAnsi"/>
          <w:sz w:val="22"/>
          <w:szCs w:val="22"/>
        </w:rPr>
        <w:t>afin d'éviter l'écoulement des produits polluant vers les sols non revêtus.</w:t>
      </w:r>
    </w:p>
    <w:p w14:paraId="11A633B3" w14:textId="77777777" w:rsidR="000F6605" w:rsidRPr="00416B1F" w:rsidRDefault="000F6605" w:rsidP="000F6605">
      <w:pPr>
        <w:pStyle w:val="Corpsdetexte"/>
        <w:ind w:right="571"/>
        <w:jc w:val="both"/>
        <w:rPr>
          <w:rFonts w:asciiTheme="majorHAnsi" w:hAnsiTheme="majorHAnsi"/>
          <w:sz w:val="22"/>
          <w:szCs w:val="22"/>
        </w:rPr>
      </w:pPr>
      <w:r w:rsidRPr="00416B1F">
        <w:rPr>
          <w:rFonts w:asciiTheme="majorHAnsi" w:hAnsiTheme="majorHAnsi"/>
          <w:sz w:val="22"/>
          <w:szCs w:val="22"/>
        </w:rPr>
        <w:t>A la fin des travaux, le Cocontractant réalisera tous les travaux nécessaires à la remise en état des lieux. Le Cocontractant</w:t>
      </w:r>
      <w:r w:rsidRPr="00416B1F">
        <w:rPr>
          <w:rFonts w:asciiTheme="majorHAnsi" w:hAnsiTheme="majorHAnsi"/>
          <w:spacing w:val="-1"/>
          <w:sz w:val="22"/>
          <w:szCs w:val="22"/>
        </w:rPr>
        <w:t xml:space="preserve"> </w:t>
      </w:r>
      <w:r w:rsidRPr="00416B1F">
        <w:rPr>
          <w:rFonts w:asciiTheme="majorHAnsi" w:hAnsiTheme="majorHAnsi"/>
          <w:sz w:val="22"/>
          <w:szCs w:val="22"/>
        </w:rPr>
        <w:t>devra replier</w:t>
      </w:r>
      <w:r w:rsidRPr="00416B1F">
        <w:rPr>
          <w:rFonts w:asciiTheme="majorHAnsi" w:hAnsiTheme="majorHAnsi"/>
          <w:spacing w:val="-1"/>
          <w:sz w:val="22"/>
          <w:szCs w:val="22"/>
        </w:rPr>
        <w:t xml:space="preserve"> </w:t>
      </w:r>
      <w:r w:rsidRPr="00416B1F">
        <w:rPr>
          <w:rFonts w:asciiTheme="majorHAnsi" w:hAnsiTheme="majorHAnsi"/>
          <w:sz w:val="22"/>
          <w:szCs w:val="22"/>
        </w:rPr>
        <w:t>tout</w:t>
      </w:r>
      <w:r w:rsidRPr="00416B1F">
        <w:rPr>
          <w:rFonts w:asciiTheme="majorHAnsi" w:hAnsiTheme="majorHAnsi"/>
          <w:spacing w:val="-1"/>
          <w:sz w:val="22"/>
          <w:szCs w:val="22"/>
        </w:rPr>
        <w:t xml:space="preserve"> </w:t>
      </w:r>
      <w:r w:rsidRPr="00416B1F">
        <w:rPr>
          <w:rFonts w:asciiTheme="majorHAnsi" w:hAnsiTheme="majorHAnsi"/>
          <w:sz w:val="22"/>
          <w:szCs w:val="22"/>
        </w:rPr>
        <w:t>son</w:t>
      </w:r>
      <w:r w:rsidRPr="00416B1F">
        <w:rPr>
          <w:rFonts w:asciiTheme="majorHAnsi" w:hAnsiTheme="majorHAnsi"/>
          <w:spacing w:val="-2"/>
          <w:sz w:val="22"/>
          <w:szCs w:val="22"/>
        </w:rPr>
        <w:t xml:space="preserve"> </w:t>
      </w:r>
      <w:r w:rsidRPr="00416B1F">
        <w:rPr>
          <w:rFonts w:asciiTheme="majorHAnsi" w:hAnsiTheme="majorHAnsi"/>
          <w:sz w:val="22"/>
          <w:szCs w:val="22"/>
        </w:rPr>
        <w:t>matériel,</w:t>
      </w:r>
      <w:r w:rsidRPr="00416B1F">
        <w:rPr>
          <w:rFonts w:asciiTheme="majorHAnsi" w:hAnsiTheme="majorHAnsi"/>
          <w:spacing w:val="-1"/>
          <w:sz w:val="22"/>
          <w:szCs w:val="22"/>
        </w:rPr>
        <w:t xml:space="preserve"> </w:t>
      </w:r>
      <w:r w:rsidRPr="00416B1F">
        <w:rPr>
          <w:rFonts w:asciiTheme="majorHAnsi" w:hAnsiTheme="majorHAnsi"/>
          <w:sz w:val="22"/>
          <w:szCs w:val="22"/>
        </w:rPr>
        <w:t>engins</w:t>
      </w:r>
      <w:r w:rsidRPr="00416B1F">
        <w:rPr>
          <w:rFonts w:asciiTheme="majorHAnsi" w:hAnsiTheme="majorHAnsi"/>
          <w:spacing w:val="-2"/>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matériaux.</w:t>
      </w:r>
      <w:r w:rsidRPr="00416B1F">
        <w:rPr>
          <w:rFonts w:asciiTheme="majorHAnsi" w:hAnsiTheme="majorHAnsi"/>
          <w:spacing w:val="-1"/>
          <w:sz w:val="22"/>
          <w:szCs w:val="22"/>
        </w:rPr>
        <w:t xml:space="preserve"> </w:t>
      </w:r>
      <w:r w:rsidRPr="00416B1F">
        <w:rPr>
          <w:rFonts w:asciiTheme="majorHAnsi" w:hAnsiTheme="majorHAnsi"/>
          <w:sz w:val="22"/>
          <w:szCs w:val="22"/>
        </w:rPr>
        <w:t>Il</w:t>
      </w:r>
      <w:r w:rsidRPr="00416B1F">
        <w:rPr>
          <w:rFonts w:asciiTheme="majorHAnsi" w:hAnsiTheme="majorHAnsi"/>
          <w:spacing w:val="-1"/>
          <w:sz w:val="22"/>
          <w:szCs w:val="22"/>
        </w:rPr>
        <w:t xml:space="preserve"> </w:t>
      </w:r>
      <w:r w:rsidRPr="00416B1F">
        <w:rPr>
          <w:rFonts w:asciiTheme="majorHAnsi" w:hAnsiTheme="majorHAnsi"/>
          <w:sz w:val="22"/>
          <w:szCs w:val="22"/>
        </w:rPr>
        <w:t>devra démolir</w:t>
      </w:r>
      <w:r w:rsidRPr="00416B1F">
        <w:rPr>
          <w:rFonts w:asciiTheme="majorHAnsi" w:hAnsiTheme="majorHAnsi"/>
          <w:spacing w:val="-1"/>
          <w:sz w:val="22"/>
          <w:szCs w:val="22"/>
        </w:rPr>
        <w:t xml:space="preserve"> </w:t>
      </w:r>
      <w:r w:rsidRPr="00416B1F">
        <w:rPr>
          <w:rFonts w:asciiTheme="majorHAnsi" w:hAnsiTheme="majorHAnsi"/>
          <w:sz w:val="22"/>
          <w:szCs w:val="22"/>
        </w:rPr>
        <w:t>toute installation</w:t>
      </w:r>
      <w:r w:rsidRPr="00416B1F">
        <w:rPr>
          <w:rFonts w:asciiTheme="majorHAnsi" w:hAnsiTheme="majorHAnsi"/>
          <w:spacing w:val="-2"/>
          <w:sz w:val="22"/>
          <w:szCs w:val="22"/>
        </w:rPr>
        <w:t xml:space="preserve"> </w:t>
      </w:r>
      <w:r w:rsidRPr="00416B1F">
        <w:rPr>
          <w:rFonts w:asciiTheme="majorHAnsi" w:hAnsiTheme="majorHAnsi"/>
          <w:sz w:val="22"/>
          <w:szCs w:val="22"/>
        </w:rPr>
        <w:t>fixe,</w:t>
      </w:r>
      <w:r w:rsidRPr="00416B1F">
        <w:rPr>
          <w:rFonts w:asciiTheme="majorHAnsi" w:hAnsiTheme="majorHAnsi"/>
          <w:spacing w:val="-1"/>
          <w:sz w:val="22"/>
          <w:szCs w:val="22"/>
        </w:rPr>
        <w:t xml:space="preserve"> </w:t>
      </w:r>
      <w:r w:rsidRPr="00416B1F">
        <w:rPr>
          <w:rFonts w:asciiTheme="majorHAnsi" w:hAnsiTheme="majorHAnsi"/>
          <w:sz w:val="22"/>
          <w:szCs w:val="22"/>
        </w:rPr>
        <w:t>telle</w:t>
      </w:r>
      <w:r w:rsidRPr="00416B1F">
        <w:rPr>
          <w:rFonts w:asciiTheme="majorHAnsi" w:hAnsiTheme="majorHAnsi"/>
          <w:spacing w:val="-1"/>
          <w:sz w:val="22"/>
          <w:szCs w:val="22"/>
        </w:rPr>
        <w:t xml:space="preserve"> </w:t>
      </w:r>
      <w:r w:rsidRPr="00416B1F">
        <w:rPr>
          <w:rFonts w:asciiTheme="majorHAnsi" w:hAnsiTheme="majorHAnsi"/>
          <w:sz w:val="22"/>
          <w:szCs w:val="22"/>
        </w:rPr>
        <w:t>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w:t>
      </w:r>
      <w:r w:rsidRPr="00416B1F">
        <w:rPr>
          <w:rFonts w:asciiTheme="majorHAnsi" w:hAnsiTheme="majorHAnsi"/>
          <w:spacing w:val="75"/>
          <w:sz w:val="22"/>
          <w:szCs w:val="22"/>
        </w:rPr>
        <w:t xml:space="preserve"> </w:t>
      </w:r>
      <w:r w:rsidRPr="00416B1F">
        <w:rPr>
          <w:rFonts w:asciiTheme="majorHAnsi" w:hAnsiTheme="majorHAnsi"/>
          <w:sz w:val="22"/>
          <w:szCs w:val="22"/>
        </w:rPr>
        <w:t>Pour la mise en dépôt de matériaux de</w:t>
      </w:r>
      <w:r w:rsidRPr="00416B1F">
        <w:rPr>
          <w:rFonts w:asciiTheme="majorHAnsi" w:hAnsiTheme="majorHAnsi"/>
          <w:spacing w:val="-2"/>
          <w:sz w:val="22"/>
          <w:szCs w:val="22"/>
        </w:rPr>
        <w:t xml:space="preserve"> </w:t>
      </w:r>
      <w:r w:rsidRPr="00416B1F">
        <w:rPr>
          <w:rFonts w:asciiTheme="majorHAnsi" w:hAnsiTheme="majorHAnsi"/>
          <w:sz w:val="22"/>
          <w:szCs w:val="22"/>
        </w:rPr>
        <w:t>démolition,</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doit</w:t>
      </w:r>
      <w:r w:rsidRPr="00416B1F">
        <w:rPr>
          <w:rFonts w:asciiTheme="majorHAnsi" w:hAnsiTheme="majorHAnsi"/>
          <w:spacing w:val="-2"/>
          <w:sz w:val="22"/>
          <w:szCs w:val="22"/>
        </w:rPr>
        <w:t xml:space="preserve"> </w:t>
      </w:r>
      <w:r w:rsidRPr="00416B1F">
        <w:rPr>
          <w:rFonts w:asciiTheme="majorHAnsi" w:hAnsiTheme="majorHAnsi"/>
          <w:sz w:val="22"/>
          <w:szCs w:val="22"/>
        </w:rPr>
        <w:t>obtenir</w:t>
      </w:r>
      <w:r w:rsidRPr="00416B1F">
        <w:rPr>
          <w:rFonts w:asciiTheme="majorHAnsi" w:hAnsiTheme="majorHAnsi"/>
          <w:spacing w:val="-2"/>
          <w:sz w:val="22"/>
          <w:szCs w:val="22"/>
        </w:rPr>
        <w:t xml:space="preserve"> </w:t>
      </w:r>
      <w:r w:rsidRPr="00416B1F">
        <w:rPr>
          <w:rFonts w:asciiTheme="majorHAnsi" w:hAnsiTheme="majorHAnsi"/>
          <w:sz w:val="22"/>
          <w:szCs w:val="22"/>
        </w:rPr>
        <w:t>l'approbation</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site</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Maître</w:t>
      </w:r>
      <w:r w:rsidRPr="00416B1F">
        <w:rPr>
          <w:rFonts w:asciiTheme="majorHAnsi" w:hAnsiTheme="majorHAnsi"/>
          <w:spacing w:val="-2"/>
          <w:sz w:val="22"/>
          <w:szCs w:val="22"/>
        </w:rPr>
        <w:t xml:space="preserve"> </w:t>
      </w:r>
      <w:r w:rsidRPr="00416B1F">
        <w:rPr>
          <w:rFonts w:asciiTheme="majorHAnsi" w:hAnsiTheme="majorHAnsi"/>
          <w:sz w:val="22"/>
          <w:szCs w:val="22"/>
        </w:rPr>
        <w:t>d’œuvre.</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matériaux</w:t>
      </w:r>
      <w:r w:rsidRPr="00416B1F">
        <w:rPr>
          <w:rFonts w:asciiTheme="majorHAnsi" w:hAnsiTheme="majorHAnsi"/>
          <w:spacing w:val="-3"/>
          <w:sz w:val="22"/>
          <w:szCs w:val="22"/>
        </w:rPr>
        <w:t xml:space="preserve"> </w:t>
      </w:r>
      <w:r w:rsidRPr="00416B1F">
        <w:rPr>
          <w:rFonts w:asciiTheme="majorHAnsi" w:hAnsiTheme="majorHAnsi"/>
          <w:sz w:val="22"/>
          <w:szCs w:val="22"/>
        </w:rPr>
        <w:t>sont</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recouvrir d'une couche de terre, et le site recevoir un drainage adéquat afin d'éviter toute érosion.</w:t>
      </w:r>
    </w:p>
    <w:p w14:paraId="301A1F56" w14:textId="77777777" w:rsidR="000F6605" w:rsidRPr="00416B1F" w:rsidRDefault="000F6605" w:rsidP="000F6605">
      <w:pPr>
        <w:ind w:left="709" w:right="570"/>
        <w:jc w:val="both"/>
        <w:rPr>
          <w:rFonts w:asciiTheme="majorHAnsi" w:hAnsiTheme="majorHAnsi"/>
        </w:rPr>
      </w:pPr>
      <w:r w:rsidRPr="00416B1F">
        <w:rPr>
          <w:rFonts w:asciiTheme="majorHAnsi" w:hAnsiTheme="majorHAnsi"/>
          <w:b/>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r w:rsidRPr="00416B1F">
        <w:rPr>
          <w:rFonts w:asciiTheme="majorHAnsi" w:hAnsiTheme="majorHAnsi"/>
        </w:rPr>
        <w:t>.</w:t>
      </w:r>
    </w:p>
    <w:p w14:paraId="753100C1" w14:textId="77777777" w:rsidR="000F6605" w:rsidRPr="00416B1F" w:rsidRDefault="000F6605" w:rsidP="000F6605">
      <w:pPr>
        <w:pStyle w:val="Titre7"/>
        <w:tabs>
          <w:tab w:val="left" w:pos="1548"/>
        </w:tabs>
        <w:spacing w:line="242" w:lineRule="exact"/>
        <w:ind w:left="0" w:right="944"/>
        <w:jc w:val="center"/>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52</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OUVERTURE</w:t>
      </w:r>
      <w:r w:rsidRPr="00416B1F">
        <w:rPr>
          <w:rFonts w:asciiTheme="majorHAnsi" w:hAnsiTheme="majorHAnsi"/>
          <w:spacing w:val="-10"/>
          <w:sz w:val="22"/>
          <w:szCs w:val="22"/>
        </w:rPr>
        <w:t xml:space="preserve"> </w:t>
      </w:r>
      <w:r w:rsidRPr="00416B1F">
        <w:rPr>
          <w:rFonts w:asciiTheme="majorHAnsi" w:hAnsiTheme="majorHAnsi"/>
          <w:w w:val="85"/>
          <w:sz w:val="22"/>
          <w:szCs w:val="22"/>
        </w:rPr>
        <w:t>DE</w:t>
      </w:r>
      <w:r w:rsidRPr="00416B1F">
        <w:rPr>
          <w:rFonts w:asciiTheme="majorHAnsi" w:hAnsiTheme="majorHAnsi"/>
          <w:spacing w:val="-8"/>
          <w:sz w:val="22"/>
          <w:szCs w:val="22"/>
        </w:rPr>
        <w:t xml:space="preserve"> </w:t>
      </w:r>
      <w:r w:rsidRPr="00416B1F">
        <w:rPr>
          <w:rFonts w:asciiTheme="majorHAnsi" w:hAnsiTheme="majorHAnsi"/>
          <w:w w:val="85"/>
          <w:sz w:val="22"/>
          <w:szCs w:val="22"/>
        </w:rPr>
        <w:t>CARRIERE,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GITE</w:t>
      </w:r>
      <w:r w:rsidRPr="00416B1F">
        <w:rPr>
          <w:rFonts w:asciiTheme="majorHAnsi" w:hAnsiTheme="majorHAnsi"/>
          <w:spacing w:val="-8"/>
          <w:sz w:val="22"/>
          <w:szCs w:val="22"/>
        </w:rPr>
        <w:t xml:space="preserve"> </w:t>
      </w:r>
      <w:r w:rsidRPr="00416B1F">
        <w:rPr>
          <w:rFonts w:asciiTheme="majorHAnsi" w:hAnsiTheme="majorHAnsi"/>
          <w:w w:val="85"/>
          <w:sz w:val="22"/>
          <w:szCs w:val="22"/>
        </w:rPr>
        <w:t>OU</w:t>
      </w:r>
      <w:r w:rsidRPr="00416B1F">
        <w:rPr>
          <w:rFonts w:asciiTheme="majorHAnsi" w:hAnsiTheme="majorHAnsi"/>
          <w:spacing w:val="-10"/>
          <w:sz w:val="22"/>
          <w:szCs w:val="22"/>
        </w:rPr>
        <w:t xml:space="preserve"> </w:t>
      </w:r>
      <w:r w:rsidRPr="00416B1F">
        <w:rPr>
          <w:rFonts w:asciiTheme="majorHAnsi" w:hAnsiTheme="majorHAnsi"/>
          <w:w w:val="85"/>
          <w:sz w:val="22"/>
          <w:szCs w:val="22"/>
        </w:rPr>
        <w:t>EMPRUNT</w:t>
      </w:r>
      <w:r w:rsidRPr="00416B1F">
        <w:rPr>
          <w:rFonts w:asciiTheme="majorHAnsi" w:hAnsiTheme="majorHAnsi"/>
          <w:spacing w:val="-6"/>
          <w:sz w:val="22"/>
          <w:szCs w:val="22"/>
        </w:rPr>
        <w:t xml:space="preserve"> </w:t>
      </w:r>
      <w:r w:rsidRPr="00416B1F">
        <w:rPr>
          <w:rFonts w:asciiTheme="majorHAnsi" w:hAnsiTheme="majorHAnsi"/>
          <w:spacing w:val="-2"/>
          <w:w w:val="85"/>
          <w:sz w:val="22"/>
          <w:szCs w:val="22"/>
        </w:rPr>
        <w:t>TEMPORAIRE</w:t>
      </w:r>
    </w:p>
    <w:p w14:paraId="73F6D622" w14:textId="77777777" w:rsidR="000F6605" w:rsidRPr="00416B1F" w:rsidRDefault="000F6605" w:rsidP="000F6605">
      <w:pPr>
        <w:pStyle w:val="Corpsdetexte"/>
        <w:ind w:right="1739"/>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Cocontractant</w:t>
      </w:r>
      <w:r w:rsidRPr="00416B1F">
        <w:rPr>
          <w:rFonts w:asciiTheme="majorHAnsi" w:hAnsiTheme="majorHAnsi"/>
          <w:spacing w:val="-4"/>
          <w:sz w:val="22"/>
          <w:szCs w:val="22"/>
        </w:rPr>
        <w:t xml:space="preserve"> </w:t>
      </w:r>
      <w:r w:rsidRPr="00416B1F">
        <w:rPr>
          <w:rFonts w:asciiTheme="majorHAnsi" w:hAnsiTheme="majorHAnsi"/>
          <w:sz w:val="22"/>
          <w:szCs w:val="22"/>
        </w:rPr>
        <w:t>devra</w:t>
      </w:r>
      <w:r w:rsidRPr="00416B1F">
        <w:rPr>
          <w:rFonts w:asciiTheme="majorHAnsi" w:hAnsiTheme="majorHAnsi"/>
          <w:spacing w:val="-4"/>
          <w:sz w:val="22"/>
          <w:szCs w:val="22"/>
        </w:rPr>
        <w:t xml:space="preserve"> </w:t>
      </w:r>
      <w:r w:rsidRPr="00416B1F">
        <w:rPr>
          <w:rFonts w:asciiTheme="majorHAnsi" w:hAnsiTheme="majorHAnsi"/>
          <w:sz w:val="22"/>
          <w:szCs w:val="22"/>
        </w:rPr>
        <w:t>demander</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autorisations</w:t>
      </w:r>
      <w:r w:rsidRPr="00416B1F">
        <w:rPr>
          <w:rFonts w:asciiTheme="majorHAnsi" w:hAnsiTheme="majorHAnsi"/>
          <w:spacing w:val="-5"/>
          <w:sz w:val="22"/>
          <w:szCs w:val="22"/>
        </w:rPr>
        <w:t xml:space="preserve"> </w:t>
      </w:r>
      <w:r w:rsidRPr="00416B1F">
        <w:rPr>
          <w:rFonts w:asciiTheme="majorHAnsi" w:hAnsiTheme="majorHAnsi"/>
          <w:sz w:val="22"/>
          <w:szCs w:val="22"/>
        </w:rPr>
        <w:t>prévues</w:t>
      </w:r>
      <w:r w:rsidRPr="00416B1F">
        <w:rPr>
          <w:rFonts w:asciiTheme="majorHAnsi" w:hAnsiTheme="majorHAnsi"/>
          <w:spacing w:val="-5"/>
          <w:sz w:val="22"/>
          <w:szCs w:val="22"/>
        </w:rPr>
        <w:t xml:space="preserve"> </w:t>
      </w:r>
      <w:r w:rsidRPr="00416B1F">
        <w:rPr>
          <w:rFonts w:asciiTheme="majorHAnsi" w:hAnsiTheme="majorHAnsi"/>
          <w:sz w:val="22"/>
          <w:szCs w:val="22"/>
        </w:rPr>
        <w:t>par</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5"/>
          <w:sz w:val="22"/>
          <w:szCs w:val="22"/>
        </w:rPr>
        <w:t xml:space="preserve"> </w:t>
      </w:r>
      <w:r w:rsidRPr="00416B1F">
        <w:rPr>
          <w:rFonts w:asciiTheme="majorHAnsi" w:hAnsiTheme="majorHAnsi"/>
          <w:sz w:val="22"/>
          <w:szCs w:val="22"/>
        </w:rPr>
        <w:t>textes</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règlements</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vigueur : La loi N° 2016/017 du 14 décembre 2016 portant Code minier ;</w:t>
      </w:r>
    </w:p>
    <w:p w14:paraId="5F81D774" w14:textId="77777777" w:rsidR="000F6605" w:rsidRPr="00416B1F" w:rsidRDefault="000F6605" w:rsidP="000F6605">
      <w:pPr>
        <w:pStyle w:val="Corpsdetexte"/>
        <w:spacing w:before="114"/>
        <w:rPr>
          <w:rFonts w:asciiTheme="majorHAnsi" w:hAnsiTheme="majorHAnsi"/>
          <w:sz w:val="22"/>
          <w:szCs w:val="22"/>
        </w:rPr>
      </w:pPr>
      <w:r w:rsidRPr="00416B1F">
        <w:rPr>
          <w:rFonts w:asciiTheme="majorHAnsi" w:hAnsiTheme="majorHAnsi"/>
          <w:sz w:val="22"/>
          <w:szCs w:val="22"/>
        </w:rPr>
        <w:t>Il prendra à sa charge tous les frais y</w:t>
      </w:r>
      <w:r w:rsidRPr="00416B1F">
        <w:rPr>
          <w:rFonts w:asciiTheme="majorHAnsi" w:hAnsiTheme="majorHAnsi"/>
          <w:spacing w:val="-1"/>
          <w:sz w:val="22"/>
          <w:szCs w:val="22"/>
        </w:rPr>
        <w:t xml:space="preserve"> </w:t>
      </w:r>
      <w:r w:rsidRPr="00416B1F">
        <w:rPr>
          <w:rFonts w:asciiTheme="majorHAnsi" w:hAnsiTheme="majorHAnsi"/>
          <w:sz w:val="22"/>
          <w:szCs w:val="22"/>
        </w:rPr>
        <w:t>afférents, y</w:t>
      </w:r>
      <w:r w:rsidRPr="00416B1F">
        <w:rPr>
          <w:rFonts w:asciiTheme="majorHAnsi" w:hAnsiTheme="majorHAnsi"/>
          <w:spacing w:val="-1"/>
          <w:sz w:val="22"/>
          <w:szCs w:val="22"/>
        </w:rPr>
        <w:t xml:space="preserve"> </w:t>
      </w:r>
      <w:r w:rsidRPr="00416B1F">
        <w:rPr>
          <w:rFonts w:asciiTheme="majorHAnsi" w:hAnsiTheme="majorHAnsi"/>
          <w:sz w:val="22"/>
          <w:szCs w:val="22"/>
        </w:rPr>
        <w:t>compris les taxes d'exploitation</w:t>
      </w:r>
      <w:r w:rsidRPr="00416B1F">
        <w:rPr>
          <w:rFonts w:asciiTheme="majorHAnsi" w:hAnsiTheme="majorHAnsi"/>
          <w:spacing w:val="-1"/>
          <w:sz w:val="22"/>
          <w:szCs w:val="22"/>
        </w:rPr>
        <w:t xml:space="preserve"> </w:t>
      </w:r>
      <w:r w:rsidRPr="00416B1F">
        <w:rPr>
          <w:rFonts w:asciiTheme="majorHAnsi" w:hAnsiTheme="majorHAnsi"/>
          <w:sz w:val="22"/>
          <w:szCs w:val="22"/>
        </w:rPr>
        <w:t>et les frais de dédommagements éventuels au propriétaire.</w:t>
      </w:r>
    </w:p>
    <w:p w14:paraId="133355C9" w14:textId="77777777" w:rsidR="000F6605" w:rsidRPr="00416B1F" w:rsidRDefault="000F6605" w:rsidP="000F6605">
      <w:pPr>
        <w:spacing w:before="1"/>
        <w:ind w:left="709" w:right="578"/>
        <w:jc w:val="both"/>
        <w:rPr>
          <w:rFonts w:asciiTheme="majorHAnsi" w:hAnsiTheme="majorHAnsi"/>
          <w:b/>
        </w:rPr>
      </w:pPr>
      <w:r w:rsidRPr="00416B1F">
        <w:rPr>
          <w:rFonts w:asciiTheme="majorHAnsi" w:hAnsiTheme="majorHAnsi"/>
          <w:b/>
        </w:rPr>
        <w:t>En cas de nécessité de nouveaux sites d'emprunt, le Cocontractant devra obligatoirement demander l’accord préalable du Maître d’œuvre</w:t>
      </w:r>
      <w:r w:rsidRPr="00416B1F">
        <w:rPr>
          <w:rFonts w:asciiTheme="majorHAnsi" w:hAnsiTheme="majorHAnsi"/>
          <w:b/>
          <w:spacing w:val="40"/>
        </w:rPr>
        <w:t xml:space="preserve"> </w:t>
      </w:r>
      <w:r w:rsidRPr="00416B1F">
        <w:rPr>
          <w:rFonts w:asciiTheme="majorHAnsi" w:hAnsiTheme="majorHAnsi"/>
          <w:b/>
        </w:rPr>
        <w:t>(note verbale consignée dans le rapport de chantier obligatoire). Les critères suivants doivent être respectés :</w:t>
      </w:r>
    </w:p>
    <w:p w14:paraId="336EAEED" w14:textId="77777777" w:rsidR="000F6605" w:rsidRPr="00416B1F" w:rsidRDefault="000F6605" w:rsidP="000F6605">
      <w:pPr>
        <w:pStyle w:val="Paragraphedeliste"/>
        <w:numPr>
          <w:ilvl w:val="0"/>
          <w:numId w:val="25"/>
        </w:numPr>
        <w:tabs>
          <w:tab w:val="left" w:pos="1162"/>
        </w:tabs>
        <w:spacing w:line="240" w:lineRule="exact"/>
        <w:ind w:left="1162" w:hanging="93"/>
        <w:rPr>
          <w:rFonts w:asciiTheme="majorHAnsi" w:hAnsiTheme="majorHAnsi"/>
        </w:rPr>
      </w:pPr>
      <w:proofErr w:type="gramStart"/>
      <w:r w:rsidRPr="00416B1F">
        <w:rPr>
          <w:rFonts w:asciiTheme="majorHAnsi" w:hAnsiTheme="majorHAnsi"/>
        </w:rPr>
        <w:t>distance</w:t>
      </w:r>
      <w:proofErr w:type="gramEnd"/>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site</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5"/>
        </w:rPr>
        <w:t xml:space="preserve"> </w:t>
      </w:r>
      <w:r w:rsidRPr="00416B1F">
        <w:rPr>
          <w:rFonts w:asciiTheme="majorHAnsi" w:hAnsiTheme="majorHAnsi"/>
        </w:rPr>
        <w:t>moins</w:t>
      </w:r>
      <w:r w:rsidRPr="00416B1F">
        <w:rPr>
          <w:rFonts w:asciiTheme="majorHAnsi" w:hAnsiTheme="majorHAnsi"/>
          <w:spacing w:val="-2"/>
        </w:rPr>
        <w:t xml:space="preserve"> </w:t>
      </w:r>
      <w:r w:rsidRPr="00416B1F">
        <w:rPr>
          <w:rFonts w:asciiTheme="majorHAnsi" w:hAnsiTheme="majorHAnsi"/>
        </w:rPr>
        <w:t>30</w:t>
      </w:r>
      <w:r w:rsidRPr="00416B1F">
        <w:rPr>
          <w:rFonts w:asciiTheme="majorHAnsi" w:hAnsiTheme="majorHAnsi"/>
          <w:spacing w:val="-5"/>
        </w:rPr>
        <w:t xml:space="preserve"> </w:t>
      </w:r>
      <w:r w:rsidRPr="00416B1F">
        <w:rPr>
          <w:rFonts w:asciiTheme="majorHAnsi" w:hAnsiTheme="majorHAnsi"/>
        </w:rPr>
        <w:t>m</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route</w:t>
      </w:r>
      <w:r w:rsidRPr="00416B1F">
        <w:rPr>
          <w:rFonts w:asciiTheme="majorHAnsi" w:hAnsiTheme="majorHAnsi"/>
          <w:spacing w:val="1"/>
        </w:rPr>
        <w:t xml:space="preserve"> </w:t>
      </w:r>
      <w:r w:rsidRPr="00416B1F">
        <w:rPr>
          <w:rFonts w:asciiTheme="majorHAnsi" w:hAnsiTheme="majorHAnsi"/>
          <w:spacing w:val="-10"/>
        </w:rPr>
        <w:t>;</w:t>
      </w:r>
    </w:p>
    <w:p w14:paraId="383988B3" w14:textId="77777777" w:rsidR="000F6605" w:rsidRPr="00416B1F" w:rsidRDefault="000F6605" w:rsidP="000F6605">
      <w:pPr>
        <w:pStyle w:val="Paragraphedeliste"/>
        <w:numPr>
          <w:ilvl w:val="0"/>
          <w:numId w:val="25"/>
        </w:numPr>
        <w:tabs>
          <w:tab w:val="left" w:pos="1162"/>
        </w:tabs>
        <w:spacing w:line="242" w:lineRule="exact"/>
        <w:ind w:left="1162" w:hanging="93"/>
        <w:rPr>
          <w:rFonts w:asciiTheme="majorHAnsi" w:hAnsiTheme="majorHAnsi"/>
        </w:rPr>
      </w:pPr>
      <w:proofErr w:type="gramStart"/>
      <w:r w:rsidRPr="00416B1F">
        <w:rPr>
          <w:rFonts w:asciiTheme="majorHAnsi" w:hAnsiTheme="majorHAnsi"/>
        </w:rPr>
        <w:t>distance</w:t>
      </w:r>
      <w:proofErr w:type="gramEnd"/>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site</w:t>
      </w:r>
      <w:r w:rsidRPr="00416B1F">
        <w:rPr>
          <w:rFonts w:asciiTheme="majorHAnsi" w:hAnsiTheme="majorHAnsi"/>
          <w:spacing w:val="-4"/>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5"/>
        </w:rPr>
        <w:t xml:space="preserve"> </w:t>
      </w:r>
      <w:r w:rsidRPr="00416B1F">
        <w:rPr>
          <w:rFonts w:asciiTheme="majorHAnsi" w:hAnsiTheme="majorHAnsi"/>
        </w:rPr>
        <w:t>moins</w:t>
      </w:r>
      <w:r w:rsidRPr="00416B1F">
        <w:rPr>
          <w:rFonts w:asciiTheme="majorHAnsi" w:hAnsiTheme="majorHAnsi"/>
          <w:spacing w:val="-3"/>
        </w:rPr>
        <w:t xml:space="preserve"> </w:t>
      </w:r>
      <w:r w:rsidRPr="00416B1F">
        <w:rPr>
          <w:rFonts w:asciiTheme="majorHAnsi" w:hAnsiTheme="majorHAnsi"/>
        </w:rPr>
        <w:t>100</w:t>
      </w:r>
      <w:r w:rsidRPr="00416B1F">
        <w:rPr>
          <w:rFonts w:asciiTheme="majorHAnsi" w:hAnsiTheme="majorHAnsi"/>
          <w:spacing w:val="-5"/>
        </w:rPr>
        <w:t xml:space="preserve"> </w:t>
      </w:r>
      <w:r w:rsidRPr="00416B1F">
        <w:rPr>
          <w:rFonts w:asciiTheme="majorHAnsi" w:hAnsiTheme="majorHAnsi"/>
        </w:rPr>
        <w:t>m</w:t>
      </w:r>
      <w:r w:rsidRPr="00416B1F">
        <w:rPr>
          <w:rFonts w:asciiTheme="majorHAnsi" w:hAnsiTheme="majorHAnsi"/>
          <w:spacing w:val="-4"/>
        </w:rPr>
        <w:t xml:space="preserve"> </w:t>
      </w:r>
      <w:r w:rsidRPr="00416B1F">
        <w:rPr>
          <w:rFonts w:asciiTheme="majorHAnsi" w:hAnsiTheme="majorHAnsi"/>
        </w:rPr>
        <w:t>d'un</w:t>
      </w:r>
      <w:r w:rsidRPr="00416B1F">
        <w:rPr>
          <w:rFonts w:asciiTheme="majorHAnsi" w:hAnsiTheme="majorHAnsi"/>
          <w:spacing w:val="-3"/>
        </w:rPr>
        <w:t xml:space="preserve"> </w:t>
      </w:r>
      <w:r w:rsidRPr="00416B1F">
        <w:rPr>
          <w:rFonts w:asciiTheme="majorHAnsi" w:hAnsiTheme="majorHAnsi"/>
        </w:rPr>
        <w:t>cours</w:t>
      </w:r>
      <w:r w:rsidRPr="00416B1F">
        <w:rPr>
          <w:rFonts w:asciiTheme="majorHAnsi" w:hAnsiTheme="majorHAnsi"/>
          <w:spacing w:val="-5"/>
        </w:rPr>
        <w:t xml:space="preserve"> </w:t>
      </w:r>
      <w:r w:rsidRPr="00416B1F">
        <w:rPr>
          <w:rFonts w:asciiTheme="majorHAnsi" w:hAnsiTheme="majorHAnsi"/>
        </w:rPr>
        <w:t>d'eau,</w:t>
      </w:r>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5"/>
        </w:rPr>
        <w:t xml:space="preserve"> </w:t>
      </w:r>
      <w:r w:rsidRPr="00416B1F">
        <w:rPr>
          <w:rFonts w:asciiTheme="majorHAnsi" w:hAnsiTheme="majorHAnsi"/>
        </w:rPr>
        <w:t>d'un</w:t>
      </w:r>
      <w:r w:rsidRPr="00416B1F">
        <w:rPr>
          <w:rFonts w:asciiTheme="majorHAnsi" w:hAnsiTheme="majorHAnsi"/>
          <w:spacing w:val="-4"/>
        </w:rPr>
        <w:t xml:space="preserve"> </w:t>
      </w:r>
      <w:r w:rsidRPr="00416B1F">
        <w:rPr>
          <w:rFonts w:asciiTheme="majorHAnsi" w:hAnsiTheme="majorHAnsi"/>
        </w:rPr>
        <w:t>plan</w:t>
      </w:r>
      <w:r w:rsidRPr="00416B1F">
        <w:rPr>
          <w:rFonts w:asciiTheme="majorHAnsi" w:hAnsiTheme="majorHAnsi"/>
          <w:spacing w:val="-3"/>
        </w:rPr>
        <w:t xml:space="preserve"> </w:t>
      </w:r>
      <w:r w:rsidRPr="00416B1F">
        <w:rPr>
          <w:rFonts w:asciiTheme="majorHAnsi" w:hAnsiTheme="majorHAnsi"/>
        </w:rPr>
        <w:t>d'eau</w:t>
      </w:r>
      <w:r w:rsidRPr="00416B1F">
        <w:rPr>
          <w:rFonts w:asciiTheme="majorHAnsi" w:hAnsiTheme="majorHAnsi"/>
          <w:spacing w:val="1"/>
        </w:rPr>
        <w:t xml:space="preserve"> </w:t>
      </w:r>
      <w:r w:rsidRPr="00416B1F">
        <w:rPr>
          <w:rFonts w:asciiTheme="majorHAnsi" w:hAnsiTheme="majorHAnsi"/>
          <w:spacing w:val="-10"/>
        </w:rPr>
        <w:t>;</w:t>
      </w:r>
    </w:p>
    <w:p w14:paraId="123E0343" w14:textId="77777777" w:rsidR="000F6605" w:rsidRPr="00416B1F" w:rsidRDefault="000F6605" w:rsidP="000F6605">
      <w:pPr>
        <w:pStyle w:val="Paragraphedeliste"/>
        <w:numPr>
          <w:ilvl w:val="0"/>
          <w:numId w:val="25"/>
        </w:numPr>
        <w:tabs>
          <w:tab w:val="left" w:pos="1162"/>
        </w:tabs>
        <w:spacing w:line="241" w:lineRule="exact"/>
        <w:ind w:left="1162" w:hanging="93"/>
        <w:rPr>
          <w:rFonts w:asciiTheme="majorHAnsi" w:hAnsiTheme="majorHAnsi"/>
        </w:rPr>
      </w:pPr>
      <w:proofErr w:type="gramStart"/>
      <w:r w:rsidRPr="00416B1F">
        <w:rPr>
          <w:rFonts w:asciiTheme="majorHAnsi" w:hAnsiTheme="majorHAnsi"/>
        </w:rPr>
        <w:t>distance</w:t>
      </w:r>
      <w:proofErr w:type="gramEnd"/>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site</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moins</w:t>
      </w:r>
      <w:r w:rsidRPr="00416B1F">
        <w:rPr>
          <w:rFonts w:asciiTheme="majorHAnsi" w:hAnsiTheme="majorHAnsi"/>
          <w:spacing w:val="-4"/>
        </w:rPr>
        <w:t xml:space="preserve"> </w:t>
      </w:r>
      <w:r w:rsidRPr="00416B1F">
        <w:rPr>
          <w:rFonts w:asciiTheme="majorHAnsi" w:hAnsiTheme="majorHAnsi"/>
        </w:rPr>
        <w:t>100</w:t>
      </w:r>
      <w:r w:rsidRPr="00416B1F">
        <w:rPr>
          <w:rFonts w:asciiTheme="majorHAnsi" w:hAnsiTheme="majorHAnsi"/>
          <w:spacing w:val="-6"/>
        </w:rPr>
        <w:t xml:space="preserve"> </w:t>
      </w:r>
      <w:r w:rsidRPr="00416B1F">
        <w:rPr>
          <w:rFonts w:asciiTheme="majorHAnsi" w:hAnsiTheme="majorHAnsi"/>
        </w:rPr>
        <w:t>m</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 xml:space="preserve">habitations </w:t>
      </w:r>
      <w:r w:rsidRPr="00416B1F">
        <w:rPr>
          <w:rFonts w:asciiTheme="majorHAnsi" w:hAnsiTheme="majorHAnsi"/>
          <w:spacing w:val="-10"/>
        </w:rPr>
        <w:t>;</w:t>
      </w:r>
    </w:p>
    <w:p w14:paraId="700FD8B6" w14:textId="77777777" w:rsidR="000F6605" w:rsidRPr="00416B1F" w:rsidRDefault="000F6605" w:rsidP="000F6605">
      <w:pPr>
        <w:pStyle w:val="Paragraphedeliste"/>
        <w:numPr>
          <w:ilvl w:val="0"/>
          <w:numId w:val="25"/>
        </w:numPr>
        <w:tabs>
          <w:tab w:val="left" w:pos="1162"/>
        </w:tabs>
        <w:spacing w:line="241" w:lineRule="exact"/>
        <w:ind w:left="1162" w:hanging="93"/>
        <w:rPr>
          <w:rFonts w:asciiTheme="majorHAnsi" w:hAnsiTheme="majorHAnsi"/>
        </w:rPr>
      </w:pPr>
      <w:proofErr w:type="gramStart"/>
      <w:r w:rsidRPr="00416B1F">
        <w:rPr>
          <w:rFonts w:asciiTheme="majorHAnsi" w:hAnsiTheme="majorHAnsi"/>
        </w:rPr>
        <w:t>surface</w:t>
      </w:r>
      <w:proofErr w:type="gramEnd"/>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rPr>
        <w:t>découvrir</w:t>
      </w:r>
      <w:r w:rsidRPr="00416B1F">
        <w:rPr>
          <w:rFonts w:asciiTheme="majorHAnsi" w:hAnsiTheme="majorHAnsi"/>
          <w:spacing w:val="-6"/>
        </w:rPr>
        <w:t xml:space="preserve"> </w:t>
      </w:r>
      <w:r w:rsidRPr="00416B1F">
        <w:rPr>
          <w:rFonts w:asciiTheme="majorHAnsi" w:hAnsiTheme="majorHAnsi"/>
        </w:rPr>
        <w:t>limitée</w:t>
      </w:r>
      <w:r w:rsidRPr="00416B1F">
        <w:rPr>
          <w:rFonts w:asciiTheme="majorHAnsi" w:hAnsiTheme="majorHAnsi"/>
          <w:spacing w:val="-5"/>
        </w:rPr>
        <w:t xml:space="preserve"> </w:t>
      </w:r>
      <w:r w:rsidRPr="00416B1F">
        <w:rPr>
          <w:rFonts w:asciiTheme="majorHAnsi" w:hAnsiTheme="majorHAnsi"/>
        </w:rPr>
        <w:t>au</w:t>
      </w:r>
      <w:r w:rsidRPr="00416B1F">
        <w:rPr>
          <w:rFonts w:asciiTheme="majorHAnsi" w:hAnsiTheme="majorHAnsi"/>
          <w:spacing w:val="-7"/>
        </w:rPr>
        <w:t xml:space="preserve"> </w:t>
      </w:r>
      <w:r w:rsidRPr="00416B1F">
        <w:rPr>
          <w:rFonts w:asciiTheme="majorHAnsi" w:hAnsiTheme="majorHAnsi"/>
        </w:rPr>
        <w:t>strict</w:t>
      </w:r>
      <w:r w:rsidRPr="00416B1F">
        <w:rPr>
          <w:rFonts w:asciiTheme="majorHAnsi" w:hAnsiTheme="majorHAnsi"/>
          <w:spacing w:val="-8"/>
        </w:rPr>
        <w:t xml:space="preserve"> </w:t>
      </w:r>
      <w:r w:rsidRPr="00416B1F">
        <w:rPr>
          <w:rFonts w:asciiTheme="majorHAnsi" w:hAnsiTheme="majorHAnsi"/>
        </w:rPr>
        <w:t>minimum</w:t>
      </w:r>
      <w:r w:rsidRPr="00416B1F">
        <w:rPr>
          <w:rFonts w:asciiTheme="majorHAnsi" w:hAnsiTheme="majorHAnsi"/>
          <w:spacing w:val="-2"/>
        </w:rPr>
        <w:t xml:space="preserve"> </w:t>
      </w:r>
      <w:r w:rsidRPr="00416B1F">
        <w:rPr>
          <w:rFonts w:asciiTheme="majorHAnsi" w:hAnsiTheme="majorHAnsi"/>
          <w:spacing w:val="-10"/>
        </w:rPr>
        <w:t>;</w:t>
      </w:r>
    </w:p>
    <w:p w14:paraId="2AF9A0E0" w14:textId="77777777" w:rsidR="000F6605" w:rsidRPr="00416B1F" w:rsidRDefault="000F6605" w:rsidP="000F6605">
      <w:pPr>
        <w:pStyle w:val="Paragraphedeliste"/>
        <w:numPr>
          <w:ilvl w:val="0"/>
          <w:numId w:val="25"/>
        </w:numPr>
        <w:tabs>
          <w:tab w:val="left" w:pos="1162"/>
        </w:tabs>
        <w:spacing w:line="243" w:lineRule="exact"/>
        <w:ind w:left="1162" w:hanging="93"/>
        <w:rPr>
          <w:rFonts w:asciiTheme="majorHAnsi" w:hAnsiTheme="majorHAnsi"/>
        </w:rPr>
      </w:pPr>
      <w:proofErr w:type="gramStart"/>
      <w:r w:rsidRPr="00416B1F">
        <w:rPr>
          <w:rFonts w:asciiTheme="majorHAnsi" w:hAnsiTheme="majorHAnsi"/>
        </w:rPr>
        <w:t>arbres</w:t>
      </w:r>
      <w:proofErr w:type="gramEnd"/>
      <w:r w:rsidRPr="00416B1F">
        <w:rPr>
          <w:rFonts w:asciiTheme="majorHAnsi" w:hAnsiTheme="majorHAnsi"/>
          <w:spacing w:val="-11"/>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qualité</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rPr>
        <w:t>l’appréciation</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Maître</w:t>
      </w:r>
      <w:r w:rsidRPr="00416B1F">
        <w:rPr>
          <w:rFonts w:asciiTheme="majorHAnsi" w:hAnsiTheme="majorHAnsi"/>
          <w:spacing w:val="-8"/>
        </w:rPr>
        <w:t xml:space="preserve"> </w:t>
      </w:r>
      <w:r w:rsidRPr="00416B1F">
        <w:rPr>
          <w:rFonts w:asciiTheme="majorHAnsi" w:hAnsiTheme="majorHAnsi"/>
        </w:rPr>
        <w:t>d’œuvre)</w:t>
      </w:r>
      <w:r w:rsidRPr="00416B1F">
        <w:rPr>
          <w:rFonts w:asciiTheme="majorHAnsi" w:hAnsiTheme="majorHAnsi"/>
          <w:spacing w:val="-5"/>
        </w:rPr>
        <w:t xml:space="preserve"> </w:t>
      </w:r>
      <w:r w:rsidRPr="00416B1F">
        <w:rPr>
          <w:rFonts w:asciiTheme="majorHAnsi" w:hAnsiTheme="majorHAnsi"/>
        </w:rPr>
        <w:t>préservés</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spacing w:val="-2"/>
        </w:rPr>
        <w:t>protégés.</w:t>
      </w:r>
    </w:p>
    <w:p w14:paraId="459D7470" w14:textId="77777777" w:rsidR="000F6605" w:rsidRPr="00416B1F" w:rsidRDefault="000F6605" w:rsidP="000F6605">
      <w:pPr>
        <w:spacing w:before="239"/>
        <w:ind w:left="709" w:right="568"/>
        <w:jc w:val="both"/>
        <w:rPr>
          <w:rFonts w:asciiTheme="majorHAnsi" w:hAnsiTheme="majorHAnsi"/>
          <w:b/>
        </w:rPr>
      </w:pPr>
      <w:r w:rsidRPr="00416B1F">
        <w:rPr>
          <w:rFonts w:asciiTheme="majorHAnsi" w:hAnsiTheme="majorHAnsi"/>
        </w:rPr>
        <w:t xml:space="preserve">Les aires de dépôts devront être choisies de manière à ne pas gêner l'écoulement normal des eaux et devront être protégées contre l'érosion. </w:t>
      </w:r>
      <w:r w:rsidRPr="00416B1F">
        <w:rPr>
          <w:rFonts w:asciiTheme="majorHAnsi" w:hAnsiTheme="majorHAnsi"/>
          <w:b/>
        </w:rPr>
        <w:t>Le</w:t>
      </w:r>
      <w:r w:rsidRPr="00416B1F">
        <w:rPr>
          <w:rFonts w:asciiTheme="majorHAnsi" w:hAnsiTheme="majorHAnsi"/>
          <w:b/>
          <w:spacing w:val="-2"/>
        </w:rPr>
        <w:t xml:space="preserve"> </w:t>
      </w:r>
      <w:r w:rsidRPr="00416B1F">
        <w:rPr>
          <w:rFonts w:asciiTheme="majorHAnsi" w:hAnsiTheme="majorHAnsi"/>
          <w:b/>
        </w:rPr>
        <w:t>Cocontractant devra également obtenir pour les</w:t>
      </w:r>
      <w:r w:rsidRPr="00416B1F">
        <w:rPr>
          <w:rFonts w:asciiTheme="majorHAnsi" w:hAnsiTheme="majorHAnsi"/>
          <w:b/>
          <w:spacing w:val="-1"/>
        </w:rPr>
        <w:t xml:space="preserve"> </w:t>
      </w:r>
      <w:r w:rsidRPr="00416B1F">
        <w:rPr>
          <w:rFonts w:asciiTheme="majorHAnsi" w:hAnsiTheme="majorHAnsi"/>
          <w:b/>
        </w:rPr>
        <w:t>aires de dépôt</w:t>
      </w:r>
      <w:r w:rsidRPr="00416B1F">
        <w:rPr>
          <w:rFonts w:asciiTheme="majorHAnsi" w:hAnsiTheme="majorHAnsi"/>
          <w:b/>
          <w:spacing w:val="-2"/>
        </w:rPr>
        <w:t xml:space="preserve"> </w:t>
      </w:r>
      <w:r w:rsidRPr="00416B1F">
        <w:rPr>
          <w:rFonts w:asciiTheme="majorHAnsi" w:hAnsiTheme="majorHAnsi"/>
          <w:b/>
        </w:rPr>
        <w:t>l'agrément du Maître d’œuvre (note verbale obligatoire consignée dans le rapport de chantier).</w:t>
      </w:r>
    </w:p>
    <w:p w14:paraId="4488B5F8"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p>
    <w:p w14:paraId="4BB9B74C"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p>
    <w:p w14:paraId="2EB9AE09" w14:textId="77777777" w:rsidR="000F6605" w:rsidRPr="00416B1F" w:rsidRDefault="000F6605" w:rsidP="000F6605">
      <w:pPr>
        <w:pStyle w:val="Corpsdetexte"/>
        <w:ind w:right="584"/>
        <w:jc w:val="both"/>
        <w:rPr>
          <w:rFonts w:asciiTheme="majorHAnsi" w:hAnsiTheme="majorHAnsi"/>
          <w:sz w:val="22"/>
          <w:szCs w:val="22"/>
        </w:rPr>
      </w:pPr>
      <w:r w:rsidRPr="00416B1F">
        <w:rPr>
          <w:rFonts w:asciiTheme="majorHAnsi" w:hAnsiTheme="majorHAnsi"/>
          <w:sz w:val="22"/>
          <w:szCs w:val="22"/>
        </w:rPr>
        <w:t>Le Cocontractant exécutera à la fin des travaux, les travaux nécessaires à la remise en état du site. Ces travaux comprennent :</w:t>
      </w:r>
    </w:p>
    <w:p w14:paraId="2456576D" w14:textId="77777777" w:rsidR="000F6605" w:rsidRPr="00416B1F" w:rsidRDefault="000F6605" w:rsidP="000F6605">
      <w:pPr>
        <w:pStyle w:val="Paragraphedeliste"/>
        <w:numPr>
          <w:ilvl w:val="0"/>
          <w:numId w:val="25"/>
        </w:numPr>
        <w:tabs>
          <w:tab w:val="left" w:pos="1162"/>
          <w:tab w:val="left" w:pos="1429"/>
        </w:tabs>
        <w:ind w:right="588" w:hanging="36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40"/>
        </w:rPr>
        <w:t xml:space="preserve"> </w:t>
      </w:r>
      <w:r w:rsidRPr="00416B1F">
        <w:rPr>
          <w:rFonts w:asciiTheme="majorHAnsi" w:hAnsiTheme="majorHAnsi"/>
        </w:rPr>
        <w:t>régalage</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matériaux</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découverts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ensuite</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réglage</w:t>
      </w:r>
      <w:r w:rsidRPr="00416B1F">
        <w:rPr>
          <w:rFonts w:asciiTheme="majorHAnsi" w:hAnsiTheme="majorHAnsi"/>
          <w:spacing w:val="40"/>
        </w:rPr>
        <w:t xml:space="preserve"> </w:t>
      </w:r>
      <w:r w:rsidRPr="00416B1F">
        <w:rPr>
          <w:rFonts w:asciiTheme="majorHAnsi" w:hAnsiTheme="majorHAnsi"/>
        </w:rPr>
        <w:t>des</w:t>
      </w:r>
      <w:r w:rsidRPr="00416B1F">
        <w:rPr>
          <w:rFonts w:asciiTheme="majorHAnsi" w:hAnsiTheme="majorHAnsi"/>
          <w:spacing w:val="40"/>
        </w:rPr>
        <w:t xml:space="preserve"> </w:t>
      </w:r>
      <w:r w:rsidRPr="00416B1F">
        <w:rPr>
          <w:rFonts w:asciiTheme="majorHAnsi" w:hAnsiTheme="majorHAnsi"/>
        </w:rPr>
        <w:t>terres</w:t>
      </w:r>
      <w:r w:rsidRPr="00416B1F">
        <w:rPr>
          <w:rFonts w:asciiTheme="majorHAnsi" w:hAnsiTheme="majorHAnsi"/>
          <w:spacing w:val="40"/>
        </w:rPr>
        <w:t xml:space="preserve"> </w:t>
      </w:r>
      <w:r w:rsidRPr="00416B1F">
        <w:rPr>
          <w:rFonts w:asciiTheme="majorHAnsi" w:hAnsiTheme="majorHAnsi"/>
        </w:rPr>
        <w:t>végétales</w:t>
      </w:r>
      <w:r w:rsidRPr="00416B1F">
        <w:rPr>
          <w:rFonts w:asciiTheme="majorHAnsi" w:hAnsiTheme="majorHAnsi"/>
          <w:spacing w:val="40"/>
        </w:rPr>
        <w:t xml:space="preserve"> </w:t>
      </w:r>
      <w:r w:rsidRPr="00416B1F">
        <w:rPr>
          <w:rFonts w:asciiTheme="majorHAnsi" w:hAnsiTheme="majorHAnsi"/>
        </w:rPr>
        <w:t>afin</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faciliter</w:t>
      </w:r>
      <w:r w:rsidRPr="00416B1F">
        <w:rPr>
          <w:rFonts w:asciiTheme="majorHAnsi" w:hAnsiTheme="majorHAnsi"/>
          <w:spacing w:val="40"/>
        </w:rPr>
        <w:t xml:space="preserve"> </w:t>
      </w:r>
      <w:r w:rsidRPr="00416B1F">
        <w:rPr>
          <w:rFonts w:asciiTheme="majorHAnsi" w:hAnsiTheme="majorHAnsi"/>
        </w:rPr>
        <w:t>la percolation de l'eau, un engazonnement et des plantations si prescrits,</w:t>
      </w:r>
    </w:p>
    <w:p w14:paraId="1F64C75E" w14:textId="77777777" w:rsidR="000F6605" w:rsidRPr="00416B1F" w:rsidRDefault="000F6605" w:rsidP="000F6605">
      <w:pPr>
        <w:pStyle w:val="Paragraphedeliste"/>
        <w:numPr>
          <w:ilvl w:val="0"/>
          <w:numId w:val="25"/>
        </w:numPr>
        <w:tabs>
          <w:tab w:val="left" w:pos="1162"/>
        </w:tabs>
        <w:spacing w:line="241" w:lineRule="exact"/>
        <w:ind w:left="1162" w:hanging="93"/>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9"/>
        </w:rPr>
        <w:t xml:space="preserve"> </w:t>
      </w:r>
      <w:r w:rsidRPr="00416B1F">
        <w:rPr>
          <w:rFonts w:asciiTheme="majorHAnsi" w:hAnsiTheme="majorHAnsi"/>
        </w:rPr>
        <w:t>rétablissement</w:t>
      </w:r>
      <w:r w:rsidRPr="00416B1F">
        <w:rPr>
          <w:rFonts w:asciiTheme="majorHAnsi" w:hAnsiTheme="majorHAnsi"/>
          <w:spacing w:val="-9"/>
        </w:rPr>
        <w:t xml:space="preserve"> </w:t>
      </w:r>
      <w:r w:rsidRPr="00416B1F">
        <w:rPr>
          <w:rFonts w:asciiTheme="majorHAnsi" w:hAnsiTheme="majorHAnsi"/>
        </w:rPr>
        <w:t>des</w:t>
      </w:r>
      <w:r w:rsidRPr="00416B1F">
        <w:rPr>
          <w:rFonts w:asciiTheme="majorHAnsi" w:hAnsiTheme="majorHAnsi"/>
          <w:spacing w:val="-9"/>
        </w:rPr>
        <w:t xml:space="preserve"> </w:t>
      </w:r>
      <w:r w:rsidRPr="00416B1F">
        <w:rPr>
          <w:rFonts w:asciiTheme="majorHAnsi" w:hAnsiTheme="majorHAnsi"/>
        </w:rPr>
        <w:t>écoulements</w:t>
      </w:r>
      <w:r w:rsidRPr="00416B1F">
        <w:rPr>
          <w:rFonts w:asciiTheme="majorHAnsi" w:hAnsiTheme="majorHAnsi"/>
          <w:spacing w:val="-9"/>
        </w:rPr>
        <w:t xml:space="preserve"> </w:t>
      </w:r>
      <w:r w:rsidRPr="00416B1F">
        <w:rPr>
          <w:rFonts w:asciiTheme="majorHAnsi" w:hAnsiTheme="majorHAnsi"/>
        </w:rPr>
        <w:t>naturels</w:t>
      </w:r>
      <w:r w:rsidRPr="00416B1F">
        <w:rPr>
          <w:rFonts w:asciiTheme="majorHAnsi" w:hAnsiTheme="majorHAnsi"/>
          <w:spacing w:val="-10"/>
        </w:rPr>
        <w:t xml:space="preserve"> </w:t>
      </w:r>
      <w:r w:rsidRPr="00416B1F">
        <w:rPr>
          <w:rFonts w:asciiTheme="majorHAnsi" w:hAnsiTheme="majorHAnsi"/>
        </w:rPr>
        <w:t>antérieurs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9"/>
        </w:rPr>
        <w:t xml:space="preserve"> </w:t>
      </w:r>
      <w:r w:rsidRPr="00416B1F">
        <w:rPr>
          <w:rFonts w:asciiTheme="majorHAnsi" w:hAnsiTheme="majorHAnsi"/>
        </w:rPr>
        <w:t>l'aménagement</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rPr>
        <w:t>fossés</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9"/>
        </w:rPr>
        <w:t xml:space="preserve"> </w:t>
      </w:r>
      <w:r w:rsidRPr="00416B1F">
        <w:rPr>
          <w:rFonts w:asciiTheme="majorHAnsi" w:hAnsiTheme="majorHAnsi"/>
          <w:spacing w:val="-2"/>
        </w:rPr>
        <w:t>garde,</w:t>
      </w:r>
    </w:p>
    <w:p w14:paraId="784121A9" w14:textId="77777777" w:rsidR="000F6605" w:rsidRPr="00416B1F" w:rsidRDefault="000F6605" w:rsidP="000F6605">
      <w:pPr>
        <w:pStyle w:val="Paragraphedeliste"/>
        <w:numPr>
          <w:ilvl w:val="0"/>
          <w:numId w:val="25"/>
        </w:numPr>
        <w:tabs>
          <w:tab w:val="left" w:pos="1162"/>
        </w:tabs>
        <w:spacing w:line="241" w:lineRule="exact"/>
        <w:ind w:left="1162" w:hanging="93"/>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suppression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l'aspect</w:t>
      </w:r>
      <w:r w:rsidRPr="00416B1F">
        <w:rPr>
          <w:rFonts w:asciiTheme="majorHAnsi" w:hAnsiTheme="majorHAnsi"/>
          <w:spacing w:val="-6"/>
        </w:rPr>
        <w:t xml:space="preserve"> </w:t>
      </w:r>
      <w:r w:rsidRPr="00416B1F">
        <w:rPr>
          <w:rFonts w:asciiTheme="majorHAnsi" w:hAnsiTheme="majorHAnsi"/>
        </w:rPr>
        <w:t>délabré</w:t>
      </w:r>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site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répartissant</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dissimulant</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gros</w:t>
      </w:r>
      <w:r w:rsidRPr="00416B1F">
        <w:rPr>
          <w:rFonts w:asciiTheme="majorHAnsi" w:hAnsiTheme="majorHAnsi"/>
          <w:spacing w:val="-7"/>
        </w:rPr>
        <w:t xml:space="preserve"> </w:t>
      </w:r>
      <w:r w:rsidRPr="00416B1F">
        <w:rPr>
          <w:rFonts w:asciiTheme="majorHAnsi" w:hAnsiTheme="majorHAnsi"/>
        </w:rPr>
        <w:t>blocs</w:t>
      </w:r>
      <w:r w:rsidRPr="00416B1F">
        <w:rPr>
          <w:rFonts w:asciiTheme="majorHAnsi" w:hAnsiTheme="majorHAnsi"/>
          <w:spacing w:val="-7"/>
        </w:rPr>
        <w:t xml:space="preserve"> </w:t>
      </w:r>
      <w:r w:rsidRPr="00416B1F">
        <w:rPr>
          <w:rFonts w:asciiTheme="majorHAnsi" w:hAnsiTheme="majorHAnsi"/>
          <w:spacing w:val="-2"/>
        </w:rPr>
        <w:t>rocheux,</w:t>
      </w:r>
    </w:p>
    <w:p w14:paraId="75B5394B" w14:textId="77777777" w:rsidR="000F6605" w:rsidRPr="00416B1F" w:rsidRDefault="000F6605" w:rsidP="000F6605">
      <w:pPr>
        <w:ind w:left="709" w:right="431"/>
        <w:rPr>
          <w:rFonts w:asciiTheme="majorHAnsi" w:hAnsiTheme="majorHAnsi"/>
          <w:b/>
        </w:rPr>
      </w:pPr>
      <w:r w:rsidRPr="00416B1F">
        <w:rPr>
          <w:rFonts w:asciiTheme="majorHAnsi" w:hAnsiTheme="majorHAnsi"/>
          <w:b/>
        </w:rPr>
        <w:t>Après la remise en état conformément aux prescriptions, un procès-verbal sera dressé et le dernier décompte</w:t>
      </w:r>
      <w:r w:rsidRPr="00416B1F">
        <w:rPr>
          <w:rFonts w:asciiTheme="majorHAnsi" w:hAnsiTheme="majorHAnsi"/>
          <w:b/>
          <w:spacing w:val="-3"/>
        </w:rPr>
        <w:t xml:space="preserve"> </w:t>
      </w:r>
      <w:r w:rsidRPr="00416B1F">
        <w:rPr>
          <w:rFonts w:asciiTheme="majorHAnsi" w:hAnsiTheme="majorHAnsi"/>
          <w:b/>
        </w:rPr>
        <w:t>ne</w:t>
      </w:r>
      <w:r w:rsidRPr="00416B1F">
        <w:rPr>
          <w:rFonts w:asciiTheme="majorHAnsi" w:hAnsiTheme="majorHAnsi"/>
          <w:b/>
          <w:spacing w:val="-4"/>
        </w:rPr>
        <w:t xml:space="preserve"> </w:t>
      </w:r>
      <w:r w:rsidRPr="00416B1F">
        <w:rPr>
          <w:rFonts w:asciiTheme="majorHAnsi" w:hAnsiTheme="majorHAnsi"/>
          <w:b/>
        </w:rPr>
        <w:t>pourra</w:t>
      </w:r>
      <w:r w:rsidRPr="00416B1F">
        <w:rPr>
          <w:rFonts w:asciiTheme="majorHAnsi" w:hAnsiTheme="majorHAnsi"/>
          <w:b/>
          <w:spacing w:val="-3"/>
        </w:rPr>
        <w:t xml:space="preserve"> </w:t>
      </w:r>
      <w:r w:rsidRPr="00416B1F">
        <w:rPr>
          <w:rFonts w:asciiTheme="majorHAnsi" w:hAnsiTheme="majorHAnsi"/>
          <w:b/>
        </w:rPr>
        <w:t>être</w:t>
      </w:r>
      <w:r w:rsidRPr="00416B1F">
        <w:rPr>
          <w:rFonts w:asciiTheme="majorHAnsi" w:hAnsiTheme="majorHAnsi"/>
          <w:b/>
          <w:spacing w:val="-4"/>
        </w:rPr>
        <w:t xml:space="preserve"> </w:t>
      </w:r>
      <w:r w:rsidRPr="00416B1F">
        <w:rPr>
          <w:rFonts w:asciiTheme="majorHAnsi" w:hAnsiTheme="majorHAnsi"/>
          <w:b/>
        </w:rPr>
        <w:t>réglé</w:t>
      </w:r>
      <w:r w:rsidRPr="00416B1F">
        <w:rPr>
          <w:rFonts w:asciiTheme="majorHAnsi" w:hAnsiTheme="majorHAnsi"/>
          <w:b/>
          <w:spacing w:val="-4"/>
        </w:rPr>
        <w:t xml:space="preserve"> </w:t>
      </w:r>
      <w:r w:rsidRPr="00416B1F">
        <w:rPr>
          <w:rFonts w:asciiTheme="majorHAnsi" w:hAnsiTheme="majorHAnsi"/>
          <w:b/>
        </w:rPr>
        <w:t>qu'à</w:t>
      </w:r>
      <w:r w:rsidRPr="00416B1F">
        <w:rPr>
          <w:rFonts w:asciiTheme="majorHAnsi" w:hAnsiTheme="majorHAnsi"/>
          <w:b/>
          <w:spacing w:val="-3"/>
        </w:rPr>
        <w:t xml:space="preserve"> </w:t>
      </w:r>
      <w:r w:rsidRPr="00416B1F">
        <w:rPr>
          <w:rFonts w:asciiTheme="majorHAnsi" w:hAnsiTheme="majorHAnsi"/>
          <w:b/>
        </w:rPr>
        <w:t>la</w:t>
      </w:r>
      <w:r w:rsidRPr="00416B1F">
        <w:rPr>
          <w:rFonts w:asciiTheme="majorHAnsi" w:hAnsiTheme="majorHAnsi"/>
          <w:b/>
          <w:spacing w:val="-2"/>
        </w:rPr>
        <w:t xml:space="preserve"> </w:t>
      </w:r>
      <w:r w:rsidRPr="00416B1F">
        <w:rPr>
          <w:rFonts w:asciiTheme="majorHAnsi" w:hAnsiTheme="majorHAnsi"/>
          <w:b/>
        </w:rPr>
        <w:t>vue</w:t>
      </w:r>
      <w:r w:rsidRPr="00416B1F">
        <w:rPr>
          <w:rFonts w:asciiTheme="majorHAnsi" w:hAnsiTheme="majorHAnsi"/>
          <w:b/>
          <w:spacing w:val="-4"/>
        </w:rPr>
        <w:t xml:space="preserve"> </w:t>
      </w:r>
      <w:r w:rsidRPr="00416B1F">
        <w:rPr>
          <w:rFonts w:asciiTheme="majorHAnsi" w:hAnsiTheme="majorHAnsi"/>
          <w:b/>
        </w:rPr>
        <w:t>du</w:t>
      </w:r>
      <w:r w:rsidRPr="00416B1F">
        <w:rPr>
          <w:rFonts w:asciiTheme="majorHAnsi" w:hAnsiTheme="majorHAnsi"/>
          <w:b/>
          <w:spacing w:val="-4"/>
        </w:rPr>
        <w:t xml:space="preserve"> </w:t>
      </w:r>
      <w:r w:rsidRPr="00416B1F">
        <w:rPr>
          <w:rFonts w:asciiTheme="majorHAnsi" w:hAnsiTheme="majorHAnsi"/>
          <w:b/>
        </w:rPr>
        <w:t>PV</w:t>
      </w:r>
      <w:r w:rsidRPr="00416B1F">
        <w:rPr>
          <w:rFonts w:asciiTheme="majorHAnsi" w:hAnsiTheme="majorHAnsi"/>
          <w:b/>
          <w:spacing w:val="-4"/>
        </w:rPr>
        <w:t xml:space="preserve"> </w:t>
      </w:r>
      <w:r w:rsidRPr="00416B1F">
        <w:rPr>
          <w:rFonts w:asciiTheme="majorHAnsi" w:hAnsiTheme="majorHAnsi"/>
          <w:b/>
        </w:rPr>
        <w:t>constatant</w:t>
      </w:r>
      <w:r w:rsidRPr="00416B1F">
        <w:rPr>
          <w:rFonts w:asciiTheme="majorHAnsi" w:hAnsiTheme="majorHAnsi"/>
          <w:b/>
          <w:spacing w:val="-3"/>
        </w:rPr>
        <w:t xml:space="preserve"> </w:t>
      </w:r>
      <w:r w:rsidRPr="00416B1F">
        <w:rPr>
          <w:rFonts w:asciiTheme="majorHAnsi" w:hAnsiTheme="majorHAnsi"/>
          <w:b/>
        </w:rPr>
        <w:t>le</w:t>
      </w:r>
      <w:r w:rsidRPr="00416B1F">
        <w:rPr>
          <w:rFonts w:asciiTheme="majorHAnsi" w:hAnsiTheme="majorHAnsi"/>
          <w:b/>
          <w:spacing w:val="-3"/>
        </w:rPr>
        <w:t xml:space="preserve"> </w:t>
      </w:r>
      <w:r w:rsidRPr="00416B1F">
        <w:rPr>
          <w:rFonts w:asciiTheme="majorHAnsi" w:hAnsiTheme="majorHAnsi"/>
          <w:b/>
        </w:rPr>
        <w:t>respect</w:t>
      </w:r>
      <w:r w:rsidRPr="00416B1F">
        <w:rPr>
          <w:rFonts w:asciiTheme="majorHAnsi" w:hAnsiTheme="majorHAnsi"/>
          <w:b/>
          <w:spacing w:val="-3"/>
        </w:rPr>
        <w:t xml:space="preserve"> </w:t>
      </w:r>
      <w:r w:rsidRPr="00416B1F">
        <w:rPr>
          <w:rFonts w:asciiTheme="majorHAnsi" w:hAnsiTheme="majorHAnsi"/>
          <w:b/>
        </w:rPr>
        <w:t>des</w:t>
      </w:r>
      <w:r w:rsidRPr="00416B1F">
        <w:rPr>
          <w:rFonts w:asciiTheme="majorHAnsi" w:hAnsiTheme="majorHAnsi"/>
          <w:b/>
          <w:spacing w:val="-2"/>
        </w:rPr>
        <w:t xml:space="preserve"> </w:t>
      </w:r>
      <w:r w:rsidRPr="00416B1F">
        <w:rPr>
          <w:rFonts w:asciiTheme="majorHAnsi" w:hAnsiTheme="majorHAnsi"/>
          <w:b/>
        </w:rPr>
        <w:t>directives</w:t>
      </w:r>
      <w:r w:rsidRPr="00416B1F">
        <w:rPr>
          <w:rFonts w:asciiTheme="majorHAnsi" w:hAnsiTheme="majorHAnsi"/>
          <w:b/>
          <w:spacing w:val="-2"/>
        </w:rPr>
        <w:t xml:space="preserve"> </w:t>
      </w:r>
      <w:r w:rsidRPr="00416B1F">
        <w:rPr>
          <w:rFonts w:asciiTheme="majorHAnsi" w:hAnsiTheme="majorHAnsi"/>
          <w:b/>
        </w:rPr>
        <w:t>de</w:t>
      </w:r>
      <w:r w:rsidRPr="00416B1F">
        <w:rPr>
          <w:rFonts w:asciiTheme="majorHAnsi" w:hAnsiTheme="majorHAnsi"/>
          <w:b/>
          <w:spacing w:val="-3"/>
        </w:rPr>
        <w:t xml:space="preserve"> </w:t>
      </w:r>
      <w:r w:rsidRPr="00416B1F">
        <w:rPr>
          <w:rFonts w:asciiTheme="majorHAnsi" w:hAnsiTheme="majorHAnsi"/>
          <w:b/>
        </w:rPr>
        <w:t>la</w:t>
      </w:r>
      <w:r w:rsidRPr="00416B1F">
        <w:rPr>
          <w:rFonts w:asciiTheme="majorHAnsi" w:hAnsiTheme="majorHAnsi"/>
          <w:b/>
          <w:spacing w:val="-4"/>
        </w:rPr>
        <w:t xml:space="preserve"> </w:t>
      </w:r>
      <w:r w:rsidRPr="00416B1F">
        <w:rPr>
          <w:rFonts w:asciiTheme="majorHAnsi" w:hAnsiTheme="majorHAnsi"/>
          <w:b/>
        </w:rPr>
        <w:t>remise</w:t>
      </w:r>
      <w:r w:rsidRPr="00416B1F">
        <w:rPr>
          <w:rFonts w:asciiTheme="majorHAnsi" w:hAnsiTheme="majorHAnsi"/>
          <w:b/>
          <w:spacing w:val="-4"/>
        </w:rPr>
        <w:t xml:space="preserve"> </w:t>
      </w:r>
      <w:r w:rsidRPr="00416B1F">
        <w:rPr>
          <w:rFonts w:asciiTheme="majorHAnsi" w:hAnsiTheme="majorHAnsi"/>
          <w:b/>
        </w:rPr>
        <w:t xml:space="preserve">en </w:t>
      </w:r>
      <w:r w:rsidRPr="00416B1F">
        <w:rPr>
          <w:rFonts w:asciiTheme="majorHAnsi" w:hAnsiTheme="majorHAnsi"/>
          <w:b/>
          <w:spacing w:val="-2"/>
        </w:rPr>
        <w:t>état.</w:t>
      </w:r>
    </w:p>
    <w:p w14:paraId="4463D779" w14:textId="77777777" w:rsidR="000F6605" w:rsidRPr="00416B1F" w:rsidRDefault="000F6605" w:rsidP="000F6605">
      <w:pPr>
        <w:pStyle w:val="Titre7"/>
        <w:tabs>
          <w:tab w:val="left" w:pos="1454"/>
        </w:tabs>
        <w:spacing w:line="242" w:lineRule="exact"/>
        <w:ind w:left="-1" w:right="901"/>
        <w:jc w:val="center"/>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53</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UTILISATION</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CARRIERE,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GITE</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OU</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EMPRUNT</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CLASSE</w:t>
      </w:r>
      <w:r w:rsidRPr="00416B1F">
        <w:rPr>
          <w:rFonts w:asciiTheme="majorHAnsi" w:hAnsiTheme="majorHAnsi"/>
          <w:spacing w:val="-4"/>
          <w:w w:val="85"/>
          <w:sz w:val="22"/>
          <w:szCs w:val="22"/>
        </w:rPr>
        <w:t xml:space="preserve"> </w:t>
      </w:r>
      <w:r w:rsidRPr="00416B1F">
        <w:rPr>
          <w:rFonts w:asciiTheme="majorHAnsi" w:hAnsiTheme="majorHAnsi"/>
          <w:spacing w:val="-2"/>
          <w:w w:val="85"/>
          <w:sz w:val="22"/>
          <w:szCs w:val="22"/>
        </w:rPr>
        <w:t>PERMANENT</w:t>
      </w:r>
    </w:p>
    <w:p w14:paraId="454E2615" w14:textId="77777777" w:rsidR="000F6605" w:rsidRPr="00416B1F" w:rsidRDefault="000F6605" w:rsidP="000F6605">
      <w:pPr>
        <w:pStyle w:val="Corpsdetexte"/>
        <w:ind w:right="582"/>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devra</w:t>
      </w:r>
      <w:r w:rsidRPr="00416B1F">
        <w:rPr>
          <w:rFonts w:asciiTheme="majorHAnsi" w:hAnsiTheme="majorHAnsi"/>
          <w:spacing w:val="-1"/>
          <w:sz w:val="22"/>
          <w:szCs w:val="22"/>
        </w:rPr>
        <w:t xml:space="preserve"> </w:t>
      </w:r>
      <w:r w:rsidRPr="00416B1F">
        <w:rPr>
          <w:rFonts w:asciiTheme="majorHAnsi" w:hAnsiTheme="majorHAnsi"/>
          <w:sz w:val="22"/>
          <w:szCs w:val="22"/>
        </w:rPr>
        <w:t>demander</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autorisations</w:t>
      </w:r>
      <w:r w:rsidRPr="00416B1F">
        <w:rPr>
          <w:rFonts w:asciiTheme="majorHAnsi" w:hAnsiTheme="majorHAnsi"/>
          <w:spacing w:val="-3"/>
          <w:sz w:val="22"/>
          <w:szCs w:val="22"/>
        </w:rPr>
        <w:t xml:space="preserve"> </w:t>
      </w:r>
      <w:r w:rsidRPr="00416B1F">
        <w:rPr>
          <w:rFonts w:asciiTheme="majorHAnsi" w:hAnsiTheme="majorHAnsi"/>
          <w:sz w:val="22"/>
          <w:szCs w:val="22"/>
        </w:rPr>
        <w:t>prévues</w:t>
      </w:r>
      <w:r w:rsidRPr="00416B1F">
        <w:rPr>
          <w:rFonts w:asciiTheme="majorHAnsi" w:hAnsiTheme="majorHAnsi"/>
          <w:spacing w:val="-3"/>
          <w:sz w:val="22"/>
          <w:szCs w:val="22"/>
        </w:rPr>
        <w:t xml:space="preserve"> </w:t>
      </w:r>
      <w:r w:rsidRPr="00416B1F">
        <w:rPr>
          <w:rFonts w:asciiTheme="majorHAnsi" w:hAnsiTheme="majorHAnsi"/>
          <w:sz w:val="22"/>
          <w:szCs w:val="22"/>
        </w:rPr>
        <w:t>par</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textes</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règlements</w:t>
      </w:r>
      <w:r w:rsidRPr="00416B1F">
        <w:rPr>
          <w:rFonts w:asciiTheme="majorHAnsi" w:hAnsiTheme="majorHAnsi"/>
          <w:spacing w:val="-3"/>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vigueur</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2"/>
          <w:sz w:val="22"/>
          <w:szCs w:val="22"/>
        </w:rPr>
        <w:t xml:space="preserve"> </w:t>
      </w:r>
      <w:r w:rsidRPr="00416B1F">
        <w:rPr>
          <w:rFonts w:asciiTheme="majorHAnsi" w:hAnsiTheme="majorHAnsi"/>
          <w:sz w:val="22"/>
          <w:szCs w:val="22"/>
        </w:rPr>
        <w:t>prendra</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 xml:space="preserve">sa charge tous les frais y afférents, y compris les taxes d'exploitation et les frais de dédommagements éventuels aux </w:t>
      </w:r>
      <w:r w:rsidRPr="00416B1F">
        <w:rPr>
          <w:rFonts w:asciiTheme="majorHAnsi" w:hAnsiTheme="majorHAnsi"/>
          <w:spacing w:val="-2"/>
          <w:sz w:val="22"/>
          <w:szCs w:val="22"/>
        </w:rPr>
        <w:t>propriétaires.</w:t>
      </w:r>
    </w:p>
    <w:p w14:paraId="6217C766" w14:textId="77777777" w:rsidR="000F6605" w:rsidRPr="00416B1F" w:rsidRDefault="000F6605" w:rsidP="000F6605">
      <w:pPr>
        <w:pStyle w:val="Corpsdetexte"/>
        <w:jc w:val="both"/>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8"/>
          <w:sz w:val="22"/>
          <w:szCs w:val="22"/>
        </w:rPr>
        <w:t xml:space="preserve"> </w:t>
      </w:r>
      <w:r w:rsidRPr="00416B1F">
        <w:rPr>
          <w:rFonts w:asciiTheme="majorHAnsi" w:hAnsiTheme="majorHAnsi"/>
          <w:sz w:val="22"/>
          <w:szCs w:val="22"/>
        </w:rPr>
        <w:t>Cocontractant</w:t>
      </w:r>
      <w:r w:rsidRPr="00416B1F">
        <w:rPr>
          <w:rFonts w:asciiTheme="majorHAnsi" w:hAnsiTheme="majorHAnsi"/>
          <w:spacing w:val="-8"/>
          <w:sz w:val="22"/>
          <w:szCs w:val="22"/>
        </w:rPr>
        <w:t xml:space="preserve"> </w:t>
      </w:r>
      <w:r w:rsidRPr="00416B1F">
        <w:rPr>
          <w:rFonts w:asciiTheme="majorHAnsi" w:hAnsiTheme="majorHAnsi"/>
          <w:sz w:val="22"/>
          <w:szCs w:val="22"/>
        </w:rPr>
        <w:t>veillera</w:t>
      </w:r>
      <w:r w:rsidRPr="00416B1F">
        <w:rPr>
          <w:rFonts w:asciiTheme="majorHAnsi" w:hAnsiTheme="majorHAnsi"/>
          <w:spacing w:val="-8"/>
          <w:sz w:val="22"/>
          <w:szCs w:val="22"/>
        </w:rPr>
        <w:t xml:space="preserve"> </w:t>
      </w:r>
      <w:r w:rsidRPr="00416B1F">
        <w:rPr>
          <w:rFonts w:asciiTheme="majorHAnsi" w:hAnsiTheme="majorHAnsi"/>
          <w:sz w:val="22"/>
          <w:szCs w:val="22"/>
        </w:rPr>
        <w:t>pendant</w:t>
      </w:r>
      <w:r w:rsidRPr="00416B1F">
        <w:rPr>
          <w:rFonts w:asciiTheme="majorHAnsi" w:hAnsiTheme="majorHAnsi"/>
          <w:spacing w:val="-7"/>
          <w:sz w:val="22"/>
          <w:szCs w:val="22"/>
        </w:rPr>
        <w:t xml:space="preserve"> </w:t>
      </w:r>
      <w:r w:rsidRPr="00416B1F">
        <w:rPr>
          <w:rFonts w:asciiTheme="majorHAnsi" w:hAnsiTheme="majorHAnsi"/>
          <w:sz w:val="22"/>
          <w:szCs w:val="22"/>
        </w:rPr>
        <w:t>l'exécution</w:t>
      </w:r>
      <w:r w:rsidRPr="00416B1F">
        <w:rPr>
          <w:rFonts w:asciiTheme="majorHAnsi" w:hAnsiTheme="majorHAnsi"/>
          <w:spacing w:val="-9"/>
          <w:sz w:val="22"/>
          <w:szCs w:val="22"/>
        </w:rPr>
        <w:t xml:space="preserve"> </w:t>
      </w:r>
      <w:r w:rsidRPr="00416B1F">
        <w:rPr>
          <w:rFonts w:asciiTheme="majorHAnsi" w:hAnsiTheme="majorHAnsi"/>
          <w:sz w:val="22"/>
          <w:szCs w:val="22"/>
        </w:rPr>
        <w:t>des</w:t>
      </w:r>
      <w:r w:rsidRPr="00416B1F">
        <w:rPr>
          <w:rFonts w:asciiTheme="majorHAnsi" w:hAnsiTheme="majorHAnsi"/>
          <w:spacing w:val="-9"/>
          <w:sz w:val="22"/>
          <w:szCs w:val="22"/>
        </w:rPr>
        <w:t xml:space="preserve"> </w:t>
      </w:r>
      <w:r w:rsidRPr="00416B1F">
        <w:rPr>
          <w:rFonts w:asciiTheme="majorHAnsi" w:hAnsiTheme="majorHAnsi"/>
          <w:spacing w:val="-2"/>
          <w:sz w:val="22"/>
          <w:szCs w:val="22"/>
        </w:rPr>
        <w:t>travaux</w:t>
      </w:r>
    </w:p>
    <w:p w14:paraId="454970BE" w14:textId="77777777" w:rsidR="000F6605" w:rsidRPr="00416B1F" w:rsidRDefault="000F6605" w:rsidP="000F6605">
      <w:pPr>
        <w:pStyle w:val="Paragraphedeliste"/>
        <w:numPr>
          <w:ilvl w:val="0"/>
          <w:numId w:val="24"/>
        </w:numPr>
        <w:tabs>
          <w:tab w:val="left" w:pos="1162"/>
        </w:tabs>
        <w:spacing w:line="241" w:lineRule="exact"/>
        <w:ind w:left="1162" w:hanging="93"/>
        <w:rPr>
          <w:rFonts w:asciiTheme="majorHAnsi" w:hAnsiTheme="majorHAnsi"/>
        </w:rPr>
      </w:pPr>
      <w:proofErr w:type="gramStart"/>
      <w:r w:rsidRPr="00416B1F">
        <w:rPr>
          <w:rFonts w:asciiTheme="majorHAnsi" w:hAnsiTheme="majorHAnsi"/>
        </w:rPr>
        <w:t>à</w:t>
      </w:r>
      <w:proofErr w:type="gramEnd"/>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préservation</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protection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arbres</w:t>
      </w:r>
      <w:r w:rsidRPr="00416B1F">
        <w:rPr>
          <w:rFonts w:asciiTheme="majorHAnsi" w:hAnsiTheme="majorHAnsi"/>
          <w:spacing w:val="-6"/>
        </w:rPr>
        <w:t xml:space="preserve"> </w:t>
      </w:r>
      <w:r w:rsidRPr="00416B1F">
        <w:rPr>
          <w:rFonts w:asciiTheme="majorHAnsi" w:hAnsiTheme="majorHAnsi"/>
        </w:rPr>
        <w:t>lors</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gerbage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spacing w:val="-2"/>
        </w:rPr>
        <w:t>matériaux,</w:t>
      </w:r>
    </w:p>
    <w:p w14:paraId="2D76F6F3" w14:textId="77777777" w:rsidR="000F6605" w:rsidRPr="00416B1F" w:rsidRDefault="000F6605" w:rsidP="000F6605">
      <w:pPr>
        <w:pStyle w:val="Paragraphedeliste"/>
        <w:numPr>
          <w:ilvl w:val="0"/>
          <w:numId w:val="24"/>
        </w:numPr>
        <w:tabs>
          <w:tab w:val="left" w:pos="1162"/>
        </w:tabs>
        <w:spacing w:line="241" w:lineRule="exact"/>
        <w:ind w:left="1162" w:hanging="93"/>
        <w:rPr>
          <w:rFonts w:asciiTheme="majorHAnsi" w:hAnsiTheme="majorHAnsi"/>
        </w:rPr>
      </w:pPr>
      <w:proofErr w:type="gramStart"/>
      <w:r w:rsidRPr="00416B1F">
        <w:rPr>
          <w:rFonts w:asciiTheme="majorHAnsi" w:hAnsiTheme="majorHAnsi"/>
        </w:rPr>
        <w:t>aux</w:t>
      </w:r>
      <w:proofErr w:type="gramEnd"/>
      <w:r w:rsidRPr="00416B1F">
        <w:rPr>
          <w:rFonts w:asciiTheme="majorHAnsi" w:hAnsiTheme="majorHAnsi"/>
          <w:spacing w:val="-7"/>
        </w:rPr>
        <w:t xml:space="preserve"> </w:t>
      </w:r>
      <w:r w:rsidRPr="00416B1F">
        <w:rPr>
          <w:rFonts w:asciiTheme="majorHAnsi" w:hAnsiTheme="majorHAnsi"/>
        </w:rPr>
        <w:t>travaux</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drainage</w:t>
      </w:r>
      <w:r w:rsidRPr="00416B1F">
        <w:rPr>
          <w:rFonts w:asciiTheme="majorHAnsi" w:hAnsiTheme="majorHAnsi"/>
          <w:spacing w:val="-6"/>
        </w:rPr>
        <w:t xml:space="preserve"> </w:t>
      </w:r>
      <w:r w:rsidRPr="00416B1F">
        <w:rPr>
          <w:rFonts w:asciiTheme="majorHAnsi" w:hAnsiTheme="majorHAnsi"/>
        </w:rPr>
        <w:t>nécessaire</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7"/>
        </w:rPr>
        <w:t xml:space="preserve"> </w:t>
      </w:r>
      <w:r w:rsidRPr="00416B1F">
        <w:rPr>
          <w:rFonts w:asciiTheme="majorHAnsi" w:hAnsiTheme="majorHAnsi"/>
        </w:rPr>
        <w:t>protéger</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matériaux</w:t>
      </w:r>
      <w:r w:rsidRPr="00416B1F">
        <w:rPr>
          <w:rFonts w:asciiTheme="majorHAnsi" w:hAnsiTheme="majorHAnsi"/>
          <w:spacing w:val="-7"/>
        </w:rPr>
        <w:t xml:space="preserve"> </w:t>
      </w:r>
      <w:r w:rsidRPr="00416B1F">
        <w:rPr>
          <w:rFonts w:asciiTheme="majorHAnsi" w:hAnsiTheme="majorHAnsi"/>
        </w:rPr>
        <w:t>mis</w:t>
      </w:r>
      <w:r w:rsidRPr="00416B1F">
        <w:rPr>
          <w:rFonts w:asciiTheme="majorHAnsi" w:hAnsiTheme="majorHAnsi"/>
          <w:spacing w:val="-7"/>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spacing w:val="-2"/>
        </w:rPr>
        <w:t>dépôts,</w:t>
      </w:r>
    </w:p>
    <w:p w14:paraId="47EC9E85" w14:textId="77777777" w:rsidR="000F6605" w:rsidRPr="00416B1F" w:rsidRDefault="000F6605" w:rsidP="000F6605">
      <w:pPr>
        <w:pStyle w:val="Paragraphedeliste"/>
        <w:numPr>
          <w:ilvl w:val="0"/>
          <w:numId w:val="24"/>
        </w:numPr>
        <w:tabs>
          <w:tab w:val="left" w:pos="1162"/>
        </w:tabs>
        <w:spacing w:line="241" w:lineRule="exact"/>
        <w:ind w:left="1162" w:hanging="93"/>
        <w:rPr>
          <w:rFonts w:asciiTheme="majorHAnsi" w:hAnsiTheme="majorHAnsi"/>
        </w:rPr>
      </w:pPr>
      <w:proofErr w:type="gramStart"/>
      <w:r w:rsidRPr="00416B1F">
        <w:rPr>
          <w:rFonts w:asciiTheme="majorHAnsi" w:hAnsiTheme="majorHAnsi"/>
        </w:rPr>
        <w:t>à</w:t>
      </w:r>
      <w:proofErr w:type="gramEnd"/>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conservation</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plantations</w:t>
      </w:r>
      <w:r w:rsidRPr="00416B1F">
        <w:rPr>
          <w:rFonts w:asciiTheme="majorHAnsi" w:hAnsiTheme="majorHAnsi"/>
          <w:spacing w:val="-8"/>
        </w:rPr>
        <w:t xml:space="preserve"> </w:t>
      </w:r>
      <w:r w:rsidRPr="00416B1F">
        <w:rPr>
          <w:rFonts w:asciiTheme="majorHAnsi" w:hAnsiTheme="majorHAnsi"/>
        </w:rPr>
        <w:t>délimitant</w:t>
      </w:r>
      <w:r w:rsidRPr="00416B1F">
        <w:rPr>
          <w:rFonts w:asciiTheme="majorHAnsi" w:hAnsiTheme="majorHAnsi"/>
          <w:spacing w:val="-6"/>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spacing w:val="-2"/>
        </w:rPr>
        <w:t>carrière,</w:t>
      </w:r>
    </w:p>
    <w:p w14:paraId="5B8A30C7" w14:textId="77777777" w:rsidR="000F6605" w:rsidRPr="00416B1F" w:rsidRDefault="000F6605" w:rsidP="000F6605">
      <w:pPr>
        <w:pStyle w:val="Paragraphedeliste"/>
        <w:numPr>
          <w:ilvl w:val="0"/>
          <w:numId w:val="24"/>
        </w:numPr>
        <w:tabs>
          <w:tab w:val="left" w:pos="1162"/>
        </w:tabs>
        <w:spacing w:line="241" w:lineRule="exact"/>
        <w:ind w:left="1162" w:hanging="93"/>
        <w:rPr>
          <w:rFonts w:asciiTheme="majorHAnsi" w:hAnsiTheme="majorHAnsi"/>
        </w:rPr>
      </w:pPr>
      <w:proofErr w:type="gramStart"/>
      <w:r w:rsidRPr="00416B1F">
        <w:rPr>
          <w:rFonts w:asciiTheme="majorHAnsi" w:hAnsiTheme="majorHAnsi"/>
        </w:rPr>
        <w:lastRenderedPageBreak/>
        <w:t>l'entretien</w:t>
      </w:r>
      <w:proofErr w:type="gramEnd"/>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voies</w:t>
      </w:r>
      <w:r w:rsidRPr="00416B1F">
        <w:rPr>
          <w:rFonts w:asciiTheme="majorHAnsi" w:hAnsiTheme="majorHAnsi"/>
          <w:spacing w:val="-7"/>
        </w:rPr>
        <w:t xml:space="preserve"> </w:t>
      </w:r>
      <w:r w:rsidRPr="00416B1F">
        <w:rPr>
          <w:rFonts w:asciiTheme="majorHAnsi" w:hAnsiTheme="majorHAnsi"/>
        </w:rPr>
        <w:t>d'accès</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service.</w:t>
      </w:r>
    </w:p>
    <w:p w14:paraId="5F7E21AD" w14:textId="77777777" w:rsidR="000F6605" w:rsidRPr="00416B1F" w:rsidRDefault="000F6605" w:rsidP="000F6605">
      <w:pPr>
        <w:pStyle w:val="Paragraphedeliste"/>
        <w:spacing w:line="241" w:lineRule="exact"/>
        <w:rPr>
          <w:rFonts w:asciiTheme="majorHAnsi" w:hAnsiTheme="majorHAnsi"/>
        </w:rPr>
        <w:sectPr w:rsidR="000F6605" w:rsidRPr="00416B1F" w:rsidSect="000F6605">
          <w:pgSz w:w="11900" w:h="16820"/>
          <w:pgMar w:top="780" w:right="141" w:bottom="1100" w:left="283" w:header="0" w:footer="827" w:gutter="0"/>
          <w:cols w:space="720"/>
        </w:sectPr>
      </w:pPr>
    </w:p>
    <w:p w14:paraId="04DECC75" w14:textId="77777777" w:rsidR="000F6605" w:rsidRPr="00416B1F" w:rsidRDefault="000F6605" w:rsidP="000F6605">
      <w:pPr>
        <w:pStyle w:val="Titre7"/>
        <w:spacing w:before="78" w:line="253" w:lineRule="exact"/>
        <w:ind w:left="709"/>
        <w:jc w:val="both"/>
        <w:rPr>
          <w:rFonts w:asciiTheme="majorHAnsi" w:hAnsiTheme="majorHAnsi"/>
          <w:sz w:val="22"/>
          <w:szCs w:val="22"/>
        </w:rPr>
      </w:pPr>
      <w:r w:rsidRPr="00416B1F">
        <w:rPr>
          <w:rFonts w:asciiTheme="majorHAnsi" w:hAnsiTheme="majorHAnsi"/>
          <w:w w:val="85"/>
          <w:sz w:val="22"/>
          <w:szCs w:val="22"/>
        </w:rPr>
        <w:lastRenderedPageBreak/>
        <w:t>Article</w:t>
      </w:r>
      <w:r w:rsidRPr="00416B1F">
        <w:rPr>
          <w:rFonts w:asciiTheme="majorHAnsi" w:hAnsiTheme="majorHAnsi"/>
          <w:spacing w:val="-7"/>
          <w:w w:val="85"/>
          <w:sz w:val="22"/>
          <w:szCs w:val="22"/>
        </w:rPr>
        <w:t xml:space="preserve"> </w:t>
      </w:r>
      <w:r w:rsidRPr="00416B1F">
        <w:rPr>
          <w:rFonts w:asciiTheme="majorHAnsi" w:hAnsiTheme="majorHAnsi"/>
          <w:w w:val="85"/>
          <w:sz w:val="22"/>
          <w:szCs w:val="22"/>
        </w:rPr>
        <w:t>54</w:t>
      </w:r>
      <w:r w:rsidRPr="00416B1F">
        <w:rPr>
          <w:rFonts w:asciiTheme="majorHAnsi" w:hAnsiTheme="majorHAnsi"/>
          <w:spacing w:val="-2"/>
          <w:w w:val="85"/>
          <w:sz w:val="22"/>
          <w:szCs w:val="22"/>
        </w:rPr>
        <w:t xml:space="preserve"> </w:t>
      </w:r>
      <w:r w:rsidRPr="00416B1F">
        <w:rPr>
          <w:rFonts w:asciiTheme="majorHAnsi" w:hAnsiTheme="majorHAnsi"/>
          <w:w w:val="85"/>
          <w:sz w:val="22"/>
          <w:szCs w:val="22"/>
        </w:rPr>
        <w:t>:</w:t>
      </w:r>
      <w:r w:rsidRPr="00416B1F">
        <w:rPr>
          <w:rFonts w:asciiTheme="majorHAnsi" w:hAnsiTheme="majorHAnsi"/>
          <w:spacing w:val="57"/>
          <w:sz w:val="22"/>
          <w:szCs w:val="22"/>
        </w:rPr>
        <w:t xml:space="preserve">  </w:t>
      </w:r>
      <w:r w:rsidRPr="00416B1F">
        <w:rPr>
          <w:rFonts w:asciiTheme="majorHAnsi" w:hAnsiTheme="majorHAnsi"/>
          <w:w w:val="85"/>
          <w:sz w:val="22"/>
          <w:szCs w:val="22"/>
        </w:rPr>
        <w:t>CONTROLE</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LA</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VEGETATION</w:t>
      </w:r>
      <w:r w:rsidRPr="00416B1F">
        <w:rPr>
          <w:rFonts w:asciiTheme="majorHAnsi" w:hAnsiTheme="majorHAnsi"/>
          <w:spacing w:val="-5"/>
          <w:w w:val="85"/>
          <w:sz w:val="22"/>
          <w:szCs w:val="22"/>
        </w:rPr>
        <w:t xml:space="preserve"> </w:t>
      </w:r>
      <w:r w:rsidRPr="00416B1F">
        <w:rPr>
          <w:rFonts w:asciiTheme="majorHAnsi" w:hAnsiTheme="majorHAnsi"/>
          <w:w w:val="85"/>
          <w:sz w:val="22"/>
          <w:szCs w:val="22"/>
        </w:rPr>
        <w:t>SUR</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L'EMPRISE,</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ELAGAGE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ABATTAGE</w:t>
      </w:r>
      <w:r w:rsidRPr="00416B1F">
        <w:rPr>
          <w:rFonts w:asciiTheme="majorHAnsi" w:hAnsiTheme="majorHAnsi"/>
          <w:spacing w:val="-11"/>
          <w:sz w:val="22"/>
          <w:szCs w:val="22"/>
        </w:rPr>
        <w:t xml:space="preserve"> </w:t>
      </w:r>
      <w:r w:rsidRPr="00416B1F">
        <w:rPr>
          <w:rFonts w:asciiTheme="majorHAnsi" w:hAnsiTheme="majorHAnsi"/>
          <w:w w:val="85"/>
          <w:sz w:val="22"/>
          <w:szCs w:val="22"/>
        </w:rPr>
        <w:t>DES</w:t>
      </w:r>
      <w:r w:rsidRPr="00416B1F">
        <w:rPr>
          <w:rFonts w:asciiTheme="majorHAnsi" w:hAnsiTheme="majorHAnsi"/>
          <w:spacing w:val="-5"/>
          <w:w w:val="85"/>
          <w:sz w:val="22"/>
          <w:szCs w:val="22"/>
        </w:rPr>
        <w:t xml:space="preserve"> </w:t>
      </w:r>
      <w:r w:rsidRPr="00416B1F">
        <w:rPr>
          <w:rFonts w:asciiTheme="majorHAnsi" w:hAnsiTheme="majorHAnsi"/>
          <w:spacing w:val="-2"/>
          <w:w w:val="85"/>
          <w:sz w:val="22"/>
          <w:szCs w:val="22"/>
        </w:rPr>
        <w:t>ARBRES</w:t>
      </w:r>
    </w:p>
    <w:p w14:paraId="7256597A" w14:textId="77777777" w:rsidR="000F6605" w:rsidRPr="00416B1F" w:rsidRDefault="000F6605" w:rsidP="000F6605">
      <w:pPr>
        <w:pStyle w:val="Corpsdetexte"/>
        <w:ind w:right="580"/>
        <w:jc w:val="both"/>
        <w:rPr>
          <w:rFonts w:asciiTheme="majorHAnsi" w:hAnsiTheme="majorHAnsi"/>
          <w:sz w:val="22"/>
          <w:szCs w:val="22"/>
        </w:rPr>
      </w:pPr>
      <w:r w:rsidRPr="00416B1F">
        <w:rPr>
          <w:rFonts w:asciiTheme="majorHAnsi" w:hAnsiTheme="majorHAnsi"/>
          <w:sz w:val="22"/>
          <w:szCs w:val="22"/>
        </w:rPr>
        <w:t>Tous les déchets végétaux seront soigneusement enlevés des accotements, fossés ou ouvrage et évacués vers les zones désignées dans un endroit approprié loin de toute habitation. Il est strictement interdit de brûler sur place</w:t>
      </w:r>
      <w:r w:rsidRPr="00416B1F">
        <w:rPr>
          <w:rFonts w:asciiTheme="majorHAnsi" w:hAnsiTheme="majorHAnsi"/>
          <w:spacing w:val="40"/>
          <w:sz w:val="22"/>
          <w:szCs w:val="22"/>
        </w:rPr>
        <w:t xml:space="preserve"> </w:t>
      </w:r>
      <w:r w:rsidRPr="00416B1F">
        <w:rPr>
          <w:rFonts w:asciiTheme="majorHAnsi" w:hAnsiTheme="majorHAnsi"/>
          <w:sz w:val="22"/>
          <w:szCs w:val="22"/>
        </w:rPr>
        <w:t>les déchets coupés.</w:t>
      </w:r>
    </w:p>
    <w:p w14:paraId="75B38744" w14:textId="77777777" w:rsidR="000F6605" w:rsidRPr="00416B1F" w:rsidRDefault="000F6605" w:rsidP="000F6605">
      <w:pPr>
        <w:ind w:left="709" w:right="571"/>
        <w:jc w:val="both"/>
        <w:rPr>
          <w:rFonts w:asciiTheme="majorHAnsi" w:hAnsiTheme="majorHAnsi"/>
          <w:b/>
        </w:rPr>
      </w:pPr>
      <w:r w:rsidRPr="00416B1F">
        <w:rPr>
          <w:rFonts w:asciiTheme="majorHAnsi" w:hAnsiTheme="majorHAnsi"/>
          <w:b/>
        </w:rPr>
        <w:t xml:space="preserve">Si le brûlis des déchets est autorisé en des lieux agréés par le Maître d’œuvre, le Cocontractant doit disposer d'une citerne de 10.000 litres et d'une pompe d'arrosage pour </w:t>
      </w:r>
      <w:proofErr w:type="spellStart"/>
      <w:r w:rsidRPr="00416B1F">
        <w:rPr>
          <w:rFonts w:asciiTheme="majorHAnsi" w:hAnsiTheme="majorHAnsi"/>
          <w:b/>
        </w:rPr>
        <w:t>palier</w:t>
      </w:r>
      <w:proofErr w:type="spellEnd"/>
      <w:r w:rsidRPr="00416B1F">
        <w:rPr>
          <w:rFonts w:asciiTheme="majorHAnsi" w:hAnsiTheme="majorHAnsi"/>
          <w:b/>
        </w:rPr>
        <w:t xml:space="preserve"> les éventualités de propagation du feu aux villages, aux habitations, à la végétation ou zones de culture avoisinant le </w:t>
      </w:r>
      <w:r w:rsidRPr="00416B1F">
        <w:rPr>
          <w:rFonts w:asciiTheme="majorHAnsi" w:hAnsiTheme="majorHAnsi"/>
          <w:b/>
          <w:spacing w:val="-2"/>
        </w:rPr>
        <w:t>site.</w:t>
      </w:r>
    </w:p>
    <w:p w14:paraId="035935EA" w14:textId="77777777" w:rsidR="000F6605" w:rsidRPr="00416B1F" w:rsidRDefault="000F6605" w:rsidP="000F6605">
      <w:pPr>
        <w:ind w:left="709" w:right="580"/>
        <w:jc w:val="both"/>
        <w:rPr>
          <w:rFonts w:asciiTheme="majorHAnsi" w:hAnsiTheme="majorHAnsi"/>
          <w:b/>
        </w:rPr>
      </w:pPr>
      <w:r w:rsidRPr="00416B1F">
        <w:rPr>
          <w:rFonts w:asciiTheme="majorHAnsi" w:hAnsiTheme="majorHAnsi"/>
          <w:b/>
        </w:rPr>
        <w:t>Les opérations d’abattage et d’élagage d’arbres sont des opérations à caractère exceptionnel. Ces opérations seront réalisées après accord préalable du Maître d’œuvre</w:t>
      </w:r>
      <w:r w:rsidRPr="00416B1F">
        <w:rPr>
          <w:rFonts w:asciiTheme="majorHAnsi" w:hAnsiTheme="majorHAnsi"/>
          <w:b/>
          <w:spacing w:val="40"/>
        </w:rPr>
        <w:t xml:space="preserve"> </w:t>
      </w:r>
      <w:r w:rsidRPr="00416B1F">
        <w:rPr>
          <w:rFonts w:asciiTheme="majorHAnsi" w:hAnsiTheme="majorHAnsi"/>
          <w:b/>
        </w:rPr>
        <w:t>dans les cas suivants :</w:t>
      </w:r>
    </w:p>
    <w:p w14:paraId="10760F61" w14:textId="77777777" w:rsidR="000F6605" w:rsidRPr="00416B1F" w:rsidRDefault="000F6605" w:rsidP="000F6605">
      <w:pPr>
        <w:pStyle w:val="Paragraphedeliste"/>
        <w:numPr>
          <w:ilvl w:val="0"/>
          <w:numId w:val="24"/>
        </w:numPr>
        <w:tabs>
          <w:tab w:val="left" w:pos="1162"/>
          <w:tab w:val="left" w:pos="1429"/>
        </w:tabs>
        <w:ind w:right="578" w:hanging="360"/>
        <w:jc w:val="both"/>
        <w:rPr>
          <w:rFonts w:asciiTheme="majorHAnsi" w:hAnsiTheme="majorHAnsi"/>
        </w:rPr>
      </w:pPr>
      <w:proofErr w:type="gramStart"/>
      <w:r w:rsidRPr="00416B1F">
        <w:rPr>
          <w:rFonts w:asciiTheme="majorHAnsi" w:hAnsiTheme="majorHAnsi"/>
        </w:rPr>
        <w:t>arbres</w:t>
      </w:r>
      <w:proofErr w:type="gramEnd"/>
      <w:r w:rsidRPr="00416B1F">
        <w:rPr>
          <w:rFonts w:asciiTheme="majorHAnsi" w:hAnsiTheme="majorHAnsi"/>
        </w:rPr>
        <w:t xml:space="preserve"> situés dans l’emprise à</w:t>
      </w:r>
      <w:r w:rsidRPr="00416B1F">
        <w:rPr>
          <w:rFonts w:asciiTheme="majorHAnsi" w:hAnsiTheme="majorHAnsi"/>
          <w:spacing w:val="20"/>
        </w:rPr>
        <w:t xml:space="preserve"> </w:t>
      </w:r>
      <w:r w:rsidRPr="00416B1F">
        <w:rPr>
          <w:rFonts w:asciiTheme="majorHAnsi" w:hAnsiTheme="majorHAnsi"/>
        </w:rPr>
        <w:t>débroussailler dont le diamètre mesuré à un mètre du sol est supérieur à 20</w:t>
      </w:r>
      <w:r w:rsidRPr="00416B1F">
        <w:rPr>
          <w:rFonts w:asciiTheme="majorHAnsi" w:hAnsiTheme="majorHAnsi"/>
          <w:spacing w:val="40"/>
        </w:rPr>
        <w:t xml:space="preserve"> </w:t>
      </w:r>
      <w:r w:rsidRPr="00416B1F">
        <w:rPr>
          <w:rFonts w:asciiTheme="majorHAnsi" w:hAnsiTheme="majorHAnsi"/>
        </w:rPr>
        <w:t>cm</w:t>
      </w:r>
      <w:r w:rsidRPr="00416B1F">
        <w:rPr>
          <w:rFonts w:asciiTheme="majorHAnsi" w:hAnsiTheme="majorHAnsi"/>
          <w:spacing w:val="-3"/>
        </w:rPr>
        <w:t xml:space="preserve"> </w:t>
      </w:r>
      <w:r w:rsidRPr="00416B1F">
        <w:rPr>
          <w:rFonts w:asciiTheme="majorHAnsi" w:hAnsiTheme="majorHAnsi"/>
        </w:rPr>
        <w:t>: au cas où le dessouchage des arbres ne peut être réalisé (reconstitution des trous de dessouchage avec la terre d’apport obligatoire), la coupe des arbres se fera au ras du sol (entre 5 et 10 cm).</w:t>
      </w:r>
    </w:p>
    <w:p w14:paraId="1C38A6A6" w14:textId="77777777" w:rsidR="000F6605" w:rsidRPr="00416B1F" w:rsidRDefault="000F6605" w:rsidP="000F6605">
      <w:pPr>
        <w:pStyle w:val="Paragraphedeliste"/>
        <w:numPr>
          <w:ilvl w:val="0"/>
          <w:numId w:val="24"/>
        </w:numPr>
        <w:tabs>
          <w:tab w:val="left" w:pos="1162"/>
          <w:tab w:val="left" w:pos="1429"/>
        </w:tabs>
        <w:ind w:right="577" w:hanging="360"/>
        <w:jc w:val="both"/>
        <w:rPr>
          <w:rFonts w:asciiTheme="majorHAnsi" w:hAnsiTheme="majorHAnsi"/>
        </w:rPr>
      </w:pPr>
      <w:proofErr w:type="gramStart"/>
      <w:r w:rsidRPr="00416B1F">
        <w:rPr>
          <w:rFonts w:asciiTheme="majorHAnsi" w:hAnsiTheme="majorHAnsi"/>
        </w:rPr>
        <w:t>arbres</w:t>
      </w:r>
      <w:proofErr w:type="gramEnd"/>
      <w:r w:rsidRPr="00416B1F">
        <w:rPr>
          <w:rFonts w:asciiTheme="majorHAnsi" w:hAnsiTheme="majorHAnsi"/>
        </w:rPr>
        <w:t xml:space="preserve"> surplombant les abords et menaçant de tomber sur la route et de barrer la circulation après une tornade. Toutes les branches surplombant la plate-forme seront coupées après accord du Maître d’œuvre suivant une verticale passant par la limite de débroussaillement.</w:t>
      </w:r>
    </w:p>
    <w:p w14:paraId="445E00CD" w14:textId="77777777" w:rsidR="000F6605" w:rsidRPr="00416B1F" w:rsidRDefault="000F6605" w:rsidP="000F6605">
      <w:pPr>
        <w:pStyle w:val="Titre7"/>
        <w:spacing w:line="243" w:lineRule="exact"/>
        <w:ind w:left="709"/>
        <w:jc w:val="both"/>
        <w:rPr>
          <w:rFonts w:asciiTheme="majorHAnsi" w:hAnsiTheme="majorHAnsi"/>
          <w:sz w:val="22"/>
          <w:szCs w:val="22"/>
        </w:rPr>
      </w:pPr>
      <w:r w:rsidRPr="00416B1F">
        <w:rPr>
          <w:rFonts w:asciiTheme="majorHAnsi" w:hAnsiTheme="majorHAnsi"/>
          <w:w w:val="85"/>
          <w:sz w:val="22"/>
          <w:szCs w:val="22"/>
        </w:rPr>
        <w:t>Article</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55</w:t>
      </w:r>
      <w:r w:rsidRPr="00416B1F">
        <w:rPr>
          <w:rFonts w:asciiTheme="majorHAnsi" w:hAnsiTheme="majorHAnsi"/>
          <w:spacing w:val="-11"/>
          <w:sz w:val="22"/>
          <w:szCs w:val="22"/>
        </w:rPr>
        <w:t xml:space="preserve"> </w:t>
      </w:r>
      <w:r w:rsidRPr="00416B1F">
        <w:rPr>
          <w:rFonts w:asciiTheme="majorHAnsi" w:hAnsiTheme="majorHAnsi"/>
          <w:w w:val="85"/>
          <w:sz w:val="22"/>
          <w:szCs w:val="22"/>
        </w:rPr>
        <w:t>:</w:t>
      </w:r>
      <w:r w:rsidRPr="00416B1F">
        <w:rPr>
          <w:rFonts w:asciiTheme="majorHAnsi" w:hAnsiTheme="majorHAnsi"/>
          <w:spacing w:val="53"/>
          <w:w w:val="150"/>
          <w:sz w:val="22"/>
          <w:szCs w:val="22"/>
        </w:rPr>
        <w:t xml:space="preserve">  </w:t>
      </w:r>
      <w:r w:rsidRPr="00416B1F">
        <w:rPr>
          <w:rFonts w:asciiTheme="majorHAnsi" w:hAnsiTheme="majorHAnsi"/>
          <w:w w:val="85"/>
          <w:sz w:val="22"/>
          <w:szCs w:val="22"/>
        </w:rPr>
        <w:t>CHARGEMENT</w:t>
      </w:r>
      <w:r w:rsidRPr="00416B1F">
        <w:rPr>
          <w:rFonts w:asciiTheme="majorHAnsi" w:hAnsiTheme="majorHAnsi"/>
          <w:spacing w:val="-11"/>
          <w:sz w:val="22"/>
          <w:szCs w:val="22"/>
        </w:rPr>
        <w:t xml:space="preserve"> </w:t>
      </w:r>
      <w:r w:rsidRPr="00416B1F">
        <w:rPr>
          <w:rFonts w:asciiTheme="majorHAnsi" w:hAnsiTheme="majorHAnsi"/>
          <w:w w:val="85"/>
          <w:sz w:val="22"/>
          <w:szCs w:val="22"/>
        </w:rPr>
        <w:t>ET</w:t>
      </w:r>
      <w:r w:rsidRPr="00416B1F">
        <w:rPr>
          <w:rFonts w:asciiTheme="majorHAnsi" w:hAnsiTheme="majorHAnsi"/>
          <w:spacing w:val="-3"/>
          <w:w w:val="85"/>
          <w:sz w:val="22"/>
          <w:szCs w:val="22"/>
        </w:rPr>
        <w:t xml:space="preserve"> </w:t>
      </w:r>
      <w:r w:rsidRPr="00416B1F">
        <w:rPr>
          <w:rFonts w:asciiTheme="majorHAnsi" w:hAnsiTheme="majorHAnsi"/>
          <w:w w:val="85"/>
          <w:sz w:val="22"/>
          <w:szCs w:val="22"/>
        </w:rPr>
        <w:t>TRANSPORT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DES</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MATERIAUX</w:t>
      </w:r>
      <w:r w:rsidRPr="00416B1F">
        <w:rPr>
          <w:rFonts w:asciiTheme="majorHAnsi" w:hAnsiTheme="majorHAnsi"/>
          <w:spacing w:val="-1"/>
          <w:w w:val="85"/>
          <w:sz w:val="22"/>
          <w:szCs w:val="22"/>
        </w:rPr>
        <w:t xml:space="preserve"> </w:t>
      </w:r>
      <w:r w:rsidRPr="00416B1F">
        <w:rPr>
          <w:rFonts w:asciiTheme="majorHAnsi" w:hAnsiTheme="majorHAnsi"/>
          <w:w w:val="85"/>
          <w:sz w:val="22"/>
          <w:szCs w:val="22"/>
        </w:rPr>
        <w:t>D'APPORT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8"/>
          <w:sz w:val="22"/>
          <w:szCs w:val="22"/>
        </w:rPr>
        <w:t xml:space="preserve"> </w:t>
      </w:r>
      <w:r w:rsidRPr="00416B1F">
        <w:rPr>
          <w:rFonts w:asciiTheme="majorHAnsi" w:hAnsiTheme="majorHAnsi"/>
          <w:spacing w:val="-2"/>
          <w:w w:val="85"/>
          <w:sz w:val="22"/>
          <w:szCs w:val="22"/>
        </w:rPr>
        <w:t>MATERIEL</w:t>
      </w:r>
    </w:p>
    <w:p w14:paraId="655191C9" w14:textId="77777777" w:rsidR="000F6605" w:rsidRPr="00416B1F" w:rsidRDefault="000F6605" w:rsidP="000F6605">
      <w:pPr>
        <w:pStyle w:val="Corpsdetexte"/>
        <w:ind w:right="579"/>
        <w:jc w:val="both"/>
        <w:rPr>
          <w:rFonts w:asciiTheme="majorHAnsi" w:hAnsiTheme="majorHAnsi"/>
          <w:sz w:val="22"/>
          <w:szCs w:val="22"/>
        </w:rPr>
      </w:pPr>
      <w:r w:rsidRPr="00416B1F">
        <w:rPr>
          <w:rFonts w:asciiTheme="majorHAnsi" w:hAnsiTheme="majorHAnsi"/>
          <w:sz w:val="22"/>
          <w:szCs w:val="22"/>
        </w:rPr>
        <w:t xml:space="preserve">Pour tous les transports de matériaux et matériels, quels qu'ils soient, le Cocontractant devra se conformer à la réglementation en vigueur, concernant les restrictions imposées aux poids et gabarits des engins et convois empruntant le réseau public et en </w:t>
      </w:r>
      <w:proofErr w:type="gramStart"/>
      <w:r w:rsidRPr="00416B1F">
        <w:rPr>
          <w:rFonts w:asciiTheme="majorHAnsi" w:hAnsiTheme="majorHAnsi"/>
          <w:sz w:val="22"/>
          <w:szCs w:val="22"/>
        </w:rPr>
        <w:t>particulier:</w:t>
      </w:r>
      <w:proofErr w:type="gramEnd"/>
    </w:p>
    <w:p w14:paraId="0552B9A5" w14:textId="77777777" w:rsidR="000F6605" w:rsidRPr="00416B1F" w:rsidRDefault="000F6605" w:rsidP="000F6605">
      <w:pPr>
        <w:pStyle w:val="Paragraphedeliste"/>
        <w:numPr>
          <w:ilvl w:val="0"/>
          <w:numId w:val="23"/>
        </w:numPr>
        <w:tabs>
          <w:tab w:val="left" w:pos="1162"/>
        </w:tabs>
        <w:spacing w:line="240" w:lineRule="exact"/>
        <w:ind w:left="1162" w:hanging="453"/>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charge</w:t>
      </w:r>
      <w:r w:rsidRPr="00416B1F">
        <w:rPr>
          <w:rFonts w:asciiTheme="majorHAnsi" w:hAnsiTheme="majorHAnsi"/>
          <w:spacing w:val="-5"/>
        </w:rPr>
        <w:t xml:space="preserve"> </w:t>
      </w:r>
      <w:r w:rsidRPr="00416B1F">
        <w:rPr>
          <w:rFonts w:asciiTheme="majorHAnsi" w:hAnsiTheme="majorHAnsi"/>
        </w:rPr>
        <w:t>maximale</w:t>
      </w:r>
      <w:r w:rsidRPr="00416B1F">
        <w:rPr>
          <w:rFonts w:asciiTheme="majorHAnsi" w:hAnsiTheme="majorHAnsi"/>
          <w:spacing w:val="-5"/>
        </w:rPr>
        <w:t xml:space="preserve"> </w:t>
      </w:r>
      <w:r w:rsidRPr="00416B1F">
        <w:rPr>
          <w:rFonts w:asciiTheme="majorHAnsi" w:hAnsiTheme="majorHAnsi"/>
        </w:rPr>
        <w:t>par</w:t>
      </w:r>
      <w:r w:rsidRPr="00416B1F">
        <w:rPr>
          <w:rFonts w:asciiTheme="majorHAnsi" w:hAnsiTheme="majorHAnsi"/>
          <w:spacing w:val="-6"/>
        </w:rPr>
        <w:t xml:space="preserve"> </w:t>
      </w:r>
      <w:r w:rsidRPr="00416B1F">
        <w:rPr>
          <w:rFonts w:asciiTheme="majorHAnsi" w:hAnsiTheme="majorHAnsi"/>
        </w:rPr>
        <w:t>essieu,</w:t>
      </w:r>
      <w:r w:rsidRPr="00416B1F">
        <w:rPr>
          <w:rFonts w:asciiTheme="majorHAnsi" w:hAnsiTheme="majorHAnsi"/>
          <w:spacing w:val="-6"/>
        </w:rPr>
        <w:t xml:space="preserve"> </w:t>
      </w:r>
      <w:r w:rsidRPr="00416B1F">
        <w:rPr>
          <w:rFonts w:asciiTheme="majorHAnsi" w:hAnsiTheme="majorHAnsi"/>
        </w:rPr>
        <w:t>qu'il</w:t>
      </w:r>
      <w:r w:rsidRPr="00416B1F">
        <w:rPr>
          <w:rFonts w:asciiTheme="majorHAnsi" w:hAnsiTheme="majorHAnsi"/>
          <w:spacing w:val="-6"/>
        </w:rPr>
        <w:t xml:space="preserve"> </w:t>
      </w:r>
      <w:r w:rsidRPr="00416B1F">
        <w:rPr>
          <w:rFonts w:asciiTheme="majorHAnsi" w:hAnsiTheme="majorHAnsi"/>
        </w:rPr>
        <w:t>soit</w:t>
      </w:r>
      <w:r w:rsidRPr="00416B1F">
        <w:rPr>
          <w:rFonts w:asciiTheme="majorHAnsi" w:hAnsiTheme="majorHAnsi"/>
          <w:spacing w:val="-6"/>
        </w:rPr>
        <w:t xml:space="preserve"> </w:t>
      </w:r>
      <w:r w:rsidRPr="00416B1F">
        <w:rPr>
          <w:rFonts w:asciiTheme="majorHAnsi" w:hAnsiTheme="majorHAnsi"/>
        </w:rPr>
        <w:t>simple</w:t>
      </w:r>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 xml:space="preserve">tandem </w:t>
      </w:r>
      <w:r w:rsidRPr="00416B1F">
        <w:rPr>
          <w:rFonts w:asciiTheme="majorHAnsi" w:hAnsiTheme="majorHAnsi"/>
          <w:spacing w:val="-10"/>
        </w:rPr>
        <w:t>;</w:t>
      </w:r>
    </w:p>
    <w:p w14:paraId="51A89873" w14:textId="77777777" w:rsidR="000F6605" w:rsidRPr="00416B1F" w:rsidRDefault="000F6605" w:rsidP="000F6605">
      <w:pPr>
        <w:pStyle w:val="Paragraphedeliste"/>
        <w:numPr>
          <w:ilvl w:val="0"/>
          <w:numId w:val="23"/>
        </w:numPr>
        <w:tabs>
          <w:tab w:val="left" w:pos="1162"/>
        </w:tabs>
        <w:spacing w:line="241" w:lineRule="exact"/>
        <w:ind w:left="1162" w:hanging="453"/>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dimensions</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véhicules</w:t>
      </w:r>
      <w:r w:rsidRPr="00416B1F">
        <w:rPr>
          <w:rFonts w:asciiTheme="majorHAnsi" w:hAnsiTheme="majorHAnsi"/>
          <w:spacing w:val="-5"/>
        </w:rPr>
        <w:t xml:space="preserve"> </w:t>
      </w:r>
      <w:r w:rsidRPr="00416B1F">
        <w:rPr>
          <w:rFonts w:asciiTheme="majorHAnsi" w:hAnsiTheme="majorHAnsi"/>
          <w:spacing w:val="-10"/>
        </w:rPr>
        <w:t>;</w:t>
      </w:r>
    </w:p>
    <w:p w14:paraId="4BED65BE" w14:textId="77777777" w:rsidR="000F6605" w:rsidRPr="00416B1F" w:rsidRDefault="000F6605" w:rsidP="000F6605">
      <w:pPr>
        <w:pStyle w:val="Paragraphedeliste"/>
        <w:numPr>
          <w:ilvl w:val="0"/>
          <w:numId w:val="23"/>
        </w:numPr>
        <w:tabs>
          <w:tab w:val="left" w:pos="1161"/>
          <w:tab w:val="left" w:pos="1275"/>
        </w:tabs>
        <w:ind w:right="578" w:hanging="567"/>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rPr>
        <w:t xml:space="preserve"> convois exceptionnels de dimensions supérieures aux normes doivent faire l'objet d'une demande spéciale préalable ;</w:t>
      </w:r>
    </w:p>
    <w:p w14:paraId="6D650E6D" w14:textId="77777777" w:rsidR="000F6605" w:rsidRPr="00416B1F" w:rsidRDefault="000F6605" w:rsidP="000F6605">
      <w:pPr>
        <w:pStyle w:val="Paragraphedeliste"/>
        <w:numPr>
          <w:ilvl w:val="0"/>
          <w:numId w:val="23"/>
        </w:numPr>
        <w:tabs>
          <w:tab w:val="left" w:pos="1162"/>
        </w:tabs>
        <w:spacing w:line="241" w:lineRule="exact"/>
        <w:ind w:left="1162" w:hanging="453"/>
        <w:jc w:val="both"/>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8"/>
        </w:rPr>
        <w:t xml:space="preserve"> </w:t>
      </w:r>
      <w:r w:rsidRPr="00416B1F">
        <w:rPr>
          <w:rFonts w:asciiTheme="majorHAnsi" w:hAnsiTheme="majorHAnsi"/>
        </w:rPr>
        <w:t>mesures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protection</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l'environnement</w:t>
      </w:r>
      <w:r w:rsidRPr="00416B1F">
        <w:rPr>
          <w:rFonts w:asciiTheme="majorHAnsi" w:hAnsiTheme="majorHAnsi"/>
          <w:spacing w:val="-7"/>
        </w:rPr>
        <w:t xml:space="preserve"> </w:t>
      </w:r>
      <w:r w:rsidRPr="00416B1F">
        <w:rPr>
          <w:rFonts w:asciiTheme="majorHAnsi" w:hAnsiTheme="majorHAnsi"/>
        </w:rPr>
        <w:t>(perte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matériaux</w:t>
      </w:r>
      <w:r w:rsidRPr="00416B1F">
        <w:rPr>
          <w:rFonts w:asciiTheme="majorHAnsi" w:hAnsiTheme="majorHAnsi"/>
          <w:spacing w:val="-8"/>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cours</w:t>
      </w:r>
      <w:r w:rsidRPr="00416B1F">
        <w:rPr>
          <w:rFonts w:asciiTheme="majorHAnsi" w:hAnsiTheme="majorHAnsi"/>
          <w:spacing w:val="-8"/>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transport,</w:t>
      </w:r>
      <w:r w:rsidRPr="00416B1F">
        <w:rPr>
          <w:rFonts w:asciiTheme="majorHAnsi" w:hAnsiTheme="majorHAnsi"/>
          <w:spacing w:val="-8"/>
        </w:rPr>
        <w:t xml:space="preserve"> </w:t>
      </w:r>
      <w:r w:rsidRPr="00416B1F">
        <w:rPr>
          <w:rFonts w:asciiTheme="majorHAnsi" w:hAnsiTheme="majorHAnsi"/>
        </w:rPr>
        <w:t>poussières)</w:t>
      </w:r>
      <w:r w:rsidRPr="00416B1F">
        <w:rPr>
          <w:rFonts w:asciiTheme="majorHAnsi" w:hAnsiTheme="majorHAnsi"/>
          <w:spacing w:val="2"/>
        </w:rPr>
        <w:t xml:space="preserve"> </w:t>
      </w:r>
      <w:r w:rsidRPr="00416B1F">
        <w:rPr>
          <w:rFonts w:asciiTheme="majorHAnsi" w:hAnsiTheme="majorHAnsi"/>
          <w:spacing w:val="-10"/>
        </w:rPr>
        <w:t>;</w:t>
      </w:r>
    </w:p>
    <w:p w14:paraId="58E754B9" w14:textId="77777777" w:rsidR="000F6605" w:rsidRPr="00416B1F" w:rsidRDefault="000F6605" w:rsidP="000F6605">
      <w:pPr>
        <w:pStyle w:val="Paragraphedeliste"/>
        <w:numPr>
          <w:ilvl w:val="0"/>
          <w:numId w:val="23"/>
        </w:numPr>
        <w:tabs>
          <w:tab w:val="left" w:pos="1162"/>
          <w:tab w:val="left" w:pos="1275"/>
        </w:tabs>
        <w:ind w:right="575" w:hanging="567"/>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rPr>
        <w:t xml:space="preserve"> Cocontractant doit prendre toutes les dispositions</w:t>
      </w:r>
      <w:r w:rsidRPr="00416B1F">
        <w:rPr>
          <w:rFonts w:asciiTheme="majorHAnsi" w:hAnsiTheme="majorHAnsi"/>
          <w:spacing w:val="21"/>
        </w:rPr>
        <w:t xml:space="preserve"> </w:t>
      </w:r>
      <w:r w:rsidRPr="00416B1F">
        <w:rPr>
          <w:rFonts w:asciiTheme="majorHAnsi" w:hAnsiTheme="majorHAnsi"/>
        </w:rPr>
        <w:t>nécessaires pour limiter la vitesse des véhicules sur</w:t>
      </w:r>
      <w:r w:rsidRPr="00416B1F">
        <w:rPr>
          <w:rFonts w:asciiTheme="majorHAnsi" w:hAnsiTheme="majorHAnsi"/>
          <w:spacing w:val="22"/>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chantier: installation de panneaux de signalisation et porteurs de drapeaux ;</w:t>
      </w:r>
    </w:p>
    <w:p w14:paraId="3DAA110D" w14:textId="77777777" w:rsidR="000F6605" w:rsidRPr="00416B1F" w:rsidRDefault="000F6605" w:rsidP="000F6605">
      <w:pPr>
        <w:pStyle w:val="Paragraphedeliste"/>
        <w:numPr>
          <w:ilvl w:val="0"/>
          <w:numId w:val="23"/>
        </w:numPr>
        <w:tabs>
          <w:tab w:val="left" w:pos="1162"/>
        </w:tabs>
        <w:spacing w:line="240" w:lineRule="exact"/>
        <w:ind w:left="1162" w:hanging="453"/>
        <w:rPr>
          <w:rFonts w:asciiTheme="majorHAnsi" w:hAnsiTheme="majorHAnsi"/>
        </w:rPr>
      </w:pPr>
      <w:proofErr w:type="gramStart"/>
      <w:r w:rsidRPr="00416B1F">
        <w:rPr>
          <w:rFonts w:asciiTheme="majorHAnsi" w:hAnsiTheme="majorHAnsi"/>
        </w:rPr>
        <w:t>humidifier</w:t>
      </w:r>
      <w:proofErr w:type="gramEnd"/>
      <w:r w:rsidRPr="00416B1F">
        <w:rPr>
          <w:rFonts w:asciiTheme="majorHAnsi" w:hAnsiTheme="majorHAnsi"/>
          <w:spacing w:val="-9"/>
        </w:rPr>
        <w:t xml:space="preserve"> </w:t>
      </w:r>
      <w:r w:rsidRPr="00416B1F">
        <w:rPr>
          <w:rFonts w:asciiTheme="majorHAnsi" w:hAnsiTheme="majorHAnsi"/>
        </w:rPr>
        <w:t>régulièrement</w:t>
      </w:r>
      <w:r w:rsidRPr="00416B1F">
        <w:rPr>
          <w:rFonts w:asciiTheme="majorHAnsi" w:hAnsiTheme="majorHAnsi"/>
          <w:spacing w:val="-7"/>
        </w:rPr>
        <w:t xml:space="preserve"> </w:t>
      </w: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voies</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circulation</w:t>
      </w:r>
      <w:r w:rsidRPr="00416B1F">
        <w:rPr>
          <w:rFonts w:asciiTheme="majorHAnsi" w:hAnsiTheme="majorHAnsi"/>
          <w:spacing w:val="-9"/>
        </w:rPr>
        <w:t xml:space="preserve"> </w:t>
      </w:r>
      <w:r w:rsidRPr="00416B1F">
        <w:rPr>
          <w:rFonts w:asciiTheme="majorHAnsi" w:hAnsiTheme="majorHAnsi"/>
        </w:rPr>
        <w:t>dans</w:t>
      </w:r>
      <w:r w:rsidRPr="00416B1F">
        <w:rPr>
          <w:rFonts w:asciiTheme="majorHAnsi" w:hAnsiTheme="majorHAnsi"/>
          <w:spacing w:val="-9"/>
        </w:rPr>
        <w:t xml:space="preserve"> </w:t>
      </w:r>
      <w:r w:rsidRPr="00416B1F">
        <w:rPr>
          <w:rFonts w:asciiTheme="majorHAnsi" w:hAnsiTheme="majorHAnsi"/>
        </w:rPr>
        <w:t>les</w:t>
      </w:r>
      <w:r w:rsidRPr="00416B1F">
        <w:rPr>
          <w:rFonts w:asciiTheme="majorHAnsi" w:hAnsiTheme="majorHAnsi"/>
          <w:spacing w:val="-8"/>
        </w:rPr>
        <w:t xml:space="preserve"> </w:t>
      </w:r>
      <w:r w:rsidRPr="00416B1F">
        <w:rPr>
          <w:rFonts w:asciiTheme="majorHAnsi" w:hAnsiTheme="majorHAnsi"/>
        </w:rPr>
        <w:t>zones</w:t>
      </w:r>
      <w:r w:rsidRPr="00416B1F">
        <w:rPr>
          <w:rFonts w:asciiTheme="majorHAnsi" w:hAnsiTheme="majorHAnsi"/>
          <w:spacing w:val="-8"/>
        </w:rPr>
        <w:t xml:space="preserve"> </w:t>
      </w:r>
      <w:r w:rsidRPr="00416B1F">
        <w:rPr>
          <w:rFonts w:asciiTheme="majorHAnsi" w:hAnsiTheme="majorHAnsi"/>
        </w:rPr>
        <w:t>habitées</w:t>
      </w:r>
      <w:r w:rsidRPr="00416B1F">
        <w:rPr>
          <w:rFonts w:asciiTheme="majorHAnsi" w:hAnsiTheme="majorHAnsi"/>
          <w:spacing w:val="1"/>
        </w:rPr>
        <w:t xml:space="preserve"> </w:t>
      </w:r>
      <w:r w:rsidRPr="00416B1F">
        <w:rPr>
          <w:rFonts w:asciiTheme="majorHAnsi" w:hAnsiTheme="majorHAnsi"/>
          <w:spacing w:val="-10"/>
        </w:rPr>
        <w:t>;</w:t>
      </w:r>
    </w:p>
    <w:p w14:paraId="405D0361" w14:textId="77777777" w:rsidR="000F6605" w:rsidRPr="00416B1F" w:rsidRDefault="000F6605" w:rsidP="000F6605">
      <w:pPr>
        <w:pStyle w:val="Paragraphedeliste"/>
        <w:numPr>
          <w:ilvl w:val="0"/>
          <w:numId w:val="23"/>
        </w:numPr>
        <w:tabs>
          <w:tab w:val="left" w:pos="1162"/>
        </w:tabs>
        <w:ind w:left="1162" w:hanging="453"/>
        <w:rPr>
          <w:rFonts w:asciiTheme="majorHAnsi" w:hAnsiTheme="majorHAnsi"/>
        </w:rPr>
      </w:pPr>
      <w:proofErr w:type="gramStart"/>
      <w:r w:rsidRPr="00416B1F">
        <w:rPr>
          <w:rFonts w:asciiTheme="majorHAnsi" w:hAnsiTheme="majorHAnsi"/>
        </w:rPr>
        <w:t>prévoir</w:t>
      </w:r>
      <w:proofErr w:type="gramEnd"/>
      <w:r w:rsidRPr="00416B1F">
        <w:rPr>
          <w:rFonts w:asciiTheme="majorHAnsi" w:hAnsiTheme="majorHAnsi"/>
          <w:spacing w:val="-8"/>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déviations</w:t>
      </w:r>
      <w:r w:rsidRPr="00416B1F">
        <w:rPr>
          <w:rFonts w:asciiTheme="majorHAnsi" w:hAnsiTheme="majorHAnsi"/>
          <w:spacing w:val="-5"/>
        </w:rPr>
        <w:t xml:space="preserve"> </w:t>
      </w:r>
      <w:r w:rsidRPr="00416B1F">
        <w:rPr>
          <w:rFonts w:asciiTheme="majorHAnsi" w:hAnsiTheme="majorHAnsi"/>
        </w:rPr>
        <w:t>vers</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rPr>
        <w:t>pistes</w:t>
      </w:r>
      <w:r w:rsidRPr="00416B1F">
        <w:rPr>
          <w:rFonts w:asciiTheme="majorHAnsi" w:hAnsiTheme="majorHAnsi"/>
          <w:spacing w:val="-7"/>
        </w:rPr>
        <w:t xml:space="preserve"> </w:t>
      </w:r>
      <w:r w:rsidRPr="00416B1F">
        <w:rPr>
          <w:rFonts w:asciiTheme="majorHAnsi" w:hAnsiTheme="majorHAnsi"/>
        </w:rPr>
        <w:t>et</w:t>
      </w:r>
      <w:r w:rsidRPr="00416B1F">
        <w:rPr>
          <w:rFonts w:asciiTheme="majorHAnsi" w:hAnsiTheme="majorHAnsi"/>
          <w:spacing w:val="-7"/>
        </w:rPr>
        <w:t xml:space="preserve"> </w:t>
      </w:r>
      <w:r w:rsidRPr="00416B1F">
        <w:rPr>
          <w:rFonts w:asciiTheme="majorHAnsi" w:hAnsiTheme="majorHAnsi"/>
        </w:rPr>
        <w:t>routes</w:t>
      </w:r>
      <w:r w:rsidRPr="00416B1F">
        <w:rPr>
          <w:rFonts w:asciiTheme="majorHAnsi" w:hAnsiTheme="majorHAnsi"/>
          <w:spacing w:val="-8"/>
        </w:rPr>
        <w:t xml:space="preserve"> </w:t>
      </w:r>
      <w:r w:rsidRPr="00416B1F">
        <w:rPr>
          <w:rFonts w:asciiTheme="majorHAnsi" w:hAnsiTheme="majorHAnsi"/>
          <w:spacing w:val="-2"/>
        </w:rPr>
        <w:t>existantes.</w:t>
      </w:r>
    </w:p>
    <w:p w14:paraId="4B576A0B" w14:textId="77777777" w:rsidR="000F6605" w:rsidRPr="00416B1F" w:rsidRDefault="000F6605" w:rsidP="000F6605">
      <w:pPr>
        <w:pStyle w:val="Corpsdetexte"/>
        <w:spacing w:line="235" w:lineRule="exact"/>
        <w:ind w:left="1417"/>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Cocontractant</w:t>
      </w:r>
      <w:r w:rsidRPr="00416B1F">
        <w:rPr>
          <w:rFonts w:asciiTheme="majorHAnsi" w:hAnsiTheme="majorHAnsi"/>
          <w:spacing w:val="-6"/>
          <w:sz w:val="22"/>
          <w:szCs w:val="22"/>
        </w:rPr>
        <w:t xml:space="preserve"> </w:t>
      </w:r>
      <w:r w:rsidRPr="00416B1F">
        <w:rPr>
          <w:rFonts w:asciiTheme="majorHAnsi" w:hAnsiTheme="majorHAnsi"/>
          <w:sz w:val="22"/>
          <w:szCs w:val="22"/>
        </w:rPr>
        <w:t>doit</w:t>
      </w:r>
      <w:r w:rsidRPr="00416B1F">
        <w:rPr>
          <w:rFonts w:asciiTheme="majorHAnsi" w:hAnsiTheme="majorHAnsi"/>
          <w:spacing w:val="-6"/>
          <w:sz w:val="22"/>
          <w:szCs w:val="22"/>
        </w:rPr>
        <w:t xml:space="preserve"> </w:t>
      </w:r>
      <w:r w:rsidRPr="00416B1F">
        <w:rPr>
          <w:rFonts w:asciiTheme="majorHAnsi" w:hAnsiTheme="majorHAnsi"/>
          <w:sz w:val="22"/>
          <w:szCs w:val="22"/>
        </w:rPr>
        <w:t>mettre</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place</w:t>
      </w:r>
      <w:r w:rsidRPr="00416B1F">
        <w:rPr>
          <w:rFonts w:asciiTheme="majorHAnsi" w:hAnsiTheme="majorHAnsi"/>
          <w:spacing w:val="-7"/>
          <w:sz w:val="22"/>
          <w:szCs w:val="22"/>
        </w:rPr>
        <w:t xml:space="preserve"> </w:t>
      </w:r>
      <w:r w:rsidRPr="00416B1F">
        <w:rPr>
          <w:rFonts w:asciiTheme="majorHAnsi" w:hAnsiTheme="majorHAnsi"/>
          <w:sz w:val="22"/>
          <w:szCs w:val="22"/>
        </w:rPr>
        <w:t>une</w:t>
      </w:r>
      <w:r w:rsidRPr="00416B1F">
        <w:rPr>
          <w:rFonts w:asciiTheme="majorHAnsi" w:hAnsiTheme="majorHAnsi"/>
          <w:spacing w:val="-4"/>
          <w:sz w:val="22"/>
          <w:szCs w:val="22"/>
        </w:rPr>
        <w:t xml:space="preserve"> </w:t>
      </w:r>
      <w:r w:rsidRPr="00416B1F">
        <w:rPr>
          <w:rFonts w:asciiTheme="majorHAnsi" w:hAnsiTheme="majorHAnsi"/>
          <w:sz w:val="22"/>
          <w:szCs w:val="22"/>
        </w:rPr>
        <w:t>signalisation</w:t>
      </w:r>
      <w:r w:rsidRPr="00416B1F">
        <w:rPr>
          <w:rFonts w:asciiTheme="majorHAnsi" w:hAnsiTheme="majorHAnsi"/>
          <w:spacing w:val="-5"/>
          <w:sz w:val="22"/>
          <w:szCs w:val="22"/>
        </w:rPr>
        <w:t xml:space="preserve"> </w:t>
      </w:r>
      <w:r w:rsidRPr="00416B1F">
        <w:rPr>
          <w:rFonts w:asciiTheme="majorHAnsi" w:hAnsiTheme="majorHAnsi"/>
          <w:sz w:val="22"/>
          <w:szCs w:val="22"/>
        </w:rPr>
        <w:t>mobile</w:t>
      </w:r>
      <w:r w:rsidRPr="00416B1F">
        <w:rPr>
          <w:rFonts w:asciiTheme="majorHAnsi" w:hAnsiTheme="majorHAnsi"/>
          <w:spacing w:val="-7"/>
          <w:sz w:val="22"/>
          <w:szCs w:val="22"/>
        </w:rPr>
        <w:t xml:space="preserve"> </w:t>
      </w:r>
      <w:r w:rsidRPr="00416B1F">
        <w:rPr>
          <w:rFonts w:asciiTheme="majorHAnsi" w:hAnsiTheme="majorHAnsi"/>
          <w:spacing w:val="-2"/>
          <w:sz w:val="22"/>
          <w:szCs w:val="22"/>
        </w:rPr>
        <w:t>adéquate.</w:t>
      </w:r>
    </w:p>
    <w:p w14:paraId="738BFE9C" w14:textId="77777777" w:rsidR="000F6605" w:rsidRPr="00416B1F" w:rsidRDefault="000F6605" w:rsidP="000F6605">
      <w:pPr>
        <w:pStyle w:val="Titre7"/>
        <w:tabs>
          <w:tab w:val="left" w:pos="2977"/>
        </w:tabs>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56</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BARRIERES</w:t>
      </w:r>
      <w:r w:rsidRPr="00416B1F">
        <w:rPr>
          <w:rFonts w:asciiTheme="majorHAnsi" w:hAnsiTheme="majorHAnsi"/>
          <w:spacing w:val="-4"/>
          <w:w w:val="85"/>
          <w:sz w:val="22"/>
          <w:szCs w:val="22"/>
        </w:rPr>
        <w:t xml:space="preserve"> </w:t>
      </w:r>
      <w:r w:rsidRPr="00416B1F">
        <w:rPr>
          <w:rFonts w:asciiTheme="majorHAnsi" w:hAnsiTheme="majorHAnsi"/>
          <w:w w:val="85"/>
          <w:sz w:val="22"/>
          <w:szCs w:val="22"/>
        </w:rPr>
        <w:t>DE</w:t>
      </w:r>
      <w:r w:rsidRPr="00416B1F">
        <w:rPr>
          <w:rFonts w:asciiTheme="majorHAnsi" w:hAnsiTheme="majorHAnsi"/>
          <w:spacing w:val="-2"/>
          <w:w w:val="85"/>
          <w:sz w:val="22"/>
          <w:szCs w:val="22"/>
        </w:rPr>
        <w:t xml:space="preserve"> PLUIES</w:t>
      </w:r>
    </w:p>
    <w:p w14:paraId="5CB3A5F9" w14:textId="77777777" w:rsidR="000F6605" w:rsidRPr="00416B1F" w:rsidRDefault="000F6605" w:rsidP="000F6605">
      <w:pPr>
        <w:pStyle w:val="Corpsdetexte"/>
        <w:ind w:right="577"/>
        <w:jc w:val="both"/>
        <w:rPr>
          <w:rFonts w:asciiTheme="majorHAnsi" w:hAnsiTheme="majorHAnsi"/>
          <w:sz w:val="22"/>
          <w:szCs w:val="22"/>
        </w:rPr>
      </w:pPr>
      <w:r w:rsidRPr="00416B1F">
        <w:rPr>
          <w:rFonts w:asciiTheme="majorHAnsi" w:hAnsiTheme="majorHAnsi"/>
          <w:sz w:val="22"/>
          <w:szCs w:val="22"/>
        </w:rPr>
        <w:t>Lors</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travaux</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2"/>
          <w:sz w:val="22"/>
          <w:szCs w:val="22"/>
        </w:rPr>
        <w:t xml:space="preserve"> </w:t>
      </w:r>
      <w:r w:rsidRPr="00416B1F">
        <w:rPr>
          <w:rFonts w:asciiTheme="majorHAnsi" w:hAnsiTheme="majorHAnsi"/>
          <w:sz w:val="22"/>
          <w:szCs w:val="22"/>
        </w:rPr>
        <w:t>Cocontractant</w:t>
      </w:r>
      <w:r w:rsidRPr="00416B1F">
        <w:rPr>
          <w:rFonts w:asciiTheme="majorHAnsi" w:hAnsiTheme="majorHAnsi"/>
          <w:spacing w:val="-2"/>
          <w:sz w:val="22"/>
          <w:szCs w:val="22"/>
        </w:rPr>
        <w:t xml:space="preserve"> </w:t>
      </w:r>
      <w:r w:rsidRPr="00416B1F">
        <w:rPr>
          <w:rFonts w:asciiTheme="majorHAnsi" w:hAnsiTheme="majorHAnsi"/>
          <w:sz w:val="22"/>
          <w:szCs w:val="22"/>
        </w:rPr>
        <w:t>doit</w:t>
      </w:r>
      <w:r w:rsidRPr="00416B1F">
        <w:rPr>
          <w:rFonts w:asciiTheme="majorHAnsi" w:hAnsiTheme="majorHAnsi"/>
          <w:spacing w:val="-2"/>
          <w:sz w:val="22"/>
          <w:szCs w:val="22"/>
        </w:rPr>
        <w:t xml:space="preserve"> </w:t>
      </w:r>
      <w:r w:rsidRPr="00416B1F">
        <w:rPr>
          <w:rFonts w:asciiTheme="majorHAnsi" w:hAnsiTheme="majorHAnsi"/>
          <w:sz w:val="22"/>
          <w:szCs w:val="22"/>
        </w:rPr>
        <w:t>veiller</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l'application</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réglementation</w:t>
      </w:r>
      <w:r w:rsidRPr="00416B1F">
        <w:rPr>
          <w:rFonts w:asciiTheme="majorHAnsi" w:hAnsiTheme="majorHAnsi"/>
          <w:spacing w:val="-3"/>
          <w:sz w:val="22"/>
          <w:szCs w:val="22"/>
        </w:rPr>
        <w:t xml:space="preserve"> </w:t>
      </w:r>
      <w:r w:rsidRPr="00416B1F">
        <w:rPr>
          <w:rFonts w:asciiTheme="majorHAnsi" w:hAnsiTheme="majorHAnsi"/>
          <w:sz w:val="22"/>
          <w:szCs w:val="22"/>
        </w:rPr>
        <w:t>concernant</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barrières</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pluies. Ce règlement prévoit l'interdiction de circuler pour les véhicules pesant en charge plus de 3,5 tonnes, et des cars de transport en commun ayant plus de 12 personnes à bord. La circulation est interdite durant les pluies et durant les quatre heures suivant la fin de la pluie. Le Cocontractant est entièrement responsable de l’application du présent règlement lors de la réalisation de son chantier.</w:t>
      </w:r>
    </w:p>
    <w:p w14:paraId="72F332AC" w14:textId="77777777" w:rsidR="000F6605" w:rsidRPr="00416B1F" w:rsidRDefault="000F6605" w:rsidP="000F6605">
      <w:pPr>
        <w:pStyle w:val="Titre7"/>
        <w:tabs>
          <w:tab w:val="left" w:pos="2977"/>
        </w:tabs>
        <w:spacing w:line="241" w:lineRule="exact"/>
        <w:rPr>
          <w:rFonts w:asciiTheme="majorHAnsi" w:hAnsiTheme="majorHAnsi"/>
          <w:sz w:val="22"/>
          <w:szCs w:val="22"/>
        </w:rPr>
      </w:pPr>
      <w:r w:rsidRPr="00416B1F">
        <w:rPr>
          <w:rFonts w:asciiTheme="majorHAnsi" w:hAnsiTheme="majorHAnsi"/>
          <w:w w:val="80"/>
          <w:sz w:val="22"/>
          <w:szCs w:val="22"/>
        </w:rPr>
        <w:t>Article</w:t>
      </w:r>
      <w:r w:rsidRPr="00416B1F">
        <w:rPr>
          <w:rFonts w:asciiTheme="majorHAnsi" w:hAnsiTheme="majorHAnsi"/>
          <w:spacing w:val="5"/>
          <w:sz w:val="22"/>
          <w:szCs w:val="22"/>
        </w:rPr>
        <w:t xml:space="preserve"> </w:t>
      </w:r>
      <w:r w:rsidRPr="00416B1F">
        <w:rPr>
          <w:rFonts w:asciiTheme="majorHAnsi" w:hAnsiTheme="majorHAnsi"/>
          <w:w w:val="80"/>
          <w:sz w:val="22"/>
          <w:szCs w:val="22"/>
        </w:rPr>
        <w:t>57</w:t>
      </w:r>
      <w:r w:rsidRPr="00416B1F">
        <w:rPr>
          <w:rFonts w:asciiTheme="majorHAnsi" w:hAnsiTheme="majorHAnsi"/>
          <w:spacing w:val="10"/>
          <w:sz w:val="22"/>
          <w:szCs w:val="22"/>
        </w:rPr>
        <w:t xml:space="preserve"> </w:t>
      </w:r>
      <w:r w:rsidRPr="00416B1F">
        <w:rPr>
          <w:rFonts w:asciiTheme="majorHAnsi" w:hAnsiTheme="majorHAnsi"/>
          <w:spacing w:val="-10"/>
          <w:w w:val="80"/>
          <w:sz w:val="22"/>
          <w:szCs w:val="22"/>
        </w:rPr>
        <w:t>:</w:t>
      </w:r>
      <w:r w:rsidRPr="00416B1F">
        <w:rPr>
          <w:rFonts w:asciiTheme="majorHAnsi" w:hAnsiTheme="majorHAnsi"/>
          <w:sz w:val="22"/>
          <w:szCs w:val="22"/>
        </w:rPr>
        <w:tab/>
      </w:r>
      <w:r w:rsidRPr="00416B1F">
        <w:rPr>
          <w:rFonts w:asciiTheme="majorHAnsi" w:hAnsiTheme="majorHAnsi"/>
          <w:w w:val="85"/>
          <w:sz w:val="22"/>
          <w:szCs w:val="22"/>
        </w:rPr>
        <w:t>SANCTIONS</w:t>
      </w:r>
      <w:r w:rsidRPr="00416B1F">
        <w:rPr>
          <w:rFonts w:asciiTheme="majorHAnsi" w:hAnsiTheme="majorHAnsi"/>
          <w:spacing w:val="-6"/>
          <w:w w:val="85"/>
          <w:sz w:val="22"/>
          <w:szCs w:val="22"/>
        </w:rPr>
        <w:t xml:space="preserve"> </w:t>
      </w:r>
      <w:r w:rsidRPr="00416B1F">
        <w:rPr>
          <w:rFonts w:asciiTheme="majorHAnsi" w:hAnsiTheme="majorHAnsi"/>
          <w:w w:val="85"/>
          <w:sz w:val="22"/>
          <w:szCs w:val="22"/>
        </w:rPr>
        <w:t>ET</w:t>
      </w:r>
      <w:r w:rsidRPr="00416B1F">
        <w:rPr>
          <w:rFonts w:asciiTheme="majorHAnsi" w:hAnsiTheme="majorHAnsi"/>
          <w:spacing w:val="-7"/>
          <w:w w:val="85"/>
          <w:sz w:val="22"/>
          <w:szCs w:val="22"/>
        </w:rPr>
        <w:t xml:space="preserve"> </w:t>
      </w:r>
      <w:r w:rsidRPr="00416B1F">
        <w:rPr>
          <w:rFonts w:asciiTheme="majorHAnsi" w:hAnsiTheme="majorHAnsi"/>
          <w:spacing w:val="-2"/>
          <w:w w:val="85"/>
          <w:sz w:val="22"/>
          <w:szCs w:val="22"/>
        </w:rPr>
        <w:t>PENALITES</w:t>
      </w:r>
    </w:p>
    <w:p w14:paraId="76EBDBEE"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Il</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3"/>
          <w:sz w:val="22"/>
          <w:szCs w:val="22"/>
        </w:rPr>
        <w:t xml:space="preserve"> </w:t>
      </w:r>
      <w:r w:rsidRPr="00416B1F">
        <w:rPr>
          <w:rFonts w:asciiTheme="majorHAnsi" w:hAnsiTheme="majorHAnsi"/>
          <w:sz w:val="22"/>
          <w:szCs w:val="22"/>
        </w:rPr>
        <w:t>rappelé</w:t>
      </w:r>
      <w:r w:rsidRPr="00416B1F">
        <w:rPr>
          <w:rFonts w:asciiTheme="majorHAnsi" w:hAnsiTheme="majorHAnsi"/>
          <w:spacing w:val="-3"/>
          <w:sz w:val="22"/>
          <w:szCs w:val="22"/>
        </w:rPr>
        <w:t xml:space="preserve"> </w:t>
      </w:r>
      <w:r w:rsidRPr="00416B1F">
        <w:rPr>
          <w:rFonts w:asciiTheme="majorHAnsi" w:hAnsiTheme="majorHAnsi"/>
          <w:sz w:val="22"/>
          <w:szCs w:val="22"/>
        </w:rPr>
        <w:t>au</w:t>
      </w:r>
      <w:r w:rsidRPr="00416B1F">
        <w:rPr>
          <w:rFonts w:asciiTheme="majorHAnsi" w:hAnsiTheme="majorHAnsi"/>
          <w:spacing w:val="-4"/>
          <w:sz w:val="22"/>
          <w:szCs w:val="22"/>
        </w:rPr>
        <w:t xml:space="preserve"> </w:t>
      </w:r>
      <w:r w:rsidRPr="00416B1F">
        <w:rPr>
          <w:rFonts w:asciiTheme="majorHAnsi" w:hAnsiTheme="majorHAnsi"/>
          <w:sz w:val="22"/>
          <w:szCs w:val="22"/>
        </w:rPr>
        <w:t>Cocontractant</w:t>
      </w:r>
      <w:r w:rsidRPr="00416B1F">
        <w:rPr>
          <w:rFonts w:asciiTheme="majorHAnsi" w:hAnsiTheme="majorHAnsi"/>
          <w:spacing w:val="-3"/>
          <w:sz w:val="22"/>
          <w:szCs w:val="22"/>
        </w:rPr>
        <w:t xml:space="preserve"> </w:t>
      </w:r>
      <w:r w:rsidRPr="00416B1F">
        <w:rPr>
          <w:rFonts w:asciiTheme="majorHAnsi" w:hAnsiTheme="majorHAnsi"/>
          <w:sz w:val="22"/>
          <w:szCs w:val="22"/>
        </w:rPr>
        <w:t>que</w:t>
      </w:r>
      <w:r w:rsidRPr="00416B1F">
        <w:rPr>
          <w:rFonts w:asciiTheme="majorHAnsi" w:hAnsiTheme="majorHAnsi"/>
          <w:spacing w:val="-4"/>
          <w:sz w:val="22"/>
          <w:szCs w:val="22"/>
        </w:rPr>
        <w:t xml:space="preserve"> </w:t>
      </w:r>
      <w:r w:rsidRPr="00416B1F">
        <w:rPr>
          <w:rFonts w:asciiTheme="majorHAnsi" w:hAnsiTheme="majorHAnsi"/>
          <w:sz w:val="22"/>
          <w:szCs w:val="22"/>
        </w:rPr>
        <w:t>l'article</w:t>
      </w:r>
      <w:r w:rsidRPr="00416B1F">
        <w:rPr>
          <w:rFonts w:asciiTheme="majorHAnsi" w:hAnsiTheme="majorHAnsi"/>
          <w:spacing w:val="-3"/>
          <w:sz w:val="22"/>
          <w:szCs w:val="22"/>
        </w:rPr>
        <w:t xml:space="preserve"> </w:t>
      </w:r>
      <w:r w:rsidRPr="00416B1F">
        <w:rPr>
          <w:rFonts w:asciiTheme="majorHAnsi" w:hAnsiTheme="majorHAnsi"/>
          <w:sz w:val="22"/>
          <w:szCs w:val="22"/>
        </w:rPr>
        <w:t>79</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loi</w:t>
      </w:r>
      <w:r w:rsidRPr="00416B1F">
        <w:rPr>
          <w:rFonts w:asciiTheme="majorHAnsi" w:hAnsiTheme="majorHAnsi"/>
          <w:spacing w:val="-2"/>
          <w:sz w:val="22"/>
          <w:szCs w:val="22"/>
        </w:rPr>
        <w:t xml:space="preserve"> </w:t>
      </w:r>
      <w:r w:rsidRPr="00416B1F">
        <w:rPr>
          <w:rFonts w:asciiTheme="majorHAnsi" w:hAnsiTheme="majorHAnsi"/>
          <w:sz w:val="22"/>
          <w:szCs w:val="22"/>
        </w:rPr>
        <w:t>cadre</w:t>
      </w:r>
      <w:r w:rsidRPr="00416B1F">
        <w:rPr>
          <w:rFonts w:asciiTheme="majorHAnsi" w:hAnsiTheme="majorHAnsi"/>
          <w:spacing w:val="-3"/>
          <w:sz w:val="22"/>
          <w:szCs w:val="22"/>
        </w:rPr>
        <w:t xml:space="preserve"> </w:t>
      </w:r>
      <w:r w:rsidRPr="00416B1F">
        <w:rPr>
          <w:rFonts w:asciiTheme="majorHAnsi" w:hAnsiTheme="majorHAnsi"/>
          <w:sz w:val="22"/>
          <w:szCs w:val="22"/>
        </w:rPr>
        <w:t>N°96/12</w:t>
      </w:r>
      <w:r w:rsidRPr="00416B1F">
        <w:rPr>
          <w:rFonts w:asciiTheme="majorHAnsi" w:hAnsiTheme="majorHAnsi"/>
          <w:spacing w:val="-2"/>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5</w:t>
      </w:r>
      <w:r w:rsidRPr="00416B1F">
        <w:rPr>
          <w:rFonts w:asciiTheme="majorHAnsi" w:hAnsiTheme="majorHAnsi"/>
          <w:spacing w:val="-4"/>
          <w:sz w:val="22"/>
          <w:szCs w:val="22"/>
        </w:rPr>
        <w:t xml:space="preserve"> </w:t>
      </w:r>
      <w:r w:rsidRPr="00416B1F">
        <w:rPr>
          <w:rFonts w:asciiTheme="majorHAnsi" w:hAnsiTheme="majorHAnsi"/>
          <w:sz w:val="22"/>
          <w:szCs w:val="22"/>
        </w:rPr>
        <w:t>août</w:t>
      </w:r>
      <w:r w:rsidRPr="00416B1F">
        <w:rPr>
          <w:rFonts w:asciiTheme="majorHAnsi" w:hAnsiTheme="majorHAnsi"/>
          <w:spacing w:val="-3"/>
          <w:sz w:val="22"/>
          <w:szCs w:val="22"/>
        </w:rPr>
        <w:t xml:space="preserve"> </w:t>
      </w:r>
      <w:r w:rsidRPr="00416B1F">
        <w:rPr>
          <w:rFonts w:asciiTheme="majorHAnsi" w:hAnsiTheme="majorHAnsi"/>
          <w:sz w:val="22"/>
          <w:szCs w:val="22"/>
        </w:rPr>
        <w:t>1996</w:t>
      </w:r>
      <w:r w:rsidRPr="00416B1F">
        <w:rPr>
          <w:rFonts w:asciiTheme="majorHAnsi" w:hAnsiTheme="majorHAnsi"/>
          <w:spacing w:val="-2"/>
          <w:sz w:val="22"/>
          <w:szCs w:val="22"/>
        </w:rPr>
        <w:t xml:space="preserve"> </w:t>
      </w:r>
      <w:r w:rsidRPr="00416B1F">
        <w:rPr>
          <w:rFonts w:asciiTheme="majorHAnsi" w:hAnsiTheme="majorHAnsi"/>
          <w:sz w:val="22"/>
          <w:szCs w:val="22"/>
        </w:rPr>
        <w:t>prévoit</w:t>
      </w:r>
      <w:r w:rsidRPr="00416B1F">
        <w:rPr>
          <w:rFonts w:asciiTheme="majorHAnsi" w:hAnsiTheme="majorHAnsi"/>
          <w:spacing w:val="-1"/>
          <w:sz w:val="22"/>
          <w:szCs w:val="22"/>
        </w:rPr>
        <w:t xml:space="preserve"> </w:t>
      </w:r>
      <w:r w:rsidRPr="00416B1F">
        <w:rPr>
          <w:rFonts w:asciiTheme="majorHAnsi" w:hAnsiTheme="majorHAnsi"/>
          <w:sz w:val="22"/>
          <w:szCs w:val="22"/>
        </w:rPr>
        <w:t>une</w:t>
      </w:r>
      <w:r w:rsidRPr="00416B1F">
        <w:rPr>
          <w:rFonts w:asciiTheme="majorHAnsi" w:hAnsiTheme="majorHAnsi"/>
          <w:spacing w:val="-3"/>
          <w:sz w:val="22"/>
          <w:szCs w:val="22"/>
        </w:rPr>
        <w:t xml:space="preserve"> </w:t>
      </w:r>
      <w:r w:rsidRPr="00416B1F">
        <w:rPr>
          <w:rFonts w:asciiTheme="majorHAnsi" w:hAnsiTheme="majorHAnsi"/>
          <w:sz w:val="22"/>
          <w:szCs w:val="22"/>
        </w:rPr>
        <w:t>amende</w:t>
      </w:r>
      <w:r w:rsidRPr="00416B1F">
        <w:rPr>
          <w:rFonts w:asciiTheme="majorHAnsi" w:hAnsiTheme="majorHAnsi"/>
          <w:spacing w:val="-3"/>
          <w:sz w:val="22"/>
          <w:szCs w:val="22"/>
        </w:rPr>
        <w:t xml:space="preserve"> </w:t>
      </w:r>
      <w:r w:rsidRPr="00416B1F">
        <w:rPr>
          <w:rFonts w:asciiTheme="majorHAnsi" w:hAnsiTheme="majorHAnsi"/>
          <w:sz w:val="22"/>
          <w:szCs w:val="22"/>
        </w:rPr>
        <w:t xml:space="preserve">de deux millions (2.000.000) à cinq millions (5.000.000) de francs CFA et une peine d'emprisonnement de six (6) mois à deux (02) ans ou de l'une de ces deux peines seulement, pour toute personne ayant empêché l'accomplissement des contrôles et analyses prévus par </w:t>
      </w:r>
      <w:proofErr w:type="gramStart"/>
      <w:r w:rsidRPr="00416B1F">
        <w:rPr>
          <w:rFonts w:asciiTheme="majorHAnsi" w:hAnsiTheme="majorHAnsi"/>
          <w:sz w:val="22"/>
          <w:szCs w:val="22"/>
        </w:rPr>
        <w:t>la dite</w:t>
      </w:r>
      <w:proofErr w:type="gramEnd"/>
      <w:r w:rsidRPr="00416B1F">
        <w:rPr>
          <w:rFonts w:asciiTheme="majorHAnsi" w:hAnsiTheme="majorHAnsi"/>
          <w:sz w:val="22"/>
          <w:szCs w:val="22"/>
        </w:rPr>
        <w:t xml:space="preserve"> loi et/ou par ses textes d'application.</w:t>
      </w:r>
    </w:p>
    <w:p w14:paraId="51612595" w14:textId="77777777" w:rsidR="000F6605" w:rsidRPr="00416B1F" w:rsidRDefault="000F6605" w:rsidP="000F6605">
      <w:pPr>
        <w:pStyle w:val="Corpsdetexte"/>
        <w:ind w:right="570"/>
        <w:jc w:val="both"/>
        <w:rPr>
          <w:rFonts w:asciiTheme="majorHAnsi" w:hAnsiTheme="majorHAnsi"/>
          <w:sz w:val="22"/>
          <w:szCs w:val="22"/>
        </w:rPr>
      </w:pPr>
      <w:r w:rsidRPr="00416B1F">
        <w:rPr>
          <w:rFonts w:asciiTheme="majorHAnsi" w:hAnsiTheme="majorHAnsi"/>
          <w:sz w:val="22"/>
          <w:szCs w:val="22"/>
        </w:rPr>
        <w:t>L'article 83 de la loi cadre N°96/12 du 5 août 1996 prévoit une amende de cinq cent mille (500.000) à deux</w:t>
      </w:r>
      <w:r w:rsidRPr="00416B1F">
        <w:rPr>
          <w:rFonts w:asciiTheme="majorHAnsi" w:hAnsiTheme="majorHAnsi"/>
          <w:spacing w:val="40"/>
          <w:sz w:val="22"/>
          <w:szCs w:val="22"/>
        </w:rPr>
        <w:t xml:space="preserve"> </w:t>
      </w:r>
      <w:r w:rsidRPr="00416B1F">
        <w:rPr>
          <w:rFonts w:asciiTheme="majorHAnsi" w:hAnsiTheme="majorHAnsi"/>
          <w:sz w:val="22"/>
          <w:szCs w:val="22"/>
        </w:rPr>
        <w:t>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16EBA32B" w14:textId="77777777" w:rsidR="000F6605" w:rsidRPr="00416B1F" w:rsidRDefault="000F6605" w:rsidP="000F6605">
      <w:pPr>
        <w:pStyle w:val="Corpsdetexte"/>
        <w:ind w:right="583"/>
        <w:jc w:val="both"/>
        <w:rPr>
          <w:rFonts w:asciiTheme="majorHAnsi" w:hAnsiTheme="majorHAnsi"/>
          <w:sz w:val="22"/>
          <w:szCs w:val="22"/>
        </w:rPr>
      </w:pPr>
      <w:r w:rsidRPr="00416B1F">
        <w:rPr>
          <w:rFonts w:asciiTheme="majorHAnsi" w:hAnsiTheme="majorHAnsi"/>
          <w:sz w:val="22"/>
          <w:szCs w:val="22"/>
        </w:rPr>
        <w:t xml:space="preserve">L’article 88 de la même loi cadre prévoit </w:t>
      </w:r>
      <w:proofErr w:type="gramStart"/>
      <w:r w:rsidRPr="00416B1F">
        <w:rPr>
          <w:rFonts w:asciiTheme="majorHAnsi" w:hAnsiTheme="majorHAnsi"/>
          <w:sz w:val="22"/>
          <w:szCs w:val="22"/>
        </w:rPr>
        <w:t>qu’une entreprise contrevenant</w:t>
      </w:r>
      <w:proofErr w:type="gramEnd"/>
      <w:r w:rsidRPr="00416B1F">
        <w:rPr>
          <w:rFonts w:asciiTheme="majorHAnsi" w:hAnsiTheme="majorHAnsi"/>
          <w:sz w:val="22"/>
          <w:szCs w:val="22"/>
        </w:rPr>
        <w:t xml:space="preserve"> ou ayant contrevenu à la loi lors des travaux ou travaux d'entretien routier sera exclue pour la période d'un an du droit de soumissionner.</w:t>
      </w:r>
    </w:p>
    <w:p w14:paraId="68DF5A85" w14:textId="77777777" w:rsidR="000F6605" w:rsidRPr="00416B1F" w:rsidRDefault="000F6605" w:rsidP="000F6605">
      <w:pPr>
        <w:pStyle w:val="Corpsdetexte"/>
        <w:ind w:right="575"/>
        <w:jc w:val="both"/>
        <w:rPr>
          <w:rFonts w:asciiTheme="majorHAnsi" w:hAnsiTheme="majorHAnsi"/>
          <w:sz w:val="22"/>
          <w:szCs w:val="22"/>
        </w:rPr>
      </w:pPr>
      <w:r w:rsidRPr="00416B1F">
        <w:rPr>
          <w:rFonts w:asciiTheme="majorHAnsi" w:hAnsiTheme="majorHAnsi"/>
          <w:sz w:val="22"/>
          <w:szCs w:val="22"/>
        </w:rPr>
        <w:t xml:space="preserve">Toute infraction aux prescriptions dûment notifiées par écrit (Ordre de Service) au </w:t>
      </w:r>
      <w:r w:rsidRPr="00416B1F">
        <w:rPr>
          <w:rFonts w:asciiTheme="majorHAnsi" w:hAnsiTheme="majorHAnsi"/>
          <w:sz w:val="22"/>
          <w:szCs w:val="22"/>
        </w:rPr>
        <w:lastRenderedPageBreak/>
        <w:t>Cocontractant par la mission de contrôle sera également consignée dans le cahier de chantier. Celui-ci pourra servir de pièce contractuelle en cas de litiges dans l’application des éventuelles sanctions.</w:t>
      </w:r>
    </w:p>
    <w:p w14:paraId="5BA09F78" w14:textId="77777777" w:rsidR="000F6605" w:rsidRPr="00416B1F" w:rsidRDefault="000F6605" w:rsidP="000F6605">
      <w:pPr>
        <w:pStyle w:val="Corpsdetexte"/>
        <w:ind w:right="574"/>
        <w:jc w:val="both"/>
        <w:rPr>
          <w:rFonts w:asciiTheme="majorHAnsi" w:hAnsiTheme="majorHAnsi"/>
          <w:sz w:val="22"/>
          <w:szCs w:val="22"/>
        </w:rPr>
      </w:pPr>
      <w:r w:rsidRPr="00416B1F">
        <w:rPr>
          <w:rFonts w:asciiTheme="majorHAnsi" w:hAnsiTheme="majorHAnsi"/>
          <w:sz w:val="22"/>
          <w:szCs w:val="22"/>
        </w:rPr>
        <w:t xml:space="preserve">La reprise des travaux ou les travaux supplémentaires découlant du non-respect des clauses reste à la charge du </w:t>
      </w:r>
      <w:r w:rsidRPr="00416B1F">
        <w:rPr>
          <w:rFonts w:asciiTheme="majorHAnsi" w:hAnsiTheme="majorHAnsi"/>
          <w:spacing w:val="-2"/>
          <w:sz w:val="22"/>
          <w:szCs w:val="22"/>
        </w:rPr>
        <w:t>Cocontractant.</w:t>
      </w:r>
    </w:p>
    <w:p w14:paraId="68AB265C" w14:textId="77777777" w:rsidR="00CD56F3" w:rsidRPr="00416B1F" w:rsidRDefault="00CD56F3">
      <w:pPr>
        <w:pStyle w:val="Corpsdetexte"/>
        <w:rPr>
          <w:rFonts w:asciiTheme="majorHAnsi" w:hAnsiTheme="majorHAnsi"/>
          <w:sz w:val="22"/>
          <w:szCs w:val="22"/>
        </w:rPr>
        <w:sectPr w:rsidR="00CD56F3" w:rsidRPr="00416B1F" w:rsidSect="004F4743">
          <w:footerReference w:type="default" r:id="rId24"/>
          <w:pgSz w:w="11900" w:h="16820"/>
          <w:pgMar w:top="1000" w:right="985" w:bottom="1020" w:left="709" w:header="0" w:footer="827" w:gutter="0"/>
          <w:pgNumType w:start="52"/>
          <w:cols w:space="720"/>
        </w:sectPr>
      </w:pPr>
    </w:p>
    <w:p w14:paraId="5E17F621" w14:textId="77777777" w:rsidR="00CD56F3" w:rsidRDefault="00CD56F3">
      <w:pPr>
        <w:pStyle w:val="Corpsdetexte"/>
        <w:jc w:val="both"/>
        <w:rPr>
          <w:rFonts w:asciiTheme="majorHAnsi" w:hAnsiTheme="majorHAnsi"/>
          <w:sz w:val="22"/>
          <w:szCs w:val="22"/>
        </w:rPr>
      </w:pPr>
    </w:p>
    <w:p w14:paraId="34274E2A" w14:textId="77777777" w:rsidR="000F6605" w:rsidRPr="000F6605" w:rsidRDefault="000F6605" w:rsidP="000F6605"/>
    <w:p w14:paraId="1DDECB6D" w14:textId="77777777" w:rsidR="00CD56F3" w:rsidRPr="00416B1F" w:rsidRDefault="00CD56F3">
      <w:pPr>
        <w:pStyle w:val="Corpsdetexte"/>
        <w:ind w:left="0"/>
        <w:rPr>
          <w:rFonts w:asciiTheme="majorHAnsi" w:hAnsiTheme="majorHAnsi"/>
          <w:sz w:val="22"/>
          <w:szCs w:val="22"/>
        </w:rPr>
      </w:pPr>
    </w:p>
    <w:p w14:paraId="072EE47A" w14:textId="77777777" w:rsidR="00CD56F3" w:rsidRPr="00416B1F" w:rsidRDefault="00CD56F3">
      <w:pPr>
        <w:pStyle w:val="Corpsdetexte"/>
        <w:ind w:left="0"/>
        <w:rPr>
          <w:rFonts w:asciiTheme="majorHAnsi" w:hAnsiTheme="majorHAnsi"/>
          <w:sz w:val="22"/>
          <w:szCs w:val="22"/>
        </w:rPr>
      </w:pPr>
    </w:p>
    <w:p w14:paraId="2CFFC190" w14:textId="77777777" w:rsidR="00CD56F3" w:rsidRPr="00416B1F" w:rsidRDefault="00CD56F3">
      <w:pPr>
        <w:pStyle w:val="Corpsdetexte"/>
        <w:ind w:left="0"/>
        <w:rPr>
          <w:rFonts w:asciiTheme="majorHAnsi" w:hAnsiTheme="majorHAnsi"/>
          <w:sz w:val="22"/>
          <w:szCs w:val="22"/>
        </w:rPr>
      </w:pPr>
    </w:p>
    <w:p w14:paraId="6AB16F5A" w14:textId="77777777" w:rsidR="00CD56F3" w:rsidRPr="00416B1F" w:rsidRDefault="00CD56F3">
      <w:pPr>
        <w:pStyle w:val="Corpsdetexte"/>
        <w:ind w:left="0"/>
        <w:rPr>
          <w:rFonts w:asciiTheme="majorHAnsi" w:hAnsiTheme="majorHAnsi"/>
          <w:sz w:val="22"/>
          <w:szCs w:val="22"/>
        </w:rPr>
      </w:pPr>
    </w:p>
    <w:p w14:paraId="3409B8D2" w14:textId="77777777" w:rsidR="00CD56F3" w:rsidRPr="00416B1F" w:rsidRDefault="00CD56F3">
      <w:pPr>
        <w:pStyle w:val="Corpsdetexte"/>
        <w:ind w:left="0"/>
        <w:rPr>
          <w:rFonts w:asciiTheme="majorHAnsi" w:hAnsiTheme="majorHAnsi"/>
          <w:sz w:val="22"/>
          <w:szCs w:val="22"/>
        </w:rPr>
      </w:pPr>
    </w:p>
    <w:p w14:paraId="7404240E" w14:textId="77777777" w:rsidR="00CD56F3" w:rsidRPr="00416B1F" w:rsidRDefault="00CD56F3">
      <w:pPr>
        <w:pStyle w:val="Corpsdetexte"/>
        <w:ind w:left="0"/>
        <w:rPr>
          <w:rFonts w:asciiTheme="majorHAnsi" w:hAnsiTheme="majorHAnsi"/>
          <w:sz w:val="22"/>
          <w:szCs w:val="22"/>
        </w:rPr>
      </w:pPr>
    </w:p>
    <w:p w14:paraId="5DE83022" w14:textId="77777777" w:rsidR="00CD56F3" w:rsidRPr="00416B1F" w:rsidRDefault="00CD56F3">
      <w:pPr>
        <w:pStyle w:val="Corpsdetexte"/>
        <w:ind w:left="0"/>
        <w:rPr>
          <w:rFonts w:asciiTheme="majorHAnsi" w:hAnsiTheme="majorHAnsi"/>
          <w:sz w:val="22"/>
          <w:szCs w:val="22"/>
        </w:rPr>
      </w:pPr>
    </w:p>
    <w:p w14:paraId="2F8B7CB7" w14:textId="77777777" w:rsidR="00CD56F3" w:rsidRPr="00416B1F" w:rsidRDefault="00CD56F3">
      <w:pPr>
        <w:pStyle w:val="Corpsdetexte"/>
        <w:ind w:left="0"/>
        <w:rPr>
          <w:rFonts w:asciiTheme="majorHAnsi" w:hAnsiTheme="majorHAnsi"/>
          <w:sz w:val="22"/>
          <w:szCs w:val="22"/>
        </w:rPr>
      </w:pPr>
    </w:p>
    <w:p w14:paraId="153C55B2" w14:textId="77777777" w:rsidR="00CD56F3" w:rsidRPr="00416B1F" w:rsidRDefault="00CD56F3">
      <w:pPr>
        <w:pStyle w:val="Corpsdetexte"/>
        <w:ind w:left="0"/>
        <w:rPr>
          <w:rFonts w:asciiTheme="majorHAnsi" w:hAnsiTheme="majorHAnsi"/>
          <w:sz w:val="22"/>
          <w:szCs w:val="22"/>
        </w:rPr>
      </w:pPr>
    </w:p>
    <w:p w14:paraId="46B03FA4" w14:textId="77777777" w:rsidR="00CD56F3" w:rsidRPr="00416B1F" w:rsidRDefault="00CD56F3">
      <w:pPr>
        <w:pStyle w:val="Corpsdetexte"/>
        <w:ind w:left="0"/>
        <w:rPr>
          <w:rFonts w:asciiTheme="majorHAnsi" w:hAnsiTheme="majorHAnsi"/>
          <w:sz w:val="22"/>
          <w:szCs w:val="22"/>
        </w:rPr>
      </w:pPr>
    </w:p>
    <w:p w14:paraId="72865655" w14:textId="77777777" w:rsidR="00CD56F3" w:rsidRPr="00416B1F" w:rsidRDefault="00CD56F3">
      <w:pPr>
        <w:pStyle w:val="Corpsdetexte"/>
        <w:ind w:left="0"/>
        <w:rPr>
          <w:rFonts w:asciiTheme="majorHAnsi" w:hAnsiTheme="majorHAnsi"/>
          <w:sz w:val="22"/>
          <w:szCs w:val="22"/>
        </w:rPr>
      </w:pPr>
    </w:p>
    <w:p w14:paraId="26AB0054" w14:textId="77777777" w:rsidR="00CD56F3" w:rsidRPr="00416B1F" w:rsidRDefault="00CD56F3">
      <w:pPr>
        <w:pStyle w:val="Corpsdetexte"/>
        <w:spacing w:before="295"/>
        <w:ind w:left="0"/>
        <w:rPr>
          <w:rFonts w:asciiTheme="majorHAnsi" w:hAnsiTheme="majorHAnsi"/>
          <w:sz w:val="22"/>
          <w:szCs w:val="22"/>
        </w:rPr>
      </w:pPr>
    </w:p>
    <w:p w14:paraId="09385D54" w14:textId="77777777" w:rsidR="00CD56F3" w:rsidRPr="00416B1F" w:rsidRDefault="00000000" w:rsidP="000F6605">
      <w:pPr>
        <w:pStyle w:val="Titre1"/>
        <w:ind w:left="1246"/>
        <w:jc w:val="center"/>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7"/>
          <w:sz w:val="22"/>
          <w:szCs w:val="22"/>
        </w:rPr>
        <w:t xml:space="preserve"> </w:t>
      </w:r>
      <w:r w:rsidRPr="00416B1F">
        <w:rPr>
          <w:rFonts w:asciiTheme="majorHAnsi" w:hAnsiTheme="majorHAnsi"/>
          <w:sz w:val="22"/>
          <w:szCs w:val="22"/>
        </w:rPr>
        <w:t>6</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4"/>
          <w:sz w:val="22"/>
          <w:szCs w:val="22"/>
        </w:rPr>
        <w:t xml:space="preserve"> </w:t>
      </w:r>
      <w:r w:rsidRPr="00416B1F">
        <w:rPr>
          <w:rFonts w:asciiTheme="majorHAnsi" w:hAnsiTheme="majorHAnsi"/>
          <w:sz w:val="22"/>
          <w:szCs w:val="22"/>
        </w:rPr>
        <w:t>BORDEREAU</w:t>
      </w:r>
      <w:r w:rsidRPr="00416B1F">
        <w:rPr>
          <w:rFonts w:asciiTheme="majorHAnsi" w:hAnsiTheme="majorHAnsi"/>
          <w:spacing w:val="-5"/>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PRIX</w:t>
      </w:r>
      <w:r w:rsidRPr="00416B1F">
        <w:rPr>
          <w:rFonts w:asciiTheme="majorHAnsi" w:hAnsiTheme="majorHAnsi"/>
          <w:spacing w:val="-4"/>
          <w:sz w:val="22"/>
          <w:szCs w:val="22"/>
        </w:rPr>
        <w:t xml:space="preserve"> </w:t>
      </w:r>
      <w:r w:rsidRPr="00416B1F">
        <w:rPr>
          <w:rFonts w:asciiTheme="majorHAnsi" w:hAnsiTheme="majorHAnsi"/>
          <w:sz w:val="22"/>
          <w:szCs w:val="22"/>
        </w:rPr>
        <w:t>UNITAIRES</w:t>
      </w:r>
      <w:r w:rsidRPr="00416B1F">
        <w:rPr>
          <w:rFonts w:asciiTheme="majorHAnsi" w:hAnsiTheme="majorHAnsi"/>
          <w:spacing w:val="-4"/>
          <w:sz w:val="22"/>
          <w:szCs w:val="22"/>
        </w:rPr>
        <w:t xml:space="preserve"> </w:t>
      </w:r>
      <w:r w:rsidRPr="00416B1F">
        <w:rPr>
          <w:rFonts w:asciiTheme="majorHAnsi" w:hAnsiTheme="majorHAnsi"/>
          <w:spacing w:val="-2"/>
          <w:sz w:val="22"/>
          <w:szCs w:val="22"/>
        </w:rPr>
        <w:t>(BPU)</w:t>
      </w:r>
    </w:p>
    <w:p w14:paraId="52610594" w14:textId="77777777" w:rsidR="00CD56F3" w:rsidRPr="00416B1F" w:rsidRDefault="00CD56F3">
      <w:pPr>
        <w:pStyle w:val="Titre1"/>
        <w:rPr>
          <w:rFonts w:asciiTheme="majorHAnsi" w:hAnsiTheme="majorHAnsi"/>
          <w:sz w:val="22"/>
          <w:szCs w:val="22"/>
        </w:rPr>
        <w:sectPr w:rsidR="00CD56F3" w:rsidRPr="00416B1F">
          <w:footerReference w:type="default" r:id="rId25"/>
          <w:pgSz w:w="11900" w:h="16820"/>
          <w:pgMar w:top="1940" w:right="141" w:bottom="1120" w:left="283" w:header="0" w:footer="922"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6949"/>
        <w:gridCol w:w="848"/>
        <w:gridCol w:w="1560"/>
      </w:tblGrid>
      <w:tr w:rsidR="00CD56F3" w:rsidRPr="00416B1F" w14:paraId="778A480E" w14:textId="77777777">
        <w:trPr>
          <w:trHeight w:val="856"/>
        </w:trPr>
        <w:tc>
          <w:tcPr>
            <w:tcW w:w="869" w:type="dxa"/>
          </w:tcPr>
          <w:p w14:paraId="6F1FE318" w14:textId="77777777" w:rsidR="00CD56F3" w:rsidRPr="00416B1F" w:rsidRDefault="00000000">
            <w:pPr>
              <w:pStyle w:val="TableParagraph"/>
              <w:spacing w:before="257"/>
              <w:ind w:left="69"/>
              <w:rPr>
                <w:rFonts w:asciiTheme="majorHAnsi" w:hAnsiTheme="majorHAnsi"/>
                <w:b/>
              </w:rPr>
            </w:pPr>
            <w:r w:rsidRPr="00416B1F">
              <w:rPr>
                <w:rFonts w:asciiTheme="majorHAnsi" w:hAnsiTheme="majorHAnsi"/>
                <w:b/>
                <w:spacing w:val="-4"/>
              </w:rPr>
              <w:lastRenderedPageBreak/>
              <w:t>Prix</w:t>
            </w:r>
          </w:p>
        </w:tc>
        <w:tc>
          <w:tcPr>
            <w:tcW w:w="6949" w:type="dxa"/>
          </w:tcPr>
          <w:p w14:paraId="3557F1E0" w14:textId="77777777" w:rsidR="00CD56F3" w:rsidRPr="00416B1F" w:rsidRDefault="00000000">
            <w:pPr>
              <w:pStyle w:val="TableParagraph"/>
              <w:spacing w:before="89"/>
              <w:ind w:left="67"/>
              <w:rPr>
                <w:rFonts w:asciiTheme="majorHAnsi" w:hAnsiTheme="majorHAnsi"/>
                <w:b/>
              </w:rPr>
            </w:pPr>
            <w:r w:rsidRPr="00416B1F">
              <w:rPr>
                <w:rFonts w:asciiTheme="majorHAnsi" w:hAnsiTheme="majorHAnsi"/>
                <w:b/>
                <w:spacing w:val="-2"/>
              </w:rPr>
              <w:t>Désignation</w:t>
            </w:r>
          </w:p>
          <w:p w14:paraId="09E6F66B" w14:textId="77777777" w:rsidR="00CD56F3" w:rsidRPr="00416B1F" w:rsidRDefault="00000000">
            <w:pPr>
              <w:pStyle w:val="TableParagraph"/>
              <w:spacing w:before="1"/>
              <w:ind w:left="148"/>
              <w:rPr>
                <w:rFonts w:asciiTheme="majorHAnsi" w:hAnsiTheme="majorHAnsi"/>
                <w:b/>
              </w:rPr>
            </w:pPr>
            <w:r w:rsidRPr="00416B1F">
              <w:rPr>
                <w:rFonts w:asciiTheme="majorHAnsi" w:hAnsiTheme="majorHAnsi"/>
                <w:b/>
              </w:rPr>
              <w:t>Prix</w:t>
            </w:r>
            <w:r w:rsidRPr="00416B1F">
              <w:rPr>
                <w:rFonts w:asciiTheme="majorHAnsi" w:hAnsiTheme="majorHAnsi"/>
                <w:b/>
                <w:spacing w:val="-3"/>
              </w:rPr>
              <w:t xml:space="preserve"> </w:t>
            </w:r>
            <w:r w:rsidRPr="00416B1F">
              <w:rPr>
                <w:rFonts w:asciiTheme="majorHAnsi" w:hAnsiTheme="majorHAnsi"/>
                <w:b/>
              </w:rPr>
              <w:t>Unitaires</w:t>
            </w:r>
            <w:r w:rsidRPr="00416B1F">
              <w:rPr>
                <w:rFonts w:asciiTheme="majorHAnsi" w:hAnsiTheme="majorHAnsi"/>
                <w:b/>
                <w:spacing w:val="-5"/>
              </w:rPr>
              <w:t xml:space="preserve"> </w:t>
            </w:r>
            <w:r w:rsidRPr="00416B1F">
              <w:rPr>
                <w:rFonts w:asciiTheme="majorHAnsi" w:hAnsiTheme="majorHAnsi"/>
                <w:b/>
              </w:rPr>
              <w:t>HT</w:t>
            </w:r>
            <w:r w:rsidRPr="00416B1F">
              <w:rPr>
                <w:rFonts w:asciiTheme="majorHAnsi" w:hAnsiTheme="majorHAnsi"/>
                <w:b/>
                <w:spacing w:val="-3"/>
              </w:rPr>
              <w:t xml:space="preserve"> </w:t>
            </w:r>
            <w:r w:rsidRPr="00416B1F">
              <w:rPr>
                <w:rFonts w:asciiTheme="majorHAnsi" w:hAnsiTheme="majorHAnsi"/>
                <w:b/>
              </w:rPr>
              <w:t>en</w:t>
            </w:r>
            <w:r w:rsidRPr="00416B1F">
              <w:rPr>
                <w:rFonts w:asciiTheme="majorHAnsi" w:hAnsiTheme="majorHAnsi"/>
                <w:b/>
                <w:spacing w:val="-2"/>
              </w:rPr>
              <w:t xml:space="preserve"> lettres</w:t>
            </w:r>
          </w:p>
        </w:tc>
        <w:tc>
          <w:tcPr>
            <w:tcW w:w="848" w:type="dxa"/>
          </w:tcPr>
          <w:p w14:paraId="7C882AC1" w14:textId="77777777" w:rsidR="00CD56F3" w:rsidRPr="00416B1F" w:rsidRDefault="00CD56F3">
            <w:pPr>
              <w:pStyle w:val="TableParagraph"/>
              <w:spacing w:before="28"/>
              <w:rPr>
                <w:rFonts w:asciiTheme="majorHAnsi" w:hAnsiTheme="majorHAnsi"/>
              </w:rPr>
            </w:pPr>
          </w:p>
          <w:p w14:paraId="0EDD1DAF" w14:textId="77777777" w:rsidR="00CD56F3" w:rsidRPr="00416B1F" w:rsidRDefault="00000000">
            <w:pPr>
              <w:pStyle w:val="TableParagraph"/>
              <w:ind w:left="7" w:right="1"/>
              <w:jc w:val="center"/>
              <w:rPr>
                <w:rFonts w:asciiTheme="majorHAnsi" w:hAnsiTheme="majorHAnsi"/>
                <w:b/>
              </w:rPr>
            </w:pPr>
            <w:r w:rsidRPr="00416B1F">
              <w:rPr>
                <w:rFonts w:asciiTheme="majorHAnsi" w:hAnsiTheme="majorHAnsi"/>
                <w:b/>
                <w:spacing w:val="-2"/>
              </w:rPr>
              <w:t>Unité</w:t>
            </w:r>
          </w:p>
        </w:tc>
        <w:tc>
          <w:tcPr>
            <w:tcW w:w="1560" w:type="dxa"/>
          </w:tcPr>
          <w:p w14:paraId="53C887E2" w14:textId="77777777" w:rsidR="00CD56F3" w:rsidRPr="00416B1F" w:rsidRDefault="00CD56F3">
            <w:pPr>
              <w:pStyle w:val="TableParagraph"/>
              <w:spacing w:before="102"/>
              <w:rPr>
                <w:rFonts w:asciiTheme="majorHAnsi" w:hAnsiTheme="majorHAnsi"/>
              </w:rPr>
            </w:pPr>
          </w:p>
          <w:p w14:paraId="4F11C39D" w14:textId="77777777" w:rsidR="00CD56F3" w:rsidRPr="00416B1F" w:rsidRDefault="00000000">
            <w:pPr>
              <w:pStyle w:val="TableParagraph"/>
              <w:ind w:left="122"/>
              <w:rPr>
                <w:rFonts w:asciiTheme="majorHAnsi" w:hAnsiTheme="majorHAnsi"/>
                <w:b/>
              </w:rPr>
            </w:pPr>
            <w:r w:rsidRPr="00416B1F">
              <w:rPr>
                <w:rFonts w:asciiTheme="majorHAnsi" w:hAnsiTheme="majorHAnsi"/>
                <w:b/>
              </w:rPr>
              <w:t>PU</w:t>
            </w:r>
            <w:r w:rsidRPr="00416B1F">
              <w:rPr>
                <w:rFonts w:asciiTheme="majorHAnsi" w:hAnsiTheme="majorHAnsi"/>
                <w:b/>
                <w:spacing w:val="-3"/>
              </w:rPr>
              <w:t xml:space="preserve"> </w:t>
            </w:r>
            <w:r w:rsidRPr="00416B1F">
              <w:rPr>
                <w:rFonts w:asciiTheme="majorHAnsi" w:hAnsiTheme="majorHAnsi"/>
                <w:b/>
              </w:rPr>
              <w:t>en</w:t>
            </w:r>
            <w:r w:rsidRPr="00416B1F">
              <w:rPr>
                <w:rFonts w:asciiTheme="majorHAnsi" w:hAnsiTheme="majorHAnsi"/>
                <w:b/>
                <w:spacing w:val="-1"/>
              </w:rPr>
              <w:t xml:space="preserve"> </w:t>
            </w:r>
            <w:r w:rsidRPr="00416B1F">
              <w:rPr>
                <w:rFonts w:asciiTheme="majorHAnsi" w:hAnsiTheme="majorHAnsi"/>
                <w:b/>
                <w:spacing w:val="-2"/>
              </w:rPr>
              <w:t>chiffres</w:t>
            </w:r>
          </w:p>
        </w:tc>
      </w:tr>
      <w:tr w:rsidR="00CD56F3" w:rsidRPr="00416B1F" w14:paraId="007B43A8" w14:textId="77777777">
        <w:trPr>
          <w:trHeight w:val="645"/>
        </w:trPr>
        <w:tc>
          <w:tcPr>
            <w:tcW w:w="869" w:type="dxa"/>
          </w:tcPr>
          <w:p w14:paraId="0EFB421E" w14:textId="77777777" w:rsidR="00CD56F3" w:rsidRPr="00416B1F" w:rsidRDefault="00CD56F3">
            <w:pPr>
              <w:pStyle w:val="TableParagraph"/>
              <w:rPr>
                <w:rFonts w:asciiTheme="majorHAnsi" w:hAnsiTheme="majorHAnsi"/>
              </w:rPr>
            </w:pPr>
          </w:p>
        </w:tc>
        <w:tc>
          <w:tcPr>
            <w:tcW w:w="6949" w:type="dxa"/>
          </w:tcPr>
          <w:p w14:paraId="58242448" w14:textId="77777777" w:rsidR="00CD56F3" w:rsidRPr="00416B1F" w:rsidRDefault="00000000">
            <w:pPr>
              <w:pStyle w:val="TableParagraph"/>
              <w:spacing w:before="151"/>
              <w:ind w:left="67"/>
              <w:rPr>
                <w:rFonts w:asciiTheme="majorHAnsi" w:hAnsiTheme="majorHAnsi"/>
                <w:b/>
              </w:rPr>
            </w:pPr>
            <w:r w:rsidRPr="00416B1F">
              <w:rPr>
                <w:rFonts w:asciiTheme="majorHAnsi" w:hAnsiTheme="majorHAnsi"/>
                <w:b/>
              </w:rPr>
              <w:t>SERIE</w:t>
            </w:r>
            <w:r w:rsidRPr="00416B1F">
              <w:rPr>
                <w:rFonts w:asciiTheme="majorHAnsi" w:hAnsiTheme="majorHAnsi"/>
                <w:b/>
                <w:spacing w:val="-3"/>
              </w:rPr>
              <w:t xml:space="preserve"> </w:t>
            </w:r>
            <w:r w:rsidRPr="00416B1F">
              <w:rPr>
                <w:rFonts w:asciiTheme="majorHAnsi" w:hAnsiTheme="majorHAnsi"/>
                <w:b/>
              </w:rPr>
              <w:t>000</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2"/>
              </w:rPr>
              <w:t xml:space="preserve"> INSTALLATIONS</w:t>
            </w:r>
          </w:p>
        </w:tc>
        <w:tc>
          <w:tcPr>
            <w:tcW w:w="848" w:type="dxa"/>
          </w:tcPr>
          <w:p w14:paraId="7D90BE83" w14:textId="77777777" w:rsidR="00CD56F3" w:rsidRPr="00416B1F" w:rsidRDefault="00CD56F3">
            <w:pPr>
              <w:pStyle w:val="TableParagraph"/>
              <w:rPr>
                <w:rFonts w:asciiTheme="majorHAnsi" w:hAnsiTheme="majorHAnsi"/>
              </w:rPr>
            </w:pPr>
          </w:p>
        </w:tc>
        <w:tc>
          <w:tcPr>
            <w:tcW w:w="1560" w:type="dxa"/>
          </w:tcPr>
          <w:p w14:paraId="34E9980F" w14:textId="77777777" w:rsidR="00CD56F3" w:rsidRPr="00416B1F" w:rsidRDefault="00CD56F3">
            <w:pPr>
              <w:pStyle w:val="TableParagraph"/>
              <w:rPr>
                <w:rFonts w:asciiTheme="majorHAnsi" w:hAnsiTheme="majorHAnsi"/>
              </w:rPr>
            </w:pPr>
          </w:p>
        </w:tc>
      </w:tr>
      <w:tr w:rsidR="00CD56F3" w:rsidRPr="00416B1F" w14:paraId="22DFD366" w14:textId="77777777">
        <w:trPr>
          <w:trHeight w:val="433"/>
        </w:trPr>
        <w:tc>
          <w:tcPr>
            <w:tcW w:w="869" w:type="dxa"/>
            <w:vMerge w:val="restart"/>
          </w:tcPr>
          <w:p w14:paraId="13DF2D18" w14:textId="77777777" w:rsidR="00CD56F3" w:rsidRPr="00416B1F" w:rsidRDefault="00CD56F3">
            <w:pPr>
              <w:pStyle w:val="TableParagraph"/>
              <w:rPr>
                <w:rFonts w:asciiTheme="majorHAnsi" w:hAnsiTheme="majorHAnsi"/>
              </w:rPr>
            </w:pPr>
          </w:p>
          <w:p w14:paraId="73D1B9DF" w14:textId="77777777" w:rsidR="00CD56F3" w:rsidRPr="00416B1F" w:rsidRDefault="00CD56F3">
            <w:pPr>
              <w:pStyle w:val="TableParagraph"/>
              <w:rPr>
                <w:rFonts w:asciiTheme="majorHAnsi" w:hAnsiTheme="majorHAnsi"/>
              </w:rPr>
            </w:pPr>
          </w:p>
          <w:p w14:paraId="4FD4A8A5" w14:textId="77777777" w:rsidR="00CD56F3" w:rsidRPr="00416B1F" w:rsidRDefault="00CD56F3">
            <w:pPr>
              <w:pStyle w:val="TableParagraph"/>
              <w:rPr>
                <w:rFonts w:asciiTheme="majorHAnsi" w:hAnsiTheme="majorHAnsi"/>
              </w:rPr>
            </w:pPr>
          </w:p>
          <w:p w14:paraId="2C569124" w14:textId="77777777" w:rsidR="00CD56F3" w:rsidRPr="00416B1F" w:rsidRDefault="00CD56F3">
            <w:pPr>
              <w:pStyle w:val="TableParagraph"/>
              <w:rPr>
                <w:rFonts w:asciiTheme="majorHAnsi" w:hAnsiTheme="majorHAnsi"/>
              </w:rPr>
            </w:pPr>
          </w:p>
          <w:p w14:paraId="100AEBB2" w14:textId="77777777" w:rsidR="00CD56F3" w:rsidRPr="00416B1F" w:rsidRDefault="00CD56F3">
            <w:pPr>
              <w:pStyle w:val="TableParagraph"/>
              <w:rPr>
                <w:rFonts w:asciiTheme="majorHAnsi" w:hAnsiTheme="majorHAnsi"/>
              </w:rPr>
            </w:pPr>
          </w:p>
          <w:p w14:paraId="0E00C86F" w14:textId="77777777" w:rsidR="00CD56F3" w:rsidRPr="00416B1F" w:rsidRDefault="00CD56F3">
            <w:pPr>
              <w:pStyle w:val="TableParagraph"/>
              <w:rPr>
                <w:rFonts w:asciiTheme="majorHAnsi" w:hAnsiTheme="majorHAnsi"/>
              </w:rPr>
            </w:pPr>
          </w:p>
          <w:p w14:paraId="4F1609B7" w14:textId="77777777" w:rsidR="00CD56F3" w:rsidRPr="00416B1F" w:rsidRDefault="00CD56F3">
            <w:pPr>
              <w:pStyle w:val="TableParagraph"/>
              <w:rPr>
                <w:rFonts w:asciiTheme="majorHAnsi" w:hAnsiTheme="majorHAnsi"/>
              </w:rPr>
            </w:pPr>
          </w:p>
          <w:p w14:paraId="1B7F7E96" w14:textId="77777777" w:rsidR="00CD56F3" w:rsidRPr="00416B1F" w:rsidRDefault="00CD56F3">
            <w:pPr>
              <w:pStyle w:val="TableParagraph"/>
              <w:rPr>
                <w:rFonts w:asciiTheme="majorHAnsi" w:hAnsiTheme="majorHAnsi"/>
              </w:rPr>
            </w:pPr>
          </w:p>
          <w:p w14:paraId="0527F073" w14:textId="77777777" w:rsidR="00CD56F3" w:rsidRPr="00416B1F" w:rsidRDefault="00CD56F3">
            <w:pPr>
              <w:pStyle w:val="TableParagraph"/>
              <w:rPr>
                <w:rFonts w:asciiTheme="majorHAnsi" w:hAnsiTheme="majorHAnsi"/>
              </w:rPr>
            </w:pPr>
          </w:p>
          <w:p w14:paraId="684028D7" w14:textId="77777777" w:rsidR="00CD56F3" w:rsidRPr="00416B1F" w:rsidRDefault="00CD56F3">
            <w:pPr>
              <w:pStyle w:val="TableParagraph"/>
              <w:rPr>
                <w:rFonts w:asciiTheme="majorHAnsi" w:hAnsiTheme="majorHAnsi"/>
              </w:rPr>
            </w:pPr>
          </w:p>
          <w:p w14:paraId="006BC1BC" w14:textId="77777777" w:rsidR="00CD56F3" w:rsidRPr="00416B1F" w:rsidRDefault="00CD56F3">
            <w:pPr>
              <w:pStyle w:val="TableParagraph"/>
              <w:rPr>
                <w:rFonts w:asciiTheme="majorHAnsi" w:hAnsiTheme="majorHAnsi"/>
              </w:rPr>
            </w:pPr>
          </w:p>
          <w:p w14:paraId="40F405EA" w14:textId="77777777" w:rsidR="00CD56F3" w:rsidRPr="00416B1F" w:rsidRDefault="00CD56F3">
            <w:pPr>
              <w:pStyle w:val="TableParagraph"/>
              <w:rPr>
                <w:rFonts w:asciiTheme="majorHAnsi" w:hAnsiTheme="majorHAnsi"/>
              </w:rPr>
            </w:pPr>
          </w:p>
          <w:p w14:paraId="6C93B9D3" w14:textId="77777777" w:rsidR="00CD56F3" w:rsidRPr="00416B1F" w:rsidRDefault="00CD56F3">
            <w:pPr>
              <w:pStyle w:val="TableParagraph"/>
              <w:rPr>
                <w:rFonts w:asciiTheme="majorHAnsi" w:hAnsiTheme="majorHAnsi"/>
              </w:rPr>
            </w:pPr>
          </w:p>
          <w:p w14:paraId="7A4CB475" w14:textId="77777777" w:rsidR="00CD56F3" w:rsidRPr="00416B1F" w:rsidRDefault="00CD56F3">
            <w:pPr>
              <w:pStyle w:val="TableParagraph"/>
              <w:rPr>
                <w:rFonts w:asciiTheme="majorHAnsi" w:hAnsiTheme="majorHAnsi"/>
              </w:rPr>
            </w:pPr>
          </w:p>
          <w:p w14:paraId="6BB3E06A" w14:textId="77777777" w:rsidR="00CD56F3" w:rsidRPr="00416B1F" w:rsidRDefault="00CD56F3">
            <w:pPr>
              <w:pStyle w:val="TableParagraph"/>
              <w:rPr>
                <w:rFonts w:asciiTheme="majorHAnsi" w:hAnsiTheme="majorHAnsi"/>
              </w:rPr>
            </w:pPr>
          </w:p>
          <w:p w14:paraId="6EB542B5" w14:textId="77777777" w:rsidR="00CD56F3" w:rsidRPr="00416B1F" w:rsidRDefault="00CD56F3">
            <w:pPr>
              <w:pStyle w:val="TableParagraph"/>
              <w:rPr>
                <w:rFonts w:asciiTheme="majorHAnsi" w:hAnsiTheme="majorHAnsi"/>
              </w:rPr>
            </w:pPr>
          </w:p>
          <w:p w14:paraId="3ACD11DD" w14:textId="77777777" w:rsidR="00CD56F3" w:rsidRPr="00416B1F" w:rsidRDefault="00CD56F3">
            <w:pPr>
              <w:pStyle w:val="TableParagraph"/>
              <w:rPr>
                <w:rFonts w:asciiTheme="majorHAnsi" w:hAnsiTheme="majorHAnsi"/>
              </w:rPr>
            </w:pPr>
          </w:p>
          <w:p w14:paraId="68332BB7" w14:textId="77777777" w:rsidR="00CD56F3" w:rsidRPr="00416B1F" w:rsidRDefault="00CD56F3">
            <w:pPr>
              <w:pStyle w:val="TableParagraph"/>
              <w:spacing w:before="32"/>
              <w:rPr>
                <w:rFonts w:asciiTheme="majorHAnsi" w:hAnsiTheme="majorHAnsi"/>
              </w:rPr>
            </w:pPr>
          </w:p>
          <w:p w14:paraId="0E2102EB" w14:textId="77777777" w:rsidR="00CD56F3" w:rsidRPr="00416B1F" w:rsidRDefault="00000000">
            <w:pPr>
              <w:pStyle w:val="TableParagraph"/>
              <w:ind w:left="124"/>
              <w:rPr>
                <w:rFonts w:asciiTheme="majorHAnsi" w:hAnsiTheme="majorHAnsi"/>
                <w:b/>
              </w:rPr>
            </w:pPr>
            <w:r w:rsidRPr="00416B1F">
              <w:rPr>
                <w:rFonts w:asciiTheme="majorHAnsi" w:hAnsiTheme="majorHAnsi"/>
                <w:b/>
                <w:spacing w:val="-2"/>
              </w:rPr>
              <w:t>TM001</w:t>
            </w:r>
          </w:p>
        </w:tc>
        <w:tc>
          <w:tcPr>
            <w:tcW w:w="6949" w:type="dxa"/>
            <w:tcBorders>
              <w:bottom w:val="nil"/>
            </w:tcBorders>
          </w:tcPr>
          <w:p w14:paraId="2379B961" w14:textId="77777777" w:rsidR="00CD56F3" w:rsidRPr="00416B1F" w:rsidRDefault="00000000">
            <w:pPr>
              <w:pStyle w:val="TableParagraph"/>
              <w:spacing w:before="113"/>
              <w:ind w:left="67"/>
              <w:rPr>
                <w:rFonts w:asciiTheme="majorHAnsi" w:hAnsiTheme="majorHAnsi"/>
                <w:b/>
              </w:rPr>
            </w:pPr>
            <w:r w:rsidRPr="00416B1F">
              <w:rPr>
                <w:rFonts w:asciiTheme="majorHAnsi" w:hAnsiTheme="majorHAnsi"/>
                <w:b/>
              </w:rPr>
              <w:t>Installation</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spacing w:val="-2"/>
              </w:rPr>
              <w:t>chantier</w:t>
            </w:r>
          </w:p>
        </w:tc>
        <w:tc>
          <w:tcPr>
            <w:tcW w:w="848" w:type="dxa"/>
            <w:vMerge w:val="restart"/>
          </w:tcPr>
          <w:p w14:paraId="0FC98712" w14:textId="77777777" w:rsidR="00CD56F3" w:rsidRPr="00416B1F" w:rsidRDefault="00CD56F3">
            <w:pPr>
              <w:pStyle w:val="TableParagraph"/>
              <w:rPr>
                <w:rFonts w:asciiTheme="majorHAnsi" w:hAnsiTheme="majorHAnsi"/>
              </w:rPr>
            </w:pPr>
          </w:p>
        </w:tc>
        <w:tc>
          <w:tcPr>
            <w:tcW w:w="1560" w:type="dxa"/>
            <w:vMerge w:val="restart"/>
          </w:tcPr>
          <w:p w14:paraId="414F864B" w14:textId="77777777" w:rsidR="00CD56F3" w:rsidRPr="00416B1F" w:rsidRDefault="00CD56F3">
            <w:pPr>
              <w:pStyle w:val="TableParagraph"/>
              <w:rPr>
                <w:rFonts w:asciiTheme="majorHAnsi" w:hAnsiTheme="majorHAnsi"/>
              </w:rPr>
            </w:pPr>
          </w:p>
        </w:tc>
      </w:tr>
      <w:tr w:rsidR="00CD56F3" w:rsidRPr="00416B1F" w14:paraId="55CF2686" w14:textId="77777777">
        <w:trPr>
          <w:trHeight w:val="2004"/>
        </w:trPr>
        <w:tc>
          <w:tcPr>
            <w:tcW w:w="869" w:type="dxa"/>
            <w:vMerge/>
            <w:tcBorders>
              <w:top w:val="nil"/>
            </w:tcBorders>
          </w:tcPr>
          <w:p w14:paraId="7FBDB5F6" w14:textId="77777777" w:rsidR="00CD56F3" w:rsidRPr="00416B1F" w:rsidRDefault="00CD56F3">
            <w:pPr>
              <w:rPr>
                <w:rFonts w:asciiTheme="majorHAnsi" w:hAnsiTheme="majorHAnsi"/>
              </w:rPr>
            </w:pPr>
          </w:p>
        </w:tc>
        <w:tc>
          <w:tcPr>
            <w:tcW w:w="6949" w:type="dxa"/>
            <w:tcBorders>
              <w:top w:val="nil"/>
              <w:bottom w:val="nil"/>
            </w:tcBorders>
          </w:tcPr>
          <w:p w14:paraId="2BFA8A44" w14:textId="77777777" w:rsidR="00CD56F3" w:rsidRPr="00416B1F" w:rsidRDefault="00000000">
            <w:pPr>
              <w:pStyle w:val="TableParagraph"/>
              <w:spacing w:before="55"/>
              <w:ind w:left="67"/>
              <w:rPr>
                <w:rFonts w:asciiTheme="majorHAnsi" w:hAnsiTheme="majorHAnsi"/>
              </w:rPr>
            </w:pPr>
            <w:r w:rsidRPr="00416B1F">
              <w:rPr>
                <w:rFonts w:asciiTheme="majorHAnsi" w:hAnsiTheme="majorHAnsi"/>
              </w:rPr>
              <w:t>Ce</w:t>
            </w:r>
            <w:r w:rsidRPr="00416B1F">
              <w:rPr>
                <w:rFonts w:asciiTheme="majorHAnsi" w:hAnsiTheme="majorHAnsi"/>
                <w:spacing w:val="-6"/>
              </w:rPr>
              <w:t xml:space="preserve"> </w:t>
            </w:r>
            <w:r w:rsidRPr="00416B1F">
              <w:rPr>
                <w:rFonts w:asciiTheme="majorHAnsi" w:hAnsiTheme="majorHAnsi"/>
              </w:rPr>
              <w:t>prix</w:t>
            </w:r>
            <w:r w:rsidRPr="00416B1F">
              <w:rPr>
                <w:rFonts w:asciiTheme="majorHAnsi" w:hAnsiTheme="majorHAnsi"/>
                <w:spacing w:val="-5"/>
              </w:rPr>
              <w:t xml:space="preserve"> </w:t>
            </w:r>
            <w:r w:rsidRPr="00416B1F">
              <w:rPr>
                <w:rFonts w:asciiTheme="majorHAnsi" w:hAnsiTheme="majorHAnsi"/>
              </w:rPr>
              <w:t>rémunère</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FORFAIT</w:t>
            </w:r>
            <w:r w:rsidRPr="00416B1F">
              <w:rPr>
                <w:rFonts w:asciiTheme="majorHAnsi" w:hAnsiTheme="majorHAnsi"/>
                <w:spacing w:val="-4"/>
              </w:rPr>
              <w:t xml:space="preserve"> </w:t>
            </w:r>
            <w:r w:rsidRPr="00416B1F">
              <w:rPr>
                <w:rFonts w:asciiTheme="majorHAnsi" w:hAnsiTheme="majorHAnsi"/>
              </w:rPr>
              <w:t>(FT)</w:t>
            </w:r>
            <w:r w:rsidRPr="00416B1F">
              <w:rPr>
                <w:rFonts w:asciiTheme="majorHAnsi" w:hAnsiTheme="majorHAnsi"/>
                <w:spacing w:val="-4"/>
              </w:rPr>
              <w:t xml:space="preserve"> </w:t>
            </w:r>
            <w:r w:rsidRPr="00416B1F">
              <w:rPr>
                <w:rFonts w:asciiTheme="majorHAnsi" w:hAnsiTheme="majorHAnsi"/>
              </w:rPr>
              <w:t>dans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conditions</w:t>
            </w:r>
            <w:r w:rsidRPr="00416B1F">
              <w:rPr>
                <w:rFonts w:asciiTheme="majorHAnsi" w:hAnsiTheme="majorHAnsi"/>
                <w:spacing w:val="-3"/>
              </w:rPr>
              <w:t xml:space="preserve"> </w:t>
            </w:r>
            <w:r w:rsidRPr="00416B1F">
              <w:rPr>
                <w:rFonts w:asciiTheme="majorHAnsi" w:hAnsiTheme="majorHAnsi"/>
              </w:rPr>
              <w:t>générales</w:t>
            </w:r>
            <w:r w:rsidRPr="00416B1F">
              <w:rPr>
                <w:rFonts w:asciiTheme="majorHAnsi" w:hAnsiTheme="majorHAnsi"/>
                <w:spacing w:val="-3"/>
              </w:rPr>
              <w:t xml:space="preserve"> </w:t>
            </w:r>
            <w:r w:rsidRPr="00416B1F">
              <w:rPr>
                <w:rFonts w:asciiTheme="majorHAnsi" w:hAnsiTheme="majorHAnsi"/>
              </w:rPr>
              <w:t>prévues</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marché, les installations de chantier de l'Entreprise, leur maintenance et leur fonctionnement pendant toute la durée du chantier. Ce prix rémunère également la confection du projet d'exécution ainsi que des études techniques et géotechniques préalables, éventuellement nécessaires. Ce prix est payé en deux échéances :</w:t>
            </w:r>
          </w:p>
          <w:p w14:paraId="45971BC2" w14:textId="77777777" w:rsidR="00CD56F3" w:rsidRPr="00416B1F" w:rsidRDefault="00000000">
            <w:pPr>
              <w:pStyle w:val="TableParagraph"/>
              <w:numPr>
                <w:ilvl w:val="0"/>
                <w:numId w:val="22"/>
              </w:numPr>
              <w:tabs>
                <w:tab w:val="left" w:pos="220"/>
              </w:tabs>
              <w:ind w:right="673" w:firstLine="0"/>
              <w:rPr>
                <w:rFonts w:asciiTheme="majorHAnsi" w:hAnsiTheme="majorHAnsi"/>
              </w:rPr>
            </w:pPr>
            <w:r w:rsidRPr="00416B1F">
              <w:rPr>
                <w:rFonts w:asciiTheme="majorHAnsi" w:hAnsiTheme="majorHAnsi"/>
                <w:b/>
              </w:rPr>
              <w:t>QUATRE</w:t>
            </w:r>
            <w:r w:rsidRPr="00416B1F">
              <w:rPr>
                <w:rFonts w:asciiTheme="majorHAnsi" w:hAnsiTheme="majorHAnsi"/>
                <w:b/>
                <w:spacing w:val="-5"/>
              </w:rPr>
              <w:t xml:space="preserve"> </w:t>
            </w:r>
            <w:r w:rsidRPr="00416B1F">
              <w:rPr>
                <w:rFonts w:asciiTheme="majorHAnsi" w:hAnsiTheme="majorHAnsi"/>
                <w:b/>
              </w:rPr>
              <w:t>VINGT</w:t>
            </w:r>
            <w:r w:rsidRPr="00416B1F">
              <w:rPr>
                <w:rFonts w:asciiTheme="majorHAnsi" w:hAnsiTheme="majorHAnsi"/>
                <w:b/>
                <w:spacing w:val="-5"/>
              </w:rPr>
              <w:t xml:space="preserve"> </w:t>
            </w:r>
            <w:r w:rsidRPr="00416B1F">
              <w:rPr>
                <w:rFonts w:asciiTheme="majorHAnsi" w:hAnsiTheme="majorHAnsi"/>
                <w:b/>
              </w:rPr>
              <w:t>POUR</w:t>
            </w:r>
            <w:r w:rsidRPr="00416B1F">
              <w:rPr>
                <w:rFonts w:asciiTheme="majorHAnsi" w:hAnsiTheme="majorHAnsi"/>
                <w:b/>
                <w:spacing w:val="-6"/>
              </w:rPr>
              <w:t xml:space="preserve"> </w:t>
            </w:r>
            <w:r w:rsidRPr="00416B1F">
              <w:rPr>
                <w:rFonts w:asciiTheme="majorHAnsi" w:hAnsiTheme="majorHAnsi"/>
                <w:b/>
              </w:rPr>
              <w:t>CENT</w:t>
            </w:r>
            <w:r w:rsidRPr="00416B1F">
              <w:rPr>
                <w:rFonts w:asciiTheme="majorHAnsi" w:hAnsiTheme="majorHAnsi"/>
                <w:b/>
                <w:spacing w:val="-4"/>
              </w:rPr>
              <w:t xml:space="preserve"> </w:t>
            </w:r>
            <w:r w:rsidRPr="00416B1F">
              <w:rPr>
                <w:rFonts w:asciiTheme="majorHAnsi" w:hAnsiTheme="majorHAnsi"/>
                <w:b/>
              </w:rPr>
              <w:t xml:space="preserve">(80%) </w:t>
            </w:r>
            <w:r w:rsidRPr="00416B1F">
              <w:rPr>
                <w:rFonts w:asciiTheme="majorHAnsi" w:hAnsiTheme="majorHAnsi"/>
              </w:rPr>
              <w:t>dès</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réception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installations</w:t>
            </w:r>
            <w:r w:rsidRPr="00416B1F">
              <w:rPr>
                <w:rFonts w:asciiTheme="majorHAnsi" w:hAnsiTheme="majorHAnsi"/>
                <w:spacing w:val="-4"/>
              </w:rPr>
              <w:t xml:space="preserve"> </w:t>
            </w:r>
            <w:r w:rsidRPr="00416B1F">
              <w:rPr>
                <w:rFonts w:asciiTheme="majorHAnsi" w:hAnsiTheme="majorHAnsi"/>
              </w:rPr>
              <w:t>de l’Entreprise et l'approbation du projet d'exécution.</w:t>
            </w:r>
          </w:p>
          <w:p w14:paraId="5110BF23" w14:textId="77777777" w:rsidR="00CD56F3" w:rsidRPr="00416B1F" w:rsidRDefault="00000000">
            <w:pPr>
              <w:pStyle w:val="TableParagraph"/>
              <w:numPr>
                <w:ilvl w:val="0"/>
                <w:numId w:val="22"/>
              </w:numPr>
              <w:tabs>
                <w:tab w:val="left" w:pos="220"/>
              </w:tabs>
              <w:spacing w:line="218" w:lineRule="exact"/>
              <w:ind w:right="269" w:firstLine="0"/>
              <w:rPr>
                <w:rFonts w:asciiTheme="majorHAnsi" w:hAnsiTheme="majorHAnsi"/>
              </w:rPr>
            </w:pPr>
            <w:r w:rsidRPr="00416B1F">
              <w:rPr>
                <w:rFonts w:asciiTheme="majorHAnsi" w:hAnsiTheme="majorHAnsi"/>
                <w:b/>
              </w:rPr>
              <w:t>VINGT</w:t>
            </w:r>
            <w:r w:rsidRPr="00416B1F">
              <w:rPr>
                <w:rFonts w:asciiTheme="majorHAnsi" w:hAnsiTheme="majorHAnsi"/>
                <w:b/>
                <w:spacing w:val="-5"/>
              </w:rPr>
              <w:t xml:space="preserve"> </w:t>
            </w:r>
            <w:r w:rsidRPr="00416B1F">
              <w:rPr>
                <w:rFonts w:asciiTheme="majorHAnsi" w:hAnsiTheme="majorHAnsi"/>
                <w:b/>
              </w:rPr>
              <w:t>POUR</w:t>
            </w:r>
            <w:r w:rsidRPr="00416B1F">
              <w:rPr>
                <w:rFonts w:asciiTheme="majorHAnsi" w:hAnsiTheme="majorHAnsi"/>
                <w:b/>
                <w:spacing w:val="-6"/>
              </w:rPr>
              <w:t xml:space="preserve"> </w:t>
            </w:r>
            <w:r w:rsidRPr="00416B1F">
              <w:rPr>
                <w:rFonts w:asciiTheme="majorHAnsi" w:hAnsiTheme="majorHAnsi"/>
                <w:b/>
              </w:rPr>
              <w:t>CENT</w:t>
            </w:r>
            <w:r w:rsidRPr="00416B1F">
              <w:rPr>
                <w:rFonts w:asciiTheme="majorHAnsi" w:hAnsiTheme="majorHAnsi"/>
                <w:b/>
                <w:spacing w:val="-5"/>
              </w:rPr>
              <w:t xml:space="preserve"> </w:t>
            </w:r>
            <w:r w:rsidRPr="00416B1F">
              <w:rPr>
                <w:rFonts w:asciiTheme="majorHAnsi" w:hAnsiTheme="majorHAnsi"/>
                <w:b/>
              </w:rPr>
              <w:t>(20%)</w:t>
            </w:r>
            <w:r w:rsidRPr="00416B1F">
              <w:rPr>
                <w:rFonts w:asciiTheme="majorHAnsi" w:hAnsiTheme="majorHAnsi"/>
                <w:b/>
                <w:spacing w:val="-1"/>
              </w:rPr>
              <w:t xml:space="preserve"> </w:t>
            </w:r>
            <w:r w:rsidRPr="00416B1F">
              <w:rPr>
                <w:rFonts w:asciiTheme="majorHAnsi" w:hAnsiTheme="majorHAnsi"/>
              </w:rPr>
              <w:t>après</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démontage</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installations,</w:t>
            </w:r>
            <w:r w:rsidRPr="00416B1F">
              <w:rPr>
                <w:rFonts w:asciiTheme="majorHAnsi" w:hAnsiTheme="majorHAnsi"/>
                <w:spacing w:val="-3"/>
              </w:rPr>
              <w:t xml:space="preserve"> </w:t>
            </w:r>
            <w:r w:rsidRPr="00416B1F">
              <w:rPr>
                <w:rFonts w:asciiTheme="majorHAnsi" w:hAnsiTheme="majorHAnsi"/>
              </w:rPr>
              <w:t>l'approbation des plans de recollement et la remise en état des lieux.</w:t>
            </w:r>
          </w:p>
        </w:tc>
        <w:tc>
          <w:tcPr>
            <w:tcW w:w="848" w:type="dxa"/>
            <w:vMerge/>
            <w:tcBorders>
              <w:top w:val="nil"/>
            </w:tcBorders>
          </w:tcPr>
          <w:p w14:paraId="0A817D81" w14:textId="77777777" w:rsidR="00CD56F3" w:rsidRPr="00416B1F" w:rsidRDefault="00CD56F3">
            <w:pPr>
              <w:rPr>
                <w:rFonts w:asciiTheme="majorHAnsi" w:hAnsiTheme="majorHAnsi"/>
              </w:rPr>
            </w:pPr>
          </w:p>
        </w:tc>
        <w:tc>
          <w:tcPr>
            <w:tcW w:w="1560" w:type="dxa"/>
            <w:vMerge/>
            <w:tcBorders>
              <w:top w:val="nil"/>
            </w:tcBorders>
          </w:tcPr>
          <w:p w14:paraId="24B884E6" w14:textId="77777777" w:rsidR="00CD56F3" w:rsidRPr="00416B1F" w:rsidRDefault="00CD56F3">
            <w:pPr>
              <w:rPr>
                <w:rFonts w:asciiTheme="majorHAnsi" w:hAnsiTheme="majorHAnsi"/>
              </w:rPr>
            </w:pPr>
          </w:p>
        </w:tc>
      </w:tr>
      <w:tr w:rsidR="00CD56F3" w:rsidRPr="00416B1F" w14:paraId="7B12EADA" w14:textId="77777777">
        <w:trPr>
          <w:trHeight w:val="2373"/>
        </w:trPr>
        <w:tc>
          <w:tcPr>
            <w:tcW w:w="869" w:type="dxa"/>
            <w:vMerge/>
            <w:tcBorders>
              <w:top w:val="nil"/>
            </w:tcBorders>
          </w:tcPr>
          <w:p w14:paraId="0705BAA6" w14:textId="77777777" w:rsidR="00CD56F3" w:rsidRPr="00416B1F" w:rsidRDefault="00CD56F3">
            <w:pPr>
              <w:rPr>
                <w:rFonts w:asciiTheme="majorHAnsi" w:hAnsiTheme="majorHAnsi"/>
              </w:rPr>
            </w:pPr>
          </w:p>
        </w:tc>
        <w:tc>
          <w:tcPr>
            <w:tcW w:w="6949" w:type="dxa"/>
            <w:tcBorders>
              <w:top w:val="nil"/>
              <w:bottom w:val="nil"/>
            </w:tcBorders>
          </w:tcPr>
          <w:p w14:paraId="01D62F3A" w14:textId="77777777" w:rsidR="00CD56F3" w:rsidRPr="00416B1F" w:rsidRDefault="00000000">
            <w:pPr>
              <w:pStyle w:val="TableParagraph"/>
              <w:spacing w:line="205" w:lineRule="exact"/>
              <w:ind w:left="67"/>
              <w:rPr>
                <w:rFonts w:asciiTheme="majorHAnsi" w:hAnsiTheme="majorHAnsi"/>
              </w:rPr>
            </w:pPr>
            <w:r w:rsidRPr="00416B1F">
              <w:rPr>
                <w:rFonts w:asciiTheme="majorHAnsi" w:hAnsiTheme="majorHAnsi"/>
              </w:rPr>
              <w:t>Ce</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4"/>
              </w:rPr>
              <w:t xml:space="preserve"> </w:t>
            </w:r>
            <w:r w:rsidRPr="00416B1F">
              <w:rPr>
                <w:rFonts w:asciiTheme="majorHAnsi" w:hAnsiTheme="majorHAnsi"/>
              </w:rPr>
              <w:t>comprend</w:t>
            </w:r>
            <w:r w:rsidRPr="00416B1F">
              <w:rPr>
                <w:rFonts w:asciiTheme="majorHAnsi" w:hAnsiTheme="majorHAnsi"/>
                <w:spacing w:val="-4"/>
              </w:rPr>
              <w:t xml:space="preserve"> </w:t>
            </w:r>
            <w:proofErr w:type="gramStart"/>
            <w:r w:rsidRPr="00416B1F">
              <w:rPr>
                <w:rFonts w:asciiTheme="majorHAnsi" w:hAnsiTheme="majorHAnsi"/>
                <w:spacing w:val="-2"/>
              </w:rPr>
              <w:t>notamment:</w:t>
            </w:r>
            <w:proofErr w:type="gramEnd"/>
          </w:p>
          <w:p w14:paraId="10DE6B09" w14:textId="77777777" w:rsidR="00CD56F3" w:rsidRPr="00416B1F" w:rsidRDefault="00000000">
            <w:pPr>
              <w:pStyle w:val="TableParagraph"/>
              <w:numPr>
                <w:ilvl w:val="0"/>
                <w:numId w:val="21"/>
              </w:numPr>
              <w:tabs>
                <w:tab w:val="left" w:pos="203"/>
              </w:tabs>
              <w:spacing w:before="1"/>
              <w:ind w:right="270" w:firstLine="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3"/>
              </w:rPr>
              <w:t xml:space="preserve"> </w:t>
            </w:r>
            <w:r w:rsidRPr="00416B1F">
              <w:rPr>
                <w:rFonts w:asciiTheme="majorHAnsi" w:hAnsiTheme="majorHAnsi"/>
              </w:rPr>
              <w:t>location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terrains,</w:t>
            </w:r>
            <w:r w:rsidRPr="00416B1F">
              <w:rPr>
                <w:rFonts w:asciiTheme="majorHAnsi" w:hAnsiTheme="majorHAnsi"/>
                <w:spacing w:val="-3"/>
              </w:rPr>
              <w:t xml:space="preserve"> </w:t>
            </w:r>
            <w:r w:rsidRPr="00416B1F">
              <w:rPr>
                <w:rFonts w:asciiTheme="majorHAnsi" w:hAnsiTheme="majorHAnsi"/>
              </w:rPr>
              <w:t>s'ils</w:t>
            </w:r>
            <w:r w:rsidRPr="00416B1F">
              <w:rPr>
                <w:rFonts w:asciiTheme="majorHAnsi" w:hAnsiTheme="majorHAnsi"/>
                <w:spacing w:val="-3"/>
              </w:rPr>
              <w:t xml:space="preserve"> </w:t>
            </w:r>
            <w:r w:rsidRPr="00416B1F">
              <w:rPr>
                <w:rFonts w:asciiTheme="majorHAnsi" w:hAnsiTheme="majorHAnsi"/>
              </w:rPr>
              <w:t>ne</w:t>
            </w:r>
            <w:r w:rsidRPr="00416B1F">
              <w:rPr>
                <w:rFonts w:asciiTheme="majorHAnsi" w:hAnsiTheme="majorHAnsi"/>
                <w:spacing w:val="-4"/>
              </w:rPr>
              <w:t xml:space="preserve"> </w:t>
            </w:r>
            <w:r w:rsidRPr="00416B1F">
              <w:rPr>
                <w:rFonts w:asciiTheme="majorHAnsi" w:hAnsiTheme="majorHAnsi"/>
              </w:rPr>
              <w:t>sont</w:t>
            </w:r>
            <w:r w:rsidRPr="00416B1F">
              <w:rPr>
                <w:rFonts w:asciiTheme="majorHAnsi" w:hAnsiTheme="majorHAnsi"/>
                <w:spacing w:val="-1"/>
              </w:rPr>
              <w:t xml:space="preserve"> </w:t>
            </w:r>
            <w:r w:rsidRPr="00416B1F">
              <w:rPr>
                <w:rFonts w:asciiTheme="majorHAnsi" w:hAnsiTheme="majorHAnsi"/>
              </w:rPr>
              <w:t>pas</w:t>
            </w:r>
            <w:r w:rsidRPr="00416B1F">
              <w:rPr>
                <w:rFonts w:asciiTheme="majorHAnsi" w:hAnsiTheme="majorHAnsi"/>
                <w:spacing w:val="-5"/>
              </w:rPr>
              <w:t xml:space="preserve"> </w:t>
            </w:r>
            <w:r w:rsidRPr="00416B1F">
              <w:rPr>
                <w:rFonts w:asciiTheme="majorHAnsi" w:hAnsiTheme="majorHAnsi"/>
              </w:rPr>
              <w:t>mis</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disposition</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Cocontractant</w:t>
            </w:r>
            <w:r w:rsidRPr="00416B1F">
              <w:rPr>
                <w:rFonts w:asciiTheme="majorHAnsi" w:hAnsiTheme="majorHAnsi"/>
                <w:spacing w:val="-3"/>
              </w:rPr>
              <w:t xml:space="preserve"> </w:t>
            </w:r>
            <w:r w:rsidRPr="00416B1F">
              <w:rPr>
                <w:rFonts w:asciiTheme="majorHAnsi" w:hAnsiTheme="majorHAnsi"/>
              </w:rPr>
              <w:t xml:space="preserve">par </w:t>
            </w:r>
            <w:r w:rsidRPr="00416B1F">
              <w:rPr>
                <w:rFonts w:asciiTheme="majorHAnsi" w:hAnsiTheme="majorHAnsi"/>
                <w:spacing w:val="-2"/>
              </w:rPr>
              <w:t>l'Administration;</w:t>
            </w:r>
          </w:p>
          <w:p w14:paraId="3FBCFD22" w14:textId="77777777" w:rsidR="00CD56F3" w:rsidRPr="00416B1F" w:rsidRDefault="00000000">
            <w:pPr>
              <w:pStyle w:val="TableParagraph"/>
              <w:numPr>
                <w:ilvl w:val="0"/>
                <w:numId w:val="21"/>
              </w:numPr>
              <w:tabs>
                <w:tab w:val="left" w:pos="203"/>
              </w:tabs>
              <w:ind w:right="143" w:firstLine="0"/>
              <w:rPr>
                <w:rFonts w:asciiTheme="majorHAnsi" w:hAnsiTheme="majorHAnsi"/>
              </w:rPr>
            </w:pPr>
            <w:proofErr w:type="gramStart"/>
            <w:r w:rsidRPr="00416B1F">
              <w:rPr>
                <w:rFonts w:asciiTheme="majorHAnsi" w:hAnsiTheme="majorHAnsi"/>
              </w:rPr>
              <w:t>l'aménagement</w:t>
            </w:r>
            <w:proofErr w:type="gramEnd"/>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surfaces</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5"/>
              </w:rPr>
              <w:t xml:space="preserve"> </w:t>
            </w:r>
            <w:r w:rsidRPr="00416B1F">
              <w:rPr>
                <w:rFonts w:asciiTheme="majorHAnsi" w:hAnsiTheme="majorHAnsi"/>
              </w:rPr>
              <w:t>l'implantation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bâtiments,</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cas</w:t>
            </w:r>
            <w:r w:rsidRPr="00416B1F">
              <w:rPr>
                <w:rFonts w:asciiTheme="majorHAnsi" w:hAnsiTheme="majorHAnsi"/>
                <w:spacing w:val="-5"/>
              </w:rPr>
              <w:t xml:space="preserve"> </w:t>
            </w:r>
            <w:r w:rsidRPr="00416B1F">
              <w:rPr>
                <w:rFonts w:asciiTheme="majorHAnsi" w:hAnsiTheme="majorHAnsi"/>
              </w:rPr>
              <w:t>échéant,</w:t>
            </w:r>
            <w:r w:rsidRPr="00416B1F">
              <w:rPr>
                <w:rFonts w:asciiTheme="majorHAnsi" w:hAnsiTheme="majorHAnsi"/>
                <w:spacing w:val="-4"/>
              </w:rPr>
              <w:t xml:space="preserve"> </w:t>
            </w:r>
            <w:r w:rsidRPr="00416B1F">
              <w:rPr>
                <w:rFonts w:asciiTheme="majorHAnsi" w:hAnsiTheme="majorHAnsi"/>
              </w:rPr>
              <w:t>des aires de stockage des matériaux et de stationnement des engins et véhicules;</w:t>
            </w:r>
          </w:p>
          <w:p w14:paraId="5047C90F" w14:textId="77777777" w:rsidR="00CD56F3" w:rsidRPr="00416B1F" w:rsidRDefault="00000000">
            <w:pPr>
              <w:pStyle w:val="TableParagraph"/>
              <w:numPr>
                <w:ilvl w:val="0"/>
                <w:numId w:val="21"/>
              </w:numPr>
              <w:tabs>
                <w:tab w:val="left" w:pos="203"/>
              </w:tabs>
              <w:ind w:left="203" w:hanging="136"/>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8"/>
              </w:rPr>
              <w:t xml:space="preserve"> </w:t>
            </w:r>
            <w:r w:rsidRPr="00416B1F">
              <w:rPr>
                <w:rFonts w:asciiTheme="majorHAnsi" w:hAnsiTheme="majorHAnsi"/>
              </w:rPr>
              <w:t>construction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voies</w:t>
            </w:r>
            <w:r w:rsidRPr="00416B1F">
              <w:rPr>
                <w:rFonts w:asciiTheme="majorHAnsi" w:hAnsiTheme="majorHAnsi"/>
                <w:spacing w:val="-2"/>
              </w:rPr>
              <w:t xml:space="preserve"> </w:t>
            </w:r>
            <w:r w:rsidRPr="00416B1F">
              <w:rPr>
                <w:rFonts w:asciiTheme="majorHAnsi" w:hAnsiTheme="majorHAnsi"/>
              </w:rPr>
              <w:t>d'accès,</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déviations</w:t>
            </w:r>
            <w:r w:rsidRPr="00416B1F">
              <w:rPr>
                <w:rFonts w:asciiTheme="majorHAnsi" w:hAnsiTheme="majorHAnsi"/>
                <w:spacing w:val="-3"/>
              </w:rPr>
              <w:t xml:space="preserve"> </w:t>
            </w:r>
            <w:r w:rsidRPr="00416B1F">
              <w:rPr>
                <w:rFonts w:asciiTheme="majorHAnsi" w:hAnsiTheme="majorHAnsi"/>
              </w:rPr>
              <w:t>éventuelles</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leur</w:t>
            </w:r>
            <w:r w:rsidRPr="00416B1F">
              <w:rPr>
                <w:rFonts w:asciiTheme="majorHAnsi" w:hAnsiTheme="majorHAnsi"/>
                <w:spacing w:val="-3"/>
              </w:rPr>
              <w:t xml:space="preserve"> </w:t>
            </w:r>
            <w:r w:rsidRPr="00416B1F">
              <w:rPr>
                <w:rFonts w:asciiTheme="majorHAnsi" w:hAnsiTheme="majorHAnsi"/>
                <w:spacing w:val="-2"/>
              </w:rPr>
              <w:t>entretien;</w:t>
            </w:r>
          </w:p>
          <w:p w14:paraId="6CF917C4" w14:textId="77777777" w:rsidR="00CD56F3" w:rsidRPr="00416B1F" w:rsidRDefault="00000000">
            <w:pPr>
              <w:pStyle w:val="TableParagraph"/>
              <w:numPr>
                <w:ilvl w:val="0"/>
                <w:numId w:val="21"/>
              </w:numPr>
              <w:tabs>
                <w:tab w:val="left" w:pos="203"/>
              </w:tabs>
              <w:spacing w:before="1"/>
              <w:ind w:right="738" w:firstLine="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mise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2"/>
              </w:rPr>
              <w:t xml:space="preserve"> </w:t>
            </w:r>
            <w:r w:rsidRPr="00416B1F">
              <w:rPr>
                <w:rFonts w:asciiTheme="majorHAnsi" w:hAnsiTheme="majorHAnsi"/>
              </w:rPr>
              <w:t>place</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moyens</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liaison(téléphone,</w:t>
            </w:r>
            <w:r w:rsidRPr="00416B1F">
              <w:rPr>
                <w:rFonts w:asciiTheme="majorHAnsi" w:hAnsiTheme="majorHAnsi"/>
                <w:spacing w:val="-4"/>
              </w:rPr>
              <w:t xml:space="preserve"> </w:t>
            </w:r>
            <w:r w:rsidRPr="00416B1F">
              <w:rPr>
                <w:rFonts w:asciiTheme="majorHAnsi" w:hAnsiTheme="majorHAnsi"/>
              </w:rPr>
              <w:t>fax,</w:t>
            </w:r>
            <w:r w:rsidRPr="00416B1F">
              <w:rPr>
                <w:rFonts w:asciiTheme="majorHAnsi" w:hAnsiTheme="majorHAnsi"/>
                <w:spacing w:val="-2"/>
              </w:rPr>
              <w:t xml:space="preserve"> </w:t>
            </w:r>
            <w:r w:rsidRPr="00416B1F">
              <w:rPr>
                <w:rFonts w:asciiTheme="majorHAnsi" w:hAnsiTheme="majorHAnsi"/>
              </w:rPr>
              <w:t>internet,</w:t>
            </w:r>
            <w:r w:rsidRPr="00416B1F">
              <w:rPr>
                <w:rFonts w:asciiTheme="majorHAnsi" w:hAnsiTheme="majorHAnsi"/>
                <w:spacing w:val="-4"/>
              </w:rPr>
              <w:t xml:space="preserve"> </w:t>
            </w:r>
            <w:r w:rsidRPr="00416B1F">
              <w:rPr>
                <w:rFonts w:asciiTheme="majorHAnsi" w:hAnsiTheme="majorHAnsi"/>
              </w:rPr>
              <w:t>radio)et</w:t>
            </w:r>
            <w:r w:rsidRPr="00416B1F">
              <w:rPr>
                <w:rFonts w:asciiTheme="majorHAnsi" w:hAnsiTheme="majorHAnsi"/>
                <w:spacing w:val="-5"/>
              </w:rPr>
              <w:t xml:space="preserve"> </w:t>
            </w:r>
            <w:r w:rsidRPr="00416B1F">
              <w:rPr>
                <w:rFonts w:asciiTheme="majorHAnsi" w:hAnsiTheme="majorHAnsi"/>
              </w:rPr>
              <w:t xml:space="preserve">de </w:t>
            </w:r>
            <w:r w:rsidRPr="00416B1F">
              <w:rPr>
                <w:rFonts w:asciiTheme="majorHAnsi" w:hAnsiTheme="majorHAnsi"/>
                <w:spacing w:val="-2"/>
              </w:rPr>
              <w:t>gardiennage;</w:t>
            </w:r>
          </w:p>
          <w:p w14:paraId="2B11B9CF" w14:textId="77777777" w:rsidR="00CD56F3" w:rsidRPr="00416B1F" w:rsidRDefault="00000000">
            <w:pPr>
              <w:pStyle w:val="TableParagraph"/>
              <w:numPr>
                <w:ilvl w:val="0"/>
                <w:numId w:val="21"/>
              </w:numPr>
              <w:tabs>
                <w:tab w:val="left" w:pos="203"/>
              </w:tabs>
              <w:spacing w:line="217" w:lineRule="exact"/>
              <w:ind w:left="203" w:hanging="136"/>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fourniture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l'eau</w:t>
            </w:r>
            <w:r w:rsidRPr="00416B1F">
              <w:rPr>
                <w:rFonts w:asciiTheme="majorHAnsi" w:hAnsiTheme="majorHAnsi"/>
                <w:spacing w:val="-1"/>
              </w:rPr>
              <w:t xml:space="preserve"> </w:t>
            </w:r>
            <w:r w:rsidRPr="00416B1F">
              <w:rPr>
                <w:rFonts w:asciiTheme="majorHAnsi" w:hAnsiTheme="majorHAnsi"/>
              </w:rPr>
              <w:t>et</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spacing w:val="-2"/>
              </w:rPr>
              <w:t>l'électricité;</w:t>
            </w:r>
          </w:p>
          <w:p w14:paraId="6211FA90" w14:textId="77777777" w:rsidR="00CD56F3" w:rsidRPr="00416B1F" w:rsidRDefault="00000000">
            <w:pPr>
              <w:pStyle w:val="TableParagraph"/>
              <w:numPr>
                <w:ilvl w:val="0"/>
                <w:numId w:val="21"/>
              </w:numPr>
              <w:tabs>
                <w:tab w:val="left" w:pos="203"/>
              </w:tabs>
              <w:spacing w:line="218" w:lineRule="exact"/>
              <w:ind w:right="543" w:firstLine="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construction</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l'équipement</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laboratoire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chantier</w:t>
            </w:r>
            <w:r w:rsidRPr="00416B1F">
              <w:rPr>
                <w:rFonts w:asciiTheme="majorHAnsi" w:hAnsiTheme="majorHAnsi"/>
                <w:spacing w:val="-2"/>
              </w:rPr>
              <w:t xml:space="preserve"> </w:t>
            </w:r>
            <w:r w:rsidRPr="00416B1F">
              <w:rPr>
                <w:rFonts w:asciiTheme="majorHAnsi" w:hAnsiTheme="majorHAnsi"/>
              </w:rPr>
              <w:t>situé</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proximité</w:t>
            </w:r>
            <w:r w:rsidRPr="00416B1F">
              <w:rPr>
                <w:rFonts w:asciiTheme="majorHAnsi" w:hAnsiTheme="majorHAnsi"/>
                <w:spacing w:val="-3"/>
              </w:rPr>
              <w:t xml:space="preserve"> </w:t>
            </w:r>
            <w:r w:rsidRPr="00416B1F">
              <w:rPr>
                <w:rFonts w:asciiTheme="majorHAnsi" w:hAnsiTheme="majorHAnsi"/>
              </w:rPr>
              <w:t xml:space="preserve">du </w:t>
            </w:r>
            <w:r w:rsidRPr="00416B1F">
              <w:rPr>
                <w:rFonts w:asciiTheme="majorHAnsi" w:hAnsiTheme="majorHAnsi"/>
                <w:spacing w:val="-2"/>
              </w:rPr>
              <w:t>chantier</w:t>
            </w:r>
          </w:p>
        </w:tc>
        <w:tc>
          <w:tcPr>
            <w:tcW w:w="848" w:type="dxa"/>
            <w:vMerge/>
            <w:tcBorders>
              <w:top w:val="nil"/>
            </w:tcBorders>
          </w:tcPr>
          <w:p w14:paraId="66C64146" w14:textId="77777777" w:rsidR="00CD56F3" w:rsidRPr="00416B1F" w:rsidRDefault="00CD56F3">
            <w:pPr>
              <w:rPr>
                <w:rFonts w:asciiTheme="majorHAnsi" w:hAnsiTheme="majorHAnsi"/>
              </w:rPr>
            </w:pPr>
          </w:p>
        </w:tc>
        <w:tc>
          <w:tcPr>
            <w:tcW w:w="1560" w:type="dxa"/>
            <w:vMerge/>
            <w:tcBorders>
              <w:top w:val="nil"/>
            </w:tcBorders>
          </w:tcPr>
          <w:p w14:paraId="5EC307E6" w14:textId="77777777" w:rsidR="00CD56F3" w:rsidRPr="00416B1F" w:rsidRDefault="00CD56F3">
            <w:pPr>
              <w:rPr>
                <w:rFonts w:asciiTheme="majorHAnsi" w:hAnsiTheme="majorHAnsi"/>
              </w:rPr>
            </w:pPr>
          </w:p>
        </w:tc>
      </w:tr>
      <w:tr w:rsidR="00CD56F3" w:rsidRPr="00416B1F" w14:paraId="0BE5B907" w14:textId="77777777">
        <w:trPr>
          <w:trHeight w:val="3681"/>
        </w:trPr>
        <w:tc>
          <w:tcPr>
            <w:tcW w:w="869" w:type="dxa"/>
            <w:vMerge/>
            <w:tcBorders>
              <w:top w:val="nil"/>
            </w:tcBorders>
          </w:tcPr>
          <w:p w14:paraId="1FC8A768" w14:textId="77777777" w:rsidR="00CD56F3" w:rsidRPr="00416B1F" w:rsidRDefault="00CD56F3">
            <w:pPr>
              <w:rPr>
                <w:rFonts w:asciiTheme="majorHAnsi" w:hAnsiTheme="majorHAnsi"/>
              </w:rPr>
            </w:pPr>
          </w:p>
        </w:tc>
        <w:tc>
          <w:tcPr>
            <w:tcW w:w="6949" w:type="dxa"/>
            <w:tcBorders>
              <w:top w:val="nil"/>
              <w:bottom w:val="nil"/>
            </w:tcBorders>
          </w:tcPr>
          <w:p w14:paraId="6FCAFE25" w14:textId="77777777" w:rsidR="00CD56F3" w:rsidRPr="00416B1F" w:rsidRDefault="00000000">
            <w:pPr>
              <w:pStyle w:val="TableParagraph"/>
              <w:numPr>
                <w:ilvl w:val="0"/>
                <w:numId w:val="20"/>
              </w:numPr>
              <w:tabs>
                <w:tab w:val="left" w:pos="203"/>
              </w:tabs>
              <w:spacing w:line="205" w:lineRule="exact"/>
              <w:ind w:left="203" w:hanging="13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4"/>
              </w:rPr>
              <w:t xml:space="preserve"> </w:t>
            </w:r>
            <w:r w:rsidRPr="00416B1F">
              <w:rPr>
                <w:rFonts w:asciiTheme="majorHAnsi" w:hAnsiTheme="majorHAnsi"/>
              </w:rPr>
              <w:t>fonctionnement</w:t>
            </w:r>
            <w:r w:rsidRPr="00416B1F">
              <w:rPr>
                <w:rFonts w:asciiTheme="majorHAnsi" w:hAnsiTheme="majorHAnsi"/>
                <w:spacing w:val="-4"/>
              </w:rPr>
              <w:t xml:space="preserve"> </w:t>
            </w:r>
            <w:r w:rsidRPr="00416B1F">
              <w:rPr>
                <w:rFonts w:asciiTheme="majorHAnsi" w:hAnsiTheme="majorHAnsi"/>
              </w:rPr>
              <w:t>pendant</w:t>
            </w:r>
            <w:r w:rsidRPr="00416B1F">
              <w:rPr>
                <w:rFonts w:asciiTheme="majorHAnsi" w:hAnsiTheme="majorHAnsi"/>
                <w:spacing w:val="-1"/>
              </w:rPr>
              <w:t xml:space="preserve"> </w:t>
            </w:r>
            <w:r w:rsidRPr="00416B1F">
              <w:rPr>
                <w:rFonts w:asciiTheme="majorHAnsi" w:hAnsiTheme="majorHAnsi"/>
              </w:rPr>
              <w:t>toute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durée</w:t>
            </w:r>
            <w:r w:rsidRPr="00416B1F">
              <w:rPr>
                <w:rFonts w:asciiTheme="majorHAnsi" w:hAnsiTheme="majorHAnsi"/>
                <w:spacing w:val="-5"/>
              </w:rPr>
              <w:t xml:space="preserve"> </w:t>
            </w:r>
            <w:r w:rsidRPr="00416B1F">
              <w:rPr>
                <w:rFonts w:asciiTheme="majorHAnsi" w:hAnsiTheme="majorHAnsi"/>
              </w:rPr>
              <w:t>contractuelle</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laboratoire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chantier,</w:t>
            </w:r>
          </w:p>
          <w:p w14:paraId="5984C893" w14:textId="77777777" w:rsidR="00CD56F3" w:rsidRPr="00416B1F" w:rsidRDefault="00000000">
            <w:pPr>
              <w:pStyle w:val="TableParagraph"/>
              <w:spacing w:before="1" w:line="217" w:lineRule="exact"/>
              <w:ind w:left="67"/>
              <w:rPr>
                <w:rFonts w:asciiTheme="majorHAnsi" w:hAnsiTheme="majorHAnsi"/>
              </w:rPr>
            </w:pPr>
            <w:proofErr w:type="gramStart"/>
            <w:r w:rsidRPr="00416B1F">
              <w:rPr>
                <w:rFonts w:asciiTheme="majorHAnsi" w:hAnsiTheme="majorHAnsi"/>
              </w:rPr>
              <w:t>ainsi</w:t>
            </w:r>
            <w:proofErr w:type="gramEnd"/>
            <w:r w:rsidRPr="00416B1F">
              <w:rPr>
                <w:rFonts w:asciiTheme="majorHAnsi" w:hAnsiTheme="majorHAnsi"/>
                <w:spacing w:val="-4"/>
              </w:rPr>
              <w:t xml:space="preserve"> </w:t>
            </w:r>
            <w:r w:rsidRPr="00416B1F">
              <w:rPr>
                <w:rFonts w:asciiTheme="majorHAnsi" w:hAnsiTheme="majorHAnsi"/>
              </w:rPr>
              <w:t>que</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démontage</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l'évacuation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spacing w:val="-2"/>
              </w:rPr>
              <w:t>composants;</w:t>
            </w:r>
          </w:p>
          <w:p w14:paraId="560FA869" w14:textId="77777777" w:rsidR="00CD56F3" w:rsidRPr="00416B1F" w:rsidRDefault="00000000">
            <w:pPr>
              <w:pStyle w:val="TableParagraph"/>
              <w:numPr>
                <w:ilvl w:val="0"/>
                <w:numId w:val="20"/>
              </w:numPr>
              <w:tabs>
                <w:tab w:val="left" w:pos="203"/>
              </w:tabs>
              <w:spacing w:line="217" w:lineRule="exact"/>
              <w:ind w:left="203" w:hanging="136"/>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8"/>
              </w:rPr>
              <w:t xml:space="preserve"> </w:t>
            </w:r>
            <w:r w:rsidRPr="00416B1F">
              <w:rPr>
                <w:rFonts w:asciiTheme="majorHAnsi" w:hAnsiTheme="majorHAnsi"/>
              </w:rPr>
              <w:t>construction</w:t>
            </w:r>
            <w:r w:rsidRPr="00416B1F">
              <w:rPr>
                <w:rFonts w:asciiTheme="majorHAnsi" w:hAnsiTheme="majorHAnsi"/>
                <w:spacing w:val="-3"/>
              </w:rPr>
              <w:t xml:space="preserve"> </w:t>
            </w:r>
            <w:r w:rsidRPr="00416B1F">
              <w:rPr>
                <w:rFonts w:asciiTheme="majorHAnsi" w:hAnsiTheme="majorHAnsi"/>
              </w:rPr>
              <w:t>ou</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location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locaux</w:t>
            </w:r>
            <w:r w:rsidRPr="00416B1F">
              <w:rPr>
                <w:rFonts w:asciiTheme="majorHAnsi" w:hAnsiTheme="majorHAnsi"/>
                <w:spacing w:val="-2"/>
              </w:rPr>
              <w:t xml:space="preserve"> </w:t>
            </w:r>
            <w:r w:rsidRPr="00416B1F">
              <w:rPr>
                <w:rFonts w:asciiTheme="majorHAnsi" w:hAnsiTheme="majorHAnsi"/>
              </w:rPr>
              <w:t>pour</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bureaux,</w:t>
            </w:r>
            <w:r w:rsidRPr="00416B1F">
              <w:rPr>
                <w:rFonts w:asciiTheme="majorHAnsi" w:hAnsiTheme="majorHAnsi"/>
                <w:spacing w:val="-1"/>
              </w:rPr>
              <w:t xml:space="preserve"> </w:t>
            </w:r>
            <w:r w:rsidRPr="00416B1F">
              <w:rPr>
                <w:rFonts w:asciiTheme="majorHAnsi" w:hAnsiTheme="majorHAnsi"/>
              </w:rPr>
              <w:t>ateliers,</w:t>
            </w:r>
            <w:r w:rsidRPr="00416B1F">
              <w:rPr>
                <w:rFonts w:asciiTheme="majorHAnsi" w:hAnsiTheme="majorHAnsi"/>
                <w:spacing w:val="-3"/>
              </w:rPr>
              <w:t xml:space="preserve"> </w:t>
            </w:r>
            <w:r w:rsidRPr="00416B1F">
              <w:rPr>
                <w:rFonts w:asciiTheme="majorHAnsi" w:hAnsiTheme="majorHAnsi"/>
                <w:spacing w:val="-2"/>
              </w:rPr>
              <w:t>magasins;</w:t>
            </w:r>
          </w:p>
          <w:p w14:paraId="31BCAB66" w14:textId="77777777" w:rsidR="00CD56F3" w:rsidRPr="00416B1F" w:rsidRDefault="00000000">
            <w:pPr>
              <w:pStyle w:val="TableParagraph"/>
              <w:numPr>
                <w:ilvl w:val="0"/>
                <w:numId w:val="20"/>
              </w:numPr>
              <w:tabs>
                <w:tab w:val="left" w:pos="203"/>
              </w:tabs>
              <w:spacing w:before="1"/>
              <w:ind w:right="360" w:firstLine="0"/>
              <w:rPr>
                <w:rFonts w:asciiTheme="majorHAnsi" w:hAnsiTheme="majorHAnsi"/>
              </w:rPr>
            </w:pPr>
            <w:proofErr w:type="gramStart"/>
            <w:r w:rsidRPr="00416B1F">
              <w:rPr>
                <w:rFonts w:asciiTheme="majorHAnsi" w:hAnsiTheme="majorHAnsi"/>
              </w:rPr>
              <w:t>l'installation</w:t>
            </w:r>
            <w:proofErr w:type="gramEnd"/>
            <w:r w:rsidRPr="00416B1F">
              <w:rPr>
                <w:rFonts w:asciiTheme="majorHAnsi" w:hAnsiTheme="majorHAnsi"/>
                <w:spacing w:val="-2"/>
              </w:rPr>
              <w:t xml:space="preserve"> </w:t>
            </w:r>
            <w:r w:rsidRPr="00416B1F">
              <w:rPr>
                <w:rFonts w:asciiTheme="majorHAnsi" w:hAnsiTheme="majorHAnsi"/>
              </w:rPr>
              <w:t>éventuelle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centrale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concassage</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criblage</w:t>
            </w:r>
            <w:r w:rsidRPr="00416B1F">
              <w:rPr>
                <w:rFonts w:asciiTheme="majorHAnsi" w:hAnsiTheme="majorHAnsi"/>
                <w:spacing w:val="-3"/>
              </w:rPr>
              <w:t xml:space="preserve"> </w:t>
            </w:r>
            <w:r w:rsidRPr="00416B1F">
              <w:rPr>
                <w:rFonts w:asciiTheme="majorHAnsi" w:hAnsiTheme="majorHAnsi"/>
              </w:rPr>
              <w:t>y</w:t>
            </w:r>
            <w:r w:rsidRPr="00416B1F">
              <w:rPr>
                <w:rFonts w:asciiTheme="majorHAnsi" w:hAnsiTheme="majorHAnsi"/>
                <w:spacing w:val="-5"/>
              </w:rPr>
              <w:t xml:space="preserve"> </w:t>
            </w:r>
            <w:r w:rsidRPr="00416B1F">
              <w:rPr>
                <w:rFonts w:asciiTheme="majorHAnsi" w:hAnsiTheme="majorHAnsi"/>
              </w:rPr>
              <w:t>compris</w:t>
            </w:r>
            <w:r w:rsidRPr="00416B1F">
              <w:rPr>
                <w:rFonts w:asciiTheme="majorHAnsi" w:hAnsiTheme="majorHAnsi"/>
                <w:spacing w:val="-6"/>
              </w:rPr>
              <w:t xml:space="preserve"> </w:t>
            </w:r>
            <w:r w:rsidRPr="00416B1F">
              <w:rPr>
                <w:rFonts w:asciiTheme="majorHAnsi" w:hAnsiTheme="majorHAnsi"/>
              </w:rPr>
              <w:t>les transferts éventuels;</w:t>
            </w:r>
          </w:p>
          <w:p w14:paraId="2E082712" w14:textId="77777777" w:rsidR="00CD56F3" w:rsidRPr="00416B1F" w:rsidRDefault="00000000">
            <w:pPr>
              <w:pStyle w:val="TableParagraph"/>
              <w:numPr>
                <w:ilvl w:val="0"/>
                <w:numId w:val="20"/>
              </w:numPr>
              <w:tabs>
                <w:tab w:val="left" w:pos="203"/>
              </w:tabs>
              <w:spacing w:line="217" w:lineRule="exact"/>
              <w:ind w:left="203" w:hanging="136"/>
              <w:rPr>
                <w:rFonts w:asciiTheme="majorHAnsi" w:hAnsiTheme="majorHAnsi"/>
              </w:rPr>
            </w:pPr>
            <w:proofErr w:type="gramStart"/>
            <w:r w:rsidRPr="00416B1F">
              <w:rPr>
                <w:rFonts w:asciiTheme="majorHAnsi" w:hAnsiTheme="majorHAnsi"/>
              </w:rPr>
              <w:t>les</w:t>
            </w:r>
            <w:proofErr w:type="gramEnd"/>
            <w:r w:rsidRPr="00416B1F">
              <w:rPr>
                <w:rFonts w:asciiTheme="majorHAnsi" w:hAnsiTheme="majorHAnsi"/>
                <w:spacing w:val="-6"/>
              </w:rPr>
              <w:t xml:space="preserve"> </w:t>
            </w:r>
            <w:r w:rsidRPr="00416B1F">
              <w:rPr>
                <w:rFonts w:asciiTheme="majorHAnsi" w:hAnsiTheme="majorHAnsi"/>
              </w:rPr>
              <w:t>installations</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stockage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spacing w:val="-2"/>
              </w:rPr>
              <w:t>carburant;</w:t>
            </w:r>
          </w:p>
          <w:p w14:paraId="09CFAE2A" w14:textId="77777777" w:rsidR="00CD56F3" w:rsidRPr="00416B1F" w:rsidRDefault="00000000">
            <w:pPr>
              <w:pStyle w:val="TableParagraph"/>
              <w:numPr>
                <w:ilvl w:val="0"/>
                <w:numId w:val="20"/>
              </w:numPr>
              <w:tabs>
                <w:tab w:val="left" w:pos="203"/>
              </w:tabs>
              <w:spacing w:line="217" w:lineRule="exact"/>
              <w:ind w:left="203" w:hanging="136"/>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4"/>
              </w:rPr>
              <w:t xml:space="preserve"> </w:t>
            </w:r>
            <w:r w:rsidRPr="00416B1F">
              <w:rPr>
                <w:rFonts w:asciiTheme="majorHAnsi" w:hAnsiTheme="majorHAnsi"/>
              </w:rPr>
              <w:t>signalisation</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travaux,</w:t>
            </w:r>
            <w:r w:rsidRPr="00416B1F">
              <w:rPr>
                <w:rFonts w:asciiTheme="majorHAnsi" w:hAnsiTheme="majorHAnsi"/>
                <w:spacing w:val="-2"/>
              </w:rPr>
              <w:t xml:space="preserve"> </w:t>
            </w:r>
            <w:r w:rsidRPr="00416B1F">
              <w:rPr>
                <w:rFonts w:asciiTheme="majorHAnsi" w:hAnsiTheme="majorHAnsi"/>
              </w:rPr>
              <w:t>son</w:t>
            </w:r>
            <w:r w:rsidRPr="00416B1F">
              <w:rPr>
                <w:rFonts w:asciiTheme="majorHAnsi" w:hAnsiTheme="majorHAnsi"/>
                <w:spacing w:val="-4"/>
              </w:rPr>
              <w:t xml:space="preserve"> </w:t>
            </w:r>
            <w:r w:rsidRPr="00416B1F">
              <w:rPr>
                <w:rFonts w:asciiTheme="majorHAnsi" w:hAnsiTheme="majorHAnsi"/>
              </w:rPr>
              <w:t>gardiennage</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son</w:t>
            </w:r>
            <w:r w:rsidRPr="00416B1F">
              <w:rPr>
                <w:rFonts w:asciiTheme="majorHAnsi" w:hAnsiTheme="majorHAnsi"/>
                <w:spacing w:val="-1"/>
              </w:rPr>
              <w:t xml:space="preserve"> </w:t>
            </w:r>
            <w:r w:rsidRPr="00416B1F">
              <w:rPr>
                <w:rFonts w:asciiTheme="majorHAnsi" w:hAnsiTheme="majorHAnsi"/>
                <w:spacing w:val="-2"/>
              </w:rPr>
              <w:t>entretien;</w:t>
            </w:r>
          </w:p>
          <w:p w14:paraId="7F5945D0" w14:textId="77777777" w:rsidR="00CD56F3" w:rsidRPr="00416B1F" w:rsidRDefault="00000000">
            <w:pPr>
              <w:pStyle w:val="TableParagraph"/>
              <w:numPr>
                <w:ilvl w:val="0"/>
                <w:numId w:val="20"/>
              </w:numPr>
              <w:tabs>
                <w:tab w:val="left" w:pos="203"/>
              </w:tabs>
              <w:spacing w:before="1" w:line="217" w:lineRule="exact"/>
              <w:ind w:left="203" w:hanging="136"/>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4"/>
              </w:rPr>
              <w:t xml:space="preserve"> </w:t>
            </w:r>
            <w:r w:rsidRPr="00416B1F">
              <w:rPr>
                <w:rFonts w:asciiTheme="majorHAnsi" w:hAnsiTheme="majorHAnsi"/>
              </w:rPr>
              <w:t>autres</w:t>
            </w:r>
            <w:r w:rsidRPr="00416B1F">
              <w:rPr>
                <w:rFonts w:asciiTheme="majorHAnsi" w:hAnsiTheme="majorHAnsi"/>
                <w:spacing w:val="-3"/>
              </w:rPr>
              <w:t xml:space="preserve"> </w:t>
            </w:r>
            <w:r w:rsidRPr="00416B1F">
              <w:rPr>
                <w:rFonts w:asciiTheme="majorHAnsi" w:hAnsiTheme="majorHAnsi"/>
              </w:rPr>
              <w:t>dispositions</w:t>
            </w:r>
            <w:r w:rsidRPr="00416B1F">
              <w:rPr>
                <w:rFonts w:asciiTheme="majorHAnsi" w:hAnsiTheme="majorHAnsi"/>
                <w:spacing w:val="-4"/>
              </w:rPr>
              <w:t xml:space="preserve"> </w:t>
            </w:r>
            <w:r w:rsidRPr="00416B1F">
              <w:rPr>
                <w:rFonts w:asciiTheme="majorHAnsi" w:hAnsiTheme="majorHAnsi"/>
              </w:rPr>
              <w:t>nécessaires</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2"/>
              </w:rPr>
              <w:t xml:space="preserve"> </w:t>
            </w:r>
            <w:r w:rsidRPr="00416B1F">
              <w:rPr>
                <w:rFonts w:asciiTheme="majorHAnsi" w:hAnsiTheme="majorHAnsi"/>
              </w:rPr>
              <w:t>bon</w:t>
            </w:r>
            <w:r w:rsidRPr="00416B1F">
              <w:rPr>
                <w:rFonts w:asciiTheme="majorHAnsi" w:hAnsiTheme="majorHAnsi"/>
                <w:spacing w:val="-5"/>
              </w:rPr>
              <w:t xml:space="preserve"> </w:t>
            </w:r>
            <w:r w:rsidRPr="00416B1F">
              <w:rPr>
                <w:rFonts w:asciiTheme="majorHAnsi" w:hAnsiTheme="majorHAnsi"/>
              </w:rPr>
              <w:t>fonctionnement</w:t>
            </w:r>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spacing w:val="-2"/>
              </w:rPr>
              <w:t>chantier;</w:t>
            </w:r>
          </w:p>
          <w:p w14:paraId="1ED8447C" w14:textId="77777777" w:rsidR="00CD56F3" w:rsidRPr="00416B1F" w:rsidRDefault="00000000">
            <w:pPr>
              <w:pStyle w:val="TableParagraph"/>
              <w:numPr>
                <w:ilvl w:val="0"/>
                <w:numId w:val="20"/>
              </w:numPr>
              <w:tabs>
                <w:tab w:val="left" w:pos="203"/>
              </w:tabs>
              <w:ind w:right="1188" w:firstLine="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6"/>
              </w:rPr>
              <w:t xml:space="preserve"> </w:t>
            </w:r>
            <w:r w:rsidRPr="00416B1F">
              <w:rPr>
                <w:rFonts w:asciiTheme="majorHAnsi" w:hAnsiTheme="majorHAnsi"/>
              </w:rPr>
              <w:t>confection</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rPr>
              <w:t>projet</w:t>
            </w:r>
            <w:r w:rsidRPr="00416B1F">
              <w:rPr>
                <w:rFonts w:asciiTheme="majorHAnsi" w:hAnsiTheme="majorHAnsi"/>
                <w:spacing w:val="-3"/>
              </w:rPr>
              <w:t xml:space="preserve"> </w:t>
            </w:r>
            <w:r w:rsidRPr="00416B1F">
              <w:rPr>
                <w:rFonts w:asciiTheme="majorHAnsi" w:hAnsiTheme="majorHAnsi"/>
              </w:rPr>
              <w:t>d'exécution</w:t>
            </w:r>
            <w:r w:rsidRPr="00416B1F">
              <w:rPr>
                <w:rFonts w:asciiTheme="majorHAnsi" w:hAnsiTheme="majorHAnsi"/>
                <w:spacing w:val="-5"/>
              </w:rPr>
              <w:t xml:space="preserve"> </w:t>
            </w:r>
            <w:r w:rsidRPr="00416B1F">
              <w:rPr>
                <w:rFonts w:asciiTheme="majorHAnsi" w:hAnsiTheme="majorHAnsi"/>
              </w:rPr>
              <w:t>ainsi</w:t>
            </w:r>
            <w:r w:rsidRPr="00416B1F">
              <w:rPr>
                <w:rFonts w:asciiTheme="majorHAnsi" w:hAnsiTheme="majorHAnsi"/>
                <w:spacing w:val="-6"/>
              </w:rPr>
              <w:t xml:space="preserve"> </w:t>
            </w:r>
            <w:r w:rsidRPr="00416B1F">
              <w:rPr>
                <w:rFonts w:asciiTheme="majorHAnsi" w:hAnsiTheme="majorHAnsi"/>
              </w:rPr>
              <w:t>que</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études</w:t>
            </w:r>
            <w:r w:rsidRPr="00416B1F">
              <w:rPr>
                <w:rFonts w:asciiTheme="majorHAnsi" w:hAnsiTheme="majorHAnsi"/>
                <w:spacing w:val="-6"/>
              </w:rPr>
              <w:t xml:space="preserve"> </w:t>
            </w:r>
            <w:r w:rsidRPr="00416B1F">
              <w:rPr>
                <w:rFonts w:asciiTheme="majorHAnsi" w:hAnsiTheme="majorHAnsi"/>
              </w:rPr>
              <w:t>techniques</w:t>
            </w:r>
            <w:r w:rsidRPr="00416B1F">
              <w:rPr>
                <w:rFonts w:asciiTheme="majorHAnsi" w:hAnsiTheme="majorHAnsi"/>
                <w:spacing w:val="-4"/>
              </w:rPr>
              <w:t xml:space="preserve"> </w:t>
            </w:r>
            <w:r w:rsidRPr="00416B1F">
              <w:rPr>
                <w:rFonts w:asciiTheme="majorHAnsi" w:hAnsiTheme="majorHAnsi"/>
              </w:rPr>
              <w:t>et géotechniques préalables, éventuellement nécessaire;</w:t>
            </w:r>
          </w:p>
          <w:p w14:paraId="69C80FB4" w14:textId="77777777" w:rsidR="00CD56F3" w:rsidRPr="00416B1F" w:rsidRDefault="00000000">
            <w:pPr>
              <w:pStyle w:val="TableParagraph"/>
              <w:numPr>
                <w:ilvl w:val="0"/>
                <w:numId w:val="20"/>
              </w:numPr>
              <w:tabs>
                <w:tab w:val="left" w:pos="203"/>
              </w:tabs>
              <w:ind w:left="203" w:hanging="136"/>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5"/>
              </w:rPr>
              <w:t xml:space="preserve"> </w:t>
            </w:r>
            <w:r w:rsidRPr="00416B1F">
              <w:rPr>
                <w:rFonts w:asciiTheme="majorHAnsi" w:hAnsiTheme="majorHAnsi"/>
              </w:rPr>
              <w:t>confection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plans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spacing w:val="-2"/>
              </w:rPr>
              <w:t>récolement;</w:t>
            </w:r>
          </w:p>
          <w:p w14:paraId="3B0F513F" w14:textId="77777777" w:rsidR="00CD56F3" w:rsidRPr="00416B1F" w:rsidRDefault="00000000">
            <w:pPr>
              <w:pStyle w:val="TableParagraph"/>
              <w:numPr>
                <w:ilvl w:val="0"/>
                <w:numId w:val="20"/>
              </w:numPr>
              <w:tabs>
                <w:tab w:val="left" w:pos="203"/>
              </w:tabs>
              <w:ind w:left="203" w:hanging="13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3"/>
              </w:rPr>
              <w:t xml:space="preserve"> </w:t>
            </w:r>
            <w:r w:rsidRPr="00416B1F">
              <w:rPr>
                <w:rFonts w:asciiTheme="majorHAnsi" w:hAnsiTheme="majorHAnsi"/>
              </w:rPr>
              <w:t>démontage</w:t>
            </w:r>
            <w:r w:rsidRPr="00416B1F">
              <w:rPr>
                <w:rFonts w:asciiTheme="majorHAnsi" w:hAnsiTheme="majorHAnsi"/>
                <w:spacing w:val="-2"/>
              </w:rPr>
              <w:t xml:space="preserve"> </w:t>
            </w:r>
            <w:r w:rsidRPr="00416B1F">
              <w:rPr>
                <w:rFonts w:asciiTheme="majorHAnsi" w:hAnsiTheme="majorHAnsi"/>
              </w:rPr>
              <w:t>et le</w:t>
            </w:r>
            <w:r w:rsidRPr="00416B1F">
              <w:rPr>
                <w:rFonts w:asciiTheme="majorHAnsi" w:hAnsiTheme="majorHAnsi"/>
                <w:spacing w:val="-5"/>
              </w:rPr>
              <w:t xml:space="preserve"> </w:t>
            </w:r>
            <w:r w:rsidRPr="00416B1F">
              <w:rPr>
                <w:rFonts w:asciiTheme="majorHAnsi" w:hAnsiTheme="majorHAnsi"/>
              </w:rPr>
              <w:t>repliement</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spacing w:val="-2"/>
              </w:rPr>
              <w:t>installations;</w:t>
            </w:r>
          </w:p>
          <w:p w14:paraId="55ACA418" w14:textId="77777777" w:rsidR="00CD56F3" w:rsidRPr="00416B1F" w:rsidRDefault="00000000">
            <w:pPr>
              <w:pStyle w:val="TableParagraph"/>
              <w:numPr>
                <w:ilvl w:val="0"/>
                <w:numId w:val="20"/>
              </w:numPr>
              <w:tabs>
                <w:tab w:val="left" w:pos="203"/>
              </w:tabs>
              <w:spacing w:before="2" w:line="217" w:lineRule="exact"/>
              <w:ind w:left="203" w:hanging="136"/>
              <w:jc w:val="both"/>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4"/>
              </w:rPr>
              <w:t xml:space="preserve"> </w:t>
            </w:r>
            <w:r w:rsidRPr="00416B1F">
              <w:rPr>
                <w:rFonts w:asciiTheme="majorHAnsi" w:hAnsiTheme="majorHAnsi"/>
              </w:rPr>
              <w:t>déplacement</w:t>
            </w:r>
            <w:r w:rsidRPr="00416B1F">
              <w:rPr>
                <w:rFonts w:asciiTheme="majorHAnsi" w:hAnsiTheme="majorHAnsi"/>
                <w:spacing w:val="-1"/>
              </w:rPr>
              <w:t xml:space="preserve"> </w:t>
            </w:r>
            <w:r w:rsidRPr="00416B1F">
              <w:rPr>
                <w:rFonts w:asciiTheme="majorHAnsi" w:hAnsiTheme="majorHAnsi"/>
              </w:rPr>
              <w:t>éventuel</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fur</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mesure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l’avancement</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spacing w:val="-2"/>
              </w:rPr>
              <w:t>chantier;</w:t>
            </w:r>
          </w:p>
          <w:p w14:paraId="5B200E20" w14:textId="77777777" w:rsidR="00CD56F3" w:rsidRPr="00416B1F" w:rsidRDefault="00000000">
            <w:pPr>
              <w:pStyle w:val="TableParagraph"/>
              <w:numPr>
                <w:ilvl w:val="0"/>
                <w:numId w:val="20"/>
              </w:numPr>
              <w:tabs>
                <w:tab w:val="left" w:pos="203"/>
              </w:tabs>
              <w:ind w:right="195" w:firstLine="0"/>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3"/>
              </w:rPr>
              <w:t xml:space="preserve"> </w:t>
            </w:r>
            <w:r w:rsidRPr="00416B1F">
              <w:rPr>
                <w:rFonts w:asciiTheme="majorHAnsi" w:hAnsiTheme="majorHAnsi"/>
              </w:rPr>
              <w:t>remise</w:t>
            </w:r>
            <w:r w:rsidRPr="00416B1F">
              <w:rPr>
                <w:rFonts w:asciiTheme="majorHAnsi" w:hAnsiTheme="majorHAnsi"/>
                <w:spacing w:val="-2"/>
              </w:rPr>
              <w:t xml:space="preserve"> </w:t>
            </w: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état</w:t>
            </w:r>
            <w:r w:rsidRPr="00416B1F">
              <w:rPr>
                <w:rFonts w:asciiTheme="majorHAnsi" w:hAnsiTheme="majorHAnsi"/>
                <w:spacing w:val="-1"/>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sites</w:t>
            </w:r>
            <w:r w:rsidRPr="00416B1F">
              <w:rPr>
                <w:rFonts w:asciiTheme="majorHAnsi" w:hAnsiTheme="majorHAnsi"/>
                <w:spacing w:val="-2"/>
              </w:rPr>
              <w:t xml:space="preserve"> </w:t>
            </w:r>
            <w:r w:rsidRPr="00416B1F">
              <w:rPr>
                <w:rFonts w:asciiTheme="majorHAnsi" w:hAnsiTheme="majorHAnsi"/>
              </w:rPr>
              <w:t>conformément</w:t>
            </w:r>
            <w:r w:rsidRPr="00416B1F">
              <w:rPr>
                <w:rFonts w:asciiTheme="majorHAnsi" w:hAnsiTheme="majorHAnsi"/>
                <w:spacing w:val="-3"/>
              </w:rPr>
              <w:t xml:space="preserve"> </w:t>
            </w:r>
            <w:r w:rsidRPr="00416B1F">
              <w:rPr>
                <w:rFonts w:asciiTheme="majorHAnsi" w:hAnsiTheme="majorHAnsi"/>
              </w:rPr>
              <w:t>aux</w:t>
            </w:r>
            <w:r w:rsidRPr="00416B1F">
              <w:rPr>
                <w:rFonts w:asciiTheme="majorHAnsi" w:hAnsiTheme="majorHAnsi"/>
                <w:spacing w:val="-1"/>
              </w:rPr>
              <w:t xml:space="preserve"> </w:t>
            </w:r>
            <w:r w:rsidRPr="00416B1F">
              <w:rPr>
                <w:rFonts w:asciiTheme="majorHAnsi" w:hAnsiTheme="majorHAnsi"/>
              </w:rPr>
              <w:t>prescriptions environnementales,</w:t>
            </w:r>
            <w:r w:rsidRPr="00416B1F">
              <w:rPr>
                <w:rFonts w:asciiTheme="majorHAnsi" w:hAnsiTheme="majorHAnsi"/>
                <w:spacing w:val="-3"/>
              </w:rPr>
              <w:t xml:space="preserve"> </w:t>
            </w:r>
            <w:r w:rsidRPr="00416B1F">
              <w:rPr>
                <w:rFonts w:asciiTheme="majorHAnsi" w:hAnsiTheme="majorHAnsi"/>
              </w:rPr>
              <w:t>et toutes</w:t>
            </w:r>
            <w:r w:rsidRPr="00416B1F">
              <w:rPr>
                <w:rFonts w:asciiTheme="majorHAnsi" w:hAnsiTheme="majorHAnsi"/>
                <w:spacing w:val="-6"/>
              </w:rPr>
              <w:t xml:space="preserve"> </w:t>
            </w:r>
            <w:r w:rsidRPr="00416B1F">
              <w:rPr>
                <w:rFonts w:asciiTheme="majorHAnsi" w:hAnsiTheme="majorHAnsi"/>
              </w:rPr>
              <w:t>autres</w:t>
            </w:r>
            <w:r w:rsidRPr="00416B1F">
              <w:rPr>
                <w:rFonts w:asciiTheme="majorHAnsi" w:hAnsiTheme="majorHAnsi"/>
                <w:spacing w:val="-3"/>
              </w:rPr>
              <w:t xml:space="preserve"> </w:t>
            </w:r>
            <w:r w:rsidRPr="00416B1F">
              <w:rPr>
                <w:rFonts w:asciiTheme="majorHAnsi" w:hAnsiTheme="majorHAnsi"/>
              </w:rPr>
              <w:t>sujétions</w:t>
            </w:r>
            <w:r w:rsidRPr="00416B1F">
              <w:rPr>
                <w:rFonts w:asciiTheme="majorHAnsi" w:hAnsiTheme="majorHAnsi"/>
                <w:spacing w:val="-5"/>
              </w:rPr>
              <w:t xml:space="preserve"> </w:t>
            </w:r>
            <w:r w:rsidRPr="00416B1F">
              <w:rPr>
                <w:rFonts w:asciiTheme="majorHAnsi" w:hAnsiTheme="majorHAnsi"/>
              </w:rPr>
              <w:t>nécessaires</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bonne</w:t>
            </w:r>
            <w:r w:rsidRPr="00416B1F">
              <w:rPr>
                <w:rFonts w:asciiTheme="majorHAnsi" w:hAnsiTheme="majorHAnsi"/>
                <w:spacing w:val="-3"/>
              </w:rPr>
              <w:t xml:space="preserve"> </w:t>
            </w:r>
            <w:r w:rsidRPr="00416B1F">
              <w:rPr>
                <w:rFonts w:asciiTheme="majorHAnsi" w:hAnsiTheme="majorHAnsi"/>
              </w:rPr>
              <w:t>exécution</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travaux</w:t>
            </w:r>
            <w:r w:rsidRPr="00416B1F">
              <w:rPr>
                <w:rFonts w:asciiTheme="majorHAnsi" w:hAnsiTheme="majorHAnsi"/>
                <w:spacing w:val="-2"/>
              </w:rPr>
              <w:t xml:space="preserve"> </w:t>
            </w:r>
            <w:r w:rsidRPr="00416B1F">
              <w:rPr>
                <w:rFonts w:asciiTheme="majorHAnsi" w:hAnsiTheme="majorHAnsi"/>
              </w:rPr>
              <w:t>dans</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 xml:space="preserve">délais </w:t>
            </w:r>
            <w:r w:rsidRPr="00416B1F">
              <w:rPr>
                <w:rFonts w:asciiTheme="majorHAnsi" w:hAnsiTheme="majorHAnsi"/>
                <w:spacing w:val="-2"/>
              </w:rPr>
              <w:t>impartis.</w:t>
            </w:r>
          </w:p>
        </w:tc>
        <w:tc>
          <w:tcPr>
            <w:tcW w:w="848" w:type="dxa"/>
            <w:vMerge/>
            <w:tcBorders>
              <w:top w:val="nil"/>
            </w:tcBorders>
          </w:tcPr>
          <w:p w14:paraId="77CAC08E" w14:textId="77777777" w:rsidR="00CD56F3" w:rsidRPr="00416B1F" w:rsidRDefault="00CD56F3">
            <w:pPr>
              <w:rPr>
                <w:rFonts w:asciiTheme="majorHAnsi" w:hAnsiTheme="majorHAnsi"/>
              </w:rPr>
            </w:pPr>
          </w:p>
        </w:tc>
        <w:tc>
          <w:tcPr>
            <w:tcW w:w="1560" w:type="dxa"/>
            <w:vMerge/>
            <w:tcBorders>
              <w:top w:val="nil"/>
            </w:tcBorders>
          </w:tcPr>
          <w:p w14:paraId="384A0D1C" w14:textId="77777777" w:rsidR="00CD56F3" w:rsidRPr="00416B1F" w:rsidRDefault="00CD56F3">
            <w:pPr>
              <w:rPr>
                <w:rFonts w:asciiTheme="majorHAnsi" w:hAnsiTheme="majorHAnsi"/>
              </w:rPr>
            </w:pPr>
          </w:p>
        </w:tc>
      </w:tr>
      <w:tr w:rsidR="00CD56F3" w:rsidRPr="00416B1F" w14:paraId="08E1BBC1" w14:textId="77777777">
        <w:trPr>
          <w:trHeight w:val="437"/>
        </w:trPr>
        <w:tc>
          <w:tcPr>
            <w:tcW w:w="869" w:type="dxa"/>
            <w:vMerge/>
            <w:tcBorders>
              <w:top w:val="nil"/>
            </w:tcBorders>
          </w:tcPr>
          <w:p w14:paraId="06F7EA75" w14:textId="77777777" w:rsidR="00CD56F3" w:rsidRPr="00416B1F" w:rsidRDefault="00CD56F3">
            <w:pPr>
              <w:rPr>
                <w:rFonts w:asciiTheme="majorHAnsi" w:hAnsiTheme="majorHAnsi"/>
              </w:rPr>
            </w:pPr>
          </w:p>
        </w:tc>
        <w:tc>
          <w:tcPr>
            <w:tcW w:w="6949" w:type="dxa"/>
            <w:tcBorders>
              <w:top w:val="nil"/>
            </w:tcBorders>
          </w:tcPr>
          <w:p w14:paraId="6FEA44B8" w14:textId="77777777" w:rsidR="00CD56F3" w:rsidRPr="00416B1F" w:rsidRDefault="00000000">
            <w:pPr>
              <w:pStyle w:val="TableParagraph"/>
              <w:tabs>
                <w:tab w:val="left" w:pos="5098"/>
              </w:tabs>
              <w:spacing w:before="110"/>
              <w:ind w:left="67"/>
              <w:rPr>
                <w:rFonts w:asciiTheme="majorHAnsi" w:hAnsiTheme="majorHAnsi"/>
                <w:b/>
              </w:rPr>
            </w:pPr>
            <w:r w:rsidRPr="00416B1F">
              <w:rPr>
                <w:rFonts w:asciiTheme="majorHAnsi" w:hAnsiTheme="majorHAnsi"/>
                <w:b/>
              </w:rPr>
              <w:t>Le</w:t>
            </w:r>
            <w:r w:rsidRPr="00416B1F">
              <w:rPr>
                <w:rFonts w:asciiTheme="majorHAnsi" w:hAnsiTheme="majorHAnsi"/>
                <w:b/>
                <w:spacing w:val="-3"/>
              </w:rPr>
              <w:t xml:space="preserve"> </w:t>
            </w:r>
            <w:r w:rsidRPr="00416B1F">
              <w:rPr>
                <w:rFonts w:asciiTheme="majorHAnsi" w:hAnsiTheme="majorHAnsi"/>
                <w:b/>
              </w:rPr>
              <w:t>Forfait</w:t>
            </w:r>
            <w:r w:rsidRPr="00416B1F">
              <w:rPr>
                <w:rFonts w:asciiTheme="majorHAnsi" w:hAnsiTheme="majorHAnsi"/>
                <w:b/>
                <w:spacing w:val="-1"/>
              </w:rPr>
              <w:t xml:space="preserve"> </w:t>
            </w:r>
            <w:proofErr w:type="gramStart"/>
            <w:r w:rsidRPr="00416B1F">
              <w:rPr>
                <w:rFonts w:asciiTheme="majorHAnsi" w:hAnsiTheme="majorHAnsi"/>
                <w:b/>
                <w:spacing w:val="-5"/>
              </w:rPr>
              <w:t>à:</w:t>
            </w:r>
            <w:proofErr w:type="gramEnd"/>
            <w:r w:rsidRPr="00416B1F">
              <w:rPr>
                <w:rFonts w:asciiTheme="majorHAnsi" w:hAnsiTheme="majorHAnsi"/>
                <w:b/>
                <w:u w:val="single"/>
              </w:rPr>
              <w:tab/>
            </w:r>
            <w:r w:rsidRPr="00416B1F">
              <w:rPr>
                <w:rFonts w:asciiTheme="majorHAnsi" w:hAnsiTheme="majorHAnsi"/>
                <w:b/>
              </w:rPr>
              <w:t>francs</w:t>
            </w:r>
            <w:r w:rsidRPr="00416B1F">
              <w:rPr>
                <w:rFonts w:asciiTheme="majorHAnsi" w:hAnsiTheme="majorHAnsi"/>
                <w:b/>
                <w:spacing w:val="-4"/>
              </w:rPr>
              <w:t xml:space="preserve"> </w:t>
            </w:r>
            <w:r w:rsidRPr="00416B1F">
              <w:rPr>
                <w:rFonts w:asciiTheme="majorHAnsi" w:hAnsiTheme="majorHAnsi"/>
                <w:b/>
                <w:spacing w:val="-5"/>
              </w:rPr>
              <w:t>CFA</w:t>
            </w:r>
          </w:p>
        </w:tc>
        <w:tc>
          <w:tcPr>
            <w:tcW w:w="848" w:type="dxa"/>
          </w:tcPr>
          <w:p w14:paraId="095B4C38" w14:textId="77777777" w:rsidR="00CD56F3" w:rsidRPr="00416B1F" w:rsidRDefault="00000000">
            <w:pPr>
              <w:pStyle w:val="TableParagraph"/>
              <w:spacing w:before="110"/>
              <w:ind w:left="7"/>
              <w:jc w:val="center"/>
              <w:rPr>
                <w:rFonts w:asciiTheme="majorHAnsi" w:hAnsiTheme="majorHAnsi"/>
              </w:rPr>
            </w:pPr>
            <w:proofErr w:type="spellStart"/>
            <w:r w:rsidRPr="00416B1F">
              <w:rPr>
                <w:rFonts w:asciiTheme="majorHAnsi" w:hAnsiTheme="majorHAnsi"/>
                <w:spacing w:val="-5"/>
              </w:rPr>
              <w:t>Ft</w:t>
            </w:r>
            <w:proofErr w:type="spellEnd"/>
          </w:p>
        </w:tc>
        <w:tc>
          <w:tcPr>
            <w:tcW w:w="1560" w:type="dxa"/>
            <w:shd w:val="clear" w:color="auto" w:fill="FFFF00"/>
          </w:tcPr>
          <w:p w14:paraId="0E87C01C" w14:textId="77777777" w:rsidR="00CD56F3" w:rsidRPr="00416B1F" w:rsidRDefault="00CD56F3">
            <w:pPr>
              <w:pStyle w:val="TableParagraph"/>
              <w:rPr>
                <w:rFonts w:asciiTheme="majorHAnsi" w:hAnsiTheme="majorHAnsi"/>
              </w:rPr>
            </w:pPr>
          </w:p>
        </w:tc>
      </w:tr>
      <w:tr w:rsidR="00CD56F3" w:rsidRPr="00416B1F" w14:paraId="219166FB" w14:textId="77777777">
        <w:trPr>
          <w:trHeight w:val="416"/>
        </w:trPr>
        <w:tc>
          <w:tcPr>
            <w:tcW w:w="869" w:type="dxa"/>
            <w:vMerge w:val="restart"/>
            <w:tcBorders>
              <w:bottom w:val="nil"/>
            </w:tcBorders>
          </w:tcPr>
          <w:p w14:paraId="56EC9CD3" w14:textId="77777777" w:rsidR="00CD56F3" w:rsidRPr="00416B1F" w:rsidRDefault="00CD56F3">
            <w:pPr>
              <w:pStyle w:val="TableParagraph"/>
              <w:rPr>
                <w:rFonts w:asciiTheme="majorHAnsi" w:hAnsiTheme="majorHAnsi"/>
              </w:rPr>
            </w:pPr>
          </w:p>
          <w:p w14:paraId="4E492FF4" w14:textId="77777777" w:rsidR="00CD56F3" w:rsidRPr="00416B1F" w:rsidRDefault="00CD56F3">
            <w:pPr>
              <w:pStyle w:val="TableParagraph"/>
              <w:rPr>
                <w:rFonts w:asciiTheme="majorHAnsi" w:hAnsiTheme="majorHAnsi"/>
              </w:rPr>
            </w:pPr>
          </w:p>
          <w:p w14:paraId="68C193A8" w14:textId="77777777" w:rsidR="00CD56F3" w:rsidRPr="00416B1F" w:rsidRDefault="00CD56F3">
            <w:pPr>
              <w:pStyle w:val="TableParagraph"/>
              <w:rPr>
                <w:rFonts w:asciiTheme="majorHAnsi" w:hAnsiTheme="majorHAnsi"/>
              </w:rPr>
            </w:pPr>
          </w:p>
          <w:p w14:paraId="654A8313" w14:textId="77777777" w:rsidR="00CD56F3" w:rsidRPr="00416B1F" w:rsidRDefault="00CD56F3">
            <w:pPr>
              <w:pStyle w:val="TableParagraph"/>
              <w:spacing w:before="184"/>
              <w:rPr>
                <w:rFonts w:asciiTheme="majorHAnsi" w:hAnsiTheme="majorHAnsi"/>
              </w:rPr>
            </w:pPr>
          </w:p>
          <w:p w14:paraId="76935115" w14:textId="77777777" w:rsidR="00CD56F3" w:rsidRPr="00416B1F" w:rsidRDefault="00000000">
            <w:pPr>
              <w:pStyle w:val="TableParagraph"/>
              <w:ind w:left="69"/>
              <w:rPr>
                <w:rFonts w:asciiTheme="majorHAnsi" w:hAnsiTheme="majorHAnsi"/>
                <w:b/>
              </w:rPr>
            </w:pPr>
            <w:r w:rsidRPr="00416B1F">
              <w:rPr>
                <w:rFonts w:asciiTheme="majorHAnsi" w:hAnsiTheme="majorHAnsi"/>
                <w:b/>
                <w:spacing w:val="-2"/>
              </w:rPr>
              <w:t>TM002</w:t>
            </w:r>
          </w:p>
        </w:tc>
        <w:tc>
          <w:tcPr>
            <w:tcW w:w="6949" w:type="dxa"/>
            <w:tcBorders>
              <w:bottom w:val="nil"/>
            </w:tcBorders>
          </w:tcPr>
          <w:p w14:paraId="0C9A8306" w14:textId="77777777" w:rsidR="00CD56F3" w:rsidRPr="00416B1F" w:rsidRDefault="00000000">
            <w:pPr>
              <w:pStyle w:val="TableParagraph"/>
              <w:spacing w:before="22"/>
              <w:ind w:left="67"/>
              <w:rPr>
                <w:rFonts w:asciiTheme="majorHAnsi" w:hAnsiTheme="majorHAnsi"/>
                <w:b/>
              </w:rPr>
            </w:pPr>
            <w:r w:rsidRPr="00416B1F">
              <w:rPr>
                <w:rFonts w:asciiTheme="majorHAnsi" w:hAnsiTheme="majorHAnsi"/>
                <w:b/>
              </w:rPr>
              <w:lastRenderedPageBreak/>
              <w:t>Amenée</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2"/>
              </w:rPr>
              <w:t xml:space="preserve"> </w:t>
            </w:r>
            <w:r w:rsidRPr="00416B1F">
              <w:rPr>
                <w:rFonts w:asciiTheme="majorHAnsi" w:hAnsiTheme="majorHAnsi"/>
                <w:b/>
              </w:rPr>
              <w:t>Repli</w:t>
            </w:r>
            <w:r w:rsidRPr="00416B1F">
              <w:rPr>
                <w:rFonts w:asciiTheme="majorHAnsi" w:hAnsiTheme="majorHAnsi"/>
                <w:b/>
                <w:spacing w:val="-2"/>
              </w:rPr>
              <w:t xml:space="preserve"> </w:t>
            </w:r>
            <w:r w:rsidRPr="00416B1F">
              <w:rPr>
                <w:rFonts w:asciiTheme="majorHAnsi" w:hAnsiTheme="majorHAnsi"/>
                <w:b/>
              </w:rPr>
              <w:t>du</w:t>
            </w:r>
            <w:r w:rsidRPr="00416B1F">
              <w:rPr>
                <w:rFonts w:asciiTheme="majorHAnsi" w:hAnsiTheme="majorHAnsi"/>
                <w:b/>
                <w:spacing w:val="-4"/>
              </w:rPr>
              <w:t xml:space="preserve"> </w:t>
            </w:r>
            <w:r w:rsidRPr="00416B1F">
              <w:rPr>
                <w:rFonts w:asciiTheme="majorHAnsi" w:hAnsiTheme="majorHAnsi"/>
                <w:b/>
                <w:spacing w:val="-2"/>
              </w:rPr>
              <w:t>matériel</w:t>
            </w:r>
          </w:p>
        </w:tc>
        <w:tc>
          <w:tcPr>
            <w:tcW w:w="848" w:type="dxa"/>
            <w:vMerge w:val="restart"/>
            <w:tcBorders>
              <w:bottom w:val="nil"/>
            </w:tcBorders>
          </w:tcPr>
          <w:p w14:paraId="1EA14257" w14:textId="77777777" w:rsidR="00CD56F3" w:rsidRPr="00416B1F" w:rsidRDefault="00CD56F3">
            <w:pPr>
              <w:pStyle w:val="TableParagraph"/>
              <w:rPr>
                <w:rFonts w:asciiTheme="majorHAnsi" w:hAnsiTheme="majorHAnsi"/>
              </w:rPr>
            </w:pPr>
          </w:p>
        </w:tc>
        <w:tc>
          <w:tcPr>
            <w:tcW w:w="1560" w:type="dxa"/>
            <w:vMerge w:val="restart"/>
            <w:tcBorders>
              <w:bottom w:val="nil"/>
            </w:tcBorders>
          </w:tcPr>
          <w:p w14:paraId="2B7AD02F" w14:textId="77777777" w:rsidR="00CD56F3" w:rsidRPr="00416B1F" w:rsidRDefault="00CD56F3">
            <w:pPr>
              <w:pStyle w:val="TableParagraph"/>
              <w:rPr>
                <w:rFonts w:asciiTheme="majorHAnsi" w:hAnsiTheme="majorHAnsi"/>
              </w:rPr>
            </w:pPr>
          </w:p>
        </w:tc>
      </w:tr>
      <w:tr w:rsidR="00CD56F3" w:rsidRPr="00416B1F" w14:paraId="638F56E7" w14:textId="77777777">
        <w:trPr>
          <w:trHeight w:val="1774"/>
        </w:trPr>
        <w:tc>
          <w:tcPr>
            <w:tcW w:w="869" w:type="dxa"/>
            <w:vMerge/>
            <w:tcBorders>
              <w:top w:val="nil"/>
              <w:bottom w:val="nil"/>
            </w:tcBorders>
          </w:tcPr>
          <w:p w14:paraId="62285EBC" w14:textId="77777777" w:rsidR="00CD56F3" w:rsidRPr="00416B1F" w:rsidRDefault="00CD56F3">
            <w:pPr>
              <w:rPr>
                <w:rFonts w:asciiTheme="majorHAnsi" w:hAnsiTheme="majorHAnsi"/>
              </w:rPr>
            </w:pPr>
          </w:p>
        </w:tc>
        <w:tc>
          <w:tcPr>
            <w:tcW w:w="6949" w:type="dxa"/>
            <w:tcBorders>
              <w:top w:val="nil"/>
              <w:bottom w:val="nil"/>
            </w:tcBorders>
          </w:tcPr>
          <w:p w14:paraId="41C72AF0" w14:textId="77777777" w:rsidR="00CD56F3" w:rsidRPr="00416B1F" w:rsidRDefault="00000000">
            <w:pPr>
              <w:pStyle w:val="TableParagraph"/>
              <w:spacing w:before="128"/>
              <w:ind w:left="67" w:right="348"/>
              <w:jc w:val="both"/>
              <w:rPr>
                <w:rFonts w:asciiTheme="majorHAnsi" w:hAnsiTheme="majorHAnsi"/>
              </w:rPr>
            </w:pPr>
            <w:r w:rsidRPr="00416B1F">
              <w:rPr>
                <w:rFonts w:asciiTheme="majorHAnsi" w:hAnsiTheme="majorHAnsi"/>
              </w:rPr>
              <w:t>Ce</w:t>
            </w:r>
            <w:r w:rsidRPr="00416B1F">
              <w:rPr>
                <w:rFonts w:asciiTheme="majorHAnsi" w:hAnsiTheme="majorHAnsi"/>
                <w:spacing w:val="-6"/>
              </w:rPr>
              <w:t xml:space="preserve"> </w:t>
            </w:r>
            <w:r w:rsidRPr="00416B1F">
              <w:rPr>
                <w:rFonts w:asciiTheme="majorHAnsi" w:hAnsiTheme="majorHAnsi"/>
              </w:rPr>
              <w:t>prix</w:t>
            </w:r>
            <w:r w:rsidRPr="00416B1F">
              <w:rPr>
                <w:rFonts w:asciiTheme="majorHAnsi" w:hAnsiTheme="majorHAnsi"/>
                <w:spacing w:val="-5"/>
              </w:rPr>
              <w:t xml:space="preserve"> </w:t>
            </w:r>
            <w:r w:rsidRPr="00416B1F">
              <w:rPr>
                <w:rFonts w:asciiTheme="majorHAnsi" w:hAnsiTheme="majorHAnsi"/>
              </w:rPr>
              <w:t>rémunère</w:t>
            </w:r>
            <w:r w:rsidRPr="00416B1F">
              <w:rPr>
                <w:rFonts w:asciiTheme="majorHAnsi" w:hAnsiTheme="majorHAnsi"/>
                <w:spacing w:val="-3"/>
              </w:rPr>
              <w:t xml:space="preserve"> </w:t>
            </w:r>
            <w:r w:rsidRPr="00416B1F">
              <w:rPr>
                <w:rFonts w:asciiTheme="majorHAnsi" w:hAnsiTheme="majorHAnsi"/>
              </w:rPr>
              <w:t>dans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conditions</w:t>
            </w:r>
            <w:r w:rsidRPr="00416B1F">
              <w:rPr>
                <w:rFonts w:asciiTheme="majorHAnsi" w:hAnsiTheme="majorHAnsi"/>
                <w:spacing w:val="-3"/>
              </w:rPr>
              <w:t xml:space="preserve"> </w:t>
            </w:r>
            <w:r w:rsidRPr="00416B1F">
              <w:rPr>
                <w:rFonts w:asciiTheme="majorHAnsi" w:hAnsiTheme="majorHAnsi"/>
              </w:rPr>
              <w:t>générales</w:t>
            </w:r>
            <w:r w:rsidRPr="00416B1F">
              <w:rPr>
                <w:rFonts w:asciiTheme="majorHAnsi" w:hAnsiTheme="majorHAnsi"/>
                <w:spacing w:val="-3"/>
              </w:rPr>
              <w:t xml:space="preserve"> </w:t>
            </w:r>
            <w:r w:rsidRPr="00416B1F">
              <w:rPr>
                <w:rFonts w:asciiTheme="majorHAnsi" w:hAnsiTheme="majorHAnsi"/>
              </w:rPr>
              <w:t>prévues</w:t>
            </w:r>
            <w:r w:rsidRPr="00416B1F">
              <w:rPr>
                <w:rFonts w:asciiTheme="majorHAnsi" w:hAnsiTheme="majorHAnsi"/>
                <w:spacing w:val="-6"/>
              </w:rPr>
              <w:t xml:space="preserve"> </w:t>
            </w:r>
            <w:r w:rsidRPr="00416B1F">
              <w:rPr>
                <w:rFonts w:asciiTheme="majorHAnsi" w:hAnsiTheme="majorHAnsi"/>
              </w:rPr>
              <w:t>au</w:t>
            </w:r>
            <w:r w:rsidRPr="00416B1F">
              <w:rPr>
                <w:rFonts w:asciiTheme="majorHAnsi" w:hAnsiTheme="majorHAnsi"/>
                <w:spacing w:val="-1"/>
              </w:rPr>
              <w:t xml:space="preserve"> </w:t>
            </w:r>
            <w:r w:rsidRPr="00416B1F">
              <w:rPr>
                <w:rFonts w:asciiTheme="majorHAnsi" w:hAnsiTheme="majorHAnsi"/>
              </w:rPr>
              <w:t xml:space="preserve">marché, </w:t>
            </w:r>
            <w:r w:rsidRPr="00416B1F">
              <w:rPr>
                <w:rFonts w:asciiTheme="majorHAnsi" w:hAnsiTheme="majorHAnsi"/>
                <w:b/>
              </w:rPr>
              <w:t>au</w:t>
            </w:r>
            <w:r w:rsidRPr="00416B1F">
              <w:rPr>
                <w:rFonts w:asciiTheme="majorHAnsi" w:hAnsiTheme="majorHAnsi"/>
                <w:b/>
                <w:spacing w:val="-4"/>
              </w:rPr>
              <w:t xml:space="preserve"> </w:t>
            </w:r>
            <w:r w:rsidRPr="00416B1F">
              <w:rPr>
                <w:rFonts w:asciiTheme="majorHAnsi" w:hAnsiTheme="majorHAnsi"/>
                <w:b/>
              </w:rPr>
              <w:t xml:space="preserve">FORFAIT (FT) </w:t>
            </w:r>
            <w:r w:rsidRPr="00416B1F">
              <w:rPr>
                <w:rFonts w:asciiTheme="majorHAnsi" w:hAnsiTheme="majorHAnsi"/>
              </w:rPr>
              <w:t xml:space="preserve">l’amenée </w:t>
            </w:r>
            <w:proofErr w:type="spellStart"/>
            <w:r w:rsidRPr="00416B1F">
              <w:rPr>
                <w:rFonts w:asciiTheme="majorHAnsi" w:hAnsiTheme="majorHAnsi"/>
              </w:rPr>
              <w:t>etle</w:t>
            </w:r>
            <w:proofErr w:type="spellEnd"/>
            <w:r w:rsidRPr="00416B1F">
              <w:rPr>
                <w:rFonts w:asciiTheme="majorHAnsi" w:hAnsiTheme="majorHAnsi"/>
              </w:rPr>
              <w:t xml:space="preserve"> repli du matériel nécessaire à l’exécution des travaux.</w:t>
            </w:r>
          </w:p>
          <w:p w14:paraId="10C70E76" w14:textId="77777777" w:rsidR="00CD56F3" w:rsidRPr="00416B1F" w:rsidRDefault="00000000">
            <w:pPr>
              <w:pStyle w:val="TableParagraph"/>
              <w:spacing w:before="2" w:line="217" w:lineRule="exact"/>
              <w:ind w:left="67"/>
              <w:jc w:val="both"/>
              <w:rPr>
                <w:rFonts w:asciiTheme="majorHAnsi" w:hAnsiTheme="majorHAnsi"/>
              </w:rPr>
            </w:pPr>
            <w:r w:rsidRPr="00416B1F">
              <w:rPr>
                <w:rFonts w:asciiTheme="majorHAnsi" w:hAnsiTheme="majorHAnsi"/>
              </w:rPr>
              <w:t>Ce</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4"/>
              </w:rPr>
              <w:t xml:space="preserve"> </w:t>
            </w:r>
            <w:r w:rsidRPr="00416B1F">
              <w:rPr>
                <w:rFonts w:asciiTheme="majorHAnsi" w:hAnsiTheme="majorHAnsi"/>
              </w:rPr>
              <w:t>comprend</w:t>
            </w:r>
            <w:r w:rsidRPr="00416B1F">
              <w:rPr>
                <w:rFonts w:asciiTheme="majorHAnsi" w:hAnsiTheme="majorHAnsi"/>
                <w:spacing w:val="-4"/>
              </w:rPr>
              <w:t xml:space="preserve"> </w:t>
            </w:r>
            <w:proofErr w:type="gramStart"/>
            <w:r w:rsidRPr="00416B1F">
              <w:rPr>
                <w:rFonts w:asciiTheme="majorHAnsi" w:hAnsiTheme="majorHAnsi"/>
                <w:spacing w:val="-2"/>
              </w:rPr>
              <w:t>notamment:</w:t>
            </w:r>
            <w:proofErr w:type="gramEnd"/>
          </w:p>
          <w:p w14:paraId="3F826D1B" w14:textId="77777777" w:rsidR="00CD56F3" w:rsidRPr="00416B1F" w:rsidRDefault="00000000">
            <w:pPr>
              <w:pStyle w:val="TableParagraph"/>
              <w:ind w:left="67" w:right="310"/>
              <w:jc w:val="both"/>
              <w:rPr>
                <w:rFonts w:asciiTheme="majorHAnsi" w:hAnsiTheme="majorHAnsi"/>
              </w:rPr>
            </w:pPr>
            <w:proofErr w:type="gramStart"/>
            <w:r w:rsidRPr="00416B1F">
              <w:rPr>
                <w:rFonts w:asciiTheme="majorHAnsi" w:hAnsiTheme="majorHAnsi"/>
              </w:rPr>
              <w:t>l’amenée</w:t>
            </w:r>
            <w:proofErr w:type="gramEnd"/>
            <w:r w:rsidRPr="00416B1F">
              <w:rPr>
                <w:rFonts w:asciiTheme="majorHAnsi" w:hAnsiTheme="majorHAnsi"/>
                <w:spacing w:val="-6"/>
              </w:rPr>
              <w:t xml:space="preserve"> </w:t>
            </w:r>
            <w:r w:rsidRPr="00416B1F">
              <w:rPr>
                <w:rFonts w:asciiTheme="majorHAnsi" w:hAnsiTheme="majorHAnsi"/>
              </w:rPr>
              <w:t>du</w:t>
            </w:r>
            <w:r w:rsidRPr="00416B1F">
              <w:rPr>
                <w:rFonts w:asciiTheme="majorHAnsi" w:hAnsiTheme="majorHAnsi"/>
                <w:spacing w:val="-2"/>
              </w:rPr>
              <w:t xml:space="preserve"> </w:t>
            </w:r>
            <w:r w:rsidRPr="00416B1F">
              <w:rPr>
                <w:rFonts w:asciiTheme="majorHAnsi" w:hAnsiTheme="majorHAnsi"/>
              </w:rPr>
              <w:t>matériel</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engins</w:t>
            </w:r>
            <w:r w:rsidRPr="00416B1F">
              <w:rPr>
                <w:rFonts w:asciiTheme="majorHAnsi" w:hAnsiTheme="majorHAnsi"/>
                <w:spacing w:val="-6"/>
              </w:rPr>
              <w:t xml:space="preserve"> </w:t>
            </w:r>
            <w:r w:rsidRPr="00416B1F">
              <w:rPr>
                <w:rFonts w:asciiTheme="majorHAnsi" w:hAnsiTheme="majorHAnsi"/>
              </w:rPr>
              <w:t>nécessaires</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5"/>
              </w:rPr>
              <w:t xml:space="preserve"> </w:t>
            </w:r>
            <w:r w:rsidRPr="00416B1F">
              <w:rPr>
                <w:rFonts w:asciiTheme="majorHAnsi" w:hAnsiTheme="majorHAnsi"/>
              </w:rPr>
              <w:t>l’exécution</w:t>
            </w:r>
            <w:r w:rsidRPr="00416B1F">
              <w:rPr>
                <w:rFonts w:asciiTheme="majorHAnsi" w:hAnsiTheme="majorHAnsi"/>
                <w:spacing w:val="-2"/>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chantier</w:t>
            </w:r>
            <w:r w:rsidRPr="00416B1F">
              <w:rPr>
                <w:rFonts w:asciiTheme="majorHAnsi" w:hAnsiTheme="majorHAnsi"/>
                <w:spacing w:val="-5"/>
              </w:rPr>
              <w:t xml:space="preserve"> </w:t>
            </w:r>
            <w:r w:rsidRPr="00416B1F">
              <w:rPr>
                <w:rFonts w:asciiTheme="majorHAnsi" w:hAnsiTheme="majorHAnsi"/>
              </w:rPr>
              <w:t>y</w:t>
            </w:r>
            <w:r w:rsidRPr="00416B1F">
              <w:rPr>
                <w:rFonts w:asciiTheme="majorHAnsi" w:hAnsiTheme="majorHAnsi"/>
                <w:spacing w:val="-3"/>
              </w:rPr>
              <w:t xml:space="preserve"> </w:t>
            </w:r>
            <w:r w:rsidRPr="00416B1F">
              <w:rPr>
                <w:rFonts w:asciiTheme="majorHAnsi" w:hAnsiTheme="majorHAnsi"/>
              </w:rPr>
              <w:t>compris éventuellement:</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centrales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concassage,</w:t>
            </w:r>
            <w:r w:rsidRPr="00416B1F">
              <w:rPr>
                <w:rFonts w:asciiTheme="majorHAnsi" w:hAnsiTheme="majorHAnsi"/>
                <w:spacing w:val="-3"/>
              </w:rPr>
              <w:t xml:space="preserve"> </w:t>
            </w:r>
            <w:r w:rsidRPr="00416B1F">
              <w:rPr>
                <w:rFonts w:asciiTheme="majorHAnsi" w:hAnsiTheme="majorHAnsi"/>
              </w:rPr>
              <w:t>d'enrobage,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fabrication</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béton, les</w:t>
            </w:r>
            <w:r w:rsidRPr="00416B1F">
              <w:rPr>
                <w:rFonts w:asciiTheme="majorHAnsi" w:hAnsiTheme="majorHAnsi"/>
                <w:spacing w:val="-4"/>
              </w:rPr>
              <w:t xml:space="preserve"> </w:t>
            </w:r>
            <w:r w:rsidRPr="00416B1F">
              <w:rPr>
                <w:rFonts w:asciiTheme="majorHAnsi" w:hAnsiTheme="majorHAnsi"/>
              </w:rPr>
              <w:t>bascules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chantier,</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engins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rPr>
              <w:t>terrassement,</w:t>
            </w:r>
            <w:r w:rsidRPr="00416B1F">
              <w:rPr>
                <w:rFonts w:asciiTheme="majorHAnsi" w:hAnsiTheme="majorHAnsi"/>
                <w:spacing w:val="-3"/>
              </w:rPr>
              <w:t xml:space="preserve"> </w:t>
            </w:r>
            <w:r w:rsidRPr="00416B1F">
              <w:rPr>
                <w:rFonts w:asciiTheme="majorHAnsi" w:hAnsiTheme="majorHAnsi"/>
              </w:rPr>
              <w:t>d’assainissement,</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7"/>
              </w:rPr>
              <w:t xml:space="preserve"> </w:t>
            </w:r>
            <w:r w:rsidRPr="00416B1F">
              <w:rPr>
                <w:rFonts w:asciiTheme="majorHAnsi" w:hAnsiTheme="majorHAnsi"/>
              </w:rPr>
              <w:t>mise</w:t>
            </w:r>
            <w:r w:rsidRPr="00416B1F">
              <w:rPr>
                <w:rFonts w:asciiTheme="majorHAnsi" w:hAnsiTheme="majorHAnsi"/>
                <w:spacing w:val="-4"/>
              </w:rPr>
              <w:t xml:space="preserve"> </w:t>
            </w:r>
            <w:r w:rsidRPr="00416B1F">
              <w:rPr>
                <w:rFonts w:asciiTheme="majorHAnsi" w:hAnsiTheme="majorHAnsi"/>
              </w:rPr>
              <w:t>en œuvre de chaussée et de transport.</w:t>
            </w:r>
          </w:p>
        </w:tc>
        <w:tc>
          <w:tcPr>
            <w:tcW w:w="848" w:type="dxa"/>
            <w:vMerge/>
            <w:tcBorders>
              <w:top w:val="nil"/>
              <w:bottom w:val="nil"/>
            </w:tcBorders>
          </w:tcPr>
          <w:p w14:paraId="09A06D0B" w14:textId="77777777" w:rsidR="00CD56F3" w:rsidRPr="00416B1F" w:rsidRDefault="00CD56F3">
            <w:pPr>
              <w:rPr>
                <w:rFonts w:asciiTheme="majorHAnsi" w:hAnsiTheme="majorHAnsi"/>
              </w:rPr>
            </w:pPr>
          </w:p>
        </w:tc>
        <w:tc>
          <w:tcPr>
            <w:tcW w:w="1560" w:type="dxa"/>
            <w:vMerge/>
            <w:tcBorders>
              <w:top w:val="nil"/>
              <w:bottom w:val="nil"/>
            </w:tcBorders>
          </w:tcPr>
          <w:p w14:paraId="6A83F65E" w14:textId="77777777" w:rsidR="00CD56F3" w:rsidRPr="00416B1F" w:rsidRDefault="00CD56F3">
            <w:pPr>
              <w:rPr>
                <w:rFonts w:asciiTheme="majorHAnsi" w:hAnsiTheme="majorHAnsi"/>
              </w:rPr>
            </w:pPr>
          </w:p>
        </w:tc>
      </w:tr>
      <w:tr w:rsidR="00CD56F3" w:rsidRPr="00416B1F" w14:paraId="2B458856" w14:textId="77777777">
        <w:trPr>
          <w:trHeight w:val="788"/>
        </w:trPr>
        <w:tc>
          <w:tcPr>
            <w:tcW w:w="869" w:type="dxa"/>
            <w:vMerge/>
            <w:tcBorders>
              <w:top w:val="nil"/>
              <w:bottom w:val="nil"/>
            </w:tcBorders>
          </w:tcPr>
          <w:p w14:paraId="0D05C532" w14:textId="77777777" w:rsidR="00CD56F3" w:rsidRPr="00416B1F" w:rsidRDefault="00CD56F3">
            <w:pPr>
              <w:rPr>
                <w:rFonts w:asciiTheme="majorHAnsi" w:hAnsiTheme="majorHAnsi"/>
              </w:rPr>
            </w:pPr>
          </w:p>
        </w:tc>
        <w:tc>
          <w:tcPr>
            <w:tcW w:w="6949" w:type="dxa"/>
            <w:tcBorders>
              <w:top w:val="nil"/>
              <w:bottom w:val="nil"/>
            </w:tcBorders>
          </w:tcPr>
          <w:p w14:paraId="316ACA82" w14:textId="77777777" w:rsidR="00CD56F3" w:rsidRPr="00416B1F" w:rsidRDefault="00000000">
            <w:pPr>
              <w:pStyle w:val="TableParagraph"/>
              <w:spacing w:before="123"/>
              <w:ind w:left="67" w:right="585"/>
              <w:rPr>
                <w:rFonts w:asciiTheme="majorHAnsi" w:hAnsiTheme="majorHAnsi"/>
              </w:rPr>
            </w:pPr>
            <w:r w:rsidRPr="00416B1F">
              <w:rPr>
                <w:rFonts w:asciiTheme="majorHAnsi" w:hAnsiTheme="majorHAnsi"/>
              </w:rPr>
              <w:t>A</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fin</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travaux,</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Cocontractant</w:t>
            </w:r>
            <w:r w:rsidRPr="00416B1F">
              <w:rPr>
                <w:rFonts w:asciiTheme="majorHAnsi" w:hAnsiTheme="majorHAnsi"/>
                <w:spacing w:val="-4"/>
              </w:rPr>
              <w:t xml:space="preserve"> </w:t>
            </w:r>
            <w:r w:rsidRPr="00416B1F">
              <w:rPr>
                <w:rFonts w:asciiTheme="majorHAnsi" w:hAnsiTheme="majorHAnsi"/>
              </w:rPr>
              <w:t>réalisera</w:t>
            </w:r>
            <w:r w:rsidRPr="00416B1F">
              <w:rPr>
                <w:rFonts w:asciiTheme="majorHAnsi" w:hAnsiTheme="majorHAnsi"/>
                <w:spacing w:val="-3"/>
              </w:rPr>
              <w:t xml:space="preserve"> </w:t>
            </w:r>
            <w:r w:rsidRPr="00416B1F">
              <w:rPr>
                <w:rFonts w:asciiTheme="majorHAnsi" w:hAnsiTheme="majorHAnsi"/>
              </w:rPr>
              <w:t>tous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travaux</w:t>
            </w:r>
            <w:r w:rsidRPr="00416B1F">
              <w:rPr>
                <w:rFonts w:asciiTheme="majorHAnsi" w:hAnsiTheme="majorHAnsi"/>
                <w:spacing w:val="-5"/>
              </w:rPr>
              <w:t xml:space="preserve"> </w:t>
            </w:r>
            <w:r w:rsidRPr="00416B1F">
              <w:rPr>
                <w:rFonts w:asciiTheme="majorHAnsi" w:hAnsiTheme="majorHAnsi"/>
              </w:rPr>
              <w:t>nécessaires</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la remise en état des lieux.</w:t>
            </w:r>
          </w:p>
          <w:p w14:paraId="68E7B1AB" w14:textId="77777777" w:rsidR="00CD56F3" w:rsidRPr="00416B1F" w:rsidRDefault="00000000">
            <w:pPr>
              <w:pStyle w:val="TableParagraph"/>
              <w:spacing w:line="210" w:lineRule="exact"/>
              <w:ind w:left="67"/>
              <w:rPr>
                <w:rFonts w:asciiTheme="majorHAnsi" w:hAnsiTheme="majorHAnsi"/>
              </w:rPr>
            </w:pP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Cocontractant</w:t>
            </w:r>
            <w:r w:rsidRPr="00416B1F">
              <w:rPr>
                <w:rFonts w:asciiTheme="majorHAnsi" w:hAnsiTheme="majorHAnsi"/>
                <w:spacing w:val="-1"/>
              </w:rPr>
              <w:t xml:space="preserve"> </w:t>
            </w:r>
            <w:r w:rsidRPr="00416B1F">
              <w:rPr>
                <w:rFonts w:asciiTheme="majorHAnsi" w:hAnsiTheme="majorHAnsi"/>
              </w:rPr>
              <w:t>devra</w:t>
            </w:r>
            <w:r w:rsidRPr="00416B1F">
              <w:rPr>
                <w:rFonts w:asciiTheme="majorHAnsi" w:hAnsiTheme="majorHAnsi"/>
                <w:spacing w:val="-4"/>
              </w:rPr>
              <w:t xml:space="preserve"> </w:t>
            </w:r>
            <w:r w:rsidRPr="00416B1F">
              <w:rPr>
                <w:rFonts w:asciiTheme="majorHAnsi" w:hAnsiTheme="majorHAnsi"/>
              </w:rPr>
              <w:t>replier</w:t>
            </w:r>
            <w:r w:rsidRPr="00416B1F">
              <w:rPr>
                <w:rFonts w:asciiTheme="majorHAnsi" w:hAnsiTheme="majorHAnsi"/>
                <w:spacing w:val="-2"/>
              </w:rPr>
              <w:t xml:space="preserve"> </w:t>
            </w:r>
            <w:r w:rsidRPr="00416B1F">
              <w:rPr>
                <w:rFonts w:asciiTheme="majorHAnsi" w:hAnsiTheme="majorHAnsi"/>
              </w:rPr>
              <w:t>tout</w:t>
            </w:r>
            <w:r w:rsidRPr="00416B1F">
              <w:rPr>
                <w:rFonts w:asciiTheme="majorHAnsi" w:hAnsiTheme="majorHAnsi"/>
                <w:spacing w:val="-3"/>
              </w:rPr>
              <w:t xml:space="preserve"> </w:t>
            </w:r>
            <w:r w:rsidRPr="00416B1F">
              <w:rPr>
                <w:rFonts w:asciiTheme="majorHAnsi" w:hAnsiTheme="majorHAnsi"/>
              </w:rPr>
              <w:t>son</w:t>
            </w:r>
            <w:r w:rsidRPr="00416B1F">
              <w:rPr>
                <w:rFonts w:asciiTheme="majorHAnsi" w:hAnsiTheme="majorHAnsi"/>
                <w:spacing w:val="-3"/>
              </w:rPr>
              <w:t xml:space="preserve"> </w:t>
            </w:r>
            <w:r w:rsidRPr="00416B1F">
              <w:rPr>
                <w:rFonts w:asciiTheme="majorHAnsi" w:hAnsiTheme="majorHAnsi"/>
              </w:rPr>
              <w:t>matériel,</w:t>
            </w:r>
            <w:r w:rsidRPr="00416B1F">
              <w:rPr>
                <w:rFonts w:asciiTheme="majorHAnsi" w:hAnsiTheme="majorHAnsi"/>
                <w:spacing w:val="-4"/>
              </w:rPr>
              <w:t xml:space="preserve"> </w:t>
            </w:r>
            <w:r w:rsidRPr="00416B1F">
              <w:rPr>
                <w:rFonts w:asciiTheme="majorHAnsi" w:hAnsiTheme="majorHAnsi"/>
              </w:rPr>
              <w:t>engins</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1"/>
              </w:rPr>
              <w:t xml:space="preserve"> </w:t>
            </w:r>
            <w:r w:rsidRPr="00416B1F">
              <w:rPr>
                <w:rFonts w:asciiTheme="majorHAnsi" w:hAnsiTheme="majorHAnsi"/>
                <w:spacing w:val="-2"/>
              </w:rPr>
              <w:t>matériaux.</w:t>
            </w:r>
          </w:p>
        </w:tc>
        <w:tc>
          <w:tcPr>
            <w:tcW w:w="848" w:type="dxa"/>
            <w:vMerge/>
            <w:tcBorders>
              <w:top w:val="nil"/>
              <w:bottom w:val="nil"/>
            </w:tcBorders>
          </w:tcPr>
          <w:p w14:paraId="1B97E229" w14:textId="77777777" w:rsidR="00CD56F3" w:rsidRPr="00416B1F" w:rsidRDefault="00CD56F3">
            <w:pPr>
              <w:rPr>
                <w:rFonts w:asciiTheme="majorHAnsi" w:hAnsiTheme="majorHAnsi"/>
              </w:rPr>
            </w:pPr>
          </w:p>
        </w:tc>
        <w:tc>
          <w:tcPr>
            <w:tcW w:w="1560" w:type="dxa"/>
            <w:vMerge/>
            <w:tcBorders>
              <w:top w:val="nil"/>
              <w:bottom w:val="nil"/>
            </w:tcBorders>
          </w:tcPr>
          <w:p w14:paraId="2CCC0E18" w14:textId="77777777" w:rsidR="00CD56F3" w:rsidRPr="00416B1F" w:rsidRDefault="00CD56F3">
            <w:pPr>
              <w:rPr>
                <w:rFonts w:asciiTheme="majorHAnsi" w:hAnsiTheme="majorHAnsi"/>
              </w:rPr>
            </w:pPr>
          </w:p>
        </w:tc>
      </w:tr>
    </w:tbl>
    <w:p w14:paraId="258C0803" w14:textId="77777777" w:rsidR="00CD56F3" w:rsidRPr="00416B1F" w:rsidRDefault="00CD56F3">
      <w:pPr>
        <w:rPr>
          <w:rFonts w:asciiTheme="majorHAnsi" w:hAnsiTheme="majorHAnsi"/>
        </w:rPr>
        <w:sectPr w:rsidR="00CD56F3" w:rsidRPr="00416B1F">
          <w:footerReference w:type="default" r:id="rId26"/>
          <w:pgSz w:w="11900" w:h="16820"/>
          <w:pgMar w:top="1300" w:right="141" w:bottom="980" w:left="283" w:header="0" w:footer="791" w:gutter="0"/>
          <w:pgNumType w:start="9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6946"/>
        <w:gridCol w:w="850"/>
        <w:gridCol w:w="1560"/>
      </w:tblGrid>
      <w:tr w:rsidR="00CD56F3" w:rsidRPr="00416B1F" w14:paraId="599E4DBF" w14:textId="77777777">
        <w:trPr>
          <w:trHeight w:val="1356"/>
        </w:trPr>
        <w:tc>
          <w:tcPr>
            <w:tcW w:w="869" w:type="dxa"/>
            <w:vMerge w:val="restart"/>
            <w:tcBorders>
              <w:top w:val="nil"/>
            </w:tcBorders>
          </w:tcPr>
          <w:p w14:paraId="081C1A7C" w14:textId="77777777" w:rsidR="00CD56F3" w:rsidRPr="00416B1F" w:rsidRDefault="00CD56F3">
            <w:pPr>
              <w:pStyle w:val="TableParagraph"/>
              <w:rPr>
                <w:rFonts w:asciiTheme="majorHAnsi" w:hAnsiTheme="majorHAnsi"/>
              </w:rPr>
            </w:pPr>
          </w:p>
        </w:tc>
        <w:tc>
          <w:tcPr>
            <w:tcW w:w="6946" w:type="dxa"/>
            <w:tcBorders>
              <w:top w:val="nil"/>
              <w:bottom w:val="nil"/>
            </w:tcBorders>
          </w:tcPr>
          <w:p w14:paraId="3930ADC9" w14:textId="77777777" w:rsidR="00CD56F3" w:rsidRPr="00416B1F" w:rsidRDefault="00000000">
            <w:pPr>
              <w:pStyle w:val="TableParagraph"/>
              <w:spacing w:before="134"/>
              <w:ind w:left="67" w:right="32"/>
              <w:rPr>
                <w:rFonts w:asciiTheme="majorHAnsi" w:hAnsiTheme="majorHAnsi"/>
              </w:rPr>
            </w:pPr>
            <w:r w:rsidRPr="00416B1F">
              <w:rPr>
                <w:rFonts w:asciiTheme="majorHAnsi" w:hAnsiTheme="majorHAnsi"/>
              </w:rPr>
              <w:t>Ce prix sera payé en deux tranches</w:t>
            </w:r>
            <w:proofErr w:type="gramStart"/>
            <w:r w:rsidRPr="00416B1F">
              <w:rPr>
                <w:rFonts w:asciiTheme="majorHAnsi" w:hAnsiTheme="majorHAnsi"/>
              </w:rPr>
              <w:t xml:space="preserve"> :</w:t>
            </w:r>
            <w:r w:rsidRPr="00416B1F">
              <w:rPr>
                <w:rFonts w:asciiTheme="majorHAnsi" w:hAnsiTheme="majorHAnsi"/>
                <w:b/>
              </w:rPr>
              <w:t>*</w:t>
            </w:r>
            <w:proofErr w:type="gramEnd"/>
            <w:r w:rsidRPr="00416B1F">
              <w:rPr>
                <w:rFonts w:asciiTheme="majorHAnsi" w:hAnsiTheme="majorHAnsi"/>
                <w:b/>
              </w:rPr>
              <w:t xml:space="preserve"> CINQUANTE POUR CENT (50%) </w:t>
            </w:r>
            <w:r w:rsidRPr="00416B1F">
              <w:rPr>
                <w:rFonts w:asciiTheme="majorHAnsi" w:hAnsiTheme="majorHAnsi"/>
              </w:rPr>
              <w:t xml:space="preserve">pour l'amenée du matériel. Cette tranche sera payée progressivement au fur et à mesure de l'amenée sur le chantier, du gros matériel prévu dans le projet d'exécution </w:t>
            </w:r>
            <w:proofErr w:type="gramStart"/>
            <w:r w:rsidRPr="00416B1F">
              <w:rPr>
                <w:rFonts w:asciiTheme="majorHAnsi" w:hAnsiTheme="majorHAnsi"/>
              </w:rPr>
              <w:t>approuvé.</w:t>
            </w:r>
            <w:r w:rsidRPr="00416B1F">
              <w:rPr>
                <w:rFonts w:asciiTheme="majorHAnsi" w:hAnsiTheme="majorHAnsi"/>
                <w:b/>
              </w:rPr>
              <w:t>*</w:t>
            </w:r>
            <w:proofErr w:type="gramEnd"/>
            <w:r w:rsidRPr="00416B1F">
              <w:rPr>
                <w:rFonts w:asciiTheme="majorHAnsi" w:hAnsiTheme="majorHAnsi"/>
                <w:b/>
                <w:spacing w:val="-4"/>
              </w:rPr>
              <w:t xml:space="preserve"> </w:t>
            </w:r>
            <w:r w:rsidRPr="00416B1F">
              <w:rPr>
                <w:rFonts w:asciiTheme="majorHAnsi" w:hAnsiTheme="majorHAnsi"/>
                <w:b/>
              </w:rPr>
              <w:t>CINQUANTE</w:t>
            </w:r>
            <w:r w:rsidRPr="00416B1F">
              <w:rPr>
                <w:rFonts w:asciiTheme="majorHAnsi" w:hAnsiTheme="majorHAnsi"/>
                <w:b/>
                <w:spacing w:val="-5"/>
              </w:rPr>
              <w:t xml:space="preserve"> </w:t>
            </w:r>
            <w:r w:rsidRPr="00416B1F">
              <w:rPr>
                <w:rFonts w:asciiTheme="majorHAnsi" w:hAnsiTheme="majorHAnsi"/>
                <w:b/>
              </w:rPr>
              <w:t>POUR</w:t>
            </w:r>
            <w:r w:rsidRPr="00416B1F">
              <w:rPr>
                <w:rFonts w:asciiTheme="majorHAnsi" w:hAnsiTheme="majorHAnsi"/>
                <w:b/>
                <w:spacing w:val="-6"/>
              </w:rPr>
              <w:t xml:space="preserve"> </w:t>
            </w:r>
            <w:r w:rsidRPr="00416B1F">
              <w:rPr>
                <w:rFonts w:asciiTheme="majorHAnsi" w:hAnsiTheme="majorHAnsi"/>
                <w:b/>
              </w:rPr>
              <w:t>CENT</w:t>
            </w:r>
            <w:r w:rsidRPr="00416B1F">
              <w:rPr>
                <w:rFonts w:asciiTheme="majorHAnsi" w:hAnsiTheme="majorHAnsi"/>
                <w:b/>
                <w:spacing w:val="-5"/>
              </w:rPr>
              <w:t xml:space="preserve"> </w:t>
            </w:r>
            <w:r w:rsidRPr="00416B1F">
              <w:rPr>
                <w:rFonts w:asciiTheme="majorHAnsi" w:hAnsiTheme="majorHAnsi"/>
                <w:b/>
              </w:rPr>
              <w:t xml:space="preserve">(50%) </w:t>
            </w:r>
            <w:r w:rsidRPr="00416B1F">
              <w:rPr>
                <w:rFonts w:asciiTheme="majorHAnsi" w:hAnsiTheme="majorHAnsi"/>
              </w:rPr>
              <w:t>après</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réception</w:t>
            </w:r>
            <w:r w:rsidRPr="00416B1F">
              <w:rPr>
                <w:rFonts w:asciiTheme="majorHAnsi" w:hAnsiTheme="majorHAnsi"/>
                <w:spacing w:val="-3"/>
              </w:rPr>
              <w:t xml:space="preserve"> </w:t>
            </w:r>
            <w:r w:rsidRPr="00416B1F">
              <w:rPr>
                <w:rFonts w:asciiTheme="majorHAnsi" w:hAnsiTheme="majorHAnsi"/>
              </w:rPr>
              <w:t>provisoire</w:t>
            </w:r>
            <w:r w:rsidRPr="00416B1F">
              <w:rPr>
                <w:rFonts w:asciiTheme="majorHAnsi" w:hAnsiTheme="majorHAnsi"/>
                <w:spacing w:val="-7"/>
              </w:rPr>
              <w:t xml:space="preserve"> </w:t>
            </w:r>
            <w:r w:rsidRPr="00416B1F">
              <w:rPr>
                <w:rFonts w:asciiTheme="majorHAnsi" w:hAnsiTheme="majorHAnsi"/>
              </w:rPr>
              <w:t>lorsque la totalité du matériel aura été repliée.</w:t>
            </w:r>
          </w:p>
        </w:tc>
        <w:tc>
          <w:tcPr>
            <w:tcW w:w="850" w:type="dxa"/>
            <w:tcBorders>
              <w:top w:val="nil"/>
            </w:tcBorders>
          </w:tcPr>
          <w:p w14:paraId="1B87CE57" w14:textId="77777777" w:rsidR="00CD56F3" w:rsidRPr="00416B1F" w:rsidRDefault="00CD56F3">
            <w:pPr>
              <w:pStyle w:val="TableParagraph"/>
              <w:rPr>
                <w:rFonts w:asciiTheme="majorHAnsi" w:hAnsiTheme="majorHAnsi"/>
              </w:rPr>
            </w:pPr>
          </w:p>
        </w:tc>
        <w:tc>
          <w:tcPr>
            <w:tcW w:w="1560" w:type="dxa"/>
            <w:tcBorders>
              <w:top w:val="nil"/>
            </w:tcBorders>
          </w:tcPr>
          <w:p w14:paraId="44039CAC" w14:textId="77777777" w:rsidR="00CD56F3" w:rsidRPr="00416B1F" w:rsidRDefault="00CD56F3">
            <w:pPr>
              <w:pStyle w:val="TableParagraph"/>
              <w:rPr>
                <w:rFonts w:asciiTheme="majorHAnsi" w:hAnsiTheme="majorHAnsi"/>
              </w:rPr>
            </w:pPr>
          </w:p>
        </w:tc>
      </w:tr>
      <w:tr w:rsidR="00CD56F3" w:rsidRPr="00416B1F" w14:paraId="67F68911" w14:textId="77777777">
        <w:trPr>
          <w:trHeight w:val="340"/>
        </w:trPr>
        <w:tc>
          <w:tcPr>
            <w:tcW w:w="869" w:type="dxa"/>
            <w:vMerge/>
            <w:tcBorders>
              <w:top w:val="nil"/>
            </w:tcBorders>
          </w:tcPr>
          <w:p w14:paraId="29197B5E" w14:textId="77777777" w:rsidR="00CD56F3" w:rsidRPr="00416B1F" w:rsidRDefault="00CD56F3">
            <w:pPr>
              <w:rPr>
                <w:rFonts w:asciiTheme="majorHAnsi" w:hAnsiTheme="majorHAnsi"/>
              </w:rPr>
            </w:pPr>
          </w:p>
        </w:tc>
        <w:tc>
          <w:tcPr>
            <w:tcW w:w="6946" w:type="dxa"/>
            <w:tcBorders>
              <w:top w:val="nil"/>
            </w:tcBorders>
          </w:tcPr>
          <w:p w14:paraId="519E9CF7" w14:textId="77777777" w:rsidR="00CD56F3" w:rsidRPr="00416B1F" w:rsidRDefault="00000000">
            <w:pPr>
              <w:pStyle w:val="TableParagraph"/>
              <w:tabs>
                <w:tab w:val="left" w:pos="4421"/>
              </w:tabs>
              <w:spacing w:before="62"/>
              <w:ind w:left="67"/>
              <w:rPr>
                <w:rFonts w:asciiTheme="majorHAnsi" w:hAnsiTheme="majorHAnsi"/>
                <w:b/>
              </w:rPr>
            </w:pPr>
            <w:r w:rsidRPr="00416B1F">
              <w:rPr>
                <w:rFonts w:asciiTheme="majorHAnsi" w:hAnsiTheme="majorHAnsi"/>
                <w:b/>
              </w:rPr>
              <w:t xml:space="preserve">Le Forfait </w:t>
            </w:r>
            <w:proofErr w:type="gramStart"/>
            <w:r w:rsidRPr="00416B1F">
              <w:rPr>
                <w:rFonts w:asciiTheme="majorHAnsi" w:hAnsiTheme="majorHAnsi"/>
                <w:b/>
              </w:rPr>
              <w:t>à:</w:t>
            </w:r>
            <w:proofErr w:type="gramEnd"/>
            <w:r w:rsidRPr="00416B1F">
              <w:rPr>
                <w:rFonts w:asciiTheme="majorHAnsi" w:hAnsiTheme="majorHAnsi"/>
                <w:b/>
              </w:rPr>
              <w:t xml:space="preserve"> </w:t>
            </w:r>
            <w:r w:rsidRPr="00416B1F">
              <w:rPr>
                <w:rFonts w:asciiTheme="majorHAnsi" w:hAnsiTheme="majorHAnsi"/>
                <w:b/>
                <w:u w:val="single"/>
              </w:rPr>
              <w:tab/>
            </w:r>
            <w:r w:rsidRPr="00416B1F">
              <w:rPr>
                <w:rFonts w:asciiTheme="majorHAnsi" w:hAnsiTheme="majorHAnsi"/>
                <w:b/>
              </w:rPr>
              <w:t>francs</w:t>
            </w:r>
            <w:r w:rsidRPr="00416B1F">
              <w:rPr>
                <w:rFonts w:asciiTheme="majorHAnsi" w:hAnsiTheme="majorHAnsi"/>
                <w:b/>
                <w:spacing w:val="-6"/>
              </w:rPr>
              <w:t xml:space="preserve"> </w:t>
            </w:r>
            <w:r w:rsidRPr="00416B1F">
              <w:rPr>
                <w:rFonts w:asciiTheme="majorHAnsi" w:hAnsiTheme="majorHAnsi"/>
                <w:b/>
                <w:spacing w:val="-5"/>
              </w:rPr>
              <w:t>CFA</w:t>
            </w:r>
          </w:p>
        </w:tc>
        <w:tc>
          <w:tcPr>
            <w:tcW w:w="850" w:type="dxa"/>
          </w:tcPr>
          <w:p w14:paraId="4CF88513" w14:textId="77777777" w:rsidR="00CD56F3" w:rsidRPr="00416B1F" w:rsidRDefault="00000000">
            <w:pPr>
              <w:pStyle w:val="TableParagraph"/>
              <w:spacing w:before="62"/>
              <w:ind w:left="11"/>
              <w:jc w:val="center"/>
              <w:rPr>
                <w:rFonts w:asciiTheme="majorHAnsi" w:hAnsiTheme="majorHAnsi"/>
              </w:rPr>
            </w:pPr>
            <w:proofErr w:type="spellStart"/>
            <w:r w:rsidRPr="00416B1F">
              <w:rPr>
                <w:rFonts w:asciiTheme="majorHAnsi" w:hAnsiTheme="majorHAnsi"/>
                <w:spacing w:val="-5"/>
              </w:rPr>
              <w:t>Ft</w:t>
            </w:r>
            <w:proofErr w:type="spellEnd"/>
          </w:p>
        </w:tc>
        <w:tc>
          <w:tcPr>
            <w:tcW w:w="1560" w:type="dxa"/>
            <w:shd w:val="clear" w:color="auto" w:fill="FFFF00"/>
          </w:tcPr>
          <w:p w14:paraId="7515FF78" w14:textId="77777777" w:rsidR="00CD56F3" w:rsidRPr="00416B1F" w:rsidRDefault="00CD56F3">
            <w:pPr>
              <w:pStyle w:val="TableParagraph"/>
              <w:rPr>
                <w:rFonts w:asciiTheme="majorHAnsi" w:hAnsiTheme="majorHAnsi"/>
              </w:rPr>
            </w:pPr>
          </w:p>
        </w:tc>
      </w:tr>
      <w:tr w:rsidR="00CD56F3" w:rsidRPr="00416B1F" w14:paraId="76BBD45D" w14:textId="77777777">
        <w:trPr>
          <w:trHeight w:val="330"/>
        </w:trPr>
        <w:tc>
          <w:tcPr>
            <w:tcW w:w="869" w:type="dxa"/>
          </w:tcPr>
          <w:p w14:paraId="77F52F5C" w14:textId="77777777" w:rsidR="00CD56F3" w:rsidRPr="00416B1F" w:rsidRDefault="00CD56F3">
            <w:pPr>
              <w:pStyle w:val="TableParagraph"/>
              <w:rPr>
                <w:rFonts w:asciiTheme="majorHAnsi" w:hAnsiTheme="majorHAnsi"/>
              </w:rPr>
            </w:pPr>
          </w:p>
        </w:tc>
        <w:tc>
          <w:tcPr>
            <w:tcW w:w="6946" w:type="dxa"/>
          </w:tcPr>
          <w:p w14:paraId="1426C2A1" w14:textId="77777777" w:rsidR="00CD56F3" w:rsidRPr="00416B1F" w:rsidRDefault="00000000">
            <w:pPr>
              <w:pStyle w:val="TableParagraph"/>
              <w:spacing w:line="311" w:lineRule="exact"/>
              <w:ind w:left="67"/>
              <w:rPr>
                <w:rFonts w:asciiTheme="majorHAnsi" w:hAnsiTheme="majorHAnsi"/>
                <w:b/>
              </w:rPr>
            </w:pPr>
            <w:r w:rsidRPr="00416B1F">
              <w:rPr>
                <w:rFonts w:asciiTheme="majorHAnsi" w:hAnsiTheme="majorHAnsi"/>
                <w:b/>
              </w:rPr>
              <w:t>SERIE</w:t>
            </w:r>
            <w:r w:rsidRPr="00416B1F">
              <w:rPr>
                <w:rFonts w:asciiTheme="majorHAnsi" w:hAnsiTheme="majorHAnsi"/>
                <w:b/>
                <w:spacing w:val="-4"/>
              </w:rPr>
              <w:t xml:space="preserve"> </w:t>
            </w:r>
            <w:r w:rsidRPr="00416B1F">
              <w:rPr>
                <w:rFonts w:asciiTheme="majorHAnsi" w:hAnsiTheme="majorHAnsi"/>
                <w:b/>
              </w:rPr>
              <w:t>100</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rPr>
              <w:t>NETTOYAGE</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spacing w:val="-2"/>
              </w:rPr>
              <w:t>TERRASSEMENTS</w:t>
            </w:r>
          </w:p>
        </w:tc>
        <w:tc>
          <w:tcPr>
            <w:tcW w:w="850" w:type="dxa"/>
          </w:tcPr>
          <w:p w14:paraId="2E0544AD" w14:textId="77777777" w:rsidR="00CD56F3" w:rsidRPr="00416B1F" w:rsidRDefault="00CD56F3">
            <w:pPr>
              <w:pStyle w:val="TableParagraph"/>
              <w:rPr>
                <w:rFonts w:asciiTheme="majorHAnsi" w:hAnsiTheme="majorHAnsi"/>
              </w:rPr>
            </w:pPr>
          </w:p>
        </w:tc>
        <w:tc>
          <w:tcPr>
            <w:tcW w:w="1560" w:type="dxa"/>
          </w:tcPr>
          <w:p w14:paraId="1B285E71" w14:textId="77777777" w:rsidR="00CD56F3" w:rsidRPr="00416B1F" w:rsidRDefault="00CD56F3">
            <w:pPr>
              <w:pStyle w:val="TableParagraph"/>
              <w:rPr>
                <w:rFonts w:asciiTheme="majorHAnsi" w:hAnsiTheme="majorHAnsi"/>
              </w:rPr>
            </w:pPr>
          </w:p>
        </w:tc>
      </w:tr>
      <w:tr w:rsidR="00CD56F3" w:rsidRPr="00416B1F" w14:paraId="67944E5E" w14:textId="77777777">
        <w:trPr>
          <w:trHeight w:val="4646"/>
        </w:trPr>
        <w:tc>
          <w:tcPr>
            <w:tcW w:w="869" w:type="dxa"/>
            <w:tcBorders>
              <w:bottom w:val="nil"/>
            </w:tcBorders>
          </w:tcPr>
          <w:p w14:paraId="1ECEE049" w14:textId="77777777" w:rsidR="00CD56F3" w:rsidRPr="00416B1F" w:rsidRDefault="00CD56F3">
            <w:pPr>
              <w:pStyle w:val="TableParagraph"/>
              <w:rPr>
                <w:rFonts w:asciiTheme="majorHAnsi" w:hAnsiTheme="majorHAnsi"/>
              </w:rPr>
            </w:pPr>
          </w:p>
          <w:p w14:paraId="017F0499" w14:textId="77777777" w:rsidR="00CD56F3" w:rsidRPr="00416B1F" w:rsidRDefault="00CD56F3">
            <w:pPr>
              <w:pStyle w:val="TableParagraph"/>
              <w:rPr>
                <w:rFonts w:asciiTheme="majorHAnsi" w:hAnsiTheme="majorHAnsi"/>
              </w:rPr>
            </w:pPr>
          </w:p>
          <w:p w14:paraId="00E01E47" w14:textId="77777777" w:rsidR="00CD56F3" w:rsidRPr="00416B1F" w:rsidRDefault="00CD56F3">
            <w:pPr>
              <w:pStyle w:val="TableParagraph"/>
              <w:rPr>
                <w:rFonts w:asciiTheme="majorHAnsi" w:hAnsiTheme="majorHAnsi"/>
              </w:rPr>
            </w:pPr>
          </w:p>
          <w:p w14:paraId="30F64237" w14:textId="77777777" w:rsidR="00CD56F3" w:rsidRPr="00416B1F" w:rsidRDefault="00CD56F3">
            <w:pPr>
              <w:pStyle w:val="TableParagraph"/>
              <w:rPr>
                <w:rFonts w:asciiTheme="majorHAnsi" w:hAnsiTheme="majorHAnsi"/>
              </w:rPr>
            </w:pPr>
          </w:p>
          <w:p w14:paraId="725714B3" w14:textId="77777777" w:rsidR="00CD56F3" w:rsidRPr="00416B1F" w:rsidRDefault="00CD56F3">
            <w:pPr>
              <w:pStyle w:val="TableParagraph"/>
              <w:rPr>
                <w:rFonts w:asciiTheme="majorHAnsi" w:hAnsiTheme="majorHAnsi"/>
              </w:rPr>
            </w:pPr>
          </w:p>
          <w:p w14:paraId="11C20AFB" w14:textId="77777777" w:rsidR="00CD56F3" w:rsidRPr="00416B1F" w:rsidRDefault="00CD56F3">
            <w:pPr>
              <w:pStyle w:val="TableParagraph"/>
              <w:rPr>
                <w:rFonts w:asciiTheme="majorHAnsi" w:hAnsiTheme="majorHAnsi"/>
              </w:rPr>
            </w:pPr>
          </w:p>
          <w:p w14:paraId="5C2C0949" w14:textId="77777777" w:rsidR="00CD56F3" w:rsidRPr="00416B1F" w:rsidRDefault="00CD56F3">
            <w:pPr>
              <w:pStyle w:val="TableParagraph"/>
              <w:rPr>
                <w:rFonts w:asciiTheme="majorHAnsi" w:hAnsiTheme="majorHAnsi"/>
              </w:rPr>
            </w:pPr>
          </w:p>
          <w:p w14:paraId="206D2803" w14:textId="77777777" w:rsidR="00CD56F3" w:rsidRPr="00416B1F" w:rsidRDefault="00CD56F3">
            <w:pPr>
              <w:pStyle w:val="TableParagraph"/>
              <w:rPr>
                <w:rFonts w:asciiTheme="majorHAnsi" w:hAnsiTheme="majorHAnsi"/>
              </w:rPr>
            </w:pPr>
          </w:p>
          <w:p w14:paraId="16A4C38C" w14:textId="77777777" w:rsidR="00CD56F3" w:rsidRPr="00416B1F" w:rsidRDefault="00CD56F3">
            <w:pPr>
              <w:pStyle w:val="TableParagraph"/>
              <w:rPr>
                <w:rFonts w:asciiTheme="majorHAnsi" w:hAnsiTheme="majorHAnsi"/>
              </w:rPr>
            </w:pPr>
          </w:p>
          <w:p w14:paraId="49EE9E23" w14:textId="77777777" w:rsidR="00CD56F3" w:rsidRPr="00416B1F" w:rsidRDefault="00CD56F3">
            <w:pPr>
              <w:pStyle w:val="TableParagraph"/>
              <w:spacing w:before="42"/>
              <w:rPr>
                <w:rFonts w:asciiTheme="majorHAnsi" w:hAnsiTheme="majorHAnsi"/>
              </w:rPr>
            </w:pPr>
          </w:p>
          <w:p w14:paraId="62357B1B" w14:textId="77777777" w:rsidR="00CD56F3" w:rsidRPr="00416B1F" w:rsidRDefault="00000000">
            <w:pPr>
              <w:pStyle w:val="TableParagraph"/>
              <w:spacing w:before="1"/>
              <w:ind w:right="102"/>
              <w:jc w:val="center"/>
              <w:rPr>
                <w:rFonts w:asciiTheme="majorHAnsi" w:hAnsiTheme="majorHAnsi"/>
                <w:b/>
              </w:rPr>
            </w:pPr>
            <w:r w:rsidRPr="00416B1F">
              <w:rPr>
                <w:rFonts w:asciiTheme="majorHAnsi" w:hAnsiTheme="majorHAnsi"/>
                <w:b/>
                <w:spacing w:val="-2"/>
              </w:rPr>
              <w:t>TM101</w:t>
            </w:r>
          </w:p>
        </w:tc>
        <w:tc>
          <w:tcPr>
            <w:tcW w:w="6946" w:type="dxa"/>
          </w:tcPr>
          <w:p w14:paraId="38C0A535" w14:textId="77777777" w:rsidR="00CD56F3" w:rsidRPr="00416B1F" w:rsidRDefault="00000000">
            <w:pPr>
              <w:pStyle w:val="TableParagraph"/>
              <w:spacing w:line="264" w:lineRule="exact"/>
              <w:ind w:left="67"/>
              <w:rPr>
                <w:rFonts w:asciiTheme="majorHAnsi" w:hAnsiTheme="majorHAnsi"/>
                <w:b/>
              </w:rPr>
            </w:pPr>
            <w:r w:rsidRPr="00416B1F">
              <w:rPr>
                <w:rFonts w:asciiTheme="majorHAnsi" w:hAnsiTheme="majorHAnsi"/>
                <w:b/>
                <w:spacing w:val="-2"/>
              </w:rPr>
              <w:t>Débroussaillement</w:t>
            </w:r>
          </w:p>
          <w:p w14:paraId="518EB965" w14:textId="77777777" w:rsidR="00CD56F3" w:rsidRPr="00416B1F" w:rsidRDefault="00000000">
            <w:pPr>
              <w:pStyle w:val="TableParagraph"/>
              <w:spacing w:before="5" w:line="232" w:lineRule="auto"/>
              <w:ind w:left="67" w:right="61"/>
              <w:jc w:val="both"/>
              <w:rPr>
                <w:rFonts w:asciiTheme="majorHAnsi" w:hAnsiTheme="majorHAnsi"/>
                <w:b/>
                <w:i/>
              </w:rPr>
            </w:pPr>
            <w:r w:rsidRPr="00416B1F">
              <w:rPr>
                <w:rFonts w:asciiTheme="majorHAnsi" w:hAnsiTheme="majorHAnsi"/>
              </w:rPr>
              <w:t xml:space="preserve">Ce prix rémunère dans les conditions générales prévues au marché, </w:t>
            </w:r>
            <w:r w:rsidRPr="00416B1F">
              <w:rPr>
                <w:rFonts w:asciiTheme="majorHAnsi" w:hAnsiTheme="majorHAnsi"/>
                <w:b/>
              </w:rPr>
              <w:t xml:space="preserve">au MÈTRE CARRE (m2) </w:t>
            </w:r>
            <w:r w:rsidRPr="00416B1F">
              <w:rPr>
                <w:rFonts w:asciiTheme="majorHAnsi" w:hAnsiTheme="majorHAnsi"/>
              </w:rPr>
              <w:t>le débroussaillement qui consiste à nettoyer le terrain et à couper toutes</w:t>
            </w:r>
            <w:r w:rsidRPr="00416B1F">
              <w:rPr>
                <w:rFonts w:asciiTheme="majorHAnsi" w:hAnsiTheme="majorHAnsi"/>
                <w:spacing w:val="-2"/>
              </w:rPr>
              <w:t xml:space="preserve"> </w:t>
            </w:r>
            <w:r w:rsidRPr="00416B1F">
              <w:rPr>
                <w:rFonts w:asciiTheme="majorHAnsi" w:hAnsiTheme="majorHAnsi"/>
              </w:rPr>
              <w:t>les plantes ligneuses, et</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arbustes à l’intérieur</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l'emprise</w:t>
            </w:r>
            <w:r w:rsidRPr="00416B1F">
              <w:rPr>
                <w:rFonts w:asciiTheme="majorHAnsi" w:hAnsiTheme="majorHAnsi"/>
                <w:spacing w:val="-2"/>
              </w:rPr>
              <w:t xml:space="preserve"> </w:t>
            </w:r>
            <w:r w:rsidRPr="00416B1F">
              <w:rPr>
                <w:rFonts w:asciiTheme="majorHAnsi" w:hAnsiTheme="majorHAnsi"/>
              </w:rPr>
              <w:t>hors</w:t>
            </w:r>
            <w:r w:rsidRPr="00416B1F">
              <w:rPr>
                <w:rFonts w:asciiTheme="majorHAnsi" w:hAnsiTheme="majorHAnsi"/>
                <w:spacing w:val="-2"/>
              </w:rPr>
              <w:t xml:space="preserve"> </w:t>
            </w:r>
            <w:r w:rsidRPr="00416B1F">
              <w:rPr>
                <w:rFonts w:asciiTheme="majorHAnsi" w:hAnsiTheme="majorHAnsi"/>
              </w:rPr>
              <w:t xml:space="preserve">plateforme. </w:t>
            </w:r>
            <w:r w:rsidRPr="00416B1F">
              <w:rPr>
                <w:rFonts w:asciiTheme="majorHAnsi" w:hAnsiTheme="majorHAnsi"/>
                <w:b/>
                <w:i/>
                <w:w w:val="85"/>
              </w:rPr>
              <w:t>Cette tâche est normalement exécutée manuellement ; elle pourra l'être mécaniquement,</w:t>
            </w:r>
            <w:r w:rsidRPr="00416B1F">
              <w:rPr>
                <w:rFonts w:asciiTheme="majorHAnsi" w:hAnsiTheme="majorHAnsi"/>
                <w:b/>
                <w:i/>
                <w:spacing w:val="-2"/>
                <w:w w:val="85"/>
              </w:rPr>
              <w:t xml:space="preserve"> </w:t>
            </w:r>
            <w:r w:rsidRPr="00416B1F">
              <w:rPr>
                <w:rFonts w:asciiTheme="majorHAnsi" w:hAnsiTheme="majorHAnsi"/>
                <w:b/>
                <w:i/>
                <w:w w:val="85"/>
              </w:rPr>
              <w:t>à</w:t>
            </w:r>
            <w:r w:rsidRPr="00416B1F">
              <w:rPr>
                <w:rFonts w:asciiTheme="majorHAnsi" w:hAnsiTheme="majorHAnsi"/>
                <w:b/>
                <w:i/>
                <w:spacing w:val="-3"/>
                <w:w w:val="85"/>
              </w:rPr>
              <w:t xml:space="preserve"> </w:t>
            </w:r>
            <w:r w:rsidRPr="00416B1F">
              <w:rPr>
                <w:rFonts w:asciiTheme="majorHAnsi" w:hAnsiTheme="majorHAnsi"/>
                <w:b/>
                <w:i/>
                <w:w w:val="85"/>
              </w:rPr>
              <w:t>la demande du</w:t>
            </w:r>
            <w:r w:rsidRPr="00416B1F">
              <w:rPr>
                <w:rFonts w:asciiTheme="majorHAnsi" w:hAnsiTheme="majorHAnsi"/>
                <w:b/>
                <w:i/>
                <w:spacing w:val="-1"/>
                <w:w w:val="85"/>
              </w:rPr>
              <w:t xml:space="preserve"> </w:t>
            </w:r>
            <w:r w:rsidRPr="00416B1F">
              <w:rPr>
                <w:rFonts w:asciiTheme="majorHAnsi" w:hAnsiTheme="majorHAnsi"/>
                <w:b/>
                <w:i/>
                <w:w w:val="85"/>
              </w:rPr>
              <w:t>Maître</w:t>
            </w:r>
            <w:r w:rsidRPr="00416B1F">
              <w:rPr>
                <w:rFonts w:asciiTheme="majorHAnsi" w:hAnsiTheme="majorHAnsi"/>
                <w:b/>
                <w:i/>
                <w:spacing w:val="-2"/>
                <w:w w:val="85"/>
              </w:rPr>
              <w:t xml:space="preserve"> </w:t>
            </w:r>
            <w:r w:rsidRPr="00416B1F">
              <w:rPr>
                <w:rFonts w:asciiTheme="majorHAnsi" w:hAnsiTheme="majorHAnsi"/>
                <w:b/>
                <w:i/>
                <w:w w:val="85"/>
              </w:rPr>
              <w:t>d’œuvre,</w:t>
            </w:r>
            <w:r w:rsidRPr="00416B1F">
              <w:rPr>
                <w:rFonts w:asciiTheme="majorHAnsi" w:hAnsiTheme="majorHAnsi"/>
                <w:b/>
                <w:i/>
                <w:spacing w:val="-2"/>
                <w:w w:val="85"/>
              </w:rPr>
              <w:t xml:space="preserve"> </w:t>
            </w:r>
            <w:r w:rsidRPr="00416B1F">
              <w:rPr>
                <w:rFonts w:asciiTheme="majorHAnsi" w:hAnsiTheme="majorHAnsi"/>
                <w:b/>
                <w:i/>
                <w:w w:val="85"/>
              </w:rPr>
              <w:t>dans les</w:t>
            </w:r>
            <w:r w:rsidRPr="00416B1F">
              <w:rPr>
                <w:rFonts w:asciiTheme="majorHAnsi" w:hAnsiTheme="majorHAnsi"/>
                <w:b/>
                <w:i/>
                <w:spacing w:val="-2"/>
                <w:w w:val="85"/>
              </w:rPr>
              <w:t xml:space="preserve"> </w:t>
            </w:r>
            <w:r w:rsidRPr="00416B1F">
              <w:rPr>
                <w:rFonts w:asciiTheme="majorHAnsi" w:hAnsiTheme="majorHAnsi"/>
                <w:b/>
                <w:i/>
                <w:w w:val="85"/>
              </w:rPr>
              <w:t>zones de</w:t>
            </w:r>
            <w:r w:rsidRPr="00416B1F">
              <w:rPr>
                <w:rFonts w:asciiTheme="majorHAnsi" w:hAnsiTheme="majorHAnsi"/>
                <w:b/>
                <w:i/>
                <w:spacing w:val="-2"/>
                <w:w w:val="85"/>
              </w:rPr>
              <w:t xml:space="preserve"> </w:t>
            </w:r>
            <w:r w:rsidRPr="00416B1F">
              <w:rPr>
                <w:rFonts w:asciiTheme="majorHAnsi" w:hAnsiTheme="majorHAnsi"/>
                <w:b/>
                <w:i/>
                <w:w w:val="85"/>
              </w:rPr>
              <w:t>faible densité de population ou en cas de difficultés particulières.</w:t>
            </w:r>
          </w:p>
          <w:p w14:paraId="6B6B3B0B" w14:textId="77777777" w:rsidR="00CD56F3" w:rsidRPr="00416B1F" w:rsidRDefault="00000000">
            <w:pPr>
              <w:pStyle w:val="TableParagraph"/>
              <w:spacing w:line="213" w:lineRule="exact"/>
              <w:ind w:left="67"/>
              <w:jc w:val="both"/>
              <w:rPr>
                <w:rFonts w:asciiTheme="majorHAnsi" w:hAnsiTheme="majorHAnsi"/>
              </w:rPr>
            </w:pPr>
            <w:r w:rsidRPr="00416B1F">
              <w:rPr>
                <w:rFonts w:asciiTheme="majorHAnsi" w:hAnsiTheme="majorHAnsi"/>
              </w:rPr>
              <w:t>Ce</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4"/>
              </w:rPr>
              <w:t xml:space="preserve"> </w:t>
            </w:r>
            <w:r w:rsidRPr="00416B1F">
              <w:rPr>
                <w:rFonts w:asciiTheme="majorHAnsi" w:hAnsiTheme="majorHAnsi"/>
              </w:rPr>
              <w:t>comprend</w:t>
            </w:r>
            <w:r w:rsidRPr="00416B1F">
              <w:rPr>
                <w:rFonts w:asciiTheme="majorHAnsi" w:hAnsiTheme="majorHAnsi"/>
                <w:spacing w:val="-5"/>
              </w:rPr>
              <w:t xml:space="preserve"> </w:t>
            </w:r>
            <w:r w:rsidRPr="00416B1F">
              <w:rPr>
                <w:rFonts w:asciiTheme="majorHAnsi" w:hAnsiTheme="majorHAnsi"/>
              </w:rPr>
              <w:t>notamment</w:t>
            </w:r>
            <w:r w:rsidRPr="00416B1F">
              <w:rPr>
                <w:rFonts w:asciiTheme="majorHAnsi" w:hAnsiTheme="majorHAnsi"/>
                <w:spacing w:val="-1"/>
              </w:rPr>
              <w:t xml:space="preserve"> </w:t>
            </w:r>
            <w:r w:rsidRPr="00416B1F">
              <w:rPr>
                <w:rFonts w:asciiTheme="majorHAnsi" w:hAnsiTheme="majorHAnsi"/>
                <w:spacing w:val="-10"/>
              </w:rPr>
              <w:t>:</w:t>
            </w:r>
          </w:p>
          <w:p w14:paraId="0BC50FA8" w14:textId="77777777" w:rsidR="00CD56F3" w:rsidRPr="00416B1F" w:rsidRDefault="00000000">
            <w:pPr>
              <w:pStyle w:val="TableParagraph"/>
              <w:numPr>
                <w:ilvl w:val="0"/>
                <w:numId w:val="19"/>
              </w:numPr>
              <w:tabs>
                <w:tab w:val="left" w:pos="236"/>
              </w:tabs>
              <w:ind w:right="65" w:firstLine="0"/>
              <w:jc w:val="both"/>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rPr>
              <w:t xml:space="preserve"> défrichement, l’arrachage des herbes, broussailles, plantations à l'intérieur de l'emprise hors plateforme ;</w:t>
            </w:r>
          </w:p>
          <w:p w14:paraId="21F660D9" w14:textId="77777777" w:rsidR="00CD56F3" w:rsidRPr="00416B1F" w:rsidRDefault="00000000">
            <w:pPr>
              <w:pStyle w:val="TableParagraph"/>
              <w:numPr>
                <w:ilvl w:val="0"/>
                <w:numId w:val="19"/>
              </w:numPr>
              <w:tabs>
                <w:tab w:val="left" w:pos="203"/>
              </w:tabs>
              <w:ind w:left="203" w:hanging="136"/>
              <w:jc w:val="both"/>
              <w:rPr>
                <w:rFonts w:asciiTheme="majorHAnsi" w:hAnsiTheme="majorHAnsi"/>
              </w:rPr>
            </w:pPr>
            <w:proofErr w:type="gramStart"/>
            <w:r w:rsidRPr="00416B1F">
              <w:rPr>
                <w:rFonts w:asciiTheme="majorHAnsi" w:hAnsiTheme="majorHAnsi"/>
              </w:rPr>
              <w:t>l’abattage</w:t>
            </w:r>
            <w:proofErr w:type="gramEnd"/>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1"/>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débitage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rPr>
              <w:t>arbres</w:t>
            </w:r>
            <w:r w:rsidRPr="00416B1F">
              <w:rPr>
                <w:rFonts w:asciiTheme="majorHAnsi" w:hAnsiTheme="majorHAnsi"/>
                <w:spacing w:val="-2"/>
              </w:rPr>
              <w:t xml:space="preserve"> </w:t>
            </w:r>
            <w:r w:rsidRPr="00416B1F">
              <w:rPr>
                <w:rFonts w:asciiTheme="majorHAnsi" w:hAnsiTheme="majorHAnsi"/>
              </w:rPr>
              <w:t>dont</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diamètre</w:t>
            </w:r>
            <w:r w:rsidRPr="00416B1F">
              <w:rPr>
                <w:rFonts w:asciiTheme="majorHAnsi" w:hAnsiTheme="majorHAnsi"/>
                <w:spacing w:val="-2"/>
              </w:rPr>
              <w:t xml:space="preserve"> </w:t>
            </w:r>
            <w:r w:rsidRPr="00416B1F">
              <w:rPr>
                <w:rFonts w:asciiTheme="majorHAnsi" w:hAnsiTheme="majorHAnsi"/>
              </w:rPr>
              <w:t>est</w:t>
            </w:r>
            <w:r w:rsidRPr="00416B1F">
              <w:rPr>
                <w:rFonts w:asciiTheme="majorHAnsi" w:hAnsiTheme="majorHAnsi"/>
                <w:spacing w:val="-2"/>
              </w:rPr>
              <w:t xml:space="preserve"> </w:t>
            </w:r>
            <w:r w:rsidRPr="00416B1F">
              <w:rPr>
                <w:rFonts w:asciiTheme="majorHAnsi" w:hAnsiTheme="majorHAnsi"/>
              </w:rPr>
              <w:t>inférieur</w:t>
            </w:r>
            <w:r w:rsidRPr="00416B1F">
              <w:rPr>
                <w:rFonts w:asciiTheme="majorHAnsi" w:hAnsiTheme="majorHAnsi"/>
                <w:spacing w:val="-3"/>
              </w:rPr>
              <w:t xml:space="preserve"> </w:t>
            </w:r>
            <w:r w:rsidRPr="00416B1F">
              <w:rPr>
                <w:rFonts w:asciiTheme="majorHAnsi" w:hAnsiTheme="majorHAnsi"/>
              </w:rPr>
              <w:t>ou</w:t>
            </w:r>
            <w:r w:rsidRPr="00416B1F">
              <w:rPr>
                <w:rFonts w:asciiTheme="majorHAnsi" w:hAnsiTheme="majorHAnsi"/>
                <w:spacing w:val="-1"/>
              </w:rPr>
              <w:t xml:space="preserve"> </w:t>
            </w:r>
            <w:r w:rsidRPr="00416B1F">
              <w:rPr>
                <w:rFonts w:asciiTheme="majorHAnsi" w:hAnsiTheme="majorHAnsi"/>
              </w:rPr>
              <w:t>égal</w:t>
            </w:r>
            <w:r w:rsidRPr="00416B1F">
              <w:rPr>
                <w:rFonts w:asciiTheme="majorHAnsi" w:hAnsiTheme="majorHAnsi"/>
                <w:spacing w:val="-3"/>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20</w:t>
            </w:r>
            <w:r w:rsidRPr="00416B1F">
              <w:rPr>
                <w:rFonts w:asciiTheme="majorHAnsi" w:hAnsiTheme="majorHAnsi"/>
                <w:spacing w:val="-3"/>
              </w:rPr>
              <w:t xml:space="preserve"> </w:t>
            </w:r>
            <w:r w:rsidRPr="00416B1F">
              <w:rPr>
                <w:rFonts w:asciiTheme="majorHAnsi" w:hAnsiTheme="majorHAnsi"/>
                <w:spacing w:val="-5"/>
              </w:rPr>
              <w:t>cm;</w:t>
            </w:r>
          </w:p>
          <w:p w14:paraId="03EE1CE2" w14:textId="77777777" w:rsidR="00CD56F3" w:rsidRPr="00416B1F" w:rsidRDefault="00000000">
            <w:pPr>
              <w:pStyle w:val="TableParagraph"/>
              <w:numPr>
                <w:ilvl w:val="0"/>
                <w:numId w:val="19"/>
              </w:numPr>
              <w:tabs>
                <w:tab w:val="left" w:pos="203"/>
              </w:tabs>
              <w:spacing w:before="1" w:line="217" w:lineRule="exact"/>
              <w:ind w:left="203" w:hanging="136"/>
              <w:jc w:val="both"/>
              <w:rPr>
                <w:rFonts w:asciiTheme="majorHAnsi" w:hAnsiTheme="majorHAnsi"/>
              </w:rPr>
            </w:pPr>
            <w:proofErr w:type="gramStart"/>
            <w:r w:rsidRPr="00416B1F">
              <w:rPr>
                <w:rFonts w:asciiTheme="majorHAnsi" w:hAnsiTheme="majorHAnsi"/>
              </w:rPr>
              <w:t>l'élagage</w:t>
            </w:r>
            <w:proofErr w:type="gramEnd"/>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arbres</w:t>
            </w:r>
            <w:r w:rsidRPr="00416B1F">
              <w:rPr>
                <w:rFonts w:asciiTheme="majorHAnsi" w:hAnsiTheme="majorHAnsi"/>
                <w:spacing w:val="-3"/>
              </w:rPr>
              <w:t xml:space="preserve"> </w:t>
            </w:r>
            <w:r w:rsidRPr="00416B1F">
              <w:rPr>
                <w:rFonts w:asciiTheme="majorHAnsi" w:hAnsiTheme="majorHAnsi"/>
              </w:rPr>
              <w:t>hors</w:t>
            </w:r>
            <w:r w:rsidRPr="00416B1F">
              <w:rPr>
                <w:rFonts w:asciiTheme="majorHAnsi" w:hAnsiTheme="majorHAnsi"/>
                <w:spacing w:val="-3"/>
              </w:rPr>
              <w:t xml:space="preserve"> </w:t>
            </w:r>
            <w:r w:rsidRPr="00416B1F">
              <w:rPr>
                <w:rFonts w:asciiTheme="majorHAnsi" w:hAnsiTheme="majorHAnsi"/>
              </w:rPr>
              <w:t>emprise</w:t>
            </w:r>
            <w:r w:rsidRPr="00416B1F">
              <w:rPr>
                <w:rFonts w:asciiTheme="majorHAnsi" w:hAnsiTheme="majorHAnsi"/>
                <w:spacing w:val="-6"/>
              </w:rPr>
              <w:t xml:space="preserve"> </w:t>
            </w:r>
            <w:r w:rsidRPr="00416B1F">
              <w:rPr>
                <w:rFonts w:asciiTheme="majorHAnsi" w:hAnsiTheme="majorHAnsi"/>
                <w:spacing w:val="-10"/>
              </w:rPr>
              <w:t>;</w:t>
            </w:r>
          </w:p>
          <w:p w14:paraId="60D6B87B" w14:textId="77777777" w:rsidR="00CD56F3" w:rsidRPr="00416B1F" w:rsidRDefault="00000000">
            <w:pPr>
              <w:pStyle w:val="TableParagraph"/>
              <w:numPr>
                <w:ilvl w:val="0"/>
                <w:numId w:val="19"/>
              </w:numPr>
              <w:tabs>
                <w:tab w:val="left" w:pos="225"/>
              </w:tabs>
              <w:ind w:right="66" w:firstLine="0"/>
              <w:jc w:val="both"/>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rPr>
              <w:t xml:space="preserve"> ramassage, l’enlèvement, le transport et l’évacuation des produits de coupe et leur</w:t>
            </w:r>
            <w:r w:rsidRPr="00416B1F">
              <w:rPr>
                <w:rFonts w:asciiTheme="majorHAnsi" w:hAnsiTheme="majorHAnsi"/>
                <w:spacing w:val="40"/>
              </w:rPr>
              <w:t xml:space="preserve"> </w:t>
            </w:r>
            <w:r w:rsidRPr="00416B1F">
              <w:rPr>
                <w:rFonts w:asciiTheme="majorHAnsi" w:hAnsiTheme="majorHAnsi"/>
              </w:rPr>
              <w:t>mise</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dépôt</w:t>
            </w:r>
            <w:r w:rsidRPr="00416B1F">
              <w:rPr>
                <w:rFonts w:asciiTheme="majorHAnsi" w:hAnsiTheme="majorHAnsi"/>
                <w:spacing w:val="40"/>
              </w:rPr>
              <w:t xml:space="preserve"> </w:t>
            </w:r>
            <w:r w:rsidRPr="00416B1F">
              <w:rPr>
                <w:rFonts w:asciiTheme="majorHAnsi" w:hAnsiTheme="majorHAnsi"/>
              </w:rPr>
              <w:t>hors</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l’emprise</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un</w:t>
            </w:r>
            <w:r w:rsidRPr="00416B1F">
              <w:rPr>
                <w:rFonts w:asciiTheme="majorHAnsi" w:hAnsiTheme="majorHAnsi"/>
                <w:spacing w:val="40"/>
              </w:rPr>
              <w:t xml:space="preserve"> </w:t>
            </w:r>
            <w:r w:rsidRPr="00416B1F">
              <w:rPr>
                <w:rFonts w:asciiTheme="majorHAnsi" w:hAnsiTheme="majorHAnsi"/>
              </w:rPr>
              <w:t>lieu</w:t>
            </w:r>
            <w:r w:rsidRPr="00416B1F">
              <w:rPr>
                <w:rFonts w:asciiTheme="majorHAnsi" w:hAnsiTheme="majorHAnsi"/>
                <w:spacing w:val="40"/>
              </w:rPr>
              <w:t xml:space="preserve"> </w:t>
            </w:r>
            <w:r w:rsidRPr="00416B1F">
              <w:rPr>
                <w:rFonts w:asciiTheme="majorHAnsi" w:hAnsiTheme="majorHAnsi"/>
              </w:rPr>
              <w:t>agréé</w:t>
            </w:r>
            <w:r w:rsidRPr="00416B1F">
              <w:rPr>
                <w:rFonts w:asciiTheme="majorHAnsi" w:hAnsiTheme="majorHAnsi"/>
                <w:spacing w:val="40"/>
              </w:rPr>
              <w:t xml:space="preserve"> </w:t>
            </w:r>
            <w:r w:rsidRPr="00416B1F">
              <w:rPr>
                <w:rFonts w:asciiTheme="majorHAnsi" w:hAnsiTheme="majorHAnsi"/>
              </w:rPr>
              <w:t>par</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Maître</w:t>
            </w:r>
            <w:r w:rsidRPr="00416B1F">
              <w:rPr>
                <w:rFonts w:asciiTheme="majorHAnsi" w:hAnsiTheme="majorHAnsi"/>
                <w:spacing w:val="40"/>
              </w:rPr>
              <w:t xml:space="preserve"> </w:t>
            </w:r>
            <w:r w:rsidRPr="00416B1F">
              <w:rPr>
                <w:rFonts w:asciiTheme="majorHAnsi" w:hAnsiTheme="majorHAnsi"/>
              </w:rPr>
              <w:t>d’œuvre;</w:t>
            </w:r>
          </w:p>
          <w:p w14:paraId="2870313C" w14:textId="77777777" w:rsidR="00CD56F3" w:rsidRPr="00416B1F" w:rsidRDefault="00000000">
            <w:pPr>
              <w:pStyle w:val="TableParagraph"/>
              <w:numPr>
                <w:ilvl w:val="0"/>
                <w:numId w:val="19"/>
              </w:numPr>
              <w:tabs>
                <w:tab w:val="left" w:pos="213"/>
              </w:tabs>
              <w:ind w:right="60" w:firstLine="0"/>
              <w:jc w:val="both"/>
              <w:rPr>
                <w:rFonts w:asciiTheme="majorHAnsi" w:hAnsiTheme="majorHAnsi"/>
              </w:rPr>
            </w:pPr>
            <w:proofErr w:type="gramStart"/>
            <w:r w:rsidRPr="00416B1F">
              <w:rPr>
                <w:rFonts w:asciiTheme="majorHAnsi" w:hAnsiTheme="majorHAnsi"/>
              </w:rPr>
              <w:t>l'enlèvement</w:t>
            </w:r>
            <w:proofErr w:type="gramEnd"/>
            <w:r w:rsidRPr="00416B1F">
              <w:rPr>
                <w:rFonts w:asciiTheme="majorHAnsi" w:hAnsiTheme="majorHAnsi"/>
              </w:rPr>
              <w:t xml:space="preserve"> des produits de curage des fossés, le chargement, le transport quelle que soit la distance, le déchargement et la mise en dépôt provisoire ou définitive en un lieu agréé par le Maître d’œuvre;</w:t>
            </w:r>
          </w:p>
          <w:p w14:paraId="731D8982" w14:textId="77777777" w:rsidR="00CD56F3" w:rsidRPr="00416B1F" w:rsidRDefault="00000000">
            <w:pPr>
              <w:pStyle w:val="TableParagraph"/>
              <w:numPr>
                <w:ilvl w:val="0"/>
                <w:numId w:val="19"/>
              </w:numPr>
              <w:tabs>
                <w:tab w:val="left" w:pos="203"/>
              </w:tabs>
              <w:spacing w:line="217" w:lineRule="exact"/>
              <w:ind w:left="203" w:hanging="136"/>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6"/>
              </w:rPr>
              <w:t xml:space="preserve"> </w:t>
            </w:r>
            <w:r w:rsidRPr="00416B1F">
              <w:rPr>
                <w:rFonts w:asciiTheme="majorHAnsi" w:hAnsiTheme="majorHAnsi"/>
              </w:rPr>
              <w:t>indemnisations</w:t>
            </w:r>
            <w:r w:rsidRPr="00416B1F">
              <w:rPr>
                <w:rFonts w:asciiTheme="majorHAnsi" w:hAnsiTheme="majorHAnsi"/>
                <w:spacing w:val="-3"/>
              </w:rPr>
              <w:t xml:space="preserve"> </w:t>
            </w:r>
            <w:r w:rsidRPr="00416B1F">
              <w:rPr>
                <w:rFonts w:asciiTheme="majorHAnsi" w:hAnsiTheme="majorHAnsi"/>
              </w:rPr>
              <w:t>éventuelles</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riverains</w:t>
            </w:r>
            <w:r w:rsidRPr="00416B1F">
              <w:rPr>
                <w:rFonts w:asciiTheme="majorHAnsi" w:hAnsiTheme="majorHAnsi"/>
                <w:spacing w:val="-3"/>
              </w:rPr>
              <w:t xml:space="preserve"> </w:t>
            </w:r>
            <w:r w:rsidRPr="00416B1F">
              <w:rPr>
                <w:rFonts w:asciiTheme="majorHAnsi" w:hAnsiTheme="majorHAnsi"/>
                <w:spacing w:val="-10"/>
              </w:rPr>
              <w:t>;</w:t>
            </w:r>
          </w:p>
          <w:p w14:paraId="4F3141B4" w14:textId="77777777" w:rsidR="00CD56F3" w:rsidRPr="00416B1F" w:rsidRDefault="00000000">
            <w:pPr>
              <w:pStyle w:val="TableParagraph"/>
              <w:numPr>
                <w:ilvl w:val="0"/>
                <w:numId w:val="19"/>
              </w:numPr>
              <w:tabs>
                <w:tab w:val="left" w:pos="342"/>
              </w:tabs>
              <w:spacing w:line="217" w:lineRule="exact"/>
              <w:ind w:left="342" w:hanging="275"/>
              <w:rPr>
                <w:rFonts w:asciiTheme="majorHAnsi" w:hAnsiTheme="majorHAnsi"/>
              </w:rPr>
            </w:pPr>
            <w:proofErr w:type="gramStart"/>
            <w:r w:rsidRPr="00416B1F">
              <w:rPr>
                <w:rFonts w:asciiTheme="majorHAnsi" w:hAnsiTheme="majorHAnsi"/>
              </w:rPr>
              <w:t>toutes</w:t>
            </w:r>
            <w:r w:rsidRPr="00416B1F">
              <w:rPr>
                <w:rFonts w:asciiTheme="majorHAnsi" w:hAnsiTheme="majorHAnsi"/>
                <w:spacing w:val="38"/>
              </w:rPr>
              <w:t xml:space="preserve">  </w:t>
            </w:r>
            <w:r w:rsidRPr="00416B1F">
              <w:rPr>
                <w:rFonts w:asciiTheme="majorHAnsi" w:hAnsiTheme="majorHAnsi"/>
              </w:rPr>
              <w:t>sujétions</w:t>
            </w:r>
            <w:proofErr w:type="gramEnd"/>
            <w:r w:rsidRPr="00416B1F">
              <w:rPr>
                <w:rFonts w:asciiTheme="majorHAnsi" w:hAnsiTheme="majorHAnsi"/>
                <w:spacing w:val="38"/>
              </w:rPr>
              <w:t xml:space="preserve">  </w:t>
            </w:r>
            <w:r w:rsidRPr="00416B1F">
              <w:rPr>
                <w:rFonts w:asciiTheme="majorHAnsi" w:hAnsiTheme="majorHAnsi"/>
              </w:rPr>
              <w:t>liées</w:t>
            </w:r>
            <w:r w:rsidRPr="00416B1F">
              <w:rPr>
                <w:rFonts w:asciiTheme="majorHAnsi" w:hAnsiTheme="majorHAnsi"/>
                <w:spacing w:val="39"/>
              </w:rPr>
              <w:t xml:space="preserve">  </w:t>
            </w:r>
            <w:r w:rsidRPr="00416B1F">
              <w:rPr>
                <w:rFonts w:asciiTheme="majorHAnsi" w:hAnsiTheme="majorHAnsi"/>
              </w:rPr>
              <w:t>au</w:t>
            </w:r>
            <w:r w:rsidRPr="00416B1F">
              <w:rPr>
                <w:rFonts w:asciiTheme="majorHAnsi" w:hAnsiTheme="majorHAnsi"/>
                <w:spacing w:val="38"/>
              </w:rPr>
              <w:t xml:space="preserve">  </w:t>
            </w:r>
            <w:r w:rsidRPr="00416B1F">
              <w:rPr>
                <w:rFonts w:asciiTheme="majorHAnsi" w:hAnsiTheme="majorHAnsi"/>
              </w:rPr>
              <w:t>respect</w:t>
            </w:r>
            <w:r w:rsidRPr="00416B1F">
              <w:rPr>
                <w:rFonts w:asciiTheme="majorHAnsi" w:hAnsiTheme="majorHAnsi"/>
                <w:spacing w:val="39"/>
              </w:rPr>
              <w:t xml:space="preserve">  </w:t>
            </w:r>
            <w:r w:rsidRPr="00416B1F">
              <w:rPr>
                <w:rFonts w:asciiTheme="majorHAnsi" w:hAnsiTheme="majorHAnsi"/>
              </w:rPr>
              <w:t>des</w:t>
            </w:r>
            <w:r w:rsidRPr="00416B1F">
              <w:rPr>
                <w:rFonts w:asciiTheme="majorHAnsi" w:hAnsiTheme="majorHAnsi"/>
                <w:spacing w:val="38"/>
              </w:rPr>
              <w:t xml:space="preserve">  </w:t>
            </w:r>
            <w:r w:rsidRPr="00416B1F">
              <w:rPr>
                <w:rFonts w:asciiTheme="majorHAnsi" w:hAnsiTheme="majorHAnsi"/>
              </w:rPr>
              <w:t>prescriptions</w:t>
            </w:r>
            <w:r w:rsidRPr="00416B1F">
              <w:rPr>
                <w:rFonts w:asciiTheme="majorHAnsi" w:hAnsiTheme="majorHAnsi"/>
                <w:spacing w:val="38"/>
              </w:rPr>
              <w:t xml:space="preserve">  </w:t>
            </w:r>
            <w:r w:rsidRPr="00416B1F">
              <w:rPr>
                <w:rFonts w:asciiTheme="majorHAnsi" w:hAnsiTheme="majorHAnsi"/>
                <w:spacing w:val="-2"/>
              </w:rPr>
              <w:t>environnementales;</w:t>
            </w:r>
          </w:p>
          <w:p w14:paraId="2FB26B70" w14:textId="77777777" w:rsidR="00CD56F3" w:rsidRPr="00416B1F" w:rsidRDefault="00000000">
            <w:pPr>
              <w:pStyle w:val="TableParagraph"/>
              <w:numPr>
                <w:ilvl w:val="0"/>
                <w:numId w:val="19"/>
              </w:numPr>
              <w:tabs>
                <w:tab w:val="left" w:pos="203"/>
              </w:tabs>
              <w:spacing w:before="1"/>
              <w:ind w:left="203" w:hanging="136"/>
              <w:rPr>
                <w:rFonts w:asciiTheme="majorHAnsi" w:hAnsiTheme="majorHAnsi"/>
              </w:rPr>
            </w:pPr>
            <w:proofErr w:type="gramStart"/>
            <w:r w:rsidRPr="00416B1F">
              <w:rPr>
                <w:rFonts w:asciiTheme="majorHAnsi" w:hAnsiTheme="majorHAnsi"/>
              </w:rPr>
              <w:t>et</w:t>
            </w:r>
            <w:proofErr w:type="gramEnd"/>
            <w:r w:rsidRPr="00416B1F">
              <w:rPr>
                <w:rFonts w:asciiTheme="majorHAnsi" w:hAnsiTheme="majorHAnsi"/>
                <w:spacing w:val="-2"/>
              </w:rPr>
              <w:t xml:space="preserve"> </w:t>
            </w:r>
            <w:r w:rsidRPr="00416B1F">
              <w:rPr>
                <w:rFonts w:asciiTheme="majorHAnsi" w:hAnsiTheme="majorHAnsi"/>
              </w:rPr>
              <w:t>toutes</w:t>
            </w:r>
            <w:r w:rsidRPr="00416B1F">
              <w:rPr>
                <w:rFonts w:asciiTheme="majorHAnsi" w:hAnsiTheme="majorHAnsi"/>
                <w:spacing w:val="-3"/>
              </w:rPr>
              <w:t xml:space="preserve"> </w:t>
            </w:r>
            <w:r w:rsidRPr="00416B1F">
              <w:rPr>
                <w:rFonts w:asciiTheme="majorHAnsi" w:hAnsiTheme="majorHAnsi"/>
              </w:rPr>
              <w:t>autres</w:t>
            </w:r>
            <w:r w:rsidRPr="00416B1F">
              <w:rPr>
                <w:rFonts w:asciiTheme="majorHAnsi" w:hAnsiTheme="majorHAnsi"/>
                <w:spacing w:val="-2"/>
              </w:rPr>
              <w:t xml:space="preserve"> sujétions.</w:t>
            </w:r>
          </w:p>
        </w:tc>
        <w:tc>
          <w:tcPr>
            <w:tcW w:w="850" w:type="dxa"/>
          </w:tcPr>
          <w:p w14:paraId="6AD06161" w14:textId="77777777" w:rsidR="00CD56F3" w:rsidRPr="00416B1F" w:rsidRDefault="00CD56F3">
            <w:pPr>
              <w:pStyle w:val="TableParagraph"/>
              <w:rPr>
                <w:rFonts w:asciiTheme="majorHAnsi" w:hAnsiTheme="majorHAnsi"/>
              </w:rPr>
            </w:pPr>
          </w:p>
          <w:p w14:paraId="5734C132" w14:textId="77777777" w:rsidR="00CD56F3" w:rsidRPr="00416B1F" w:rsidRDefault="00CD56F3">
            <w:pPr>
              <w:pStyle w:val="TableParagraph"/>
              <w:rPr>
                <w:rFonts w:asciiTheme="majorHAnsi" w:hAnsiTheme="majorHAnsi"/>
              </w:rPr>
            </w:pPr>
          </w:p>
          <w:p w14:paraId="1DE477DA" w14:textId="77777777" w:rsidR="00CD56F3" w:rsidRPr="00416B1F" w:rsidRDefault="00CD56F3">
            <w:pPr>
              <w:pStyle w:val="TableParagraph"/>
              <w:rPr>
                <w:rFonts w:asciiTheme="majorHAnsi" w:hAnsiTheme="majorHAnsi"/>
              </w:rPr>
            </w:pPr>
          </w:p>
          <w:p w14:paraId="60D6B41E" w14:textId="77777777" w:rsidR="00CD56F3" w:rsidRPr="00416B1F" w:rsidRDefault="00CD56F3">
            <w:pPr>
              <w:pStyle w:val="TableParagraph"/>
              <w:rPr>
                <w:rFonts w:asciiTheme="majorHAnsi" w:hAnsiTheme="majorHAnsi"/>
              </w:rPr>
            </w:pPr>
          </w:p>
          <w:p w14:paraId="27C8DF82" w14:textId="77777777" w:rsidR="00CD56F3" w:rsidRPr="00416B1F" w:rsidRDefault="00CD56F3">
            <w:pPr>
              <w:pStyle w:val="TableParagraph"/>
              <w:rPr>
                <w:rFonts w:asciiTheme="majorHAnsi" w:hAnsiTheme="majorHAnsi"/>
              </w:rPr>
            </w:pPr>
          </w:p>
          <w:p w14:paraId="60333453" w14:textId="77777777" w:rsidR="00CD56F3" w:rsidRPr="00416B1F" w:rsidRDefault="00CD56F3">
            <w:pPr>
              <w:pStyle w:val="TableParagraph"/>
              <w:rPr>
                <w:rFonts w:asciiTheme="majorHAnsi" w:hAnsiTheme="majorHAnsi"/>
              </w:rPr>
            </w:pPr>
          </w:p>
          <w:p w14:paraId="276B338A" w14:textId="77777777" w:rsidR="00CD56F3" w:rsidRPr="00416B1F" w:rsidRDefault="00CD56F3">
            <w:pPr>
              <w:pStyle w:val="TableParagraph"/>
              <w:rPr>
                <w:rFonts w:asciiTheme="majorHAnsi" w:hAnsiTheme="majorHAnsi"/>
              </w:rPr>
            </w:pPr>
          </w:p>
          <w:p w14:paraId="56A4F160" w14:textId="77777777" w:rsidR="00CD56F3" w:rsidRPr="00416B1F" w:rsidRDefault="00CD56F3">
            <w:pPr>
              <w:pStyle w:val="TableParagraph"/>
              <w:spacing w:before="69"/>
              <w:rPr>
                <w:rFonts w:asciiTheme="majorHAnsi" w:hAnsiTheme="majorHAnsi"/>
              </w:rPr>
            </w:pPr>
          </w:p>
          <w:p w14:paraId="10CCCB37" w14:textId="77777777" w:rsidR="00CD56F3" w:rsidRPr="00416B1F" w:rsidRDefault="00000000">
            <w:pPr>
              <w:pStyle w:val="TableParagraph"/>
              <w:ind w:left="132"/>
              <w:rPr>
                <w:rFonts w:asciiTheme="majorHAnsi" w:hAnsiTheme="majorHAnsi"/>
              </w:rPr>
            </w:pPr>
            <w:proofErr w:type="gramStart"/>
            <w:r w:rsidRPr="00416B1F">
              <w:rPr>
                <w:rFonts w:asciiTheme="majorHAnsi" w:hAnsiTheme="majorHAnsi"/>
                <w:spacing w:val="-5"/>
              </w:rPr>
              <w:t>m</w:t>
            </w:r>
            <w:proofErr w:type="gramEnd"/>
            <w:r w:rsidRPr="00416B1F">
              <w:rPr>
                <w:rFonts w:asciiTheme="majorHAnsi" w:hAnsiTheme="majorHAnsi"/>
                <w:spacing w:val="-5"/>
              </w:rPr>
              <w:t>²</w:t>
            </w:r>
          </w:p>
        </w:tc>
        <w:tc>
          <w:tcPr>
            <w:tcW w:w="1560" w:type="dxa"/>
          </w:tcPr>
          <w:p w14:paraId="1B9CC091" w14:textId="77777777" w:rsidR="00CD56F3" w:rsidRPr="00416B1F" w:rsidRDefault="00CD56F3">
            <w:pPr>
              <w:pStyle w:val="TableParagraph"/>
              <w:rPr>
                <w:rFonts w:asciiTheme="majorHAnsi" w:hAnsiTheme="majorHAnsi"/>
              </w:rPr>
            </w:pPr>
          </w:p>
        </w:tc>
      </w:tr>
      <w:tr w:rsidR="00CD56F3" w:rsidRPr="00416B1F" w14:paraId="74BB749E" w14:textId="77777777">
        <w:trPr>
          <w:trHeight w:val="498"/>
        </w:trPr>
        <w:tc>
          <w:tcPr>
            <w:tcW w:w="869" w:type="dxa"/>
            <w:tcBorders>
              <w:top w:val="nil"/>
              <w:bottom w:val="nil"/>
            </w:tcBorders>
          </w:tcPr>
          <w:p w14:paraId="3F8F683B" w14:textId="77777777" w:rsidR="00CD56F3" w:rsidRPr="00416B1F" w:rsidRDefault="00CD56F3">
            <w:pPr>
              <w:pStyle w:val="TableParagraph"/>
              <w:rPr>
                <w:rFonts w:asciiTheme="majorHAnsi" w:hAnsiTheme="majorHAnsi"/>
              </w:rPr>
            </w:pPr>
          </w:p>
        </w:tc>
        <w:tc>
          <w:tcPr>
            <w:tcW w:w="6946" w:type="dxa"/>
          </w:tcPr>
          <w:p w14:paraId="7B9E717A" w14:textId="77777777" w:rsidR="00CD56F3" w:rsidRPr="00416B1F" w:rsidRDefault="00000000">
            <w:pPr>
              <w:pStyle w:val="TableParagraph"/>
              <w:tabs>
                <w:tab w:val="left" w:pos="5573"/>
              </w:tabs>
              <w:spacing w:before="117"/>
              <w:ind w:left="67"/>
              <w:rPr>
                <w:rFonts w:asciiTheme="majorHAnsi" w:hAnsiTheme="majorHAnsi"/>
                <w:b/>
              </w:rPr>
            </w:pPr>
            <w:r w:rsidRPr="00416B1F">
              <w:rPr>
                <w:rFonts w:asciiTheme="majorHAnsi" w:hAnsiTheme="majorHAnsi"/>
                <w:b/>
              </w:rPr>
              <w:t>Le</w:t>
            </w:r>
            <w:r w:rsidRPr="00416B1F">
              <w:rPr>
                <w:rFonts w:asciiTheme="majorHAnsi" w:hAnsiTheme="majorHAnsi"/>
                <w:b/>
                <w:spacing w:val="-2"/>
              </w:rPr>
              <w:t xml:space="preserve"> </w:t>
            </w:r>
            <w:r w:rsidRPr="00416B1F">
              <w:rPr>
                <w:rFonts w:asciiTheme="majorHAnsi" w:hAnsiTheme="majorHAnsi"/>
                <w:b/>
              </w:rPr>
              <w:t>mètre</w:t>
            </w:r>
            <w:r w:rsidRPr="00416B1F">
              <w:rPr>
                <w:rFonts w:asciiTheme="majorHAnsi" w:hAnsiTheme="majorHAnsi"/>
                <w:b/>
                <w:spacing w:val="-1"/>
              </w:rPr>
              <w:t xml:space="preserve"> </w:t>
            </w:r>
            <w:r w:rsidRPr="00416B1F">
              <w:rPr>
                <w:rFonts w:asciiTheme="majorHAnsi" w:hAnsiTheme="majorHAnsi"/>
                <w:b/>
              </w:rPr>
              <w:t>carré</w:t>
            </w:r>
            <w:r w:rsidRPr="00416B1F">
              <w:rPr>
                <w:rFonts w:asciiTheme="majorHAnsi" w:hAnsiTheme="majorHAnsi"/>
                <w:b/>
                <w:spacing w:val="-4"/>
              </w:rPr>
              <w:t xml:space="preserve"> </w:t>
            </w:r>
            <w:r w:rsidRPr="00416B1F">
              <w:rPr>
                <w:rFonts w:asciiTheme="majorHAnsi" w:hAnsiTheme="majorHAnsi"/>
                <w:b/>
              </w:rPr>
              <w:t>à</w:t>
            </w:r>
            <w:r w:rsidRPr="00416B1F">
              <w:rPr>
                <w:rFonts w:asciiTheme="majorHAnsi" w:hAnsiTheme="majorHAnsi"/>
                <w:b/>
                <w:spacing w:val="-2"/>
              </w:rPr>
              <w:t xml:space="preserve"> </w:t>
            </w:r>
            <w:r w:rsidRPr="00416B1F">
              <w:rPr>
                <w:rFonts w:asciiTheme="majorHAnsi" w:hAnsiTheme="majorHAnsi"/>
                <w:b/>
                <w:spacing w:val="-10"/>
              </w:rPr>
              <w:t>:</w:t>
            </w:r>
            <w:r w:rsidRPr="00416B1F">
              <w:rPr>
                <w:rFonts w:asciiTheme="majorHAnsi" w:hAnsiTheme="majorHAnsi"/>
                <w:b/>
                <w:u w:val="single"/>
              </w:rPr>
              <w:tab/>
            </w:r>
            <w:r w:rsidRPr="00416B1F">
              <w:rPr>
                <w:rFonts w:asciiTheme="majorHAnsi" w:hAnsiTheme="majorHAnsi"/>
                <w:b/>
              </w:rPr>
              <w:t>francs</w:t>
            </w:r>
            <w:r w:rsidRPr="00416B1F">
              <w:rPr>
                <w:rFonts w:asciiTheme="majorHAnsi" w:hAnsiTheme="majorHAnsi"/>
                <w:b/>
                <w:spacing w:val="-3"/>
              </w:rPr>
              <w:t xml:space="preserve"> </w:t>
            </w:r>
            <w:r w:rsidRPr="00416B1F">
              <w:rPr>
                <w:rFonts w:asciiTheme="majorHAnsi" w:hAnsiTheme="majorHAnsi"/>
                <w:b/>
                <w:spacing w:val="-5"/>
              </w:rPr>
              <w:t>CFA</w:t>
            </w:r>
          </w:p>
        </w:tc>
        <w:tc>
          <w:tcPr>
            <w:tcW w:w="850" w:type="dxa"/>
          </w:tcPr>
          <w:p w14:paraId="0874518E" w14:textId="77777777" w:rsidR="00CD56F3" w:rsidRPr="00416B1F" w:rsidRDefault="00CD56F3">
            <w:pPr>
              <w:pStyle w:val="TableParagraph"/>
              <w:rPr>
                <w:rFonts w:asciiTheme="majorHAnsi" w:hAnsiTheme="majorHAnsi"/>
              </w:rPr>
            </w:pPr>
          </w:p>
        </w:tc>
        <w:tc>
          <w:tcPr>
            <w:tcW w:w="1560" w:type="dxa"/>
            <w:shd w:val="clear" w:color="auto" w:fill="FFFF00"/>
          </w:tcPr>
          <w:p w14:paraId="71696E5A" w14:textId="77777777" w:rsidR="00CD56F3" w:rsidRPr="00416B1F" w:rsidRDefault="00CD56F3">
            <w:pPr>
              <w:pStyle w:val="TableParagraph"/>
              <w:rPr>
                <w:rFonts w:asciiTheme="majorHAnsi" w:hAnsiTheme="majorHAnsi"/>
              </w:rPr>
            </w:pPr>
          </w:p>
        </w:tc>
      </w:tr>
      <w:tr w:rsidR="00CD56F3" w:rsidRPr="00416B1F" w14:paraId="01036788" w14:textId="77777777">
        <w:trPr>
          <w:trHeight w:val="2126"/>
        </w:trPr>
        <w:tc>
          <w:tcPr>
            <w:tcW w:w="869" w:type="dxa"/>
            <w:tcBorders>
              <w:top w:val="nil"/>
              <w:bottom w:val="nil"/>
            </w:tcBorders>
          </w:tcPr>
          <w:p w14:paraId="5675D067" w14:textId="77777777" w:rsidR="00CD56F3" w:rsidRPr="00416B1F" w:rsidRDefault="00CD56F3">
            <w:pPr>
              <w:pStyle w:val="TableParagraph"/>
              <w:rPr>
                <w:rFonts w:asciiTheme="majorHAnsi" w:hAnsiTheme="majorHAnsi"/>
              </w:rPr>
            </w:pPr>
          </w:p>
          <w:p w14:paraId="00C8D4C4" w14:textId="77777777" w:rsidR="00CD56F3" w:rsidRPr="00416B1F" w:rsidRDefault="00CD56F3">
            <w:pPr>
              <w:pStyle w:val="TableParagraph"/>
              <w:rPr>
                <w:rFonts w:asciiTheme="majorHAnsi" w:hAnsiTheme="majorHAnsi"/>
              </w:rPr>
            </w:pPr>
          </w:p>
          <w:p w14:paraId="33971269" w14:textId="77777777" w:rsidR="00CD56F3" w:rsidRPr="00416B1F" w:rsidRDefault="00CD56F3">
            <w:pPr>
              <w:pStyle w:val="TableParagraph"/>
              <w:rPr>
                <w:rFonts w:asciiTheme="majorHAnsi" w:hAnsiTheme="majorHAnsi"/>
              </w:rPr>
            </w:pPr>
          </w:p>
          <w:p w14:paraId="45AA0A41" w14:textId="77777777" w:rsidR="00CD56F3" w:rsidRPr="00416B1F" w:rsidRDefault="00CD56F3">
            <w:pPr>
              <w:pStyle w:val="TableParagraph"/>
              <w:rPr>
                <w:rFonts w:asciiTheme="majorHAnsi" w:hAnsiTheme="majorHAnsi"/>
              </w:rPr>
            </w:pPr>
          </w:p>
          <w:p w14:paraId="2758493A" w14:textId="77777777" w:rsidR="00CD56F3" w:rsidRPr="00416B1F" w:rsidRDefault="00CD56F3">
            <w:pPr>
              <w:pStyle w:val="TableParagraph"/>
              <w:spacing w:before="122"/>
              <w:rPr>
                <w:rFonts w:asciiTheme="majorHAnsi" w:hAnsiTheme="majorHAnsi"/>
              </w:rPr>
            </w:pPr>
          </w:p>
          <w:p w14:paraId="00FDFD8E" w14:textId="77777777" w:rsidR="00CD56F3" w:rsidRPr="00416B1F" w:rsidRDefault="00000000">
            <w:pPr>
              <w:pStyle w:val="TableParagraph"/>
              <w:spacing w:before="1"/>
              <w:ind w:right="102"/>
              <w:jc w:val="center"/>
              <w:rPr>
                <w:rFonts w:asciiTheme="majorHAnsi" w:hAnsiTheme="majorHAnsi"/>
                <w:b/>
              </w:rPr>
            </w:pPr>
            <w:r w:rsidRPr="00416B1F">
              <w:rPr>
                <w:rFonts w:asciiTheme="majorHAnsi" w:hAnsiTheme="majorHAnsi"/>
                <w:b/>
                <w:spacing w:val="-2"/>
              </w:rPr>
              <w:t>TM103</w:t>
            </w:r>
          </w:p>
        </w:tc>
        <w:tc>
          <w:tcPr>
            <w:tcW w:w="9356" w:type="dxa"/>
            <w:gridSpan w:val="3"/>
          </w:tcPr>
          <w:p w14:paraId="2AF4EF01" w14:textId="77777777" w:rsidR="00CD56F3" w:rsidRPr="00416B1F" w:rsidRDefault="00000000">
            <w:pPr>
              <w:pStyle w:val="TableParagraph"/>
              <w:spacing w:line="248" w:lineRule="exact"/>
              <w:ind w:left="67"/>
              <w:rPr>
                <w:rFonts w:asciiTheme="majorHAnsi" w:hAnsiTheme="majorHAnsi"/>
                <w:b/>
              </w:rPr>
            </w:pPr>
            <w:r w:rsidRPr="00416B1F">
              <w:rPr>
                <w:rFonts w:asciiTheme="majorHAnsi" w:hAnsiTheme="majorHAnsi"/>
                <w:b/>
              </w:rPr>
              <w:t>Abattage</w:t>
            </w:r>
            <w:r w:rsidRPr="00416B1F">
              <w:rPr>
                <w:rFonts w:asciiTheme="majorHAnsi" w:hAnsiTheme="majorHAnsi"/>
                <w:b/>
                <w:spacing w:val="-5"/>
              </w:rPr>
              <w:t xml:space="preserve"> </w:t>
            </w:r>
            <w:r w:rsidRPr="00416B1F">
              <w:rPr>
                <w:rFonts w:asciiTheme="majorHAnsi" w:hAnsiTheme="majorHAnsi"/>
                <w:b/>
                <w:spacing w:val="-2"/>
              </w:rPr>
              <w:t>d’arbres</w:t>
            </w:r>
          </w:p>
          <w:p w14:paraId="1181B89B" w14:textId="77777777" w:rsidR="00CD56F3" w:rsidRPr="00416B1F" w:rsidRDefault="00000000">
            <w:pPr>
              <w:pStyle w:val="TableParagraph"/>
              <w:spacing w:line="244" w:lineRule="auto"/>
              <w:ind w:left="67" w:right="189"/>
              <w:rPr>
                <w:rFonts w:asciiTheme="majorHAnsi" w:hAnsiTheme="majorHAnsi"/>
              </w:rPr>
            </w:pPr>
            <w:r w:rsidRPr="00416B1F">
              <w:rPr>
                <w:rFonts w:asciiTheme="majorHAnsi" w:hAnsiTheme="majorHAnsi"/>
              </w:rPr>
              <w:t>Ce</w:t>
            </w:r>
            <w:r w:rsidRPr="00416B1F">
              <w:rPr>
                <w:rFonts w:asciiTheme="majorHAnsi" w:hAnsiTheme="majorHAnsi"/>
                <w:spacing w:val="-2"/>
              </w:rPr>
              <w:t xml:space="preserve"> </w:t>
            </w:r>
            <w:r w:rsidRPr="00416B1F">
              <w:rPr>
                <w:rFonts w:asciiTheme="majorHAnsi" w:hAnsiTheme="majorHAnsi"/>
              </w:rPr>
              <w:t>prix</w:t>
            </w:r>
            <w:r w:rsidRPr="00416B1F">
              <w:rPr>
                <w:rFonts w:asciiTheme="majorHAnsi" w:hAnsiTheme="majorHAnsi"/>
                <w:spacing w:val="-6"/>
              </w:rPr>
              <w:t xml:space="preserve"> </w:t>
            </w:r>
            <w:r w:rsidRPr="00416B1F">
              <w:rPr>
                <w:rFonts w:asciiTheme="majorHAnsi" w:hAnsiTheme="majorHAnsi"/>
              </w:rPr>
              <w:t>rémunère</w:t>
            </w:r>
            <w:r w:rsidRPr="00416B1F">
              <w:rPr>
                <w:rFonts w:asciiTheme="majorHAnsi" w:hAnsiTheme="majorHAnsi"/>
                <w:spacing w:val="-2"/>
              </w:rPr>
              <w:t xml:space="preserve"> </w:t>
            </w:r>
            <w:r w:rsidRPr="00416B1F">
              <w:rPr>
                <w:rFonts w:asciiTheme="majorHAnsi" w:hAnsiTheme="majorHAnsi"/>
              </w:rPr>
              <w:t>dans</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4"/>
              </w:rPr>
              <w:t xml:space="preserve"> </w:t>
            </w:r>
            <w:r w:rsidRPr="00416B1F">
              <w:rPr>
                <w:rFonts w:asciiTheme="majorHAnsi" w:hAnsiTheme="majorHAnsi"/>
              </w:rPr>
              <w:t>conditions</w:t>
            </w:r>
            <w:r w:rsidRPr="00416B1F">
              <w:rPr>
                <w:rFonts w:asciiTheme="majorHAnsi" w:hAnsiTheme="majorHAnsi"/>
                <w:spacing w:val="-3"/>
              </w:rPr>
              <w:t xml:space="preserve"> </w:t>
            </w:r>
            <w:r w:rsidRPr="00416B1F">
              <w:rPr>
                <w:rFonts w:asciiTheme="majorHAnsi" w:hAnsiTheme="majorHAnsi"/>
              </w:rPr>
              <w:t>générales</w:t>
            </w:r>
            <w:r w:rsidRPr="00416B1F">
              <w:rPr>
                <w:rFonts w:asciiTheme="majorHAnsi" w:hAnsiTheme="majorHAnsi"/>
                <w:spacing w:val="-1"/>
              </w:rPr>
              <w:t xml:space="preserve"> </w:t>
            </w:r>
            <w:r w:rsidRPr="00416B1F">
              <w:rPr>
                <w:rFonts w:asciiTheme="majorHAnsi" w:hAnsiTheme="majorHAnsi"/>
              </w:rPr>
              <w:t>prévues</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 xml:space="preserve">marché, </w:t>
            </w:r>
            <w:r w:rsidRPr="00416B1F">
              <w:rPr>
                <w:rFonts w:asciiTheme="majorHAnsi" w:hAnsiTheme="majorHAnsi"/>
                <w:b/>
              </w:rPr>
              <w:t>à</w:t>
            </w:r>
            <w:r w:rsidRPr="00416B1F">
              <w:rPr>
                <w:rFonts w:asciiTheme="majorHAnsi" w:hAnsiTheme="majorHAnsi"/>
                <w:b/>
                <w:spacing w:val="-2"/>
              </w:rPr>
              <w:t xml:space="preserve"> </w:t>
            </w:r>
            <w:r w:rsidRPr="00416B1F">
              <w:rPr>
                <w:rFonts w:asciiTheme="majorHAnsi" w:hAnsiTheme="majorHAnsi"/>
                <w:b/>
              </w:rPr>
              <w:t>l'UNITE</w:t>
            </w:r>
            <w:r w:rsidRPr="00416B1F">
              <w:rPr>
                <w:rFonts w:asciiTheme="majorHAnsi" w:hAnsiTheme="majorHAnsi"/>
                <w:b/>
                <w:spacing w:val="-2"/>
              </w:rPr>
              <w:t xml:space="preserve"> </w:t>
            </w:r>
            <w:r w:rsidRPr="00416B1F">
              <w:rPr>
                <w:rFonts w:asciiTheme="majorHAnsi" w:hAnsiTheme="majorHAnsi"/>
                <w:b/>
              </w:rPr>
              <w:t>(U),</w:t>
            </w:r>
            <w:r w:rsidRPr="00416B1F">
              <w:rPr>
                <w:rFonts w:asciiTheme="majorHAnsi" w:hAnsiTheme="majorHAnsi"/>
                <w:b/>
                <w:spacing w:val="-4"/>
              </w:rPr>
              <w:t xml:space="preserve"> </w:t>
            </w:r>
            <w:r w:rsidRPr="00416B1F">
              <w:rPr>
                <w:rFonts w:asciiTheme="majorHAnsi" w:hAnsiTheme="majorHAnsi"/>
              </w:rPr>
              <w:t>l'abattage</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arbres</w:t>
            </w:r>
            <w:r w:rsidRPr="00416B1F">
              <w:rPr>
                <w:rFonts w:asciiTheme="majorHAnsi" w:hAnsiTheme="majorHAnsi"/>
                <w:spacing w:val="-1"/>
              </w:rPr>
              <w:t xml:space="preserve"> </w:t>
            </w:r>
            <w:r w:rsidRPr="00416B1F">
              <w:rPr>
                <w:rFonts w:asciiTheme="majorHAnsi" w:hAnsiTheme="majorHAnsi"/>
              </w:rPr>
              <w:t xml:space="preserve">isolés. Ce prix comprend </w:t>
            </w:r>
            <w:proofErr w:type="gramStart"/>
            <w:r w:rsidRPr="00416B1F">
              <w:rPr>
                <w:rFonts w:asciiTheme="majorHAnsi" w:hAnsiTheme="majorHAnsi"/>
              </w:rPr>
              <w:t>notamment:</w:t>
            </w:r>
            <w:proofErr w:type="gramEnd"/>
          </w:p>
          <w:p w14:paraId="3893DCFA" w14:textId="77777777" w:rsidR="00CD56F3" w:rsidRPr="00416B1F" w:rsidRDefault="00000000">
            <w:pPr>
              <w:pStyle w:val="TableParagraph"/>
              <w:numPr>
                <w:ilvl w:val="0"/>
                <w:numId w:val="18"/>
              </w:numPr>
              <w:tabs>
                <w:tab w:val="left" w:pos="179"/>
              </w:tabs>
              <w:spacing w:line="202" w:lineRule="exact"/>
              <w:ind w:left="179" w:hanging="112"/>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2"/>
              </w:rPr>
              <w:t xml:space="preserve"> </w:t>
            </w:r>
            <w:r w:rsidRPr="00416B1F">
              <w:rPr>
                <w:rFonts w:asciiTheme="majorHAnsi" w:hAnsiTheme="majorHAnsi"/>
              </w:rPr>
              <w:t>coupe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tout</w:t>
            </w:r>
            <w:r w:rsidRPr="00416B1F">
              <w:rPr>
                <w:rFonts w:asciiTheme="majorHAnsi" w:hAnsiTheme="majorHAnsi"/>
                <w:spacing w:val="-4"/>
              </w:rPr>
              <w:t xml:space="preserve"> </w:t>
            </w:r>
            <w:r w:rsidRPr="00416B1F">
              <w:rPr>
                <w:rFonts w:asciiTheme="majorHAnsi" w:hAnsiTheme="majorHAnsi"/>
              </w:rPr>
              <w:t>arbre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diamètre</w:t>
            </w:r>
            <w:r w:rsidRPr="00416B1F">
              <w:rPr>
                <w:rFonts w:asciiTheme="majorHAnsi" w:hAnsiTheme="majorHAnsi"/>
                <w:spacing w:val="-4"/>
              </w:rPr>
              <w:t xml:space="preserve"> </w:t>
            </w:r>
            <w:r w:rsidRPr="00416B1F">
              <w:rPr>
                <w:rFonts w:asciiTheme="majorHAnsi" w:hAnsiTheme="majorHAnsi"/>
              </w:rPr>
              <w:t>supérieur</w:t>
            </w:r>
            <w:r w:rsidRPr="00416B1F">
              <w:rPr>
                <w:rFonts w:asciiTheme="majorHAnsi" w:hAnsiTheme="majorHAnsi"/>
                <w:spacing w:val="-1"/>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cinquante</w:t>
            </w:r>
            <w:r w:rsidRPr="00416B1F">
              <w:rPr>
                <w:rFonts w:asciiTheme="majorHAnsi" w:hAnsiTheme="majorHAnsi"/>
                <w:spacing w:val="-2"/>
              </w:rPr>
              <w:t xml:space="preserve"> </w:t>
            </w:r>
            <w:r w:rsidRPr="00416B1F">
              <w:rPr>
                <w:rFonts w:asciiTheme="majorHAnsi" w:hAnsiTheme="majorHAnsi"/>
              </w:rPr>
              <w:t>(&gt;</w:t>
            </w:r>
            <w:r w:rsidRPr="00416B1F">
              <w:rPr>
                <w:rFonts w:asciiTheme="majorHAnsi" w:hAnsiTheme="majorHAnsi"/>
                <w:spacing w:val="-1"/>
              </w:rPr>
              <w:t xml:space="preserve"> </w:t>
            </w:r>
            <w:r w:rsidRPr="00416B1F">
              <w:rPr>
                <w:rFonts w:asciiTheme="majorHAnsi" w:hAnsiTheme="majorHAnsi"/>
              </w:rPr>
              <w:t>50)</w:t>
            </w:r>
            <w:r w:rsidRPr="00416B1F">
              <w:rPr>
                <w:rFonts w:asciiTheme="majorHAnsi" w:hAnsiTheme="majorHAnsi"/>
                <w:spacing w:val="-4"/>
              </w:rPr>
              <w:t xml:space="preserve"> </w:t>
            </w:r>
            <w:r w:rsidRPr="00416B1F">
              <w:rPr>
                <w:rFonts w:asciiTheme="majorHAnsi" w:hAnsiTheme="majorHAnsi"/>
                <w:spacing w:val="-5"/>
              </w:rPr>
              <w:t>cm;</w:t>
            </w:r>
          </w:p>
          <w:p w14:paraId="1B9129AB" w14:textId="77777777" w:rsidR="00CD56F3" w:rsidRPr="00416B1F" w:rsidRDefault="00000000">
            <w:pPr>
              <w:pStyle w:val="TableParagraph"/>
              <w:numPr>
                <w:ilvl w:val="0"/>
                <w:numId w:val="18"/>
              </w:numPr>
              <w:tabs>
                <w:tab w:val="left" w:pos="179"/>
              </w:tabs>
              <w:ind w:right="664" w:firstLine="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2"/>
              </w:rPr>
              <w:t xml:space="preserve"> </w:t>
            </w:r>
            <w:r w:rsidRPr="00416B1F">
              <w:rPr>
                <w:rFonts w:asciiTheme="majorHAnsi" w:hAnsiTheme="majorHAnsi"/>
              </w:rPr>
              <w:t>découpage</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rPr>
              <w:t>troncs,</w:t>
            </w:r>
            <w:r w:rsidRPr="00416B1F">
              <w:rPr>
                <w:rFonts w:asciiTheme="majorHAnsi" w:hAnsiTheme="majorHAnsi"/>
                <w:spacing w:val="-2"/>
              </w:rPr>
              <w:t xml:space="preserve"> </w:t>
            </w:r>
            <w:r w:rsidRPr="00416B1F">
              <w:rPr>
                <w:rFonts w:asciiTheme="majorHAnsi" w:hAnsiTheme="majorHAnsi"/>
              </w:rPr>
              <w:t>l'évacuation</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tous</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1"/>
              </w:rPr>
              <w:t xml:space="preserve"> </w:t>
            </w:r>
            <w:r w:rsidRPr="00416B1F">
              <w:rPr>
                <w:rFonts w:asciiTheme="majorHAnsi" w:hAnsiTheme="majorHAnsi"/>
              </w:rPr>
              <w:t>produits</w:t>
            </w:r>
            <w:r w:rsidRPr="00416B1F">
              <w:rPr>
                <w:rFonts w:asciiTheme="majorHAnsi" w:hAnsiTheme="majorHAnsi"/>
                <w:spacing w:val="-3"/>
              </w:rPr>
              <w:t xml:space="preserve"> </w:t>
            </w:r>
            <w:r w:rsidRPr="00416B1F">
              <w:rPr>
                <w:rFonts w:asciiTheme="majorHAnsi" w:hAnsiTheme="majorHAnsi"/>
              </w:rPr>
              <w:t>issus</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coupe</w:t>
            </w:r>
            <w:r w:rsidRPr="00416B1F">
              <w:rPr>
                <w:rFonts w:asciiTheme="majorHAnsi" w:hAnsiTheme="majorHAnsi"/>
                <w:spacing w:val="-4"/>
              </w:rPr>
              <w:t xml:space="preserve"> </w:t>
            </w:r>
            <w:r w:rsidRPr="00416B1F">
              <w:rPr>
                <w:rFonts w:asciiTheme="majorHAnsi" w:hAnsiTheme="majorHAnsi"/>
              </w:rPr>
              <w:t>en</w:t>
            </w:r>
            <w:r w:rsidRPr="00416B1F">
              <w:rPr>
                <w:rFonts w:asciiTheme="majorHAnsi" w:hAnsiTheme="majorHAnsi"/>
                <w:spacing w:val="-2"/>
              </w:rPr>
              <w:t xml:space="preserve"> </w:t>
            </w:r>
            <w:r w:rsidRPr="00416B1F">
              <w:rPr>
                <w:rFonts w:asciiTheme="majorHAnsi" w:hAnsiTheme="majorHAnsi"/>
              </w:rPr>
              <w:t>un</w:t>
            </w:r>
            <w:r w:rsidRPr="00416B1F">
              <w:rPr>
                <w:rFonts w:asciiTheme="majorHAnsi" w:hAnsiTheme="majorHAnsi"/>
                <w:spacing w:val="40"/>
              </w:rPr>
              <w:t xml:space="preserve"> </w:t>
            </w:r>
            <w:r w:rsidRPr="00416B1F">
              <w:rPr>
                <w:rFonts w:asciiTheme="majorHAnsi" w:hAnsiTheme="majorHAnsi"/>
              </w:rPr>
              <w:t>lieu</w:t>
            </w:r>
            <w:r w:rsidRPr="00416B1F">
              <w:rPr>
                <w:rFonts w:asciiTheme="majorHAnsi" w:hAnsiTheme="majorHAnsi"/>
                <w:spacing w:val="-4"/>
              </w:rPr>
              <w:t xml:space="preserve"> </w:t>
            </w:r>
            <w:r w:rsidRPr="00416B1F">
              <w:rPr>
                <w:rFonts w:asciiTheme="majorHAnsi" w:hAnsiTheme="majorHAnsi"/>
              </w:rPr>
              <w:t>agréé</w:t>
            </w:r>
            <w:r w:rsidRPr="00416B1F">
              <w:rPr>
                <w:rFonts w:asciiTheme="majorHAnsi" w:hAnsiTheme="majorHAnsi"/>
                <w:spacing w:val="-2"/>
              </w:rPr>
              <w:t xml:space="preserve"> </w:t>
            </w:r>
            <w:r w:rsidRPr="00416B1F">
              <w:rPr>
                <w:rFonts w:asciiTheme="majorHAnsi" w:hAnsiTheme="majorHAnsi"/>
              </w:rPr>
              <w:t>par</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 xml:space="preserve">Maître </w:t>
            </w:r>
            <w:r w:rsidRPr="00416B1F">
              <w:rPr>
                <w:rFonts w:asciiTheme="majorHAnsi" w:hAnsiTheme="majorHAnsi"/>
                <w:spacing w:val="-2"/>
              </w:rPr>
              <w:t>d’œuvre;</w:t>
            </w:r>
          </w:p>
          <w:p w14:paraId="2AF841D1" w14:textId="77777777" w:rsidR="00CD56F3" w:rsidRPr="00416B1F" w:rsidRDefault="00000000">
            <w:pPr>
              <w:pStyle w:val="TableParagraph"/>
              <w:numPr>
                <w:ilvl w:val="0"/>
                <w:numId w:val="18"/>
              </w:numPr>
              <w:tabs>
                <w:tab w:val="left" w:pos="179"/>
              </w:tabs>
              <w:spacing w:before="1" w:line="207" w:lineRule="exact"/>
              <w:ind w:left="179" w:hanging="112"/>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4"/>
              </w:rPr>
              <w:t xml:space="preserve"> </w:t>
            </w:r>
            <w:r w:rsidRPr="00416B1F">
              <w:rPr>
                <w:rFonts w:asciiTheme="majorHAnsi" w:hAnsiTheme="majorHAnsi"/>
              </w:rPr>
              <w:t>indemnisations</w:t>
            </w:r>
            <w:r w:rsidRPr="00416B1F">
              <w:rPr>
                <w:rFonts w:asciiTheme="majorHAnsi" w:hAnsiTheme="majorHAnsi"/>
                <w:spacing w:val="-6"/>
              </w:rPr>
              <w:t xml:space="preserve"> </w:t>
            </w:r>
            <w:r w:rsidRPr="00416B1F">
              <w:rPr>
                <w:rFonts w:asciiTheme="majorHAnsi" w:hAnsiTheme="majorHAnsi"/>
              </w:rPr>
              <w:t>éventuelles</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spacing w:val="-2"/>
              </w:rPr>
              <w:t>riverains;</w:t>
            </w:r>
          </w:p>
          <w:p w14:paraId="1101A75A" w14:textId="77777777" w:rsidR="00CD56F3" w:rsidRPr="00416B1F" w:rsidRDefault="00000000">
            <w:pPr>
              <w:pStyle w:val="TableParagraph"/>
              <w:numPr>
                <w:ilvl w:val="0"/>
                <w:numId w:val="18"/>
              </w:numPr>
              <w:tabs>
                <w:tab w:val="left" w:pos="179"/>
              </w:tabs>
              <w:spacing w:line="206" w:lineRule="exact"/>
              <w:ind w:left="179" w:hanging="112"/>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5"/>
              </w:rPr>
              <w:t xml:space="preserve"> </w:t>
            </w:r>
            <w:r w:rsidRPr="00416B1F">
              <w:rPr>
                <w:rFonts w:asciiTheme="majorHAnsi" w:hAnsiTheme="majorHAnsi"/>
              </w:rPr>
              <w:t>sujétions</w:t>
            </w:r>
            <w:r w:rsidRPr="00416B1F">
              <w:rPr>
                <w:rFonts w:asciiTheme="majorHAnsi" w:hAnsiTheme="majorHAnsi"/>
                <w:spacing w:val="-3"/>
              </w:rPr>
              <w:t xml:space="preserve"> </w:t>
            </w:r>
            <w:r w:rsidRPr="00416B1F">
              <w:rPr>
                <w:rFonts w:asciiTheme="majorHAnsi" w:hAnsiTheme="majorHAnsi"/>
              </w:rPr>
              <w:t>liées</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respect</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prescriptions</w:t>
            </w:r>
            <w:r w:rsidRPr="00416B1F">
              <w:rPr>
                <w:rFonts w:asciiTheme="majorHAnsi" w:hAnsiTheme="majorHAnsi"/>
                <w:spacing w:val="-4"/>
              </w:rPr>
              <w:t xml:space="preserve"> </w:t>
            </w:r>
            <w:r w:rsidRPr="00416B1F">
              <w:rPr>
                <w:rFonts w:asciiTheme="majorHAnsi" w:hAnsiTheme="majorHAnsi"/>
                <w:spacing w:val="-2"/>
              </w:rPr>
              <w:t>environnementales;</w:t>
            </w:r>
          </w:p>
          <w:p w14:paraId="077DD28F" w14:textId="77777777" w:rsidR="00CD56F3" w:rsidRPr="00416B1F" w:rsidRDefault="00000000">
            <w:pPr>
              <w:pStyle w:val="TableParagraph"/>
              <w:numPr>
                <w:ilvl w:val="0"/>
                <w:numId w:val="18"/>
              </w:numPr>
              <w:tabs>
                <w:tab w:val="left" w:pos="179"/>
              </w:tabs>
              <w:spacing w:line="207" w:lineRule="exact"/>
              <w:ind w:left="179" w:hanging="112"/>
              <w:rPr>
                <w:rFonts w:asciiTheme="majorHAnsi" w:hAnsiTheme="majorHAnsi"/>
              </w:rPr>
            </w:pPr>
            <w:proofErr w:type="gramStart"/>
            <w:r w:rsidRPr="00416B1F">
              <w:rPr>
                <w:rFonts w:asciiTheme="majorHAnsi" w:hAnsiTheme="majorHAnsi"/>
              </w:rPr>
              <w:t>et</w:t>
            </w:r>
            <w:proofErr w:type="gramEnd"/>
            <w:r w:rsidRPr="00416B1F">
              <w:rPr>
                <w:rFonts w:asciiTheme="majorHAnsi" w:hAnsiTheme="majorHAnsi"/>
                <w:spacing w:val="-3"/>
              </w:rPr>
              <w:t xml:space="preserve"> </w:t>
            </w:r>
            <w:r w:rsidRPr="00416B1F">
              <w:rPr>
                <w:rFonts w:asciiTheme="majorHAnsi" w:hAnsiTheme="majorHAnsi"/>
              </w:rPr>
              <w:t>toutes</w:t>
            </w:r>
            <w:r w:rsidRPr="00416B1F">
              <w:rPr>
                <w:rFonts w:asciiTheme="majorHAnsi" w:hAnsiTheme="majorHAnsi"/>
                <w:spacing w:val="-3"/>
              </w:rPr>
              <w:t xml:space="preserve"> </w:t>
            </w:r>
            <w:r w:rsidRPr="00416B1F">
              <w:rPr>
                <w:rFonts w:asciiTheme="majorHAnsi" w:hAnsiTheme="majorHAnsi"/>
              </w:rPr>
              <w:t>autres</w:t>
            </w:r>
            <w:r w:rsidRPr="00416B1F">
              <w:rPr>
                <w:rFonts w:asciiTheme="majorHAnsi" w:hAnsiTheme="majorHAnsi"/>
                <w:spacing w:val="-3"/>
              </w:rPr>
              <w:t xml:space="preserve"> </w:t>
            </w:r>
            <w:r w:rsidRPr="00416B1F">
              <w:rPr>
                <w:rFonts w:asciiTheme="majorHAnsi" w:hAnsiTheme="majorHAnsi"/>
                <w:spacing w:val="-2"/>
              </w:rPr>
              <w:t>sujétions.</w:t>
            </w:r>
          </w:p>
        </w:tc>
      </w:tr>
      <w:tr w:rsidR="00CD56F3" w:rsidRPr="00416B1F" w14:paraId="115CFAD7" w14:textId="77777777">
        <w:trPr>
          <w:trHeight w:val="498"/>
        </w:trPr>
        <w:tc>
          <w:tcPr>
            <w:tcW w:w="869" w:type="dxa"/>
            <w:tcBorders>
              <w:top w:val="nil"/>
            </w:tcBorders>
          </w:tcPr>
          <w:p w14:paraId="7AA78CFE" w14:textId="77777777" w:rsidR="00CD56F3" w:rsidRPr="00416B1F" w:rsidRDefault="00CD56F3">
            <w:pPr>
              <w:pStyle w:val="TableParagraph"/>
              <w:rPr>
                <w:rFonts w:asciiTheme="majorHAnsi" w:hAnsiTheme="majorHAnsi"/>
              </w:rPr>
            </w:pPr>
          </w:p>
        </w:tc>
        <w:tc>
          <w:tcPr>
            <w:tcW w:w="6946" w:type="dxa"/>
          </w:tcPr>
          <w:p w14:paraId="08D8DC25" w14:textId="77777777" w:rsidR="00CD56F3" w:rsidRPr="00416B1F" w:rsidRDefault="00000000">
            <w:pPr>
              <w:pStyle w:val="TableParagraph"/>
              <w:tabs>
                <w:tab w:val="left" w:pos="4191"/>
              </w:tabs>
              <w:spacing w:before="141"/>
              <w:ind w:left="67"/>
              <w:rPr>
                <w:rFonts w:asciiTheme="majorHAnsi" w:hAnsiTheme="majorHAnsi"/>
                <w:b/>
              </w:rPr>
            </w:pPr>
            <w:r w:rsidRPr="00416B1F">
              <w:rPr>
                <w:rFonts w:asciiTheme="majorHAnsi" w:hAnsiTheme="majorHAnsi"/>
                <w:b/>
              </w:rPr>
              <w:t xml:space="preserve">L’Unité </w:t>
            </w:r>
            <w:proofErr w:type="gramStart"/>
            <w:r w:rsidRPr="00416B1F">
              <w:rPr>
                <w:rFonts w:asciiTheme="majorHAnsi" w:hAnsiTheme="majorHAnsi"/>
                <w:b/>
              </w:rPr>
              <w:t>à:</w:t>
            </w:r>
            <w:proofErr w:type="gramEnd"/>
            <w:r w:rsidRPr="00416B1F">
              <w:rPr>
                <w:rFonts w:asciiTheme="majorHAnsi" w:hAnsiTheme="majorHAnsi"/>
                <w:b/>
              </w:rPr>
              <w:t xml:space="preserve"> </w:t>
            </w:r>
            <w:r w:rsidRPr="00416B1F">
              <w:rPr>
                <w:rFonts w:asciiTheme="majorHAnsi" w:hAnsiTheme="majorHAnsi"/>
                <w:b/>
                <w:u w:val="single"/>
              </w:rPr>
              <w:tab/>
            </w:r>
            <w:r w:rsidRPr="00416B1F">
              <w:rPr>
                <w:rFonts w:asciiTheme="majorHAnsi" w:hAnsiTheme="majorHAnsi"/>
                <w:b/>
              </w:rPr>
              <w:t>francs</w:t>
            </w:r>
            <w:r w:rsidRPr="00416B1F">
              <w:rPr>
                <w:rFonts w:asciiTheme="majorHAnsi" w:hAnsiTheme="majorHAnsi"/>
                <w:b/>
                <w:spacing w:val="-2"/>
              </w:rPr>
              <w:t xml:space="preserve"> </w:t>
            </w:r>
            <w:r w:rsidRPr="00416B1F">
              <w:rPr>
                <w:rFonts w:asciiTheme="majorHAnsi" w:hAnsiTheme="majorHAnsi"/>
                <w:b/>
                <w:spacing w:val="-5"/>
              </w:rPr>
              <w:t>CFA</w:t>
            </w:r>
          </w:p>
        </w:tc>
        <w:tc>
          <w:tcPr>
            <w:tcW w:w="850" w:type="dxa"/>
          </w:tcPr>
          <w:p w14:paraId="02823DCE" w14:textId="77777777" w:rsidR="00CD56F3" w:rsidRPr="00416B1F" w:rsidRDefault="00000000">
            <w:pPr>
              <w:pStyle w:val="TableParagraph"/>
              <w:spacing w:before="145"/>
              <w:ind w:left="70"/>
              <w:rPr>
                <w:rFonts w:asciiTheme="majorHAnsi" w:hAnsiTheme="majorHAnsi"/>
              </w:rPr>
            </w:pPr>
            <w:r w:rsidRPr="00416B1F">
              <w:rPr>
                <w:rFonts w:asciiTheme="majorHAnsi" w:hAnsiTheme="majorHAnsi"/>
                <w:spacing w:val="-10"/>
              </w:rPr>
              <w:t>U</w:t>
            </w:r>
          </w:p>
        </w:tc>
        <w:tc>
          <w:tcPr>
            <w:tcW w:w="1560" w:type="dxa"/>
            <w:shd w:val="clear" w:color="auto" w:fill="FFFF00"/>
          </w:tcPr>
          <w:p w14:paraId="5989AA74" w14:textId="77777777" w:rsidR="00CD56F3" w:rsidRPr="00416B1F" w:rsidRDefault="00CD56F3">
            <w:pPr>
              <w:pStyle w:val="TableParagraph"/>
              <w:rPr>
                <w:rFonts w:asciiTheme="majorHAnsi" w:hAnsiTheme="majorHAnsi"/>
              </w:rPr>
            </w:pPr>
          </w:p>
        </w:tc>
      </w:tr>
      <w:tr w:rsidR="00CD56F3" w:rsidRPr="00416B1F" w14:paraId="3FC1E93D" w14:textId="77777777">
        <w:trPr>
          <w:trHeight w:val="2222"/>
        </w:trPr>
        <w:tc>
          <w:tcPr>
            <w:tcW w:w="869" w:type="dxa"/>
            <w:vMerge w:val="restart"/>
          </w:tcPr>
          <w:p w14:paraId="370FB44A" w14:textId="77777777" w:rsidR="00CD56F3" w:rsidRPr="00416B1F" w:rsidRDefault="00CD56F3">
            <w:pPr>
              <w:pStyle w:val="TableParagraph"/>
              <w:rPr>
                <w:rFonts w:asciiTheme="majorHAnsi" w:hAnsiTheme="majorHAnsi"/>
              </w:rPr>
            </w:pPr>
          </w:p>
          <w:p w14:paraId="70845ED6" w14:textId="77777777" w:rsidR="00CD56F3" w:rsidRPr="00416B1F" w:rsidRDefault="00CD56F3">
            <w:pPr>
              <w:pStyle w:val="TableParagraph"/>
              <w:rPr>
                <w:rFonts w:asciiTheme="majorHAnsi" w:hAnsiTheme="majorHAnsi"/>
              </w:rPr>
            </w:pPr>
          </w:p>
          <w:p w14:paraId="21371D6C" w14:textId="77777777" w:rsidR="00CD56F3" w:rsidRPr="00416B1F" w:rsidRDefault="00CD56F3">
            <w:pPr>
              <w:pStyle w:val="TableParagraph"/>
              <w:rPr>
                <w:rFonts w:asciiTheme="majorHAnsi" w:hAnsiTheme="majorHAnsi"/>
              </w:rPr>
            </w:pPr>
          </w:p>
          <w:p w14:paraId="5A707E71" w14:textId="77777777" w:rsidR="00CD56F3" w:rsidRPr="00416B1F" w:rsidRDefault="00CD56F3">
            <w:pPr>
              <w:pStyle w:val="TableParagraph"/>
              <w:spacing w:before="134"/>
              <w:rPr>
                <w:rFonts w:asciiTheme="majorHAnsi" w:hAnsiTheme="majorHAnsi"/>
              </w:rPr>
            </w:pPr>
          </w:p>
          <w:p w14:paraId="28AF9676" w14:textId="77777777" w:rsidR="00CD56F3" w:rsidRPr="00416B1F" w:rsidRDefault="00000000">
            <w:pPr>
              <w:pStyle w:val="TableParagraph"/>
              <w:ind w:left="69"/>
              <w:rPr>
                <w:rFonts w:asciiTheme="majorHAnsi" w:hAnsiTheme="majorHAnsi"/>
                <w:b/>
              </w:rPr>
            </w:pPr>
            <w:r w:rsidRPr="00416B1F">
              <w:rPr>
                <w:rFonts w:asciiTheme="majorHAnsi" w:hAnsiTheme="majorHAnsi"/>
                <w:b/>
                <w:spacing w:val="-2"/>
              </w:rPr>
              <w:t>TM108a</w:t>
            </w:r>
          </w:p>
        </w:tc>
        <w:tc>
          <w:tcPr>
            <w:tcW w:w="9356" w:type="dxa"/>
            <w:gridSpan w:val="3"/>
          </w:tcPr>
          <w:p w14:paraId="732BE56F" w14:textId="77777777" w:rsidR="00CD56F3" w:rsidRPr="00416B1F" w:rsidRDefault="00000000">
            <w:pPr>
              <w:pStyle w:val="TableParagraph"/>
              <w:spacing w:line="264" w:lineRule="exact"/>
              <w:ind w:left="67"/>
              <w:rPr>
                <w:rFonts w:asciiTheme="majorHAnsi" w:hAnsiTheme="majorHAnsi"/>
                <w:b/>
              </w:rPr>
            </w:pPr>
            <w:r w:rsidRPr="00416B1F">
              <w:rPr>
                <w:rFonts w:asciiTheme="majorHAnsi" w:hAnsiTheme="majorHAnsi"/>
                <w:b/>
              </w:rPr>
              <w:t>Remblai</w:t>
            </w:r>
            <w:r w:rsidRPr="00416B1F">
              <w:rPr>
                <w:rFonts w:asciiTheme="majorHAnsi" w:hAnsiTheme="majorHAnsi"/>
                <w:b/>
                <w:spacing w:val="-10"/>
              </w:rPr>
              <w:t xml:space="preserve"> </w:t>
            </w:r>
            <w:r w:rsidRPr="00416B1F">
              <w:rPr>
                <w:rFonts w:asciiTheme="majorHAnsi" w:hAnsiTheme="majorHAnsi"/>
                <w:b/>
              </w:rPr>
              <w:t>en</w:t>
            </w:r>
            <w:r w:rsidRPr="00416B1F">
              <w:rPr>
                <w:rFonts w:asciiTheme="majorHAnsi" w:hAnsiTheme="majorHAnsi"/>
                <w:b/>
                <w:spacing w:val="-8"/>
              </w:rPr>
              <w:t xml:space="preserve"> </w:t>
            </w:r>
            <w:r w:rsidRPr="00416B1F">
              <w:rPr>
                <w:rFonts w:asciiTheme="majorHAnsi" w:hAnsiTheme="majorHAnsi"/>
                <w:b/>
              </w:rPr>
              <w:t>graveleux</w:t>
            </w:r>
            <w:r w:rsidRPr="00416B1F">
              <w:rPr>
                <w:rFonts w:asciiTheme="majorHAnsi" w:hAnsiTheme="majorHAnsi"/>
                <w:b/>
                <w:spacing w:val="-8"/>
              </w:rPr>
              <w:t xml:space="preserve"> </w:t>
            </w:r>
            <w:r w:rsidRPr="00416B1F">
              <w:rPr>
                <w:rFonts w:asciiTheme="majorHAnsi" w:hAnsiTheme="majorHAnsi"/>
                <w:b/>
              </w:rPr>
              <w:t>latéritiques</w:t>
            </w:r>
            <w:r w:rsidRPr="00416B1F">
              <w:rPr>
                <w:rFonts w:asciiTheme="majorHAnsi" w:hAnsiTheme="majorHAnsi"/>
                <w:b/>
                <w:spacing w:val="-7"/>
              </w:rPr>
              <w:t xml:space="preserve"> </w:t>
            </w:r>
            <w:r w:rsidRPr="00416B1F">
              <w:rPr>
                <w:rFonts w:asciiTheme="majorHAnsi" w:hAnsiTheme="majorHAnsi"/>
                <w:b/>
              </w:rPr>
              <w:t>provenant</w:t>
            </w:r>
            <w:r w:rsidRPr="00416B1F">
              <w:rPr>
                <w:rFonts w:asciiTheme="majorHAnsi" w:hAnsiTheme="majorHAnsi"/>
                <w:b/>
                <w:spacing w:val="-5"/>
              </w:rPr>
              <w:t xml:space="preserve"> </w:t>
            </w:r>
            <w:r w:rsidRPr="00416B1F">
              <w:rPr>
                <w:rFonts w:asciiTheme="majorHAnsi" w:hAnsiTheme="majorHAnsi"/>
                <w:b/>
                <w:spacing w:val="-2"/>
              </w:rPr>
              <w:t>d’emprunt</w:t>
            </w:r>
          </w:p>
          <w:p w14:paraId="760DD8D8" w14:textId="77777777" w:rsidR="00CD56F3" w:rsidRPr="00416B1F" w:rsidRDefault="00000000">
            <w:pPr>
              <w:pStyle w:val="TableParagraph"/>
              <w:spacing w:before="2"/>
              <w:ind w:left="67" w:right="189"/>
              <w:rPr>
                <w:rFonts w:asciiTheme="majorHAnsi" w:hAnsiTheme="majorHAnsi"/>
              </w:rPr>
            </w:pPr>
            <w:r w:rsidRPr="00416B1F">
              <w:rPr>
                <w:rFonts w:asciiTheme="majorHAnsi" w:hAnsiTheme="majorHAnsi"/>
              </w:rPr>
              <w:t>Ce</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4"/>
              </w:rPr>
              <w:t xml:space="preserve"> </w:t>
            </w:r>
            <w:r w:rsidRPr="00416B1F">
              <w:rPr>
                <w:rFonts w:asciiTheme="majorHAnsi" w:hAnsiTheme="majorHAnsi"/>
              </w:rPr>
              <w:t>rémunère</w:t>
            </w:r>
            <w:r w:rsidRPr="00416B1F">
              <w:rPr>
                <w:rFonts w:asciiTheme="majorHAnsi" w:hAnsiTheme="majorHAnsi"/>
                <w:spacing w:val="-2"/>
              </w:rPr>
              <w:t xml:space="preserve"> </w:t>
            </w:r>
            <w:r w:rsidRPr="00416B1F">
              <w:rPr>
                <w:rFonts w:asciiTheme="majorHAnsi" w:hAnsiTheme="majorHAnsi"/>
              </w:rPr>
              <w:t>dans</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conditions</w:t>
            </w:r>
            <w:r w:rsidRPr="00416B1F">
              <w:rPr>
                <w:rFonts w:asciiTheme="majorHAnsi" w:hAnsiTheme="majorHAnsi"/>
                <w:spacing w:val="-2"/>
              </w:rPr>
              <w:t xml:space="preserve"> </w:t>
            </w:r>
            <w:r w:rsidRPr="00416B1F">
              <w:rPr>
                <w:rFonts w:asciiTheme="majorHAnsi" w:hAnsiTheme="majorHAnsi"/>
              </w:rPr>
              <w:t>générales</w:t>
            </w:r>
            <w:r w:rsidRPr="00416B1F">
              <w:rPr>
                <w:rFonts w:asciiTheme="majorHAnsi" w:hAnsiTheme="majorHAnsi"/>
                <w:spacing w:val="-2"/>
              </w:rPr>
              <w:t xml:space="preserve"> </w:t>
            </w:r>
            <w:r w:rsidRPr="00416B1F">
              <w:rPr>
                <w:rFonts w:asciiTheme="majorHAnsi" w:hAnsiTheme="majorHAnsi"/>
              </w:rPr>
              <w:t>prévues</w:t>
            </w:r>
            <w:r w:rsidRPr="00416B1F">
              <w:rPr>
                <w:rFonts w:asciiTheme="majorHAnsi" w:hAnsiTheme="majorHAnsi"/>
                <w:spacing w:val="-5"/>
              </w:rPr>
              <w:t xml:space="preserve"> </w:t>
            </w:r>
            <w:r w:rsidRPr="00416B1F">
              <w:rPr>
                <w:rFonts w:asciiTheme="majorHAnsi" w:hAnsiTheme="majorHAnsi"/>
              </w:rPr>
              <w:t xml:space="preserve">au marché, </w:t>
            </w:r>
            <w:r w:rsidRPr="00416B1F">
              <w:rPr>
                <w:rFonts w:asciiTheme="majorHAnsi" w:hAnsiTheme="majorHAnsi"/>
                <w:b/>
              </w:rPr>
              <w:t>au</w:t>
            </w:r>
            <w:r w:rsidRPr="00416B1F">
              <w:rPr>
                <w:rFonts w:asciiTheme="majorHAnsi" w:hAnsiTheme="majorHAnsi"/>
                <w:b/>
                <w:spacing w:val="-3"/>
              </w:rPr>
              <w:t xml:space="preserve"> </w:t>
            </w:r>
            <w:r w:rsidRPr="00416B1F">
              <w:rPr>
                <w:rFonts w:asciiTheme="majorHAnsi" w:hAnsiTheme="majorHAnsi"/>
                <w:b/>
              </w:rPr>
              <w:t>MÈTRE</w:t>
            </w:r>
            <w:r w:rsidRPr="00416B1F">
              <w:rPr>
                <w:rFonts w:asciiTheme="majorHAnsi" w:hAnsiTheme="majorHAnsi"/>
                <w:b/>
                <w:spacing w:val="-3"/>
              </w:rPr>
              <w:t xml:space="preserve"> </w:t>
            </w:r>
            <w:r w:rsidRPr="00416B1F">
              <w:rPr>
                <w:rFonts w:asciiTheme="majorHAnsi" w:hAnsiTheme="majorHAnsi"/>
                <w:b/>
              </w:rPr>
              <w:t>CUBE</w:t>
            </w:r>
            <w:r w:rsidRPr="00416B1F">
              <w:rPr>
                <w:rFonts w:asciiTheme="majorHAnsi" w:hAnsiTheme="majorHAnsi"/>
                <w:b/>
                <w:spacing w:val="-3"/>
              </w:rPr>
              <w:t xml:space="preserve"> </w:t>
            </w:r>
            <w:r w:rsidRPr="00416B1F">
              <w:rPr>
                <w:rFonts w:asciiTheme="majorHAnsi" w:hAnsiTheme="majorHAnsi"/>
                <w:b/>
              </w:rPr>
              <w:t>(m3),</w:t>
            </w:r>
            <w:r w:rsidRPr="00416B1F">
              <w:rPr>
                <w:rFonts w:asciiTheme="majorHAnsi" w:hAnsiTheme="majorHAnsi"/>
                <w:b/>
                <w:spacing w:val="-2"/>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déblai</w:t>
            </w:r>
            <w:r w:rsidRPr="00416B1F">
              <w:rPr>
                <w:rFonts w:asciiTheme="majorHAnsi" w:hAnsiTheme="majorHAnsi"/>
                <w:spacing w:val="-2"/>
              </w:rPr>
              <w:t xml:space="preserve"> </w:t>
            </w:r>
            <w:r w:rsidRPr="00416B1F">
              <w:rPr>
                <w:rFonts w:asciiTheme="majorHAnsi" w:hAnsiTheme="majorHAnsi"/>
              </w:rPr>
              <w:t>ordinaire mis en dépôt.</w:t>
            </w:r>
          </w:p>
          <w:p w14:paraId="0C44CAB0" w14:textId="77777777" w:rsidR="00CD56F3" w:rsidRPr="00416B1F" w:rsidRDefault="00000000">
            <w:pPr>
              <w:pStyle w:val="TableParagraph"/>
              <w:spacing w:line="217" w:lineRule="exact"/>
              <w:ind w:left="67"/>
              <w:rPr>
                <w:rFonts w:asciiTheme="majorHAnsi" w:hAnsiTheme="majorHAnsi"/>
              </w:rPr>
            </w:pPr>
            <w:r w:rsidRPr="00416B1F">
              <w:rPr>
                <w:rFonts w:asciiTheme="majorHAnsi" w:hAnsiTheme="majorHAnsi"/>
              </w:rPr>
              <w:t>Ce</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4"/>
              </w:rPr>
              <w:t xml:space="preserve"> </w:t>
            </w:r>
            <w:r w:rsidRPr="00416B1F">
              <w:rPr>
                <w:rFonts w:asciiTheme="majorHAnsi" w:hAnsiTheme="majorHAnsi"/>
              </w:rPr>
              <w:t>comprend</w:t>
            </w:r>
            <w:r w:rsidRPr="00416B1F">
              <w:rPr>
                <w:rFonts w:asciiTheme="majorHAnsi" w:hAnsiTheme="majorHAnsi"/>
                <w:spacing w:val="-4"/>
              </w:rPr>
              <w:t xml:space="preserve"> </w:t>
            </w:r>
            <w:proofErr w:type="gramStart"/>
            <w:r w:rsidRPr="00416B1F">
              <w:rPr>
                <w:rFonts w:asciiTheme="majorHAnsi" w:hAnsiTheme="majorHAnsi"/>
                <w:spacing w:val="-2"/>
              </w:rPr>
              <w:t>notamment:</w:t>
            </w:r>
            <w:proofErr w:type="gramEnd"/>
          </w:p>
          <w:p w14:paraId="46206AEC" w14:textId="77777777" w:rsidR="00CD56F3" w:rsidRPr="00416B1F" w:rsidRDefault="00000000">
            <w:pPr>
              <w:pStyle w:val="TableParagraph"/>
              <w:numPr>
                <w:ilvl w:val="0"/>
                <w:numId w:val="17"/>
              </w:numPr>
              <w:tabs>
                <w:tab w:val="left" w:pos="203"/>
              </w:tabs>
              <w:spacing w:line="217" w:lineRule="exact"/>
              <w:ind w:left="203" w:hanging="136"/>
              <w:rPr>
                <w:rFonts w:asciiTheme="majorHAnsi" w:hAnsiTheme="majorHAnsi"/>
              </w:rPr>
            </w:pPr>
            <w:proofErr w:type="gramStart"/>
            <w:r w:rsidRPr="00416B1F">
              <w:rPr>
                <w:rFonts w:asciiTheme="majorHAnsi" w:hAnsiTheme="majorHAnsi"/>
              </w:rPr>
              <w:t>l'extraction</w:t>
            </w:r>
            <w:proofErr w:type="gramEnd"/>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spacing w:val="-2"/>
              </w:rPr>
              <w:t>matériaux;</w:t>
            </w:r>
          </w:p>
          <w:p w14:paraId="64B2C749" w14:textId="77777777" w:rsidR="00CD56F3" w:rsidRPr="00416B1F" w:rsidRDefault="00000000">
            <w:pPr>
              <w:pStyle w:val="TableParagraph"/>
              <w:numPr>
                <w:ilvl w:val="0"/>
                <w:numId w:val="17"/>
              </w:numPr>
              <w:tabs>
                <w:tab w:val="left" w:pos="203"/>
              </w:tabs>
              <w:spacing w:before="1"/>
              <w:ind w:right="488" w:firstLine="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3"/>
              </w:rPr>
              <w:t xml:space="preserve"> </w:t>
            </w:r>
            <w:r w:rsidRPr="00416B1F">
              <w:rPr>
                <w:rFonts w:asciiTheme="majorHAnsi" w:hAnsiTheme="majorHAnsi"/>
              </w:rPr>
              <w:t>chargement,</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transport</w:t>
            </w:r>
            <w:r w:rsidRPr="00416B1F">
              <w:rPr>
                <w:rFonts w:asciiTheme="majorHAnsi" w:hAnsiTheme="majorHAnsi"/>
                <w:spacing w:val="-2"/>
              </w:rPr>
              <w:t xml:space="preserve"> </w:t>
            </w:r>
            <w:r w:rsidRPr="00416B1F">
              <w:rPr>
                <w:rFonts w:asciiTheme="majorHAnsi" w:hAnsiTheme="majorHAnsi"/>
              </w:rPr>
              <w:t>sur</w:t>
            </w:r>
            <w:r w:rsidRPr="00416B1F">
              <w:rPr>
                <w:rFonts w:asciiTheme="majorHAnsi" w:hAnsiTheme="majorHAnsi"/>
                <w:spacing w:val="-3"/>
              </w:rPr>
              <w:t xml:space="preserve"> </w:t>
            </w:r>
            <w:r w:rsidRPr="00416B1F">
              <w:rPr>
                <w:rFonts w:asciiTheme="majorHAnsi" w:hAnsiTheme="majorHAnsi"/>
              </w:rPr>
              <w:t>une</w:t>
            </w:r>
            <w:r w:rsidRPr="00416B1F">
              <w:rPr>
                <w:rFonts w:asciiTheme="majorHAnsi" w:hAnsiTheme="majorHAnsi"/>
                <w:spacing w:val="-5"/>
              </w:rPr>
              <w:t xml:space="preserve"> </w:t>
            </w:r>
            <w:r w:rsidRPr="00416B1F">
              <w:rPr>
                <w:rFonts w:asciiTheme="majorHAnsi" w:hAnsiTheme="majorHAnsi"/>
              </w:rPr>
              <w:t>distance</w:t>
            </w:r>
            <w:r w:rsidRPr="00416B1F">
              <w:rPr>
                <w:rFonts w:asciiTheme="majorHAnsi" w:hAnsiTheme="majorHAnsi"/>
                <w:spacing w:val="-2"/>
              </w:rPr>
              <w:t xml:space="preserve"> </w:t>
            </w:r>
            <w:r w:rsidRPr="00416B1F">
              <w:rPr>
                <w:rFonts w:asciiTheme="majorHAnsi" w:hAnsiTheme="majorHAnsi"/>
              </w:rPr>
              <w:t>inférieure</w:t>
            </w:r>
            <w:r w:rsidRPr="00416B1F">
              <w:rPr>
                <w:rFonts w:asciiTheme="majorHAnsi" w:hAnsiTheme="majorHAnsi"/>
                <w:spacing w:val="-2"/>
              </w:rPr>
              <w:t xml:space="preserve"> </w:t>
            </w:r>
            <w:r w:rsidRPr="00416B1F">
              <w:rPr>
                <w:rFonts w:asciiTheme="majorHAnsi" w:hAnsiTheme="majorHAnsi"/>
              </w:rPr>
              <w:t>à</w:t>
            </w:r>
            <w:r w:rsidRPr="00416B1F">
              <w:rPr>
                <w:rFonts w:asciiTheme="majorHAnsi" w:hAnsiTheme="majorHAnsi"/>
                <w:spacing w:val="-4"/>
              </w:rPr>
              <w:t xml:space="preserve"> </w:t>
            </w:r>
            <w:r w:rsidRPr="00416B1F">
              <w:rPr>
                <w:rFonts w:asciiTheme="majorHAnsi" w:hAnsiTheme="majorHAnsi"/>
              </w:rPr>
              <w:t>5000</w:t>
            </w:r>
            <w:r w:rsidRPr="00416B1F">
              <w:rPr>
                <w:rFonts w:asciiTheme="majorHAnsi" w:hAnsiTheme="majorHAnsi"/>
                <w:spacing w:val="-3"/>
              </w:rPr>
              <w:t xml:space="preserve"> </w:t>
            </w:r>
            <w:r w:rsidRPr="00416B1F">
              <w:rPr>
                <w:rFonts w:asciiTheme="majorHAnsi" w:hAnsiTheme="majorHAnsi"/>
              </w:rPr>
              <w:t>mètres</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2"/>
              </w:rPr>
              <w:t xml:space="preserve"> </w:t>
            </w:r>
            <w:r w:rsidRPr="00416B1F">
              <w:rPr>
                <w:rFonts w:asciiTheme="majorHAnsi" w:hAnsiTheme="majorHAnsi"/>
              </w:rPr>
              <w:t>déchargement</w:t>
            </w:r>
            <w:r w:rsidRPr="00416B1F">
              <w:rPr>
                <w:rFonts w:asciiTheme="majorHAnsi" w:hAnsiTheme="majorHAnsi"/>
                <w:spacing w:val="-1"/>
              </w:rPr>
              <w:t xml:space="preserve"> </w:t>
            </w:r>
            <w:r w:rsidRPr="00416B1F">
              <w:rPr>
                <w:rFonts w:asciiTheme="majorHAnsi" w:hAnsiTheme="majorHAnsi"/>
              </w:rPr>
              <w:t>aux</w:t>
            </w:r>
            <w:r w:rsidRPr="00416B1F">
              <w:rPr>
                <w:rFonts w:asciiTheme="majorHAnsi" w:hAnsiTheme="majorHAnsi"/>
                <w:spacing w:val="-4"/>
              </w:rPr>
              <w:t xml:space="preserve"> </w:t>
            </w:r>
            <w:r w:rsidRPr="00416B1F">
              <w:rPr>
                <w:rFonts w:asciiTheme="majorHAnsi" w:hAnsiTheme="majorHAnsi"/>
              </w:rPr>
              <w:t>lieux</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dépôt agréés par le Maître d’œuvre;</w:t>
            </w:r>
          </w:p>
          <w:p w14:paraId="39941669" w14:textId="77777777" w:rsidR="00CD56F3" w:rsidRPr="00416B1F" w:rsidRDefault="00000000">
            <w:pPr>
              <w:pStyle w:val="TableParagraph"/>
              <w:numPr>
                <w:ilvl w:val="0"/>
                <w:numId w:val="17"/>
              </w:numPr>
              <w:tabs>
                <w:tab w:val="left" w:pos="203"/>
              </w:tabs>
              <w:ind w:left="203" w:hanging="13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3"/>
              </w:rPr>
              <w:t xml:space="preserve"> </w:t>
            </w:r>
            <w:r w:rsidRPr="00416B1F">
              <w:rPr>
                <w:rFonts w:asciiTheme="majorHAnsi" w:hAnsiTheme="majorHAnsi"/>
              </w:rPr>
              <w:t>réglage</w:t>
            </w:r>
            <w:r w:rsidRPr="00416B1F">
              <w:rPr>
                <w:rFonts w:asciiTheme="majorHAnsi" w:hAnsiTheme="majorHAnsi"/>
                <w:spacing w:val="-2"/>
              </w:rPr>
              <w:t xml:space="preserve"> </w:t>
            </w:r>
            <w:r w:rsidRPr="00416B1F">
              <w:rPr>
                <w:rFonts w:asciiTheme="majorHAnsi" w:hAnsiTheme="majorHAnsi"/>
              </w:rPr>
              <w:t>sur</w:t>
            </w:r>
            <w:r w:rsidRPr="00416B1F">
              <w:rPr>
                <w:rFonts w:asciiTheme="majorHAnsi" w:hAnsiTheme="majorHAnsi"/>
                <w:spacing w:val="-3"/>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lieu</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spacing w:val="-2"/>
              </w:rPr>
              <w:t>dépôt;</w:t>
            </w:r>
          </w:p>
          <w:p w14:paraId="012C7A4A" w14:textId="77777777" w:rsidR="00CD56F3" w:rsidRPr="00416B1F" w:rsidRDefault="00000000">
            <w:pPr>
              <w:pStyle w:val="TableParagraph"/>
              <w:numPr>
                <w:ilvl w:val="0"/>
                <w:numId w:val="17"/>
              </w:numPr>
              <w:tabs>
                <w:tab w:val="left" w:pos="203"/>
              </w:tabs>
              <w:spacing w:before="1" w:line="217" w:lineRule="exact"/>
              <w:ind w:left="203" w:hanging="136"/>
              <w:rPr>
                <w:rFonts w:asciiTheme="majorHAnsi" w:hAnsiTheme="majorHAnsi"/>
              </w:rPr>
            </w:pPr>
            <w:proofErr w:type="gramStart"/>
            <w:r w:rsidRPr="00416B1F">
              <w:rPr>
                <w:rFonts w:asciiTheme="majorHAnsi" w:hAnsiTheme="majorHAnsi"/>
              </w:rPr>
              <w:t>l'indemnisation</w:t>
            </w:r>
            <w:proofErr w:type="gramEnd"/>
            <w:r w:rsidRPr="00416B1F">
              <w:rPr>
                <w:rFonts w:asciiTheme="majorHAnsi" w:hAnsiTheme="majorHAnsi"/>
                <w:spacing w:val="-4"/>
              </w:rPr>
              <w:t xml:space="preserve"> </w:t>
            </w:r>
            <w:r w:rsidRPr="00416B1F">
              <w:rPr>
                <w:rFonts w:asciiTheme="majorHAnsi" w:hAnsiTheme="majorHAnsi"/>
              </w:rPr>
              <w:t>éventuelle</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riverains</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respect</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prescriptions</w:t>
            </w:r>
            <w:r w:rsidRPr="00416B1F">
              <w:rPr>
                <w:rFonts w:asciiTheme="majorHAnsi" w:hAnsiTheme="majorHAnsi"/>
                <w:spacing w:val="-2"/>
              </w:rPr>
              <w:t xml:space="preserve"> environnementales;</w:t>
            </w:r>
          </w:p>
          <w:p w14:paraId="225C0894" w14:textId="77777777" w:rsidR="00CD56F3" w:rsidRPr="00416B1F" w:rsidRDefault="00000000">
            <w:pPr>
              <w:pStyle w:val="TableParagraph"/>
              <w:numPr>
                <w:ilvl w:val="0"/>
                <w:numId w:val="17"/>
              </w:numPr>
              <w:tabs>
                <w:tab w:val="left" w:pos="203"/>
              </w:tabs>
              <w:spacing w:line="198" w:lineRule="exact"/>
              <w:ind w:left="203" w:hanging="136"/>
              <w:rPr>
                <w:rFonts w:asciiTheme="majorHAnsi" w:hAnsiTheme="majorHAnsi"/>
              </w:rPr>
            </w:pPr>
            <w:proofErr w:type="gramStart"/>
            <w:r w:rsidRPr="00416B1F">
              <w:rPr>
                <w:rFonts w:asciiTheme="majorHAnsi" w:hAnsiTheme="majorHAnsi"/>
              </w:rPr>
              <w:t>et</w:t>
            </w:r>
            <w:proofErr w:type="gramEnd"/>
            <w:r w:rsidRPr="00416B1F">
              <w:rPr>
                <w:rFonts w:asciiTheme="majorHAnsi" w:hAnsiTheme="majorHAnsi"/>
                <w:spacing w:val="-2"/>
              </w:rPr>
              <w:t xml:space="preserve"> </w:t>
            </w:r>
            <w:r w:rsidRPr="00416B1F">
              <w:rPr>
                <w:rFonts w:asciiTheme="majorHAnsi" w:hAnsiTheme="majorHAnsi"/>
              </w:rPr>
              <w:t>toutes</w:t>
            </w:r>
            <w:r w:rsidRPr="00416B1F">
              <w:rPr>
                <w:rFonts w:asciiTheme="majorHAnsi" w:hAnsiTheme="majorHAnsi"/>
                <w:spacing w:val="-3"/>
              </w:rPr>
              <w:t xml:space="preserve"> </w:t>
            </w:r>
            <w:r w:rsidRPr="00416B1F">
              <w:rPr>
                <w:rFonts w:asciiTheme="majorHAnsi" w:hAnsiTheme="majorHAnsi"/>
              </w:rPr>
              <w:t>autres</w:t>
            </w:r>
            <w:r w:rsidRPr="00416B1F">
              <w:rPr>
                <w:rFonts w:asciiTheme="majorHAnsi" w:hAnsiTheme="majorHAnsi"/>
                <w:spacing w:val="-2"/>
              </w:rPr>
              <w:t xml:space="preserve"> sujétions.</w:t>
            </w:r>
          </w:p>
        </w:tc>
      </w:tr>
      <w:tr w:rsidR="00CD56F3" w:rsidRPr="00416B1F" w14:paraId="3759AFB2" w14:textId="77777777">
        <w:trPr>
          <w:trHeight w:val="340"/>
        </w:trPr>
        <w:tc>
          <w:tcPr>
            <w:tcW w:w="869" w:type="dxa"/>
            <w:vMerge/>
            <w:tcBorders>
              <w:top w:val="nil"/>
            </w:tcBorders>
          </w:tcPr>
          <w:p w14:paraId="0D1D957A" w14:textId="77777777" w:rsidR="00CD56F3" w:rsidRPr="00416B1F" w:rsidRDefault="00CD56F3">
            <w:pPr>
              <w:rPr>
                <w:rFonts w:asciiTheme="majorHAnsi" w:hAnsiTheme="majorHAnsi"/>
              </w:rPr>
            </w:pPr>
          </w:p>
        </w:tc>
        <w:tc>
          <w:tcPr>
            <w:tcW w:w="6946" w:type="dxa"/>
          </w:tcPr>
          <w:p w14:paraId="42FC300E" w14:textId="77777777" w:rsidR="00CD56F3" w:rsidRPr="00416B1F" w:rsidRDefault="00000000">
            <w:pPr>
              <w:pStyle w:val="TableParagraph"/>
              <w:tabs>
                <w:tab w:val="left" w:pos="4902"/>
              </w:tabs>
              <w:spacing w:before="59"/>
              <w:ind w:left="67"/>
              <w:rPr>
                <w:rFonts w:asciiTheme="majorHAnsi" w:hAnsiTheme="majorHAnsi"/>
                <w:b/>
              </w:rPr>
            </w:pPr>
            <w:r w:rsidRPr="00416B1F">
              <w:rPr>
                <w:rFonts w:asciiTheme="majorHAnsi" w:hAnsiTheme="majorHAnsi"/>
                <w:b/>
              </w:rPr>
              <w:t xml:space="preserve">Le Mètre Cube </w:t>
            </w:r>
            <w:proofErr w:type="gramStart"/>
            <w:r w:rsidRPr="00416B1F">
              <w:rPr>
                <w:rFonts w:asciiTheme="majorHAnsi" w:hAnsiTheme="majorHAnsi"/>
                <w:b/>
              </w:rPr>
              <w:t>à:</w:t>
            </w:r>
            <w:proofErr w:type="gramEnd"/>
            <w:r w:rsidRPr="00416B1F">
              <w:rPr>
                <w:rFonts w:asciiTheme="majorHAnsi" w:hAnsiTheme="majorHAnsi"/>
                <w:b/>
              </w:rPr>
              <w:t xml:space="preserve"> </w:t>
            </w:r>
            <w:r w:rsidRPr="00416B1F">
              <w:rPr>
                <w:rFonts w:asciiTheme="majorHAnsi" w:hAnsiTheme="majorHAnsi"/>
                <w:b/>
                <w:u w:val="single"/>
              </w:rPr>
              <w:tab/>
            </w:r>
            <w:r w:rsidRPr="00416B1F">
              <w:rPr>
                <w:rFonts w:asciiTheme="majorHAnsi" w:hAnsiTheme="majorHAnsi"/>
                <w:b/>
              </w:rPr>
              <w:t>francs</w:t>
            </w:r>
            <w:r w:rsidRPr="00416B1F">
              <w:rPr>
                <w:rFonts w:asciiTheme="majorHAnsi" w:hAnsiTheme="majorHAnsi"/>
                <w:b/>
                <w:spacing w:val="-6"/>
              </w:rPr>
              <w:t xml:space="preserve"> </w:t>
            </w:r>
            <w:r w:rsidRPr="00416B1F">
              <w:rPr>
                <w:rFonts w:asciiTheme="majorHAnsi" w:hAnsiTheme="majorHAnsi"/>
                <w:b/>
                <w:spacing w:val="-5"/>
              </w:rPr>
              <w:t>CFA</w:t>
            </w:r>
          </w:p>
        </w:tc>
        <w:tc>
          <w:tcPr>
            <w:tcW w:w="850" w:type="dxa"/>
          </w:tcPr>
          <w:p w14:paraId="5FCC4E8B" w14:textId="77777777" w:rsidR="00CD56F3" w:rsidRPr="00416B1F" w:rsidRDefault="00000000">
            <w:pPr>
              <w:pStyle w:val="TableParagraph"/>
              <w:spacing w:before="59"/>
              <w:ind w:left="282"/>
              <w:rPr>
                <w:rFonts w:asciiTheme="majorHAnsi" w:hAnsiTheme="majorHAnsi"/>
                <w:b/>
              </w:rPr>
            </w:pPr>
            <w:proofErr w:type="gramStart"/>
            <w:r w:rsidRPr="00416B1F">
              <w:rPr>
                <w:rFonts w:asciiTheme="majorHAnsi" w:hAnsiTheme="majorHAnsi"/>
                <w:b/>
                <w:spacing w:val="-5"/>
              </w:rPr>
              <w:t>m</w:t>
            </w:r>
            <w:proofErr w:type="gramEnd"/>
            <w:r w:rsidRPr="00416B1F">
              <w:rPr>
                <w:rFonts w:asciiTheme="majorHAnsi" w:hAnsiTheme="majorHAnsi"/>
                <w:b/>
                <w:spacing w:val="-5"/>
              </w:rPr>
              <w:t>3</w:t>
            </w:r>
          </w:p>
        </w:tc>
        <w:tc>
          <w:tcPr>
            <w:tcW w:w="1560" w:type="dxa"/>
            <w:shd w:val="clear" w:color="auto" w:fill="FFFF00"/>
          </w:tcPr>
          <w:p w14:paraId="3BEE12F2" w14:textId="77777777" w:rsidR="00CD56F3" w:rsidRPr="00416B1F" w:rsidRDefault="00CD56F3">
            <w:pPr>
              <w:pStyle w:val="TableParagraph"/>
              <w:rPr>
                <w:rFonts w:asciiTheme="majorHAnsi" w:hAnsiTheme="majorHAnsi"/>
              </w:rPr>
            </w:pPr>
          </w:p>
        </w:tc>
      </w:tr>
    </w:tbl>
    <w:p w14:paraId="06B61B15" w14:textId="77777777" w:rsidR="00CD56F3" w:rsidRPr="00416B1F" w:rsidRDefault="00000000">
      <w:pPr>
        <w:pStyle w:val="Corpsdetexte"/>
        <w:spacing w:before="5"/>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46976" behindDoc="0" locked="0" layoutInCell="1" allowOverlap="1" wp14:anchorId="4BD0A350" wp14:editId="4980F032">
                <wp:simplePos x="0" y="0"/>
                <wp:positionH relativeFrom="page">
                  <wp:posOffset>5490336</wp:posOffset>
                </wp:positionH>
                <wp:positionV relativeFrom="page">
                  <wp:posOffset>8981185</wp:posOffset>
                </wp:positionV>
                <wp:extent cx="6350" cy="33718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37185"/>
                        </a:xfrm>
                        <a:custGeom>
                          <a:avLst/>
                          <a:gdLst/>
                          <a:ahLst/>
                          <a:cxnLst/>
                          <a:rect l="l" t="t" r="r" b="b"/>
                          <a:pathLst>
                            <a:path w="6350" h="337185">
                              <a:moveTo>
                                <a:pt x="6095" y="0"/>
                              </a:moveTo>
                              <a:lnTo>
                                <a:pt x="0" y="0"/>
                              </a:lnTo>
                              <a:lnTo>
                                <a:pt x="0" y="336803"/>
                              </a:lnTo>
                              <a:lnTo>
                                <a:pt x="6095" y="33680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6647E61" id="Graphic 205" o:spid="_x0000_s1026" style="position:absolute;margin-left:432.3pt;margin-top:707.2pt;width:.5pt;height:26.55pt;z-index:251641856;visibility:visible;mso-wrap-style:square;mso-wrap-distance-left:0;mso-wrap-distance-top:0;mso-wrap-distance-right:0;mso-wrap-distance-bottom:0;mso-position-horizontal:absolute;mso-position-horizontal-relative:page;mso-position-vertical:absolute;mso-position-vertical-relative:page;v-text-anchor:top" coordsize="635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" path="m6095,l,,,336803r6095,l6095,xe" fillcolor="black" stroked="f">
                <v:path arrowok="t"/>
                <w10:wrap anchorx="page" anchory="page"/>
              </v:shape>
            </w:pict>
          </mc:Fallback>
        </mc:AlternateContent>
      </w:r>
      <w:r w:rsidRPr="00416B1F">
        <w:rPr>
          <w:rFonts w:asciiTheme="majorHAnsi" w:hAnsiTheme="majorHAnsi"/>
          <w:noProof/>
          <w:sz w:val="22"/>
          <w:szCs w:val="22"/>
        </w:rPr>
        <mc:AlternateContent>
          <mc:Choice Requires="wps">
            <w:drawing>
              <wp:anchor distT="0" distB="0" distL="0" distR="0" simplePos="0" relativeHeight="251648000" behindDoc="0" locked="0" layoutInCell="1" allowOverlap="1" wp14:anchorId="528A0146" wp14:editId="728B9AF5">
                <wp:simplePos x="0" y="0"/>
                <wp:positionH relativeFrom="page">
                  <wp:posOffset>6030214</wp:posOffset>
                </wp:positionH>
                <wp:positionV relativeFrom="page">
                  <wp:posOffset>8981185</wp:posOffset>
                </wp:positionV>
                <wp:extent cx="6350" cy="33718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37185"/>
                        </a:xfrm>
                        <a:custGeom>
                          <a:avLst/>
                          <a:gdLst/>
                          <a:ahLst/>
                          <a:cxnLst/>
                          <a:rect l="l" t="t" r="r" b="b"/>
                          <a:pathLst>
                            <a:path w="6350" h="337185">
                              <a:moveTo>
                                <a:pt x="6095" y="0"/>
                              </a:moveTo>
                              <a:lnTo>
                                <a:pt x="0" y="0"/>
                              </a:lnTo>
                              <a:lnTo>
                                <a:pt x="0" y="336803"/>
                              </a:lnTo>
                              <a:lnTo>
                                <a:pt x="6095" y="33680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39C5338" id="Graphic 206" o:spid="_x0000_s1026" style="position:absolute;margin-left:474.8pt;margin-top:707.2pt;width:.5pt;height:26.55pt;z-index:251643904;visibility:visible;mso-wrap-style:square;mso-wrap-distance-left:0;mso-wrap-distance-top:0;mso-wrap-distance-right:0;mso-wrap-distance-bottom:0;mso-position-horizontal:absolute;mso-position-horizontal-relative:page;mso-position-vertical:absolute;mso-position-vertical-relative:page;v-text-anchor:top" coordsize="635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" path="m6095,l,,,336803r6095,l6095,xe" fillcolor="black" stroked="f">
                <v:path arrowok="t"/>
                <w10:wrap anchorx="page" anchory="page"/>
              </v:shape>
            </w:pict>
          </mc:Fallback>
        </mc:AlternateContent>
      </w:r>
      <w:r w:rsidRPr="00416B1F">
        <w:rPr>
          <w:rFonts w:asciiTheme="majorHAnsi" w:hAnsiTheme="majorHAnsi"/>
          <w:noProof/>
          <w:sz w:val="22"/>
          <w:szCs w:val="22"/>
        </w:rPr>
        <mc:AlternateContent>
          <mc:Choice Requires="wps">
            <w:drawing>
              <wp:anchor distT="0" distB="0" distL="0" distR="0" simplePos="0" relativeHeight="251649024" behindDoc="0" locked="0" layoutInCell="1" allowOverlap="1" wp14:anchorId="5B7C36C0" wp14:editId="70C49F50">
                <wp:simplePos x="0" y="0"/>
                <wp:positionH relativeFrom="page">
                  <wp:posOffset>7020814</wp:posOffset>
                </wp:positionH>
                <wp:positionV relativeFrom="page">
                  <wp:posOffset>8981185</wp:posOffset>
                </wp:positionV>
                <wp:extent cx="6350" cy="33718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37185"/>
                        </a:xfrm>
                        <a:custGeom>
                          <a:avLst/>
                          <a:gdLst/>
                          <a:ahLst/>
                          <a:cxnLst/>
                          <a:rect l="l" t="t" r="r" b="b"/>
                          <a:pathLst>
                            <a:path w="6350" h="337185">
                              <a:moveTo>
                                <a:pt x="6096" y="0"/>
                              </a:moveTo>
                              <a:lnTo>
                                <a:pt x="0" y="0"/>
                              </a:lnTo>
                              <a:lnTo>
                                <a:pt x="0" y="336803"/>
                              </a:lnTo>
                              <a:lnTo>
                                <a:pt x="6096" y="336803"/>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4CF7BFB" id="Graphic 207" o:spid="_x0000_s1026" style="position:absolute;margin-left:552.8pt;margin-top:707.2pt;width:.5pt;height:26.55pt;z-index:251645952;visibility:visible;mso-wrap-style:square;mso-wrap-distance-left:0;mso-wrap-distance-top:0;mso-wrap-distance-right:0;mso-wrap-distance-bottom:0;mso-position-horizontal:absolute;mso-position-horizontal-relative:page;mso-position-vertical:absolute;mso-position-vertical-relative:page;v-text-anchor:top" coordsize="635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" path="m6096,l,,,336803r6096,l6096,xe" fillcolor="black" stroked="f">
                <v:path arrowok="t"/>
                <w10:wrap anchorx="page" anchory="page"/>
              </v:shape>
            </w:pict>
          </mc:Fallback>
        </mc:AlternateContent>
      </w:r>
    </w:p>
    <w:tbl>
      <w:tblPr>
        <w:tblStyle w:val="TableNormal"/>
        <w:tblW w:w="0" w:type="auto"/>
        <w:tblInd w:w="557" w:type="dxa"/>
        <w:tblLayout w:type="fixed"/>
        <w:tblLook w:val="01E0" w:firstRow="1" w:lastRow="1" w:firstColumn="1" w:lastColumn="1" w:noHBand="0" w:noVBand="0"/>
      </w:tblPr>
      <w:tblGrid>
        <w:gridCol w:w="869"/>
        <w:gridCol w:w="6258"/>
      </w:tblGrid>
      <w:tr w:rsidR="00CD56F3" w:rsidRPr="00416B1F" w14:paraId="123E1762" w14:textId="77777777">
        <w:trPr>
          <w:trHeight w:val="532"/>
        </w:trPr>
        <w:tc>
          <w:tcPr>
            <w:tcW w:w="869" w:type="dxa"/>
            <w:tcBorders>
              <w:left w:val="single" w:sz="4" w:space="0" w:color="000000"/>
              <w:right w:val="single" w:sz="4" w:space="0" w:color="000000"/>
            </w:tcBorders>
          </w:tcPr>
          <w:p w14:paraId="133998D3" w14:textId="77777777" w:rsidR="00CD56F3" w:rsidRPr="00416B1F" w:rsidRDefault="00000000">
            <w:pPr>
              <w:pStyle w:val="TableParagraph"/>
              <w:spacing w:before="161"/>
              <w:ind w:left="69"/>
              <w:rPr>
                <w:rFonts w:asciiTheme="majorHAnsi" w:hAnsiTheme="majorHAnsi"/>
                <w:b/>
              </w:rPr>
            </w:pPr>
            <w:r w:rsidRPr="00416B1F">
              <w:rPr>
                <w:rFonts w:asciiTheme="majorHAnsi" w:hAnsiTheme="majorHAnsi"/>
                <w:b/>
                <w:spacing w:val="-2"/>
              </w:rPr>
              <w:t>TM110</w:t>
            </w:r>
          </w:p>
        </w:tc>
        <w:tc>
          <w:tcPr>
            <w:tcW w:w="6258" w:type="dxa"/>
            <w:tcBorders>
              <w:left w:val="single" w:sz="4" w:space="0" w:color="000000"/>
            </w:tcBorders>
          </w:tcPr>
          <w:p w14:paraId="23A87FDD" w14:textId="77777777" w:rsidR="00CD56F3" w:rsidRPr="00416B1F" w:rsidRDefault="00000000">
            <w:pPr>
              <w:pStyle w:val="TableParagraph"/>
              <w:spacing w:line="260" w:lineRule="atLeast"/>
              <w:ind w:left="67" w:right="43"/>
              <w:rPr>
                <w:rFonts w:asciiTheme="majorHAnsi" w:hAnsiTheme="majorHAnsi"/>
                <w:b/>
              </w:rPr>
            </w:pPr>
            <w:r w:rsidRPr="00416B1F">
              <w:rPr>
                <w:rFonts w:asciiTheme="majorHAnsi" w:hAnsiTheme="majorHAnsi"/>
                <w:b/>
              </w:rPr>
              <w:t>Mise</w:t>
            </w:r>
            <w:r w:rsidRPr="00416B1F">
              <w:rPr>
                <w:rFonts w:asciiTheme="majorHAnsi" w:hAnsiTheme="majorHAnsi"/>
                <w:b/>
                <w:spacing w:val="-5"/>
              </w:rPr>
              <w:t xml:space="preserve"> </w:t>
            </w:r>
            <w:r w:rsidRPr="00416B1F">
              <w:rPr>
                <w:rFonts w:asciiTheme="majorHAnsi" w:hAnsiTheme="majorHAnsi"/>
                <w:b/>
              </w:rPr>
              <w:t>en</w:t>
            </w:r>
            <w:r w:rsidRPr="00416B1F">
              <w:rPr>
                <w:rFonts w:asciiTheme="majorHAnsi" w:hAnsiTheme="majorHAnsi"/>
                <w:b/>
                <w:spacing w:val="-3"/>
              </w:rPr>
              <w:t xml:space="preserve"> </w:t>
            </w:r>
            <w:r w:rsidRPr="00416B1F">
              <w:rPr>
                <w:rFonts w:asciiTheme="majorHAnsi" w:hAnsiTheme="majorHAnsi"/>
                <w:b/>
              </w:rPr>
              <w:t>forme</w:t>
            </w:r>
            <w:r w:rsidRPr="00416B1F">
              <w:rPr>
                <w:rFonts w:asciiTheme="majorHAnsi" w:hAnsiTheme="majorHAnsi"/>
                <w:b/>
                <w:spacing w:val="-3"/>
              </w:rPr>
              <w:t xml:space="preserve"> </w:t>
            </w:r>
            <w:r w:rsidRPr="00416B1F">
              <w:rPr>
                <w:rFonts w:asciiTheme="majorHAnsi" w:hAnsiTheme="majorHAnsi"/>
                <w:b/>
              </w:rPr>
              <w:t>de</w:t>
            </w:r>
            <w:r w:rsidRPr="00416B1F">
              <w:rPr>
                <w:rFonts w:asciiTheme="majorHAnsi" w:hAnsiTheme="majorHAnsi"/>
                <w:b/>
                <w:spacing w:val="-3"/>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plate-</w:t>
            </w:r>
            <w:r w:rsidRPr="00416B1F">
              <w:rPr>
                <w:rFonts w:asciiTheme="majorHAnsi" w:hAnsiTheme="majorHAnsi"/>
                <w:b/>
                <w:spacing w:val="-2"/>
              </w:rPr>
              <w:t xml:space="preserve"> </w:t>
            </w:r>
            <w:r w:rsidRPr="00416B1F">
              <w:rPr>
                <w:rFonts w:asciiTheme="majorHAnsi" w:hAnsiTheme="majorHAnsi"/>
                <w:b/>
              </w:rPr>
              <w:t>forme</w:t>
            </w:r>
            <w:r w:rsidRPr="00416B1F">
              <w:rPr>
                <w:rFonts w:asciiTheme="majorHAnsi" w:hAnsiTheme="majorHAnsi"/>
                <w:b/>
                <w:spacing w:val="-2"/>
              </w:rPr>
              <w:t xml:space="preserve"> </w:t>
            </w:r>
            <w:r w:rsidRPr="00416B1F">
              <w:rPr>
                <w:rFonts w:asciiTheme="majorHAnsi" w:hAnsiTheme="majorHAnsi"/>
                <w:b/>
              </w:rPr>
              <w:t>y</w:t>
            </w:r>
            <w:r w:rsidRPr="00416B1F">
              <w:rPr>
                <w:rFonts w:asciiTheme="majorHAnsi" w:hAnsiTheme="majorHAnsi"/>
                <w:b/>
                <w:spacing w:val="-5"/>
              </w:rPr>
              <w:t xml:space="preserve"> </w:t>
            </w:r>
            <w:r w:rsidRPr="00416B1F">
              <w:rPr>
                <w:rFonts w:asciiTheme="majorHAnsi" w:hAnsiTheme="majorHAnsi"/>
                <w:b/>
              </w:rPr>
              <w:t>compris</w:t>
            </w:r>
            <w:r w:rsidRPr="00416B1F">
              <w:rPr>
                <w:rFonts w:asciiTheme="majorHAnsi" w:hAnsiTheme="majorHAnsi"/>
                <w:b/>
                <w:spacing w:val="-4"/>
              </w:rPr>
              <w:t xml:space="preserve"> </w:t>
            </w:r>
            <w:r w:rsidRPr="00416B1F">
              <w:rPr>
                <w:rFonts w:asciiTheme="majorHAnsi" w:hAnsiTheme="majorHAnsi"/>
                <w:b/>
              </w:rPr>
              <w:t>la</w:t>
            </w:r>
            <w:r w:rsidRPr="00416B1F">
              <w:rPr>
                <w:rFonts w:asciiTheme="majorHAnsi" w:hAnsiTheme="majorHAnsi"/>
                <w:b/>
                <w:spacing w:val="-3"/>
              </w:rPr>
              <w:t xml:space="preserve"> </w:t>
            </w:r>
            <w:r w:rsidRPr="00416B1F">
              <w:rPr>
                <w:rFonts w:asciiTheme="majorHAnsi" w:hAnsiTheme="majorHAnsi"/>
                <w:b/>
              </w:rPr>
              <w:t>remise</w:t>
            </w:r>
            <w:r w:rsidRPr="00416B1F">
              <w:rPr>
                <w:rFonts w:asciiTheme="majorHAnsi" w:hAnsiTheme="majorHAnsi"/>
                <w:b/>
                <w:spacing w:val="-5"/>
              </w:rPr>
              <w:t xml:space="preserve"> </w:t>
            </w:r>
            <w:r w:rsidRPr="00416B1F">
              <w:rPr>
                <w:rFonts w:asciiTheme="majorHAnsi" w:hAnsiTheme="majorHAnsi"/>
                <w:b/>
              </w:rPr>
              <w:t>ne forme des fossés et exutoires</w:t>
            </w:r>
          </w:p>
        </w:tc>
      </w:tr>
    </w:tbl>
    <w:p w14:paraId="7313B2C3" w14:textId="77777777" w:rsidR="00CD56F3" w:rsidRPr="00416B1F" w:rsidRDefault="00CD56F3">
      <w:pPr>
        <w:pStyle w:val="TableParagraph"/>
        <w:spacing w:line="260" w:lineRule="atLeast"/>
        <w:rPr>
          <w:rFonts w:asciiTheme="majorHAnsi" w:hAnsiTheme="majorHAnsi"/>
          <w:b/>
        </w:rPr>
        <w:sectPr w:rsidR="00CD56F3" w:rsidRPr="00416B1F">
          <w:type w:val="continuous"/>
          <w:pgSz w:w="11900" w:h="16820"/>
          <w:pgMar w:top="1460" w:right="141" w:bottom="980" w:left="283" w:header="0" w:footer="791"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6949"/>
        <w:gridCol w:w="706"/>
        <w:gridCol w:w="141"/>
        <w:gridCol w:w="1559"/>
      </w:tblGrid>
      <w:tr w:rsidR="00CD56F3" w:rsidRPr="00416B1F" w14:paraId="2CC16B4E" w14:textId="77777777">
        <w:trPr>
          <w:trHeight w:val="3040"/>
        </w:trPr>
        <w:tc>
          <w:tcPr>
            <w:tcW w:w="869" w:type="dxa"/>
            <w:vMerge w:val="restart"/>
            <w:tcBorders>
              <w:top w:val="nil"/>
            </w:tcBorders>
          </w:tcPr>
          <w:p w14:paraId="55BDCA77" w14:textId="77777777" w:rsidR="00CD56F3" w:rsidRPr="00416B1F" w:rsidRDefault="00CD56F3">
            <w:pPr>
              <w:pStyle w:val="TableParagraph"/>
              <w:rPr>
                <w:rFonts w:asciiTheme="majorHAnsi" w:hAnsiTheme="majorHAnsi"/>
              </w:rPr>
            </w:pPr>
          </w:p>
        </w:tc>
        <w:tc>
          <w:tcPr>
            <w:tcW w:w="6949" w:type="dxa"/>
            <w:tcBorders>
              <w:top w:val="nil"/>
              <w:bottom w:val="nil"/>
            </w:tcBorders>
          </w:tcPr>
          <w:p w14:paraId="6D0D1929" w14:textId="77777777" w:rsidR="00CD56F3" w:rsidRPr="00416B1F" w:rsidRDefault="00000000">
            <w:pPr>
              <w:pStyle w:val="TableParagraph"/>
              <w:ind w:left="67" w:right="223"/>
              <w:jc w:val="both"/>
              <w:rPr>
                <w:rFonts w:asciiTheme="majorHAnsi" w:hAnsiTheme="majorHAnsi"/>
              </w:rPr>
            </w:pPr>
            <w:r w:rsidRPr="00416B1F">
              <w:rPr>
                <w:rFonts w:asciiTheme="majorHAnsi" w:hAnsiTheme="majorHAnsi"/>
              </w:rPr>
              <w:t>Ce</w:t>
            </w:r>
            <w:r w:rsidRPr="00416B1F">
              <w:rPr>
                <w:rFonts w:asciiTheme="majorHAnsi" w:hAnsiTheme="majorHAnsi"/>
                <w:spacing w:val="-6"/>
              </w:rPr>
              <w:t xml:space="preserve"> </w:t>
            </w:r>
            <w:r w:rsidRPr="00416B1F">
              <w:rPr>
                <w:rFonts w:asciiTheme="majorHAnsi" w:hAnsiTheme="majorHAnsi"/>
              </w:rPr>
              <w:t>prix</w:t>
            </w:r>
            <w:r w:rsidRPr="00416B1F">
              <w:rPr>
                <w:rFonts w:asciiTheme="majorHAnsi" w:hAnsiTheme="majorHAnsi"/>
                <w:spacing w:val="-5"/>
              </w:rPr>
              <w:t xml:space="preserve"> </w:t>
            </w:r>
            <w:r w:rsidRPr="00416B1F">
              <w:rPr>
                <w:rFonts w:asciiTheme="majorHAnsi" w:hAnsiTheme="majorHAnsi"/>
              </w:rPr>
              <w:t>rémunère</w:t>
            </w:r>
            <w:r w:rsidRPr="00416B1F">
              <w:rPr>
                <w:rFonts w:asciiTheme="majorHAnsi" w:hAnsiTheme="majorHAnsi"/>
                <w:spacing w:val="-3"/>
              </w:rPr>
              <w:t xml:space="preserve"> </w:t>
            </w:r>
            <w:r w:rsidRPr="00416B1F">
              <w:rPr>
                <w:rFonts w:asciiTheme="majorHAnsi" w:hAnsiTheme="majorHAnsi"/>
              </w:rPr>
              <w:t>dans</w:t>
            </w:r>
            <w:r w:rsidRPr="00416B1F">
              <w:rPr>
                <w:rFonts w:asciiTheme="majorHAnsi" w:hAnsiTheme="majorHAnsi"/>
                <w:spacing w:val="-5"/>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conditions</w:t>
            </w:r>
            <w:r w:rsidRPr="00416B1F">
              <w:rPr>
                <w:rFonts w:asciiTheme="majorHAnsi" w:hAnsiTheme="majorHAnsi"/>
                <w:spacing w:val="-3"/>
              </w:rPr>
              <w:t xml:space="preserve"> </w:t>
            </w:r>
            <w:r w:rsidRPr="00416B1F">
              <w:rPr>
                <w:rFonts w:asciiTheme="majorHAnsi" w:hAnsiTheme="majorHAnsi"/>
              </w:rPr>
              <w:t>générales</w:t>
            </w:r>
            <w:r w:rsidRPr="00416B1F">
              <w:rPr>
                <w:rFonts w:asciiTheme="majorHAnsi" w:hAnsiTheme="majorHAnsi"/>
                <w:spacing w:val="-3"/>
              </w:rPr>
              <w:t xml:space="preserve"> </w:t>
            </w:r>
            <w:r w:rsidRPr="00416B1F">
              <w:rPr>
                <w:rFonts w:asciiTheme="majorHAnsi" w:hAnsiTheme="majorHAnsi"/>
              </w:rPr>
              <w:t>prévues</w:t>
            </w:r>
            <w:r w:rsidRPr="00416B1F">
              <w:rPr>
                <w:rFonts w:asciiTheme="majorHAnsi" w:hAnsiTheme="majorHAnsi"/>
                <w:spacing w:val="-6"/>
              </w:rPr>
              <w:t xml:space="preserve"> </w:t>
            </w:r>
            <w:r w:rsidRPr="00416B1F">
              <w:rPr>
                <w:rFonts w:asciiTheme="majorHAnsi" w:hAnsiTheme="majorHAnsi"/>
              </w:rPr>
              <w:t>au marché,</w:t>
            </w:r>
            <w:r w:rsidRPr="00416B1F">
              <w:rPr>
                <w:rFonts w:asciiTheme="majorHAnsi" w:hAnsiTheme="majorHAnsi"/>
                <w:spacing w:val="-4"/>
              </w:rPr>
              <w:t xml:space="preserve"> </w:t>
            </w:r>
            <w:r w:rsidRPr="00416B1F">
              <w:rPr>
                <w:rFonts w:asciiTheme="majorHAnsi" w:hAnsiTheme="majorHAnsi"/>
              </w:rPr>
              <w:t>au KILOMETRE (Km)</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route</w:t>
            </w:r>
            <w:r w:rsidRPr="00416B1F">
              <w:rPr>
                <w:rFonts w:asciiTheme="majorHAnsi" w:hAnsiTheme="majorHAnsi"/>
                <w:spacing w:val="-2"/>
              </w:rPr>
              <w:t xml:space="preserve"> </w:t>
            </w:r>
            <w:r w:rsidRPr="00416B1F">
              <w:rPr>
                <w:rFonts w:asciiTheme="majorHAnsi" w:hAnsiTheme="majorHAnsi"/>
              </w:rPr>
              <w:t>traitée,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mise</w:t>
            </w:r>
            <w:r w:rsidRPr="00416B1F">
              <w:rPr>
                <w:rFonts w:asciiTheme="majorHAnsi" w:hAnsiTheme="majorHAnsi"/>
                <w:spacing w:val="-2"/>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forme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plate-forme</w:t>
            </w:r>
            <w:r w:rsidRPr="00416B1F">
              <w:rPr>
                <w:rFonts w:asciiTheme="majorHAnsi" w:hAnsiTheme="majorHAnsi"/>
                <w:spacing w:val="-5"/>
              </w:rPr>
              <w:t xml:space="preserve"> </w:t>
            </w:r>
            <w:r w:rsidRPr="00416B1F">
              <w:rPr>
                <w:rFonts w:asciiTheme="majorHAnsi" w:hAnsiTheme="majorHAnsi"/>
              </w:rPr>
              <w:t>devant</w:t>
            </w:r>
            <w:r w:rsidRPr="00416B1F">
              <w:rPr>
                <w:rFonts w:asciiTheme="majorHAnsi" w:hAnsiTheme="majorHAnsi"/>
                <w:spacing w:val="-3"/>
              </w:rPr>
              <w:t xml:space="preserve"> </w:t>
            </w:r>
            <w:r w:rsidRPr="00416B1F">
              <w:rPr>
                <w:rFonts w:asciiTheme="majorHAnsi" w:hAnsiTheme="majorHAnsi"/>
              </w:rPr>
              <w:t>recevoir</w:t>
            </w:r>
            <w:r w:rsidRPr="00416B1F">
              <w:rPr>
                <w:rFonts w:asciiTheme="majorHAnsi" w:hAnsiTheme="majorHAnsi"/>
                <w:spacing w:val="-2"/>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 xml:space="preserve">couche de roulement (routes en terre) ou de </w:t>
            </w:r>
            <w:proofErr w:type="gramStart"/>
            <w:r w:rsidRPr="00416B1F">
              <w:rPr>
                <w:rFonts w:asciiTheme="majorHAnsi" w:hAnsiTheme="majorHAnsi"/>
              </w:rPr>
              <w:t>fondation(</w:t>
            </w:r>
            <w:proofErr w:type="gramEnd"/>
            <w:r w:rsidRPr="00416B1F">
              <w:rPr>
                <w:rFonts w:asciiTheme="majorHAnsi" w:hAnsiTheme="majorHAnsi"/>
              </w:rPr>
              <w:t>routes revêtues).</w:t>
            </w:r>
          </w:p>
          <w:p w14:paraId="2A8B233F" w14:textId="77777777" w:rsidR="00CD56F3" w:rsidRPr="00416B1F" w:rsidRDefault="00000000">
            <w:pPr>
              <w:pStyle w:val="TableParagraph"/>
              <w:ind w:left="67" w:right="585"/>
              <w:rPr>
                <w:rFonts w:asciiTheme="majorHAnsi" w:hAnsiTheme="majorHAnsi"/>
              </w:rPr>
            </w:pPr>
            <w:r w:rsidRPr="00416B1F">
              <w:rPr>
                <w:rFonts w:asciiTheme="majorHAnsi" w:hAnsiTheme="majorHAnsi"/>
              </w:rPr>
              <w:t>Ce</w:t>
            </w:r>
            <w:r w:rsidRPr="00416B1F">
              <w:rPr>
                <w:rFonts w:asciiTheme="majorHAnsi" w:hAnsiTheme="majorHAnsi"/>
                <w:spacing w:val="-6"/>
              </w:rPr>
              <w:t xml:space="preserve"> </w:t>
            </w:r>
            <w:r w:rsidRPr="00416B1F">
              <w:rPr>
                <w:rFonts w:asciiTheme="majorHAnsi" w:hAnsiTheme="majorHAnsi"/>
              </w:rPr>
              <w:t>prix</w:t>
            </w:r>
            <w:r w:rsidRPr="00416B1F">
              <w:rPr>
                <w:rFonts w:asciiTheme="majorHAnsi" w:hAnsiTheme="majorHAnsi"/>
                <w:spacing w:val="-5"/>
              </w:rPr>
              <w:t xml:space="preserve"> </w:t>
            </w:r>
            <w:r w:rsidRPr="00416B1F">
              <w:rPr>
                <w:rFonts w:asciiTheme="majorHAnsi" w:hAnsiTheme="majorHAnsi"/>
              </w:rPr>
              <w:t>ne</w:t>
            </w:r>
            <w:r w:rsidRPr="00416B1F">
              <w:rPr>
                <w:rFonts w:asciiTheme="majorHAnsi" w:hAnsiTheme="majorHAnsi"/>
                <w:spacing w:val="-3"/>
              </w:rPr>
              <w:t xml:space="preserve"> </w:t>
            </w:r>
            <w:r w:rsidRPr="00416B1F">
              <w:rPr>
                <w:rFonts w:asciiTheme="majorHAnsi" w:hAnsiTheme="majorHAnsi"/>
              </w:rPr>
              <w:t>comprend</w:t>
            </w:r>
            <w:r w:rsidRPr="00416B1F">
              <w:rPr>
                <w:rFonts w:asciiTheme="majorHAnsi" w:hAnsiTheme="majorHAnsi"/>
                <w:spacing w:val="-3"/>
              </w:rPr>
              <w:t xml:space="preserve"> </w:t>
            </w:r>
            <w:r w:rsidRPr="00416B1F">
              <w:rPr>
                <w:rFonts w:asciiTheme="majorHAnsi" w:hAnsiTheme="majorHAnsi"/>
              </w:rPr>
              <w:t>pas</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remise</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4"/>
              </w:rPr>
              <w:t xml:space="preserve"> </w:t>
            </w:r>
            <w:r w:rsidRPr="00416B1F">
              <w:rPr>
                <w:rFonts w:asciiTheme="majorHAnsi" w:hAnsiTheme="majorHAnsi"/>
              </w:rPr>
              <w:t>forme</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curage</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fossés</w:t>
            </w:r>
            <w:r w:rsidRPr="00416B1F">
              <w:rPr>
                <w:rFonts w:asciiTheme="majorHAnsi" w:hAnsiTheme="majorHAnsi"/>
                <w:spacing w:val="-3"/>
              </w:rPr>
              <w:t xml:space="preserve"> </w:t>
            </w:r>
            <w:r w:rsidRPr="00416B1F">
              <w:rPr>
                <w:rFonts w:asciiTheme="majorHAnsi" w:hAnsiTheme="majorHAnsi"/>
              </w:rPr>
              <w:t xml:space="preserve">latéraux. Ce prix comprend </w:t>
            </w:r>
            <w:proofErr w:type="gramStart"/>
            <w:r w:rsidRPr="00416B1F">
              <w:rPr>
                <w:rFonts w:asciiTheme="majorHAnsi" w:hAnsiTheme="majorHAnsi"/>
              </w:rPr>
              <w:t>notamment:</w:t>
            </w:r>
            <w:proofErr w:type="gramEnd"/>
          </w:p>
          <w:p w14:paraId="36D3EA59" w14:textId="77777777" w:rsidR="00CD56F3" w:rsidRPr="00416B1F" w:rsidRDefault="00000000">
            <w:pPr>
              <w:pStyle w:val="TableParagraph"/>
              <w:numPr>
                <w:ilvl w:val="0"/>
                <w:numId w:val="16"/>
              </w:numPr>
              <w:tabs>
                <w:tab w:val="left" w:pos="203"/>
              </w:tabs>
              <w:ind w:left="203" w:hanging="13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3"/>
              </w:rPr>
              <w:t xml:space="preserve"> </w:t>
            </w:r>
            <w:r w:rsidRPr="00416B1F">
              <w:rPr>
                <w:rFonts w:asciiTheme="majorHAnsi" w:hAnsiTheme="majorHAnsi"/>
              </w:rPr>
              <w:t>nettoyage</w:t>
            </w:r>
            <w:r w:rsidRPr="00416B1F">
              <w:rPr>
                <w:rFonts w:asciiTheme="majorHAnsi" w:hAnsiTheme="majorHAnsi"/>
                <w:spacing w:val="-2"/>
              </w:rPr>
              <w:t xml:space="preserve"> </w:t>
            </w:r>
            <w:r w:rsidRPr="00416B1F">
              <w:rPr>
                <w:rFonts w:asciiTheme="majorHAnsi" w:hAnsiTheme="majorHAnsi"/>
              </w:rPr>
              <w:t>éventuel</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la plate-forme</w:t>
            </w:r>
            <w:r w:rsidRPr="00416B1F">
              <w:rPr>
                <w:rFonts w:asciiTheme="majorHAnsi" w:hAnsiTheme="majorHAnsi"/>
                <w:spacing w:val="-2"/>
              </w:rPr>
              <w:t xml:space="preserve"> existante;</w:t>
            </w:r>
          </w:p>
          <w:p w14:paraId="7AD23697" w14:textId="77777777" w:rsidR="00CD56F3" w:rsidRPr="00416B1F" w:rsidRDefault="00000000">
            <w:pPr>
              <w:pStyle w:val="TableParagraph"/>
              <w:numPr>
                <w:ilvl w:val="0"/>
                <w:numId w:val="16"/>
              </w:numPr>
              <w:tabs>
                <w:tab w:val="left" w:pos="203"/>
              </w:tabs>
              <w:ind w:left="203" w:hanging="136"/>
              <w:rPr>
                <w:rFonts w:asciiTheme="majorHAnsi" w:hAnsiTheme="majorHAnsi"/>
              </w:rPr>
            </w:pPr>
            <w:proofErr w:type="gramStart"/>
            <w:r w:rsidRPr="00416B1F">
              <w:rPr>
                <w:rFonts w:asciiTheme="majorHAnsi" w:hAnsiTheme="majorHAnsi"/>
              </w:rPr>
              <w:t>l'évacuation</w:t>
            </w:r>
            <w:proofErr w:type="gramEnd"/>
            <w:r w:rsidRPr="00416B1F">
              <w:rPr>
                <w:rFonts w:asciiTheme="majorHAnsi" w:hAnsiTheme="majorHAnsi"/>
                <w:spacing w:val="52"/>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terres</w:t>
            </w:r>
            <w:r w:rsidRPr="00416B1F">
              <w:rPr>
                <w:rFonts w:asciiTheme="majorHAnsi" w:hAnsiTheme="majorHAnsi"/>
                <w:spacing w:val="-5"/>
              </w:rPr>
              <w:t xml:space="preserve"> </w:t>
            </w:r>
            <w:r w:rsidRPr="00416B1F">
              <w:rPr>
                <w:rFonts w:asciiTheme="majorHAnsi" w:hAnsiTheme="majorHAnsi"/>
              </w:rPr>
              <w:t>végétales</w:t>
            </w:r>
            <w:r w:rsidRPr="00416B1F">
              <w:rPr>
                <w:rFonts w:asciiTheme="majorHAnsi" w:hAnsiTheme="majorHAnsi"/>
                <w:spacing w:val="-4"/>
              </w:rPr>
              <w:t xml:space="preserve"> </w:t>
            </w:r>
            <w:r w:rsidRPr="00416B1F">
              <w:rPr>
                <w:rFonts w:asciiTheme="majorHAnsi" w:hAnsiTheme="majorHAnsi"/>
              </w:rPr>
              <w:t>existantes</w:t>
            </w:r>
            <w:r w:rsidRPr="00416B1F">
              <w:rPr>
                <w:rFonts w:asciiTheme="majorHAnsi" w:hAnsiTheme="majorHAnsi"/>
                <w:spacing w:val="-5"/>
              </w:rPr>
              <w:t xml:space="preserve"> </w:t>
            </w:r>
            <w:r w:rsidRPr="00416B1F">
              <w:rPr>
                <w:rFonts w:asciiTheme="majorHAnsi" w:hAnsiTheme="majorHAnsi"/>
                <w:spacing w:val="-2"/>
              </w:rPr>
              <w:t>éventuelles;</w:t>
            </w:r>
          </w:p>
          <w:p w14:paraId="6D852C06" w14:textId="77777777" w:rsidR="00CD56F3" w:rsidRPr="00416B1F" w:rsidRDefault="00000000">
            <w:pPr>
              <w:pStyle w:val="TableParagraph"/>
              <w:numPr>
                <w:ilvl w:val="0"/>
                <w:numId w:val="16"/>
              </w:numPr>
              <w:tabs>
                <w:tab w:val="left" w:pos="203"/>
              </w:tabs>
              <w:spacing w:before="1" w:line="217" w:lineRule="exact"/>
              <w:ind w:left="203" w:hanging="136"/>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4"/>
              </w:rPr>
              <w:t xml:space="preserve"> </w:t>
            </w:r>
            <w:r w:rsidRPr="00416B1F">
              <w:rPr>
                <w:rFonts w:asciiTheme="majorHAnsi" w:hAnsiTheme="majorHAnsi"/>
              </w:rPr>
              <w:t>scarification</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2"/>
              </w:rPr>
              <w:t xml:space="preserve"> </w:t>
            </w:r>
            <w:r w:rsidRPr="00416B1F">
              <w:rPr>
                <w:rFonts w:asciiTheme="majorHAnsi" w:hAnsiTheme="majorHAnsi"/>
              </w:rPr>
              <w:t>plate-forme</w:t>
            </w:r>
            <w:r w:rsidRPr="00416B1F">
              <w:rPr>
                <w:rFonts w:asciiTheme="majorHAnsi" w:hAnsiTheme="majorHAnsi"/>
                <w:spacing w:val="-5"/>
              </w:rPr>
              <w:t xml:space="preserve"> </w:t>
            </w:r>
            <w:r w:rsidRPr="00416B1F">
              <w:rPr>
                <w:rFonts w:asciiTheme="majorHAnsi" w:hAnsiTheme="majorHAnsi"/>
              </w:rPr>
              <w:t>existante</w:t>
            </w:r>
            <w:r w:rsidRPr="00416B1F">
              <w:rPr>
                <w:rFonts w:asciiTheme="majorHAnsi" w:hAnsiTheme="majorHAnsi"/>
                <w:spacing w:val="-4"/>
              </w:rPr>
              <w:t xml:space="preserve"> </w:t>
            </w:r>
            <w:r w:rsidRPr="00416B1F">
              <w:rPr>
                <w:rFonts w:asciiTheme="majorHAnsi" w:hAnsiTheme="majorHAnsi"/>
                <w:spacing w:val="-10"/>
              </w:rPr>
              <w:t>;</w:t>
            </w:r>
          </w:p>
          <w:p w14:paraId="28F6D50C" w14:textId="77777777" w:rsidR="00CD56F3" w:rsidRPr="00416B1F" w:rsidRDefault="00000000">
            <w:pPr>
              <w:pStyle w:val="TableParagraph"/>
              <w:numPr>
                <w:ilvl w:val="0"/>
                <w:numId w:val="16"/>
              </w:numPr>
              <w:tabs>
                <w:tab w:val="left" w:pos="203"/>
              </w:tabs>
              <w:ind w:right="1002" w:firstLine="0"/>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4"/>
              </w:rPr>
              <w:t xml:space="preserve"> </w:t>
            </w:r>
            <w:r w:rsidRPr="00416B1F">
              <w:rPr>
                <w:rFonts w:asciiTheme="majorHAnsi" w:hAnsiTheme="majorHAnsi"/>
              </w:rPr>
              <w:t>réglage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w:t>
            </w:r>
            <w:r w:rsidRPr="00416B1F">
              <w:rPr>
                <w:rFonts w:asciiTheme="majorHAnsi" w:hAnsiTheme="majorHAnsi"/>
                <w:spacing w:val="-3"/>
              </w:rPr>
              <w:t xml:space="preserve"> </w:t>
            </w:r>
            <w:r w:rsidRPr="00416B1F">
              <w:rPr>
                <w:rFonts w:asciiTheme="majorHAnsi" w:hAnsiTheme="majorHAnsi"/>
              </w:rPr>
              <w:t>plate-forme</w:t>
            </w:r>
            <w:r w:rsidRPr="00416B1F">
              <w:rPr>
                <w:rFonts w:asciiTheme="majorHAnsi" w:hAnsiTheme="majorHAnsi"/>
                <w:spacing w:val="-3"/>
              </w:rPr>
              <w:t xml:space="preserve"> </w:t>
            </w:r>
            <w:r w:rsidRPr="00416B1F">
              <w:rPr>
                <w:rFonts w:asciiTheme="majorHAnsi" w:hAnsiTheme="majorHAnsi"/>
              </w:rPr>
              <w:t>scarifiée</w:t>
            </w:r>
            <w:r w:rsidRPr="00416B1F">
              <w:rPr>
                <w:rFonts w:asciiTheme="majorHAnsi" w:hAnsiTheme="majorHAnsi"/>
                <w:spacing w:val="-6"/>
              </w:rPr>
              <w:t xml:space="preserve"> </w:t>
            </w:r>
            <w:r w:rsidRPr="00416B1F">
              <w:rPr>
                <w:rFonts w:asciiTheme="majorHAnsi" w:hAnsiTheme="majorHAnsi"/>
              </w:rPr>
              <w:t>(y</w:t>
            </w:r>
            <w:r w:rsidRPr="00416B1F">
              <w:rPr>
                <w:rFonts w:asciiTheme="majorHAnsi" w:hAnsiTheme="majorHAnsi"/>
                <w:spacing w:val="-3"/>
              </w:rPr>
              <w:t xml:space="preserve"> </w:t>
            </w:r>
            <w:r w:rsidRPr="00416B1F">
              <w:rPr>
                <w:rFonts w:asciiTheme="majorHAnsi" w:hAnsiTheme="majorHAnsi"/>
              </w:rPr>
              <w:t>compris</w:t>
            </w:r>
            <w:r w:rsidRPr="00416B1F">
              <w:rPr>
                <w:rFonts w:asciiTheme="majorHAnsi" w:hAnsiTheme="majorHAnsi"/>
                <w:spacing w:val="-4"/>
              </w:rPr>
              <w:t xml:space="preserve"> </w:t>
            </w:r>
            <w:r w:rsidRPr="00416B1F">
              <w:rPr>
                <w:rFonts w:asciiTheme="majorHAnsi" w:hAnsiTheme="majorHAnsi"/>
              </w:rPr>
              <w:t>sur</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zones</w:t>
            </w:r>
            <w:r w:rsidRPr="00416B1F">
              <w:rPr>
                <w:rFonts w:asciiTheme="majorHAnsi" w:hAnsiTheme="majorHAnsi"/>
                <w:spacing w:val="-3"/>
              </w:rPr>
              <w:t xml:space="preserve"> </w:t>
            </w:r>
            <w:r w:rsidRPr="00416B1F">
              <w:rPr>
                <w:rFonts w:asciiTheme="majorHAnsi" w:hAnsiTheme="majorHAnsi"/>
              </w:rPr>
              <w:t>en</w:t>
            </w:r>
            <w:r w:rsidRPr="00416B1F">
              <w:rPr>
                <w:rFonts w:asciiTheme="majorHAnsi" w:hAnsiTheme="majorHAnsi"/>
                <w:spacing w:val="-2"/>
              </w:rPr>
              <w:t xml:space="preserve"> </w:t>
            </w:r>
            <w:r w:rsidRPr="00416B1F">
              <w:rPr>
                <w:rFonts w:asciiTheme="majorHAnsi" w:hAnsiTheme="majorHAnsi"/>
              </w:rPr>
              <w:t xml:space="preserve">scories </w:t>
            </w:r>
            <w:r w:rsidRPr="00416B1F">
              <w:rPr>
                <w:rFonts w:asciiTheme="majorHAnsi" w:hAnsiTheme="majorHAnsi"/>
                <w:spacing w:val="-2"/>
              </w:rPr>
              <w:t>volcaniques);</w:t>
            </w:r>
          </w:p>
          <w:p w14:paraId="2057F25F" w14:textId="77777777" w:rsidR="00CD56F3" w:rsidRPr="00416B1F" w:rsidRDefault="00000000">
            <w:pPr>
              <w:pStyle w:val="TableParagraph"/>
              <w:numPr>
                <w:ilvl w:val="0"/>
                <w:numId w:val="16"/>
              </w:numPr>
              <w:tabs>
                <w:tab w:val="left" w:pos="203"/>
              </w:tabs>
              <w:ind w:left="203" w:hanging="136"/>
              <w:rPr>
                <w:rFonts w:asciiTheme="majorHAnsi" w:hAnsiTheme="majorHAnsi"/>
              </w:rPr>
            </w:pPr>
            <w:proofErr w:type="gramStart"/>
            <w:r w:rsidRPr="00416B1F">
              <w:rPr>
                <w:rFonts w:asciiTheme="majorHAnsi" w:hAnsiTheme="majorHAnsi"/>
              </w:rPr>
              <w:t>l'arrosage</w:t>
            </w:r>
            <w:proofErr w:type="gramEnd"/>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compactage</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la plate-</w:t>
            </w:r>
            <w:r w:rsidRPr="00416B1F">
              <w:rPr>
                <w:rFonts w:asciiTheme="majorHAnsi" w:hAnsiTheme="majorHAnsi"/>
                <w:spacing w:val="-2"/>
              </w:rPr>
              <w:t>forme;</w:t>
            </w:r>
          </w:p>
          <w:p w14:paraId="68F9E526" w14:textId="77777777" w:rsidR="00CD56F3" w:rsidRPr="00416B1F" w:rsidRDefault="00000000">
            <w:pPr>
              <w:pStyle w:val="TableParagraph"/>
              <w:numPr>
                <w:ilvl w:val="0"/>
                <w:numId w:val="16"/>
              </w:numPr>
              <w:tabs>
                <w:tab w:val="left" w:pos="203"/>
              </w:tabs>
              <w:ind w:right="268" w:firstLine="0"/>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4"/>
              </w:rPr>
              <w:t xml:space="preserve"> </w:t>
            </w:r>
            <w:r w:rsidRPr="00416B1F">
              <w:rPr>
                <w:rFonts w:asciiTheme="majorHAnsi" w:hAnsiTheme="majorHAnsi"/>
              </w:rPr>
              <w:t>sujétions</w:t>
            </w:r>
            <w:r w:rsidRPr="00416B1F">
              <w:rPr>
                <w:rFonts w:asciiTheme="majorHAnsi" w:hAnsiTheme="majorHAnsi"/>
                <w:spacing w:val="-5"/>
              </w:rPr>
              <w:t xml:space="preserve"> </w:t>
            </w:r>
            <w:r w:rsidRPr="00416B1F">
              <w:rPr>
                <w:rFonts w:asciiTheme="majorHAnsi" w:hAnsiTheme="majorHAnsi"/>
              </w:rPr>
              <w:t>liées</w:t>
            </w:r>
            <w:r w:rsidRPr="00416B1F">
              <w:rPr>
                <w:rFonts w:asciiTheme="majorHAnsi" w:hAnsiTheme="majorHAnsi"/>
                <w:spacing w:val="-4"/>
              </w:rPr>
              <w:t xml:space="preserve"> </w:t>
            </w:r>
            <w:r w:rsidRPr="00416B1F">
              <w:rPr>
                <w:rFonts w:asciiTheme="majorHAnsi" w:hAnsiTheme="majorHAnsi"/>
              </w:rPr>
              <w:t>aux</w:t>
            </w:r>
            <w:r w:rsidRPr="00416B1F">
              <w:rPr>
                <w:rFonts w:asciiTheme="majorHAnsi" w:hAnsiTheme="majorHAnsi"/>
                <w:spacing w:val="-5"/>
              </w:rPr>
              <w:t xml:space="preserve"> </w:t>
            </w:r>
            <w:r w:rsidRPr="00416B1F">
              <w:rPr>
                <w:rFonts w:asciiTheme="majorHAnsi" w:hAnsiTheme="majorHAnsi"/>
              </w:rPr>
              <w:t>conditions</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circulation</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5"/>
              </w:rPr>
              <w:t xml:space="preserve"> </w:t>
            </w:r>
            <w:r w:rsidRPr="00416B1F">
              <w:rPr>
                <w:rFonts w:asciiTheme="majorHAnsi" w:hAnsiTheme="majorHAnsi"/>
              </w:rPr>
              <w:t>respect</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 xml:space="preserve">prescriptions </w:t>
            </w:r>
            <w:r w:rsidRPr="00416B1F">
              <w:rPr>
                <w:rFonts w:asciiTheme="majorHAnsi" w:hAnsiTheme="majorHAnsi"/>
                <w:spacing w:val="-2"/>
              </w:rPr>
              <w:t>environnementales;</w:t>
            </w:r>
          </w:p>
          <w:p w14:paraId="55D8DD50" w14:textId="77777777" w:rsidR="00CD56F3" w:rsidRPr="00416B1F" w:rsidRDefault="00000000">
            <w:pPr>
              <w:pStyle w:val="TableParagraph"/>
              <w:numPr>
                <w:ilvl w:val="0"/>
                <w:numId w:val="16"/>
              </w:numPr>
              <w:tabs>
                <w:tab w:val="left" w:pos="203"/>
              </w:tabs>
              <w:spacing w:line="196" w:lineRule="exact"/>
              <w:ind w:left="203" w:hanging="136"/>
              <w:rPr>
                <w:rFonts w:asciiTheme="majorHAnsi" w:hAnsiTheme="majorHAnsi"/>
              </w:rPr>
            </w:pPr>
            <w:proofErr w:type="gramStart"/>
            <w:r w:rsidRPr="00416B1F">
              <w:rPr>
                <w:rFonts w:asciiTheme="majorHAnsi" w:hAnsiTheme="majorHAnsi"/>
              </w:rPr>
              <w:t>et</w:t>
            </w:r>
            <w:proofErr w:type="gramEnd"/>
            <w:r w:rsidRPr="00416B1F">
              <w:rPr>
                <w:rFonts w:asciiTheme="majorHAnsi" w:hAnsiTheme="majorHAnsi"/>
                <w:spacing w:val="-2"/>
              </w:rPr>
              <w:t xml:space="preserve"> </w:t>
            </w:r>
            <w:r w:rsidRPr="00416B1F">
              <w:rPr>
                <w:rFonts w:asciiTheme="majorHAnsi" w:hAnsiTheme="majorHAnsi"/>
              </w:rPr>
              <w:t>toutes</w:t>
            </w:r>
            <w:r w:rsidRPr="00416B1F">
              <w:rPr>
                <w:rFonts w:asciiTheme="majorHAnsi" w:hAnsiTheme="majorHAnsi"/>
                <w:spacing w:val="-3"/>
              </w:rPr>
              <w:t xml:space="preserve"> </w:t>
            </w:r>
            <w:r w:rsidRPr="00416B1F">
              <w:rPr>
                <w:rFonts w:asciiTheme="majorHAnsi" w:hAnsiTheme="majorHAnsi"/>
              </w:rPr>
              <w:t>autres</w:t>
            </w:r>
            <w:r w:rsidRPr="00416B1F">
              <w:rPr>
                <w:rFonts w:asciiTheme="majorHAnsi" w:hAnsiTheme="majorHAnsi"/>
                <w:spacing w:val="-2"/>
              </w:rPr>
              <w:t xml:space="preserve"> sujétions.</w:t>
            </w:r>
          </w:p>
        </w:tc>
        <w:tc>
          <w:tcPr>
            <w:tcW w:w="847" w:type="dxa"/>
            <w:gridSpan w:val="2"/>
            <w:tcBorders>
              <w:top w:val="nil"/>
            </w:tcBorders>
          </w:tcPr>
          <w:p w14:paraId="7BAF1F39" w14:textId="77777777" w:rsidR="00CD56F3" w:rsidRPr="00416B1F" w:rsidRDefault="00CD56F3">
            <w:pPr>
              <w:pStyle w:val="TableParagraph"/>
              <w:rPr>
                <w:rFonts w:asciiTheme="majorHAnsi" w:hAnsiTheme="majorHAnsi"/>
              </w:rPr>
            </w:pPr>
          </w:p>
        </w:tc>
        <w:tc>
          <w:tcPr>
            <w:tcW w:w="1559" w:type="dxa"/>
            <w:tcBorders>
              <w:top w:val="nil"/>
              <w:bottom w:val="nil"/>
            </w:tcBorders>
          </w:tcPr>
          <w:p w14:paraId="084DD3C2" w14:textId="77777777" w:rsidR="00CD56F3" w:rsidRPr="00416B1F" w:rsidRDefault="00CD56F3">
            <w:pPr>
              <w:pStyle w:val="TableParagraph"/>
              <w:rPr>
                <w:rFonts w:asciiTheme="majorHAnsi" w:hAnsiTheme="majorHAnsi"/>
              </w:rPr>
            </w:pPr>
          </w:p>
        </w:tc>
      </w:tr>
      <w:tr w:rsidR="00CD56F3" w:rsidRPr="00416B1F" w14:paraId="217F42F5" w14:textId="77777777">
        <w:trPr>
          <w:trHeight w:val="498"/>
        </w:trPr>
        <w:tc>
          <w:tcPr>
            <w:tcW w:w="869" w:type="dxa"/>
            <w:vMerge/>
            <w:tcBorders>
              <w:top w:val="nil"/>
            </w:tcBorders>
          </w:tcPr>
          <w:p w14:paraId="133E6129" w14:textId="77777777" w:rsidR="00CD56F3" w:rsidRPr="00416B1F" w:rsidRDefault="00CD56F3">
            <w:pPr>
              <w:rPr>
                <w:rFonts w:asciiTheme="majorHAnsi" w:hAnsiTheme="majorHAnsi"/>
              </w:rPr>
            </w:pPr>
          </w:p>
        </w:tc>
        <w:tc>
          <w:tcPr>
            <w:tcW w:w="6949" w:type="dxa"/>
            <w:tcBorders>
              <w:top w:val="nil"/>
            </w:tcBorders>
          </w:tcPr>
          <w:p w14:paraId="5B2222DB" w14:textId="77777777" w:rsidR="00CD56F3" w:rsidRPr="00416B1F" w:rsidRDefault="00000000">
            <w:pPr>
              <w:pStyle w:val="TableParagraph"/>
              <w:tabs>
                <w:tab w:val="left" w:pos="4860"/>
              </w:tabs>
              <w:spacing w:before="141"/>
              <w:ind w:left="67"/>
              <w:rPr>
                <w:rFonts w:asciiTheme="majorHAnsi" w:hAnsiTheme="majorHAnsi"/>
                <w:b/>
              </w:rPr>
            </w:pPr>
            <w:r w:rsidRPr="00416B1F">
              <w:rPr>
                <w:rFonts w:asciiTheme="majorHAnsi" w:hAnsiTheme="majorHAnsi"/>
                <w:b/>
              </w:rPr>
              <w:t>Le</w:t>
            </w:r>
            <w:r w:rsidRPr="00416B1F">
              <w:rPr>
                <w:rFonts w:asciiTheme="majorHAnsi" w:hAnsiTheme="majorHAnsi"/>
                <w:b/>
                <w:spacing w:val="-1"/>
              </w:rPr>
              <w:t xml:space="preserve"> </w:t>
            </w:r>
            <w:r w:rsidRPr="00416B1F">
              <w:rPr>
                <w:rFonts w:asciiTheme="majorHAnsi" w:hAnsiTheme="majorHAnsi"/>
                <w:b/>
              </w:rPr>
              <w:t>kilomètre</w:t>
            </w:r>
            <w:r w:rsidRPr="00416B1F">
              <w:rPr>
                <w:rFonts w:asciiTheme="majorHAnsi" w:hAnsiTheme="majorHAnsi"/>
                <w:b/>
                <w:spacing w:val="-1"/>
              </w:rPr>
              <w:t xml:space="preserve"> </w:t>
            </w:r>
            <w:proofErr w:type="gramStart"/>
            <w:r w:rsidRPr="00416B1F">
              <w:rPr>
                <w:rFonts w:asciiTheme="majorHAnsi" w:hAnsiTheme="majorHAnsi"/>
                <w:b/>
                <w:spacing w:val="-5"/>
              </w:rPr>
              <w:t>à:</w:t>
            </w:r>
            <w:proofErr w:type="gramEnd"/>
            <w:r w:rsidRPr="00416B1F">
              <w:rPr>
                <w:rFonts w:asciiTheme="majorHAnsi" w:hAnsiTheme="majorHAnsi"/>
                <w:b/>
                <w:u w:val="single"/>
              </w:rPr>
              <w:tab/>
            </w:r>
            <w:r w:rsidRPr="00416B1F">
              <w:rPr>
                <w:rFonts w:asciiTheme="majorHAnsi" w:hAnsiTheme="majorHAnsi"/>
                <w:b/>
              </w:rPr>
              <w:t>francs</w:t>
            </w:r>
            <w:r w:rsidRPr="00416B1F">
              <w:rPr>
                <w:rFonts w:asciiTheme="majorHAnsi" w:hAnsiTheme="majorHAnsi"/>
                <w:b/>
                <w:spacing w:val="-6"/>
              </w:rPr>
              <w:t xml:space="preserve"> </w:t>
            </w:r>
            <w:r w:rsidRPr="00416B1F">
              <w:rPr>
                <w:rFonts w:asciiTheme="majorHAnsi" w:hAnsiTheme="majorHAnsi"/>
                <w:b/>
                <w:spacing w:val="-5"/>
              </w:rPr>
              <w:t>CFA</w:t>
            </w:r>
          </w:p>
        </w:tc>
        <w:tc>
          <w:tcPr>
            <w:tcW w:w="847" w:type="dxa"/>
            <w:gridSpan w:val="2"/>
          </w:tcPr>
          <w:p w14:paraId="47A017E8" w14:textId="77777777" w:rsidR="00CD56F3" w:rsidRPr="00416B1F" w:rsidRDefault="00000000">
            <w:pPr>
              <w:pStyle w:val="TableParagraph"/>
              <w:spacing w:before="141"/>
              <w:ind w:left="6"/>
              <w:jc w:val="center"/>
              <w:rPr>
                <w:rFonts w:asciiTheme="majorHAnsi" w:hAnsiTheme="majorHAnsi"/>
              </w:rPr>
            </w:pPr>
            <w:r w:rsidRPr="00416B1F">
              <w:rPr>
                <w:rFonts w:asciiTheme="majorHAnsi" w:hAnsiTheme="majorHAnsi"/>
                <w:spacing w:val="-5"/>
              </w:rPr>
              <w:t>Km</w:t>
            </w:r>
          </w:p>
        </w:tc>
        <w:tc>
          <w:tcPr>
            <w:tcW w:w="1559" w:type="dxa"/>
            <w:tcBorders>
              <w:top w:val="nil"/>
            </w:tcBorders>
            <w:shd w:val="clear" w:color="auto" w:fill="FFFF00"/>
          </w:tcPr>
          <w:p w14:paraId="63C1EBC8" w14:textId="77777777" w:rsidR="00CD56F3" w:rsidRPr="00416B1F" w:rsidRDefault="00CD56F3">
            <w:pPr>
              <w:pStyle w:val="TableParagraph"/>
              <w:rPr>
                <w:rFonts w:asciiTheme="majorHAnsi" w:hAnsiTheme="majorHAnsi"/>
              </w:rPr>
            </w:pPr>
          </w:p>
        </w:tc>
      </w:tr>
      <w:tr w:rsidR="00CD56F3" w:rsidRPr="00416B1F" w14:paraId="0AF364ED" w14:textId="77777777">
        <w:trPr>
          <w:trHeight w:val="3975"/>
        </w:trPr>
        <w:tc>
          <w:tcPr>
            <w:tcW w:w="869" w:type="dxa"/>
            <w:vMerge w:val="restart"/>
          </w:tcPr>
          <w:p w14:paraId="2A3868AD" w14:textId="77777777" w:rsidR="00CD56F3" w:rsidRPr="00416B1F" w:rsidRDefault="00CD56F3">
            <w:pPr>
              <w:pStyle w:val="TableParagraph"/>
              <w:rPr>
                <w:rFonts w:asciiTheme="majorHAnsi" w:hAnsiTheme="majorHAnsi"/>
              </w:rPr>
            </w:pPr>
          </w:p>
          <w:p w14:paraId="51148D1D" w14:textId="77777777" w:rsidR="00CD56F3" w:rsidRPr="00416B1F" w:rsidRDefault="00CD56F3">
            <w:pPr>
              <w:pStyle w:val="TableParagraph"/>
              <w:rPr>
                <w:rFonts w:asciiTheme="majorHAnsi" w:hAnsiTheme="majorHAnsi"/>
              </w:rPr>
            </w:pPr>
          </w:p>
          <w:p w14:paraId="1C766A54" w14:textId="77777777" w:rsidR="00CD56F3" w:rsidRPr="00416B1F" w:rsidRDefault="00CD56F3">
            <w:pPr>
              <w:pStyle w:val="TableParagraph"/>
              <w:rPr>
                <w:rFonts w:asciiTheme="majorHAnsi" w:hAnsiTheme="majorHAnsi"/>
              </w:rPr>
            </w:pPr>
          </w:p>
          <w:p w14:paraId="05D9D55C" w14:textId="77777777" w:rsidR="00CD56F3" w:rsidRPr="00416B1F" w:rsidRDefault="00CD56F3">
            <w:pPr>
              <w:pStyle w:val="TableParagraph"/>
              <w:rPr>
                <w:rFonts w:asciiTheme="majorHAnsi" w:hAnsiTheme="majorHAnsi"/>
              </w:rPr>
            </w:pPr>
          </w:p>
          <w:p w14:paraId="10DAF0C8" w14:textId="77777777" w:rsidR="00CD56F3" w:rsidRPr="00416B1F" w:rsidRDefault="00CD56F3">
            <w:pPr>
              <w:pStyle w:val="TableParagraph"/>
              <w:rPr>
                <w:rFonts w:asciiTheme="majorHAnsi" w:hAnsiTheme="majorHAnsi"/>
              </w:rPr>
            </w:pPr>
          </w:p>
          <w:p w14:paraId="3A53F1A3" w14:textId="77777777" w:rsidR="00CD56F3" w:rsidRPr="00416B1F" w:rsidRDefault="00CD56F3">
            <w:pPr>
              <w:pStyle w:val="TableParagraph"/>
              <w:rPr>
                <w:rFonts w:asciiTheme="majorHAnsi" w:hAnsiTheme="majorHAnsi"/>
              </w:rPr>
            </w:pPr>
          </w:p>
          <w:p w14:paraId="4169D0E8" w14:textId="77777777" w:rsidR="00CD56F3" w:rsidRPr="00416B1F" w:rsidRDefault="00CD56F3">
            <w:pPr>
              <w:pStyle w:val="TableParagraph"/>
              <w:rPr>
                <w:rFonts w:asciiTheme="majorHAnsi" w:hAnsiTheme="majorHAnsi"/>
              </w:rPr>
            </w:pPr>
          </w:p>
          <w:p w14:paraId="13803431" w14:textId="77777777" w:rsidR="00CD56F3" w:rsidRPr="00416B1F" w:rsidRDefault="00CD56F3">
            <w:pPr>
              <w:pStyle w:val="TableParagraph"/>
              <w:spacing w:before="146"/>
              <w:rPr>
                <w:rFonts w:asciiTheme="majorHAnsi" w:hAnsiTheme="majorHAnsi"/>
              </w:rPr>
            </w:pPr>
          </w:p>
          <w:p w14:paraId="385F0275" w14:textId="77777777" w:rsidR="00CD56F3" w:rsidRPr="00416B1F" w:rsidRDefault="00000000">
            <w:pPr>
              <w:pStyle w:val="TableParagraph"/>
              <w:ind w:left="71"/>
              <w:rPr>
                <w:rFonts w:asciiTheme="majorHAnsi" w:hAnsiTheme="majorHAnsi"/>
                <w:b/>
              </w:rPr>
            </w:pPr>
            <w:r w:rsidRPr="00416B1F">
              <w:rPr>
                <w:rFonts w:asciiTheme="majorHAnsi" w:hAnsiTheme="majorHAnsi"/>
                <w:b/>
                <w:spacing w:val="-2"/>
              </w:rPr>
              <w:t>TM115a</w:t>
            </w:r>
          </w:p>
        </w:tc>
        <w:tc>
          <w:tcPr>
            <w:tcW w:w="9355" w:type="dxa"/>
            <w:gridSpan w:val="4"/>
            <w:tcBorders>
              <w:bottom w:val="nil"/>
            </w:tcBorders>
          </w:tcPr>
          <w:p w14:paraId="2FEE275C" w14:textId="77777777" w:rsidR="00CD56F3" w:rsidRPr="00416B1F" w:rsidRDefault="00000000">
            <w:pPr>
              <w:pStyle w:val="TableParagraph"/>
              <w:spacing w:before="228"/>
              <w:ind w:left="67"/>
              <w:rPr>
                <w:rFonts w:asciiTheme="majorHAnsi" w:hAnsiTheme="majorHAnsi"/>
                <w:b/>
              </w:rPr>
            </w:pPr>
            <w:r w:rsidRPr="00416B1F">
              <w:rPr>
                <w:rFonts w:asciiTheme="majorHAnsi" w:hAnsiTheme="majorHAnsi"/>
                <w:b/>
              </w:rPr>
              <w:t>Couche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3"/>
              </w:rPr>
              <w:t xml:space="preserve"> </w:t>
            </w:r>
            <w:r w:rsidRPr="00416B1F">
              <w:rPr>
                <w:rFonts w:asciiTheme="majorHAnsi" w:hAnsiTheme="majorHAnsi"/>
                <w:b/>
              </w:rPr>
              <w:t>roulement</w:t>
            </w:r>
            <w:r w:rsidRPr="00416B1F">
              <w:rPr>
                <w:rFonts w:asciiTheme="majorHAnsi" w:hAnsiTheme="majorHAnsi"/>
                <w:b/>
                <w:spacing w:val="-7"/>
              </w:rPr>
              <w:t xml:space="preserve"> </w:t>
            </w:r>
            <w:r w:rsidRPr="00416B1F">
              <w:rPr>
                <w:rFonts w:asciiTheme="majorHAnsi" w:hAnsiTheme="majorHAnsi"/>
                <w:b/>
              </w:rPr>
              <w:t>en</w:t>
            </w:r>
            <w:r w:rsidRPr="00416B1F">
              <w:rPr>
                <w:rFonts w:asciiTheme="majorHAnsi" w:hAnsiTheme="majorHAnsi"/>
                <w:b/>
                <w:spacing w:val="-4"/>
              </w:rPr>
              <w:t xml:space="preserve"> </w:t>
            </w:r>
            <w:r w:rsidRPr="00416B1F">
              <w:rPr>
                <w:rFonts w:asciiTheme="majorHAnsi" w:hAnsiTheme="majorHAnsi"/>
                <w:b/>
              </w:rPr>
              <w:t>graveleux</w:t>
            </w:r>
            <w:r w:rsidRPr="00416B1F">
              <w:rPr>
                <w:rFonts w:asciiTheme="majorHAnsi" w:hAnsiTheme="majorHAnsi"/>
                <w:b/>
                <w:spacing w:val="-6"/>
              </w:rPr>
              <w:t xml:space="preserve"> </w:t>
            </w:r>
            <w:r w:rsidRPr="00416B1F">
              <w:rPr>
                <w:rFonts w:asciiTheme="majorHAnsi" w:hAnsiTheme="majorHAnsi"/>
                <w:b/>
                <w:spacing w:val="-2"/>
              </w:rPr>
              <w:t>latéritiques</w:t>
            </w:r>
          </w:p>
          <w:p w14:paraId="5E68BAA1" w14:textId="77777777" w:rsidR="00CD56F3" w:rsidRPr="00416B1F" w:rsidRDefault="00000000">
            <w:pPr>
              <w:pStyle w:val="TableParagraph"/>
              <w:spacing w:before="222"/>
              <w:ind w:left="67"/>
              <w:rPr>
                <w:rFonts w:asciiTheme="majorHAnsi" w:hAnsiTheme="majorHAnsi"/>
              </w:rPr>
            </w:pP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prix</w:t>
            </w:r>
            <w:r w:rsidRPr="00416B1F">
              <w:rPr>
                <w:rFonts w:asciiTheme="majorHAnsi" w:hAnsiTheme="majorHAnsi"/>
                <w:spacing w:val="-2"/>
              </w:rPr>
              <w:t xml:space="preserve"> </w:t>
            </w:r>
            <w:r w:rsidRPr="00416B1F">
              <w:rPr>
                <w:rFonts w:asciiTheme="majorHAnsi" w:hAnsiTheme="majorHAnsi"/>
              </w:rPr>
              <w:t>TM115</w:t>
            </w:r>
            <w:r w:rsidRPr="00416B1F">
              <w:rPr>
                <w:rFonts w:asciiTheme="majorHAnsi" w:hAnsiTheme="majorHAnsi"/>
                <w:spacing w:val="-3"/>
              </w:rPr>
              <w:t xml:space="preserve"> </w:t>
            </w:r>
            <w:r w:rsidRPr="00416B1F">
              <w:rPr>
                <w:rFonts w:asciiTheme="majorHAnsi" w:hAnsiTheme="majorHAnsi"/>
              </w:rPr>
              <w:t>rémunèrent</w:t>
            </w:r>
            <w:r w:rsidRPr="00416B1F">
              <w:rPr>
                <w:rFonts w:asciiTheme="majorHAnsi" w:hAnsiTheme="majorHAnsi"/>
                <w:spacing w:val="-1"/>
              </w:rPr>
              <w:t xml:space="preserve"> </w:t>
            </w:r>
            <w:r w:rsidRPr="00416B1F">
              <w:rPr>
                <w:rFonts w:asciiTheme="majorHAnsi" w:hAnsiTheme="majorHAnsi"/>
              </w:rPr>
              <w:t>dans</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5"/>
              </w:rPr>
              <w:t xml:space="preserve"> </w:t>
            </w:r>
            <w:r w:rsidRPr="00416B1F">
              <w:rPr>
                <w:rFonts w:asciiTheme="majorHAnsi" w:hAnsiTheme="majorHAnsi"/>
              </w:rPr>
              <w:t>conditions</w:t>
            </w:r>
            <w:r w:rsidRPr="00416B1F">
              <w:rPr>
                <w:rFonts w:asciiTheme="majorHAnsi" w:hAnsiTheme="majorHAnsi"/>
                <w:spacing w:val="-2"/>
              </w:rPr>
              <w:t xml:space="preserve"> </w:t>
            </w:r>
            <w:r w:rsidRPr="00416B1F">
              <w:rPr>
                <w:rFonts w:asciiTheme="majorHAnsi" w:hAnsiTheme="majorHAnsi"/>
              </w:rPr>
              <w:t>générales</w:t>
            </w:r>
            <w:r w:rsidRPr="00416B1F">
              <w:rPr>
                <w:rFonts w:asciiTheme="majorHAnsi" w:hAnsiTheme="majorHAnsi"/>
                <w:spacing w:val="-2"/>
              </w:rPr>
              <w:t xml:space="preserve"> </w:t>
            </w:r>
            <w:r w:rsidRPr="00416B1F">
              <w:rPr>
                <w:rFonts w:asciiTheme="majorHAnsi" w:hAnsiTheme="majorHAnsi"/>
              </w:rPr>
              <w:t>prévues</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marché,</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MÈTRE</w:t>
            </w:r>
            <w:r w:rsidRPr="00416B1F">
              <w:rPr>
                <w:rFonts w:asciiTheme="majorHAnsi" w:hAnsiTheme="majorHAnsi"/>
                <w:spacing w:val="-4"/>
              </w:rPr>
              <w:t xml:space="preserve"> </w:t>
            </w:r>
            <w:r w:rsidRPr="00416B1F">
              <w:rPr>
                <w:rFonts w:asciiTheme="majorHAnsi" w:hAnsiTheme="majorHAnsi"/>
              </w:rPr>
              <w:t>CUBE</w:t>
            </w:r>
            <w:r w:rsidRPr="00416B1F">
              <w:rPr>
                <w:rFonts w:asciiTheme="majorHAnsi" w:hAnsiTheme="majorHAnsi"/>
                <w:spacing w:val="-4"/>
              </w:rPr>
              <w:t xml:space="preserve"> </w:t>
            </w:r>
            <w:r w:rsidRPr="00416B1F">
              <w:rPr>
                <w:rFonts w:asciiTheme="majorHAnsi" w:hAnsiTheme="majorHAnsi"/>
              </w:rPr>
              <w:t>(m3), la</w:t>
            </w:r>
            <w:r w:rsidRPr="00416B1F">
              <w:rPr>
                <w:rFonts w:asciiTheme="majorHAnsi" w:hAnsiTheme="majorHAnsi"/>
                <w:spacing w:val="-5"/>
              </w:rPr>
              <w:t xml:space="preserve"> </w:t>
            </w:r>
            <w:r w:rsidRPr="00416B1F">
              <w:rPr>
                <w:rFonts w:asciiTheme="majorHAnsi" w:hAnsiTheme="majorHAnsi"/>
              </w:rPr>
              <w:t>mise</w:t>
            </w:r>
            <w:r w:rsidRPr="00416B1F">
              <w:rPr>
                <w:rFonts w:asciiTheme="majorHAnsi" w:hAnsiTheme="majorHAnsi"/>
                <w:spacing w:val="-2"/>
              </w:rPr>
              <w:t xml:space="preserve"> </w:t>
            </w:r>
            <w:r w:rsidRPr="00416B1F">
              <w:rPr>
                <w:rFonts w:asciiTheme="majorHAnsi" w:hAnsiTheme="majorHAnsi"/>
              </w:rPr>
              <w:t>en œuvre d'une couche de roulement en matériaux sélectionnés conformes aux prescriptions du CCTP.</w:t>
            </w:r>
          </w:p>
          <w:p w14:paraId="72CC93E4" w14:textId="77777777" w:rsidR="00CD56F3" w:rsidRPr="00416B1F" w:rsidRDefault="00000000">
            <w:pPr>
              <w:pStyle w:val="TableParagraph"/>
              <w:spacing w:line="217" w:lineRule="exact"/>
              <w:ind w:left="67"/>
              <w:rPr>
                <w:rFonts w:asciiTheme="majorHAnsi" w:hAnsiTheme="majorHAnsi"/>
              </w:rPr>
            </w:pPr>
            <w:r w:rsidRPr="00416B1F">
              <w:rPr>
                <w:rFonts w:asciiTheme="majorHAnsi" w:hAnsiTheme="majorHAnsi"/>
              </w:rPr>
              <w:t>Ces</w:t>
            </w:r>
            <w:r w:rsidRPr="00416B1F">
              <w:rPr>
                <w:rFonts w:asciiTheme="majorHAnsi" w:hAnsiTheme="majorHAnsi"/>
                <w:spacing w:val="-5"/>
              </w:rPr>
              <w:t xml:space="preserve"> </w:t>
            </w:r>
            <w:r w:rsidRPr="00416B1F">
              <w:rPr>
                <w:rFonts w:asciiTheme="majorHAnsi" w:hAnsiTheme="majorHAnsi"/>
              </w:rPr>
              <w:t>prix</w:t>
            </w:r>
            <w:r w:rsidRPr="00416B1F">
              <w:rPr>
                <w:rFonts w:asciiTheme="majorHAnsi" w:hAnsiTheme="majorHAnsi"/>
                <w:spacing w:val="-5"/>
              </w:rPr>
              <w:t xml:space="preserve"> </w:t>
            </w:r>
            <w:r w:rsidRPr="00416B1F">
              <w:rPr>
                <w:rFonts w:asciiTheme="majorHAnsi" w:hAnsiTheme="majorHAnsi"/>
              </w:rPr>
              <w:t>comprennent</w:t>
            </w:r>
            <w:r w:rsidRPr="00416B1F">
              <w:rPr>
                <w:rFonts w:asciiTheme="majorHAnsi" w:hAnsiTheme="majorHAnsi"/>
                <w:spacing w:val="-5"/>
              </w:rPr>
              <w:t xml:space="preserve"> </w:t>
            </w:r>
            <w:r w:rsidRPr="00416B1F">
              <w:rPr>
                <w:rFonts w:asciiTheme="majorHAnsi" w:hAnsiTheme="majorHAnsi"/>
              </w:rPr>
              <w:t>notamment</w:t>
            </w:r>
            <w:r w:rsidRPr="00416B1F">
              <w:rPr>
                <w:rFonts w:asciiTheme="majorHAnsi" w:hAnsiTheme="majorHAnsi"/>
                <w:spacing w:val="-5"/>
              </w:rPr>
              <w:t xml:space="preserve"> </w:t>
            </w:r>
            <w:r w:rsidRPr="00416B1F">
              <w:rPr>
                <w:rFonts w:asciiTheme="majorHAnsi" w:hAnsiTheme="majorHAnsi"/>
                <w:spacing w:val="-10"/>
              </w:rPr>
              <w:t>:</w:t>
            </w:r>
          </w:p>
          <w:p w14:paraId="2D529721" w14:textId="77777777" w:rsidR="00CD56F3" w:rsidRPr="00416B1F" w:rsidRDefault="00000000">
            <w:pPr>
              <w:pStyle w:val="TableParagraph"/>
              <w:numPr>
                <w:ilvl w:val="0"/>
                <w:numId w:val="15"/>
              </w:numPr>
              <w:tabs>
                <w:tab w:val="left" w:pos="203"/>
              </w:tabs>
              <w:ind w:right="271" w:firstLine="0"/>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3"/>
              </w:rPr>
              <w:t xml:space="preserve"> </w:t>
            </w:r>
            <w:r w:rsidRPr="00416B1F">
              <w:rPr>
                <w:rFonts w:asciiTheme="majorHAnsi" w:hAnsiTheme="majorHAnsi"/>
              </w:rPr>
              <w:t>préparation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lieux</w:t>
            </w:r>
            <w:r w:rsidRPr="00416B1F">
              <w:rPr>
                <w:rFonts w:asciiTheme="majorHAnsi" w:hAnsiTheme="majorHAnsi"/>
                <w:spacing w:val="-4"/>
              </w:rPr>
              <w:t xml:space="preserve"> </w:t>
            </w:r>
            <w:r w:rsidRPr="00416B1F">
              <w:rPr>
                <w:rFonts w:asciiTheme="majorHAnsi" w:hAnsiTheme="majorHAnsi"/>
              </w:rPr>
              <w:t>d’emprunts,</w:t>
            </w:r>
            <w:r w:rsidRPr="00416B1F">
              <w:rPr>
                <w:rFonts w:asciiTheme="majorHAnsi" w:hAnsiTheme="majorHAnsi"/>
                <w:spacing w:val="-3"/>
              </w:rPr>
              <w:t xml:space="preserve"> </w:t>
            </w:r>
            <w:r w:rsidRPr="00416B1F">
              <w:rPr>
                <w:rFonts w:asciiTheme="majorHAnsi" w:hAnsiTheme="majorHAnsi"/>
              </w:rPr>
              <w:t>l’ouverture</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l’entretien</w:t>
            </w:r>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accès</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4"/>
              </w:rPr>
              <w:t xml:space="preserve"> </w:t>
            </w:r>
            <w:r w:rsidRPr="00416B1F">
              <w:rPr>
                <w:rFonts w:asciiTheme="majorHAnsi" w:hAnsiTheme="majorHAnsi"/>
              </w:rPr>
              <w:t>voies</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circulation</w:t>
            </w:r>
            <w:r w:rsidRPr="00416B1F">
              <w:rPr>
                <w:rFonts w:asciiTheme="majorHAnsi" w:hAnsiTheme="majorHAnsi"/>
                <w:spacing w:val="-3"/>
              </w:rPr>
              <w:t xml:space="preserve"> </w:t>
            </w:r>
            <w:r w:rsidRPr="00416B1F">
              <w:rPr>
                <w:rFonts w:asciiTheme="majorHAnsi" w:hAnsiTheme="majorHAnsi"/>
              </w:rPr>
              <w:t>dans</w:t>
            </w:r>
            <w:r w:rsidRPr="00416B1F">
              <w:rPr>
                <w:rFonts w:asciiTheme="majorHAnsi" w:hAnsiTheme="majorHAnsi"/>
                <w:spacing w:val="-2"/>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périmètre de l'exploitation;</w:t>
            </w:r>
          </w:p>
          <w:p w14:paraId="547C85DC" w14:textId="77777777" w:rsidR="00CD56F3" w:rsidRPr="00416B1F" w:rsidRDefault="00000000">
            <w:pPr>
              <w:pStyle w:val="TableParagraph"/>
              <w:numPr>
                <w:ilvl w:val="0"/>
                <w:numId w:val="15"/>
              </w:numPr>
              <w:tabs>
                <w:tab w:val="left" w:pos="203"/>
              </w:tabs>
              <w:ind w:right="254" w:firstLine="0"/>
              <w:rPr>
                <w:rFonts w:asciiTheme="majorHAnsi" w:hAnsiTheme="majorHAnsi"/>
              </w:rPr>
            </w:pPr>
            <w:proofErr w:type="gramStart"/>
            <w:r w:rsidRPr="00416B1F">
              <w:rPr>
                <w:rFonts w:asciiTheme="majorHAnsi" w:hAnsiTheme="majorHAnsi"/>
              </w:rPr>
              <w:t>l’ouverture</w:t>
            </w:r>
            <w:proofErr w:type="gramEnd"/>
            <w:r w:rsidRPr="00416B1F">
              <w:rPr>
                <w:rFonts w:asciiTheme="majorHAnsi" w:hAnsiTheme="majorHAnsi"/>
                <w:spacing w:val="-3"/>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emprunts,</w:t>
            </w:r>
            <w:r w:rsidRPr="00416B1F">
              <w:rPr>
                <w:rFonts w:asciiTheme="majorHAnsi" w:hAnsiTheme="majorHAnsi"/>
                <w:spacing w:val="-4"/>
              </w:rPr>
              <w:t xml:space="preserve"> </w:t>
            </w:r>
            <w:r w:rsidRPr="00416B1F">
              <w:rPr>
                <w:rFonts w:asciiTheme="majorHAnsi" w:hAnsiTheme="majorHAnsi"/>
              </w:rPr>
              <w:t>y</w:t>
            </w:r>
            <w:r w:rsidRPr="00416B1F">
              <w:rPr>
                <w:rFonts w:asciiTheme="majorHAnsi" w:hAnsiTheme="majorHAnsi"/>
                <w:spacing w:val="-1"/>
              </w:rPr>
              <w:t xml:space="preserve"> </w:t>
            </w:r>
            <w:r w:rsidRPr="00416B1F">
              <w:rPr>
                <w:rFonts w:asciiTheme="majorHAnsi" w:hAnsiTheme="majorHAnsi"/>
              </w:rPr>
              <w:t>compris</w:t>
            </w:r>
            <w:r w:rsidRPr="00416B1F">
              <w:rPr>
                <w:rFonts w:asciiTheme="majorHAnsi" w:hAnsiTheme="majorHAnsi"/>
                <w:spacing w:val="-6"/>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débroussaillement,</w:t>
            </w:r>
            <w:r w:rsidRPr="00416B1F">
              <w:rPr>
                <w:rFonts w:asciiTheme="majorHAnsi" w:hAnsiTheme="majorHAnsi"/>
                <w:spacing w:val="-4"/>
              </w:rPr>
              <w:t xml:space="preserve"> </w:t>
            </w:r>
            <w:r w:rsidRPr="00416B1F">
              <w:rPr>
                <w:rFonts w:asciiTheme="majorHAnsi" w:hAnsiTheme="majorHAnsi"/>
              </w:rPr>
              <w:t>l'abattage</w:t>
            </w:r>
            <w:r w:rsidRPr="00416B1F">
              <w:rPr>
                <w:rFonts w:asciiTheme="majorHAnsi" w:hAnsiTheme="majorHAnsi"/>
                <w:spacing w:val="-6"/>
              </w:rPr>
              <w:t xml:space="preserve"> </w:t>
            </w:r>
            <w:r w:rsidRPr="00416B1F">
              <w:rPr>
                <w:rFonts w:asciiTheme="majorHAnsi" w:hAnsiTheme="majorHAnsi"/>
              </w:rPr>
              <w:t>d’arbres,</w:t>
            </w:r>
            <w:r w:rsidRPr="00416B1F">
              <w:rPr>
                <w:rFonts w:asciiTheme="majorHAnsi" w:hAnsiTheme="majorHAnsi"/>
                <w:spacing w:val="-4"/>
              </w:rPr>
              <w:t xml:space="preserve"> </w:t>
            </w:r>
            <w:r w:rsidRPr="00416B1F">
              <w:rPr>
                <w:rFonts w:asciiTheme="majorHAnsi" w:hAnsiTheme="majorHAnsi"/>
              </w:rPr>
              <w:t>l'enlèvement</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terres</w:t>
            </w:r>
            <w:r w:rsidRPr="00416B1F">
              <w:rPr>
                <w:rFonts w:asciiTheme="majorHAnsi" w:hAnsiTheme="majorHAnsi"/>
                <w:spacing w:val="-3"/>
              </w:rPr>
              <w:t xml:space="preserve"> </w:t>
            </w:r>
            <w:r w:rsidRPr="00416B1F">
              <w:rPr>
                <w:rFonts w:asciiTheme="majorHAnsi" w:hAnsiTheme="majorHAnsi"/>
              </w:rPr>
              <w:t>végétales et de découverte;</w:t>
            </w:r>
          </w:p>
          <w:p w14:paraId="48281D97" w14:textId="77777777" w:rsidR="00CD56F3" w:rsidRPr="00416B1F" w:rsidRDefault="00000000">
            <w:pPr>
              <w:pStyle w:val="TableParagraph"/>
              <w:numPr>
                <w:ilvl w:val="0"/>
                <w:numId w:val="15"/>
              </w:numPr>
              <w:tabs>
                <w:tab w:val="left" w:pos="203"/>
              </w:tabs>
              <w:ind w:left="203" w:hanging="136"/>
              <w:rPr>
                <w:rFonts w:asciiTheme="majorHAnsi" w:hAnsiTheme="majorHAnsi"/>
              </w:rPr>
            </w:pPr>
            <w:proofErr w:type="gramStart"/>
            <w:r w:rsidRPr="00416B1F">
              <w:rPr>
                <w:rFonts w:asciiTheme="majorHAnsi" w:hAnsiTheme="majorHAnsi"/>
              </w:rPr>
              <w:t>l’extraction</w:t>
            </w:r>
            <w:proofErr w:type="gramEnd"/>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matériaux,</w:t>
            </w:r>
            <w:r w:rsidRPr="00416B1F">
              <w:rPr>
                <w:rFonts w:asciiTheme="majorHAnsi" w:hAnsiTheme="majorHAnsi"/>
                <w:spacing w:val="-3"/>
              </w:rPr>
              <w:t xml:space="preserve"> </w:t>
            </w:r>
            <w:r w:rsidRPr="00416B1F">
              <w:rPr>
                <w:rFonts w:asciiTheme="majorHAnsi" w:hAnsiTheme="majorHAnsi"/>
              </w:rPr>
              <w:t>leur</w:t>
            </w:r>
            <w:r w:rsidRPr="00416B1F">
              <w:rPr>
                <w:rFonts w:asciiTheme="majorHAnsi" w:hAnsiTheme="majorHAnsi"/>
                <w:spacing w:val="-4"/>
              </w:rPr>
              <w:t xml:space="preserve"> </w:t>
            </w:r>
            <w:r w:rsidRPr="00416B1F">
              <w:rPr>
                <w:rFonts w:asciiTheme="majorHAnsi" w:hAnsiTheme="majorHAnsi"/>
              </w:rPr>
              <w:t>stockage</w:t>
            </w:r>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4"/>
              </w:rPr>
              <w:t xml:space="preserve"> </w:t>
            </w:r>
            <w:r w:rsidRPr="00416B1F">
              <w:rPr>
                <w:rFonts w:asciiTheme="majorHAnsi" w:hAnsiTheme="majorHAnsi"/>
              </w:rPr>
              <w:t>reprise</w:t>
            </w:r>
            <w:r w:rsidRPr="00416B1F">
              <w:rPr>
                <w:rFonts w:asciiTheme="majorHAnsi" w:hAnsiTheme="majorHAnsi"/>
                <w:spacing w:val="-2"/>
              </w:rPr>
              <w:t xml:space="preserve"> </w:t>
            </w:r>
            <w:r w:rsidRPr="00416B1F">
              <w:rPr>
                <w:rFonts w:asciiTheme="majorHAnsi" w:hAnsiTheme="majorHAnsi"/>
              </w:rPr>
              <w:t>sur</w:t>
            </w:r>
            <w:r w:rsidRPr="00416B1F">
              <w:rPr>
                <w:rFonts w:asciiTheme="majorHAnsi" w:hAnsiTheme="majorHAnsi"/>
                <w:spacing w:val="-2"/>
              </w:rPr>
              <w:t xml:space="preserve"> </w:t>
            </w:r>
            <w:r w:rsidRPr="00416B1F">
              <w:rPr>
                <w:rFonts w:asciiTheme="majorHAnsi" w:hAnsiTheme="majorHAnsi"/>
              </w:rPr>
              <w:t>stocks</w:t>
            </w:r>
            <w:r w:rsidRPr="00416B1F">
              <w:rPr>
                <w:rFonts w:asciiTheme="majorHAnsi" w:hAnsiTheme="majorHAnsi"/>
                <w:spacing w:val="-2"/>
              </w:rPr>
              <w:t xml:space="preserve"> éventuels;</w:t>
            </w:r>
          </w:p>
          <w:p w14:paraId="46040D6F" w14:textId="77777777" w:rsidR="00CD56F3" w:rsidRPr="00416B1F" w:rsidRDefault="00000000">
            <w:pPr>
              <w:pStyle w:val="TableParagraph"/>
              <w:numPr>
                <w:ilvl w:val="0"/>
                <w:numId w:val="15"/>
              </w:numPr>
              <w:tabs>
                <w:tab w:val="left" w:pos="203"/>
              </w:tabs>
              <w:spacing w:line="217" w:lineRule="exact"/>
              <w:ind w:left="203" w:hanging="13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transport</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rPr>
              <w:t>matériaux</w:t>
            </w:r>
            <w:r w:rsidRPr="00416B1F">
              <w:rPr>
                <w:rFonts w:asciiTheme="majorHAnsi" w:hAnsiTheme="majorHAnsi"/>
                <w:spacing w:val="-1"/>
              </w:rPr>
              <w:t xml:space="preserve"> </w:t>
            </w:r>
            <w:r w:rsidRPr="00416B1F">
              <w:rPr>
                <w:rFonts w:asciiTheme="majorHAnsi" w:hAnsiTheme="majorHAnsi"/>
              </w:rPr>
              <w:t>à pied</w:t>
            </w:r>
            <w:r w:rsidRPr="00416B1F">
              <w:rPr>
                <w:rFonts w:asciiTheme="majorHAnsi" w:hAnsiTheme="majorHAnsi"/>
                <w:spacing w:val="-5"/>
              </w:rPr>
              <w:t xml:space="preserve"> </w:t>
            </w:r>
            <w:r w:rsidRPr="00416B1F">
              <w:rPr>
                <w:rFonts w:asciiTheme="majorHAnsi" w:hAnsiTheme="majorHAnsi"/>
              </w:rPr>
              <w:t>d’œuvre</w:t>
            </w:r>
            <w:r w:rsidRPr="00416B1F">
              <w:rPr>
                <w:rFonts w:asciiTheme="majorHAnsi" w:hAnsiTheme="majorHAnsi"/>
                <w:spacing w:val="-3"/>
              </w:rPr>
              <w:t xml:space="preserve"> </w:t>
            </w:r>
            <w:r w:rsidRPr="00416B1F">
              <w:rPr>
                <w:rFonts w:asciiTheme="majorHAnsi" w:hAnsiTheme="majorHAnsi"/>
              </w:rPr>
              <w:t>sur</w:t>
            </w:r>
            <w:r w:rsidRPr="00416B1F">
              <w:rPr>
                <w:rFonts w:asciiTheme="majorHAnsi" w:hAnsiTheme="majorHAnsi"/>
                <w:spacing w:val="-3"/>
              </w:rPr>
              <w:t xml:space="preserve"> </w:t>
            </w:r>
            <w:r w:rsidRPr="00416B1F">
              <w:rPr>
                <w:rFonts w:asciiTheme="majorHAnsi" w:hAnsiTheme="majorHAnsi"/>
              </w:rPr>
              <w:t>une</w:t>
            </w:r>
            <w:r w:rsidRPr="00416B1F">
              <w:rPr>
                <w:rFonts w:asciiTheme="majorHAnsi" w:hAnsiTheme="majorHAnsi"/>
                <w:spacing w:val="-2"/>
              </w:rPr>
              <w:t xml:space="preserve"> </w:t>
            </w:r>
            <w:r w:rsidRPr="00416B1F">
              <w:rPr>
                <w:rFonts w:asciiTheme="majorHAnsi" w:hAnsiTheme="majorHAnsi"/>
              </w:rPr>
              <w:t>distance</w:t>
            </w:r>
            <w:r w:rsidRPr="00416B1F">
              <w:rPr>
                <w:rFonts w:asciiTheme="majorHAnsi" w:hAnsiTheme="majorHAnsi"/>
                <w:spacing w:val="-2"/>
              </w:rPr>
              <w:t xml:space="preserve"> </w:t>
            </w:r>
            <w:r w:rsidRPr="00416B1F">
              <w:rPr>
                <w:rFonts w:asciiTheme="majorHAnsi" w:hAnsiTheme="majorHAnsi"/>
              </w:rPr>
              <w:t>n'excédant</w:t>
            </w:r>
            <w:r w:rsidRPr="00416B1F">
              <w:rPr>
                <w:rFonts w:asciiTheme="majorHAnsi" w:hAnsiTheme="majorHAnsi"/>
                <w:spacing w:val="-3"/>
              </w:rPr>
              <w:t xml:space="preserve"> </w:t>
            </w:r>
            <w:r w:rsidRPr="00416B1F">
              <w:rPr>
                <w:rFonts w:asciiTheme="majorHAnsi" w:hAnsiTheme="majorHAnsi"/>
              </w:rPr>
              <w:t>pas</w:t>
            </w:r>
            <w:r w:rsidRPr="00416B1F">
              <w:rPr>
                <w:rFonts w:asciiTheme="majorHAnsi" w:hAnsiTheme="majorHAnsi"/>
                <w:spacing w:val="-2"/>
              </w:rPr>
              <w:t xml:space="preserve"> </w:t>
            </w:r>
            <w:r w:rsidRPr="00416B1F">
              <w:rPr>
                <w:rFonts w:asciiTheme="majorHAnsi" w:hAnsiTheme="majorHAnsi"/>
              </w:rPr>
              <w:t>5000</w:t>
            </w:r>
            <w:r w:rsidRPr="00416B1F">
              <w:rPr>
                <w:rFonts w:asciiTheme="majorHAnsi" w:hAnsiTheme="majorHAnsi"/>
                <w:spacing w:val="-3"/>
              </w:rPr>
              <w:t xml:space="preserve"> </w:t>
            </w:r>
            <w:r w:rsidRPr="00416B1F">
              <w:rPr>
                <w:rFonts w:asciiTheme="majorHAnsi" w:hAnsiTheme="majorHAnsi"/>
                <w:spacing w:val="-5"/>
              </w:rPr>
              <w:t>m;</w:t>
            </w:r>
          </w:p>
          <w:p w14:paraId="24844487" w14:textId="77777777" w:rsidR="00CD56F3" w:rsidRPr="00416B1F" w:rsidRDefault="00000000">
            <w:pPr>
              <w:pStyle w:val="TableParagraph"/>
              <w:numPr>
                <w:ilvl w:val="0"/>
                <w:numId w:val="15"/>
              </w:numPr>
              <w:tabs>
                <w:tab w:val="left" w:pos="203"/>
              </w:tabs>
              <w:spacing w:line="217" w:lineRule="exact"/>
              <w:ind w:left="203" w:hanging="13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6"/>
              </w:rPr>
              <w:t xml:space="preserve"> </w:t>
            </w:r>
            <w:r w:rsidRPr="00416B1F">
              <w:rPr>
                <w:rFonts w:asciiTheme="majorHAnsi" w:hAnsiTheme="majorHAnsi"/>
              </w:rPr>
              <w:t>répandage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2"/>
              </w:rPr>
              <w:t xml:space="preserve"> </w:t>
            </w:r>
            <w:r w:rsidRPr="00416B1F">
              <w:rPr>
                <w:rFonts w:asciiTheme="majorHAnsi" w:hAnsiTheme="majorHAnsi"/>
              </w:rPr>
              <w:t>matériaux</w:t>
            </w:r>
            <w:r w:rsidRPr="00416B1F">
              <w:rPr>
                <w:rFonts w:asciiTheme="majorHAnsi" w:hAnsiTheme="majorHAnsi"/>
                <w:spacing w:val="1"/>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vue</w:t>
            </w:r>
            <w:r w:rsidRPr="00416B1F">
              <w:rPr>
                <w:rFonts w:asciiTheme="majorHAnsi" w:hAnsiTheme="majorHAnsi"/>
                <w:spacing w:val="-2"/>
              </w:rPr>
              <w:t xml:space="preserve"> </w:t>
            </w:r>
            <w:r w:rsidRPr="00416B1F">
              <w:rPr>
                <w:rFonts w:asciiTheme="majorHAnsi" w:hAnsiTheme="majorHAnsi"/>
              </w:rPr>
              <w:t>d'obtenir</w:t>
            </w:r>
            <w:r w:rsidRPr="00416B1F">
              <w:rPr>
                <w:rFonts w:asciiTheme="majorHAnsi" w:hAnsiTheme="majorHAnsi"/>
                <w:spacing w:val="-5"/>
              </w:rPr>
              <w:t xml:space="preserve"> </w:t>
            </w:r>
            <w:r w:rsidRPr="00416B1F">
              <w:rPr>
                <w:rFonts w:asciiTheme="majorHAnsi" w:hAnsiTheme="majorHAnsi"/>
              </w:rPr>
              <w:t>l'épaisseur</w:t>
            </w:r>
            <w:r w:rsidRPr="00416B1F">
              <w:rPr>
                <w:rFonts w:asciiTheme="majorHAnsi" w:hAnsiTheme="majorHAnsi"/>
                <w:spacing w:val="-3"/>
              </w:rPr>
              <w:t xml:space="preserve"> </w:t>
            </w:r>
            <w:r w:rsidRPr="00416B1F">
              <w:rPr>
                <w:rFonts w:asciiTheme="majorHAnsi" w:hAnsiTheme="majorHAnsi"/>
              </w:rPr>
              <w:t>minimale</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15</w:t>
            </w:r>
            <w:r w:rsidRPr="00416B1F">
              <w:rPr>
                <w:rFonts w:asciiTheme="majorHAnsi" w:hAnsiTheme="majorHAnsi"/>
                <w:spacing w:val="-3"/>
              </w:rPr>
              <w:t xml:space="preserve"> </w:t>
            </w:r>
            <w:r w:rsidRPr="00416B1F">
              <w:rPr>
                <w:rFonts w:asciiTheme="majorHAnsi" w:hAnsiTheme="majorHAnsi"/>
              </w:rPr>
              <w:t>cm</w:t>
            </w:r>
            <w:r w:rsidRPr="00416B1F">
              <w:rPr>
                <w:rFonts w:asciiTheme="majorHAnsi" w:hAnsiTheme="majorHAnsi"/>
                <w:spacing w:val="-1"/>
              </w:rPr>
              <w:t xml:space="preserve"> </w:t>
            </w:r>
            <w:r w:rsidRPr="00416B1F">
              <w:rPr>
                <w:rFonts w:asciiTheme="majorHAnsi" w:hAnsiTheme="majorHAnsi"/>
              </w:rPr>
              <w:t>après</w:t>
            </w:r>
            <w:r w:rsidRPr="00416B1F">
              <w:rPr>
                <w:rFonts w:asciiTheme="majorHAnsi" w:hAnsiTheme="majorHAnsi"/>
                <w:spacing w:val="-5"/>
              </w:rPr>
              <w:t xml:space="preserve"> </w:t>
            </w:r>
            <w:r w:rsidRPr="00416B1F">
              <w:rPr>
                <w:rFonts w:asciiTheme="majorHAnsi" w:hAnsiTheme="majorHAnsi"/>
                <w:spacing w:val="-2"/>
              </w:rPr>
              <w:t>compactage;</w:t>
            </w:r>
          </w:p>
          <w:p w14:paraId="0145A36C" w14:textId="77777777" w:rsidR="00CD56F3" w:rsidRPr="00416B1F" w:rsidRDefault="00000000">
            <w:pPr>
              <w:pStyle w:val="TableParagraph"/>
              <w:numPr>
                <w:ilvl w:val="0"/>
                <w:numId w:val="15"/>
              </w:numPr>
              <w:tabs>
                <w:tab w:val="left" w:pos="203"/>
              </w:tabs>
              <w:spacing w:before="1" w:line="217" w:lineRule="exact"/>
              <w:ind w:left="203" w:hanging="136"/>
              <w:rPr>
                <w:rFonts w:asciiTheme="majorHAnsi" w:hAnsiTheme="majorHAnsi"/>
              </w:rPr>
            </w:pPr>
            <w:proofErr w:type="gramStart"/>
            <w:r w:rsidRPr="00416B1F">
              <w:rPr>
                <w:rFonts w:asciiTheme="majorHAnsi" w:hAnsiTheme="majorHAnsi"/>
              </w:rPr>
              <w:t>l’arrosage</w:t>
            </w:r>
            <w:proofErr w:type="gramEnd"/>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3"/>
              </w:rPr>
              <w:t xml:space="preserve"> </w:t>
            </w:r>
            <w:r w:rsidRPr="00416B1F">
              <w:rPr>
                <w:rFonts w:asciiTheme="majorHAnsi" w:hAnsiTheme="majorHAnsi"/>
              </w:rPr>
              <w:t>l’aération</w:t>
            </w:r>
            <w:r w:rsidRPr="00416B1F">
              <w:rPr>
                <w:rFonts w:asciiTheme="majorHAnsi" w:hAnsiTheme="majorHAnsi"/>
                <w:spacing w:val="-3"/>
              </w:rPr>
              <w:t xml:space="preserve"> </w:t>
            </w:r>
            <w:r w:rsidRPr="00416B1F">
              <w:rPr>
                <w:rFonts w:asciiTheme="majorHAnsi" w:hAnsiTheme="majorHAnsi"/>
              </w:rPr>
              <w:t>nécessaires</w:t>
            </w:r>
            <w:r w:rsidRPr="00416B1F">
              <w:rPr>
                <w:rFonts w:asciiTheme="majorHAnsi" w:hAnsiTheme="majorHAnsi"/>
                <w:spacing w:val="-3"/>
              </w:rPr>
              <w:t xml:space="preserve"> </w:t>
            </w:r>
            <w:r w:rsidRPr="00416B1F">
              <w:rPr>
                <w:rFonts w:asciiTheme="majorHAnsi" w:hAnsiTheme="majorHAnsi"/>
              </w:rPr>
              <w:t>pour</w:t>
            </w:r>
            <w:r w:rsidRPr="00416B1F">
              <w:rPr>
                <w:rFonts w:asciiTheme="majorHAnsi" w:hAnsiTheme="majorHAnsi"/>
                <w:spacing w:val="-3"/>
              </w:rPr>
              <w:t xml:space="preserve"> </w:t>
            </w:r>
            <w:r w:rsidRPr="00416B1F">
              <w:rPr>
                <w:rFonts w:asciiTheme="majorHAnsi" w:hAnsiTheme="majorHAnsi"/>
              </w:rPr>
              <w:t>obtenir</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teneur</w:t>
            </w:r>
            <w:r w:rsidRPr="00416B1F">
              <w:rPr>
                <w:rFonts w:asciiTheme="majorHAnsi" w:hAnsiTheme="majorHAnsi"/>
                <w:spacing w:val="-1"/>
              </w:rPr>
              <w:t xml:space="preserve"> </w:t>
            </w:r>
            <w:r w:rsidRPr="00416B1F">
              <w:rPr>
                <w:rFonts w:asciiTheme="majorHAnsi" w:hAnsiTheme="majorHAnsi"/>
              </w:rPr>
              <w:t>en</w:t>
            </w:r>
            <w:r w:rsidRPr="00416B1F">
              <w:rPr>
                <w:rFonts w:asciiTheme="majorHAnsi" w:hAnsiTheme="majorHAnsi"/>
                <w:spacing w:val="-3"/>
              </w:rPr>
              <w:t xml:space="preserve"> </w:t>
            </w:r>
            <w:r w:rsidRPr="00416B1F">
              <w:rPr>
                <w:rFonts w:asciiTheme="majorHAnsi" w:hAnsiTheme="majorHAnsi"/>
              </w:rPr>
              <w:t>eau</w:t>
            </w:r>
            <w:r w:rsidRPr="00416B1F">
              <w:rPr>
                <w:rFonts w:asciiTheme="majorHAnsi" w:hAnsiTheme="majorHAnsi"/>
                <w:spacing w:val="-3"/>
              </w:rPr>
              <w:t xml:space="preserve"> </w:t>
            </w:r>
            <w:r w:rsidRPr="00416B1F">
              <w:rPr>
                <w:rFonts w:asciiTheme="majorHAnsi" w:hAnsiTheme="majorHAnsi"/>
                <w:spacing w:val="-2"/>
              </w:rPr>
              <w:t>requise;</w:t>
            </w:r>
          </w:p>
          <w:p w14:paraId="679B186F" w14:textId="77777777" w:rsidR="00CD56F3" w:rsidRPr="00416B1F" w:rsidRDefault="00000000">
            <w:pPr>
              <w:pStyle w:val="TableParagraph"/>
              <w:numPr>
                <w:ilvl w:val="0"/>
                <w:numId w:val="15"/>
              </w:numPr>
              <w:tabs>
                <w:tab w:val="left" w:pos="203"/>
              </w:tabs>
              <w:spacing w:line="217" w:lineRule="exact"/>
              <w:ind w:left="203" w:hanging="136"/>
              <w:rPr>
                <w:rFonts w:asciiTheme="majorHAnsi" w:hAnsiTheme="majorHAnsi"/>
              </w:rPr>
            </w:pPr>
            <w:proofErr w:type="gramStart"/>
            <w:r w:rsidRPr="00416B1F">
              <w:rPr>
                <w:rFonts w:asciiTheme="majorHAnsi" w:hAnsiTheme="majorHAnsi"/>
              </w:rPr>
              <w:t>le</w:t>
            </w:r>
            <w:proofErr w:type="gramEnd"/>
            <w:r w:rsidRPr="00416B1F">
              <w:rPr>
                <w:rFonts w:asciiTheme="majorHAnsi" w:hAnsiTheme="majorHAnsi"/>
                <w:spacing w:val="-2"/>
              </w:rPr>
              <w:t xml:space="preserve"> compactage;</w:t>
            </w:r>
          </w:p>
          <w:p w14:paraId="44054EFD" w14:textId="77777777" w:rsidR="00CD56F3" w:rsidRPr="00416B1F" w:rsidRDefault="00000000">
            <w:pPr>
              <w:pStyle w:val="TableParagraph"/>
              <w:numPr>
                <w:ilvl w:val="0"/>
                <w:numId w:val="15"/>
              </w:numPr>
              <w:tabs>
                <w:tab w:val="left" w:pos="203"/>
              </w:tabs>
              <w:spacing w:before="1" w:line="217" w:lineRule="exact"/>
              <w:ind w:left="203" w:hanging="136"/>
              <w:rPr>
                <w:rFonts w:asciiTheme="majorHAnsi" w:hAnsiTheme="majorHAnsi"/>
              </w:rPr>
            </w:pPr>
            <w:proofErr w:type="gramStart"/>
            <w:r w:rsidRPr="00416B1F">
              <w:rPr>
                <w:rFonts w:asciiTheme="majorHAnsi" w:hAnsiTheme="majorHAnsi"/>
              </w:rPr>
              <w:t>toutes</w:t>
            </w:r>
            <w:proofErr w:type="gramEnd"/>
            <w:r w:rsidRPr="00416B1F">
              <w:rPr>
                <w:rFonts w:asciiTheme="majorHAnsi" w:hAnsiTheme="majorHAnsi"/>
                <w:spacing w:val="-5"/>
              </w:rPr>
              <w:t xml:space="preserve"> </w:t>
            </w:r>
            <w:r w:rsidRPr="00416B1F">
              <w:rPr>
                <w:rFonts w:asciiTheme="majorHAnsi" w:hAnsiTheme="majorHAnsi"/>
              </w:rPr>
              <w:t>sujétions</w:t>
            </w:r>
            <w:r w:rsidRPr="00416B1F">
              <w:rPr>
                <w:rFonts w:asciiTheme="majorHAnsi" w:hAnsiTheme="majorHAnsi"/>
                <w:spacing w:val="-5"/>
              </w:rPr>
              <w:t xml:space="preserve"> </w:t>
            </w:r>
            <w:r w:rsidRPr="00416B1F">
              <w:rPr>
                <w:rFonts w:asciiTheme="majorHAnsi" w:hAnsiTheme="majorHAnsi"/>
              </w:rPr>
              <w:t>liées</w:t>
            </w:r>
            <w:r w:rsidRPr="00416B1F">
              <w:rPr>
                <w:rFonts w:asciiTheme="majorHAnsi" w:hAnsiTheme="majorHAnsi"/>
                <w:spacing w:val="-3"/>
              </w:rPr>
              <w:t xml:space="preserve"> </w:t>
            </w:r>
            <w:r w:rsidRPr="00416B1F">
              <w:rPr>
                <w:rFonts w:asciiTheme="majorHAnsi" w:hAnsiTheme="majorHAnsi"/>
              </w:rPr>
              <w:t>aux</w:t>
            </w:r>
            <w:r w:rsidRPr="00416B1F">
              <w:rPr>
                <w:rFonts w:asciiTheme="majorHAnsi" w:hAnsiTheme="majorHAnsi"/>
                <w:spacing w:val="-5"/>
              </w:rPr>
              <w:t xml:space="preserve"> </w:t>
            </w:r>
            <w:r w:rsidRPr="00416B1F">
              <w:rPr>
                <w:rFonts w:asciiTheme="majorHAnsi" w:hAnsiTheme="majorHAnsi"/>
              </w:rPr>
              <w:t>conditions</w:t>
            </w:r>
            <w:r w:rsidRPr="00416B1F">
              <w:rPr>
                <w:rFonts w:asciiTheme="majorHAnsi" w:hAnsiTheme="majorHAnsi"/>
                <w:spacing w:val="-3"/>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circulation</w:t>
            </w:r>
            <w:r w:rsidRPr="00416B1F">
              <w:rPr>
                <w:rFonts w:asciiTheme="majorHAnsi" w:hAnsiTheme="majorHAnsi"/>
                <w:spacing w:val="-2"/>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respect</w:t>
            </w:r>
            <w:r w:rsidRPr="00416B1F">
              <w:rPr>
                <w:rFonts w:asciiTheme="majorHAnsi" w:hAnsiTheme="majorHAnsi"/>
                <w:spacing w:val="-2"/>
              </w:rPr>
              <w:t xml:space="preserve"> </w:t>
            </w:r>
            <w:r w:rsidRPr="00416B1F">
              <w:rPr>
                <w:rFonts w:asciiTheme="majorHAnsi" w:hAnsiTheme="majorHAnsi"/>
              </w:rPr>
              <w:t>des</w:t>
            </w:r>
            <w:r w:rsidRPr="00416B1F">
              <w:rPr>
                <w:rFonts w:asciiTheme="majorHAnsi" w:hAnsiTheme="majorHAnsi"/>
                <w:spacing w:val="-3"/>
              </w:rPr>
              <w:t xml:space="preserve"> </w:t>
            </w:r>
            <w:r w:rsidRPr="00416B1F">
              <w:rPr>
                <w:rFonts w:asciiTheme="majorHAnsi" w:hAnsiTheme="majorHAnsi"/>
              </w:rPr>
              <w:t>prescriptions</w:t>
            </w:r>
            <w:r w:rsidRPr="00416B1F">
              <w:rPr>
                <w:rFonts w:asciiTheme="majorHAnsi" w:hAnsiTheme="majorHAnsi"/>
                <w:spacing w:val="-2"/>
              </w:rPr>
              <w:t xml:space="preserve"> environnementales;</w:t>
            </w:r>
          </w:p>
          <w:p w14:paraId="1AB41E19" w14:textId="77777777" w:rsidR="00CD56F3" w:rsidRPr="00416B1F" w:rsidRDefault="00000000">
            <w:pPr>
              <w:pStyle w:val="TableParagraph"/>
              <w:numPr>
                <w:ilvl w:val="0"/>
                <w:numId w:val="15"/>
              </w:numPr>
              <w:tabs>
                <w:tab w:val="left" w:pos="203"/>
              </w:tabs>
              <w:spacing w:line="217" w:lineRule="exact"/>
              <w:ind w:left="203" w:hanging="136"/>
              <w:rPr>
                <w:rFonts w:asciiTheme="majorHAnsi" w:hAnsiTheme="majorHAnsi"/>
              </w:rPr>
            </w:pPr>
            <w:proofErr w:type="gramStart"/>
            <w:r w:rsidRPr="00416B1F">
              <w:rPr>
                <w:rFonts w:asciiTheme="majorHAnsi" w:hAnsiTheme="majorHAnsi"/>
              </w:rPr>
              <w:t>et</w:t>
            </w:r>
            <w:proofErr w:type="gramEnd"/>
            <w:r w:rsidRPr="00416B1F">
              <w:rPr>
                <w:rFonts w:asciiTheme="majorHAnsi" w:hAnsiTheme="majorHAnsi"/>
                <w:spacing w:val="-2"/>
              </w:rPr>
              <w:t xml:space="preserve"> </w:t>
            </w:r>
            <w:r w:rsidRPr="00416B1F">
              <w:rPr>
                <w:rFonts w:asciiTheme="majorHAnsi" w:hAnsiTheme="majorHAnsi"/>
              </w:rPr>
              <w:t>toutes</w:t>
            </w:r>
            <w:r w:rsidRPr="00416B1F">
              <w:rPr>
                <w:rFonts w:asciiTheme="majorHAnsi" w:hAnsiTheme="majorHAnsi"/>
                <w:spacing w:val="-3"/>
              </w:rPr>
              <w:t xml:space="preserve"> </w:t>
            </w:r>
            <w:r w:rsidRPr="00416B1F">
              <w:rPr>
                <w:rFonts w:asciiTheme="majorHAnsi" w:hAnsiTheme="majorHAnsi"/>
              </w:rPr>
              <w:t>autres</w:t>
            </w:r>
            <w:r w:rsidRPr="00416B1F">
              <w:rPr>
                <w:rFonts w:asciiTheme="majorHAnsi" w:hAnsiTheme="majorHAnsi"/>
                <w:spacing w:val="-2"/>
              </w:rPr>
              <w:t xml:space="preserve"> sujétions.</w:t>
            </w:r>
          </w:p>
        </w:tc>
      </w:tr>
      <w:tr w:rsidR="00CD56F3" w:rsidRPr="00416B1F" w14:paraId="5FC914F4" w14:textId="77777777">
        <w:trPr>
          <w:trHeight w:val="340"/>
        </w:trPr>
        <w:tc>
          <w:tcPr>
            <w:tcW w:w="869" w:type="dxa"/>
            <w:vMerge/>
            <w:tcBorders>
              <w:top w:val="nil"/>
            </w:tcBorders>
          </w:tcPr>
          <w:p w14:paraId="36738248" w14:textId="77777777" w:rsidR="00CD56F3" w:rsidRPr="00416B1F" w:rsidRDefault="00CD56F3">
            <w:pPr>
              <w:rPr>
                <w:rFonts w:asciiTheme="majorHAnsi" w:hAnsiTheme="majorHAnsi"/>
              </w:rPr>
            </w:pPr>
          </w:p>
        </w:tc>
        <w:tc>
          <w:tcPr>
            <w:tcW w:w="6949" w:type="dxa"/>
            <w:tcBorders>
              <w:top w:val="nil"/>
            </w:tcBorders>
          </w:tcPr>
          <w:p w14:paraId="0859E81D" w14:textId="77777777" w:rsidR="00CD56F3" w:rsidRPr="00416B1F" w:rsidRDefault="00000000">
            <w:pPr>
              <w:pStyle w:val="TableParagraph"/>
              <w:tabs>
                <w:tab w:val="left" w:pos="4968"/>
              </w:tabs>
              <w:spacing w:before="59"/>
              <w:ind w:left="67"/>
              <w:rPr>
                <w:rFonts w:asciiTheme="majorHAnsi" w:hAnsiTheme="majorHAnsi"/>
                <w:b/>
              </w:rPr>
            </w:pPr>
            <w:r w:rsidRPr="00416B1F">
              <w:rPr>
                <w:rFonts w:asciiTheme="majorHAnsi" w:hAnsiTheme="majorHAnsi"/>
                <w:b/>
              </w:rPr>
              <w:t xml:space="preserve">Le Mètre-cube </w:t>
            </w:r>
            <w:proofErr w:type="gramStart"/>
            <w:r w:rsidRPr="00416B1F">
              <w:rPr>
                <w:rFonts w:asciiTheme="majorHAnsi" w:hAnsiTheme="majorHAnsi"/>
                <w:b/>
              </w:rPr>
              <w:t>à:</w:t>
            </w:r>
            <w:proofErr w:type="gramEnd"/>
            <w:r w:rsidRPr="00416B1F">
              <w:rPr>
                <w:rFonts w:asciiTheme="majorHAnsi" w:hAnsiTheme="majorHAnsi"/>
                <w:b/>
              </w:rPr>
              <w:t xml:space="preserve"> </w:t>
            </w:r>
            <w:r w:rsidRPr="00416B1F">
              <w:rPr>
                <w:rFonts w:asciiTheme="majorHAnsi" w:hAnsiTheme="majorHAnsi"/>
                <w:b/>
                <w:u w:val="single"/>
              </w:rPr>
              <w:tab/>
            </w:r>
            <w:r w:rsidRPr="00416B1F">
              <w:rPr>
                <w:rFonts w:asciiTheme="majorHAnsi" w:hAnsiTheme="majorHAnsi"/>
                <w:b/>
              </w:rPr>
              <w:t>francs</w:t>
            </w:r>
            <w:r w:rsidRPr="00416B1F">
              <w:rPr>
                <w:rFonts w:asciiTheme="majorHAnsi" w:hAnsiTheme="majorHAnsi"/>
                <w:b/>
                <w:spacing w:val="-4"/>
              </w:rPr>
              <w:t xml:space="preserve"> </w:t>
            </w:r>
            <w:r w:rsidRPr="00416B1F">
              <w:rPr>
                <w:rFonts w:asciiTheme="majorHAnsi" w:hAnsiTheme="majorHAnsi"/>
                <w:b/>
                <w:spacing w:val="-5"/>
              </w:rPr>
              <w:t>CFA</w:t>
            </w:r>
          </w:p>
        </w:tc>
        <w:tc>
          <w:tcPr>
            <w:tcW w:w="706" w:type="dxa"/>
          </w:tcPr>
          <w:p w14:paraId="7C2A5FD9" w14:textId="77777777" w:rsidR="00CD56F3" w:rsidRPr="00416B1F" w:rsidRDefault="00000000">
            <w:pPr>
              <w:pStyle w:val="TableParagraph"/>
              <w:spacing w:before="59"/>
              <w:ind w:left="233"/>
              <w:rPr>
                <w:rFonts w:asciiTheme="majorHAnsi" w:hAnsiTheme="majorHAnsi"/>
              </w:rPr>
            </w:pPr>
            <w:r w:rsidRPr="00416B1F">
              <w:rPr>
                <w:rFonts w:asciiTheme="majorHAnsi" w:hAnsiTheme="majorHAnsi"/>
                <w:spacing w:val="-5"/>
              </w:rPr>
              <w:t>M3</w:t>
            </w:r>
          </w:p>
        </w:tc>
        <w:tc>
          <w:tcPr>
            <w:tcW w:w="1700" w:type="dxa"/>
            <w:gridSpan w:val="2"/>
            <w:tcBorders>
              <w:top w:val="nil"/>
            </w:tcBorders>
            <w:shd w:val="clear" w:color="auto" w:fill="FFFF00"/>
          </w:tcPr>
          <w:p w14:paraId="00ABF455" w14:textId="77777777" w:rsidR="00CD56F3" w:rsidRPr="00416B1F" w:rsidRDefault="00CD56F3">
            <w:pPr>
              <w:pStyle w:val="TableParagraph"/>
              <w:rPr>
                <w:rFonts w:asciiTheme="majorHAnsi" w:hAnsiTheme="majorHAnsi"/>
              </w:rPr>
            </w:pPr>
          </w:p>
        </w:tc>
      </w:tr>
    </w:tbl>
    <w:p w14:paraId="4035B7B3" w14:textId="77777777" w:rsidR="00CD56F3" w:rsidRPr="00416B1F" w:rsidRDefault="00CD56F3">
      <w:pPr>
        <w:pStyle w:val="Corpsdetexte"/>
        <w:spacing w:before="3"/>
        <w:ind w:left="0"/>
        <w:rPr>
          <w:rFonts w:asciiTheme="majorHAnsi" w:hAnsiTheme="majorHAnsi"/>
          <w:sz w:val="22"/>
          <w:szCs w:val="22"/>
        </w:rPr>
      </w:pPr>
    </w:p>
    <w:p w14:paraId="3419B8F9" w14:textId="77777777" w:rsidR="00CD56F3" w:rsidRPr="00416B1F" w:rsidRDefault="00CD56F3">
      <w:pPr>
        <w:pStyle w:val="TableParagraph"/>
        <w:rPr>
          <w:rFonts w:asciiTheme="majorHAnsi" w:hAnsiTheme="majorHAnsi"/>
        </w:rPr>
        <w:sectPr w:rsidR="00CD56F3" w:rsidRPr="00416B1F">
          <w:type w:val="continuous"/>
          <w:pgSz w:w="11900" w:h="16820"/>
          <w:pgMar w:top="840" w:right="141" w:bottom="980" w:left="283" w:header="0" w:footer="791" w:gutter="0"/>
          <w:cols w:space="720"/>
        </w:sectPr>
      </w:pPr>
    </w:p>
    <w:p w14:paraId="3E24F7F9" w14:textId="77777777" w:rsidR="00CD56F3" w:rsidRPr="00416B1F" w:rsidRDefault="00CD56F3">
      <w:pPr>
        <w:pStyle w:val="Corpsdetexte"/>
        <w:spacing w:before="2"/>
        <w:ind w:left="0"/>
        <w:rPr>
          <w:rFonts w:asciiTheme="majorHAnsi" w:hAnsiTheme="majorHAnsi"/>
          <w:sz w:val="22"/>
          <w:szCs w:val="22"/>
        </w:rPr>
      </w:pPr>
    </w:p>
    <w:p w14:paraId="213A871F" w14:textId="77777777" w:rsidR="00CD56F3" w:rsidRPr="00416B1F" w:rsidRDefault="00CD56F3">
      <w:pPr>
        <w:pStyle w:val="TableParagraph"/>
        <w:rPr>
          <w:rFonts w:asciiTheme="majorHAnsi" w:hAnsiTheme="majorHAnsi"/>
        </w:rPr>
        <w:sectPr w:rsidR="00CD56F3" w:rsidRPr="00416B1F">
          <w:type w:val="continuous"/>
          <w:pgSz w:w="11900" w:h="16820"/>
          <w:pgMar w:top="1600" w:right="141" w:bottom="980" w:left="283" w:header="0" w:footer="791" w:gutter="0"/>
          <w:cols w:space="720"/>
        </w:sectPr>
      </w:pPr>
    </w:p>
    <w:p w14:paraId="5D5E7BCA" w14:textId="77777777" w:rsidR="00CD56F3" w:rsidRPr="00416B1F" w:rsidRDefault="00CD56F3">
      <w:pPr>
        <w:pStyle w:val="Corpsdetexte"/>
        <w:spacing w:before="11"/>
        <w:ind w:left="0"/>
        <w:rPr>
          <w:rFonts w:asciiTheme="majorHAnsi" w:hAnsiTheme="majorHAnsi"/>
          <w:sz w:val="22"/>
          <w:szCs w:val="22"/>
        </w:rPr>
      </w:pPr>
    </w:p>
    <w:p w14:paraId="5D47F1CA" w14:textId="77777777" w:rsidR="00CD56F3" w:rsidRPr="00416B1F" w:rsidRDefault="00CD56F3">
      <w:pPr>
        <w:pStyle w:val="Corpsdetexte"/>
        <w:ind w:left="0"/>
        <w:rPr>
          <w:rFonts w:asciiTheme="majorHAnsi" w:hAnsiTheme="majorHAnsi"/>
          <w:sz w:val="22"/>
          <w:szCs w:val="22"/>
        </w:rPr>
      </w:pPr>
    </w:p>
    <w:p w14:paraId="2C13CC25" w14:textId="77777777" w:rsidR="00CD56F3" w:rsidRPr="00416B1F" w:rsidRDefault="00CD56F3">
      <w:pPr>
        <w:pStyle w:val="Corpsdetexte"/>
        <w:ind w:left="0"/>
        <w:rPr>
          <w:rFonts w:asciiTheme="majorHAnsi" w:hAnsiTheme="majorHAnsi"/>
          <w:sz w:val="22"/>
          <w:szCs w:val="22"/>
        </w:rPr>
      </w:pPr>
    </w:p>
    <w:p w14:paraId="0E8B614A" w14:textId="77777777" w:rsidR="00CD56F3" w:rsidRPr="00416B1F" w:rsidRDefault="00CD56F3">
      <w:pPr>
        <w:pStyle w:val="Corpsdetexte"/>
        <w:ind w:left="0"/>
        <w:rPr>
          <w:rFonts w:asciiTheme="majorHAnsi" w:hAnsiTheme="majorHAnsi"/>
          <w:sz w:val="22"/>
          <w:szCs w:val="22"/>
        </w:rPr>
      </w:pPr>
    </w:p>
    <w:p w14:paraId="1420100E" w14:textId="77777777" w:rsidR="00CD56F3" w:rsidRPr="00416B1F" w:rsidRDefault="00CD56F3">
      <w:pPr>
        <w:pStyle w:val="Corpsdetexte"/>
        <w:ind w:left="0"/>
        <w:rPr>
          <w:rFonts w:asciiTheme="majorHAnsi" w:hAnsiTheme="majorHAnsi"/>
          <w:sz w:val="22"/>
          <w:szCs w:val="22"/>
        </w:rPr>
      </w:pPr>
    </w:p>
    <w:p w14:paraId="2D149718" w14:textId="77777777" w:rsidR="00CD56F3" w:rsidRPr="00416B1F" w:rsidRDefault="00CD56F3">
      <w:pPr>
        <w:pStyle w:val="Corpsdetexte"/>
        <w:ind w:left="0"/>
        <w:rPr>
          <w:rFonts w:asciiTheme="majorHAnsi" w:hAnsiTheme="majorHAnsi"/>
          <w:sz w:val="22"/>
          <w:szCs w:val="22"/>
        </w:rPr>
      </w:pPr>
    </w:p>
    <w:p w14:paraId="09F53B6E" w14:textId="77777777" w:rsidR="00CD56F3" w:rsidRPr="00416B1F" w:rsidRDefault="00CD56F3">
      <w:pPr>
        <w:pStyle w:val="Corpsdetexte"/>
        <w:ind w:left="0"/>
        <w:rPr>
          <w:rFonts w:asciiTheme="majorHAnsi" w:hAnsiTheme="majorHAnsi"/>
          <w:sz w:val="22"/>
          <w:szCs w:val="22"/>
        </w:rPr>
      </w:pPr>
    </w:p>
    <w:p w14:paraId="1FF597EC" w14:textId="77777777" w:rsidR="00CD56F3" w:rsidRPr="00416B1F" w:rsidRDefault="00CD56F3">
      <w:pPr>
        <w:pStyle w:val="Corpsdetexte"/>
        <w:ind w:left="0"/>
        <w:rPr>
          <w:rFonts w:asciiTheme="majorHAnsi" w:hAnsiTheme="majorHAnsi"/>
          <w:sz w:val="22"/>
          <w:szCs w:val="22"/>
        </w:rPr>
      </w:pPr>
    </w:p>
    <w:p w14:paraId="2BD1EB9D" w14:textId="77777777" w:rsidR="00CD56F3" w:rsidRPr="00416B1F" w:rsidRDefault="00CD56F3">
      <w:pPr>
        <w:pStyle w:val="Corpsdetexte"/>
        <w:ind w:left="0"/>
        <w:rPr>
          <w:rFonts w:asciiTheme="majorHAnsi" w:hAnsiTheme="majorHAnsi"/>
          <w:sz w:val="22"/>
          <w:szCs w:val="22"/>
        </w:rPr>
      </w:pPr>
    </w:p>
    <w:p w14:paraId="2F48A653" w14:textId="77777777" w:rsidR="00CD56F3" w:rsidRPr="00416B1F" w:rsidRDefault="00CD56F3">
      <w:pPr>
        <w:pStyle w:val="Corpsdetexte"/>
        <w:ind w:left="0"/>
        <w:rPr>
          <w:rFonts w:asciiTheme="majorHAnsi" w:hAnsiTheme="majorHAnsi"/>
          <w:sz w:val="22"/>
          <w:szCs w:val="22"/>
        </w:rPr>
      </w:pPr>
    </w:p>
    <w:p w14:paraId="11219226" w14:textId="77777777" w:rsidR="00CD56F3" w:rsidRPr="00416B1F" w:rsidRDefault="00CD56F3">
      <w:pPr>
        <w:pStyle w:val="Corpsdetexte"/>
        <w:ind w:left="0"/>
        <w:rPr>
          <w:rFonts w:asciiTheme="majorHAnsi" w:hAnsiTheme="majorHAnsi"/>
          <w:sz w:val="22"/>
          <w:szCs w:val="22"/>
        </w:rPr>
      </w:pPr>
    </w:p>
    <w:p w14:paraId="4FF08708" w14:textId="77777777" w:rsidR="00CD56F3" w:rsidRPr="00416B1F" w:rsidRDefault="00CD56F3" w:rsidP="00970E8D">
      <w:pPr>
        <w:pStyle w:val="Corpsdetexte"/>
        <w:spacing w:before="342"/>
        <w:ind w:left="0"/>
        <w:jc w:val="center"/>
        <w:rPr>
          <w:rFonts w:asciiTheme="majorHAnsi" w:hAnsiTheme="majorHAnsi"/>
          <w:sz w:val="22"/>
          <w:szCs w:val="22"/>
        </w:rPr>
      </w:pPr>
    </w:p>
    <w:p w14:paraId="597925D5" w14:textId="77777777" w:rsidR="00CD56F3" w:rsidRPr="00416B1F" w:rsidRDefault="00000000" w:rsidP="00970E8D">
      <w:pPr>
        <w:ind w:left="1419" w:right="1523"/>
        <w:jc w:val="center"/>
        <w:rPr>
          <w:rFonts w:asciiTheme="majorHAnsi" w:hAnsiTheme="majorHAnsi"/>
        </w:rPr>
      </w:pPr>
      <w:r w:rsidRPr="00416B1F">
        <w:rPr>
          <w:rFonts w:asciiTheme="majorHAnsi" w:hAnsiTheme="majorHAnsi"/>
        </w:rPr>
        <w:t>PIECE</w:t>
      </w:r>
      <w:r w:rsidRPr="00416B1F">
        <w:rPr>
          <w:rFonts w:asciiTheme="majorHAnsi" w:hAnsiTheme="majorHAnsi"/>
          <w:spacing w:val="-6"/>
        </w:rPr>
        <w:t xml:space="preserve"> </w:t>
      </w:r>
      <w:r w:rsidRPr="00416B1F">
        <w:rPr>
          <w:rFonts w:asciiTheme="majorHAnsi" w:hAnsiTheme="majorHAnsi"/>
        </w:rPr>
        <w:t>7</w:t>
      </w:r>
      <w:r w:rsidRPr="00416B1F">
        <w:rPr>
          <w:rFonts w:asciiTheme="majorHAnsi" w:hAnsiTheme="majorHAnsi"/>
          <w:spacing w:val="-8"/>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DETAIL</w:t>
      </w:r>
      <w:r w:rsidRPr="00416B1F">
        <w:rPr>
          <w:rFonts w:asciiTheme="majorHAnsi" w:hAnsiTheme="majorHAnsi"/>
          <w:spacing w:val="-6"/>
        </w:rPr>
        <w:t xml:space="preserve"> </w:t>
      </w:r>
      <w:r w:rsidRPr="00416B1F">
        <w:rPr>
          <w:rFonts w:asciiTheme="majorHAnsi" w:hAnsiTheme="majorHAnsi"/>
        </w:rPr>
        <w:t>QUANTITATIF</w:t>
      </w:r>
      <w:r w:rsidRPr="00416B1F">
        <w:rPr>
          <w:rFonts w:asciiTheme="majorHAnsi" w:hAnsiTheme="majorHAnsi"/>
          <w:spacing w:val="-10"/>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 xml:space="preserve">ESTIMATIF </w:t>
      </w:r>
      <w:r w:rsidRPr="00416B1F">
        <w:rPr>
          <w:rFonts w:asciiTheme="majorHAnsi" w:hAnsiTheme="majorHAnsi"/>
          <w:spacing w:val="-2"/>
        </w:rPr>
        <w:t>(DQE)</w:t>
      </w:r>
    </w:p>
    <w:p w14:paraId="17AD33C0" w14:textId="77777777" w:rsidR="00CD56F3" w:rsidRPr="00416B1F" w:rsidRDefault="00CD56F3">
      <w:pPr>
        <w:rPr>
          <w:rFonts w:asciiTheme="majorHAnsi" w:hAnsiTheme="majorHAnsi"/>
        </w:rPr>
        <w:sectPr w:rsidR="00CD56F3" w:rsidRPr="00416B1F">
          <w:pgSz w:w="11900" w:h="16820"/>
          <w:pgMar w:top="1940" w:right="141" w:bottom="980" w:left="283" w:header="0" w:footer="791" w:gutter="0"/>
          <w:cols w:space="720"/>
        </w:sectPr>
      </w:pPr>
    </w:p>
    <w:tbl>
      <w:tblPr>
        <w:tblW w:w="4327"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4"/>
        <w:gridCol w:w="3543"/>
        <w:gridCol w:w="1133"/>
        <w:gridCol w:w="1276"/>
        <w:gridCol w:w="1274"/>
        <w:gridCol w:w="1703"/>
      </w:tblGrid>
      <w:tr w:rsidR="003307E3" w:rsidRPr="003307E3" w14:paraId="7B163247" w14:textId="77777777" w:rsidTr="003307E3">
        <w:trPr>
          <w:trHeight w:val="1155"/>
        </w:trPr>
        <w:tc>
          <w:tcPr>
            <w:tcW w:w="5000" w:type="pct"/>
            <w:gridSpan w:val="6"/>
            <w:shd w:val="clear" w:color="auto" w:fill="auto"/>
            <w:vAlign w:val="center"/>
            <w:hideMark/>
          </w:tcPr>
          <w:p w14:paraId="5729D67C"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lastRenderedPageBreak/>
              <w:t>DETAIL QUANTITATIF POUR L'EXECUTION DES TRAVAUX D'OUVERTURE DE LA ROUTE COMMUNALE LYCEE BILINGUE-LOGEMENTS SOCIAUX (1,200Km) DANS LA COMMUNE D'ABONG-MBANG, DEPARTEMENT DU HAUT-NYONG, REGION DE L'EST.</w:t>
            </w:r>
          </w:p>
        </w:tc>
      </w:tr>
      <w:tr w:rsidR="003307E3" w:rsidRPr="003307E3" w14:paraId="4451114E" w14:textId="77777777" w:rsidTr="003307E3">
        <w:trPr>
          <w:trHeight w:val="330"/>
        </w:trPr>
        <w:tc>
          <w:tcPr>
            <w:tcW w:w="501" w:type="pct"/>
            <w:shd w:val="clear" w:color="auto" w:fill="auto"/>
            <w:vAlign w:val="center"/>
            <w:hideMark/>
          </w:tcPr>
          <w:p w14:paraId="1D93C8D4" w14:textId="77777777" w:rsidR="003307E3" w:rsidRPr="003307E3" w:rsidRDefault="003307E3" w:rsidP="003307E3">
            <w:pPr>
              <w:widowControl/>
              <w:autoSpaceDE/>
              <w:autoSpaceDN/>
              <w:jc w:val="center"/>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N° Prix</w:t>
            </w:r>
          </w:p>
        </w:tc>
        <w:tc>
          <w:tcPr>
            <w:tcW w:w="1785" w:type="pct"/>
            <w:shd w:val="clear" w:color="auto" w:fill="auto"/>
            <w:vAlign w:val="center"/>
            <w:hideMark/>
          </w:tcPr>
          <w:p w14:paraId="498C2A62" w14:textId="77777777" w:rsidR="003307E3" w:rsidRPr="003307E3" w:rsidRDefault="003307E3" w:rsidP="003307E3">
            <w:pPr>
              <w:widowControl/>
              <w:autoSpaceDE/>
              <w:autoSpaceDN/>
              <w:jc w:val="center"/>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DESIGNATION</w:t>
            </w:r>
          </w:p>
        </w:tc>
        <w:tc>
          <w:tcPr>
            <w:tcW w:w="571" w:type="pct"/>
            <w:vMerge w:val="restart"/>
            <w:shd w:val="clear" w:color="auto" w:fill="auto"/>
            <w:vAlign w:val="center"/>
            <w:hideMark/>
          </w:tcPr>
          <w:p w14:paraId="2142C260" w14:textId="77777777" w:rsidR="003307E3" w:rsidRPr="003307E3" w:rsidRDefault="003307E3" w:rsidP="003307E3">
            <w:pPr>
              <w:widowControl/>
              <w:autoSpaceDE/>
              <w:autoSpaceDN/>
              <w:jc w:val="center"/>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Unité</w:t>
            </w:r>
          </w:p>
        </w:tc>
        <w:tc>
          <w:tcPr>
            <w:tcW w:w="643" w:type="pct"/>
            <w:vMerge w:val="restart"/>
            <w:shd w:val="clear" w:color="auto" w:fill="auto"/>
            <w:vAlign w:val="center"/>
            <w:hideMark/>
          </w:tcPr>
          <w:p w14:paraId="1927AF60"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P. U. HTVA</w:t>
            </w:r>
          </w:p>
        </w:tc>
        <w:tc>
          <w:tcPr>
            <w:tcW w:w="642" w:type="pct"/>
            <w:vMerge w:val="restart"/>
            <w:shd w:val="clear" w:color="auto" w:fill="auto"/>
            <w:vAlign w:val="center"/>
            <w:hideMark/>
          </w:tcPr>
          <w:p w14:paraId="227FA8D4"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QTE</w:t>
            </w:r>
          </w:p>
        </w:tc>
        <w:tc>
          <w:tcPr>
            <w:tcW w:w="858" w:type="pct"/>
            <w:vMerge w:val="restart"/>
            <w:shd w:val="clear" w:color="auto" w:fill="auto"/>
            <w:vAlign w:val="center"/>
            <w:hideMark/>
          </w:tcPr>
          <w:p w14:paraId="167C9446"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Montant HTVA</w:t>
            </w:r>
          </w:p>
        </w:tc>
      </w:tr>
      <w:tr w:rsidR="003307E3" w:rsidRPr="003307E3" w14:paraId="2C5CDE4B" w14:textId="77777777" w:rsidTr="003307E3">
        <w:trPr>
          <w:trHeight w:val="570"/>
        </w:trPr>
        <w:tc>
          <w:tcPr>
            <w:tcW w:w="501" w:type="pct"/>
            <w:shd w:val="clear" w:color="auto" w:fill="auto"/>
            <w:noWrap/>
            <w:vAlign w:val="center"/>
            <w:hideMark/>
          </w:tcPr>
          <w:p w14:paraId="7511A8F0"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w:t>
            </w:r>
          </w:p>
        </w:tc>
        <w:tc>
          <w:tcPr>
            <w:tcW w:w="1785" w:type="pct"/>
            <w:shd w:val="clear" w:color="auto" w:fill="auto"/>
            <w:noWrap/>
            <w:vAlign w:val="center"/>
            <w:hideMark/>
          </w:tcPr>
          <w:p w14:paraId="418AE397"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SERIE 000 : INSTALLATIONS</w:t>
            </w:r>
          </w:p>
        </w:tc>
        <w:tc>
          <w:tcPr>
            <w:tcW w:w="571" w:type="pct"/>
            <w:vMerge/>
            <w:vAlign w:val="center"/>
            <w:hideMark/>
          </w:tcPr>
          <w:p w14:paraId="084A00FC"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p>
        </w:tc>
        <w:tc>
          <w:tcPr>
            <w:tcW w:w="643" w:type="pct"/>
            <w:vMerge/>
            <w:vAlign w:val="center"/>
            <w:hideMark/>
          </w:tcPr>
          <w:p w14:paraId="1A1470F5"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p>
        </w:tc>
        <w:tc>
          <w:tcPr>
            <w:tcW w:w="642" w:type="pct"/>
            <w:vMerge/>
            <w:vAlign w:val="center"/>
            <w:hideMark/>
          </w:tcPr>
          <w:p w14:paraId="1D3E1D54"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p>
        </w:tc>
        <w:tc>
          <w:tcPr>
            <w:tcW w:w="858" w:type="pct"/>
            <w:vMerge/>
            <w:vAlign w:val="center"/>
            <w:hideMark/>
          </w:tcPr>
          <w:p w14:paraId="72F7ED70"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p>
        </w:tc>
      </w:tr>
      <w:tr w:rsidR="003307E3" w:rsidRPr="003307E3" w14:paraId="6832FD18" w14:textId="77777777" w:rsidTr="003307E3">
        <w:trPr>
          <w:trHeight w:val="405"/>
        </w:trPr>
        <w:tc>
          <w:tcPr>
            <w:tcW w:w="501" w:type="pct"/>
            <w:shd w:val="clear" w:color="auto" w:fill="auto"/>
            <w:noWrap/>
            <w:vAlign w:val="center"/>
            <w:hideMark/>
          </w:tcPr>
          <w:p w14:paraId="01C8BFC9"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TM'001</w:t>
            </w:r>
          </w:p>
        </w:tc>
        <w:tc>
          <w:tcPr>
            <w:tcW w:w="1785" w:type="pct"/>
            <w:shd w:val="clear" w:color="auto" w:fill="auto"/>
            <w:noWrap/>
            <w:vAlign w:val="center"/>
            <w:hideMark/>
          </w:tcPr>
          <w:p w14:paraId="0D724203"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Installation du chantier y compris amené et repli du matériel</w:t>
            </w:r>
          </w:p>
        </w:tc>
        <w:tc>
          <w:tcPr>
            <w:tcW w:w="571" w:type="pct"/>
            <w:shd w:val="clear" w:color="auto" w:fill="auto"/>
            <w:noWrap/>
            <w:vAlign w:val="center"/>
            <w:hideMark/>
          </w:tcPr>
          <w:p w14:paraId="735B2536"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proofErr w:type="spellStart"/>
            <w:proofErr w:type="gramStart"/>
            <w:r w:rsidRPr="003307E3">
              <w:rPr>
                <w:rFonts w:ascii="Times New Roman" w:eastAsia="Times New Roman" w:hAnsi="Times New Roman" w:cs="Times New Roman"/>
                <w:sz w:val="20"/>
                <w:szCs w:val="20"/>
                <w:lang w:eastAsia="fr-FR"/>
              </w:rPr>
              <w:t>ff</w:t>
            </w:r>
            <w:proofErr w:type="spellEnd"/>
            <w:proofErr w:type="gramEnd"/>
          </w:p>
        </w:tc>
        <w:tc>
          <w:tcPr>
            <w:tcW w:w="643" w:type="pct"/>
            <w:shd w:val="clear" w:color="auto" w:fill="auto"/>
            <w:noWrap/>
            <w:vAlign w:val="center"/>
            <w:hideMark/>
          </w:tcPr>
          <w:p w14:paraId="0AAF7B56"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2 500 000</w:t>
            </w:r>
          </w:p>
        </w:tc>
        <w:tc>
          <w:tcPr>
            <w:tcW w:w="642" w:type="pct"/>
            <w:shd w:val="clear" w:color="auto" w:fill="auto"/>
            <w:noWrap/>
            <w:vAlign w:val="center"/>
            <w:hideMark/>
          </w:tcPr>
          <w:p w14:paraId="091B4951"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1</w:t>
            </w:r>
          </w:p>
        </w:tc>
        <w:tc>
          <w:tcPr>
            <w:tcW w:w="858" w:type="pct"/>
            <w:shd w:val="clear" w:color="auto" w:fill="auto"/>
            <w:noWrap/>
            <w:vAlign w:val="center"/>
            <w:hideMark/>
          </w:tcPr>
          <w:p w14:paraId="76D86F4E"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2 500 000</w:t>
            </w:r>
          </w:p>
        </w:tc>
      </w:tr>
      <w:tr w:rsidR="003307E3" w:rsidRPr="003307E3" w14:paraId="23948A6D" w14:textId="77777777" w:rsidTr="003307E3">
        <w:trPr>
          <w:trHeight w:val="480"/>
        </w:trPr>
        <w:tc>
          <w:tcPr>
            <w:tcW w:w="501" w:type="pct"/>
            <w:shd w:val="clear" w:color="auto" w:fill="auto"/>
            <w:noWrap/>
            <w:vAlign w:val="center"/>
            <w:hideMark/>
          </w:tcPr>
          <w:p w14:paraId="07246201"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TM'001</w:t>
            </w:r>
          </w:p>
        </w:tc>
        <w:tc>
          <w:tcPr>
            <w:tcW w:w="1785" w:type="pct"/>
            <w:shd w:val="clear" w:color="auto" w:fill="auto"/>
            <w:noWrap/>
            <w:vAlign w:val="center"/>
            <w:hideMark/>
          </w:tcPr>
          <w:p w14:paraId="19D08380"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Etudes du Projet</w:t>
            </w:r>
          </w:p>
        </w:tc>
        <w:tc>
          <w:tcPr>
            <w:tcW w:w="571" w:type="pct"/>
            <w:shd w:val="clear" w:color="auto" w:fill="auto"/>
            <w:noWrap/>
            <w:vAlign w:val="center"/>
            <w:hideMark/>
          </w:tcPr>
          <w:p w14:paraId="6F5195BF"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proofErr w:type="spellStart"/>
            <w:proofErr w:type="gramStart"/>
            <w:r w:rsidRPr="003307E3">
              <w:rPr>
                <w:rFonts w:ascii="Times New Roman" w:eastAsia="Times New Roman" w:hAnsi="Times New Roman" w:cs="Times New Roman"/>
                <w:sz w:val="20"/>
                <w:szCs w:val="20"/>
                <w:lang w:eastAsia="fr-FR"/>
              </w:rPr>
              <w:t>ff</w:t>
            </w:r>
            <w:proofErr w:type="spellEnd"/>
            <w:proofErr w:type="gramEnd"/>
          </w:p>
        </w:tc>
        <w:tc>
          <w:tcPr>
            <w:tcW w:w="643" w:type="pct"/>
            <w:shd w:val="clear" w:color="auto" w:fill="auto"/>
            <w:noWrap/>
            <w:vAlign w:val="center"/>
            <w:hideMark/>
          </w:tcPr>
          <w:p w14:paraId="27EAAED5"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1 500 000</w:t>
            </w:r>
          </w:p>
        </w:tc>
        <w:tc>
          <w:tcPr>
            <w:tcW w:w="642" w:type="pct"/>
            <w:shd w:val="clear" w:color="auto" w:fill="auto"/>
            <w:noWrap/>
            <w:vAlign w:val="center"/>
            <w:hideMark/>
          </w:tcPr>
          <w:p w14:paraId="7141F153"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1</w:t>
            </w:r>
          </w:p>
        </w:tc>
        <w:tc>
          <w:tcPr>
            <w:tcW w:w="858" w:type="pct"/>
            <w:shd w:val="clear" w:color="auto" w:fill="auto"/>
            <w:noWrap/>
            <w:vAlign w:val="center"/>
            <w:hideMark/>
          </w:tcPr>
          <w:p w14:paraId="09D3F617"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1 500 000</w:t>
            </w:r>
          </w:p>
        </w:tc>
      </w:tr>
      <w:tr w:rsidR="003307E3" w:rsidRPr="003307E3" w14:paraId="1208AB11" w14:textId="77777777" w:rsidTr="003307E3">
        <w:trPr>
          <w:trHeight w:val="480"/>
        </w:trPr>
        <w:tc>
          <w:tcPr>
            <w:tcW w:w="3500" w:type="pct"/>
            <w:gridSpan w:val="4"/>
            <w:shd w:val="clear" w:color="auto" w:fill="auto"/>
            <w:noWrap/>
            <w:vAlign w:val="center"/>
            <w:hideMark/>
          </w:tcPr>
          <w:p w14:paraId="148F48AC"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xml:space="preserve">SOUS-TOTAL SERIE 000  </w:t>
            </w:r>
          </w:p>
        </w:tc>
        <w:tc>
          <w:tcPr>
            <w:tcW w:w="642" w:type="pct"/>
            <w:shd w:val="clear" w:color="auto" w:fill="auto"/>
            <w:noWrap/>
            <w:vAlign w:val="center"/>
            <w:hideMark/>
          </w:tcPr>
          <w:p w14:paraId="57E3B67D"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w:t>
            </w:r>
          </w:p>
        </w:tc>
        <w:tc>
          <w:tcPr>
            <w:tcW w:w="858" w:type="pct"/>
            <w:shd w:val="clear" w:color="auto" w:fill="auto"/>
            <w:noWrap/>
            <w:vAlign w:val="center"/>
            <w:hideMark/>
          </w:tcPr>
          <w:p w14:paraId="55DCC89A" w14:textId="77777777" w:rsidR="003307E3" w:rsidRPr="003307E3" w:rsidRDefault="003307E3" w:rsidP="003307E3">
            <w:pPr>
              <w:widowControl/>
              <w:autoSpaceDE/>
              <w:autoSpaceDN/>
              <w:jc w:val="right"/>
              <w:rPr>
                <w:rFonts w:ascii="Times New Roman" w:eastAsia="Times New Roman" w:hAnsi="Times New Roman" w:cs="Times New Roman"/>
                <w:b/>
                <w:bCs/>
                <w:color w:val="FFFFFF" w:themeColor="background1"/>
                <w:sz w:val="20"/>
                <w:szCs w:val="20"/>
                <w:lang w:eastAsia="fr-FR"/>
              </w:rPr>
            </w:pPr>
            <w:r w:rsidRPr="003307E3">
              <w:rPr>
                <w:rFonts w:ascii="Times New Roman" w:eastAsia="Times New Roman" w:hAnsi="Times New Roman" w:cs="Times New Roman"/>
                <w:b/>
                <w:bCs/>
                <w:color w:val="FFFFFF" w:themeColor="background1"/>
                <w:sz w:val="20"/>
                <w:szCs w:val="20"/>
                <w:lang w:eastAsia="fr-FR"/>
              </w:rPr>
              <w:t>4 000 000</w:t>
            </w:r>
          </w:p>
        </w:tc>
      </w:tr>
      <w:tr w:rsidR="003307E3" w:rsidRPr="003307E3" w14:paraId="74A4DF67" w14:textId="77777777" w:rsidTr="003307E3">
        <w:trPr>
          <w:trHeight w:val="345"/>
        </w:trPr>
        <w:tc>
          <w:tcPr>
            <w:tcW w:w="501" w:type="pct"/>
            <w:shd w:val="clear" w:color="auto" w:fill="auto"/>
            <w:noWrap/>
            <w:vAlign w:val="center"/>
            <w:hideMark/>
          </w:tcPr>
          <w:p w14:paraId="71976CF6"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w:t>
            </w:r>
          </w:p>
        </w:tc>
        <w:tc>
          <w:tcPr>
            <w:tcW w:w="2999" w:type="pct"/>
            <w:gridSpan w:val="3"/>
            <w:shd w:val="clear" w:color="auto" w:fill="auto"/>
            <w:noWrap/>
            <w:vAlign w:val="center"/>
            <w:hideMark/>
          </w:tcPr>
          <w:p w14:paraId="593C05A3"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xml:space="preserve">SERIE </w:t>
            </w:r>
            <w:proofErr w:type="gramStart"/>
            <w:r w:rsidRPr="003307E3">
              <w:rPr>
                <w:rFonts w:ascii="Times New Roman" w:eastAsia="Times New Roman" w:hAnsi="Times New Roman" w:cs="Times New Roman"/>
                <w:b/>
                <w:bCs/>
                <w:sz w:val="20"/>
                <w:szCs w:val="20"/>
                <w:lang w:eastAsia="fr-FR"/>
              </w:rPr>
              <w:t>100:</w:t>
            </w:r>
            <w:proofErr w:type="gramEnd"/>
            <w:r w:rsidRPr="003307E3">
              <w:rPr>
                <w:rFonts w:ascii="Times New Roman" w:eastAsia="Times New Roman" w:hAnsi="Times New Roman" w:cs="Times New Roman"/>
                <w:b/>
                <w:bCs/>
                <w:sz w:val="20"/>
                <w:szCs w:val="20"/>
                <w:lang w:eastAsia="fr-FR"/>
              </w:rPr>
              <w:t xml:space="preserve">  NETTTOYAGE ET TERRASSEMENTS </w:t>
            </w:r>
          </w:p>
        </w:tc>
        <w:tc>
          <w:tcPr>
            <w:tcW w:w="642" w:type="pct"/>
            <w:shd w:val="clear" w:color="auto" w:fill="auto"/>
            <w:noWrap/>
            <w:vAlign w:val="center"/>
            <w:hideMark/>
          </w:tcPr>
          <w:p w14:paraId="6EB12A2F"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 </w:t>
            </w:r>
          </w:p>
        </w:tc>
        <w:tc>
          <w:tcPr>
            <w:tcW w:w="858" w:type="pct"/>
            <w:shd w:val="clear" w:color="auto" w:fill="auto"/>
            <w:noWrap/>
            <w:vAlign w:val="center"/>
            <w:hideMark/>
          </w:tcPr>
          <w:p w14:paraId="1DAC4377" w14:textId="77777777" w:rsidR="003307E3" w:rsidRPr="003307E3" w:rsidRDefault="003307E3" w:rsidP="003307E3">
            <w:pPr>
              <w:widowControl/>
              <w:autoSpaceDE/>
              <w:autoSpaceDN/>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 </w:t>
            </w:r>
          </w:p>
        </w:tc>
      </w:tr>
      <w:tr w:rsidR="003307E3" w:rsidRPr="003307E3" w14:paraId="0F2E0BBF" w14:textId="77777777" w:rsidTr="003307E3">
        <w:trPr>
          <w:trHeight w:val="390"/>
        </w:trPr>
        <w:tc>
          <w:tcPr>
            <w:tcW w:w="501" w:type="pct"/>
            <w:shd w:val="clear" w:color="auto" w:fill="auto"/>
            <w:noWrap/>
            <w:vAlign w:val="center"/>
            <w:hideMark/>
          </w:tcPr>
          <w:p w14:paraId="741B74F1"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TM101</w:t>
            </w:r>
          </w:p>
        </w:tc>
        <w:tc>
          <w:tcPr>
            <w:tcW w:w="1785" w:type="pct"/>
            <w:shd w:val="clear" w:color="auto" w:fill="auto"/>
            <w:vAlign w:val="center"/>
            <w:hideMark/>
          </w:tcPr>
          <w:p w14:paraId="5C622B93"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Débroussaillement-Désherbage</w:t>
            </w:r>
          </w:p>
        </w:tc>
        <w:tc>
          <w:tcPr>
            <w:tcW w:w="571" w:type="pct"/>
            <w:shd w:val="clear" w:color="auto" w:fill="auto"/>
            <w:noWrap/>
            <w:vAlign w:val="center"/>
            <w:hideMark/>
          </w:tcPr>
          <w:p w14:paraId="3D2E8124"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proofErr w:type="gramStart"/>
            <w:r w:rsidRPr="003307E3">
              <w:rPr>
                <w:rFonts w:ascii="Times New Roman" w:eastAsia="Times New Roman" w:hAnsi="Times New Roman" w:cs="Times New Roman"/>
                <w:sz w:val="20"/>
                <w:szCs w:val="20"/>
                <w:lang w:eastAsia="fr-FR"/>
              </w:rPr>
              <w:t>m</w:t>
            </w:r>
            <w:proofErr w:type="gramEnd"/>
            <w:r w:rsidRPr="003307E3">
              <w:rPr>
                <w:rFonts w:ascii="Times New Roman" w:eastAsia="Times New Roman" w:hAnsi="Times New Roman" w:cs="Times New Roman"/>
                <w:sz w:val="20"/>
                <w:szCs w:val="20"/>
                <w:lang w:eastAsia="fr-FR"/>
              </w:rPr>
              <w:t>2</w:t>
            </w:r>
          </w:p>
        </w:tc>
        <w:tc>
          <w:tcPr>
            <w:tcW w:w="643" w:type="pct"/>
            <w:shd w:val="clear" w:color="auto" w:fill="auto"/>
            <w:noWrap/>
            <w:vAlign w:val="center"/>
            <w:hideMark/>
          </w:tcPr>
          <w:p w14:paraId="3C1D1AA5"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599</w:t>
            </w:r>
          </w:p>
        </w:tc>
        <w:tc>
          <w:tcPr>
            <w:tcW w:w="642" w:type="pct"/>
            <w:shd w:val="clear" w:color="auto" w:fill="auto"/>
            <w:noWrap/>
            <w:vAlign w:val="center"/>
            <w:hideMark/>
          </w:tcPr>
          <w:p w14:paraId="4393FA3E"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12 000</w:t>
            </w:r>
          </w:p>
        </w:tc>
        <w:tc>
          <w:tcPr>
            <w:tcW w:w="858" w:type="pct"/>
            <w:shd w:val="clear" w:color="auto" w:fill="auto"/>
            <w:noWrap/>
            <w:vAlign w:val="center"/>
            <w:hideMark/>
          </w:tcPr>
          <w:p w14:paraId="1EF3EF3F"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7 187 361</w:t>
            </w:r>
          </w:p>
        </w:tc>
      </w:tr>
      <w:tr w:rsidR="003307E3" w:rsidRPr="003307E3" w14:paraId="22D3BD7D" w14:textId="77777777" w:rsidTr="003307E3">
        <w:trPr>
          <w:trHeight w:val="450"/>
        </w:trPr>
        <w:tc>
          <w:tcPr>
            <w:tcW w:w="501" w:type="pct"/>
            <w:shd w:val="clear" w:color="auto" w:fill="auto"/>
            <w:noWrap/>
            <w:vAlign w:val="center"/>
            <w:hideMark/>
          </w:tcPr>
          <w:p w14:paraId="74855947"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TM103</w:t>
            </w:r>
          </w:p>
        </w:tc>
        <w:tc>
          <w:tcPr>
            <w:tcW w:w="1785" w:type="pct"/>
            <w:shd w:val="clear" w:color="auto" w:fill="auto"/>
            <w:vAlign w:val="center"/>
            <w:hideMark/>
          </w:tcPr>
          <w:p w14:paraId="3ABEF028"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Abattage d'arbres</w:t>
            </w:r>
          </w:p>
        </w:tc>
        <w:tc>
          <w:tcPr>
            <w:tcW w:w="571" w:type="pct"/>
            <w:shd w:val="clear" w:color="auto" w:fill="auto"/>
            <w:noWrap/>
            <w:vAlign w:val="center"/>
            <w:hideMark/>
          </w:tcPr>
          <w:p w14:paraId="4A0FEFA5"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U</w:t>
            </w:r>
          </w:p>
        </w:tc>
        <w:tc>
          <w:tcPr>
            <w:tcW w:w="643" w:type="pct"/>
            <w:shd w:val="clear" w:color="auto" w:fill="auto"/>
            <w:noWrap/>
            <w:vAlign w:val="center"/>
            <w:hideMark/>
          </w:tcPr>
          <w:p w14:paraId="606960DC"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80 000</w:t>
            </w:r>
          </w:p>
        </w:tc>
        <w:tc>
          <w:tcPr>
            <w:tcW w:w="642" w:type="pct"/>
            <w:shd w:val="clear" w:color="auto" w:fill="auto"/>
            <w:noWrap/>
            <w:vAlign w:val="center"/>
            <w:hideMark/>
          </w:tcPr>
          <w:p w14:paraId="45B5C28B"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4</w:t>
            </w:r>
          </w:p>
        </w:tc>
        <w:tc>
          <w:tcPr>
            <w:tcW w:w="858" w:type="pct"/>
            <w:shd w:val="clear" w:color="auto" w:fill="auto"/>
            <w:noWrap/>
            <w:vAlign w:val="center"/>
            <w:hideMark/>
          </w:tcPr>
          <w:p w14:paraId="68F53A8A"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320 000</w:t>
            </w:r>
          </w:p>
        </w:tc>
      </w:tr>
      <w:tr w:rsidR="003307E3" w:rsidRPr="003307E3" w14:paraId="5A55D375" w14:textId="77777777" w:rsidTr="003307E3">
        <w:trPr>
          <w:trHeight w:val="375"/>
        </w:trPr>
        <w:tc>
          <w:tcPr>
            <w:tcW w:w="501" w:type="pct"/>
            <w:shd w:val="clear" w:color="auto" w:fill="auto"/>
            <w:noWrap/>
            <w:vAlign w:val="center"/>
            <w:hideMark/>
          </w:tcPr>
          <w:p w14:paraId="301939D4"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TM107</w:t>
            </w:r>
          </w:p>
        </w:tc>
        <w:tc>
          <w:tcPr>
            <w:tcW w:w="1785" w:type="pct"/>
            <w:shd w:val="clear" w:color="auto" w:fill="auto"/>
            <w:vAlign w:val="center"/>
            <w:hideMark/>
          </w:tcPr>
          <w:p w14:paraId="52CC568D"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Déblai en remblai</w:t>
            </w:r>
          </w:p>
        </w:tc>
        <w:tc>
          <w:tcPr>
            <w:tcW w:w="571" w:type="pct"/>
            <w:shd w:val="clear" w:color="auto" w:fill="auto"/>
            <w:noWrap/>
            <w:vAlign w:val="center"/>
            <w:hideMark/>
          </w:tcPr>
          <w:p w14:paraId="04214594"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proofErr w:type="gramStart"/>
            <w:r w:rsidRPr="003307E3">
              <w:rPr>
                <w:rFonts w:ascii="Times New Roman" w:eastAsia="Times New Roman" w:hAnsi="Times New Roman" w:cs="Times New Roman"/>
                <w:sz w:val="20"/>
                <w:szCs w:val="20"/>
                <w:lang w:eastAsia="fr-FR"/>
              </w:rPr>
              <w:t>m</w:t>
            </w:r>
            <w:proofErr w:type="gramEnd"/>
            <w:r w:rsidRPr="003307E3">
              <w:rPr>
                <w:rFonts w:ascii="Times New Roman" w:eastAsia="Times New Roman" w:hAnsi="Times New Roman" w:cs="Times New Roman"/>
                <w:sz w:val="20"/>
                <w:szCs w:val="20"/>
                <w:lang w:eastAsia="fr-FR"/>
              </w:rPr>
              <w:t>3</w:t>
            </w:r>
          </w:p>
        </w:tc>
        <w:tc>
          <w:tcPr>
            <w:tcW w:w="643" w:type="pct"/>
            <w:shd w:val="clear" w:color="auto" w:fill="auto"/>
            <w:noWrap/>
            <w:vAlign w:val="center"/>
            <w:hideMark/>
          </w:tcPr>
          <w:p w14:paraId="0B76F6E4"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6 000</w:t>
            </w:r>
          </w:p>
        </w:tc>
        <w:tc>
          <w:tcPr>
            <w:tcW w:w="642" w:type="pct"/>
            <w:shd w:val="clear" w:color="auto" w:fill="auto"/>
            <w:noWrap/>
            <w:vAlign w:val="center"/>
            <w:hideMark/>
          </w:tcPr>
          <w:p w14:paraId="6DEA3E2D"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72</w:t>
            </w:r>
          </w:p>
        </w:tc>
        <w:tc>
          <w:tcPr>
            <w:tcW w:w="858" w:type="pct"/>
            <w:shd w:val="clear" w:color="auto" w:fill="auto"/>
            <w:noWrap/>
            <w:vAlign w:val="center"/>
            <w:hideMark/>
          </w:tcPr>
          <w:p w14:paraId="4E602AC6"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432 000</w:t>
            </w:r>
          </w:p>
        </w:tc>
      </w:tr>
      <w:tr w:rsidR="003307E3" w:rsidRPr="003307E3" w14:paraId="68ACBB91" w14:textId="77777777" w:rsidTr="003307E3">
        <w:trPr>
          <w:trHeight w:val="735"/>
        </w:trPr>
        <w:tc>
          <w:tcPr>
            <w:tcW w:w="501" w:type="pct"/>
            <w:shd w:val="clear" w:color="auto" w:fill="auto"/>
            <w:noWrap/>
            <w:vAlign w:val="center"/>
            <w:hideMark/>
          </w:tcPr>
          <w:p w14:paraId="299E0E11"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TM108a</w:t>
            </w:r>
          </w:p>
        </w:tc>
        <w:tc>
          <w:tcPr>
            <w:tcW w:w="1785" w:type="pct"/>
            <w:shd w:val="clear" w:color="auto" w:fill="auto"/>
            <w:vAlign w:val="center"/>
            <w:hideMark/>
          </w:tcPr>
          <w:p w14:paraId="2F8E5E7F"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Remblai provenant d'emprunt</w:t>
            </w:r>
          </w:p>
        </w:tc>
        <w:tc>
          <w:tcPr>
            <w:tcW w:w="571" w:type="pct"/>
            <w:shd w:val="clear" w:color="auto" w:fill="auto"/>
            <w:noWrap/>
            <w:vAlign w:val="center"/>
            <w:hideMark/>
          </w:tcPr>
          <w:p w14:paraId="03CBEA15"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proofErr w:type="gramStart"/>
            <w:r w:rsidRPr="003307E3">
              <w:rPr>
                <w:rFonts w:ascii="Times New Roman" w:eastAsia="Times New Roman" w:hAnsi="Times New Roman" w:cs="Times New Roman"/>
                <w:sz w:val="20"/>
                <w:szCs w:val="20"/>
                <w:lang w:eastAsia="fr-FR"/>
              </w:rPr>
              <w:t>m</w:t>
            </w:r>
            <w:proofErr w:type="gramEnd"/>
            <w:r w:rsidRPr="003307E3">
              <w:rPr>
                <w:rFonts w:ascii="Times New Roman" w:eastAsia="Times New Roman" w:hAnsi="Times New Roman" w:cs="Times New Roman"/>
                <w:sz w:val="20"/>
                <w:szCs w:val="20"/>
                <w:lang w:eastAsia="fr-FR"/>
              </w:rPr>
              <w:t>3</w:t>
            </w:r>
          </w:p>
        </w:tc>
        <w:tc>
          <w:tcPr>
            <w:tcW w:w="643" w:type="pct"/>
            <w:shd w:val="clear" w:color="auto" w:fill="auto"/>
            <w:noWrap/>
            <w:vAlign w:val="center"/>
            <w:hideMark/>
          </w:tcPr>
          <w:p w14:paraId="40DFE718"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6 500</w:t>
            </w:r>
          </w:p>
        </w:tc>
        <w:tc>
          <w:tcPr>
            <w:tcW w:w="642" w:type="pct"/>
            <w:shd w:val="clear" w:color="auto" w:fill="auto"/>
            <w:noWrap/>
            <w:vAlign w:val="center"/>
            <w:hideMark/>
          </w:tcPr>
          <w:p w14:paraId="68B157C9"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120</w:t>
            </w:r>
          </w:p>
        </w:tc>
        <w:tc>
          <w:tcPr>
            <w:tcW w:w="858" w:type="pct"/>
            <w:shd w:val="clear" w:color="auto" w:fill="auto"/>
            <w:noWrap/>
            <w:vAlign w:val="center"/>
            <w:hideMark/>
          </w:tcPr>
          <w:p w14:paraId="7681B293"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780 000</w:t>
            </w:r>
          </w:p>
        </w:tc>
      </w:tr>
      <w:tr w:rsidR="003307E3" w:rsidRPr="003307E3" w14:paraId="5A8E6AE4" w14:textId="77777777" w:rsidTr="005F21EE">
        <w:trPr>
          <w:trHeight w:val="810"/>
        </w:trPr>
        <w:tc>
          <w:tcPr>
            <w:tcW w:w="501" w:type="pct"/>
            <w:shd w:val="clear" w:color="auto" w:fill="auto"/>
            <w:noWrap/>
            <w:vAlign w:val="center"/>
            <w:hideMark/>
          </w:tcPr>
          <w:p w14:paraId="45A4A7C8"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TM110</w:t>
            </w:r>
          </w:p>
        </w:tc>
        <w:tc>
          <w:tcPr>
            <w:tcW w:w="1785" w:type="pct"/>
            <w:shd w:val="clear" w:color="auto" w:fill="auto"/>
            <w:vAlign w:val="center"/>
            <w:hideMark/>
          </w:tcPr>
          <w:p w14:paraId="58C57208"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Mise en forme de la plate-forme de la plateforme y compris création des fossés et exutoires</w:t>
            </w:r>
          </w:p>
        </w:tc>
        <w:tc>
          <w:tcPr>
            <w:tcW w:w="571" w:type="pct"/>
            <w:shd w:val="clear" w:color="auto" w:fill="auto"/>
            <w:noWrap/>
            <w:vAlign w:val="center"/>
            <w:hideMark/>
          </w:tcPr>
          <w:p w14:paraId="29B47699"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Km</w:t>
            </w:r>
          </w:p>
        </w:tc>
        <w:tc>
          <w:tcPr>
            <w:tcW w:w="643" w:type="pct"/>
            <w:shd w:val="clear" w:color="auto" w:fill="auto"/>
            <w:noWrap/>
            <w:vAlign w:val="center"/>
            <w:hideMark/>
          </w:tcPr>
          <w:p w14:paraId="0B368F52"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2 500 000</w:t>
            </w:r>
          </w:p>
        </w:tc>
        <w:tc>
          <w:tcPr>
            <w:tcW w:w="642" w:type="pct"/>
            <w:shd w:val="clear" w:color="auto" w:fill="auto"/>
            <w:noWrap/>
            <w:vAlign w:val="center"/>
            <w:hideMark/>
          </w:tcPr>
          <w:p w14:paraId="4724F80F" w14:textId="315D4395" w:rsidR="003307E3" w:rsidRPr="003307E3" w:rsidRDefault="005F21EE" w:rsidP="005F21EE">
            <w:pPr>
              <w:widowControl/>
              <w:autoSpaceDE/>
              <w:autoSpaceDN/>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1,200</w:t>
            </w:r>
          </w:p>
        </w:tc>
        <w:tc>
          <w:tcPr>
            <w:tcW w:w="858" w:type="pct"/>
            <w:shd w:val="clear" w:color="auto" w:fill="auto"/>
            <w:noWrap/>
            <w:vAlign w:val="center"/>
            <w:hideMark/>
          </w:tcPr>
          <w:p w14:paraId="704D24EC"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1 000 000</w:t>
            </w:r>
          </w:p>
        </w:tc>
      </w:tr>
      <w:tr w:rsidR="003307E3" w:rsidRPr="003307E3" w14:paraId="101BD77B" w14:textId="77777777" w:rsidTr="003307E3">
        <w:trPr>
          <w:trHeight w:val="645"/>
        </w:trPr>
        <w:tc>
          <w:tcPr>
            <w:tcW w:w="501" w:type="pct"/>
            <w:shd w:val="clear" w:color="auto" w:fill="auto"/>
            <w:noWrap/>
            <w:vAlign w:val="center"/>
            <w:hideMark/>
          </w:tcPr>
          <w:p w14:paraId="24A7A218"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TM115a</w:t>
            </w:r>
          </w:p>
        </w:tc>
        <w:tc>
          <w:tcPr>
            <w:tcW w:w="1785" w:type="pct"/>
            <w:shd w:val="clear" w:color="auto" w:fill="auto"/>
            <w:vAlign w:val="center"/>
            <w:hideMark/>
          </w:tcPr>
          <w:p w14:paraId="4E023076" w14:textId="2229F7CD" w:rsidR="003307E3" w:rsidRPr="003307E3" w:rsidRDefault="003307E3" w:rsidP="003307E3">
            <w:pPr>
              <w:widowControl/>
              <w:autoSpaceDE/>
              <w:autoSpaceDN/>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 xml:space="preserve">Couche de roulement en </w:t>
            </w:r>
            <w:r w:rsidR="005F21EE" w:rsidRPr="003307E3">
              <w:rPr>
                <w:rFonts w:ascii="Times New Roman" w:eastAsia="Times New Roman" w:hAnsi="Times New Roman" w:cs="Times New Roman"/>
                <w:sz w:val="20"/>
                <w:szCs w:val="20"/>
                <w:lang w:eastAsia="fr-FR"/>
              </w:rPr>
              <w:t>graveleux latéritique</w:t>
            </w:r>
            <w:r w:rsidRPr="003307E3">
              <w:rPr>
                <w:rFonts w:ascii="Times New Roman" w:eastAsia="Times New Roman" w:hAnsi="Times New Roman" w:cs="Times New Roman"/>
                <w:sz w:val="20"/>
                <w:szCs w:val="20"/>
                <w:lang w:eastAsia="fr-FR"/>
              </w:rPr>
              <w:t xml:space="preserve"> provenant d'emprunt</w:t>
            </w:r>
          </w:p>
        </w:tc>
        <w:tc>
          <w:tcPr>
            <w:tcW w:w="571" w:type="pct"/>
            <w:shd w:val="clear" w:color="auto" w:fill="auto"/>
            <w:noWrap/>
            <w:vAlign w:val="center"/>
            <w:hideMark/>
          </w:tcPr>
          <w:p w14:paraId="4509EC1E"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proofErr w:type="gramStart"/>
            <w:r w:rsidRPr="003307E3">
              <w:rPr>
                <w:rFonts w:ascii="Times New Roman" w:eastAsia="Times New Roman" w:hAnsi="Times New Roman" w:cs="Times New Roman"/>
                <w:sz w:val="20"/>
                <w:szCs w:val="20"/>
                <w:lang w:eastAsia="fr-FR"/>
              </w:rPr>
              <w:t>m</w:t>
            </w:r>
            <w:proofErr w:type="gramEnd"/>
            <w:r w:rsidRPr="003307E3">
              <w:rPr>
                <w:rFonts w:ascii="Times New Roman" w:eastAsia="Times New Roman" w:hAnsi="Times New Roman" w:cs="Times New Roman"/>
                <w:sz w:val="20"/>
                <w:szCs w:val="20"/>
                <w:lang w:eastAsia="fr-FR"/>
              </w:rPr>
              <w:t>3</w:t>
            </w:r>
          </w:p>
        </w:tc>
        <w:tc>
          <w:tcPr>
            <w:tcW w:w="643" w:type="pct"/>
            <w:shd w:val="clear" w:color="auto" w:fill="auto"/>
            <w:noWrap/>
            <w:vAlign w:val="center"/>
            <w:hideMark/>
          </w:tcPr>
          <w:p w14:paraId="28B41F27"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7 000</w:t>
            </w:r>
          </w:p>
        </w:tc>
        <w:tc>
          <w:tcPr>
            <w:tcW w:w="642" w:type="pct"/>
            <w:shd w:val="clear" w:color="auto" w:fill="auto"/>
            <w:noWrap/>
            <w:vAlign w:val="center"/>
            <w:hideMark/>
          </w:tcPr>
          <w:p w14:paraId="211BF65C"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1 035</w:t>
            </w:r>
          </w:p>
        </w:tc>
        <w:tc>
          <w:tcPr>
            <w:tcW w:w="858" w:type="pct"/>
            <w:shd w:val="clear" w:color="auto" w:fill="auto"/>
            <w:noWrap/>
            <w:vAlign w:val="center"/>
            <w:hideMark/>
          </w:tcPr>
          <w:p w14:paraId="48C6DD12" w14:textId="77777777" w:rsidR="003307E3" w:rsidRPr="003307E3" w:rsidRDefault="003307E3" w:rsidP="003307E3">
            <w:pPr>
              <w:widowControl/>
              <w:autoSpaceDE/>
              <w:autoSpaceDN/>
              <w:jc w:val="right"/>
              <w:rPr>
                <w:rFonts w:ascii="Times New Roman" w:eastAsia="Times New Roman" w:hAnsi="Times New Roman" w:cs="Times New Roman"/>
                <w:color w:val="FFFFFF" w:themeColor="background1"/>
                <w:sz w:val="20"/>
                <w:szCs w:val="20"/>
                <w:lang w:eastAsia="fr-FR"/>
              </w:rPr>
            </w:pPr>
            <w:r w:rsidRPr="003307E3">
              <w:rPr>
                <w:rFonts w:ascii="Times New Roman" w:eastAsia="Times New Roman" w:hAnsi="Times New Roman" w:cs="Times New Roman"/>
                <w:color w:val="FFFFFF" w:themeColor="background1"/>
                <w:sz w:val="20"/>
                <w:szCs w:val="20"/>
                <w:lang w:eastAsia="fr-FR"/>
              </w:rPr>
              <w:t>7 245 000</w:t>
            </w:r>
          </w:p>
        </w:tc>
      </w:tr>
      <w:tr w:rsidR="003307E3" w:rsidRPr="003307E3" w14:paraId="4BF10D2F" w14:textId="77777777" w:rsidTr="003307E3">
        <w:trPr>
          <w:trHeight w:val="480"/>
        </w:trPr>
        <w:tc>
          <w:tcPr>
            <w:tcW w:w="501" w:type="pct"/>
            <w:shd w:val="clear" w:color="auto" w:fill="auto"/>
            <w:noWrap/>
            <w:vAlign w:val="center"/>
            <w:hideMark/>
          </w:tcPr>
          <w:p w14:paraId="1726384B"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 </w:t>
            </w:r>
          </w:p>
        </w:tc>
        <w:tc>
          <w:tcPr>
            <w:tcW w:w="2999" w:type="pct"/>
            <w:gridSpan w:val="3"/>
            <w:shd w:val="clear" w:color="auto" w:fill="auto"/>
            <w:noWrap/>
            <w:vAlign w:val="center"/>
            <w:hideMark/>
          </w:tcPr>
          <w:p w14:paraId="304A47F9"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SOUS-TOTAL SERIE 100</w:t>
            </w:r>
          </w:p>
        </w:tc>
        <w:tc>
          <w:tcPr>
            <w:tcW w:w="642" w:type="pct"/>
            <w:shd w:val="clear" w:color="auto" w:fill="auto"/>
            <w:noWrap/>
            <w:vAlign w:val="center"/>
            <w:hideMark/>
          </w:tcPr>
          <w:p w14:paraId="2CB7F42C"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w:t>
            </w:r>
          </w:p>
        </w:tc>
        <w:tc>
          <w:tcPr>
            <w:tcW w:w="858" w:type="pct"/>
            <w:shd w:val="clear" w:color="auto" w:fill="auto"/>
            <w:noWrap/>
            <w:vAlign w:val="center"/>
            <w:hideMark/>
          </w:tcPr>
          <w:p w14:paraId="281F1839" w14:textId="77777777" w:rsidR="003307E3" w:rsidRPr="003307E3" w:rsidRDefault="003307E3" w:rsidP="003307E3">
            <w:pPr>
              <w:widowControl/>
              <w:autoSpaceDE/>
              <w:autoSpaceDN/>
              <w:jc w:val="right"/>
              <w:rPr>
                <w:rFonts w:ascii="Times New Roman" w:eastAsia="Times New Roman" w:hAnsi="Times New Roman" w:cs="Times New Roman"/>
                <w:b/>
                <w:bCs/>
                <w:color w:val="FFFFFF" w:themeColor="background1"/>
                <w:sz w:val="20"/>
                <w:szCs w:val="20"/>
                <w:lang w:eastAsia="fr-FR"/>
              </w:rPr>
            </w:pPr>
            <w:r w:rsidRPr="003307E3">
              <w:rPr>
                <w:rFonts w:ascii="Times New Roman" w:eastAsia="Times New Roman" w:hAnsi="Times New Roman" w:cs="Times New Roman"/>
                <w:b/>
                <w:bCs/>
                <w:color w:val="FFFFFF" w:themeColor="background1"/>
                <w:sz w:val="20"/>
                <w:szCs w:val="20"/>
                <w:lang w:eastAsia="fr-FR"/>
              </w:rPr>
              <w:t>16 964 361</w:t>
            </w:r>
          </w:p>
        </w:tc>
      </w:tr>
      <w:tr w:rsidR="003307E3" w:rsidRPr="003307E3" w14:paraId="52AEB241" w14:textId="77777777" w:rsidTr="003307E3">
        <w:trPr>
          <w:trHeight w:val="405"/>
        </w:trPr>
        <w:tc>
          <w:tcPr>
            <w:tcW w:w="501" w:type="pct"/>
            <w:shd w:val="clear" w:color="auto" w:fill="auto"/>
            <w:noWrap/>
            <w:vAlign w:val="center"/>
            <w:hideMark/>
          </w:tcPr>
          <w:p w14:paraId="7993B30A"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p>
        </w:tc>
        <w:tc>
          <w:tcPr>
            <w:tcW w:w="1785" w:type="pct"/>
            <w:shd w:val="clear" w:color="auto" w:fill="auto"/>
            <w:noWrap/>
            <w:vAlign w:val="center"/>
            <w:hideMark/>
          </w:tcPr>
          <w:p w14:paraId="32488736"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p>
        </w:tc>
        <w:tc>
          <w:tcPr>
            <w:tcW w:w="571" w:type="pct"/>
            <w:shd w:val="clear" w:color="auto" w:fill="auto"/>
            <w:noWrap/>
            <w:vAlign w:val="center"/>
            <w:hideMark/>
          </w:tcPr>
          <w:p w14:paraId="2377F0C5"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 </w:t>
            </w:r>
          </w:p>
        </w:tc>
        <w:tc>
          <w:tcPr>
            <w:tcW w:w="1285" w:type="pct"/>
            <w:gridSpan w:val="2"/>
            <w:shd w:val="clear" w:color="auto" w:fill="auto"/>
            <w:noWrap/>
            <w:vAlign w:val="center"/>
            <w:hideMark/>
          </w:tcPr>
          <w:p w14:paraId="4B5C7A5A"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xml:space="preserve">TOTAL GENERAL HTVA  </w:t>
            </w:r>
          </w:p>
        </w:tc>
        <w:tc>
          <w:tcPr>
            <w:tcW w:w="858" w:type="pct"/>
            <w:shd w:val="clear" w:color="auto" w:fill="auto"/>
            <w:noWrap/>
            <w:vAlign w:val="center"/>
            <w:hideMark/>
          </w:tcPr>
          <w:p w14:paraId="35CE9ECB" w14:textId="77777777" w:rsidR="003307E3" w:rsidRPr="003307E3" w:rsidRDefault="003307E3" w:rsidP="003307E3">
            <w:pPr>
              <w:widowControl/>
              <w:autoSpaceDE/>
              <w:autoSpaceDN/>
              <w:jc w:val="right"/>
              <w:rPr>
                <w:rFonts w:ascii="Times New Roman" w:eastAsia="Times New Roman" w:hAnsi="Times New Roman" w:cs="Times New Roman"/>
                <w:b/>
                <w:bCs/>
                <w:color w:val="FFFFFF" w:themeColor="background1"/>
                <w:sz w:val="20"/>
                <w:szCs w:val="20"/>
                <w:lang w:eastAsia="fr-FR"/>
              </w:rPr>
            </w:pPr>
            <w:r w:rsidRPr="003307E3">
              <w:rPr>
                <w:rFonts w:ascii="Times New Roman" w:eastAsia="Times New Roman" w:hAnsi="Times New Roman" w:cs="Times New Roman"/>
                <w:b/>
                <w:bCs/>
                <w:color w:val="FFFFFF" w:themeColor="background1"/>
                <w:sz w:val="20"/>
                <w:szCs w:val="20"/>
                <w:lang w:eastAsia="fr-FR"/>
              </w:rPr>
              <w:t>20 964 361</w:t>
            </w:r>
          </w:p>
        </w:tc>
      </w:tr>
      <w:tr w:rsidR="003307E3" w:rsidRPr="003307E3" w14:paraId="0FB6E189" w14:textId="77777777" w:rsidTr="003307E3">
        <w:trPr>
          <w:trHeight w:val="345"/>
        </w:trPr>
        <w:tc>
          <w:tcPr>
            <w:tcW w:w="501" w:type="pct"/>
            <w:shd w:val="clear" w:color="auto" w:fill="auto"/>
            <w:noWrap/>
            <w:vAlign w:val="center"/>
            <w:hideMark/>
          </w:tcPr>
          <w:p w14:paraId="12F93FA8"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p>
        </w:tc>
        <w:tc>
          <w:tcPr>
            <w:tcW w:w="1785" w:type="pct"/>
            <w:shd w:val="clear" w:color="auto" w:fill="auto"/>
            <w:noWrap/>
            <w:vAlign w:val="center"/>
            <w:hideMark/>
          </w:tcPr>
          <w:p w14:paraId="7F0BD3EA"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p>
        </w:tc>
        <w:tc>
          <w:tcPr>
            <w:tcW w:w="571" w:type="pct"/>
            <w:shd w:val="clear" w:color="auto" w:fill="auto"/>
            <w:noWrap/>
            <w:vAlign w:val="center"/>
            <w:hideMark/>
          </w:tcPr>
          <w:p w14:paraId="03CDA794"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 </w:t>
            </w:r>
          </w:p>
        </w:tc>
        <w:tc>
          <w:tcPr>
            <w:tcW w:w="1285" w:type="pct"/>
            <w:gridSpan w:val="2"/>
            <w:shd w:val="clear" w:color="auto" w:fill="auto"/>
            <w:noWrap/>
            <w:vAlign w:val="center"/>
            <w:hideMark/>
          </w:tcPr>
          <w:p w14:paraId="03A29E14"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proofErr w:type="gramStart"/>
            <w:r w:rsidRPr="003307E3">
              <w:rPr>
                <w:rFonts w:ascii="Times New Roman" w:eastAsia="Times New Roman" w:hAnsi="Times New Roman" w:cs="Times New Roman"/>
                <w:b/>
                <w:bCs/>
                <w:sz w:val="20"/>
                <w:szCs w:val="20"/>
                <w:lang w:eastAsia="fr-FR"/>
              </w:rPr>
              <w:t>TVA  (</w:t>
            </w:r>
            <w:proofErr w:type="gramEnd"/>
            <w:r w:rsidRPr="003307E3">
              <w:rPr>
                <w:rFonts w:ascii="Times New Roman" w:eastAsia="Times New Roman" w:hAnsi="Times New Roman" w:cs="Times New Roman"/>
                <w:b/>
                <w:bCs/>
                <w:sz w:val="20"/>
                <w:szCs w:val="20"/>
                <w:lang w:eastAsia="fr-FR"/>
              </w:rPr>
              <w:t>19,25 %)</w:t>
            </w:r>
          </w:p>
        </w:tc>
        <w:tc>
          <w:tcPr>
            <w:tcW w:w="858" w:type="pct"/>
            <w:shd w:val="clear" w:color="auto" w:fill="auto"/>
            <w:noWrap/>
            <w:vAlign w:val="center"/>
            <w:hideMark/>
          </w:tcPr>
          <w:p w14:paraId="1097196B" w14:textId="77777777" w:rsidR="003307E3" w:rsidRPr="003307E3" w:rsidRDefault="003307E3" w:rsidP="003307E3">
            <w:pPr>
              <w:widowControl/>
              <w:autoSpaceDE/>
              <w:autoSpaceDN/>
              <w:jc w:val="right"/>
              <w:rPr>
                <w:rFonts w:ascii="Times New Roman" w:eastAsia="Times New Roman" w:hAnsi="Times New Roman" w:cs="Times New Roman"/>
                <w:b/>
                <w:bCs/>
                <w:color w:val="FFFFFF" w:themeColor="background1"/>
                <w:sz w:val="20"/>
                <w:szCs w:val="20"/>
                <w:lang w:eastAsia="fr-FR"/>
              </w:rPr>
            </w:pPr>
            <w:r w:rsidRPr="003307E3">
              <w:rPr>
                <w:rFonts w:ascii="Times New Roman" w:eastAsia="Times New Roman" w:hAnsi="Times New Roman" w:cs="Times New Roman"/>
                <w:b/>
                <w:bCs/>
                <w:color w:val="FFFFFF" w:themeColor="background1"/>
                <w:sz w:val="20"/>
                <w:szCs w:val="20"/>
                <w:lang w:eastAsia="fr-FR"/>
              </w:rPr>
              <w:t>4035639</w:t>
            </w:r>
          </w:p>
        </w:tc>
      </w:tr>
      <w:tr w:rsidR="003307E3" w:rsidRPr="003307E3" w14:paraId="57E48F77" w14:textId="77777777" w:rsidTr="003307E3">
        <w:trPr>
          <w:trHeight w:val="298"/>
        </w:trPr>
        <w:tc>
          <w:tcPr>
            <w:tcW w:w="501" w:type="pct"/>
            <w:shd w:val="clear" w:color="auto" w:fill="auto"/>
            <w:noWrap/>
            <w:vAlign w:val="center"/>
            <w:hideMark/>
          </w:tcPr>
          <w:p w14:paraId="75F6F911"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p>
        </w:tc>
        <w:tc>
          <w:tcPr>
            <w:tcW w:w="1785" w:type="pct"/>
            <w:shd w:val="clear" w:color="auto" w:fill="auto"/>
            <w:noWrap/>
            <w:vAlign w:val="center"/>
            <w:hideMark/>
          </w:tcPr>
          <w:p w14:paraId="1EBDF923"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p>
        </w:tc>
        <w:tc>
          <w:tcPr>
            <w:tcW w:w="571" w:type="pct"/>
            <w:shd w:val="clear" w:color="auto" w:fill="auto"/>
            <w:noWrap/>
            <w:vAlign w:val="center"/>
            <w:hideMark/>
          </w:tcPr>
          <w:p w14:paraId="790B8635"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 </w:t>
            </w:r>
          </w:p>
        </w:tc>
        <w:tc>
          <w:tcPr>
            <w:tcW w:w="1285" w:type="pct"/>
            <w:gridSpan w:val="2"/>
            <w:shd w:val="clear" w:color="auto" w:fill="auto"/>
            <w:noWrap/>
            <w:vAlign w:val="center"/>
            <w:hideMark/>
          </w:tcPr>
          <w:p w14:paraId="4A289EEE"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IR (2,2</w:t>
            </w:r>
            <w:proofErr w:type="gramStart"/>
            <w:r w:rsidRPr="003307E3">
              <w:rPr>
                <w:rFonts w:ascii="Times New Roman" w:eastAsia="Times New Roman" w:hAnsi="Times New Roman" w:cs="Times New Roman"/>
                <w:b/>
                <w:bCs/>
                <w:sz w:val="20"/>
                <w:szCs w:val="20"/>
                <w:lang w:eastAsia="fr-FR"/>
              </w:rPr>
              <w:t>% )</w:t>
            </w:r>
            <w:proofErr w:type="gramEnd"/>
          </w:p>
          <w:p w14:paraId="1365FE16"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w:t>
            </w:r>
          </w:p>
        </w:tc>
        <w:tc>
          <w:tcPr>
            <w:tcW w:w="858" w:type="pct"/>
            <w:shd w:val="clear" w:color="auto" w:fill="auto"/>
            <w:noWrap/>
            <w:vAlign w:val="center"/>
            <w:hideMark/>
          </w:tcPr>
          <w:p w14:paraId="4AD13B81" w14:textId="77777777" w:rsidR="003307E3" w:rsidRPr="003307E3" w:rsidRDefault="003307E3" w:rsidP="003307E3">
            <w:pPr>
              <w:widowControl/>
              <w:autoSpaceDE/>
              <w:autoSpaceDN/>
              <w:jc w:val="right"/>
              <w:rPr>
                <w:rFonts w:ascii="Times New Roman" w:eastAsia="Times New Roman" w:hAnsi="Times New Roman" w:cs="Times New Roman"/>
                <w:b/>
                <w:bCs/>
                <w:color w:val="FFFFFF" w:themeColor="background1"/>
                <w:sz w:val="20"/>
                <w:szCs w:val="20"/>
                <w:lang w:eastAsia="fr-FR"/>
              </w:rPr>
            </w:pPr>
            <w:r w:rsidRPr="003307E3">
              <w:rPr>
                <w:rFonts w:ascii="Times New Roman" w:eastAsia="Times New Roman" w:hAnsi="Times New Roman" w:cs="Times New Roman"/>
                <w:b/>
                <w:bCs/>
                <w:color w:val="FFFFFF" w:themeColor="background1"/>
                <w:sz w:val="20"/>
                <w:szCs w:val="20"/>
                <w:lang w:eastAsia="fr-FR"/>
              </w:rPr>
              <w:t xml:space="preserve">              461 216   </w:t>
            </w:r>
          </w:p>
        </w:tc>
      </w:tr>
      <w:tr w:rsidR="003307E3" w:rsidRPr="003307E3" w14:paraId="77F8CB91" w14:textId="77777777" w:rsidTr="003307E3">
        <w:trPr>
          <w:trHeight w:val="315"/>
        </w:trPr>
        <w:tc>
          <w:tcPr>
            <w:tcW w:w="501" w:type="pct"/>
            <w:shd w:val="clear" w:color="auto" w:fill="auto"/>
            <w:noWrap/>
            <w:vAlign w:val="center"/>
            <w:hideMark/>
          </w:tcPr>
          <w:p w14:paraId="7660ACA2"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p>
        </w:tc>
        <w:tc>
          <w:tcPr>
            <w:tcW w:w="1785" w:type="pct"/>
            <w:shd w:val="clear" w:color="auto" w:fill="auto"/>
            <w:noWrap/>
            <w:vAlign w:val="center"/>
            <w:hideMark/>
          </w:tcPr>
          <w:p w14:paraId="75CBABF9"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p>
        </w:tc>
        <w:tc>
          <w:tcPr>
            <w:tcW w:w="571" w:type="pct"/>
            <w:shd w:val="clear" w:color="auto" w:fill="auto"/>
            <w:noWrap/>
            <w:vAlign w:val="center"/>
            <w:hideMark/>
          </w:tcPr>
          <w:p w14:paraId="219169AB" w14:textId="77777777" w:rsidR="003307E3" w:rsidRPr="003307E3" w:rsidRDefault="003307E3" w:rsidP="003307E3">
            <w:pPr>
              <w:widowControl/>
              <w:autoSpaceDE/>
              <w:autoSpaceDN/>
              <w:jc w:val="center"/>
              <w:rPr>
                <w:rFonts w:ascii="Times New Roman" w:eastAsia="Times New Roman" w:hAnsi="Times New Roman" w:cs="Times New Roman"/>
                <w:sz w:val="20"/>
                <w:szCs w:val="20"/>
                <w:lang w:eastAsia="fr-FR"/>
              </w:rPr>
            </w:pPr>
            <w:r w:rsidRPr="003307E3">
              <w:rPr>
                <w:rFonts w:ascii="Times New Roman" w:eastAsia="Times New Roman" w:hAnsi="Times New Roman" w:cs="Times New Roman"/>
                <w:sz w:val="20"/>
                <w:szCs w:val="20"/>
                <w:lang w:eastAsia="fr-FR"/>
              </w:rPr>
              <w:t> </w:t>
            </w:r>
          </w:p>
        </w:tc>
        <w:tc>
          <w:tcPr>
            <w:tcW w:w="1285" w:type="pct"/>
            <w:gridSpan w:val="2"/>
            <w:shd w:val="clear" w:color="auto" w:fill="auto"/>
            <w:noWrap/>
            <w:vAlign w:val="center"/>
            <w:hideMark/>
          </w:tcPr>
          <w:p w14:paraId="628F827C"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xml:space="preserve">TOTAL TTC  </w:t>
            </w:r>
          </w:p>
        </w:tc>
        <w:tc>
          <w:tcPr>
            <w:tcW w:w="858" w:type="pct"/>
            <w:shd w:val="clear" w:color="auto" w:fill="auto"/>
            <w:noWrap/>
            <w:vAlign w:val="center"/>
            <w:hideMark/>
          </w:tcPr>
          <w:p w14:paraId="368DC62F" w14:textId="77777777" w:rsidR="003307E3" w:rsidRPr="003307E3" w:rsidRDefault="003307E3" w:rsidP="003307E3">
            <w:pPr>
              <w:widowControl/>
              <w:autoSpaceDE/>
              <w:autoSpaceDN/>
              <w:jc w:val="right"/>
              <w:rPr>
                <w:rFonts w:ascii="Times New Roman" w:eastAsia="Times New Roman" w:hAnsi="Times New Roman" w:cs="Times New Roman"/>
                <w:b/>
                <w:bCs/>
                <w:color w:val="FFFFFF" w:themeColor="background1"/>
                <w:sz w:val="20"/>
                <w:szCs w:val="20"/>
                <w:lang w:eastAsia="fr-FR"/>
              </w:rPr>
            </w:pPr>
            <w:r w:rsidRPr="003307E3">
              <w:rPr>
                <w:rFonts w:ascii="Times New Roman" w:eastAsia="Times New Roman" w:hAnsi="Times New Roman" w:cs="Times New Roman"/>
                <w:b/>
                <w:bCs/>
                <w:color w:val="FFFFFF" w:themeColor="background1"/>
                <w:sz w:val="20"/>
                <w:szCs w:val="20"/>
                <w:lang w:eastAsia="fr-FR"/>
              </w:rPr>
              <w:t xml:space="preserve">         25 000 000   </w:t>
            </w:r>
          </w:p>
        </w:tc>
      </w:tr>
      <w:tr w:rsidR="003307E3" w:rsidRPr="003307E3" w14:paraId="58AB05BE" w14:textId="77777777" w:rsidTr="003307E3">
        <w:trPr>
          <w:trHeight w:val="330"/>
        </w:trPr>
        <w:tc>
          <w:tcPr>
            <w:tcW w:w="501" w:type="pct"/>
            <w:shd w:val="clear" w:color="auto" w:fill="auto"/>
            <w:noWrap/>
            <w:vAlign w:val="bottom"/>
            <w:hideMark/>
          </w:tcPr>
          <w:p w14:paraId="1EA6795B" w14:textId="77777777" w:rsidR="003307E3" w:rsidRPr="003307E3" w:rsidRDefault="003307E3" w:rsidP="003307E3">
            <w:pPr>
              <w:widowControl/>
              <w:autoSpaceDE/>
              <w:autoSpaceDN/>
              <w:jc w:val="right"/>
              <w:rPr>
                <w:rFonts w:ascii="Times New Roman" w:eastAsia="Times New Roman" w:hAnsi="Times New Roman" w:cs="Times New Roman"/>
                <w:b/>
                <w:bCs/>
                <w:sz w:val="20"/>
                <w:szCs w:val="20"/>
                <w:lang w:eastAsia="fr-FR"/>
              </w:rPr>
            </w:pPr>
          </w:p>
        </w:tc>
        <w:tc>
          <w:tcPr>
            <w:tcW w:w="1785" w:type="pct"/>
            <w:shd w:val="clear" w:color="auto" w:fill="auto"/>
            <w:noWrap/>
            <w:vAlign w:val="bottom"/>
            <w:hideMark/>
          </w:tcPr>
          <w:p w14:paraId="738A5F50"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p>
        </w:tc>
        <w:tc>
          <w:tcPr>
            <w:tcW w:w="571" w:type="pct"/>
            <w:shd w:val="clear" w:color="auto" w:fill="auto"/>
            <w:noWrap/>
            <w:vAlign w:val="bottom"/>
            <w:hideMark/>
          </w:tcPr>
          <w:p w14:paraId="1E77764D" w14:textId="77777777" w:rsidR="003307E3" w:rsidRPr="003307E3" w:rsidRDefault="003307E3" w:rsidP="003307E3">
            <w:pPr>
              <w:widowControl/>
              <w:autoSpaceDE/>
              <w:autoSpaceDN/>
              <w:rPr>
                <w:rFonts w:ascii="Times New Roman" w:eastAsia="Times New Roman" w:hAnsi="Times New Roman" w:cs="Times New Roman"/>
                <w:sz w:val="20"/>
                <w:szCs w:val="20"/>
                <w:lang w:eastAsia="fr-FR"/>
              </w:rPr>
            </w:pPr>
          </w:p>
        </w:tc>
        <w:tc>
          <w:tcPr>
            <w:tcW w:w="1285" w:type="pct"/>
            <w:gridSpan w:val="2"/>
            <w:shd w:val="clear" w:color="auto" w:fill="auto"/>
            <w:noWrap/>
            <w:vAlign w:val="center"/>
            <w:hideMark/>
          </w:tcPr>
          <w:p w14:paraId="680233B9"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Montant net à mandater</w:t>
            </w:r>
          </w:p>
        </w:tc>
        <w:tc>
          <w:tcPr>
            <w:tcW w:w="858" w:type="pct"/>
            <w:shd w:val="clear" w:color="auto" w:fill="auto"/>
            <w:noWrap/>
            <w:vAlign w:val="center"/>
            <w:hideMark/>
          </w:tcPr>
          <w:p w14:paraId="3787328C" w14:textId="77777777" w:rsidR="003307E3" w:rsidRPr="003307E3" w:rsidRDefault="003307E3" w:rsidP="003307E3">
            <w:pPr>
              <w:widowControl/>
              <w:autoSpaceDE/>
              <w:autoSpaceDN/>
              <w:jc w:val="right"/>
              <w:rPr>
                <w:rFonts w:ascii="Times New Roman" w:eastAsia="Times New Roman" w:hAnsi="Times New Roman" w:cs="Times New Roman"/>
                <w:b/>
                <w:bCs/>
                <w:color w:val="FFFFFF" w:themeColor="background1"/>
                <w:sz w:val="20"/>
                <w:szCs w:val="20"/>
                <w:lang w:eastAsia="fr-FR"/>
              </w:rPr>
            </w:pPr>
            <w:r w:rsidRPr="003307E3">
              <w:rPr>
                <w:rFonts w:ascii="Times New Roman" w:eastAsia="Times New Roman" w:hAnsi="Times New Roman" w:cs="Times New Roman"/>
                <w:b/>
                <w:bCs/>
                <w:color w:val="FFFFFF" w:themeColor="background1"/>
                <w:sz w:val="20"/>
                <w:szCs w:val="20"/>
                <w:lang w:eastAsia="fr-FR"/>
              </w:rPr>
              <w:t xml:space="preserve">         20 503 145   </w:t>
            </w:r>
          </w:p>
        </w:tc>
      </w:tr>
      <w:tr w:rsidR="003307E3" w:rsidRPr="003307E3" w14:paraId="36889024" w14:textId="77777777" w:rsidTr="003307E3">
        <w:trPr>
          <w:trHeight w:val="315"/>
        </w:trPr>
        <w:tc>
          <w:tcPr>
            <w:tcW w:w="5000" w:type="pct"/>
            <w:gridSpan w:val="6"/>
            <w:shd w:val="clear" w:color="auto" w:fill="auto"/>
            <w:vAlign w:val="center"/>
            <w:hideMark/>
          </w:tcPr>
          <w:p w14:paraId="34081E8B" w14:textId="77777777" w:rsidR="003307E3" w:rsidRPr="003307E3" w:rsidRDefault="003307E3" w:rsidP="003307E3">
            <w:pPr>
              <w:widowControl/>
              <w:autoSpaceDE/>
              <w:autoSpaceDN/>
              <w:rPr>
                <w:rFonts w:ascii="Times New Roman" w:eastAsia="Times New Roman" w:hAnsi="Times New Roman" w:cs="Times New Roman"/>
                <w:b/>
                <w:bCs/>
                <w:sz w:val="20"/>
                <w:szCs w:val="20"/>
                <w:lang w:eastAsia="fr-FR"/>
              </w:rPr>
            </w:pPr>
            <w:r w:rsidRPr="003307E3">
              <w:rPr>
                <w:rFonts w:ascii="Times New Roman" w:eastAsia="Times New Roman" w:hAnsi="Times New Roman" w:cs="Times New Roman"/>
                <w:b/>
                <w:bCs/>
                <w:sz w:val="20"/>
                <w:szCs w:val="20"/>
                <w:lang w:eastAsia="fr-FR"/>
              </w:rPr>
              <w:t xml:space="preserve">Détail quantitatif et estimatif à la somme TTC </w:t>
            </w:r>
            <w:proofErr w:type="gramStart"/>
            <w:r w:rsidRPr="003307E3">
              <w:rPr>
                <w:rFonts w:ascii="Times New Roman" w:eastAsia="Times New Roman" w:hAnsi="Times New Roman" w:cs="Times New Roman"/>
                <w:b/>
                <w:bCs/>
                <w:sz w:val="20"/>
                <w:szCs w:val="20"/>
                <w:lang w:eastAsia="fr-FR"/>
              </w:rPr>
              <w:t>de:</w:t>
            </w:r>
            <w:proofErr w:type="gramEnd"/>
            <w:r w:rsidRPr="003307E3">
              <w:rPr>
                <w:rFonts w:ascii="Times New Roman" w:eastAsia="Times New Roman" w:hAnsi="Times New Roman" w:cs="Times New Roman"/>
                <w:b/>
                <w:bCs/>
                <w:sz w:val="20"/>
                <w:szCs w:val="20"/>
                <w:lang w:eastAsia="fr-FR"/>
              </w:rPr>
              <w:t xml:space="preserve">  …………………………………….. F CFA</w:t>
            </w:r>
          </w:p>
        </w:tc>
      </w:tr>
    </w:tbl>
    <w:p w14:paraId="27D4C844" w14:textId="77777777" w:rsidR="003307E3" w:rsidRDefault="003307E3">
      <w:pPr>
        <w:spacing w:before="15"/>
        <w:ind w:right="108"/>
        <w:jc w:val="center"/>
        <w:rPr>
          <w:rFonts w:asciiTheme="majorHAnsi" w:hAnsiTheme="majorHAnsi"/>
          <w:b/>
        </w:rPr>
      </w:pPr>
    </w:p>
    <w:p w14:paraId="5E837B73" w14:textId="75A075D1" w:rsidR="00CD56F3" w:rsidRPr="00416B1F" w:rsidRDefault="00000000">
      <w:pPr>
        <w:spacing w:before="15"/>
        <w:ind w:right="108"/>
        <w:jc w:val="center"/>
        <w:rPr>
          <w:rFonts w:asciiTheme="majorHAnsi" w:hAnsiTheme="majorHAnsi"/>
          <w:b/>
        </w:rPr>
      </w:pPr>
      <w:r w:rsidRPr="00416B1F">
        <w:rPr>
          <w:rFonts w:asciiTheme="majorHAnsi" w:hAnsiTheme="majorHAnsi"/>
          <w:b/>
        </w:rPr>
        <w:t>Arrêté</w:t>
      </w:r>
      <w:r w:rsidRPr="00416B1F">
        <w:rPr>
          <w:rFonts w:asciiTheme="majorHAnsi" w:hAnsiTheme="majorHAnsi"/>
          <w:b/>
          <w:spacing w:val="-7"/>
        </w:rPr>
        <w:t xml:space="preserve"> </w:t>
      </w:r>
      <w:r w:rsidRPr="00416B1F">
        <w:rPr>
          <w:rFonts w:asciiTheme="majorHAnsi" w:hAnsiTheme="majorHAnsi"/>
          <w:b/>
        </w:rPr>
        <w:t>le</w:t>
      </w:r>
      <w:r w:rsidRPr="00416B1F">
        <w:rPr>
          <w:rFonts w:asciiTheme="majorHAnsi" w:hAnsiTheme="majorHAnsi"/>
          <w:b/>
          <w:spacing w:val="-5"/>
        </w:rPr>
        <w:t xml:space="preserve"> </w:t>
      </w:r>
      <w:r w:rsidRPr="00416B1F">
        <w:rPr>
          <w:rFonts w:asciiTheme="majorHAnsi" w:hAnsiTheme="majorHAnsi"/>
          <w:b/>
        </w:rPr>
        <w:t>présent</w:t>
      </w:r>
      <w:r w:rsidRPr="00416B1F">
        <w:rPr>
          <w:rFonts w:asciiTheme="majorHAnsi" w:hAnsiTheme="majorHAnsi"/>
          <w:b/>
          <w:spacing w:val="-6"/>
        </w:rPr>
        <w:t xml:space="preserve"> </w:t>
      </w:r>
      <w:r w:rsidRPr="00416B1F">
        <w:rPr>
          <w:rFonts w:asciiTheme="majorHAnsi" w:hAnsiTheme="majorHAnsi"/>
          <w:b/>
        </w:rPr>
        <w:t>détail</w:t>
      </w:r>
      <w:r w:rsidRPr="00416B1F">
        <w:rPr>
          <w:rFonts w:asciiTheme="majorHAnsi" w:hAnsiTheme="majorHAnsi"/>
          <w:b/>
          <w:spacing w:val="-4"/>
        </w:rPr>
        <w:t xml:space="preserve"> </w:t>
      </w:r>
      <w:r w:rsidRPr="00416B1F">
        <w:rPr>
          <w:rFonts w:asciiTheme="majorHAnsi" w:hAnsiTheme="majorHAnsi"/>
          <w:b/>
        </w:rPr>
        <w:t>quantitatif</w:t>
      </w:r>
      <w:r w:rsidRPr="00416B1F">
        <w:rPr>
          <w:rFonts w:asciiTheme="majorHAnsi" w:hAnsiTheme="majorHAnsi"/>
          <w:b/>
          <w:spacing w:val="-4"/>
        </w:rPr>
        <w:t xml:space="preserve"> </w:t>
      </w:r>
      <w:r w:rsidRPr="00416B1F">
        <w:rPr>
          <w:rFonts w:asciiTheme="majorHAnsi" w:hAnsiTheme="majorHAnsi"/>
          <w:b/>
        </w:rPr>
        <w:t>et</w:t>
      </w:r>
      <w:r w:rsidRPr="00416B1F">
        <w:rPr>
          <w:rFonts w:asciiTheme="majorHAnsi" w:hAnsiTheme="majorHAnsi"/>
          <w:b/>
          <w:spacing w:val="-8"/>
        </w:rPr>
        <w:t xml:space="preserve"> </w:t>
      </w:r>
      <w:r w:rsidRPr="00416B1F">
        <w:rPr>
          <w:rFonts w:asciiTheme="majorHAnsi" w:hAnsiTheme="majorHAnsi"/>
          <w:b/>
        </w:rPr>
        <w:t>estimatif</w:t>
      </w:r>
      <w:r w:rsidRPr="00416B1F">
        <w:rPr>
          <w:rFonts w:asciiTheme="majorHAnsi" w:hAnsiTheme="majorHAnsi"/>
          <w:b/>
          <w:spacing w:val="-4"/>
        </w:rPr>
        <w:t xml:space="preserve"> </w:t>
      </w:r>
      <w:r w:rsidRPr="00416B1F">
        <w:rPr>
          <w:rFonts w:asciiTheme="majorHAnsi" w:hAnsiTheme="majorHAnsi"/>
          <w:b/>
        </w:rPr>
        <w:t>à</w:t>
      </w:r>
      <w:r w:rsidRPr="00416B1F">
        <w:rPr>
          <w:rFonts w:asciiTheme="majorHAnsi" w:hAnsiTheme="majorHAnsi"/>
          <w:b/>
          <w:spacing w:val="-6"/>
        </w:rPr>
        <w:t xml:space="preserve"> </w:t>
      </w:r>
      <w:r w:rsidRPr="00416B1F">
        <w:rPr>
          <w:rFonts w:asciiTheme="majorHAnsi" w:hAnsiTheme="majorHAnsi"/>
          <w:b/>
        </w:rPr>
        <w:t>la</w:t>
      </w:r>
      <w:r w:rsidRPr="00416B1F">
        <w:rPr>
          <w:rFonts w:asciiTheme="majorHAnsi" w:hAnsiTheme="majorHAnsi"/>
          <w:b/>
          <w:spacing w:val="-6"/>
        </w:rPr>
        <w:t xml:space="preserve"> </w:t>
      </w:r>
      <w:r w:rsidRPr="00416B1F">
        <w:rPr>
          <w:rFonts w:asciiTheme="majorHAnsi" w:hAnsiTheme="majorHAnsi"/>
          <w:b/>
        </w:rPr>
        <w:t>somme</w:t>
      </w:r>
      <w:r w:rsidRPr="00416B1F">
        <w:rPr>
          <w:rFonts w:asciiTheme="majorHAnsi" w:hAnsiTheme="majorHAnsi"/>
          <w:b/>
          <w:spacing w:val="-7"/>
        </w:rPr>
        <w:t xml:space="preserve"> </w:t>
      </w:r>
      <w:r w:rsidRPr="00416B1F">
        <w:rPr>
          <w:rFonts w:asciiTheme="majorHAnsi" w:hAnsiTheme="majorHAnsi"/>
          <w:b/>
        </w:rPr>
        <w:t>TTC</w:t>
      </w:r>
      <w:r w:rsidRPr="00416B1F">
        <w:rPr>
          <w:rFonts w:asciiTheme="majorHAnsi" w:hAnsiTheme="majorHAnsi"/>
          <w:b/>
          <w:spacing w:val="-6"/>
        </w:rPr>
        <w:t xml:space="preserve"> </w:t>
      </w:r>
      <w:r w:rsidRPr="00416B1F">
        <w:rPr>
          <w:rFonts w:asciiTheme="majorHAnsi" w:hAnsiTheme="majorHAnsi"/>
          <w:b/>
        </w:rPr>
        <w:t>de</w:t>
      </w:r>
      <w:proofErr w:type="gramStart"/>
      <w:r w:rsidRPr="00416B1F">
        <w:rPr>
          <w:rFonts w:asciiTheme="majorHAnsi" w:hAnsiTheme="majorHAnsi"/>
          <w:b/>
        </w:rPr>
        <w:t xml:space="preserve"> </w:t>
      </w:r>
      <w:r w:rsidRPr="00416B1F">
        <w:rPr>
          <w:rFonts w:asciiTheme="majorHAnsi" w:hAnsiTheme="majorHAnsi"/>
          <w:b/>
          <w:spacing w:val="-2"/>
        </w:rPr>
        <w:t>:…</w:t>
      </w:r>
      <w:proofErr w:type="gramEnd"/>
      <w:r w:rsidRPr="00416B1F">
        <w:rPr>
          <w:rFonts w:asciiTheme="majorHAnsi" w:hAnsiTheme="majorHAnsi"/>
          <w:b/>
          <w:spacing w:val="-2"/>
        </w:rPr>
        <w:t>……………………</w:t>
      </w:r>
    </w:p>
    <w:p w14:paraId="7523D59F" w14:textId="77777777" w:rsidR="00CD56F3" w:rsidRPr="00416B1F" w:rsidRDefault="00CD56F3">
      <w:pPr>
        <w:jc w:val="center"/>
        <w:rPr>
          <w:rFonts w:asciiTheme="majorHAnsi" w:hAnsiTheme="majorHAnsi"/>
          <w:b/>
        </w:rPr>
        <w:sectPr w:rsidR="00CD56F3" w:rsidRPr="00416B1F">
          <w:pgSz w:w="11900" w:h="16820"/>
          <w:pgMar w:top="840" w:right="141" w:bottom="980" w:left="283" w:header="0" w:footer="791" w:gutter="0"/>
          <w:cols w:space="720"/>
        </w:sectPr>
      </w:pPr>
    </w:p>
    <w:p w14:paraId="7AC735B6" w14:textId="77777777" w:rsidR="00CD56F3" w:rsidRPr="00416B1F" w:rsidRDefault="00CD56F3">
      <w:pPr>
        <w:pStyle w:val="Corpsdetexte"/>
        <w:ind w:left="0"/>
        <w:rPr>
          <w:rFonts w:asciiTheme="majorHAnsi" w:hAnsiTheme="majorHAnsi"/>
          <w:b/>
          <w:sz w:val="22"/>
          <w:szCs w:val="22"/>
        </w:rPr>
      </w:pPr>
    </w:p>
    <w:p w14:paraId="4764782F" w14:textId="77777777" w:rsidR="00CD56F3" w:rsidRPr="00416B1F" w:rsidRDefault="00CD56F3">
      <w:pPr>
        <w:pStyle w:val="Corpsdetexte"/>
        <w:ind w:left="0"/>
        <w:rPr>
          <w:rFonts w:asciiTheme="majorHAnsi" w:hAnsiTheme="majorHAnsi"/>
          <w:b/>
          <w:sz w:val="22"/>
          <w:szCs w:val="22"/>
        </w:rPr>
      </w:pPr>
    </w:p>
    <w:p w14:paraId="746380A8" w14:textId="77777777" w:rsidR="00CD56F3" w:rsidRPr="00416B1F" w:rsidRDefault="00CD56F3">
      <w:pPr>
        <w:pStyle w:val="Corpsdetexte"/>
        <w:ind w:left="0"/>
        <w:rPr>
          <w:rFonts w:asciiTheme="majorHAnsi" w:hAnsiTheme="majorHAnsi"/>
          <w:b/>
          <w:sz w:val="22"/>
          <w:szCs w:val="22"/>
        </w:rPr>
      </w:pPr>
    </w:p>
    <w:p w14:paraId="284BA837" w14:textId="77777777" w:rsidR="00CD56F3" w:rsidRPr="00416B1F" w:rsidRDefault="00CD56F3">
      <w:pPr>
        <w:pStyle w:val="Corpsdetexte"/>
        <w:ind w:left="0"/>
        <w:rPr>
          <w:rFonts w:asciiTheme="majorHAnsi" w:hAnsiTheme="majorHAnsi"/>
          <w:b/>
          <w:sz w:val="22"/>
          <w:szCs w:val="22"/>
        </w:rPr>
      </w:pPr>
    </w:p>
    <w:p w14:paraId="79811121" w14:textId="77777777" w:rsidR="00CD56F3" w:rsidRPr="00416B1F" w:rsidRDefault="00CD56F3">
      <w:pPr>
        <w:pStyle w:val="Corpsdetexte"/>
        <w:ind w:left="0"/>
        <w:rPr>
          <w:rFonts w:asciiTheme="majorHAnsi" w:hAnsiTheme="majorHAnsi"/>
          <w:b/>
          <w:sz w:val="22"/>
          <w:szCs w:val="22"/>
        </w:rPr>
      </w:pPr>
    </w:p>
    <w:p w14:paraId="677B264F" w14:textId="77777777" w:rsidR="00CD56F3" w:rsidRPr="00416B1F" w:rsidRDefault="00CD56F3">
      <w:pPr>
        <w:pStyle w:val="Corpsdetexte"/>
        <w:ind w:left="0"/>
        <w:rPr>
          <w:rFonts w:asciiTheme="majorHAnsi" w:hAnsiTheme="majorHAnsi"/>
          <w:b/>
          <w:sz w:val="22"/>
          <w:szCs w:val="22"/>
        </w:rPr>
      </w:pPr>
    </w:p>
    <w:p w14:paraId="7A798055" w14:textId="77777777" w:rsidR="00CD56F3" w:rsidRPr="00416B1F" w:rsidRDefault="00CD56F3">
      <w:pPr>
        <w:pStyle w:val="Corpsdetexte"/>
        <w:ind w:left="0"/>
        <w:rPr>
          <w:rFonts w:asciiTheme="majorHAnsi" w:hAnsiTheme="majorHAnsi"/>
          <w:b/>
          <w:sz w:val="22"/>
          <w:szCs w:val="22"/>
        </w:rPr>
      </w:pPr>
    </w:p>
    <w:p w14:paraId="223D42B4" w14:textId="77777777" w:rsidR="00CD56F3" w:rsidRPr="00416B1F" w:rsidRDefault="00CD56F3">
      <w:pPr>
        <w:pStyle w:val="Corpsdetexte"/>
        <w:ind w:left="0"/>
        <w:rPr>
          <w:rFonts w:asciiTheme="majorHAnsi" w:hAnsiTheme="majorHAnsi"/>
          <w:b/>
          <w:sz w:val="22"/>
          <w:szCs w:val="22"/>
        </w:rPr>
      </w:pPr>
    </w:p>
    <w:p w14:paraId="2334B6C1" w14:textId="77777777" w:rsidR="00CD56F3" w:rsidRPr="00416B1F" w:rsidRDefault="00CD56F3">
      <w:pPr>
        <w:pStyle w:val="Corpsdetexte"/>
        <w:ind w:left="0"/>
        <w:rPr>
          <w:rFonts w:asciiTheme="majorHAnsi" w:hAnsiTheme="majorHAnsi"/>
          <w:b/>
          <w:sz w:val="22"/>
          <w:szCs w:val="22"/>
        </w:rPr>
      </w:pPr>
    </w:p>
    <w:p w14:paraId="3853C8E7" w14:textId="77777777" w:rsidR="00CD56F3" w:rsidRPr="00416B1F" w:rsidRDefault="00CD56F3">
      <w:pPr>
        <w:pStyle w:val="Corpsdetexte"/>
        <w:ind w:left="0"/>
        <w:rPr>
          <w:rFonts w:asciiTheme="majorHAnsi" w:hAnsiTheme="majorHAnsi"/>
          <w:b/>
          <w:sz w:val="22"/>
          <w:szCs w:val="22"/>
        </w:rPr>
      </w:pPr>
    </w:p>
    <w:p w14:paraId="014F2801" w14:textId="77777777" w:rsidR="00CD56F3" w:rsidRPr="00416B1F" w:rsidRDefault="00CD56F3">
      <w:pPr>
        <w:pStyle w:val="Corpsdetexte"/>
        <w:spacing w:before="342"/>
        <w:ind w:left="0"/>
        <w:rPr>
          <w:rFonts w:asciiTheme="majorHAnsi" w:hAnsiTheme="majorHAnsi"/>
          <w:b/>
          <w:sz w:val="22"/>
          <w:szCs w:val="22"/>
        </w:rPr>
      </w:pPr>
    </w:p>
    <w:p w14:paraId="54BE58EC" w14:textId="77777777" w:rsidR="00CD56F3" w:rsidRPr="00416B1F" w:rsidRDefault="00000000" w:rsidP="004D5327">
      <w:pPr>
        <w:pStyle w:val="Titre1"/>
        <w:ind w:left="569" w:right="1523"/>
        <w:jc w:val="center"/>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5"/>
          <w:sz w:val="22"/>
          <w:szCs w:val="22"/>
        </w:rPr>
        <w:t xml:space="preserve"> </w:t>
      </w:r>
      <w:r w:rsidRPr="00416B1F">
        <w:rPr>
          <w:rFonts w:asciiTheme="majorHAnsi" w:hAnsiTheme="majorHAnsi"/>
          <w:sz w:val="22"/>
          <w:szCs w:val="22"/>
        </w:rPr>
        <w:t>8</w:t>
      </w:r>
      <w:r w:rsidRPr="00416B1F">
        <w:rPr>
          <w:rFonts w:asciiTheme="majorHAnsi" w:hAnsiTheme="majorHAnsi"/>
          <w:spacing w:val="-6"/>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FORMULAIRE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SOUMISSION</w:t>
      </w:r>
      <w:r w:rsidRPr="00416B1F">
        <w:rPr>
          <w:rFonts w:asciiTheme="majorHAnsi" w:hAnsiTheme="majorHAnsi"/>
          <w:spacing w:val="-7"/>
          <w:sz w:val="22"/>
          <w:szCs w:val="22"/>
        </w:rPr>
        <w:t xml:space="preserve"> </w:t>
      </w:r>
      <w:r w:rsidRPr="00416B1F">
        <w:rPr>
          <w:rFonts w:asciiTheme="majorHAnsi" w:hAnsiTheme="majorHAnsi"/>
          <w:sz w:val="22"/>
          <w:szCs w:val="22"/>
        </w:rPr>
        <w:t>(8.1)</w:t>
      </w:r>
      <w:r w:rsidRPr="00416B1F">
        <w:rPr>
          <w:rFonts w:asciiTheme="majorHAnsi" w:hAnsiTheme="majorHAnsi"/>
          <w:spacing w:val="-5"/>
          <w:sz w:val="22"/>
          <w:szCs w:val="22"/>
        </w:rPr>
        <w:t xml:space="preserve"> </w:t>
      </w:r>
      <w:r w:rsidRPr="00416B1F">
        <w:rPr>
          <w:rFonts w:asciiTheme="majorHAnsi" w:hAnsiTheme="majorHAnsi"/>
          <w:sz w:val="22"/>
          <w:szCs w:val="22"/>
        </w:rPr>
        <w:t>ET MODELE DE PROJET DE MARCHE (8.2)</w:t>
      </w:r>
    </w:p>
    <w:p w14:paraId="2566362C" w14:textId="77777777" w:rsidR="00CD56F3" w:rsidRPr="00416B1F" w:rsidRDefault="00CD56F3">
      <w:pPr>
        <w:pStyle w:val="Titre1"/>
        <w:rPr>
          <w:rFonts w:asciiTheme="majorHAnsi" w:hAnsiTheme="majorHAnsi"/>
          <w:sz w:val="22"/>
          <w:szCs w:val="22"/>
        </w:rPr>
        <w:sectPr w:rsidR="00CD56F3" w:rsidRPr="00416B1F">
          <w:pgSz w:w="11900" w:h="16820"/>
          <w:pgMar w:top="1940" w:right="141" w:bottom="980" w:left="283" w:header="0" w:footer="791" w:gutter="0"/>
          <w:cols w:space="720"/>
        </w:sectPr>
      </w:pPr>
    </w:p>
    <w:p w14:paraId="5D38EC28" w14:textId="77777777" w:rsidR="00CD56F3" w:rsidRPr="00416B1F" w:rsidRDefault="00000000">
      <w:pPr>
        <w:spacing w:before="78"/>
        <w:ind w:left="1135"/>
        <w:jc w:val="both"/>
        <w:rPr>
          <w:rFonts w:asciiTheme="majorHAnsi" w:hAnsiTheme="majorHAnsi"/>
          <w:b/>
        </w:rPr>
      </w:pPr>
      <w:r w:rsidRPr="00416B1F">
        <w:rPr>
          <w:rFonts w:asciiTheme="majorHAnsi" w:hAnsiTheme="majorHAnsi"/>
          <w:b/>
        </w:rPr>
        <w:lastRenderedPageBreak/>
        <w:t>Modèle</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spacing w:val="-2"/>
        </w:rPr>
        <w:t>soumission</w:t>
      </w:r>
    </w:p>
    <w:p w14:paraId="6BC8A0E2" w14:textId="77777777" w:rsidR="00CD56F3" w:rsidRPr="00416B1F" w:rsidRDefault="00000000">
      <w:pPr>
        <w:tabs>
          <w:tab w:val="left" w:leader="dot" w:pos="5952"/>
        </w:tabs>
        <w:spacing w:before="202"/>
        <w:ind w:left="1135"/>
        <w:jc w:val="both"/>
        <w:rPr>
          <w:rFonts w:asciiTheme="majorHAnsi" w:hAnsiTheme="majorHAnsi"/>
        </w:rPr>
      </w:pPr>
      <w:r w:rsidRPr="00416B1F">
        <w:rPr>
          <w:rFonts w:asciiTheme="majorHAnsi" w:hAnsiTheme="majorHAnsi"/>
        </w:rPr>
        <w:t>Je,</w:t>
      </w:r>
      <w:r w:rsidRPr="00416B1F">
        <w:rPr>
          <w:rFonts w:asciiTheme="majorHAnsi" w:hAnsiTheme="majorHAnsi"/>
          <w:spacing w:val="3"/>
        </w:rPr>
        <w:t xml:space="preserve"> </w:t>
      </w:r>
      <w:r w:rsidRPr="00416B1F">
        <w:rPr>
          <w:rFonts w:asciiTheme="majorHAnsi" w:hAnsiTheme="majorHAnsi"/>
          <w:spacing w:val="-2"/>
        </w:rPr>
        <w:t>soussigné</w:t>
      </w:r>
      <w:r w:rsidRPr="00416B1F">
        <w:rPr>
          <w:rFonts w:asciiTheme="majorHAnsi" w:hAnsiTheme="majorHAnsi"/>
        </w:rPr>
        <w:tab/>
        <w:t>[indiquer le</w:t>
      </w:r>
      <w:r w:rsidRPr="00416B1F">
        <w:rPr>
          <w:rFonts w:asciiTheme="majorHAnsi" w:hAnsiTheme="majorHAnsi"/>
          <w:spacing w:val="1"/>
        </w:rPr>
        <w:t xml:space="preserve"> </w:t>
      </w:r>
      <w:r w:rsidRPr="00416B1F">
        <w:rPr>
          <w:rFonts w:asciiTheme="majorHAnsi" w:hAnsiTheme="majorHAnsi"/>
        </w:rPr>
        <w:t>nom</w:t>
      </w:r>
      <w:r w:rsidRPr="00416B1F">
        <w:rPr>
          <w:rFonts w:asciiTheme="majorHAnsi" w:hAnsiTheme="majorHAnsi"/>
          <w:spacing w:val="2"/>
        </w:rPr>
        <w:t xml:space="preserve"> </w:t>
      </w:r>
      <w:r w:rsidRPr="00416B1F">
        <w:rPr>
          <w:rFonts w:asciiTheme="majorHAnsi" w:hAnsiTheme="majorHAnsi"/>
        </w:rPr>
        <w:t>et la</w:t>
      </w:r>
      <w:r w:rsidRPr="00416B1F">
        <w:rPr>
          <w:rFonts w:asciiTheme="majorHAnsi" w:hAnsiTheme="majorHAnsi"/>
          <w:spacing w:val="2"/>
        </w:rPr>
        <w:t xml:space="preserve"> </w:t>
      </w:r>
      <w:r w:rsidRPr="00416B1F">
        <w:rPr>
          <w:rFonts w:asciiTheme="majorHAnsi" w:hAnsiTheme="majorHAnsi"/>
        </w:rPr>
        <w:t>qualité</w:t>
      </w:r>
      <w:r w:rsidRPr="00416B1F">
        <w:rPr>
          <w:rFonts w:asciiTheme="majorHAnsi" w:hAnsiTheme="majorHAnsi"/>
          <w:spacing w:val="1"/>
        </w:rPr>
        <w:t xml:space="preserve"> </w:t>
      </w:r>
      <w:r w:rsidRPr="00416B1F">
        <w:rPr>
          <w:rFonts w:asciiTheme="majorHAnsi" w:hAnsiTheme="majorHAnsi"/>
        </w:rPr>
        <w:t>du</w:t>
      </w:r>
      <w:r w:rsidRPr="00416B1F">
        <w:rPr>
          <w:rFonts w:asciiTheme="majorHAnsi" w:hAnsiTheme="majorHAnsi"/>
          <w:spacing w:val="3"/>
        </w:rPr>
        <w:t xml:space="preserve"> </w:t>
      </w:r>
      <w:r w:rsidRPr="00416B1F">
        <w:rPr>
          <w:rFonts w:asciiTheme="majorHAnsi" w:hAnsiTheme="majorHAnsi"/>
          <w:spacing w:val="-2"/>
        </w:rPr>
        <w:t>signataire]</w:t>
      </w:r>
    </w:p>
    <w:p w14:paraId="0AD0DC97" w14:textId="77777777" w:rsidR="00CD56F3" w:rsidRPr="00416B1F" w:rsidRDefault="00000000">
      <w:pPr>
        <w:tabs>
          <w:tab w:val="left" w:pos="3204"/>
          <w:tab w:val="left" w:pos="4204"/>
          <w:tab w:val="left" w:pos="5780"/>
          <w:tab w:val="left" w:pos="6526"/>
          <w:tab w:val="left" w:pos="6780"/>
          <w:tab w:val="left" w:pos="7421"/>
          <w:tab w:val="left" w:pos="8652"/>
          <w:tab w:val="left" w:pos="8966"/>
          <w:tab w:val="left" w:pos="9916"/>
          <w:tab w:val="left" w:pos="10043"/>
        </w:tabs>
        <w:spacing w:before="133" w:line="360" w:lineRule="auto"/>
        <w:ind w:left="1135" w:right="1263"/>
        <w:jc w:val="both"/>
        <w:rPr>
          <w:rFonts w:asciiTheme="majorHAnsi" w:hAnsiTheme="majorHAnsi"/>
        </w:rPr>
      </w:pPr>
      <w:proofErr w:type="gramStart"/>
      <w:r w:rsidRPr="00416B1F">
        <w:rPr>
          <w:rFonts w:asciiTheme="majorHAnsi" w:hAnsiTheme="majorHAnsi"/>
          <w:spacing w:val="-2"/>
        </w:rPr>
        <w:t>représentant</w:t>
      </w:r>
      <w:proofErr w:type="gramEnd"/>
      <w:r w:rsidRPr="00416B1F">
        <w:rPr>
          <w:rFonts w:asciiTheme="majorHAnsi" w:hAnsiTheme="majorHAnsi"/>
        </w:rPr>
        <w:tab/>
      </w:r>
      <w:r w:rsidRPr="00416B1F">
        <w:rPr>
          <w:rFonts w:asciiTheme="majorHAnsi" w:hAnsiTheme="majorHAnsi"/>
          <w:spacing w:val="-6"/>
        </w:rPr>
        <w:t>la</w:t>
      </w:r>
      <w:r w:rsidRPr="00416B1F">
        <w:rPr>
          <w:rFonts w:asciiTheme="majorHAnsi" w:hAnsiTheme="majorHAnsi"/>
        </w:rPr>
        <w:tab/>
      </w:r>
      <w:r w:rsidRPr="00416B1F">
        <w:rPr>
          <w:rFonts w:asciiTheme="majorHAnsi" w:hAnsiTheme="majorHAnsi"/>
          <w:spacing w:val="-2"/>
        </w:rPr>
        <w:t>société,</w:t>
      </w:r>
      <w:r w:rsidRPr="00416B1F">
        <w:rPr>
          <w:rFonts w:asciiTheme="majorHAnsi" w:hAnsiTheme="majorHAnsi"/>
        </w:rPr>
        <w:tab/>
      </w:r>
      <w:r w:rsidRPr="00416B1F">
        <w:rPr>
          <w:rFonts w:asciiTheme="majorHAnsi" w:hAnsiTheme="majorHAnsi"/>
          <w:spacing w:val="-6"/>
        </w:rPr>
        <w:t>le</w:t>
      </w:r>
      <w:r w:rsidRPr="00416B1F">
        <w:rPr>
          <w:rFonts w:asciiTheme="majorHAnsi" w:hAnsiTheme="majorHAnsi"/>
        </w:rPr>
        <w:tab/>
      </w:r>
      <w:r w:rsidRPr="00416B1F">
        <w:rPr>
          <w:rFonts w:asciiTheme="majorHAnsi" w:hAnsiTheme="majorHAnsi"/>
        </w:rPr>
        <w:tab/>
      </w:r>
      <w:r w:rsidRPr="00416B1F">
        <w:rPr>
          <w:rFonts w:asciiTheme="majorHAnsi" w:hAnsiTheme="majorHAnsi"/>
          <w:spacing w:val="-2"/>
        </w:rPr>
        <w:t>Cocontractant</w:t>
      </w:r>
      <w:r w:rsidRPr="00416B1F">
        <w:rPr>
          <w:rFonts w:asciiTheme="majorHAnsi" w:hAnsiTheme="majorHAnsi"/>
        </w:rPr>
        <w:tab/>
      </w:r>
      <w:r w:rsidRPr="00416B1F">
        <w:rPr>
          <w:rFonts w:asciiTheme="majorHAnsi" w:hAnsiTheme="majorHAnsi"/>
        </w:rPr>
        <w:tab/>
      </w:r>
      <w:r w:rsidRPr="00416B1F">
        <w:rPr>
          <w:rFonts w:asciiTheme="majorHAnsi" w:hAnsiTheme="majorHAnsi"/>
          <w:spacing w:val="-6"/>
        </w:rPr>
        <w:t>ou</w:t>
      </w:r>
      <w:r w:rsidRPr="00416B1F">
        <w:rPr>
          <w:rFonts w:asciiTheme="majorHAnsi" w:hAnsiTheme="majorHAnsi"/>
        </w:rPr>
        <w:tab/>
      </w:r>
      <w:r w:rsidRPr="00416B1F">
        <w:rPr>
          <w:rFonts w:asciiTheme="majorHAnsi" w:hAnsiTheme="majorHAnsi"/>
        </w:rPr>
        <w:tab/>
      </w:r>
      <w:r w:rsidRPr="00416B1F">
        <w:rPr>
          <w:rFonts w:asciiTheme="majorHAnsi" w:hAnsiTheme="majorHAnsi"/>
          <w:spacing w:val="-6"/>
        </w:rPr>
        <w:t xml:space="preserve">le </w:t>
      </w:r>
      <w:r w:rsidRPr="00416B1F">
        <w:rPr>
          <w:rFonts w:asciiTheme="majorHAnsi" w:hAnsiTheme="majorHAnsi"/>
          <w:spacing w:val="-2"/>
        </w:rPr>
        <w:t>groupement</w:t>
      </w:r>
      <w:r w:rsidRPr="00416B1F">
        <w:rPr>
          <w:rFonts w:asciiTheme="majorHAnsi" w:hAnsiTheme="majorHAnsi"/>
          <w:spacing w:val="-2"/>
          <w:position w:val="17"/>
        </w:rPr>
        <w:t>(8)</w:t>
      </w:r>
      <w:r w:rsidRPr="00416B1F">
        <w:rPr>
          <w:rFonts w:asciiTheme="majorHAnsi" w:hAnsiTheme="majorHAnsi"/>
          <w:spacing w:val="-2"/>
        </w:rPr>
        <w:t>……………………..............…..…dont</w:t>
      </w:r>
      <w:r w:rsidRPr="00416B1F">
        <w:rPr>
          <w:rFonts w:asciiTheme="majorHAnsi" w:hAnsiTheme="majorHAnsi"/>
        </w:rPr>
        <w:tab/>
      </w:r>
      <w:r w:rsidRPr="00416B1F">
        <w:rPr>
          <w:rFonts w:asciiTheme="majorHAnsi" w:hAnsiTheme="majorHAnsi"/>
        </w:rPr>
        <w:tab/>
      </w:r>
      <w:r w:rsidRPr="00416B1F">
        <w:rPr>
          <w:rFonts w:asciiTheme="majorHAnsi" w:hAnsiTheme="majorHAnsi"/>
          <w:spacing w:val="-6"/>
        </w:rPr>
        <w:t>le</w:t>
      </w:r>
      <w:r w:rsidRPr="00416B1F">
        <w:rPr>
          <w:rFonts w:asciiTheme="majorHAnsi" w:hAnsiTheme="majorHAnsi"/>
        </w:rPr>
        <w:tab/>
      </w:r>
      <w:r w:rsidRPr="00416B1F">
        <w:rPr>
          <w:rFonts w:asciiTheme="majorHAnsi" w:hAnsiTheme="majorHAnsi"/>
        </w:rPr>
        <w:tab/>
      </w:r>
      <w:r w:rsidRPr="00416B1F">
        <w:rPr>
          <w:rFonts w:asciiTheme="majorHAnsi" w:hAnsiTheme="majorHAnsi"/>
          <w:spacing w:val="-2"/>
        </w:rPr>
        <w:t>siège</w:t>
      </w:r>
      <w:r w:rsidRPr="00416B1F">
        <w:rPr>
          <w:rFonts w:asciiTheme="majorHAnsi" w:hAnsiTheme="majorHAnsi"/>
        </w:rPr>
        <w:tab/>
      </w:r>
      <w:r w:rsidRPr="00416B1F">
        <w:rPr>
          <w:rFonts w:asciiTheme="majorHAnsi" w:hAnsiTheme="majorHAnsi"/>
          <w:spacing w:val="-2"/>
        </w:rPr>
        <w:t>social</w:t>
      </w:r>
      <w:r w:rsidRPr="00416B1F">
        <w:rPr>
          <w:rFonts w:asciiTheme="majorHAnsi" w:hAnsiTheme="majorHAnsi"/>
        </w:rPr>
        <w:tab/>
      </w:r>
      <w:r w:rsidRPr="00416B1F">
        <w:rPr>
          <w:rFonts w:asciiTheme="majorHAnsi" w:hAnsiTheme="majorHAnsi"/>
          <w:spacing w:val="-4"/>
        </w:rPr>
        <w:t xml:space="preserve">est </w:t>
      </w:r>
      <w:r w:rsidRPr="00416B1F">
        <w:rPr>
          <w:rFonts w:asciiTheme="majorHAnsi" w:hAnsiTheme="majorHAnsi"/>
        </w:rPr>
        <w:t>à……….…..............................….</w:t>
      </w:r>
      <w:r w:rsidRPr="00416B1F">
        <w:rPr>
          <w:rFonts w:asciiTheme="majorHAnsi" w:hAnsiTheme="majorHAnsi"/>
          <w:spacing w:val="80"/>
        </w:rPr>
        <w:t xml:space="preserve">   </w:t>
      </w:r>
      <w:proofErr w:type="gramStart"/>
      <w:r w:rsidRPr="00416B1F">
        <w:rPr>
          <w:rFonts w:asciiTheme="majorHAnsi" w:hAnsiTheme="majorHAnsi"/>
        </w:rPr>
        <w:t>inscrite</w:t>
      </w:r>
      <w:proofErr w:type="gramEnd"/>
      <w:r w:rsidRPr="00416B1F">
        <w:rPr>
          <w:rFonts w:asciiTheme="majorHAnsi" w:hAnsiTheme="majorHAnsi"/>
          <w:spacing w:val="80"/>
        </w:rPr>
        <w:t xml:space="preserve">   </w:t>
      </w:r>
      <w:r w:rsidRPr="00416B1F">
        <w:rPr>
          <w:rFonts w:asciiTheme="majorHAnsi" w:hAnsiTheme="majorHAnsi"/>
        </w:rPr>
        <w:t>au</w:t>
      </w:r>
      <w:r w:rsidRPr="00416B1F">
        <w:rPr>
          <w:rFonts w:asciiTheme="majorHAnsi" w:hAnsiTheme="majorHAnsi"/>
          <w:spacing w:val="80"/>
        </w:rPr>
        <w:t xml:space="preserve">   </w:t>
      </w:r>
      <w:r w:rsidRPr="00416B1F">
        <w:rPr>
          <w:rFonts w:asciiTheme="majorHAnsi" w:hAnsiTheme="majorHAnsi"/>
        </w:rPr>
        <w:t>registre</w:t>
      </w:r>
      <w:r w:rsidRPr="00416B1F">
        <w:rPr>
          <w:rFonts w:asciiTheme="majorHAnsi" w:hAnsiTheme="majorHAnsi"/>
          <w:spacing w:val="80"/>
        </w:rPr>
        <w:t xml:space="preserve">   </w:t>
      </w:r>
      <w:r w:rsidRPr="00416B1F">
        <w:rPr>
          <w:rFonts w:asciiTheme="majorHAnsi" w:hAnsiTheme="majorHAnsi"/>
        </w:rPr>
        <w:t>du</w:t>
      </w:r>
      <w:r w:rsidRPr="00416B1F">
        <w:rPr>
          <w:rFonts w:asciiTheme="majorHAnsi" w:hAnsiTheme="majorHAnsi"/>
          <w:spacing w:val="80"/>
        </w:rPr>
        <w:t xml:space="preserve">   </w:t>
      </w:r>
      <w:r w:rsidRPr="00416B1F">
        <w:rPr>
          <w:rFonts w:asciiTheme="majorHAnsi" w:hAnsiTheme="majorHAnsi"/>
        </w:rPr>
        <w:t>commerce</w:t>
      </w:r>
      <w:r w:rsidRPr="00416B1F">
        <w:rPr>
          <w:rFonts w:asciiTheme="majorHAnsi" w:hAnsiTheme="majorHAnsi"/>
          <w:spacing w:val="80"/>
        </w:rPr>
        <w:t xml:space="preserve">   </w:t>
      </w:r>
      <w:r w:rsidRPr="00416B1F">
        <w:rPr>
          <w:rFonts w:asciiTheme="majorHAnsi" w:hAnsiTheme="majorHAnsi"/>
        </w:rPr>
        <w:t>de</w:t>
      </w:r>
    </w:p>
    <w:p w14:paraId="09AB4248" w14:textId="77777777" w:rsidR="00CD56F3" w:rsidRPr="00416B1F" w:rsidRDefault="00000000">
      <w:pPr>
        <w:spacing w:before="1"/>
        <w:ind w:left="1135"/>
        <w:jc w:val="both"/>
        <w:rPr>
          <w:rFonts w:asciiTheme="majorHAnsi" w:hAnsiTheme="majorHAnsi"/>
        </w:rPr>
      </w:pPr>
      <w:r w:rsidRPr="00416B1F">
        <w:rPr>
          <w:rFonts w:asciiTheme="majorHAnsi" w:hAnsiTheme="majorHAnsi"/>
        </w:rPr>
        <w:t>………...............……………………...</w:t>
      </w:r>
      <w:r w:rsidRPr="00416B1F">
        <w:rPr>
          <w:rFonts w:asciiTheme="majorHAnsi" w:hAnsiTheme="majorHAnsi"/>
          <w:spacing w:val="-11"/>
        </w:rPr>
        <w:t xml:space="preserve"> </w:t>
      </w:r>
      <w:r w:rsidRPr="00416B1F">
        <w:rPr>
          <w:rFonts w:asciiTheme="majorHAnsi" w:hAnsiTheme="majorHAnsi"/>
        </w:rPr>
        <w:t>sous</w:t>
      </w:r>
      <w:r w:rsidRPr="00416B1F">
        <w:rPr>
          <w:rFonts w:asciiTheme="majorHAnsi" w:hAnsiTheme="majorHAnsi"/>
          <w:spacing w:val="-9"/>
        </w:rPr>
        <w:t xml:space="preserve"> </w:t>
      </w:r>
      <w:r w:rsidRPr="00416B1F">
        <w:rPr>
          <w:rFonts w:asciiTheme="majorHAnsi" w:hAnsiTheme="majorHAnsi"/>
        </w:rPr>
        <w:t>le</w:t>
      </w:r>
      <w:r w:rsidRPr="00416B1F">
        <w:rPr>
          <w:rFonts w:asciiTheme="majorHAnsi" w:hAnsiTheme="majorHAnsi"/>
          <w:spacing w:val="-9"/>
        </w:rPr>
        <w:t xml:space="preserve"> </w:t>
      </w:r>
      <w:r w:rsidRPr="00416B1F">
        <w:rPr>
          <w:rFonts w:asciiTheme="majorHAnsi" w:hAnsiTheme="majorHAnsi"/>
          <w:spacing w:val="-2"/>
        </w:rPr>
        <w:t>n°……………….................................</w:t>
      </w:r>
    </w:p>
    <w:p w14:paraId="0A1A8B31" w14:textId="77777777" w:rsidR="00CD56F3" w:rsidRPr="00416B1F" w:rsidRDefault="00000000">
      <w:pPr>
        <w:tabs>
          <w:tab w:val="left" w:pos="9061"/>
        </w:tabs>
        <w:spacing w:before="133" w:line="360" w:lineRule="auto"/>
        <w:ind w:left="1135" w:right="1264"/>
        <w:jc w:val="both"/>
        <w:rPr>
          <w:rFonts w:asciiTheme="majorHAnsi" w:hAnsiTheme="majorHAnsi"/>
        </w:rPr>
      </w:pPr>
      <w:r w:rsidRPr="00416B1F">
        <w:rPr>
          <w:rFonts w:asciiTheme="majorHAnsi" w:hAnsiTheme="majorHAnsi"/>
        </w:rPr>
        <w:t>Après avoir pris connaissance de toutes les pièces figurant ou mentionnées au dossier d’Appel d’Offres en vue de l’exécution des travaux</w:t>
      </w:r>
      <w:proofErr w:type="gramStart"/>
      <w:r w:rsidRPr="00416B1F">
        <w:rPr>
          <w:rFonts w:asciiTheme="majorHAnsi" w:hAnsiTheme="majorHAnsi"/>
          <w:u w:val="single"/>
        </w:rPr>
        <w:tab/>
      </w:r>
      <w:r w:rsidRPr="00416B1F">
        <w:rPr>
          <w:rFonts w:asciiTheme="majorHAnsi" w:hAnsiTheme="majorHAnsi"/>
          <w:spacing w:val="-14"/>
        </w:rPr>
        <w:t xml:space="preserve"> </w:t>
      </w:r>
      <w:r w:rsidRPr="00416B1F">
        <w:rPr>
          <w:rFonts w:asciiTheme="majorHAnsi" w:hAnsiTheme="majorHAnsi"/>
        </w:rPr>
        <w:t>,</w:t>
      </w:r>
      <w:proofErr w:type="gramEnd"/>
      <w:r w:rsidRPr="00416B1F">
        <w:rPr>
          <w:rFonts w:asciiTheme="majorHAnsi" w:hAnsiTheme="majorHAnsi"/>
          <w:spacing w:val="-3"/>
        </w:rPr>
        <w:t xml:space="preserve"> </w:t>
      </w:r>
      <w:r w:rsidRPr="00416B1F">
        <w:rPr>
          <w:rFonts w:asciiTheme="majorHAnsi" w:hAnsiTheme="majorHAnsi"/>
        </w:rPr>
        <w:t>y compris l’(es) additif(s) :</w:t>
      </w:r>
    </w:p>
    <w:p w14:paraId="375A91C5" w14:textId="77777777" w:rsidR="00CD56F3" w:rsidRPr="00416B1F" w:rsidRDefault="00000000">
      <w:pPr>
        <w:spacing w:before="1" w:line="360" w:lineRule="auto"/>
        <w:ind w:left="1135" w:right="1267"/>
        <w:jc w:val="both"/>
        <w:rPr>
          <w:rFonts w:asciiTheme="majorHAnsi" w:hAnsiTheme="majorHAnsi"/>
        </w:rPr>
      </w:pPr>
      <w:r w:rsidRPr="00416B1F">
        <w:rPr>
          <w:rFonts w:asciiTheme="majorHAnsi" w:hAnsiTheme="majorHAnsi"/>
        </w:rPr>
        <w:t>-Après m'être personnellement rendu compte de la situation des lieux et avoir apprécié à mon point de vue et sous ma responsabilité, la nature et la difficulté des</w:t>
      </w:r>
      <w:r w:rsidRPr="00416B1F">
        <w:rPr>
          <w:rFonts w:asciiTheme="majorHAnsi" w:hAnsiTheme="majorHAnsi"/>
          <w:spacing w:val="-1"/>
        </w:rPr>
        <w:t xml:space="preserve"> </w:t>
      </w:r>
      <w:r w:rsidRPr="00416B1F">
        <w:rPr>
          <w:rFonts w:asciiTheme="majorHAnsi" w:hAnsiTheme="majorHAnsi"/>
        </w:rPr>
        <w:t>travaux à effectuer.</w:t>
      </w:r>
    </w:p>
    <w:p w14:paraId="28970A89" w14:textId="77777777" w:rsidR="00CD56F3" w:rsidRPr="00416B1F" w:rsidRDefault="00000000">
      <w:pPr>
        <w:spacing w:line="360" w:lineRule="auto"/>
        <w:ind w:left="1135" w:right="1271"/>
        <w:jc w:val="both"/>
        <w:rPr>
          <w:rFonts w:asciiTheme="majorHAnsi" w:hAnsiTheme="majorHAnsi"/>
        </w:rPr>
      </w:pPr>
      <w:r w:rsidRPr="00416B1F">
        <w:rPr>
          <w:rFonts w:asciiTheme="majorHAnsi" w:hAnsiTheme="majorHAnsi"/>
        </w:rPr>
        <w:t>-Remets, revêtus de ma signature, le bordereau des prix ainsi que le devis estimatif établis conformément aux cadres figurant dans le dossier d'appel d'offres.</w:t>
      </w:r>
    </w:p>
    <w:p w14:paraId="457BE6B0" w14:textId="77777777" w:rsidR="00CD56F3" w:rsidRPr="00416B1F" w:rsidRDefault="00000000">
      <w:pPr>
        <w:spacing w:line="360" w:lineRule="auto"/>
        <w:ind w:left="1135" w:right="1267"/>
        <w:jc w:val="both"/>
        <w:rPr>
          <w:rFonts w:asciiTheme="majorHAnsi" w:hAnsiTheme="majorHAnsi"/>
        </w:rPr>
      </w:pPr>
      <w:r w:rsidRPr="00416B1F">
        <w:rPr>
          <w:rFonts w:asciiTheme="majorHAnsi" w:hAnsiTheme="majorHAnsi"/>
        </w:rPr>
        <w:t>-</w:t>
      </w:r>
      <w:proofErr w:type="spellStart"/>
      <w:r w:rsidRPr="00416B1F">
        <w:rPr>
          <w:rFonts w:asciiTheme="majorHAnsi" w:hAnsiTheme="majorHAnsi"/>
        </w:rPr>
        <w:t>Me</w:t>
      </w:r>
      <w:proofErr w:type="spellEnd"/>
      <w:r w:rsidRPr="00416B1F">
        <w:rPr>
          <w:rFonts w:asciiTheme="majorHAnsi" w:hAnsiTheme="majorHAnsi"/>
        </w:rPr>
        <w:t xml:space="preserve"> soumets et m'engage à exécuter les travaux conformément au dossier de consultation, moyennant les prix que j'ai établi moi-même pour chaque nature d'ouvrage, lesquels prix</w:t>
      </w:r>
      <w:r w:rsidRPr="00416B1F">
        <w:rPr>
          <w:rFonts w:asciiTheme="majorHAnsi" w:hAnsiTheme="majorHAnsi"/>
          <w:spacing w:val="40"/>
        </w:rPr>
        <w:t xml:space="preserve"> </w:t>
      </w:r>
      <w:r w:rsidRPr="00416B1F">
        <w:rPr>
          <w:rFonts w:asciiTheme="majorHAnsi" w:hAnsiTheme="majorHAnsi"/>
        </w:rPr>
        <w:t>font</w:t>
      </w:r>
      <w:r w:rsidRPr="00416B1F">
        <w:rPr>
          <w:rFonts w:asciiTheme="majorHAnsi" w:hAnsiTheme="majorHAnsi"/>
          <w:spacing w:val="40"/>
        </w:rPr>
        <w:t xml:space="preserve"> </w:t>
      </w:r>
      <w:r w:rsidRPr="00416B1F">
        <w:rPr>
          <w:rFonts w:asciiTheme="majorHAnsi" w:hAnsiTheme="majorHAnsi"/>
        </w:rPr>
        <w:t>ressortir</w:t>
      </w:r>
      <w:r w:rsidRPr="00416B1F">
        <w:rPr>
          <w:rFonts w:asciiTheme="majorHAnsi" w:hAnsiTheme="majorHAnsi"/>
          <w:spacing w:val="40"/>
        </w:rPr>
        <w:t xml:space="preserve"> </w:t>
      </w:r>
      <w:r w:rsidRPr="00416B1F">
        <w:rPr>
          <w:rFonts w:asciiTheme="majorHAnsi" w:hAnsiTheme="majorHAnsi"/>
        </w:rPr>
        <w:t>le</w:t>
      </w:r>
      <w:r w:rsidRPr="00416B1F">
        <w:rPr>
          <w:rFonts w:asciiTheme="majorHAnsi" w:hAnsiTheme="majorHAnsi"/>
          <w:spacing w:val="40"/>
        </w:rPr>
        <w:t xml:space="preserve"> </w:t>
      </w:r>
      <w:r w:rsidRPr="00416B1F">
        <w:rPr>
          <w:rFonts w:asciiTheme="majorHAnsi" w:hAnsiTheme="majorHAnsi"/>
        </w:rPr>
        <w:t>montant</w:t>
      </w:r>
      <w:r w:rsidRPr="00416B1F">
        <w:rPr>
          <w:rFonts w:asciiTheme="majorHAnsi" w:hAnsiTheme="majorHAnsi"/>
          <w:spacing w:val="40"/>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l'offre</w:t>
      </w:r>
      <w:r w:rsidRPr="00416B1F">
        <w:rPr>
          <w:rFonts w:asciiTheme="majorHAnsi" w:hAnsiTheme="majorHAnsi"/>
          <w:spacing w:val="40"/>
        </w:rPr>
        <w:t xml:space="preserve"> </w:t>
      </w:r>
      <w:r w:rsidRPr="00416B1F">
        <w:rPr>
          <w:rFonts w:asciiTheme="majorHAnsi" w:hAnsiTheme="majorHAnsi"/>
        </w:rPr>
        <w:t>à</w:t>
      </w:r>
      <w:r w:rsidRPr="00416B1F">
        <w:rPr>
          <w:rFonts w:asciiTheme="majorHAnsi" w:hAnsiTheme="majorHAnsi"/>
          <w:spacing w:val="40"/>
        </w:rPr>
        <w:t xml:space="preserve"> </w:t>
      </w:r>
      <w:r w:rsidRPr="00416B1F">
        <w:rPr>
          <w:rFonts w:asciiTheme="majorHAnsi" w:hAnsiTheme="majorHAnsi"/>
        </w:rPr>
        <w:t>....................................</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chiffres</w:t>
      </w:r>
      <w:r w:rsidRPr="00416B1F">
        <w:rPr>
          <w:rFonts w:asciiTheme="majorHAnsi" w:hAnsiTheme="majorHAnsi"/>
          <w:spacing w:val="40"/>
        </w:rPr>
        <w:t xml:space="preserve"> </w:t>
      </w:r>
      <w:r w:rsidRPr="00416B1F">
        <w:rPr>
          <w:rFonts w:asciiTheme="majorHAnsi" w:hAnsiTheme="majorHAnsi"/>
        </w:rPr>
        <w:t>et</w:t>
      </w:r>
      <w:r w:rsidRPr="00416B1F">
        <w:rPr>
          <w:rFonts w:asciiTheme="majorHAnsi" w:hAnsiTheme="majorHAnsi"/>
          <w:spacing w:val="40"/>
        </w:rPr>
        <w:t xml:space="preserve"> </w:t>
      </w:r>
      <w:r w:rsidRPr="00416B1F">
        <w:rPr>
          <w:rFonts w:asciiTheme="majorHAnsi" w:hAnsiTheme="majorHAnsi"/>
        </w:rPr>
        <w:t>en</w:t>
      </w:r>
      <w:r w:rsidRPr="00416B1F">
        <w:rPr>
          <w:rFonts w:asciiTheme="majorHAnsi" w:hAnsiTheme="majorHAnsi"/>
          <w:spacing w:val="40"/>
        </w:rPr>
        <w:t xml:space="preserve"> </w:t>
      </w:r>
      <w:r w:rsidRPr="00416B1F">
        <w:rPr>
          <w:rFonts w:asciiTheme="majorHAnsi" w:hAnsiTheme="majorHAnsi"/>
        </w:rPr>
        <w:t>lettres]</w:t>
      </w:r>
    </w:p>
    <w:p w14:paraId="3D4DBB44" w14:textId="77777777" w:rsidR="00CD56F3" w:rsidRPr="00416B1F" w:rsidRDefault="00000000">
      <w:pPr>
        <w:spacing w:line="360" w:lineRule="auto"/>
        <w:ind w:left="1135" w:right="1269"/>
        <w:jc w:val="both"/>
        <w:rPr>
          <w:rFonts w:asciiTheme="majorHAnsi" w:hAnsiTheme="majorHAnsi"/>
        </w:rPr>
      </w:pPr>
      <w:proofErr w:type="gramStart"/>
      <w:r w:rsidRPr="00416B1F">
        <w:rPr>
          <w:rFonts w:asciiTheme="majorHAnsi" w:hAnsiTheme="majorHAnsi"/>
        </w:rPr>
        <w:t>francs</w:t>
      </w:r>
      <w:proofErr w:type="gramEnd"/>
      <w:r w:rsidRPr="00416B1F">
        <w:rPr>
          <w:rFonts w:asciiTheme="majorHAnsi" w:hAnsiTheme="majorHAnsi"/>
        </w:rPr>
        <w:t xml:space="preserve"> </w:t>
      </w:r>
      <w:proofErr w:type="spellStart"/>
      <w:r w:rsidRPr="00416B1F">
        <w:rPr>
          <w:rFonts w:asciiTheme="majorHAnsi" w:hAnsiTheme="majorHAnsi"/>
        </w:rPr>
        <w:t>Cfa</w:t>
      </w:r>
      <w:proofErr w:type="spellEnd"/>
      <w:r w:rsidRPr="00416B1F">
        <w:rPr>
          <w:rFonts w:asciiTheme="majorHAnsi" w:hAnsiTheme="majorHAnsi"/>
        </w:rPr>
        <w:t xml:space="preserve"> Hors TVA, et à................................... </w:t>
      </w:r>
      <w:proofErr w:type="gramStart"/>
      <w:r w:rsidRPr="00416B1F">
        <w:rPr>
          <w:rFonts w:asciiTheme="majorHAnsi" w:hAnsiTheme="majorHAnsi"/>
        </w:rPr>
        <w:t>francs</w:t>
      </w:r>
      <w:proofErr w:type="gramEnd"/>
      <w:r w:rsidRPr="00416B1F">
        <w:rPr>
          <w:rFonts w:asciiTheme="majorHAnsi" w:hAnsiTheme="majorHAnsi"/>
        </w:rPr>
        <w:t xml:space="preserve"> CFA Toutes Taxes Comprises. [En chiffres et en lettres]</w:t>
      </w:r>
    </w:p>
    <w:p w14:paraId="6A15E48F" w14:textId="77777777" w:rsidR="00CD56F3" w:rsidRPr="00416B1F" w:rsidRDefault="00000000">
      <w:pPr>
        <w:ind w:left="1135"/>
        <w:jc w:val="both"/>
        <w:rPr>
          <w:rFonts w:asciiTheme="majorHAnsi" w:hAnsiTheme="majorHAnsi"/>
        </w:rPr>
      </w:pPr>
      <w:r w:rsidRPr="00416B1F">
        <w:rPr>
          <w:rFonts w:asciiTheme="majorHAnsi" w:hAnsiTheme="majorHAnsi"/>
        </w:rPr>
        <w:t>-M'engage</w:t>
      </w:r>
      <w:r w:rsidRPr="00416B1F">
        <w:rPr>
          <w:rFonts w:asciiTheme="majorHAnsi" w:hAnsiTheme="majorHAnsi"/>
          <w:spacing w:val="-7"/>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exécuter</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travaux</w:t>
      </w:r>
      <w:r w:rsidRPr="00416B1F">
        <w:rPr>
          <w:rFonts w:asciiTheme="majorHAnsi" w:hAnsiTheme="majorHAnsi"/>
          <w:spacing w:val="-4"/>
        </w:rPr>
        <w:t xml:space="preserve"> </w:t>
      </w:r>
      <w:r w:rsidRPr="00416B1F">
        <w:rPr>
          <w:rFonts w:asciiTheme="majorHAnsi" w:hAnsiTheme="majorHAnsi"/>
        </w:rPr>
        <w:t>dans</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rPr>
        <w:t>délai</w:t>
      </w:r>
      <w:r w:rsidRPr="00416B1F">
        <w:rPr>
          <w:rFonts w:asciiTheme="majorHAnsi" w:hAnsiTheme="majorHAnsi"/>
          <w:spacing w:val="-3"/>
        </w:rPr>
        <w:t xml:space="preserve"> </w:t>
      </w:r>
      <w:r w:rsidRPr="00416B1F">
        <w:rPr>
          <w:rFonts w:asciiTheme="majorHAnsi" w:hAnsiTheme="majorHAnsi"/>
        </w:rPr>
        <w:t>indiqué</w:t>
      </w:r>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4"/>
        </w:rPr>
        <w:t xml:space="preserve"> </w:t>
      </w:r>
      <w:r w:rsidRPr="00416B1F">
        <w:rPr>
          <w:rFonts w:asciiTheme="majorHAnsi" w:hAnsiTheme="majorHAnsi"/>
        </w:rPr>
        <w:t>dossier</w:t>
      </w:r>
      <w:r w:rsidRPr="00416B1F">
        <w:rPr>
          <w:rFonts w:asciiTheme="majorHAnsi" w:hAnsiTheme="majorHAnsi"/>
          <w:spacing w:val="-5"/>
        </w:rPr>
        <w:t xml:space="preserve"> </w:t>
      </w:r>
      <w:r w:rsidRPr="00416B1F">
        <w:rPr>
          <w:rFonts w:asciiTheme="majorHAnsi" w:hAnsiTheme="majorHAnsi"/>
        </w:rPr>
        <w:t>d’appel</w:t>
      </w:r>
      <w:r w:rsidRPr="00416B1F">
        <w:rPr>
          <w:rFonts w:asciiTheme="majorHAnsi" w:hAnsiTheme="majorHAnsi"/>
          <w:spacing w:val="-3"/>
        </w:rPr>
        <w:t xml:space="preserve"> </w:t>
      </w:r>
      <w:r w:rsidRPr="00416B1F">
        <w:rPr>
          <w:rFonts w:asciiTheme="majorHAnsi" w:hAnsiTheme="majorHAnsi"/>
          <w:spacing w:val="-2"/>
        </w:rPr>
        <w:t>d’offres.</w:t>
      </w:r>
    </w:p>
    <w:p w14:paraId="64EE3F61" w14:textId="77777777" w:rsidR="00CD56F3" w:rsidRPr="00416B1F" w:rsidRDefault="00000000">
      <w:pPr>
        <w:spacing w:before="132" w:line="360" w:lineRule="auto"/>
        <w:ind w:left="1135" w:right="1263"/>
        <w:jc w:val="both"/>
        <w:rPr>
          <w:rFonts w:asciiTheme="majorHAnsi" w:hAnsiTheme="majorHAnsi"/>
        </w:rPr>
      </w:pPr>
      <w:r w:rsidRPr="00416B1F">
        <w:rPr>
          <w:rFonts w:asciiTheme="majorHAnsi" w:hAnsiTheme="majorHAnsi"/>
        </w:rPr>
        <w:t>-M’engage en outre à maintenir mon offre dans le délai de quatre-vingt-dix (90) jours à compter de la date initiale de remise des offres.</w:t>
      </w:r>
    </w:p>
    <w:p w14:paraId="230248A1" w14:textId="77777777" w:rsidR="00CD56F3" w:rsidRPr="00416B1F" w:rsidRDefault="00000000">
      <w:pPr>
        <w:tabs>
          <w:tab w:val="left" w:leader="dot" w:pos="9241"/>
        </w:tabs>
        <w:spacing w:line="360" w:lineRule="auto"/>
        <w:ind w:left="1135" w:right="1264"/>
        <w:jc w:val="both"/>
        <w:rPr>
          <w:rFonts w:asciiTheme="majorHAnsi" w:hAnsiTheme="majorHAnsi"/>
        </w:rPr>
      </w:pPr>
      <w:r w:rsidRPr="00416B1F">
        <w:rPr>
          <w:rFonts w:asciiTheme="majorHAnsi" w:hAnsiTheme="majorHAnsi"/>
        </w:rPr>
        <w:t>Le Maître d’Ouvrage se libérera des sommes dues par lui au titre du présent marché en faisant</w:t>
      </w:r>
      <w:r w:rsidRPr="00416B1F">
        <w:rPr>
          <w:rFonts w:asciiTheme="majorHAnsi" w:hAnsiTheme="majorHAnsi"/>
          <w:spacing w:val="4"/>
        </w:rPr>
        <w:t xml:space="preserve"> </w:t>
      </w:r>
      <w:r w:rsidRPr="00416B1F">
        <w:rPr>
          <w:rFonts w:asciiTheme="majorHAnsi" w:hAnsiTheme="majorHAnsi"/>
        </w:rPr>
        <w:t>donner</w:t>
      </w:r>
      <w:r w:rsidRPr="00416B1F">
        <w:rPr>
          <w:rFonts w:asciiTheme="majorHAnsi" w:hAnsiTheme="majorHAnsi"/>
          <w:spacing w:val="3"/>
        </w:rPr>
        <w:t xml:space="preserve"> </w:t>
      </w:r>
      <w:r w:rsidRPr="00416B1F">
        <w:rPr>
          <w:rFonts w:asciiTheme="majorHAnsi" w:hAnsiTheme="majorHAnsi"/>
        </w:rPr>
        <w:t>crédit</w:t>
      </w:r>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5"/>
        </w:rPr>
        <w:t xml:space="preserve"> </w:t>
      </w:r>
      <w:r w:rsidRPr="00416B1F">
        <w:rPr>
          <w:rFonts w:asciiTheme="majorHAnsi" w:hAnsiTheme="majorHAnsi"/>
        </w:rPr>
        <w:t>compte</w:t>
      </w:r>
      <w:r w:rsidRPr="00416B1F">
        <w:rPr>
          <w:rFonts w:asciiTheme="majorHAnsi" w:hAnsiTheme="majorHAnsi"/>
          <w:spacing w:val="3"/>
        </w:rPr>
        <w:t xml:space="preserve"> </w:t>
      </w:r>
      <w:r w:rsidRPr="00416B1F">
        <w:rPr>
          <w:rFonts w:asciiTheme="majorHAnsi" w:hAnsiTheme="majorHAnsi"/>
        </w:rPr>
        <w:t>n°</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4"/>
        </w:rPr>
        <w:t xml:space="preserve"> </w:t>
      </w:r>
      <w:proofErr w:type="gramStart"/>
      <w:r w:rsidRPr="00416B1F">
        <w:rPr>
          <w:rFonts w:asciiTheme="majorHAnsi" w:hAnsiTheme="majorHAnsi"/>
        </w:rPr>
        <w:t>ouvert</w:t>
      </w:r>
      <w:proofErr w:type="gramEnd"/>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nom</w:t>
      </w:r>
      <w:r w:rsidRPr="00416B1F">
        <w:rPr>
          <w:rFonts w:asciiTheme="majorHAnsi" w:hAnsiTheme="majorHAnsi"/>
          <w:spacing w:val="4"/>
        </w:rPr>
        <w:t xml:space="preserve"> </w:t>
      </w:r>
      <w:r w:rsidRPr="00416B1F">
        <w:rPr>
          <w:rFonts w:asciiTheme="majorHAnsi" w:hAnsiTheme="majorHAnsi"/>
          <w:spacing w:val="-5"/>
        </w:rPr>
        <w:t>de</w:t>
      </w:r>
      <w:r w:rsidRPr="00416B1F">
        <w:rPr>
          <w:rFonts w:asciiTheme="majorHAnsi" w:hAnsiTheme="majorHAnsi"/>
        </w:rPr>
        <w:tab/>
        <w:t>auprès</w:t>
      </w:r>
      <w:r w:rsidRPr="00416B1F">
        <w:rPr>
          <w:rFonts w:asciiTheme="majorHAnsi" w:hAnsiTheme="majorHAnsi"/>
          <w:spacing w:val="2"/>
        </w:rPr>
        <w:t xml:space="preserve"> </w:t>
      </w:r>
      <w:r w:rsidRPr="00416B1F">
        <w:rPr>
          <w:rFonts w:asciiTheme="majorHAnsi" w:hAnsiTheme="majorHAnsi"/>
          <w:spacing w:val="-5"/>
        </w:rPr>
        <w:t>de</w:t>
      </w:r>
    </w:p>
    <w:p w14:paraId="29A8FA8B" w14:textId="77777777" w:rsidR="00CD56F3" w:rsidRPr="00416B1F" w:rsidRDefault="00000000">
      <w:pPr>
        <w:ind w:left="1135"/>
        <w:jc w:val="both"/>
        <w:rPr>
          <w:rFonts w:asciiTheme="majorHAnsi" w:hAnsiTheme="majorHAnsi"/>
        </w:rPr>
      </w:pPr>
      <w:proofErr w:type="gramStart"/>
      <w:r w:rsidRPr="00416B1F">
        <w:rPr>
          <w:rFonts w:asciiTheme="majorHAnsi" w:hAnsiTheme="majorHAnsi"/>
        </w:rPr>
        <w:t>la</w:t>
      </w:r>
      <w:proofErr w:type="gramEnd"/>
      <w:r w:rsidRPr="00416B1F">
        <w:rPr>
          <w:rFonts w:asciiTheme="majorHAnsi" w:hAnsiTheme="majorHAnsi"/>
          <w:spacing w:val="-7"/>
        </w:rPr>
        <w:t xml:space="preserve"> </w:t>
      </w:r>
      <w:r w:rsidRPr="00416B1F">
        <w:rPr>
          <w:rFonts w:asciiTheme="majorHAnsi" w:hAnsiTheme="majorHAnsi"/>
        </w:rPr>
        <w:t>banque</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3"/>
        </w:rPr>
        <w:t xml:space="preserve"> </w:t>
      </w:r>
      <w:r w:rsidRPr="00416B1F">
        <w:rPr>
          <w:rFonts w:asciiTheme="majorHAnsi" w:hAnsiTheme="majorHAnsi"/>
        </w:rPr>
        <w:t>Agence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4"/>
        </w:rPr>
        <w:t xml:space="preserve"> </w:t>
      </w:r>
      <w:r w:rsidRPr="00416B1F">
        <w:rPr>
          <w:rFonts w:asciiTheme="majorHAnsi" w:hAnsiTheme="majorHAnsi"/>
          <w:spacing w:val="-2"/>
        </w:rPr>
        <w:t>…............................</w:t>
      </w:r>
    </w:p>
    <w:p w14:paraId="52A066DC" w14:textId="77777777" w:rsidR="00CD56F3" w:rsidRPr="00416B1F" w:rsidRDefault="00000000">
      <w:pPr>
        <w:spacing w:before="133" w:line="360" w:lineRule="auto"/>
        <w:ind w:left="1135" w:right="1272"/>
        <w:jc w:val="both"/>
        <w:rPr>
          <w:rFonts w:asciiTheme="majorHAnsi" w:hAnsiTheme="majorHAnsi"/>
        </w:rPr>
      </w:pPr>
      <w:r w:rsidRPr="00416B1F">
        <w:rPr>
          <w:rFonts w:asciiTheme="majorHAnsi" w:hAnsiTheme="majorHAnsi"/>
        </w:rPr>
        <w:t>Avant signature du marché, la présente soumission acceptée par vous vaudra engagement entre nous.</w:t>
      </w:r>
    </w:p>
    <w:p w14:paraId="6E96E0E2" w14:textId="77777777" w:rsidR="00CD56F3" w:rsidRPr="00416B1F" w:rsidRDefault="00000000">
      <w:pPr>
        <w:spacing w:before="1"/>
        <w:ind w:left="1135"/>
        <w:jc w:val="both"/>
        <w:rPr>
          <w:rFonts w:asciiTheme="majorHAnsi" w:hAnsiTheme="majorHAnsi"/>
        </w:rPr>
      </w:pPr>
      <w:proofErr w:type="gramStart"/>
      <w:r w:rsidRPr="00416B1F">
        <w:rPr>
          <w:rFonts w:asciiTheme="majorHAnsi" w:hAnsiTheme="majorHAnsi"/>
        </w:rPr>
        <w:t>Fait</w:t>
      </w:r>
      <w:r w:rsidRPr="00416B1F">
        <w:rPr>
          <w:rFonts w:asciiTheme="majorHAnsi" w:hAnsiTheme="majorHAnsi"/>
          <w:spacing w:val="31"/>
        </w:rPr>
        <w:t xml:space="preserve">  </w:t>
      </w:r>
      <w:r w:rsidRPr="00416B1F">
        <w:rPr>
          <w:rFonts w:asciiTheme="majorHAnsi" w:hAnsiTheme="majorHAnsi"/>
        </w:rPr>
        <w:t>à</w:t>
      </w:r>
      <w:proofErr w:type="gramEnd"/>
      <w:r w:rsidRPr="00416B1F">
        <w:rPr>
          <w:rFonts w:asciiTheme="majorHAnsi" w:hAnsiTheme="majorHAnsi"/>
          <w:spacing w:val="30"/>
        </w:rPr>
        <w:t xml:space="preserve">  </w:t>
      </w:r>
      <w:r w:rsidRPr="00416B1F">
        <w:rPr>
          <w:rFonts w:asciiTheme="majorHAnsi" w:hAnsiTheme="majorHAnsi"/>
        </w:rPr>
        <w:t>.....................……….</w:t>
      </w:r>
      <w:r w:rsidRPr="00416B1F">
        <w:rPr>
          <w:rFonts w:asciiTheme="majorHAnsi" w:hAnsiTheme="majorHAnsi"/>
          <w:spacing w:val="31"/>
        </w:rPr>
        <w:t xml:space="preserve">  </w:t>
      </w:r>
      <w:proofErr w:type="gramStart"/>
      <w:r w:rsidRPr="00416B1F">
        <w:rPr>
          <w:rFonts w:asciiTheme="majorHAnsi" w:hAnsiTheme="majorHAnsi"/>
        </w:rPr>
        <w:t>le</w:t>
      </w:r>
      <w:r w:rsidRPr="00416B1F">
        <w:rPr>
          <w:rFonts w:asciiTheme="majorHAnsi" w:hAnsiTheme="majorHAnsi"/>
          <w:spacing w:val="31"/>
        </w:rPr>
        <w:t xml:space="preserve">  </w:t>
      </w:r>
      <w:r w:rsidRPr="00416B1F">
        <w:rPr>
          <w:rFonts w:asciiTheme="majorHAnsi" w:hAnsiTheme="majorHAnsi"/>
        </w:rPr>
        <w:t>…</w:t>
      </w:r>
      <w:proofErr w:type="gramEnd"/>
      <w:r w:rsidRPr="00416B1F">
        <w:rPr>
          <w:rFonts w:asciiTheme="majorHAnsi" w:hAnsiTheme="majorHAnsi"/>
        </w:rPr>
        <w:t>……...........................................……….</w:t>
      </w:r>
      <w:r w:rsidRPr="00416B1F">
        <w:rPr>
          <w:rFonts w:asciiTheme="majorHAnsi" w:hAnsiTheme="majorHAnsi"/>
          <w:spacing w:val="31"/>
        </w:rPr>
        <w:t xml:space="preserve">  </w:t>
      </w:r>
      <w:proofErr w:type="gramStart"/>
      <w:r w:rsidRPr="00416B1F">
        <w:rPr>
          <w:rFonts w:asciiTheme="majorHAnsi" w:hAnsiTheme="majorHAnsi"/>
        </w:rPr>
        <w:t>Signature</w:t>
      </w:r>
      <w:r w:rsidRPr="00416B1F">
        <w:rPr>
          <w:rFonts w:asciiTheme="majorHAnsi" w:hAnsiTheme="majorHAnsi"/>
          <w:spacing w:val="30"/>
        </w:rPr>
        <w:t xml:space="preserve">  </w:t>
      </w:r>
      <w:r w:rsidRPr="00416B1F">
        <w:rPr>
          <w:rFonts w:asciiTheme="majorHAnsi" w:hAnsiTheme="majorHAnsi"/>
          <w:spacing w:val="-7"/>
        </w:rPr>
        <w:t>de</w:t>
      </w:r>
      <w:proofErr w:type="gramEnd"/>
    </w:p>
    <w:p w14:paraId="2D3E2B93" w14:textId="77777777" w:rsidR="00CD56F3" w:rsidRPr="00416B1F" w:rsidRDefault="00000000">
      <w:pPr>
        <w:tabs>
          <w:tab w:val="left" w:leader="dot" w:pos="6210"/>
        </w:tabs>
        <w:spacing w:before="132"/>
        <w:ind w:left="1135"/>
        <w:jc w:val="both"/>
        <w:rPr>
          <w:rFonts w:asciiTheme="majorHAnsi" w:hAnsiTheme="majorHAnsi"/>
        </w:rPr>
      </w:pPr>
      <w:r w:rsidRPr="00416B1F">
        <w:rPr>
          <w:rFonts w:asciiTheme="majorHAnsi" w:hAnsiTheme="majorHAnsi"/>
        </w:rPr>
        <w:t>………..............en</w:t>
      </w:r>
      <w:r w:rsidRPr="00416B1F">
        <w:rPr>
          <w:rFonts w:asciiTheme="majorHAnsi" w:hAnsiTheme="majorHAnsi"/>
          <w:spacing w:val="-11"/>
        </w:rPr>
        <w:t xml:space="preserve"> </w:t>
      </w:r>
      <w:r w:rsidRPr="00416B1F">
        <w:rPr>
          <w:rFonts w:asciiTheme="majorHAnsi" w:hAnsiTheme="majorHAnsi"/>
        </w:rPr>
        <w:t>qualité</w:t>
      </w:r>
      <w:r w:rsidRPr="00416B1F">
        <w:rPr>
          <w:rFonts w:asciiTheme="majorHAnsi" w:hAnsiTheme="majorHAnsi"/>
          <w:spacing w:val="-10"/>
        </w:rPr>
        <w:t xml:space="preserve"> </w:t>
      </w:r>
      <w:r w:rsidRPr="00416B1F">
        <w:rPr>
          <w:rFonts w:asciiTheme="majorHAnsi" w:hAnsiTheme="majorHAnsi"/>
          <w:spacing w:val="-5"/>
        </w:rPr>
        <w:t>de</w:t>
      </w:r>
      <w:r w:rsidRPr="00416B1F">
        <w:rPr>
          <w:rFonts w:asciiTheme="majorHAnsi" w:hAnsiTheme="majorHAnsi"/>
        </w:rPr>
        <w:tab/>
        <w:t>dûment</w:t>
      </w:r>
      <w:r w:rsidRPr="00416B1F">
        <w:rPr>
          <w:rFonts w:asciiTheme="majorHAnsi" w:hAnsiTheme="majorHAnsi"/>
          <w:spacing w:val="-5"/>
        </w:rPr>
        <w:t xml:space="preserve"> </w:t>
      </w:r>
      <w:r w:rsidRPr="00416B1F">
        <w:rPr>
          <w:rFonts w:asciiTheme="majorHAnsi" w:hAnsiTheme="majorHAnsi"/>
        </w:rPr>
        <w:t>autorisé</w:t>
      </w:r>
      <w:r w:rsidRPr="00416B1F">
        <w:rPr>
          <w:rFonts w:asciiTheme="majorHAnsi" w:hAnsiTheme="majorHAnsi"/>
          <w:spacing w:val="-6"/>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rPr>
        <w:t>signer</w:t>
      </w:r>
      <w:r w:rsidRPr="00416B1F">
        <w:rPr>
          <w:rFonts w:asciiTheme="majorHAnsi" w:hAnsiTheme="majorHAnsi"/>
          <w:spacing w:val="-4"/>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spacing w:val="-2"/>
        </w:rPr>
        <w:t>soumissions</w:t>
      </w:r>
    </w:p>
    <w:p w14:paraId="451A686A" w14:textId="77777777" w:rsidR="00CD56F3" w:rsidRPr="00416B1F" w:rsidRDefault="00000000">
      <w:pPr>
        <w:spacing w:before="134"/>
        <w:ind w:left="1135"/>
        <w:jc w:val="both"/>
        <w:rPr>
          <w:rFonts w:asciiTheme="majorHAnsi" w:hAnsiTheme="majorHAnsi"/>
        </w:rPr>
      </w:pPr>
      <w:proofErr w:type="gramStart"/>
      <w:r w:rsidRPr="00416B1F">
        <w:rPr>
          <w:rFonts w:asciiTheme="majorHAnsi" w:hAnsiTheme="majorHAnsi"/>
        </w:rPr>
        <w:t>pour</w:t>
      </w:r>
      <w:proofErr w:type="gramEnd"/>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2"/>
        </w:rPr>
        <w:t xml:space="preserve"> </w:t>
      </w:r>
      <w:r w:rsidRPr="00416B1F">
        <w:rPr>
          <w:rFonts w:asciiTheme="majorHAnsi" w:hAnsiTheme="majorHAnsi"/>
        </w:rPr>
        <w:t>au</w:t>
      </w:r>
      <w:r w:rsidRPr="00416B1F">
        <w:rPr>
          <w:rFonts w:asciiTheme="majorHAnsi" w:hAnsiTheme="majorHAnsi"/>
          <w:spacing w:val="-3"/>
        </w:rPr>
        <w:t xml:space="preserve"> </w:t>
      </w:r>
      <w:r w:rsidRPr="00416B1F">
        <w:rPr>
          <w:rFonts w:asciiTheme="majorHAnsi" w:hAnsiTheme="majorHAnsi"/>
        </w:rPr>
        <w:t>nom</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position w:val="17"/>
        </w:rPr>
        <w:t>(9)</w:t>
      </w:r>
      <w:r w:rsidRPr="00416B1F">
        <w:rPr>
          <w:rFonts w:asciiTheme="majorHAnsi" w:hAnsiTheme="majorHAnsi"/>
          <w:spacing w:val="-2"/>
          <w:position w:val="17"/>
        </w:rPr>
        <w:t xml:space="preserve"> </w:t>
      </w:r>
      <w:r w:rsidRPr="00416B1F">
        <w:rPr>
          <w:rFonts w:asciiTheme="majorHAnsi" w:hAnsiTheme="majorHAnsi"/>
          <w:spacing w:val="-2"/>
        </w:rPr>
        <w:t>………...........................................……….</w:t>
      </w:r>
    </w:p>
    <w:p w14:paraId="21248553" w14:textId="77777777" w:rsidR="00CD56F3" w:rsidRPr="00416B1F" w:rsidRDefault="00CD56F3">
      <w:pPr>
        <w:jc w:val="both"/>
        <w:rPr>
          <w:rFonts w:asciiTheme="majorHAnsi" w:hAnsiTheme="majorHAnsi"/>
        </w:rPr>
        <w:sectPr w:rsidR="00CD56F3" w:rsidRPr="00416B1F">
          <w:footerReference w:type="default" r:id="rId27"/>
          <w:pgSz w:w="11900" w:h="16820"/>
          <w:pgMar w:top="1380" w:right="141" w:bottom="940" w:left="283" w:header="0" w:footer="758" w:gutter="0"/>
          <w:cols w:space="720"/>
        </w:sectPr>
      </w:pPr>
    </w:p>
    <w:p w14:paraId="111B7A53" w14:textId="77777777" w:rsidR="00CD56F3" w:rsidRPr="00416B1F" w:rsidRDefault="00CD56F3">
      <w:pPr>
        <w:pStyle w:val="Corpsdetexte"/>
        <w:spacing w:before="10"/>
        <w:ind w:left="0"/>
        <w:rPr>
          <w:rFonts w:asciiTheme="majorHAnsi" w:hAnsiTheme="majorHAnsi"/>
          <w:sz w:val="22"/>
          <w:szCs w:val="22"/>
        </w:r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E03179" w:rsidRPr="00EB6C75" w14:paraId="1EC939B0" w14:textId="77777777" w:rsidTr="001456D3">
        <w:trPr>
          <w:trHeight w:val="2268"/>
        </w:trPr>
        <w:tc>
          <w:tcPr>
            <w:tcW w:w="3530" w:type="dxa"/>
          </w:tcPr>
          <w:p w14:paraId="6E9064A4"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bookmarkStart w:id="14" w:name="_Hlk218753409"/>
            <w:r w:rsidRPr="00416B1F">
              <w:rPr>
                <w:rFonts w:asciiTheme="majorHAnsi" w:eastAsia="Times New Roman" w:hAnsiTheme="majorHAnsi" w:cs="Times New Roman"/>
                <w:b/>
                <w:lang w:eastAsia="fr-FR"/>
              </w:rPr>
              <w:t>REPUBLIQUE DU CAMEROUN</w:t>
            </w:r>
          </w:p>
          <w:p w14:paraId="3471E3E3"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Paix – Travail – Patrie</w:t>
            </w:r>
          </w:p>
          <w:p w14:paraId="10403C22"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0B4F8E77"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REGION DU L’EST</w:t>
            </w:r>
          </w:p>
          <w:p w14:paraId="061921DB"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0D3491FF"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DEPARTEMENT DU HAUT NYONG</w:t>
            </w:r>
          </w:p>
          <w:p w14:paraId="34D1A965"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6A5C65A6"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COMMUNE D’ABONG-MBANG</w:t>
            </w:r>
          </w:p>
          <w:p w14:paraId="75B488F6"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w:t>
            </w:r>
          </w:p>
          <w:p w14:paraId="29F748A5" w14:textId="77777777" w:rsidR="00E03179" w:rsidRPr="00416B1F" w:rsidRDefault="00E03179" w:rsidP="001456D3">
            <w:pPr>
              <w:widowControl/>
              <w:autoSpaceDE/>
              <w:autoSpaceDN/>
              <w:jc w:val="center"/>
              <w:rPr>
                <w:rFonts w:asciiTheme="majorHAnsi" w:eastAsia="Times New Roman" w:hAnsiTheme="majorHAnsi" w:cs="Times New Roman"/>
                <w:b/>
                <w:lang w:eastAsia="fr-FR"/>
              </w:rPr>
            </w:pPr>
            <w:r w:rsidRPr="00416B1F">
              <w:rPr>
                <w:rFonts w:asciiTheme="majorHAnsi" w:eastAsia="Times New Roman" w:hAnsiTheme="majorHAnsi" w:cs="Times New Roman"/>
                <w:b/>
                <w:lang w:eastAsia="fr-FR"/>
              </w:rPr>
              <w:t>STRUCTURE INTERNE DE GESTION ADMINISTRATIVE DES MARCHES PUBLICS</w:t>
            </w:r>
          </w:p>
        </w:tc>
        <w:tc>
          <w:tcPr>
            <w:tcW w:w="2811" w:type="dxa"/>
          </w:tcPr>
          <w:p w14:paraId="0EAA9E69" w14:textId="77777777" w:rsidR="00E03179" w:rsidRPr="00416B1F" w:rsidRDefault="00E03179" w:rsidP="001456D3">
            <w:pPr>
              <w:widowControl/>
              <w:autoSpaceDE/>
              <w:autoSpaceDN/>
              <w:jc w:val="center"/>
              <w:rPr>
                <w:rFonts w:asciiTheme="majorHAnsi" w:eastAsia="Times New Roman" w:hAnsiTheme="majorHAnsi" w:cs="Times New Roman"/>
                <w:lang w:eastAsia="fr-FR"/>
              </w:rPr>
            </w:pPr>
          </w:p>
          <w:p w14:paraId="428BEC06" w14:textId="77777777" w:rsidR="00E03179" w:rsidRPr="00416B1F" w:rsidRDefault="00E03179" w:rsidP="001456D3">
            <w:pPr>
              <w:widowControl/>
              <w:autoSpaceDE/>
              <w:autoSpaceDN/>
              <w:rPr>
                <w:rFonts w:asciiTheme="majorHAnsi" w:eastAsia="Times New Roman" w:hAnsiTheme="majorHAnsi" w:cs="Times New Roman"/>
                <w:lang w:eastAsia="fr-FR"/>
              </w:rPr>
            </w:pPr>
          </w:p>
          <w:p w14:paraId="0CEA7FC5" w14:textId="77777777" w:rsidR="00E03179" w:rsidRPr="00416B1F" w:rsidRDefault="00E03179" w:rsidP="001456D3">
            <w:pPr>
              <w:widowControl/>
              <w:autoSpaceDE/>
              <w:autoSpaceDN/>
              <w:rPr>
                <w:rFonts w:asciiTheme="majorHAnsi" w:eastAsia="Times New Roman" w:hAnsiTheme="majorHAnsi" w:cs="Times New Roman"/>
                <w:lang w:eastAsia="fr-FR"/>
              </w:rPr>
            </w:pPr>
          </w:p>
          <w:p w14:paraId="1B345706" w14:textId="77777777" w:rsidR="00E03179" w:rsidRPr="00416B1F" w:rsidRDefault="00E03179" w:rsidP="001456D3">
            <w:pPr>
              <w:widowControl/>
              <w:autoSpaceDE/>
              <w:autoSpaceDN/>
              <w:jc w:val="center"/>
              <w:rPr>
                <w:rFonts w:asciiTheme="majorHAnsi" w:eastAsia="Times New Roman" w:hAnsiTheme="majorHAnsi" w:cs="Times New Roman"/>
                <w:lang w:eastAsia="fr-FR"/>
              </w:rPr>
            </w:pPr>
            <w:r w:rsidRPr="00416B1F">
              <w:rPr>
                <w:rFonts w:asciiTheme="majorHAnsi" w:eastAsia="Times New Roman" w:hAnsiTheme="majorHAnsi" w:cs="Times New Roman"/>
                <w:noProof/>
                <w:lang w:eastAsia="fr-FR"/>
              </w:rPr>
              <w:drawing>
                <wp:anchor distT="0" distB="0" distL="114300" distR="114300" simplePos="0" relativeHeight="251656192" behindDoc="1" locked="0" layoutInCell="1" allowOverlap="1" wp14:anchorId="28B6C7F7" wp14:editId="79A08B50">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1186178475" name="Image 1186178475"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7"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41FB4C55" w14:textId="77777777" w:rsidR="00E03179" w:rsidRPr="00416B1F" w:rsidRDefault="00E03179"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REPUBLIC OF CAMEROON</w:t>
            </w:r>
          </w:p>
          <w:p w14:paraId="60AC39D6" w14:textId="77777777" w:rsidR="00E03179" w:rsidRPr="00416B1F" w:rsidRDefault="00E03179"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Peace –Work – Fatherland</w:t>
            </w:r>
          </w:p>
          <w:p w14:paraId="4A33A23B" w14:textId="77777777" w:rsidR="00E03179" w:rsidRPr="00416B1F" w:rsidRDefault="00E03179"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39E382F5" w14:textId="77777777" w:rsidR="00E03179" w:rsidRPr="00416B1F" w:rsidRDefault="00E03179"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EAST REGION</w:t>
            </w:r>
          </w:p>
          <w:p w14:paraId="6823BC74" w14:textId="77777777" w:rsidR="00E03179" w:rsidRPr="00416B1F" w:rsidRDefault="00E03179"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3E01AAF9" w14:textId="77777777" w:rsidR="00E03179" w:rsidRPr="00416B1F" w:rsidRDefault="00E03179"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UPPER NYONG DIVISIONAL</w:t>
            </w:r>
          </w:p>
          <w:p w14:paraId="6108DD75" w14:textId="77777777" w:rsidR="00E03179" w:rsidRPr="00416B1F" w:rsidRDefault="00E03179" w:rsidP="001456D3">
            <w:pPr>
              <w:widowControl/>
              <w:autoSpaceDE/>
              <w:autoSpaceDN/>
              <w:jc w:val="center"/>
              <w:rPr>
                <w:rFonts w:asciiTheme="majorHAnsi" w:eastAsia="Times New Roman" w:hAnsiTheme="majorHAnsi" w:cs="Times New Roman"/>
                <w:b/>
                <w:lang w:val="en-US" w:eastAsia="fr-FR"/>
              </w:rPr>
            </w:pPr>
            <w:r w:rsidRPr="00416B1F">
              <w:rPr>
                <w:rFonts w:asciiTheme="majorHAnsi" w:eastAsia="Times New Roman" w:hAnsiTheme="majorHAnsi" w:cs="Times New Roman"/>
                <w:b/>
                <w:lang w:val="en-US" w:eastAsia="fr-FR"/>
              </w:rPr>
              <w:t>************</w:t>
            </w:r>
          </w:p>
          <w:p w14:paraId="2C24CAE4" w14:textId="77777777" w:rsidR="00E03179" w:rsidRPr="00EB6C75" w:rsidRDefault="00E03179" w:rsidP="001456D3">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ABONG-MBANG   COUNCIL</w:t>
            </w:r>
          </w:p>
          <w:p w14:paraId="1A884A32" w14:textId="77777777" w:rsidR="00E03179" w:rsidRPr="00EB6C75" w:rsidRDefault="00E03179" w:rsidP="001456D3">
            <w:pPr>
              <w:widowControl/>
              <w:autoSpaceDE/>
              <w:autoSpaceDN/>
              <w:jc w:val="center"/>
              <w:rPr>
                <w:rFonts w:asciiTheme="majorHAnsi" w:eastAsia="Times New Roman" w:hAnsiTheme="majorHAnsi" w:cs="Times New Roman"/>
                <w:b/>
                <w:lang w:val="en-US" w:eastAsia="fr-FR"/>
              </w:rPr>
            </w:pPr>
            <w:r w:rsidRPr="00EB6C75">
              <w:rPr>
                <w:rFonts w:asciiTheme="majorHAnsi" w:eastAsia="Times New Roman" w:hAnsiTheme="majorHAnsi" w:cs="Times New Roman"/>
                <w:b/>
                <w:lang w:val="en-US" w:eastAsia="fr-FR"/>
              </w:rPr>
              <w:t>************</w:t>
            </w:r>
          </w:p>
          <w:p w14:paraId="799330EF" w14:textId="77777777" w:rsidR="00E03179" w:rsidRPr="00416B1F" w:rsidRDefault="00E03179" w:rsidP="001456D3">
            <w:pPr>
              <w:widowControl/>
              <w:autoSpaceDE/>
              <w:autoSpaceDN/>
              <w:jc w:val="center"/>
              <w:rPr>
                <w:rFonts w:asciiTheme="majorHAnsi" w:eastAsia="Times New Roman" w:hAnsiTheme="majorHAnsi" w:cs="Times New Roman"/>
                <w:lang w:val="en-US" w:eastAsia="fr-FR"/>
              </w:rPr>
            </w:pPr>
            <w:r w:rsidRPr="00416B1F">
              <w:rPr>
                <w:rFonts w:asciiTheme="majorHAnsi" w:eastAsia="Times New Roman" w:hAnsiTheme="majorHAnsi" w:cs="Times New Roman"/>
                <w:lang w:val="en-US" w:eastAsia="fr-FR"/>
              </w:rPr>
              <w:t xml:space="preserve">INTERNAL ADMINISTRATIVE CONDUCT </w:t>
            </w:r>
            <w:proofErr w:type="gramStart"/>
            <w:r w:rsidRPr="00416B1F">
              <w:rPr>
                <w:rFonts w:asciiTheme="majorHAnsi" w:eastAsia="Times New Roman" w:hAnsiTheme="majorHAnsi" w:cs="Times New Roman"/>
                <w:lang w:val="en-US" w:eastAsia="fr-FR"/>
              </w:rPr>
              <w:t>STRUCTURE  OF</w:t>
            </w:r>
            <w:proofErr w:type="gramEnd"/>
            <w:r w:rsidRPr="00416B1F">
              <w:rPr>
                <w:rFonts w:asciiTheme="majorHAnsi" w:eastAsia="Times New Roman" w:hAnsiTheme="majorHAnsi" w:cs="Times New Roman"/>
                <w:lang w:val="en-US" w:eastAsia="fr-FR"/>
              </w:rPr>
              <w:t xml:space="preserve"> PUBLICS CONTRACTS</w:t>
            </w:r>
          </w:p>
        </w:tc>
      </w:tr>
      <w:bookmarkEnd w:id="14"/>
    </w:tbl>
    <w:p w14:paraId="3DA6DD66" w14:textId="77777777" w:rsidR="00CD56F3" w:rsidRPr="00EB6C75" w:rsidRDefault="00CD56F3">
      <w:pPr>
        <w:pStyle w:val="Corpsdetexte"/>
        <w:spacing w:before="213"/>
        <w:ind w:left="0"/>
        <w:rPr>
          <w:rFonts w:asciiTheme="majorHAnsi" w:hAnsiTheme="majorHAnsi"/>
          <w:sz w:val="22"/>
          <w:szCs w:val="22"/>
          <w:lang w:val="en-US"/>
        </w:rPr>
      </w:pPr>
    </w:p>
    <w:p w14:paraId="45885770" w14:textId="0E7EF3B2" w:rsidR="00CD56F3" w:rsidRPr="00416B1F" w:rsidRDefault="00E64D81" w:rsidP="00E64D81">
      <w:pPr>
        <w:tabs>
          <w:tab w:val="left" w:pos="2261"/>
        </w:tabs>
        <w:ind w:right="136"/>
        <w:jc w:val="center"/>
        <w:rPr>
          <w:rFonts w:asciiTheme="majorHAnsi" w:hAnsiTheme="majorHAnsi"/>
          <w:b/>
          <w:spacing w:val="-2"/>
        </w:rPr>
      </w:pPr>
      <w:bookmarkStart w:id="15" w:name="_Hlk218753473"/>
      <w:r w:rsidRPr="00416B1F">
        <w:rPr>
          <w:rFonts w:asciiTheme="majorHAnsi" w:hAnsiTheme="majorHAnsi"/>
          <w:b/>
        </w:rPr>
        <w:t xml:space="preserve">LETTRE-COMMANDE N° </w:t>
      </w:r>
      <w:r w:rsidRPr="00416B1F">
        <w:rPr>
          <w:rFonts w:asciiTheme="majorHAnsi" w:hAnsiTheme="majorHAnsi"/>
          <w:b/>
          <w:u w:val="single"/>
        </w:rPr>
        <w:tab/>
        <w:t>_________</w:t>
      </w:r>
      <w:r w:rsidRPr="00416B1F">
        <w:rPr>
          <w:rFonts w:asciiTheme="majorHAnsi" w:hAnsiTheme="majorHAnsi"/>
          <w:b/>
          <w:spacing w:val="-2"/>
        </w:rPr>
        <w:t>/</w:t>
      </w:r>
      <w:r w:rsidRPr="00416B1F">
        <w:rPr>
          <w:rFonts w:asciiTheme="majorHAnsi" w:hAnsiTheme="majorHAnsi"/>
          <w:b/>
          <w:color w:val="000000" w:themeColor="text1"/>
          <w:spacing w:val="-2"/>
        </w:rPr>
        <w:t>LC/</w:t>
      </w:r>
      <w:r w:rsidR="00515120" w:rsidRPr="00416B1F">
        <w:rPr>
          <w:rFonts w:asciiTheme="majorHAnsi" w:hAnsiTheme="majorHAnsi"/>
          <w:b/>
          <w:color w:val="000000" w:themeColor="text1"/>
          <w:spacing w:val="-2"/>
        </w:rPr>
        <w:t>C.AM</w:t>
      </w:r>
      <w:r w:rsidRPr="00416B1F">
        <w:rPr>
          <w:rFonts w:asciiTheme="majorHAnsi" w:hAnsiTheme="majorHAnsi"/>
          <w:b/>
          <w:color w:val="000000" w:themeColor="text1"/>
          <w:spacing w:val="-2"/>
        </w:rPr>
        <w:t>/</w:t>
      </w:r>
      <w:r w:rsidR="00515120" w:rsidRPr="00416B1F">
        <w:rPr>
          <w:rFonts w:asciiTheme="majorHAnsi" w:hAnsiTheme="majorHAnsi"/>
          <w:b/>
          <w:color w:val="000000" w:themeColor="text1"/>
          <w:spacing w:val="-2"/>
        </w:rPr>
        <w:t>SIGAMP</w:t>
      </w:r>
      <w:r w:rsidRPr="00416B1F">
        <w:rPr>
          <w:rFonts w:asciiTheme="majorHAnsi" w:hAnsiTheme="majorHAnsi"/>
          <w:b/>
          <w:color w:val="000000" w:themeColor="text1"/>
          <w:spacing w:val="-2"/>
        </w:rPr>
        <w:t>/CDPM/202</w:t>
      </w:r>
      <w:r w:rsidR="00515120" w:rsidRPr="00416B1F">
        <w:rPr>
          <w:rFonts w:asciiTheme="majorHAnsi" w:hAnsiTheme="majorHAnsi"/>
          <w:b/>
          <w:color w:val="000000" w:themeColor="text1"/>
          <w:spacing w:val="-2"/>
        </w:rPr>
        <w:t>6</w:t>
      </w:r>
    </w:p>
    <w:p w14:paraId="5D1850BF" w14:textId="750AA0F1" w:rsidR="00E03179" w:rsidRPr="00416B1F" w:rsidRDefault="00000000" w:rsidP="00E03179">
      <w:pPr>
        <w:tabs>
          <w:tab w:val="left" w:pos="1353"/>
          <w:tab w:val="left" w:pos="9097"/>
        </w:tabs>
        <w:ind w:left="98" w:right="29" w:firstLine="184"/>
        <w:rPr>
          <w:rFonts w:asciiTheme="majorHAnsi" w:hAnsiTheme="majorHAnsi"/>
          <w:bCs/>
          <w:i/>
          <w:iCs/>
          <w:color w:val="000000"/>
        </w:rPr>
      </w:pPr>
      <w:r w:rsidRPr="00416B1F">
        <w:rPr>
          <w:rFonts w:asciiTheme="majorHAnsi" w:hAnsiTheme="majorHAnsi"/>
          <w:i/>
          <w:iCs/>
        </w:rPr>
        <w:t>Passé</w:t>
      </w:r>
      <w:r w:rsidRPr="00416B1F">
        <w:rPr>
          <w:rFonts w:asciiTheme="majorHAnsi" w:hAnsiTheme="majorHAnsi"/>
          <w:i/>
          <w:iCs/>
          <w:spacing w:val="-5"/>
        </w:rPr>
        <w:t xml:space="preserve"> </w:t>
      </w:r>
      <w:r w:rsidRPr="00416B1F">
        <w:rPr>
          <w:rFonts w:asciiTheme="majorHAnsi" w:hAnsiTheme="majorHAnsi"/>
          <w:i/>
          <w:iCs/>
        </w:rPr>
        <w:t>après</w:t>
      </w:r>
      <w:r w:rsidR="00E03179" w:rsidRPr="00416B1F">
        <w:rPr>
          <w:rFonts w:asciiTheme="majorHAnsi" w:hAnsiTheme="majorHAnsi"/>
          <w:i/>
          <w:iCs/>
          <w:spacing w:val="-6"/>
        </w:rPr>
        <w:t xml:space="preserve"> Appel d’Offres National Ouvert </w:t>
      </w:r>
      <w:r w:rsidR="00E03179" w:rsidRPr="00416B1F">
        <w:rPr>
          <w:rFonts w:asciiTheme="majorHAnsi" w:hAnsiTheme="majorHAnsi"/>
          <w:bCs/>
          <w:i/>
          <w:iCs/>
          <w:color w:val="000000"/>
        </w:rPr>
        <w:t>N</w:t>
      </w:r>
      <w:r w:rsidR="00E03179" w:rsidRPr="00416B1F">
        <w:rPr>
          <w:rFonts w:asciiTheme="majorHAnsi" w:hAnsiTheme="majorHAnsi"/>
          <w:bCs/>
          <w:i/>
          <w:iCs/>
          <w:color w:val="000000"/>
          <w:position w:val="9"/>
        </w:rPr>
        <w:t>0</w:t>
      </w:r>
      <w:r w:rsidR="00515120" w:rsidRPr="00416B1F">
        <w:rPr>
          <w:rFonts w:asciiTheme="majorHAnsi" w:hAnsiTheme="majorHAnsi"/>
          <w:bCs/>
          <w:i/>
          <w:iCs/>
          <w:color w:val="000000"/>
          <w:position w:val="9"/>
        </w:rPr>
        <w:t xml:space="preserve"> ________________________</w:t>
      </w:r>
      <w:r w:rsidR="00E03179" w:rsidRPr="00416B1F">
        <w:rPr>
          <w:rFonts w:asciiTheme="majorHAnsi" w:hAnsiTheme="majorHAnsi"/>
          <w:bCs/>
          <w:i/>
          <w:iCs/>
          <w:color w:val="000000"/>
        </w:rPr>
        <w:t>/AONO/C.AM/SIGAMP/ CIPM/2026 Du ___________Pour</w:t>
      </w:r>
      <w:r w:rsidR="00E03179" w:rsidRPr="00416B1F">
        <w:rPr>
          <w:rFonts w:asciiTheme="majorHAnsi" w:hAnsiTheme="majorHAnsi"/>
          <w:bCs/>
          <w:i/>
          <w:iCs/>
          <w:color w:val="000000"/>
          <w:spacing w:val="-7"/>
        </w:rPr>
        <w:t xml:space="preserve"> </w:t>
      </w:r>
      <w:r w:rsidR="00E03179" w:rsidRPr="00416B1F">
        <w:rPr>
          <w:rFonts w:asciiTheme="majorHAnsi" w:hAnsiTheme="majorHAnsi"/>
          <w:bCs/>
          <w:i/>
          <w:iCs/>
          <w:color w:val="000000"/>
        </w:rPr>
        <w:t>L’exécution</w:t>
      </w:r>
      <w:r w:rsidR="00E03179" w:rsidRPr="00416B1F">
        <w:rPr>
          <w:rFonts w:asciiTheme="majorHAnsi" w:hAnsiTheme="majorHAnsi"/>
          <w:bCs/>
          <w:i/>
          <w:iCs/>
          <w:color w:val="000000"/>
          <w:spacing w:val="-4"/>
        </w:rPr>
        <w:t xml:space="preserve"> </w:t>
      </w:r>
      <w:r w:rsidR="00E03179" w:rsidRPr="00416B1F">
        <w:rPr>
          <w:rFonts w:asciiTheme="majorHAnsi" w:hAnsiTheme="majorHAnsi"/>
          <w:bCs/>
          <w:i/>
          <w:iCs/>
          <w:color w:val="000000"/>
        </w:rPr>
        <w:t>Des</w:t>
      </w:r>
      <w:r w:rsidR="00E03179" w:rsidRPr="00416B1F">
        <w:rPr>
          <w:rFonts w:asciiTheme="majorHAnsi" w:hAnsiTheme="majorHAnsi"/>
          <w:bCs/>
          <w:i/>
          <w:iCs/>
          <w:color w:val="000000"/>
          <w:spacing w:val="-7"/>
        </w:rPr>
        <w:t xml:space="preserve"> </w:t>
      </w:r>
      <w:r w:rsidR="00E03179" w:rsidRPr="00416B1F">
        <w:rPr>
          <w:rFonts w:asciiTheme="majorHAnsi" w:hAnsiTheme="majorHAnsi"/>
          <w:bCs/>
          <w:i/>
          <w:iCs/>
          <w:color w:val="000000"/>
        </w:rPr>
        <w:t>Travaux</w:t>
      </w:r>
      <w:r w:rsidR="00E03179" w:rsidRPr="00416B1F">
        <w:rPr>
          <w:rFonts w:asciiTheme="majorHAnsi" w:hAnsiTheme="majorHAnsi"/>
          <w:bCs/>
          <w:i/>
          <w:iCs/>
          <w:color w:val="000000"/>
          <w:spacing w:val="-4"/>
        </w:rPr>
        <w:t xml:space="preserve"> </w:t>
      </w:r>
      <w:r w:rsidR="00E03179" w:rsidRPr="00416B1F">
        <w:rPr>
          <w:rFonts w:asciiTheme="majorHAnsi" w:hAnsiTheme="majorHAnsi"/>
          <w:bCs/>
          <w:i/>
          <w:iCs/>
          <w:color w:val="000000"/>
        </w:rPr>
        <w:t xml:space="preserve">D’ouverture De La Route Communale Lycée Bilingue-Logements Sociaux, Longue De </w:t>
      </w:r>
      <w:r w:rsidR="00515120" w:rsidRPr="00416B1F">
        <w:rPr>
          <w:rFonts w:asciiTheme="majorHAnsi" w:hAnsiTheme="majorHAnsi"/>
          <w:bCs/>
          <w:i/>
          <w:iCs/>
          <w:color w:val="000000"/>
        </w:rPr>
        <w:t xml:space="preserve">1,2 </w:t>
      </w:r>
      <w:r w:rsidR="00E03179" w:rsidRPr="00416B1F">
        <w:rPr>
          <w:rFonts w:asciiTheme="majorHAnsi" w:hAnsiTheme="majorHAnsi"/>
          <w:bCs/>
          <w:i/>
          <w:iCs/>
          <w:color w:val="000000"/>
        </w:rPr>
        <w:t>Km, Dans La Commune D’Abong-Mbang, Département Du Haut Nyong, Région De L’est. Lot Unique</w:t>
      </w:r>
    </w:p>
    <w:p w14:paraId="1DB7DBEC" w14:textId="08DE9EBC" w:rsidR="00CD56F3" w:rsidRPr="00416B1F" w:rsidRDefault="00000000" w:rsidP="00E03179">
      <w:pPr>
        <w:pStyle w:val="Corpsdetexte"/>
        <w:tabs>
          <w:tab w:val="left" w:pos="3436"/>
          <w:tab w:val="left" w:pos="7998"/>
        </w:tabs>
        <w:spacing w:before="37" w:line="276" w:lineRule="auto"/>
        <w:ind w:left="2688" w:right="2821"/>
        <w:jc w:val="center"/>
        <w:rPr>
          <w:rFonts w:asciiTheme="majorHAnsi" w:hAnsiTheme="majorHAnsi"/>
          <w:b/>
          <w:sz w:val="22"/>
          <w:szCs w:val="22"/>
        </w:rPr>
      </w:pPr>
      <w:r w:rsidRPr="00416B1F">
        <w:rPr>
          <w:rFonts w:asciiTheme="majorHAnsi" w:hAnsiTheme="majorHAnsi"/>
          <w:b/>
          <w:spacing w:val="-2"/>
          <w:sz w:val="22"/>
          <w:szCs w:val="22"/>
          <w:u w:val="single"/>
        </w:rPr>
        <w:t xml:space="preserve">TITULAIRE </w:t>
      </w:r>
      <w:r w:rsidRPr="00416B1F">
        <w:rPr>
          <w:rFonts w:asciiTheme="majorHAnsi" w:hAnsiTheme="majorHAnsi"/>
          <w:b/>
          <w:sz w:val="22"/>
          <w:szCs w:val="22"/>
        </w:rPr>
        <w:t xml:space="preserve">: </w:t>
      </w:r>
      <w:r w:rsidRPr="00416B1F">
        <w:rPr>
          <w:rFonts w:asciiTheme="majorHAnsi" w:hAnsiTheme="majorHAnsi"/>
          <w:b/>
          <w:sz w:val="22"/>
          <w:szCs w:val="22"/>
          <w:u w:val="single"/>
        </w:rPr>
        <w:tab/>
      </w:r>
    </w:p>
    <w:p w14:paraId="317CAAB4" w14:textId="77777777" w:rsidR="00CD56F3" w:rsidRPr="00416B1F" w:rsidRDefault="00000000">
      <w:pPr>
        <w:pStyle w:val="Corpsdetexte"/>
        <w:tabs>
          <w:tab w:val="left" w:pos="3485"/>
          <w:tab w:val="left" w:pos="3980"/>
          <w:tab w:val="left" w:pos="4104"/>
          <w:tab w:val="left" w:pos="4313"/>
          <w:tab w:val="left" w:pos="4829"/>
          <w:tab w:val="left" w:pos="4962"/>
          <w:tab w:val="left" w:pos="6028"/>
        </w:tabs>
        <w:ind w:left="2698" w:right="5445" w:hanging="128"/>
        <w:rPr>
          <w:rFonts w:asciiTheme="majorHAnsi" w:hAnsiTheme="majorHAnsi"/>
          <w:sz w:val="22"/>
          <w:szCs w:val="22"/>
        </w:rPr>
      </w:pPr>
      <w:r w:rsidRPr="00416B1F">
        <w:rPr>
          <w:rFonts w:asciiTheme="majorHAnsi" w:hAnsiTheme="majorHAnsi"/>
          <w:sz w:val="22"/>
          <w:szCs w:val="22"/>
        </w:rPr>
        <w:t xml:space="preserve">B.P: </w:t>
      </w:r>
      <w:r w:rsidRPr="00416B1F">
        <w:rPr>
          <w:rFonts w:asciiTheme="majorHAnsi" w:hAnsiTheme="majorHAnsi"/>
          <w:sz w:val="22"/>
          <w:szCs w:val="22"/>
          <w:u w:val="single"/>
        </w:rPr>
        <w:tab/>
      </w:r>
      <w:r w:rsidRPr="00416B1F">
        <w:rPr>
          <w:rFonts w:asciiTheme="majorHAnsi" w:hAnsiTheme="majorHAnsi"/>
          <w:sz w:val="22"/>
          <w:szCs w:val="22"/>
        </w:rPr>
        <w:t>à</w:t>
      </w:r>
      <w:r w:rsidRPr="00416B1F">
        <w:rPr>
          <w:rFonts w:asciiTheme="majorHAnsi" w:hAnsiTheme="majorHAnsi"/>
          <w:spacing w:val="40"/>
          <w:sz w:val="22"/>
          <w:szCs w:val="22"/>
        </w:rPr>
        <w:t xml:space="preserv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ab/>
      </w:r>
      <w:r w:rsidRPr="00416B1F">
        <w:rPr>
          <w:rFonts w:asciiTheme="majorHAnsi" w:hAnsiTheme="majorHAnsi"/>
          <w:spacing w:val="-4"/>
          <w:sz w:val="22"/>
          <w:szCs w:val="22"/>
        </w:rPr>
        <w:t>Tel</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Fax : </w:t>
      </w:r>
      <w:r w:rsidRPr="00416B1F">
        <w:rPr>
          <w:rFonts w:asciiTheme="majorHAnsi" w:hAnsiTheme="majorHAnsi"/>
          <w:sz w:val="22"/>
          <w:szCs w:val="22"/>
          <w:u w:val="single"/>
        </w:rPr>
        <w:tab/>
      </w:r>
      <w:r w:rsidRPr="00416B1F">
        <w:rPr>
          <w:rFonts w:asciiTheme="majorHAnsi" w:hAnsiTheme="majorHAnsi"/>
          <w:sz w:val="22"/>
          <w:szCs w:val="22"/>
        </w:rPr>
        <w:t xml:space="preserve"> N° R.C : </w:t>
      </w:r>
      <w:r w:rsidRPr="00416B1F">
        <w:rPr>
          <w:rFonts w:asciiTheme="majorHAnsi" w:hAnsiTheme="majorHAnsi"/>
          <w:sz w:val="22"/>
          <w:szCs w:val="22"/>
          <w:u w:val="single"/>
        </w:rPr>
        <w:tab/>
      </w:r>
      <w:r w:rsidRPr="00416B1F">
        <w:rPr>
          <w:rFonts w:asciiTheme="majorHAnsi" w:hAnsiTheme="majorHAnsi"/>
          <w:sz w:val="22"/>
          <w:szCs w:val="22"/>
        </w:rPr>
        <w:t xml:space="preserve">A à </w:t>
      </w:r>
      <w:r w:rsidRPr="00416B1F">
        <w:rPr>
          <w:rFonts w:asciiTheme="majorHAnsi" w:hAnsiTheme="majorHAnsi"/>
          <w:sz w:val="22"/>
          <w:szCs w:val="22"/>
          <w:u w:val="single"/>
        </w:rPr>
        <w:tab/>
      </w:r>
    </w:p>
    <w:p w14:paraId="16AD7730" w14:textId="77777777" w:rsidR="00CD56F3" w:rsidRPr="00416B1F" w:rsidRDefault="00000000">
      <w:pPr>
        <w:pStyle w:val="Corpsdetexte"/>
        <w:tabs>
          <w:tab w:val="left" w:pos="4982"/>
        </w:tabs>
        <w:spacing w:line="241" w:lineRule="exact"/>
        <w:ind w:left="2698"/>
        <w:rPr>
          <w:rFonts w:asciiTheme="majorHAnsi" w:hAnsiTheme="majorHAnsi"/>
          <w:b/>
          <w:sz w:val="22"/>
          <w:szCs w:val="22"/>
        </w:rPr>
      </w:pPr>
      <w:r w:rsidRPr="00416B1F">
        <w:rPr>
          <w:rFonts w:asciiTheme="majorHAnsi" w:hAnsiTheme="majorHAnsi"/>
          <w:sz w:val="22"/>
          <w:szCs w:val="22"/>
        </w:rPr>
        <w:t xml:space="preserve">N° Contribuable </w:t>
      </w:r>
      <w:r w:rsidRPr="00416B1F">
        <w:rPr>
          <w:rFonts w:asciiTheme="majorHAnsi" w:hAnsiTheme="majorHAnsi"/>
          <w:b/>
          <w:sz w:val="22"/>
          <w:szCs w:val="22"/>
        </w:rPr>
        <w:t>:</w:t>
      </w:r>
      <w:r w:rsidRPr="00416B1F">
        <w:rPr>
          <w:rFonts w:asciiTheme="majorHAnsi" w:hAnsiTheme="majorHAnsi"/>
          <w:b/>
          <w:spacing w:val="-1"/>
          <w:sz w:val="22"/>
          <w:szCs w:val="22"/>
        </w:rPr>
        <w:t xml:space="preserve"> </w:t>
      </w:r>
      <w:r w:rsidRPr="00416B1F">
        <w:rPr>
          <w:rFonts w:asciiTheme="majorHAnsi" w:hAnsiTheme="majorHAnsi"/>
          <w:b/>
          <w:sz w:val="22"/>
          <w:szCs w:val="22"/>
          <w:u w:val="single"/>
        </w:rPr>
        <w:tab/>
      </w:r>
    </w:p>
    <w:p w14:paraId="17C21DF8" w14:textId="77777777" w:rsidR="00CD56F3" w:rsidRPr="00416B1F" w:rsidRDefault="00000000">
      <w:pPr>
        <w:tabs>
          <w:tab w:val="left" w:pos="5164"/>
          <w:tab w:val="left" w:pos="6563"/>
          <w:tab w:val="left" w:pos="8711"/>
        </w:tabs>
        <w:spacing w:before="1"/>
        <w:ind w:left="2698"/>
        <w:rPr>
          <w:rFonts w:asciiTheme="majorHAnsi" w:hAnsiTheme="majorHAnsi"/>
          <w:b/>
        </w:rPr>
      </w:pPr>
      <w:r w:rsidRPr="00416B1F">
        <w:rPr>
          <w:rFonts w:asciiTheme="majorHAnsi" w:hAnsiTheme="majorHAnsi"/>
        </w:rPr>
        <w:t>N°</w:t>
      </w:r>
      <w:r w:rsidRPr="00416B1F">
        <w:rPr>
          <w:rFonts w:asciiTheme="majorHAnsi" w:hAnsiTheme="majorHAnsi"/>
          <w:spacing w:val="-1"/>
        </w:rPr>
        <w:t xml:space="preserve"> </w:t>
      </w:r>
      <w:r w:rsidRPr="00416B1F">
        <w:rPr>
          <w:rFonts w:asciiTheme="majorHAnsi" w:hAnsiTheme="majorHAnsi"/>
        </w:rPr>
        <w:t>Compte bancaire :</w:t>
      </w:r>
      <w:r w:rsidRPr="00416B1F">
        <w:rPr>
          <w:rFonts w:asciiTheme="majorHAnsi" w:hAnsiTheme="majorHAnsi"/>
          <w:spacing w:val="-2"/>
        </w:rPr>
        <w:t xml:space="preserve"> </w:t>
      </w:r>
      <w:r w:rsidRPr="00416B1F">
        <w:rPr>
          <w:rFonts w:asciiTheme="majorHAnsi" w:hAnsiTheme="majorHAnsi"/>
          <w:u w:val="single"/>
        </w:rPr>
        <w:tab/>
      </w:r>
      <w:r w:rsidRPr="00416B1F">
        <w:rPr>
          <w:rFonts w:asciiTheme="majorHAnsi" w:hAnsiTheme="majorHAnsi"/>
        </w:rPr>
        <w:t xml:space="preserve"> </w:t>
      </w:r>
      <w:r w:rsidRPr="00416B1F">
        <w:rPr>
          <w:rFonts w:asciiTheme="majorHAnsi" w:hAnsiTheme="majorHAnsi"/>
          <w:b/>
        </w:rPr>
        <w:t>chez</w:t>
      </w:r>
      <w:r w:rsidRPr="00416B1F">
        <w:rPr>
          <w:rFonts w:asciiTheme="majorHAnsi" w:hAnsiTheme="majorHAnsi"/>
          <w:b/>
          <w:spacing w:val="40"/>
        </w:rPr>
        <w:t xml:space="preserve"> </w:t>
      </w:r>
      <w:r w:rsidRPr="00416B1F">
        <w:rPr>
          <w:rFonts w:asciiTheme="majorHAnsi" w:hAnsiTheme="majorHAnsi"/>
          <w:b/>
          <w:u w:val="single"/>
        </w:rPr>
        <w:tab/>
      </w:r>
      <w:r w:rsidRPr="00416B1F">
        <w:rPr>
          <w:rFonts w:asciiTheme="majorHAnsi" w:hAnsiTheme="majorHAnsi"/>
          <w:b/>
        </w:rPr>
        <w:t xml:space="preserve">) -Agence de </w:t>
      </w:r>
      <w:r w:rsidRPr="00416B1F">
        <w:rPr>
          <w:rFonts w:asciiTheme="majorHAnsi" w:hAnsiTheme="majorHAnsi"/>
          <w:b/>
          <w:u w:val="single"/>
        </w:rPr>
        <w:tab/>
      </w:r>
    </w:p>
    <w:p w14:paraId="52EE775E" w14:textId="21662D9D" w:rsidR="00515120" w:rsidRPr="00416B1F" w:rsidRDefault="00000000" w:rsidP="00515120">
      <w:pPr>
        <w:pStyle w:val="Corpsdetexte"/>
        <w:spacing w:before="241"/>
        <w:ind w:left="1135" w:right="1276"/>
        <w:jc w:val="both"/>
        <w:rPr>
          <w:rFonts w:asciiTheme="majorHAnsi" w:hAnsiTheme="majorHAnsi"/>
          <w:b/>
          <w:sz w:val="22"/>
          <w:szCs w:val="22"/>
          <w:u w:val="single"/>
        </w:rPr>
      </w:pPr>
      <w:r w:rsidRPr="00416B1F">
        <w:rPr>
          <w:rFonts w:asciiTheme="majorHAnsi" w:hAnsiTheme="majorHAnsi"/>
          <w:b/>
          <w:sz w:val="22"/>
          <w:szCs w:val="22"/>
          <w:u w:val="single"/>
        </w:rPr>
        <w:t>OBJET</w:t>
      </w:r>
      <w:r w:rsidRPr="00416B1F">
        <w:rPr>
          <w:rFonts w:asciiTheme="majorHAnsi" w:hAnsiTheme="majorHAnsi"/>
          <w:b/>
          <w:spacing w:val="-3"/>
          <w:sz w:val="22"/>
          <w:szCs w:val="22"/>
          <w:u w:val="single"/>
        </w:rPr>
        <w:t xml:space="preserve"> </w:t>
      </w:r>
      <w:r w:rsidRPr="00416B1F">
        <w:rPr>
          <w:rFonts w:asciiTheme="majorHAnsi" w:hAnsiTheme="majorHAnsi"/>
          <w:b/>
          <w:sz w:val="22"/>
          <w:szCs w:val="22"/>
        </w:rPr>
        <w:t xml:space="preserve">: </w:t>
      </w:r>
      <w:r w:rsidR="00515120" w:rsidRPr="00416B1F">
        <w:rPr>
          <w:rFonts w:asciiTheme="majorHAnsi" w:hAnsiTheme="majorHAnsi"/>
          <w:bCs/>
          <w:i/>
          <w:iCs/>
          <w:color w:val="000000"/>
          <w:sz w:val="22"/>
          <w:szCs w:val="22"/>
        </w:rPr>
        <w:t>Exécution</w:t>
      </w:r>
      <w:r w:rsidR="00515120" w:rsidRPr="00416B1F">
        <w:rPr>
          <w:rFonts w:asciiTheme="majorHAnsi" w:hAnsiTheme="majorHAnsi"/>
          <w:bCs/>
          <w:i/>
          <w:iCs/>
          <w:color w:val="000000"/>
          <w:spacing w:val="-4"/>
          <w:sz w:val="22"/>
          <w:szCs w:val="22"/>
        </w:rPr>
        <w:t xml:space="preserve"> </w:t>
      </w:r>
      <w:r w:rsidR="00515120" w:rsidRPr="00416B1F">
        <w:rPr>
          <w:rFonts w:asciiTheme="majorHAnsi" w:hAnsiTheme="majorHAnsi"/>
          <w:bCs/>
          <w:i/>
          <w:iCs/>
          <w:color w:val="000000"/>
          <w:sz w:val="22"/>
          <w:szCs w:val="22"/>
        </w:rPr>
        <w:t>Des</w:t>
      </w:r>
      <w:r w:rsidR="00515120" w:rsidRPr="00416B1F">
        <w:rPr>
          <w:rFonts w:asciiTheme="majorHAnsi" w:hAnsiTheme="majorHAnsi"/>
          <w:bCs/>
          <w:i/>
          <w:iCs/>
          <w:color w:val="000000"/>
          <w:spacing w:val="-7"/>
          <w:sz w:val="22"/>
          <w:szCs w:val="22"/>
        </w:rPr>
        <w:t xml:space="preserve"> </w:t>
      </w:r>
      <w:r w:rsidR="00515120" w:rsidRPr="00416B1F">
        <w:rPr>
          <w:rFonts w:asciiTheme="majorHAnsi" w:hAnsiTheme="majorHAnsi"/>
          <w:bCs/>
          <w:i/>
          <w:iCs/>
          <w:color w:val="000000"/>
          <w:sz w:val="22"/>
          <w:szCs w:val="22"/>
        </w:rPr>
        <w:t>Travaux</w:t>
      </w:r>
      <w:r w:rsidR="00515120" w:rsidRPr="00416B1F">
        <w:rPr>
          <w:rFonts w:asciiTheme="majorHAnsi" w:hAnsiTheme="majorHAnsi"/>
          <w:bCs/>
          <w:i/>
          <w:iCs/>
          <w:color w:val="000000"/>
          <w:spacing w:val="-4"/>
          <w:sz w:val="22"/>
          <w:szCs w:val="22"/>
        </w:rPr>
        <w:t xml:space="preserve"> </w:t>
      </w:r>
      <w:r w:rsidR="00515120" w:rsidRPr="00416B1F">
        <w:rPr>
          <w:rFonts w:asciiTheme="majorHAnsi" w:hAnsiTheme="majorHAnsi"/>
          <w:bCs/>
          <w:i/>
          <w:iCs/>
          <w:color w:val="000000"/>
          <w:sz w:val="22"/>
          <w:szCs w:val="22"/>
        </w:rPr>
        <w:t>D’ouverture De La Route Communale Lycée Bilingue-Logements Sociaux, Longue De 1,2 Km, Dans La Commune D’Abong-Mbang, Département Du Haut Nyong, Région De L’est. Lot Unique</w:t>
      </w:r>
    </w:p>
    <w:p w14:paraId="660485E6" w14:textId="49C12391" w:rsidR="00CD56F3" w:rsidRPr="00416B1F" w:rsidRDefault="00000000" w:rsidP="00515120">
      <w:pPr>
        <w:pStyle w:val="Corpsdetexte"/>
        <w:spacing w:before="241"/>
        <w:ind w:left="1135" w:right="1276"/>
        <w:jc w:val="both"/>
        <w:rPr>
          <w:rFonts w:asciiTheme="majorHAnsi" w:hAnsiTheme="majorHAnsi"/>
          <w:sz w:val="22"/>
          <w:szCs w:val="22"/>
        </w:rPr>
      </w:pPr>
      <w:r w:rsidRPr="00416B1F">
        <w:rPr>
          <w:rFonts w:asciiTheme="majorHAnsi" w:hAnsiTheme="majorHAnsi"/>
          <w:b/>
          <w:sz w:val="22"/>
          <w:szCs w:val="22"/>
          <w:u w:val="single"/>
        </w:rPr>
        <w:t>LIEU</w:t>
      </w:r>
      <w:r w:rsidRPr="00416B1F">
        <w:rPr>
          <w:rFonts w:asciiTheme="majorHAnsi" w:hAnsiTheme="majorHAnsi"/>
          <w:b/>
          <w:spacing w:val="-3"/>
          <w:sz w:val="22"/>
          <w:szCs w:val="22"/>
          <w:u w:val="single"/>
        </w:rPr>
        <w:t xml:space="preserve"> </w:t>
      </w:r>
      <w:r w:rsidRPr="00416B1F">
        <w:rPr>
          <w:rFonts w:asciiTheme="majorHAnsi" w:hAnsiTheme="majorHAnsi"/>
          <w:b/>
          <w:sz w:val="22"/>
          <w:szCs w:val="22"/>
        </w:rPr>
        <w:t>:</w:t>
      </w:r>
      <w:r w:rsidRPr="00416B1F">
        <w:rPr>
          <w:rFonts w:asciiTheme="majorHAnsi" w:hAnsiTheme="majorHAnsi"/>
          <w:b/>
          <w:spacing w:val="-3"/>
          <w:sz w:val="22"/>
          <w:szCs w:val="22"/>
        </w:rPr>
        <w:t xml:space="preserve"> </w:t>
      </w:r>
      <w:r w:rsidR="00515120" w:rsidRPr="00416B1F">
        <w:rPr>
          <w:rFonts w:asciiTheme="majorHAnsi" w:hAnsiTheme="majorHAnsi"/>
          <w:spacing w:val="-2"/>
          <w:sz w:val="22"/>
          <w:szCs w:val="22"/>
        </w:rPr>
        <w:t>ABONG-</w:t>
      </w:r>
      <w:r w:rsidR="00515120" w:rsidRPr="00416B1F">
        <w:rPr>
          <w:rFonts w:asciiTheme="majorHAnsi" w:hAnsiTheme="majorHAnsi"/>
          <w:sz w:val="22"/>
          <w:szCs w:val="22"/>
        </w:rPr>
        <w:t>MBANG</w:t>
      </w:r>
    </w:p>
    <w:p w14:paraId="5691A34B" w14:textId="78FC5589" w:rsidR="00CD56F3" w:rsidRPr="00416B1F" w:rsidRDefault="00000000">
      <w:pPr>
        <w:spacing w:before="241"/>
        <w:ind w:left="1135"/>
        <w:rPr>
          <w:rFonts w:asciiTheme="majorHAnsi" w:hAnsiTheme="majorHAnsi"/>
          <w:b/>
        </w:rPr>
      </w:pPr>
      <w:r w:rsidRPr="00416B1F">
        <w:rPr>
          <w:rFonts w:asciiTheme="majorHAnsi" w:hAnsiTheme="majorHAnsi"/>
          <w:b/>
          <w:u w:val="single"/>
        </w:rPr>
        <w:t>DELAI</w:t>
      </w:r>
      <w:r w:rsidRPr="00416B1F">
        <w:rPr>
          <w:rFonts w:asciiTheme="majorHAnsi" w:hAnsiTheme="majorHAnsi"/>
          <w:b/>
          <w:spacing w:val="45"/>
          <w:u w:val="single"/>
        </w:rPr>
        <w:t xml:space="preserve"> </w:t>
      </w:r>
      <w:r w:rsidRPr="00416B1F">
        <w:rPr>
          <w:rFonts w:asciiTheme="majorHAnsi" w:hAnsiTheme="majorHAnsi"/>
          <w:b/>
          <w:u w:val="single"/>
        </w:rPr>
        <w:t>D’EXECUTION</w:t>
      </w:r>
      <w:r w:rsidRPr="00416B1F">
        <w:rPr>
          <w:rFonts w:asciiTheme="majorHAnsi" w:hAnsiTheme="majorHAnsi"/>
          <w:b/>
          <w:spacing w:val="-4"/>
        </w:rPr>
        <w:t xml:space="preserve"> </w:t>
      </w:r>
      <w:r w:rsidRPr="00416B1F">
        <w:rPr>
          <w:rFonts w:asciiTheme="majorHAnsi" w:hAnsiTheme="majorHAnsi"/>
          <w:b/>
        </w:rPr>
        <w:t>:</w:t>
      </w:r>
      <w:r w:rsidRPr="00416B1F">
        <w:rPr>
          <w:rFonts w:asciiTheme="majorHAnsi" w:hAnsiTheme="majorHAnsi"/>
          <w:b/>
          <w:spacing w:val="-4"/>
        </w:rPr>
        <w:t xml:space="preserve"> </w:t>
      </w:r>
      <w:r w:rsidR="00515120" w:rsidRPr="00416B1F">
        <w:rPr>
          <w:rFonts w:asciiTheme="majorHAnsi" w:hAnsiTheme="majorHAnsi"/>
          <w:b/>
        </w:rPr>
        <w:t>Trois</w:t>
      </w:r>
      <w:r w:rsidRPr="00416B1F">
        <w:rPr>
          <w:rFonts w:asciiTheme="majorHAnsi" w:hAnsiTheme="majorHAnsi"/>
          <w:b/>
          <w:spacing w:val="-7"/>
        </w:rPr>
        <w:t xml:space="preserve"> </w:t>
      </w:r>
      <w:r w:rsidRPr="00416B1F">
        <w:rPr>
          <w:rFonts w:asciiTheme="majorHAnsi" w:hAnsiTheme="majorHAnsi"/>
          <w:b/>
        </w:rPr>
        <w:t>(0</w:t>
      </w:r>
      <w:r w:rsidR="00515120" w:rsidRPr="00416B1F">
        <w:rPr>
          <w:rFonts w:asciiTheme="majorHAnsi" w:hAnsiTheme="majorHAnsi"/>
          <w:b/>
        </w:rPr>
        <w:t>3</w:t>
      </w:r>
      <w:r w:rsidRPr="00416B1F">
        <w:rPr>
          <w:rFonts w:asciiTheme="majorHAnsi" w:hAnsiTheme="majorHAnsi"/>
          <w:b/>
        </w:rPr>
        <w:t>)</w:t>
      </w:r>
      <w:r w:rsidRPr="00416B1F">
        <w:rPr>
          <w:rFonts w:asciiTheme="majorHAnsi" w:hAnsiTheme="majorHAnsi"/>
          <w:b/>
          <w:spacing w:val="-4"/>
        </w:rPr>
        <w:t xml:space="preserve"> </w:t>
      </w:r>
      <w:r w:rsidRPr="00416B1F">
        <w:rPr>
          <w:rFonts w:asciiTheme="majorHAnsi" w:hAnsiTheme="majorHAnsi"/>
          <w:b/>
        </w:rPr>
        <w:t>mois</w:t>
      </w:r>
      <w:r w:rsidRPr="00416B1F">
        <w:rPr>
          <w:rFonts w:asciiTheme="majorHAnsi" w:hAnsiTheme="majorHAnsi"/>
          <w:b/>
          <w:spacing w:val="-6"/>
        </w:rPr>
        <w:t xml:space="preserve"> </w:t>
      </w:r>
      <w:r w:rsidRPr="00416B1F">
        <w:rPr>
          <w:rFonts w:asciiTheme="majorHAnsi" w:hAnsiTheme="majorHAnsi"/>
          <w:b/>
          <w:spacing w:val="-2"/>
        </w:rPr>
        <w:t>calendaires</w:t>
      </w:r>
    </w:p>
    <w:p w14:paraId="2C324CD0" w14:textId="276BC2F3" w:rsidR="00CD56F3" w:rsidRPr="00416B1F" w:rsidRDefault="00000000">
      <w:pPr>
        <w:spacing w:before="241"/>
        <w:ind w:left="1135"/>
        <w:rPr>
          <w:rFonts w:asciiTheme="majorHAnsi" w:hAnsiTheme="majorHAnsi"/>
          <w:b/>
        </w:rPr>
      </w:pPr>
      <w:r w:rsidRPr="00416B1F">
        <w:rPr>
          <w:rFonts w:asciiTheme="majorHAnsi" w:hAnsiTheme="majorHAnsi"/>
          <w:b/>
          <w:u w:val="single"/>
        </w:rPr>
        <w:t>MONTANTS</w:t>
      </w:r>
      <w:r w:rsidRPr="00416B1F">
        <w:rPr>
          <w:rFonts w:asciiTheme="majorHAnsi" w:hAnsiTheme="majorHAnsi"/>
          <w:b/>
          <w:spacing w:val="48"/>
          <w:u w:val="single"/>
        </w:rPr>
        <w:t xml:space="preserve"> </w:t>
      </w:r>
      <w:r w:rsidRPr="00416B1F">
        <w:rPr>
          <w:rFonts w:asciiTheme="majorHAnsi" w:hAnsiTheme="majorHAnsi"/>
          <w:b/>
          <w:u w:val="single"/>
        </w:rPr>
        <w:t>EN</w:t>
      </w:r>
      <w:r w:rsidRPr="00416B1F">
        <w:rPr>
          <w:rFonts w:asciiTheme="majorHAnsi" w:hAnsiTheme="majorHAnsi"/>
          <w:b/>
          <w:spacing w:val="-5"/>
          <w:u w:val="single"/>
        </w:rPr>
        <w:t xml:space="preserve"> </w:t>
      </w:r>
      <w:r w:rsidR="00515120" w:rsidRPr="00416B1F">
        <w:rPr>
          <w:rFonts w:asciiTheme="majorHAnsi" w:hAnsiTheme="majorHAnsi"/>
          <w:b/>
          <w:spacing w:val="-4"/>
          <w:u w:val="single"/>
        </w:rPr>
        <w:t>FCFA :</w:t>
      </w:r>
    </w:p>
    <w:p w14:paraId="20B995DD" w14:textId="77777777" w:rsidR="00CD56F3" w:rsidRPr="00416B1F" w:rsidRDefault="00CD56F3">
      <w:pPr>
        <w:pStyle w:val="Corpsdetexte"/>
        <w:ind w:left="0"/>
        <w:rPr>
          <w:rFonts w:asciiTheme="majorHAnsi" w:hAnsiTheme="majorHAnsi"/>
          <w:b/>
          <w:sz w:val="22"/>
          <w:szCs w:val="22"/>
        </w:rPr>
      </w:pPr>
    </w:p>
    <w:tbl>
      <w:tblPr>
        <w:tblStyle w:val="TableNormal"/>
        <w:tblW w:w="0" w:type="auto"/>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121"/>
      </w:tblGrid>
      <w:tr w:rsidR="00CD56F3" w:rsidRPr="00416B1F" w14:paraId="5FE29B62" w14:textId="77777777">
        <w:trPr>
          <w:trHeight w:val="241"/>
        </w:trPr>
        <w:tc>
          <w:tcPr>
            <w:tcW w:w="3543" w:type="dxa"/>
          </w:tcPr>
          <w:p w14:paraId="0AB71202" w14:textId="77777777" w:rsidR="00CD56F3" w:rsidRPr="00416B1F" w:rsidRDefault="00000000">
            <w:pPr>
              <w:pStyle w:val="TableParagraph"/>
              <w:spacing w:line="222" w:lineRule="exact"/>
              <w:ind w:left="69"/>
              <w:rPr>
                <w:rFonts w:asciiTheme="majorHAnsi" w:hAnsiTheme="majorHAnsi"/>
                <w:b/>
              </w:rPr>
            </w:pPr>
            <w:r w:rsidRPr="00416B1F">
              <w:rPr>
                <w:rFonts w:asciiTheme="majorHAnsi" w:hAnsiTheme="majorHAnsi"/>
                <w:b/>
              </w:rPr>
              <w:t>TOTAL</w:t>
            </w:r>
            <w:r w:rsidRPr="00416B1F">
              <w:rPr>
                <w:rFonts w:asciiTheme="majorHAnsi" w:hAnsiTheme="majorHAnsi"/>
                <w:b/>
                <w:spacing w:val="-8"/>
              </w:rPr>
              <w:t xml:space="preserve"> </w:t>
            </w:r>
            <w:r w:rsidRPr="00416B1F">
              <w:rPr>
                <w:rFonts w:asciiTheme="majorHAnsi" w:hAnsiTheme="majorHAnsi"/>
                <w:b/>
                <w:spacing w:val="-5"/>
              </w:rPr>
              <w:t>HT</w:t>
            </w:r>
          </w:p>
        </w:tc>
        <w:tc>
          <w:tcPr>
            <w:tcW w:w="3121" w:type="dxa"/>
          </w:tcPr>
          <w:p w14:paraId="2C3A9E96" w14:textId="77777777" w:rsidR="00CD56F3" w:rsidRPr="00416B1F" w:rsidRDefault="00CD56F3">
            <w:pPr>
              <w:pStyle w:val="TableParagraph"/>
              <w:rPr>
                <w:rFonts w:asciiTheme="majorHAnsi" w:hAnsiTheme="majorHAnsi"/>
              </w:rPr>
            </w:pPr>
          </w:p>
        </w:tc>
      </w:tr>
      <w:tr w:rsidR="00CD56F3" w:rsidRPr="00416B1F" w14:paraId="7343E7D5" w14:textId="77777777">
        <w:trPr>
          <w:trHeight w:val="241"/>
        </w:trPr>
        <w:tc>
          <w:tcPr>
            <w:tcW w:w="3543" w:type="dxa"/>
          </w:tcPr>
          <w:p w14:paraId="5E3FB823" w14:textId="77777777" w:rsidR="00CD56F3" w:rsidRPr="00416B1F" w:rsidRDefault="00000000">
            <w:pPr>
              <w:pStyle w:val="TableParagraph"/>
              <w:spacing w:before="1" w:line="221" w:lineRule="exact"/>
              <w:ind w:left="69"/>
              <w:rPr>
                <w:rFonts w:asciiTheme="majorHAnsi" w:hAnsiTheme="majorHAnsi"/>
                <w:b/>
              </w:rPr>
            </w:pPr>
            <w:r w:rsidRPr="00416B1F">
              <w:rPr>
                <w:rFonts w:asciiTheme="majorHAnsi" w:hAnsiTheme="majorHAnsi"/>
                <w:b/>
              </w:rPr>
              <w:t>T.V.A.</w:t>
            </w:r>
            <w:r w:rsidRPr="00416B1F">
              <w:rPr>
                <w:rFonts w:asciiTheme="majorHAnsi" w:hAnsiTheme="majorHAnsi"/>
                <w:b/>
                <w:spacing w:val="-8"/>
              </w:rPr>
              <w:t xml:space="preserve"> </w:t>
            </w:r>
            <w:r w:rsidRPr="00416B1F">
              <w:rPr>
                <w:rFonts w:asciiTheme="majorHAnsi" w:hAnsiTheme="majorHAnsi"/>
                <w:b/>
              </w:rPr>
              <w:t>(19.25</w:t>
            </w:r>
            <w:r w:rsidRPr="00416B1F">
              <w:rPr>
                <w:rFonts w:asciiTheme="majorHAnsi" w:hAnsiTheme="majorHAnsi"/>
                <w:b/>
                <w:spacing w:val="-7"/>
              </w:rPr>
              <w:t xml:space="preserve"> </w:t>
            </w:r>
            <w:r w:rsidRPr="00416B1F">
              <w:rPr>
                <w:rFonts w:asciiTheme="majorHAnsi" w:hAnsiTheme="majorHAnsi"/>
                <w:b/>
                <w:spacing w:val="-5"/>
              </w:rPr>
              <w:t>%)</w:t>
            </w:r>
          </w:p>
        </w:tc>
        <w:tc>
          <w:tcPr>
            <w:tcW w:w="3121" w:type="dxa"/>
          </w:tcPr>
          <w:p w14:paraId="4D87F161" w14:textId="77777777" w:rsidR="00CD56F3" w:rsidRPr="00416B1F" w:rsidRDefault="00CD56F3">
            <w:pPr>
              <w:pStyle w:val="TableParagraph"/>
              <w:rPr>
                <w:rFonts w:asciiTheme="majorHAnsi" w:hAnsiTheme="majorHAnsi"/>
              </w:rPr>
            </w:pPr>
          </w:p>
        </w:tc>
      </w:tr>
      <w:tr w:rsidR="00CD56F3" w:rsidRPr="00416B1F" w14:paraId="0FC215B1" w14:textId="77777777">
        <w:trPr>
          <w:trHeight w:val="242"/>
        </w:trPr>
        <w:tc>
          <w:tcPr>
            <w:tcW w:w="3543" w:type="dxa"/>
          </w:tcPr>
          <w:p w14:paraId="0F21CF2B" w14:textId="77777777" w:rsidR="00CD56F3" w:rsidRPr="00416B1F" w:rsidRDefault="00000000">
            <w:pPr>
              <w:pStyle w:val="TableParagraph"/>
              <w:spacing w:line="222" w:lineRule="exact"/>
              <w:ind w:left="69"/>
              <w:rPr>
                <w:rFonts w:asciiTheme="majorHAnsi" w:hAnsiTheme="majorHAnsi"/>
                <w:b/>
              </w:rPr>
            </w:pPr>
            <w:r w:rsidRPr="00416B1F">
              <w:rPr>
                <w:rFonts w:asciiTheme="majorHAnsi" w:hAnsiTheme="majorHAnsi"/>
                <w:b/>
              </w:rPr>
              <w:t>TOTAL</w:t>
            </w:r>
            <w:r w:rsidRPr="00416B1F">
              <w:rPr>
                <w:rFonts w:asciiTheme="majorHAnsi" w:hAnsiTheme="majorHAnsi"/>
                <w:b/>
                <w:spacing w:val="-8"/>
              </w:rPr>
              <w:t xml:space="preserve"> </w:t>
            </w:r>
            <w:r w:rsidRPr="00416B1F">
              <w:rPr>
                <w:rFonts w:asciiTheme="majorHAnsi" w:hAnsiTheme="majorHAnsi"/>
                <w:b/>
                <w:spacing w:val="-5"/>
              </w:rPr>
              <w:t>TTC</w:t>
            </w:r>
          </w:p>
        </w:tc>
        <w:tc>
          <w:tcPr>
            <w:tcW w:w="3121" w:type="dxa"/>
          </w:tcPr>
          <w:p w14:paraId="1F15509B" w14:textId="77777777" w:rsidR="00CD56F3" w:rsidRPr="00416B1F" w:rsidRDefault="00CD56F3">
            <w:pPr>
              <w:pStyle w:val="TableParagraph"/>
              <w:rPr>
                <w:rFonts w:asciiTheme="majorHAnsi" w:hAnsiTheme="majorHAnsi"/>
              </w:rPr>
            </w:pPr>
          </w:p>
        </w:tc>
      </w:tr>
      <w:tr w:rsidR="00CD56F3" w:rsidRPr="00416B1F" w14:paraId="67FF2935" w14:textId="77777777">
        <w:trPr>
          <w:trHeight w:val="242"/>
        </w:trPr>
        <w:tc>
          <w:tcPr>
            <w:tcW w:w="3543" w:type="dxa"/>
          </w:tcPr>
          <w:p w14:paraId="23C6D070" w14:textId="77777777" w:rsidR="00CD56F3" w:rsidRPr="00416B1F" w:rsidRDefault="00000000">
            <w:pPr>
              <w:pStyle w:val="TableParagraph"/>
              <w:spacing w:line="222" w:lineRule="exact"/>
              <w:ind w:left="69"/>
              <w:rPr>
                <w:rFonts w:asciiTheme="majorHAnsi" w:hAnsiTheme="majorHAnsi"/>
                <w:b/>
              </w:rPr>
            </w:pPr>
            <w:r w:rsidRPr="00416B1F">
              <w:rPr>
                <w:rFonts w:asciiTheme="majorHAnsi" w:hAnsiTheme="majorHAnsi"/>
                <w:b/>
              </w:rPr>
              <w:t>IR</w:t>
            </w:r>
            <w:r w:rsidRPr="00416B1F">
              <w:rPr>
                <w:rFonts w:asciiTheme="majorHAnsi" w:hAnsiTheme="majorHAnsi"/>
                <w:b/>
                <w:spacing w:val="-5"/>
              </w:rPr>
              <w:t xml:space="preserve"> </w:t>
            </w:r>
            <w:r w:rsidRPr="00416B1F">
              <w:rPr>
                <w:rFonts w:asciiTheme="majorHAnsi" w:hAnsiTheme="majorHAnsi"/>
                <w:b/>
              </w:rPr>
              <w:t>(2,2</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rPr>
              <w:t>ou</w:t>
            </w:r>
            <w:r w:rsidRPr="00416B1F">
              <w:rPr>
                <w:rFonts w:asciiTheme="majorHAnsi" w:hAnsiTheme="majorHAnsi"/>
                <w:b/>
                <w:spacing w:val="-5"/>
              </w:rPr>
              <w:t xml:space="preserve"> </w:t>
            </w:r>
            <w:r w:rsidRPr="00416B1F">
              <w:rPr>
                <w:rFonts w:asciiTheme="majorHAnsi" w:hAnsiTheme="majorHAnsi"/>
                <w:b/>
                <w:spacing w:val="-4"/>
              </w:rPr>
              <w:t>5,5%)</w:t>
            </w:r>
          </w:p>
        </w:tc>
        <w:tc>
          <w:tcPr>
            <w:tcW w:w="3121" w:type="dxa"/>
          </w:tcPr>
          <w:p w14:paraId="1D3727D0" w14:textId="77777777" w:rsidR="00CD56F3" w:rsidRPr="00416B1F" w:rsidRDefault="00CD56F3">
            <w:pPr>
              <w:pStyle w:val="TableParagraph"/>
              <w:rPr>
                <w:rFonts w:asciiTheme="majorHAnsi" w:hAnsiTheme="majorHAnsi"/>
              </w:rPr>
            </w:pPr>
          </w:p>
        </w:tc>
      </w:tr>
      <w:tr w:rsidR="00CD56F3" w:rsidRPr="00416B1F" w14:paraId="38409226" w14:textId="77777777">
        <w:trPr>
          <w:trHeight w:val="242"/>
        </w:trPr>
        <w:tc>
          <w:tcPr>
            <w:tcW w:w="3543" w:type="dxa"/>
          </w:tcPr>
          <w:p w14:paraId="42DCBD81" w14:textId="77777777" w:rsidR="00CD56F3" w:rsidRPr="00416B1F" w:rsidRDefault="00000000">
            <w:pPr>
              <w:pStyle w:val="TableParagraph"/>
              <w:spacing w:line="223" w:lineRule="exact"/>
              <w:ind w:left="69"/>
              <w:rPr>
                <w:rFonts w:asciiTheme="majorHAnsi" w:hAnsiTheme="majorHAnsi"/>
                <w:b/>
              </w:rPr>
            </w:pPr>
            <w:r w:rsidRPr="00416B1F">
              <w:rPr>
                <w:rFonts w:asciiTheme="majorHAnsi" w:hAnsiTheme="majorHAnsi"/>
                <w:b/>
              </w:rPr>
              <w:t>Net</w:t>
            </w:r>
            <w:r w:rsidRPr="00416B1F">
              <w:rPr>
                <w:rFonts w:asciiTheme="majorHAnsi" w:hAnsiTheme="majorHAnsi"/>
                <w:b/>
                <w:spacing w:val="-3"/>
              </w:rPr>
              <w:t xml:space="preserve"> </w:t>
            </w:r>
            <w:r w:rsidRPr="00416B1F">
              <w:rPr>
                <w:rFonts w:asciiTheme="majorHAnsi" w:hAnsiTheme="majorHAnsi"/>
                <w:b/>
              </w:rPr>
              <w:t>à</w:t>
            </w:r>
            <w:r w:rsidRPr="00416B1F">
              <w:rPr>
                <w:rFonts w:asciiTheme="majorHAnsi" w:hAnsiTheme="majorHAnsi"/>
                <w:b/>
                <w:spacing w:val="-2"/>
              </w:rPr>
              <w:t xml:space="preserve"> mandater</w:t>
            </w:r>
          </w:p>
        </w:tc>
        <w:tc>
          <w:tcPr>
            <w:tcW w:w="3121" w:type="dxa"/>
          </w:tcPr>
          <w:p w14:paraId="295EE33E" w14:textId="77777777" w:rsidR="00CD56F3" w:rsidRPr="00416B1F" w:rsidRDefault="00CD56F3">
            <w:pPr>
              <w:pStyle w:val="TableParagraph"/>
              <w:rPr>
                <w:rFonts w:asciiTheme="majorHAnsi" w:hAnsiTheme="majorHAnsi"/>
              </w:rPr>
            </w:pPr>
          </w:p>
        </w:tc>
      </w:tr>
    </w:tbl>
    <w:p w14:paraId="2033805E" w14:textId="77777777" w:rsidR="00CD56F3" w:rsidRPr="00416B1F" w:rsidRDefault="00CD56F3">
      <w:pPr>
        <w:pStyle w:val="Corpsdetexte"/>
        <w:ind w:left="0"/>
        <w:rPr>
          <w:rFonts w:asciiTheme="majorHAnsi" w:hAnsiTheme="majorHAnsi"/>
          <w:b/>
          <w:sz w:val="22"/>
          <w:szCs w:val="22"/>
        </w:rPr>
      </w:pPr>
    </w:p>
    <w:p w14:paraId="72D05157" w14:textId="3A2BE93A" w:rsidR="00CD56F3" w:rsidRPr="00416B1F" w:rsidRDefault="00000000">
      <w:pPr>
        <w:ind w:left="1135"/>
        <w:rPr>
          <w:rFonts w:asciiTheme="majorHAnsi" w:hAnsiTheme="majorHAnsi"/>
          <w:b/>
        </w:rPr>
      </w:pPr>
      <w:proofErr w:type="gramStart"/>
      <w:r w:rsidRPr="00416B1F">
        <w:rPr>
          <w:rFonts w:asciiTheme="majorHAnsi" w:hAnsiTheme="majorHAnsi"/>
          <w:b/>
          <w:u w:val="single"/>
        </w:rPr>
        <w:t>FINANCEMENT</w:t>
      </w:r>
      <w:r w:rsidRPr="00416B1F">
        <w:rPr>
          <w:rFonts w:asciiTheme="majorHAnsi" w:hAnsiTheme="majorHAnsi"/>
          <w:b/>
        </w:rPr>
        <w:t>:</w:t>
      </w:r>
      <w:proofErr w:type="gramEnd"/>
      <w:r w:rsidRPr="00416B1F">
        <w:rPr>
          <w:rFonts w:asciiTheme="majorHAnsi" w:hAnsiTheme="majorHAnsi"/>
          <w:b/>
          <w:spacing w:val="-8"/>
        </w:rPr>
        <w:t xml:space="preserve"> </w:t>
      </w:r>
      <w:r w:rsidRPr="00416B1F">
        <w:rPr>
          <w:rFonts w:asciiTheme="majorHAnsi" w:hAnsiTheme="majorHAnsi"/>
          <w:b/>
        </w:rPr>
        <w:t>BIP</w:t>
      </w:r>
      <w:r w:rsidRPr="00416B1F">
        <w:rPr>
          <w:rFonts w:asciiTheme="majorHAnsi" w:hAnsiTheme="majorHAnsi"/>
          <w:b/>
          <w:spacing w:val="-7"/>
        </w:rPr>
        <w:t xml:space="preserve"> </w:t>
      </w:r>
      <w:r w:rsidRPr="00416B1F">
        <w:rPr>
          <w:rFonts w:asciiTheme="majorHAnsi" w:hAnsiTheme="majorHAnsi"/>
          <w:b/>
        </w:rPr>
        <w:t>MIN</w:t>
      </w:r>
      <w:r w:rsidR="00AA1CF1" w:rsidRPr="00416B1F">
        <w:rPr>
          <w:rFonts w:asciiTheme="majorHAnsi" w:hAnsiTheme="majorHAnsi"/>
          <w:b/>
        </w:rPr>
        <w:t>DDEVEL</w:t>
      </w:r>
      <w:r w:rsidRPr="00416B1F">
        <w:rPr>
          <w:rFonts w:asciiTheme="majorHAnsi" w:hAnsiTheme="majorHAnsi"/>
          <w:b/>
        </w:rPr>
        <w:t>,</w:t>
      </w:r>
      <w:r w:rsidRPr="00416B1F">
        <w:rPr>
          <w:rFonts w:asciiTheme="majorHAnsi" w:hAnsiTheme="majorHAnsi"/>
          <w:b/>
          <w:spacing w:val="42"/>
        </w:rPr>
        <w:t xml:space="preserve"> </w:t>
      </w:r>
      <w:r w:rsidRPr="00416B1F">
        <w:rPr>
          <w:rFonts w:asciiTheme="majorHAnsi" w:hAnsiTheme="majorHAnsi"/>
          <w:b/>
        </w:rPr>
        <w:t>Exercice</w:t>
      </w:r>
      <w:r w:rsidRPr="00416B1F">
        <w:rPr>
          <w:rFonts w:asciiTheme="majorHAnsi" w:hAnsiTheme="majorHAnsi"/>
          <w:b/>
          <w:spacing w:val="-10"/>
        </w:rPr>
        <w:t xml:space="preserve"> </w:t>
      </w:r>
      <w:r w:rsidRPr="00416B1F">
        <w:rPr>
          <w:rFonts w:asciiTheme="majorHAnsi" w:hAnsiTheme="majorHAnsi"/>
          <w:b/>
          <w:spacing w:val="-4"/>
        </w:rPr>
        <w:t>202</w:t>
      </w:r>
      <w:r w:rsidR="00AA1CF1" w:rsidRPr="00416B1F">
        <w:rPr>
          <w:rFonts w:asciiTheme="majorHAnsi" w:hAnsiTheme="majorHAnsi"/>
          <w:b/>
          <w:spacing w:val="-4"/>
        </w:rPr>
        <w:t>6</w:t>
      </w:r>
    </w:p>
    <w:p w14:paraId="3CCD637A" w14:textId="25B846D1" w:rsidR="00CD56F3" w:rsidRPr="00416B1F" w:rsidRDefault="00000000">
      <w:pPr>
        <w:spacing w:before="121"/>
        <w:ind w:left="1135"/>
        <w:rPr>
          <w:rFonts w:asciiTheme="majorHAnsi" w:hAnsiTheme="majorHAnsi"/>
          <w:b/>
        </w:rPr>
      </w:pPr>
      <w:r w:rsidRPr="00416B1F">
        <w:rPr>
          <w:rFonts w:asciiTheme="majorHAnsi" w:hAnsiTheme="majorHAnsi"/>
          <w:b/>
          <w:u w:val="single"/>
        </w:rPr>
        <w:t>Autorisation</w:t>
      </w:r>
      <w:r w:rsidRPr="00416B1F">
        <w:rPr>
          <w:rFonts w:asciiTheme="majorHAnsi" w:hAnsiTheme="majorHAnsi"/>
          <w:b/>
          <w:spacing w:val="-7"/>
          <w:u w:val="single"/>
        </w:rPr>
        <w:t xml:space="preserve"> </w:t>
      </w:r>
      <w:r w:rsidRPr="00416B1F">
        <w:rPr>
          <w:rFonts w:asciiTheme="majorHAnsi" w:hAnsiTheme="majorHAnsi"/>
          <w:b/>
          <w:u w:val="single"/>
        </w:rPr>
        <w:t>de</w:t>
      </w:r>
      <w:r w:rsidRPr="00416B1F">
        <w:rPr>
          <w:rFonts w:asciiTheme="majorHAnsi" w:hAnsiTheme="majorHAnsi"/>
          <w:b/>
          <w:spacing w:val="-6"/>
          <w:u w:val="single"/>
        </w:rPr>
        <w:t xml:space="preserve"> </w:t>
      </w:r>
      <w:r w:rsidRPr="00416B1F">
        <w:rPr>
          <w:rFonts w:asciiTheme="majorHAnsi" w:hAnsiTheme="majorHAnsi"/>
          <w:b/>
          <w:u w:val="single"/>
        </w:rPr>
        <w:t>dépense</w:t>
      </w:r>
      <w:r w:rsidRPr="00416B1F">
        <w:rPr>
          <w:rFonts w:asciiTheme="majorHAnsi" w:hAnsiTheme="majorHAnsi"/>
          <w:b/>
          <w:spacing w:val="-5"/>
        </w:rPr>
        <w:t xml:space="preserve"> </w:t>
      </w:r>
      <w:r w:rsidRPr="00416B1F">
        <w:rPr>
          <w:rFonts w:asciiTheme="majorHAnsi" w:hAnsiTheme="majorHAnsi"/>
          <w:b/>
        </w:rPr>
        <w:t>:</w:t>
      </w:r>
      <w:r w:rsidRPr="00416B1F">
        <w:rPr>
          <w:rFonts w:asciiTheme="majorHAnsi" w:hAnsiTheme="majorHAnsi"/>
          <w:b/>
          <w:spacing w:val="-8"/>
        </w:rPr>
        <w:t xml:space="preserve"> </w:t>
      </w:r>
      <w:r w:rsidR="00AA1CF1" w:rsidRPr="00416B1F">
        <w:rPr>
          <w:rFonts w:asciiTheme="majorHAnsi" w:hAnsiTheme="majorHAnsi"/>
          <w:b/>
          <w:spacing w:val="-2"/>
        </w:rPr>
        <w:t>………………….</w:t>
      </w:r>
    </w:p>
    <w:p w14:paraId="2E6E1650" w14:textId="77777777" w:rsidR="00CD56F3" w:rsidRPr="00416B1F" w:rsidRDefault="00000000">
      <w:pPr>
        <w:spacing w:before="121"/>
        <w:ind w:left="1135"/>
        <w:rPr>
          <w:rFonts w:asciiTheme="majorHAnsi" w:hAnsiTheme="majorHAnsi"/>
          <w:b/>
        </w:rPr>
      </w:pPr>
      <w:r w:rsidRPr="00416B1F">
        <w:rPr>
          <w:rFonts w:asciiTheme="majorHAnsi" w:hAnsiTheme="majorHAnsi"/>
          <w:b/>
          <w:u w:val="single"/>
        </w:rPr>
        <w:t>Imputation</w:t>
      </w:r>
      <w:r w:rsidRPr="00416B1F">
        <w:rPr>
          <w:rFonts w:asciiTheme="majorHAnsi" w:hAnsiTheme="majorHAnsi"/>
          <w:b/>
          <w:spacing w:val="-14"/>
          <w:u w:val="single"/>
        </w:rPr>
        <w:t xml:space="preserve"> </w:t>
      </w:r>
      <w:r w:rsidRPr="00416B1F">
        <w:rPr>
          <w:rFonts w:asciiTheme="majorHAnsi" w:hAnsiTheme="majorHAnsi"/>
          <w:b/>
          <w:u w:val="single"/>
        </w:rPr>
        <w:t>Budgétaire</w:t>
      </w:r>
      <w:proofErr w:type="gramStart"/>
      <w:r w:rsidRPr="00416B1F">
        <w:rPr>
          <w:rFonts w:asciiTheme="majorHAnsi" w:hAnsiTheme="majorHAnsi"/>
          <w:b/>
          <w:spacing w:val="-12"/>
          <w:u w:val="single"/>
        </w:rPr>
        <w:t xml:space="preserve"> </w:t>
      </w:r>
      <w:r w:rsidRPr="00416B1F">
        <w:rPr>
          <w:rFonts w:asciiTheme="majorHAnsi" w:hAnsiTheme="majorHAnsi"/>
          <w:b/>
          <w:spacing w:val="-2"/>
        </w:rPr>
        <w:t>:…</w:t>
      </w:r>
      <w:proofErr w:type="gramEnd"/>
      <w:r w:rsidRPr="00416B1F">
        <w:rPr>
          <w:rFonts w:asciiTheme="majorHAnsi" w:hAnsiTheme="majorHAnsi"/>
          <w:b/>
          <w:spacing w:val="-2"/>
        </w:rPr>
        <w:t>…………………………….…..</w:t>
      </w:r>
    </w:p>
    <w:p w14:paraId="505AD07B" w14:textId="77777777" w:rsidR="00CD56F3" w:rsidRPr="00416B1F" w:rsidRDefault="00000000">
      <w:pPr>
        <w:pStyle w:val="Corpsdetexte"/>
        <w:spacing w:before="121"/>
        <w:ind w:left="4256" w:right="3171"/>
        <w:rPr>
          <w:rFonts w:asciiTheme="majorHAnsi" w:hAnsiTheme="majorHAnsi"/>
          <w:sz w:val="22"/>
          <w:szCs w:val="22"/>
        </w:rPr>
      </w:pPr>
      <w:r w:rsidRPr="00416B1F">
        <w:rPr>
          <w:rFonts w:asciiTheme="majorHAnsi" w:hAnsiTheme="majorHAnsi"/>
          <w:sz w:val="22"/>
          <w:szCs w:val="22"/>
        </w:rPr>
        <w:t>SOUSCRIT,</w:t>
      </w:r>
      <w:r w:rsidRPr="00416B1F">
        <w:rPr>
          <w:rFonts w:asciiTheme="majorHAnsi" w:hAnsiTheme="majorHAnsi"/>
          <w:spacing w:val="-16"/>
          <w:sz w:val="22"/>
          <w:szCs w:val="22"/>
        </w:rPr>
        <w:t xml:space="preserve"> </w:t>
      </w:r>
      <w:r w:rsidRPr="00416B1F">
        <w:rPr>
          <w:rFonts w:asciiTheme="majorHAnsi" w:hAnsiTheme="majorHAnsi"/>
          <w:sz w:val="22"/>
          <w:szCs w:val="22"/>
        </w:rPr>
        <w:t>le</w:t>
      </w:r>
      <w:r w:rsidRPr="00416B1F">
        <w:rPr>
          <w:rFonts w:asciiTheme="majorHAnsi" w:hAnsiTheme="majorHAnsi"/>
          <w:spacing w:val="-16"/>
          <w:sz w:val="22"/>
          <w:szCs w:val="22"/>
        </w:rPr>
        <w:t xml:space="preserve"> </w:t>
      </w:r>
      <w:r w:rsidRPr="00416B1F">
        <w:rPr>
          <w:rFonts w:asciiTheme="majorHAnsi" w:hAnsiTheme="majorHAnsi"/>
          <w:sz w:val="22"/>
          <w:szCs w:val="22"/>
        </w:rPr>
        <w:t>…………………………………</w:t>
      </w:r>
      <w:proofErr w:type="gramStart"/>
      <w:r w:rsidRPr="00416B1F">
        <w:rPr>
          <w:rFonts w:asciiTheme="majorHAnsi" w:hAnsiTheme="majorHAnsi"/>
          <w:sz w:val="22"/>
          <w:szCs w:val="22"/>
        </w:rPr>
        <w:t>…….</w:t>
      </w:r>
      <w:proofErr w:type="gramEnd"/>
      <w:r w:rsidRPr="00416B1F">
        <w:rPr>
          <w:rFonts w:asciiTheme="majorHAnsi" w:hAnsiTheme="majorHAnsi"/>
          <w:sz w:val="22"/>
          <w:szCs w:val="22"/>
        </w:rPr>
        <w:t>. SIGNE, le ………………………………………...</w:t>
      </w:r>
    </w:p>
    <w:p w14:paraId="46FCDB38" w14:textId="77777777" w:rsidR="00CD56F3" w:rsidRPr="00416B1F" w:rsidRDefault="00000000">
      <w:pPr>
        <w:pStyle w:val="Corpsdetexte"/>
        <w:ind w:left="4208" w:right="3219" w:firstLine="48"/>
        <w:rPr>
          <w:rFonts w:asciiTheme="majorHAnsi" w:hAnsiTheme="majorHAnsi"/>
          <w:sz w:val="22"/>
          <w:szCs w:val="22"/>
        </w:rPr>
      </w:pPr>
      <w:r w:rsidRPr="00416B1F">
        <w:rPr>
          <w:rFonts w:asciiTheme="majorHAnsi" w:hAnsiTheme="majorHAnsi"/>
          <w:sz w:val="22"/>
          <w:szCs w:val="22"/>
        </w:rPr>
        <w:t>NOTIFIE, le …………………………...…………… ENREGISTRE,</w:t>
      </w:r>
      <w:r w:rsidRPr="00416B1F">
        <w:rPr>
          <w:rFonts w:asciiTheme="majorHAnsi" w:hAnsiTheme="majorHAnsi"/>
          <w:spacing w:val="-16"/>
          <w:sz w:val="22"/>
          <w:szCs w:val="22"/>
        </w:rPr>
        <w:t xml:space="preserve"> </w:t>
      </w:r>
      <w:r w:rsidRPr="00416B1F">
        <w:rPr>
          <w:rFonts w:asciiTheme="majorHAnsi" w:hAnsiTheme="majorHAnsi"/>
          <w:sz w:val="22"/>
          <w:szCs w:val="22"/>
        </w:rPr>
        <w:t>le…………………………………………</w:t>
      </w:r>
    </w:p>
    <w:p w14:paraId="6D72D9B1" w14:textId="77777777" w:rsidR="00CD56F3" w:rsidRPr="00416B1F" w:rsidRDefault="00CD56F3">
      <w:pPr>
        <w:pStyle w:val="Corpsdetexte"/>
        <w:rPr>
          <w:rFonts w:asciiTheme="majorHAnsi" w:hAnsiTheme="majorHAnsi"/>
          <w:sz w:val="22"/>
          <w:szCs w:val="22"/>
        </w:rPr>
        <w:sectPr w:rsidR="00CD56F3" w:rsidRPr="00416B1F" w:rsidSect="004D5327">
          <w:pgSz w:w="11900" w:h="16820"/>
          <w:pgMar w:top="1220" w:right="560" w:bottom="940" w:left="709" w:header="0" w:footer="758" w:gutter="0"/>
          <w:cols w:space="720"/>
        </w:sectPr>
      </w:pPr>
    </w:p>
    <w:p w14:paraId="6A166025" w14:textId="77777777" w:rsidR="00CD56F3" w:rsidRPr="00416B1F" w:rsidRDefault="00000000">
      <w:pPr>
        <w:pStyle w:val="Corpsdetexte"/>
        <w:spacing w:before="74"/>
        <w:ind w:left="323" w:right="460"/>
        <w:jc w:val="center"/>
        <w:rPr>
          <w:rFonts w:asciiTheme="majorHAnsi" w:hAnsiTheme="majorHAnsi"/>
          <w:b/>
          <w:sz w:val="22"/>
          <w:szCs w:val="22"/>
        </w:rPr>
      </w:pPr>
      <w:proofErr w:type="gramStart"/>
      <w:r w:rsidRPr="00416B1F">
        <w:rPr>
          <w:rFonts w:asciiTheme="majorHAnsi" w:hAnsiTheme="majorHAnsi"/>
          <w:spacing w:val="-2"/>
          <w:sz w:val="22"/>
          <w:szCs w:val="22"/>
        </w:rPr>
        <w:lastRenderedPageBreak/>
        <w:t>ENTRE</w:t>
      </w:r>
      <w:r w:rsidRPr="00416B1F">
        <w:rPr>
          <w:rFonts w:asciiTheme="majorHAnsi" w:hAnsiTheme="majorHAnsi"/>
          <w:b/>
          <w:spacing w:val="-2"/>
          <w:sz w:val="22"/>
          <w:szCs w:val="22"/>
        </w:rPr>
        <w:t>:</w:t>
      </w:r>
      <w:proofErr w:type="gramEnd"/>
    </w:p>
    <w:p w14:paraId="77736D97" w14:textId="77777777" w:rsidR="00CD56F3" w:rsidRPr="00416B1F" w:rsidRDefault="00CD56F3">
      <w:pPr>
        <w:pStyle w:val="Corpsdetexte"/>
        <w:ind w:left="0"/>
        <w:rPr>
          <w:rFonts w:asciiTheme="majorHAnsi" w:hAnsiTheme="majorHAnsi"/>
          <w:b/>
          <w:sz w:val="22"/>
          <w:szCs w:val="22"/>
        </w:rPr>
      </w:pPr>
    </w:p>
    <w:p w14:paraId="22402741" w14:textId="77777777" w:rsidR="00CD56F3" w:rsidRPr="00416B1F" w:rsidRDefault="00CD56F3">
      <w:pPr>
        <w:pStyle w:val="Corpsdetexte"/>
        <w:spacing w:before="241"/>
        <w:ind w:left="0"/>
        <w:rPr>
          <w:rFonts w:asciiTheme="majorHAnsi" w:hAnsiTheme="majorHAnsi"/>
          <w:b/>
          <w:sz w:val="22"/>
          <w:szCs w:val="22"/>
        </w:rPr>
      </w:pPr>
    </w:p>
    <w:p w14:paraId="122EA396" w14:textId="1BD83FCC" w:rsidR="00CD56F3" w:rsidRPr="00416B1F" w:rsidRDefault="00000000">
      <w:pPr>
        <w:spacing w:line="477" w:lineRule="auto"/>
        <w:ind w:left="1135" w:right="2194"/>
        <w:rPr>
          <w:rFonts w:asciiTheme="majorHAnsi" w:hAnsiTheme="majorHAnsi"/>
          <w:b/>
        </w:rPr>
      </w:pPr>
      <w:r w:rsidRPr="00416B1F">
        <w:rPr>
          <w:rFonts w:asciiTheme="majorHAnsi" w:hAnsiTheme="majorHAnsi"/>
        </w:rPr>
        <w:t>L’ETAT</w:t>
      </w:r>
      <w:r w:rsidRPr="00416B1F">
        <w:rPr>
          <w:rFonts w:asciiTheme="majorHAnsi" w:hAnsiTheme="majorHAnsi"/>
          <w:spacing w:val="-3"/>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CAMEROUN</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rPr>
        <w:t>représenté</w:t>
      </w:r>
      <w:r w:rsidRPr="00416B1F">
        <w:rPr>
          <w:rFonts w:asciiTheme="majorHAnsi" w:hAnsiTheme="majorHAnsi"/>
          <w:b/>
          <w:spacing w:val="-4"/>
        </w:rPr>
        <w:t xml:space="preserve"> </w:t>
      </w:r>
      <w:r w:rsidRPr="00416B1F">
        <w:rPr>
          <w:rFonts w:asciiTheme="majorHAnsi" w:hAnsiTheme="majorHAnsi"/>
          <w:b/>
        </w:rPr>
        <w:t>par</w:t>
      </w:r>
      <w:r w:rsidRPr="00416B1F">
        <w:rPr>
          <w:rFonts w:asciiTheme="majorHAnsi" w:hAnsiTheme="majorHAnsi"/>
          <w:b/>
          <w:spacing w:val="-5"/>
        </w:rPr>
        <w:t xml:space="preserve"> </w:t>
      </w:r>
      <w:r w:rsidRPr="00416B1F">
        <w:rPr>
          <w:rFonts w:asciiTheme="majorHAnsi" w:hAnsiTheme="majorHAnsi"/>
          <w:b/>
        </w:rPr>
        <w:t>le</w:t>
      </w:r>
      <w:r w:rsidRPr="00416B1F">
        <w:rPr>
          <w:rFonts w:asciiTheme="majorHAnsi" w:hAnsiTheme="majorHAnsi"/>
          <w:b/>
          <w:spacing w:val="-5"/>
        </w:rPr>
        <w:t xml:space="preserve"> </w:t>
      </w:r>
      <w:r w:rsidR="00AA1CF1" w:rsidRPr="00416B1F">
        <w:rPr>
          <w:rFonts w:asciiTheme="majorHAnsi" w:hAnsiTheme="majorHAnsi"/>
          <w:b/>
        </w:rPr>
        <w:t>Maire de la Commune d’ABONG-MBANG</w:t>
      </w:r>
      <w:r w:rsidRPr="00416B1F">
        <w:rPr>
          <w:rFonts w:asciiTheme="majorHAnsi" w:hAnsiTheme="majorHAnsi"/>
          <w:b/>
        </w:rPr>
        <w:t>, dénommé</w:t>
      </w:r>
      <w:r w:rsidRPr="00416B1F">
        <w:rPr>
          <w:rFonts w:asciiTheme="majorHAnsi" w:hAnsiTheme="majorHAnsi"/>
          <w:b/>
          <w:spacing w:val="40"/>
        </w:rPr>
        <w:t xml:space="preserve"> </w:t>
      </w:r>
      <w:r w:rsidRPr="00416B1F">
        <w:rPr>
          <w:rFonts w:asciiTheme="majorHAnsi" w:hAnsiTheme="majorHAnsi"/>
          <w:b/>
        </w:rPr>
        <w:t>ci-après «</w:t>
      </w:r>
      <w:r w:rsidRPr="00416B1F">
        <w:rPr>
          <w:rFonts w:asciiTheme="majorHAnsi" w:hAnsiTheme="majorHAnsi"/>
          <w:b/>
          <w:spacing w:val="40"/>
        </w:rPr>
        <w:t xml:space="preserve"> </w:t>
      </w:r>
      <w:r w:rsidRPr="00416B1F">
        <w:rPr>
          <w:rFonts w:asciiTheme="majorHAnsi" w:hAnsiTheme="majorHAnsi"/>
        </w:rPr>
        <w:t xml:space="preserve">AUTORITE CONTRACTANTE </w:t>
      </w:r>
      <w:r w:rsidRPr="00416B1F">
        <w:rPr>
          <w:rFonts w:asciiTheme="majorHAnsi" w:hAnsiTheme="majorHAnsi"/>
          <w:b/>
        </w:rPr>
        <w:t>»</w:t>
      </w:r>
    </w:p>
    <w:p w14:paraId="22466319" w14:textId="77777777" w:rsidR="00CD56F3" w:rsidRPr="00416B1F" w:rsidRDefault="00000000">
      <w:pPr>
        <w:spacing w:before="62"/>
        <w:ind w:left="8918"/>
        <w:rPr>
          <w:rFonts w:asciiTheme="majorHAnsi" w:hAnsiTheme="majorHAnsi"/>
          <w:b/>
        </w:rPr>
      </w:pPr>
      <w:r w:rsidRPr="00416B1F">
        <w:rPr>
          <w:rFonts w:asciiTheme="majorHAnsi" w:hAnsiTheme="majorHAnsi"/>
          <w:b/>
        </w:rPr>
        <w:t>D’UNE</w:t>
      </w:r>
      <w:r w:rsidRPr="00416B1F">
        <w:rPr>
          <w:rFonts w:asciiTheme="majorHAnsi" w:hAnsiTheme="majorHAnsi"/>
          <w:b/>
          <w:spacing w:val="-9"/>
        </w:rPr>
        <w:t xml:space="preserve"> </w:t>
      </w:r>
      <w:r w:rsidRPr="00416B1F">
        <w:rPr>
          <w:rFonts w:asciiTheme="majorHAnsi" w:hAnsiTheme="majorHAnsi"/>
          <w:b/>
          <w:spacing w:val="-4"/>
        </w:rPr>
        <w:t>PART,</w:t>
      </w:r>
    </w:p>
    <w:p w14:paraId="01547301" w14:textId="77777777" w:rsidR="00CD56F3" w:rsidRPr="00416B1F" w:rsidRDefault="00CD56F3">
      <w:pPr>
        <w:pStyle w:val="Corpsdetexte"/>
        <w:ind w:left="0"/>
        <w:rPr>
          <w:rFonts w:asciiTheme="majorHAnsi" w:hAnsiTheme="majorHAnsi"/>
          <w:b/>
          <w:sz w:val="22"/>
          <w:szCs w:val="22"/>
        </w:rPr>
      </w:pPr>
    </w:p>
    <w:p w14:paraId="1FCC9454" w14:textId="77777777" w:rsidR="00CD56F3" w:rsidRPr="00416B1F" w:rsidRDefault="00CD56F3">
      <w:pPr>
        <w:pStyle w:val="Corpsdetexte"/>
        <w:ind w:left="0"/>
        <w:rPr>
          <w:rFonts w:asciiTheme="majorHAnsi" w:hAnsiTheme="majorHAnsi"/>
          <w:b/>
          <w:sz w:val="22"/>
          <w:szCs w:val="22"/>
        </w:rPr>
      </w:pPr>
    </w:p>
    <w:p w14:paraId="06631F61" w14:textId="77777777" w:rsidR="00CD56F3" w:rsidRPr="00416B1F" w:rsidRDefault="00CD56F3">
      <w:pPr>
        <w:pStyle w:val="Corpsdetexte"/>
        <w:ind w:left="0"/>
        <w:rPr>
          <w:rFonts w:asciiTheme="majorHAnsi" w:hAnsiTheme="majorHAnsi"/>
          <w:b/>
          <w:sz w:val="22"/>
          <w:szCs w:val="22"/>
        </w:rPr>
      </w:pPr>
    </w:p>
    <w:p w14:paraId="23B78872" w14:textId="77777777" w:rsidR="00CD56F3" w:rsidRPr="00416B1F" w:rsidRDefault="00CD56F3">
      <w:pPr>
        <w:pStyle w:val="Corpsdetexte"/>
        <w:ind w:left="0"/>
        <w:rPr>
          <w:rFonts w:asciiTheme="majorHAnsi" w:hAnsiTheme="majorHAnsi"/>
          <w:b/>
          <w:sz w:val="22"/>
          <w:szCs w:val="22"/>
        </w:rPr>
      </w:pPr>
    </w:p>
    <w:p w14:paraId="52FA4216" w14:textId="77777777" w:rsidR="00CD56F3" w:rsidRPr="00416B1F" w:rsidRDefault="00000000">
      <w:pPr>
        <w:ind w:left="1135"/>
        <w:rPr>
          <w:rFonts w:asciiTheme="majorHAnsi" w:hAnsiTheme="majorHAnsi"/>
          <w:b/>
        </w:rPr>
      </w:pP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spacing w:val="-10"/>
        </w:rPr>
        <w:t>:</w:t>
      </w:r>
    </w:p>
    <w:p w14:paraId="65C61ED1" w14:textId="77777777" w:rsidR="00CD56F3" w:rsidRPr="00416B1F" w:rsidRDefault="00CD56F3">
      <w:pPr>
        <w:pStyle w:val="Corpsdetexte"/>
        <w:ind w:left="0"/>
        <w:rPr>
          <w:rFonts w:asciiTheme="majorHAnsi" w:hAnsiTheme="majorHAnsi"/>
          <w:b/>
          <w:sz w:val="22"/>
          <w:szCs w:val="22"/>
        </w:rPr>
      </w:pPr>
    </w:p>
    <w:p w14:paraId="7C9931C1" w14:textId="77777777" w:rsidR="00CD56F3" w:rsidRPr="00416B1F" w:rsidRDefault="00CD56F3">
      <w:pPr>
        <w:pStyle w:val="Corpsdetexte"/>
        <w:ind w:left="0"/>
        <w:rPr>
          <w:rFonts w:asciiTheme="majorHAnsi" w:hAnsiTheme="majorHAnsi"/>
          <w:b/>
          <w:sz w:val="22"/>
          <w:szCs w:val="22"/>
        </w:rPr>
      </w:pPr>
    </w:p>
    <w:p w14:paraId="1C16C6A8" w14:textId="77777777" w:rsidR="00CD56F3" w:rsidRPr="00416B1F" w:rsidRDefault="00CD56F3">
      <w:pPr>
        <w:pStyle w:val="Corpsdetexte"/>
        <w:ind w:left="0"/>
        <w:rPr>
          <w:rFonts w:asciiTheme="majorHAnsi" w:hAnsiTheme="majorHAnsi"/>
          <w:b/>
          <w:sz w:val="22"/>
          <w:szCs w:val="22"/>
        </w:rPr>
      </w:pPr>
    </w:p>
    <w:p w14:paraId="30CFD327" w14:textId="77777777" w:rsidR="00CD56F3" w:rsidRPr="00416B1F" w:rsidRDefault="00CD56F3">
      <w:pPr>
        <w:pStyle w:val="Corpsdetexte"/>
        <w:ind w:left="0"/>
        <w:rPr>
          <w:rFonts w:asciiTheme="majorHAnsi" w:hAnsiTheme="majorHAnsi"/>
          <w:b/>
          <w:sz w:val="22"/>
          <w:szCs w:val="22"/>
        </w:rPr>
      </w:pPr>
    </w:p>
    <w:p w14:paraId="2FE45AE2" w14:textId="77777777" w:rsidR="00CD56F3" w:rsidRPr="00416B1F" w:rsidRDefault="00000000">
      <w:pPr>
        <w:tabs>
          <w:tab w:val="left" w:pos="5438"/>
        </w:tabs>
        <w:spacing w:before="1"/>
        <w:ind w:left="1135"/>
        <w:rPr>
          <w:rFonts w:asciiTheme="majorHAnsi" w:hAnsiTheme="majorHAnsi"/>
          <w:b/>
        </w:rPr>
      </w:pPr>
      <w:r w:rsidRPr="00416B1F">
        <w:rPr>
          <w:rFonts w:asciiTheme="majorHAnsi" w:hAnsiTheme="majorHAnsi"/>
          <w:b/>
        </w:rPr>
        <w:t>LE COCONTRACTANT</w:t>
      </w:r>
      <w:r w:rsidRPr="00416B1F">
        <w:rPr>
          <w:rFonts w:asciiTheme="majorHAnsi" w:hAnsiTheme="majorHAnsi"/>
          <w:b/>
          <w:spacing w:val="59"/>
        </w:rPr>
        <w:t xml:space="preserve"> </w:t>
      </w:r>
      <w:r w:rsidRPr="00416B1F">
        <w:rPr>
          <w:rFonts w:asciiTheme="majorHAnsi" w:hAnsiTheme="majorHAnsi"/>
          <w:b/>
          <w:u w:val="single"/>
        </w:rPr>
        <w:tab/>
      </w:r>
    </w:p>
    <w:p w14:paraId="667F502A" w14:textId="77777777" w:rsidR="00CD56F3" w:rsidRPr="00416B1F" w:rsidRDefault="00000000">
      <w:pPr>
        <w:pStyle w:val="Corpsdetexte"/>
        <w:tabs>
          <w:tab w:val="left" w:pos="3860"/>
          <w:tab w:val="left" w:pos="4936"/>
          <w:tab w:val="left" w:pos="7258"/>
          <w:tab w:val="left" w:pos="7626"/>
          <w:tab w:val="left" w:pos="8220"/>
        </w:tabs>
        <w:spacing w:before="1"/>
        <w:ind w:left="2698" w:right="3253" w:firstLine="184"/>
        <w:rPr>
          <w:rFonts w:asciiTheme="majorHAnsi" w:hAnsiTheme="majorHAnsi"/>
          <w:sz w:val="22"/>
          <w:szCs w:val="22"/>
        </w:rPr>
      </w:pPr>
      <w:r w:rsidRPr="00416B1F">
        <w:rPr>
          <w:rFonts w:asciiTheme="majorHAnsi" w:hAnsiTheme="majorHAnsi"/>
          <w:sz w:val="22"/>
          <w:szCs w:val="22"/>
        </w:rPr>
        <w:t xml:space="preserve">B.P: </w:t>
      </w:r>
      <w:r w:rsidRPr="00416B1F">
        <w:rPr>
          <w:rFonts w:asciiTheme="majorHAnsi" w:hAnsiTheme="majorHAnsi"/>
          <w:sz w:val="22"/>
          <w:szCs w:val="22"/>
          <w:u w:val="single"/>
        </w:rPr>
        <w:tab/>
      </w:r>
      <w:proofErr w:type="gramStart"/>
      <w:r w:rsidRPr="00416B1F">
        <w:rPr>
          <w:rFonts w:asciiTheme="majorHAnsi" w:hAnsiTheme="majorHAnsi"/>
          <w:sz w:val="22"/>
          <w:szCs w:val="22"/>
        </w:rPr>
        <w:t>Tel:</w:t>
      </w:r>
      <w:proofErr w:type="gramEnd"/>
      <w:r w:rsidRPr="00416B1F">
        <w:rPr>
          <w:rFonts w:asciiTheme="majorHAnsi" w:hAnsiTheme="majorHAnsi"/>
          <w:sz w:val="22"/>
          <w:szCs w:val="22"/>
        </w:rPr>
        <w:t xml:space="preserv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Fax : </w:t>
      </w:r>
      <w:r w:rsidRPr="00416B1F">
        <w:rPr>
          <w:rFonts w:asciiTheme="majorHAnsi" w:hAnsiTheme="majorHAnsi"/>
          <w:sz w:val="22"/>
          <w:szCs w:val="22"/>
          <w:u w:val="single"/>
        </w:rPr>
        <w:tab/>
      </w:r>
      <w:r w:rsidRPr="00416B1F">
        <w:rPr>
          <w:rFonts w:asciiTheme="majorHAnsi" w:hAnsiTheme="majorHAnsi"/>
          <w:sz w:val="22"/>
          <w:szCs w:val="22"/>
        </w:rPr>
        <w:t xml:space="preserve"> N° R.C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à </w:t>
      </w:r>
      <w:r w:rsidRPr="00416B1F">
        <w:rPr>
          <w:rFonts w:asciiTheme="majorHAnsi" w:hAnsiTheme="majorHAnsi"/>
          <w:sz w:val="22"/>
          <w:szCs w:val="22"/>
          <w:u w:val="single"/>
        </w:rPr>
        <w:tab/>
      </w:r>
      <w:r w:rsidRPr="00416B1F">
        <w:rPr>
          <w:rFonts w:asciiTheme="majorHAnsi" w:hAnsiTheme="majorHAnsi"/>
          <w:sz w:val="22"/>
          <w:szCs w:val="22"/>
          <w:u w:val="single"/>
        </w:rPr>
        <w:tab/>
      </w:r>
    </w:p>
    <w:p w14:paraId="3D3340B6" w14:textId="77777777" w:rsidR="00CD56F3" w:rsidRPr="00416B1F" w:rsidRDefault="00000000">
      <w:pPr>
        <w:pStyle w:val="Corpsdetexte"/>
        <w:tabs>
          <w:tab w:val="left" w:pos="5747"/>
        </w:tabs>
        <w:spacing w:line="240" w:lineRule="exact"/>
        <w:ind w:left="2698"/>
        <w:rPr>
          <w:rFonts w:asciiTheme="majorHAnsi" w:hAnsiTheme="majorHAnsi"/>
          <w:sz w:val="22"/>
          <w:szCs w:val="22"/>
        </w:rPr>
      </w:pPr>
      <w:r w:rsidRPr="00416B1F">
        <w:rPr>
          <w:rFonts w:asciiTheme="majorHAnsi" w:hAnsiTheme="majorHAnsi"/>
          <w:sz w:val="22"/>
          <w:szCs w:val="22"/>
        </w:rPr>
        <w:t xml:space="preserve">N° Contribuable </w:t>
      </w:r>
      <w:r w:rsidRPr="00416B1F">
        <w:rPr>
          <w:rFonts w:asciiTheme="majorHAnsi" w:hAnsiTheme="majorHAnsi"/>
          <w:sz w:val="22"/>
          <w:szCs w:val="22"/>
          <w:u w:val="single"/>
        </w:rPr>
        <w:tab/>
      </w:r>
    </w:p>
    <w:p w14:paraId="72465DB5" w14:textId="77777777" w:rsidR="00CD56F3" w:rsidRPr="00416B1F" w:rsidRDefault="00000000">
      <w:pPr>
        <w:pStyle w:val="Corpsdetexte"/>
        <w:tabs>
          <w:tab w:val="left" w:pos="5926"/>
          <w:tab w:val="left" w:pos="7791"/>
        </w:tabs>
        <w:spacing w:line="241" w:lineRule="exact"/>
        <w:ind w:left="2698"/>
        <w:rPr>
          <w:rFonts w:asciiTheme="majorHAnsi" w:hAnsiTheme="majorHAnsi"/>
          <w:sz w:val="22"/>
          <w:szCs w:val="22"/>
        </w:rPr>
      </w:pPr>
      <w:r w:rsidRPr="00416B1F">
        <w:rPr>
          <w:rFonts w:asciiTheme="majorHAnsi" w:hAnsiTheme="majorHAnsi"/>
          <w:sz w:val="22"/>
          <w:szCs w:val="22"/>
        </w:rPr>
        <w:t>N°</w:t>
      </w:r>
      <w:r w:rsidRPr="00416B1F">
        <w:rPr>
          <w:rFonts w:asciiTheme="majorHAnsi" w:hAnsiTheme="majorHAnsi"/>
          <w:spacing w:val="-1"/>
          <w:sz w:val="22"/>
          <w:szCs w:val="22"/>
        </w:rPr>
        <w:t xml:space="preserve"> </w:t>
      </w:r>
      <w:r w:rsidRPr="00416B1F">
        <w:rPr>
          <w:rFonts w:asciiTheme="majorHAnsi" w:hAnsiTheme="majorHAnsi"/>
          <w:sz w:val="22"/>
          <w:szCs w:val="22"/>
        </w:rPr>
        <w:t>Compte bancaire :</w:t>
      </w:r>
      <w:r w:rsidRPr="00416B1F">
        <w:rPr>
          <w:rFonts w:asciiTheme="majorHAnsi" w:hAnsiTheme="majorHAnsi"/>
          <w:spacing w:val="-2"/>
          <w:sz w:val="22"/>
          <w:szCs w:val="22"/>
        </w:rPr>
        <w:t xml:space="preserve"> </w:t>
      </w:r>
      <w:r w:rsidRPr="00416B1F">
        <w:rPr>
          <w:rFonts w:asciiTheme="majorHAnsi" w:hAnsiTheme="majorHAnsi"/>
          <w:sz w:val="22"/>
          <w:szCs w:val="22"/>
          <w:u w:val="single"/>
        </w:rPr>
        <w:tab/>
      </w:r>
      <w:r w:rsidRPr="00416B1F">
        <w:rPr>
          <w:rFonts w:asciiTheme="majorHAnsi" w:hAnsiTheme="majorHAnsi"/>
          <w:sz w:val="22"/>
          <w:szCs w:val="22"/>
        </w:rPr>
        <w:t xml:space="preserve">à </w:t>
      </w:r>
      <w:r w:rsidRPr="00416B1F">
        <w:rPr>
          <w:rFonts w:asciiTheme="majorHAnsi" w:hAnsiTheme="majorHAnsi"/>
          <w:sz w:val="22"/>
          <w:szCs w:val="22"/>
          <w:u w:val="single"/>
        </w:rPr>
        <w:tab/>
      </w:r>
      <w:r w:rsidRPr="00416B1F">
        <w:rPr>
          <w:rFonts w:asciiTheme="majorHAnsi" w:hAnsiTheme="majorHAnsi"/>
          <w:sz w:val="22"/>
          <w:szCs w:val="22"/>
        </w:rPr>
        <w:t xml:space="preserve"> Agence de</w:t>
      </w:r>
    </w:p>
    <w:p w14:paraId="1085CF8F" w14:textId="77777777" w:rsidR="00CD56F3" w:rsidRPr="00416B1F" w:rsidRDefault="00000000">
      <w:pPr>
        <w:pStyle w:val="Corpsdetexte"/>
        <w:spacing w:before="6"/>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1312" behindDoc="1" locked="0" layoutInCell="1" allowOverlap="1" wp14:anchorId="3526F30E" wp14:editId="4A6A8542">
                <wp:simplePos x="0" y="0"/>
                <wp:positionH relativeFrom="page">
                  <wp:posOffset>900988</wp:posOffset>
                </wp:positionH>
                <wp:positionV relativeFrom="paragraph">
                  <wp:posOffset>142059</wp:posOffset>
                </wp:positionV>
                <wp:extent cx="89916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270"/>
                        </a:xfrm>
                        <a:custGeom>
                          <a:avLst/>
                          <a:gdLst/>
                          <a:ahLst/>
                          <a:cxnLst/>
                          <a:rect l="l" t="t" r="r" b="b"/>
                          <a:pathLst>
                            <a:path w="899160">
                              <a:moveTo>
                                <a:pt x="0" y="0"/>
                              </a:moveTo>
                              <a:lnTo>
                                <a:pt x="898712"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8E7D50C" id="Graphic 210" o:spid="_x0000_s1026" style="position:absolute;margin-left:70.95pt;margin-top:11.2pt;width:70.8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899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" path="m,l898712,e" filled="f" strokeweight=".22133mm">
                <v:path arrowok="t"/>
                <w10:wrap type="topAndBottom" anchorx="page"/>
              </v:shape>
            </w:pict>
          </mc:Fallback>
        </mc:AlternateContent>
      </w:r>
    </w:p>
    <w:p w14:paraId="78785C84" w14:textId="77777777" w:rsidR="00CD56F3" w:rsidRPr="00416B1F" w:rsidRDefault="00CD56F3">
      <w:pPr>
        <w:pStyle w:val="Corpsdetexte"/>
        <w:spacing w:before="11"/>
        <w:ind w:left="0"/>
        <w:rPr>
          <w:rFonts w:asciiTheme="majorHAnsi" w:hAnsiTheme="majorHAnsi"/>
          <w:sz w:val="22"/>
          <w:szCs w:val="22"/>
        </w:rPr>
      </w:pPr>
    </w:p>
    <w:p w14:paraId="3C821D4E" w14:textId="77777777" w:rsidR="00CD56F3" w:rsidRPr="00416B1F" w:rsidRDefault="00000000">
      <w:pPr>
        <w:pStyle w:val="Corpsdetexte"/>
        <w:tabs>
          <w:tab w:val="left" w:pos="4400"/>
        </w:tabs>
        <w:spacing w:before="1"/>
        <w:ind w:left="1135"/>
        <w:rPr>
          <w:rFonts w:asciiTheme="majorHAnsi" w:hAnsiTheme="majorHAnsi"/>
          <w:sz w:val="22"/>
          <w:szCs w:val="22"/>
        </w:rPr>
      </w:pPr>
      <w:r w:rsidRPr="00416B1F">
        <w:rPr>
          <w:rFonts w:asciiTheme="majorHAnsi" w:hAnsiTheme="majorHAnsi"/>
          <w:sz w:val="22"/>
          <w:szCs w:val="22"/>
        </w:rPr>
        <w:t xml:space="preserve">Représentée par Monsieur </w:t>
      </w:r>
      <w:r w:rsidRPr="00416B1F">
        <w:rPr>
          <w:rFonts w:asciiTheme="majorHAnsi" w:hAnsiTheme="majorHAnsi"/>
          <w:sz w:val="22"/>
          <w:szCs w:val="22"/>
          <w:u w:val="single"/>
        </w:rPr>
        <w:tab/>
      </w:r>
      <w:r w:rsidRPr="00416B1F">
        <w:rPr>
          <w:rFonts w:asciiTheme="majorHAnsi" w:hAnsiTheme="majorHAnsi"/>
          <w:b/>
          <w:sz w:val="22"/>
          <w:szCs w:val="22"/>
        </w:rPr>
        <w:t>,</w:t>
      </w:r>
      <w:r w:rsidRPr="00416B1F">
        <w:rPr>
          <w:rFonts w:asciiTheme="majorHAnsi" w:hAnsiTheme="majorHAnsi"/>
          <w:b/>
          <w:spacing w:val="-3"/>
          <w:sz w:val="22"/>
          <w:szCs w:val="22"/>
        </w:rPr>
        <w:t xml:space="preserve"> </w:t>
      </w:r>
      <w:r w:rsidRPr="00416B1F">
        <w:rPr>
          <w:rFonts w:asciiTheme="majorHAnsi" w:hAnsiTheme="majorHAnsi"/>
          <w:sz w:val="22"/>
          <w:szCs w:val="22"/>
        </w:rPr>
        <w:t>son</w:t>
      </w:r>
      <w:r w:rsidRPr="00416B1F">
        <w:rPr>
          <w:rFonts w:asciiTheme="majorHAnsi" w:hAnsiTheme="majorHAnsi"/>
          <w:spacing w:val="-6"/>
          <w:sz w:val="22"/>
          <w:szCs w:val="22"/>
        </w:rPr>
        <w:t xml:space="preserve"> </w:t>
      </w:r>
      <w:r w:rsidRPr="00416B1F">
        <w:rPr>
          <w:rFonts w:asciiTheme="majorHAnsi" w:hAnsiTheme="majorHAnsi"/>
          <w:sz w:val="22"/>
          <w:szCs w:val="22"/>
        </w:rPr>
        <w:t>Directeur</w:t>
      </w:r>
      <w:r w:rsidRPr="00416B1F">
        <w:rPr>
          <w:rFonts w:asciiTheme="majorHAnsi" w:hAnsiTheme="majorHAnsi"/>
          <w:spacing w:val="-7"/>
          <w:sz w:val="22"/>
          <w:szCs w:val="22"/>
        </w:rPr>
        <w:t xml:space="preserve"> </w:t>
      </w:r>
      <w:r w:rsidRPr="00416B1F">
        <w:rPr>
          <w:rFonts w:asciiTheme="majorHAnsi" w:hAnsiTheme="majorHAnsi"/>
          <w:sz w:val="22"/>
          <w:szCs w:val="22"/>
        </w:rPr>
        <w:t>Général,</w:t>
      </w:r>
      <w:r w:rsidRPr="00416B1F">
        <w:rPr>
          <w:rFonts w:asciiTheme="majorHAnsi" w:hAnsiTheme="majorHAnsi"/>
          <w:spacing w:val="-6"/>
          <w:sz w:val="22"/>
          <w:szCs w:val="22"/>
        </w:rPr>
        <w:t xml:space="preserve"> </w:t>
      </w:r>
      <w:r w:rsidRPr="00416B1F">
        <w:rPr>
          <w:rFonts w:asciiTheme="majorHAnsi" w:hAnsiTheme="majorHAnsi"/>
          <w:sz w:val="22"/>
          <w:szCs w:val="22"/>
        </w:rPr>
        <w:t>dénommé</w:t>
      </w:r>
      <w:r w:rsidRPr="00416B1F">
        <w:rPr>
          <w:rFonts w:asciiTheme="majorHAnsi" w:hAnsiTheme="majorHAnsi"/>
          <w:spacing w:val="-7"/>
          <w:sz w:val="22"/>
          <w:szCs w:val="22"/>
        </w:rPr>
        <w:t xml:space="preserve"> </w:t>
      </w:r>
      <w:r w:rsidRPr="00416B1F">
        <w:rPr>
          <w:rFonts w:asciiTheme="majorHAnsi" w:hAnsiTheme="majorHAnsi"/>
          <w:sz w:val="22"/>
          <w:szCs w:val="22"/>
        </w:rPr>
        <w:t>ci-</w:t>
      </w:r>
      <w:r w:rsidRPr="00416B1F">
        <w:rPr>
          <w:rFonts w:asciiTheme="majorHAnsi" w:hAnsiTheme="majorHAnsi"/>
          <w:spacing w:val="-2"/>
          <w:sz w:val="22"/>
          <w:szCs w:val="22"/>
        </w:rPr>
        <w:t>après</w:t>
      </w:r>
    </w:p>
    <w:p w14:paraId="66AAFBCC" w14:textId="77777777" w:rsidR="00CD56F3" w:rsidRPr="00416B1F" w:rsidRDefault="00000000">
      <w:pPr>
        <w:spacing w:before="1"/>
        <w:ind w:left="1135"/>
        <w:rPr>
          <w:rFonts w:asciiTheme="majorHAnsi" w:hAnsiTheme="majorHAnsi"/>
        </w:rPr>
      </w:pPr>
      <w:r w:rsidRPr="00416B1F">
        <w:rPr>
          <w:rFonts w:asciiTheme="majorHAnsi" w:hAnsiTheme="majorHAnsi"/>
        </w:rPr>
        <w:t>«</w:t>
      </w:r>
      <w:r w:rsidRPr="00416B1F">
        <w:rPr>
          <w:rFonts w:asciiTheme="majorHAnsi" w:hAnsiTheme="majorHAnsi"/>
          <w:spacing w:val="-8"/>
        </w:rPr>
        <w:t xml:space="preserve"> </w:t>
      </w:r>
      <w:r w:rsidRPr="00416B1F">
        <w:rPr>
          <w:rFonts w:asciiTheme="majorHAnsi" w:hAnsiTheme="majorHAnsi"/>
          <w:b/>
        </w:rPr>
        <w:t>LE</w:t>
      </w:r>
      <w:r w:rsidRPr="00416B1F">
        <w:rPr>
          <w:rFonts w:asciiTheme="majorHAnsi" w:hAnsiTheme="majorHAnsi"/>
          <w:b/>
          <w:spacing w:val="-9"/>
        </w:rPr>
        <w:t xml:space="preserve"> </w:t>
      </w:r>
      <w:r w:rsidRPr="00416B1F">
        <w:rPr>
          <w:rFonts w:asciiTheme="majorHAnsi" w:hAnsiTheme="majorHAnsi"/>
          <w:b/>
        </w:rPr>
        <w:t>COCONTRACTANT</w:t>
      </w:r>
      <w:r w:rsidRPr="00416B1F">
        <w:rPr>
          <w:rFonts w:asciiTheme="majorHAnsi" w:hAnsiTheme="majorHAnsi"/>
          <w:b/>
          <w:spacing w:val="-3"/>
        </w:rPr>
        <w:t xml:space="preserve"> </w:t>
      </w:r>
      <w:r w:rsidRPr="00416B1F">
        <w:rPr>
          <w:rFonts w:asciiTheme="majorHAnsi" w:hAnsiTheme="majorHAnsi"/>
          <w:spacing w:val="-12"/>
        </w:rPr>
        <w:t>»</w:t>
      </w:r>
    </w:p>
    <w:p w14:paraId="488A9F5E" w14:textId="77777777" w:rsidR="00CD56F3" w:rsidRPr="00416B1F" w:rsidRDefault="00CD56F3">
      <w:pPr>
        <w:pStyle w:val="Corpsdetexte"/>
        <w:ind w:left="0"/>
        <w:rPr>
          <w:rFonts w:asciiTheme="majorHAnsi" w:hAnsiTheme="majorHAnsi"/>
          <w:sz w:val="22"/>
          <w:szCs w:val="22"/>
        </w:rPr>
      </w:pPr>
    </w:p>
    <w:p w14:paraId="0910C653" w14:textId="77777777" w:rsidR="00CD56F3" w:rsidRPr="00416B1F" w:rsidRDefault="00CD56F3">
      <w:pPr>
        <w:pStyle w:val="Corpsdetexte"/>
        <w:ind w:left="0"/>
        <w:rPr>
          <w:rFonts w:asciiTheme="majorHAnsi" w:hAnsiTheme="majorHAnsi"/>
          <w:sz w:val="22"/>
          <w:szCs w:val="22"/>
        </w:rPr>
      </w:pPr>
    </w:p>
    <w:p w14:paraId="63950437" w14:textId="77777777" w:rsidR="00CD56F3" w:rsidRPr="00416B1F" w:rsidRDefault="00CD56F3">
      <w:pPr>
        <w:pStyle w:val="Corpsdetexte"/>
        <w:ind w:left="0"/>
        <w:rPr>
          <w:rFonts w:asciiTheme="majorHAnsi" w:hAnsiTheme="majorHAnsi"/>
          <w:sz w:val="22"/>
          <w:szCs w:val="22"/>
        </w:rPr>
      </w:pPr>
    </w:p>
    <w:p w14:paraId="66CF964F" w14:textId="77777777" w:rsidR="00CD56F3" w:rsidRPr="00416B1F" w:rsidRDefault="00CD56F3">
      <w:pPr>
        <w:pStyle w:val="Corpsdetexte"/>
        <w:spacing w:before="240"/>
        <w:ind w:left="0"/>
        <w:rPr>
          <w:rFonts w:asciiTheme="majorHAnsi" w:hAnsiTheme="majorHAnsi"/>
          <w:sz w:val="22"/>
          <w:szCs w:val="22"/>
        </w:rPr>
      </w:pPr>
    </w:p>
    <w:p w14:paraId="44C636DB" w14:textId="77777777" w:rsidR="00CD56F3" w:rsidRPr="00416B1F" w:rsidRDefault="00000000">
      <w:pPr>
        <w:ind w:right="1269"/>
        <w:jc w:val="right"/>
        <w:rPr>
          <w:rFonts w:asciiTheme="majorHAnsi" w:hAnsiTheme="majorHAnsi"/>
        </w:rPr>
      </w:pPr>
      <w:r w:rsidRPr="00416B1F">
        <w:rPr>
          <w:rFonts w:asciiTheme="majorHAnsi" w:hAnsiTheme="majorHAnsi"/>
          <w:b/>
        </w:rPr>
        <w:t>D’AUTRE</w:t>
      </w:r>
      <w:r w:rsidRPr="00416B1F">
        <w:rPr>
          <w:rFonts w:asciiTheme="majorHAnsi" w:hAnsiTheme="majorHAnsi"/>
          <w:b/>
          <w:spacing w:val="-14"/>
        </w:rPr>
        <w:t xml:space="preserve"> </w:t>
      </w:r>
      <w:r w:rsidRPr="00416B1F">
        <w:rPr>
          <w:rFonts w:asciiTheme="majorHAnsi" w:hAnsiTheme="majorHAnsi"/>
          <w:b/>
          <w:spacing w:val="-2"/>
        </w:rPr>
        <w:t>PART</w:t>
      </w:r>
      <w:r w:rsidRPr="00416B1F">
        <w:rPr>
          <w:rFonts w:asciiTheme="majorHAnsi" w:hAnsiTheme="majorHAnsi"/>
          <w:spacing w:val="-2"/>
        </w:rPr>
        <w:t>,</w:t>
      </w:r>
    </w:p>
    <w:p w14:paraId="03334774" w14:textId="77777777" w:rsidR="00CD56F3" w:rsidRPr="00416B1F" w:rsidRDefault="00CD56F3">
      <w:pPr>
        <w:pStyle w:val="Corpsdetexte"/>
        <w:ind w:left="0"/>
        <w:rPr>
          <w:rFonts w:asciiTheme="majorHAnsi" w:hAnsiTheme="majorHAnsi"/>
          <w:sz w:val="22"/>
          <w:szCs w:val="22"/>
        </w:rPr>
      </w:pPr>
    </w:p>
    <w:p w14:paraId="6148E316" w14:textId="77777777" w:rsidR="00CD56F3" w:rsidRPr="00416B1F" w:rsidRDefault="00CD56F3">
      <w:pPr>
        <w:pStyle w:val="Corpsdetexte"/>
        <w:ind w:left="0"/>
        <w:rPr>
          <w:rFonts w:asciiTheme="majorHAnsi" w:hAnsiTheme="majorHAnsi"/>
          <w:sz w:val="22"/>
          <w:szCs w:val="22"/>
        </w:rPr>
      </w:pPr>
    </w:p>
    <w:p w14:paraId="443CBACE" w14:textId="77777777" w:rsidR="00CD56F3" w:rsidRPr="00416B1F" w:rsidRDefault="00CD56F3">
      <w:pPr>
        <w:pStyle w:val="Corpsdetexte"/>
        <w:spacing w:before="1"/>
        <w:ind w:left="0"/>
        <w:rPr>
          <w:rFonts w:asciiTheme="majorHAnsi" w:hAnsiTheme="majorHAnsi"/>
          <w:sz w:val="22"/>
          <w:szCs w:val="22"/>
        </w:rPr>
      </w:pPr>
    </w:p>
    <w:p w14:paraId="68D74C52" w14:textId="77777777" w:rsidR="00CD56F3" w:rsidRPr="00416B1F" w:rsidRDefault="00000000">
      <w:pPr>
        <w:spacing w:before="1"/>
        <w:ind w:left="1135"/>
        <w:rPr>
          <w:rFonts w:asciiTheme="majorHAnsi" w:hAnsiTheme="majorHAnsi"/>
          <w:b/>
        </w:rPr>
      </w:pPr>
      <w:r w:rsidRPr="00416B1F">
        <w:rPr>
          <w:rFonts w:asciiTheme="majorHAnsi" w:hAnsiTheme="majorHAnsi"/>
          <w:b/>
        </w:rPr>
        <w:t>IL</w:t>
      </w:r>
      <w:r w:rsidRPr="00416B1F">
        <w:rPr>
          <w:rFonts w:asciiTheme="majorHAnsi" w:hAnsiTheme="majorHAnsi"/>
          <w:b/>
          <w:spacing w:val="-7"/>
        </w:rPr>
        <w:t xml:space="preserve"> </w:t>
      </w:r>
      <w:r w:rsidRPr="00416B1F">
        <w:rPr>
          <w:rFonts w:asciiTheme="majorHAnsi" w:hAnsiTheme="majorHAnsi"/>
          <w:b/>
        </w:rPr>
        <w:t>EST</w:t>
      </w:r>
      <w:r w:rsidRPr="00416B1F">
        <w:rPr>
          <w:rFonts w:asciiTheme="majorHAnsi" w:hAnsiTheme="majorHAnsi"/>
          <w:b/>
          <w:spacing w:val="-4"/>
        </w:rPr>
        <w:t xml:space="preserve"> </w:t>
      </w:r>
      <w:r w:rsidRPr="00416B1F">
        <w:rPr>
          <w:rFonts w:asciiTheme="majorHAnsi" w:hAnsiTheme="majorHAnsi"/>
          <w:b/>
        </w:rPr>
        <w:t>CONVENU</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ARRETE</w:t>
      </w:r>
      <w:r w:rsidRPr="00416B1F">
        <w:rPr>
          <w:rFonts w:asciiTheme="majorHAnsi" w:hAnsiTheme="majorHAnsi"/>
          <w:b/>
          <w:spacing w:val="-4"/>
        </w:rPr>
        <w:t xml:space="preserve"> </w:t>
      </w:r>
      <w:r w:rsidRPr="00416B1F">
        <w:rPr>
          <w:rFonts w:asciiTheme="majorHAnsi" w:hAnsiTheme="majorHAnsi"/>
          <w:b/>
        </w:rPr>
        <w:t>CE</w:t>
      </w:r>
      <w:r w:rsidRPr="00416B1F">
        <w:rPr>
          <w:rFonts w:asciiTheme="majorHAnsi" w:hAnsiTheme="majorHAnsi"/>
          <w:b/>
          <w:spacing w:val="-5"/>
        </w:rPr>
        <w:t xml:space="preserve"> </w:t>
      </w:r>
      <w:r w:rsidRPr="00416B1F">
        <w:rPr>
          <w:rFonts w:asciiTheme="majorHAnsi" w:hAnsiTheme="majorHAnsi"/>
          <w:b/>
        </w:rPr>
        <w:t>QUI</w:t>
      </w:r>
      <w:r w:rsidRPr="00416B1F">
        <w:rPr>
          <w:rFonts w:asciiTheme="majorHAnsi" w:hAnsiTheme="majorHAnsi"/>
          <w:b/>
          <w:spacing w:val="-7"/>
        </w:rPr>
        <w:t xml:space="preserve"> </w:t>
      </w:r>
      <w:r w:rsidRPr="00416B1F">
        <w:rPr>
          <w:rFonts w:asciiTheme="majorHAnsi" w:hAnsiTheme="majorHAnsi"/>
          <w:b/>
        </w:rPr>
        <w:t>SUIT</w:t>
      </w:r>
      <w:r w:rsidRPr="00416B1F">
        <w:rPr>
          <w:rFonts w:asciiTheme="majorHAnsi" w:hAnsiTheme="majorHAnsi"/>
          <w:b/>
          <w:spacing w:val="-1"/>
        </w:rPr>
        <w:t xml:space="preserve"> </w:t>
      </w:r>
      <w:r w:rsidRPr="00416B1F">
        <w:rPr>
          <w:rFonts w:asciiTheme="majorHAnsi" w:hAnsiTheme="majorHAnsi"/>
          <w:b/>
          <w:spacing w:val="-10"/>
        </w:rPr>
        <w:t>:</w:t>
      </w:r>
    </w:p>
    <w:p w14:paraId="2697DDAD" w14:textId="77777777" w:rsidR="00CD56F3" w:rsidRPr="00416B1F" w:rsidRDefault="00CD56F3">
      <w:pPr>
        <w:rPr>
          <w:rFonts w:asciiTheme="majorHAnsi" w:hAnsiTheme="majorHAnsi"/>
          <w:b/>
        </w:rPr>
        <w:sectPr w:rsidR="00CD56F3" w:rsidRPr="00416B1F">
          <w:pgSz w:w="11900" w:h="16820"/>
          <w:pgMar w:top="900" w:right="141" w:bottom="940" w:left="283" w:header="0" w:footer="758" w:gutter="0"/>
          <w:cols w:space="720"/>
        </w:sectPr>
      </w:pPr>
    </w:p>
    <w:p w14:paraId="2B20014D" w14:textId="77777777" w:rsidR="00CD56F3" w:rsidRPr="00416B1F" w:rsidRDefault="00CD56F3">
      <w:pPr>
        <w:pStyle w:val="Corpsdetexte"/>
        <w:ind w:left="0"/>
        <w:rPr>
          <w:rFonts w:asciiTheme="majorHAnsi" w:hAnsiTheme="majorHAnsi"/>
          <w:b/>
          <w:sz w:val="22"/>
          <w:szCs w:val="22"/>
        </w:rPr>
      </w:pPr>
    </w:p>
    <w:p w14:paraId="05DEBD72" w14:textId="77777777" w:rsidR="00CD56F3" w:rsidRPr="00416B1F" w:rsidRDefault="00CD56F3">
      <w:pPr>
        <w:pStyle w:val="Corpsdetexte"/>
        <w:ind w:left="0"/>
        <w:rPr>
          <w:rFonts w:asciiTheme="majorHAnsi" w:hAnsiTheme="majorHAnsi"/>
          <w:b/>
          <w:sz w:val="22"/>
          <w:szCs w:val="22"/>
        </w:rPr>
      </w:pPr>
    </w:p>
    <w:p w14:paraId="4D16630E" w14:textId="77777777" w:rsidR="00CD56F3" w:rsidRPr="00416B1F" w:rsidRDefault="00CD56F3">
      <w:pPr>
        <w:pStyle w:val="Corpsdetexte"/>
        <w:ind w:left="0"/>
        <w:rPr>
          <w:rFonts w:asciiTheme="majorHAnsi" w:hAnsiTheme="majorHAnsi"/>
          <w:b/>
          <w:sz w:val="22"/>
          <w:szCs w:val="22"/>
        </w:rPr>
      </w:pPr>
    </w:p>
    <w:p w14:paraId="6EE2E31B" w14:textId="77777777" w:rsidR="00CD56F3" w:rsidRPr="00416B1F" w:rsidRDefault="00CD56F3">
      <w:pPr>
        <w:pStyle w:val="Corpsdetexte"/>
        <w:ind w:left="0"/>
        <w:rPr>
          <w:rFonts w:asciiTheme="majorHAnsi" w:hAnsiTheme="majorHAnsi"/>
          <w:b/>
          <w:sz w:val="22"/>
          <w:szCs w:val="22"/>
        </w:rPr>
      </w:pPr>
    </w:p>
    <w:p w14:paraId="112F668B" w14:textId="77777777" w:rsidR="00CD56F3" w:rsidRPr="00416B1F" w:rsidRDefault="00CD56F3">
      <w:pPr>
        <w:pStyle w:val="Corpsdetexte"/>
        <w:ind w:left="0"/>
        <w:rPr>
          <w:rFonts w:asciiTheme="majorHAnsi" w:hAnsiTheme="majorHAnsi"/>
          <w:b/>
          <w:sz w:val="22"/>
          <w:szCs w:val="22"/>
        </w:rPr>
      </w:pPr>
    </w:p>
    <w:p w14:paraId="627D8CFB" w14:textId="77777777" w:rsidR="00CD56F3" w:rsidRPr="00416B1F" w:rsidRDefault="00CD56F3">
      <w:pPr>
        <w:pStyle w:val="Corpsdetexte"/>
        <w:ind w:left="0"/>
        <w:rPr>
          <w:rFonts w:asciiTheme="majorHAnsi" w:hAnsiTheme="majorHAnsi"/>
          <w:b/>
          <w:sz w:val="22"/>
          <w:szCs w:val="22"/>
        </w:rPr>
      </w:pPr>
    </w:p>
    <w:p w14:paraId="059652A7" w14:textId="77777777" w:rsidR="00CD56F3" w:rsidRPr="00416B1F" w:rsidRDefault="00CD56F3">
      <w:pPr>
        <w:pStyle w:val="Corpsdetexte"/>
        <w:ind w:left="0"/>
        <w:rPr>
          <w:rFonts w:asciiTheme="majorHAnsi" w:hAnsiTheme="majorHAnsi"/>
          <w:b/>
          <w:sz w:val="22"/>
          <w:szCs w:val="22"/>
        </w:rPr>
      </w:pPr>
    </w:p>
    <w:p w14:paraId="72ED7F7F" w14:textId="77777777" w:rsidR="00CD56F3" w:rsidRPr="00416B1F" w:rsidRDefault="00CD56F3">
      <w:pPr>
        <w:pStyle w:val="Corpsdetexte"/>
        <w:ind w:left="0"/>
        <w:rPr>
          <w:rFonts w:asciiTheme="majorHAnsi" w:hAnsiTheme="majorHAnsi"/>
          <w:b/>
          <w:sz w:val="22"/>
          <w:szCs w:val="22"/>
        </w:rPr>
      </w:pPr>
    </w:p>
    <w:p w14:paraId="1C411922" w14:textId="77777777" w:rsidR="00CD56F3" w:rsidRPr="00416B1F" w:rsidRDefault="00CD56F3">
      <w:pPr>
        <w:pStyle w:val="Corpsdetexte"/>
        <w:ind w:left="0"/>
        <w:rPr>
          <w:rFonts w:asciiTheme="majorHAnsi" w:hAnsiTheme="majorHAnsi"/>
          <w:b/>
          <w:sz w:val="22"/>
          <w:szCs w:val="22"/>
        </w:rPr>
      </w:pPr>
    </w:p>
    <w:p w14:paraId="086DF9B5" w14:textId="77777777" w:rsidR="00CD56F3" w:rsidRPr="00416B1F" w:rsidRDefault="00CD56F3">
      <w:pPr>
        <w:pStyle w:val="Corpsdetexte"/>
        <w:ind w:left="0"/>
        <w:rPr>
          <w:rFonts w:asciiTheme="majorHAnsi" w:hAnsiTheme="majorHAnsi"/>
          <w:b/>
          <w:sz w:val="22"/>
          <w:szCs w:val="22"/>
        </w:rPr>
      </w:pPr>
    </w:p>
    <w:p w14:paraId="7E114BBF" w14:textId="77777777" w:rsidR="00CD56F3" w:rsidRPr="00416B1F" w:rsidRDefault="00CD56F3">
      <w:pPr>
        <w:pStyle w:val="Corpsdetexte"/>
        <w:ind w:left="0"/>
        <w:rPr>
          <w:rFonts w:asciiTheme="majorHAnsi" w:hAnsiTheme="majorHAnsi"/>
          <w:b/>
          <w:sz w:val="22"/>
          <w:szCs w:val="22"/>
        </w:rPr>
      </w:pPr>
    </w:p>
    <w:p w14:paraId="7893EB06" w14:textId="77777777" w:rsidR="00CD56F3" w:rsidRPr="00416B1F" w:rsidRDefault="00CD56F3">
      <w:pPr>
        <w:pStyle w:val="Corpsdetexte"/>
        <w:ind w:left="0"/>
        <w:rPr>
          <w:rFonts w:asciiTheme="majorHAnsi" w:hAnsiTheme="majorHAnsi"/>
          <w:b/>
          <w:sz w:val="22"/>
          <w:szCs w:val="22"/>
        </w:rPr>
      </w:pPr>
    </w:p>
    <w:p w14:paraId="5DAC4322" w14:textId="77777777" w:rsidR="00CD56F3" w:rsidRPr="00416B1F" w:rsidRDefault="00CD56F3">
      <w:pPr>
        <w:pStyle w:val="Corpsdetexte"/>
        <w:ind w:left="0"/>
        <w:rPr>
          <w:rFonts w:asciiTheme="majorHAnsi" w:hAnsiTheme="majorHAnsi"/>
          <w:b/>
          <w:sz w:val="22"/>
          <w:szCs w:val="22"/>
        </w:rPr>
      </w:pPr>
    </w:p>
    <w:p w14:paraId="3498563B" w14:textId="77777777" w:rsidR="00CD56F3" w:rsidRPr="00416B1F" w:rsidRDefault="00CD56F3">
      <w:pPr>
        <w:pStyle w:val="Corpsdetexte"/>
        <w:ind w:left="0"/>
        <w:rPr>
          <w:rFonts w:asciiTheme="majorHAnsi" w:hAnsiTheme="majorHAnsi"/>
          <w:b/>
          <w:sz w:val="22"/>
          <w:szCs w:val="22"/>
        </w:rPr>
      </w:pPr>
    </w:p>
    <w:p w14:paraId="5330D7F8" w14:textId="77777777" w:rsidR="00CD56F3" w:rsidRPr="00416B1F" w:rsidRDefault="00CD56F3">
      <w:pPr>
        <w:pStyle w:val="Corpsdetexte"/>
        <w:ind w:left="0"/>
        <w:rPr>
          <w:rFonts w:asciiTheme="majorHAnsi" w:hAnsiTheme="majorHAnsi"/>
          <w:b/>
          <w:sz w:val="22"/>
          <w:szCs w:val="22"/>
        </w:rPr>
      </w:pPr>
    </w:p>
    <w:p w14:paraId="13DA2A53" w14:textId="77777777" w:rsidR="00CD56F3" w:rsidRPr="00416B1F" w:rsidRDefault="00CD56F3">
      <w:pPr>
        <w:pStyle w:val="Corpsdetexte"/>
        <w:ind w:left="0"/>
        <w:rPr>
          <w:rFonts w:asciiTheme="majorHAnsi" w:hAnsiTheme="majorHAnsi"/>
          <w:b/>
          <w:sz w:val="22"/>
          <w:szCs w:val="22"/>
        </w:rPr>
      </w:pPr>
    </w:p>
    <w:p w14:paraId="339674D7" w14:textId="77777777" w:rsidR="00CD56F3" w:rsidRPr="00416B1F" w:rsidRDefault="00CD56F3">
      <w:pPr>
        <w:pStyle w:val="Corpsdetexte"/>
        <w:ind w:left="0"/>
        <w:rPr>
          <w:rFonts w:asciiTheme="majorHAnsi" w:hAnsiTheme="majorHAnsi"/>
          <w:b/>
          <w:sz w:val="22"/>
          <w:szCs w:val="22"/>
        </w:rPr>
      </w:pPr>
    </w:p>
    <w:p w14:paraId="2E0D28E9" w14:textId="77777777" w:rsidR="00CD56F3" w:rsidRPr="00416B1F" w:rsidRDefault="00CD56F3">
      <w:pPr>
        <w:pStyle w:val="Corpsdetexte"/>
        <w:ind w:left="0"/>
        <w:rPr>
          <w:rFonts w:asciiTheme="majorHAnsi" w:hAnsiTheme="majorHAnsi"/>
          <w:b/>
          <w:sz w:val="22"/>
          <w:szCs w:val="22"/>
        </w:rPr>
      </w:pPr>
    </w:p>
    <w:p w14:paraId="49E72D17" w14:textId="77777777" w:rsidR="00CD56F3" w:rsidRPr="00416B1F" w:rsidRDefault="00CD56F3">
      <w:pPr>
        <w:pStyle w:val="Corpsdetexte"/>
        <w:ind w:left="0"/>
        <w:rPr>
          <w:rFonts w:asciiTheme="majorHAnsi" w:hAnsiTheme="majorHAnsi"/>
          <w:b/>
          <w:sz w:val="22"/>
          <w:szCs w:val="22"/>
        </w:rPr>
      </w:pPr>
    </w:p>
    <w:p w14:paraId="44B998E8" w14:textId="77777777" w:rsidR="00CD56F3" w:rsidRPr="00416B1F" w:rsidRDefault="00CD56F3">
      <w:pPr>
        <w:pStyle w:val="Corpsdetexte"/>
        <w:ind w:left="0"/>
        <w:rPr>
          <w:rFonts w:asciiTheme="majorHAnsi" w:hAnsiTheme="majorHAnsi"/>
          <w:b/>
          <w:sz w:val="22"/>
          <w:szCs w:val="22"/>
        </w:rPr>
      </w:pPr>
    </w:p>
    <w:p w14:paraId="1F2BD60C" w14:textId="77777777" w:rsidR="00CD56F3" w:rsidRPr="00416B1F" w:rsidRDefault="00CD56F3">
      <w:pPr>
        <w:pStyle w:val="Corpsdetexte"/>
        <w:ind w:left="0"/>
        <w:rPr>
          <w:rFonts w:asciiTheme="majorHAnsi" w:hAnsiTheme="majorHAnsi"/>
          <w:b/>
          <w:sz w:val="22"/>
          <w:szCs w:val="22"/>
        </w:rPr>
      </w:pPr>
    </w:p>
    <w:p w14:paraId="6FBF550F" w14:textId="77777777" w:rsidR="00CD56F3" w:rsidRPr="00416B1F" w:rsidRDefault="00CD56F3">
      <w:pPr>
        <w:pStyle w:val="Corpsdetexte"/>
        <w:spacing w:before="122"/>
        <w:ind w:left="0"/>
        <w:rPr>
          <w:rFonts w:asciiTheme="majorHAnsi" w:hAnsiTheme="majorHAnsi"/>
          <w:b/>
          <w:sz w:val="22"/>
          <w:szCs w:val="22"/>
        </w:rPr>
      </w:pPr>
    </w:p>
    <w:p w14:paraId="1A2F2453" w14:textId="77777777" w:rsidR="00CD56F3" w:rsidRPr="00416B1F" w:rsidRDefault="00000000">
      <w:pPr>
        <w:ind w:left="1135"/>
        <w:rPr>
          <w:rFonts w:asciiTheme="majorHAnsi" w:hAnsiTheme="majorHAnsi"/>
          <w:b/>
        </w:rPr>
      </w:pPr>
      <w:r w:rsidRPr="00416B1F">
        <w:rPr>
          <w:rFonts w:asciiTheme="majorHAnsi" w:hAnsiTheme="majorHAnsi"/>
          <w:b/>
        </w:rPr>
        <w:t>SOMMAIRE</w:t>
      </w:r>
      <w:r w:rsidRPr="00416B1F">
        <w:rPr>
          <w:rFonts w:asciiTheme="majorHAnsi" w:hAnsiTheme="majorHAnsi"/>
          <w:b/>
          <w:spacing w:val="-11"/>
        </w:rPr>
        <w:t xml:space="preserve"> </w:t>
      </w:r>
      <w:r w:rsidRPr="00416B1F">
        <w:rPr>
          <w:rFonts w:asciiTheme="majorHAnsi" w:hAnsiTheme="majorHAnsi"/>
          <w:b/>
        </w:rPr>
        <w:t>DU</w:t>
      </w:r>
      <w:r w:rsidRPr="00416B1F">
        <w:rPr>
          <w:rFonts w:asciiTheme="majorHAnsi" w:hAnsiTheme="majorHAnsi"/>
          <w:b/>
          <w:spacing w:val="-8"/>
        </w:rPr>
        <w:t xml:space="preserve"> </w:t>
      </w:r>
      <w:r w:rsidRPr="00416B1F">
        <w:rPr>
          <w:rFonts w:asciiTheme="majorHAnsi" w:hAnsiTheme="majorHAnsi"/>
          <w:b/>
          <w:spacing w:val="-2"/>
        </w:rPr>
        <w:t>MARCHE</w:t>
      </w:r>
    </w:p>
    <w:p w14:paraId="1D915201" w14:textId="77777777" w:rsidR="00CD56F3" w:rsidRPr="00416B1F" w:rsidRDefault="00CD56F3">
      <w:pPr>
        <w:pStyle w:val="Corpsdetexte"/>
        <w:spacing w:before="2"/>
        <w:ind w:left="0"/>
        <w:rPr>
          <w:rFonts w:asciiTheme="majorHAnsi" w:hAnsiTheme="majorHAnsi"/>
          <w:b/>
          <w:sz w:val="22"/>
          <w:szCs w:val="22"/>
        </w:rPr>
      </w:pPr>
    </w:p>
    <w:p w14:paraId="6B03BFA3" w14:textId="77777777" w:rsidR="00CD56F3" w:rsidRPr="00416B1F" w:rsidRDefault="00000000">
      <w:pPr>
        <w:spacing w:line="357" w:lineRule="auto"/>
        <w:ind w:left="1135" w:right="2194"/>
        <w:rPr>
          <w:rFonts w:asciiTheme="majorHAnsi" w:hAnsiTheme="majorHAnsi"/>
          <w:b/>
        </w:rPr>
      </w:pPr>
      <w:r w:rsidRPr="00416B1F">
        <w:rPr>
          <w:rFonts w:asciiTheme="majorHAnsi" w:hAnsiTheme="majorHAnsi"/>
          <w:b/>
        </w:rPr>
        <w:t>TITRE</w:t>
      </w:r>
      <w:r w:rsidRPr="00416B1F">
        <w:rPr>
          <w:rFonts w:asciiTheme="majorHAnsi" w:hAnsiTheme="majorHAnsi"/>
          <w:b/>
          <w:spacing w:val="-5"/>
        </w:rPr>
        <w:t xml:space="preserve"> </w:t>
      </w:r>
      <w:r w:rsidRPr="00416B1F">
        <w:rPr>
          <w:rFonts w:asciiTheme="majorHAnsi" w:hAnsiTheme="majorHAnsi"/>
          <w:b/>
        </w:rPr>
        <w:t>I</w:t>
      </w:r>
      <w:r w:rsidRPr="00416B1F">
        <w:rPr>
          <w:rFonts w:asciiTheme="majorHAnsi" w:hAnsiTheme="majorHAnsi"/>
          <w:b/>
          <w:spacing w:val="-5"/>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CAHIER</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rPr>
        <w:t>CLAUSES</w:t>
      </w:r>
      <w:r w:rsidRPr="00416B1F">
        <w:rPr>
          <w:rFonts w:asciiTheme="majorHAnsi" w:hAnsiTheme="majorHAnsi"/>
          <w:b/>
          <w:spacing w:val="-7"/>
        </w:rPr>
        <w:t xml:space="preserve"> </w:t>
      </w:r>
      <w:r w:rsidRPr="00416B1F">
        <w:rPr>
          <w:rFonts w:asciiTheme="majorHAnsi" w:hAnsiTheme="majorHAnsi"/>
          <w:b/>
        </w:rPr>
        <w:t>ADMINISTRATIVES</w:t>
      </w:r>
      <w:r w:rsidRPr="00416B1F">
        <w:rPr>
          <w:rFonts w:asciiTheme="majorHAnsi" w:hAnsiTheme="majorHAnsi"/>
          <w:b/>
          <w:spacing w:val="-7"/>
        </w:rPr>
        <w:t xml:space="preserve"> </w:t>
      </w:r>
      <w:r w:rsidRPr="00416B1F">
        <w:rPr>
          <w:rFonts w:asciiTheme="majorHAnsi" w:hAnsiTheme="majorHAnsi"/>
          <w:b/>
        </w:rPr>
        <w:t>PARTICULIERES</w:t>
      </w:r>
      <w:r w:rsidRPr="00416B1F">
        <w:rPr>
          <w:rFonts w:asciiTheme="majorHAnsi" w:hAnsiTheme="majorHAnsi"/>
          <w:b/>
          <w:spacing w:val="-7"/>
        </w:rPr>
        <w:t xml:space="preserve"> </w:t>
      </w:r>
      <w:r w:rsidRPr="00416B1F">
        <w:rPr>
          <w:rFonts w:asciiTheme="majorHAnsi" w:hAnsiTheme="majorHAnsi"/>
          <w:b/>
        </w:rPr>
        <w:t>(CCAP) TITRE II : CAHIER DES CLAUSES TECHNIQUES PARTICULIERES (CCTP)</w:t>
      </w:r>
    </w:p>
    <w:p w14:paraId="09DBB0CD" w14:textId="77777777" w:rsidR="00CD56F3" w:rsidRPr="00416B1F" w:rsidRDefault="00000000">
      <w:pPr>
        <w:spacing w:before="126"/>
        <w:ind w:left="1135"/>
        <w:rPr>
          <w:rFonts w:asciiTheme="majorHAnsi" w:hAnsiTheme="majorHAnsi"/>
          <w:b/>
        </w:rPr>
      </w:pPr>
      <w:r w:rsidRPr="00416B1F">
        <w:rPr>
          <w:rFonts w:asciiTheme="majorHAnsi" w:hAnsiTheme="majorHAnsi"/>
          <w:b/>
        </w:rPr>
        <w:t>TITRE</w:t>
      </w:r>
      <w:r w:rsidRPr="00416B1F">
        <w:rPr>
          <w:rFonts w:asciiTheme="majorHAnsi" w:hAnsiTheme="majorHAnsi"/>
          <w:b/>
          <w:spacing w:val="-6"/>
        </w:rPr>
        <w:t xml:space="preserve"> </w:t>
      </w:r>
      <w:r w:rsidRPr="00416B1F">
        <w:rPr>
          <w:rFonts w:asciiTheme="majorHAnsi" w:hAnsiTheme="majorHAnsi"/>
          <w:b/>
        </w:rPr>
        <w:t>III</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rPr>
        <w:t>BORDEREAU</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spacing w:val="-4"/>
        </w:rPr>
        <w:t>(BP)</w:t>
      </w:r>
    </w:p>
    <w:p w14:paraId="4C1A6131" w14:textId="77777777" w:rsidR="00CD56F3" w:rsidRPr="00416B1F" w:rsidRDefault="00CD56F3">
      <w:pPr>
        <w:pStyle w:val="Corpsdetexte"/>
        <w:ind w:left="0"/>
        <w:rPr>
          <w:rFonts w:asciiTheme="majorHAnsi" w:hAnsiTheme="majorHAnsi"/>
          <w:b/>
          <w:sz w:val="22"/>
          <w:szCs w:val="22"/>
        </w:rPr>
      </w:pPr>
    </w:p>
    <w:p w14:paraId="2B0F81E6" w14:textId="77777777" w:rsidR="00CD56F3" w:rsidRPr="00416B1F" w:rsidRDefault="00000000">
      <w:pPr>
        <w:ind w:left="1135"/>
        <w:rPr>
          <w:rFonts w:asciiTheme="majorHAnsi" w:hAnsiTheme="majorHAnsi"/>
          <w:b/>
        </w:rPr>
      </w:pPr>
      <w:r w:rsidRPr="00416B1F">
        <w:rPr>
          <w:rFonts w:asciiTheme="majorHAnsi" w:hAnsiTheme="majorHAnsi"/>
          <w:b/>
        </w:rPr>
        <w:t>TITRE</w:t>
      </w:r>
      <w:r w:rsidRPr="00416B1F">
        <w:rPr>
          <w:rFonts w:asciiTheme="majorHAnsi" w:hAnsiTheme="majorHAnsi"/>
          <w:b/>
          <w:spacing w:val="-7"/>
        </w:rPr>
        <w:t xml:space="preserve"> </w:t>
      </w:r>
      <w:r w:rsidRPr="00416B1F">
        <w:rPr>
          <w:rFonts w:asciiTheme="majorHAnsi" w:hAnsiTheme="majorHAnsi"/>
          <w:b/>
        </w:rPr>
        <w:t>IV</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9"/>
        </w:rPr>
        <w:t xml:space="preserve"> </w:t>
      </w:r>
      <w:r w:rsidRPr="00416B1F">
        <w:rPr>
          <w:rFonts w:asciiTheme="majorHAnsi" w:hAnsiTheme="majorHAnsi"/>
          <w:b/>
        </w:rPr>
        <w:t>DETAIL</w:t>
      </w:r>
      <w:r w:rsidRPr="00416B1F">
        <w:rPr>
          <w:rFonts w:asciiTheme="majorHAnsi" w:hAnsiTheme="majorHAnsi"/>
          <w:b/>
          <w:spacing w:val="-9"/>
        </w:rPr>
        <w:t xml:space="preserve"> </w:t>
      </w:r>
      <w:r w:rsidRPr="00416B1F">
        <w:rPr>
          <w:rFonts w:asciiTheme="majorHAnsi" w:hAnsiTheme="majorHAnsi"/>
          <w:b/>
        </w:rPr>
        <w:t>QUANTITATIF</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ESTIMATIF</w:t>
      </w:r>
      <w:r w:rsidRPr="00416B1F">
        <w:rPr>
          <w:rFonts w:asciiTheme="majorHAnsi" w:hAnsiTheme="majorHAnsi"/>
          <w:b/>
          <w:spacing w:val="-8"/>
        </w:rPr>
        <w:t xml:space="preserve"> </w:t>
      </w:r>
      <w:r w:rsidRPr="00416B1F">
        <w:rPr>
          <w:rFonts w:asciiTheme="majorHAnsi" w:hAnsiTheme="majorHAnsi"/>
          <w:b/>
          <w:spacing w:val="-2"/>
        </w:rPr>
        <w:t>(DQE)</w:t>
      </w:r>
    </w:p>
    <w:p w14:paraId="0CF71A04" w14:textId="77777777" w:rsidR="00CD56F3" w:rsidRPr="00416B1F" w:rsidRDefault="00CD56F3">
      <w:pPr>
        <w:rPr>
          <w:rFonts w:asciiTheme="majorHAnsi" w:hAnsiTheme="majorHAnsi"/>
          <w:b/>
        </w:rPr>
        <w:sectPr w:rsidR="00CD56F3" w:rsidRPr="00416B1F">
          <w:footerReference w:type="default" r:id="rId28"/>
          <w:pgSz w:w="11900" w:h="16820"/>
          <w:pgMar w:top="1940" w:right="141" w:bottom="1240" w:left="283" w:header="0" w:footer="1058" w:gutter="0"/>
          <w:cols w:space="720"/>
        </w:sectPr>
      </w:pPr>
    </w:p>
    <w:p w14:paraId="7EADCD89" w14:textId="77777777" w:rsidR="00CD56F3" w:rsidRPr="00416B1F" w:rsidRDefault="00000000">
      <w:pPr>
        <w:spacing w:before="87"/>
        <w:ind w:left="1135"/>
        <w:jc w:val="both"/>
        <w:rPr>
          <w:rFonts w:asciiTheme="majorHAnsi" w:hAnsiTheme="majorHAnsi"/>
          <w:b/>
        </w:rPr>
      </w:pPr>
      <w:r w:rsidRPr="00416B1F">
        <w:rPr>
          <w:rFonts w:asciiTheme="majorHAnsi" w:hAnsiTheme="majorHAnsi"/>
          <w:b/>
        </w:rPr>
        <w:lastRenderedPageBreak/>
        <w:t>Page</w:t>
      </w:r>
      <w:r w:rsidRPr="00416B1F">
        <w:rPr>
          <w:rFonts w:asciiTheme="majorHAnsi" w:hAnsiTheme="majorHAnsi"/>
          <w:b/>
          <w:spacing w:val="-4"/>
        </w:rPr>
        <w:t xml:space="preserve"> </w:t>
      </w:r>
      <w:r w:rsidRPr="00416B1F">
        <w:rPr>
          <w:rFonts w:asciiTheme="majorHAnsi" w:hAnsiTheme="majorHAnsi"/>
          <w:b/>
          <w:spacing w:val="54"/>
          <w:w w:val="150"/>
          <w:u w:val="single"/>
        </w:rPr>
        <w:t xml:space="preserve">   </w:t>
      </w:r>
      <w:r w:rsidRPr="00416B1F">
        <w:rPr>
          <w:rFonts w:asciiTheme="majorHAnsi" w:hAnsiTheme="majorHAnsi"/>
          <w:b/>
        </w:rPr>
        <w:t>et</w:t>
      </w:r>
      <w:r w:rsidRPr="00416B1F">
        <w:rPr>
          <w:rFonts w:asciiTheme="majorHAnsi" w:hAnsiTheme="majorHAnsi"/>
          <w:b/>
          <w:spacing w:val="-3"/>
        </w:rPr>
        <w:t xml:space="preserve"> </w:t>
      </w:r>
      <w:r w:rsidRPr="00416B1F">
        <w:rPr>
          <w:rFonts w:asciiTheme="majorHAnsi" w:hAnsiTheme="majorHAnsi"/>
          <w:b/>
          <w:spacing w:val="-2"/>
        </w:rPr>
        <w:t>Dernière</w:t>
      </w:r>
    </w:p>
    <w:p w14:paraId="6CB308E9" w14:textId="77777777" w:rsidR="00CD56F3" w:rsidRPr="00416B1F" w:rsidRDefault="00CD56F3">
      <w:pPr>
        <w:pStyle w:val="Corpsdetexte"/>
        <w:ind w:left="0"/>
        <w:rPr>
          <w:rFonts w:asciiTheme="majorHAnsi" w:hAnsiTheme="majorHAnsi"/>
          <w:b/>
          <w:sz w:val="22"/>
          <w:szCs w:val="22"/>
        </w:rPr>
      </w:pPr>
    </w:p>
    <w:p w14:paraId="2B69E528" w14:textId="77777777" w:rsidR="00597316" w:rsidRPr="00416B1F" w:rsidRDefault="00597316" w:rsidP="00597316">
      <w:pPr>
        <w:tabs>
          <w:tab w:val="left" w:pos="2261"/>
        </w:tabs>
        <w:ind w:right="136"/>
        <w:jc w:val="center"/>
        <w:rPr>
          <w:rFonts w:asciiTheme="majorHAnsi" w:hAnsiTheme="majorHAnsi"/>
          <w:b/>
          <w:spacing w:val="-2"/>
        </w:rPr>
      </w:pPr>
      <w:r w:rsidRPr="00416B1F">
        <w:rPr>
          <w:rFonts w:asciiTheme="majorHAnsi" w:hAnsiTheme="majorHAnsi"/>
          <w:b/>
        </w:rPr>
        <w:t xml:space="preserve">LETTRE-COMMANDE N° </w:t>
      </w:r>
      <w:r w:rsidRPr="00416B1F">
        <w:rPr>
          <w:rFonts w:asciiTheme="majorHAnsi" w:hAnsiTheme="majorHAnsi"/>
          <w:b/>
          <w:u w:val="single"/>
        </w:rPr>
        <w:tab/>
        <w:t>_________</w:t>
      </w:r>
      <w:r w:rsidRPr="00416B1F">
        <w:rPr>
          <w:rFonts w:asciiTheme="majorHAnsi" w:hAnsiTheme="majorHAnsi"/>
          <w:b/>
          <w:spacing w:val="-2"/>
        </w:rPr>
        <w:t>/</w:t>
      </w:r>
      <w:r w:rsidRPr="00416B1F">
        <w:rPr>
          <w:rFonts w:asciiTheme="majorHAnsi" w:hAnsiTheme="majorHAnsi"/>
          <w:b/>
          <w:color w:val="000000" w:themeColor="text1"/>
          <w:spacing w:val="-2"/>
        </w:rPr>
        <w:t>LC/C.AM/SIGAMP/CDPM/2026</w:t>
      </w:r>
    </w:p>
    <w:p w14:paraId="1888F19F" w14:textId="77777777" w:rsidR="00597316" w:rsidRPr="00416B1F" w:rsidRDefault="00597316" w:rsidP="00597316">
      <w:pPr>
        <w:tabs>
          <w:tab w:val="left" w:pos="1353"/>
          <w:tab w:val="left" w:pos="9097"/>
        </w:tabs>
        <w:ind w:left="98" w:right="29" w:firstLine="184"/>
        <w:rPr>
          <w:rFonts w:asciiTheme="majorHAnsi" w:hAnsiTheme="majorHAnsi"/>
          <w:bCs/>
          <w:i/>
          <w:iCs/>
          <w:color w:val="000000"/>
        </w:rPr>
      </w:pPr>
      <w:r w:rsidRPr="00416B1F">
        <w:rPr>
          <w:rFonts w:asciiTheme="majorHAnsi" w:hAnsiTheme="majorHAnsi"/>
          <w:i/>
          <w:iCs/>
        </w:rPr>
        <w:t>Passé</w:t>
      </w:r>
      <w:r w:rsidRPr="00416B1F">
        <w:rPr>
          <w:rFonts w:asciiTheme="majorHAnsi" w:hAnsiTheme="majorHAnsi"/>
          <w:i/>
          <w:iCs/>
          <w:spacing w:val="-5"/>
        </w:rPr>
        <w:t xml:space="preserve"> </w:t>
      </w:r>
      <w:r w:rsidRPr="00416B1F">
        <w:rPr>
          <w:rFonts w:asciiTheme="majorHAnsi" w:hAnsiTheme="majorHAnsi"/>
          <w:i/>
          <w:iCs/>
        </w:rPr>
        <w:t>après</w:t>
      </w:r>
      <w:r w:rsidRPr="00416B1F">
        <w:rPr>
          <w:rFonts w:asciiTheme="majorHAnsi" w:hAnsiTheme="majorHAnsi"/>
          <w:i/>
          <w:iCs/>
          <w:spacing w:val="-6"/>
        </w:rPr>
        <w:t xml:space="preserve"> Appel d’Offres National Ouvert </w:t>
      </w:r>
      <w:r w:rsidRPr="00416B1F">
        <w:rPr>
          <w:rFonts w:asciiTheme="majorHAnsi" w:hAnsiTheme="majorHAnsi"/>
          <w:bCs/>
          <w:i/>
          <w:iCs/>
          <w:color w:val="000000"/>
        </w:rPr>
        <w:t>N</w:t>
      </w:r>
      <w:r w:rsidRPr="00416B1F">
        <w:rPr>
          <w:rFonts w:asciiTheme="majorHAnsi" w:hAnsiTheme="majorHAnsi"/>
          <w:bCs/>
          <w:i/>
          <w:iCs/>
          <w:color w:val="000000"/>
          <w:position w:val="9"/>
        </w:rPr>
        <w:t>0 ________________________</w:t>
      </w:r>
      <w:r w:rsidRPr="00416B1F">
        <w:rPr>
          <w:rFonts w:asciiTheme="majorHAnsi" w:hAnsiTheme="majorHAnsi"/>
          <w:bCs/>
          <w:i/>
          <w:iCs/>
          <w:color w:val="000000"/>
        </w:rPr>
        <w:t>/AONO/C.AM/SIGAMP/ CIPM/2026 Du ___________Pour</w:t>
      </w:r>
      <w:r w:rsidRPr="00416B1F">
        <w:rPr>
          <w:rFonts w:asciiTheme="majorHAnsi" w:hAnsiTheme="majorHAnsi"/>
          <w:bCs/>
          <w:i/>
          <w:iCs/>
          <w:color w:val="000000"/>
          <w:spacing w:val="-7"/>
        </w:rPr>
        <w:t xml:space="preserve"> </w:t>
      </w:r>
      <w:r w:rsidRPr="00416B1F">
        <w:rPr>
          <w:rFonts w:asciiTheme="majorHAnsi" w:hAnsiTheme="majorHAnsi"/>
          <w:bCs/>
          <w:i/>
          <w:iCs/>
          <w:color w:val="000000"/>
        </w:rPr>
        <w:t>L’exécution</w:t>
      </w:r>
      <w:r w:rsidRPr="00416B1F">
        <w:rPr>
          <w:rFonts w:asciiTheme="majorHAnsi" w:hAnsiTheme="majorHAnsi"/>
          <w:bCs/>
          <w:i/>
          <w:iCs/>
          <w:color w:val="000000"/>
          <w:spacing w:val="-4"/>
        </w:rPr>
        <w:t xml:space="preserve"> </w:t>
      </w:r>
      <w:r w:rsidRPr="00416B1F">
        <w:rPr>
          <w:rFonts w:asciiTheme="majorHAnsi" w:hAnsiTheme="majorHAnsi"/>
          <w:bCs/>
          <w:i/>
          <w:iCs/>
          <w:color w:val="000000"/>
        </w:rPr>
        <w:t>Des</w:t>
      </w:r>
      <w:r w:rsidRPr="00416B1F">
        <w:rPr>
          <w:rFonts w:asciiTheme="majorHAnsi" w:hAnsiTheme="majorHAnsi"/>
          <w:bCs/>
          <w:i/>
          <w:iCs/>
          <w:color w:val="000000"/>
          <w:spacing w:val="-7"/>
        </w:rPr>
        <w:t xml:space="preserve"> </w:t>
      </w:r>
      <w:r w:rsidRPr="00416B1F">
        <w:rPr>
          <w:rFonts w:asciiTheme="majorHAnsi" w:hAnsiTheme="majorHAnsi"/>
          <w:bCs/>
          <w:i/>
          <w:iCs/>
          <w:color w:val="000000"/>
        </w:rPr>
        <w:t>Travaux</w:t>
      </w:r>
      <w:r w:rsidRPr="00416B1F">
        <w:rPr>
          <w:rFonts w:asciiTheme="majorHAnsi" w:hAnsiTheme="majorHAnsi"/>
          <w:bCs/>
          <w:i/>
          <w:iCs/>
          <w:color w:val="000000"/>
          <w:spacing w:val="-4"/>
        </w:rPr>
        <w:t xml:space="preserve"> </w:t>
      </w:r>
      <w:r w:rsidRPr="00416B1F">
        <w:rPr>
          <w:rFonts w:asciiTheme="majorHAnsi" w:hAnsiTheme="majorHAnsi"/>
          <w:bCs/>
          <w:i/>
          <w:iCs/>
          <w:color w:val="000000"/>
        </w:rPr>
        <w:t>D’ouverture De La Route Communale Lycée Bilingue-Logements Sociaux, Longue De 1,2 Km, Dans La Commune D’Abong-Mbang, Département Du Haut Nyong, Région De L’est. Lot Unique</w:t>
      </w:r>
    </w:p>
    <w:p w14:paraId="07A83032" w14:textId="1EEDFF5A" w:rsidR="00CD56F3" w:rsidRPr="00416B1F" w:rsidRDefault="00CD56F3">
      <w:pPr>
        <w:pStyle w:val="Corpsdetexte"/>
        <w:spacing w:before="37"/>
        <w:ind w:left="1135" w:right="1266"/>
        <w:jc w:val="both"/>
        <w:rPr>
          <w:rFonts w:asciiTheme="majorHAnsi" w:hAnsiTheme="majorHAnsi"/>
          <w:sz w:val="22"/>
          <w:szCs w:val="22"/>
        </w:rPr>
      </w:pPr>
    </w:p>
    <w:p w14:paraId="5A4D932D" w14:textId="77777777" w:rsidR="00CD56F3" w:rsidRPr="00416B1F" w:rsidRDefault="00000000">
      <w:pPr>
        <w:spacing w:before="241"/>
        <w:ind w:left="1135"/>
        <w:jc w:val="both"/>
        <w:rPr>
          <w:rFonts w:asciiTheme="majorHAnsi" w:hAnsiTheme="majorHAnsi"/>
          <w:b/>
        </w:rPr>
      </w:pPr>
      <w:r w:rsidRPr="00416B1F">
        <w:rPr>
          <w:rFonts w:asciiTheme="majorHAnsi" w:hAnsiTheme="majorHAnsi"/>
          <w:b/>
          <w:u w:val="single"/>
        </w:rPr>
        <w:t>MONTANTS</w:t>
      </w:r>
      <w:r w:rsidRPr="00416B1F">
        <w:rPr>
          <w:rFonts w:asciiTheme="majorHAnsi" w:hAnsiTheme="majorHAnsi"/>
          <w:b/>
          <w:spacing w:val="48"/>
          <w:u w:val="single"/>
        </w:rPr>
        <w:t xml:space="preserve"> </w:t>
      </w:r>
      <w:r w:rsidRPr="00416B1F">
        <w:rPr>
          <w:rFonts w:asciiTheme="majorHAnsi" w:hAnsiTheme="majorHAnsi"/>
          <w:b/>
          <w:u w:val="single"/>
        </w:rPr>
        <w:t>EN</w:t>
      </w:r>
      <w:r w:rsidRPr="00416B1F">
        <w:rPr>
          <w:rFonts w:asciiTheme="majorHAnsi" w:hAnsiTheme="majorHAnsi"/>
          <w:b/>
          <w:spacing w:val="-5"/>
          <w:u w:val="single"/>
        </w:rPr>
        <w:t xml:space="preserve"> </w:t>
      </w:r>
      <w:proofErr w:type="gramStart"/>
      <w:r w:rsidRPr="00416B1F">
        <w:rPr>
          <w:rFonts w:asciiTheme="majorHAnsi" w:hAnsiTheme="majorHAnsi"/>
          <w:b/>
          <w:spacing w:val="-4"/>
          <w:u w:val="single"/>
        </w:rPr>
        <w:t>FCFA:</w:t>
      </w:r>
      <w:proofErr w:type="gramEnd"/>
    </w:p>
    <w:p w14:paraId="6D141B35" w14:textId="77777777" w:rsidR="00CD56F3" w:rsidRPr="00416B1F" w:rsidRDefault="00CD56F3">
      <w:pPr>
        <w:pStyle w:val="Corpsdetexte"/>
        <w:ind w:left="0"/>
        <w:rPr>
          <w:rFonts w:asciiTheme="majorHAnsi" w:hAnsiTheme="majorHAnsi"/>
          <w:b/>
          <w:sz w:val="22"/>
          <w:szCs w:val="22"/>
        </w:rPr>
      </w:pPr>
    </w:p>
    <w:tbl>
      <w:tblPr>
        <w:tblStyle w:val="TableNormal"/>
        <w:tblW w:w="0" w:type="auto"/>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844"/>
      </w:tblGrid>
      <w:tr w:rsidR="00CD56F3" w:rsidRPr="00416B1F" w14:paraId="7CFBE35E" w14:textId="77777777">
        <w:trPr>
          <w:trHeight w:val="242"/>
        </w:trPr>
        <w:tc>
          <w:tcPr>
            <w:tcW w:w="3543" w:type="dxa"/>
          </w:tcPr>
          <w:p w14:paraId="3764B5BE" w14:textId="77777777" w:rsidR="00CD56F3" w:rsidRPr="00416B1F" w:rsidRDefault="00000000">
            <w:pPr>
              <w:pStyle w:val="TableParagraph"/>
              <w:spacing w:before="1" w:line="221" w:lineRule="exact"/>
              <w:ind w:left="69"/>
              <w:rPr>
                <w:rFonts w:asciiTheme="majorHAnsi" w:hAnsiTheme="majorHAnsi"/>
                <w:b/>
              </w:rPr>
            </w:pPr>
            <w:r w:rsidRPr="00416B1F">
              <w:rPr>
                <w:rFonts w:asciiTheme="majorHAnsi" w:hAnsiTheme="majorHAnsi"/>
                <w:b/>
              </w:rPr>
              <w:t>TOTAL</w:t>
            </w:r>
            <w:r w:rsidRPr="00416B1F">
              <w:rPr>
                <w:rFonts w:asciiTheme="majorHAnsi" w:hAnsiTheme="majorHAnsi"/>
                <w:b/>
                <w:spacing w:val="-8"/>
              </w:rPr>
              <w:t xml:space="preserve"> </w:t>
            </w:r>
            <w:r w:rsidRPr="00416B1F">
              <w:rPr>
                <w:rFonts w:asciiTheme="majorHAnsi" w:hAnsiTheme="majorHAnsi"/>
                <w:b/>
                <w:spacing w:val="-5"/>
              </w:rPr>
              <w:t>HT</w:t>
            </w:r>
          </w:p>
        </w:tc>
        <w:tc>
          <w:tcPr>
            <w:tcW w:w="1844" w:type="dxa"/>
          </w:tcPr>
          <w:p w14:paraId="2D9D0CAC" w14:textId="77777777" w:rsidR="00CD56F3" w:rsidRPr="00416B1F" w:rsidRDefault="00CD56F3">
            <w:pPr>
              <w:pStyle w:val="TableParagraph"/>
              <w:rPr>
                <w:rFonts w:asciiTheme="majorHAnsi" w:hAnsiTheme="majorHAnsi"/>
              </w:rPr>
            </w:pPr>
          </w:p>
        </w:tc>
      </w:tr>
      <w:tr w:rsidR="00CD56F3" w:rsidRPr="00416B1F" w14:paraId="09F183E5" w14:textId="77777777">
        <w:trPr>
          <w:trHeight w:val="239"/>
        </w:trPr>
        <w:tc>
          <w:tcPr>
            <w:tcW w:w="3543" w:type="dxa"/>
          </w:tcPr>
          <w:p w14:paraId="76FBD0B9" w14:textId="77777777" w:rsidR="00CD56F3" w:rsidRPr="00416B1F" w:rsidRDefault="00000000">
            <w:pPr>
              <w:pStyle w:val="TableParagraph"/>
              <w:spacing w:line="220" w:lineRule="exact"/>
              <w:ind w:left="69"/>
              <w:rPr>
                <w:rFonts w:asciiTheme="majorHAnsi" w:hAnsiTheme="majorHAnsi"/>
                <w:b/>
              </w:rPr>
            </w:pPr>
            <w:r w:rsidRPr="00416B1F">
              <w:rPr>
                <w:rFonts w:asciiTheme="majorHAnsi" w:hAnsiTheme="majorHAnsi"/>
                <w:b/>
              </w:rPr>
              <w:t>T.V.A.</w:t>
            </w:r>
            <w:r w:rsidRPr="00416B1F">
              <w:rPr>
                <w:rFonts w:asciiTheme="majorHAnsi" w:hAnsiTheme="majorHAnsi"/>
                <w:b/>
                <w:spacing w:val="-8"/>
              </w:rPr>
              <w:t xml:space="preserve"> </w:t>
            </w:r>
            <w:r w:rsidRPr="00416B1F">
              <w:rPr>
                <w:rFonts w:asciiTheme="majorHAnsi" w:hAnsiTheme="majorHAnsi"/>
                <w:b/>
              </w:rPr>
              <w:t>(19.25</w:t>
            </w:r>
            <w:r w:rsidRPr="00416B1F">
              <w:rPr>
                <w:rFonts w:asciiTheme="majorHAnsi" w:hAnsiTheme="majorHAnsi"/>
                <w:b/>
                <w:spacing w:val="-7"/>
              </w:rPr>
              <w:t xml:space="preserve"> </w:t>
            </w:r>
            <w:r w:rsidRPr="00416B1F">
              <w:rPr>
                <w:rFonts w:asciiTheme="majorHAnsi" w:hAnsiTheme="majorHAnsi"/>
                <w:b/>
                <w:spacing w:val="-5"/>
              </w:rPr>
              <w:t>%)</w:t>
            </w:r>
          </w:p>
        </w:tc>
        <w:tc>
          <w:tcPr>
            <w:tcW w:w="1844" w:type="dxa"/>
          </w:tcPr>
          <w:p w14:paraId="3583521A" w14:textId="77777777" w:rsidR="00CD56F3" w:rsidRPr="00416B1F" w:rsidRDefault="00CD56F3">
            <w:pPr>
              <w:pStyle w:val="TableParagraph"/>
              <w:rPr>
                <w:rFonts w:asciiTheme="majorHAnsi" w:hAnsiTheme="majorHAnsi"/>
              </w:rPr>
            </w:pPr>
          </w:p>
        </w:tc>
      </w:tr>
      <w:tr w:rsidR="00CD56F3" w:rsidRPr="00416B1F" w14:paraId="60DA636D" w14:textId="77777777">
        <w:trPr>
          <w:trHeight w:val="241"/>
        </w:trPr>
        <w:tc>
          <w:tcPr>
            <w:tcW w:w="3543" w:type="dxa"/>
          </w:tcPr>
          <w:p w14:paraId="115D9082" w14:textId="77777777" w:rsidR="00CD56F3" w:rsidRPr="00416B1F" w:rsidRDefault="00000000">
            <w:pPr>
              <w:pStyle w:val="TableParagraph"/>
              <w:spacing w:before="1" w:line="221" w:lineRule="exact"/>
              <w:ind w:left="69"/>
              <w:rPr>
                <w:rFonts w:asciiTheme="majorHAnsi" w:hAnsiTheme="majorHAnsi"/>
                <w:b/>
              </w:rPr>
            </w:pPr>
            <w:r w:rsidRPr="00416B1F">
              <w:rPr>
                <w:rFonts w:asciiTheme="majorHAnsi" w:hAnsiTheme="majorHAnsi"/>
                <w:b/>
              </w:rPr>
              <w:t>TOTAL</w:t>
            </w:r>
            <w:r w:rsidRPr="00416B1F">
              <w:rPr>
                <w:rFonts w:asciiTheme="majorHAnsi" w:hAnsiTheme="majorHAnsi"/>
                <w:b/>
                <w:spacing w:val="-8"/>
              </w:rPr>
              <w:t xml:space="preserve"> </w:t>
            </w:r>
            <w:r w:rsidRPr="00416B1F">
              <w:rPr>
                <w:rFonts w:asciiTheme="majorHAnsi" w:hAnsiTheme="majorHAnsi"/>
                <w:b/>
                <w:spacing w:val="-5"/>
              </w:rPr>
              <w:t>TTC</w:t>
            </w:r>
          </w:p>
        </w:tc>
        <w:tc>
          <w:tcPr>
            <w:tcW w:w="1844" w:type="dxa"/>
          </w:tcPr>
          <w:p w14:paraId="4D7D7410" w14:textId="77777777" w:rsidR="00CD56F3" w:rsidRPr="00416B1F" w:rsidRDefault="00CD56F3">
            <w:pPr>
              <w:pStyle w:val="TableParagraph"/>
              <w:rPr>
                <w:rFonts w:asciiTheme="majorHAnsi" w:hAnsiTheme="majorHAnsi"/>
              </w:rPr>
            </w:pPr>
          </w:p>
        </w:tc>
      </w:tr>
      <w:tr w:rsidR="00CD56F3" w:rsidRPr="00416B1F" w14:paraId="450BB541" w14:textId="77777777">
        <w:trPr>
          <w:trHeight w:val="242"/>
        </w:trPr>
        <w:tc>
          <w:tcPr>
            <w:tcW w:w="3543" w:type="dxa"/>
          </w:tcPr>
          <w:p w14:paraId="35252FBB" w14:textId="77777777" w:rsidR="00CD56F3" w:rsidRPr="00416B1F" w:rsidRDefault="00000000">
            <w:pPr>
              <w:pStyle w:val="TableParagraph"/>
              <w:spacing w:line="222" w:lineRule="exact"/>
              <w:ind w:left="69"/>
              <w:rPr>
                <w:rFonts w:asciiTheme="majorHAnsi" w:hAnsiTheme="majorHAnsi"/>
                <w:b/>
              </w:rPr>
            </w:pPr>
            <w:r w:rsidRPr="00416B1F">
              <w:rPr>
                <w:rFonts w:asciiTheme="majorHAnsi" w:hAnsiTheme="majorHAnsi"/>
                <w:b/>
              </w:rPr>
              <w:t>IR</w:t>
            </w:r>
            <w:r w:rsidRPr="00416B1F">
              <w:rPr>
                <w:rFonts w:asciiTheme="majorHAnsi" w:hAnsiTheme="majorHAnsi"/>
                <w:b/>
                <w:spacing w:val="-5"/>
              </w:rPr>
              <w:t xml:space="preserve"> </w:t>
            </w:r>
            <w:r w:rsidRPr="00416B1F">
              <w:rPr>
                <w:rFonts w:asciiTheme="majorHAnsi" w:hAnsiTheme="majorHAnsi"/>
                <w:b/>
              </w:rPr>
              <w:t>(2,2</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rPr>
              <w:t>ou</w:t>
            </w:r>
            <w:r w:rsidRPr="00416B1F">
              <w:rPr>
                <w:rFonts w:asciiTheme="majorHAnsi" w:hAnsiTheme="majorHAnsi"/>
                <w:b/>
                <w:spacing w:val="-5"/>
              </w:rPr>
              <w:t xml:space="preserve"> </w:t>
            </w:r>
            <w:r w:rsidRPr="00416B1F">
              <w:rPr>
                <w:rFonts w:asciiTheme="majorHAnsi" w:hAnsiTheme="majorHAnsi"/>
                <w:b/>
                <w:spacing w:val="-4"/>
              </w:rPr>
              <w:t>5,5%)</w:t>
            </w:r>
          </w:p>
        </w:tc>
        <w:tc>
          <w:tcPr>
            <w:tcW w:w="1844" w:type="dxa"/>
          </w:tcPr>
          <w:p w14:paraId="6EA4D852" w14:textId="77777777" w:rsidR="00CD56F3" w:rsidRPr="00416B1F" w:rsidRDefault="00CD56F3">
            <w:pPr>
              <w:pStyle w:val="TableParagraph"/>
              <w:rPr>
                <w:rFonts w:asciiTheme="majorHAnsi" w:hAnsiTheme="majorHAnsi"/>
              </w:rPr>
            </w:pPr>
          </w:p>
        </w:tc>
      </w:tr>
      <w:tr w:rsidR="00CD56F3" w:rsidRPr="00416B1F" w14:paraId="68E99CFB" w14:textId="77777777">
        <w:trPr>
          <w:trHeight w:val="242"/>
        </w:trPr>
        <w:tc>
          <w:tcPr>
            <w:tcW w:w="3543" w:type="dxa"/>
          </w:tcPr>
          <w:p w14:paraId="6D355501" w14:textId="77777777" w:rsidR="00CD56F3" w:rsidRPr="00416B1F" w:rsidRDefault="00000000">
            <w:pPr>
              <w:pStyle w:val="TableParagraph"/>
              <w:spacing w:line="222" w:lineRule="exact"/>
              <w:ind w:left="69"/>
              <w:rPr>
                <w:rFonts w:asciiTheme="majorHAnsi" w:hAnsiTheme="majorHAnsi"/>
                <w:b/>
              </w:rPr>
            </w:pPr>
            <w:r w:rsidRPr="00416B1F">
              <w:rPr>
                <w:rFonts w:asciiTheme="majorHAnsi" w:hAnsiTheme="majorHAnsi"/>
                <w:b/>
              </w:rPr>
              <w:t>Net</w:t>
            </w:r>
            <w:r w:rsidRPr="00416B1F">
              <w:rPr>
                <w:rFonts w:asciiTheme="majorHAnsi" w:hAnsiTheme="majorHAnsi"/>
                <w:b/>
                <w:spacing w:val="-3"/>
              </w:rPr>
              <w:t xml:space="preserve"> </w:t>
            </w:r>
            <w:r w:rsidRPr="00416B1F">
              <w:rPr>
                <w:rFonts w:asciiTheme="majorHAnsi" w:hAnsiTheme="majorHAnsi"/>
                <w:b/>
              </w:rPr>
              <w:t>à</w:t>
            </w:r>
            <w:r w:rsidRPr="00416B1F">
              <w:rPr>
                <w:rFonts w:asciiTheme="majorHAnsi" w:hAnsiTheme="majorHAnsi"/>
                <w:b/>
                <w:spacing w:val="-2"/>
              </w:rPr>
              <w:t xml:space="preserve"> mandater</w:t>
            </w:r>
          </w:p>
        </w:tc>
        <w:tc>
          <w:tcPr>
            <w:tcW w:w="1844" w:type="dxa"/>
          </w:tcPr>
          <w:p w14:paraId="320AF1C3" w14:textId="77777777" w:rsidR="00CD56F3" w:rsidRPr="00416B1F" w:rsidRDefault="00CD56F3">
            <w:pPr>
              <w:pStyle w:val="TableParagraph"/>
              <w:rPr>
                <w:rFonts w:asciiTheme="majorHAnsi" w:hAnsiTheme="majorHAnsi"/>
              </w:rPr>
            </w:pPr>
          </w:p>
        </w:tc>
      </w:tr>
    </w:tbl>
    <w:p w14:paraId="65382C89" w14:textId="77777777" w:rsidR="00CD56F3" w:rsidRPr="00416B1F" w:rsidRDefault="00CD56F3">
      <w:pPr>
        <w:pStyle w:val="Corpsdetexte"/>
        <w:spacing w:before="1"/>
        <w:ind w:left="0"/>
        <w:rPr>
          <w:rFonts w:asciiTheme="majorHAnsi" w:hAnsiTheme="majorHAnsi"/>
          <w:b/>
          <w:sz w:val="22"/>
          <w:szCs w:val="22"/>
        </w:rPr>
      </w:pPr>
    </w:p>
    <w:p w14:paraId="37117E6E" w14:textId="77777777" w:rsidR="00CD56F3" w:rsidRPr="00416B1F" w:rsidRDefault="00000000">
      <w:pPr>
        <w:ind w:left="323" w:right="462"/>
        <w:jc w:val="center"/>
        <w:rPr>
          <w:rFonts w:asciiTheme="majorHAnsi" w:hAnsiTheme="majorHAnsi"/>
          <w:b/>
        </w:rPr>
      </w:pPr>
      <w:r w:rsidRPr="00416B1F">
        <w:rPr>
          <w:rFonts w:asciiTheme="majorHAnsi" w:hAnsiTheme="majorHAnsi"/>
          <w:b/>
          <w:u w:val="single"/>
        </w:rPr>
        <w:t>VISAS</w:t>
      </w:r>
      <w:r w:rsidRPr="00416B1F">
        <w:rPr>
          <w:rFonts w:asciiTheme="majorHAnsi" w:hAnsiTheme="majorHAnsi"/>
          <w:b/>
          <w:spacing w:val="-7"/>
          <w:u w:val="single"/>
        </w:rPr>
        <w:t xml:space="preserve"> </w:t>
      </w:r>
      <w:r w:rsidRPr="00416B1F">
        <w:rPr>
          <w:rFonts w:asciiTheme="majorHAnsi" w:hAnsiTheme="majorHAnsi"/>
          <w:b/>
          <w:u w:val="single"/>
        </w:rPr>
        <w:t>ET</w:t>
      </w:r>
      <w:r w:rsidRPr="00416B1F">
        <w:rPr>
          <w:rFonts w:asciiTheme="majorHAnsi" w:hAnsiTheme="majorHAnsi"/>
          <w:b/>
          <w:spacing w:val="-7"/>
          <w:u w:val="single"/>
        </w:rPr>
        <w:t xml:space="preserve"> </w:t>
      </w:r>
      <w:r w:rsidRPr="00416B1F">
        <w:rPr>
          <w:rFonts w:asciiTheme="majorHAnsi" w:hAnsiTheme="majorHAnsi"/>
          <w:b/>
          <w:spacing w:val="-2"/>
          <w:u w:val="single"/>
        </w:rPr>
        <w:t>SIGNATURES</w:t>
      </w:r>
    </w:p>
    <w:p w14:paraId="352C02B3" w14:textId="77777777" w:rsidR="00CD56F3" w:rsidRPr="00416B1F" w:rsidRDefault="00CD56F3">
      <w:pPr>
        <w:pStyle w:val="Corpsdetexte"/>
        <w:spacing w:before="3"/>
        <w:ind w:left="0"/>
        <w:rPr>
          <w:rFonts w:asciiTheme="majorHAnsi" w:hAnsiTheme="majorHAnsi"/>
          <w:b/>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CD56F3" w:rsidRPr="00416B1F" w14:paraId="0F446CB2" w14:textId="77777777" w:rsidTr="004D5327">
        <w:trPr>
          <w:trHeight w:val="2640"/>
        </w:trPr>
        <w:tc>
          <w:tcPr>
            <w:tcW w:w="9782" w:type="dxa"/>
          </w:tcPr>
          <w:p w14:paraId="74706477" w14:textId="77777777" w:rsidR="00CD56F3" w:rsidRPr="00416B1F" w:rsidRDefault="00000000">
            <w:pPr>
              <w:pStyle w:val="TableParagraph"/>
              <w:spacing w:line="240" w:lineRule="exact"/>
              <w:ind w:left="265" w:right="261"/>
              <w:jc w:val="center"/>
              <w:rPr>
                <w:rFonts w:asciiTheme="majorHAnsi" w:hAnsiTheme="majorHAnsi"/>
                <w:b/>
              </w:rPr>
            </w:pPr>
            <w:r w:rsidRPr="00416B1F">
              <w:rPr>
                <w:rFonts w:asciiTheme="majorHAnsi" w:hAnsiTheme="majorHAnsi"/>
                <w:b/>
              </w:rPr>
              <w:t>Lu</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rPr>
              <w:t>accepté</w:t>
            </w:r>
            <w:r w:rsidRPr="00416B1F">
              <w:rPr>
                <w:rFonts w:asciiTheme="majorHAnsi" w:hAnsiTheme="majorHAnsi"/>
                <w:b/>
                <w:spacing w:val="-2"/>
              </w:rPr>
              <w:t xml:space="preserve"> </w:t>
            </w:r>
            <w:r w:rsidRPr="00416B1F">
              <w:rPr>
                <w:rFonts w:asciiTheme="majorHAnsi" w:hAnsiTheme="majorHAnsi"/>
                <w:b/>
              </w:rPr>
              <w:t>par</w:t>
            </w:r>
            <w:r w:rsidRPr="00416B1F">
              <w:rPr>
                <w:rFonts w:asciiTheme="majorHAnsi" w:hAnsiTheme="majorHAnsi"/>
                <w:b/>
                <w:spacing w:val="-4"/>
              </w:rPr>
              <w:t xml:space="preserve"> </w:t>
            </w:r>
            <w:r w:rsidRPr="00416B1F">
              <w:rPr>
                <w:rFonts w:asciiTheme="majorHAnsi" w:hAnsiTheme="majorHAnsi"/>
                <w:b/>
              </w:rPr>
              <w:t>le</w:t>
            </w:r>
            <w:r w:rsidRPr="00416B1F">
              <w:rPr>
                <w:rFonts w:asciiTheme="majorHAnsi" w:hAnsiTheme="majorHAnsi"/>
                <w:b/>
                <w:spacing w:val="-3"/>
              </w:rPr>
              <w:t xml:space="preserve"> </w:t>
            </w:r>
            <w:r w:rsidRPr="00416B1F">
              <w:rPr>
                <w:rFonts w:asciiTheme="majorHAnsi" w:hAnsiTheme="majorHAnsi"/>
                <w:b/>
                <w:spacing w:val="-2"/>
              </w:rPr>
              <w:t>Cocontractant</w:t>
            </w:r>
          </w:p>
          <w:p w14:paraId="16CB2876" w14:textId="77777777" w:rsidR="00CD56F3" w:rsidRPr="00416B1F" w:rsidRDefault="00CD56F3">
            <w:pPr>
              <w:pStyle w:val="TableParagraph"/>
              <w:rPr>
                <w:rFonts w:asciiTheme="majorHAnsi" w:hAnsiTheme="majorHAnsi"/>
                <w:b/>
              </w:rPr>
            </w:pPr>
          </w:p>
          <w:p w14:paraId="0ADBFAD5" w14:textId="77777777" w:rsidR="00CD56F3" w:rsidRPr="00416B1F" w:rsidRDefault="00CD56F3">
            <w:pPr>
              <w:pStyle w:val="TableParagraph"/>
              <w:rPr>
                <w:rFonts w:asciiTheme="majorHAnsi" w:hAnsiTheme="majorHAnsi"/>
                <w:b/>
              </w:rPr>
            </w:pPr>
          </w:p>
          <w:p w14:paraId="34326731" w14:textId="77777777" w:rsidR="00CD56F3" w:rsidRPr="00416B1F" w:rsidRDefault="00CD56F3">
            <w:pPr>
              <w:pStyle w:val="TableParagraph"/>
              <w:rPr>
                <w:rFonts w:asciiTheme="majorHAnsi" w:hAnsiTheme="majorHAnsi"/>
                <w:b/>
              </w:rPr>
            </w:pPr>
          </w:p>
          <w:p w14:paraId="0CAD83EB" w14:textId="77777777" w:rsidR="00CD56F3" w:rsidRPr="00416B1F" w:rsidRDefault="00CD56F3">
            <w:pPr>
              <w:pStyle w:val="TableParagraph"/>
              <w:rPr>
                <w:rFonts w:asciiTheme="majorHAnsi" w:hAnsiTheme="majorHAnsi"/>
                <w:b/>
              </w:rPr>
            </w:pPr>
          </w:p>
          <w:p w14:paraId="77AA7BED" w14:textId="77777777" w:rsidR="00CD56F3" w:rsidRPr="00416B1F" w:rsidRDefault="00CD56F3">
            <w:pPr>
              <w:pStyle w:val="TableParagraph"/>
              <w:rPr>
                <w:rFonts w:asciiTheme="majorHAnsi" w:hAnsiTheme="majorHAnsi"/>
                <w:b/>
              </w:rPr>
            </w:pPr>
          </w:p>
          <w:p w14:paraId="62611DB8" w14:textId="77777777" w:rsidR="00CD56F3" w:rsidRPr="00416B1F" w:rsidRDefault="00CD56F3">
            <w:pPr>
              <w:pStyle w:val="TableParagraph"/>
              <w:rPr>
                <w:rFonts w:asciiTheme="majorHAnsi" w:hAnsiTheme="majorHAnsi"/>
                <w:b/>
              </w:rPr>
            </w:pPr>
          </w:p>
          <w:p w14:paraId="42BE07F7" w14:textId="77777777" w:rsidR="00CD56F3" w:rsidRPr="00416B1F" w:rsidRDefault="00000000">
            <w:pPr>
              <w:pStyle w:val="TableParagraph"/>
              <w:ind w:left="265" w:right="259"/>
              <w:jc w:val="center"/>
              <w:rPr>
                <w:rFonts w:asciiTheme="majorHAnsi" w:hAnsiTheme="majorHAnsi"/>
              </w:rPr>
            </w:pPr>
            <w:r w:rsidRPr="00416B1F">
              <w:rPr>
                <w:rFonts w:asciiTheme="majorHAnsi" w:hAnsiTheme="majorHAnsi"/>
              </w:rPr>
              <w:t>Abong-Mbang,</w:t>
            </w:r>
            <w:r w:rsidRPr="00416B1F">
              <w:rPr>
                <w:rFonts w:asciiTheme="majorHAnsi" w:hAnsiTheme="majorHAnsi"/>
                <w:spacing w:val="-9"/>
              </w:rPr>
              <w:t xml:space="preserve"> </w:t>
            </w:r>
            <w:r w:rsidRPr="00416B1F">
              <w:rPr>
                <w:rFonts w:asciiTheme="majorHAnsi" w:hAnsiTheme="majorHAnsi"/>
              </w:rPr>
              <w:t>le</w:t>
            </w:r>
            <w:r w:rsidRPr="00416B1F">
              <w:rPr>
                <w:rFonts w:asciiTheme="majorHAnsi" w:hAnsiTheme="majorHAnsi"/>
                <w:spacing w:val="-9"/>
              </w:rPr>
              <w:t xml:space="preserve"> </w:t>
            </w:r>
            <w:r w:rsidRPr="00416B1F">
              <w:rPr>
                <w:rFonts w:asciiTheme="majorHAnsi" w:hAnsiTheme="majorHAnsi"/>
                <w:spacing w:val="-2"/>
              </w:rPr>
              <w:t>……………</w:t>
            </w:r>
            <w:proofErr w:type="gramStart"/>
            <w:r w:rsidRPr="00416B1F">
              <w:rPr>
                <w:rFonts w:asciiTheme="majorHAnsi" w:hAnsiTheme="majorHAnsi"/>
                <w:spacing w:val="-2"/>
              </w:rPr>
              <w:t>…….</w:t>
            </w:r>
            <w:proofErr w:type="gramEnd"/>
            <w:r w:rsidRPr="00416B1F">
              <w:rPr>
                <w:rFonts w:asciiTheme="majorHAnsi" w:hAnsiTheme="majorHAnsi"/>
                <w:spacing w:val="-2"/>
              </w:rPr>
              <w:t>……</w:t>
            </w:r>
          </w:p>
        </w:tc>
      </w:tr>
      <w:tr w:rsidR="00CD56F3" w:rsidRPr="00416B1F" w14:paraId="629B021D" w14:textId="77777777" w:rsidTr="004D5327">
        <w:trPr>
          <w:trHeight w:val="2551"/>
        </w:trPr>
        <w:tc>
          <w:tcPr>
            <w:tcW w:w="9782" w:type="dxa"/>
          </w:tcPr>
          <w:p w14:paraId="4F0A9399" w14:textId="5C2E710D" w:rsidR="00CD56F3" w:rsidRPr="00416B1F" w:rsidRDefault="00000000">
            <w:pPr>
              <w:pStyle w:val="TableParagraph"/>
              <w:spacing w:before="23"/>
              <w:ind w:left="265"/>
              <w:jc w:val="center"/>
              <w:rPr>
                <w:rFonts w:asciiTheme="majorHAnsi" w:hAnsiTheme="majorHAnsi"/>
                <w:b/>
              </w:rPr>
            </w:pPr>
            <w:r w:rsidRPr="00416B1F">
              <w:rPr>
                <w:rFonts w:asciiTheme="majorHAnsi" w:hAnsiTheme="majorHAnsi"/>
                <w:b/>
              </w:rPr>
              <w:t>Le</w:t>
            </w:r>
            <w:r w:rsidRPr="00416B1F">
              <w:rPr>
                <w:rFonts w:asciiTheme="majorHAnsi" w:hAnsiTheme="majorHAnsi"/>
                <w:b/>
                <w:spacing w:val="-7"/>
              </w:rPr>
              <w:t xml:space="preserve"> </w:t>
            </w:r>
            <w:r w:rsidR="006208C7" w:rsidRPr="00416B1F">
              <w:rPr>
                <w:rFonts w:asciiTheme="majorHAnsi" w:hAnsiTheme="majorHAnsi"/>
                <w:b/>
              </w:rPr>
              <w:t>Maire de la Commune d’Abong-Mbang</w:t>
            </w:r>
            <w:r w:rsidRPr="00416B1F">
              <w:rPr>
                <w:rFonts w:asciiTheme="majorHAnsi" w:hAnsiTheme="majorHAnsi"/>
                <w:b/>
                <w:spacing w:val="-2"/>
              </w:rPr>
              <w:t>,</w:t>
            </w:r>
          </w:p>
          <w:p w14:paraId="63CD317E" w14:textId="77777777" w:rsidR="00CD56F3" w:rsidRPr="00416B1F" w:rsidRDefault="00000000">
            <w:pPr>
              <w:pStyle w:val="TableParagraph"/>
              <w:spacing w:before="135"/>
              <w:ind w:left="265" w:right="264"/>
              <w:jc w:val="center"/>
              <w:rPr>
                <w:rFonts w:asciiTheme="majorHAnsi" w:hAnsiTheme="majorHAnsi"/>
              </w:rPr>
            </w:pPr>
            <w:r w:rsidRPr="00416B1F">
              <w:rPr>
                <w:rFonts w:asciiTheme="majorHAnsi" w:hAnsiTheme="majorHAnsi"/>
              </w:rPr>
              <w:t>(Autorité</w:t>
            </w:r>
            <w:r w:rsidRPr="00416B1F">
              <w:rPr>
                <w:rFonts w:asciiTheme="majorHAnsi" w:hAnsiTheme="majorHAnsi"/>
                <w:spacing w:val="-12"/>
              </w:rPr>
              <w:t xml:space="preserve"> </w:t>
            </w:r>
            <w:r w:rsidRPr="00416B1F">
              <w:rPr>
                <w:rFonts w:asciiTheme="majorHAnsi" w:hAnsiTheme="majorHAnsi"/>
                <w:spacing w:val="-2"/>
              </w:rPr>
              <w:t>Contractante)</w:t>
            </w:r>
          </w:p>
          <w:p w14:paraId="51F0919A" w14:textId="77777777" w:rsidR="00CD56F3" w:rsidRPr="00416B1F" w:rsidRDefault="00CD56F3">
            <w:pPr>
              <w:pStyle w:val="TableParagraph"/>
              <w:rPr>
                <w:rFonts w:asciiTheme="majorHAnsi" w:hAnsiTheme="majorHAnsi"/>
                <w:b/>
              </w:rPr>
            </w:pPr>
          </w:p>
          <w:p w14:paraId="150EB131" w14:textId="77777777" w:rsidR="00CD56F3" w:rsidRPr="00416B1F" w:rsidRDefault="00CD56F3">
            <w:pPr>
              <w:pStyle w:val="TableParagraph"/>
              <w:rPr>
                <w:rFonts w:asciiTheme="majorHAnsi" w:hAnsiTheme="majorHAnsi"/>
                <w:b/>
              </w:rPr>
            </w:pPr>
          </w:p>
          <w:p w14:paraId="6FB05C05" w14:textId="77777777" w:rsidR="00CD56F3" w:rsidRPr="00416B1F" w:rsidRDefault="00CD56F3">
            <w:pPr>
              <w:pStyle w:val="TableParagraph"/>
              <w:rPr>
                <w:rFonts w:asciiTheme="majorHAnsi" w:hAnsiTheme="majorHAnsi"/>
                <w:b/>
              </w:rPr>
            </w:pPr>
          </w:p>
          <w:p w14:paraId="5BC726FF" w14:textId="77777777" w:rsidR="00CD56F3" w:rsidRPr="00416B1F" w:rsidRDefault="00CD56F3">
            <w:pPr>
              <w:pStyle w:val="TableParagraph"/>
              <w:rPr>
                <w:rFonts w:asciiTheme="majorHAnsi" w:hAnsiTheme="majorHAnsi"/>
                <w:b/>
              </w:rPr>
            </w:pPr>
          </w:p>
          <w:p w14:paraId="022FF628" w14:textId="77777777" w:rsidR="00CD56F3" w:rsidRPr="00416B1F" w:rsidRDefault="00CD56F3">
            <w:pPr>
              <w:pStyle w:val="TableParagraph"/>
              <w:spacing w:before="2"/>
              <w:rPr>
                <w:rFonts w:asciiTheme="majorHAnsi" w:hAnsiTheme="majorHAnsi"/>
                <w:b/>
              </w:rPr>
            </w:pPr>
          </w:p>
          <w:p w14:paraId="05031721" w14:textId="77777777" w:rsidR="00CD56F3" w:rsidRPr="00416B1F" w:rsidRDefault="00000000">
            <w:pPr>
              <w:pStyle w:val="TableParagraph"/>
              <w:ind w:left="2255"/>
              <w:rPr>
                <w:rFonts w:asciiTheme="majorHAnsi" w:hAnsiTheme="majorHAnsi"/>
              </w:rPr>
            </w:pPr>
            <w:r w:rsidRPr="00416B1F">
              <w:rPr>
                <w:rFonts w:asciiTheme="majorHAnsi" w:hAnsiTheme="majorHAnsi"/>
              </w:rPr>
              <w:t>Abong-Mbang,</w:t>
            </w:r>
            <w:r w:rsidRPr="00416B1F">
              <w:rPr>
                <w:rFonts w:asciiTheme="majorHAnsi" w:hAnsiTheme="majorHAnsi"/>
                <w:spacing w:val="-7"/>
              </w:rPr>
              <w:t xml:space="preserve"> </w:t>
            </w:r>
            <w:r w:rsidRPr="00416B1F">
              <w:rPr>
                <w:rFonts w:asciiTheme="majorHAnsi" w:hAnsiTheme="majorHAnsi"/>
              </w:rPr>
              <w:t>le</w:t>
            </w:r>
            <w:r w:rsidRPr="00416B1F">
              <w:rPr>
                <w:rFonts w:asciiTheme="majorHAnsi" w:hAnsiTheme="majorHAnsi"/>
                <w:spacing w:val="-6"/>
              </w:rPr>
              <w:t xml:space="preserve"> </w:t>
            </w:r>
            <w:r w:rsidRPr="00416B1F">
              <w:rPr>
                <w:rFonts w:asciiTheme="majorHAnsi" w:hAnsiTheme="majorHAnsi"/>
                <w:spacing w:val="-2"/>
              </w:rPr>
              <w:t>…………………</w:t>
            </w:r>
          </w:p>
        </w:tc>
      </w:tr>
      <w:tr w:rsidR="00CD56F3" w:rsidRPr="00416B1F" w14:paraId="5A27FB30" w14:textId="77777777" w:rsidTr="004D5327">
        <w:trPr>
          <w:trHeight w:val="2250"/>
        </w:trPr>
        <w:tc>
          <w:tcPr>
            <w:tcW w:w="9782" w:type="dxa"/>
          </w:tcPr>
          <w:p w14:paraId="6FACFB0C" w14:textId="77777777" w:rsidR="00CD56F3" w:rsidRPr="00416B1F" w:rsidRDefault="00000000">
            <w:pPr>
              <w:pStyle w:val="TableParagraph"/>
              <w:spacing w:line="240" w:lineRule="exact"/>
              <w:ind w:left="265" w:right="263"/>
              <w:jc w:val="center"/>
              <w:rPr>
                <w:rFonts w:asciiTheme="majorHAnsi" w:hAnsiTheme="majorHAnsi"/>
                <w:b/>
              </w:rPr>
            </w:pPr>
            <w:r w:rsidRPr="00416B1F">
              <w:rPr>
                <w:rFonts w:asciiTheme="majorHAnsi" w:hAnsiTheme="majorHAnsi"/>
                <w:b/>
                <w:spacing w:val="-2"/>
              </w:rPr>
              <w:t>ENREGISTREMENT</w:t>
            </w:r>
          </w:p>
        </w:tc>
      </w:tr>
    </w:tbl>
    <w:p w14:paraId="4ADC35C8" w14:textId="77777777" w:rsidR="00CD56F3" w:rsidRPr="00416B1F" w:rsidRDefault="00CD56F3">
      <w:pPr>
        <w:pStyle w:val="TableParagraph"/>
        <w:spacing w:line="240" w:lineRule="exact"/>
        <w:jc w:val="center"/>
        <w:rPr>
          <w:rFonts w:asciiTheme="majorHAnsi" w:hAnsiTheme="majorHAnsi"/>
          <w:b/>
        </w:rPr>
        <w:sectPr w:rsidR="00CD56F3" w:rsidRPr="00416B1F" w:rsidSect="004D5327">
          <w:pgSz w:w="11900" w:h="16820"/>
          <w:pgMar w:top="1840" w:right="843" w:bottom="1240" w:left="851" w:header="0" w:footer="1058" w:gutter="0"/>
          <w:cols w:space="720"/>
        </w:sectPr>
      </w:pPr>
    </w:p>
    <w:bookmarkEnd w:id="15"/>
    <w:p w14:paraId="7D080F39" w14:textId="77777777" w:rsidR="00CD56F3" w:rsidRPr="00416B1F" w:rsidRDefault="00CD56F3">
      <w:pPr>
        <w:pStyle w:val="Corpsdetexte"/>
        <w:ind w:left="0"/>
        <w:rPr>
          <w:rFonts w:asciiTheme="majorHAnsi" w:hAnsiTheme="majorHAnsi"/>
          <w:b/>
          <w:sz w:val="22"/>
          <w:szCs w:val="22"/>
        </w:rPr>
      </w:pPr>
    </w:p>
    <w:p w14:paraId="393CE82E" w14:textId="77777777" w:rsidR="00CD56F3" w:rsidRPr="00416B1F" w:rsidRDefault="00CD56F3">
      <w:pPr>
        <w:pStyle w:val="Corpsdetexte"/>
        <w:ind w:left="0"/>
        <w:rPr>
          <w:rFonts w:asciiTheme="majorHAnsi" w:hAnsiTheme="majorHAnsi"/>
          <w:b/>
          <w:sz w:val="22"/>
          <w:szCs w:val="22"/>
        </w:rPr>
      </w:pPr>
    </w:p>
    <w:p w14:paraId="70A40AE5" w14:textId="77777777" w:rsidR="00CD56F3" w:rsidRPr="00416B1F" w:rsidRDefault="00CD56F3">
      <w:pPr>
        <w:pStyle w:val="Corpsdetexte"/>
        <w:ind w:left="0"/>
        <w:rPr>
          <w:rFonts w:asciiTheme="majorHAnsi" w:hAnsiTheme="majorHAnsi"/>
          <w:b/>
          <w:sz w:val="22"/>
          <w:szCs w:val="22"/>
        </w:rPr>
      </w:pPr>
    </w:p>
    <w:p w14:paraId="6042D964" w14:textId="77777777" w:rsidR="00CD56F3" w:rsidRPr="00416B1F" w:rsidRDefault="00CD56F3">
      <w:pPr>
        <w:pStyle w:val="Corpsdetexte"/>
        <w:ind w:left="0"/>
        <w:rPr>
          <w:rFonts w:asciiTheme="majorHAnsi" w:hAnsiTheme="majorHAnsi"/>
          <w:b/>
          <w:sz w:val="22"/>
          <w:szCs w:val="22"/>
        </w:rPr>
      </w:pPr>
    </w:p>
    <w:p w14:paraId="7F9AC83C" w14:textId="77777777" w:rsidR="00CD56F3" w:rsidRPr="00416B1F" w:rsidRDefault="00CD56F3">
      <w:pPr>
        <w:pStyle w:val="Corpsdetexte"/>
        <w:ind w:left="0"/>
        <w:rPr>
          <w:rFonts w:asciiTheme="majorHAnsi" w:hAnsiTheme="majorHAnsi"/>
          <w:b/>
          <w:sz w:val="22"/>
          <w:szCs w:val="22"/>
        </w:rPr>
      </w:pPr>
    </w:p>
    <w:p w14:paraId="7000B01D" w14:textId="77777777" w:rsidR="00CD56F3" w:rsidRPr="00416B1F" w:rsidRDefault="00CD56F3">
      <w:pPr>
        <w:pStyle w:val="Corpsdetexte"/>
        <w:ind w:left="0"/>
        <w:rPr>
          <w:rFonts w:asciiTheme="majorHAnsi" w:hAnsiTheme="majorHAnsi"/>
          <w:b/>
          <w:sz w:val="22"/>
          <w:szCs w:val="22"/>
        </w:rPr>
      </w:pPr>
    </w:p>
    <w:p w14:paraId="65712E5C" w14:textId="77777777" w:rsidR="00CD56F3" w:rsidRPr="00416B1F" w:rsidRDefault="00CD56F3">
      <w:pPr>
        <w:pStyle w:val="Corpsdetexte"/>
        <w:ind w:left="0"/>
        <w:rPr>
          <w:rFonts w:asciiTheme="majorHAnsi" w:hAnsiTheme="majorHAnsi"/>
          <w:b/>
          <w:sz w:val="22"/>
          <w:szCs w:val="22"/>
        </w:rPr>
      </w:pPr>
    </w:p>
    <w:p w14:paraId="420C79EE" w14:textId="77777777" w:rsidR="00CD56F3" w:rsidRPr="00416B1F" w:rsidRDefault="00CD56F3">
      <w:pPr>
        <w:pStyle w:val="Corpsdetexte"/>
        <w:ind w:left="0"/>
        <w:rPr>
          <w:rFonts w:asciiTheme="majorHAnsi" w:hAnsiTheme="majorHAnsi"/>
          <w:b/>
          <w:sz w:val="22"/>
          <w:szCs w:val="22"/>
        </w:rPr>
      </w:pPr>
    </w:p>
    <w:p w14:paraId="73AE789F" w14:textId="77777777" w:rsidR="00CD56F3" w:rsidRPr="00416B1F" w:rsidRDefault="00CD56F3">
      <w:pPr>
        <w:pStyle w:val="Corpsdetexte"/>
        <w:ind w:left="0"/>
        <w:rPr>
          <w:rFonts w:asciiTheme="majorHAnsi" w:hAnsiTheme="majorHAnsi"/>
          <w:b/>
          <w:sz w:val="22"/>
          <w:szCs w:val="22"/>
        </w:rPr>
      </w:pPr>
    </w:p>
    <w:p w14:paraId="075671D0" w14:textId="77777777" w:rsidR="00CD56F3" w:rsidRPr="00416B1F" w:rsidRDefault="00CD56F3">
      <w:pPr>
        <w:pStyle w:val="Corpsdetexte"/>
        <w:ind w:left="0"/>
        <w:rPr>
          <w:rFonts w:asciiTheme="majorHAnsi" w:hAnsiTheme="majorHAnsi"/>
          <w:b/>
          <w:sz w:val="22"/>
          <w:szCs w:val="22"/>
        </w:rPr>
      </w:pPr>
    </w:p>
    <w:p w14:paraId="1A58EA64" w14:textId="77777777" w:rsidR="00CD56F3" w:rsidRPr="00416B1F" w:rsidRDefault="00CD56F3">
      <w:pPr>
        <w:pStyle w:val="Corpsdetexte"/>
        <w:ind w:left="0"/>
        <w:rPr>
          <w:rFonts w:asciiTheme="majorHAnsi" w:hAnsiTheme="majorHAnsi"/>
          <w:b/>
          <w:sz w:val="22"/>
          <w:szCs w:val="22"/>
        </w:rPr>
      </w:pPr>
    </w:p>
    <w:p w14:paraId="6024D026" w14:textId="77777777" w:rsidR="00CD56F3" w:rsidRPr="00416B1F" w:rsidRDefault="00CD56F3">
      <w:pPr>
        <w:pStyle w:val="Corpsdetexte"/>
        <w:spacing w:before="426"/>
        <w:ind w:left="0"/>
        <w:rPr>
          <w:rFonts w:asciiTheme="majorHAnsi" w:hAnsiTheme="majorHAnsi"/>
          <w:b/>
          <w:sz w:val="22"/>
          <w:szCs w:val="22"/>
        </w:rPr>
      </w:pPr>
    </w:p>
    <w:p w14:paraId="7F522921" w14:textId="77777777" w:rsidR="00CD56F3" w:rsidRPr="00416B1F" w:rsidRDefault="00000000">
      <w:pPr>
        <w:pStyle w:val="Titre1"/>
        <w:ind w:left="1135"/>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3"/>
          <w:sz w:val="22"/>
          <w:szCs w:val="22"/>
        </w:rPr>
        <w:t xml:space="preserve"> </w:t>
      </w:r>
      <w:r w:rsidRPr="00416B1F">
        <w:rPr>
          <w:rFonts w:asciiTheme="majorHAnsi" w:hAnsiTheme="majorHAnsi"/>
          <w:sz w:val="22"/>
          <w:szCs w:val="22"/>
        </w:rPr>
        <w:t>9</w:t>
      </w:r>
      <w:r w:rsidRPr="00416B1F">
        <w:rPr>
          <w:rFonts w:asciiTheme="majorHAnsi" w:hAnsiTheme="majorHAnsi"/>
          <w:spacing w:val="-4"/>
          <w:sz w:val="22"/>
          <w:szCs w:val="22"/>
        </w:rPr>
        <w:t xml:space="preserve"> </w:t>
      </w:r>
      <w:r w:rsidRPr="00416B1F">
        <w:rPr>
          <w:rFonts w:asciiTheme="majorHAnsi" w:hAnsiTheme="majorHAnsi"/>
          <w:sz w:val="22"/>
          <w:szCs w:val="22"/>
        </w:rPr>
        <w:t>:</w:t>
      </w:r>
      <w:r w:rsidRPr="00416B1F">
        <w:rPr>
          <w:rFonts w:asciiTheme="majorHAnsi" w:hAnsiTheme="majorHAnsi"/>
          <w:spacing w:val="-3"/>
          <w:sz w:val="22"/>
          <w:szCs w:val="22"/>
        </w:rPr>
        <w:t xml:space="preserve"> </w:t>
      </w:r>
      <w:r w:rsidRPr="00416B1F">
        <w:rPr>
          <w:rFonts w:asciiTheme="majorHAnsi" w:hAnsiTheme="majorHAnsi"/>
          <w:sz w:val="22"/>
          <w:szCs w:val="22"/>
        </w:rPr>
        <w:t>FICHES</w:t>
      </w:r>
      <w:r w:rsidRPr="00416B1F">
        <w:rPr>
          <w:rFonts w:asciiTheme="majorHAnsi" w:hAnsiTheme="majorHAnsi"/>
          <w:spacing w:val="-4"/>
          <w:sz w:val="22"/>
          <w:szCs w:val="22"/>
        </w:rPr>
        <w:t xml:space="preserve"> </w:t>
      </w:r>
      <w:r w:rsidRPr="00416B1F">
        <w:rPr>
          <w:rFonts w:asciiTheme="majorHAnsi" w:hAnsiTheme="majorHAnsi"/>
          <w:spacing w:val="-2"/>
          <w:sz w:val="22"/>
          <w:szCs w:val="22"/>
        </w:rPr>
        <w:t>MODELES</w:t>
      </w:r>
    </w:p>
    <w:p w14:paraId="0E00C357" w14:textId="77777777" w:rsidR="00CD56F3" w:rsidRPr="00416B1F" w:rsidRDefault="00CD56F3">
      <w:pPr>
        <w:pStyle w:val="Titre1"/>
        <w:rPr>
          <w:rFonts w:asciiTheme="majorHAnsi" w:hAnsiTheme="majorHAnsi"/>
          <w:sz w:val="22"/>
          <w:szCs w:val="22"/>
        </w:rPr>
        <w:sectPr w:rsidR="00CD56F3" w:rsidRPr="00416B1F">
          <w:pgSz w:w="11900" w:h="16820"/>
          <w:pgMar w:top="1940" w:right="141" w:bottom="1240" w:left="283" w:header="0" w:footer="1058" w:gutter="0"/>
          <w:cols w:space="720"/>
        </w:sectPr>
      </w:pPr>
    </w:p>
    <w:p w14:paraId="4E5286E5" w14:textId="77777777" w:rsidR="00CD56F3" w:rsidRPr="00416B1F" w:rsidRDefault="00000000">
      <w:pPr>
        <w:pStyle w:val="Titre3"/>
        <w:spacing w:before="88"/>
        <w:rPr>
          <w:rFonts w:asciiTheme="majorHAnsi" w:hAnsiTheme="majorHAnsi"/>
          <w:sz w:val="22"/>
          <w:szCs w:val="22"/>
        </w:rPr>
      </w:pPr>
      <w:r w:rsidRPr="00416B1F">
        <w:rPr>
          <w:rFonts w:asciiTheme="majorHAnsi" w:hAnsiTheme="majorHAnsi"/>
          <w:sz w:val="22"/>
          <w:szCs w:val="22"/>
        </w:rPr>
        <w:lastRenderedPageBreak/>
        <w:t>Pièce</w:t>
      </w:r>
      <w:r w:rsidRPr="00416B1F">
        <w:rPr>
          <w:rFonts w:asciiTheme="majorHAnsi" w:hAnsiTheme="majorHAnsi"/>
          <w:spacing w:val="-3"/>
          <w:sz w:val="22"/>
          <w:szCs w:val="22"/>
        </w:rPr>
        <w:t xml:space="preserve"> </w:t>
      </w:r>
      <w:r w:rsidRPr="00416B1F">
        <w:rPr>
          <w:rFonts w:asciiTheme="majorHAnsi" w:hAnsiTheme="majorHAnsi"/>
          <w:sz w:val="22"/>
          <w:szCs w:val="22"/>
        </w:rPr>
        <w:t>9.</w:t>
      </w:r>
      <w:r w:rsidRPr="00416B1F">
        <w:rPr>
          <w:rFonts w:asciiTheme="majorHAnsi" w:hAnsiTheme="majorHAnsi"/>
          <w:spacing w:val="-2"/>
          <w:sz w:val="22"/>
          <w:szCs w:val="22"/>
        </w:rPr>
        <w:t xml:space="preserve"> </w:t>
      </w:r>
      <w:r w:rsidRPr="00416B1F">
        <w:rPr>
          <w:rFonts w:asciiTheme="majorHAnsi" w:hAnsiTheme="majorHAnsi"/>
          <w:spacing w:val="-10"/>
          <w:sz w:val="22"/>
          <w:szCs w:val="22"/>
        </w:rPr>
        <w:t>1</w:t>
      </w:r>
    </w:p>
    <w:p w14:paraId="4F0DD210" w14:textId="77777777" w:rsidR="00CD56F3" w:rsidRPr="00416B1F" w:rsidRDefault="00000000">
      <w:pPr>
        <w:spacing w:before="267"/>
        <w:ind w:left="3304" w:right="3311" w:firstLine="1"/>
        <w:jc w:val="center"/>
        <w:rPr>
          <w:rFonts w:asciiTheme="majorHAnsi" w:hAnsiTheme="majorHAnsi"/>
          <w:b/>
        </w:rPr>
      </w:pPr>
      <w:r w:rsidRPr="00416B1F">
        <w:rPr>
          <w:rFonts w:asciiTheme="majorHAnsi" w:hAnsiTheme="majorHAnsi"/>
          <w:b/>
        </w:rPr>
        <w:t>MODELE</w:t>
      </w:r>
      <w:r w:rsidRPr="00416B1F">
        <w:rPr>
          <w:rFonts w:asciiTheme="majorHAnsi" w:hAnsiTheme="majorHAnsi"/>
          <w:b/>
          <w:spacing w:val="-10"/>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CAUTIONNEMENT</w:t>
      </w:r>
      <w:r w:rsidRPr="00416B1F">
        <w:rPr>
          <w:rFonts w:asciiTheme="majorHAnsi" w:hAnsiTheme="majorHAnsi"/>
          <w:b/>
          <w:spacing w:val="-8"/>
        </w:rPr>
        <w:t xml:space="preserve"> </w:t>
      </w:r>
      <w:r w:rsidRPr="00416B1F">
        <w:rPr>
          <w:rFonts w:asciiTheme="majorHAnsi" w:hAnsiTheme="majorHAnsi"/>
          <w:b/>
        </w:rPr>
        <w:t>PROVISOIRE (GARANTIE</w:t>
      </w:r>
      <w:r w:rsidRPr="00416B1F">
        <w:rPr>
          <w:rFonts w:asciiTheme="majorHAnsi" w:hAnsiTheme="majorHAnsi"/>
          <w:b/>
          <w:spacing w:val="-8"/>
        </w:rPr>
        <w:t xml:space="preserve"> </w:t>
      </w:r>
      <w:r w:rsidRPr="00416B1F">
        <w:rPr>
          <w:rFonts w:asciiTheme="majorHAnsi" w:hAnsiTheme="majorHAnsi"/>
          <w:b/>
        </w:rPr>
        <w:t>BANCAIRE</w:t>
      </w:r>
      <w:r w:rsidRPr="00416B1F">
        <w:rPr>
          <w:rFonts w:asciiTheme="majorHAnsi" w:hAnsiTheme="majorHAnsi"/>
          <w:b/>
          <w:spacing w:val="-7"/>
        </w:rPr>
        <w:t xml:space="preserve"> </w:t>
      </w:r>
      <w:r w:rsidRPr="00416B1F">
        <w:rPr>
          <w:rFonts w:asciiTheme="majorHAnsi" w:hAnsiTheme="majorHAnsi"/>
          <w:b/>
        </w:rPr>
        <w:t>POUR</w:t>
      </w:r>
      <w:r w:rsidRPr="00416B1F">
        <w:rPr>
          <w:rFonts w:asciiTheme="majorHAnsi" w:hAnsiTheme="majorHAnsi"/>
          <w:b/>
          <w:spacing w:val="-8"/>
        </w:rPr>
        <w:t xml:space="preserve"> </w:t>
      </w:r>
      <w:r w:rsidRPr="00416B1F">
        <w:rPr>
          <w:rFonts w:asciiTheme="majorHAnsi" w:hAnsiTheme="majorHAnsi"/>
          <w:b/>
          <w:spacing w:val="-2"/>
        </w:rPr>
        <w:t>SOUMISSION)</w:t>
      </w:r>
    </w:p>
    <w:p w14:paraId="6040859B" w14:textId="77777777" w:rsidR="00CD56F3" w:rsidRPr="00416B1F" w:rsidRDefault="00CD56F3">
      <w:pPr>
        <w:pStyle w:val="Corpsdetexte"/>
        <w:spacing w:before="265"/>
        <w:ind w:left="0"/>
        <w:rPr>
          <w:rFonts w:asciiTheme="majorHAnsi" w:hAnsiTheme="majorHAnsi"/>
          <w:b/>
          <w:sz w:val="22"/>
          <w:szCs w:val="22"/>
        </w:rPr>
      </w:pPr>
    </w:p>
    <w:p w14:paraId="26526453" w14:textId="77777777" w:rsidR="00CD56F3" w:rsidRPr="00416B1F" w:rsidRDefault="00000000">
      <w:pPr>
        <w:spacing w:line="265" w:lineRule="exact"/>
        <w:ind w:left="1134"/>
        <w:rPr>
          <w:rFonts w:asciiTheme="majorHAnsi" w:hAnsiTheme="majorHAnsi"/>
          <w:b/>
        </w:rPr>
      </w:pPr>
      <w:r w:rsidRPr="00416B1F">
        <w:rPr>
          <w:rFonts w:asciiTheme="majorHAnsi" w:hAnsiTheme="majorHAnsi"/>
          <w:b/>
          <w:spacing w:val="-2"/>
        </w:rPr>
        <w:t>(Banque)</w:t>
      </w:r>
    </w:p>
    <w:p w14:paraId="41DF95E6" w14:textId="77777777" w:rsidR="00CD56F3" w:rsidRPr="00416B1F" w:rsidRDefault="00000000">
      <w:pPr>
        <w:spacing w:line="265" w:lineRule="exact"/>
        <w:ind w:left="1134"/>
        <w:rPr>
          <w:rFonts w:asciiTheme="majorHAnsi" w:hAnsiTheme="majorHAnsi"/>
          <w:b/>
        </w:rPr>
      </w:pPr>
      <w:r w:rsidRPr="00416B1F">
        <w:rPr>
          <w:rFonts w:asciiTheme="majorHAnsi" w:hAnsiTheme="majorHAnsi"/>
          <w:b/>
        </w:rPr>
        <w:t>Référence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3"/>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Caution</w:t>
      </w:r>
      <w:r w:rsidRPr="00416B1F">
        <w:rPr>
          <w:rFonts w:asciiTheme="majorHAnsi" w:hAnsiTheme="majorHAnsi"/>
          <w:b/>
          <w:spacing w:val="-3"/>
        </w:rPr>
        <w:t xml:space="preserve"> </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spacing w:val="-2"/>
        </w:rPr>
        <w:t>N°......................................................</w:t>
      </w:r>
    </w:p>
    <w:p w14:paraId="398678EA" w14:textId="1ECBB7FC" w:rsidR="00CD56F3" w:rsidRPr="00416B1F" w:rsidRDefault="00000000">
      <w:pPr>
        <w:tabs>
          <w:tab w:val="left" w:pos="4465"/>
        </w:tabs>
        <w:spacing w:before="262" w:line="482" w:lineRule="auto"/>
        <w:ind w:left="1134" w:right="2691"/>
        <w:rPr>
          <w:rFonts w:asciiTheme="majorHAnsi" w:hAnsiTheme="majorHAnsi"/>
        </w:rPr>
      </w:pPr>
      <w:r w:rsidRPr="00416B1F">
        <w:rPr>
          <w:rFonts w:asciiTheme="majorHAnsi" w:hAnsiTheme="majorHAnsi"/>
          <w:b/>
        </w:rPr>
        <w:t>A</w:t>
      </w:r>
      <w:r w:rsidRPr="00416B1F">
        <w:rPr>
          <w:rFonts w:asciiTheme="majorHAnsi" w:hAnsiTheme="majorHAnsi"/>
          <w:b/>
          <w:spacing w:val="-5"/>
        </w:rPr>
        <w:t xml:space="preserve"> </w:t>
      </w:r>
      <w:r w:rsidRPr="00416B1F">
        <w:rPr>
          <w:rFonts w:asciiTheme="majorHAnsi" w:hAnsiTheme="majorHAnsi"/>
          <w:b/>
        </w:rPr>
        <w:t>Monsieur</w:t>
      </w:r>
      <w:r w:rsidRPr="00416B1F">
        <w:rPr>
          <w:rFonts w:asciiTheme="majorHAnsi" w:hAnsiTheme="majorHAnsi"/>
          <w:b/>
          <w:spacing w:val="-6"/>
        </w:rPr>
        <w:t xml:space="preserve"> </w:t>
      </w:r>
      <w:r w:rsidR="006208C7" w:rsidRPr="00416B1F">
        <w:rPr>
          <w:rFonts w:asciiTheme="majorHAnsi" w:hAnsiTheme="majorHAnsi"/>
          <w:b/>
        </w:rPr>
        <w:t>Le</w:t>
      </w:r>
      <w:r w:rsidR="006208C7" w:rsidRPr="00416B1F">
        <w:rPr>
          <w:rFonts w:asciiTheme="majorHAnsi" w:hAnsiTheme="majorHAnsi"/>
          <w:b/>
          <w:spacing w:val="-7"/>
        </w:rPr>
        <w:t xml:space="preserve"> </w:t>
      </w:r>
      <w:r w:rsidR="006208C7" w:rsidRPr="00416B1F">
        <w:rPr>
          <w:rFonts w:asciiTheme="majorHAnsi" w:hAnsiTheme="majorHAnsi"/>
          <w:b/>
        </w:rPr>
        <w:t>Maire de la Commune d’Abong-Mbang</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Autorité</w:t>
      </w:r>
      <w:r w:rsidRPr="00416B1F">
        <w:rPr>
          <w:rFonts w:asciiTheme="majorHAnsi" w:hAnsiTheme="majorHAnsi"/>
          <w:spacing w:val="-4"/>
        </w:rPr>
        <w:t xml:space="preserve"> </w:t>
      </w:r>
      <w:r w:rsidRPr="00416B1F">
        <w:rPr>
          <w:rFonts w:asciiTheme="majorHAnsi" w:hAnsiTheme="majorHAnsi"/>
        </w:rPr>
        <w:t>Contractante</w:t>
      </w:r>
      <w:r w:rsidRPr="00416B1F">
        <w:rPr>
          <w:rFonts w:asciiTheme="majorHAnsi" w:hAnsiTheme="majorHAnsi"/>
          <w:spacing w:val="-1"/>
        </w:rPr>
        <w:t xml:space="preserve"> </w:t>
      </w:r>
      <w:r w:rsidRPr="00416B1F">
        <w:rPr>
          <w:rFonts w:asciiTheme="majorHAnsi" w:hAnsiTheme="majorHAnsi"/>
        </w:rPr>
        <w:t>» Appel d’Offres n°</w:t>
      </w:r>
      <w:r w:rsidRPr="00416B1F">
        <w:rPr>
          <w:rFonts w:asciiTheme="majorHAnsi" w:hAnsiTheme="majorHAnsi"/>
          <w:u w:val="single"/>
        </w:rPr>
        <w:tab/>
      </w:r>
    </w:p>
    <w:p w14:paraId="76D9731C" w14:textId="77777777" w:rsidR="00CD56F3" w:rsidRPr="00416B1F" w:rsidRDefault="00000000">
      <w:pPr>
        <w:pStyle w:val="Corpsdetexte"/>
        <w:tabs>
          <w:tab w:val="left" w:pos="2341"/>
          <w:tab w:val="left" w:pos="3638"/>
          <w:tab w:val="left" w:pos="4517"/>
          <w:tab w:val="left" w:pos="6072"/>
          <w:tab w:val="left" w:pos="6566"/>
          <w:tab w:val="left" w:pos="8135"/>
          <w:tab w:val="left" w:pos="8866"/>
          <w:tab w:val="left" w:pos="10085"/>
        </w:tabs>
        <w:spacing w:line="240" w:lineRule="exact"/>
        <w:ind w:left="1134"/>
        <w:rPr>
          <w:rFonts w:asciiTheme="majorHAnsi" w:hAnsiTheme="majorHAnsi"/>
          <w:sz w:val="22"/>
          <w:szCs w:val="22"/>
        </w:rPr>
      </w:pPr>
      <w:r w:rsidRPr="00416B1F">
        <w:rPr>
          <w:rFonts w:asciiTheme="majorHAnsi" w:hAnsiTheme="majorHAnsi"/>
          <w:spacing w:val="-2"/>
          <w:sz w:val="22"/>
          <w:szCs w:val="22"/>
        </w:rPr>
        <w:t>CAUTION</w:t>
      </w:r>
      <w:r w:rsidRPr="00416B1F">
        <w:rPr>
          <w:rFonts w:asciiTheme="majorHAnsi" w:hAnsiTheme="majorHAnsi"/>
          <w:sz w:val="22"/>
          <w:szCs w:val="22"/>
        </w:rPr>
        <w:tab/>
      </w:r>
      <w:r w:rsidRPr="00416B1F">
        <w:rPr>
          <w:rFonts w:asciiTheme="majorHAnsi" w:hAnsiTheme="majorHAnsi"/>
          <w:spacing w:val="-2"/>
          <w:sz w:val="22"/>
          <w:szCs w:val="22"/>
        </w:rPr>
        <w:t>BANCAIRE</w:t>
      </w:r>
      <w:r w:rsidRPr="00416B1F">
        <w:rPr>
          <w:rFonts w:asciiTheme="majorHAnsi" w:hAnsiTheme="majorHAnsi"/>
          <w:sz w:val="22"/>
          <w:szCs w:val="22"/>
        </w:rPr>
        <w:tab/>
      </w:r>
      <w:r w:rsidRPr="00416B1F">
        <w:rPr>
          <w:rFonts w:asciiTheme="majorHAnsi" w:hAnsiTheme="majorHAnsi"/>
          <w:spacing w:val="-4"/>
          <w:sz w:val="22"/>
          <w:szCs w:val="22"/>
        </w:rPr>
        <w:t>POUR</w:t>
      </w:r>
      <w:r w:rsidRPr="00416B1F">
        <w:rPr>
          <w:rFonts w:asciiTheme="majorHAnsi" w:hAnsiTheme="majorHAnsi"/>
          <w:sz w:val="22"/>
          <w:szCs w:val="22"/>
        </w:rPr>
        <w:tab/>
      </w:r>
      <w:r w:rsidRPr="00416B1F">
        <w:rPr>
          <w:rFonts w:asciiTheme="majorHAnsi" w:hAnsiTheme="majorHAnsi"/>
          <w:spacing w:val="-2"/>
          <w:sz w:val="22"/>
          <w:szCs w:val="22"/>
        </w:rPr>
        <w:t>SOUMISSION</w:t>
      </w:r>
      <w:r w:rsidRPr="00416B1F">
        <w:rPr>
          <w:rFonts w:asciiTheme="majorHAnsi" w:hAnsiTheme="majorHAnsi"/>
          <w:sz w:val="22"/>
          <w:szCs w:val="22"/>
        </w:rPr>
        <w:tab/>
      </w:r>
      <w:r w:rsidRPr="00416B1F">
        <w:rPr>
          <w:rFonts w:asciiTheme="majorHAnsi" w:hAnsiTheme="majorHAnsi"/>
          <w:spacing w:val="-10"/>
          <w:sz w:val="22"/>
          <w:szCs w:val="22"/>
        </w:rPr>
        <w:t>A</w:t>
      </w:r>
      <w:r w:rsidRPr="00416B1F">
        <w:rPr>
          <w:rFonts w:asciiTheme="majorHAnsi" w:hAnsiTheme="majorHAnsi"/>
          <w:sz w:val="22"/>
          <w:szCs w:val="22"/>
        </w:rPr>
        <w:tab/>
      </w:r>
      <w:r w:rsidRPr="00416B1F">
        <w:rPr>
          <w:rFonts w:asciiTheme="majorHAnsi" w:hAnsiTheme="majorHAnsi"/>
          <w:spacing w:val="-2"/>
          <w:sz w:val="22"/>
          <w:szCs w:val="22"/>
        </w:rPr>
        <w:t>L’EXECUTION</w:t>
      </w:r>
      <w:r w:rsidRPr="00416B1F">
        <w:rPr>
          <w:rFonts w:asciiTheme="majorHAnsi" w:hAnsiTheme="majorHAnsi"/>
          <w:sz w:val="22"/>
          <w:szCs w:val="22"/>
        </w:rPr>
        <w:tab/>
      </w:r>
      <w:r w:rsidRPr="00416B1F">
        <w:rPr>
          <w:rFonts w:asciiTheme="majorHAnsi" w:hAnsiTheme="majorHAnsi"/>
          <w:spacing w:val="-5"/>
          <w:sz w:val="22"/>
          <w:szCs w:val="22"/>
        </w:rPr>
        <w:t>DES</w:t>
      </w:r>
      <w:r w:rsidRPr="00416B1F">
        <w:rPr>
          <w:rFonts w:asciiTheme="majorHAnsi" w:hAnsiTheme="majorHAnsi"/>
          <w:sz w:val="22"/>
          <w:szCs w:val="22"/>
        </w:rPr>
        <w:tab/>
      </w:r>
      <w:r w:rsidRPr="00416B1F">
        <w:rPr>
          <w:rFonts w:asciiTheme="majorHAnsi" w:hAnsiTheme="majorHAnsi"/>
          <w:spacing w:val="-2"/>
          <w:sz w:val="22"/>
          <w:szCs w:val="22"/>
        </w:rPr>
        <w:t>TRAVAUX</w:t>
      </w:r>
      <w:r w:rsidRPr="00416B1F">
        <w:rPr>
          <w:rFonts w:asciiTheme="majorHAnsi" w:hAnsiTheme="majorHAnsi"/>
          <w:sz w:val="22"/>
          <w:szCs w:val="22"/>
        </w:rPr>
        <w:tab/>
      </w:r>
      <w:r w:rsidRPr="00416B1F">
        <w:rPr>
          <w:rFonts w:asciiTheme="majorHAnsi" w:hAnsiTheme="majorHAnsi"/>
          <w:spacing w:val="-5"/>
          <w:sz w:val="22"/>
          <w:szCs w:val="22"/>
        </w:rPr>
        <w:t>DE</w:t>
      </w:r>
    </w:p>
    <w:p w14:paraId="0F21EBAA" w14:textId="6F632FDE" w:rsidR="00CD56F3" w:rsidRPr="00416B1F" w:rsidRDefault="00000000">
      <w:pPr>
        <w:pStyle w:val="Corpsdetexte"/>
        <w:tabs>
          <w:tab w:val="left" w:pos="4459"/>
          <w:tab w:val="left" w:pos="6779"/>
        </w:tabs>
        <w:ind w:left="1134" w:right="1139"/>
        <w:rPr>
          <w:rFonts w:asciiTheme="majorHAnsi" w:hAnsiTheme="majorHAnsi"/>
          <w:sz w:val="22"/>
          <w:szCs w:val="22"/>
        </w:rPr>
      </w:pPr>
      <w:r w:rsidRPr="00416B1F">
        <w:rPr>
          <w:rFonts w:asciiTheme="majorHAnsi" w:hAnsiTheme="majorHAnsi"/>
          <w:sz w:val="22"/>
          <w:szCs w:val="22"/>
          <w:u w:val="single"/>
        </w:rPr>
        <w:tab/>
      </w:r>
      <w:r w:rsidRPr="00416B1F">
        <w:rPr>
          <w:rFonts w:asciiTheme="majorHAnsi" w:hAnsiTheme="majorHAnsi"/>
          <w:spacing w:val="40"/>
          <w:sz w:val="22"/>
          <w:szCs w:val="22"/>
        </w:rPr>
        <w:t xml:space="preserve"> </w:t>
      </w:r>
      <w:r w:rsidRPr="00416B1F">
        <w:rPr>
          <w:rFonts w:asciiTheme="majorHAnsi" w:hAnsiTheme="majorHAnsi"/>
          <w:sz w:val="22"/>
          <w:szCs w:val="22"/>
        </w:rPr>
        <w:t>TRONÇON</w:t>
      </w:r>
      <w:r w:rsidRPr="00416B1F">
        <w:rPr>
          <w:rFonts w:asciiTheme="majorHAnsi" w:hAnsiTheme="majorHAnsi"/>
          <w:spacing w:val="40"/>
          <w:sz w:val="22"/>
          <w:szCs w:val="22"/>
        </w:rPr>
        <w:t xml:space="preserve"> </w:t>
      </w:r>
      <w:r w:rsidRPr="00416B1F">
        <w:rPr>
          <w:rFonts w:asciiTheme="majorHAnsi" w:hAnsiTheme="majorHAnsi"/>
          <w:sz w:val="22"/>
          <w:szCs w:val="22"/>
        </w:rPr>
        <w:t>:</w:t>
      </w:r>
      <w:r w:rsidRPr="00416B1F">
        <w:rPr>
          <w:rFonts w:asciiTheme="majorHAnsi" w:hAnsiTheme="majorHAnsi"/>
          <w:spacing w:val="91"/>
          <w:sz w:val="22"/>
          <w:szCs w:val="22"/>
        </w:rPr>
        <w:t xml:space="preserve"> </w:t>
      </w:r>
      <w:r w:rsidRPr="00416B1F">
        <w:rPr>
          <w:rFonts w:asciiTheme="majorHAnsi" w:hAnsiTheme="majorHAnsi"/>
          <w:sz w:val="22"/>
          <w:szCs w:val="22"/>
          <w:u w:val="single"/>
        </w:rPr>
        <w:tab/>
      </w:r>
      <w:r w:rsidRPr="00416B1F">
        <w:rPr>
          <w:rFonts w:asciiTheme="majorHAnsi" w:hAnsiTheme="majorHAnsi"/>
          <w:spacing w:val="32"/>
          <w:sz w:val="22"/>
          <w:szCs w:val="22"/>
        </w:rPr>
        <w:t xml:space="preserve"> </w:t>
      </w:r>
      <w:r w:rsidRPr="00416B1F">
        <w:rPr>
          <w:rFonts w:asciiTheme="majorHAnsi" w:hAnsiTheme="majorHAnsi"/>
          <w:sz w:val="22"/>
          <w:szCs w:val="22"/>
        </w:rPr>
        <w:t>DANS</w:t>
      </w:r>
      <w:r w:rsidRPr="00416B1F">
        <w:rPr>
          <w:rFonts w:asciiTheme="majorHAnsi" w:hAnsiTheme="majorHAnsi"/>
          <w:spacing w:val="80"/>
          <w:sz w:val="22"/>
          <w:szCs w:val="22"/>
        </w:rPr>
        <w:t xml:space="preserve"> </w:t>
      </w:r>
      <w:r w:rsidR="006208C7" w:rsidRPr="00416B1F">
        <w:rPr>
          <w:rFonts w:asciiTheme="majorHAnsi" w:hAnsiTheme="majorHAnsi"/>
          <w:sz w:val="22"/>
          <w:szCs w:val="22"/>
        </w:rPr>
        <w:t>LA COMMUNE D’ABONG-</w:t>
      </w:r>
      <w:r w:rsidR="00803EEA" w:rsidRPr="00416B1F">
        <w:rPr>
          <w:rFonts w:asciiTheme="majorHAnsi" w:hAnsiTheme="majorHAnsi"/>
          <w:sz w:val="22"/>
          <w:szCs w:val="22"/>
        </w:rPr>
        <w:t>MBANG, DEPARTEMENT</w:t>
      </w:r>
      <w:r w:rsidR="006208C7" w:rsidRPr="00416B1F">
        <w:rPr>
          <w:rFonts w:asciiTheme="majorHAnsi" w:hAnsiTheme="majorHAnsi"/>
          <w:sz w:val="22"/>
          <w:szCs w:val="22"/>
        </w:rPr>
        <w:t xml:space="preserve"> DU HAUT-NYONG,</w:t>
      </w:r>
      <w:r w:rsidRPr="00416B1F">
        <w:rPr>
          <w:rFonts w:asciiTheme="majorHAnsi" w:hAnsiTheme="majorHAnsi"/>
          <w:spacing w:val="40"/>
          <w:sz w:val="22"/>
          <w:szCs w:val="22"/>
        </w:rPr>
        <w:t xml:space="preserve"> </w:t>
      </w:r>
      <w:r w:rsidRPr="00416B1F">
        <w:rPr>
          <w:rFonts w:asciiTheme="majorHAnsi" w:hAnsiTheme="majorHAnsi"/>
          <w:sz w:val="22"/>
          <w:szCs w:val="22"/>
        </w:rPr>
        <w:t>REGION DE L’EST</w:t>
      </w:r>
    </w:p>
    <w:p w14:paraId="235AA137" w14:textId="77777777" w:rsidR="00CD56F3" w:rsidRPr="00416B1F" w:rsidRDefault="00CD56F3">
      <w:pPr>
        <w:pStyle w:val="Corpsdetexte"/>
        <w:ind w:left="0"/>
        <w:rPr>
          <w:rFonts w:asciiTheme="majorHAnsi" w:hAnsiTheme="majorHAnsi"/>
          <w:sz w:val="22"/>
          <w:szCs w:val="22"/>
        </w:rPr>
      </w:pPr>
    </w:p>
    <w:p w14:paraId="66E78741" w14:textId="77777777" w:rsidR="00CD56F3" w:rsidRPr="00416B1F" w:rsidRDefault="00CD56F3">
      <w:pPr>
        <w:pStyle w:val="Corpsdetexte"/>
        <w:spacing w:before="119"/>
        <w:ind w:left="0"/>
        <w:rPr>
          <w:rFonts w:asciiTheme="majorHAnsi" w:hAnsiTheme="majorHAnsi"/>
          <w:sz w:val="22"/>
          <w:szCs w:val="22"/>
        </w:rPr>
      </w:pPr>
    </w:p>
    <w:p w14:paraId="5B3CC55E" w14:textId="77777777" w:rsidR="00CD56F3" w:rsidRPr="00416B1F" w:rsidRDefault="00000000">
      <w:pPr>
        <w:pStyle w:val="Corpsdetexte"/>
        <w:ind w:left="1134" w:right="1139"/>
        <w:rPr>
          <w:rFonts w:asciiTheme="majorHAnsi" w:hAnsiTheme="majorHAnsi"/>
          <w:sz w:val="22"/>
          <w:szCs w:val="22"/>
        </w:rPr>
      </w:pPr>
      <w:r w:rsidRPr="00416B1F">
        <w:rPr>
          <w:rFonts w:asciiTheme="majorHAnsi" w:hAnsiTheme="majorHAnsi"/>
          <w:sz w:val="22"/>
          <w:szCs w:val="22"/>
        </w:rPr>
        <w:t>Le Cocontractant .............................................. (Soumissionnaire) remet en date du ........................ auprès</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l’Administration</w:t>
      </w:r>
      <w:r w:rsidRPr="00416B1F">
        <w:rPr>
          <w:rFonts w:asciiTheme="majorHAnsi" w:hAnsiTheme="majorHAnsi"/>
          <w:spacing w:val="-6"/>
          <w:sz w:val="22"/>
          <w:szCs w:val="22"/>
        </w:rPr>
        <w:t xml:space="preserve"> </w:t>
      </w:r>
      <w:r w:rsidRPr="00416B1F">
        <w:rPr>
          <w:rFonts w:asciiTheme="majorHAnsi" w:hAnsiTheme="majorHAnsi"/>
          <w:sz w:val="22"/>
          <w:szCs w:val="22"/>
        </w:rPr>
        <w:t>Camerounaise</w:t>
      </w:r>
      <w:r w:rsidRPr="00416B1F">
        <w:rPr>
          <w:rFonts w:asciiTheme="majorHAnsi" w:hAnsiTheme="majorHAnsi"/>
          <w:spacing w:val="-6"/>
          <w:sz w:val="22"/>
          <w:szCs w:val="22"/>
        </w:rPr>
        <w:t xml:space="preserve"> </w:t>
      </w:r>
      <w:r w:rsidRPr="00416B1F">
        <w:rPr>
          <w:rFonts w:asciiTheme="majorHAnsi" w:hAnsiTheme="majorHAnsi"/>
          <w:sz w:val="22"/>
          <w:szCs w:val="22"/>
        </w:rPr>
        <w:t>une</w:t>
      </w:r>
      <w:r w:rsidRPr="00416B1F">
        <w:rPr>
          <w:rFonts w:asciiTheme="majorHAnsi" w:hAnsiTheme="majorHAnsi"/>
          <w:spacing w:val="-5"/>
          <w:sz w:val="22"/>
          <w:szCs w:val="22"/>
        </w:rPr>
        <w:t xml:space="preserve"> </w:t>
      </w:r>
      <w:r w:rsidRPr="00416B1F">
        <w:rPr>
          <w:rFonts w:asciiTheme="majorHAnsi" w:hAnsiTheme="majorHAnsi"/>
          <w:sz w:val="22"/>
          <w:szCs w:val="22"/>
        </w:rPr>
        <w:t>offre</w:t>
      </w:r>
      <w:r w:rsidRPr="00416B1F">
        <w:rPr>
          <w:rFonts w:asciiTheme="majorHAnsi" w:hAnsiTheme="majorHAnsi"/>
          <w:spacing w:val="-5"/>
          <w:sz w:val="22"/>
          <w:szCs w:val="22"/>
        </w:rPr>
        <w:t xml:space="preserve"> </w:t>
      </w:r>
      <w:r w:rsidRPr="00416B1F">
        <w:rPr>
          <w:rFonts w:asciiTheme="majorHAnsi" w:hAnsiTheme="majorHAnsi"/>
          <w:sz w:val="22"/>
          <w:szCs w:val="22"/>
        </w:rPr>
        <w:t>concernant</w:t>
      </w:r>
      <w:r w:rsidRPr="00416B1F">
        <w:rPr>
          <w:rFonts w:asciiTheme="majorHAnsi" w:hAnsiTheme="majorHAnsi"/>
          <w:spacing w:val="-6"/>
          <w:sz w:val="22"/>
          <w:szCs w:val="22"/>
        </w:rPr>
        <w:t xml:space="preserve"> </w:t>
      </w:r>
      <w:r w:rsidRPr="00416B1F">
        <w:rPr>
          <w:rFonts w:asciiTheme="majorHAnsi" w:hAnsiTheme="majorHAnsi"/>
          <w:sz w:val="22"/>
          <w:szCs w:val="22"/>
        </w:rPr>
        <w:t>l’exécution</w:t>
      </w:r>
      <w:r w:rsidRPr="00416B1F">
        <w:rPr>
          <w:rFonts w:asciiTheme="majorHAnsi" w:hAnsiTheme="majorHAnsi"/>
          <w:spacing w:val="-6"/>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z w:val="22"/>
          <w:szCs w:val="22"/>
        </w:rPr>
        <w:t>travaux</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10"/>
          <w:sz w:val="22"/>
          <w:szCs w:val="22"/>
        </w:rPr>
        <w:t>-</w:t>
      </w:r>
    </w:p>
    <w:p w14:paraId="456C918C" w14:textId="77777777" w:rsidR="00CD56F3" w:rsidRPr="00416B1F" w:rsidRDefault="00000000">
      <w:pPr>
        <w:pStyle w:val="Corpsdetexte"/>
        <w:spacing w:before="3"/>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2336" behindDoc="1" locked="0" layoutInCell="1" allowOverlap="1" wp14:anchorId="6F9D60C1" wp14:editId="73871568">
                <wp:simplePos x="0" y="0"/>
                <wp:positionH relativeFrom="page">
                  <wp:posOffset>899918</wp:posOffset>
                </wp:positionH>
                <wp:positionV relativeFrom="paragraph">
                  <wp:posOffset>86500</wp:posOffset>
                </wp:positionV>
                <wp:extent cx="78232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20" cy="1270"/>
                        </a:xfrm>
                        <a:custGeom>
                          <a:avLst/>
                          <a:gdLst/>
                          <a:ahLst/>
                          <a:cxnLst/>
                          <a:rect l="l" t="t" r="r" b="b"/>
                          <a:pathLst>
                            <a:path w="782320">
                              <a:moveTo>
                                <a:pt x="0" y="0"/>
                              </a:moveTo>
                              <a:lnTo>
                                <a:pt x="782091" y="0"/>
                              </a:lnTo>
                            </a:path>
                          </a:pathLst>
                        </a:custGeom>
                        <a:ln w="11043">
                          <a:solidFill>
                            <a:srgbClr val="000000"/>
                          </a:solidFill>
                          <a:prstDash val="dash"/>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29EE440" id="Graphic 213" o:spid="_x0000_s1026" style="position:absolute;margin-left:70.85pt;margin-top:6.8pt;width:61.6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782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" path="m,l782091,e" filled="f" strokeweight=".30675mm">
                <v:stroke dashstyle="dash"/>
                <v:path arrowok="t"/>
                <w10:wrap type="topAndBottom" anchorx="page"/>
              </v:shape>
            </w:pict>
          </mc:Fallback>
        </mc:AlternateContent>
      </w:r>
    </w:p>
    <w:p w14:paraId="71187F00" w14:textId="77777777" w:rsidR="00CD56F3" w:rsidRPr="00416B1F" w:rsidRDefault="00CD56F3">
      <w:pPr>
        <w:pStyle w:val="Corpsdetexte"/>
        <w:ind w:left="0"/>
        <w:rPr>
          <w:rFonts w:asciiTheme="majorHAnsi" w:hAnsiTheme="majorHAnsi"/>
          <w:sz w:val="22"/>
          <w:szCs w:val="22"/>
        </w:rPr>
      </w:pPr>
    </w:p>
    <w:p w14:paraId="53CD065B" w14:textId="77777777" w:rsidR="00CD56F3" w:rsidRPr="00416B1F" w:rsidRDefault="00CD56F3">
      <w:pPr>
        <w:pStyle w:val="Corpsdetexte"/>
        <w:spacing w:before="95"/>
        <w:ind w:left="0"/>
        <w:rPr>
          <w:rFonts w:asciiTheme="majorHAnsi" w:hAnsiTheme="majorHAnsi"/>
          <w:sz w:val="22"/>
          <w:szCs w:val="22"/>
        </w:rPr>
      </w:pPr>
    </w:p>
    <w:p w14:paraId="7B79A580" w14:textId="77777777" w:rsidR="00CD56F3" w:rsidRPr="00416B1F" w:rsidRDefault="00000000">
      <w:pPr>
        <w:pStyle w:val="Corpsdetexte"/>
        <w:ind w:left="1134" w:right="1144"/>
        <w:jc w:val="both"/>
        <w:rPr>
          <w:rFonts w:asciiTheme="majorHAnsi" w:hAnsiTheme="majorHAnsi"/>
          <w:sz w:val="22"/>
          <w:szCs w:val="22"/>
        </w:rPr>
      </w:pPr>
      <w:r w:rsidRPr="00416B1F">
        <w:rPr>
          <w:rFonts w:asciiTheme="majorHAnsi" w:hAnsiTheme="majorHAnsi"/>
          <w:sz w:val="22"/>
          <w:szCs w:val="22"/>
        </w:rPr>
        <w:t xml:space="preserve">A cet effet, et en accord avec les conditions établies dans le Dossier d’Appel d’Offres le soumissionnaire doit présenter à L’AUTORITE CONTRACTANTE une garantie de soumission s’élevant à un montant de (fixé dans le </w:t>
      </w:r>
      <w:proofErr w:type="gramStart"/>
      <w:r w:rsidRPr="00416B1F">
        <w:rPr>
          <w:rFonts w:asciiTheme="majorHAnsi" w:hAnsiTheme="majorHAnsi"/>
          <w:sz w:val="22"/>
          <w:szCs w:val="22"/>
        </w:rPr>
        <w:t>RPAO)..................................</w:t>
      </w:r>
      <w:proofErr w:type="gramEnd"/>
    </w:p>
    <w:p w14:paraId="04CF148B" w14:textId="77777777" w:rsidR="00CD56F3" w:rsidRPr="00416B1F" w:rsidRDefault="00CD56F3">
      <w:pPr>
        <w:pStyle w:val="Corpsdetexte"/>
        <w:ind w:left="0"/>
        <w:rPr>
          <w:rFonts w:asciiTheme="majorHAnsi" w:hAnsiTheme="majorHAnsi"/>
          <w:sz w:val="22"/>
          <w:szCs w:val="22"/>
        </w:rPr>
      </w:pPr>
    </w:p>
    <w:p w14:paraId="1753C17C" w14:textId="77777777" w:rsidR="00CD56F3" w:rsidRPr="00416B1F" w:rsidRDefault="00CD56F3">
      <w:pPr>
        <w:pStyle w:val="Corpsdetexte"/>
        <w:spacing w:before="119"/>
        <w:ind w:left="0"/>
        <w:rPr>
          <w:rFonts w:asciiTheme="majorHAnsi" w:hAnsiTheme="majorHAnsi"/>
          <w:sz w:val="22"/>
          <w:szCs w:val="22"/>
        </w:rPr>
      </w:pPr>
    </w:p>
    <w:p w14:paraId="0332733D" w14:textId="77777777" w:rsidR="00CD56F3" w:rsidRPr="00416B1F" w:rsidRDefault="00000000">
      <w:pPr>
        <w:pStyle w:val="Corpsdetexte"/>
        <w:spacing w:line="241" w:lineRule="exact"/>
        <w:ind w:left="1134"/>
        <w:rPr>
          <w:rFonts w:asciiTheme="majorHAnsi" w:hAnsiTheme="majorHAnsi"/>
          <w:sz w:val="22"/>
          <w:szCs w:val="22"/>
        </w:rPr>
      </w:pPr>
      <w:r w:rsidRPr="00416B1F">
        <w:rPr>
          <w:rFonts w:asciiTheme="majorHAnsi" w:hAnsiTheme="majorHAnsi"/>
          <w:sz w:val="22"/>
          <w:szCs w:val="22"/>
        </w:rPr>
        <w:t>Par</w:t>
      </w:r>
      <w:r w:rsidRPr="00416B1F">
        <w:rPr>
          <w:rFonts w:asciiTheme="majorHAnsi" w:hAnsiTheme="majorHAnsi"/>
          <w:spacing w:val="76"/>
          <w:sz w:val="22"/>
          <w:szCs w:val="22"/>
        </w:rPr>
        <w:t xml:space="preserve"> </w:t>
      </w:r>
      <w:r w:rsidRPr="00416B1F">
        <w:rPr>
          <w:rFonts w:asciiTheme="majorHAnsi" w:hAnsiTheme="majorHAnsi"/>
          <w:sz w:val="22"/>
          <w:szCs w:val="22"/>
        </w:rPr>
        <w:t>la</w:t>
      </w:r>
      <w:r w:rsidRPr="00416B1F">
        <w:rPr>
          <w:rFonts w:asciiTheme="majorHAnsi" w:hAnsiTheme="majorHAnsi"/>
          <w:spacing w:val="78"/>
          <w:sz w:val="22"/>
          <w:szCs w:val="22"/>
        </w:rPr>
        <w:t xml:space="preserve"> </w:t>
      </w:r>
      <w:r w:rsidRPr="00416B1F">
        <w:rPr>
          <w:rFonts w:asciiTheme="majorHAnsi" w:hAnsiTheme="majorHAnsi"/>
          <w:sz w:val="22"/>
          <w:szCs w:val="22"/>
        </w:rPr>
        <w:t>présente</w:t>
      </w:r>
      <w:r w:rsidRPr="00416B1F">
        <w:rPr>
          <w:rFonts w:asciiTheme="majorHAnsi" w:hAnsiTheme="majorHAnsi"/>
          <w:spacing w:val="77"/>
          <w:sz w:val="22"/>
          <w:szCs w:val="22"/>
        </w:rPr>
        <w:t xml:space="preserve"> </w:t>
      </w:r>
      <w:r w:rsidRPr="00416B1F">
        <w:rPr>
          <w:rFonts w:asciiTheme="majorHAnsi" w:hAnsiTheme="majorHAnsi"/>
          <w:sz w:val="22"/>
          <w:szCs w:val="22"/>
        </w:rPr>
        <w:t>garantie,</w:t>
      </w:r>
      <w:r w:rsidRPr="00416B1F">
        <w:rPr>
          <w:rFonts w:asciiTheme="majorHAnsi" w:hAnsiTheme="majorHAnsi"/>
          <w:spacing w:val="74"/>
          <w:sz w:val="22"/>
          <w:szCs w:val="22"/>
        </w:rPr>
        <w:t xml:space="preserve"> </w:t>
      </w:r>
      <w:r w:rsidRPr="00416B1F">
        <w:rPr>
          <w:rFonts w:asciiTheme="majorHAnsi" w:hAnsiTheme="majorHAnsi"/>
          <w:sz w:val="22"/>
          <w:szCs w:val="22"/>
        </w:rPr>
        <w:t>nous</w:t>
      </w:r>
      <w:r w:rsidRPr="00416B1F">
        <w:rPr>
          <w:rFonts w:asciiTheme="majorHAnsi" w:hAnsiTheme="majorHAnsi"/>
          <w:spacing w:val="77"/>
          <w:sz w:val="22"/>
          <w:szCs w:val="22"/>
        </w:rPr>
        <w:t xml:space="preserve"> </w:t>
      </w:r>
      <w:r w:rsidRPr="00416B1F">
        <w:rPr>
          <w:rFonts w:asciiTheme="majorHAnsi" w:hAnsiTheme="majorHAnsi"/>
          <w:sz w:val="22"/>
          <w:szCs w:val="22"/>
        </w:rPr>
        <w:t>soussignées,</w:t>
      </w:r>
      <w:r w:rsidRPr="00416B1F">
        <w:rPr>
          <w:rFonts w:asciiTheme="majorHAnsi" w:hAnsiTheme="majorHAnsi"/>
          <w:spacing w:val="77"/>
          <w:sz w:val="22"/>
          <w:szCs w:val="22"/>
        </w:rPr>
        <w:t xml:space="preserve"> </w:t>
      </w:r>
      <w:r w:rsidRPr="00416B1F">
        <w:rPr>
          <w:rFonts w:asciiTheme="majorHAnsi" w:hAnsiTheme="majorHAnsi"/>
          <w:sz w:val="22"/>
          <w:szCs w:val="22"/>
        </w:rPr>
        <w:t>...............................(Banque)</w:t>
      </w:r>
      <w:r w:rsidRPr="00416B1F">
        <w:rPr>
          <w:rFonts w:asciiTheme="majorHAnsi" w:hAnsiTheme="majorHAnsi"/>
          <w:spacing w:val="79"/>
          <w:sz w:val="22"/>
          <w:szCs w:val="22"/>
        </w:rPr>
        <w:t xml:space="preserve"> </w:t>
      </w:r>
      <w:r w:rsidRPr="00416B1F">
        <w:rPr>
          <w:rFonts w:asciiTheme="majorHAnsi" w:hAnsiTheme="majorHAnsi"/>
          <w:sz w:val="22"/>
          <w:szCs w:val="22"/>
        </w:rPr>
        <w:t>sommes</w:t>
      </w:r>
      <w:r w:rsidRPr="00416B1F">
        <w:rPr>
          <w:rFonts w:asciiTheme="majorHAnsi" w:hAnsiTheme="majorHAnsi"/>
          <w:spacing w:val="77"/>
          <w:sz w:val="22"/>
          <w:szCs w:val="22"/>
        </w:rPr>
        <w:t xml:space="preserve"> </w:t>
      </w:r>
      <w:r w:rsidRPr="00416B1F">
        <w:rPr>
          <w:rFonts w:asciiTheme="majorHAnsi" w:hAnsiTheme="majorHAnsi"/>
          <w:sz w:val="22"/>
          <w:szCs w:val="22"/>
        </w:rPr>
        <w:t>vis-à-vis</w:t>
      </w:r>
      <w:r w:rsidRPr="00416B1F">
        <w:rPr>
          <w:rFonts w:asciiTheme="majorHAnsi" w:hAnsiTheme="majorHAnsi"/>
          <w:spacing w:val="77"/>
          <w:sz w:val="22"/>
          <w:szCs w:val="22"/>
        </w:rPr>
        <w:t xml:space="preserve"> </w:t>
      </w:r>
      <w:r w:rsidRPr="00416B1F">
        <w:rPr>
          <w:rFonts w:asciiTheme="majorHAnsi" w:hAnsiTheme="majorHAnsi"/>
          <w:spacing w:val="-5"/>
          <w:sz w:val="22"/>
          <w:szCs w:val="22"/>
        </w:rPr>
        <w:t>de</w:t>
      </w:r>
    </w:p>
    <w:p w14:paraId="417B9FAF" w14:textId="77777777" w:rsidR="00CD56F3" w:rsidRPr="00416B1F" w:rsidRDefault="00000000">
      <w:pPr>
        <w:pStyle w:val="Corpsdetexte"/>
        <w:spacing w:line="241" w:lineRule="exact"/>
        <w:ind w:left="1134"/>
        <w:rPr>
          <w:rFonts w:asciiTheme="majorHAnsi" w:hAnsiTheme="majorHAnsi"/>
          <w:sz w:val="22"/>
          <w:szCs w:val="22"/>
        </w:rPr>
      </w:pPr>
      <w:proofErr w:type="gramStart"/>
      <w:r w:rsidRPr="00416B1F">
        <w:rPr>
          <w:rFonts w:asciiTheme="majorHAnsi" w:hAnsiTheme="majorHAnsi"/>
          <w:sz w:val="22"/>
          <w:szCs w:val="22"/>
        </w:rPr>
        <w:t>l’Autorité</w:t>
      </w:r>
      <w:proofErr w:type="gramEnd"/>
      <w:r w:rsidRPr="00416B1F">
        <w:rPr>
          <w:rFonts w:asciiTheme="majorHAnsi" w:hAnsiTheme="majorHAnsi"/>
          <w:sz w:val="22"/>
          <w:szCs w:val="22"/>
        </w:rPr>
        <w:t xml:space="preserve"> Contractante</w:t>
      </w:r>
      <w:r w:rsidRPr="00416B1F">
        <w:rPr>
          <w:rFonts w:asciiTheme="majorHAnsi" w:hAnsiTheme="majorHAnsi"/>
          <w:spacing w:val="1"/>
          <w:sz w:val="22"/>
          <w:szCs w:val="22"/>
        </w:rPr>
        <w:t xml:space="preserve"> </w:t>
      </w:r>
      <w:r w:rsidRPr="00416B1F">
        <w:rPr>
          <w:rFonts w:asciiTheme="majorHAnsi" w:hAnsiTheme="majorHAnsi"/>
          <w:sz w:val="22"/>
          <w:szCs w:val="22"/>
        </w:rPr>
        <w:t>engagés par</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soumissionnaire</w:t>
      </w:r>
      <w:r w:rsidRPr="00416B1F">
        <w:rPr>
          <w:rFonts w:asciiTheme="majorHAnsi" w:hAnsiTheme="majorHAnsi"/>
          <w:spacing w:val="1"/>
          <w:sz w:val="22"/>
          <w:szCs w:val="22"/>
        </w:rPr>
        <w:t xml:space="preserve"> </w:t>
      </w:r>
      <w:r w:rsidRPr="00416B1F">
        <w:rPr>
          <w:rFonts w:asciiTheme="majorHAnsi" w:hAnsiTheme="majorHAnsi"/>
          <w:sz w:val="22"/>
          <w:szCs w:val="22"/>
        </w:rPr>
        <w:t>pour</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somme</w:t>
      </w:r>
      <w:r w:rsidRPr="00416B1F">
        <w:rPr>
          <w:rFonts w:asciiTheme="majorHAnsi" w:hAnsiTheme="majorHAnsi"/>
          <w:spacing w:val="1"/>
          <w:sz w:val="22"/>
          <w:szCs w:val="22"/>
        </w:rPr>
        <w:t xml:space="preserve"> </w:t>
      </w:r>
      <w:r w:rsidRPr="00416B1F">
        <w:rPr>
          <w:rFonts w:asciiTheme="majorHAnsi" w:hAnsiTheme="majorHAnsi"/>
          <w:sz w:val="22"/>
          <w:szCs w:val="22"/>
        </w:rPr>
        <w:t xml:space="preserve">de </w:t>
      </w:r>
      <w:r w:rsidRPr="00416B1F">
        <w:rPr>
          <w:rFonts w:asciiTheme="majorHAnsi" w:hAnsiTheme="majorHAnsi"/>
          <w:spacing w:val="-2"/>
          <w:sz w:val="22"/>
          <w:szCs w:val="22"/>
        </w:rPr>
        <w:t>...........................................</w:t>
      </w:r>
    </w:p>
    <w:p w14:paraId="3EA9E314" w14:textId="77777777" w:rsidR="00CD56F3" w:rsidRPr="00416B1F" w:rsidRDefault="00000000">
      <w:pPr>
        <w:pStyle w:val="Corpsdetexte"/>
        <w:tabs>
          <w:tab w:val="left" w:leader="dot" w:pos="5070"/>
        </w:tabs>
        <w:spacing w:before="1"/>
        <w:ind w:left="1134"/>
        <w:rPr>
          <w:rFonts w:asciiTheme="majorHAnsi" w:hAnsiTheme="majorHAnsi"/>
          <w:sz w:val="22"/>
          <w:szCs w:val="22"/>
        </w:rPr>
      </w:pPr>
      <w:r w:rsidRPr="00416B1F">
        <w:rPr>
          <w:rFonts w:asciiTheme="majorHAnsi" w:hAnsiTheme="majorHAnsi"/>
          <w:spacing w:val="-2"/>
          <w:sz w:val="22"/>
          <w:szCs w:val="22"/>
        </w:rPr>
        <w:t>(</w:t>
      </w:r>
      <w:proofErr w:type="gramStart"/>
      <w:r w:rsidRPr="00416B1F">
        <w:rPr>
          <w:rFonts w:asciiTheme="majorHAnsi" w:hAnsiTheme="majorHAnsi"/>
          <w:spacing w:val="-2"/>
          <w:sz w:val="22"/>
          <w:szCs w:val="22"/>
        </w:rPr>
        <w:t>chiffres</w:t>
      </w:r>
      <w:proofErr w:type="gramEnd"/>
      <w:r w:rsidRPr="00416B1F">
        <w:rPr>
          <w:rFonts w:asciiTheme="majorHAnsi" w:hAnsiTheme="majorHAnsi"/>
          <w:spacing w:val="-2"/>
          <w:sz w:val="22"/>
          <w:szCs w:val="22"/>
        </w:rPr>
        <w:t>).</w:t>
      </w:r>
      <w:r w:rsidRPr="00416B1F">
        <w:rPr>
          <w:rFonts w:asciiTheme="majorHAnsi" w:hAnsiTheme="majorHAnsi"/>
          <w:sz w:val="22"/>
          <w:szCs w:val="22"/>
        </w:rPr>
        <w:tab/>
      </w:r>
      <w:r w:rsidRPr="00416B1F">
        <w:rPr>
          <w:rFonts w:asciiTheme="majorHAnsi" w:hAnsiTheme="majorHAnsi"/>
          <w:spacing w:val="-2"/>
          <w:sz w:val="22"/>
          <w:szCs w:val="22"/>
        </w:rPr>
        <w:t>(</w:t>
      </w:r>
      <w:proofErr w:type="gramStart"/>
      <w:r w:rsidRPr="00416B1F">
        <w:rPr>
          <w:rFonts w:asciiTheme="majorHAnsi" w:hAnsiTheme="majorHAnsi"/>
          <w:spacing w:val="-2"/>
          <w:sz w:val="22"/>
          <w:szCs w:val="22"/>
        </w:rPr>
        <w:t>lettres</w:t>
      </w:r>
      <w:proofErr w:type="gramEnd"/>
      <w:r w:rsidRPr="00416B1F">
        <w:rPr>
          <w:rFonts w:asciiTheme="majorHAnsi" w:hAnsiTheme="majorHAnsi"/>
          <w:spacing w:val="-2"/>
          <w:sz w:val="22"/>
          <w:szCs w:val="22"/>
        </w:rPr>
        <w:t>).</w:t>
      </w:r>
    </w:p>
    <w:p w14:paraId="16795354" w14:textId="77777777" w:rsidR="00CD56F3" w:rsidRPr="00416B1F" w:rsidRDefault="00000000">
      <w:pPr>
        <w:pStyle w:val="Corpsdetexte"/>
        <w:spacing w:before="240"/>
        <w:ind w:left="1134" w:right="1142"/>
        <w:jc w:val="both"/>
        <w:rPr>
          <w:rFonts w:asciiTheme="majorHAnsi" w:hAnsiTheme="majorHAnsi"/>
          <w:sz w:val="22"/>
          <w:szCs w:val="22"/>
        </w:rPr>
      </w:pPr>
      <w:r w:rsidRPr="00416B1F">
        <w:rPr>
          <w:rFonts w:asciiTheme="majorHAnsi" w:hAnsiTheme="majorHAnsi"/>
          <w:sz w:val="22"/>
          <w:szCs w:val="22"/>
        </w:rPr>
        <w:t>Par</w:t>
      </w:r>
      <w:r w:rsidRPr="00416B1F">
        <w:rPr>
          <w:rFonts w:asciiTheme="majorHAnsi" w:hAnsiTheme="majorHAnsi"/>
          <w:spacing w:val="-2"/>
          <w:sz w:val="22"/>
          <w:szCs w:val="22"/>
        </w:rPr>
        <w:t xml:space="preserve"> </w:t>
      </w:r>
      <w:r w:rsidRPr="00416B1F">
        <w:rPr>
          <w:rFonts w:asciiTheme="majorHAnsi" w:hAnsiTheme="majorHAnsi"/>
          <w:sz w:val="22"/>
          <w:szCs w:val="22"/>
        </w:rPr>
        <w:t>la</w:t>
      </w:r>
      <w:r w:rsidRPr="00416B1F">
        <w:rPr>
          <w:rFonts w:asciiTheme="majorHAnsi" w:hAnsiTheme="majorHAnsi"/>
          <w:spacing w:val="-2"/>
          <w:sz w:val="22"/>
          <w:szCs w:val="22"/>
        </w:rPr>
        <w:t xml:space="preserve"> </w:t>
      </w:r>
      <w:r w:rsidRPr="00416B1F">
        <w:rPr>
          <w:rFonts w:asciiTheme="majorHAnsi" w:hAnsiTheme="majorHAnsi"/>
          <w:sz w:val="22"/>
          <w:szCs w:val="22"/>
        </w:rPr>
        <w:t>présente,</w:t>
      </w:r>
      <w:r w:rsidRPr="00416B1F">
        <w:rPr>
          <w:rFonts w:asciiTheme="majorHAnsi" w:hAnsiTheme="majorHAnsi"/>
          <w:spacing w:val="-3"/>
          <w:sz w:val="22"/>
          <w:szCs w:val="22"/>
        </w:rPr>
        <w:t xml:space="preserve"> </w:t>
      </w:r>
      <w:r w:rsidRPr="00416B1F">
        <w:rPr>
          <w:rFonts w:asciiTheme="majorHAnsi" w:hAnsiTheme="majorHAnsi"/>
          <w:sz w:val="22"/>
          <w:szCs w:val="22"/>
        </w:rPr>
        <w:t>nous</w:t>
      </w:r>
      <w:r w:rsidRPr="00416B1F">
        <w:rPr>
          <w:rFonts w:asciiTheme="majorHAnsi" w:hAnsiTheme="majorHAnsi"/>
          <w:spacing w:val="-3"/>
          <w:sz w:val="22"/>
          <w:szCs w:val="22"/>
        </w:rPr>
        <w:t xml:space="preserve"> </w:t>
      </w:r>
      <w:r w:rsidRPr="00416B1F">
        <w:rPr>
          <w:rFonts w:asciiTheme="majorHAnsi" w:hAnsiTheme="majorHAnsi"/>
          <w:sz w:val="22"/>
          <w:szCs w:val="22"/>
        </w:rPr>
        <w:t>nous engageons</w:t>
      </w:r>
      <w:r w:rsidRPr="00416B1F">
        <w:rPr>
          <w:rFonts w:asciiTheme="majorHAnsi" w:hAnsiTheme="majorHAnsi"/>
          <w:spacing w:val="-3"/>
          <w:sz w:val="22"/>
          <w:szCs w:val="22"/>
        </w:rPr>
        <w:t xml:space="preserve"> </w:t>
      </w:r>
      <w:r w:rsidRPr="00416B1F">
        <w:rPr>
          <w:rFonts w:asciiTheme="majorHAnsi" w:hAnsiTheme="majorHAnsi"/>
          <w:sz w:val="22"/>
          <w:szCs w:val="22"/>
        </w:rPr>
        <w:t>irrévocablement et</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renonçant à</w:t>
      </w:r>
      <w:r w:rsidRPr="00416B1F">
        <w:rPr>
          <w:rFonts w:asciiTheme="majorHAnsi" w:hAnsiTheme="majorHAnsi"/>
          <w:spacing w:val="-2"/>
          <w:sz w:val="22"/>
          <w:szCs w:val="22"/>
        </w:rPr>
        <w:t xml:space="preserve"> </w:t>
      </w:r>
      <w:r w:rsidRPr="00416B1F">
        <w:rPr>
          <w:rFonts w:asciiTheme="majorHAnsi" w:hAnsiTheme="majorHAnsi"/>
          <w:sz w:val="22"/>
          <w:szCs w:val="22"/>
        </w:rPr>
        <w:t>toute</w:t>
      </w:r>
      <w:r w:rsidRPr="00416B1F">
        <w:rPr>
          <w:rFonts w:asciiTheme="majorHAnsi" w:hAnsiTheme="majorHAnsi"/>
          <w:spacing w:val="-2"/>
          <w:sz w:val="22"/>
          <w:szCs w:val="22"/>
        </w:rPr>
        <w:t xml:space="preserve"> </w:t>
      </w:r>
      <w:r w:rsidRPr="00416B1F">
        <w:rPr>
          <w:rFonts w:asciiTheme="majorHAnsi" w:hAnsiTheme="majorHAnsi"/>
          <w:sz w:val="22"/>
          <w:szCs w:val="22"/>
        </w:rPr>
        <w:t>discussion</w:t>
      </w:r>
      <w:r w:rsidRPr="00416B1F">
        <w:rPr>
          <w:rFonts w:asciiTheme="majorHAnsi" w:hAnsiTheme="majorHAnsi"/>
          <w:spacing w:val="-3"/>
          <w:sz w:val="22"/>
          <w:szCs w:val="22"/>
        </w:rPr>
        <w:t xml:space="preserve"> </w:t>
      </w:r>
      <w:r w:rsidRPr="00416B1F">
        <w:rPr>
          <w:rFonts w:asciiTheme="majorHAnsi" w:hAnsiTheme="majorHAnsi"/>
          <w:sz w:val="22"/>
          <w:szCs w:val="22"/>
        </w:rPr>
        <w:t>à verser,</w:t>
      </w:r>
      <w:r w:rsidRPr="00416B1F">
        <w:rPr>
          <w:rFonts w:asciiTheme="majorHAnsi" w:hAnsiTheme="majorHAnsi"/>
          <w:spacing w:val="-2"/>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la première demande écrite et sans délai, le montant total de la caution sur le compte indiqué par l’Autorité Contractante, dès que celui-ci, à travers les personnalités autorisées, nous informera par écrit que le soumissionnaire ne respecte pas l’engagement que constitue son offre.</w:t>
      </w:r>
    </w:p>
    <w:p w14:paraId="477E87EB" w14:textId="77777777" w:rsidR="00CD56F3" w:rsidRPr="00416B1F" w:rsidRDefault="00000000">
      <w:pPr>
        <w:pStyle w:val="Corpsdetexte"/>
        <w:spacing w:before="241"/>
        <w:ind w:left="1134" w:right="1137"/>
        <w:jc w:val="both"/>
        <w:rPr>
          <w:rFonts w:asciiTheme="majorHAnsi" w:hAnsiTheme="majorHAnsi"/>
          <w:sz w:val="22"/>
          <w:szCs w:val="22"/>
        </w:rPr>
      </w:pPr>
      <w:r w:rsidRPr="00416B1F">
        <w:rPr>
          <w:rFonts w:asciiTheme="majorHAnsi" w:hAnsiTheme="majorHAnsi"/>
          <w:sz w:val="22"/>
          <w:szCs w:val="22"/>
        </w:rPr>
        <w:t>La présente caution sera libérée au plus tard 30 jours après l’expiration de la présente validité des</w:t>
      </w:r>
      <w:r w:rsidRPr="00416B1F">
        <w:rPr>
          <w:rFonts w:asciiTheme="majorHAnsi" w:hAnsiTheme="majorHAnsi"/>
          <w:spacing w:val="40"/>
          <w:sz w:val="22"/>
          <w:szCs w:val="22"/>
        </w:rPr>
        <w:t xml:space="preserve"> </w:t>
      </w:r>
      <w:r w:rsidRPr="00416B1F">
        <w:rPr>
          <w:rFonts w:asciiTheme="majorHAnsi" w:hAnsiTheme="majorHAnsi"/>
          <w:sz w:val="22"/>
          <w:szCs w:val="22"/>
        </w:rPr>
        <w:t>offres ou dans le cas où le Cocontractant est attributaire du marché, après constitution de la garantie</w:t>
      </w:r>
      <w:r w:rsidRPr="00416B1F">
        <w:rPr>
          <w:rFonts w:asciiTheme="majorHAnsi" w:hAnsiTheme="majorHAnsi"/>
          <w:spacing w:val="40"/>
          <w:sz w:val="22"/>
          <w:szCs w:val="22"/>
        </w:rPr>
        <w:t xml:space="preserve"> </w:t>
      </w:r>
      <w:r w:rsidRPr="00416B1F">
        <w:rPr>
          <w:rFonts w:asciiTheme="majorHAnsi" w:hAnsiTheme="majorHAnsi"/>
          <w:sz w:val="22"/>
          <w:szCs w:val="22"/>
        </w:rPr>
        <w:t>de l’exécution intégrale des travaux (Cautionnement définitif).</w:t>
      </w:r>
    </w:p>
    <w:p w14:paraId="5C312A5F" w14:textId="77777777" w:rsidR="00CD56F3" w:rsidRPr="00416B1F" w:rsidRDefault="00000000">
      <w:pPr>
        <w:pStyle w:val="Corpsdetexte"/>
        <w:spacing w:before="240"/>
        <w:ind w:left="1134"/>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loi</w:t>
      </w:r>
      <w:r w:rsidRPr="00416B1F">
        <w:rPr>
          <w:rFonts w:asciiTheme="majorHAnsi" w:hAnsiTheme="majorHAnsi"/>
          <w:spacing w:val="-5"/>
          <w:sz w:val="22"/>
          <w:szCs w:val="22"/>
        </w:rPr>
        <w:t xml:space="preserve"> </w:t>
      </w:r>
      <w:r w:rsidRPr="00416B1F">
        <w:rPr>
          <w:rFonts w:asciiTheme="majorHAnsi" w:hAnsiTheme="majorHAnsi"/>
          <w:sz w:val="22"/>
          <w:szCs w:val="22"/>
        </w:rPr>
        <w:t>ainsi</w:t>
      </w:r>
      <w:r w:rsidRPr="00416B1F">
        <w:rPr>
          <w:rFonts w:asciiTheme="majorHAnsi" w:hAnsiTheme="majorHAnsi"/>
          <w:spacing w:val="-5"/>
          <w:sz w:val="22"/>
          <w:szCs w:val="22"/>
        </w:rPr>
        <w:t xml:space="preserve"> </w:t>
      </w:r>
      <w:r w:rsidRPr="00416B1F">
        <w:rPr>
          <w:rFonts w:asciiTheme="majorHAnsi" w:hAnsiTheme="majorHAnsi"/>
          <w:sz w:val="22"/>
          <w:szCs w:val="22"/>
        </w:rPr>
        <w:t>que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juridiction</w:t>
      </w:r>
      <w:r w:rsidRPr="00416B1F">
        <w:rPr>
          <w:rFonts w:asciiTheme="majorHAnsi" w:hAnsiTheme="majorHAnsi"/>
          <w:spacing w:val="-5"/>
          <w:sz w:val="22"/>
          <w:szCs w:val="22"/>
        </w:rPr>
        <w:t xml:space="preserve"> </w:t>
      </w:r>
      <w:r w:rsidRPr="00416B1F">
        <w:rPr>
          <w:rFonts w:asciiTheme="majorHAnsi" w:hAnsiTheme="majorHAnsi"/>
          <w:sz w:val="22"/>
          <w:szCs w:val="22"/>
        </w:rPr>
        <w:t>applicable</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garantie</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celles</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pacing w:val="-2"/>
          <w:sz w:val="22"/>
          <w:szCs w:val="22"/>
        </w:rPr>
        <w:t>Cameroun.</w:t>
      </w:r>
    </w:p>
    <w:p w14:paraId="65335CD8" w14:textId="77777777" w:rsidR="00CD56F3" w:rsidRPr="00416B1F" w:rsidRDefault="00000000">
      <w:pPr>
        <w:pStyle w:val="Corpsdetexte"/>
        <w:spacing w:before="240"/>
        <w:ind w:left="0" w:right="1144"/>
        <w:jc w:val="right"/>
        <w:rPr>
          <w:rFonts w:asciiTheme="majorHAnsi" w:hAnsiTheme="majorHAnsi"/>
          <w:sz w:val="22"/>
          <w:szCs w:val="22"/>
        </w:rPr>
      </w:pPr>
      <w:r w:rsidRPr="00416B1F">
        <w:rPr>
          <w:rFonts w:asciiTheme="majorHAnsi" w:hAnsiTheme="majorHAnsi"/>
          <w:sz w:val="22"/>
          <w:szCs w:val="22"/>
        </w:rPr>
        <w:t>Fait</w:t>
      </w:r>
      <w:r w:rsidRPr="00416B1F">
        <w:rPr>
          <w:rFonts w:asciiTheme="majorHAnsi" w:hAnsiTheme="majorHAnsi"/>
          <w:spacing w:val="-9"/>
          <w:sz w:val="22"/>
          <w:szCs w:val="22"/>
        </w:rPr>
        <w:t xml:space="preserve"> </w:t>
      </w:r>
      <w:r w:rsidRPr="00416B1F">
        <w:rPr>
          <w:rFonts w:asciiTheme="majorHAnsi" w:hAnsiTheme="majorHAnsi"/>
          <w:sz w:val="22"/>
          <w:szCs w:val="22"/>
        </w:rPr>
        <w:t>à</w:t>
      </w:r>
      <w:r w:rsidRPr="00416B1F">
        <w:rPr>
          <w:rFonts w:asciiTheme="majorHAnsi" w:hAnsiTheme="majorHAnsi"/>
          <w:spacing w:val="-9"/>
          <w:sz w:val="22"/>
          <w:szCs w:val="22"/>
        </w:rPr>
        <w:t xml:space="preserve"> </w:t>
      </w:r>
      <w:r w:rsidRPr="00416B1F">
        <w:rPr>
          <w:rFonts w:asciiTheme="majorHAnsi" w:hAnsiTheme="majorHAnsi"/>
          <w:sz w:val="22"/>
          <w:szCs w:val="22"/>
        </w:rPr>
        <w:t>....................................</w:t>
      </w:r>
      <w:r w:rsidRPr="00416B1F">
        <w:rPr>
          <w:rFonts w:asciiTheme="majorHAnsi" w:hAnsiTheme="majorHAnsi"/>
          <w:spacing w:val="44"/>
          <w:sz w:val="22"/>
          <w:szCs w:val="22"/>
        </w:rPr>
        <w:t xml:space="preserve"> </w:t>
      </w:r>
      <w:r w:rsidRPr="00416B1F">
        <w:rPr>
          <w:rFonts w:asciiTheme="majorHAnsi" w:hAnsiTheme="majorHAnsi"/>
          <w:spacing w:val="-2"/>
          <w:sz w:val="22"/>
          <w:szCs w:val="22"/>
        </w:rPr>
        <w:t>le............................</w:t>
      </w:r>
    </w:p>
    <w:p w14:paraId="7E7DBE9B" w14:textId="77777777" w:rsidR="00CD56F3" w:rsidRPr="00416B1F" w:rsidRDefault="00CD56F3">
      <w:pPr>
        <w:pStyle w:val="Corpsdetexte"/>
        <w:spacing w:before="1"/>
        <w:ind w:left="0"/>
        <w:rPr>
          <w:rFonts w:asciiTheme="majorHAnsi" w:hAnsiTheme="majorHAnsi"/>
          <w:sz w:val="22"/>
          <w:szCs w:val="22"/>
        </w:rPr>
      </w:pPr>
    </w:p>
    <w:p w14:paraId="39062EFA" w14:textId="77777777" w:rsidR="00CD56F3" w:rsidRPr="00416B1F" w:rsidRDefault="00000000">
      <w:pPr>
        <w:pStyle w:val="Corpsdetexte"/>
        <w:ind w:left="0" w:right="1140"/>
        <w:jc w:val="right"/>
        <w:rPr>
          <w:rFonts w:asciiTheme="majorHAnsi" w:hAnsiTheme="majorHAnsi"/>
          <w:sz w:val="22"/>
          <w:szCs w:val="22"/>
        </w:rPr>
      </w:pPr>
      <w:r w:rsidRPr="00416B1F">
        <w:rPr>
          <w:rFonts w:asciiTheme="majorHAnsi" w:hAnsiTheme="majorHAnsi"/>
          <w:spacing w:val="-2"/>
          <w:sz w:val="22"/>
          <w:szCs w:val="22"/>
        </w:rPr>
        <w:t>Signature(s)............................................</w:t>
      </w:r>
    </w:p>
    <w:p w14:paraId="3D451199" w14:textId="77777777" w:rsidR="00CD56F3" w:rsidRPr="00416B1F" w:rsidRDefault="00000000">
      <w:pPr>
        <w:pStyle w:val="Corpsdetexte"/>
        <w:spacing w:before="241"/>
        <w:ind w:left="0" w:right="1140"/>
        <w:jc w:val="right"/>
        <w:rPr>
          <w:rFonts w:asciiTheme="majorHAnsi" w:hAnsiTheme="majorHAnsi"/>
          <w:sz w:val="22"/>
          <w:szCs w:val="22"/>
        </w:rPr>
      </w:pPr>
      <w:r w:rsidRPr="00416B1F">
        <w:rPr>
          <w:rFonts w:asciiTheme="majorHAnsi" w:hAnsiTheme="majorHAnsi"/>
          <w:spacing w:val="-2"/>
          <w:sz w:val="22"/>
          <w:szCs w:val="22"/>
        </w:rPr>
        <w:t>M(s).........................................................</w:t>
      </w:r>
    </w:p>
    <w:p w14:paraId="1DC10030" w14:textId="77777777" w:rsidR="00CD56F3" w:rsidRPr="00416B1F" w:rsidRDefault="00CD56F3">
      <w:pPr>
        <w:pStyle w:val="Corpsdetexte"/>
        <w:jc w:val="right"/>
        <w:rPr>
          <w:rFonts w:asciiTheme="majorHAnsi" w:hAnsiTheme="majorHAnsi"/>
          <w:sz w:val="22"/>
          <w:szCs w:val="22"/>
        </w:rPr>
        <w:sectPr w:rsidR="00CD56F3" w:rsidRPr="00416B1F">
          <w:footerReference w:type="default" r:id="rId29"/>
          <w:pgSz w:w="11900" w:h="16820"/>
          <w:pgMar w:top="1040" w:right="141" w:bottom="1260" w:left="283" w:header="0" w:footer="1066" w:gutter="0"/>
          <w:cols w:space="720"/>
        </w:sectPr>
      </w:pPr>
    </w:p>
    <w:p w14:paraId="1030F09B" w14:textId="77777777" w:rsidR="00CD56F3" w:rsidRPr="00416B1F" w:rsidRDefault="00000000">
      <w:pPr>
        <w:spacing w:before="81"/>
        <w:ind w:left="323" w:right="479"/>
        <w:jc w:val="center"/>
        <w:rPr>
          <w:rFonts w:asciiTheme="majorHAnsi" w:hAnsiTheme="majorHAnsi"/>
          <w:b/>
        </w:rPr>
      </w:pPr>
      <w:r w:rsidRPr="00416B1F">
        <w:rPr>
          <w:rFonts w:asciiTheme="majorHAnsi" w:hAnsiTheme="majorHAnsi"/>
          <w:b/>
        </w:rPr>
        <w:lastRenderedPageBreak/>
        <w:t>Pièce</w:t>
      </w:r>
      <w:r w:rsidRPr="00416B1F">
        <w:rPr>
          <w:rFonts w:asciiTheme="majorHAnsi" w:hAnsiTheme="majorHAnsi"/>
          <w:b/>
          <w:spacing w:val="-6"/>
        </w:rPr>
        <w:t xml:space="preserve"> </w:t>
      </w:r>
      <w:r w:rsidRPr="00416B1F">
        <w:rPr>
          <w:rFonts w:asciiTheme="majorHAnsi" w:hAnsiTheme="majorHAnsi"/>
          <w:b/>
        </w:rPr>
        <w:t>9.</w:t>
      </w:r>
      <w:r w:rsidRPr="00416B1F">
        <w:rPr>
          <w:rFonts w:asciiTheme="majorHAnsi" w:hAnsiTheme="majorHAnsi"/>
          <w:b/>
          <w:spacing w:val="-3"/>
        </w:rPr>
        <w:t xml:space="preserve"> </w:t>
      </w:r>
      <w:r w:rsidRPr="00416B1F">
        <w:rPr>
          <w:rFonts w:asciiTheme="majorHAnsi" w:hAnsiTheme="majorHAnsi"/>
          <w:b/>
          <w:spacing w:val="-10"/>
        </w:rPr>
        <w:t>2</w:t>
      </w:r>
    </w:p>
    <w:p w14:paraId="408B2281" w14:textId="77777777" w:rsidR="00CD56F3" w:rsidRPr="00416B1F" w:rsidRDefault="00CD56F3">
      <w:pPr>
        <w:pStyle w:val="Corpsdetexte"/>
        <w:ind w:left="0"/>
        <w:rPr>
          <w:rFonts w:asciiTheme="majorHAnsi" w:hAnsiTheme="majorHAnsi"/>
          <w:b/>
          <w:sz w:val="22"/>
          <w:szCs w:val="22"/>
        </w:rPr>
      </w:pPr>
    </w:p>
    <w:p w14:paraId="34B7918B" w14:textId="77777777" w:rsidR="00CD56F3" w:rsidRPr="00416B1F" w:rsidRDefault="00000000">
      <w:pPr>
        <w:ind w:left="2960" w:right="2691" w:firstLine="619"/>
        <w:rPr>
          <w:rFonts w:asciiTheme="majorHAnsi" w:hAnsiTheme="majorHAnsi"/>
          <w:b/>
        </w:rPr>
      </w:pPr>
      <w:r w:rsidRPr="00416B1F">
        <w:rPr>
          <w:rFonts w:asciiTheme="majorHAnsi" w:hAnsiTheme="majorHAnsi"/>
          <w:b/>
        </w:rPr>
        <w:t>MODELE DE CAUTIONNEMENT DEFINITIF (GARANTIE</w:t>
      </w:r>
      <w:r w:rsidRPr="00416B1F">
        <w:rPr>
          <w:rFonts w:asciiTheme="majorHAnsi" w:hAnsiTheme="majorHAnsi"/>
          <w:b/>
          <w:spacing w:val="-13"/>
        </w:rPr>
        <w:t xml:space="preserve"> </w:t>
      </w:r>
      <w:r w:rsidRPr="00416B1F">
        <w:rPr>
          <w:rFonts w:asciiTheme="majorHAnsi" w:hAnsiTheme="majorHAnsi"/>
          <w:b/>
        </w:rPr>
        <w:t>D’EXECUTION</w:t>
      </w:r>
      <w:r w:rsidRPr="00416B1F">
        <w:rPr>
          <w:rFonts w:asciiTheme="majorHAnsi" w:hAnsiTheme="majorHAnsi"/>
          <w:b/>
          <w:spacing w:val="-13"/>
        </w:rPr>
        <w:t xml:space="preserve"> </w:t>
      </w:r>
      <w:r w:rsidRPr="00416B1F">
        <w:rPr>
          <w:rFonts w:asciiTheme="majorHAnsi" w:hAnsiTheme="majorHAnsi"/>
          <w:b/>
        </w:rPr>
        <w:t>INTEGRALE</w:t>
      </w:r>
      <w:r w:rsidRPr="00416B1F">
        <w:rPr>
          <w:rFonts w:asciiTheme="majorHAnsi" w:hAnsiTheme="majorHAnsi"/>
          <w:b/>
          <w:spacing w:val="-12"/>
        </w:rPr>
        <w:t xml:space="preserve"> </w:t>
      </w:r>
      <w:r w:rsidRPr="00416B1F">
        <w:rPr>
          <w:rFonts w:asciiTheme="majorHAnsi" w:hAnsiTheme="majorHAnsi"/>
          <w:b/>
        </w:rPr>
        <w:t>DES</w:t>
      </w:r>
      <w:r w:rsidRPr="00416B1F">
        <w:rPr>
          <w:rFonts w:asciiTheme="majorHAnsi" w:hAnsiTheme="majorHAnsi"/>
          <w:b/>
          <w:spacing w:val="-13"/>
        </w:rPr>
        <w:t xml:space="preserve"> </w:t>
      </w:r>
      <w:r w:rsidRPr="00416B1F">
        <w:rPr>
          <w:rFonts w:asciiTheme="majorHAnsi" w:hAnsiTheme="majorHAnsi"/>
          <w:b/>
        </w:rPr>
        <w:t>TRAVAUX)</w:t>
      </w:r>
    </w:p>
    <w:p w14:paraId="015763CE" w14:textId="77777777" w:rsidR="00CD56F3" w:rsidRPr="00416B1F" w:rsidRDefault="00000000">
      <w:pPr>
        <w:spacing w:before="241" w:line="241" w:lineRule="exact"/>
        <w:ind w:left="1134"/>
        <w:rPr>
          <w:rFonts w:asciiTheme="majorHAnsi" w:hAnsiTheme="majorHAnsi"/>
          <w:b/>
        </w:rPr>
      </w:pPr>
      <w:proofErr w:type="gramStart"/>
      <w:r w:rsidRPr="00416B1F">
        <w:rPr>
          <w:rFonts w:asciiTheme="majorHAnsi" w:hAnsiTheme="majorHAnsi"/>
          <w:b/>
          <w:spacing w:val="-2"/>
        </w:rPr>
        <w:t>Banque:</w:t>
      </w:r>
      <w:proofErr w:type="gramEnd"/>
    </w:p>
    <w:p w14:paraId="109C954E" w14:textId="77777777" w:rsidR="00CD56F3" w:rsidRPr="00416B1F" w:rsidRDefault="00000000">
      <w:pPr>
        <w:spacing w:line="241" w:lineRule="exact"/>
        <w:ind w:left="1134"/>
        <w:rPr>
          <w:rFonts w:asciiTheme="majorHAnsi" w:hAnsiTheme="majorHAnsi"/>
          <w:b/>
        </w:rPr>
      </w:pPr>
      <w:r w:rsidRPr="00416B1F">
        <w:rPr>
          <w:rFonts w:asciiTheme="majorHAnsi" w:hAnsiTheme="majorHAnsi"/>
          <w:b/>
        </w:rPr>
        <w:t>Référence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Caution</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spacing w:val="-2"/>
        </w:rPr>
        <w:t>N°......................................................</w:t>
      </w:r>
    </w:p>
    <w:p w14:paraId="62187F0B" w14:textId="4E2CFACE" w:rsidR="00CD56F3" w:rsidRPr="00416B1F" w:rsidRDefault="00000000">
      <w:pPr>
        <w:spacing w:before="240" w:line="482" w:lineRule="auto"/>
        <w:ind w:left="1134" w:right="1523"/>
        <w:rPr>
          <w:rFonts w:asciiTheme="majorHAnsi" w:hAnsiTheme="majorHAnsi"/>
          <w:b/>
        </w:rPr>
      </w:pPr>
      <w:r w:rsidRPr="00416B1F">
        <w:rPr>
          <w:rFonts w:asciiTheme="majorHAnsi" w:hAnsiTheme="majorHAnsi"/>
          <w:b/>
        </w:rPr>
        <w:t>A</w:t>
      </w:r>
      <w:r w:rsidRPr="00416B1F">
        <w:rPr>
          <w:rFonts w:asciiTheme="majorHAnsi" w:hAnsiTheme="majorHAnsi"/>
          <w:b/>
          <w:spacing w:val="-5"/>
        </w:rPr>
        <w:t xml:space="preserve"> </w:t>
      </w:r>
      <w:r w:rsidRPr="00416B1F">
        <w:rPr>
          <w:rFonts w:asciiTheme="majorHAnsi" w:hAnsiTheme="majorHAnsi"/>
          <w:b/>
        </w:rPr>
        <w:t>Monsieur</w:t>
      </w:r>
      <w:r w:rsidRPr="00416B1F">
        <w:rPr>
          <w:rFonts w:asciiTheme="majorHAnsi" w:hAnsiTheme="majorHAnsi"/>
          <w:b/>
          <w:spacing w:val="-6"/>
        </w:rPr>
        <w:t xml:space="preserve"> </w:t>
      </w:r>
      <w:r w:rsidR="00E71842" w:rsidRPr="00416B1F">
        <w:rPr>
          <w:rFonts w:asciiTheme="majorHAnsi" w:hAnsiTheme="majorHAnsi"/>
          <w:b/>
        </w:rPr>
        <w:t>Le</w:t>
      </w:r>
      <w:r w:rsidR="00E71842" w:rsidRPr="00416B1F">
        <w:rPr>
          <w:rFonts w:asciiTheme="majorHAnsi" w:hAnsiTheme="majorHAnsi"/>
          <w:b/>
          <w:spacing w:val="-7"/>
        </w:rPr>
        <w:t xml:space="preserve"> </w:t>
      </w:r>
      <w:r w:rsidR="00E71842" w:rsidRPr="00416B1F">
        <w:rPr>
          <w:rFonts w:asciiTheme="majorHAnsi" w:hAnsiTheme="majorHAnsi"/>
          <w:b/>
        </w:rPr>
        <w:t>Maire de la Commune d’Abong-Mbang</w:t>
      </w:r>
      <w:r w:rsidRPr="00416B1F">
        <w:rPr>
          <w:rFonts w:asciiTheme="majorHAnsi" w:hAnsiTheme="majorHAnsi"/>
          <w:b/>
        </w:rPr>
        <w:t>,</w:t>
      </w:r>
      <w:r w:rsidRPr="00416B1F">
        <w:rPr>
          <w:rFonts w:asciiTheme="majorHAnsi" w:hAnsiTheme="majorHAnsi"/>
          <w:b/>
          <w:spacing w:val="-3"/>
        </w:rPr>
        <w:t xml:space="preserve"> </w:t>
      </w:r>
      <w:r w:rsidRPr="00416B1F">
        <w:rPr>
          <w:rFonts w:asciiTheme="majorHAnsi" w:hAnsiTheme="majorHAnsi"/>
          <w:b/>
        </w:rPr>
        <w:t>Maître</w:t>
      </w:r>
      <w:r w:rsidRPr="00416B1F">
        <w:rPr>
          <w:rFonts w:asciiTheme="majorHAnsi" w:hAnsiTheme="majorHAnsi"/>
          <w:b/>
          <w:spacing w:val="-4"/>
        </w:rPr>
        <w:t xml:space="preserve"> </w:t>
      </w:r>
      <w:proofErr w:type="gramStart"/>
      <w:r w:rsidRPr="00416B1F">
        <w:rPr>
          <w:rFonts w:asciiTheme="majorHAnsi" w:hAnsiTheme="majorHAnsi"/>
          <w:b/>
        </w:rPr>
        <w:t>d’ouvrage</w:t>
      </w:r>
      <w:r w:rsidRPr="00416B1F">
        <w:rPr>
          <w:rFonts w:asciiTheme="majorHAnsi" w:hAnsiTheme="majorHAnsi"/>
          <w:b/>
          <w:spacing w:val="-1"/>
        </w:rPr>
        <w:t xml:space="preserve"> </w:t>
      </w:r>
      <w:r w:rsidRPr="00416B1F">
        <w:rPr>
          <w:rFonts w:asciiTheme="majorHAnsi" w:hAnsiTheme="majorHAnsi"/>
          <w:b/>
        </w:rPr>
        <w:t>,</w:t>
      </w:r>
      <w:proofErr w:type="gramEnd"/>
      <w:r w:rsidRPr="00416B1F">
        <w:rPr>
          <w:rFonts w:asciiTheme="majorHAnsi" w:hAnsiTheme="majorHAnsi"/>
          <w:b/>
        </w:rPr>
        <w:t xml:space="preserve"> </w:t>
      </w:r>
      <w:r w:rsidRPr="00416B1F">
        <w:rPr>
          <w:rFonts w:asciiTheme="majorHAnsi" w:hAnsiTheme="majorHAnsi"/>
          <w:b/>
          <w:spacing w:val="-2"/>
        </w:rPr>
        <w:t>Entreprise:</w:t>
      </w:r>
    </w:p>
    <w:p w14:paraId="60CEA6B1" w14:textId="77777777" w:rsidR="00CD56F3" w:rsidRPr="00416B1F" w:rsidRDefault="00000000">
      <w:pPr>
        <w:pStyle w:val="Corpsdetexte"/>
        <w:tabs>
          <w:tab w:val="left" w:pos="10240"/>
        </w:tabs>
        <w:spacing w:line="236" w:lineRule="exact"/>
        <w:ind w:left="1134"/>
        <w:rPr>
          <w:rFonts w:asciiTheme="majorHAnsi" w:hAnsiTheme="majorHAnsi"/>
          <w:sz w:val="22"/>
          <w:szCs w:val="22"/>
        </w:rPr>
      </w:pPr>
      <w:r w:rsidRPr="00416B1F">
        <w:rPr>
          <w:rFonts w:asciiTheme="majorHAnsi" w:hAnsiTheme="majorHAnsi"/>
          <w:sz w:val="22"/>
          <w:szCs w:val="22"/>
        </w:rPr>
        <w:t>CAUTION</w:t>
      </w:r>
      <w:r w:rsidRPr="00416B1F">
        <w:rPr>
          <w:rFonts w:asciiTheme="majorHAnsi" w:hAnsiTheme="majorHAnsi"/>
          <w:spacing w:val="38"/>
          <w:sz w:val="22"/>
          <w:szCs w:val="22"/>
        </w:rPr>
        <w:t xml:space="preserve"> </w:t>
      </w:r>
      <w:r w:rsidRPr="00416B1F">
        <w:rPr>
          <w:rFonts w:asciiTheme="majorHAnsi" w:hAnsiTheme="majorHAnsi"/>
          <w:sz w:val="22"/>
          <w:szCs w:val="22"/>
        </w:rPr>
        <w:t>POUR</w:t>
      </w:r>
      <w:r w:rsidRPr="00416B1F">
        <w:rPr>
          <w:rFonts w:asciiTheme="majorHAnsi" w:hAnsiTheme="majorHAnsi"/>
          <w:spacing w:val="40"/>
          <w:sz w:val="22"/>
          <w:szCs w:val="22"/>
        </w:rPr>
        <w:t xml:space="preserve"> </w:t>
      </w:r>
      <w:r w:rsidRPr="00416B1F">
        <w:rPr>
          <w:rFonts w:asciiTheme="majorHAnsi" w:hAnsiTheme="majorHAnsi"/>
          <w:sz w:val="22"/>
          <w:szCs w:val="22"/>
        </w:rPr>
        <w:t>LA</w:t>
      </w:r>
      <w:r w:rsidRPr="00416B1F">
        <w:rPr>
          <w:rFonts w:asciiTheme="majorHAnsi" w:hAnsiTheme="majorHAnsi"/>
          <w:spacing w:val="42"/>
          <w:sz w:val="22"/>
          <w:szCs w:val="22"/>
        </w:rPr>
        <w:t xml:space="preserve"> </w:t>
      </w:r>
      <w:r w:rsidRPr="00416B1F">
        <w:rPr>
          <w:rFonts w:asciiTheme="majorHAnsi" w:hAnsiTheme="majorHAnsi"/>
          <w:sz w:val="22"/>
          <w:szCs w:val="22"/>
        </w:rPr>
        <w:t>GARANTIE</w:t>
      </w:r>
      <w:r w:rsidRPr="00416B1F">
        <w:rPr>
          <w:rFonts w:asciiTheme="majorHAnsi" w:hAnsiTheme="majorHAnsi"/>
          <w:spacing w:val="42"/>
          <w:sz w:val="22"/>
          <w:szCs w:val="22"/>
        </w:rPr>
        <w:t xml:space="preserve"> </w:t>
      </w:r>
      <w:r w:rsidRPr="00416B1F">
        <w:rPr>
          <w:rFonts w:asciiTheme="majorHAnsi" w:hAnsiTheme="majorHAnsi"/>
          <w:sz w:val="22"/>
          <w:szCs w:val="22"/>
        </w:rPr>
        <w:t>D’EXECUTION</w:t>
      </w:r>
      <w:r w:rsidRPr="00416B1F">
        <w:rPr>
          <w:rFonts w:asciiTheme="majorHAnsi" w:hAnsiTheme="majorHAnsi"/>
          <w:spacing w:val="38"/>
          <w:sz w:val="22"/>
          <w:szCs w:val="22"/>
        </w:rPr>
        <w:t xml:space="preserve"> </w:t>
      </w:r>
      <w:r w:rsidRPr="00416B1F">
        <w:rPr>
          <w:rFonts w:asciiTheme="majorHAnsi" w:hAnsiTheme="majorHAnsi"/>
          <w:sz w:val="22"/>
          <w:szCs w:val="22"/>
        </w:rPr>
        <w:t>INTEGRALE</w:t>
      </w:r>
      <w:r w:rsidRPr="00416B1F">
        <w:rPr>
          <w:rFonts w:asciiTheme="majorHAnsi" w:hAnsiTheme="majorHAnsi"/>
          <w:spacing w:val="39"/>
          <w:sz w:val="22"/>
          <w:szCs w:val="22"/>
        </w:rPr>
        <w:t xml:space="preserve"> </w:t>
      </w:r>
      <w:r w:rsidRPr="00416B1F">
        <w:rPr>
          <w:rFonts w:asciiTheme="majorHAnsi" w:hAnsiTheme="majorHAnsi"/>
          <w:sz w:val="22"/>
          <w:szCs w:val="22"/>
        </w:rPr>
        <w:t>DES</w:t>
      </w:r>
      <w:r w:rsidRPr="00416B1F">
        <w:rPr>
          <w:rFonts w:asciiTheme="majorHAnsi" w:hAnsiTheme="majorHAnsi"/>
          <w:spacing w:val="46"/>
          <w:sz w:val="22"/>
          <w:szCs w:val="22"/>
        </w:rPr>
        <w:t xml:space="preserve"> </w:t>
      </w:r>
      <w:r w:rsidRPr="00416B1F">
        <w:rPr>
          <w:rFonts w:asciiTheme="majorHAnsi" w:hAnsiTheme="majorHAnsi"/>
          <w:sz w:val="22"/>
          <w:szCs w:val="22"/>
        </w:rPr>
        <w:t>TRAVAUX</w:t>
      </w:r>
      <w:r w:rsidRPr="00416B1F">
        <w:rPr>
          <w:rFonts w:asciiTheme="majorHAnsi" w:hAnsiTheme="majorHAnsi"/>
          <w:spacing w:val="40"/>
          <w:sz w:val="22"/>
          <w:szCs w:val="22"/>
        </w:rPr>
        <w:t xml:space="preserve"> </w:t>
      </w:r>
      <w:r w:rsidRPr="00416B1F">
        <w:rPr>
          <w:rFonts w:asciiTheme="majorHAnsi" w:hAnsiTheme="majorHAnsi"/>
          <w:spacing w:val="-5"/>
          <w:sz w:val="22"/>
          <w:szCs w:val="22"/>
        </w:rPr>
        <w:t>DE</w:t>
      </w:r>
      <w:r w:rsidRPr="00416B1F">
        <w:rPr>
          <w:rFonts w:asciiTheme="majorHAnsi" w:hAnsiTheme="majorHAnsi"/>
          <w:sz w:val="22"/>
          <w:szCs w:val="22"/>
          <w:u w:val="single"/>
        </w:rPr>
        <w:tab/>
      </w:r>
    </w:p>
    <w:p w14:paraId="72DDC6CA" w14:textId="36CA55E1" w:rsidR="00CD56F3" w:rsidRPr="00416B1F" w:rsidRDefault="00000000" w:rsidP="00CE43B1">
      <w:pPr>
        <w:pStyle w:val="Corpsdetexte"/>
        <w:tabs>
          <w:tab w:val="left" w:pos="4459"/>
          <w:tab w:val="left" w:pos="6779"/>
        </w:tabs>
        <w:ind w:left="1134" w:right="1139"/>
        <w:rPr>
          <w:rFonts w:asciiTheme="majorHAnsi" w:hAnsiTheme="majorHAnsi"/>
          <w:sz w:val="22"/>
          <w:szCs w:val="22"/>
        </w:rPr>
      </w:pPr>
      <w:r w:rsidRPr="00416B1F">
        <w:rPr>
          <w:rFonts w:asciiTheme="majorHAnsi" w:hAnsiTheme="majorHAnsi"/>
          <w:sz w:val="22"/>
          <w:szCs w:val="22"/>
          <w:u w:val="single"/>
        </w:rPr>
        <w:tab/>
      </w:r>
      <w:r w:rsidRPr="00416B1F">
        <w:rPr>
          <w:rFonts w:asciiTheme="majorHAnsi" w:hAnsiTheme="majorHAnsi"/>
          <w:sz w:val="22"/>
          <w:szCs w:val="22"/>
        </w:rPr>
        <w:t>,</w:t>
      </w:r>
      <w:r w:rsidRPr="00416B1F">
        <w:rPr>
          <w:rFonts w:asciiTheme="majorHAnsi" w:hAnsiTheme="majorHAnsi"/>
          <w:spacing w:val="52"/>
          <w:sz w:val="22"/>
          <w:szCs w:val="22"/>
        </w:rPr>
        <w:t xml:space="preserve"> </w:t>
      </w:r>
      <w:r w:rsidR="00E71842" w:rsidRPr="00416B1F">
        <w:rPr>
          <w:rFonts w:asciiTheme="majorHAnsi" w:hAnsiTheme="majorHAnsi"/>
          <w:sz w:val="22"/>
          <w:szCs w:val="22"/>
        </w:rPr>
        <w:t>DANS</w:t>
      </w:r>
      <w:r w:rsidR="00E71842" w:rsidRPr="00416B1F">
        <w:rPr>
          <w:rFonts w:asciiTheme="majorHAnsi" w:hAnsiTheme="majorHAnsi"/>
          <w:spacing w:val="80"/>
          <w:sz w:val="22"/>
          <w:szCs w:val="22"/>
        </w:rPr>
        <w:t xml:space="preserve"> </w:t>
      </w:r>
      <w:r w:rsidR="00E71842" w:rsidRPr="00416B1F">
        <w:rPr>
          <w:rFonts w:asciiTheme="majorHAnsi" w:hAnsiTheme="majorHAnsi"/>
          <w:sz w:val="22"/>
          <w:szCs w:val="22"/>
        </w:rPr>
        <w:t>LA COMMUNE D’ABONG-MBANG, DEPARTEMENT DU HAUT-NYONG,</w:t>
      </w:r>
      <w:r w:rsidR="00E71842" w:rsidRPr="00416B1F">
        <w:rPr>
          <w:rFonts w:asciiTheme="majorHAnsi" w:hAnsiTheme="majorHAnsi"/>
          <w:spacing w:val="40"/>
          <w:sz w:val="22"/>
          <w:szCs w:val="22"/>
        </w:rPr>
        <w:t xml:space="preserve"> </w:t>
      </w:r>
      <w:r w:rsidR="00E71842" w:rsidRPr="00416B1F">
        <w:rPr>
          <w:rFonts w:asciiTheme="majorHAnsi" w:hAnsiTheme="majorHAnsi"/>
          <w:sz w:val="22"/>
          <w:szCs w:val="22"/>
        </w:rPr>
        <w:t>REGION DE L’EST</w:t>
      </w:r>
    </w:p>
    <w:p w14:paraId="41202234" w14:textId="77777777" w:rsidR="00CD56F3" w:rsidRPr="00416B1F" w:rsidRDefault="00CD56F3">
      <w:pPr>
        <w:pStyle w:val="Corpsdetexte"/>
        <w:ind w:left="0"/>
        <w:rPr>
          <w:rFonts w:asciiTheme="majorHAnsi" w:hAnsiTheme="majorHAnsi"/>
          <w:sz w:val="22"/>
          <w:szCs w:val="22"/>
        </w:rPr>
      </w:pPr>
    </w:p>
    <w:p w14:paraId="394FB4E3" w14:textId="359C70A0" w:rsidR="00CD56F3" w:rsidRPr="00416B1F" w:rsidRDefault="00000000" w:rsidP="00CE43B1">
      <w:pPr>
        <w:pStyle w:val="Corpsdetexte"/>
        <w:ind w:left="1134"/>
        <w:jc w:val="both"/>
        <w:rPr>
          <w:rFonts w:asciiTheme="majorHAnsi" w:hAnsiTheme="majorHAnsi"/>
          <w:sz w:val="22"/>
          <w:szCs w:val="22"/>
        </w:rPr>
      </w:pPr>
      <w:r w:rsidRPr="00416B1F">
        <w:rPr>
          <w:rFonts w:asciiTheme="majorHAnsi" w:hAnsiTheme="majorHAnsi"/>
          <w:sz w:val="22"/>
          <w:szCs w:val="22"/>
        </w:rPr>
        <w:t>Nous,</w:t>
      </w:r>
      <w:r w:rsidRPr="00416B1F">
        <w:rPr>
          <w:rFonts w:asciiTheme="majorHAnsi" w:hAnsiTheme="majorHAnsi"/>
          <w:spacing w:val="31"/>
          <w:sz w:val="22"/>
          <w:szCs w:val="22"/>
        </w:rPr>
        <w:t xml:space="preserve"> </w:t>
      </w:r>
      <w:r w:rsidRPr="00416B1F">
        <w:rPr>
          <w:rFonts w:asciiTheme="majorHAnsi" w:hAnsiTheme="majorHAnsi"/>
          <w:sz w:val="22"/>
          <w:szCs w:val="22"/>
        </w:rPr>
        <w:t>Banque</w:t>
      </w:r>
      <w:r w:rsidRPr="00416B1F">
        <w:rPr>
          <w:rFonts w:asciiTheme="majorHAnsi" w:hAnsiTheme="majorHAnsi"/>
          <w:spacing w:val="31"/>
          <w:sz w:val="22"/>
          <w:szCs w:val="22"/>
        </w:rPr>
        <w:t xml:space="preserve"> </w:t>
      </w:r>
      <w:r w:rsidRPr="00416B1F">
        <w:rPr>
          <w:rFonts w:asciiTheme="majorHAnsi" w:hAnsiTheme="majorHAnsi"/>
          <w:sz w:val="22"/>
          <w:szCs w:val="22"/>
        </w:rPr>
        <w:t>...................................................</w:t>
      </w:r>
      <w:r w:rsidRPr="00416B1F">
        <w:rPr>
          <w:rFonts w:asciiTheme="majorHAnsi" w:hAnsiTheme="majorHAnsi"/>
          <w:spacing w:val="32"/>
          <w:sz w:val="22"/>
          <w:szCs w:val="22"/>
        </w:rPr>
        <w:t xml:space="preserve"> </w:t>
      </w:r>
      <w:r w:rsidRPr="00416B1F">
        <w:rPr>
          <w:rFonts w:asciiTheme="majorHAnsi" w:hAnsiTheme="majorHAnsi"/>
          <w:sz w:val="22"/>
          <w:szCs w:val="22"/>
        </w:rPr>
        <w:t>avons</w:t>
      </w:r>
      <w:r w:rsidRPr="00416B1F">
        <w:rPr>
          <w:rFonts w:asciiTheme="majorHAnsi" w:hAnsiTheme="majorHAnsi"/>
          <w:spacing w:val="31"/>
          <w:sz w:val="22"/>
          <w:szCs w:val="22"/>
        </w:rPr>
        <w:t xml:space="preserve"> </w:t>
      </w:r>
      <w:r w:rsidRPr="00416B1F">
        <w:rPr>
          <w:rFonts w:asciiTheme="majorHAnsi" w:hAnsiTheme="majorHAnsi"/>
          <w:sz w:val="22"/>
          <w:szCs w:val="22"/>
        </w:rPr>
        <w:t>été</w:t>
      </w:r>
      <w:r w:rsidRPr="00416B1F">
        <w:rPr>
          <w:rFonts w:asciiTheme="majorHAnsi" w:hAnsiTheme="majorHAnsi"/>
          <w:spacing w:val="32"/>
          <w:sz w:val="22"/>
          <w:szCs w:val="22"/>
        </w:rPr>
        <w:t xml:space="preserve"> </w:t>
      </w:r>
      <w:r w:rsidRPr="00416B1F">
        <w:rPr>
          <w:rFonts w:asciiTheme="majorHAnsi" w:hAnsiTheme="majorHAnsi"/>
          <w:sz w:val="22"/>
          <w:szCs w:val="22"/>
        </w:rPr>
        <w:t>informés</w:t>
      </w:r>
      <w:r w:rsidRPr="00416B1F">
        <w:rPr>
          <w:rFonts w:asciiTheme="majorHAnsi" w:hAnsiTheme="majorHAnsi"/>
          <w:spacing w:val="31"/>
          <w:sz w:val="22"/>
          <w:szCs w:val="22"/>
        </w:rPr>
        <w:t xml:space="preserve"> </w:t>
      </w:r>
      <w:r w:rsidRPr="00416B1F">
        <w:rPr>
          <w:rFonts w:asciiTheme="majorHAnsi" w:hAnsiTheme="majorHAnsi"/>
          <w:sz w:val="22"/>
          <w:szCs w:val="22"/>
        </w:rPr>
        <w:t>qu’entre</w:t>
      </w:r>
      <w:r w:rsidRPr="00416B1F">
        <w:rPr>
          <w:rFonts w:asciiTheme="majorHAnsi" w:hAnsiTheme="majorHAnsi"/>
          <w:spacing w:val="34"/>
          <w:sz w:val="22"/>
          <w:szCs w:val="22"/>
        </w:rPr>
        <w:t xml:space="preserve"> </w:t>
      </w:r>
      <w:r w:rsidR="00CE43B1" w:rsidRPr="00416B1F">
        <w:rPr>
          <w:rFonts w:asciiTheme="majorHAnsi" w:hAnsiTheme="majorHAnsi"/>
          <w:b/>
          <w:sz w:val="22"/>
          <w:szCs w:val="22"/>
        </w:rPr>
        <w:t>Le</w:t>
      </w:r>
      <w:r w:rsidR="00CE43B1" w:rsidRPr="00416B1F">
        <w:rPr>
          <w:rFonts w:asciiTheme="majorHAnsi" w:hAnsiTheme="majorHAnsi"/>
          <w:b/>
          <w:spacing w:val="-7"/>
          <w:sz w:val="22"/>
          <w:szCs w:val="22"/>
        </w:rPr>
        <w:t xml:space="preserve"> </w:t>
      </w:r>
      <w:r w:rsidR="00CE43B1" w:rsidRPr="00416B1F">
        <w:rPr>
          <w:rFonts w:asciiTheme="majorHAnsi" w:hAnsiTheme="majorHAnsi"/>
          <w:b/>
          <w:sz w:val="22"/>
          <w:szCs w:val="22"/>
        </w:rPr>
        <w:t>Maire de la Commune d’Abong-Mbang</w:t>
      </w:r>
      <w:r w:rsidRPr="00416B1F">
        <w:rPr>
          <w:rFonts w:asciiTheme="majorHAnsi" w:hAnsiTheme="majorHAnsi"/>
          <w:b/>
          <w:sz w:val="22"/>
          <w:szCs w:val="22"/>
        </w:rPr>
        <w:t>,</w:t>
      </w:r>
      <w:r w:rsidRPr="00416B1F">
        <w:rPr>
          <w:rFonts w:asciiTheme="majorHAnsi" w:hAnsiTheme="majorHAnsi"/>
          <w:b/>
          <w:spacing w:val="13"/>
          <w:sz w:val="22"/>
          <w:szCs w:val="22"/>
        </w:rPr>
        <w:t xml:space="preserve"> </w:t>
      </w:r>
      <w:r w:rsidRPr="00416B1F">
        <w:rPr>
          <w:rFonts w:asciiTheme="majorHAnsi" w:hAnsiTheme="majorHAnsi"/>
          <w:sz w:val="22"/>
          <w:szCs w:val="22"/>
        </w:rPr>
        <w:t>agissant</w:t>
      </w:r>
      <w:r w:rsidRPr="00416B1F">
        <w:rPr>
          <w:rFonts w:asciiTheme="majorHAnsi" w:hAnsiTheme="majorHAnsi"/>
          <w:spacing w:val="9"/>
          <w:sz w:val="22"/>
          <w:szCs w:val="22"/>
        </w:rPr>
        <w:t xml:space="preserve"> </w:t>
      </w:r>
      <w:r w:rsidRPr="00416B1F">
        <w:rPr>
          <w:rFonts w:asciiTheme="majorHAnsi" w:hAnsiTheme="majorHAnsi"/>
          <w:sz w:val="22"/>
          <w:szCs w:val="22"/>
        </w:rPr>
        <w:t>en</w:t>
      </w:r>
      <w:r w:rsidRPr="00416B1F">
        <w:rPr>
          <w:rFonts w:asciiTheme="majorHAnsi" w:hAnsiTheme="majorHAnsi"/>
          <w:spacing w:val="8"/>
          <w:sz w:val="22"/>
          <w:szCs w:val="22"/>
        </w:rPr>
        <w:t xml:space="preserve"> </w:t>
      </w:r>
      <w:r w:rsidRPr="00416B1F">
        <w:rPr>
          <w:rFonts w:asciiTheme="majorHAnsi" w:hAnsiTheme="majorHAnsi"/>
          <w:sz w:val="22"/>
          <w:szCs w:val="22"/>
        </w:rPr>
        <w:t>tant</w:t>
      </w:r>
      <w:r w:rsidRPr="00416B1F">
        <w:rPr>
          <w:rFonts w:asciiTheme="majorHAnsi" w:hAnsiTheme="majorHAnsi"/>
          <w:spacing w:val="9"/>
          <w:sz w:val="22"/>
          <w:szCs w:val="22"/>
        </w:rPr>
        <w:t xml:space="preserve"> </w:t>
      </w:r>
      <w:r w:rsidRPr="00416B1F">
        <w:rPr>
          <w:rFonts w:asciiTheme="majorHAnsi" w:hAnsiTheme="majorHAnsi"/>
          <w:sz w:val="22"/>
          <w:szCs w:val="22"/>
        </w:rPr>
        <w:t>que</w:t>
      </w:r>
      <w:r w:rsidRPr="00416B1F">
        <w:rPr>
          <w:rFonts w:asciiTheme="majorHAnsi" w:hAnsiTheme="majorHAnsi"/>
          <w:spacing w:val="10"/>
          <w:sz w:val="22"/>
          <w:szCs w:val="22"/>
        </w:rPr>
        <w:t xml:space="preserve"> </w:t>
      </w:r>
      <w:r w:rsidRPr="00416B1F">
        <w:rPr>
          <w:rFonts w:asciiTheme="majorHAnsi" w:hAnsiTheme="majorHAnsi"/>
          <w:sz w:val="22"/>
          <w:szCs w:val="22"/>
        </w:rPr>
        <w:t>Maître</w:t>
      </w:r>
      <w:r w:rsidRPr="00416B1F">
        <w:rPr>
          <w:rFonts w:asciiTheme="majorHAnsi" w:hAnsiTheme="majorHAnsi"/>
          <w:spacing w:val="10"/>
          <w:sz w:val="22"/>
          <w:szCs w:val="22"/>
        </w:rPr>
        <w:t xml:space="preserve"> </w:t>
      </w:r>
      <w:r w:rsidR="00CE43B1" w:rsidRPr="00416B1F">
        <w:rPr>
          <w:rFonts w:asciiTheme="majorHAnsi" w:hAnsiTheme="majorHAnsi"/>
          <w:sz w:val="22"/>
          <w:szCs w:val="22"/>
        </w:rPr>
        <w:t>d’Ouvrage,</w:t>
      </w:r>
      <w:r w:rsidRPr="00416B1F">
        <w:rPr>
          <w:rFonts w:asciiTheme="majorHAnsi" w:hAnsiTheme="majorHAnsi"/>
          <w:spacing w:val="9"/>
          <w:sz w:val="22"/>
          <w:szCs w:val="22"/>
        </w:rPr>
        <w:t xml:space="preserve"> </w:t>
      </w:r>
      <w:r w:rsidRPr="00416B1F">
        <w:rPr>
          <w:rFonts w:asciiTheme="majorHAnsi" w:hAnsiTheme="majorHAnsi"/>
          <w:spacing w:val="-5"/>
          <w:sz w:val="22"/>
          <w:szCs w:val="22"/>
        </w:rPr>
        <w:t>et</w:t>
      </w:r>
      <w:r w:rsidRPr="00416B1F">
        <w:rPr>
          <w:rFonts w:asciiTheme="majorHAnsi" w:hAnsiTheme="majorHAnsi"/>
          <w:sz w:val="22"/>
          <w:szCs w:val="22"/>
        </w:rPr>
        <w:tab/>
      </w:r>
      <w:r w:rsidRPr="00416B1F">
        <w:rPr>
          <w:rFonts w:asciiTheme="majorHAnsi" w:hAnsiTheme="majorHAnsi"/>
          <w:spacing w:val="-2"/>
          <w:sz w:val="22"/>
          <w:szCs w:val="22"/>
        </w:rPr>
        <w:t>agissant</w:t>
      </w:r>
    </w:p>
    <w:p w14:paraId="41DB2861" w14:textId="1ECBCAFC" w:rsidR="00CD56F3" w:rsidRPr="00416B1F" w:rsidRDefault="00000000">
      <w:pPr>
        <w:ind w:left="1134" w:right="1288"/>
        <w:jc w:val="both"/>
        <w:rPr>
          <w:rFonts w:asciiTheme="majorHAnsi" w:hAnsiTheme="majorHAnsi"/>
        </w:rPr>
      </w:pPr>
      <w:proofErr w:type="gramStart"/>
      <w:r w:rsidRPr="00416B1F">
        <w:rPr>
          <w:rFonts w:asciiTheme="majorHAnsi" w:hAnsiTheme="majorHAnsi"/>
        </w:rPr>
        <w:t>en</w:t>
      </w:r>
      <w:proofErr w:type="gramEnd"/>
      <w:r w:rsidRPr="00416B1F">
        <w:rPr>
          <w:rFonts w:asciiTheme="majorHAnsi" w:hAnsiTheme="majorHAnsi"/>
        </w:rPr>
        <w:t xml:space="preserve"> tant que Cocontractant, un marché sera conclu pour l’exécution de…………………………………………. </w:t>
      </w:r>
      <w:proofErr w:type="gramStart"/>
      <w:r w:rsidRPr="00416B1F">
        <w:rPr>
          <w:rFonts w:asciiTheme="majorHAnsi" w:hAnsiTheme="majorHAnsi"/>
        </w:rPr>
        <w:t>dans</w:t>
      </w:r>
      <w:proofErr w:type="gramEnd"/>
      <w:r w:rsidRPr="00416B1F">
        <w:rPr>
          <w:rFonts w:asciiTheme="majorHAnsi" w:hAnsiTheme="majorHAnsi"/>
        </w:rPr>
        <w:t xml:space="preserve"> </w:t>
      </w:r>
      <w:r w:rsidR="00CE43B1" w:rsidRPr="00416B1F">
        <w:rPr>
          <w:rFonts w:asciiTheme="majorHAnsi" w:hAnsiTheme="majorHAnsi"/>
          <w:b/>
        </w:rPr>
        <w:t>la Commune d’Abong-Mbang,</w:t>
      </w:r>
      <w:r w:rsidRPr="00416B1F">
        <w:rPr>
          <w:rFonts w:asciiTheme="majorHAnsi" w:hAnsiTheme="majorHAnsi"/>
        </w:rPr>
        <w:t xml:space="preserve"> </w:t>
      </w:r>
      <w:r w:rsidRPr="00416B1F">
        <w:rPr>
          <w:rFonts w:asciiTheme="majorHAnsi" w:hAnsiTheme="majorHAnsi"/>
          <w:b/>
        </w:rPr>
        <w:t>Département du Haut Nyong, Région de l’Est</w:t>
      </w:r>
      <w:r w:rsidRPr="00416B1F">
        <w:rPr>
          <w:rFonts w:asciiTheme="majorHAnsi" w:hAnsiTheme="majorHAnsi"/>
        </w:rPr>
        <w:t>.</w:t>
      </w:r>
    </w:p>
    <w:p w14:paraId="0FA8E8C2" w14:textId="77777777" w:rsidR="00CD56F3" w:rsidRPr="00416B1F" w:rsidRDefault="00000000">
      <w:pPr>
        <w:pStyle w:val="Corpsdetexte"/>
        <w:spacing w:before="119"/>
        <w:ind w:left="1134" w:right="1285"/>
        <w:jc w:val="both"/>
        <w:rPr>
          <w:rFonts w:asciiTheme="majorHAnsi" w:hAnsiTheme="majorHAnsi"/>
          <w:sz w:val="22"/>
          <w:szCs w:val="22"/>
        </w:rPr>
      </w:pPr>
      <w:r w:rsidRPr="00416B1F">
        <w:rPr>
          <w:rFonts w:asciiTheme="majorHAnsi" w:hAnsiTheme="majorHAnsi"/>
          <w:sz w:val="22"/>
          <w:szCs w:val="22"/>
        </w:rPr>
        <w:t xml:space="preserve">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w:t>
      </w:r>
      <w:r w:rsidRPr="00416B1F">
        <w:rPr>
          <w:rFonts w:asciiTheme="majorHAnsi" w:hAnsiTheme="majorHAnsi"/>
          <w:spacing w:val="-2"/>
          <w:sz w:val="22"/>
          <w:szCs w:val="22"/>
        </w:rPr>
        <w:t>FCFA..............................................</w:t>
      </w:r>
    </w:p>
    <w:p w14:paraId="5DF613F2" w14:textId="77777777" w:rsidR="00CD56F3" w:rsidRPr="00416B1F" w:rsidRDefault="00000000">
      <w:pPr>
        <w:pStyle w:val="Corpsdetexte"/>
        <w:tabs>
          <w:tab w:val="left" w:leader="dot" w:pos="4428"/>
        </w:tabs>
        <w:spacing w:before="239"/>
        <w:ind w:left="1134"/>
        <w:jc w:val="both"/>
        <w:rPr>
          <w:rFonts w:asciiTheme="majorHAnsi" w:hAnsiTheme="majorHAnsi"/>
          <w:sz w:val="22"/>
          <w:szCs w:val="22"/>
        </w:rPr>
      </w:pPr>
      <w:r w:rsidRPr="00416B1F">
        <w:rPr>
          <w:rFonts w:asciiTheme="majorHAnsi" w:hAnsiTheme="majorHAnsi"/>
          <w:sz w:val="22"/>
          <w:szCs w:val="22"/>
        </w:rPr>
        <w:t xml:space="preserve">Nous, </w:t>
      </w:r>
      <w:r w:rsidRPr="00416B1F">
        <w:rPr>
          <w:rFonts w:asciiTheme="majorHAnsi" w:hAnsiTheme="majorHAnsi"/>
          <w:spacing w:val="-2"/>
          <w:sz w:val="22"/>
          <w:szCs w:val="22"/>
        </w:rPr>
        <w:t>Banque</w:t>
      </w:r>
      <w:r w:rsidRPr="00416B1F">
        <w:rPr>
          <w:rFonts w:asciiTheme="majorHAnsi" w:hAnsiTheme="majorHAnsi"/>
          <w:sz w:val="22"/>
          <w:szCs w:val="22"/>
        </w:rPr>
        <w:tab/>
        <w:t>nous</w:t>
      </w:r>
      <w:r w:rsidRPr="00416B1F">
        <w:rPr>
          <w:rFonts w:asciiTheme="majorHAnsi" w:hAnsiTheme="majorHAnsi"/>
          <w:spacing w:val="-2"/>
          <w:sz w:val="22"/>
          <w:szCs w:val="22"/>
        </w:rPr>
        <w:t xml:space="preserve"> </w:t>
      </w:r>
      <w:r w:rsidRPr="00416B1F">
        <w:rPr>
          <w:rFonts w:asciiTheme="majorHAnsi" w:hAnsiTheme="majorHAnsi"/>
          <w:sz w:val="22"/>
          <w:szCs w:val="22"/>
        </w:rPr>
        <w:t>engageons</w:t>
      </w:r>
      <w:r w:rsidRPr="00416B1F">
        <w:rPr>
          <w:rFonts w:asciiTheme="majorHAnsi" w:hAnsiTheme="majorHAnsi"/>
          <w:spacing w:val="-1"/>
          <w:sz w:val="22"/>
          <w:szCs w:val="22"/>
        </w:rPr>
        <w:t xml:space="preserve"> </w:t>
      </w:r>
      <w:r w:rsidRPr="00416B1F">
        <w:rPr>
          <w:rFonts w:asciiTheme="majorHAnsi" w:hAnsiTheme="majorHAnsi"/>
          <w:sz w:val="22"/>
          <w:szCs w:val="22"/>
        </w:rPr>
        <w:t>irrévocablement</w:t>
      </w:r>
      <w:r w:rsidRPr="00416B1F">
        <w:rPr>
          <w:rFonts w:asciiTheme="majorHAnsi" w:hAnsiTheme="majorHAnsi"/>
          <w:spacing w:val="-1"/>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sans</w:t>
      </w:r>
      <w:r w:rsidRPr="00416B1F">
        <w:rPr>
          <w:rFonts w:asciiTheme="majorHAnsi" w:hAnsiTheme="majorHAnsi"/>
          <w:spacing w:val="-1"/>
          <w:sz w:val="22"/>
          <w:szCs w:val="22"/>
        </w:rPr>
        <w:t xml:space="preserve"> </w:t>
      </w:r>
      <w:r w:rsidRPr="00416B1F">
        <w:rPr>
          <w:rFonts w:asciiTheme="majorHAnsi" w:hAnsiTheme="majorHAnsi"/>
          <w:sz w:val="22"/>
          <w:szCs w:val="22"/>
        </w:rPr>
        <w:t>bénéfice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pacing w:val="-2"/>
          <w:sz w:val="22"/>
          <w:szCs w:val="22"/>
        </w:rPr>
        <w:t>discussion,</w:t>
      </w:r>
    </w:p>
    <w:p w14:paraId="446810F7" w14:textId="58B35B62" w:rsidR="00CD56F3" w:rsidRPr="00416B1F" w:rsidRDefault="00000000">
      <w:pPr>
        <w:pStyle w:val="Corpsdetexte"/>
        <w:ind w:left="1134" w:right="1287"/>
        <w:jc w:val="both"/>
        <w:rPr>
          <w:rFonts w:asciiTheme="majorHAnsi" w:hAnsiTheme="majorHAnsi"/>
          <w:sz w:val="22"/>
          <w:szCs w:val="22"/>
        </w:rPr>
      </w:pPr>
      <w:proofErr w:type="gramStart"/>
      <w:r w:rsidRPr="00416B1F">
        <w:rPr>
          <w:rFonts w:asciiTheme="majorHAnsi" w:hAnsiTheme="majorHAnsi"/>
          <w:sz w:val="22"/>
          <w:szCs w:val="22"/>
        </w:rPr>
        <w:t>par</w:t>
      </w:r>
      <w:proofErr w:type="gramEnd"/>
      <w:r w:rsidRPr="00416B1F">
        <w:rPr>
          <w:rFonts w:asciiTheme="majorHAnsi" w:hAnsiTheme="majorHAnsi"/>
          <w:sz w:val="22"/>
          <w:szCs w:val="22"/>
        </w:rPr>
        <w:t xml:space="preserve"> la présente, à payer en faveur d</w:t>
      </w:r>
      <w:r w:rsidR="00BF10CC" w:rsidRPr="00416B1F">
        <w:rPr>
          <w:rFonts w:asciiTheme="majorHAnsi" w:hAnsiTheme="majorHAnsi"/>
          <w:sz w:val="22"/>
          <w:szCs w:val="22"/>
        </w:rPr>
        <w:t>e</w:t>
      </w:r>
      <w:r w:rsidRPr="00416B1F">
        <w:rPr>
          <w:rFonts w:asciiTheme="majorHAnsi" w:hAnsiTheme="majorHAnsi"/>
          <w:sz w:val="22"/>
          <w:szCs w:val="22"/>
        </w:rPr>
        <w:t xml:space="preserve"> </w:t>
      </w:r>
      <w:r w:rsidR="00BF10CC" w:rsidRPr="00416B1F">
        <w:rPr>
          <w:rFonts w:asciiTheme="majorHAnsi" w:hAnsiTheme="majorHAnsi"/>
          <w:b/>
          <w:sz w:val="22"/>
          <w:szCs w:val="22"/>
        </w:rPr>
        <w:t>……………………………</w:t>
      </w:r>
      <w:r w:rsidRPr="00416B1F">
        <w:rPr>
          <w:rFonts w:asciiTheme="majorHAnsi" w:hAnsiTheme="majorHAnsi"/>
          <w:sz w:val="22"/>
          <w:szCs w:val="22"/>
        </w:rPr>
        <w:t>, à la première demande</w:t>
      </w:r>
      <w:r w:rsidRPr="00416B1F">
        <w:rPr>
          <w:rFonts w:asciiTheme="majorHAnsi" w:hAnsiTheme="majorHAnsi"/>
          <w:spacing w:val="-1"/>
          <w:sz w:val="22"/>
          <w:szCs w:val="22"/>
        </w:rPr>
        <w:t xml:space="preserve"> </w:t>
      </w:r>
      <w:r w:rsidRPr="00416B1F">
        <w:rPr>
          <w:rFonts w:asciiTheme="majorHAnsi" w:hAnsiTheme="majorHAnsi"/>
          <w:sz w:val="22"/>
          <w:szCs w:val="22"/>
        </w:rPr>
        <w:t>écrite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Monsieur</w:t>
      </w:r>
      <w:r w:rsidRPr="00416B1F">
        <w:rPr>
          <w:rFonts w:asciiTheme="majorHAnsi" w:hAnsiTheme="majorHAnsi"/>
          <w:spacing w:val="-1"/>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00BF10CC" w:rsidRPr="00416B1F">
        <w:rPr>
          <w:rFonts w:asciiTheme="majorHAnsi" w:hAnsiTheme="majorHAnsi"/>
          <w:b/>
          <w:sz w:val="22"/>
          <w:szCs w:val="22"/>
        </w:rPr>
        <w:t>Maire de la Commune d’Abong-Mbang</w:t>
      </w:r>
      <w:r w:rsidRPr="00416B1F">
        <w:rPr>
          <w:rFonts w:asciiTheme="majorHAnsi" w:hAnsiTheme="majorHAnsi"/>
          <w:sz w:val="22"/>
          <w:szCs w:val="22"/>
        </w:rPr>
        <w:t>,</w:t>
      </w:r>
      <w:r w:rsidRPr="00416B1F">
        <w:rPr>
          <w:rFonts w:asciiTheme="majorHAnsi" w:hAnsiTheme="majorHAnsi"/>
          <w:spacing w:val="-2"/>
          <w:sz w:val="22"/>
          <w:szCs w:val="22"/>
        </w:rPr>
        <w:t xml:space="preserve"> </w:t>
      </w:r>
      <w:r w:rsidRPr="00416B1F">
        <w:rPr>
          <w:rFonts w:asciiTheme="majorHAnsi" w:hAnsiTheme="majorHAnsi"/>
          <w:sz w:val="22"/>
          <w:szCs w:val="22"/>
        </w:rPr>
        <w:t>Maître</w:t>
      </w:r>
      <w:r w:rsidRPr="00416B1F">
        <w:rPr>
          <w:rFonts w:asciiTheme="majorHAnsi" w:hAnsiTheme="majorHAnsi"/>
          <w:spacing w:val="-1"/>
          <w:sz w:val="22"/>
          <w:szCs w:val="22"/>
        </w:rPr>
        <w:t xml:space="preserve"> </w:t>
      </w:r>
      <w:r w:rsidRPr="00416B1F">
        <w:rPr>
          <w:rFonts w:asciiTheme="majorHAnsi" w:hAnsiTheme="majorHAnsi"/>
          <w:sz w:val="22"/>
          <w:szCs w:val="22"/>
        </w:rPr>
        <w:t>d’ouvrage</w:t>
      </w:r>
      <w:r w:rsidRPr="00416B1F">
        <w:rPr>
          <w:rFonts w:asciiTheme="majorHAnsi" w:hAnsiTheme="majorHAnsi"/>
          <w:spacing w:val="-1"/>
          <w:sz w:val="22"/>
          <w:szCs w:val="22"/>
        </w:rPr>
        <w:t xml:space="preserve"> </w:t>
      </w:r>
      <w:r w:rsidRPr="00416B1F">
        <w:rPr>
          <w:rFonts w:asciiTheme="majorHAnsi" w:hAnsiTheme="majorHAnsi"/>
          <w:sz w:val="22"/>
          <w:szCs w:val="22"/>
        </w:rPr>
        <w:t>et dans</w:t>
      </w:r>
      <w:r w:rsidRPr="00416B1F">
        <w:rPr>
          <w:rFonts w:asciiTheme="majorHAnsi" w:hAnsiTheme="majorHAnsi"/>
          <w:spacing w:val="-2"/>
          <w:sz w:val="22"/>
          <w:szCs w:val="22"/>
        </w:rPr>
        <w:t xml:space="preserve"> </w:t>
      </w:r>
      <w:r w:rsidRPr="00416B1F">
        <w:rPr>
          <w:rFonts w:asciiTheme="majorHAnsi" w:hAnsiTheme="majorHAnsi"/>
          <w:sz w:val="22"/>
          <w:szCs w:val="22"/>
        </w:rPr>
        <w:t>un</w:t>
      </w:r>
      <w:r w:rsidRPr="00416B1F">
        <w:rPr>
          <w:rFonts w:asciiTheme="majorHAnsi" w:hAnsiTheme="majorHAnsi"/>
          <w:spacing w:val="-2"/>
          <w:sz w:val="22"/>
          <w:szCs w:val="22"/>
        </w:rPr>
        <w:t xml:space="preserve"> </w:t>
      </w:r>
      <w:r w:rsidRPr="00416B1F">
        <w:rPr>
          <w:rFonts w:asciiTheme="majorHAnsi" w:hAnsiTheme="majorHAnsi"/>
          <w:sz w:val="22"/>
          <w:szCs w:val="22"/>
        </w:rPr>
        <w:t>délai</w:t>
      </w:r>
      <w:r w:rsidRPr="00416B1F">
        <w:rPr>
          <w:rFonts w:asciiTheme="majorHAnsi" w:hAnsiTheme="majorHAnsi"/>
          <w:spacing w:val="-1"/>
          <w:sz w:val="22"/>
          <w:szCs w:val="22"/>
        </w:rPr>
        <w:t xml:space="preserve"> </w:t>
      </w:r>
      <w:r w:rsidRPr="00416B1F">
        <w:rPr>
          <w:rFonts w:asciiTheme="majorHAnsi" w:hAnsiTheme="majorHAnsi"/>
          <w:sz w:val="22"/>
          <w:szCs w:val="22"/>
        </w:rPr>
        <w:t>de huit</w:t>
      </w:r>
    </w:p>
    <w:p w14:paraId="675FBCB4" w14:textId="77777777" w:rsidR="00CD56F3" w:rsidRPr="00416B1F" w:rsidRDefault="00000000">
      <w:pPr>
        <w:pStyle w:val="Corpsdetexte"/>
        <w:ind w:left="1134" w:right="1294"/>
        <w:jc w:val="both"/>
        <w:rPr>
          <w:rFonts w:asciiTheme="majorHAnsi" w:hAnsiTheme="majorHAnsi"/>
          <w:sz w:val="22"/>
          <w:szCs w:val="22"/>
        </w:rPr>
      </w:pPr>
      <w:r w:rsidRPr="00416B1F">
        <w:rPr>
          <w:rFonts w:asciiTheme="majorHAnsi" w:hAnsiTheme="majorHAnsi"/>
          <w:sz w:val="22"/>
          <w:szCs w:val="22"/>
        </w:rPr>
        <w:t xml:space="preserve">(8) </w:t>
      </w:r>
      <w:proofErr w:type="gramStart"/>
      <w:r w:rsidRPr="00416B1F">
        <w:rPr>
          <w:rFonts w:asciiTheme="majorHAnsi" w:hAnsiTheme="majorHAnsi"/>
          <w:sz w:val="22"/>
          <w:szCs w:val="22"/>
        </w:rPr>
        <w:t>semaines maximum</w:t>
      </w:r>
      <w:proofErr w:type="gramEnd"/>
      <w:r w:rsidRPr="00416B1F">
        <w:rPr>
          <w:rFonts w:asciiTheme="majorHAnsi" w:hAnsiTheme="majorHAnsi"/>
          <w:sz w:val="22"/>
          <w:szCs w:val="22"/>
        </w:rPr>
        <w:t xml:space="preserve">, jusqu’à concurrence du montant de la présente caution, soit..................................... </w:t>
      </w:r>
      <w:proofErr w:type="gramStart"/>
      <w:r w:rsidRPr="00416B1F">
        <w:rPr>
          <w:rFonts w:asciiTheme="majorHAnsi" w:hAnsiTheme="majorHAnsi"/>
          <w:sz w:val="22"/>
          <w:szCs w:val="22"/>
        </w:rPr>
        <w:t>toutes</w:t>
      </w:r>
      <w:proofErr w:type="gramEnd"/>
      <w:r w:rsidRPr="00416B1F">
        <w:rPr>
          <w:rFonts w:asciiTheme="majorHAnsi" w:hAnsiTheme="majorHAnsi"/>
          <w:sz w:val="22"/>
          <w:szCs w:val="22"/>
        </w:rPr>
        <w:t xml:space="preserve"> les sommes qui pourraient être dues par le Cocontractant au Maître d'Ouvrage du fait que le Cocontractant ne remplirait pas une ou plusieurs de ses obligations prévues au contrat.</w:t>
      </w:r>
    </w:p>
    <w:p w14:paraId="5ED73196" w14:textId="77777777" w:rsidR="00CD56F3" w:rsidRPr="00416B1F" w:rsidRDefault="00000000">
      <w:pPr>
        <w:pStyle w:val="Corpsdetexte"/>
        <w:spacing w:before="240"/>
        <w:ind w:left="1134" w:right="1288"/>
        <w:jc w:val="both"/>
        <w:rPr>
          <w:rFonts w:asciiTheme="majorHAnsi" w:hAnsiTheme="majorHAnsi"/>
          <w:sz w:val="22"/>
          <w:szCs w:val="22"/>
        </w:rPr>
      </w:pPr>
      <w:r w:rsidRPr="00416B1F">
        <w:rPr>
          <w:rFonts w:asciiTheme="majorHAnsi" w:hAnsiTheme="majorHAnsi"/>
          <w:sz w:val="22"/>
          <w:szCs w:val="22"/>
        </w:rPr>
        <w:t>La demande de mise en jeu partielle ou totale de la présente caution fera l’objet d’une lettre justificative</w:t>
      </w:r>
      <w:r w:rsidRPr="00416B1F">
        <w:rPr>
          <w:rFonts w:asciiTheme="majorHAnsi" w:hAnsiTheme="majorHAnsi"/>
          <w:spacing w:val="-4"/>
          <w:sz w:val="22"/>
          <w:szCs w:val="22"/>
        </w:rPr>
        <w:t xml:space="preserve"> </w:t>
      </w:r>
      <w:r w:rsidRPr="00416B1F">
        <w:rPr>
          <w:rFonts w:asciiTheme="majorHAnsi" w:hAnsiTheme="majorHAnsi"/>
          <w:sz w:val="22"/>
          <w:szCs w:val="22"/>
        </w:rPr>
        <w:t>recommandée</w:t>
      </w:r>
      <w:r w:rsidRPr="00416B1F">
        <w:rPr>
          <w:rFonts w:asciiTheme="majorHAnsi" w:hAnsiTheme="majorHAnsi"/>
          <w:spacing w:val="-4"/>
          <w:sz w:val="22"/>
          <w:szCs w:val="22"/>
        </w:rPr>
        <w:t xml:space="preserve"> </w:t>
      </w:r>
      <w:r w:rsidRPr="00416B1F">
        <w:rPr>
          <w:rFonts w:asciiTheme="majorHAnsi" w:hAnsiTheme="majorHAnsi"/>
          <w:sz w:val="22"/>
          <w:szCs w:val="22"/>
        </w:rPr>
        <w:t>avec</w:t>
      </w:r>
      <w:r w:rsidRPr="00416B1F">
        <w:rPr>
          <w:rFonts w:asciiTheme="majorHAnsi" w:hAnsiTheme="majorHAnsi"/>
          <w:spacing w:val="-4"/>
          <w:sz w:val="22"/>
          <w:szCs w:val="22"/>
        </w:rPr>
        <w:t xml:space="preserve"> </w:t>
      </w:r>
      <w:r w:rsidRPr="00416B1F">
        <w:rPr>
          <w:rFonts w:asciiTheme="majorHAnsi" w:hAnsiTheme="majorHAnsi"/>
          <w:sz w:val="22"/>
          <w:szCs w:val="22"/>
        </w:rPr>
        <w:t>accusé</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w:t>
      </w:r>
      <w:r w:rsidRPr="00416B1F">
        <w:rPr>
          <w:rFonts w:asciiTheme="majorHAnsi" w:hAnsiTheme="majorHAnsi"/>
          <w:sz w:val="22"/>
          <w:szCs w:val="22"/>
        </w:rPr>
        <w:t>réception</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copie</w:t>
      </w:r>
      <w:r w:rsidRPr="00416B1F">
        <w:rPr>
          <w:rFonts w:asciiTheme="majorHAnsi" w:hAnsiTheme="majorHAnsi"/>
          <w:spacing w:val="-1"/>
          <w:sz w:val="22"/>
          <w:szCs w:val="22"/>
        </w:rPr>
        <w:t xml:space="preserve"> </w:t>
      </w:r>
      <w:r w:rsidRPr="00416B1F">
        <w:rPr>
          <w:rFonts w:asciiTheme="majorHAnsi" w:hAnsiTheme="majorHAnsi"/>
          <w:sz w:val="22"/>
          <w:szCs w:val="22"/>
        </w:rPr>
        <w:t>au</w:t>
      </w:r>
      <w:r w:rsidRPr="00416B1F">
        <w:rPr>
          <w:rFonts w:asciiTheme="majorHAnsi" w:hAnsiTheme="majorHAnsi"/>
          <w:spacing w:val="-4"/>
          <w:sz w:val="22"/>
          <w:szCs w:val="22"/>
        </w:rPr>
        <w:t xml:space="preserve"> </w:t>
      </w:r>
      <w:r w:rsidRPr="00416B1F">
        <w:rPr>
          <w:rFonts w:asciiTheme="majorHAnsi" w:hAnsiTheme="majorHAnsi"/>
          <w:sz w:val="22"/>
          <w:szCs w:val="22"/>
        </w:rPr>
        <w:t>Cocontractant</w:t>
      </w:r>
      <w:r w:rsidRPr="00416B1F">
        <w:rPr>
          <w:rFonts w:asciiTheme="majorHAnsi" w:hAnsiTheme="majorHAnsi"/>
          <w:spacing w:val="-4"/>
          <w:sz w:val="22"/>
          <w:szCs w:val="22"/>
        </w:rPr>
        <w:t xml:space="preserve"> </w:t>
      </w:r>
      <w:r w:rsidRPr="00416B1F">
        <w:rPr>
          <w:rFonts w:asciiTheme="majorHAnsi" w:hAnsiTheme="majorHAnsi"/>
          <w:sz w:val="22"/>
          <w:szCs w:val="22"/>
        </w:rPr>
        <w:t>formulant</w:t>
      </w:r>
      <w:r w:rsidRPr="00416B1F">
        <w:rPr>
          <w:rFonts w:asciiTheme="majorHAnsi" w:hAnsiTheme="majorHAnsi"/>
          <w:spacing w:val="-4"/>
          <w:sz w:val="22"/>
          <w:szCs w:val="22"/>
        </w:rPr>
        <w:t xml:space="preserve"> </w:t>
      </w:r>
      <w:r w:rsidRPr="00416B1F">
        <w:rPr>
          <w:rFonts w:asciiTheme="majorHAnsi" w:hAnsiTheme="majorHAnsi"/>
          <w:sz w:val="22"/>
          <w:szCs w:val="22"/>
        </w:rPr>
        <w:t>clairement</w:t>
      </w:r>
      <w:r w:rsidRPr="00416B1F">
        <w:rPr>
          <w:rFonts w:asciiTheme="majorHAnsi" w:hAnsiTheme="majorHAnsi"/>
          <w:spacing w:val="-4"/>
          <w:sz w:val="22"/>
          <w:szCs w:val="22"/>
        </w:rPr>
        <w:t xml:space="preserve"> </w:t>
      </w:r>
      <w:r w:rsidRPr="00416B1F">
        <w:rPr>
          <w:rFonts w:asciiTheme="majorHAnsi" w:hAnsiTheme="majorHAnsi"/>
          <w:sz w:val="22"/>
          <w:szCs w:val="22"/>
        </w:rPr>
        <w:t>et complètement les raisons de sa demande</w:t>
      </w:r>
    </w:p>
    <w:p w14:paraId="00962C6D" w14:textId="77777777" w:rsidR="00CD56F3" w:rsidRPr="00416B1F" w:rsidRDefault="00000000">
      <w:pPr>
        <w:pStyle w:val="Corpsdetexte"/>
        <w:spacing w:before="239"/>
        <w:ind w:left="1134"/>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présente</w:t>
      </w:r>
      <w:r w:rsidRPr="00416B1F">
        <w:rPr>
          <w:rFonts w:asciiTheme="majorHAnsi" w:hAnsiTheme="majorHAnsi"/>
          <w:spacing w:val="-5"/>
          <w:sz w:val="22"/>
          <w:szCs w:val="22"/>
        </w:rPr>
        <w:t xml:space="preserve"> </w:t>
      </w:r>
      <w:r w:rsidRPr="00416B1F">
        <w:rPr>
          <w:rFonts w:asciiTheme="majorHAnsi" w:hAnsiTheme="majorHAnsi"/>
          <w:sz w:val="22"/>
          <w:szCs w:val="22"/>
        </w:rPr>
        <w:t>caution</w:t>
      </w:r>
      <w:r w:rsidRPr="00416B1F">
        <w:rPr>
          <w:rFonts w:asciiTheme="majorHAnsi" w:hAnsiTheme="majorHAnsi"/>
          <w:spacing w:val="-7"/>
          <w:sz w:val="22"/>
          <w:szCs w:val="22"/>
        </w:rPr>
        <w:t xml:space="preserve"> </w:t>
      </w:r>
      <w:r w:rsidRPr="00416B1F">
        <w:rPr>
          <w:rFonts w:asciiTheme="majorHAnsi" w:hAnsiTheme="majorHAnsi"/>
          <w:sz w:val="22"/>
          <w:szCs w:val="22"/>
        </w:rPr>
        <w:t>bancaire</w:t>
      </w:r>
      <w:r w:rsidRPr="00416B1F">
        <w:rPr>
          <w:rFonts w:asciiTheme="majorHAnsi" w:hAnsiTheme="majorHAnsi"/>
          <w:spacing w:val="-5"/>
          <w:sz w:val="22"/>
          <w:szCs w:val="22"/>
        </w:rPr>
        <w:t xml:space="preserve"> </w:t>
      </w:r>
      <w:r w:rsidRPr="00416B1F">
        <w:rPr>
          <w:rFonts w:asciiTheme="majorHAnsi" w:hAnsiTheme="majorHAnsi"/>
          <w:sz w:val="22"/>
          <w:szCs w:val="22"/>
        </w:rPr>
        <w:t>entrera</w:t>
      </w:r>
      <w:r w:rsidRPr="00416B1F">
        <w:rPr>
          <w:rFonts w:asciiTheme="majorHAnsi" w:hAnsiTheme="majorHAnsi"/>
          <w:spacing w:val="-5"/>
          <w:sz w:val="22"/>
          <w:szCs w:val="22"/>
        </w:rPr>
        <w:t xml:space="preserve"> </w:t>
      </w:r>
      <w:r w:rsidRPr="00416B1F">
        <w:rPr>
          <w:rFonts w:asciiTheme="majorHAnsi" w:hAnsiTheme="majorHAnsi"/>
          <w:sz w:val="22"/>
          <w:szCs w:val="22"/>
        </w:rPr>
        <w:t>en</w:t>
      </w:r>
      <w:r w:rsidRPr="00416B1F">
        <w:rPr>
          <w:rFonts w:asciiTheme="majorHAnsi" w:hAnsiTheme="majorHAnsi"/>
          <w:spacing w:val="-7"/>
          <w:sz w:val="22"/>
          <w:szCs w:val="22"/>
        </w:rPr>
        <w:t xml:space="preserve"> </w:t>
      </w:r>
      <w:r w:rsidRPr="00416B1F">
        <w:rPr>
          <w:rFonts w:asciiTheme="majorHAnsi" w:hAnsiTheme="majorHAnsi"/>
          <w:sz w:val="22"/>
          <w:szCs w:val="22"/>
        </w:rPr>
        <w:t>vigueur</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la date</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notification</w:t>
      </w:r>
      <w:r w:rsidRPr="00416B1F">
        <w:rPr>
          <w:rFonts w:asciiTheme="majorHAnsi" w:hAnsiTheme="majorHAnsi"/>
          <w:spacing w:val="-7"/>
          <w:sz w:val="22"/>
          <w:szCs w:val="22"/>
        </w:rPr>
        <w:t xml:space="preserve"> </w:t>
      </w:r>
      <w:r w:rsidRPr="00416B1F">
        <w:rPr>
          <w:rFonts w:asciiTheme="majorHAnsi" w:hAnsiTheme="majorHAnsi"/>
          <w:sz w:val="22"/>
          <w:szCs w:val="22"/>
        </w:rPr>
        <w:t>du</w:t>
      </w:r>
      <w:r w:rsidRPr="00416B1F">
        <w:rPr>
          <w:rFonts w:asciiTheme="majorHAnsi" w:hAnsiTheme="majorHAnsi"/>
          <w:spacing w:val="-4"/>
          <w:sz w:val="22"/>
          <w:szCs w:val="22"/>
        </w:rPr>
        <w:t xml:space="preserve"> </w:t>
      </w:r>
      <w:r w:rsidRPr="00416B1F">
        <w:rPr>
          <w:rFonts w:asciiTheme="majorHAnsi" w:hAnsiTheme="majorHAnsi"/>
          <w:sz w:val="22"/>
          <w:szCs w:val="22"/>
        </w:rPr>
        <w:t>contrat</w:t>
      </w:r>
      <w:r w:rsidRPr="00416B1F">
        <w:rPr>
          <w:rFonts w:asciiTheme="majorHAnsi" w:hAnsiTheme="majorHAnsi"/>
          <w:spacing w:val="-2"/>
          <w:sz w:val="22"/>
          <w:szCs w:val="22"/>
        </w:rPr>
        <w:t xml:space="preserve"> </w:t>
      </w:r>
      <w:r w:rsidRPr="00416B1F">
        <w:rPr>
          <w:rFonts w:asciiTheme="majorHAnsi" w:hAnsiTheme="majorHAnsi"/>
          <w:sz w:val="22"/>
          <w:szCs w:val="22"/>
        </w:rPr>
        <w:t>au</w:t>
      </w:r>
      <w:r w:rsidRPr="00416B1F">
        <w:rPr>
          <w:rFonts w:asciiTheme="majorHAnsi" w:hAnsiTheme="majorHAnsi"/>
          <w:spacing w:val="-6"/>
          <w:sz w:val="22"/>
          <w:szCs w:val="22"/>
        </w:rPr>
        <w:t xml:space="preserve"> </w:t>
      </w:r>
      <w:r w:rsidRPr="00416B1F">
        <w:rPr>
          <w:rFonts w:asciiTheme="majorHAnsi" w:hAnsiTheme="majorHAnsi"/>
          <w:spacing w:val="-2"/>
          <w:sz w:val="22"/>
          <w:szCs w:val="22"/>
        </w:rPr>
        <w:t>Cocontractant.</w:t>
      </w:r>
    </w:p>
    <w:p w14:paraId="1C32F86A" w14:textId="77777777" w:rsidR="00CD56F3" w:rsidRPr="00416B1F" w:rsidRDefault="00CD56F3">
      <w:pPr>
        <w:pStyle w:val="Corpsdetexte"/>
        <w:spacing w:before="2"/>
        <w:ind w:left="0"/>
        <w:rPr>
          <w:rFonts w:asciiTheme="majorHAnsi" w:hAnsiTheme="majorHAnsi"/>
          <w:sz w:val="22"/>
          <w:szCs w:val="22"/>
        </w:rPr>
      </w:pPr>
    </w:p>
    <w:p w14:paraId="6A70B16E" w14:textId="77777777" w:rsidR="00CD56F3" w:rsidRPr="00416B1F" w:rsidRDefault="00000000">
      <w:pPr>
        <w:pStyle w:val="Corpsdetexte"/>
        <w:ind w:left="1134"/>
        <w:jc w:val="both"/>
        <w:rPr>
          <w:rFonts w:asciiTheme="majorHAnsi" w:hAnsiTheme="majorHAnsi"/>
          <w:sz w:val="22"/>
          <w:szCs w:val="22"/>
        </w:rPr>
      </w:pPr>
      <w:r w:rsidRPr="00416B1F">
        <w:rPr>
          <w:rFonts w:asciiTheme="majorHAnsi" w:hAnsiTheme="majorHAnsi"/>
          <w:sz w:val="22"/>
          <w:szCs w:val="22"/>
        </w:rPr>
        <w:t>Cette</w:t>
      </w:r>
      <w:r w:rsidRPr="00416B1F">
        <w:rPr>
          <w:rFonts w:asciiTheme="majorHAnsi" w:hAnsiTheme="majorHAnsi"/>
          <w:spacing w:val="-5"/>
          <w:sz w:val="22"/>
          <w:szCs w:val="22"/>
        </w:rPr>
        <w:t xml:space="preserve"> </w:t>
      </w:r>
      <w:r w:rsidRPr="00416B1F">
        <w:rPr>
          <w:rFonts w:asciiTheme="majorHAnsi" w:hAnsiTheme="majorHAnsi"/>
          <w:sz w:val="22"/>
          <w:szCs w:val="22"/>
        </w:rPr>
        <w:t>caution</w:t>
      </w:r>
      <w:r w:rsidRPr="00416B1F">
        <w:rPr>
          <w:rFonts w:asciiTheme="majorHAnsi" w:hAnsiTheme="majorHAnsi"/>
          <w:spacing w:val="-6"/>
          <w:sz w:val="22"/>
          <w:szCs w:val="22"/>
        </w:rPr>
        <w:t xml:space="preserve"> </w:t>
      </w:r>
      <w:r w:rsidRPr="00416B1F">
        <w:rPr>
          <w:rFonts w:asciiTheme="majorHAnsi" w:hAnsiTheme="majorHAnsi"/>
          <w:sz w:val="22"/>
          <w:szCs w:val="22"/>
        </w:rPr>
        <w:t>sera</w:t>
      </w:r>
      <w:r w:rsidRPr="00416B1F">
        <w:rPr>
          <w:rFonts w:asciiTheme="majorHAnsi" w:hAnsiTheme="majorHAnsi"/>
          <w:spacing w:val="-4"/>
          <w:sz w:val="22"/>
          <w:szCs w:val="22"/>
        </w:rPr>
        <w:t xml:space="preserve"> </w:t>
      </w:r>
      <w:r w:rsidRPr="00416B1F">
        <w:rPr>
          <w:rFonts w:asciiTheme="majorHAnsi" w:hAnsiTheme="majorHAnsi"/>
          <w:sz w:val="22"/>
          <w:szCs w:val="22"/>
        </w:rPr>
        <w:t>libérée</w:t>
      </w:r>
      <w:r w:rsidRPr="00416B1F">
        <w:rPr>
          <w:rFonts w:asciiTheme="majorHAnsi" w:hAnsiTheme="majorHAnsi"/>
          <w:spacing w:val="-5"/>
          <w:sz w:val="22"/>
          <w:szCs w:val="22"/>
        </w:rPr>
        <w:t xml:space="preserve"> </w:t>
      </w:r>
      <w:r w:rsidRPr="00416B1F">
        <w:rPr>
          <w:rFonts w:asciiTheme="majorHAnsi" w:hAnsiTheme="majorHAnsi"/>
          <w:sz w:val="22"/>
          <w:szCs w:val="22"/>
        </w:rPr>
        <w:t>dans</w:t>
      </w:r>
      <w:r w:rsidRPr="00416B1F">
        <w:rPr>
          <w:rFonts w:asciiTheme="majorHAnsi" w:hAnsiTheme="majorHAnsi"/>
          <w:spacing w:val="-6"/>
          <w:sz w:val="22"/>
          <w:szCs w:val="22"/>
        </w:rPr>
        <w:t xml:space="preserve"> </w:t>
      </w:r>
      <w:r w:rsidRPr="00416B1F">
        <w:rPr>
          <w:rFonts w:asciiTheme="majorHAnsi" w:hAnsiTheme="majorHAnsi"/>
          <w:sz w:val="22"/>
          <w:szCs w:val="22"/>
        </w:rPr>
        <w:t>un</w:t>
      </w:r>
      <w:r w:rsidRPr="00416B1F">
        <w:rPr>
          <w:rFonts w:asciiTheme="majorHAnsi" w:hAnsiTheme="majorHAnsi"/>
          <w:spacing w:val="-4"/>
          <w:sz w:val="22"/>
          <w:szCs w:val="22"/>
        </w:rPr>
        <w:t xml:space="preserve"> </w:t>
      </w:r>
      <w:r w:rsidRPr="00416B1F">
        <w:rPr>
          <w:rFonts w:asciiTheme="majorHAnsi" w:hAnsiTheme="majorHAnsi"/>
          <w:sz w:val="22"/>
          <w:szCs w:val="22"/>
        </w:rPr>
        <w:t>délai</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trente (30j)</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compter</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date</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réception</w:t>
      </w:r>
      <w:r w:rsidRPr="00416B1F">
        <w:rPr>
          <w:rFonts w:asciiTheme="majorHAnsi" w:hAnsiTheme="majorHAnsi"/>
          <w:spacing w:val="-7"/>
          <w:sz w:val="22"/>
          <w:szCs w:val="22"/>
        </w:rPr>
        <w:t xml:space="preserve"> </w:t>
      </w:r>
      <w:r w:rsidRPr="00416B1F">
        <w:rPr>
          <w:rFonts w:asciiTheme="majorHAnsi" w:hAnsiTheme="majorHAnsi"/>
          <w:spacing w:val="-2"/>
          <w:sz w:val="22"/>
          <w:szCs w:val="22"/>
        </w:rPr>
        <w:t>provisoire.</w:t>
      </w:r>
    </w:p>
    <w:p w14:paraId="0053B3C7" w14:textId="77777777" w:rsidR="00CD56F3" w:rsidRPr="00416B1F" w:rsidRDefault="00000000">
      <w:pPr>
        <w:pStyle w:val="Corpsdetexte"/>
        <w:spacing w:before="241"/>
        <w:ind w:left="1134" w:right="1301"/>
        <w:jc w:val="both"/>
        <w:rPr>
          <w:rFonts w:asciiTheme="majorHAnsi" w:hAnsiTheme="majorHAnsi"/>
          <w:sz w:val="22"/>
          <w:szCs w:val="22"/>
        </w:rPr>
      </w:pPr>
      <w:r w:rsidRPr="00416B1F">
        <w:rPr>
          <w:rFonts w:asciiTheme="majorHAnsi" w:hAnsiTheme="majorHAnsi"/>
          <w:sz w:val="22"/>
          <w:szCs w:val="22"/>
        </w:rPr>
        <w:t>Après cette date, la caution deviendra sans objet et devra nous être retournée sans demande expresse de notre part.</w:t>
      </w:r>
    </w:p>
    <w:p w14:paraId="262476D1" w14:textId="77777777" w:rsidR="00CD56F3" w:rsidRPr="00416B1F" w:rsidRDefault="00000000">
      <w:pPr>
        <w:pStyle w:val="Corpsdetexte"/>
        <w:spacing w:before="239"/>
        <w:ind w:left="1134"/>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loi</w:t>
      </w:r>
      <w:r w:rsidRPr="00416B1F">
        <w:rPr>
          <w:rFonts w:asciiTheme="majorHAnsi" w:hAnsiTheme="majorHAnsi"/>
          <w:spacing w:val="-5"/>
          <w:sz w:val="22"/>
          <w:szCs w:val="22"/>
        </w:rPr>
        <w:t xml:space="preserve"> </w:t>
      </w:r>
      <w:r w:rsidRPr="00416B1F">
        <w:rPr>
          <w:rFonts w:asciiTheme="majorHAnsi" w:hAnsiTheme="majorHAnsi"/>
          <w:sz w:val="22"/>
          <w:szCs w:val="22"/>
        </w:rPr>
        <w:t>ainsi</w:t>
      </w:r>
      <w:r w:rsidRPr="00416B1F">
        <w:rPr>
          <w:rFonts w:asciiTheme="majorHAnsi" w:hAnsiTheme="majorHAnsi"/>
          <w:spacing w:val="-5"/>
          <w:sz w:val="22"/>
          <w:szCs w:val="22"/>
        </w:rPr>
        <w:t xml:space="preserve"> </w:t>
      </w:r>
      <w:r w:rsidRPr="00416B1F">
        <w:rPr>
          <w:rFonts w:asciiTheme="majorHAnsi" w:hAnsiTheme="majorHAnsi"/>
          <w:sz w:val="22"/>
          <w:szCs w:val="22"/>
        </w:rPr>
        <w:t>que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juridiction</w:t>
      </w:r>
      <w:r w:rsidRPr="00416B1F">
        <w:rPr>
          <w:rFonts w:asciiTheme="majorHAnsi" w:hAnsiTheme="majorHAnsi"/>
          <w:spacing w:val="-5"/>
          <w:sz w:val="22"/>
          <w:szCs w:val="22"/>
        </w:rPr>
        <w:t xml:space="preserve"> </w:t>
      </w:r>
      <w:r w:rsidRPr="00416B1F">
        <w:rPr>
          <w:rFonts w:asciiTheme="majorHAnsi" w:hAnsiTheme="majorHAnsi"/>
          <w:sz w:val="22"/>
          <w:szCs w:val="22"/>
        </w:rPr>
        <w:t>applicable</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garantie</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celles</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pacing w:val="-2"/>
          <w:sz w:val="22"/>
          <w:szCs w:val="22"/>
        </w:rPr>
        <w:t>Cameroun.</w:t>
      </w:r>
    </w:p>
    <w:p w14:paraId="5FEEF921" w14:textId="77777777" w:rsidR="00CD56F3" w:rsidRPr="00416B1F" w:rsidRDefault="00CD56F3">
      <w:pPr>
        <w:pStyle w:val="Corpsdetexte"/>
        <w:spacing w:before="1"/>
        <w:ind w:left="0"/>
        <w:rPr>
          <w:rFonts w:asciiTheme="majorHAnsi" w:hAnsiTheme="majorHAnsi"/>
          <w:sz w:val="22"/>
          <w:szCs w:val="22"/>
        </w:rPr>
      </w:pPr>
    </w:p>
    <w:p w14:paraId="6DD860F8" w14:textId="77777777" w:rsidR="00CD56F3" w:rsidRPr="00416B1F" w:rsidRDefault="00000000">
      <w:pPr>
        <w:pStyle w:val="Corpsdetexte"/>
        <w:ind w:left="5977"/>
        <w:rPr>
          <w:rFonts w:asciiTheme="majorHAnsi" w:hAnsiTheme="majorHAnsi"/>
          <w:sz w:val="22"/>
          <w:szCs w:val="22"/>
        </w:rPr>
      </w:pPr>
      <w:r w:rsidRPr="00416B1F">
        <w:rPr>
          <w:rFonts w:asciiTheme="majorHAnsi" w:hAnsiTheme="majorHAnsi"/>
          <w:sz w:val="22"/>
          <w:szCs w:val="22"/>
        </w:rPr>
        <w:t>Fait</w:t>
      </w:r>
      <w:r w:rsidRPr="00416B1F">
        <w:rPr>
          <w:rFonts w:asciiTheme="majorHAnsi" w:hAnsiTheme="majorHAnsi"/>
          <w:spacing w:val="-11"/>
          <w:sz w:val="22"/>
          <w:szCs w:val="22"/>
        </w:rPr>
        <w:t xml:space="preserve"> </w:t>
      </w:r>
      <w:r w:rsidRPr="00416B1F">
        <w:rPr>
          <w:rFonts w:asciiTheme="majorHAnsi" w:hAnsiTheme="majorHAnsi"/>
          <w:sz w:val="22"/>
          <w:szCs w:val="22"/>
        </w:rPr>
        <w:t>à..................................</w:t>
      </w:r>
      <w:r w:rsidRPr="00416B1F">
        <w:rPr>
          <w:rFonts w:asciiTheme="majorHAnsi" w:hAnsiTheme="majorHAnsi"/>
          <w:spacing w:val="-11"/>
          <w:sz w:val="22"/>
          <w:szCs w:val="22"/>
        </w:rPr>
        <w:t xml:space="preserve"> </w:t>
      </w:r>
      <w:r w:rsidRPr="00416B1F">
        <w:rPr>
          <w:rFonts w:asciiTheme="majorHAnsi" w:hAnsiTheme="majorHAnsi"/>
          <w:sz w:val="22"/>
          <w:szCs w:val="22"/>
        </w:rPr>
        <w:t>le</w:t>
      </w:r>
      <w:r w:rsidRPr="00416B1F">
        <w:rPr>
          <w:rFonts w:asciiTheme="majorHAnsi" w:hAnsiTheme="majorHAnsi"/>
          <w:spacing w:val="-10"/>
          <w:sz w:val="22"/>
          <w:szCs w:val="22"/>
        </w:rPr>
        <w:t xml:space="preserve"> </w:t>
      </w:r>
      <w:r w:rsidRPr="00416B1F">
        <w:rPr>
          <w:rFonts w:asciiTheme="majorHAnsi" w:hAnsiTheme="majorHAnsi"/>
          <w:spacing w:val="-2"/>
          <w:sz w:val="22"/>
          <w:szCs w:val="22"/>
        </w:rPr>
        <w:t>.......................</w:t>
      </w:r>
    </w:p>
    <w:p w14:paraId="210CFF35" w14:textId="77777777" w:rsidR="00CD56F3" w:rsidRPr="00416B1F" w:rsidRDefault="00000000">
      <w:pPr>
        <w:pStyle w:val="Corpsdetexte"/>
        <w:spacing w:before="240"/>
        <w:ind w:left="6085"/>
        <w:rPr>
          <w:rFonts w:asciiTheme="majorHAnsi" w:hAnsiTheme="majorHAnsi"/>
          <w:sz w:val="22"/>
          <w:szCs w:val="22"/>
        </w:rPr>
      </w:pPr>
      <w:r w:rsidRPr="00416B1F">
        <w:rPr>
          <w:rFonts w:asciiTheme="majorHAnsi" w:hAnsiTheme="majorHAnsi"/>
          <w:sz w:val="22"/>
          <w:szCs w:val="22"/>
        </w:rPr>
        <w:t>Signature</w:t>
      </w:r>
      <w:r w:rsidRPr="00416B1F">
        <w:rPr>
          <w:rFonts w:asciiTheme="majorHAnsi" w:hAnsiTheme="majorHAnsi"/>
          <w:spacing w:val="-11"/>
          <w:sz w:val="22"/>
          <w:szCs w:val="22"/>
        </w:rPr>
        <w:t xml:space="preserve"> </w:t>
      </w:r>
      <w:r w:rsidRPr="00416B1F">
        <w:rPr>
          <w:rFonts w:asciiTheme="majorHAnsi" w:hAnsiTheme="majorHAnsi"/>
          <w:spacing w:val="-5"/>
          <w:sz w:val="22"/>
          <w:szCs w:val="22"/>
        </w:rPr>
        <w:t>(s)</w:t>
      </w:r>
    </w:p>
    <w:p w14:paraId="0AA76A80" w14:textId="77777777" w:rsidR="00CD56F3" w:rsidRPr="00416B1F" w:rsidRDefault="00CD56F3">
      <w:pPr>
        <w:pStyle w:val="Corpsdetexte"/>
        <w:rPr>
          <w:rFonts w:asciiTheme="majorHAnsi" w:hAnsiTheme="majorHAnsi"/>
          <w:sz w:val="22"/>
          <w:szCs w:val="22"/>
        </w:rPr>
        <w:sectPr w:rsidR="00CD56F3" w:rsidRPr="00416B1F">
          <w:footerReference w:type="default" r:id="rId30"/>
          <w:pgSz w:w="11900" w:h="16820"/>
          <w:pgMar w:top="880" w:right="141" w:bottom="1260" w:left="283" w:header="0" w:footer="1066" w:gutter="0"/>
          <w:pgNumType w:start="105"/>
          <w:cols w:space="720"/>
        </w:sectPr>
      </w:pPr>
    </w:p>
    <w:p w14:paraId="53AD6699" w14:textId="77777777" w:rsidR="00CD56F3" w:rsidRPr="00416B1F" w:rsidRDefault="00000000">
      <w:pPr>
        <w:spacing w:before="88"/>
        <w:ind w:left="-1" w:right="5"/>
        <w:jc w:val="center"/>
        <w:rPr>
          <w:rFonts w:asciiTheme="majorHAnsi" w:hAnsiTheme="majorHAnsi"/>
          <w:b/>
        </w:rPr>
      </w:pPr>
      <w:r w:rsidRPr="00416B1F">
        <w:rPr>
          <w:rFonts w:asciiTheme="majorHAnsi" w:hAnsiTheme="majorHAnsi"/>
          <w:b/>
        </w:rPr>
        <w:lastRenderedPageBreak/>
        <w:t>Pièce</w:t>
      </w:r>
      <w:r w:rsidRPr="00416B1F">
        <w:rPr>
          <w:rFonts w:asciiTheme="majorHAnsi" w:hAnsiTheme="majorHAnsi"/>
          <w:b/>
          <w:spacing w:val="-9"/>
        </w:rPr>
        <w:t xml:space="preserve"> </w:t>
      </w:r>
      <w:r w:rsidRPr="00416B1F">
        <w:rPr>
          <w:rFonts w:asciiTheme="majorHAnsi" w:hAnsiTheme="majorHAnsi"/>
          <w:b/>
          <w:spacing w:val="-5"/>
        </w:rPr>
        <w:t>9.3</w:t>
      </w:r>
    </w:p>
    <w:p w14:paraId="3E45DAF7" w14:textId="77777777" w:rsidR="00CD56F3" w:rsidRPr="00416B1F" w:rsidRDefault="00000000">
      <w:pPr>
        <w:spacing w:before="241"/>
        <w:ind w:left="3500" w:right="3508" w:firstLine="1"/>
        <w:jc w:val="center"/>
        <w:rPr>
          <w:rFonts w:asciiTheme="majorHAnsi" w:hAnsiTheme="majorHAnsi"/>
          <w:b/>
        </w:rPr>
      </w:pPr>
      <w:r w:rsidRPr="00416B1F">
        <w:rPr>
          <w:rFonts w:asciiTheme="majorHAnsi" w:hAnsiTheme="majorHAnsi"/>
          <w:b/>
        </w:rPr>
        <w:t>MODELE DE GARANTIE BANCAIRE DE RESTITUTION</w:t>
      </w:r>
      <w:r w:rsidRPr="00416B1F">
        <w:rPr>
          <w:rFonts w:asciiTheme="majorHAnsi" w:hAnsiTheme="majorHAnsi"/>
          <w:b/>
          <w:spacing w:val="-11"/>
        </w:rPr>
        <w:t xml:space="preserve"> </w:t>
      </w:r>
      <w:r w:rsidRPr="00416B1F">
        <w:rPr>
          <w:rFonts w:asciiTheme="majorHAnsi" w:hAnsiTheme="majorHAnsi"/>
          <w:b/>
        </w:rPr>
        <w:t>DE</w:t>
      </w:r>
      <w:r w:rsidRPr="00416B1F">
        <w:rPr>
          <w:rFonts w:asciiTheme="majorHAnsi" w:hAnsiTheme="majorHAnsi"/>
          <w:b/>
          <w:spacing w:val="-13"/>
        </w:rPr>
        <w:t xml:space="preserve"> </w:t>
      </w:r>
      <w:r w:rsidRPr="00416B1F">
        <w:rPr>
          <w:rFonts w:asciiTheme="majorHAnsi" w:hAnsiTheme="majorHAnsi"/>
          <w:b/>
        </w:rPr>
        <w:t>L’AVANCE</w:t>
      </w:r>
      <w:r w:rsidRPr="00416B1F">
        <w:rPr>
          <w:rFonts w:asciiTheme="majorHAnsi" w:hAnsiTheme="majorHAnsi"/>
          <w:b/>
          <w:spacing w:val="-11"/>
        </w:rPr>
        <w:t xml:space="preserve"> </w:t>
      </w:r>
      <w:r w:rsidRPr="00416B1F">
        <w:rPr>
          <w:rFonts w:asciiTheme="majorHAnsi" w:hAnsiTheme="majorHAnsi"/>
          <w:b/>
        </w:rPr>
        <w:t>DE</w:t>
      </w:r>
      <w:r w:rsidRPr="00416B1F">
        <w:rPr>
          <w:rFonts w:asciiTheme="majorHAnsi" w:hAnsiTheme="majorHAnsi"/>
          <w:b/>
          <w:spacing w:val="-13"/>
        </w:rPr>
        <w:t xml:space="preserve"> </w:t>
      </w:r>
      <w:r w:rsidRPr="00416B1F">
        <w:rPr>
          <w:rFonts w:asciiTheme="majorHAnsi" w:hAnsiTheme="majorHAnsi"/>
          <w:b/>
        </w:rPr>
        <w:t>DEMARRAGE</w:t>
      </w:r>
    </w:p>
    <w:p w14:paraId="18EE1857" w14:textId="77777777" w:rsidR="00CD56F3" w:rsidRPr="00416B1F" w:rsidRDefault="00000000">
      <w:pPr>
        <w:spacing w:before="239"/>
        <w:ind w:left="992"/>
        <w:rPr>
          <w:rFonts w:asciiTheme="majorHAnsi" w:hAnsiTheme="majorHAnsi"/>
          <w:b/>
        </w:rPr>
      </w:pPr>
      <w:proofErr w:type="gramStart"/>
      <w:r w:rsidRPr="00416B1F">
        <w:rPr>
          <w:rFonts w:asciiTheme="majorHAnsi" w:hAnsiTheme="majorHAnsi"/>
          <w:b/>
          <w:spacing w:val="-2"/>
        </w:rPr>
        <w:t>Banque:</w:t>
      </w:r>
      <w:proofErr w:type="gramEnd"/>
    </w:p>
    <w:p w14:paraId="01287695" w14:textId="77777777" w:rsidR="00CD56F3" w:rsidRPr="00416B1F" w:rsidRDefault="00000000">
      <w:pPr>
        <w:ind w:left="992"/>
        <w:rPr>
          <w:rFonts w:asciiTheme="majorHAnsi" w:hAnsiTheme="majorHAnsi"/>
          <w:b/>
        </w:rPr>
      </w:pPr>
      <w:r w:rsidRPr="00416B1F">
        <w:rPr>
          <w:rFonts w:asciiTheme="majorHAnsi" w:hAnsiTheme="majorHAnsi"/>
          <w:b/>
        </w:rPr>
        <w:t>Référence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la</w:t>
      </w:r>
      <w:r w:rsidRPr="00416B1F">
        <w:rPr>
          <w:rFonts w:asciiTheme="majorHAnsi" w:hAnsiTheme="majorHAnsi"/>
          <w:b/>
          <w:spacing w:val="-5"/>
        </w:rPr>
        <w:t xml:space="preserve"> </w:t>
      </w:r>
      <w:r w:rsidRPr="00416B1F">
        <w:rPr>
          <w:rFonts w:asciiTheme="majorHAnsi" w:hAnsiTheme="majorHAnsi"/>
          <w:b/>
        </w:rPr>
        <w:t>Caution</w:t>
      </w:r>
      <w:r w:rsidRPr="00416B1F">
        <w:rPr>
          <w:rFonts w:asciiTheme="majorHAnsi" w:hAnsiTheme="majorHAnsi"/>
          <w:b/>
          <w:spacing w:val="-2"/>
        </w:rPr>
        <w:t xml:space="preserve"> </w:t>
      </w:r>
      <w:r w:rsidRPr="00416B1F">
        <w:rPr>
          <w:rFonts w:asciiTheme="majorHAnsi" w:hAnsiTheme="majorHAnsi"/>
          <w:b/>
        </w:rPr>
        <w:t>:</w:t>
      </w:r>
      <w:r w:rsidRPr="00416B1F">
        <w:rPr>
          <w:rFonts w:asciiTheme="majorHAnsi" w:hAnsiTheme="majorHAnsi"/>
          <w:b/>
          <w:spacing w:val="-7"/>
        </w:rPr>
        <w:t xml:space="preserve"> </w:t>
      </w:r>
      <w:r w:rsidRPr="00416B1F">
        <w:rPr>
          <w:rFonts w:asciiTheme="majorHAnsi" w:hAnsiTheme="majorHAnsi"/>
          <w:b/>
          <w:spacing w:val="-2"/>
        </w:rPr>
        <w:t>N°......................................................</w:t>
      </w:r>
    </w:p>
    <w:p w14:paraId="0859F5B8" w14:textId="51BB5B13" w:rsidR="00CD56F3" w:rsidRPr="00416B1F" w:rsidRDefault="00000000">
      <w:pPr>
        <w:spacing w:before="241" w:line="480" w:lineRule="auto"/>
        <w:ind w:left="992" w:right="3171"/>
        <w:rPr>
          <w:rFonts w:asciiTheme="majorHAnsi" w:hAnsiTheme="majorHAnsi"/>
          <w:b/>
        </w:rPr>
      </w:pPr>
      <w:r w:rsidRPr="00416B1F">
        <w:rPr>
          <w:rFonts w:asciiTheme="majorHAnsi" w:hAnsiTheme="majorHAnsi"/>
          <w:b/>
        </w:rPr>
        <w:t>A</w:t>
      </w:r>
      <w:r w:rsidRPr="00416B1F">
        <w:rPr>
          <w:rFonts w:asciiTheme="majorHAnsi" w:hAnsiTheme="majorHAnsi"/>
          <w:b/>
          <w:spacing w:val="-5"/>
        </w:rPr>
        <w:t xml:space="preserve"> </w:t>
      </w:r>
      <w:r w:rsidRPr="00416B1F">
        <w:rPr>
          <w:rFonts w:asciiTheme="majorHAnsi" w:hAnsiTheme="majorHAnsi"/>
          <w:b/>
        </w:rPr>
        <w:t>Monsieur</w:t>
      </w:r>
      <w:r w:rsidRPr="00416B1F">
        <w:rPr>
          <w:rFonts w:asciiTheme="majorHAnsi" w:hAnsiTheme="majorHAnsi"/>
          <w:b/>
          <w:spacing w:val="-6"/>
        </w:rPr>
        <w:t xml:space="preserve"> </w:t>
      </w:r>
      <w:r w:rsidRPr="00416B1F">
        <w:rPr>
          <w:rFonts w:asciiTheme="majorHAnsi" w:hAnsiTheme="majorHAnsi"/>
          <w:b/>
        </w:rPr>
        <w:t>le</w:t>
      </w:r>
      <w:r w:rsidRPr="00416B1F">
        <w:rPr>
          <w:rFonts w:asciiTheme="majorHAnsi" w:hAnsiTheme="majorHAnsi"/>
          <w:b/>
          <w:spacing w:val="-6"/>
        </w:rPr>
        <w:t xml:space="preserve"> </w:t>
      </w:r>
      <w:r w:rsidR="008C7881" w:rsidRPr="00416B1F">
        <w:rPr>
          <w:rFonts w:asciiTheme="majorHAnsi" w:hAnsiTheme="majorHAnsi"/>
          <w:b/>
        </w:rPr>
        <w:t>Maire de la Commune d’Abong-Mbang</w:t>
      </w:r>
      <w:r w:rsidRPr="00416B1F">
        <w:rPr>
          <w:rFonts w:asciiTheme="majorHAnsi" w:hAnsiTheme="majorHAnsi"/>
          <w:b/>
        </w:rPr>
        <w:t>,</w:t>
      </w:r>
      <w:r w:rsidRPr="00416B1F">
        <w:rPr>
          <w:rFonts w:asciiTheme="majorHAnsi" w:hAnsiTheme="majorHAnsi"/>
          <w:b/>
          <w:spacing w:val="-4"/>
        </w:rPr>
        <w:t xml:space="preserve"> </w:t>
      </w:r>
      <w:r w:rsidRPr="00416B1F">
        <w:rPr>
          <w:rFonts w:asciiTheme="majorHAnsi" w:hAnsiTheme="majorHAnsi"/>
          <w:b/>
        </w:rPr>
        <w:t>Maître</w:t>
      </w:r>
      <w:r w:rsidRPr="00416B1F">
        <w:rPr>
          <w:rFonts w:asciiTheme="majorHAnsi" w:hAnsiTheme="majorHAnsi"/>
          <w:b/>
          <w:spacing w:val="-5"/>
        </w:rPr>
        <w:t xml:space="preserve"> </w:t>
      </w:r>
      <w:r w:rsidRPr="00416B1F">
        <w:rPr>
          <w:rFonts w:asciiTheme="majorHAnsi" w:hAnsiTheme="majorHAnsi"/>
          <w:b/>
        </w:rPr>
        <w:t xml:space="preserve">d’ouvrage, </w:t>
      </w:r>
      <w:proofErr w:type="gramStart"/>
      <w:r w:rsidRPr="00416B1F">
        <w:rPr>
          <w:rFonts w:asciiTheme="majorHAnsi" w:hAnsiTheme="majorHAnsi"/>
          <w:b/>
          <w:spacing w:val="-2"/>
        </w:rPr>
        <w:t>Entreprise:</w:t>
      </w:r>
      <w:proofErr w:type="gramEnd"/>
    </w:p>
    <w:p w14:paraId="7E34412C" w14:textId="77777777" w:rsidR="00CD56F3" w:rsidRPr="00416B1F" w:rsidRDefault="00000000">
      <w:pPr>
        <w:spacing w:line="241" w:lineRule="exact"/>
        <w:ind w:left="-1" w:right="9"/>
        <w:jc w:val="center"/>
        <w:rPr>
          <w:rFonts w:asciiTheme="majorHAnsi" w:hAnsiTheme="majorHAnsi"/>
          <w:b/>
        </w:rPr>
      </w:pPr>
      <w:r w:rsidRPr="00416B1F">
        <w:rPr>
          <w:rFonts w:asciiTheme="majorHAnsi" w:hAnsiTheme="majorHAnsi"/>
          <w:b/>
        </w:rPr>
        <w:t>CAUTION</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RESTITUTION</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L’AVANCE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DEMARRAGE</w:t>
      </w:r>
      <w:r w:rsidRPr="00416B1F">
        <w:rPr>
          <w:rFonts w:asciiTheme="majorHAnsi" w:hAnsiTheme="majorHAnsi"/>
          <w:b/>
          <w:spacing w:val="6"/>
        </w:rPr>
        <w:t xml:space="preserve"> </w:t>
      </w:r>
      <w:r w:rsidRPr="00416B1F">
        <w:rPr>
          <w:rFonts w:asciiTheme="majorHAnsi" w:hAnsiTheme="majorHAnsi"/>
          <w:b/>
        </w:rPr>
        <w:t>POUR</w:t>
      </w:r>
      <w:r w:rsidRPr="00416B1F">
        <w:rPr>
          <w:rFonts w:asciiTheme="majorHAnsi" w:hAnsiTheme="majorHAnsi"/>
          <w:b/>
          <w:spacing w:val="5"/>
        </w:rPr>
        <w:t xml:space="preserve"> </w:t>
      </w:r>
      <w:r w:rsidRPr="00416B1F">
        <w:rPr>
          <w:rFonts w:asciiTheme="majorHAnsi" w:hAnsiTheme="majorHAnsi"/>
          <w:b/>
        </w:rPr>
        <w:t>L’EXECUTION</w:t>
      </w:r>
      <w:r w:rsidRPr="00416B1F">
        <w:rPr>
          <w:rFonts w:asciiTheme="majorHAnsi" w:hAnsiTheme="majorHAnsi"/>
          <w:b/>
          <w:spacing w:val="7"/>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spacing w:val="-2"/>
        </w:rPr>
        <w:t>TRAVAUX</w:t>
      </w:r>
    </w:p>
    <w:p w14:paraId="35B53C91" w14:textId="59F007BC" w:rsidR="00CD56F3" w:rsidRPr="00416B1F" w:rsidRDefault="00000000">
      <w:pPr>
        <w:pStyle w:val="Corpsdetexte"/>
        <w:tabs>
          <w:tab w:val="left" w:leader="hyphen" w:pos="5200"/>
        </w:tabs>
        <w:spacing w:line="241" w:lineRule="exact"/>
        <w:ind w:left="992"/>
        <w:rPr>
          <w:rFonts w:asciiTheme="majorHAnsi" w:hAnsiTheme="majorHAnsi"/>
          <w:sz w:val="22"/>
          <w:szCs w:val="22"/>
        </w:rPr>
      </w:pPr>
      <w:r w:rsidRPr="00416B1F">
        <w:rPr>
          <w:rFonts w:asciiTheme="majorHAnsi" w:hAnsiTheme="majorHAnsi"/>
          <w:b/>
          <w:spacing w:val="-5"/>
          <w:sz w:val="22"/>
          <w:szCs w:val="22"/>
        </w:rPr>
        <w:t>DE</w:t>
      </w:r>
      <w:r w:rsidRPr="00416B1F">
        <w:rPr>
          <w:rFonts w:asciiTheme="majorHAnsi" w:hAnsiTheme="majorHAnsi"/>
          <w:b/>
          <w:sz w:val="22"/>
          <w:szCs w:val="22"/>
        </w:rPr>
        <w:tab/>
      </w:r>
      <w:r w:rsidRPr="00416B1F">
        <w:rPr>
          <w:rFonts w:asciiTheme="majorHAnsi" w:hAnsiTheme="majorHAnsi"/>
          <w:sz w:val="22"/>
          <w:szCs w:val="22"/>
        </w:rPr>
        <w:t>dans</w:t>
      </w:r>
      <w:r w:rsidRPr="00416B1F">
        <w:rPr>
          <w:rFonts w:asciiTheme="majorHAnsi" w:hAnsiTheme="majorHAnsi"/>
          <w:spacing w:val="-6"/>
          <w:sz w:val="22"/>
          <w:szCs w:val="22"/>
        </w:rPr>
        <w:t xml:space="preserve"> </w:t>
      </w:r>
      <w:r w:rsidRPr="00416B1F">
        <w:rPr>
          <w:rFonts w:asciiTheme="majorHAnsi" w:hAnsiTheme="majorHAnsi"/>
          <w:sz w:val="22"/>
          <w:szCs w:val="22"/>
        </w:rPr>
        <w:t>l</w:t>
      </w:r>
      <w:r w:rsidR="00B823EE" w:rsidRPr="00416B1F">
        <w:rPr>
          <w:rFonts w:asciiTheme="majorHAnsi" w:hAnsiTheme="majorHAnsi"/>
          <w:sz w:val="22"/>
          <w:szCs w:val="22"/>
        </w:rPr>
        <w:t>a Commune d’Abong-Mbang,</w:t>
      </w:r>
      <w:r w:rsidRPr="00416B1F">
        <w:rPr>
          <w:rFonts w:asciiTheme="majorHAnsi" w:hAnsiTheme="majorHAnsi"/>
          <w:spacing w:val="-3"/>
          <w:sz w:val="22"/>
          <w:szCs w:val="22"/>
        </w:rPr>
        <w:t xml:space="preserve"> </w:t>
      </w:r>
      <w:r w:rsidRPr="00416B1F">
        <w:rPr>
          <w:rFonts w:asciiTheme="majorHAnsi" w:hAnsiTheme="majorHAnsi"/>
          <w:sz w:val="22"/>
          <w:szCs w:val="22"/>
        </w:rPr>
        <w:t>Département</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6"/>
          <w:sz w:val="22"/>
          <w:szCs w:val="22"/>
        </w:rPr>
        <w:t xml:space="preserve"> </w:t>
      </w:r>
      <w:r w:rsidRPr="00416B1F">
        <w:rPr>
          <w:rFonts w:asciiTheme="majorHAnsi" w:hAnsiTheme="majorHAnsi"/>
          <w:sz w:val="22"/>
          <w:szCs w:val="22"/>
        </w:rPr>
        <w:t>Haut</w:t>
      </w:r>
      <w:r w:rsidRPr="00416B1F">
        <w:rPr>
          <w:rFonts w:asciiTheme="majorHAnsi" w:hAnsiTheme="majorHAnsi"/>
          <w:spacing w:val="-3"/>
          <w:sz w:val="22"/>
          <w:szCs w:val="22"/>
        </w:rPr>
        <w:t xml:space="preserve"> </w:t>
      </w:r>
      <w:r w:rsidRPr="00416B1F">
        <w:rPr>
          <w:rFonts w:asciiTheme="majorHAnsi" w:hAnsiTheme="majorHAnsi"/>
          <w:sz w:val="22"/>
          <w:szCs w:val="22"/>
        </w:rPr>
        <w:t>Nyong,</w:t>
      </w:r>
      <w:r w:rsidRPr="00416B1F">
        <w:rPr>
          <w:rFonts w:asciiTheme="majorHAnsi" w:hAnsiTheme="majorHAnsi"/>
          <w:spacing w:val="-6"/>
          <w:sz w:val="22"/>
          <w:szCs w:val="22"/>
        </w:rPr>
        <w:t xml:space="preserve"> </w:t>
      </w:r>
      <w:r w:rsidRPr="00416B1F">
        <w:rPr>
          <w:rFonts w:asciiTheme="majorHAnsi" w:hAnsiTheme="majorHAnsi"/>
          <w:sz w:val="22"/>
          <w:szCs w:val="22"/>
        </w:rPr>
        <w:t>Région</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pacing w:val="-2"/>
          <w:sz w:val="22"/>
          <w:szCs w:val="22"/>
        </w:rPr>
        <w:t>l’Est.</w:t>
      </w:r>
    </w:p>
    <w:p w14:paraId="5648EDBA" w14:textId="638A8745" w:rsidR="00CD56F3" w:rsidRPr="00416B1F" w:rsidRDefault="00000000" w:rsidP="00B823EE">
      <w:pPr>
        <w:tabs>
          <w:tab w:val="left" w:leader="dot" w:pos="5420"/>
        </w:tabs>
        <w:spacing w:before="241"/>
        <w:ind w:left="992"/>
        <w:rPr>
          <w:rFonts w:asciiTheme="majorHAnsi" w:hAnsiTheme="majorHAnsi"/>
        </w:rPr>
      </w:pPr>
      <w:r w:rsidRPr="00416B1F">
        <w:rPr>
          <w:rFonts w:asciiTheme="majorHAnsi" w:hAnsiTheme="majorHAnsi"/>
        </w:rPr>
        <w:t>Nous,</w:t>
      </w:r>
      <w:r w:rsidRPr="00416B1F">
        <w:rPr>
          <w:rFonts w:asciiTheme="majorHAnsi" w:hAnsiTheme="majorHAnsi"/>
          <w:spacing w:val="-7"/>
        </w:rPr>
        <w:t xml:space="preserve"> </w:t>
      </w:r>
      <w:r w:rsidRPr="00416B1F">
        <w:rPr>
          <w:rFonts w:asciiTheme="majorHAnsi" w:hAnsiTheme="majorHAnsi"/>
          <w:spacing w:val="-2"/>
        </w:rPr>
        <w:t>Banque</w:t>
      </w:r>
      <w:r w:rsidRPr="00416B1F">
        <w:rPr>
          <w:rFonts w:asciiTheme="majorHAnsi" w:hAnsiTheme="majorHAnsi"/>
        </w:rPr>
        <w:tab/>
        <w:t>avons</w:t>
      </w:r>
      <w:r w:rsidRPr="00416B1F">
        <w:rPr>
          <w:rFonts w:asciiTheme="majorHAnsi" w:hAnsiTheme="majorHAnsi"/>
          <w:spacing w:val="-8"/>
        </w:rPr>
        <w:t xml:space="preserve"> </w:t>
      </w:r>
      <w:r w:rsidRPr="00416B1F">
        <w:rPr>
          <w:rFonts w:asciiTheme="majorHAnsi" w:hAnsiTheme="majorHAnsi"/>
        </w:rPr>
        <w:t>été</w:t>
      </w:r>
      <w:r w:rsidRPr="00416B1F">
        <w:rPr>
          <w:rFonts w:asciiTheme="majorHAnsi" w:hAnsiTheme="majorHAnsi"/>
          <w:spacing w:val="-5"/>
        </w:rPr>
        <w:t xml:space="preserve"> </w:t>
      </w:r>
      <w:r w:rsidRPr="00416B1F">
        <w:rPr>
          <w:rFonts w:asciiTheme="majorHAnsi" w:hAnsiTheme="majorHAnsi"/>
        </w:rPr>
        <w:t>informés</w:t>
      </w:r>
      <w:r w:rsidRPr="00416B1F">
        <w:rPr>
          <w:rFonts w:asciiTheme="majorHAnsi" w:hAnsiTheme="majorHAnsi"/>
          <w:spacing w:val="-5"/>
        </w:rPr>
        <w:t xml:space="preserve"> </w:t>
      </w:r>
      <w:r w:rsidRPr="00416B1F">
        <w:rPr>
          <w:rFonts w:asciiTheme="majorHAnsi" w:hAnsiTheme="majorHAnsi"/>
        </w:rPr>
        <w:t>qu’entre</w:t>
      </w:r>
      <w:r w:rsidRPr="00416B1F">
        <w:rPr>
          <w:rFonts w:asciiTheme="majorHAnsi" w:hAnsiTheme="majorHAnsi"/>
          <w:spacing w:val="-5"/>
        </w:rPr>
        <w:t xml:space="preserve"> </w:t>
      </w:r>
      <w:r w:rsidRPr="00416B1F">
        <w:rPr>
          <w:rFonts w:asciiTheme="majorHAnsi" w:hAnsiTheme="majorHAnsi"/>
        </w:rPr>
        <w:t>le</w:t>
      </w:r>
      <w:r w:rsidRPr="00416B1F">
        <w:rPr>
          <w:rFonts w:asciiTheme="majorHAnsi" w:hAnsiTheme="majorHAnsi"/>
          <w:spacing w:val="4"/>
        </w:rPr>
        <w:t xml:space="preserve"> </w:t>
      </w:r>
      <w:r w:rsidR="00B823EE" w:rsidRPr="00416B1F">
        <w:rPr>
          <w:rFonts w:asciiTheme="majorHAnsi" w:hAnsiTheme="majorHAnsi"/>
          <w:b/>
        </w:rPr>
        <w:t>Maire de la Commune d’Abong-Mbang</w:t>
      </w:r>
      <w:r w:rsidRPr="00416B1F">
        <w:rPr>
          <w:rFonts w:asciiTheme="majorHAnsi" w:hAnsiTheme="majorHAnsi"/>
          <w:b/>
          <w:spacing w:val="-2"/>
        </w:rPr>
        <w:t>,</w:t>
      </w:r>
      <w:r w:rsidRPr="00416B1F">
        <w:rPr>
          <w:rFonts w:asciiTheme="majorHAnsi" w:hAnsiTheme="majorHAnsi"/>
          <w:b/>
        </w:rPr>
        <w:tab/>
      </w:r>
      <w:r w:rsidRPr="00416B1F">
        <w:rPr>
          <w:rFonts w:asciiTheme="majorHAnsi" w:hAnsiTheme="majorHAnsi"/>
          <w:spacing w:val="-2"/>
        </w:rPr>
        <w:t>agissant</w:t>
      </w:r>
      <w:r w:rsidRPr="00416B1F">
        <w:rPr>
          <w:rFonts w:asciiTheme="majorHAnsi" w:hAnsiTheme="majorHAnsi"/>
        </w:rPr>
        <w:tab/>
      </w:r>
      <w:r w:rsidRPr="00416B1F">
        <w:rPr>
          <w:rFonts w:asciiTheme="majorHAnsi" w:hAnsiTheme="majorHAnsi"/>
          <w:spacing w:val="-5"/>
        </w:rPr>
        <w:t>en</w:t>
      </w:r>
      <w:r w:rsidRPr="00416B1F">
        <w:rPr>
          <w:rFonts w:asciiTheme="majorHAnsi" w:hAnsiTheme="majorHAnsi"/>
        </w:rPr>
        <w:tab/>
      </w:r>
      <w:r w:rsidRPr="00416B1F">
        <w:rPr>
          <w:rFonts w:asciiTheme="majorHAnsi" w:hAnsiTheme="majorHAnsi"/>
          <w:spacing w:val="-4"/>
        </w:rPr>
        <w:t>tant</w:t>
      </w:r>
      <w:r w:rsidRPr="00416B1F">
        <w:rPr>
          <w:rFonts w:asciiTheme="majorHAnsi" w:hAnsiTheme="majorHAnsi"/>
        </w:rPr>
        <w:tab/>
      </w:r>
      <w:r w:rsidRPr="00416B1F">
        <w:rPr>
          <w:rFonts w:asciiTheme="majorHAnsi" w:hAnsiTheme="majorHAnsi"/>
          <w:spacing w:val="-5"/>
        </w:rPr>
        <w:t>que</w:t>
      </w:r>
      <w:r w:rsidRPr="00416B1F">
        <w:rPr>
          <w:rFonts w:asciiTheme="majorHAnsi" w:hAnsiTheme="majorHAnsi"/>
        </w:rPr>
        <w:tab/>
      </w:r>
      <w:r w:rsidRPr="00416B1F">
        <w:rPr>
          <w:rFonts w:asciiTheme="majorHAnsi" w:hAnsiTheme="majorHAnsi"/>
          <w:spacing w:val="-2"/>
        </w:rPr>
        <w:t>Maître</w:t>
      </w:r>
      <w:r w:rsidRPr="00416B1F">
        <w:rPr>
          <w:rFonts w:asciiTheme="majorHAnsi" w:hAnsiTheme="majorHAnsi"/>
        </w:rPr>
        <w:tab/>
      </w:r>
      <w:r w:rsidRPr="00416B1F">
        <w:rPr>
          <w:rFonts w:asciiTheme="majorHAnsi" w:hAnsiTheme="majorHAnsi"/>
          <w:spacing w:val="-2"/>
        </w:rPr>
        <w:t>d'Ouvrage</w:t>
      </w:r>
      <w:r w:rsidRPr="00416B1F">
        <w:rPr>
          <w:rFonts w:asciiTheme="majorHAnsi" w:hAnsiTheme="majorHAnsi"/>
        </w:rPr>
        <w:tab/>
      </w:r>
      <w:r w:rsidRPr="00416B1F">
        <w:rPr>
          <w:rFonts w:asciiTheme="majorHAnsi" w:hAnsiTheme="majorHAnsi"/>
          <w:spacing w:val="-2"/>
        </w:rPr>
        <w:t>,</w:t>
      </w:r>
      <w:r w:rsidRPr="00416B1F">
        <w:rPr>
          <w:rFonts w:asciiTheme="majorHAnsi" w:hAnsiTheme="majorHAnsi"/>
        </w:rPr>
        <w:tab/>
      </w:r>
      <w:r w:rsidRPr="00416B1F">
        <w:rPr>
          <w:rFonts w:asciiTheme="majorHAnsi" w:hAnsiTheme="majorHAnsi"/>
          <w:spacing w:val="-5"/>
        </w:rPr>
        <w:t>et</w:t>
      </w:r>
    </w:p>
    <w:p w14:paraId="46D4D675" w14:textId="7AE9002C" w:rsidR="00CD56F3" w:rsidRPr="00416B1F" w:rsidRDefault="00000000">
      <w:pPr>
        <w:pStyle w:val="Corpsdetexte"/>
        <w:spacing w:line="241" w:lineRule="exact"/>
        <w:ind w:left="992"/>
        <w:rPr>
          <w:rFonts w:asciiTheme="majorHAnsi" w:hAnsiTheme="majorHAnsi"/>
          <w:sz w:val="22"/>
          <w:szCs w:val="22"/>
        </w:rPr>
      </w:pPr>
      <w:r w:rsidRPr="00416B1F">
        <w:rPr>
          <w:rFonts w:asciiTheme="majorHAnsi" w:hAnsiTheme="majorHAnsi"/>
          <w:sz w:val="22"/>
          <w:szCs w:val="22"/>
        </w:rPr>
        <w:t>................................................agissant</w:t>
      </w:r>
      <w:r w:rsidRPr="00416B1F">
        <w:rPr>
          <w:rFonts w:asciiTheme="majorHAnsi" w:hAnsiTheme="majorHAnsi"/>
          <w:spacing w:val="75"/>
          <w:sz w:val="22"/>
          <w:szCs w:val="22"/>
        </w:rPr>
        <w:t xml:space="preserve"> </w:t>
      </w:r>
      <w:r w:rsidRPr="00416B1F">
        <w:rPr>
          <w:rFonts w:asciiTheme="majorHAnsi" w:hAnsiTheme="majorHAnsi"/>
          <w:sz w:val="22"/>
          <w:szCs w:val="22"/>
        </w:rPr>
        <w:t>en</w:t>
      </w:r>
      <w:r w:rsidRPr="00416B1F">
        <w:rPr>
          <w:rFonts w:asciiTheme="majorHAnsi" w:hAnsiTheme="majorHAnsi"/>
          <w:spacing w:val="74"/>
          <w:sz w:val="22"/>
          <w:szCs w:val="22"/>
        </w:rPr>
        <w:t xml:space="preserve"> </w:t>
      </w:r>
      <w:r w:rsidRPr="00416B1F">
        <w:rPr>
          <w:rFonts w:asciiTheme="majorHAnsi" w:hAnsiTheme="majorHAnsi"/>
          <w:sz w:val="22"/>
          <w:szCs w:val="22"/>
        </w:rPr>
        <w:t>tant</w:t>
      </w:r>
      <w:r w:rsidRPr="00416B1F">
        <w:rPr>
          <w:rFonts w:asciiTheme="majorHAnsi" w:hAnsiTheme="majorHAnsi"/>
          <w:spacing w:val="76"/>
          <w:sz w:val="22"/>
          <w:szCs w:val="22"/>
        </w:rPr>
        <w:t xml:space="preserve"> </w:t>
      </w:r>
      <w:r w:rsidRPr="00416B1F">
        <w:rPr>
          <w:rFonts w:asciiTheme="majorHAnsi" w:hAnsiTheme="majorHAnsi"/>
          <w:sz w:val="22"/>
          <w:szCs w:val="22"/>
        </w:rPr>
        <w:t>que</w:t>
      </w:r>
      <w:r w:rsidRPr="00416B1F">
        <w:rPr>
          <w:rFonts w:asciiTheme="majorHAnsi" w:hAnsiTheme="majorHAnsi"/>
          <w:spacing w:val="75"/>
          <w:sz w:val="22"/>
          <w:szCs w:val="22"/>
        </w:rPr>
        <w:t xml:space="preserve"> </w:t>
      </w:r>
      <w:r w:rsidRPr="00416B1F">
        <w:rPr>
          <w:rFonts w:asciiTheme="majorHAnsi" w:hAnsiTheme="majorHAnsi"/>
          <w:sz w:val="22"/>
          <w:szCs w:val="22"/>
        </w:rPr>
        <w:t>Cocontractant,</w:t>
      </w:r>
      <w:r w:rsidRPr="00416B1F">
        <w:rPr>
          <w:rFonts w:asciiTheme="majorHAnsi" w:hAnsiTheme="majorHAnsi"/>
          <w:spacing w:val="74"/>
          <w:sz w:val="22"/>
          <w:szCs w:val="22"/>
        </w:rPr>
        <w:t xml:space="preserve"> </w:t>
      </w:r>
      <w:r w:rsidRPr="00416B1F">
        <w:rPr>
          <w:rFonts w:asciiTheme="majorHAnsi" w:hAnsiTheme="majorHAnsi"/>
          <w:sz w:val="22"/>
          <w:szCs w:val="22"/>
        </w:rPr>
        <w:t>un</w:t>
      </w:r>
      <w:r w:rsidR="00840CBF" w:rsidRPr="00416B1F">
        <w:rPr>
          <w:rFonts w:asciiTheme="majorHAnsi" w:hAnsiTheme="majorHAnsi"/>
          <w:sz w:val="22"/>
          <w:szCs w:val="22"/>
        </w:rPr>
        <w:t>e</w:t>
      </w:r>
      <w:r w:rsidRPr="00416B1F">
        <w:rPr>
          <w:rFonts w:asciiTheme="majorHAnsi" w:hAnsiTheme="majorHAnsi"/>
          <w:spacing w:val="75"/>
          <w:sz w:val="22"/>
          <w:szCs w:val="22"/>
        </w:rPr>
        <w:t xml:space="preserve"> </w:t>
      </w:r>
      <w:r w:rsidR="00840CBF" w:rsidRPr="00416B1F">
        <w:rPr>
          <w:rFonts w:asciiTheme="majorHAnsi" w:hAnsiTheme="majorHAnsi"/>
          <w:sz w:val="22"/>
          <w:szCs w:val="22"/>
        </w:rPr>
        <w:t>lettre commande</w:t>
      </w:r>
      <w:r w:rsidRPr="00416B1F">
        <w:rPr>
          <w:rFonts w:asciiTheme="majorHAnsi" w:hAnsiTheme="majorHAnsi"/>
          <w:spacing w:val="75"/>
          <w:sz w:val="22"/>
          <w:szCs w:val="22"/>
        </w:rPr>
        <w:t xml:space="preserve"> </w:t>
      </w:r>
      <w:r w:rsidRPr="00416B1F">
        <w:rPr>
          <w:rFonts w:asciiTheme="majorHAnsi" w:hAnsiTheme="majorHAnsi"/>
          <w:sz w:val="22"/>
          <w:szCs w:val="22"/>
        </w:rPr>
        <w:t>a</w:t>
      </w:r>
      <w:r w:rsidRPr="00416B1F">
        <w:rPr>
          <w:rFonts w:asciiTheme="majorHAnsi" w:hAnsiTheme="majorHAnsi"/>
          <w:spacing w:val="75"/>
          <w:sz w:val="22"/>
          <w:szCs w:val="22"/>
        </w:rPr>
        <w:t xml:space="preserve"> </w:t>
      </w:r>
      <w:r w:rsidRPr="00416B1F">
        <w:rPr>
          <w:rFonts w:asciiTheme="majorHAnsi" w:hAnsiTheme="majorHAnsi"/>
          <w:sz w:val="22"/>
          <w:szCs w:val="22"/>
        </w:rPr>
        <w:t>été</w:t>
      </w:r>
      <w:r w:rsidRPr="00416B1F">
        <w:rPr>
          <w:rFonts w:asciiTheme="majorHAnsi" w:hAnsiTheme="majorHAnsi"/>
          <w:spacing w:val="76"/>
          <w:sz w:val="22"/>
          <w:szCs w:val="22"/>
        </w:rPr>
        <w:t xml:space="preserve"> </w:t>
      </w:r>
      <w:r w:rsidRPr="00416B1F">
        <w:rPr>
          <w:rFonts w:asciiTheme="majorHAnsi" w:hAnsiTheme="majorHAnsi"/>
          <w:sz w:val="22"/>
          <w:szCs w:val="22"/>
        </w:rPr>
        <w:t>conclu</w:t>
      </w:r>
      <w:r w:rsidRPr="00416B1F">
        <w:rPr>
          <w:rFonts w:asciiTheme="majorHAnsi" w:hAnsiTheme="majorHAnsi"/>
          <w:spacing w:val="74"/>
          <w:sz w:val="22"/>
          <w:szCs w:val="22"/>
        </w:rPr>
        <w:t xml:space="preserve"> </w:t>
      </w:r>
      <w:r w:rsidRPr="00416B1F">
        <w:rPr>
          <w:rFonts w:asciiTheme="majorHAnsi" w:hAnsiTheme="majorHAnsi"/>
          <w:spacing w:val="-4"/>
          <w:sz w:val="22"/>
          <w:szCs w:val="22"/>
        </w:rPr>
        <w:t>pour</w:t>
      </w:r>
    </w:p>
    <w:p w14:paraId="30F378E7" w14:textId="77777777" w:rsidR="00840CBF" w:rsidRPr="00416B1F" w:rsidRDefault="00000000" w:rsidP="00840CBF">
      <w:pPr>
        <w:tabs>
          <w:tab w:val="left" w:leader="hyphen" w:pos="5672"/>
        </w:tabs>
        <w:spacing w:before="1"/>
        <w:ind w:left="992"/>
        <w:rPr>
          <w:rFonts w:asciiTheme="majorHAnsi" w:hAnsiTheme="majorHAnsi"/>
        </w:rPr>
      </w:pPr>
      <w:proofErr w:type="gramStart"/>
      <w:r w:rsidRPr="00416B1F">
        <w:rPr>
          <w:rFonts w:asciiTheme="majorHAnsi" w:hAnsiTheme="majorHAnsi"/>
        </w:rPr>
        <w:t>l’exécution</w:t>
      </w:r>
      <w:proofErr w:type="gramEnd"/>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2"/>
        </w:rPr>
        <w:t>travaux</w:t>
      </w:r>
      <w:r w:rsidRPr="00416B1F">
        <w:rPr>
          <w:rFonts w:asciiTheme="majorHAnsi" w:hAnsiTheme="majorHAnsi"/>
        </w:rPr>
        <w:tab/>
        <w:t>dans</w:t>
      </w:r>
      <w:r w:rsidRPr="00416B1F">
        <w:rPr>
          <w:rFonts w:asciiTheme="majorHAnsi" w:hAnsiTheme="majorHAnsi"/>
          <w:spacing w:val="8"/>
        </w:rPr>
        <w:t xml:space="preserve"> </w:t>
      </w:r>
      <w:r w:rsidRPr="00416B1F">
        <w:rPr>
          <w:rFonts w:asciiTheme="majorHAnsi" w:hAnsiTheme="majorHAnsi"/>
        </w:rPr>
        <w:t>le</w:t>
      </w:r>
      <w:r w:rsidRPr="00416B1F">
        <w:rPr>
          <w:rFonts w:asciiTheme="majorHAnsi" w:hAnsiTheme="majorHAnsi"/>
          <w:spacing w:val="5"/>
        </w:rPr>
        <w:t xml:space="preserve"> </w:t>
      </w:r>
      <w:r w:rsidR="00840CBF" w:rsidRPr="00416B1F">
        <w:rPr>
          <w:rFonts w:asciiTheme="majorHAnsi" w:hAnsiTheme="majorHAnsi"/>
          <w:b/>
        </w:rPr>
        <w:t>la Commune d’Abong-Mbang,</w:t>
      </w:r>
      <w:r w:rsidR="00840CBF" w:rsidRPr="00416B1F">
        <w:rPr>
          <w:rFonts w:asciiTheme="majorHAnsi" w:hAnsiTheme="majorHAnsi"/>
        </w:rPr>
        <w:t xml:space="preserve"> </w:t>
      </w:r>
      <w:r w:rsidR="00840CBF" w:rsidRPr="00416B1F">
        <w:rPr>
          <w:rFonts w:asciiTheme="majorHAnsi" w:hAnsiTheme="majorHAnsi"/>
          <w:b/>
        </w:rPr>
        <w:t>Département du Haut Nyong, Région de l’Est</w:t>
      </w:r>
      <w:r w:rsidR="00840CBF" w:rsidRPr="00416B1F">
        <w:rPr>
          <w:rFonts w:asciiTheme="majorHAnsi" w:hAnsiTheme="majorHAnsi"/>
        </w:rPr>
        <w:t>.</w:t>
      </w:r>
    </w:p>
    <w:p w14:paraId="075B4AAE" w14:textId="40FA75EB" w:rsidR="00CD56F3" w:rsidRPr="00416B1F" w:rsidRDefault="00000000" w:rsidP="00840CBF">
      <w:pPr>
        <w:tabs>
          <w:tab w:val="left" w:leader="hyphen" w:pos="5672"/>
        </w:tabs>
        <w:spacing w:before="1"/>
        <w:ind w:left="992"/>
        <w:rPr>
          <w:rFonts w:asciiTheme="majorHAnsi" w:hAnsiTheme="majorHAnsi"/>
        </w:rPr>
      </w:pPr>
      <w:r w:rsidRPr="00416B1F">
        <w:rPr>
          <w:rFonts w:asciiTheme="majorHAnsi" w:hAnsiTheme="majorHAnsi"/>
        </w:rPr>
        <w:t>Conformément aux dispositions de l’article …</w:t>
      </w:r>
      <w:proofErr w:type="gramStart"/>
      <w:r w:rsidRPr="00416B1F">
        <w:rPr>
          <w:rFonts w:asciiTheme="majorHAnsi" w:hAnsiTheme="majorHAnsi"/>
        </w:rPr>
        <w:t>…….</w:t>
      </w:r>
      <w:proofErr w:type="gramEnd"/>
      <w:r w:rsidRPr="00416B1F">
        <w:rPr>
          <w:rFonts w:asciiTheme="majorHAnsi" w:hAnsiTheme="majorHAnsi"/>
        </w:rPr>
        <w:t xml:space="preserve">. </w:t>
      </w:r>
      <w:proofErr w:type="gramStart"/>
      <w:r w:rsidRPr="00416B1F">
        <w:rPr>
          <w:rFonts w:asciiTheme="majorHAnsi" w:hAnsiTheme="majorHAnsi"/>
        </w:rPr>
        <w:t>du</w:t>
      </w:r>
      <w:proofErr w:type="gramEnd"/>
      <w:r w:rsidRPr="00416B1F">
        <w:rPr>
          <w:rFonts w:asciiTheme="majorHAnsi" w:hAnsiTheme="majorHAnsi"/>
        </w:rPr>
        <w:t xml:space="preserve"> marché N° ............., le Cocontractant est tenu de remettre à Monsieur le </w:t>
      </w:r>
      <w:r w:rsidR="00840CBF" w:rsidRPr="00416B1F">
        <w:rPr>
          <w:rFonts w:asciiTheme="majorHAnsi" w:hAnsiTheme="majorHAnsi"/>
          <w:b/>
        </w:rPr>
        <w:t>Maire de la Commune d’Abong-Mbang</w:t>
      </w:r>
      <w:r w:rsidRPr="00416B1F">
        <w:rPr>
          <w:rFonts w:asciiTheme="majorHAnsi" w:hAnsiTheme="majorHAnsi"/>
        </w:rPr>
        <w:t>, Maître d’ouvrage une caution bancaire ayant pour objet de garantir la restitution de l’avance de démarrage consentie à le Cocontractant pour un montant égal à..............................................</w:t>
      </w:r>
    </w:p>
    <w:p w14:paraId="544CA337" w14:textId="77777777" w:rsidR="00CD56F3" w:rsidRPr="00416B1F" w:rsidRDefault="00000000">
      <w:pPr>
        <w:pStyle w:val="Corpsdetexte"/>
        <w:tabs>
          <w:tab w:val="left" w:leader="dot" w:pos="4302"/>
        </w:tabs>
        <w:spacing w:before="240" w:line="241" w:lineRule="exact"/>
        <w:ind w:left="992"/>
        <w:jc w:val="both"/>
        <w:rPr>
          <w:rFonts w:asciiTheme="majorHAnsi" w:hAnsiTheme="majorHAnsi"/>
          <w:sz w:val="22"/>
          <w:szCs w:val="22"/>
        </w:rPr>
      </w:pPr>
      <w:r w:rsidRPr="00416B1F">
        <w:rPr>
          <w:rFonts w:asciiTheme="majorHAnsi" w:hAnsiTheme="majorHAnsi"/>
          <w:sz w:val="22"/>
          <w:szCs w:val="22"/>
        </w:rPr>
        <w:t>Nous,</w:t>
      </w:r>
      <w:r w:rsidRPr="00416B1F">
        <w:rPr>
          <w:rFonts w:asciiTheme="majorHAnsi" w:hAnsiTheme="majorHAnsi"/>
          <w:spacing w:val="7"/>
          <w:sz w:val="22"/>
          <w:szCs w:val="22"/>
        </w:rPr>
        <w:t xml:space="preserve"> </w:t>
      </w:r>
      <w:r w:rsidRPr="00416B1F">
        <w:rPr>
          <w:rFonts w:asciiTheme="majorHAnsi" w:hAnsiTheme="majorHAnsi"/>
          <w:spacing w:val="-2"/>
          <w:sz w:val="22"/>
          <w:szCs w:val="22"/>
        </w:rPr>
        <w:t>Banque.</w:t>
      </w:r>
      <w:r w:rsidRPr="00416B1F">
        <w:rPr>
          <w:rFonts w:asciiTheme="majorHAnsi" w:hAnsiTheme="majorHAnsi"/>
          <w:sz w:val="22"/>
          <w:szCs w:val="22"/>
        </w:rPr>
        <w:tab/>
      </w:r>
      <w:proofErr w:type="gramStart"/>
      <w:r w:rsidRPr="00416B1F">
        <w:rPr>
          <w:rFonts w:asciiTheme="majorHAnsi" w:hAnsiTheme="majorHAnsi"/>
          <w:sz w:val="22"/>
          <w:szCs w:val="22"/>
        </w:rPr>
        <w:t>nous</w:t>
      </w:r>
      <w:proofErr w:type="gramEnd"/>
      <w:r w:rsidRPr="00416B1F">
        <w:rPr>
          <w:rFonts w:asciiTheme="majorHAnsi" w:hAnsiTheme="majorHAnsi"/>
          <w:spacing w:val="5"/>
          <w:sz w:val="22"/>
          <w:szCs w:val="22"/>
        </w:rPr>
        <w:t xml:space="preserve"> </w:t>
      </w:r>
      <w:r w:rsidRPr="00416B1F">
        <w:rPr>
          <w:rFonts w:asciiTheme="majorHAnsi" w:hAnsiTheme="majorHAnsi"/>
          <w:sz w:val="22"/>
          <w:szCs w:val="22"/>
        </w:rPr>
        <w:t>engageons</w:t>
      </w:r>
      <w:r w:rsidRPr="00416B1F">
        <w:rPr>
          <w:rFonts w:asciiTheme="majorHAnsi" w:hAnsiTheme="majorHAnsi"/>
          <w:spacing w:val="8"/>
          <w:sz w:val="22"/>
          <w:szCs w:val="22"/>
        </w:rPr>
        <w:t xml:space="preserve"> </w:t>
      </w:r>
      <w:r w:rsidRPr="00416B1F">
        <w:rPr>
          <w:rFonts w:asciiTheme="majorHAnsi" w:hAnsiTheme="majorHAnsi"/>
          <w:sz w:val="22"/>
          <w:szCs w:val="22"/>
        </w:rPr>
        <w:t>irrévocablement</w:t>
      </w:r>
      <w:r w:rsidRPr="00416B1F">
        <w:rPr>
          <w:rFonts w:asciiTheme="majorHAnsi" w:hAnsiTheme="majorHAnsi"/>
          <w:spacing w:val="7"/>
          <w:sz w:val="22"/>
          <w:szCs w:val="22"/>
        </w:rPr>
        <w:t xml:space="preserve"> </w:t>
      </w:r>
      <w:r w:rsidRPr="00416B1F">
        <w:rPr>
          <w:rFonts w:asciiTheme="majorHAnsi" w:hAnsiTheme="majorHAnsi"/>
          <w:sz w:val="22"/>
          <w:szCs w:val="22"/>
        </w:rPr>
        <w:t>et</w:t>
      </w:r>
      <w:r w:rsidRPr="00416B1F">
        <w:rPr>
          <w:rFonts w:asciiTheme="majorHAnsi" w:hAnsiTheme="majorHAnsi"/>
          <w:spacing w:val="8"/>
          <w:sz w:val="22"/>
          <w:szCs w:val="22"/>
        </w:rPr>
        <w:t xml:space="preserve"> </w:t>
      </w:r>
      <w:r w:rsidRPr="00416B1F">
        <w:rPr>
          <w:rFonts w:asciiTheme="majorHAnsi" w:hAnsiTheme="majorHAnsi"/>
          <w:sz w:val="22"/>
          <w:szCs w:val="22"/>
        </w:rPr>
        <w:t>sans</w:t>
      </w:r>
      <w:r w:rsidRPr="00416B1F">
        <w:rPr>
          <w:rFonts w:asciiTheme="majorHAnsi" w:hAnsiTheme="majorHAnsi"/>
          <w:spacing w:val="8"/>
          <w:sz w:val="22"/>
          <w:szCs w:val="22"/>
        </w:rPr>
        <w:t xml:space="preserve"> </w:t>
      </w:r>
      <w:r w:rsidRPr="00416B1F">
        <w:rPr>
          <w:rFonts w:asciiTheme="majorHAnsi" w:hAnsiTheme="majorHAnsi"/>
          <w:sz w:val="22"/>
          <w:szCs w:val="22"/>
        </w:rPr>
        <w:t>bénéfice</w:t>
      </w:r>
      <w:r w:rsidRPr="00416B1F">
        <w:rPr>
          <w:rFonts w:asciiTheme="majorHAnsi" w:hAnsiTheme="majorHAnsi"/>
          <w:spacing w:val="9"/>
          <w:sz w:val="22"/>
          <w:szCs w:val="22"/>
        </w:rPr>
        <w:t xml:space="preserve"> </w:t>
      </w:r>
      <w:r w:rsidRPr="00416B1F">
        <w:rPr>
          <w:rFonts w:asciiTheme="majorHAnsi" w:hAnsiTheme="majorHAnsi"/>
          <w:sz w:val="22"/>
          <w:szCs w:val="22"/>
        </w:rPr>
        <w:t>de</w:t>
      </w:r>
      <w:r w:rsidRPr="00416B1F">
        <w:rPr>
          <w:rFonts w:asciiTheme="majorHAnsi" w:hAnsiTheme="majorHAnsi"/>
          <w:spacing w:val="6"/>
          <w:sz w:val="22"/>
          <w:szCs w:val="22"/>
        </w:rPr>
        <w:t xml:space="preserve"> </w:t>
      </w:r>
      <w:r w:rsidRPr="00416B1F">
        <w:rPr>
          <w:rFonts w:asciiTheme="majorHAnsi" w:hAnsiTheme="majorHAnsi"/>
          <w:sz w:val="22"/>
          <w:szCs w:val="22"/>
        </w:rPr>
        <w:t>discussion,</w:t>
      </w:r>
      <w:r w:rsidRPr="00416B1F">
        <w:rPr>
          <w:rFonts w:asciiTheme="majorHAnsi" w:hAnsiTheme="majorHAnsi"/>
          <w:spacing w:val="6"/>
          <w:sz w:val="22"/>
          <w:szCs w:val="22"/>
        </w:rPr>
        <w:t xml:space="preserve"> </w:t>
      </w:r>
      <w:r w:rsidRPr="00416B1F">
        <w:rPr>
          <w:rFonts w:asciiTheme="majorHAnsi" w:hAnsiTheme="majorHAnsi"/>
          <w:spacing w:val="-5"/>
          <w:sz w:val="22"/>
          <w:szCs w:val="22"/>
        </w:rPr>
        <w:t>par</w:t>
      </w:r>
    </w:p>
    <w:p w14:paraId="1B1E630D" w14:textId="1962A757" w:rsidR="00CD56F3" w:rsidRPr="00416B1F" w:rsidRDefault="00000000">
      <w:pPr>
        <w:pStyle w:val="Corpsdetexte"/>
        <w:ind w:left="992" w:right="993"/>
        <w:jc w:val="both"/>
        <w:rPr>
          <w:rFonts w:asciiTheme="majorHAnsi" w:hAnsiTheme="majorHAnsi"/>
          <w:sz w:val="22"/>
          <w:szCs w:val="22"/>
        </w:rPr>
      </w:pPr>
      <w:proofErr w:type="gramStart"/>
      <w:r w:rsidRPr="00416B1F">
        <w:rPr>
          <w:rFonts w:asciiTheme="majorHAnsi" w:hAnsiTheme="majorHAnsi"/>
          <w:sz w:val="22"/>
          <w:szCs w:val="22"/>
        </w:rPr>
        <w:t>la</w:t>
      </w:r>
      <w:proofErr w:type="gramEnd"/>
      <w:r w:rsidRPr="00416B1F">
        <w:rPr>
          <w:rFonts w:asciiTheme="majorHAnsi" w:hAnsiTheme="majorHAnsi"/>
          <w:sz w:val="22"/>
          <w:szCs w:val="22"/>
        </w:rPr>
        <w:t xml:space="preserve"> présente, à payer en faveur de l’Etat du Cameroun, à la première demande écrite de </w:t>
      </w:r>
      <w:r w:rsidRPr="00416B1F">
        <w:rPr>
          <w:rFonts w:asciiTheme="majorHAnsi" w:hAnsiTheme="majorHAnsi"/>
          <w:b/>
          <w:sz w:val="22"/>
          <w:szCs w:val="22"/>
        </w:rPr>
        <w:t xml:space="preserve">Monsieur le </w:t>
      </w:r>
      <w:r w:rsidR="008510A9" w:rsidRPr="00416B1F">
        <w:rPr>
          <w:rFonts w:asciiTheme="majorHAnsi" w:hAnsiTheme="majorHAnsi"/>
          <w:b/>
          <w:sz w:val="22"/>
          <w:szCs w:val="22"/>
        </w:rPr>
        <w:t>Maire de la Commune d’Abong-Mbang</w:t>
      </w:r>
      <w:r w:rsidRPr="00416B1F">
        <w:rPr>
          <w:rFonts w:asciiTheme="majorHAnsi" w:hAnsiTheme="majorHAnsi"/>
          <w:sz w:val="22"/>
          <w:szCs w:val="22"/>
        </w:rPr>
        <w:t xml:space="preserve">, Maître d’ouvrage et dans un délai de huit (8) semaines maximum, jusqu’à concurrence du montant de la présente caution, soit..................................... </w:t>
      </w:r>
      <w:proofErr w:type="gramStart"/>
      <w:r w:rsidRPr="00416B1F">
        <w:rPr>
          <w:rFonts w:asciiTheme="majorHAnsi" w:hAnsiTheme="majorHAnsi"/>
          <w:sz w:val="22"/>
          <w:szCs w:val="22"/>
        </w:rPr>
        <w:t>toutes</w:t>
      </w:r>
      <w:proofErr w:type="gramEnd"/>
      <w:r w:rsidRPr="00416B1F">
        <w:rPr>
          <w:rFonts w:asciiTheme="majorHAnsi" w:hAnsiTheme="majorHAnsi"/>
          <w:sz w:val="22"/>
          <w:szCs w:val="22"/>
        </w:rPr>
        <w:t xml:space="preserve"> les sommes qui pourraient être dues par le Cocontractant</w:t>
      </w:r>
      <w:r w:rsidRPr="00416B1F">
        <w:rPr>
          <w:rFonts w:asciiTheme="majorHAnsi" w:hAnsiTheme="majorHAnsi"/>
          <w:spacing w:val="14"/>
          <w:sz w:val="22"/>
          <w:szCs w:val="22"/>
        </w:rPr>
        <w:t xml:space="preserve"> </w:t>
      </w:r>
      <w:r w:rsidRPr="00416B1F">
        <w:rPr>
          <w:rFonts w:asciiTheme="majorHAnsi" w:hAnsiTheme="majorHAnsi"/>
          <w:sz w:val="22"/>
          <w:szCs w:val="22"/>
        </w:rPr>
        <w:t>au Maître d'Ouvrage du fait que le Cocontractant ne remplirait pas une ou plusieurs de ses obligations prévues au contrat.</w:t>
      </w:r>
    </w:p>
    <w:p w14:paraId="77CABD0A" w14:textId="77777777" w:rsidR="00CD56F3" w:rsidRPr="00416B1F" w:rsidRDefault="00000000">
      <w:pPr>
        <w:pStyle w:val="Corpsdetexte"/>
        <w:spacing w:before="240"/>
        <w:ind w:left="992" w:right="1000"/>
        <w:jc w:val="both"/>
        <w:rPr>
          <w:rFonts w:asciiTheme="majorHAnsi" w:hAnsiTheme="majorHAnsi"/>
          <w:sz w:val="22"/>
          <w:szCs w:val="22"/>
        </w:rPr>
      </w:pPr>
      <w:r w:rsidRPr="00416B1F">
        <w:rPr>
          <w:rFonts w:asciiTheme="majorHAnsi" w:hAnsiTheme="majorHAnsi"/>
          <w:sz w:val="22"/>
          <w:szCs w:val="22"/>
        </w:rPr>
        <w:t>La demande de mobilisation partielle ou totale de la présente caution fera l’objet d’une lettre justificative recommandée avec accusé de réception avec copie au Cocontractant formulant clairement et complètement les raisons de sa demande.</w:t>
      </w:r>
    </w:p>
    <w:p w14:paraId="37C3283D" w14:textId="77777777" w:rsidR="00CD56F3" w:rsidRPr="00416B1F" w:rsidRDefault="00CD56F3">
      <w:pPr>
        <w:pStyle w:val="Corpsdetexte"/>
        <w:spacing w:before="240"/>
        <w:ind w:left="0"/>
        <w:rPr>
          <w:rFonts w:asciiTheme="majorHAnsi" w:hAnsiTheme="majorHAnsi"/>
          <w:sz w:val="22"/>
          <w:szCs w:val="22"/>
        </w:rPr>
      </w:pPr>
    </w:p>
    <w:p w14:paraId="54EB6C86" w14:textId="77777777" w:rsidR="00CD56F3" w:rsidRPr="00416B1F" w:rsidRDefault="00000000">
      <w:pPr>
        <w:pStyle w:val="Corpsdetexte"/>
        <w:spacing w:before="1" w:line="480" w:lineRule="auto"/>
        <w:ind w:left="992" w:right="1523"/>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présente</w:t>
      </w:r>
      <w:r w:rsidRPr="00416B1F">
        <w:rPr>
          <w:rFonts w:asciiTheme="majorHAnsi" w:hAnsiTheme="majorHAnsi"/>
          <w:spacing w:val="-4"/>
          <w:sz w:val="22"/>
          <w:szCs w:val="22"/>
        </w:rPr>
        <w:t xml:space="preserve"> </w:t>
      </w:r>
      <w:r w:rsidRPr="00416B1F">
        <w:rPr>
          <w:rFonts w:asciiTheme="majorHAnsi" w:hAnsiTheme="majorHAnsi"/>
          <w:sz w:val="22"/>
          <w:szCs w:val="22"/>
        </w:rPr>
        <w:t>caution</w:t>
      </w:r>
      <w:r w:rsidRPr="00416B1F">
        <w:rPr>
          <w:rFonts w:asciiTheme="majorHAnsi" w:hAnsiTheme="majorHAnsi"/>
          <w:spacing w:val="-5"/>
          <w:sz w:val="22"/>
          <w:szCs w:val="22"/>
        </w:rPr>
        <w:t xml:space="preserve"> </w:t>
      </w:r>
      <w:r w:rsidRPr="00416B1F">
        <w:rPr>
          <w:rFonts w:asciiTheme="majorHAnsi" w:hAnsiTheme="majorHAnsi"/>
          <w:sz w:val="22"/>
          <w:szCs w:val="22"/>
        </w:rPr>
        <w:t>bancaire</w:t>
      </w:r>
      <w:r w:rsidRPr="00416B1F">
        <w:rPr>
          <w:rFonts w:asciiTheme="majorHAnsi" w:hAnsiTheme="majorHAnsi"/>
          <w:spacing w:val="-4"/>
          <w:sz w:val="22"/>
          <w:szCs w:val="22"/>
        </w:rPr>
        <w:t xml:space="preserve"> </w:t>
      </w:r>
      <w:r w:rsidRPr="00416B1F">
        <w:rPr>
          <w:rFonts w:asciiTheme="majorHAnsi" w:hAnsiTheme="majorHAnsi"/>
          <w:sz w:val="22"/>
          <w:szCs w:val="22"/>
        </w:rPr>
        <w:t>entrera</w:t>
      </w:r>
      <w:r w:rsidRPr="00416B1F">
        <w:rPr>
          <w:rFonts w:asciiTheme="majorHAnsi" w:hAnsiTheme="majorHAnsi"/>
          <w:spacing w:val="-4"/>
          <w:sz w:val="22"/>
          <w:szCs w:val="22"/>
        </w:rPr>
        <w:t xml:space="preserve"> </w:t>
      </w:r>
      <w:r w:rsidRPr="00416B1F">
        <w:rPr>
          <w:rFonts w:asciiTheme="majorHAnsi" w:hAnsiTheme="majorHAnsi"/>
          <w:sz w:val="22"/>
          <w:szCs w:val="22"/>
        </w:rPr>
        <w:t>en</w:t>
      </w:r>
      <w:r w:rsidRPr="00416B1F">
        <w:rPr>
          <w:rFonts w:asciiTheme="majorHAnsi" w:hAnsiTheme="majorHAnsi"/>
          <w:spacing w:val="-5"/>
          <w:sz w:val="22"/>
          <w:szCs w:val="22"/>
        </w:rPr>
        <w:t xml:space="preserve"> </w:t>
      </w:r>
      <w:r w:rsidRPr="00416B1F">
        <w:rPr>
          <w:rFonts w:asciiTheme="majorHAnsi" w:hAnsiTheme="majorHAnsi"/>
          <w:sz w:val="22"/>
          <w:szCs w:val="22"/>
        </w:rPr>
        <w:t>vigueur</w:t>
      </w:r>
      <w:r w:rsidRPr="00416B1F">
        <w:rPr>
          <w:rFonts w:asciiTheme="majorHAnsi" w:hAnsiTheme="majorHAnsi"/>
          <w:spacing w:val="-5"/>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date</w:t>
      </w:r>
      <w:r w:rsidRPr="00416B1F">
        <w:rPr>
          <w:rFonts w:asciiTheme="majorHAnsi" w:hAnsiTheme="majorHAnsi"/>
          <w:spacing w:val="-4"/>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z w:val="22"/>
          <w:szCs w:val="22"/>
        </w:rPr>
        <w:t>paiement</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l’avance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démarrage. Cette caution sera libérée lorsque le montant de l’avance aura été restitué en totalité.</w:t>
      </w:r>
    </w:p>
    <w:p w14:paraId="66AF2BA4" w14:textId="77777777" w:rsidR="00CD56F3" w:rsidRPr="00416B1F" w:rsidRDefault="00000000">
      <w:pPr>
        <w:pStyle w:val="Corpsdetexte"/>
        <w:ind w:left="992" w:right="1055"/>
        <w:rPr>
          <w:rFonts w:asciiTheme="majorHAnsi" w:hAnsiTheme="majorHAnsi"/>
          <w:sz w:val="22"/>
          <w:szCs w:val="22"/>
        </w:rPr>
      </w:pPr>
      <w:r w:rsidRPr="00416B1F">
        <w:rPr>
          <w:rFonts w:asciiTheme="majorHAnsi" w:hAnsiTheme="majorHAnsi"/>
          <w:sz w:val="22"/>
          <w:szCs w:val="22"/>
        </w:rPr>
        <w:t>Après cette date, la caution deviendra sans objet et devra nous être retournée sans demande expresse de notre part.</w:t>
      </w:r>
    </w:p>
    <w:p w14:paraId="692A200C" w14:textId="77777777" w:rsidR="00CD56F3" w:rsidRPr="00416B1F" w:rsidRDefault="00000000">
      <w:pPr>
        <w:pStyle w:val="Corpsdetexte"/>
        <w:spacing w:before="239"/>
        <w:ind w:left="992"/>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loi</w:t>
      </w:r>
      <w:r w:rsidRPr="00416B1F">
        <w:rPr>
          <w:rFonts w:asciiTheme="majorHAnsi" w:hAnsiTheme="majorHAnsi"/>
          <w:spacing w:val="-5"/>
          <w:sz w:val="22"/>
          <w:szCs w:val="22"/>
        </w:rPr>
        <w:t xml:space="preserve"> </w:t>
      </w:r>
      <w:r w:rsidRPr="00416B1F">
        <w:rPr>
          <w:rFonts w:asciiTheme="majorHAnsi" w:hAnsiTheme="majorHAnsi"/>
          <w:sz w:val="22"/>
          <w:szCs w:val="22"/>
        </w:rPr>
        <w:t>ainsi</w:t>
      </w:r>
      <w:r w:rsidRPr="00416B1F">
        <w:rPr>
          <w:rFonts w:asciiTheme="majorHAnsi" w:hAnsiTheme="majorHAnsi"/>
          <w:spacing w:val="-5"/>
          <w:sz w:val="22"/>
          <w:szCs w:val="22"/>
        </w:rPr>
        <w:t xml:space="preserve"> </w:t>
      </w:r>
      <w:r w:rsidRPr="00416B1F">
        <w:rPr>
          <w:rFonts w:asciiTheme="majorHAnsi" w:hAnsiTheme="majorHAnsi"/>
          <w:sz w:val="22"/>
          <w:szCs w:val="22"/>
        </w:rPr>
        <w:t>que</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5"/>
          <w:sz w:val="22"/>
          <w:szCs w:val="22"/>
        </w:rPr>
        <w:t xml:space="preserve"> </w:t>
      </w:r>
      <w:r w:rsidRPr="00416B1F">
        <w:rPr>
          <w:rFonts w:asciiTheme="majorHAnsi" w:hAnsiTheme="majorHAnsi"/>
          <w:sz w:val="22"/>
          <w:szCs w:val="22"/>
        </w:rPr>
        <w:t>juridiction</w:t>
      </w:r>
      <w:r w:rsidRPr="00416B1F">
        <w:rPr>
          <w:rFonts w:asciiTheme="majorHAnsi" w:hAnsiTheme="majorHAnsi"/>
          <w:spacing w:val="-5"/>
          <w:sz w:val="22"/>
          <w:szCs w:val="22"/>
        </w:rPr>
        <w:t xml:space="preserve"> </w:t>
      </w:r>
      <w:r w:rsidRPr="00416B1F">
        <w:rPr>
          <w:rFonts w:asciiTheme="majorHAnsi" w:hAnsiTheme="majorHAnsi"/>
          <w:sz w:val="22"/>
          <w:szCs w:val="22"/>
        </w:rPr>
        <w:t>applicable</w:t>
      </w:r>
      <w:r w:rsidRPr="00416B1F">
        <w:rPr>
          <w:rFonts w:asciiTheme="majorHAnsi" w:hAnsiTheme="majorHAnsi"/>
          <w:spacing w:val="-4"/>
          <w:sz w:val="22"/>
          <w:szCs w:val="22"/>
        </w:rPr>
        <w:t xml:space="preserve"> </w:t>
      </w:r>
      <w:r w:rsidRPr="00416B1F">
        <w:rPr>
          <w:rFonts w:asciiTheme="majorHAnsi" w:hAnsiTheme="majorHAnsi"/>
          <w:sz w:val="22"/>
          <w:szCs w:val="22"/>
        </w:rPr>
        <w:t>à</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4"/>
          <w:sz w:val="22"/>
          <w:szCs w:val="22"/>
        </w:rPr>
        <w:t xml:space="preserve"> </w:t>
      </w:r>
      <w:r w:rsidRPr="00416B1F">
        <w:rPr>
          <w:rFonts w:asciiTheme="majorHAnsi" w:hAnsiTheme="majorHAnsi"/>
          <w:sz w:val="22"/>
          <w:szCs w:val="22"/>
        </w:rPr>
        <w:t>garantie</w:t>
      </w:r>
      <w:r w:rsidRPr="00416B1F">
        <w:rPr>
          <w:rFonts w:asciiTheme="majorHAnsi" w:hAnsiTheme="majorHAnsi"/>
          <w:spacing w:val="-5"/>
          <w:sz w:val="22"/>
          <w:szCs w:val="22"/>
        </w:rPr>
        <w:t xml:space="preserve"> </w:t>
      </w:r>
      <w:r w:rsidRPr="00416B1F">
        <w:rPr>
          <w:rFonts w:asciiTheme="majorHAnsi" w:hAnsiTheme="majorHAnsi"/>
          <w:sz w:val="22"/>
          <w:szCs w:val="22"/>
        </w:rPr>
        <w:t>sont</w:t>
      </w:r>
      <w:r w:rsidRPr="00416B1F">
        <w:rPr>
          <w:rFonts w:asciiTheme="majorHAnsi" w:hAnsiTheme="majorHAnsi"/>
          <w:spacing w:val="-4"/>
          <w:sz w:val="22"/>
          <w:szCs w:val="22"/>
        </w:rPr>
        <w:t xml:space="preserve"> </w:t>
      </w:r>
      <w:r w:rsidRPr="00416B1F">
        <w:rPr>
          <w:rFonts w:asciiTheme="majorHAnsi" w:hAnsiTheme="majorHAnsi"/>
          <w:sz w:val="22"/>
          <w:szCs w:val="22"/>
        </w:rPr>
        <w:t>celles</w:t>
      </w:r>
      <w:r w:rsidRPr="00416B1F">
        <w:rPr>
          <w:rFonts w:asciiTheme="majorHAnsi" w:hAnsiTheme="majorHAnsi"/>
          <w:spacing w:val="-5"/>
          <w:sz w:val="22"/>
          <w:szCs w:val="22"/>
        </w:rPr>
        <w:t xml:space="preserve"> </w:t>
      </w:r>
      <w:r w:rsidRPr="00416B1F">
        <w:rPr>
          <w:rFonts w:asciiTheme="majorHAnsi" w:hAnsiTheme="majorHAnsi"/>
          <w:sz w:val="22"/>
          <w:szCs w:val="22"/>
        </w:rPr>
        <w:t>du</w:t>
      </w:r>
      <w:r w:rsidRPr="00416B1F">
        <w:rPr>
          <w:rFonts w:asciiTheme="majorHAnsi" w:hAnsiTheme="majorHAnsi"/>
          <w:spacing w:val="-5"/>
          <w:sz w:val="22"/>
          <w:szCs w:val="22"/>
        </w:rPr>
        <w:t xml:space="preserve"> </w:t>
      </w:r>
      <w:r w:rsidRPr="00416B1F">
        <w:rPr>
          <w:rFonts w:asciiTheme="majorHAnsi" w:hAnsiTheme="majorHAnsi"/>
          <w:spacing w:val="-2"/>
          <w:sz w:val="22"/>
          <w:szCs w:val="22"/>
        </w:rPr>
        <w:t>Cameroun.</w:t>
      </w:r>
    </w:p>
    <w:p w14:paraId="101C54AA" w14:textId="77777777" w:rsidR="00CD56F3" w:rsidRPr="00416B1F" w:rsidRDefault="00000000">
      <w:pPr>
        <w:pStyle w:val="Corpsdetexte"/>
        <w:spacing w:before="241"/>
        <w:ind w:left="5128"/>
        <w:rPr>
          <w:rFonts w:asciiTheme="majorHAnsi" w:hAnsiTheme="majorHAnsi"/>
          <w:sz w:val="22"/>
          <w:szCs w:val="22"/>
        </w:rPr>
      </w:pPr>
      <w:r w:rsidRPr="00416B1F">
        <w:rPr>
          <w:rFonts w:asciiTheme="majorHAnsi" w:hAnsiTheme="majorHAnsi"/>
          <w:sz w:val="22"/>
          <w:szCs w:val="22"/>
        </w:rPr>
        <w:t>Fait</w:t>
      </w:r>
      <w:r w:rsidRPr="00416B1F">
        <w:rPr>
          <w:rFonts w:asciiTheme="majorHAnsi" w:hAnsiTheme="majorHAnsi"/>
          <w:spacing w:val="-11"/>
          <w:sz w:val="22"/>
          <w:szCs w:val="22"/>
        </w:rPr>
        <w:t xml:space="preserve"> </w:t>
      </w:r>
      <w:r w:rsidRPr="00416B1F">
        <w:rPr>
          <w:rFonts w:asciiTheme="majorHAnsi" w:hAnsiTheme="majorHAnsi"/>
          <w:sz w:val="22"/>
          <w:szCs w:val="22"/>
        </w:rPr>
        <w:t>à..................................</w:t>
      </w:r>
      <w:r w:rsidRPr="00416B1F">
        <w:rPr>
          <w:rFonts w:asciiTheme="majorHAnsi" w:hAnsiTheme="majorHAnsi"/>
          <w:spacing w:val="-11"/>
          <w:sz w:val="22"/>
          <w:szCs w:val="22"/>
        </w:rPr>
        <w:t xml:space="preserve"> </w:t>
      </w:r>
      <w:r w:rsidRPr="00416B1F">
        <w:rPr>
          <w:rFonts w:asciiTheme="majorHAnsi" w:hAnsiTheme="majorHAnsi"/>
          <w:sz w:val="22"/>
          <w:szCs w:val="22"/>
        </w:rPr>
        <w:t>le</w:t>
      </w:r>
      <w:r w:rsidRPr="00416B1F">
        <w:rPr>
          <w:rFonts w:asciiTheme="majorHAnsi" w:hAnsiTheme="majorHAnsi"/>
          <w:spacing w:val="-11"/>
          <w:sz w:val="22"/>
          <w:szCs w:val="22"/>
        </w:rPr>
        <w:t xml:space="preserve"> </w:t>
      </w:r>
      <w:r w:rsidRPr="00416B1F">
        <w:rPr>
          <w:rFonts w:asciiTheme="majorHAnsi" w:hAnsiTheme="majorHAnsi"/>
          <w:spacing w:val="-2"/>
          <w:sz w:val="22"/>
          <w:szCs w:val="22"/>
        </w:rPr>
        <w:t>.......................</w:t>
      </w:r>
    </w:p>
    <w:p w14:paraId="29E8AB3E" w14:textId="77777777" w:rsidR="00CD56F3" w:rsidRPr="00416B1F" w:rsidRDefault="00000000">
      <w:pPr>
        <w:pStyle w:val="Corpsdetexte"/>
        <w:spacing w:before="240"/>
        <w:ind w:left="5943" w:right="4384"/>
        <w:rPr>
          <w:rFonts w:asciiTheme="majorHAnsi" w:hAnsiTheme="majorHAnsi"/>
          <w:sz w:val="22"/>
          <w:szCs w:val="22"/>
        </w:rPr>
      </w:pPr>
      <w:r w:rsidRPr="00416B1F">
        <w:rPr>
          <w:rFonts w:asciiTheme="majorHAnsi" w:hAnsiTheme="majorHAnsi"/>
          <w:sz w:val="22"/>
          <w:szCs w:val="22"/>
        </w:rPr>
        <w:t>Signature</w:t>
      </w:r>
      <w:r w:rsidRPr="00416B1F">
        <w:rPr>
          <w:rFonts w:asciiTheme="majorHAnsi" w:hAnsiTheme="majorHAnsi"/>
          <w:spacing w:val="-16"/>
          <w:sz w:val="22"/>
          <w:szCs w:val="22"/>
        </w:rPr>
        <w:t xml:space="preserve"> </w:t>
      </w:r>
      <w:r w:rsidRPr="00416B1F">
        <w:rPr>
          <w:rFonts w:asciiTheme="majorHAnsi" w:hAnsiTheme="majorHAnsi"/>
          <w:sz w:val="22"/>
          <w:szCs w:val="22"/>
        </w:rPr>
        <w:t>(s) M (s)</w:t>
      </w:r>
    </w:p>
    <w:p w14:paraId="5DFE26D0" w14:textId="77777777" w:rsidR="00CD56F3" w:rsidRPr="00416B1F" w:rsidRDefault="00CD56F3">
      <w:pPr>
        <w:pStyle w:val="Corpsdetexte"/>
        <w:rPr>
          <w:rFonts w:asciiTheme="majorHAnsi" w:hAnsiTheme="majorHAnsi"/>
          <w:sz w:val="22"/>
          <w:szCs w:val="22"/>
        </w:rPr>
        <w:sectPr w:rsidR="00CD56F3" w:rsidRPr="00416B1F" w:rsidSect="00DE3BA1">
          <w:pgSz w:w="11900" w:h="16820"/>
          <w:pgMar w:top="540" w:right="701" w:bottom="1260" w:left="283" w:header="0" w:footer="1066" w:gutter="0"/>
          <w:cols w:space="720"/>
        </w:sectPr>
      </w:pPr>
    </w:p>
    <w:p w14:paraId="7A23E9BA" w14:textId="77777777" w:rsidR="00CD56F3" w:rsidRPr="00416B1F" w:rsidRDefault="00000000">
      <w:pPr>
        <w:spacing w:before="72"/>
        <w:ind w:left="1135"/>
        <w:rPr>
          <w:rFonts w:asciiTheme="majorHAnsi" w:hAnsiTheme="majorHAnsi"/>
          <w:b/>
        </w:rPr>
      </w:pPr>
      <w:r w:rsidRPr="00416B1F">
        <w:rPr>
          <w:rFonts w:asciiTheme="majorHAnsi" w:hAnsiTheme="majorHAnsi"/>
          <w:b/>
        </w:rPr>
        <w:lastRenderedPageBreak/>
        <w:t>PIECE</w:t>
      </w:r>
      <w:r w:rsidRPr="00416B1F">
        <w:rPr>
          <w:rFonts w:asciiTheme="majorHAnsi" w:hAnsiTheme="majorHAnsi"/>
          <w:b/>
          <w:spacing w:val="-6"/>
        </w:rPr>
        <w:t xml:space="preserve"> </w:t>
      </w:r>
      <w:r w:rsidRPr="00416B1F">
        <w:rPr>
          <w:rFonts w:asciiTheme="majorHAnsi" w:hAnsiTheme="majorHAnsi"/>
          <w:b/>
        </w:rPr>
        <w:t>9.4</w:t>
      </w:r>
      <w:r w:rsidRPr="00416B1F">
        <w:rPr>
          <w:rFonts w:asciiTheme="majorHAnsi" w:hAnsiTheme="majorHAnsi"/>
          <w:b/>
          <w:spacing w:val="45"/>
        </w:rPr>
        <w:t xml:space="preserve"> </w:t>
      </w:r>
      <w:r w:rsidRPr="00416B1F">
        <w:rPr>
          <w:rFonts w:asciiTheme="majorHAnsi" w:hAnsiTheme="majorHAnsi"/>
          <w:b/>
        </w:rPr>
        <w:t>ATTESTATION</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VISITE</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spacing w:val="-2"/>
        </w:rPr>
        <w:t>LIEUX</w:t>
      </w:r>
    </w:p>
    <w:p w14:paraId="4ECA818D" w14:textId="77777777" w:rsidR="00CD56F3" w:rsidRPr="00416B1F" w:rsidRDefault="00CD56F3">
      <w:pPr>
        <w:pStyle w:val="Corpsdetexte"/>
        <w:spacing w:before="182"/>
        <w:ind w:left="0"/>
        <w:rPr>
          <w:rFonts w:asciiTheme="majorHAnsi" w:hAnsiTheme="majorHAnsi"/>
          <w:b/>
          <w:sz w:val="22"/>
          <w:szCs w:val="22"/>
        </w:rPr>
      </w:pPr>
    </w:p>
    <w:p w14:paraId="49D8D72A" w14:textId="77777777" w:rsidR="00CD56F3" w:rsidRPr="00416B1F" w:rsidRDefault="00000000">
      <w:pPr>
        <w:pStyle w:val="Corpsdetexte"/>
        <w:tabs>
          <w:tab w:val="left" w:pos="8235"/>
          <w:tab w:val="left" w:pos="9242"/>
          <w:tab w:val="left" w:pos="10079"/>
        </w:tabs>
        <w:spacing w:line="360" w:lineRule="auto"/>
        <w:ind w:left="1135" w:right="1394"/>
        <w:rPr>
          <w:rFonts w:asciiTheme="majorHAnsi" w:hAnsiTheme="majorHAnsi"/>
          <w:sz w:val="22"/>
          <w:szCs w:val="22"/>
        </w:rPr>
      </w:pPr>
      <w:r w:rsidRPr="00416B1F">
        <w:rPr>
          <w:rFonts w:asciiTheme="majorHAnsi" w:hAnsiTheme="majorHAnsi"/>
          <w:sz w:val="22"/>
          <w:szCs w:val="22"/>
        </w:rPr>
        <w:t xml:space="preserve">Je soussigné Mme/Mlle/M.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Directeur/Responsable Technique </w:t>
      </w:r>
      <w:proofErr w:type="gramStart"/>
      <w:r w:rsidRPr="00416B1F">
        <w:rPr>
          <w:rFonts w:asciiTheme="majorHAnsi" w:hAnsiTheme="majorHAnsi"/>
          <w:sz w:val="22"/>
          <w:szCs w:val="22"/>
        </w:rPr>
        <w:t>de le</w:t>
      </w:r>
      <w:proofErr w:type="gramEnd"/>
      <w:r w:rsidRPr="00416B1F">
        <w:rPr>
          <w:rFonts w:asciiTheme="majorHAnsi" w:hAnsiTheme="majorHAnsi"/>
          <w:sz w:val="22"/>
          <w:szCs w:val="22"/>
        </w:rPr>
        <w:t xml:space="preserve"> Cocontractant</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Atteste avoir visité le(s) tronçon(s) </w:t>
      </w:r>
      <w:r w:rsidRPr="00416B1F">
        <w:rPr>
          <w:rFonts w:asciiTheme="majorHAnsi" w:hAnsiTheme="majorHAnsi"/>
          <w:sz w:val="22"/>
          <w:szCs w:val="22"/>
          <w:u w:val="single"/>
        </w:rPr>
        <w:tab/>
      </w:r>
    </w:p>
    <w:p w14:paraId="1EC3310A" w14:textId="77777777" w:rsidR="00CD56F3" w:rsidRPr="00416B1F" w:rsidRDefault="00000000">
      <w:pPr>
        <w:pStyle w:val="Corpsdetexte"/>
        <w:spacing w:before="118"/>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3360" behindDoc="1" locked="0" layoutInCell="1" allowOverlap="1" wp14:anchorId="207C42D6" wp14:editId="204D2E38">
                <wp:simplePos x="0" y="0"/>
                <wp:positionH relativeFrom="page">
                  <wp:posOffset>882700</wp:posOffset>
                </wp:positionH>
                <wp:positionV relativeFrom="paragraph">
                  <wp:posOffset>243623</wp:posOffset>
                </wp:positionV>
                <wp:extent cx="5796915" cy="18415"/>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8"/>
                              </a:lnTo>
                              <a:lnTo>
                                <a:pt x="5796660" y="18288"/>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96C4600" id="Graphic 216" o:spid="_x0000_s1026" style="position:absolute;margin-left:69.5pt;margin-top:19.2pt;width:456.45pt;height:1.45pt;z-index:-251643904;visibility:visible;mso-wrap-style:square;mso-wrap-distance-left:0;mso-wrap-distance-top:0;mso-wrap-distance-right:0;mso-wrap-distance-bottom:0;mso-position-horizontal:absolute;mso-position-horizontal-relative:page;mso-position-vertical:absolute;mso-position-vertical-relative:text;v-text-anchor:top" coordsize="5796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" path="m5796660,l,,,18288r5796660,l5796660,xe" fillcolor="black" stroked="f">
                <v:path arrowok="t"/>
                <w10:wrap type="topAndBottom" anchorx="page"/>
              </v:shape>
            </w:pict>
          </mc:Fallback>
        </mc:AlternateContent>
      </w:r>
    </w:p>
    <w:p w14:paraId="413D0AC0" w14:textId="77777777" w:rsidR="00CD56F3" w:rsidRPr="00416B1F" w:rsidRDefault="00CD56F3">
      <w:pPr>
        <w:pStyle w:val="Corpsdetexte"/>
        <w:spacing w:before="120"/>
        <w:ind w:left="0"/>
        <w:rPr>
          <w:rFonts w:asciiTheme="majorHAnsi" w:hAnsiTheme="majorHAnsi"/>
          <w:sz w:val="22"/>
          <w:szCs w:val="22"/>
        </w:rPr>
      </w:pPr>
    </w:p>
    <w:p w14:paraId="5DD2317A" w14:textId="77777777" w:rsidR="00CD56F3" w:rsidRPr="00416B1F" w:rsidRDefault="00000000">
      <w:pPr>
        <w:ind w:right="132"/>
        <w:jc w:val="center"/>
        <w:rPr>
          <w:rFonts w:asciiTheme="majorHAnsi" w:hAnsiTheme="majorHAnsi"/>
          <w:b/>
        </w:rPr>
      </w:pPr>
      <w:r w:rsidRPr="00416B1F">
        <w:rPr>
          <w:rFonts w:asciiTheme="majorHAnsi" w:hAnsiTheme="majorHAnsi"/>
          <w:b/>
        </w:rPr>
        <w:t>Objet</w:t>
      </w:r>
      <w:r w:rsidRPr="00416B1F">
        <w:rPr>
          <w:rFonts w:asciiTheme="majorHAnsi" w:hAnsiTheme="majorHAnsi"/>
          <w:b/>
          <w:spacing w:val="46"/>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l’appel</w:t>
      </w:r>
      <w:r w:rsidRPr="00416B1F">
        <w:rPr>
          <w:rFonts w:asciiTheme="majorHAnsi" w:hAnsiTheme="majorHAnsi"/>
          <w:b/>
          <w:spacing w:val="-5"/>
        </w:rPr>
        <w:t xml:space="preserve"> </w:t>
      </w:r>
      <w:r w:rsidRPr="00416B1F">
        <w:rPr>
          <w:rFonts w:asciiTheme="majorHAnsi" w:hAnsiTheme="majorHAnsi"/>
          <w:b/>
        </w:rPr>
        <w:t>d’offres</w:t>
      </w:r>
      <w:r w:rsidRPr="00416B1F">
        <w:rPr>
          <w:rFonts w:asciiTheme="majorHAnsi" w:hAnsiTheme="majorHAnsi"/>
          <w:b/>
          <w:spacing w:val="-6"/>
        </w:rPr>
        <w:t xml:space="preserve"> </w:t>
      </w:r>
      <w:r w:rsidRPr="00416B1F">
        <w:rPr>
          <w:rFonts w:asciiTheme="majorHAnsi" w:hAnsiTheme="majorHAnsi"/>
          <w:b/>
          <w:spacing w:val="-5"/>
        </w:rPr>
        <w:t>n°</w:t>
      </w:r>
    </w:p>
    <w:p w14:paraId="63C10B55" w14:textId="77777777" w:rsidR="00CD56F3" w:rsidRPr="00416B1F" w:rsidRDefault="00000000">
      <w:pPr>
        <w:pStyle w:val="Corpsdetexte"/>
        <w:spacing w:before="5"/>
        <w:ind w:left="0"/>
        <w:rPr>
          <w:rFonts w:asciiTheme="majorHAnsi" w:hAnsiTheme="majorHAnsi"/>
          <w:b/>
          <w:sz w:val="22"/>
          <w:szCs w:val="22"/>
        </w:rPr>
      </w:pPr>
      <w:r w:rsidRPr="00416B1F">
        <w:rPr>
          <w:rFonts w:asciiTheme="majorHAnsi" w:hAnsiTheme="majorHAnsi"/>
          <w:b/>
          <w:noProof/>
          <w:sz w:val="22"/>
          <w:szCs w:val="22"/>
        </w:rPr>
        <mc:AlternateContent>
          <mc:Choice Requires="wps">
            <w:drawing>
              <wp:anchor distT="0" distB="0" distL="0" distR="0" simplePos="0" relativeHeight="251664384" behindDoc="1" locked="0" layoutInCell="1" allowOverlap="1" wp14:anchorId="1E4A9D37" wp14:editId="4BF2E280">
                <wp:simplePos x="0" y="0"/>
                <wp:positionH relativeFrom="page">
                  <wp:posOffset>1556258</wp:posOffset>
                </wp:positionH>
                <wp:positionV relativeFrom="paragraph">
                  <wp:posOffset>141282</wp:posOffset>
                </wp:positionV>
                <wp:extent cx="444563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1270"/>
                        </a:xfrm>
                        <a:custGeom>
                          <a:avLst/>
                          <a:gdLst/>
                          <a:ahLst/>
                          <a:cxnLst/>
                          <a:rect l="l" t="t" r="r" b="b"/>
                          <a:pathLst>
                            <a:path w="4445635">
                              <a:moveTo>
                                <a:pt x="0" y="0"/>
                              </a:moveTo>
                              <a:lnTo>
                                <a:pt x="4445257" y="0"/>
                              </a:lnTo>
                            </a:path>
                          </a:pathLst>
                        </a:custGeom>
                        <a:ln w="12396">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C115240" id="Graphic 217" o:spid="_x0000_s1026" style="position:absolute;margin-left:122.55pt;margin-top:11.1pt;width:350.05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4445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" path="m,l4445257,e" filled="f" strokeweight=".34433mm">
                <v:path arrowok="t"/>
                <w10:wrap type="topAndBottom" anchorx="page"/>
              </v:shape>
            </w:pict>
          </mc:Fallback>
        </mc:AlternateContent>
      </w:r>
    </w:p>
    <w:p w14:paraId="7FDC98F0" w14:textId="77777777" w:rsidR="00CD56F3" w:rsidRPr="00416B1F" w:rsidRDefault="00000000">
      <w:pPr>
        <w:pStyle w:val="Corpsdetexte"/>
        <w:tabs>
          <w:tab w:val="left" w:pos="6694"/>
        </w:tabs>
        <w:spacing w:before="9" w:line="360" w:lineRule="auto"/>
        <w:ind w:left="1135" w:right="4295"/>
        <w:rPr>
          <w:rFonts w:asciiTheme="majorHAnsi" w:hAnsiTheme="majorHAnsi"/>
          <w:sz w:val="22"/>
          <w:szCs w:val="22"/>
        </w:rPr>
      </w:pPr>
      <w:r w:rsidRPr="00416B1F">
        <w:rPr>
          <w:rFonts w:asciiTheme="majorHAnsi" w:hAnsiTheme="majorHAnsi"/>
          <w:sz w:val="22"/>
          <w:szCs w:val="22"/>
        </w:rPr>
        <w:t>A</w:t>
      </w:r>
      <w:r w:rsidRPr="00416B1F">
        <w:rPr>
          <w:rFonts w:asciiTheme="majorHAnsi" w:hAnsiTheme="majorHAnsi"/>
          <w:spacing w:val="-5"/>
          <w:sz w:val="22"/>
          <w:szCs w:val="22"/>
        </w:rPr>
        <w:t xml:space="preserve"> </w:t>
      </w:r>
      <w:r w:rsidRPr="00416B1F">
        <w:rPr>
          <w:rFonts w:asciiTheme="majorHAnsi" w:hAnsiTheme="majorHAnsi"/>
          <w:sz w:val="22"/>
          <w:szCs w:val="22"/>
        </w:rPr>
        <w:t>l’issue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cette</w:t>
      </w:r>
      <w:r w:rsidRPr="00416B1F">
        <w:rPr>
          <w:rFonts w:asciiTheme="majorHAnsi" w:hAnsiTheme="majorHAnsi"/>
          <w:spacing w:val="-4"/>
          <w:sz w:val="22"/>
          <w:szCs w:val="22"/>
        </w:rPr>
        <w:t xml:space="preserve"> </w:t>
      </w:r>
      <w:r w:rsidRPr="00416B1F">
        <w:rPr>
          <w:rFonts w:asciiTheme="majorHAnsi" w:hAnsiTheme="majorHAnsi"/>
          <w:sz w:val="22"/>
          <w:szCs w:val="22"/>
        </w:rPr>
        <w:t>visite,</w:t>
      </w:r>
      <w:r w:rsidRPr="00416B1F">
        <w:rPr>
          <w:rFonts w:asciiTheme="majorHAnsi" w:hAnsiTheme="majorHAnsi"/>
          <w:spacing w:val="-5"/>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observations</w:t>
      </w:r>
      <w:r w:rsidRPr="00416B1F">
        <w:rPr>
          <w:rFonts w:asciiTheme="majorHAnsi" w:hAnsiTheme="majorHAnsi"/>
          <w:spacing w:val="-3"/>
          <w:sz w:val="22"/>
          <w:szCs w:val="22"/>
        </w:rPr>
        <w:t xml:space="preserve"> </w:t>
      </w:r>
      <w:r w:rsidRPr="00416B1F">
        <w:rPr>
          <w:rFonts w:asciiTheme="majorHAnsi" w:hAnsiTheme="majorHAnsi"/>
          <w:sz w:val="22"/>
          <w:szCs w:val="22"/>
        </w:rPr>
        <w:t>suivantes</w:t>
      </w:r>
      <w:r w:rsidRPr="00416B1F">
        <w:rPr>
          <w:rFonts w:asciiTheme="majorHAnsi" w:hAnsiTheme="majorHAnsi"/>
          <w:spacing w:val="-5"/>
          <w:sz w:val="22"/>
          <w:szCs w:val="22"/>
        </w:rPr>
        <w:t xml:space="preserve"> </w:t>
      </w:r>
      <w:r w:rsidRPr="00416B1F">
        <w:rPr>
          <w:rFonts w:asciiTheme="majorHAnsi" w:hAnsiTheme="majorHAnsi"/>
          <w:sz w:val="22"/>
          <w:szCs w:val="22"/>
        </w:rPr>
        <w:t>ont</w:t>
      </w:r>
      <w:r w:rsidRPr="00416B1F">
        <w:rPr>
          <w:rFonts w:asciiTheme="majorHAnsi" w:hAnsiTheme="majorHAnsi"/>
          <w:spacing w:val="-2"/>
          <w:sz w:val="22"/>
          <w:szCs w:val="22"/>
        </w:rPr>
        <w:t xml:space="preserve"> </w:t>
      </w:r>
      <w:r w:rsidRPr="00416B1F">
        <w:rPr>
          <w:rFonts w:asciiTheme="majorHAnsi" w:hAnsiTheme="majorHAnsi"/>
          <w:sz w:val="22"/>
          <w:szCs w:val="22"/>
        </w:rPr>
        <w:t>été</w:t>
      </w:r>
      <w:r w:rsidRPr="00416B1F">
        <w:rPr>
          <w:rFonts w:asciiTheme="majorHAnsi" w:hAnsiTheme="majorHAnsi"/>
          <w:spacing w:val="-4"/>
          <w:sz w:val="22"/>
          <w:szCs w:val="22"/>
        </w:rPr>
        <w:t xml:space="preserve"> </w:t>
      </w:r>
      <w:r w:rsidRPr="00416B1F">
        <w:rPr>
          <w:rFonts w:asciiTheme="majorHAnsi" w:hAnsiTheme="majorHAnsi"/>
          <w:sz w:val="22"/>
          <w:szCs w:val="22"/>
        </w:rPr>
        <w:t>relevées</w:t>
      </w:r>
      <w:r w:rsidRPr="00416B1F">
        <w:rPr>
          <w:rFonts w:asciiTheme="majorHAnsi" w:hAnsiTheme="majorHAnsi"/>
          <w:spacing w:val="-2"/>
          <w:sz w:val="22"/>
          <w:szCs w:val="22"/>
        </w:rPr>
        <w:t xml:space="preserve"> </w:t>
      </w:r>
      <w:r w:rsidRPr="00416B1F">
        <w:rPr>
          <w:rFonts w:asciiTheme="majorHAnsi" w:hAnsiTheme="majorHAnsi"/>
          <w:sz w:val="22"/>
          <w:szCs w:val="22"/>
        </w:rPr>
        <w:t>: Localité d’origine</w:t>
      </w:r>
      <w:r w:rsidRPr="00416B1F">
        <w:rPr>
          <w:rFonts w:asciiTheme="majorHAnsi" w:hAnsiTheme="majorHAnsi"/>
          <w:sz w:val="22"/>
          <w:szCs w:val="22"/>
          <w:u w:val="single"/>
        </w:rPr>
        <w:tab/>
      </w:r>
    </w:p>
    <w:p w14:paraId="4CE41FF4" w14:textId="77777777" w:rsidR="00CD56F3" w:rsidRPr="00416B1F" w:rsidRDefault="00000000">
      <w:pPr>
        <w:spacing w:before="121"/>
        <w:ind w:left="1135"/>
        <w:rPr>
          <w:rFonts w:asciiTheme="majorHAnsi" w:hAnsiTheme="majorHAnsi"/>
          <w:b/>
        </w:rPr>
      </w:pPr>
      <w:r w:rsidRPr="00416B1F">
        <w:rPr>
          <w:rFonts w:asciiTheme="majorHAnsi" w:hAnsiTheme="majorHAnsi"/>
          <w:b/>
          <w:spacing w:val="-2"/>
        </w:rPr>
        <w:t>A-OBSERVATIONS</w:t>
      </w:r>
      <w:r w:rsidRPr="00416B1F">
        <w:rPr>
          <w:rFonts w:asciiTheme="majorHAnsi" w:hAnsiTheme="majorHAnsi"/>
          <w:b/>
          <w:spacing w:val="2"/>
        </w:rPr>
        <w:t xml:space="preserve"> </w:t>
      </w:r>
      <w:r w:rsidRPr="00416B1F">
        <w:rPr>
          <w:rFonts w:asciiTheme="majorHAnsi" w:hAnsiTheme="majorHAnsi"/>
          <w:b/>
          <w:spacing w:val="-2"/>
        </w:rPr>
        <w:t>GENERALES</w:t>
      </w:r>
    </w:p>
    <w:p w14:paraId="66AABBB7" w14:textId="77777777" w:rsidR="00CD56F3" w:rsidRPr="00416B1F" w:rsidRDefault="00000000">
      <w:pPr>
        <w:pStyle w:val="Paragraphedeliste"/>
        <w:numPr>
          <w:ilvl w:val="0"/>
          <w:numId w:val="7"/>
        </w:numPr>
        <w:tabs>
          <w:tab w:val="left" w:pos="2556"/>
          <w:tab w:val="left" w:pos="5543"/>
        </w:tabs>
        <w:spacing w:before="241"/>
        <w:rPr>
          <w:rFonts w:asciiTheme="majorHAnsi" w:hAnsiTheme="majorHAnsi"/>
          <w:b/>
        </w:rPr>
      </w:pPr>
      <w:r w:rsidRPr="00416B1F">
        <w:rPr>
          <w:rFonts w:asciiTheme="majorHAnsi" w:hAnsiTheme="majorHAnsi"/>
          <w:b/>
        </w:rPr>
        <w:t>1- Tronçon :</w:t>
      </w:r>
      <w:r w:rsidRPr="00416B1F">
        <w:rPr>
          <w:rFonts w:asciiTheme="majorHAnsi" w:hAnsiTheme="majorHAnsi"/>
          <w:b/>
          <w:spacing w:val="-1"/>
        </w:rPr>
        <w:t xml:space="preserve"> </w:t>
      </w:r>
      <w:r w:rsidRPr="00416B1F">
        <w:rPr>
          <w:rFonts w:asciiTheme="majorHAnsi" w:hAnsiTheme="majorHAnsi"/>
          <w:b/>
          <w:u w:val="single"/>
        </w:rPr>
        <w:tab/>
      </w:r>
    </w:p>
    <w:tbl>
      <w:tblPr>
        <w:tblStyle w:val="TableNormal"/>
        <w:tblW w:w="0" w:type="auto"/>
        <w:tblInd w:w="10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71"/>
        <w:gridCol w:w="1560"/>
        <w:gridCol w:w="6214"/>
      </w:tblGrid>
      <w:tr w:rsidR="00CD56F3" w:rsidRPr="00416B1F" w14:paraId="7DB84539" w14:textId="77777777">
        <w:trPr>
          <w:trHeight w:val="239"/>
        </w:trPr>
        <w:tc>
          <w:tcPr>
            <w:tcW w:w="1771" w:type="dxa"/>
          </w:tcPr>
          <w:p w14:paraId="3EF040C9" w14:textId="77777777" w:rsidR="00CD56F3" w:rsidRPr="00416B1F" w:rsidRDefault="00000000">
            <w:pPr>
              <w:pStyle w:val="TableParagraph"/>
              <w:spacing w:line="220" w:lineRule="exact"/>
              <w:ind w:left="679"/>
              <w:rPr>
                <w:rFonts w:asciiTheme="majorHAnsi" w:hAnsiTheme="majorHAnsi"/>
              </w:rPr>
            </w:pPr>
            <w:r w:rsidRPr="00416B1F">
              <w:rPr>
                <w:rFonts w:asciiTheme="majorHAnsi" w:hAnsiTheme="majorHAnsi"/>
              </w:rPr>
              <w:t>P.</w:t>
            </w:r>
            <w:r w:rsidRPr="00416B1F">
              <w:rPr>
                <w:rFonts w:asciiTheme="majorHAnsi" w:hAnsiTheme="majorHAnsi"/>
                <w:spacing w:val="-3"/>
              </w:rPr>
              <w:t xml:space="preserve"> </w:t>
            </w:r>
            <w:r w:rsidRPr="00416B1F">
              <w:rPr>
                <w:rFonts w:asciiTheme="majorHAnsi" w:hAnsiTheme="majorHAnsi"/>
                <w:spacing w:val="-5"/>
              </w:rPr>
              <w:t>K.</w:t>
            </w:r>
          </w:p>
        </w:tc>
        <w:tc>
          <w:tcPr>
            <w:tcW w:w="1560" w:type="dxa"/>
          </w:tcPr>
          <w:p w14:paraId="21F228AD" w14:textId="77777777" w:rsidR="00CD56F3" w:rsidRPr="00416B1F" w:rsidRDefault="00000000">
            <w:pPr>
              <w:pStyle w:val="TableParagraph"/>
              <w:spacing w:line="220" w:lineRule="exact"/>
              <w:ind w:left="1"/>
              <w:jc w:val="center"/>
              <w:rPr>
                <w:rFonts w:asciiTheme="majorHAnsi" w:hAnsiTheme="majorHAnsi"/>
              </w:rPr>
            </w:pPr>
            <w:proofErr w:type="gramStart"/>
            <w:r w:rsidRPr="00416B1F">
              <w:rPr>
                <w:rFonts w:asciiTheme="majorHAnsi" w:hAnsiTheme="majorHAnsi"/>
              </w:rPr>
              <w:t>à</w:t>
            </w:r>
            <w:proofErr w:type="gramEnd"/>
            <w:r w:rsidRPr="00416B1F">
              <w:rPr>
                <w:rFonts w:asciiTheme="majorHAnsi" w:hAnsiTheme="majorHAnsi"/>
                <w:spacing w:val="-2"/>
              </w:rPr>
              <w:t xml:space="preserve"> </w:t>
            </w:r>
            <w:r w:rsidRPr="00416B1F">
              <w:rPr>
                <w:rFonts w:asciiTheme="majorHAnsi" w:hAnsiTheme="majorHAnsi"/>
                <w:spacing w:val="-5"/>
              </w:rPr>
              <w:t>PK</w:t>
            </w:r>
          </w:p>
        </w:tc>
        <w:tc>
          <w:tcPr>
            <w:tcW w:w="6214" w:type="dxa"/>
          </w:tcPr>
          <w:p w14:paraId="620F3D87" w14:textId="77777777" w:rsidR="00CD56F3" w:rsidRPr="00416B1F" w:rsidRDefault="00000000">
            <w:pPr>
              <w:pStyle w:val="TableParagraph"/>
              <w:spacing w:line="220" w:lineRule="exact"/>
              <w:ind w:left="2"/>
              <w:jc w:val="center"/>
              <w:rPr>
                <w:rFonts w:asciiTheme="majorHAnsi" w:hAnsiTheme="majorHAnsi"/>
              </w:rPr>
            </w:pPr>
            <w:r w:rsidRPr="00416B1F">
              <w:rPr>
                <w:rFonts w:asciiTheme="majorHAnsi" w:hAnsiTheme="majorHAnsi"/>
              </w:rPr>
              <w:t>OBSERVATIONS</w:t>
            </w:r>
            <w:r w:rsidRPr="00416B1F">
              <w:rPr>
                <w:rFonts w:asciiTheme="majorHAnsi" w:hAnsiTheme="majorHAnsi"/>
                <w:spacing w:val="-16"/>
              </w:rPr>
              <w:t xml:space="preserve"> </w:t>
            </w:r>
            <w:r w:rsidRPr="00416B1F">
              <w:rPr>
                <w:rFonts w:asciiTheme="majorHAnsi" w:hAnsiTheme="majorHAnsi"/>
                <w:spacing w:val="-5"/>
              </w:rPr>
              <w:t>(1)</w:t>
            </w:r>
          </w:p>
        </w:tc>
      </w:tr>
      <w:tr w:rsidR="00CD56F3" w:rsidRPr="00416B1F" w14:paraId="4B77345E" w14:textId="77777777">
        <w:trPr>
          <w:trHeight w:val="242"/>
        </w:trPr>
        <w:tc>
          <w:tcPr>
            <w:tcW w:w="1771" w:type="dxa"/>
          </w:tcPr>
          <w:p w14:paraId="21448C1A" w14:textId="77777777" w:rsidR="00CD56F3" w:rsidRPr="00416B1F" w:rsidRDefault="00000000">
            <w:pPr>
              <w:pStyle w:val="TableParagraph"/>
              <w:spacing w:before="1" w:line="221" w:lineRule="exact"/>
              <w:jc w:val="center"/>
              <w:rPr>
                <w:rFonts w:asciiTheme="majorHAnsi" w:hAnsiTheme="majorHAnsi"/>
              </w:rPr>
            </w:pPr>
            <w:r w:rsidRPr="00416B1F">
              <w:rPr>
                <w:rFonts w:asciiTheme="majorHAnsi" w:hAnsiTheme="majorHAnsi"/>
                <w:spacing w:val="-2"/>
              </w:rPr>
              <w:t>0+000</w:t>
            </w:r>
          </w:p>
        </w:tc>
        <w:tc>
          <w:tcPr>
            <w:tcW w:w="1560" w:type="dxa"/>
          </w:tcPr>
          <w:p w14:paraId="5DBF869A" w14:textId="77777777" w:rsidR="00CD56F3" w:rsidRPr="00416B1F" w:rsidRDefault="00CD56F3">
            <w:pPr>
              <w:pStyle w:val="TableParagraph"/>
              <w:rPr>
                <w:rFonts w:asciiTheme="majorHAnsi" w:hAnsiTheme="majorHAnsi"/>
              </w:rPr>
            </w:pPr>
          </w:p>
        </w:tc>
        <w:tc>
          <w:tcPr>
            <w:tcW w:w="6214" w:type="dxa"/>
          </w:tcPr>
          <w:p w14:paraId="179BB4E3" w14:textId="77777777" w:rsidR="00CD56F3" w:rsidRPr="00416B1F" w:rsidRDefault="00CD56F3">
            <w:pPr>
              <w:pStyle w:val="TableParagraph"/>
              <w:rPr>
                <w:rFonts w:asciiTheme="majorHAnsi" w:hAnsiTheme="majorHAnsi"/>
              </w:rPr>
            </w:pPr>
          </w:p>
        </w:tc>
      </w:tr>
      <w:tr w:rsidR="00CD56F3" w:rsidRPr="00416B1F" w14:paraId="284257BF" w14:textId="77777777">
        <w:trPr>
          <w:trHeight w:val="242"/>
        </w:trPr>
        <w:tc>
          <w:tcPr>
            <w:tcW w:w="1771" w:type="dxa"/>
          </w:tcPr>
          <w:p w14:paraId="3720D410" w14:textId="77777777" w:rsidR="00CD56F3" w:rsidRPr="00416B1F" w:rsidRDefault="00CD56F3">
            <w:pPr>
              <w:pStyle w:val="TableParagraph"/>
              <w:rPr>
                <w:rFonts w:asciiTheme="majorHAnsi" w:hAnsiTheme="majorHAnsi"/>
              </w:rPr>
            </w:pPr>
          </w:p>
        </w:tc>
        <w:tc>
          <w:tcPr>
            <w:tcW w:w="1560" w:type="dxa"/>
          </w:tcPr>
          <w:p w14:paraId="01744275" w14:textId="77777777" w:rsidR="00CD56F3" w:rsidRPr="00416B1F" w:rsidRDefault="00CD56F3">
            <w:pPr>
              <w:pStyle w:val="TableParagraph"/>
              <w:rPr>
                <w:rFonts w:asciiTheme="majorHAnsi" w:hAnsiTheme="majorHAnsi"/>
              </w:rPr>
            </w:pPr>
          </w:p>
        </w:tc>
        <w:tc>
          <w:tcPr>
            <w:tcW w:w="6214" w:type="dxa"/>
          </w:tcPr>
          <w:p w14:paraId="64263168" w14:textId="77777777" w:rsidR="00CD56F3" w:rsidRPr="00416B1F" w:rsidRDefault="00CD56F3">
            <w:pPr>
              <w:pStyle w:val="TableParagraph"/>
              <w:rPr>
                <w:rFonts w:asciiTheme="majorHAnsi" w:hAnsiTheme="majorHAnsi"/>
              </w:rPr>
            </w:pPr>
          </w:p>
        </w:tc>
      </w:tr>
      <w:tr w:rsidR="00CD56F3" w:rsidRPr="00416B1F" w14:paraId="4838401B" w14:textId="77777777">
        <w:trPr>
          <w:trHeight w:val="239"/>
        </w:trPr>
        <w:tc>
          <w:tcPr>
            <w:tcW w:w="1771" w:type="dxa"/>
          </w:tcPr>
          <w:p w14:paraId="142D0E16" w14:textId="77777777" w:rsidR="00CD56F3" w:rsidRPr="00416B1F" w:rsidRDefault="00CD56F3">
            <w:pPr>
              <w:pStyle w:val="TableParagraph"/>
              <w:rPr>
                <w:rFonts w:asciiTheme="majorHAnsi" w:hAnsiTheme="majorHAnsi"/>
              </w:rPr>
            </w:pPr>
          </w:p>
        </w:tc>
        <w:tc>
          <w:tcPr>
            <w:tcW w:w="1560" w:type="dxa"/>
          </w:tcPr>
          <w:p w14:paraId="1F821159" w14:textId="77777777" w:rsidR="00CD56F3" w:rsidRPr="00416B1F" w:rsidRDefault="00CD56F3">
            <w:pPr>
              <w:pStyle w:val="TableParagraph"/>
              <w:rPr>
                <w:rFonts w:asciiTheme="majorHAnsi" w:hAnsiTheme="majorHAnsi"/>
              </w:rPr>
            </w:pPr>
          </w:p>
        </w:tc>
        <w:tc>
          <w:tcPr>
            <w:tcW w:w="6214" w:type="dxa"/>
          </w:tcPr>
          <w:p w14:paraId="5BE05561" w14:textId="77777777" w:rsidR="00CD56F3" w:rsidRPr="00416B1F" w:rsidRDefault="00CD56F3">
            <w:pPr>
              <w:pStyle w:val="TableParagraph"/>
              <w:rPr>
                <w:rFonts w:asciiTheme="majorHAnsi" w:hAnsiTheme="majorHAnsi"/>
              </w:rPr>
            </w:pPr>
          </w:p>
        </w:tc>
      </w:tr>
      <w:tr w:rsidR="00CD56F3" w:rsidRPr="00416B1F" w14:paraId="46DB588B" w14:textId="77777777">
        <w:trPr>
          <w:trHeight w:val="242"/>
        </w:trPr>
        <w:tc>
          <w:tcPr>
            <w:tcW w:w="1771" w:type="dxa"/>
          </w:tcPr>
          <w:p w14:paraId="31002BCB" w14:textId="77777777" w:rsidR="00CD56F3" w:rsidRPr="00416B1F" w:rsidRDefault="00CD56F3">
            <w:pPr>
              <w:pStyle w:val="TableParagraph"/>
              <w:rPr>
                <w:rFonts w:asciiTheme="majorHAnsi" w:hAnsiTheme="majorHAnsi"/>
              </w:rPr>
            </w:pPr>
          </w:p>
        </w:tc>
        <w:tc>
          <w:tcPr>
            <w:tcW w:w="1560" w:type="dxa"/>
          </w:tcPr>
          <w:p w14:paraId="6E9CD85F" w14:textId="77777777" w:rsidR="00CD56F3" w:rsidRPr="00416B1F" w:rsidRDefault="00CD56F3">
            <w:pPr>
              <w:pStyle w:val="TableParagraph"/>
              <w:rPr>
                <w:rFonts w:asciiTheme="majorHAnsi" w:hAnsiTheme="majorHAnsi"/>
              </w:rPr>
            </w:pPr>
          </w:p>
        </w:tc>
        <w:tc>
          <w:tcPr>
            <w:tcW w:w="6214" w:type="dxa"/>
          </w:tcPr>
          <w:p w14:paraId="1225953F" w14:textId="77777777" w:rsidR="00CD56F3" w:rsidRPr="00416B1F" w:rsidRDefault="00CD56F3">
            <w:pPr>
              <w:pStyle w:val="TableParagraph"/>
              <w:rPr>
                <w:rFonts w:asciiTheme="majorHAnsi" w:hAnsiTheme="majorHAnsi"/>
              </w:rPr>
            </w:pPr>
          </w:p>
        </w:tc>
      </w:tr>
    </w:tbl>
    <w:p w14:paraId="67E0B159" w14:textId="77777777" w:rsidR="00CD56F3" w:rsidRPr="00416B1F" w:rsidRDefault="00CD56F3">
      <w:pPr>
        <w:pStyle w:val="Corpsdetexte"/>
        <w:spacing w:before="2"/>
        <w:ind w:left="0"/>
        <w:rPr>
          <w:rFonts w:asciiTheme="majorHAnsi" w:hAnsiTheme="majorHAnsi"/>
          <w:b/>
          <w:sz w:val="22"/>
          <w:szCs w:val="22"/>
        </w:rPr>
      </w:pPr>
    </w:p>
    <w:p w14:paraId="32008FE8" w14:textId="77777777" w:rsidR="00CD56F3" w:rsidRPr="00416B1F" w:rsidRDefault="00000000">
      <w:pPr>
        <w:ind w:left="1135"/>
        <w:rPr>
          <w:rFonts w:asciiTheme="majorHAnsi" w:hAnsiTheme="majorHAnsi"/>
          <w:b/>
        </w:rPr>
      </w:pPr>
      <w:r w:rsidRPr="00416B1F">
        <w:rPr>
          <w:rFonts w:asciiTheme="majorHAnsi" w:hAnsiTheme="majorHAnsi"/>
          <w:b/>
          <w:spacing w:val="-2"/>
        </w:rPr>
        <w:t>B-OBSERVATIONS</w:t>
      </w:r>
      <w:r w:rsidRPr="00416B1F">
        <w:rPr>
          <w:rFonts w:asciiTheme="majorHAnsi" w:hAnsiTheme="majorHAnsi"/>
          <w:b/>
          <w:spacing w:val="2"/>
        </w:rPr>
        <w:t xml:space="preserve"> </w:t>
      </w:r>
      <w:r w:rsidRPr="00416B1F">
        <w:rPr>
          <w:rFonts w:asciiTheme="majorHAnsi" w:hAnsiTheme="majorHAnsi"/>
          <w:b/>
          <w:spacing w:val="-2"/>
        </w:rPr>
        <w:t>SPECIFIQUES</w:t>
      </w:r>
    </w:p>
    <w:p w14:paraId="5A9D7253" w14:textId="77777777" w:rsidR="00CD56F3" w:rsidRPr="00416B1F" w:rsidRDefault="00000000">
      <w:pPr>
        <w:spacing w:before="22" w:line="278" w:lineRule="auto"/>
        <w:ind w:left="1135" w:right="1139"/>
        <w:rPr>
          <w:rFonts w:asciiTheme="majorHAnsi" w:hAnsiTheme="majorHAnsi"/>
          <w:b/>
        </w:rPr>
      </w:pPr>
      <w:r w:rsidRPr="00416B1F">
        <w:rPr>
          <w:rFonts w:asciiTheme="majorHAnsi" w:hAnsiTheme="majorHAnsi"/>
          <w:b/>
          <w:u w:val="single"/>
        </w:rPr>
        <w:t>(</w:t>
      </w:r>
      <w:proofErr w:type="gramStart"/>
      <w:r w:rsidRPr="00416B1F">
        <w:rPr>
          <w:rFonts w:asciiTheme="majorHAnsi" w:hAnsiTheme="majorHAnsi"/>
          <w:b/>
          <w:u w:val="single"/>
        </w:rPr>
        <w:t>préciser</w:t>
      </w:r>
      <w:proofErr w:type="gramEnd"/>
      <w:r w:rsidRPr="00416B1F">
        <w:rPr>
          <w:rFonts w:asciiTheme="majorHAnsi" w:hAnsiTheme="majorHAnsi"/>
          <w:b/>
          <w:u w:val="single"/>
        </w:rPr>
        <w:t xml:space="preserve"> les écarts éventuels constatés par rapport aux données du DAO et proposer et</w:t>
      </w:r>
      <w:r w:rsidRPr="00416B1F">
        <w:rPr>
          <w:rFonts w:asciiTheme="majorHAnsi" w:hAnsiTheme="majorHAnsi"/>
          <w:b/>
          <w:spacing w:val="40"/>
        </w:rPr>
        <w:t xml:space="preserve"> </w:t>
      </w:r>
      <w:r w:rsidRPr="00416B1F">
        <w:rPr>
          <w:rFonts w:asciiTheme="majorHAnsi" w:hAnsiTheme="majorHAnsi"/>
          <w:b/>
          <w:u w:val="single"/>
        </w:rPr>
        <w:t>chiffrer s’il y a lieu les variantes techniques améliorantes et économiques possibles)</w:t>
      </w:r>
    </w:p>
    <w:p w14:paraId="6537B916" w14:textId="77777777" w:rsidR="00CD56F3" w:rsidRPr="00416B1F" w:rsidRDefault="00000000">
      <w:pPr>
        <w:spacing w:before="119"/>
        <w:ind w:left="1495"/>
        <w:rPr>
          <w:rFonts w:asciiTheme="majorHAnsi" w:hAnsiTheme="majorHAnsi"/>
        </w:rPr>
      </w:pPr>
      <w:r w:rsidRPr="00416B1F">
        <w:rPr>
          <w:rFonts w:asciiTheme="majorHAnsi" w:hAnsiTheme="majorHAnsi"/>
          <w:spacing w:val="-10"/>
        </w:rPr>
        <w:t></w:t>
      </w:r>
    </w:p>
    <w:p w14:paraId="25C46027" w14:textId="77777777" w:rsidR="00CD56F3" w:rsidRPr="00416B1F" w:rsidRDefault="00000000">
      <w:pPr>
        <w:spacing w:before="18"/>
        <w:ind w:left="1495"/>
        <w:rPr>
          <w:rFonts w:asciiTheme="majorHAnsi" w:hAnsiTheme="majorHAnsi"/>
        </w:rPr>
      </w:pPr>
      <w:r w:rsidRPr="00416B1F">
        <w:rPr>
          <w:rFonts w:asciiTheme="majorHAnsi" w:hAnsiTheme="majorHAnsi"/>
          <w:spacing w:val="-10"/>
        </w:rPr>
        <w:t></w:t>
      </w:r>
    </w:p>
    <w:p w14:paraId="79A985DE" w14:textId="77777777" w:rsidR="00CD56F3" w:rsidRPr="00416B1F" w:rsidRDefault="00000000">
      <w:pPr>
        <w:spacing w:before="20"/>
        <w:ind w:left="1495"/>
        <w:rPr>
          <w:rFonts w:asciiTheme="majorHAnsi" w:hAnsiTheme="majorHAnsi"/>
        </w:rPr>
      </w:pPr>
      <w:r w:rsidRPr="00416B1F">
        <w:rPr>
          <w:rFonts w:asciiTheme="majorHAnsi" w:hAnsiTheme="majorHAnsi"/>
          <w:spacing w:val="-10"/>
        </w:rPr>
        <w:t></w:t>
      </w:r>
    </w:p>
    <w:p w14:paraId="77817D59" w14:textId="77777777" w:rsidR="00CD56F3" w:rsidRPr="00416B1F" w:rsidRDefault="00000000">
      <w:pPr>
        <w:spacing w:before="18"/>
        <w:ind w:left="1495"/>
        <w:rPr>
          <w:rFonts w:asciiTheme="majorHAnsi" w:hAnsiTheme="majorHAnsi"/>
        </w:rPr>
      </w:pPr>
      <w:r w:rsidRPr="00416B1F">
        <w:rPr>
          <w:rFonts w:asciiTheme="majorHAnsi" w:hAnsiTheme="majorHAnsi"/>
          <w:spacing w:val="-10"/>
        </w:rPr>
        <w:t></w:t>
      </w:r>
    </w:p>
    <w:p w14:paraId="3DB2A828" w14:textId="77777777" w:rsidR="00CD56F3" w:rsidRPr="00416B1F" w:rsidRDefault="00000000">
      <w:pPr>
        <w:pStyle w:val="Corpsdetexte"/>
        <w:ind w:left="1697"/>
        <w:jc w:val="center"/>
        <w:rPr>
          <w:rFonts w:asciiTheme="majorHAnsi" w:hAnsiTheme="majorHAnsi"/>
          <w:sz w:val="22"/>
          <w:szCs w:val="22"/>
        </w:rPr>
      </w:pPr>
      <w:r w:rsidRPr="00416B1F">
        <w:rPr>
          <w:rFonts w:asciiTheme="majorHAnsi" w:hAnsiTheme="majorHAnsi"/>
          <w:spacing w:val="-4"/>
          <w:sz w:val="22"/>
          <w:szCs w:val="22"/>
        </w:rPr>
        <w:t>Date</w:t>
      </w:r>
    </w:p>
    <w:p w14:paraId="09E9E4DF" w14:textId="77777777" w:rsidR="00CD56F3" w:rsidRPr="00416B1F" w:rsidRDefault="00CD56F3">
      <w:pPr>
        <w:pStyle w:val="Corpsdetexte"/>
        <w:ind w:left="0"/>
        <w:rPr>
          <w:rFonts w:asciiTheme="majorHAnsi" w:hAnsiTheme="majorHAnsi"/>
          <w:sz w:val="22"/>
          <w:szCs w:val="22"/>
        </w:rPr>
      </w:pPr>
    </w:p>
    <w:p w14:paraId="6CFDE66C" w14:textId="77777777" w:rsidR="00CD56F3" w:rsidRPr="00416B1F" w:rsidRDefault="00000000">
      <w:pPr>
        <w:pStyle w:val="Corpsdetexte"/>
        <w:ind w:left="0" w:right="1700"/>
        <w:jc w:val="center"/>
        <w:rPr>
          <w:rFonts w:asciiTheme="majorHAnsi" w:hAnsiTheme="majorHAnsi"/>
          <w:sz w:val="22"/>
          <w:szCs w:val="22"/>
        </w:rPr>
      </w:pPr>
      <w:r w:rsidRPr="00416B1F">
        <w:rPr>
          <w:rFonts w:asciiTheme="majorHAnsi" w:hAnsiTheme="majorHAnsi"/>
          <w:sz w:val="22"/>
          <w:szCs w:val="22"/>
        </w:rPr>
        <w:t>Signature</w:t>
      </w:r>
      <w:r w:rsidRPr="00416B1F">
        <w:rPr>
          <w:rFonts w:asciiTheme="majorHAnsi" w:hAnsiTheme="majorHAnsi"/>
          <w:spacing w:val="-6"/>
          <w:sz w:val="22"/>
          <w:szCs w:val="22"/>
        </w:rPr>
        <w:t xml:space="preserve"> </w:t>
      </w:r>
      <w:r w:rsidRPr="00416B1F">
        <w:rPr>
          <w:rFonts w:asciiTheme="majorHAnsi" w:hAnsiTheme="majorHAnsi"/>
          <w:sz w:val="22"/>
          <w:szCs w:val="22"/>
        </w:rPr>
        <w:t>sur</w:t>
      </w:r>
      <w:r w:rsidRPr="00416B1F">
        <w:rPr>
          <w:rFonts w:asciiTheme="majorHAnsi" w:hAnsiTheme="majorHAnsi"/>
          <w:spacing w:val="-8"/>
          <w:sz w:val="22"/>
          <w:szCs w:val="22"/>
        </w:rPr>
        <w:t xml:space="preserve"> </w:t>
      </w:r>
      <w:r w:rsidRPr="00416B1F">
        <w:rPr>
          <w:rFonts w:asciiTheme="majorHAnsi" w:hAnsiTheme="majorHAnsi"/>
          <w:spacing w:val="-2"/>
          <w:sz w:val="22"/>
          <w:szCs w:val="22"/>
        </w:rPr>
        <w:t>l’honneur</w:t>
      </w:r>
    </w:p>
    <w:p w14:paraId="637DABE7" w14:textId="77777777" w:rsidR="00CD56F3" w:rsidRPr="00416B1F" w:rsidRDefault="00000000">
      <w:pPr>
        <w:pStyle w:val="Corpsdetexte"/>
        <w:spacing w:before="241"/>
        <w:ind w:left="1947" w:right="1523" w:hanging="452"/>
        <w:rPr>
          <w:rFonts w:asciiTheme="majorHAnsi" w:hAnsiTheme="majorHAnsi"/>
          <w:sz w:val="22"/>
          <w:szCs w:val="22"/>
        </w:rPr>
      </w:pPr>
      <w:r w:rsidRPr="00416B1F">
        <w:rPr>
          <w:rFonts w:asciiTheme="majorHAnsi" w:hAnsiTheme="majorHAnsi"/>
          <w:sz w:val="22"/>
          <w:szCs w:val="22"/>
        </w:rPr>
        <w:t>(1)</w:t>
      </w:r>
      <w:r w:rsidRPr="00416B1F">
        <w:rPr>
          <w:rFonts w:asciiTheme="majorHAnsi" w:hAnsiTheme="majorHAnsi"/>
          <w:spacing w:val="80"/>
          <w:sz w:val="22"/>
          <w:szCs w:val="22"/>
        </w:rPr>
        <w:t xml:space="preserve"> </w:t>
      </w:r>
      <w:r w:rsidRPr="00416B1F">
        <w:rPr>
          <w:rFonts w:asciiTheme="majorHAnsi" w:hAnsiTheme="majorHAnsi"/>
          <w:sz w:val="22"/>
          <w:szCs w:val="22"/>
        </w:rPr>
        <w:t>Indiquer</w:t>
      </w:r>
      <w:r w:rsidRPr="00416B1F">
        <w:rPr>
          <w:rFonts w:asciiTheme="majorHAnsi" w:hAnsiTheme="majorHAnsi"/>
          <w:spacing w:val="-1"/>
          <w:sz w:val="22"/>
          <w:szCs w:val="22"/>
        </w:rPr>
        <w:t xml:space="preserve"> </w:t>
      </w:r>
      <w:r w:rsidRPr="00416B1F">
        <w:rPr>
          <w:rFonts w:asciiTheme="majorHAnsi" w:hAnsiTheme="majorHAnsi"/>
          <w:sz w:val="22"/>
          <w:szCs w:val="22"/>
        </w:rPr>
        <w:t>ci-dessus</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quantités</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3"/>
          <w:sz w:val="22"/>
          <w:szCs w:val="22"/>
        </w:rPr>
        <w:t xml:space="preserve"> </w:t>
      </w:r>
      <w:r w:rsidRPr="00416B1F">
        <w:rPr>
          <w:rFonts w:asciiTheme="majorHAnsi" w:hAnsiTheme="majorHAnsi"/>
          <w:sz w:val="22"/>
          <w:szCs w:val="22"/>
        </w:rPr>
        <w:t>travaux</w:t>
      </w:r>
      <w:r w:rsidRPr="00416B1F">
        <w:rPr>
          <w:rFonts w:asciiTheme="majorHAnsi" w:hAnsiTheme="majorHAnsi"/>
          <w:spacing w:val="-3"/>
          <w:sz w:val="22"/>
          <w:szCs w:val="22"/>
        </w:rPr>
        <w:t xml:space="preserve"> </w:t>
      </w:r>
      <w:r w:rsidRPr="00416B1F">
        <w:rPr>
          <w:rFonts w:asciiTheme="majorHAnsi" w:hAnsiTheme="majorHAnsi"/>
          <w:sz w:val="22"/>
          <w:szCs w:val="22"/>
        </w:rPr>
        <w:t>pour</w:t>
      </w:r>
      <w:r w:rsidRPr="00416B1F">
        <w:rPr>
          <w:rFonts w:asciiTheme="majorHAnsi" w:hAnsiTheme="majorHAnsi"/>
          <w:spacing w:val="-3"/>
          <w:sz w:val="22"/>
          <w:szCs w:val="22"/>
        </w:rPr>
        <w:t xml:space="preserve"> </w:t>
      </w:r>
      <w:r w:rsidRPr="00416B1F">
        <w:rPr>
          <w:rFonts w:asciiTheme="majorHAnsi" w:hAnsiTheme="majorHAnsi"/>
          <w:sz w:val="22"/>
          <w:szCs w:val="22"/>
        </w:rPr>
        <w:t>chaque</w:t>
      </w:r>
      <w:r w:rsidRPr="00416B1F">
        <w:rPr>
          <w:rFonts w:asciiTheme="majorHAnsi" w:hAnsiTheme="majorHAnsi"/>
          <w:spacing w:val="-3"/>
          <w:sz w:val="22"/>
          <w:szCs w:val="22"/>
        </w:rPr>
        <w:t xml:space="preserve"> </w:t>
      </w:r>
      <w:r w:rsidRPr="00416B1F">
        <w:rPr>
          <w:rFonts w:asciiTheme="majorHAnsi" w:hAnsiTheme="majorHAnsi"/>
          <w:sz w:val="22"/>
          <w:szCs w:val="22"/>
        </w:rPr>
        <w:t>tâche</w:t>
      </w:r>
      <w:r w:rsidRPr="00416B1F">
        <w:rPr>
          <w:rFonts w:asciiTheme="majorHAnsi" w:hAnsiTheme="majorHAnsi"/>
          <w:spacing w:val="-2"/>
          <w:sz w:val="22"/>
          <w:szCs w:val="22"/>
        </w:rPr>
        <w:t xml:space="preserve"> </w:t>
      </w:r>
      <w:r w:rsidRPr="00416B1F">
        <w:rPr>
          <w:rFonts w:asciiTheme="majorHAnsi" w:hAnsiTheme="majorHAnsi"/>
          <w:sz w:val="22"/>
          <w:szCs w:val="22"/>
        </w:rPr>
        <w:t>ainsi</w:t>
      </w:r>
      <w:r w:rsidRPr="00416B1F">
        <w:rPr>
          <w:rFonts w:asciiTheme="majorHAnsi" w:hAnsiTheme="majorHAnsi"/>
          <w:spacing w:val="-3"/>
          <w:sz w:val="22"/>
          <w:szCs w:val="22"/>
        </w:rPr>
        <w:t xml:space="preserve"> </w:t>
      </w:r>
      <w:r w:rsidRPr="00416B1F">
        <w:rPr>
          <w:rFonts w:asciiTheme="majorHAnsi" w:hAnsiTheme="majorHAnsi"/>
          <w:sz w:val="22"/>
          <w:szCs w:val="22"/>
        </w:rPr>
        <w:t>que</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contraintes particulières liées au site et à leur exécution)</w:t>
      </w:r>
    </w:p>
    <w:p w14:paraId="6738A1B2" w14:textId="77777777" w:rsidR="00CD56F3" w:rsidRPr="00416B1F" w:rsidRDefault="00CD56F3">
      <w:pPr>
        <w:pStyle w:val="Corpsdetexte"/>
        <w:ind w:left="0"/>
        <w:rPr>
          <w:rFonts w:asciiTheme="majorHAnsi" w:hAnsiTheme="majorHAnsi"/>
          <w:sz w:val="22"/>
          <w:szCs w:val="22"/>
        </w:rPr>
      </w:pPr>
    </w:p>
    <w:p w14:paraId="02A00F45" w14:textId="77777777" w:rsidR="00CD56F3" w:rsidRPr="00416B1F" w:rsidRDefault="00000000">
      <w:pPr>
        <w:ind w:left="1135" w:right="1139"/>
        <w:rPr>
          <w:rFonts w:asciiTheme="majorHAnsi" w:hAnsiTheme="majorHAnsi"/>
          <w:b/>
        </w:rPr>
      </w:pPr>
      <w:r w:rsidRPr="00416B1F">
        <w:rPr>
          <w:rFonts w:asciiTheme="majorHAnsi" w:hAnsiTheme="majorHAnsi"/>
          <w:b/>
        </w:rPr>
        <w:t>NB</w:t>
      </w:r>
      <w:r w:rsidRPr="00416B1F">
        <w:rPr>
          <w:rFonts w:asciiTheme="majorHAnsi" w:hAnsiTheme="majorHAnsi"/>
          <w:b/>
          <w:spacing w:val="-3"/>
        </w:rPr>
        <w:t xml:space="preserve"> </w:t>
      </w:r>
      <w:r w:rsidRPr="00416B1F">
        <w:rPr>
          <w:rFonts w:asciiTheme="majorHAnsi" w:hAnsiTheme="majorHAnsi"/>
          <w:b/>
        </w:rPr>
        <w:t>: Cette fiche aussi bien que l’offre engage le soumissionnaire. Il ne pourra prétendre</w:t>
      </w:r>
      <w:r w:rsidRPr="00416B1F">
        <w:rPr>
          <w:rFonts w:asciiTheme="majorHAnsi" w:hAnsiTheme="majorHAnsi"/>
          <w:b/>
          <w:spacing w:val="40"/>
        </w:rPr>
        <w:t xml:space="preserve"> </w:t>
      </w:r>
      <w:r w:rsidRPr="00416B1F">
        <w:rPr>
          <w:rFonts w:asciiTheme="majorHAnsi" w:hAnsiTheme="majorHAnsi"/>
          <w:b/>
        </w:rPr>
        <w:t>après, de la non connaissance du site pour d’éventuelles réclamations.</w:t>
      </w:r>
    </w:p>
    <w:p w14:paraId="5176893B" w14:textId="77777777" w:rsidR="00CD56F3" w:rsidRPr="00416B1F" w:rsidRDefault="00CD56F3">
      <w:pPr>
        <w:rPr>
          <w:rFonts w:asciiTheme="majorHAnsi" w:hAnsiTheme="majorHAnsi"/>
          <w:b/>
        </w:rPr>
        <w:sectPr w:rsidR="00CD56F3" w:rsidRPr="00416B1F">
          <w:footerReference w:type="default" r:id="rId31"/>
          <w:pgSz w:w="11900" w:h="16820"/>
          <w:pgMar w:top="1200" w:right="141" w:bottom="1380" w:left="283" w:header="0" w:footer="1199" w:gutter="0"/>
          <w:cols w:space="720"/>
        </w:sectPr>
      </w:pPr>
    </w:p>
    <w:p w14:paraId="4B7B7AFF" w14:textId="77777777" w:rsidR="00CD56F3" w:rsidRPr="00416B1F" w:rsidRDefault="00000000">
      <w:pPr>
        <w:spacing w:before="77" w:after="3"/>
        <w:ind w:left="919"/>
        <w:rPr>
          <w:rFonts w:asciiTheme="majorHAnsi" w:hAnsiTheme="majorHAnsi"/>
          <w:b/>
        </w:rPr>
      </w:pPr>
      <w:r w:rsidRPr="00416B1F">
        <w:rPr>
          <w:rFonts w:asciiTheme="majorHAnsi" w:hAnsiTheme="majorHAnsi"/>
          <w:b/>
        </w:rPr>
        <w:lastRenderedPageBreak/>
        <w:t>9.5</w:t>
      </w:r>
      <w:r w:rsidRPr="00416B1F">
        <w:rPr>
          <w:rFonts w:asciiTheme="majorHAnsi" w:hAnsiTheme="majorHAnsi"/>
          <w:b/>
          <w:spacing w:val="-4"/>
        </w:rPr>
        <w:t xml:space="preserve"> </w:t>
      </w:r>
      <w:r w:rsidRPr="00416B1F">
        <w:rPr>
          <w:rFonts w:asciiTheme="majorHAnsi" w:hAnsiTheme="majorHAnsi"/>
          <w:b/>
          <w:spacing w:val="-2"/>
        </w:rPr>
        <w:t>PERSONNEL</w:t>
      </w: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2"/>
        <w:gridCol w:w="360"/>
        <w:gridCol w:w="532"/>
        <w:gridCol w:w="700"/>
        <w:gridCol w:w="497"/>
        <w:gridCol w:w="383"/>
        <w:gridCol w:w="554"/>
        <w:gridCol w:w="664"/>
        <w:gridCol w:w="504"/>
        <w:gridCol w:w="456"/>
        <w:gridCol w:w="500"/>
        <w:gridCol w:w="638"/>
        <w:gridCol w:w="419"/>
        <w:gridCol w:w="478"/>
        <w:gridCol w:w="619"/>
        <w:gridCol w:w="653"/>
        <w:gridCol w:w="448"/>
        <w:gridCol w:w="319"/>
        <w:gridCol w:w="481"/>
        <w:gridCol w:w="669"/>
      </w:tblGrid>
      <w:tr w:rsidR="00CD56F3" w:rsidRPr="00416B1F" w14:paraId="35887376" w14:textId="77777777">
        <w:trPr>
          <w:trHeight w:val="305"/>
        </w:trPr>
        <w:tc>
          <w:tcPr>
            <w:tcW w:w="2304" w:type="dxa"/>
            <w:gridSpan w:val="4"/>
            <w:tcBorders>
              <w:bottom w:val="single" w:sz="4" w:space="0" w:color="000000"/>
            </w:tcBorders>
          </w:tcPr>
          <w:p w14:paraId="5B2A5BF5" w14:textId="77777777" w:rsidR="00CD56F3" w:rsidRPr="00416B1F" w:rsidRDefault="00000000">
            <w:pPr>
              <w:pStyle w:val="TableParagraph"/>
              <w:spacing w:before="82"/>
              <w:ind w:left="422"/>
              <w:rPr>
                <w:rFonts w:asciiTheme="majorHAnsi" w:hAnsiTheme="majorHAnsi"/>
                <w:b/>
              </w:rPr>
            </w:pPr>
            <w:r w:rsidRPr="00416B1F">
              <w:rPr>
                <w:rFonts w:asciiTheme="majorHAnsi" w:hAnsiTheme="majorHAnsi"/>
                <w:b/>
                <w:w w:val="105"/>
              </w:rPr>
              <w:t>Conducteur</w:t>
            </w:r>
            <w:r w:rsidRPr="00416B1F">
              <w:rPr>
                <w:rFonts w:asciiTheme="majorHAnsi" w:hAnsiTheme="majorHAnsi"/>
                <w:b/>
                <w:spacing w:val="3"/>
                <w:w w:val="105"/>
              </w:rPr>
              <w:t xml:space="preserve"> </w:t>
            </w:r>
            <w:r w:rsidRPr="00416B1F">
              <w:rPr>
                <w:rFonts w:asciiTheme="majorHAnsi" w:hAnsiTheme="majorHAnsi"/>
                <w:b/>
                <w:w w:val="105"/>
              </w:rPr>
              <w:t>des</w:t>
            </w:r>
            <w:r w:rsidRPr="00416B1F">
              <w:rPr>
                <w:rFonts w:asciiTheme="majorHAnsi" w:hAnsiTheme="majorHAnsi"/>
                <w:b/>
                <w:spacing w:val="4"/>
                <w:w w:val="105"/>
              </w:rPr>
              <w:t xml:space="preserve"> </w:t>
            </w:r>
            <w:r w:rsidRPr="00416B1F">
              <w:rPr>
                <w:rFonts w:asciiTheme="majorHAnsi" w:hAnsiTheme="majorHAnsi"/>
                <w:b/>
                <w:spacing w:val="-2"/>
                <w:w w:val="105"/>
              </w:rPr>
              <w:t>travaux</w:t>
            </w:r>
          </w:p>
        </w:tc>
        <w:tc>
          <w:tcPr>
            <w:tcW w:w="2098" w:type="dxa"/>
            <w:gridSpan w:val="4"/>
            <w:tcBorders>
              <w:bottom w:val="single" w:sz="4" w:space="0" w:color="000000"/>
            </w:tcBorders>
          </w:tcPr>
          <w:p w14:paraId="03169F3F" w14:textId="77777777" w:rsidR="00CD56F3" w:rsidRPr="00416B1F" w:rsidRDefault="00000000">
            <w:pPr>
              <w:pStyle w:val="TableParagraph"/>
              <w:spacing w:before="82"/>
              <w:ind w:left="391"/>
              <w:rPr>
                <w:rFonts w:asciiTheme="majorHAnsi" w:hAnsiTheme="majorHAnsi"/>
                <w:b/>
              </w:rPr>
            </w:pPr>
            <w:r w:rsidRPr="00416B1F">
              <w:rPr>
                <w:rFonts w:asciiTheme="majorHAnsi" w:hAnsiTheme="majorHAnsi"/>
                <w:b/>
                <w:w w:val="105"/>
              </w:rPr>
              <w:t>Chef</w:t>
            </w:r>
            <w:r w:rsidRPr="00416B1F">
              <w:rPr>
                <w:rFonts w:asciiTheme="majorHAnsi" w:hAnsiTheme="majorHAnsi"/>
                <w:b/>
                <w:spacing w:val="2"/>
                <w:w w:val="105"/>
              </w:rPr>
              <w:t xml:space="preserve"> </w:t>
            </w:r>
            <w:r w:rsidRPr="00416B1F">
              <w:rPr>
                <w:rFonts w:asciiTheme="majorHAnsi" w:hAnsiTheme="majorHAnsi"/>
                <w:b/>
                <w:w w:val="105"/>
              </w:rPr>
              <w:t>de</w:t>
            </w:r>
            <w:r w:rsidRPr="00416B1F">
              <w:rPr>
                <w:rFonts w:asciiTheme="majorHAnsi" w:hAnsiTheme="majorHAnsi"/>
                <w:b/>
                <w:spacing w:val="3"/>
                <w:w w:val="105"/>
              </w:rPr>
              <w:t xml:space="preserve"> </w:t>
            </w:r>
            <w:r w:rsidRPr="00416B1F">
              <w:rPr>
                <w:rFonts w:asciiTheme="majorHAnsi" w:hAnsiTheme="majorHAnsi"/>
                <w:b/>
                <w:w w:val="105"/>
              </w:rPr>
              <w:t>Chantier</w:t>
            </w:r>
            <w:r w:rsidRPr="00416B1F">
              <w:rPr>
                <w:rFonts w:asciiTheme="majorHAnsi" w:hAnsiTheme="majorHAnsi"/>
                <w:b/>
                <w:spacing w:val="2"/>
                <w:w w:val="105"/>
              </w:rPr>
              <w:t xml:space="preserve"> </w:t>
            </w:r>
            <w:r w:rsidRPr="00416B1F">
              <w:rPr>
                <w:rFonts w:asciiTheme="majorHAnsi" w:hAnsiTheme="majorHAnsi"/>
                <w:b/>
                <w:w w:val="105"/>
              </w:rPr>
              <w:t>N°</w:t>
            </w:r>
            <w:r w:rsidRPr="00416B1F">
              <w:rPr>
                <w:rFonts w:asciiTheme="majorHAnsi" w:hAnsiTheme="majorHAnsi"/>
                <w:b/>
                <w:spacing w:val="3"/>
                <w:w w:val="105"/>
              </w:rPr>
              <w:t xml:space="preserve"> </w:t>
            </w:r>
            <w:r w:rsidRPr="00416B1F">
              <w:rPr>
                <w:rFonts w:asciiTheme="majorHAnsi" w:hAnsiTheme="majorHAnsi"/>
                <w:b/>
                <w:spacing w:val="-10"/>
                <w:w w:val="105"/>
              </w:rPr>
              <w:t>1</w:t>
            </w:r>
          </w:p>
        </w:tc>
        <w:tc>
          <w:tcPr>
            <w:tcW w:w="2098" w:type="dxa"/>
            <w:gridSpan w:val="4"/>
            <w:tcBorders>
              <w:bottom w:val="single" w:sz="4" w:space="0" w:color="000000"/>
            </w:tcBorders>
          </w:tcPr>
          <w:p w14:paraId="15E7F42E" w14:textId="77777777" w:rsidR="00CD56F3" w:rsidRPr="00416B1F" w:rsidRDefault="00000000">
            <w:pPr>
              <w:pStyle w:val="TableParagraph"/>
              <w:spacing w:before="82"/>
              <w:ind w:left="386"/>
              <w:rPr>
                <w:rFonts w:asciiTheme="majorHAnsi" w:hAnsiTheme="majorHAnsi"/>
                <w:b/>
              </w:rPr>
            </w:pPr>
            <w:r w:rsidRPr="00416B1F">
              <w:rPr>
                <w:rFonts w:asciiTheme="majorHAnsi" w:hAnsiTheme="majorHAnsi"/>
                <w:b/>
                <w:w w:val="105"/>
              </w:rPr>
              <w:t>Chef</w:t>
            </w:r>
            <w:r w:rsidRPr="00416B1F">
              <w:rPr>
                <w:rFonts w:asciiTheme="majorHAnsi" w:hAnsiTheme="majorHAnsi"/>
                <w:b/>
                <w:spacing w:val="2"/>
                <w:w w:val="105"/>
              </w:rPr>
              <w:t xml:space="preserve"> </w:t>
            </w:r>
            <w:r w:rsidRPr="00416B1F">
              <w:rPr>
                <w:rFonts w:asciiTheme="majorHAnsi" w:hAnsiTheme="majorHAnsi"/>
                <w:b/>
                <w:w w:val="105"/>
              </w:rPr>
              <w:t>de</w:t>
            </w:r>
            <w:r w:rsidRPr="00416B1F">
              <w:rPr>
                <w:rFonts w:asciiTheme="majorHAnsi" w:hAnsiTheme="majorHAnsi"/>
                <w:b/>
                <w:spacing w:val="3"/>
                <w:w w:val="105"/>
              </w:rPr>
              <w:t xml:space="preserve"> </w:t>
            </w:r>
            <w:r w:rsidRPr="00416B1F">
              <w:rPr>
                <w:rFonts w:asciiTheme="majorHAnsi" w:hAnsiTheme="majorHAnsi"/>
                <w:b/>
                <w:w w:val="105"/>
              </w:rPr>
              <w:t>Chantier</w:t>
            </w:r>
            <w:r w:rsidRPr="00416B1F">
              <w:rPr>
                <w:rFonts w:asciiTheme="majorHAnsi" w:hAnsiTheme="majorHAnsi"/>
                <w:b/>
                <w:spacing w:val="2"/>
                <w:w w:val="105"/>
              </w:rPr>
              <w:t xml:space="preserve"> </w:t>
            </w:r>
            <w:r w:rsidRPr="00416B1F">
              <w:rPr>
                <w:rFonts w:asciiTheme="majorHAnsi" w:hAnsiTheme="majorHAnsi"/>
                <w:b/>
                <w:w w:val="105"/>
              </w:rPr>
              <w:t>N°</w:t>
            </w:r>
            <w:r w:rsidRPr="00416B1F">
              <w:rPr>
                <w:rFonts w:asciiTheme="majorHAnsi" w:hAnsiTheme="majorHAnsi"/>
                <w:b/>
                <w:spacing w:val="3"/>
                <w:w w:val="105"/>
              </w:rPr>
              <w:t xml:space="preserve"> </w:t>
            </w:r>
            <w:r w:rsidRPr="00416B1F">
              <w:rPr>
                <w:rFonts w:asciiTheme="majorHAnsi" w:hAnsiTheme="majorHAnsi"/>
                <w:b/>
                <w:spacing w:val="-10"/>
                <w:w w:val="105"/>
              </w:rPr>
              <w:t>2</w:t>
            </w:r>
          </w:p>
        </w:tc>
        <w:tc>
          <w:tcPr>
            <w:tcW w:w="2169" w:type="dxa"/>
            <w:gridSpan w:val="4"/>
            <w:tcBorders>
              <w:bottom w:val="single" w:sz="4" w:space="0" w:color="000000"/>
            </w:tcBorders>
          </w:tcPr>
          <w:p w14:paraId="7E8F3657" w14:textId="77777777" w:rsidR="00CD56F3" w:rsidRPr="00416B1F" w:rsidRDefault="00000000">
            <w:pPr>
              <w:pStyle w:val="TableParagraph"/>
              <w:spacing w:before="82"/>
              <w:ind w:left="332"/>
              <w:rPr>
                <w:rFonts w:asciiTheme="majorHAnsi" w:hAnsiTheme="majorHAnsi"/>
                <w:b/>
              </w:rPr>
            </w:pPr>
            <w:r w:rsidRPr="00416B1F">
              <w:rPr>
                <w:rFonts w:asciiTheme="majorHAnsi" w:hAnsiTheme="majorHAnsi"/>
                <w:b/>
                <w:w w:val="105"/>
              </w:rPr>
              <w:t>Responsable</w:t>
            </w:r>
            <w:r w:rsidRPr="00416B1F">
              <w:rPr>
                <w:rFonts w:asciiTheme="majorHAnsi" w:hAnsiTheme="majorHAnsi"/>
                <w:b/>
                <w:spacing w:val="6"/>
                <w:w w:val="105"/>
              </w:rPr>
              <w:t xml:space="preserve"> </w:t>
            </w:r>
            <w:r w:rsidRPr="00416B1F">
              <w:rPr>
                <w:rFonts w:asciiTheme="majorHAnsi" w:hAnsiTheme="majorHAnsi"/>
                <w:b/>
                <w:spacing w:val="-2"/>
                <w:w w:val="105"/>
              </w:rPr>
              <w:t>laboratoire</w:t>
            </w:r>
          </w:p>
        </w:tc>
        <w:tc>
          <w:tcPr>
            <w:tcW w:w="1917" w:type="dxa"/>
            <w:gridSpan w:val="4"/>
            <w:tcBorders>
              <w:bottom w:val="single" w:sz="4" w:space="0" w:color="000000"/>
            </w:tcBorders>
          </w:tcPr>
          <w:p w14:paraId="5724B033" w14:textId="77777777" w:rsidR="00CD56F3" w:rsidRPr="00416B1F" w:rsidRDefault="00000000">
            <w:pPr>
              <w:pStyle w:val="TableParagraph"/>
              <w:spacing w:before="82"/>
              <w:ind w:left="137"/>
              <w:rPr>
                <w:rFonts w:asciiTheme="majorHAnsi" w:hAnsiTheme="majorHAnsi"/>
                <w:b/>
              </w:rPr>
            </w:pPr>
            <w:r w:rsidRPr="00416B1F">
              <w:rPr>
                <w:rFonts w:asciiTheme="majorHAnsi" w:hAnsiTheme="majorHAnsi"/>
                <w:b/>
                <w:w w:val="105"/>
              </w:rPr>
              <w:t>Responsable</w:t>
            </w:r>
            <w:r w:rsidRPr="00416B1F">
              <w:rPr>
                <w:rFonts w:asciiTheme="majorHAnsi" w:hAnsiTheme="majorHAnsi"/>
                <w:b/>
                <w:spacing w:val="6"/>
                <w:w w:val="105"/>
              </w:rPr>
              <w:t xml:space="preserve"> </w:t>
            </w:r>
            <w:r w:rsidRPr="00416B1F">
              <w:rPr>
                <w:rFonts w:asciiTheme="majorHAnsi" w:hAnsiTheme="majorHAnsi"/>
                <w:b/>
                <w:spacing w:val="-2"/>
                <w:w w:val="105"/>
              </w:rPr>
              <w:t>Administratif</w:t>
            </w:r>
          </w:p>
        </w:tc>
      </w:tr>
      <w:tr w:rsidR="00CD56F3" w:rsidRPr="00416B1F" w14:paraId="0C0DB207" w14:textId="77777777">
        <w:trPr>
          <w:trHeight w:val="285"/>
        </w:trPr>
        <w:tc>
          <w:tcPr>
            <w:tcW w:w="712" w:type="dxa"/>
            <w:tcBorders>
              <w:top w:val="single" w:sz="4" w:space="0" w:color="000000"/>
              <w:bottom w:val="single" w:sz="4" w:space="0" w:color="000000"/>
              <w:right w:val="single" w:sz="4" w:space="0" w:color="000000"/>
            </w:tcBorders>
          </w:tcPr>
          <w:p w14:paraId="4EC25507" w14:textId="77777777" w:rsidR="00CD56F3" w:rsidRPr="00416B1F" w:rsidRDefault="00000000">
            <w:pPr>
              <w:pStyle w:val="TableParagraph"/>
              <w:spacing w:before="84"/>
              <w:ind w:left="6"/>
              <w:jc w:val="center"/>
              <w:rPr>
                <w:rFonts w:asciiTheme="majorHAnsi" w:hAnsiTheme="majorHAnsi"/>
              </w:rPr>
            </w:pPr>
            <w:r w:rsidRPr="00416B1F">
              <w:rPr>
                <w:rFonts w:asciiTheme="majorHAnsi" w:hAnsiTheme="majorHAnsi"/>
                <w:spacing w:val="-5"/>
              </w:rPr>
              <w:t>Nom</w:t>
            </w:r>
          </w:p>
        </w:tc>
        <w:tc>
          <w:tcPr>
            <w:tcW w:w="360" w:type="dxa"/>
            <w:tcBorders>
              <w:top w:val="single" w:sz="4" w:space="0" w:color="000000"/>
              <w:left w:val="single" w:sz="4" w:space="0" w:color="000000"/>
              <w:bottom w:val="single" w:sz="4" w:space="0" w:color="000000"/>
              <w:right w:val="single" w:sz="4" w:space="0" w:color="000000"/>
            </w:tcBorders>
          </w:tcPr>
          <w:p w14:paraId="1044BB3F" w14:textId="77777777" w:rsidR="00CD56F3" w:rsidRPr="00416B1F" w:rsidRDefault="00000000">
            <w:pPr>
              <w:pStyle w:val="TableParagraph"/>
              <w:spacing w:before="84"/>
              <w:ind w:left="93"/>
              <w:rPr>
                <w:rFonts w:asciiTheme="majorHAnsi" w:hAnsiTheme="majorHAnsi"/>
              </w:rPr>
            </w:pPr>
            <w:r w:rsidRPr="00416B1F">
              <w:rPr>
                <w:rFonts w:asciiTheme="majorHAnsi" w:hAnsiTheme="majorHAnsi"/>
                <w:spacing w:val="-5"/>
              </w:rPr>
              <w:t>Age</w:t>
            </w:r>
          </w:p>
        </w:tc>
        <w:tc>
          <w:tcPr>
            <w:tcW w:w="532" w:type="dxa"/>
            <w:tcBorders>
              <w:top w:val="single" w:sz="4" w:space="0" w:color="000000"/>
              <w:left w:val="single" w:sz="4" w:space="0" w:color="000000"/>
              <w:bottom w:val="single" w:sz="4" w:space="0" w:color="000000"/>
              <w:right w:val="single" w:sz="4" w:space="0" w:color="000000"/>
            </w:tcBorders>
          </w:tcPr>
          <w:p w14:paraId="37D0213A" w14:textId="77777777" w:rsidR="00CD56F3" w:rsidRPr="00416B1F" w:rsidRDefault="00000000">
            <w:pPr>
              <w:pStyle w:val="TableParagraph"/>
              <w:spacing w:before="84"/>
              <w:ind w:left="77"/>
              <w:rPr>
                <w:rFonts w:asciiTheme="majorHAnsi" w:hAnsiTheme="majorHAnsi"/>
              </w:rPr>
            </w:pPr>
            <w:r w:rsidRPr="00416B1F">
              <w:rPr>
                <w:rFonts w:asciiTheme="majorHAnsi" w:hAnsiTheme="majorHAnsi"/>
                <w:spacing w:val="-2"/>
              </w:rPr>
              <w:t>Fonction</w:t>
            </w:r>
          </w:p>
        </w:tc>
        <w:tc>
          <w:tcPr>
            <w:tcW w:w="700" w:type="dxa"/>
            <w:tcBorders>
              <w:top w:val="single" w:sz="4" w:space="0" w:color="000000"/>
              <w:left w:val="single" w:sz="4" w:space="0" w:color="000000"/>
              <w:bottom w:val="single" w:sz="4" w:space="0" w:color="000000"/>
            </w:tcBorders>
          </w:tcPr>
          <w:p w14:paraId="46977088" w14:textId="77777777" w:rsidR="00CD56F3" w:rsidRPr="00416B1F" w:rsidRDefault="00000000">
            <w:pPr>
              <w:pStyle w:val="TableParagraph"/>
              <w:spacing w:before="27"/>
              <w:ind w:left="87" w:right="71" w:firstLine="91"/>
              <w:rPr>
                <w:rFonts w:asciiTheme="majorHAnsi" w:hAnsiTheme="majorHAnsi"/>
              </w:rPr>
            </w:pPr>
            <w:r w:rsidRPr="00416B1F">
              <w:rPr>
                <w:rFonts w:asciiTheme="majorHAnsi" w:hAnsiTheme="majorHAnsi"/>
              </w:rPr>
              <w:t>Date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spacing w:val="-2"/>
              </w:rPr>
              <w:t>recrutement</w:t>
            </w:r>
          </w:p>
        </w:tc>
        <w:tc>
          <w:tcPr>
            <w:tcW w:w="497" w:type="dxa"/>
            <w:tcBorders>
              <w:top w:val="single" w:sz="4" w:space="0" w:color="000000"/>
              <w:bottom w:val="single" w:sz="4" w:space="0" w:color="000000"/>
              <w:right w:val="single" w:sz="4" w:space="0" w:color="000000"/>
            </w:tcBorders>
          </w:tcPr>
          <w:p w14:paraId="3AC4EFAB" w14:textId="77777777" w:rsidR="00CD56F3" w:rsidRPr="00416B1F" w:rsidRDefault="00000000">
            <w:pPr>
              <w:pStyle w:val="TableParagraph"/>
              <w:spacing w:before="84"/>
              <w:ind w:left="142"/>
              <w:rPr>
                <w:rFonts w:asciiTheme="majorHAnsi" w:hAnsiTheme="majorHAnsi"/>
              </w:rPr>
            </w:pPr>
            <w:r w:rsidRPr="00416B1F">
              <w:rPr>
                <w:rFonts w:asciiTheme="majorHAnsi" w:hAnsiTheme="majorHAnsi"/>
                <w:spacing w:val="-5"/>
              </w:rPr>
              <w:t>Nom</w:t>
            </w:r>
          </w:p>
        </w:tc>
        <w:tc>
          <w:tcPr>
            <w:tcW w:w="383" w:type="dxa"/>
            <w:tcBorders>
              <w:top w:val="single" w:sz="4" w:space="0" w:color="000000"/>
              <w:left w:val="single" w:sz="4" w:space="0" w:color="000000"/>
              <w:bottom w:val="single" w:sz="4" w:space="0" w:color="000000"/>
              <w:right w:val="single" w:sz="4" w:space="0" w:color="000000"/>
            </w:tcBorders>
          </w:tcPr>
          <w:p w14:paraId="302B39EE" w14:textId="77777777" w:rsidR="00CD56F3" w:rsidRPr="00416B1F" w:rsidRDefault="00000000">
            <w:pPr>
              <w:pStyle w:val="TableParagraph"/>
              <w:spacing w:before="84"/>
              <w:ind w:left="103"/>
              <w:rPr>
                <w:rFonts w:asciiTheme="majorHAnsi" w:hAnsiTheme="majorHAnsi"/>
              </w:rPr>
            </w:pPr>
            <w:r w:rsidRPr="00416B1F">
              <w:rPr>
                <w:rFonts w:asciiTheme="majorHAnsi" w:hAnsiTheme="majorHAnsi"/>
                <w:spacing w:val="-5"/>
              </w:rPr>
              <w:t>Age</w:t>
            </w:r>
          </w:p>
        </w:tc>
        <w:tc>
          <w:tcPr>
            <w:tcW w:w="554" w:type="dxa"/>
            <w:tcBorders>
              <w:top w:val="single" w:sz="4" w:space="0" w:color="000000"/>
              <w:left w:val="single" w:sz="4" w:space="0" w:color="000000"/>
              <w:bottom w:val="single" w:sz="4" w:space="0" w:color="000000"/>
              <w:right w:val="single" w:sz="4" w:space="0" w:color="000000"/>
            </w:tcBorders>
          </w:tcPr>
          <w:p w14:paraId="055A2BE4" w14:textId="77777777" w:rsidR="00CD56F3" w:rsidRPr="00416B1F" w:rsidRDefault="00000000">
            <w:pPr>
              <w:pStyle w:val="TableParagraph"/>
              <w:spacing w:before="84"/>
              <w:ind w:left="85"/>
              <w:rPr>
                <w:rFonts w:asciiTheme="majorHAnsi" w:hAnsiTheme="majorHAnsi"/>
              </w:rPr>
            </w:pPr>
            <w:r w:rsidRPr="00416B1F">
              <w:rPr>
                <w:rFonts w:asciiTheme="majorHAnsi" w:hAnsiTheme="majorHAnsi"/>
                <w:spacing w:val="-2"/>
              </w:rPr>
              <w:t>Fonction</w:t>
            </w:r>
          </w:p>
        </w:tc>
        <w:tc>
          <w:tcPr>
            <w:tcW w:w="664" w:type="dxa"/>
            <w:tcBorders>
              <w:top w:val="single" w:sz="4" w:space="0" w:color="000000"/>
              <w:left w:val="single" w:sz="4" w:space="0" w:color="000000"/>
              <w:bottom w:val="single" w:sz="4" w:space="0" w:color="000000"/>
            </w:tcBorders>
          </w:tcPr>
          <w:p w14:paraId="6F5287CB" w14:textId="77777777" w:rsidR="00CD56F3" w:rsidRPr="00416B1F" w:rsidRDefault="00000000">
            <w:pPr>
              <w:pStyle w:val="TableParagraph"/>
              <w:spacing w:before="27"/>
              <w:ind w:left="62" w:right="60" w:firstLine="90"/>
              <w:rPr>
                <w:rFonts w:asciiTheme="majorHAnsi" w:hAnsiTheme="majorHAnsi"/>
              </w:rPr>
            </w:pPr>
            <w:r w:rsidRPr="00416B1F">
              <w:rPr>
                <w:rFonts w:asciiTheme="majorHAnsi" w:hAnsiTheme="majorHAnsi"/>
              </w:rPr>
              <w:t>Date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spacing w:val="-2"/>
              </w:rPr>
              <w:t>recrutement</w:t>
            </w:r>
          </w:p>
        </w:tc>
        <w:tc>
          <w:tcPr>
            <w:tcW w:w="504" w:type="dxa"/>
            <w:tcBorders>
              <w:top w:val="single" w:sz="4" w:space="0" w:color="000000"/>
              <w:bottom w:val="single" w:sz="4" w:space="0" w:color="000000"/>
              <w:right w:val="single" w:sz="4" w:space="0" w:color="000000"/>
            </w:tcBorders>
          </w:tcPr>
          <w:p w14:paraId="4C3058E7" w14:textId="77777777" w:rsidR="00CD56F3" w:rsidRPr="00416B1F" w:rsidRDefault="00000000">
            <w:pPr>
              <w:pStyle w:val="TableParagraph"/>
              <w:spacing w:before="84"/>
              <w:ind w:left="138"/>
              <w:rPr>
                <w:rFonts w:asciiTheme="majorHAnsi" w:hAnsiTheme="majorHAnsi"/>
              </w:rPr>
            </w:pPr>
            <w:r w:rsidRPr="00416B1F">
              <w:rPr>
                <w:rFonts w:asciiTheme="majorHAnsi" w:hAnsiTheme="majorHAnsi"/>
                <w:spacing w:val="-5"/>
              </w:rPr>
              <w:t>Nom</w:t>
            </w:r>
          </w:p>
        </w:tc>
        <w:tc>
          <w:tcPr>
            <w:tcW w:w="456" w:type="dxa"/>
            <w:tcBorders>
              <w:top w:val="single" w:sz="4" w:space="0" w:color="000000"/>
              <w:left w:val="single" w:sz="4" w:space="0" w:color="000000"/>
              <w:bottom w:val="single" w:sz="4" w:space="0" w:color="000000"/>
              <w:right w:val="single" w:sz="4" w:space="0" w:color="000000"/>
            </w:tcBorders>
          </w:tcPr>
          <w:p w14:paraId="75CF6DF5" w14:textId="77777777" w:rsidR="00CD56F3" w:rsidRPr="00416B1F" w:rsidRDefault="00000000">
            <w:pPr>
              <w:pStyle w:val="TableParagraph"/>
              <w:spacing w:before="84"/>
              <w:ind w:left="136"/>
              <w:rPr>
                <w:rFonts w:asciiTheme="majorHAnsi" w:hAnsiTheme="majorHAnsi"/>
              </w:rPr>
            </w:pPr>
            <w:r w:rsidRPr="00416B1F">
              <w:rPr>
                <w:rFonts w:asciiTheme="majorHAnsi" w:hAnsiTheme="majorHAnsi"/>
                <w:spacing w:val="-5"/>
              </w:rPr>
              <w:t>Age</w:t>
            </w:r>
          </w:p>
        </w:tc>
        <w:tc>
          <w:tcPr>
            <w:tcW w:w="500" w:type="dxa"/>
            <w:tcBorders>
              <w:top w:val="single" w:sz="4" w:space="0" w:color="000000"/>
              <w:left w:val="single" w:sz="4" w:space="0" w:color="000000"/>
              <w:bottom w:val="single" w:sz="4" w:space="0" w:color="000000"/>
              <w:right w:val="single" w:sz="4" w:space="0" w:color="000000"/>
            </w:tcBorders>
          </w:tcPr>
          <w:p w14:paraId="31BA3A41" w14:textId="77777777" w:rsidR="00CD56F3" w:rsidRPr="00416B1F" w:rsidRDefault="00000000">
            <w:pPr>
              <w:pStyle w:val="TableParagraph"/>
              <w:spacing w:before="84"/>
              <w:ind w:left="55"/>
              <w:rPr>
                <w:rFonts w:asciiTheme="majorHAnsi" w:hAnsiTheme="majorHAnsi"/>
              </w:rPr>
            </w:pPr>
            <w:r w:rsidRPr="00416B1F">
              <w:rPr>
                <w:rFonts w:asciiTheme="majorHAnsi" w:hAnsiTheme="majorHAnsi"/>
                <w:spacing w:val="-2"/>
              </w:rPr>
              <w:t>Fonction</w:t>
            </w:r>
          </w:p>
        </w:tc>
        <w:tc>
          <w:tcPr>
            <w:tcW w:w="638" w:type="dxa"/>
            <w:tcBorders>
              <w:top w:val="single" w:sz="4" w:space="0" w:color="000000"/>
              <w:left w:val="single" w:sz="4" w:space="0" w:color="000000"/>
              <w:bottom w:val="single" w:sz="4" w:space="0" w:color="000000"/>
            </w:tcBorders>
          </w:tcPr>
          <w:p w14:paraId="505998F8" w14:textId="77777777" w:rsidR="00CD56F3" w:rsidRPr="00416B1F" w:rsidRDefault="00000000">
            <w:pPr>
              <w:pStyle w:val="TableParagraph"/>
              <w:spacing w:before="27"/>
              <w:ind w:left="51" w:right="45" w:firstLine="90"/>
              <w:rPr>
                <w:rFonts w:asciiTheme="majorHAnsi" w:hAnsiTheme="majorHAnsi"/>
              </w:rPr>
            </w:pPr>
            <w:r w:rsidRPr="00416B1F">
              <w:rPr>
                <w:rFonts w:asciiTheme="majorHAnsi" w:hAnsiTheme="majorHAnsi"/>
              </w:rPr>
              <w:t>Date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spacing w:val="-2"/>
              </w:rPr>
              <w:t>recrutement</w:t>
            </w:r>
          </w:p>
        </w:tc>
        <w:tc>
          <w:tcPr>
            <w:tcW w:w="419" w:type="dxa"/>
            <w:tcBorders>
              <w:top w:val="single" w:sz="4" w:space="0" w:color="000000"/>
              <w:bottom w:val="single" w:sz="4" w:space="0" w:color="000000"/>
              <w:right w:val="single" w:sz="4" w:space="0" w:color="000000"/>
            </w:tcBorders>
          </w:tcPr>
          <w:p w14:paraId="184E3544" w14:textId="77777777" w:rsidR="00CD56F3" w:rsidRPr="00416B1F" w:rsidRDefault="00000000">
            <w:pPr>
              <w:pStyle w:val="TableParagraph"/>
              <w:spacing w:before="84"/>
              <w:ind w:left="96"/>
              <w:rPr>
                <w:rFonts w:asciiTheme="majorHAnsi" w:hAnsiTheme="majorHAnsi"/>
              </w:rPr>
            </w:pPr>
            <w:r w:rsidRPr="00416B1F">
              <w:rPr>
                <w:rFonts w:asciiTheme="majorHAnsi" w:hAnsiTheme="majorHAnsi"/>
                <w:spacing w:val="-5"/>
              </w:rPr>
              <w:t>Nom</w:t>
            </w:r>
          </w:p>
        </w:tc>
        <w:tc>
          <w:tcPr>
            <w:tcW w:w="478" w:type="dxa"/>
            <w:tcBorders>
              <w:top w:val="single" w:sz="4" w:space="0" w:color="000000"/>
              <w:left w:val="single" w:sz="4" w:space="0" w:color="000000"/>
              <w:bottom w:val="single" w:sz="4" w:space="0" w:color="000000"/>
              <w:right w:val="single" w:sz="4" w:space="0" w:color="000000"/>
            </w:tcBorders>
          </w:tcPr>
          <w:p w14:paraId="0B5E3D02" w14:textId="77777777" w:rsidR="00CD56F3" w:rsidRPr="00416B1F" w:rsidRDefault="00000000">
            <w:pPr>
              <w:pStyle w:val="TableParagraph"/>
              <w:spacing w:before="84"/>
              <w:ind w:left="142"/>
              <w:rPr>
                <w:rFonts w:asciiTheme="majorHAnsi" w:hAnsiTheme="majorHAnsi"/>
              </w:rPr>
            </w:pPr>
            <w:r w:rsidRPr="00416B1F">
              <w:rPr>
                <w:rFonts w:asciiTheme="majorHAnsi" w:hAnsiTheme="majorHAnsi"/>
                <w:spacing w:val="-5"/>
              </w:rPr>
              <w:t>Age</w:t>
            </w:r>
          </w:p>
        </w:tc>
        <w:tc>
          <w:tcPr>
            <w:tcW w:w="619" w:type="dxa"/>
            <w:tcBorders>
              <w:top w:val="single" w:sz="4" w:space="0" w:color="000000"/>
              <w:left w:val="single" w:sz="4" w:space="0" w:color="000000"/>
              <w:bottom w:val="single" w:sz="4" w:space="0" w:color="000000"/>
              <w:right w:val="single" w:sz="4" w:space="0" w:color="000000"/>
            </w:tcBorders>
          </w:tcPr>
          <w:p w14:paraId="39573E42" w14:textId="77777777" w:rsidR="00CD56F3" w:rsidRPr="00416B1F" w:rsidRDefault="00000000">
            <w:pPr>
              <w:pStyle w:val="TableParagraph"/>
              <w:spacing w:before="84"/>
              <w:ind w:left="111"/>
              <w:rPr>
                <w:rFonts w:asciiTheme="majorHAnsi" w:hAnsiTheme="majorHAnsi"/>
              </w:rPr>
            </w:pPr>
            <w:r w:rsidRPr="00416B1F">
              <w:rPr>
                <w:rFonts w:asciiTheme="majorHAnsi" w:hAnsiTheme="majorHAnsi"/>
                <w:spacing w:val="-2"/>
              </w:rPr>
              <w:t>Fonction</w:t>
            </w:r>
          </w:p>
        </w:tc>
        <w:tc>
          <w:tcPr>
            <w:tcW w:w="653" w:type="dxa"/>
            <w:tcBorders>
              <w:top w:val="single" w:sz="4" w:space="0" w:color="000000"/>
              <w:left w:val="single" w:sz="4" w:space="0" w:color="000000"/>
              <w:bottom w:val="single" w:sz="4" w:space="0" w:color="000000"/>
            </w:tcBorders>
          </w:tcPr>
          <w:p w14:paraId="62FC3D38" w14:textId="77777777" w:rsidR="00CD56F3" w:rsidRPr="00416B1F" w:rsidRDefault="00000000">
            <w:pPr>
              <w:pStyle w:val="TableParagraph"/>
              <w:spacing w:before="27"/>
              <w:ind w:left="40" w:right="71"/>
              <w:rPr>
                <w:rFonts w:asciiTheme="majorHAnsi" w:hAnsiTheme="majorHAnsi"/>
              </w:rPr>
            </w:pPr>
            <w:r w:rsidRPr="00416B1F">
              <w:rPr>
                <w:rFonts w:asciiTheme="majorHAnsi" w:hAnsiTheme="majorHAnsi"/>
              </w:rPr>
              <w:t>Date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spacing w:val="-2"/>
              </w:rPr>
              <w:t>recrutement</w:t>
            </w:r>
          </w:p>
        </w:tc>
        <w:tc>
          <w:tcPr>
            <w:tcW w:w="448" w:type="dxa"/>
            <w:tcBorders>
              <w:top w:val="single" w:sz="4" w:space="0" w:color="000000"/>
              <w:bottom w:val="single" w:sz="4" w:space="0" w:color="000000"/>
              <w:right w:val="single" w:sz="4" w:space="0" w:color="000000"/>
            </w:tcBorders>
          </w:tcPr>
          <w:p w14:paraId="01C585FB" w14:textId="77777777" w:rsidR="00CD56F3" w:rsidRPr="00416B1F" w:rsidRDefault="00000000">
            <w:pPr>
              <w:pStyle w:val="TableParagraph"/>
              <w:spacing w:before="84"/>
              <w:ind w:left="106"/>
              <w:rPr>
                <w:rFonts w:asciiTheme="majorHAnsi" w:hAnsiTheme="majorHAnsi"/>
              </w:rPr>
            </w:pPr>
            <w:r w:rsidRPr="00416B1F">
              <w:rPr>
                <w:rFonts w:asciiTheme="majorHAnsi" w:hAnsiTheme="majorHAnsi"/>
                <w:spacing w:val="-5"/>
              </w:rPr>
              <w:t>Nom</w:t>
            </w:r>
          </w:p>
        </w:tc>
        <w:tc>
          <w:tcPr>
            <w:tcW w:w="319" w:type="dxa"/>
            <w:tcBorders>
              <w:top w:val="single" w:sz="4" w:space="0" w:color="000000"/>
              <w:left w:val="single" w:sz="4" w:space="0" w:color="000000"/>
              <w:bottom w:val="single" w:sz="4" w:space="0" w:color="000000"/>
              <w:right w:val="single" w:sz="4" w:space="0" w:color="000000"/>
            </w:tcBorders>
          </w:tcPr>
          <w:p w14:paraId="11B1B299" w14:textId="77777777" w:rsidR="00CD56F3" w:rsidRPr="00416B1F" w:rsidRDefault="00000000">
            <w:pPr>
              <w:pStyle w:val="TableParagraph"/>
              <w:spacing w:before="84"/>
              <w:ind w:left="58"/>
              <w:rPr>
                <w:rFonts w:asciiTheme="majorHAnsi" w:hAnsiTheme="majorHAnsi"/>
              </w:rPr>
            </w:pPr>
            <w:r w:rsidRPr="00416B1F">
              <w:rPr>
                <w:rFonts w:asciiTheme="majorHAnsi" w:hAnsiTheme="majorHAnsi"/>
                <w:spacing w:val="-5"/>
              </w:rPr>
              <w:t>Age</w:t>
            </w:r>
          </w:p>
        </w:tc>
        <w:tc>
          <w:tcPr>
            <w:tcW w:w="481" w:type="dxa"/>
            <w:tcBorders>
              <w:top w:val="single" w:sz="4" w:space="0" w:color="000000"/>
              <w:left w:val="single" w:sz="4" w:space="0" w:color="000000"/>
              <w:bottom w:val="single" w:sz="4" w:space="0" w:color="000000"/>
              <w:right w:val="single" w:sz="4" w:space="0" w:color="000000"/>
            </w:tcBorders>
          </w:tcPr>
          <w:p w14:paraId="691D44D7" w14:textId="77777777" w:rsidR="00CD56F3" w:rsidRPr="00416B1F" w:rsidRDefault="00000000">
            <w:pPr>
              <w:pStyle w:val="TableParagraph"/>
              <w:spacing w:before="84"/>
              <w:ind w:left="38"/>
              <w:rPr>
                <w:rFonts w:asciiTheme="majorHAnsi" w:hAnsiTheme="majorHAnsi"/>
              </w:rPr>
            </w:pPr>
            <w:r w:rsidRPr="00416B1F">
              <w:rPr>
                <w:rFonts w:asciiTheme="majorHAnsi" w:hAnsiTheme="majorHAnsi"/>
                <w:spacing w:val="-2"/>
              </w:rPr>
              <w:t>Fonction</w:t>
            </w:r>
          </w:p>
        </w:tc>
        <w:tc>
          <w:tcPr>
            <w:tcW w:w="669" w:type="dxa"/>
            <w:tcBorders>
              <w:top w:val="single" w:sz="4" w:space="0" w:color="000000"/>
              <w:left w:val="single" w:sz="4" w:space="0" w:color="000000"/>
              <w:bottom w:val="single" w:sz="4" w:space="0" w:color="000000"/>
            </w:tcBorders>
          </w:tcPr>
          <w:p w14:paraId="22E6D1DC" w14:textId="77777777" w:rsidR="00CD56F3" w:rsidRPr="00416B1F" w:rsidRDefault="00000000">
            <w:pPr>
              <w:pStyle w:val="TableParagraph"/>
              <w:spacing w:before="27"/>
              <w:ind w:left="36" w:right="88"/>
              <w:rPr>
                <w:rFonts w:asciiTheme="majorHAnsi" w:hAnsiTheme="majorHAnsi"/>
              </w:rPr>
            </w:pPr>
            <w:r w:rsidRPr="00416B1F">
              <w:rPr>
                <w:rFonts w:asciiTheme="majorHAnsi" w:hAnsiTheme="majorHAnsi"/>
              </w:rPr>
              <w:t>Date</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spacing w:val="-2"/>
              </w:rPr>
              <w:t>recrutement</w:t>
            </w:r>
          </w:p>
        </w:tc>
      </w:tr>
      <w:tr w:rsidR="00CD56F3" w:rsidRPr="00416B1F" w14:paraId="41898BC7" w14:textId="77777777">
        <w:trPr>
          <w:trHeight w:val="715"/>
        </w:trPr>
        <w:tc>
          <w:tcPr>
            <w:tcW w:w="712" w:type="dxa"/>
            <w:tcBorders>
              <w:top w:val="single" w:sz="4" w:space="0" w:color="000000"/>
              <w:bottom w:val="double" w:sz="4" w:space="0" w:color="000000"/>
              <w:right w:val="single" w:sz="4" w:space="0" w:color="000000"/>
            </w:tcBorders>
          </w:tcPr>
          <w:p w14:paraId="04736680" w14:textId="77777777" w:rsidR="00CD56F3" w:rsidRPr="00416B1F" w:rsidRDefault="00CD56F3">
            <w:pPr>
              <w:pStyle w:val="TableParagraph"/>
              <w:rPr>
                <w:rFonts w:asciiTheme="majorHAnsi" w:hAnsiTheme="majorHAnsi"/>
              </w:rPr>
            </w:pPr>
          </w:p>
        </w:tc>
        <w:tc>
          <w:tcPr>
            <w:tcW w:w="360" w:type="dxa"/>
            <w:tcBorders>
              <w:top w:val="single" w:sz="4" w:space="0" w:color="000000"/>
              <w:left w:val="single" w:sz="4" w:space="0" w:color="000000"/>
              <w:bottom w:val="double" w:sz="4" w:space="0" w:color="000000"/>
              <w:right w:val="single" w:sz="4" w:space="0" w:color="000000"/>
            </w:tcBorders>
          </w:tcPr>
          <w:p w14:paraId="5A2FF991" w14:textId="77777777" w:rsidR="00CD56F3" w:rsidRPr="00416B1F" w:rsidRDefault="00CD56F3">
            <w:pPr>
              <w:pStyle w:val="TableParagraph"/>
              <w:rPr>
                <w:rFonts w:asciiTheme="majorHAnsi" w:hAnsiTheme="majorHAnsi"/>
              </w:rPr>
            </w:pPr>
          </w:p>
        </w:tc>
        <w:tc>
          <w:tcPr>
            <w:tcW w:w="532" w:type="dxa"/>
            <w:tcBorders>
              <w:top w:val="single" w:sz="4" w:space="0" w:color="000000"/>
              <w:left w:val="single" w:sz="4" w:space="0" w:color="000000"/>
              <w:bottom w:val="double" w:sz="4" w:space="0" w:color="000000"/>
              <w:right w:val="single" w:sz="4" w:space="0" w:color="000000"/>
            </w:tcBorders>
          </w:tcPr>
          <w:p w14:paraId="7D860AEF" w14:textId="77777777" w:rsidR="00CD56F3" w:rsidRPr="00416B1F" w:rsidRDefault="00CD56F3">
            <w:pPr>
              <w:pStyle w:val="TableParagraph"/>
              <w:rPr>
                <w:rFonts w:asciiTheme="majorHAnsi" w:hAnsiTheme="majorHAnsi"/>
              </w:rPr>
            </w:pPr>
          </w:p>
        </w:tc>
        <w:tc>
          <w:tcPr>
            <w:tcW w:w="700" w:type="dxa"/>
            <w:tcBorders>
              <w:top w:val="single" w:sz="4" w:space="0" w:color="000000"/>
              <w:left w:val="single" w:sz="4" w:space="0" w:color="000000"/>
              <w:bottom w:val="double" w:sz="4" w:space="0" w:color="000000"/>
            </w:tcBorders>
          </w:tcPr>
          <w:p w14:paraId="1A5E7C2C" w14:textId="77777777" w:rsidR="00CD56F3" w:rsidRPr="00416B1F" w:rsidRDefault="00CD56F3">
            <w:pPr>
              <w:pStyle w:val="TableParagraph"/>
              <w:rPr>
                <w:rFonts w:asciiTheme="majorHAnsi" w:hAnsiTheme="majorHAnsi"/>
              </w:rPr>
            </w:pPr>
          </w:p>
        </w:tc>
        <w:tc>
          <w:tcPr>
            <w:tcW w:w="497" w:type="dxa"/>
            <w:tcBorders>
              <w:top w:val="single" w:sz="4" w:space="0" w:color="000000"/>
              <w:bottom w:val="double" w:sz="4" w:space="0" w:color="000000"/>
              <w:right w:val="single" w:sz="4" w:space="0" w:color="000000"/>
            </w:tcBorders>
          </w:tcPr>
          <w:p w14:paraId="35CE5583" w14:textId="77777777" w:rsidR="00CD56F3" w:rsidRPr="00416B1F" w:rsidRDefault="00CD56F3">
            <w:pPr>
              <w:pStyle w:val="TableParagraph"/>
              <w:rPr>
                <w:rFonts w:asciiTheme="majorHAnsi" w:hAnsiTheme="majorHAnsi"/>
              </w:rPr>
            </w:pPr>
          </w:p>
        </w:tc>
        <w:tc>
          <w:tcPr>
            <w:tcW w:w="383" w:type="dxa"/>
            <w:tcBorders>
              <w:top w:val="single" w:sz="4" w:space="0" w:color="000000"/>
              <w:left w:val="single" w:sz="4" w:space="0" w:color="000000"/>
              <w:bottom w:val="double" w:sz="4" w:space="0" w:color="000000"/>
              <w:right w:val="single" w:sz="4" w:space="0" w:color="000000"/>
            </w:tcBorders>
          </w:tcPr>
          <w:p w14:paraId="47B35EE7" w14:textId="77777777" w:rsidR="00CD56F3" w:rsidRPr="00416B1F" w:rsidRDefault="00CD56F3">
            <w:pPr>
              <w:pStyle w:val="TableParagraph"/>
              <w:rPr>
                <w:rFonts w:asciiTheme="majorHAnsi" w:hAnsiTheme="majorHAnsi"/>
              </w:rPr>
            </w:pPr>
          </w:p>
        </w:tc>
        <w:tc>
          <w:tcPr>
            <w:tcW w:w="554" w:type="dxa"/>
            <w:tcBorders>
              <w:top w:val="single" w:sz="4" w:space="0" w:color="000000"/>
              <w:left w:val="single" w:sz="4" w:space="0" w:color="000000"/>
              <w:bottom w:val="double" w:sz="4" w:space="0" w:color="000000"/>
              <w:right w:val="single" w:sz="4" w:space="0" w:color="000000"/>
            </w:tcBorders>
          </w:tcPr>
          <w:p w14:paraId="474C955D" w14:textId="77777777" w:rsidR="00CD56F3" w:rsidRPr="00416B1F" w:rsidRDefault="00CD56F3">
            <w:pPr>
              <w:pStyle w:val="TableParagraph"/>
              <w:rPr>
                <w:rFonts w:asciiTheme="majorHAnsi" w:hAnsiTheme="majorHAnsi"/>
              </w:rPr>
            </w:pPr>
          </w:p>
        </w:tc>
        <w:tc>
          <w:tcPr>
            <w:tcW w:w="664" w:type="dxa"/>
            <w:tcBorders>
              <w:top w:val="single" w:sz="4" w:space="0" w:color="000000"/>
              <w:left w:val="single" w:sz="4" w:space="0" w:color="000000"/>
              <w:bottom w:val="double" w:sz="4" w:space="0" w:color="000000"/>
            </w:tcBorders>
          </w:tcPr>
          <w:p w14:paraId="600AFBA2" w14:textId="77777777" w:rsidR="00CD56F3" w:rsidRPr="00416B1F" w:rsidRDefault="00CD56F3">
            <w:pPr>
              <w:pStyle w:val="TableParagraph"/>
              <w:rPr>
                <w:rFonts w:asciiTheme="majorHAnsi" w:hAnsiTheme="majorHAnsi"/>
              </w:rPr>
            </w:pPr>
          </w:p>
        </w:tc>
        <w:tc>
          <w:tcPr>
            <w:tcW w:w="504" w:type="dxa"/>
            <w:tcBorders>
              <w:top w:val="single" w:sz="4" w:space="0" w:color="000000"/>
              <w:bottom w:val="double" w:sz="4" w:space="0" w:color="000000"/>
              <w:right w:val="single" w:sz="4" w:space="0" w:color="000000"/>
            </w:tcBorders>
          </w:tcPr>
          <w:p w14:paraId="20645071" w14:textId="77777777" w:rsidR="00CD56F3" w:rsidRPr="00416B1F" w:rsidRDefault="00CD56F3">
            <w:pPr>
              <w:pStyle w:val="TableParagraph"/>
              <w:rPr>
                <w:rFonts w:asciiTheme="majorHAnsi" w:hAnsiTheme="majorHAnsi"/>
              </w:rPr>
            </w:pPr>
          </w:p>
        </w:tc>
        <w:tc>
          <w:tcPr>
            <w:tcW w:w="456" w:type="dxa"/>
            <w:tcBorders>
              <w:top w:val="single" w:sz="4" w:space="0" w:color="000000"/>
              <w:left w:val="single" w:sz="4" w:space="0" w:color="000000"/>
              <w:bottom w:val="double" w:sz="4" w:space="0" w:color="000000"/>
              <w:right w:val="single" w:sz="4" w:space="0" w:color="000000"/>
            </w:tcBorders>
          </w:tcPr>
          <w:p w14:paraId="436EC9AE" w14:textId="77777777" w:rsidR="00CD56F3" w:rsidRPr="00416B1F" w:rsidRDefault="00CD56F3">
            <w:pPr>
              <w:pStyle w:val="TableParagraph"/>
              <w:rPr>
                <w:rFonts w:asciiTheme="majorHAnsi" w:hAnsiTheme="majorHAnsi"/>
              </w:rPr>
            </w:pPr>
          </w:p>
        </w:tc>
        <w:tc>
          <w:tcPr>
            <w:tcW w:w="500" w:type="dxa"/>
            <w:tcBorders>
              <w:top w:val="single" w:sz="4" w:space="0" w:color="000000"/>
              <w:left w:val="single" w:sz="4" w:space="0" w:color="000000"/>
              <w:bottom w:val="double" w:sz="4" w:space="0" w:color="000000"/>
              <w:right w:val="single" w:sz="4" w:space="0" w:color="000000"/>
            </w:tcBorders>
          </w:tcPr>
          <w:p w14:paraId="0C3BEEC2" w14:textId="77777777" w:rsidR="00CD56F3" w:rsidRPr="00416B1F" w:rsidRDefault="00CD56F3">
            <w:pPr>
              <w:pStyle w:val="TableParagraph"/>
              <w:rPr>
                <w:rFonts w:asciiTheme="majorHAnsi" w:hAnsiTheme="majorHAnsi"/>
              </w:rPr>
            </w:pPr>
          </w:p>
        </w:tc>
        <w:tc>
          <w:tcPr>
            <w:tcW w:w="638" w:type="dxa"/>
            <w:tcBorders>
              <w:top w:val="single" w:sz="4" w:space="0" w:color="000000"/>
              <w:left w:val="single" w:sz="4" w:space="0" w:color="000000"/>
              <w:bottom w:val="double" w:sz="4" w:space="0" w:color="000000"/>
            </w:tcBorders>
          </w:tcPr>
          <w:p w14:paraId="72433415" w14:textId="77777777" w:rsidR="00CD56F3" w:rsidRPr="00416B1F" w:rsidRDefault="00CD56F3">
            <w:pPr>
              <w:pStyle w:val="TableParagraph"/>
              <w:rPr>
                <w:rFonts w:asciiTheme="majorHAnsi" w:hAnsiTheme="majorHAnsi"/>
              </w:rPr>
            </w:pPr>
          </w:p>
        </w:tc>
        <w:tc>
          <w:tcPr>
            <w:tcW w:w="419" w:type="dxa"/>
            <w:tcBorders>
              <w:top w:val="single" w:sz="4" w:space="0" w:color="000000"/>
              <w:bottom w:val="double" w:sz="4" w:space="0" w:color="000000"/>
              <w:right w:val="single" w:sz="4" w:space="0" w:color="000000"/>
            </w:tcBorders>
          </w:tcPr>
          <w:p w14:paraId="1731FEE5" w14:textId="77777777" w:rsidR="00CD56F3" w:rsidRPr="00416B1F" w:rsidRDefault="00CD56F3">
            <w:pPr>
              <w:pStyle w:val="TableParagraph"/>
              <w:rPr>
                <w:rFonts w:asciiTheme="majorHAnsi" w:hAnsiTheme="majorHAnsi"/>
              </w:rPr>
            </w:pPr>
          </w:p>
        </w:tc>
        <w:tc>
          <w:tcPr>
            <w:tcW w:w="478" w:type="dxa"/>
            <w:tcBorders>
              <w:top w:val="single" w:sz="4" w:space="0" w:color="000000"/>
              <w:left w:val="single" w:sz="4" w:space="0" w:color="000000"/>
              <w:bottom w:val="double" w:sz="4" w:space="0" w:color="000000"/>
              <w:right w:val="single" w:sz="4" w:space="0" w:color="000000"/>
            </w:tcBorders>
          </w:tcPr>
          <w:p w14:paraId="740C5501" w14:textId="77777777" w:rsidR="00CD56F3" w:rsidRPr="00416B1F" w:rsidRDefault="00CD56F3">
            <w:pPr>
              <w:pStyle w:val="TableParagraph"/>
              <w:rPr>
                <w:rFonts w:asciiTheme="majorHAnsi" w:hAnsiTheme="majorHAnsi"/>
              </w:rPr>
            </w:pPr>
          </w:p>
        </w:tc>
        <w:tc>
          <w:tcPr>
            <w:tcW w:w="619" w:type="dxa"/>
            <w:tcBorders>
              <w:top w:val="single" w:sz="4" w:space="0" w:color="000000"/>
              <w:left w:val="single" w:sz="4" w:space="0" w:color="000000"/>
              <w:bottom w:val="double" w:sz="4" w:space="0" w:color="000000"/>
              <w:right w:val="single" w:sz="4" w:space="0" w:color="000000"/>
            </w:tcBorders>
          </w:tcPr>
          <w:p w14:paraId="182601F3" w14:textId="77777777" w:rsidR="00CD56F3" w:rsidRPr="00416B1F" w:rsidRDefault="00CD56F3">
            <w:pPr>
              <w:pStyle w:val="TableParagraph"/>
              <w:rPr>
                <w:rFonts w:asciiTheme="majorHAnsi" w:hAnsiTheme="majorHAnsi"/>
              </w:rPr>
            </w:pPr>
          </w:p>
        </w:tc>
        <w:tc>
          <w:tcPr>
            <w:tcW w:w="653" w:type="dxa"/>
            <w:tcBorders>
              <w:top w:val="single" w:sz="4" w:space="0" w:color="000000"/>
              <w:left w:val="single" w:sz="4" w:space="0" w:color="000000"/>
              <w:bottom w:val="double" w:sz="4" w:space="0" w:color="000000"/>
            </w:tcBorders>
          </w:tcPr>
          <w:p w14:paraId="0525810D" w14:textId="77777777" w:rsidR="00CD56F3" w:rsidRPr="00416B1F" w:rsidRDefault="00CD56F3">
            <w:pPr>
              <w:pStyle w:val="TableParagraph"/>
              <w:rPr>
                <w:rFonts w:asciiTheme="majorHAnsi" w:hAnsiTheme="majorHAnsi"/>
              </w:rPr>
            </w:pPr>
          </w:p>
        </w:tc>
        <w:tc>
          <w:tcPr>
            <w:tcW w:w="448" w:type="dxa"/>
            <w:tcBorders>
              <w:top w:val="single" w:sz="4" w:space="0" w:color="000000"/>
              <w:bottom w:val="double" w:sz="4" w:space="0" w:color="000000"/>
              <w:right w:val="single" w:sz="4" w:space="0" w:color="000000"/>
            </w:tcBorders>
          </w:tcPr>
          <w:p w14:paraId="0AD484ED" w14:textId="77777777" w:rsidR="00CD56F3" w:rsidRPr="00416B1F" w:rsidRDefault="00CD56F3">
            <w:pPr>
              <w:pStyle w:val="TableParagraph"/>
              <w:rPr>
                <w:rFonts w:asciiTheme="majorHAnsi" w:hAnsiTheme="majorHAnsi"/>
              </w:rPr>
            </w:pPr>
          </w:p>
        </w:tc>
        <w:tc>
          <w:tcPr>
            <w:tcW w:w="319" w:type="dxa"/>
            <w:tcBorders>
              <w:top w:val="single" w:sz="4" w:space="0" w:color="000000"/>
              <w:left w:val="single" w:sz="4" w:space="0" w:color="000000"/>
              <w:bottom w:val="double" w:sz="4" w:space="0" w:color="000000"/>
              <w:right w:val="single" w:sz="4" w:space="0" w:color="000000"/>
            </w:tcBorders>
          </w:tcPr>
          <w:p w14:paraId="15FC2A3A" w14:textId="77777777" w:rsidR="00CD56F3" w:rsidRPr="00416B1F" w:rsidRDefault="00CD56F3">
            <w:pPr>
              <w:pStyle w:val="TableParagraph"/>
              <w:rPr>
                <w:rFonts w:asciiTheme="majorHAnsi" w:hAnsiTheme="majorHAnsi"/>
              </w:rPr>
            </w:pPr>
          </w:p>
        </w:tc>
        <w:tc>
          <w:tcPr>
            <w:tcW w:w="481" w:type="dxa"/>
            <w:tcBorders>
              <w:top w:val="single" w:sz="4" w:space="0" w:color="000000"/>
              <w:left w:val="single" w:sz="4" w:space="0" w:color="000000"/>
              <w:bottom w:val="double" w:sz="4" w:space="0" w:color="000000"/>
              <w:right w:val="single" w:sz="4" w:space="0" w:color="000000"/>
            </w:tcBorders>
          </w:tcPr>
          <w:p w14:paraId="05ECBA68" w14:textId="77777777" w:rsidR="00CD56F3" w:rsidRPr="00416B1F" w:rsidRDefault="00CD56F3">
            <w:pPr>
              <w:pStyle w:val="TableParagraph"/>
              <w:rPr>
                <w:rFonts w:asciiTheme="majorHAnsi" w:hAnsiTheme="majorHAnsi"/>
              </w:rPr>
            </w:pPr>
          </w:p>
        </w:tc>
        <w:tc>
          <w:tcPr>
            <w:tcW w:w="669" w:type="dxa"/>
            <w:tcBorders>
              <w:top w:val="single" w:sz="4" w:space="0" w:color="000000"/>
              <w:left w:val="single" w:sz="4" w:space="0" w:color="000000"/>
              <w:bottom w:val="double" w:sz="4" w:space="0" w:color="000000"/>
            </w:tcBorders>
          </w:tcPr>
          <w:p w14:paraId="65B7D842" w14:textId="77777777" w:rsidR="00CD56F3" w:rsidRPr="00416B1F" w:rsidRDefault="00CD56F3">
            <w:pPr>
              <w:pStyle w:val="TableParagraph"/>
              <w:rPr>
                <w:rFonts w:asciiTheme="majorHAnsi" w:hAnsiTheme="majorHAnsi"/>
                <w:b/>
              </w:rPr>
            </w:pPr>
          </w:p>
          <w:p w14:paraId="58F049D2" w14:textId="77777777" w:rsidR="00CD56F3" w:rsidRPr="00416B1F" w:rsidRDefault="00CD56F3">
            <w:pPr>
              <w:pStyle w:val="TableParagraph"/>
              <w:spacing w:before="27"/>
              <w:rPr>
                <w:rFonts w:asciiTheme="majorHAnsi" w:hAnsiTheme="majorHAnsi"/>
                <w:b/>
              </w:rPr>
            </w:pPr>
          </w:p>
          <w:p w14:paraId="154CE212" w14:textId="77777777" w:rsidR="00CD56F3" w:rsidRPr="00416B1F" w:rsidRDefault="00000000">
            <w:pPr>
              <w:pStyle w:val="TableParagraph"/>
              <w:ind w:left="194"/>
              <w:rPr>
                <w:rFonts w:asciiTheme="majorHAnsi" w:hAnsiTheme="majorHAnsi"/>
              </w:rPr>
            </w:pPr>
            <w:r w:rsidRPr="00416B1F">
              <w:rPr>
                <w:rFonts w:asciiTheme="majorHAnsi" w:hAnsiTheme="majorHAnsi"/>
                <w:spacing w:val="-4"/>
                <w:w w:val="105"/>
              </w:rPr>
              <w:t>2003</w:t>
            </w:r>
          </w:p>
        </w:tc>
      </w:tr>
      <w:tr w:rsidR="00CD56F3" w:rsidRPr="00416B1F" w14:paraId="7811A0E2" w14:textId="77777777">
        <w:trPr>
          <w:trHeight w:val="765"/>
        </w:trPr>
        <w:tc>
          <w:tcPr>
            <w:tcW w:w="2304" w:type="dxa"/>
            <w:gridSpan w:val="4"/>
            <w:tcBorders>
              <w:top w:val="double" w:sz="4" w:space="0" w:color="000000"/>
              <w:bottom w:val="double" w:sz="4" w:space="0" w:color="000000"/>
            </w:tcBorders>
          </w:tcPr>
          <w:p w14:paraId="54C436D2" w14:textId="77777777" w:rsidR="00CD56F3" w:rsidRPr="00416B1F" w:rsidRDefault="00000000">
            <w:pPr>
              <w:pStyle w:val="TableParagraph"/>
              <w:spacing w:before="33"/>
              <w:ind w:left="17"/>
              <w:jc w:val="center"/>
              <w:rPr>
                <w:rFonts w:asciiTheme="majorHAnsi" w:hAnsiTheme="majorHAnsi"/>
                <w:b/>
              </w:rPr>
            </w:pPr>
            <w:r w:rsidRPr="00416B1F">
              <w:rPr>
                <w:rFonts w:asciiTheme="majorHAnsi" w:hAnsiTheme="majorHAnsi"/>
                <w:b/>
                <w:spacing w:val="-2"/>
                <w:w w:val="105"/>
              </w:rPr>
              <w:t>Formation</w:t>
            </w:r>
          </w:p>
        </w:tc>
        <w:tc>
          <w:tcPr>
            <w:tcW w:w="2098" w:type="dxa"/>
            <w:gridSpan w:val="4"/>
            <w:tcBorders>
              <w:top w:val="double" w:sz="4" w:space="0" w:color="000000"/>
              <w:bottom w:val="double" w:sz="4" w:space="0" w:color="000000"/>
            </w:tcBorders>
          </w:tcPr>
          <w:p w14:paraId="0677F4DA" w14:textId="77777777" w:rsidR="00CD56F3" w:rsidRPr="00416B1F" w:rsidRDefault="00000000">
            <w:pPr>
              <w:pStyle w:val="TableParagraph"/>
              <w:spacing w:before="33"/>
              <w:ind w:left="7" w:right="1"/>
              <w:jc w:val="center"/>
              <w:rPr>
                <w:rFonts w:asciiTheme="majorHAnsi" w:hAnsiTheme="majorHAnsi"/>
                <w:b/>
              </w:rPr>
            </w:pPr>
            <w:r w:rsidRPr="00416B1F">
              <w:rPr>
                <w:rFonts w:asciiTheme="majorHAnsi" w:hAnsiTheme="majorHAnsi"/>
                <w:b/>
                <w:spacing w:val="-2"/>
                <w:w w:val="105"/>
              </w:rPr>
              <w:t>Formation</w:t>
            </w:r>
          </w:p>
        </w:tc>
        <w:tc>
          <w:tcPr>
            <w:tcW w:w="2098" w:type="dxa"/>
            <w:gridSpan w:val="4"/>
            <w:tcBorders>
              <w:top w:val="double" w:sz="4" w:space="0" w:color="000000"/>
              <w:bottom w:val="double" w:sz="4" w:space="0" w:color="000000"/>
            </w:tcBorders>
          </w:tcPr>
          <w:p w14:paraId="42F90B83" w14:textId="77777777" w:rsidR="00CD56F3" w:rsidRPr="00416B1F" w:rsidRDefault="00000000">
            <w:pPr>
              <w:pStyle w:val="TableParagraph"/>
              <w:spacing w:before="33"/>
              <w:ind w:right="2"/>
              <w:jc w:val="center"/>
              <w:rPr>
                <w:rFonts w:asciiTheme="majorHAnsi" w:hAnsiTheme="majorHAnsi"/>
                <w:b/>
              </w:rPr>
            </w:pPr>
            <w:r w:rsidRPr="00416B1F">
              <w:rPr>
                <w:rFonts w:asciiTheme="majorHAnsi" w:hAnsiTheme="majorHAnsi"/>
                <w:b/>
                <w:spacing w:val="-2"/>
                <w:w w:val="105"/>
              </w:rPr>
              <w:t>Formation</w:t>
            </w:r>
          </w:p>
        </w:tc>
        <w:tc>
          <w:tcPr>
            <w:tcW w:w="2169" w:type="dxa"/>
            <w:gridSpan w:val="4"/>
            <w:tcBorders>
              <w:top w:val="double" w:sz="4" w:space="0" w:color="000000"/>
              <w:bottom w:val="double" w:sz="4" w:space="0" w:color="000000"/>
            </w:tcBorders>
          </w:tcPr>
          <w:p w14:paraId="673B82E5" w14:textId="77777777" w:rsidR="00CD56F3" w:rsidRPr="00416B1F" w:rsidRDefault="00000000">
            <w:pPr>
              <w:pStyle w:val="TableParagraph"/>
              <w:spacing w:before="33"/>
              <w:jc w:val="center"/>
              <w:rPr>
                <w:rFonts w:asciiTheme="majorHAnsi" w:hAnsiTheme="majorHAnsi"/>
                <w:b/>
              </w:rPr>
            </w:pPr>
            <w:r w:rsidRPr="00416B1F">
              <w:rPr>
                <w:rFonts w:asciiTheme="majorHAnsi" w:hAnsiTheme="majorHAnsi"/>
                <w:b/>
                <w:spacing w:val="-2"/>
                <w:w w:val="105"/>
              </w:rPr>
              <w:t>Formation</w:t>
            </w:r>
          </w:p>
        </w:tc>
        <w:tc>
          <w:tcPr>
            <w:tcW w:w="1917" w:type="dxa"/>
            <w:gridSpan w:val="4"/>
            <w:tcBorders>
              <w:top w:val="double" w:sz="4" w:space="0" w:color="000000"/>
              <w:bottom w:val="double" w:sz="4" w:space="0" w:color="000000"/>
            </w:tcBorders>
          </w:tcPr>
          <w:p w14:paraId="71197104" w14:textId="77777777" w:rsidR="00CD56F3" w:rsidRPr="00416B1F" w:rsidRDefault="00000000">
            <w:pPr>
              <w:pStyle w:val="TableParagraph"/>
              <w:spacing w:before="33"/>
              <w:ind w:right="10"/>
              <w:jc w:val="center"/>
              <w:rPr>
                <w:rFonts w:asciiTheme="majorHAnsi" w:hAnsiTheme="majorHAnsi"/>
                <w:b/>
              </w:rPr>
            </w:pPr>
            <w:r w:rsidRPr="00416B1F">
              <w:rPr>
                <w:rFonts w:asciiTheme="majorHAnsi" w:hAnsiTheme="majorHAnsi"/>
                <w:b/>
                <w:spacing w:val="-2"/>
                <w:w w:val="105"/>
              </w:rPr>
              <w:t>Formation</w:t>
            </w:r>
          </w:p>
        </w:tc>
      </w:tr>
      <w:tr w:rsidR="00CD56F3" w:rsidRPr="00416B1F" w14:paraId="0CA97154" w14:textId="77777777">
        <w:trPr>
          <w:trHeight w:val="696"/>
        </w:trPr>
        <w:tc>
          <w:tcPr>
            <w:tcW w:w="1604" w:type="dxa"/>
            <w:gridSpan w:val="3"/>
            <w:tcBorders>
              <w:top w:val="double" w:sz="4" w:space="0" w:color="000000"/>
              <w:bottom w:val="nil"/>
              <w:right w:val="nil"/>
            </w:tcBorders>
          </w:tcPr>
          <w:p w14:paraId="5755F6CF" w14:textId="77777777" w:rsidR="00CD56F3" w:rsidRPr="00416B1F" w:rsidRDefault="00000000">
            <w:pPr>
              <w:pStyle w:val="TableParagraph"/>
              <w:spacing w:before="19" w:line="244" w:lineRule="auto"/>
              <w:ind w:left="80" w:right="60" w:hanging="33"/>
              <w:rPr>
                <w:rFonts w:asciiTheme="majorHAnsi" w:hAnsiTheme="majorHAnsi"/>
              </w:rPr>
            </w:pPr>
            <w:r w:rsidRPr="00416B1F">
              <w:rPr>
                <w:rFonts w:asciiTheme="majorHAnsi" w:hAnsiTheme="majorHAnsi"/>
                <w:spacing w:val="-2"/>
                <w:w w:val="105"/>
              </w:rPr>
              <w:t>Expérience</w:t>
            </w:r>
            <w:r w:rsidRPr="00416B1F">
              <w:rPr>
                <w:rFonts w:asciiTheme="majorHAnsi" w:hAnsiTheme="majorHAnsi"/>
                <w:spacing w:val="-4"/>
                <w:w w:val="105"/>
              </w:rPr>
              <w:t xml:space="preserve"> </w:t>
            </w:r>
            <w:r w:rsidRPr="00416B1F">
              <w:rPr>
                <w:rFonts w:asciiTheme="majorHAnsi" w:hAnsiTheme="majorHAnsi"/>
                <w:spacing w:val="-2"/>
                <w:w w:val="105"/>
              </w:rPr>
              <w:t>projet</w:t>
            </w:r>
            <w:r w:rsidRPr="00416B1F">
              <w:rPr>
                <w:rFonts w:asciiTheme="majorHAnsi" w:hAnsiTheme="majorHAnsi"/>
                <w:spacing w:val="-4"/>
                <w:w w:val="105"/>
              </w:rPr>
              <w:t xml:space="preserve"> </w:t>
            </w:r>
            <w:proofErr w:type="spellStart"/>
            <w:r w:rsidRPr="00416B1F">
              <w:rPr>
                <w:rFonts w:asciiTheme="majorHAnsi" w:hAnsiTheme="majorHAnsi"/>
                <w:spacing w:val="-2"/>
                <w:w w:val="105"/>
              </w:rPr>
              <w:t>Tp</w:t>
            </w:r>
            <w:proofErr w:type="spellEnd"/>
            <w:r w:rsidRPr="00416B1F">
              <w:rPr>
                <w:rFonts w:asciiTheme="majorHAnsi" w:hAnsiTheme="majorHAnsi"/>
                <w:spacing w:val="-2"/>
                <w:w w:val="105"/>
              </w:rPr>
              <w:t>/</w:t>
            </w:r>
            <w:r w:rsidRPr="00416B1F">
              <w:rPr>
                <w:rFonts w:asciiTheme="majorHAnsi" w:hAnsiTheme="majorHAnsi"/>
                <w:spacing w:val="-5"/>
                <w:w w:val="105"/>
              </w:rPr>
              <w:t xml:space="preserve"> </w:t>
            </w:r>
            <w:r w:rsidRPr="00416B1F">
              <w:rPr>
                <w:rFonts w:asciiTheme="majorHAnsi" w:hAnsiTheme="majorHAnsi"/>
                <w:spacing w:val="-2"/>
                <w:w w:val="105"/>
              </w:rPr>
              <w:t>routiers</w:t>
            </w:r>
            <w:r w:rsidRPr="00416B1F">
              <w:rPr>
                <w:rFonts w:asciiTheme="majorHAnsi" w:hAnsiTheme="majorHAnsi"/>
                <w:spacing w:val="40"/>
                <w:w w:val="105"/>
              </w:rPr>
              <w:t xml:space="preserve"> </w:t>
            </w:r>
            <w:r w:rsidRPr="00416B1F">
              <w:rPr>
                <w:rFonts w:asciiTheme="majorHAnsi" w:hAnsiTheme="majorHAnsi"/>
                <w:w w:val="105"/>
              </w:rPr>
              <w:t>5 dernières années</w:t>
            </w:r>
          </w:p>
        </w:tc>
        <w:tc>
          <w:tcPr>
            <w:tcW w:w="700" w:type="dxa"/>
            <w:tcBorders>
              <w:top w:val="double" w:sz="4" w:space="0" w:color="000000"/>
              <w:left w:val="nil"/>
              <w:bottom w:val="nil"/>
            </w:tcBorders>
          </w:tcPr>
          <w:p w14:paraId="17EA5505" w14:textId="77777777" w:rsidR="00CD56F3" w:rsidRPr="00416B1F" w:rsidRDefault="00CD56F3">
            <w:pPr>
              <w:pStyle w:val="TableParagraph"/>
              <w:rPr>
                <w:rFonts w:asciiTheme="majorHAnsi" w:hAnsiTheme="majorHAnsi"/>
              </w:rPr>
            </w:pPr>
          </w:p>
        </w:tc>
        <w:tc>
          <w:tcPr>
            <w:tcW w:w="2098" w:type="dxa"/>
            <w:gridSpan w:val="4"/>
            <w:tcBorders>
              <w:top w:val="double" w:sz="4" w:space="0" w:color="000000"/>
              <w:bottom w:val="nil"/>
            </w:tcBorders>
          </w:tcPr>
          <w:p w14:paraId="13CC50EC" w14:textId="77777777" w:rsidR="00CD56F3" w:rsidRPr="00416B1F" w:rsidRDefault="00000000">
            <w:pPr>
              <w:pStyle w:val="TableParagraph"/>
              <w:spacing w:before="84" w:line="247" w:lineRule="auto"/>
              <w:ind w:left="82" w:right="540" w:hanging="33"/>
              <w:rPr>
                <w:rFonts w:asciiTheme="majorHAnsi" w:hAnsiTheme="majorHAnsi"/>
              </w:rPr>
            </w:pPr>
            <w:r w:rsidRPr="00416B1F">
              <w:rPr>
                <w:rFonts w:asciiTheme="majorHAnsi" w:hAnsiTheme="majorHAnsi"/>
                <w:spacing w:val="-2"/>
                <w:w w:val="105"/>
              </w:rPr>
              <w:t>Expérience</w:t>
            </w:r>
            <w:r w:rsidRPr="00416B1F">
              <w:rPr>
                <w:rFonts w:asciiTheme="majorHAnsi" w:hAnsiTheme="majorHAnsi"/>
                <w:spacing w:val="-4"/>
                <w:w w:val="105"/>
              </w:rPr>
              <w:t xml:space="preserve"> </w:t>
            </w:r>
            <w:r w:rsidRPr="00416B1F">
              <w:rPr>
                <w:rFonts w:asciiTheme="majorHAnsi" w:hAnsiTheme="majorHAnsi"/>
                <w:spacing w:val="-2"/>
                <w:w w:val="105"/>
              </w:rPr>
              <w:t>projet</w:t>
            </w:r>
            <w:r w:rsidRPr="00416B1F">
              <w:rPr>
                <w:rFonts w:asciiTheme="majorHAnsi" w:hAnsiTheme="majorHAnsi"/>
                <w:spacing w:val="-3"/>
                <w:w w:val="105"/>
              </w:rPr>
              <w:t xml:space="preserve"> </w:t>
            </w:r>
            <w:proofErr w:type="spellStart"/>
            <w:r w:rsidRPr="00416B1F">
              <w:rPr>
                <w:rFonts w:asciiTheme="majorHAnsi" w:hAnsiTheme="majorHAnsi"/>
                <w:spacing w:val="-2"/>
                <w:w w:val="105"/>
              </w:rPr>
              <w:t>Tp</w:t>
            </w:r>
            <w:proofErr w:type="spellEnd"/>
            <w:r w:rsidRPr="00416B1F">
              <w:rPr>
                <w:rFonts w:asciiTheme="majorHAnsi" w:hAnsiTheme="majorHAnsi"/>
                <w:spacing w:val="-2"/>
                <w:w w:val="105"/>
              </w:rPr>
              <w:t>/</w:t>
            </w:r>
            <w:r w:rsidRPr="00416B1F">
              <w:rPr>
                <w:rFonts w:asciiTheme="majorHAnsi" w:hAnsiTheme="majorHAnsi"/>
                <w:spacing w:val="-5"/>
                <w:w w:val="105"/>
              </w:rPr>
              <w:t xml:space="preserve"> </w:t>
            </w:r>
            <w:r w:rsidRPr="00416B1F">
              <w:rPr>
                <w:rFonts w:asciiTheme="majorHAnsi" w:hAnsiTheme="majorHAnsi"/>
                <w:spacing w:val="-2"/>
                <w:w w:val="105"/>
              </w:rPr>
              <w:t>routiers</w:t>
            </w:r>
            <w:r w:rsidRPr="00416B1F">
              <w:rPr>
                <w:rFonts w:asciiTheme="majorHAnsi" w:hAnsiTheme="majorHAnsi"/>
                <w:spacing w:val="40"/>
                <w:w w:val="105"/>
              </w:rPr>
              <w:t xml:space="preserve"> </w:t>
            </w:r>
            <w:r w:rsidRPr="00416B1F">
              <w:rPr>
                <w:rFonts w:asciiTheme="majorHAnsi" w:hAnsiTheme="majorHAnsi"/>
                <w:w w:val="105"/>
              </w:rPr>
              <w:t>5 dernières années</w:t>
            </w:r>
          </w:p>
        </w:tc>
        <w:tc>
          <w:tcPr>
            <w:tcW w:w="2098" w:type="dxa"/>
            <w:gridSpan w:val="4"/>
            <w:tcBorders>
              <w:top w:val="double" w:sz="4" w:space="0" w:color="000000"/>
              <w:bottom w:val="nil"/>
            </w:tcBorders>
          </w:tcPr>
          <w:p w14:paraId="204938BD" w14:textId="77777777" w:rsidR="00CD56F3" w:rsidRPr="00416B1F" w:rsidRDefault="00000000">
            <w:pPr>
              <w:pStyle w:val="TableParagraph"/>
              <w:spacing w:before="19" w:line="244" w:lineRule="auto"/>
              <w:ind w:left="70" w:right="554" w:hanging="33"/>
              <w:rPr>
                <w:rFonts w:asciiTheme="majorHAnsi" w:hAnsiTheme="majorHAnsi"/>
              </w:rPr>
            </w:pPr>
            <w:r w:rsidRPr="00416B1F">
              <w:rPr>
                <w:rFonts w:asciiTheme="majorHAnsi" w:hAnsiTheme="majorHAnsi"/>
                <w:spacing w:val="-2"/>
                <w:w w:val="105"/>
              </w:rPr>
              <w:t>Expérience</w:t>
            </w:r>
            <w:r w:rsidRPr="00416B1F">
              <w:rPr>
                <w:rFonts w:asciiTheme="majorHAnsi" w:hAnsiTheme="majorHAnsi"/>
                <w:spacing w:val="-5"/>
                <w:w w:val="105"/>
              </w:rPr>
              <w:t xml:space="preserve"> </w:t>
            </w:r>
            <w:r w:rsidRPr="00416B1F">
              <w:rPr>
                <w:rFonts w:asciiTheme="majorHAnsi" w:hAnsiTheme="majorHAnsi"/>
                <w:spacing w:val="-2"/>
                <w:w w:val="105"/>
              </w:rPr>
              <w:t>projet</w:t>
            </w:r>
            <w:r w:rsidRPr="00416B1F">
              <w:rPr>
                <w:rFonts w:asciiTheme="majorHAnsi" w:hAnsiTheme="majorHAnsi"/>
                <w:spacing w:val="-4"/>
                <w:w w:val="105"/>
              </w:rPr>
              <w:t xml:space="preserve"> </w:t>
            </w:r>
            <w:proofErr w:type="spellStart"/>
            <w:r w:rsidRPr="00416B1F">
              <w:rPr>
                <w:rFonts w:asciiTheme="majorHAnsi" w:hAnsiTheme="majorHAnsi"/>
                <w:spacing w:val="-2"/>
                <w:w w:val="105"/>
              </w:rPr>
              <w:t>Tp</w:t>
            </w:r>
            <w:proofErr w:type="spellEnd"/>
            <w:r w:rsidRPr="00416B1F">
              <w:rPr>
                <w:rFonts w:asciiTheme="majorHAnsi" w:hAnsiTheme="majorHAnsi"/>
                <w:spacing w:val="-2"/>
                <w:w w:val="105"/>
              </w:rPr>
              <w:t>/</w:t>
            </w:r>
            <w:r w:rsidRPr="00416B1F">
              <w:rPr>
                <w:rFonts w:asciiTheme="majorHAnsi" w:hAnsiTheme="majorHAnsi"/>
                <w:spacing w:val="-5"/>
                <w:w w:val="105"/>
              </w:rPr>
              <w:t xml:space="preserve"> </w:t>
            </w:r>
            <w:r w:rsidRPr="00416B1F">
              <w:rPr>
                <w:rFonts w:asciiTheme="majorHAnsi" w:hAnsiTheme="majorHAnsi"/>
                <w:spacing w:val="-2"/>
                <w:w w:val="105"/>
              </w:rPr>
              <w:t>routiers</w:t>
            </w:r>
            <w:r w:rsidRPr="00416B1F">
              <w:rPr>
                <w:rFonts w:asciiTheme="majorHAnsi" w:hAnsiTheme="majorHAnsi"/>
                <w:spacing w:val="40"/>
                <w:w w:val="105"/>
              </w:rPr>
              <w:t xml:space="preserve"> </w:t>
            </w:r>
            <w:r w:rsidRPr="00416B1F">
              <w:rPr>
                <w:rFonts w:asciiTheme="majorHAnsi" w:hAnsiTheme="majorHAnsi"/>
                <w:w w:val="105"/>
              </w:rPr>
              <w:t>5 dernières années</w:t>
            </w:r>
          </w:p>
        </w:tc>
        <w:tc>
          <w:tcPr>
            <w:tcW w:w="2169" w:type="dxa"/>
            <w:gridSpan w:val="4"/>
            <w:tcBorders>
              <w:top w:val="double" w:sz="4" w:space="0" w:color="000000"/>
              <w:bottom w:val="nil"/>
            </w:tcBorders>
          </w:tcPr>
          <w:p w14:paraId="34127DAF" w14:textId="77777777" w:rsidR="00CD56F3" w:rsidRPr="00416B1F" w:rsidRDefault="00000000">
            <w:pPr>
              <w:pStyle w:val="TableParagraph"/>
              <w:spacing w:before="84" w:line="247" w:lineRule="auto"/>
              <w:ind w:left="74" w:right="172" w:hanging="33"/>
              <w:rPr>
                <w:rFonts w:asciiTheme="majorHAnsi" w:hAnsiTheme="majorHAnsi"/>
              </w:rPr>
            </w:pPr>
            <w:r w:rsidRPr="00416B1F">
              <w:rPr>
                <w:rFonts w:asciiTheme="majorHAnsi" w:hAnsiTheme="majorHAnsi"/>
                <w:spacing w:val="-2"/>
                <w:w w:val="105"/>
              </w:rPr>
              <w:t>Expérience</w:t>
            </w:r>
            <w:r w:rsidRPr="00416B1F">
              <w:rPr>
                <w:rFonts w:asciiTheme="majorHAnsi" w:hAnsiTheme="majorHAnsi"/>
                <w:spacing w:val="-4"/>
                <w:w w:val="105"/>
              </w:rPr>
              <w:t xml:space="preserve"> </w:t>
            </w:r>
            <w:r w:rsidRPr="00416B1F">
              <w:rPr>
                <w:rFonts w:asciiTheme="majorHAnsi" w:hAnsiTheme="majorHAnsi"/>
                <w:spacing w:val="-2"/>
                <w:w w:val="105"/>
              </w:rPr>
              <w:t>laboratoire</w:t>
            </w:r>
            <w:r w:rsidRPr="00416B1F">
              <w:rPr>
                <w:rFonts w:asciiTheme="majorHAnsi" w:hAnsiTheme="majorHAnsi"/>
                <w:spacing w:val="-5"/>
                <w:w w:val="105"/>
              </w:rPr>
              <w:t xml:space="preserve"> </w:t>
            </w:r>
            <w:r w:rsidRPr="00416B1F">
              <w:rPr>
                <w:rFonts w:asciiTheme="majorHAnsi" w:hAnsiTheme="majorHAnsi"/>
                <w:spacing w:val="-2"/>
                <w:w w:val="105"/>
              </w:rPr>
              <w:t>Géotechnique</w:t>
            </w:r>
            <w:r w:rsidRPr="00416B1F">
              <w:rPr>
                <w:rFonts w:asciiTheme="majorHAnsi" w:hAnsiTheme="majorHAnsi"/>
                <w:spacing w:val="40"/>
                <w:w w:val="105"/>
              </w:rPr>
              <w:t xml:space="preserve"> </w:t>
            </w:r>
            <w:r w:rsidRPr="00416B1F">
              <w:rPr>
                <w:rFonts w:asciiTheme="majorHAnsi" w:hAnsiTheme="majorHAnsi"/>
                <w:w w:val="105"/>
              </w:rPr>
              <w:t>de 5 dernières années</w:t>
            </w:r>
          </w:p>
        </w:tc>
        <w:tc>
          <w:tcPr>
            <w:tcW w:w="1917" w:type="dxa"/>
            <w:gridSpan w:val="4"/>
            <w:tcBorders>
              <w:top w:val="double" w:sz="4" w:space="0" w:color="000000"/>
              <w:bottom w:val="nil"/>
            </w:tcBorders>
          </w:tcPr>
          <w:p w14:paraId="446C5FF1" w14:textId="77777777" w:rsidR="00CD56F3" w:rsidRPr="00416B1F" w:rsidRDefault="00000000">
            <w:pPr>
              <w:pStyle w:val="TableParagraph"/>
              <w:spacing w:before="19" w:line="247" w:lineRule="auto"/>
              <w:ind w:left="38" w:right="208"/>
              <w:rPr>
                <w:rFonts w:asciiTheme="majorHAnsi" w:hAnsiTheme="majorHAnsi"/>
              </w:rPr>
            </w:pPr>
            <w:r w:rsidRPr="00416B1F">
              <w:rPr>
                <w:rFonts w:asciiTheme="majorHAnsi" w:hAnsiTheme="majorHAnsi"/>
                <w:w w:val="105"/>
              </w:rPr>
              <w:t>Expérience dans la gestion</w:t>
            </w:r>
            <w:r w:rsidRPr="00416B1F">
              <w:rPr>
                <w:rFonts w:asciiTheme="majorHAnsi" w:hAnsiTheme="majorHAnsi"/>
                <w:spacing w:val="40"/>
                <w:w w:val="105"/>
              </w:rPr>
              <w:t xml:space="preserve"> </w:t>
            </w:r>
            <w:r w:rsidRPr="00416B1F">
              <w:rPr>
                <w:rFonts w:asciiTheme="majorHAnsi" w:hAnsiTheme="majorHAnsi"/>
                <w:spacing w:val="-2"/>
                <w:w w:val="105"/>
              </w:rPr>
              <w:t>administrative</w:t>
            </w:r>
            <w:r w:rsidRPr="00416B1F">
              <w:rPr>
                <w:rFonts w:asciiTheme="majorHAnsi" w:hAnsiTheme="majorHAnsi"/>
                <w:spacing w:val="25"/>
                <w:w w:val="105"/>
              </w:rPr>
              <w:t xml:space="preserve"> </w:t>
            </w:r>
            <w:r w:rsidRPr="00416B1F">
              <w:rPr>
                <w:rFonts w:asciiTheme="majorHAnsi" w:hAnsiTheme="majorHAnsi"/>
                <w:spacing w:val="-2"/>
                <w:w w:val="105"/>
              </w:rPr>
              <w:t>et/ou</w:t>
            </w:r>
            <w:r w:rsidRPr="00416B1F">
              <w:rPr>
                <w:rFonts w:asciiTheme="majorHAnsi" w:hAnsiTheme="majorHAnsi"/>
                <w:spacing w:val="-3"/>
                <w:w w:val="105"/>
              </w:rPr>
              <w:t xml:space="preserve"> </w:t>
            </w:r>
            <w:r w:rsidRPr="00416B1F">
              <w:rPr>
                <w:rFonts w:asciiTheme="majorHAnsi" w:hAnsiTheme="majorHAnsi"/>
                <w:spacing w:val="-2"/>
                <w:w w:val="105"/>
              </w:rPr>
              <w:t>financière</w:t>
            </w:r>
            <w:r w:rsidRPr="00416B1F">
              <w:rPr>
                <w:rFonts w:asciiTheme="majorHAnsi" w:hAnsiTheme="majorHAnsi"/>
                <w:spacing w:val="40"/>
                <w:w w:val="105"/>
              </w:rPr>
              <w:t xml:space="preserve"> </w:t>
            </w:r>
            <w:r w:rsidRPr="00416B1F">
              <w:rPr>
                <w:rFonts w:asciiTheme="majorHAnsi" w:hAnsiTheme="majorHAnsi"/>
                <w:w w:val="105"/>
              </w:rPr>
              <w:t>dans une structure des TP</w:t>
            </w:r>
          </w:p>
        </w:tc>
      </w:tr>
      <w:tr w:rsidR="00CD56F3" w:rsidRPr="00416B1F" w14:paraId="33D576E9" w14:textId="77777777">
        <w:trPr>
          <w:trHeight w:val="549"/>
        </w:trPr>
        <w:tc>
          <w:tcPr>
            <w:tcW w:w="2304" w:type="dxa"/>
            <w:gridSpan w:val="4"/>
            <w:tcBorders>
              <w:top w:val="nil"/>
              <w:bottom w:val="double" w:sz="4" w:space="0" w:color="000000"/>
            </w:tcBorders>
          </w:tcPr>
          <w:p w14:paraId="5B6D4FA6" w14:textId="77777777" w:rsidR="00CD56F3" w:rsidRPr="00416B1F" w:rsidRDefault="00CD56F3">
            <w:pPr>
              <w:pStyle w:val="TableParagraph"/>
              <w:rPr>
                <w:rFonts w:asciiTheme="majorHAnsi" w:hAnsiTheme="majorHAnsi"/>
                <w:b/>
              </w:rPr>
            </w:pPr>
          </w:p>
          <w:p w14:paraId="0B956C9F" w14:textId="77777777" w:rsidR="00CD56F3" w:rsidRPr="00416B1F" w:rsidRDefault="00CD56F3">
            <w:pPr>
              <w:pStyle w:val="TableParagraph"/>
              <w:spacing w:before="3"/>
              <w:rPr>
                <w:rFonts w:asciiTheme="majorHAnsi" w:hAnsiTheme="majorHAnsi"/>
                <w:b/>
              </w:rPr>
            </w:pPr>
          </w:p>
          <w:p w14:paraId="7E74D704" w14:textId="77777777" w:rsidR="00CD56F3" w:rsidRPr="00416B1F" w:rsidRDefault="00000000">
            <w:pPr>
              <w:pStyle w:val="TableParagraph"/>
              <w:spacing w:before="1" w:line="130" w:lineRule="atLeast"/>
              <w:ind w:left="48"/>
              <w:rPr>
                <w:rFonts w:asciiTheme="majorHAnsi" w:hAnsiTheme="majorHAnsi"/>
              </w:rPr>
            </w:pPr>
            <w:r w:rsidRPr="00416B1F">
              <w:rPr>
                <w:rFonts w:asciiTheme="majorHAnsi" w:hAnsiTheme="majorHAnsi"/>
                <w:spacing w:val="-2"/>
                <w:w w:val="105"/>
              </w:rPr>
              <w:t>Voir annexe N° références</w:t>
            </w:r>
            <w:r w:rsidRPr="00416B1F">
              <w:rPr>
                <w:rFonts w:asciiTheme="majorHAnsi" w:hAnsiTheme="majorHAnsi"/>
                <w:spacing w:val="-3"/>
                <w:w w:val="105"/>
              </w:rPr>
              <w:t xml:space="preserve"> </w:t>
            </w:r>
            <w:r w:rsidRPr="00416B1F">
              <w:rPr>
                <w:rFonts w:asciiTheme="majorHAnsi" w:hAnsiTheme="majorHAnsi"/>
                <w:spacing w:val="-2"/>
                <w:w w:val="105"/>
              </w:rPr>
              <w:t>et</w:t>
            </w:r>
            <w:r w:rsidRPr="00416B1F">
              <w:rPr>
                <w:rFonts w:asciiTheme="majorHAnsi" w:hAnsiTheme="majorHAnsi"/>
                <w:spacing w:val="-3"/>
                <w:w w:val="105"/>
              </w:rPr>
              <w:t xml:space="preserve"> </w:t>
            </w:r>
            <w:r w:rsidRPr="00416B1F">
              <w:rPr>
                <w:rFonts w:asciiTheme="majorHAnsi" w:hAnsiTheme="majorHAnsi"/>
                <w:spacing w:val="-2"/>
                <w:w w:val="105"/>
              </w:rPr>
              <w:t>CV</w:t>
            </w:r>
            <w:r w:rsidRPr="00416B1F">
              <w:rPr>
                <w:rFonts w:asciiTheme="majorHAnsi" w:hAnsiTheme="majorHAnsi"/>
                <w:spacing w:val="-5"/>
                <w:w w:val="105"/>
              </w:rPr>
              <w:t xml:space="preserve"> </w:t>
            </w:r>
            <w:r w:rsidRPr="00416B1F">
              <w:rPr>
                <w:rFonts w:asciiTheme="majorHAnsi" w:hAnsiTheme="majorHAnsi"/>
                <w:spacing w:val="-2"/>
                <w:w w:val="105"/>
              </w:rPr>
              <w:t>Personnel</w:t>
            </w:r>
            <w:r w:rsidRPr="00416B1F">
              <w:rPr>
                <w:rFonts w:asciiTheme="majorHAnsi" w:hAnsiTheme="majorHAnsi"/>
                <w:spacing w:val="40"/>
                <w:w w:val="105"/>
              </w:rPr>
              <w:t xml:space="preserve"> </w:t>
            </w:r>
            <w:r w:rsidRPr="00416B1F">
              <w:rPr>
                <w:rFonts w:asciiTheme="majorHAnsi" w:hAnsiTheme="majorHAnsi"/>
                <w:spacing w:val="-2"/>
                <w:w w:val="105"/>
              </w:rPr>
              <w:t>signés</w:t>
            </w:r>
          </w:p>
        </w:tc>
        <w:tc>
          <w:tcPr>
            <w:tcW w:w="2098" w:type="dxa"/>
            <w:gridSpan w:val="4"/>
            <w:tcBorders>
              <w:top w:val="nil"/>
              <w:bottom w:val="double" w:sz="4" w:space="0" w:color="000000"/>
            </w:tcBorders>
          </w:tcPr>
          <w:p w14:paraId="6369AAB0" w14:textId="77777777" w:rsidR="00CD56F3" w:rsidRPr="00416B1F" w:rsidRDefault="00CD56F3">
            <w:pPr>
              <w:pStyle w:val="TableParagraph"/>
              <w:rPr>
                <w:rFonts w:asciiTheme="majorHAnsi" w:hAnsiTheme="majorHAnsi"/>
                <w:b/>
              </w:rPr>
            </w:pPr>
          </w:p>
          <w:p w14:paraId="67C6140D" w14:textId="77777777" w:rsidR="00CD56F3" w:rsidRPr="00416B1F" w:rsidRDefault="00CD56F3">
            <w:pPr>
              <w:pStyle w:val="TableParagraph"/>
              <w:spacing w:before="3"/>
              <w:rPr>
                <w:rFonts w:asciiTheme="majorHAnsi" w:hAnsiTheme="majorHAnsi"/>
                <w:b/>
              </w:rPr>
            </w:pPr>
          </w:p>
          <w:p w14:paraId="34FC2910" w14:textId="77777777" w:rsidR="00CD56F3" w:rsidRPr="00416B1F" w:rsidRDefault="00000000">
            <w:pPr>
              <w:pStyle w:val="TableParagraph"/>
              <w:spacing w:before="1" w:line="130" w:lineRule="atLeast"/>
              <w:ind w:left="50" w:right="377"/>
              <w:rPr>
                <w:rFonts w:asciiTheme="majorHAnsi" w:hAnsiTheme="majorHAnsi"/>
              </w:rPr>
            </w:pPr>
            <w:r w:rsidRPr="00416B1F">
              <w:rPr>
                <w:rFonts w:asciiTheme="majorHAnsi" w:hAnsiTheme="majorHAnsi"/>
                <w:w w:val="105"/>
              </w:rPr>
              <w:t>Voir</w:t>
            </w:r>
            <w:r w:rsidRPr="00416B1F">
              <w:rPr>
                <w:rFonts w:asciiTheme="majorHAnsi" w:hAnsiTheme="majorHAnsi"/>
                <w:spacing w:val="-9"/>
                <w:w w:val="105"/>
              </w:rPr>
              <w:t xml:space="preserve"> </w:t>
            </w:r>
            <w:r w:rsidRPr="00416B1F">
              <w:rPr>
                <w:rFonts w:asciiTheme="majorHAnsi" w:hAnsiTheme="majorHAnsi"/>
                <w:w w:val="105"/>
              </w:rPr>
              <w:t>annexe</w:t>
            </w:r>
            <w:r w:rsidRPr="00416B1F">
              <w:rPr>
                <w:rFonts w:asciiTheme="majorHAnsi" w:hAnsiTheme="majorHAnsi"/>
                <w:spacing w:val="-8"/>
                <w:w w:val="105"/>
              </w:rPr>
              <w:t xml:space="preserve"> </w:t>
            </w:r>
            <w:r w:rsidRPr="00416B1F">
              <w:rPr>
                <w:rFonts w:asciiTheme="majorHAnsi" w:hAnsiTheme="majorHAnsi"/>
                <w:w w:val="105"/>
              </w:rPr>
              <w:t>N°</w:t>
            </w:r>
            <w:r w:rsidRPr="00416B1F">
              <w:rPr>
                <w:rFonts w:asciiTheme="majorHAnsi" w:hAnsiTheme="majorHAnsi"/>
                <w:spacing w:val="-8"/>
                <w:w w:val="105"/>
              </w:rPr>
              <w:t xml:space="preserve"> </w:t>
            </w:r>
            <w:r w:rsidRPr="00416B1F">
              <w:rPr>
                <w:rFonts w:asciiTheme="majorHAnsi" w:hAnsiTheme="majorHAnsi"/>
                <w:w w:val="105"/>
              </w:rPr>
              <w:t>références</w:t>
            </w:r>
            <w:r w:rsidRPr="00416B1F">
              <w:rPr>
                <w:rFonts w:asciiTheme="majorHAnsi" w:hAnsiTheme="majorHAnsi"/>
                <w:spacing w:val="-8"/>
                <w:w w:val="105"/>
              </w:rPr>
              <w:t xml:space="preserve"> </w:t>
            </w:r>
            <w:r w:rsidRPr="00416B1F">
              <w:rPr>
                <w:rFonts w:asciiTheme="majorHAnsi" w:hAnsiTheme="majorHAnsi"/>
                <w:w w:val="105"/>
              </w:rPr>
              <w:t>et</w:t>
            </w:r>
            <w:r w:rsidRPr="00416B1F">
              <w:rPr>
                <w:rFonts w:asciiTheme="majorHAnsi" w:hAnsiTheme="majorHAnsi"/>
                <w:spacing w:val="-8"/>
                <w:w w:val="105"/>
              </w:rPr>
              <w:t xml:space="preserve"> </w:t>
            </w:r>
            <w:r w:rsidRPr="00416B1F">
              <w:rPr>
                <w:rFonts w:asciiTheme="majorHAnsi" w:hAnsiTheme="majorHAnsi"/>
                <w:w w:val="105"/>
              </w:rPr>
              <w:t>CV</w:t>
            </w:r>
            <w:r w:rsidRPr="00416B1F">
              <w:rPr>
                <w:rFonts w:asciiTheme="majorHAnsi" w:hAnsiTheme="majorHAnsi"/>
                <w:spacing w:val="40"/>
                <w:w w:val="105"/>
              </w:rPr>
              <w:t xml:space="preserve"> </w:t>
            </w:r>
            <w:r w:rsidRPr="00416B1F">
              <w:rPr>
                <w:rFonts w:asciiTheme="majorHAnsi" w:hAnsiTheme="majorHAnsi"/>
                <w:w w:val="105"/>
              </w:rPr>
              <w:t>Personnel</w:t>
            </w:r>
            <w:r w:rsidRPr="00416B1F">
              <w:rPr>
                <w:rFonts w:asciiTheme="majorHAnsi" w:hAnsiTheme="majorHAnsi"/>
                <w:spacing w:val="-9"/>
                <w:w w:val="105"/>
              </w:rPr>
              <w:t xml:space="preserve"> </w:t>
            </w:r>
            <w:r w:rsidRPr="00416B1F">
              <w:rPr>
                <w:rFonts w:asciiTheme="majorHAnsi" w:hAnsiTheme="majorHAnsi"/>
                <w:w w:val="105"/>
              </w:rPr>
              <w:t>signés</w:t>
            </w:r>
          </w:p>
        </w:tc>
        <w:tc>
          <w:tcPr>
            <w:tcW w:w="2098" w:type="dxa"/>
            <w:gridSpan w:val="4"/>
            <w:tcBorders>
              <w:top w:val="nil"/>
              <w:bottom w:val="double" w:sz="4" w:space="0" w:color="000000"/>
            </w:tcBorders>
          </w:tcPr>
          <w:p w14:paraId="48C02BB2" w14:textId="77777777" w:rsidR="00CD56F3" w:rsidRPr="00416B1F" w:rsidRDefault="00CD56F3">
            <w:pPr>
              <w:pStyle w:val="TableParagraph"/>
              <w:rPr>
                <w:rFonts w:asciiTheme="majorHAnsi" w:hAnsiTheme="majorHAnsi"/>
                <w:b/>
              </w:rPr>
            </w:pPr>
          </w:p>
          <w:p w14:paraId="0F592030" w14:textId="77777777" w:rsidR="00CD56F3" w:rsidRPr="00416B1F" w:rsidRDefault="00CD56F3">
            <w:pPr>
              <w:pStyle w:val="TableParagraph"/>
              <w:spacing w:before="3"/>
              <w:rPr>
                <w:rFonts w:asciiTheme="majorHAnsi" w:hAnsiTheme="majorHAnsi"/>
                <w:b/>
              </w:rPr>
            </w:pPr>
          </w:p>
          <w:p w14:paraId="693480B7" w14:textId="77777777" w:rsidR="00CD56F3" w:rsidRPr="00416B1F" w:rsidRDefault="00000000">
            <w:pPr>
              <w:pStyle w:val="TableParagraph"/>
              <w:spacing w:before="1" w:line="130" w:lineRule="atLeast"/>
              <w:ind w:left="38" w:right="389"/>
              <w:rPr>
                <w:rFonts w:asciiTheme="majorHAnsi" w:hAnsiTheme="majorHAnsi"/>
              </w:rPr>
            </w:pPr>
            <w:r w:rsidRPr="00416B1F">
              <w:rPr>
                <w:rFonts w:asciiTheme="majorHAnsi" w:hAnsiTheme="majorHAnsi"/>
                <w:w w:val="105"/>
              </w:rPr>
              <w:t>Voir</w:t>
            </w:r>
            <w:r w:rsidRPr="00416B1F">
              <w:rPr>
                <w:rFonts w:asciiTheme="majorHAnsi" w:hAnsiTheme="majorHAnsi"/>
                <w:spacing w:val="-9"/>
                <w:w w:val="105"/>
              </w:rPr>
              <w:t xml:space="preserve"> </w:t>
            </w:r>
            <w:r w:rsidRPr="00416B1F">
              <w:rPr>
                <w:rFonts w:asciiTheme="majorHAnsi" w:hAnsiTheme="majorHAnsi"/>
                <w:w w:val="105"/>
              </w:rPr>
              <w:t>annexe</w:t>
            </w:r>
            <w:r w:rsidRPr="00416B1F">
              <w:rPr>
                <w:rFonts w:asciiTheme="majorHAnsi" w:hAnsiTheme="majorHAnsi"/>
                <w:spacing w:val="-8"/>
                <w:w w:val="105"/>
              </w:rPr>
              <w:t xml:space="preserve"> </w:t>
            </w:r>
            <w:r w:rsidRPr="00416B1F">
              <w:rPr>
                <w:rFonts w:asciiTheme="majorHAnsi" w:hAnsiTheme="majorHAnsi"/>
                <w:w w:val="105"/>
              </w:rPr>
              <w:t>N°</w:t>
            </w:r>
            <w:r w:rsidRPr="00416B1F">
              <w:rPr>
                <w:rFonts w:asciiTheme="majorHAnsi" w:hAnsiTheme="majorHAnsi"/>
                <w:spacing w:val="-8"/>
                <w:w w:val="105"/>
              </w:rPr>
              <w:t xml:space="preserve"> </w:t>
            </w:r>
            <w:r w:rsidRPr="00416B1F">
              <w:rPr>
                <w:rFonts w:asciiTheme="majorHAnsi" w:hAnsiTheme="majorHAnsi"/>
                <w:w w:val="105"/>
              </w:rPr>
              <w:t>références</w:t>
            </w:r>
            <w:r w:rsidRPr="00416B1F">
              <w:rPr>
                <w:rFonts w:asciiTheme="majorHAnsi" w:hAnsiTheme="majorHAnsi"/>
                <w:spacing w:val="-8"/>
                <w:w w:val="105"/>
              </w:rPr>
              <w:t xml:space="preserve"> </w:t>
            </w:r>
            <w:r w:rsidRPr="00416B1F">
              <w:rPr>
                <w:rFonts w:asciiTheme="majorHAnsi" w:hAnsiTheme="majorHAnsi"/>
                <w:w w:val="105"/>
              </w:rPr>
              <w:t>et</w:t>
            </w:r>
            <w:r w:rsidRPr="00416B1F">
              <w:rPr>
                <w:rFonts w:asciiTheme="majorHAnsi" w:hAnsiTheme="majorHAnsi"/>
                <w:spacing w:val="-8"/>
                <w:w w:val="105"/>
              </w:rPr>
              <w:t xml:space="preserve"> </w:t>
            </w:r>
            <w:r w:rsidRPr="00416B1F">
              <w:rPr>
                <w:rFonts w:asciiTheme="majorHAnsi" w:hAnsiTheme="majorHAnsi"/>
                <w:w w:val="105"/>
              </w:rPr>
              <w:t>CV</w:t>
            </w:r>
            <w:r w:rsidRPr="00416B1F">
              <w:rPr>
                <w:rFonts w:asciiTheme="majorHAnsi" w:hAnsiTheme="majorHAnsi"/>
                <w:spacing w:val="40"/>
                <w:w w:val="105"/>
              </w:rPr>
              <w:t xml:space="preserve"> </w:t>
            </w:r>
            <w:r w:rsidRPr="00416B1F">
              <w:rPr>
                <w:rFonts w:asciiTheme="majorHAnsi" w:hAnsiTheme="majorHAnsi"/>
                <w:w w:val="105"/>
              </w:rPr>
              <w:t>Personnel</w:t>
            </w:r>
            <w:r w:rsidRPr="00416B1F">
              <w:rPr>
                <w:rFonts w:asciiTheme="majorHAnsi" w:hAnsiTheme="majorHAnsi"/>
                <w:spacing w:val="-9"/>
                <w:w w:val="105"/>
              </w:rPr>
              <w:t xml:space="preserve"> </w:t>
            </w:r>
            <w:r w:rsidRPr="00416B1F">
              <w:rPr>
                <w:rFonts w:asciiTheme="majorHAnsi" w:hAnsiTheme="majorHAnsi"/>
                <w:w w:val="105"/>
              </w:rPr>
              <w:t>signés</w:t>
            </w:r>
          </w:p>
        </w:tc>
        <w:tc>
          <w:tcPr>
            <w:tcW w:w="2169" w:type="dxa"/>
            <w:gridSpan w:val="4"/>
            <w:tcBorders>
              <w:top w:val="nil"/>
              <w:bottom w:val="double" w:sz="4" w:space="0" w:color="000000"/>
            </w:tcBorders>
          </w:tcPr>
          <w:p w14:paraId="1E3ADDED" w14:textId="77777777" w:rsidR="00CD56F3" w:rsidRPr="00416B1F" w:rsidRDefault="00CD56F3">
            <w:pPr>
              <w:pStyle w:val="TableParagraph"/>
              <w:rPr>
                <w:rFonts w:asciiTheme="majorHAnsi" w:hAnsiTheme="majorHAnsi"/>
                <w:b/>
              </w:rPr>
            </w:pPr>
          </w:p>
          <w:p w14:paraId="536080B9" w14:textId="77777777" w:rsidR="00CD56F3" w:rsidRPr="00416B1F" w:rsidRDefault="00CD56F3">
            <w:pPr>
              <w:pStyle w:val="TableParagraph"/>
              <w:spacing w:before="3"/>
              <w:rPr>
                <w:rFonts w:asciiTheme="majorHAnsi" w:hAnsiTheme="majorHAnsi"/>
                <w:b/>
              </w:rPr>
            </w:pPr>
          </w:p>
          <w:p w14:paraId="383718D1" w14:textId="77777777" w:rsidR="00CD56F3" w:rsidRPr="00416B1F" w:rsidRDefault="00000000">
            <w:pPr>
              <w:pStyle w:val="TableParagraph"/>
              <w:spacing w:before="1" w:line="130" w:lineRule="atLeast"/>
              <w:ind w:left="42" w:right="456"/>
              <w:rPr>
                <w:rFonts w:asciiTheme="majorHAnsi" w:hAnsiTheme="majorHAnsi"/>
              </w:rPr>
            </w:pPr>
            <w:r w:rsidRPr="00416B1F">
              <w:rPr>
                <w:rFonts w:asciiTheme="majorHAnsi" w:hAnsiTheme="majorHAnsi"/>
                <w:w w:val="105"/>
              </w:rPr>
              <w:t>Voir</w:t>
            </w:r>
            <w:r w:rsidRPr="00416B1F">
              <w:rPr>
                <w:rFonts w:asciiTheme="majorHAnsi" w:hAnsiTheme="majorHAnsi"/>
                <w:spacing w:val="-9"/>
                <w:w w:val="105"/>
              </w:rPr>
              <w:t xml:space="preserve"> </w:t>
            </w:r>
            <w:r w:rsidRPr="00416B1F">
              <w:rPr>
                <w:rFonts w:asciiTheme="majorHAnsi" w:hAnsiTheme="majorHAnsi"/>
                <w:w w:val="105"/>
              </w:rPr>
              <w:t>annexe</w:t>
            </w:r>
            <w:r w:rsidRPr="00416B1F">
              <w:rPr>
                <w:rFonts w:asciiTheme="majorHAnsi" w:hAnsiTheme="majorHAnsi"/>
                <w:spacing w:val="-8"/>
                <w:w w:val="105"/>
              </w:rPr>
              <w:t xml:space="preserve"> </w:t>
            </w:r>
            <w:r w:rsidRPr="00416B1F">
              <w:rPr>
                <w:rFonts w:asciiTheme="majorHAnsi" w:hAnsiTheme="majorHAnsi"/>
                <w:w w:val="105"/>
              </w:rPr>
              <w:t>N°</w:t>
            </w:r>
            <w:r w:rsidRPr="00416B1F">
              <w:rPr>
                <w:rFonts w:asciiTheme="majorHAnsi" w:hAnsiTheme="majorHAnsi"/>
                <w:spacing w:val="-8"/>
                <w:w w:val="105"/>
              </w:rPr>
              <w:t xml:space="preserve"> </w:t>
            </w:r>
            <w:r w:rsidRPr="00416B1F">
              <w:rPr>
                <w:rFonts w:asciiTheme="majorHAnsi" w:hAnsiTheme="majorHAnsi"/>
                <w:w w:val="105"/>
              </w:rPr>
              <w:t>références</w:t>
            </w:r>
            <w:r w:rsidRPr="00416B1F">
              <w:rPr>
                <w:rFonts w:asciiTheme="majorHAnsi" w:hAnsiTheme="majorHAnsi"/>
                <w:spacing w:val="-8"/>
                <w:w w:val="105"/>
              </w:rPr>
              <w:t xml:space="preserve"> </w:t>
            </w:r>
            <w:r w:rsidRPr="00416B1F">
              <w:rPr>
                <w:rFonts w:asciiTheme="majorHAnsi" w:hAnsiTheme="majorHAnsi"/>
                <w:w w:val="105"/>
              </w:rPr>
              <w:t>et</w:t>
            </w:r>
            <w:r w:rsidRPr="00416B1F">
              <w:rPr>
                <w:rFonts w:asciiTheme="majorHAnsi" w:hAnsiTheme="majorHAnsi"/>
                <w:spacing w:val="-8"/>
                <w:w w:val="105"/>
              </w:rPr>
              <w:t xml:space="preserve"> </w:t>
            </w:r>
            <w:r w:rsidRPr="00416B1F">
              <w:rPr>
                <w:rFonts w:asciiTheme="majorHAnsi" w:hAnsiTheme="majorHAnsi"/>
                <w:w w:val="105"/>
              </w:rPr>
              <w:t>CV</w:t>
            </w:r>
            <w:r w:rsidRPr="00416B1F">
              <w:rPr>
                <w:rFonts w:asciiTheme="majorHAnsi" w:hAnsiTheme="majorHAnsi"/>
                <w:spacing w:val="40"/>
                <w:w w:val="105"/>
              </w:rPr>
              <w:t xml:space="preserve"> </w:t>
            </w:r>
            <w:r w:rsidRPr="00416B1F">
              <w:rPr>
                <w:rFonts w:asciiTheme="majorHAnsi" w:hAnsiTheme="majorHAnsi"/>
                <w:w w:val="105"/>
              </w:rPr>
              <w:t>Personnel</w:t>
            </w:r>
            <w:r w:rsidRPr="00416B1F">
              <w:rPr>
                <w:rFonts w:asciiTheme="majorHAnsi" w:hAnsiTheme="majorHAnsi"/>
                <w:spacing w:val="-9"/>
                <w:w w:val="105"/>
              </w:rPr>
              <w:t xml:space="preserve"> </w:t>
            </w:r>
            <w:r w:rsidRPr="00416B1F">
              <w:rPr>
                <w:rFonts w:asciiTheme="majorHAnsi" w:hAnsiTheme="majorHAnsi"/>
                <w:w w:val="105"/>
              </w:rPr>
              <w:t>signés</w:t>
            </w:r>
          </w:p>
        </w:tc>
        <w:tc>
          <w:tcPr>
            <w:tcW w:w="1917" w:type="dxa"/>
            <w:gridSpan w:val="4"/>
            <w:tcBorders>
              <w:top w:val="nil"/>
              <w:bottom w:val="double" w:sz="4" w:space="0" w:color="000000"/>
            </w:tcBorders>
          </w:tcPr>
          <w:p w14:paraId="34BFDB13" w14:textId="77777777" w:rsidR="00CD56F3" w:rsidRPr="00416B1F" w:rsidRDefault="00CD56F3">
            <w:pPr>
              <w:pStyle w:val="TableParagraph"/>
              <w:rPr>
                <w:rFonts w:asciiTheme="majorHAnsi" w:hAnsiTheme="majorHAnsi"/>
                <w:b/>
              </w:rPr>
            </w:pPr>
          </w:p>
          <w:p w14:paraId="3F4436E1" w14:textId="77777777" w:rsidR="00CD56F3" w:rsidRPr="00416B1F" w:rsidRDefault="00CD56F3">
            <w:pPr>
              <w:pStyle w:val="TableParagraph"/>
              <w:spacing w:before="3"/>
              <w:rPr>
                <w:rFonts w:asciiTheme="majorHAnsi" w:hAnsiTheme="majorHAnsi"/>
                <w:b/>
              </w:rPr>
            </w:pPr>
          </w:p>
          <w:p w14:paraId="36FA1A73" w14:textId="77777777" w:rsidR="00CD56F3" w:rsidRPr="00416B1F" w:rsidRDefault="00000000">
            <w:pPr>
              <w:pStyle w:val="TableParagraph"/>
              <w:spacing w:before="1" w:line="130" w:lineRule="atLeast"/>
              <w:ind w:left="38" w:right="208"/>
              <w:rPr>
                <w:rFonts w:asciiTheme="majorHAnsi" w:hAnsiTheme="majorHAnsi"/>
              </w:rPr>
            </w:pPr>
            <w:r w:rsidRPr="00416B1F">
              <w:rPr>
                <w:rFonts w:asciiTheme="majorHAnsi" w:hAnsiTheme="majorHAnsi"/>
                <w:w w:val="105"/>
              </w:rPr>
              <w:t>Voir</w:t>
            </w:r>
            <w:r w:rsidRPr="00416B1F">
              <w:rPr>
                <w:rFonts w:asciiTheme="majorHAnsi" w:hAnsiTheme="majorHAnsi"/>
                <w:spacing w:val="-9"/>
                <w:w w:val="105"/>
              </w:rPr>
              <w:t xml:space="preserve"> </w:t>
            </w:r>
            <w:r w:rsidRPr="00416B1F">
              <w:rPr>
                <w:rFonts w:asciiTheme="majorHAnsi" w:hAnsiTheme="majorHAnsi"/>
                <w:w w:val="105"/>
              </w:rPr>
              <w:t>annexe</w:t>
            </w:r>
            <w:r w:rsidRPr="00416B1F">
              <w:rPr>
                <w:rFonts w:asciiTheme="majorHAnsi" w:hAnsiTheme="majorHAnsi"/>
                <w:spacing w:val="-8"/>
                <w:w w:val="105"/>
              </w:rPr>
              <w:t xml:space="preserve"> </w:t>
            </w:r>
            <w:r w:rsidRPr="00416B1F">
              <w:rPr>
                <w:rFonts w:asciiTheme="majorHAnsi" w:hAnsiTheme="majorHAnsi"/>
                <w:w w:val="105"/>
              </w:rPr>
              <w:t>N°</w:t>
            </w:r>
            <w:r w:rsidRPr="00416B1F">
              <w:rPr>
                <w:rFonts w:asciiTheme="majorHAnsi" w:hAnsiTheme="majorHAnsi"/>
                <w:spacing w:val="-8"/>
                <w:w w:val="105"/>
              </w:rPr>
              <w:t xml:space="preserve"> </w:t>
            </w:r>
            <w:r w:rsidRPr="00416B1F">
              <w:rPr>
                <w:rFonts w:asciiTheme="majorHAnsi" w:hAnsiTheme="majorHAnsi"/>
                <w:w w:val="105"/>
              </w:rPr>
              <w:t>références</w:t>
            </w:r>
            <w:r w:rsidRPr="00416B1F">
              <w:rPr>
                <w:rFonts w:asciiTheme="majorHAnsi" w:hAnsiTheme="majorHAnsi"/>
                <w:spacing w:val="-8"/>
                <w:w w:val="105"/>
              </w:rPr>
              <w:t xml:space="preserve"> </w:t>
            </w:r>
            <w:r w:rsidRPr="00416B1F">
              <w:rPr>
                <w:rFonts w:asciiTheme="majorHAnsi" w:hAnsiTheme="majorHAnsi"/>
                <w:w w:val="105"/>
              </w:rPr>
              <w:t>et</w:t>
            </w:r>
            <w:r w:rsidRPr="00416B1F">
              <w:rPr>
                <w:rFonts w:asciiTheme="majorHAnsi" w:hAnsiTheme="majorHAnsi"/>
                <w:spacing w:val="-8"/>
                <w:w w:val="105"/>
              </w:rPr>
              <w:t xml:space="preserve"> </w:t>
            </w:r>
            <w:r w:rsidRPr="00416B1F">
              <w:rPr>
                <w:rFonts w:asciiTheme="majorHAnsi" w:hAnsiTheme="majorHAnsi"/>
                <w:w w:val="105"/>
              </w:rPr>
              <w:t>CV</w:t>
            </w:r>
            <w:r w:rsidRPr="00416B1F">
              <w:rPr>
                <w:rFonts w:asciiTheme="majorHAnsi" w:hAnsiTheme="majorHAnsi"/>
                <w:spacing w:val="40"/>
                <w:w w:val="105"/>
              </w:rPr>
              <w:t xml:space="preserve"> </w:t>
            </w:r>
            <w:r w:rsidRPr="00416B1F">
              <w:rPr>
                <w:rFonts w:asciiTheme="majorHAnsi" w:hAnsiTheme="majorHAnsi"/>
                <w:w w:val="105"/>
              </w:rPr>
              <w:t>Personnel</w:t>
            </w:r>
            <w:r w:rsidRPr="00416B1F">
              <w:rPr>
                <w:rFonts w:asciiTheme="majorHAnsi" w:hAnsiTheme="majorHAnsi"/>
                <w:spacing w:val="-9"/>
                <w:w w:val="105"/>
              </w:rPr>
              <w:t xml:space="preserve"> </w:t>
            </w:r>
            <w:r w:rsidRPr="00416B1F">
              <w:rPr>
                <w:rFonts w:asciiTheme="majorHAnsi" w:hAnsiTheme="majorHAnsi"/>
                <w:w w:val="105"/>
              </w:rPr>
              <w:t>signés</w:t>
            </w:r>
          </w:p>
        </w:tc>
      </w:tr>
      <w:tr w:rsidR="00CD56F3" w:rsidRPr="00416B1F" w14:paraId="39A66D84" w14:textId="77777777">
        <w:trPr>
          <w:trHeight w:val="774"/>
        </w:trPr>
        <w:tc>
          <w:tcPr>
            <w:tcW w:w="2304" w:type="dxa"/>
            <w:gridSpan w:val="4"/>
            <w:tcBorders>
              <w:top w:val="double" w:sz="4" w:space="0" w:color="000000"/>
              <w:bottom w:val="double" w:sz="4" w:space="0" w:color="000000"/>
            </w:tcBorders>
          </w:tcPr>
          <w:p w14:paraId="1F3F86EA" w14:textId="77777777" w:rsidR="00CD56F3" w:rsidRPr="00416B1F" w:rsidRDefault="00CD56F3">
            <w:pPr>
              <w:pStyle w:val="TableParagraph"/>
              <w:rPr>
                <w:rFonts w:asciiTheme="majorHAnsi" w:hAnsiTheme="majorHAnsi"/>
                <w:b/>
              </w:rPr>
            </w:pPr>
          </w:p>
          <w:p w14:paraId="6327704F" w14:textId="77777777" w:rsidR="00CD56F3" w:rsidRPr="00416B1F" w:rsidRDefault="00000000">
            <w:pPr>
              <w:pStyle w:val="TableParagraph"/>
              <w:ind w:left="48"/>
              <w:rPr>
                <w:rFonts w:asciiTheme="majorHAnsi" w:hAnsiTheme="majorHAnsi"/>
              </w:rPr>
            </w:pPr>
            <w:r w:rsidRPr="00416B1F">
              <w:rPr>
                <w:rFonts w:asciiTheme="majorHAnsi" w:hAnsiTheme="majorHAnsi"/>
              </w:rPr>
              <w:t>Remarques</w:t>
            </w:r>
            <w:r w:rsidRPr="00416B1F">
              <w:rPr>
                <w:rFonts w:asciiTheme="majorHAnsi" w:hAnsiTheme="majorHAnsi"/>
                <w:spacing w:val="11"/>
              </w:rPr>
              <w:t xml:space="preserve"> </w:t>
            </w:r>
            <w:r w:rsidRPr="00416B1F">
              <w:rPr>
                <w:rFonts w:asciiTheme="majorHAnsi" w:hAnsiTheme="majorHAnsi"/>
                <w:spacing w:val="-2"/>
              </w:rPr>
              <w:t>Générales</w:t>
            </w:r>
          </w:p>
        </w:tc>
        <w:tc>
          <w:tcPr>
            <w:tcW w:w="2098" w:type="dxa"/>
            <w:gridSpan w:val="4"/>
            <w:tcBorders>
              <w:top w:val="double" w:sz="4" w:space="0" w:color="000000"/>
              <w:bottom w:val="double" w:sz="4" w:space="0" w:color="000000"/>
            </w:tcBorders>
          </w:tcPr>
          <w:p w14:paraId="7B0C7477" w14:textId="77777777" w:rsidR="00CD56F3" w:rsidRPr="00416B1F" w:rsidRDefault="00000000">
            <w:pPr>
              <w:pStyle w:val="TableParagraph"/>
              <w:spacing w:before="2"/>
              <w:ind w:left="50"/>
              <w:rPr>
                <w:rFonts w:asciiTheme="majorHAnsi" w:hAnsiTheme="majorHAnsi"/>
              </w:rPr>
            </w:pPr>
            <w:r w:rsidRPr="00416B1F">
              <w:rPr>
                <w:rFonts w:asciiTheme="majorHAnsi" w:hAnsiTheme="majorHAnsi"/>
              </w:rPr>
              <w:t>Remarques</w:t>
            </w:r>
            <w:r w:rsidRPr="00416B1F">
              <w:rPr>
                <w:rFonts w:asciiTheme="majorHAnsi" w:hAnsiTheme="majorHAnsi"/>
                <w:spacing w:val="11"/>
              </w:rPr>
              <w:t xml:space="preserve"> </w:t>
            </w:r>
            <w:r w:rsidRPr="00416B1F">
              <w:rPr>
                <w:rFonts w:asciiTheme="majorHAnsi" w:hAnsiTheme="majorHAnsi"/>
                <w:spacing w:val="-2"/>
              </w:rPr>
              <w:t>Générales</w:t>
            </w:r>
          </w:p>
        </w:tc>
        <w:tc>
          <w:tcPr>
            <w:tcW w:w="2098" w:type="dxa"/>
            <w:gridSpan w:val="4"/>
            <w:tcBorders>
              <w:top w:val="double" w:sz="4" w:space="0" w:color="000000"/>
              <w:bottom w:val="double" w:sz="4" w:space="0" w:color="000000"/>
            </w:tcBorders>
          </w:tcPr>
          <w:p w14:paraId="27DCFD68" w14:textId="77777777" w:rsidR="00CD56F3" w:rsidRPr="00416B1F" w:rsidRDefault="00000000">
            <w:pPr>
              <w:pStyle w:val="TableParagraph"/>
              <w:spacing w:before="2"/>
              <w:ind w:left="38"/>
              <w:rPr>
                <w:rFonts w:asciiTheme="majorHAnsi" w:hAnsiTheme="majorHAnsi"/>
              </w:rPr>
            </w:pPr>
            <w:r w:rsidRPr="00416B1F">
              <w:rPr>
                <w:rFonts w:asciiTheme="majorHAnsi" w:hAnsiTheme="majorHAnsi"/>
              </w:rPr>
              <w:t>Remarques</w:t>
            </w:r>
            <w:r w:rsidRPr="00416B1F">
              <w:rPr>
                <w:rFonts w:asciiTheme="majorHAnsi" w:hAnsiTheme="majorHAnsi"/>
                <w:spacing w:val="11"/>
              </w:rPr>
              <w:t xml:space="preserve"> </w:t>
            </w:r>
            <w:r w:rsidRPr="00416B1F">
              <w:rPr>
                <w:rFonts w:asciiTheme="majorHAnsi" w:hAnsiTheme="majorHAnsi"/>
                <w:spacing w:val="-2"/>
              </w:rPr>
              <w:t>Générales</w:t>
            </w:r>
          </w:p>
        </w:tc>
        <w:tc>
          <w:tcPr>
            <w:tcW w:w="2169" w:type="dxa"/>
            <w:gridSpan w:val="4"/>
            <w:tcBorders>
              <w:top w:val="double" w:sz="4" w:space="0" w:color="000000"/>
              <w:bottom w:val="double" w:sz="4" w:space="0" w:color="000000"/>
            </w:tcBorders>
          </w:tcPr>
          <w:p w14:paraId="63F24224" w14:textId="77777777" w:rsidR="00CD56F3" w:rsidRPr="00416B1F" w:rsidRDefault="00000000">
            <w:pPr>
              <w:pStyle w:val="TableParagraph"/>
              <w:spacing w:before="2"/>
              <w:ind w:left="42"/>
              <w:rPr>
                <w:rFonts w:asciiTheme="majorHAnsi" w:hAnsiTheme="majorHAnsi"/>
              </w:rPr>
            </w:pPr>
            <w:r w:rsidRPr="00416B1F">
              <w:rPr>
                <w:rFonts w:asciiTheme="majorHAnsi" w:hAnsiTheme="majorHAnsi"/>
              </w:rPr>
              <w:t>Remarques</w:t>
            </w:r>
            <w:r w:rsidRPr="00416B1F">
              <w:rPr>
                <w:rFonts w:asciiTheme="majorHAnsi" w:hAnsiTheme="majorHAnsi"/>
                <w:spacing w:val="11"/>
              </w:rPr>
              <w:t xml:space="preserve"> </w:t>
            </w:r>
            <w:r w:rsidRPr="00416B1F">
              <w:rPr>
                <w:rFonts w:asciiTheme="majorHAnsi" w:hAnsiTheme="majorHAnsi"/>
                <w:spacing w:val="-2"/>
              </w:rPr>
              <w:t>Générales</w:t>
            </w:r>
          </w:p>
        </w:tc>
        <w:tc>
          <w:tcPr>
            <w:tcW w:w="1917" w:type="dxa"/>
            <w:gridSpan w:val="4"/>
            <w:tcBorders>
              <w:top w:val="double" w:sz="4" w:space="0" w:color="000000"/>
              <w:bottom w:val="double" w:sz="4" w:space="0" w:color="000000"/>
            </w:tcBorders>
          </w:tcPr>
          <w:p w14:paraId="5FE0443B" w14:textId="77777777" w:rsidR="00CD56F3" w:rsidRPr="00416B1F" w:rsidRDefault="00000000">
            <w:pPr>
              <w:pStyle w:val="TableParagraph"/>
              <w:spacing w:before="2"/>
              <w:ind w:left="38"/>
              <w:rPr>
                <w:rFonts w:asciiTheme="majorHAnsi" w:hAnsiTheme="majorHAnsi"/>
              </w:rPr>
            </w:pPr>
            <w:r w:rsidRPr="00416B1F">
              <w:rPr>
                <w:rFonts w:asciiTheme="majorHAnsi" w:hAnsiTheme="majorHAnsi"/>
              </w:rPr>
              <w:t>Remarques</w:t>
            </w:r>
            <w:r w:rsidRPr="00416B1F">
              <w:rPr>
                <w:rFonts w:asciiTheme="majorHAnsi" w:hAnsiTheme="majorHAnsi"/>
                <w:spacing w:val="11"/>
              </w:rPr>
              <w:t xml:space="preserve"> </w:t>
            </w:r>
            <w:r w:rsidRPr="00416B1F">
              <w:rPr>
                <w:rFonts w:asciiTheme="majorHAnsi" w:hAnsiTheme="majorHAnsi"/>
                <w:spacing w:val="-2"/>
              </w:rPr>
              <w:t>Générales</w:t>
            </w:r>
          </w:p>
        </w:tc>
      </w:tr>
      <w:tr w:rsidR="00CD56F3" w:rsidRPr="00416B1F" w14:paraId="47A45D12" w14:textId="77777777">
        <w:trPr>
          <w:trHeight w:val="525"/>
        </w:trPr>
        <w:tc>
          <w:tcPr>
            <w:tcW w:w="2304" w:type="dxa"/>
            <w:gridSpan w:val="4"/>
            <w:tcBorders>
              <w:top w:val="double" w:sz="4" w:space="0" w:color="000000"/>
              <w:bottom w:val="single" w:sz="4" w:space="0" w:color="000000"/>
            </w:tcBorders>
          </w:tcPr>
          <w:p w14:paraId="40C431E0" w14:textId="77777777" w:rsidR="00CD56F3" w:rsidRPr="00416B1F" w:rsidRDefault="00000000">
            <w:pPr>
              <w:pStyle w:val="TableParagraph"/>
              <w:spacing w:before="2" w:line="244" w:lineRule="auto"/>
              <w:ind w:left="48" w:right="747"/>
              <w:rPr>
                <w:rFonts w:asciiTheme="majorHAnsi" w:hAnsiTheme="majorHAnsi"/>
              </w:rPr>
            </w:pPr>
            <w:r w:rsidRPr="00416B1F">
              <w:rPr>
                <w:rFonts w:asciiTheme="majorHAnsi" w:hAnsiTheme="majorHAnsi"/>
                <w:w w:val="105"/>
              </w:rPr>
              <w:t>Pers.</w:t>
            </w:r>
            <w:r w:rsidRPr="00416B1F">
              <w:rPr>
                <w:rFonts w:asciiTheme="majorHAnsi" w:hAnsiTheme="majorHAnsi"/>
                <w:spacing w:val="-9"/>
                <w:w w:val="105"/>
              </w:rPr>
              <w:t xml:space="preserve"> </w:t>
            </w:r>
            <w:r w:rsidRPr="00416B1F">
              <w:rPr>
                <w:rFonts w:asciiTheme="majorHAnsi" w:hAnsiTheme="majorHAnsi"/>
                <w:w w:val="105"/>
              </w:rPr>
              <w:t>Encadrement</w:t>
            </w:r>
            <w:r w:rsidRPr="00416B1F">
              <w:rPr>
                <w:rFonts w:asciiTheme="majorHAnsi" w:hAnsiTheme="majorHAnsi"/>
                <w:spacing w:val="40"/>
                <w:w w:val="105"/>
              </w:rPr>
              <w:t xml:space="preserve"> </w:t>
            </w:r>
            <w:r w:rsidRPr="00416B1F">
              <w:rPr>
                <w:rFonts w:asciiTheme="majorHAnsi" w:hAnsiTheme="majorHAnsi"/>
                <w:spacing w:val="-2"/>
                <w:w w:val="105"/>
              </w:rPr>
              <w:t>permanent</w:t>
            </w:r>
            <w:r w:rsidRPr="00416B1F">
              <w:rPr>
                <w:rFonts w:asciiTheme="majorHAnsi" w:hAnsiTheme="majorHAnsi"/>
                <w:spacing w:val="-1"/>
                <w:w w:val="105"/>
              </w:rPr>
              <w:t xml:space="preserve"> </w:t>
            </w:r>
            <w:r w:rsidRPr="00416B1F">
              <w:rPr>
                <w:rFonts w:asciiTheme="majorHAnsi" w:hAnsiTheme="majorHAnsi"/>
                <w:spacing w:val="-2"/>
                <w:w w:val="105"/>
              </w:rPr>
              <w:t>à</w:t>
            </w:r>
            <w:r w:rsidRPr="00416B1F">
              <w:rPr>
                <w:rFonts w:asciiTheme="majorHAnsi" w:hAnsiTheme="majorHAnsi"/>
                <w:spacing w:val="-1"/>
                <w:w w:val="105"/>
              </w:rPr>
              <w:t xml:space="preserve"> </w:t>
            </w:r>
            <w:r w:rsidRPr="00416B1F">
              <w:rPr>
                <w:rFonts w:asciiTheme="majorHAnsi" w:hAnsiTheme="majorHAnsi"/>
                <w:spacing w:val="-2"/>
                <w:w w:val="105"/>
              </w:rPr>
              <w:t>ce</w:t>
            </w:r>
            <w:r w:rsidRPr="00416B1F">
              <w:rPr>
                <w:rFonts w:asciiTheme="majorHAnsi" w:hAnsiTheme="majorHAnsi"/>
                <w:spacing w:val="1"/>
                <w:w w:val="105"/>
              </w:rPr>
              <w:t xml:space="preserve"> </w:t>
            </w:r>
            <w:r w:rsidRPr="00416B1F">
              <w:rPr>
                <w:rFonts w:asciiTheme="majorHAnsi" w:hAnsiTheme="majorHAnsi"/>
                <w:spacing w:val="-4"/>
                <w:w w:val="105"/>
              </w:rPr>
              <w:t>jour</w:t>
            </w:r>
          </w:p>
        </w:tc>
        <w:tc>
          <w:tcPr>
            <w:tcW w:w="2098" w:type="dxa"/>
            <w:gridSpan w:val="4"/>
            <w:tcBorders>
              <w:top w:val="double" w:sz="4" w:space="0" w:color="000000"/>
              <w:bottom w:val="single" w:sz="4" w:space="0" w:color="000000"/>
            </w:tcBorders>
          </w:tcPr>
          <w:p w14:paraId="41BA3ECF" w14:textId="77777777" w:rsidR="00CD56F3" w:rsidRPr="00416B1F" w:rsidRDefault="00000000">
            <w:pPr>
              <w:pStyle w:val="TableParagraph"/>
              <w:spacing w:before="67"/>
              <w:ind w:left="7"/>
              <w:jc w:val="center"/>
              <w:rPr>
                <w:rFonts w:asciiTheme="majorHAnsi" w:hAnsiTheme="majorHAnsi"/>
              </w:rPr>
            </w:pPr>
            <w:r w:rsidRPr="00416B1F">
              <w:rPr>
                <w:rFonts w:asciiTheme="majorHAnsi" w:hAnsiTheme="majorHAnsi"/>
                <w:spacing w:val="-2"/>
                <w:w w:val="105"/>
              </w:rPr>
              <w:t>Désignation</w:t>
            </w:r>
          </w:p>
        </w:tc>
        <w:tc>
          <w:tcPr>
            <w:tcW w:w="2098" w:type="dxa"/>
            <w:gridSpan w:val="4"/>
            <w:tcBorders>
              <w:top w:val="double" w:sz="4" w:space="0" w:color="000000"/>
              <w:bottom w:val="single" w:sz="4" w:space="0" w:color="000000"/>
            </w:tcBorders>
          </w:tcPr>
          <w:p w14:paraId="21085C46" w14:textId="77777777" w:rsidR="00CD56F3" w:rsidRPr="00416B1F" w:rsidRDefault="00000000">
            <w:pPr>
              <w:pStyle w:val="TableParagraph"/>
              <w:spacing w:before="67"/>
              <w:ind w:left="2" w:right="2"/>
              <w:jc w:val="center"/>
              <w:rPr>
                <w:rFonts w:asciiTheme="majorHAnsi" w:hAnsiTheme="majorHAnsi"/>
              </w:rPr>
            </w:pPr>
            <w:r w:rsidRPr="00416B1F">
              <w:rPr>
                <w:rFonts w:asciiTheme="majorHAnsi" w:hAnsiTheme="majorHAnsi"/>
                <w:spacing w:val="-2"/>
                <w:w w:val="105"/>
              </w:rPr>
              <w:t>Nombre</w:t>
            </w:r>
          </w:p>
        </w:tc>
        <w:tc>
          <w:tcPr>
            <w:tcW w:w="2169" w:type="dxa"/>
            <w:gridSpan w:val="4"/>
            <w:tcBorders>
              <w:top w:val="double" w:sz="4" w:space="0" w:color="000000"/>
              <w:bottom w:val="single" w:sz="4" w:space="0" w:color="000000"/>
            </w:tcBorders>
          </w:tcPr>
          <w:p w14:paraId="58C8B16F" w14:textId="77777777" w:rsidR="00CD56F3" w:rsidRPr="00416B1F" w:rsidRDefault="00000000">
            <w:pPr>
              <w:pStyle w:val="TableParagraph"/>
              <w:spacing w:before="67"/>
              <w:jc w:val="center"/>
              <w:rPr>
                <w:rFonts w:asciiTheme="majorHAnsi" w:hAnsiTheme="majorHAnsi"/>
              </w:rPr>
            </w:pPr>
            <w:r w:rsidRPr="00416B1F">
              <w:rPr>
                <w:rFonts w:asciiTheme="majorHAnsi" w:hAnsiTheme="majorHAnsi"/>
                <w:spacing w:val="-2"/>
                <w:w w:val="105"/>
              </w:rPr>
              <w:t>Nationalité</w:t>
            </w:r>
          </w:p>
        </w:tc>
        <w:tc>
          <w:tcPr>
            <w:tcW w:w="1917" w:type="dxa"/>
            <w:gridSpan w:val="4"/>
            <w:tcBorders>
              <w:top w:val="double" w:sz="4" w:space="0" w:color="000000"/>
              <w:bottom w:val="single" w:sz="4" w:space="0" w:color="000000"/>
            </w:tcBorders>
          </w:tcPr>
          <w:p w14:paraId="264BDE85" w14:textId="77777777" w:rsidR="00CD56F3" w:rsidRPr="00416B1F" w:rsidRDefault="00000000">
            <w:pPr>
              <w:pStyle w:val="TableParagraph"/>
              <w:spacing w:before="67"/>
              <w:ind w:left="375"/>
              <w:rPr>
                <w:rFonts w:asciiTheme="majorHAnsi" w:hAnsiTheme="majorHAnsi"/>
              </w:rPr>
            </w:pPr>
            <w:r w:rsidRPr="00416B1F">
              <w:rPr>
                <w:rFonts w:asciiTheme="majorHAnsi" w:hAnsiTheme="majorHAnsi"/>
              </w:rPr>
              <w:t>Remarques</w:t>
            </w:r>
            <w:r w:rsidRPr="00416B1F">
              <w:rPr>
                <w:rFonts w:asciiTheme="majorHAnsi" w:hAnsiTheme="majorHAnsi"/>
                <w:spacing w:val="11"/>
              </w:rPr>
              <w:t xml:space="preserve"> </w:t>
            </w:r>
            <w:r w:rsidRPr="00416B1F">
              <w:rPr>
                <w:rFonts w:asciiTheme="majorHAnsi" w:hAnsiTheme="majorHAnsi"/>
                <w:spacing w:val="-2"/>
              </w:rPr>
              <w:t>Générales</w:t>
            </w:r>
          </w:p>
        </w:tc>
      </w:tr>
      <w:tr w:rsidR="00CD56F3" w:rsidRPr="00416B1F" w14:paraId="40B206E2" w14:textId="77777777">
        <w:trPr>
          <w:trHeight w:val="183"/>
        </w:trPr>
        <w:tc>
          <w:tcPr>
            <w:tcW w:w="2304" w:type="dxa"/>
            <w:gridSpan w:val="4"/>
            <w:vMerge w:val="restart"/>
            <w:tcBorders>
              <w:top w:val="single" w:sz="4" w:space="0" w:color="000000"/>
              <w:bottom w:val="single" w:sz="4" w:space="0" w:color="000000"/>
            </w:tcBorders>
          </w:tcPr>
          <w:p w14:paraId="079363B1" w14:textId="77777777" w:rsidR="00CD56F3" w:rsidRPr="00416B1F" w:rsidRDefault="00000000">
            <w:pPr>
              <w:pStyle w:val="TableParagraph"/>
              <w:spacing w:before="27"/>
              <w:ind w:left="48"/>
              <w:rPr>
                <w:rFonts w:asciiTheme="majorHAnsi" w:hAnsiTheme="majorHAnsi"/>
              </w:rPr>
            </w:pPr>
            <w:r w:rsidRPr="00416B1F">
              <w:rPr>
                <w:rFonts w:asciiTheme="majorHAnsi" w:hAnsiTheme="majorHAnsi"/>
                <w:w w:val="105"/>
              </w:rPr>
              <w:t>A</w:t>
            </w:r>
            <w:r w:rsidRPr="00416B1F">
              <w:rPr>
                <w:rFonts w:asciiTheme="majorHAnsi" w:hAnsiTheme="majorHAnsi"/>
                <w:spacing w:val="-5"/>
                <w:w w:val="105"/>
              </w:rPr>
              <w:t xml:space="preserve"> </w:t>
            </w:r>
            <w:r w:rsidRPr="00416B1F">
              <w:rPr>
                <w:rFonts w:asciiTheme="majorHAnsi" w:hAnsiTheme="majorHAnsi"/>
                <w:w w:val="105"/>
              </w:rPr>
              <w:t>-</w:t>
            </w:r>
            <w:r w:rsidRPr="00416B1F">
              <w:rPr>
                <w:rFonts w:asciiTheme="majorHAnsi" w:hAnsiTheme="majorHAnsi"/>
                <w:spacing w:val="-6"/>
                <w:w w:val="105"/>
              </w:rPr>
              <w:t xml:space="preserve"> </w:t>
            </w:r>
            <w:r w:rsidRPr="00416B1F">
              <w:rPr>
                <w:rFonts w:asciiTheme="majorHAnsi" w:hAnsiTheme="majorHAnsi"/>
                <w:w w:val="105"/>
              </w:rPr>
              <w:t>cadres</w:t>
            </w:r>
            <w:r w:rsidRPr="00416B1F">
              <w:rPr>
                <w:rFonts w:asciiTheme="majorHAnsi" w:hAnsiTheme="majorHAnsi"/>
                <w:spacing w:val="-6"/>
                <w:w w:val="105"/>
              </w:rPr>
              <w:t xml:space="preserve"> </w:t>
            </w:r>
            <w:r w:rsidRPr="00416B1F">
              <w:rPr>
                <w:rFonts w:asciiTheme="majorHAnsi" w:hAnsiTheme="majorHAnsi"/>
                <w:spacing w:val="-2"/>
                <w:w w:val="105"/>
              </w:rPr>
              <w:t>techniques</w:t>
            </w:r>
          </w:p>
        </w:tc>
        <w:tc>
          <w:tcPr>
            <w:tcW w:w="2098" w:type="dxa"/>
            <w:gridSpan w:val="4"/>
            <w:vMerge w:val="restart"/>
            <w:tcBorders>
              <w:top w:val="single" w:sz="4" w:space="0" w:color="000000"/>
              <w:bottom w:val="single" w:sz="4" w:space="0" w:color="000000"/>
            </w:tcBorders>
          </w:tcPr>
          <w:p w14:paraId="3C644336" w14:textId="77777777" w:rsidR="00CD56F3" w:rsidRPr="00416B1F" w:rsidRDefault="00CD56F3">
            <w:pPr>
              <w:pStyle w:val="TableParagraph"/>
              <w:rPr>
                <w:rFonts w:asciiTheme="majorHAnsi" w:hAnsiTheme="majorHAnsi"/>
              </w:rPr>
            </w:pPr>
          </w:p>
        </w:tc>
        <w:tc>
          <w:tcPr>
            <w:tcW w:w="2098" w:type="dxa"/>
            <w:gridSpan w:val="4"/>
            <w:tcBorders>
              <w:top w:val="single" w:sz="4" w:space="0" w:color="000000"/>
              <w:bottom w:val="single" w:sz="4" w:space="0" w:color="000000"/>
            </w:tcBorders>
          </w:tcPr>
          <w:p w14:paraId="6D733426" w14:textId="77777777" w:rsidR="00CD56F3" w:rsidRPr="00416B1F" w:rsidRDefault="00CD56F3">
            <w:pPr>
              <w:pStyle w:val="TableParagraph"/>
              <w:rPr>
                <w:rFonts w:asciiTheme="majorHAnsi" w:hAnsiTheme="majorHAnsi"/>
              </w:rPr>
            </w:pPr>
          </w:p>
        </w:tc>
        <w:tc>
          <w:tcPr>
            <w:tcW w:w="2169" w:type="dxa"/>
            <w:gridSpan w:val="4"/>
            <w:tcBorders>
              <w:top w:val="single" w:sz="4" w:space="0" w:color="000000"/>
              <w:bottom w:val="single" w:sz="4" w:space="0" w:color="000000"/>
            </w:tcBorders>
          </w:tcPr>
          <w:p w14:paraId="77A48538" w14:textId="77777777" w:rsidR="00CD56F3" w:rsidRPr="00416B1F" w:rsidRDefault="00CD56F3">
            <w:pPr>
              <w:pStyle w:val="TableParagraph"/>
              <w:rPr>
                <w:rFonts w:asciiTheme="majorHAnsi" w:hAnsiTheme="majorHAnsi"/>
              </w:rPr>
            </w:pPr>
          </w:p>
        </w:tc>
        <w:tc>
          <w:tcPr>
            <w:tcW w:w="1917" w:type="dxa"/>
            <w:gridSpan w:val="4"/>
            <w:tcBorders>
              <w:top w:val="single" w:sz="4" w:space="0" w:color="000000"/>
              <w:bottom w:val="single" w:sz="4" w:space="0" w:color="000000"/>
            </w:tcBorders>
          </w:tcPr>
          <w:p w14:paraId="7D97B970" w14:textId="77777777" w:rsidR="00CD56F3" w:rsidRPr="00416B1F" w:rsidRDefault="00CD56F3">
            <w:pPr>
              <w:pStyle w:val="TableParagraph"/>
              <w:rPr>
                <w:rFonts w:asciiTheme="majorHAnsi" w:hAnsiTheme="majorHAnsi"/>
              </w:rPr>
            </w:pPr>
          </w:p>
        </w:tc>
      </w:tr>
      <w:tr w:rsidR="00CD56F3" w:rsidRPr="00416B1F" w14:paraId="2D1268F4" w14:textId="77777777">
        <w:trPr>
          <w:trHeight w:val="185"/>
        </w:trPr>
        <w:tc>
          <w:tcPr>
            <w:tcW w:w="2304" w:type="dxa"/>
            <w:gridSpan w:val="4"/>
            <w:vMerge/>
            <w:tcBorders>
              <w:top w:val="nil"/>
              <w:bottom w:val="single" w:sz="4" w:space="0" w:color="000000"/>
            </w:tcBorders>
          </w:tcPr>
          <w:p w14:paraId="08BED60F" w14:textId="77777777" w:rsidR="00CD56F3" w:rsidRPr="00416B1F" w:rsidRDefault="00CD56F3">
            <w:pPr>
              <w:rPr>
                <w:rFonts w:asciiTheme="majorHAnsi" w:hAnsiTheme="majorHAnsi"/>
              </w:rPr>
            </w:pPr>
          </w:p>
        </w:tc>
        <w:tc>
          <w:tcPr>
            <w:tcW w:w="2098" w:type="dxa"/>
            <w:gridSpan w:val="4"/>
            <w:vMerge/>
            <w:tcBorders>
              <w:top w:val="nil"/>
              <w:bottom w:val="single" w:sz="4" w:space="0" w:color="000000"/>
            </w:tcBorders>
          </w:tcPr>
          <w:p w14:paraId="1C26BBA4" w14:textId="77777777" w:rsidR="00CD56F3" w:rsidRPr="00416B1F" w:rsidRDefault="00CD56F3">
            <w:pPr>
              <w:rPr>
                <w:rFonts w:asciiTheme="majorHAnsi" w:hAnsiTheme="majorHAnsi"/>
              </w:rPr>
            </w:pPr>
          </w:p>
        </w:tc>
        <w:tc>
          <w:tcPr>
            <w:tcW w:w="2098" w:type="dxa"/>
            <w:gridSpan w:val="4"/>
            <w:tcBorders>
              <w:top w:val="single" w:sz="4" w:space="0" w:color="000000"/>
              <w:bottom w:val="single" w:sz="4" w:space="0" w:color="000000"/>
            </w:tcBorders>
          </w:tcPr>
          <w:p w14:paraId="14F95347" w14:textId="77777777" w:rsidR="00CD56F3" w:rsidRPr="00416B1F" w:rsidRDefault="00CD56F3">
            <w:pPr>
              <w:pStyle w:val="TableParagraph"/>
              <w:rPr>
                <w:rFonts w:asciiTheme="majorHAnsi" w:hAnsiTheme="majorHAnsi"/>
              </w:rPr>
            </w:pPr>
          </w:p>
        </w:tc>
        <w:tc>
          <w:tcPr>
            <w:tcW w:w="2169" w:type="dxa"/>
            <w:gridSpan w:val="4"/>
            <w:tcBorders>
              <w:top w:val="single" w:sz="4" w:space="0" w:color="000000"/>
              <w:bottom w:val="single" w:sz="4" w:space="0" w:color="000000"/>
            </w:tcBorders>
          </w:tcPr>
          <w:p w14:paraId="3BFC9652" w14:textId="77777777" w:rsidR="00CD56F3" w:rsidRPr="00416B1F" w:rsidRDefault="00CD56F3">
            <w:pPr>
              <w:pStyle w:val="TableParagraph"/>
              <w:rPr>
                <w:rFonts w:asciiTheme="majorHAnsi" w:hAnsiTheme="majorHAnsi"/>
              </w:rPr>
            </w:pPr>
          </w:p>
        </w:tc>
        <w:tc>
          <w:tcPr>
            <w:tcW w:w="1917" w:type="dxa"/>
            <w:gridSpan w:val="4"/>
            <w:tcBorders>
              <w:top w:val="single" w:sz="4" w:space="0" w:color="000000"/>
              <w:bottom w:val="single" w:sz="4" w:space="0" w:color="000000"/>
            </w:tcBorders>
          </w:tcPr>
          <w:p w14:paraId="641FA539" w14:textId="77777777" w:rsidR="00CD56F3" w:rsidRPr="00416B1F" w:rsidRDefault="00CD56F3">
            <w:pPr>
              <w:pStyle w:val="TableParagraph"/>
              <w:rPr>
                <w:rFonts w:asciiTheme="majorHAnsi" w:hAnsiTheme="majorHAnsi"/>
              </w:rPr>
            </w:pPr>
          </w:p>
        </w:tc>
      </w:tr>
      <w:tr w:rsidR="00CD56F3" w:rsidRPr="00416B1F" w14:paraId="7FDF4AA9" w14:textId="77777777">
        <w:trPr>
          <w:trHeight w:val="183"/>
        </w:trPr>
        <w:tc>
          <w:tcPr>
            <w:tcW w:w="2304" w:type="dxa"/>
            <w:gridSpan w:val="4"/>
            <w:vMerge/>
            <w:tcBorders>
              <w:top w:val="nil"/>
              <w:bottom w:val="single" w:sz="4" w:space="0" w:color="000000"/>
            </w:tcBorders>
          </w:tcPr>
          <w:p w14:paraId="36512C09" w14:textId="77777777" w:rsidR="00CD56F3" w:rsidRPr="00416B1F" w:rsidRDefault="00CD56F3">
            <w:pPr>
              <w:rPr>
                <w:rFonts w:asciiTheme="majorHAnsi" w:hAnsiTheme="majorHAnsi"/>
              </w:rPr>
            </w:pPr>
          </w:p>
        </w:tc>
        <w:tc>
          <w:tcPr>
            <w:tcW w:w="2098" w:type="dxa"/>
            <w:gridSpan w:val="4"/>
            <w:vMerge/>
            <w:tcBorders>
              <w:top w:val="nil"/>
              <w:bottom w:val="single" w:sz="4" w:space="0" w:color="000000"/>
            </w:tcBorders>
          </w:tcPr>
          <w:p w14:paraId="6313357A" w14:textId="77777777" w:rsidR="00CD56F3" w:rsidRPr="00416B1F" w:rsidRDefault="00CD56F3">
            <w:pPr>
              <w:rPr>
                <w:rFonts w:asciiTheme="majorHAnsi" w:hAnsiTheme="majorHAnsi"/>
              </w:rPr>
            </w:pPr>
          </w:p>
        </w:tc>
        <w:tc>
          <w:tcPr>
            <w:tcW w:w="2098" w:type="dxa"/>
            <w:gridSpan w:val="4"/>
            <w:tcBorders>
              <w:top w:val="single" w:sz="4" w:space="0" w:color="000000"/>
              <w:bottom w:val="single" w:sz="4" w:space="0" w:color="000000"/>
            </w:tcBorders>
          </w:tcPr>
          <w:p w14:paraId="72F76BD9" w14:textId="77777777" w:rsidR="00CD56F3" w:rsidRPr="00416B1F" w:rsidRDefault="00CD56F3">
            <w:pPr>
              <w:pStyle w:val="TableParagraph"/>
              <w:rPr>
                <w:rFonts w:asciiTheme="majorHAnsi" w:hAnsiTheme="majorHAnsi"/>
              </w:rPr>
            </w:pPr>
          </w:p>
        </w:tc>
        <w:tc>
          <w:tcPr>
            <w:tcW w:w="2169" w:type="dxa"/>
            <w:gridSpan w:val="4"/>
            <w:tcBorders>
              <w:top w:val="single" w:sz="4" w:space="0" w:color="000000"/>
              <w:bottom w:val="single" w:sz="4" w:space="0" w:color="000000"/>
            </w:tcBorders>
          </w:tcPr>
          <w:p w14:paraId="18F15E91" w14:textId="77777777" w:rsidR="00CD56F3" w:rsidRPr="00416B1F" w:rsidRDefault="00CD56F3">
            <w:pPr>
              <w:pStyle w:val="TableParagraph"/>
              <w:rPr>
                <w:rFonts w:asciiTheme="majorHAnsi" w:hAnsiTheme="majorHAnsi"/>
              </w:rPr>
            </w:pPr>
          </w:p>
        </w:tc>
        <w:tc>
          <w:tcPr>
            <w:tcW w:w="1917" w:type="dxa"/>
            <w:gridSpan w:val="4"/>
            <w:tcBorders>
              <w:top w:val="single" w:sz="4" w:space="0" w:color="000000"/>
              <w:bottom w:val="single" w:sz="4" w:space="0" w:color="000000"/>
            </w:tcBorders>
          </w:tcPr>
          <w:p w14:paraId="7EC5A887" w14:textId="77777777" w:rsidR="00CD56F3" w:rsidRPr="00416B1F" w:rsidRDefault="00CD56F3">
            <w:pPr>
              <w:pStyle w:val="TableParagraph"/>
              <w:rPr>
                <w:rFonts w:asciiTheme="majorHAnsi" w:hAnsiTheme="majorHAnsi"/>
              </w:rPr>
            </w:pPr>
          </w:p>
        </w:tc>
      </w:tr>
      <w:tr w:rsidR="00CD56F3" w:rsidRPr="00416B1F" w14:paraId="637275DF" w14:textId="77777777">
        <w:trPr>
          <w:trHeight w:val="256"/>
        </w:trPr>
        <w:tc>
          <w:tcPr>
            <w:tcW w:w="2304" w:type="dxa"/>
            <w:gridSpan w:val="4"/>
            <w:tcBorders>
              <w:top w:val="single" w:sz="4" w:space="0" w:color="000000"/>
              <w:bottom w:val="single" w:sz="4" w:space="0" w:color="000000"/>
            </w:tcBorders>
          </w:tcPr>
          <w:p w14:paraId="34402CE8" w14:textId="77777777" w:rsidR="00CD56F3" w:rsidRPr="00416B1F" w:rsidRDefault="00000000">
            <w:pPr>
              <w:pStyle w:val="TableParagraph"/>
              <w:spacing w:line="125" w:lineRule="exact"/>
              <w:ind w:left="48"/>
              <w:rPr>
                <w:rFonts w:asciiTheme="majorHAnsi" w:hAnsiTheme="majorHAnsi"/>
              </w:rPr>
            </w:pPr>
            <w:r w:rsidRPr="00416B1F">
              <w:rPr>
                <w:rFonts w:asciiTheme="majorHAnsi" w:hAnsiTheme="majorHAnsi"/>
                <w:w w:val="105"/>
              </w:rPr>
              <w:t>B</w:t>
            </w:r>
            <w:r w:rsidRPr="00416B1F">
              <w:rPr>
                <w:rFonts w:asciiTheme="majorHAnsi" w:hAnsiTheme="majorHAnsi"/>
                <w:spacing w:val="-5"/>
                <w:w w:val="105"/>
              </w:rPr>
              <w:t xml:space="preserve"> </w:t>
            </w:r>
            <w:r w:rsidRPr="00416B1F">
              <w:rPr>
                <w:rFonts w:asciiTheme="majorHAnsi" w:hAnsiTheme="majorHAnsi"/>
                <w:w w:val="105"/>
              </w:rPr>
              <w:t>-</w:t>
            </w:r>
            <w:r w:rsidRPr="00416B1F">
              <w:rPr>
                <w:rFonts w:asciiTheme="majorHAnsi" w:hAnsiTheme="majorHAnsi"/>
                <w:spacing w:val="-6"/>
                <w:w w:val="105"/>
              </w:rPr>
              <w:t xml:space="preserve"> </w:t>
            </w:r>
            <w:r w:rsidRPr="00416B1F">
              <w:rPr>
                <w:rFonts w:asciiTheme="majorHAnsi" w:hAnsiTheme="majorHAnsi"/>
                <w:w w:val="105"/>
              </w:rPr>
              <w:t>cadres</w:t>
            </w:r>
            <w:r w:rsidRPr="00416B1F">
              <w:rPr>
                <w:rFonts w:asciiTheme="majorHAnsi" w:hAnsiTheme="majorHAnsi"/>
                <w:spacing w:val="-6"/>
                <w:w w:val="105"/>
              </w:rPr>
              <w:t xml:space="preserve"> </w:t>
            </w:r>
            <w:r w:rsidRPr="00416B1F">
              <w:rPr>
                <w:rFonts w:asciiTheme="majorHAnsi" w:hAnsiTheme="majorHAnsi"/>
                <w:spacing w:val="-2"/>
                <w:w w:val="105"/>
              </w:rPr>
              <w:t>administratifs</w:t>
            </w:r>
          </w:p>
        </w:tc>
        <w:tc>
          <w:tcPr>
            <w:tcW w:w="2098" w:type="dxa"/>
            <w:gridSpan w:val="4"/>
            <w:tcBorders>
              <w:top w:val="single" w:sz="4" w:space="0" w:color="000000"/>
              <w:bottom w:val="single" w:sz="4" w:space="0" w:color="000000"/>
            </w:tcBorders>
          </w:tcPr>
          <w:p w14:paraId="1D078F55" w14:textId="77777777" w:rsidR="00CD56F3" w:rsidRPr="00416B1F" w:rsidRDefault="00CD56F3">
            <w:pPr>
              <w:pStyle w:val="TableParagraph"/>
              <w:rPr>
                <w:rFonts w:asciiTheme="majorHAnsi" w:hAnsiTheme="majorHAnsi"/>
              </w:rPr>
            </w:pPr>
          </w:p>
        </w:tc>
        <w:tc>
          <w:tcPr>
            <w:tcW w:w="2098" w:type="dxa"/>
            <w:gridSpan w:val="4"/>
            <w:tcBorders>
              <w:top w:val="single" w:sz="4" w:space="0" w:color="000000"/>
              <w:bottom w:val="single" w:sz="4" w:space="0" w:color="000000"/>
            </w:tcBorders>
          </w:tcPr>
          <w:p w14:paraId="46127B8E" w14:textId="77777777" w:rsidR="00CD56F3" w:rsidRPr="00416B1F" w:rsidRDefault="00CD56F3">
            <w:pPr>
              <w:pStyle w:val="TableParagraph"/>
              <w:rPr>
                <w:rFonts w:asciiTheme="majorHAnsi" w:hAnsiTheme="majorHAnsi"/>
              </w:rPr>
            </w:pPr>
          </w:p>
        </w:tc>
        <w:tc>
          <w:tcPr>
            <w:tcW w:w="2169" w:type="dxa"/>
            <w:gridSpan w:val="4"/>
            <w:tcBorders>
              <w:top w:val="single" w:sz="4" w:space="0" w:color="000000"/>
              <w:bottom w:val="single" w:sz="4" w:space="0" w:color="000000"/>
            </w:tcBorders>
          </w:tcPr>
          <w:p w14:paraId="4E1AE1F5" w14:textId="77777777" w:rsidR="00CD56F3" w:rsidRPr="00416B1F" w:rsidRDefault="00CD56F3">
            <w:pPr>
              <w:pStyle w:val="TableParagraph"/>
              <w:rPr>
                <w:rFonts w:asciiTheme="majorHAnsi" w:hAnsiTheme="majorHAnsi"/>
              </w:rPr>
            </w:pPr>
          </w:p>
        </w:tc>
        <w:tc>
          <w:tcPr>
            <w:tcW w:w="1917" w:type="dxa"/>
            <w:gridSpan w:val="4"/>
            <w:tcBorders>
              <w:top w:val="single" w:sz="4" w:space="0" w:color="000000"/>
              <w:bottom w:val="single" w:sz="4" w:space="0" w:color="000000"/>
            </w:tcBorders>
          </w:tcPr>
          <w:p w14:paraId="785B5901" w14:textId="77777777" w:rsidR="00CD56F3" w:rsidRPr="00416B1F" w:rsidRDefault="00CD56F3">
            <w:pPr>
              <w:pStyle w:val="TableParagraph"/>
              <w:rPr>
                <w:rFonts w:asciiTheme="majorHAnsi" w:hAnsiTheme="majorHAnsi"/>
              </w:rPr>
            </w:pPr>
          </w:p>
        </w:tc>
      </w:tr>
      <w:tr w:rsidR="00CD56F3" w:rsidRPr="00416B1F" w14:paraId="62F92092" w14:textId="77777777">
        <w:trPr>
          <w:trHeight w:val="255"/>
        </w:trPr>
        <w:tc>
          <w:tcPr>
            <w:tcW w:w="2304" w:type="dxa"/>
            <w:gridSpan w:val="4"/>
            <w:tcBorders>
              <w:top w:val="single" w:sz="4" w:space="0" w:color="000000"/>
              <w:bottom w:val="single" w:sz="4" w:space="0" w:color="000000"/>
            </w:tcBorders>
          </w:tcPr>
          <w:p w14:paraId="3920C541" w14:textId="77777777" w:rsidR="00CD56F3" w:rsidRPr="00416B1F" w:rsidRDefault="00000000">
            <w:pPr>
              <w:pStyle w:val="TableParagraph"/>
              <w:spacing w:line="125" w:lineRule="exact"/>
              <w:ind w:left="48"/>
              <w:rPr>
                <w:rFonts w:asciiTheme="majorHAnsi" w:hAnsiTheme="majorHAnsi"/>
              </w:rPr>
            </w:pPr>
            <w:r w:rsidRPr="00416B1F">
              <w:rPr>
                <w:rFonts w:asciiTheme="majorHAnsi" w:hAnsiTheme="majorHAnsi"/>
                <w:w w:val="105"/>
              </w:rPr>
              <w:t>C</w:t>
            </w:r>
            <w:r w:rsidRPr="00416B1F">
              <w:rPr>
                <w:rFonts w:asciiTheme="majorHAnsi" w:hAnsiTheme="majorHAnsi"/>
                <w:spacing w:val="-7"/>
                <w:w w:val="105"/>
              </w:rPr>
              <w:t xml:space="preserve"> </w:t>
            </w:r>
            <w:r w:rsidRPr="00416B1F">
              <w:rPr>
                <w:rFonts w:asciiTheme="majorHAnsi" w:hAnsiTheme="majorHAnsi"/>
                <w:w w:val="105"/>
              </w:rPr>
              <w:t>-</w:t>
            </w:r>
            <w:r w:rsidRPr="00416B1F">
              <w:rPr>
                <w:rFonts w:asciiTheme="majorHAnsi" w:hAnsiTheme="majorHAnsi"/>
                <w:spacing w:val="-7"/>
                <w:w w:val="105"/>
              </w:rPr>
              <w:t xml:space="preserve"> </w:t>
            </w:r>
            <w:r w:rsidRPr="00416B1F">
              <w:rPr>
                <w:rFonts w:asciiTheme="majorHAnsi" w:hAnsiTheme="majorHAnsi"/>
                <w:w w:val="105"/>
              </w:rPr>
              <w:t>personnel</w:t>
            </w:r>
            <w:r w:rsidRPr="00416B1F">
              <w:rPr>
                <w:rFonts w:asciiTheme="majorHAnsi" w:hAnsiTheme="majorHAnsi"/>
                <w:spacing w:val="-7"/>
                <w:w w:val="105"/>
              </w:rPr>
              <w:t xml:space="preserve"> </w:t>
            </w:r>
            <w:r w:rsidRPr="00416B1F">
              <w:rPr>
                <w:rFonts w:asciiTheme="majorHAnsi" w:hAnsiTheme="majorHAnsi"/>
                <w:spacing w:val="-2"/>
                <w:w w:val="105"/>
              </w:rPr>
              <w:t>d'exécution</w:t>
            </w:r>
          </w:p>
        </w:tc>
        <w:tc>
          <w:tcPr>
            <w:tcW w:w="2098" w:type="dxa"/>
            <w:gridSpan w:val="4"/>
            <w:vMerge w:val="restart"/>
            <w:tcBorders>
              <w:top w:val="single" w:sz="4" w:space="0" w:color="000000"/>
            </w:tcBorders>
          </w:tcPr>
          <w:p w14:paraId="393C0EE7" w14:textId="77777777" w:rsidR="00CD56F3" w:rsidRPr="00416B1F" w:rsidRDefault="00CD56F3">
            <w:pPr>
              <w:pStyle w:val="TableParagraph"/>
              <w:rPr>
                <w:rFonts w:asciiTheme="majorHAnsi" w:hAnsiTheme="majorHAnsi"/>
              </w:rPr>
            </w:pPr>
          </w:p>
        </w:tc>
        <w:tc>
          <w:tcPr>
            <w:tcW w:w="2098" w:type="dxa"/>
            <w:gridSpan w:val="4"/>
            <w:tcBorders>
              <w:top w:val="single" w:sz="4" w:space="0" w:color="000000"/>
              <w:bottom w:val="single" w:sz="4" w:space="0" w:color="000000"/>
            </w:tcBorders>
          </w:tcPr>
          <w:p w14:paraId="501487E9" w14:textId="77777777" w:rsidR="00CD56F3" w:rsidRPr="00416B1F" w:rsidRDefault="00CD56F3">
            <w:pPr>
              <w:pStyle w:val="TableParagraph"/>
              <w:rPr>
                <w:rFonts w:asciiTheme="majorHAnsi" w:hAnsiTheme="majorHAnsi"/>
              </w:rPr>
            </w:pPr>
          </w:p>
        </w:tc>
        <w:tc>
          <w:tcPr>
            <w:tcW w:w="2169" w:type="dxa"/>
            <w:gridSpan w:val="4"/>
            <w:tcBorders>
              <w:top w:val="single" w:sz="4" w:space="0" w:color="000000"/>
              <w:bottom w:val="single" w:sz="4" w:space="0" w:color="000000"/>
            </w:tcBorders>
          </w:tcPr>
          <w:p w14:paraId="3EAEE73C" w14:textId="77777777" w:rsidR="00CD56F3" w:rsidRPr="00416B1F" w:rsidRDefault="00CD56F3">
            <w:pPr>
              <w:pStyle w:val="TableParagraph"/>
              <w:rPr>
                <w:rFonts w:asciiTheme="majorHAnsi" w:hAnsiTheme="majorHAnsi"/>
              </w:rPr>
            </w:pPr>
          </w:p>
        </w:tc>
        <w:tc>
          <w:tcPr>
            <w:tcW w:w="1917" w:type="dxa"/>
            <w:gridSpan w:val="4"/>
            <w:tcBorders>
              <w:top w:val="single" w:sz="4" w:space="0" w:color="000000"/>
              <w:bottom w:val="single" w:sz="4" w:space="0" w:color="000000"/>
            </w:tcBorders>
          </w:tcPr>
          <w:p w14:paraId="56E9D0B9" w14:textId="77777777" w:rsidR="00CD56F3" w:rsidRPr="00416B1F" w:rsidRDefault="00CD56F3">
            <w:pPr>
              <w:pStyle w:val="TableParagraph"/>
              <w:rPr>
                <w:rFonts w:asciiTheme="majorHAnsi" w:hAnsiTheme="majorHAnsi"/>
              </w:rPr>
            </w:pPr>
          </w:p>
        </w:tc>
      </w:tr>
      <w:tr w:rsidR="00CD56F3" w:rsidRPr="00416B1F" w14:paraId="2A362F10" w14:textId="77777777">
        <w:trPr>
          <w:trHeight w:val="190"/>
        </w:trPr>
        <w:tc>
          <w:tcPr>
            <w:tcW w:w="2304" w:type="dxa"/>
            <w:gridSpan w:val="4"/>
            <w:tcBorders>
              <w:top w:val="single" w:sz="4" w:space="0" w:color="000000"/>
            </w:tcBorders>
          </w:tcPr>
          <w:p w14:paraId="0A63794D" w14:textId="77777777" w:rsidR="00CD56F3" w:rsidRPr="00416B1F" w:rsidRDefault="00CD56F3">
            <w:pPr>
              <w:pStyle w:val="TableParagraph"/>
              <w:rPr>
                <w:rFonts w:asciiTheme="majorHAnsi" w:hAnsiTheme="majorHAnsi"/>
              </w:rPr>
            </w:pPr>
          </w:p>
        </w:tc>
        <w:tc>
          <w:tcPr>
            <w:tcW w:w="2098" w:type="dxa"/>
            <w:gridSpan w:val="4"/>
            <w:vMerge/>
            <w:tcBorders>
              <w:top w:val="nil"/>
            </w:tcBorders>
          </w:tcPr>
          <w:p w14:paraId="253146E8" w14:textId="77777777" w:rsidR="00CD56F3" w:rsidRPr="00416B1F" w:rsidRDefault="00CD56F3">
            <w:pPr>
              <w:rPr>
                <w:rFonts w:asciiTheme="majorHAnsi" w:hAnsiTheme="majorHAnsi"/>
              </w:rPr>
            </w:pPr>
          </w:p>
        </w:tc>
        <w:tc>
          <w:tcPr>
            <w:tcW w:w="2098" w:type="dxa"/>
            <w:gridSpan w:val="4"/>
            <w:tcBorders>
              <w:top w:val="single" w:sz="4" w:space="0" w:color="000000"/>
            </w:tcBorders>
          </w:tcPr>
          <w:p w14:paraId="6E79F424" w14:textId="77777777" w:rsidR="00CD56F3" w:rsidRPr="00416B1F" w:rsidRDefault="00CD56F3">
            <w:pPr>
              <w:pStyle w:val="TableParagraph"/>
              <w:rPr>
                <w:rFonts w:asciiTheme="majorHAnsi" w:hAnsiTheme="majorHAnsi"/>
              </w:rPr>
            </w:pPr>
          </w:p>
        </w:tc>
        <w:tc>
          <w:tcPr>
            <w:tcW w:w="2169" w:type="dxa"/>
            <w:gridSpan w:val="4"/>
            <w:tcBorders>
              <w:top w:val="single" w:sz="4" w:space="0" w:color="000000"/>
            </w:tcBorders>
          </w:tcPr>
          <w:p w14:paraId="5797FC51" w14:textId="77777777" w:rsidR="00CD56F3" w:rsidRPr="00416B1F" w:rsidRDefault="00CD56F3">
            <w:pPr>
              <w:pStyle w:val="TableParagraph"/>
              <w:rPr>
                <w:rFonts w:asciiTheme="majorHAnsi" w:hAnsiTheme="majorHAnsi"/>
              </w:rPr>
            </w:pPr>
          </w:p>
        </w:tc>
        <w:tc>
          <w:tcPr>
            <w:tcW w:w="1917" w:type="dxa"/>
            <w:gridSpan w:val="4"/>
            <w:tcBorders>
              <w:top w:val="single" w:sz="4" w:space="0" w:color="000000"/>
            </w:tcBorders>
          </w:tcPr>
          <w:p w14:paraId="7CB79759" w14:textId="77777777" w:rsidR="00CD56F3" w:rsidRPr="00416B1F" w:rsidRDefault="00CD56F3">
            <w:pPr>
              <w:pStyle w:val="TableParagraph"/>
              <w:rPr>
                <w:rFonts w:asciiTheme="majorHAnsi" w:hAnsiTheme="majorHAnsi"/>
              </w:rPr>
            </w:pPr>
          </w:p>
        </w:tc>
      </w:tr>
    </w:tbl>
    <w:p w14:paraId="7BB84ADB" w14:textId="77777777" w:rsidR="00CD56F3" w:rsidRPr="00416B1F" w:rsidRDefault="00000000">
      <w:pPr>
        <w:spacing w:before="115"/>
        <w:ind w:left="-1" w:right="427"/>
        <w:jc w:val="center"/>
        <w:rPr>
          <w:rFonts w:asciiTheme="majorHAnsi" w:hAnsiTheme="majorHAnsi"/>
        </w:rPr>
      </w:pPr>
      <w:r w:rsidRPr="00416B1F">
        <w:rPr>
          <w:rFonts w:asciiTheme="majorHAnsi" w:hAnsiTheme="majorHAnsi"/>
          <w:spacing w:val="-5"/>
        </w:rPr>
        <w:t>108</w:t>
      </w:r>
    </w:p>
    <w:p w14:paraId="681CAFCA" w14:textId="77777777" w:rsidR="00CD56F3" w:rsidRPr="00416B1F" w:rsidRDefault="00CD56F3">
      <w:pPr>
        <w:jc w:val="center"/>
        <w:rPr>
          <w:rFonts w:asciiTheme="majorHAnsi" w:hAnsiTheme="majorHAnsi"/>
        </w:rPr>
        <w:sectPr w:rsidR="00CD56F3" w:rsidRPr="00416B1F">
          <w:footerReference w:type="default" r:id="rId32"/>
          <w:pgSz w:w="11900" w:h="16820"/>
          <w:pgMar w:top="920" w:right="141" w:bottom="280" w:left="283" w:header="0" w:footer="0" w:gutter="0"/>
          <w:cols w:space="720"/>
        </w:sectPr>
      </w:pPr>
    </w:p>
    <w:p w14:paraId="2F90B884" w14:textId="77777777" w:rsidR="00CD56F3" w:rsidRPr="00416B1F" w:rsidRDefault="00000000">
      <w:pPr>
        <w:spacing w:before="79"/>
        <w:ind w:left="3307"/>
        <w:rPr>
          <w:rFonts w:asciiTheme="majorHAnsi" w:hAnsiTheme="majorHAnsi"/>
          <w:b/>
        </w:rPr>
      </w:pPr>
      <w:r w:rsidRPr="00416B1F">
        <w:rPr>
          <w:rFonts w:asciiTheme="majorHAnsi" w:hAnsiTheme="majorHAnsi"/>
          <w:b/>
        </w:rPr>
        <w:lastRenderedPageBreak/>
        <w:t>Pièce</w:t>
      </w:r>
      <w:r w:rsidRPr="00416B1F">
        <w:rPr>
          <w:rFonts w:asciiTheme="majorHAnsi" w:hAnsiTheme="majorHAnsi"/>
          <w:b/>
          <w:spacing w:val="-6"/>
        </w:rPr>
        <w:t xml:space="preserve"> </w:t>
      </w:r>
      <w:r w:rsidRPr="00416B1F">
        <w:rPr>
          <w:rFonts w:asciiTheme="majorHAnsi" w:hAnsiTheme="majorHAnsi"/>
          <w:b/>
        </w:rPr>
        <w:t>9.6</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4"/>
        </w:rPr>
        <w:t xml:space="preserve"> </w:t>
      </w:r>
      <w:r w:rsidRPr="00416B1F">
        <w:rPr>
          <w:rFonts w:asciiTheme="majorHAnsi" w:hAnsiTheme="majorHAnsi"/>
          <w:b/>
        </w:rPr>
        <w:t>Moyens</w:t>
      </w:r>
      <w:r w:rsidRPr="00416B1F">
        <w:rPr>
          <w:rFonts w:asciiTheme="majorHAnsi" w:hAnsiTheme="majorHAnsi"/>
          <w:b/>
          <w:spacing w:val="-5"/>
        </w:rPr>
        <w:t xml:space="preserve"> </w:t>
      </w:r>
      <w:r w:rsidRPr="00416B1F">
        <w:rPr>
          <w:rFonts w:asciiTheme="majorHAnsi" w:hAnsiTheme="majorHAnsi"/>
          <w:b/>
        </w:rPr>
        <w:t>matériels</w:t>
      </w:r>
      <w:r w:rsidRPr="00416B1F">
        <w:rPr>
          <w:rFonts w:asciiTheme="majorHAnsi" w:hAnsiTheme="majorHAnsi"/>
          <w:b/>
          <w:spacing w:val="-6"/>
        </w:rPr>
        <w:t xml:space="preserve"> </w:t>
      </w:r>
      <w:proofErr w:type="gramStart"/>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le</w:t>
      </w:r>
      <w:proofErr w:type="gramEnd"/>
      <w:r w:rsidRPr="00416B1F">
        <w:rPr>
          <w:rFonts w:asciiTheme="majorHAnsi" w:hAnsiTheme="majorHAnsi"/>
          <w:b/>
          <w:spacing w:val="-5"/>
        </w:rPr>
        <w:t xml:space="preserve"> </w:t>
      </w:r>
      <w:r w:rsidRPr="00416B1F">
        <w:rPr>
          <w:rFonts w:asciiTheme="majorHAnsi" w:hAnsiTheme="majorHAnsi"/>
          <w:b/>
          <w:spacing w:val="-2"/>
        </w:rPr>
        <w:t>Cocontractant</w:t>
      </w:r>
    </w:p>
    <w:p w14:paraId="5E037B84" w14:textId="77777777" w:rsidR="00CD56F3" w:rsidRPr="00416B1F" w:rsidRDefault="00CD56F3">
      <w:pPr>
        <w:pStyle w:val="Corpsdetexte"/>
        <w:ind w:left="0"/>
        <w:rPr>
          <w:rFonts w:asciiTheme="majorHAnsi" w:hAnsiTheme="majorHAnsi"/>
          <w:b/>
          <w:sz w:val="22"/>
          <w:szCs w:val="22"/>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
        <w:gridCol w:w="999"/>
        <w:gridCol w:w="651"/>
        <w:gridCol w:w="435"/>
        <w:gridCol w:w="751"/>
        <w:gridCol w:w="355"/>
        <w:gridCol w:w="1077"/>
        <w:gridCol w:w="559"/>
        <w:gridCol w:w="852"/>
        <w:gridCol w:w="944"/>
        <w:gridCol w:w="793"/>
        <w:gridCol w:w="974"/>
        <w:gridCol w:w="994"/>
      </w:tblGrid>
      <w:tr w:rsidR="00CD56F3" w:rsidRPr="00416B1F" w14:paraId="55F91A40" w14:textId="77777777">
        <w:trPr>
          <w:trHeight w:val="179"/>
        </w:trPr>
        <w:tc>
          <w:tcPr>
            <w:tcW w:w="280" w:type="dxa"/>
            <w:tcBorders>
              <w:top w:val="nil"/>
              <w:left w:val="nil"/>
              <w:right w:val="single" w:sz="6" w:space="0" w:color="000000"/>
            </w:tcBorders>
          </w:tcPr>
          <w:p w14:paraId="46A64F71" w14:textId="77777777" w:rsidR="00CD56F3" w:rsidRPr="00416B1F" w:rsidRDefault="00CD56F3">
            <w:pPr>
              <w:pStyle w:val="TableParagraph"/>
              <w:rPr>
                <w:rFonts w:asciiTheme="majorHAnsi" w:hAnsiTheme="majorHAnsi"/>
              </w:rPr>
            </w:pPr>
          </w:p>
        </w:tc>
        <w:tc>
          <w:tcPr>
            <w:tcW w:w="999" w:type="dxa"/>
            <w:tcBorders>
              <w:top w:val="single" w:sz="6" w:space="0" w:color="000000"/>
              <w:left w:val="single" w:sz="6" w:space="0" w:color="000000"/>
            </w:tcBorders>
          </w:tcPr>
          <w:p w14:paraId="75428FBE" w14:textId="77777777" w:rsidR="00CD56F3" w:rsidRPr="00416B1F" w:rsidRDefault="00CD56F3">
            <w:pPr>
              <w:pStyle w:val="TableParagraph"/>
              <w:rPr>
                <w:rFonts w:asciiTheme="majorHAnsi" w:hAnsiTheme="majorHAnsi"/>
              </w:rPr>
            </w:pPr>
          </w:p>
        </w:tc>
        <w:tc>
          <w:tcPr>
            <w:tcW w:w="651" w:type="dxa"/>
            <w:tcBorders>
              <w:top w:val="single" w:sz="6" w:space="0" w:color="000000"/>
            </w:tcBorders>
          </w:tcPr>
          <w:p w14:paraId="1591693B" w14:textId="77777777" w:rsidR="00CD56F3" w:rsidRPr="00416B1F" w:rsidRDefault="00CD56F3">
            <w:pPr>
              <w:pStyle w:val="TableParagraph"/>
              <w:rPr>
                <w:rFonts w:asciiTheme="majorHAnsi" w:hAnsiTheme="majorHAnsi"/>
              </w:rPr>
            </w:pPr>
          </w:p>
        </w:tc>
        <w:tc>
          <w:tcPr>
            <w:tcW w:w="435" w:type="dxa"/>
            <w:tcBorders>
              <w:top w:val="single" w:sz="6" w:space="0" w:color="000000"/>
            </w:tcBorders>
          </w:tcPr>
          <w:p w14:paraId="067EC3FE" w14:textId="77777777" w:rsidR="00CD56F3" w:rsidRPr="00416B1F" w:rsidRDefault="00CD56F3">
            <w:pPr>
              <w:pStyle w:val="TableParagraph"/>
              <w:rPr>
                <w:rFonts w:asciiTheme="majorHAnsi" w:hAnsiTheme="majorHAnsi"/>
              </w:rPr>
            </w:pPr>
          </w:p>
        </w:tc>
        <w:tc>
          <w:tcPr>
            <w:tcW w:w="751" w:type="dxa"/>
            <w:tcBorders>
              <w:top w:val="single" w:sz="6" w:space="0" w:color="000000"/>
            </w:tcBorders>
          </w:tcPr>
          <w:p w14:paraId="4831ACA8" w14:textId="77777777" w:rsidR="00CD56F3" w:rsidRPr="00416B1F" w:rsidRDefault="00CD56F3">
            <w:pPr>
              <w:pStyle w:val="TableParagraph"/>
              <w:rPr>
                <w:rFonts w:asciiTheme="majorHAnsi" w:hAnsiTheme="majorHAnsi"/>
              </w:rPr>
            </w:pPr>
          </w:p>
        </w:tc>
        <w:tc>
          <w:tcPr>
            <w:tcW w:w="355" w:type="dxa"/>
            <w:tcBorders>
              <w:top w:val="single" w:sz="6" w:space="0" w:color="000000"/>
            </w:tcBorders>
          </w:tcPr>
          <w:p w14:paraId="34B98A84" w14:textId="77777777" w:rsidR="00CD56F3" w:rsidRPr="00416B1F" w:rsidRDefault="00CD56F3">
            <w:pPr>
              <w:pStyle w:val="TableParagraph"/>
              <w:rPr>
                <w:rFonts w:asciiTheme="majorHAnsi" w:hAnsiTheme="majorHAnsi"/>
              </w:rPr>
            </w:pPr>
          </w:p>
        </w:tc>
        <w:tc>
          <w:tcPr>
            <w:tcW w:w="1077" w:type="dxa"/>
            <w:tcBorders>
              <w:top w:val="single" w:sz="6" w:space="0" w:color="000000"/>
            </w:tcBorders>
          </w:tcPr>
          <w:p w14:paraId="4D03A97E" w14:textId="77777777" w:rsidR="00CD56F3" w:rsidRPr="00416B1F" w:rsidRDefault="00000000">
            <w:pPr>
              <w:pStyle w:val="TableParagraph"/>
              <w:spacing w:before="10" w:line="149" w:lineRule="exact"/>
              <w:ind w:left="49"/>
              <w:rPr>
                <w:rFonts w:asciiTheme="majorHAnsi" w:hAnsiTheme="majorHAnsi"/>
              </w:rPr>
            </w:pPr>
            <w:r w:rsidRPr="00416B1F">
              <w:rPr>
                <w:rFonts w:asciiTheme="majorHAnsi" w:hAnsiTheme="majorHAnsi"/>
              </w:rPr>
              <w:t xml:space="preserve">Etat </w:t>
            </w:r>
            <w:r w:rsidRPr="00416B1F">
              <w:rPr>
                <w:rFonts w:asciiTheme="majorHAnsi" w:hAnsiTheme="majorHAnsi"/>
                <w:spacing w:val="-5"/>
              </w:rPr>
              <w:t>de</w:t>
            </w:r>
          </w:p>
        </w:tc>
        <w:tc>
          <w:tcPr>
            <w:tcW w:w="559" w:type="dxa"/>
            <w:tcBorders>
              <w:top w:val="single" w:sz="6" w:space="0" w:color="000000"/>
            </w:tcBorders>
          </w:tcPr>
          <w:p w14:paraId="208A21D0" w14:textId="77777777" w:rsidR="00CD56F3" w:rsidRPr="00416B1F" w:rsidRDefault="00000000">
            <w:pPr>
              <w:pStyle w:val="TableParagraph"/>
              <w:spacing w:before="10" w:line="149" w:lineRule="exact"/>
              <w:ind w:left="23" w:right="73"/>
              <w:jc w:val="center"/>
              <w:rPr>
                <w:rFonts w:asciiTheme="majorHAnsi" w:hAnsiTheme="majorHAnsi"/>
              </w:rPr>
            </w:pPr>
            <w:r w:rsidRPr="00416B1F">
              <w:rPr>
                <w:rFonts w:asciiTheme="majorHAnsi" w:hAnsiTheme="majorHAnsi"/>
                <w:spacing w:val="-2"/>
              </w:rPr>
              <w:t>Valeur</w:t>
            </w:r>
          </w:p>
        </w:tc>
        <w:tc>
          <w:tcPr>
            <w:tcW w:w="852" w:type="dxa"/>
            <w:tcBorders>
              <w:top w:val="single" w:sz="6" w:space="0" w:color="000000"/>
            </w:tcBorders>
          </w:tcPr>
          <w:p w14:paraId="6E3FF6A3" w14:textId="77777777" w:rsidR="00CD56F3" w:rsidRPr="00416B1F" w:rsidRDefault="00000000">
            <w:pPr>
              <w:pStyle w:val="TableParagraph"/>
              <w:spacing w:before="10" w:line="149" w:lineRule="exact"/>
              <w:ind w:left="50"/>
              <w:rPr>
                <w:rFonts w:asciiTheme="majorHAnsi" w:hAnsiTheme="majorHAnsi"/>
              </w:rPr>
            </w:pPr>
            <w:proofErr w:type="spellStart"/>
            <w:r w:rsidRPr="00416B1F">
              <w:rPr>
                <w:rFonts w:asciiTheme="majorHAnsi" w:hAnsiTheme="majorHAnsi"/>
                <w:spacing w:val="-2"/>
              </w:rPr>
              <w:t>Ammortis</w:t>
            </w:r>
            <w:proofErr w:type="spellEnd"/>
            <w:r w:rsidRPr="00416B1F">
              <w:rPr>
                <w:rFonts w:asciiTheme="majorHAnsi" w:hAnsiTheme="majorHAnsi"/>
                <w:spacing w:val="-2"/>
              </w:rPr>
              <w:t>.</w:t>
            </w:r>
          </w:p>
        </w:tc>
        <w:tc>
          <w:tcPr>
            <w:tcW w:w="944" w:type="dxa"/>
            <w:tcBorders>
              <w:top w:val="single" w:sz="6" w:space="0" w:color="000000"/>
            </w:tcBorders>
          </w:tcPr>
          <w:p w14:paraId="26E5AF65" w14:textId="77777777" w:rsidR="00CD56F3" w:rsidRPr="00416B1F" w:rsidRDefault="00000000">
            <w:pPr>
              <w:pStyle w:val="TableParagraph"/>
              <w:spacing w:before="10" w:line="149" w:lineRule="exact"/>
              <w:ind w:left="51"/>
              <w:rPr>
                <w:rFonts w:asciiTheme="majorHAnsi" w:hAnsiTheme="majorHAnsi"/>
              </w:rPr>
            </w:pPr>
            <w:proofErr w:type="gramStart"/>
            <w:r w:rsidRPr="00416B1F">
              <w:rPr>
                <w:rFonts w:asciiTheme="majorHAnsi" w:hAnsiTheme="majorHAnsi"/>
              </w:rPr>
              <w:t>coût</w:t>
            </w:r>
            <w:proofErr w:type="gramEnd"/>
            <w:r w:rsidRPr="00416B1F">
              <w:rPr>
                <w:rFonts w:asciiTheme="majorHAnsi" w:hAnsiTheme="majorHAnsi"/>
                <w:spacing w:val="-2"/>
              </w:rPr>
              <w:t xml:space="preserve"> </w:t>
            </w:r>
            <w:proofErr w:type="spellStart"/>
            <w:r w:rsidRPr="00416B1F">
              <w:rPr>
                <w:rFonts w:asciiTheme="majorHAnsi" w:hAnsiTheme="majorHAnsi"/>
                <w:spacing w:val="-2"/>
              </w:rPr>
              <w:t>entret</w:t>
            </w:r>
            <w:proofErr w:type="spellEnd"/>
            <w:r w:rsidRPr="00416B1F">
              <w:rPr>
                <w:rFonts w:asciiTheme="majorHAnsi" w:hAnsiTheme="majorHAnsi"/>
                <w:spacing w:val="-2"/>
              </w:rPr>
              <w:t>.</w:t>
            </w:r>
          </w:p>
        </w:tc>
        <w:tc>
          <w:tcPr>
            <w:tcW w:w="793" w:type="dxa"/>
            <w:tcBorders>
              <w:top w:val="single" w:sz="6" w:space="0" w:color="000000"/>
            </w:tcBorders>
          </w:tcPr>
          <w:p w14:paraId="548689FC" w14:textId="77777777" w:rsidR="00CD56F3" w:rsidRPr="00416B1F" w:rsidRDefault="00000000">
            <w:pPr>
              <w:pStyle w:val="TableParagraph"/>
              <w:spacing w:before="10" w:line="149" w:lineRule="exact"/>
              <w:ind w:right="84"/>
              <w:jc w:val="center"/>
              <w:rPr>
                <w:rFonts w:asciiTheme="majorHAnsi" w:hAnsiTheme="majorHAnsi"/>
              </w:rPr>
            </w:pPr>
            <w:r w:rsidRPr="00416B1F">
              <w:rPr>
                <w:rFonts w:asciiTheme="majorHAnsi" w:hAnsiTheme="majorHAnsi"/>
              </w:rPr>
              <w:t>Taux</w:t>
            </w:r>
            <w:r w:rsidRPr="00416B1F">
              <w:rPr>
                <w:rFonts w:asciiTheme="majorHAnsi" w:hAnsiTheme="majorHAnsi"/>
                <w:spacing w:val="-1"/>
              </w:rPr>
              <w:t xml:space="preserve"> </w:t>
            </w:r>
            <w:r w:rsidRPr="00416B1F">
              <w:rPr>
                <w:rFonts w:asciiTheme="majorHAnsi" w:hAnsiTheme="majorHAnsi"/>
                <w:spacing w:val="-4"/>
              </w:rPr>
              <w:t>jour</w:t>
            </w:r>
          </w:p>
        </w:tc>
        <w:tc>
          <w:tcPr>
            <w:tcW w:w="974" w:type="dxa"/>
            <w:tcBorders>
              <w:top w:val="single" w:sz="6" w:space="0" w:color="000000"/>
            </w:tcBorders>
          </w:tcPr>
          <w:p w14:paraId="48686FA6" w14:textId="77777777" w:rsidR="00CD56F3" w:rsidRPr="00416B1F" w:rsidRDefault="00CD56F3">
            <w:pPr>
              <w:pStyle w:val="TableParagraph"/>
              <w:rPr>
                <w:rFonts w:asciiTheme="majorHAnsi" w:hAnsiTheme="majorHAnsi"/>
              </w:rPr>
            </w:pPr>
          </w:p>
        </w:tc>
        <w:tc>
          <w:tcPr>
            <w:tcW w:w="994" w:type="dxa"/>
            <w:tcBorders>
              <w:top w:val="single" w:sz="6" w:space="0" w:color="000000"/>
              <w:right w:val="single" w:sz="6" w:space="0" w:color="000000"/>
            </w:tcBorders>
          </w:tcPr>
          <w:p w14:paraId="69900ABE" w14:textId="77777777" w:rsidR="00CD56F3" w:rsidRPr="00416B1F" w:rsidRDefault="00CD56F3">
            <w:pPr>
              <w:pStyle w:val="TableParagraph"/>
              <w:rPr>
                <w:rFonts w:asciiTheme="majorHAnsi" w:hAnsiTheme="majorHAnsi"/>
              </w:rPr>
            </w:pPr>
          </w:p>
        </w:tc>
      </w:tr>
      <w:tr w:rsidR="00CD56F3" w:rsidRPr="00416B1F" w14:paraId="0D7A1276" w14:textId="77777777">
        <w:trPr>
          <w:trHeight w:val="190"/>
        </w:trPr>
        <w:tc>
          <w:tcPr>
            <w:tcW w:w="280" w:type="dxa"/>
          </w:tcPr>
          <w:p w14:paraId="5070F36C" w14:textId="77777777" w:rsidR="00CD56F3" w:rsidRPr="00416B1F" w:rsidRDefault="00000000">
            <w:pPr>
              <w:pStyle w:val="TableParagraph"/>
              <w:spacing w:before="19" w:line="151" w:lineRule="exact"/>
              <w:ind w:right="57"/>
              <w:jc w:val="right"/>
              <w:rPr>
                <w:rFonts w:asciiTheme="majorHAnsi" w:hAnsiTheme="majorHAnsi"/>
              </w:rPr>
            </w:pPr>
            <w:r w:rsidRPr="00416B1F">
              <w:rPr>
                <w:rFonts w:asciiTheme="majorHAnsi" w:hAnsiTheme="majorHAnsi"/>
                <w:spacing w:val="-5"/>
              </w:rPr>
              <w:t>N°</w:t>
            </w:r>
          </w:p>
        </w:tc>
        <w:tc>
          <w:tcPr>
            <w:tcW w:w="999" w:type="dxa"/>
            <w:tcBorders>
              <w:bottom w:val="double" w:sz="4" w:space="0" w:color="000000"/>
            </w:tcBorders>
          </w:tcPr>
          <w:p w14:paraId="18375ED6" w14:textId="77777777" w:rsidR="00CD56F3" w:rsidRPr="00416B1F" w:rsidRDefault="00000000">
            <w:pPr>
              <w:pStyle w:val="TableParagraph"/>
              <w:spacing w:before="19" w:line="151" w:lineRule="exact"/>
              <w:ind w:left="54"/>
              <w:rPr>
                <w:rFonts w:asciiTheme="majorHAnsi" w:hAnsiTheme="majorHAnsi"/>
              </w:rPr>
            </w:pPr>
            <w:proofErr w:type="spellStart"/>
            <w:r w:rsidRPr="00416B1F">
              <w:rPr>
                <w:rFonts w:asciiTheme="majorHAnsi" w:hAnsiTheme="majorHAnsi"/>
                <w:spacing w:val="-2"/>
              </w:rPr>
              <w:t>Designation</w:t>
            </w:r>
            <w:proofErr w:type="spellEnd"/>
          </w:p>
        </w:tc>
        <w:tc>
          <w:tcPr>
            <w:tcW w:w="651" w:type="dxa"/>
            <w:tcBorders>
              <w:bottom w:val="double" w:sz="4" w:space="0" w:color="000000"/>
            </w:tcBorders>
          </w:tcPr>
          <w:p w14:paraId="1F3E0119" w14:textId="77777777" w:rsidR="00CD56F3" w:rsidRPr="00416B1F" w:rsidRDefault="00000000">
            <w:pPr>
              <w:pStyle w:val="TableParagraph"/>
              <w:spacing w:before="19" w:line="151" w:lineRule="exact"/>
              <w:ind w:left="52"/>
              <w:rPr>
                <w:rFonts w:asciiTheme="majorHAnsi" w:hAnsiTheme="majorHAnsi"/>
              </w:rPr>
            </w:pPr>
            <w:r w:rsidRPr="00416B1F">
              <w:rPr>
                <w:rFonts w:asciiTheme="majorHAnsi" w:hAnsiTheme="majorHAnsi"/>
                <w:spacing w:val="-2"/>
              </w:rPr>
              <w:t>Marque</w:t>
            </w:r>
          </w:p>
        </w:tc>
        <w:tc>
          <w:tcPr>
            <w:tcW w:w="435" w:type="dxa"/>
            <w:tcBorders>
              <w:bottom w:val="double" w:sz="4" w:space="0" w:color="000000"/>
            </w:tcBorders>
          </w:tcPr>
          <w:p w14:paraId="28BCEF41" w14:textId="77777777" w:rsidR="00CD56F3" w:rsidRPr="00416B1F" w:rsidRDefault="00000000">
            <w:pPr>
              <w:pStyle w:val="TableParagraph"/>
              <w:spacing w:before="19" w:line="151" w:lineRule="exact"/>
              <w:ind w:left="50"/>
              <w:rPr>
                <w:rFonts w:asciiTheme="majorHAnsi" w:hAnsiTheme="majorHAnsi"/>
              </w:rPr>
            </w:pPr>
            <w:r w:rsidRPr="00416B1F">
              <w:rPr>
                <w:rFonts w:asciiTheme="majorHAnsi" w:hAnsiTheme="majorHAnsi"/>
                <w:spacing w:val="-4"/>
              </w:rPr>
              <w:t>Type</w:t>
            </w:r>
          </w:p>
        </w:tc>
        <w:tc>
          <w:tcPr>
            <w:tcW w:w="751" w:type="dxa"/>
            <w:tcBorders>
              <w:bottom w:val="double" w:sz="4" w:space="0" w:color="000000"/>
            </w:tcBorders>
          </w:tcPr>
          <w:p w14:paraId="73335BEA" w14:textId="77777777" w:rsidR="00CD56F3" w:rsidRPr="00416B1F" w:rsidRDefault="00000000">
            <w:pPr>
              <w:pStyle w:val="TableParagraph"/>
              <w:spacing w:before="19" w:line="151" w:lineRule="exact"/>
              <w:ind w:left="49"/>
              <w:rPr>
                <w:rFonts w:asciiTheme="majorHAnsi" w:hAnsiTheme="majorHAnsi"/>
              </w:rPr>
            </w:pPr>
            <w:r w:rsidRPr="00416B1F">
              <w:rPr>
                <w:rFonts w:asciiTheme="majorHAnsi" w:hAnsiTheme="majorHAnsi"/>
                <w:spacing w:val="-2"/>
              </w:rPr>
              <w:t>Capacité</w:t>
            </w:r>
          </w:p>
        </w:tc>
        <w:tc>
          <w:tcPr>
            <w:tcW w:w="355" w:type="dxa"/>
            <w:tcBorders>
              <w:bottom w:val="double" w:sz="4" w:space="0" w:color="000000"/>
            </w:tcBorders>
          </w:tcPr>
          <w:p w14:paraId="145A0EE8" w14:textId="77777777" w:rsidR="00CD56F3" w:rsidRPr="00416B1F" w:rsidRDefault="00000000">
            <w:pPr>
              <w:pStyle w:val="TableParagraph"/>
              <w:spacing w:before="19" w:line="151" w:lineRule="exact"/>
              <w:ind w:left="51"/>
              <w:rPr>
                <w:rFonts w:asciiTheme="majorHAnsi" w:hAnsiTheme="majorHAnsi"/>
              </w:rPr>
            </w:pPr>
            <w:r w:rsidRPr="00416B1F">
              <w:rPr>
                <w:rFonts w:asciiTheme="majorHAnsi" w:hAnsiTheme="majorHAnsi"/>
                <w:spacing w:val="-5"/>
              </w:rPr>
              <w:t>Age</w:t>
            </w:r>
          </w:p>
        </w:tc>
        <w:tc>
          <w:tcPr>
            <w:tcW w:w="1077" w:type="dxa"/>
            <w:tcBorders>
              <w:bottom w:val="double" w:sz="4" w:space="0" w:color="000000"/>
            </w:tcBorders>
          </w:tcPr>
          <w:p w14:paraId="5DFA8729" w14:textId="77777777" w:rsidR="00CD56F3" w:rsidRPr="00416B1F" w:rsidRDefault="00000000">
            <w:pPr>
              <w:pStyle w:val="TableParagraph"/>
              <w:spacing w:before="19" w:line="151" w:lineRule="exact"/>
              <w:ind w:left="49"/>
              <w:rPr>
                <w:rFonts w:asciiTheme="majorHAnsi" w:hAnsiTheme="majorHAnsi"/>
              </w:rPr>
            </w:pPr>
            <w:proofErr w:type="spellStart"/>
            <w:proofErr w:type="gramStart"/>
            <w:r w:rsidRPr="00416B1F">
              <w:rPr>
                <w:rFonts w:asciiTheme="majorHAnsi" w:hAnsiTheme="majorHAnsi"/>
                <w:spacing w:val="-2"/>
              </w:rPr>
              <w:t>fonctionnem</w:t>
            </w:r>
            <w:proofErr w:type="spellEnd"/>
            <w:proofErr w:type="gramEnd"/>
            <w:r w:rsidRPr="00416B1F">
              <w:rPr>
                <w:rFonts w:asciiTheme="majorHAnsi" w:hAnsiTheme="majorHAnsi"/>
                <w:spacing w:val="-2"/>
              </w:rPr>
              <w:t>.</w:t>
            </w:r>
          </w:p>
        </w:tc>
        <w:tc>
          <w:tcPr>
            <w:tcW w:w="559" w:type="dxa"/>
            <w:tcBorders>
              <w:bottom w:val="double" w:sz="4" w:space="0" w:color="000000"/>
            </w:tcBorders>
          </w:tcPr>
          <w:p w14:paraId="6F202887" w14:textId="77777777" w:rsidR="00CD56F3" w:rsidRPr="00416B1F" w:rsidRDefault="00000000">
            <w:pPr>
              <w:pStyle w:val="TableParagraph"/>
              <w:spacing w:before="19" w:line="151" w:lineRule="exact"/>
              <w:ind w:right="73"/>
              <w:jc w:val="center"/>
              <w:rPr>
                <w:rFonts w:asciiTheme="majorHAnsi" w:hAnsiTheme="majorHAnsi"/>
              </w:rPr>
            </w:pPr>
            <w:proofErr w:type="gramStart"/>
            <w:r w:rsidRPr="00416B1F">
              <w:rPr>
                <w:rFonts w:asciiTheme="majorHAnsi" w:hAnsiTheme="majorHAnsi"/>
                <w:spacing w:val="-2"/>
              </w:rPr>
              <w:t>actuel</w:t>
            </w:r>
            <w:proofErr w:type="gramEnd"/>
          </w:p>
        </w:tc>
        <w:tc>
          <w:tcPr>
            <w:tcW w:w="852" w:type="dxa"/>
            <w:tcBorders>
              <w:bottom w:val="double" w:sz="4" w:space="0" w:color="000000"/>
            </w:tcBorders>
          </w:tcPr>
          <w:p w14:paraId="3FBFADD1" w14:textId="77777777" w:rsidR="00CD56F3" w:rsidRPr="00416B1F" w:rsidRDefault="00000000">
            <w:pPr>
              <w:pStyle w:val="TableParagraph"/>
              <w:spacing w:before="19" w:line="151" w:lineRule="exact"/>
              <w:ind w:left="50"/>
              <w:rPr>
                <w:rFonts w:asciiTheme="majorHAnsi" w:hAnsiTheme="majorHAnsi"/>
              </w:rPr>
            </w:pPr>
            <w:proofErr w:type="gramStart"/>
            <w:r w:rsidRPr="00416B1F">
              <w:rPr>
                <w:rFonts w:asciiTheme="majorHAnsi" w:hAnsiTheme="majorHAnsi"/>
                <w:spacing w:val="-2"/>
              </w:rPr>
              <w:t>mensuel</w:t>
            </w:r>
            <w:proofErr w:type="gramEnd"/>
          </w:p>
        </w:tc>
        <w:tc>
          <w:tcPr>
            <w:tcW w:w="944" w:type="dxa"/>
            <w:tcBorders>
              <w:bottom w:val="double" w:sz="4" w:space="0" w:color="000000"/>
            </w:tcBorders>
          </w:tcPr>
          <w:p w14:paraId="377BFE9F" w14:textId="77777777" w:rsidR="00CD56F3" w:rsidRPr="00416B1F" w:rsidRDefault="00000000">
            <w:pPr>
              <w:pStyle w:val="TableParagraph"/>
              <w:spacing w:before="19" w:line="151" w:lineRule="exact"/>
              <w:ind w:left="51"/>
              <w:rPr>
                <w:rFonts w:asciiTheme="majorHAnsi" w:hAnsiTheme="majorHAnsi"/>
              </w:rPr>
            </w:pPr>
            <w:proofErr w:type="gramStart"/>
            <w:r w:rsidRPr="00416B1F">
              <w:rPr>
                <w:rFonts w:asciiTheme="majorHAnsi" w:hAnsiTheme="majorHAnsi"/>
                <w:spacing w:val="-2"/>
              </w:rPr>
              <w:t>mensuel</w:t>
            </w:r>
            <w:proofErr w:type="gramEnd"/>
          </w:p>
        </w:tc>
        <w:tc>
          <w:tcPr>
            <w:tcW w:w="793" w:type="dxa"/>
            <w:tcBorders>
              <w:bottom w:val="double" w:sz="4" w:space="0" w:color="000000"/>
            </w:tcBorders>
          </w:tcPr>
          <w:p w14:paraId="2AE3EF7B" w14:textId="77777777" w:rsidR="00CD56F3" w:rsidRPr="00416B1F" w:rsidRDefault="00000000">
            <w:pPr>
              <w:pStyle w:val="TableParagraph"/>
              <w:spacing w:before="19" w:line="151" w:lineRule="exact"/>
              <w:ind w:right="197"/>
              <w:jc w:val="center"/>
              <w:rPr>
                <w:rFonts w:asciiTheme="majorHAnsi" w:hAnsiTheme="majorHAnsi"/>
              </w:rPr>
            </w:pPr>
            <w:proofErr w:type="gramStart"/>
            <w:r w:rsidRPr="00416B1F">
              <w:rPr>
                <w:rFonts w:asciiTheme="majorHAnsi" w:hAnsiTheme="majorHAnsi"/>
                <w:spacing w:val="-2"/>
              </w:rPr>
              <w:t>location</w:t>
            </w:r>
            <w:proofErr w:type="gramEnd"/>
          </w:p>
        </w:tc>
        <w:tc>
          <w:tcPr>
            <w:tcW w:w="974" w:type="dxa"/>
            <w:tcBorders>
              <w:bottom w:val="double" w:sz="4" w:space="0" w:color="000000"/>
            </w:tcBorders>
          </w:tcPr>
          <w:p w14:paraId="056713BC" w14:textId="77777777" w:rsidR="00CD56F3" w:rsidRPr="00416B1F" w:rsidRDefault="00000000">
            <w:pPr>
              <w:pStyle w:val="TableParagraph"/>
              <w:spacing w:before="19" w:line="151" w:lineRule="exact"/>
              <w:ind w:left="49"/>
              <w:rPr>
                <w:rFonts w:asciiTheme="majorHAnsi" w:hAnsiTheme="majorHAnsi"/>
              </w:rPr>
            </w:pPr>
            <w:proofErr w:type="spellStart"/>
            <w:r w:rsidRPr="00416B1F">
              <w:rPr>
                <w:rFonts w:asciiTheme="majorHAnsi" w:hAnsiTheme="majorHAnsi"/>
                <w:spacing w:val="-2"/>
              </w:rPr>
              <w:t>Proprietaire</w:t>
            </w:r>
            <w:proofErr w:type="spellEnd"/>
          </w:p>
        </w:tc>
        <w:tc>
          <w:tcPr>
            <w:tcW w:w="994" w:type="dxa"/>
            <w:tcBorders>
              <w:bottom w:val="double" w:sz="4" w:space="0" w:color="000000"/>
              <w:right w:val="single" w:sz="6" w:space="0" w:color="000000"/>
            </w:tcBorders>
          </w:tcPr>
          <w:p w14:paraId="5E6CC2CD" w14:textId="77777777" w:rsidR="00CD56F3" w:rsidRPr="00416B1F" w:rsidRDefault="00000000">
            <w:pPr>
              <w:pStyle w:val="TableParagraph"/>
              <w:spacing w:before="19" w:line="151" w:lineRule="exact"/>
              <w:ind w:left="50"/>
              <w:rPr>
                <w:rFonts w:asciiTheme="majorHAnsi" w:hAnsiTheme="majorHAnsi"/>
              </w:rPr>
            </w:pPr>
            <w:r w:rsidRPr="00416B1F">
              <w:rPr>
                <w:rFonts w:asciiTheme="majorHAnsi" w:hAnsiTheme="majorHAnsi"/>
                <w:spacing w:val="-2"/>
              </w:rPr>
              <w:t>Localisation</w:t>
            </w:r>
          </w:p>
        </w:tc>
      </w:tr>
      <w:tr w:rsidR="00CD56F3" w:rsidRPr="00416B1F" w14:paraId="01CE41BA" w14:textId="77777777">
        <w:trPr>
          <w:trHeight w:val="351"/>
        </w:trPr>
        <w:tc>
          <w:tcPr>
            <w:tcW w:w="280" w:type="dxa"/>
          </w:tcPr>
          <w:p w14:paraId="1F22E022" w14:textId="77777777" w:rsidR="00CD56F3" w:rsidRPr="00416B1F" w:rsidRDefault="00CD56F3">
            <w:pPr>
              <w:pStyle w:val="TableParagraph"/>
              <w:spacing w:before="15"/>
              <w:rPr>
                <w:rFonts w:asciiTheme="majorHAnsi" w:hAnsiTheme="majorHAnsi"/>
                <w:b/>
              </w:rPr>
            </w:pPr>
          </w:p>
          <w:p w14:paraId="17FD32B9" w14:textId="77777777" w:rsidR="00CD56F3" w:rsidRPr="00416B1F" w:rsidRDefault="00000000">
            <w:pPr>
              <w:pStyle w:val="TableParagraph"/>
              <w:spacing w:line="147" w:lineRule="exact"/>
              <w:ind w:right="33"/>
              <w:jc w:val="right"/>
              <w:rPr>
                <w:rFonts w:asciiTheme="majorHAnsi" w:hAnsiTheme="majorHAnsi"/>
              </w:rPr>
            </w:pPr>
            <w:r w:rsidRPr="00416B1F">
              <w:rPr>
                <w:rFonts w:asciiTheme="majorHAnsi" w:hAnsiTheme="majorHAnsi"/>
                <w:spacing w:val="-10"/>
              </w:rPr>
              <w:t>1</w:t>
            </w:r>
          </w:p>
        </w:tc>
        <w:tc>
          <w:tcPr>
            <w:tcW w:w="999" w:type="dxa"/>
            <w:tcBorders>
              <w:top w:val="double" w:sz="4" w:space="0" w:color="000000"/>
            </w:tcBorders>
          </w:tcPr>
          <w:p w14:paraId="678FA9CA" w14:textId="77777777" w:rsidR="00CD56F3" w:rsidRPr="00416B1F" w:rsidRDefault="00CD56F3">
            <w:pPr>
              <w:pStyle w:val="TableParagraph"/>
              <w:rPr>
                <w:rFonts w:asciiTheme="majorHAnsi" w:hAnsiTheme="majorHAnsi"/>
              </w:rPr>
            </w:pPr>
          </w:p>
        </w:tc>
        <w:tc>
          <w:tcPr>
            <w:tcW w:w="651" w:type="dxa"/>
            <w:tcBorders>
              <w:top w:val="double" w:sz="4" w:space="0" w:color="000000"/>
            </w:tcBorders>
          </w:tcPr>
          <w:p w14:paraId="0D718845" w14:textId="77777777" w:rsidR="00CD56F3" w:rsidRPr="00416B1F" w:rsidRDefault="00CD56F3">
            <w:pPr>
              <w:pStyle w:val="TableParagraph"/>
              <w:rPr>
                <w:rFonts w:asciiTheme="majorHAnsi" w:hAnsiTheme="majorHAnsi"/>
              </w:rPr>
            </w:pPr>
          </w:p>
        </w:tc>
        <w:tc>
          <w:tcPr>
            <w:tcW w:w="435" w:type="dxa"/>
            <w:tcBorders>
              <w:top w:val="double" w:sz="4" w:space="0" w:color="000000"/>
            </w:tcBorders>
          </w:tcPr>
          <w:p w14:paraId="57858965" w14:textId="77777777" w:rsidR="00CD56F3" w:rsidRPr="00416B1F" w:rsidRDefault="00CD56F3">
            <w:pPr>
              <w:pStyle w:val="TableParagraph"/>
              <w:rPr>
                <w:rFonts w:asciiTheme="majorHAnsi" w:hAnsiTheme="majorHAnsi"/>
              </w:rPr>
            </w:pPr>
          </w:p>
        </w:tc>
        <w:tc>
          <w:tcPr>
            <w:tcW w:w="751" w:type="dxa"/>
            <w:tcBorders>
              <w:top w:val="double" w:sz="4" w:space="0" w:color="000000"/>
            </w:tcBorders>
          </w:tcPr>
          <w:p w14:paraId="38F4C8B9" w14:textId="77777777" w:rsidR="00CD56F3" w:rsidRPr="00416B1F" w:rsidRDefault="00CD56F3">
            <w:pPr>
              <w:pStyle w:val="TableParagraph"/>
              <w:rPr>
                <w:rFonts w:asciiTheme="majorHAnsi" w:hAnsiTheme="majorHAnsi"/>
              </w:rPr>
            </w:pPr>
          </w:p>
        </w:tc>
        <w:tc>
          <w:tcPr>
            <w:tcW w:w="355" w:type="dxa"/>
            <w:tcBorders>
              <w:top w:val="double" w:sz="4" w:space="0" w:color="000000"/>
            </w:tcBorders>
          </w:tcPr>
          <w:p w14:paraId="21C543AA" w14:textId="77777777" w:rsidR="00CD56F3" w:rsidRPr="00416B1F" w:rsidRDefault="00CD56F3">
            <w:pPr>
              <w:pStyle w:val="TableParagraph"/>
              <w:rPr>
                <w:rFonts w:asciiTheme="majorHAnsi" w:hAnsiTheme="majorHAnsi"/>
              </w:rPr>
            </w:pPr>
          </w:p>
        </w:tc>
        <w:tc>
          <w:tcPr>
            <w:tcW w:w="1077" w:type="dxa"/>
            <w:tcBorders>
              <w:top w:val="double" w:sz="4" w:space="0" w:color="000000"/>
            </w:tcBorders>
          </w:tcPr>
          <w:p w14:paraId="27C19E29" w14:textId="77777777" w:rsidR="00CD56F3" w:rsidRPr="00416B1F" w:rsidRDefault="00CD56F3">
            <w:pPr>
              <w:pStyle w:val="TableParagraph"/>
              <w:rPr>
                <w:rFonts w:asciiTheme="majorHAnsi" w:hAnsiTheme="majorHAnsi"/>
              </w:rPr>
            </w:pPr>
          </w:p>
        </w:tc>
        <w:tc>
          <w:tcPr>
            <w:tcW w:w="559" w:type="dxa"/>
            <w:tcBorders>
              <w:top w:val="double" w:sz="4" w:space="0" w:color="000000"/>
            </w:tcBorders>
          </w:tcPr>
          <w:p w14:paraId="49DD56B9" w14:textId="77777777" w:rsidR="00CD56F3" w:rsidRPr="00416B1F" w:rsidRDefault="00CD56F3">
            <w:pPr>
              <w:pStyle w:val="TableParagraph"/>
              <w:rPr>
                <w:rFonts w:asciiTheme="majorHAnsi" w:hAnsiTheme="majorHAnsi"/>
              </w:rPr>
            </w:pPr>
          </w:p>
        </w:tc>
        <w:tc>
          <w:tcPr>
            <w:tcW w:w="852" w:type="dxa"/>
            <w:tcBorders>
              <w:top w:val="double" w:sz="4" w:space="0" w:color="000000"/>
            </w:tcBorders>
          </w:tcPr>
          <w:p w14:paraId="4B54CA27" w14:textId="77777777" w:rsidR="00CD56F3" w:rsidRPr="00416B1F" w:rsidRDefault="00CD56F3">
            <w:pPr>
              <w:pStyle w:val="TableParagraph"/>
              <w:rPr>
                <w:rFonts w:asciiTheme="majorHAnsi" w:hAnsiTheme="majorHAnsi"/>
              </w:rPr>
            </w:pPr>
          </w:p>
        </w:tc>
        <w:tc>
          <w:tcPr>
            <w:tcW w:w="944" w:type="dxa"/>
            <w:tcBorders>
              <w:top w:val="double" w:sz="4" w:space="0" w:color="000000"/>
            </w:tcBorders>
          </w:tcPr>
          <w:p w14:paraId="0EDC16EF" w14:textId="77777777" w:rsidR="00CD56F3" w:rsidRPr="00416B1F" w:rsidRDefault="00CD56F3">
            <w:pPr>
              <w:pStyle w:val="TableParagraph"/>
              <w:rPr>
                <w:rFonts w:asciiTheme="majorHAnsi" w:hAnsiTheme="majorHAnsi"/>
              </w:rPr>
            </w:pPr>
          </w:p>
        </w:tc>
        <w:tc>
          <w:tcPr>
            <w:tcW w:w="793" w:type="dxa"/>
            <w:tcBorders>
              <w:top w:val="double" w:sz="4" w:space="0" w:color="000000"/>
            </w:tcBorders>
          </w:tcPr>
          <w:p w14:paraId="2C687D5B" w14:textId="77777777" w:rsidR="00CD56F3" w:rsidRPr="00416B1F" w:rsidRDefault="00CD56F3">
            <w:pPr>
              <w:pStyle w:val="TableParagraph"/>
              <w:rPr>
                <w:rFonts w:asciiTheme="majorHAnsi" w:hAnsiTheme="majorHAnsi"/>
              </w:rPr>
            </w:pPr>
          </w:p>
        </w:tc>
        <w:tc>
          <w:tcPr>
            <w:tcW w:w="974" w:type="dxa"/>
            <w:tcBorders>
              <w:top w:val="double" w:sz="4" w:space="0" w:color="000000"/>
            </w:tcBorders>
          </w:tcPr>
          <w:p w14:paraId="3F9DDE2E" w14:textId="77777777" w:rsidR="00CD56F3" w:rsidRPr="00416B1F" w:rsidRDefault="00CD56F3">
            <w:pPr>
              <w:pStyle w:val="TableParagraph"/>
              <w:rPr>
                <w:rFonts w:asciiTheme="majorHAnsi" w:hAnsiTheme="majorHAnsi"/>
              </w:rPr>
            </w:pPr>
          </w:p>
        </w:tc>
        <w:tc>
          <w:tcPr>
            <w:tcW w:w="994" w:type="dxa"/>
            <w:tcBorders>
              <w:top w:val="double" w:sz="4" w:space="0" w:color="000000"/>
              <w:right w:val="single" w:sz="6" w:space="0" w:color="000000"/>
            </w:tcBorders>
          </w:tcPr>
          <w:p w14:paraId="2661678D" w14:textId="77777777" w:rsidR="00CD56F3" w:rsidRPr="00416B1F" w:rsidRDefault="00CD56F3">
            <w:pPr>
              <w:pStyle w:val="TableParagraph"/>
              <w:rPr>
                <w:rFonts w:asciiTheme="majorHAnsi" w:hAnsiTheme="majorHAnsi"/>
              </w:rPr>
            </w:pPr>
          </w:p>
        </w:tc>
      </w:tr>
      <w:tr w:rsidR="00CD56F3" w:rsidRPr="00416B1F" w14:paraId="480641FC" w14:textId="77777777">
        <w:trPr>
          <w:trHeight w:val="350"/>
        </w:trPr>
        <w:tc>
          <w:tcPr>
            <w:tcW w:w="280" w:type="dxa"/>
          </w:tcPr>
          <w:p w14:paraId="60BC2435" w14:textId="77777777" w:rsidR="00CD56F3" w:rsidRPr="00416B1F" w:rsidRDefault="00CD56F3">
            <w:pPr>
              <w:pStyle w:val="TableParagraph"/>
              <w:spacing w:before="14"/>
              <w:rPr>
                <w:rFonts w:asciiTheme="majorHAnsi" w:hAnsiTheme="majorHAnsi"/>
                <w:b/>
              </w:rPr>
            </w:pPr>
          </w:p>
          <w:p w14:paraId="2CC5E278" w14:textId="77777777" w:rsidR="00CD56F3" w:rsidRPr="00416B1F" w:rsidRDefault="00000000">
            <w:pPr>
              <w:pStyle w:val="TableParagraph"/>
              <w:spacing w:line="147" w:lineRule="exact"/>
              <w:ind w:right="33"/>
              <w:jc w:val="right"/>
              <w:rPr>
                <w:rFonts w:asciiTheme="majorHAnsi" w:hAnsiTheme="majorHAnsi"/>
              </w:rPr>
            </w:pPr>
            <w:r w:rsidRPr="00416B1F">
              <w:rPr>
                <w:rFonts w:asciiTheme="majorHAnsi" w:hAnsiTheme="majorHAnsi"/>
                <w:spacing w:val="-10"/>
              </w:rPr>
              <w:t>2</w:t>
            </w:r>
          </w:p>
        </w:tc>
        <w:tc>
          <w:tcPr>
            <w:tcW w:w="999" w:type="dxa"/>
          </w:tcPr>
          <w:p w14:paraId="3E8DDE93" w14:textId="77777777" w:rsidR="00CD56F3" w:rsidRPr="00416B1F" w:rsidRDefault="00CD56F3">
            <w:pPr>
              <w:pStyle w:val="TableParagraph"/>
              <w:rPr>
                <w:rFonts w:asciiTheme="majorHAnsi" w:hAnsiTheme="majorHAnsi"/>
              </w:rPr>
            </w:pPr>
          </w:p>
        </w:tc>
        <w:tc>
          <w:tcPr>
            <w:tcW w:w="651" w:type="dxa"/>
          </w:tcPr>
          <w:p w14:paraId="63A08418" w14:textId="77777777" w:rsidR="00CD56F3" w:rsidRPr="00416B1F" w:rsidRDefault="00CD56F3">
            <w:pPr>
              <w:pStyle w:val="TableParagraph"/>
              <w:rPr>
                <w:rFonts w:asciiTheme="majorHAnsi" w:hAnsiTheme="majorHAnsi"/>
              </w:rPr>
            </w:pPr>
          </w:p>
        </w:tc>
        <w:tc>
          <w:tcPr>
            <w:tcW w:w="435" w:type="dxa"/>
          </w:tcPr>
          <w:p w14:paraId="1FF86CA1" w14:textId="77777777" w:rsidR="00CD56F3" w:rsidRPr="00416B1F" w:rsidRDefault="00CD56F3">
            <w:pPr>
              <w:pStyle w:val="TableParagraph"/>
              <w:rPr>
                <w:rFonts w:asciiTheme="majorHAnsi" w:hAnsiTheme="majorHAnsi"/>
              </w:rPr>
            </w:pPr>
          </w:p>
        </w:tc>
        <w:tc>
          <w:tcPr>
            <w:tcW w:w="751" w:type="dxa"/>
          </w:tcPr>
          <w:p w14:paraId="186C2326" w14:textId="77777777" w:rsidR="00CD56F3" w:rsidRPr="00416B1F" w:rsidRDefault="00CD56F3">
            <w:pPr>
              <w:pStyle w:val="TableParagraph"/>
              <w:rPr>
                <w:rFonts w:asciiTheme="majorHAnsi" w:hAnsiTheme="majorHAnsi"/>
              </w:rPr>
            </w:pPr>
          </w:p>
        </w:tc>
        <w:tc>
          <w:tcPr>
            <w:tcW w:w="355" w:type="dxa"/>
          </w:tcPr>
          <w:p w14:paraId="078D274C" w14:textId="77777777" w:rsidR="00CD56F3" w:rsidRPr="00416B1F" w:rsidRDefault="00CD56F3">
            <w:pPr>
              <w:pStyle w:val="TableParagraph"/>
              <w:rPr>
                <w:rFonts w:asciiTheme="majorHAnsi" w:hAnsiTheme="majorHAnsi"/>
              </w:rPr>
            </w:pPr>
          </w:p>
        </w:tc>
        <w:tc>
          <w:tcPr>
            <w:tcW w:w="1077" w:type="dxa"/>
          </w:tcPr>
          <w:p w14:paraId="4D2954D1" w14:textId="77777777" w:rsidR="00CD56F3" w:rsidRPr="00416B1F" w:rsidRDefault="00CD56F3">
            <w:pPr>
              <w:pStyle w:val="TableParagraph"/>
              <w:rPr>
                <w:rFonts w:asciiTheme="majorHAnsi" w:hAnsiTheme="majorHAnsi"/>
              </w:rPr>
            </w:pPr>
          </w:p>
        </w:tc>
        <w:tc>
          <w:tcPr>
            <w:tcW w:w="559" w:type="dxa"/>
          </w:tcPr>
          <w:p w14:paraId="45A7B755" w14:textId="77777777" w:rsidR="00CD56F3" w:rsidRPr="00416B1F" w:rsidRDefault="00CD56F3">
            <w:pPr>
              <w:pStyle w:val="TableParagraph"/>
              <w:rPr>
                <w:rFonts w:asciiTheme="majorHAnsi" w:hAnsiTheme="majorHAnsi"/>
              </w:rPr>
            </w:pPr>
          </w:p>
        </w:tc>
        <w:tc>
          <w:tcPr>
            <w:tcW w:w="852" w:type="dxa"/>
          </w:tcPr>
          <w:p w14:paraId="4E3116D0" w14:textId="77777777" w:rsidR="00CD56F3" w:rsidRPr="00416B1F" w:rsidRDefault="00CD56F3">
            <w:pPr>
              <w:pStyle w:val="TableParagraph"/>
              <w:rPr>
                <w:rFonts w:asciiTheme="majorHAnsi" w:hAnsiTheme="majorHAnsi"/>
              </w:rPr>
            </w:pPr>
          </w:p>
        </w:tc>
        <w:tc>
          <w:tcPr>
            <w:tcW w:w="944" w:type="dxa"/>
          </w:tcPr>
          <w:p w14:paraId="4C4508B9" w14:textId="77777777" w:rsidR="00CD56F3" w:rsidRPr="00416B1F" w:rsidRDefault="00CD56F3">
            <w:pPr>
              <w:pStyle w:val="TableParagraph"/>
              <w:rPr>
                <w:rFonts w:asciiTheme="majorHAnsi" w:hAnsiTheme="majorHAnsi"/>
              </w:rPr>
            </w:pPr>
          </w:p>
        </w:tc>
        <w:tc>
          <w:tcPr>
            <w:tcW w:w="793" w:type="dxa"/>
          </w:tcPr>
          <w:p w14:paraId="0F6C6EE9" w14:textId="77777777" w:rsidR="00CD56F3" w:rsidRPr="00416B1F" w:rsidRDefault="00CD56F3">
            <w:pPr>
              <w:pStyle w:val="TableParagraph"/>
              <w:rPr>
                <w:rFonts w:asciiTheme="majorHAnsi" w:hAnsiTheme="majorHAnsi"/>
              </w:rPr>
            </w:pPr>
          </w:p>
        </w:tc>
        <w:tc>
          <w:tcPr>
            <w:tcW w:w="974" w:type="dxa"/>
          </w:tcPr>
          <w:p w14:paraId="4DE7A1FB"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4A3E0302" w14:textId="77777777" w:rsidR="00CD56F3" w:rsidRPr="00416B1F" w:rsidRDefault="00CD56F3">
            <w:pPr>
              <w:pStyle w:val="TableParagraph"/>
              <w:rPr>
                <w:rFonts w:asciiTheme="majorHAnsi" w:hAnsiTheme="majorHAnsi"/>
              </w:rPr>
            </w:pPr>
          </w:p>
        </w:tc>
      </w:tr>
      <w:tr w:rsidR="00CD56F3" w:rsidRPr="00416B1F" w14:paraId="5C36C19D" w14:textId="77777777">
        <w:trPr>
          <w:trHeight w:val="349"/>
        </w:trPr>
        <w:tc>
          <w:tcPr>
            <w:tcW w:w="280" w:type="dxa"/>
          </w:tcPr>
          <w:p w14:paraId="331E4DB8" w14:textId="77777777" w:rsidR="00CD56F3" w:rsidRPr="00416B1F" w:rsidRDefault="00CD56F3">
            <w:pPr>
              <w:pStyle w:val="TableParagraph"/>
              <w:spacing w:before="13"/>
              <w:rPr>
                <w:rFonts w:asciiTheme="majorHAnsi" w:hAnsiTheme="majorHAnsi"/>
                <w:b/>
              </w:rPr>
            </w:pPr>
          </w:p>
          <w:p w14:paraId="2C985846" w14:textId="77777777" w:rsidR="00CD56F3" w:rsidRPr="00416B1F" w:rsidRDefault="00000000">
            <w:pPr>
              <w:pStyle w:val="TableParagraph"/>
              <w:spacing w:line="147" w:lineRule="exact"/>
              <w:ind w:right="33"/>
              <w:jc w:val="right"/>
              <w:rPr>
                <w:rFonts w:asciiTheme="majorHAnsi" w:hAnsiTheme="majorHAnsi"/>
              </w:rPr>
            </w:pPr>
            <w:r w:rsidRPr="00416B1F">
              <w:rPr>
                <w:rFonts w:asciiTheme="majorHAnsi" w:hAnsiTheme="majorHAnsi"/>
                <w:spacing w:val="-10"/>
              </w:rPr>
              <w:t>3</w:t>
            </w:r>
          </w:p>
        </w:tc>
        <w:tc>
          <w:tcPr>
            <w:tcW w:w="999" w:type="dxa"/>
          </w:tcPr>
          <w:p w14:paraId="6B7F3365" w14:textId="77777777" w:rsidR="00CD56F3" w:rsidRPr="00416B1F" w:rsidRDefault="00CD56F3">
            <w:pPr>
              <w:pStyle w:val="TableParagraph"/>
              <w:rPr>
                <w:rFonts w:asciiTheme="majorHAnsi" w:hAnsiTheme="majorHAnsi"/>
              </w:rPr>
            </w:pPr>
          </w:p>
        </w:tc>
        <w:tc>
          <w:tcPr>
            <w:tcW w:w="651" w:type="dxa"/>
          </w:tcPr>
          <w:p w14:paraId="09E38BDA" w14:textId="77777777" w:rsidR="00CD56F3" w:rsidRPr="00416B1F" w:rsidRDefault="00CD56F3">
            <w:pPr>
              <w:pStyle w:val="TableParagraph"/>
              <w:rPr>
                <w:rFonts w:asciiTheme="majorHAnsi" w:hAnsiTheme="majorHAnsi"/>
              </w:rPr>
            </w:pPr>
          </w:p>
        </w:tc>
        <w:tc>
          <w:tcPr>
            <w:tcW w:w="435" w:type="dxa"/>
          </w:tcPr>
          <w:p w14:paraId="7978DBDF" w14:textId="77777777" w:rsidR="00CD56F3" w:rsidRPr="00416B1F" w:rsidRDefault="00CD56F3">
            <w:pPr>
              <w:pStyle w:val="TableParagraph"/>
              <w:rPr>
                <w:rFonts w:asciiTheme="majorHAnsi" w:hAnsiTheme="majorHAnsi"/>
              </w:rPr>
            </w:pPr>
          </w:p>
        </w:tc>
        <w:tc>
          <w:tcPr>
            <w:tcW w:w="751" w:type="dxa"/>
          </w:tcPr>
          <w:p w14:paraId="2C97E443" w14:textId="77777777" w:rsidR="00CD56F3" w:rsidRPr="00416B1F" w:rsidRDefault="00CD56F3">
            <w:pPr>
              <w:pStyle w:val="TableParagraph"/>
              <w:rPr>
                <w:rFonts w:asciiTheme="majorHAnsi" w:hAnsiTheme="majorHAnsi"/>
              </w:rPr>
            </w:pPr>
          </w:p>
        </w:tc>
        <w:tc>
          <w:tcPr>
            <w:tcW w:w="355" w:type="dxa"/>
          </w:tcPr>
          <w:p w14:paraId="5A1CA7B2" w14:textId="77777777" w:rsidR="00CD56F3" w:rsidRPr="00416B1F" w:rsidRDefault="00CD56F3">
            <w:pPr>
              <w:pStyle w:val="TableParagraph"/>
              <w:rPr>
                <w:rFonts w:asciiTheme="majorHAnsi" w:hAnsiTheme="majorHAnsi"/>
              </w:rPr>
            </w:pPr>
          </w:p>
        </w:tc>
        <w:tc>
          <w:tcPr>
            <w:tcW w:w="1077" w:type="dxa"/>
          </w:tcPr>
          <w:p w14:paraId="185A2AD6" w14:textId="77777777" w:rsidR="00CD56F3" w:rsidRPr="00416B1F" w:rsidRDefault="00CD56F3">
            <w:pPr>
              <w:pStyle w:val="TableParagraph"/>
              <w:rPr>
                <w:rFonts w:asciiTheme="majorHAnsi" w:hAnsiTheme="majorHAnsi"/>
              </w:rPr>
            </w:pPr>
          </w:p>
        </w:tc>
        <w:tc>
          <w:tcPr>
            <w:tcW w:w="559" w:type="dxa"/>
          </w:tcPr>
          <w:p w14:paraId="562A1F0B" w14:textId="77777777" w:rsidR="00CD56F3" w:rsidRPr="00416B1F" w:rsidRDefault="00CD56F3">
            <w:pPr>
              <w:pStyle w:val="TableParagraph"/>
              <w:rPr>
                <w:rFonts w:asciiTheme="majorHAnsi" w:hAnsiTheme="majorHAnsi"/>
              </w:rPr>
            </w:pPr>
          </w:p>
        </w:tc>
        <w:tc>
          <w:tcPr>
            <w:tcW w:w="852" w:type="dxa"/>
          </w:tcPr>
          <w:p w14:paraId="28F5D7E4" w14:textId="77777777" w:rsidR="00CD56F3" w:rsidRPr="00416B1F" w:rsidRDefault="00CD56F3">
            <w:pPr>
              <w:pStyle w:val="TableParagraph"/>
              <w:rPr>
                <w:rFonts w:asciiTheme="majorHAnsi" w:hAnsiTheme="majorHAnsi"/>
              </w:rPr>
            </w:pPr>
          </w:p>
        </w:tc>
        <w:tc>
          <w:tcPr>
            <w:tcW w:w="944" w:type="dxa"/>
          </w:tcPr>
          <w:p w14:paraId="7A681912" w14:textId="77777777" w:rsidR="00CD56F3" w:rsidRPr="00416B1F" w:rsidRDefault="00CD56F3">
            <w:pPr>
              <w:pStyle w:val="TableParagraph"/>
              <w:rPr>
                <w:rFonts w:asciiTheme="majorHAnsi" w:hAnsiTheme="majorHAnsi"/>
              </w:rPr>
            </w:pPr>
          </w:p>
        </w:tc>
        <w:tc>
          <w:tcPr>
            <w:tcW w:w="793" w:type="dxa"/>
          </w:tcPr>
          <w:p w14:paraId="0696C02D" w14:textId="77777777" w:rsidR="00CD56F3" w:rsidRPr="00416B1F" w:rsidRDefault="00CD56F3">
            <w:pPr>
              <w:pStyle w:val="TableParagraph"/>
              <w:rPr>
                <w:rFonts w:asciiTheme="majorHAnsi" w:hAnsiTheme="majorHAnsi"/>
              </w:rPr>
            </w:pPr>
          </w:p>
        </w:tc>
        <w:tc>
          <w:tcPr>
            <w:tcW w:w="974" w:type="dxa"/>
          </w:tcPr>
          <w:p w14:paraId="605742E8"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0EAE9FD7" w14:textId="77777777" w:rsidR="00CD56F3" w:rsidRPr="00416B1F" w:rsidRDefault="00CD56F3">
            <w:pPr>
              <w:pStyle w:val="TableParagraph"/>
              <w:rPr>
                <w:rFonts w:asciiTheme="majorHAnsi" w:hAnsiTheme="majorHAnsi"/>
              </w:rPr>
            </w:pPr>
          </w:p>
        </w:tc>
      </w:tr>
      <w:tr w:rsidR="00CD56F3" w:rsidRPr="00416B1F" w14:paraId="32358719" w14:textId="77777777">
        <w:trPr>
          <w:trHeight w:val="349"/>
        </w:trPr>
        <w:tc>
          <w:tcPr>
            <w:tcW w:w="280" w:type="dxa"/>
          </w:tcPr>
          <w:p w14:paraId="3BAE7AF4" w14:textId="77777777" w:rsidR="00CD56F3" w:rsidRPr="00416B1F" w:rsidRDefault="00CD56F3">
            <w:pPr>
              <w:pStyle w:val="TableParagraph"/>
              <w:spacing w:before="13"/>
              <w:rPr>
                <w:rFonts w:asciiTheme="majorHAnsi" w:hAnsiTheme="majorHAnsi"/>
                <w:b/>
              </w:rPr>
            </w:pPr>
          </w:p>
          <w:p w14:paraId="2FAFB118" w14:textId="77777777" w:rsidR="00CD56F3" w:rsidRPr="00416B1F" w:rsidRDefault="00000000">
            <w:pPr>
              <w:pStyle w:val="TableParagraph"/>
              <w:spacing w:line="147" w:lineRule="exact"/>
              <w:ind w:right="33"/>
              <w:jc w:val="right"/>
              <w:rPr>
                <w:rFonts w:asciiTheme="majorHAnsi" w:hAnsiTheme="majorHAnsi"/>
              </w:rPr>
            </w:pPr>
            <w:r w:rsidRPr="00416B1F">
              <w:rPr>
                <w:rFonts w:asciiTheme="majorHAnsi" w:hAnsiTheme="majorHAnsi"/>
                <w:spacing w:val="-10"/>
              </w:rPr>
              <w:t>4</w:t>
            </w:r>
          </w:p>
        </w:tc>
        <w:tc>
          <w:tcPr>
            <w:tcW w:w="999" w:type="dxa"/>
          </w:tcPr>
          <w:p w14:paraId="0229A004" w14:textId="77777777" w:rsidR="00CD56F3" w:rsidRPr="00416B1F" w:rsidRDefault="00CD56F3">
            <w:pPr>
              <w:pStyle w:val="TableParagraph"/>
              <w:rPr>
                <w:rFonts w:asciiTheme="majorHAnsi" w:hAnsiTheme="majorHAnsi"/>
              </w:rPr>
            </w:pPr>
          </w:p>
        </w:tc>
        <w:tc>
          <w:tcPr>
            <w:tcW w:w="651" w:type="dxa"/>
          </w:tcPr>
          <w:p w14:paraId="11EC7912" w14:textId="77777777" w:rsidR="00CD56F3" w:rsidRPr="00416B1F" w:rsidRDefault="00CD56F3">
            <w:pPr>
              <w:pStyle w:val="TableParagraph"/>
              <w:rPr>
                <w:rFonts w:asciiTheme="majorHAnsi" w:hAnsiTheme="majorHAnsi"/>
              </w:rPr>
            </w:pPr>
          </w:p>
        </w:tc>
        <w:tc>
          <w:tcPr>
            <w:tcW w:w="435" w:type="dxa"/>
          </w:tcPr>
          <w:p w14:paraId="37ED632F" w14:textId="77777777" w:rsidR="00CD56F3" w:rsidRPr="00416B1F" w:rsidRDefault="00CD56F3">
            <w:pPr>
              <w:pStyle w:val="TableParagraph"/>
              <w:rPr>
                <w:rFonts w:asciiTheme="majorHAnsi" w:hAnsiTheme="majorHAnsi"/>
              </w:rPr>
            </w:pPr>
          </w:p>
        </w:tc>
        <w:tc>
          <w:tcPr>
            <w:tcW w:w="751" w:type="dxa"/>
          </w:tcPr>
          <w:p w14:paraId="2902E308" w14:textId="77777777" w:rsidR="00CD56F3" w:rsidRPr="00416B1F" w:rsidRDefault="00CD56F3">
            <w:pPr>
              <w:pStyle w:val="TableParagraph"/>
              <w:rPr>
                <w:rFonts w:asciiTheme="majorHAnsi" w:hAnsiTheme="majorHAnsi"/>
              </w:rPr>
            </w:pPr>
          </w:p>
        </w:tc>
        <w:tc>
          <w:tcPr>
            <w:tcW w:w="355" w:type="dxa"/>
          </w:tcPr>
          <w:p w14:paraId="6ECC8564" w14:textId="77777777" w:rsidR="00CD56F3" w:rsidRPr="00416B1F" w:rsidRDefault="00CD56F3">
            <w:pPr>
              <w:pStyle w:val="TableParagraph"/>
              <w:rPr>
                <w:rFonts w:asciiTheme="majorHAnsi" w:hAnsiTheme="majorHAnsi"/>
              </w:rPr>
            </w:pPr>
          </w:p>
        </w:tc>
        <w:tc>
          <w:tcPr>
            <w:tcW w:w="1077" w:type="dxa"/>
          </w:tcPr>
          <w:p w14:paraId="37264537" w14:textId="77777777" w:rsidR="00CD56F3" w:rsidRPr="00416B1F" w:rsidRDefault="00CD56F3">
            <w:pPr>
              <w:pStyle w:val="TableParagraph"/>
              <w:rPr>
                <w:rFonts w:asciiTheme="majorHAnsi" w:hAnsiTheme="majorHAnsi"/>
              </w:rPr>
            </w:pPr>
          </w:p>
        </w:tc>
        <w:tc>
          <w:tcPr>
            <w:tcW w:w="559" w:type="dxa"/>
          </w:tcPr>
          <w:p w14:paraId="523A1A6F" w14:textId="77777777" w:rsidR="00CD56F3" w:rsidRPr="00416B1F" w:rsidRDefault="00CD56F3">
            <w:pPr>
              <w:pStyle w:val="TableParagraph"/>
              <w:rPr>
                <w:rFonts w:asciiTheme="majorHAnsi" w:hAnsiTheme="majorHAnsi"/>
              </w:rPr>
            </w:pPr>
          </w:p>
        </w:tc>
        <w:tc>
          <w:tcPr>
            <w:tcW w:w="852" w:type="dxa"/>
          </w:tcPr>
          <w:p w14:paraId="1A14EACB" w14:textId="77777777" w:rsidR="00CD56F3" w:rsidRPr="00416B1F" w:rsidRDefault="00CD56F3">
            <w:pPr>
              <w:pStyle w:val="TableParagraph"/>
              <w:rPr>
                <w:rFonts w:asciiTheme="majorHAnsi" w:hAnsiTheme="majorHAnsi"/>
              </w:rPr>
            </w:pPr>
          </w:p>
        </w:tc>
        <w:tc>
          <w:tcPr>
            <w:tcW w:w="944" w:type="dxa"/>
          </w:tcPr>
          <w:p w14:paraId="2F8038C0" w14:textId="77777777" w:rsidR="00CD56F3" w:rsidRPr="00416B1F" w:rsidRDefault="00CD56F3">
            <w:pPr>
              <w:pStyle w:val="TableParagraph"/>
              <w:rPr>
                <w:rFonts w:asciiTheme="majorHAnsi" w:hAnsiTheme="majorHAnsi"/>
              </w:rPr>
            </w:pPr>
          </w:p>
        </w:tc>
        <w:tc>
          <w:tcPr>
            <w:tcW w:w="793" w:type="dxa"/>
          </w:tcPr>
          <w:p w14:paraId="650DF0C5" w14:textId="77777777" w:rsidR="00CD56F3" w:rsidRPr="00416B1F" w:rsidRDefault="00CD56F3">
            <w:pPr>
              <w:pStyle w:val="TableParagraph"/>
              <w:rPr>
                <w:rFonts w:asciiTheme="majorHAnsi" w:hAnsiTheme="majorHAnsi"/>
              </w:rPr>
            </w:pPr>
          </w:p>
        </w:tc>
        <w:tc>
          <w:tcPr>
            <w:tcW w:w="974" w:type="dxa"/>
          </w:tcPr>
          <w:p w14:paraId="62DA994B"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7737C961" w14:textId="77777777" w:rsidR="00CD56F3" w:rsidRPr="00416B1F" w:rsidRDefault="00CD56F3">
            <w:pPr>
              <w:pStyle w:val="TableParagraph"/>
              <w:rPr>
                <w:rFonts w:asciiTheme="majorHAnsi" w:hAnsiTheme="majorHAnsi"/>
              </w:rPr>
            </w:pPr>
          </w:p>
        </w:tc>
      </w:tr>
      <w:tr w:rsidR="00CD56F3" w:rsidRPr="00416B1F" w14:paraId="0D08C750" w14:textId="77777777">
        <w:trPr>
          <w:trHeight w:val="351"/>
        </w:trPr>
        <w:tc>
          <w:tcPr>
            <w:tcW w:w="280" w:type="dxa"/>
          </w:tcPr>
          <w:p w14:paraId="4A8CA379" w14:textId="77777777" w:rsidR="00CD56F3" w:rsidRPr="00416B1F" w:rsidRDefault="00CD56F3">
            <w:pPr>
              <w:pStyle w:val="TableParagraph"/>
              <w:spacing w:before="13"/>
              <w:rPr>
                <w:rFonts w:asciiTheme="majorHAnsi" w:hAnsiTheme="majorHAnsi"/>
                <w:b/>
              </w:rPr>
            </w:pPr>
          </w:p>
          <w:p w14:paraId="1068272F" w14:textId="77777777" w:rsidR="00CD56F3" w:rsidRPr="00416B1F" w:rsidRDefault="00000000">
            <w:pPr>
              <w:pStyle w:val="TableParagraph"/>
              <w:spacing w:line="149" w:lineRule="exact"/>
              <w:ind w:right="33"/>
              <w:jc w:val="right"/>
              <w:rPr>
                <w:rFonts w:asciiTheme="majorHAnsi" w:hAnsiTheme="majorHAnsi"/>
              </w:rPr>
            </w:pPr>
            <w:r w:rsidRPr="00416B1F">
              <w:rPr>
                <w:rFonts w:asciiTheme="majorHAnsi" w:hAnsiTheme="majorHAnsi"/>
                <w:spacing w:val="-10"/>
              </w:rPr>
              <w:t>5</w:t>
            </w:r>
          </w:p>
        </w:tc>
        <w:tc>
          <w:tcPr>
            <w:tcW w:w="999" w:type="dxa"/>
          </w:tcPr>
          <w:p w14:paraId="06B401D5" w14:textId="77777777" w:rsidR="00CD56F3" w:rsidRPr="00416B1F" w:rsidRDefault="00CD56F3">
            <w:pPr>
              <w:pStyle w:val="TableParagraph"/>
              <w:rPr>
                <w:rFonts w:asciiTheme="majorHAnsi" w:hAnsiTheme="majorHAnsi"/>
              </w:rPr>
            </w:pPr>
          </w:p>
        </w:tc>
        <w:tc>
          <w:tcPr>
            <w:tcW w:w="651" w:type="dxa"/>
          </w:tcPr>
          <w:p w14:paraId="42B6EDFE" w14:textId="77777777" w:rsidR="00CD56F3" w:rsidRPr="00416B1F" w:rsidRDefault="00CD56F3">
            <w:pPr>
              <w:pStyle w:val="TableParagraph"/>
              <w:rPr>
                <w:rFonts w:asciiTheme="majorHAnsi" w:hAnsiTheme="majorHAnsi"/>
              </w:rPr>
            </w:pPr>
          </w:p>
        </w:tc>
        <w:tc>
          <w:tcPr>
            <w:tcW w:w="435" w:type="dxa"/>
          </w:tcPr>
          <w:p w14:paraId="7ED50A27" w14:textId="77777777" w:rsidR="00CD56F3" w:rsidRPr="00416B1F" w:rsidRDefault="00CD56F3">
            <w:pPr>
              <w:pStyle w:val="TableParagraph"/>
              <w:rPr>
                <w:rFonts w:asciiTheme="majorHAnsi" w:hAnsiTheme="majorHAnsi"/>
              </w:rPr>
            </w:pPr>
          </w:p>
        </w:tc>
        <w:tc>
          <w:tcPr>
            <w:tcW w:w="751" w:type="dxa"/>
          </w:tcPr>
          <w:p w14:paraId="4DF3750D" w14:textId="77777777" w:rsidR="00CD56F3" w:rsidRPr="00416B1F" w:rsidRDefault="00CD56F3">
            <w:pPr>
              <w:pStyle w:val="TableParagraph"/>
              <w:rPr>
                <w:rFonts w:asciiTheme="majorHAnsi" w:hAnsiTheme="majorHAnsi"/>
              </w:rPr>
            </w:pPr>
          </w:p>
        </w:tc>
        <w:tc>
          <w:tcPr>
            <w:tcW w:w="355" w:type="dxa"/>
          </w:tcPr>
          <w:p w14:paraId="0FDE495E" w14:textId="77777777" w:rsidR="00CD56F3" w:rsidRPr="00416B1F" w:rsidRDefault="00CD56F3">
            <w:pPr>
              <w:pStyle w:val="TableParagraph"/>
              <w:rPr>
                <w:rFonts w:asciiTheme="majorHAnsi" w:hAnsiTheme="majorHAnsi"/>
              </w:rPr>
            </w:pPr>
          </w:p>
        </w:tc>
        <w:tc>
          <w:tcPr>
            <w:tcW w:w="1077" w:type="dxa"/>
          </w:tcPr>
          <w:p w14:paraId="5DB1663A" w14:textId="77777777" w:rsidR="00CD56F3" w:rsidRPr="00416B1F" w:rsidRDefault="00CD56F3">
            <w:pPr>
              <w:pStyle w:val="TableParagraph"/>
              <w:rPr>
                <w:rFonts w:asciiTheme="majorHAnsi" w:hAnsiTheme="majorHAnsi"/>
              </w:rPr>
            </w:pPr>
          </w:p>
        </w:tc>
        <w:tc>
          <w:tcPr>
            <w:tcW w:w="559" w:type="dxa"/>
          </w:tcPr>
          <w:p w14:paraId="79AB990E" w14:textId="77777777" w:rsidR="00CD56F3" w:rsidRPr="00416B1F" w:rsidRDefault="00CD56F3">
            <w:pPr>
              <w:pStyle w:val="TableParagraph"/>
              <w:rPr>
                <w:rFonts w:asciiTheme="majorHAnsi" w:hAnsiTheme="majorHAnsi"/>
              </w:rPr>
            </w:pPr>
          </w:p>
        </w:tc>
        <w:tc>
          <w:tcPr>
            <w:tcW w:w="852" w:type="dxa"/>
          </w:tcPr>
          <w:p w14:paraId="471BB40F" w14:textId="77777777" w:rsidR="00CD56F3" w:rsidRPr="00416B1F" w:rsidRDefault="00CD56F3">
            <w:pPr>
              <w:pStyle w:val="TableParagraph"/>
              <w:rPr>
                <w:rFonts w:asciiTheme="majorHAnsi" w:hAnsiTheme="majorHAnsi"/>
              </w:rPr>
            </w:pPr>
          </w:p>
        </w:tc>
        <w:tc>
          <w:tcPr>
            <w:tcW w:w="944" w:type="dxa"/>
          </w:tcPr>
          <w:p w14:paraId="0CD7749A" w14:textId="77777777" w:rsidR="00CD56F3" w:rsidRPr="00416B1F" w:rsidRDefault="00CD56F3">
            <w:pPr>
              <w:pStyle w:val="TableParagraph"/>
              <w:rPr>
                <w:rFonts w:asciiTheme="majorHAnsi" w:hAnsiTheme="majorHAnsi"/>
              </w:rPr>
            </w:pPr>
          </w:p>
        </w:tc>
        <w:tc>
          <w:tcPr>
            <w:tcW w:w="793" w:type="dxa"/>
          </w:tcPr>
          <w:p w14:paraId="40A0E08F" w14:textId="77777777" w:rsidR="00CD56F3" w:rsidRPr="00416B1F" w:rsidRDefault="00CD56F3">
            <w:pPr>
              <w:pStyle w:val="TableParagraph"/>
              <w:rPr>
                <w:rFonts w:asciiTheme="majorHAnsi" w:hAnsiTheme="majorHAnsi"/>
              </w:rPr>
            </w:pPr>
          </w:p>
        </w:tc>
        <w:tc>
          <w:tcPr>
            <w:tcW w:w="974" w:type="dxa"/>
          </w:tcPr>
          <w:p w14:paraId="76D392A8"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2DAE2687" w14:textId="77777777" w:rsidR="00CD56F3" w:rsidRPr="00416B1F" w:rsidRDefault="00CD56F3">
            <w:pPr>
              <w:pStyle w:val="TableParagraph"/>
              <w:rPr>
                <w:rFonts w:asciiTheme="majorHAnsi" w:hAnsiTheme="majorHAnsi"/>
              </w:rPr>
            </w:pPr>
          </w:p>
        </w:tc>
      </w:tr>
      <w:tr w:rsidR="00CD56F3" w:rsidRPr="00416B1F" w14:paraId="063D35AE" w14:textId="77777777">
        <w:trPr>
          <w:trHeight w:val="349"/>
        </w:trPr>
        <w:tc>
          <w:tcPr>
            <w:tcW w:w="280" w:type="dxa"/>
          </w:tcPr>
          <w:p w14:paraId="24D2F95E" w14:textId="77777777" w:rsidR="00CD56F3" w:rsidRPr="00416B1F" w:rsidRDefault="00CD56F3">
            <w:pPr>
              <w:pStyle w:val="TableParagraph"/>
              <w:spacing w:before="11"/>
              <w:rPr>
                <w:rFonts w:asciiTheme="majorHAnsi" w:hAnsiTheme="majorHAnsi"/>
                <w:b/>
              </w:rPr>
            </w:pPr>
          </w:p>
          <w:p w14:paraId="4CB5528E" w14:textId="77777777" w:rsidR="00CD56F3" w:rsidRPr="00416B1F" w:rsidRDefault="00000000">
            <w:pPr>
              <w:pStyle w:val="TableParagraph"/>
              <w:spacing w:before="1" w:line="149" w:lineRule="exact"/>
              <w:ind w:right="33"/>
              <w:jc w:val="right"/>
              <w:rPr>
                <w:rFonts w:asciiTheme="majorHAnsi" w:hAnsiTheme="majorHAnsi"/>
              </w:rPr>
            </w:pPr>
            <w:r w:rsidRPr="00416B1F">
              <w:rPr>
                <w:rFonts w:asciiTheme="majorHAnsi" w:hAnsiTheme="majorHAnsi"/>
                <w:spacing w:val="-10"/>
              </w:rPr>
              <w:t>6</w:t>
            </w:r>
          </w:p>
        </w:tc>
        <w:tc>
          <w:tcPr>
            <w:tcW w:w="999" w:type="dxa"/>
          </w:tcPr>
          <w:p w14:paraId="632CEF65" w14:textId="77777777" w:rsidR="00CD56F3" w:rsidRPr="00416B1F" w:rsidRDefault="00CD56F3">
            <w:pPr>
              <w:pStyle w:val="TableParagraph"/>
              <w:rPr>
                <w:rFonts w:asciiTheme="majorHAnsi" w:hAnsiTheme="majorHAnsi"/>
              </w:rPr>
            </w:pPr>
          </w:p>
        </w:tc>
        <w:tc>
          <w:tcPr>
            <w:tcW w:w="651" w:type="dxa"/>
          </w:tcPr>
          <w:p w14:paraId="4DE8DF6A" w14:textId="77777777" w:rsidR="00CD56F3" w:rsidRPr="00416B1F" w:rsidRDefault="00CD56F3">
            <w:pPr>
              <w:pStyle w:val="TableParagraph"/>
              <w:rPr>
                <w:rFonts w:asciiTheme="majorHAnsi" w:hAnsiTheme="majorHAnsi"/>
              </w:rPr>
            </w:pPr>
          </w:p>
        </w:tc>
        <w:tc>
          <w:tcPr>
            <w:tcW w:w="435" w:type="dxa"/>
          </w:tcPr>
          <w:p w14:paraId="79CFCAA8" w14:textId="77777777" w:rsidR="00CD56F3" w:rsidRPr="00416B1F" w:rsidRDefault="00CD56F3">
            <w:pPr>
              <w:pStyle w:val="TableParagraph"/>
              <w:rPr>
                <w:rFonts w:asciiTheme="majorHAnsi" w:hAnsiTheme="majorHAnsi"/>
              </w:rPr>
            </w:pPr>
          </w:p>
        </w:tc>
        <w:tc>
          <w:tcPr>
            <w:tcW w:w="751" w:type="dxa"/>
          </w:tcPr>
          <w:p w14:paraId="339E977A" w14:textId="77777777" w:rsidR="00CD56F3" w:rsidRPr="00416B1F" w:rsidRDefault="00CD56F3">
            <w:pPr>
              <w:pStyle w:val="TableParagraph"/>
              <w:rPr>
                <w:rFonts w:asciiTheme="majorHAnsi" w:hAnsiTheme="majorHAnsi"/>
              </w:rPr>
            </w:pPr>
          </w:p>
        </w:tc>
        <w:tc>
          <w:tcPr>
            <w:tcW w:w="355" w:type="dxa"/>
          </w:tcPr>
          <w:p w14:paraId="6625F451" w14:textId="77777777" w:rsidR="00CD56F3" w:rsidRPr="00416B1F" w:rsidRDefault="00CD56F3">
            <w:pPr>
              <w:pStyle w:val="TableParagraph"/>
              <w:rPr>
                <w:rFonts w:asciiTheme="majorHAnsi" w:hAnsiTheme="majorHAnsi"/>
              </w:rPr>
            </w:pPr>
          </w:p>
        </w:tc>
        <w:tc>
          <w:tcPr>
            <w:tcW w:w="1077" w:type="dxa"/>
          </w:tcPr>
          <w:p w14:paraId="591AAED3" w14:textId="77777777" w:rsidR="00CD56F3" w:rsidRPr="00416B1F" w:rsidRDefault="00CD56F3">
            <w:pPr>
              <w:pStyle w:val="TableParagraph"/>
              <w:rPr>
                <w:rFonts w:asciiTheme="majorHAnsi" w:hAnsiTheme="majorHAnsi"/>
              </w:rPr>
            </w:pPr>
          </w:p>
        </w:tc>
        <w:tc>
          <w:tcPr>
            <w:tcW w:w="559" w:type="dxa"/>
          </w:tcPr>
          <w:p w14:paraId="6FB1C7F7" w14:textId="77777777" w:rsidR="00CD56F3" w:rsidRPr="00416B1F" w:rsidRDefault="00CD56F3">
            <w:pPr>
              <w:pStyle w:val="TableParagraph"/>
              <w:rPr>
                <w:rFonts w:asciiTheme="majorHAnsi" w:hAnsiTheme="majorHAnsi"/>
              </w:rPr>
            </w:pPr>
          </w:p>
        </w:tc>
        <w:tc>
          <w:tcPr>
            <w:tcW w:w="852" w:type="dxa"/>
          </w:tcPr>
          <w:p w14:paraId="12513D7A" w14:textId="77777777" w:rsidR="00CD56F3" w:rsidRPr="00416B1F" w:rsidRDefault="00CD56F3">
            <w:pPr>
              <w:pStyle w:val="TableParagraph"/>
              <w:rPr>
                <w:rFonts w:asciiTheme="majorHAnsi" w:hAnsiTheme="majorHAnsi"/>
              </w:rPr>
            </w:pPr>
          </w:p>
        </w:tc>
        <w:tc>
          <w:tcPr>
            <w:tcW w:w="944" w:type="dxa"/>
          </w:tcPr>
          <w:p w14:paraId="51B036C7" w14:textId="77777777" w:rsidR="00CD56F3" w:rsidRPr="00416B1F" w:rsidRDefault="00CD56F3">
            <w:pPr>
              <w:pStyle w:val="TableParagraph"/>
              <w:rPr>
                <w:rFonts w:asciiTheme="majorHAnsi" w:hAnsiTheme="majorHAnsi"/>
              </w:rPr>
            </w:pPr>
          </w:p>
        </w:tc>
        <w:tc>
          <w:tcPr>
            <w:tcW w:w="793" w:type="dxa"/>
          </w:tcPr>
          <w:p w14:paraId="703258BE" w14:textId="77777777" w:rsidR="00CD56F3" w:rsidRPr="00416B1F" w:rsidRDefault="00CD56F3">
            <w:pPr>
              <w:pStyle w:val="TableParagraph"/>
              <w:rPr>
                <w:rFonts w:asciiTheme="majorHAnsi" w:hAnsiTheme="majorHAnsi"/>
              </w:rPr>
            </w:pPr>
          </w:p>
        </w:tc>
        <w:tc>
          <w:tcPr>
            <w:tcW w:w="974" w:type="dxa"/>
          </w:tcPr>
          <w:p w14:paraId="568352CE"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070C8454" w14:textId="77777777" w:rsidR="00CD56F3" w:rsidRPr="00416B1F" w:rsidRDefault="00CD56F3">
            <w:pPr>
              <w:pStyle w:val="TableParagraph"/>
              <w:rPr>
                <w:rFonts w:asciiTheme="majorHAnsi" w:hAnsiTheme="majorHAnsi"/>
              </w:rPr>
            </w:pPr>
          </w:p>
        </w:tc>
      </w:tr>
      <w:tr w:rsidR="00CD56F3" w:rsidRPr="00416B1F" w14:paraId="70702BFA" w14:textId="77777777">
        <w:trPr>
          <w:trHeight w:val="350"/>
        </w:trPr>
        <w:tc>
          <w:tcPr>
            <w:tcW w:w="280" w:type="dxa"/>
          </w:tcPr>
          <w:p w14:paraId="7540F94C" w14:textId="77777777" w:rsidR="00CD56F3" w:rsidRPr="00416B1F" w:rsidRDefault="00CD56F3">
            <w:pPr>
              <w:pStyle w:val="TableParagraph"/>
              <w:spacing w:before="12"/>
              <w:rPr>
                <w:rFonts w:asciiTheme="majorHAnsi" w:hAnsiTheme="majorHAnsi"/>
                <w:b/>
              </w:rPr>
            </w:pPr>
          </w:p>
          <w:p w14:paraId="58A8D570" w14:textId="77777777" w:rsidR="00CD56F3" w:rsidRPr="00416B1F" w:rsidRDefault="00000000">
            <w:pPr>
              <w:pStyle w:val="TableParagraph"/>
              <w:spacing w:line="149" w:lineRule="exact"/>
              <w:ind w:right="33"/>
              <w:jc w:val="right"/>
              <w:rPr>
                <w:rFonts w:asciiTheme="majorHAnsi" w:hAnsiTheme="majorHAnsi"/>
              </w:rPr>
            </w:pPr>
            <w:r w:rsidRPr="00416B1F">
              <w:rPr>
                <w:rFonts w:asciiTheme="majorHAnsi" w:hAnsiTheme="majorHAnsi"/>
                <w:spacing w:val="-10"/>
              </w:rPr>
              <w:t>7</w:t>
            </w:r>
          </w:p>
        </w:tc>
        <w:tc>
          <w:tcPr>
            <w:tcW w:w="999" w:type="dxa"/>
          </w:tcPr>
          <w:p w14:paraId="60111B34" w14:textId="77777777" w:rsidR="00CD56F3" w:rsidRPr="00416B1F" w:rsidRDefault="00CD56F3">
            <w:pPr>
              <w:pStyle w:val="TableParagraph"/>
              <w:rPr>
                <w:rFonts w:asciiTheme="majorHAnsi" w:hAnsiTheme="majorHAnsi"/>
              </w:rPr>
            </w:pPr>
          </w:p>
        </w:tc>
        <w:tc>
          <w:tcPr>
            <w:tcW w:w="651" w:type="dxa"/>
          </w:tcPr>
          <w:p w14:paraId="0B4D7ADA" w14:textId="77777777" w:rsidR="00CD56F3" w:rsidRPr="00416B1F" w:rsidRDefault="00CD56F3">
            <w:pPr>
              <w:pStyle w:val="TableParagraph"/>
              <w:rPr>
                <w:rFonts w:asciiTheme="majorHAnsi" w:hAnsiTheme="majorHAnsi"/>
              </w:rPr>
            </w:pPr>
          </w:p>
        </w:tc>
        <w:tc>
          <w:tcPr>
            <w:tcW w:w="435" w:type="dxa"/>
          </w:tcPr>
          <w:p w14:paraId="366EB252" w14:textId="77777777" w:rsidR="00CD56F3" w:rsidRPr="00416B1F" w:rsidRDefault="00CD56F3">
            <w:pPr>
              <w:pStyle w:val="TableParagraph"/>
              <w:rPr>
                <w:rFonts w:asciiTheme="majorHAnsi" w:hAnsiTheme="majorHAnsi"/>
              </w:rPr>
            </w:pPr>
          </w:p>
        </w:tc>
        <w:tc>
          <w:tcPr>
            <w:tcW w:w="751" w:type="dxa"/>
          </w:tcPr>
          <w:p w14:paraId="4FBBC54F" w14:textId="77777777" w:rsidR="00CD56F3" w:rsidRPr="00416B1F" w:rsidRDefault="00CD56F3">
            <w:pPr>
              <w:pStyle w:val="TableParagraph"/>
              <w:rPr>
                <w:rFonts w:asciiTheme="majorHAnsi" w:hAnsiTheme="majorHAnsi"/>
              </w:rPr>
            </w:pPr>
          </w:p>
        </w:tc>
        <w:tc>
          <w:tcPr>
            <w:tcW w:w="355" w:type="dxa"/>
          </w:tcPr>
          <w:p w14:paraId="718D5983" w14:textId="77777777" w:rsidR="00CD56F3" w:rsidRPr="00416B1F" w:rsidRDefault="00CD56F3">
            <w:pPr>
              <w:pStyle w:val="TableParagraph"/>
              <w:rPr>
                <w:rFonts w:asciiTheme="majorHAnsi" w:hAnsiTheme="majorHAnsi"/>
              </w:rPr>
            </w:pPr>
          </w:p>
        </w:tc>
        <w:tc>
          <w:tcPr>
            <w:tcW w:w="1077" w:type="dxa"/>
          </w:tcPr>
          <w:p w14:paraId="56AFF36B" w14:textId="77777777" w:rsidR="00CD56F3" w:rsidRPr="00416B1F" w:rsidRDefault="00CD56F3">
            <w:pPr>
              <w:pStyle w:val="TableParagraph"/>
              <w:rPr>
                <w:rFonts w:asciiTheme="majorHAnsi" w:hAnsiTheme="majorHAnsi"/>
              </w:rPr>
            </w:pPr>
          </w:p>
        </w:tc>
        <w:tc>
          <w:tcPr>
            <w:tcW w:w="559" w:type="dxa"/>
          </w:tcPr>
          <w:p w14:paraId="371A4163" w14:textId="77777777" w:rsidR="00CD56F3" w:rsidRPr="00416B1F" w:rsidRDefault="00CD56F3">
            <w:pPr>
              <w:pStyle w:val="TableParagraph"/>
              <w:rPr>
                <w:rFonts w:asciiTheme="majorHAnsi" w:hAnsiTheme="majorHAnsi"/>
              </w:rPr>
            </w:pPr>
          </w:p>
        </w:tc>
        <w:tc>
          <w:tcPr>
            <w:tcW w:w="852" w:type="dxa"/>
          </w:tcPr>
          <w:p w14:paraId="054B53ED" w14:textId="77777777" w:rsidR="00CD56F3" w:rsidRPr="00416B1F" w:rsidRDefault="00CD56F3">
            <w:pPr>
              <w:pStyle w:val="TableParagraph"/>
              <w:rPr>
                <w:rFonts w:asciiTheme="majorHAnsi" w:hAnsiTheme="majorHAnsi"/>
              </w:rPr>
            </w:pPr>
          </w:p>
        </w:tc>
        <w:tc>
          <w:tcPr>
            <w:tcW w:w="944" w:type="dxa"/>
          </w:tcPr>
          <w:p w14:paraId="35DF6039" w14:textId="77777777" w:rsidR="00CD56F3" w:rsidRPr="00416B1F" w:rsidRDefault="00CD56F3">
            <w:pPr>
              <w:pStyle w:val="TableParagraph"/>
              <w:rPr>
                <w:rFonts w:asciiTheme="majorHAnsi" w:hAnsiTheme="majorHAnsi"/>
              </w:rPr>
            </w:pPr>
          </w:p>
        </w:tc>
        <w:tc>
          <w:tcPr>
            <w:tcW w:w="793" w:type="dxa"/>
          </w:tcPr>
          <w:p w14:paraId="557B3C3A" w14:textId="77777777" w:rsidR="00CD56F3" w:rsidRPr="00416B1F" w:rsidRDefault="00CD56F3">
            <w:pPr>
              <w:pStyle w:val="TableParagraph"/>
              <w:rPr>
                <w:rFonts w:asciiTheme="majorHAnsi" w:hAnsiTheme="majorHAnsi"/>
              </w:rPr>
            </w:pPr>
          </w:p>
        </w:tc>
        <w:tc>
          <w:tcPr>
            <w:tcW w:w="974" w:type="dxa"/>
          </w:tcPr>
          <w:p w14:paraId="73C26EE2"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0524D0F0" w14:textId="77777777" w:rsidR="00CD56F3" w:rsidRPr="00416B1F" w:rsidRDefault="00CD56F3">
            <w:pPr>
              <w:pStyle w:val="TableParagraph"/>
              <w:rPr>
                <w:rFonts w:asciiTheme="majorHAnsi" w:hAnsiTheme="majorHAnsi"/>
              </w:rPr>
            </w:pPr>
          </w:p>
        </w:tc>
      </w:tr>
      <w:tr w:rsidR="00CD56F3" w:rsidRPr="00416B1F" w14:paraId="7F5190BF" w14:textId="77777777">
        <w:trPr>
          <w:trHeight w:val="349"/>
        </w:trPr>
        <w:tc>
          <w:tcPr>
            <w:tcW w:w="280" w:type="dxa"/>
          </w:tcPr>
          <w:p w14:paraId="1A53F6C8" w14:textId="77777777" w:rsidR="00CD56F3" w:rsidRPr="00416B1F" w:rsidRDefault="00CD56F3">
            <w:pPr>
              <w:pStyle w:val="TableParagraph"/>
              <w:spacing w:before="11"/>
              <w:rPr>
                <w:rFonts w:asciiTheme="majorHAnsi" w:hAnsiTheme="majorHAnsi"/>
                <w:b/>
              </w:rPr>
            </w:pPr>
          </w:p>
          <w:p w14:paraId="222F0BEF" w14:textId="77777777" w:rsidR="00CD56F3" w:rsidRPr="00416B1F" w:rsidRDefault="00000000">
            <w:pPr>
              <w:pStyle w:val="TableParagraph"/>
              <w:spacing w:before="1" w:line="149" w:lineRule="exact"/>
              <w:ind w:right="33"/>
              <w:jc w:val="right"/>
              <w:rPr>
                <w:rFonts w:asciiTheme="majorHAnsi" w:hAnsiTheme="majorHAnsi"/>
              </w:rPr>
            </w:pPr>
            <w:r w:rsidRPr="00416B1F">
              <w:rPr>
                <w:rFonts w:asciiTheme="majorHAnsi" w:hAnsiTheme="majorHAnsi"/>
                <w:spacing w:val="-10"/>
              </w:rPr>
              <w:t>8</w:t>
            </w:r>
          </w:p>
        </w:tc>
        <w:tc>
          <w:tcPr>
            <w:tcW w:w="999" w:type="dxa"/>
          </w:tcPr>
          <w:p w14:paraId="01E988EC" w14:textId="77777777" w:rsidR="00CD56F3" w:rsidRPr="00416B1F" w:rsidRDefault="00CD56F3">
            <w:pPr>
              <w:pStyle w:val="TableParagraph"/>
              <w:rPr>
                <w:rFonts w:asciiTheme="majorHAnsi" w:hAnsiTheme="majorHAnsi"/>
              </w:rPr>
            </w:pPr>
          </w:p>
        </w:tc>
        <w:tc>
          <w:tcPr>
            <w:tcW w:w="651" w:type="dxa"/>
          </w:tcPr>
          <w:p w14:paraId="773688F1" w14:textId="77777777" w:rsidR="00CD56F3" w:rsidRPr="00416B1F" w:rsidRDefault="00CD56F3">
            <w:pPr>
              <w:pStyle w:val="TableParagraph"/>
              <w:rPr>
                <w:rFonts w:asciiTheme="majorHAnsi" w:hAnsiTheme="majorHAnsi"/>
              </w:rPr>
            </w:pPr>
          </w:p>
        </w:tc>
        <w:tc>
          <w:tcPr>
            <w:tcW w:w="435" w:type="dxa"/>
          </w:tcPr>
          <w:p w14:paraId="02308323" w14:textId="77777777" w:rsidR="00CD56F3" w:rsidRPr="00416B1F" w:rsidRDefault="00CD56F3">
            <w:pPr>
              <w:pStyle w:val="TableParagraph"/>
              <w:rPr>
                <w:rFonts w:asciiTheme="majorHAnsi" w:hAnsiTheme="majorHAnsi"/>
              </w:rPr>
            </w:pPr>
          </w:p>
        </w:tc>
        <w:tc>
          <w:tcPr>
            <w:tcW w:w="751" w:type="dxa"/>
          </w:tcPr>
          <w:p w14:paraId="1A238A64" w14:textId="77777777" w:rsidR="00CD56F3" w:rsidRPr="00416B1F" w:rsidRDefault="00CD56F3">
            <w:pPr>
              <w:pStyle w:val="TableParagraph"/>
              <w:rPr>
                <w:rFonts w:asciiTheme="majorHAnsi" w:hAnsiTheme="majorHAnsi"/>
              </w:rPr>
            </w:pPr>
          </w:p>
        </w:tc>
        <w:tc>
          <w:tcPr>
            <w:tcW w:w="355" w:type="dxa"/>
          </w:tcPr>
          <w:p w14:paraId="6080EC67" w14:textId="77777777" w:rsidR="00CD56F3" w:rsidRPr="00416B1F" w:rsidRDefault="00CD56F3">
            <w:pPr>
              <w:pStyle w:val="TableParagraph"/>
              <w:rPr>
                <w:rFonts w:asciiTheme="majorHAnsi" w:hAnsiTheme="majorHAnsi"/>
              </w:rPr>
            </w:pPr>
          </w:p>
        </w:tc>
        <w:tc>
          <w:tcPr>
            <w:tcW w:w="1077" w:type="dxa"/>
          </w:tcPr>
          <w:p w14:paraId="4CFA269A" w14:textId="77777777" w:rsidR="00CD56F3" w:rsidRPr="00416B1F" w:rsidRDefault="00CD56F3">
            <w:pPr>
              <w:pStyle w:val="TableParagraph"/>
              <w:rPr>
                <w:rFonts w:asciiTheme="majorHAnsi" w:hAnsiTheme="majorHAnsi"/>
              </w:rPr>
            </w:pPr>
          </w:p>
        </w:tc>
        <w:tc>
          <w:tcPr>
            <w:tcW w:w="559" w:type="dxa"/>
          </w:tcPr>
          <w:p w14:paraId="33A7AD19" w14:textId="77777777" w:rsidR="00CD56F3" w:rsidRPr="00416B1F" w:rsidRDefault="00CD56F3">
            <w:pPr>
              <w:pStyle w:val="TableParagraph"/>
              <w:rPr>
                <w:rFonts w:asciiTheme="majorHAnsi" w:hAnsiTheme="majorHAnsi"/>
              </w:rPr>
            </w:pPr>
          </w:p>
        </w:tc>
        <w:tc>
          <w:tcPr>
            <w:tcW w:w="852" w:type="dxa"/>
          </w:tcPr>
          <w:p w14:paraId="42A8790A" w14:textId="77777777" w:rsidR="00CD56F3" w:rsidRPr="00416B1F" w:rsidRDefault="00CD56F3">
            <w:pPr>
              <w:pStyle w:val="TableParagraph"/>
              <w:rPr>
                <w:rFonts w:asciiTheme="majorHAnsi" w:hAnsiTheme="majorHAnsi"/>
              </w:rPr>
            </w:pPr>
          </w:p>
        </w:tc>
        <w:tc>
          <w:tcPr>
            <w:tcW w:w="944" w:type="dxa"/>
          </w:tcPr>
          <w:p w14:paraId="5438501F" w14:textId="77777777" w:rsidR="00CD56F3" w:rsidRPr="00416B1F" w:rsidRDefault="00CD56F3">
            <w:pPr>
              <w:pStyle w:val="TableParagraph"/>
              <w:rPr>
                <w:rFonts w:asciiTheme="majorHAnsi" w:hAnsiTheme="majorHAnsi"/>
              </w:rPr>
            </w:pPr>
          </w:p>
        </w:tc>
        <w:tc>
          <w:tcPr>
            <w:tcW w:w="793" w:type="dxa"/>
          </w:tcPr>
          <w:p w14:paraId="0F6686C9" w14:textId="77777777" w:rsidR="00CD56F3" w:rsidRPr="00416B1F" w:rsidRDefault="00CD56F3">
            <w:pPr>
              <w:pStyle w:val="TableParagraph"/>
              <w:rPr>
                <w:rFonts w:asciiTheme="majorHAnsi" w:hAnsiTheme="majorHAnsi"/>
              </w:rPr>
            </w:pPr>
          </w:p>
        </w:tc>
        <w:tc>
          <w:tcPr>
            <w:tcW w:w="974" w:type="dxa"/>
          </w:tcPr>
          <w:p w14:paraId="6B4D9878"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1ADF306D" w14:textId="77777777" w:rsidR="00CD56F3" w:rsidRPr="00416B1F" w:rsidRDefault="00CD56F3">
            <w:pPr>
              <w:pStyle w:val="TableParagraph"/>
              <w:rPr>
                <w:rFonts w:asciiTheme="majorHAnsi" w:hAnsiTheme="majorHAnsi"/>
              </w:rPr>
            </w:pPr>
          </w:p>
        </w:tc>
      </w:tr>
      <w:tr w:rsidR="00CD56F3" w:rsidRPr="00416B1F" w14:paraId="5CCA0A57" w14:textId="77777777">
        <w:trPr>
          <w:trHeight w:val="349"/>
        </w:trPr>
        <w:tc>
          <w:tcPr>
            <w:tcW w:w="280" w:type="dxa"/>
          </w:tcPr>
          <w:p w14:paraId="772AF6B4" w14:textId="77777777" w:rsidR="00CD56F3" w:rsidRPr="00416B1F" w:rsidRDefault="00CD56F3">
            <w:pPr>
              <w:pStyle w:val="TableParagraph"/>
              <w:spacing w:before="11"/>
              <w:rPr>
                <w:rFonts w:asciiTheme="majorHAnsi" w:hAnsiTheme="majorHAnsi"/>
                <w:b/>
              </w:rPr>
            </w:pPr>
          </w:p>
          <w:p w14:paraId="46475964" w14:textId="77777777" w:rsidR="00CD56F3" w:rsidRPr="00416B1F" w:rsidRDefault="00000000">
            <w:pPr>
              <w:pStyle w:val="TableParagraph"/>
              <w:spacing w:before="1" w:line="149" w:lineRule="exact"/>
              <w:ind w:right="33"/>
              <w:jc w:val="right"/>
              <w:rPr>
                <w:rFonts w:asciiTheme="majorHAnsi" w:hAnsiTheme="majorHAnsi"/>
              </w:rPr>
            </w:pPr>
            <w:r w:rsidRPr="00416B1F">
              <w:rPr>
                <w:rFonts w:asciiTheme="majorHAnsi" w:hAnsiTheme="majorHAnsi"/>
                <w:spacing w:val="-10"/>
              </w:rPr>
              <w:t>9</w:t>
            </w:r>
          </w:p>
        </w:tc>
        <w:tc>
          <w:tcPr>
            <w:tcW w:w="999" w:type="dxa"/>
          </w:tcPr>
          <w:p w14:paraId="3A3D30DD" w14:textId="77777777" w:rsidR="00CD56F3" w:rsidRPr="00416B1F" w:rsidRDefault="00CD56F3">
            <w:pPr>
              <w:pStyle w:val="TableParagraph"/>
              <w:rPr>
                <w:rFonts w:asciiTheme="majorHAnsi" w:hAnsiTheme="majorHAnsi"/>
              </w:rPr>
            </w:pPr>
          </w:p>
        </w:tc>
        <w:tc>
          <w:tcPr>
            <w:tcW w:w="651" w:type="dxa"/>
          </w:tcPr>
          <w:p w14:paraId="58885877" w14:textId="77777777" w:rsidR="00CD56F3" w:rsidRPr="00416B1F" w:rsidRDefault="00CD56F3">
            <w:pPr>
              <w:pStyle w:val="TableParagraph"/>
              <w:rPr>
                <w:rFonts w:asciiTheme="majorHAnsi" w:hAnsiTheme="majorHAnsi"/>
              </w:rPr>
            </w:pPr>
          </w:p>
        </w:tc>
        <w:tc>
          <w:tcPr>
            <w:tcW w:w="435" w:type="dxa"/>
          </w:tcPr>
          <w:p w14:paraId="01B6A054" w14:textId="77777777" w:rsidR="00CD56F3" w:rsidRPr="00416B1F" w:rsidRDefault="00CD56F3">
            <w:pPr>
              <w:pStyle w:val="TableParagraph"/>
              <w:rPr>
                <w:rFonts w:asciiTheme="majorHAnsi" w:hAnsiTheme="majorHAnsi"/>
              </w:rPr>
            </w:pPr>
          </w:p>
        </w:tc>
        <w:tc>
          <w:tcPr>
            <w:tcW w:w="751" w:type="dxa"/>
          </w:tcPr>
          <w:p w14:paraId="56317AD9" w14:textId="77777777" w:rsidR="00CD56F3" w:rsidRPr="00416B1F" w:rsidRDefault="00CD56F3">
            <w:pPr>
              <w:pStyle w:val="TableParagraph"/>
              <w:rPr>
                <w:rFonts w:asciiTheme="majorHAnsi" w:hAnsiTheme="majorHAnsi"/>
              </w:rPr>
            </w:pPr>
          </w:p>
        </w:tc>
        <w:tc>
          <w:tcPr>
            <w:tcW w:w="355" w:type="dxa"/>
          </w:tcPr>
          <w:p w14:paraId="4342C9D9" w14:textId="77777777" w:rsidR="00CD56F3" w:rsidRPr="00416B1F" w:rsidRDefault="00CD56F3">
            <w:pPr>
              <w:pStyle w:val="TableParagraph"/>
              <w:rPr>
                <w:rFonts w:asciiTheme="majorHAnsi" w:hAnsiTheme="majorHAnsi"/>
              </w:rPr>
            </w:pPr>
          </w:p>
        </w:tc>
        <w:tc>
          <w:tcPr>
            <w:tcW w:w="1077" w:type="dxa"/>
          </w:tcPr>
          <w:p w14:paraId="744673B4" w14:textId="77777777" w:rsidR="00CD56F3" w:rsidRPr="00416B1F" w:rsidRDefault="00CD56F3">
            <w:pPr>
              <w:pStyle w:val="TableParagraph"/>
              <w:rPr>
                <w:rFonts w:asciiTheme="majorHAnsi" w:hAnsiTheme="majorHAnsi"/>
              </w:rPr>
            </w:pPr>
          </w:p>
        </w:tc>
        <w:tc>
          <w:tcPr>
            <w:tcW w:w="559" w:type="dxa"/>
          </w:tcPr>
          <w:p w14:paraId="4DD1B37B" w14:textId="77777777" w:rsidR="00CD56F3" w:rsidRPr="00416B1F" w:rsidRDefault="00CD56F3">
            <w:pPr>
              <w:pStyle w:val="TableParagraph"/>
              <w:rPr>
                <w:rFonts w:asciiTheme="majorHAnsi" w:hAnsiTheme="majorHAnsi"/>
              </w:rPr>
            </w:pPr>
          </w:p>
        </w:tc>
        <w:tc>
          <w:tcPr>
            <w:tcW w:w="852" w:type="dxa"/>
          </w:tcPr>
          <w:p w14:paraId="00DF4F87" w14:textId="77777777" w:rsidR="00CD56F3" w:rsidRPr="00416B1F" w:rsidRDefault="00CD56F3">
            <w:pPr>
              <w:pStyle w:val="TableParagraph"/>
              <w:rPr>
                <w:rFonts w:asciiTheme="majorHAnsi" w:hAnsiTheme="majorHAnsi"/>
              </w:rPr>
            </w:pPr>
          </w:p>
        </w:tc>
        <w:tc>
          <w:tcPr>
            <w:tcW w:w="944" w:type="dxa"/>
          </w:tcPr>
          <w:p w14:paraId="11FA995B" w14:textId="77777777" w:rsidR="00CD56F3" w:rsidRPr="00416B1F" w:rsidRDefault="00CD56F3">
            <w:pPr>
              <w:pStyle w:val="TableParagraph"/>
              <w:rPr>
                <w:rFonts w:asciiTheme="majorHAnsi" w:hAnsiTheme="majorHAnsi"/>
              </w:rPr>
            </w:pPr>
          </w:p>
        </w:tc>
        <w:tc>
          <w:tcPr>
            <w:tcW w:w="793" w:type="dxa"/>
          </w:tcPr>
          <w:p w14:paraId="55D9EB16" w14:textId="77777777" w:rsidR="00CD56F3" w:rsidRPr="00416B1F" w:rsidRDefault="00CD56F3">
            <w:pPr>
              <w:pStyle w:val="TableParagraph"/>
              <w:rPr>
                <w:rFonts w:asciiTheme="majorHAnsi" w:hAnsiTheme="majorHAnsi"/>
              </w:rPr>
            </w:pPr>
          </w:p>
        </w:tc>
        <w:tc>
          <w:tcPr>
            <w:tcW w:w="974" w:type="dxa"/>
          </w:tcPr>
          <w:p w14:paraId="241C84B9"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751C6134" w14:textId="77777777" w:rsidR="00CD56F3" w:rsidRPr="00416B1F" w:rsidRDefault="00CD56F3">
            <w:pPr>
              <w:pStyle w:val="TableParagraph"/>
              <w:rPr>
                <w:rFonts w:asciiTheme="majorHAnsi" w:hAnsiTheme="majorHAnsi"/>
              </w:rPr>
            </w:pPr>
          </w:p>
        </w:tc>
      </w:tr>
      <w:tr w:rsidR="00CD56F3" w:rsidRPr="00416B1F" w14:paraId="7A44EE2F" w14:textId="77777777">
        <w:trPr>
          <w:trHeight w:val="349"/>
        </w:trPr>
        <w:tc>
          <w:tcPr>
            <w:tcW w:w="280" w:type="dxa"/>
          </w:tcPr>
          <w:p w14:paraId="4DFB8E96" w14:textId="77777777" w:rsidR="00CD56F3" w:rsidRPr="00416B1F" w:rsidRDefault="00CD56F3">
            <w:pPr>
              <w:pStyle w:val="TableParagraph"/>
              <w:spacing w:before="11"/>
              <w:rPr>
                <w:rFonts w:asciiTheme="majorHAnsi" w:hAnsiTheme="majorHAnsi"/>
                <w:b/>
              </w:rPr>
            </w:pPr>
          </w:p>
          <w:p w14:paraId="4699E84F" w14:textId="77777777" w:rsidR="00CD56F3" w:rsidRPr="00416B1F" w:rsidRDefault="00000000">
            <w:pPr>
              <w:pStyle w:val="TableParagraph"/>
              <w:spacing w:before="1" w:line="149" w:lineRule="exact"/>
              <w:ind w:right="35"/>
              <w:jc w:val="right"/>
              <w:rPr>
                <w:rFonts w:asciiTheme="majorHAnsi" w:hAnsiTheme="majorHAnsi"/>
              </w:rPr>
            </w:pPr>
            <w:r w:rsidRPr="00416B1F">
              <w:rPr>
                <w:rFonts w:asciiTheme="majorHAnsi" w:hAnsiTheme="majorHAnsi"/>
                <w:spacing w:val="-5"/>
              </w:rPr>
              <w:t>10</w:t>
            </w:r>
          </w:p>
        </w:tc>
        <w:tc>
          <w:tcPr>
            <w:tcW w:w="999" w:type="dxa"/>
          </w:tcPr>
          <w:p w14:paraId="1971F40C" w14:textId="77777777" w:rsidR="00CD56F3" w:rsidRPr="00416B1F" w:rsidRDefault="00CD56F3">
            <w:pPr>
              <w:pStyle w:val="TableParagraph"/>
              <w:rPr>
                <w:rFonts w:asciiTheme="majorHAnsi" w:hAnsiTheme="majorHAnsi"/>
              </w:rPr>
            </w:pPr>
          </w:p>
        </w:tc>
        <w:tc>
          <w:tcPr>
            <w:tcW w:w="651" w:type="dxa"/>
          </w:tcPr>
          <w:p w14:paraId="43AC1F90" w14:textId="77777777" w:rsidR="00CD56F3" w:rsidRPr="00416B1F" w:rsidRDefault="00CD56F3">
            <w:pPr>
              <w:pStyle w:val="TableParagraph"/>
              <w:rPr>
                <w:rFonts w:asciiTheme="majorHAnsi" w:hAnsiTheme="majorHAnsi"/>
              </w:rPr>
            </w:pPr>
          </w:p>
        </w:tc>
        <w:tc>
          <w:tcPr>
            <w:tcW w:w="435" w:type="dxa"/>
          </w:tcPr>
          <w:p w14:paraId="3D43C1C9" w14:textId="77777777" w:rsidR="00CD56F3" w:rsidRPr="00416B1F" w:rsidRDefault="00CD56F3">
            <w:pPr>
              <w:pStyle w:val="TableParagraph"/>
              <w:rPr>
                <w:rFonts w:asciiTheme="majorHAnsi" w:hAnsiTheme="majorHAnsi"/>
              </w:rPr>
            </w:pPr>
          </w:p>
        </w:tc>
        <w:tc>
          <w:tcPr>
            <w:tcW w:w="751" w:type="dxa"/>
          </w:tcPr>
          <w:p w14:paraId="6B6E1A21" w14:textId="77777777" w:rsidR="00CD56F3" w:rsidRPr="00416B1F" w:rsidRDefault="00CD56F3">
            <w:pPr>
              <w:pStyle w:val="TableParagraph"/>
              <w:rPr>
                <w:rFonts w:asciiTheme="majorHAnsi" w:hAnsiTheme="majorHAnsi"/>
              </w:rPr>
            </w:pPr>
          </w:p>
        </w:tc>
        <w:tc>
          <w:tcPr>
            <w:tcW w:w="355" w:type="dxa"/>
          </w:tcPr>
          <w:p w14:paraId="79ED4338" w14:textId="77777777" w:rsidR="00CD56F3" w:rsidRPr="00416B1F" w:rsidRDefault="00CD56F3">
            <w:pPr>
              <w:pStyle w:val="TableParagraph"/>
              <w:rPr>
                <w:rFonts w:asciiTheme="majorHAnsi" w:hAnsiTheme="majorHAnsi"/>
              </w:rPr>
            </w:pPr>
          </w:p>
        </w:tc>
        <w:tc>
          <w:tcPr>
            <w:tcW w:w="1077" w:type="dxa"/>
          </w:tcPr>
          <w:p w14:paraId="1E38B674" w14:textId="77777777" w:rsidR="00CD56F3" w:rsidRPr="00416B1F" w:rsidRDefault="00CD56F3">
            <w:pPr>
              <w:pStyle w:val="TableParagraph"/>
              <w:rPr>
                <w:rFonts w:asciiTheme="majorHAnsi" w:hAnsiTheme="majorHAnsi"/>
              </w:rPr>
            </w:pPr>
          </w:p>
        </w:tc>
        <w:tc>
          <w:tcPr>
            <w:tcW w:w="559" w:type="dxa"/>
          </w:tcPr>
          <w:p w14:paraId="00BC4468" w14:textId="77777777" w:rsidR="00CD56F3" w:rsidRPr="00416B1F" w:rsidRDefault="00CD56F3">
            <w:pPr>
              <w:pStyle w:val="TableParagraph"/>
              <w:rPr>
                <w:rFonts w:asciiTheme="majorHAnsi" w:hAnsiTheme="majorHAnsi"/>
              </w:rPr>
            </w:pPr>
          </w:p>
        </w:tc>
        <w:tc>
          <w:tcPr>
            <w:tcW w:w="852" w:type="dxa"/>
          </w:tcPr>
          <w:p w14:paraId="5198E91A" w14:textId="77777777" w:rsidR="00CD56F3" w:rsidRPr="00416B1F" w:rsidRDefault="00CD56F3">
            <w:pPr>
              <w:pStyle w:val="TableParagraph"/>
              <w:rPr>
                <w:rFonts w:asciiTheme="majorHAnsi" w:hAnsiTheme="majorHAnsi"/>
              </w:rPr>
            </w:pPr>
          </w:p>
        </w:tc>
        <w:tc>
          <w:tcPr>
            <w:tcW w:w="944" w:type="dxa"/>
          </w:tcPr>
          <w:p w14:paraId="7233616F" w14:textId="77777777" w:rsidR="00CD56F3" w:rsidRPr="00416B1F" w:rsidRDefault="00CD56F3">
            <w:pPr>
              <w:pStyle w:val="TableParagraph"/>
              <w:rPr>
                <w:rFonts w:asciiTheme="majorHAnsi" w:hAnsiTheme="majorHAnsi"/>
              </w:rPr>
            </w:pPr>
          </w:p>
        </w:tc>
        <w:tc>
          <w:tcPr>
            <w:tcW w:w="793" w:type="dxa"/>
          </w:tcPr>
          <w:p w14:paraId="382DE692" w14:textId="77777777" w:rsidR="00CD56F3" w:rsidRPr="00416B1F" w:rsidRDefault="00CD56F3">
            <w:pPr>
              <w:pStyle w:val="TableParagraph"/>
              <w:rPr>
                <w:rFonts w:asciiTheme="majorHAnsi" w:hAnsiTheme="majorHAnsi"/>
              </w:rPr>
            </w:pPr>
          </w:p>
        </w:tc>
        <w:tc>
          <w:tcPr>
            <w:tcW w:w="974" w:type="dxa"/>
          </w:tcPr>
          <w:p w14:paraId="53F343A2" w14:textId="77777777" w:rsidR="00CD56F3" w:rsidRPr="00416B1F" w:rsidRDefault="00CD56F3">
            <w:pPr>
              <w:pStyle w:val="TableParagraph"/>
              <w:rPr>
                <w:rFonts w:asciiTheme="majorHAnsi" w:hAnsiTheme="majorHAnsi"/>
              </w:rPr>
            </w:pPr>
          </w:p>
        </w:tc>
        <w:tc>
          <w:tcPr>
            <w:tcW w:w="994" w:type="dxa"/>
            <w:tcBorders>
              <w:right w:val="single" w:sz="6" w:space="0" w:color="000000"/>
            </w:tcBorders>
          </w:tcPr>
          <w:p w14:paraId="36767A77" w14:textId="77777777" w:rsidR="00CD56F3" w:rsidRPr="00416B1F" w:rsidRDefault="00CD56F3">
            <w:pPr>
              <w:pStyle w:val="TableParagraph"/>
              <w:rPr>
                <w:rFonts w:asciiTheme="majorHAnsi" w:hAnsiTheme="majorHAnsi"/>
              </w:rPr>
            </w:pPr>
          </w:p>
        </w:tc>
      </w:tr>
      <w:tr w:rsidR="00CD56F3" w:rsidRPr="00416B1F" w14:paraId="454C1F13" w14:textId="77777777">
        <w:trPr>
          <w:trHeight w:val="283"/>
        </w:trPr>
        <w:tc>
          <w:tcPr>
            <w:tcW w:w="4548" w:type="dxa"/>
            <w:gridSpan w:val="7"/>
            <w:tcBorders>
              <w:left w:val="nil"/>
              <w:bottom w:val="nil"/>
            </w:tcBorders>
          </w:tcPr>
          <w:p w14:paraId="417281CD" w14:textId="77777777" w:rsidR="00CD56F3" w:rsidRPr="00416B1F" w:rsidRDefault="00000000">
            <w:pPr>
              <w:pStyle w:val="TableParagraph"/>
              <w:spacing w:before="136" w:line="128" w:lineRule="exact"/>
              <w:ind w:right="37"/>
              <w:jc w:val="right"/>
              <w:rPr>
                <w:rFonts w:asciiTheme="majorHAnsi" w:hAnsiTheme="majorHAnsi"/>
                <w:b/>
              </w:rPr>
            </w:pPr>
            <w:r w:rsidRPr="00416B1F">
              <w:rPr>
                <w:rFonts w:asciiTheme="majorHAnsi" w:hAnsiTheme="majorHAnsi"/>
                <w:b/>
                <w:spacing w:val="-4"/>
                <w:w w:val="105"/>
              </w:rPr>
              <w:t>TOTAL</w:t>
            </w:r>
          </w:p>
        </w:tc>
        <w:tc>
          <w:tcPr>
            <w:tcW w:w="559" w:type="dxa"/>
            <w:tcBorders>
              <w:bottom w:val="double" w:sz="4" w:space="0" w:color="000000"/>
            </w:tcBorders>
          </w:tcPr>
          <w:p w14:paraId="60EA71B5" w14:textId="77777777" w:rsidR="00CD56F3" w:rsidRPr="00416B1F" w:rsidRDefault="00CD56F3">
            <w:pPr>
              <w:pStyle w:val="TableParagraph"/>
              <w:rPr>
                <w:rFonts w:asciiTheme="majorHAnsi" w:hAnsiTheme="majorHAnsi"/>
              </w:rPr>
            </w:pPr>
          </w:p>
        </w:tc>
        <w:tc>
          <w:tcPr>
            <w:tcW w:w="852" w:type="dxa"/>
            <w:tcBorders>
              <w:bottom w:val="double" w:sz="4" w:space="0" w:color="000000"/>
            </w:tcBorders>
          </w:tcPr>
          <w:p w14:paraId="1D191D99" w14:textId="77777777" w:rsidR="00CD56F3" w:rsidRPr="00416B1F" w:rsidRDefault="00CD56F3">
            <w:pPr>
              <w:pStyle w:val="TableParagraph"/>
              <w:rPr>
                <w:rFonts w:asciiTheme="majorHAnsi" w:hAnsiTheme="majorHAnsi"/>
              </w:rPr>
            </w:pPr>
          </w:p>
        </w:tc>
        <w:tc>
          <w:tcPr>
            <w:tcW w:w="944" w:type="dxa"/>
            <w:tcBorders>
              <w:bottom w:val="double" w:sz="4" w:space="0" w:color="000000"/>
            </w:tcBorders>
          </w:tcPr>
          <w:p w14:paraId="67913F2F" w14:textId="77777777" w:rsidR="00CD56F3" w:rsidRPr="00416B1F" w:rsidRDefault="00CD56F3">
            <w:pPr>
              <w:pStyle w:val="TableParagraph"/>
              <w:rPr>
                <w:rFonts w:asciiTheme="majorHAnsi" w:hAnsiTheme="majorHAnsi"/>
              </w:rPr>
            </w:pPr>
          </w:p>
        </w:tc>
        <w:tc>
          <w:tcPr>
            <w:tcW w:w="793" w:type="dxa"/>
            <w:tcBorders>
              <w:bottom w:val="double" w:sz="4" w:space="0" w:color="000000"/>
            </w:tcBorders>
          </w:tcPr>
          <w:p w14:paraId="4A31EEA7" w14:textId="77777777" w:rsidR="00CD56F3" w:rsidRPr="00416B1F" w:rsidRDefault="00CD56F3">
            <w:pPr>
              <w:pStyle w:val="TableParagraph"/>
              <w:rPr>
                <w:rFonts w:asciiTheme="majorHAnsi" w:hAnsiTheme="majorHAnsi"/>
              </w:rPr>
            </w:pPr>
          </w:p>
        </w:tc>
        <w:tc>
          <w:tcPr>
            <w:tcW w:w="1968" w:type="dxa"/>
            <w:gridSpan w:val="2"/>
            <w:tcBorders>
              <w:bottom w:val="nil"/>
              <w:right w:val="nil"/>
            </w:tcBorders>
          </w:tcPr>
          <w:p w14:paraId="789D4AD1" w14:textId="77777777" w:rsidR="00CD56F3" w:rsidRPr="00416B1F" w:rsidRDefault="00CD56F3">
            <w:pPr>
              <w:pStyle w:val="TableParagraph"/>
              <w:rPr>
                <w:rFonts w:asciiTheme="majorHAnsi" w:hAnsiTheme="majorHAnsi"/>
              </w:rPr>
            </w:pPr>
          </w:p>
        </w:tc>
      </w:tr>
    </w:tbl>
    <w:p w14:paraId="1450EC27" w14:textId="77777777" w:rsidR="00CD56F3" w:rsidRPr="00416B1F" w:rsidRDefault="00000000">
      <w:pPr>
        <w:spacing w:before="124"/>
        <w:ind w:left="740"/>
        <w:rPr>
          <w:rFonts w:asciiTheme="majorHAnsi" w:hAnsiTheme="majorHAnsi"/>
        </w:rPr>
      </w:pPr>
      <w:r w:rsidRPr="00416B1F">
        <w:rPr>
          <w:rFonts w:asciiTheme="majorHAnsi" w:hAnsiTheme="majorHAnsi"/>
        </w:rPr>
        <w:t>Joindre</w:t>
      </w:r>
      <w:r w:rsidRPr="00416B1F">
        <w:rPr>
          <w:rFonts w:asciiTheme="majorHAnsi" w:hAnsiTheme="majorHAnsi"/>
          <w:spacing w:val="-1"/>
        </w:rPr>
        <w:t xml:space="preserve"> </w:t>
      </w:r>
      <w:r w:rsidRPr="00416B1F">
        <w:rPr>
          <w:rFonts w:asciiTheme="majorHAnsi" w:hAnsiTheme="majorHAnsi"/>
        </w:rPr>
        <w:t>en</w:t>
      </w:r>
      <w:r w:rsidRPr="00416B1F">
        <w:rPr>
          <w:rFonts w:asciiTheme="majorHAnsi" w:hAnsiTheme="majorHAnsi"/>
          <w:spacing w:val="-1"/>
        </w:rPr>
        <w:t xml:space="preserve"> </w:t>
      </w:r>
      <w:r w:rsidRPr="00416B1F">
        <w:rPr>
          <w:rFonts w:asciiTheme="majorHAnsi" w:hAnsiTheme="majorHAnsi"/>
        </w:rPr>
        <w:t>Annexe</w:t>
      </w:r>
      <w:r w:rsidRPr="00416B1F">
        <w:rPr>
          <w:rFonts w:asciiTheme="majorHAnsi" w:hAnsiTheme="majorHAnsi"/>
          <w:spacing w:val="-1"/>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pièces</w:t>
      </w:r>
      <w:r w:rsidRPr="00416B1F">
        <w:rPr>
          <w:rFonts w:asciiTheme="majorHAnsi" w:hAnsiTheme="majorHAnsi"/>
          <w:spacing w:val="-1"/>
        </w:rPr>
        <w:t xml:space="preserve"> </w:t>
      </w:r>
      <w:r w:rsidRPr="00416B1F">
        <w:rPr>
          <w:rFonts w:asciiTheme="majorHAnsi" w:hAnsiTheme="majorHAnsi"/>
        </w:rPr>
        <w:t>justificatives</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propriété,</w:t>
      </w:r>
      <w:r w:rsidRPr="00416B1F">
        <w:rPr>
          <w:rFonts w:asciiTheme="majorHAnsi" w:hAnsiTheme="majorHAnsi"/>
          <w:spacing w:val="-1"/>
        </w:rPr>
        <w:t xml:space="preserve"> </w:t>
      </w:r>
      <w:r w:rsidRPr="00416B1F">
        <w:rPr>
          <w:rFonts w:asciiTheme="majorHAnsi" w:hAnsiTheme="majorHAnsi"/>
        </w:rPr>
        <w:t>location</w:t>
      </w:r>
      <w:r w:rsidRPr="00416B1F">
        <w:rPr>
          <w:rFonts w:asciiTheme="majorHAnsi" w:hAnsiTheme="majorHAnsi"/>
          <w:spacing w:val="-1"/>
        </w:rPr>
        <w:t xml:space="preserve"> </w:t>
      </w:r>
      <w:r w:rsidRPr="00416B1F">
        <w:rPr>
          <w:rFonts w:asciiTheme="majorHAnsi" w:hAnsiTheme="majorHAnsi"/>
        </w:rPr>
        <w:t>ou</w:t>
      </w:r>
      <w:r w:rsidRPr="00416B1F">
        <w:rPr>
          <w:rFonts w:asciiTheme="majorHAnsi" w:hAnsiTheme="majorHAnsi"/>
          <w:spacing w:val="-2"/>
        </w:rPr>
        <w:t xml:space="preserve"> </w:t>
      </w:r>
      <w:r w:rsidRPr="00416B1F">
        <w:rPr>
          <w:rFonts w:asciiTheme="majorHAnsi" w:hAnsiTheme="majorHAnsi"/>
        </w:rPr>
        <w:t>leasing</w:t>
      </w:r>
      <w:r w:rsidRPr="00416B1F">
        <w:rPr>
          <w:rFonts w:asciiTheme="majorHAnsi" w:hAnsiTheme="majorHAnsi"/>
          <w:spacing w:val="41"/>
        </w:rPr>
        <w:t xml:space="preserve"> </w:t>
      </w:r>
      <w:r w:rsidRPr="00416B1F">
        <w:rPr>
          <w:rFonts w:asciiTheme="majorHAnsi" w:hAnsiTheme="majorHAnsi"/>
        </w:rPr>
        <w:t>et</w:t>
      </w:r>
      <w:r w:rsidRPr="00416B1F">
        <w:rPr>
          <w:rFonts w:asciiTheme="majorHAnsi" w:hAnsiTheme="majorHAnsi"/>
          <w:spacing w:val="-1"/>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l’âge</w:t>
      </w:r>
      <w:r w:rsidRPr="00416B1F">
        <w:rPr>
          <w:rFonts w:asciiTheme="majorHAnsi" w:hAnsiTheme="majorHAnsi"/>
          <w:spacing w:val="-1"/>
        </w:rPr>
        <w:t xml:space="preserve"> </w:t>
      </w:r>
      <w:r w:rsidRPr="00416B1F">
        <w:rPr>
          <w:rFonts w:asciiTheme="majorHAnsi" w:hAnsiTheme="majorHAnsi"/>
        </w:rPr>
        <w:t>des</w:t>
      </w:r>
      <w:r w:rsidRPr="00416B1F">
        <w:rPr>
          <w:rFonts w:asciiTheme="majorHAnsi" w:hAnsiTheme="majorHAnsi"/>
          <w:spacing w:val="-1"/>
        </w:rPr>
        <w:t xml:space="preserve"> </w:t>
      </w:r>
      <w:r w:rsidRPr="00416B1F">
        <w:rPr>
          <w:rFonts w:asciiTheme="majorHAnsi" w:hAnsiTheme="majorHAnsi"/>
          <w:spacing w:val="-2"/>
        </w:rPr>
        <w:t>engins</w:t>
      </w:r>
    </w:p>
    <w:p w14:paraId="7F805C3F" w14:textId="77777777" w:rsidR="00CD56F3" w:rsidRPr="00416B1F" w:rsidRDefault="00CD56F3">
      <w:pPr>
        <w:pStyle w:val="Corpsdetexte"/>
        <w:ind w:left="0"/>
        <w:rPr>
          <w:rFonts w:asciiTheme="majorHAnsi" w:hAnsiTheme="majorHAnsi"/>
          <w:sz w:val="22"/>
          <w:szCs w:val="22"/>
        </w:rPr>
      </w:pPr>
    </w:p>
    <w:p w14:paraId="7A5FD30C" w14:textId="77777777" w:rsidR="00CD56F3" w:rsidRPr="00416B1F" w:rsidRDefault="00CD56F3">
      <w:pPr>
        <w:pStyle w:val="Corpsdetexte"/>
        <w:ind w:left="0"/>
        <w:rPr>
          <w:rFonts w:asciiTheme="majorHAnsi" w:hAnsiTheme="majorHAnsi"/>
          <w:sz w:val="22"/>
          <w:szCs w:val="22"/>
        </w:rPr>
      </w:pPr>
    </w:p>
    <w:p w14:paraId="49305E6F" w14:textId="77777777" w:rsidR="00CD56F3" w:rsidRPr="00416B1F" w:rsidRDefault="00CD56F3">
      <w:pPr>
        <w:pStyle w:val="Corpsdetexte"/>
        <w:ind w:left="0"/>
        <w:rPr>
          <w:rFonts w:asciiTheme="majorHAnsi" w:hAnsiTheme="majorHAnsi"/>
          <w:sz w:val="22"/>
          <w:szCs w:val="22"/>
        </w:rPr>
      </w:pPr>
    </w:p>
    <w:p w14:paraId="5FA39187" w14:textId="77777777" w:rsidR="00CD56F3" w:rsidRPr="00416B1F" w:rsidRDefault="00CD56F3">
      <w:pPr>
        <w:pStyle w:val="Corpsdetexte"/>
        <w:ind w:left="0"/>
        <w:rPr>
          <w:rFonts w:asciiTheme="majorHAnsi" w:hAnsiTheme="majorHAnsi"/>
          <w:sz w:val="22"/>
          <w:szCs w:val="22"/>
        </w:rPr>
      </w:pPr>
    </w:p>
    <w:p w14:paraId="2112D3A4" w14:textId="77777777" w:rsidR="00CD56F3" w:rsidRPr="00416B1F" w:rsidRDefault="00CD56F3">
      <w:pPr>
        <w:pStyle w:val="Corpsdetexte"/>
        <w:spacing w:before="152"/>
        <w:ind w:left="0"/>
        <w:rPr>
          <w:rFonts w:asciiTheme="majorHAnsi" w:hAnsiTheme="majorHAnsi"/>
          <w:sz w:val="22"/>
          <w:szCs w:val="22"/>
        </w:rPr>
      </w:pPr>
    </w:p>
    <w:p w14:paraId="6A4E0E1F" w14:textId="77777777" w:rsidR="00CD56F3" w:rsidRPr="00416B1F" w:rsidRDefault="00000000">
      <w:pPr>
        <w:ind w:right="845"/>
        <w:jc w:val="right"/>
        <w:rPr>
          <w:rFonts w:asciiTheme="majorHAnsi" w:hAnsiTheme="majorHAnsi"/>
        </w:rPr>
      </w:pPr>
      <w:r w:rsidRPr="00416B1F">
        <w:rPr>
          <w:rFonts w:asciiTheme="majorHAnsi" w:hAnsiTheme="majorHAnsi"/>
          <w:spacing w:val="-5"/>
        </w:rPr>
        <w:t>109</w:t>
      </w:r>
    </w:p>
    <w:p w14:paraId="4F80A968" w14:textId="77777777" w:rsidR="00CD56F3" w:rsidRPr="00416B1F" w:rsidRDefault="00CD56F3">
      <w:pPr>
        <w:jc w:val="right"/>
        <w:rPr>
          <w:rFonts w:asciiTheme="majorHAnsi" w:hAnsiTheme="majorHAnsi"/>
        </w:rPr>
        <w:sectPr w:rsidR="00CD56F3" w:rsidRPr="00416B1F">
          <w:footerReference w:type="default" r:id="rId33"/>
          <w:pgSz w:w="11900" w:h="16820"/>
          <w:pgMar w:top="1140" w:right="141" w:bottom="280" w:left="283" w:header="0" w:footer="0" w:gutter="0"/>
          <w:cols w:space="720"/>
        </w:sectPr>
      </w:pPr>
    </w:p>
    <w:p w14:paraId="15EFD513" w14:textId="77777777" w:rsidR="00CD56F3" w:rsidRPr="00416B1F" w:rsidRDefault="00000000">
      <w:pPr>
        <w:spacing w:before="93"/>
        <w:ind w:left="2765"/>
        <w:rPr>
          <w:rFonts w:asciiTheme="majorHAnsi" w:hAnsiTheme="majorHAnsi"/>
          <w:b/>
        </w:rPr>
      </w:pPr>
      <w:r w:rsidRPr="00416B1F">
        <w:rPr>
          <w:rFonts w:asciiTheme="majorHAnsi" w:hAnsiTheme="majorHAnsi"/>
          <w:b/>
          <w:w w:val="105"/>
        </w:rPr>
        <w:lastRenderedPageBreak/>
        <w:t>PECE</w:t>
      </w:r>
      <w:r w:rsidRPr="00416B1F">
        <w:rPr>
          <w:rFonts w:asciiTheme="majorHAnsi" w:hAnsiTheme="majorHAnsi"/>
          <w:b/>
          <w:spacing w:val="-11"/>
          <w:w w:val="105"/>
        </w:rPr>
        <w:t xml:space="preserve"> </w:t>
      </w:r>
      <w:r w:rsidRPr="00416B1F">
        <w:rPr>
          <w:rFonts w:asciiTheme="majorHAnsi" w:hAnsiTheme="majorHAnsi"/>
          <w:b/>
          <w:w w:val="105"/>
        </w:rPr>
        <w:t>9.7.1:</w:t>
      </w:r>
      <w:r w:rsidRPr="00416B1F">
        <w:rPr>
          <w:rFonts w:asciiTheme="majorHAnsi" w:hAnsiTheme="majorHAnsi"/>
          <w:b/>
          <w:spacing w:val="-12"/>
          <w:w w:val="105"/>
        </w:rPr>
        <w:t xml:space="preserve"> </w:t>
      </w:r>
      <w:r w:rsidRPr="00416B1F">
        <w:rPr>
          <w:rFonts w:asciiTheme="majorHAnsi" w:hAnsiTheme="majorHAnsi"/>
          <w:b/>
          <w:w w:val="105"/>
        </w:rPr>
        <w:t>REFERENCES</w:t>
      </w:r>
      <w:r w:rsidRPr="00416B1F">
        <w:rPr>
          <w:rFonts w:asciiTheme="majorHAnsi" w:hAnsiTheme="majorHAnsi"/>
          <w:b/>
          <w:spacing w:val="-9"/>
          <w:w w:val="105"/>
        </w:rPr>
        <w:t xml:space="preserve"> </w:t>
      </w:r>
      <w:r w:rsidRPr="00416B1F">
        <w:rPr>
          <w:rFonts w:asciiTheme="majorHAnsi" w:hAnsiTheme="majorHAnsi"/>
          <w:b/>
          <w:w w:val="105"/>
        </w:rPr>
        <w:t>DES</w:t>
      </w:r>
      <w:r w:rsidRPr="00416B1F">
        <w:rPr>
          <w:rFonts w:asciiTheme="majorHAnsi" w:hAnsiTheme="majorHAnsi"/>
          <w:b/>
          <w:spacing w:val="-10"/>
          <w:w w:val="105"/>
        </w:rPr>
        <w:t xml:space="preserve"> </w:t>
      </w:r>
      <w:r w:rsidRPr="00416B1F">
        <w:rPr>
          <w:rFonts w:asciiTheme="majorHAnsi" w:hAnsiTheme="majorHAnsi"/>
          <w:b/>
          <w:spacing w:val="-2"/>
          <w:w w:val="105"/>
        </w:rPr>
        <w:t>TRAVAUX</w:t>
      </w:r>
    </w:p>
    <w:p w14:paraId="2CCDE8A9" w14:textId="77777777" w:rsidR="00CD56F3" w:rsidRPr="00416B1F" w:rsidRDefault="00CD56F3">
      <w:pPr>
        <w:pStyle w:val="Corpsdetexte"/>
        <w:spacing w:before="46"/>
        <w:ind w:left="0"/>
        <w:rPr>
          <w:rFonts w:asciiTheme="majorHAnsi" w:hAnsiTheme="majorHAnsi"/>
          <w:b/>
          <w:sz w:val="22"/>
          <w:szCs w:val="22"/>
        </w:rPr>
      </w:pPr>
    </w:p>
    <w:p w14:paraId="72635C0E" w14:textId="77777777" w:rsidR="00CD56F3" w:rsidRPr="00416B1F" w:rsidRDefault="00000000">
      <w:pPr>
        <w:ind w:left="740"/>
        <w:rPr>
          <w:rFonts w:asciiTheme="majorHAnsi" w:hAnsiTheme="majorHAnsi"/>
          <w:b/>
        </w:rPr>
      </w:pPr>
      <w:r w:rsidRPr="00416B1F">
        <w:rPr>
          <w:rFonts w:asciiTheme="majorHAnsi" w:hAnsiTheme="majorHAnsi"/>
          <w:b/>
          <w:w w:val="105"/>
        </w:rPr>
        <w:t>Projets</w:t>
      </w:r>
      <w:r w:rsidRPr="00416B1F">
        <w:rPr>
          <w:rFonts w:asciiTheme="majorHAnsi" w:hAnsiTheme="majorHAnsi"/>
          <w:b/>
          <w:spacing w:val="1"/>
          <w:w w:val="105"/>
        </w:rPr>
        <w:t xml:space="preserve"> </w:t>
      </w:r>
      <w:r w:rsidRPr="00416B1F">
        <w:rPr>
          <w:rFonts w:asciiTheme="majorHAnsi" w:hAnsiTheme="majorHAnsi"/>
          <w:b/>
          <w:w w:val="105"/>
        </w:rPr>
        <w:t>Travaux</w:t>
      </w:r>
      <w:r w:rsidRPr="00416B1F">
        <w:rPr>
          <w:rFonts w:asciiTheme="majorHAnsi" w:hAnsiTheme="majorHAnsi"/>
          <w:b/>
          <w:spacing w:val="2"/>
          <w:w w:val="105"/>
        </w:rPr>
        <w:t xml:space="preserve"> </w:t>
      </w:r>
      <w:r w:rsidRPr="00416B1F">
        <w:rPr>
          <w:rFonts w:asciiTheme="majorHAnsi" w:hAnsiTheme="majorHAnsi"/>
          <w:b/>
          <w:w w:val="105"/>
        </w:rPr>
        <w:t>Publics</w:t>
      </w:r>
      <w:r w:rsidRPr="00416B1F">
        <w:rPr>
          <w:rFonts w:asciiTheme="majorHAnsi" w:hAnsiTheme="majorHAnsi"/>
          <w:b/>
          <w:spacing w:val="1"/>
          <w:w w:val="105"/>
        </w:rPr>
        <w:t xml:space="preserve"> </w:t>
      </w:r>
      <w:r w:rsidRPr="00416B1F">
        <w:rPr>
          <w:rFonts w:asciiTheme="majorHAnsi" w:hAnsiTheme="majorHAnsi"/>
          <w:b/>
          <w:w w:val="105"/>
        </w:rPr>
        <w:t>exécutés</w:t>
      </w:r>
      <w:r w:rsidRPr="00416B1F">
        <w:rPr>
          <w:rFonts w:asciiTheme="majorHAnsi" w:hAnsiTheme="majorHAnsi"/>
          <w:b/>
          <w:spacing w:val="2"/>
          <w:w w:val="105"/>
        </w:rPr>
        <w:t xml:space="preserve"> </w:t>
      </w:r>
      <w:r w:rsidRPr="00416B1F">
        <w:rPr>
          <w:rFonts w:asciiTheme="majorHAnsi" w:hAnsiTheme="majorHAnsi"/>
          <w:b/>
          <w:w w:val="105"/>
        </w:rPr>
        <w:t>pendant</w:t>
      </w:r>
      <w:r w:rsidRPr="00416B1F">
        <w:rPr>
          <w:rFonts w:asciiTheme="majorHAnsi" w:hAnsiTheme="majorHAnsi"/>
          <w:b/>
          <w:spacing w:val="1"/>
          <w:w w:val="105"/>
        </w:rPr>
        <w:t xml:space="preserve"> </w:t>
      </w:r>
      <w:r w:rsidRPr="00416B1F">
        <w:rPr>
          <w:rFonts w:asciiTheme="majorHAnsi" w:hAnsiTheme="majorHAnsi"/>
          <w:b/>
          <w:w w:val="105"/>
        </w:rPr>
        <w:t>les</w:t>
      </w:r>
      <w:r w:rsidRPr="00416B1F">
        <w:rPr>
          <w:rFonts w:asciiTheme="majorHAnsi" w:hAnsiTheme="majorHAnsi"/>
          <w:b/>
          <w:spacing w:val="1"/>
          <w:w w:val="105"/>
        </w:rPr>
        <w:t xml:space="preserve"> </w:t>
      </w:r>
      <w:r w:rsidRPr="00416B1F">
        <w:rPr>
          <w:rFonts w:asciiTheme="majorHAnsi" w:hAnsiTheme="majorHAnsi"/>
          <w:b/>
          <w:w w:val="105"/>
        </w:rPr>
        <w:t>5</w:t>
      </w:r>
      <w:r w:rsidRPr="00416B1F">
        <w:rPr>
          <w:rFonts w:asciiTheme="majorHAnsi" w:hAnsiTheme="majorHAnsi"/>
          <w:b/>
          <w:spacing w:val="2"/>
          <w:w w:val="105"/>
        </w:rPr>
        <w:t xml:space="preserve"> </w:t>
      </w:r>
      <w:r w:rsidRPr="00416B1F">
        <w:rPr>
          <w:rFonts w:asciiTheme="majorHAnsi" w:hAnsiTheme="majorHAnsi"/>
          <w:b/>
          <w:w w:val="105"/>
        </w:rPr>
        <w:t>dernières</w:t>
      </w:r>
      <w:r w:rsidRPr="00416B1F">
        <w:rPr>
          <w:rFonts w:asciiTheme="majorHAnsi" w:hAnsiTheme="majorHAnsi"/>
          <w:b/>
          <w:spacing w:val="2"/>
          <w:w w:val="105"/>
        </w:rPr>
        <w:t xml:space="preserve"> </w:t>
      </w:r>
      <w:r w:rsidRPr="00416B1F">
        <w:rPr>
          <w:rFonts w:asciiTheme="majorHAnsi" w:hAnsiTheme="majorHAnsi"/>
          <w:b/>
          <w:w w:val="105"/>
        </w:rPr>
        <w:t>années</w:t>
      </w:r>
      <w:r w:rsidRPr="00416B1F">
        <w:rPr>
          <w:rFonts w:asciiTheme="majorHAnsi" w:hAnsiTheme="majorHAnsi"/>
          <w:b/>
          <w:spacing w:val="2"/>
          <w:w w:val="105"/>
        </w:rPr>
        <w:t xml:space="preserve"> </w:t>
      </w:r>
      <w:r w:rsidRPr="00416B1F">
        <w:rPr>
          <w:rFonts w:asciiTheme="majorHAnsi" w:hAnsiTheme="majorHAnsi"/>
          <w:b/>
          <w:w w:val="105"/>
        </w:rPr>
        <w:t>(joindre</w:t>
      </w:r>
      <w:r w:rsidRPr="00416B1F">
        <w:rPr>
          <w:rFonts w:asciiTheme="majorHAnsi" w:hAnsiTheme="majorHAnsi"/>
          <w:b/>
          <w:spacing w:val="2"/>
          <w:w w:val="105"/>
        </w:rPr>
        <w:t xml:space="preserve"> </w:t>
      </w:r>
      <w:r w:rsidRPr="00416B1F">
        <w:rPr>
          <w:rFonts w:asciiTheme="majorHAnsi" w:hAnsiTheme="majorHAnsi"/>
          <w:b/>
          <w:w w:val="105"/>
        </w:rPr>
        <w:t>photocopies</w:t>
      </w:r>
      <w:r w:rsidRPr="00416B1F">
        <w:rPr>
          <w:rFonts w:asciiTheme="majorHAnsi" w:hAnsiTheme="majorHAnsi"/>
          <w:b/>
          <w:spacing w:val="2"/>
          <w:w w:val="105"/>
        </w:rPr>
        <w:t xml:space="preserve"> </w:t>
      </w:r>
      <w:r w:rsidRPr="00416B1F">
        <w:rPr>
          <w:rFonts w:asciiTheme="majorHAnsi" w:hAnsiTheme="majorHAnsi"/>
          <w:b/>
          <w:w w:val="105"/>
        </w:rPr>
        <w:t>des</w:t>
      </w:r>
      <w:r w:rsidRPr="00416B1F">
        <w:rPr>
          <w:rFonts w:asciiTheme="majorHAnsi" w:hAnsiTheme="majorHAnsi"/>
          <w:b/>
          <w:spacing w:val="1"/>
          <w:w w:val="105"/>
        </w:rPr>
        <w:t xml:space="preserve"> </w:t>
      </w:r>
      <w:r w:rsidRPr="00416B1F">
        <w:rPr>
          <w:rFonts w:asciiTheme="majorHAnsi" w:hAnsiTheme="majorHAnsi"/>
          <w:b/>
          <w:w w:val="105"/>
        </w:rPr>
        <w:t>certificats</w:t>
      </w:r>
      <w:r w:rsidRPr="00416B1F">
        <w:rPr>
          <w:rFonts w:asciiTheme="majorHAnsi" w:hAnsiTheme="majorHAnsi"/>
          <w:b/>
          <w:spacing w:val="2"/>
          <w:w w:val="105"/>
        </w:rPr>
        <w:t xml:space="preserve"> </w:t>
      </w:r>
      <w:r w:rsidRPr="00416B1F">
        <w:rPr>
          <w:rFonts w:asciiTheme="majorHAnsi" w:hAnsiTheme="majorHAnsi"/>
          <w:b/>
          <w:w w:val="105"/>
        </w:rPr>
        <w:t>de</w:t>
      </w:r>
      <w:r w:rsidRPr="00416B1F">
        <w:rPr>
          <w:rFonts w:asciiTheme="majorHAnsi" w:hAnsiTheme="majorHAnsi"/>
          <w:b/>
          <w:spacing w:val="2"/>
          <w:w w:val="105"/>
        </w:rPr>
        <w:t xml:space="preserve"> </w:t>
      </w:r>
      <w:r w:rsidRPr="00416B1F">
        <w:rPr>
          <w:rFonts w:asciiTheme="majorHAnsi" w:hAnsiTheme="majorHAnsi"/>
          <w:b/>
          <w:w w:val="105"/>
        </w:rPr>
        <w:t>bonne</w:t>
      </w:r>
      <w:r w:rsidRPr="00416B1F">
        <w:rPr>
          <w:rFonts w:asciiTheme="majorHAnsi" w:hAnsiTheme="majorHAnsi"/>
          <w:b/>
          <w:spacing w:val="2"/>
          <w:w w:val="105"/>
        </w:rPr>
        <w:t xml:space="preserve"> </w:t>
      </w:r>
      <w:proofErr w:type="gramStart"/>
      <w:r w:rsidRPr="00416B1F">
        <w:rPr>
          <w:rFonts w:asciiTheme="majorHAnsi" w:hAnsiTheme="majorHAnsi"/>
          <w:b/>
          <w:w w:val="105"/>
        </w:rPr>
        <w:t>fin</w:t>
      </w:r>
      <w:r w:rsidRPr="00416B1F">
        <w:rPr>
          <w:rFonts w:asciiTheme="majorHAnsi" w:hAnsiTheme="majorHAnsi"/>
          <w:b/>
          <w:spacing w:val="2"/>
          <w:w w:val="105"/>
        </w:rPr>
        <w:t xml:space="preserve"> </w:t>
      </w:r>
      <w:r w:rsidRPr="00416B1F">
        <w:rPr>
          <w:rFonts w:asciiTheme="majorHAnsi" w:hAnsiTheme="majorHAnsi"/>
          <w:b/>
          <w:spacing w:val="-10"/>
          <w:w w:val="105"/>
        </w:rPr>
        <w:t>)</w:t>
      </w:r>
      <w:proofErr w:type="gramEnd"/>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
        <w:gridCol w:w="2021"/>
        <w:gridCol w:w="1904"/>
        <w:gridCol w:w="1904"/>
        <w:gridCol w:w="1741"/>
        <w:gridCol w:w="1996"/>
      </w:tblGrid>
      <w:tr w:rsidR="00CD56F3" w:rsidRPr="00416B1F" w14:paraId="7F4DB2E4" w14:textId="77777777">
        <w:trPr>
          <w:trHeight w:val="321"/>
        </w:trPr>
        <w:tc>
          <w:tcPr>
            <w:tcW w:w="285" w:type="dxa"/>
            <w:tcBorders>
              <w:bottom w:val="single" w:sz="4" w:space="0" w:color="000000"/>
            </w:tcBorders>
          </w:tcPr>
          <w:p w14:paraId="68CF7BEC" w14:textId="77777777" w:rsidR="00CD56F3" w:rsidRPr="00416B1F" w:rsidRDefault="00CD56F3">
            <w:pPr>
              <w:pStyle w:val="TableParagraph"/>
              <w:spacing w:before="29"/>
              <w:rPr>
                <w:rFonts w:asciiTheme="majorHAnsi" w:hAnsiTheme="majorHAnsi"/>
                <w:b/>
              </w:rPr>
            </w:pPr>
          </w:p>
          <w:p w14:paraId="7AD1E9DE" w14:textId="77777777" w:rsidR="00CD56F3" w:rsidRPr="00416B1F" w:rsidRDefault="00000000">
            <w:pPr>
              <w:pStyle w:val="TableParagraph"/>
              <w:spacing w:before="1" w:line="127" w:lineRule="exact"/>
              <w:ind w:right="54"/>
              <w:jc w:val="right"/>
              <w:rPr>
                <w:rFonts w:asciiTheme="majorHAnsi" w:hAnsiTheme="majorHAnsi"/>
                <w:b/>
              </w:rPr>
            </w:pPr>
            <w:r w:rsidRPr="00416B1F">
              <w:rPr>
                <w:rFonts w:asciiTheme="majorHAnsi" w:hAnsiTheme="majorHAnsi"/>
                <w:b/>
                <w:spacing w:val="-5"/>
                <w:w w:val="105"/>
              </w:rPr>
              <w:t>N°</w:t>
            </w:r>
          </w:p>
        </w:tc>
        <w:tc>
          <w:tcPr>
            <w:tcW w:w="2021" w:type="dxa"/>
          </w:tcPr>
          <w:p w14:paraId="6205E162" w14:textId="77777777" w:rsidR="00CD56F3" w:rsidRPr="00416B1F" w:rsidRDefault="00CD56F3">
            <w:pPr>
              <w:pStyle w:val="TableParagraph"/>
              <w:spacing w:before="29"/>
              <w:rPr>
                <w:rFonts w:asciiTheme="majorHAnsi" w:hAnsiTheme="majorHAnsi"/>
                <w:b/>
              </w:rPr>
            </w:pPr>
          </w:p>
          <w:p w14:paraId="16A450A2" w14:textId="77777777" w:rsidR="00CD56F3" w:rsidRPr="00416B1F" w:rsidRDefault="00000000">
            <w:pPr>
              <w:pStyle w:val="TableParagraph"/>
              <w:spacing w:before="1" w:line="127" w:lineRule="exact"/>
              <w:ind w:left="47"/>
              <w:rPr>
                <w:rFonts w:asciiTheme="majorHAnsi" w:hAnsiTheme="majorHAnsi"/>
                <w:b/>
              </w:rPr>
            </w:pPr>
            <w:proofErr w:type="gramStart"/>
            <w:r w:rsidRPr="00416B1F">
              <w:rPr>
                <w:rFonts w:asciiTheme="majorHAnsi" w:hAnsiTheme="majorHAnsi"/>
                <w:b/>
                <w:w w:val="105"/>
              </w:rPr>
              <w:t>Information</w:t>
            </w:r>
            <w:r w:rsidRPr="00416B1F">
              <w:rPr>
                <w:rFonts w:asciiTheme="majorHAnsi" w:hAnsiTheme="majorHAnsi"/>
                <w:b/>
                <w:spacing w:val="1"/>
                <w:w w:val="105"/>
              </w:rPr>
              <w:t xml:space="preserve"> </w:t>
            </w:r>
            <w:r w:rsidRPr="00416B1F">
              <w:rPr>
                <w:rFonts w:asciiTheme="majorHAnsi" w:hAnsiTheme="majorHAnsi"/>
                <w:b/>
                <w:w w:val="105"/>
              </w:rPr>
              <w:t>sur</w:t>
            </w:r>
            <w:proofErr w:type="gramEnd"/>
            <w:r w:rsidRPr="00416B1F">
              <w:rPr>
                <w:rFonts w:asciiTheme="majorHAnsi" w:hAnsiTheme="majorHAnsi"/>
                <w:b/>
                <w:spacing w:val="2"/>
                <w:w w:val="105"/>
              </w:rPr>
              <w:t xml:space="preserve"> </w:t>
            </w:r>
            <w:r w:rsidRPr="00416B1F">
              <w:rPr>
                <w:rFonts w:asciiTheme="majorHAnsi" w:hAnsiTheme="majorHAnsi"/>
                <w:b/>
                <w:spacing w:val="-10"/>
                <w:w w:val="105"/>
              </w:rPr>
              <w:t>:</w:t>
            </w:r>
          </w:p>
        </w:tc>
        <w:tc>
          <w:tcPr>
            <w:tcW w:w="1904" w:type="dxa"/>
          </w:tcPr>
          <w:p w14:paraId="38B61D23" w14:textId="77777777" w:rsidR="00CD56F3" w:rsidRPr="00416B1F" w:rsidRDefault="00000000">
            <w:pPr>
              <w:pStyle w:val="TableParagraph"/>
              <w:spacing w:before="151" w:line="150" w:lineRule="exact"/>
              <w:ind w:left="50"/>
              <w:rPr>
                <w:rFonts w:asciiTheme="majorHAnsi" w:hAnsiTheme="majorHAnsi"/>
                <w:b/>
              </w:rPr>
            </w:pPr>
            <w:r w:rsidRPr="00416B1F">
              <w:rPr>
                <w:rFonts w:asciiTheme="majorHAnsi" w:hAnsiTheme="majorHAnsi"/>
                <w:b/>
              </w:rPr>
              <w:t>Contrat</w:t>
            </w:r>
            <w:r w:rsidRPr="00416B1F">
              <w:rPr>
                <w:rFonts w:asciiTheme="majorHAnsi" w:hAnsiTheme="majorHAnsi"/>
                <w:b/>
                <w:spacing w:val="-1"/>
              </w:rPr>
              <w:t xml:space="preserve"> </w:t>
            </w:r>
            <w:r w:rsidRPr="00416B1F">
              <w:rPr>
                <w:rFonts w:asciiTheme="majorHAnsi" w:hAnsiTheme="majorHAnsi"/>
                <w:b/>
                <w:spacing w:val="-4"/>
              </w:rPr>
              <w:t>date</w:t>
            </w:r>
          </w:p>
        </w:tc>
        <w:tc>
          <w:tcPr>
            <w:tcW w:w="1904" w:type="dxa"/>
          </w:tcPr>
          <w:p w14:paraId="3D8889BA" w14:textId="77777777" w:rsidR="00CD56F3" w:rsidRPr="00416B1F" w:rsidRDefault="00000000">
            <w:pPr>
              <w:pStyle w:val="TableParagraph"/>
              <w:spacing w:before="151" w:line="150" w:lineRule="exact"/>
              <w:ind w:left="48"/>
              <w:rPr>
                <w:rFonts w:asciiTheme="majorHAnsi" w:hAnsiTheme="majorHAnsi"/>
                <w:b/>
              </w:rPr>
            </w:pPr>
            <w:r w:rsidRPr="00416B1F">
              <w:rPr>
                <w:rFonts w:asciiTheme="majorHAnsi" w:hAnsiTheme="majorHAnsi"/>
                <w:b/>
              </w:rPr>
              <w:t>Contrat</w:t>
            </w:r>
            <w:r w:rsidRPr="00416B1F">
              <w:rPr>
                <w:rFonts w:asciiTheme="majorHAnsi" w:hAnsiTheme="majorHAnsi"/>
                <w:b/>
                <w:spacing w:val="-1"/>
              </w:rPr>
              <w:t xml:space="preserve"> </w:t>
            </w:r>
            <w:r w:rsidRPr="00416B1F">
              <w:rPr>
                <w:rFonts w:asciiTheme="majorHAnsi" w:hAnsiTheme="majorHAnsi"/>
                <w:b/>
                <w:spacing w:val="-4"/>
              </w:rPr>
              <w:t>date</w:t>
            </w:r>
          </w:p>
        </w:tc>
        <w:tc>
          <w:tcPr>
            <w:tcW w:w="1741" w:type="dxa"/>
          </w:tcPr>
          <w:p w14:paraId="3A187F62" w14:textId="77777777" w:rsidR="00CD56F3" w:rsidRPr="00416B1F" w:rsidRDefault="00000000">
            <w:pPr>
              <w:pStyle w:val="TableParagraph"/>
              <w:spacing w:before="151" w:line="150" w:lineRule="exact"/>
              <w:ind w:left="48"/>
              <w:rPr>
                <w:rFonts w:asciiTheme="majorHAnsi" w:hAnsiTheme="majorHAnsi"/>
                <w:b/>
              </w:rPr>
            </w:pPr>
            <w:r w:rsidRPr="00416B1F">
              <w:rPr>
                <w:rFonts w:asciiTheme="majorHAnsi" w:hAnsiTheme="majorHAnsi"/>
                <w:b/>
              </w:rPr>
              <w:t>Contrat</w:t>
            </w:r>
            <w:r w:rsidRPr="00416B1F">
              <w:rPr>
                <w:rFonts w:asciiTheme="majorHAnsi" w:hAnsiTheme="majorHAnsi"/>
                <w:b/>
                <w:spacing w:val="-1"/>
              </w:rPr>
              <w:t xml:space="preserve"> </w:t>
            </w:r>
            <w:r w:rsidRPr="00416B1F">
              <w:rPr>
                <w:rFonts w:asciiTheme="majorHAnsi" w:hAnsiTheme="majorHAnsi"/>
                <w:b/>
                <w:spacing w:val="-4"/>
              </w:rPr>
              <w:t>date</w:t>
            </w:r>
          </w:p>
        </w:tc>
        <w:tc>
          <w:tcPr>
            <w:tcW w:w="1996" w:type="dxa"/>
            <w:tcBorders>
              <w:bottom w:val="single" w:sz="4" w:space="0" w:color="000000"/>
            </w:tcBorders>
          </w:tcPr>
          <w:p w14:paraId="58DBB222" w14:textId="77777777" w:rsidR="00CD56F3" w:rsidRPr="00416B1F" w:rsidRDefault="00000000">
            <w:pPr>
              <w:pStyle w:val="TableParagraph"/>
              <w:spacing w:before="151" w:line="150" w:lineRule="exact"/>
              <w:ind w:left="48"/>
              <w:rPr>
                <w:rFonts w:asciiTheme="majorHAnsi" w:hAnsiTheme="majorHAnsi"/>
                <w:b/>
              </w:rPr>
            </w:pPr>
            <w:r w:rsidRPr="00416B1F">
              <w:rPr>
                <w:rFonts w:asciiTheme="majorHAnsi" w:hAnsiTheme="majorHAnsi"/>
                <w:b/>
              </w:rPr>
              <w:t>Contrat</w:t>
            </w:r>
            <w:r w:rsidRPr="00416B1F">
              <w:rPr>
                <w:rFonts w:asciiTheme="majorHAnsi" w:hAnsiTheme="majorHAnsi"/>
                <w:b/>
                <w:spacing w:val="-1"/>
              </w:rPr>
              <w:t xml:space="preserve"> </w:t>
            </w:r>
            <w:r w:rsidRPr="00416B1F">
              <w:rPr>
                <w:rFonts w:asciiTheme="majorHAnsi" w:hAnsiTheme="majorHAnsi"/>
                <w:b/>
                <w:spacing w:val="-4"/>
              </w:rPr>
              <w:t>date</w:t>
            </w:r>
          </w:p>
        </w:tc>
      </w:tr>
      <w:tr w:rsidR="00CD56F3" w:rsidRPr="00416B1F" w14:paraId="4FF50B08" w14:textId="77777777">
        <w:trPr>
          <w:trHeight w:val="197"/>
        </w:trPr>
        <w:tc>
          <w:tcPr>
            <w:tcW w:w="285" w:type="dxa"/>
            <w:tcBorders>
              <w:top w:val="single" w:sz="4" w:space="0" w:color="000000"/>
            </w:tcBorders>
          </w:tcPr>
          <w:p w14:paraId="62D4CE49" w14:textId="77777777" w:rsidR="00CD56F3" w:rsidRPr="00416B1F" w:rsidRDefault="00000000">
            <w:pPr>
              <w:pStyle w:val="TableParagraph"/>
              <w:spacing w:before="52" w:line="125" w:lineRule="exact"/>
              <w:ind w:right="36"/>
              <w:jc w:val="right"/>
              <w:rPr>
                <w:rFonts w:asciiTheme="majorHAnsi" w:hAnsiTheme="majorHAnsi"/>
                <w:b/>
              </w:rPr>
            </w:pPr>
            <w:r w:rsidRPr="00416B1F">
              <w:rPr>
                <w:rFonts w:asciiTheme="majorHAnsi" w:hAnsiTheme="majorHAnsi"/>
                <w:b/>
                <w:spacing w:val="-10"/>
                <w:w w:val="105"/>
              </w:rPr>
              <w:t>1</w:t>
            </w:r>
          </w:p>
        </w:tc>
        <w:tc>
          <w:tcPr>
            <w:tcW w:w="2021" w:type="dxa"/>
          </w:tcPr>
          <w:p w14:paraId="18FAB14C" w14:textId="77777777" w:rsidR="00CD56F3" w:rsidRPr="00416B1F" w:rsidRDefault="00000000">
            <w:pPr>
              <w:pStyle w:val="TableParagraph"/>
              <w:spacing w:before="52" w:line="125" w:lineRule="exact"/>
              <w:ind w:left="47"/>
              <w:rPr>
                <w:rFonts w:asciiTheme="majorHAnsi" w:hAnsiTheme="majorHAnsi"/>
                <w:b/>
              </w:rPr>
            </w:pPr>
            <w:r w:rsidRPr="00416B1F">
              <w:rPr>
                <w:rFonts w:asciiTheme="majorHAnsi" w:hAnsiTheme="majorHAnsi"/>
                <w:b/>
                <w:w w:val="105"/>
              </w:rPr>
              <w:t>Maître</w:t>
            </w:r>
            <w:r w:rsidRPr="00416B1F">
              <w:rPr>
                <w:rFonts w:asciiTheme="majorHAnsi" w:hAnsiTheme="majorHAnsi"/>
                <w:b/>
                <w:spacing w:val="4"/>
                <w:w w:val="105"/>
              </w:rPr>
              <w:t xml:space="preserve"> </w:t>
            </w:r>
            <w:r w:rsidRPr="00416B1F">
              <w:rPr>
                <w:rFonts w:asciiTheme="majorHAnsi" w:hAnsiTheme="majorHAnsi"/>
                <w:b/>
                <w:spacing w:val="-2"/>
                <w:w w:val="105"/>
              </w:rPr>
              <w:t>d'ouvrage</w:t>
            </w:r>
          </w:p>
        </w:tc>
        <w:tc>
          <w:tcPr>
            <w:tcW w:w="1904" w:type="dxa"/>
          </w:tcPr>
          <w:p w14:paraId="64705DDD" w14:textId="77777777" w:rsidR="00CD56F3" w:rsidRPr="00416B1F" w:rsidRDefault="00CD56F3">
            <w:pPr>
              <w:pStyle w:val="TableParagraph"/>
              <w:rPr>
                <w:rFonts w:asciiTheme="majorHAnsi" w:hAnsiTheme="majorHAnsi"/>
              </w:rPr>
            </w:pPr>
          </w:p>
        </w:tc>
        <w:tc>
          <w:tcPr>
            <w:tcW w:w="1904" w:type="dxa"/>
          </w:tcPr>
          <w:p w14:paraId="45CDDC66" w14:textId="77777777" w:rsidR="00CD56F3" w:rsidRPr="00416B1F" w:rsidRDefault="00CD56F3">
            <w:pPr>
              <w:pStyle w:val="TableParagraph"/>
              <w:rPr>
                <w:rFonts w:asciiTheme="majorHAnsi" w:hAnsiTheme="majorHAnsi"/>
              </w:rPr>
            </w:pPr>
          </w:p>
        </w:tc>
        <w:tc>
          <w:tcPr>
            <w:tcW w:w="1741" w:type="dxa"/>
          </w:tcPr>
          <w:p w14:paraId="058D0B3A" w14:textId="77777777" w:rsidR="00CD56F3" w:rsidRPr="00416B1F" w:rsidRDefault="00CD56F3">
            <w:pPr>
              <w:pStyle w:val="TableParagraph"/>
              <w:rPr>
                <w:rFonts w:asciiTheme="majorHAnsi" w:hAnsiTheme="majorHAnsi"/>
              </w:rPr>
            </w:pPr>
          </w:p>
        </w:tc>
        <w:tc>
          <w:tcPr>
            <w:tcW w:w="1996" w:type="dxa"/>
            <w:tcBorders>
              <w:top w:val="single" w:sz="4" w:space="0" w:color="000000"/>
            </w:tcBorders>
          </w:tcPr>
          <w:p w14:paraId="0EF45F34" w14:textId="77777777" w:rsidR="00CD56F3" w:rsidRPr="00416B1F" w:rsidRDefault="00CD56F3">
            <w:pPr>
              <w:pStyle w:val="TableParagraph"/>
              <w:rPr>
                <w:rFonts w:asciiTheme="majorHAnsi" w:hAnsiTheme="majorHAnsi"/>
              </w:rPr>
            </w:pPr>
          </w:p>
        </w:tc>
      </w:tr>
      <w:tr w:rsidR="00CD56F3" w:rsidRPr="00416B1F" w14:paraId="19626B7D" w14:textId="77777777">
        <w:trPr>
          <w:trHeight w:val="243"/>
        </w:trPr>
        <w:tc>
          <w:tcPr>
            <w:tcW w:w="285" w:type="dxa"/>
          </w:tcPr>
          <w:p w14:paraId="06B51424" w14:textId="77777777" w:rsidR="00CD56F3" w:rsidRPr="00416B1F" w:rsidRDefault="00000000">
            <w:pPr>
              <w:pStyle w:val="TableParagraph"/>
              <w:spacing w:before="96" w:line="127" w:lineRule="exact"/>
              <w:ind w:right="36"/>
              <w:jc w:val="right"/>
              <w:rPr>
                <w:rFonts w:asciiTheme="majorHAnsi" w:hAnsiTheme="majorHAnsi"/>
                <w:b/>
              </w:rPr>
            </w:pPr>
            <w:r w:rsidRPr="00416B1F">
              <w:rPr>
                <w:rFonts w:asciiTheme="majorHAnsi" w:hAnsiTheme="majorHAnsi"/>
                <w:b/>
                <w:spacing w:val="-10"/>
                <w:w w:val="105"/>
              </w:rPr>
              <w:t>2</w:t>
            </w:r>
          </w:p>
        </w:tc>
        <w:tc>
          <w:tcPr>
            <w:tcW w:w="2021" w:type="dxa"/>
          </w:tcPr>
          <w:p w14:paraId="6BD26192" w14:textId="77777777" w:rsidR="00CD56F3" w:rsidRPr="00416B1F" w:rsidRDefault="00000000">
            <w:pPr>
              <w:pStyle w:val="TableParagraph"/>
              <w:spacing w:before="96" w:line="127" w:lineRule="exact"/>
              <w:ind w:left="47"/>
              <w:rPr>
                <w:rFonts w:asciiTheme="majorHAnsi" w:hAnsiTheme="majorHAnsi"/>
                <w:b/>
              </w:rPr>
            </w:pPr>
            <w:proofErr w:type="gramStart"/>
            <w:r w:rsidRPr="00416B1F">
              <w:rPr>
                <w:rFonts w:asciiTheme="majorHAnsi" w:hAnsiTheme="majorHAnsi"/>
                <w:b/>
                <w:w w:val="105"/>
              </w:rPr>
              <w:t>objet</w:t>
            </w:r>
            <w:proofErr w:type="gramEnd"/>
            <w:r w:rsidRPr="00416B1F">
              <w:rPr>
                <w:rFonts w:asciiTheme="majorHAnsi" w:hAnsiTheme="majorHAnsi"/>
                <w:b/>
                <w:spacing w:val="1"/>
                <w:w w:val="105"/>
              </w:rPr>
              <w:t xml:space="preserve"> </w:t>
            </w:r>
            <w:r w:rsidRPr="00416B1F">
              <w:rPr>
                <w:rFonts w:asciiTheme="majorHAnsi" w:hAnsiTheme="majorHAnsi"/>
                <w:b/>
                <w:w w:val="105"/>
              </w:rPr>
              <w:t>du</w:t>
            </w:r>
            <w:r w:rsidRPr="00416B1F">
              <w:rPr>
                <w:rFonts w:asciiTheme="majorHAnsi" w:hAnsiTheme="majorHAnsi"/>
                <w:b/>
                <w:spacing w:val="1"/>
                <w:w w:val="105"/>
              </w:rPr>
              <w:t xml:space="preserve"> </w:t>
            </w:r>
            <w:r w:rsidRPr="00416B1F">
              <w:rPr>
                <w:rFonts w:asciiTheme="majorHAnsi" w:hAnsiTheme="majorHAnsi"/>
                <w:b/>
                <w:spacing w:val="-2"/>
                <w:w w:val="105"/>
              </w:rPr>
              <w:t>projet</w:t>
            </w:r>
          </w:p>
        </w:tc>
        <w:tc>
          <w:tcPr>
            <w:tcW w:w="1904" w:type="dxa"/>
          </w:tcPr>
          <w:p w14:paraId="00F61C99" w14:textId="77777777" w:rsidR="00CD56F3" w:rsidRPr="00416B1F" w:rsidRDefault="00CD56F3">
            <w:pPr>
              <w:pStyle w:val="TableParagraph"/>
              <w:rPr>
                <w:rFonts w:asciiTheme="majorHAnsi" w:hAnsiTheme="majorHAnsi"/>
              </w:rPr>
            </w:pPr>
          </w:p>
        </w:tc>
        <w:tc>
          <w:tcPr>
            <w:tcW w:w="1904" w:type="dxa"/>
          </w:tcPr>
          <w:p w14:paraId="7CB3C51D" w14:textId="77777777" w:rsidR="00CD56F3" w:rsidRPr="00416B1F" w:rsidRDefault="00CD56F3">
            <w:pPr>
              <w:pStyle w:val="TableParagraph"/>
              <w:rPr>
                <w:rFonts w:asciiTheme="majorHAnsi" w:hAnsiTheme="majorHAnsi"/>
              </w:rPr>
            </w:pPr>
          </w:p>
        </w:tc>
        <w:tc>
          <w:tcPr>
            <w:tcW w:w="1741" w:type="dxa"/>
          </w:tcPr>
          <w:p w14:paraId="179DD7D5" w14:textId="77777777" w:rsidR="00CD56F3" w:rsidRPr="00416B1F" w:rsidRDefault="00CD56F3">
            <w:pPr>
              <w:pStyle w:val="TableParagraph"/>
              <w:rPr>
                <w:rFonts w:asciiTheme="majorHAnsi" w:hAnsiTheme="majorHAnsi"/>
              </w:rPr>
            </w:pPr>
          </w:p>
        </w:tc>
        <w:tc>
          <w:tcPr>
            <w:tcW w:w="1996" w:type="dxa"/>
          </w:tcPr>
          <w:p w14:paraId="1D6DD3C8" w14:textId="77777777" w:rsidR="00CD56F3" w:rsidRPr="00416B1F" w:rsidRDefault="00CD56F3">
            <w:pPr>
              <w:pStyle w:val="TableParagraph"/>
              <w:rPr>
                <w:rFonts w:asciiTheme="majorHAnsi" w:hAnsiTheme="majorHAnsi"/>
              </w:rPr>
            </w:pPr>
          </w:p>
        </w:tc>
      </w:tr>
      <w:tr w:rsidR="00CD56F3" w:rsidRPr="00416B1F" w14:paraId="7E6067AA" w14:textId="77777777">
        <w:trPr>
          <w:trHeight w:val="236"/>
        </w:trPr>
        <w:tc>
          <w:tcPr>
            <w:tcW w:w="285" w:type="dxa"/>
          </w:tcPr>
          <w:p w14:paraId="6FC246FD" w14:textId="77777777" w:rsidR="00CD56F3" w:rsidRPr="00416B1F" w:rsidRDefault="00000000">
            <w:pPr>
              <w:pStyle w:val="TableParagraph"/>
              <w:spacing w:before="90" w:line="127" w:lineRule="exact"/>
              <w:ind w:right="36"/>
              <w:jc w:val="right"/>
              <w:rPr>
                <w:rFonts w:asciiTheme="majorHAnsi" w:hAnsiTheme="majorHAnsi"/>
                <w:b/>
              </w:rPr>
            </w:pPr>
            <w:r w:rsidRPr="00416B1F">
              <w:rPr>
                <w:rFonts w:asciiTheme="majorHAnsi" w:hAnsiTheme="majorHAnsi"/>
                <w:b/>
                <w:spacing w:val="-10"/>
                <w:w w:val="105"/>
              </w:rPr>
              <w:t>3</w:t>
            </w:r>
          </w:p>
        </w:tc>
        <w:tc>
          <w:tcPr>
            <w:tcW w:w="2021" w:type="dxa"/>
          </w:tcPr>
          <w:p w14:paraId="0B2A5B0A" w14:textId="77777777" w:rsidR="00CD56F3" w:rsidRPr="00416B1F" w:rsidRDefault="00000000">
            <w:pPr>
              <w:pStyle w:val="TableParagraph"/>
              <w:spacing w:before="90" w:line="127" w:lineRule="exact"/>
              <w:ind w:left="47"/>
              <w:rPr>
                <w:rFonts w:asciiTheme="majorHAnsi" w:hAnsiTheme="majorHAnsi"/>
                <w:b/>
              </w:rPr>
            </w:pPr>
            <w:r w:rsidRPr="00416B1F">
              <w:rPr>
                <w:rFonts w:asciiTheme="majorHAnsi" w:hAnsiTheme="majorHAnsi"/>
                <w:b/>
                <w:w w:val="105"/>
              </w:rPr>
              <w:t>Localisation</w:t>
            </w:r>
            <w:r w:rsidRPr="00416B1F">
              <w:rPr>
                <w:rFonts w:asciiTheme="majorHAnsi" w:hAnsiTheme="majorHAnsi"/>
                <w:b/>
                <w:spacing w:val="2"/>
                <w:w w:val="105"/>
              </w:rPr>
              <w:t xml:space="preserve"> </w:t>
            </w:r>
            <w:r w:rsidRPr="00416B1F">
              <w:rPr>
                <w:rFonts w:asciiTheme="majorHAnsi" w:hAnsiTheme="majorHAnsi"/>
                <w:b/>
                <w:w w:val="105"/>
              </w:rPr>
              <w:t>du</w:t>
            </w:r>
            <w:r w:rsidRPr="00416B1F">
              <w:rPr>
                <w:rFonts w:asciiTheme="majorHAnsi" w:hAnsiTheme="majorHAnsi"/>
                <w:b/>
                <w:spacing w:val="2"/>
                <w:w w:val="105"/>
              </w:rPr>
              <w:t xml:space="preserve"> </w:t>
            </w:r>
            <w:r w:rsidRPr="00416B1F">
              <w:rPr>
                <w:rFonts w:asciiTheme="majorHAnsi" w:hAnsiTheme="majorHAnsi"/>
                <w:b/>
                <w:spacing w:val="-2"/>
                <w:w w:val="105"/>
              </w:rPr>
              <w:t>projet</w:t>
            </w:r>
          </w:p>
        </w:tc>
        <w:tc>
          <w:tcPr>
            <w:tcW w:w="1904" w:type="dxa"/>
          </w:tcPr>
          <w:p w14:paraId="72F33D4F" w14:textId="77777777" w:rsidR="00CD56F3" w:rsidRPr="00416B1F" w:rsidRDefault="00CD56F3">
            <w:pPr>
              <w:pStyle w:val="TableParagraph"/>
              <w:rPr>
                <w:rFonts w:asciiTheme="majorHAnsi" w:hAnsiTheme="majorHAnsi"/>
              </w:rPr>
            </w:pPr>
          </w:p>
        </w:tc>
        <w:tc>
          <w:tcPr>
            <w:tcW w:w="1904" w:type="dxa"/>
          </w:tcPr>
          <w:p w14:paraId="7884061E" w14:textId="77777777" w:rsidR="00CD56F3" w:rsidRPr="00416B1F" w:rsidRDefault="00CD56F3">
            <w:pPr>
              <w:pStyle w:val="TableParagraph"/>
              <w:rPr>
                <w:rFonts w:asciiTheme="majorHAnsi" w:hAnsiTheme="majorHAnsi"/>
              </w:rPr>
            </w:pPr>
          </w:p>
        </w:tc>
        <w:tc>
          <w:tcPr>
            <w:tcW w:w="1741" w:type="dxa"/>
          </w:tcPr>
          <w:p w14:paraId="7BEBA801" w14:textId="77777777" w:rsidR="00CD56F3" w:rsidRPr="00416B1F" w:rsidRDefault="00CD56F3">
            <w:pPr>
              <w:pStyle w:val="TableParagraph"/>
              <w:rPr>
                <w:rFonts w:asciiTheme="majorHAnsi" w:hAnsiTheme="majorHAnsi"/>
              </w:rPr>
            </w:pPr>
          </w:p>
        </w:tc>
        <w:tc>
          <w:tcPr>
            <w:tcW w:w="1996" w:type="dxa"/>
          </w:tcPr>
          <w:p w14:paraId="1A9918FD" w14:textId="77777777" w:rsidR="00CD56F3" w:rsidRPr="00416B1F" w:rsidRDefault="00CD56F3">
            <w:pPr>
              <w:pStyle w:val="TableParagraph"/>
              <w:rPr>
                <w:rFonts w:asciiTheme="majorHAnsi" w:hAnsiTheme="majorHAnsi"/>
              </w:rPr>
            </w:pPr>
          </w:p>
        </w:tc>
      </w:tr>
      <w:tr w:rsidR="00CD56F3" w:rsidRPr="00416B1F" w14:paraId="2106B2FC" w14:textId="77777777">
        <w:trPr>
          <w:trHeight w:val="241"/>
        </w:trPr>
        <w:tc>
          <w:tcPr>
            <w:tcW w:w="285" w:type="dxa"/>
          </w:tcPr>
          <w:p w14:paraId="5375E915" w14:textId="77777777" w:rsidR="00CD56F3" w:rsidRPr="00416B1F" w:rsidRDefault="00000000">
            <w:pPr>
              <w:pStyle w:val="TableParagraph"/>
              <w:spacing w:before="96" w:line="125" w:lineRule="exact"/>
              <w:ind w:right="36"/>
              <w:jc w:val="right"/>
              <w:rPr>
                <w:rFonts w:asciiTheme="majorHAnsi" w:hAnsiTheme="majorHAnsi"/>
                <w:b/>
              </w:rPr>
            </w:pPr>
            <w:r w:rsidRPr="00416B1F">
              <w:rPr>
                <w:rFonts w:asciiTheme="majorHAnsi" w:hAnsiTheme="majorHAnsi"/>
                <w:b/>
                <w:spacing w:val="-10"/>
                <w:w w:val="105"/>
              </w:rPr>
              <w:t>4</w:t>
            </w:r>
          </w:p>
        </w:tc>
        <w:tc>
          <w:tcPr>
            <w:tcW w:w="2021" w:type="dxa"/>
          </w:tcPr>
          <w:p w14:paraId="6D7B9C13" w14:textId="77777777" w:rsidR="00CD56F3" w:rsidRPr="00416B1F" w:rsidRDefault="00000000">
            <w:pPr>
              <w:pStyle w:val="TableParagraph"/>
              <w:spacing w:before="96" w:line="125" w:lineRule="exact"/>
              <w:ind w:left="47"/>
              <w:rPr>
                <w:rFonts w:asciiTheme="majorHAnsi" w:hAnsiTheme="majorHAnsi"/>
                <w:b/>
              </w:rPr>
            </w:pPr>
            <w:r w:rsidRPr="00416B1F">
              <w:rPr>
                <w:rFonts w:asciiTheme="majorHAnsi" w:hAnsiTheme="majorHAnsi"/>
                <w:b/>
                <w:spacing w:val="-2"/>
                <w:w w:val="105"/>
              </w:rPr>
              <w:t>Prestation</w:t>
            </w:r>
          </w:p>
        </w:tc>
        <w:tc>
          <w:tcPr>
            <w:tcW w:w="1904" w:type="dxa"/>
          </w:tcPr>
          <w:p w14:paraId="3A1F6FC0" w14:textId="77777777" w:rsidR="00CD56F3" w:rsidRPr="00416B1F" w:rsidRDefault="00CD56F3">
            <w:pPr>
              <w:pStyle w:val="TableParagraph"/>
              <w:rPr>
                <w:rFonts w:asciiTheme="majorHAnsi" w:hAnsiTheme="majorHAnsi"/>
              </w:rPr>
            </w:pPr>
          </w:p>
        </w:tc>
        <w:tc>
          <w:tcPr>
            <w:tcW w:w="1904" w:type="dxa"/>
          </w:tcPr>
          <w:p w14:paraId="630EF37D" w14:textId="77777777" w:rsidR="00CD56F3" w:rsidRPr="00416B1F" w:rsidRDefault="00CD56F3">
            <w:pPr>
              <w:pStyle w:val="TableParagraph"/>
              <w:rPr>
                <w:rFonts w:asciiTheme="majorHAnsi" w:hAnsiTheme="majorHAnsi"/>
              </w:rPr>
            </w:pPr>
          </w:p>
        </w:tc>
        <w:tc>
          <w:tcPr>
            <w:tcW w:w="1741" w:type="dxa"/>
          </w:tcPr>
          <w:p w14:paraId="4F9FDAFA" w14:textId="77777777" w:rsidR="00CD56F3" w:rsidRPr="00416B1F" w:rsidRDefault="00CD56F3">
            <w:pPr>
              <w:pStyle w:val="TableParagraph"/>
              <w:rPr>
                <w:rFonts w:asciiTheme="majorHAnsi" w:hAnsiTheme="majorHAnsi"/>
              </w:rPr>
            </w:pPr>
          </w:p>
        </w:tc>
        <w:tc>
          <w:tcPr>
            <w:tcW w:w="1996" w:type="dxa"/>
          </w:tcPr>
          <w:p w14:paraId="42A0771F" w14:textId="77777777" w:rsidR="00CD56F3" w:rsidRPr="00416B1F" w:rsidRDefault="00CD56F3">
            <w:pPr>
              <w:pStyle w:val="TableParagraph"/>
              <w:rPr>
                <w:rFonts w:asciiTheme="majorHAnsi" w:hAnsiTheme="majorHAnsi"/>
              </w:rPr>
            </w:pPr>
          </w:p>
        </w:tc>
      </w:tr>
      <w:tr w:rsidR="00CD56F3" w:rsidRPr="00416B1F" w14:paraId="7F1A4BD7" w14:textId="77777777">
        <w:trPr>
          <w:trHeight w:val="243"/>
        </w:trPr>
        <w:tc>
          <w:tcPr>
            <w:tcW w:w="285" w:type="dxa"/>
          </w:tcPr>
          <w:p w14:paraId="190D3568" w14:textId="77777777" w:rsidR="00CD56F3" w:rsidRPr="00416B1F" w:rsidRDefault="00000000">
            <w:pPr>
              <w:pStyle w:val="TableParagraph"/>
              <w:spacing w:before="98" w:line="125" w:lineRule="exact"/>
              <w:ind w:right="36"/>
              <w:jc w:val="right"/>
              <w:rPr>
                <w:rFonts w:asciiTheme="majorHAnsi" w:hAnsiTheme="majorHAnsi"/>
                <w:b/>
              </w:rPr>
            </w:pPr>
            <w:r w:rsidRPr="00416B1F">
              <w:rPr>
                <w:rFonts w:asciiTheme="majorHAnsi" w:hAnsiTheme="majorHAnsi"/>
                <w:b/>
                <w:spacing w:val="-10"/>
                <w:w w:val="105"/>
              </w:rPr>
              <w:t>5</w:t>
            </w:r>
          </w:p>
        </w:tc>
        <w:tc>
          <w:tcPr>
            <w:tcW w:w="2021" w:type="dxa"/>
          </w:tcPr>
          <w:p w14:paraId="2AC691AD" w14:textId="77777777" w:rsidR="00CD56F3" w:rsidRPr="00416B1F" w:rsidRDefault="00000000">
            <w:pPr>
              <w:pStyle w:val="TableParagraph"/>
              <w:spacing w:before="98" w:line="125" w:lineRule="exact"/>
              <w:ind w:left="47"/>
              <w:rPr>
                <w:rFonts w:asciiTheme="majorHAnsi" w:hAnsiTheme="majorHAnsi"/>
                <w:b/>
              </w:rPr>
            </w:pPr>
            <w:r w:rsidRPr="00416B1F">
              <w:rPr>
                <w:rFonts w:asciiTheme="majorHAnsi" w:hAnsiTheme="majorHAnsi"/>
                <w:b/>
                <w:w w:val="105"/>
              </w:rPr>
              <w:t>Montant</w:t>
            </w:r>
            <w:r w:rsidRPr="00416B1F">
              <w:rPr>
                <w:rFonts w:asciiTheme="majorHAnsi" w:hAnsiTheme="majorHAnsi"/>
                <w:b/>
                <w:spacing w:val="1"/>
                <w:w w:val="105"/>
              </w:rPr>
              <w:t xml:space="preserve"> </w:t>
            </w:r>
            <w:r w:rsidRPr="00416B1F">
              <w:rPr>
                <w:rFonts w:asciiTheme="majorHAnsi" w:hAnsiTheme="majorHAnsi"/>
                <w:b/>
                <w:w w:val="105"/>
              </w:rPr>
              <w:t>du</w:t>
            </w:r>
            <w:r w:rsidRPr="00416B1F">
              <w:rPr>
                <w:rFonts w:asciiTheme="majorHAnsi" w:hAnsiTheme="majorHAnsi"/>
                <w:b/>
                <w:spacing w:val="2"/>
                <w:w w:val="105"/>
              </w:rPr>
              <w:t xml:space="preserve"> </w:t>
            </w:r>
            <w:r w:rsidRPr="00416B1F">
              <w:rPr>
                <w:rFonts w:asciiTheme="majorHAnsi" w:hAnsiTheme="majorHAnsi"/>
                <w:b/>
                <w:spacing w:val="-2"/>
                <w:w w:val="105"/>
              </w:rPr>
              <w:t>contrat</w:t>
            </w:r>
          </w:p>
        </w:tc>
        <w:tc>
          <w:tcPr>
            <w:tcW w:w="1904" w:type="dxa"/>
          </w:tcPr>
          <w:p w14:paraId="1ECF6AD9" w14:textId="77777777" w:rsidR="00CD56F3" w:rsidRPr="00416B1F" w:rsidRDefault="00CD56F3">
            <w:pPr>
              <w:pStyle w:val="TableParagraph"/>
              <w:rPr>
                <w:rFonts w:asciiTheme="majorHAnsi" w:hAnsiTheme="majorHAnsi"/>
              </w:rPr>
            </w:pPr>
          </w:p>
        </w:tc>
        <w:tc>
          <w:tcPr>
            <w:tcW w:w="1904" w:type="dxa"/>
          </w:tcPr>
          <w:p w14:paraId="1642C7DF" w14:textId="77777777" w:rsidR="00CD56F3" w:rsidRPr="00416B1F" w:rsidRDefault="00CD56F3">
            <w:pPr>
              <w:pStyle w:val="TableParagraph"/>
              <w:rPr>
                <w:rFonts w:asciiTheme="majorHAnsi" w:hAnsiTheme="majorHAnsi"/>
              </w:rPr>
            </w:pPr>
          </w:p>
        </w:tc>
        <w:tc>
          <w:tcPr>
            <w:tcW w:w="1741" w:type="dxa"/>
          </w:tcPr>
          <w:p w14:paraId="1AFA82F7" w14:textId="77777777" w:rsidR="00CD56F3" w:rsidRPr="00416B1F" w:rsidRDefault="00CD56F3">
            <w:pPr>
              <w:pStyle w:val="TableParagraph"/>
              <w:rPr>
                <w:rFonts w:asciiTheme="majorHAnsi" w:hAnsiTheme="majorHAnsi"/>
              </w:rPr>
            </w:pPr>
          </w:p>
        </w:tc>
        <w:tc>
          <w:tcPr>
            <w:tcW w:w="1996" w:type="dxa"/>
          </w:tcPr>
          <w:p w14:paraId="177F061D" w14:textId="77777777" w:rsidR="00CD56F3" w:rsidRPr="00416B1F" w:rsidRDefault="00CD56F3">
            <w:pPr>
              <w:pStyle w:val="TableParagraph"/>
              <w:rPr>
                <w:rFonts w:asciiTheme="majorHAnsi" w:hAnsiTheme="majorHAnsi"/>
              </w:rPr>
            </w:pPr>
          </w:p>
        </w:tc>
      </w:tr>
      <w:tr w:rsidR="00CD56F3" w:rsidRPr="00416B1F" w14:paraId="2410A05A" w14:textId="77777777">
        <w:trPr>
          <w:trHeight w:val="185"/>
        </w:trPr>
        <w:tc>
          <w:tcPr>
            <w:tcW w:w="285" w:type="dxa"/>
            <w:vMerge w:val="restart"/>
          </w:tcPr>
          <w:p w14:paraId="2EDC77FC" w14:textId="77777777" w:rsidR="00CD56F3" w:rsidRPr="00416B1F" w:rsidRDefault="00000000">
            <w:pPr>
              <w:pStyle w:val="TableParagraph"/>
              <w:spacing w:before="33"/>
              <w:ind w:left="150"/>
              <w:rPr>
                <w:rFonts w:asciiTheme="majorHAnsi" w:hAnsiTheme="majorHAnsi"/>
                <w:b/>
              </w:rPr>
            </w:pPr>
            <w:r w:rsidRPr="00416B1F">
              <w:rPr>
                <w:rFonts w:asciiTheme="majorHAnsi" w:hAnsiTheme="majorHAnsi"/>
                <w:b/>
                <w:spacing w:val="-10"/>
                <w:w w:val="105"/>
              </w:rPr>
              <w:t>6</w:t>
            </w:r>
          </w:p>
        </w:tc>
        <w:tc>
          <w:tcPr>
            <w:tcW w:w="2021" w:type="dxa"/>
            <w:tcBorders>
              <w:bottom w:val="nil"/>
            </w:tcBorders>
          </w:tcPr>
          <w:p w14:paraId="5AF3C235" w14:textId="77777777" w:rsidR="00CD56F3" w:rsidRPr="00416B1F" w:rsidRDefault="00000000">
            <w:pPr>
              <w:pStyle w:val="TableParagraph"/>
              <w:spacing w:before="33" w:line="132" w:lineRule="exact"/>
              <w:ind w:left="47"/>
              <w:rPr>
                <w:rFonts w:asciiTheme="majorHAnsi" w:hAnsiTheme="majorHAnsi"/>
                <w:b/>
              </w:rPr>
            </w:pPr>
            <w:r w:rsidRPr="00416B1F">
              <w:rPr>
                <w:rFonts w:asciiTheme="majorHAnsi" w:hAnsiTheme="majorHAnsi"/>
                <w:b/>
                <w:w w:val="105"/>
              </w:rPr>
              <w:t>Montant</w:t>
            </w:r>
            <w:r w:rsidRPr="00416B1F">
              <w:rPr>
                <w:rFonts w:asciiTheme="majorHAnsi" w:hAnsiTheme="majorHAnsi"/>
                <w:b/>
                <w:spacing w:val="1"/>
                <w:w w:val="105"/>
              </w:rPr>
              <w:t xml:space="preserve"> </w:t>
            </w:r>
            <w:r w:rsidRPr="00416B1F">
              <w:rPr>
                <w:rFonts w:asciiTheme="majorHAnsi" w:hAnsiTheme="majorHAnsi"/>
                <w:b/>
                <w:w w:val="105"/>
              </w:rPr>
              <w:t>des</w:t>
            </w:r>
            <w:r w:rsidRPr="00416B1F">
              <w:rPr>
                <w:rFonts w:asciiTheme="majorHAnsi" w:hAnsiTheme="majorHAnsi"/>
                <w:b/>
                <w:spacing w:val="3"/>
                <w:w w:val="105"/>
              </w:rPr>
              <w:t xml:space="preserve"> </w:t>
            </w:r>
            <w:r w:rsidRPr="00416B1F">
              <w:rPr>
                <w:rFonts w:asciiTheme="majorHAnsi" w:hAnsiTheme="majorHAnsi"/>
                <w:b/>
                <w:spacing w:val="-2"/>
                <w:w w:val="105"/>
              </w:rPr>
              <w:t>travaux</w:t>
            </w:r>
          </w:p>
        </w:tc>
        <w:tc>
          <w:tcPr>
            <w:tcW w:w="1904" w:type="dxa"/>
            <w:vMerge w:val="restart"/>
          </w:tcPr>
          <w:p w14:paraId="546E45EB" w14:textId="77777777" w:rsidR="00CD56F3" w:rsidRPr="00416B1F" w:rsidRDefault="00CD56F3">
            <w:pPr>
              <w:pStyle w:val="TableParagraph"/>
              <w:rPr>
                <w:rFonts w:asciiTheme="majorHAnsi" w:hAnsiTheme="majorHAnsi"/>
              </w:rPr>
            </w:pPr>
          </w:p>
        </w:tc>
        <w:tc>
          <w:tcPr>
            <w:tcW w:w="1904" w:type="dxa"/>
            <w:vMerge w:val="restart"/>
          </w:tcPr>
          <w:p w14:paraId="257D19F8" w14:textId="77777777" w:rsidR="00CD56F3" w:rsidRPr="00416B1F" w:rsidRDefault="00CD56F3">
            <w:pPr>
              <w:pStyle w:val="TableParagraph"/>
              <w:rPr>
                <w:rFonts w:asciiTheme="majorHAnsi" w:hAnsiTheme="majorHAnsi"/>
              </w:rPr>
            </w:pPr>
          </w:p>
        </w:tc>
        <w:tc>
          <w:tcPr>
            <w:tcW w:w="1741" w:type="dxa"/>
            <w:vMerge w:val="restart"/>
          </w:tcPr>
          <w:p w14:paraId="4B5A1184" w14:textId="77777777" w:rsidR="00CD56F3" w:rsidRPr="00416B1F" w:rsidRDefault="00CD56F3">
            <w:pPr>
              <w:pStyle w:val="TableParagraph"/>
              <w:rPr>
                <w:rFonts w:asciiTheme="majorHAnsi" w:hAnsiTheme="majorHAnsi"/>
              </w:rPr>
            </w:pPr>
          </w:p>
        </w:tc>
        <w:tc>
          <w:tcPr>
            <w:tcW w:w="1996" w:type="dxa"/>
            <w:vMerge w:val="restart"/>
          </w:tcPr>
          <w:p w14:paraId="595EC74C" w14:textId="77777777" w:rsidR="00CD56F3" w:rsidRPr="00416B1F" w:rsidRDefault="00CD56F3">
            <w:pPr>
              <w:pStyle w:val="TableParagraph"/>
              <w:rPr>
                <w:rFonts w:asciiTheme="majorHAnsi" w:hAnsiTheme="majorHAnsi"/>
              </w:rPr>
            </w:pPr>
          </w:p>
        </w:tc>
      </w:tr>
      <w:tr w:rsidR="00CD56F3" w:rsidRPr="00416B1F" w14:paraId="72FC2A17" w14:textId="77777777">
        <w:trPr>
          <w:trHeight w:val="159"/>
        </w:trPr>
        <w:tc>
          <w:tcPr>
            <w:tcW w:w="285" w:type="dxa"/>
            <w:vMerge/>
            <w:tcBorders>
              <w:top w:val="nil"/>
            </w:tcBorders>
          </w:tcPr>
          <w:p w14:paraId="2CE46C32" w14:textId="77777777" w:rsidR="00CD56F3" w:rsidRPr="00416B1F" w:rsidRDefault="00CD56F3">
            <w:pPr>
              <w:rPr>
                <w:rFonts w:asciiTheme="majorHAnsi" w:hAnsiTheme="majorHAnsi"/>
              </w:rPr>
            </w:pPr>
          </w:p>
        </w:tc>
        <w:tc>
          <w:tcPr>
            <w:tcW w:w="2021" w:type="dxa"/>
            <w:tcBorders>
              <w:top w:val="nil"/>
            </w:tcBorders>
          </w:tcPr>
          <w:p w14:paraId="5217894A" w14:textId="77777777" w:rsidR="00CD56F3" w:rsidRPr="00416B1F" w:rsidRDefault="00000000">
            <w:pPr>
              <w:pStyle w:val="TableParagraph"/>
              <w:spacing w:before="13" w:line="127" w:lineRule="exact"/>
              <w:ind w:left="47"/>
              <w:rPr>
                <w:rFonts w:asciiTheme="majorHAnsi" w:hAnsiTheme="majorHAnsi"/>
                <w:b/>
              </w:rPr>
            </w:pPr>
            <w:proofErr w:type="gramStart"/>
            <w:r w:rsidRPr="00416B1F">
              <w:rPr>
                <w:rFonts w:asciiTheme="majorHAnsi" w:hAnsiTheme="majorHAnsi"/>
                <w:b/>
                <w:w w:val="105"/>
              </w:rPr>
              <w:t>décomptes</w:t>
            </w:r>
            <w:proofErr w:type="gramEnd"/>
            <w:r w:rsidRPr="00416B1F">
              <w:rPr>
                <w:rFonts w:asciiTheme="majorHAnsi" w:hAnsiTheme="majorHAnsi"/>
                <w:b/>
                <w:spacing w:val="2"/>
                <w:w w:val="105"/>
              </w:rPr>
              <w:t xml:space="preserve"> </w:t>
            </w:r>
            <w:r w:rsidRPr="00416B1F">
              <w:rPr>
                <w:rFonts w:asciiTheme="majorHAnsi" w:hAnsiTheme="majorHAnsi"/>
                <w:b/>
                <w:w w:val="105"/>
              </w:rPr>
              <w:t>à ce</w:t>
            </w:r>
            <w:r w:rsidRPr="00416B1F">
              <w:rPr>
                <w:rFonts w:asciiTheme="majorHAnsi" w:hAnsiTheme="majorHAnsi"/>
                <w:b/>
                <w:spacing w:val="3"/>
                <w:w w:val="105"/>
              </w:rPr>
              <w:t xml:space="preserve"> </w:t>
            </w:r>
            <w:r w:rsidRPr="00416B1F">
              <w:rPr>
                <w:rFonts w:asciiTheme="majorHAnsi" w:hAnsiTheme="majorHAnsi"/>
                <w:b/>
                <w:spacing w:val="-4"/>
                <w:w w:val="105"/>
              </w:rPr>
              <w:t>jour</w:t>
            </w:r>
          </w:p>
        </w:tc>
        <w:tc>
          <w:tcPr>
            <w:tcW w:w="1904" w:type="dxa"/>
            <w:vMerge/>
            <w:tcBorders>
              <w:top w:val="nil"/>
            </w:tcBorders>
          </w:tcPr>
          <w:p w14:paraId="6BFAAE87" w14:textId="77777777" w:rsidR="00CD56F3" w:rsidRPr="00416B1F" w:rsidRDefault="00CD56F3">
            <w:pPr>
              <w:rPr>
                <w:rFonts w:asciiTheme="majorHAnsi" w:hAnsiTheme="majorHAnsi"/>
              </w:rPr>
            </w:pPr>
          </w:p>
        </w:tc>
        <w:tc>
          <w:tcPr>
            <w:tcW w:w="1904" w:type="dxa"/>
            <w:vMerge/>
            <w:tcBorders>
              <w:top w:val="nil"/>
            </w:tcBorders>
          </w:tcPr>
          <w:p w14:paraId="0B06584C" w14:textId="77777777" w:rsidR="00CD56F3" w:rsidRPr="00416B1F" w:rsidRDefault="00CD56F3">
            <w:pPr>
              <w:rPr>
                <w:rFonts w:asciiTheme="majorHAnsi" w:hAnsiTheme="majorHAnsi"/>
              </w:rPr>
            </w:pPr>
          </w:p>
        </w:tc>
        <w:tc>
          <w:tcPr>
            <w:tcW w:w="1741" w:type="dxa"/>
            <w:vMerge/>
            <w:tcBorders>
              <w:top w:val="nil"/>
            </w:tcBorders>
          </w:tcPr>
          <w:p w14:paraId="0D761AC7" w14:textId="77777777" w:rsidR="00CD56F3" w:rsidRPr="00416B1F" w:rsidRDefault="00CD56F3">
            <w:pPr>
              <w:rPr>
                <w:rFonts w:asciiTheme="majorHAnsi" w:hAnsiTheme="majorHAnsi"/>
              </w:rPr>
            </w:pPr>
          </w:p>
        </w:tc>
        <w:tc>
          <w:tcPr>
            <w:tcW w:w="1996" w:type="dxa"/>
            <w:vMerge/>
            <w:tcBorders>
              <w:top w:val="nil"/>
            </w:tcBorders>
          </w:tcPr>
          <w:p w14:paraId="06EDFC7E" w14:textId="77777777" w:rsidR="00CD56F3" w:rsidRPr="00416B1F" w:rsidRDefault="00CD56F3">
            <w:pPr>
              <w:rPr>
                <w:rFonts w:asciiTheme="majorHAnsi" w:hAnsiTheme="majorHAnsi"/>
              </w:rPr>
            </w:pPr>
          </w:p>
        </w:tc>
      </w:tr>
      <w:tr w:rsidR="00CD56F3" w:rsidRPr="00416B1F" w14:paraId="7E61C678" w14:textId="77777777">
        <w:trPr>
          <w:trHeight w:val="243"/>
        </w:trPr>
        <w:tc>
          <w:tcPr>
            <w:tcW w:w="285" w:type="dxa"/>
          </w:tcPr>
          <w:p w14:paraId="4EE796A9" w14:textId="77777777" w:rsidR="00CD56F3" w:rsidRPr="00416B1F" w:rsidRDefault="00000000">
            <w:pPr>
              <w:pStyle w:val="TableParagraph"/>
              <w:spacing w:before="96" w:line="127" w:lineRule="exact"/>
              <w:ind w:right="36"/>
              <w:jc w:val="right"/>
              <w:rPr>
                <w:rFonts w:asciiTheme="majorHAnsi" w:hAnsiTheme="majorHAnsi"/>
                <w:b/>
              </w:rPr>
            </w:pPr>
            <w:r w:rsidRPr="00416B1F">
              <w:rPr>
                <w:rFonts w:asciiTheme="majorHAnsi" w:hAnsiTheme="majorHAnsi"/>
                <w:b/>
                <w:spacing w:val="-10"/>
                <w:w w:val="105"/>
              </w:rPr>
              <w:t>7</w:t>
            </w:r>
          </w:p>
        </w:tc>
        <w:tc>
          <w:tcPr>
            <w:tcW w:w="2021" w:type="dxa"/>
          </w:tcPr>
          <w:p w14:paraId="258BB739" w14:textId="77777777" w:rsidR="00CD56F3" w:rsidRPr="00416B1F" w:rsidRDefault="00000000">
            <w:pPr>
              <w:pStyle w:val="TableParagraph"/>
              <w:spacing w:before="96" w:line="127" w:lineRule="exact"/>
              <w:ind w:left="47"/>
              <w:rPr>
                <w:rFonts w:asciiTheme="majorHAnsi" w:hAnsiTheme="majorHAnsi"/>
                <w:b/>
              </w:rPr>
            </w:pPr>
            <w:r w:rsidRPr="00416B1F">
              <w:rPr>
                <w:rFonts w:asciiTheme="majorHAnsi" w:hAnsiTheme="majorHAnsi"/>
                <w:b/>
                <w:w w:val="105"/>
              </w:rPr>
              <w:t>Délais</w:t>
            </w:r>
            <w:r w:rsidRPr="00416B1F">
              <w:rPr>
                <w:rFonts w:asciiTheme="majorHAnsi" w:hAnsiTheme="majorHAnsi"/>
                <w:b/>
                <w:spacing w:val="3"/>
                <w:w w:val="105"/>
              </w:rPr>
              <w:t xml:space="preserve"> </w:t>
            </w:r>
            <w:r w:rsidRPr="00416B1F">
              <w:rPr>
                <w:rFonts w:asciiTheme="majorHAnsi" w:hAnsiTheme="majorHAnsi"/>
                <w:b/>
                <w:spacing w:val="-2"/>
                <w:w w:val="105"/>
              </w:rPr>
              <w:t>d'exécution</w:t>
            </w:r>
          </w:p>
        </w:tc>
        <w:tc>
          <w:tcPr>
            <w:tcW w:w="1904" w:type="dxa"/>
          </w:tcPr>
          <w:p w14:paraId="7C00D9C6" w14:textId="77777777" w:rsidR="00CD56F3" w:rsidRPr="00416B1F" w:rsidRDefault="00CD56F3">
            <w:pPr>
              <w:pStyle w:val="TableParagraph"/>
              <w:rPr>
                <w:rFonts w:asciiTheme="majorHAnsi" w:hAnsiTheme="majorHAnsi"/>
              </w:rPr>
            </w:pPr>
          </w:p>
        </w:tc>
        <w:tc>
          <w:tcPr>
            <w:tcW w:w="1904" w:type="dxa"/>
          </w:tcPr>
          <w:p w14:paraId="47AF797D" w14:textId="77777777" w:rsidR="00CD56F3" w:rsidRPr="00416B1F" w:rsidRDefault="00CD56F3">
            <w:pPr>
              <w:pStyle w:val="TableParagraph"/>
              <w:rPr>
                <w:rFonts w:asciiTheme="majorHAnsi" w:hAnsiTheme="majorHAnsi"/>
              </w:rPr>
            </w:pPr>
          </w:p>
        </w:tc>
        <w:tc>
          <w:tcPr>
            <w:tcW w:w="1741" w:type="dxa"/>
          </w:tcPr>
          <w:p w14:paraId="31D4944A" w14:textId="77777777" w:rsidR="00CD56F3" w:rsidRPr="00416B1F" w:rsidRDefault="00CD56F3">
            <w:pPr>
              <w:pStyle w:val="TableParagraph"/>
              <w:rPr>
                <w:rFonts w:asciiTheme="majorHAnsi" w:hAnsiTheme="majorHAnsi"/>
              </w:rPr>
            </w:pPr>
          </w:p>
        </w:tc>
        <w:tc>
          <w:tcPr>
            <w:tcW w:w="1996" w:type="dxa"/>
          </w:tcPr>
          <w:p w14:paraId="4349B998" w14:textId="77777777" w:rsidR="00CD56F3" w:rsidRPr="00416B1F" w:rsidRDefault="00CD56F3">
            <w:pPr>
              <w:pStyle w:val="TableParagraph"/>
              <w:rPr>
                <w:rFonts w:asciiTheme="majorHAnsi" w:hAnsiTheme="majorHAnsi"/>
              </w:rPr>
            </w:pPr>
          </w:p>
        </w:tc>
      </w:tr>
      <w:tr w:rsidR="00CD56F3" w:rsidRPr="00416B1F" w14:paraId="036AF90A" w14:textId="77777777">
        <w:trPr>
          <w:trHeight w:val="319"/>
        </w:trPr>
        <w:tc>
          <w:tcPr>
            <w:tcW w:w="285" w:type="dxa"/>
          </w:tcPr>
          <w:p w14:paraId="0807EA06" w14:textId="77777777" w:rsidR="00CD56F3" w:rsidRPr="00416B1F" w:rsidRDefault="00CD56F3">
            <w:pPr>
              <w:pStyle w:val="TableParagraph"/>
              <w:spacing w:before="29"/>
              <w:rPr>
                <w:rFonts w:asciiTheme="majorHAnsi" w:hAnsiTheme="majorHAnsi"/>
                <w:b/>
              </w:rPr>
            </w:pPr>
          </w:p>
          <w:p w14:paraId="32A9A88B" w14:textId="77777777" w:rsidR="00CD56F3" w:rsidRPr="00416B1F" w:rsidRDefault="00000000">
            <w:pPr>
              <w:pStyle w:val="TableParagraph"/>
              <w:spacing w:before="1" w:line="125" w:lineRule="exact"/>
              <w:ind w:right="36"/>
              <w:jc w:val="right"/>
              <w:rPr>
                <w:rFonts w:asciiTheme="majorHAnsi" w:hAnsiTheme="majorHAnsi"/>
                <w:b/>
              </w:rPr>
            </w:pPr>
            <w:r w:rsidRPr="00416B1F">
              <w:rPr>
                <w:rFonts w:asciiTheme="majorHAnsi" w:hAnsiTheme="majorHAnsi"/>
                <w:b/>
                <w:spacing w:val="-10"/>
                <w:w w:val="105"/>
              </w:rPr>
              <w:t>8</w:t>
            </w:r>
          </w:p>
        </w:tc>
        <w:tc>
          <w:tcPr>
            <w:tcW w:w="2021" w:type="dxa"/>
          </w:tcPr>
          <w:p w14:paraId="31B3B776" w14:textId="77777777" w:rsidR="00CD56F3" w:rsidRPr="00416B1F" w:rsidRDefault="00CD56F3">
            <w:pPr>
              <w:pStyle w:val="TableParagraph"/>
              <w:spacing w:before="29"/>
              <w:rPr>
                <w:rFonts w:asciiTheme="majorHAnsi" w:hAnsiTheme="majorHAnsi"/>
                <w:b/>
              </w:rPr>
            </w:pPr>
          </w:p>
          <w:p w14:paraId="5691F0F9" w14:textId="77777777" w:rsidR="00CD56F3" w:rsidRPr="00416B1F" w:rsidRDefault="00000000">
            <w:pPr>
              <w:pStyle w:val="TableParagraph"/>
              <w:spacing w:before="1" w:line="125" w:lineRule="exact"/>
              <w:ind w:left="47"/>
              <w:rPr>
                <w:rFonts w:asciiTheme="majorHAnsi" w:hAnsiTheme="majorHAnsi"/>
                <w:b/>
              </w:rPr>
            </w:pPr>
            <w:proofErr w:type="gramStart"/>
            <w:r w:rsidRPr="00416B1F">
              <w:rPr>
                <w:rFonts w:asciiTheme="majorHAnsi" w:hAnsiTheme="majorHAnsi"/>
                <w:b/>
                <w:w w:val="105"/>
              </w:rPr>
              <w:t>réception</w:t>
            </w:r>
            <w:proofErr w:type="gramEnd"/>
            <w:r w:rsidRPr="00416B1F">
              <w:rPr>
                <w:rFonts w:asciiTheme="majorHAnsi" w:hAnsiTheme="majorHAnsi"/>
                <w:b/>
                <w:spacing w:val="2"/>
                <w:w w:val="105"/>
              </w:rPr>
              <w:t xml:space="preserve"> </w:t>
            </w:r>
            <w:r w:rsidRPr="00416B1F">
              <w:rPr>
                <w:rFonts w:asciiTheme="majorHAnsi" w:hAnsiTheme="majorHAnsi"/>
                <w:b/>
                <w:w w:val="105"/>
              </w:rPr>
              <w:t>prov.</w:t>
            </w:r>
            <w:r w:rsidRPr="00416B1F">
              <w:rPr>
                <w:rFonts w:asciiTheme="majorHAnsi" w:hAnsiTheme="majorHAnsi"/>
                <w:b/>
                <w:spacing w:val="1"/>
                <w:w w:val="105"/>
              </w:rPr>
              <w:t xml:space="preserve"> </w:t>
            </w:r>
            <w:r w:rsidRPr="00416B1F">
              <w:rPr>
                <w:rFonts w:asciiTheme="majorHAnsi" w:hAnsiTheme="majorHAnsi"/>
                <w:b/>
                <w:spacing w:val="-4"/>
                <w:w w:val="105"/>
              </w:rPr>
              <w:t>date</w:t>
            </w:r>
          </w:p>
        </w:tc>
        <w:tc>
          <w:tcPr>
            <w:tcW w:w="1904" w:type="dxa"/>
          </w:tcPr>
          <w:p w14:paraId="37D668C2" w14:textId="77777777" w:rsidR="00CD56F3" w:rsidRPr="00416B1F" w:rsidRDefault="00CD56F3">
            <w:pPr>
              <w:pStyle w:val="TableParagraph"/>
              <w:rPr>
                <w:rFonts w:asciiTheme="majorHAnsi" w:hAnsiTheme="majorHAnsi"/>
              </w:rPr>
            </w:pPr>
          </w:p>
        </w:tc>
        <w:tc>
          <w:tcPr>
            <w:tcW w:w="1904" w:type="dxa"/>
          </w:tcPr>
          <w:p w14:paraId="377DAE52" w14:textId="77777777" w:rsidR="00CD56F3" w:rsidRPr="00416B1F" w:rsidRDefault="00CD56F3">
            <w:pPr>
              <w:pStyle w:val="TableParagraph"/>
              <w:rPr>
                <w:rFonts w:asciiTheme="majorHAnsi" w:hAnsiTheme="majorHAnsi"/>
              </w:rPr>
            </w:pPr>
          </w:p>
        </w:tc>
        <w:tc>
          <w:tcPr>
            <w:tcW w:w="1741" w:type="dxa"/>
          </w:tcPr>
          <w:p w14:paraId="6B956371" w14:textId="77777777" w:rsidR="00CD56F3" w:rsidRPr="00416B1F" w:rsidRDefault="00CD56F3">
            <w:pPr>
              <w:pStyle w:val="TableParagraph"/>
              <w:rPr>
                <w:rFonts w:asciiTheme="majorHAnsi" w:hAnsiTheme="majorHAnsi"/>
              </w:rPr>
            </w:pPr>
          </w:p>
        </w:tc>
        <w:tc>
          <w:tcPr>
            <w:tcW w:w="1996" w:type="dxa"/>
          </w:tcPr>
          <w:p w14:paraId="5D14D638" w14:textId="77777777" w:rsidR="00CD56F3" w:rsidRPr="00416B1F" w:rsidRDefault="00CD56F3">
            <w:pPr>
              <w:pStyle w:val="TableParagraph"/>
              <w:rPr>
                <w:rFonts w:asciiTheme="majorHAnsi" w:hAnsiTheme="majorHAnsi"/>
              </w:rPr>
            </w:pPr>
          </w:p>
        </w:tc>
      </w:tr>
      <w:tr w:rsidR="00CD56F3" w:rsidRPr="00416B1F" w14:paraId="7BC76C1B" w14:textId="77777777">
        <w:trPr>
          <w:trHeight w:val="186"/>
        </w:trPr>
        <w:tc>
          <w:tcPr>
            <w:tcW w:w="285" w:type="dxa"/>
            <w:vMerge w:val="restart"/>
          </w:tcPr>
          <w:p w14:paraId="39E0AE2E" w14:textId="77777777" w:rsidR="00CD56F3" w:rsidRPr="00416B1F" w:rsidRDefault="00000000">
            <w:pPr>
              <w:pStyle w:val="TableParagraph"/>
              <w:spacing w:before="34"/>
              <w:ind w:left="150"/>
              <w:rPr>
                <w:rFonts w:asciiTheme="majorHAnsi" w:hAnsiTheme="majorHAnsi"/>
                <w:b/>
              </w:rPr>
            </w:pPr>
            <w:r w:rsidRPr="00416B1F">
              <w:rPr>
                <w:rFonts w:asciiTheme="majorHAnsi" w:hAnsiTheme="majorHAnsi"/>
                <w:b/>
                <w:spacing w:val="-10"/>
                <w:w w:val="105"/>
              </w:rPr>
              <w:t>9</w:t>
            </w:r>
          </w:p>
        </w:tc>
        <w:tc>
          <w:tcPr>
            <w:tcW w:w="2021" w:type="dxa"/>
            <w:tcBorders>
              <w:bottom w:val="nil"/>
            </w:tcBorders>
          </w:tcPr>
          <w:p w14:paraId="7B86E15D" w14:textId="77777777" w:rsidR="00CD56F3" w:rsidRPr="00416B1F" w:rsidRDefault="00000000">
            <w:pPr>
              <w:pStyle w:val="TableParagraph"/>
              <w:spacing w:before="34" w:line="132" w:lineRule="exact"/>
              <w:ind w:left="47"/>
              <w:rPr>
                <w:rFonts w:asciiTheme="majorHAnsi" w:hAnsiTheme="majorHAnsi"/>
                <w:b/>
              </w:rPr>
            </w:pPr>
            <w:r w:rsidRPr="00416B1F">
              <w:rPr>
                <w:rFonts w:asciiTheme="majorHAnsi" w:hAnsiTheme="majorHAnsi"/>
                <w:b/>
                <w:w w:val="105"/>
              </w:rPr>
              <w:t>Montant</w:t>
            </w:r>
            <w:r w:rsidRPr="00416B1F">
              <w:rPr>
                <w:rFonts w:asciiTheme="majorHAnsi" w:hAnsiTheme="majorHAnsi"/>
                <w:b/>
                <w:spacing w:val="1"/>
                <w:w w:val="105"/>
              </w:rPr>
              <w:t xml:space="preserve"> </w:t>
            </w:r>
            <w:r w:rsidRPr="00416B1F">
              <w:rPr>
                <w:rFonts w:asciiTheme="majorHAnsi" w:hAnsiTheme="majorHAnsi"/>
                <w:b/>
                <w:w w:val="105"/>
              </w:rPr>
              <w:t>de</w:t>
            </w:r>
            <w:r w:rsidRPr="00416B1F">
              <w:rPr>
                <w:rFonts w:asciiTheme="majorHAnsi" w:hAnsiTheme="majorHAnsi"/>
                <w:b/>
                <w:spacing w:val="3"/>
                <w:w w:val="105"/>
              </w:rPr>
              <w:t xml:space="preserve"> </w:t>
            </w:r>
            <w:r w:rsidRPr="00416B1F">
              <w:rPr>
                <w:rFonts w:asciiTheme="majorHAnsi" w:hAnsiTheme="majorHAnsi"/>
                <w:b/>
                <w:spacing w:val="-2"/>
                <w:w w:val="105"/>
              </w:rPr>
              <w:t>garantie</w:t>
            </w:r>
          </w:p>
        </w:tc>
        <w:tc>
          <w:tcPr>
            <w:tcW w:w="1904" w:type="dxa"/>
            <w:vMerge w:val="restart"/>
          </w:tcPr>
          <w:p w14:paraId="0080B802" w14:textId="77777777" w:rsidR="00CD56F3" w:rsidRPr="00416B1F" w:rsidRDefault="00CD56F3">
            <w:pPr>
              <w:pStyle w:val="TableParagraph"/>
              <w:rPr>
                <w:rFonts w:asciiTheme="majorHAnsi" w:hAnsiTheme="majorHAnsi"/>
              </w:rPr>
            </w:pPr>
          </w:p>
        </w:tc>
        <w:tc>
          <w:tcPr>
            <w:tcW w:w="1904" w:type="dxa"/>
            <w:vMerge w:val="restart"/>
          </w:tcPr>
          <w:p w14:paraId="651FC4B8" w14:textId="77777777" w:rsidR="00CD56F3" w:rsidRPr="00416B1F" w:rsidRDefault="00CD56F3">
            <w:pPr>
              <w:pStyle w:val="TableParagraph"/>
              <w:rPr>
                <w:rFonts w:asciiTheme="majorHAnsi" w:hAnsiTheme="majorHAnsi"/>
              </w:rPr>
            </w:pPr>
          </w:p>
        </w:tc>
        <w:tc>
          <w:tcPr>
            <w:tcW w:w="1741" w:type="dxa"/>
            <w:vMerge w:val="restart"/>
          </w:tcPr>
          <w:p w14:paraId="0ECAB631" w14:textId="77777777" w:rsidR="00CD56F3" w:rsidRPr="00416B1F" w:rsidRDefault="00CD56F3">
            <w:pPr>
              <w:pStyle w:val="TableParagraph"/>
              <w:rPr>
                <w:rFonts w:asciiTheme="majorHAnsi" w:hAnsiTheme="majorHAnsi"/>
              </w:rPr>
            </w:pPr>
          </w:p>
        </w:tc>
        <w:tc>
          <w:tcPr>
            <w:tcW w:w="1996" w:type="dxa"/>
            <w:vMerge w:val="restart"/>
          </w:tcPr>
          <w:p w14:paraId="11BC3199" w14:textId="77777777" w:rsidR="00CD56F3" w:rsidRPr="00416B1F" w:rsidRDefault="00CD56F3">
            <w:pPr>
              <w:pStyle w:val="TableParagraph"/>
              <w:rPr>
                <w:rFonts w:asciiTheme="majorHAnsi" w:hAnsiTheme="majorHAnsi"/>
              </w:rPr>
            </w:pPr>
          </w:p>
        </w:tc>
      </w:tr>
      <w:tr w:rsidR="00CD56F3" w:rsidRPr="00416B1F" w14:paraId="61C9A5C8" w14:textId="77777777">
        <w:trPr>
          <w:trHeight w:val="159"/>
        </w:trPr>
        <w:tc>
          <w:tcPr>
            <w:tcW w:w="285" w:type="dxa"/>
            <w:vMerge/>
            <w:tcBorders>
              <w:top w:val="nil"/>
            </w:tcBorders>
          </w:tcPr>
          <w:p w14:paraId="2C8B4A7C" w14:textId="77777777" w:rsidR="00CD56F3" w:rsidRPr="00416B1F" w:rsidRDefault="00CD56F3">
            <w:pPr>
              <w:rPr>
                <w:rFonts w:asciiTheme="majorHAnsi" w:hAnsiTheme="majorHAnsi"/>
              </w:rPr>
            </w:pPr>
          </w:p>
        </w:tc>
        <w:tc>
          <w:tcPr>
            <w:tcW w:w="2021" w:type="dxa"/>
            <w:tcBorders>
              <w:top w:val="nil"/>
            </w:tcBorders>
          </w:tcPr>
          <w:p w14:paraId="76B5487E" w14:textId="77777777" w:rsidR="00CD56F3" w:rsidRPr="00416B1F" w:rsidRDefault="00000000">
            <w:pPr>
              <w:pStyle w:val="TableParagraph"/>
              <w:spacing w:before="13" w:line="127" w:lineRule="exact"/>
              <w:ind w:left="47"/>
              <w:rPr>
                <w:rFonts w:asciiTheme="majorHAnsi" w:hAnsiTheme="majorHAnsi"/>
                <w:b/>
              </w:rPr>
            </w:pPr>
            <w:proofErr w:type="gramStart"/>
            <w:r w:rsidRPr="00416B1F">
              <w:rPr>
                <w:rFonts w:asciiTheme="majorHAnsi" w:hAnsiTheme="majorHAnsi"/>
                <w:b/>
                <w:w w:val="105"/>
              </w:rPr>
              <w:t>pour</w:t>
            </w:r>
            <w:proofErr w:type="gramEnd"/>
            <w:r w:rsidRPr="00416B1F">
              <w:rPr>
                <w:rFonts w:asciiTheme="majorHAnsi" w:hAnsiTheme="majorHAnsi"/>
                <w:b/>
                <w:spacing w:val="2"/>
                <w:w w:val="105"/>
              </w:rPr>
              <w:t xml:space="preserve"> </w:t>
            </w:r>
            <w:r w:rsidRPr="00416B1F">
              <w:rPr>
                <w:rFonts w:asciiTheme="majorHAnsi" w:hAnsiTheme="majorHAnsi"/>
                <w:b/>
                <w:w w:val="105"/>
              </w:rPr>
              <w:t>chantier</w:t>
            </w:r>
            <w:r w:rsidRPr="00416B1F">
              <w:rPr>
                <w:rFonts w:asciiTheme="majorHAnsi" w:hAnsiTheme="majorHAnsi"/>
                <w:b/>
                <w:spacing w:val="2"/>
                <w:w w:val="105"/>
              </w:rPr>
              <w:t xml:space="preserve"> </w:t>
            </w:r>
            <w:r w:rsidRPr="00416B1F">
              <w:rPr>
                <w:rFonts w:asciiTheme="majorHAnsi" w:hAnsiTheme="majorHAnsi"/>
                <w:b/>
                <w:w w:val="105"/>
              </w:rPr>
              <w:t xml:space="preserve">en </w:t>
            </w:r>
            <w:r w:rsidRPr="00416B1F">
              <w:rPr>
                <w:rFonts w:asciiTheme="majorHAnsi" w:hAnsiTheme="majorHAnsi"/>
                <w:b/>
                <w:spacing w:val="-2"/>
                <w:w w:val="105"/>
              </w:rPr>
              <w:t>cours</w:t>
            </w:r>
          </w:p>
        </w:tc>
        <w:tc>
          <w:tcPr>
            <w:tcW w:w="1904" w:type="dxa"/>
            <w:vMerge/>
            <w:tcBorders>
              <w:top w:val="nil"/>
            </w:tcBorders>
          </w:tcPr>
          <w:p w14:paraId="23AAF4A0" w14:textId="77777777" w:rsidR="00CD56F3" w:rsidRPr="00416B1F" w:rsidRDefault="00CD56F3">
            <w:pPr>
              <w:rPr>
                <w:rFonts w:asciiTheme="majorHAnsi" w:hAnsiTheme="majorHAnsi"/>
              </w:rPr>
            </w:pPr>
          </w:p>
        </w:tc>
        <w:tc>
          <w:tcPr>
            <w:tcW w:w="1904" w:type="dxa"/>
            <w:vMerge/>
            <w:tcBorders>
              <w:top w:val="nil"/>
            </w:tcBorders>
          </w:tcPr>
          <w:p w14:paraId="7077527F" w14:textId="77777777" w:rsidR="00CD56F3" w:rsidRPr="00416B1F" w:rsidRDefault="00CD56F3">
            <w:pPr>
              <w:rPr>
                <w:rFonts w:asciiTheme="majorHAnsi" w:hAnsiTheme="majorHAnsi"/>
              </w:rPr>
            </w:pPr>
          </w:p>
        </w:tc>
        <w:tc>
          <w:tcPr>
            <w:tcW w:w="1741" w:type="dxa"/>
            <w:vMerge/>
            <w:tcBorders>
              <w:top w:val="nil"/>
            </w:tcBorders>
          </w:tcPr>
          <w:p w14:paraId="2CA4D111" w14:textId="77777777" w:rsidR="00CD56F3" w:rsidRPr="00416B1F" w:rsidRDefault="00CD56F3">
            <w:pPr>
              <w:rPr>
                <w:rFonts w:asciiTheme="majorHAnsi" w:hAnsiTheme="majorHAnsi"/>
              </w:rPr>
            </w:pPr>
          </w:p>
        </w:tc>
        <w:tc>
          <w:tcPr>
            <w:tcW w:w="1996" w:type="dxa"/>
            <w:vMerge/>
            <w:tcBorders>
              <w:top w:val="nil"/>
            </w:tcBorders>
          </w:tcPr>
          <w:p w14:paraId="49F547A0" w14:textId="77777777" w:rsidR="00CD56F3" w:rsidRPr="00416B1F" w:rsidRDefault="00CD56F3">
            <w:pPr>
              <w:rPr>
                <w:rFonts w:asciiTheme="majorHAnsi" w:hAnsiTheme="majorHAnsi"/>
              </w:rPr>
            </w:pPr>
          </w:p>
        </w:tc>
      </w:tr>
      <w:tr w:rsidR="00CD56F3" w:rsidRPr="00416B1F" w14:paraId="509DC89D" w14:textId="77777777">
        <w:trPr>
          <w:trHeight w:val="236"/>
        </w:trPr>
        <w:tc>
          <w:tcPr>
            <w:tcW w:w="285" w:type="dxa"/>
          </w:tcPr>
          <w:p w14:paraId="0FE9CFA3" w14:textId="77777777" w:rsidR="00CD56F3" w:rsidRPr="00416B1F" w:rsidRDefault="00000000">
            <w:pPr>
              <w:pStyle w:val="TableParagraph"/>
              <w:spacing w:before="89" w:line="127" w:lineRule="exact"/>
              <w:ind w:right="36"/>
              <w:jc w:val="right"/>
              <w:rPr>
                <w:rFonts w:asciiTheme="majorHAnsi" w:hAnsiTheme="majorHAnsi"/>
                <w:b/>
              </w:rPr>
            </w:pPr>
            <w:r w:rsidRPr="00416B1F">
              <w:rPr>
                <w:rFonts w:asciiTheme="majorHAnsi" w:hAnsiTheme="majorHAnsi"/>
                <w:b/>
                <w:spacing w:val="-5"/>
                <w:w w:val="105"/>
              </w:rPr>
              <w:t>10</w:t>
            </w:r>
          </w:p>
        </w:tc>
        <w:tc>
          <w:tcPr>
            <w:tcW w:w="2021" w:type="dxa"/>
          </w:tcPr>
          <w:p w14:paraId="17CF5BDC" w14:textId="77777777" w:rsidR="00CD56F3" w:rsidRPr="00416B1F" w:rsidRDefault="00000000">
            <w:pPr>
              <w:pStyle w:val="TableParagraph"/>
              <w:spacing w:before="89" w:line="127" w:lineRule="exact"/>
              <w:ind w:left="47"/>
              <w:rPr>
                <w:rFonts w:asciiTheme="majorHAnsi" w:hAnsiTheme="majorHAnsi"/>
                <w:b/>
              </w:rPr>
            </w:pPr>
            <w:proofErr w:type="gramStart"/>
            <w:r w:rsidRPr="00416B1F">
              <w:rPr>
                <w:rFonts w:asciiTheme="majorHAnsi" w:hAnsiTheme="majorHAnsi"/>
                <w:b/>
                <w:w w:val="105"/>
              </w:rPr>
              <w:t>réception</w:t>
            </w:r>
            <w:proofErr w:type="gramEnd"/>
            <w:r w:rsidRPr="00416B1F">
              <w:rPr>
                <w:rFonts w:asciiTheme="majorHAnsi" w:hAnsiTheme="majorHAnsi"/>
                <w:b/>
                <w:spacing w:val="3"/>
                <w:w w:val="105"/>
              </w:rPr>
              <w:t xml:space="preserve"> </w:t>
            </w:r>
            <w:r w:rsidRPr="00416B1F">
              <w:rPr>
                <w:rFonts w:asciiTheme="majorHAnsi" w:hAnsiTheme="majorHAnsi"/>
                <w:b/>
                <w:w w:val="105"/>
              </w:rPr>
              <w:t>définitive</w:t>
            </w:r>
            <w:r w:rsidRPr="00416B1F">
              <w:rPr>
                <w:rFonts w:asciiTheme="majorHAnsi" w:hAnsiTheme="majorHAnsi"/>
                <w:b/>
                <w:spacing w:val="3"/>
                <w:w w:val="105"/>
              </w:rPr>
              <w:t xml:space="preserve"> </w:t>
            </w:r>
            <w:r w:rsidRPr="00416B1F">
              <w:rPr>
                <w:rFonts w:asciiTheme="majorHAnsi" w:hAnsiTheme="majorHAnsi"/>
                <w:b/>
                <w:spacing w:val="-4"/>
                <w:w w:val="105"/>
              </w:rPr>
              <w:t>date</w:t>
            </w:r>
          </w:p>
        </w:tc>
        <w:tc>
          <w:tcPr>
            <w:tcW w:w="1904" w:type="dxa"/>
          </w:tcPr>
          <w:p w14:paraId="0903D0E1" w14:textId="77777777" w:rsidR="00CD56F3" w:rsidRPr="00416B1F" w:rsidRDefault="00CD56F3">
            <w:pPr>
              <w:pStyle w:val="TableParagraph"/>
              <w:rPr>
                <w:rFonts w:asciiTheme="majorHAnsi" w:hAnsiTheme="majorHAnsi"/>
              </w:rPr>
            </w:pPr>
          </w:p>
        </w:tc>
        <w:tc>
          <w:tcPr>
            <w:tcW w:w="1904" w:type="dxa"/>
          </w:tcPr>
          <w:p w14:paraId="727105ED" w14:textId="77777777" w:rsidR="00CD56F3" w:rsidRPr="00416B1F" w:rsidRDefault="00CD56F3">
            <w:pPr>
              <w:pStyle w:val="TableParagraph"/>
              <w:rPr>
                <w:rFonts w:asciiTheme="majorHAnsi" w:hAnsiTheme="majorHAnsi"/>
              </w:rPr>
            </w:pPr>
          </w:p>
        </w:tc>
        <w:tc>
          <w:tcPr>
            <w:tcW w:w="1741" w:type="dxa"/>
          </w:tcPr>
          <w:p w14:paraId="74FD4C28" w14:textId="77777777" w:rsidR="00CD56F3" w:rsidRPr="00416B1F" w:rsidRDefault="00CD56F3">
            <w:pPr>
              <w:pStyle w:val="TableParagraph"/>
              <w:rPr>
                <w:rFonts w:asciiTheme="majorHAnsi" w:hAnsiTheme="majorHAnsi"/>
              </w:rPr>
            </w:pPr>
          </w:p>
        </w:tc>
        <w:tc>
          <w:tcPr>
            <w:tcW w:w="1996" w:type="dxa"/>
          </w:tcPr>
          <w:p w14:paraId="345F8C80" w14:textId="77777777" w:rsidR="00CD56F3" w:rsidRPr="00416B1F" w:rsidRDefault="00CD56F3">
            <w:pPr>
              <w:pStyle w:val="TableParagraph"/>
              <w:rPr>
                <w:rFonts w:asciiTheme="majorHAnsi" w:hAnsiTheme="majorHAnsi"/>
              </w:rPr>
            </w:pPr>
          </w:p>
        </w:tc>
      </w:tr>
      <w:tr w:rsidR="00CD56F3" w:rsidRPr="00416B1F" w14:paraId="4E32D3FE" w14:textId="77777777">
        <w:trPr>
          <w:trHeight w:val="185"/>
        </w:trPr>
        <w:tc>
          <w:tcPr>
            <w:tcW w:w="285" w:type="dxa"/>
            <w:vMerge w:val="restart"/>
          </w:tcPr>
          <w:p w14:paraId="50261F21" w14:textId="77777777" w:rsidR="00CD56F3" w:rsidRPr="00416B1F" w:rsidRDefault="00000000">
            <w:pPr>
              <w:pStyle w:val="TableParagraph"/>
              <w:spacing w:before="33"/>
              <w:ind w:left="68"/>
              <w:rPr>
                <w:rFonts w:asciiTheme="majorHAnsi" w:hAnsiTheme="majorHAnsi"/>
                <w:b/>
              </w:rPr>
            </w:pPr>
            <w:r w:rsidRPr="00416B1F">
              <w:rPr>
                <w:rFonts w:asciiTheme="majorHAnsi" w:hAnsiTheme="majorHAnsi"/>
                <w:b/>
                <w:spacing w:val="-5"/>
                <w:w w:val="105"/>
              </w:rPr>
              <w:t>11</w:t>
            </w:r>
          </w:p>
        </w:tc>
        <w:tc>
          <w:tcPr>
            <w:tcW w:w="2021" w:type="dxa"/>
            <w:tcBorders>
              <w:bottom w:val="nil"/>
            </w:tcBorders>
          </w:tcPr>
          <w:p w14:paraId="618504A3" w14:textId="77777777" w:rsidR="00CD56F3" w:rsidRPr="00416B1F" w:rsidRDefault="00000000">
            <w:pPr>
              <w:pStyle w:val="TableParagraph"/>
              <w:spacing w:before="33" w:line="132" w:lineRule="exact"/>
              <w:ind w:left="47"/>
              <w:rPr>
                <w:rFonts w:asciiTheme="majorHAnsi" w:hAnsiTheme="majorHAnsi"/>
                <w:b/>
              </w:rPr>
            </w:pPr>
            <w:proofErr w:type="gramStart"/>
            <w:r w:rsidRPr="00416B1F">
              <w:rPr>
                <w:rFonts w:asciiTheme="majorHAnsi" w:hAnsiTheme="majorHAnsi"/>
                <w:b/>
                <w:w w:val="105"/>
              </w:rPr>
              <w:t>montant</w:t>
            </w:r>
            <w:proofErr w:type="gramEnd"/>
            <w:r w:rsidRPr="00416B1F">
              <w:rPr>
                <w:rFonts w:asciiTheme="majorHAnsi" w:hAnsiTheme="majorHAnsi"/>
                <w:b/>
                <w:spacing w:val="2"/>
                <w:w w:val="105"/>
              </w:rPr>
              <w:t xml:space="preserve"> </w:t>
            </w:r>
            <w:r w:rsidRPr="00416B1F">
              <w:rPr>
                <w:rFonts w:asciiTheme="majorHAnsi" w:hAnsiTheme="majorHAnsi"/>
                <w:b/>
                <w:w w:val="105"/>
              </w:rPr>
              <w:t>de</w:t>
            </w:r>
            <w:r w:rsidRPr="00416B1F">
              <w:rPr>
                <w:rFonts w:asciiTheme="majorHAnsi" w:hAnsiTheme="majorHAnsi"/>
                <w:b/>
                <w:spacing w:val="3"/>
                <w:w w:val="105"/>
              </w:rPr>
              <w:t xml:space="preserve"> </w:t>
            </w:r>
            <w:r w:rsidRPr="00416B1F">
              <w:rPr>
                <w:rFonts w:asciiTheme="majorHAnsi" w:hAnsiTheme="majorHAnsi"/>
                <w:b/>
                <w:spacing w:val="-2"/>
                <w:w w:val="105"/>
              </w:rPr>
              <w:t>caution</w:t>
            </w:r>
          </w:p>
        </w:tc>
        <w:tc>
          <w:tcPr>
            <w:tcW w:w="1904" w:type="dxa"/>
            <w:vMerge w:val="restart"/>
          </w:tcPr>
          <w:p w14:paraId="470FBE47" w14:textId="77777777" w:rsidR="00CD56F3" w:rsidRPr="00416B1F" w:rsidRDefault="00CD56F3">
            <w:pPr>
              <w:pStyle w:val="TableParagraph"/>
              <w:rPr>
                <w:rFonts w:asciiTheme="majorHAnsi" w:hAnsiTheme="majorHAnsi"/>
              </w:rPr>
            </w:pPr>
          </w:p>
        </w:tc>
        <w:tc>
          <w:tcPr>
            <w:tcW w:w="1904" w:type="dxa"/>
            <w:vMerge w:val="restart"/>
          </w:tcPr>
          <w:p w14:paraId="42037432" w14:textId="77777777" w:rsidR="00CD56F3" w:rsidRPr="00416B1F" w:rsidRDefault="00CD56F3">
            <w:pPr>
              <w:pStyle w:val="TableParagraph"/>
              <w:rPr>
                <w:rFonts w:asciiTheme="majorHAnsi" w:hAnsiTheme="majorHAnsi"/>
              </w:rPr>
            </w:pPr>
          </w:p>
        </w:tc>
        <w:tc>
          <w:tcPr>
            <w:tcW w:w="1741" w:type="dxa"/>
            <w:vMerge w:val="restart"/>
          </w:tcPr>
          <w:p w14:paraId="198D8A2B" w14:textId="77777777" w:rsidR="00CD56F3" w:rsidRPr="00416B1F" w:rsidRDefault="00CD56F3">
            <w:pPr>
              <w:pStyle w:val="TableParagraph"/>
              <w:rPr>
                <w:rFonts w:asciiTheme="majorHAnsi" w:hAnsiTheme="majorHAnsi"/>
              </w:rPr>
            </w:pPr>
          </w:p>
        </w:tc>
        <w:tc>
          <w:tcPr>
            <w:tcW w:w="1996" w:type="dxa"/>
            <w:vMerge w:val="restart"/>
          </w:tcPr>
          <w:p w14:paraId="65FA4B97" w14:textId="77777777" w:rsidR="00CD56F3" w:rsidRPr="00416B1F" w:rsidRDefault="00CD56F3">
            <w:pPr>
              <w:pStyle w:val="TableParagraph"/>
              <w:rPr>
                <w:rFonts w:asciiTheme="majorHAnsi" w:hAnsiTheme="majorHAnsi"/>
              </w:rPr>
            </w:pPr>
          </w:p>
        </w:tc>
      </w:tr>
      <w:tr w:rsidR="00CD56F3" w:rsidRPr="00416B1F" w14:paraId="30E56F05" w14:textId="77777777">
        <w:trPr>
          <w:trHeight w:val="159"/>
        </w:trPr>
        <w:tc>
          <w:tcPr>
            <w:tcW w:w="285" w:type="dxa"/>
            <w:vMerge/>
            <w:tcBorders>
              <w:top w:val="nil"/>
            </w:tcBorders>
          </w:tcPr>
          <w:p w14:paraId="0EFBA5F2" w14:textId="77777777" w:rsidR="00CD56F3" w:rsidRPr="00416B1F" w:rsidRDefault="00CD56F3">
            <w:pPr>
              <w:rPr>
                <w:rFonts w:asciiTheme="majorHAnsi" w:hAnsiTheme="majorHAnsi"/>
              </w:rPr>
            </w:pPr>
          </w:p>
        </w:tc>
        <w:tc>
          <w:tcPr>
            <w:tcW w:w="2021" w:type="dxa"/>
            <w:tcBorders>
              <w:top w:val="nil"/>
            </w:tcBorders>
          </w:tcPr>
          <w:p w14:paraId="6719F341" w14:textId="77777777" w:rsidR="00CD56F3" w:rsidRPr="00416B1F" w:rsidRDefault="00000000">
            <w:pPr>
              <w:pStyle w:val="TableParagraph"/>
              <w:spacing w:before="13" w:line="127" w:lineRule="exact"/>
              <w:ind w:left="47"/>
              <w:rPr>
                <w:rFonts w:asciiTheme="majorHAnsi" w:hAnsiTheme="majorHAnsi"/>
                <w:b/>
              </w:rPr>
            </w:pPr>
            <w:proofErr w:type="gramStart"/>
            <w:r w:rsidRPr="00416B1F">
              <w:rPr>
                <w:rFonts w:asciiTheme="majorHAnsi" w:hAnsiTheme="majorHAnsi"/>
                <w:b/>
                <w:w w:val="105"/>
              </w:rPr>
              <w:t>en</w:t>
            </w:r>
            <w:proofErr w:type="gramEnd"/>
            <w:r w:rsidRPr="00416B1F">
              <w:rPr>
                <w:rFonts w:asciiTheme="majorHAnsi" w:hAnsiTheme="majorHAnsi"/>
                <w:b/>
                <w:spacing w:val="1"/>
                <w:w w:val="105"/>
              </w:rPr>
              <w:t xml:space="preserve"> </w:t>
            </w:r>
            <w:r w:rsidRPr="00416B1F">
              <w:rPr>
                <w:rFonts w:asciiTheme="majorHAnsi" w:hAnsiTheme="majorHAnsi"/>
                <w:b/>
                <w:spacing w:val="-2"/>
                <w:w w:val="105"/>
              </w:rPr>
              <w:t>cours</w:t>
            </w:r>
          </w:p>
        </w:tc>
        <w:tc>
          <w:tcPr>
            <w:tcW w:w="1904" w:type="dxa"/>
            <w:vMerge/>
            <w:tcBorders>
              <w:top w:val="nil"/>
            </w:tcBorders>
          </w:tcPr>
          <w:p w14:paraId="6995E33F" w14:textId="77777777" w:rsidR="00CD56F3" w:rsidRPr="00416B1F" w:rsidRDefault="00CD56F3">
            <w:pPr>
              <w:rPr>
                <w:rFonts w:asciiTheme="majorHAnsi" w:hAnsiTheme="majorHAnsi"/>
              </w:rPr>
            </w:pPr>
          </w:p>
        </w:tc>
        <w:tc>
          <w:tcPr>
            <w:tcW w:w="1904" w:type="dxa"/>
            <w:vMerge/>
            <w:tcBorders>
              <w:top w:val="nil"/>
            </w:tcBorders>
          </w:tcPr>
          <w:p w14:paraId="363BD189" w14:textId="77777777" w:rsidR="00CD56F3" w:rsidRPr="00416B1F" w:rsidRDefault="00CD56F3">
            <w:pPr>
              <w:rPr>
                <w:rFonts w:asciiTheme="majorHAnsi" w:hAnsiTheme="majorHAnsi"/>
              </w:rPr>
            </w:pPr>
          </w:p>
        </w:tc>
        <w:tc>
          <w:tcPr>
            <w:tcW w:w="1741" w:type="dxa"/>
            <w:vMerge/>
            <w:tcBorders>
              <w:top w:val="nil"/>
            </w:tcBorders>
          </w:tcPr>
          <w:p w14:paraId="2FE252F5" w14:textId="77777777" w:rsidR="00CD56F3" w:rsidRPr="00416B1F" w:rsidRDefault="00CD56F3">
            <w:pPr>
              <w:rPr>
                <w:rFonts w:asciiTheme="majorHAnsi" w:hAnsiTheme="majorHAnsi"/>
              </w:rPr>
            </w:pPr>
          </w:p>
        </w:tc>
        <w:tc>
          <w:tcPr>
            <w:tcW w:w="1996" w:type="dxa"/>
            <w:vMerge/>
            <w:tcBorders>
              <w:top w:val="nil"/>
            </w:tcBorders>
          </w:tcPr>
          <w:p w14:paraId="189540D8" w14:textId="77777777" w:rsidR="00CD56F3" w:rsidRPr="00416B1F" w:rsidRDefault="00CD56F3">
            <w:pPr>
              <w:rPr>
                <w:rFonts w:asciiTheme="majorHAnsi" w:hAnsiTheme="majorHAnsi"/>
              </w:rPr>
            </w:pPr>
          </w:p>
        </w:tc>
      </w:tr>
      <w:tr w:rsidR="00CD56F3" w:rsidRPr="00416B1F" w14:paraId="266C81CB" w14:textId="77777777">
        <w:trPr>
          <w:trHeight w:val="185"/>
        </w:trPr>
        <w:tc>
          <w:tcPr>
            <w:tcW w:w="285" w:type="dxa"/>
            <w:vMerge w:val="restart"/>
          </w:tcPr>
          <w:p w14:paraId="6CE0D068" w14:textId="77777777" w:rsidR="00CD56F3" w:rsidRPr="00416B1F" w:rsidRDefault="00000000">
            <w:pPr>
              <w:pStyle w:val="TableParagraph"/>
              <w:spacing w:before="33"/>
              <w:ind w:left="68"/>
              <w:rPr>
                <w:rFonts w:asciiTheme="majorHAnsi" w:hAnsiTheme="majorHAnsi"/>
                <w:b/>
              </w:rPr>
            </w:pPr>
            <w:r w:rsidRPr="00416B1F">
              <w:rPr>
                <w:rFonts w:asciiTheme="majorHAnsi" w:hAnsiTheme="majorHAnsi"/>
                <w:b/>
                <w:spacing w:val="-5"/>
                <w:w w:val="105"/>
              </w:rPr>
              <w:t>12</w:t>
            </w:r>
          </w:p>
        </w:tc>
        <w:tc>
          <w:tcPr>
            <w:tcW w:w="2021" w:type="dxa"/>
            <w:tcBorders>
              <w:bottom w:val="nil"/>
            </w:tcBorders>
          </w:tcPr>
          <w:p w14:paraId="07A80B76" w14:textId="77777777" w:rsidR="00CD56F3" w:rsidRPr="00416B1F" w:rsidRDefault="00000000">
            <w:pPr>
              <w:pStyle w:val="TableParagraph"/>
              <w:spacing w:before="33" w:line="132" w:lineRule="exact"/>
              <w:ind w:left="47"/>
              <w:rPr>
                <w:rFonts w:asciiTheme="majorHAnsi" w:hAnsiTheme="majorHAnsi"/>
                <w:b/>
              </w:rPr>
            </w:pPr>
            <w:r w:rsidRPr="00416B1F">
              <w:rPr>
                <w:rFonts w:asciiTheme="majorHAnsi" w:hAnsiTheme="majorHAnsi"/>
                <w:b/>
                <w:w w:val="105"/>
              </w:rPr>
              <w:t>Certificat</w:t>
            </w:r>
            <w:r w:rsidRPr="00416B1F">
              <w:rPr>
                <w:rFonts w:asciiTheme="majorHAnsi" w:hAnsiTheme="majorHAnsi"/>
                <w:b/>
                <w:spacing w:val="1"/>
                <w:w w:val="105"/>
              </w:rPr>
              <w:t xml:space="preserve"> </w:t>
            </w:r>
            <w:r w:rsidRPr="00416B1F">
              <w:rPr>
                <w:rFonts w:asciiTheme="majorHAnsi" w:hAnsiTheme="majorHAnsi"/>
                <w:b/>
                <w:w w:val="105"/>
              </w:rPr>
              <w:t>de</w:t>
            </w:r>
            <w:r w:rsidRPr="00416B1F">
              <w:rPr>
                <w:rFonts w:asciiTheme="majorHAnsi" w:hAnsiTheme="majorHAnsi"/>
                <w:b/>
                <w:spacing w:val="2"/>
                <w:w w:val="105"/>
              </w:rPr>
              <w:t xml:space="preserve"> </w:t>
            </w:r>
            <w:r w:rsidRPr="00416B1F">
              <w:rPr>
                <w:rFonts w:asciiTheme="majorHAnsi" w:hAnsiTheme="majorHAnsi"/>
                <w:b/>
                <w:w w:val="105"/>
              </w:rPr>
              <w:t>bonne</w:t>
            </w:r>
            <w:r w:rsidRPr="00416B1F">
              <w:rPr>
                <w:rFonts w:asciiTheme="majorHAnsi" w:hAnsiTheme="majorHAnsi"/>
                <w:b/>
                <w:spacing w:val="1"/>
                <w:w w:val="105"/>
              </w:rPr>
              <w:t xml:space="preserve"> </w:t>
            </w:r>
            <w:r w:rsidRPr="00416B1F">
              <w:rPr>
                <w:rFonts w:asciiTheme="majorHAnsi" w:hAnsiTheme="majorHAnsi"/>
                <w:b/>
                <w:spacing w:val="-5"/>
                <w:w w:val="105"/>
              </w:rPr>
              <w:t>fin</w:t>
            </w:r>
          </w:p>
        </w:tc>
        <w:tc>
          <w:tcPr>
            <w:tcW w:w="1904" w:type="dxa"/>
            <w:vMerge w:val="restart"/>
          </w:tcPr>
          <w:p w14:paraId="54CC7413" w14:textId="77777777" w:rsidR="00CD56F3" w:rsidRPr="00416B1F" w:rsidRDefault="00CD56F3">
            <w:pPr>
              <w:pStyle w:val="TableParagraph"/>
              <w:rPr>
                <w:rFonts w:asciiTheme="majorHAnsi" w:hAnsiTheme="majorHAnsi"/>
              </w:rPr>
            </w:pPr>
          </w:p>
        </w:tc>
        <w:tc>
          <w:tcPr>
            <w:tcW w:w="1904" w:type="dxa"/>
            <w:vMerge w:val="restart"/>
          </w:tcPr>
          <w:p w14:paraId="428DDE4F" w14:textId="77777777" w:rsidR="00CD56F3" w:rsidRPr="00416B1F" w:rsidRDefault="00CD56F3">
            <w:pPr>
              <w:pStyle w:val="TableParagraph"/>
              <w:rPr>
                <w:rFonts w:asciiTheme="majorHAnsi" w:hAnsiTheme="majorHAnsi"/>
              </w:rPr>
            </w:pPr>
          </w:p>
        </w:tc>
        <w:tc>
          <w:tcPr>
            <w:tcW w:w="1741" w:type="dxa"/>
            <w:vMerge w:val="restart"/>
          </w:tcPr>
          <w:p w14:paraId="57965BA2" w14:textId="77777777" w:rsidR="00CD56F3" w:rsidRPr="00416B1F" w:rsidRDefault="00CD56F3">
            <w:pPr>
              <w:pStyle w:val="TableParagraph"/>
              <w:rPr>
                <w:rFonts w:asciiTheme="majorHAnsi" w:hAnsiTheme="majorHAnsi"/>
              </w:rPr>
            </w:pPr>
          </w:p>
        </w:tc>
        <w:tc>
          <w:tcPr>
            <w:tcW w:w="1996" w:type="dxa"/>
            <w:vMerge w:val="restart"/>
          </w:tcPr>
          <w:p w14:paraId="3E463503" w14:textId="77777777" w:rsidR="00CD56F3" w:rsidRPr="00416B1F" w:rsidRDefault="00CD56F3">
            <w:pPr>
              <w:pStyle w:val="TableParagraph"/>
              <w:rPr>
                <w:rFonts w:asciiTheme="majorHAnsi" w:hAnsiTheme="majorHAnsi"/>
              </w:rPr>
            </w:pPr>
          </w:p>
        </w:tc>
      </w:tr>
      <w:tr w:rsidR="00CD56F3" w:rsidRPr="00416B1F" w14:paraId="04022027" w14:textId="77777777">
        <w:trPr>
          <w:trHeight w:val="159"/>
        </w:trPr>
        <w:tc>
          <w:tcPr>
            <w:tcW w:w="285" w:type="dxa"/>
            <w:vMerge/>
            <w:tcBorders>
              <w:top w:val="nil"/>
            </w:tcBorders>
          </w:tcPr>
          <w:p w14:paraId="2BBC0A16" w14:textId="77777777" w:rsidR="00CD56F3" w:rsidRPr="00416B1F" w:rsidRDefault="00CD56F3">
            <w:pPr>
              <w:rPr>
                <w:rFonts w:asciiTheme="majorHAnsi" w:hAnsiTheme="majorHAnsi"/>
              </w:rPr>
            </w:pPr>
          </w:p>
        </w:tc>
        <w:tc>
          <w:tcPr>
            <w:tcW w:w="2021" w:type="dxa"/>
            <w:tcBorders>
              <w:top w:val="nil"/>
            </w:tcBorders>
          </w:tcPr>
          <w:p w14:paraId="67DBB074" w14:textId="77777777" w:rsidR="00CD56F3" w:rsidRPr="00416B1F" w:rsidRDefault="00000000">
            <w:pPr>
              <w:pStyle w:val="TableParagraph"/>
              <w:spacing w:before="13" w:line="127" w:lineRule="exact"/>
              <w:ind w:left="47"/>
              <w:rPr>
                <w:rFonts w:asciiTheme="majorHAnsi" w:hAnsiTheme="majorHAnsi"/>
                <w:b/>
              </w:rPr>
            </w:pPr>
            <w:r w:rsidRPr="00416B1F">
              <w:rPr>
                <w:rFonts w:asciiTheme="majorHAnsi" w:hAnsiTheme="majorHAnsi"/>
                <w:b/>
                <w:w w:val="105"/>
              </w:rPr>
              <w:t>Annexe</w:t>
            </w:r>
            <w:r w:rsidRPr="00416B1F">
              <w:rPr>
                <w:rFonts w:asciiTheme="majorHAnsi" w:hAnsiTheme="majorHAnsi"/>
                <w:b/>
                <w:spacing w:val="2"/>
                <w:w w:val="105"/>
              </w:rPr>
              <w:t xml:space="preserve"> </w:t>
            </w:r>
            <w:r w:rsidRPr="00416B1F">
              <w:rPr>
                <w:rFonts w:asciiTheme="majorHAnsi" w:hAnsiTheme="majorHAnsi"/>
                <w:b/>
                <w:spacing w:val="-5"/>
                <w:w w:val="105"/>
              </w:rPr>
              <w:t>N°</w:t>
            </w:r>
          </w:p>
        </w:tc>
        <w:tc>
          <w:tcPr>
            <w:tcW w:w="1904" w:type="dxa"/>
            <w:vMerge/>
            <w:tcBorders>
              <w:top w:val="nil"/>
            </w:tcBorders>
          </w:tcPr>
          <w:p w14:paraId="720D3066" w14:textId="77777777" w:rsidR="00CD56F3" w:rsidRPr="00416B1F" w:rsidRDefault="00CD56F3">
            <w:pPr>
              <w:rPr>
                <w:rFonts w:asciiTheme="majorHAnsi" w:hAnsiTheme="majorHAnsi"/>
              </w:rPr>
            </w:pPr>
          </w:p>
        </w:tc>
        <w:tc>
          <w:tcPr>
            <w:tcW w:w="1904" w:type="dxa"/>
            <w:vMerge/>
            <w:tcBorders>
              <w:top w:val="nil"/>
            </w:tcBorders>
          </w:tcPr>
          <w:p w14:paraId="7F06A639" w14:textId="77777777" w:rsidR="00CD56F3" w:rsidRPr="00416B1F" w:rsidRDefault="00CD56F3">
            <w:pPr>
              <w:rPr>
                <w:rFonts w:asciiTheme="majorHAnsi" w:hAnsiTheme="majorHAnsi"/>
              </w:rPr>
            </w:pPr>
          </w:p>
        </w:tc>
        <w:tc>
          <w:tcPr>
            <w:tcW w:w="1741" w:type="dxa"/>
            <w:vMerge/>
            <w:tcBorders>
              <w:top w:val="nil"/>
            </w:tcBorders>
          </w:tcPr>
          <w:p w14:paraId="3D23CB93" w14:textId="77777777" w:rsidR="00CD56F3" w:rsidRPr="00416B1F" w:rsidRDefault="00CD56F3">
            <w:pPr>
              <w:rPr>
                <w:rFonts w:asciiTheme="majorHAnsi" w:hAnsiTheme="majorHAnsi"/>
              </w:rPr>
            </w:pPr>
          </w:p>
        </w:tc>
        <w:tc>
          <w:tcPr>
            <w:tcW w:w="1996" w:type="dxa"/>
            <w:vMerge/>
            <w:tcBorders>
              <w:top w:val="nil"/>
            </w:tcBorders>
          </w:tcPr>
          <w:p w14:paraId="21458B6A" w14:textId="77777777" w:rsidR="00CD56F3" w:rsidRPr="00416B1F" w:rsidRDefault="00CD56F3">
            <w:pPr>
              <w:rPr>
                <w:rFonts w:asciiTheme="majorHAnsi" w:hAnsiTheme="majorHAnsi"/>
              </w:rPr>
            </w:pPr>
          </w:p>
        </w:tc>
      </w:tr>
      <w:tr w:rsidR="00CD56F3" w:rsidRPr="00416B1F" w14:paraId="32C21687" w14:textId="77777777">
        <w:trPr>
          <w:trHeight w:val="190"/>
        </w:trPr>
        <w:tc>
          <w:tcPr>
            <w:tcW w:w="285" w:type="dxa"/>
            <w:vMerge w:val="restart"/>
          </w:tcPr>
          <w:p w14:paraId="609825F3" w14:textId="77777777" w:rsidR="00CD56F3" w:rsidRPr="00416B1F" w:rsidRDefault="00CD56F3">
            <w:pPr>
              <w:pStyle w:val="TableParagraph"/>
              <w:spacing w:before="79"/>
              <w:rPr>
                <w:rFonts w:asciiTheme="majorHAnsi" w:hAnsiTheme="majorHAnsi"/>
                <w:b/>
              </w:rPr>
            </w:pPr>
          </w:p>
          <w:p w14:paraId="47F4B471" w14:textId="77777777" w:rsidR="00CD56F3" w:rsidRPr="00416B1F" w:rsidRDefault="00000000">
            <w:pPr>
              <w:pStyle w:val="TableParagraph"/>
              <w:spacing w:line="127" w:lineRule="exact"/>
              <w:ind w:left="68"/>
              <w:rPr>
                <w:rFonts w:asciiTheme="majorHAnsi" w:hAnsiTheme="majorHAnsi"/>
                <w:b/>
              </w:rPr>
            </w:pPr>
            <w:r w:rsidRPr="00416B1F">
              <w:rPr>
                <w:rFonts w:asciiTheme="majorHAnsi" w:hAnsiTheme="majorHAnsi"/>
                <w:b/>
                <w:spacing w:val="-5"/>
                <w:w w:val="105"/>
              </w:rPr>
              <w:t>13</w:t>
            </w:r>
          </w:p>
        </w:tc>
        <w:tc>
          <w:tcPr>
            <w:tcW w:w="2021" w:type="dxa"/>
            <w:tcBorders>
              <w:bottom w:val="nil"/>
            </w:tcBorders>
          </w:tcPr>
          <w:p w14:paraId="11BB32BD" w14:textId="77777777" w:rsidR="00CD56F3" w:rsidRPr="00416B1F" w:rsidRDefault="00000000">
            <w:pPr>
              <w:pStyle w:val="TableParagraph"/>
              <w:spacing w:before="33" w:line="137" w:lineRule="exact"/>
              <w:ind w:left="47"/>
              <w:rPr>
                <w:rFonts w:asciiTheme="majorHAnsi" w:hAnsiTheme="majorHAnsi"/>
                <w:b/>
              </w:rPr>
            </w:pPr>
            <w:proofErr w:type="gramStart"/>
            <w:r w:rsidRPr="00416B1F">
              <w:rPr>
                <w:rFonts w:asciiTheme="majorHAnsi" w:hAnsiTheme="majorHAnsi"/>
                <w:b/>
                <w:w w:val="105"/>
              </w:rPr>
              <w:t>conducteur</w:t>
            </w:r>
            <w:proofErr w:type="gramEnd"/>
            <w:r w:rsidRPr="00416B1F">
              <w:rPr>
                <w:rFonts w:asciiTheme="majorHAnsi" w:hAnsiTheme="majorHAnsi"/>
                <w:b/>
                <w:spacing w:val="1"/>
                <w:w w:val="105"/>
              </w:rPr>
              <w:t xml:space="preserve"> </w:t>
            </w:r>
            <w:r w:rsidRPr="00416B1F">
              <w:rPr>
                <w:rFonts w:asciiTheme="majorHAnsi" w:hAnsiTheme="majorHAnsi"/>
                <w:b/>
                <w:w w:val="105"/>
              </w:rPr>
              <w:t>des</w:t>
            </w:r>
            <w:r w:rsidRPr="00416B1F">
              <w:rPr>
                <w:rFonts w:asciiTheme="majorHAnsi" w:hAnsiTheme="majorHAnsi"/>
                <w:b/>
                <w:spacing w:val="2"/>
                <w:w w:val="105"/>
              </w:rPr>
              <w:t xml:space="preserve"> </w:t>
            </w:r>
            <w:r w:rsidRPr="00416B1F">
              <w:rPr>
                <w:rFonts w:asciiTheme="majorHAnsi" w:hAnsiTheme="majorHAnsi"/>
                <w:b/>
                <w:spacing w:val="-2"/>
                <w:w w:val="105"/>
              </w:rPr>
              <w:t>travaux</w:t>
            </w:r>
          </w:p>
        </w:tc>
        <w:tc>
          <w:tcPr>
            <w:tcW w:w="1904" w:type="dxa"/>
            <w:vMerge w:val="restart"/>
          </w:tcPr>
          <w:p w14:paraId="55962E69" w14:textId="77777777" w:rsidR="00CD56F3" w:rsidRPr="00416B1F" w:rsidRDefault="00CD56F3">
            <w:pPr>
              <w:pStyle w:val="TableParagraph"/>
              <w:rPr>
                <w:rFonts w:asciiTheme="majorHAnsi" w:hAnsiTheme="majorHAnsi"/>
              </w:rPr>
            </w:pPr>
          </w:p>
        </w:tc>
        <w:tc>
          <w:tcPr>
            <w:tcW w:w="1904" w:type="dxa"/>
            <w:vMerge w:val="restart"/>
          </w:tcPr>
          <w:p w14:paraId="7D7F635C" w14:textId="77777777" w:rsidR="00CD56F3" w:rsidRPr="00416B1F" w:rsidRDefault="00CD56F3">
            <w:pPr>
              <w:pStyle w:val="TableParagraph"/>
              <w:rPr>
                <w:rFonts w:asciiTheme="majorHAnsi" w:hAnsiTheme="majorHAnsi"/>
              </w:rPr>
            </w:pPr>
          </w:p>
        </w:tc>
        <w:tc>
          <w:tcPr>
            <w:tcW w:w="1741" w:type="dxa"/>
            <w:vMerge w:val="restart"/>
          </w:tcPr>
          <w:p w14:paraId="1B13ABDF" w14:textId="77777777" w:rsidR="00CD56F3" w:rsidRPr="00416B1F" w:rsidRDefault="00CD56F3">
            <w:pPr>
              <w:pStyle w:val="TableParagraph"/>
              <w:rPr>
                <w:rFonts w:asciiTheme="majorHAnsi" w:hAnsiTheme="majorHAnsi"/>
              </w:rPr>
            </w:pPr>
          </w:p>
        </w:tc>
        <w:tc>
          <w:tcPr>
            <w:tcW w:w="1996" w:type="dxa"/>
            <w:vMerge w:val="restart"/>
          </w:tcPr>
          <w:p w14:paraId="5CB54FC5" w14:textId="77777777" w:rsidR="00CD56F3" w:rsidRPr="00416B1F" w:rsidRDefault="00CD56F3">
            <w:pPr>
              <w:pStyle w:val="TableParagraph"/>
              <w:rPr>
                <w:rFonts w:asciiTheme="majorHAnsi" w:hAnsiTheme="majorHAnsi"/>
              </w:rPr>
            </w:pPr>
          </w:p>
        </w:tc>
      </w:tr>
      <w:tr w:rsidR="00CD56F3" w:rsidRPr="00416B1F" w14:paraId="67343EE9" w14:textId="77777777">
        <w:trPr>
          <w:trHeight w:val="164"/>
        </w:trPr>
        <w:tc>
          <w:tcPr>
            <w:tcW w:w="285" w:type="dxa"/>
            <w:vMerge/>
            <w:tcBorders>
              <w:top w:val="nil"/>
            </w:tcBorders>
          </w:tcPr>
          <w:p w14:paraId="5AE70A57" w14:textId="77777777" w:rsidR="00CD56F3" w:rsidRPr="00416B1F" w:rsidRDefault="00CD56F3">
            <w:pPr>
              <w:rPr>
                <w:rFonts w:asciiTheme="majorHAnsi" w:hAnsiTheme="majorHAnsi"/>
              </w:rPr>
            </w:pPr>
          </w:p>
        </w:tc>
        <w:tc>
          <w:tcPr>
            <w:tcW w:w="2021" w:type="dxa"/>
            <w:tcBorders>
              <w:top w:val="nil"/>
            </w:tcBorders>
          </w:tcPr>
          <w:p w14:paraId="6C848884" w14:textId="77777777" w:rsidR="00CD56F3" w:rsidRPr="00416B1F" w:rsidRDefault="00000000">
            <w:pPr>
              <w:pStyle w:val="TableParagraph"/>
              <w:spacing w:before="18" w:line="127" w:lineRule="exact"/>
              <w:ind w:left="47"/>
              <w:rPr>
                <w:rFonts w:asciiTheme="majorHAnsi" w:hAnsiTheme="majorHAnsi"/>
                <w:b/>
              </w:rPr>
            </w:pPr>
            <w:r w:rsidRPr="00416B1F">
              <w:rPr>
                <w:rFonts w:asciiTheme="majorHAnsi" w:hAnsiTheme="majorHAnsi"/>
                <w:b/>
                <w:w w:val="105"/>
              </w:rPr>
              <w:t>Nom</w:t>
            </w:r>
            <w:r w:rsidRPr="00416B1F">
              <w:rPr>
                <w:rFonts w:asciiTheme="majorHAnsi" w:hAnsiTheme="majorHAnsi"/>
                <w:b/>
                <w:spacing w:val="3"/>
                <w:w w:val="105"/>
              </w:rPr>
              <w:t xml:space="preserve"> </w:t>
            </w:r>
            <w:r w:rsidRPr="00416B1F">
              <w:rPr>
                <w:rFonts w:asciiTheme="majorHAnsi" w:hAnsiTheme="majorHAnsi"/>
                <w:b/>
                <w:spacing w:val="-5"/>
                <w:w w:val="105"/>
              </w:rPr>
              <w:t>âge</w:t>
            </w:r>
          </w:p>
        </w:tc>
        <w:tc>
          <w:tcPr>
            <w:tcW w:w="1904" w:type="dxa"/>
            <w:vMerge/>
            <w:tcBorders>
              <w:top w:val="nil"/>
            </w:tcBorders>
          </w:tcPr>
          <w:p w14:paraId="337612C9" w14:textId="77777777" w:rsidR="00CD56F3" w:rsidRPr="00416B1F" w:rsidRDefault="00CD56F3">
            <w:pPr>
              <w:rPr>
                <w:rFonts w:asciiTheme="majorHAnsi" w:hAnsiTheme="majorHAnsi"/>
              </w:rPr>
            </w:pPr>
          </w:p>
        </w:tc>
        <w:tc>
          <w:tcPr>
            <w:tcW w:w="1904" w:type="dxa"/>
            <w:vMerge/>
            <w:tcBorders>
              <w:top w:val="nil"/>
            </w:tcBorders>
          </w:tcPr>
          <w:p w14:paraId="53BB72F9" w14:textId="77777777" w:rsidR="00CD56F3" w:rsidRPr="00416B1F" w:rsidRDefault="00CD56F3">
            <w:pPr>
              <w:rPr>
                <w:rFonts w:asciiTheme="majorHAnsi" w:hAnsiTheme="majorHAnsi"/>
              </w:rPr>
            </w:pPr>
          </w:p>
        </w:tc>
        <w:tc>
          <w:tcPr>
            <w:tcW w:w="1741" w:type="dxa"/>
            <w:vMerge/>
            <w:tcBorders>
              <w:top w:val="nil"/>
            </w:tcBorders>
          </w:tcPr>
          <w:p w14:paraId="59369F02" w14:textId="77777777" w:rsidR="00CD56F3" w:rsidRPr="00416B1F" w:rsidRDefault="00CD56F3">
            <w:pPr>
              <w:rPr>
                <w:rFonts w:asciiTheme="majorHAnsi" w:hAnsiTheme="majorHAnsi"/>
              </w:rPr>
            </w:pPr>
          </w:p>
        </w:tc>
        <w:tc>
          <w:tcPr>
            <w:tcW w:w="1996" w:type="dxa"/>
            <w:vMerge/>
            <w:tcBorders>
              <w:top w:val="nil"/>
            </w:tcBorders>
          </w:tcPr>
          <w:p w14:paraId="1F7F06CA" w14:textId="77777777" w:rsidR="00CD56F3" w:rsidRPr="00416B1F" w:rsidRDefault="00CD56F3">
            <w:pPr>
              <w:rPr>
                <w:rFonts w:asciiTheme="majorHAnsi" w:hAnsiTheme="majorHAnsi"/>
              </w:rPr>
            </w:pPr>
          </w:p>
        </w:tc>
      </w:tr>
      <w:tr w:rsidR="00CD56F3" w:rsidRPr="00416B1F" w14:paraId="1039D142" w14:textId="77777777">
        <w:trPr>
          <w:trHeight w:val="191"/>
        </w:trPr>
        <w:tc>
          <w:tcPr>
            <w:tcW w:w="285" w:type="dxa"/>
            <w:vMerge w:val="restart"/>
          </w:tcPr>
          <w:p w14:paraId="5A5E4E14" w14:textId="77777777" w:rsidR="00CD56F3" w:rsidRPr="00416B1F" w:rsidRDefault="00CD56F3">
            <w:pPr>
              <w:pStyle w:val="TableParagraph"/>
              <w:spacing w:before="79"/>
              <w:rPr>
                <w:rFonts w:asciiTheme="majorHAnsi" w:hAnsiTheme="majorHAnsi"/>
                <w:b/>
              </w:rPr>
            </w:pPr>
          </w:p>
          <w:p w14:paraId="6EE64282" w14:textId="77777777" w:rsidR="00CD56F3" w:rsidRPr="00416B1F" w:rsidRDefault="00000000">
            <w:pPr>
              <w:pStyle w:val="TableParagraph"/>
              <w:spacing w:line="127" w:lineRule="exact"/>
              <w:ind w:left="68"/>
              <w:rPr>
                <w:rFonts w:asciiTheme="majorHAnsi" w:hAnsiTheme="majorHAnsi"/>
                <w:b/>
              </w:rPr>
            </w:pPr>
            <w:r w:rsidRPr="00416B1F">
              <w:rPr>
                <w:rFonts w:asciiTheme="majorHAnsi" w:hAnsiTheme="majorHAnsi"/>
                <w:b/>
                <w:spacing w:val="-5"/>
                <w:w w:val="105"/>
              </w:rPr>
              <w:t>14</w:t>
            </w:r>
          </w:p>
        </w:tc>
        <w:tc>
          <w:tcPr>
            <w:tcW w:w="2021" w:type="dxa"/>
            <w:tcBorders>
              <w:bottom w:val="nil"/>
            </w:tcBorders>
          </w:tcPr>
          <w:p w14:paraId="12926EFD" w14:textId="77777777" w:rsidR="00CD56F3" w:rsidRPr="00416B1F" w:rsidRDefault="00000000">
            <w:pPr>
              <w:pStyle w:val="TableParagraph"/>
              <w:spacing w:before="33" w:line="137" w:lineRule="exact"/>
              <w:ind w:left="47"/>
              <w:rPr>
                <w:rFonts w:asciiTheme="majorHAnsi" w:hAnsiTheme="majorHAnsi"/>
                <w:b/>
              </w:rPr>
            </w:pPr>
            <w:r w:rsidRPr="00416B1F">
              <w:rPr>
                <w:rFonts w:asciiTheme="majorHAnsi" w:hAnsiTheme="majorHAnsi"/>
                <w:b/>
                <w:w w:val="105"/>
              </w:rPr>
              <w:t>Chef</w:t>
            </w:r>
            <w:r w:rsidRPr="00416B1F">
              <w:rPr>
                <w:rFonts w:asciiTheme="majorHAnsi" w:hAnsiTheme="majorHAnsi"/>
                <w:b/>
                <w:spacing w:val="2"/>
                <w:w w:val="105"/>
              </w:rPr>
              <w:t xml:space="preserve"> </w:t>
            </w:r>
            <w:r w:rsidRPr="00416B1F">
              <w:rPr>
                <w:rFonts w:asciiTheme="majorHAnsi" w:hAnsiTheme="majorHAnsi"/>
                <w:b/>
                <w:w w:val="105"/>
              </w:rPr>
              <w:t>de</w:t>
            </w:r>
            <w:r w:rsidRPr="00416B1F">
              <w:rPr>
                <w:rFonts w:asciiTheme="majorHAnsi" w:hAnsiTheme="majorHAnsi"/>
                <w:b/>
                <w:spacing w:val="2"/>
                <w:w w:val="105"/>
              </w:rPr>
              <w:t xml:space="preserve"> </w:t>
            </w:r>
            <w:r w:rsidRPr="00416B1F">
              <w:rPr>
                <w:rFonts w:asciiTheme="majorHAnsi" w:hAnsiTheme="majorHAnsi"/>
                <w:b/>
                <w:spacing w:val="-2"/>
                <w:w w:val="105"/>
              </w:rPr>
              <w:t>chantier</w:t>
            </w:r>
          </w:p>
        </w:tc>
        <w:tc>
          <w:tcPr>
            <w:tcW w:w="1904" w:type="dxa"/>
            <w:vMerge w:val="restart"/>
          </w:tcPr>
          <w:p w14:paraId="16B899D5" w14:textId="77777777" w:rsidR="00CD56F3" w:rsidRPr="00416B1F" w:rsidRDefault="00CD56F3">
            <w:pPr>
              <w:pStyle w:val="TableParagraph"/>
              <w:rPr>
                <w:rFonts w:asciiTheme="majorHAnsi" w:hAnsiTheme="majorHAnsi"/>
              </w:rPr>
            </w:pPr>
          </w:p>
        </w:tc>
        <w:tc>
          <w:tcPr>
            <w:tcW w:w="1904" w:type="dxa"/>
            <w:vMerge w:val="restart"/>
          </w:tcPr>
          <w:p w14:paraId="42F24384" w14:textId="77777777" w:rsidR="00CD56F3" w:rsidRPr="00416B1F" w:rsidRDefault="00CD56F3">
            <w:pPr>
              <w:pStyle w:val="TableParagraph"/>
              <w:rPr>
                <w:rFonts w:asciiTheme="majorHAnsi" w:hAnsiTheme="majorHAnsi"/>
              </w:rPr>
            </w:pPr>
          </w:p>
        </w:tc>
        <w:tc>
          <w:tcPr>
            <w:tcW w:w="1741" w:type="dxa"/>
            <w:vMerge w:val="restart"/>
          </w:tcPr>
          <w:p w14:paraId="6314EF33" w14:textId="77777777" w:rsidR="00CD56F3" w:rsidRPr="00416B1F" w:rsidRDefault="00CD56F3">
            <w:pPr>
              <w:pStyle w:val="TableParagraph"/>
              <w:rPr>
                <w:rFonts w:asciiTheme="majorHAnsi" w:hAnsiTheme="majorHAnsi"/>
              </w:rPr>
            </w:pPr>
          </w:p>
        </w:tc>
        <w:tc>
          <w:tcPr>
            <w:tcW w:w="1996" w:type="dxa"/>
            <w:vMerge w:val="restart"/>
          </w:tcPr>
          <w:p w14:paraId="352965F9" w14:textId="77777777" w:rsidR="00CD56F3" w:rsidRPr="00416B1F" w:rsidRDefault="00CD56F3">
            <w:pPr>
              <w:pStyle w:val="TableParagraph"/>
              <w:rPr>
                <w:rFonts w:asciiTheme="majorHAnsi" w:hAnsiTheme="majorHAnsi"/>
              </w:rPr>
            </w:pPr>
          </w:p>
        </w:tc>
      </w:tr>
      <w:tr w:rsidR="00CD56F3" w:rsidRPr="00416B1F" w14:paraId="7F6D84D5" w14:textId="77777777">
        <w:trPr>
          <w:trHeight w:val="164"/>
        </w:trPr>
        <w:tc>
          <w:tcPr>
            <w:tcW w:w="285" w:type="dxa"/>
            <w:vMerge/>
            <w:tcBorders>
              <w:top w:val="nil"/>
            </w:tcBorders>
          </w:tcPr>
          <w:p w14:paraId="151D959D" w14:textId="77777777" w:rsidR="00CD56F3" w:rsidRPr="00416B1F" w:rsidRDefault="00CD56F3">
            <w:pPr>
              <w:rPr>
                <w:rFonts w:asciiTheme="majorHAnsi" w:hAnsiTheme="majorHAnsi"/>
              </w:rPr>
            </w:pPr>
          </w:p>
        </w:tc>
        <w:tc>
          <w:tcPr>
            <w:tcW w:w="2021" w:type="dxa"/>
            <w:tcBorders>
              <w:top w:val="nil"/>
            </w:tcBorders>
          </w:tcPr>
          <w:p w14:paraId="2B016A33" w14:textId="77777777" w:rsidR="00CD56F3" w:rsidRPr="00416B1F" w:rsidRDefault="00000000">
            <w:pPr>
              <w:pStyle w:val="TableParagraph"/>
              <w:spacing w:before="18" w:line="127" w:lineRule="exact"/>
              <w:ind w:left="47"/>
              <w:rPr>
                <w:rFonts w:asciiTheme="majorHAnsi" w:hAnsiTheme="majorHAnsi"/>
                <w:b/>
              </w:rPr>
            </w:pPr>
            <w:r w:rsidRPr="00416B1F">
              <w:rPr>
                <w:rFonts w:asciiTheme="majorHAnsi" w:hAnsiTheme="majorHAnsi"/>
                <w:b/>
                <w:w w:val="105"/>
              </w:rPr>
              <w:t>Nom</w:t>
            </w:r>
            <w:r w:rsidRPr="00416B1F">
              <w:rPr>
                <w:rFonts w:asciiTheme="majorHAnsi" w:hAnsiTheme="majorHAnsi"/>
                <w:b/>
                <w:spacing w:val="3"/>
                <w:w w:val="105"/>
              </w:rPr>
              <w:t xml:space="preserve"> </w:t>
            </w:r>
            <w:r w:rsidRPr="00416B1F">
              <w:rPr>
                <w:rFonts w:asciiTheme="majorHAnsi" w:hAnsiTheme="majorHAnsi"/>
                <w:b/>
                <w:spacing w:val="-5"/>
                <w:w w:val="105"/>
              </w:rPr>
              <w:t>âge</w:t>
            </w:r>
          </w:p>
        </w:tc>
        <w:tc>
          <w:tcPr>
            <w:tcW w:w="1904" w:type="dxa"/>
            <w:vMerge/>
            <w:tcBorders>
              <w:top w:val="nil"/>
            </w:tcBorders>
          </w:tcPr>
          <w:p w14:paraId="7053E8E9" w14:textId="77777777" w:rsidR="00CD56F3" w:rsidRPr="00416B1F" w:rsidRDefault="00CD56F3">
            <w:pPr>
              <w:rPr>
                <w:rFonts w:asciiTheme="majorHAnsi" w:hAnsiTheme="majorHAnsi"/>
              </w:rPr>
            </w:pPr>
          </w:p>
        </w:tc>
        <w:tc>
          <w:tcPr>
            <w:tcW w:w="1904" w:type="dxa"/>
            <w:vMerge/>
            <w:tcBorders>
              <w:top w:val="nil"/>
            </w:tcBorders>
          </w:tcPr>
          <w:p w14:paraId="5E1B304C" w14:textId="77777777" w:rsidR="00CD56F3" w:rsidRPr="00416B1F" w:rsidRDefault="00CD56F3">
            <w:pPr>
              <w:rPr>
                <w:rFonts w:asciiTheme="majorHAnsi" w:hAnsiTheme="majorHAnsi"/>
              </w:rPr>
            </w:pPr>
          </w:p>
        </w:tc>
        <w:tc>
          <w:tcPr>
            <w:tcW w:w="1741" w:type="dxa"/>
            <w:vMerge/>
            <w:tcBorders>
              <w:top w:val="nil"/>
            </w:tcBorders>
          </w:tcPr>
          <w:p w14:paraId="5418C4FA" w14:textId="77777777" w:rsidR="00CD56F3" w:rsidRPr="00416B1F" w:rsidRDefault="00CD56F3">
            <w:pPr>
              <w:rPr>
                <w:rFonts w:asciiTheme="majorHAnsi" w:hAnsiTheme="majorHAnsi"/>
              </w:rPr>
            </w:pPr>
          </w:p>
        </w:tc>
        <w:tc>
          <w:tcPr>
            <w:tcW w:w="1996" w:type="dxa"/>
            <w:vMerge/>
            <w:tcBorders>
              <w:top w:val="nil"/>
            </w:tcBorders>
          </w:tcPr>
          <w:p w14:paraId="55497DD7" w14:textId="77777777" w:rsidR="00CD56F3" w:rsidRPr="00416B1F" w:rsidRDefault="00CD56F3">
            <w:pPr>
              <w:rPr>
                <w:rFonts w:asciiTheme="majorHAnsi" w:hAnsiTheme="majorHAnsi"/>
              </w:rPr>
            </w:pPr>
          </w:p>
        </w:tc>
      </w:tr>
      <w:tr w:rsidR="00CD56F3" w:rsidRPr="00416B1F" w14:paraId="16BDA0EC" w14:textId="77777777">
        <w:trPr>
          <w:trHeight w:val="190"/>
        </w:trPr>
        <w:tc>
          <w:tcPr>
            <w:tcW w:w="285" w:type="dxa"/>
          </w:tcPr>
          <w:p w14:paraId="278DD684" w14:textId="77777777" w:rsidR="00CD56F3" w:rsidRPr="00416B1F" w:rsidRDefault="00000000">
            <w:pPr>
              <w:pStyle w:val="TableParagraph"/>
              <w:spacing w:before="44" w:line="127" w:lineRule="exact"/>
              <w:ind w:right="36"/>
              <w:jc w:val="right"/>
              <w:rPr>
                <w:rFonts w:asciiTheme="majorHAnsi" w:hAnsiTheme="majorHAnsi"/>
                <w:b/>
              </w:rPr>
            </w:pPr>
            <w:r w:rsidRPr="00416B1F">
              <w:rPr>
                <w:rFonts w:asciiTheme="majorHAnsi" w:hAnsiTheme="majorHAnsi"/>
                <w:b/>
                <w:spacing w:val="-5"/>
                <w:w w:val="105"/>
              </w:rPr>
              <w:t>15</w:t>
            </w:r>
          </w:p>
        </w:tc>
        <w:tc>
          <w:tcPr>
            <w:tcW w:w="2021" w:type="dxa"/>
          </w:tcPr>
          <w:p w14:paraId="076B589A" w14:textId="77777777" w:rsidR="00CD56F3" w:rsidRPr="00416B1F" w:rsidRDefault="00000000">
            <w:pPr>
              <w:pStyle w:val="TableParagraph"/>
              <w:spacing w:before="44" w:line="127" w:lineRule="exact"/>
              <w:ind w:left="47"/>
              <w:rPr>
                <w:rFonts w:asciiTheme="majorHAnsi" w:hAnsiTheme="majorHAnsi"/>
                <w:b/>
              </w:rPr>
            </w:pPr>
            <w:r w:rsidRPr="00416B1F">
              <w:rPr>
                <w:rFonts w:asciiTheme="majorHAnsi" w:hAnsiTheme="majorHAnsi"/>
                <w:b/>
                <w:w w:val="105"/>
              </w:rPr>
              <w:t>Nombre</w:t>
            </w:r>
            <w:r w:rsidRPr="00416B1F">
              <w:rPr>
                <w:rFonts w:asciiTheme="majorHAnsi" w:hAnsiTheme="majorHAnsi"/>
                <w:b/>
                <w:spacing w:val="3"/>
                <w:w w:val="105"/>
              </w:rPr>
              <w:t xml:space="preserve"> </w:t>
            </w:r>
            <w:r w:rsidRPr="00416B1F">
              <w:rPr>
                <w:rFonts w:asciiTheme="majorHAnsi" w:hAnsiTheme="majorHAnsi"/>
                <w:b/>
                <w:w w:val="105"/>
              </w:rPr>
              <w:t>agents</w:t>
            </w:r>
            <w:r w:rsidRPr="00416B1F">
              <w:rPr>
                <w:rFonts w:asciiTheme="majorHAnsi" w:hAnsiTheme="majorHAnsi"/>
                <w:b/>
                <w:spacing w:val="3"/>
                <w:w w:val="105"/>
              </w:rPr>
              <w:t xml:space="preserve"> </w:t>
            </w:r>
            <w:proofErr w:type="spellStart"/>
            <w:r w:rsidRPr="00416B1F">
              <w:rPr>
                <w:rFonts w:asciiTheme="majorHAnsi" w:hAnsiTheme="majorHAnsi"/>
                <w:b/>
                <w:spacing w:val="-2"/>
                <w:w w:val="105"/>
              </w:rPr>
              <w:t>techn</w:t>
            </w:r>
            <w:proofErr w:type="spellEnd"/>
            <w:r w:rsidRPr="00416B1F">
              <w:rPr>
                <w:rFonts w:asciiTheme="majorHAnsi" w:hAnsiTheme="majorHAnsi"/>
                <w:b/>
                <w:spacing w:val="-2"/>
                <w:w w:val="105"/>
              </w:rPr>
              <w:t>.</w:t>
            </w:r>
          </w:p>
        </w:tc>
        <w:tc>
          <w:tcPr>
            <w:tcW w:w="1904" w:type="dxa"/>
          </w:tcPr>
          <w:p w14:paraId="3C32CCD5" w14:textId="77777777" w:rsidR="00CD56F3" w:rsidRPr="00416B1F" w:rsidRDefault="00CD56F3">
            <w:pPr>
              <w:pStyle w:val="TableParagraph"/>
              <w:rPr>
                <w:rFonts w:asciiTheme="majorHAnsi" w:hAnsiTheme="majorHAnsi"/>
              </w:rPr>
            </w:pPr>
          </w:p>
        </w:tc>
        <w:tc>
          <w:tcPr>
            <w:tcW w:w="1904" w:type="dxa"/>
          </w:tcPr>
          <w:p w14:paraId="03E8ECC3" w14:textId="77777777" w:rsidR="00CD56F3" w:rsidRPr="00416B1F" w:rsidRDefault="00CD56F3">
            <w:pPr>
              <w:pStyle w:val="TableParagraph"/>
              <w:rPr>
                <w:rFonts w:asciiTheme="majorHAnsi" w:hAnsiTheme="majorHAnsi"/>
              </w:rPr>
            </w:pPr>
          </w:p>
        </w:tc>
        <w:tc>
          <w:tcPr>
            <w:tcW w:w="1741" w:type="dxa"/>
          </w:tcPr>
          <w:p w14:paraId="19CF9F1A" w14:textId="77777777" w:rsidR="00CD56F3" w:rsidRPr="00416B1F" w:rsidRDefault="00CD56F3">
            <w:pPr>
              <w:pStyle w:val="TableParagraph"/>
              <w:rPr>
                <w:rFonts w:asciiTheme="majorHAnsi" w:hAnsiTheme="majorHAnsi"/>
              </w:rPr>
            </w:pPr>
          </w:p>
        </w:tc>
        <w:tc>
          <w:tcPr>
            <w:tcW w:w="1996" w:type="dxa"/>
          </w:tcPr>
          <w:p w14:paraId="4D176D01" w14:textId="77777777" w:rsidR="00CD56F3" w:rsidRPr="00416B1F" w:rsidRDefault="00CD56F3">
            <w:pPr>
              <w:pStyle w:val="TableParagraph"/>
              <w:rPr>
                <w:rFonts w:asciiTheme="majorHAnsi" w:hAnsiTheme="majorHAnsi"/>
              </w:rPr>
            </w:pPr>
          </w:p>
        </w:tc>
      </w:tr>
      <w:tr w:rsidR="00CD56F3" w:rsidRPr="00416B1F" w14:paraId="37A03189" w14:textId="77777777">
        <w:trPr>
          <w:trHeight w:val="188"/>
        </w:trPr>
        <w:tc>
          <w:tcPr>
            <w:tcW w:w="285" w:type="dxa"/>
            <w:tcBorders>
              <w:bottom w:val="nil"/>
            </w:tcBorders>
          </w:tcPr>
          <w:p w14:paraId="03D3443F" w14:textId="77777777" w:rsidR="00CD56F3" w:rsidRPr="00416B1F" w:rsidRDefault="00000000">
            <w:pPr>
              <w:pStyle w:val="TableParagraph"/>
              <w:spacing w:before="44" w:line="125" w:lineRule="exact"/>
              <w:ind w:right="36"/>
              <w:jc w:val="right"/>
              <w:rPr>
                <w:rFonts w:asciiTheme="majorHAnsi" w:hAnsiTheme="majorHAnsi"/>
                <w:b/>
              </w:rPr>
            </w:pPr>
            <w:r w:rsidRPr="00416B1F">
              <w:rPr>
                <w:rFonts w:asciiTheme="majorHAnsi" w:hAnsiTheme="majorHAnsi"/>
                <w:b/>
                <w:spacing w:val="-5"/>
                <w:w w:val="105"/>
              </w:rPr>
              <w:t>16</w:t>
            </w:r>
          </w:p>
        </w:tc>
        <w:tc>
          <w:tcPr>
            <w:tcW w:w="2021" w:type="dxa"/>
          </w:tcPr>
          <w:p w14:paraId="5AEDD570" w14:textId="77777777" w:rsidR="00CD56F3" w:rsidRPr="00416B1F" w:rsidRDefault="00000000">
            <w:pPr>
              <w:pStyle w:val="TableParagraph"/>
              <w:spacing w:before="44" w:line="125" w:lineRule="exact"/>
              <w:ind w:left="47"/>
              <w:rPr>
                <w:rFonts w:asciiTheme="majorHAnsi" w:hAnsiTheme="majorHAnsi"/>
                <w:b/>
              </w:rPr>
            </w:pPr>
            <w:r w:rsidRPr="00416B1F">
              <w:rPr>
                <w:rFonts w:asciiTheme="majorHAnsi" w:hAnsiTheme="majorHAnsi"/>
                <w:b/>
                <w:w w:val="105"/>
              </w:rPr>
              <w:t>Nombre</w:t>
            </w:r>
            <w:r w:rsidRPr="00416B1F">
              <w:rPr>
                <w:rFonts w:asciiTheme="majorHAnsi" w:hAnsiTheme="majorHAnsi"/>
                <w:b/>
                <w:spacing w:val="4"/>
                <w:w w:val="105"/>
              </w:rPr>
              <w:t xml:space="preserve"> </w:t>
            </w:r>
            <w:r w:rsidRPr="00416B1F">
              <w:rPr>
                <w:rFonts w:asciiTheme="majorHAnsi" w:hAnsiTheme="majorHAnsi"/>
                <w:b/>
                <w:spacing w:val="-2"/>
                <w:w w:val="105"/>
              </w:rPr>
              <w:t>ouvriers</w:t>
            </w:r>
          </w:p>
        </w:tc>
        <w:tc>
          <w:tcPr>
            <w:tcW w:w="1904" w:type="dxa"/>
          </w:tcPr>
          <w:p w14:paraId="71221E7F" w14:textId="77777777" w:rsidR="00CD56F3" w:rsidRPr="00416B1F" w:rsidRDefault="00CD56F3">
            <w:pPr>
              <w:pStyle w:val="TableParagraph"/>
              <w:rPr>
                <w:rFonts w:asciiTheme="majorHAnsi" w:hAnsiTheme="majorHAnsi"/>
              </w:rPr>
            </w:pPr>
          </w:p>
        </w:tc>
        <w:tc>
          <w:tcPr>
            <w:tcW w:w="1904" w:type="dxa"/>
          </w:tcPr>
          <w:p w14:paraId="44F8F528" w14:textId="77777777" w:rsidR="00CD56F3" w:rsidRPr="00416B1F" w:rsidRDefault="00CD56F3">
            <w:pPr>
              <w:pStyle w:val="TableParagraph"/>
              <w:rPr>
                <w:rFonts w:asciiTheme="majorHAnsi" w:hAnsiTheme="majorHAnsi"/>
              </w:rPr>
            </w:pPr>
          </w:p>
        </w:tc>
        <w:tc>
          <w:tcPr>
            <w:tcW w:w="1741" w:type="dxa"/>
          </w:tcPr>
          <w:p w14:paraId="1DE1E5A9" w14:textId="77777777" w:rsidR="00CD56F3" w:rsidRPr="00416B1F" w:rsidRDefault="00CD56F3">
            <w:pPr>
              <w:pStyle w:val="TableParagraph"/>
              <w:rPr>
                <w:rFonts w:asciiTheme="majorHAnsi" w:hAnsiTheme="majorHAnsi"/>
              </w:rPr>
            </w:pPr>
          </w:p>
        </w:tc>
        <w:tc>
          <w:tcPr>
            <w:tcW w:w="1996" w:type="dxa"/>
          </w:tcPr>
          <w:p w14:paraId="7E344DF8" w14:textId="77777777" w:rsidR="00CD56F3" w:rsidRPr="00416B1F" w:rsidRDefault="00CD56F3">
            <w:pPr>
              <w:pStyle w:val="TableParagraph"/>
              <w:rPr>
                <w:rFonts w:asciiTheme="majorHAnsi" w:hAnsiTheme="majorHAnsi"/>
              </w:rPr>
            </w:pPr>
          </w:p>
        </w:tc>
      </w:tr>
      <w:tr w:rsidR="00CD56F3" w:rsidRPr="00416B1F" w14:paraId="57AE9E2F" w14:textId="77777777">
        <w:trPr>
          <w:trHeight w:val="189"/>
        </w:trPr>
        <w:tc>
          <w:tcPr>
            <w:tcW w:w="285" w:type="dxa"/>
            <w:tcBorders>
              <w:top w:val="nil"/>
              <w:bottom w:val="nil"/>
            </w:tcBorders>
          </w:tcPr>
          <w:p w14:paraId="179913C9" w14:textId="77777777" w:rsidR="00CD56F3" w:rsidRPr="00416B1F" w:rsidRDefault="00000000">
            <w:pPr>
              <w:pStyle w:val="TableParagraph"/>
              <w:spacing w:before="33" w:line="135" w:lineRule="exact"/>
              <w:ind w:right="36"/>
              <w:jc w:val="right"/>
              <w:rPr>
                <w:rFonts w:asciiTheme="majorHAnsi" w:hAnsiTheme="majorHAnsi"/>
                <w:b/>
              </w:rPr>
            </w:pPr>
            <w:r w:rsidRPr="00416B1F">
              <w:rPr>
                <w:rFonts w:asciiTheme="majorHAnsi" w:hAnsiTheme="majorHAnsi"/>
                <w:b/>
                <w:spacing w:val="-5"/>
                <w:w w:val="105"/>
              </w:rPr>
              <w:t>17</w:t>
            </w:r>
          </w:p>
        </w:tc>
        <w:tc>
          <w:tcPr>
            <w:tcW w:w="2021" w:type="dxa"/>
            <w:tcBorders>
              <w:bottom w:val="nil"/>
            </w:tcBorders>
          </w:tcPr>
          <w:p w14:paraId="6698D6A4" w14:textId="77777777" w:rsidR="00CD56F3" w:rsidRPr="00416B1F" w:rsidRDefault="00000000">
            <w:pPr>
              <w:pStyle w:val="TableParagraph"/>
              <w:spacing w:before="33" w:line="135" w:lineRule="exact"/>
              <w:ind w:left="47"/>
              <w:rPr>
                <w:rFonts w:asciiTheme="majorHAnsi" w:hAnsiTheme="majorHAnsi"/>
                <w:b/>
              </w:rPr>
            </w:pPr>
            <w:proofErr w:type="gramStart"/>
            <w:r w:rsidRPr="00416B1F">
              <w:rPr>
                <w:rFonts w:asciiTheme="majorHAnsi" w:hAnsiTheme="majorHAnsi"/>
                <w:b/>
                <w:w w:val="105"/>
              </w:rPr>
              <w:t>matériel</w:t>
            </w:r>
            <w:proofErr w:type="gramEnd"/>
            <w:r w:rsidRPr="00416B1F">
              <w:rPr>
                <w:rFonts w:asciiTheme="majorHAnsi" w:hAnsiTheme="majorHAnsi"/>
                <w:b/>
                <w:spacing w:val="2"/>
                <w:w w:val="105"/>
              </w:rPr>
              <w:t xml:space="preserve"> </w:t>
            </w:r>
            <w:r w:rsidRPr="00416B1F">
              <w:rPr>
                <w:rFonts w:asciiTheme="majorHAnsi" w:hAnsiTheme="majorHAnsi"/>
                <w:b/>
                <w:w w:val="105"/>
              </w:rPr>
              <w:t>et</w:t>
            </w:r>
            <w:r w:rsidRPr="00416B1F">
              <w:rPr>
                <w:rFonts w:asciiTheme="majorHAnsi" w:hAnsiTheme="majorHAnsi"/>
                <w:b/>
                <w:spacing w:val="2"/>
                <w:w w:val="105"/>
              </w:rPr>
              <w:t xml:space="preserve"> </w:t>
            </w:r>
            <w:r w:rsidRPr="00416B1F">
              <w:rPr>
                <w:rFonts w:asciiTheme="majorHAnsi" w:hAnsiTheme="majorHAnsi"/>
                <w:b/>
                <w:spacing w:val="-2"/>
                <w:w w:val="105"/>
              </w:rPr>
              <w:t>engins</w:t>
            </w:r>
          </w:p>
        </w:tc>
        <w:tc>
          <w:tcPr>
            <w:tcW w:w="1904" w:type="dxa"/>
            <w:vMerge w:val="restart"/>
            <w:tcBorders>
              <w:bottom w:val="single" w:sz="4" w:space="0" w:color="000000"/>
            </w:tcBorders>
          </w:tcPr>
          <w:p w14:paraId="106F3C81" w14:textId="77777777" w:rsidR="00CD56F3" w:rsidRPr="00416B1F" w:rsidRDefault="00CD56F3">
            <w:pPr>
              <w:pStyle w:val="TableParagraph"/>
              <w:rPr>
                <w:rFonts w:asciiTheme="majorHAnsi" w:hAnsiTheme="majorHAnsi"/>
              </w:rPr>
            </w:pPr>
          </w:p>
        </w:tc>
        <w:tc>
          <w:tcPr>
            <w:tcW w:w="1904" w:type="dxa"/>
            <w:vMerge w:val="restart"/>
            <w:tcBorders>
              <w:bottom w:val="single" w:sz="4" w:space="0" w:color="000000"/>
            </w:tcBorders>
          </w:tcPr>
          <w:p w14:paraId="1670DC0F" w14:textId="77777777" w:rsidR="00CD56F3" w:rsidRPr="00416B1F" w:rsidRDefault="00CD56F3">
            <w:pPr>
              <w:pStyle w:val="TableParagraph"/>
              <w:rPr>
                <w:rFonts w:asciiTheme="majorHAnsi" w:hAnsiTheme="majorHAnsi"/>
              </w:rPr>
            </w:pPr>
          </w:p>
        </w:tc>
        <w:tc>
          <w:tcPr>
            <w:tcW w:w="1741" w:type="dxa"/>
            <w:vMerge w:val="restart"/>
            <w:tcBorders>
              <w:bottom w:val="single" w:sz="4" w:space="0" w:color="000000"/>
            </w:tcBorders>
          </w:tcPr>
          <w:p w14:paraId="02B6F1F6" w14:textId="77777777" w:rsidR="00CD56F3" w:rsidRPr="00416B1F" w:rsidRDefault="00CD56F3">
            <w:pPr>
              <w:pStyle w:val="TableParagraph"/>
              <w:rPr>
                <w:rFonts w:asciiTheme="majorHAnsi" w:hAnsiTheme="majorHAnsi"/>
              </w:rPr>
            </w:pPr>
          </w:p>
        </w:tc>
        <w:tc>
          <w:tcPr>
            <w:tcW w:w="1996" w:type="dxa"/>
            <w:vMerge w:val="restart"/>
            <w:tcBorders>
              <w:bottom w:val="single" w:sz="4" w:space="0" w:color="000000"/>
            </w:tcBorders>
          </w:tcPr>
          <w:p w14:paraId="3F6D1AEC" w14:textId="77777777" w:rsidR="00CD56F3" w:rsidRPr="00416B1F" w:rsidRDefault="00CD56F3">
            <w:pPr>
              <w:pStyle w:val="TableParagraph"/>
              <w:rPr>
                <w:rFonts w:asciiTheme="majorHAnsi" w:hAnsiTheme="majorHAnsi"/>
              </w:rPr>
            </w:pPr>
          </w:p>
        </w:tc>
      </w:tr>
      <w:tr w:rsidR="00CD56F3" w:rsidRPr="00416B1F" w14:paraId="2B390A5B" w14:textId="77777777">
        <w:trPr>
          <w:trHeight w:val="160"/>
        </w:trPr>
        <w:tc>
          <w:tcPr>
            <w:tcW w:w="285" w:type="dxa"/>
            <w:tcBorders>
              <w:top w:val="nil"/>
              <w:bottom w:val="single" w:sz="4" w:space="0" w:color="000000"/>
            </w:tcBorders>
          </w:tcPr>
          <w:p w14:paraId="60F768BC" w14:textId="77777777" w:rsidR="00CD56F3" w:rsidRPr="00416B1F" w:rsidRDefault="00CD56F3">
            <w:pPr>
              <w:pStyle w:val="TableParagraph"/>
              <w:rPr>
                <w:rFonts w:asciiTheme="majorHAnsi" w:hAnsiTheme="majorHAnsi"/>
              </w:rPr>
            </w:pPr>
          </w:p>
        </w:tc>
        <w:tc>
          <w:tcPr>
            <w:tcW w:w="2021" w:type="dxa"/>
            <w:tcBorders>
              <w:top w:val="nil"/>
              <w:bottom w:val="single" w:sz="4" w:space="0" w:color="000000"/>
            </w:tcBorders>
          </w:tcPr>
          <w:p w14:paraId="0E79D136" w14:textId="77777777" w:rsidR="00CD56F3" w:rsidRPr="00416B1F" w:rsidRDefault="00000000">
            <w:pPr>
              <w:pStyle w:val="TableParagraph"/>
              <w:spacing w:before="16" w:line="124" w:lineRule="exact"/>
              <w:ind w:left="47"/>
              <w:rPr>
                <w:rFonts w:asciiTheme="majorHAnsi" w:hAnsiTheme="majorHAnsi"/>
                <w:b/>
              </w:rPr>
            </w:pPr>
            <w:proofErr w:type="gramStart"/>
            <w:r w:rsidRPr="00416B1F">
              <w:rPr>
                <w:rFonts w:asciiTheme="majorHAnsi" w:hAnsiTheme="majorHAnsi"/>
                <w:b/>
                <w:spacing w:val="-2"/>
                <w:w w:val="105"/>
              </w:rPr>
              <w:t>utilisés</w:t>
            </w:r>
            <w:proofErr w:type="gramEnd"/>
          </w:p>
        </w:tc>
        <w:tc>
          <w:tcPr>
            <w:tcW w:w="1904" w:type="dxa"/>
            <w:vMerge/>
            <w:tcBorders>
              <w:top w:val="nil"/>
              <w:bottom w:val="single" w:sz="4" w:space="0" w:color="000000"/>
            </w:tcBorders>
          </w:tcPr>
          <w:p w14:paraId="725BC115" w14:textId="77777777" w:rsidR="00CD56F3" w:rsidRPr="00416B1F" w:rsidRDefault="00CD56F3">
            <w:pPr>
              <w:rPr>
                <w:rFonts w:asciiTheme="majorHAnsi" w:hAnsiTheme="majorHAnsi"/>
              </w:rPr>
            </w:pPr>
          </w:p>
        </w:tc>
        <w:tc>
          <w:tcPr>
            <w:tcW w:w="1904" w:type="dxa"/>
            <w:vMerge/>
            <w:tcBorders>
              <w:top w:val="nil"/>
              <w:bottom w:val="single" w:sz="4" w:space="0" w:color="000000"/>
            </w:tcBorders>
          </w:tcPr>
          <w:p w14:paraId="450B32DF" w14:textId="77777777" w:rsidR="00CD56F3" w:rsidRPr="00416B1F" w:rsidRDefault="00CD56F3">
            <w:pPr>
              <w:rPr>
                <w:rFonts w:asciiTheme="majorHAnsi" w:hAnsiTheme="majorHAnsi"/>
              </w:rPr>
            </w:pPr>
          </w:p>
        </w:tc>
        <w:tc>
          <w:tcPr>
            <w:tcW w:w="1741" w:type="dxa"/>
            <w:vMerge/>
            <w:tcBorders>
              <w:top w:val="nil"/>
              <w:bottom w:val="single" w:sz="4" w:space="0" w:color="000000"/>
            </w:tcBorders>
          </w:tcPr>
          <w:p w14:paraId="59AB72BF" w14:textId="77777777" w:rsidR="00CD56F3" w:rsidRPr="00416B1F" w:rsidRDefault="00CD56F3">
            <w:pPr>
              <w:rPr>
                <w:rFonts w:asciiTheme="majorHAnsi" w:hAnsiTheme="majorHAnsi"/>
              </w:rPr>
            </w:pPr>
          </w:p>
        </w:tc>
        <w:tc>
          <w:tcPr>
            <w:tcW w:w="1996" w:type="dxa"/>
            <w:vMerge/>
            <w:tcBorders>
              <w:top w:val="nil"/>
              <w:bottom w:val="single" w:sz="4" w:space="0" w:color="000000"/>
            </w:tcBorders>
          </w:tcPr>
          <w:p w14:paraId="215DEC25" w14:textId="77777777" w:rsidR="00CD56F3" w:rsidRPr="00416B1F" w:rsidRDefault="00CD56F3">
            <w:pPr>
              <w:rPr>
                <w:rFonts w:asciiTheme="majorHAnsi" w:hAnsiTheme="majorHAnsi"/>
              </w:rPr>
            </w:pPr>
          </w:p>
        </w:tc>
      </w:tr>
    </w:tbl>
    <w:p w14:paraId="464F0067" w14:textId="77777777" w:rsidR="00CD56F3" w:rsidRPr="00416B1F" w:rsidRDefault="00CD56F3">
      <w:pPr>
        <w:pStyle w:val="Corpsdetexte"/>
        <w:spacing w:before="17"/>
        <w:ind w:left="0"/>
        <w:rPr>
          <w:rFonts w:asciiTheme="majorHAnsi" w:hAnsiTheme="majorHAnsi"/>
          <w:b/>
          <w:sz w:val="22"/>
          <w:szCs w:val="22"/>
        </w:rPr>
      </w:pPr>
    </w:p>
    <w:p w14:paraId="5FCF43DC" w14:textId="77777777" w:rsidR="00CD56F3" w:rsidRPr="00416B1F" w:rsidRDefault="00000000">
      <w:pPr>
        <w:ind w:right="845"/>
        <w:jc w:val="right"/>
        <w:rPr>
          <w:rFonts w:asciiTheme="majorHAnsi" w:hAnsiTheme="majorHAnsi"/>
        </w:rPr>
      </w:pPr>
      <w:r w:rsidRPr="00416B1F">
        <w:rPr>
          <w:rFonts w:asciiTheme="majorHAnsi" w:hAnsiTheme="majorHAnsi"/>
          <w:noProof/>
        </w:rPr>
        <mc:AlternateContent>
          <mc:Choice Requires="wps">
            <w:drawing>
              <wp:anchor distT="0" distB="0" distL="0" distR="0" simplePos="0" relativeHeight="251657216" behindDoc="1" locked="0" layoutInCell="1" allowOverlap="1" wp14:anchorId="0E60134B" wp14:editId="10BA7382">
                <wp:simplePos x="0" y="0"/>
                <wp:positionH relativeFrom="page">
                  <wp:posOffset>432364</wp:posOffset>
                </wp:positionH>
                <wp:positionV relativeFrom="paragraph">
                  <wp:posOffset>-97403</wp:posOffset>
                </wp:positionV>
                <wp:extent cx="6509384" cy="13081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4" cy="130810"/>
                        </a:xfrm>
                        <a:custGeom>
                          <a:avLst/>
                          <a:gdLst/>
                          <a:ahLst/>
                          <a:cxnLst/>
                          <a:rect l="l" t="t" r="r" b="b"/>
                          <a:pathLst>
                            <a:path w="6509384" h="130810">
                              <a:moveTo>
                                <a:pt x="6509192" y="0"/>
                              </a:moveTo>
                              <a:lnTo>
                                <a:pt x="0" y="0"/>
                              </a:lnTo>
                              <a:lnTo>
                                <a:pt x="0" y="130464"/>
                              </a:lnTo>
                              <a:lnTo>
                                <a:pt x="6509192" y="130464"/>
                              </a:lnTo>
                              <a:lnTo>
                                <a:pt x="65091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64B7B17" id="Graphic 218" o:spid="_x0000_s1026" style="position:absolute;margin-left:34.05pt;margin-top:-7.65pt;width:512.55pt;height:10.3pt;z-index:-251658240;visibility:visible;mso-wrap-style:square;mso-wrap-distance-left:0;mso-wrap-distance-top:0;mso-wrap-distance-right:0;mso-wrap-distance-bottom:0;mso-position-horizontal:absolute;mso-position-horizontal-relative:page;mso-position-vertical:absolute;mso-position-vertical-relative:text;v-text-anchor:top" coordsize="6509384,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" path="m6509192,l,,,130464r6509192,l6509192,xe" stroked="f">
                <v:path arrowok="t"/>
                <w10:wrap anchorx="page"/>
              </v:shape>
            </w:pict>
          </mc:Fallback>
        </mc:AlternateContent>
      </w:r>
      <w:r w:rsidRPr="00416B1F">
        <w:rPr>
          <w:rFonts w:asciiTheme="majorHAnsi" w:hAnsiTheme="majorHAnsi"/>
          <w:spacing w:val="-5"/>
        </w:rPr>
        <w:t>110</w:t>
      </w:r>
    </w:p>
    <w:p w14:paraId="2D6B43F6" w14:textId="77777777" w:rsidR="00CD56F3" w:rsidRPr="00416B1F" w:rsidRDefault="00CD56F3">
      <w:pPr>
        <w:jc w:val="right"/>
        <w:rPr>
          <w:rFonts w:asciiTheme="majorHAnsi" w:hAnsiTheme="majorHAnsi"/>
        </w:rPr>
        <w:sectPr w:rsidR="00CD56F3" w:rsidRPr="00416B1F" w:rsidSect="00DE3BA1">
          <w:footerReference w:type="default" r:id="rId34"/>
          <w:pgSz w:w="11900" w:h="16820"/>
          <w:pgMar w:top="1140" w:right="418" w:bottom="280" w:left="283" w:header="0" w:footer="0" w:gutter="0"/>
          <w:cols w:space="720"/>
        </w:sectPr>
      </w:pPr>
    </w:p>
    <w:p w14:paraId="071B0392" w14:textId="77777777" w:rsidR="00CD56F3" w:rsidRPr="00416B1F" w:rsidRDefault="00000000">
      <w:pPr>
        <w:spacing w:before="79"/>
        <w:ind w:left="323" w:right="512"/>
        <w:jc w:val="center"/>
        <w:rPr>
          <w:rFonts w:asciiTheme="majorHAnsi" w:hAnsiTheme="majorHAnsi"/>
          <w:b/>
        </w:rPr>
      </w:pPr>
      <w:r w:rsidRPr="00416B1F">
        <w:rPr>
          <w:rFonts w:asciiTheme="majorHAnsi" w:hAnsiTheme="majorHAnsi"/>
          <w:b/>
        </w:rPr>
        <w:lastRenderedPageBreak/>
        <w:t>Pièce</w:t>
      </w:r>
      <w:r w:rsidRPr="00416B1F">
        <w:rPr>
          <w:rFonts w:asciiTheme="majorHAnsi" w:hAnsiTheme="majorHAnsi"/>
          <w:b/>
          <w:spacing w:val="-10"/>
        </w:rPr>
        <w:t xml:space="preserve"> </w:t>
      </w:r>
      <w:r w:rsidRPr="00416B1F">
        <w:rPr>
          <w:rFonts w:asciiTheme="majorHAnsi" w:hAnsiTheme="majorHAnsi"/>
          <w:b/>
        </w:rPr>
        <w:t>9.7.2:</w:t>
      </w:r>
      <w:r w:rsidRPr="00416B1F">
        <w:rPr>
          <w:rFonts w:asciiTheme="majorHAnsi" w:hAnsiTheme="majorHAnsi"/>
          <w:b/>
          <w:spacing w:val="-10"/>
        </w:rPr>
        <w:t xml:space="preserve"> </w:t>
      </w:r>
      <w:r w:rsidRPr="00416B1F">
        <w:rPr>
          <w:rFonts w:asciiTheme="majorHAnsi" w:hAnsiTheme="majorHAnsi"/>
          <w:b/>
        </w:rPr>
        <w:t>Références</w:t>
      </w:r>
      <w:r w:rsidRPr="00416B1F">
        <w:rPr>
          <w:rFonts w:asciiTheme="majorHAnsi" w:hAnsiTheme="majorHAnsi"/>
          <w:b/>
          <w:spacing w:val="-11"/>
        </w:rPr>
        <w:t xml:space="preserve"> </w:t>
      </w:r>
      <w:r w:rsidRPr="00416B1F">
        <w:rPr>
          <w:rFonts w:asciiTheme="majorHAnsi" w:hAnsiTheme="majorHAnsi"/>
          <w:b/>
        </w:rPr>
        <w:t>/chiffres</w:t>
      </w:r>
      <w:r w:rsidRPr="00416B1F">
        <w:rPr>
          <w:rFonts w:asciiTheme="majorHAnsi" w:hAnsiTheme="majorHAnsi"/>
          <w:b/>
          <w:spacing w:val="-8"/>
        </w:rPr>
        <w:t xml:space="preserve"> </w:t>
      </w:r>
      <w:r w:rsidRPr="00416B1F">
        <w:rPr>
          <w:rFonts w:asciiTheme="majorHAnsi" w:hAnsiTheme="majorHAnsi"/>
          <w:b/>
        </w:rPr>
        <w:t>d'affaires</w:t>
      </w:r>
      <w:r w:rsidRPr="00416B1F">
        <w:rPr>
          <w:rFonts w:asciiTheme="majorHAnsi" w:hAnsiTheme="majorHAnsi"/>
          <w:b/>
          <w:spacing w:val="-11"/>
        </w:rPr>
        <w:t xml:space="preserve"> </w:t>
      </w:r>
      <w:r w:rsidRPr="00416B1F">
        <w:rPr>
          <w:rFonts w:asciiTheme="majorHAnsi" w:hAnsiTheme="majorHAnsi"/>
          <w:b/>
        </w:rPr>
        <w:t>annuels</w:t>
      </w:r>
      <w:r w:rsidRPr="00416B1F">
        <w:rPr>
          <w:rFonts w:asciiTheme="majorHAnsi" w:hAnsiTheme="majorHAnsi"/>
          <w:b/>
          <w:spacing w:val="-9"/>
        </w:rPr>
        <w:t xml:space="preserve"> </w:t>
      </w:r>
      <w:r w:rsidRPr="00416B1F">
        <w:rPr>
          <w:rFonts w:asciiTheme="majorHAnsi" w:hAnsiTheme="majorHAnsi"/>
          <w:b/>
          <w:spacing w:val="-2"/>
        </w:rPr>
        <w:t>justifiés</w:t>
      </w:r>
    </w:p>
    <w:p w14:paraId="3264AB4B" w14:textId="77777777" w:rsidR="00CD56F3" w:rsidRPr="00416B1F" w:rsidRDefault="00000000">
      <w:pPr>
        <w:tabs>
          <w:tab w:val="left" w:pos="4038"/>
          <w:tab w:val="left" w:pos="5589"/>
          <w:tab w:val="left" w:pos="7312"/>
        </w:tabs>
        <w:spacing w:before="184"/>
        <w:ind w:left="457"/>
        <w:rPr>
          <w:rFonts w:asciiTheme="majorHAnsi" w:hAnsiTheme="majorHAnsi"/>
        </w:rPr>
      </w:pPr>
      <w:r w:rsidRPr="00416B1F">
        <w:rPr>
          <w:rFonts w:asciiTheme="majorHAnsi" w:hAnsiTheme="majorHAnsi"/>
          <w:position w:val="1"/>
        </w:rPr>
        <w:t>Le</w:t>
      </w:r>
      <w:r w:rsidRPr="00416B1F">
        <w:rPr>
          <w:rFonts w:asciiTheme="majorHAnsi" w:hAnsiTheme="majorHAnsi"/>
          <w:spacing w:val="-3"/>
          <w:position w:val="1"/>
        </w:rPr>
        <w:t xml:space="preserve"> </w:t>
      </w:r>
      <w:r w:rsidRPr="00416B1F">
        <w:rPr>
          <w:rFonts w:asciiTheme="majorHAnsi" w:hAnsiTheme="majorHAnsi"/>
          <w:spacing w:val="-2"/>
          <w:position w:val="1"/>
        </w:rPr>
        <w:t>Cocontractant</w:t>
      </w:r>
      <w:r w:rsidRPr="00416B1F">
        <w:rPr>
          <w:rFonts w:asciiTheme="majorHAnsi" w:hAnsiTheme="majorHAnsi"/>
          <w:position w:val="1"/>
        </w:rPr>
        <w:tab/>
      </w:r>
      <w:r w:rsidRPr="00416B1F">
        <w:rPr>
          <w:rFonts w:asciiTheme="majorHAnsi" w:hAnsiTheme="majorHAnsi"/>
        </w:rPr>
        <w:t>siège</w:t>
      </w:r>
      <w:r w:rsidRPr="00416B1F">
        <w:rPr>
          <w:rFonts w:asciiTheme="majorHAnsi" w:hAnsiTheme="majorHAnsi"/>
          <w:spacing w:val="-5"/>
        </w:rPr>
        <w:t xml:space="preserve"> </w:t>
      </w:r>
      <w:r w:rsidRPr="00416B1F">
        <w:rPr>
          <w:rFonts w:asciiTheme="majorHAnsi" w:hAnsiTheme="majorHAnsi"/>
        </w:rPr>
        <w:t>social</w:t>
      </w:r>
      <w:r w:rsidRPr="00416B1F">
        <w:rPr>
          <w:rFonts w:asciiTheme="majorHAnsi" w:hAnsiTheme="majorHAnsi"/>
          <w:spacing w:val="-3"/>
        </w:rPr>
        <w:t xml:space="preserve"> </w:t>
      </w:r>
      <w:r w:rsidRPr="00416B1F">
        <w:rPr>
          <w:rFonts w:asciiTheme="majorHAnsi" w:hAnsiTheme="majorHAnsi"/>
          <w:spacing w:val="-10"/>
        </w:rPr>
        <w:t>:</w:t>
      </w:r>
      <w:r w:rsidRPr="00416B1F">
        <w:rPr>
          <w:rFonts w:asciiTheme="majorHAnsi" w:hAnsiTheme="majorHAnsi"/>
        </w:rPr>
        <w:tab/>
        <w:t>N°</w:t>
      </w:r>
      <w:r w:rsidRPr="00416B1F">
        <w:rPr>
          <w:rFonts w:asciiTheme="majorHAnsi" w:hAnsiTheme="majorHAnsi"/>
          <w:spacing w:val="-4"/>
        </w:rPr>
        <w:t xml:space="preserve"> </w:t>
      </w:r>
      <w:r w:rsidRPr="00416B1F">
        <w:rPr>
          <w:rFonts w:asciiTheme="majorHAnsi" w:hAnsiTheme="majorHAnsi"/>
        </w:rPr>
        <w:t>statistique</w:t>
      </w:r>
      <w:r w:rsidRPr="00416B1F">
        <w:rPr>
          <w:rFonts w:asciiTheme="majorHAnsi" w:hAnsiTheme="majorHAnsi"/>
          <w:spacing w:val="-1"/>
        </w:rPr>
        <w:t xml:space="preserve"> </w:t>
      </w:r>
      <w:r w:rsidRPr="00416B1F">
        <w:rPr>
          <w:rFonts w:asciiTheme="majorHAnsi" w:hAnsiTheme="majorHAnsi"/>
          <w:spacing w:val="-10"/>
        </w:rPr>
        <w:t>:</w:t>
      </w:r>
      <w:r w:rsidRPr="00416B1F">
        <w:rPr>
          <w:rFonts w:asciiTheme="majorHAnsi" w:hAnsiTheme="majorHAnsi"/>
        </w:rPr>
        <w:tab/>
        <w:t>registre</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2"/>
        </w:rPr>
        <w:t xml:space="preserve"> </w:t>
      </w:r>
      <w:proofErr w:type="gramStart"/>
      <w:r w:rsidRPr="00416B1F">
        <w:rPr>
          <w:rFonts w:asciiTheme="majorHAnsi" w:hAnsiTheme="majorHAnsi"/>
          <w:spacing w:val="-2"/>
        </w:rPr>
        <w:t>commerce:</w:t>
      </w:r>
      <w:proofErr w:type="gramEnd"/>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982"/>
        <w:gridCol w:w="1549"/>
        <w:gridCol w:w="1724"/>
        <w:gridCol w:w="2636"/>
        <w:gridCol w:w="982"/>
      </w:tblGrid>
      <w:tr w:rsidR="00CD56F3" w:rsidRPr="00416B1F" w14:paraId="0383AE90" w14:textId="77777777">
        <w:trPr>
          <w:trHeight w:val="189"/>
        </w:trPr>
        <w:tc>
          <w:tcPr>
            <w:tcW w:w="2600" w:type="dxa"/>
            <w:tcBorders>
              <w:left w:val="nil"/>
              <w:bottom w:val="single" w:sz="6" w:space="0" w:color="000000"/>
              <w:right w:val="nil"/>
            </w:tcBorders>
          </w:tcPr>
          <w:p w14:paraId="5B0C1903" w14:textId="77777777" w:rsidR="00CD56F3" w:rsidRPr="00416B1F" w:rsidRDefault="00CD56F3">
            <w:pPr>
              <w:pStyle w:val="TableParagraph"/>
              <w:rPr>
                <w:rFonts w:asciiTheme="majorHAnsi" w:hAnsiTheme="majorHAnsi"/>
              </w:rPr>
            </w:pPr>
          </w:p>
        </w:tc>
        <w:tc>
          <w:tcPr>
            <w:tcW w:w="982" w:type="dxa"/>
            <w:tcBorders>
              <w:left w:val="nil"/>
              <w:bottom w:val="single" w:sz="6" w:space="0" w:color="000000"/>
              <w:right w:val="nil"/>
            </w:tcBorders>
          </w:tcPr>
          <w:p w14:paraId="7A286DD7" w14:textId="77777777" w:rsidR="00CD56F3" w:rsidRPr="00416B1F" w:rsidRDefault="00CD56F3">
            <w:pPr>
              <w:pStyle w:val="TableParagraph"/>
              <w:rPr>
                <w:rFonts w:asciiTheme="majorHAnsi" w:hAnsiTheme="majorHAnsi"/>
              </w:rPr>
            </w:pPr>
          </w:p>
        </w:tc>
        <w:tc>
          <w:tcPr>
            <w:tcW w:w="1549" w:type="dxa"/>
            <w:tcBorders>
              <w:left w:val="nil"/>
              <w:bottom w:val="single" w:sz="6" w:space="0" w:color="000000"/>
              <w:right w:val="nil"/>
            </w:tcBorders>
          </w:tcPr>
          <w:p w14:paraId="7C0AC491" w14:textId="77777777" w:rsidR="00CD56F3" w:rsidRPr="00416B1F" w:rsidRDefault="00CD56F3">
            <w:pPr>
              <w:pStyle w:val="TableParagraph"/>
              <w:rPr>
                <w:rFonts w:asciiTheme="majorHAnsi" w:hAnsiTheme="majorHAnsi"/>
              </w:rPr>
            </w:pPr>
          </w:p>
        </w:tc>
        <w:tc>
          <w:tcPr>
            <w:tcW w:w="1724" w:type="dxa"/>
            <w:tcBorders>
              <w:left w:val="nil"/>
              <w:bottom w:val="single" w:sz="6" w:space="0" w:color="000000"/>
              <w:right w:val="nil"/>
            </w:tcBorders>
          </w:tcPr>
          <w:p w14:paraId="4423EB6E" w14:textId="77777777" w:rsidR="00CD56F3" w:rsidRPr="00416B1F" w:rsidRDefault="00CD56F3">
            <w:pPr>
              <w:pStyle w:val="TableParagraph"/>
              <w:rPr>
                <w:rFonts w:asciiTheme="majorHAnsi" w:hAnsiTheme="majorHAnsi"/>
              </w:rPr>
            </w:pPr>
          </w:p>
        </w:tc>
        <w:tc>
          <w:tcPr>
            <w:tcW w:w="2636" w:type="dxa"/>
            <w:tcBorders>
              <w:left w:val="nil"/>
              <w:bottom w:val="single" w:sz="6" w:space="0" w:color="000000"/>
              <w:right w:val="nil"/>
            </w:tcBorders>
          </w:tcPr>
          <w:p w14:paraId="310BC56F" w14:textId="77777777" w:rsidR="00CD56F3" w:rsidRPr="00416B1F" w:rsidRDefault="00CD56F3">
            <w:pPr>
              <w:pStyle w:val="TableParagraph"/>
              <w:rPr>
                <w:rFonts w:asciiTheme="majorHAnsi" w:hAnsiTheme="majorHAnsi"/>
              </w:rPr>
            </w:pPr>
          </w:p>
        </w:tc>
        <w:tc>
          <w:tcPr>
            <w:tcW w:w="982" w:type="dxa"/>
            <w:tcBorders>
              <w:left w:val="nil"/>
              <w:bottom w:val="single" w:sz="6" w:space="0" w:color="000000"/>
              <w:right w:val="nil"/>
            </w:tcBorders>
          </w:tcPr>
          <w:p w14:paraId="2BA21170" w14:textId="77777777" w:rsidR="00CD56F3" w:rsidRPr="00416B1F" w:rsidRDefault="00CD56F3">
            <w:pPr>
              <w:pStyle w:val="TableParagraph"/>
              <w:rPr>
                <w:rFonts w:asciiTheme="majorHAnsi" w:hAnsiTheme="majorHAnsi"/>
              </w:rPr>
            </w:pPr>
          </w:p>
        </w:tc>
      </w:tr>
      <w:tr w:rsidR="00CD56F3" w:rsidRPr="00416B1F" w14:paraId="36FD5D8E" w14:textId="77777777">
        <w:trPr>
          <w:trHeight w:val="191"/>
        </w:trPr>
        <w:tc>
          <w:tcPr>
            <w:tcW w:w="2600" w:type="dxa"/>
            <w:tcBorders>
              <w:top w:val="single" w:sz="6" w:space="0" w:color="000000"/>
              <w:left w:val="single" w:sz="6" w:space="0" w:color="000000"/>
              <w:bottom w:val="double" w:sz="4" w:space="0" w:color="000000"/>
            </w:tcBorders>
          </w:tcPr>
          <w:p w14:paraId="6DCC789E" w14:textId="77777777" w:rsidR="00CD56F3" w:rsidRPr="00416B1F" w:rsidRDefault="00000000">
            <w:pPr>
              <w:pStyle w:val="TableParagraph"/>
              <w:spacing w:before="20" w:line="151" w:lineRule="exact"/>
              <w:ind w:left="48"/>
              <w:rPr>
                <w:rFonts w:asciiTheme="majorHAnsi" w:hAnsiTheme="majorHAnsi"/>
                <w:b/>
              </w:rPr>
            </w:pPr>
            <w:r w:rsidRPr="00416B1F">
              <w:rPr>
                <w:rFonts w:asciiTheme="majorHAnsi" w:hAnsiTheme="majorHAnsi"/>
              </w:rPr>
              <w:t>Chiffre</w:t>
            </w:r>
            <w:r w:rsidRPr="00416B1F">
              <w:rPr>
                <w:rFonts w:asciiTheme="majorHAnsi" w:hAnsiTheme="majorHAnsi"/>
                <w:spacing w:val="-2"/>
              </w:rPr>
              <w:t xml:space="preserve"> </w:t>
            </w:r>
            <w:proofErr w:type="gramStart"/>
            <w:r w:rsidRPr="00416B1F">
              <w:rPr>
                <w:rFonts w:asciiTheme="majorHAnsi" w:hAnsiTheme="majorHAnsi"/>
              </w:rPr>
              <w:t>d'affaire</w:t>
            </w:r>
            <w:proofErr w:type="gramEnd"/>
            <w:r w:rsidRPr="00416B1F">
              <w:rPr>
                <w:rFonts w:asciiTheme="majorHAnsi" w:hAnsiTheme="majorHAnsi"/>
                <w:spacing w:val="40"/>
              </w:rPr>
              <w:t xml:space="preserve"> </w:t>
            </w:r>
            <w:r w:rsidRPr="00416B1F">
              <w:rPr>
                <w:rFonts w:asciiTheme="majorHAnsi" w:hAnsiTheme="majorHAnsi"/>
                <w:b/>
                <w:spacing w:val="-4"/>
              </w:rPr>
              <w:t>2013</w:t>
            </w:r>
          </w:p>
        </w:tc>
        <w:tc>
          <w:tcPr>
            <w:tcW w:w="982" w:type="dxa"/>
            <w:tcBorders>
              <w:top w:val="single" w:sz="6" w:space="0" w:color="000000"/>
              <w:bottom w:val="double" w:sz="4" w:space="0" w:color="000000"/>
            </w:tcBorders>
          </w:tcPr>
          <w:p w14:paraId="583C28FA" w14:textId="0C8C00E4" w:rsidR="00CD56F3" w:rsidRPr="00416B1F" w:rsidRDefault="00000000">
            <w:pPr>
              <w:pStyle w:val="TableParagraph"/>
              <w:spacing w:before="20" w:line="151" w:lineRule="exact"/>
              <w:ind w:right="37"/>
              <w:jc w:val="right"/>
              <w:rPr>
                <w:rFonts w:asciiTheme="majorHAnsi" w:hAnsiTheme="majorHAnsi"/>
              </w:rPr>
            </w:pPr>
            <w:r w:rsidRPr="00416B1F">
              <w:rPr>
                <w:rFonts w:asciiTheme="majorHAnsi" w:hAnsiTheme="majorHAnsi"/>
                <w:spacing w:val="-2"/>
              </w:rPr>
              <w:t>CFA</w:t>
            </w:r>
          </w:p>
        </w:tc>
        <w:tc>
          <w:tcPr>
            <w:tcW w:w="1549" w:type="dxa"/>
            <w:tcBorders>
              <w:top w:val="single" w:sz="6" w:space="0" w:color="000000"/>
              <w:bottom w:val="double" w:sz="4" w:space="0" w:color="000000"/>
            </w:tcBorders>
          </w:tcPr>
          <w:p w14:paraId="16FCE819"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724" w:type="dxa"/>
            <w:tcBorders>
              <w:top w:val="single" w:sz="6" w:space="0" w:color="000000"/>
              <w:bottom w:val="double" w:sz="4" w:space="0" w:color="000000"/>
            </w:tcBorders>
          </w:tcPr>
          <w:p w14:paraId="7F60C26C"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c>
          <w:tcPr>
            <w:tcW w:w="2636" w:type="dxa"/>
            <w:tcBorders>
              <w:top w:val="single" w:sz="6" w:space="0" w:color="000000"/>
              <w:bottom w:val="double" w:sz="4" w:space="0" w:color="000000"/>
            </w:tcBorders>
          </w:tcPr>
          <w:p w14:paraId="3E0FA40B" w14:textId="77777777" w:rsidR="00CD56F3" w:rsidRPr="00416B1F" w:rsidRDefault="00000000">
            <w:pPr>
              <w:pStyle w:val="TableParagraph"/>
              <w:spacing w:before="20" w:line="151" w:lineRule="exact"/>
              <w:ind w:right="38"/>
              <w:jc w:val="right"/>
              <w:rPr>
                <w:rFonts w:asciiTheme="majorHAnsi" w:hAnsiTheme="majorHAnsi"/>
              </w:rPr>
            </w:pPr>
            <w:proofErr w:type="spellStart"/>
            <w:r w:rsidRPr="00416B1F">
              <w:rPr>
                <w:rFonts w:asciiTheme="majorHAnsi" w:hAnsiTheme="majorHAnsi"/>
                <w:spacing w:val="-2"/>
              </w:rPr>
              <w:t>MioCFA</w:t>
            </w:r>
            <w:proofErr w:type="spellEnd"/>
          </w:p>
        </w:tc>
        <w:tc>
          <w:tcPr>
            <w:tcW w:w="982" w:type="dxa"/>
            <w:tcBorders>
              <w:top w:val="single" w:sz="6" w:space="0" w:color="000000"/>
              <w:bottom w:val="double" w:sz="4" w:space="0" w:color="000000"/>
            </w:tcBorders>
          </w:tcPr>
          <w:p w14:paraId="791508BE"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r>
      <w:tr w:rsidR="00CD56F3" w:rsidRPr="00416B1F" w14:paraId="7B35A18A" w14:textId="77777777">
        <w:trPr>
          <w:trHeight w:val="743"/>
        </w:trPr>
        <w:tc>
          <w:tcPr>
            <w:tcW w:w="2600" w:type="dxa"/>
            <w:tcBorders>
              <w:top w:val="double" w:sz="4" w:space="0" w:color="000000"/>
              <w:left w:val="single" w:sz="6" w:space="0" w:color="000000"/>
              <w:bottom w:val="single" w:sz="6" w:space="0" w:color="000000"/>
            </w:tcBorders>
          </w:tcPr>
          <w:p w14:paraId="30FAE63B" w14:textId="77777777" w:rsidR="00CD56F3" w:rsidRPr="00416B1F" w:rsidRDefault="00CD56F3">
            <w:pPr>
              <w:pStyle w:val="TableParagraph"/>
              <w:spacing w:before="32"/>
              <w:rPr>
                <w:rFonts w:asciiTheme="majorHAnsi" w:hAnsiTheme="majorHAnsi"/>
              </w:rPr>
            </w:pPr>
          </w:p>
          <w:p w14:paraId="245F3084" w14:textId="77777777" w:rsidR="00CD56F3" w:rsidRPr="00416B1F" w:rsidRDefault="00000000">
            <w:pPr>
              <w:pStyle w:val="TableParagraph"/>
              <w:ind w:left="48"/>
              <w:rPr>
                <w:rFonts w:asciiTheme="majorHAnsi" w:hAnsiTheme="majorHAnsi"/>
              </w:rPr>
            </w:pPr>
            <w:r w:rsidRPr="00416B1F">
              <w:rPr>
                <w:rFonts w:asciiTheme="majorHAnsi" w:hAnsiTheme="majorHAnsi"/>
              </w:rPr>
              <w:t>Prestation</w:t>
            </w:r>
            <w:r w:rsidRPr="00416B1F">
              <w:rPr>
                <w:rFonts w:asciiTheme="majorHAnsi" w:hAnsiTheme="majorHAnsi"/>
                <w:spacing w:val="-5"/>
              </w:rPr>
              <w:t xml:space="preserve"> </w:t>
            </w:r>
            <w:r w:rsidRPr="00416B1F">
              <w:rPr>
                <w:rFonts w:asciiTheme="majorHAnsi" w:hAnsiTheme="majorHAnsi"/>
                <w:spacing w:val="-2"/>
              </w:rPr>
              <w:t>principale</w:t>
            </w:r>
          </w:p>
        </w:tc>
        <w:tc>
          <w:tcPr>
            <w:tcW w:w="982" w:type="dxa"/>
            <w:tcBorders>
              <w:top w:val="double" w:sz="4" w:space="0" w:color="000000"/>
              <w:bottom w:val="single" w:sz="6" w:space="0" w:color="000000"/>
            </w:tcBorders>
          </w:tcPr>
          <w:p w14:paraId="72D4EB93" w14:textId="77777777" w:rsidR="00CD56F3" w:rsidRPr="00416B1F" w:rsidRDefault="00CD56F3">
            <w:pPr>
              <w:pStyle w:val="TableParagraph"/>
              <w:rPr>
                <w:rFonts w:asciiTheme="majorHAnsi" w:hAnsiTheme="majorHAnsi"/>
              </w:rPr>
            </w:pPr>
          </w:p>
        </w:tc>
        <w:tc>
          <w:tcPr>
            <w:tcW w:w="1549" w:type="dxa"/>
            <w:tcBorders>
              <w:top w:val="double" w:sz="4" w:space="0" w:color="000000"/>
              <w:bottom w:val="single" w:sz="6" w:space="0" w:color="000000"/>
            </w:tcBorders>
          </w:tcPr>
          <w:p w14:paraId="6D5E6C5F" w14:textId="77777777" w:rsidR="00CD56F3" w:rsidRPr="00416B1F" w:rsidRDefault="00CD56F3">
            <w:pPr>
              <w:pStyle w:val="TableParagraph"/>
              <w:rPr>
                <w:rFonts w:asciiTheme="majorHAnsi" w:hAnsiTheme="majorHAnsi"/>
              </w:rPr>
            </w:pPr>
          </w:p>
        </w:tc>
        <w:tc>
          <w:tcPr>
            <w:tcW w:w="1724" w:type="dxa"/>
            <w:tcBorders>
              <w:top w:val="double" w:sz="4" w:space="0" w:color="000000"/>
              <w:bottom w:val="single" w:sz="6" w:space="0" w:color="000000"/>
            </w:tcBorders>
          </w:tcPr>
          <w:p w14:paraId="5A707005" w14:textId="77777777" w:rsidR="00CD56F3" w:rsidRPr="00416B1F" w:rsidRDefault="00CD56F3">
            <w:pPr>
              <w:pStyle w:val="TableParagraph"/>
              <w:rPr>
                <w:rFonts w:asciiTheme="majorHAnsi" w:hAnsiTheme="majorHAnsi"/>
              </w:rPr>
            </w:pPr>
          </w:p>
        </w:tc>
        <w:tc>
          <w:tcPr>
            <w:tcW w:w="2636" w:type="dxa"/>
            <w:tcBorders>
              <w:top w:val="double" w:sz="4" w:space="0" w:color="000000"/>
              <w:bottom w:val="single" w:sz="6" w:space="0" w:color="000000"/>
            </w:tcBorders>
          </w:tcPr>
          <w:p w14:paraId="2686653B" w14:textId="77777777" w:rsidR="00CD56F3" w:rsidRPr="00416B1F" w:rsidRDefault="00CD56F3">
            <w:pPr>
              <w:pStyle w:val="TableParagraph"/>
              <w:rPr>
                <w:rFonts w:asciiTheme="majorHAnsi" w:hAnsiTheme="majorHAnsi"/>
              </w:rPr>
            </w:pPr>
          </w:p>
        </w:tc>
        <w:tc>
          <w:tcPr>
            <w:tcW w:w="982" w:type="dxa"/>
            <w:tcBorders>
              <w:top w:val="double" w:sz="4" w:space="0" w:color="000000"/>
              <w:bottom w:val="single" w:sz="6" w:space="0" w:color="000000"/>
              <w:right w:val="single" w:sz="6" w:space="0" w:color="000000"/>
            </w:tcBorders>
          </w:tcPr>
          <w:p w14:paraId="0CE6541D" w14:textId="77777777" w:rsidR="00CD56F3" w:rsidRPr="00416B1F" w:rsidRDefault="00CD56F3">
            <w:pPr>
              <w:pStyle w:val="TableParagraph"/>
              <w:rPr>
                <w:rFonts w:asciiTheme="majorHAnsi" w:hAnsiTheme="majorHAnsi"/>
              </w:rPr>
            </w:pPr>
          </w:p>
        </w:tc>
      </w:tr>
      <w:tr w:rsidR="00CD56F3" w:rsidRPr="00416B1F" w14:paraId="0A7904F5" w14:textId="77777777">
        <w:trPr>
          <w:trHeight w:val="191"/>
        </w:trPr>
        <w:tc>
          <w:tcPr>
            <w:tcW w:w="2600" w:type="dxa"/>
            <w:tcBorders>
              <w:top w:val="single" w:sz="6" w:space="0" w:color="000000"/>
              <w:left w:val="single" w:sz="6" w:space="0" w:color="000000"/>
              <w:bottom w:val="double" w:sz="4" w:space="0" w:color="000000"/>
            </w:tcBorders>
          </w:tcPr>
          <w:p w14:paraId="53833680" w14:textId="77777777" w:rsidR="00CD56F3" w:rsidRPr="00416B1F" w:rsidRDefault="00000000">
            <w:pPr>
              <w:pStyle w:val="TableParagraph"/>
              <w:spacing w:before="20" w:line="151" w:lineRule="exact"/>
              <w:ind w:left="48"/>
              <w:rPr>
                <w:rFonts w:asciiTheme="majorHAnsi" w:hAnsiTheme="majorHAnsi"/>
                <w:b/>
              </w:rPr>
            </w:pPr>
            <w:r w:rsidRPr="00416B1F">
              <w:rPr>
                <w:rFonts w:asciiTheme="majorHAnsi" w:hAnsiTheme="majorHAnsi"/>
              </w:rPr>
              <w:t>Chiffre</w:t>
            </w:r>
            <w:r w:rsidRPr="00416B1F">
              <w:rPr>
                <w:rFonts w:asciiTheme="majorHAnsi" w:hAnsiTheme="majorHAnsi"/>
                <w:spacing w:val="-2"/>
              </w:rPr>
              <w:t xml:space="preserve"> </w:t>
            </w:r>
            <w:proofErr w:type="gramStart"/>
            <w:r w:rsidRPr="00416B1F">
              <w:rPr>
                <w:rFonts w:asciiTheme="majorHAnsi" w:hAnsiTheme="majorHAnsi"/>
              </w:rPr>
              <w:t>d'affaire</w:t>
            </w:r>
            <w:proofErr w:type="gramEnd"/>
            <w:r w:rsidRPr="00416B1F">
              <w:rPr>
                <w:rFonts w:asciiTheme="majorHAnsi" w:hAnsiTheme="majorHAnsi"/>
                <w:spacing w:val="40"/>
              </w:rPr>
              <w:t xml:space="preserve"> </w:t>
            </w:r>
            <w:r w:rsidRPr="00416B1F">
              <w:rPr>
                <w:rFonts w:asciiTheme="majorHAnsi" w:hAnsiTheme="majorHAnsi"/>
                <w:b/>
                <w:spacing w:val="-4"/>
              </w:rPr>
              <w:t>2014</w:t>
            </w:r>
          </w:p>
        </w:tc>
        <w:tc>
          <w:tcPr>
            <w:tcW w:w="982" w:type="dxa"/>
            <w:tcBorders>
              <w:top w:val="single" w:sz="6" w:space="0" w:color="000000"/>
              <w:bottom w:val="double" w:sz="4" w:space="0" w:color="000000"/>
            </w:tcBorders>
          </w:tcPr>
          <w:p w14:paraId="6BCEA0A4"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549" w:type="dxa"/>
            <w:tcBorders>
              <w:top w:val="single" w:sz="6" w:space="0" w:color="000000"/>
              <w:bottom w:val="double" w:sz="4" w:space="0" w:color="000000"/>
            </w:tcBorders>
          </w:tcPr>
          <w:p w14:paraId="70F5B31A"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724" w:type="dxa"/>
            <w:tcBorders>
              <w:top w:val="single" w:sz="6" w:space="0" w:color="000000"/>
              <w:bottom w:val="double" w:sz="4" w:space="0" w:color="000000"/>
            </w:tcBorders>
          </w:tcPr>
          <w:p w14:paraId="1CE4F2A5"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c>
          <w:tcPr>
            <w:tcW w:w="2636" w:type="dxa"/>
            <w:tcBorders>
              <w:top w:val="single" w:sz="6" w:space="0" w:color="000000"/>
              <w:bottom w:val="double" w:sz="4" w:space="0" w:color="000000"/>
            </w:tcBorders>
          </w:tcPr>
          <w:p w14:paraId="163D63B5" w14:textId="77777777" w:rsidR="00CD56F3" w:rsidRPr="00416B1F" w:rsidRDefault="00000000">
            <w:pPr>
              <w:pStyle w:val="TableParagraph"/>
              <w:spacing w:before="20" w:line="151" w:lineRule="exact"/>
              <w:ind w:right="38"/>
              <w:jc w:val="right"/>
              <w:rPr>
                <w:rFonts w:asciiTheme="majorHAnsi" w:hAnsiTheme="majorHAnsi"/>
              </w:rPr>
            </w:pPr>
            <w:proofErr w:type="spellStart"/>
            <w:r w:rsidRPr="00416B1F">
              <w:rPr>
                <w:rFonts w:asciiTheme="majorHAnsi" w:hAnsiTheme="majorHAnsi"/>
                <w:spacing w:val="-2"/>
              </w:rPr>
              <w:t>MioCFA</w:t>
            </w:r>
            <w:proofErr w:type="spellEnd"/>
          </w:p>
        </w:tc>
        <w:tc>
          <w:tcPr>
            <w:tcW w:w="982" w:type="dxa"/>
            <w:tcBorders>
              <w:top w:val="single" w:sz="6" w:space="0" w:color="000000"/>
              <w:bottom w:val="double" w:sz="4" w:space="0" w:color="000000"/>
            </w:tcBorders>
          </w:tcPr>
          <w:p w14:paraId="4C26E055"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r>
      <w:tr w:rsidR="00CD56F3" w:rsidRPr="00416B1F" w14:paraId="3A800BEF" w14:textId="77777777">
        <w:trPr>
          <w:trHeight w:val="743"/>
        </w:trPr>
        <w:tc>
          <w:tcPr>
            <w:tcW w:w="2600" w:type="dxa"/>
            <w:tcBorders>
              <w:top w:val="double" w:sz="4" w:space="0" w:color="000000"/>
              <w:left w:val="single" w:sz="6" w:space="0" w:color="000000"/>
              <w:bottom w:val="single" w:sz="6" w:space="0" w:color="000000"/>
            </w:tcBorders>
          </w:tcPr>
          <w:p w14:paraId="5FBFE9F1" w14:textId="77777777" w:rsidR="00CD56F3" w:rsidRPr="00416B1F" w:rsidRDefault="00CD56F3">
            <w:pPr>
              <w:pStyle w:val="TableParagraph"/>
              <w:spacing w:before="34"/>
              <w:rPr>
                <w:rFonts w:asciiTheme="majorHAnsi" w:hAnsiTheme="majorHAnsi"/>
              </w:rPr>
            </w:pPr>
          </w:p>
          <w:p w14:paraId="607EB291" w14:textId="77777777" w:rsidR="00CD56F3" w:rsidRPr="00416B1F" w:rsidRDefault="00000000">
            <w:pPr>
              <w:pStyle w:val="TableParagraph"/>
              <w:ind w:left="48"/>
              <w:rPr>
                <w:rFonts w:asciiTheme="majorHAnsi" w:hAnsiTheme="majorHAnsi"/>
              </w:rPr>
            </w:pPr>
            <w:r w:rsidRPr="00416B1F">
              <w:rPr>
                <w:rFonts w:asciiTheme="majorHAnsi" w:hAnsiTheme="majorHAnsi"/>
              </w:rPr>
              <w:t>Prestation</w:t>
            </w:r>
            <w:r w:rsidRPr="00416B1F">
              <w:rPr>
                <w:rFonts w:asciiTheme="majorHAnsi" w:hAnsiTheme="majorHAnsi"/>
                <w:spacing w:val="-4"/>
              </w:rPr>
              <w:t xml:space="preserve"> </w:t>
            </w:r>
            <w:r w:rsidRPr="00416B1F">
              <w:rPr>
                <w:rFonts w:asciiTheme="majorHAnsi" w:hAnsiTheme="majorHAnsi"/>
                <w:spacing w:val="-2"/>
              </w:rPr>
              <w:t>principale</w:t>
            </w:r>
          </w:p>
        </w:tc>
        <w:tc>
          <w:tcPr>
            <w:tcW w:w="982" w:type="dxa"/>
            <w:tcBorders>
              <w:top w:val="double" w:sz="4" w:space="0" w:color="000000"/>
              <w:bottom w:val="single" w:sz="6" w:space="0" w:color="000000"/>
            </w:tcBorders>
          </w:tcPr>
          <w:p w14:paraId="779553B7" w14:textId="77777777" w:rsidR="00CD56F3" w:rsidRPr="00416B1F" w:rsidRDefault="00CD56F3">
            <w:pPr>
              <w:pStyle w:val="TableParagraph"/>
              <w:rPr>
                <w:rFonts w:asciiTheme="majorHAnsi" w:hAnsiTheme="majorHAnsi"/>
              </w:rPr>
            </w:pPr>
          </w:p>
        </w:tc>
        <w:tc>
          <w:tcPr>
            <w:tcW w:w="1549" w:type="dxa"/>
            <w:tcBorders>
              <w:top w:val="double" w:sz="4" w:space="0" w:color="000000"/>
              <w:bottom w:val="single" w:sz="6" w:space="0" w:color="000000"/>
            </w:tcBorders>
          </w:tcPr>
          <w:p w14:paraId="36B99B07" w14:textId="77777777" w:rsidR="00CD56F3" w:rsidRPr="00416B1F" w:rsidRDefault="00CD56F3">
            <w:pPr>
              <w:pStyle w:val="TableParagraph"/>
              <w:rPr>
                <w:rFonts w:asciiTheme="majorHAnsi" w:hAnsiTheme="majorHAnsi"/>
              </w:rPr>
            </w:pPr>
          </w:p>
        </w:tc>
        <w:tc>
          <w:tcPr>
            <w:tcW w:w="1724" w:type="dxa"/>
            <w:tcBorders>
              <w:top w:val="double" w:sz="4" w:space="0" w:color="000000"/>
              <w:bottom w:val="single" w:sz="6" w:space="0" w:color="000000"/>
            </w:tcBorders>
          </w:tcPr>
          <w:p w14:paraId="097D25A7" w14:textId="77777777" w:rsidR="00CD56F3" w:rsidRPr="00416B1F" w:rsidRDefault="00CD56F3">
            <w:pPr>
              <w:pStyle w:val="TableParagraph"/>
              <w:rPr>
                <w:rFonts w:asciiTheme="majorHAnsi" w:hAnsiTheme="majorHAnsi"/>
              </w:rPr>
            </w:pPr>
          </w:p>
        </w:tc>
        <w:tc>
          <w:tcPr>
            <w:tcW w:w="2636" w:type="dxa"/>
            <w:tcBorders>
              <w:top w:val="double" w:sz="4" w:space="0" w:color="000000"/>
              <w:bottom w:val="single" w:sz="6" w:space="0" w:color="000000"/>
            </w:tcBorders>
          </w:tcPr>
          <w:p w14:paraId="211A1D6F" w14:textId="77777777" w:rsidR="00CD56F3" w:rsidRPr="00416B1F" w:rsidRDefault="00CD56F3">
            <w:pPr>
              <w:pStyle w:val="TableParagraph"/>
              <w:rPr>
                <w:rFonts w:asciiTheme="majorHAnsi" w:hAnsiTheme="majorHAnsi"/>
              </w:rPr>
            </w:pPr>
          </w:p>
        </w:tc>
        <w:tc>
          <w:tcPr>
            <w:tcW w:w="982" w:type="dxa"/>
            <w:tcBorders>
              <w:top w:val="double" w:sz="4" w:space="0" w:color="000000"/>
              <w:bottom w:val="single" w:sz="6" w:space="0" w:color="000000"/>
              <w:right w:val="single" w:sz="6" w:space="0" w:color="000000"/>
            </w:tcBorders>
          </w:tcPr>
          <w:p w14:paraId="01E7F3C9" w14:textId="77777777" w:rsidR="00CD56F3" w:rsidRPr="00416B1F" w:rsidRDefault="00CD56F3">
            <w:pPr>
              <w:pStyle w:val="TableParagraph"/>
              <w:rPr>
                <w:rFonts w:asciiTheme="majorHAnsi" w:hAnsiTheme="majorHAnsi"/>
              </w:rPr>
            </w:pPr>
          </w:p>
        </w:tc>
      </w:tr>
      <w:tr w:rsidR="00CD56F3" w:rsidRPr="00416B1F" w14:paraId="055D6F19" w14:textId="77777777">
        <w:trPr>
          <w:trHeight w:val="191"/>
        </w:trPr>
        <w:tc>
          <w:tcPr>
            <w:tcW w:w="2600" w:type="dxa"/>
            <w:tcBorders>
              <w:top w:val="single" w:sz="6" w:space="0" w:color="000000"/>
              <w:left w:val="single" w:sz="6" w:space="0" w:color="000000"/>
              <w:bottom w:val="double" w:sz="4" w:space="0" w:color="000000"/>
            </w:tcBorders>
          </w:tcPr>
          <w:p w14:paraId="5D56A638" w14:textId="77777777" w:rsidR="00CD56F3" w:rsidRPr="00416B1F" w:rsidRDefault="00000000">
            <w:pPr>
              <w:pStyle w:val="TableParagraph"/>
              <w:spacing w:before="20" w:line="151" w:lineRule="exact"/>
              <w:ind w:left="48"/>
              <w:rPr>
                <w:rFonts w:asciiTheme="majorHAnsi" w:hAnsiTheme="majorHAnsi"/>
                <w:b/>
              </w:rPr>
            </w:pPr>
            <w:r w:rsidRPr="00416B1F">
              <w:rPr>
                <w:rFonts w:asciiTheme="majorHAnsi" w:hAnsiTheme="majorHAnsi"/>
              </w:rPr>
              <w:t>Chiffre</w:t>
            </w:r>
            <w:r w:rsidRPr="00416B1F">
              <w:rPr>
                <w:rFonts w:asciiTheme="majorHAnsi" w:hAnsiTheme="majorHAnsi"/>
                <w:spacing w:val="-2"/>
              </w:rPr>
              <w:t xml:space="preserve"> </w:t>
            </w:r>
            <w:proofErr w:type="gramStart"/>
            <w:r w:rsidRPr="00416B1F">
              <w:rPr>
                <w:rFonts w:asciiTheme="majorHAnsi" w:hAnsiTheme="majorHAnsi"/>
              </w:rPr>
              <w:t>d'affaire</w:t>
            </w:r>
            <w:proofErr w:type="gramEnd"/>
            <w:r w:rsidRPr="00416B1F">
              <w:rPr>
                <w:rFonts w:asciiTheme="majorHAnsi" w:hAnsiTheme="majorHAnsi"/>
                <w:spacing w:val="59"/>
                <w:w w:val="150"/>
              </w:rPr>
              <w:t xml:space="preserve"> </w:t>
            </w:r>
            <w:r w:rsidRPr="00416B1F">
              <w:rPr>
                <w:rFonts w:asciiTheme="majorHAnsi" w:hAnsiTheme="majorHAnsi"/>
                <w:b/>
                <w:spacing w:val="-4"/>
              </w:rPr>
              <w:t>2015</w:t>
            </w:r>
          </w:p>
        </w:tc>
        <w:tc>
          <w:tcPr>
            <w:tcW w:w="982" w:type="dxa"/>
            <w:tcBorders>
              <w:top w:val="single" w:sz="6" w:space="0" w:color="000000"/>
              <w:bottom w:val="double" w:sz="4" w:space="0" w:color="000000"/>
            </w:tcBorders>
          </w:tcPr>
          <w:p w14:paraId="60338D61"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549" w:type="dxa"/>
            <w:tcBorders>
              <w:top w:val="single" w:sz="6" w:space="0" w:color="000000"/>
              <w:bottom w:val="double" w:sz="4" w:space="0" w:color="000000"/>
            </w:tcBorders>
          </w:tcPr>
          <w:p w14:paraId="34C3B6AE"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724" w:type="dxa"/>
            <w:tcBorders>
              <w:top w:val="single" w:sz="6" w:space="0" w:color="000000"/>
              <w:bottom w:val="double" w:sz="4" w:space="0" w:color="000000"/>
            </w:tcBorders>
          </w:tcPr>
          <w:p w14:paraId="5343EF07"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c>
          <w:tcPr>
            <w:tcW w:w="2636" w:type="dxa"/>
            <w:tcBorders>
              <w:top w:val="single" w:sz="6" w:space="0" w:color="000000"/>
              <w:bottom w:val="double" w:sz="4" w:space="0" w:color="000000"/>
            </w:tcBorders>
          </w:tcPr>
          <w:p w14:paraId="7035B3C2" w14:textId="77777777" w:rsidR="00CD56F3" w:rsidRPr="00416B1F" w:rsidRDefault="00000000">
            <w:pPr>
              <w:pStyle w:val="TableParagraph"/>
              <w:spacing w:before="20" w:line="151" w:lineRule="exact"/>
              <w:ind w:right="38"/>
              <w:jc w:val="right"/>
              <w:rPr>
                <w:rFonts w:asciiTheme="majorHAnsi" w:hAnsiTheme="majorHAnsi"/>
              </w:rPr>
            </w:pPr>
            <w:proofErr w:type="spellStart"/>
            <w:r w:rsidRPr="00416B1F">
              <w:rPr>
                <w:rFonts w:asciiTheme="majorHAnsi" w:hAnsiTheme="majorHAnsi"/>
                <w:spacing w:val="-2"/>
              </w:rPr>
              <w:t>MioCFA</w:t>
            </w:r>
            <w:proofErr w:type="spellEnd"/>
          </w:p>
        </w:tc>
        <w:tc>
          <w:tcPr>
            <w:tcW w:w="982" w:type="dxa"/>
            <w:tcBorders>
              <w:top w:val="single" w:sz="6" w:space="0" w:color="000000"/>
              <w:bottom w:val="double" w:sz="4" w:space="0" w:color="000000"/>
            </w:tcBorders>
          </w:tcPr>
          <w:p w14:paraId="573E1FF9"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r>
      <w:tr w:rsidR="00CD56F3" w:rsidRPr="00416B1F" w14:paraId="668C6F46" w14:textId="77777777">
        <w:trPr>
          <w:trHeight w:val="743"/>
        </w:trPr>
        <w:tc>
          <w:tcPr>
            <w:tcW w:w="2600" w:type="dxa"/>
            <w:tcBorders>
              <w:top w:val="double" w:sz="4" w:space="0" w:color="000000"/>
              <w:left w:val="single" w:sz="6" w:space="0" w:color="000000"/>
              <w:bottom w:val="single" w:sz="6" w:space="0" w:color="000000"/>
            </w:tcBorders>
          </w:tcPr>
          <w:p w14:paraId="6C7BCB2D" w14:textId="77777777" w:rsidR="00CD56F3" w:rsidRPr="00416B1F" w:rsidRDefault="00CD56F3">
            <w:pPr>
              <w:pStyle w:val="TableParagraph"/>
              <w:spacing w:before="34"/>
              <w:rPr>
                <w:rFonts w:asciiTheme="majorHAnsi" w:hAnsiTheme="majorHAnsi"/>
              </w:rPr>
            </w:pPr>
          </w:p>
          <w:p w14:paraId="642E66EB" w14:textId="77777777" w:rsidR="00CD56F3" w:rsidRPr="00416B1F" w:rsidRDefault="00000000">
            <w:pPr>
              <w:pStyle w:val="TableParagraph"/>
              <w:ind w:left="48"/>
              <w:rPr>
                <w:rFonts w:asciiTheme="majorHAnsi" w:hAnsiTheme="majorHAnsi"/>
              </w:rPr>
            </w:pPr>
            <w:r w:rsidRPr="00416B1F">
              <w:rPr>
                <w:rFonts w:asciiTheme="majorHAnsi" w:hAnsiTheme="majorHAnsi"/>
              </w:rPr>
              <w:t>Prestation</w:t>
            </w:r>
            <w:r w:rsidRPr="00416B1F">
              <w:rPr>
                <w:rFonts w:asciiTheme="majorHAnsi" w:hAnsiTheme="majorHAnsi"/>
                <w:spacing w:val="-5"/>
              </w:rPr>
              <w:t xml:space="preserve"> </w:t>
            </w:r>
            <w:r w:rsidRPr="00416B1F">
              <w:rPr>
                <w:rFonts w:asciiTheme="majorHAnsi" w:hAnsiTheme="majorHAnsi"/>
                <w:spacing w:val="-2"/>
              </w:rPr>
              <w:t>principale</w:t>
            </w:r>
          </w:p>
        </w:tc>
        <w:tc>
          <w:tcPr>
            <w:tcW w:w="982" w:type="dxa"/>
            <w:tcBorders>
              <w:top w:val="double" w:sz="4" w:space="0" w:color="000000"/>
              <w:bottom w:val="single" w:sz="6" w:space="0" w:color="000000"/>
            </w:tcBorders>
          </w:tcPr>
          <w:p w14:paraId="632F4306" w14:textId="77777777" w:rsidR="00CD56F3" w:rsidRPr="00416B1F" w:rsidRDefault="00CD56F3">
            <w:pPr>
              <w:pStyle w:val="TableParagraph"/>
              <w:rPr>
                <w:rFonts w:asciiTheme="majorHAnsi" w:hAnsiTheme="majorHAnsi"/>
              </w:rPr>
            </w:pPr>
          </w:p>
        </w:tc>
        <w:tc>
          <w:tcPr>
            <w:tcW w:w="1549" w:type="dxa"/>
            <w:tcBorders>
              <w:top w:val="double" w:sz="4" w:space="0" w:color="000000"/>
              <w:bottom w:val="single" w:sz="6" w:space="0" w:color="000000"/>
            </w:tcBorders>
          </w:tcPr>
          <w:p w14:paraId="272B2E79" w14:textId="77777777" w:rsidR="00CD56F3" w:rsidRPr="00416B1F" w:rsidRDefault="00CD56F3">
            <w:pPr>
              <w:pStyle w:val="TableParagraph"/>
              <w:rPr>
                <w:rFonts w:asciiTheme="majorHAnsi" w:hAnsiTheme="majorHAnsi"/>
              </w:rPr>
            </w:pPr>
          </w:p>
        </w:tc>
        <w:tc>
          <w:tcPr>
            <w:tcW w:w="1724" w:type="dxa"/>
            <w:tcBorders>
              <w:top w:val="double" w:sz="4" w:space="0" w:color="000000"/>
              <w:bottom w:val="single" w:sz="6" w:space="0" w:color="000000"/>
            </w:tcBorders>
          </w:tcPr>
          <w:p w14:paraId="3EA2A402" w14:textId="77777777" w:rsidR="00CD56F3" w:rsidRPr="00416B1F" w:rsidRDefault="00CD56F3">
            <w:pPr>
              <w:pStyle w:val="TableParagraph"/>
              <w:rPr>
                <w:rFonts w:asciiTheme="majorHAnsi" w:hAnsiTheme="majorHAnsi"/>
              </w:rPr>
            </w:pPr>
          </w:p>
        </w:tc>
        <w:tc>
          <w:tcPr>
            <w:tcW w:w="2636" w:type="dxa"/>
            <w:tcBorders>
              <w:top w:val="double" w:sz="4" w:space="0" w:color="000000"/>
              <w:bottom w:val="single" w:sz="6" w:space="0" w:color="000000"/>
            </w:tcBorders>
          </w:tcPr>
          <w:p w14:paraId="007AC895" w14:textId="77777777" w:rsidR="00CD56F3" w:rsidRPr="00416B1F" w:rsidRDefault="00CD56F3">
            <w:pPr>
              <w:pStyle w:val="TableParagraph"/>
              <w:rPr>
                <w:rFonts w:asciiTheme="majorHAnsi" w:hAnsiTheme="majorHAnsi"/>
              </w:rPr>
            </w:pPr>
          </w:p>
        </w:tc>
        <w:tc>
          <w:tcPr>
            <w:tcW w:w="982" w:type="dxa"/>
            <w:tcBorders>
              <w:top w:val="double" w:sz="4" w:space="0" w:color="000000"/>
              <w:bottom w:val="single" w:sz="6" w:space="0" w:color="000000"/>
              <w:right w:val="single" w:sz="6" w:space="0" w:color="000000"/>
            </w:tcBorders>
          </w:tcPr>
          <w:p w14:paraId="016DA62B" w14:textId="77777777" w:rsidR="00CD56F3" w:rsidRPr="00416B1F" w:rsidRDefault="00CD56F3">
            <w:pPr>
              <w:pStyle w:val="TableParagraph"/>
              <w:rPr>
                <w:rFonts w:asciiTheme="majorHAnsi" w:hAnsiTheme="majorHAnsi"/>
              </w:rPr>
            </w:pPr>
          </w:p>
        </w:tc>
      </w:tr>
      <w:tr w:rsidR="00CD56F3" w:rsidRPr="00416B1F" w14:paraId="59759FAB" w14:textId="77777777">
        <w:trPr>
          <w:trHeight w:val="191"/>
        </w:trPr>
        <w:tc>
          <w:tcPr>
            <w:tcW w:w="2600" w:type="dxa"/>
            <w:tcBorders>
              <w:top w:val="single" w:sz="6" w:space="0" w:color="000000"/>
              <w:left w:val="single" w:sz="6" w:space="0" w:color="000000"/>
              <w:bottom w:val="double" w:sz="4" w:space="0" w:color="000000"/>
            </w:tcBorders>
          </w:tcPr>
          <w:p w14:paraId="3495C9DA" w14:textId="77777777" w:rsidR="00CD56F3" w:rsidRPr="00416B1F" w:rsidRDefault="00000000">
            <w:pPr>
              <w:pStyle w:val="TableParagraph"/>
              <w:spacing w:before="20" w:line="151" w:lineRule="exact"/>
              <w:ind w:left="48"/>
              <w:rPr>
                <w:rFonts w:asciiTheme="majorHAnsi" w:hAnsiTheme="majorHAnsi"/>
                <w:b/>
              </w:rPr>
            </w:pPr>
            <w:r w:rsidRPr="00416B1F">
              <w:rPr>
                <w:rFonts w:asciiTheme="majorHAnsi" w:hAnsiTheme="majorHAnsi"/>
              </w:rPr>
              <w:t>Chiffre</w:t>
            </w:r>
            <w:r w:rsidRPr="00416B1F">
              <w:rPr>
                <w:rFonts w:asciiTheme="majorHAnsi" w:hAnsiTheme="majorHAnsi"/>
                <w:spacing w:val="-2"/>
              </w:rPr>
              <w:t xml:space="preserve"> </w:t>
            </w:r>
            <w:proofErr w:type="gramStart"/>
            <w:r w:rsidRPr="00416B1F">
              <w:rPr>
                <w:rFonts w:asciiTheme="majorHAnsi" w:hAnsiTheme="majorHAnsi"/>
              </w:rPr>
              <w:t>d'affaire</w:t>
            </w:r>
            <w:proofErr w:type="gramEnd"/>
            <w:r w:rsidRPr="00416B1F">
              <w:rPr>
                <w:rFonts w:asciiTheme="majorHAnsi" w:hAnsiTheme="majorHAnsi"/>
                <w:spacing w:val="62"/>
                <w:w w:val="150"/>
              </w:rPr>
              <w:t xml:space="preserve"> </w:t>
            </w:r>
            <w:r w:rsidRPr="00416B1F">
              <w:rPr>
                <w:rFonts w:asciiTheme="majorHAnsi" w:hAnsiTheme="majorHAnsi"/>
                <w:b/>
                <w:spacing w:val="-4"/>
              </w:rPr>
              <w:t>2016</w:t>
            </w:r>
          </w:p>
        </w:tc>
        <w:tc>
          <w:tcPr>
            <w:tcW w:w="982" w:type="dxa"/>
            <w:tcBorders>
              <w:top w:val="single" w:sz="6" w:space="0" w:color="000000"/>
              <w:bottom w:val="double" w:sz="4" w:space="0" w:color="000000"/>
            </w:tcBorders>
          </w:tcPr>
          <w:p w14:paraId="716D6D42"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549" w:type="dxa"/>
            <w:tcBorders>
              <w:top w:val="single" w:sz="6" w:space="0" w:color="000000"/>
              <w:bottom w:val="double" w:sz="4" w:space="0" w:color="000000"/>
            </w:tcBorders>
          </w:tcPr>
          <w:p w14:paraId="0E057E9B"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724" w:type="dxa"/>
            <w:tcBorders>
              <w:top w:val="single" w:sz="6" w:space="0" w:color="000000"/>
              <w:bottom w:val="double" w:sz="4" w:space="0" w:color="000000"/>
            </w:tcBorders>
          </w:tcPr>
          <w:p w14:paraId="03D6BD14"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c>
          <w:tcPr>
            <w:tcW w:w="2636" w:type="dxa"/>
            <w:tcBorders>
              <w:top w:val="single" w:sz="6" w:space="0" w:color="000000"/>
              <w:bottom w:val="double" w:sz="4" w:space="0" w:color="000000"/>
            </w:tcBorders>
          </w:tcPr>
          <w:p w14:paraId="602067A7" w14:textId="77777777" w:rsidR="00CD56F3" w:rsidRPr="00416B1F" w:rsidRDefault="00000000">
            <w:pPr>
              <w:pStyle w:val="TableParagraph"/>
              <w:spacing w:before="20" w:line="151" w:lineRule="exact"/>
              <w:ind w:right="38"/>
              <w:jc w:val="right"/>
              <w:rPr>
                <w:rFonts w:asciiTheme="majorHAnsi" w:hAnsiTheme="majorHAnsi"/>
              </w:rPr>
            </w:pPr>
            <w:proofErr w:type="spellStart"/>
            <w:r w:rsidRPr="00416B1F">
              <w:rPr>
                <w:rFonts w:asciiTheme="majorHAnsi" w:hAnsiTheme="majorHAnsi"/>
                <w:spacing w:val="-2"/>
              </w:rPr>
              <w:t>MioCFA</w:t>
            </w:r>
            <w:proofErr w:type="spellEnd"/>
          </w:p>
        </w:tc>
        <w:tc>
          <w:tcPr>
            <w:tcW w:w="982" w:type="dxa"/>
            <w:tcBorders>
              <w:top w:val="single" w:sz="6" w:space="0" w:color="000000"/>
              <w:bottom w:val="double" w:sz="4" w:space="0" w:color="000000"/>
            </w:tcBorders>
          </w:tcPr>
          <w:p w14:paraId="56356522"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r>
      <w:tr w:rsidR="00CD56F3" w:rsidRPr="00416B1F" w14:paraId="24B28DBF" w14:textId="77777777">
        <w:trPr>
          <w:trHeight w:val="743"/>
        </w:trPr>
        <w:tc>
          <w:tcPr>
            <w:tcW w:w="2600" w:type="dxa"/>
            <w:tcBorders>
              <w:top w:val="double" w:sz="4" w:space="0" w:color="000000"/>
              <w:left w:val="single" w:sz="6" w:space="0" w:color="000000"/>
              <w:bottom w:val="single" w:sz="6" w:space="0" w:color="000000"/>
            </w:tcBorders>
          </w:tcPr>
          <w:p w14:paraId="107B468E" w14:textId="77777777" w:rsidR="00CD56F3" w:rsidRPr="00416B1F" w:rsidRDefault="00CD56F3">
            <w:pPr>
              <w:pStyle w:val="TableParagraph"/>
              <w:spacing w:before="34"/>
              <w:rPr>
                <w:rFonts w:asciiTheme="majorHAnsi" w:hAnsiTheme="majorHAnsi"/>
              </w:rPr>
            </w:pPr>
          </w:p>
          <w:p w14:paraId="644E6A7C" w14:textId="77777777" w:rsidR="00CD56F3" w:rsidRPr="00416B1F" w:rsidRDefault="00000000">
            <w:pPr>
              <w:pStyle w:val="TableParagraph"/>
              <w:ind w:left="48"/>
              <w:rPr>
                <w:rFonts w:asciiTheme="majorHAnsi" w:hAnsiTheme="majorHAnsi"/>
              </w:rPr>
            </w:pPr>
            <w:r w:rsidRPr="00416B1F">
              <w:rPr>
                <w:rFonts w:asciiTheme="majorHAnsi" w:hAnsiTheme="majorHAnsi"/>
              </w:rPr>
              <w:t>Prestation</w:t>
            </w:r>
            <w:r w:rsidRPr="00416B1F">
              <w:rPr>
                <w:rFonts w:asciiTheme="majorHAnsi" w:hAnsiTheme="majorHAnsi"/>
                <w:spacing w:val="-4"/>
              </w:rPr>
              <w:t xml:space="preserve"> </w:t>
            </w:r>
            <w:r w:rsidRPr="00416B1F">
              <w:rPr>
                <w:rFonts w:asciiTheme="majorHAnsi" w:hAnsiTheme="majorHAnsi"/>
                <w:spacing w:val="-2"/>
              </w:rPr>
              <w:t>principale</w:t>
            </w:r>
          </w:p>
        </w:tc>
        <w:tc>
          <w:tcPr>
            <w:tcW w:w="982" w:type="dxa"/>
            <w:tcBorders>
              <w:top w:val="double" w:sz="4" w:space="0" w:color="000000"/>
              <w:bottom w:val="single" w:sz="6" w:space="0" w:color="000000"/>
            </w:tcBorders>
          </w:tcPr>
          <w:p w14:paraId="2F57FA07" w14:textId="77777777" w:rsidR="00CD56F3" w:rsidRPr="00416B1F" w:rsidRDefault="00CD56F3">
            <w:pPr>
              <w:pStyle w:val="TableParagraph"/>
              <w:rPr>
                <w:rFonts w:asciiTheme="majorHAnsi" w:hAnsiTheme="majorHAnsi"/>
              </w:rPr>
            </w:pPr>
          </w:p>
        </w:tc>
        <w:tc>
          <w:tcPr>
            <w:tcW w:w="1549" w:type="dxa"/>
            <w:tcBorders>
              <w:top w:val="double" w:sz="4" w:space="0" w:color="000000"/>
              <w:bottom w:val="single" w:sz="6" w:space="0" w:color="000000"/>
            </w:tcBorders>
          </w:tcPr>
          <w:p w14:paraId="5D1FB65C" w14:textId="77777777" w:rsidR="00CD56F3" w:rsidRPr="00416B1F" w:rsidRDefault="00CD56F3">
            <w:pPr>
              <w:pStyle w:val="TableParagraph"/>
              <w:rPr>
                <w:rFonts w:asciiTheme="majorHAnsi" w:hAnsiTheme="majorHAnsi"/>
              </w:rPr>
            </w:pPr>
          </w:p>
        </w:tc>
        <w:tc>
          <w:tcPr>
            <w:tcW w:w="1724" w:type="dxa"/>
            <w:tcBorders>
              <w:top w:val="double" w:sz="4" w:space="0" w:color="000000"/>
              <w:bottom w:val="single" w:sz="6" w:space="0" w:color="000000"/>
            </w:tcBorders>
          </w:tcPr>
          <w:p w14:paraId="24A3BCC4" w14:textId="77777777" w:rsidR="00CD56F3" w:rsidRPr="00416B1F" w:rsidRDefault="00CD56F3">
            <w:pPr>
              <w:pStyle w:val="TableParagraph"/>
              <w:rPr>
                <w:rFonts w:asciiTheme="majorHAnsi" w:hAnsiTheme="majorHAnsi"/>
              </w:rPr>
            </w:pPr>
          </w:p>
        </w:tc>
        <w:tc>
          <w:tcPr>
            <w:tcW w:w="2636" w:type="dxa"/>
            <w:tcBorders>
              <w:top w:val="double" w:sz="4" w:space="0" w:color="000000"/>
              <w:bottom w:val="single" w:sz="6" w:space="0" w:color="000000"/>
            </w:tcBorders>
          </w:tcPr>
          <w:p w14:paraId="388D80C6" w14:textId="77777777" w:rsidR="00CD56F3" w:rsidRPr="00416B1F" w:rsidRDefault="00CD56F3">
            <w:pPr>
              <w:pStyle w:val="TableParagraph"/>
              <w:rPr>
                <w:rFonts w:asciiTheme="majorHAnsi" w:hAnsiTheme="majorHAnsi"/>
              </w:rPr>
            </w:pPr>
          </w:p>
        </w:tc>
        <w:tc>
          <w:tcPr>
            <w:tcW w:w="982" w:type="dxa"/>
            <w:tcBorders>
              <w:top w:val="double" w:sz="4" w:space="0" w:color="000000"/>
              <w:bottom w:val="single" w:sz="6" w:space="0" w:color="000000"/>
              <w:right w:val="single" w:sz="6" w:space="0" w:color="000000"/>
            </w:tcBorders>
          </w:tcPr>
          <w:p w14:paraId="2791F00B" w14:textId="77777777" w:rsidR="00CD56F3" w:rsidRPr="00416B1F" w:rsidRDefault="00CD56F3">
            <w:pPr>
              <w:pStyle w:val="TableParagraph"/>
              <w:rPr>
                <w:rFonts w:asciiTheme="majorHAnsi" w:hAnsiTheme="majorHAnsi"/>
              </w:rPr>
            </w:pPr>
          </w:p>
        </w:tc>
      </w:tr>
      <w:tr w:rsidR="00CD56F3" w:rsidRPr="00416B1F" w14:paraId="598D4AE3" w14:textId="77777777">
        <w:trPr>
          <w:trHeight w:val="191"/>
        </w:trPr>
        <w:tc>
          <w:tcPr>
            <w:tcW w:w="2600" w:type="dxa"/>
            <w:tcBorders>
              <w:top w:val="single" w:sz="6" w:space="0" w:color="000000"/>
              <w:left w:val="single" w:sz="6" w:space="0" w:color="000000"/>
              <w:bottom w:val="double" w:sz="4" w:space="0" w:color="000000"/>
            </w:tcBorders>
          </w:tcPr>
          <w:p w14:paraId="70F49141" w14:textId="77777777" w:rsidR="00CD56F3" w:rsidRPr="00416B1F" w:rsidRDefault="00000000">
            <w:pPr>
              <w:pStyle w:val="TableParagraph"/>
              <w:spacing w:before="20" w:line="151" w:lineRule="exact"/>
              <w:ind w:left="48"/>
              <w:rPr>
                <w:rFonts w:asciiTheme="majorHAnsi" w:hAnsiTheme="majorHAnsi"/>
                <w:b/>
              </w:rPr>
            </w:pPr>
            <w:r w:rsidRPr="00416B1F">
              <w:rPr>
                <w:rFonts w:asciiTheme="majorHAnsi" w:hAnsiTheme="majorHAnsi"/>
              </w:rPr>
              <w:t>Chiffre</w:t>
            </w:r>
            <w:r w:rsidRPr="00416B1F">
              <w:rPr>
                <w:rFonts w:asciiTheme="majorHAnsi" w:hAnsiTheme="majorHAnsi"/>
                <w:spacing w:val="-4"/>
              </w:rPr>
              <w:t xml:space="preserve"> </w:t>
            </w:r>
            <w:proofErr w:type="gramStart"/>
            <w:r w:rsidRPr="00416B1F">
              <w:rPr>
                <w:rFonts w:asciiTheme="majorHAnsi" w:hAnsiTheme="majorHAnsi"/>
              </w:rPr>
              <w:t>d'affaire</w:t>
            </w:r>
            <w:proofErr w:type="gramEnd"/>
            <w:r w:rsidRPr="00416B1F">
              <w:rPr>
                <w:rFonts w:asciiTheme="majorHAnsi" w:hAnsiTheme="majorHAnsi"/>
                <w:spacing w:val="-2"/>
              </w:rPr>
              <w:t xml:space="preserve"> </w:t>
            </w:r>
            <w:r w:rsidRPr="00416B1F">
              <w:rPr>
                <w:rFonts w:asciiTheme="majorHAnsi" w:hAnsiTheme="majorHAnsi"/>
                <w:b/>
                <w:spacing w:val="-4"/>
              </w:rPr>
              <w:t>2017</w:t>
            </w:r>
          </w:p>
        </w:tc>
        <w:tc>
          <w:tcPr>
            <w:tcW w:w="982" w:type="dxa"/>
            <w:tcBorders>
              <w:top w:val="single" w:sz="6" w:space="0" w:color="000000"/>
              <w:bottom w:val="double" w:sz="4" w:space="0" w:color="000000"/>
            </w:tcBorders>
          </w:tcPr>
          <w:p w14:paraId="717565A5"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549" w:type="dxa"/>
            <w:tcBorders>
              <w:top w:val="single" w:sz="6" w:space="0" w:color="000000"/>
              <w:bottom w:val="double" w:sz="4" w:space="0" w:color="000000"/>
            </w:tcBorders>
          </w:tcPr>
          <w:p w14:paraId="3FC94EAC" w14:textId="77777777" w:rsidR="00CD56F3" w:rsidRPr="00416B1F" w:rsidRDefault="00000000">
            <w:pPr>
              <w:pStyle w:val="TableParagraph"/>
              <w:spacing w:before="20" w:line="151" w:lineRule="exact"/>
              <w:ind w:right="37"/>
              <w:jc w:val="right"/>
              <w:rPr>
                <w:rFonts w:asciiTheme="majorHAnsi" w:hAnsiTheme="majorHAnsi"/>
              </w:rPr>
            </w:pPr>
            <w:proofErr w:type="spellStart"/>
            <w:r w:rsidRPr="00416B1F">
              <w:rPr>
                <w:rFonts w:asciiTheme="majorHAnsi" w:hAnsiTheme="majorHAnsi"/>
                <w:spacing w:val="-2"/>
              </w:rPr>
              <w:t>MioCFA</w:t>
            </w:r>
            <w:proofErr w:type="spellEnd"/>
          </w:p>
        </w:tc>
        <w:tc>
          <w:tcPr>
            <w:tcW w:w="1724" w:type="dxa"/>
            <w:tcBorders>
              <w:top w:val="single" w:sz="6" w:space="0" w:color="000000"/>
              <w:bottom w:val="double" w:sz="4" w:space="0" w:color="000000"/>
            </w:tcBorders>
          </w:tcPr>
          <w:p w14:paraId="28DBED55"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c>
          <w:tcPr>
            <w:tcW w:w="2636" w:type="dxa"/>
            <w:tcBorders>
              <w:top w:val="single" w:sz="6" w:space="0" w:color="000000"/>
              <w:bottom w:val="double" w:sz="4" w:space="0" w:color="000000"/>
            </w:tcBorders>
          </w:tcPr>
          <w:p w14:paraId="182CAF59" w14:textId="77777777" w:rsidR="00CD56F3" w:rsidRPr="00416B1F" w:rsidRDefault="00000000">
            <w:pPr>
              <w:pStyle w:val="TableParagraph"/>
              <w:spacing w:before="20" w:line="151" w:lineRule="exact"/>
              <w:ind w:right="38"/>
              <w:jc w:val="right"/>
              <w:rPr>
                <w:rFonts w:asciiTheme="majorHAnsi" w:hAnsiTheme="majorHAnsi"/>
              </w:rPr>
            </w:pPr>
            <w:proofErr w:type="spellStart"/>
            <w:r w:rsidRPr="00416B1F">
              <w:rPr>
                <w:rFonts w:asciiTheme="majorHAnsi" w:hAnsiTheme="majorHAnsi"/>
                <w:spacing w:val="-2"/>
              </w:rPr>
              <w:t>MioCFA</w:t>
            </w:r>
            <w:proofErr w:type="spellEnd"/>
          </w:p>
        </w:tc>
        <w:tc>
          <w:tcPr>
            <w:tcW w:w="982" w:type="dxa"/>
            <w:tcBorders>
              <w:top w:val="single" w:sz="6" w:space="0" w:color="000000"/>
              <w:bottom w:val="double" w:sz="4" w:space="0" w:color="000000"/>
            </w:tcBorders>
          </w:tcPr>
          <w:p w14:paraId="054F982B" w14:textId="77777777" w:rsidR="00CD56F3" w:rsidRPr="00416B1F" w:rsidRDefault="00000000">
            <w:pPr>
              <w:pStyle w:val="TableParagraph"/>
              <w:spacing w:before="20" w:line="151" w:lineRule="exact"/>
              <w:ind w:right="36"/>
              <w:jc w:val="right"/>
              <w:rPr>
                <w:rFonts w:asciiTheme="majorHAnsi" w:hAnsiTheme="majorHAnsi"/>
              </w:rPr>
            </w:pPr>
            <w:proofErr w:type="spellStart"/>
            <w:r w:rsidRPr="00416B1F">
              <w:rPr>
                <w:rFonts w:asciiTheme="majorHAnsi" w:hAnsiTheme="majorHAnsi"/>
                <w:spacing w:val="-2"/>
              </w:rPr>
              <w:t>MioCFA</w:t>
            </w:r>
            <w:proofErr w:type="spellEnd"/>
          </w:p>
        </w:tc>
      </w:tr>
      <w:tr w:rsidR="00CD56F3" w:rsidRPr="00416B1F" w14:paraId="0E285E25" w14:textId="77777777">
        <w:trPr>
          <w:trHeight w:val="925"/>
        </w:trPr>
        <w:tc>
          <w:tcPr>
            <w:tcW w:w="2600" w:type="dxa"/>
            <w:tcBorders>
              <w:top w:val="double" w:sz="4" w:space="0" w:color="000000"/>
              <w:left w:val="single" w:sz="6" w:space="0" w:color="000000"/>
              <w:bottom w:val="single" w:sz="6" w:space="0" w:color="000000"/>
            </w:tcBorders>
          </w:tcPr>
          <w:p w14:paraId="1C7ED92F" w14:textId="77777777" w:rsidR="00CD56F3" w:rsidRPr="00416B1F" w:rsidRDefault="00CD56F3">
            <w:pPr>
              <w:pStyle w:val="TableParagraph"/>
              <w:rPr>
                <w:rFonts w:asciiTheme="majorHAnsi" w:hAnsiTheme="majorHAnsi"/>
              </w:rPr>
            </w:pPr>
          </w:p>
          <w:p w14:paraId="495E9712" w14:textId="77777777" w:rsidR="00CD56F3" w:rsidRPr="00416B1F" w:rsidRDefault="00CD56F3">
            <w:pPr>
              <w:pStyle w:val="TableParagraph"/>
              <w:spacing w:before="45"/>
              <w:rPr>
                <w:rFonts w:asciiTheme="majorHAnsi" w:hAnsiTheme="majorHAnsi"/>
              </w:rPr>
            </w:pPr>
          </w:p>
          <w:p w14:paraId="4CD673D1" w14:textId="77777777" w:rsidR="00CD56F3" w:rsidRPr="00416B1F" w:rsidRDefault="00000000">
            <w:pPr>
              <w:pStyle w:val="TableParagraph"/>
              <w:ind w:left="48"/>
              <w:rPr>
                <w:rFonts w:asciiTheme="majorHAnsi" w:hAnsiTheme="majorHAnsi"/>
              </w:rPr>
            </w:pPr>
            <w:r w:rsidRPr="00416B1F">
              <w:rPr>
                <w:rFonts w:asciiTheme="majorHAnsi" w:hAnsiTheme="majorHAnsi"/>
              </w:rPr>
              <w:t>Prestation</w:t>
            </w:r>
            <w:r w:rsidRPr="00416B1F">
              <w:rPr>
                <w:rFonts w:asciiTheme="majorHAnsi" w:hAnsiTheme="majorHAnsi"/>
                <w:spacing w:val="-5"/>
              </w:rPr>
              <w:t xml:space="preserve"> </w:t>
            </w:r>
            <w:r w:rsidRPr="00416B1F">
              <w:rPr>
                <w:rFonts w:asciiTheme="majorHAnsi" w:hAnsiTheme="majorHAnsi"/>
                <w:spacing w:val="-2"/>
              </w:rPr>
              <w:t>principale</w:t>
            </w:r>
          </w:p>
        </w:tc>
        <w:tc>
          <w:tcPr>
            <w:tcW w:w="982" w:type="dxa"/>
            <w:tcBorders>
              <w:top w:val="double" w:sz="4" w:space="0" w:color="000000"/>
              <w:bottom w:val="single" w:sz="6" w:space="0" w:color="000000"/>
            </w:tcBorders>
          </w:tcPr>
          <w:p w14:paraId="5A25F071" w14:textId="77777777" w:rsidR="00CD56F3" w:rsidRPr="00416B1F" w:rsidRDefault="00CD56F3">
            <w:pPr>
              <w:pStyle w:val="TableParagraph"/>
              <w:rPr>
                <w:rFonts w:asciiTheme="majorHAnsi" w:hAnsiTheme="majorHAnsi"/>
              </w:rPr>
            </w:pPr>
          </w:p>
        </w:tc>
        <w:tc>
          <w:tcPr>
            <w:tcW w:w="1549" w:type="dxa"/>
            <w:tcBorders>
              <w:top w:val="double" w:sz="4" w:space="0" w:color="000000"/>
              <w:bottom w:val="single" w:sz="6" w:space="0" w:color="000000"/>
            </w:tcBorders>
          </w:tcPr>
          <w:p w14:paraId="7C85FEE1" w14:textId="77777777" w:rsidR="00CD56F3" w:rsidRPr="00416B1F" w:rsidRDefault="00CD56F3">
            <w:pPr>
              <w:pStyle w:val="TableParagraph"/>
              <w:rPr>
                <w:rFonts w:asciiTheme="majorHAnsi" w:hAnsiTheme="majorHAnsi"/>
              </w:rPr>
            </w:pPr>
          </w:p>
        </w:tc>
        <w:tc>
          <w:tcPr>
            <w:tcW w:w="1724" w:type="dxa"/>
            <w:tcBorders>
              <w:top w:val="double" w:sz="4" w:space="0" w:color="000000"/>
              <w:bottom w:val="single" w:sz="6" w:space="0" w:color="000000"/>
            </w:tcBorders>
          </w:tcPr>
          <w:p w14:paraId="3B900A28" w14:textId="77777777" w:rsidR="00CD56F3" w:rsidRPr="00416B1F" w:rsidRDefault="00CD56F3">
            <w:pPr>
              <w:pStyle w:val="TableParagraph"/>
              <w:rPr>
                <w:rFonts w:asciiTheme="majorHAnsi" w:hAnsiTheme="majorHAnsi"/>
              </w:rPr>
            </w:pPr>
          </w:p>
        </w:tc>
        <w:tc>
          <w:tcPr>
            <w:tcW w:w="2636" w:type="dxa"/>
            <w:tcBorders>
              <w:top w:val="double" w:sz="4" w:space="0" w:color="000000"/>
              <w:bottom w:val="single" w:sz="6" w:space="0" w:color="000000"/>
            </w:tcBorders>
          </w:tcPr>
          <w:p w14:paraId="1FE2634B" w14:textId="77777777" w:rsidR="00CD56F3" w:rsidRPr="00416B1F" w:rsidRDefault="00CD56F3">
            <w:pPr>
              <w:pStyle w:val="TableParagraph"/>
              <w:rPr>
                <w:rFonts w:asciiTheme="majorHAnsi" w:hAnsiTheme="majorHAnsi"/>
              </w:rPr>
            </w:pPr>
          </w:p>
        </w:tc>
        <w:tc>
          <w:tcPr>
            <w:tcW w:w="982" w:type="dxa"/>
            <w:tcBorders>
              <w:top w:val="double" w:sz="4" w:space="0" w:color="000000"/>
              <w:bottom w:val="single" w:sz="6" w:space="0" w:color="000000"/>
              <w:right w:val="single" w:sz="6" w:space="0" w:color="000000"/>
            </w:tcBorders>
          </w:tcPr>
          <w:p w14:paraId="4B080804" w14:textId="77777777" w:rsidR="00CD56F3" w:rsidRPr="00416B1F" w:rsidRDefault="00CD56F3">
            <w:pPr>
              <w:pStyle w:val="TableParagraph"/>
              <w:rPr>
                <w:rFonts w:asciiTheme="majorHAnsi" w:hAnsiTheme="majorHAnsi"/>
              </w:rPr>
            </w:pPr>
          </w:p>
        </w:tc>
      </w:tr>
    </w:tbl>
    <w:p w14:paraId="3DB05901" w14:textId="77777777" w:rsidR="00CD56F3" w:rsidRPr="00416B1F" w:rsidRDefault="00CD56F3">
      <w:pPr>
        <w:pStyle w:val="Corpsdetexte"/>
        <w:spacing w:before="107"/>
        <w:ind w:left="0"/>
        <w:rPr>
          <w:rFonts w:asciiTheme="majorHAnsi" w:hAnsiTheme="majorHAnsi"/>
          <w:sz w:val="22"/>
          <w:szCs w:val="22"/>
        </w:rPr>
      </w:pPr>
    </w:p>
    <w:p w14:paraId="3153519B" w14:textId="77777777" w:rsidR="00CD56F3" w:rsidRPr="00416B1F" w:rsidRDefault="00000000">
      <w:pPr>
        <w:spacing w:before="1"/>
        <w:ind w:right="845"/>
        <w:jc w:val="right"/>
        <w:rPr>
          <w:rFonts w:asciiTheme="majorHAnsi" w:hAnsiTheme="majorHAnsi"/>
        </w:rPr>
      </w:pPr>
      <w:r w:rsidRPr="00416B1F">
        <w:rPr>
          <w:rFonts w:asciiTheme="majorHAnsi" w:hAnsiTheme="majorHAnsi"/>
          <w:spacing w:val="-5"/>
        </w:rPr>
        <w:t>111</w:t>
      </w:r>
    </w:p>
    <w:p w14:paraId="646E83C5" w14:textId="77777777" w:rsidR="00CD56F3" w:rsidRPr="00416B1F" w:rsidRDefault="00CD56F3">
      <w:pPr>
        <w:jc w:val="right"/>
        <w:rPr>
          <w:rFonts w:asciiTheme="majorHAnsi" w:hAnsiTheme="majorHAnsi"/>
        </w:rPr>
        <w:sectPr w:rsidR="00CD56F3" w:rsidRPr="00416B1F">
          <w:footerReference w:type="default" r:id="rId35"/>
          <w:pgSz w:w="11900" w:h="16820"/>
          <w:pgMar w:top="1140" w:right="141" w:bottom="280" w:left="283" w:header="0" w:footer="0" w:gutter="0"/>
          <w:cols w:space="720"/>
        </w:sectPr>
      </w:pPr>
    </w:p>
    <w:p w14:paraId="7EC1FBF2" w14:textId="77777777" w:rsidR="00CD56F3" w:rsidRPr="00416B1F" w:rsidRDefault="00000000">
      <w:pPr>
        <w:spacing w:before="77" w:after="2"/>
        <w:ind w:left="919"/>
        <w:rPr>
          <w:rFonts w:asciiTheme="majorHAnsi" w:hAnsiTheme="majorHAnsi"/>
          <w:b/>
        </w:rPr>
      </w:pPr>
      <w:r w:rsidRPr="00416B1F">
        <w:rPr>
          <w:rFonts w:asciiTheme="majorHAnsi" w:hAnsiTheme="majorHAnsi"/>
          <w:b/>
        </w:rPr>
        <w:lastRenderedPageBreak/>
        <w:t>9.7.3</w:t>
      </w:r>
      <w:r w:rsidRPr="00416B1F">
        <w:rPr>
          <w:rFonts w:asciiTheme="majorHAnsi" w:hAnsiTheme="majorHAnsi"/>
          <w:b/>
          <w:spacing w:val="-5"/>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Contrats</w:t>
      </w:r>
      <w:r w:rsidRPr="00416B1F">
        <w:rPr>
          <w:rFonts w:asciiTheme="majorHAnsi" w:hAnsiTheme="majorHAnsi"/>
          <w:b/>
          <w:spacing w:val="-6"/>
        </w:rPr>
        <w:t xml:space="preserve"> </w:t>
      </w:r>
      <w:r w:rsidRPr="00416B1F">
        <w:rPr>
          <w:rFonts w:asciiTheme="majorHAnsi" w:hAnsiTheme="majorHAnsi"/>
          <w:b/>
        </w:rPr>
        <w:t>en</w:t>
      </w:r>
      <w:r w:rsidRPr="00416B1F">
        <w:rPr>
          <w:rFonts w:asciiTheme="majorHAnsi" w:hAnsiTheme="majorHAnsi"/>
          <w:b/>
          <w:spacing w:val="-6"/>
        </w:rPr>
        <w:t xml:space="preserve"> </w:t>
      </w:r>
      <w:r w:rsidRPr="00416B1F">
        <w:rPr>
          <w:rFonts w:asciiTheme="majorHAnsi" w:hAnsiTheme="majorHAnsi"/>
          <w:b/>
          <w:spacing w:val="-4"/>
        </w:rPr>
        <w:t>cours</w:t>
      </w: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652"/>
        <w:gridCol w:w="706"/>
        <w:gridCol w:w="1019"/>
        <w:gridCol w:w="477"/>
        <w:gridCol w:w="477"/>
        <w:gridCol w:w="311"/>
        <w:gridCol w:w="313"/>
        <w:gridCol w:w="282"/>
        <w:gridCol w:w="284"/>
        <w:gridCol w:w="241"/>
        <w:gridCol w:w="239"/>
        <w:gridCol w:w="241"/>
        <w:gridCol w:w="241"/>
        <w:gridCol w:w="239"/>
        <w:gridCol w:w="241"/>
        <w:gridCol w:w="241"/>
        <w:gridCol w:w="239"/>
        <w:gridCol w:w="241"/>
        <w:gridCol w:w="241"/>
        <w:gridCol w:w="239"/>
        <w:gridCol w:w="241"/>
        <w:gridCol w:w="241"/>
        <w:gridCol w:w="239"/>
        <w:gridCol w:w="241"/>
        <w:gridCol w:w="241"/>
        <w:gridCol w:w="239"/>
        <w:gridCol w:w="241"/>
        <w:gridCol w:w="241"/>
        <w:gridCol w:w="239"/>
      </w:tblGrid>
      <w:tr w:rsidR="00CD56F3" w:rsidRPr="00416B1F" w14:paraId="31DD9018" w14:textId="77777777">
        <w:trPr>
          <w:trHeight w:val="401"/>
        </w:trPr>
        <w:tc>
          <w:tcPr>
            <w:tcW w:w="2022" w:type="dxa"/>
            <w:gridSpan w:val="3"/>
            <w:tcBorders>
              <w:top w:val="nil"/>
              <w:left w:val="nil"/>
            </w:tcBorders>
          </w:tcPr>
          <w:p w14:paraId="72EB7BE1" w14:textId="77777777" w:rsidR="00CD56F3" w:rsidRPr="00416B1F" w:rsidRDefault="00CD56F3">
            <w:pPr>
              <w:pStyle w:val="TableParagraph"/>
              <w:rPr>
                <w:rFonts w:asciiTheme="majorHAnsi" w:hAnsiTheme="majorHAnsi"/>
              </w:rPr>
            </w:pPr>
          </w:p>
        </w:tc>
        <w:tc>
          <w:tcPr>
            <w:tcW w:w="1019" w:type="dxa"/>
            <w:tcBorders>
              <w:bottom w:val="single" w:sz="4" w:space="0" w:color="000000"/>
            </w:tcBorders>
          </w:tcPr>
          <w:p w14:paraId="4EFC6870" w14:textId="77777777" w:rsidR="00CD56F3" w:rsidRPr="00416B1F" w:rsidRDefault="00000000">
            <w:pPr>
              <w:pStyle w:val="TableParagraph"/>
              <w:spacing w:before="115"/>
              <w:ind w:left="50"/>
              <w:rPr>
                <w:rFonts w:asciiTheme="majorHAnsi" w:hAnsiTheme="majorHAnsi"/>
                <w:b/>
              </w:rPr>
            </w:pPr>
            <w:r w:rsidRPr="00416B1F">
              <w:rPr>
                <w:rFonts w:asciiTheme="majorHAnsi" w:hAnsiTheme="majorHAnsi"/>
                <w:b/>
                <w:spacing w:val="-2"/>
              </w:rPr>
              <w:t>Montant</w:t>
            </w:r>
          </w:p>
        </w:tc>
        <w:tc>
          <w:tcPr>
            <w:tcW w:w="954" w:type="dxa"/>
            <w:gridSpan w:val="2"/>
            <w:tcBorders>
              <w:bottom w:val="single" w:sz="4" w:space="0" w:color="000000"/>
              <w:right w:val="single" w:sz="4" w:space="0" w:color="000000"/>
            </w:tcBorders>
          </w:tcPr>
          <w:p w14:paraId="443F7AB6" w14:textId="77777777" w:rsidR="00CD56F3" w:rsidRPr="00416B1F" w:rsidRDefault="00000000">
            <w:pPr>
              <w:pStyle w:val="TableParagraph"/>
              <w:spacing w:before="115"/>
              <w:ind w:left="312"/>
              <w:rPr>
                <w:rFonts w:asciiTheme="majorHAnsi" w:hAnsiTheme="majorHAnsi"/>
                <w:b/>
              </w:rPr>
            </w:pPr>
            <w:r w:rsidRPr="00416B1F">
              <w:rPr>
                <w:rFonts w:asciiTheme="majorHAnsi" w:hAnsiTheme="majorHAnsi"/>
                <w:b/>
                <w:spacing w:val="-4"/>
              </w:rPr>
              <w:t>Mois</w:t>
            </w:r>
          </w:p>
        </w:tc>
        <w:tc>
          <w:tcPr>
            <w:tcW w:w="311" w:type="dxa"/>
            <w:tcBorders>
              <w:left w:val="single" w:sz="4" w:space="0" w:color="000000"/>
              <w:bottom w:val="single" w:sz="4" w:space="0" w:color="000000"/>
              <w:right w:val="single" w:sz="4" w:space="0" w:color="000000"/>
            </w:tcBorders>
          </w:tcPr>
          <w:p w14:paraId="525372C8" w14:textId="77777777" w:rsidR="00CD56F3" w:rsidRPr="00416B1F" w:rsidRDefault="00CD56F3">
            <w:pPr>
              <w:pStyle w:val="TableParagraph"/>
              <w:rPr>
                <w:rFonts w:asciiTheme="majorHAnsi" w:hAnsiTheme="majorHAnsi"/>
              </w:rPr>
            </w:pPr>
          </w:p>
        </w:tc>
        <w:tc>
          <w:tcPr>
            <w:tcW w:w="313" w:type="dxa"/>
            <w:tcBorders>
              <w:left w:val="single" w:sz="4" w:space="0" w:color="000000"/>
              <w:bottom w:val="single" w:sz="4" w:space="0" w:color="000000"/>
            </w:tcBorders>
          </w:tcPr>
          <w:p w14:paraId="66673440" w14:textId="77777777" w:rsidR="00CD56F3" w:rsidRPr="00416B1F" w:rsidRDefault="00CD56F3">
            <w:pPr>
              <w:pStyle w:val="TableParagraph"/>
              <w:rPr>
                <w:rFonts w:asciiTheme="majorHAnsi" w:hAnsiTheme="majorHAnsi"/>
              </w:rPr>
            </w:pPr>
          </w:p>
        </w:tc>
        <w:tc>
          <w:tcPr>
            <w:tcW w:w="282" w:type="dxa"/>
            <w:tcBorders>
              <w:bottom w:val="single" w:sz="4" w:space="0" w:color="000000"/>
              <w:right w:val="single" w:sz="4" w:space="0" w:color="000000"/>
            </w:tcBorders>
          </w:tcPr>
          <w:p w14:paraId="204C7409" w14:textId="77777777" w:rsidR="00CD56F3" w:rsidRPr="00416B1F" w:rsidRDefault="00CD56F3">
            <w:pPr>
              <w:pStyle w:val="TableParagraph"/>
              <w:rPr>
                <w:rFonts w:asciiTheme="majorHAnsi" w:hAnsiTheme="majorHAnsi"/>
              </w:rPr>
            </w:pPr>
          </w:p>
        </w:tc>
        <w:tc>
          <w:tcPr>
            <w:tcW w:w="284" w:type="dxa"/>
            <w:tcBorders>
              <w:left w:val="single" w:sz="4" w:space="0" w:color="000000"/>
              <w:bottom w:val="single" w:sz="4" w:space="0" w:color="000000"/>
            </w:tcBorders>
          </w:tcPr>
          <w:p w14:paraId="300C4F9E"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63572BC6"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223740CB"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3CBD7ADF"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4C1F8FA8" w14:textId="77777777" w:rsidR="00CD56F3" w:rsidRPr="00416B1F" w:rsidRDefault="00CD56F3">
            <w:pPr>
              <w:pStyle w:val="TableParagraph"/>
              <w:rPr>
                <w:rFonts w:asciiTheme="majorHAnsi" w:hAnsiTheme="majorHAnsi"/>
              </w:rPr>
            </w:pPr>
          </w:p>
        </w:tc>
        <w:tc>
          <w:tcPr>
            <w:tcW w:w="239" w:type="dxa"/>
            <w:tcBorders>
              <w:bottom w:val="single" w:sz="4" w:space="0" w:color="000000"/>
              <w:right w:val="single" w:sz="4" w:space="0" w:color="000000"/>
            </w:tcBorders>
          </w:tcPr>
          <w:p w14:paraId="71D70748"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613F3A88"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51B56A77"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tcBorders>
          </w:tcPr>
          <w:p w14:paraId="37C2491F"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337C07B3"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384024E9"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0FD4D20B"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728AA9D7"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4CA27FA3"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110764AA"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63AD7611"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10975FBE" w14:textId="77777777" w:rsidR="00CD56F3" w:rsidRPr="00416B1F" w:rsidRDefault="00CD56F3">
            <w:pPr>
              <w:pStyle w:val="TableParagraph"/>
              <w:rPr>
                <w:rFonts w:asciiTheme="majorHAnsi" w:hAnsiTheme="majorHAnsi"/>
              </w:rPr>
            </w:pPr>
          </w:p>
        </w:tc>
        <w:tc>
          <w:tcPr>
            <w:tcW w:w="239" w:type="dxa"/>
            <w:tcBorders>
              <w:bottom w:val="single" w:sz="4" w:space="0" w:color="000000"/>
              <w:right w:val="single" w:sz="4" w:space="0" w:color="000000"/>
            </w:tcBorders>
          </w:tcPr>
          <w:p w14:paraId="1A40AF47"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3E90F38F"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59DC9AB3"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tcBorders>
          </w:tcPr>
          <w:p w14:paraId="7F27B87D" w14:textId="77777777" w:rsidR="00CD56F3" w:rsidRPr="00416B1F" w:rsidRDefault="00CD56F3">
            <w:pPr>
              <w:pStyle w:val="TableParagraph"/>
              <w:rPr>
                <w:rFonts w:asciiTheme="majorHAnsi" w:hAnsiTheme="majorHAnsi"/>
              </w:rPr>
            </w:pPr>
          </w:p>
        </w:tc>
      </w:tr>
      <w:tr w:rsidR="00CD56F3" w:rsidRPr="00416B1F" w14:paraId="352B2365" w14:textId="77777777">
        <w:trPr>
          <w:trHeight w:val="571"/>
        </w:trPr>
        <w:tc>
          <w:tcPr>
            <w:tcW w:w="664" w:type="dxa"/>
            <w:tcBorders>
              <w:left w:val="single" w:sz="4" w:space="0" w:color="000000"/>
              <w:bottom w:val="single" w:sz="4" w:space="0" w:color="000000"/>
              <w:right w:val="single" w:sz="4" w:space="0" w:color="000000"/>
            </w:tcBorders>
          </w:tcPr>
          <w:p w14:paraId="1BEDA5CA" w14:textId="77777777" w:rsidR="00CD56F3" w:rsidRPr="00416B1F" w:rsidRDefault="00CD56F3">
            <w:pPr>
              <w:pStyle w:val="TableParagraph"/>
              <w:spacing w:before="16"/>
              <w:rPr>
                <w:rFonts w:asciiTheme="majorHAnsi" w:hAnsiTheme="majorHAnsi"/>
                <w:b/>
              </w:rPr>
            </w:pPr>
          </w:p>
          <w:p w14:paraId="06FDEB49" w14:textId="77777777" w:rsidR="00CD56F3" w:rsidRPr="00416B1F" w:rsidRDefault="00000000">
            <w:pPr>
              <w:pStyle w:val="TableParagraph"/>
              <w:ind w:left="51"/>
              <w:rPr>
                <w:rFonts w:asciiTheme="majorHAnsi" w:hAnsiTheme="majorHAnsi"/>
                <w:b/>
              </w:rPr>
            </w:pPr>
            <w:proofErr w:type="spellStart"/>
            <w:r w:rsidRPr="00416B1F">
              <w:rPr>
                <w:rFonts w:asciiTheme="majorHAnsi" w:hAnsiTheme="majorHAnsi"/>
                <w:b/>
                <w:spacing w:val="-2"/>
                <w:w w:val="105"/>
              </w:rPr>
              <w:t>Delais</w:t>
            </w:r>
            <w:proofErr w:type="spellEnd"/>
          </w:p>
        </w:tc>
        <w:tc>
          <w:tcPr>
            <w:tcW w:w="652" w:type="dxa"/>
            <w:tcBorders>
              <w:left w:val="single" w:sz="4" w:space="0" w:color="000000"/>
              <w:bottom w:val="single" w:sz="4" w:space="0" w:color="000000"/>
              <w:right w:val="single" w:sz="4" w:space="0" w:color="000000"/>
            </w:tcBorders>
          </w:tcPr>
          <w:p w14:paraId="56380C23" w14:textId="77777777" w:rsidR="00CD56F3" w:rsidRPr="00416B1F" w:rsidRDefault="00CD56F3">
            <w:pPr>
              <w:pStyle w:val="TableParagraph"/>
              <w:spacing w:before="16"/>
              <w:rPr>
                <w:rFonts w:asciiTheme="majorHAnsi" w:hAnsiTheme="majorHAnsi"/>
                <w:b/>
              </w:rPr>
            </w:pPr>
          </w:p>
          <w:p w14:paraId="3F367288" w14:textId="77777777" w:rsidR="00CD56F3" w:rsidRPr="00416B1F" w:rsidRDefault="00000000">
            <w:pPr>
              <w:pStyle w:val="TableParagraph"/>
              <w:ind w:left="52"/>
              <w:rPr>
                <w:rFonts w:asciiTheme="majorHAnsi" w:hAnsiTheme="majorHAnsi"/>
                <w:b/>
              </w:rPr>
            </w:pPr>
            <w:proofErr w:type="spellStart"/>
            <w:r w:rsidRPr="00416B1F">
              <w:rPr>
                <w:rFonts w:asciiTheme="majorHAnsi" w:hAnsiTheme="majorHAnsi"/>
                <w:b/>
                <w:spacing w:val="-2"/>
                <w:w w:val="105"/>
              </w:rPr>
              <w:t>Debut</w:t>
            </w:r>
            <w:proofErr w:type="spellEnd"/>
          </w:p>
        </w:tc>
        <w:tc>
          <w:tcPr>
            <w:tcW w:w="706" w:type="dxa"/>
            <w:tcBorders>
              <w:left w:val="single" w:sz="4" w:space="0" w:color="000000"/>
              <w:bottom w:val="single" w:sz="4" w:space="0" w:color="000000"/>
            </w:tcBorders>
          </w:tcPr>
          <w:p w14:paraId="26D4A0C0" w14:textId="77777777" w:rsidR="00CD56F3" w:rsidRPr="00416B1F" w:rsidRDefault="00CD56F3">
            <w:pPr>
              <w:pStyle w:val="TableParagraph"/>
              <w:spacing w:before="16"/>
              <w:rPr>
                <w:rFonts w:asciiTheme="majorHAnsi" w:hAnsiTheme="majorHAnsi"/>
                <w:b/>
              </w:rPr>
            </w:pPr>
          </w:p>
          <w:p w14:paraId="4627BB51" w14:textId="77777777" w:rsidR="00CD56F3" w:rsidRPr="00416B1F" w:rsidRDefault="00000000">
            <w:pPr>
              <w:pStyle w:val="TableParagraph"/>
              <w:ind w:left="51"/>
              <w:rPr>
                <w:rFonts w:asciiTheme="majorHAnsi" w:hAnsiTheme="majorHAnsi"/>
                <w:b/>
              </w:rPr>
            </w:pPr>
            <w:r w:rsidRPr="00416B1F">
              <w:rPr>
                <w:rFonts w:asciiTheme="majorHAnsi" w:hAnsiTheme="majorHAnsi"/>
                <w:b/>
                <w:spacing w:val="-10"/>
                <w:w w:val="105"/>
              </w:rPr>
              <w:t>%</w:t>
            </w:r>
          </w:p>
        </w:tc>
        <w:tc>
          <w:tcPr>
            <w:tcW w:w="1019" w:type="dxa"/>
            <w:tcBorders>
              <w:top w:val="single" w:sz="4" w:space="0" w:color="000000"/>
              <w:bottom w:val="single" w:sz="4" w:space="0" w:color="000000"/>
            </w:tcBorders>
          </w:tcPr>
          <w:p w14:paraId="7D49FCE5" w14:textId="77777777" w:rsidR="00CD56F3" w:rsidRPr="00416B1F" w:rsidRDefault="00CD56F3">
            <w:pPr>
              <w:pStyle w:val="TableParagraph"/>
              <w:spacing w:before="33"/>
              <w:rPr>
                <w:rFonts w:asciiTheme="majorHAnsi" w:hAnsiTheme="majorHAnsi"/>
                <w:b/>
              </w:rPr>
            </w:pPr>
          </w:p>
          <w:p w14:paraId="1A77E1AB" w14:textId="77777777" w:rsidR="00CD56F3" w:rsidRPr="00416B1F" w:rsidRDefault="00000000">
            <w:pPr>
              <w:pStyle w:val="TableParagraph"/>
              <w:ind w:left="50"/>
              <w:rPr>
                <w:rFonts w:asciiTheme="majorHAnsi" w:hAnsiTheme="majorHAnsi"/>
                <w:b/>
              </w:rPr>
            </w:pPr>
            <w:proofErr w:type="gramStart"/>
            <w:r w:rsidRPr="00416B1F">
              <w:rPr>
                <w:rFonts w:asciiTheme="majorHAnsi" w:hAnsiTheme="majorHAnsi"/>
                <w:b/>
              </w:rPr>
              <w:t>de</w:t>
            </w:r>
            <w:proofErr w:type="gramEnd"/>
            <w:r w:rsidRPr="00416B1F">
              <w:rPr>
                <w:rFonts w:asciiTheme="majorHAnsi" w:hAnsiTheme="majorHAnsi"/>
                <w:b/>
              </w:rPr>
              <w:t xml:space="preserve"> </w:t>
            </w:r>
            <w:r w:rsidRPr="00416B1F">
              <w:rPr>
                <w:rFonts w:asciiTheme="majorHAnsi" w:hAnsiTheme="majorHAnsi"/>
                <w:b/>
                <w:spacing w:val="-2"/>
              </w:rPr>
              <w:t>travaux</w:t>
            </w:r>
          </w:p>
        </w:tc>
        <w:tc>
          <w:tcPr>
            <w:tcW w:w="477" w:type="dxa"/>
            <w:tcBorders>
              <w:top w:val="single" w:sz="4" w:space="0" w:color="000000"/>
              <w:bottom w:val="single" w:sz="4" w:space="0" w:color="000000"/>
              <w:right w:val="single" w:sz="4" w:space="0" w:color="000000"/>
            </w:tcBorders>
          </w:tcPr>
          <w:p w14:paraId="041915FF"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bottom w:val="single" w:sz="4" w:space="0" w:color="000000"/>
              <w:right w:val="single" w:sz="4" w:space="0" w:color="000000"/>
            </w:tcBorders>
          </w:tcPr>
          <w:p w14:paraId="516D85F1"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bottom w:val="single" w:sz="4" w:space="0" w:color="000000"/>
              <w:right w:val="single" w:sz="4" w:space="0" w:color="000000"/>
            </w:tcBorders>
          </w:tcPr>
          <w:p w14:paraId="71B85221"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bottom w:val="single" w:sz="4" w:space="0" w:color="000000"/>
            </w:tcBorders>
          </w:tcPr>
          <w:p w14:paraId="4733A530" w14:textId="77777777" w:rsidR="00CD56F3" w:rsidRPr="00416B1F" w:rsidRDefault="00CD56F3">
            <w:pPr>
              <w:pStyle w:val="TableParagraph"/>
              <w:rPr>
                <w:rFonts w:asciiTheme="majorHAnsi" w:hAnsiTheme="majorHAnsi"/>
              </w:rPr>
            </w:pPr>
          </w:p>
        </w:tc>
        <w:tc>
          <w:tcPr>
            <w:tcW w:w="282" w:type="dxa"/>
            <w:tcBorders>
              <w:top w:val="single" w:sz="4" w:space="0" w:color="000000"/>
              <w:bottom w:val="single" w:sz="4" w:space="0" w:color="000000"/>
              <w:right w:val="single" w:sz="4" w:space="0" w:color="000000"/>
            </w:tcBorders>
          </w:tcPr>
          <w:p w14:paraId="2354FD2E"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bottom w:val="single" w:sz="4" w:space="0" w:color="000000"/>
            </w:tcBorders>
          </w:tcPr>
          <w:p w14:paraId="0E817FEB"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19150250"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5606636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4E20EE17"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605AC99C"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15F55D09"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00FEE350"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4D631AA6"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6E02410C"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6786607E"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2930BAC9"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4D7A71E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6D70B6A8"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181C4205"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0F1D7E61"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79860A6E"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264B0AD5"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27EB645F"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0C7665EF"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35313800"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3C3E17FD" w14:textId="77777777" w:rsidR="00CD56F3" w:rsidRPr="00416B1F" w:rsidRDefault="00CD56F3">
            <w:pPr>
              <w:pStyle w:val="TableParagraph"/>
              <w:rPr>
                <w:rFonts w:asciiTheme="majorHAnsi" w:hAnsiTheme="majorHAnsi"/>
              </w:rPr>
            </w:pPr>
          </w:p>
        </w:tc>
      </w:tr>
      <w:tr w:rsidR="00CD56F3" w:rsidRPr="00416B1F" w14:paraId="7A392C49" w14:textId="77777777">
        <w:trPr>
          <w:trHeight w:val="411"/>
        </w:trPr>
        <w:tc>
          <w:tcPr>
            <w:tcW w:w="664" w:type="dxa"/>
            <w:tcBorders>
              <w:top w:val="single" w:sz="4" w:space="0" w:color="000000"/>
              <w:left w:val="single" w:sz="4" w:space="0" w:color="000000"/>
              <w:bottom w:val="single" w:sz="4" w:space="0" w:color="000000"/>
              <w:right w:val="single" w:sz="4" w:space="0" w:color="000000"/>
            </w:tcBorders>
          </w:tcPr>
          <w:p w14:paraId="52F9B567" w14:textId="77777777" w:rsidR="00CD56F3" w:rsidRPr="00416B1F" w:rsidRDefault="00000000">
            <w:pPr>
              <w:pStyle w:val="TableParagraph"/>
              <w:spacing w:before="116"/>
              <w:ind w:left="51"/>
              <w:rPr>
                <w:rFonts w:asciiTheme="majorHAnsi" w:hAnsiTheme="majorHAnsi"/>
                <w:b/>
              </w:rPr>
            </w:pPr>
            <w:r w:rsidRPr="00416B1F">
              <w:rPr>
                <w:rFonts w:asciiTheme="majorHAnsi" w:hAnsiTheme="majorHAnsi"/>
                <w:b/>
                <w:spacing w:val="-4"/>
                <w:w w:val="105"/>
              </w:rPr>
              <w:t>sem.</w:t>
            </w:r>
          </w:p>
        </w:tc>
        <w:tc>
          <w:tcPr>
            <w:tcW w:w="652" w:type="dxa"/>
            <w:tcBorders>
              <w:top w:val="single" w:sz="4" w:space="0" w:color="000000"/>
              <w:left w:val="single" w:sz="4" w:space="0" w:color="000000"/>
              <w:bottom w:val="single" w:sz="4" w:space="0" w:color="000000"/>
              <w:right w:val="single" w:sz="4" w:space="0" w:color="000000"/>
            </w:tcBorders>
          </w:tcPr>
          <w:p w14:paraId="50B116D8" w14:textId="77777777" w:rsidR="00CD56F3" w:rsidRPr="00416B1F" w:rsidRDefault="00000000">
            <w:pPr>
              <w:pStyle w:val="TableParagraph"/>
              <w:spacing w:before="116"/>
              <w:ind w:left="52"/>
              <w:rPr>
                <w:rFonts w:asciiTheme="majorHAnsi" w:hAnsiTheme="majorHAnsi"/>
                <w:b/>
              </w:rPr>
            </w:pPr>
            <w:r w:rsidRPr="00416B1F">
              <w:rPr>
                <w:rFonts w:asciiTheme="majorHAnsi" w:hAnsiTheme="majorHAnsi"/>
                <w:b/>
                <w:spacing w:val="-2"/>
                <w:w w:val="105"/>
              </w:rPr>
              <w:t>trav.</w:t>
            </w:r>
          </w:p>
        </w:tc>
        <w:tc>
          <w:tcPr>
            <w:tcW w:w="706" w:type="dxa"/>
            <w:tcBorders>
              <w:top w:val="single" w:sz="4" w:space="0" w:color="000000"/>
              <w:left w:val="single" w:sz="4" w:space="0" w:color="000000"/>
              <w:bottom w:val="single" w:sz="4" w:space="0" w:color="000000"/>
            </w:tcBorders>
          </w:tcPr>
          <w:p w14:paraId="34C641EC" w14:textId="77777777" w:rsidR="00CD56F3" w:rsidRPr="00416B1F" w:rsidRDefault="00000000">
            <w:pPr>
              <w:pStyle w:val="TableParagraph"/>
              <w:spacing w:before="116"/>
              <w:ind w:left="51"/>
              <w:rPr>
                <w:rFonts w:asciiTheme="majorHAnsi" w:hAnsiTheme="majorHAnsi"/>
                <w:b/>
              </w:rPr>
            </w:pPr>
            <w:proofErr w:type="gramStart"/>
            <w:r w:rsidRPr="00416B1F">
              <w:rPr>
                <w:rFonts w:asciiTheme="majorHAnsi" w:hAnsiTheme="majorHAnsi"/>
                <w:b/>
                <w:spacing w:val="-4"/>
                <w:w w:val="105"/>
              </w:rPr>
              <w:t>trav</w:t>
            </w:r>
            <w:proofErr w:type="gramEnd"/>
          </w:p>
        </w:tc>
        <w:tc>
          <w:tcPr>
            <w:tcW w:w="1019" w:type="dxa"/>
            <w:tcBorders>
              <w:top w:val="single" w:sz="4" w:space="0" w:color="000000"/>
              <w:bottom w:val="single" w:sz="4" w:space="0" w:color="000000"/>
            </w:tcBorders>
          </w:tcPr>
          <w:p w14:paraId="34DBD254" w14:textId="77777777" w:rsidR="00CD56F3" w:rsidRPr="00416B1F" w:rsidRDefault="00000000">
            <w:pPr>
              <w:pStyle w:val="TableParagraph"/>
              <w:spacing w:before="121"/>
              <w:ind w:left="50"/>
              <w:rPr>
                <w:rFonts w:asciiTheme="majorHAnsi" w:hAnsiTheme="majorHAnsi"/>
                <w:b/>
              </w:rPr>
            </w:pPr>
            <w:proofErr w:type="gramStart"/>
            <w:r w:rsidRPr="00416B1F">
              <w:rPr>
                <w:rFonts w:asciiTheme="majorHAnsi" w:hAnsiTheme="majorHAnsi"/>
                <w:b/>
                <w:spacing w:val="-2"/>
              </w:rPr>
              <w:t>décompte</w:t>
            </w:r>
            <w:proofErr w:type="gramEnd"/>
          </w:p>
        </w:tc>
        <w:tc>
          <w:tcPr>
            <w:tcW w:w="954" w:type="dxa"/>
            <w:gridSpan w:val="2"/>
            <w:tcBorders>
              <w:top w:val="single" w:sz="4" w:space="0" w:color="000000"/>
              <w:bottom w:val="single" w:sz="4" w:space="0" w:color="000000"/>
              <w:right w:val="single" w:sz="4" w:space="0" w:color="000000"/>
            </w:tcBorders>
          </w:tcPr>
          <w:p w14:paraId="7020A0F4" w14:textId="77777777" w:rsidR="00CD56F3" w:rsidRPr="00416B1F" w:rsidRDefault="00000000">
            <w:pPr>
              <w:pStyle w:val="TableParagraph"/>
              <w:spacing w:before="116"/>
              <w:ind w:left="51"/>
              <w:rPr>
                <w:rFonts w:asciiTheme="majorHAnsi" w:hAnsiTheme="majorHAnsi"/>
                <w:b/>
              </w:rPr>
            </w:pPr>
            <w:proofErr w:type="spellStart"/>
            <w:r w:rsidRPr="00416B1F">
              <w:rPr>
                <w:rFonts w:asciiTheme="majorHAnsi" w:hAnsiTheme="majorHAnsi"/>
                <w:b/>
                <w:spacing w:val="-2"/>
                <w:w w:val="105"/>
              </w:rPr>
              <w:t>N°semaine</w:t>
            </w:r>
            <w:proofErr w:type="spellEnd"/>
          </w:p>
        </w:tc>
        <w:tc>
          <w:tcPr>
            <w:tcW w:w="311" w:type="dxa"/>
            <w:tcBorders>
              <w:top w:val="single" w:sz="4" w:space="0" w:color="000000"/>
              <w:left w:val="single" w:sz="4" w:space="0" w:color="000000"/>
              <w:bottom w:val="single" w:sz="4" w:space="0" w:color="000000"/>
              <w:right w:val="single" w:sz="4" w:space="0" w:color="000000"/>
            </w:tcBorders>
          </w:tcPr>
          <w:p w14:paraId="2ECB9293"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bottom w:val="single" w:sz="4" w:space="0" w:color="000000"/>
            </w:tcBorders>
          </w:tcPr>
          <w:p w14:paraId="52C2D476" w14:textId="77777777" w:rsidR="00CD56F3" w:rsidRPr="00416B1F" w:rsidRDefault="00CD56F3">
            <w:pPr>
              <w:pStyle w:val="TableParagraph"/>
              <w:rPr>
                <w:rFonts w:asciiTheme="majorHAnsi" w:hAnsiTheme="majorHAnsi"/>
              </w:rPr>
            </w:pPr>
          </w:p>
        </w:tc>
        <w:tc>
          <w:tcPr>
            <w:tcW w:w="282" w:type="dxa"/>
            <w:tcBorders>
              <w:top w:val="single" w:sz="4" w:space="0" w:color="000000"/>
              <w:bottom w:val="single" w:sz="4" w:space="0" w:color="000000"/>
              <w:right w:val="single" w:sz="4" w:space="0" w:color="000000"/>
            </w:tcBorders>
          </w:tcPr>
          <w:p w14:paraId="175DA283"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bottom w:val="single" w:sz="4" w:space="0" w:color="000000"/>
            </w:tcBorders>
          </w:tcPr>
          <w:p w14:paraId="7E3047CA"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1D3F062C"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15DC8E25"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4945D1D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16903259"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34E842DF"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4D5A23E0"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161F316D"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45B7EF66"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3C67FCDD"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7C5C77D5"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026E268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56C81414"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54B72EB7"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1287FF1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065202AE"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133D8137"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3992D0B4"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505D6C4C"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2B107075"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30B711F8" w14:textId="77777777" w:rsidR="00CD56F3" w:rsidRPr="00416B1F" w:rsidRDefault="00CD56F3">
            <w:pPr>
              <w:pStyle w:val="TableParagraph"/>
              <w:rPr>
                <w:rFonts w:asciiTheme="majorHAnsi" w:hAnsiTheme="majorHAnsi"/>
              </w:rPr>
            </w:pPr>
          </w:p>
        </w:tc>
      </w:tr>
      <w:tr w:rsidR="00CD56F3" w:rsidRPr="00416B1F" w14:paraId="3CD0D227" w14:textId="77777777">
        <w:trPr>
          <w:trHeight w:val="392"/>
        </w:trPr>
        <w:tc>
          <w:tcPr>
            <w:tcW w:w="664" w:type="dxa"/>
            <w:vMerge w:val="restart"/>
            <w:tcBorders>
              <w:top w:val="single" w:sz="4" w:space="0" w:color="000000"/>
              <w:bottom w:val="single" w:sz="4" w:space="0" w:color="000000"/>
            </w:tcBorders>
          </w:tcPr>
          <w:p w14:paraId="7E64DA83" w14:textId="77777777" w:rsidR="00CD56F3" w:rsidRPr="00416B1F" w:rsidRDefault="00000000">
            <w:pPr>
              <w:pStyle w:val="TableParagraph"/>
              <w:spacing w:before="107"/>
              <w:ind w:left="48"/>
              <w:rPr>
                <w:rFonts w:asciiTheme="majorHAnsi" w:hAnsiTheme="majorHAnsi"/>
                <w:b/>
              </w:rPr>
            </w:pPr>
            <w:proofErr w:type="gramStart"/>
            <w:r w:rsidRPr="00416B1F">
              <w:rPr>
                <w:rFonts w:asciiTheme="majorHAnsi" w:hAnsiTheme="majorHAnsi"/>
                <w:b/>
                <w:spacing w:val="-4"/>
                <w:w w:val="105"/>
              </w:rPr>
              <w:t>jour</w:t>
            </w:r>
            <w:proofErr w:type="gramEnd"/>
          </w:p>
        </w:tc>
        <w:tc>
          <w:tcPr>
            <w:tcW w:w="652" w:type="dxa"/>
            <w:vMerge w:val="restart"/>
            <w:tcBorders>
              <w:top w:val="single" w:sz="4" w:space="0" w:color="000000"/>
              <w:bottom w:val="single" w:sz="4" w:space="0" w:color="000000"/>
            </w:tcBorders>
          </w:tcPr>
          <w:p w14:paraId="7E1FC64D" w14:textId="77777777" w:rsidR="00CD56F3" w:rsidRPr="00416B1F" w:rsidRDefault="00000000">
            <w:pPr>
              <w:pStyle w:val="TableParagraph"/>
              <w:spacing w:before="107"/>
              <w:ind w:left="50"/>
              <w:rPr>
                <w:rFonts w:asciiTheme="majorHAnsi" w:hAnsiTheme="majorHAnsi"/>
                <w:b/>
              </w:rPr>
            </w:pPr>
            <w:proofErr w:type="gramStart"/>
            <w:r w:rsidRPr="00416B1F">
              <w:rPr>
                <w:rFonts w:asciiTheme="majorHAnsi" w:hAnsiTheme="majorHAnsi"/>
                <w:b/>
                <w:spacing w:val="-4"/>
                <w:w w:val="105"/>
              </w:rPr>
              <w:t>date</w:t>
            </w:r>
            <w:proofErr w:type="gramEnd"/>
          </w:p>
        </w:tc>
        <w:tc>
          <w:tcPr>
            <w:tcW w:w="706" w:type="dxa"/>
            <w:vMerge w:val="restart"/>
            <w:tcBorders>
              <w:top w:val="single" w:sz="4" w:space="0" w:color="000000"/>
              <w:bottom w:val="single" w:sz="4" w:space="0" w:color="000000"/>
            </w:tcBorders>
          </w:tcPr>
          <w:p w14:paraId="24077BC6" w14:textId="77777777" w:rsidR="00CD56F3" w:rsidRPr="00416B1F" w:rsidRDefault="00000000">
            <w:pPr>
              <w:pStyle w:val="TableParagraph"/>
              <w:spacing w:before="107"/>
              <w:ind w:left="65"/>
              <w:rPr>
                <w:rFonts w:asciiTheme="majorHAnsi" w:hAnsiTheme="majorHAnsi"/>
                <w:b/>
              </w:rPr>
            </w:pPr>
            <w:proofErr w:type="spellStart"/>
            <w:proofErr w:type="gramStart"/>
            <w:r w:rsidRPr="00416B1F">
              <w:rPr>
                <w:rFonts w:asciiTheme="majorHAnsi" w:hAnsiTheme="majorHAnsi"/>
                <w:b/>
                <w:spacing w:val="-2"/>
                <w:w w:val="105"/>
              </w:rPr>
              <w:t>exécut</w:t>
            </w:r>
            <w:proofErr w:type="spellEnd"/>
            <w:proofErr w:type="gramEnd"/>
            <w:r w:rsidRPr="00416B1F">
              <w:rPr>
                <w:rFonts w:asciiTheme="majorHAnsi" w:hAnsiTheme="majorHAnsi"/>
                <w:b/>
                <w:spacing w:val="-2"/>
                <w:w w:val="105"/>
              </w:rPr>
              <w:t>.</w:t>
            </w:r>
          </w:p>
        </w:tc>
        <w:tc>
          <w:tcPr>
            <w:tcW w:w="1019" w:type="dxa"/>
            <w:tcBorders>
              <w:top w:val="single" w:sz="4" w:space="0" w:color="000000"/>
            </w:tcBorders>
          </w:tcPr>
          <w:p w14:paraId="4E2421E3" w14:textId="77777777" w:rsidR="00CD56F3" w:rsidRPr="00416B1F" w:rsidRDefault="00000000">
            <w:pPr>
              <w:pStyle w:val="TableParagraph"/>
              <w:spacing w:before="111"/>
              <w:ind w:left="50"/>
              <w:rPr>
                <w:rFonts w:asciiTheme="majorHAnsi" w:hAnsiTheme="majorHAnsi"/>
                <w:b/>
              </w:rPr>
            </w:pPr>
            <w:proofErr w:type="gramStart"/>
            <w:r w:rsidRPr="00416B1F">
              <w:rPr>
                <w:rFonts w:asciiTheme="majorHAnsi" w:hAnsiTheme="majorHAnsi"/>
                <w:b/>
              </w:rPr>
              <w:t>à</w:t>
            </w:r>
            <w:proofErr w:type="gramEnd"/>
            <w:r w:rsidRPr="00416B1F">
              <w:rPr>
                <w:rFonts w:asciiTheme="majorHAnsi" w:hAnsiTheme="majorHAnsi"/>
                <w:b/>
              </w:rPr>
              <w:t xml:space="preserve"> ce</w:t>
            </w:r>
            <w:r w:rsidRPr="00416B1F">
              <w:rPr>
                <w:rFonts w:asciiTheme="majorHAnsi" w:hAnsiTheme="majorHAnsi"/>
                <w:b/>
                <w:spacing w:val="-1"/>
              </w:rPr>
              <w:t xml:space="preserve"> </w:t>
            </w:r>
            <w:r w:rsidRPr="00416B1F">
              <w:rPr>
                <w:rFonts w:asciiTheme="majorHAnsi" w:hAnsiTheme="majorHAnsi"/>
                <w:b/>
                <w:spacing w:val="-4"/>
              </w:rPr>
              <w:t>jour</w:t>
            </w:r>
          </w:p>
        </w:tc>
        <w:tc>
          <w:tcPr>
            <w:tcW w:w="477" w:type="dxa"/>
            <w:vMerge w:val="restart"/>
            <w:tcBorders>
              <w:top w:val="single" w:sz="4" w:space="0" w:color="000000"/>
              <w:bottom w:val="single" w:sz="4" w:space="0" w:color="000000"/>
              <w:right w:val="single" w:sz="4" w:space="0" w:color="000000"/>
            </w:tcBorders>
          </w:tcPr>
          <w:p w14:paraId="5B34DBD4" w14:textId="77777777" w:rsidR="00CD56F3" w:rsidRPr="00416B1F" w:rsidRDefault="00CD56F3">
            <w:pPr>
              <w:pStyle w:val="TableParagraph"/>
              <w:rPr>
                <w:rFonts w:asciiTheme="majorHAnsi" w:hAnsiTheme="majorHAnsi"/>
              </w:rPr>
            </w:pPr>
          </w:p>
        </w:tc>
        <w:tc>
          <w:tcPr>
            <w:tcW w:w="477" w:type="dxa"/>
            <w:vMerge w:val="restart"/>
            <w:tcBorders>
              <w:top w:val="single" w:sz="4" w:space="0" w:color="000000"/>
              <w:left w:val="single" w:sz="4" w:space="0" w:color="000000"/>
              <w:bottom w:val="single" w:sz="4" w:space="0" w:color="000000"/>
              <w:right w:val="single" w:sz="4" w:space="0" w:color="000000"/>
            </w:tcBorders>
          </w:tcPr>
          <w:p w14:paraId="15E2301B" w14:textId="77777777" w:rsidR="00CD56F3" w:rsidRPr="00416B1F" w:rsidRDefault="00CD56F3">
            <w:pPr>
              <w:pStyle w:val="TableParagraph"/>
              <w:rPr>
                <w:rFonts w:asciiTheme="majorHAnsi" w:hAnsiTheme="majorHAnsi"/>
              </w:rPr>
            </w:pPr>
          </w:p>
        </w:tc>
        <w:tc>
          <w:tcPr>
            <w:tcW w:w="311" w:type="dxa"/>
            <w:vMerge w:val="restart"/>
            <w:tcBorders>
              <w:top w:val="single" w:sz="4" w:space="0" w:color="000000"/>
              <w:left w:val="single" w:sz="4" w:space="0" w:color="000000"/>
              <w:bottom w:val="single" w:sz="4" w:space="0" w:color="000000"/>
              <w:right w:val="single" w:sz="4" w:space="0" w:color="000000"/>
            </w:tcBorders>
          </w:tcPr>
          <w:p w14:paraId="215C385A" w14:textId="77777777" w:rsidR="00CD56F3" w:rsidRPr="00416B1F" w:rsidRDefault="00CD56F3">
            <w:pPr>
              <w:pStyle w:val="TableParagraph"/>
              <w:rPr>
                <w:rFonts w:asciiTheme="majorHAnsi" w:hAnsiTheme="majorHAnsi"/>
              </w:rPr>
            </w:pPr>
          </w:p>
        </w:tc>
        <w:tc>
          <w:tcPr>
            <w:tcW w:w="313" w:type="dxa"/>
            <w:vMerge w:val="restart"/>
            <w:tcBorders>
              <w:top w:val="single" w:sz="4" w:space="0" w:color="000000"/>
              <w:left w:val="single" w:sz="4" w:space="0" w:color="000000"/>
              <w:bottom w:val="single" w:sz="4" w:space="0" w:color="000000"/>
            </w:tcBorders>
          </w:tcPr>
          <w:p w14:paraId="69EAA58A" w14:textId="77777777" w:rsidR="00CD56F3" w:rsidRPr="00416B1F" w:rsidRDefault="00CD56F3">
            <w:pPr>
              <w:pStyle w:val="TableParagraph"/>
              <w:rPr>
                <w:rFonts w:asciiTheme="majorHAnsi" w:hAnsiTheme="majorHAnsi"/>
              </w:rPr>
            </w:pPr>
          </w:p>
        </w:tc>
        <w:tc>
          <w:tcPr>
            <w:tcW w:w="282" w:type="dxa"/>
            <w:vMerge w:val="restart"/>
            <w:tcBorders>
              <w:top w:val="single" w:sz="4" w:space="0" w:color="000000"/>
              <w:bottom w:val="single" w:sz="4" w:space="0" w:color="000000"/>
              <w:right w:val="single" w:sz="4" w:space="0" w:color="000000"/>
            </w:tcBorders>
          </w:tcPr>
          <w:p w14:paraId="69DD9EF5" w14:textId="77777777" w:rsidR="00CD56F3" w:rsidRPr="00416B1F" w:rsidRDefault="00CD56F3">
            <w:pPr>
              <w:pStyle w:val="TableParagraph"/>
              <w:rPr>
                <w:rFonts w:asciiTheme="majorHAnsi" w:hAnsiTheme="majorHAnsi"/>
              </w:rPr>
            </w:pPr>
          </w:p>
        </w:tc>
        <w:tc>
          <w:tcPr>
            <w:tcW w:w="284" w:type="dxa"/>
            <w:vMerge w:val="restart"/>
            <w:tcBorders>
              <w:top w:val="single" w:sz="4" w:space="0" w:color="000000"/>
              <w:left w:val="single" w:sz="4" w:space="0" w:color="000000"/>
              <w:bottom w:val="single" w:sz="4" w:space="0" w:color="000000"/>
            </w:tcBorders>
          </w:tcPr>
          <w:p w14:paraId="7628188F"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bottom w:val="single" w:sz="4" w:space="0" w:color="000000"/>
              <w:right w:val="single" w:sz="4" w:space="0" w:color="000000"/>
            </w:tcBorders>
          </w:tcPr>
          <w:p w14:paraId="7B4313F1" w14:textId="77777777" w:rsidR="00CD56F3" w:rsidRPr="00416B1F" w:rsidRDefault="00CD56F3">
            <w:pPr>
              <w:pStyle w:val="TableParagraph"/>
              <w:rPr>
                <w:rFonts w:asciiTheme="majorHAnsi" w:hAnsiTheme="majorHAnsi"/>
              </w:rPr>
            </w:pPr>
          </w:p>
        </w:tc>
        <w:tc>
          <w:tcPr>
            <w:tcW w:w="239" w:type="dxa"/>
            <w:vMerge w:val="restart"/>
            <w:tcBorders>
              <w:top w:val="single" w:sz="4" w:space="0" w:color="000000"/>
              <w:left w:val="single" w:sz="4" w:space="0" w:color="000000"/>
              <w:bottom w:val="single" w:sz="4" w:space="0" w:color="000000"/>
              <w:right w:val="single" w:sz="4" w:space="0" w:color="000000"/>
            </w:tcBorders>
          </w:tcPr>
          <w:p w14:paraId="5760F744"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right w:val="single" w:sz="4" w:space="0" w:color="000000"/>
            </w:tcBorders>
          </w:tcPr>
          <w:p w14:paraId="3DFAC924"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tcBorders>
          </w:tcPr>
          <w:p w14:paraId="590330F6" w14:textId="77777777" w:rsidR="00CD56F3" w:rsidRPr="00416B1F" w:rsidRDefault="00CD56F3">
            <w:pPr>
              <w:pStyle w:val="TableParagraph"/>
              <w:rPr>
                <w:rFonts w:asciiTheme="majorHAnsi" w:hAnsiTheme="majorHAnsi"/>
              </w:rPr>
            </w:pPr>
          </w:p>
        </w:tc>
        <w:tc>
          <w:tcPr>
            <w:tcW w:w="239" w:type="dxa"/>
            <w:vMerge w:val="restart"/>
            <w:tcBorders>
              <w:top w:val="single" w:sz="4" w:space="0" w:color="000000"/>
              <w:bottom w:val="single" w:sz="4" w:space="0" w:color="000000"/>
              <w:right w:val="single" w:sz="4" w:space="0" w:color="000000"/>
            </w:tcBorders>
          </w:tcPr>
          <w:p w14:paraId="6A7A20C3"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right w:val="single" w:sz="4" w:space="0" w:color="000000"/>
            </w:tcBorders>
          </w:tcPr>
          <w:p w14:paraId="6A47B90C"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right w:val="single" w:sz="4" w:space="0" w:color="000000"/>
            </w:tcBorders>
          </w:tcPr>
          <w:p w14:paraId="5C92E3E3" w14:textId="77777777" w:rsidR="00CD56F3" w:rsidRPr="00416B1F" w:rsidRDefault="00CD56F3">
            <w:pPr>
              <w:pStyle w:val="TableParagraph"/>
              <w:rPr>
                <w:rFonts w:asciiTheme="majorHAnsi" w:hAnsiTheme="majorHAnsi"/>
              </w:rPr>
            </w:pPr>
          </w:p>
        </w:tc>
        <w:tc>
          <w:tcPr>
            <w:tcW w:w="239" w:type="dxa"/>
            <w:vMerge w:val="restart"/>
            <w:tcBorders>
              <w:top w:val="single" w:sz="4" w:space="0" w:color="000000"/>
              <w:left w:val="single" w:sz="4" w:space="0" w:color="000000"/>
              <w:bottom w:val="single" w:sz="4" w:space="0" w:color="000000"/>
            </w:tcBorders>
          </w:tcPr>
          <w:p w14:paraId="0A3D7633"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bottom w:val="single" w:sz="4" w:space="0" w:color="000000"/>
              <w:right w:val="single" w:sz="4" w:space="0" w:color="000000"/>
            </w:tcBorders>
          </w:tcPr>
          <w:p w14:paraId="72EC4A3B"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right w:val="single" w:sz="4" w:space="0" w:color="000000"/>
            </w:tcBorders>
          </w:tcPr>
          <w:p w14:paraId="6DE8B31D" w14:textId="77777777" w:rsidR="00CD56F3" w:rsidRPr="00416B1F" w:rsidRDefault="00CD56F3">
            <w:pPr>
              <w:pStyle w:val="TableParagraph"/>
              <w:rPr>
                <w:rFonts w:asciiTheme="majorHAnsi" w:hAnsiTheme="majorHAnsi"/>
              </w:rPr>
            </w:pPr>
          </w:p>
        </w:tc>
        <w:tc>
          <w:tcPr>
            <w:tcW w:w="239" w:type="dxa"/>
            <w:vMerge w:val="restart"/>
            <w:tcBorders>
              <w:top w:val="single" w:sz="4" w:space="0" w:color="000000"/>
              <w:left w:val="single" w:sz="4" w:space="0" w:color="000000"/>
              <w:bottom w:val="single" w:sz="4" w:space="0" w:color="000000"/>
              <w:right w:val="single" w:sz="4" w:space="0" w:color="000000"/>
            </w:tcBorders>
          </w:tcPr>
          <w:p w14:paraId="132C5F24"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tcBorders>
          </w:tcPr>
          <w:p w14:paraId="284AA871"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bottom w:val="single" w:sz="4" w:space="0" w:color="000000"/>
              <w:right w:val="single" w:sz="4" w:space="0" w:color="000000"/>
            </w:tcBorders>
          </w:tcPr>
          <w:p w14:paraId="532CD203" w14:textId="77777777" w:rsidR="00CD56F3" w:rsidRPr="00416B1F" w:rsidRDefault="00CD56F3">
            <w:pPr>
              <w:pStyle w:val="TableParagraph"/>
              <w:rPr>
                <w:rFonts w:asciiTheme="majorHAnsi" w:hAnsiTheme="majorHAnsi"/>
              </w:rPr>
            </w:pPr>
          </w:p>
        </w:tc>
        <w:tc>
          <w:tcPr>
            <w:tcW w:w="239" w:type="dxa"/>
            <w:vMerge w:val="restart"/>
            <w:tcBorders>
              <w:top w:val="single" w:sz="4" w:space="0" w:color="000000"/>
              <w:left w:val="single" w:sz="4" w:space="0" w:color="000000"/>
              <w:bottom w:val="single" w:sz="4" w:space="0" w:color="000000"/>
              <w:right w:val="single" w:sz="4" w:space="0" w:color="000000"/>
            </w:tcBorders>
          </w:tcPr>
          <w:p w14:paraId="7981AA8F"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right w:val="single" w:sz="4" w:space="0" w:color="000000"/>
            </w:tcBorders>
          </w:tcPr>
          <w:p w14:paraId="7E79183F"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tcBorders>
          </w:tcPr>
          <w:p w14:paraId="06A42319" w14:textId="77777777" w:rsidR="00CD56F3" w:rsidRPr="00416B1F" w:rsidRDefault="00CD56F3">
            <w:pPr>
              <w:pStyle w:val="TableParagraph"/>
              <w:rPr>
                <w:rFonts w:asciiTheme="majorHAnsi" w:hAnsiTheme="majorHAnsi"/>
              </w:rPr>
            </w:pPr>
          </w:p>
        </w:tc>
        <w:tc>
          <w:tcPr>
            <w:tcW w:w="239" w:type="dxa"/>
            <w:vMerge w:val="restart"/>
            <w:tcBorders>
              <w:top w:val="single" w:sz="4" w:space="0" w:color="000000"/>
              <w:bottom w:val="single" w:sz="4" w:space="0" w:color="000000"/>
              <w:right w:val="single" w:sz="4" w:space="0" w:color="000000"/>
            </w:tcBorders>
          </w:tcPr>
          <w:p w14:paraId="61E33372"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right w:val="single" w:sz="4" w:space="0" w:color="000000"/>
            </w:tcBorders>
          </w:tcPr>
          <w:p w14:paraId="6439938C" w14:textId="77777777" w:rsidR="00CD56F3" w:rsidRPr="00416B1F" w:rsidRDefault="00CD56F3">
            <w:pPr>
              <w:pStyle w:val="TableParagraph"/>
              <w:rPr>
                <w:rFonts w:asciiTheme="majorHAnsi" w:hAnsiTheme="majorHAnsi"/>
              </w:rPr>
            </w:pPr>
          </w:p>
        </w:tc>
        <w:tc>
          <w:tcPr>
            <w:tcW w:w="241" w:type="dxa"/>
            <w:vMerge w:val="restart"/>
            <w:tcBorders>
              <w:top w:val="single" w:sz="4" w:space="0" w:color="000000"/>
              <w:left w:val="single" w:sz="4" w:space="0" w:color="000000"/>
              <w:bottom w:val="single" w:sz="4" w:space="0" w:color="000000"/>
              <w:right w:val="single" w:sz="4" w:space="0" w:color="000000"/>
            </w:tcBorders>
          </w:tcPr>
          <w:p w14:paraId="0FDE5AB9"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tcBorders>
          </w:tcPr>
          <w:p w14:paraId="604B1E28" w14:textId="77777777" w:rsidR="00CD56F3" w:rsidRPr="00416B1F" w:rsidRDefault="00CD56F3">
            <w:pPr>
              <w:pStyle w:val="TableParagraph"/>
              <w:rPr>
                <w:rFonts w:asciiTheme="majorHAnsi" w:hAnsiTheme="majorHAnsi"/>
              </w:rPr>
            </w:pPr>
          </w:p>
        </w:tc>
      </w:tr>
      <w:tr w:rsidR="00CD56F3" w:rsidRPr="00416B1F" w14:paraId="17B42723" w14:textId="77777777">
        <w:trPr>
          <w:trHeight w:val="281"/>
        </w:trPr>
        <w:tc>
          <w:tcPr>
            <w:tcW w:w="664" w:type="dxa"/>
            <w:vMerge/>
            <w:tcBorders>
              <w:top w:val="nil"/>
              <w:bottom w:val="single" w:sz="4" w:space="0" w:color="000000"/>
            </w:tcBorders>
          </w:tcPr>
          <w:p w14:paraId="321AF20B" w14:textId="77777777" w:rsidR="00CD56F3" w:rsidRPr="00416B1F" w:rsidRDefault="00CD56F3">
            <w:pPr>
              <w:rPr>
                <w:rFonts w:asciiTheme="majorHAnsi" w:hAnsiTheme="majorHAnsi"/>
              </w:rPr>
            </w:pPr>
          </w:p>
        </w:tc>
        <w:tc>
          <w:tcPr>
            <w:tcW w:w="652" w:type="dxa"/>
            <w:vMerge/>
            <w:tcBorders>
              <w:top w:val="nil"/>
              <w:bottom w:val="single" w:sz="4" w:space="0" w:color="000000"/>
            </w:tcBorders>
          </w:tcPr>
          <w:p w14:paraId="4EC45B99" w14:textId="77777777" w:rsidR="00CD56F3" w:rsidRPr="00416B1F" w:rsidRDefault="00CD56F3">
            <w:pPr>
              <w:rPr>
                <w:rFonts w:asciiTheme="majorHAnsi" w:hAnsiTheme="majorHAnsi"/>
              </w:rPr>
            </w:pPr>
          </w:p>
        </w:tc>
        <w:tc>
          <w:tcPr>
            <w:tcW w:w="706" w:type="dxa"/>
            <w:vMerge/>
            <w:tcBorders>
              <w:top w:val="nil"/>
              <w:bottom w:val="single" w:sz="4" w:space="0" w:color="000000"/>
            </w:tcBorders>
          </w:tcPr>
          <w:p w14:paraId="5DFAE0FC" w14:textId="77777777" w:rsidR="00CD56F3" w:rsidRPr="00416B1F" w:rsidRDefault="00CD56F3">
            <w:pPr>
              <w:rPr>
                <w:rFonts w:asciiTheme="majorHAnsi" w:hAnsiTheme="majorHAnsi"/>
              </w:rPr>
            </w:pPr>
          </w:p>
        </w:tc>
        <w:tc>
          <w:tcPr>
            <w:tcW w:w="1019" w:type="dxa"/>
            <w:tcBorders>
              <w:bottom w:val="single" w:sz="4" w:space="0" w:color="000000"/>
            </w:tcBorders>
          </w:tcPr>
          <w:p w14:paraId="7C960CAB" w14:textId="77777777" w:rsidR="00CD56F3" w:rsidRPr="00416B1F" w:rsidRDefault="00CD56F3">
            <w:pPr>
              <w:pStyle w:val="TableParagraph"/>
              <w:rPr>
                <w:rFonts w:asciiTheme="majorHAnsi" w:hAnsiTheme="majorHAnsi"/>
              </w:rPr>
            </w:pPr>
          </w:p>
        </w:tc>
        <w:tc>
          <w:tcPr>
            <w:tcW w:w="477" w:type="dxa"/>
            <w:vMerge/>
            <w:tcBorders>
              <w:top w:val="nil"/>
              <w:bottom w:val="single" w:sz="4" w:space="0" w:color="000000"/>
              <w:right w:val="single" w:sz="4" w:space="0" w:color="000000"/>
            </w:tcBorders>
          </w:tcPr>
          <w:p w14:paraId="2370F642" w14:textId="77777777" w:rsidR="00CD56F3" w:rsidRPr="00416B1F" w:rsidRDefault="00CD56F3">
            <w:pPr>
              <w:rPr>
                <w:rFonts w:asciiTheme="majorHAnsi" w:hAnsiTheme="majorHAnsi"/>
              </w:rPr>
            </w:pPr>
          </w:p>
        </w:tc>
        <w:tc>
          <w:tcPr>
            <w:tcW w:w="477" w:type="dxa"/>
            <w:vMerge/>
            <w:tcBorders>
              <w:top w:val="nil"/>
              <w:left w:val="single" w:sz="4" w:space="0" w:color="000000"/>
              <w:bottom w:val="single" w:sz="4" w:space="0" w:color="000000"/>
              <w:right w:val="single" w:sz="4" w:space="0" w:color="000000"/>
            </w:tcBorders>
          </w:tcPr>
          <w:p w14:paraId="3FA3F873" w14:textId="77777777" w:rsidR="00CD56F3" w:rsidRPr="00416B1F" w:rsidRDefault="00CD56F3">
            <w:pPr>
              <w:rPr>
                <w:rFonts w:asciiTheme="majorHAnsi" w:hAnsiTheme="majorHAnsi"/>
              </w:rPr>
            </w:pPr>
          </w:p>
        </w:tc>
        <w:tc>
          <w:tcPr>
            <w:tcW w:w="311" w:type="dxa"/>
            <w:vMerge/>
            <w:tcBorders>
              <w:top w:val="nil"/>
              <w:left w:val="single" w:sz="4" w:space="0" w:color="000000"/>
              <w:bottom w:val="single" w:sz="4" w:space="0" w:color="000000"/>
              <w:right w:val="single" w:sz="4" w:space="0" w:color="000000"/>
            </w:tcBorders>
          </w:tcPr>
          <w:p w14:paraId="107F2FA5" w14:textId="77777777" w:rsidR="00CD56F3" w:rsidRPr="00416B1F" w:rsidRDefault="00CD56F3">
            <w:pPr>
              <w:rPr>
                <w:rFonts w:asciiTheme="majorHAnsi" w:hAnsiTheme="majorHAnsi"/>
              </w:rPr>
            </w:pPr>
          </w:p>
        </w:tc>
        <w:tc>
          <w:tcPr>
            <w:tcW w:w="313" w:type="dxa"/>
            <w:vMerge/>
            <w:tcBorders>
              <w:top w:val="nil"/>
              <w:left w:val="single" w:sz="4" w:space="0" w:color="000000"/>
              <w:bottom w:val="single" w:sz="4" w:space="0" w:color="000000"/>
            </w:tcBorders>
          </w:tcPr>
          <w:p w14:paraId="7A537493" w14:textId="77777777" w:rsidR="00CD56F3" w:rsidRPr="00416B1F" w:rsidRDefault="00CD56F3">
            <w:pPr>
              <w:rPr>
                <w:rFonts w:asciiTheme="majorHAnsi" w:hAnsiTheme="majorHAnsi"/>
              </w:rPr>
            </w:pPr>
          </w:p>
        </w:tc>
        <w:tc>
          <w:tcPr>
            <w:tcW w:w="282" w:type="dxa"/>
            <w:vMerge/>
            <w:tcBorders>
              <w:top w:val="nil"/>
              <w:bottom w:val="single" w:sz="4" w:space="0" w:color="000000"/>
              <w:right w:val="single" w:sz="4" w:space="0" w:color="000000"/>
            </w:tcBorders>
          </w:tcPr>
          <w:p w14:paraId="6EAC2EF9" w14:textId="77777777" w:rsidR="00CD56F3" w:rsidRPr="00416B1F" w:rsidRDefault="00CD56F3">
            <w:pPr>
              <w:rPr>
                <w:rFonts w:asciiTheme="majorHAnsi" w:hAnsiTheme="majorHAnsi"/>
              </w:rPr>
            </w:pPr>
          </w:p>
        </w:tc>
        <w:tc>
          <w:tcPr>
            <w:tcW w:w="284" w:type="dxa"/>
            <w:vMerge/>
            <w:tcBorders>
              <w:top w:val="nil"/>
              <w:left w:val="single" w:sz="4" w:space="0" w:color="000000"/>
              <w:bottom w:val="single" w:sz="4" w:space="0" w:color="000000"/>
            </w:tcBorders>
          </w:tcPr>
          <w:p w14:paraId="5E930529" w14:textId="77777777" w:rsidR="00CD56F3" w:rsidRPr="00416B1F" w:rsidRDefault="00CD56F3">
            <w:pPr>
              <w:rPr>
                <w:rFonts w:asciiTheme="majorHAnsi" w:hAnsiTheme="majorHAnsi"/>
              </w:rPr>
            </w:pPr>
          </w:p>
        </w:tc>
        <w:tc>
          <w:tcPr>
            <w:tcW w:w="241" w:type="dxa"/>
            <w:vMerge/>
            <w:tcBorders>
              <w:top w:val="nil"/>
              <w:bottom w:val="single" w:sz="4" w:space="0" w:color="000000"/>
              <w:right w:val="single" w:sz="4" w:space="0" w:color="000000"/>
            </w:tcBorders>
          </w:tcPr>
          <w:p w14:paraId="4939D5BA" w14:textId="77777777" w:rsidR="00CD56F3" w:rsidRPr="00416B1F" w:rsidRDefault="00CD56F3">
            <w:pPr>
              <w:rPr>
                <w:rFonts w:asciiTheme="majorHAnsi" w:hAnsiTheme="majorHAnsi"/>
              </w:rPr>
            </w:pPr>
          </w:p>
        </w:tc>
        <w:tc>
          <w:tcPr>
            <w:tcW w:w="239" w:type="dxa"/>
            <w:vMerge/>
            <w:tcBorders>
              <w:top w:val="nil"/>
              <w:left w:val="single" w:sz="4" w:space="0" w:color="000000"/>
              <w:bottom w:val="single" w:sz="4" w:space="0" w:color="000000"/>
              <w:right w:val="single" w:sz="4" w:space="0" w:color="000000"/>
            </w:tcBorders>
          </w:tcPr>
          <w:p w14:paraId="4AC9269F"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right w:val="single" w:sz="4" w:space="0" w:color="000000"/>
            </w:tcBorders>
          </w:tcPr>
          <w:p w14:paraId="21DB8ABD"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tcBorders>
          </w:tcPr>
          <w:p w14:paraId="7E663A7D" w14:textId="77777777" w:rsidR="00CD56F3" w:rsidRPr="00416B1F" w:rsidRDefault="00CD56F3">
            <w:pPr>
              <w:rPr>
                <w:rFonts w:asciiTheme="majorHAnsi" w:hAnsiTheme="majorHAnsi"/>
              </w:rPr>
            </w:pPr>
          </w:p>
        </w:tc>
        <w:tc>
          <w:tcPr>
            <w:tcW w:w="239" w:type="dxa"/>
            <w:vMerge/>
            <w:tcBorders>
              <w:top w:val="nil"/>
              <w:bottom w:val="single" w:sz="4" w:space="0" w:color="000000"/>
              <w:right w:val="single" w:sz="4" w:space="0" w:color="000000"/>
            </w:tcBorders>
          </w:tcPr>
          <w:p w14:paraId="32DED8B4"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right w:val="single" w:sz="4" w:space="0" w:color="000000"/>
            </w:tcBorders>
          </w:tcPr>
          <w:p w14:paraId="2A2C3EA5"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right w:val="single" w:sz="4" w:space="0" w:color="000000"/>
            </w:tcBorders>
          </w:tcPr>
          <w:p w14:paraId="7E6BFDD4" w14:textId="77777777" w:rsidR="00CD56F3" w:rsidRPr="00416B1F" w:rsidRDefault="00CD56F3">
            <w:pPr>
              <w:rPr>
                <w:rFonts w:asciiTheme="majorHAnsi" w:hAnsiTheme="majorHAnsi"/>
              </w:rPr>
            </w:pPr>
          </w:p>
        </w:tc>
        <w:tc>
          <w:tcPr>
            <w:tcW w:w="239" w:type="dxa"/>
            <w:vMerge/>
            <w:tcBorders>
              <w:top w:val="nil"/>
              <w:left w:val="single" w:sz="4" w:space="0" w:color="000000"/>
              <w:bottom w:val="single" w:sz="4" w:space="0" w:color="000000"/>
            </w:tcBorders>
          </w:tcPr>
          <w:p w14:paraId="0FF5AF92" w14:textId="77777777" w:rsidR="00CD56F3" w:rsidRPr="00416B1F" w:rsidRDefault="00CD56F3">
            <w:pPr>
              <w:rPr>
                <w:rFonts w:asciiTheme="majorHAnsi" w:hAnsiTheme="majorHAnsi"/>
              </w:rPr>
            </w:pPr>
          </w:p>
        </w:tc>
        <w:tc>
          <w:tcPr>
            <w:tcW w:w="241" w:type="dxa"/>
            <w:vMerge/>
            <w:tcBorders>
              <w:top w:val="nil"/>
              <w:bottom w:val="single" w:sz="4" w:space="0" w:color="000000"/>
              <w:right w:val="single" w:sz="4" w:space="0" w:color="000000"/>
            </w:tcBorders>
          </w:tcPr>
          <w:p w14:paraId="5F5D29C3"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right w:val="single" w:sz="4" w:space="0" w:color="000000"/>
            </w:tcBorders>
          </w:tcPr>
          <w:p w14:paraId="141800C0" w14:textId="77777777" w:rsidR="00CD56F3" w:rsidRPr="00416B1F" w:rsidRDefault="00CD56F3">
            <w:pPr>
              <w:rPr>
                <w:rFonts w:asciiTheme="majorHAnsi" w:hAnsiTheme="majorHAnsi"/>
              </w:rPr>
            </w:pPr>
          </w:p>
        </w:tc>
        <w:tc>
          <w:tcPr>
            <w:tcW w:w="239" w:type="dxa"/>
            <w:vMerge/>
            <w:tcBorders>
              <w:top w:val="nil"/>
              <w:left w:val="single" w:sz="4" w:space="0" w:color="000000"/>
              <w:bottom w:val="single" w:sz="4" w:space="0" w:color="000000"/>
              <w:right w:val="single" w:sz="4" w:space="0" w:color="000000"/>
            </w:tcBorders>
          </w:tcPr>
          <w:p w14:paraId="77E1703B"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tcBorders>
          </w:tcPr>
          <w:p w14:paraId="1E9B8743" w14:textId="77777777" w:rsidR="00CD56F3" w:rsidRPr="00416B1F" w:rsidRDefault="00CD56F3">
            <w:pPr>
              <w:rPr>
                <w:rFonts w:asciiTheme="majorHAnsi" w:hAnsiTheme="majorHAnsi"/>
              </w:rPr>
            </w:pPr>
          </w:p>
        </w:tc>
        <w:tc>
          <w:tcPr>
            <w:tcW w:w="241" w:type="dxa"/>
            <w:vMerge/>
            <w:tcBorders>
              <w:top w:val="nil"/>
              <w:bottom w:val="single" w:sz="4" w:space="0" w:color="000000"/>
              <w:right w:val="single" w:sz="4" w:space="0" w:color="000000"/>
            </w:tcBorders>
          </w:tcPr>
          <w:p w14:paraId="4FA0EAAF" w14:textId="77777777" w:rsidR="00CD56F3" w:rsidRPr="00416B1F" w:rsidRDefault="00CD56F3">
            <w:pPr>
              <w:rPr>
                <w:rFonts w:asciiTheme="majorHAnsi" w:hAnsiTheme="majorHAnsi"/>
              </w:rPr>
            </w:pPr>
          </w:p>
        </w:tc>
        <w:tc>
          <w:tcPr>
            <w:tcW w:w="239" w:type="dxa"/>
            <w:vMerge/>
            <w:tcBorders>
              <w:top w:val="nil"/>
              <w:left w:val="single" w:sz="4" w:space="0" w:color="000000"/>
              <w:bottom w:val="single" w:sz="4" w:space="0" w:color="000000"/>
              <w:right w:val="single" w:sz="4" w:space="0" w:color="000000"/>
            </w:tcBorders>
          </w:tcPr>
          <w:p w14:paraId="6B581124"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right w:val="single" w:sz="4" w:space="0" w:color="000000"/>
            </w:tcBorders>
          </w:tcPr>
          <w:p w14:paraId="2C967C8E"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tcBorders>
          </w:tcPr>
          <w:p w14:paraId="24350B69" w14:textId="77777777" w:rsidR="00CD56F3" w:rsidRPr="00416B1F" w:rsidRDefault="00CD56F3">
            <w:pPr>
              <w:rPr>
                <w:rFonts w:asciiTheme="majorHAnsi" w:hAnsiTheme="majorHAnsi"/>
              </w:rPr>
            </w:pPr>
          </w:p>
        </w:tc>
        <w:tc>
          <w:tcPr>
            <w:tcW w:w="239" w:type="dxa"/>
            <w:vMerge/>
            <w:tcBorders>
              <w:top w:val="nil"/>
              <w:bottom w:val="single" w:sz="4" w:space="0" w:color="000000"/>
              <w:right w:val="single" w:sz="4" w:space="0" w:color="000000"/>
            </w:tcBorders>
          </w:tcPr>
          <w:p w14:paraId="22037AFC"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right w:val="single" w:sz="4" w:space="0" w:color="000000"/>
            </w:tcBorders>
          </w:tcPr>
          <w:p w14:paraId="7A91E617" w14:textId="77777777" w:rsidR="00CD56F3" w:rsidRPr="00416B1F" w:rsidRDefault="00CD56F3">
            <w:pPr>
              <w:rPr>
                <w:rFonts w:asciiTheme="majorHAnsi" w:hAnsiTheme="majorHAnsi"/>
              </w:rPr>
            </w:pPr>
          </w:p>
        </w:tc>
        <w:tc>
          <w:tcPr>
            <w:tcW w:w="241" w:type="dxa"/>
            <w:vMerge/>
            <w:tcBorders>
              <w:top w:val="nil"/>
              <w:left w:val="single" w:sz="4" w:space="0" w:color="000000"/>
              <w:bottom w:val="single" w:sz="4" w:space="0" w:color="000000"/>
              <w:right w:val="single" w:sz="4" w:space="0" w:color="000000"/>
            </w:tcBorders>
          </w:tcPr>
          <w:p w14:paraId="4A350AAC" w14:textId="77777777" w:rsidR="00CD56F3" w:rsidRPr="00416B1F" w:rsidRDefault="00CD56F3">
            <w:pPr>
              <w:rPr>
                <w:rFonts w:asciiTheme="majorHAnsi" w:hAnsiTheme="majorHAnsi"/>
              </w:rPr>
            </w:pPr>
          </w:p>
        </w:tc>
        <w:tc>
          <w:tcPr>
            <w:tcW w:w="239" w:type="dxa"/>
            <w:tcBorders>
              <w:left w:val="single" w:sz="4" w:space="0" w:color="000000"/>
              <w:bottom w:val="single" w:sz="4" w:space="0" w:color="000000"/>
            </w:tcBorders>
          </w:tcPr>
          <w:p w14:paraId="6FE74E4F" w14:textId="77777777" w:rsidR="00CD56F3" w:rsidRPr="00416B1F" w:rsidRDefault="00CD56F3">
            <w:pPr>
              <w:pStyle w:val="TableParagraph"/>
              <w:rPr>
                <w:rFonts w:asciiTheme="majorHAnsi" w:hAnsiTheme="majorHAnsi"/>
              </w:rPr>
            </w:pPr>
          </w:p>
        </w:tc>
      </w:tr>
      <w:tr w:rsidR="00CD56F3" w:rsidRPr="00416B1F" w14:paraId="056066A7" w14:textId="77777777">
        <w:trPr>
          <w:trHeight w:val="282"/>
        </w:trPr>
        <w:tc>
          <w:tcPr>
            <w:tcW w:w="664" w:type="dxa"/>
            <w:tcBorders>
              <w:top w:val="single" w:sz="4" w:space="0" w:color="000000"/>
            </w:tcBorders>
          </w:tcPr>
          <w:p w14:paraId="754E15B2" w14:textId="77777777" w:rsidR="00CD56F3" w:rsidRPr="00416B1F" w:rsidRDefault="00CD56F3">
            <w:pPr>
              <w:pStyle w:val="TableParagraph"/>
              <w:rPr>
                <w:rFonts w:asciiTheme="majorHAnsi" w:hAnsiTheme="majorHAnsi"/>
              </w:rPr>
            </w:pPr>
          </w:p>
        </w:tc>
        <w:tc>
          <w:tcPr>
            <w:tcW w:w="652" w:type="dxa"/>
            <w:tcBorders>
              <w:top w:val="single" w:sz="4" w:space="0" w:color="000000"/>
            </w:tcBorders>
          </w:tcPr>
          <w:p w14:paraId="4FA33F68" w14:textId="77777777" w:rsidR="00CD56F3" w:rsidRPr="00416B1F" w:rsidRDefault="00CD56F3">
            <w:pPr>
              <w:pStyle w:val="TableParagraph"/>
              <w:rPr>
                <w:rFonts w:asciiTheme="majorHAnsi" w:hAnsiTheme="majorHAnsi"/>
              </w:rPr>
            </w:pPr>
          </w:p>
        </w:tc>
        <w:tc>
          <w:tcPr>
            <w:tcW w:w="706" w:type="dxa"/>
            <w:tcBorders>
              <w:top w:val="single" w:sz="4" w:space="0" w:color="000000"/>
            </w:tcBorders>
          </w:tcPr>
          <w:p w14:paraId="44C4486E" w14:textId="77777777" w:rsidR="00CD56F3" w:rsidRPr="00416B1F" w:rsidRDefault="00CD56F3">
            <w:pPr>
              <w:pStyle w:val="TableParagraph"/>
              <w:rPr>
                <w:rFonts w:asciiTheme="majorHAnsi" w:hAnsiTheme="majorHAnsi"/>
              </w:rPr>
            </w:pPr>
          </w:p>
        </w:tc>
        <w:tc>
          <w:tcPr>
            <w:tcW w:w="1019" w:type="dxa"/>
            <w:tcBorders>
              <w:top w:val="single" w:sz="4" w:space="0" w:color="000000"/>
            </w:tcBorders>
          </w:tcPr>
          <w:p w14:paraId="391B8106" w14:textId="77777777" w:rsidR="00CD56F3" w:rsidRPr="00416B1F" w:rsidRDefault="00CD56F3">
            <w:pPr>
              <w:pStyle w:val="TableParagraph"/>
              <w:rPr>
                <w:rFonts w:asciiTheme="majorHAnsi" w:hAnsiTheme="majorHAnsi"/>
              </w:rPr>
            </w:pPr>
          </w:p>
        </w:tc>
        <w:tc>
          <w:tcPr>
            <w:tcW w:w="477" w:type="dxa"/>
            <w:tcBorders>
              <w:top w:val="single" w:sz="4" w:space="0" w:color="000000"/>
              <w:right w:val="single" w:sz="4" w:space="0" w:color="000000"/>
            </w:tcBorders>
          </w:tcPr>
          <w:p w14:paraId="6F318D95"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right w:val="single" w:sz="4" w:space="0" w:color="000000"/>
            </w:tcBorders>
          </w:tcPr>
          <w:p w14:paraId="5B117521"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right w:val="single" w:sz="4" w:space="0" w:color="000000"/>
            </w:tcBorders>
          </w:tcPr>
          <w:p w14:paraId="47C75153"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tcBorders>
          </w:tcPr>
          <w:p w14:paraId="4487AAEE" w14:textId="77777777" w:rsidR="00CD56F3" w:rsidRPr="00416B1F" w:rsidRDefault="00CD56F3">
            <w:pPr>
              <w:pStyle w:val="TableParagraph"/>
              <w:rPr>
                <w:rFonts w:asciiTheme="majorHAnsi" w:hAnsiTheme="majorHAnsi"/>
              </w:rPr>
            </w:pPr>
          </w:p>
        </w:tc>
        <w:tc>
          <w:tcPr>
            <w:tcW w:w="282" w:type="dxa"/>
            <w:tcBorders>
              <w:top w:val="single" w:sz="4" w:space="0" w:color="000000"/>
              <w:right w:val="single" w:sz="4" w:space="0" w:color="000000"/>
            </w:tcBorders>
          </w:tcPr>
          <w:p w14:paraId="23B534C5"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tcBorders>
          </w:tcPr>
          <w:p w14:paraId="79B627E7"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5C25CDEA"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315973BC"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4FB9B216"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21F1D813" w14:textId="77777777" w:rsidR="00CD56F3" w:rsidRPr="00416B1F" w:rsidRDefault="00CD56F3">
            <w:pPr>
              <w:pStyle w:val="TableParagraph"/>
              <w:rPr>
                <w:rFonts w:asciiTheme="majorHAnsi" w:hAnsiTheme="majorHAnsi"/>
              </w:rPr>
            </w:pPr>
          </w:p>
        </w:tc>
        <w:tc>
          <w:tcPr>
            <w:tcW w:w="239" w:type="dxa"/>
            <w:tcBorders>
              <w:top w:val="single" w:sz="4" w:space="0" w:color="000000"/>
              <w:right w:val="single" w:sz="4" w:space="0" w:color="000000"/>
            </w:tcBorders>
          </w:tcPr>
          <w:p w14:paraId="55FB21D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1E4D7C16"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1D9E2911"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tcBorders>
          </w:tcPr>
          <w:p w14:paraId="579A392E"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529088E7"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0DE0F50A"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0A25426C"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5271EF24"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77F023F9"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52A0F6E0"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042BCD1D"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1F688DEE" w14:textId="77777777" w:rsidR="00CD56F3" w:rsidRPr="00416B1F" w:rsidRDefault="00CD56F3">
            <w:pPr>
              <w:pStyle w:val="TableParagraph"/>
              <w:rPr>
                <w:rFonts w:asciiTheme="majorHAnsi" w:hAnsiTheme="majorHAnsi"/>
              </w:rPr>
            </w:pPr>
          </w:p>
        </w:tc>
        <w:tc>
          <w:tcPr>
            <w:tcW w:w="239" w:type="dxa"/>
            <w:tcBorders>
              <w:top w:val="single" w:sz="4" w:space="0" w:color="000000"/>
              <w:right w:val="single" w:sz="4" w:space="0" w:color="000000"/>
            </w:tcBorders>
          </w:tcPr>
          <w:p w14:paraId="0919A660"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38106C3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691474C9"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tcBorders>
          </w:tcPr>
          <w:p w14:paraId="50D1380F" w14:textId="77777777" w:rsidR="00CD56F3" w:rsidRPr="00416B1F" w:rsidRDefault="00CD56F3">
            <w:pPr>
              <w:pStyle w:val="TableParagraph"/>
              <w:rPr>
                <w:rFonts w:asciiTheme="majorHAnsi" w:hAnsiTheme="majorHAnsi"/>
              </w:rPr>
            </w:pPr>
          </w:p>
        </w:tc>
      </w:tr>
      <w:tr w:rsidR="00CD56F3" w:rsidRPr="00416B1F" w14:paraId="1807A126" w14:textId="77777777">
        <w:trPr>
          <w:trHeight w:val="282"/>
        </w:trPr>
        <w:tc>
          <w:tcPr>
            <w:tcW w:w="664" w:type="dxa"/>
            <w:tcBorders>
              <w:bottom w:val="single" w:sz="4" w:space="0" w:color="000000"/>
            </w:tcBorders>
          </w:tcPr>
          <w:p w14:paraId="5E4EC7EB" w14:textId="77777777" w:rsidR="00CD56F3" w:rsidRPr="00416B1F" w:rsidRDefault="00CD56F3">
            <w:pPr>
              <w:pStyle w:val="TableParagraph"/>
              <w:rPr>
                <w:rFonts w:asciiTheme="majorHAnsi" w:hAnsiTheme="majorHAnsi"/>
              </w:rPr>
            </w:pPr>
          </w:p>
        </w:tc>
        <w:tc>
          <w:tcPr>
            <w:tcW w:w="652" w:type="dxa"/>
            <w:tcBorders>
              <w:bottom w:val="single" w:sz="4" w:space="0" w:color="000000"/>
            </w:tcBorders>
          </w:tcPr>
          <w:p w14:paraId="0F586581" w14:textId="77777777" w:rsidR="00CD56F3" w:rsidRPr="00416B1F" w:rsidRDefault="00CD56F3">
            <w:pPr>
              <w:pStyle w:val="TableParagraph"/>
              <w:rPr>
                <w:rFonts w:asciiTheme="majorHAnsi" w:hAnsiTheme="majorHAnsi"/>
              </w:rPr>
            </w:pPr>
          </w:p>
        </w:tc>
        <w:tc>
          <w:tcPr>
            <w:tcW w:w="706" w:type="dxa"/>
            <w:tcBorders>
              <w:bottom w:val="single" w:sz="4" w:space="0" w:color="000000"/>
            </w:tcBorders>
          </w:tcPr>
          <w:p w14:paraId="4D3AC541" w14:textId="77777777" w:rsidR="00CD56F3" w:rsidRPr="00416B1F" w:rsidRDefault="00CD56F3">
            <w:pPr>
              <w:pStyle w:val="TableParagraph"/>
              <w:rPr>
                <w:rFonts w:asciiTheme="majorHAnsi" w:hAnsiTheme="majorHAnsi"/>
              </w:rPr>
            </w:pPr>
          </w:p>
        </w:tc>
        <w:tc>
          <w:tcPr>
            <w:tcW w:w="1019" w:type="dxa"/>
            <w:tcBorders>
              <w:bottom w:val="single" w:sz="4" w:space="0" w:color="000000"/>
            </w:tcBorders>
          </w:tcPr>
          <w:p w14:paraId="62AE1BB6" w14:textId="77777777" w:rsidR="00CD56F3" w:rsidRPr="00416B1F" w:rsidRDefault="00CD56F3">
            <w:pPr>
              <w:pStyle w:val="TableParagraph"/>
              <w:rPr>
                <w:rFonts w:asciiTheme="majorHAnsi" w:hAnsiTheme="majorHAnsi"/>
              </w:rPr>
            </w:pPr>
          </w:p>
        </w:tc>
        <w:tc>
          <w:tcPr>
            <w:tcW w:w="477" w:type="dxa"/>
            <w:tcBorders>
              <w:bottom w:val="single" w:sz="4" w:space="0" w:color="000000"/>
              <w:right w:val="single" w:sz="4" w:space="0" w:color="000000"/>
            </w:tcBorders>
          </w:tcPr>
          <w:p w14:paraId="4C6A11CC" w14:textId="77777777" w:rsidR="00CD56F3" w:rsidRPr="00416B1F" w:rsidRDefault="00CD56F3">
            <w:pPr>
              <w:pStyle w:val="TableParagraph"/>
              <w:rPr>
                <w:rFonts w:asciiTheme="majorHAnsi" w:hAnsiTheme="majorHAnsi"/>
              </w:rPr>
            </w:pPr>
          </w:p>
        </w:tc>
        <w:tc>
          <w:tcPr>
            <w:tcW w:w="477" w:type="dxa"/>
            <w:tcBorders>
              <w:left w:val="single" w:sz="4" w:space="0" w:color="000000"/>
              <w:bottom w:val="single" w:sz="4" w:space="0" w:color="000000"/>
              <w:right w:val="single" w:sz="4" w:space="0" w:color="000000"/>
            </w:tcBorders>
          </w:tcPr>
          <w:p w14:paraId="1C39A28B" w14:textId="77777777" w:rsidR="00CD56F3" w:rsidRPr="00416B1F" w:rsidRDefault="00CD56F3">
            <w:pPr>
              <w:pStyle w:val="TableParagraph"/>
              <w:rPr>
                <w:rFonts w:asciiTheme="majorHAnsi" w:hAnsiTheme="majorHAnsi"/>
              </w:rPr>
            </w:pPr>
          </w:p>
        </w:tc>
        <w:tc>
          <w:tcPr>
            <w:tcW w:w="311" w:type="dxa"/>
            <w:tcBorders>
              <w:left w:val="single" w:sz="4" w:space="0" w:color="000000"/>
              <w:bottom w:val="single" w:sz="4" w:space="0" w:color="000000"/>
              <w:right w:val="single" w:sz="4" w:space="0" w:color="000000"/>
            </w:tcBorders>
          </w:tcPr>
          <w:p w14:paraId="6A1D6365" w14:textId="77777777" w:rsidR="00CD56F3" w:rsidRPr="00416B1F" w:rsidRDefault="00CD56F3">
            <w:pPr>
              <w:pStyle w:val="TableParagraph"/>
              <w:rPr>
                <w:rFonts w:asciiTheme="majorHAnsi" w:hAnsiTheme="majorHAnsi"/>
              </w:rPr>
            </w:pPr>
          </w:p>
        </w:tc>
        <w:tc>
          <w:tcPr>
            <w:tcW w:w="313" w:type="dxa"/>
            <w:tcBorders>
              <w:left w:val="single" w:sz="4" w:space="0" w:color="000000"/>
              <w:bottom w:val="single" w:sz="4" w:space="0" w:color="000000"/>
            </w:tcBorders>
          </w:tcPr>
          <w:p w14:paraId="047AFCAD" w14:textId="77777777" w:rsidR="00CD56F3" w:rsidRPr="00416B1F" w:rsidRDefault="00CD56F3">
            <w:pPr>
              <w:pStyle w:val="TableParagraph"/>
              <w:rPr>
                <w:rFonts w:asciiTheme="majorHAnsi" w:hAnsiTheme="majorHAnsi"/>
              </w:rPr>
            </w:pPr>
          </w:p>
        </w:tc>
        <w:tc>
          <w:tcPr>
            <w:tcW w:w="282" w:type="dxa"/>
            <w:tcBorders>
              <w:bottom w:val="single" w:sz="4" w:space="0" w:color="000000"/>
              <w:right w:val="single" w:sz="4" w:space="0" w:color="000000"/>
            </w:tcBorders>
          </w:tcPr>
          <w:p w14:paraId="7D3C2A4C" w14:textId="77777777" w:rsidR="00CD56F3" w:rsidRPr="00416B1F" w:rsidRDefault="00CD56F3">
            <w:pPr>
              <w:pStyle w:val="TableParagraph"/>
              <w:rPr>
                <w:rFonts w:asciiTheme="majorHAnsi" w:hAnsiTheme="majorHAnsi"/>
              </w:rPr>
            </w:pPr>
          </w:p>
        </w:tc>
        <w:tc>
          <w:tcPr>
            <w:tcW w:w="284" w:type="dxa"/>
            <w:tcBorders>
              <w:left w:val="single" w:sz="4" w:space="0" w:color="000000"/>
              <w:bottom w:val="single" w:sz="4" w:space="0" w:color="000000"/>
            </w:tcBorders>
          </w:tcPr>
          <w:p w14:paraId="082FA152"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264C7612"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5E5A5B9E"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4B799663"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128B3394" w14:textId="77777777" w:rsidR="00CD56F3" w:rsidRPr="00416B1F" w:rsidRDefault="00CD56F3">
            <w:pPr>
              <w:pStyle w:val="TableParagraph"/>
              <w:rPr>
                <w:rFonts w:asciiTheme="majorHAnsi" w:hAnsiTheme="majorHAnsi"/>
              </w:rPr>
            </w:pPr>
          </w:p>
        </w:tc>
        <w:tc>
          <w:tcPr>
            <w:tcW w:w="239" w:type="dxa"/>
            <w:tcBorders>
              <w:bottom w:val="single" w:sz="4" w:space="0" w:color="000000"/>
              <w:right w:val="single" w:sz="4" w:space="0" w:color="000000"/>
            </w:tcBorders>
          </w:tcPr>
          <w:p w14:paraId="01465F8E"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03CC7333"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556C303D"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tcBorders>
          </w:tcPr>
          <w:p w14:paraId="328368CA"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7657D2B0"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223AAAD1"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3FB7D796"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0AD67029"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5F998020"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1ED54469"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76AE427D"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1639A727" w14:textId="77777777" w:rsidR="00CD56F3" w:rsidRPr="00416B1F" w:rsidRDefault="00CD56F3">
            <w:pPr>
              <w:pStyle w:val="TableParagraph"/>
              <w:rPr>
                <w:rFonts w:asciiTheme="majorHAnsi" w:hAnsiTheme="majorHAnsi"/>
              </w:rPr>
            </w:pPr>
          </w:p>
        </w:tc>
        <w:tc>
          <w:tcPr>
            <w:tcW w:w="239" w:type="dxa"/>
            <w:tcBorders>
              <w:bottom w:val="single" w:sz="4" w:space="0" w:color="000000"/>
              <w:right w:val="single" w:sz="4" w:space="0" w:color="000000"/>
            </w:tcBorders>
          </w:tcPr>
          <w:p w14:paraId="3CCE52D1"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524BF8FC"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479BCC50"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tcBorders>
          </w:tcPr>
          <w:p w14:paraId="3EFA0110" w14:textId="77777777" w:rsidR="00CD56F3" w:rsidRPr="00416B1F" w:rsidRDefault="00CD56F3">
            <w:pPr>
              <w:pStyle w:val="TableParagraph"/>
              <w:rPr>
                <w:rFonts w:asciiTheme="majorHAnsi" w:hAnsiTheme="majorHAnsi"/>
              </w:rPr>
            </w:pPr>
          </w:p>
        </w:tc>
      </w:tr>
      <w:tr w:rsidR="00CD56F3" w:rsidRPr="00416B1F" w14:paraId="5E0A7B2E" w14:textId="77777777">
        <w:trPr>
          <w:trHeight w:val="282"/>
        </w:trPr>
        <w:tc>
          <w:tcPr>
            <w:tcW w:w="664" w:type="dxa"/>
            <w:tcBorders>
              <w:top w:val="single" w:sz="4" w:space="0" w:color="000000"/>
              <w:bottom w:val="single" w:sz="4" w:space="0" w:color="000000"/>
            </w:tcBorders>
          </w:tcPr>
          <w:p w14:paraId="77BDFC94" w14:textId="77777777" w:rsidR="00CD56F3" w:rsidRPr="00416B1F" w:rsidRDefault="00CD56F3">
            <w:pPr>
              <w:pStyle w:val="TableParagraph"/>
              <w:rPr>
                <w:rFonts w:asciiTheme="majorHAnsi" w:hAnsiTheme="majorHAnsi"/>
              </w:rPr>
            </w:pPr>
          </w:p>
        </w:tc>
        <w:tc>
          <w:tcPr>
            <w:tcW w:w="652" w:type="dxa"/>
            <w:tcBorders>
              <w:top w:val="single" w:sz="4" w:space="0" w:color="000000"/>
              <w:bottom w:val="single" w:sz="4" w:space="0" w:color="000000"/>
            </w:tcBorders>
          </w:tcPr>
          <w:p w14:paraId="4E8FA86F" w14:textId="77777777" w:rsidR="00CD56F3" w:rsidRPr="00416B1F" w:rsidRDefault="00CD56F3">
            <w:pPr>
              <w:pStyle w:val="TableParagraph"/>
              <w:rPr>
                <w:rFonts w:asciiTheme="majorHAnsi" w:hAnsiTheme="majorHAnsi"/>
              </w:rPr>
            </w:pPr>
          </w:p>
        </w:tc>
        <w:tc>
          <w:tcPr>
            <w:tcW w:w="706" w:type="dxa"/>
            <w:tcBorders>
              <w:top w:val="single" w:sz="4" w:space="0" w:color="000000"/>
              <w:bottom w:val="single" w:sz="4" w:space="0" w:color="000000"/>
            </w:tcBorders>
          </w:tcPr>
          <w:p w14:paraId="783D8F1A" w14:textId="77777777" w:rsidR="00CD56F3" w:rsidRPr="00416B1F" w:rsidRDefault="00CD56F3">
            <w:pPr>
              <w:pStyle w:val="TableParagraph"/>
              <w:rPr>
                <w:rFonts w:asciiTheme="majorHAnsi" w:hAnsiTheme="majorHAnsi"/>
              </w:rPr>
            </w:pPr>
          </w:p>
        </w:tc>
        <w:tc>
          <w:tcPr>
            <w:tcW w:w="1019" w:type="dxa"/>
            <w:tcBorders>
              <w:top w:val="single" w:sz="4" w:space="0" w:color="000000"/>
              <w:bottom w:val="single" w:sz="4" w:space="0" w:color="000000"/>
            </w:tcBorders>
          </w:tcPr>
          <w:p w14:paraId="6CA7BE0C" w14:textId="77777777" w:rsidR="00CD56F3" w:rsidRPr="00416B1F" w:rsidRDefault="00CD56F3">
            <w:pPr>
              <w:pStyle w:val="TableParagraph"/>
              <w:rPr>
                <w:rFonts w:asciiTheme="majorHAnsi" w:hAnsiTheme="majorHAnsi"/>
              </w:rPr>
            </w:pPr>
          </w:p>
        </w:tc>
        <w:tc>
          <w:tcPr>
            <w:tcW w:w="477" w:type="dxa"/>
            <w:tcBorders>
              <w:top w:val="single" w:sz="4" w:space="0" w:color="000000"/>
              <w:bottom w:val="single" w:sz="4" w:space="0" w:color="000000"/>
              <w:right w:val="single" w:sz="4" w:space="0" w:color="000000"/>
            </w:tcBorders>
          </w:tcPr>
          <w:p w14:paraId="7A32B7E2"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bottom w:val="single" w:sz="4" w:space="0" w:color="000000"/>
              <w:right w:val="single" w:sz="4" w:space="0" w:color="000000"/>
            </w:tcBorders>
          </w:tcPr>
          <w:p w14:paraId="06C55E1A"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bottom w:val="single" w:sz="4" w:space="0" w:color="000000"/>
              <w:right w:val="single" w:sz="4" w:space="0" w:color="000000"/>
            </w:tcBorders>
          </w:tcPr>
          <w:p w14:paraId="5CB7CECE"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bottom w:val="single" w:sz="4" w:space="0" w:color="000000"/>
            </w:tcBorders>
          </w:tcPr>
          <w:p w14:paraId="128599FE" w14:textId="77777777" w:rsidR="00CD56F3" w:rsidRPr="00416B1F" w:rsidRDefault="00CD56F3">
            <w:pPr>
              <w:pStyle w:val="TableParagraph"/>
              <w:rPr>
                <w:rFonts w:asciiTheme="majorHAnsi" w:hAnsiTheme="majorHAnsi"/>
              </w:rPr>
            </w:pPr>
          </w:p>
        </w:tc>
        <w:tc>
          <w:tcPr>
            <w:tcW w:w="282" w:type="dxa"/>
            <w:tcBorders>
              <w:top w:val="single" w:sz="4" w:space="0" w:color="000000"/>
              <w:bottom w:val="single" w:sz="4" w:space="0" w:color="000000"/>
              <w:right w:val="single" w:sz="4" w:space="0" w:color="000000"/>
            </w:tcBorders>
          </w:tcPr>
          <w:p w14:paraId="2A7160FE"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bottom w:val="single" w:sz="4" w:space="0" w:color="000000"/>
            </w:tcBorders>
          </w:tcPr>
          <w:p w14:paraId="5AA2C132"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30DA7B99"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48C46DA7"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32AF8E0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13E8DE77"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67AB43FC"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305C02B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54E052EF"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3CDA86B9"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266F3044"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129B5801"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6C8BD3C9"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4B48B36A"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3F17CAD7"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0ECD721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7A9DFFD1"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1A6BE89E"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38C7BA42"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61414D0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21357B63"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1BCB3705" w14:textId="77777777" w:rsidR="00CD56F3" w:rsidRPr="00416B1F" w:rsidRDefault="00CD56F3">
            <w:pPr>
              <w:pStyle w:val="TableParagraph"/>
              <w:rPr>
                <w:rFonts w:asciiTheme="majorHAnsi" w:hAnsiTheme="majorHAnsi"/>
              </w:rPr>
            </w:pPr>
          </w:p>
        </w:tc>
      </w:tr>
      <w:tr w:rsidR="00CD56F3" w:rsidRPr="00416B1F" w14:paraId="4098A8FD" w14:textId="77777777">
        <w:trPr>
          <w:trHeight w:val="280"/>
        </w:trPr>
        <w:tc>
          <w:tcPr>
            <w:tcW w:w="664" w:type="dxa"/>
            <w:tcBorders>
              <w:top w:val="single" w:sz="4" w:space="0" w:color="000000"/>
              <w:bottom w:val="single" w:sz="4" w:space="0" w:color="000000"/>
            </w:tcBorders>
          </w:tcPr>
          <w:p w14:paraId="53246EAC" w14:textId="77777777" w:rsidR="00CD56F3" w:rsidRPr="00416B1F" w:rsidRDefault="00CD56F3">
            <w:pPr>
              <w:pStyle w:val="TableParagraph"/>
              <w:rPr>
                <w:rFonts w:asciiTheme="majorHAnsi" w:hAnsiTheme="majorHAnsi"/>
              </w:rPr>
            </w:pPr>
          </w:p>
        </w:tc>
        <w:tc>
          <w:tcPr>
            <w:tcW w:w="652" w:type="dxa"/>
            <w:tcBorders>
              <w:top w:val="single" w:sz="4" w:space="0" w:color="000000"/>
              <w:bottom w:val="single" w:sz="4" w:space="0" w:color="000000"/>
            </w:tcBorders>
          </w:tcPr>
          <w:p w14:paraId="37B6A9F5" w14:textId="77777777" w:rsidR="00CD56F3" w:rsidRPr="00416B1F" w:rsidRDefault="00CD56F3">
            <w:pPr>
              <w:pStyle w:val="TableParagraph"/>
              <w:rPr>
                <w:rFonts w:asciiTheme="majorHAnsi" w:hAnsiTheme="majorHAnsi"/>
              </w:rPr>
            </w:pPr>
          </w:p>
        </w:tc>
        <w:tc>
          <w:tcPr>
            <w:tcW w:w="706" w:type="dxa"/>
            <w:tcBorders>
              <w:top w:val="single" w:sz="4" w:space="0" w:color="000000"/>
              <w:bottom w:val="single" w:sz="4" w:space="0" w:color="000000"/>
            </w:tcBorders>
          </w:tcPr>
          <w:p w14:paraId="75A2DDF0" w14:textId="77777777" w:rsidR="00CD56F3" w:rsidRPr="00416B1F" w:rsidRDefault="00CD56F3">
            <w:pPr>
              <w:pStyle w:val="TableParagraph"/>
              <w:rPr>
                <w:rFonts w:asciiTheme="majorHAnsi" w:hAnsiTheme="majorHAnsi"/>
              </w:rPr>
            </w:pPr>
          </w:p>
        </w:tc>
        <w:tc>
          <w:tcPr>
            <w:tcW w:w="1019" w:type="dxa"/>
            <w:tcBorders>
              <w:top w:val="single" w:sz="4" w:space="0" w:color="000000"/>
              <w:bottom w:val="single" w:sz="4" w:space="0" w:color="000000"/>
            </w:tcBorders>
          </w:tcPr>
          <w:p w14:paraId="04293A66" w14:textId="77777777" w:rsidR="00CD56F3" w:rsidRPr="00416B1F" w:rsidRDefault="00CD56F3">
            <w:pPr>
              <w:pStyle w:val="TableParagraph"/>
              <w:rPr>
                <w:rFonts w:asciiTheme="majorHAnsi" w:hAnsiTheme="majorHAnsi"/>
              </w:rPr>
            </w:pPr>
          </w:p>
        </w:tc>
        <w:tc>
          <w:tcPr>
            <w:tcW w:w="477" w:type="dxa"/>
            <w:tcBorders>
              <w:top w:val="single" w:sz="4" w:space="0" w:color="000000"/>
              <w:bottom w:val="single" w:sz="4" w:space="0" w:color="000000"/>
              <w:right w:val="single" w:sz="4" w:space="0" w:color="000000"/>
            </w:tcBorders>
          </w:tcPr>
          <w:p w14:paraId="3CB2186C"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bottom w:val="single" w:sz="4" w:space="0" w:color="000000"/>
              <w:right w:val="single" w:sz="4" w:space="0" w:color="000000"/>
            </w:tcBorders>
          </w:tcPr>
          <w:p w14:paraId="175FB803"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bottom w:val="single" w:sz="4" w:space="0" w:color="000000"/>
              <w:right w:val="single" w:sz="4" w:space="0" w:color="000000"/>
            </w:tcBorders>
          </w:tcPr>
          <w:p w14:paraId="4E22F739"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bottom w:val="single" w:sz="4" w:space="0" w:color="000000"/>
            </w:tcBorders>
          </w:tcPr>
          <w:p w14:paraId="2E731F06" w14:textId="77777777" w:rsidR="00CD56F3" w:rsidRPr="00416B1F" w:rsidRDefault="00CD56F3">
            <w:pPr>
              <w:pStyle w:val="TableParagraph"/>
              <w:rPr>
                <w:rFonts w:asciiTheme="majorHAnsi" w:hAnsiTheme="majorHAnsi"/>
              </w:rPr>
            </w:pPr>
          </w:p>
        </w:tc>
        <w:tc>
          <w:tcPr>
            <w:tcW w:w="282" w:type="dxa"/>
            <w:tcBorders>
              <w:top w:val="single" w:sz="4" w:space="0" w:color="000000"/>
              <w:bottom w:val="single" w:sz="4" w:space="0" w:color="000000"/>
              <w:right w:val="single" w:sz="4" w:space="0" w:color="000000"/>
            </w:tcBorders>
          </w:tcPr>
          <w:p w14:paraId="1179F071"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bottom w:val="single" w:sz="4" w:space="0" w:color="000000"/>
            </w:tcBorders>
          </w:tcPr>
          <w:p w14:paraId="0E09C890"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286007EB"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071C806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6B772544"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54DD9BD6"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54B03D94"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083732A2"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489E187D"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741E509E"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4A07BC1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25C81148"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074BB6D9"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7EB26571"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1CEA8C40"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6D1331D0"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146AEC1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64F07EE1"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79406AF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375518F1"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56AAB5D5"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6E0E95E0" w14:textId="77777777" w:rsidR="00CD56F3" w:rsidRPr="00416B1F" w:rsidRDefault="00CD56F3">
            <w:pPr>
              <w:pStyle w:val="TableParagraph"/>
              <w:rPr>
                <w:rFonts w:asciiTheme="majorHAnsi" w:hAnsiTheme="majorHAnsi"/>
              </w:rPr>
            </w:pPr>
          </w:p>
        </w:tc>
      </w:tr>
      <w:tr w:rsidR="00CD56F3" w:rsidRPr="00416B1F" w14:paraId="27EC2618" w14:textId="77777777">
        <w:trPr>
          <w:trHeight w:val="282"/>
        </w:trPr>
        <w:tc>
          <w:tcPr>
            <w:tcW w:w="664" w:type="dxa"/>
            <w:tcBorders>
              <w:top w:val="single" w:sz="4" w:space="0" w:color="000000"/>
            </w:tcBorders>
          </w:tcPr>
          <w:p w14:paraId="3B97BA11" w14:textId="77777777" w:rsidR="00CD56F3" w:rsidRPr="00416B1F" w:rsidRDefault="00CD56F3">
            <w:pPr>
              <w:pStyle w:val="TableParagraph"/>
              <w:rPr>
                <w:rFonts w:asciiTheme="majorHAnsi" w:hAnsiTheme="majorHAnsi"/>
              </w:rPr>
            </w:pPr>
          </w:p>
        </w:tc>
        <w:tc>
          <w:tcPr>
            <w:tcW w:w="652" w:type="dxa"/>
            <w:tcBorders>
              <w:top w:val="single" w:sz="4" w:space="0" w:color="000000"/>
            </w:tcBorders>
          </w:tcPr>
          <w:p w14:paraId="46C9F4F1" w14:textId="77777777" w:rsidR="00CD56F3" w:rsidRPr="00416B1F" w:rsidRDefault="00CD56F3">
            <w:pPr>
              <w:pStyle w:val="TableParagraph"/>
              <w:rPr>
                <w:rFonts w:asciiTheme="majorHAnsi" w:hAnsiTheme="majorHAnsi"/>
              </w:rPr>
            </w:pPr>
          </w:p>
        </w:tc>
        <w:tc>
          <w:tcPr>
            <w:tcW w:w="706" w:type="dxa"/>
            <w:tcBorders>
              <w:top w:val="single" w:sz="4" w:space="0" w:color="000000"/>
            </w:tcBorders>
          </w:tcPr>
          <w:p w14:paraId="4CC6A86D" w14:textId="77777777" w:rsidR="00CD56F3" w:rsidRPr="00416B1F" w:rsidRDefault="00CD56F3">
            <w:pPr>
              <w:pStyle w:val="TableParagraph"/>
              <w:rPr>
                <w:rFonts w:asciiTheme="majorHAnsi" w:hAnsiTheme="majorHAnsi"/>
              </w:rPr>
            </w:pPr>
          </w:p>
        </w:tc>
        <w:tc>
          <w:tcPr>
            <w:tcW w:w="1019" w:type="dxa"/>
            <w:tcBorders>
              <w:top w:val="single" w:sz="4" w:space="0" w:color="000000"/>
            </w:tcBorders>
          </w:tcPr>
          <w:p w14:paraId="7C38467E" w14:textId="77777777" w:rsidR="00CD56F3" w:rsidRPr="00416B1F" w:rsidRDefault="00CD56F3">
            <w:pPr>
              <w:pStyle w:val="TableParagraph"/>
              <w:rPr>
                <w:rFonts w:asciiTheme="majorHAnsi" w:hAnsiTheme="majorHAnsi"/>
              </w:rPr>
            </w:pPr>
          </w:p>
        </w:tc>
        <w:tc>
          <w:tcPr>
            <w:tcW w:w="477" w:type="dxa"/>
            <w:tcBorders>
              <w:top w:val="single" w:sz="4" w:space="0" w:color="000000"/>
              <w:right w:val="single" w:sz="4" w:space="0" w:color="000000"/>
            </w:tcBorders>
          </w:tcPr>
          <w:p w14:paraId="15F55B5E"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right w:val="single" w:sz="4" w:space="0" w:color="000000"/>
            </w:tcBorders>
          </w:tcPr>
          <w:p w14:paraId="00BEE7EA"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right w:val="single" w:sz="4" w:space="0" w:color="000000"/>
            </w:tcBorders>
          </w:tcPr>
          <w:p w14:paraId="36D3A96A"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tcBorders>
          </w:tcPr>
          <w:p w14:paraId="71172431" w14:textId="77777777" w:rsidR="00CD56F3" w:rsidRPr="00416B1F" w:rsidRDefault="00CD56F3">
            <w:pPr>
              <w:pStyle w:val="TableParagraph"/>
              <w:rPr>
                <w:rFonts w:asciiTheme="majorHAnsi" w:hAnsiTheme="majorHAnsi"/>
              </w:rPr>
            </w:pPr>
          </w:p>
        </w:tc>
        <w:tc>
          <w:tcPr>
            <w:tcW w:w="282" w:type="dxa"/>
            <w:tcBorders>
              <w:top w:val="single" w:sz="4" w:space="0" w:color="000000"/>
              <w:right w:val="single" w:sz="4" w:space="0" w:color="000000"/>
            </w:tcBorders>
          </w:tcPr>
          <w:p w14:paraId="1FD46B8E"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tcBorders>
          </w:tcPr>
          <w:p w14:paraId="332EF4E3"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2B757B30"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5503A84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085C2682"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523DF3DC" w14:textId="77777777" w:rsidR="00CD56F3" w:rsidRPr="00416B1F" w:rsidRDefault="00CD56F3">
            <w:pPr>
              <w:pStyle w:val="TableParagraph"/>
              <w:rPr>
                <w:rFonts w:asciiTheme="majorHAnsi" w:hAnsiTheme="majorHAnsi"/>
              </w:rPr>
            </w:pPr>
          </w:p>
        </w:tc>
        <w:tc>
          <w:tcPr>
            <w:tcW w:w="239" w:type="dxa"/>
            <w:tcBorders>
              <w:top w:val="single" w:sz="4" w:space="0" w:color="000000"/>
              <w:right w:val="single" w:sz="4" w:space="0" w:color="000000"/>
            </w:tcBorders>
          </w:tcPr>
          <w:p w14:paraId="2DC1265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65E80B1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11FED331"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tcBorders>
          </w:tcPr>
          <w:p w14:paraId="77F8C41B"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1D8840B0"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0F26639A"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4EC7BF3F"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6000A57B"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13D95879"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1423C5F1"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3B6D79EE"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71EB6EF5" w14:textId="77777777" w:rsidR="00CD56F3" w:rsidRPr="00416B1F" w:rsidRDefault="00CD56F3">
            <w:pPr>
              <w:pStyle w:val="TableParagraph"/>
              <w:rPr>
                <w:rFonts w:asciiTheme="majorHAnsi" w:hAnsiTheme="majorHAnsi"/>
              </w:rPr>
            </w:pPr>
          </w:p>
        </w:tc>
        <w:tc>
          <w:tcPr>
            <w:tcW w:w="239" w:type="dxa"/>
            <w:tcBorders>
              <w:top w:val="single" w:sz="4" w:space="0" w:color="000000"/>
              <w:right w:val="single" w:sz="4" w:space="0" w:color="000000"/>
            </w:tcBorders>
          </w:tcPr>
          <w:p w14:paraId="700CA27D"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2FC28E6C"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55DE8632"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tcBorders>
          </w:tcPr>
          <w:p w14:paraId="54CF1882" w14:textId="77777777" w:rsidR="00CD56F3" w:rsidRPr="00416B1F" w:rsidRDefault="00CD56F3">
            <w:pPr>
              <w:pStyle w:val="TableParagraph"/>
              <w:rPr>
                <w:rFonts w:asciiTheme="majorHAnsi" w:hAnsiTheme="majorHAnsi"/>
              </w:rPr>
            </w:pPr>
          </w:p>
        </w:tc>
      </w:tr>
      <w:tr w:rsidR="00CD56F3" w:rsidRPr="00416B1F" w14:paraId="3D8B3559" w14:textId="77777777">
        <w:trPr>
          <w:trHeight w:val="282"/>
        </w:trPr>
        <w:tc>
          <w:tcPr>
            <w:tcW w:w="664" w:type="dxa"/>
            <w:tcBorders>
              <w:bottom w:val="single" w:sz="4" w:space="0" w:color="000000"/>
            </w:tcBorders>
          </w:tcPr>
          <w:p w14:paraId="297E2BA8" w14:textId="77777777" w:rsidR="00CD56F3" w:rsidRPr="00416B1F" w:rsidRDefault="00CD56F3">
            <w:pPr>
              <w:pStyle w:val="TableParagraph"/>
              <w:rPr>
                <w:rFonts w:asciiTheme="majorHAnsi" w:hAnsiTheme="majorHAnsi"/>
              </w:rPr>
            </w:pPr>
          </w:p>
        </w:tc>
        <w:tc>
          <w:tcPr>
            <w:tcW w:w="652" w:type="dxa"/>
            <w:tcBorders>
              <w:bottom w:val="single" w:sz="4" w:space="0" w:color="000000"/>
            </w:tcBorders>
          </w:tcPr>
          <w:p w14:paraId="685D83B3" w14:textId="77777777" w:rsidR="00CD56F3" w:rsidRPr="00416B1F" w:rsidRDefault="00CD56F3">
            <w:pPr>
              <w:pStyle w:val="TableParagraph"/>
              <w:rPr>
                <w:rFonts w:asciiTheme="majorHAnsi" w:hAnsiTheme="majorHAnsi"/>
              </w:rPr>
            </w:pPr>
          </w:p>
        </w:tc>
        <w:tc>
          <w:tcPr>
            <w:tcW w:w="706" w:type="dxa"/>
            <w:tcBorders>
              <w:bottom w:val="single" w:sz="4" w:space="0" w:color="000000"/>
            </w:tcBorders>
          </w:tcPr>
          <w:p w14:paraId="669268A7" w14:textId="77777777" w:rsidR="00CD56F3" w:rsidRPr="00416B1F" w:rsidRDefault="00CD56F3">
            <w:pPr>
              <w:pStyle w:val="TableParagraph"/>
              <w:rPr>
                <w:rFonts w:asciiTheme="majorHAnsi" w:hAnsiTheme="majorHAnsi"/>
              </w:rPr>
            </w:pPr>
          </w:p>
        </w:tc>
        <w:tc>
          <w:tcPr>
            <w:tcW w:w="1019" w:type="dxa"/>
            <w:tcBorders>
              <w:bottom w:val="single" w:sz="4" w:space="0" w:color="000000"/>
            </w:tcBorders>
          </w:tcPr>
          <w:p w14:paraId="19C5CDD3" w14:textId="77777777" w:rsidR="00CD56F3" w:rsidRPr="00416B1F" w:rsidRDefault="00CD56F3">
            <w:pPr>
              <w:pStyle w:val="TableParagraph"/>
              <w:rPr>
                <w:rFonts w:asciiTheme="majorHAnsi" w:hAnsiTheme="majorHAnsi"/>
              </w:rPr>
            </w:pPr>
          </w:p>
        </w:tc>
        <w:tc>
          <w:tcPr>
            <w:tcW w:w="477" w:type="dxa"/>
            <w:tcBorders>
              <w:bottom w:val="single" w:sz="4" w:space="0" w:color="000000"/>
              <w:right w:val="single" w:sz="4" w:space="0" w:color="000000"/>
            </w:tcBorders>
          </w:tcPr>
          <w:p w14:paraId="5475D47E" w14:textId="77777777" w:rsidR="00CD56F3" w:rsidRPr="00416B1F" w:rsidRDefault="00CD56F3">
            <w:pPr>
              <w:pStyle w:val="TableParagraph"/>
              <w:rPr>
                <w:rFonts w:asciiTheme="majorHAnsi" w:hAnsiTheme="majorHAnsi"/>
              </w:rPr>
            </w:pPr>
          </w:p>
        </w:tc>
        <w:tc>
          <w:tcPr>
            <w:tcW w:w="477" w:type="dxa"/>
            <w:tcBorders>
              <w:left w:val="single" w:sz="4" w:space="0" w:color="000000"/>
              <w:bottom w:val="single" w:sz="4" w:space="0" w:color="000000"/>
              <w:right w:val="single" w:sz="4" w:space="0" w:color="000000"/>
            </w:tcBorders>
          </w:tcPr>
          <w:p w14:paraId="4765D27F" w14:textId="77777777" w:rsidR="00CD56F3" w:rsidRPr="00416B1F" w:rsidRDefault="00CD56F3">
            <w:pPr>
              <w:pStyle w:val="TableParagraph"/>
              <w:rPr>
                <w:rFonts w:asciiTheme="majorHAnsi" w:hAnsiTheme="majorHAnsi"/>
              </w:rPr>
            </w:pPr>
          </w:p>
        </w:tc>
        <w:tc>
          <w:tcPr>
            <w:tcW w:w="311" w:type="dxa"/>
            <w:tcBorders>
              <w:left w:val="single" w:sz="4" w:space="0" w:color="000000"/>
              <w:bottom w:val="single" w:sz="4" w:space="0" w:color="000000"/>
              <w:right w:val="single" w:sz="4" w:space="0" w:color="000000"/>
            </w:tcBorders>
          </w:tcPr>
          <w:p w14:paraId="28491B1E" w14:textId="77777777" w:rsidR="00CD56F3" w:rsidRPr="00416B1F" w:rsidRDefault="00CD56F3">
            <w:pPr>
              <w:pStyle w:val="TableParagraph"/>
              <w:rPr>
                <w:rFonts w:asciiTheme="majorHAnsi" w:hAnsiTheme="majorHAnsi"/>
              </w:rPr>
            </w:pPr>
          </w:p>
        </w:tc>
        <w:tc>
          <w:tcPr>
            <w:tcW w:w="313" w:type="dxa"/>
            <w:tcBorders>
              <w:left w:val="single" w:sz="4" w:space="0" w:color="000000"/>
              <w:bottom w:val="single" w:sz="4" w:space="0" w:color="000000"/>
            </w:tcBorders>
          </w:tcPr>
          <w:p w14:paraId="17A22498" w14:textId="77777777" w:rsidR="00CD56F3" w:rsidRPr="00416B1F" w:rsidRDefault="00CD56F3">
            <w:pPr>
              <w:pStyle w:val="TableParagraph"/>
              <w:rPr>
                <w:rFonts w:asciiTheme="majorHAnsi" w:hAnsiTheme="majorHAnsi"/>
              </w:rPr>
            </w:pPr>
          </w:p>
        </w:tc>
        <w:tc>
          <w:tcPr>
            <w:tcW w:w="282" w:type="dxa"/>
            <w:tcBorders>
              <w:bottom w:val="single" w:sz="4" w:space="0" w:color="000000"/>
              <w:right w:val="single" w:sz="4" w:space="0" w:color="000000"/>
            </w:tcBorders>
          </w:tcPr>
          <w:p w14:paraId="426294C4" w14:textId="77777777" w:rsidR="00CD56F3" w:rsidRPr="00416B1F" w:rsidRDefault="00CD56F3">
            <w:pPr>
              <w:pStyle w:val="TableParagraph"/>
              <w:rPr>
                <w:rFonts w:asciiTheme="majorHAnsi" w:hAnsiTheme="majorHAnsi"/>
              </w:rPr>
            </w:pPr>
          </w:p>
        </w:tc>
        <w:tc>
          <w:tcPr>
            <w:tcW w:w="284" w:type="dxa"/>
            <w:tcBorders>
              <w:left w:val="single" w:sz="4" w:space="0" w:color="000000"/>
              <w:bottom w:val="single" w:sz="4" w:space="0" w:color="000000"/>
            </w:tcBorders>
          </w:tcPr>
          <w:p w14:paraId="5AF1E9DC"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0DA581C7"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21707581"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725890E7"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4ABBF337" w14:textId="77777777" w:rsidR="00CD56F3" w:rsidRPr="00416B1F" w:rsidRDefault="00CD56F3">
            <w:pPr>
              <w:pStyle w:val="TableParagraph"/>
              <w:rPr>
                <w:rFonts w:asciiTheme="majorHAnsi" w:hAnsiTheme="majorHAnsi"/>
              </w:rPr>
            </w:pPr>
          </w:p>
        </w:tc>
        <w:tc>
          <w:tcPr>
            <w:tcW w:w="239" w:type="dxa"/>
            <w:tcBorders>
              <w:bottom w:val="single" w:sz="4" w:space="0" w:color="000000"/>
              <w:right w:val="single" w:sz="4" w:space="0" w:color="000000"/>
            </w:tcBorders>
          </w:tcPr>
          <w:p w14:paraId="276E6437"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510766A6"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23F9D1E3"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tcBorders>
          </w:tcPr>
          <w:p w14:paraId="41F5B44D"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0A12C8B7"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0DAAC6B0"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6B94F5DF"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4CA96518" w14:textId="77777777" w:rsidR="00CD56F3" w:rsidRPr="00416B1F" w:rsidRDefault="00CD56F3">
            <w:pPr>
              <w:pStyle w:val="TableParagraph"/>
              <w:rPr>
                <w:rFonts w:asciiTheme="majorHAnsi" w:hAnsiTheme="majorHAnsi"/>
              </w:rPr>
            </w:pPr>
          </w:p>
        </w:tc>
        <w:tc>
          <w:tcPr>
            <w:tcW w:w="241" w:type="dxa"/>
            <w:tcBorders>
              <w:bottom w:val="single" w:sz="4" w:space="0" w:color="000000"/>
              <w:right w:val="single" w:sz="4" w:space="0" w:color="000000"/>
            </w:tcBorders>
          </w:tcPr>
          <w:p w14:paraId="199837F1"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7FA6D371"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3E0A8D69"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tcBorders>
          </w:tcPr>
          <w:p w14:paraId="35DFDC9F" w14:textId="77777777" w:rsidR="00CD56F3" w:rsidRPr="00416B1F" w:rsidRDefault="00CD56F3">
            <w:pPr>
              <w:pStyle w:val="TableParagraph"/>
              <w:rPr>
                <w:rFonts w:asciiTheme="majorHAnsi" w:hAnsiTheme="majorHAnsi"/>
              </w:rPr>
            </w:pPr>
          </w:p>
        </w:tc>
        <w:tc>
          <w:tcPr>
            <w:tcW w:w="239" w:type="dxa"/>
            <w:tcBorders>
              <w:bottom w:val="single" w:sz="4" w:space="0" w:color="000000"/>
              <w:right w:val="single" w:sz="4" w:space="0" w:color="000000"/>
            </w:tcBorders>
          </w:tcPr>
          <w:p w14:paraId="681F93AE"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1E7164D6"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7F362B6C"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tcBorders>
          </w:tcPr>
          <w:p w14:paraId="5C2CCB97" w14:textId="77777777" w:rsidR="00CD56F3" w:rsidRPr="00416B1F" w:rsidRDefault="00CD56F3">
            <w:pPr>
              <w:pStyle w:val="TableParagraph"/>
              <w:rPr>
                <w:rFonts w:asciiTheme="majorHAnsi" w:hAnsiTheme="majorHAnsi"/>
              </w:rPr>
            </w:pPr>
          </w:p>
        </w:tc>
      </w:tr>
      <w:tr w:rsidR="00CD56F3" w:rsidRPr="00416B1F" w14:paraId="66DE029B" w14:textId="77777777">
        <w:trPr>
          <w:trHeight w:val="280"/>
        </w:trPr>
        <w:tc>
          <w:tcPr>
            <w:tcW w:w="664" w:type="dxa"/>
            <w:tcBorders>
              <w:top w:val="single" w:sz="4" w:space="0" w:color="000000"/>
              <w:bottom w:val="single" w:sz="4" w:space="0" w:color="000000"/>
            </w:tcBorders>
          </w:tcPr>
          <w:p w14:paraId="208A7AD7" w14:textId="77777777" w:rsidR="00CD56F3" w:rsidRPr="00416B1F" w:rsidRDefault="00CD56F3">
            <w:pPr>
              <w:pStyle w:val="TableParagraph"/>
              <w:rPr>
                <w:rFonts w:asciiTheme="majorHAnsi" w:hAnsiTheme="majorHAnsi"/>
              </w:rPr>
            </w:pPr>
          </w:p>
        </w:tc>
        <w:tc>
          <w:tcPr>
            <w:tcW w:w="652" w:type="dxa"/>
            <w:tcBorders>
              <w:top w:val="single" w:sz="4" w:space="0" w:color="000000"/>
              <w:bottom w:val="single" w:sz="4" w:space="0" w:color="000000"/>
            </w:tcBorders>
          </w:tcPr>
          <w:p w14:paraId="7B9745F8" w14:textId="77777777" w:rsidR="00CD56F3" w:rsidRPr="00416B1F" w:rsidRDefault="00CD56F3">
            <w:pPr>
              <w:pStyle w:val="TableParagraph"/>
              <w:rPr>
                <w:rFonts w:asciiTheme="majorHAnsi" w:hAnsiTheme="majorHAnsi"/>
              </w:rPr>
            </w:pPr>
          </w:p>
        </w:tc>
        <w:tc>
          <w:tcPr>
            <w:tcW w:w="706" w:type="dxa"/>
            <w:tcBorders>
              <w:top w:val="single" w:sz="4" w:space="0" w:color="000000"/>
              <w:bottom w:val="single" w:sz="4" w:space="0" w:color="000000"/>
            </w:tcBorders>
          </w:tcPr>
          <w:p w14:paraId="75644050" w14:textId="77777777" w:rsidR="00CD56F3" w:rsidRPr="00416B1F" w:rsidRDefault="00CD56F3">
            <w:pPr>
              <w:pStyle w:val="TableParagraph"/>
              <w:rPr>
                <w:rFonts w:asciiTheme="majorHAnsi" w:hAnsiTheme="majorHAnsi"/>
              </w:rPr>
            </w:pPr>
          </w:p>
        </w:tc>
        <w:tc>
          <w:tcPr>
            <w:tcW w:w="1019" w:type="dxa"/>
            <w:tcBorders>
              <w:top w:val="single" w:sz="4" w:space="0" w:color="000000"/>
              <w:bottom w:val="single" w:sz="4" w:space="0" w:color="000000"/>
            </w:tcBorders>
          </w:tcPr>
          <w:p w14:paraId="22043BC5" w14:textId="77777777" w:rsidR="00CD56F3" w:rsidRPr="00416B1F" w:rsidRDefault="00CD56F3">
            <w:pPr>
              <w:pStyle w:val="TableParagraph"/>
              <w:rPr>
                <w:rFonts w:asciiTheme="majorHAnsi" w:hAnsiTheme="majorHAnsi"/>
              </w:rPr>
            </w:pPr>
          </w:p>
        </w:tc>
        <w:tc>
          <w:tcPr>
            <w:tcW w:w="477" w:type="dxa"/>
            <w:tcBorders>
              <w:top w:val="single" w:sz="4" w:space="0" w:color="000000"/>
              <w:bottom w:val="single" w:sz="4" w:space="0" w:color="000000"/>
              <w:right w:val="single" w:sz="4" w:space="0" w:color="000000"/>
            </w:tcBorders>
          </w:tcPr>
          <w:p w14:paraId="1775AE0A"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bottom w:val="single" w:sz="4" w:space="0" w:color="000000"/>
              <w:right w:val="single" w:sz="4" w:space="0" w:color="000000"/>
            </w:tcBorders>
          </w:tcPr>
          <w:p w14:paraId="18A27553"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bottom w:val="single" w:sz="4" w:space="0" w:color="000000"/>
              <w:right w:val="single" w:sz="4" w:space="0" w:color="000000"/>
            </w:tcBorders>
          </w:tcPr>
          <w:p w14:paraId="2B7BB3C4"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bottom w:val="single" w:sz="4" w:space="0" w:color="000000"/>
            </w:tcBorders>
          </w:tcPr>
          <w:p w14:paraId="43AC2C09" w14:textId="77777777" w:rsidR="00CD56F3" w:rsidRPr="00416B1F" w:rsidRDefault="00CD56F3">
            <w:pPr>
              <w:pStyle w:val="TableParagraph"/>
              <w:rPr>
                <w:rFonts w:asciiTheme="majorHAnsi" w:hAnsiTheme="majorHAnsi"/>
              </w:rPr>
            </w:pPr>
          </w:p>
        </w:tc>
        <w:tc>
          <w:tcPr>
            <w:tcW w:w="282" w:type="dxa"/>
            <w:tcBorders>
              <w:top w:val="single" w:sz="4" w:space="0" w:color="000000"/>
              <w:bottom w:val="single" w:sz="4" w:space="0" w:color="000000"/>
              <w:right w:val="single" w:sz="4" w:space="0" w:color="000000"/>
            </w:tcBorders>
          </w:tcPr>
          <w:p w14:paraId="3F223A33"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bottom w:val="single" w:sz="4" w:space="0" w:color="000000"/>
            </w:tcBorders>
          </w:tcPr>
          <w:p w14:paraId="1F1F83B5"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170C6DAE"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52D8652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52AD8B2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66C0D014"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0DFB78D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0357A75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54BADF1D"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200E2BB6"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5AAFA63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1F88F95B"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64D2DC51"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085AFB7A"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256E27F3"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0DFF6AB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1AAD0B34"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7B9389E0"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661D5B39"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0F41757F"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5D45502B"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472162F4" w14:textId="77777777" w:rsidR="00CD56F3" w:rsidRPr="00416B1F" w:rsidRDefault="00CD56F3">
            <w:pPr>
              <w:pStyle w:val="TableParagraph"/>
              <w:rPr>
                <w:rFonts w:asciiTheme="majorHAnsi" w:hAnsiTheme="majorHAnsi"/>
              </w:rPr>
            </w:pPr>
          </w:p>
        </w:tc>
      </w:tr>
      <w:tr w:rsidR="00CD56F3" w:rsidRPr="00416B1F" w14:paraId="3BA3023F" w14:textId="77777777">
        <w:trPr>
          <w:trHeight w:val="282"/>
        </w:trPr>
        <w:tc>
          <w:tcPr>
            <w:tcW w:w="664" w:type="dxa"/>
            <w:tcBorders>
              <w:top w:val="single" w:sz="4" w:space="0" w:color="000000"/>
              <w:bottom w:val="single" w:sz="4" w:space="0" w:color="000000"/>
            </w:tcBorders>
          </w:tcPr>
          <w:p w14:paraId="6E16D796" w14:textId="77777777" w:rsidR="00CD56F3" w:rsidRPr="00416B1F" w:rsidRDefault="00CD56F3">
            <w:pPr>
              <w:pStyle w:val="TableParagraph"/>
              <w:rPr>
                <w:rFonts w:asciiTheme="majorHAnsi" w:hAnsiTheme="majorHAnsi"/>
              </w:rPr>
            </w:pPr>
          </w:p>
        </w:tc>
        <w:tc>
          <w:tcPr>
            <w:tcW w:w="652" w:type="dxa"/>
            <w:tcBorders>
              <w:top w:val="single" w:sz="4" w:space="0" w:color="000000"/>
              <w:bottom w:val="single" w:sz="4" w:space="0" w:color="000000"/>
            </w:tcBorders>
          </w:tcPr>
          <w:p w14:paraId="7D59892E" w14:textId="77777777" w:rsidR="00CD56F3" w:rsidRPr="00416B1F" w:rsidRDefault="00CD56F3">
            <w:pPr>
              <w:pStyle w:val="TableParagraph"/>
              <w:rPr>
                <w:rFonts w:asciiTheme="majorHAnsi" w:hAnsiTheme="majorHAnsi"/>
              </w:rPr>
            </w:pPr>
          </w:p>
        </w:tc>
        <w:tc>
          <w:tcPr>
            <w:tcW w:w="706" w:type="dxa"/>
            <w:tcBorders>
              <w:top w:val="single" w:sz="4" w:space="0" w:color="000000"/>
              <w:bottom w:val="single" w:sz="4" w:space="0" w:color="000000"/>
            </w:tcBorders>
          </w:tcPr>
          <w:p w14:paraId="6EF094EE" w14:textId="77777777" w:rsidR="00CD56F3" w:rsidRPr="00416B1F" w:rsidRDefault="00CD56F3">
            <w:pPr>
              <w:pStyle w:val="TableParagraph"/>
              <w:rPr>
                <w:rFonts w:asciiTheme="majorHAnsi" w:hAnsiTheme="majorHAnsi"/>
              </w:rPr>
            </w:pPr>
          </w:p>
        </w:tc>
        <w:tc>
          <w:tcPr>
            <w:tcW w:w="1019" w:type="dxa"/>
            <w:tcBorders>
              <w:top w:val="single" w:sz="4" w:space="0" w:color="000000"/>
              <w:bottom w:val="single" w:sz="4" w:space="0" w:color="000000"/>
            </w:tcBorders>
          </w:tcPr>
          <w:p w14:paraId="1E8E6BF8" w14:textId="77777777" w:rsidR="00CD56F3" w:rsidRPr="00416B1F" w:rsidRDefault="00CD56F3">
            <w:pPr>
              <w:pStyle w:val="TableParagraph"/>
              <w:rPr>
                <w:rFonts w:asciiTheme="majorHAnsi" w:hAnsiTheme="majorHAnsi"/>
              </w:rPr>
            </w:pPr>
          </w:p>
        </w:tc>
        <w:tc>
          <w:tcPr>
            <w:tcW w:w="477" w:type="dxa"/>
            <w:tcBorders>
              <w:top w:val="single" w:sz="4" w:space="0" w:color="000000"/>
              <w:bottom w:val="single" w:sz="4" w:space="0" w:color="000000"/>
              <w:right w:val="single" w:sz="4" w:space="0" w:color="000000"/>
            </w:tcBorders>
          </w:tcPr>
          <w:p w14:paraId="58D0C629"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bottom w:val="single" w:sz="4" w:space="0" w:color="000000"/>
              <w:right w:val="single" w:sz="4" w:space="0" w:color="000000"/>
            </w:tcBorders>
          </w:tcPr>
          <w:p w14:paraId="5C4EEE28"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bottom w:val="single" w:sz="4" w:space="0" w:color="000000"/>
              <w:right w:val="single" w:sz="4" w:space="0" w:color="000000"/>
            </w:tcBorders>
          </w:tcPr>
          <w:p w14:paraId="5B135783"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bottom w:val="single" w:sz="4" w:space="0" w:color="000000"/>
            </w:tcBorders>
          </w:tcPr>
          <w:p w14:paraId="10111469" w14:textId="77777777" w:rsidR="00CD56F3" w:rsidRPr="00416B1F" w:rsidRDefault="00CD56F3">
            <w:pPr>
              <w:pStyle w:val="TableParagraph"/>
              <w:rPr>
                <w:rFonts w:asciiTheme="majorHAnsi" w:hAnsiTheme="majorHAnsi"/>
              </w:rPr>
            </w:pPr>
          </w:p>
        </w:tc>
        <w:tc>
          <w:tcPr>
            <w:tcW w:w="282" w:type="dxa"/>
            <w:tcBorders>
              <w:top w:val="single" w:sz="4" w:space="0" w:color="000000"/>
              <w:bottom w:val="single" w:sz="4" w:space="0" w:color="000000"/>
              <w:right w:val="single" w:sz="4" w:space="0" w:color="000000"/>
            </w:tcBorders>
          </w:tcPr>
          <w:p w14:paraId="7A48AF1F"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bottom w:val="single" w:sz="4" w:space="0" w:color="000000"/>
            </w:tcBorders>
          </w:tcPr>
          <w:p w14:paraId="51733431"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4BA6266C"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401CE94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302E4626"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7A45F538"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68DD683E"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10F4F8F4"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20FF67BC"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013B4887"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5A5A237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4F10079E"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350106D9"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0370937E" w14:textId="77777777" w:rsidR="00CD56F3" w:rsidRPr="00416B1F" w:rsidRDefault="00CD56F3">
            <w:pPr>
              <w:pStyle w:val="TableParagraph"/>
              <w:rPr>
                <w:rFonts w:asciiTheme="majorHAnsi" w:hAnsiTheme="majorHAnsi"/>
              </w:rPr>
            </w:pPr>
          </w:p>
        </w:tc>
        <w:tc>
          <w:tcPr>
            <w:tcW w:w="241" w:type="dxa"/>
            <w:tcBorders>
              <w:top w:val="single" w:sz="4" w:space="0" w:color="000000"/>
              <w:bottom w:val="single" w:sz="4" w:space="0" w:color="000000"/>
              <w:right w:val="single" w:sz="4" w:space="0" w:color="000000"/>
            </w:tcBorders>
          </w:tcPr>
          <w:p w14:paraId="10D70864"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right w:val="single" w:sz="4" w:space="0" w:color="000000"/>
            </w:tcBorders>
          </w:tcPr>
          <w:p w14:paraId="24699FF9"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032ADD6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tcBorders>
          </w:tcPr>
          <w:p w14:paraId="1E7CE9B3" w14:textId="77777777" w:rsidR="00CD56F3" w:rsidRPr="00416B1F" w:rsidRDefault="00CD56F3">
            <w:pPr>
              <w:pStyle w:val="TableParagraph"/>
              <w:rPr>
                <w:rFonts w:asciiTheme="majorHAnsi" w:hAnsiTheme="majorHAnsi"/>
              </w:rPr>
            </w:pPr>
          </w:p>
        </w:tc>
        <w:tc>
          <w:tcPr>
            <w:tcW w:w="239" w:type="dxa"/>
            <w:tcBorders>
              <w:top w:val="single" w:sz="4" w:space="0" w:color="000000"/>
              <w:bottom w:val="single" w:sz="4" w:space="0" w:color="000000"/>
              <w:right w:val="single" w:sz="4" w:space="0" w:color="000000"/>
            </w:tcBorders>
          </w:tcPr>
          <w:p w14:paraId="391E48B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59D8EA1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bottom w:val="single" w:sz="4" w:space="0" w:color="000000"/>
              <w:right w:val="single" w:sz="4" w:space="0" w:color="000000"/>
            </w:tcBorders>
          </w:tcPr>
          <w:p w14:paraId="7199BBD0"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bottom w:val="single" w:sz="4" w:space="0" w:color="000000"/>
            </w:tcBorders>
          </w:tcPr>
          <w:p w14:paraId="31C708A2" w14:textId="77777777" w:rsidR="00CD56F3" w:rsidRPr="00416B1F" w:rsidRDefault="00CD56F3">
            <w:pPr>
              <w:pStyle w:val="TableParagraph"/>
              <w:rPr>
                <w:rFonts w:asciiTheme="majorHAnsi" w:hAnsiTheme="majorHAnsi"/>
              </w:rPr>
            </w:pPr>
          </w:p>
        </w:tc>
      </w:tr>
      <w:tr w:rsidR="00CD56F3" w:rsidRPr="00416B1F" w14:paraId="6708DCEB" w14:textId="77777777">
        <w:trPr>
          <w:trHeight w:val="282"/>
        </w:trPr>
        <w:tc>
          <w:tcPr>
            <w:tcW w:w="664" w:type="dxa"/>
            <w:tcBorders>
              <w:top w:val="single" w:sz="4" w:space="0" w:color="000000"/>
            </w:tcBorders>
          </w:tcPr>
          <w:p w14:paraId="779A0B17" w14:textId="77777777" w:rsidR="00CD56F3" w:rsidRPr="00416B1F" w:rsidRDefault="00CD56F3">
            <w:pPr>
              <w:pStyle w:val="TableParagraph"/>
              <w:rPr>
                <w:rFonts w:asciiTheme="majorHAnsi" w:hAnsiTheme="majorHAnsi"/>
              </w:rPr>
            </w:pPr>
          </w:p>
        </w:tc>
        <w:tc>
          <w:tcPr>
            <w:tcW w:w="652" w:type="dxa"/>
            <w:tcBorders>
              <w:top w:val="single" w:sz="4" w:space="0" w:color="000000"/>
            </w:tcBorders>
          </w:tcPr>
          <w:p w14:paraId="6BA87A3F" w14:textId="77777777" w:rsidR="00CD56F3" w:rsidRPr="00416B1F" w:rsidRDefault="00CD56F3">
            <w:pPr>
              <w:pStyle w:val="TableParagraph"/>
              <w:rPr>
                <w:rFonts w:asciiTheme="majorHAnsi" w:hAnsiTheme="majorHAnsi"/>
              </w:rPr>
            </w:pPr>
          </w:p>
        </w:tc>
        <w:tc>
          <w:tcPr>
            <w:tcW w:w="706" w:type="dxa"/>
            <w:tcBorders>
              <w:top w:val="single" w:sz="4" w:space="0" w:color="000000"/>
            </w:tcBorders>
          </w:tcPr>
          <w:p w14:paraId="3966BDB2" w14:textId="77777777" w:rsidR="00CD56F3" w:rsidRPr="00416B1F" w:rsidRDefault="00CD56F3">
            <w:pPr>
              <w:pStyle w:val="TableParagraph"/>
              <w:rPr>
                <w:rFonts w:asciiTheme="majorHAnsi" w:hAnsiTheme="majorHAnsi"/>
              </w:rPr>
            </w:pPr>
          </w:p>
        </w:tc>
        <w:tc>
          <w:tcPr>
            <w:tcW w:w="1019" w:type="dxa"/>
            <w:tcBorders>
              <w:top w:val="single" w:sz="4" w:space="0" w:color="000000"/>
            </w:tcBorders>
          </w:tcPr>
          <w:p w14:paraId="3588246A" w14:textId="77777777" w:rsidR="00CD56F3" w:rsidRPr="00416B1F" w:rsidRDefault="00CD56F3">
            <w:pPr>
              <w:pStyle w:val="TableParagraph"/>
              <w:rPr>
                <w:rFonts w:asciiTheme="majorHAnsi" w:hAnsiTheme="majorHAnsi"/>
              </w:rPr>
            </w:pPr>
          </w:p>
        </w:tc>
        <w:tc>
          <w:tcPr>
            <w:tcW w:w="477" w:type="dxa"/>
            <w:tcBorders>
              <w:top w:val="single" w:sz="4" w:space="0" w:color="000000"/>
              <w:right w:val="single" w:sz="4" w:space="0" w:color="000000"/>
            </w:tcBorders>
          </w:tcPr>
          <w:p w14:paraId="42E9CCAD" w14:textId="77777777" w:rsidR="00CD56F3" w:rsidRPr="00416B1F" w:rsidRDefault="00CD56F3">
            <w:pPr>
              <w:pStyle w:val="TableParagraph"/>
              <w:rPr>
                <w:rFonts w:asciiTheme="majorHAnsi" w:hAnsiTheme="majorHAnsi"/>
              </w:rPr>
            </w:pPr>
          </w:p>
        </w:tc>
        <w:tc>
          <w:tcPr>
            <w:tcW w:w="477" w:type="dxa"/>
            <w:tcBorders>
              <w:top w:val="single" w:sz="4" w:space="0" w:color="000000"/>
              <w:left w:val="single" w:sz="4" w:space="0" w:color="000000"/>
              <w:right w:val="single" w:sz="4" w:space="0" w:color="000000"/>
            </w:tcBorders>
          </w:tcPr>
          <w:p w14:paraId="1E5DDE58" w14:textId="77777777" w:rsidR="00CD56F3" w:rsidRPr="00416B1F" w:rsidRDefault="00CD56F3">
            <w:pPr>
              <w:pStyle w:val="TableParagraph"/>
              <w:rPr>
                <w:rFonts w:asciiTheme="majorHAnsi" w:hAnsiTheme="majorHAnsi"/>
              </w:rPr>
            </w:pPr>
          </w:p>
        </w:tc>
        <w:tc>
          <w:tcPr>
            <w:tcW w:w="311" w:type="dxa"/>
            <w:tcBorders>
              <w:top w:val="single" w:sz="4" w:space="0" w:color="000000"/>
              <w:left w:val="single" w:sz="4" w:space="0" w:color="000000"/>
              <w:right w:val="single" w:sz="4" w:space="0" w:color="000000"/>
            </w:tcBorders>
          </w:tcPr>
          <w:p w14:paraId="1227931D" w14:textId="77777777" w:rsidR="00CD56F3" w:rsidRPr="00416B1F" w:rsidRDefault="00CD56F3">
            <w:pPr>
              <w:pStyle w:val="TableParagraph"/>
              <w:rPr>
                <w:rFonts w:asciiTheme="majorHAnsi" w:hAnsiTheme="majorHAnsi"/>
              </w:rPr>
            </w:pPr>
          </w:p>
        </w:tc>
        <w:tc>
          <w:tcPr>
            <w:tcW w:w="313" w:type="dxa"/>
            <w:tcBorders>
              <w:top w:val="single" w:sz="4" w:space="0" w:color="000000"/>
              <w:left w:val="single" w:sz="4" w:space="0" w:color="000000"/>
            </w:tcBorders>
          </w:tcPr>
          <w:p w14:paraId="13437B68" w14:textId="77777777" w:rsidR="00CD56F3" w:rsidRPr="00416B1F" w:rsidRDefault="00CD56F3">
            <w:pPr>
              <w:pStyle w:val="TableParagraph"/>
              <w:rPr>
                <w:rFonts w:asciiTheme="majorHAnsi" w:hAnsiTheme="majorHAnsi"/>
              </w:rPr>
            </w:pPr>
          </w:p>
        </w:tc>
        <w:tc>
          <w:tcPr>
            <w:tcW w:w="282" w:type="dxa"/>
            <w:tcBorders>
              <w:top w:val="single" w:sz="4" w:space="0" w:color="000000"/>
              <w:right w:val="single" w:sz="4" w:space="0" w:color="000000"/>
            </w:tcBorders>
          </w:tcPr>
          <w:p w14:paraId="1EE1FD48" w14:textId="77777777" w:rsidR="00CD56F3" w:rsidRPr="00416B1F" w:rsidRDefault="00CD56F3">
            <w:pPr>
              <w:pStyle w:val="TableParagraph"/>
              <w:rPr>
                <w:rFonts w:asciiTheme="majorHAnsi" w:hAnsiTheme="majorHAnsi"/>
              </w:rPr>
            </w:pPr>
          </w:p>
        </w:tc>
        <w:tc>
          <w:tcPr>
            <w:tcW w:w="284" w:type="dxa"/>
            <w:tcBorders>
              <w:top w:val="single" w:sz="4" w:space="0" w:color="000000"/>
              <w:left w:val="single" w:sz="4" w:space="0" w:color="000000"/>
            </w:tcBorders>
          </w:tcPr>
          <w:p w14:paraId="5EBE64FB"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4934E95E"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0DE9A27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570AE84D"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587EC4D6" w14:textId="77777777" w:rsidR="00CD56F3" w:rsidRPr="00416B1F" w:rsidRDefault="00CD56F3">
            <w:pPr>
              <w:pStyle w:val="TableParagraph"/>
              <w:rPr>
                <w:rFonts w:asciiTheme="majorHAnsi" w:hAnsiTheme="majorHAnsi"/>
              </w:rPr>
            </w:pPr>
          </w:p>
        </w:tc>
        <w:tc>
          <w:tcPr>
            <w:tcW w:w="239" w:type="dxa"/>
            <w:tcBorders>
              <w:top w:val="single" w:sz="4" w:space="0" w:color="000000"/>
              <w:right w:val="single" w:sz="4" w:space="0" w:color="000000"/>
            </w:tcBorders>
          </w:tcPr>
          <w:p w14:paraId="1252310B"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76302AA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30E1BA63"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tcBorders>
          </w:tcPr>
          <w:p w14:paraId="5EB840E7"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5D9ECF0F"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307A56EE"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6065B230"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3871D173" w14:textId="77777777" w:rsidR="00CD56F3" w:rsidRPr="00416B1F" w:rsidRDefault="00CD56F3">
            <w:pPr>
              <w:pStyle w:val="TableParagraph"/>
              <w:rPr>
                <w:rFonts w:asciiTheme="majorHAnsi" w:hAnsiTheme="majorHAnsi"/>
              </w:rPr>
            </w:pPr>
          </w:p>
        </w:tc>
        <w:tc>
          <w:tcPr>
            <w:tcW w:w="241" w:type="dxa"/>
            <w:tcBorders>
              <w:top w:val="single" w:sz="4" w:space="0" w:color="000000"/>
              <w:right w:val="single" w:sz="4" w:space="0" w:color="000000"/>
            </w:tcBorders>
          </w:tcPr>
          <w:p w14:paraId="017D05D8"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right w:val="single" w:sz="4" w:space="0" w:color="000000"/>
            </w:tcBorders>
          </w:tcPr>
          <w:p w14:paraId="3455D383"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5BA00A3A"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tcBorders>
          </w:tcPr>
          <w:p w14:paraId="25B53CE9" w14:textId="77777777" w:rsidR="00CD56F3" w:rsidRPr="00416B1F" w:rsidRDefault="00CD56F3">
            <w:pPr>
              <w:pStyle w:val="TableParagraph"/>
              <w:rPr>
                <w:rFonts w:asciiTheme="majorHAnsi" w:hAnsiTheme="majorHAnsi"/>
              </w:rPr>
            </w:pPr>
          </w:p>
        </w:tc>
        <w:tc>
          <w:tcPr>
            <w:tcW w:w="239" w:type="dxa"/>
            <w:tcBorders>
              <w:top w:val="single" w:sz="4" w:space="0" w:color="000000"/>
              <w:right w:val="single" w:sz="4" w:space="0" w:color="000000"/>
            </w:tcBorders>
          </w:tcPr>
          <w:p w14:paraId="34EE6CBE"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39CE9468" w14:textId="77777777" w:rsidR="00CD56F3" w:rsidRPr="00416B1F" w:rsidRDefault="00CD56F3">
            <w:pPr>
              <w:pStyle w:val="TableParagraph"/>
              <w:rPr>
                <w:rFonts w:asciiTheme="majorHAnsi" w:hAnsiTheme="majorHAnsi"/>
              </w:rPr>
            </w:pPr>
          </w:p>
        </w:tc>
        <w:tc>
          <w:tcPr>
            <w:tcW w:w="241" w:type="dxa"/>
            <w:tcBorders>
              <w:top w:val="single" w:sz="4" w:space="0" w:color="000000"/>
              <w:left w:val="single" w:sz="4" w:space="0" w:color="000000"/>
              <w:right w:val="single" w:sz="4" w:space="0" w:color="000000"/>
            </w:tcBorders>
          </w:tcPr>
          <w:p w14:paraId="45203C63" w14:textId="77777777" w:rsidR="00CD56F3" w:rsidRPr="00416B1F" w:rsidRDefault="00CD56F3">
            <w:pPr>
              <w:pStyle w:val="TableParagraph"/>
              <w:rPr>
                <w:rFonts w:asciiTheme="majorHAnsi" w:hAnsiTheme="majorHAnsi"/>
              </w:rPr>
            </w:pPr>
          </w:p>
        </w:tc>
        <w:tc>
          <w:tcPr>
            <w:tcW w:w="239" w:type="dxa"/>
            <w:tcBorders>
              <w:top w:val="single" w:sz="4" w:space="0" w:color="000000"/>
              <w:left w:val="single" w:sz="4" w:space="0" w:color="000000"/>
            </w:tcBorders>
          </w:tcPr>
          <w:p w14:paraId="00B97D4E" w14:textId="77777777" w:rsidR="00CD56F3" w:rsidRPr="00416B1F" w:rsidRDefault="00CD56F3">
            <w:pPr>
              <w:pStyle w:val="TableParagraph"/>
              <w:rPr>
                <w:rFonts w:asciiTheme="majorHAnsi" w:hAnsiTheme="majorHAnsi"/>
              </w:rPr>
            </w:pPr>
          </w:p>
        </w:tc>
      </w:tr>
      <w:tr w:rsidR="00CD56F3" w:rsidRPr="00416B1F" w14:paraId="60B5BF74" w14:textId="77777777">
        <w:trPr>
          <w:trHeight w:val="284"/>
        </w:trPr>
        <w:tc>
          <w:tcPr>
            <w:tcW w:w="664" w:type="dxa"/>
            <w:tcBorders>
              <w:left w:val="single" w:sz="4" w:space="0" w:color="000000"/>
              <w:right w:val="single" w:sz="4" w:space="0" w:color="000000"/>
            </w:tcBorders>
          </w:tcPr>
          <w:p w14:paraId="5A101D6E" w14:textId="77777777" w:rsidR="00CD56F3" w:rsidRPr="00416B1F" w:rsidRDefault="00CD56F3">
            <w:pPr>
              <w:pStyle w:val="TableParagraph"/>
              <w:rPr>
                <w:rFonts w:asciiTheme="majorHAnsi" w:hAnsiTheme="majorHAnsi"/>
              </w:rPr>
            </w:pPr>
          </w:p>
        </w:tc>
        <w:tc>
          <w:tcPr>
            <w:tcW w:w="652" w:type="dxa"/>
            <w:tcBorders>
              <w:left w:val="single" w:sz="4" w:space="0" w:color="000000"/>
              <w:right w:val="single" w:sz="4" w:space="0" w:color="000000"/>
            </w:tcBorders>
          </w:tcPr>
          <w:p w14:paraId="3745E625" w14:textId="77777777" w:rsidR="00CD56F3" w:rsidRPr="00416B1F" w:rsidRDefault="00CD56F3">
            <w:pPr>
              <w:pStyle w:val="TableParagraph"/>
              <w:rPr>
                <w:rFonts w:asciiTheme="majorHAnsi" w:hAnsiTheme="majorHAnsi"/>
              </w:rPr>
            </w:pPr>
          </w:p>
        </w:tc>
        <w:tc>
          <w:tcPr>
            <w:tcW w:w="706" w:type="dxa"/>
            <w:tcBorders>
              <w:left w:val="single" w:sz="4" w:space="0" w:color="000000"/>
              <w:right w:val="single" w:sz="4" w:space="0" w:color="000000"/>
            </w:tcBorders>
          </w:tcPr>
          <w:p w14:paraId="0F9AE379" w14:textId="77777777" w:rsidR="00CD56F3" w:rsidRPr="00416B1F" w:rsidRDefault="00000000">
            <w:pPr>
              <w:pStyle w:val="TableParagraph"/>
              <w:spacing w:before="114" w:line="150" w:lineRule="exact"/>
              <w:ind w:left="51"/>
              <w:rPr>
                <w:rFonts w:asciiTheme="majorHAnsi" w:hAnsiTheme="majorHAnsi"/>
              </w:rPr>
            </w:pPr>
            <w:r w:rsidRPr="00416B1F">
              <w:rPr>
                <w:rFonts w:asciiTheme="majorHAnsi" w:hAnsiTheme="majorHAnsi"/>
                <w:spacing w:val="-2"/>
              </w:rPr>
              <w:t>Total</w:t>
            </w:r>
          </w:p>
        </w:tc>
        <w:tc>
          <w:tcPr>
            <w:tcW w:w="1496" w:type="dxa"/>
            <w:gridSpan w:val="2"/>
            <w:tcBorders>
              <w:left w:val="single" w:sz="4" w:space="0" w:color="000000"/>
              <w:right w:val="single" w:sz="4" w:space="0" w:color="000000"/>
            </w:tcBorders>
          </w:tcPr>
          <w:p w14:paraId="44155E1E" w14:textId="77777777" w:rsidR="00CD56F3" w:rsidRPr="00416B1F" w:rsidRDefault="00CD56F3">
            <w:pPr>
              <w:pStyle w:val="TableParagraph"/>
              <w:rPr>
                <w:rFonts w:asciiTheme="majorHAnsi" w:hAnsiTheme="majorHAnsi"/>
              </w:rPr>
            </w:pPr>
          </w:p>
        </w:tc>
        <w:tc>
          <w:tcPr>
            <w:tcW w:w="477" w:type="dxa"/>
            <w:tcBorders>
              <w:left w:val="single" w:sz="4" w:space="0" w:color="000000"/>
              <w:bottom w:val="single" w:sz="4" w:space="0" w:color="000000"/>
              <w:right w:val="single" w:sz="4" w:space="0" w:color="000000"/>
            </w:tcBorders>
          </w:tcPr>
          <w:p w14:paraId="02C8717B" w14:textId="77777777" w:rsidR="00CD56F3" w:rsidRPr="00416B1F" w:rsidRDefault="00CD56F3">
            <w:pPr>
              <w:pStyle w:val="TableParagraph"/>
              <w:rPr>
                <w:rFonts w:asciiTheme="majorHAnsi" w:hAnsiTheme="majorHAnsi"/>
              </w:rPr>
            </w:pPr>
          </w:p>
        </w:tc>
        <w:tc>
          <w:tcPr>
            <w:tcW w:w="311" w:type="dxa"/>
            <w:tcBorders>
              <w:left w:val="single" w:sz="4" w:space="0" w:color="000000"/>
              <w:bottom w:val="single" w:sz="4" w:space="0" w:color="000000"/>
              <w:right w:val="single" w:sz="4" w:space="0" w:color="000000"/>
            </w:tcBorders>
          </w:tcPr>
          <w:p w14:paraId="5EB62139" w14:textId="77777777" w:rsidR="00CD56F3" w:rsidRPr="00416B1F" w:rsidRDefault="00CD56F3">
            <w:pPr>
              <w:pStyle w:val="TableParagraph"/>
              <w:rPr>
                <w:rFonts w:asciiTheme="majorHAnsi" w:hAnsiTheme="majorHAnsi"/>
              </w:rPr>
            </w:pPr>
          </w:p>
        </w:tc>
        <w:tc>
          <w:tcPr>
            <w:tcW w:w="313" w:type="dxa"/>
            <w:tcBorders>
              <w:left w:val="single" w:sz="4" w:space="0" w:color="000000"/>
              <w:bottom w:val="single" w:sz="4" w:space="0" w:color="000000"/>
              <w:right w:val="single" w:sz="4" w:space="0" w:color="000000"/>
            </w:tcBorders>
          </w:tcPr>
          <w:p w14:paraId="0C2561A0" w14:textId="77777777" w:rsidR="00CD56F3" w:rsidRPr="00416B1F" w:rsidRDefault="00CD56F3">
            <w:pPr>
              <w:pStyle w:val="TableParagraph"/>
              <w:rPr>
                <w:rFonts w:asciiTheme="majorHAnsi" w:hAnsiTheme="majorHAnsi"/>
              </w:rPr>
            </w:pPr>
          </w:p>
        </w:tc>
        <w:tc>
          <w:tcPr>
            <w:tcW w:w="282" w:type="dxa"/>
            <w:tcBorders>
              <w:left w:val="single" w:sz="4" w:space="0" w:color="000000"/>
              <w:bottom w:val="single" w:sz="4" w:space="0" w:color="000000"/>
              <w:right w:val="single" w:sz="4" w:space="0" w:color="000000"/>
            </w:tcBorders>
          </w:tcPr>
          <w:p w14:paraId="111F0068" w14:textId="77777777" w:rsidR="00CD56F3" w:rsidRPr="00416B1F" w:rsidRDefault="00CD56F3">
            <w:pPr>
              <w:pStyle w:val="TableParagraph"/>
              <w:rPr>
                <w:rFonts w:asciiTheme="majorHAnsi" w:hAnsiTheme="majorHAnsi"/>
              </w:rPr>
            </w:pPr>
          </w:p>
        </w:tc>
        <w:tc>
          <w:tcPr>
            <w:tcW w:w="284" w:type="dxa"/>
            <w:tcBorders>
              <w:left w:val="single" w:sz="4" w:space="0" w:color="000000"/>
              <w:bottom w:val="single" w:sz="4" w:space="0" w:color="000000"/>
              <w:right w:val="single" w:sz="4" w:space="0" w:color="000000"/>
            </w:tcBorders>
          </w:tcPr>
          <w:p w14:paraId="6D5F61FB"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7F3ECFF8"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27BD4B9D"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240A9CE1"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46312B38"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6753E81F"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18FCD2DE"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36324DD0"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42E0031F"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26E49EF2"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2BB265DC"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75FA6862"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22837209"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27BA959E"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3C0A99C7"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7DBA36CA"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6BD4D8DE"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5F90B5A8"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4D95D55B" w14:textId="77777777" w:rsidR="00CD56F3" w:rsidRPr="00416B1F" w:rsidRDefault="00CD56F3">
            <w:pPr>
              <w:pStyle w:val="TableParagraph"/>
              <w:rPr>
                <w:rFonts w:asciiTheme="majorHAnsi" w:hAnsiTheme="majorHAnsi"/>
              </w:rPr>
            </w:pPr>
          </w:p>
        </w:tc>
        <w:tc>
          <w:tcPr>
            <w:tcW w:w="241" w:type="dxa"/>
            <w:tcBorders>
              <w:left w:val="single" w:sz="4" w:space="0" w:color="000000"/>
              <w:bottom w:val="single" w:sz="4" w:space="0" w:color="000000"/>
              <w:right w:val="single" w:sz="4" w:space="0" w:color="000000"/>
            </w:tcBorders>
          </w:tcPr>
          <w:p w14:paraId="0826F069" w14:textId="77777777" w:rsidR="00CD56F3" w:rsidRPr="00416B1F" w:rsidRDefault="00CD56F3">
            <w:pPr>
              <w:pStyle w:val="TableParagraph"/>
              <w:rPr>
                <w:rFonts w:asciiTheme="majorHAnsi" w:hAnsiTheme="majorHAnsi"/>
              </w:rPr>
            </w:pPr>
          </w:p>
        </w:tc>
        <w:tc>
          <w:tcPr>
            <w:tcW w:w="239" w:type="dxa"/>
            <w:tcBorders>
              <w:left w:val="single" w:sz="4" w:space="0" w:color="000000"/>
              <w:bottom w:val="single" w:sz="4" w:space="0" w:color="000000"/>
              <w:right w:val="single" w:sz="4" w:space="0" w:color="000000"/>
            </w:tcBorders>
          </w:tcPr>
          <w:p w14:paraId="58E19248" w14:textId="77777777" w:rsidR="00CD56F3" w:rsidRPr="00416B1F" w:rsidRDefault="00CD56F3">
            <w:pPr>
              <w:pStyle w:val="TableParagraph"/>
              <w:rPr>
                <w:rFonts w:asciiTheme="majorHAnsi" w:hAnsiTheme="majorHAnsi"/>
              </w:rPr>
            </w:pPr>
          </w:p>
        </w:tc>
      </w:tr>
    </w:tbl>
    <w:p w14:paraId="377EA32D" w14:textId="77777777" w:rsidR="00CD56F3" w:rsidRPr="00416B1F" w:rsidRDefault="00CD56F3">
      <w:pPr>
        <w:pStyle w:val="Corpsdetexte"/>
        <w:ind w:left="0"/>
        <w:rPr>
          <w:rFonts w:asciiTheme="majorHAnsi" w:hAnsiTheme="majorHAnsi"/>
          <w:b/>
          <w:sz w:val="22"/>
          <w:szCs w:val="22"/>
        </w:rPr>
      </w:pPr>
    </w:p>
    <w:p w14:paraId="1046CD9E" w14:textId="77777777" w:rsidR="00CD56F3" w:rsidRPr="00416B1F" w:rsidRDefault="00CD56F3">
      <w:pPr>
        <w:pStyle w:val="Corpsdetexte"/>
        <w:ind w:left="0"/>
        <w:rPr>
          <w:rFonts w:asciiTheme="majorHAnsi" w:hAnsiTheme="majorHAnsi"/>
          <w:b/>
          <w:sz w:val="22"/>
          <w:szCs w:val="22"/>
        </w:rPr>
      </w:pPr>
    </w:p>
    <w:p w14:paraId="074AD8D4" w14:textId="77777777" w:rsidR="00CD56F3" w:rsidRPr="00416B1F" w:rsidRDefault="00CD56F3">
      <w:pPr>
        <w:pStyle w:val="Corpsdetexte"/>
        <w:ind w:left="0"/>
        <w:rPr>
          <w:rFonts w:asciiTheme="majorHAnsi" w:hAnsiTheme="majorHAnsi"/>
          <w:b/>
          <w:sz w:val="22"/>
          <w:szCs w:val="22"/>
        </w:rPr>
      </w:pPr>
    </w:p>
    <w:p w14:paraId="5D6CF9DB" w14:textId="77777777" w:rsidR="00CD56F3" w:rsidRPr="00416B1F" w:rsidRDefault="00CD56F3">
      <w:pPr>
        <w:pStyle w:val="Corpsdetexte"/>
        <w:ind w:left="0"/>
        <w:rPr>
          <w:rFonts w:asciiTheme="majorHAnsi" w:hAnsiTheme="majorHAnsi"/>
          <w:b/>
          <w:sz w:val="22"/>
          <w:szCs w:val="22"/>
        </w:rPr>
      </w:pPr>
    </w:p>
    <w:p w14:paraId="38BA3348" w14:textId="77777777" w:rsidR="00CD56F3" w:rsidRPr="00416B1F" w:rsidRDefault="00CD56F3">
      <w:pPr>
        <w:pStyle w:val="Corpsdetexte"/>
        <w:spacing w:before="121"/>
        <w:ind w:left="0"/>
        <w:rPr>
          <w:rFonts w:asciiTheme="majorHAnsi" w:hAnsiTheme="majorHAnsi"/>
          <w:b/>
          <w:sz w:val="22"/>
          <w:szCs w:val="22"/>
        </w:rPr>
      </w:pPr>
    </w:p>
    <w:p w14:paraId="5A4E1A23" w14:textId="77777777" w:rsidR="00CD56F3" w:rsidRPr="00416B1F" w:rsidRDefault="00000000">
      <w:pPr>
        <w:spacing w:before="1"/>
        <w:ind w:right="845"/>
        <w:jc w:val="right"/>
        <w:rPr>
          <w:rFonts w:asciiTheme="majorHAnsi" w:hAnsiTheme="majorHAnsi"/>
        </w:rPr>
      </w:pPr>
      <w:r w:rsidRPr="00416B1F">
        <w:rPr>
          <w:rFonts w:asciiTheme="majorHAnsi" w:hAnsiTheme="majorHAnsi"/>
          <w:spacing w:val="-5"/>
        </w:rPr>
        <w:t>112</w:t>
      </w:r>
    </w:p>
    <w:p w14:paraId="014D8769" w14:textId="77777777" w:rsidR="00CD56F3" w:rsidRPr="00416B1F" w:rsidRDefault="00CD56F3">
      <w:pPr>
        <w:jc w:val="right"/>
        <w:rPr>
          <w:rFonts w:asciiTheme="majorHAnsi" w:hAnsiTheme="majorHAnsi"/>
        </w:rPr>
        <w:sectPr w:rsidR="00CD56F3" w:rsidRPr="00416B1F">
          <w:footerReference w:type="default" r:id="rId36"/>
          <w:pgSz w:w="11900" w:h="16820"/>
          <w:pgMar w:top="920" w:right="141" w:bottom="280" w:left="283" w:header="0" w:footer="0" w:gutter="0"/>
          <w:cols w:space="720"/>
        </w:sectPr>
      </w:pPr>
    </w:p>
    <w:p w14:paraId="165080B1" w14:textId="77777777" w:rsidR="00CD56F3" w:rsidRPr="00416B1F" w:rsidRDefault="00000000">
      <w:pPr>
        <w:spacing w:before="93"/>
        <w:ind w:left="4030"/>
        <w:rPr>
          <w:rFonts w:asciiTheme="majorHAnsi" w:hAnsiTheme="majorHAnsi"/>
          <w:b/>
        </w:rPr>
      </w:pPr>
      <w:r w:rsidRPr="00416B1F">
        <w:rPr>
          <w:rFonts w:asciiTheme="majorHAnsi" w:hAnsiTheme="majorHAnsi"/>
          <w:b/>
          <w:w w:val="105"/>
        </w:rPr>
        <w:lastRenderedPageBreak/>
        <w:t>Pièce</w:t>
      </w:r>
      <w:r w:rsidRPr="00416B1F">
        <w:rPr>
          <w:rFonts w:asciiTheme="majorHAnsi" w:hAnsiTheme="majorHAnsi"/>
          <w:b/>
          <w:spacing w:val="-10"/>
          <w:w w:val="105"/>
        </w:rPr>
        <w:t xml:space="preserve"> </w:t>
      </w:r>
      <w:r w:rsidRPr="00416B1F">
        <w:rPr>
          <w:rFonts w:asciiTheme="majorHAnsi" w:hAnsiTheme="majorHAnsi"/>
          <w:b/>
          <w:w w:val="105"/>
        </w:rPr>
        <w:t>9.8.1:</w:t>
      </w:r>
      <w:r w:rsidRPr="00416B1F">
        <w:rPr>
          <w:rFonts w:asciiTheme="majorHAnsi" w:hAnsiTheme="majorHAnsi"/>
          <w:b/>
          <w:spacing w:val="-9"/>
          <w:w w:val="105"/>
        </w:rPr>
        <w:t xml:space="preserve"> </w:t>
      </w:r>
      <w:r w:rsidRPr="00416B1F">
        <w:rPr>
          <w:rFonts w:asciiTheme="majorHAnsi" w:hAnsiTheme="majorHAnsi"/>
          <w:b/>
          <w:w w:val="105"/>
        </w:rPr>
        <w:t>Fiche</w:t>
      </w:r>
      <w:r w:rsidRPr="00416B1F">
        <w:rPr>
          <w:rFonts w:asciiTheme="majorHAnsi" w:hAnsiTheme="majorHAnsi"/>
          <w:b/>
          <w:spacing w:val="-10"/>
          <w:w w:val="105"/>
        </w:rPr>
        <w:t xml:space="preserve"> </w:t>
      </w:r>
      <w:r w:rsidRPr="00416B1F">
        <w:rPr>
          <w:rFonts w:asciiTheme="majorHAnsi" w:hAnsiTheme="majorHAnsi"/>
          <w:b/>
          <w:w w:val="105"/>
        </w:rPr>
        <w:t>de</w:t>
      </w:r>
      <w:r w:rsidRPr="00416B1F">
        <w:rPr>
          <w:rFonts w:asciiTheme="majorHAnsi" w:hAnsiTheme="majorHAnsi"/>
          <w:b/>
          <w:spacing w:val="-10"/>
          <w:w w:val="105"/>
        </w:rPr>
        <w:t xml:space="preserve"> </w:t>
      </w:r>
      <w:r w:rsidRPr="00416B1F">
        <w:rPr>
          <w:rFonts w:asciiTheme="majorHAnsi" w:hAnsiTheme="majorHAnsi"/>
          <w:b/>
          <w:w w:val="105"/>
        </w:rPr>
        <w:t>planning</w:t>
      </w:r>
      <w:r w:rsidRPr="00416B1F">
        <w:rPr>
          <w:rFonts w:asciiTheme="majorHAnsi" w:hAnsiTheme="majorHAnsi"/>
          <w:b/>
          <w:spacing w:val="-9"/>
          <w:w w:val="105"/>
        </w:rPr>
        <w:t xml:space="preserve"> </w:t>
      </w:r>
      <w:r w:rsidRPr="00416B1F">
        <w:rPr>
          <w:rFonts w:asciiTheme="majorHAnsi" w:hAnsiTheme="majorHAnsi"/>
          <w:b/>
          <w:w w:val="105"/>
        </w:rPr>
        <w:t>et</w:t>
      </w:r>
      <w:r w:rsidRPr="00416B1F">
        <w:rPr>
          <w:rFonts w:asciiTheme="majorHAnsi" w:hAnsiTheme="majorHAnsi"/>
          <w:b/>
          <w:spacing w:val="-9"/>
          <w:w w:val="105"/>
        </w:rPr>
        <w:t xml:space="preserve"> </w:t>
      </w:r>
      <w:r w:rsidRPr="00416B1F">
        <w:rPr>
          <w:rFonts w:asciiTheme="majorHAnsi" w:hAnsiTheme="majorHAnsi"/>
          <w:b/>
          <w:w w:val="105"/>
        </w:rPr>
        <w:t>d'organisation</w:t>
      </w:r>
      <w:r w:rsidRPr="00416B1F">
        <w:rPr>
          <w:rFonts w:asciiTheme="majorHAnsi" w:hAnsiTheme="majorHAnsi"/>
          <w:b/>
          <w:spacing w:val="-10"/>
          <w:w w:val="105"/>
        </w:rPr>
        <w:t xml:space="preserve"> </w:t>
      </w:r>
      <w:r w:rsidRPr="00416B1F">
        <w:rPr>
          <w:rFonts w:asciiTheme="majorHAnsi" w:hAnsiTheme="majorHAnsi"/>
          <w:b/>
          <w:w w:val="105"/>
        </w:rPr>
        <w:t>des</w:t>
      </w:r>
      <w:r w:rsidRPr="00416B1F">
        <w:rPr>
          <w:rFonts w:asciiTheme="majorHAnsi" w:hAnsiTheme="majorHAnsi"/>
          <w:b/>
          <w:spacing w:val="-9"/>
          <w:w w:val="105"/>
        </w:rPr>
        <w:t xml:space="preserve"> </w:t>
      </w:r>
      <w:r w:rsidRPr="00416B1F">
        <w:rPr>
          <w:rFonts w:asciiTheme="majorHAnsi" w:hAnsiTheme="majorHAnsi"/>
          <w:b/>
          <w:spacing w:val="-2"/>
          <w:w w:val="105"/>
        </w:rPr>
        <w:t>travaux</w:t>
      </w:r>
    </w:p>
    <w:p w14:paraId="2965CCF6" w14:textId="77777777" w:rsidR="00CD56F3" w:rsidRPr="00416B1F" w:rsidRDefault="00CD56F3">
      <w:pPr>
        <w:pStyle w:val="Corpsdetexte"/>
        <w:spacing w:before="12"/>
        <w:ind w:left="0"/>
        <w:rPr>
          <w:rFonts w:asciiTheme="majorHAnsi" w:hAnsiTheme="majorHAnsi"/>
          <w:b/>
          <w:sz w:val="22"/>
          <w:szCs w:val="22"/>
        </w:rPr>
      </w:pP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9"/>
        <w:gridCol w:w="1737"/>
        <w:gridCol w:w="348"/>
        <w:gridCol w:w="677"/>
        <w:gridCol w:w="1579"/>
        <w:gridCol w:w="691"/>
        <w:gridCol w:w="144"/>
        <w:gridCol w:w="142"/>
        <w:gridCol w:w="144"/>
        <w:gridCol w:w="144"/>
        <w:gridCol w:w="143"/>
        <w:gridCol w:w="144"/>
        <w:gridCol w:w="142"/>
        <w:gridCol w:w="144"/>
        <w:gridCol w:w="142"/>
        <w:gridCol w:w="144"/>
        <w:gridCol w:w="144"/>
        <w:gridCol w:w="142"/>
        <w:gridCol w:w="144"/>
        <w:gridCol w:w="142"/>
        <w:gridCol w:w="144"/>
        <w:gridCol w:w="144"/>
        <w:gridCol w:w="1055"/>
        <w:gridCol w:w="110"/>
      </w:tblGrid>
      <w:tr w:rsidR="00CD56F3" w:rsidRPr="00416B1F" w14:paraId="35D12A68" w14:textId="77777777">
        <w:trPr>
          <w:trHeight w:val="341"/>
        </w:trPr>
        <w:tc>
          <w:tcPr>
            <w:tcW w:w="4521" w:type="dxa"/>
            <w:gridSpan w:val="4"/>
          </w:tcPr>
          <w:p w14:paraId="4174C35C" w14:textId="77777777" w:rsidR="00CD56F3" w:rsidRPr="00416B1F" w:rsidRDefault="00CD56F3">
            <w:pPr>
              <w:pStyle w:val="TableParagraph"/>
              <w:spacing w:before="2"/>
              <w:rPr>
                <w:rFonts w:asciiTheme="majorHAnsi" w:hAnsiTheme="majorHAnsi"/>
                <w:b/>
              </w:rPr>
            </w:pPr>
          </w:p>
          <w:p w14:paraId="37777547" w14:textId="77777777" w:rsidR="00CD56F3" w:rsidRPr="00416B1F" w:rsidRDefault="00000000">
            <w:pPr>
              <w:pStyle w:val="TableParagraph"/>
              <w:spacing w:line="150" w:lineRule="exact"/>
              <w:ind w:left="130"/>
              <w:rPr>
                <w:rFonts w:asciiTheme="majorHAnsi" w:hAnsiTheme="majorHAnsi"/>
                <w:b/>
              </w:rPr>
            </w:pPr>
            <w:r w:rsidRPr="00416B1F">
              <w:rPr>
                <w:rFonts w:asciiTheme="majorHAnsi" w:hAnsiTheme="majorHAnsi"/>
                <w:b/>
              </w:rPr>
              <w:t>Planning des</w:t>
            </w:r>
            <w:r w:rsidRPr="00416B1F">
              <w:rPr>
                <w:rFonts w:asciiTheme="majorHAnsi" w:hAnsiTheme="majorHAnsi"/>
                <w:b/>
                <w:spacing w:val="1"/>
              </w:rPr>
              <w:t xml:space="preserve"> </w:t>
            </w:r>
            <w:r w:rsidRPr="00416B1F">
              <w:rPr>
                <w:rFonts w:asciiTheme="majorHAnsi" w:hAnsiTheme="majorHAnsi"/>
                <w:b/>
                <w:spacing w:val="-2"/>
              </w:rPr>
              <w:t>travaux</w:t>
            </w:r>
          </w:p>
        </w:tc>
        <w:tc>
          <w:tcPr>
            <w:tcW w:w="1579" w:type="dxa"/>
            <w:tcBorders>
              <w:bottom w:val="single" w:sz="4" w:space="0" w:color="000000"/>
            </w:tcBorders>
          </w:tcPr>
          <w:p w14:paraId="7CDB06A5" w14:textId="77777777" w:rsidR="00CD56F3" w:rsidRPr="00416B1F" w:rsidRDefault="00000000">
            <w:pPr>
              <w:pStyle w:val="TableParagraph"/>
              <w:spacing w:line="172" w:lineRule="exact"/>
              <w:ind w:left="51" w:right="237"/>
              <w:rPr>
                <w:rFonts w:asciiTheme="majorHAnsi" w:hAnsiTheme="majorHAnsi"/>
                <w:b/>
              </w:rPr>
            </w:pPr>
            <w:r w:rsidRPr="00416B1F">
              <w:rPr>
                <w:rFonts w:asciiTheme="majorHAnsi" w:hAnsiTheme="majorHAnsi"/>
                <w:b/>
                <w:spacing w:val="-6"/>
              </w:rPr>
              <w:t>LE</w:t>
            </w:r>
            <w:r w:rsidRPr="00416B1F">
              <w:rPr>
                <w:rFonts w:asciiTheme="majorHAnsi" w:hAnsiTheme="majorHAnsi"/>
                <w:b/>
              </w:rPr>
              <w:t xml:space="preserve"> </w:t>
            </w:r>
            <w:r w:rsidRPr="00416B1F">
              <w:rPr>
                <w:rFonts w:asciiTheme="majorHAnsi" w:hAnsiTheme="majorHAnsi"/>
                <w:b/>
                <w:spacing w:val="-2"/>
              </w:rPr>
              <w:t>COCONTRACTANT</w:t>
            </w:r>
          </w:p>
        </w:tc>
        <w:tc>
          <w:tcPr>
            <w:tcW w:w="4149" w:type="dxa"/>
            <w:gridSpan w:val="19"/>
            <w:tcBorders>
              <w:bottom w:val="nil"/>
            </w:tcBorders>
          </w:tcPr>
          <w:p w14:paraId="799AF0AF" w14:textId="77777777" w:rsidR="00CD56F3" w:rsidRPr="00416B1F" w:rsidRDefault="00CD56F3">
            <w:pPr>
              <w:pStyle w:val="TableParagraph"/>
              <w:spacing w:before="2"/>
              <w:rPr>
                <w:rFonts w:asciiTheme="majorHAnsi" w:hAnsiTheme="majorHAnsi"/>
                <w:b/>
              </w:rPr>
            </w:pPr>
          </w:p>
          <w:p w14:paraId="48105672" w14:textId="77777777" w:rsidR="00CD56F3" w:rsidRPr="00416B1F" w:rsidRDefault="00000000">
            <w:pPr>
              <w:pStyle w:val="TableParagraph"/>
              <w:spacing w:line="150" w:lineRule="exact"/>
              <w:ind w:left="2609"/>
              <w:rPr>
                <w:rFonts w:asciiTheme="majorHAnsi" w:hAnsiTheme="majorHAnsi"/>
              </w:rPr>
            </w:pPr>
            <w:r w:rsidRPr="00416B1F">
              <w:rPr>
                <w:rFonts w:asciiTheme="majorHAnsi" w:hAnsiTheme="majorHAnsi"/>
              </w:rPr>
              <w:t>Date</w:t>
            </w:r>
            <w:r w:rsidRPr="00416B1F">
              <w:rPr>
                <w:rFonts w:asciiTheme="majorHAnsi" w:hAnsiTheme="majorHAnsi"/>
                <w:spacing w:val="-3"/>
              </w:rPr>
              <w:t xml:space="preserve"> </w:t>
            </w:r>
            <w:r w:rsidRPr="00416B1F">
              <w:rPr>
                <w:rFonts w:asciiTheme="majorHAnsi" w:hAnsiTheme="majorHAnsi"/>
              </w:rPr>
              <w:t xml:space="preserve">de Démarrage </w:t>
            </w:r>
            <w:r w:rsidRPr="00416B1F">
              <w:rPr>
                <w:rFonts w:asciiTheme="majorHAnsi" w:hAnsiTheme="majorHAnsi"/>
                <w:spacing w:val="-10"/>
              </w:rPr>
              <w:t>:</w:t>
            </w:r>
          </w:p>
        </w:tc>
      </w:tr>
      <w:tr w:rsidR="00CD56F3" w:rsidRPr="00416B1F" w14:paraId="31106B17" w14:textId="77777777">
        <w:trPr>
          <w:trHeight w:val="175"/>
        </w:trPr>
        <w:tc>
          <w:tcPr>
            <w:tcW w:w="6100" w:type="dxa"/>
            <w:gridSpan w:val="5"/>
            <w:tcBorders>
              <w:bottom w:val="single" w:sz="4" w:space="0" w:color="000000"/>
            </w:tcBorders>
          </w:tcPr>
          <w:p w14:paraId="3454AD33" w14:textId="77777777" w:rsidR="00CD56F3" w:rsidRPr="00416B1F" w:rsidRDefault="00000000">
            <w:pPr>
              <w:pStyle w:val="TableParagraph"/>
              <w:tabs>
                <w:tab w:val="left" w:pos="1300"/>
              </w:tabs>
              <w:spacing w:before="8" w:line="147" w:lineRule="exact"/>
              <w:ind w:left="48"/>
              <w:rPr>
                <w:rFonts w:asciiTheme="majorHAnsi" w:hAnsiTheme="majorHAnsi"/>
                <w:b/>
              </w:rPr>
            </w:pPr>
            <w:r w:rsidRPr="00416B1F">
              <w:rPr>
                <w:rFonts w:asciiTheme="majorHAnsi" w:hAnsiTheme="majorHAnsi"/>
                <w:b/>
              </w:rPr>
              <w:t>MARCHE</w:t>
            </w:r>
            <w:r w:rsidRPr="00416B1F">
              <w:rPr>
                <w:rFonts w:asciiTheme="majorHAnsi" w:hAnsiTheme="majorHAnsi"/>
                <w:b/>
                <w:spacing w:val="-3"/>
              </w:rPr>
              <w:t xml:space="preserve"> </w:t>
            </w:r>
            <w:r w:rsidRPr="00416B1F">
              <w:rPr>
                <w:rFonts w:asciiTheme="majorHAnsi" w:hAnsiTheme="majorHAnsi"/>
                <w:b/>
                <w:spacing w:val="-5"/>
              </w:rPr>
              <w:t>N°</w:t>
            </w:r>
            <w:r w:rsidRPr="00416B1F">
              <w:rPr>
                <w:rFonts w:asciiTheme="majorHAnsi" w:hAnsiTheme="majorHAnsi"/>
                <w:b/>
              </w:rPr>
              <w:tab/>
              <w:t>LOT</w:t>
            </w:r>
            <w:r w:rsidRPr="00416B1F">
              <w:rPr>
                <w:rFonts w:asciiTheme="majorHAnsi" w:hAnsiTheme="majorHAnsi"/>
                <w:b/>
                <w:spacing w:val="-3"/>
              </w:rPr>
              <w:t xml:space="preserve"> </w:t>
            </w:r>
            <w:r w:rsidRPr="00416B1F">
              <w:rPr>
                <w:rFonts w:asciiTheme="majorHAnsi" w:hAnsiTheme="majorHAnsi"/>
                <w:b/>
                <w:spacing w:val="-5"/>
              </w:rPr>
              <w:t>N°</w:t>
            </w:r>
          </w:p>
        </w:tc>
        <w:tc>
          <w:tcPr>
            <w:tcW w:w="691" w:type="dxa"/>
            <w:tcBorders>
              <w:bottom w:val="single" w:sz="4" w:space="0" w:color="000000"/>
            </w:tcBorders>
          </w:tcPr>
          <w:p w14:paraId="2F855A11" w14:textId="77777777" w:rsidR="00CD56F3" w:rsidRPr="00416B1F" w:rsidRDefault="00000000">
            <w:pPr>
              <w:pStyle w:val="TableParagraph"/>
              <w:spacing w:before="8" w:line="147" w:lineRule="exact"/>
              <w:ind w:left="52"/>
              <w:rPr>
                <w:rFonts w:asciiTheme="majorHAnsi" w:hAnsiTheme="majorHAnsi"/>
              </w:rPr>
            </w:pPr>
            <w:r w:rsidRPr="00416B1F">
              <w:rPr>
                <w:rFonts w:asciiTheme="majorHAnsi" w:hAnsiTheme="majorHAnsi"/>
                <w:spacing w:val="-4"/>
              </w:rPr>
              <w:t>MOIS</w:t>
            </w:r>
          </w:p>
        </w:tc>
        <w:tc>
          <w:tcPr>
            <w:tcW w:w="574" w:type="dxa"/>
            <w:gridSpan w:val="4"/>
            <w:tcBorders>
              <w:bottom w:val="single" w:sz="4" w:space="0" w:color="000000"/>
            </w:tcBorders>
          </w:tcPr>
          <w:p w14:paraId="29DCFE2B" w14:textId="77777777" w:rsidR="00CD56F3" w:rsidRPr="00416B1F" w:rsidRDefault="00CD56F3">
            <w:pPr>
              <w:pStyle w:val="TableParagraph"/>
              <w:rPr>
                <w:rFonts w:asciiTheme="majorHAnsi" w:hAnsiTheme="majorHAnsi"/>
              </w:rPr>
            </w:pPr>
          </w:p>
        </w:tc>
        <w:tc>
          <w:tcPr>
            <w:tcW w:w="573" w:type="dxa"/>
            <w:gridSpan w:val="4"/>
            <w:tcBorders>
              <w:bottom w:val="single" w:sz="4" w:space="0" w:color="000000"/>
            </w:tcBorders>
          </w:tcPr>
          <w:p w14:paraId="1E0F6FBF" w14:textId="77777777" w:rsidR="00CD56F3" w:rsidRPr="00416B1F" w:rsidRDefault="00CD56F3">
            <w:pPr>
              <w:pStyle w:val="TableParagraph"/>
              <w:rPr>
                <w:rFonts w:asciiTheme="majorHAnsi" w:hAnsiTheme="majorHAnsi"/>
              </w:rPr>
            </w:pPr>
          </w:p>
        </w:tc>
        <w:tc>
          <w:tcPr>
            <w:tcW w:w="572" w:type="dxa"/>
            <w:gridSpan w:val="4"/>
            <w:tcBorders>
              <w:bottom w:val="single" w:sz="4" w:space="0" w:color="000000"/>
            </w:tcBorders>
          </w:tcPr>
          <w:p w14:paraId="513EA7BC" w14:textId="77777777" w:rsidR="00CD56F3" w:rsidRPr="00416B1F" w:rsidRDefault="00CD56F3">
            <w:pPr>
              <w:pStyle w:val="TableParagraph"/>
              <w:rPr>
                <w:rFonts w:asciiTheme="majorHAnsi" w:hAnsiTheme="majorHAnsi"/>
              </w:rPr>
            </w:pPr>
          </w:p>
        </w:tc>
        <w:tc>
          <w:tcPr>
            <w:tcW w:w="574" w:type="dxa"/>
            <w:gridSpan w:val="4"/>
            <w:tcBorders>
              <w:bottom w:val="single" w:sz="4" w:space="0" w:color="000000"/>
            </w:tcBorders>
          </w:tcPr>
          <w:p w14:paraId="6BB5BDB9" w14:textId="77777777" w:rsidR="00CD56F3" w:rsidRPr="00416B1F" w:rsidRDefault="00CD56F3">
            <w:pPr>
              <w:pStyle w:val="TableParagraph"/>
              <w:rPr>
                <w:rFonts w:asciiTheme="majorHAnsi" w:hAnsiTheme="majorHAnsi"/>
              </w:rPr>
            </w:pPr>
          </w:p>
        </w:tc>
        <w:tc>
          <w:tcPr>
            <w:tcW w:w="1055" w:type="dxa"/>
            <w:tcBorders>
              <w:bottom w:val="single" w:sz="4" w:space="0" w:color="000000"/>
            </w:tcBorders>
          </w:tcPr>
          <w:p w14:paraId="363C47A9" w14:textId="77777777" w:rsidR="00CD56F3" w:rsidRPr="00416B1F" w:rsidRDefault="00CD56F3">
            <w:pPr>
              <w:pStyle w:val="TableParagraph"/>
              <w:rPr>
                <w:rFonts w:asciiTheme="majorHAnsi" w:hAnsiTheme="majorHAnsi"/>
              </w:rPr>
            </w:pPr>
          </w:p>
        </w:tc>
        <w:tc>
          <w:tcPr>
            <w:tcW w:w="110" w:type="dxa"/>
            <w:vMerge w:val="restart"/>
            <w:tcBorders>
              <w:top w:val="nil"/>
              <w:bottom w:val="nil"/>
              <w:right w:val="nil"/>
            </w:tcBorders>
          </w:tcPr>
          <w:p w14:paraId="4195F623" w14:textId="77777777" w:rsidR="00CD56F3" w:rsidRPr="00416B1F" w:rsidRDefault="00CD56F3">
            <w:pPr>
              <w:pStyle w:val="TableParagraph"/>
              <w:rPr>
                <w:rFonts w:asciiTheme="majorHAnsi" w:hAnsiTheme="majorHAnsi"/>
              </w:rPr>
            </w:pPr>
          </w:p>
        </w:tc>
      </w:tr>
      <w:tr w:rsidR="00CD56F3" w:rsidRPr="00416B1F" w14:paraId="326C6EA5" w14:textId="77777777">
        <w:trPr>
          <w:trHeight w:val="328"/>
        </w:trPr>
        <w:tc>
          <w:tcPr>
            <w:tcW w:w="4521" w:type="dxa"/>
            <w:gridSpan w:val="4"/>
            <w:tcBorders>
              <w:top w:val="single" w:sz="4" w:space="0" w:color="000000"/>
              <w:bottom w:val="single" w:sz="6" w:space="0" w:color="BEBEBE"/>
              <w:right w:val="single" w:sz="4" w:space="0" w:color="000000"/>
            </w:tcBorders>
          </w:tcPr>
          <w:p w14:paraId="5DE92B0B" w14:textId="77777777" w:rsidR="00CD56F3" w:rsidRPr="00416B1F" w:rsidRDefault="00000000">
            <w:pPr>
              <w:pStyle w:val="TableParagraph"/>
              <w:spacing w:line="172" w:lineRule="exact"/>
              <w:ind w:left="48" w:right="3752"/>
              <w:rPr>
                <w:rFonts w:asciiTheme="majorHAnsi" w:hAnsiTheme="majorHAnsi"/>
              </w:rPr>
            </w:pPr>
            <w:r w:rsidRPr="00416B1F">
              <w:rPr>
                <w:rFonts w:asciiTheme="majorHAnsi" w:hAnsiTheme="majorHAnsi"/>
              </w:rPr>
              <w:t>Tronçon</w:t>
            </w:r>
            <w:r w:rsidRPr="00416B1F">
              <w:rPr>
                <w:rFonts w:asciiTheme="majorHAnsi" w:hAnsiTheme="majorHAnsi"/>
                <w:spacing w:val="-11"/>
              </w:rPr>
              <w:t xml:space="preserve"> </w:t>
            </w:r>
            <w:r w:rsidRPr="00416B1F">
              <w:rPr>
                <w:rFonts w:asciiTheme="majorHAnsi" w:hAnsiTheme="majorHAnsi"/>
              </w:rPr>
              <w:t xml:space="preserve">de </w:t>
            </w:r>
            <w:r w:rsidRPr="00416B1F">
              <w:rPr>
                <w:rFonts w:asciiTheme="majorHAnsi" w:hAnsiTheme="majorHAnsi"/>
                <w:spacing w:val="-10"/>
              </w:rPr>
              <w:t>à</w:t>
            </w:r>
          </w:p>
        </w:tc>
        <w:tc>
          <w:tcPr>
            <w:tcW w:w="1579" w:type="dxa"/>
            <w:tcBorders>
              <w:top w:val="single" w:sz="4" w:space="0" w:color="000000"/>
              <w:left w:val="single" w:sz="4" w:space="0" w:color="000000"/>
              <w:bottom w:val="single" w:sz="6" w:space="0" w:color="BEBEBE"/>
            </w:tcBorders>
          </w:tcPr>
          <w:p w14:paraId="55252F18" w14:textId="77777777" w:rsidR="00CD56F3" w:rsidRPr="00416B1F" w:rsidRDefault="00CD56F3">
            <w:pPr>
              <w:pStyle w:val="TableParagraph"/>
              <w:spacing w:before="73"/>
              <w:rPr>
                <w:rFonts w:asciiTheme="majorHAnsi" w:hAnsiTheme="majorHAnsi"/>
                <w:b/>
              </w:rPr>
            </w:pPr>
          </w:p>
          <w:p w14:paraId="0E8C8D5B" w14:textId="77777777" w:rsidR="00CD56F3" w:rsidRPr="00416B1F" w:rsidRDefault="00000000">
            <w:pPr>
              <w:pStyle w:val="TableParagraph"/>
              <w:spacing w:line="102" w:lineRule="exact"/>
              <w:ind w:left="54"/>
              <w:rPr>
                <w:rFonts w:asciiTheme="majorHAnsi" w:hAnsiTheme="majorHAnsi"/>
              </w:rPr>
            </w:pPr>
            <w:proofErr w:type="spellStart"/>
            <w:r w:rsidRPr="00416B1F">
              <w:rPr>
                <w:rFonts w:asciiTheme="majorHAnsi" w:hAnsiTheme="majorHAnsi"/>
                <w:spacing w:val="-2"/>
                <w:w w:val="105"/>
              </w:rPr>
              <w:t>Rendem</w:t>
            </w:r>
            <w:proofErr w:type="spellEnd"/>
            <w:r w:rsidRPr="00416B1F">
              <w:rPr>
                <w:rFonts w:asciiTheme="majorHAnsi" w:hAnsiTheme="majorHAnsi"/>
                <w:spacing w:val="-2"/>
                <w:w w:val="105"/>
              </w:rPr>
              <w:t>.</w:t>
            </w:r>
          </w:p>
        </w:tc>
        <w:tc>
          <w:tcPr>
            <w:tcW w:w="691" w:type="dxa"/>
            <w:tcBorders>
              <w:top w:val="single" w:sz="4" w:space="0" w:color="000000"/>
              <w:bottom w:val="single" w:sz="6" w:space="0" w:color="BEBEBE"/>
            </w:tcBorders>
          </w:tcPr>
          <w:p w14:paraId="4117832C" w14:textId="77777777" w:rsidR="00CD56F3" w:rsidRPr="00416B1F" w:rsidRDefault="00CD56F3">
            <w:pPr>
              <w:pStyle w:val="TableParagraph"/>
              <w:spacing w:before="73"/>
              <w:rPr>
                <w:rFonts w:asciiTheme="majorHAnsi" w:hAnsiTheme="majorHAnsi"/>
                <w:b/>
              </w:rPr>
            </w:pPr>
          </w:p>
          <w:p w14:paraId="3E1001C8" w14:textId="77777777" w:rsidR="00CD56F3" w:rsidRPr="00416B1F" w:rsidRDefault="00000000">
            <w:pPr>
              <w:pStyle w:val="TableParagraph"/>
              <w:spacing w:line="102" w:lineRule="exact"/>
              <w:ind w:left="52"/>
              <w:rPr>
                <w:rFonts w:asciiTheme="majorHAnsi" w:hAnsiTheme="majorHAnsi"/>
              </w:rPr>
            </w:pPr>
            <w:r w:rsidRPr="00416B1F">
              <w:rPr>
                <w:rFonts w:asciiTheme="majorHAnsi" w:hAnsiTheme="majorHAnsi"/>
                <w:spacing w:val="-2"/>
                <w:w w:val="105"/>
              </w:rPr>
              <w:t>J/sem.</w:t>
            </w:r>
          </w:p>
        </w:tc>
        <w:tc>
          <w:tcPr>
            <w:tcW w:w="144" w:type="dxa"/>
            <w:tcBorders>
              <w:top w:val="single" w:sz="4" w:space="0" w:color="000000"/>
              <w:bottom w:val="single" w:sz="12" w:space="0" w:color="000000"/>
              <w:right w:val="single" w:sz="4" w:space="0" w:color="000000"/>
            </w:tcBorders>
          </w:tcPr>
          <w:p w14:paraId="0721247C"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12" w:space="0" w:color="000000"/>
              <w:right w:val="single" w:sz="4" w:space="0" w:color="000000"/>
            </w:tcBorders>
          </w:tcPr>
          <w:p w14:paraId="1D815FD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right w:val="single" w:sz="4" w:space="0" w:color="000000"/>
            </w:tcBorders>
          </w:tcPr>
          <w:p w14:paraId="0745CCAA"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tcBorders>
          </w:tcPr>
          <w:p w14:paraId="1BC95347"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12" w:space="0" w:color="000000"/>
              <w:right w:val="single" w:sz="4" w:space="0" w:color="000000"/>
            </w:tcBorders>
          </w:tcPr>
          <w:p w14:paraId="158C8324"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right w:val="single" w:sz="4" w:space="0" w:color="000000"/>
            </w:tcBorders>
          </w:tcPr>
          <w:p w14:paraId="4A8FC655"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12" w:space="0" w:color="000000"/>
              <w:right w:val="single" w:sz="4" w:space="0" w:color="000000"/>
            </w:tcBorders>
          </w:tcPr>
          <w:p w14:paraId="08B884F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tcBorders>
          </w:tcPr>
          <w:p w14:paraId="29D0F821"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12" w:space="0" w:color="000000"/>
              <w:right w:val="single" w:sz="4" w:space="0" w:color="000000"/>
            </w:tcBorders>
          </w:tcPr>
          <w:p w14:paraId="50CBD704"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right w:val="single" w:sz="4" w:space="0" w:color="000000"/>
            </w:tcBorders>
          </w:tcPr>
          <w:p w14:paraId="370483CE"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right w:val="single" w:sz="4" w:space="0" w:color="000000"/>
            </w:tcBorders>
          </w:tcPr>
          <w:p w14:paraId="43413706"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12" w:space="0" w:color="000000"/>
            </w:tcBorders>
          </w:tcPr>
          <w:p w14:paraId="37E8BC12"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12" w:space="0" w:color="000000"/>
              <w:right w:val="single" w:sz="4" w:space="0" w:color="000000"/>
            </w:tcBorders>
          </w:tcPr>
          <w:p w14:paraId="7683BEAD"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12" w:space="0" w:color="000000"/>
              <w:right w:val="single" w:sz="4" w:space="0" w:color="000000"/>
            </w:tcBorders>
          </w:tcPr>
          <w:p w14:paraId="3736DF45"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right w:val="single" w:sz="4" w:space="0" w:color="000000"/>
            </w:tcBorders>
          </w:tcPr>
          <w:p w14:paraId="4F202D9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12" w:space="0" w:color="000000"/>
            </w:tcBorders>
          </w:tcPr>
          <w:p w14:paraId="2082A7D2" w14:textId="77777777" w:rsidR="00CD56F3" w:rsidRPr="00416B1F" w:rsidRDefault="00CD56F3">
            <w:pPr>
              <w:pStyle w:val="TableParagraph"/>
              <w:rPr>
                <w:rFonts w:asciiTheme="majorHAnsi" w:hAnsiTheme="majorHAnsi"/>
              </w:rPr>
            </w:pPr>
          </w:p>
        </w:tc>
        <w:tc>
          <w:tcPr>
            <w:tcW w:w="1055" w:type="dxa"/>
            <w:tcBorders>
              <w:top w:val="single" w:sz="4" w:space="0" w:color="000000"/>
              <w:bottom w:val="single" w:sz="12" w:space="0" w:color="000000"/>
            </w:tcBorders>
          </w:tcPr>
          <w:p w14:paraId="4F6CD737" w14:textId="77777777" w:rsidR="00CD56F3" w:rsidRPr="00416B1F" w:rsidRDefault="00CD56F3">
            <w:pPr>
              <w:pStyle w:val="TableParagraph"/>
              <w:spacing w:before="73"/>
              <w:rPr>
                <w:rFonts w:asciiTheme="majorHAnsi" w:hAnsiTheme="majorHAnsi"/>
                <w:b/>
              </w:rPr>
            </w:pPr>
          </w:p>
          <w:p w14:paraId="1D892E1A" w14:textId="77777777" w:rsidR="00CD56F3" w:rsidRPr="00416B1F" w:rsidRDefault="00000000">
            <w:pPr>
              <w:pStyle w:val="TableParagraph"/>
              <w:spacing w:line="102" w:lineRule="exact"/>
              <w:ind w:right="270"/>
              <w:jc w:val="right"/>
              <w:rPr>
                <w:rFonts w:asciiTheme="majorHAnsi" w:hAnsiTheme="majorHAnsi"/>
                <w:b/>
              </w:rPr>
            </w:pPr>
            <w:proofErr w:type="spellStart"/>
            <w:r w:rsidRPr="00416B1F">
              <w:rPr>
                <w:rFonts w:asciiTheme="majorHAnsi" w:hAnsiTheme="majorHAnsi"/>
                <w:b/>
                <w:w w:val="105"/>
              </w:rPr>
              <w:t>Mio</w:t>
            </w:r>
            <w:proofErr w:type="spellEnd"/>
            <w:r w:rsidRPr="00416B1F">
              <w:rPr>
                <w:rFonts w:asciiTheme="majorHAnsi" w:hAnsiTheme="majorHAnsi"/>
                <w:b/>
                <w:spacing w:val="-8"/>
                <w:w w:val="105"/>
              </w:rPr>
              <w:t xml:space="preserve"> </w:t>
            </w:r>
            <w:r w:rsidRPr="00416B1F">
              <w:rPr>
                <w:rFonts w:asciiTheme="majorHAnsi" w:hAnsiTheme="majorHAnsi"/>
                <w:b/>
                <w:spacing w:val="-5"/>
                <w:w w:val="105"/>
              </w:rPr>
              <w:t>CFA</w:t>
            </w:r>
          </w:p>
        </w:tc>
        <w:tc>
          <w:tcPr>
            <w:tcW w:w="110" w:type="dxa"/>
            <w:vMerge/>
            <w:tcBorders>
              <w:top w:val="nil"/>
              <w:bottom w:val="nil"/>
              <w:right w:val="nil"/>
            </w:tcBorders>
          </w:tcPr>
          <w:p w14:paraId="32BA5C1C" w14:textId="77777777" w:rsidR="00CD56F3" w:rsidRPr="00416B1F" w:rsidRDefault="00CD56F3">
            <w:pPr>
              <w:rPr>
                <w:rFonts w:asciiTheme="majorHAnsi" w:hAnsiTheme="majorHAnsi"/>
              </w:rPr>
            </w:pPr>
          </w:p>
        </w:tc>
      </w:tr>
      <w:tr w:rsidR="00CD56F3" w:rsidRPr="00416B1F" w14:paraId="10EA057A" w14:textId="77777777">
        <w:trPr>
          <w:trHeight w:val="159"/>
        </w:trPr>
        <w:tc>
          <w:tcPr>
            <w:tcW w:w="1759" w:type="dxa"/>
            <w:tcBorders>
              <w:top w:val="single" w:sz="4" w:space="0" w:color="000000"/>
              <w:bottom w:val="single" w:sz="4" w:space="0" w:color="000000"/>
              <w:right w:val="single" w:sz="4" w:space="0" w:color="000000"/>
            </w:tcBorders>
            <w:shd w:val="clear" w:color="auto" w:fill="BEBEBE"/>
          </w:tcPr>
          <w:p w14:paraId="04DD8CEE" w14:textId="77777777" w:rsidR="00CD56F3" w:rsidRPr="00416B1F" w:rsidRDefault="00000000">
            <w:pPr>
              <w:pStyle w:val="TableParagraph"/>
              <w:spacing w:before="27" w:line="113" w:lineRule="exact"/>
              <w:ind w:left="48"/>
              <w:rPr>
                <w:rFonts w:asciiTheme="majorHAnsi" w:hAnsiTheme="majorHAnsi"/>
              </w:rPr>
            </w:pPr>
            <w:r w:rsidRPr="00416B1F">
              <w:rPr>
                <w:rFonts w:asciiTheme="majorHAnsi" w:hAnsiTheme="majorHAnsi"/>
                <w:spacing w:val="-2"/>
                <w:w w:val="105"/>
              </w:rPr>
              <w:t>Poste</w:t>
            </w:r>
          </w:p>
        </w:tc>
        <w:tc>
          <w:tcPr>
            <w:tcW w:w="1737" w:type="dxa"/>
            <w:tcBorders>
              <w:top w:val="single" w:sz="4" w:space="0" w:color="000000"/>
              <w:left w:val="single" w:sz="4" w:space="0" w:color="000000"/>
              <w:bottom w:val="single" w:sz="4" w:space="0" w:color="000000"/>
              <w:right w:val="single" w:sz="4" w:space="0" w:color="000000"/>
            </w:tcBorders>
            <w:shd w:val="clear" w:color="auto" w:fill="BEBEBE"/>
          </w:tcPr>
          <w:p w14:paraId="427449E6" w14:textId="77777777" w:rsidR="00CD56F3" w:rsidRPr="00416B1F" w:rsidRDefault="00000000">
            <w:pPr>
              <w:pStyle w:val="TableParagraph"/>
              <w:spacing w:before="27" w:line="113" w:lineRule="exact"/>
              <w:ind w:left="112"/>
              <w:rPr>
                <w:rFonts w:asciiTheme="majorHAnsi" w:hAnsiTheme="majorHAnsi"/>
              </w:rPr>
            </w:pPr>
            <w:r w:rsidRPr="00416B1F">
              <w:rPr>
                <w:rFonts w:asciiTheme="majorHAnsi" w:hAnsiTheme="majorHAnsi"/>
                <w:spacing w:val="-2"/>
                <w:w w:val="105"/>
              </w:rPr>
              <w:t>Nature</w:t>
            </w:r>
            <w:r w:rsidRPr="00416B1F">
              <w:rPr>
                <w:rFonts w:asciiTheme="majorHAnsi" w:hAnsiTheme="majorHAnsi"/>
                <w:spacing w:val="-1"/>
                <w:w w:val="105"/>
              </w:rPr>
              <w:t xml:space="preserve"> </w:t>
            </w:r>
            <w:r w:rsidRPr="00416B1F">
              <w:rPr>
                <w:rFonts w:asciiTheme="majorHAnsi" w:hAnsiTheme="majorHAnsi"/>
                <w:spacing w:val="-2"/>
                <w:w w:val="105"/>
              </w:rPr>
              <w:t>des</w:t>
            </w:r>
            <w:r w:rsidRPr="00416B1F">
              <w:rPr>
                <w:rFonts w:asciiTheme="majorHAnsi" w:hAnsiTheme="majorHAnsi"/>
                <w:w w:val="105"/>
              </w:rPr>
              <w:t xml:space="preserve"> </w:t>
            </w:r>
            <w:r w:rsidRPr="00416B1F">
              <w:rPr>
                <w:rFonts w:asciiTheme="majorHAnsi" w:hAnsiTheme="majorHAnsi"/>
                <w:spacing w:val="-2"/>
                <w:w w:val="105"/>
              </w:rPr>
              <w:t>travaux(exécution)</w:t>
            </w:r>
          </w:p>
        </w:tc>
        <w:tc>
          <w:tcPr>
            <w:tcW w:w="348" w:type="dxa"/>
            <w:tcBorders>
              <w:top w:val="single" w:sz="4" w:space="0" w:color="000000"/>
              <w:left w:val="single" w:sz="4" w:space="0" w:color="000000"/>
              <w:bottom w:val="single" w:sz="4" w:space="0" w:color="000000"/>
              <w:right w:val="single" w:sz="4" w:space="0" w:color="000000"/>
            </w:tcBorders>
            <w:shd w:val="clear" w:color="auto" w:fill="BEBEBE"/>
          </w:tcPr>
          <w:p w14:paraId="0243C251" w14:textId="77777777" w:rsidR="00CD56F3" w:rsidRPr="00416B1F" w:rsidRDefault="00000000">
            <w:pPr>
              <w:pStyle w:val="TableParagraph"/>
              <w:spacing w:before="27" w:line="113" w:lineRule="exact"/>
              <w:ind w:left="51"/>
              <w:rPr>
                <w:rFonts w:asciiTheme="majorHAnsi" w:hAnsiTheme="majorHAnsi"/>
              </w:rPr>
            </w:pPr>
            <w:proofErr w:type="gramStart"/>
            <w:r w:rsidRPr="00416B1F">
              <w:rPr>
                <w:rFonts w:asciiTheme="majorHAnsi" w:hAnsiTheme="majorHAnsi"/>
                <w:spacing w:val="-2"/>
                <w:w w:val="105"/>
              </w:rPr>
              <w:t>unité</w:t>
            </w:r>
            <w:proofErr w:type="gramEnd"/>
          </w:p>
        </w:tc>
        <w:tc>
          <w:tcPr>
            <w:tcW w:w="677" w:type="dxa"/>
            <w:tcBorders>
              <w:top w:val="single" w:sz="4" w:space="0" w:color="000000"/>
              <w:left w:val="single" w:sz="4" w:space="0" w:color="000000"/>
              <w:bottom w:val="single" w:sz="4" w:space="0" w:color="000000"/>
              <w:right w:val="single" w:sz="4" w:space="0" w:color="000000"/>
            </w:tcBorders>
            <w:shd w:val="clear" w:color="auto" w:fill="BEBEBE"/>
          </w:tcPr>
          <w:p w14:paraId="7C825505" w14:textId="77777777" w:rsidR="00CD56F3" w:rsidRPr="00416B1F" w:rsidRDefault="00000000">
            <w:pPr>
              <w:pStyle w:val="TableParagraph"/>
              <w:spacing w:before="27" w:line="113" w:lineRule="exact"/>
              <w:ind w:left="235"/>
              <w:rPr>
                <w:rFonts w:asciiTheme="majorHAnsi" w:hAnsiTheme="majorHAnsi"/>
              </w:rPr>
            </w:pPr>
            <w:r w:rsidRPr="00416B1F">
              <w:rPr>
                <w:rFonts w:asciiTheme="majorHAnsi" w:hAnsiTheme="majorHAnsi"/>
                <w:spacing w:val="-5"/>
                <w:w w:val="105"/>
              </w:rPr>
              <w:t>QTE</w:t>
            </w:r>
          </w:p>
        </w:tc>
        <w:tc>
          <w:tcPr>
            <w:tcW w:w="1579" w:type="dxa"/>
            <w:tcBorders>
              <w:top w:val="single" w:sz="4" w:space="0" w:color="000000"/>
              <w:left w:val="single" w:sz="4" w:space="0" w:color="000000"/>
              <w:bottom w:val="single" w:sz="4" w:space="0" w:color="000000"/>
              <w:right w:val="single" w:sz="4" w:space="0" w:color="000000"/>
            </w:tcBorders>
            <w:shd w:val="clear" w:color="auto" w:fill="BEBEBE"/>
          </w:tcPr>
          <w:p w14:paraId="2F04987B" w14:textId="77777777" w:rsidR="00CD56F3" w:rsidRPr="00416B1F" w:rsidRDefault="00000000">
            <w:pPr>
              <w:pStyle w:val="TableParagraph"/>
              <w:spacing w:before="27" w:line="113" w:lineRule="exact"/>
              <w:ind w:left="54"/>
              <w:rPr>
                <w:rFonts w:asciiTheme="majorHAnsi" w:hAnsiTheme="majorHAnsi"/>
              </w:rPr>
            </w:pPr>
            <w:r w:rsidRPr="00416B1F">
              <w:rPr>
                <w:rFonts w:asciiTheme="majorHAnsi" w:hAnsiTheme="majorHAnsi"/>
                <w:spacing w:val="-2"/>
                <w:w w:val="105"/>
              </w:rPr>
              <w:t>J/sem.</w:t>
            </w:r>
          </w:p>
        </w:tc>
        <w:tc>
          <w:tcPr>
            <w:tcW w:w="691" w:type="dxa"/>
            <w:tcBorders>
              <w:left w:val="single" w:sz="4" w:space="0" w:color="000000"/>
              <w:bottom w:val="single" w:sz="4" w:space="0" w:color="000000"/>
            </w:tcBorders>
            <w:shd w:val="clear" w:color="auto" w:fill="BEBEBE"/>
          </w:tcPr>
          <w:p w14:paraId="5E5A743C" w14:textId="77777777" w:rsidR="00CD56F3" w:rsidRPr="00416B1F" w:rsidRDefault="00000000">
            <w:pPr>
              <w:pStyle w:val="TableParagraph"/>
              <w:spacing w:before="27" w:line="113" w:lineRule="exact"/>
              <w:ind w:left="54"/>
              <w:rPr>
                <w:rFonts w:asciiTheme="majorHAnsi" w:hAnsiTheme="majorHAnsi"/>
              </w:rPr>
            </w:pPr>
            <w:proofErr w:type="spellStart"/>
            <w:r w:rsidRPr="00416B1F">
              <w:rPr>
                <w:rFonts w:asciiTheme="majorHAnsi" w:hAnsiTheme="majorHAnsi"/>
                <w:spacing w:val="-2"/>
                <w:w w:val="105"/>
              </w:rPr>
              <w:t>DelaiJ</w:t>
            </w:r>
            <w:proofErr w:type="spellEnd"/>
            <w:r w:rsidRPr="00416B1F">
              <w:rPr>
                <w:rFonts w:asciiTheme="majorHAnsi" w:hAnsiTheme="majorHAnsi"/>
                <w:spacing w:val="-2"/>
                <w:w w:val="105"/>
              </w:rPr>
              <w:t>/sem.</w:t>
            </w:r>
          </w:p>
        </w:tc>
        <w:tc>
          <w:tcPr>
            <w:tcW w:w="144" w:type="dxa"/>
            <w:tcBorders>
              <w:bottom w:val="single" w:sz="4" w:space="0" w:color="000000"/>
              <w:right w:val="single" w:sz="4" w:space="0" w:color="000000"/>
            </w:tcBorders>
            <w:shd w:val="clear" w:color="auto" w:fill="BEBEBE"/>
          </w:tcPr>
          <w:p w14:paraId="4F29FB8F"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18A48E05"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7BE90CF6"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36A32D95" w14:textId="77777777" w:rsidR="00CD56F3" w:rsidRPr="00416B1F" w:rsidRDefault="00CD56F3">
            <w:pPr>
              <w:pStyle w:val="TableParagraph"/>
              <w:rPr>
                <w:rFonts w:asciiTheme="majorHAnsi" w:hAnsiTheme="majorHAnsi"/>
              </w:rPr>
            </w:pPr>
          </w:p>
        </w:tc>
        <w:tc>
          <w:tcPr>
            <w:tcW w:w="143" w:type="dxa"/>
            <w:tcBorders>
              <w:left w:val="single" w:sz="4" w:space="0" w:color="000000"/>
              <w:bottom w:val="single" w:sz="4" w:space="0" w:color="000000"/>
              <w:right w:val="single" w:sz="4" w:space="0" w:color="000000"/>
            </w:tcBorders>
            <w:shd w:val="clear" w:color="auto" w:fill="BEBEBE"/>
          </w:tcPr>
          <w:p w14:paraId="2D187C7B"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1F6C3BE0"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1641B4E7"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71C5C20E"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4AB27F82"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3CD271C6"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706380B5"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tcBorders>
            <w:shd w:val="clear" w:color="auto" w:fill="BEBEBE"/>
          </w:tcPr>
          <w:p w14:paraId="344DA068" w14:textId="77777777" w:rsidR="00CD56F3" w:rsidRPr="00416B1F" w:rsidRDefault="00CD56F3">
            <w:pPr>
              <w:pStyle w:val="TableParagraph"/>
              <w:rPr>
                <w:rFonts w:asciiTheme="majorHAnsi" w:hAnsiTheme="majorHAnsi"/>
              </w:rPr>
            </w:pPr>
          </w:p>
        </w:tc>
        <w:tc>
          <w:tcPr>
            <w:tcW w:w="144" w:type="dxa"/>
            <w:tcBorders>
              <w:bottom w:val="single" w:sz="4" w:space="0" w:color="000000"/>
              <w:right w:val="single" w:sz="4" w:space="0" w:color="000000"/>
            </w:tcBorders>
            <w:shd w:val="clear" w:color="auto" w:fill="BEBEBE"/>
          </w:tcPr>
          <w:p w14:paraId="210F8AFA"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6C536073"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55A80E7E"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tcBorders>
            <w:shd w:val="clear" w:color="auto" w:fill="BEBEBE"/>
          </w:tcPr>
          <w:p w14:paraId="2B40D536" w14:textId="77777777" w:rsidR="00CD56F3" w:rsidRPr="00416B1F" w:rsidRDefault="00CD56F3">
            <w:pPr>
              <w:pStyle w:val="TableParagraph"/>
              <w:rPr>
                <w:rFonts w:asciiTheme="majorHAnsi" w:hAnsiTheme="majorHAnsi"/>
              </w:rPr>
            </w:pPr>
          </w:p>
        </w:tc>
        <w:tc>
          <w:tcPr>
            <w:tcW w:w="1055" w:type="dxa"/>
            <w:tcBorders>
              <w:bottom w:val="single" w:sz="4" w:space="0" w:color="000000"/>
            </w:tcBorders>
            <w:shd w:val="clear" w:color="auto" w:fill="BEBEBE"/>
          </w:tcPr>
          <w:p w14:paraId="71403F7F" w14:textId="77777777" w:rsidR="00CD56F3" w:rsidRPr="00416B1F" w:rsidRDefault="00000000">
            <w:pPr>
              <w:pStyle w:val="TableParagraph"/>
              <w:spacing w:line="140" w:lineRule="exact"/>
              <w:ind w:right="259"/>
              <w:jc w:val="right"/>
              <w:rPr>
                <w:rFonts w:asciiTheme="majorHAnsi" w:hAnsiTheme="majorHAnsi"/>
                <w:b/>
              </w:rPr>
            </w:pPr>
            <w:r w:rsidRPr="00416B1F">
              <w:rPr>
                <w:rFonts w:asciiTheme="majorHAnsi" w:hAnsiTheme="majorHAnsi"/>
                <w:b/>
                <w:spacing w:val="-2"/>
              </w:rPr>
              <w:t>MONTANT</w:t>
            </w:r>
          </w:p>
        </w:tc>
        <w:tc>
          <w:tcPr>
            <w:tcW w:w="110" w:type="dxa"/>
            <w:tcBorders>
              <w:top w:val="nil"/>
              <w:bottom w:val="nil"/>
              <w:right w:val="nil"/>
            </w:tcBorders>
            <w:shd w:val="clear" w:color="auto" w:fill="BEBEBE"/>
          </w:tcPr>
          <w:p w14:paraId="48D0E4E5" w14:textId="77777777" w:rsidR="00CD56F3" w:rsidRPr="00416B1F" w:rsidRDefault="00CD56F3">
            <w:pPr>
              <w:pStyle w:val="TableParagraph"/>
              <w:rPr>
                <w:rFonts w:asciiTheme="majorHAnsi" w:hAnsiTheme="majorHAnsi"/>
              </w:rPr>
            </w:pPr>
          </w:p>
        </w:tc>
      </w:tr>
      <w:tr w:rsidR="00CD56F3" w:rsidRPr="00416B1F" w14:paraId="0F81F1DA" w14:textId="77777777">
        <w:trPr>
          <w:trHeight w:val="176"/>
        </w:trPr>
        <w:tc>
          <w:tcPr>
            <w:tcW w:w="1759" w:type="dxa"/>
            <w:tcBorders>
              <w:top w:val="single" w:sz="4" w:space="0" w:color="000000"/>
              <w:bottom w:val="single" w:sz="4" w:space="0" w:color="000000"/>
              <w:right w:val="single" w:sz="4" w:space="0" w:color="000000"/>
            </w:tcBorders>
          </w:tcPr>
          <w:p w14:paraId="7CE0DC74"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597644C0"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29386845"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bottom w:val="single" w:sz="4" w:space="0" w:color="000000"/>
              <w:right w:val="single" w:sz="4" w:space="0" w:color="000000"/>
            </w:tcBorders>
          </w:tcPr>
          <w:p w14:paraId="7404F5D5" w14:textId="77777777" w:rsidR="00CD56F3" w:rsidRPr="00416B1F" w:rsidRDefault="00CD56F3">
            <w:pPr>
              <w:pStyle w:val="TableParagraph"/>
              <w:rPr>
                <w:rFonts w:asciiTheme="majorHAnsi" w:hAnsiTheme="majorHAnsi"/>
              </w:rPr>
            </w:pPr>
          </w:p>
        </w:tc>
        <w:tc>
          <w:tcPr>
            <w:tcW w:w="1579" w:type="dxa"/>
            <w:tcBorders>
              <w:top w:val="single" w:sz="4" w:space="0" w:color="000000"/>
              <w:left w:val="single" w:sz="4" w:space="0" w:color="000000"/>
              <w:bottom w:val="single" w:sz="4" w:space="0" w:color="000000"/>
              <w:right w:val="single" w:sz="4" w:space="0" w:color="000000"/>
            </w:tcBorders>
          </w:tcPr>
          <w:p w14:paraId="7D57D341"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bottom w:val="single" w:sz="4" w:space="0" w:color="000000"/>
            </w:tcBorders>
          </w:tcPr>
          <w:p w14:paraId="2D504D97"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7CBD5FC3"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080FA7BE"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5BA2C6B7"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0EAE3825"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4CAC98DD"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147143AF"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583E4B8B"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68E4EB76"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4" w:space="0" w:color="000000"/>
              <w:right w:val="single" w:sz="4" w:space="0" w:color="000000"/>
            </w:tcBorders>
          </w:tcPr>
          <w:p w14:paraId="3129F12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31150C2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0F7F3937"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tcBorders>
          </w:tcPr>
          <w:p w14:paraId="1EC2A3B0"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2C0E4CF6"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3BAB51C8"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366D4C6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1A182691" w14:textId="77777777" w:rsidR="00CD56F3" w:rsidRPr="00416B1F" w:rsidRDefault="00CD56F3">
            <w:pPr>
              <w:pStyle w:val="TableParagraph"/>
              <w:rPr>
                <w:rFonts w:asciiTheme="majorHAnsi" w:hAnsiTheme="majorHAnsi"/>
              </w:rPr>
            </w:pPr>
          </w:p>
        </w:tc>
        <w:tc>
          <w:tcPr>
            <w:tcW w:w="1055" w:type="dxa"/>
            <w:tcBorders>
              <w:top w:val="single" w:sz="4" w:space="0" w:color="000000"/>
              <w:bottom w:val="single" w:sz="4" w:space="0" w:color="000000"/>
            </w:tcBorders>
          </w:tcPr>
          <w:p w14:paraId="2B8C4FC9" w14:textId="77777777" w:rsidR="00CD56F3" w:rsidRPr="00416B1F" w:rsidRDefault="00CD56F3">
            <w:pPr>
              <w:pStyle w:val="TableParagraph"/>
              <w:rPr>
                <w:rFonts w:asciiTheme="majorHAnsi" w:hAnsiTheme="majorHAnsi"/>
              </w:rPr>
            </w:pPr>
          </w:p>
        </w:tc>
        <w:tc>
          <w:tcPr>
            <w:tcW w:w="110" w:type="dxa"/>
            <w:vMerge w:val="restart"/>
            <w:tcBorders>
              <w:top w:val="nil"/>
              <w:bottom w:val="nil"/>
              <w:right w:val="nil"/>
            </w:tcBorders>
          </w:tcPr>
          <w:p w14:paraId="40DD93F5" w14:textId="77777777" w:rsidR="00CD56F3" w:rsidRPr="00416B1F" w:rsidRDefault="00CD56F3">
            <w:pPr>
              <w:pStyle w:val="TableParagraph"/>
              <w:rPr>
                <w:rFonts w:asciiTheme="majorHAnsi" w:hAnsiTheme="majorHAnsi"/>
              </w:rPr>
            </w:pPr>
          </w:p>
        </w:tc>
      </w:tr>
      <w:tr w:rsidR="00CD56F3" w:rsidRPr="00416B1F" w14:paraId="199CA38E" w14:textId="77777777">
        <w:trPr>
          <w:trHeight w:val="178"/>
        </w:trPr>
        <w:tc>
          <w:tcPr>
            <w:tcW w:w="1759" w:type="dxa"/>
            <w:tcBorders>
              <w:top w:val="single" w:sz="4" w:space="0" w:color="000000"/>
              <w:bottom w:val="single" w:sz="4" w:space="0" w:color="000000"/>
              <w:right w:val="single" w:sz="4" w:space="0" w:color="000000"/>
            </w:tcBorders>
          </w:tcPr>
          <w:p w14:paraId="0727F57E"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23018637"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0C86C29A"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bottom w:val="single" w:sz="4" w:space="0" w:color="000000"/>
              <w:right w:val="single" w:sz="4" w:space="0" w:color="000000"/>
            </w:tcBorders>
          </w:tcPr>
          <w:p w14:paraId="28E44086" w14:textId="77777777" w:rsidR="00CD56F3" w:rsidRPr="00416B1F" w:rsidRDefault="00CD56F3">
            <w:pPr>
              <w:pStyle w:val="TableParagraph"/>
              <w:rPr>
                <w:rFonts w:asciiTheme="majorHAnsi" w:hAnsiTheme="majorHAnsi"/>
              </w:rPr>
            </w:pPr>
          </w:p>
        </w:tc>
        <w:tc>
          <w:tcPr>
            <w:tcW w:w="1579" w:type="dxa"/>
            <w:tcBorders>
              <w:top w:val="single" w:sz="4" w:space="0" w:color="000000"/>
              <w:left w:val="single" w:sz="4" w:space="0" w:color="000000"/>
              <w:bottom w:val="single" w:sz="4" w:space="0" w:color="000000"/>
              <w:right w:val="single" w:sz="4" w:space="0" w:color="000000"/>
            </w:tcBorders>
          </w:tcPr>
          <w:p w14:paraId="578C1F75"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bottom w:val="single" w:sz="4" w:space="0" w:color="000000"/>
            </w:tcBorders>
          </w:tcPr>
          <w:p w14:paraId="359FAFFC"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4A2F2047"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0CF6137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5754B31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676829F0"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221DC431"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6AFC43C5"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6AC0D0B4"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02137837"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4" w:space="0" w:color="000000"/>
              <w:right w:val="single" w:sz="4" w:space="0" w:color="000000"/>
            </w:tcBorders>
          </w:tcPr>
          <w:p w14:paraId="3FF77BE5"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1458D697"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2F2D1388"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tcBorders>
          </w:tcPr>
          <w:p w14:paraId="6F53167B"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619250DC"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45350294"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1DB0CEDF"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22FCF218" w14:textId="77777777" w:rsidR="00CD56F3" w:rsidRPr="00416B1F" w:rsidRDefault="00CD56F3">
            <w:pPr>
              <w:pStyle w:val="TableParagraph"/>
              <w:rPr>
                <w:rFonts w:asciiTheme="majorHAnsi" w:hAnsiTheme="majorHAnsi"/>
              </w:rPr>
            </w:pPr>
          </w:p>
        </w:tc>
        <w:tc>
          <w:tcPr>
            <w:tcW w:w="1055" w:type="dxa"/>
            <w:tcBorders>
              <w:top w:val="single" w:sz="4" w:space="0" w:color="000000"/>
              <w:bottom w:val="single" w:sz="4" w:space="0" w:color="000000"/>
            </w:tcBorders>
          </w:tcPr>
          <w:p w14:paraId="5CE03538" w14:textId="77777777" w:rsidR="00CD56F3" w:rsidRPr="00416B1F" w:rsidRDefault="00CD56F3">
            <w:pPr>
              <w:pStyle w:val="TableParagraph"/>
              <w:rPr>
                <w:rFonts w:asciiTheme="majorHAnsi" w:hAnsiTheme="majorHAnsi"/>
              </w:rPr>
            </w:pPr>
          </w:p>
        </w:tc>
        <w:tc>
          <w:tcPr>
            <w:tcW w:w="110" w:type="dxa"/>
            <w:vMerge/>
            <w:tcBorders>
              <w:top w:val="nil"/>
              <w:bottom w:val="nil"/>
              <w:right w:val="nil"/>
            </w:tcBorders>
          </w:tcPr>
          <w:p w14:paraId="20668F85" w14:textId="77777777" w:rsidR="00CD56F3" w:rsidRPr="00416B1F" w:rsidRDefault="00CD56F3">
            <w:pPr>
              <w:rPr>
                <w:rFonts w:asciiTheme="majorHAnsi" w:hAnsiTheme="majorHAnsi"/>
              </w:rPr>
            </w:pPr>
          </w:p>
        </w:tc>
      </w:tr>
      <w:tr w:rsidR="00CD56F3" w:rsidRPr="00416B1F" w14:paraId="07AB72B7" w14:textId="77777777">
        <w:trPr>
          <w:trHeight w:val="189"/>
        </w:trPr>
        <w:tc>
          <w:tcPr>
            <w:tcW w:w="1759" w:type="dxa"/>
            <w:tcBorders>
              <w:top w:val="single" w:sz="4" w:space="0" w:color="000000"/>
              <w:right w:val="single" w:sz="4" w:space="0" w:color="000000"/>
            </w:tcBorders>
          </w:tcPr>
          <w:p w14:paraId="293B47F1"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right w:val="single" w:sz="4" w:space="0" w:color="000000"/>
            </w:tcBorders>
          </w:tcPr>
          <w:p w14:paraId="6243BBB8"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right w:val="single" w:sz="4" w:space="0" w:color="000000"/>
            </w:tcBorders>
          </w:tcPr>
          <w:p w14:paraId="5B857382"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right w:val="single" w:sz="4" w:space="0" w:color="000000"/>
            </w:tcBorders>
          </w:tcPr>
          <w:p w14:paraId="29AD311F" w14:textId="77777777" w:rsidR="00CD56F3" w:rsidRPr="00416B1F" w:rsidRDefault="00CD56F3">
            <w:pPr>
              <w:pStyle w:val="TableParagraph"/>
              <w:rPr>
                <w:rFonts w:asciiTheme="majorHAnsi" w:hAnsiTheme="majorHAnsi"/>
              </w:rPr>
            </w:pPr>
          </w:p>
        </w:tc>
        <w:tc>
          <w:tcPr>
            <w:tcW w:w="1579" w:type="dxa"/>
            <w:tcBorders>
              <w:top w:val="single" w:sz="4" w:space="0" w:color="000000"/>
              <w:left w:val="single" w:sz="4" w:space="0" w:color="000000"/>
              <w:right w:val="single" w:sz="4" w:space="0" w:color="000000"/>
            </w:tcBorders>
          </w:tcPr>
          <w:p w14:paraId="74424581"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tcBorders>
          </w:tcPr>
          <w:p w14:paraId="2D715E80" w14:textId="77777777" w:rsidR="00CD56F3" w:rsidRPr="00416B1F" w:rsidRDefault="00CD56F3">
            <w:pPr>
              <w:pStyle w:val="TableParagraph"/>
              <w:rPr>
                <w:rFonts w:asciiTheme="majorHAnsi" w:hAnsiTheme="majorHAnsi"/>
              </w:rPr>
            </w:pPr>
          </w:p>
        </w:tc>
        <w:tc>
          <w:tcPr>
            <w:tcW w:w="144" w:type="dxa"/>
            <w:tcBorders>
              <w:top w:val="single" w:sz="4" w:space="0" w:color="000000"/>
              <w:right w:val="single" w:sz="4" w:space="0" w:color="000000"/>
            </w:tcBorders>
          </w:tcPr>
          <w:p w14:paraId="7143190F"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3625360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4C95B16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25C2E175" w14:textId="77777777" w:rsidR="00CD56F3" w:rsidRPr="00416B1F" w:rsidRDefault="00CD56F3">
            <w:pPr>
              <w:pStyle w:val="TableParagraph"/>
              <w:rPr>
                <w:rFonts w:asciiTheme="majorHAnsi" w:hAnsiTheme="majorHAnsi"/>
              </w:rPr>
            </w:pPr>
          </w:p>
        </w:tc>
        <w:tc>
          <w:tcPr>
            <w:tcW w:w="143" w:type="dxa"/>
            <w:tcBorders>
              <w:top w:val="single" w:sz="4" w:space="0" w:color="000000"/>
              <w:right w:val="single" w:sz="4" w:space="0" w:color="000000"/>
            </w:tcBorders>
          </w:tcPr>
          <w:p w14:paraId="40500BB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59DE2686"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3A78C19D"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45A88332" w14:textId="77777777" w:rsidR="00CD56F3" w:rsidRPr="00416B1F" w:rsidRDefault="00CD56F3">
            <w:pPr>
              <w:pStyle w:val="TableParagraph"/>
              <w:rPr>
                <w:rFonts w:asciiTheme="majorHAnsi" w:hAnsiTheme="majorHAnsi"/>
              </w:rPr>
            </w:pPr>
          </w:p>
        </w:tc>
        <w:tc>
          <w:tcPr>
            <w:tcW w:w="142" w:type="dxa"/>
            <w:tcBorders>
              <w:top w:val="single" w:sz="4" w:space="0" w:color="000000"/>
              <w:right w:val="single" w:sz="4" w:space="0" w:color="000000"/>
            </w:tcBorders>
          </w:tcPr>
          <w:p w14:paraId="6CBDE2DD"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4BB51FF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7E98EF5E"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tcBorders>
          </w:tcPr>
          <w:p w14:paraId="4C23EDC5" w14:textId="77777777" w:rsidR="00CD56F3" w:rsidRPr="00416B1F" w:rsidRDefault="00CD56F3">
            <w:pPr>
              <w:pStyle w:val="TableParagraph"/>
              <w:rPr>
                <w:rFonts w:asciiTheme="majorHAnsi" w:hAnsiTheme="majorHAnsi"/>
              </w:rPr>
            </w:pPr>
          </w:p>
        </w:tc>
        <w:tc>
          <w:tcPr>
            <w:tcW w:w="144" w:type="dxa"/>
            <w:tcBorders>
              <w:top w:val="single" w:sz="4" w:space="0" w:color="000000"/>
              <w:right w:val="single" w:sz="4" w:space="0" w:color="000000"/>
            </w:tcBorders>
          </w:tcPr>
          <w:p w14:paraId="19658BE4"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67B45DD4"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0D806A1B"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12734A5B" w14:textId="77777777" w:rsidR="00CD56F3" w:rsidRPr="00416B1F" w:rsidRDefault="00CD56F3">
            <w:pPr>
              <w:pStyle w:val="TableParagraph"/>
              <w:rPr>
                <w:rFonts w:asciiTheme="majorHAnsi" w:hAnsiTheme="majorHAnsi"/>
              </w:rPr>
            </w:pPr>
          </w:p>
        </w:tc>
        <w:tc>
          <w:tcPr>
            <w:tcW w:w="1055" w:type="dxa"/>
            <w:tcBorders>
              <w:top w:val="single" w:sz="4" w:space="0" w:color="000000"/>
            </w:tcBorders>
          </w:tcPr>
          <w:p w14:paraId="6BF82F8A" w14:textId="77777777" w:rsidR="00CD56F3" w:rsidRPr="00416B1F" w:rsidRDefault="00CD56F3">
            <w:pPr>
              <w:pStyle w:val="TableParagraph"/>
              <w:rPr>
                <w:rFonts w:asciiTheme="majorHAnsi" w:hAnsiTheme="majorHAnsi"/>
              </w:rPr>
            </w:pPr>
          </w:p>
        </w:tc>
        <w:tc>
          <w:tcPr>
            <w:tcW w:w="110" w:type="dxa"/>
            <w:vMerge/>
            <w:tcBorders>
              <w:top w:val="nil"/>
              <w:bottom w:val="nil"/>
              <w:right w:val="nil"/>
            </w:tcBorders>
          </w:tcPr>
          <w:p w14:paraId="2B44C0F6" w14:textId="77777777" w:rsidR="00CD56F3" w:rsidRPr="00416B1F" w:rsidRDefault="00CD56F3">
            <w:pPr>
              <w:rPr>
                <w:rFonts w:asciiTheme="majorHAnsi" w:hAnsiTheme="majorHAnsi"/>
              </w:rPr>
            </w:pPr>
          </w:p>
        </w:tc>
      </w:tr>
    </w:tbl>
    <w:p w14:paraId="575C85AF" w14:textId="77777777" w:rsidR="00CD56F3" w:rsidRPr="00416B1F" w:rsidRDefault="00CD56F3">
      <w:pPr>
        <w:pStyle w:val="Corpsdetexte"/>
        <w:spacing w:before="11"/>
        <w:ind w:left="0"/>
        <w:rPr>
          <w:rFonts w:asciiTheme="majorHAnsi" w:hAnsiTheme="majorHAnsi"/>
          <w:b/>
          <w:sz w:val="22"/>
          <w:szCs w:val="22"/>
        </w:rPr>
      </w:pP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9"/>
        <w:gridCol w:w="1737"/>
        <w:gridCol w:w="348"/>
        <w:gridCol w:w="677"/>
        <w:gridCol w:w="1579"/>
        <w:gridCol w:w="691"/>
        <w:gridCol w:w="144"/>
        <w:gridCol w:w="142"/>
        <w:gridCol w:w="144"/>
        <w:gridCol w:w="144"/>
        <w:gridCol w:w="143"/>
        <w:gridCol w:w="144"/>
        <w:gridCol w:w="142"/>
        <w:gridCol w:w="144"/>
        <w:gridCol w:w="142"/>
        <w:gridCol w:w="144"/>
        <w:gridCol w:w="144"/>
        <w:gridCol w:w="142"/>
        <w:gridCol w:w="144"/>
        <w:gridCol w:w="142"/>
        <w:gridCol w:w="144"/>
        <w:gridCol w:w="144"/>
        <w:gridCol w:w="1055"/>
        <w:gridCol w:w="109"/>
      </w:tblGrid>
      <w:tr w:rsidR="00CD56F3" w:rsidRPr="00416B1F" w14:paraId="754E15F1" w14:textId="77777777">
        <w:trPr>
          <w:trHeight w:val="179"/>
        </w:trPr>
        <w:tc>
          <w:tcPr>
            <w:tcW w:w="1759" w:type="dxa"/>
            <w:tcBorders>
              <w:bottom w:val="single" w:sz="4" w:space="0" w:color="000000"/>
              <w:right w:val="single" w:sz="4" w:space="0" w:color="000000"/>
            </w:tcBorders>
            <w:shd w:val="clear" w:color="auto" w:fill="BEBEBE"/>
          </w:tcPr>
          <w:p w14:paraId="1381750D" w14:textId="77777777" w:rsidR="00CD56F3" w:rsidRPr="00416B1F" w:rsidRDefault="00000000">
            <w:pPr>
              <w:pStyle w:val="TableParagraph"/>
              <w:spacing w:before="45" w:line="114" w:lineRule="exact"/>
              <w:ind w:left="48"/>
              <w:rPr>
                <w:rFonts w:asciiTheme="majorHAnsi" w:hAnsiTheme="majorHAnsi"/>
              </w:rPr>
            </w:pPr>
            <w:r w:rsidRPr="00416B1F">
              <w:rPr>
                <w:rFonts w:asciiTheme="majorHAnsi" w:hAnsiTheme="majorHAnsi"/>
                <w:spacing w:val="-2"/>
                <w:w w:val="105"/>
              </w:rPr>
              <w:t>Poste</w:t>
            </w:r>
          </w:p>
        </w:tc>
        <w:tc>
          <w:tcPr>
            <w:tcW w:w="1737" w:type="dxa"/>
            <w:tcBorders>
              <w:left w:val="single" w:sz="4" w:space="0" w:color="000000"/>
              <w:bottom w:val="single" w:sz="4" w:space="0" w:color="000000"/>
              <w:right w:val="single" w:sz="4" w:space="0" w:color="000000"/>
            </w:tcBorders>
            <w:shd w:val="clear" w:color="auto" w:fill="BEBEBE"/>
          </w:tcPr>
          <w:p w14:paraId="68742B78" w14:textId="77777777" w:rsidR="00CD56F3" w:rsidRPr="00416B1F" w:rsidRDefault="00000000">
            <w:pPr>
              <w:pStyle w:val="TableParagraph"/>
              <w:spacing w:before="45" w:line="114" w:lineRule="exact"/>
              <w:ind w:left="16"/>
              <w:jc w:val="center"/>
              <w:rPr>
                <w:rFonts w:asciiTheme="majorHAnsi" w:hAnsiTheme="majorHAnsi"/>
              </w:rPr>
            </w:pPr>
            <w:r w:rsidRPr="00416B1F">
              <w:rPr>
                <w:rFonts w:asciiTheme="majorHAnsi" w:hAnsiTheme="majorHAnsi"/>
                <w:spacing w:val="-2"/>
                <w:w w:val="105"/>
              </w:rPr>
              <w:t>Matériaux</w:t>
            </w:r>
          </w:p>
        </w:tc>
        <w:tc>
          <w:tcPr>
            <w:tcW w:w="348" w:type="dxa"/>
            <w:tcBorders>
              <w:left w:val="single" w:sz="4" w:space="0" w:color="000000"/>
              <w:bottom w:val="single" w:sz="4" w:space="0" w:color="000000"/>
              <w:right w:val="single" w:sz="4" w:space="0" w:color="000000"/>
            </w:tcBorders>
            <w:shd w:val="clear" w:color="auto" w:fill="BEBEBE"/>
          </w:tcPr>
          <w:p w14:paraId="4BB479D4" w14:textId="77777777" w:rsidR="00CD56F3" w:rsidRPr="00416B1F" w:rsidRDefault="00000000">
            <w:pPr>
              <w:pStyle w:val="TableParagraph"/>
              <w:spacing w:before="45" w:line="114" w:lineRule="exact"/>
              <w:ind w:left="51"/>
              <w:rPr>
                <w:rFonts w:asciiTheme="majorHAnsi" w:hAnsiTheme="majorHAnsi"/>
              </w:rPr>
            </w:pPr>
            <w:proofErr w:type="gramStart"/>
            <w:r w:rsidRPr="00416B1F">
              <w:rPr>
                <w:rFonts w:asciiTheme="majorHAnsi" w:hAnsiTheme="majorHAnsi"/>
                <w:spacing w:val="-2"/>
                <w:w w:val="105"/>
              </w:rPr>
              <w:t>unité</w:t>
            </w:r>
            <w:proofErr w:type="gramEnd"/>
          </w:p>
        </w:tc>
        <w:tc>
          <w:tcPr>
            <w:tcW w:w="677" w:type="dxa"/>
            <w:tcBorders>
              <w:left w:val="single" w:sz="4" w:space="0" w:color="000000"/>
              <w:bottom w:val="single" w:sz="4" w:space="0" w:color="000000"/>
              <w:right w:val="single" w:sz="4" w:space="0" w:color="000000"/>
            </w:tcBorders>
            <w:shd w:val="clear" w:color="auto" w:fill="BEBEBE"/>
          </w:tcPr>
          <w:p w14:paraId="65B28EAF" w14:textId="77777777" w:rsidR="00CD56F3" w:rsidRPr="00416B1F" w:rsidRDefault="00000000">
            <w:pPr>
              <w:pStyle w:val="TableParagraph"/>
              <w:spacing w:before="45" w:line="114" w:lineRule="exact"/>
              <w:ind w:left="235"/>
              <w:rPr>
                <w:rFonts w:asciiTheme="majorHAnsi" w:hAnsiTheme="majorHAnsi"/>
              </w:rPr>
            </w:pPr>
            <w:r w:rsidRPr="00416B1F">
              <w:rPr>
                <w:rFonts w:asciiTheme="majorHAnsi" w:hAnsiTheme="majorHAnsi"/>
                <w:spacing w:val="-5"/>
                <w:w w:val="105"/>
              </w:rPr>
              <w:t>QTE</w:t>
            </w:r>
          </w:p>
        </w:tc>
        <w:tc>
          <w:tcPr>
            <w:tcW w:w="1579" w:type="dxa"/>
            <w:tcBorders>
              <w:left w:val="single" w:sz="4" w:space="0" w:color="000000"/>
              <w:bottom w:val="single" w:sz="4" w:space="0" w:color="000000"/>
              <w:right w:val="single" w:sz="4" w:space="0" w:color="000000"/>
            </w:tcBorders>
            <w:shd w:val="clear" w:color="auto" w:fill="BEBEBE"/>
          </w:tcPr>
          <w:p w14:paraId="0E18B328" w14:textId="77777777" w:rsidR="00CD56F3" w:rsidRPr="00416B1F" w:rsidRDefault="00000000">
            <w:pPr>
              <w:pStyle w:val="TableParagraph"/>
              <w:spacing w:before="45" w:line="114" w:lineRule="exact"/>
              <w:ind w:left="54"/>
              <w:rPr>
                <w:rFonts w:asciiTheme="majorHAnsi" w:hAnsiTheme="majorHAnsi"/>
              </w:rPr>
            </w:pPr>
            <w:proofErr w:type="gramStart"/>
            <w:r w:rsidRPr="00416B1F">
              <w:rPr>
                <w:rFonts w:asciiTheme="majorHAnsi" w:hAnsiTheme="majorHAnsi"/>
                <w:spacing w:val="-2"/>
                <w:w w:val="105"/>
              </w:rPr>
              <w:t>cons./</w:t>
            </w:r>
            <w:proofErr w:type="gramEnd"/>
            <w:r w:rsidRPr="00416B1F">
              <w:rPr>
                <w:rFonts w:asciiTheme="majorHAnsi" w:hAnsiTheme="majorHAnsi"/>
                <w:spacing w:val="-2"/>
                <w:w w:val="105"/>
              </w:rPr>
              <w:t>S</w:t>
            </w:r>
          </w:p>
        </w:tc>
        <w:tc>
          <w:tcPr>
            <w:tcW w:w="691" w:type="dxa"/>
            <w:tcBorders>
              <w:left w:val="single" w:sz="4" w:space="0" w:color="000000"/>
              <w:bottom w:val="single" w:sz="4" w:space="0" w:color="000000"/>
            </w:tcBorders>
            <w:shd w:val="clear" w:color="auto" w:fill="BEBEBE"/>
          </w:tcPr>
          <w:p w14:paraId="649DC85E" w14:textId="77777777" w:rsidR="00CD56F3" w:rsidRPr="00416B1F" w:rsidRDefault="00000000">
            <w:pPr>
              <w:pStyle w:val="TableParagraph"/>
              <w:spacing w:before="45" w:line="114" w:lineRule="exact"/>
              <w:ind w:left="54"/>
              <w:rPr>
                <w:rFonts w:asciiTheme="majorHAnsi" w:hAnsiTheme="majorHAnsi"/>
              </w:rPr>
            </w:pPr>
            <w:r w:rsidRPr="00416B1F">
              <w:rPr>
                <w:rFonts w:asciiTheme="majorHAnsi" w:hAnsiTheme="majorHAnsi"/>
                <w:spacing w:val="-2"/>
                <w:w w:val="105"/>
              </w:rPr>
              <w:t>transp.KM</w:t>
            </w:r>
          </w:p>
        </w:tc>
        <w:tc>
          <w:tcPr>
            <w:tcW w:w="144" w:type="dxa"/>
            <w:tcBorders>
              <w:bottom w:val="single" w:sz="4" w:space="0" w:color="000000"/>
              <w:right w:val="single" w:sz="4" w:space="0" w:color="000000"/>
            </w:tcBorders>
            <w:shd w:val="clear" w:color="auto" w:fill="BEBEBE"/>
          </w:tcPr>
          <w:p w14:paraId="141C98E4"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28221508"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3E8DA235"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tcBorders>
            <w:shd w:val="clear" w:color="auto" w:fill="BEBEBE"/>
          </w:tcPr>
          <w:p w14:paraId="5A949DF9" w14:textId="77777777" w:rsidR="00CD56F3" w:rsidRPr="00416B1F" w:rsidRDefault="00CD56F3">
            <w:pPr>
              <w:pStyle w:val="TableParagraph"/>
              <w:rPr>
                <w:rFonts w:asciiTheme="majorHAnsi" w:hAnsiTheme="majorHAnsi"/>
              </w:rPr>
            </w:pPr>
          </w:p>
        </w:tc>
        <w:tc>
          <w:tcPr>
            <w:tcW w:w="143" w:type="dxa"/>
            <w:tcBorders>
              <w:bottom w:val="single" w:sz="4" w:space="0" w:color="000000"/>
              <w:right w:val="single" w:sz="4" w:space="0" w:color="000000"/>
            </w:tcBorders>
            <w:shd w:val="clear" w:color="auto" w:fill="BEBEBE"/>
          </w:tcPr>
          <w:p w14:paraId="127D47AE"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6B33991A"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358571CF"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tcBorders>
            <w:shd w:val="clear" w:color="auto" w:fill="BEBEBE"/>
          </w:tcPr>
          <w:p w14:paraId="5B6BD350" w14:textId="77777777" w:rsidR="00CD56F3" w:rsidRPr="00416B1F" w:rsidRDefault="00CD56F3">
            <w:pPr>
              <w:pStyle w:val="TableParagraph"/>
              <w:rPr>
                <w:rFonts w:asciiTheme="majorHAnsi" w:hAnsiTheme="majorHAnsi"/>
              </w:rPr>
            </w:pPr>
          </w:p>
        </w:tc>
        <w:tc>
          <w:tcPr>
            <w:tcW w:w="142" w:type="dxa"/>
            <w:tcBorders>
              <w:bottom w:val="single" w:sz="4" w:space="0" w:color="000000"/>
              <w:right w:val="single" w:sz="4" w:space="0" w:color="000000"/>
            </w:tcBorders>
            <w:shd w:val="clear" w:color="auto" w:fill="BEBEBE"/>
          </w:tcPr>
          <w:p w14:paraId="529677FB"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7185C2CE"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338F44E2"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tcBorders>
            <w:shd w:val="clear" w:color="auto" w:fill="BEBEBE"/>
          </w:tcPr>
          <w:p w14:paraId="1A52693F" w14:textId="77777777" w:rsidR="00CD56F3" w:rsidRPr="00416B1F" w:rsidRDefault="00CD56F3">
            <w:pPr>
              <w:pStyle w:val="TableParagraph"/>
              <w:rPr>
                <w:rFonts w:asciiTheme="majorHAnsi" w:hAnsiTheme="majorHAnsi"/>
              </w:rPr>
            </w:pPr>
          </w:p>
        </w:tc>
        <w:tc>
          <w:tcPr>
            <w:tcW w:w="144" w:type="dxa"/>
            <w:tcBorders>
              <w:bottom w:val="single" w:sz="4" w:space="0" w:color="000000"/>
              <w:right w:val="single" w:sz="4" w:space="0" w:color="000000"/>
            </w:tcBorders>
            <w:shd w:val="clear" w:color="auto" w:fill="BEBEBE"/>
          </w:tcPr>
          <w:p w14:paraId="669C52E0"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16245609"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0B055803"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tcBorders>
            <w:shd w:val="clear" w:color="auto" w:fill="BEBEBE"/>
          </w:tcPr>
          <w:p w14:paraId="670E1C2A" w14:textId="77777777" w:rsidR="00CD56F3" w:rsidRPr="00416B1F" w:rsidRDefault="00CD56F3">
            <w:pPr>
              <w:pStyle w:val="TableParagraph"/>
              <w:rPr>
                <w:rFonts w:asciiTheme="majorHAnsi" w:hAnsiTheme="majorHAnsi"/>
              </w:rPr>
            </w:pPr>
          </w:p>
        </w:tc>
        <w:tc>
          <w:tcPr>
            <w:tcW w:w="1055" w:type="dxa"/>
            <w:tcBorders>
              <w:bottom w:val="single" w:sz="4" w:space="0" w:color="000000"/>
            </w:tcBorders>
            <w:shd w:val="clear" w:color="auto" w:fill="BEBEBE"/>
          </w:tcPr>
          <w:p w14:paraId="235B767D" w14:textId="77777777" w:rsidR="00CD56F3" w:rsidRPr="00416B1F" w:rsidRDefault="00000000">
            <w:pPr>
              <w:pStyle w:val="TableParagraph"/>
              <w:spacing w:line="159" w:lineRule="exact"/>
              <w:ind w:left="56"/>
              <w:rPr>
                <w:rFonts w:asciiTheme="majorHAnsi" w:hAnsiTheme="majorHAnsi"/>
              </w:rPr>
            </w:pPr>
            <w:proofErr w:type="gramStart"/>
            <w:r w:rsidRPr="00416B1F">
              <w:rPr>
                <w:rFonts w:asciiTheme="majorHAnsi" w:hAnsiTheme="majorHAnsi"/>
                <w:spacing w:val="-5"/>
              </w:rPr>
              <w:t>coût</w:t>
            </w:r>
            <w:proofErr w:type="gramEnd"/>
            <w:r w:rsidRPr="00416B1F">
              <w:rPr>
                <w:rFonts w:asciiTheme="majorHAnsi" w:hAnsiTheme="majorHAnsi"/>
                <w:spacing w:val="-5"/>
              </w:rPr>
              <w:t xml:space="preserve"> </w:t>
            </w:r>
            <w:r w:rsidRPr="00416B1F">
              <w:rPr>
                <w:rFonts w:asciiTheme="majorHAnsi" w:hAnsiTheme="majorHAnsi"/>
                <w:spacing w:val="-2"/>
              </w:rPr>
              <w:t>direct</w:t>
            </w:r>
          </w:p>
        </w:tc>
        <w:tc>
          <w:tcPr>
            <w:tcW w:w="109" w:type="dxa"/>
            <w:tcBorders>
              <w:top w:val="nil"/>
              <w:bottom w:val="nil"/>
              <w:right w:val="nil"/>
            </w:tcBorders>
            <w:shd w:val="clear" w:color="auto" w:fill="BEBEBE"/>
          </w:tcPr>
          <w:p w14:paraId="06DD5D39" w14:textId="77777777" w:rsidR="00CD56F3" w:rsidRPr="00416B1F" w:rsidRDefault="00CD56F3">
            <w:pPr>
              <w:pStyle w:val="TableParagraph"/>
              <w:rPr>
                <w:rFonts w:asciiTheme="majorHAnsi" w:hAnsiTheme="majorHAnsi"/>
              </w:rPr>
            </w:pPr>
          </w:p>
        </w:tc>
      </w:tr>
      <w:tr w:rsidR="00CD56F3" w:rsidRPr="00416B1F" w14:paraId="1B09ADA9" w14:textId="77777777">
        <w:trPr>
          <w:trHeight w:val="176"/>
        </w:trPr>
        <w:tc>
          <w:tcPr>
            <w:tcW w:w="1759" w:type="dxa"/>
            <w:tcBorders>
              <w:top w:val="single" w:sz="4" w:space="0" w:color="000000"/>
              <w:bottom w:val="single" w:sz="4" w:space="0" w:color="000000"/>
              <w:right w:val="single" w:sz="4" w:space="0" w:color="000000"/>
            </w:tcBorders>
          </w:tcPr>
          <w:p w14:paraId="4FACAE45"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2EA66050"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3FC9AF56"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bottom w:val="single" w:sz="4" w:space="0" w:color="000000"/>
              <w:right w:val="single" w:sz="4" w:space="0" w:color="000000"/>
            </w:tcBorders>
          </w:tcPr>
          <w:p w14:paraId="37583AA7" w14:textId="77777777" w:rsidR="00CD56F3" w:rsidRPr="00416B1F" w:rsidRDefault="00CD56F3">
            <w:pPr>
              <w:pStyle w:val="TableParagraph"/>
              <w:rPr>
                <w:rFonts w:asciiTheme="majorHAnsi" w:hAnsiTheme="majorHAnsi"/>
              </w:rPr>
            </w:pPr>
          </w:p>
        </w:tc>
        <w:tc>
          <w:tcPr>
            <w:tcW w:w="1579" w:type="dxa"/>
            <w:tcBorders>
              <w:top w:val="single" w:sz="4" w:space="0" w:color="000000"/>
              <w:left w:val="single" w:sz="4" w:space="0" w:color="000000"/>
              <w:bottom w:val="single" w:sz="4" w:space="0" w:color="000000"/>
              <w:right w:val="single" w:sz="4" w:space="0" w:color="000000"/>
            </w:tcBorders>
          </w:tcPr>
          <w:p w14:paraId="4ECEEC4A"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bottom w:val="single" w:sz="4" w:space="0" w:color="000000"/>
            </w:tcBorders>
          </w:tcPr>
          <w:p w14:paraId="734BA1A1"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37849A05"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75158775"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55FA84F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06CB120E"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37806A45"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5479A1F9"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59479D2E"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2B65D1BE"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4" w:space="0" w:color="000000"/>
              <w:right w:val="single" w:sz="4" w:space="0" w:color="000000"/>
            </w:tcBorders>
          </w:tcPr>
          <w:p w14:paraId="7C2C2C4E"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45AC94B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08D1E502"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tcBorders>
          </w:tcPr>
          <w:p w14:paraId="774B3DDD"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1C9133B5"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09797A4D"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1455A3C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3477FD67" w14:textId="77777777" w:rsidR="00CD56F3" w:rsidRPr="00416B1F" w:rsidRDefault="00CD56F3">
            <w:pPr>
              <w:pStyle w:val="TableParagraph"/>
              <w:rPr>
                <w:rFonts w:asciiTheme="majorHAnsi" w:hAnsiTheme="majorHAnsi"/>
              </w:rPr>
            </w:pPr>
          </w:p>
        </w:tc>
        <w:tc>
          <w:tcPr>
            <w:tcW w:w="1055" w:type="dxa"/>
            <w:tcBorders>
              <w:top w:val="single" w:sz="4" w:space="0" w:color="000000"/>
              <w:bottom w:val="single" w:sz="4" w:space="0" w:color="000000"/>
            </w:tcBorders>
          </w:tcPr>
          <w:p w14:paraId="7A412D89" w14:textId="77777777" w:rsidR="00CD56F3" w:rsidRPr="00416B1F" w:rsidRDefault="00CD56F3">
            <w:pPr>
              <w:pStyle w:val="TableParagraph"/>
              <w:rPr>
                <w:rFonts w:asciiTheme="majorHAnsi" w:hAnsiTheme="majorHAnsi"/>
              </w:rPr>
            </w:pPr>
          </w:p>
        </w:tc>
        <w:tc>
          <w:tcPr>
            <w:tcW w:w="109" w:type="dxa"/>
            <w:vMerge w:val="restart"/>
            <w:tcBorders>
              <w:top w:val="nil"/>
              <w:bottom w:val="nil"/>
              <w:right w:val="nil"/>
            </w:tcBorders>
          </w:tcPr>
          <w:p w14:paraId="317CC7CC" w14:textId="77777777" w:rsidR="00CD56F3" w:rsidRPr="00416B1F" w:rsidRDefault="00CD56F3">
            <w:pPr>
              <w:pStyle w:val="TableParagraph"/>
              <w:rPr>
                <w:rFonts w:asciiTheme="majorHAnsi" w:hAnsiTheme="majorHAnsi"/>
              </w:rPr>
            </w:pPr>
          </w:p>
        </w:tc>
      </w:tr>
      <w:tr w:rsidR="00CD56F3" w:rsidRPr="00416B1F" w14:paraId="13D5DFB8" w14:textId="77777777">
        <w:trPr>
          <w:trHeight w:val="178"/>
        </w:trPr>
        <w:tc>
          <w:tcPr>
            <w:tcW w:w="1759" w:type="dxa"/>
            <w:tcBorders>
              <w:top w:val="single" w:sz="4" w:space="0" w:color="000000"/>
              <w:bottom w:val="single" w:sz="4" w:space="0" w:color="000000"/>
              <w:right w:val="single" w:sz="4" w:space="0" w:color="000000"/>
            </w:tcBorders>
          </w:tcPr>
          <w:p w14:paraId="5D57E9FC"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10B84E3A"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099DCD35"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bottom w:val="single" w:sz="4" w:space="0" w:color="000000"/>
              <w:right w:val="single" w:sz="4" w:space="0" w:color="000000"/>
            </w:tcBorders>
          </w:tcPr>
          <w:p w14:paraId="05D61E55" w14:textId="77777777" w:rsidR="00CD56F3" w:rsidRPr="00416B1F" w:rsidRDefault="00CD56F3">
            <w:pPr>
              <w:pStyle w:val="TableParagraph"/>
              <w:rPr>
                <w:rFonts w:asciiTheme="majorHAnsi" w:hAnsiTheme="majorHAnsi"/>
              </w:rPr>
            </w:pPr>
          </w:p>
        </w:tc>
        <w:tc>
          <w:tcPr>
            <w:tcW w:w="1579" w:type="dxa"/>
            <w:tcBorders>
              <w:top w:val="single" w:sz="4" w:space="0" w:color="000000"/>
              <w:left w:val="single" w:sz="4" w:space="0" w:color="000000"/>
              <w:bottom w:val="single" w:sz="4" w:space="0" w:color="000000"/>
              <w:right w:val="single" w:sz="4" w:space="0" w:color="000000"/>
            </w:tcBorders>
          </w:tcPr>
          <w:p w14:paraId="02565F93"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bottom w:val="single" w:sz="4" w:space="0" w:color="000000"/>
            </w:tcBorders>
          </w:tcPr>
          <w:p w14:paraId="469D42D3"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1A1969E1"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5BFFA35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79295EA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4321DD2D"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052EE86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7395B3B1"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511B8110"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27333514"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4" w:space="0" w:color="000000"/>
              <w:right w:val="single" w:sz="4" w:space="0" w:color="000000"/>
            </w:tcBorders>
          </w:tcPr>
          <w:p w14:paraId="72881A2D"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6A612F59"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2D62650A"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tcBorders>
          </w:tcPr>
          <w:p w14:paraId="32CB0634"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31B9BD00"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3D94871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06101C69"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331E9674" w14:textId="77777777" w:rsidR="00CD56F3" w:rsidRPr="00416B1F" w:rsidRDefault="00CD56F3">
            <w:pPr>
              <w:pStyle w:val="TableParagraph"/>
              <w:rPr>
                <w:rFonts w:asciiTheme="majorHAnsi" w:hAnsiTheme="majorHAnsi"/>
              </w:rPr>
            </w:pPr>
          </w:p>
        </w:tc>
        <w:tc>
          <w:tcPr>
            <w:tcW w:w="1055" w:type="dxa"/>
            <w:tcBorders>
              <w:top w:val="single" w:sz="4" w:space="0" w:color="000000"/>
              <w:bottom w:val="single" w:sz="4" w:space="0" w:color="000000"/>
            </w:tcBorders>
          </w:tcPr>
          <w:p w14:paraId="377E9D5C" w14:textId="77777777" w:rsidR="00CD56F3" w:rsidRPr="00416B1F" w:rsidRDefault="00CD56F3">
            <w:pPr>
              <w:pStyle w:val="TableParagraph"/>
              <w:rPr>
                <w:rFonts w:asciiTheme="majorHAnsi" w:hAnsiTheme="majorHAnsi"/>
              </w:rPr>
            </w:pPr>
          </w:p>
        </w:tc>
        <w:tc>
          <w:tcPr>
            <w:tcW w:w="109" w:type="dxa"/>
            <w:vMerge/>
            <w:tcBorders>
              <w:top w:val="nil"/>
              <w:bottom w:val="nil"/>
              <w:right w:val="nil"/>
            </w:tcBorders>
          </w:tcPr>
          <w:p w14:paraId="0F679543" w14:textId="77777777" w:rsidR="00CD56F3" w:rsidRPr="00416B1F" w:rsidRDefault="00CD56F3">
            <w:pPr>
              <w:rPr>
                <w:rFonts w:asciiTheme="majorHAnsi" w:hAnsiTheme="majorHAnsi"/>
              </w:rPr>
            </w:pPr>
          </w:p>
        </w:tc>
      </w:tr>
      <w:tr w:rsidR="00CD56F3" w:rsidRPr="00416B1F" w14:paraId="23FB5F22" w14:textId="77777777">
        <w:trPr>
          <w:trHeight w:val="187"/>
        </w:trPr>
        <w:tc>
          <w:tcPr>
            <w:tcW w:w="1759" w:type="dxa"/>
            <w:tcBorders>
              <w:top w:val="single" w:sz="4" w:space="0" w:color="000000"/>
              <w:right w:val="single" w:sz="4" w:space="0" w:color="000000"/>
            </w:tcBorders>
          </w:tcPr>
          <w:p w14:paraId="0EF4480D"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right w:val="single" w:sz="4" w:space="0" w:color="000000"/>
            </w:tcBorders>
          </w:tcPr>
          <w:p w14:paraId="4C7CC2A9"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right w:val="single" w:sz="4" w:space="0" w:color="000000"/>
            </w:tcBorders>
          </w:tcPr>
          <w:p w14:paraId="6944A01D"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right w:val="single" w:sz="4" w:space="0" w:color="000000"/>
            </w:tcBorders>
          </w:tcPr>
          <w:p w14:paraId="08BF66C2" w14:textId="77777777" w:rsidR="00CD56F3" w:rsidRPr="00416B1F" w:rsidRDefault="00CD56F3">
            <w:pPr>
              <w:pStyle w:val="TableParagraph"/>
              <w:rPr>
                <w:rFonts w:asciiTheme="majorHAnsi" w:hAnsiTheme="majorHAnsi"/>
              </w:rPr>
            </w:pPr>
          </w:p>
        </w:tc>
        <w:tc>
          <w:tcPr>
            <w:tcW w:w="1579" w:type="dxa"/>
            <w:tcBorders>
              <w:top w:val="single" w:sz="4" w:space="0" w:color="000000"/>
              <w:left w:val="single" w:sz="4" w:space="0" w:color="000000"/>
              <w:right w:val="single" w:sz="4" w:space="0" w:color="000000"/>
            </w:tcBorders>
          </w:tcPr>
          <w:p w14:paraId="31D5DB5F"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tcBorders>
          </w:tcPr>
          <w:p w14:paraId="744D9C82" w14:textId="77777777" w:rsidR="00CD56F3" w:rsidRPr="00416B1F" w:rsidRDefault="00CD56F3">
            <w:pPr>
              <w:pStyle w:val="TableParagraph"/>
              <w:rPr>
                <w:rFonts w:asciiTheme="majorHAnsi" w:hAnsiTheme="majorHAnsi"/>
              </w:rPr>
            </w:pPr>
          </w:p>
        </w:tc>
        <w:tc>
          <w:tcPr>
            <w:tcW w:w="144" w:type="dxa"/>
            <w:tcBorders>
              <w:top w:val="single" w:sz="4" w:space="0" w:color="000000"/>
              <w:right w:val="single" w:sz="4" w:space="0" w:color="000000"/>
            </w:tcBorders>
          </w:tcPr>
          <w:p w14:paraId="607A0EA0"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45900371"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40E0CE6F"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0B5C3DA3" w14:textId="77777777" w:rsidR="00CD56F3" w:rsidRPr="00416B1F" w:rsidRDefault="00CD56F3">
            <w:pPr>
              <w:pStyle w:val="TableParagraph"/>
              <w:rPr>
                <w:rFonts w:asciiTheme="majorHAnsi" w:hAnsiTheme="majorHAnsi"/>
              </w:rPr>
            </w:pPr>
          </w:p>
        </w:tc>
        <w:tc>
          <w:tcPr>
            <w:tcW w:w="143" w:type="dxa"/>
            <w:tcBorders>
              <w:top w:val="single" w:sz="4" w:space="0" w:color="000000"/>
              <w:right w:val="single" w:sz="4" w:space="0" w:color="000000"/>
            </w:tcBorders>
          </w:tcPr>
          <w:p w14:paraId="6CB54A5D"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01F2BBD0"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581BCEF0"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3DDEA5C1" w14:textId="77777777" w:rsidR="00CD56F3" w:rsidRPr="00416B1F" w:rsidRDefault="00CD56F3">
            <w:pPr>
              <w:pStyle w:val="TableParagraph"/>
              <w:rPr>
                <w:rFonts w:asciiTheme="majorHAnsi" w:hAnsiTheme="majorHAnsi"/>
              </w:rPr>
            </w:pPr>
          </w:p>
        </w:tc>
        <w:tc>
          <w:tcPr>
            <w:tcW w:w="142" w:type="dxa"/>
            <w:tcBorders>
              <w:top w:val="single" w:sz="4" w:space="0" w:color="000000"/>
              <w:right w:val="single" w:sz="4" w:space="0" w:color="000000"/>
            </w:tcBorders>
          </w:tcPr>
          <w:p w14:paraId="2189C26B"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3CF44C87"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03289FBA"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tcBorders>
          </w:tcPr>
          <w:p w14:paraId="48845D64" w14:textId="77777777" w:rsidR="00CD56F3" w:rsidRPr="00416B1F" w:rsidRDefault="00CD56F3">
            <w:pPr>
              <w:pStyle w:val="TableParagraph"/>
              <w:rPr>
                <w:rFonts w:asciiTheme="majorHAnsi" w:hAnsiTheme="majorHAnsi"/>
              </w:rPr>
            </w:pPr>
          </w:p>
        </w:tc>
        <w:tc>
          <w:tcPr>
            <w:tcW w:w="144" w:type="dxa"/>
            <w:tcBorders>
              <w:top w:val="single" w:sz="4" w:space="0" w:color="000000"/>
              <w:right w:val="single" w:sz="4" w:space="0" w:color="000000"/>
            </w:tcBorders>
          </w:tcPr>
          <w:p w14:paraId="18FF8F5D"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1F2B989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66897600"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4280D117" w14:textId="77777777" w:rsidR="00CD56F3" w:rsidRPr="00416B1F" w:rsidRDefault="00CD56F3">
            <w:pPr>
              <w:pStyle w:val="TableParagraph"/>
              <w:rPr>
                <w:rFonts w:asciiTheme="majorHAnsi" w:hAnsiTheme="majorHAnsi"/>
              </w:rPr>
            </w:pPr>
          </w:p>
        </w:tc>
        <w:tc>
          <w:tcPr>
            <w:tcW w:w="1055" w:type="dxa"/>
            <w:tcBorders>
              <w:top w:val="single" w:sz="4" w:space="0" w:color="000000"/>
            </w:tcBorders>
          </w:tcPr>
          <w:p w14:paraId="62E23931" w14:textId="77777777" w:rsidR="00CD56F3" w:rsidRPr="00416B1F" w:rsidRDefault="00CD56F3">
            <w:pPr>
              <w:pStyle w:val="TableParagraph"/>
              <w:rPr>
                <w:rFonts w:asciiTheme="majorHAnsi" w:hAnsiTheme="majorHAnsi"/>
              </w:rPr>
            </w:pPr>
          </w:p>
        </w:tc>
        <w:tc>
          <w:tcPr>
            <w:tcW w:w="109" w:type="dxa"/>
            <w:vMerge/>
            <w:tcBorders>
              <w:top w:val="nil"/>
              <w:bottom w:val="nil"/>
              <w:right w:val="nil"/>
            </w:tcBorders>
          </w:tcPr>
          <w:p w14:paraId="1BB904D7" w14:textId="77777777" w:rsidR="00CD56F3" w:rsidRPr="00416B1F" w:rsidRDefault="00CD56F3">
            <w:pPr>
              <w:rPr>
                <w:rFonts w:asciiTheme="majorHAnsi" w:hAnsiTheme="majorHAnsi"/>
              </w:rPr>
            </w:pPr>
          </w:p>
        </w:tc>
      </w:tr>
    </w:tbl>
    <w:p w14:paraId="7D7D6993" w14:textId="77777777" w:rsidR="00CD56F3" w:rsidRPr="00416B1F" w:rsidRDefault="00CD56F3">
      <w:pPr>
        <w:pStyle w:val="Corpsdetexte"/>
        <w:spacing w:before="11" w:after="1"/>
        <w:ind w:left="0"/>
        <w:rPr>
          <w:rFonts w:asciiTheme="majorHAnsi" w:hAnsiTheme="majorHAnsi"/>
          <w:b/>
          <w:sz w:val="22"/>
          <w:szCs w:val="22"/>
        </w:rPr>
      </w:pP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9"/>
        <w:gridCol w:w="1737"/>
        <w:gridCol w:w="348"/>
        <w:gridCol w:w="677"/>
        <w:gridCol w:w="1579"/>
        <w:gridCol w:w="691"/>
        <w:gridCol w:w="144"/>
        <w:gridCol w:w="142"/>
        <w:gridCol w:w="144"/>
        <w:gridCol w:w="144"/>
        <w:gridCol w:w="143"/>
        <w:gridCol w:w="144"/>
        <w:gridCol w:w="142"/>
        <w:gridCol w:w="144"/>
        <w:gridCol w:w="142"/>
        <w:gridCol w:w="144"/>
        <w:gridCol w:w="144"/>
        <w:gridCol w:w="142"/>
        <w:gridCol w:w="144"/>
        <w:gridCol w:w="142"/>
        <w:gridCol w:w="144"/>
        <w:gridCol w:w="144"/>
        <w:gridCol w:w="1055"/>
        <w:gridCol w:w="109"/>
      </w:tblGrid>
      <w:tr w:rsidR="00CD56F3" w:rsidRPr="00416B1F" w14:paraId="2DF57CC6" w14:textId="77777777">
        <w:trPr>
          <w:trHeight w:val="273"/>
        </w:trPr>
        <w:tc>
          <w:tcPr>
            <w:tcW w:w="1759" w:type="dxa"/>
            <w:tcBorders>
              <w:bottom w:val="single" w:sz="4" w:space="0" w:color="000000"/>
              <w:right w:val="single" w:sz="4" w:space="0" w:color="000000"/>
            </w:tcBorders>
            <w:shd w:val="clear" w:color="auto" w:fill="BEBEBE"/>
          </w:tcPr>
          <w:p w14:paraId="4F481E84" w14:textId="77777777" w:rsidR="00CD56F3" w:rsidRPr="00416B1F" w:rsidRDefault="00CD56F3">
            <w:pPr>
              <w:pStyle w:val="TableParagraph"/>
              <w:spacing w:before="6"/>
              <w:rPr>
                <w:rFonts w:asciiTheme="majorHAnsi" w:hAnsiTheme="majorHAnsi"/>
                <w:b/>
              </w:rPr>
            </w:pPr>
          </w:p>
          <w:p w14:paraId="1CC7A05F" w14:textId="77777777" w:rsidR="00CD56F3" w:rsidRPr="00416B1F" w:rsidRDefault="00000000">
            <w:pPr>
              <w:pStyle w:val="TableParagraph"/>
              <w:spacing w:line="114" w:lineRule="exact"/>
              <w:ind w:left="48"/>
              <w:rPr>
                <w:rFonts w:asciiTheme="majorHAnsi" w:hAnsiTheme="majorHAnsi"/>
              </w:rPr>
            </w:pPr>
            <w:r w:rsidRPr="00416B1F">
              <w:rPr>
                <w:rFonts w:asciiTheme="majorHAnsi" w:hAnsiTheme="majorHAnsi"/>
                <w:spacing w:val="-2"/>
                <w:w w:val="105"/>
              </w:rPr>
              <w:t>Poste</w:t>
            </w:r>
          </w:p>
        </w:tc>
        <w:tc>
          <w:tcPr>
            <w:tcW w:w="1737" w:type="dxa"/>
            <w:tcBorders>
              <w:left w:val="single" w:sz="4" w:space="0" w:color="000000"/>
              <w:bottom w:val="single" w:sz="4" w:space="0" w:color="000000"/>
              <w:right w:val="single" w:sz="4" w:space="0" w:color="000000"/>
            </w:tcBorders>
            <w:shd w:val="clear" w:color="auto" w:fill="BEBEBE"/>
          </w:tcPr>
          <w:p w14:paraId="31601E00" w14:textId="77777777" w:rsidR="00CD56F3" w:rsidRPr="00416B1F" w:rsidRDefault="00CD56F3">
            <w:pPr>
              <w:pStyle w:val="TableParagraph"/>
              <w:spacing w:before="6"/>
              <w:rPr>
                <w:rFonts w:asciiTheme="majorHAnsi" w:hAnsiTheme="majorHAnsi"/>
                <w:b/>
              </w:rPr>
            </w:pPr>
          </w:p>
          <w:p w14:paraId="4F6BB666" w14:textId="77777777" w:rsidR="00CD56F3" w:rsidRPr="00416B1F" w:rsidRDefault="00000000">
            <w:pPr>
              <w:pStyle w:val="TableParagraph"/>
              <w:spacing w:line="114" w:lineRule="exact"/>
              <w:ind w:left="16" w:right="2"/>
              <w:jc w:val="center"/>
              <w:rPr>
                <w:rFonts w:asciiTheme="majorHAnsi" w:hAnsiTheme="majorHAnsi"/>
              </w:rPr>
            </w:pPr>
            <w:r w:rsidRPr="00416B1F">
              <w:rPr>
                <w:rFonts w:asciiTheme="majorHAnsi" w:hAnsiTheme="majorHAnsi"/>
                <w:spacing w:val="-2"/>
                <w:w w:val="105"/>
              </w:rPr>
              <w:t>Matériel</w:t>
            </w:r>
          </w:p>
        </w:tc>
        <w:tc>
          <w:tcPr>
            <w:tcW w:w="348" w:type="dxa"/>
            <w:tcBorders>
              <w:left w:val="single" w:sz="4" w:space="0" w:color="000000"/>
              <w:bottom w:val="single" w:sz="4" w:space="0" w:color="000000"/>
              <w:right w:val="single" w:sz="4" w:space="0" w:color="000000"/>
            </w:tcBorders>
            <w:shd w:val="clear" w:color="auto" w:fill="BEBEBE"/>
          </w:tcPr>
          <w:p w14:paraId="72413D12" w14:textId="77777777" w:rsidR="00CD56F3" w:rsidRPr="00416B1F" w:rsidRDefault="00CD56F3">
            <w:pPr>
              <w:pStyle w:val="TableParagraph"/>
              <w:spacing w:before="6"/>
              <w:rPr>
                <w:rFonts w:asciiTheme="majorHAnsi" w:hAnsiTheme="majorHAnsi"/>
                <w:b/>
              </w:rPr>
            </w:pPr>
          </w:p>
          <w:p w14:paraId="4BD0C975" w14:textId="77777777" w:rsidR="00CD56F3" w:rsidRPr="00416B1F" w:rsidRDefault="00000000">
            <w:pPr>
              <w:pStyle w:val="TableParagraph"/>
              <w:spacing w:line="114" w:lineRule="exact"/>
              <w:ind w:left="51"/>
              <w:rPr>
                <w:rFonts w:asciiTheme="majorHAnsi" w:hAnsiTheme="majorHAnsi"/>
              </w:rPr>
            </w:pPr>
            <w:r w:rsidRPr="00416B1F">
              <w:rPr>
                <w:rFonts w:asciiTheme="majorHAnsi" w:hAnsiTheme="majorHAnsi"/>
                <w:spacing w:val="-5"/>
                <w:w w:val="105"/>
              </w:rPr>
              <w:t>QTE</w:t>
            </w:r>
          </w:p>
        </w:tc>
        <w:tc>
          <w:tcPr>
            <w:tcW w:w="677" w:type="dxa"/>
            <w:tcBorders>
              <w:left w:val="single" w:sz="4" w:space="0" w:color="000000"/>
              <w:bottom w:val="single" w:sz="4" w:space="0" w:color="000000"/>
              <w:right w:val="single" w:sz="4" w:space="0" w:color="000000"/>
            </w:tcBorders>
            <w:shd w:val="clear" w:color="auto" w:fill="BEBEBE"/>
          </w:tcPr>
          <w:p w14:paraId="23CD7954" w14:textId="77777777" w:rsidR="00CD56F3" w:rsidRPr="00416B1F" w:rsidRDefault="00CD56F3">
            <w:pPr>
              <w:pStyle w:val="TableParagraph"/>
              <w:spacing w:before="6"/>
              <w:rPr>
                <w:rFonts w:asciiTheme="majorHAnsi" w:hAnsiTheme="majorHAnsi"/>
                <w:b/>
              </w:rPr>
            </w:pPr>
          </w:p>
          <w:p w14:paraId="1CB44D9B" w14:textId="77777777" w:rsidR="00CD56F3" w:rsidRPr="00416B1F" w:rsidRDefault="00000000">
            <w:pPr>
              <w:pStyle w:val="TableParagraph"/>
              <w:spacing w:line="114" w:lineRule="exact"/>
              <w:ind w:left="51"/>
              <w:rPr>
                <w:rFonts w:asciiTheme="majorHAnsi" w:hAnsiTheme="majorHAnsi"/>
              </w:rPr>
            </w:pPr>
            <w:proofErr w:type="gramStart"/>
            <w:r w:rsidRPr="00416B1F">
              <w:rPr>
                <w:rFonts w:asciiTheme="majorHAnsi" w:hAnsiTheme="majorHAnsi"/>
                <w:spacing w:val="-2"/>
                <w:w w:val="105"/>
              </w:rPr>
              <w:t>capacité</w:t>
            </w:r>
            <w:proofErr w:type="gramEnd"/>
          </w:p>
        </w:tc>
        <w:tc>
          <w:tcPr>
            <w:tcW w:w="1579" w:type="dxa"/>
            <w:tcBorders>
              <w:left w:val="single" w:sz="4" w:space="0" w:color="000000"/>
              <w:bottom w:val="single" w:sz="4" w:space="0" w:color="000000"/>
              <w:right w:val="single" w:sz="4" w:space="0" w:color="000000"/>
            </w:tcBorders>
            <w:shd w:val="clear" w:color="auto" w:fill="BEBEBE"/>
          </w:tcPr>
          <w:p w14:paraId="4C11EEBA" w14:textId="77777777" w:rsidR="00CD56F3" w:rsidRPr="00416B1F" w:rsidRDefault="00CD56F3">
            <w:pPr>
              <w:pStyle w:val="TableParagraph"/>
              <w:rPr>
                <w:rFonts w:asciiTheme="majorHAnsi" w:hAnsiTheme="majorHAnsi"/>
              </w:rPr>
            </w:pPr>
          </w:p>
        </w:tc>
        <w:tc>
          <w:tcPr>
            <w:tcW w:w="691" w:type="dxa"/>
            <w:tcBorders>
              <w:left w:val="single" w:sz="4" w:space="0" w:color="000000"/>
              <w:bottom w:val="single" w:sz="4" w:space="0" w:color="000000"/>
            </w:tcBorders>
            <w:shd w:val="clear" w:color="auto" w:fill="BEBEBE"/>
          </w:tcPr>
          <w:p w14:paraId="670030FB" w14:textId="77777777" w:rsidR="00CD56F3" w:rsidRPr="00416B1F" w:rsidRDefault="00CD56F3">
            <w:pPr>
              <w:pStyle w:val="TableParagraph"/>
              <w:spacing w:before="6"/>
              <w:rPr>
                <w:rFonts w:asciiTheme="majorHAnsi" w:hAnsiTheme="majorHAnsi"/>
                <w:b/>
              </w:rPr>
            </w:pPr>
          </w:p>
          <w:p w14:paraId="0D63FE1B" w14:textId="77777777" w:rsidR="00CD56F3" w:rsidRPr="00416B1F" w:rsidRDefault="00000000">
            <w:pPr>
              <w:pStyle w:val="TableParagraph"/>
              <w:spacing w:line="114" w:lineRule="exact"/>
              <w:ind w:left="54"/>
              <w:rPr>
                <w:rFonts w:asciiTheme="majorHAnsi" w:hAnsiTheme="majorHAnsi"/>
              </w:rPr>
            </w:pPr>
            <w:proofErr w:type="spellStart"/>
            <w:proofErr w:type="gramStart"/>
            <w:r w:rsidRPr="00416B1F">
              <w:rPr>
                <w:rFonts w:asciiTheme="majorHAnsi" w:hAnsiTheme="majorHAnsi"/>
                <w:spacing w:val="-2"/>
                <w:w w:val="105"/>
              </w:rPr>
              <w:t>utilis</w:t>
            </w:r>
            <w:proofErr w:type="spellEnd"/>
            <w:r w:rsidRPr="00416B1F">
              <w:rPr>
                <w:rFonts w:asciiTheme="majorHAnsi" w:hAnsiTheme="majorHAnsi"/>
                <w:spacing w:val="-2"/>
                <w:w w:val="105"/>
              </w:rPr>
              <w:t>./</w:t>
            </w:r>
            <w:proofErr w:type="gramEnd"/>
            <w:r w:rsidRPr="00416B1F">
              <w:rPr>
                <w:rFonts w:asciiTheme="majorHAnsi" w:hAnsiTheme="majorHAnsi"/>
                <w:spacing w:val="-2"/>
                <w:w w:val="105"/>
              </w:rPr>
              <w:t>Sem.</w:t>
            </w:r>
          </w:p>
        </w:tc>
        <w:tc>
          <w:tcPr>
            <w:tcW w:w="144" w:type="dxa"/>
            <w:tcBorders>
              <w:bottom w:val="single" w:sz="4" w:space="0" w:color="000000"/>
              <w:right w:val="single" w:sz="4" w:space="0" w:color="000000"/>
            </w:tcBorders>
            <w:shd w:val="clear" w:color="auto" w:fill="BEBEBE"/>
          </w:tcPr>
          <w:p w14:paraId="5017FB05"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4305C4E9"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4F5FED2B"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tcBorders>
            <w:shd w:val="clear" w:color="auto" w:fill="BEBEBE"/>
          </w:tcPr>
          <w:p w14:paraId="2E1A7240" w14:textId="77777777" w:rsidR="00CD56F3" w:rsidRPr="00416B1F" w:rsidRDefault="00CD56F3">
            <w:pPr>
              <w:pStyle w:val="TableParagraph"/>
              <w:rPr>
                <w:rFonts w:asciiTheme="majorHAnsi" w:hAnsiTheme="majorHAnsi"/>
              </w:rPr>
            </w:pPr>
          </w:p>
        </w:tc>
        <w:tc>
          <w:tcPr>
            <w:tcW w:w="143" w:type="dxa"/>
            <w:tcBorders>
              <w:bottom w:val="single" w:sz="4" w:space="0" w:color="000000"/>
              <w:right w:val="single" w:sz="4" w:space="0" w:color="000000"/>
            </w:tcBorders>
            <w:shd w:val="clear" w:color="auto" w:fill="BEBEBE"/>
          </w:tcPr>
          <w:p w14:paraId="479DBCBE"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095EA768"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0F490738"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tcBorders>
            <w:shd w:val="clear" w:color="auto" w:fill="BEBEBE"/>
          </w:tcPr>
          <w:p w14:paraId="7FA698ED" w14:textId="77777777" w:rsidR="00CD56F3" w:rsidRPr="00416B1F" w:rsidRDefault="00CD56F3">
            <w:pPr>
              <w:pStyle w:val="TableParagraph"/>
              <w:rPr>
                <w:rFonts w:asciiTheme="majorHAnsi" w:hAnsiTheme="majorHAnsi"/>
              </w:rPr>
            </w:pPr>
          </w:p>
        </w:tc>
        <w:tc>
          <w:tcPr>
            <w:tcW w:w="142" w:type="dxa"/>
            <w:tcBorders>
              <w:bottom w:val="single" w:sz="4" w:space="0" w:color="000000"/>
              <w:right w:val="single" w:sz="4" w:space="0" w:color="000000"/>
            </w:tcBorders>
            <w:shd w:val="clear" w:color="auto" w:fill="BEBEBE"/>
          </w:tcPr>
          <w:p w14:paraId="3545B508"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4E3ED457"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5B64DEAD"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tcBorders>
            <w:shd w:val="clear" w:color="auto" w:fill="BEBEBE"/>
          </w:tcPr>
          <w:p w14:paraId="47BF8138" w14:textId="77777777" w:rsidR="00CD56F3" w:rsidRPr="00416B1F" w:rsidRDefault="00CD56F3">
            <w:pPr>
              <w:pStyle w:val="TableParagraph"/>
              <w:rPr>
                <w:rFonts w:asciiTheme="majorHAnsi" w:hAnsiTheme="majorHAnsi"/>
              </w:rPr>
            </w:pPr>
          </w:p>
        </w:tc>
        <w:tc>
          <w:tcPr>
            <w:tcW w:w="144" w:type="dxa"/>
            <w:tcBorders>
              <w:bottom w:val="single" w:sz="4" w:space="0" w:color="000000"/>
              <w:right w:val="single" w:sz="4" w:space="0" w:color="000000"/>
            </w:tcBorders>
            <w:shd w:val="clear" w:color="auto" w:fill="BEBEBE"/>
          </w:tcPr>
          <w:p w14:paraId="18CD0A2D" w14:textId="77777777" w:rsidR="00CD56F3" w:rsidRPr="00416B1F" w:rsidRDefault="00CD56F3">
            <w:pPr>
              <w:pStyle w:val="TableParagraph"/>
              <w:rPr>
                <w:rFonts w:asciiTheme="majorHAnsi" w:hAnsiTheme="majorHAnsi"/>
              </w:rPr>
            </w:pPr>
          </w:p>
        </w:tc>
        <w:tc>
          <w:tcPr>
            <w:tcW w:w="142" w:type="dxa"/>
            <w:tcBorders>
              <w:left w:val="single" w:sz="4" w:space="0" w:color="000000"/>
              <w:bottom w:val="single" w:sz="4" w:space="0" w:color="000000"/>
              <w:right w:val="single" w:sz="4" w:space="0" w:color="000000"/>
            </w:tcBorders>
            <w:shd w:val="clear" w:color="auto" w:fill="BEBEBE"/>
          </w:tcPr>
          <w:p w14:paraId="0D0C291B"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right w:val="single" w:sz="4" w:space="0" w:color="000000"/>
            </w:tcBorders>
            <w:shd w:val="clear" w:color="auto" w:fill="BEBEBE"/>
          </w:tcPr>
          <w:p w14:paraId="2691B299" w14:textId="77777777" w:rsidR="00CD56F3" w:rsidRPr="00416B1F" w:rsidRDefault="00CD56F3">
            <w:pPr>
              <w:pStyle w:val="TableParagraph"/>
              <w:rPr>
                <w:rFonts w:asciiTheme="majorHAnsi" w:hAnsiTheme="majorHAnsi"/>
              </w:rPr>
            </w:pPr>
          </w:p>
        </w:tc>
        <w:tc>
          <w:tcPr>
            <w:tcW w:w="144" w:type="dxa"/>
            <w:tcBorders>
              <w:left w:val="single" w:sz="4" w:space="0" w:color="000000"/>
              <w:bottom w:val="single" w:sz="4" w:space="0" w:color="000000"/>
            </w:tcBorders>
            <w:shd w:val="clear" w:color="auto" w:fill="BEBEBE"/>
          </w:tcPr>
          <w:p w14:paraId="3E7D5D7E" w14:textId="77777777" w:rsidR="00CD56F3" w:rsidRPr="00416B1F" w:rsidRDefault="00CD56F3">
            <w:pPr>
              <w:pStyle w:val="TableParagraph"/>
              <w:rPr>
                <w:rFonts w:asciiTheme="majorHAnsi" w:hAnsiTheme="majorHAnsi"/>
              </w:rPr>
            </w:pPr>
          </w:p>
        </w:tc>
        <w:tc>
          <w:tcPr>
            <w:tcW w:w="1055" w:type="dxa"/>
            <w:tcBorders>
              <w:bottom w:val="single" w:sz="4" w:space="0" w:color="000000"/>
            </w:tcBorders>
            <w:shd w:val="clear" w:color="auto" w:fill="BEBEBE"/>
          </w:tcPr>
          <w:p w14:paraId="6A78704E" w14:textId="77777777" w:rsidR="00CD56F3" w:rsidRPr="00416B1F" w:rsidRDefault="00000000">
            <w:pPr>
              <w:pStyle w:val="TableParagraph"/>
              <w:spacing w:before="94" w:line="159" w:lineRule="exact"/>
              <w:ind w:left="56"/>
              <w:rPr>
                <w:rFonts w:asciiTheme="majorHAnsi" w:hAnsiTheme="majorHAnsi"/>
              </w:rPr>
            </w:pPr>
            <w:proofErr w:type="gramStart"/>
            <w:r w:rsidRPr="00416B1F">
              <w:rPr>
                <w:rFonts w:asciiTheme="majorHAnsi" w:hAnsiTheme="majorHAnsi"/>
                <w:spacing w:val="-5"/>
              </w:rPr>
              <w:t>coût</w:t>
            </w:r>
            <w:proofErr w:type="gramEnd"/>
            <w:r w:rsidRPr="00416B1F">
              <w:rPr>
                <w:rFonts w:asciiTheme="majorHAnsi" w:hAnsiTheme="majorHAnsi"/>
                <w:spacing w:val="-5"/>
              </w:rPr>
              <w:t xml:space="preserve"> </w:t>
            </w:r>
            <w:r w:rsidRPr="00416B1F">
              <w:rPr>
                <w:rFonts w:asciiTheme="majorHAnsi" w:hAnsiTheme="majorHAnsi"/>
                <w:spacing w:val="-2"/>
              </w:rPr>
              <w:t>direct</w:t>
            </w:r>
          </w:p>
        </w:tc>
        <w:tc>
          <w:tcPr>
            <w:tcW w:w="109" w:type="dxa"/>
            <w:tcBorders>
              <w:top w:val="nil"/>
              <w:bottom w:val="nil"/>
              <w:right w:val="nil"/>
            </w:tcBorders>
            <w:shd w:val="clear" w:color="auto" w:fill="BEBEBE"/>
          </w:tcPr>
          <w:p w14:paraId="29794FC2" w14:textId="77777777" w:rsidR="00CD56F3" w:rsidRPr="00416B1F" w:rsidRDefault="00CD56F3">
            <w:pPr>
              <w:pStyle w:val="TableParagraph"/>
              <w:rPr>
                <w:rFonts w:asciiTheme="majorHAnsi" w:hAnsiTheme="majorHAnsi"/>
              </w:rPr>
            </w:pPr>
          </w:p>
        </w:tc>
      </w:tr>
      <w:tr w:rsidR="00CD56F3" w:rsidRPr="00416B1F" w14:paraId="0DEEE881" w14:textId="77777777">
        <w:trPr>
          <w:trHeight w:val="176"/>
        </w:trPr>
        <w:tc>
          <w:tcPr>
            <w:tcW w:w="1759" w:type="dxa"/>
            <w:tcBorders>
              <w:top w:val="single" w:sz="4" w:space="0" w:color="000000"/>
              <w:bottom w:val="single" w:sz="4" w:space="0" w:color="000000"/>
              <w:right w:val="single" w:sz="4" w:space="0" w:color="000000"/>
            </w:tcBorders>
          </w:tcPr>
          <w:p w14:paraId="3DC093B8"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1FEFC0E1"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4BC732B5" w14:textId="77777777" w:rsidR="00CD56F3" w:rsidRPr="00416B1F" w:rsidRDefault="00CD56F3">
            <w:pPr>
              <w:pStyle w:val="TableParagraph"/>
              <w:rPr>
                <w:rFonts w:asciiTheme="majorHAnsi" w:hAnsiTheme="majorHAnsi"/>
              </w:rPr>
            </w:pPr>
          </w:p>
        </w:tc>
        <w:tc>
          <w:tcPr>
            <w:tcW w:w="2256" w:type="dxa"/>
            <w:gridSpan w:val="2"/>
            <w:tcBorders>
              <w:top w:val="single" w:sz="4" w:space="0" w:color="000000"/>
              <w:left w:val="single" w:sz="4" w:space="0" w:color="000000"/>
              <w:bottom w:val="single" w:sz="4" w:space="0" w:color="000000"/>
              <w:right w:val="single" w:sz="4" w:space="0" w:color="000000"/>
            </w:tcBorders>
          </w:tcPr>
          <w:p w14:paraId="33F121B9"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bottom w:val="single" w:sz="4" w:space="0" w:color="000000"/>
            </w:tcBorders>
          </w:tcPr>
          <w:p w14:paraId="44A77320"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66F85FF3"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6185D87F"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66CF7D91"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41110010"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443C3E3A"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562C1DCC"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757FF61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490FFE02"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4" w:space="0" w:color="000000"/>
              <w:right w:val="single" w:sz="4" w:space="0" w:color="000000"/>
            </w:tcBorders>
          </w:tcPr>
          <w:p w14:paraId="05907B1B"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12CF6F43"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3AEC1683"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tcBorders>
          </w:tcPr>
          <w:p w14:paraId="0E2869C6"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3F6E7DAA"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0CD7A719"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4832105F"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43AADF62" w14:textId="77777777" w:rsidR="00CD56F3" w:rsidRPr="00416B1F" w:rsidRDefault="00CD56F3">
            <w:pPr>
              <w:pStyle w:val="TableParagraph"/>
              <w:rPr>
                <w:rFonts w:asciiTheme="majorHAnsi" w:hAnsiTheme="majorHAnsi"/>
              </w:rPr>
            </w:pPr>
          </w:p>
        </w:tc>
        <w:tc>
          <w:tcPr>
            <w:tcW w:w="1055" w:type="dxa"/>
            <w:tcBorders>
              <w:top w:val="single" w:sz="4" w:space="0" w:color="000000"/>
              <w:bottom w:val="single" w:sz="4" w:space="0" w:color="000000"/>
            </w:tcBorders>
          </w:tcPr>
          <w:p w14:paraId="0D488866" w14:textId="77777777" w:rsidR="00CD56F3" w:rsidRPr="00416B1F" w:rsidRDefault="00CD56F3">
            <w:pPr>
              <w:pStyle w:val="TableParagraph"/>
              <w:rPr>
                <w:rFonts w:asciiTheme="majorHAnsi" w:hAnsiTheme="majorHAnsi"/>
              </w:rPr>
            </w:pPr>
          </w:p>
        </w:tc>
        <w:tc>
          <w:tcPr>
            <w:tcW w:w="109" w:type="dxa"/>
            <w:vMerge w:val="restart"/>
            <w:tcBorders>
              <w:top w:val="nil"/>
              <w:bottom w:val="nil"/>
              <w:right w:val="nil"/>
            </w:tcBorders>
          </w:tcPr>
          <w:p w14:paraId="32A563B5" w14:textId="77777777" w:rsidR="00CD56F3" w:rsidRPr="00416B1F" w:rsidRDefault="00CD56F3">
            <w:pPr>
              <w:pStyle w:val="TableParagraph"/>
              <w:rPr>
                <w:rFonts w:asciiTheme="majorHAnsi" w:hAnsiTheme="majorHAnsi"/>
              </w:rPr>
            </w:pPr>
          </w:p>
        </w:tc>
      </w:tr>
      <w:tr w:rsidR="00CD56F3" w:rsidRPr="00416B1F" w14:paraId="3FC35BF5" w14:textId="77777777">
        <w:trPr>
          <w:trHeight w:val="176"/>
        </w:trPr>
        <w:tc>
          <w:tcPr>
            <w:tcW w:w="1759" w:type="dxa"/>
            <w:tcBorders>
              <w:top w:val="single" w:sz="4" w:space="0" w:color="000000"/>
              <w:bottom w:val="single" w:sz="4" w:space="0" w:color="000000"/>
              <w:right w:val="single" w:sz="4" w:space="0" w:color="000000"/>
            </w:tcBorders>
          </w:tcPr>
          <w:p w14:paraId="215A56DC"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21C30007"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50E4D8AB" w14:textId="77777777" w:rsidR="00CD56F3" w:rsidRPr="00416B1F" w:rsidRDefault="00CD56F3">
            <w:pPr>
              <w:pStyle w:val="TableParagraph"/>
              <w:rPr>
                <w:rFonts w:asciiTheme="majorHAnsi" w:hAnsiTheme="majorHAnsi"/>
              </w:rPr>
            </w:pPr>
          </w:p>
        </w:tc>
        <w:tc>
          <w:tcPr>
            <w:tcW w:w="2256" w:type="dxa"/>
            <w:gridSpan w:val="2"/>
            <w:tcBorders>
              <w:top w:val="single" w:sz="4" w:space="0" w:color="000000"/>
              <w:left w:val="single" w:sz="4" w:space="0" w:color="000000"/>
              <w:bottom w:val="single" w:sz="4" w:space="0" w:color="000000"/>
              <w:right w:val="single" w:sz="4" w:space="0" w:color="000000"/>
            </w:tcBorders>
          </w:tcPr>
          <w:p w14:paraId="765906F0"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bottom w:val="single" w:sz="4" w:space="0" w:color="000000"/>
            </w:tcBorders>
          </w:tcPr>
          <w:p w14:paraId="506C17D4"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5DDAF68E"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34319DE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6E8435A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610A6BF4"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67DC6341"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0CD898DF"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6C6D57D5"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39CF88C1"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4" w:space="0" w:color="000000"/>
              <w:right w:val="single" w:sz="4" w:space="0" w:color="000000"/>
            </w:tcBorders>
          </w:tcPr>
          <w:p w14:paraId="69BE300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404637B1"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60D35A64"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tcBorders>
          </w:tcPr>
          <w:p w14:paraId="273F870C"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4B2C8D3C"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07330148"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4AC4C96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7A6F2844" w14:textId="77777777" w:rsidR="00CD56F3" w:rsidRPr="00416B1F" w:rsidRDefault="00CD56F3">
            <w:pPr>
              <w:pStyle w:val="TableParagraph"/>
              <w:rPr>
                <w:rFonts w:asciiTheme="majorHAnsi" w:hAnsiTheme="majorHAnsi"/>
              </w:rPr>
            </w:pPr>
          </w:p>
        </w:tc>
        <w:tc>
          <w:tcPr>
            <w:tcW w:w="1055" w:type="dxa"/>
            <w:tcBorders>
              <w:top w:val="single" w:sz="4" w:space="0" w:color="000000"/>
              <w:bottom w:val="single" w:sz="4" w:space="0" w:color="000000"/>
            </w:tcBorders>
          </w:tcPr>
          <w:p w14:paraId="1568AD38" w14:textId="77777777" w:rsidR="00CD56F3" w:rsidRPr="00416B1F" w:rsidRDefault="00CD56F3">
            <w:pPr>
              <w:pStyle w:val="TableParagraph"/>
              <w:rPr>
                <w:rFonts w:asciiTheme="majorHAnsi" w:hAnsiTheme="majorHAnsi"/>
              </w:rPr>
            </w:pPr>
          </w:p>
        </w:tc>
        <w:tc>
          <w:tcPr>
            <w:tcW w:w="109" w:type="dxa"/>
            <w:vMerge/>
            <w:tcBorders>
              <w:top w:val="nil"/>
              <w:bottom w:val="nil"/>
              <w:right w:val="nil"/>
            </w:tcBorders>
          </w:tcPr>
          <w:p w14:paraId="6BCA0233" w14:textId="77777777" w:rsidR="00CD56F3" w:rsidRPr="00416B1F" w:rsidRDefault="00CD56F3">
            <w:pPr>
              <w:rPr>
                <w:rFonts w:asciiTheme="majorHAnsi" w:hAnsiTheme="majorHAnsi"/>
              </w:rPr>
            </w:pPr>
          </w:p>
        </w:tc>
      </w:tr>
      <w:tr w:rsidR="00CD56F3" w:rsidRPr="00416B1F" w14:paraId="1021B626" w14:textId="77777777">
        <w:trPr>
          <w:trHeight w:val="189"/>
        </w:trPr>
        <w:tc>
          <w:tcPr>
            <w:tcW w:w="1759" w:type="dxa"/>
            <w:tcBorders>
              <w:top w:val="single" w:sz="4" w:space="0" w:color="000000"/>
              <w:right w:val="single" w:sz="4" w:space="0" w:color="000000"/>
            </w:tcBorders>
          </w:tcPr>
          <w:p w14:paraId="44ABA28A"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right w:val="single" w:sz="4" w:space="0" w:color="000000"/>
            </w:tcBorders>
          </w:tcPr>
          <w:p w14:paraId="07876E7D"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right w:val="single" w:sz="4" w:space="0" w:color="000000"/>
            </w:tcBorders>
          </w:tcPr>
          <w:p w14:paraId="71A66987" w14:textId="77777777" w:rsidR="00CD56F3" w:rsidRPr="00416B1F" w:rsidRDefault="00CD56F3">
            <w:pPr>
              <w:pStyle w:val="TableParagraph"/>
              <w:rPr>
                <w:rFonts w:asciiTheme="majorHAnsi" w:hAnsiTheme="majorHAnsi"/>
              </w:rPr>
            </w:pPr>
          </w:p>
        </w:tc>
        <w:tc>
          <w:tcPr>
            <w:tcW w:w="2256" w:type="dxa"/>
            <w:gridSpan w:val="2"/>
            <w:tcBorders>
              <w:top w:val="single" w:sz="4" w:space="0" w:color="000000"/>
              <w:left w:val="single" w:sz="4" w:space="0" w:color="000000"/>
              <w:right w:val="single" w:sz="4" w:space="0" w:color="000000"/>
            </w:tcBorders>
          </w:tcPr>
          <w:p w14:paraId="182B621F"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tcBorders>
          </w:tcPr>
          <w:p w14:paraId="535FFF53" w14:textId="77777777" w:rsidR="00CD56F3" w:rsidRPr="00416B1F" w:rsidRDefault="00CD56F3">
            <w:pPr>
              <w:pStyle w:val="TableParagraph"/>
              <w:rPr>
                <w:rFonts w:asciiTheme="majorHAnsi" w:hAnsiTheme="majorHAnsi"/>
              </w:rPr>
            </w:pPr>
          </w:p>
        </w:tc>
        <w:tc>
          <w:tcPr>
            <w:tcW w:w="144" w:type="dxa"/>
            <w:tcBorders>
              <w:top w:val="single" w:sz="4" w:space="0" w:color="000000"/>
              <w:right w:val="single" w:sz="4" w:space="0" w:color="000000"/>
            </w:tcBorders>
          </w:tcPr>
          <w:p w14:paraId="24D2F89B"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4C9829E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048C435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1400DBFE" w14:textId="77777777" w:rsidR="00CD56F3" w:rsidRPr="00416B1F" w:rsidRDefault="00CD56F3">
            <w:pPr>
              <w:pStyle w:val="TableParagraph"/>
              <w:rPr>
                <w:rFonts w:asciiTheme="majorHAnsi" w:hAnsiTheme="majorHAnsi"/>
              </w:rPr>
            </w:pPr>
          </w:p>
        </w:tc>
        <w:tc>
          <w:tcPr>
            <w:tcW w:w="143" w:type="dxa"/>
            <w:tcBorders>
              <w:top w:val="single" w:sz="4" w:space="0" w:color="000000"/>
              <w:right w:val="single" w:sz="4" w:space="0" w:color="000000"/>
            </w:tcBorders>
          </w:tcPr>
          <w:p w14:paraId="00046243"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433A66A7"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3280E4FE"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15DDC130" w14:textId="77777777" w:rsidR="00CD56F3" w:rsidRPr="00416B1F" w:rsidRDefault="00CD56F3">
            <w:pPr>
              <w:pStyle w:val="TableParagraph"/>
              <w:rPr>
                <w:rFonts w:asciiTheme="majorHAnsi" w:hAnsiTheme="majorHAnsi"/>
              </w:rPr>
            </w:pPr>
          </w:p>
        </w:tc>
        <w:tc>
          <w:tcPr>
            <w:tcW w:w="142" w:type="dxa"/>
            <w:tcBorders>
              <w:top w:val="single" w:sz="4" w:space="0" w:color="000000"/>
              <w:right w:val="single" w:sz="4" w:space="0" w:color="000000"/>
            </w:tcBorders>
          </w:tcPr>
          <w:p w14:paraId="77490AE7"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48343029"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152872A2"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tcBorders>
          </w:tcPr>
          <w:p w14:paraId="4BC26D3E" w14:textId="77777777" w:rsidR="00CD56F3" w:rsidRPr="00416B1F" w:rsidRDefault="00CD56F3">
            <w:pPr>
              <w:pStyle w:val="TableParagraph"/>
              <w:rPr>
                <w:rFonts w:asciiTheme="majorHAnsi" w:hAnsiTheme="majorHAnsi"/>
              </w:rPr>
            </w:pPr>
          </w:p>
        </w:tc>
        <w:tc>
          <w:tcPr>
            <w:tcW w:w="144" w:type="dxa"/>
            <w:tcBorders>
              <w:top w:val="single" w:sz="4" w:space="0" w:color="000000"/>
              <w:right w:val="single" w:sz="4" w:space="0" w:color="000000"/>
            </w:tcBorders>
          </w:tcPr>
          <w:p w14:paraId="7CE5CCCB"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right w:val="single" w:sz="4" w:space="0" w:color="000000"/>
            </w:tcBorders>
          </w:tcPr>
          <w:p w14:paraId="16EE8FD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right w:val="single" w:sz="4" w:space="0" w:color="000000"/>
            </w:tcBorders>
          </w:tcPr>
          <w:p w14:paraId="5910195E"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tcBorders>
          </w:tcPr>
          <w:p w14:paraId="59AA202F" w14:textId="77777777" w:rsidR="00CD56F3" w:rsidRPr="00416B1F" w:rsidRDefault="00CD56F3">
            <w:pPr>
              <w:pStyle w:val="TableParagraph"/>
              <w:rPr>
                <w:rFonts w:asciiTheme="majorHAnsi" w:hAnsiTheme="majorHAnsi"/>
              </w:rPr>
            </w:pPr>
          </w:p>
        </w:tc>
        <w:tc>
          <w:tcPr>
            <w:tcW w:w="1055" w:type="dxa"/>
            <w:tcBorders>
              <w:top w:val="single" w:sz="4" w:space="0" w:color="000000"/>
            </w:tcBorders>
          </w:tcPr>
          <w:p w14:paraId="6EA1A0A2" w14:textId="77777777" w:rsidR="00CD56F3" w:rsidRPr="00416B1F" w:rsidRDefault="00CD56F3">
            <w:pPr>
              <w:pStyle w:val="TableParagraph"/>
              <w:rPr>
                <w:rFonts w:asciiTheme="majorHAnsi" w:hAnsiTheme="majorHAnsi"/>
              </w:rPr>
            </w:pPr>
          </w:p>
        </w:tc>
        <w:tc>
          <w:tcPr>
            <w:tcW w:w="109" w:type="dxa"/>
            <w:vMerge/>
            <w:tcBorders>
              <w:top w:val="nil"/>
              <w:bottom w:val="nil"/>
              <w:right w:val="nil"/>
            </w:tcBorders>
          </w:tcPr>
          <w:p w14:paraId="499C66D4" w14:textId="77777777" w:rsidR="00CD56F3" w:rsidRPr="00416B1F" w:rsidRDefault="00CD56F3">
            <w:pPr>
              <w:rPr>
                <w:rFonts w:asciiTheme="majorHAnsi" w:hAnsiTheme="majorHAnsi"/>
              </w:rPr>
            </w:pPr>
          </w:p>
        </w:tc>
      </w:tr>
    </w:tbl>
    <w:p w14:paraId="78558F31" w14:textId="77777777" w:rsidR="00CD56F3" w:rsidRPr="00416B1F" w:rsidRDefault="00CD56F3">
      <w:pPr>
        <w:pStyle w:val="Corpsdetexte"/>
        <w:spacing w:before="11"/>
        <w:ind w:left="0"/>
        <w:rPr>
          <w:rFonts w:asciiTheme="majorHAnsi" w:hAnsiTheme="majorHAnsi"/>
          <w:b/>
          <w:sz w:val="22"/>
          <w:szCs w:val="22"/>
        </w:rPr>
      </w:pP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9"/>
        <w:gridCol w:w="1737"/>
        <w:gridCol w:w="348"/>
        <w:gridCol w:w="677"/>
        <w:gridCol w:w="1579"/>
        <w:gridCol w:w="689"/>
        <w:gridCol w:w="146"/>
        <w:gridCol w:w="143"/>
        <w:gridCol w:w="145"/>
        <w:gridCol w:w="145"/>
        <w:gridCol w:w="144"/>
        <w:gridCol w:w="145"/>
        <w:gridCol w:w="143"/>
        <w:gridCol w:w="145"/>
        <w:gridCol w:w="143"/>
        <w:gridCol w:w="145"/>
        <w:gridCol w:w="145"/>
        <w:gridCol w:w="143"/>
        <w:gridCol w:w="145"/>
        <w:gridCol w:w="143"/>
        <w:gridCol w:w="145"/>
        <w:gridCol w:w="145"/>
        <w:gridCol w:w="1056"/>
        <w:gridCol w:w="110"/>
      </w:tblGrid>
      <w:tr w:rsidR="00CD56F3" w:rsidRPr="00416B1F" w14:paraId="76172D3E" w14:textId="77777777">
        <w:trPr>
          <w:trHeight w:val="177"/>
        </w:trPr>
        <w:tc>
          <w:tcPr>
            <w:tcW w:w="1759" w:type="dxa"/>
            <w:tcBorders>
              <w:bottom w:val="single" w:sz="4" w:space="0" w:color="000000"/>
              <w:right w:val="single" w:sz="4" w:space="0" w:color="000000"/>
            </w:tcBorders>
            <w:shd w:val="clear" w:color="auto" w:fill="BEBEBE"/>
          </w:tcPr>
          <w:p w14:paraId="05633E45" w14:textId="77777777" w:rsidR="00CD56F3" w:rsidRPr="00416B1F" w:rsidRDefault="00000000">
            <w:pPr>
              <w:pStyle w:val="TableParagraph"/>
              <w:spacing w:before="45" w:line="112" w:lineRule="exact"/>
              <w:ind w:left="48"/>
              <w:rPr>
                <w:rFonts w:asciiTheme="majorHAnsi" w:hAnsiTheme="majorHAnsi"/>
              </w:rPr>
            </w:pPr>
            <w:r w:rsidRPr="00416B1F">
              <w:rPr>
                <w:rFonts w:asciiTheme="majorHAnsi" w:hAnsiTheme="majorHAnsi"/>
                <w:spacing w:val="-2"/>
                <w:w w:val="105"/>
              </w:rPr>
              <w:t>Poste</w:t>
            </w:r>
          </w:p>
        </w:tc>
        <w:tc>
          <w:tcPr>
            <w:tcW w:w="1737" w:type="dxa"/>
            <w:tcBorders>
              <w:left w:val="single" w:sz="4" w:space="0" w:color="000000"/>
              <w:bottom w:val="single" w:sz="4" w:space="0" w:color="000000"/>
              <w:right w:val="single" w:sz="4" w:space="0" w:color="000000"/>
            </w:tcBorders>
            <w:shd w:val="clear" w:color="auto" w:fill="BEBEBE"/>
          </w:tcPr>
          <w:p w14:paraId="4B588D18" w14:textId="77777777" w:rsidR="00CD56F3" w:rsidRPr="00416B1F" w:rsidRDefault="00000000">
            <w:pPr>
              <w:pStyle w:val="TableParagraph"/>
              <w:spacing w:before="45" w:line="112" w:lineRule="exact"/>
              <w:ind w:left="239"/>
              <w:rPr>
                <w:rFonts w:asciiTheme="majorHAnsi" w:hAnsiTheme="majorHAnsi"/>
              </w:rPr>
            </w:pPr>
            <w:r w:rsidRPr="00416B1F">
              <w:rPr>
                <w:rFonts w:asciiTheme="majorHAnsi" w:hAnsiTheme="majorHAnsi"/>
                <w:w w:val="105"/>
              </w:rPr>
              <w:t>Main</w:t>
            </w:r>
            <w:r w:rsidRPr="00416B1F">
              <w:rPr>
                <w:rFonts w:asciiTheme="majorHAnsi" w:hAnsiTheme="majorHAnsi"/>
                <w:spacing w:val="-6"/>
                <w:w w:val="105"/>
              </w:rPr>
              <w:t xml:space="preserve"> </w:t>
            </w:r>
            <w:proofErr w:type="gramStart"/>
            <w:r w:rsidRPr="00416B1F">
              <w:rPr>
                <w:rFonts w:asciiTheme="majorHAnsi" w:hAnsiTheme="majorHAnsi"/>
                <w:w w:val="105"/>
              </w:rPr>
              <w:t>d'</w:t>
            </w:r>
            <w:r w:rsidRPr="00416B1F">
              <w:rPr>
                <w:rFonts w:asciiTheme="majorHAnsi" w:hAnsiTheme="majorHAnsi"/>
                <w:spacing w:val="-4"/>
                <w:w w:val="105"/>
              </w:rPr>
              <w:t xml:space="preserve"> </w:t>
            </w:r>
            <w:r w:rsidRPr="00416B1F">
              <w:rPr>
                <w:rFonts w:asciiTheme="majorHAnsi" w:hAnsiTheme="majorHAnsi"/>
                <w:spacing w:val="-2"/>
                <w:w w:val="105"/>
              </w:rPr>
              <w:t>œuvre</w:t>
            </w:r>
            <w:proofErr w:type="gramEnd"/>
            <w:r w:rsidRPr="00416B1F">
              <w:rPr>
                <w:rFonts w:asciiTheme="majorHAnsi" w:hAnsiTheme="majorHAnsi"/>
                <w:spacing w:val="-2"/>
                <w:w w:val="105"/>
              </w:rPr>
              <w:t>(catégorie)</w:t>
            </w:r>
          </w:p>
        </w:tc>
        <w:tc>
          <w:tcPr>
            <w:tcW w:w="348" w:type="dxa"/>
            <w:tcBorders>
              <w:left w:val="single" w:sz="4" w:space="0" w:color="000000"/>
              <w:bottom w:val="single" w:sz="4" w:space="0" w:color="000000"/>
              <w:right w:val="single" w:sz="4" w:space="0" w:color="000000"/>
            </w:tcBorders>
            <w:shd w:val="clear" w:color="auto" w:fill="BEBEBE"/>
          </w:tcPr>
          <w:p w14:paraId="1F29BC1F" w14:textId="77777777" w:rsidR="00CD56F3" w:rsidRPr="00416B1F" w:rsidRDefault="00000000">
            <w:pPr>
              <w:pStyle w:val="TableParagraph"/>
              <w:spacing w:before="45" w:line="112" w:lineRule="exact"/>
              <w:ind w:left="51"/>
              <w:rPr>
                <w:rFonts w:asciiTheme="majorHAnsi" w:hAnsiTheme="majorHAnsi"/>
              </w:rPr>
            </w:pPr>
            <w:r w:rsidRPr="00416B1F">
              <w:rPr>
                <w:rFonts w:asciiTheme="majorHAnsi" w:hAnsiTheme="majorHAnsi"/>
                <w:spacing w:val="-5"/>
                <w:w w:val="105"/>
              </w:rPr>
              <w:t>QTE</w:t>
            </w:r>
          </w:p>
        </w:tc>
        <w:tc>
          <w:tcPr>
            <w:tcW w:w="677" w:type="dxa"/>
            <w:tcBorders>
              <w:left w:val="single" w:sz="4" w:space="0" w:color="000000"/>
              <w:bottom w:val="single" w:sz="4" w:space="0" w:color="000000"/>
              <w:right w:val="single" w:sz="4" w:space="0" w:color="000000"/>
            </w:tcBorders>
            <w:shd w:val="clear" w:color="auto" w:fill="BEBEBE"/>
          </w:tcPr>
          <w:p w14:paraId="1F22A20B" w14:textId="77777777" w:rsidR="00CD56F3" w:rsidRPr="00416B1F" w:rsidRDefault="00000000">
            <w:pPr>
              <w:pStyle w:val="TableParagraph"/>
              <w:spacing w:before="45" w:line="112" w:lineRule="exact"/>
              <w:ind w:left="175"/>
              <w:rPr>
                <w:rFonts w:asciiTheme="majorHAnsi" w:hAnsiTheme="majorHAnsi"/>
              </w:rPr>
            </w:pPr>
            <w:r w:rsidRPr="00416B1F">
              <w:rPr>
                <w:rFonts w:asciiTheme="majorHAnsi" w:hAnsiTheme="majorHAnsi"/>
                <w:spacing w:val="-2"/>
                <w:w w:val="105"/>
              </w:rPr>
              <w:t>J/sem.</w:t>
            </w:r>
          </w:p>
        </w:tc>
        <w:tc>
          <w:tcPr>
            <w:tcW w:w="1579" w:type="dxa"/>
            <w:tcBorders>
              <w:left w:val="single" w:sz="4" w:space="0" w:color="000000"/>
              <w:bottom w:val="single" w:sz="4" w:space="0" w:color="000000"/>
              <w:right w:val="single" w:sz="4" w:space="0" w:color="000000"/>
            </w:tcBorders>
            <w:shd w:val="clear" w:color="auto" w:fill="BEBEBE"/>
          </w:tcPr>
          <w:p w14:paraId="0EAF3CFE" w14:textId="77777777" w:rsidR="00CD56F3" w:rsidRPr="00416B1F" w:rsidRDefault="00000000">
            <w:pPr>
              <w:pStyle w:val="TableParagraph"/>
              <w:spacing w:before="45" w:line="112" w:lineRule="exact"/>
              <w:ind w:left="660"/>
              <w:rPr>
                <w:rFonts w:asciiTheme="majorHAnsi" w:hAnsiTheme="majorHAnsi"/>
              </w:rPr>
            </w:pPr>
            <w:proofErr w:type="gramStart"/>
            <w:r w:rsidRPr="00416B1F">
              <w:rPr>
                <w:rFonts w:asciiTheme="majorHAnsi" w:hAnsiTheme="majorHAnsi"/>
                <w:spacing w:val="-2"/>
                <w:w w:val="105"/>
              </w:rPr>
              <w:t>total</w:t>
            </w:r>
            <w:proofErr w:type="gramEnd"/>
            <w:r w:rsidRPr="00416B1F">
              <w:rPr>
                <w:rFonts w:asciiTheme="majorHAnsi" w:hAnsiTheme="majorHAnsi"/>
                <w:w w:val="105"/>
              </w:rPr>
              <w:t xml:space="preserve"> </w:t>
            </w:r>
            <w:r w:rsidRPr="00416B1F">
              <w:rPr>
                <w:rFonts w:asciiTheme="majorHAnsi" w:hAnsiTheme="majorHAnsi"/>
                <w:spacing w:val="-2"/>
                <w:w w:val="105"/>
              </w:rPr>
              <w:t>homme/jour</w:t>
            </w:r>
          </w:p>
        </w:tc>
        <w:tc>
          <w:tcPr>
            <w:tcW w:w="689" w:type="dxa"/>
            <w:tcBorders>
              <w:left w:val="single" w:sz="4" w:space="0" w:color="000000"/>
              <w:bottom w:val="single" w:sz="4" w:space="0" w:color="000000"/>
            </w:tcBorders>
            <w:shd w:val="clear" w:color="auto" w:fill="BEBEBE"/>
          </w:tcPr>
          <w:p w14:paraId="73C38A34" w14:textId="77777777" w:rsidR="00CD56F3" w:rsidRPr="00416B1F" w:rsidRDefault="00CD56F3">
            <w:pPr>
              <w:pStyle w:val="TableParagraph"/>
              <w:rPr>
                <w:rFonts w:asciiTheme="majorHAnsi" w:hAnsiTheme="majorHAnsi"/>
              </w:rPr>
            </w:pPr>
          </w:p>
        </w:tc>
        <w:tc>
          <w:tcPr>
            <w:tcW w:w="146" w:type="dxa"/>
            <w:tcBorders>
              <w:bottom w:val="single" w:sz="4" w:space="0" w:color="000000"/>
              <w:right w:val="single" w:sz="4" w:space="0" w:color="000000"/>
            </w:tcBorders>
            <w:shd w:val="clear" w:color="auto" w:fill="BEBEBE"/>
          </w:tcPr>
          <w:p w14:paraId="2F99D3FE" w14:textId="77777777" w:rsidR="00CD56F3" w:rsidRPr="00416B1F" w:rsidRDefault="00CD56F3">
            <w:pPr>
              <w:pStyle w:val="TableParagraph"/>
              <w:rPr>
                <w:rFonts w:asciiTheme="majorHAnsi" w:hAnsiTheme="majorHAnsi"/>
              </w:rPr>
            </w:pPr>
          </w:p>
        </w:tc>
        <w:tc>
          <w:tcPr>
            <w:tcW w:w="143" w:type="dxa"/>
            <w:tcBorders>
              <w:left w:val="single" w:sz="4" w:space="0" w:color="000000"/>
              <w:bottom w:val="single" w:sz="4" w:space="0" w:color="000000"/>
              <w:right w:val="single" w:sz="4" w:space="0" w:color="000000"/>
            </w:tcBorders>
            <w:shd w:val="clear" w:color="auto" w:fill="BEBEBE"/>
          </w:tcPr>
          <w:p w14:paraId="3B668EB7"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right w:val="single" w:sz="4" w:space="0" w:color="000000"/>
            </w:tcBorders>
            <w:shd w:val="clear" w:color="auto" w:fill="BEBEBE"/>
          </w:tcPr>
          <w:p w14:paraId="687DDB58"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tcBorders>
            <w:shd w:val="clear" w:color="auto" w:fill="BEBEBE"/>
          </w:tcPr>
          <w:p w14:paraId="3F54A924" w14:textId="77777777" w:rsidR="00CD56F3" w:rsidRPr="00416B1F" w:rsidRDefault="00CD56F3">
            <w:pPr>
              <w:pStyle w:val="TableParagraph"/>
              <w:rPr>
                <w:rFonts w:asciiTheme="majorHAnsi" w:hAnsiTheme="majorHAnsi"/>
              </w:rPr>
            </w:pPr>
          </w:p>
        </w:tc>
        <w:tc>
          <w:tcPr>
            <w:tcW w:w="144" w:type="dxa"/>
            <w:tcBorders>
              <w:bottom w:val="single" w:sz="4" w:space="0" w:color="000000"/>
              <w:right w:val="single" w:sz="4" w:space="0" w:color="000000"/>
            </w:tcBorders>
            <w:shd w:val="clear" w:color="auto" w:fill="BEBEBE"/>
          </w:tcPr>
          <w:p w14:paraId="2DE9B2AE"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right w:val="single" w:sz="4" w:space="0" w:color="000000"/>
            </w:tcBorders>
            <w:shd w:val="clear" w:color="auto" w:fill="BEBEBE"/>
          </w:tcPr>
          <w:p w14:paraId="79788690" w14:textId="77777777" w:rsidR="00CD56F3" w:rsidRPr="00416B1F" w:rsidRDefault="00CD56F3">
            <w:pPr>
              <w:pStyle w:val="TableParagraph"/>
              <w:rPr>
                <w:rFonts w:asciiTheme="majorHAnsi" w:hAnsiTheme="majorHAnsi"/>
              </w:rPr>
            </w:pPr>
          </w:p>
        </w:tc>
        <w:tc>
          <w:tcPr>
            <w:tcW w:w="143" w:type="dxa"/>
            <w:tcBorders>
              <w:left w:val="single" w:sz="4" w:space="0" w:color="000000"/>
              <w:bottom w:val="single" w:sz="4" w:space="0" w:color="000000"/>
              <w:right w:val="single" w:sz="4" w:space="0" w:color="000000"/>
            </w:tcBorders>
            <w:shd w:val="clear" w:color="auto" w:fill="BEBEBE"/>
          </w:tcPr>
          <w:p w14:paraId="1FCF3BD9"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tcBorders>
            <w:shd w:val="clear" w:color="auto" w:fill="BEBEBE"/>
          </w:tcPr>
          <w:p w14:paraId="6C37BF48" w14:textId="77777777" w:rsidR="00CD56F3" w:rsidRPr="00416B1F" w:rsidRDefault="00CD56F3">
            <w:pPr>
              <w:pStyle w:val="TableParagraph"/>
              <w:rPr>
                <w:rFonts w:asciiTheme="majorHAnsi" w:hAnsiTheme="majorHAnsi"/>
              </w:rPr>
            </w:pPr>
          </w:p>
        </w:tc>
        <w:tc>
          <w:tcPr>
            <w:tcW w:w="143" w:type="dxa"/>
            <w:tcBorders>
              <w:bottom w:val="single" w:sz="4" w:space="0" w:color="000000"/>
              <w:right w:val="single" w:sz="4" w:space="0" w:color="000000"/>
            </w:tcBorders>
            <w:shd w:val="clear" w:color="auto" w:fill="BEBEBE"/>
          </w:tcPr>
          <w:p w14:paraId="31B229FD"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right w:val="single" w:sz="4" w:space="0" w:color="000000"/>
            </w:tcBorders>
            <w:shd w:val="clear" w:color="auto" w:fill="BEBEBE"/>
          </w:tcPr>
          <w:p w14:paraId="1B019A11"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right w:val="single" w:sz="4" w:space="0" w:color="000000"/>
            </w:tcBorders>
            <w:shd w:val="clear" w:color="auto" w:fill="BEBEBE"/>
          </w:tcPr>
          <w:p w14:paraId="278038C6" w14:textId="77777777" w:rsidR="00CD56F3" w:rsidRPr="00416B1F" w:rsidRDefault="00CD56F3">
            <w:pPr>
              <w:pStyle w:val="TableParagraph"/>
              <w:rPr>
                <w:rFonts w:asciiTheme="majorHAnsi" w:hAnsiTheme="majorHAnsi"/>
              </w:rPr>
            </w:pPr>
          </w:p>
        </w:tc>
        <w:tc>
          <w:tcPr>
            <w:tcW w:w="143" w:type="dxa"/>
            <w:tcBorders>
              <w:left w:val="single" w:sz="4" w:space="0" w:color="000000"/>
              <w:bottom w:val="single" w:sz="4" w:space="0" w:color="000000"/>
            </w:tcBorders>
            <w:shd w:val="clear" w:color="auto" w:fill="BEBEBE"/>
          </w:tcPr>
          <w:p w14:paraId="7D0EB90D" w14:textId="77777777" w:rsidR="00CD56F3" w:rsidRPr="00416B1F" w:rsidRDefault="00CD56F3">
            <w:pPr>
              <w:pStyle w:val="TableParagraph"/>
              <w:rPr>
                <w:rFonts w:asciiTheme="majorHAnsi" w:hAnsiTheme="majorHAnsi"/>
              </w:rPr>
            </w:pPr>
          </w:p>
        </w:tc>
        <w:tc>
          <w:tcPr>
            <w:tcW w:w="145" w:type="dxa"/>
            <w:tcBorders>
              <w:bottom w:val="single" w:sz="4" w:space="0" w:color="000000"/>
              <w:right w:val="single" w:sz="4" w:space="0" w:color="000000"/>
            </w:tcBorders>
            <w:shd w:val="clear" w:color="auto" w:fill="BEBEBE"/>
          </w:tcPr>
          <w:p w14:paraId="38DE1F9C" w14:textId="77777777" w:rsidR="00CD56F3" w:rsidRPr="00416B1F" w:rsidRDefault="00CD56F3">
            <w:pPr>
              <w:pStyle w:val="TableParagraph"/>
              <w:rPr>
                <w:rFonts w:asciiTheme="majorHAnsi" w:hAnsiTheme="majorHAnsi"/>
              </w:rPr>
            </w:pPr>
          </w:p>
        </w:tc>
        <w:tc>
          <w:tcPr>
            <w:tcW w:w="143" w:type="dxa"/>
            <w:tcBorders>
              <w:left w:val="single" w:sz="4" w:space="0" w:color="000000"/>
              <w:bottom w:val="single" w:sz="4" w:space="0" w:color="000000"/>
              <w:right w:val="single" w:sz="4" w:space="0" w:color="000000"/>
            </w:tcBorders>
            <w:shd w:val="clear" w:color="auto" w:fill="BEBEBE"/>
          </w:tcPr>
          <w:p w14:paraId="3C6F6F20"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right w:val="single" w:sz="4" w:space="0" w:color="000000"/>
            </w:tcBorders>
            <w:shd w:val="clear" w:color="auto" w:fill="BEBEBE"/>
          </w:tcPr>
          <w:p w14:paraId="1A06F518" w14:textId="77777777" w:rsidR="00CD56F3" w:rsidRPr="00416B1F" w:rsidRDefault="00CD56F3">
            <w:pPr>
              <w:pStyle w:val="TableParagraph"/>
              <w:rPr>
                <w:rFonts w:asciiTheme="majorHAnsi" w:hAnsiTheme="majorHAnsi"/>
              </w:rPr>
            </w:pPr>
          </w:p>
        </w:tc>
        <w:tc>
          <w:tcPr>
            <w:tcW w:w="145" w:type="dxa"/>
            <w:tcBorders>
              <w:left w:val="single" w:sz="4" w:space="0" w:color="000000"/>
              <w:bottom w:val="single" w:sz="4" w:space="0" w:color="000000"/>
            </w:tcBorders>
            <w:shd w:val="clear" w:color="auto" w:fill="BEBEBE"/>
          </w:tcPr>
          <w:p w14:paraId="17F564BA" w14:textId="77777777" w:rsidR="00CD56F3" w:rsidRPr="00416B1F" w:rsidRDefault="00CD56F3">
            <w:pPr>
              <w:pStyle w:val="TableParagraph"/>
              <w:rPr>
                <w:rFonts w:asciiTheme="majorHAnsi" w:hAnsiTheme="majorHAnsi"/>
              </w:rPr>
            </w:pPr>
          </w:p>
        </w:tc>
        <w:tc>
          <w:tcPr>
            <w:tcW w:w="1056" w:type="dxa"/>
            <w:tcBorders>
              <w:bottom w:val="single" w:sz="4" w:space="0" w:color="000000"/>
            </w:tcBorders>
            <w:shd w:val="clear" w:color="auto" w:fill="BEBEBE"/>
          </w:tcPr>
          <w:p w14:paraId="3C25E03A" w14:textId="77777777" w:rsidR="00CD56F3" w:rsidRPr="00416B1F" w:rsidRDefault="00000000">
            <w:pPr>
              <w:pStyle w:val="TableParagraph"/>
              <w:spacing w:line="157" w:lineRule="exact"/>
              <w:ind w:left="41"/>
              <w:rPr>
                <w:rFonts w:asciiTheme="majorHAnsi" w:hAnsiTheme="majorHAnsi"/>
              </w:rPr>
            </w:pPr>
            <w:proofErr w:type="gramStart"/>
            <w:r w:rsidRPr="00416B1F">
              <w:rPr>
                <w:rFonts w:asciiTheme="majorHAnsi" w:hAnsiTheme="majorHAnsi"/>
                <w:spacing w:val="-5"/>
              </w:rPr>
              <w:t>coût</w:t>
            </w:r>
            <w:proofErr w:type="gramEnd"/>
            <w:r w:rsidRPr="00416B1F">
              <w:rPr>
                <w:rFonts w:asciiTheme="majorHAnsi" w:hAnsiTheme="majorHAnsi"/>
                <w:spacing w:val="-5"/>
              </w:rPr>
              <w:t xml:space="preserve"> </w:t>
            </w:r>
            <w:r w:rsidRPr="00416B1F">
              <w:rPr>
                <w:rFonts w:asciiTheme="majorHAnsi" w:hAnsiTheme="majorHAnsi"/>
                <w:spacing w:val="-2"/>
              </w:rPr>
              <w:t>direct</w:t>
            </w:r>
          </w:p>
        </w:tc>
        <w:tc>
          <w:tcPr>
            <w:tcW w:w="110" w:type="dxa"/>
            <w:tcBorders>
              <w:top w:val="nil"/>
              <w:bottom w:val="nil"/>
              <w:right w:val="nil"/>
            </w:tcBorders>
            <w:shd w:val="clear" w:color="auto" w:fill="BEBEBE"/>
          </w:tcPr>
          <w:p w14:paraId="1417F4CE" w14:textId="77777777" w:rsidR="00CD56F3" w:rsidRPr="00416B1F" w:rsidRDefault="00CD56F3">
            <w:pPr>
              <w:pStyle w:val="TableParagraph"/>
              <w:rPr>
                <w:rFonts w:asciiTheme="majorHAnsi" w:hAnsiTheme="majorHAnsi"/>
              </w:rPr>
            </w:pPr>
          </w:p>
        </w:tc>
      </w:tr>
      <w:tr w:rsidR="00CD56F3" w:rsidRPr="00416B1F" w14:paraId="5E1EFEB0" w14:textId="77777777">
        <w:trPr>
          <w:trHeight w:val="178"/>
        </w:trPr>
        <w:tc>
          <w:tcPr>
            <w:tcW w:w="1759" w:type="dxa"/>
            <w:tcBorders>
              <w:top w:val="single" w:sz="4" w:space="0" w:color="000000"/>
              <w:bottom w:val="single" w:sz="4" w:space="0" w:color="000000"/>
              <w:right w:val="single" w:sz="4" w:space="0" w:color="000000"/>
            </w:tcBorders>
          </w:tcPr>
          <w:p w14:paraId="722F9C61"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278F34FE"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3BF0C293"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bottom w:val="single" w:sz="4" w:space="0" w:color="000000"/>
              <w:right w:val="single" w:sz="4" w:space="0" w:color="000000"/>
            </w:tcBorders>
          </w:tcPr>
          <w:p w14:paraId="1E655420" w14:textId="77777777" w:rsidR="00CD56F3" w:rsidRPr="00416B1F" w:rsidRDefault="00CD56F3">
            <w:pPr>
              <w:pStyle w:val="TableParagraph"/>
              <w:rPr>
                <w:rFonts w:asciiTheme="majorHAnsi" w:hAnsiTheme="majorHAnsi"/>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059177C" w14:textId="77777777" w:rsidR="00CD56F3" w:rsidRPr="00416B1F" w:rsidRDefault="00CD56F3">
            <w:pPr>
              <w:pStyle w:val="TableParagraph"/>
              <w:rPr>
                <w:rFonts w:asciiTheme="majorHAnsi" w:hAnsiTheme="majorHAnsi"/>
              </w:rPr>
            </w:pPr>
          </w:p>
        </w:tc>
        <w:tc>
          <w:tcPr>
            <w:tcW w:w="146" w:type="dxa"/>
            <w:tcBorders>
              <w:top w:val="single" w:sz="4" w:space="0" w:color="000000"/>
              <w:left w:val="single" w:sz="4" w:space="0" w:color="000000"/>
              <w:bottom w:val="single" w:sz="4" w:space="0" w:color="000000"/>
              <w:right w:val="single" w:sz="4" w:space="0" w:color="000000"/>
            </w:tcBorders>
          </w:tcPr>
          <w:p w14:paraId="64E6AAF0"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right w:val="single" w:sz="4" w:space="0" w:color="000000"/>
            </w:tcBorders>
          </w:tcPr>
          <w:p w14:paraId="0038B08D"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19D9D243"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tcBorders>
          </w:tcPr>
          <w:p w14:paraId="5464214B"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205E10FF"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53BECF04"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right w:val="single" w:sz="4" w:space="0" w:color="000000"/>
            </w:tcBorders>
          </w:tcPr>
          <w:p w14:paraId="5A18B820"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tcBorders>
          </w:tcPr>
          <w:p w14:paraId="015C7E24"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545FEEBD"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7F56A352"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39C48437"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tcBorders>
          </w:tcPr>
          <w:p w14:paraId="4310FC89" w14:textId="77777777" w:rsidR="00CD56F3" w:rsidRPr="00416B1F" w:rsidRDefault="00CD56F3">
            <w:pPr>
              <w:pStyle w:val="TableParagraph"/>
              <w:rPr>
                <w:rFonts w:asciiTheme="majorHAnsi" w:hAnsiTheme="majorHAnsi"/>
              </w:rPr>
            </w:pPr>
          </w:p>
        </w:tc>
        <w:tc>
          <w:tcPr>
            <w:tcW w:w="145" w:type="dxa"/>
            <w:tcBorders>
              <w:top w:val="single" w:sz="4" w:space="0" w:color="000000"/>
              <w:bottom w:val="single" w:sz="4" w:space="0" w:color="000000"/>
              <w:right w:val="single" w:sz="4" w:space="0" w:color="000000"/>
            </w:tcBorders>
          </w:tcPr>
          <w:p w14:paraId="7DB4E357"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right w:val="single" w:sz="4" w:space="0" w:color="000000"/>
            </w:tcBorders>
          </w:tcPr>
          <w:p w14:paraId="1F827D10"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6C049D69"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tcBorders>
          </w:tcPr>
          <w:p w14:paraId="0817B3BE" w14:textId="77777777" w:rsidR="00CD56F3" w:rsidRPr="00416B1F" w:rsidRDefault="00CD56F3">
            <w:pPr>
              <w:pStyle w:val="TableParagraph"/>
              <w:rPr>
                <w:rFonts w:asciiTheme="majorHAnsi" w:hAnsiTheme="majorHAnsi"/>
              </w:rPr>
            </w:pPr>
          </w:p>
        </w:tc>
        <w:tc>
          <w:tcPr>
            <w:tcW w:w="1056" w:type="dxa"/>
            <w:tcBorders>
              <w:top w:val="single" w:sz="4" w:space="0" w:color="000000"/>
              <w:bottom w:val="single" w:sz="4" w:space="0" w:color="000000"/>
            </w:tcBorders>
          </w:tcPr>
          <w:p w14:paraId="10573766" w14:textId="77777777" w:rsidR="00CD56F3" w:rsidRPr="00416B1F" w:rsidRDefault="00CD56F3">
            <w:pPr>
              <w:pStyle w:val="TableParagraph"/>
              <w:rPr>
                <w:rFonts w:asciiTheme="majorHAnsi" w:hAnsiTheme="majorHAnsi"/>
              </w:rPr>
            </w:pPr>
          </w:p>
        </w:tc>
        <w:tc>
          <w:tcPr>
            <w:tcW w:w="110" w:type="dxa"/>
            <w:vMerge w:val="restart"/>
            <w:tcBorders>
              <w:top w:val="nil"/>
              <w:bottom w:val="nil"/>
              <w:right w:val="nil"/>
            </w:tcBorders>
          </w:tcPr>
          <w:p w14:paraId="7CF50072" w14:textId="77777777" w:rsidR="00CD56F3" w:rsidRPr="00416B1F" w:rsidRDefault="00CD56F3">
            <w:pPr>
              <w:pStyle w:val="TableParagraph"/>
              <w:rPr>
                <w:rFonts w:asciiTheme="majorHAnsi" w:hAnsiTheme="majorHAnsi"/>
              </w:rPr>
            </w:pPr>
          </w:p>
        </w:tc>
      </w:tr>
      <w:tr w:rsidR="00CD56F3" w:rsidRPr="00416B1F" w14:paraId="1EB008A0" w14:textId="77777777">
        <w:trPr>
          <w:trHeight w:val="176"/>
        </w:trPr>
        <w:tc>
          <w:tcPr>
            <w:tcW w:w="1759" w:type="dxa"/>
            <w:tcBorders>
              <w:top w:val="single" w:sz="4" w:space="0" w:color="000000"/>
              <w:bottom w:val="single" w:sz="4" w:space="0" w:color="000000"/>
              <w:right w:val="single" w:sz="4" w:space="0" w:color="000000"/>
            </w:tcBorders>
          </w:tcPr>
          <w:p w14:paraId="661D87B8"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15EC7942"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2BF4A388"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bottom w:val="single" w:sz="4" w:space="0" w:color="000000"/>
              <w:right w:val="single" w:sz="4" w:space="0" w:color="000000"/>
            </w:tcBorders>
          </w:tcPr>
          <w:p w14:paraId="633267FA" w14:textId="77777777" w:rsidR="00CD56F3" w:rsidRPr="00416B1F" w:rsidRDefault="00CD56F3">
            <w:pPr>
              <w:pStyle w:val="TableParagraph"/>
              <w:rPr>
                <w:rFonts w:asciiTheme="majorHAnsi" w:hAnsiTheme="majorHAnsi"/>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FCBDE47" w14:textId="77777777" w:rsidR="00CD56F3" w:rsidRPr="00416B1F" w:rsidRDefault="00CD56F3">
            <w:pPr>
              <w:pStyle w:val="TableParagraph"/>
              <w:rPr>
                <w:rFonts w:asciiTheme="majorHAnsi" w:hAnsiTheme="majorHAnsi"/>
              </w:rPr>
            </w:pPr>
          </w:p>
        </w:tc>
        <w:tc>
          <w:tcPr>
            <w:tcW w:w="146" w:type="dxa"/>
            <w:tcBorders>
              <w:top w:val="single" w:sz="4" w:space="0" w:color="000000"/>
              <w:left w:val="single" w:sz="4" w:space="0" w:color="000000"/>
              <w:bottom w:val="single" w:sz="4" w:space="0" w:color="000000"/>
              <w:right w:val="single" w:sz="4" w:space="0" w:color="000000"/>
            </w:tcBorders>
          </w:tcPr>
          <w:p w14:paraId="6B1B1851"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right w:val="single" w:sz="4" w:space="0" w:color="000000"/>
            </w:tcBorders>
          </w:tcPr>
          <w:p w14:paraId="0980C30E"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2BC7ABA8"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tcBorders>
          </w:tcPr>
          <w:p w14:paraId="26110F05"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7779F520"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1CBDC350"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right w:val="single" w:sz="4" w:space="0" w:color="000000"/>
            </w:tcBorders>
          </w:tcPr>
          <w:p w14:paraId="36FAA31D"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tcBorders>
          </w:tcPr>
          <w:p w14:paraId="48505B36"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4DC811FD"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0F66FBEB"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7CDB1426"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tcBorders>
          </w:tcPr>
          <w:p w14:paraId="7BA0F554" w14:textId="77777777" w:rsidR="00CD56F3" w:rsidRPr="00416B1F" w:rsidRDefault="00CD56F3">
            <w:pPr>
              <w:pStyle w:val="TableParagraph"/>
              <w:rPr>
                <w:rFonts w:asciiTheme="majorHAnsi" w:hAnsiTheme="majorHAnsi"/>
              </w:rPr>
            </w:pPr>
          </w:p>
        </w:tc>
        <w:tc>
          <w:tcPr>
            <w:tcW w:w="145" w:type="dxa"/>
            <w:tcBorders>
              <w:top w:val="single" w:sz="4" w:space="0" w:color="000000"/>
              <w:bottom w:val="single" w:sz="4" w:space="0" w:color="000000"/>
              <w:right w:val="single" w:sz="4" w:space="0" w:color="000000"/>
            </w:tcBorders>
          </w:tcPr>
          <w:p w14:paraId="68F09DB6"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bottom w:val="single" w:sz="4" w:space="0" w:color="000000"/>
              <w:right w:val="single" w:sz="4" w:space="0" w:color="000000"/>
            </w:tcBorders>
          </w:tcPr>
          <w:p w14:paraId="71DF353E"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right w:val="single" w:sz="4" w:space="0" w:color="000000"/>
            </w:tcBorders>
          </w:tcPr>
          <w:p w14:paraId="1B0A7B78"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bottom w:val="single" w:sz="4" w:space="0" w:color="000000"/>
            </w:tcBorders>
          </w:tcPr>
          <w:p w14:paraId="7C2F6C74" w14:textId="77777777" w:rsidR="00CD56F3" w:rsidRPr="00416B1F" w:rsidRDefault="00CD56F3">
            <w:pPr>
              <w:pStyle w:val="TableParagraph"/>
              <w:rPr>
                <w:rFonts w:asciiTheme="majorHAnsi" w:hAnsiTheme="majorHAnsi"/>
              </w:rPr>
            </w:pPr>
          </w:p>
        </w:tc>
        <w:tc>
          <w:tcPr>
            <w:tcW w:w="1056" w:type="dxa"/>
            <w:tcBorders>
              <w:top w:val="single" w:sz="4" w:space="0" w:color="000000"/>
              <w:bottom w:val="single" w:sz="4" w:space="0" w:color="000000"/>
            </w:tcBorders>
          </w:tcPr>
          <w:p w14:paraId="42609161" w14:textId="77777777" w:rsidR="00CD56F3" w:rsidRPr="00416B1F" w:rsidRDefault="00CD56F3">
            <w:pPr>
              <w:pStyle w:val="TableParagraph"/>
              <w:rPr>
                <w:rFonts w:asciiTheme="majorHAnsi" w:hAnsiTheme="majorHAnsi"/>
              </w:rPr>
            </w:pPr>
          </w:p>
        </w:tc>
        <w:tc>
          <w:tcPr>
            <w:tcW w:w="110" w:type="dxa"/>
            <w:vMerge/>
            <w:tcBorders>
              <w:top w:val="nil"/>
              <w:bottom w:val="nil"/>
              <w:right w:val="nil"/>
            </w:tcBorders>
          </w:tcPr>
          <w:p w14:paraId="0DB61E2B" w14:textId="77777777" w:rsidR="00CD56F3" w:rsidRPr="00416B1F" w:rsidRDefault="00CD56F3">
            <w:pPr>
              <w:rPr>
                <w:rFonts w:asciiTheme="majorHAnsi" w:hAnsiTheme="majorHAnsi"/>
              </w:rPr>
            </w:pPr>
          </w:p>
        </w:tc>
      </w:tr>
      <w:tr w:rsidR="00CD56F3" w:rsidRPr="00416B1F" w14:paraId="6306BD7A" w14:textId="77777777">
        <w:trPr>
          <w:trHeight w:val="189"/>
        </w:trPr>
        <w:tc>
          <w:tcPr>
            <w:tcW w:w="1759" w:type="dxa"/>
            <w:tcBorders>
              <w:top w:val="single" w:sz="4" w:space="0" w:color="000000"/>
              <w:right w:val="single" w:sz="4" w:space="0" w:color="000000"/>
            </w:tcBorders>
          </w:tcPr>
          <w:p w14:paraId="6247B405"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right w:val="single" w:sz="4" w:space="0" w:color="000000"/>
            </w:tcBorders>
          </w:tcPr>
          <w:p w14:paraId="73D2121C"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right w:val="single" w:sz="4" w:space="0" w:color="000000"/>
            </w:tcBorders>
          </w:tcPr>
          <w:p w14:paraId="5D0DA465"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right w:val="single" w:sz="4" w:space="0" w:color="000000"/>
            </w:tcBorders>
          </w:tcPr>
          <w:p w14:paraId="6F68AA01" w14:textId="77777777" w:rsidR="00CD56F3" w:rsidRPr="00416B1F" w:rsidRDefault="00CD56F3">
            <w:pPr>
              <w:pStyle w:val="TableParagraph"/>
              <w:rPr>
                <w:rFonts w:asciiTheme="majorHAnsi" w:hAnsiTheme="majorHAnsi"/>
              </w:rPr>
            </w:pPr>
          </w:p>
        </w:tc>
        <w:tc>
          <w:tcPr>
            <w:tcW w:w="2268" w:type="dxa"/>
            <w:gridSpan w:val="2"/>
            <w:tcBorders>
              <w:top w:val="single" w:sz="4" w:space="0" w:color="000000"/>
              <w:left w:val="single" w:sz="4" w:space="0" w:color="000000"/>
              <w:right w:val="single" w:sz="4" w:space="0" w:color="000000"/>
            </w:tcBorders>
          </w:tcPr>
          <w:p w14:paraId="1D4ED71C" w14:textId="77777777" w:rsidR="00CD56F3" w:rsidRPr="00416B1F" w:rsidRDefault="00CD56F3">
            <w:pPr>
              <w:pStyle w:val="TableParagraph"/>
              <w:rPr>
                <w:rFonts w:asciiTheme="majorHAnsi" w:hAnsiTheme="majorHAnsi"/>
              </w:rPr>
            </w:pPr>
          </w:p>
        </w:tc>
        <w:tc>
          <w:tcPr>
            <w:tcW w:w="146" w:type="dxa"/>
            <w:tcBorders>
              <w:top w:val="single" w:sz="4" w:space="0" w:color="000000"/>
              <w:left w:val="single" w:sz="4" w:space="0" w:color="000000"/>
              <w:right w:val="single" w:sz="4" w:space="0" w:color="000000"/>
            </w:tcBorders>
          </w:tcPr>
          <w:p w14:paraId="749F12A1"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right w:val="single" w:sz="4" w:space="0" w:color="000000"/>
            </w:tcBorders>
          </w:tcPr>
          <w:p w14:paraId="159A92F1"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right w:val="single" w:sz="4" w:space="0" w:color="000000"/>
            </w:tcBorders>
          </w:tcPr>
          <w:p w14:paraId="6603E31E"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tcBorders>
          </w:tcPr>
          <w:p w14:paraId="3E2CDF40" w14:textId="77777777" w:rsidR="00CD56F3" w:rsidRPr="00416B1F" w:rsidRDefault="00CD56F3">
            <w:pPr>
              <w:pStyle w:val="TableParagraph"/>
              <w:rPr>
                <w:rFonts w:asciiTheme="majorHAnsi" w:hAnsiTheme="majorHAnsi"/>
              </w:rPr>
            </w:pPr>
          </w:p>
        </w:tc>
        <w:tc>
          <w:tcPr>
            <w:tcW w:w="144" w:type="dxa"/>
            <w:tcBorders>
              <w:top w:val="single" w:sz="4" w:space="0" w:color="000000"/>
              <w:right w:val="single" w:sz="4" w:space="0" w:color="000000"/>
            </w:tcBorders>
          </w:tcPr>
          <w:p w14:paraId="5A7D5C8F"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right w:val="single" w:sz="4" w:space="0" w:color="000000"/>
            </w:tcBorders>
          </w:tcPr>
          <w:p w14:paraId="1654D0A3"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right w:val="single" w:sz="4" w:space="0" w:color="000000"/>
            </w:tcBorders>
          </w:tcPr>
          <w:p w14:paraId="4ED4CC43"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tcBorders>
          </w:tcPr>
          <w:p w14:paraId="54AD1861" w14:textId="77777777" w:rsidR="00CD56F3" w:rsidRPr="00416B1F" w:rsidRDefault="00CD56F3">
            <w:pPr>
              <w:pStyle w:val="TableParagraph"/>
              <w:rPr>
                <w:rFonts w:asciiTheme="majorHAnsi" w:hAnsiTheme="majorHAnsi"/>
              </w:rPr>
            </w:pPr>
          </w:p>
        </w:tc>
        <w:tc>
          <w:tcPr>
            <w:tcW w:w="143" w:type="dxa"/>
            <w:tcBorders>
              <w:top w:val="single" w:sz="4" w:space="0" w:color="000000"/>
              <w:right w:val="single" w:sz="4" w:space="0" w:color="000000"/>
            </w:tcBorders>
          </w:tcPr>
          <w:p w14:paraId="0F8D2C9D"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right w:val="single" w:sz="4" w:space="0" w:color="000000"/>
            </w:tcBorders>
          </w:tcPr>
          <w:p w14:paraId="35F541AD"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right w:val="single" w:sz="4" w:space="0" w:color="000000"/>
            </w:tcBorders>
          </w:tcPr>
          <w:p w14:paraId="1CE55DFF"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tcBorders>
          </w:tcPr>
          <w:p w14:paraId="2653B271" w14:textId="77777777" w:rsidR="00CD56F3" w:rsidRPr="00416B1F" w:rsidRDefault="00CD56F3">
            <w:pPr>
              <w:pStyle w:val="TableParagraph"/>
              <w:rPr>
                <w:rFonts w:asciiTheme="majorHAnsi" w:hAnsiTheme="majorHAnsi"/>
              </w:rPr>
            </w:pPr>
          </w:p>
        </w:tc>
        <w:tc>
          <w:tcPr>
            <w:tcW w:w="145" w:type="dxa"/>
            <w:tcBorders>
              <w:top w:val="single" w:sz="4" w:space="0" w:color="000000"/>
              <w:right w:val="single" w:sz="4" w:space="0" w:color="000000"/>
            </w:tcBorders>
          </w:tcPr>
          <w:p w14:paraId="73F1525E" w14:textId="77777777" w:rsidR="00CD56F3" w:rsidRPr="00416B1F" w:rsidRDefault="00CD56F3">
            <w:pPr>
              <w:pStyle w:val="TableParagraph"/>
              <w:rPr>
                <w:rFonts w:asciiTheme="majorHAnsi" w:hAnsiTheme="majorHAnsi"/>
              </w:rPr>
            </w:pPr>
          </w:p>
        </w:tc>
        <w:tc>
          <w:tcPr>
            <w:tcW w:w="143" w:type="dxa"/>
            <w:tcBorders>
              <w:top w:val="single" w:sz="4" w:space="0" w:color="000000"/>
              <w:left w:val="single" w:sz="4" w:space="0" w:color="000000"/>
              <w:right w:val="single" w:sz="4" w:space="0" w:color="000000"/>
            </w:tcBorders>
          </w:tcPr>
          <w:p w14:paraId="0BF1DEA2"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right w:val="single" w:sz="4" w:space="0" w:color="000000"/>
            </w:tcBorders>
          </w:tcPr>
          <w:p w14:paraId="58F69157" w14:textId="77777777" w:rsidR="00CD56F3" w:rsidRPr="00416B1F" w:rsidRDefault="00CD56F3">
            <w:pPr>
              <w:pStyle w:val="TableParagraph"/>
              <w:rPr>
                <w:rFonts w:asciiTheme="majorHAnsi" w:hAnsiTheme="majorHAnsi"/>
              </w:rPr>
            </w:pPr>
          </w:p>
        </w:tc>
        <w:tc>
          <w:tcPr>
            <w:tcW w:w="145" w:type="dxa"/>
            <w:tcBorders>
              <w:top w:val="single" w:sz="4" w:space="0" w:color="000000"/>
              <w:left w:val="single" w:sz="4" w:space="0" w:color="000000"/>
            </w:tcBorders>
          </w:tcPr>
          <w:p w14:paraId="0632A20E" w14:textId="77777777" w:rsidR="00CD56F3" w:rsidRPr="00416B1F" w:rsidRDefault="00CD56F3">
            <w:pPr>
              <w:pStyle w:val="TableParagraph"/>
              <w:rPr>
                <w:rFonts w:asciiTheme="majorHAnsi" w:hAnsiTheme="majorHAnsi"/>
              </w:rPr>
            </w:pPr>
          </w:p>
        </w:tc>
        <w:tc>
          <w:tcPr>
            <w:tcW w:w="1056" w:type="dxa"/>
            <w:tcBorders>
              <w:top w:val="single" w:sz="4" w:space="0" w:color="000000"/>
            </w:tcBorders>
          </w:tcPr>
          <w:p w14:paraId="5F7FB8B1" w14:textId="77777777" w:rsidR="00CD56F3" w:rsidRPr="00416B1F" w:rsidRDefault="00CD56F3">
            <w:pPr>
              <w:pStyle w:val="TableParagraph"/>
              <w:rPr>
                <w:rFonts w:asciiTheme="majorHAnsi" w:hAnsiTheme="majorHAnsi"/>
              </w:rPr>
            </w:pPr>
          </w:p>
        </w:tc>
        <w:tc>
          <w:tcPr>
            <w:tcW w:w="110" w:type="dxa"/>
            <w:vMerge/>
            <w:tcBorders>
              <w:top w:val="nil"/>
              <w:bottom w:val="nil"/>
              <w:right w:val="nil"/>
            </w:tcBorders>
          </w:tcPr>
          <w:p w14:paraId="41DD54B0" w14:textId="77777777" w:rsidR="00CD56F3" w:rsidRPr="00416B1F" w:rsidRDefault="00CD56F3">
            <w:pPr>
              <w:rPr>
                <w:rFonts w:asciiTheme="majorHAnsi" w:hAnsiTheme="majorHAnsi"/>
              </w:rPr>
            </w:pPr>
          </w:p>
        </w:tc>
      </w:tr>
    </w:tbl>
    <w:p w14:paraId="149FCD7C" w14:textId="77777777" w:rsidR="00CD56F3" w:rsidRPr="00416B1F" w:rsidRDefault="00CD56F3">
      <w:pPr>
        <w:pStyle w:val="Corpsdetexte"/>
        <w:ind w:left="0"/>
        <w:rPr>
          <w:rFonts w:asciiTheme="majorHAnsi" w:hAnsiTheme="majorHAnsi"/>
          <w:b/>
          <w:sz w:val="22"/>
          <w:szCs w:val="22"/>
        </w:rPr>
      </w:pP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9"/>
        <w:gridCol w:w="1737"/>
        <w:gridCol w:w="348"/>
        <w:gridCol w:w="677"/>
        <w:gridCol w:w="1579"/>
        <w:gridCol w:w="691"/>
        <w:gridCol w:w="144"/>
        <w:gridCol w:w="142"/>
        <w:gridCol w:w="144"/>
        <w:gridCol w:w="144"/>
        <w:gridCol w:w="143"/>
        <w:gridCol w:w="144"/>
        <w:gridCol w:w="142"/>
        <w:gridCol w:w="144"/>
        <w:gridCol w:w="142"/>
        <w:gridCol w:w="144"/>
        <w:gridCol w:w="144"/>
        <w:gridCol w:w="142"/>
        <w:gridCol w:w="144"/>
        <w:gridCol w:w="142"/>
        <w:gridCol w:w="144"/>
        <w:gridCol w:w="144"/>
        <w:gridCol w:w="1058"/>
        <w:gridCol w:w="107"/>
      </w:tblGrid>
      <w:tr w:rsidR="00CD56F3" w:rsidRPr="00416B1F" w14:paraId="1DA3F460" w14:textId="77777777">
        <w:trPr>
          <w:trHeight w:val="191"/>
        </w:trPr>
        <w:tc>
          <w:tcPr>
            <w:tcW w:w="1759" w:type="dxa"/>
            <w:tcBorders>
              <w:bottom w:val="single" w:sz="4" w:space="0" w:color="000000"/>
              <w:right w:val="single" w:sz="4" w:space="0" w:color="000000"/>
            </w:tcBorders>
            <w:shd w:val="clear" w:color="auto" w:fill="BEBEBE"/>
          </w:tcPr>
          <w:p w14:paraId="519AD18E" w14:textId="77777777" w:rsidR="00CD56F3" w:rsidRPr="00416B1F" w:rsidRDefault="00000000">
            <w:pPr>
              <w:pStyle w:val="TableParagraph"/>
              <w:spacing w:before="55" w:line="116" w:lineRule="exact"/>
              <w:ind w:left="48"/>
              <w:rPr>
                <w:rFonts w:asciiTheme="majorHAnsi" w:hAnsiTheme="majorHAnsi"/>
              </w:rPr>
            </w:pPr>
            <w:r w:rsidRPr="00416B1F">
              <w:rPr>
                <w:rFonts w:asciiTheme="majorHAnsi" w:hAnsiTheme="majorHAnsi"/>
                <w:spacing w:val="-2"/>
                <w:w w:val="105"/>
              </w:rPr>
              <w:t>Poste</w:t>
            </w:r>
          </w:p>
        </w:tc>
        <w:tc>
          <w:tcPr>
            <w:tcW w:w="1737" w:type="dxa"/>
            <w:tcBorders>
              <w:left w:val="single" w:sz="4" w:space="0" w:color="000000"/>
              <w:bottom w:val="double" w:sz="4" w:space="0" w:color="000000"/>
              <w:right w:val="single" w:sz="4" w:space="0" w:color="000000"/>
            </w:tcBorders>
            <w:shd w:val="clear" w:color="auto" w:fill="BEBEBE"/>
          </w:tcPr>
          <w:p w14:paraId="3B6627AD" w14:textId="77777777" w:rsidR="00CD56F3" w:rsidRPr="00416B1F" w:rsidRDefault="00000000">
            <w:pPr>
              <w:pStyle w:val="TableParagraph"/>
              <w:spacing w:before="55" w:line="116" w:lineRule="exact"/>
              <w:ind w:left="348"/>
              <w:rPr>
                <w:rFonts w:asciiTheme="majorHAnsi" w:hAnsiTheme="majorHAnsi"/>
              </w:rPr>
            </w:pPr>
            <w:r w:rsidRPr="00416B1F">
              <w:rPr>
                <w:rFonts w:asciiTheme="majorHAnsi" w:hAnsiTheme="majorHAnsi"/>
                <w:w w:val="105"/>
              </w:rPr>
              <w:t>Travaux</w:t>
            </w:r>
            <w:r w:rsidRPr="00416B1F">
              <w:rPr>
                <w:rFonts w:asciiTheme="majorHAnsi" w:hAnsiTheme="majorHAnsi"/>
                <w:spacing w:val="22"/>
                <w:w w:val="105"/>
              </w:rPr>
              <w:t xml:space="preserve"> </w:t>
            </w:r>
            <w:r w:rsidRPr="00416B1F">
              <w:rPr>
                <w:rFonts w:asciiTheme="majorHAnsi" w:hAnsiTheme="majorHAnsi"/>
                <w:w w:val="105"/>
              </w:rPr>
              <w:t>sous</w:t>
            </w:r>
            <w:r w:rsidRPr="00416B1F">
              <w:rPr>
                <w:rFonts w:asciiTheme="majorHAnsi" w:hAnsiTheme="majorHAnsi"/>
                <w:spacing w:val="-7"/>
                <w:w w:val="105"/>
              </w:rPr>
              <w:t xml:space="preserve"> </w:t>
            </w:r>
            <w:r w:rsidRPr="00416B1F">
              <w:rPr>
                <w:rFonts w:asciiTheme="majorHAnsi" w:hAnsiTheme="majorHAnsi"/>
                <w:spacing w:val="-2"/>
                <w:w w:val="105"/>
              </w:rPr>
              <w:t>traités</w:t>
            </w:r>
          </w:p>
        </w:tc>
        <w:tc>
          <w:tcPr>
            <w:tcW w:w="348" w:type="dxa"/>
            <w:tcBorders>
              <w:left w:val="single" w:sz="4" w:space="0" w:color="000000"/>
              <w:bottom w:val="double" w:sz="4" w:space="0" w:color="000000"/>
              <w:right w:val="single" w:sz="4" w:space="0" w:color="000000"/>
            </w:tcBorders>
            <w:shd w:val="clear" w:color="auto" w:fill="BEBEBE"/>
          </w:tcPr>
          <w:p w14:paraId="590CF1AF" w14:textId="77777777" w:rsidR="00CD56F3" w:rsidRPr="00416B1F" w:rsidRDefault="00000000">
            <w:pPr>
              <w:pStyle w:val="TableParagraph"/>
              <w:spacing w:before="55" w:line="116" w:lineRule="exact"/>
              <w:ind w:left="51"/>
              <w:rPr>
                <w:rFonts w:asciiTheme="majorHAnsi" w:hAnsiTheme="majorHAnsi"/>
              </w:rPr>
            </w:pPr>
            <w:proofErr w:type="gramStart"/>
            <w:r w:rsidRPr="00416B1F">
              <w:rPr>
                <w:rFonts w:asciiTheme="majorHAnsi" w:hAnsiTheme="majorHAnsi"/>
                <w:spacing w:val="-2"/>
                <w:w w:val="105"/>
              </w:rPr>
              <w:t>unité</w:t>
            </w:r>
            <w:proofErr w:type="gramEnd"/>
          </w:p>
        </w:tc>
        <w:tc>
          <w:tcPr>
            <w:tcW w:w="677" w:type="dxa"/>
            <w:tcBorders>
              <w:left w:val="single" w:sz="4" w:space="0" w:color="000000"/>
              <w:bottom w:val="double" w:sz="4" w:space="0" w:color="000000"/>
              <w:right w:val="single" w:sz="4" w:space="0" w:color="000000"/>
            </w:tcBorders>
            <w:shd w:val="clear" w:color="auto" w:fill="BEBEBE"/>
          </w:tcPr>
          <w:p w14:paraId="60A0BE9C" w14:textId="77777777" w:rsidR="00CD56F3" w:rsidRPr="00416B1F" w:rsidRDefault="00000000">
            <w:pPr>
              <w:pStyle w:val="TableParagraph"/>
              <w:spacing w:before="55" w:line="116" w:lineRule="exact"/>
              <w:ind w:left="51"/>
              <w:rPr>
                <w:rFonts w:asciiTheme="majorHAnsi" w:hAnsiTheme="majorHAnsi"/>
              </w:rPr>
            </w:pPr>
            <w:r w:rsidRPr="00416B1F">
              <w:rPr>
                <w:rFonts w:asciiTheme="majorHAnsi" w:hAnsiTheme="majorHAnsi"/>
                <w:spacing w:val="-5"/>
                <w:w w:val="105"/>
              </w:rPr>
              <w:t>QTE</w:t>
            </w:r>
          </w:p>
        </w:tc>
        <w:tc>
          <w:tcPr>
            <w:tcW w:w="1579" w:type="dxa"/>
            <w:tcBorders>
              <w:left w:val="single" w:sz="4" w:space="0" w:color="000000"/>
              <w:bottom w:val="double" w:sz="4" w:space="0" w:color="000000"/>
              <w:right w:val="single" w:sz="4" w:space="0" w:color="000000"/>
            </w:tcBorders>
            <w:shd w:val="clear" w:color="auto" w:fill="BEBEBE"/>
          </w:tcPr>
          <w:p w14:paraId="11BD4011" w14:textId="77777777" w:rsidR="00CD56F3" w:rsidRPr="00416B1F" w:rsidRDefault="00000000">
            <w:pPr>
              <w:pStyle w:val="TableParagraph"/>
              <w:spacing w:before="55" w:line="116" w:lineRule="exact"/>
              <w:ind w:left="54"/>
              <w:rPr>
                <w:rFonts w:asciiTheme="majorHAnsi" w:hAnsiTheme="majorHAnsi"/>
              </w:rPr>
            </w:pPr>
            <w:r w:rsidRPr="00416B1F">
              <w:rPr>
                <w:rFonts w:asciiTheme="majorHAnsi" w:hAnsiTheme="majorHAnsi"/>
                <w:spacing w:val="-2"/>
                <w:w w:val="105"/>
              </w:rPr>
              <w:t>QTE/Sem</w:t>
            </w:r>
          </w:p>
        </w:tc>
        <w:tc>
          <w:tcPr>
            <w:tcW w:w="691" w:type="dxa"/>
            <w:tcBorders>
              <w:left w:val="single" w:sz="4" w:space="0" w:color="000000"/>
              <w:bottom w:val="double" w:sz="4" w:space="0" w:color="000000"/>
            </w:tcBorders>
            <w:shd w:val="clear" w:color="auto" w:fill="BEBEBE"/>
          </w:tcPr>
          <w:p w14:paraId="244F740A" w14:textId="77777777" w:rsidR="00CD56F3" w:rsidRPr="00416B1F" w:rsidRDefault="00000000">
            <w:pPr>
              <w:pStyle w:val="TableParagraph"/>
              <w:spacing w:before="55" w:line="116" w:lineRule="exact"/>
              <w:ind w:left="234"/>
              <w:rPr>
                <w:rFonts w:asciiTheme="majorHAnsi" w:hAnsiTheme="majorHAnsi"/>
              </w:rPr>
            </w:pPr>
            <w:proofErr w:type="spellStart"/>
            <w:proofErr w:type="gramStart"/>
            <w:r w:rsidRPr="00416B1F">
              <w:rPr>
                <w:rFonts w:asciiTheme="majorHAnsi" w:hAnsiTheme="majorHAnsi"/>
                <w:spacing w:val="-2"/>
                <w:w w:val="105"/>
              </w:rPr>
              <w:t>delai</w:t>
            </w:r>
            <w:proofErr w:type="spellEnd"/>
            <w:proofErr w:type="gramEnd"/>
          </w:p>
        </w:tc>
        <w:tc>
          <w:tcPr>
            <w:tcW w:w="144" w:type="dxa"/>
            <w:tcBorders>
              <w:top w:val="single" w:sz="6" w:space="0" w:color="BEBEBE"/>
              <w:bottom w:val="double" w:sz="4" w:space="0" w:color="000000"/>
              <w:right w:val="single" w:sz="4" w:space="0" w:color="000000"/>
            </w:tcBorders>
          </w:tcPr>
          <w:p w14:paraId="17236F63" w14:textId="77777777" w:rsidR="00CD56F3" w:rsidRPr="00416B1F" w:rsidRDefault="00CD56F3">
            <w:pPr>
              <w:pStyle w:val="TableParagraph"/>
              <w:rPr>
                <w:rFonts w:asciiTheme="majorHAnsi" w:hAnsiTheme="majorHAnsi"/>
              </w:rPr>
            </w:pPr>
          </w:p>
        </w:tc>
        <w:tc>
          <w:tcPr>
            <w:tcW w:w="142" w:type="dxa"/>
            <w:tcBorders>
              <w:top w:val="single" w:sz="6" w:space="0" w:color="BEBEBE"/>
              <w:left w:val="single" w:sz="4" w:space="0" w:color="000000"/>
              <w:bottom w:val="double" w:sz="4" w:space="0" w:color="000000"/>
              <w:right w:val="single" w:sz="4" w:space="0" w:color="000000"/>
            </w:tcBorders>
          </w:tcPr>
          <w:p w14:paraId="4574F4F1"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right w:val="single" w:sz="4" w:space="0" w:color="000000"/>
            </w:tcBorders>
          </w:tcPr>
          <w:p w14:paraId="32E5A26F"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tcBorders>
          </w:tcPr>
          <w:p w14:paraId="2E9550D8" w14:textId="77777777" w:rsidR="00CD56F3" w:rsidRPr="00416B1F" w:rsidRDefault="00CD56F3">
            <w:pPr>
              <w:pStyle w:val="TableParagraph"/>
              <w:rPr>
                <w:rFonts w:asciiTheme="majorHAnsi" w:hAnsiTheme="majorHAnsi"/>
              </w:rPr>
            </w:pPr>
          </w:p>
        </w:tc>
        <w:tc>
          <w:tcPr>
            <w:tcW w:w="143" w:type="dxa"/>
            <w:tcBorders>
              <w:top w:val="single" w:sz="6" w:space="0" w:color="BEBEBE"/>
              <w:bottom w:val="double" w:sz="4" w:space="0" w:color="000000"/>
              <w:right w:val="single" w:sz="4" w:space="0" w:color="000000"/>
            </w:tcBorders>
          </w:tcPr>
          <w:p w14:paraId="314B441D"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right w:val="single" w:sz="4" w:space="0" w:color="000000"/>
            </w:tcBorders>
          </w:tcPr>
          <w:p w14:paraId="2F80D79D" w14:textId="77777777" w:rsidR="00CD56F3" w:rsidRPr="00416B1F" w:rsidRDefault="00CD56F3">
            <w:pPr>
              <w:pStyle w:val="TableParagraph"/>
              <w:rPr>
                <w:rFonts w:asciiTheme="majorHAnsi" w:hAnsiTheme="majorHAnsi"/>
              </w:rPr>
            </w:pPr>
          </w:p>
        </w:tc>
        <w:tc>
          <w:tcPr>
            <w:tcW w:w="142" w:type="dxa"/>
            <w:tcBorders>
              <w:top w:val="single" w:sz="6" w:space="0" w:color="BEBEBE"/>
              <w:left w:val="single" w:sz="4" w:space="0" w:color="000000"/>
              <w:bottom w:val="double" w:sz="4" w:space="0" w:color="000000"/>
              <w:right w:val="single" w:sz="4" w:space="0" w:color="000000"/>
            </w:tcBorders>
          </w:tcPr>
          <w:p w14:paraId="7CDC7C05"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tcBorders>
          </w:tcPr>
          <w:p w14:paraId="318ED1CA" w14:textId="77777777" w:rsidR="00CD56F3" w:rsidRPr="00416B1F" w:rsidRDefault="00CD56F3">
            <w:pPr>
              <w:pStyle w:val="TableParagraph"/>
              <w:rPr>
                <w:rFonts w:asciiTheme="majorHAnsi" w:hAnsiTheme="majorHAnsi"/>
              </w:rPr>
            </w:pPr>
          </w:p>
        </w:tc>
        <w:tc>
          <w:tcPr>
            <w:tcW w:w="142" w:type="dxa"/>
            <w:tcBorders>
              <w:top w:val="single" w:sz="6" w:space="0" w:color="BEBEBE"/>
              <w:bottom w:val="double" w:sz="4" w:space="0" w:color="000000"/>
              <w:right w:val="single" w:sz="4" w:space="0" w:color="000000"/>
            </w:tcBorders>
          </w:tcPr>
          <w:p w14:paraId="4F130388"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right w:val="single" w:sz="4" w:space="0" w:color="000000"/>
            </w:tcBorders>
          </w:tcPr>
          <w:p w14:paraId="277B4762"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right w:val="single" w:sz="4" w:space="0" w:color="000000"/>
            </w:tcBorders>
          </w:tcPr>
          <w:p w14:paraId="3F6E3F50" w14:textId="77777777" w:rsidR="00CD56F3" w:rsidRPr="00416B1F" w:rsidRDefault="00CD56F3">
            <w:pPr>
              <w:pStyle w:val="TableParagraph"/>
              <w:rPr>
                <w:rFonts w:asciiTheme="majorHAnsi" w:hAnsiTheme="majorHAnsi"/>
              </w:rPr>
            </w:pPr>
          </w:p>
        </w:tc>
        <w:tc>
          <w:tcPr>
            <w:tcW w:w="142" w:type="dxa"/>
            <w:tcBorders>
              <w:top w:val="single" w:sz="6" w:space="0" w:color="BEBEBE"/>
              <w:left w:val="single" w:sz="4" w:space="0" w:color="000000"/>
              <w:bottom w:val="double" w:sz="4" w:space="0" w:color="000000"/>
            </w:tcBorders>
          </w:tcPr>
          <w:p w14:paraId="037FA932" w14:textId="77777777" w:rsidR="00CD56F3" w:rsidRPr="00416B1F" w:rsidRDefault="00CD56F3">
            <w:pPr>
              <w:pStyle w:val="TableParagraph"/>
              <w:rPr>
                <w:rFonts w:asciiTheme="majorHAnsi" w:hAnsiTheme="majorHAnsi"/>
              </w:rPr>
            </w:pPr>
          </w:p>
        </w:tc>
        <w:tc>
          <w:tcPr>
            <w:tcW w:w="144" w:type="dxa"/>
            <w:tcBorders>
              <w:top w:val="single" w:sz="6" w:space="0" w:color="BEBEBE"/>
              <w:bottom w:val="double" w:sz="4" w:space="0" w:color="000000"/>
              <w:right w:val="single" w:sz="4" w:space="0" w:color="000000"/>
            </w:tcBorders>
          </w:tcPr>
          <w:p w14:paraId="538AA16E" w14:textId="77777777" w:rsidR="00CD56F3" w:rsidRPr="00416B1F" w:rsidRDefault="00CD56F3">
            <w:pPr>
              <w:pStyle w:val="TableParagraph"/>
              <w:rPr>
                <w:rFonts w:asciiTheme="majorHAnsi" w:hAnsiTheme="majorHAnsi"/>
              </w:rPr>
            </w:pPr>
          </w:p>
        </w:tc>
        <w:tc>
          <w:tcPr>
            <w:tcW w:w="142" w:type="dxa"/>
            <w:tcBorders>
              <w:top w:val="single" w:sz="6" w:space="0" w:color="BEBEBE"/>
              <w:left w:val="single" w:sz="4" w:space="0" w:color="000000"/>
              <w:bottom w:val="double" w:sz="4" w:space="0" w:color="000000"/>
              <w:right w:val="single" w:sz="4" w:space="0" w:color="000000"/>
            </w:tcBorders>
          </w:tcPr>
          <w:p w14:paraId="085FD0A1"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right w:val="single" w:sz="4" w:space="0" w:color="000000"/>
            </w:tcBorders>
          </w:tcPr>
          <w:p w14:paraId="5ED377E5" w14:textId="77777777" w:rsidR="00CD56F3" w:rsidRPr="00416B1F" w:rsidRDefault="00CD56F3">
            <w:pPr>
              <w:pStyle w:val="TableParagraph"/>
              <w:rPr>
                <w:rFonts w:asciiTheme="majorHAnsi" w:hAnsiTheme="majorHAnsi"/>
              </w:rPr>
            </w:pPr>
          </w:p>
        </w:tc>
        <w:tc>
          <w:tcPr>
            <w:tcW w:w="144" w:type="dxa"/>
            <w:tcBorders>
              <w:top w:val="single" w:sz="6" w:space="0" w:color="BEBEBE"/>
              <w:left w:val="single" w:sz="4" w:space="0" w:color="000000"/>
              <w:bottom w:val="double" w:sz="4" w:space="0" w:color="000000"/>
            </w:tcBorders>
          </w:tcPr>
          <w:p w14:paraId="71AB6A00" w14:textId="77777777" w:rsidR="00CD56F3" w:rsidRPr="00416B1F" w:rsidRDefault="00CD56F3">
            <w:pPr>
              <w:pStyle w:val="TableParagraph"/>
              <w:rPr>
                <w:rFonts w:asciiTheme="majorHAnsi" w:hAnsiTheme="majorHAnsi"/>
              </w:rPr>
            </w:pPr>
          </w:p>
        </w:tc>
        <w:tc>
          <w:tcPr>
            <w:tcW w:w="1058" w:type="dxa"/>
            <w:tcBorders>
              <w:bottom w:val="double" w:sz="4" w:space="0" w:color="000000"/>
            </w:tcBorders>
            <w:shd w:val="clear" w:color="auto" w:fill="BEBEBE"/>
          </w:tcPr>
          <w:p w14:paraId="580E6BB9" w14:textId="77777777" w:rsidR="00CD56F3" w:rsidRPr="00416B1F" w:rsidRDefault="00000000">
            <w:pPr>
              <w:pStyle w:val="TableParagraph"/>
              <w:spacing w:before="55" w:line="116" w:lineRule="exact"/>
              <w:ind w:left="331"/>
              <w:rPr>
                <w:rFonts w:asciiTheme="majorHAnsi" w:hAnsiTheme="majorHAnsi"/>
              </w:rPr>
            </w:pPr>
            <w:r w:rsidRPr="00416B1F">
              <w:rPr>
                <w:rFonts w:asciiTheme="majorHAnsi" w:hAnsiTheme="majorHAnsi"/>
                <w:spacing w:val="-2"/>
                <w:w w:val="105"/>
              </w:rPr>
              <w:t>Montant</w:t>
            </w:r>
          </w:p>
        </w:tc>
        <w:tc>
          <w:tcPr>
            <w:tcW w:w="107" w:type="dxa"/>
            <w:tcBorders>
              <w:top w:val="nil"/>
              <w:bottom w:val="nil"/>
              <w:right w:val="nil"/>
            </w:tcBorders>
            <w:shd w:val="clear" w:color="auto" w:fill="BEBEBE"/>
          </w:tcPr>
          <w:p w14:paraId="3C477D70" w14:textId="77777777" w:rsidR="00CD56F3" w:rsidRPr="00416B1F" w:rsidRDefault="00CD56F3">
            <w:pPr>
              <w:pStyle w:val="TableParagraph"/>
              <w:rPr>
                <w:rFonts w:asciiTheme="majorHAnsi" w:hAnsiTheme="majorHAnsi"/>
              </w:rPr>
            </w:pPr>
          </w:p>
        </w:tc>
      </w:tr>
      <w:tr w:rsidR="00CD56F3" w:rsidRPr="00416B1F" w14:paraId="52914429" w14:textId="77777777">
        <w:trPr>
          <w:trHeight w:val="190"/>
        </w:trPr>
        <w:tc>
          <w:tcPr>
            <w:tcW w:w="1759" w:type="dxa"/>
            <w:tcBorders>
              <w:top w:val="single" w:sz="4" w:space="0" w:color="000000"/>
              <w:bottom w:val="single" w:sz="4" w:space="0" w:color="000000"/>
              <w:right w:val="single" w:sz="4" w:space="0" w:color="000000"/>
            </w:tcBorders>
          </w:tcPr>
          <w:p w14:paraId="35E2D3AD" w14:textId="77777777" w:rsidR="00CD56F3" w:rsidRPr="00416B1F" w:rsidRDefault="00CD56F3">
            <w:pPr>
              <w:pStyle w:val="TableParagraph"/>
              <w:rPr>
                <w:rFonts w:asciiTheme="majorHAnsi" w:hAnsiTheme="majorHAnsi"/>
              </w:rPr>
            </w:pPr>
          </w:p>
        </w:tc>
        <w:tc>
          <w:tcPr>
            <w:tcW w:w="1737" w:type="dxa"/>
            <w:tcBorders>
              <w:top w:val="double" w:sz="4" w:space="0" w:color="000000"/>
              <w:left w:val="single" w:sz="4" w:space="0" w:color="000000"/>
              <w:bottom w:val="single" w:sz="4" w:space="0" w:color="000000"/>
              <w:right w:val="single" w:sz="4" w:space="0" w:color="000000"/>
            </w:tcBorders>
          </w:tcPr>
          <w:p w14:paraId="59DF74A7" w14:textId="77777777" w:rsidR="00CD56F3" w:rsidRPr="00416B1F" w:rsidRDefault="00CD56F3">
            <w:pPr>
              <w:pStyle w:val="TableParagraph"/>
              <w:rPr>
                <w:rFonts w:asciiTheme="majorHAnsi" w:hAnsiTheme="majorHAnsi"/>
              </w:rPr>
            </w:pPr>
          </w:p>
        </w:tc>
        <w:tc>
          <w:tcPr>
            <w:tcW w:w="348" w:type="dxa"/>
            <w:tcBorders>
              <w:top w:val="double" w:sz="4" w:space="0" w:color="000000"/>
              <w:left w:val="single" w:sz="4" w:space="0" w:color="000000"/>
              <w:bottom w:val="single" w:sz="4" w:space="0" w:color="000000"/>
              <w:right w:val="single" w:sz="4" w:space="0" w:color="000000"/>
            </w:tcBorders>
          </w:tcPr>
          <w:p w14:paraId="6C8B1E94" w14:textId="77777777" w:rsidR="00CD56F3" w:rsidRPr="00416B1F" w:rsidRDefault="00CD56F3">
            <w:pPr>
              <w:pStyle w:val="TableParagraph"/>
              <w:rPr>
                <w:rFonts w:asciiTheme="majorHAnsi" w:hAnsiTheme="majorHAnsi"/>
              </w:rPr>
            </w:pPr>
          </w:p>
        </w:tc>
        <w:tc>
          <w:tcPr>
            <w:tcW w:w="677" w:type="dxa"/>
            <w:tcBorders>
              <w:top w:val="double" w:sz="4" w:space="0" w:color="000000"/>
              <w:left w:val="single" w:sz="4" w:space="0" w:color="000000"/>
              <w:bottom w:val="single" w:sz="4" w:space="0" w:color="000000"/>
              <w:right w:val="single" w:sz="4" w:space="0" w:color="000000"/>
            </w:tcBorders>
          </w:tcPr>
          <w:p w14:paraId="302113E5" w14:textId="77777777" w:rsidR="00CD56F3" w:rsidRPr="00416B1F" w:rsidRDefault="00CD56F3">
            <w:pPr>
              <w:pStyle w:val="TableParagraph"/>
              <w:rPr>
                <w:rFonts w:asciiTheme="majorHAnsi" w:hAnsiTheme="majorHAnsi"/>
              </w:rPr>
            </w:pPr>
          </w:p>
        </w:tc>
        <w:tc>
          <w:tcPr>
            <w:tcW w:w="1579" w:type="dxa"/>
            <w:tcBorders>
              <w:top w:val="double" w:sz="4" w:space="0" w:color="000000"/>
              <w:left w:val="single" w:sz="4" w:space="0" w:color="000000"/>
              <w:bottom w:val="single" w:sz="4" w:space="0" w:color="000000"/>
              <w:right w:val="single" w:sz="4" w:space="0" w:color="000000"/>
            </w:tcBorders>
          </w:tcPr>
          <w:p w14:paraId="0005030D" w14:textId="77777777" w:rsidR="00CD56F3" w:rsidRPr="00416B1F" w:rsidRDefault="00CD56F3">
            <w:pPr>
              <w:pStyle w:val="TableParagraph"/>
              <w:rPr>
                <w:rFonts w:asciiTheme="majorHAnsi" w:hAnsiTheme="majorHAnsi"/>
              </w:rPr>
            </w:pPr>
          </w:p>
        </w:tc>
        <w:tc>
          <w:tcPr>
            <w:tcW w:w="691" w:type="dxa"/>
            <w:tcBorders>
              <w:top w:val="double" w:sz="4" w:space="0" w:color="000000"/>
              <w:left w:val="single" w:sz="4" w:space="0" w:color="000000"/>
              <w:bottom w:val="single" w:sz="4" w:space="0" w:color="000000"/>
            </w:tcBorders>
          </w:tcPr>
          <w:p w14:paraId="5B52A871" w14:textId="77777777" w:rsidR="00CD56F3" w:rsidRPr="00416B1F" w:rsidRDefault="00CD56F3">
            <w:pPr>
              <w:pStyle w:val="TableParagraph"/>
              <w:rPr>
                <w:rFonts w:asciiTheme="majorHAnsi" w:hAnsiTheme="majorHAnsi"/>
              </w:rPr>
            </w:pPr>
          </w:p>
        </w:tc>
        <w:tc>
          <w:tcPr>
            <w:tcW w:w="144" w:type="dxa"/>
            <w:tcBorders>
              <w:top w:val="double" w:sz="4" w:space="0" w:color="000000"/>
              <w:bottom w:val="single" w:sz="4" w:space="0" w:color="000000"/>
              <w:right w:val="single" w:sz="4" w:space="0" w:color="000000"/>
            </w:tcBorders>
          </w:tcPr>
          <w:p w14:paraId="0D14E307" w14:textId="77777777" w:rsidR="00CD56F3" w:rsidRPr="00416B1F" w:rsidRDefault="00CD56F3">
            <w:pPr>
              <w:pStyle w:val="TableParagraph"/>
              <w:rPr>
                <w:rFonts w:asciiTheme="majorHAnsi" w:hAnsiTheme="majorHAnsi"/>
              </w:rPr>
            </w:pPr>
          </w:p>
        </w:tc>
        <w:tc>
          <w:tcPr>
            <w:tcW w:w="142" w:type="dxa"/>
            <w:tcBorders>
              <w:top w:val="double" w:sz="4" w:space="0" w:color="000000"/>
              <w:left w:val="single" w:sz="4" w:space="0" w:color="000000"/>
              <w:bottom w:val="single" w:sz="4" w:space="0" w:color="000000"/>
              <w:right w:val="single" w:sz="4" w:space="0" w:color="000000"/>
            </w:tcBorders>
          </w:tcPr>
          <w:p w14:paraId="75563B10"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right w:val="single" w:sz="4" w:space="0" w:color="000000"/>
            </w:tcBorders>
          </w:tcPr>
          <w:p w14:paraId="0824C582"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tcBorders>
          </w:tcPr>
          <w:p w14:paraId="05B9C6E6" w14:textId="77777777" w:rsidR="00CD56F3" w:rsidRPr="00416B1F" w:rsidRDefault="00CD56F3">
            <w:pPr>
              <w:pStyle w:val="TableParagraph"/>
              <w:rPr>
                <w:rFonts w:asciiTheme="majorHAnsi" w:hAnsiTheme="majorHAnsi"/>
              </w:rPr>
            </w:pPr>
          </w:p>
        </w:tc>
        <w:tc>
          <w:tcPr>
            <w:tcW w:w="143" w:type="dxa"/>
            <w:tcBorders>
              <w:top w:val="double" w:sz="4" w:space="0" w:color="000000"/>
              <w:bottom w:val="single" w:sz="4" w:space="0" w:color="000000"/>
              <w:right w:val="single" w:sz="4" w:space="0" w:color="000000"/>
            </w:tcBorders>
          </w:tcPr>
          <w:p w14:paraId="431021A6"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right w:val="single" w:sz="4" w:space="0" w:color="000000"/>
            </w:tcBorders>
          </w:tcPr>
          <w:p w14:paraId="5CE7AAB4" w14:textId="77777777" w:rsidR="00CD56F3" w:rsidRPr="00416B1F" w:rsidRDefault="00CD56F3">
            <w:pPr>
              <w:pStyle w:val="TableParagraph"/>
              <w:rPr>
                <w:rFonts w:asciiTheme="majorHAnsi" w:hAnsiTheme="majorHAnsi"/>
              </w:rPr>
            </w:pPr>
          </w:p>
        </w:tc>
        <w:tc>
          <w:tcPr>
            <w:tcW w:w="142" w:type="dxa"/>
            <w:tcBorders>
              <w:top w:val="double" w:sz="4" w:space="0" w:color="000000"/>
              <w:left w:val="single" w:sz="4" w:space="0" w:color="000000"/>
              <w:bottom w:val="single" w:sz="4" w:space="0" w:color="000000"/>
              <w:right w:val="single" w:sz="4" w:space="0" w:color="000000"/>
            </w:tcBorders>
          </w:tcPr>
          <w:p w14:paraId="3E8CAD95"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tcBorders>
          </w:tcPr>
          <w:p w14:paraId="35EC0013" w14:textId="77777777" w:rsidR="00CD56F3" w:rsidRPr="00416B1F" w:rsidRDefault="00CD56F3">
            <w:pPr>
              <w:pStyle w:val="TableParagraph"/>
              <w:rPr>
                <w:rFonts w:asciiTheme="majorHAnsi" w:hAnsiTheme="majorHAnsi"/>
              </w:rPr>
            </w:pPr>
          </w:p>
        </w:tc>
        <w:tc>
          <w:tcPr>
            <w:tcW w:w="142" w:type="dxa"/>
            <w:tcBorders>
              <w:top w:val="double" w:sz="4" w:space="0" w:color="000000"/>
              <w:bottom w:val="single" w:sz="4" w:space="0" w:color="000000"/>
              <w:right w:val="single" w:sz="4" w:space="0" w:color="000000"/>
            </w:tcBorders>
          </w:tcPr>
          <w:p w14:paraId="39CBB5AA"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right w:val="single" w:sz="4" w:space="0" w:color="000000"/>
            </w:tcBorders>
          </w:tcPr>
          <w:p w14:paraId="57050FA7"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right w:val="single" w:sz="4" w:space="0" w:color="000000"/>
            </w:tcBorders>
          </w:tcPr>
          <w:p w14:paraId="78364BC9" w14:textId="77777777" w:rsidR="00CD56F3" w:rsidRPr="00416B1F" w:rsidRDefault="00CD56F3">
            <w:pPr>
              <w:pStyle w:val="TableParagraph"/>
              <w:rPr>
                <w:rFonts w:asciiTheme="majorHAnsi" w:hAnsiTheme="majorHAnsi"/>
              </w:rPr>
            </w:pPr>
          </w:p>
        </w:tc>
        <w:tc>
          <w:tcPr>
            <w:tcW w:w="142" w:type="dxa"/>
            <w:tcBorders>
              <w:top w:val="double" w:sz="4" w:space="0" w:color="000000"/>
              <w:left w:val="single" w:sz="4" w:space="0" w:color="000000"/>
              <w:bottom w:val="single" w:sz="4" w:space="0" w:color="000000"/>
            </w:tcBorders>
          </w:tcPr>
          <w:p w14:paraId="56066138" w14:textId="77777777" w:rsidR="00CD56F3" w:rsidRPr="00416B1F" w:rsidRDefault="00CD56F3">
            <w:pPr>
              <w:pStyle w:val="TableParagraph"/>
              <w:rPr>
                <w:rFonts w:asciiTheme="majorHAnsi" w:hAnsiTheme="majorHAnsi"/>
              </w:rPr>
            </w:pPr>
          </w:p>
        </w:tc>
        <w:tc>
          <w:tcPr>
            <w:tcW w:w="144" w:type="dxa"/>
            <w:tcBorders>
              <w:top w:val="double" w:sz="4" w:space="0" w:color="000000"/>
              <w:bottom w:val="single" w:sz="4" w:space="0" w:color="000000"/>
              <w:right w:val="single" w:sz="4" w:space="0" w:color="000000"/>
            </w:tcBorders>
          </w:tcPr>
          <w:p w14:paraId="4DCC7D48" w14:textId="77777777" w:rsidR="00CD56F3" w:rsidRPr="00416B1F" w:rsidRDefault="00CD56F3">
            <w:pPr>
              <w:pStyle w:val="TableParagraph"/>
              <w:rPr>
                <w:rFonts w:asciiTheme="majorHAnsi" w:hAnsiTheme="majorHAnsi"/>
              </w:rPr>
            </w:pPr>
          </w:p>
        </w:tc>
        <w:tc>
          <w:tcPr>
            <w:tcW w:w="142" w:type="dxa"/>
            <w:tcBorders>
              <w:top w:val="double" w:sz="4" w:space="0" w:color="000000"/>
              <w:left w:val="single" w:sz="4" w:space="0" w:color="000000"/>
              <w:bottom w:val="single" w:sz="4" w:space="0" w:color="000000"/>
              <w:right w:val="single" w:sz="4" w:space="0" w:color="000000"/>
            </w:tcBorders>
          </w:tcPr>
          <w:p w14:paraId="38EF0820"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right w:val="single" w:sz="4" w:space="0" w:color="000000"/>
            </w:tcBorders>
          </w:tcPr>
          <w:p w14:paraId="45178CB7" w14:textId="77777777" w:rsidR="00CD56F3" w:rsidRPr="00416B1F" w:rsidRDefault="00CD56F3">
            <w:pPr>
              <w:pStyle w:val="TableParagraph"/>
              <w:rPr>
                <w:rFonts w:asciiTheme="majorHAnsi" w:hAnsiTheme="majorHAnsi"/>
              </w:rPr>
            </w:pPr>
          </w:p>
        </w:tc>
        <w:tc>
          <w:tcPr>
            <w:tcW w:w="144" w:type="dxa"/>
            <w:tcBorders>
              <w:top w:val="double" w:sz="4" w:space="0" w:color="000000"/>
              <w:left w:val="single" w:sz="4" w:space="0" w:color="000000"/>
              <w:bottom w:val="single" w:sz="4" w:space="0" w:color="000000"/>
            </w:tcBorders>
          </w:tcPr>
          <w:p w14:paraId="337E2132" w14:textId="77777777" w:rsidR="00CD56F3" w:rsidRPr="00416B1F" w:rsidRDefault="00CD56F3">
            <w:pPr>
              <w:pStyle w:val="TableParagraph"/>
              <w:rPr>
                <w:rFonts w:asciiTheme="majorHAnsi" w:hAnsiTheme="majorHAnsi"/>
              </w:rPr>
            </w:pPr>
          </w:p>
        </w:tc>
        <w:tc>
          <w:tcPr>
            <w:tcW w:w="1058" w:type="dxa"/>
            <w:tcBorders>
              <w:top w:val="double" w:sz="4" w:space="0" w:color="000000"/>
              <w:bottom w:val="single" w:sz="4" w:space="0" w:color="000000"/>
            </w:tcBorders>
          </w:tcPr>
          <w:p w14:paraId="08CC5768" w14:textId="77777777" w:rsidR="00CD56F3" w:rsidRPr="00416B1F" w:rsidRDefault="00CD56F3">
            <w:pPr>
              <w:pStyle w:val="TableParagraph"/>
              <w:rPr>
                <w:rFonts w:asciiTheme="majorHAnsi" w:hAnsiTheme="majorHAnsi"/>
              </w:rPr>
            </w:pPr>
          </w:p>
        </w:tc>
        <w:tc>
          <w:tcPr>
            <w:tcW w:w="107" w:type="dxa"/>
            <w:vMerge w:val="restart"/>
            <w:tcBorders>
              <w:top w:val="nil"/>
              <w:bottom w:val="nil"/>
              <w:right w:val="nil"/>
            </w:tcBorders>
          </w:tcPr>
          <w:p w14:paraId="2241D4E6" w14:textId="77777777" w:rsidR="00CD56F3" w:rsidRPr="00416B1F" w:rsidRDefault="00CD56F3">
            <w:pPr>
              <w:pStyle w:val="TableParagraph"/>
              <w:rPr>
                <w:rFonts w:asciiTheme="majorHAnsi" w:hAnsiTheme="majorHAnsi"/>
              </w:rPr>
            </w:pPr>
          </w:p>
        </w:tc>
      </w:tr>
      <w:tr w:rsidR="00CD56F3" w:rsidRPr="00416B1F" w14:paraId="2E4E2244" w14:textId="77777777">
        <w:trPr>
          <w:trHeight w:val="176"/>
        </w:trPr>
        <w:tc>
          <w:tcPr>
            <w:tcW w:w="1759" w:type="dxa"/>
            <w:tcBorders>
              <w:top w:val="single" w:sz="4" w:space="0" w:color="000000"/>
              <w:bottom w:val="single" w:sz="4" w:space="0" w:color="000000"/>
              <w:right w:val="single" w:sz="4" w:space="0" w:color="000000"/>
            </w:tcBorders>
          </w:tcPr>
          <w:p w14:paraId="29F0B31C" w14:textId="77777777" w:rsidR="00CD56F3" w:rsidRPr="00416B1F" w:rsidRDefault="00CD56F3">
            <w:pPr>
              <w:pStyle w:val="TableParagraph"/>
              <w:rPr>
                <w:rFonts w:asciiTheme="majorHAnsi" w:hAnsiTheme="majorHAnsi"/>
              </w:rPr>
            </w:pPr>
          </w:p>
        </w:tc>
        <w:tc>
          <w:tcPr>
            <w:tcW w:w="1737" w:type="dxa"/>
            <w:tcBorders>
              <w:top w:val="single" w:sz="4" w:space="0" w:color="000000"/>
              <w:left w:val="single" w:sz="4" w:space="0" w:color="000000"/>
              <w:bottom w:val="single" w:sz="4" w:space="0" w:color="000000"/>
              <w:right w:val="single" w:sz="4" w:space="0" w:color="000000"/>
            </w:tcBorders>
          </w:tcPr>
          <w:p w14:paraId="12140753" w14:textId="77777777" w:rsidR="00CD56F3" w:rsidRPr="00416B1F" w:rsidRDefault="00CD56F3">
            <w:pPr>
              <w:pStyle w:val="TableParagraph"/>
              <w:rPr>
                <w:rFonts w:asciiTheme="majorHAnsi" w:hAnsiTheme="majorHAnsi"/>
              </w:rPr>
            </w:pPr>
          </w:p>
        </w:tc>
        <w:tc>
          <w:tcPr>
            <w:tcW w:w="348" w:type="dxa"/>
            <w:tcBorders>
              <w:top w:val="single" w:sz="4" w:space="0" w:color="000000"/>
              <w:left w:val="single" w:sz="4" w:space="0" w:color="000000"/>
              <w:bottom w:val="single" w:sz="4" w:space="0" w:color="000000"/>
              <w:right w:val="single" w:sz="4" w:space="0" w:color="000000"/>
            </w:tcBorders>
          </w:tcPr>
          <w:p w14:paraId="2569BFF0" w14:textId="77777777" w:rsidR="00CD56F3" w:rsidRPr="00416B1F" w:rsidRDefault="00CD56F3">
            <w:pPr>
              <w:pStyle w:val="TableParagraph"/>
              <w:rPr>
                <w:rFonts w:asciiTheme="majorHAnsi" w:hAnsiTheme="majorHAnsi"/>
              </w:rPr>
            </w:pPr>
          </w:p>
        </w:tc>
        <w:tc>
          <w:tcPr>
            <w:tcW w:w="677" w:type="dxa"/>
            <w:tcBorders>
              <w:top w:val="single" w:sz="4" w:space="0" w:color="000000"/>
              <w:left w:val="single" w:sz="4" w:space="0" w:color="000000"/>
              <w:bottom w:val="single" w:sz="4" w:space="0" w:color="000000"/>
              <w:right w:val="single" w:sz="4" w:space="0" w:color="000000"/>
            </w:tcBorders>
          </w:tcPr>
          <w:p w14:paraId="64F52A49" w14:textId="77777777" w:rsidR="00CD56F3" w:rsidRPr="00416B1F" w:rsidRDefault="00CD56F3">
            <w:pPr>
              <w:pStyle w:val="TableParagraph"/>
              <w:rPr>
                <w:rFonts w:asciiTheme="majorHAnsi" w:hAnsiTheme="majorHAnsi"/>
              </w:rPr>
            </w:pPr>
          </w:p>
        </w:tc>
        <w:tc>
          <w:tcPr>
            <w:tcW w:w="1579" w:type="dxa"/>
            <w:tcBorders>
              <w:top w:val="single" w:sz="4" w:space="0" w:color="000000"/>
              <w:left w:val="single" w:sz="4" w:space="0" w:color="000000"/>
              <w:bottom w:val="single" w:sz="4" w:space="0" w:color="000000"/>
              <w:right w:val="single" w:sz="4" w:space="0" w:color="000000"/>
            </w:tcBorders>
          </w:tcPr>
          <w:p w14:paraId="2C641307" w14:textId="77777777" w:rsidR="00CD56F3" w:rsidRPr="00416B1F" w:rsidRDefault="00CD56F3">
            <w:pPr>
              <w:pStyle w:val="TableParagraph"/>
              <w:rPr>
                <w:rFonts w:asciiTheme="majorHAnsi" w:hAnsiTheme="majorHAnsi"/>
              </w:rPr>
            </w:pPr>
          </w:p>
        </w:tc>
        <w:tc>
          <w:tcPr>
            <w:tcW w:w="691" w:type="dxa"/>
            <w:tcBorders>
              <w:top w:val="single" w:sz="4" w:space="0" w:color="000000"/>
              <w:left w:val="single" w:sz="4" w:space="0" w:color="000000"/>
              <w:bottom w:val="single" w:sz="4" w:space="0" w:color="000000"/>
            </w:tcBorders>
          </w:tcPr>
          <w:p w14:paraId="163ACB96"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68A0FD60"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03253B72"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466649A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5D2438DA" w14:textId="77777777" w:rsidR="00CD56F3" w:rsidRPr="00416B1F" w:rsidRDefault="00CD56F3">
            <w:pPr>
              <w:pStyle w:val="TableParagraph"/>
              <w:rPr>
                <w:rFonts w:asciiTheme="majorHAnsi" w:hAnsiTheme="majorHAnsi"/>
              </w:rPr>
            </w:pPr>
          </w:p>
        </w:tc>
        <w:tc>
          <w:tcPr>
            <w:tcW w:w="143" w:type="dxa"/>
            <w:tcBorders>
              <w:top w:val="single" w:sz="4" w:space="0" w:color="000000"/>
              <w:bottom w:val="single" w:sz="4" w:space="0" w:color="000000"/>
              <w:right w:val="single" w:sz="4" w:space="0" w:color="000000"/>
            </w:tcBorders>
          </w:tcPr>
          <w:p w14:paraId="51A5E1FB"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63DB2B67"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6A1D0AB9"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77314228" w14:textId="77777777" w:rsidR="00CD56F3" w:rsidRPr="00416B1F" w:rsidRDefault="00CD56F3">
            <w:pPr>
              <w:pStyle w:val="TableParagraph"/>
              <w:rPr>
                <w:rFonts w:asciiTheme="majorHAnsi" w:hAnsiTheme="majorHAnsi"/>
              </w:rPr>
            </w:pPr>
          </w:p>
        </w:tc>
        <w:tc>
          <w:tcPr>
            <w:tcW w:w="142" w:type="dxa"/>
            <w:tcBorders>
              <w:top w:val="single" w:sz="4" w:space="0" w:color="000000"/>
              <w:bottom w:val="single" w:sz="4" w:space="0" w:color="000000"/>
              <w:right w:val="single" w:sz="4" w:space="0" w:color="000000"/>
            </w:tcBorders>
          </w:tcPr>
          <w:p w14:paraId="37C3E866"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71B7723C"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25A65831"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tcBorders>
          </w:tcPr>
          <w:p w14:paraId="799214F5" w14:textId="77777777" w:rsidR="00CD56F3" w:rsidRPr="00416B1F" w:rsidRDefault="00CD56F3">
            <w:pPr>
              <w:pStyle w:val="TableParagraph"/>
              <w:rPr>
                <w:rFonts w:asciiTheme="majorHAnsi" w:hAnsiTheme="majorHAnsi"/>
              </w:rPr>
            </w:pPr>
          </w:p>
        </w:tc>
        <w:tc>
          <w:tcPr>
            <w:tcW w:w="144" w:type="dxa"/>
            <w:tcBorders>
              <w:top w:val="single" w:sz="4" w:space="0" w:color="000000"/>
              <w:bottom w:val="single" w:sz="4" w:space="0" w:color="000000"/>
              <w:right w:val="single" w:sz="4" w:space="0" w:color="000000"/>
            </w:tcBorders>
          </w:tcPr>
          <w:p w14:paraId="743AEDF1" w14:textId="77777777" w:rsidR="00CD56F3" w:rsidRPr="00416B1F" w:rsidRDefault="00CD56F3">
            <w:pPr>
              <w:pStyle w:val="TableParagraph"/>
              <w:rPr>
                <w:rFonts w:asciiTheme="majorHAnsi" w:hAnsiTheme="majorHAnsi"/>
              </w:rPr>
            </w:pPr>
          </w:p>
        </w:tc>
        <w:tc>
          <w:tcPr>
            <w:tcW w:w="142" w:type="dxa"/>
            <w:tcBorders>
              <w:top w:val="single" w:sz="4" w:space="0" w:color="000000"/>
              <w:left w:val="single" w:sz="4" w:space="0" w:color="000000"/>
              <w:bottom w:val="single" w:sz="4" w:space="0" w:color="000000"/>
              <w:right w:val="single" w:sz="4" w:space="0" w:color="000000"/>
            </w:tcBorders>
          </w:tcPr>
          <w:p w14:paraId="13C728F8"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right w:val="single" w:sz="4" w:space="0" w:color="000000"/>
            </w:tcBorders>
          </w:tcPr>
          <w:p w14:paraId="5A7B73A8" w14:textId="77777777" w:rsidR="00CD56F3" w:rsidRPr="00416B1F" w:rsidRDefault="00CD56F3">
            <w:pPr>
              <w:pStyle w:val="TableParagraph"/>
              <w:rPr>
                <w:rFonts w:asciiTheme="majorHAnsi" w:hAnsiTheme="majorHAnsi"/>
              </w:rPr>
            </w:pPr>
          </w:p>
        </w:tc>
        <w:tc>
          <w:tcPr>
            <w:tcW w:w="144" w:type="dxa"/>
            <w:tcBorders>
              <w:top w:val="single" w:sz="4" w:space="0" w:color="000000"/>
              <w:left w:val="single" w:sz="4" w:space="0" w:color="000000"/>
              <w:bottom w:val="single" w:sz="4" w:space="0" w:color="000000"/>
            </w:tcBorders>
          </w:tcPr>
          <w:p w14:paraId="4D10CB66" w14:textId="77777777" w:rsidR="00CD56F3" w:rsidRPr="00416B1F" w:rsidRDefault="00CD56F3">
            <w:pPr>
              <w:pStyle w:val="TableParagraph"/>
              <w:rPr>
                <w:rFonts w:asciiTheme="majorHAnsi" w:hAnsiTheme="majorHAnsi"/>
              </w:rPr>
            </w:pPr>
          </w:p>
        </w:tc>
        <w:tc>
          <w:tcPr>
            <w:tcW w:w="1058" w:type="dxa"/>
            <w:tcBorders>
              <w:top w:val="single" w:sz="4" w:space="0" w:color="000000"/>
              <w:bottom w:val="single" w:sz="4" w:space="0" w:color="000000"/>
            </w:tcBorders>
          </w:tcPr>
          <w:p w14:paraId="1857D9F4" w14:textId="77777777" w:rsidR="00CD56F3" w:rsidRPr="00416B1F" w:rsidRDefault="00CD56F3">
            <w:pPr>
              <w:pStyle w:val="TableParagraph"/>
              <w:rPr>
                <w:rFonts w:asciiTheme="majorHAnsi" w:hAnsiTheme="majorHAnsi"/>
              </w:rPr>
            </w:pPr>
          </w:p>
        </w:tc>
        <w:tc>
          <w:tcPr>
            <w:tcW w:w="107" w:type="dxa"/>
            <w:vMerge/>
            <w:tcBorders>
              <w:top w:val="nil"/>
              <w:bottom w:val="nil"/>
              <w:right w:val="nil"/>
            </w:tcBorders>
          </w:tcPr>
          <w:p w14:paraId="7D512D92" w14:textId="77777777" w:rsidR="00CD56F3" w:rsidRPr="00416B1F" w:rsidRDefault="00CD56F3">
            <w:pPr>
              <w:rPr>
                <w:rFonts w:asciiTheme="majorHAnsi" w:hAnsiTheme="majorHAnsi"/>
              </w:rPr>
            </w:pPr>
          </w:p>
        </w:tc>
      </w:tr>
    </w:tbl>
    <w:p w14:paraId="068557A9" w14:textId="77777777" w:rsidR="00CD56F3" w:rsidRPr="00416B1F" w:rsidRDefault="00CD56F3">
      <w:pPr>
        <w:pStyle w:val="Corpsdetexte"/>
        <w:spacing w:before="102"/>
        <w:ind w:left="0"/>
        <w:rPr>
          <w:rFonts w:asciiTheme="majorHAnsi" w:hAnsiTheme="majorHAnsi"/>
          <w:b/>
          <w:sz w:val="22"/>
          <w:szCs w:val="22"/>
        </w:rPr>
      </w:pPr>
    </w:p>
    <w:p w14:paraId="44809069" w14:textId="77777777" w:rsidR="00CD56F3" w:rsidRPr="00416B1F" w:rsidRDefault="00000000">
      <w:pPr>
        <w:ind w:right="845"/>
        <w:jc w:val="right"/>
        <w:rPr>
          <w:rFonts w:asciiTheme="majorHAnsi" w:hAnsiTheme="majorHAnsi"/>
        </w:rPr>
      </w:pPr>
      <w:r w:rsidRPr="00416B1F">
        <w:rPr>
          <w:rFonts w:asciiTheme="majorHAnsi" w:hAnsiTheme="majorHAnsi"/>
          <w:spacing w:val="-5"/>
        </w:rPr>
        <w:t>113</w:t>
      </w:r>
    </w:p>
    <w:p w14:paraId="1330F7D2" w14:textId="77777777" w:rsidR="00CD56F3" w:rsidRPr="00416B1F" w:rsidRDefault="00CD56F3">
      <w:pPr>
        <w:jc w:val="right"/>
        <w:rPr>
          <w:rFonts w:asciiTheme="majorHAnsi" w:hAnsiTheme="majorHAnsi"/>
        </w:rPr>
        <w:sectPr w:rsidR="00CD56F3" w:rsidRPr="00416B1F">
          <w:footerReference w:type="default" r:id="rId37"/>
          <w:pgSz w:w="11900" w:h="16820"/>
          <w:pgMar w:top="1140" w:right="141" w:bottom="280" w:left="283" w:header="0" w:footer="0" w:gutter="0"/>
          <w:cols w:space="720"/>
        </w:sectPr>
      </w:pPr>
    </w:p>
    <w:p w14:paraId="589FE770" w14:textId="77777777" w:rsidR="00CD56F3" w:rsidRPr="00416B1F" w:rsidRDefault="00000000">
      <w:pPr>
        <w:spacing w:before="82"/>
        <w:ind w:left="732"/>
        <w:rPr>
          <w:rFonts w:asciiTheme="majorHAnsi" w:hAnsiTheme="majorHAnsi"/>
          <w:b/>
        </w:rPr>
      </w:pPr>
      <w:r w:rsidRPr="00416B1F">
        <w:rPr>
          <w:rFonts w:asciiTheme="majorHAnsi" w:hAnsiTheme="majorHAnsi"/>
          <w:b/>
        </w:rPr>
        <w:lastRenderedPageBreak/>
        <w:t>Pièces</w:t>
      </w:r>
      <w:r w:rsidRPr="00416B1F">
        <w:rPr>
          <w:rFonts w:asciiTheme="majorHAnsi" w:hAnsiTheme="majorHAnsi"/>
          <w:b/>
          <w:spacing w:val="9"/>
        </w:rPr>
        <w:t xml:space="preserve"> </w:t>
      </w:r>
      <w:r w:rsidRPr="00416B1F">
        <w:rPr>
          <w:rFonts w:asciiTheme="majorHAnsi" w:hAnsiTheme="majorHAnsi"/>
          <w:b/>
        </w:rPr>
        <w:t>9.8.2</w:t>
      </w:r>
      <w:r w:rsidRPr="00416B1F">
        <w:rPr>
          <w:rFonts w:asciiTheme="majorHAnsi" w:hAnsiTheme="majorHAnsi"/>
          <w:b/>
          <w:spacing w:val="12"/>
        </w:rPr>
        <w:t xml:space="preserve"> </w:t>
      </w:r>
      <w:r w:rsidRPr="00416B1F">
        <w:rPr>
          <w:rFonts w:asciiTheme="majorHAnsi" w:hAnsiTheme="majorHAnsi"/>
          <w:b/>
        </w:rPr>
        <w:t>&amp;</w:t>
      </w:r>
      <w:r w:rsidRPr="00416B1F">
        <w:rPr>
          <w:rFonts w:asciiTheme="majorHAnsi" w:hAnsiTheme="majorHAnsi"/>
          <w:b/>
          <w:spacing w:val="11"/>
        </w:rPr>
        <w:t xml:space="preserve"> </w:t>
      </w:r>
      <w:r w:rsidRPr="00416B1F">
        <w:rPr>
          <w:rFonts w:asciiTheme="majorHAnsi" w:hAnsiTheme="majorHAnsi"/>
          <w:b/>
        </w:rPr>
        <w:t>9.8.3:</w:t>
      </w:r>
      <w:r w:rsidRPr="00416B1F">
        <w:rPr>
          <w:rFonts w:asciiTheme="majorHAnsi" w:hAnsiTheme="majorHAnsi"/>
          <w:b/>
          <w:spacing w:val="11"/>
        </w:rPr>
        <w:t xml:space="preserve"> </w:t>
      </w:r>
      <w:r w:rsidRPr="00416B1F">
        <w:rPr>
          <w:rFonts w:asciiTheme="majorHAnsi" w:hAnsiTheme="majorHAnsi"/>
          <w:b/>
        </w:rPr>
        <w:t>Matériaux</w:t>
      </w:r>
      <w:r w:rsidRPr="00416B1F">
        <w:rPr>
          <w:rFonts w:asciiTheme="majorHAnsi" w:hAnsiTheme="majorHAnsi"/>
          <w:b/>
          <w:spacing w:val="13"/>
        </w:rPr>
        <w:t xml:space="preserve"> </w:t>
      </w:r>
      <w:r w:rsidRPr="00416B1F">
        <w:rPr>
          <w:rFonts w:asciiTheme="majorHAnsi" w:hAnsiTheme="majorHAnsi"/>
          <w:b/>
        </w:rPr>
        <w:t>de</w:t>
      </w:r>
      <w:r w:rsidRPr="00416B1F">
        <w:rPr>
          <w:rFonts w:asciiTheme="majorHAnsi" w:hAnsiTheme="majorHAnsi"/>
          <w:b/>
          <w:spacing w:val="11"/>
        </w:rPr>
        <w:t xml:space="preserve"> </w:t>
      </w:r>
      <w:r w:rsidRPr="00416B1F">
        <w:rPr>
          <w:rFonts w:asciiTheme="majorHAnsi" w:hAnsiTheme="majorHAnsi"/>
          <w:b/>
        </w:rPr>
        <w:t>chantier</w:t>
      </w:r>
      <w:r w:rsidRPr="00416B1F">
        <w:rPr>
          <w:rFonts w:asciiTheme="majorHAnsi" w:hAnsiTheme="majorHAnsi"/>
          <w:b/>
          <w:spacing w:val="11"/>
        </w:rPr>
        <w:t xml:space="preserve"> </w:t>
      </w:r>
      <w:r w:rsidRPr="00416B1F">
        <w:rPr>
          <w:rFonts w:asciiTheme="majorHAnsi" w:hAnsiTheme="majorHAnsi"/>
          <w:b/>
        </w:rPr>
        <w:t>et</w:t>
      </w:r>
      <w:r w:rsidRPr="00416B1F">
        <w:rPr>
          <w:rFonts w:asciiTheme="majorHAnsi" w:hAnsiTheme="majorHAnsi"/>
          <w:b/>
          <w:spacing w:val="13"/>
        </w:rPr>
        <w:t xml:space="preserve"> </w:t>
      </w:r>
      <w:r w:rsidRPr="00416B1F">
        <w:rPr>
          <w:rFonts w:asciiTheme="majorHAnsi" w:hAnsiTheme="majorHAnsi"/>
          <w:b/>
        </w:rPr>
        <w:t>marchés</w:t>
      </w:r>
      <w:r w:rsidRPr="00416B1F">
        <w:rPr>
          <w:rFonts w:asciiTheme="majorHAnsi" w:hAnsiTheme="majorHAnsi"/>
          <w:b/>
          <w:spacing w:val="12"/>
        </w:rPr>
        <w:t xml:space="preserve"> </w:t>
      </w:r>
      <w:r w:rsidRPr="00416B1F">
        <w:rPr>
          <w:rFonts w:asciiTheme="majorHAnsi" w:hAnsiTheme="majorHAnsi"/>
          <w:b/>
        </w:rPr>
        <w:t>de</w:t>
      </w:r>
      <w:r w:rsidRPr="00416B1F">
        <w:rPr>
          <w:rFonts w:asciiTheme="majorHAnsi" w:hAnsiTheme="majorHAnsi"/>
          <w:b/>
          <w:spacing w:val="13"/>
        </w:rPr>
        <w:t xml:space="preserve"> </w:t>
      </w:r>
      <w:r w:rsidRPr="00416B1F">
        <w:rPr>
          <w:rFonts w:asciiTheme="majorHAnsi" w:hAnsiTheme="majorHAnsi"/>
          <w:b/>
        </w:rPr>
        <w:t>sous-traitance</w:t>
      </w:r>
      <w:r w:rsidRPr="00416B1F">
        <w:rPr>
          <w:rFonts w:asciiTheme="majorHAnsi" w:hAnsiTheme="majorHAnsi"/>
          <w:b/>
          <w:spacing w:val="14"/>
        </w:rPr>
        <w:t xml:space="preserve"> </w:t>
      </w:r>
      <w:r w:rsidRPr="00416B1F">
        <w:rPr>
          <w:rFonts w:asciiTheme="majorHAnsi" w:hAnsiTheme="majorHAnsi"/>
          <w:b/>
        </w:rPr>
        <w:t>envisagée</w:t>
      </w:r>
      <w:r w:rsidRPr="00416B1F">
        <w:rPr>
          <w:rFonts w:asciiTheme="majorHAnsi" w:hAnsiTheme="majorHAnsi"/>
          <w:b/>
          <w:spacing w:val="10"/>
        </w:rPr>
        <w:t xml:space="preserve"> </w:t>
      </w:r>
      <w:r w:rsidRPr="00416B1F">
        <w:rPr>
          <w:rFonts w:asciiTheme="majorHAnsi" w:hAnsiTheme="majorHAnsi"/>
          <w:b/>
        </w:rPr>
        <w:t>et</w:t>
      </w:r>
      <w:r w:rsidRPr="00416B1F">
        <w:rPr>
          <w:rFonts w:asciiTheme="majorHAnsi" w:hAnsiTheme="majorHAnsi"/>
          <w:b/>
          <w:spacing w:val="12"/>
        </w:rPr>
        <w:t xml:space="preserve"> </w:t>
      </w:r>
      <w:r w:rsidRPr="00416B1F">
        <w:rPr>
          <w:rFonts w:asciiTheme="majorHAnsi" w:hAnsiTheme="majorHAnsi"/>
          <w:b/>
        </w:rPr>
        <w:t>entreprises</w:t>
      </w:r>
      <w:r w:rsidRPr="00416B1F">
        <w:rPr>
          <w:rFonts w:asciiTheme="majorHAnsi" w:hAnsiTheme="majorHAnsi"/>
          <w:b/>
          <w:spacing w:val="12"/>
        </w:rPr>
        <w:t xml:space="preserve"> </w:t>
      </w:r>
      <w:r w:rsidRPr="00416B1F">
        <w:rPr>
          <w:rFonts w:asciiTheme="majorHAnsi" w:hAnsiTheme="majorHAnsi"/>
          <w:b/>
          <w:spacing w:val="-2"/>
        </w:rPr>
        <w:t>concernées</w:t>
      </w:r>
    </w:p>
    <w:p w14:paraId="097E9DB7" w14:textId="77777777" w:rsidR="00CD56F3" w:rsidRPr="00416B1F" w:rsidRDefault="00000000">
      <w:pPr>
        <w:spacing w:before="102" w:after="3"/>
        <w:ind w:left="715"/>
        <w:rPr>
          <w:rFonts w:asciiTheme="majorHAnsi" w:hAnsiTheme="majorHAnsi"/>
          <w:b/>
        </w:rPr>
      </w:pPr>
      <w:r w:rsidRPr="00416B1F">
        <w:rPr>
          <w:rFonts w:asciiTheme="majorHAnsi" w:hAnsiTheme="majorHAnsi"/>
          <w:b/>
        </w:rPr>
        <w:t>9.8.2.</w:t>
      </w:r>
      <w:r w:rsidRPr="00416B1F">
        <w:rPr>
          <w:rFonts w:asciiTheme="majorHAnsi" w:hAnsiTheme="majorHAnsi"/>
          <w:b/>
          <w:spacing w:val="-8"/>
        </w:rPr>
        <w:t xml:space="preserve"> </w:t>
      </w:r>
      <w:r w:rsidRPr="00416B1F">
        <w:rPr>
          <w:rFonts w:asciiTheme="majorHAnsi" w:hAnsiTheme="majorHAnsi"/>
          <w:b/>
        </w:rPr>
        <w:t>Matériaux</w:t>
      </w:r>
      <w:r w:rsidRPr="00416B1F">
        <w:rPr>
          <w:rFonts w:asciiTheme="majorHAnsi" w:hAnsiTheme="majorHAnsi"/>
          <w:b/>
          <w:spacing w:val="-9"/>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2"/>
        </w:rPr>
        <w:t>chantier</w:t>
      </w: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
        <w:gridCol w:w="3148"/>
        <w:gridCol w:w="918"/>
        <w:gridCol w:w="777"/>
        <w:gridCol w:w="1327"/>
        <w:gridCol w:w="1406"/>
        <w:gridCol w:w="1541"/>
      </w:tblGrid>
      <w:tr w:rsidR="00CD56F3" w:rsidRPr="00416B1F" w14:paraId="25E96671" w14:textId="77777777">
        <w:trPr>
          <w:trHeight w:val="351"/>
        </w:trPr>
        <w:tc>
          <w:tcPr>
            <w:tcW w:w="256" w:type="dxa"/>
            <w:tcBorders>
              <w:bottom w:val="nil"/>
            </w:tcBorders>
          </w:tcPr>
          <w:p w14:paraId="597529C7" w14:textId="77777777" w:rsidR="00CD56F3" w:rsidRPr="00416B1F" w:rsidRDefault="00CD56F3">
            <w:pPr>
              <w:pStyle w:val="TableParagraph"/>
              <w:rPr>
                <w:rFonts w:asciiTheme="majorHAnsi" w:hAnsiTheme="majorHAnsi"/>
              </w:rPr>
            </w:pPr>
          </w:p>
        </w:tc>
        <w:tc>
          <w:tcPr>
            <w:tcW w:w="3148" w:type="dxa"/>
          </w:tcPr>
          <w:p w14:paraId="7ED0AF40" w14:textId="77777777" w:rsidR="00CD56F3" w:rsidRPr="00416B1F" w:rsidRDefault="00000000">
            <w:pPr>
              <w:pStyle w:val="TableParagraph"/>
              <w:spacing w:before="146" w:line="185" w:lineRule="exact"/>
              <w:ind w:left="609"/>
              <w:rPr>
                <w:rFonts w:asciiTheme="majorHAnsi" w:hAnsiTheme="majorHAnsi"/>
                <w:b/>
              </w:rPr>
            </w:pPr>
            <w:r w:rsidRPr="00416B1F">
              <w:rPr>
                <w:rFonts w:asciiTheme="majorHAnsi" w:hAnsiTheme="majorHAnsi"/>
                <w:b/>
                <w:spacing w:val="-2"/>
              </w:rPr>
              <w:t>Désignation</w:t>
            </w:r>
            <w:r w:rsidRPr="00416B1F">
              <w:rPr>
                <w:rFonts w:asciiTheme="majorHAnsi" w:hAnsiTheme="majorHAnsi"/>
                <w:b/>
                <w:spacing w:val="7"/>
              </w:rPr>
              <w:t xml:space="preserve"> </w:t>
            </w:r>
            <w:r w:rsidRPr="00416B1F">
              <w:rPr>
                <w:rFonts w:asciiTheme="majorHAnsi" w:hAnsiTheme="majorHAnsi"/>
                <w:b/>
                <w:spacing w:val="-2"/>
              </w:rPr>
              <w:t>Matériaux</w:t>
            </w:r>
          </w:p>
        </w:tc>
        <w:tc>
          <w:tcPr>
            <w:tcW w:w="918" w:type="dxa"/>
          </w:tcPr>
          <w:p w14:paraId="26E02309" w14:textId="77777777" w:rsidR="00CD56F3" w:rsidRPr="00416B1F" w:rsidRDefault="00CD56F3">
            <w:pPr>
              <w:pStyle w:val="TableParagraph"/>
              <w:rPr>
                <w:rFonts w:asciiTheme="majorHAnsi" w:hAnsiTheme="majorHAnsi"/>
              </w:rPr>
            </w:pPr>
          </w:p>
        </w:tc>
        <w:tc>
          <w:tcPr>
            <w:tcW w:w="777" w:type="dxa"/>
          </w:tcPr>
          <w:p w14:paraId="7FACE29D" w14:textId="77777777" w:rsidR="00CD56F3" w:rsidRPr="00416B1F" w:rsidRDefault="00CD56F3">
            <w:pPr>
              <w:pStyle w:val="TableParagraph"/>
              <w:rPr>
                <w:rFonts w:asciiTheme="majorHAnsi" w:hAnsiTheme="majorHAnsi"/>
              </w:rPr>
            </w:pPr>
          </w:p>
        </w:tc>
        <w:tc>
          <w:tcPr>
            <w:tcW w:w="1327" w:type="dxa"/>
          </w:tcPr>
          <w:p w14:paraId="267E92C7" w14:textId="77777777" w:rsidR="00CD56F3" w:rsidRPr="00416B1F" w:rsidRDefault="00CD56F3">
            <w:pPr>
              <w:pStyle w:val="TableParagraph"/>
              <w:rPr>
                <w:rFonts w:asciiTheme="majorHAnsi" w:hAnsiTheme="majorHAnsi"/>
              </w:rPr>
            </w:pPr>
          </w:p>
        </w:tc>
        <w:tc>
          <w:tcPr>
            <w:tcW w:w="1406" w:type="dxa"/>
          </w:tcPr>
          <w:p w14:paraId="60D1ABF1" w14:textId="77777777" w:rsidR="00CD56F3" w:rsidRPr="00416B1F" w:rsidRDefault="00CD56F3">
            <w:pPr>
              <w:pStyle w:val="TableParagraph"/>
              <w:rPr>
                <w:rFonts w:asciiTheme="majorHAnsi" w:hAnsiTheme="majorHAnsi"/>
              </w:rPr>
            </w:pPr>
          </w:p>
        </w:tc>
        <w:tc>
          <w:tcPr>
            <w:tcW w:w="1541" w:type="dxa"/>
          </w:tcPr>
          <w:p w14:paraId="66BE199C" w14:textId="77777777" w:rsidR="00CD56F3" w:rsidRPr="00416B1F" w:rsidRDefault="00CD56F3">
            <w:pPr>
              <w:pStyle w:val="TableParagraph"/>
              <w:rPr>
                <w:rFonts w:asciiTheme="majorHAnsi" w:hAnsiTheme="majorHAnsi"/>
              </w:rPr>
            </w:pPr>
          </w:p>
        </w:tc>
      </w:tr>
      <w:tr w:rsidR="00CD56F3" w:rsidRPr="00416B1F" w14:paraId="5E5CE75A" w14:textId="77777777">
        <w:trPr>
          <w:trHeight w:val="362"/>
        </w:trPr>
        <w:tc>
          <w:tcPr>
            <w:tcW w:w="256" w:type="dxa"/>
            <w:tcBorders>
              <w:top w:val="nil"/>
              <w:bottom w:val="single" w:sz="4" w:space="0" w:color="000000"/>
            </w:tcBorders>
          </w:tcPr>
          <w:p w14:paraId="060BBEB1" w14:textId="77777777" w:rsidR="00CD56F3" w:rsidRPr="00416B1F" w:rsidRDefault="00CD56F3">
            <w:pPr>
              <w:pStyle w:val="TableParagraph"/>
              <w:spacing w:before="73"/>
              <w:rPr>
                <w:rFonts w:asciiTheme="majorHAnsi" w:hAnsiTheme="majorHAnsi"/>
                <w:b/>
              </w:rPr>
            </w:pPr>
          </w:p>
          <w:p w14:paraId="0B9F4447" w14:textId="77777777" w:rsidR="00CD56F3" w:rsidRPr="00416B1F" w:rsidRDefault="00000000">
            <w:pPr>
              <w:pStyle w:val="TableParagraph"/>
              <w:spacing w:before="1" w:line="124" w:lineRule="exact"/>
              <w:ind w:left="102"/>
              <w:jc w:val="center"/>
              <w:rPr>
                <w:rFonts w:asciiTheme="majorHAnsi" w:hAnsiTheme="majorHAnsi"/>
              </w:rPr>
            </w:pPr>
            <w:r w:rsidRPr="00416B1F">
              <w:rPr>
                <w:rFonts w:asciiTheme="majorHAnsi" w:hAnsiTheme="majorHAnsi"/>
                <w:spacing w:val="-10"/>
                <w:w w:val="105"/>
              </w:rPr>
              <w:t>1</w:t>
            </w:r>
          </w:p>
        </w:tc>
        <w:tc>
          <w:tcPr>
            <w:tcW w:w="3148" w:type="dxa"/>
            <w:tcBorders>
              <w:bottom w:val="single" w:sz="4" w:space="0" w:color="000000"/>
            </w:tcBorders>
          </w:tcPr>
          <w:p w14:paraId="780AFF34" w14:textId="77777777" w:rsidR="00CD56F3" w:rsidRPr="00416B1F" w:rsidRDefault="00CD56F3">
            <w:pPr>
              <w:pStyle w:val="TableParagraph"/>
              <w:spacing w:before="73"/>
              <w:rPr>
                <w:rFonts w:asciiTheme="majorHAnsi" w:hAnsiTheme="majorHAnsi"/>
                <w:b/>
              </w:rPr>
            </w:pPr>
          </w:p>
          <w:p w14:paraId="58ED5C8F" w14:textId="77777777" w:rsidR="00CD56F3" w:rsidRPr="00416B1F" w:rsidRDefault="00000000">
            <w:pPr>
              <w:pStyle w:val="TableParagraph"/>
              <w:spacing w:before="1" w:line="124" w:lineRule="exact"/>
              <w:ind w:left="50"/>
              <w:rPr>
                <w:rFonts w:asciiTheme="majorHAnsi" w:hAnsiTheme="majorHAnsi"/>
                <w:b/>
              </w:rPr>
            </w:pPr>
            <w:r w:rsidRPr="00416B1F">
              <w:rPr>
                <w:rFonts w:asciiTheme="majorHAnsi" w:hAnsiTheme="majorHAnsi"/>
                <w:b/>
                <w:w w:val="105"/>
              </w:rPr>
              <w:t>Poste/N°</w:t>
            </w:r>
            <w:r w:rsidRPr="00416B1F">
              <w:rPr>
                <w:rFonts w:asciiTheme="majorHAnsi" w:hAnsiTheme="majorHAnsi"/>
                <w:b/>
                <w:spacing w:val="2"/>
                <w:w w:val="105"/>
              </w:rPr>
              <w:t xml:space="preserve"> </w:t>
            </w:r>
            <w:r w:rsidRPr="00416B1F">
              <w:rPr>
                <w:rFonts w:asciiTheme="majorHAnsi" w:hAnsiTheme="majorHAnsi"/>
                <w:b/>
                <w:w w:val="105"/>
              </w:rPr>
              <w:t>Prix</w:t>
            </w:r>
            <w:r w:rsidRPr="00416B1F">
              <w:rPr>
                <w:rFonts w:asciiTheme="majorHAnsi" w:hAnsiTheme="majorHAnsi"/>
                <w:b/>
                <w:spacing w:val="2"/>
                <w:w w:val="105"/>
              </w:rPr>
              <w:t xml:space="preserve"> </w:t>
            </w:r>
            <w:r w:rsidRPr="00416B1F">
              <w:rPr>
                <w:rFonts w:asciiTheme="majorHAnsi" w:hAnsiTheme="majorHAnsi"/>
                <w:b/>
                <w:w w:val="105"/>
              </w:rPr>
              <w:t>Bordereaux</w:t>
            </w:r>
            <w:r w:rsidRPr="00416B1F">
              <w:rPr>
                <w:rFonts w:asciiTheme="majorHAnsi" w:hAnsiTheme="majorHAnsi"/>
                <w:b/>
                <w:spacing w:val="1"/>
                <w:w w:val="105"/>
              </w:rPr>
              <w:t xml:space="preserve"> </w:t>
            </w:r>
            <w:r w:rsidRPr="00416B1F">
              <w:rPr>
                <w:rFonts w:asciiTheme="majorHAnsi" w:hAnsiTheme="majorHAnsi"/>
                <w:b/>
                <w:w w:val="105"/>
              </w:rPr>
              <w:t>des</w:t>
            </w:r>
            <w:r w:rsidRPr="00416B1F">
              <w:rPr>
                <w:rFonts w:asciiTheme="majorHAnsi" w:hAnsiTheme="majorHAnsi"/>
                <w:b/>
                <w:spacing w:val="3"/>
                <w:w w:val="105"/>
              </w:rPr>
              <w:t xml:space="preserve"> </w:t>
            </w:r>
            <w:r w:rsidRPr="00416B1F">
              <w:rPr>
                <w:rFonts w:asciiTheme="majorHAnsi" w:hAnsiTheme="majorHAnsi"/>
                <w:b/>
                <w:spacing w:val="-4"/>
                <w:w w:val="105"/>
              </w:rPr>
              <w:t>Prix</w:t>
            </w:r>
          </w:p>
        </w:tc>
        <w:tc>
          <w:tcPr>
            <w:tcW w:w="918" w:type="dxa"/>
            <w:tcBorders>
              <w:bottom w:val="single" w:sz="4" w:space="0" w:color="000000"/>
            </w:tcBorders>
          </w:tcPr>
          <w:p w14:paraId="2504BEBB" w14:textId="77777777" w:rsidR="00CD56F3" w:rsidRPr="00416B1F" w:rsidRDefault="00CD56F3">
            <w:pPr>
              <w:pStyle w:val="TableParagraph"/>
              <w:rPr>
                <w:rFonts w:asciiTheme="majorHAnsi" w:hAnsiTheme="majorHAnsi"/>
              </w:rPr>
            </w:pPr>
          </w:p>
        </w:tc>
        <w:tc>
          <w:tcPr>
            <w:tcW w:w="777" w:type="dxa"/>
            <w:tcBorders>
              <w:bottom w:val="single" w:sz="4" w:space="0" w:color="000000"/>
            </w:tcBorders>
          </w:tcPr>
          <w:p w14:paraId="4215CB2C" w14:textId="77777777" w:rsidR="00CD56F3" w:rsidRPr="00416B1F" w:rsidRDefault="00CD56F3">
            <w:pPr>
              <w:pStyle w:val="TableParagraph"/>
              <w:rPr>
                <w:rFonts w:asciiTheme="majorHAnsi" w:hAnsiTheme="majorHAnsi"/>
              </w:rPr>
            </w:pPr>
          </w:p>
        </w:tc>
        <w:tc>
          <w:tcPr>
            <w:tcW w:w="1327" w:type="dxa"/>
            <w:tcBorders>
              <w:bottom w:val="single" w:sz="4" w:space="0" w:color="000000"/>
            </w:tcBorders>
          </w:tcPr>
          <w:p w14:paraId="59203C83" w14:textId="77777777" w:rsidR="00CD56F3" w:rsidRPr="00416B1F" w:rsidRDefault="00CD56F3">
            <w:pPr>
              <w:pStyle w:val="TableParagraph"/>
              <w:rPr>
                <w:rFonts w:asciiTheme="majorHAnsi" w:hAnsiTheme="majorHAnsi"/>
              </w:rPr>
            </w:pPr>
          </w:p>
        </w:tc>
        <w:tc>
          <w:tcPr>
            <w:tcW w:w="1406" w:type="dxa"/>
            <w:tcBorders>
              <w:bottom w:val="single" w:sz="4" w:space="0" w:color="000000"/>
            </w:tcBorders>
          </w:tcPr>
          <w:p w14:paraId="44BE4C26" w14:textId="77777777" w:rsidR="00CD56F3" w:rsidRPr="00416B1F" w:rsidRDefault="00CD56F3">
            <w:pPr>
              <w:pStyle w:val="TableParagraph"/>
              <w:rPr>
                <w:rFonts w:asciiTheme="majorHAnsi" w:hAnsiTheme="majorHAnsi"/>
              </w:rPr>
            </w:pPr>
          </w:p>
        </w:tc>
        <w:tc>
          <w:tcPr>
            <w:tcW w:w="1541" w:type="dxa"/>
            <w:tcBorders>
              <w:bottom w:val="single" w:sz="4" w:space="0" w:color="000000"/>
            </w:tcBorders>
          </w:tcPr>
          <w:p w14:paraId="537C307C" w14:textId="77777777" w:rsidR="00CD56F3" w:rsidRPr="00416B1F" w:rsidRDefault="00CD56F3">
            <w:pPr>
              <w:pStyle w:val="TableParagraph"/>
              <w:rPr>
                <w:rFonts w:asciiTheme="majorHAnsi" w:hAnsiTheme="majorHAnsi"/>
              </w:rPr>
            </w:pPr>
          </w:p>
        </w:tc>
      </w:tr>
      <w:tr w:rsidR="00CD56F3" w:rsidRPr="00416B1F" w14:paraId="5D6EE857" w14:textId="77777777">
        <w:trPr>
          <w:trHeight w:val="178"/>
        </w:trPr>
        <w:tc>
          <w:tcPr>
            <w:tcW w:w="256" w:type="dxa"/>
            <w:tcBorders>
              <w:top w:val="single" w:sz="4" w:space="0" w:color="000000"/>
              <w:bottom w:val="single" w:sz="4" w:space="0" w:color="000000"/>
            </w:tcBorders>
          </w:tcPr>
          <w:p w14:paraId="2D244D86" w14:textId="77777777" w:rsidR="00CD56F3" w:rsidRPr="00416B1F" w:rsidRDefault="00000000">
            <w:pPr>
              <w:pStyle w:val="TableParagraph"/>
              <w:spacing w:before="33" w:line="126" w:lineRule="exact"/>
              <w:ind w:left="102"/>
              <w:jc w:val="center"/>
              <w:rPr>
                <w:rFonts w:asciiTheme="majorHAnsi" w:hAnsiTheme="majorHAnsi"/>
              </w:rPr>
            </w:pPr>
            <w:r w:rsidRPr="00416B1F">
              <w:rPr>
                <w:rFonts w:asciiTheme="majorHAnsi" w:hAnsiTheme="majorHAnsi"/>
                <w:spacing w:val="-10"/>
                <w:w w:val="105"/>
              </w:rPr>
              <w:t>2</w:t>
            </w:r>
          </w:p>
        </w:tc>
        <w:tc>
          <w:tcPr>
            <w:tcW w:w="3148" w:type="dxa"/>
            <w:tcBorders>
              <w:top w:val="single" w:sz="4" w:space="0" w:color="000000"/>
              <w:bottom w:val="single" w:sz="4" w:space="0" w:color="000000"/>
            </w:tcBorders>
          </w:tcPr>
          <w:p w14:paraId="64BEE1BF" w14:textId="77777777" w:rsidR="00CD56F3" w:rsidRPr="00416B1F" w:rsidRDefault="00000000">
            <w:pPr>
              <w:pStyle w:val="TableParagraph"/>
              <w:spacing w:before="33" w:line="126" w:lineRule="exact"/>
              <w:ind w:left="50"/>
              <w:rPr>
                <w:rFonts w:asciiTheme="majorHAnsi" w:hAnsiTheme="majorHAnsi"/>
                <w:b/>
              </w:rPr>
            </w:pPr>
            <w:r w:rsidRPr="00416B1F">
              <w:rPr>
                <w:rFonts w:asciiTheme="majorHAnsi" w:hAnsiTheme="majorHAnsi"/>
                <w:b/>
                <w:spacing w:val="-2"/>
                <w:w w:val="105"/>
              </w:rPr>
              <w:t>Unité</w:t>
            </w:r>
          </w:p>
        </w:tc>
        <w:tc>
          <w:tcPr>
            <w:tcW w:w="918" w:type="dxa"/>
            <w:tcBorders>
              <w:top w:val="single" w:sz="4" w:space="0" w:color="000000"/>
              <w:bottom w:val="single" w:sz="4" w:space="0" w:color="000000"/>
            </w:tcBorders>
          </w:tcPr>
          <w:p w14:paraId="09E754F3"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0AB2ABB9"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03728997"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5C150DDE"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2EC1D757" w14:textId="77777777" w:rsidR="00CD56F3" w:rsidRPr="00416B1F" w:rsidRDefault="00CD56F3">
            <w:pPr>
              <w:pStyle w:val="TableParagraph"/>
              <w:rPr>
                <w:rFonts w:asciiTheme="majorHAnsi" w:hAnsiTheme="majorHAnsi"/>
              </w:rPr>
            </w:pPr>
          </w:p>
        </w:tc>
      </w:tr>
      <w:tr w:rsidR="00CD56F3" w:rsidRPr="00416B1F" w14:paraId="7B00720A" w14:textId="77777777">
        <w:trPr>
          <w:trHeight w:val="241"/>
        </w:trPr>
        <w:tc>
          <w:tcPr>
            <w:tcW w:w="256" w:type="dxa"/>
            <w:tcBorders>
              <w:top w:val="single" w:sz="4" w:space="0" w:color="000000"/>
              <w:bottom w:val="single" w:sz="4" w:space="0" w:color="000000"/>
            </w:tcBorders>
          </w:tcPr>
          <w:p w14:paraId="02D4333E" w14:textId="77777777" w:rsidR="00CD56F3" w:rsidRPr="00416B1F" w:rsidRDefault="00000000">
            <w:pPr>
              <w:pStyle w:val="TableParagraph"/>
              <w:spacing w:before="95" w:line="126" w:lineRule="exact"/>
              <w:ind w:left="102"/>
              <w:jc w:val="center"/>
              <w:rPr>
                <w:rFonts w:asciiTheme="majorHAnsi" w:hAnsiTheme="majorHAnsi"/>
              </w:rPr>
            </w:pPr>
            <w:r w:rsidRPr="00416B1F">
              <w:rPr>
                <w:rFonts w:asciiTheme="majorHAnsi" w:hAnsiTheme="majorHAnsi"/>
                <w:spacing w:val="-10"/>
                <w:w w:val="105"/>
              </w:rPr>
              <w:t>3</w:t>
            </w:r>
          </w:p>
        </w:tc>
        <w:tc>
          <w:tcPr>
            <w:tcW w:w="3148" w:type="dxa"/>
            <w:tcBorders>
              <w:top w:val="single" w:sz="4" w:space="0" w:color="000000"/>
              <w:bottom w:val="single" w:sz="4" w:space="0" w:color="000000"/>
            </w:tcBorders>
          </w:tcPr>
          <w:p w14:paraId="21BE78A3" w14:textId="77777777" w:rsidR="00CD56F3" w:rsidRPr="00416B1F" w:rsidRDefault="00000000">
            <w:pPr>
              <w:pStyle w:val="TableParagraph"/>
              <w:spacing w:before="95" w:line="126" w:lineRule="exact"/>
              <w:ind w:left="50"/>
              <w:rPr>
                <w:rFonts w:asciiTheme="majorHAnsi" w:hAnsiTheme="majorHAnsi"/>
                <w:b/>
              </w:rPr>
            </w:pPr>
            <w:r w:rsidRPr="00416B1F">
              <w:rPr>
                <w:rFonts w:asciiTheme="majorHAnsi" w:hAnsiTheme="majorHAnsi"/>
                <w:b/>
                <w:spacing w:val="-2"/>
                <w:w w:val="105"/>
              </w:rPr>
              <w:t>Quantité</w:t>
            </w:r>
          </w:p>
        </w:tc>
        <w:tc>
          <w:tcPr>
            <w:tcW w:w="918" w:type="dxa"/>
            <w:tcBorders>
              <w:top w:val="single" w:sz="4" w:space="0" w:color="000000"/>
              <w:bottom w:val="single" w:sz="4" w:space="0" w:color="000000"/>
            </w:tcBorders>
          </w:tcPr>
          <w:p w14:paraId="2326D804"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2439D0EB"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59109B70"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6D28103F"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350424B1" w14:textId="77777777" w:rsidR="00CD56F3" w:rsidRPr="00416B1F" w:rsidRDefault="00CD56F3">
            <w:pPr>
              <w:pStyle w:val="TableParagraph"/>
              <w:rPr>
                <w:rFonts w:asciiTheme="majorHAnsi" w:hAnsiTheme="majorHAnsi"/>
              </w:rPr>
            </w:pPr>
          </w:p>
        </w:tc>
      </w:tr>
      <w:tr w:rsidR="00CD56F3" w:rsidRPr="00416B1F" w14:paraId="33D68D09" w14:textId="77777777">
        <w:trPr>
          <w:trHeight w:val="246"/>
        </w:trPr>
        <w:tc>
          <w:tcPr>
            <w:tcW w:w="256" w:type="dxa"/>
            <w:tcBorders>
              <w:top w:val="single" w:sz="4" w:space="0" w:color="000000"/>
              <w:bottom w:val="single" w:sz="4" w:space="0" w:color="000000"/>
            </w:tcBorders>
          </w:tcPr>
          <w:p w14:paraId="5B23DE5F" w14:textId="77777777" w:rsidR="00CD56F3" w:rsidRPr="00416B1F" w:rsidRDefault="00000000">
            <w:pPr>
              <w:pStyle w:val="TableParagraph"/>
              <w:spacing w:before="102" w:line="124" w:lineRule="exact"/>
              <w:ind w:left="102"/>
              <w:jc w:val="center"/>
              <w:rPr>
                <w:rFonts w:asciiTheme="majorHAnsi" w:hAnsiTheme="majorHAnsi"/>
              </w:rPr>
            </w:pPr>
            <w:r w:rsidRPr="00416B1F">
              <w:rPr>
                <w:rFonts w:asciiTheme="majorHAnsi" w:hAnsiTheme="majorHAnsi"/>
                <w:spacing w:val="-10"/>
                <w:w w:val="105"/>
              </w:rPr>
              <w:t>4</w:t>
            </w:r>
          </w:p>
        </w:tc>
        <w:tc>
          <w:tcPr>
            <w:tcW w:w="3148" w:type="dxa"/>
            <w:tcBorders>
              <w:top w:val="single" w:sz="4" w:space="0" w:color="000000"/>
              <w:bottom w:val="single" w:sz="4" w:space="0" w:color="000000"/>
            </w:tcBorders>
          </w:tcPr>
          <w:p w14:paraId="0A16BC5B" w14:textId="77777777" w:rsidR="00CD56F3" w:rsidRPr="00416B1F" w:rsidRDefault="00000000">
            <w:pPr>
              <w:pStyle w:val="TableParagraph"/>
              <w:spacing w:before="102" w:line="124" w:lineRule="exact"/>
              <w:ind w:left="50"/>
              <w:rPr>
                <w:rFonts w:asciiTheme="majorHAnsi" w:hAnsiTheme="majorHAnsi"/>
                <w:b/>
              </w:rPr>
            </w:pPr>
            <w:r w:rsidRPr="00416B1F">
              <w:rPr>
                <w:rFonts w:asciiTheme="majorHAnsi" w:hAnsiTheme="majorHAnsi"/>
                <w:b/>
                <w:w w:val="105"/>
              </w:rPr>
              <w:t>Prix</w:t>
            </w:r>
            <w:r w:rsidRPr="00416B1F">
              <w:rPr>
                <w:rFonts w:asciiTheme="majorHAnsi" w:hAnsiTheme="majorHAnsi"/>
                <w:b/>
                <w:spacing w:val="1"/>
                <w:w w:val="105"/>
              </w:rPr>
              <w:t xml:space="preserve"> </w:t>
            </w:r>
            <w:r w:rsidRPr="00416B1F">
              <w:rPr>
                <w:rFonts w:asciiTheme="majorHAnsi" w:hAnsiTheme="majorHAnsi"/>
                <w:b/>
                <w:w w:val="105"/>
              </w:rPr>
              <w:t>unitaire</w:t>
            </w:r>
            <w:r w:rsidRPr="00416B1F">
              <w:rPr>
                <w:rFonts w:asciiTheme="majorHAnsi" w:hAnsiTheme="majorHAnsi"/>
                <w:b/>
                <w:spacing w:val="3"/>
                <w:w w:val="105"/>
              </w:rPr>
              <w:t xml:space="preserve"> </w:t>
            </w:r>
            <w:r w:rsidRPr="00416B1F">
              <w:rPr>
                <w:rFonts w:asciiTheme="majorHAnsi" w:hAnsiTheme="majorHAnsi"/>
                <w:b/>
                <w:spacing w:val="-4"/>
                <w:w w:val="105"/>
              </w:rPr>
              <w:t>FCFA</w:t>
            </w:r>
          </w:p>
        </w:tc>
        <w:tc>
          <w:tcPr>
            <w:tcW w:w="918" w:type="dxa"/>
            <w:tcBorders>
              <w:top w:val="single" w:sz="4" w:space="0" w:color="000000"/>
              <w:bottom w:val="single" w:sz="4" w:space="0" w:color="000000"/>
            </w:tcBorders>
          </w:tcPr>
          <w:p w14:paraId="25449A5E"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53E2E189"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41F3395C"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2AEC4A2D"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45E66C53" w14:textId="77777777" w:rsidR="00CD56F3" w:rsidRPr="00416B1F" w:rsidRDefault="00CD56F3">
            <w:pPr>
              <w:pStyle w:val="TableParagraph"/>
              <w:rPr>
                <w:rFonts w:asciiTheme="majorHAnsi" w:hAnsiTheme="majorHAnsi"/>
              </w:rPr>
            </w:pPr>
          </w:p>
        </w:tc>
      </w:tr>
      <w:tr w:rsidR="00CD56F3" w:rsidRPr="00416B1F" w14:paraId="3A83036F" w14:textId="77777777">
        <w:trPr>
          <w:trHeight w:val="241"/>
        </w:trPr>
        <w:tc>
          <w:tcPr>
            <w:tcW w:w="256" w:type="dxa"/>
            <w:tcBorders>
              <w:top w:val="single" w:sz="4" w:space="0" w:color="000000"/>
              <w:bottom w:val="single" w:sz="4" w:space="0" w:color="000000"/>
            </w:tcBorders>
          </w:tcPr>
          <w:p w14:paraId="48ED66CA" w14:textId="77777777" w:rsidR="00CD56F3" w:rsidRPr="00416B1F" w:rsidRDefault="00000000">
            <w:pPr>
              <w:pStyle w:val="TableParagraph"/>
              <w:spacing w:before="97" w:line="124" w:lineRule="exact"/>
              <w:ind w:left="102"/>
              <w:jc w:val="center"/>
              <w:rPr>
                <w:rFonts w:asciiTheme="majorHAnsi" w:hAnsiTheme="majorHAnsi"/>
              </w:rPr>
            </w:pPr>
            <w:r w:rsidRPr="00416B1F">
              <w:rPr>
                <w:rFonts w:asciiTheme="majorHAnsi" w:hAnsiTheme="majorHAnsi"/>
                <w:spacing w:val="-10"/>
                <w:w w:val="105"/>
              </w:rPr>
              <w:t>5</w:t>
            </w:r>
          </w:p>
        </w:tc>
        <w:tc>
          <w:tcPr>
            <w:tcW w:w="3148" w:type="dxa"/>
            <w:tcBorders>
              <w:top w:val="single" w:sz="4" w:space="0" w:color="000000"/>
              <w:bottom w:val="single" w:sz="4" w:space="0" w:color="000000"/>
            </w:tcBorders>
          </w:tcPr>
          <w:p w14:paraId="568D2906" w14:textId="77777777" w:rsidR="00CD56F3" w:rsidRPr="00416B1F" w:rsidRDefault="00000000">
            <w:pPr>
              <w:pStyle w:val="TableParagraph"/>
              <w:spacing w:before="97" w:line="124" w:lineRule="exact"/>
              <w:ind w:left="50"/>
              <w:rPr>
                <w:rFonts w:asciiTheme="majorHAnsi" w:hAnsiTheme="majorHAnsi"/>
                <w:b/>
              </w:rPr>
            </w:pPr>
            <w:r w:rsidRPr="00416B1F">
              <w:rPr>
                <w:rFonts w:asciiTheme="majorHAnsi" w:hAnsiTheme="majorHAnsi"/>
                <w:b/>
                <w:w w:val="105"/>
              </w:rPr>
              <w:t>Montant</w:t>
            </w:r>
            <w:r w:rsidRPr="00416B1F">
              <w:rPr>
                <w:rFonts w:asciiTheme="majorHAnsi" w:hAnsiTheme="majorHAnsi"/>
                <w:b/>
                <w:spacing w:val="2"/>
                <w:w w:val="105"/>
              </w:rPr>
              <w:t xml:space="preserve"> </w:t>
            </w:r>
            <w:r w:rsidRPr="00416B1F">
              <w:rPr>
                <w:rFonts w:asciiTheme="majorHAnsi" w:hAnsiTheme="majorHAnsi"/>
                <w:b/>
                <w:spacing w:val="-4"/>
                <w:w w:val="105"/>
              </w:rPr>
              <w:t>FCFA</w:t>
            </w:r>
          </w:p>
        </w:tc>
        <w:tc>
          <w:tcPr>
            <w:tcW w:w="918" w:type="dxa"/>
            <w:tcBorders>
              <w:top w:val="single" w:sz="4" w:space="0" w:color="000000"/>
              <w:bottom w:val="single" w:sz="4" w:space="0" w:color="000000"/>
            </w:tcBorders>
          </w:tcPr>
          <w:p w14:paraId="006BBCA0"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402FF9C0"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0B8D1A5D"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3F391809"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0C5BD83B" w14:textId="77777777" w:rsidR="00CD56F3" w:rsidRPr="00416B1F" w:rsidRDefault="00CD56F3">
            <w:pPr>
              <w:pStyle w:val="TableParagraph"/>
              <w:rPr>
                <w:rFonts w:asciiTheme="majorHAnsi" w:hAnsiTheme="majorHAnsi"/>
              </w:rPr>
            </w:pPr>
          </w:p>
        </w:tc>
      </w:tr>
      <w:tr w:rsidR="00CD56F3" w:rsidRPr="00416B1F" w14:paraId="17B5E370" w14:textId="77777777">
        <w:trPr>
          <w:trHeight w:val="248"/>
        </w:trPr>
        <w:tc>
          <w:tcPr>
            <w:tcW w:w="256" w:type="dxa"/>
            <w:tcBorders>
              <w:top w:val="single" w:sz="4" w:space="0" w:color="000000"/>
              <w:bottom w:val="single" w:sz="4" w:space="0" w:color="000000"/>
            </w:tcBorders>
          </w:tcPr>
          <w:p w14:paraId="4F279569" w14:textId="77777777" w:rsidR="00CD56F3" w:rsidRPr="00416B1F" w:rsidRDefault="00000000">
            <w:pPr>
              <w:pStyle w:val="TableParagraph"/>
              <w:spacing w:before="102" w:line="126" w:lineRule="exact"/>
              <w:ind w:left="102"/>
              <w:jc w:val="center"/>
              <w:rPr>
                <w:rFonts w:asciiTheme="majorHAnsi" w:hAnsiTheme="majorHAnsi"/>
              </w:rPr>
            </w:pPr>
            <w:r w:rsidRPr="00416B1F">
              <w:rPr>
                <w:rFonts w:asciiTheme="majorHAnsi" w:hAnsiTheme="majorHAnsi"/>
                <w:spacing w:val="-10"/>
                <w:w w:val="105"/>
              </w:rPr>
              <w:t>6</w:t>
            </w:r>
          </w:p>
        </w:tc>
        <w:tc>
          <w:tcPr>
            <w:tcW w:w="3148" w:type="dxa"/>
            <w:tcBorders>
              <w:top w:val="single" w:sz="4" w:space="0" w:color="000000"/>
              <w:bottom w:val="single" w:sz="4" w:space="0" w:color="000000"/>
            </w:tcBorders>
          </w:tcPr>
          <w:p w14:paraId="3C9BC00D" w14:textId="77777777" w:rsidR="00CD56F3" w:rsidRPr="00416B1F" w:rsidRDefault="00000000">
            <w:pPr>
              <w:pStyle w:val="TableParagraph"/>
              <w:spacing w:before="102" w:line="126" w:lineRule="exact"/>
              <w:ind w:left="50"/>
              <w:rPr>
                <w:rFonts w:asciiTheme="majorHAnsi" w:hAnsiTheme="majorHAnsi"/>
                <w:b/>
              </w:rPr>
            </w:pPr>
            <w:r w:rsidRPr="00416B1F">
              <w:rPr>
                <w:rFonts w:asciiTheme="majorHAnsi" w:hAnsiTheme="majorHAnsi"/>
                <w:b/>
                <w:w w:val="105"/>
              </w:rPr>
              <w:t>Source</w:t>
            </w:r>
            <w:r w:rsidRPr="00416B1F">
              <w:rPr>
                <w:rFonts w:asciiTheme="majorHAnsi" w:hAnsiTheme="majorHAnsi"/>
                <w:b/>
                <w:spacing w:val="2"/>
                <w:w w:val="105"/>
              </w:rPr>
              <w:t xml:space="preserve"> </w:t>
            </w:r>
            <w:r w:rsidRPr="00416B1F">
              <w:rPr>
                <w:rFonts w:asciiTheme="majorHAnsi" w:hAnsiTheme="majorHAnsi"/>
                <w:b/>
                <w:spacing w:val="-2"/>
                <w:w w:val="105"/>
              </w:rPr>
              <w:t>approvisionnement</w:t>
            </w:r>
          </w:p>
        </w:tc>
        <w:tc>
          <w:tcPr>
            <w:tcW w:w="918" w:type="dxa"/>
            <w:tcBorders>
              <w:top w:val="single" w:sz="4" w:space="0" w:color="000000"/>
              <w:bottom w:val="single" w:sz="4" w:space="0" w:color="000000"/>
            </w:tcBorders>
          </w:tcPr>
          <w:p w14:paraId="3E238392"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737B5180"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5CF2970E"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6199E227"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6785EBD9" w14:textId="77777777" w:rsidR="00CD56F3" w:rsidRPr="00416B1F" w:rsidRDefault="00CD56F3">
            <w:pPr>
              <w:pStyle w:val="TableParagraph"/>
              <w:rPr>
                <w:rFonts w:asciiTheme="majorHAnsi" w:hAnsiTheme="majorHAnsi"/>
              </w:rPr>
            </w:pPr>
          </w:p>
        </w:tc>
      </w:tr>
      <w:tr w:rsidR="00CD56F3" w:rsidRPr="00416B1F" w14:paraId="6B1097B3" w14:textId="77777777">
        <w:trPr>
          <w:trHeight w:val="241"/>
        </w:trPr>
        <w:tc>
          <w:tcPr>
            <w:tcW w:w="256" w:type="dxa"/>
            <w:tcBorders>
              <w:top w:val="single" w:sz="4" w:space="0" w:color="000000"/>
              <w:bottom w:val="single" w:sz="4" w:space="0" w:color="000000"/>
            </w:tcBorders>
          </w:tcPr>
          <w:p w14:paraId="37E2FFFA" w14:textId="77777777" w:rsidR="00CD56F3" w:rsidRPr="00416B1F" w:rsidRDefault="00000000">
            <w:pPr>
              <w:pStyle w:val="TableParagraph"/>
              <w:spacing w:before="95" w:line="126" w:lineRule="exact"/>
              <w:ind w:left="102"/>
              <w:jc w:val="center"/>
              <w:rPr>
                <w:rFonts w:asciiTheme="majorHAnsi" w:hAnsiTheme="majorHAnsi"/>
              </w:rPr>
            </w:pPr>
            <w:r w:rsidRPr="00416B1F">
              <w:rPr>
                <w:rFonts w:asciiTheme="majorHAnsi" w:hAnsiTheme="majorHAnsi"/>
                <w:spacing w:val="-10"/>
                <w:w w:val="105"/>
              </w:rPr>
              <w:t>7</w:t>
            </w:r>
          </w:p>
        </w:tc>
        <w:tc>
          <w:tcPr>
            <w:tcW w:w="3148" w:type="dxa"/>
            <w:tcBorders>
              <w:top w:val="single" w:sz="4" w:space="0" w:color="000000"/>
              <w:bottom w:val="single" w:sz="4" w:space="0" w:color="000000"/>
            </w:tcBorders>
          </w:tcPr>
          <w:p w14:paraId="1A82EDD1" w14:textId="77777777" w:rsidR="00CD56F3" w:rsidRPr="00416B1F" w:rsidRDefault="00000000">
            <w:pPr>
              <w:pStyle w:val="TableParagraph"/>
              <w:spacing w:before="95" w:line="126" w:lineRule="exact"/>
              <w:ind w:left="50"/>
              <w:rPr>
                <w:rFonts w:asciiTheme="majorHAnsi" w:hAnsiTheme="majorHAnsi"/>
                <w:b/>
              </w:rPr>
            </w:pPr>
            <w:r w:rsidRPr="00416B1F">
              <w:rPr>
                <w:rFonts w:asciiTheme="majorHAnsi" w:hAnsiTheme="majorHAnsi"/>
                <w:b/>
                <w:w w:val="105"/>
              </w:rPr>
              <w:t>Délais</w:t>
            </w:r>
            <w:r w:rsidRPr="00416B1F">
              <w:rPr>
                <w:rFonts w:asciiTheme="majorHAnsi" w:hAnsiTheme="majorHAnsi"/>
                <w:b/>
                <w:spacing w:val="2"/>
                <w:w w:val="105"/>
              </w:rPr>
              <w:t xml:space="preserve"> </w:t>
            </w:r>
            <w:r w:rsidRPr="00416B1F">
              <w:rPr>
                <w:rFonts w:asciiTheme="majorHAnsi" w:hAnsiTheme="majorHAnsi"/>
                <w:b/>
                <w:w w:val="105"/>
              </w:rPr>
              <w:t>de</w:t>
            </w:r>
            <w:r w:rsidRPr="00416B1F">
              <w:rPr>
                <w:rFonts w:asciiTheme="majorHAnsi" w:hAnsiTheme="majorHAnsi"/>
                <w:b/>
                <w:spacing w:val="1"/>
                <w:w w:val="105"/>
              </w:rPr>
              <w:t xml:space="preserve"> </w:t>
            </w:r>
            <w:r w:rsidRPr="00416B1F">
              <w:rPr>
                <w:rFonts w:asciiTheme="majorHAnsi" w:hAnsiTheme="majorHAnsi"/>
                <w:b/>
                <w:spacing w:val="-2"/>
                <w:w w:val="105"/>
              </w:rPr>
              <w:t>livraison</w:t>
            </w:r>
          </w:p>
        </w:tc>
        <w:tc>
          <w:tcPr>
            <w:tcW w:w="918" w:type="dxa"/>
            <w:tcBorders>
              <w:top w:val="single" w:sz="4" w:space="0" w:color="000000"/>
              <w:bottom w:val="single" w:sz="4" w:space="0" w:color="000000"/>
            </w:tcBorders>
          </w:tcPr>
          <w:p w14:paraId="2BEA3628"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532C5E18"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68229615"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11E49BE4"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0A3D41C3" w14:textId="77777777" w:rsidR="00CD56F3" w:rsidRPr="00416B1F" w:rsidRDefault="00CD56F3">
            <w:pPr>
              <w:pStyle w:val="TableParagraph"/>
              <w:rPr>
                <w:rFonts w:asciiTheme="majorHAnsi" w:hAnsiTheme="majorHAnsi"/>
              </w:rPr>
            </w:pPr>
          </w:p>
        </w:tc>
      </w:tr>
      <w:tr w:rsidR="00CD56F3" w:rsidRPr="00416B1F" w14:paraId="35F8FEA8" w14:textId="77777777">
        <w:trPr>
          <w:trHeight w:val="246"/>
        </w:trPr>
        <w:tc>
          <w:tcPr>
            <w:tcW w:w="256" w:type="dxa"/>
            <w:tcBorders>
              <w:top w:val="single" w:sz="4" w:space="0" w:color="000000"/>
              <w:bottom w:val="single" w:sz="4" w:space="0" w:color="000000"/>
            </w:tcBorders>
          </w:tcPr>
          <w:p w14:paraId="7698A144" w14:textId="77777777" w:rsidR="00CD56F3" w:rsidRPr="00416B1F" w:rsidRDefault="00000000">
            <w:pPr>
              <w:pStyle w:val="TableParagraph"/>
              <w:spacing w:before="102" w:line="124" w:lineRule="exact"/>
              <w:ind w:left="102"/>
              <w:jc w:val="center"/>
              <w:rPr>
                <w:rFonts w:asciiTheme="majorHAnsi" w:hAnsiTheme="majorHAnsi"/>
              </w:rPr>
            </w:pPr>
            <w:r w:rsidRPr="00416B1F">
              <w:rPr>
                <w:rFonts w:asciiTheme="majorHAnsi" w:hAnsiTheme="majorHAnsi"/>
                <w:spacing w:val="-10"/>
                <w:w w:val="105"/>
              </w:rPr>
              <w:t>8</w:t>
            </w:r>
          </w:p>
        </w:tc>
        <w:tc>
          <w:tcPr>
            <w:tcW w:w="3148" w:type="dxa"/>
            <w:tcBorders>
              <w:top w:val="single" w:sz="4" w:space="0" w:color="000000"/>
              <w:bottom w:val="single" w:sz="4" w:space="0" w:color="000000"/>
            </w:tcBorders>
          </w:tcPr>
          <w:p w14:paraId="586F95A1" w14:textId="77777777" w:rsidR="00CD56F3" w:rsidRPr="00416B1F" w:rsidRDefault="00000000">
            <w:pPr>
              <w:pStyle w:val="TableParagraph"/>
              <w:spacing w:before="102" w:line="124" w:lineRule="exact"/>
              <w:ind w:left="50"/>
              <w:rPr>
                <w:rFonts w:asciiTheme="majorHAnsi" w:hAnsiTheme="majorHAnsi"/>
                <w:b/>
              </w:rPr>
            </w:pPr>
            <w:r w:rsidRPr="00416B1F">
              <w:rPr>
                <w:rFonts w:asciiTheme="majorHAnsi" w:hAnsiTheme="majorHAnsi"/>
                <w:b/>
                <w:w w:val="105"/>
              </w:rPr>
              <w:t>Consommation</w:t>
            </w:r>
            <w:r w:rsidRPr="00416B1F">
              <w:rPr>
                <w:rFonts w:asciiTheme="majorHAnsi" w:hAnsiTheme="majorHAnsi"/>
                <w:b/>
                <w:spacing w:val="3"/>
                <w:w w:val="105"/>
              </w:rPr>
              <w:t xml:space="preserve"> </w:t>
            </w:r>
            <w:r w:rsidRPr="00416B1F">
              <w:rPr>
                <w:rFonts w:asciiTheme="majorHAnsi" w:hAnsiTheme="majorHAnsi"/>
                <w:b/>
                <w:w w:val="105"/>
              </w:rPr>
              <w:t>par</w:t>
            </w:r>
            <w:r w:rsidRPr="00416B1F">
              <w:rPr>
                <w:rFonts w:asciiTheme="majorHAnsi" w:hAnsiTheme="majorHAnsi"/>
                <w:b/>
                <w:spacing w:val="4"/>
                <w:w w:val="105"/>
              </w:rPr>
              <w:t xml:space="preserve"> </w:t>
            </w:r>
            <w:r w:rsidRPr="00416B1F">
              <w:rPr>
                <w:rFonts w:asciiTheme="majorHAnsi" w:hAnsiTheme="majorHAnsi"/>
                <w:b/>
                <w:spacing w:val="-2"/>
                <w:w w:val="105"/>
              </w:rPr>
              <w:t>semaine</w:t>
            </w:r>
          </w:p>
        </w:tc>
        <w:tc>
          <w:tcPr>
            <w:tcW w:w="918" w:type="dxa"/>
            <w:tcBorders>
              <w:top w:val="single" w:sz="4" w:space="0" w:color="000000"/>
              <w:bottom w:val="single" w:sz="4" w:space="0" w:color="000000"/>
            </w:tcBorders>
          </w:tcPr>
          <w:p w14:paraId="4BCC18EE"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6FE53B53"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4821C953"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53355DD4"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415D5E57" w14:textId="77777777" w:rsidR="00CD56F3" w:rsidRPr="00416B1F" w:rsidRDefault="00CD56F3">
            <w:pPr>
              <w:pStyle w:val="TableParagraph"/>
              <w:rPr>
                <w:rFonts w:asciiTheme="majorHAnsi" w:hAnsiTheme="majorHAnsi"/>
              </w:rPr>
            </w:pPr>
          </w:p>
        </w:tc>
      </w:tr>
      <w:tr w:rsidR="00CD56F3" w:rsidRPr="00416B1F" w14:paraId="6202A23B" w14:textId="77777777">
        <w:trPr>
          <w:trHeight w:val="248"/>
        </w:trPr>
        <w:tc>
          <w:tcPr>
            <w:tcW w:w="256" w:type="dxa"/>
            <w:tcBorders>
              <w:top w:val="single" w:sz="4" w:space="0" w:color="000000"/>
              <w:bottom w:val="single" w:sz="4" w:space="0" w:color="000000"/>
            </w:tcBorders>
          </w:tcPr>
          <w:p w14:paraId="2C4E3EB6" w14:textId="77777777" w:rsidR="00CD56F3" w:rsidRPr="00416B1F" w:rsidRDefault="00000000">
            <w:pPr>
              <w:pStyle w:val="TableParagraph"/>
              <w:spacing w:before="104" w:line="124" w:lineRule="exact"/>
              <w:ind w:left="102"/>
              <w:jc w:val="center"/>
              <w:rPr>
                <w:rFonts w:asciiTheme="majorHAnsi" w:hAnsiTheme="majorHAnsi"/>
              </w:rPr>
            </w:pPr>
            <w:r w:rsidRPr="00416B1F">
              <w:rPr>
                <w:rFonts w:asciiTheme="majorHAnsi" w:hAnsiTheme="majorHAnsi"/>
                <w:spacing w:val="-10"/>
                <w:w w:val="105"/>
              </w:rPr>
              <w:t>9</w:t>
            </w:r>
          </w:p>
        </w:tc>
        <w:tc>
          <w:tcPr>
            <w:tcW w:w="3148" w:type="dxa"/>
            <w:tcBorders>
              <w:top w:val="single" w:sz="4" w:space="0" w:color="000000"/>
              <w:bottom w:val="single" w:sz="4" w:space="0" w:color="000000"/>
            </w:tcBorders>
          </w:tcPr>
          <w:p w14:paraId="50C89120" w14:textId="77777777" w:rsidR="00CD56F3" w:rsidRPr="00416B1F" w:rsidRDefault="00000000">
            <w:pPr>
              <w:pStyle w:val="TableParagraph"/>
              <w:spacing w:before="104" w:line="124" w:lineRule="exact"/>
              <w:ind w:left="50"/>
              <w:rPr>
                <w:rFonts w:asciiTheme="majorHAnsi" w:hAnsiTheme="majorHAnsi"/>
                <w:b/>
              </w:rPr>
            </w:pPr>
            <w:r w:rsidRPr="00416B1F">
              <w:rPr>
                <w:rFonts w:asciiTheme="majorHAnsi" w:hAnsiTheme="majorHAnsi"/>
                <w:b/>
                <w:w w:val="105"/>
              </w:rPr>
              <w:t>Total</w:t>
            </w:r>
            <w:r w:rsidRPr="00416B1F">
              <w:rPr>
                <w:rFonts w:asciiTheme="majorHAnsi" w:hAnsiTheme="majorHAnsi"/>
                <w:b/>
                <w:spacing w:val="1"/>
                <w:w w:val="105"/>
              </w:rPr>
              <w:t xml:space="preserve"> </w:t>
            </w:r>
            <w:r w:rsidRPr="00416B1F">
              <w:rPr>
                <w:rFonts w:asciiTheme="majorHAnsi" w:hAnsiTheme="majorHAnsi"/>
                <w:b/>
                <w:w w:val="105"/>
              </w:rPr>
              <w:t>poids</w:t>
            </w:r>
            <w:r w:rsidRPr="00416B1F">
              <w:rPr>
                <w:rFonts w:asciiTheme="majorHAnsi" w:hAnsiTheme="majorHAnsi"/>
                <w:b/>
                <w:spacing w:val="2"/>
                <w:w w:val="105"/>
              </w:rPr>
              <w:t xml:space="preserve"> </w:t>
            </w:r>
            <w:r w:rsidRPr="00416B1F">
              <w:rPr>
                <w:rFonts w:asciiTheme="majorHAnsi" w:hAnsiTheme="majorHAnsi"/>
                <w:b/>
                <w:w w:val="105"/>
              </w:rPr>
              <w:t>de</w:t>
            </w:r>
            <w:r w:rsidRPr="00416B1F">
              <w:rPr>
                <w:rFonts w:asciiTheme="majorHAnsi" w:hAnsiTheme="majorHAnsi"/>
                <w:b/>
                <w:spacing w:val="2"/>
                <w:w w:val="105"/>
              </w:rPr>
              <w:t xml:space="preserve"> </w:t>
            </w:r>
            <w:r w:rsidRPr="00416B1F">
              <w:rPr>
                <w:rFonts w:asciiTheme="majorHAnsi" w:hAnsiTheme="majorHAnsi"/>
                <w:b/>
                <w:w w:val="105"/>
              </w:rPr>
              <w:t>matériaux</w:t>
            </w:r>
            <w:r w:rsidRPr="00416B1F">
              <w:rPr>
                <w:rFonts w:asciiTheme="majorHAnsi" w:hAnsiTheme="majorHAnsi"/>
                <w:b/>
                <w:spacing w:val="2"/>
                <w:w w:val="105"/>
              </w:rPr>
              <w:t xml:space="preserve"> </w:t>
            </w:r>
            <w:r w:rsidRPr="00416B1F">
              <w:rPr>
                <w:rFonts w:asciiTheme="majorHAnsi" w:hAnsiTheme="majorHAnsi"/>
                <w:b/>
                <w:spacing w:val="-10"/>
                <w:w w:val="105"/>
              </w:rPr>
              <w:t>T</w:t>
            </w:r>
          </w:p>
        </w:tc>
        <w:tc>
          <w:tcPr>
            <w:tcW w:w="918" w:type="dxa"/>
            <w:tcBorders>
              <w:top w:val="single" w:sz="4" w:space="0" w:color="000000"/>
              <w:bottom w:val="single" w:sz="4" w:space="0" w:color="000000"/>
            </w:tcBorders>
          </w:tcPr>
          <w:p w14:paraId="39745DA1"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4038BDA2"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5BCFC904"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4D5F7E23"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6376DCD4" w14:textId="77777777" w:rsidR="00CD56F3" w:rsidRPr="00416B1F" w:rsidRDefault="00CD56F3">
            <w:pPr>
              <w:pStyle w:val="TableParagraph"/>
              <w:rPr>
                <w:rFonts w:asciiTheme="majorHAnsi" w:hAnsiTheme="majorHAnsi"/>
              </w:rPr>
            </w:pPr>
          </w:p>
        </w:tc>
      </w:tr>
      <w:tr w:rsidR="00CD56F3" w:rsidRPr="00416B1F" w14:paraId="3674415B" w14:textId="77777777">
        <w:trPr>
          <w:trHeight w:val="266"/>
        </w:trPr>
        <w:tc>
          <w:tcPr>
            <w:tcW w:w="256" w:type="dxa"/>
            <w:tcBorders>
              <w:top w:val="single" w:sz="4" w:space="0" w:color="000000"/>
              <w:bottom w:val="single" w:sz="4" w:space="0" w:color="000000"/>
            </w:tcBorders>
          </w:tcPr>
          <w:p w14:paraId="1A169CE2" w14:textId="77777777" w:rsidR="00CD56F3" w:rsidRPr="00416B1F" w:rsidRDefault="00000000">
            <w:pPr>
              <w:pStyle w:val="TableParagraph"/>
              <w:spacing w:before="121" w:line="126" w:lineRule="exact"/>
              <w:ind w:left="32"/>
              <w:jc w:val="center"/>
              <w:rPr>
                <w:rFonts w:asciiTheme="majorHAnsi" w:hAnsiTheme="majorHAnsi"/>
              </w:rPr>
            </w:pPr>
            <w:r w:rsidRPr="00416B1F">
              <w:rPr>
                <w:rFonts w:asciiTheme="majorHAnsi" w:hAnsiTheme="majorHAnsi"/>
                <w:spacing w:val="-5"/>
                <w:w w:val="105"/>
              </w:rPr>
              <w:t>10</w:t>
            </w:r>
          </w:p>
        </w:tc>
        <w:tc>
          <w:tcPr>
            <w:tcW w:w="3148" w:type="dxa"/>
            <w:tcBorders>
              <w:top w:val="single" w:sz="4" w:space="0" w:color="000000"/>
              <w:bottom w:val="single" w:sz="4" w:space="0" w:color="000000"/>
            </w:tcBorders>
          </w:tcPr>
          <w:p w14:paraId="708D4FB5" w14:textId="77777777" w:rsidR="00CD56F3" w:rsidRPr="00416B1F" w:rsidRDefault="00000000">
            <w:pPr>
              <w:pStyle w:val="TableParagraph"/>
              <w:spacing w:before="121" w:line="126" w:lineRule="exact"/>
              <w:ind w:left="50"/>
              <w:rPr>
                <w:rFonts w:asciiTheme="majorHAnsi" w:hAnsiTheme="majorHAnsi"/>
                <w:b/>
              </w:rPr>
            </w:pPr>
            <w:r w:rsidRPr="00416B1F">
              <w:rPr>
                <w:rFonts w:asciiTheme="majorHAnsi" w:hAnsiTheme="majorHAnsi"/>
                <w:b/>
                <w:w w:val="105"/>
              </w:rPr>
              <w:t>Transport</w:t>
            </w:r>
            <w:r w:rsidRPr="00416B1F">
              <w:rPr>
                <w:rFonts w:asciiTheme="majorHAnsi" w:hAnsiTheme="majorHAnsi"/>
                <w:b/>
                <w:spacing w:val="2"/>
                <w:w w:val="105"/>
              </w:rPr>
              <w:t xml:space="preserve"> </w:t>
            </w:r>
            <w:r w:rsidRPr="00416B1F">
              <w:rPr>
                <w:rFonts w:asciiTheme="majorHAnsi" w:hAnsiTheme="majorHAnsi"/>
                <w:b/>
                <w:w w:val="105"/>
              </w:rPr>
              <w:t>au</w:t>
            </w:r>
            <w:r w:rsidRPr="00416B1F">
              <w:rPr>
                <w:rFonts w:asciiTheme="majorHAnsi" w:hAnsiTheme="majorHAnsi"/>
                <w:b/>
                <w:spacing w:val="2"/>
                <w:w w:val="105"/>
              </w:rPr>
              <w:t xml:space="preserve"> </w:t>
            </w:r>
            <w:r w:rsidRPr="00416B1F">
              <w:rPr>
                <w:rFonts w:asciiTheme="majorHAnsi" w:hAnsiTheme="majorHAnsi"/>
                <w:b/>
                <w:w w:val="105"/>
              </w:rPr>
              <w:t>chantier</w:t>
            </w:r>
            <w:r w:rsidRPr="00416B1F">
              <w:rPr>
                <w:rFonts w:asciiTheme="majorHAnsi" w:hAnsiTheme="majorHAnsi"/>
                <w:b/>
                <w:spacing w:val="2"/>
                <w:w w:val="105"/>
              </w:rPr>
              <w:t xml:space="preserve"> </w:t>
            </w:r>
            <w:r w:rsidRPr="00416B1F">
              <w:rPr>
                <w:rFonts w:asciiTheme="majorHAnsi" w:hAnsiTheme="majorHAnsi"/>
                <w:b/>
                <w:w w:val="105"/>
              </w:rPr>
              <w:t>KM</w:t>
            </w:r>
            <w:r w:rsidRPr="00416B1F">
              <w:rPr>
                <w:rFonts w:asciiTheme="majorHAnsi" w:hAnsiTheme="majorHAnsi"/>
                <w:b/>
                <w:spacing w:val="3"/>
                <w:w w:val="105"/>
              </w:rPr>
              <w:t xml:space="preserve"> </w:t>
            </w:r>
            <w:r w:rsidRPr="00416B1F">
              <w:rPr>
                <w:rFonts w:asciiTheme="majorHAnsi" w:hAnsiTheme="majorHAnsi"/>
                <w:b/>
                <w:spacing w:val="-4"/>
                <w:w w:val="105"/>
              </w:rPr>
              <w:t>aller</w:t>
            </w:r>
          </w:p>
        </w:tc>
        <w:tc>
          <w:tcPr>
            <w:tcW w:w="918" w:type="dxa"/>
            <w:tcBorders>
              <w:top w:val="single" w:sz="4" w:space="0" w:color="000000"/>
              <w:bottom w:val="single" w:sz="4" w:space="0" w:color="000000"/>
            </w:tcBorders>
          </w:tcPr>
          <w:p w14:paraId="7837C923"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0F2C439F"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302AE0A3"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77F897B1"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16E05046" w14:textId="77777777" w:rsidR="00CD56F3" w:rsidRPr="00416B1F" w:rsidRDefault="00CD56F3">
            <w:pPr>
              <w:pStyle w:val="TableParagraph"/>
              <w:rPr>
                <w:rFonts w:asciiTheme="majorHAnsi" w:hAnsiTheme="majorHAnsi"/>
              </w:rPr>
            </w:pPr>
          </w:p>
        </w:tc>
      </w:tr>
      <w:tr w:rsidR="00CD56F3" w:rsidRPr="00416B1F" w14:paraId="0C0267DC" w14:textId="77777777">
        <w:trPr>
          <w:trHeight w:val="248"/>
        </w:trPr>
        <w:tc>
          <w:tcPr>
            <w:tcW w:w="256" w:type="dxa"/>
            <w:tcBorders>
              <w:top w:val="single" w:sz="4" w:space="0" w:color="000000"/>
              <w:bottom w:val="single" w:sz="4" w:space="0" w:color="000000"/>
            </w:tcBorders>
          </w:tcPr>
          <w:p w14:paraId="24FC152E" w14:textId="77777777" w:rsidR="00CD56F3" w:rsidRPr="00416B1F" w:rsidRDefault="00000000">
            <w:pPr>
              <w:pStyle w:val="TableParagraph"/>
              <w:spacing w:before="102" w:line="126" w:lineRule="exact"/>
              <w:ind w:left="32"/>
              <w:jc w:val="center"/>
              <w:rPr>
                <w:rFonts w:asciiTheme="majorHAnsi" w:hAnsiTheme="majorHAnsi"/>
              </w:rPr>
            </w:pPr>
            <w:r w:rsidRPr="00416B1F">
              <w:rPr>
                <w:rFonts w:asciiTheme="majorHAnsi" w:hAnsiTheme="majorHAnsi"/>
                <w:spacing w:val="-5"/>
                <w:w w:val="105"/>
              </w:rPr>
              <w:t>11</w:t>
            </w:r>
          </w:p>
        </w:tc>
        <w:tc>
          <w:tcPr>
            <w:tcW w:w="3148" w:type="dxa"/>
            <w:tcBorders>
              <w:top w:val="single" w:sz="4" w:space="0" w:color="000000"/>
              <w:bottom w:val="single" w:sz="4" w:space="0" w:color="000000"/>
            </w:tcBorders>
          </w:tcPr>
          <w:p w14:paraId="75C5465F" w14:textId="77777777" w:rsidR="00CD56F3" w:rsidRPr="00416B1F" w:rsidRDefault="00000000">
            <w:pPr>
              <w:pStyle w:val="TableParagraph"/>
              <w:spacing w:before="102" w:line="126" w:lineRule="exact"/>
              <w:ind w:left="50"/>
              <w:rPr>
                <w:rFonts w:asciiTheme="majorHAnsi" w:hAnsiTheme="majorHAnsi"/>
                <w:b/>
              </w:rPr>
            </w:pPr>
            <w:r w:rsidRPr="00416B1F">
              <w:rPr>
                <w:rFonts w:asciiTheme="majorHAnsi" w:hAnsiTheme="majorHAnsi"/>
                <w:b/>
                <w:w w:val="105"/>
              </w:rPr>
              <w:t>Temps</w:t>
            </w:r>
            <w:r w:rsidRPr="00416B1F">
              <w:rPr>
                <w:rFonts w:asciiTheme="majorHAnsi" w:hAnsiTheme="majorHAnsi"/>
                <w:b/>
                <w:spacing w:val="3"/>
                <w:w w:val="105"/>
              </w:rPr>
              <w:t xml:space="preserve"> </w:t>
            </w:r>
            <w:r w:rsidRPr="00416B1F">
              <w:rPr>
                <w:rFonts w:asciiTheme="majorHAnsi" w:hAnsiTheme="majorHAnsi"/>
                <w:b/>
                <w:w w:val="105"/>
              </w:rPr>
              <w:t>de</w:t>
            </w:r>
            <w:r w:rsidRPr="00416B1F">
              <w:rPr>
                <w:rFonts w:asciiTheme="majorHAnsi" w:hAnsiTheme="majorHAnsi"/>
                <w:b/>
                <w:spacing w:val="1"/>
                <w:w w:val="105"/>
              </w:rPr>
              <w:t xml:space="preserve"> </w:t>
            </w:r>
            <w:r w:rsidRPr="00416B1F">
              <w:rPr>
                <w:rFonts w:asciiTheme="majorHAnsi" w:hAnsiTheme="majorHAnsi"/>
                <w:b/>
                <w:spacing w:val="-2"/>
                <w:w w:val="105"/>
              </w:rPr>
              <w:t>transport</w:t>
            </w:r>
          </w:p>
        </w:tc>
        <w:tc>
          <w:tcPr>
            <w:tcW w:w="918" w:type="dxa"/>
            <w:tcBorders>
              <w:top w:val="single" w:sz="4" w:space="0" w:color="000000"/>
              <w:bottom w:val="single" w:sz="4" w:space="0" w:color="000000"/>
            </w:tcBorders>
          </w:tcPr>
          <w:p w14:paraId="2C29A159" w14:textId="77777777" w:rsidR="00CD56F3" w:rsidRPr="00416B1F" w:rsidRDefault="00CD56F3">
            <w:pPr>
              <w:pStyle w:val="TableParagraph"/>
              <w:rPr>
                <w:rFonts w:asciiTheme="majorHAnsi" w:hAnsiTheme="majorHAnsi"/>
              </w:rPr>
            </w:pPr>
          </w:p>
        </w:tc>
        <w:tc>
          <w:tcPr>
            <w:tcW w:w="777" w:type="dxa"/>
            <w:tcBorders>
              <w:top w:val="single" w:sz="4" w:space="0" w:color="000000"/>
              <w:bottom w:val="single" w:sz="4" w:space="0" w:color="000000"/>
            </w:tcBorders>
          </w:tcPr>
          <w:p w14:paraId="541FB078" w14:textId="77777777" w:rsidR="00CD56F3" w:rsidRPr="00416B1F" w:rsidRDefault="00CD56F3">
            <w:pPr>
              <w:pStyle w:val="TableParagraph"/>
              <w:rPr>
                <w:rFonts w:asciiTheme="majorHAnsi" w:hAnsiTheme="majorHAnsi"/>
              </w:rPr>
            </w:pPr>
          </w:p>
        </w:tc>
        <w:tc>
          <w:tcPr>
            <w:tcW w:w="1327" w:type="dxa"/>
            <w:tcBorders>
              <w:top w:val="single" w:sz="4" w:space="0" w:color="000000"/>
              <w:bottom w:val="single" w:sz="4" w:space="0" w:color="000000"/>
            </w:tcBorders>
          </w:tcPr>
          <w:p w14:paraId="5EC1BCF7" w14:textId="77777777" w:rsidR="00CD56F3" w:rsidRPr="00416B1F" w:rsidRDefault="00CD56F3">
            <w:pPr>
              <w:pStyle w:val="TableParagraph"/>
              <w:rPr>
                <w:rFonts w:asciiTheme="majorHAnsi" w:hAnsiTheme="majorHAnsi"/>
              </w:rPr>
            </w:pPr>
          </w:p>
        </w:tc>
        <w:tc>
          <w:tcPr>
            <w:tcW w:w="1406" w:type="dxa"/>
            <w:tcBorders>
              <w:top w:val="single" w:sz="4" w:space="0" w:color="000000"/>
              <w:bottom w:val="single" w:sz="4" w:space="0" w:color="000000"/>
            </w:tcBorders>
          </w:tcPr>
          <w:p w14:paraId="497B339C" w14:textId="77777777" w:rsidR="00CD56F3" w:rsidRPr="00416B1F" w:rsidRDefault="00CD56F3">
            <w:pPr>
              <w:pStyle w:val="TableParagraph"/>
              <w:rPr>
                <w:rFonts w:asciiTheme="majorHAnsi" w:hAnsiTheme="majorHAnsi"/>
              </w:rPr>
            </w:pPr>
          </w:p>
        </w:tc>
        <w:tc>
          <w:tcPr>
            <w:tcW w:w="1541" w:type="dxa"/>
            <w:tcBorders>
              <w:top w:val="single" w:sz="4" w:space="0" w:color="000000"/>
              <w:bottom w:val="single" w:sz="4" w:space="0" w:color="000000"/>
            </w:tcBorders>
          </w:tcPr>
          <w:p w14:paraId="1677C662" w14:textId="77777777" w:rsidR="00CD56F3" w:rsidRPr="00416B1F" w:rsidRDefault="00CD56F3">
            <w:pPr>
              <w:pStyle w:val="TableParagraph"/>
              <w:rPr>
                <w:rFonts w:asciiTheme="majorHAnsi" w:hAnsiTheme="majorHAnsi"/>
              </w:rPr>
            </w:pPr>
          </w:p>
        </w:tc>
      </w:tr>
      <w:tr w:rsidR="00CD56F3" w:rsidRPr="00416B1F" w14:paraId="7A2D848A" w14:textId="77777777">
        <w:trPr>
          <w:trHeight w:val="218"/>
        </w:trPr>
        <w:tc>
          <w:tcPr>
            <w:tcW w:w="256" w:type="dxa"/>
            <w:tcBorders>
              <w:top w:val="single" w:sz="4" w:space="0" w:color="000000"/>
              <w:bottom w:val="single" w:sz="4" w:space="0" w:color="000000"/>
            </w:tcBorders>
          </w:tcPr>
          <w:p w14:paraId="5357169F" w14:textId="77777777" w:rsidR="00CD56F3" w:rsidRPr="00416B1F" w:rsidRDefault="00000000">
            <w:pPr>
              <w:pStyle w:val="TableParagraph"/>
              <w:spacing w:before="77" w:line="121" w:lineRule="exact"/>
              <w:ind w:left="32"/>
              <w:jc w:val="center"/>
              <w:rPr>
                <w:rFonts w:asciiTheme="majorHAnsi" w:hAnsiTheme="majorHAnsi"/>
              </w:rPr>
            </w:pPr>
            <w:r w:rsidRPr="00416B1F">
              <w:rPr>
                <w:rFonts w:asciiTheme="majorHAnsi" w:hAnsiTheme="majorHAnsi"/>
                <w:spacing w:val="-5"/>
                <w:w w:val="105"/>
              </w:rPr>
              <w:t>12</w:t>
            </w:r>
          </w:p>
        </w:tc>
        <w:tc>
          <w:tcPr>
            <w:tcW w:w="3148" w:type="dxa"/>
            <w:tcBorders>
              <w:top w:val="single" w:sz="4" w:space="0" w:color="000000"/>
              <w:bottom w:val="single" w:sz="4" w:space="0" w:color="000000"/>
            </w:tcBorders>
          </w:tcPr>
          <w:p w14:paraId="4F0BB857" w14:textId="77777777" w:rsidR="00CD56F3" w:rsidRPr="00416B1F" w:rsidRDefault="00000000">
            <w:pPr>
              <w:pStyle w:val="TableParagraph"/>
              <w:spacing w:before="77" w:line="121" w:lineRule="exact"/>
              <w:ind w:left="50"/>
              <w:rPr>
                <w:rFonts w:asciiTheme="majorHAnsi" w:hAnsiTheme="majorHAnsi"/>
                <w:b/>
              </w:rPr>
            </w:pPr>
            <w:r w:rsidRPr="00416B1F">
              <w:rPr>
                <w:rFonts w:asciiTheme="majorHAnsi" w:hAnsiTheme="majorHAnsi"/>
                <w:b/>
                <w:w w:val="105"/>
              </w:rPr>
              <w:t>Coût de</w:t>
            </w:r>
            <w:r w:rsidRPr="00416B1F">
              <w:rPr>
                <w:rFonts w:asciiTheme="majorHAnsi" w:hAnsiTheme="majorHAnsi"/>
                <w:b/>
                <w:spacing w:val="1"/>
                <w:w w:val="105"/>
              </w:rPr>
              <w:t xml:space="preserve"> </w:t>
            </w:r>
            <w:r w:rsidRPr="00416B1F">
              <w:rPr>
                <w:rFonts w:asciiTheme="majorHAnsi" w:hAnsiTheme="majorHAnsi"/>
                <w:b/>
                <w:spacing w:val="-2"/>
                <w:w w:val="105"/>
              </w:rPr>
              <w:t>transport</w:t>
            </w:r>
          </w:p>
        </w:tc>
        <w:tc>
          <w:tcPr>
            <w:tcW w:w="918" w:type="dxa"/>
            <w:tcBorders>
              <w:top w:val="single" w:sz="4" w:space="0" w:color="000000"/>
            </w:tcBorders>
          </w:tcPr>
          <w:p w14:paraId="0FABAEA3" w14:textId="77777777" w:rsidR="00CD56F3" w:rsidRPr="00416B1F" w:rsidRDefault="00CD56F3">
            <w:pPr>
              <w:pStyle w:val="TableParagraph"/>
              <w:rPr>
                <w:rFonts w:asciiTheme="majorHAnsi" w:hAnsiTheme="majorHAnsi"/>
              </w:rPr>
            </w:pPr>
          </w:p>
        </w:tc>
        <w:tc>
          <w:tcPr>
            <w:tcW w:w="777" w:type="dxa"/>
            <w:tcBorders>
              <w:top w:val="single" w:sz="4" w:space="0" w:color="000000"/>
            </w:tcBorders>
          </w:tcPr>
          <w:p w14:paraId="48574C33" w14:textId="77777777" w:rsidR="00CD56F3" w:rsidRPr="00416B1F" w:rsidRDefault="00CD56F3">
            <w:pPr>
              <w:pStyle w:val="TableParagraph"/>
              <w:rPr>
                <w:rFonts w:asciiTheme="majorHAnsi" w:hAnsiTheme="majorHAnsi"/>
              </w:rPr>
            </w:pPr>
          </w:p>
        </w:tc>
        <w:tc>
          <w:tcPr>
            <w:tcW w:w="1327" w:type="dxa"/>
            <w:tcBorders>
              <w:top w:val="single" w:sz="4" w:space="0" w:color="000000"/>
            </w:tcBorders>
          </w:tcPr>
          <w:p w14:paraId="58132814" w14:textId="77777777" w:rsidR="00CD56F3" w:rsidRPr="00416B1F" w:rsidRDefault="00CD56F3">
            <w:pPr>
              <w:pStyle w:val="TableParagraph"/>
              <w:rPr>
                <w:rFonts w:asciiTheme="majorHAnsi" w:hAnsiTheme="majorHAnsi"/>
              </w:rPr>
            </w:pPr>
          </w:p>
        </w:tc>
        <w:tc>
          <w:tcPr>
            <w:tcW w:w="1406" w:type="dxa"/>
            <w:tcBorders>
              <w:top w:val="single" w:sz="4" w:space="0" w:color="000000"/>
            </w:tcBorders>
          </w:tcPr>
          <w:p w14:paraId="71F56227" w14:textId="77777777" w:rsidR="00CD56F3" w:rsidRPr="00416B1F" w:rsidRDefault="00CD56F3">
            <w:pPr>
              <w:pStyle w:val="TableParagraph"/>
              <w:rPr>
                <w:rFonts w:asciiTheme="majorHAnsi" w:hAnsiTheme="majorHAnsi"/>
              </w:rPr>
            </w:pPr>
          </w:p>
        </w:tc>
        <w:tc>
          <w:tcPr>
            <w:tcW w:w="1541" w:type="dxa"/>
            <w:tcBorders>
              <w:top w:val="single" w:sz="4" w:space="0" w:color="000000"/>
            </w:tcBorders>
          </w:tcPr>
          <w:p w14:paraId="6DC358AB" w14:textId="77777777" w:rsidR="00CD56F3" w:rsidRPr="00416B1F" w:rsidRDefault="00CD56F3">
            <w:pPr>
              <w:pStyle w:val="TableParagraph"/>
              <w:rPr>
                <w:rFonts w:asciiTheme="majorHAnsi" w:hAnsiTheme="majorHAnsi"/>
              </w:rPr>
            </w:pPr>
          </w:p>
        </w:tc>
      </w:tr>
      <w:tr w:rsidR="00CD56F3" w:rsidRPr="00416B1F" w14:paraId="72B499AE" w14:textId="77777777">
        <w:trPr>
          <w:trHeight w:val="246"/>
        </w:trPr>
        <w:tc>
          <w:tcPr>
            <w:tcW w:w="256" w:type="dxa"/>
            <w:tcBorders>
              <w:top w:val="single" w:sz="4" w:space="0" w:color="000000"/>
            </w:tcBorders>
          </w:tcPr>
          <w:p w14:paraId="3F429C0B" w14:textId="77777777" w:rsidR="00CD56F3" w:rsidRPr="00416B1F" w:rsidRDefault="00000000">
            <w:pPr>
              <w:pStyle w:val="TableParagraph"/>
              <w:spacing w:before="100" w:line="127" w:lineRule="exact"/>
              <w:ind w:left="32"/>
              <w:jc w:val="center"/>
              <w:rPr>
                <w:rFonts w:asciiTheme="majorHAnsi" w:hAnsiTheme="majorHAnsi"/>
              </w:rPr>
            </w:pPr>
            <w:r w:rsidRPr="00416B1F">
              <w:rPr>
                <w:rFonts w:asciiTheme="majorHAnsi" w:hAnsiTheme="majorHAnsi"/>
                <w:spacing w:val="-5"/>
                <w:w w:val="105"/>
              </w:rPr>
              <w:t>13</w:t>
            </w:r>
          </w:p>
        </w:tc>
        <w:tc>
          <w:tcPr>
            <w:tcW w:w="3148" w:type="dxa"/>
            <w:tcBorders>
              <w:top w:val="single" w:sz="4" w:space="0" w:color="000000"/>
            </w:tcBorders>
          </w:tcPr>
          <w:p w14:paraId="796919D9" w14:textId="77777777" w:rsidR="00CD56F3" w:rsidRPr="00416B1F" w:rsidRDefault="00000000">
            <w:pPr>
              <w:pStyle w:val="TableParagraph"/>
              <w:spacing w:before="100" w:line="127" w:lineRule="exact"/>
              <w:ind w:left="50"/>
              <w:rPr>
                <w:rFonts w:asciiTheme="majorHAnsi" w:hAnsiTheme="majorHAnsi"/>
                <w:b/>
              </w:rPr>
            </w:pPr>
            <w:r w:rsidRPr="00416B1F">
              <w:rPr>
                <w:rFonts w:asciiTheme="majorHAnsi" w:hAnsiTheme="majorHAnsi"/>
                <w:b/>
                <w:w w:val="105"/>
              </w:rPr>
              <w:t>Somme</w:t>
            </w:r>
            <w:r w:rsidRPr="00416B1F">
              <w:rPr>
                <w:rFonts w:asciiTheme="majorHAnsi" w:hAnsiTheme="majorHAnsi"/>
                <w:b/>
                <w:spacing w:val="1"/>
                <w:w w:val="105"/>
              </w:rPr>
              <w:t xml:space="preserve"> </w:t>
            </w:r>
            <w:r w:rsidRPr="00416B1F">
              <w:rPr>
                <w:rFonts w:asciiTheme="majorHAnsi" w:hAnsiTheme="majorHAnsi"/>
                <w:b/>
                <w:w w:val="105"/>
              </w:rPr>
              <w:t>5</w:t>
            </w:r>
            <w:r w:rsidRPr="00416B1F">
              <w:rPr>
                <w:rFonts w:asciiTheme="majorHAnsi" w:hAnsiTheme="majorHAnsi"/>
                <w:b/>
                <w:spacing w:val="2"/>
                <w:w w:val="105"/>
              </w:rPr>
              <w:t xml:space="preserve"> </w:t>
            </w:r>
            <w:r w:rsidRPr="00416B1F">
              <w:rPr>
                <w:rFonts w:asciiTheme="majorHAnsi" w:hAnsiTheme="majorHAnsi"/>
                <w:b/>
                <w:w w:val="105"/>
              </w:rPr>
              <w:t>+ 12</w:t>
            </w:r>
            <w:r w:rsidRPr="00416B1F">
              <w:rPr>
                <w:rFonts w:asciiTheme="majorHAnsi" w:hAnsiTheme="majorHAnsi"/>
                <w:b/>
                <w:spacing w:val="2"/>
                <w:w w:val="105"/>
              </w:rPr>
              <w:t xml:space="preserve"> </w:t>
            </w:r>
            <w:proofErr w:type="gramStart"/>
            <w:r w:rsidRPr="00416B1F">
              <w:rPr>
                <w:rFonts w:asciiTheme="majorHAnsi" w:hAnsiTheme="majorHAnsi"/>
                <w:b/>
                <w:w w:val="105"/>
              </w:rPr>
              <w:t>(</w:t>
            </w:r>
            <w:r w:rsidRPr="00416B1F">
              <w:rPr>
                <w:rFonts w:asciiTheme="majorHAnsi" w:hAnsiTheme="majorHAnsi"/>
                <w:b/>
                <w:spacing w:val="1"/>
                <w:w w:val="105"/>
              </w:rPr>
              <w:t xml:space="preserve"> </w:t>
            </w:r>
            <w:r w:rsidRPr="00416B1F">
              <w:rPr>
                <w:rFonts w:asciiTheme="majorHAnsi" w:hAnsiTheme="majorHAnsi"/>
                <w:b/>
                <w:spacing w:val="-2"/>
                <w:w w:val="105"/>
              </w:rPr>
              <w:t>FCFA</w:t>
            </w:r>
            <w:proofErr w:type="gramEnd"/>
            <w:r w:rsidRPr="00416B1F">
              <w:rPr>
                <w:rFonts w:asciiTheme="majorHAnsi" w:hAnsiTheme="majorHAnsi"/>
                <w:b/>
                <w:spacing w:val="-2"/>
                <w:w w:val="105"/>
              </w:rPr>
              <w:t>)</w:t>
            </w:r>
          </w:p>
        </w:tc>
        <w:tc>
          <w:tcPr>
            <w:tcW w:w="918" w:type="dxa"/>
          </w:tcPr>
          <w:p w14:paraId="5011A174" w14:textId="77777777" w:rsidR="00CD56F3" w:rsidRPr="00416B1F" w:rsidRDefault="00CD56F3">
            <w:pPr>
              <w:pStyle w:val="TableParagraph"/>
              <w:rPr>
                <w:rFonts w:asciiTheme="majorHAnsi" w:hAnsiTheme="majorHAnsi"/>
              </w:rPr>
            </w:pPr>
          </w:p>
        </w:tc>
        <w:tc>
          <w:tcPr>
            <w:tcW w:w="777" w:type="dxa"/>
          </w:tcPr>
          <w:p w14:paraId="4F6BB04A" w14:textId="77777777" w:rsidR="00CD56F3" w:rsidRPr="00416B1F" w:rsidRDefault="00CD56F3">
            <w:pPr>
              <w:pStyle w:val="TableParagraph"/>
              <w:rPr>
                <w:rFonts w:asciiTheme="majorHAnsi" w:hAnsiTheme="majorHAnsi"/>
              </w:rPr>
            </w:pPr>
          </w:p>
        </w:tc>
        <w:tc>
          <w:tcPr>
            <w:tcW w:w="1327" w:type="dxa"/>
          </w:tcPr>
          <w:p w14:paraId="7156D5DB" w14:textId="77777777" w:rsidR="00CD56F3" w:rsidRPr="00416B1F" w:rsidRDefault="00CD56F3">
            <w:pPr>
              <w:pStyle w:val="TableParagraph"/>
              <w:rPr>
                <w:rFonts w:asciiTheme="majorHAnsi" w:hAnsiTheme="majorHAnsi"/>
              </w:rPr>
            </w:pPr>
          </w:p>
        </w:tc>
        <w:tc>
          <w:tcPr>
            <w:tcW w:w="1406" w:type="dxa"/>
          </w:tcPr>
          <w:p w14:paraId="2B571DA2" w14:textId="77777777" w:rsidR="00CD56F3" w:rsidRPr="00416B1F" w:rsidRDefault="00CD56F3">
            <w:pPr>
              <w:pStyle w:val="TableParagraph"/>
              <w:rPr>
                <w:rFonts w:asciiTheme="majorHAnsi" w:hAnsiTheme="majorHAnsi"/>
              </w:rPr>
            </w:pPr>
          </w:p>
        </w:tc>
        <w:tc>
          <w:tcPr>
            <w:tcW w:w="1541" w:type="dxa"/>
          </w:tcPr>
          <w:p w14:paraId="4818990E" w14:textId="77777777" w:rsidR="00CD56F3" w:rsidRPr="00416B1F" w:rsidRDefault="00CD56F3">
            <w:pPr>
              <w:pStyle w:val="TableParagraph"/>
              <w:rPr>
                <w:rFonts w:asciiTheme="majorHAnsi" w:hAnsiTheme="majorHAnsi"/>
              </w:rPr>
            </w:pPr>
          </w:p>
        </w:tc>
      </w:tr>
    </w:tbl>
    <w:p w14:paraId="1578A21F" w14:textId="77777777" w:rsidR="00CD56F3" w:rsidRPr="00416B1F" w:rsidRDefault="00000000">
      <w:pPr>
        <w:spacing w:before="191" w:after="3"/>
        <w:ind w:left="715"/>
        <w:rPr>
          <w:rFonts w:asciiTheme="majorHAnsi" w:hAnsiTheme="majorHAnsi"/>
          <w:b/>
        </w:rPr>
      </w:pPr>
      <w:r w:rsidRPr="00416B1F">
        <w:rPr>
          <w:rFonts w:asciiTheme="majorHAnsi" w:hAnsiTheme="majorHAnsi"/>
          <w:b/>
        </w:rPr>
        <w:t>9.8.3</w:t>
      </w:r>
      <w:r w:rsidRPr="00416B1F">
        <w:rPr>
          <w:rFonts w:asciiTheme="majorHAnsi" w:hAnsiTheme="majorHAnsi"/>
          <w:b/>
          <w:spacing w:val="-11"/>
        </w:rPr>
        <w:t xml:space="preserve"> </w:t>
      </w:r>
      <w:r w:rsidRPr="00416B1F">
        <w:rPr>
          <w:rFonts w:asciiTheme="majorHAnsi" w:hAnsiTheme="majorHAnsi"/>
          <w:b/>
        </w:rPr>
        <w:t>Marché</w:t>
      </w:r>
      <w:r w:rsidRPr="00416B1F">
        <w:rPr>
          <w:rFonts w:asciiTheme="majorHAnsi" w:hAnsiTheme="majorHAnsi"/>
          <w:b/>
          <w:spacing w:val="-10"/>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sous-traitance</w:t>
      </w:r>
      <w:r w:rsidRPr="00416B1F">
        <w:rPr>
          <w:rFonts w:asciiTheme="majorHAnsi" w:hAnsiTheme="majorHAnsi"/>
          <w:b/>
          <w:spacing w:val="-10"/>
        </w:rPr>
        <w:t xml:space="preserve"> </w:t>
      </w:r>
      <w:r w:rsidRPr="00416B1F">
        <w:rPr>
          <w:rFonts w:asciiTheme="majorHAnsi" w:hAnsiTheme="majorHAnsi"/>
          <w:b/>
        </w:rPr>
        <w:t>envisagé</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rPr>
        <w:t>entreprise</w:t>
      </w:r>
      <w:r w:rsidRPr="00416B1F">
        <w:rPr>
          <w:rFonts w:asciiTheme="majorHAnsi" w:hAnsiTheme="majorHAnsi"/>
          <w:b/>
          <w:spacing w:val="-9"/>
        </w:rPr>
        <w:t xml:space="preserve"> </w:t>
      </w:r>
      <w:r w:rsidRPr="00416B1F">
        <w:rPr>
          <w:rFonts w:asciiTheme="majorHAnsi" w:hAnsiTheme="majorHAnsi"/>
          <w:b/>
          <w:spacing w:val="-2"/>
        </w:rPr>
        <w:t>concernée.</w:t>
      </w:r>
    </w:p>
    <w:tbl>
      <w:tblPr>
        <w:tblStyle w:val="TableNormal"/>
        <w:tblW w:w="0" w:type="auto"/>
        <w:tblInd w:w="4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
        <w:gridCol w:w="3148"/>
        <w:gridCol w:w="1556"/>
        <w:gridCol w:w="1949"/>
        <w:gridCol w:w="2465"/>
      </w:tblGrid>
      <w:tr w:rsidR="00CD56F3" w:rsidRPr="00416B1F" w14:paraId="2A1AD088" w14:textId="77777777">
        <w:trPr>
          <w:trHeight w:val="188"/>
        </w:trPr>
        <w:tc>
          <w:tcPr>
            <w:tcW w:w="256" w:type="dxa"/>
            <w:vMerge w:val="restart"/>
            <w:tcBorders>
              <w:bottom w:val="single" w:sz="4" w:space="0" w:color="000000"/>
            </w:tcBorders>
          </w:tcPr>
          <w:p w14:paraId="4FF0471E" w14:textId="77777777" w:rsidR="00CD56F3" w:rsidRPr="00416B1F" w:rsidRDefault="00CD56F3">
            <w:pPr>
              <w:pStyle w:val="TableParagraph"/>
              <w:rPr>
                <w:rFonts w:asciiTheme="majorHAnsi" w:hAnsiTheme="majorHAnsi"/>
              </w:rPr>
            </w:pPr>
          </w:p>
        </w:tc>
        <w:tc>
          <w:tcPr>
            <w:tcW w:w="3148" w:type="dxa"/>
            <w:tcBorders>
              <w:bottom w:val="nil"/>
            </w:tcBorders>
          </w:tcPr>
          <w:p w14:paraId="4FE52B28" w14:textId="77777777" w:rsidR="00CD56F3" w:rsidRPr="00416B1F" w:rsidRDefault="00000000">
            <w:pPr>
              <w:pStyle w:val="TableParagraph"/>
              <w:spacing w:before="33" w:line="135" w:lineRule="exact"/>
              <w:ind w:left="50"/>
              <w:rPr>
                <w:rFonts w:asciiTheme="majorHAnsi" w:hAnsiTheme="majorHAnsi"/>
              </w:rPr>
            </w:pPr>
            <w:proofErr w:type="gramStart"/>
            <w:r w:rsidRPr="00416B1F">
              <w:rPr>
                <w:rFonts w:asciiTheme="majorHAnsi" w:hAnsiTheme="majorHAnsi"/>
                <w:w w:val="105"/>
              </w:rPr>
              <w:t>poste</w:t>
            </w:r>
            <w:proofErr w:type="gramEnd"/>
            <w:r w:rsidRPr="00416B1F">
              <w:rPr>
                <w:rFonts w:asciiTheme="majorHAnsi" w:hAnsiTheme="majorHAnsi"/>
                <w:w w:val="105"/>
              </w:rPr>
              <w:t xml:space="preserve"> /</w:t>
            </w:r>
            <w:r w:rsidRPr="00416B1F">
              <w:rPr>
                <w:rFonts w:asciiTheme="majorHAnsi" w:hAnsiTheme="majorHAnsi"/>
                <w:spacing w:val="1"/>
                <w:w w:val="105"/>
              </w:rPr>
              <w:t xml:space="preserve"> </w:t>
            </w:r>
            <w:r w:rsidRPr="00416B1F">
              <w:rPr>
                <w:rFonts w:asciiTheme="majorHAnsi" w:hAnsiTheme="majorHAnsi"/>
                <w:w w:val="105"/>
              </w:rPr>
              <w:t>cadre</w:t>
            </w:r>
            <w:r w:rsidRPr="00416B1F">
              <w:rPr>
                <w:rFonts w:asciiTheme="majorHAnsi" w:hAnsiTheme="majorHAnsi"/>
                <w:spacing w:val="1"/>
                <w:w w:val="105"/>
              </w:rPr>
              <w:t xml:space="preserve"> </w:t>
            </w:r>
            <w:r w:rsidRPr="00416B1F">
              <w:rPr>
                <w:rFonts w:asciiTheme="majorHAnsi" w:hAnsiTheme="majorHAnsi"/>
                <w:w w:val="105"/>
              </w:rPr>
              <w:t>du devis</w:t>
            </w:r>
            <w:r w:rsidRPr="00416B1F">
              <w:rPr>
                <w:rFonts w:asciiTheme="majorHAnsi" w:hAnsiTheme="majorHAnsi"/>
                <w:spacing w:val="1"/>
                <w:w w:val="105"/>
              </w:rPr>
              <w:t xml:space="preserve"> </w:t>
            </w:r>
            <w:r w:rsidRPr="00416B1F">
              <w:rPr>
                <w:rFonts w:asciiTheme="majorHAnsi" w:hAnsiTheme="majorHAnsi"/>
                <w:spacing w:val="-2"/>
                <w:w w:val="105"/>
              </w:rPr>
              <w:t>estimatif</w:t>
            </w:r>
          </w:p>
        </w:tc>
        <w:tc>
          <w:tcPr>
            <w:tcW w:w="1556" w:type="dxa"/>
            <w:tcBorders>
              <w:bottom w:val="nil"/>
            </w:tcBorders>
          </w:tcPr>
          <w:p w14:paraId="25B56E88" w14:textId="77777777" w:rsidR="00CD56F3" w:rsidRPr="00416B1F" w:rsidRDefault="00000000">
            <w:pPr>
              <w:pStyle w:val="TableParagraph"/>
              <w:spacing w:before="33" w:line="135" w:lineRule="exact"/>
              <w:ind w:left="51"/>
              <w:rPr>
                <w:rFonts w:asciiTheme="majorHAnsi" w:hAnsiTheme="majorHAnsi"/>
              </w:rPr>
            </w:pPr>
            <w:r w:rsidRPr="00416B1F">
              <w:rPr>
                <w:rFonts w:asciiTheme="majorHAnsi" w:hAnsiTheme="majorHAnsi"/>
                <w:w w:val="105"/>
              </w:rPr>
              <w:t>Valeur</w:t>
            </w:r>
            <w:r w:rsidRPr="00416B1F">
              <w:rPr>
                <w:rFonts w:asciiTheme="majorHAnsi" w:hAnsiTheme="majorHAnsi"/>
                <w:spacing w:val="-2"/>
                <w:w w:val="105"/>
              </w:rPr>
              <w:t xml:space="preserve"> </w:t>
            </w:r>
            <w:r w:rsidRPr="00416B1F">
              <w:rPr>
                <w:rFonts w:asciiTheme="majorHAnsi" w:hAnsiTheme="majorHAnsi"/>
                <w:w w:val="105"/>
              </w:rPr>
              <w:t>de</w:t>
            </w:r>
            <w:r w:rsidRPr="00416B1F">
              <w:rPr>
                <w:rFonts w:asciiTheme="majorHAnsi" w:hAnsiTheme="majorHAnsi"/>
                <w:spacing w:val="-2"/>
                <w:w w:val="105"/>
              </w:rPr>
              <w:t xml:space="preserve"> marché</w:t>
            </w:r>
          </w:p>
        </w:tc>
        <w:tc>
          <w:tcPr>
            <w:tcW w:w="1949" w:type="dxa"/>
            <w:tcBorders>
              <w:bottom w:val="nil"/>
              <w:right w:val="nil"/>
            </w:tcBorders>
          </w:tcPr>
          <w:p w14:paraId="3C5E1872" w14:textId="77777777" w:rsidR="00CD56F3" w:rsidRPr="00416B1F" w:rsidRDefault="00000000">
            <w:pPr>
              <w:pStyle w:val="TableParagraph"/>
              <w:spacing w:before="33" w:line="135" w:lineRule="exact"/>
              <w:ind w:left="191"/>
              <w:rPr>
                <w:rFonts w:asciiTheme="majorHAnsi" w:hAnsiTheme="majorHAnsi"/>
              </w:rPr>
            </w:pPr>
            <w:r w:rsidRPr="00416B1F">
              <w:rPr>
                <w:rFonts w:asciiTheme="majorHAnsi" w:hAnsiTheme="majorHAnsi"/>
                <w:w w:val="105"/>
              </w:rPr>
              <w:t>Entreprise</w:t>
            </w:r>
            <w:r w:rsidRPr="00416B1F">
              <w:rPr>
                <w:rFonts w:asciiTheme="majorHAnsi" w:hAnsiTheme="majorHAnsi"/>
                <w:spacing w:val="-2"/>
                <w:w w:val="105"/>
              </w:rPr>
              <w:t xml:space="preserve"> </w:t>
            </w:r>
            <w:r w:rsidRPr="00416B1F">
              <w:rPr>
                <w:rFonts w:asciiTheme="majorHAnsi" w:hAnsiTheme="majorHAnsi"/>
                <w:w w:val="105"/>
              </w:rPr>
              <w:t>sous-</w:t>
            </w:r>
            <w:r w:rsidRPr="00416B1F">
              <w:rPr>
                <w:rFonts w:asciiTheme="majorHAnsi" w:hAnsiTheme="majorHAnsi"/>
                <w:spacing w:val="-2"/>
                <w:w w:val="105"/>
              </w:rPr>
              <w:t>traitante</w:t>
            </w:r>
          </w:p>
        </w:tc>
        <w:tc>
          <w:tcPr>
            <w:tcW w:w="2465" w:type="dxa"/>
            <w:tcBorders>
              <w:left w:val="nil"/>
              <w:bottom w:val="nil"/>
            </w:tcBorders>
          </w:tcPr>
          <w:p w14:paraId="00DC9A5F" w14:textId="77777777" w:rsidR="00CD56F3" w:rsidRPr="00416B1F" w:rsidRDefault="00000000">
            <w:pPr>
              <w:pStyle w:val="TableParagraph"/>
              <w:spacing w:before="33" w:line="135" w:lineRule="exact"/>
              <w:ind w:left="388"/>
              <w:rPr>
                <w:rFonts w:asciiTheme="majorHAnsi" w:hAnsiTheme="majorHAnsi"/>
              </w:rPr>
            </w:pPr>
            <w:r w:rsidRPr="00416B1F">
              <w:rPr>
                <w:rFonts w:asciiTheme="majorHAnsi" w:hAnsiTheme="majorHAnsi"/>
                <w:w w:val="105"/>
              </w:rPr>
              <w:t>Expérience</w:t>
            </w:r>
            <w:r w:rsidRPr="00416B1F">
              <w:rPr>
                <w:rFonts w:asciiTheme="majorHAnsi" w:hAnsiTheme="majorHAnsi"/>
                <w:spacing w:val="1"/>
                <w:w w:val="105"/>
              </w:rPr>
              <w:t xml:space="preserve"> </w:t>
            </w:r>
            <w:r w:rsidRPr="00416B1F">
              <w:rPr>
                <w:rFonts w:asciiTheme="majorHAnsi" w:hAnsiTheme="majorHAnsi"/>
                <w:w w:val="105"/>
              </w:rPr>
              <w:t>en matière</w:t>
            </w:r>
            <w:r w:rsidRPr="00416B1F">
              <w:rPr>
                <w:rFonts w:asciiTheme="majorHAnsi" w:hAnsiTheme="majorHAnsi"/>
                <w:spacing w:val="2"/>
                <w:w w:val="105"/>
              </w:rPr>
              <w:t xml:space="preserve"> </w:t>
            </w:r>
            <w:r w:rsidRPr="00416B1F">
              <w:rPr>
                <w:rFonts w:asciiTheme="majorHAnsi" w:hAnsiTheme="majorHAnsi"/>
                <w:w w:val="105"/>
              </w:rPr>
              <w:t>de</w:t>
            </w:r>
            <w:r w:rsidRPr="00416B1F">
              <w:rPr>
                <w:rFonts w:asciiTheme="majorHAnsi" w:hAnsiTheme="majorHAnsi"/>
                <w:spacing w:val="-1"/>
                <w:w w:val="105"/>
              </w:rPr>
              <w:t xml:space="preserve"> </w:t>
            </w:r>
            <w:r w:rsidRPr="00416B1F">
              <w:rPr>
                <w:rFonts w:asciiTheme="majorHAnsi" w:hAnsiTheme="majorHAnsi"/>
                <w:spacing w:val="-2"/>
                <w:w w:val="105"/>
              </w:rPr>
              <w:t>travaux</w:t>
            </w:r>
          </w:p>
        </w:tc>
      </w:tr>
      <w:tr w:rsidR="00CD56F3" w:rsidRPr="00416B1F" w14:paraId="32F694C9" w14:textId="77777777">
        <w:trPr>
          <w:trHeight w:val="160"/>
        </w:trPr>
        <w:tc>
          <w:tcPr>
            <w:tcW w:w="256" w:type="dxa"/>
            <w:vMerge/>
            <w:tcBorders>
              <w:top w:val="nil"/>
              <w:bottom w:val="single" w:sz="4" w:space="0" w:color="000000"/>
            </w:tcBorders>
          </w:tcPr>
          <w:p w14:paraId="61BEB6B7" w14:textId="77777777" w:rsidR="00CD56F3" w:rsidRPr="00416B1F" w:rsidRDefault="00CD56F3">
            <w:pPr>
              <w:rPr>
                <w:rFonts w:asciiTheme="majorHAnsi" w:hAnsiTheme="majorHAnsi"/>
              </w:rPr>
            </w:pPr>
          </w:p>
        </w:tc>
        <w:tc>
          <w:tcPr>
            <w:tcW w:w="3148" w:type="dxa"/>
            <w:tcBorders>
              <w:top w:val="nil"/>
            </w:tcBorders>
          </w:tcPr>
          <w:p w14:paraId="6C74707E" w14:textId="77777777" w:rsidR="00CD56F3" w:rsidRPr="00416B1F" w:rsidRDefault="00000000">
            <w:pPr>
              <w:pStyle w:val="TableParagraph"/>
              <w:spacing w:before="15" w:line="125" w:lineRule="exact"/>
              <w:ind w:left="50"/>
              <w:rPr>
                <w:rFonts w:asciiTheme="majorHAnsi" w:hAnsiTheme="majorHAnsi"/>
              </w:rPr>
            </w:pPr>
            <w:proofErr w:type="gramStart"/>
            <w:r w:rsidRPr="00416B1F">
              <w:rPr>
                <w:rFonts w:asciiTheme="majorHAnsi" w:hAnsiTheme="majorHAnsi"/>
                <w:w w:val="105"/>
              </w:rPr>
              <w:t>sections</w:t>
            </w:r>
            <w:proofErr w:type="gramEnd"/>
            <w:r w:rsidRPr="00416B1F">
              <w:rPr>
                <w:rFonts w:asciiTheme="majorHAnsi" w:hAnsiTheme="majorHAnsi"/>
                <w:spacing w:val="-1"/>
                <w:w w:val="105"/>
              </w:rPr>
              <w:t xml:space="preserve"> </w:t>
            </w:r>
            <w:r w:rsidRPr="00416B1F">
              <w:rPr>
                <w:rFonts w:asciiTheme="majorHAnsi" w:hAnsiTheme="majorHAnsi"/>
                <w:w w:val="105"/>
              </w:rPr>
              <w:t>des</w:t>
            </w:r>
            <w:r w:rsidRPr="00416B1F">
              <w:rPr>
                <w:rFonts w:asciiTheme="majorHAnsi" w:hAnsiTheme="majorHAnsi"/>
                <w:spacing w:val="-2"/>
                <w:w w:val="105"/>
              </w:rPr>
              <w:t xml:space="preserve"> travaux</w:t>
            </w:r>
          </w:p>
        </w:tc>
        <w:tc>
          <w:tcPr>
            <w:tcW w:w="1556" w:type="dxa"/>
            <w:tcBorders>
              <w:top w:val="nil"/>
            </w:tcBorders>
          </w:tcPr>
          <w:p w14:paraId="4A0C8A68" w14:textId="77777777" w:rsidR="00CD56F3" w:rsidRPr="00416B1F" w:rsidRDefault="00000000">
            <w:pPr>
              <w:pStyle w:val="TableParagraph"/>
              <w:spacing w:before="15" w:line="125" w:lineRule="exact"/>
              <w:ind w:left="51"/>
              <w:rPr>
                <w:rFonts w:asciiTheme="majorHAnsi" w:hAnsiTheme="majorHAnsi"/>
              </w:rPr>
            </w:pPr>
            <w:proofErr w:type="gramStart"/>
            <w:r w:rsidRPr="00416B1F">
              <w:rPr>
                <w:rFonts w:asciiTheme="majorHAnsi" w:hAnsiTheme="majorHAnsi"/>
                <w:w w:val="105"/>
              </w:rPr>
              <w:t>de</w:t>
            </w:r>
            <w:proofErr w:type="gramEnd"/>
            <w:r w:rsidRPr="00416B1F">
              <w:rPr>
                <w:rFonts w:asciiTheme="majorHAnsi" w:hAnsiTheme="majorHAnsi"/>
                <w:spacing w:val="-1"/>
                <w:w w:val="105"/>
              </w:rPr>
              <w:t xml:space="preserve"> </w:t>
            </w:r>
            <w:r w:rsidRPr="00416B1F">
              <w:rPr>
                <w:rFonts w:asciiTheme="majorHAnsi" w:hAnsiTheme="majorHAnsi"/>
                <w:w w:val="105"/>
              </w:rPr>
              <w:t>sous-</w:t>
            </w:r>
            <w:r w:rsidRPr="00416B1F">
              <w:rPr>
                <w:rFonts w:asciiTheme="majorHAnsi" w:hAnsiTheme="majorHAnsi"/>
                <w:spacing w:val="-2"/>
                <w:w w:val="105"/>
              </w:rPr>
              <w:t>traitance</w:t>
            </w:r>
          </w:p>
        </w:tc>
        <w:tc>
          <w:tcPr>
            <w:tcW w:w="1949" w:type="dxa"/>
            <w:tcBorders>
              <w:top w:val="nil"/>
              <w:right w:val="nil"/>
            </w:tcBorders>
          </w:tcPr>
          <w:p w14:paraId="5E26A2B4" w14:textId="77777777" w:rsidR="00CD56F3" w:rsidRPr="00416B1F" w:rsidRDefault="00000000">
            <w:pPr>
              <w:pStyle w:val="TableParagraph"/>
              <w:spacing w:before="15" w:line="125" w:lineRule="exact"/>
              <w:ind w:left="191"/>
              <w:rPr>
                <w:rFonts w:asciiTheme="majorHAnsi" w:hAnsiTheme="majorHAnsi"/>
              </w:rPr>
            </w:pPr>
            <w:proofErr w:type="gramStart"/>
            <w:r w:rsidRPr="00416B1F">
              <w:rPr>
                <w:rFonts w:asciiTheme="majorHAnsi" w:hAnsiTheme="majorHAnsi"/>
                <w:w w:val="105"/>
              </w:rPr>
              <w:t>nom</w:t>
            </w:r>
            <w:proofErr w:type="gramEnd"/>
            <w:r w:rsidRPr="00416B1F">
              <w:rPr>
                <w:rFonts w:asciiTheme="majorHAnsi" w:hAnsiTheme="majorHAnsi"/>
                <w:w w:val="105"/>
              </w:rPr>
              <w:t xml:space="preserve"> et </w:t>
            </w:r>
            <w:r w:rsidRPr="00416B1F">
              <w:rPr>
                <w:rFonts w:asciiTheme="majorHAnsi" w:hAnsiTheme="majorHAnsi"/>
                <w:spacing w:val="-2"/>
                <w:w w:val="105"/>
              </w:rPr>
              <w:t>adresse</w:t>
            </w:r>
          </w:p>
        </w:tc>
        <w:tc>
          <w:tcPr>
            <w:tcW w:w="2465" w:type="dxa"/>
            <w:tcBorders>
              <w:top w:val="nil"/>
              <w:left w:val="nil"/>
            </w:tcBorders>
          </w:tcPr>
          <w:p w14:paraId="0B3CB4F3" w14:textId="77777777" w:rsidR="00CD56F3" w:rsidRPr="00416B1F" w:rsidRDefault="00000000">
            <w:pPr>
              <w:pStyle w:val="TableParagraph"/>
              <w:spacing w:before="15" w:line="125" w:lineRule="exact"/>
              <w:ind w:left="388"/>
              <w:rPr>
                <w:rFonts w:asciiTheme="majorHAnsi" w:hAnsiTheme="majorHAnsi"/>
              </w:rPr>
            </w:pPr>
            <w:proofErr w:type="gramStart"/>
            <w:r w:rsidRPr="00416B1F">
              <w:rPr>
                <w:rFonts w:asciiTheme="majorHAnsi" w:hAnsiTheme="majorHAnsi"/>
                <w:spacing w:val="-2"/>
                <w:w w:val="105"/>
              </w:rPr>
              <w:t>analogues</w:t>
            </w:r>
            <w:proofErr w:type="gramEnd"/>
          </w:p>
        </w:tc>
      </w:tr>
      <w:tr w:rsidR="00CD56F3" w:rsidRPr="00416B1F" w14:paraId="1A8032EB" w14:textId="77777777">
        <w:trPr>
          <w:trHeight w:val="217"/>
        </w:trPr>
        <w:tc>
          <w:tcPr>
            <w:tcW w:w="256" w:type="dxa"/>
            <w:tcBorders>
              <w:top w:val="single" w:sz="4" w:space="0" w:color="000000"/>
              <w:bottom w:val="single" w:sz="4" w:space="0" w:color="000000"/>
            </w:tcBorders>
          </w:tcPr>
          <w:p w14:paraId="38B6B9F0" w14:textId="77777777" w:rsidR="00CD56F3" w:rsidRPr="00416B1F" w:rsidRDefault="00000000">
            <w:pPr>
              <w:pStyle w:val="TableParagraph"/>
              <w:spacing w:before="73" w:line="125" w:lineRule="exact"/>
              <w:ind w:left="102"/>
              <w:jc w:val="center"/>
              <w:rPr>
                <w:rFonts w:asciiTheme="majorHAnsi" w:hAnsiTheme="majorHAnsi"/>
              </w:rPr>
            </w:pPr>
            <w:r w:rsidRPr="00416B1F">
              <w:rPr>
                <w:rFonts w:asciiTheme="majorHAnsi" w:hAnsiTheme="majorHAnsi"/>
                <w:spacing w:val="-10"/>
                <w:w w:val="105"/>
              </w:rPr>
              <w:t>1</w:t>
            </w:r>
          </w:p>
        </w:tc>
        <w:tc>
          <w:tcPr>
            <w:tcW w:w="3148" w:type="dxa"/>
          </w:tcPr>
          <w:p w14:paraId="5507FAA3" w14:textId="77777777" w:rsidR="00CD56F3" w:rsidRPr="00416B1F" w:rsidRDefault="00CD56F3">
            <w:pPr>
              <w:pStyle w:val="TableParagraph"/>
              <w:rPr>
                <w:rFonts w:asciiTheme="majorHAnsi" w:hAnsiTheme="majorHAnsi"/>
              </w:rPr>
            </w:pPr>
          </w:p>
        </w:tc>
        <w:tc>
          <w:tcPr>
            <w:tcW w:w="1556" w:type="dxa"/>
          </w:tcPr>
          <w:p w14:paraId="2E271FE0" w14:textId="77777777" w:rsidR="00CD56F3" w:rsidRPr="00416B1F" w:rsidRDefault="00CD56F3">
            <w:pPr>
              <w:pStyle w:val="TableParagraph"/>
              <w:rPr>
                <w:rFonts w:asciiTheme="majorHAnsi" w:hAnsiTheme="majorHAnsi"/>
              </w:rPr>
            </w:pPr>
          </w:p>
        </w:tc>
        <w:tc>
          <w:tcPr>
            <w:tcW w:w="4414" w:type="dxa"/>
            <w:gridSpan w:val="2"/>
          </w:tcPr>
          <w:p w14:paraId="2DFE93FE" w14:textId="77777777" w:rsidR="00CD56F3" w:rsidRPr="00416B1F" w:rsidRDefault="00CD56F3">
            <w:pPr>
              <w:pStyle w:val="TableParagraph"/>
              <w:rPr>
                <w:rFonts w:asciiTheme="majorHAnsi" w:hAnsiTheme="majorHAnsi"/>
              </w:rPr>
            </w:pPr>
          </w:p>
        </w:tc>
      </w:tr>
      <w:tr w:rsidR="00CD56F3" w:rsidRPr="00416B1F" w14:paraId="2773058F" w14:textId="77777777">
        <w:trPr>
          <w:trHeight w:val="178"/>
        </w:trPr>
        <w:tc>
          <w:tcPr>
            <w:tcW w:w="256" w:type="dxa"/>
            <w:tcBorders>
              <w:top w:val="single" w:sz="4" w:space="0" w:color="000000"/>
              <w:bottom w:val="single" w:sz="4" w:space="0" w:color="000000"/>
            </w:tcBorders>
          </w:tcPr>
          <w:p w14:paraId="432E2B53" w14:textId="77777777" w:rsidR="00CD56F3" w:rsidRPr="00416B1F" w:rsidRDefault="00000000">
            <w:pPr>
              <w:pStyle w:val="TableParagraph"/>
              <w:spacing w:before="33" w:line="125" w:lineRule="exact"/>
              <w:ind w:left="102"/>
              <w:jc w:val="center"/>
              <w:rPr>
                <w:rFonts w:asciiTheme="majorHAnsi" w:hAnsiTheme="majorHAnsi"/>
              </w:rPr>
            </w:pPr>
            <w:r w:rsidRPr="00416B1F">
              <w:rPr>
                <w:rFonts w:asciiTheme="majorHAnsi" w:hAnsiTheme="majorHAnsi"/>
                <w:spacing w:val="-10"/>
                <w:w w:val="105"/>
              </w:rPr>
              <w:t>2</w:t>
            </w:r>
          </w:p>
        </w:tc>
        <w:tc>
          <w:tcPr>
            <w:tcW w:w="3148" w:type="dxa"/>
          </w:tcPr>
          <w:p w14:paraId="5D40F3B4" w14:textId="77777777" w:rsidR="00CD56F3" w:rsidRPr="00416B1F" w:rsidRDefault="00CD56F3">
            <w:pPr>
              <w:pStyle w:val="TableParagraph"/>
              <w:rPr>
                <w:rFonts w:asciiTheme="majorHAnsi" w:hAnsiTheme="majorHAnsi"/>
              </w:rPr>
            </w:pPr>
          </w:p>
        </w:tc>
        <w:tc>
          <w:tcPr>
            <w:tcW w:w="1556" w:type="dxa"/>
          </w:tcPr>
          <w:p w14:paraId="1FD23774" w14:textId="77777777" w:rsidR="00CD56F3" w:rsidRPr="00416B1F" w:rsidRDefault="00CD56F3">
            <w:pPr>
              <w:pStyle w:val="TableParagraph"/>
              <w:rPr>
                <w:rFonts w:asciiTheme="majorHAnsi" w:hAnsiTheme="majorHAnsi"/>
              </w:rPr>
            </w:pPr>
          </w:p>
        </w:tc>
        <w:tc>
          <w:tcPr>
            <w:tcW w:w="4414" w:type="dxa"/>
            <w:gridSpan w:val="2"/>
          </w:tcPr>
          <w:p w14:paraId="5EA628AB" w14:textId="77777777" w:rsidR="00CD56F3" w:rsidRPr="00416B1F" w:rsidRDefault="00CD56F3">
            <w:pPr>
              <w:pStyle w:val="TableParagraph"/>
              <w:rPr>
                <w:rFonts w:asciiTheme="majorHAnsi" w:hAnsiTheme="majorHAnsi"/>
              </w:rPr>
            </w:pPr>
          </w:p>
        </w:tc>
      </w:tr>
      <w:tr w:rsidR="00CD56F3" w:rsidRPr="00416B1F" w14:paraId="56C91D1E" w14:textId="77777777">
        <w:trPr>
          <w:trHeight w:val="295"/>
        </w:trPr>
        <w:tc>
          <w:tcPr>
            <w:tcW w:w="256" w:type="dxa"/>
            <w:tcBorders>
              <w:top w:val="single" w:sz="4" w:space="0" w:color="000000"/>
            </w:tcBorders>
          </w:tcPr>
          <w:p w14:paraId="02A905D6" w14:textId="77777777" w:rsidR="00CD56F3" w:rsidRPr="00416B1F" w:rsidRDefault="00CD56F3">
            <w:pPr>
              <w:pStyle w:val="TableParagraph"/>
              <w:spacing w:before="4"/>
              <w:rPr>
                <w:rFonts w:asciiTheme="majorHAnsi" w:hAnsiTheme="majorHAnsi"/>
                <w:b/>
              </w:rPr>
            </w:pPr>
          </w:p>
          <w:p w14:paraId="29518FC7" w14:textId="77777777" w:rsidR="00CD56F3" w:rsidRPr="00416B1F" w:rsidRDefault="00000000">
            <w:pPr>
              <w:pStyle w:val="TableParagraph"/>
              <w:spacing w:line="127" w:lineRule="exact"/>
              <w:ind w:left="102"/>
              <w:jc w:val="center"/>
              <w:rPr>
                <w:rFonts w:asciiTheme="majorHAnsi" w:hAnsiTheme="majorHAnsi"/>
              </w:rPr>
            </w:pPr>
            <w:r w:rsidRPr="00416B1F">
              <w:rPr>
                <w:rFonts w:asciiTheme="majorHAnsi" w:hAnsiTheme="majorHAnsi"/>
                <w:spacing w:val="-10"/>
                <w:w w:val="105"/>
              </w:rPr>
              <w:t>3</w:t>
            </w:r>
          </w:p>
        </w:tc>
        <w:tc>
          <w:tcPr>
            <w:tcW w:w="3148" w:type="dxa"/>
          </w:tcPr>
          <w:p w14:paraId="39057F24" w14:textId="77777777" w:rsidR="00CD56F3" w:rsidRPr="00416B1F" w:rsidRDefault="00CD56F3">
            <w:pPr>
              <w:pStyle w:val="TableParagraph"/>
              <w:rPr>
                <w:rFonts w:asciiTheme="majorHAnsi" w:hAnsiTheme="majorHAnsi"/>
              </w:rPr>
            </w:pPr>
          </w:p>
        </w:tc>
        <w:tc>
          <w:tcPr>
            <w:tcW w:w="1556" w:type="dxa"/>
          </w:tcPr>
          <w:p w14:paraId="22EB5B40" w14:textId="77777777" w:rsidR="00CD56F3" w:rsidRPr="00416B1F" w:rsidRDefault="00CD56F3">
            <w:pPr>
              <w:pStyle w:val="TableParagraph"/>
              <w:rPr>
                <w:rFonts w:asciiTheme="majorHAnsi" w:hAnsiTheme="majorHAnsi"/>
              </w:rPr>
            </w:pPr>
          </w:p>
        </w:tc>
        <w:tc>
          <w:tcPr>
            <w:tcW w:w="4414" w:type="dxa"/>
            <w:gridSpan w:val="2"/>
          </w:tcPr>
          <w:p w14:paraId="3A18718E" w14:textId="77777777" w:rsidR="00CD56F3" w:rsidRPr="00416B1F" w:rsidRDefault="00CD56F3">
            <w:pPr>
              <w:pStyle w:val="TableParagraph"/>
              <w:rPr>
                <w:rFonts w:asciiTheme="majorHAnsi" w:hAnsiTheme="majorHAnsi"/>
              </w:rPr>
            </w:pPr>
          </w:p>
        </w:tc>
      </w:tr>
    </w:tbl>
    <w:p w14:paraId="7C6EDB24" w14:textId="77777777" w:rsidR="00CD56F3" w:rsidRPr="00416B1F" w:rsidRDefault="00CD56F3">
      <w:pPr>
        <w:pStyle w:val="Corpsdetexte"/>
        <w:spacing w:before="167"/>
        <w:ind w:left="0"/>
        <w:rPr>
          <w:rFonts w:asciiTheme="majorHAnsi" w:hAnsiTheme="majorHAnsi"/>
          <w:b/>
          <w:sz w:val="22"/>
          <w:szCs w:val="22"/>
        </w:rPr>
      </w:pPr>
    </w:p>
    <w:p w14:paraId="43D9ECB6" w14:textId="77777777" w:rsidR="00CD56F3" w:rsidRPr="00416B1F" w:rsidRDefault="00000000">
      <w:pPr>
        <w:ind w:right="845"/>
        <w:jc w:val="right"/>
        <w:rPr>
          <w:rFonts w:asciiTheme="majorHAnsi" w:hAnsiTheme="majorHAnsi"/>
        </w:rPr>
      </w:pPr>
      <w:r w:rsidRPr="00416B1F">
        <w:rPr>
          <w:rFonts w:asciiTheme="majorHAnsi" w:hAnsiTheme="majorHAnsi"/>
          <w:spacing w:val="-5"/>
        </w:rPr>
        <w:t>114</w:t>
      </w:r>
    </w:p>
    <w:p w14:paraId="1A5AED0B" w14:textId="77777777" w:rsidR="00CD56F3" w:rsidRPr="00416B1F" w:rsidRDefault="00CD56F3">
      <w:pPr>
        <w:jc w:val="right"/>
        <w:rPr>
          <w:rFonts w:asciiTheme="majorHAnsi" w:hAnsiTheme="majorHAnsi"/>
        </w:rPr>
        <w:sectPr w:rsidR="00CD56F3" w:rsidRPr="00416B1F">
          <w:footerReference w:type="default" r:id="rId38"/>
          <w:pgSz w:w="11900" w:h="16820"/>
          <w:pgMar w:top="1180" w:right="141" w:bottom="280" w:left="283" w:header="0" w:footer="0" w:gutter="0"/>
          <w:cols w:space="720"/>
        </w:sectPr>
      </w:pPr>
    </w:p>
    <w:p w14:paraId="2D447A31" w14:textId="77777777" w:rsidR="00CD56F3" w:rsidRPr="00416B1F" w:rsidRDefault="00000000">
      <w:pPr>
        <w:pStyle w:val="Titre5"/>
        <w:ind w:left="0" w:right="38"/>
        <w:jc w:val="center"/>
        <w:rPr>
          <w:rFonts w:asciiTheme="majorHAnsi" w:hAnsiTheme="majorHAnsi"/>
          <w:sz w:val="22"/>
          <w:szCs w:val="22"/>
        </w:rPr>
      </w:pPr>
      <w:r w:rsidRPr="00416B1F">
        <w:rPr>
          <w:rFonts w:asciiTheme="majorHAnsi" w:hAnsiTheme="majorHAnsi"/>
          <w:sz w:val="22"/>
          <w:szCs w:val="22"/>
        </w:rPr>
        <w:lastRenderedPageBreak/>
        <w:t>Pièce</w:t>
      </w:r>
      <w:r w:rsidRPr="00416B1F">
        <w:rPr>
          <w:rFonts w:asciiTheme="majorHAnsi" w:hAnsiTheme="majorHAnsi"/>
          <w:spacing w:val="-2"/>
          <w:sz w:val="22"/>
          <w:szCs w:val="22"/>
        </w:rPr>
        <w:t xml:space="preserve"> </w:t>
      </w:r>
      <w:r w:rsidRPr="00416B1F">
        <w:rPr>
          <w:rFonts w:asciiTheme="majorHAnsi" w:hAnsiTheme="majorHAnsi"/>
          <w:sz w:val="22"/>
          <w:szCs w:val="22"/>
        </w:rPr>
        <w:t>9.9 : Modèle</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Sous Détail</w:t>
      </w:r>
      <w:r w:rsidRPr="00416B1F">
        <w:rPr>
          <w:rFonts w:asciiTheme="majorHAnsi" w:hAnsiTheme="majorHAnsi"/>
          <w:spacing w:val="-2"/>
          <w:sz w:val="22"/>
          <w:szCs w:val="22"/>
        </w:rPr>
        <w:t xml:space="preserve"> </w:t>
      </w:r>
      <w:r w:rsidRPr="00416B1F">
        <w:rPr>
          <w:rFonts w:asciiTheme="majorHAnsi" w:hAnsiTheme="majorHAnsi"/>
          <w:sz w:val="22"/>
          <w:szCs w:val="22"/>
        </w:rPr>
        <w:t>des</w:t>
      </w:r>
      <w:r w:rsidRPr="00416B1F">
        <w:rPr>
          <w:rFonts w:asciiTheme="majorHAnsi" w:hAnsiTheme="majorHAnsi"/>
          <w:spacing w:val="-2"/>
          <w:sz w:val="22"/>
          <w:szCs w:val="22"/>
        </w:rPr>
        <w:t xml:space="preserve"> </w:t>
      </w:r>
      <w:r w:rsidRPr="00416B1F">
        <w:rPr>
          <w:rFonts w:asciiTheme="majorHAnsi" w:hAnsiTheme="majorHAnsi"/>
          <w:spacing w:val="-4"/>
          <w:sz w:val="22"/>
          <w:szCs w:val="22"/>
        </w:rPr>
        <w:t>Prix</w:t>
      </w:r>
    </w:p>
    <w:p w14:paraId="3710704F" w14:textId="77777777" w:rsidR="00CD56F3" w:rsidRPr="00416B1F" w:rsidRDefault="00CD56F3">
      <w:pPr>
        <w:pStyle w:val="Corpsdetexte"/>
        <w:spacing w:before="3"/>
        <w:ind w:left="0"/>
        <w:rPr>
          <w:rFonts w:asciiTheme="majorHAnsi" w:hAnsiTheme="majorHAnsi"/>
          <w:b/>
          <w:sz w:val="22"/>
          <w:szCs w:val="2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3138"/>
        <w:gridCol w:w="1796"/>
        <w:gridCol w:w="1875"/>
        <w:gridCol w:w="2053"/>
      </w:tblGrid>
      <w:tr w:rsidR="00CD56F3" w:rsidRPr="00416B1F" w14:paraId="0B6144DA" w14:textId="77777777">
        <w:trPr>
          <w:trHeight w:val="275"/>
        </w:trPr>
        <w:tc>
          <w:tcPr>
            <w:tcW w:w="9861" w:type="dxa"/>
            <w:gridSpan w:val="5"/>
          </w:tcPr>
          <w:p w14:paraId="0CB15D9F" w14:textId="77777777" w:rsidR="00CD56F3" w:rsidRPr="00416B1F" w:rsidRDefault="00000000">
            <w:pPr>
              <w:pStyle w:val="TableParagraph"/>
              <w:spacing w:line="256" w:lineRule="exact"/>
              <w:ind w:left="11"/>
              <w:jc w:val="center"/>
              <w:rPr>
                <w:rFonts w:asciiTheme="majorHAnsi" w:hAnsiTheme="majorHAnsi"/>
                <w:b/>
              </w:rPr>
            </w:pPr>
            <w:r w:rsidRPr="00416B1F">
              <w:rPr>
                <w:rFonts w:asciiTheme="majorHAnsi" w:hAnsiTheme="majorHAnsi"/>
                <w:b/>
              </w:rPr>
              <w:t>SOUS-DETAIL</w:t>
            </w:r>
            <w:r w:rsidRPr="00416B1F">
              <w:rPr>
                <w:rFonts w:asciiTheme="majorHAnsi" w:hAnsiTheme="majorHAnsi"/>
                <w:b/>
                <w:spacing w:val="-4"/>
              </w:rPr>
              <w:t xml:space="preserve"> </w:t>
            </w:r>
            <w:r w:rsidRPr="00416B1F">
              <w:rPr>
                <w:rFonts w:asciiTheme="majorHAnsi" w:hAnsiTheme="majorHAnsi"/>
                <w:b/>
              </w:rPr>
              <w:t>DE</w:t>
            </w:r>
            <w:r w:rsidRPr="00416B1F">
              <w:rPr>
                <w:rFonts w:asciiTheme="majorHAnsi" w:hAnsiTheme="majorHAnsi"/>
                <w:b/>
                <w:spacing w:val="-4"/>
              </w:rPr>
              <w:t xml:space="preserve"> PRIX</w:t>
            </w:r>
          </w:p>
        </w:tc>
      </w:tr>
      <w:tr w:rsidR="00CD56F3" w:rsidRPr="00416B1F" w14:paraId="1EBAD5F9" w14:textId="77777777">
        <w:trPr>
          <w:trHeight w:val="266"/>
        </w:trPr>
        <w:tc>
          <w:tcPr>
            <w:tcW w:w="999" w:type="dxa"/>
          </w:tcPr>
          <w:p w14:paraId="2D9B197E" w14:textId="77777777" w:rsidR="00CD56F3" w:rsidRPr="00416B1F" w:rsidRDefault="00CD56F3">
            <w:pPr>
              <w:pStyle w:val="TableParagraph"/>
              <w:rPr>
                <w:rFonts w:asciiTheme="majorHAnsi" w:hAnsiTheme="majorHAnsi"/>
              </w:rPr>
            </w:pPr>
          </w:p>
        </w:tc>
        <w:tc>
          <w:tcPr>
            <w:tcW w:w="8862" w:type="dxa"/>
            <w:gridSpan w:val="4"/>
          </w:tcPr>
          <w:p w14:paraId="322DB664" w14:textId="77777777" w:rsidR="00CD56F3" w:rsidRPr="00416B1F" w:rsidRDefault="00000000">
            <w:pPr>
              <w:pStyle w:val="TableParagraph"/>
              <w:spacing w:before="1" w:line="245" w:lineRule="exact"/>
              <w:ind w:left="110"/>
              <w:rPr>
                <w:rFonts w:asciiTheme="majorHAnsi" w:hAnsiTheme="majorHAnsi"/>
                <w:b/>
              </w:rPr>
            </w:pPr>
            <w:r w:rsidRPr="00416B1F">
              <w:rPr>
                <w:rFonts w:asciiTheme="majorHAnsi" w:hAnsiTheme="majorHAnsi"/>
                <w:b/>
              </w:rPr>
              <w:t>DESIGNATION</w:t>
            </w:r>
            <w:r w:rsidRPr="00416B1F">
              <w:rPr>
                <w:rFonts w:asciiTheme="majorHAnsi" w:hAnsiTheme="majorHAnsi"/>
                <w:b/>
                <w:spacing w:val="-6"/>
              </w:rPr>
              <w:t xml:space="preserve"> </w:t>
            </w:r>
            <w:r w:rsidRPr="00416B1F">
              <w:rPr>
                <w:rFonts w:asciiTheme="majorHAnsi" w:hAnsiTheme="majorHAnsi"/>
                <w:b/>
                <w:spacing w:val="-10"/>
              </w:rPr>
              <w:t>:</w:t>
            </w:r>
          </w:p>
        </w:tc>
      </w:tr>
      <w:tr w:rsidR="00CD56F3" w:rsidRPr="00416B1F" w14:paraId="57399B78" w14:textId="77777777">
        <w:trPr>
          <w:trHeight w:val="527"/>
        </w:trPr>
        <w:tc>
          <w:tcPr>
            <w:tcW w:w="999" w:type="dxa"/>
          </w:tcPr>
          <w:p w14:paraId="00AF7B6A" w14:textId="77777777" w:rsidR="00CD56F3" w:rsidRPr="00416B1F" w:rsidRDefault="00000000">
            <w:pPr>
              <w:pStyle w:val="TableParagraph"/>
              <w:spacing w:line="264" w:lineRule="exact"/>
              <w:ind w:left="110" w:right="312"/>
              <w:rPr>
                <w:rFonts w:asciiTheme="majorHAnsi" w:hAnsiTheme="majorHAnsi"/>
                <w:b/>
              </w:rPr>
            </w:pPr>
            <w:r w:rsidRPr="00416B1F">
              <w:rPr>
                <w:rFonts w:asciiTheme="majorHAnsi" w:hAnsiTheme="majorHAnsi"/>
                <w:b/>
                <w:spacing w:val="-6"/>
              </w:rPr>
              <w:t xml:space="preserve">N° </w:t>
            </w:r>
            <w:r w:rsidRPr="00416B1F">
              <w:rPr>
                <w:rFonts w:asciiTheme="majorHAnsi" w:hAnsiTheme="majorHAnsi"/>
                <w:b/>
                <w:spacing w:val="-4"/>
              </w:rPr>
              <w:t>PRIX</w:t>
            </w:r>
          </w:p>
        </w:tc>
        <w:tc>
          <w:tcPr>
            <w:tcW w:w="3138" w:type="dxa"/>
          </w:tcPr>
          <w:p w14:paraId="671E4FB2" w14:textId="77777777" w:rsidR="00CD56F3" w:rsidRPr="00416B1F" w:rsidRDefault="00000000">
            <w:pPr>
              <w:pStyle w:val="TableParagraph"/>
              <w:spacing w:line="263" w:lineRule="exact"/>
              <w:ind w:left="110"/>
              <w:rPr>
                <w:rFonts w:asciiTheme="majorHAnsi" w:hAnsiTheme="majorHAnsi"/>
                <w:b/>
              </w:rPr>
            </w:pPr>
            <w:r w:rsidRPr="00416B1F">
              <w:rPr>
                <w:rFonts w:asciiTheme="majorHAnsi" w:hAnsiTheme="majorHAnsi"/>
                <w:b/>
              </w:rPr>
              <w:t>Rendement</w:t>
            </w:r>
            <w:r w:rsidRPr="00416B1F">
              <w:rPr>
                <w:rFonts w:asciiTheme="majorHAnsi" w:hAnsiTheme="majorHAnsi"/>
                <w:b/>
                <w:spacing w:val="-7"/>
              </w:rPr>
              <w:t xml:space="preserve"> </w:t>
            </w:r>
            <w:r w:rsidRPr="00416B1F">
              <w:rPr>
                <w:rFonts w:asciiTheme="majorHAnsi" w:hAnsiTheme="majorHAnsi"/>
                <w:b/>
                <w:spacing w:val="-2"/>
              </w:rPr>
              <w:t>journalier</w:t>
            </w:r>
          </w:p>
        </w:tc>
        <w:tc>
          <w:tcPr>
            <w:tcW w:w="1796" w:type="dxa"/>
          </w:tcPr>
          <w:p w14:paraId="10E456BB" w14:textId="77777777" w:rsidR="00CD56F3" w:rsidRPr="00416B1F" w:rsidRDefault="00000000">
            <w:pPr>
              <w:pStyle w:val="TableParagraph"/>
              <w:spacing w:line="263" w:lineRule="exact"/>
              <w:ind w:left="107"/>
              <w:rPr>
                <w:rFonts w:asciiTheme="majorHAnsi" w:hAnsiTheme="majorHAnsi"/>
                <w:b/>
              </w:rPr>
            </w:pPr>
            <w:r w:rsidRPr="00416B1F">
              <w:rPr>
                <w:rFonts w:asciiTheme="majorHAnsi" w:hAnsiTheme="majorHAnsi"/>
                <w:b/>
              </w:rPr>
              <w:t>Quantité</w:t>
            </w:r>
            <w:r w:rsidRPr="00416B1F">
              <w:rPr>
                <w:rFonts w:asciiTheme="majorHAnsi" w:hAnsiTheme="majorHAnsi"/>
                <w:b/>
                <w:spacing w:val="-2"/>
              </w:rPr>
              <w:t xml:space="preserve"> totale</w:t>
            </w:r>
          </w:p>
        </w:tc>
        <w:tc>
          <w:tcPr>
            <w:tcW w:w="1875" w:type="dxa"/>
          </w:tcPr>
          <w:p w14:paraId="22DFF490" w14:textId="77777777" w:rsidR="00CD56F3" w:rsidRPr="00416B1F" w:rsidRDefault="00000000">
            <w:pPr>
              <w:pStyle w:val="TableParagraph"/>
              <w:spacing w:line="263" w:lineRule="exact"/>
              <w:ind w:left="106"/>
              <w:rPr>
                <w:rFonts w:asciiTheme="majorHAnsi" w:hAnsiTheme="majorHAnsi"/>
                <w:b/>
              </w:rPr>
            </w:pPr>
            <w:r w:rsidRPr="00416B1F">
              <w:rPr>
                <w:rFonts w:asciiTheme="majorHAnsi" w:hAnsiTheme="majorHAnsi"/>
                <w:b/>
                <w:spacing w:val="-2"/>
              </w:rPr>
              <w:t>Unité</w:t>
            </w:r>
          </w:p>
        </w:tc>
        <w:tc>
          <w:tcPr>
            <w:tcW w:w="2053" w:type="dxa"/>
          </w:tcPr>
          <w:p w14:paraId="04B60DBC" w14:textId="77777777" w:rsidR="00CD56F3" w:rsidRPr="00416B1F" w:rsidRDefault="00000000">
            <w:pPr>
              <w:pStyle w:val="TableParagraph"/>
              <w:spacing w:line="263" w:lineRule="exact"/>
              <w:ind w:left="109"/>
              <w:rPr>
                <w:rFonts w:asciiTheme="majorHAnsi" w:hAnsiTheme="majorHAnsi"/>
                <w:b/>
              </w:rPr>
            </w:pPr>
            <w:r w:rsidRPr="00416B1F">
              <w:rPr>
                <w:rFonts w:asciiTheme="majorHAnsi" w:hAnsiTheme="majorHAnsi"/>
                <w:b/>
              </w:rPr>
              <w:t>Durée</w:t>
            </w:r>
            <w:r w:rsidRPr="00416B1F">
              <w:rPr>
                <w:rFonts w:asciiTheme="majorHAnsi" w:hAnsiTheme="majorHAnsi"/>
                <w:b/>
                <w:spacing w:val="-2"/>
              </w:rPr>
              <w:t xml:space="preserve"> activité</w:t>
            </w:r>
          </w:p>
        </w:tc>
      </w:tr>
      <w:tr w:rsidR="00CD56F3" w:rsidRPr="00416B1F" w14:paraId="725CD94A" w14:textId="77777777">
        <w:trPr>
          <w:trHeight w:val="277"/>
        </w:trPr>
        <w:tc>
          <w:tcPr>
            <w:tcW w:w="999" w:type="dxa"/>
          </w:tcPr>
          <w:p w14:paraId="580E30F2" w14:textId="77777777" w:rsidR="00CD56F3" w:rsidRPr="00416B1F" w:rsidRDefault="00CD56F3">
            <w:pPr>
              <w:pStyle w:val="TableParagraph"/>
              <w:rPr>
                <w:rFonts w:asciiTheme="majorHAnsi" w:hAnsiTheme="majorHAnsi"/>
              </w:rPr>
            </w:pPr>
          </w:p>
        </w:tc>
        <w:tc>
          <w:tcPr>
            <w:tcW w:w="3138" w:type="dxa"/>
          </w:tcPr>
          <w:p w14:paraId="33789266" w14:textId="77777777" w:rsidR="00CD56F3" w:rsidRPr="00416B1F" w:rsidRDefault="00CD56F3">
            <w:pPr>
              <w:pStyle w:val="TableParagraph"/>
              <w:rPr>
                <w:rFonts w:asciiTheme="majorHAnsi" w:hAnsiTheme="majorHAnsi"/>
              </w:rPr>
            </w:pPr>
          </w:p>
        </w:tc>
        <w:tc>
          <w:tcPr>
            <w:tcW w:w="1796" w:type="dxa"/>
          </w:tcPr>
          <w:p w14:paraId="33952EC5" w14:textId="77777777" w:rsidR="00CD56F3" w:rsidRPr="00416B1F" w:rsidRDefault="00CD56F3">
            <w:pPr>
              <w:pStyle w:val="TableParagraph"/>
              <w:rPr>
                <w:rFonts w:asciiTheme="majorHAnsi" w:hAnsiTheme="majorHAnsi"/>
              </w:rPr>
            </w:pPr>
          </w:p>
        </w:tc>
        <w:tc>
          <w:tcPr>
            <w:tcW w:w="1875" w:type="dxa"/>
          </w:tcPr>
          <w:p w14:paraId="7D2FFBA0" w14:textId="77777777" w:rsidR="00CD56F3" w:rsidRPr="00416B1F" w:rsidRDefault="00CD56F3">
            <w:pPr>
              <w:pStyle w:val="TableParagraph"/>
              <w:rPr>
                <w:rFonts w:asciiTheme="majorHAnsi" w:hAnsiTheme="majorHAnsi"/>
              </w:rPr>
            </w:pPr>
          </w:p>
        </w:tc>
        <w:tc>
          <w:tcPr>
            <w:tcW w:w="2053" w:type="dxa"/>
          </w:tcPr>
          <w:p w14:paraId="34D534F1" w14:textId="77777777" w:rsidR="00CD56F3" w:rsidRPr="00416B1F" w:rsidRDefault="00CD56F3">
            <w:pPr>
              <w:pStyle w:val="TableParagraph"/>
              <w:rPr>
                <w:rFonts w:asciiTheme="majorHAnsi" w:hAnsiTheme="majorHAnsi"/>
              </w:rPr>
            </w:pPr>
          </w:p>
        </w:tc>
      </w:tr>
      <w:tr w:rsidR="00CD56F3" w:rsidRPr="00416B1F" w14:paraId="0E62AFB5" w14:textId="77777777">
        <w:trPr>
          <w:trHeight w:val="556"/>
        </w:trPr>
        <w:tc>
          <w:tcPr>
            <w:tcW w:w="999" w:type="dxa"/>
          </w:tcPr>
          <w:p w14:paraId="6F08E09E" w14:textId="77777777" w:rsidR="00CD56F3" w:rsidRPr="00416B1F" w:rsidRDefault="00CD56F3">
            <w:pPr>
              <w:pStyle w:val="TableParagraph"/>
              <w:rPr>
                <w:rFonts w:asciiTheme="majorHAnsi" w:hAnsiTheme="majorHAnsi"/>
              </w:rPr>
            </w:pPr>
          </w:p>
        </w:tc>
        <w:tc>
          <w:tcPr>
            <w:tcW w:w="3138" w:type="dxa"/>
          </w:tcPr>
          <w:p w14:paraId="429E0D9A" w14:textId="77777777" w:rsidR="00CD56F3" w:rsidRPr="00416B1F" w:rsidRDefault="00000000">
            <w:pPr>
              <w:pStyle w:val="TableParagraph"/>
              <w:spacing w:line="275" w:lineRule="exact"/>
              <w:ind w:left="110"/>
              <w:rPr>
                <w:rFonts w:asciiTheme="majorHAnsi" w:hAnsiTheme="majorHAnsi"/>
              </w:rPr>
            </w:pPr>
            <w:r w:rsidRPr="00416B1F">
              <w:rPr>
                <w:rFonts w:asciiTheme="majorHAnsi" w:hAnsiTheme="majorHAnsi"/>
                <w:spacing w:val="-2"/>
              </w:rPr>
              <w:t>CATEGORIE</w:t>
            </w:r>
          </w:p>
        </w:tc>
        <w:tc>
          <w:tcPr>
            <w:tcW w:w="1796" w:type="dxa"/>
          </w:tcPr>
          <w:p w14:paraId="447C9EB1" w14:textId="77777777" w:rsidR="00CD56F3" w:rsidRPr="00416B1F" w:rsidRDefault="00000000">
            <w:pPr>
              <w:pStyle w:val="TableParagraph"/>
              <w:spacing w:line="278" w:lineRule="exact"/>
              <w:ind w:left="107" w:right="64"/>
              <w:rPr>
                <w:rFonts w:asciiTheme="majorHAnsi" w:hAnsiTheme="majorHAnsi"/>
              </w:rPr>
            </w:pPr>
            <w:r w:rsidRPr="00416B1F">
              <w:rPr>
                <w:rFonts w:asciiTheme="majorHAnsi" w:hAnsiTheme="majorHAnsi"/>
                <w:spacing w:val="-2"/>
              </w:rPr>
              <w:t>Salaire Journalier</w:t>
            </w:r>
          </w:p>
        </w:tc>
        <w:tc>
          <w:tcPr>
            <w:tcW w:w="1875" w:type="dxa"/>
          </w:tcPr>
          <w:p w14:paraId="7BE0CCA8" w14:textId="77777777" w:rsidR="00CD56F3" w:rsidRPr="00416B1F" w:rsidRDefault="00000000">
            <w:pPr>
              <w:pStyle w:val="TableParagraph"/>
              <w:spacing w:line="275" w:lineRule="exact"/>
              <w:ind w:left="106"/>
              <w:rPr>
                <w:rFonts w:asciiTheme="majorHAnsi" w:hAnsiTheme="majorHAnsi"/>
              </w:rPr>
            </w:pPr>
            <w:r w:rsidRPr="00416B1F">
              <w:rPr>
                <w:rFonts w:asciiTheme="majorHAnsi" w:hAnsiTheme="majorHAnsi"/>
              </w:rPr>
              <w:t>Jours</w:t>
            </w:r>
            <w:r w:rsidRPr="00416B1F">
              <w:rPr>
                <w:rFonts w:asciiTheme="majorHAnsi" w:hAnsiTheme="majorHAnsi"/>
                <w:spacing w:val="-4"/>
              </w:rPr>
              <w:t xml:space="preserve"> </w:t>
            </w:r>
            <w:r w:rsidRPr="00416B1F">
              <w:rPr>
                <w:rFonts w:asciiTheme="majorHAnsi" w:hAnsiTheme="majorHAnsi"/>
                <w:spacing w:val="-2"/>
              </w:rPr>
              <w:t>facturés</w:t>
            </w:r>
          </w:p>
        </w:tc>
        <w:tc>
          <w:tcPr>
            <w:tcW w:w="2053" w:type="dxa"/>
          </w:tcPr>
          <w:p w14:paraId="7A18397F" w14:textId="77777777" w:rsidR="00CD56F3" w:rsidRPr="00416B1F" w:rsidRDefault="00000000">
            <w:pPr>
              <w:pStyle w:val="TableParagraph"/>
              <w:spacing w:line="275" w:lineRule="exact"/>
              <w:ind w:left="109"/>
              <w:rPr>
                <w:rFonts w:asciiTheme="majorHAnsi" w:hAnsiTheme="majorHAnsi"/>
              </w:rPr>
            </w:pPr>
            <w:r w:rsidRPr="00416B1F">
              <w:rPr>
                <w:rFonts w:asciiTheme="majorHAnsi" w:hAnsiTheme="majorHAnsi"/>
                <w:spacing w:val="-2"/>
              </w:rPr>
              <w:t>Montant</w:t>
            </w:r>
          </w:p>
        </w:tc>
      </w:tr>
      <w:tr w:rsidR="00CD56F3" w:rsidRPr="00416B1F" w14:paraId="1574327A" w14:textId="77777777">
        <w:trPr>
          <w:trHeight w:val="277"/>
        </w:trPr>
        <w:tc>
          <w:tcPr>
            <w:tcW w:w="999" w:type="dxa"/>
            <w:vMerge w:val="restart"/>
            <w:textDirection w:val="btLr"/>
          </w:tcPr>
          <w:p w14:paraId="7AFB5BE3" w14:textId="77777777" w:rsidR="00CD56F3" w:rsidRPr="00416B1F" w:rsidRDefault="00CD56F3">
            <w:pPr>
              <w:pStyle w:val="TableParagraph"/>
              <w:spacing w:before="133"/>
              <w:rPr>
                <w:rFonts w:asciiTheme="majorHAnsi" w:hAnsiTheme="majorHAnsi"/>
                <w:b/>
              </w:rPr>
            </w:pPr>
          </w:p>
          <w:p w14:paraId="180108F5" w14:textId="77777777" w:rsidR="00CD56F3" w:rsidRPr="00416B1F" w:rsidRDefault="00000000">
            <w:pPr>
              <w:pStyle w:val="TableParagraph"/>
              <w:ind w:left="806"/>
              <w:rPr>
                <w:rFonts w:asciiTheme="majorHAnsi" w:hAnsiTheme="majorHAnsi"/>
                <w:b/>
              </w:rPr>
            </w:pPr>
            <w:r w:rsidRPr="00416B1F">
              <w:rPr>
                <w:rFonts w:asciiTheme="majorHAnsi" w:hAnsiTheme="majorHAnsi"/>
                <w:b/>
              </w:rPr>
              <w:t>MAIN</w:t>
            </w:r>
            <w:r w:rsidRPr="00416B1F">
              <w:rPr>
                <w:rFonts w:asciiTheme="majorHAnsi" w:hAnsiTheme="majorHAnsi"/>
                <w:b/>
                <w:spacing w:val="-1"/>
              </w:rPr>
              <w:t xml:space="preserve"> </w:t>
            </w:r>
            <w:r w:rsidRPr="00416B1F">
              <w:rPr>
                <w:rFonts w:asciiTheme="majorHAnsi" w:hAnsiTheme="majorHAnsi"/>
                <w:b/>
                <w:spacing w:val="-2"/>
              </w:rPr>
              <w:t>D’ŒUVRE</w:t>
            </w:r>
          </w:p>
        </w:tc>
        <w:tc>
          <w:tcPr>
            <w:tcW w:w="3138" w:type="dxa"/>
          </w:tcPr>
          <w:p w14:paraId="7AC14B49" w14:textId="77777777" w:rsidR="00CD56F3" w:rsidRPr="00416B1F" w:rsidRDefault="00CD56F3">
            <w:pPr>
              <w:pStyle w:val="TableParagraph"/>
              <w:rPr>
                <w:rFonts w:asciiTheme="majorHAnsi" w:hAnsiTheme="majorHAnsi"/>
              </w:rPr>
            </w:pPr>
          </w:p>
        </w:tc>
        <w:tc>
          <w:tcPr>
            <w:tcW w:w="1796" w:type="dxa"/>
          </w:tcPr>
          <w:p w14:paraId="647216C5" w14:textId="77777777" w:rsidR="00CD56F3" w:rsidRPr="00416B1F" w:rsidRDefault="00CD56F3">
            <w:pPr>
              <w:pStyle w:val="TableParagraph"/>
              <w:rPr>
                <w:rFonts w:asciiTheme="majorHAnsi" w:hAnsiTheme="majorHAnsi"/>
              </w:rPr>
            </w:pPr>
          </w:p>
        </w:tc>
        <w:tc>
          <w:tcPr>
            <w:tcW w:w="1875" w:type="dxa"/>
          </w:tcPr>
          <w:p w14:paraId="07E06919" w14:textId="77777777" w:rsidR="00CD56F3" w:rsidRPr="00416B1F" w:rsidRDefault="00CD56F3">
            <w:pPr>
              <w:pStyle w:val="TableParagraph"/>
              <w:rPr>
                <w:rFonts w:asciiTheme="majorHAnsi" w:hAnsiTheme="majorHAnsi"/>
              </w:rPr>
            </w:pPr>
          </w:p>
        </w:tc>
        <w:tc>
          <w:tcPr>
            <w:tcW w:w="2053" w:type="dxa"/>
          </w:tcPr>
          <w:p w14:paraId="472C9C47" w14:textId="77777777" w:rsidR="00CD56F3" w:rsidRPr="00416B1F" w:rsidRDefault="00CD56F3">
            <w:pPr>
              <w:pStyle w:val="TableParagraph"/>
              <w:rPr>
                <w:rFonts w:asciiTheme="majorHAnsi" w:hAnsiTheme="majorHAnsi"/>
              </w:rPr>
            </w:pPr>
          </w:p>
        </w:tc>
      </w:tr>
      <w:tr w:rsidR="00CD56F3" w:rsidRPr="00416B1F" w14:paraId="7748FEF1" w14:textId="77777777">
        <w:trPr>
          <w:trHeight w:val="275"/>
        </w:trPr>
        <w:tc>
          <w:tcPr>
            <w:tcW w:w="999" w:type="dxa"/>
            <w:vMerge/>
            <w:tcBorders>
              <w:top w:val="nil"/>
            </w:tcBorders>
            <w:textDirection w:val="btLr"/>
          </w:tcPr>
          <w:p w14:paraId="25C12E44" w14:textId="77777777" w:rsidR="00CD56F3" w:rsidRPr="00416B1F" w:rsidRDefault="00CD56F3">
            <w:pPr>
              <w:rPr>
                <w:rFonts w:asciiTheme="majorHAnsi" w:hAnsiTheme="majorHAnsi"/>
              </w:rPr>
            </w:pPr>
          </w:p>
        </w:tc>
        <w:tc>
          <w:tcPr>
            <w:tcW w:w="3138" w:type="dxa"/>
          </w:tcPr>
          <w:p w14:paraId="7F18A62A" w14:textId="77777777" w:rsidR="00CD56F3" w:rsidRPr="00416B1F" w:rsidRDefault="00CD56F3">
            <w:pPr>
              <w:pStyle w:val="TableParagraph"/>
              <w:rPr>
                <w:rFonts w:asciiTheme="majorHAnsi" w:hAnsiTheme="majorHAnsi"/>
              </w:rPr>
            </w:pPr>
          </w:p>
        </w:tc>
        <w:tc>
          <w:tcPr>
            <w:tcW w:w="1796" w:type="dxa"/>
          </w:tcPr>
          <w:p w14:paraId="6FAB93B0" w14:textId="77777777" w:rsidR="00CD56F3" w:rsidRPr="00416B1F" w:rsidRDefault="00CD56F3">
            <w:pPr>
              <w:pStyle w:val="TableParagraph"/>
              <w:rPr>
                <w:rFonts w:asciiTheme="majorHAnsi" w:hAnsiTheme="majorHAnsi"/>
              </w:rPr>
            </w:pPr>
          </w:p>
        </w:tc>
        <w:tc>
          <w:tcPr>
            <w:tcW w:w="1875" w:type="dxa"/>
          </w:tcPr>
          <w:p w14:paraId="244DBFA6" w14:textId="77777777" w:rsidR="00CD56F3" w:rsidRPr="00416B1F" w:rsidRDefault="00CD56F3">
            <w:pPr>
              <w:pStyle w:val="TableParagraph"/>
              <w:rPr>
                <w:rFonts w:asciiTheme="majorHAnsi" w:hAnsiTheme="majorHAnsi"/>
              </w:rPr>
            </w:pPr>
          </w:p>
        </w:tc>
        <w:tc>
          <w:tcPr>
            <w:tcW w:w="2053" w:type="dxa"/>
          </w:tcPr>
          <w:p w14:paraId="55BE0EC2" w14:textId="77777777" w:rsidR="00CD56F3" w:rsidRPr="00416B1F" w:rsidRDefault="00CD56F3">
            <w:pPr>
              <w:pStyle w:val="TableParagraph"/>
              <w:rPr>
                <w:rFonts w:asciiTheme="majorHAnsi" w:hAnsiTheme="majorHAnsi"/>
              </w:rPr>
            </w:pPr>
          </w:p>
        </w:tc>
      </w:tr>
      <w:tr w:rsidR="00CD56F3" w:rsidRPr="00416B1F" w14:paraId="47E62293" w14:textId="77777777">
        <w:trPr>
          <w:trHeight w:val="278"/>
        </w:trPr>
        <w:tc>
          <w:tcPr>
            <w:tcW w:w="999" w:type="dxa"/>
            <w:vMerge/>
            <w:tcBorders>
              <w:top w:val="nil"/>
            </w:tcBorders>
            <w:textDirection w:val="btLr"/>
          </w:tcPr>
          <w:p w14:paraId="466954EB" w14:textId="77777777" w:rsidR="00CD56F3" w:rsidRPr="00416B1F" w:rsidRDefault="00CD56F3">
            <w:pPr>
              <w:rPr>
                <w:rFonts w:asciiTheme="majorHAnsi" w:hAnsiTheme="majorHAnsi"/>
              </w:rPr>
            </w:pPr>
          </w:p>
        </w:tc>
        <w:tc>
          <w:tcPr>
            <w:tcW w:w="3138" w:type="dxa"/>
          </w:tcPr>
          <w:p w14:paraId="51EB8E77" w14:textId="77777777" w:rsidR="00CD56F3" w:rsidRPr="00416B1F" w:rsidRDefault="00CD56F3">
            <w:pPr>
              <w:pStyle w:val="TableParagraph"/>
              <w:rPr>
                <w:rFonts w:asciiTheme="majorHAnsi" w:hAnsiTheme="majorHAnsi"/>
              </w:rPr>
            </w:pPr>
          </w:p>
        </w:tc>
        <w:tc>
          <w:tcPr>
            <w:tcW w:w="1796" w:type="dxa"/>
          </w:tcPr>
          <w:p w14:paraId="54C555ED" w14:textId="77777777" w:rsidR="00CD56F3" w:rsidRPr="00416B1F" w:rsidRDefault="00CD56F3">
            <w:pPr>
              <w:pStyle w:val="TableParagraph"/>
              <w:rPr>
                <w:rFonts w:asciiTheme="majorHAnsi" w:hAnsiTheme="majorHAnsi"/>
              </w:rPr>
            </w:pPr>
          </w:p>
        </w:tc>
        <w:tc>
          <w:tcPr>
            <w:tcW w:w="1875" w:type="dxa"/>
          </w:tcPr>
          <w:p w14:paraId="317E581D" w14:textId="77777777" w:rsidR="00CD56F3" w:rsidRPr="00416B1F" w:rsidRDefault="00CD56F3">
            <w:pPr>
              <w:pStyle w:val="TableParagraph"/>
              <w:rPr>
                <w:rFonts w:asciiTheme="majorHAnsi" w:hAnsiTheme="majorHAnsi"/>
              </w:rPr>
            </w:pPr>
          </w:p>
        </w:tc>
        <w:tc>
          <w:tcPr>
            <w:tcW w:w="2053" w:type="dxa"/>
          </w:tcPr>
          <w:p w14:paraId="57072368" w14:textId="77777777" w:rsidR="00CD56F3" w:rsidRPr="00416B1F" w:rsidRDefault="00CD56F3">
            <w:pPr>
              <w:pStyle w:val="TableParagraph"/>
              <w:rPr>
                <w:rFonts w:asciiTheme="majorHAnsi" w:hAnsiTheme="majorHAnsi"/>
              </w:rPr>
            </w:pPr>
          </w:p>
        </w:tc>
      </w:tr>
      <w:tr w:rsidR="00CD56F3" w:rsidRPr="00416B1F" w14:paraId="7EE8756E" w14:textId="77777777">
        <w:trPr>
          <w:trHeight w:val="277"/>
        </w:trPr>
        <w:tc>
          <w:tcPr>
            <w:tcW w:w="999" w:type="dxa"/>
            <w:vMerge/>
            <w:tcBorders>
              <w:top w:val="nil"/>
            </w:tcBorders>
            <w:textDirection w:val="btLr"/>
          </w:tcPr>
          <w:p w14:paraId="62C93A6A" w14:textId="77777777" w:rsidR="00CD56F3" w:rsidRPr="00416B1F" w:rsidRDefault="00CD56F3">
            <w:pPr>
              <w:rPr>
                <w:rFonts w:asciiTheme="majorHAnsi" w:hAnsiTheme="majorHAnsi"/>
              </w:rPr>
            </w:pPr>
          </w:p>
        </w:tc>
        <w:tc>
          <w:tcPr>
            <w:tcW w:w="3138" w:type="dxa"/>
          </w:tcPr>
          <w:p w14:paraId="5CD2EC9E" w14:textId="77777777" w:rsidR="00CD56F3" w:rsidRPr="00416B1F" w:rsidRDefault="00CD56F3">
            <w:pPr>
              <w:pStyle w:val="TableParagraph"/>
              <w:rPr>
                <w:rFonts w:asciiTheme="majorHAnsi" w:hAnsiTheme="majorHAnsi"/>
              </w:rPr>
            </w:pPr>
          </w:p>
        </w:tc>
        <w:tc>
          <w:tcPr>
            <w:tcW w:w="1796" w:type="dxa"/>
          </w:tcPr>
          <w:p w14:paraId="22CC49C2" w14:textId="77777777" w:rsidR="00CD56F3" w:rsidRPr="00416B1F" w:rsidRDefault="00CD56F3">
            <w:pPr>
              <w:pStyle w:val="TableParagraph"/>
              <w:rPr>
                <w:rFonts w:asciiTheme="majorHAnsi" w:hAnsiTheme="majorHAnsi"/>
              </w:rPr>
            </w:pPr>
          </w:p>
        </w:tc>
        <w:tc>
          <w:tcPr>
            <w:tcW w:w="1875" w:type="dxa"/>
          </w:tcPr>
          <w:p w14:paraId="12366195" w14:textId="77777777" w:rsidR="00CD56F3" w:rsidRPr="00416B1F" w:rsidRDefault="00CD56F3">
            <w:pPr>
              <w:pStyle w:val="TableParagraph"/>
              <w:rPr>
                <w:rFonts w:asciiTheme="majorHAnsi" w:hAnsiTheme="majorHAnsi"/>
              </w:rPr>
            </w:pPr>
          </w:p>
        </w:tc>
        <w:tc>
          <w:tcPr>
            <w:tcW w:w="2053" w:type="dxa"/>
          </w:tcPr>
          <w:p w14:paraId="4B4A5D41" w14:textId="77777777" w:rsidR="00CD56F3" w:rsidRPr="00416B1F" w:rsidRDefault="00CD56F3">
            <w:pPr>
              <w:pStyle w:val="TableParagraph"/>
              <w:rPr>
                <w:rFonts w:asciiTheme="majorHAnsi" w:hAnsiTheme="majorHAnsi"/>
              </w:rPr>
            </w:pPr>
          </w:p>
        </w:tc>
      </w:tr>
      <w:tr w:rsidR="00CD56F3" w:rsidRPr="00416B1F" w14:paraId="171A8D90" w14:textId="77777777">
        <w:trPr>
          <w:trHeight w:val="278"/>
        </w:trPr>
        <w:tc>
          <w:tcPr>
            <w:tcW w:w="999" w:type="dxa"/>
            <w:vMerge/>
            <w:tcBorders>
              <w:top w:val="nil"/>
            </w:tcBorders>
            <w:textDirection w:val="btLr"/>
          </w:tcPr>
          <w:p w14:paraId="36EDEF9A" w14:textId="77777777" w:rsidR="00CD56F3" w:rsidRPr="00416B1F" w:rsidRDefault="00CD56F3">
            <w:pPr>
              <w:rPr>
                <w:rFonts w:asciiTheme="majorHAnsi" w:hAnsiTheme="majorHAnsi"/>
              </w:rPr>
            </w:pPr>
          </w:p>
        </w:tc>
        <w:tc>
          <w:tcPr>
            <w:tcW w:w="3138" w:type="dxa"/>
          </w:tcPr>
          <w:p w14:paraId="610DBD7C" w14:textId="77777777" w:rsidR="00CD56F3" w:rsidRPr="00416B1F" w:rsidRDefault="00CD56F3">
            <w:pPr>
              <w:pStyle w:val="TableParagraph"/>
              <w:rPr>
                <w:rFonts w:asciiTheme="majorHAnsi" w:hAnsiTheme="majorHAnsi"/>
              </w:rPr>
            </w:pPr>
          </w:p>
        </w:tc>
        <w:tc>
          <w:tcPr>
            <w:tcW w:w="1796" w:type="dxa"/>
          </w:tcPr>
          <w:p w14:paraId="672B3661" w14:textId="77777777" w:rsidR="00CD56F3" w:rsidRPr="00416B1F" w:rsidRDefault="00CD56F3">
            <w:pPr>
              <w:pStyle w:val="TableParagraph"/>
              <w:rPr>
                <w:rFonts w:asciiTheme="majorHAnsi" w:hAnsiTheme="majorHAnsi"/>
              </w:rPr>
            </w:pPr>
          </w:p>
        </w:tc>
        <w:tc>
          <w:tcPr>
            <w:tcW w:w="1875" w:type="dxa"/>
          </w:tcPr>
          <w:p w14:paraId="7FD21C7F" w14:textId="77777777" w:rsidR="00CD56F3" w:rsidRPr="00416B1F" w:rsidRDefault="00CD56F3">
            <w:pPr>
              <w:pStyle w:val="TableParagraph"/>
              <w:rPr>
                <w:rFonts w:asciiTheme="majorHAnsi" w:hAnsiTheme="majorHAnsi"/>
              </w:rPr>
            </w:pPr>
          </w:p>
        </w:tc>
        <w:tc>
          <w:tcPr>
            <w:tcW w:w="2053" w:type="dxa"/>
          </w:tcPr>
          <w:p w14:paraId="3A9C3E9B" w14:textId="77777777" w:rsidR="00CD56F3" w:rsidRPr="00416B1F" w:rsidRDefault="00CD56F3">
            <w:pPr>
              <w:pStyle w:val="TableParagraph"/>
              <w:rPr>
                <w:rFonts w:asciiTheme="majorHAnsi" w:hAnsiTheme="majorHAnsi"/>
              </w:rPr>
            </w:pPr>
          </w:p>
        </w:tc>
      </w:tr>
      <w:tr w:rsidR="00CD56F3" w:rsidRPr="00416B1F" w14:paraId="145D961B" w14:textId="77777777">
        <w:trPr>
          <w:trHeight w:val="277"/>
        </w:trPr>
        <w:tc>
          <w:tcPr>
            <w:tcW w:w="999" w:type="dxa"/>
            <w:vMerge/>
            <w:tcBorders>
              <w:top w:val="nil"/>
            </w:tcBorders>
            <w:textDirection w:val="btLr"/>
          </w:tcPr>
          <w:p w14:paraId="70B58B33" w14:textId="77777777" w:rsidR="00CD56F3" w:rsidRPr="00416B1F" w:rsidRDefault="00CD56F3">
            <w:pPr>
              <w:rPr>
                <w:rFonts w:asciiTheme="majorHAnsi" w:hAnsiTheme="majorHAnsi"/>
              </w:rPr>
            </w:pPr>
          </w:p>
        </w:tc>
        <w:tc>
          <w:tcPr>
            <w:tcW w:w="3138" w:type="dxa"/>
          </w:tcPr>
          <w:p w14:paraId="7FAA2513" w14:textId="77777777" w:rsidR="00CD56F3" w:rsidRPr="00416B1F" w:rsidRDefault="00CD56F3">
            <w:pPr>
              <w:pStyle w:val="TableParagraph"/>
              <w:rPr>
                <w:rFonts w:asciiTheme="majorHAnsi" w:hAnsiTheme="majorHAnsi"/>
              </w:rPr>
            </w:pPr>
          </w:p>
        </w:tc>
        <w:tc>
          <w:tcPr>
            <w:tcW w:w="1796" w:type="dxa"/>
          </w:tcPr>
          <w:p w14:paraId="3D5D4C5A" w14:textId="77777777" w:rsidR="00CD56F3" w:rsidRPr="00416B1F" w:rsidRDefault="00CD56F3">
            <w:pPr>
              <w:pStyle w:val="TableParagraph"/>
              <w:rPr>
                <w:rFonts w:asciiTheme="majorHAnsi" w:hAnsiTheme="majorHAnsi"/>
              </w:rPr>
            </w:pPr>
          </w:p>
        </w:tc>
        <w:tc>
          <w:tcPr>
            <w:tcW w:w="1875" w:type="dxa"/>
          </w:tcPr>
          <w:p w14:paraId="3F46FBAD" w14:textId="77777777" w:rsidR="00CD56F3" w:rsidRPr="00416B1F" w:rsidRDefault="00CD56F3">
            <w:pPr>
              <w:pStyle w:val="TableParagraph"/>
              <w:rPr>
                <w:rFonts w:asciiTheme="majorHAnsi" w:hAnsiTheme="majorHAnsi"/>
              </w:rPr>
            </w:pPr>
          </w:p>
        </w:tc>
        <w:tc>
          <w:tcPr>
            <w:tcW w:w="2053" w:type="dxa"/>
          </w:tcPr>
          <w:p w14:paraId="2131F3AA" w14:textId="77777777" w:rsidR="00CD56F3" w:rsidRPr="00416B1F" w:rsidRDefault="00CD56F3">
            <w:pPr>
              <w:pStyle w:val="TableParagraph"/>
              <w:rPr>
                <w:rFonts w:asciiTheme="majorHAnsi" w:hAnsiTheme="majorHAnsi"/>
              </w:rPr>
            </w:pPr>
          </w:p>
        </w:tc>
      </w:tr>
      <w:tr w:rsidR="00CD56F3" w:rsidRPr="00416B1F" w14:paraId="1B3367EC" w14:textId="77777777">
        <w:trPr>
          <w:trHeight w:val="278"/>
        </w:trPr>
        <w:tc>
          <w:tcPr>
            <w:tcW w:w="999" w:type="dxa"/>
            <w:vMerge/>
            <w:tcBorders>
              <w:top w:val="nil"/>
            </w:tcBorders>
            <w:textDirection w:val="btLr"/>
          </w:tcPr>
          <w:p w14:paraId="65543903" w14:textId="77777777" w:rsidR="00CD56F3" w:rsidRPr="00416B1F" w:rsidRDefault="00CD56F3">
            <w:pPr>
              <w:rPr>
                <w:rFonts w:asciiTheme="majorHAnsi" w:hAnsiTheme="majorHAnsi"/>
              </w:rPr>
            </w:pPr>
          </w:p>
        </w:tc>
        <w:tc>
          <w:tcPr>
            <w:tcW w:w="3138" w:type="dxa"/>
          </w:tcPr>
          <w:p w14:paraId="6B1C1290" w14:textId="77777777" w:rsidR="00CD56F3" w:rsidRPr="00416B1F" w:rsidRDefault="00CD56F3">
            <w:pPr>
              <w:pStyle w:val="TableParagraph"/>
              <w:rPr>
                <w:rFonts w:asciiTheme="majorHAnsi" w:hAnsiTheme="majorHAnsi"/>
              </w:rPr>
            </w:pPr>
          </w:p>
        </w:tc>
        <w:tc>
          <w:tcPr>
            <w:tcW w:w="1796" w:type="dxa"/>
          </w:tcPr>
          <w:p w14:paraId="2F00FC6C" w14:textId="77777777" w:rsidR="00CD56F3" w:rsidRPr="00416B1F" w:rsidRDefault="00CD56F3">
            <w:pPr>
              <w:pStyle w:val="TableParagraph"/>
              <w:rPr>
                <w:rFonts w:asciiTheme="majorHAnsi" w:hAnsiTheme="majorHAnsi"/>
              </w:rPr>
            </w:pPr>
          </w:p>
        </w:tc>
        <w:tc>
          <w:tcPr>
            <w:tcW w:w="1875" w:type="dxa"/>
          </w:tcPr>
          <w:p w14:paraId="53E09A78" w14:textId="77777777" w:rsidR="00CD56F3" w:rsidRPr="00416B1F" w:rsidRDefault="00CD56F3">
            <w:pPr>
              <w:pStyle w:val="TableParagraph"/>
              <w:rPr>
                <w:rFonts w:asciiTheme="majorHAnsi" w:hAnsiTheme="majorHAnsi"/>
              </w:rPr>
            </w:pPr>
          </w:p>
        </w:tc>
        <w:tc>
          <w:tcPr>
            <w:tcW w:w="2053" w:type="dxa"/>
          </w:tcPr>
          <w:p w14:paraId="6A92C243" w14:textId="77777777" w:rsidR="00CD56F3" w:rsidRPr="00416B1F" w:rsidRDefault="00CD56F3">
            <w:pPr>
              <w:pStyle w:val="TableParagraph"/>
              <w:rPr>
                <w:rFonts w:asciiTheme="majorHAnsi" w:hAnsiTheme="majorHAnsi"/>
              </w:rPr>
            </w:pPr>
          </w:p>
        </w:tc>
      </w:tr>
      <w:tr w:rsidR="00CD56F3" w:rsidRPr="00416B1F" w14:paraId="26CF0EB1" w14:textId="77777777">
        <w:trPr>
          <w:trHeight w:val="275"/>
        </w:trPr>
        <w:tc>
          <w:tcPr>
            <w:tcW w:w="999" w:type="dxa"/>
            <w:vMerge/>
            <w:tcBorders>
              <w:top w:val="nil"/>
            </w:tcBorders>
            <w:textDirection w:val="btLr"/>
          </w:tcPr>
          <w:p w14:paraId="1E268B93" w14:textId="77777777" w:rsidR="00CD56F3" w:rsidRPr="00416B1F" w:rsidRDefault="00CD56F3">
            <w:pPr>
              <w:rPr>
                <w:rFonts w:asciiTheme="majorHAnsi" w:hAnsiTheme="majorHAnsi"/>
              </w:rPr>
            </w:pPr>
          </w:p>
        </w:tc>
        <w:tc>
          <w:tcPr>
            <w:tcW w:w="3138" w:type="dxa"/>
          </w:tcPr>
          <w:p w14:paraId="47C53AC7" w14:textId="77777777" w:rsidR="00CD56F3" w:rsidRPr="00416B1F" w:rsidRDefault="00CD56F3">
            <w:pPr>
              <w:pStyle w:val="TableParagraph"/>
              <w:rPr>
                <w:rFonts w:asciiTheme="majorHAnsi" w:hAnsiTheme="majorHAnsi"/>
              </w:rPr>
            </w:pPr>
          </w:p>
        </w:tc>
        <w:tc>
          <w:tcPr>
            <w:tcW w:w="1796" w:type="dxa"/>
          </w:tcPr>
          <w:p w14:paraId="746CBCDB" w14:textId="77777777" w:rsidR="00CD56F3" w:rsidRPr="00416B1F" w:rsidRDefault="00CD56F3">
            <w:pPr>
              <w:pStyle w:val="TableParagraph"/>
              <w:rPr>
                <w:rFonts w:asciiTheme="majorHAnsi" w:hAnsiTheme="majorHAnsi"/>
              </w:rPr>
            </w:pPr>
          </w:p>
        </w:tc>
        <w:tc>
          <w:tcPr>
            <w:tcW w:w="1875" w:type="dxa"/>
          </w:tcPr>
          <w:p w14:paraId="0A96123A" w14:textId="77777777" w:rsidR="00CD56F3" w:rsidRPr="00416B1F" w:rsidRDefault="00CD56F3">
            <w:pPr>
              <w:pStyle w:val="TableParagraph"/>
              <w:rPr>
                <w:rFonts w:asciiTheme="majorHAnsi" w:hAnsiTheme="majorHAnsi"/>
              </w:rPr>
            </w:pPr>
          </w:p>
        </w:tc>
        <w:tc>
          <w:tcPr>
            <w:tcW w:w="2053" w:type="dxa"/>
          </w:tcPr>
          <w:p w14:paraId="3A45E781" w14:textId="77777777" w:rsidR="00CD56F3" w:rsidRPr="00416B1F" w:rsidRDefault="00CD56F3">
            <w:pPr>
              <w:pStyle w:val="TableParagraph"/>
              <w:rPr>
                <w:rFonts w:asciiTheme="majorHAnsi" w:hAnsiTheme="majorHAnsi"/>
              </w:rPr>
            </w:pPr>
          </w:p>
        </w:tc>
      </w:tr>
      <w:tr w:rsidR="00CD56F3" w:rsidRPr="00416B1F" w14:paraId="5F211486" w14:textId="77777777">
        <w:trPr>
          <w:trHeight w:val="277"/>
        </w:trPr>
        <w:tc>
          <w:tcPr>
            <w:tcW w:w="999" w:type="dxa"/>
            <w:vMerge/>
            <w:tcBorders>
              <w:top w:val="nil"/>
            </w:tcBorders>
            <w:textDirection w:val="btLr"/>
          </w:tcPr>
          <w:p w14:paraId="70735312" w14:textId="77777777" w:rsidR="00CD56F3" w:rsidRPr="00416B1F" w:rsidRDefault="00CD56F3">
            <w:pPr>
              <w:rPr>
                <w:rFonts w:asciiTheme="majorHAnsi" w:hAnsiTheme="majorHAnsi"/>
              </w:rPr>
            </w:pPr>
          </w:p>
        </w:tc>
        <w:tc>
          <w:tcPr>
            <w:tcW w:w="3138" w:type="dxa"/>
          </w:tcPr>
          <w:p w14:paraId="1346D147" w14:textId="77777777" w:rsidR="00CD56F3" w:rsidRPr="00416B1F" w:rsidRDefault="00CD56F3">
            <w:pPr>
              <w:pStyle w:val="TableParagraph"/>
              <w:rPr>
                <w:rFonts w:asciiTheme="majorHAnsi" w:hAnsiTheme="majorHAnsi"/>
              </w:rPr>
            </w:pPr>
          </w:p>
        </w:tc>
        <w:tc>
          <w:tcPr>
            <w:tcW w:w="1796" w:type="dxa"/>
          </w:tcPr>
          <w:p w14:paraId="1ED74E76" w14:textId="77777777" w:rsidR="00CD56F3" w:rsidRPr="00416B1F" w:rsidRDefault="00CD56F3">
            <w:pPr>
              <w:pStyle w:val="TableParagraph"/>
              <w:rPr>
                <w:rFonts w:asciiTheme="majorHAnsi" w:hAnsiTheme="majorHAnsi"/>
              </w:rPr>
            </w:pPr>
          </w:p>
        </w:tc>
        <w:tc>
          <w:tcPr>
            <w:tcW w:w="1875" w:type="dxa"/>
          </w:tcPr>
          <w:p w14:paraId="44E9CB26" w14:textId="77777777" w:rsidR="00CD56F3" w:rsidRPr="00416B1F" w:rsidRDefault="00CD56F3">
            <w:pPr>
              <w:pStyle w:val="TableParagraph"/>
              <w:rPr>
                <w:rFonts w:asciiTheme="majorHAnsi" w:hAnsiTheme="majorHAnsi"/>
              </w:rPr>
            </w:pPr>
          </w:p>
        </w:tc>
        <w:tc>
          <w:tcPr>
            <w:tcW w:w="2053" w:type="dxa"/>
          </w:tcPr>
          <w:p w14:paraId="5823592E" w14:textId="77777777" w:rsidR="00CD56F3" w:rsidRPr="00416B1F" w:rsidRDefault="00CD56F3">
            <w:pPr>
              <w:pStyle w:val="TableParagraph"/>
              <w:rPr>
                <w:rFonts w:asciiTheme="majorHAnsi" w:hAnsiTheme="majorHAnsi"/>
              </w:rPr>
            </w:pPr>
          </w:p>
        </w:tc>
      </w:tr>
      <w:tr w:rsidR="00CD56F3" w:rsidRPr="00416B1F" w14:paraId="1A3F4307" w14:textId="77777777">
        <w:trPr>
          <w:trHeight w:val="277"/>
        </w:trPr>
        <w:tc>
          <w:tcPr>
            <w:tcW w:w="999" w:type="dxa"/>
            <w:vMerge/>
            <w:tcBorders>
              <w:top w:val="nil"/>
            </w:tcBorders>
            <w:textDirection w:val="btLr"/>
          </w:tcPr>
          <w:p w14:paraId="131D3837" w14:textId="77777777" w:rsidR="00CD56F3" w:rsidRPr="00416B1F" w:rsidRDefault="00CD56F3">
            <w:pPr>
              <w:rPr>
                <w:rFonts w:asciiTheme="majorHAnsi" w:hAnsiTheme="majorHAnsi"/>
              </w:rPr>
            </w:pPr>
          </w:p>
        </w:tc>
        <w:tc>
          <w:tcPr>
            <w:tcW w:w="3138" w:type="dxa"/>
          </w:tcPr>
          <w:p w14:paraId="63026028" w14:textId="77777777" w:rsidR="00CD56F3" w:rsidRPr="00416B1F" w:rsidRDefault="00CD56F3">
            <w:pPr>
              <w:pStyle w:val="TableParagraph"/>
              <w:rPr>
                <w:rFonts w:asciiTheme="majorHAnsi" w:hAnsiTheme="majorHAnsi"/>
              </w:rPr>
            </w:pPr>
          </w:p>
        </w:tc>
        <w:tc>
          <w:tcPr>
            <w:tcW w:w="1796" w:type="dxa"/>
          </w:tcPr>
          <w:p w14:paraId="6D2FD7FD" w14:textId="77777777" w:rsidR="00CD56F3" w:rsidRPr="00416B1F" w:rsidRDefault="00CD56F3">
            <w:pPr>
              <w:pStyle w:val="TableParagraph"/>
              <w:rPr>
                <w:rFonts w:asciiTheme="majorHAnsi" w:hAnsiTheme="majorHAnsi"/>
              </w:rPr>
            </w:pPr>
          </w:p>
        </w:tc>
        <w:tc>
          <w:tcPr>
            <w:tcW w:w="1875" w:type="dxa"/>
          </w:tcPr>
          <w:p w14:paraId="5F7DEF9B" w14:textId="77777777" w:rsidR="00CD56F3" w:rsidRPr="00416B1F" w:rsidRDefault="00CD56F3">
            <w:pPr>
              <w:pStyle w:val="TableParagraph"/>
              <w:rPr>
                <w:rFonts w:asciiTheme="majorHAnsi" w:hAnsiTheme="majorHAnsi"/>
              </w:rPr>
            </w:pPr>
          </w:p>
        </w:tc>
        <w:tc>
          <w:tcPr>
            <w:tcW w:w="2053" w:type="dxa"/>
          </w:tcPr>
          <w:p w14:paraId="7D5E0052" w14:textId="77777777" w:rsidR="00CD56F3" w:rsidRPr="00416B1F" w:rsidRDefault="00CD56F3">
            <w:pPr>
              <w:pStyle w:val="TableParagraph"/>
              <w:rPr>
                <w:rFonts w:asciiTheme="majorHAnsi" w:hAnsiTheme="majorHAnsi"/>
              </w:rPr>
            </w:pPr>
          </w:p>
        </w:tc>
      </w:tr>
      <w:tr w:rsidR="00CD56F3" w:rsidRPr="00416B1F" w14:paraId="5B58597F" w14:textId="77777777">
        <w:trPr>
          <w:trHeight w:val="277"/>
        </w:trPr>
        <w:tc>
          <w:tcPr>
            <w:tcW w:w="999" w:type="dxa"/>
            <w:vMerge/>
            <w:tcBorders>
              <w:top w:val="nil"/>
            </w:tcBorders>
            <w:textDirection w:val="btLr"/>
          </w:tcPr>
          <w:p w14:paraId="07FB1320" w14:textId="77777777" w:rsidR="00CD56F3" w:rsidRPr="00416B1F" w:rsidRDefault="00CD56F3">
            <w:pPr>
              <w:rPr>
                <w:rFonts w:asciiTheme="majorHAnsi" w:hAnsiTheme="majorHAnsi"/>
              </w:rPr>
            </w:pPr>
          </w:p>
        </w:tc>
        <w:tc>
          <w:tcPr>
            <w:tcW w:w="3138" w:type="dxa"/>
          </w:tcPr>
          <w:p w14:paraId="46197337" w14:textId="77777777" w:rsidR="00CD56F3" w:rsidRPr="00416B1F" w:rsidRDefault="00CD56F3">
            <w:pPr>
              <w:pStyle w:val="TableParagraph"/>
              <w:rPr>
                <w:rFonts w:asciiTheme="majorHAnsi" w:hAnsiTheme="majorHAnsi"/>
              </w:rPr>
            </w:pPr>
          </w:p>
        </w:tc>
        <w:tc>
          <w:tcPr>
            <w:tcW w:w="1796" w:type="dxa"/>
          </w:tcPr>
          <w:p w14:paraId="5965CE7C" w14:textId="77777777" w:rsidR="00CD56F3" w:rsidRPr="00416B1F" w:rsidRDefault="00CD56F3">
            <w:pPr>
              <w:pStyle w:val="TableParagraph"/>
              <w:rPr>
                <w:rFonts w:asciiTheme="majorHAnsi" w:hAnsiTheme="majorHAnsi"/>
              </w:rPr>
            </w:pPr>
          </w:p>
        </w:tc>
        <w:tc>
          <w:tcPr>
            <w:tcW w:w="1875" w:type="dxa"/>
          </w:tcPr>
          <w:p w14:paraId="31AF4C28" w14:textId="77777777" w:rsidR="00CD56F3" w:rsidRPr="00416B1F" w:rsidRDefault="00CD56F3">
            <w:pPr>
              <w:pStyle w:val="TableParagraph"/>
              <w:rPr>
                <w:rFonts w:asciiTheme="majorHAnsi" w:hAnsiTheme="majorHAnsi"/>
              </w:rPr>
            </w:pPr>
          </w:p>
        </w:tc>
        <w:tc>
          <w:tcPr>
            <w:tcW w:w="2053" w:type="dxa"/>
          </w:tcPr>
          <w:p w14:paraId="2D095D98" w14:textId="77777777" w:rsidR="00CD56F3" w:rsidRPr="00416B1F" w:rsidRDefault="00CD56F3">
            <w:pPr>
              <w:pStyle w:val="TableParagraph"/>
              <w:rPr>
                <w:rFonts w:asciiTheme="majorHAnsi" w:hAnsiTheme="majorHAnsi"/>
              </w:rPr>
            </w:pPr>
          </w:p>
        </w:tc>
      </w:tr>
      <w:tr w:rsidR="00CD56F3" w:rsidRPr="00416B1F" w14:paraId="3EB50165" w14:textId="77777777">
        <w:trPr>
          <w:trHeight w:val="278"/>
        </w:trPr>
        <w:tc>
          <w:tcPr>
            <w:tcW w:w="999" w:type="dxa"/>
            <w:vMerge/>
            <w:tcBorders>
              <w:top w:val="nil"/>
            </w:tcBorders>
            <w:textDirection w:val="btLr"/>
          </w:tcPr>
          <w:p w14:paraId="676E4FB3" w14:textId="77777777" w:rsidR="00CD56F3" w:rsidRPr="00416B1F" w:rsidRDefault="00CD56F3">
            <w:pPr>
              <w:rPr>
                <w:rFonts w:asciiTheme="majorHAnsi" w:hAnsiTheme="majorHAnsi"/>
              </w:rPr>
            </w:pPr>
          </w:p>
        </w:tc>
        <w:tc>
          <w:tcPr>
            <w:tcW w:w="6809" w:type="dxa"/>
            <w:gridSpan w:val="3"/>
          </w:tcPr>
          <w:p w14:paraId="0DF47BD1" w14:textId="77777777" w:rsidR="00CD56F3" w:rsidRPr="00416B1F" w:rsidRDefault="00000000">
            <w:pPr>
              <w:pStyle w:val="TableParagraph"/>
              <w:spacing w:line="258" w:lineRule="exact"/>
              <w:ind w:right="94"/>
              <w:jc w:val="right"/>
              <w:rPr>
                <w:rFonts w:asciiTheme="majorHAnsi" w:hAnsiTheme="majorHAnsi"/>
                <w:b/>
              </w:rPr>
            </w:pPr>
            <w:r w:rsidRPr="00416B1F">
              <w:rPr>
                <w:rFonts w:asciiTheme="majorHAnsi" w:hAnsiTheme="majorHAnsi"/>
                <w:b/>
              </w:rPr>
              <w:t>TOTAL</w:t>
            </w:r>
            <w:r w:rsidRPr="00416B1F">
              <w:rPr>
                <w:rFonts w:asciiTheme="majorHAnsi" w:hAnsiTheme="majorHAnsi"/>
                <w:b/>
                <w:spacing w:val="-2"/>
              </w:rPr>
              <w:t xml:space="preserve"> </w:t>
            </w:r>
            <w:r w:rsidRPr="00416B1F">
              <w:rPr>
                <w:rFonts w:asciiTheme="majorHAnsi" w:hAnsiTheme="majorHAnsi"/>
                <w:b/>
                <w:spacing w:val="-10"/>
              </w:rPr>
              <w:t>A</w:t>
            </w:r>
          </w:p>
        </w:tc>
        <w:tc>
          <w:tcPr>
            <w:tcW w:w="2053" w:type="dxa"/>
          </w:tcPr>
          <w:p w14:paraId="773EC914" w14:textId="77777777" w:rsidR="00CD56F3" w:rsidRPr="00416B1F" w:rsidRDefault="00CD56F3">
            <w:pPr>
              <w:pStyle w:val="TableParagraph"/>
              <w:rPr>
                <w:rFonts w:asciiTheme="majorHAnsi" w:hAnsiTheme="majorHAnsi"/>
              </w:rPr>
            </w:pPr>
          </w:p>
        </w:tc>
      </w:tr>
      <w:tr w:rsidR="00CD56F3" w:rsidRPr="00416B1F" w14:paraId="3FD161B6" w14:textId="77777777">
        <w:trPr>
          <w:trHeight w:val="278"/>
        </w:trPr>
        <w:tc>
          <w:tcPr>
            <w:tcW w:w="999" w:type="dxa"/>
            <w:vMerge w:val="restart"/>
            <w:textDirection w:val="btLr"/>
          </w:tcPr>
          <w:p w14:paraId="410366B8" w14:textId="77777777" w:rsidR="00CD56F3" w:rsidRPr="00416B1F" w:rsidRDefault="00CD56F3">
            <w:pPr>
              <w:pStyle w:val="TableParagraph"/>
              <w:spacing w:before="133"/>
              <w:rPr>
                <w:rFonts w:asciiTheme="majorHAnsi" w:hAnsiTheme="majorHAnsi"/>
                <w:b/>
              </w:rPr>
            </w:pPr>
          </w:p>
          <w:p w14:paraId="3A887151" w14:textId="77777777" w:rsidR="00CD56F3" w:rsidRPr="00416B1F" w:rsidRDefault="00000000">
            <w:pPr>
              <w:pStyle w:val="TableParagraph"/>
              <w:ind w:left="306"/>
              <w:rPr>
                <w:rFonts w:asciiTheme="majorHAnsi" w:hAnsiTheme="majorHAnsi"/>
                <w:b/>
              </w:rPr>
            </w:pPr>
            <w:r w:rsidRPr="00416B1F">
              <w:rPr>
                <w:rFonts w:asciiTheme="majorHAnsi" w:hAnsiTheme="majorHAnsi"/>
                <w:b/>
              </w:rPr>
              <w:t>MATERIEL</w:t>
            </w:r>
            <w:r w:rsidRPr="00416B1F">
              <w:rPr>
                <w:rFonts w:asciiTheme="majorHAnsi" w:hAnsiTheme="majorHAnsi"/>
                <w:b/>
                <w:spacing w:val="-3"/>
              </w:rPr>
              <w:t xml:space="preserve"> </w:t>
            </w:r>
            <w:r w:rsidRPr="00416B1F">
              <w:rPr>
                <w:rFonts w:asciiTheme="majorHAnsi" w:hAnsiTheme="majorHAnsi"/>
                <w:b/>
              </w:rPr>
              <w:t>ET</w:t>
            </w:r>
            <w:r w:rsidRPr="00416B1F">
              <w:rPr>
                <w:rFonts w:asciiTheme="majorHAnsi" w:hAnsiTheme="majorHAnsi"/>
                <w:b/>
                <w:spacing w:val="-3"/>
              </w:rPr>
              <w:t xml:space="preserve"> </w:t>
            </w:r>
            <w:r w:rsidRPr="00416B1F">
              <w:rPr>
                <w:rFonts w:asciiTheme="majorHAnsi" w:hAnsiTheme="majorHAnsi"/>
                <w:b/>
                <w:spacing w:val="-2"/>
              </w:rPr>
              <w:t>ENGINS</w:t>
            </w:r>
          </w:p>
        </w:tc>
        <w:tc>
          <w:tcPr>
            <w:tcW w:w="3138" w:type="dxa"/>
          </w:tcPr>
          <w:p w14:paraId="1F700D6A" w14:textId="77777777" w:rsidR="00CD56F3" w:rsidRPr="00416B1F" w:rsidRDefault="00000000">
            <w:pPr>
              <w:pStyle w:val="TableParagraph"/>
              <w:spacing w:line="258" w:lineRule="exact"/>
              <w:ind w:left="110"/>
              <w:rPr>
                <w:rFonts w:asciiTheme="majorHAnsi" w:hAnsiTheme="majorHAnsi"/>
              </w:rPr>
            </w:pPr>
            <w:r w:rsidRPr="00416B1F">
              <w:rPr>
                <w:rFonts w:asciiTheme="majorHAnsi" w:hAnsiTheme="majorHAnsi"/>
                <w:spacing w:val="-4"/>
              </w:rPr>
              <w:t>TYPE</w:t>
            </w:r>
          </w:p>
        </w:tc>
        <w:tc>
          <w:tcPr>
            <w:tcW w:w="1796" w:type="dxa"/>
          </w:tcPr>
          <w:p w14:paraId="28BF5EF2" w14:textId="77777777" w:rsidR="00CD56F3" w:rsidRPr="00416B1F" w:rsidRDefault="00000000">
            <w:pPr>
              <w:pStyle w:val="TableParagraph"/>
              <w:spacing w:line="258" w:lineRule="exact"/>
              <w:ind w:left="107"/>
              <w:rPr>
                <w:rFonts w:asciiTheme="majorHAnsi" w:hAnsiTheme="majorHAnsi"/>
              </w:rPr>
            </w:pPr>
            <w:r w:rsidRPr="00416B1F">
              <w:rPr>
                <w:rFonts w:asciiTheme="majorHAnsi" w:hAnsiTheme="majorHAnsi"/>
              </w:rPr>
              <w:t xml:space="preserve">Taux </w:t>
            </w:r>
            <w:r w:rsidRPr="00416B1F">
              <w:rPr>
                <w:rFonts w:asciiTheme="majorHAnsi" w:hAnsiTheme="majorHAnsi"/>
                <w:spacing w:val="-2"/>
              </w:rPr>
              <w:t>Journalier</w:t>
            </w:r>
          </w:p>
        </w:tc>
        <w:tc>
          <w:tcPr>
            <w:tcW w:w="1875" w:type="dxa"/>
          </w:tcPr>
          <w:p w14:paraId="50AA2FAC" w14:textId="77777777" w:rsidR="00CD56F3" w:rsidRPr="00416B1F" w:rsidRDefault="00000000">
            <w:pPr>
              <w:pStyle w:val="TableParagraph"/>
              <w:spacing w:line="258" w:lineRule="exact"/>
              <w:ind w:left="106"/>
              <w:rPr>
                <w:rFonts w:asciiTheme="majorHAnsi" w:hAnsiTheme="majorHAnsi"/>
              </w:rPr>
            </w:pPr>
            <w:r w:rsidRPr="00416B1F">
              <w:rPr>
                <w:rFonts w:asciiTheme="majorHAnsi" w:hAnsiTheme="majorHAnsi"/>
              </w:rPr>
              <w:t>Jours</w:t>
            </w:r>
            <w:r w:rsidRPr="00416B1F">
              <w:rPr>
                <w:rFonts w:asciiTheme="majorHAnsi" w:hAnsiTheme="majorHAnsi"/>
                <w:spacing w:val="-4"/>
              </w:rPr>
              <w:t xml:space="preserve"> </w:t>
            </w:r>
            <w:r w:rsidRPr="00416B1F">
              <w:rPr>
                <w:rFonts w:asciiTheme="majorHAnsi" w:hAnsiTheme="majorHAnsi"/>
                <w:spacing w:val="-2"/>
              </w:rPr>
              <w:t>facturés</w:t>
            </w:r>
          </w:p>
        </w:tc>
        <w:tc>
          <w:tcPr>
            <w:tcW w:w="2053" w:type="dxa"/>
          </w:tcPr>
          <w:p w14:paraId="2BF3B772" w14:textId="77777777" w:rsidR="00CD56F3" w:rsidRPr="00416B1F" w:rsidRDefault="00000000">
            <w:pPr>
              <w:pStyle w:val="TableParagraph"/>
              <w:spacing w:line="258" w:lineRule="exact"/>
              <w:ind w:left="109"/>
              <w:rPr>
                <w:rFonts w:asciiTheme="majorHAnsi" w:hAnsiTheme="majorHAnsi"/>
              </w:rPr>
            </w:pPr>
            <w:r w:rsidRPr="00416B1F">
              <w:rPr>
                <w:rFonts w:asciiTheme="majorHAnsi" w:hAnsiTheme="majorHAnsi"/>
                <w:spacing w:val="-2"/>
              </w:rPr>
              <w:t>Montant</w:t>
            </w:r>
          </w:p>
        </w:tc>
      </w:tr>
      <w:tr w:rsidR="00CD56F3" w:rsidRPr="00416B1F" w14:paraId="1AAF7AC5" w14:textId="77777777">
        <w:trPr>
          <w:trHeight w:val="277"/>
        </w:trPr>
        <w:tc>
          <w:tcPr>
            <w:tcW w:w="999" w:type="dxa"/>
            <w:vMerge/>
            <w:tcBorders>
              <w:top w:val="nil"/>
            </w:tcBorders>
            <w:textDirection w:val="btLr"/>
          </w:tcPr>
          <w:p w14:paraId="5E9E6007" w14:textId="77777777" w:rsidR="00CD56F3" w:rsidRPr="00416B1F" w:rsidRDefault="00CD56F3">
            <w:pPr>
              <w:rPr>
                <w:rFonts w:asciiTheme="majorHAnsi" w:hAnsiTheme="majorHAnsi"/>
              </w:rPr>
            </w:pPr>
          </w:p>
        </w:tc>
        <w:tc>
          <w:tcPr>
            <w:tcW w:w="3138" w:type="dxa"/>
          </w:tcPr>
          <w:p w14:paraId="7CD6CF5F" w14:textId="77777777" w:rsidR="00CD56F3" w:rsidRPr="00416B1F" w:rsidRDefault="00CD56F3">
            <w:pPr>
              <w:pStyle w:val="TableParagraph"/>
              <w:rPr>
                <w:rFonts w:asciiTheme="majorHAnsi" w:hAnsiTheme="majorHAnsi"/>
              </w:rPr>
            </w:pPr>
          </w:p>
        </w:tc>
        <w:tc>
          <w:tcPr>
            <w:tcW w:w="1796" w:type="dxa"/>
          </w:tcPr>
          <w:p w14:paraId="57DE5FC1" w14:textId="77777777" w:rsidR="00CD56F3" w:rsidRPr="00416B1F" w:rsidRDefault="00CD56F3">
            <w:pPr>
              <w:pStyle w:val="TableParagraph"/>
              <w:rPr>
                <w:rFonts w:asciiTheme="majorHAnsi" w:hAnsiTheme="majorHAnsi"/>
              </w:rPr>
            </w:pPr>
          </w:p>
        </w:tc>
        <w:tc>
          <w:tcPr>
            <w:tcW w:w="1875" w:type="dxa"/>
          </w:tcPr>
          <w:p w14:paraId="090C4CDA" w14:textId="77777777" w:rsidR="00CD56F3" w:rsidRPr="00416B1F" w:rsidRDefault="00CD56F3">
            <w:pPr>
              <w:pStyle w:val="TableParagraph"/>
              <w:rPr>
                <w:rFonts w:asciiTheme="majorHAnsi" w:hAnsiTheme="majorHAnsi"/>
              </w:rPr>
            </w:pPr>
          </w:p>
        </w:tc>
        <w:tc>
          <w:tcPr>
            <w:tcW w:w="2053" w:type="dxa"/>
          </w:tcPr>
          <w:p w14:paraId="37ED0397" w14:textId="77777777" w:rsidR="00CD56F3" w:rsidRPr="00416B1F" w:rsidRDefault="00CD56F3">
            <w:pPr>
              <w:pStyle w:val="TableParagraph"/>
              <w:rPr>
                <w:rFonts w:asciiTheme="majorHAnsi" w:hAnsiTheme="majorHAnsi"/>
              </w:rPr>
            </w:pPr>
          </w:p>
        </w:tc>
      </w:tr>
      <w:tr w:rsidR="00CD56F3" w:rsidRPr="00416B1F" w14:paraId="58054A5E" w14:textId="77777777">
        <w:trPr>
          <w:trHeight w:val="275"/>
        </w:trPr>
        <w:tc>
          <w:tcPr>
            <w:tcW w:w="999" w:type="dxa"/>
            <w:vMerge/>
            <w:tcBorders>
              <w:top w:val="nil"/>
            </w:tcBorders>
            <w:textDirection w:val="btLr"/>
          </w:tcPr>
          <w:p w14:paraId="590592E9" w14:textId="77777777" w:rsidR="00CD56F3" w:rsidRPr="00416B1F" w:rsidRDefault="00CD56F3">
            <w:pPr>
              <w:rPr>
                <w:rFonts w:asciiTheme="majorHAnsi" w:hAnsiTheme="majorHAnsi"/>
              </w:rPr>
            </w:pPr>
          </w:p>
        </w:tc>
        <w:tc>
          <w:tcPr>
            <w:tcW w:w="3138" w:type="dxa"/>
          </w:tcPr>
          <w:p w14:paraId="45E1C917" w14:textId="77777777" w:rsidR="00CD56F3" w:rsidRPr="00416B1F" w:rsidRDefault="00CD56F3">
            <w:pPr>
              <w:pStyle w:val="TableParagraph"/>
              <w:rPr>
                <w:rFonts w:asciiTheme="majorHAnsi" w:hAnsiTheme="majorHAnsi"/>
              </w:rPr>
            </w:pPr>
          </w:p>
        </w:tc>
        <w:tc>
          <w:tcPr>
            <w:tcW w:w="1796" w:type="dxa"/>
          </w:tcPr>
          <w:p w14:paraId="01EC4609" w14:textId="77777777" w:rsidR="00CD56F3" w:rsidRPr="00416B1F" w:rsidRDefault="00CD56F3">
            <w:pPr>
              <w:pStyle w:val="TableParagraph"/>
              <w:rPr>
                <w:rFonts w:asciiTheme="majorHAnsi" w:hAnsiTheme="majorHAnsi"/>
              </w:rPr>
            </w:pPr>
          </w:p>
        </w:tc>
        <w:tc>
          <w:tcPr>
            <w:tcW w:w="1875" w:type="dxa"/>
          </w:tcPr>
          <w:p w14:paraId="6047701B" w14:textId="77777777" w:rsidR="00CD56F3" w:rsidRPr="00416B1F" w:rsidRDefault="00CD56F3">
            <w:pPr>
              <w:pStyle w:val="TableParagraph"/>
              <w:rPr>
                <w:rFonts w:asciiTheme="majorHAnsi" w:hAnsiTheme="majorHAnsi"/>
              </w:rPr>
            </w:pPr>
          </w:p>
        </w:tc>
        <w:tc>
          <w:tcPr>
            <w:tcW w:w="2053" w:type="dxa"/>
          </w:tcPr>
          <w:p w14:paraId="2FA4956D" w14:textId="77777777" w:rsidR="00CD56F3" w:rsidRPr="00416B1F" w:rsidRDefault="00CD56F3">
            <w:pPr>
              <w:pStyle w:val="TableParagraph"/>
              <w:rPr>
                <w:rFonts w:asciiTheme="majorHAnsi" w:hAnsiTheme="majorHAnsi"/>
              </w:rPr>
            </w:pPr>
          </w:p>
        </w:tc>
      </w:tr>
      <w:tr w:rsidR="00CD56F3" w:rsidRPr="00416B1F" w14:paraId="2E5216AC" w14:textId="77777777">
        <w:trPr>
          <w:trHeight w:val="277"/>
        </w:trPr>
        <w:tc>
          <w:tcPr>
            <w:tcW w:w="999" w:type="dxa"/>
            <w:vMerge/>
            <w:tcBorders>
              <w:top w:val="nil"/>
            </w:tcBorders>
            <w:textDirection w:val="btLr"/>
          </w:tcPr>
          <w:p w14:paraId="5E02D4D5" w14:textId="77777777" w:rsidR="00CD56F3" w:rsidRPr="00416B1F" w:rsidRDefault="00CD56F3">
            <w:pPr>
              <w:rPr>
                <w:rFonts w:asciiTheme="majorHAnsi" w:hAnsiTheme="majorHAnsi"/>
              </w:rPr>
            </w:pPr>
          </w:p>
        </w:tc>
        <w:tc>
          <w:tcPr>
            <w:tcW w:w="3138" w:type="dxa"/>
          </w:tcPr>
          <w:p w14:paraId="2DABE3AB" w14:textId="77777777" w:rsidR="00CD56F3" w:rsidRPr="00416B1F" w:rsidRDefault="00CD56F3">
            <w:pPr>
              <w:pStyle w:val="TableParagraph"/>
              <w:rPr>
                <w:rFonts w:asciiTheme="majorHAnsi" w:hAnsiTheme="majorHAnsi"/>
              </w:rPr>
            </w:pPr>
          </w:p>
        </w:tc>
        <w:tc>
          <w:tcPr>
            <w:tcW w:w="1796" w:type="dxa"/>
          </w:tcPr>
          <w:p w14:paraId="3649ED5D" w14:textId="77777777" w:rsidR="00CD56F3" w:rsidRPr="00416B1F" w:rsidRDefault="00CD56F3">
            <w:pPr>
              <w:pStyle w:val="TableParagraph"/>
              <w:rPr>
                <w:rFonts w:asciiTheme="majorHAnsi" w:hAnsiTheme="majorHAnsi"/>
              </w:rPr>
            </w:pPr>
          </w:p>
        </w:tc>
        <w:tc>
          <w:tcPr>
            <w:tcW w:w="1875" w:type="dxa"/>
          </w:tcPr>
          <w:p w14:paraId="4D23E53F" w14:textId="77777777" w:rsidR="00CD56F3" w:rsidRPr="00416B1F" w:rsidRDefault="00CD56F3">
            <w:pPr>
              <w:pStyle w:val="TableParagraph"/>
              <w:rPr>
                <w:rFonts w:asciiTheme="majorHAnsi" w:hAnsiTheme="majorHAnsi"/>
              </w:rPr>
            </w:pPr>
          </w:p>
        </w:tc>
        <w:tc>
          <w:tcPr>
            <w:tcW w:w="2053" w:type="dxa"/>
          </w:tcPr>
          <w:p w14:paraId="751E8144" w14:textId="77777777" w:rsidR="00CD56F3" w:rsidRPr="00416B1F" w:rsidRDefault="00CD56F3">
            <w:pPr>
              <w:pStyle w:val="TableParagraph"/>
              <w:rPr>
                <w:rFonts w:asciiTheme="majorHAnsi" w:hAnsiTheme="majorHAnsi"/>
              </w:rPr>
            </w:pPr>
          </w:p>
        </w:tc>
      </w:tr>
      <w:tr w:rsidR="00CD56F3" w:rsidRPr="00416B1F" w14:paraId="3726B60D" w14:textId="77777777">
        <w:trPr>
          <w:trHeight w:val="278"/>
        </w:trPr>
        <w:tc>
          <w:tcPr>
            <w:tcW w:w="999" w:type="dxa"/>
            <w:vMerge/>
            <w:tcBorders>
              <w:top w:val="nil"/>
            </w:tcBorders>
            <w:textDirection w:val="btLr"/>
          </w:tcPr>
          <w:p w14:paraId="1E3C9FD3" w14:textId="77777777" w:rsidR="00CD56F3" w:rsidRPr="00416B1F" w:rsidRDefault="00CD56F3">
            <w:pPr>
              <w:rPr>
                <w:rFonts w:asciiTheme="majorHAnsi" w:hAnsiTheme="majorHAnsi"/>
              </w:rPr>
            </w:pPr>
          </w:p>
        </w:tc>
        <w:tc>
          <w:tcPr>
            <w:tcW w:w="3138" w:type="dxa"/>
          </w:tcPr>
          <w:p w14:paraId="16CC253E" w14:textId="77777777" w:rsidR="00CD56F3" w:rsidRPr="00416B1F" w:rsidRDefault="00CD56F3">
            <w:pPr>
              <w:pStyle w:val="TableParagraph"/>
              <w:rPr>
                <w:rFonts w:asciiTheme="majorHAnsi" w:hAnsiTheme="majorHAnsi"/>
              </w:rPr>
            </w:pPr>
          </w:p>
        </w:tc>
        <w:tc>
          <w:tcPr>
            <w:tcW w:w="1796" w:type="dxa"/>
          </w:tcPr>
          <w:p w14:paraId="30BD68DB" w14:textId="77777777" w:rsidR="00CD56F3" w:rsidRPr="00416B1F" w:rsidRDefault="00CD56F3">
            <w:pPr>
              <w:pStyle w:val="TableParagraph"/>
              <w:rPr>
                <w:rFonts w:asciiTheme="majorHAnsi" w:hAnsiTheme="majorHAnsi"/>
              </w:rPr>
            </w:pPr>
          </w:p>
        </w:tc>
        <w:tc>
          <w:tcPr>
            <w:tcW w:w="1875" w:type="dxa"/>
          </w:tcPr>
          <w:p w14:paraId="6D6C6F46" w14:textId="77777777" w:rsidR="00CD56F3" w:rsidRPr="00416B1F" w:rsidRDefault="00CD56F3">
            <w:pPr>
              <w:pStyle w:val="TableParagraph"/>
              <w:rPr>
                <w:rFonts w:asciiTheme="majorHAnsi" w:hAnsiTheme="majorHAnsi"/>
              </w:rPr>
            </w:pPr>
          </w:p>
        </w:tc>
        <w:tc>
          <w:tcPr>
            <w:tcW w:w="2053" w:type="dxa"/>
          </w:tcPr>
          <w:p w14:paraId="73F5C8D6" w14:textId="77777777" w:rsidR="00CD56F3" w:rsidRPr="00416B1F" w:rsidRDefault="00CD56F3">
            <w:pPr>
              <w:pStyle w:val="TableParagraph"/>
              <w:rPr>
                <w:rFonts w:asciiTheme="majorHAnsi" w:hAnsiTheme="majorHAnsi"/>
              </w:rPr>
            </w:pPr>
          </w:p>
        </w:tc>
      </w:tr>
      <w:tr w:rsidR="00CD56F3" w:rsidRPr="00416B1F" w14:paraId="40990BC1" w14:textId="77777777">
        <w:trPr>
          <w:trHeight w:val="277"/>
        </w:trPr>
        <w:tc>
          <w:tcPr>
            <w:tcW w:w="999" w:type="dxa"/>
            <w:vMerge/>
            <w:tcBorders>
              <w:top w:val="nil"/>
            </w:tcBorders>
            <w:textDirection w:val="btLr"/>
          </w:tcPr>
          <w:p w14:paraId="6322D162" w14:textId="77777777" w:rsidR="00CD56F3" w:rsidRPr="00416B1F" w:rsidRDefault="00CD56F3">
            <w:pPr>
              <w:rPr>
                <w:rFonts w:asciiTheme="majorHAnsi" w:hAnsiTheme="majorHAnsi"/>
              </w:rPr>
            </w:pPr>
          </w:p>
        </w:tc>
        <w:tc>
          <w:tcPr>
            <w:tcW w:w="3138" w:type="dxa"/>
          </w:tcPr>
          <w:p w14:paraId="49C79370" w14:textId="77777777" w:rsidR="00CD56F3" w:rsidRPr="00416B1F" w:rsidRDefault="00CD56F3">
            <w:pPr>
              <w:pStyle w:val="TableParagraph"/>
              <w:rPr>
                <w:rFonts w:asciiTheme="majorHAnsi" w:hAnsiTheme="majorHAnsi"/>
              </w:rPr>
            </w:pPr>
          </w:p>
        </w:tc>
        <w:tc>
          <w:tcPr>
            <w:tcW w:w="1796" w:type="dxa"/>
          </w:tcPr>
          <w:p w14:paraId="08700CAD" w14:textId="77777777" w:rsidR="00CD56F3" w:rsidRPr="00416B1F" w:rsidRDefault="00CD56F3">
            <w:pPr>
              <w:pStyle w:val="TableParagraph"/>
              <w:rPr>
                <w:rFonts w:asciiTheme="majorHAnsi" w:hAnsiTheme="majorHAnsi"/>
              </w:rPr>
            </w:pPr>
          </w:p>
        </w:tc>
        <w:tc>
          <w:tcPr>
            <w:tcW w:w="1875" w:type="dxa"/>
          </w:tcPr>
          <w:p w14:paraId="4DA30C48" w14:textId="77777777" w:rsidR="00CD56F3" w:rsidRPr="00416B1F" w:rsidRDefault="00CD56F3">
            <w:pPr>
              <w:pStyle w:val="TableParagraph"/>
              <w:rPr>
                <w:rFonts w:asciiTheme="majorHAnsi" w:hAnsiTheme="majorHAnsi"/>
              </w:rPr>
            </w:pPr>
          </w:p>
        </w:tc>
        <w:tc>
          <w:tcPr>
            <w:tcW w:w="2053" w:type="dxa"/>
          </w:tcPr>
          <w:p w14:paraId="031B1248" w14:textId="77777777" w:rsidR="00CD56F3" w:rsidRPr="00416B1F" w:rsidRDefault="00CD56F3">
            <w:pPr>
              <w:pStyle w:val="TableParagraph"/>
              <w:rPr>
                <w:rFonts w:asciiTheme="majorHAnsi" w:hAnsiTheme="majorHAnsi"/>
              </w:rPr>
            </w:pPr>
          </w:p>
        </w:tc>
      </w:tr>
      <w:tr w:rsidR="00CD56F3" w:rsidRPr="00416B1F" w14:paraId="4479F5D8" w14:textId="77777777">
        <w:trPr>
          <w:trHeight w:val="278"/>
        </w:trPr>
        <w:tc>
          <w:tcPr>
            <w:tcW w:w="999" w:type="dxa"/>
            <w:vMerge/>
            <w:tcBorders>
              <w:top w:val="nil"/>
            </w:tcBorders>
            <w:textDirection w:val="btLr"/>
          </w:tcPr>
          <w:p w14:paraId="4A64BC6A" w14:textId="77777777" w:rsidR="00CD56F3" w:rsidRPr="00416B1F" w:rsidRDefault="00CD56F3">
            <w:pPr>
              <w:rPr>
                <w:rFonts w:asciiTheme="majorHAnsi" w:hAnsiTheme="majorHAnsi"/>
              </w:rPr>
            </w:pPr>
          </w:p>
        </w:tc>
        <w:tc>
          <w:tcPr>
            <w:tcW w:w="3138" w:type="dxa"/>
          </w:tcPr>
          <w:p w14:paraId="159CFC10" w14:textId="77777777" w:rsidR="00CD56F3" w:rsidRPr="00416B1F" w:rsidRDefault="00CD56F3">
            <w:pPr>
              <w:pStyle w:val="TableParagraph"/>
              <w:rPr>
                <w:rFonts w:asciiTheme="majorHAnsi" w:hAnsiTheme="majorHAnsi"/>
              </w:rPr>
            </w:pPr>
          </w:p>
        </w:tc>
        <w:tc>
          <w:tcPr>
            <w:tcW w:w="1796" w:type="dxa"/>
          </w:tcPr>
          <w:p w14:paraId="427EA537" w14:textId="77777777" w:rsidR="00CD56F3" w:rsidRPr="00416B1F" w:rsidRDefault="00CD56F3">
            <w:pPr>
              <w:pStyle w:val="TableParagraph"/>
              <w:rPr>
                <w:rFonts w:asciiTheme="majorHAnsi" w:hAnsiTheme="majorHAnsi"/>
              </w:rPr>
            </w:pPr>
          </w:p>
        </w:tc>
        <w:tc>
          <w:tcPr>
            <w:tcW w:w="1875" w:type="dxa"/>
          </w:tcPr>
          <w:p w14:paraId="0F94F9B0" w14:textId="77777777" w:rsidR="00CD56F3" w:rsidRPr="00416B1F" w:rsidRDefault="00CD56F3">
            <w:pPr>
              <w:pStyle w:val="TableParagraph"/>
              <w:rPr>
                <w:rFonts w:asciiTheme="majorHAnsi" w:hAnsiTheme="majorHAnsi"/>
              </w:rPr>
            </w:pPr>
          </w:p>
        </w:tc>
        <w:tc>
          <w:tcPr>
            <w:tcW w:w="2053" w:type="dxa"/>
          </w:tcPr>
          <w:p w14:paraId="613B8C15" w14:textId="77777777" w:rsidR="00CD56F3" w:rsidRPr="00416B1F" w:rsidRDefault="00CD56F3">
            <w:pPr>
              <w:pStyle w:val="TableParagraph"/>
              <w:rPr>
                <w:rFonts w:asciiTheme="majorHAnsi" w:hAnsiTheme="majorHAnsi"/>
              </w:rPr>
            </w:pPr>
          </w:p>
        </w:tc>
      </w:tr>
      <w:tr w:rsidR="00CD56F3" w:rsidRPr="00416B1F" w14:paraId="3FEE0D34" w14:textId="77777777">
        <w:trPr>
          <w:trHeight w:val="277"/>
        </w:trPr>
        <w:tc>
          <w:tcPr>
            <w:tcW w:w="999" w:type="dxa"/>
            <w:vMerge/>
            <w:tcBorders>
              <w:top w:val="nil"/>
            </w:tcBorders>
            <w:textDirection w:val="btLr"/>
          </w:tcPr>
          <w:p w14:paraId="15D92EBF" w14:textId="77777777" w:rsidR="00CD56F3" w:rsidRPr="00416B1F" w:rsidRDefault="00CD56F3">
            <w:pPr>
              <w:rPr>
                <w:rFonts w:asciiTheme="majorHAnsi" w:hAnsiTheme="majorHAnsi"/>
              </w:rPr>
            </w:pPr>
          </w:p>
        </w:tc>
        <w:tc>
          <w:tcPr>
            <w:tcW w:w="3138" w:type="dxa"/>
          </w:tcPr>
          <w:p w14:paraId="47E30F9B" w14:textId="77777777" w:rsidR="00CD56F3" w:rsidRPr="00416B1F" w:rsidRDefault="00CD56F3">
            <w:pPr>
              <w:pStyle w:val="TableParagraph"/>
              <w:rPr>
                <w:rFonts w:asciiTheme="majorHAnsi" w:hAnsiTheme="majorHAnsi"/>
              </w:rPr>
            </w:pPr>
          </w:p>
        </w:tc>
        <w:tc>
          <w:tcPr>
            <w:tcW w:w="1796" w:type="dxa"/>
          </w:tcPr>
          <w:p w14:paraId="6CDA8C51" w14:textId="77777777" w:rsidR="00CD56F3" w:rsidRPr="00416B1F" w:rsidRDefault="00CD56F3">
            <w:pPr>
              <w:pStyle w:val="TableParagraph"/>
              <w:rPr>
                <w:rFonts w:asciiTheme="majorHAnsi" w:hAnsiTheme="majorHAnsi"/>
              </w:rPr>
            </w:pPr>
          </w:p>
        </w:tc>
        <w:tc>
          <w:tcPr>
            <w:tcW w:w="1875" w:type="dxa"/>
          </w:tcPr>
          <w:p w14:paraId="1745E58E" w14:textId="77777777" w:rsidR="00CD56F3" w:rsidRPr="00416B1F" w:rsidRDefault="00CD56F3">
            <w:pPr>
              <w:pStyle w:val="TableParagraph"/>
              <w:rPr>
                <w:rFonts w:asciiTheme="majorHAnsi" w:hAnsiTheme="majorHAnsi"/>
              </w:rPr>
            </w:pPr>
          </w:p>
        </w:tc>
        <w:tc>
          <w:tcPr>
            <w:tcW w:w="2053" w:type="dxa"/>
          </w:tcPr>
          <w:p w14:paraId="6F84423D" w14:textId="77777777" w:rsidR="00CD56F3" w:rsidRPr="00416B1F" w:rsidRDefault="00CD56F3">
            <w:pPr>
              <w:pStyle w:val="TableParagraph"/>
              <w:rPr>
                <w:rFonts w:asciiTheme="majorHAnsi" w:hAnsiTheme="majorHAnsi"/>
              </w:rPr>
            </w:pPr>
          </w:p>
        </w:tc>
      </w:tr>
      <w:tr w:rsidR="00CD56F3" w:rsidRPr="00416B1F" w14:paraId="3C4D31D8" w14:textId="77777777">
        <w:trPr>
          <w:trHeight w:val="275"/>
        </w:trPr>
        <w:tc>
          <w:tcPr>
            <w:tcW w:w="999" w:type="dxa"/>
            <w:vMerge/>
            <w:tcBorders>
              <w:top w:val="nil"/>
            </w:tcBorders>
            <w:textDirection w:val="btLr"/>
          </w:tcPr>
          <w:p w14:paraId="2A7D6539" w14:textId="77777777" w:rsidR="00CD56F3" w:rsidRPr="00416B1F" w:rsidRDefault="00CD56F3">
            <w:pPr>
              <w:rPr>
                <w:rFonts w:asciiTheme="majorHAnsi" w:hAnsiTheme="majorHAnsi"/>
              </w:rPr>
            </w:pPr>
          </w:p>
        </w:tc>
        <w:tc>
          <w:tcPr>
            <w:tcW w:w="3138" w:type="dxa"/>
          </w:tcPr>
          <w:p w14:paraId="27A113AD" w14:textId="77777777" w:rsidR="00CD56F3" w:rsidRPr="00416B1F" w:rsidRDefault="00CD56F3">
            <w:pPr>
              <w:pStyle w:val="TableParagraph"/>
              <w:rPr>
                <w:rFonts w:asciiTheme="majorHAnsi" w:hAnsiTheme="majorHAnsi"/>
              </w:rPr>
            </w:pPr>
          </w:p>
        </w:tc>
        <w:tc>
          <w:tcPr>
            <w:tcW w:w="1796" w:type="dxa"/>
          </w:tcPr>
          <w:p w14:paraId="697C90C3" w14:textId="77777777" w:rsidR="00CD56F3" w:rsidRPr="00416B1F" w:rsidRDefault="00CD56F3">
            <w:pPr>
              <w:pStyle w:val="TableParagraph"/>
              <w:rPr>
                <w:rFonts w:asciiTheme="majorHAnsi" w:hAnsiTheme="majorHAnsi"/>
              </w:rPr>
            </w:pPr>
          </w:p>
        </w:tc>
        <w:tc>
          <w:tcPr>
            <w:tcW w:w="1875" w:type="dxa"/>
          </w:tcPr>
          <w:p w14:paraId="6ACA7C87" w14:textId="77777777" w:rsidR="00CD56F3" w:rsidRPr="00416B1F" w:rsidRDefault="00CD56F3">
            <w:pPr>
              <w:pStyle w:val="TableParagraph"/>
              <w:rPr>
                <w:rFonts w:asciiTheme="majorHAnsi" w:hAnsiTheme="majorHAnsi"/>
              </w:rPr>
            </w:pPr>
          </w:p>
        </w:tc>
        <w:tc>
          <w:tcPr>
            <w:tcW w:w="2053" w:type="dxa"/>
          </w:tcPr>
          <w:p w14:paraId="75183243" w14:textId="77777777" w:rsidR="00CD56F3" w:rsidRPr="00416B1F" w:rsidRDefault="00CD56F3">
            <w:pPr>
              <w:pStyle w:val="TableParagraph"/>
              <w:rPr>
                <w:rFonts w:asciiTheme="majorHAnsi" w:hAnsiTheme="majorHAnsi"/>
              </w:rPr>
            </w:pPr>
          </w:p>
        </w:tc>
      </w:tr>
      <w:tr w:rsidR="00CD56F3" w:rsidRPr="00416B1F" w14:paraId="5A58F792" w14:textId="77777777">
        <w:trPr>
          <w:trHeight w:val="278"/>
        </w:trPr>
        <w:tc>
          <w:tcPr>
            <w:tcW w:w="999" w:type="dxa"/>
            <w:vMerge/>
            <w:tcBorders>
              <w:top w:val="nil"/>
            </w:tcBorders>
            <w:textDirection w:val="btLr"/>
          </w:tcPr>
          <w:p w14:paraId="787E0EE5" w14:textId="77777777" w:rsidR="00CD56F3" w:rsidRPr="00416B1F" w:rsidRDefault="00CD56F3">
            <w:pPr>
              <w:rPr>
                <w:rFonts w:asciiTheme="majorHAnsi" w:hAnsiTheme="majorHAnsi"/>
              </w:rPr>
            </w:pPr>
          </w:p>
        </w:tc>
        <w:tc>
          <w:tcPr>
            <w:tcW w:w="3138" w:type="dxa"/>
          </w:tcPr>
          <w:p w14:paraId="170E68D2" w14:textId="77777777" w:rsidR="00CD56F3" w:rsidRPr="00416B1F" w:rsidRDefault="00CD56F3">
            <w:pPr>
              <w:pStyle w:val="TableParagraph"/>
              <w:rPr>
                <w:rFonts w:asciiTheme="majorHAnsi" w:hAnsiTheme="majorHAnsi"/>
              </w:rPr>
            </w:pPr>
          </w:p>
        </w:tc>
        <w:tc>
          <w:tcPr>
            <w:tcW w:w="1796" w:type="dxa"/>
          </w:tcPr>
          <w:p w14:paraId="1ED7FD0F" w14:textId="77777777" w:rsidR="00CD56F3" w:rsidRPr="00416B1F" w:rsidRDefault="00CD56F3">
            <w:pPr>
              <w:pStyle w:val="TableParagraph"/>
              <w:rPr>
                <w:rFonts w:asciiTheme="majorHAnsi" w:hAnsiTheme="majorHAnsi"/>
              </w:rPr>
            </w:pPr>
          </w:p>
        </w:tc>
        <w:tc>
          <w:tcPr>
            <w:tcW w:w="1875" w:type="dxa"/>
          </w:tcPr>
          <w:p w14:paraId="5F13E7D6" w14:textId="77777777" w:rsidR="00CD56F3" w:rsidRPr="00416B1F" w:rsidRDefault="00CD56F3">
            <w:pPr>
              <w:pStyle w:val="TableParagraph"/>
              <w:rPr>
                <w:rFonts w:asciiTheme="majorHAnsi" w:hAnsiTheme="majorHAnsi"/>
              </w:rPr>
            </w:pPr>
          </w:p>
        </w:tc>
        <w:tc>
          <w:tcPr>
            <w:tcW w:w="2053" w:type="dxa"/>
          </w:tcPr>
          <w:p w14:paraId="19B1F036" w14:textId="77777777" w:rsidR="00CD56F3" w:rsidRPr="00416B1F" w:rsidRDefault="00CD56F3">
            <w:pPr>
              <w:pStyle w:val="TableParagraph"/>
              <w:rPr>
                <w:rFonts w:asciiTheme="majorHAnsi" w:hAnsiTheme="majorHAnsi"/>
              </w:rPr>
            </w:pPr>
          </w:p>
        </w:tc>
      </w:tr>
      <w:tr w:rsidR="00CD56F3" w:rsidRPr="00416B1F" w14:paraId="27786AF3" w14:textId="77777777">
        <w:trPr>
          <w:trHeight w:val="277"/>
        </w:trPr>
        <w:tc>
          <w:tcPr>
            <w:tcW w:w="999" w:type="dxa"/>
            <w:vMerge/>
            <w:tcBorders>
              <w:top w:val="nil"/>
            </w:tcBorders>
            <w:textDirection w:val="btLr"/>
          </w:tcPr>
          <w:p w14:paraId="221E7F79" w14:textId="77777777" w:rsidR="00CD56F3" w:rsidRPr="00416B1F" w:rsidRDefault="00CD56F3">
            <w:pPr>
              <w:rPr>
                <w:rFonts w:asciiTheme="majorHAnsi" w:hAnsiTheme="majorHAnsi"/>
              </w:rPr>
            </w:pPr>
          </w:p>
        </w:tc>
        <w:tc>
          <w:tcPr>
            <w:tcW w:w="6809" w:type="dxa"/>
            <w:gridSpan w:val="3"/>
          </w:tcPr>
          <w:p w14:paraId="070CF9DC" w14:textId="77777777" w:rsidR="00CD56F3" w:rsidRPr="00416B1F" w:rsidRDefault="00000000">
            <w:pPr>
              <w:pStyle w:val="TableParagraph"/>
              <w:spacing w:line="258" w:lineRule="exact"/>
              <w:ind w:right="93"/>
              <w:jc w:val="right"/>
              <w:rPr>
                <w:rFonts w:asciiTheme="majorHAnsi" w:hAnsiTheme="majorHAnsi"/>
                <w:b/>
              </w:rPr>
            </w:pPr>
            <w:r w:rsidRPr="00416B1F">
              <w:rPr>
                <w:rFonts w:asciiTheme="majorHAnsi" w:hAnsiTheme="majorHAnsi"/>
                <w:b/>
              </w:rPr>
              <w:t>TOTAL</w:t>
            </w:r>
            <w:r w:rsidRPr="00416B1F">
              <w:rPr>
                <w:rFonts w:asciiTheme="majorHAnsi" w:hAnsiTheme="majorHAnsi"/>
                <w:b/>
                <w:spacing w:val="-2"/>
              </w:rPr>
              <w:t xml:space="preserve"> </w:t>
            </w:r>
            <w:r w:rsidRPr="00416B1F">
              <w:rPr>
                <w:rFonts w:asciiTheme="majorHAnsi" w:hAnsiTheme="majorHAnsi"/>
                <w:b/>
                <w:spacing w:val="-10"/>
              </w:rPr>
              <w:t>B</w:t>
            </w:r>
          </w:p>
        </w:tc>
        <w:tc>
          <w:tcPr>
            <w:tcW w:w="2053" w:type="dxa"/>
          </w:tcPr>
          <w:p w14:paraId="17DA298B" w14:textId="77777777" w:rsidR="00CD56F3" w:rsidRPr="00416B1F" w:rsidRDefault="00CD56F3">
            <w:pPr>
              <w:pStyle w:val="TableParagraph"/>
              <w:rPr>
                <w:rFonts w:asciiTheme="majorHAnsi" w:hAnsiTheme="majorHAnsi"/>
              </w:rPr>
            </w:pPr>
          </w:p>
        </w:tc>
      </w:tr>
      <w:tr w:rsidR="00CD56F3" w:rsidRPr="00416B1F" w14:paraId="6D4CB864" w14:textId="77777777">
        <w:trPr>
          <w:trHeight w:val="278"/>
        </w:trPr>
        <w:tc>
          <w:tcPr>
            <w:tcW w:w="999" w:type="dxa"/>
            <w:vMerge w:val="restart"/>
            <w:textDirection w:val="btLr"/>
          </w:tcPr>
          <w:p w14:paraId="51ABC19F" w14:textId="77777777" w:rsidR="00CD56F3" w:rsidRPr="00416B1F" w:rsidRDefault="00000000">
            <w:pPr>
              <w:pStyle w:val="TableParagraph"/>
              <w:spacing w:before="269" w:line="244" w:lineRule="auto"/>
              <w:ind w:left="112" w:right="923"/>
              <w:rPr>
                <w:rFonts w:asciiTheme="majorHAnsi" w:hAnsiTheme="majorHAnsi"/>
                <w:b/>
              </w:rPr>
            </w:pPr>
            <w:r w:rsidRPr="00416B1F">
              <w:rPr>
                <w:rFonts w:asciiTheme="majorHAnsi" w:hAnsiTheme="majorHAnsi"/>
                <w:b/>
              </w:rPr>
              <w:t>MATERIAUX</w:t>
            </w:r>
            <w:r w:rsidRPr="00416B1F">
              <w:rPr>
                <w:rFonts w:asciiTheme="majorHAnsi" w:hAnsiTheme="majorHAnsi"/>
                <w:b/>
                <w:spacing w:val="26"/>
              </w:rPr>
              <w:t xml:space="preserve"> </w:t>
            </w:r>
            <w:r w:rsidRPr="00416B1F">
              <w:rPr>
                <w:rFonts w:asciiTheme="majorHAnsi" w:hAnsiTheme="majorHAnsi"/>
                <w:b/>
              </w:rPr>
              <w:t xml:space="preserve">ET </w:t>
            </w:r>
            <w:r w:rsidRPr="00416B1F">
              <w:rPr>
                <w:rFonts w:asciiTheme="majorHAnsi" w:hAnsiTheme="majorHAnsi"/>
                <w:b/>
                <w:spacing w:val="-2"/>
              </w:rPr>
              <w:t>DIVERS</w:t>
            </w:r>
          </w:p>
        </w:tc>
        <w:tc>
          <w:tcPr>
            <w:tcW w:w="3138" w:type="dxa"/>
          </w:tcPr>
          <w:p w14:paraId="452FC654" w14:textId="77777777" w:rsidR="00CD56F3" w:rsidRPr="00416B1F" w:rsidRDefault="00CD56F3">
            <w:pPr>
              <w:pStyle w:val="TableParagraph"/>
              <w:rPr>
                <w:rFonts w:asciiTheme="majorHAnsi" w:hAnsiTheme="majorHAnsi"/>
              </w:rPr>
            </w:pPr>
          </w:p>
        </w:tc>
        <w:tc>
          <w:tcPr>
            <w:tcW w:w="1796" w:type="dxa"/>
          </w:tcPr>
          <w:p w14:paraId="54D86EFD" w14:textId="77777777" w:rsidR="00CD56F3" w:rsidRPr="00416B1F" w:rsidRDefault="00CD56F3">
            <w:pPr>
              <w:pStyle w:val="TableParagraph"/>
              <w:rPr>
                <w:rFonts w:asciiTheme="majorHAnsi" w:hAnsiTheme="majorHAnsi"/>
              </w:rPr>
            </w:pPr>
          </w:p>
        </w:tc>
        <w:tc>
          <w:tcPr>
            <w:tcW w:w="1875" w:type="dxa"/>
          </w:tcPr>
          <w:p w14:paraId="0E26BE06" w14:textId="77777777" w:rsidR="00CD56F3" w:rsidRPr="00416B1F" w:rsidRDefault="00CD56F3">
            <w:pPr>
              <w:pStyle w:val="TableParagraph"/>
              <w:rPr>
                <w:rFonts w:asciiTheme="majorHAnsi" w:hAnsiTheme="majorHAnsi"/>
              </w:rPr>
            </w:pPr>
          </w:p>
        </w:tc>
        <w:tc>
          <w:tcPr>
            <w:tcW w:w="2053" w:type="dxa"/>
          </w:tcPr>
          <w:p w14:paraId="7F54A50C" w14:textId="77777777" w:rsidR="00CD56F3" w:rsidRPr="00416B1F" w:rsidRDefault="00CD56F3">
            <w:pPr>
              <w:pStyle w:val="TableParagraph"/>
              <w:rPr>
                <w:rFonts w:asciiTheme="majorHAnsi" w:hAnsiTheme="majorHAnsi"/>
              </w:rPr>
            </w:pPr>
          </w:p>
        </w:tc>
      </w:tr>
      <w:tr w:rsidR="00CD56F3" w:rsidRPr="00416B1F" w14:paraId="58FC1DD5" w14:textId="77777777">
        <w:trPr>
          <w:trHeight w:val="277"/>
        </w:trPr>
        <w:tc>
          <w:tcPr>
            <w:tcW w:w="999" w:type="dxa"/>
            <w:vMerge/>
            <w:tcBorders>
              <w:top w:val="nil"/>
            </w:tcBorders>
            <w:textDirection w:val="btLr"/>
          </w:tcPr>
          <w:p w14:paraId="334AB80F" w14:textId="77777777" w:rsidR="00CD56F3" w:rsidRPr="00416B1F" w:rsidRDefault="00CD56F3">
            <w:pPr>
              <w:rPr>
                <w:rFonts w:asciiTheme="majorHAnsi" w:hAnsiTheme="majorHAnsi"/>
              </w:rPr>
            </w:pPr>
          </w:p>
        </w:tc>
        <w:tc>
          <w:tcPr>
            <w:tcW w:w="3138" w:type="dxa"/>
          </w:tcPr>
          <w:p w14:paraId="5483E84C" w14:textId="77777777" w:rsidR="00CD56F3" w:rsidRPr="00416B1F" w:rsidRDefault="00CD56F3">
            <w:pPr>
              <w:pStyle w:val="TableParagraph"/>
              <w:rPr>
                <w:rFonts w:asciiTheme="majorHAnsi" w:hAnsiTheme="majorHAnsi"/>
              </w:rPr>
            </w:pPr>
          </w:p>
        </w:tc>
        <w:tc>
          <w:tcPr>
            <w:tcW w:w="1796" w:type="dxa"/>
          </w:tcPr>
          <w:p w14:paraId="63738512" w14:textId="77777777" w:rsidR="00CD56F3" w:rsidRPr="00416B1F" w:rsidRDefault="00CD56F3">
            <w:pPr>
              <w:pStyle w:val="TableParagraph"/>
              <w:rPr>
                <w:rFonts w:asciiTheme="majorHAnsi" w:hAnsiTheme="majorHAnsi"/>
              </w:rPr>
            </w:pPr>
          </w:p>
        </w:tc>
        <w:tc>
          <w:tcPr>
            <w:tcW w:w="1875" w:type="dxa"/>
          </w:tcPr>
          <w:p w14:paraId="61C4FF18" w14:textId="77777777" w:rsidR="00CD56F3" w:rsidRPr="00416B1F" w:rsidRDefault="00CD56F3">
            <w:pPr>
              <w:pStyle w:val="TableParagraph"/>
              <w:rPr>
                <w:rFonts w:asciiTheme="majorHAnsi" w:hAnsiTheme="majorHAnsi"/>
              </w:rPr>
            </w:pPr>
          </w:p>
        </w:tc>
        <w:tc>
          <w:tcPr>
            <w:tcW w:w="2053" w:type="dxa"/>
          </w:tcPr>
          <w:p w14:paraId="5D7B29B6" w14:textId="77777777" w:rsidR="00CD56F3" w:rsidRPr="00416B1F" w:rsidRDefault="00CD56F3">
            <w:pPr>
              <w:pStyle w:val="TableParagraph"/>
              <w:rPr>
                <w:rFonts w:asciiTheme="majorHAnsi" w:hAnsiTheme="majorHAnsi"/>
              </w:rPr>
            </w:pPr>
          </w:p>
        </w:tc>
      </w:tr>
      <w:tr w:rsidR="00CD56F3" w:rsidRPr="00416B1F" w14:paraId="0EA8C774" w14:textId="77777777">
        <w:trPr>
          <w:trHeight w:val="277"/>
        </w:trPr>
        <w:tc>
          <w:tcPr>
            <w:tcW w:w="999" w:type="dxa"/>
            <w:vMerge/>
            <w:tcBorders>
              <w:top w:val="nil"/>
            </w:tcBorders>
            <w:textDirection w:val="btLr"/>
          </w:tcPr>
          <w:p w14:paraId="5B1151BD" w14:textId="77777777" w:rsidR="00CD56F3" w:rsidRPr="00416B1F" w:rsidRDefault="00CD56F3">
            <w:pPr>
              <w:rPr>
                <w:rFonts w:asciiTheme="majorHAnsi" w:hAnsiTheme="majorHAnsi"/>
              </w:rPr>
            </w:pPr>
          </w:p>
        </w:tc>
        <w:tc>
          <w:tcPr>
            <w:tcW w:w="3138" w:type="dxa"/>
          </w:tcPr>
          <w:p w14:paraId="4279A5F0" w14:textId="77777777" w:rsidR="00CD56F3" w:rsidRPr="00416B1F" w:rsidRDefault="00CD56F3">
            <w:pPr>
              <w:pStyle w:val="TableParagraph"/>
              <w:rPr>
                <w:rFonts w:asciiTheme="majorHAnsi" w:hAnsiTheme="majorHAnsi"/>
              </w:rPr>
            </w:pPr>
          </w:p>
        </w:tc>
        <w:tc>
          <w:tcPr>
            <w:tcW w:w="1796" w:type="dxa"/>
          </w:tcPr>
          <w:p w14:paraId="4FDFBFB4" w14:textId="77777777" w:rsidR="00CD56F3" w:rsidRPr="00416B1F" w:rsidRDefault="00CD56F3">
            <w:pPr>
              <w:pStyle w:val="TableParagraph"/>
              <w:rPr>
                <w:rFonts w:asciiTheme="majorHAnsi" w:hAnsiTheme="majorHAnsi"/>
              </w:rPr>
            </w:pPr>
          </w:p>
        </w:tc>
        <w:tc>
          <w:tcPr>
            <w:tcW w:w="1875" w:type="dxa"/>
          </w:tcPr>
          <w:p w14:paraId="55CA3C39" w14:textId="77777777" w:rsidR="00CD56F3" w:rsidRPr="00416B1F" w:rsidRDefault="00CD56F3">
            <w:pPr>
              <w:pStyle w:val="TableParagraph"/>
              <w:rPr>
                <w:rFonts w:asciiTheme="majorHAnsi" w:hAnsiTheme="majorHAnsi"/>
              </w:rPr>
            </w:pPr>
          </w:p>
        </w:tc>
        <w:tc>
          <w:tcPr>
            <w:tcW w:w="2053" w:type="dxa"/>
          </w:tcPr>
          <w:p w14:paraId="4A753CC2" w14:textId="77777777" w:rsidR="00CD56F3" w:rsidRPr="00416B1F" w:rsidRDefault="00CD56F3">
            <w:pPr>
              <w:pStyle w:val="TableParagraph"/>
              <w:rPr>
                <w:rFonts w:asciiTheme="majorHAnsi" w:hAnsiTheme="majorHAnsi"/>
              </w:rPr>
            </w:pPr>
          </w:p>
        </w:tc>
      </w:tr>
      <w:tr w:rsidR="00CD56F3" w:rsidRPr="00416B1F" w14:paraId="1FCFC7A3" w14:textId="77777777">
        <w:trPr>
          <w:trHeight w:val="275"/>
        </w:trPr>
        <w:tc>
          <w:tcPr>
            <w:tcW w:w="999" w:type="dxa"/>
            <w:vMerge/>
            <w:tcBorders>
              <w:top w:val="nil"/>
            </w:tcBorders>
            <w:textDirection w:val="btLr"/>
          </w:tcPr>
          <w:p w14:paraId="7BF872F8" w14:textId="77777777" w:rsidR="00CD56F3" w:rsidRPr="00416B1F" w:rsidRDefault="00CD56F3">
            <w:pPr>
              <w:rPr>
                <w:rFonts w:asciiTheme="majorHAnsi" w:hAnsiTheme="majorHAnsi"/>
              </w:rPr>
            </w:pPr>
          </w:p>
        </w:tc>
        <w:tc>
          <w:tcPr>
            <w:tcW w:w="3138" w:type="dxa"/>
          </w:tcPr>
          <w:p w14:paraId="055F9F64" w14:textId="77777777" w:rsidR="00CD56F3" w:rsidRPr="00416B1F" w:rsidRDefault="00CD56F3">
            <w:pPr>
              <w:pStyle w:val="TableParagraph"/>
              <w:rPr>
                <w:rFonts w:asciiTheme="majorHAnsi" w:hAnsiTheme="majorHAnsi"/>
              </w:rPr>
            </w:pPr>
          </w:p>
        </w:tc>
        <w:tc>
          <w:tcPr>
            <w:tcW w:w="1796" w:type="dxa"/>
          </w:tcPr>
          <w:p w14:paraId="40726637" w14:textId="77777777" w:rsidR="00CD56F3" w:rsidRPr="00416B1F" w:rsidRDefault="00CD56F3">
            <w:pPr>
              <w:pStyle w:val="TableParagraph"/>
              <w:rPr>
                <w:rFonts w:asciiTheme="majorHAnsi" w:hAnsiTheme="majorHAnsi"/>
              </w:rPr>
            </w:pPr>
          </w:p>
        </w:tc>
        <w:tc>
          <w:tcPr>
            <w:tcW w:w="1875" w:type="dxa"/>
          </w:tcPr>
          <w:p w14:paraId="7FC8303B" w14:textId="77777777" w:rsidR="00CD56F3" w:rsidRPr="00416B1F" w:rsidRDefault="00CD56F3">
            <w:pPr>
              <w:pStyle w:val="TableParagraph"/>
              <w:rPr>
                <w:rFonts w:asciiTheme="majorHAnsi" w:hAnsiTheme="majorHAnsi"/>
              </w:rPr>
            </w:pPr>
          </w:p>
        </w:tc>
        <w:tc>
          <w:tcPr>
            <w:tcW w:w="2053" w:type="dxa"/>
          </w:tcPr>
          <w:p w14:paraId="3DEF48FC" w14:textId="77777777" w:rsidR="00CD56F3" w:rsidRPr="00416B1F" w:rsidRDefault="00CD56F3">
            <w:pPr>
              <w:pStyle w:val="TableParagraph"/>
              <w:rPr>
                <w:rFonts w:asciiTheme="majorHAnsi" w:hAnsiTheme="majorHAnsi"/>
              </w:rPr>
            </w:pPr>
          </w:p>
        </w:tc>
      </w:tr>
      <w:tr w:rsidR="00CD56F3" w:rsidRPr="00416B1F" w14:paraId="5C764C8F" w14:textId="77777777">
        <w:trPr>
          <w:trHeight w:val="278"/>
        </w:trPr>
        <w:tc>
          <w:tcPr>
            <w:tcW w:w="999" w:type="dxa"/>
            <w:vMerge/>
            <w:tcBorders>
              <w:top w:val="nil"/>
            </w:tcBorders>
            <w:textDirection w:val="btLr"/>
          </w:tcPr>
          <w:p w14:paraId="012A74C3" w14:textId="77777777" w:rsidR="00CD56F3" w:rsidRPr="00416B1F" w:rsidRDefault="00CD56F3">
            <w:pPr>
              <w:rPr>
                <w:rFonts w:asciiTheme="majorHAnsi" w:hAnsiTheme="majorHAnsi"/>
              </w:rPr>
            </w:pPr>
          </w:p>
        </w:tc>
        <w:tc>
          <w:tcPr>
            <w:tcW w:w="3138" w:type="dxa"/>
          </w:tcPr>
          <w:p w14:paraId="54CE0753" w14:textId="77777777" w:rsidR="00CD56F3" w:rsidRPr="00416B1F" w:rsidRDefault="00CD56F3">
            <w:pPr>
              <w:pStyle w:val="TableParagraph"/>
              <w:rPr>
                <w:rFonts w:asciiTheme="majorHAnsi" w:hAnsiTheme="majorHAnsi"/>
              </w:rPr>
            </w:pPr>
          </w:p>
        </w:tc>
        <w:tc>
          <w:tcPr>
            <w:tcW w:w="1796" w:type="dxa"/>
          </w:tcPr>
          <w:p w14:paraId="7EFBD49D" w14:textId="77777777" w:rsidR="00CD56F3" w:rsidRPr="00416B1F" w:rsidRDefault="00CD56F3">
            <w:pPr>
              <w:pStyle w:val="TableParagraph"/>
              <w:rPr>
                <w:rFonts w:asciiTheme="majorHAnsi" w:hAnsiTheme="majorHAnsi"/>
              </w:rPr>
            </w:pPr>
          </w:p>
        </w:tc>
        <w:tc>
          <w:tcPr>
            <w:tcW w:w="1875" w:type="dxa"/>
          </w:tcPr>
          <w:p w14:paraId="1E18920F" w14:textId="77777777" w:rsidR="00CD56F3" w:rsidRPr="00416B1F" w:rsidRDefault="00CD56F3">
            <w:pPr>
              <w:pStyle w:val="TableParagraph"/>
              <w:rPr>
                <w:rFonts w:asciiTheme="majorHAnsi" w:hAnsiTheme="majorHAnsi"/>
              </w:rPr>
            </w:pPr>
          </w:p>
        </w:tc>
        <w:tc>
          <w:tcPr>
            <w:tcW w:w="2053" w:type="dxa"/>
          </w:tcPr>
          <w:p w14:paraId="2FA80937" w14:textId="77777777" w:rsidR="00CD56F3" w:rsidRPr="00416B1F" w:rsidRDefault="00CD56F3">
            <w:pPr>
              <w:pStyle w:val="TableParagraph"/>
              <w:rPr>
                <w:rFonts w:asciiTheme="majorHAnsi" w:hAnsiTheme="majorHAnsi"/>
              </w:rPr>
            </w:pPr>
          </w:p>
        </w:tc>
      </w:tr>
      <w:tr w:rsidR="00CD56F3" w:rsidRPr="00416B1F" w14:paraId="1B4FD73D" w14:textId="77777777">
        <w:trPr>
          <w:trHeight w:val="277"/>
        </w:trPr>
        <w:tc>
          <w:tcPr>
            <w:tcW w:w="999" w:type="dxa"/>
            <w:vMerge/>
            <w:tcBorders>
              <w:top w:val="nil"/>
            </w:tcBorders>
            <w:textDirection w:val="btLr"/>
          </w:tcPr>
          <w:p w14:paraId="4163F206" w14:textId="77777777" w:rsidR="00CD56F3" w:rsidRPr="00416B1F" w:rsidRDefault="00CD56F3">
            <w:pPr>
              <w:rPr>
                <w:rFonts w:asciiTheme="majorHAnsi" w:hAnsiTheme="majorHAnsi"/>
              </w:rPr>
            </w:pPr>
          </w:p>
        </w:tc>
        <w:tc>
          <w:tcPr>
            <w:tcW w:w="3138" w:type="dxa"/>
          </w:tcPr>
          <w:p w14:paraId="3248B57C" w14:textId="77777777" w:rsidR="00CD56F3" w:rsidRPr="00416B1F" w:rsidRDefault="00CD56F3">
            <w:pPr>
              <w:pStyle w:val="TableParagraph"/>
              <w:rPr>
                <w:rFonts w:asciiTheme="majorHAnsi" w:hAnsiTheme="majorHAnsi"/>
              </w:rPr>
            </w:pPr>
          </w:p>
        </w:tc>
        <w:tc>
          <w:tcPr>
            <w:tcW w:w="1796" w:type="dxa"/>
          </w:tcPr>
          <w:p w14:paraId="2A671FB4" w14:textId="77777777" w:rsidR="00CD56F3" w:rsidRPr="00416B1F" w:rsidRDefault="00CD56F3">
            <w:pPr>
              <w:pStyle w:val="TableParagraph"/>
              <w:rPr>
                <w:rFonts w:asciiTheme="majorHAnsi" w:hAnsiTheme="majorHAnsi"/>
              </w:rPr>
            </w:pPr>
          </w:p>
        </w:tc>
        <w:tc>
          <w:tcPr>
            <w:tcW w:w="1875" w:type="dxa"/>
          </w:tcPr>
          <w:p w14:paraId="51380512" w14:textId="77777777" w:rsidR="00CD56F3" w:rsidRPr="00416B1F" w:rsidRDefault="00CD56F3">
            <w:pPr>
              <w:pStyle w:val="TableParagraph"/>
              <w:rPr>
                <w:rFonts w:asciiTheme="majorHAnsi" w:hAnsiTheme="majorHAnsi"/>
              </w:rPr>
            </w:pPr>
          </w:p>
        </w:tc>
        <w:tc>
          <w:tcPr>
            <w:tcW w:w="2053" w:type="dxa"/>
          </w:tcPr>
          <w:p w14:paraId="6D2764B8" w14:textId="77777777" w:rsidR="00CD56F3" w:rsidRPr="00416B1F" w:rsidRDefault="00CD56F3">
            <w:pPr>
              <w:pStyle w:val="TableParagraph"/>
              <w:rPr>
                <w:rFonts w:asciiTheme="majorHAnsi" w:hAnsiTheme="majorHAnsi"/>
              </w:rPr>
            </w:pPr>
          </w:p>
        </w:tc>
      </w:tr>
      <w:tr w:rsidR="00CD56F3" w:rsidRPr="00416B1F" w14:paraId="57C261B7" w14:textId="77777777">
        <w:trPr>
          <w:trHeight w:val="278"/>
        </w:trPr>
        <w:tc>
          <w:tcPr>
            <w:tcW w:w="999" w:type="dxa"/>
            <w:vMerge/>
            <w:tcBorders>
              <w:top w:val="nil"/>
            </w:tcBorders>
            <w:textDirection w:val="btLr"/>
          </w:tcPr>
          <w:p w14:paraId="61010451" w14:textId="77777777" w:rsidR="00CD56F3" w:rsidRPr="00416B1F" w:rsidRDefault="00CD56F3">
            <w:pPr>
              <w:rPr>
                <w:rFonts w:asciiTheme="majorHAnsi" w:hAnsiTheme="majorHAnsi"/>
              </w:rPr>
            </w:pPr>
          </w:p>
        </w:tc>
        <w:tc>
          <w:tcPr>
            <w:tcW w:w="3138" w:type="dxa"/>
          </w:tcPr>
          <w:p w14:paraId="7F0F8A5D" w14:textId="77777777" w:rsidR="00CD56F3" w:rsidRPr="00416B1F" w:rsidRDefault="00CD56F3">
            <w:pPr>
              <w:pStyle w:val="TableParagraph"/>
              <w:rPr>
                <w:rFonts w:asciiTheme="majorHAnsi" w:hAnsiTheme="majorHAnsi"/>
              </w:rPr>
            </w:pPr>
          </w:p>
        </w:tc>
        <w:tc>
          <w:tcPr>
            <w:tcW w:w="1796" w:type="dxa"/>
          </w:tcPr>
          <w:p w14:paraId="123C040E" w14:textId="77777777" w:rsidR="00CD56F3" w:rsidRPr="00416B1F" w:rsidRDefault="00CD56F3">
            <w:pPr>
              <w:pStyle w:val="TableParagraph"/>
              <w:rPr>
                <w:rFonts w:asciiTheme="majorHAnsi" w:hAnsiTheme="majorHAnsi"/>
              </w:rPr>
            </w:pPr>
          </w:p>
        </w:tc>
        <w:tc>
          <w:tcPr>
            <w:tcW w:w="1875" w:type="dxa"/>
          </w:tcPr>
          <w:p w14:paraId="237440B7" w14:textId="77777777" w:rsidR="00CD56F3" w:rsidRPr="00416B1F" w:rsidRDefault="00CD56F3">
            <w:pPr>
              <w:pStyle w:val="TableParagraph"/>
              <w:rPr>
                <w:rFonts w:asciiTheme="majorHAnsi" w:hAnsiTheme="majorHAnsi"/>
              </w:rPr>
            </w:pPr>
          </w:p>
        </w:tc>
        <w:tc>
          <w:tcPr>
            <w:tcW w:w="2053" w:type="dxa"/>
          </w:tcPr>
          <w:p w14:paraId="3DE365BA" w14:textId="77777777" w:rsidR="00CD56F3" w:rsidRPr="00416B1F" w:rsidRDefault="00CD56F3">
            <w:pPr>
              <w:pStyle w:val="TableParagraph"/>
              <w:rPr>
                <w:rFonts w:asciiTheme="majorHAnsi" w:hAnsiTheme="majorHAnsi"/>
              </w:rPr>
            </w:pPr>
          </w:p>
        </w:tc>
      </w:tr>
      <w:tr w:rsidR="00CD56F3" w:rsidRPr="00416B1F" w14:paraId="636AAA95" w14:textId="77777777">
        <w:trPr>
          <w:trHeight w:val="277"/>
        </w:trPr>
        <w:tc>
          <w:tcPr>
            <w:tcW w:w="999" w:type="dxa"/>
            <w:vMerge/>
            <w:tcBorders>
              <w:top w:val="nil"/>
            </w:tcBorders>
            <w:textDirection w:val="btLr"/>
          </w:tcPr>
          <w:p w14:paraId="572B9ED1" w14:textId="77777777" w:rsidR="00CD56F3" w:rsidRPr="00416B1F" w:rsidRDefault="00CD56F3">
            <w:pPr>
              <w:rPr>
                <w:rFonts w:asciiTheme="majorHAnsi" w:hAnsiTheme="majorHAnsi"/>
              </w:rPr>
            </w:pPr>
          </w:p>
        </w:tc>
        <w:tc>
          <w:tcPr>
            <w:tcW w:w="3138" w:type="dxa"/>
          </w:tcPr>
          <w:p w14:paraId="3F78A300" w14:textId="77777777" w:rsidR="00CD56F3" w:rsidRPr="00416B1F" w:rsidRDefault="00CD56F3">
            <w:pPr>
              <w:pStyle w:val="TableParagraph"/>
              <w:rPr>
                <w:rFonts w:asciiTheme="majorHAnsi" w:hAnsiTheme="majorHAnsi"/>
              </w:rPr>
            </w:pPr>
          </w:p>
        </w:tc>
        <w:tc>
          <w:tcPr>
            <w:tcW w:w="1796" w:type="dxa"/>
          </w:tcPr>
          <w:p w14:paraId="12120022" w14:textId="77777777" w:rsidR="00CD56F3" w:rsidRPr="00416B1F" w:rsidRDefault="00CD56F3">
            <w:pPr>
              <w:pStyle w:val="TableParagraph"/>
              <w:rPr>
                <w:rFonts w:asciiTheme="majorHAnsi" w:hAnsiTheme="majorHAnsi"/>
              </w:rPr>
            </w:pPr>
          </w:p>
        </w:tc>
        <w:tc>
          <w:tcPr>
            <w:tcW w:w="1875" w:type="dxa"/>
          </w:tcPr>
          <w:p w14:paraId="579BD69E" w14:textId="77777777" w:rsidR="00CD56F3" w:rsidRPr="00416B1F" w:rsidRDefault="00CD56F3">
            <w:pPr>
              <w:pStyle w:val="TableParagraph"/>
              <w:rPr>
                <w:rFonts w:asciiTheme="majorHAnsi" w:hAnsiTheme="majorHAnsi"/>
              </w:rPr>
            </w:pPr>
          </w:p>
        </w:tc>
        <w:tc>
          <w:tcPr>
            <w:tcW w:w="2053" w:type="dxa"/>
          </w:tcPr>
          <w:p w14:paraId="10854311" w14:textId="77777777" w:rsidR="00CD56F3" w:rsidRPr="00416B1F" w:rsidRDefault="00CD56F3">
            <w:pPr>
              <w:pStyle w:val="TableParagraph"/>
              <w:rPr>
                <w:rFonts w:asciiTheme="majorHAnsi" w:hAnsiTheme="majorHAnsi"/>
              </w:rPr>
            </w:pPr>
          </w:p>
        </w:tc>
      </w:tr>
      <w:tr w:rsidR="00CD56F3" w:rsidRPr="00416B1F" w14:paraId="37F8F783" w14:textId="77777777">
        <w:trPr>
          <w:trHeight w:val="278"/>
        </w:trPr>
        <w:tc>
          <w:tcPr>
            <w:tcW w:w="999" w:type="dxa"/>
            <w:vMerge/>
            <w:tcBorders>
              <w:top w:val="nil"/>
            </w:tcBorders>
            <w:textDirection w:val="btLr"/>
          </w:tcPr>
          <w:p w14:paraId="0E1EF3F1" w14:textId="77777777" w:rsidR="00CD56F3" w:rsidRPr="00416B1F" w:rsidRDefault="00CD56F3">
            <w:pPr>
              <w:rPr>
                <w:rFonts w:asciiTheme="majorHAnsi" w:hAnsiTheme="majorHAnsi"/>
              </w:rPr>
            </w:pPr>
          </w:p>
        </w:tc>
        <w:tc>
          <w:tcPr>
            <w:tcW w:w="3138" w:type="dxa"/>
          </w:tcPr>
          <w:p w14:paraId="548127E9" w14:textId="77777777" w:rsidR="00CD56F3" w:rsidRPr="00416B1F" w:rsidRDefault="00CD56F3">
            <w:pPr>
              <w:pStyle w:val="TableParagraph"/>
              <w:rPr>
                <w:rFonts w:asciiTheme="majorHAnsi" w:hAnsiTheme="majorHAnsi"/>
              </w:rPr>
            </w:pPr>
          </w:p>
        </w:tc>
        <w:tc>
          <w:tcPr>
            <w:tcW w:w="1796" w:type="dxa"/>
          </w:tcPr>
          <w:p w14:paraId="79E4FACB" w14:textId="77777777" w:rsidR="00CD56F3" w:rsidRPr="00416B1F" w:rsidRDefault="00CD56F3">
            <w:pPr>
              <w:pStyle w:val="TableParagraph"/>
              <w:rPr>
                <w:rFonts w:asciiTheme="majorHAnsi" w:hAnsiTheme="majorHAnsi"/>
              </w:rPr>
            </w:pPr>
          </w:p>
        </w:tc>
        <w:tc>
          <w:tcPr>
            <w:tcW w:w="1875" w:type="dxa"/>
          </w:tcPr>
          <w:p w14:paraId="60764630" w14:textId="77777777" w:rsidR="00CD56F3" w:rsidRPr="00416B1F" w:rsidRDefault="00CD56F3">
            <w:pPr>
              <w:pStyle w:val="TableParagraph"/>
              <w:rPr>
                <w:rFonts w:asciiTheme="majorHAnsi" w:hAnsiTheme="majorHAnsi"/>
              </w:rPr>
            </w:pPr>
          </w:p>
        </w:tc>
        <w:tc>
          <w:tcPr>
            <w:tcW w:w="2053" w:type="dxa"/>
          </w:tcPr>
          <w:p w14:paraId="346F96CD" w14:textId="77777777" w:rsidR="00CD56F3" w:rsidRPr="00416B1F" w:rsidRDefault="00CD56F3">
            <w:pPr>
              <w:pStyle w:val="TableParagraph"/>
              <w:rPr>
                <w:rFonts w:asciiTheme="majorHAnsi" w:hAnsiTheme="majorHAnsi"/>
              </w:rPr>
            </w:pPr>
          </w:p>
        </w:tc>
      </w:tr>
      <w:tr w:rsidR="00CD56F3" w:rsidRPr="00416B1F" w14:paraId="284458E0" w14:textId="77777777">
        <w:trPr>
          <w:trHeight w:val="275"/>
        </w:trPr>
        <w:tc>
          <w:tcPr>
            <w:tcW w:w="999" w:type="dxa"/>
            <w:vMerge/>
            <w:tcBorders>
              <w:top w:val="nil"/>
            </w:tcBorders>
            <w:textDirection w:val="btLr"/>
          </w:tcPr>
          <w:p w14:paraId="653C298A" w14:textId="77777777" w:rsidR="00CD56F3" w:rsidRPr="00416B1F" w:rsidRDefault="00CD56F3">
            <w:pPr>
              <w:rPr>
                <w:rFonts w:asciiTheme="majorHAnsi" w:hAnsiTheme="majorHAnsi"/>
              </w:rPr>
            </w:pPr>
          </w:p>
        </w:tc>
        <w:tc>
          <w:tcPr>
            <w:tcW w:w="6809" w:type="dxa"/>
            <w:gridSpan w:val="3"/>
          </w:tcPr>
          <w:p w14:paraId="501281E0" w14:textId="77777777" w:rsidR="00CD56F3" w:rsidRPr="00416B1F" w:rsidRDefault="00000000">
            <w:pPr>
              <w:pStyle w:val="TableParagraph"/>
              <w:spacing w:line="256" w:lineRule="exact"/>
              <w:ind w:right="93"/>
              <w:jc w:val="right"/>
              <w:rPr>
                <w:rFonts w:asciiTheme="majorHAnsi" w:hAnsiTheme="majorHAnsi"/>
                <w:b/>
              </w:rPr>
            </w:pPr>
            <w:r w:rsidRPr="00416B1F">
              <w:rPr>
                <w:rFonts w:asciiTheme="majorHAnsi" w:hAnsiTheme="majorHAnsi"/>
                <w:b/>
              </w:rPr>
              <w:t>TOTAL</w:t>
            </w:r>
            <w:r w:rsidRPr="00416B1F">
              <w:rPr>
                <w:rFonts w:asciiTheme="majorHAnsi" w:hAnsiTheme="majorHAnsi"/>
                <w:b/>
                <w:spacing w:val="1"/>
              </w:rPr>
              <w:t xml:space="preserve"> </w:t>
            </w:r>
            <w:r w:rsidRPr="00416B1F">
              <w:rPr>
                <w:rFonts w:asciiTheme="majorHAnsi" w:hAnsiTheme="majorHAnsi"/>
                <w:b/>
                <w:spacing w:val="-10"/>
              </w:rPr>
              <w:t>C</w:t>
            </w:r>
          </w:p>
        </w:tc>
        <w:tc>
          <w:tcPr>
            <w:tcW w:w="2053" w:type="dxa"/>
          </w:tcPr>
          <w:p w14:paraId="710D5A0B" w14:textId="77777777" w:rsidR="00CD56F3" w:rsidRPr="00416B1F" w:rsidRDefault="00CD56F3">
            <w:pPr>
              <w:pStyle w:val="TableParagraph"/>
              <w:rPr>
                <w:rFonts w:asciiTheme="majorHAnsi" w:hAnsiTheme="majorHAnsi"/>
              </w:rPr>
            </w:pPr>
          </w:p>
        </w:tc>
      </w:tr>
      <w:tr w:rsidR="00CD56F3" w:rsidRPr="00EB6C75" w14:paraId="232467A8" w14:textId="77777777">
        <w:trPr>
          <w:trHeight w:val="230"/>
        </w:trPr>
        <w:tc>
          <w:tcPr>
            <w:tcW w:w="999" w:type="dxa"/>
          </w:tcPr>
          <w:p w14:paraId="61124D09" w14:textId="77777777" w:rsidR="00CD56F3" w:rsidRPr="00416B1F" w:rsidRDefault="00000000">
            <w:pPr>
              <w:pStyle w:val="TableParagraph"/>
              <w:spacing w:before="1" w:line="208" w:lineRule="exact"/>
              <w:ind w:left="110"/>
              <w:rPr>
                <w:rFonts w:asciiTheme="majorHAnsi" w:hAnsiTheme="majorHAnsi"/>
                <w:b/>
              </w:rPr>
            </w:pPr>
            <w:r w:rsidRPr="00416B1F">
              <w:rPr>
                <w:rFonts w:asciiTheme="majorHAnsi" w:hAnsiTheme="majorHAnsi"/>
                <w:b/>
                <w:spacing w:val="-10"/>
              </w:rPr>
              <w:t>D</w:t>
            </w:r>
          </w:p>
        </w:tc>
        <w:tc>
          <w:tcPr>
            <w:tcW w:w="6809" w:type="dxa"/>
            <w:gridSpan w:val="3"/>
          </w:tcPr>
          <w:p w14:paraId="16222CF0" w14:textId="77777777" w:rsidR="00CD56F3" w:rsidRPr="00EB6C75" w:rsidRDefault="00000000">
            <w:pPr>
              <w:pStyle w:val="TableParagraph"/>
              <w:spacing w:before="1" w:line="208" w:lineRule="exact"/>
              <w:ind w:left="110"/>
              <w:rPr>
                <w:rFonts w:asciiTheme="majorHAnsi" w:hAnsiTheme="majorHAnsi"/>
                <w:b/>
                <w:lang w:val="en-US"/>
              </w:rPr>
            </w:pPr>
            <w:r w:rsidRPr="00EB6C75">
              <w:rPr>
                <w:rFonts w:asciiTheme="majorHAnsi" w:hAnsiTheme="majorHAnsi"/>
                <w:b/>
                <w:lang w:val="en-US"/>
              </w:rPr>
              <w:t>TOTAL</w:t>
            </w:r>
            <w:r w:rsidRPr="00EB6C75">
              <w:rPr>
                <w:rFonts w:asciiTheme="majorHAnsi" w:hAnsiTheme="majorHAnsi"/>
                <w:b/>
                <w:spacing w:val="-8"/>
                <w:lang w:val="en-US"/>
              </w:rPr>
              <w:t xml:space="preserve"> </w:t>
            </w:r>
            <w:r w:rsidRPr="00EB6C75">
              <w:rPr>
                <w:rFonts w:asciiTheme="majorHAnsi" w:hAnsiTheme="majorHAnsi"/>
                <w:b/>
                <w:lang w:val="en-US"/>
              </w:rPr>
              <w:t>COUTS</w:t>
            </w:r>
            <w:r w:rsidRPr="00EB6C75">
              <w:rPr>
                <w:rFonts w:asciiTheme="majorHAnsi" w:hAnsiTheme="majorHAnsi"/>
                <w:b/>
                <w:spacing w:val="-10"/>
                <w:lang w:val="en-US"/>
              </w:rPr>
              <w:t xml:space="preserve"> </w:t>
            </w:r>
            <w:r w:rsidRPr="00EB6C75">
              <w:rPr>
                <w:rFonts w:asciiTheme="majorHAnsi" w:hAnsiTheme="majorHAnsi"/>
                <w:b/>
                <w:lang w:val="en-US"/>
              </w:rPr>
              <w:t>DIRECTS</w:t>
            </w:r>
            <w:r w:rsidRPr="00EB6C75">
              <w:rPr>
                <w:rFonts w:asciiTheme="majorHAnsi" w:hAnsiTheme="majorHAnsi"/>
                <w:b/>
                <w:spacing w:val="-10"/>
                <w:lang w:val="en-US"/>
              </w:rPr>
              <w:t xml:space="preserve"> </w:t>
            </w:r>
            <w:r w:rsidRPr="00EB6C75">
              <w:rPr>
                <w:rFonts w:asciiTheme="majorHAnsi" w:hAnsiTheme="majorHAnsi"/>
                <w:b/>
                <w:spacing w:val="-2"/>
                <w:lang w:val="en-US"/>
              </w:rPr>
              <w:t>A+B+C</w:t>
            </w:r>
          </w:p>
        </w:tc>
        <w:tc>
          <w:tcPr>
            <w:tcW w:w="2053" w:type="dxa"/>
          </w:tcPr>
          <w:p w14:paraId="38229E6C" w14:textId="77777777" w:rsidR="00CD56F3" w:rsidRPr="00EB6C75" w:rsidRDefault="00CD56F3">
            <w:pPr>
              <w:pStyle w:val="TableParagraph"/>
              <w:rPr>
                <w:rFonts w:asciiTheme="majorHAnsi" w:hAnsiTheme="majorHAnsi"/>
                <w:lang w:val="en-US"/>
              </w:rPr>
            </w:pPr>
          </w:p>
        </w:tc>
      </w:tr>
      <w:tr w:rsidR="00CD56F3" w:rsidRPr="00416B1F" w14:paraId="62C06BB3" w14:textId="77777777">
        <w:trPr>
          <w:trHeight w:val="230"/>
        </w:trPr>
        <w:tc>
          <w:tcPr>
            <w:tcW w:w="999" w:type="dxa"/>
          </w:tcPr>
          <w:p w14:paraId="46A96A61" w14:textId="77777777" w:rsidR="00CD56F3" w:rsidRPr="00416B1F" w:rsidRDefault="00000000">
            <w:pPr>
              <w:pStyle w:val="TableParagraph"/>
              <w:spacing w:line="210" w:lineRule="exact"/>
              <w:ind w:left="110"/>
              <w:rPr>
                <w:rFonts w:asciiTheme="majorHAnsi" w:hAnsiTheme="majorHAnsi"/>
                <w:b/>
              </w:rPr>
            </w:pPr>
            <w:r w:rsidRPr="00416B1F">
              <w:rPr>
                <w:rFonts w:asciiTheme="majorHAnsi" w:hAnsiTheme="majorHAnsi"/>
                <w:b/>
                <w:spacing w:val="-10"/>
              </w:rPr>
              <w:t>E</w:t>
            </w:r>
          </w:p>
        </w:tc>
        <w:tc>
          <w:tcPr>
            <w:tcW w:w="3138" w:type="dxa"/>
          </w:tcPr>
          <w:p w14:paraId="6C62D69D" w14:textId="77777777" w:rsidR="00CD56F3" w:rsidRPr="00416B1F" w:rsidRDefault="00000000">
            <w:pPr>
              <w:pStyle w:val="TableParagraph"/>
              <w:spacing w:line="210" w:lineRule="exact"/>
              <w:ind w:left="110"/>
              <w:rPr>
                <w:rFonts w:asciiTheme="majorHAnsi" w:hAnsiTheme="majorHAnsi"/>
                <w:b/>
              </w:rPr>
            </w:pPr>
            <w:r w:rsidRPr="00416B1F">
              <w:rPr>
                <w:rFonts w:asciiTheme="majorHAnsi" w:hAnsiTheme="majorHAnsi"/>
                <w:b/>
              </w:rPr>
              <w:t>Frais</w:t>
            </w:r>
            <w:r w:rsidRPr="00416B1F">
              <w:rPr>
                <w:rFonts w:asciiTheme="majorHAnsi" w:hAnsiTheme="majorHAnsi"/>
                <w:b/>
                <w:spacing w:val="-8"/>
              </w:rPr>
              <w:t xml:space="preserve"> </w:t>
            </w:r>
            <w:r w:rsidRPr="00416B1F">
              <w:rPr>
                <w:rFonts w:asciiTheme="majorHAnsi" w:hAnsiTheme="majorHAnsi"/>
                <w:b/>
              </w:rPr>
              <w:t>généraux</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2"/>
              </w:rPr>
              <w:t>chantier</w:t>
            </w:r>
          </w:p>
        </w:tc>
        <w:tc>
          <w:tcPr>
            <w:tcW w:w="1796" w:type="dxa"/>
          </w:tcPr>
          <w:p w14:paraId="26D03AE6" w14:textId="77777777" w:rsidR="00CD56F3" w:rsidRPr="00416B1F" w:rsidRDefault="00000000">
            <w:pPr>
              <w:pStyle w:val="TableParagraph"/>
              <w:spacing w:line="210" w:lineRule="exact"/>
              <w:ind w:left="107"/>
              <w:rPr>
                <w:rFonts w:asciiTheme="majorHAnsi" w:hAnsiTheme="majorHAnsi"/>
                <w:b/>
              </w:rPr>
            </w:pPr>
            <w:r w:rsidRPr="00416B1F">
              <w:rPr>
                <w:rFonts w:asciiTheme="majorHAnsi" w:hAnsiTheme="majorHAnsi"/>
                <w:b/>
                <w:spacing w:val="-10"/>
              </w:rPr>
              <w:t>%</w:t>
            </w:r>
          </w:p>
        </w:tc>
        <w:tc>
          <w:tcPr>
            <w:tcW w:w="1875" w:type="dxa"/>
          </w:tcPr>
          <w:p w14:paraId="1D7058C2" w14:textId="77777777" w:rsidR="00CD56F3" w:rsidRPr="00416B1F" w:rsidRDefault="00000000">
            <w:pPr>
              <w:pStyle w:val="TableParagraph"/>
              <w:spacing w:line="210" w:lineRule="exact"/>
              <w:ind w:left="586"/>
              <w:rPr>
                <w:rFonts w:asciiTheme="majorHAnsi" w:hAnsiTheme="majorHAnsi"/>
                <w:b/>
              </w:rPr>
            </w:pPr>
            <w:r w:rsidRPr="00416B1F">
              <w:rPr>
                <w:rFonts w:asciiTheme="majorHAnsi" w:hAnsiTheme="majorHAnsi"/>
                <w:b/>
              </w:rPr>
              <w:t>=</w:t>
            </w:r>
            <w:r w:rsidRPr="00416B1F">
              <w:rPr>
                <w:rFonts w:asciiTheme="majorHAnsi" w:hAnsiTheme="majorHAnsi"/>
                <w:b/>
                <w:spacing w:val="-2"/>
              </w:rPr>
              <w:t xml:space="preserve"> </w:t>
            </w:r>
            <w:proofErr w:type="spellStart"/>
            <w:r w:rsidRPr="00416B1F">
              <w:rPr>
                <w:rFonts w:asciiTheme="majorHAnsi" w:hAnsiTheme="majorHAnsi"/>
                <w:b/>
                <w:spacing w:val="-5"/>
              </w:rPr>
              <w:t>Dx</w:t>
            </w:r>
            <w:proofErr w:type="spellEnd"/>
            <w:r w:rsidRPr="00416B1F">
              <w:rPr>
                <w:rFonts w:asciiTheme="majorHAnsi" w:hAnsiTheme="majorHAnsi"/>
                <w:b/>
                <w:spacing w:val="-5"/>
              </w:rPr>
              <w:t>%</w:t>
            </w:r>
          </w:p>
        </w:tc>
        <w:tc>
          <w:tcPr>
            <w:tcW w:w="2053" w:type="dxa"/>
          </w:tcPr>
          <w:p w14:paraId="7A09BDB9" w14:textId="77777777" w:rsidR="00CD56F3" w:rsidRPr="00416B1F" w:rsidRDefault="00CD56F3">
            <w:pPr>
              <w:pStyle w:val="TableParagraph"/>
              <w:rPr>
                <w:rFonts w:asciiTheme="majorHAnsi" w:hAnsiTheme="majorHAnsi"/>
              </w:rPr>
            </w:pPr>
          </w:p>
        </w:tc>
      </w:tr>
      <w:tr w:rsidR="00CD56F3" w:rsidRPr="00416B1F" w14:paraId="53924A8F" w14:textId="77777777">
        <w:trPr>
          <w:trHeight w:val="230"/>
        </w:trPr>
        <w:tc>
          <w:tcPr>
            <w:tcW w:w="999" w:type="dxa"/>
          </w:tcPr>
          <w:p w14:paraId="0AF097DC" w14:textId="77777777" w:rsidR="00CD56F3" w:rsidRPr="00416B1F" w:rsidRDefault="00000000">
            <w:pPr>
              <w:pStyle w:val="TableParagraph"/>
              <w:spacing w:line="210" w:lineRule="exact"/>
              <w:ind w:left="110"/>
              <w:rPr>
                <w:rFonts w:asciiTheme="majorHAnsi" w:hAnsiTheme="majorHAnsi"/>
                <w:b/>
              </w:rPr>
            </w:pPr>
            <w:r w:rsidRPr="00416B1F">
              <w:rPr>
                <w:rFonts w:asciiTheme="majorHAnsi" w:hAnsiTheme="majorHAnsi"/>
                <w:b/>
                <w:spacing w:val="-10"/>
              </w:rPr>
              <w:t>F</w:t>
            </w:r>
          </w:p>
        </w:tc>
        <w:tc>
          <w:tcPr>
            <w:tcW w:w="3138" w:type="dxa"/>
          </w:tcPr>
          <w:p w14:paraId="4AFE80A1" w14:textId="77777777" w:rsidR="00CD56F3" w:rsidRPr="00416B1F" w:rsidRDefault="00000000">
            <w:pPr>
              <w:pStyle w:val="TableParagraph"/>
              <w:spacing w:line="210" w:lineRule="exact"/>
              <w:ind w:left="110"/>
              <w:rPr>
                <w:rFonts w:asciiTheme="majorHAnsi" w:hAnsiTheme="majorHAnsi"/>
                <w:b/>
              </w:rPr>
            </w:pPr>
            <w:r w:rsidRPr="00416B1F">
              <w:rPr>
                <w:rFonts w:asciiTheme="majorHAnsi" w:hAnsiTheme="majorHAnsi"/>
                <w:b/>
              </w:rPr>
              <w:t>Frais</w:t>
            </w:r>
            <w:r w:rsidRPr="00416B1F">
              <w:rPr>
                <w:rFonts w:asciiTheme="majorHAnsi" w:hAnsiTheme="majorHAnsi"/>
                <w:b/>
                <w:spacing w:val="-8"/>
              </w:rPr>
              <w:t xml:space="preserve"> </w:t>
            </w:r>
            <w:r w:rsidRPr="00416B1F">
              <w:rPr>
                <w:rFonts w:asciiTheme="majorHAnsi" w:hAnsiTheme="majorHAnsi"/>
                <w:b/>
              </w:rPr>
              <w:t>généraux</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spacing w:val="-4"/>
              </w:rPr>
              <w:t>siège</w:t>
            </w:r>
          </w:p>
        </w:tc>
        <w:tc>
          <w:tcPr>
            <w:tcW w:w="1796" w:type="dxa"/>
          </w:tcPr>
          <w:p w14:paraId="209972B0" w14:textId="77777777" w:rsidR="00CD56F3" w:rsidRPr="00416B1F" w:rsidRDefault="00000000">
            <w:pPr>
              <w:pStyle w:val="TableParagraph"/>
              <w:spacing w:line="210" w:lineRule="exact"/>
              <w:ind w:left="107"/>
              <w:rPr>
                <w:rFonts w:asciiTheme="majorHAnsi" w:hAnsiTheme="majorHAnsi"/>
                <w:b/>
              </w:rPr>
            </w:pPr>
            <w:r w:rsidRPr="00416B1F">
              <w:rPr>
                <w:rFonts w:asciiTheme="majorHAnsi" w:hAnsiTheme="majorHAnsi"/>
                <w:b/>
                <w:spacing w:val="-10"/>
              </w:rPr>
              <w:t>%</w:t>
            </w:r>
          </w:p>
        </w:tc>
        <w:tc>
          <w:tcPr>
            <w:tcW w:w="1875" w:type="dxa"/>
          </w:tcPr>
          <w:p w14:paraId="39D18761" w14:textId="77777777" w:rsidR="00CD56F3" w:rsidRPr="00416B1F" w:rsidRDefault="00000000">
            <w:pPr>
              <w:pStyle w:val="TableParagraph"/>
              <w:spacing w:line="210" w:lineRule="exact"/>
              <w:ind w:left="586"/>
              <w:rPr>
                <w:rFonts w:asciiTheme="majorHAnsi" w:hAnsiTheme="majorHAnsi"/>
                <w:b/>
              </w:rPr>
            </w:pPr>
            <w:r w:rsidRPr="00416B1F">
              <w:rPr>
                <w:rFonts w:asciiTheme="majorHAnsi" w:hAnsiTheme="majorHAnsi"/>
                <w:b/>
              </w:rPr>
              <w:t>=</w:t>
            </w:r>
            <w:r w:rsidRPr="00416B1F">
              <w:rPr>
                <w:rFonts w:asciiTheme="majorHAnsi" w:hAnsiTheme="majorHAnsi"/>
                <w:b/>
                <w:spacing w:val="-2"/>
              </w:rPr>
              <w:t xml:space="preserve"> </w:t>
            </w:r>
            <w:proofErr w:type="spellStart"/>
            <w:r w:rsidRPr="00416B1F">
              <w:rPr>
                <w:rFonts w:asciiTheme="majorHAnsi" w:hAnsiTheme="majorHAnsi"/>
                <w:b/>
                <w:spacing w:val="-5"/>
              </w:rPr>
              <w:t>Dx</w:t>
            </w:r>
            <w:proofErr w:type="spellEnd"/>
            <w:r w:rsidRPr="00416B1F">
              <w:rPr>
                <w:rFonts w:asciiTheme="majorHAnsi" w:hAnsiTheme="majorHAnsi"/>
                <w:b/>
                <w:spacing w:val="-5"/>
              </w:rPr>
              <w:t>%</w:t>
            </w:r>
          </w:p>
        </w:tc>
        <w:tc>
          <w:tcPr>
            <w:tcW w:w="2053" w:type="dxa"/>
          </w:tcPr>
          <w:p w14:paraId="36436BFB" w14:textId="77777777" w:rsidR="00CD56F3" w:rsidRPr="00416B1F" w:rsidRDefault="00CD56F3">
            <w:pPr>
              <w:pStyle w:val="TableParagraph"/>
              <w:rPr>
                <w:rFonts w:asciiTheme="majorHAnsi" w:hAnsiTheme="majorHAnsi"/>
              </w:rPr>
            </w:pPr>
          </w:p>
        </w:tc>
      </w:tr>
      <w:tr w:rsidR="00CD56F3" w:rsidRPr="00416B1F" w14:paraId="24B982B4" w14:textId="77777777">
        <w:trPr>
          <w:trHeight w:val="227"/>
        </w:trPr>
        <w:tc>
          <w:tcPr>
            <w:tcW w:w="999" w:type="dxa"/>
          </w:tcPr>
          <w:p w14:paraId="2E4329A4" w14:textId="77777777" w:rsidR="00CD56F3" w:rsidRPr="00416B1F" w:rsidRDefault="00000000">
            <w:pPr>
              <w:pStyle w:val="TableParagraph"/>
              <w:spacing w:line="208" w:lineRule="exact"/>
              <w:ind w:left="110"/>
              <w:rPr>
                <w:rFonts w:asciiTheme="majorHAnsi" w:hAnsiTheme="majorHAnsi"/>
                <w:b/>
              </w:rPr>
            </w:pPr>
            <w:r w:rsidRPr="00416B1F">
              <w:rPr>
                <w:rFonts w:asciiTheme="majorHAnsi" w:hAnsiTheme="majorHAnsi"/>
                <w:b/>
                <w:spacing w:val="-10"/>
              </w:rPr>
              <w:t>G</w:t>
            </w:r>
          </w:p>
        </w:tc>
        <w:tc>
          <w:tcPr>
            <w:tcW w:w="3138" w:type="dxa"/>
          </w:tcPr>
          <w:p w14:paraId="61A13C50" w14:textId="77777777" w:rsidR="00CD56F3" w:rsidRPr="00416B1F" w:rsidRDefault="00000000">
            <w:pPr>
              <w:pStyle w:val="TableParagraph"/>
              <w:spacing w:line="208" w:lineRule="exact"/>
              <w:ind w:left="110"/>
              <w:rPr>
                <w:rFonts w:asciiTheme="majorHAnsi" w:hAnsiTheme="majorHAnsi"/>
                <w:b/>
              </w:rPr>
            </w:pPr>
            <w:r w:rsidRPr="00416B1F">
              <w:rPr>
                <w:rFonts w:asciiTheme="majorHAnsi" w:hAnsiTheme="majorHAnsi"/>
                <w:b/>
              </w:rPr>
              <w:t>COUT</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spacing w:val="-2"/>
              </w:rPr>
              <w:t>REVIENT</w:t>
            </w:r>
          </w:p>
        </w:tc>
        <w:tc>
          <w:tcPr>
            <w:tcW w:w="1796" w:type="dxa"/>
          </w:tcPr>
          <w:p w14:paraId="0193AAB3" w14:textId="77777777" w:rsidR="00CD56F3" w:rsidRPr="00416B1F" w:rsidRDefault="00000000">
            <w:pPr>
              <w:pStyle w:val="TableParagraph"/>
              <w:spacing w:line="208" w:lineRule="exact"/>
              <w:ind w:left="107"/>
              <w:rPr>
                <w:rFonts w:asciiTheme="majorHAnsi" w:hAnsiTheme="majorHAnsi"/>
                <w:b/>
              </w:rPr>
            </w:pPr>
            <w:r w:rsidRPr="00416B1F">
              <w:rPr>
                <w:rFonts w:asciiTheme="majorHAnsi" w:hAnsiTheme="majorHAnsi"/>
                <w:b/>
                <w:spacing w:val="-10"/>
              </w:rPr>
              <w:t>-</w:t>
            </w:r>
          </w:p>
        </w:tc>
        <w:tc>
          <w:tcPr>
            <w:tcW w:w="1875" w:type="dxa"/>
          </w:tcPr>
          <w:p w14:paraId="19083C25" w14:textId="77777777" w:rsidR="00CD56F3" w:rsidRPr="00416B1F" w:rsidRDefault="00000000">
            <w:pPr>
              <w:pStyle w:val="TableParagraph"/>
              <w:spacing w:line="208" w:lineRule="exact"/>
              <w:ind w:left="488"/>
              <w:rPr>
                <w:rFonts w:asciiTheme="majorHAnsi" w:hAnsiTheme="majorHAnsi"/>
                <w:b/>
              </w:rPr>
            </w:pPr>
            <w:r w:rsidRPr="00416B1F">
              <w:rPr>
                <w:rFonts w:asciiTheme="majorHAnsi" w:hAnsiTheme="majorHAnsi"/>
                <w:b/>
              </w:rPr>
              <w:t>=</w:t>
            </w:r>
            <w:r w:rsidRPr="00416B1F">
              <w:rPr>
                <w:rFonts w:asciiTheme="majorHAnsi" w:hAnsiTheme="majorHAnsi"/>
                <w:b/>
                <w:spacing w:val="-2"/>
              </w:rPr>
              <w:t xml:space="preserve"> D+E+F</w:t>
            </w:r>
          </w:p>
        </w:tc>
        <w:tc>
          <w:tcPr>
            <w:tcW w:w="2053" w:type="dxa"/>
          </w:tcPr>
          <w:p w14:paraId="6BF803DF" w14:textId="77777777" w:rsidR="00CD56F3" w:rsidRPr="00416B1F" w:rsidRDefault="00CD56F3">
            <w:pPr>
              <w:pStyle w:val="TableParagraph"/>
              <w:rPr>
                <w:rFonts w:asciiTheme="majorHAnsi" w:hAnsiTheme="majorHAnsi"/>
              </w:rPr>
            </w:pPr>
          </w:p>
        </w:tc>
      </w:tr>
      <w:tr w:rsidR="00CD56F3" w:rsidRPr="00416B1F" w14:paraId="4128D239" w14:textId="77777777">
        <w:trPr>
          <w:trHeight w:val="230"/>
        </w:trPr>
        <w:tc>
          <w:tcPr>
            <w:tcW w:w="999" w:type="dxa"/>
          </w:tcPr>
          <w:p w14:paraId="7BD7F8D9" w14:textId="77777777" w:rsidR="00CD56F3" w:rsidRPr="00416B1F" w:rsidRDefault="00000000">
            <w:pPr>
              <w:pStyle w:val="TableParagraph"/>
              <w:spacing w:before="1" w:line="208" w:lineRule="exact"/>
              <w:ind w:left="110"/>
              <w:rPr>
                <w:rFonts w:asciiTheme="majorHAnsi" w:hAnsiTheme="majorHAnsi"/>
                <w:b/>
              </w:rPr>
            </w:pPr>
            <w:r w:rsidRPr="00416B1F">
              <w:rPr>
                <w:rFonts w:asciiTheme="majorHAnsi" w:hAnsiTheme="majorHAnsi"/>
                <w:b/>
                <w:spacing w:val="-10"/>
              </w:rPr>
              <w:t>H</w:t>
            </w:r>
          </w:p>
        </w:tc>
        <w:tc>
          <w:tcPr>
            <w:tcW w:w="3138" w:type="dxa"/>
          </w:tcPr>
          <w:p w14:paraId="27728549" w14:textId="77777777" w:rsidR="00CD56F3" w:rsidRPr="00416B1F" w:rsidRDefault="00000000">
            <w:pPr>
              <w:pStyle w:val="TableParagraph"/>
              <w:spacing w:before="1" w:line="208" w:lineRule="exact"/>
              <w:ind w:left="110"/>
              <w:rPr>
                <w:rFonts w:asciiTheme="majorHAnsi" w:hAnsiTheme="majorHAnsi"/>
                <w:b/>
              </w:rPr>
            </w:pPr>
            <w:r w:rsidRPr="00416B1F">
              <w:rPr>
                <w:rFonts w:asciiTheme="majorHAnsi" w:hAnsiTheme="majorHAnsi"/>
                <w:b/>
              </w:rPr>
              <w:t>Risques</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6"/>
              </w:rPr>
              <w:t xml:space="preserve"> </w:t>
            </w:r>
            <w:r w:rsidRPr="00416B1F">
              <w:rPr>
                <w:rFonts w:asciiTheme="majorHAnsi" w:hAnsiTheme="majorHAnsi"/>
                <w:b/>
                <w:spacing w:val="-2"/>
              </w:rPr>
              <w:t>Bénéfices</w:t>
            </w:r>
          </w:p>
        </w:tc>
        <w:tc>
          <w:tcPr>
            <w:tcW w:w="1796" w:type="dxa"/>
          </w:tcPr>
          <w:p w14:paraId="6F6FFD16" w14:textId="77777777" w:rsidR="00CD56F3" w:rsidRPr="00416B1F" w:rsidRDefault="00000000">
            <w:pPr>
              <w:pStyle w:val="TableParagraph"/>
              <w:spacing w:before="1" w:line="208" w:lineRule="exact"/>
              <w:ind w:left="107"/>
              <w:rPr>
                <w:rFonts w:asciiTheme="majorHAnsi" w:hAnsiTheme="majorHAnsi"/>
                <w:b/>
              </w:rPr>
            </w:pPr>
            <w:r w:rsidRPr="00416B1F">
              <w:rPr>
                <w:rFonts w:asciiTheme="majorHAnsi" w:hAnsiTheme="majorHAnsi"/>
                <w:b/>
                <w:spacing w:val="-10"/>
              </w:rPr>
              <w:t>%</w:t>
            </w:r>
          </w:p>
        </w:tc>
        <w:tc>
          <w:tcPr>
            <w:tcW w:w="1875" w:type="dxa"/>
          </w:tcPr>
          <w:p w14:paraId="364D1E58" w14:textId="77777777" w:rsidR="00CD56F3" w:rsidRPr="00416B1F" w:rsidRDefault="00000000">
            <w:pPr>
              <w:pStyle w:val="TableParagraph"/>
              <w:spacing w:before="1" w:line="208" w:lineRule="exact"/>
              <w:ind w:left="3"/>
              <w:jc w:val="center"/>
              <w:rPr>
                <w:rFonts w:asciiTheme="majorHAnsi" w:hAnsiTheme="majorHAnsi"/>
                <w:b/>
              </w:rPr>
            </w:pPr>
            <w:r w:rsidRPr="00416B1F">
              <w:rPr>
                <w:rFonts w:asciiTheme="majorHAnsi" w:hAnsiTheme="majorHAnsi"/>
                <w:b/>
                <w:spacing w:val="-5"/>
              </w:rPr>
              <w:t>GX%</w:t>
            </w:r>
          </w:p>
        </w:tc>
        <w:tc>
          <w:tcPr>
            <w:tcW w:w="2053" w:type="dxa"/>
          </w:tcPr>
          <w:p w14:paraId="4791D86E" w14:textId="77777777" w:rsidR="00CD56F3" w:rsidRPr="00416B1F" w:rsidRDefault="00CD56F3">
            <w:pPr>
              <w:pStyle w:val="TableParagraph"/>
              <w:rPr>
                <w:rFonts w:asciiTheme="majorHAnsi" w:hAnsiTheme="majorHAnsi"/>
              </w:rPr>
            </w:pPr>
          </w:p>
        </w:tc>
      </w:tr>
      <w:tr w:rsidR="00CD56F3" w:rsidRPr="00416B1F" w14:paraId="5554BA1E" w14:textId="77777777">
        <w:trPr>
          <w:trHeight w:val="230"/>
        </w:trPr>
        <w:tc>
          <w:tcPr>
            <w:tcW w:w="999" w:type="dxa"/>
          </w:tcPr>
          <w:p w14:paraId="56159B83" w14:textId="77777777" w:rsidR="00CD56F3" w:rsidRPr="00416B1F" w:rsidRDefault="00000000">
            <w:pPr>
              <w:pStyle w:val="TableParagraph"/>
              <w:spacing w:line="210" w:lineRule="exact"/>
              <w:ind w:left="110"/>
              <w:rPr>
                <w:rFonts w:asciiTheme="majorHAnsi" w:hAnsiTheme="majorHAnsi"/>
                <w:b/>
              </w:rPr>
            </w:pPr>
            <w:r w:rsidRPr="00416B1F">
              <w:rPr>
                <w:rFonts w:asciiTheme="majorHAnsi" w:hAnsiTheme="majorHAnsi"/>
                <w:b/>
                <w:spacing w:val="-10"/>
              </w:rPr>
              <w:t>P</w:t>
            </w:r>
          </w:p>
        </w:tc>
        <w:tc>
          <w:tcPr>
            <w:tcW w:w="3138" w:type="dxa"/>
          </w:tcPr>
          <w:p w14:paraId="15FBE362" w14:textId="77777777" w:rsidR="00CD56F3" w:rsidRPr="00416B1F" w:rsidRDefault="00000000">
            <w:pPr>
              <w:pStyle w:val="TableParagraph"/>
              <w:spacing w:line="210" w:lineRule="exact"/>
              <w:ind w:left="110"/>
              <w:rPr>
                <w:rFonts w:asciiTheme="majorHAnsi" w:hAnsiTheme="majorHAnsi"/>
                <w:b/>
              </w:rPr>
            </w:pPr>
            <w:r w:rsidRPr="00416B1F">
              <w:rPr>
                <w:rFonts w:asciiTheme="majorHAnsi" w:hAnsiTheme="majorHAnsi"/>
                <w:b/>
              </w:rPr>
              <w:t>PRIX</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VENTE</w:t>
            </w:r>
            <w:r w:rsidRPr="00416B1F">
              <w:rPr>
                <w:rFonts w:asciiTheme="majorHAnsi" w:hAnsiTheme="majorHAnsi"/>
                <w:b/>
                <w:spacing w:val="-6"/>
              </w:rPr>
              <w:t xml:space="preserve"> </w:t>
            </w:r>
            <w:r w:rsidRPr="00416B1F">
              <w:rPr>
                <w:rFonts w:asciiTheme="majorHAnsi" w:hAnsiTheme="majorHAnsi"/>
                <w:b/>
              </w:rPr>
              <w:t>HORS</w:t>
            </w:r>
            <w:r w:rsidRPr="00416B1F">
              <w:rPr>
                <w:rFonts w:asciiTheme="majorHAnsi" w:hAnsiTheme="majorHAnsi"/>
                <w:b/>
                <w:spacing w:val="-7"/>
              </w:rPr>
              <w:t xml:space="preserve"> </w:t>
            </w:r>
            <w:r w:rsidRPr="00416B1F">
              <w:rPr>
                <w:rFonts w:asciiTheme="majorHAnsi" w:hAnsiTheme="majorHAnsi"/>
                <w:b/>
                <w:spacing w:val="-4"/>
              </w:rPr>
              <w:t>TAXES</w:t>
            </w:r>
          </w:p>
        </w:tc>
        <w:tc>
          <w:tcPr>
            <w:tcW w:w="1796" w:type="dxa"/>
          </w:tcPr>
          <w:p w14:paraId="7B4EE490" w14:textId="77777777" w:rsidR="00CD56F3" w:rsidRPr="00416B1F" w:rsidRDefault="00CD56F3">
            <w:pPr>
              <w:pStyle w:val="TableParagraph"/>
              <w:rPr>
                <w:rFonts w:asciiTheme="majorHAnsi" w:hAnsiTheme="majorHAnsi"/>
              </w:rPr>
            </w:pPr>
          </w:p>
        </w:tc>
        <w:tc>
          <w:tcPr>
            <w:tcW w:w="1875" w:type="dxa"/>
          </w:tcPr>
          <w:p w14:paraId="1CA370D6" w14:textId="77777777" w:rsidR="00CD56F3" w:rsidRPr="00416B1F" w:rsidRDefault="00000000">
            <w:pPr>
              <w:pStyle w:val="TableParagraph"/>
              <w:spacing w:line="210" w:lineRule="exact"/>
              <w:ind w:left="608"/>
              <w:rPr>
                <w:rFonts w:asciiTheme="majorHAnsi" w:hAnsiTheme="majorHAnsi"/>
                <w:b/>
              </w:rPr>
            </w:pPr>
            <w:r w:rsidRPr="00416B1F">
              <w:rPr>
                <w:rFonts w:asciiTheme="majorHAnsi" w:hAnsiTheme="majorHAnsi"/>
                <w:b/>
              </w:rPr>
              <w:t>=</w:t>
            </w:r>
            <w:r w:rsidRPr="00416B1F">
              <w:rPr>
                <w:rFonts w:asciiTheme="majorHAnsi" w:hAnsiTheme="majorHAnsi"/>
                <w:b/>
                <w:spacing w:val="-2"/>
              </w:rPr>
              <w:t xml:space="preserve"> </w:t>
            </w:r>
            <w:r w:rsidRPr="00416B1F">
              <w:rPr>
                <w:rFonts w:asciiTheme="majorHAnsi" w:hAnsiTheme="majorHAnsi"/>
                <w:b/>
                <w:spacing w:val="-5"/>
              </w:rPr>
              <w:t>G+H</w:t>
            </w:r>
          </w:p>
        </w:tc>
        <w:tc>
          <w:tcPr>
            <w:tcW w:w="2053" w:type="dxa"/>
          </w:tcPr>
          <w:p w14:paraId="452C736B" w14:textId="77777777" w:rsidR="00CD56F3" w:rsidRPr="00416B1F" w:rsidRDefault="00CD56F3">
            <w:pPr>
              <w:pStyle w:val="TableParagraph"/>
              <w:rPr>
                <w:rFonts w:asciiTheme="majorHAnsi" w:hAnsiTheme="majorHAnsi"/>
              </w:rPr>
            </w:pPr>
          </w:p>
        </w:tc>
      </w:tr>
      <w:tr w:rsidR="00CD56F3" w:rsidRPr="00416B1F" w14:paraId="4949DCD8" w14:textId="77777777">
        <w:trPr>
          <w:trHeight w:val="458"/>
        </w:trPr>
        <w:tc>
          <w:tcPr>
            <w:tcW w:w="999" w:type="dxa"/>
          </w:tcPr>
          <w:p w14:paraId="2E750078" w14:textId="77777777" w:rsidR="00CD56F3" w:rsidRPr="00416B1F" w:rsidRDefault="00000000">
            <w:pPr>
              <w:pStyle w:val="TableParagraph"/>
              <w:spacing w:line="229" w:lineRule="exact"/>
              <w:ind w:left="110"/>
              <w:rPr>
                <w:rFonts w:asciiTheme="majorHAnsi" w:hAnsiTheme="majorHAnsi"/>
                <w:b/>
              </w:rPr>
            </w:pPr>
            <w:r w:rsidRPr="00416B1F">
              <w:rPr>
                <w:rFonts w:asciiTheme="majorHAnsi" w:hAnsiTheme="majorHAnsi"/>
                <w:b/>
                <w:spacing w:val="-10"/>
              </w:rPr>
              <w:t>V</w:t>
            </w:r>
          </w:p>
        </w:tc>
        <w:tc>
          <w:tcPr>
            <w:tcW w:w="3138" w:type="dxa"/>
          </w:tcPr>
          <w:p w14:paraId="599FC0D4" w14:textId="77777777" w:rsidR="00CD56F3" w:rsidRPr="00416B1F" w:rsidRDefault="00000000">
            <w:pPr>
              <w:pStyle w:val="TableParagraph"/>
              <w:spacing w:line="230" w:lineRule="exact"/>
              <w:ind w:left="110"/>
              <w:rPr>
                <w:rFonts w:asciiTheme="majorHAnsi" w:hAnsiTheme="majorHAnsi"/>
                <w:b/>
              </w:rPr>
            </w:pPr>
            <w:r w:rsidRPr="00416B1F">
              <w:rPr>
                <w:rFonts w:asciiTheme="majorHAnsi" w:hAnsiTheme="majorHAnsi"/>
                <w:b/>
              </w:rPr>
              <w:t>PRIX</w:t>
            </w:r>
            <w:r w:rsidRPr="00416B1F">
              <w:rPr>
                <w:rFonts w:asciiTheme="majorHAnsi" w:hAnsiTheme="majorHAnsi"/>
                <w:b/>
                <w:spacing w:val="-13"/>
              </w:rPr>
              <w:t xml:space="preserve"> </w:t>
            </w:r>
            <w:r w:rsidRPr="00416B1F">
              <w:rPr>
                <w:rFonts w:asciiTheme="majorHAnsi" w:hAnsiTheme="majorHAnsi"/>
                <w:b/>
              </w:rPr>
              <w:t>VENTE</w:t>
            </w:r>
            <w:r w:rsidRPr="00416B1F">
              <w:rPr>
                <w:rFonts w:asciiTheme="majorHAnsi" w:hAnsiTheme="majorHAnsi"/>
                <w:b/>
                <w:spacing w:val="-14"/>
              </w:rPr>
              <w:t xml:space="preserve"> </w:t>
            </w:r>
            <w:r w:rsidRPr="00416B1F">
              <w:rPr>
                <w:rFonts w:asciiTheme="majorHAnsi" w:hAnsiTheme="majorHAnsi"/>
                <w:b/>
              </w:rPr>
              <w:t>UNITAIRE</w:t>
            </w:r>
            <w:r w:rsidRPr="00416B1F">
              <w:rPr>
                <w:rFonts w:asciiTheme="majorHAnsi" w:hAnsiTheme="majorHAnsi"/>
                <w:b/>
                <w:spacing w:val="-14"/>
              </w:rPr>
              <w:t xml:space="preserve"> </w:t>
            </w:r>
            <w:r w:rsidRPr="00416B1F">
              <w:rPr>
                <w:rFonts w:asciiTheme="majorHAnsi" w:hAnsiTheme="majorHAnsi"/>
                <w:b/>
              </w:rPr>
              <w:t xml:space="preserve">HORS </w:t>
            </w:r>
            <w:r w:rsidRPr="00416B1F">
              <w:rPr>
                <w:rFonts w:asciiTheme="majorHAnsi" w:hAnsiTheme="majorHAnsi"/>
                <w:b/>
                <w:spacing w:val="-2"/>
              </w:rPr>
              <w:t>TAXES</w:t>
            </w:r>
          </w:p>
        </w:tc>
        <w:tc>
          <w:tcPr>
            <w:tcW w:w="1796" w:type="dxa"/>
          </w:tcPr>
          <w:p w14:paraId="60B5588F" w14:textId="77777777" w:rsidR="00CD56F3" w:rsidRPr="00416B1F" w:rsidRDefault="00CD56F3">
            <w:pPr>
              <w:pStyle w:val="TableParagraph"/>
              <w:rPr>
                <w:rFonts w:asciiTheme="majorHAnsi" w:hAnsiTheme="majorHAnsi"/>
              </w:rPr>
            </w:pPr>
          </w:p>
        </w:tc>
        <w:tc>
          <w:tcPr>
            <w:tcW w:w="1875" w:type="dxa"/>
          </w:tcPr>
          <w:p w14:paraId="28135418" w14:textId="77777777" w:rsidR="00CD56F3" w:rsidRPr="00416B1F" w:rsidRDefault="00000000">
            <w:pPr>
              <w:pStyle w:val="TableParagraph"/>
              <w:spacing w:line="229" w:lineRule="exact"/>
              <w:ind w:left="296"/>
              <w:rPr>
                <w:rFonts w:asciiTheme="majorHAnsi" w:hAnsiTheme="majorHAnsi"/>
                <w:b/>
              </w:rPr>
            </w:pPr>
            <w:r w:rsidRPr="00416B1F">
              <w:rPr>
                <w:rFonts w:asciiTheme="majorHAnsi" w:hAnsiTheme="majorHAnsi"/>
                <w:b/>
              </w:rPr>
              <w:t>=</w:t>
            </w:r>
            <w:r w:rsidRPr="00416B1F">
              <w:rPr>
                <w:rFonts w:asciiTheme="majorHAnsi" w:hAnsiTheme="majorHAnsi"/>
                <w:b/>
                <w:spacing w:val="-2"/>
              </w:rPr>
              <w:t xml:space="preserve"> P/Quantité</w:t>
            </w:r>
          </w:p>
        </w:tc>
        <w:tc>
          <w:tcPr>
            <w:tcW w:w="2053" w:type="dxa"/>
          </w:tcPr>
          <w:p w14:paraId="088DF703" w14:textId="77777777" w:rsidR="00CD56F3" w:rsidRPr="00416B1F" w:rsidRDefault="00CD56F3">
            <w:pPr>
              <w:pStyle w:val="TableParagraph"/>
              <w:rPr>
                <w:rFonts w:asciiTheme="majorHAnsi" w:hAnsiTheme="majorHAnsi"/>
              </w:rPr>
            </w:pPr>
          </w:p>
        </w:tc>
      </w:tr>
    </w:tbl>
    <w:p w14:paraId="31AA317F" w14:textId="77777777" w:rsidR="00CD56F3" w:rsidRPr="00416B1F" w:rsidRDefault="00CD56F3">
      <w:pPr>
        <w:pStyle w:val="Corpsdetexte"/>
        <w:spacing w:before="208"/>
        <w:ind w:left="0"/>
        <w:rPr>
          <w:rFonts w:asciiTheme="majorHAnsi" w:hAnsiTheme="majorHAnsi"/>
          <w:b/>
          <w:sz w:val="22"/>
          <w:szCs w:val="22"/>
        </w:rPr>
      </w:pPr>
    </w:p>
    <w:p w14:paraId="6939A59C" w14:textId="77777777" w:rsidR="00CD56F3" w:rsidRPr="00416B1F" w:rsidRDefault="00000000">
      <w:pPr>
        <w:ind w:left="323" w:right="459"/>
        <w:jc w:val="center"/>
        <w:rPr>
          <w:rFonts w:asciiTheme="majorHAnsi" w:hAnsiTheme="majorHAnsi"/>
        </w:rPr>
      </w:pPr>
      <w:r w:rsidRPr="00416B1F">
        <w:rPr>
          <w:rFonts w:asciiTheme="majorHAnsi" w:hAnsiTheme="majorHAnsi"/>
          <w:spacing w:val="-5"/>
        </w:rPr>
        <w:t>115</w:t>
      </w:r>
    </w:p>
    <w:p w14:paraId="63932EA8" w14:textId="77777777" w:rsidR="00CD56F3" w:rsidRPr="00416B1F" w:rsidRDefault="00CD56F3">
      <w:pPr>
        <w:jc w:val="center"/>
        <w:rPr>
          <w:rFonts w:asciiTheme="majorHAnsi" w:hAnsiTheme="majorHAnsi"/>
        </w:rPr>
        <w:sectPr w:rsidR="00CD56F3" w:rsidRPr="00416B1F">
          <w:footerReference w:type="default" r:id="rId39"/>
          <w:pgSz w:w="11900" w:h="16820"/>
          <w:pgMar w:top="1140" w:right="141" w:bottom="280" w:left="283" w:header="0" w:footer="0" w:gutter="0"/>
          <w:cols w:space="720"/>
        </w:sectPr>
      </w:pPr>
    </w:p>
    <w:p w14:paraId="2071CCD5" w14:textId="77777777" w:rsidR="00CD56F3" w:rsidRPr="00416B1F" w:rsidRDefault="00000000">
      <w:pPr>
        <w:spacing w:before="70"/>
        <w:ind w:left="323" w:right="461"/>
        <w:jc w:val="center"/>
        <w:rPr>
          <w:rFonts w:asciiTheme="majorHAnsi" w:hAnsiTheme="majorHAnsi"/>
          <w:b/>
        </w:rPr>
      </w:pPr>
      <w:r w:rsidRPr="00416B1F">
        <w:rPr>
          <w:rFonts w:asciiTheme="majorHAnsi" w:hAnsiTheme="majorHAnsi"/>
          <w:b/>
        </w:rPr>
        <w:lastRenderedPageBreak/>
        <w:t>Pièce</w:t>
      </w:r>
      <w:r w:rsidRPr="00416B1F">
        <w:rPr>
          <w:rFonts w:asciiTheme="majorHAnsi" w:hAnsiTheme="majorHAnsi"/>
          <w:b/>
          <w:spacing w:val="-9"/>
        </w:rPr>
        <w:t xml:space="preserve"> </w:t>
      </w:r>
      <w:r w:rsidRPr="00416B1F">
        <w:rPr>
          <w:rFonts w:asciiTheme="majorHAnsi" w:hAnsiTheme="majorHAnsi"/>
          <w:b/>
          <w:spacing w:val="-4"/>
        </w:rPr>
        <w:t>9.10</w:t>
      </w:r>
    </w:p>
    <w:p w14:paraId="48CBCD23" w14:textId="77777777" w:rsidR="00CD56F3" w:rsidRPr="00416B1F" w:rsidRDefault="00CD56F3">
      <w:pPr>
        <w:pStyle w:val="Corpsdetexte"/>
        <w:ind w:left="0"/>
        <w:rPr>
          <w:rFonts w:asciiTheme="majorHAnsi" w:hAnsiTheme="majorHAnsi"/>
          <w:b/>
          <w:sz w:val="22"/>
          <w:szCs w:val="22"/>
        </w:rPr>
      </w:pPr>
    </w:p>
    <w:p w14:paraId="4D8995AD" w14:textId="77777777" w:rsidR="00CD56F3" w:rsidRPr="00416B1F" w:rsidRDefault="00000000">
      <w:pPr>
        <w:ind w:left="323" w:right="466"/>
        <w:jc w:val="center"/>
        <w:rPr>
          <w:rFonts w:asciiTheme="majorHAnsi" w:hAnsiTheme="majorHAnsi"/>
          <w:b/>
        </w:rPr>
      </w:pPr>
      <w:r w:rsidRPr="00416B1F">
        <w:rPr>
          <w:rFonts w:asciiTheme="majorHAnsi" w:hAnsiTheme="majorHAnsi"/>
          <w:b/>
        </w:rPr>
        <w:t>Modèle</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Pouvoirs</w:t>
      </w:r>
      <w:r w:rsidRPr="00416B1F">
        <w:rPr>
          <w:rFonts w:asciiTheme="majorHAnsi" w:hAnsiTheme="majorHAnsi"/>
          <w:b/>
          <w:spacing w:val="-8"/>
        </w:rPr>
        <w:t xml:space="preserve"> </w:t>
      </w:r>
      <w:r w:rsidRPr="00416B1F">
        <w:rPr>
          <w:rFonts w:asciiTheme="majorHAnsi" w:hAnsiTheme="majorHAnsi"/>
          <w:b/>
        </w:rPr>
        <w:t>(en</w:t>
      </w:r>
      <w:r w:rsidRPr="00416B1F">
        <w:rPr>
          <w:rFonts w:asciiTheme="majorHAnsi" w:hAnsiTheme="majorHAnsi"/>
          <w:b/>
          <w:spacing w:val="-7"/>
        </w:rPr>
        <w:t xml:space="preserve"> </w:t>
      </w:r>
      <w:r w:rsidRPr="00416B1F">
        <w:rPr>
          <w:rFonts w:asciiTheme="majorHAnsi" w:hAnsiTheme="majorHAnsi"/>
          <w:b/>
        </w:rPr>
        <w:t>cas</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8"/>
        </w:rPr>
        <w:t xml:space="preserve"> </w:t>
      </w:r>
      <w:r w:rsidRPr="00416B1F">
        <w:rPr>
          <w:rFonts w:asciiTheme="majorHAnsi" w:hAnsiTheme="majorHAnsi"/>
          <w:b/>
        </w:rPr>
        <w:t>Groupement</w:t>
      </w:r>
      <w:r w:rsidRPr="00416B1F">
        <w:rPr>
          <w:rFonts w:asciiTheme="majorHAnsi" w:hAnsiTheme="majorHAnsi"/>
          <w:b/>
          <w:spacing w:val="-7"/>
        </w:rPr>
        <w:t xml:space="preserve"> </w:t>
      </w:r>
      <w:r w:rsidRPr="00416B1F">
        <w:rPr>
          <w:rFonts w:asciiTheme="majorHAnsi" w:hAnsiTheme="majorHAnsi"/>
          <w:b/>
        </w:rPr>
        <w:t>d’entreprises</w:t>
      </w:r>
      <w:r w:rsidRPr="00416B1F">
        <w:rPr>
          <w:rFonts w:asciiTheme="majorHAnsi" w:hAnsiTheme="majorHAnsi"/>
          <w:b/>
          <w:spacing w:val="-7"/>
        </w:rPr>
        <w:t xml:space="preserve"> </w:t>
      </w:r>
      <w:r w:rsidRPr="00416B1F">
        <w:rPr>
          <w:rFonts w:asciiTheme="majorHAnsi" w:hAnsiTheme="majorHAnsi"/>
          <w:b/>
          <w:spacing w:val="-2"/>
        </w:rPr>
        <w:t>solidaires)</w:t>
      </w:r>
    </w:p>
    <w:p w14:paraId="323FDF25" w14:textId="77777777" w:rsidR="00CD56F3" w:rsidRPr="00416B1F" w:rsidRDefault="00CD56F3">
      <w:pPr>
        <w:pStyle w:val="Corpsdetexte"/>
        <w:ind w:left="0"/>
        <w:rPr>
          <w:rFonts w:asciiTheme="majorHAnsi" w:hAnsiTheme="majorHAnsi"/>
          <w:b/>
          <w:sz w:val="22"/>
          <w:szCs w:val="22"/>
        </w:rPr>
      </w:pPr>
    </w:p>
    <w:p w14:paraId="57606B5A" w14:textId="77777777" w:rsidR="00CD56F3" w:rsidRPr="00416B1F" w:rsidRDefault="00CD56F3">
      <w:pPr>
        <w:pStyle w:val="Corpsdetexte"/>
        <w:ind w:left="0"/>
        <w:rPr>
          <w:rFonts w:asciiTheme="majorHAnsi" w:hAnsiTheme="majorHAnsi"/>
          <w:b/>
          <w:sz w:val="22"/>
          <w:szCs w:val="22"/>
        </w:rPr>
      </w:pPr>
    </w:p>
    <w:p w14:paraId="29033E87" w14:textId="77777777" w:rsidR="00CD56F3" w:rsidRPr="00416B1F" w:rsidRDefault="00CD56F3">
      <w:pPr>
        <w:pStyle w:val="Corpsdetexte"/>
        <w:spacing w:before="208"/>
        <w:ind w:left="0"/>
        <w:rPr>
          <w:rFonts w:asciiTheme="majorHAnsi" w:hAnsiTheme="majorHAnsi"/>
          <w:b/>
          <w:sz w:val="22"/>
          <w:szCs w:val="22"/>
        </w:rPr>
      </w:pPr>
    </w:p>
    <w:p w14:paraId="7C828AEB" w14:textId="77777777" w:rsidR="00CD56F3" w:rsidRPr="00416B1F" w:rsidRDefault="00000000">
      <w:pPr>
        <w:pStyle w:val="Corpsdetexte"/>
        <w:tabs>
          <w:tab w:val="left" w:pos="3910"/>
          <w:tab w:val="left" w:pos="6002"/>
          <w:tab w:val="left" w:pos="8153"/>
          <w:tab w:val="left" w:pos="8530"/>
          <w:tab w:val="left" w:pos="8993"/>
        </w:tabs>
        <w:spacing w:line="350" w:lineRule="auto"/>
        <w:ind w:left="849" w:right="2480"/>
        <w:rPr>
          <w:rFonts w:asciiTheme="majorHAnsi" w:hAnsiTheme="majorHAnsi"/>
          <w:sz w:val="22"/>
          <w:szCs w:val="22"/>
        </w:rPr>
      </w:pPr>
      <w:r w:rsidRPr="00416B1F">
        <w:rPr>
          <w:rFonts w:asciiTheme="majorHAnsi" w:hAnsiTheme="majorHAnsi"/>
          <w:sz w:val="22"/>
          <w:szCs w:val="22"/>
        </w:rPr>
        <w:t xml:space="preserve">Je soussigné Mme/M.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Directeur Général de (Entreprise mandante)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Demeurant à </w:t>
      </w:r>
      <w:r w:rsidRPr="00416B1F">
        <w:rPr>
          <w:rFonts w:asciiTheme="majorHAnsi" w:hAnsiTheme="majorHAnsi"/>
          <w:sz w:val="22"/>
          <w:szCs w:val="22"/>
          <w:u w:val="single"/>
        </w:rPr>
        <w:tab/>
      </w:r>
      <w:r w:rsidRPr="00416B1F">
        <w:rPr>
          <w:rFonts w:asciiTheme="majorHAnsi" w:hAnsiTheme="majorHAnsi"/>
          <w:sz w:val="22"/>
          <w:szCs w:val="22"/>
        </w:rPr>
        <w:t xml:space="preserve">BP </w:t>
      </w:r>
      <w:r w:rsidRPr="00416B1F">
        <w:rPr>
          <w:rFonts w:asciiTheme="majorHAnsi" w:hAnsiTheme="majorHAnsi"/>
          <w:sz w:val="22"/>
          <w:szCs w:val="22"/>
          <w:u w:val="single"/>
        </w:rPr>
        <w:tab/>
      </w:r>
      <w:r w:rsidRPr="00416B1F">
        <w:rPr>
          <w:rFonts w:asciiTheme="majorHAnsi" w:hAnsiTheme="majorHAnsi"/>
          <w:sz w:val="22"/>
          <w:szCs w:val="22"/>
        </w:rPr>
        <w:t xml:space="preserve">tél. </w:t>
      </w:r>
      <w:r w:rsidRPr="00416B1F">
        <w:rPr>
          <w:rFonts w:asciiTheme="majorHAnsi" w:hAnsiTheme="majorHAnsi"/>
          <w:sz w:val="22"/>
          <w:szCs w:val="22"/>
          <w:u w:val="single"/>
        </w:rPr>
        <w:tab/>
      </w:r>
    </w:p>
    <w:p w14:paraId="37185D52" w14:textId="77777777" w:rsidR="00CD56F3" w:rsidRPr="00416B1F" w:rsidRDefault="00000000">
      <w:pPr>
        <w:tabs>
          <w:tab w:val="left" w:pos="7113"/>
          <w:tab w:val="left" w:pos="8911"/>
        </w:tabs>
        <w:spacing w:before="10" w:line="350" w:lineRule="auto"/>
        <w:ind w:left="849" w:right="2562"/>
        <w:rPr>
          <w:rFonts w:asciiTheme="majorHAnsi" w:hAnsiTheme="majorHAnsi"/>
        </w:rPr>
      </w:pPr>
      <w:r w:rsidRPr="00416B1F">
        <w:rPr>
          <w:rFonts w:asciiTheme="majorHAnsi" w:hAnsiTheme="majorHAnsi"/>
        </w:rPr>
        <w:t>Donne par la présente, pouvoir à Mme / M</w:t>
      </w:r>
      <w:r w:rsidRPr="00416B1F">
        <w:rPr>
          <w:rFonts w:asciiTheme="majorHAnsi" w:hAnsiTheme="majorHAnsi"/>
          <w:u w:val="single"/>
        </w:rPr>
        <w:tab/>
      </w:r>
      <w:r w:rsidRPr="00416B1F">
        <w:rPr>
          <w:rFonts w:asciiTheme="majorHAnsi" w:hAnsiTheme="majorHAnsi"/>
          <w:u w:val="single"/>
        </w:rPr>
        <w:tab/>
      </w:r>
      <w:r w:rsidRPr="00416B1F">
        <w:rPr>
          <w:rFonts w:asciiTheme="majorHAnsi" w:hAnsiTheme="majorHAnsi"/>
        </w:rPr>
        <w:t xml:space="preserve"> Directeur général de (Entreprise mandataire) </w:t>
      </w:r>
      <w:r w:rsidRPr="00416B1F">
        <w:rPr>
          <w:rFonts w:asciiTheme="majorHAnsi" w:hAnsiTheme="majorHAnsi"/>
          <w:u w:val="single"/>
        </w:rPr>
        <w:tab/>
      </w:r>
    </w:p>
    <w:p w14:paraId="3CC0E7AF" w14:textId="77777777" w:rsidR="00CD56F3" w:rsidRPr="00416B1F" w:rsidRDefault="00000000">
      <w:pPr>
        <w:pStyle w:val="Corpsdetexte"/>
        <w:tabs>
          <w:tab w:val="left" w:pos="3913"/>
          <w:tab w:val="left" w:pos="6005"/>
          <w:tab w:val="left" w:pos="8155"/>
        </w:tabs>
        <w:spacing w:before="2"/>
        <w:ind w:left="849"/>
        <w:rPr>
          <w:rFonts w:asciiTheme="majorHAnsi" w:hAnsiTheme="majorHAnsi"/>
          <w:sz w:val="22"/>
          <w:szCs w:val="22"/>
        </w:rPr>
      </w:pPr>
      <w:r w:rsidRPr="00416B1F">
        <w:rPr>
          <w:rFonts w:asciiTheme="majorHAnsi" w:hAnsiTheme="majorHAnsi"/>
          <w:sz w:val="22"/>
          <w:szCs w:val="22"/>
        </w:rPr>
        <w:t xml:space="preserve">Demeurant à </w:t>
      </w:r>
      <w:r w:rsidRPr="00416B1F">
        <w:rPr>
          <w:rFonts w:asciiTheme="majorHAnsi" w:hAnsiTheme="majorHAnsi"/>
          <w:sz w:val="22"/>
          <w:szCs w:val="22"/>
          <w:u w:val="single"/>
        </w:rPr>
        <w:tab/>
      </w:r>
      <w:r w:rsidRPr="00416B1F">
        <w:rPr>
          <w:rFonts w:asciiTheme="majorHAnsi" w:hAnsiTheme="majorHAnsi"/>
          <w:sz w:val="22"/>
          <w:szCs w:val="22"/>
        </w:rPr>
        <w:t xml:space="preserve">BP </w:t>
      </w:r>
      <w:r w:rsidRPr="00416B1F">
        <w:rPr>
          <w:rFonts w:asciiTheme="majorHAnsi" w:hAnsiTheme="majorHAnsi"/>
          <w:sz w:val="22"/>
          <w:szCs w:val="22"/>
          <w:u w:val="single"/>
        </w:rPr>
        <w:tab/>
      </w:r>
      <w:r w:rsidRPr="00416B1F">
        <w:rPr>
          <w:rFonts w:asciiTheme="majorHAnsi" w:hAnsiTheme="majorHAnsi"/>
          <w:sz w:val="22"/>
          <w:szCs w:val="22"/>
        </w:rPr>
        <w:t xml:space="preserve">tél. </w:t>
      </w:r>
      <w:r w:rsidRPr="00416B1F">
        <w:rPr>
          <w:rFonts w:asciiTheme="majorHAnsi" w:hAnsiTheme="majorHAnsi"/>
          <w:sz w:val="22"/>
          <w:szCs w:val="22"/>
          <w:u w:val="single"/>
        </w:rPr>
        <w:tab/>
      </w:r>
    </w:p>
    <w:p w14:paraId="4F84F6B2" w14:textId="77777777" w:rsidR="00CD56F3" w:rsidRPr="00416B1F" w:rsidRDefault="00CD56F3">
      <w:pPr>
        <w:pStyle w:val="Corpsdetexte"/>
        <w:ind w:left="0"/>
        <w:rPr>
          <w:rFonts w:asciiTheme="majorHAnsi" w:hAnsiTheme="majorHAnsi"/>
          <w:sz w:val="22"/>
          <w:szCs w:val="22"/>
        </w:rPr>
      </w:pPr>
    </w:p>
    <w:p w14:paraId="3AF8E780" w14:textId="77777777" w:rsidR="00CD56F3" w:rsidRPr="00416B1F" w:rsidRDefault="00CD56F3">
      <w:pPr>
        <w:pStyle w:val="Corpsdetexte"/>
        <w:spacing w:before="1"/>
        <w:ind w:left="0"/>
        <w:rPr>
          <w:rFonts w:asciiTheme="majorHAnsi" w:hAnsiTheme="majorHAnsi"/>
          <w:sz w:val="22"/>
          <w:szCs w:val="22"/>
        </w:rPr>
      </w:pPr>
    </w:p>
    <w:p w14:paraId="79D5F55C" w14:textId="77777777" w:rsidR="00CD56F3" w:rsidRPr="00416B1F" w:rsidRDefault="00000000">
      <w:pPr>
        <w:pStyle w:val="Corpsdetexte"/>
        <w:tabs>
          <w:tab w:val="left" w:pos="3426"/>
          <w:tab w:val="left" w:pos="7302"/>
        </w:tabs>
        <w:spacing w:line="360" w:lineRule="auto"/>
        <w:ind w:left="849" w:right="1055"/>
        <w:rPr>
          <w:rFonts w:asciiTheme="majorHAnsi" w:hAnsiTheme="majorHAnsi"/>
          <w:sz w:val="22"/>
          <w:szCs w:val="22"/>
        </w:rPr>
      </w:pPr>
      <w:r w:rsidRPr="00416B1F">
        <w:rPr>
          <w:rFonts w:asciiTheme="majorHAnsi" w:hAnsiTheme="majorHAnsi"/>
          <w:sz w:val="22"/>
          <w:szCs w:val="22"/>
        </w:rPr>
        <w:t>Pour</w:t>
      </w:r>
      <w:r w:rsidRPr="00416B1F">
        <w:rPr>
          <w:rFonts w:asciiTheme="majorHAnsi" w:hAnsiTheme="majorHAnsi"/>
          <w:spacing w:val="-4"/>
          <w:sz w:val="22"/>
          <w:szCs w:val="22"/>
        </w:rPr>
        <w:t xml:space="preserve"> </w:t>
      </w:r>
      <w:r w:rsidRPr="00416B1F">
        <w:rPr>
          <w:rFonts w:asciiTheme="majorHAnsi" w:hAnsiTheme="majorHAnsi"/>
          <w:sz w:val="22"/>
          <w:szCs w:val="22"/>
        </w:rPr>
        <w:t>être</w:t>
      </w:r>
      <w:r w:rsidRPr="00416B1F">
        <w:rPr>
          <w:rFonts w:asciiTheme="majorHAnsi" w:hAnsiTheme="majorHAnsi"/>
          <w:spacing w:val="-3"/>
          <w:sz w:val="22"/>
          <w:szCs w:val="22"/>
        </w:rPr>
        <w:t xml:space="preserve"> </w:t>
      </w:r>
      <w:r w:rsidRPr="00416B1F">
        <w:rPr>
          <w:rFonts w:asciiTheme="majorHAnsi" w:hAnsiTheme="majorHAnsi"/>
          <w:sz w:val="22"/>
          <w:szCs w:val="22"/>
        </w:rPr>
        <w:t>mandataire</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4"/>
          <w:sz w:val="22"/>
          <w:szCs w:val="22"/>
        </w:rPr>
        <w:t xml:space="preserve"> </w:t>
      </w:r>
      <w:r w:rsidRPr="00416B1F">
        <w:rPr>
          <w:rFonts w:asciiTheme="majorHAnsi" w:hAnsiTheme="majorHAnsi"/>
          <w:sz w:val="22"/>
          <w:szCs w:val="22"/>
        </w:rPr>
        <w:t>Groupement</w:t>
      </w:r>
      <w:r w:rsidRPr="00416B1F">
        <w:rPr>
          <w:rFonts w:asciiTheme="majorHAnsi" w:hAnsiTheme="majorHAnsi"/>
          <w:spacing w:val="-3"/>
          <w:sz w:val="22"/>
          <w:szCs w:val="22"/>
        </w:rPr>
        <w:t xml:space="preserve"> </w:t>
      </w:r>
      <w:r w:rsidRPr="00416B1F">
        <w:rPr>
          <w:rFonts w:asciiTheme="majorHAnsi" w:hAnsiTheme="majorHAnsi"/>
          <w:sz w:val="22"/>
          <w:szCs w:val="22"/>
        </w:rPr>
        <w:t>solidaire</w:t>
      </w:r>
      <w:r w:rsidRPr="00416B1F">
        <w:rPr>
          <w:rFonts w:asciiTheme="majorHAnsi" w:hAnsiTheme="majorHAnsi"/>
          <w:spacing w:val="-3"/>
          <w:sz w:val="22"/>
          <w:szCs w:val="22"/>
        </w:rPr>
        <w:t xml:space="preserve"> </w:t>
      </w:r>
      <w:r w:rsidRPr="00416B1F">
        <w:rPr>
          <w:rFonts w:asciiTheme="majorHAnsi" w:hAnsiTheme="majorHAnsi"/>
          <w:sz w:val="22"/>
          <w:szCs w:val="22"/>
        </w:rPr>
        <w:t>constitué</w:t>
      </w:r>
      <w:r w:rsidRPr="00416B1F">
        <w:rPr>
          <w:rFonts w:asciiTheme="majorHAnsi" w:hAnsiTheme="majorHAnsi"/>
          <w:spacing w:val="-3"/>
          <w:sz w:val="22"/>
          <w:szCs w:val="22"/>
        </w:rPr>
        <w:t xml:space="preserve"> </w:t>
      </w:r>
      <w:r w:rsidRPr="00416B1F">
        <w:rPr>
          <w:rFonts w:asciiTheme="majorHAnsi" w:hAnsiTheme="majorHAnsi"/>
          <w:sz w:val="22"/>
          <w:szCs w:val="22"/>
        </w:rPr>
        <w:t>par</w:t>
      </w:r>
      <w:r w:rsidRPr="00416B1F">
        <w:rPr>
          <w:rFonts w:asciiTheme="majorHAnsi" w:hAnsiTheme="majorHAnsi"/>
          <w:spacing w:val="-4"/>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entreprises</w:t>
      </w:r>
      <w:r w:rsidRPr="00416B1F">
        <w:rPr>
          <w:rFonts w:asciiTheme="majorHAnsi" w:hAnsiTheme="majorHAnsi"/>
          <w:spacing w:val="-4"/>
          <w:sz w:val="22"/>
          <w:szCs w:val="22"/>
        </w:rPr>
        <w:t xml:space="preserve"> </w:t>
      </w:r>
      <w:r w:rsidRPr="00416B1F">
        <w:rPr>
          <w:rFonts w:asciiTheme="majorHAnsi" w:hAnsiTheme="majorHAnsi"/>
          <w:sz w:val="22"/>
          <w:szCs w:val="22"/>
        </w:rPr>
        <w:t>(préciser</w:t>
      </w:r>
      <w:r w:rsidRPr="00416B1F">
        <w:rPr>
          <w:rFonts w:asciiTheme="majorHAnsi" w:hAnsiTheme="majorHAnsi"/>
          <w:spacing w:val="-4"/>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raisons</w:t>
      </w:r>
      <w:r w:rsidRPr="00416B1F">
        <w:rPr>
          <w:rFonts w:asciiTheme="majorHAnsi" w:hAnsiTheme="majorHAnsi"/>
          <w:spacing w:val="-4"/>
          <w:sz w:val="22"/>
          <w:szCs w:val="22"/>
        </w:rPr>
        <w:t xml:space="preserve"> </w:t>
      </w:r>
      <w:r w:rsidRPr="00416B1F">
        <w:rPr>
          <w:rFonts w:asciiTheme="majorHAnsi" w:hAnsiTheme="majorHAnsi"/>
          <w:sz w:val="22"/>
          <w:szCs w:val="22"/>
        </w:rPr>
        <w:t>sociales</w:t>
      </w:r>
      <w:r w:rsidRPr="00416B1F">
        <w:rPr>
          <w:rFonts w:asciiTheme="majorHAnsi" w:hAnsiTheme="majorHAnsi"/>
          <w:spacing w:val="-4"/>
          <w:sz w:val="22"/>
          <w:szCs w:val="22"/>
        </w:rPr>
        <w:t xml:space="preserve"> </w:t>
      </w:r>
      <w:r w:rsidRPr="00416B1F">
        <w:rPr>
          <w:rFonts w:asciiTheme="majorHAnsi" w:hAnsiTheme="majorHAnsi"/>
          <w:sz w:val="22"/>
          <w:szCs w:val="22"/>
        </w:rPr>
        <w:t xml:space="preserve">des deux sociétés)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dans le cadre de l’Appel d’offres N° </w:t>
      </w:r>
      <w:r w:rsidRPr="00416B1F">
        <w:rPr>
          <w:rFonts w:asciiTheme="majorHAnsi" w:hAnsiTheme="majorHAnsi"/>
          <w:sz w:val="22"/>
          <w:szCs w:val="22"/>
          <w:u w:val="single"/>
        </w:rPr>
        <w:tab/>
      </w:r>
      <w:r w:rsidRPr="00416B1F">
        <w:rPr>
          <w:rFonts w:asciiTheme="majorHAnsi" w:hAnsiTheme="majorHAnsi"/>
          <w:sz w:val="22"/>
          <w:szCs w:val="22"/>
        </w:rPr>
        <w:t>, Pour l’exécution des travaux</w:t>
      </w:r>
    </w:p>
    <w:p w14:paraId="2032BECA" w14:textId="77777777" w:rsidR="00CD56F3" w:rsidRPr="00416B1F" w:rsidRDefault="00000000">
      <w:pPr>
        <w:pStyle w:val="Corpsdetexte"/>
        <w:tabs>
          <w:tab w:val="left" w:pos="5700"/>
        </w:tabs>
        <w:spacing w:line="240" w:lineRule="exact"/>
        <w:ind w:left="849"/>
        <w:rPr>
          <w:rFonts w:asciiTheme="majorHAnsi" w:hAnsiTheme="majorHAnsi"/>
          <w:sz w:val="22"/>
          <w:szCs w:val="22"/>
        </w:rPr>
      </w:pPr>
      <w:proofErr w:type="gramStart"/>
      <w:r w:rsidRPr="00416B1F">
        <w:rPr>
          <w:rFonts w:asciiTheme="majorHAnsi" w:hAnsiTheme="majorHAnsi"/>
          <w:spacing w:val="-5"/>
          <w:sz w:val="22"/>
          <w:szCs w:val="22"/>
        </w:rPr>
        <w:t>de</w:t>
      </w:r>
      <w:proofErr w:type="gramEnd"/>
      <w:r w:rsidRPr="00416B1F">
        <w:rPr>
          <w:rFonts w:asciiTheme="majorHAnsi" w:hAnsiTheme="majorHAnsi"/>
          <w:sz w:val="22"/>
          <w:szCs w:val="22"/>
          <w:u w:val="single"/>
        </w:rPr>
        <w:tab/>
      </w:r>
    </w:p>
    <w:p w14:paraId="55CE024E" w14:textId="77777777" w:rsidR="00CD56F3" w:rsidRPr="00416B1F" w:rsidRDefault="00CD56F3">
      <w:pPr>
        <w:pStyle w:val="Corpsdetexte"/>
        <w:spacing w:before="122"/>
        <w:ind w:left="0"/>
        <w:rPr>
          <w:rFonts w:asciiTheme="majorHAnsi" w:hAnsiTheme="majorHAnsi"/>
          <w:sz w:val="22"/>
          <w:szCs w:val="22"/>
        </w:rPr>
      </w:pPr>
    </w:p>
    <w:p w14:paraId="5B3B49A5" w14:textId="77777777" w:rsidR="00CD56F3" w:rsidRPr="00416B1F" w:rsidRDefault="00000000">
      <w:pPr>
        <w:pStyle w:val="Corpsdetexte"/>
        <w:spacing w:line="360" w:lineRule="auto"/>
        <w:ind w:left="849" w:right="930"/>
        <w:rPr>
          <w:rFonts w:asciiTheme="majorHAnsi" w:hAnsiTheme="majorHAnsi"/>
          <w:sz w:val="22"/>
          <w:szCs w:val="22"/>
        </w:rPr>
      </w:pPr>
      <w:r w:rsidRPr="00416B1F">
        <w:rPr>
          <w:rFonts w:asciiTheme="majorHAnsi" w:hAnsiTheme="majorHAnsi"/>
          <w:sz w:val="22"/>
          <w:szCs w:val="22"/>
        </w:rPr>
        <w:t>En conséquence, assister à toutes réunions, prendre part à toutes délibérations, procèdera à tous votes, signer</w:t>
      </w:r>
      <w:r w:rsidRPr="00416B1F">
        <w:rPr>
          <w:rFonts w:asciiTheme="majorHAnsi" w:hAnsiTheme="majorHAnsi"/>
          <w:spacing w:val="-4"/>
          <w:sz w:val="22"/>
          <w:szCs w:val="22"/>
        </w:rPr>
        <w:t xml:space="preserve"> </w:t>
      </w:r>
      <w:r w:rsidRPr="00416B1F">
        <w:rPr>
          <w:rFonts w:asciiTheme="majorHAnsi" w:hAnsiTheme="majorHAnsi"/>
          <w:sz w:val="22"/>
          <w:szCs w:val="22"/>
        </w:rPr>
        <w:t>tous</w:t>
      </w:r>
      <w:r w:rsidRPr="00416B1F">
        <w:rPr>
          <w:rFonts w:asciiTheme="majorHAnsi" w:hAnsiTheme="majorHAnsi"/>
          <w:spacing w:val="-4"/>
          <w:sz w:val="22"/>
          <w:szCs w:val="22"/>
        </w:rPr>
        <w:t xml:space="preserve"> </w:t>
      </w:r>
      <w:r w:rsidRPr="00416B1F">
        <w:rPr>
          <w:rFonts w:asciiTheme="majorHAnsi" w:hAnsiTheme="majorHAnsi"/>
          <w:sz w:val="22"/>
          <w:szCs w:val="22"/>
        </w:rPr>
        <w:t>procès-verbaux,</w:t>
      </w:r>
      <w:r w:rsidRPr="00416B1F">
        <w:rPr>
          <w:rFonts w:asciiTheme="majorHAnsi" w:hAnsiTheme="majorHAnsi"/>
          <w:spacing w:val="-2"/>
          <w:sz w:val="22"/>
          <w:szCs w:val="22"/>
        </w:rPr>
        <w:t xml:space="preserve"> </w:t>
      </w:r>
      <w:r w:rsidRPr="00416B1F">
        <w:rPr>
          <w:rFonts w:asciiTheme="majorHAnsi" w:hAnsiTheme="majorHAnsi"/>
          <w:sz w:val="22"/>
          <w:szCs w:val="22"/>
        </w:rPr>
        <w:t>tous</w:t>
      </w:r>
      <w:r w:rsidRPr="00416B1F">
        <w:rPr>
          <w:rFonts w:asciiTheme="majorHAnsi" w:hAnsiTheme="majorHAnsi"/>
          <w:spacing w:val="-4"/>
          <w:sz w:val="22"/>
          <w:szCs w:val="22"/>
        </w:rPr>
        <w:t xml:space="preserve"> </w:t>
      </w:r>
      <w:r w:rsidRPr="00416B1F">
        <w:rPr>
          <w:rFonts w:asciiTheme="majorHAnsi" w:hAnsiTheme="majorHAnsi"/>
          <w:sz w:val="22"/>
          <w:szCs w:val="22"/>
        </w:rPr>
        <w:t>contrats</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1"/>
          <w:sz w:val="22"/>
          <w:szCs w:val="22"/>
        </w:rPr>
        <w:t xml:space="preserve"> </w:t>
      </w:r>
      <w:r w:rsidRPr="00416B1F">
        <w:rPr>
          <w:rFonts w:asciiTheme="majorHAnsi" w:hAnsiTheme="majorHAnsi"/>
          <w:sz w:val="22"/>
          <w:szCs w:val="22"/>
        </w:rPr>
        <w:t>toutes</w:t>
      </w:r>
      <w:r w:rsidRPr="00416B1F">
        <w:rPr>
          <w:rFonts w:asciiTheme="majorHAnsi" w:hAnsiTheme="majorHAnsi"/>
          <w:spacing w:val="-4"/>
          <w:sz w:val="22"/>
          <w:szCs w:val="22"/>
        </w:rPr>
        <w:t xml:space="preserve"> </w:t>
      </w:r>
      <w:r w:rsidRPr="00416B1F">
        <w:rPr>
          <w:rFonts w:asciiTheme="majorHAnsi" w:hAnsiTheme="majorHAnsi"/>
          <w:sz w:val="22"/>
          <w:szCs w:val="22"/>
        </w:rPr>
        <w:t>pièces,</w:t>
      </w:r>
      <w:r w:rsidRPr="00416B1F">
        <w:rPr>
          <w:rFonts w:asciiTheme="majorHAnsi" w:hAnsiTheme="majorHAnsi"/>
          <w:spacing w:val="-4"/>
          <w:sz w:val="22"/>
          <w:szCs w:val="22"/>
        </w:rPr>
        <w:t xml:space="preserve"> </w:t>
      </w:r>
      <w:r w:rsidRPr="00416B1F">
        <w:rPr>
          <w:rFonts w:asciiTheme="majorHAnsi" w:hAnsiTheme="majorHAnsi"/>
          <w:sz w:val="22"/>
          <w:szCs w:val="22"/>
        </w:rPr>
        <w:t>se</w:t>
      </w:r>
      <w:r w:rsidRPr="00416B1F">
        <w:rPr>
          <w:rFonts w:asciiTheme="majorHAnsi" w:hAnsiTheme="majorHAnsi"/>
          <w:spacing w:val="-4"/>
          <w:sz w:val="22"/>
          <w:szCs w:val="22"/>
        </w:rPr>
        <w:t xml:space="preserve"> </w:t>
      </w:r>
      <w:r w:rsidRPr="00416B1F">
        <w:rPr>
          <w:rFonts w:asciiTheme="majorHAnsi" w:hAnsiTheme="majorHAnsi"/>
          <w:sz w:val="22"/>
          <w:szCs w:val="22"/>
        </w:rPr>
        <w:t>substituer</w:t>
      </w:r>
      <w:r w:rsidRPr="00416B1F">
        <w:rPr>
          <w:rFonts w:asciiTheme="majorHAnsi" w:hAnsiTheme="majorHAnsi"/>
          <w:spacing w:val="-4"/>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généralement,</w:t>
      </w:r>
      <w:r w:rsidRPr="00416B1F">
        <w:rPr>
          <w:rFonts w:asciiTheme="majorHAnsi" w:hAnsiTheme="majorHAnsi"/>
          <w:spacing w:val="-4"/>
          <w:sz w:val="22"/>
          <w:szCs w:val="22"/>
        </w:rPr>
        <w:t xml:space="preserve"> </w:t>
      </w:r>
      <w:r w:rsidRPr="00416B1F">
        <w:rPr>
          <w:rFonts w:asciiTheme="majorHAnsi" w:hAnsiTheme="majorHAnsi"/>
          <w:sz w:val="22"/>
          <w:szCs w:val="22"/>
        </w:rPr>
        <w:t>faire</w:t>
      </w:r>
      <w:r w:rsidRPr="00416B1F">
        <w:rPr>
          <w:rFonts w:asciiTheme="majorHAnsi" w:hAnsiTheme="majorHAnsi"/>
          <w:spacing w:val="-3"/>
          <w:sz w:val="22"/>
          <w:szCs w:val="22"/>
        </w:rPr>
        <w:t xml:space="preserve"> </w:t>
      </w: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nécessaire dans le cadre du présent appel d’offres et du marché éventuel subséquent</w:t>
      </w:r>
    </w:p>
    <w:p w14:paraId="0C851A95" w14:textId="77777777" w:rsidR="00CD56F3" w:rsidRPr="00416B1F" w:rsidRDefault="00CD56F3">
      <w:pPr>
        <w:pStyle w:val="Corpsdetexte"/>
        <w:ind w:left="0"/>
        <w:rPr>
          <w:rFonts w:asciiTheme="majorHAnsi" w:hAnsiTheme="majorHAnsi"/>
          <w:sz w:val="22"/>
          <w:szCs w:val="22"/>
        </w:rPr>
      </w:pPr>
    </w:p>
    <w:p w14:paraId="69597F39" w14:textId="77777777" w:rsidR="00CD56F3" w:rsidRPr="00416B1F" w:rsidRDefault="00000000">
      <w:pPr>
        <w:pStyle w:val="Corpsdetexte"/>
        <w:ind w:left="849"/>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foi</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quoi</w:t>
      </w:r>
      <w:r w:rsidRPr="00416B1F">
        <w:rPr>
          <w:rFonts w:asciiTheme="majorHAnsi" w:hAnsiTheme="majorHAnsi"/>
          <w:spacing w:val="-5"/>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présent</w:t>
      </w:r>
      <w:r w:rsidRPr="00416B1F">
        <w:rPr>
          <w:rFonts w:asciiTheme="majorHAnsi" w:hAnsiTheme="majorHAnsi"/>
          <w:spacing w:val="-5"/>
          <w:sz w:val="22"/>
          <w:szCs w:val="22"/>
        </w:rPr>
        <w:t xml:space="preserve"> </w:t>
      </w:r>
      <w:r w:rsidRPr="00416B1F">
        <w:rPr>
          <w:rFonts w:asciiTheme="majorHAnsi" w:hAnsiTheme="majorHAnsi"/>
          <w:sz w:val="22"/>
          <w:szCs w:val="22"/>
        </w:rPr>
        <w:t>acte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pouvoir</w:t>
      </w:r>
      <w:r w:rsidRPr="00416B1F">
        <w:rPr>
          <w:rFonts w:asciiTheme="majorHAnsi" w:hAnsiTheme="majorHAnsi"/>
          <w:spacing w:val="-5"/>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établi</w:t>
      </w:r>
      <w:r w:rsidRPr="00416B1F">
        <w:rPr>
          <w:rFonts w:asciiTheme="majorHAnsi" w:hAnsiTheme="majorHAnsi"/>
          <w:spacing w:val="-5"/>
          <w:sz w:val="22"/>
          <w:szCs w:val="22"/>
        </w:rPr>
        <w:t xml:space="preserve"> </w:t>
      </w:r>
      <w:r w:rsidRPr="00416B1F">
        <w:rPr>
          <w:rFonts w:asciiTheme="majorHAnsi" w:hAnsiTheme="majorHAnsi"/>
          <w:sz w:val="22"/>
          <w:szCs w:val="22"/>
        </w:rPr>
        <w:t>pour</w:t>
      </w:r>
      <w:r w:rsidRPr="00416B1F">
        <w:rPr>
          <w:rFonts w:asciiTheme="majorHAnsi" w:hAnsiTheme="majorHAnsi"/>
          <w:spacing w:val="-5"/>
          <w:sz w:val="22"/>
          <w:szCs w:val="22"/>
        </w:rPr>
        <w:t xml:space="preserve"> </w:t>
      </w:r>
      <w:r w:rsidRPr="00416B1F">
        <w:rPr>
          <w:rFonts w:asciiTheme="majorHAnsi" w:hAnsiTheme="majorHAnsi"/>
          <w:sz w:val="22"/>
          <w:szCs w:val="22"/>
        </w:rPr>
        <w:t>servir</w:t>
      </w:r>
      <w:r w:rsidRPr="00416B1F">
        <w:rPr>
          <w:rFonts w:asciiTheme="majorHAnsi" w:hAnsiTheme="majorHAnsi"/>
          <w:spacing w:val="-5"/>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valoir</w:t>
      </w:r>
      <w:r w:rsidRPr="00416B1F">
        <w:rPr>
          <w:rFonts w:asciiTheme="majorHAnsi" w:hAnsiTheme="majorHAnsi"/>
          <w:spacing w:val="-3"/>
          <w:sz w:val="22"/>
          <w:szCs w:val="22"/>
        </w:rPr>
        <w:t xml:space="preserve"> </w:t>
      </w:r>
      <w:r w:rsidRPr="00416B1F">
        <w:rPr>
          <w:rFonts w:asciiTheme="majorHAnsi" w:hAnsiTheme="majorHAnsi"/>
          <w:sz w:val="22"/>
          <w:szCs w:val="22"/>
        </w:rPr>
        <w:t>ce</w:t>
      </w:r>
      <w:r w:rsidRPr="00416B1F">
        <w:rPr>
          <w:rFonts w:asciiTheme="majorHAnsi" w:hAnsiTheme="majorHAnsi"/>
          <w:spacing w:val="-4"/>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pacing w:val="-2"/>
          <w:sz w:val="22"/>
          <w:szCs w:val="22"/>
        </w:rPr>
        <w:t>droit</w:t>
      </w:r>
    </w:p>
    <w:p w14:paraId="29729748" w14:textId="77777777" w:rsidR="00CD56F3" w:rsidRPr="00416B1F" w:rsidRDefault="00CD56F3">
      <w:pPr>
        <w:pStyle w:val="Corpsdetexte"/>
        <w:ind w:left="0"/>
        <w:rPr>
          <w:rFonts w:asciiTheme="majorHAnsi" w:hAnsiTheme="majorHAnsi"/>
          <w:sz w:val="22"/>
          <w:szCs w:val="22"/>
        </w:rPr>
      </w:pPr>
    </w:p>
    <w:p w14:paraId="2C227C60" w14:textId="77777777" w:rsidR="00CD56F3" w:rsidRPr="00416B1F" w:rsidRDefault="00CD56F3">
      <w:pPr>
        <w:pStyle w:val="Corpsdetexte"/>
        <w:ind w:left="0"/>
        <w:rPr>
          <w:rFonts w:asciiTheme="majorHAnsi" w:hAnsiTheme="majorHAnsi"/>
          <w:sz w:val="22"/>
          <w:szCs w:val="22"/>
        </w:rPr>
      </w:pPr>
    </w:p>
    <w:p w14:paraId="420A32D6" w14:textId="77777777" w:rsidR="00CD56F3" w:rsidRPr="00416B1F" w:rsidRDefault="00CD56F3">
      <w:pPr>
        <w:pStyle w:val="Corpsdetexte"/>
        <w:ind w:left="0"/>
        <w:rPr>
          <w:rFonts w:asciiTheme="majorHAnsi" w:hAnsiTheme="majorHAnsi"/>
          <w:sz w:val="22"/>
          <w:szCs w:val="22"/>
        </w:rPr>
      </w:pPr>
    </w:p>
    <w:p w14:paraId="1C4D0BEB" w14:textId="77777777" w:rsidR="00CD56F3" w:rsidRPr="00416B1F" w:rsidRDefault="00CD56F3">
      <w:pPr>
        <w:pStyle w:val="Corpsdetexte"/>
        <w:ind w:left="0"/>
        <w:rPr>
          <w:rFonts w:asciiTheme="majorHAnsi" w:hAnsiTheme="majorHAnsi"/>
          <w:sz w:val="22"/>
          <w:szCs w:val="22"/>
        </w:rPr>
      </w:pPr>
    </w:p>
    <w:p w14:paraId="52CEF77C" w14:textId="77777777" w:rsidR="00CD56F3" w:rsidRPr="00416B1F" w:rsidRDefault="00000000">
      <w:pPr>
        <w:pStyle w:val="Corpsdetexte"/>
        <w:tabs>
          <w:tab w:val="left" w:pos="8412"/>
          <w:tab w:val="left" w:pos="10543"/>
        </w:tabs>
        <w:ind w:left="5014" w:right="930" w:firstLine="609"/>
        <w:rPr>
          <w:rFonts w:asciiTheme="majorHAnsi" w:hAnsiTheme="majorHAnsi"/>
          <w:sz w:val="22"/>
          <w:szCs w:val="22"/>
        </w:rPr>
      </w:pPr>
      <w:r w:rsidRPr="00416B1F">
        <w:rPr>
          <w:rFonts w:asciiTheme="majorHAnsi" w:hAnsiTheme="majorHAnsi"/>
          <w:sz w:val="22"/>
          <w:szCs w:val="22"/>
        </w:rPr>
        <w:t xml:space="preserve">Fait à </w:t>
      </w:r>
      <w:r w:rsidRPr="00416B1F">
        <w:rPr>
          <w:rFonts w:asciiTheme="majorHAnsi" w:hAnsiTheme="majorHAnsi"/>
          <w:sz w:val="22"/>
          <w:szCs w:val="22"/>
          <w:u w:val="single"/>
        </w:rPr>
        <w:tab/>
      </w:r>
      <w:r w:rsidRPr="00416B1F">
        <w:rPr>
          <w:rFonts w:asciiTheme="majorHAnsi" w:hAnsiTheme="majorHAnsi"/>
          <w:spacing w:val="-4"/>
          <w:sz w:val="22"/>
          <w:szCs w:val="22"/>
        </w:rPr>
        <w:t>le,</w:t>
      </w:r>
      <w:r w:rsidRPr="00416B1F">
        <w:rPr>
          <w:rFonts w:asciiTheme="majorHAnsi" w:hAnsiTheme="majorHAnsi"/>
          <w:sz w:val="22"/>
          <w:szCs w:val="22"/>
          <w:u w:val="single"/>
        </w:rPr>
        <w:tab/>
      </w:r>
      <w:r w:rsidRPr="00416B1F">
        <w:rPr>
          <w:rFonts w:asciiTheme="majorHAnsi" w:hAnsiTheme="majorHAnsi"/>
          <w:sz w:val="22"/>
          <w:szCs w:val="22"/>
        </w:rPr>
        <w:t xml:space="preserve"> Le Mandataire,</w:t>
      </w:r>
    </w:p>
    <w:p w14:paraId="68F923F7" w14:textId="77777777" w:rsidR="00CD56F3" w:rsidRPr="00416B1F" w:rsidRDefault="00000000">
      <w:pPr>
        <w:pStyle w:val="Corpsdetexte"/>
        <w:spacing w:line="241" w:lineRule="exact"/>
        <w:ind w:left="2232"/>
        <w:rPr>
          <w:rFonts w:asciiTheme="majorHAnsi" w:hAnsiTheme="majorHAnsi"/>
          <w:sz w:val="22"/>
          <w:szCs w:val="22"/>
        </w:rPr>
      </w:pPr>
      <w:r w:rsidRPr="00416B1F">
        <w:rPr>
          <w:rFonts w:asciiTheme="majorHAnsi" w:hAnsiTheme="majorHAnsi"/>
          <w:sz w:val="22"/>
          <w:szCs w:val="22"/>
        </w:rPr>
        <w:t>(Nom,</w:t>
      </w:r>
      <w:r w:rsidRPr="00416B1F">
        <w:rPr>
          <w:rFonts w:asciiTheme="majorHAnsi" w:hAnsiTheme="majorHAnsi"/>
          <w:spacing w:val="-9"/>
          <w:sz w:val="22"/>
          <w:szCs w:val="22"/>
        </w:rPr>
        <w:t xml:space="preserve"> </w:t>
      </w:r>
      <w:r w:rsidRPr="00416B1F">
        <w:rPr>
          <w:rFonts w:asciiTheme="majorHAnsi" w:hAnsiTheme="majorHAnsi"/>
          <w:sz w:val="22"/>
          <w:szCs w:val="22"/>
        </w:rPr>
        <w:t>Prénom,</w:t>
      </w:r>
      <w:r w:rsidRPr="00416B1F">
        <w:rPr>
          <w:rFonts w:asciiTheme="majorHAnsi" w:hAnsiTheme="majorHAnsi"/>
          <w:spacing w:val="51"/>
          <w:sz w:val="22"/>
          <w:szCs w:val="22"/>
        </w:rPr>
        <w:t xml:space="preserve"> </w:t>
      </w:r>
      <w:r w:rsidRPr="00416B1F">
        <w:rPr>
          <w:rFonts w:asciiTheme="majorHAnsi" w:hAnsiTheme="majorHAnsi"/>
          <w:sz w:val="22"/>
          <w:szCs w:val="22"/>
        </w:rPr>
        <w:t>signature</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cachet</w:t>
      </w:r>
      <w:r w:rsidRPr="00416B1F">
        <w:rPr>
          <w:rFonts w:asciiTheme="majorHAnsi" w:hAnsiTheme="majorHAnsi"/>
          <w:spacing w:val="-5"/>
          <w:sz w:val="22"/>
          <w:szCs w:val="22"/>
        </w:rPr>
        <w:t xml:space="preserve"> </w:t>
      </w:r>
      <w:r w:rsidRPr="00416B1F">
        <w:rPr>
          <w:rFonts w:asciiTheme="majorHAnsi" w:hAnsiTheme="majorHAnsi"/>
          <w:sz w:val="22"/>
          <w:szCs w:val="22"/>
        </w:rPr>
        <w:t>précédé</w:t>
      </w:r>
      <w:r w:rsidRPr="00416B1F">
        <w:rPr>
          <w:rFonts w:asciiTheme="majorHAnsi" w:hAnsiTheme="majorHAnsi"/>
          <w:spacing w:val="-5"/>
          <w:sz w:val="22"/>
          <w:szCs w:val="22"/>
        </w:rPr>
        <w:t xml:space="preserve"> </w:t>
      </w:r>
      <w:r w:rsidRPr="00416B1F">
        <w:rPr>
          <w:rFonts w:asciiTheme="majorHAnsi" w:hAnsiTheme="majorHAnsi"/>
          <w:sz w:val="22"/>
          <w:szCs w:val="22"/>
        </w:rPr>
        <w:t>de</w:t>
      </w:r>
      <w:r w:rsidRPr="00416B1F">
        <w:rPr>
          <w:rFonts w:asciiTheme="majorHAnsi" w:hAnsiTheme="majorHAnsi"/>
          <w:spacing w:val="-5"/>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mention</w:t>
      </w:r>
      <w:r w:rsidRPr="00416B1F">
        <w:rPr>
          <w:rFonts w:asciiTheme="majorHAnsi" w:hAnsiTheme="majorHAnsi"/>
          <w:spacing w:val="-7"/>
          <w:sz w:val="22"/>
          <w:szCs w:val="22"/>
        </w:rPr>
        <w:t xml:space="preserve"> </w:t>
      </w:r>
      <w:r w:rsidRPr="00416B1F">
        <w:rPr>
          <w:rFonts w:asciiTheme="majorHAnsi" w:hAnsiTheme="majorHAnsi"/>
          <w:sz w:val="22"/>
          <w:szCs w:val="22"/>
        </w:rPr>
        <w:t>manuscrite</w:t>
      </w:r>
      <w:r w:rsidRPr="00416B1F">
        <w:rPr>
          <w:rFonts w:asciiTheme="majorHAnsi" w:hAnsiTheme="majorHAnsi"/>
          <w:spacing w:val="-5"/>
          <w:sz w:val="22"/>
          <w:szCs w:val="22"/>
        </w:rPr>
        <w:t xml:space="preserve"> </w:t>
      </w:r>
      <w:r w:rsidRPr="00416B1F">
        <w:rPr>
          <w:rFonts w:asciiTheme="majorHAnsi" w:hAnsiTheme="majorHAnsi"/>
          <w:sz w:val="22"/>
          <w:szCs w:val="22"/>
        </w:rPr>
        <w:t>«</w:t>
      </w:r>
      <w:r w:rsidRPr="00416B1F">
        <w:rPr>
          <w:rFonts w:asciiTheme="majorHAnsi" w:hAnsiTheme="majorHAnsi"/>
          <w:spacing w:val="2"/>
          <w:sz w:val="22"/>
          <w:szCs w:val="22"/>
        </w:rPr>
        <w:t xml:space="preserve"> </w:t>
      </w:r>
      <w:r w:rsidRPr="00416B1F">
        <w:rPr>
          <w:rFonts w:asciiTheme="majorHAnsi" w:hAnsiTheme="majorHAnsi"/>
          <w:sz w:val="22"/>
          <w:szCs w:val="22"/>
        </w:rPr>
        <w:t>Bon</w:t>
      </w:r>
      <w:r w:rsidRPr="00416B1F">
        <w:rPr>
          <w:rFonts w:asciiTheme="majorHAnsi" w:hAnsiTheme="majorHAnsi"/>
          <w:spacing w:val="-6"/>
          <w:sz w:val="22"/>
          <w:szCs w:val="22"/>
        </w:rPr>
        <w:t xml:space="preserve"> </w:t>
      </w:r>
      <w:r w:rsidRPr="00416B1F">
        <w:rPr>
          <w:rFonts w:asciiTheme="majorHAnsi" w:hAnsiTheme="majorHAnsi"/>
          <w:sz w:val="22"/>
          <w:szCs w:val="22"/>
        </w:rPr>
        <w:t>pour</w:t>
      </w:r>
      <w:r w:rsidRPr="00416B1F">
        <w:rPr>
          <w:rFonts w:asciiTheme="majorHAnsi" w:hAnsiTheme="majorHAnsi"/>
          <w:spacing w:val="-6"/>
          <w:sz w:val="22"/>
          <w:szCs w:val="22"/>
        </w:rPr>
        <w:t xml:space="preserve"> </w:t>
      </w:r>
      <w:r w:rsidRPr="00416B1F">
        <w:rPr>
          <w:rFonts w:asciiTheme="majorHAnsi" w:hAnsiTheme="majorHAnsi"/>
          <w:sz w:val="22"/>
          <w:szCs w:val="22"/>
        </w:rPr>
        <w:t>pouvoirs</w:t>
      </w:r>
      <w:r w:rsidRPr="00416B1F">
        <w:rPr>
          <w:rFonts w:asciiTheme="majorHAnsi" w:hAnsiTheme="majorHAnsi"/>
          <w:spacing w:val="-5"/>
          <w:sz w:val="22"/>
          <w:szCs w:val="22"/>
        </w:rPr>
        <w:t xml:space="preserve"> </w:t>
      </w:r>
      <w:r w:rsidRPr="00416B1F">
        <w:rPr>
          <w:rFonts w:asciiTheme="majorHAnsi" w:hAnsiTheme="majorHAnsi"/>
          <w:spacing w:val="-10"/>
          <w:sz w:val="22"/>
          <w:szCs w:val="22"/>
        </w:rPr>
        <w:t>»</w:t>
      </w:r>
    </w:p>
    <w:p w14:paraId="38E5A55B" w14:textId="77777777" w:rsidR="00CD56F3" w:rsidRPr="00416B1F" w:rsidRDefault="00CD56F3">
      <w:pPr>
        <w:pStyle w:val="Corpsdetexte"/>
        <w:ind w:left="0"/>
        <w:rPr>
          <w:rFonts w:asciiTheme="majorHAnsi" w:hAnsiTheme="majorHAnsi"/>
          <w:sz w:val="22"/>
          <w:szCs w:val="22"/>
        </w:rPr>
      </w:pPr>
    </w:p>
    <w:p w14:paraId="5D0559BE" w14:textId="77777777" w:rsidR="00CD56F3" w:rsidRPr="00416B1F" w:rsidRDefault="00CD56F3">
      <w:pPr>
        <w:pStyle w:val="Corpsdetexte"/>
        <w:ind w:left="0"/>
        <w:rPr>
          <w:rFonts w:asciiTheme="majorHAnsi" w:hAnsiTheme="majorHAnsi"/>
          <w:sz w:val="22"/>
          <w:szCs w:val="22"/>
        </w:rPr>
      </w:pPr>
    </w:p>
    <w:p w14:paraId="3150A504" w14:textId="77777777" w:rsidR="00CD56F3" w:rsidRPr="00416B1F" w:rsidRDefault="00CD56F3">
      <w:pPr>
        <w:pStyle w:val="Corpsdetexte"/>
        <w:ind w:left="0"/>
        <w:rPr>
          <w:rFonts w:asciiTheme="majorHAnsi" w:hAnsiTheme="majorHAnsi"/>
          <w:sz w:val="22"/>
          <w:szCs w:val="22"/>
        </w:rPr>
      </w:pPr>
    </w:p>
    <w:p w14:paraId="7DD75FDE" w14:textId="77777777" w:rsidR="00CD56F3" w:rsidRPr="00416B1F" w:rsidRDefault="00CD56F3">
      <w:pPr>
        <w:pStyle w:val="Corpsdetexte"/>
        <w:ind w:left="0"/>
        <w:rPr>
          <w:rFonts w:asciiTheme="majorHAnsi" w:hAnsiTheme="majorHAnsi"/>
          <w:sz w:val="22"/>
          <w:szCs w:val="22"/>
        </w:rPr>
      </w:pPr>
    </w:p>
    <w:p w14:paraId="4A85CA8C" w14:textId="77777777" w:rsidR="00CD56F3" w:rsidRPr="00416B1F" w:rsidRDefault="00CD56F3">
      <w:pPr>
        <w:pStyle w:val="Corpsdetexte"/>
        <w:spacing w:before="2"/>
        <w:ind w:left="0"/>
        <w:rPr>
          <w:rFonts w:asciiTheme="majorHAnsi" w:hAnsiTheme="majorHAnsi"/>
          <w:sz w:val="22"/>
          <w:szCs w:val="22"/>
        </w:rPr>
      </w:pPr>
    </w:p>
    <w:p w14:paraId="09B8434A" w14:textId="77777777" w:rsidR="00CD56F3" w:rsidRPr="00416B1F" w:rsidRDefault="00000000">
      <w:pPr>
        <w:ind w:left="849"/>
        <w:rPr>
          <w:rFonts w:asciiTheme="majorHAnsi" w:hAnsiTheme="majorHAnsi"/>
          <w:b/>
        </w:rPr>
      </w:pPr>
      <w:r w:rsidRPr="00416B1F">
        <w:rPr>
          <w:rFonts w:asciiTheme="majorHAnsi" w:hAnsiTheme="majorHAnsi"/>
          <w:b/>
          <w:u w:val="single"/>
        </w:rPr>
        <w:t>Légalisation</w:t>
      </w:r>
      <w:r w:rsidRPr="00416B1F">
        <w:rPr>
          <w:rFonts w:asciiTheme="majorHAnsi" w:hAnsiTheme="majorHAnsi"/>
          <w:b/>
          <w:spacing w:val="-7"/>
          <w:u w:val="single"/>
        </w:rPr>
        <w:t xml:space="preserve"> </w:t>
      </w:r>
      <w:r w:rsidRPr="00416B1F">
        <w:rPr>
          <w:rFonts w:asciiTheme="majorHAnsi" w:hAnsiTheme="majorHAnsi"/>
          <w:b/>
          <w:u w:val="single"/>
        </w:rPr>
        <w:t>par</w:t>
      </w:r>
      <w:r w:rsidRPr="00416B1F">
        <w:rPr>
          <w:rFonts w:asciiTheme="majorHAnsi" w:hAnsiTheme="majorHAnsi"/>
          <w:b/>
          <w:spacing w:val="-5"/>
          <w:u w:val="single"/>
        </w:rPr>
        <w:t xml:space="preserve"> </w:t>
      </w:r>
      <w:r w:rsidRPr="00416B1F">
        <w:rPr>
          <w:rFonts w:asciiTheme="majorHAnsi" w:hAnsiTheme="majorHAnsi"/>
          <w:b/>
          <w:u w:val="single"/>
        </w:rPr>
        <w:t>le</w:t>
      </w:r>
      <w:r w:rsidRPr="00416B1F">
        <w:rPr>
          <w:rFonts w:asciiTheme="majorHAnsi" w:hAnsiTheme="majorHAnsi"/>
          <w:b/>
          <w:spacing w:val="-6"/>
          <w:u w:val="single"/>
        </w:rPr>
        <w:t xml:space="preserve"> </w:t>
      </w:r>
      <w:r w:rsidRPr="00416B1F">
        <w:rPr>
          <w:rFonts w:asciiTheme="majorHAnsi" w:hAnsiTheme="majorHAnsi"/>
          <w:b/>
          <w:spacing w:val="-2"/>
          <w:u w:val="single"/>
        </w:rPr>
        <w:t>Notaire</w:t>
      </w:r>
    </w:p>
    <w:p w14:paraId="7CFA2CF8" w14:textId="77777777" w:rsidR="00CD56F3" w:rsidRPr="00416B1F" w:rsidRDefault="00CD56F3">
      <w:pPr>
        <w:rPr>
          <w:rFonts w:asciiTheme="majorHAnsi" w:hAnsiTheme="majorHAnsi"/>
          <w:b/>
        </w:rPr>
        <w:sectPr w:rsidR="00CD56F3" w:rsidRPr="00416B1F">
          <w:footerReference w:type="default" r:id="rId40"/>
          <w:pgSz w:w="11900" w:h="16820"/>
          <w:pgMar w:top="1060" w:right="141" w:bottom="1380" w:left="283" w:header="0" w:footer="1199" w:gutter="0"/>
          <w:pgNumType w:start="116"/>
          <w:cols w:space="720"/>
        </w:sectPr>
      </w:pPr>
    </w:p>
    <w:p w14:paraId="249C240D" w14:textId="77777777" w:rsidR="00CD56F3" w:rsidRPr="00416B1F" w:rsidRDefault="00000000">
      <w:pPr>
        <w:pStyle w:val="Titre5"/>
        <w:rPr>
          <w:rFonts w:asciiTheme="majorHAnsi" w:hAnsiTheme="majorHAnsi"/>
          <w:sz w:val="22"/>
          <w:szCs w:val="22"/>
        </w:rPr>
      </w:pPr>
      <w:r w:rsidRPr="00416B1F">
        <w:rPr>
          <w:rFonts w:asciiTheme="majorHAnsi" w:hAnsiTheme="majorHAnsi"/>
          <w:sz w:val="22"/>
          <w:szCs w:val="22"/>
        </w:rPr>
        <w:lastRenderedPageBreak/>
        <w:t>Pièce</w:t>
      </w:r>
      <w:r w:rsidRPr="00416B1F">
        <w:rPr>
          <w:rFonts w:asciiTheme="majorHAnsi" w:hAnsiTheme="majorHAnsi"/>
          <w:spacing w:val="-2"/>
          <w:sz w:val="22"/>
          <w:szCs w:val="22"/>
        </w:rPr>
        <w:t xml:space="preserve"> </w:t>
      </w:r>
      <w:r w:rsidRPr="00416B1F">
        <w:rPr>
          <w:rFonts w:asciiTheme="majorHAnsi" w:hAnsiTheme="majorHAnsi"/>
          <w:sz w:val="22"/>
          <w:szCs w:val="22"/>
        </w:rPr>
        <w:t>9.11</w:t>
      </w:r>
      <w:r w:rsidRPr="00416B1F">
        <w:rPr>
          <w:rFonts w:asciiTheme="majorHAnsi" w:hAnsiTheme="majorHAnsi"/>
          <w:spacing w:val="-1"/>
          <w:sz w:val="22"/>
          <w:szCs w:val="22"/>
        </w:rPr>
        <w:t xml:space="preserve"> </w:t>
      </w:r>
      <w:r w:rsidRPr="00416B1F">
        <w:rPr>
          <w:rFonts w:asciiTheme="majorHAnsi" w:hAnsiTheme="majorHAnsi"/>
          <w:sz w:val="22"/>
          <w:szCs w:val="22"/>
        </w:rPr>
        <w:t>Modèle</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3"/>
          <w:sz w:val="22"/>
          <w:szCs w:val="22"/>
        </w:rPr>
        <w:t xml:space="preserve"> </w:t>
      </w:r>
      <w:r w:rsidRPr="00416B1F">
        <w:rPr>
          <w:rFonts w:asciiTheme="majorHAnsi" w:hAnsiTheme="majorHAnsi"/>
          <w:sz w:val="22"/>
          <w:szCs w:val="22"/>
        </w:rPr>
        <w:t>Cadre</w:t>
      </w:r>
      <w:r w:rsidRPr="00416B1F">
        <w:rPr>
          <w:rFonts w:asciiTheme="majorHAnsi" w:hAnsiTheme="majorHAnsi"/>
          <w:spacing w:val="-4"/>
          <w:sz w:val="22"/>
          <w:szCs w:val="22"/>
        </w:rPr>
        <w:t xml:space="preserve"> </w:t>
      </w:r>
      <w:r w:rsidRPr="00416B1F">
        <w:rPr>
          <w:rFonts w:asciiTheme="majorHAnsi" w:hAnsiTheme="majorHAnsi"/>
          <w:sz w:val="22"/>
          <w:szCs w:val="22"/>
        </w:rPr>
        <w:t>D’accord</w:t>
      </w:r>
      <w:r w:rsidRPr="00416B1F">
        <w:rPr>
          <w:rFonts w:asciiTheme="majorHAnsi" w:hAnsiTheme="majorHAnsi"/>
          <w:spacing w:val="-2"/>
          <w:sz w:val="22"/>
          <w:szCs w:val="22"/>
        </w:rPr>
        <w:t xml:space="preserve"> </w:t>
      </w:r>
      <w:r w:rsidRPr="00416B1F">
        <w:rPr>
          <w:rFonts w:asciiTheme="majorHAnsi" w:hAnsiTheme="majorHAnsi"/>
          <w:sz w:val="22"/>
          <w:szCs w:val="22"/>
        </w:rPr>
        <w:t>De</w:t>
      </w:r>
      <w:r w:rsidRPr="00416B1F">
        <w:rPr>
          <w:rFonts w:asciiTheme="majorHAnsi" w:hAnsiTheme="majorHAnsi"/>
          <w:spacing w:val="-2"/>
          <w:sz w:val="22"/>
          <w:szCs w:val="22"/>
        </w:rPr>
        <w:t xml:space="preserve"> Groupement</w:t>
      </w:r>
    </w:p>
    <w:p w14:paraId="151FC73D" w14:textId="77777777" w:rsidR="00CD56F3" w:rsidRPr="00416B1F" w:rsidRDefault="00CD56F3">
      <w:pPr>
        <w:pStyle w:val="Corpsdetexte"/>
        <w:ind w:left="0"/>
        <w:rPr>
          <w:rFonts w:asciiTheme="majorHAnsi" w:hAnsiTheme="majorHAnsi"/>
          <w:b/>
          <w:sz w:val="22"/>
          <w:szCs w:val="22"/>
        </w:rPr>
      </w:pPr>
    </w:p>
    <w:p w14:paraId="7F2B31B1" w14:textId="77777777" w:rsidR="00CD56F3" w:rsidRPr="00416B1F" w:rsidRDefault="00CD56F3">
      <w:pPr>
        <w:pStyle w:val="Corpsdetexte"/>
        <w:spacing w:before="270"/>
        <w:ind w:left="0"/>
        <w:rPr>
          <w:rFonts w:asciiTheme="majorHAnsi" w:hAnsiTheme="majorHAnsi"/>
          <w:b/>
          <w:sz w:val="22"/>
          <w:szCs w:val="22"/>
        </w:rPr>
      </w:pPr>
    </w:p>
    <w:p w14:paraId="371E5EE5" w14:textId="77777777" w:rsidR="00CD56F3" w:rsidRPr="00416B1F" w:rsidRDefault="00000000">
      <w:pPr>
        <w:pStyle w:val="Paragraphedeliste"/>
        <w:numPr>
          <w:ilvl w:val="0"/>
          <w:numId w:val="4"/>
        </w:numPr>
        <w:tabs>
          <w:tab w:val="left" w:pos="1711"/>
        </w:tabs>
        <w:spacing w:before="1"/>
        <w:ind w:hanging="501"/>
        <w:rPr>
          <w:rFonts w:asciiTheme="majorHAnsi" w:hAnsiTheme="majorHAnsi"/>
          <w:b/>
        </w:rPr>
      </w:pPr>
      <w:r w:rsidRPr="00416B1F">
        <w:rPr>
          <w:rFonts w:asciiTheme="majorHAnsi" w:hAnsiTheme="majorHAnsi"/>
          <w:b/>
        </w:rPr>
        <w:t>Noms</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10"/>
        </w:rPr>
        <w:t xml:space="preserve"> </w:t>
      </w:r>
      <w:r w:rsidRPr="00416B1F">
        <w:rPr>
          <w:rFonts w:asciiTheme="majorHAnsi" w:hAnsiTheme="majorHAnsi"/>
          <w:b/>
        </w:rPr>
        <w:t>adresses</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partenaires</w:t>
      </w:r>
      <w:r w:rsidRPr="00416B1F">
        <w:rPr>
          <w:rFonts w:asciiTheme="majorHAnsi" w:hAnsiTheme="majorHAnsi"/>
          <w:b/>
          <w:spacing w:val="-6"/>
        </w:rPr>
        <w:t xml:space="preserve"> </w:t>
      </w:r>
      <w:r w:rsidRPr="00416B1F">
        <w:rPr>
          <w:rFonts w:asciiTheme="majorHAnsi" w:hAnsiTheme="majorHAnsi"/>
          <w:b/>
        </w:rPr>
        <w:t>du</w:t>
      </w:r>
      <w:r w:rsidRPr="00416B1F">
        <w:rPr>
          <w:rFonts w:asciiTheme="majorHAnsi" w:hAnsiTheme="majorHAnsi"/>
          <w:b/>
          <w:spacing w:val="-7"/>
        </w:rPr>
        <w:t xml:space="preserve"> </w:t>
      </w:r>
      <w:r w:rsidRPr="00416B1F">
        <w:rPr>
          <w:rFonts w:asciiTheme="majorHAnsi" w:hAnsiTheme="majorHAnsi"/>
          <w:b/>
        </w:rPr>
        <w:t>Groupement</w:t>
      </w:r>
      <w:r w:rsidRPr="00416B1F">
        <w:rPr>
          <w:rFonts w:asciiTheme="majorHAnsi" w:hAnsiTheme="majorHAnsi"/>
          <w:b/>
          <w:spacing w:val="-5"/>
        </w:rPr>
        <w:t xml:space="preserve"> </w:t>
      </w:r>
      <w:r w:rsidRPr="00416B1F">
        <w:rPr>
          <w:rFonts w:asciiTheme="majorHAnsi" w:hAnsiTheme="majorHAnsi"/>
          <w:b/>
          <w:spacing w:val="-10"/>
        </w:rPr>
        <w:t>:</w:t>
      </w:r>
    </w:p>
    <w:p w14:paraId="232B39F4" w14:textId="77777777" w:rsidR="00CD56F3" w:rsidRPr="00416B1F" w:rsidRDefault="00CD56F3">
      <w:pPr>
        <w:pStyle w:val="Corpsdetexte"/>
        <w:ind w:left="0"/>
        <w:rPr>
          <w:rFonts w:asciiTheme="majorHAnsi" w:hAnsiTheme="majorHAnsi"/>
          <w:b/>
          <w:sz w:val="22"/>
          <w:szCs w:val="22"/>
        </w:rPr>
      </w:pPr>
    </w:p>
    <w:p w14:paraId="4C5B1969" w14:textId="77777777" w:rsidR="00CD56F3" w:rsidRPr="00416B1F" w:rsidRDefault="00CD56F3">
      <w:pPr>
        <w:pStyle w:val="Corpsdetexte"/>
        <w:ind w:left="0"/>
        <w:rPr>
          <w:rFonts w:asciiTheme="majorHAnsi" w:hAnsiTheme="majorHAnsi"/>
          <w:b/>
          <w:sz w:val="22"/>
          <w:szCs w:val="22"/>
        </w:rPr>
      </w:pPr>
    </w:p>
    <w:p w14:paraId="5DEAADD4" w14:textId="77777777" w:rsidR="00CD56F3" w:rsidRPr="00416B1F" w:rsidRDefault="00000000">
      <w:pPr>
        <w:pStyle w:val="Paragraphedeliste"/>
        <w:numPr>
          <w:ilvl w:val="0"/>
          <w:numId w:val="4"/>
        </w:numPr>
        <w:tabs>
          <w:tab w:val="left" w:pos="1711"/>
        </w:tabs>
        <w:ind w:hanging="501"/>
        <w:rPr>
          <w:rFonts w:asciiTheme="majorHAnsi" w:hAnsiTheme="majorHAnsi"/>
          <w:b/>
        </w:rPr>
      </w:pPr>
      <w:r w:rsidRPr="00416B1F">
        <w:rPr>
          <w:rFonts w:asciiTheme="majorHAnsi" w:hAnsiTheme="majorHAnsi"/>
          <w:b/>
        </w:rPr>
        <w:t>Noms</w:t>
      </w:r>
      <w:r w:rsidRPr="00416B1F">
        <w:rPr>
          <w:rFonts w:asciiTheme="majorHAnsi" w:hAnsiTheme="majorHAnsi"/>
          <w:b/>
          <w:spacing w:val="-8"/>
        </w:rPr>
        <w:t xml:space="preserve"> </w:t>
      </w:r>
      <w:r w:rsidRPr="00416B1F">
        <w:rPr>
          <w:rFonts w:asciiTheme="majorHAnsi" w:hAnsiTheme="majorHAnsi"/>
          <w:b/>
        </w:rPr>
        <w:t>et</w:t>
      </w:r>
      <w:r w:rsidRPr="00416B1F">
        <w:rPr>
          <w:rFonts w:asciiTheme="majorHAnsi" w:hAnsiTheme="majorHAnsi"/>
          <w:b/>
          <w:spacing w:val="-11"/>
        </w:rPr>
        <w:t xml:space="preserve"> </w:t>
      </w:r>
      <w:r w:rsidRPr="00416B1F">
        <w:rPr>
          <w:rFonts w:asciiTheme="majorHAnsi" w:hAnsiTheme="majorHAnsi"/>
          <w:b/>
        </w:rPr>
        <w:t>adresses</w:t>
      </w:r>
      <w:r w:rsidRPr="00416B1F">
        <w:rPr>
          <w:rFonts w:asciiTheme="majorHAnsi" w:hAnsiTheme="majorHAnsi"/>
          <w:b/>
          <w:spacing w:val="-7"/>
        </w:rPr>
        <w:t xml:space="preserve"> </w:t>
      </w:r>
      <w:r w:rsidRPr="00416B1F">
        <w:rPr>
          <w:rFonts w:asciiTheme="majorHAnsi" w:hAnsiTheme="majorHAnsi"/>
          <w:b/>
        </w:rPr>
        <w:t>des</w:t>
      </w:r>
      <w:r w:rsidRPr="00416B1F">
        <w:rPr>
          <w:rFonts w:asciiTheme="majorHAnsi" w:hAnsiTheme="majorHAnsi"/>
          <w:b/>
          <w:spacing w:val="-7"/>
        </w:rPr>
        <w:t xml:space="preserve"> </w:t>
      </w:r>
      <w:r w:rsidRPr="00416B1F">
        <w:rPr>
          <w:rFonts w:asciiTheme="majorHAnsi" w:hAnsiTheme="majorHAnsi"/>
          <w:b/>
        </w:rPr>
        <w:t>institutions</w:t>
      </w:r>
      <w:r w:rsidRPr="00416B1F">
        <w:rPr>
          <w:rFonts w:asciiTheme="majorHAnsi" w:hAnsiTheme="majorHAnsi"/>
          <w:b/>
          <w:spacing w:val="-8"/>
        </w:rPr>
        <w:t xml:space="preserve"> </w:t>
      </w:r>
      <w:r w:rsidRPr="00416B1F">
        <w:rPr>
          <w:rFonts w:asciiTheme="majorHAnsi" w:hAnsiTheme="majorHAnsi"/>
          <w:b/>
        </w:rPr>
        <w:t>bancaires</w:t>
      </w:r>
      <w:r w:rsidRPr="00416B1F">
        <w:rPr>
          <w:rFonts w:asciiTheme="majorHAnsi" w:hAnsiTheme="majorHAnsi"/>
          <w:b/>
          <w:spacing w:val="-7"/>
        </w:rPr>
        <w:t xml:space="preserve"> </w:t>
      </w:r>
      <w:r w:rsidRPr="00416B1F">
        <w:rPr>
          <w:rFonts w:asciiTheme="majorHAnsi" w:hAnsiTheme="majorHAnsi"/>
          <w:b/>
        </w:rPr>
        <w:t>du</w:t>
      </w:r>
      <w:r w:rsidRPr="00416B1F">
        <w:rPr>
          <w:rFonts w:asciiTheme="majorHAnsi" w:hAnsiTheme="majorHAnsi"/>
          <w:b/>
          <w:spacing w:val="-7"/>
        </w:rPr>
        <w:t xml:space="preserve"> </w:t>
      </w:r>
      <w:r w:rsidRPr="00416B1F">
        <w:rPr>
          <w:rFonts w:asciiTheme="majorHAnsi" w:hAnsiTheme="majorHAnsi"/>
          <w:b/>
        </w:rPr>
        <w:t>Groupement</w:t>
      </w:r>
      <w:r w:rsidRPr="00416B1F">
        <w:rPr>
          <w:rFonts w:asciiTheme="majorHAnsi" w:hAnsiTheme="majorHAnsi"/>
          <w:b/>
          <w:spacing w:val="-3"/>
        </w:rPr>
        <w:t xml:space="preserve"> </w:t>
      </w:r>
      <w:r w:rsidRPr="00416B1F">
        <w:rPr>
          <w:rFonts w:asciiTheme="majorHAnsi" w:hAnsiTheme="majorHAnsi"/>
          <w:b/>
          <w:spacing w:val="-10"/>
        </w:rPr>
        <w:t>:</w:t>
      </w:r>
    </w:p>
    <w:p w14:paraId="0F1B924F" w14:textId="77777777" w:rsidR="00CD56F3" w:rsidRPr="00416B1F" w:rsidRDefault="00CD56F3">
      <w:pPr>
        <w:pStyle w:val="Corpsdetexte"/>
        <w:ind w:left="0"/>
        <w:rPr>
          <w:rFonts w:asciiTheme="majorHAnsi" w:hAnsiTheme="majorHAnsi"/>
          <w:b/>
          <w:sz w:val="22"/>
          <w:szCs w:val="22"/>
        </w:rPr>
      </w:pPr>
    </w:p>
    <w:p w14:paraId="2FC89094" w14:textId="77777777" w:rsidR="00CD56F3" w:rsidRPr="00416B1F" w:rsidRDefault="00CD56F3">
      <w:pPr>
        <w:pStyle w:val="Corpsdetexte"/>
        <w:spacing w:before="1"/>
        <w:ind w:left="0"/>
        <w:rPr>
          <w:rFonts w:asciiTheme="majorHAnsi" w:hAnsiTheme="majorHAnsi"/>
          <w:b/>
          <w:sz w:val="22"/>
          <w:szCs w:val="22"/>
        </w:rPr>
      </w:pPr>
    </w:p>
    <w:p w14:paraId="3C5F5A3A" w14:textId="77777777" w:rsidR="00CD56F3" w:rsidRPr="00416B1F" w:rsidRDefault="00000000">
      <w:pPr>
        <w:pStyle w:val="Paragraphedeliste"/>
        <w:numPr>
          <w:ilvl w:val="0"/>
          <w:numId w:val="4"/>
        </w:numPr>
        <w:tabs>
          <w:tab w:val="left" w:pos="1711"/>
        </w:tabs>
        <w:ind w:hanging="501"/>
        <w:rPr>
          <w:rFonts w:asciiTheme="majorHAnsi" w:hAnsiTheme="majorHAnsi"/>
          <w:b/>
        </w:rPr>
      </w:pPr>
      <w:r w:rsidRPr="00416B1F">
        <w:rPr>
          <w:rFonts w:asciiTheme="majorHAnsi" w:hAnsiTheme="majorHAnsi"/>
          <w:b/>
        </w:rPr>
        <w:t>Rôle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chaque</w:t>
      </w:r>
      <w:r w:rsidRPr="00416B1F">
        <w:rPr>
          <w:rFonts w:asciiTheme="majorHAnsi" w:hAnsiTheme="majorHAnsi"/>
          <w:b/>
          <w:spacing w:val="-6"/>
        </w:rPr>
        <w:t xml:space="preserve"> </w:t>
      </w:r>
      <w:r w:rsidRPr="00416B1F">
        <w:rPr>
          <w:rFonts w:asciiTheme="majorHAnsi" w:hAnsiTheme="majorHAnsi"/>
          <w:b/>
        </w:rPr>
        <w:t>associé</w:t>
      </w:r>
      <w:r w:rsidRPr="00416B1F">
        <w:rPr>
          <w:rFonts w:asciiTheme="majorHAnsi" w:hAnsiTheme="majorHAnsi"/>
          <w:b/>
          <w:spacing w:val="-3"/>
        </w:rPr>
        <w:t xml:space="preserve"> </w:t>
      </w:r>
      <w:r w:rsidRPr="00416B1F">
        <w:rPr>
          <w:rFonts w:asciiTheme="majorHAnsi" w:hAnsiTheme="majorHAnsi"/>
          <w:b/>
          <w:spacing w:val="-10"/>
        </w:rPr>
        <w:t>:</w:t>
      </w:r>
    </w:p>
    <w:p w14:paraId="31154275" w14:textId="77777777" w:rsidR="00CD56F3" w:rsidRPr="00416B1F" w:rsidRDefault="00CD56F3">
      <w:pPr>
        <w:pStyle w:val="Corpsdetexte"/>
        <w:spacing w:before="232"/>
        <w:ind w:left="0"/>
        <w:rPr>
          <w:rFonts w:asciiTheme="majorHAnsi" w:hAnsiTheme="majorHAnsi"/>
          <w:b/>
          <w:sz w:val="22"/>
          <w:szCs w:val="22"/>
        </w:rPr>
      </w:pPr>
    </w:p>
    <w:p w14:paraId="17A33EC0" w14:textId="77777777" w:rsidR="00CD56F3" w:rsidRPr="00416B1F" w:rsidRDefault="00000000">
      <w:pPr>
        <w:pStyle w:val="Titre8"/>
        <w:rPr>
          <w:rFonts w:asciiTheme="majorHAnsi" w:hAnsiTheme="majorHAnsi"/>
          <w:sz w:val="22"/>
          <w:szCs w:val="22"/>
        </w:rPr>
      </w:pPr>
      <w:r w:rsidRPr="00416B1F">
        <w:rPr>
          <w:rFonts w:asciiTheme="majorHAnsi" w:hAnsiTheme="majorHAnsi"/>
          <w:spacing w:val="-8"/>
          <w:sz w:val="22"/>
          <w:szCs w:val="22"/>
        </w:rPr>
        <w:t>PRECISER</w:t>
      </w:r>
      <w:r w:rsidRPr="00416B1F">
        <w:rPr>
          <w:rFonts w:asciiTheme="majorHAnsi" w:hAnsiTheme="majorHAnsi"/>
          <w:sz w:val="22"/>
          <w:szCs w:val="22"/>
        </w:rPr>
        <w:t xml:space="preserve"> </w:t>
      </w:r>
      <w:r w:rsidRPr="00416B1F">
        <w:rPr>
          <w:rFonts w:asciiTheme="majorHAnsi" w:hAnsiTheme="majorHAnsi"/>
          <w:spacing w:val="-8"/>
          <w:sz w:val="22"/>
          <w:szCs w:val="22"/>
        </w:rPr>
        <w:t>LA</w:t>
      </w:r>
      <w:r w:rsidRPr="00416B1F">
        <w:rPr>
          <w:rFonts w:asciiTheme="majorHAnsi" w:hAnsiTheme="majorHAnsi"/>
          <w:spacing w:val="-2"/>
          <w:sz w:val="22"/>
          <w:szCs w:val="22"/>
        </w:rPr>
        <w:t xml:space="preserve"> </w:t>
      </w:r>
      <w:r w:rsidRPr="00416B1F">
        <w:rPr>
          <w:rFonts w:asciiTheme="majorHAnsi" w:hAnsiTheme="majorHAnsi"/>
          <w:spacing w:val="-8"/>
          <w:sz w:val="22"/>
          <w:szCs w:val="22"/>
        </w:rPr>
        <w:t>NATURE</w:t>
      </w:r>
      <w:r w:rsidRPr="00416B1F">
        <w:rPr>
          <w:rFonts w:asciiTheme="majorHAnsi" w:hAnsiTheme="majorHAnsi"/>
          <w:spacing w:val="-1"/>
          <w:sz w:val="22"/>
          <w:szCs w:val="22"/>
        </w:rPr>
        <w:t xml:space="preserve"> </w:t>
      </w:r>
      <w:r w:rsidRPr="00416B1F">
        <w:rPr>
          <w:rFonts w:asciiTheme="majorHAnsi" w:hAnsiTheme="majorHAnsi"/>
          <w:spacing w:val="-8"/>
          <w:sz w:val="22"/>
          <w:szCs w:val="22"/>
        </w:rPr>
        <w:t>DES</w:t>
      </w:r>
      <w:r w:rsidRPr="00416B1F">
        <w:rPr>
          <w:rFonts w:asciiTheme="majorHAnsi" w:hAnsiTheme="majorHAnsi"/>
          <w:sz w:val="22"/>
          <w:szCs w:val="22"/>
        </w:rPr>
        <w:t xml:space="preserve"> </w:t>
      </w:r>
      <w:r w:rsidRPr="00416B1F">
        <w:rPr>
          <w:rFonts w:asciiTheme="majorHAnsi" w:hAnsiTheme="majorHAnsi"/>
          <w:spacing w:val="-8"/>
          <w:sz w:val="22"/>
          <w:szCs w:val="22"/>
        </w:rPr>
        <w:t>PRESTATIONS</w:t>
      </w:r>
      <w:r w:rsidRPr="00416B1F">
        <w:rPr>
          <w:rFonts w:asciiTheme="majorHAnsi" w:hAnsiTheme="majorHAnsi"/>
          <w:spacing w:val="2"/>
          <w:sz w:val="22"/>
          <w:szCs w:val="22"/>
        </w:rPr>
        <w:t xml:space="preserve"> </w:t>
      </w:r>
      <w:r w:rsidRPr="00416B1F">
        <w:rPr>
          <w:rFonts w:asciiTheme="majorHAnsi" w:hAnsiTheme="majorHAnsi"/>
          <w:spacing w:val="-8"/>
          <w:sz w:val="22"/>
          <w:szCs w:val="22"/>
        </w:rPr>
        <w:t>DE</w:t>
      </w:r>
      <w:r w:rsidRPr="00416B1F">
        <w:rPr>
          <w:rFonts w:asciiTheme="majorHAnsi" w:hAnsiTheme="majorHAnsi"/>
          <w:spacing w:val="-1"/>
          <w:sz w:val="22"/>
          <w:szCs w:val="22"/>
        </w:rPr>
        <w:t xml:space="preserve"> </w:t>
      </w:r>
      <w:r w:rsidRPr="00416B1F">
        <w:rPr>
          <w:rFonts w:asciiTheme="majorHAnsi" w:hAnsiTheme="majorHAnsi"/>
          <w:spacing w:val="-8"/>
          <w:sz w:val="22"/>
          <w:szCs w:val="22"/>
        </w:rPr>
        <w:t>CHAQUE</w:t>
      </w:r>
      <w:r w:rsidRPr="00416B1F">
        <w:rPr>
          <w:rFonts w:asciiTheme="majorHAnsi" w:hAnsiTheme="majorHAnsi"/>
          <w:spacing w:val="-1"/>
          <w:sz w:val="22"/>
          <w:szCs w:val="22"/>
        </w:rPr>
        <w:t xml:space="preserve"> </w:t>
      </w:r>
      <w:r w:rsidRPr="00416B1F">
        <w:rPr>
          <w:rFonts w:asciiTheme="majorHAnsi" w:hAnsiTheme="majorHAnsi"/>
          <w:spacing w:val="-8"/>
          <w:sz w:val="22"/>
          <w:szCs w:val="22"/>
        </w:rPr>
        <w:t>MEMBRE</w:t>
      </w:r>
      <w:r w:rsidRPr="00416B1F">
        <w:rPr>
          <w:rFonts w:asciiTheme="majorHAnsi" w:hAnsiTheme="majorHAnsi"/>
          <w:spacing w:val="-1"/>
          <w:sz w:val="22"/>
          <w:szCs w:val="22"/>
        </w:rPr>
        <w:t xml:space="preserve"> </w:t>
      </w:r>
      <w:r w:rsidRPr="00416B1F">
        <w:rPr>
          <w:rFonts w:asciiTheme="majorHAnsi" w:hAnsiTheme="majorHAnsi"/>
          <w:spacing w:val="-8"/>
          <w:sz w:val="22"/>
          <w:szCs w:val="22"/>
        </w:rPr>
        <w:t>DU</w:t>
      </w:r>
      <w:r w:rsidRPr="00416B1F">
        <w:rPr>
          <w:rFonts w:asciiTheme="majorHAnsi" w:hAnsiTheme="majorHAnsi"/>
          <w:spacing w:val="-1"/>
          <w:sz w:val="22"/>
          <w:szCs w:val="22"/>
        </w:rPr>
        <w:t xml:space="preserve"> </w:t>
      </w:r>
      <w:r w:rsidRPr="00416B1F">
        <w:rPr>
          <w:rFonts w:asciiTheme="majorHAnsi" w:hAnsiTheme="majorHAnsi"/>
          <w:spacing w:val="-8"/>
          <w:sz w:val="22"/>
          <w:szCs w:val="22"/>
        </w:rPr>
        <w:t>GROUPEMENT</w:t>
      </w:r>
    </w:p>
    <w:p w14:paraId="6CAB00B9" w14:textId="77777777" w:rsidR="00CD56F3" w:rsidRPr="00416B1F" w:rsidRDefault="00CD56F3">
      <w:pPr>
        <w:pStyle w:val="Corpsdetexte"/>
        <w:spacing w:before="226"/>
        <w:ind w:left="0"/>
        <w:rPr>
          <w:rFonts w:asciiTheme="majorHAnsi" w:hAnsiTheme="majorHAnsi"/>
          <w:sz w:val="22"/>
          <w:szCs w:val="22"/>
        </w:rPr>
      </w:pPr>
    </w:p>
    <w:p w14:paraId="7747A327" w14:textId="77777777" w:rsidR="00CD56F3" w:rsidRPr="00416B1F" w:rsidRDefault="00000000">
      <w:pPr>
        <w:numPr>
          <w:ilvl w:val="0"/>
          <w:numId w:val="4"/>
        </w:numPr>
        <w:tabs>
          <w:tab w:val="left" w:pos="1711"/>
        </w:tabs>
        <w:ind w:hanging="501"/>
        <w:rPr>
          <w:rFonts w:asciiTheme="majorHAnsi" w:hAnsiTheme="majorHAnsi"/>
          <w:b/>
        </w:rPr>
      </w:pPr>
      <w:r w:rsidRPr="00416B1F">
        <w:rPr>
          <w:rFonts w:asciiTheme="majorHAnsi" w:hAnsiTheme="majorHAnsi"/>
          <w:b/>
        </w:rPr>
        <w:t>Nature</w:t>
      </w:r>
      <w:r w:rsidRPr="00416B1F">
        <w:rPr>
          <w:rFonts w:asciiTheme="majorHAnsi" w:hAnsiTheme="majorHAnsi"/>
          <w:b/>
          <w:spacing w:val="-8"/>
        </w:rPr>
        <w:t xml:space="preserve"> </w:t>
      </w:r>
      <w:r w:rsidRPr="00416B1F">
        <w:rPr>
          <w:rFonts w:asciiTheme="majorHAnsi" w:hAnsiTheme="majorHAnsi"/>
          <w:b/>
        </w:rPr>
        <w:t>du</w:t>
      </w:r>
      <w:r w:rsidRPr="00416B1F">
        <w:rPr>
          <w:rFonts w:asciiTheme="majorHAnsi" w:hAnsiTheme="majorHAnsi"/>
          <w:b/>
          <w:spacing w:val="-8"/>
        </w:rPr>
        <w:t xml:space="preserve"> </w:t>
      </w:r>
      <w:r w:rsidRPr="00416B1F">
        <w:rPr>
          <w:rFonts w:asciiTheme="majorHAnsi" w:hAnsiTheme="majorHAnsi"/>
          <w:b/>
        </w:rPr>
        <w:t>Groupement</w:t>
      </w:r>
      <w:r w:rsidRPr="00416B1F">
        <w:rPr>
          <w:rFonts w:asciiTheme="majorHAnsi" w:hAnsiTheme="majorHAnsi"/>
          <w:b/>
          <w:spacing w:val="-6"/>
        </w:rPr>
        <w:t xml:space="preserve"> </w:t>
      </w:r>
      <w:r w:rsidRPr="00416B1F">
        <w:rPr>
          <w:rFonts w:asciiTheme="majorHAnsi" w:hAnsiTheme="majorHAnsi"/>
          <w:b/>
          <w:spacing w:val="-12"/>
        </w:rPr>
        <w:t>:</w:t>
      </w:r>
    </w:p>
    <w:p w14:paraId="124B0961" w14:textId="77777777" w:rsidR="00CD56F3" w:rsidRPr="00416B1F" w:rsidRDefault="00CD56F3">
      <w:pPr>
        <w:pStyle w:val="Corpsdetexte"/>
        <w:spacing w:before="232"/>
        <w:ind w:left="0"/>
        <w:rPr>
          <w:rFonts w:asciiTheme="majorHAnsi" w:hAnsiTheme="majorHAnsi"/>
          <w:b/>
          <w:sz w:val="22"/>
          <w:szCs w:val="22"/>
        </w:rPr>
      </w:pPr>
    </w:p>
    <w:p w14:paraId="63B38B9A" w14:textId="77777777" w:rsidR="00CD56F3" w:rsidRPr="00416B1F" w:rsidRDefault="00000000">
      <w:pPr>
        <w:spacing w:line="343" w:lineRule="auto"/>
        <w:ind w:left="1702"/>
        <w:rPr>
          <w:rFonts w:asciiTheme="majorHAnsi" w:hAnsiTheme="majorHAnsi"/>
        </w:rPr>
      </w:pPr>
      <w:r w:rsidRPr="00416B1F">
        <w:rPr>
          <w:rFonts w:asciiTheme="majorHAnsi" w:hAnsiTheme="majorHAnsi"/>
        </w:rPr>
        <w:t>Groupement</w:t>
      </w:r>
      <w:r w:rsidRPr="00416B1F">
        <w:rPr>
          <w:rFonts w:asciiTheme="majorHAnsi" w:hAnsiTheme="majorHAnsi"/>
          <w:spacing w:val="-6"/>
        </w:rPr>
        <w:t xml:space="preserve"> </w:t>
      </w:r>
      <w:r w:rsidRPr="00416B1F">
        <w:rPr>
          <w:rFonts w:asciiTheme="majorHAnsi" w:hAnsiTheme="majorHAnsi"/>
        </w:rPr>
        <w:t>solidaire</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4"/>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réalisation</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2"/>
        </w:rPr>
        <w:t xml:space="preserve"> </w:t>
      </w:r>
      <w:r w:rsidRPr="00416B1F">
        <w:rPr>
          <w:rFonts w:asciiTheme="majorHAnsi" w:hAnsiTheme="majorHAnsi"/>
        </w:rPr>
        <w:t>PRECISER</w:t>
      </w:r>
      <w:r w:rsidRPr="00416B1F">
        <w:rPr>
          <w:rFonts w:asciiTheme="majorHAnsi" w:hAnsiTheme="majorHAnsi"/>
          <w:spacing w:val="-8"/>
        </w:rPr>
        <w:t xml:space="preserve"> </w:t>
      </w:r>
      <w:r w:rsidRPr="00416B1F">
        <w:rPr>
          <w:rFonts w:asciiTheme="majorHAnsi" w:hAnsiTheme="majorHAnsi"/>
        </w:rPr>
        <w:t>N°</w:t>
      </w:r>
      <w:r w:rsidRPr="00416B1F">
        <w:rPr>
          <w:rFonts w:asciiTheme="majorHAnsi" w:hAnsiTheme="majorHAnsi"/>
          <w:spacing w:val="-8"/>
        </w:rPr>
        <w:t xml:space="preserve"> </w:t>
      </w:r>
      <w:r w:rsidRPr="00416B1F">
        <w:rPr>
          <w:rFonts w:asciiTheme="majorHAnsi" w:hAnsiTheme="majorHAnsi"/>
        </w:rPr>
        <w:t>APPEL</w:t>
      </w:r>
      <w:r w:rsidRPr="00416B1F">
        <w:rPr>
          <w:rFonts w:asciiTheme="majorHAnsi" w:hAnsiTheme="majorHAnsi"/>
          <w:spacing w:val="-10"/>
        </w:rPr>
        <w:t xml:space="preserve"> </w:t>
      </w:r>
      <w:r w:rsidRPr="00416B1F">
        <w:rPr>
          <w:rFonts w:asciiTheme="majorHAnsi" w:hAnsiTheme="majorHAnsi"/>
        </w:rPr>
        <w:t>D’OFFRES,</w:t>
      </w:r>
      <w:r w:rsidRPr="00416B1F">
        <w:rPr>
          <w:rFonts w:asciiTheme="majorHAnsi" w:hAnsiTheme="majorHAnsi"/>
          <w:spacing w:val="-8"/>
        </w:rPr>
        <w:t xml:space="preserve"> </w:t>
      </w:r>
      <w:r w:rsidRPr="00416B1F">
        <w:rPr>
          <w:rFonts w:asciiTheme="majorHAnsi" w:hAnsiTheme="majorHAnsi"/>
        </w:rPr>
        <w:t>LOT</w:t>
      </w:r>
      <w:r w:rsidRPr="00416B1F">
        <w:rPr>
          <w:rFonts w:asciiTheme="majorHAnsi" w:hAnsiTheme="majorHAnsi"/>
          <w:spacing w:val="-8"/>
        </w:rPr>
        <w:t xml:space="preserve"> </w:t>
      </w:r>
      <w:r w:rsidRPr="00416B1F">
        <w:rPr>
          <w:rFonts w:asciiTheme="majorHAnsi" w:hAnsiTheme="majorHAnsi"/>
        </w:rPr>
        <w:t>ET</w:t>
      </w:r>
      <w:r w:rsidRPr="00416B1F">
        <w:rPr>
          <w:rFonts w:asciiTheme="majorHAnsi" w:hAnsiTheme="majorHAnsi"/>
          <w:spacing w:val="-8"/>
        </w:rPr>
        <w:t xml:space="preserve"> </w:t>
      </w:r>
      <w:r w:rsidRPr="00416B1F">
        <w:rPr>
          <w:rFonts w:asciiTheme="majorHAnsi" w:hAnsiTheme="majorHAnsi"/>
        </w:rPr>
        <w:t>NATURE</w:t>
      </w:r>
      <w:r w:rsidRPr="00416B1F">
        <w:rPr>
          <w:rFonts w:asciiTheme="majorHAnsi" w:hAnsiTheme="majorHAnsi"/>
          <w:spacing w:val="-9"/>
        </w:rPr>
        <w:t xml:space="preserve"> </w:t>
      </w:r>
      <w:r w:rsidRPr="00416B1F">
        <w:rPr>
          <w:rFonts w:asciiTheme="majorHAnsi" w:hAnsiTheme="majorHAnsi"/>
        </w:rPr>
        <w:t xml:space="preserve">DES </w:t>
      </w:r>
      <w:r w:rsidRPr="00416B1F">
        <w:rPr>
          <w:rFonts w:asciiTheme="majorHAnsi" w:hAnsiTheme="majorHAnsi"/>
          <w:spacing w:val="-2"/>
        </w:rPr>
        <w:t>PRESTATIONS</w:t>
      </w:r>
    </w:p>
    <w:p w14:paraId="79FF8A14" w14:textId="77777777" w:rsidR="00CD56F3" w:rsidRPr="00416B1F" w:rsidRDefault="00CD56F3">
      <w:pPr>
        <w:pStyle w:val="Corpsdetexte"/>
        <w:spacing w:before="118"/>
        <w:ind w:left="0"/>
        <w:rPr>
          <w:rFonts w:asciiTheme="majorHAnsi" w:hAnsiTheme="majorHAnsi"/>
          <w:sz w:val="22"/>
          <w:szCs w:val="22"/>
        </w:rPr>
      </w:pPr>
    </w:p>
    <w:p w14:paraId="5B611A20" w14:textId="77777777" w:rsidR="00CD56F3" w:rsidRPr="00416B1F" w:rsidRDefault="00000000">
      <w:pPr>
        <w:pStyle w:val="Paragraphedeliste"/>
        <w:numPr>
          <w:ilvl w:val="0"/>
          <w:numId w:val="4"/>
        </w:numPr>
        <w:tabs>
          <w:tab w:val="left" w:pos="1711"/>
        </w:tabs>
        <w:spacing w:before="1"/>
        <w:ind w:hanging="501"/>
        <w:rPr>
          <w:rFonts w:asciiTheme="majorHAnsi" w:hAnsiTheme="majorHAnsi"/>
          <w:b/>
        </w:rPr>
      </w:pPr>
      <w:r w:rsidRPr="00416B1F">
        <w:rPr>
          <w:rFonts w:asciiTheme="majorHAnsi" w:hAnsiTheme="majorHAnsi"/>
          <w:b/>
        </w:rPr>
        <w:t>Mandataire</w:t>
      </w:r>
      <w:r w:rsidRPr="00416B1F">
        <w:rPr>
          <w:rFonts w:asciiTheme="majorHAnsi" w:hAnsiTheme="majorHAnsi"/>
          <w:b/>
          <w:spacing w:val="-12"/>
        </w:rPr>
        <w:t xml:space="preserve"> </w:t>
      </w:r>
      <w:r w:rsidRPr="00416B1F">
        <w:rPr>
          <w:rFonts w:asciiTheme="majorHAnsi" w:hAnsiTheme="majorHAnsi"/>
          <w:b/>
          <w:spacing w:val="-10"/>
        </w:rPr>
        <w:t>:</w:t>
      </w:r>
    </w:p>
    <w:p w14:paraId="37341704" w14:textId="77777777" w:rsidR="00CD56F3" w:rsidRPr="00416B1F" w:rsidRDefault="00CD56F3">
      <w:pPr>
        <w:pStyle w:val="Corpsdetexte"/>
        <w:spacing w:before="232"/>
        <w:ind w:left="0"/>
        <w:rPr>
          <w:rFonts w:asciiTheme="majorHAnsi" w:hAnsiTheme="majorHAnsi"/>
          <w:b/>
          <w:sz w:val="22"/>
          <w:szCs w:val="22"/>
        </w:rPr>
      </w:pPr>
    </w:p>
    <w:p w14:paraId="6463C2AD" w14:textId="77777777" w:rsidR="00CD56F3" w:rsidRPr="00416B1F" w:rsidRDefault="00000000">
      <w:pPr>
        <w:pStyle w:val="Titre8"/>
        <w:rPr>
          <w:rFonts w:asciiTheme="majorHAnsi" w:hAnsiTheme="majorHAnsi"/>
          <w:sz w:val="22"/>
          <w:szCs w:val="22"/>
        </w:rPr>
      </w:pPr>
      <w:r w:rsidRPr="00416B1F">
        <w:rPr>
          <w:rFonts w:asciiTheme="majorHAnsi" w:hAnsiTheme="majorHAnsi"/>
          <w:spacing w:val="-8"/>
          <w:sz w:val="22"/>
          <w:szCs w:val="22"/>
        </w:rPr>
        <w:t>NOM</w:t>
      </w:r>
      <w:r w:rsidRPr="00416B1F">
        <w:rPr>
          <w:rFonts w:asciiTheme="majorHAnsi" w:hAnsiTheme="majorHAnsi"/>
          <w:spacing w:val="-3"/>
          <w:sz w:val="22"/>
          <w:szCs w:val="22"/>
        </w:rPr>
        <w:t xml:space="preserve"> </w:t>
      </w:r>
      <w:r w:rsidRPr="00416B1F">
        <w:rPr>
          <w:rFonts w:asciiTheme="majorHAnsi" w:hAnsiTheme="majorHAnsi"/>
          <w:spacing w:val="-8"/>
          <w:sz w:val="22"/>
          <w:szCs w:val="22"/>
        </w:rPr>
        <w:t>ET</w:t>
      </w:r>
      <w:r w:rsidRPr="00416B1F">
        <w:rPr>
          <w:rFonts w:asciiTheme="majorHAnsi" w:hAnsiTheme="majorHAnsi"/>
          <w:spacing w:val="-5"/>
          <w:sz w:val="22"/>
          <w:szCs w:val="22"/>
        </w:rPr>
        <w:t xml:space="preserve"> </w:t>
      </w:r>
      <w:r w:rsidRPr="00416B1F">
        <w:rPr>
          <w:rFonts w:asciiTheme="majorHAnsi" w:hAnsiTheme="majorHAnsi"/>
          <w:spacing w:val="-8"/>
          <w:sz w:val="22"/>
          <w:szCs w:val="22"/>
        </w:rPr>
        <w:t>ADRESSE</w:t>
      </w:r>
      <w:r w:rsidRPr="00416B1F">
        <w:rPr>
          <w:rFonts w:asciiTheme="majorHAnsi" w:hAnsiTheme="majorHAnsi"/>
          <w:spacing w:val="-3"/>
          <w:sz w:val="22"/>
          <w:szCs w:val="22"/>
        </w:rPr>
        <w:t xml:space="preserve"> </w:t>
      </w:r>
      <w:r w:rsidRPr="00416B1F">
        <w:rPr>
          <w:rFonts w:asciiTheme="majorHAnsi" w:hAnsiTheme="majorHAnsi"/>
          <w:spacing w:val="-8"/>
          <w:sz w:val="22"/>
          <w:szCs w:val="22"/>
        </w:rPr>
        <w:t>DU</w:t>
      </w:r>
      <w:r w:rsidRPr="00416B1F">
        <w:rPr>
          <w:rFonts w:asciiTheme="majorHAnsi" w:hAnsiTheme="majorHAnsi"/>
          <w:spacing w:val="-5"/>
          <w:sz w:val="22"/>
          <w:szCs w:val="22"/>
        </w:rPr>
        <w:t xml:space="preserve"> </w:t>
      </w:r>
      <w:r w:rsidRPr="00416B1F">
        <w:rPr>
          <w:rFonts w:asciiTheme="majorHAnsi" w:hAnsiTheme="majorHAnsi"/>
          <w:spacing w:val="-8"/>
          <w:sz w:val="22"/>
          <w:szCs w:val="22"/>
        </w:rPr>
        <w:t>MANDATAIRE</w:t>
      </w:r>
    </w:p>
    <w:p w14:paraId="623058F6" w14:textId="77777777" w:rsidR="00CD56F3" w:rsidRPr="00416B1F" w:rsidRDefault="00CD56F3">
      <w:pPr>
        <w:pStyle w:val="Corpsdetexte"/>
        <w:ind w:left="0"/>
        <w:rPr>
          <w:rFonts w:asciiTheme="majorHAnsi" w:hAnsiTheme="majorHAnsi"/>
          <w:sz w:val="22"/>
          <w:szCs w:val="22"/>
        </w:rPr>
      </w:pPr>
    </w:p>
    <w:p w14:paraId="73D1C7B4" w14:textId="77777777" w:rsidR="00CD56F3" w:rsidRPr="00416B1F" w:rsidRDefault="00CD56F3">
      <w:pPr>
        <w:pStyle w:val="Corpsdetexte"/>
        <w:ind w:left="0"/>
        <w:rPr>
          <w:rFonts w:asciiTheme="majorHAnsi" w:hAnsiTheme="majorHAnsi"/>
          <w:sz w:val="22"/>
          <w:szCs w:val="22"/>
        </w:rPr>
      </w:pPr>
    </w:p>
    <w:p w14:paraId="51E74BA3" w14:textId="77777777" w:rsidR="00CD56F3" w:rsidRPr="00416B1F" w:rsidRDefault="00CD56F3">
      <w:pPr>
        <w:pStyle w:val="Corpsdetexte"/>
        <w:spacing w:before="81"/>
        <w:ind w:left="0"/>
        <w:rPr>
          <w:rFonts w:asciiTheme="majorHAnsi" w:hAnsiTheme="majorHAnsi"/>
          <w:sz w:val="22"/>
          <w:szCs w:val="22"/>
        </w:rPr>
      </w:pPr>
    </w:p>
    <w:p w14:paraId="314D80CF" w14:textId="77777777" w:rsidR="00CD56F3" w:rsidRPr="00416B1F" w:rsidRDefault="00000000">
      <w:pPr>
        <w:pStyle w:val="Paragraphedeliste"/>
        <w:numPr>
          <w:ilvl w:val="0"/>
          <w:numId w:val="4"/>
        </w:numPr>
        <w:tabs>
          <w:tab w:val="left" w:pos="1711"/>
        </w:tabs>
        <w:ind w:hanging="501"/>
        <w:rPr>
          <w:rFonts w:asciiTheme="majorHAnsi" w:hAnsiTheme="majorHAnsi"/>
          <w:b/>
        </w:rPr>
      </w:pPr>
      <w:r w:rsidRPr="00416B1F">
        <w:rPr>
          <w:rFonts w:asciiTheme="majorHAnsi" w:hAnsiTheme="majorHAnsi"/>
          <w:b/>
          <w:spacing w:val="-2"/>
        </w:rPr>
        <w:t>Signature</w:t>
      </w:r>
    </w:p>
    <w:p w14:paraId="055361D1" w14:textId="77777777" w:rsidR="00CD56F3" w:rsidRPr="00416B1F" w:rsidRDefault="00CD56F3">
      <w:pPr>
        <w:pStyle w:val="Corpsdetexte"/>
        <w:ind w:left="0"/>
        <w:rPr>
          <w:rFonts w:asciiTheme="majorHAnsi" w:hAnsiTheme="majorHAnsi"/>
          <w:b/>
          <w:sz w:val="22"/>
          <w:szCs w:val="22"/>
        </w:rPr>
      </w:pPr>
    </w:p>
    <w:p w14:paraId="6ADC2F84" w14:textId="77777777" w:rsidR="00CD56F3" w:rsidRPr="00416B1F" w:rsidRDefault="00CD56F3">
      <w:pPr>
        <w:pStyle w:val="Corpsdetexte"/>
        <w:spacing w:before="209"/>
        <w:ind w:left="0"/>
        <w:rPr>
          <w:rFonts w:asciiTheme="majorHAnsi" w:hAnsiTheme="majorHAnsi"/>
          <w:b/>
          <w:sz w:val="22"/>
          <w:szCs w:val="22"/>
        </w:rPr>
      </w:pPr>
    </w:p>
    <w:p w14:paraId="1C17DBAF" w14:textId="77777777" w:rsidR="00CD56F3" w:rsidRPr="00416B1F" w:rsidRDefault="00000000">
      <w:pPr>
        <w:pStyle w:val="Titre8"/>
        <w:rPr>
          <w:rFonts w:asciiTheme="majorHAnsi" w:hAnsiTheme="majorHAnsi"/>
          <w:sz w:val="22"/>
          <w:szCs w:val="22"/>
        </w:rPr>
      </w:pPr>
      <w:r w:rsidRPr="00416B1F">
        <w:rPr>
          <w:rFonts w:asciiTheme="majorHAnsi" w:hAnsiTheme="majorHAnsi"/>
          <w:spacing w:val="-8"/>
          <w:sz w:val="22"/>
          <w:szCs w:val="22"/>
        </w:rPr>
        <w:t>SIGNATURE</w:t>
      </w:r>
      <w:r w:rsidRPr="00416B1F">
        <w:rPr>
          <w:rFonts w:asciiTheme="majorHAnsi" w:hAnsiTheme="majorHAnsi"/>
          <w:spacing w:val="-3"/>
          <w:sz w:val="22"/>
          <w:szCs w:val="22"/>
        </w:rPr>
        <w:t xml:space="preserve"> </w:t>
      </w:r>
      <w:r w:rsidRPr="00416B1F">
        <w:rPr>
          <w:rFonts w:asciiTheme="majorHAnsi" w:hAnsiTheme="majorHAnsi"/>
          <w:spacing w:val="-8"/>
          <w:sz w:val="22"/>
          <w:szCs w:val="22"/>
        </w:rPr>
        <w:t>DE</w:t>
      </w:r>
      <w:r w:rsidRPr="00416B1F">
        <w:rPr>
          <w:rFonts w:asciiTheme="majorHAnsi" w:hAnsiTheme="majorHAnsi"/>
          <w:spacing w:val="-1"/>
          <w:sz w:val="22"/>
          <w:szCs w:val="22"/>
        </w:rPr>
        <w:t xml:space="preserve"> </w:t>
      </w:r>
      <w:r w:rsidRPr="00416B1F">
        <w:rPr>
          <w:rFonts w:asciiTheme="majorHAnsi" w:hAnsiTheme="majorHAnsi"/>
          <w:spacing w:val="-8"/>
          <w:sz w:val="22"/>
          <w:szCs w:val="22"/>
        </w:rPr>
        <w:t>TOUS</w:t>
      </w:r>
      <w:r w:rsidRPr="00416B1F">
        <w:rPr>
          <w:rFonts w:asciiTheme="majorHAnsi" w:hAnsiTheme="majorHAnsi"/>
          <w:spacing w:val="-3"/>
          <w:sz w:val="22"/>
          <w:szCs w:val="22"/>
        </w:rPr>
        <w:t xml:space="preserve"> </w:t>
      </w:r>
      <w:r w:rsidRPr="00416B1F">
        <w:rPr>
          <w:rFonts w:asciiTheme="majorHAnsi" w:hAnsiTheme="majorHAnsi"/>
          <w:spacing w:val="-8"/>
          <w:sz w:val="22"/>
          <w:szCs w:val="22"/>
        </w:rPr>
        <w:t>LES</w:t>
      </w:r>
      <w:r w:rsidRPr="00416B1F">
        <w:rPr>
          <w:rFonts w:asciiTheme="majorHAnsi" w:hAnsiTheme="majorHAnsi"/>
          <w:spacing w:val="-2"/>
          <w:sz w:val="22"/>
          <w:szCs w:val="22"/>
        </w:rPr>
        <w:t xml:space="preserve"> </w:t>
      </w:r>
      <w:r w:rsidRPr="00416B1F">
        <w:rPr>
          <w:rFonts w:asciiTheme="majorHAnsi" w:hAnsiTheme="majorHAnsi"/>
          <w:spacing w:val="-8"/>
          <w:sz w:val="22"/>
          <w:szCs w:val="22"/>
        </w:rPr>
        <w:t>MEMBRES</w:t>
      </w:r>
      <w:r w:rsidRPr="00416B1F">
        <w:rPr>
          <w:rFonts w:asciiTheme="majorHAnsi" w:hAnsiTheme="majorHAnsi"/>
          <w:spacing w:val="-4"/>
          <w:sz w:val="22"/>
          <w:szCs w:val="22"/>
        </w:rPr>
        <w:t xml:space="preserve"> </w:t>
      </w:r>
      <w:r w:rsidRPr="00416B1F">
        <w:rPr>
          <w:rFonts w:asciiTheme="majorHAnsi" w:hAnsiTheme="majorHAnsi"/>
          <w:spacing w:val="-8"/>
          <w:sz w:val="22"/>
          <w:szCs w:val="22"/>
        </w:rPr>
        <w:t>DU</w:t>
      </w:r>
      <w:r w:rsidRPr="00416B1F">
        <w:rPr>
          <w:rFonts w:asciiTheme="majorHAnsi" w:hAnsiTheme="majorHAnsi"/>
          <w:spacing w:val="-2"/>
          <w:sz w:val="22"/>
          <w:szCs w:val="22"/>
        </w:rPr>
        <w:t xml:space="preserve"> </w:t>
      </w:r>
      <w:r w:rsidRPr="00416B1F">
        <w:rPr>
          <w:rFonts w:asciiTheme="majorHAnsi" w:hAnsiTheme="majorHAnsi"/>
          <w:spacing w:val="-8"/>
          <w:sz w:val="22"/>
          <w:szCs w:val="22"/>
        </w:rPr>
        <w:t>GROUPEMENT</w:t>
      </w:r>
    </w:p>
    <w:p w14:paraId="5A537E72" w14:textId="77777777" w:rsidR="00CD56F3" w:rsidRPr="00416B1F" w:rsidRDefault="00CD56F3">
      <w:pPr>
        <w:pStyle w:val="Titre8"/>
        <w:rPr>
          <w:rFonts w:asciiTheme="majorHAnsi" w:hAnsiTheme="majorHAnsi"/>
          <w:sz w:val="22"/>
          <w:szCs w:val="22"/>
        </w:rPr>
        <w:sectPr w:rsidR="00CD56F3" w:rsidRPr="00416B1F">
          <w:pgSz w:w="11900" w:h="16820"/>
          <w:pgMar w:top="1620" w:right="141" w:bottom="1380" w:left="283" w:header="0" w:footer="1199" w:gutter="0"/>
          <w:cols w:space="720"/>
        </w:sectPr>
      </w:pPr>
    </w:p>
    <w:p w14:paraId="5026CC41" w14:textId="77777777" w:rsidR="00CD56F3" w:rsidRPr="00416B1F" w:rsidRDefault="00CD56F3">
      <w:pPr>
        <w:pStyle w:val="Corpsdetexte"/>
        <w:ind w:left="0"/>
        <w:rPr>
          <w:rFonts w:asciiTheme="majorHAnsi" w:hAnsiTheme="majorHAnsi"/>
          <w:sz w:val="22"/>
          <w:szCs w:val="22"/>
        </w:rPr>
      </w:pPr>
    </w:p>
    <w:p w14:paraId="7B76C894" w14:textId="77777777" w:rsidR="00CD56F3" w:rsidRPr="00416B1F" w:rsidRDefault="00CD56F3">
      <w:pPr>
        <w:pStyle w:val="Corpsdetexte"/>
        <w:spacing w:before="68"/>
        <w:ind w:left="0"/>
        <w:rPr>
          <w:rFonts w:asciiTheme="majorHAnsi" w:hAnsiTheme="majorHAnsi"/>
          <w:sz w:val="22"/>
          <w:szCs w:val="22"/>
        </w:rPr>
      </w:pPr>
    </w:p>
    <w:p w14:paraId="16F9D658" w14:textId="77777777" w:rsidR="00CD56F3" w:rsidRPr="00416B1F" w:rsidRDefault="00000000">
      <w:pPr>
        <w:ind w:left="220"/>
        <w:jc w:val="center"/>
        <w:rPr>
          <w:rFonts w:asciiTheme="majorHAnsi" w:hAnsiTheme="majorHAnsi"/>
          <w:b/>
        </w:rPr>
      </w:pPr>
      <w:r w:rsidRPr="00416B1F">
        <w:rPr>
          <w:rFonts w:asciiTheme="majorHAnsi" w:hAnsiTheme="majorHAnsi"/>
          <w:b/>
        </w:rPr>
        <w:t>Pièce</w:t>
      </w:r>
      <w:r w:rsidRPr="00416B1F">
        <w:rPr>
          <w:rFonts w:asciiTheme="majorHAnsi" w:hAnsiTheme="majorHAnsi"/>
          <w:b/>
          <w:spacing w:val="-9"/>
        </w:rPr>
        <w:t xml:space="preserve"> </w:t>
      </w:r>
      <w:r w:rsidRPr="00416B1F">
        <w:rPr>
          <w:rFonts w:asciiTheme="majorHAnsi" w:hAnsiTheme="majorHAnsi"/>
          <w:b/>
          <w:spacing w:val="-4"/>
        </w:rPr>
        <w:t>9.12</w:t>
      </w:r>
    </w:p>
    <w:p w14:paraId="09A0BC1F" w14:textId="77777777" w:rsidR="00CD56F3" w:rsidRPr="00416B1F" w:rsidRDefault="00CD56F3">
      <w:pPr>
        <w:pStyle w:val="Corpsdetexte"/>
        <w:spacing w:before="120"/>
        <w:ind w:left="0"/>
        <w:rPr>
          <w:rFonts w:asciiTheme="majorHAnsi" w:hAnsiTheme="majorHAnsi"/>
          <w:b/>
          <w:sz w:val="22"/>
          <w:szCs w:val="22"/>
        </w:rPr>
      </w:pPr>
    </w:p>
    <w:p w14:paraId="765DB60B" w14:textId="77777777" w:rsidR="00CD56F3" w:rsidRPr="00416B1F" w:rsidRDefault="00000000">
      <w:pPr>
        <w:ind w:left="3757"/>
        <w:rPr>
          <w:rFonts w:asciiTheme="majorHAnsi" w:hAnsiTheme="majorHAnsi"/>
          <w:b/>
        </w:rPr>
      </w:pPr>
      <w:r w:rsidRPr="00416B1F">
        <w:rPr>
          <w:rFonts w:asciiTheme="majorHAnsi" w:hAnsiTheme="majorHAnsi"/>
          <w:b/>
        </w:rPr>
        <w:t>Modèle</w:t>
      </w:r>
      <w:r w:rsidRPr="00416B1F">
        <w:rPr>
          <w:rFonts w:asciiTheme="majorHAnsi" w:hAnsiTheme="majorHAnsi"/>
          <w:b/>
          <w:spacing w:val="-6"/>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caution</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rPr>
        <w:t>retenue</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5"/>
        </w:rPr>
        <w:t xml:space="preserve"> </w:t>
      </w:r>
      <w:r w:rsidRPr="00416B1F">
        <w:rPr>
          <w:rFonts w:asciiTheme="majorHAnsi" w:hAnsiTheme="majorHAnsi"/>
          <w:b/>
          <w:spacing w:val="-2"/>
        </w:rPr>
        <w:t>garantie</w:t>
      </w:r>
    </w:p>
    <w:p w14:paraId="041DBA76" w14:textId="77777777" w:rsidR="00CD56F3" w:rsidRPr="00416B1F" w:rsidRDefault="00CD56F3">
      <w:pPr>
        <w:pStyle w:val="Corpsdetexte"/>
        <w:spacing w:before="182"/>
        <w:ind w:left="0"/>
        <w:rPr>
          <w:rFonts w:asciiTheme="majorHAnsi" w:hAnsiTheme="majorHAnsi"/>
          <w:b/>
          <w:sz w:val="22"/>
          <w:szCs w:val="22"/>
        </w:rPr>
      </w:pPr>
    </w:p>
    <w:p w14:paraId="0386FB17" w14:textId="77777777" w:rsidR="00CD56F3" w:rsidRPr="00416B1F" w:rsidRDefault="00000000">
      <w:pPr>
        <w:pStyle w:val="Corpsdetexte"/>
        <w:spacing w:line="241" w:lineRule="exact"/>
        <w:ind w:left="849"/>
        <w:rPr>
          <w:rFonts w:asciiTheme="majorHAnsi" w:hAnsiTheme="majorHAnsi"/>
          <w:sz w:val="22"/>
          <w:szCs w:val="22"/>
        </w:rPr>
      </w:pPr>
      <w:r w:rsidRPr="00416B1F">
        <w:rPr>
          <w:rFonts w:asciiTheme="majorHAnsi" w:hAnsiTheme="majorHAnsi"/>
          <w:sz w:val="22"/>
          <w:szCs w:val="22"/>
        </w:rPr>
        <w:t>Banque</w:t>
      </w:r>
      <w:proofErr w:type="gramStart"/>
      <w:r w:rsidRPr="00416B1F">
        <w:rPr>
          <w:rFonts w:asciiTheme="majorHAnsi" w:hAnsiTheme="majorHAnsi"/>
          <w:spacing w:val="-8"/>
          <w:sz w:val="22"/>
          <w:szCs w:val="22"/>
        </w:rPr>
        <w:t xml:space="preserve"> </w:t>
      </w:r>
      <w:r w:rsidRPr="00416B1F">
        <w:rPr>
          <w:rFonts w:asciiTheme="majorHAnsi" w:hAnsiTheme="majorHAnsi"/>
          <w:spacing w:val="-2"/>
          <w:sz w:val="22"/>
          <w:szCs w:val="22"/>
        </w:rPr>
        <w:t>:…</w:t>
      </w:r>
      <w:proofErr w:type="gramEnd"/>
      <w:r w:rsidRPr="00416B1F">
        <w:rPr>
          <w:rFonts w:asciiTheme="majorHAnsi" w:hAnsiTheme="majorHAnsi"/>
          <w:spacing w:val="-2"/>
          <w:sz w:val="22"/>
          <w:szCs w:val="22"/>
        </w:rPr>
        <w:t>……………………………………………………….</w:t>
      </w:r>
    </w:p>
    <w:p w14:paraId="6C5B5A00" w14:textId="06EAED95" w:rsidR="00CD56F3" w:rsidRPr="00416B1F" w:rsidRDefault="00000000">
      <w:pPr>
        <w:tabs>
          <w:tab w:val="left" w:pos="6805"/>
        </w:tabs>
        <w:ind w:left="849" w:right="4506"/>
        <w:rPr>
          <w:rFonts w:asciiTheme="majorHAnsi" w:hAnsiTheme="majorHAnsi"/>
        </w:rPr>
      </w:pPr>
      <w:r w:rsidRPr="00416B1F">
        <w:rPr>
          <w:rFonts w:asciiTheme="majorHAnsi" w:hAnsiTheme="majorHAnsi"/>
        </w:rPr>
        <w:t xml:space="preserve">Référence de la caution n° </w:t>
      </w:r>
      <w:r w:rsidRPr="00416B1F">
        <w:rPr>
          <w:rFonts w:asciiTheme="majorHAnsi" w:hAnsiTheme="majorHAnsi"/>
          <w:u w:val="single"/>
        </w:rPr>
        <w:tab/>
      </w:r>
      <w:r w:rsidRPr="00416B1F">
        <w:rPr>
          <w:rFonts w:asciiTheme="majorHAnsi" w:hAnsiTheme="majorHAnsi"/>
        </w:rPr>
        <w:t xml:space="preserve"> Adressée</w:t>
      </w:r>
      <w:r w:rsidRPr="00416B1F">
        <w:rPr>
          <w:rFonts w:asciiTheme="majorHAnsi" w:hAnsiTheme="majorHAnsi"/>
          <w:spacing w:val="-5"/>
        </w:rPr>
        <w:t xml:space="preserve"> </w:t>
      </w:r>
      <w:r w:rsidRPr="00416B1F">
        <w:rPr>
          <w:rFonts w:asciiTheme="majorHAnsi" w:hAnsiTheme="majorHAnsi"/>
        </w:rPr>
        <w:t>à</w:t>
      </w:r>
      <w:r w:rsidRPr="00416B1F">
        <w:rPr>
          <w:rFonts w:asciiTheme="majorHAnsi" w:hAnsiTheme="majorHAnsi"/>
          <w:spacing w:val="-3"/>
        </w:rPr>
        <w:t xml:space="preserve"> </w:t>
      </w:r>
      <w:r w:rsidRPr="00416B1F">
        <w:rPr>
          <w:rFonts w:asciiTheme="majorHAnsi" w:hAnsiTheme="majorHAnsi"/>
          <w:b/>
        </w:rPr>
        <w:t>Monsieur</w:t>
      </w:r>
      <w:r w:rsidRPr="00416B1F">
        <w:rPr>
          <w:rFonts w:asciiTheme="majorHAnsi" w:hAnsiTheme="majorHAnsi"/>
          <w:b/>
          <w:spacing w:val="-3"/>
        </w:rPr>
        <w:t xml:space="preserve"> </w:t>
      </w:r>
      <w:r w:rsidRPr="00416B1F">
        <w:rPr>
          <w:rFonts w:asciiTheme="majorHAnsi" w:hAnsiTheme="majorHAnsi"/>
          <w:b/>
        </w:rPr>
        <w:t>le</w:t>
      </w:r>
      <w:r w:rsidRPr="00416B1F">
        <w:rPr>
          <w:rFonts w:asciiTheme="majorHAnsi" w:hAnsiTheme="majorHAnsi"/>
          <w:b/>
          <w:spacing w:val="-4"/>
        </w:rPr>
        <w:t xml:space="preserve"> </w:t>
      </w:r>
      <w:r w:rsidR="00941CF8" w:rsidRPr="00416B1F">
        <w:rPr>
          <w:rFonts w:asciiTheme="majorHAnsi" w:hAnsiTheme="majorHAnsi"/>
          <w:b/>
        </w:rPr>
        <w:t>Maire de la Commune d’Abong-Mbang</w:t>
      </w:r>
      <w:r w:rsidR="00941CF8" w:rsidRPr="00416B1F">
        <w:rPr>
          <w:rFonts w:asciiTheme="majorHAnsi" w:hAnsiTheme="majorHAnsi"/>
        </w:rPr>
        <w:t xml:space="preserve"> </w:t>
      </w:r>
      <w:r w:rsidRPr="00416B1F">
        <w:rPr>
          <w:rFonts w:asciiTheme="majorHAnsi" w:hAnsiTheme="majorHAnsi"/>
        </w:rPr>
        <w:t>Ci-dessous désigné « Maître d’Ouvrage »</w:t>
      </w:r>
    </w:p>
    <w:p w14:paraId="07989822" w14:textId="77777777" w:rsidR="00CD56F3" w:rsidRPr="00416B1F" w:rsidRDefault="00000000">
      <w:pPr>
        <w:pStyle w:val="Corpsdetexte"/>
        <w:tabs>
          <w:tab w:val="left" w:pos="5393"/>
        </w:tabs>
        <w:ind w:left="1599"/>
        <w:rPr>
          <w:rFonts w:asciiTheme="majorHAnsi" w:hAnsiTheme="majorHAnsi"/>
          <w:sz w:val="22"/>
          <w:szCs w:val="22"/>
        </w:rPr>
      </w:pPr>
      <w:r w:rsidRPr="00416B1F">
        <w:rPr>
          <w:rFonts w:asciiTheme="majorHAnsi" w:hAnsiTheme="majorHAnsi"/>
          <w:sz w:val="22"/>
          <w:szCs w:val="22"/>
        </w:rPr>
        <w:t>Attendu</w:t>
      </w:r>
      <w:r w:rsidRPr="00416B1F">
        <w:rPr>
          <w:rFonts w:asciiTheme="majorHAnsi" w:hAnsiTheme="majorHAnsi"/>
          <w:spacing w:val="40"/>
          <w:sz w:val="22"/>
          <w:szCs w:val="22"/>
        </w:rPr>
        <w:t xml:space="preserve"> </w:t>
      </w:r>
      <w:r w:rsidRPr="00416B1F">
        <w:rPr>
          <w:rFonts w:asciiTheme="majorHAnsi" w:hAnsiTheme="majorHAnsi"/>
          <w:sz w:val="22"/>
          <w:szCs w:val="22"/>
        </w:rPr>
        <w:t>que</w:t>
      </w:r>
      <w:r w:rsidRPr="00416B1F">
        <w:rPr>
          <w:rFonts w:asciiTheme="majorHAnsi" w:hAnsiTheme="majorHAnsi"/>
          <w:spacing w:val="49"/>
          <w:sz w:val="22"/>
          <w:szCs w:val="22"/>
        </w:rPr>
        <w:t xml:space="preserve"> </w:t>
      </w:r>
      <w:r w:rsidRPr="00416B1F">
        <w:rPr>
          <w:rFonts w:asciiTheme="majorHAnsi" w:hAnsiTheme="majorHAnsi"/>
          <w:sz w:val="22"/>
          <w:szCs w:val="22"/>
          <w:u w:val="single"/>
        </w:rPr>
        <w:tab/>
      </w:r>
      <w:r w:rsidRPr="00416B1F">
        <w:rPr>
          <w:rFonts w:asciiTheme="majorHAnsi" w:hAnsiTheme="majorHAnsi"/>
          <w:spacing w:val="15"/>
          <w:sz w:val="22"/>
          <w:szCs w:val="22"/>
        </w:rPr>
        <w:t xml:space="preserve"> </w:t>
      </w:r>
      <w:r w:rsidRPr="00416B1F">
        <w:rPr>
          <w:rFonts w:asciiTheme="majorHAnsi" w:hAnsiTheme="majorHAnsi"/>
          <w:sz w:val="22"/>
          <w:szCs w:val="22"/>
        </w:rPr>
        <w:t>[nom</w:t>
      </w:r>
      <w:r w:rsidRPr="00416B1F">
        <w:rPr>
          <w:rFonts w:asciiTheme="majorHAnsi" w:hAnsiTheme="majorHAnsi"/>
          <w:spacing w:val="48"/>
          <w:sz w:val="22"/>
          <w:szCs w:val="22"/>
        </w:rPr>
        <w:t xml:space="preserve"> </w:t>
      </w:r>
      <w:r w:rsidRPr="00416B1F">
        <w:rPr>
          <w:rFonts w:asciiTheme="majorHAnsi" w:hAnsiTheme="majorHAnsi"/>
          <w:sz w:val="22"/>
          <w:szCs w:val="22"/>
        </w:rPr>
        <w:t>et</w:t>
      </w:r>
      <w:r w:rsidRPr="00416B1F">
        <w:rPr>
          <w:rFonts w:asciiTheme="majorHAnsi" w:hAnsiTheme="majorHAnsi"/>
          <w:spacing w:val="47"/>
          <w:sz w:val="22"/>
          <w:szCs w:val="22"/>
        </w:rPr>
        <w:t xml:space="preserve"> </w:t>
      </w:r>
      <w:r w:rsidRPr="00416B1F">
        <w:rPr>
          <w:rFonts w:asciiTheme="majorHAnsi" w:hAnsiTheme="majorHAnsi"/>
          <w:sz w:val="22"/>
          <w:szCs w:val="22"/>
        </w:rPr>
        <w:t>adresse</w:t>
      </w:r>
      <w:r w:rsidRPr="00416B1F">
        <w:rPr>
          <w:rFonts w:asciiTheme="majorHAnsi" w:hAnsiTheme="majorHAnsi"/>
          <w:spacing w:val="48"/>
          <w:sz w:val="22"/>
          <w:szCs w:val="22"/>
        </w:rPr>
        <w:t xml:space="preserve"> </w:t>
      </w:r>
      <w:r w:rsidRPr="00416B1F">
        <w:rPr>
          <w:rFonts w:asciiTheme="majorHAnsi" w:hAnsiTheme="majorHAnsi"/>
          <w:sz w:val="22"/>
          <w:szCs w:val="22"/>
        </w:rPr>
        <w:t>de</w:t>
      </w:r>
      <w:r w:rsidRPr="00416B1F">
        <w:rPr>
          <w:rFonts w:asciiTheme="majorHAnsi" w:hAnsiTheme="majorHAnsi"/>
          <w:spacing w:val="46"/>
          <w:sz w:val="22"/>
          <w:szCs w:val="22"/>
        </w:rPr>
        <w:t xml:space="preserve"> </w:t>
      </w:r>
      <w:r w:rsidRPr="00416B1F">
        <w:rPr>
          <w:rFonts w:asciiTheme="majorHAnsi" w:hAnsiTheme="majorHAnsi"/>
          <w:sz w:val="22"/>
          <w:szCs w:val="22"/>
        </w:rPr>
        <w:t>l’Entreprise],</w:t>
      </w:r>
      <w:r w:rsidRPr="00416B1F">
        <w:rPr>
          <w:rFonts w:asciiTheme="majorHAnsi" w:hAnsiTheme="majorHAnsi"/>
          <w:spacing w:val="47"/>
          <w:sz w:val="22"/>
          <w:szCs w:val="22"/>
        </w:rPr>
        <w:t xml:space="preserve"> </w:t>
      </w:r>
      <w:r w:rsidRPr="00416B1F">
        <w:rPr>
          <w:rFonts w:asciiTheme="majorHAnsi" w:hAnsiTheme="majorHAnsi"/>
          <w:sz w:val="22"/>
          <w:szCs w:val="22"/>
        </w:rPr>
        <w:t>ci-</w:t>
      </w:r>
      <w:r w:rsidRPr="00416B1F">
        <w:rPr>
          <w:rFonts w:asciiTheme="majorHAnsi" w:hAnsiTheme="majorHAnsi"/>
          <w:spacing w:val="47"/>
          <w:sz w:val="22"/>
          <w:szCs w:val="22"/>
        </w:rPr>
        <w:t xml:space="preserve"> </w:t>
      </w:r>
      <w:r w:rsidRPr="00416B1F">
        <w:rPr>
          <w:rFonts w:asciiTheme="majorHAnsi" w:hAnsiTheme="majorHAnsi"/>
          <w:sz w:val="22"/>
          <w:szCs w:val="22"/>
        </w:rPr>
        <w:t>dessous</w:t>
      </w:r>
      <w:r w:rsidRPr="00416B1F">
        <w:rPr>
          <w:rFonts w:asciiTheme="majorHAnsi" w:hAnsiTheme="majorHAnsi"/>
          <w:spacing w:val="47"/>
          <w:sz w:val="22"/>
          <w:szCs w:val="22"/>
        </w:rPr>
        <w:t xml:space="preserve"> </w:t>
      </w:r>
      <w:r w:rsidRPr="00416B1F">
        <w:rPr>
          <w:rFonts w:asciiTheme="majorHAnsi" w:hAnsiTheme="majorHAnsi"/>
          <w:sz w:val="22"/>
          <w:szCs w:val="22"/>
        </w:rPr>
        <w:t>désigné</w:t>
      </w:r>
    </w:p>
    <w:p w14:paraId="0410F3A6" w14:textId="77777777" w:rsidR="00CD56F3" w:rsidRPr="00416B1F" w:rsidRDefault="00000000">
      <w:pPr>
        <w:pStyle w:val="Corpsdetexte"/>
        <w:spacing w:before="1"/>
        <w:ind w:left="849" w:right="431"/>
        <w:rPr>
          <w:rFonts w:asciiTheme="majorHAnsi" w:hAnsiTheme="majorHAnsi"/>
          <w:sz w:val="22"/>
          <w:szCs w:val="22"/>
        </w:rPr>
      </w:pPr>
      <w:r w:rsidRPr="00416B1F">
        <w:rPr>
          <w:rFonts w:asciiTheme="majorHAnsi" w:hAnsiTheme="majorHAnsi"/>
          <w:sz w:val="22"/>
          <w:szCs w:val="22"/>
        </w:rPr>
        <w:t>«</w:t>
      </w:r>
      <w:r w:rsidRPr="00416B1F">
        <w:rPr>
          <w:rFonts w:asciiTheme="majorHAnsi" w:hAnsiTheme="majorHAnsi"/>
          <w:spacing w:val="-1"/>
          <w:sz w:val="22"/>
          <w:szCs w:val="22"/>
        </w:rPr>
        <w:t xml:space="preserve"> </w:t>
      </w:r>
      <w:proofErr w:type="gramStart"/>
      <w:r w:rsidRPr="00416B1F">
        <w:rPr>
          <w:rFonts w:asciiTheme="majorHAnsi" w:hAnsiTheme="majorHAnsi"/>
          <w:sz w:val="22"/>
          <w:szCs w:val="22"/>
        </w:rPr>
        <w:t>l’Entrepreneur</w:t>
      </w:r>
      <w:proofErr w:type="gramEnd"/>
      <w:r w:rsidRPr="00416B1F">
        <w:rPr>
          <w:rFonts w:asciiTheme="majorHAnsi" w:hAnsiTheme="majorHAnsi"/>
          <w:spacing w:val="-1"/>
          <w:sz w:val="22"/>
          <w:szCs w:val="22"/>
        </w:rPr>
        <w:t xml:space="preserve"> </w:t>
      </w:r>
      <w:r w:rsidRPr="00416B1F">
        <w:rPr>
          <w:rFonts w:asciiTheme="majorHAnsi" w:hAnsiTheme="majorHAnsi"/>
          <w:sz w:val="22"/>
          <w:szCs w:val="22"/>
        </w:rPr>
        <w:t>»,</w:t>
      </w:r>
      <w:r w:rsidRPr="00416B1F">
        <w:rPr>
          <w:rFonts w:asciiTheme="majorHAnsi" w:hAnsiTheme="majorHAnsi"/>
          <w:spacing w:val="32"/>
          <w:sz w:val="22"/>
          <w:szCs w:val="22"/>
        </w:rPr>
        <w:t xml:space="preserve"> </w:t>
      </w:r>
      <w:r w:rsidRPr="00416B1F">
        <w:rPr>
          <w:rFonts w:asciiTheme="majorHAnsi" w:hAnsiTheme="majorHAnsi"/>
          <w:sz w:val="22"/>
          <w:szCs w:val="22"/>
        </w:rPr>
        <w:t>s’est</w:t>
      </w:r>
      <w:r w:rsidRPr="00416B1F">
        <w:rPr>
          <w:rFonts w:asciiTheme="majorHAnsi" w:hAnsiTheme="majorHAnsi"/>
          <w:spacing w:val="33"/>
          <w:sz w:val="22"/>
          <w:szCs w:val="22"/>
        </w:rPr>
        <w:t xml:space="preserve"> </w:t>
      </w:r>
      <w:r w:rsidRPr="00416B1F">
        <w:rPr>
          <w:rFonts w:asciiTheme="majorHAnsi" w:hAnsiTheme="majorHAnsi"/>
          <w:sz w:val="22"/>
          <w:szCs w:val="22"/>
        </w:rPr>
        <w:t>engagé,</w:t>
      </w:r>
      <w:r w:rsidRPr="00416B1F">
        <w:rPr>
          <w:rFonts w:asciiTheme="majorHAnsi" w:hAnsiTheme="majorHAnsi"/>
          <w:spacing w:val="32"/>
          <w:sz w:val="22"/>
          <w:szCs w:val="22"/>
        </w:rPr>
        <w:t xml:space="preserve"> </w:t>
      </w:r>
      <w:r w:rsidRPr="00416B1F">
        <w:rPr>
          <w:rFonts w:asciiTheme="majorHAnsi" w:hAnsiTheme="majorHAnsi"/>
          <w:sz w:val="22"/>
          <w:szCs w:val="22"/>
        </w:rPr>
        <w:t>en</w:t>
      </w:r>
      <w:r w:rsidRPr="00416B1F">
        <w:rPr>
          <w:rFonts w:asciiTheme="majorHAnsi" w:hAnsiTheme="majorHAnsi"/>
          <w:spacing w:val="32"/>
          <w:sz w:val="22"/>
          <w:szCs w:val="22"/>
        </w:rPr>
        <w:t xml:space="preserve"> </w:t>
      </w:r>
      <w:r w:rsidRPr="00416B1F">
        <w:rPr>
          <w:rFonts w:asciiTheme="majorHAnsi" w:hAnsiTheme="majorHAnsi"/>
          <w:sz w:val="22"/>
          <w:szCs w:val="22"/>
        </w:rPr>
        <w:t>exécution</w:t>
      </w:r>
      <w:r w:rsidRPr="00416B1F">
        <w:rPr>
          <w:rFonts w:asciiTheme="majorHAnsi" w:hAnsiTheme="majorHAnsi"/>
          <w:spacing w:val="32"/>
          <w:sz w:val="22"/>
          <w:szCs w:val="22"/>
        </w:rPr>
        <w:t xml:space="preserve"> </w:t>
      </w:r>
      <w:r w:rsidRPr="00416B1F">
        <w:rPr>
          <w:rFonts w:asciiTheme="majorHAnsi" w:hAnsiTheme="majorHAnsi"/>
          <w:sz w:val="22"/>
          <w:szCs w:val="22"/>
        </w:rPr>
        <w:t>du</w:t>
      </w:r>
      <w:r w:rsidRPr="00416B1F">
        <w:rPr>
          <w:rFonts w:asciiTheme="majorHAnsi" w:hAnsiTheme="majorHAnsi"/>
          <w:spacing w:val="32"/>
          <w:sz w:val="22"/>
          <w:szCs w:val="22"/>
        </w:rPr>
        <w:t xml:space="preserve"> </w:t>
      </w:r>
      <w:r w:rsidRPr="00416B1F">
        <w:rPr>
          <w:rFonts w:asciiTheme="majorHAnsi" w:hAnsiTheme="majorHAnsi"/>
          <w:sz w:val="22"/>
          <w:szCs w:val="22"/>
        </w:rPr>
        <w:t>marché,</w:t>
      </w:r>
      <w:r w:rsidRPr="00416B1F">
        <w:rPr>
          <w:rFonts w:asciiTheme="majorHAnsi" w:hAnsiTheme="majorHAnsi"/>
          <w:spacing w:val="32"/>
          <w:sz w:val="22"/>
          <w:szCs w:val="22"/>
        </w:rPr>
        <w:t xml:space="preserve"> </w:t>
      </w:r>
      <w:r w:rsidRPr="00416B1F">
        <w:rPr>
          <w:rFonts w:asciiTheme="majorHAnsi" w:hAnsiTheme="majorHAnsi"/>
          <w:sz w:val="22"/>
          <w:szCs w:val="22"/>
        </w:rPr>
        <w:t>à</w:t>
      </w:r>
      <w:r w:rsidRPr="00416B1F">
        <w:rPr>
          <w:rFonts w:asciiTheme="majorHAnsi" w:hAnsiTheme="majorHAnsi"/>
          <w:spacing w:val="34"/>
          <w:sz w:val="22"/>
          <w:szCs w:val="22"/>
        </w:rPr>
        <w:t xml:space="preserve"> </w:t>
      </w:r>
      <w:r w:rsidRPr="00416B1F">
        <w:rPr>
          <w:rFonts w:asciiTheme="majorHAnsi" w:hAnsiTheme="majorHAnsi"/>
          <w:sz w:val="22"/>
          <w:szCs w:val="22"/>
        </w:rPr>
        <w:t>réaliser</w:t>
      </w:r>
      <w:r w:rsidRPr="00416B1F">
        <w:rPr>
          <w:rFonts w:asciiTheme="majorHAnsi" w:hAnsiTheme="majorHAnsi"/>
          <w:spacing w:val="33"/>
          <w:sz w:val="22"/>
          <w:szCs w:val="22"/>
        </w:rPr>
        <w:t xml:space="preserve"> </w:t>
      </w:r>
      <w:r w:rsidRPr="00416B1F">
        <w:rPr>
          <w:rFonts w:asciiTheme="majorHAnsi" w:hAnsiTheme="majorHAnsi"/>
          <w:sz w:val="22"/>
          <w:szCs w:val="22"/>
        </w:rPr>
        <w:t>les</w:t>
      </w:r>
      <w:r w:rsidRPr="00416B1F">
        <w:rPr>
          <w:rFonts w:asciiTheme="majorHAnsi" w:hAnsiTheme="majorHAnsi"/>
          <w:spacing w:val="35"/>
          <w:sz w:val="22"/>
          <w:szCs w:val="22"/>
        </w:rPr>
        <w:t xml:space="preserve"> </w:t>
      </w:r>
      <w:r w:rsidRPr="00416B1F">
        <w:rPr>
          <w:rFonts w:asciiTheme="majorHAnsi" w:hAnsiTheme="majorHAnsi"/>
          <w:sz w:val="22"/>
          <w:szCs w:val="22"/>
        </w:rPr>
        <w:t>travaux</w:t>
      </w:r>
      <w:r w:rsidRPr="00416B1F">
        <w:rPr>
          <w:rFonts w:asciiTheme="majorHAnsi" w:hAnsiTheme="majorHAnsi"/>
          <w:spacing w:val="32"/>
          <w:sz w:val="22"/>
          <w:szCs w:val="22"/>
        </w:rPr>
        <w:t xml:space="preserve"> </w:t>
      </w:r>
      <w:r w:rsidRPr="00416B1F">
        <w:rPr>
          <w:rFonts w:asciiTheme="majorHAnsi" w:hAnsiTheme="majorHAnsi"/>
          <w:sz w:val="22"/>
          <w:szCs w:val="22"/>
        </w:rPr>
        <w:t>de</w:t>
      </w:r>
      <w:r w:rsidRPr="00416B1F">
        <w:rPr>
          <w:rFonts w:asciiTheme="majorHAnsi" w:hAnsiTheme="majorHAnsi"/>
          <w:spacing w:val="33"/>
          <w:sz w:val="22"/>
          <w:szCs w:val="22"/>
        </w:rPr>
        <w:t xml:space="preserve"> </w:t>
      </w:r>
      <w:r w:rsidRPr="00416B1F">
        <w:rPr>
          <w:rFonts w:asciiTheme="majorHAnsi" w:hAnsiTheme="majorHAnsi"/>
          <w:sz w:val="22"/>
          <w:szCs w:val="22"/>
        </w:rPr>
        <w:t>[indiquer</w:t>
      </w:r>
      <w:r w:rsidRPr="00416B1F">
        <w:rPr>
          <w:rFonts w:asciiTheme="majorHAnsi" w:hAnsiTheme="majorHAnsi"/>
          <w:spacing w:val="36"/>
          <w:sz w:val="22"/>
          <w:szCs w:val="22"/>
        </w:rPr>
        <w:t xml:space="preserve"> </w:t>
      </w:r>
      <w:r w:rsidRPr="00416B1F">
        <w:rPr>
          <w:rFonts w:asciiTheme="majorHAnsi" w:hAnsiTheme="majorHAnsi"/>
          <w:sz w:val="22"/>
          <w:szCs w:val="22"/>
        </w:rPr>
        <w:t>l’objet</w:t>
      </w:r>
      <w:r w:rsidRPr="00416B1F">
        <w:rPr>
          <w:rFonts w:asciiTheme="majorHAnsi" w:hAnsiTheme="majorHAnsi"/>
          <w:spacing w:val="33"/>
          <w:sz w:val="22"/>
          <w:szCs w:val="22"/>
        </w:rPr>
        <w:t xml:space="preserve"> </w:t>
      </w:r>
      <w:r w:rsidRPr="00416B1F">
        <w:rPr>
          <w:rFonts w:asciiTheme="majorHAnsi" w:hAnsiTheme="majorHAnsi"/>
          <w:sz w:val="22"/>
          <w:szCs w:val="22"/>
        </w:rPr>
        <w:t xml:space="preserve">des </w:t>
      </w:r>
      <w:r w:rsidRPr="00416B1F">
        <w:rPr>
          <w:rFonts w:asciiTheme="majorHAnsi" w:hAnsiTheme="majorHAnsi"/>
          <w:spacing w:val="-2"/>
          <w:sz w:val="22"/>
          <w:szCs w:val="22"/>
        </w:rPr>
        <w:t>travaux],</w:t>
      </w:r>
    </w:p>
    <w:p w14:paraId="195FC9A0" w14:textId="77777777" w:rsidR="00CD56F3" w:rsidRPr="00416B1F" w:rsidRDefault="00000000">
      <w:pPr>
        <w:pStyle w:val="Corpsdetexte"/>
        <w:ind w:left="849" w:right="431" w:firstLine="811"/>
        <w:rPr>
          <w:rFonts w:asciiTheme="majorHAnsi" w:hAnsiTheme="majorHAnsi"/>
          <w:sz w:val="22"/>
          <w:szCs w:val="22"/>
        </w:rPr>
      </w:pPr>
      <w:r w:rsidRPr="00416B1F">
        <w:rPr>
          <w:rFonts w:asciiTheme="majorHAnsi" w:hAnsiTheme="majorHAnsi"/>
          <w:sz w:val="22"/>
          <w:szCs w:val="22"/>
        </w:rPr>
        <w:t>Attendu</w:t>
      </w:r>
      <w:r w:rsidRPr="00416B1F">
        <w:rPr>
          <w:rFonts w:asciiTheme="majorHAnsi" w:hAnsiTheme="majorHAnsi"/>
          <w:spacing w:val="22"/>
          <w:sz w:val="22"/>
          <w:szCs w:val="22"/>
        </w:rPr>
        <w:t xml:space="preserve"> </w:t>
      </w:r>
      <w:r w:rsidRPr="00416B1F">
        <w:rPr>
          <w:rFonts w:asciiTheme="majorHAnsi" w:hAnsiTheme="majorHAnsi"/>
          <w:sz w:val="22"/>
          <w:szCs w:val="22"/>
        </w:rPr>
        <w:t>qu’il</w:t>
      </w:r>
      <w:r w:rsidRPr="00416B1F">
        <w:rPr>
          <w:rFonts w:asciiTheme="majorHAnsi" w:hAnsiTheme="majorHAnsi"/>
          <w:spacing w:val="23"/>
          <w:sz w:val="22"/>
          <w:szCs w:val="22"/>
        </w:rPr>
        <w:t xml:space="preserve"> </w:t>
      </w:r>
      <w:r w:rsidRPr="00416B1F">
        <w:rPr>
          <w:rFonts w:asciiTheme="majorHAnsi" w:hAnsiTheme="majorHAnsi"/>
          <w:sz w:val="22"/>
          <w:szCs w:val="22"/>
        </w:rPr>
        <w:t>est</w:t>
      </w:r>
      <w:r w:rsidRPr="00416B1F">
        <w:rPr>
          <w:rFonts w:asciiTheme="majorHAnsi" w:hAnsiTheme="majorHAnsi"/>
          <w:spacing w:val="23"/>
          <w:sz w:val="22"/>
          <w:szCs w:val="22"/>
        </w:rPr>
        <w:t xml:space="preserve"> </w:t>
      </w:r>
      <w:r w:rsidRPr="00416B1F">
        <w:rPr>
          <w:rFonts w:asciiTheme="majorHAnsi" w:hAnsiTheme="majorHAnsi"/>
          <w:sz w:val="22"/>
          <w:szCs w:val="22"/>
        </w:rPr>
        <w:t>stipulé</w:t>
      </w:r>
      <w:r w:rsidRPr="00416B1F">
        <w:rPr>
          <w:rFonts w:asciiTheme="majorHAnsi" w:hAnsiTheme="majorHAnsi"/>
          <w:spacing w:val="23"/>
          <w:sz w:val="22"/>
          <w:szCs w:val="22"/>
        </w:rPr>
        <w:t xml:space="preserve"> </w:t>
      </w:r>
      <w:r w:rsidRPr="00416B1F">
        <w:rPr>
          <w:rFonts w:asciiTheme="majorHAnsi" w:hAnsiTheme="majorHAnsi"/>
          <w:sz w:val="22"/>
          <w:szCs w:val="22"/>
        </w:rPr>
        <w:t>dans</w:t>
      </w:r>
      <w:r w:rsidRPr="00416B1F">
        <w:rPr>
          <w:rFonts w:asciiTheme="majorHAnsi" w:hAnsiTheme="majorHAnsi"/>
          <w:spacing w:val="23"/>
          <w:sz w:val="22"/>
          <w:szCs w:val="22"/>
        </w:rPr>
        <w:t xml:space="preserve"> </w:t>
      </w:r>
      <w:r w:rsidRPr="00416B1F">
        <w:rPr>
          <w:rFonts w:asciiTheme="majorHAnsi" w:hAnsiTheme="majorHAnsi"/>
          <w:sz w:val="22"/>
          <w:szCs w:val="22"/>
        </w:rPr>
        <w:t>le</w:t>
      </w:r>
      <w:r w:rsidRPr="00416B1F">
        <w:rPr>
          <w:rFonts w:asciiTheme="majorHAnsi" w:hAnsiTheme="majorHAnsi"/>
          <w:spacing w:val="23"/>
          <w:sz w:val="22"/>
          <w:szCs w:val="22"/>
        </w:rPr>
        <w:t xml:space="preserve"> </w:t>
      </w:r>
      <w:r w:rsidRPr="00416B1F">
        <w:rPr>
          <w:rFonts w:asciiTheme="majorHAnsi" w:hAnsiTheme="majorHAnsi"/>
          <w:sz w:val="22"/>
          <w:szCs w:val="22"/>
        </w:rPr>
        <w:t>marché</w:t>
      </w:r>
      <w:r w:rsidRPr="00416B1F">
        <w:rPr>
          <w:rFonts w:asciiTheme="majorHAnsi" w:hAnsiTheme="majorHAnsi"/>
          <w:spacing w:val="23"/>
          <w:sz w:val="22"/>
          <w:szCs w:val="22"/>
        </w:rPr>
        <w:t xml:space="preserve"> </w:t>
      </w:r>
      <w:r w:rsidRPr="00416B1F">
        <w:rPr>
          <w:rFonts w:asciiTheme="majorHAnsi" w:hAnsiTheme="majorHAnsi"/>
          <w:sz w:val="22"/>
          <w:szCs w:val="22"/>
        </w:rPr>
        <w:t>que</w:t>
      </w:r>
      <w:r w:rsidRPr="00416B1F">
        <w:rPr>
          <w:rFonts w:asciiTheme="majorHAnsi" w:hAnsiTheme="majorHAnsi"/>
          <w:spacing w:val="23"/>
          <w:sz w:val="22"/>
          <w:szCs w:val="22"/>
        </w:rPr>
        <w:t xml:space="preserve"> </w:t>
      </w:r>
      <w:r w:rsidRPr="00416B1F">
        <w:rPr>
          <w:rFonts w:asciiTheme="majorHAnsi" w:hAnsiTheme="majorHAnsi"/>
          <w:sz w:val="22"/>
          <w:szCs w:val="22"/>
        </w:rPr>
        <w:t>la</w:t>
      </w:r>
      <w:r w:rsidRPr="00416B1F">
        <w:rPr>
          <w:rFonts w:asciiTheme="majorHAnsi" w:hAnsiTheme="majorHAnsi"/>
          <w:spacing w:val="23"/>
          <w:sz w:val="22"/>
          <w:szCs w:val="22"/>
        </w:rPr>
        <w:t xml:space="preserve"> </w:t>
      </w:r>
      <w:r w:rsidRPr="00416B1F">
        <w:rPr>
          <w:rFonts w:asciiTheme="majorHAnsi" w:hAnsiTheme="majorHAnsi"/>
          <w:sz w:val="22"/>
          <w:szCs w:val="22"/>
        </w:rPr>
        <w:t>retenue</w:t>
      </w:r>
      <w:r w:rsidRPr="00416B1F">
        <w:rPr>
          <w:rFonts w:asciiTheme="majorHAnsi" w:hAnsiTheme="majorHAnsi"/>
          <w:spacing w:val="23"/>
          <w:sz w:val="22"/>
          <w:szCs w:val="22"/>
        </w:rPr>
        <w:t xml:space="preserve"> </w:t>
      </w:r>
      <w:r w:rsidRPr="00416B1F">
        <w:rPr>
          <w:rFonts w:asciiTheme="majorHAnsi" w:hAnsiTheme="majorHAnsi"/>
          <w:sz w:val="22"/>
          <w:szCs w:val="22"/>
        </w:rPr>
        <w:t>de</w:t>
      </w:r>
      <w:r w:rsidRPr="00416B1F">
        <w:rPr>
          <w:rFonts w:asciiTheme="majorHAnsi" w:hAnsiTheme="majorHAnsi"/>
          <w:spacing w:val="23"/>
          <w:sz w:val="22"/>
          <w:szCs w:val="22"/>
        </w:rPr>
        <w:t xml:space="preserve"> </w:t>
      </w:r>
      <w:r w:rsidRPr="00416B1F">
        <w:rPr>
          <w:rFonts w:asciiTheme="majorHAnsi" w:hAnsiTheme="majorHAnsi"/>
          <w:sz w:val="22"/>
          <w:szCs w:val="22"/>
        </w:rPr>
        <w:t>garantie</w:t>
      </w:r>
      <w:r w:rsidRPr="00416B1F">
        <w:rPr>
          <w:rFonts w:asciiTheme="majorHAnsi" w:hAnsiTheme="majorHAnsi"/>
          <w:spacing w:val="23"/>
          <w:sz w:val="22"/>
          <w:szCs w:val="22"/>
        </w:rPr>
        <w:t xml:space="preserve"> </w:t>
      </w:r>
      <w:r w:rsidRPr="00416B1F">
        <w:rPr>
          <w:rFonts w:asciiTheme="majorHAnsi" w:hAnsiTheme="majorHAnsi"/>
          <w:sz w:val="22"/>
          <w:szCs w:val="22"/>
        </w:rPr>
        <w:t>fixée</w:t>
      </w:r>
      <w:r w:rsidRPr="00416B1F">
        <w:rPr>
          <w:rFonts w:asciiTheme="majorHAnsi" w:hAnsiTheme="majorHAnsi"/>
          <w:spacing w:val="23"/>
          <w:sz w:val="22"/>
          <w:szCs w:val="22"/>
        </w:rPr>
        <w:t xml:space="preserve"> </w:t>
      </w:r>
      <w:r w:rsidRPr="00416B1F">
        <w:rPr>
          <w:rFonts w:asciiTheme="majorHAnsi" w:hAnsiTheme="majorHAnsi"/>
          <w:sz w:val="22"/>
          <w:szCs w:val="22"/>
        </w:rPr>
        <w:t>à</w:t>
      </w:r>
      <w:r w:rsidRPr="00416B1F">
        <w:rPr>
          <w:rFonts w:asciiTheme="majorHAnsi" w:hAnsiTheme="majorHAnsi"/>
          <w:spacing w:val="23"/>
          <w:sz w:val="22"/>
          <w:szCs w:val="22"/>
        </w:rPr>
        <w:t xml:space="preserve"> </w:t>
      </w:r>
      <w:r w:rsidRPr="00416B1F">
        <w:rPr>
          <w:rFonts w:asciiTheme="majorHAnsi" w:hAnsiTheme="majorHAnsi"/>
          <w:sz w:val="22"/>
          <w:szCs w:val="22"/>
        </w:rPr>
        <w:t>10%</w:t>
      </w:r>
      <w:r w:rsidRPr="00416B1F">
        <w:rPr>
          <w:rFonts w:asciiTheme="majorHAnsi" w:hAnsiTheme="majorHAnsi"/>
          <w:spacing w:val="23"/>
          <w:sz w:val="22"/>
          <w:szCs w:val="22"/>
        </w:rPr>
        <w:t xml:space="preserve"> </w:t>
      </w:r>
      <w:r w:rsidRPr="00416B1F">
        <w:rPr>
          <w:rFonts w:asciiTheme="majorHAnsi" w:hAnsiTheme="majorHAnsi"/>
          <w:sz w:val="22"/>
          <w:szCs w:val="22"/>
        </w:rPr>
        <w:t>du</w:t>
      </w:r>
      <w:r w:rsidRPr="00416B1F">
        <w:rPr>
          <w:rFonts w:asciiTheme="majorHAnsi" w:hAnsiTheme="majorHAnsi"/>
          <w:spacing w:val="22"/>
          <w:sz w:val="22"/>
          <w:szCs w:val="22"/>
        </w:rPr>
        <w:t xml:space="preserve"> </w:t>
      </w:r>
      <w:r w:rsidRPr="00416B1F">
        <w:rPr>
          <w:rFonts w:asciiTheme="majorHAnsi" w:hAnsiTheme="majorHAnsi"/>
          <w:sz w:val="22"/>
          <w:szCs w:val="22"/>
        </w:rPr>
        <w:t>montant</w:t>
      </w:r>
      <w:r w:rsidRPr="00416B1F">
        <w:rPr>
          <w:rFonts w:asciiTheme="majorHAnsi" w:hAnsiTheme="majorHAnsi"/>
          <w:spacing w:val="23"/>
          <w:sz w:val="22"/>
          <w:szCs w:val="22"/>
        </w:rPr>
        <w:t xml:space="preserve"> </w:t>
      </w:r>
      <w:r w:rsidRPr="00416B1F">
        <w:rPr>
          <w:rFonts w:asciiTheme="majorHAnsi" w:hAnsiTheme="majorHAnsi"/>
          <w:sz w:val="22"/>
          <w:szCs w:val="22"/>
        </w:rPr>
        <w:t>du marché peut être remplacée par une caution solidaire,</w:t>
      </w:r>
    </w:p>
    <w:p w14:paraId="0AC6B9F3" w14:textId="77777777" w:rsidR="00CD56F3" w:rsidRPr="00416B1F" w:rsidRDefault="00000000">
      <w:pPr>
        <w:pStyle w:val="Corpsdetexte"/>
        <w:tabs>
          <w:tab w:val="left" w:leader="dot" w:pos="6089"/>
        </w:tabs>
        <w:ind w:left="1930" w:right="2706"/>
        <w:rPr>
          <w:rFonts w:asciiTheme="majorHAnsi" w:hAnsiTheme="majorHAnsi"/>
          <w:sz w:val="22"/>
          <w:szCs w:val="22"/>
        </w:rPr>
      </w:pPr>
      <w:r w:rsidRPr="00416B1F">
        <w:rPr>
          <w:rFonts w:asciiTheme="majorHAnsi" w:hAnsiTheme="majorHAnsi"/>
          <w:sz w:val="22"/>
          <w:szCs w:val="22"/>
        </w:rPr>
        <w:t xml:space="preserve">Attendu que nous avons convenu de donner à l’entrepreneur cette caution, </w:t>
      </w:r>
      <w:r w:rsidRPr="00416B1F">
        <w:rPr>
          <w:rFonts w:asciiTheme="majorHAnsi" w:hAnsiTheme="majorHAnsi"/>
          <w:spacing w:val="-4"/>
          <w:sz w:val="22"/>
          <w:szCs w:val="22"/>
        </w:rPr>
        <w:t>Nous</w:t>
      </w:r>
      <w:r w:rsidRPr="00416B1F">
        <w:rPr>
          <w:rFonts w:asciiTheme="majorHAnsi" w:hAnsiTheme="majorHAnsi"/>
          <w:sz w:val="22"/>
          <w:szCs w:val="22"/>
        </w:rPr>
        <w:tab/>
        <w:t>[Nom</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8"/>
          <w:sz w:val="22"/>
          <w:szCs w:val="22"/>
        </w:rPr>
        <w:t xml:space="preserve"> </w:t>
      </w:r>
      <w:r w:rsidRPr="00416B1F">
        <w:rPr>
          <w:rFonts w:asciiTheme="majorHAnsi" w:hAnsiTheme="majorHAnsi"/>
          <w:sz w:val="22"/>
          <w:szCs w:val="22"/>
        </w:rPr>
        <w:t>adresse</w:t>
      </w:r>
      <w:r w:rsidRPr="00416B1F">
        <w:rPr>
          <w:rFonts w:asciiTheme="majorHAnsi" w:hAnsiTheme="majorHAnsi"/>
          <w:spacing w:val="-8"/>
          <w:sz w:val="22"/>
          <w:szCs w:val="22"/>
        </w:rPr>
        <w:t xml:space="preserve"> </w:t>
      </w:r>
      <w:r w:rsidRPr="00416B1F">
        <w:rPr>
          <w:rFonts w:asciiTheme="majorHAnsi" w:hAnsiTheme="majorHAnsi"/>
          <w:sz w:val="22"/>
          <w:szCs w:val="22"/>
        </w:rPr>
        <w:t>de</w:t>
      </w:r>
      <w:r w:rsidRPr="00416B1F">
        <w:rPr>
          <w:rFonts w:asciiTheme="majorHAnsi" w:hAnsiTheme="majorHAnsi"/>
          <w:spacing w:val="-8"/>
          <w:sz w:val="22"/>
          <w:szCs w:val="22"/>
        </w:rPr>
        <w:t xml:space="preserve"> </w:t>
      </w:r>
      <w:r w:rsidRPr="00416B1F">
        <w:rPr>
          <w:rFonts w:asciiTheme="majorHAnsi" w:hAnsiTheme="majorHAnsi"/>
          <w:sz w:val="22"/>
          <w:szCs w:val="22"/>
        </w:rPr>
        <w:t>Banque]</w:t>
      </w:r>
      <w:r w:rsidRPr="00416B1F">
        <w:rPr>
          <w:rFonts w:asciiTheme="majorHAnsi" w:hAnsiTheme="majorHAnsi"/>
          <w:spacing w:val="-4"/>
          <w:sz w:val="22"/>
          <w:szCs w:val="22"/>
        </w:rPr>
        <w:t xml:space="preserve"> </w:t>
      </w:r>
      <w:r w:rsidRPr="00416B1F">
        <w:rPr>
          <w:rFonts w:asciiTheme="majorHAnsi" w:hAnsiTheme="majorHAnsi"/>
          <w:sz w:val="22"/>
          <w:szCs w:val="22"/>
        </w:rPr>
        <w:t>;</w:t>
      </w:r>
    </w:p>
    <w:p w14:paraId="04D842F2" w14:textId="77777777" w:rsidR="00CD56F3" w:rsidRPr="00416B1F" w:rsidRDefault="00000000">
      <w:pPr>
        <w:pStyle w:val="Corpsdetexte"/>
        <w:tabs>
          <w:tab w:val="left" w:leader="dot" w:pos="6505"/>
        </w:tabs>
        <w:spacing w:line="241" w:lineRule="exact"/>
        <w:ind w:left="849"/>
        <w:rPr>
          <w:rFonts w:asciiTheme="majorHAnsi" w:hAnsiTheme="majorHAnsi"/>
          <w:sz w:val="22"/>
          <w:szCs w:val="22"/>
        </w:rPr>
      </w:pPr>
      <w:r w:rsidRPr="00416B1F">
        <w:rPr>
          <w:rFonts w:asciiTheme="majorHAnsi" w:hAnsiTheme="majorHAnsi"/>
          <w:sz w:val="22"/>
          <w:szCs w:val="22"/>
        </w:rPr>
        <w:t>Représentée</w:t>
      </w:r>
      <w:r w:rsidRPr="00416B1F">
        <w:rPr>
          <w:rFonts w:asciiTheme="majorHAnsi" w:hAnsiTheme="majorHAnsi"/>
          <w:spacing w:val="-15"/>
          <w:sz w:val="22"/>
          <w:szCs w:val="22"/>
        </w:rPr>
        <w:t xml:space="preserve"> </w:t>
      </w:r>
      <w:r w:rsidRPr="00416B1F">
        <w:rPr>
          <w:rFonts w:asciiTheme="majorHAnsi" w:hAnsiTheme="majorHAnsi"/>
          <w:spacing w:val="-4"/>
          <w:sz w:val="22"/>
          <w:szCs w:val="22"/>
        </w:rPr>
        <w:t>par…</w:t>
      </w:r>
      <w:r w:rsidRPr="00416B1F">
        <w:rPr>
          <w:rFonts w:asciiTheme="majorHAnsi" w:hAnsiTheme="majorHAnsi"/>
          <w:sz w:val="22"/>
          <w:szCs w:val="22"/>
        </w:rPr>
        <w:tab/>
        <w:t>[Noms</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6"/>
          <w:sz w:val="22"/>
          <w:szCs w:val="22"/>
        </w:rPr>
        <w:t xml:space="preserve"> </w:t>
      </w:r>
      <w:r w:rsidRPr="00416B1F">
        <w:rPr>
          <w:rFonts w:asciiTheme="majorHAnsi" w:hAnsiTheme="majorHAnsi"/>
          <w:spacing w:val="-2"/>
          <w:sz w:val="22"/>
          <w:szCs w:val="22"/>
        </w:rPr>
        <w:t>Signataires],</w:t>
      </w:r>
    </w:p>
    <w:p w14:paraId="778D0312" w14:textId="77777777" w:rsidR="00CD56F3" w:rsidRPr="00416B1F" w:rsidRDefault="00000000">
      <w:pPr>
        <w:spacing w:before="1" w:line="241" w:lineRule="exact"/>
        <w:ind w:left="849"/>
        <w:rPr>
          <w:rFonts w:asciiTheme="majorHAnsi" w:hAnsiTheme="majorHAnsi"/>
        </w:rPr>
      </w:pPr>
      <w:r w:rsidRPr="00416B1F">
        <w:rPr>
          <w:rFonts w:asciiTheme="majorHAnsi" w:hAnsiTheme="majorHAnsi"/>
        </w:rPr>
        <w:t>Ci-dessous</w:t>
      </w:r>
      <w:r w:rsidRPr="00416B1F">
        <w:rPr>
          <w:rFonts w:asciiTheme="majorHAnsi" w:hAnsiTheme="majorHAnsi"/>
          <w:spacing w:val="-8"/>
        </w:rPr>
        <w:t xml:space="preserve"> </w:t>
      </w:r>
      <w:r w:rsidRPr="00416B1F">
        <w:rPr>
          <w:rFonts w:asciiTheme="majorHAnsi" w:hAnsiTheme="majorHAnsi"/>
        </w:rPr>
        <w:t>désignée</w:t>
      </w:r>
      <w:r w:rsidRPr="00416B1F">
        <w:rPr>
          <w:rFonts w:asciiTheme="majorHAnsi" w:hAnsiTheme="majorHAnsi"/>
          <w:spacing w:val="-7"/>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b/>
        </w:rPr>
        <w:t>la</w:t>
      </w:r>
      <w:r w:rsidRPr="00416B1F">
        <w:rPr>
          <w:rFonts w:asciiTheme="majorHAnsi" w:hAnsiTheme="majorHAnsi"/>
          <w:b/>
          <w:spacing w:val="-6"/>
        </w:rPr>
        <w:t xml:space="preserve"> </w:t>
      </w:r>
      <w:r w:rsidRPr="00416B1F">
        <w:rPr>
          <w:rFonts w:asciiTheme="majorHAnsi" w:hAnsiTheme="majorHAnsi"/>
          <w:b/>
        </w:rPr>
        <w:t>banque</w:t>
      </w:r>
      <w:r w:rsidRPr="00416B1F">
        <w:rPr>
          <w:rFonts w:asciiTheme="majorHAnsi" w:hAnsiTheme="majorHAnsi"/>
          <w:b/>
          <w:spacing w:val="-3"/>
        </w:rPr>
        <w:t xml:space="preserve"> </w:t>
      </w:r>
      <w:r w:rsidRPr="00416B1F">
        <w:rPr>
          <w:rFonts w:asciiTheme="majorHAnsi" w:hAnsiTheme="majorHAnsi"/>
          <w:spacing w:val="-10"/>
        </w:rPr>
        <w:t>»</w:t>
      </w:r>
    </w:p>
    <w:p w14:paraId="77BBBC7A" w14:textId="77777777" w:rsidR="00CD56F3" w:rsidRPr="00416B1F" w:rsidRDefault="00000000">
      <w:pPr>
        <w:pStyle w:val="Corpsdetexte"/>
        <w:tabs>
          <w:tab w:val="left" w:leader="dot" w:pos="10180"/>
        </w:tabs>
        <w:ind w:left="849" w:right="990"/>
        <w:rPr>
          <w:rFonts w:asciiTheme="majorHAnsi" w:hAnsiTheme="majorHAnsi"/>
          <w:sz w:val="22"/>
          <w:szCs w:val="22"/>
        </w:rPr>
      </w:pPr>
      <w:r w:rsidRPr="00416B1F">
        <w:rPr>
          <w:rFonts w:asciiTheme="majorHAnsi" w:hAnsiTheme="majorHAnsi"/>
          <w:sz w:val="22"/>
          <w:szCs w:val="22"/>
        </w:rPr>
        <w:t>Dès</w:t>
      </w:r>
      <w:r w:rsidRPr="00416B1F">
        <w:rPr>
          <w:rFonts w:asciiTheme="majorHAnsi" w:hAnsiTheme="majorHAnsi"/>
          <w:spacing w:val="32"/>
          <w:sz w:val="22"/>
          <w:szCs w:val="22"/>
        </w:rPr>
        <w:t xml:space="preserve"> </w:t>
      </w:r>
      <w:r w:rsidRPr="00416B1F">
        <w:rPr>
          <w:rFonts w:asciiTheme="majorHAnsi" w:hAnsiTheme="majorHAnsi"/>
          <w:sz w:val="22"/>
          <w:szCs w:val="22"/>
        </w:rPr>
        <w:t>lors,</w:t>
      </w:r>
      <w:r w:rsidRPr="00416B1F">
        <w:rPr>
          <w:rFonts w:asciiTheme="majorHAnsi" w:hAnsiTheme="majorHAnsi"/>
          <w:spacing w:val="34"/>
          <w:sz w:val="22"/>
          <w:szCs w:val="22"/>
        </w:rPr>
        <w:t xml:space="preserve"> </w:t>
      </w:r>
      <w:r w:rsidRPr="00416B1F">
        <w:rPr>
          <w:rFonts w:asciiTheme="majorHAnsi" w:hAnsiTheme="majorHAnsi"/>
          <w:sz w:val="22"/>
          <w:szCs w:val="22"/>
        </w:rPr>
        <w:t>nous</w:t>
      </w:r>
      <w:r w:rsidRPr="00416B1F">
        <w:rPr>
          <w:rFonts w:asciiTheme="majorHAnsi" w:hAnsiTheme="majorHAnsi"/>
          <w:spacing w:val="32"/>
          <w:sz w:val="22"/>
          <w:szCs w:val="22"/>
        </w:rPr>
        <w:t xml:space="preserve"> </w:t>
      </w:r>
      <w:r w:rsidRPr="00416B1F">
        <w:rPr>
          <w:rFonts w:asciiTheme="majorHAnsi" w:hAnsiTheme="majorHAnsi"/>
          <w:sz w:val="22"/>
          <w:szCs w:val="22"/>
        </w:rPr>
        <w:t>affirmons</w:t>
      </w:r>
      <w:r w:rsidRPr="00416B1F">
        <w:rPr>
          <w:rFonts w:asciiTheme="majorHAnsi" w:hAnsiTheme="majorHAnsi"/>
          <w:spacing w:val="34"/>
          <w:sz w:val="22"/>
          <w:szCs w:val="22"/>
        </w:rPr>
        <w:t xml:space="preserve"> </w:t>
      </w:r>
      <w:r w:rsidRPr="00416B1F">
        <w:rPr>
          <w:rFonts w:asciiTheme="majorHAnsi" w:hAnsiTheme="majorHAnsi"/>
          <w:sz w:val="22"/>
          <w:szCs w:val="22"/>
        </w:rPr>
        <w:t>par</w:t>
      </w:r>
      <w:r w:rsidRPr="00416B1F">
        <w:rPr>
          <w:rFonts w:asciiTheme="majorHAnsi" w:hAnsiTheme="majorHAnsi"/>
          <w:spacing w:val="32"/>
          <w:sz w:val="22"/>
          <w:szCs w:val="22"/>
        </w:rPr>
        <w:t xml:space="preserve"> </w:t>
      </w:r>
      <w:r w:rsidRPr="00416B1F">
        <w:rPr>
          <w:rFonts w:asciiTheme="majorHAnsi" w:hAnsiTheme="majorHAnsi"/>
          <w:sz w:val="22"/>
          <w:szCs w:val="22"/>
        </w:rPr>
        <w:t>les</w:t>
      </w:r>
      <w:r w:rsidRPr="00416B1F">
        <w:rPr>
          <w:rFonts w:asciiTheme="majorHAnsi" w:hAnsiTheme="majorHAnsi"/>
          <w:spacing w:val="32"/>
          <w:sz w:val="22"/>
          <w:szCs w:val="22"/>
        </w:rPr>
        <w:t xml:space="preserve"> </w:t>
      </w:r>
      <w:r w:rsidRPr="00416B1F">
        <w:rPr>
          <w:rFonts w:asciiTheme="majorHAnsi" w:hAnsiTheme="majorHAnsi"/>
          <w:sz w:val="22"/>
          <w:szCs w:val="22"/>
        </w:rPr>
        <w:t>présentes</w:t>
      </w:r>
      <w:r w:rsidRPr="00416B1F">
        <w:rPr>
          <w:rFonts w:asciiTheme="majorHAnsi" w:hAnsiTheme="majorHAnsi"/>
          <w:spacing w:val="32"/>
          <w:sz w:val="22"/>
          <w:szCs w:val="22"/>
        </w:rPr>
        <w:t xml:space="preserve"> </w:t>
      </w:r>
      <w:r w:rsidRPr="00416B1F">
        <w:rPr>
          <w:rFonts w:asciiTheme="majorHAnsi" w:hAnsiTheme="majorHAnsi"/>
          <w:sz w:val="22"/>
          <w:szCs w:val="22"/>
        </w:rPr>
        <w:t>que</w:t>
      </w:r>
      <w:r w:rsidRPr="00416B1F">
        <w:rPr>
          <w:rFonts w:asciiTheme="majorHAnsi" w:hAnsiTheme="majorHAnsi"/>
          <w:spacing w:val="32"/>
          <w:sz w:val="22"/>
          <w:szCs w:val="22"/>
        </w:rPr>
        <w:t xml:space="preserve"> </w:t>
      </w:r>
      <w:r w:rsidRPr="00416B1F">
        <w:rPr>
          <w:rFonts w:asciiTheme="majorHAnsi" w:hAnsiTheme="majorHAnsi"/>
          <w:sz w:val="22"/>
          <w:szCs w:val="22"/>
        </w:rPr>
        <w:t>nous</w:t>
      </w:r>
      <w:r w:rsidRPr="00416B1F">
        <w:rPr>
          <w:rFonts w:asciiTheme="majorHAnsi" w:hAnsiTheme="majorHAnsi"/>
          <w:spacing w:val="32"/>
          <w:sz w:val="22"/>
          <w:szCs w:val="22"/>
        </w:rPr>
        <w:t xml:space="preserve"> </w:t>
      </w:r>
      <w:r w:rsidRPr="00416B1F">
        <w:rPr>
          <w:rFonts w:asciiTheme="majorHAnsi" w:hAnsiTheme="majorHAnsi"/>
          <w:sz w:val="22"/>
          <w:szCs w:val="22"/>
        </w:rPr>
        <w:t>nous</w:t>
      </w:r>
      <w:r w:rsidRPr="00416B1F">
        <w:rPr>
          <w:rFonts w:asciiTheme="majorHAnsi" w:hAnsiTheme="majorHAnsi"/>
          <w:spacing w:val="32"/>
          <w:sz w:val="22"/>
          <w:szCs w:val="22"/>
        </w:rPr>
        <w:t xml:space="preserve"> </w:t>
      </w:r>
      <w:r w:rsidRPr="00416B1F">
        <w:rPr>
          <w:rFonts w:asciiTheme="majorHAnsi" w:hAnsiTheme="majorHAnsi"/>
          <w:sz w:val="22"/>
          <w:szCs w:val="22"/>
        </w:rPr>
        <w:t>portons</w:t>
      </w:r>
      <w:r w:rsidRPr="00416B1F">
        <w:rPr>
          <w:rFonts w:asciiTheme="majorHAnsi" w:hAnsiTheme="majorHAnsi"/>
          <w:spacing w:val="32"/>
          <w:sz w:val="22"/>
          <w:szCs w:val="22"/>
        </w:rPr>
        <w:t xml:space="preserve"> </w:t>
      </w:r>
      <w:r w:rsidRPr="00416B1F">
        <w:rPr>
          <w:rFonts w:asciiTheme="majorHAnsi" w:hAnsiTheme="majorHAnsi"/>
          <w:sz w:val="22"/>
          <w:szCs w:val="22"/>
        </w:rPr>
        <w:t>garants</w:t>
      </w:r>
      <w:r w:rsidRPr="00416B1F">
        <w:rPr>
          <w:rFonts w:asciiTheme="majorHAnsi" w:hAnsiTheme="majorHAnsi"/>
          <w:spacing w:val="32"/>
          <w:sz w:val="22"/>
          <w:szCs w:val="22"/>
        </w:rPr>
        <w:t xml:space="preserve"> </w:t>
      </w:r>
      <w:r w:rsidRPr="00416B1F">
        <w:rPr>
          <w:rFonts w:asciiTheme="majorHAnsi" w:hAnsiTheme="majorHAnsi"/>
          <w:sz w:val="22"/>
          <w:szCs w:val="22"/>
        </w:rPr>
        <w:t>et</w:t>
      </w:r>
      <w:r w:rsidRPr="00416B1F">
        <w:rPr>
          <w:rFonts w:asciiTheme="majorHAnsi" w:hAnsiTheme="majorHAnsi"/>
          <w:spacing w:val="32"/>
          <w:sz w:val="22"/>
          <w:szCs w:val="22"/>
        </w:rPr>
        <w:t xml:space="preserve"> </w:t>
      </w:r>
      <w:r w:rsidRPr="00416B1F">
        <w:rPr>
          <w:rFonts w:asciiTheme="majorHAnsi" w:hAnsiTheme="majorHAnsi"/>
          <w:sz w:val="22"/>
          <w:szCs w:val="22"/>
        </w:rPr>
        <w:t>responsables</w:t>
      </w:r>
      <w:r w:rsidRPr="00416B1F">
        <w:rPr>
          <w:rFonts w:asciiTheme="majorHAnsi" w:hAnsiTheme="majorHAnsi"/>
          <w:spacing w:val="32"/>
          <w:sz w:val="22"/>
          <w:szCs w:val="22"/>
        </w:rPr>
        <w:t xml:space="preserve"> </w:t>
      </w:r>
      <w:r w:rsidRPr="00416B1F">
        <w:rPr>
          <w:rFonts w:asciiTheme="majorHAnsi" w:hAnsiTheme="majorHAnsi"/>
          <w:sz w:val="22"/>
          <w:szCs w:val="22"/>
        </w:rPr>
        <w:t>à</w:t>
      </w:r>
      <w:r w:rsidRPr="00416B1F">
        <w:rPr>
          <w:rFonts w:asciiTheme="majorHAnsi" w:hAnsiTheme="majorHAnsi"/>
          <w:spacing w:val="33"/>
          <w:sz w:val="22"/>
          <w:szCs w:val="22"/>
        </w:rPr>
        <w:t xml:space="preserve"> </w:t>
      </w:r>
      <w:r w:rsidRPr="00416B1F">
        <w:rPr>
          <w:rFonts w:asciiTheme="majorHAnsi" w:hAnsiTheme="majorHAnsi"/>
          <w:sz w:val="22"/>
          <w:szCs w:val="22"/>
        </w:rPr>
        <w:t>l’égard</w:t>
      </w:r>
      <w:r w:rsidRPr="00416B1F">
        <w:rPr>
          <w:rFonts w:asciiTheme="majorHAnsi" w:hAnsiTheme="majorHAnsi"/>
          <w:spacing w:val="32"/>
          <w:sz w:val="22"/>
          <w:szCs w:val="22"/>
        </w:rPr>
        <w:t xml:space="preserve"> </w:t>
      </w:r>
      <w:r w:rsidRPr="00416B1F">
        <w:rPr>
          <w:rFonts w:asciiTheme="majorHAnsi" w:hAnsiTheme="majorHAnsi"/>
          <w:sz w:val="22"/>
          <w:szCs w:val="22"/>
        </w:rPr>
        <w:t>du Maître</w:t>
      </w:r>
      <w:r w:rsidRPr="00416B1F">
        <w:rPr>
          <w:rFonts w:asciiTheme="majorHAnsi" w:hAnsiTheme="majorHAnsi"/>
          <w:spacing w:val="12"/>
          <w:sz w:val="22"/>
          <w:szCs w:val="22"/>
        </w:rPr>
        <w:t xml:space="preserve"> </w:t>
      </w:r>
      <w:r w:rsidRPr="00416B1F">
        <w:rPr>
          <w:rFonts w:asciiTheme="majorHAnsi" w:hAnsiTheme="majorHAnsi"/>
          <w:sz w:val="22"/>
          <w:szCs w:val="22"/>
        </w:rPr>
        <w:t>d’Ouvrage,</w:t>
      </w:r>
      <w:r w:rsidRPr="00416B1F">
        <w:rPr>
          <w:rFonts w:asciiTheme="majorHAnsi" w:hAnsiTheme="majorHAnsi"/>
          <w:spacing w:val="12"/>
          <w:sz w:val="22"/>
          <w:szCs w:val="22"/>
        </w:rPr>
        <w:t xml:space="preserve"> </w:t>
      </w:r>
      <w:r w:rsidRPr="00416B1F">
        <w:rPr>
          <w:rFonts w:asciiTheme="majorHAnsi" w:hAnsiTheme="majorHAnsi"/>
          <w:sz w:val="22"/>
          <w:szCs w:val="22"/>
        </w:rPr>
        <w:t>au</w:t>
      </w:r>
      <w:r w:rsidRPr="00416B1F">
        <w:rPr>
          <w:rFonts w:asciiTheme="majorHAnsi" w:hAnsiTheme="majorHAnsi"/>
          <w:spacing w:val="14"/>
          <w:sz w:val="22"/>
          <w:szCs w:val="22"/>
        </w:rPr>
        <w:t xml:space="preserve"> </w:t>
      </w:r>
      <w:r w:rsidRPr="00416B1F">
        <w:rPr>
          <w:rFonts w:asciiTheme="majorHAnsi" w:hAnsiTheme="majorHAnsi"/>
          <w:sz w:val="22"/>
          <w:szCs w:val="22"/>
        </w:rPr>
        <w:t>nom</w:t>
      </w:r>
      <w:r w:rsidRPr="00416B1F">
        <w:rPr>
          <w:rFonts w:asciiTheme="majorHAnsi" w:hAnsiTheme="majorHAnsi"/>
          <w:spacing w:val="18"/>
          <w:sz w:val="22"/>
          <w:szCs w:val="22"/>
        </w:rPr>
        <w:t xml:space="preserve"> </w:t>
      </w:r>
      <w:r w:rsidRPr="00416B1F">
        <w:rPr>
          <w:rFonts w:asciiTheme="majorHAnsi" w:hAnsiTheme="majorHAnsi"/>
          <w:sz w:val="22"/>
          <w:szCs w:val="22"/>
        </w:rPr>
        <w:t>de</w:t>
      </w:r>
      <w:r w:rsidRPr="00416B1F">
        <w:rPr>
          <w:rFonts w:asciiTheme="majorHAnsi" w:hAnsiTheme="majorHAnsi"/>
          <w:spacing w:val="13"/>
          <w:sz w:val="22"/>
          <w:szCs w:val="22"/>
        </w:rPr>
        <w:t xml:space="preserve"> </w:t>
      </w:r>
      <w:r w:rsidRPr="00416B1F">
        <w:rPr>
          <w:rFonts w:asciiTheme="majorHAnsi" w:hAnsiTheme="majorHAnsi"/>
          <w:sz w:val="22"/>
          <w:szCs w:val="22"/>
        </w:rPr>
        <w:t>l</w:t>
      </w:r>
      <w:r w:rsidRPr="00416B1F">
        <w:rPr>
          <w:rFonts w:asciiTheme="majorHAnsi" w:hAnsiTheme="majorHAnsi"/>
          <w:spacing w:val="-1"/>
          <w:sz w:val="22"/>
          <w:szCs w:val="22"/>
        </w:rPr>
        <w:t xml:space="preserve"> </w:t>
      </w:r>
      <w:r w:rsidRPr="00416B1F">
        <w:rPr>
          <w:rFonts w:asciiTheme="majorHAnsi" w:hAnsiTheme="majorHAnsi"/>
          <w:sz w:val="22"/>
          <w:szCs w:val="22"/>
        </w:rPr>
        <w:t>‘Entrepreneur,</w:t>
      </w:r>
      <w:r w:rsidRPr="00416B1F">
        <w:rPr>
          <w:rFonts w:asciiTheme="majorHAnsi" w:hAnsiTheme="majorHAnsi"/>
          <w:spacing w:val="14"/>
          <w:sz w:val="22"/>
          <w:szCs w:val="22"/>
        </w:rPr>
        <w:t xml:space="preserve"> </w:t>
      </w:r>
      <w:r w:rsidRPr="00416B1F">
        <w:rPr>
          <w:rFonts w:asciiTheme="majorHAnsi" w:hAnsiTheme="majorHAnsi"/>
          <w:sz w:val="22"/>
          <w:szCs w:val="22"/>
        </w:rPr>
        <w:t>pour</w:t>
      </w:r>
      <w:r w:rsidRPr="00416B1F">
        <w:rPr>
          <w:rFonts w:asciiTheme="majorHAnsi" w:hAnsiTheme="majorHAnsi"/>
          <w:spacing w:val="15"/>
          <w:sz w:val="22"/>
          <w:szCs w:val="22"/>
        </w:rPr>
        <w:t xml:space="preserve"> </w:t>
      </w:r>
      <w:r w:rsidRPr="00416B1F">
        <w:rPr>
          <w:rFonts w:asciiTheme="majorHAnsi" w:hAnsiTheme="majorHAnsi"/>
          <w:sz w:val="22"/>
          <w:szCs w:val="22"/>
        </w:rPr>
        <w:t>un</w:t>
      </w:r>
      <w:r w:rsidRPr="00416B1F">
        <w:rPr>
          <w:rFonts w:asciiTheme="majorHAnsi" w:hAnsiTheme="majorHAnsi"/>
          <w:spacing w:val="12"/>
          <w:sz w:val="22"/>
          <w:szCs w:val="22"/>
        </w:rPr>
        <w:t xml:space="preserve"> </w:t>
      </w:r>
      <w:r w:rsidRPr="00416B1F">
        <w:rPr>
          <w:rFonts w:asciiTheme="majorHAnsi" w:hAnsiTheme="majorHAnsi"/>
          <w:sz w:val="22"/>
          <w:szCs w:val="22"/>
        </w:rPr>
        <w:t>montant</w:t>
      </w:r>
      <w:r w:rsidRPr="00416B1F">
        <w:rPr>
          <w:rFonts w:asciiTheme="majorHAnsi" w:hAnsiTheme="majorHAnsi"/>
          <w:spacing w:val="13"/>
          <w:sz w:val="22"/>
          <w:szCs w:val="22"/>
        </w:rPr>
        <w:t xml:space="preserve"> </w:t>
      </w:r>
      <w:r w:rsidRPr="00416B1F">
        <w:rPr>
          <w:rFonts w:asciiTheme="majorHAnsi" w:hAnsiTheme="majorHAnsi"/>
          <w:sz w:val="22"/>
          <w:szCs w:val="22"/>
        </w:rPr>
        <w:t>maximum</w:t>
      </w:r>
      <w:r w:rsidRPr="00416B1F">
        <w:rPr>
          <w:rFonts w:asciiTheme="majorHAnsi" w:hAnsiTheme="majorHAnsi"/>
          <w:spacing w:val="15"/>
          <w:sz w:val="22"/>
          <w:szCs w:val="22"/>
        </w:rPr>
        <w:t xml:space="preserve"> </w:t>
      </w:r>
      <w:r w:rsidRPr="00416B1F">
        <w:rPr>
          <w:rFonts w:asciiTheme="majorHAnsi" w:hAnsiTheme="majorHAnsi"/>
          <w:spacing w:val="-5"/>
          <w:sz w:val="22"/>
          <w:szCs w:val="22"/>
        </w:rPr>
        <w:t>de</w:t>
      </w:r>
      <w:r w:rsidRPr="00416B1F">
        <w:rPr>
          <w:rFonts w:asciiTheme="majorHAnsi" w:hAnsiTheme="majorHAnsi"/>
          <w:sz w:val="22"/>
          <w:szCs w:val="22"/>
        </w:rPr>
        <w:tab/>
      </w:r>
      <w:r w:rsidRPr="00416B1F">
        <w:rPr>
          <w:rFonts w:asciiTheme="majorHAnsi" w:hAnsiTheme="majorHAnsi"/>
          <w:spacing w:val="-5"/>
          <w:sz w:val="22"/>
          <w:szCs w:val="22"/>
        </w:rPr>
        <w:t>[En</w:t>
      </w:r>
    </w:p>
    <w:p w14:paraId="783A86BC" w14:textId="77777777" w:rsidR="00CD56F3" w:rsidRPr="00416B1F" w:rsidRDefault="00000000">
      <w:pPr>
        <w:pStyle w:val="Corpsdetexte"/>
        <w:spacing w:line="241" w:lineRule="exact"/>
        <w:ind w:left="849"/>
        <w:rPr>
          <w:rFonts w:asciiTheme="majorHAnsi" w:hAnsiTheme="majorHAnsi"/>
          <w:position w:val="7"/>
          <w:sz w:val="22"/>
          <w:szCs w:val="22"/>
        </w:rPr>
      </w:pPr>
      <w:proofErr w:type="gramStart"/>
      <w:r w:rsidRPr="00416B1F">
        <w:rPr>
          <w:rFonts w:asciiTheme="majorHAnsi" w:hAnsiTheme="majorHAnsi"/>
          <w:sz w:val="22"/>
          <w:szCs w:val="22"/>
        </w:rPr>
        <w:t>chiffre</w:t>
      </w:r>
      <w:proofErr w:type="gramEnd"/>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6"/>
          <w:sz w:val="22"/>
          <w:szCs w:val="22"/>
        </w:rPr>
        <w:t xml:space="preserve"> </w:t>
      </w: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lettres],</w:t>
      </w:r>
      <w:r w:rsidRPr="00416B1F">
        <w:rPr>
          <w:rFonts w:asciiTheme="majorHAnsi" w:hAnsiTheme="majorHAnsi"/>
          <w:spacing w:val="-4"/>
          <w:sz w:val="22"/>
          <w:szCs w:val="22"/>
        </w:rPr>
        <w:t xml:space="preserve"> </w:t>
      </w:r>
      <w:r w:rsidRPr="00416B1F">
        <w:rPr>
          <w:rFonts w:asciiTheme="majorHAnsi" w:hAnsiTheme="majorHAnsi"/>
          <w:sz w:val="22"/>
          <w:szCs w:val="22"/>
        </w:rPr>
        <w:t>correspondant</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[Pourcentage</w:t>
      </w:r>
      <w:r w:rsidRPr="00416B1F">
        <w:rPr>
          <w:rFonts w:asciiTheme="majorHAnsi" w:hAnsiTheme="majorHAnsi"/>
          <w:spacing w:val="-5"/>
          <w:sz w:val="22"/>
          <w:szCs w:val="22"/>
        </w:rPr>
        <w:t xml:space="preserve"> </w:t>
      </w:r>
      <w:r w:rsidRPr="00416B1F">
        <w:rPr>
          <w:rFonts w:asciiTheme="majorHAnsi" w:hAnsiTheme="majorHAnsi"/>
          <w:sz w:val="22"/>
          <w:szCs w:val="22"/>
        </w:rPr>
        <w:t>inférieur</w:t>
      </w:r>
      <w:r w:rsidRPr="00416B1F">
        <w:rPr>
          <w:rFonts w:asciiTheme="majorHAnsi" w:hAnsiTheme="majorHAnsi"/>
          <w:spacing w:val="-7"/>
          <w:sz w:val="22"/>
          <w:szCs w:val="22"/>
        </w:rPr>
        <w:t xml:space="preserve"> </w:t>
      </w:r>
      <w:r w:rsidRPr="00416B1F">
        <w:rPr>
          <w:rFonts w:asciiTheme="majorHAnsi" w:hAnsiTheme="majorHAnsi"/>
          <w:sz w:val="22"/>
          <w:szCs w:val="22"/>
        </w:rPr>
        <w:t>à</w:t>
      </w:r>
      <w:r w:rsidRPr="00416B1F">
        <w:rPr>
          <w:rFonts w:asciiTheme="majorHAnsi" w:hAnsiTheme="majorHAnsi"/>
          <w:spacing w:val="-5"/>
          <w:sz w:val="22"/>
          <w:szCs w:val="22"/>
        </w:rPr>
        <w:t xml:space="preserve"> </w:t>
      </w:r>
      <w:r w:rsidRPr="00416B1F">
        <w:rPr>
          <w:rFonts w:asciiTheme="majorHAnsi" w:hAnsiTheme="majorHAnsi"/>
          <w:sz w:val="22"/>
          <w:szCs w:val="22"/>
        </w:rPr>
        <w:t>10%</w:t>
      </w:r>
      <w:r w:rsidRPr="00416B1F">
        <w:rPr>
          <w:rFonts w:asciiTheme="majorHAnsi" w:hAnsiTheme="majorHAnsi"/>
          <w:spacing w:val="-6"/>
          <w:sz w:val="22"/>
          <w:szCs w:val="22"/>
        </w:rPr>
        <w:t xml:space="preserve"> </w:t>
      </w:r>
      <w:r w:rsidRPr="00416B1F">
        <w:rPr>
          <w:rFonts w:asciiTheme="majorHAnsi" w:hAnsiTheme="majorHAnsi"/>
          <w:sz w:val="22"/>
          <w:szCs w:val="22"/>
        </w:rPr>
        <w:t>à</w:t>
      </w:r>
      <w:r w:rsidRPr="00416B1F">
        <w:rPr>
          <w:rFonts w:asciiTheme="majorHAnsi" w:hAnsiTheme="majorHAnsi"/>
          <w:spacing w:val="-6"/>
          <w:sz w:val="22"/>
          <w:szCs w:val="22"/>
        </w:rPr>
        <w:t xml:space="preserve"> </w:t>
      </w:r>
      <w:r w:rsidRPr="00416B1F">
        <w:rPr>
          <w:rFonts w:asciiTheme="majorHAnsi" w:hAnsiTheme="majorHAnsi"/>
          <w:sz w:val="22"/>
          <w:szCs w:val="22"/>
        </w:rPr>
        <w:t>préciser]</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4"/>
          <w:sz w:val="22"/>
          <w:szCs w:val="22"/>
        </w:rPr>
        <w:t xml:space="preserve"> </w:t>
      </w:r>
      <w:r w:rsidRPr="00416B1F">
        <w:rPr>
          <w:rFonts w:asciiTheme="majorHAnsi" w:hAnsiTheme="majorHAnsi"/>
          <w:sz w:val="22"/>
          <w:szCs w:val="22"/>
        </w:rPr>
        <w:t>montant</w:t>
      </w:r>
      <w:r w:rsidRPr="00416B1F">
        <w:rPr>
          <w:rFonts w:asciiTheme="majorHAnsi" w:hAnsiTheme="majorHAnsi"/>
          <w:spacing w:val="-6"/>
          <w:sz w:val="22"/>
          <w:szCs w:val="22"/>
        </w:rPr>
        <w:t xml:space="preserve"> </w:t>
      </w:r>
      <w:r w:rsidRPr="00416B1F">
        <w:rPr>
          <w:rFonts w:asciiTheme="majorHAnsi" w:hAnsiTheme="majorHAnsi"/>
          <w:sz w:val="22"/>
          <w:szCs w:val="22"/>
        </w:rPr>
        <w:t>du</w:t>
      </w:r>
      <w:r w:rsidRPr="00416B1F">
        <w:rPr>
          <w:rFonts w:asciiTheme="majorHAnsi" w:hAnsiTheme="majorHAnsi"/>
          <w:spacing w:val="-7"/>
          <w:sz w:val="22"/>
          <w:szCs w:val="22"/>
        </w:rPr>
        <w:t xml:space="preserve"> </w:t>
      </w:r>
      <w:r w:rsidRPr="00416B1F">
        <w:rPr>
          <w:rFonts w:asciiTheme="majorHAnsi" w:hAnsiTheme="majorHAnsi"/>
          <w:sz w:val="22"/>
          <w:szCs w:val="22"/>
        </w:rPr>
        <w:t>marché</w:t>
      </w:r>
      <w:r w:rsidRPr="00416B1F">
        <w:rPr>
          <w:rFonts w:asciiTheme="majorHAnsi" w:hAnsiTheme="majorHAnsi"/>
          <w:spacing w:val="-1"/>
          <w:sz w:val="22"/>
          <w:szCs w:val="22"/>
        </w:rPr>
        <w:t xml:space="preserve"> </w:t>
      </w:r>
      <w:r w:rsidRPr="00416B1F">
        <w:rPr>
          <w:rFonts w:asciiTheme="majorHAnsi" w:hAnsiTheme="majorHAnsi"/>
          <w:spacing w:val="-4"/>
          <w:position w:val="7"/>
          <w:sz w:val="22"/>
          <w:szCs w:val="22"/>
        </w:rPr>
        <w:t>(10)</w:t>
      </w:r>
    </w:p>
    <w:p w14:paraId="784FC238" w14:textId="5E5CF492" w:rsidR="00CD56F3" w:rsidRPr="00416B1F" w:rsidRDefault="00000000">
      <w:pPr>
        <w:pStyle w:val="Corpsdetexte"/>
        <w:ind w:left="849" w:right="983"/>
        <w:jc w:val="both"/>
        <w:rPr>
          <w:rFonts w:asciiTheme="majorHAnsi" w:hAnsiTheme="majorHAnsi"/>
          <w:sz w:val="22"/>
          <w:szCs w:val="22"/>
        </w:rPr>
      </w:pPr>
      <w:r w:rsidRPr="00416B1F">
        <w:rPr>
          <w:rFonts w:asciiTheme="majorHAnsi" w:hAnsiTheme="majorHAnsi"/>
          <w:sz w:val="22"/>
          <w:szCs w:val="22"/>
        </w:rPr>
        <w:t>Et nous nous engageons à payer au Maître d’Ouvrage, dans un délai maximum de huit (08) semaines, sur simple demande écrite de celui-ci déclarant que l’Entrepreneur n’a pas satisfait à ses engagements contractuels ou il se trouve débiteur du Maître d’Ouvrage</w:t>
      </w:r>
      <w:r w:rsidRPr="00416B1F">
        <w:rPr>
          <w:rFonts w:asciiTheme="majorHAnsi" w:hAnsiTheme="majorHAnsi"/>
          <w:spacing w:val="40"/>
          <w:sz w:val="22"/>
          <w:szCs w:val="22"/>
        </w:rPr>
        <w:t xml:space="preserve"> </w:t>
      </w:r>
      <w:r w:rsidRPr="00416B1F">
        <w:rPr>
          <w:rFonts w:asciiTheme="majorHAnsi" w:hAnsiTheme="majorHAnsi"/>
          <w:sz w:val="22"/>
          <w:szCs w:val="22"/>
        </w:rPr>
        <w:t>au titre du marché modifier le cas échéant par ses avenants, sans pouvoir différer le paiement ni soulever de contestation pour quelque motif que</w:t>
      </w:r>
      <w:r w:rsidRPr="00416B1F">
        <w:rPr>
          <w:rFonts w:asciiTheme="majorHAnsi" w:hAnsiTheme="majorHAnsi"/>
          <w:spacing w:val="-3"/>
          <w:sz w:val="22"/>
          <w:szCs w:val="22"/>
        </w:rPr>
        <w:t xml:space="preserve"> </w:t>
      </w:r>
      <w:r w:rsidRPr="00416B1F">
        <w:rPr>
          <w:rFonts w:asciiTheme="majorHAnsi" w:hAnsiTheme="majorHAnsi"/>
          <w:sz w:val="22"/>
          <w:szCs w:val="22"/>
        </w:rPr>
        <w:t>ce soit,</w:t>
      </w:r>
      <w:r w:rsidRPr="00416B1F">
        <w:rPr>
          <w:rFonts w:asciiTheme="majorHAnsi" w:hAnsiTheme="majorHAnsi"/>
          <w:spacing w:val="-3"/>
          <w:sz w:val="22"/>
          <w:szCs w:val="22"/>
        </w:rPr>
        <w:t xml:space="preserve"> </w:t>
      </w:r>
      <w:r w:rsidRPr="00416B1F">
        <w:rPr>
          <w:rFonts w:asciiTheme="majorHAnsi" w:hAnsiTheme="majorHAnsi"/>
          <w:sz w:val="22"/>
          <w:szCs w:val="22"/>
        </w:rPr>
        <w:t>toute</w:t>
      </w:r>
      <w:r w:rsidRPr="00416B1F">
        <w:rPr>
          <w:rFonts w:asciiTheme="majorHAnsi" w:hAnsiTheme="majorHAnsi"/>
          <w:spacing w:val="-2"/>
          <w:sz w:val="22"/>
          <w:szCs w:val="22"/>
        </w:rPr>
        <w:t xml:space="preserve"> </w:t>
      </w:r>
      <w:r w:rsidRPr="00416B1F">
        <w:rPr>
          <w:rFonts w:asciiTheme="majorHAnsi" w:hAnsiTheme="majorHAnsi"/>
          <w:sz w:val="22"/>
          <w:szCs w:val="22"/>
        </w:rPr>
        <w:t>(s) somme</w:t>
      </w:r>
      <w:r w:rsidRPr="00416B1F">
        <w:rPr>
          <w:rFonts w:asciiTheme="majorHAnsi" w:hAnsiTheme="majorHAnsi"/>
          <w:spacing w:val="-2"/>
          <w:sz w:val="22"/>
          <w:szCs w:val="22"/>
        </w:rPr>
        <w:t xml:space="preserve"> </w:t>
      </w:r>
      <w:r w:rsidRPr="00416B1F">
        <w:rPr>
          <w:rFonts w:asciiTheme="majorHAnsi" w:hAnsiTheme="majorHAnsi"/>
          <w:sz w:val="22"/>
          <w:szCs w:val="22"/>
        </w:rPr>
        <w:t>(s)</w:t>
      </w:r>
      <w:r w:rsidRPr="00416B1F">
        <w:rPr>
          <w:rFonts w:asciiTheme="majorHAnsi" w:hAnsiTheme="majorHAnsi"/>
          <w:spacing w:val="-2"/>
          <w:sz w:val="22"/>
          <w:szCs w:val="22"/>
        </w:rPr>
        <w:t xml:space="preserve"> </w:t>
      </w:r>
      <w:r w:rsidRPr="00416B1F">
        <w:rPr>
          <w:rFonts w:asciiTheme="majorHAnsi" w:hAnsiTheme="majorHAnsi"/>
          <w:sz w:val="22"/>
          <w:szCs w:val="22"/>
        </w:rPr>
        <w:t>dans</w:t>
      </w:r>
      <w:r w:rsidRPr="00416B1F">
        <w:rPr>
          <w:rFonts w:asciiTheme="majorHAnsi" w:hAnsiTheme="majorHAnsi"/>
          <w:spacing w:val="-1"/>
          <w:sz w:val="22"/>
          <w:szCs w:val="22"/>
        </w:rPr>
        <w:t xml:space="preserve"> </w:t>
      </w:r>
      <w:r w:rsidRPr="00416B1F">
        <w:rPr>
          <w:rFonts w:asciiTheme="majorHAnsi" w:hAnsiTheme="majorHAnsi"/>
          <w:sz w:val="22"/>
          <w:szCs w:val="22"/>
        </w:rPr>
        <w:t>les</w:t>
      </w:r>
      <w:r w:rsidRPr="00416B1F">
        <w:rPr>
          <w:rFonts w:asciiTheme="majorHAnsi" w:hAnsiTheme="majorHAnsi"/>
          <w:spacing w:val="-3"/>
          <w:sz w:val="22"/>
          <w:szCs w:val="22"/>
        </w:rPr>
        <w:t xml:space="preserve"> </w:t>
      </w:r>
      <w:r w:rsidRPr="00416B1F">
        <w:rPr>
          <w:rFonts w:asciiTheme="majorHAnsi" w:hAnsiTheme="majorHAnsi"/>
          <w:sz w:val="22"/>
          <w:szCs w:val="22"/>
        </w:rPr>
        <w:t>limites</w:t>
      </w:r>
      <w:r w:rsidRPr="00416B1F">
        <w:rPr>
          <w:rFonts w:asciiTheme="majorHAnsi" w:hAnsiTheme="majorHAnsi"/>
          <w:spacing w:val="-3"/>
          <w:sz w:val="22"/>
          <w:szCs w:val="22"/>
        </w:rPr>
        <w:t xml:space="preserve"> </w:t>
      </w:r>
      <w:r w:rsidRPr="00416B1F">
        <w:rPr>
          <w:rFonts w:asciiTheme="majorHAnsi" w:hAnsiTheme="majorHAnsi"/>
          <w:sz w:val="22"/>
          <w:szCs w:val="22"/>
        </w:rPr>
        <w:t>du</w:t>
      </w:r>
      <w:r w:rsidRPr="00416B1F">
        <w:rPr>
          <w:rFonts w:asciiTheme="majorHAnsi" w:hAnsiTheme="majorHAnsi"/>
          <w:spacing w:val="-3"/>
          <w:sz w:val="22"/>
          <w:szCs w:val="22"/>
        </w:rPr>
        <w:t xml:space="preserve"> </w:t>
      </w:r>
      <w:r w:rsidRPr="00416B1F">
        <w:rPr>
          <w:rFonts w:asciiTheme="majorHAnsi" w:hAnsiTheme="majorHAnsi"/>
          <w:sz w:val="22"/>
          <w:szCs w:val="22"/>
        </w:rPr>
        <w:t>montant</w:t>
      </w:r>
      <w:r w:rsidRPr="00416B1F">
        <w:rPr>
          <w:rFonts w:asciiTheme="majorHAnsi" w:hAnsiTheme="majorHAnsi"/>
          <w:spacing w:val="-2"/>
          <w:sz w:val="22"/>
          <w:szCs w:val="22"/>
        </w:rPr>
        <w:t xml:space="preserve"> </w:t>
      </w:r>
      <w:r w:rsidRPr="00416B1F">
        <w:rPr>
          <w:rFonts w:asciiTheme="majorHAnsi" w:hAnsiTheme="majorHAnsi"/>
          <w:sz w:val="22"/>
          <w:szCs w:val="22"/>
        </w:rPr>
        <w:t>égal</w:t>
      </w:r>
      <w:r w:rsidRPr="00416B1F">
        <w:rPr>
          <w:rFonts w:asciiTheme="majorHAnsi" w:hAnsiTheme="majorHAnsi"/>
          <w:spacing w:val="-3"/>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[pourcentage</w:t>
      </w:r>
      <w:r w:rsidRPr="00416B1F">
        <w:rPr>
          <w:rFonts w:asciiTheme="majorHAnsi" w:hAnsiTheme="majorHAnsi"/>
          <w:spacing w:val="-2"/>
          <w:sz w:val="22"/>
          <w:szCs w:val="22"/>
        </w:rPr>
        <w:t xml:space="preserve"> </w:t>
      </w:r>
      <w:r w:rsidRPr="00416B1F">
        <w:rPr>
          <w:rFonts w:asciiTheme="majorHAnsi" w:hAnsiTheme="majorHAnsi"/>
          <w:sz w:val="22"/>
          <w:szCs w:val="22"/>
        </w:rPr>
        <w:t>inférieur à</w:t>
      </w:r>
      <w:r w:rsidRPr="00416B1F">
        <w:rPr>
          <w:rFonts w:asciiTheme="majorHAnsi" w:hAnsiTheme="majorHAnsi"/>
          <w:spacing w:val="-2"/>
          <w:sz w:val="22"/>
          <w:szCs w:val="22"/>
        </w:rPr>
        <w:t xml:space="preserve"> </w:t>
      </w:r>
      <w:r w:rsidRPr="00416B1F">
        <w:rPr>
          <w:rFonts w:asciiTheme="majorHAnsi" w:hAnsiTheme="majorHAnsi"/>
          <w:sz w:val="22"/>
          <w:szCs w:val="22"/>
        </w:rPr>
        <w:t>10%</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2"/>
          <w:sz w:val="22"/>
          <w:szCs w:val="22"/>
        </w:rPr>
        <w:t xml:space="preserve"> </w:t>
      </w:r>
      <w:r w:rsidRPr="00416B1F">
        <w:rPr>
          <w:rFonts w:asciiTheme="majorHAnsi" w:hAnsiTheme="majorHAnsi"/>
          <w:sz w:val="22"/>
          <w:szCs w:val="22"/>
        </w:rPr>
        <w:t>préciser] du montant cumulé des travaux figurant dans le décompte définitif, sans que le Maître d’Ouvrage</w:t>
      </w:r>
      <w:r w:rsidRPr="00416B1F">
        <w:rPr>
          <w:rFonts w:asciiTheme="majorHAnsi" w:hAnsiTheme="majorHAnsi"/>
          <w:spacing w:val="27"/>
          <w:sz w:val="22"/>
          <w:szCs w:val="22"/>
        </w:rPr>
        <w:t xml:space="preserve"> </w:t>
      </w:r>
      <w:r w:rsidRPr="00416B1F">
        <w:rPr>
          <w:rFonts w:asciiTheme="majorHAnsi" w:hAnsiTheme="majorHAnsi"/>
          <w:sz w:val="22"/>
          <w:szCs w:val="22"/>
        </w:rPr>
        <w:t>ait</w:t>
      </w:r>
      <w:r w:rsidRPr="00416B1F">
        <w:rPr>
          <w:rFonts w:asciiTheme="majorHAnsi" w:hAnsiTheme="majorHAnsi"/>
          <w:spacing w:val="-1"/>
          <w:sz w:val="22"/>
          <w:szCs w:val="22"/>
        </w:rPr>
        <w:t xml:space="preserve"> </w:t>
      </w:r>
      <w:r w:rsidRPr="00416B1F">
        <w:rPr>
          <w:rFonts w:asciiTheme="majorHAnsi" w:hAnsiTheme="majorHAnsi"/>
          <w:sz w:val="22"/>
          <w:szCs w:val="22"/>
        </w:rPr>
        <w:t>à</w:t>
      </w:r>
      <w:r w:rsidRPr="00416B1F">
        <w:rPr>
          <w:rFonts w:asciiTheme="majorHAnsi" w:hAnsiTheme="majorHAnsi"/>
          <w:spacing w:val="-1"/>
          <w:sz w:val="22"/>
          <w:szCs w:val="22"/>
        </w:rPr>
        <w:t xml:space="preserve"> </w:t>
      </w:r>
      <w:r w:rsidRPr="00416B1F">
        <w:rPr>
          <w:rFonts w:asciiTheme="majorHAnsi" w:hAnsiTheme="majorHAnsi"/>
          <w:sz w:val="22"/>
          <w:szCs w:val="22"/>
        </w:rPr>
        <w:t>prouver</w:t>
      </w:r>
      <w:r w:rsidRPr="00416B1F">
        <w:rPr>
          <w:rFonts w:asciiTheme="majorHAnsi" w:hAnsiTheme="majorHAnsi"/>
          <w:spacing w:val="-2"/>
          <w:sz w:val="22"/>
          <w:szCs w:val="22"/>
        </w:rPr>
        <w:t xml:space="preserve"> </w:t>
      </w:r>
      <w:r w:rsidRPr="00416B1F">
        <w:rPr>
          <w:rFonts w:asciiTheme="majorHAnsi" w:hAnsiTheme="majorHAnsi"/>
          <w:sz w:val="22"/>
          <w:szCs w:val="22"/>
        </w:rPr>
        <w:t>ou à</w:t>
      </w:r>
      <w:r w:rsidRPr="00416B1F">
        <w:rPr>
          <w:rFonts w:asciiTheme="majorHAnsi" w:hAnsiTheme="majorHAnsi"/>
          <w:spacing w:val="-1"/>
          <w:sz w:val="22"/>
          <w:szCs w:val="22"/>
        </w:rPr>
        <w:t xml:space="preserve"> </w:t>
      </w:r>
      <w:r w:rsidRPr="00416B1F">
        <w:rPr>
          <w:rFonts w:asciiTheme="majorHAnsi" w:hAnsiTheme="majorHAnsi"/>
          <w:sz w:val="22"/>
          <w:szCs w:val="22"/>
        </w:rPr>
        <w:t>donner</w:t>
      </w:r>
      <w:r w:rsidRPr="00416B1F">
        <w:rPr>
          <w:rFonts w:asciiTheme="majorHAnsi" w:hAnsiTheme="majorHAnsi"/>
          <w:spacing w:val="-2"/>
          <w:sz w:val="22"/>
          <w:szCs w:val="22"/>
        </w:rPr>
        <w:t xml:space="preserve"> </w:t>
      </w:r>
      <w:r w:rsidRPr="00416B1F">
        <w:rPr>
          <w:rFonts w:asciiTheme="majorHAnsi" w:hAnsiTheme="majorHAnsi"/>
          <w:sz w:val="22"/>
          <w:szCs w:val="22"/>
        </w:rPr>
        <w:t>les</w:t>
      </w:r>
      <w:r w:rsidRPr="00416B1F">
        <w:rPr>
          <w:rFonts w:asciiTheme="majorHAnsi" w:hAnsiTheme="majorHAnsi"/>
          <w:spacing w:val="-2"/>
          <w:sz w:val="22"/>
          <w:szCs w:val="22"/>
        </w:rPr>
        <w:t xml:space="preserve"> </w:t>
      </w:r>
      <w:r w:rsidRPr="00416B1F">
        <w:rPr>
          <w:rFonts w:asciiTheme="majorHAnsi" w:hAnsiTheme="majorHAnsi"/>
          <w:sz w:val="22"/>
          <w:szCs w:val="22"/>
        </w:rPr>
        <w:t>raisons ni</w:t>
      </w:r>
      <w:r w:rsidRPr="00416B1F">
        <w:rPr>
          <w:rFonts w:asciiTheme="majorHAnsi" w:hAnsiTheme="majorHAnsi"/>
          <w:spacing w:val="-2"/>
          <w:sz w:val="22"/>
          <w:szCs w:val="22"/>
        </w:rPr>
        <w:t xml:space="preserve"> </w:t>
      </w:r>
      <w:r w:rsidRPr="00416B1F">
        <w:rPr>
          <w:rFonts w:asciiTheme="majorHAnsi" w:hAnsiTheme="majorHAnsi"/>
          <w:sz w:val="22"/>
          <w:szCs w:val="22"/>
        </w:rPr>
        <w:t>le</w:t>
      </w:r>
      <w:r w:rsidRPr="00416B1F">
        <w:rPr>
          <w:rFonts w:asciiTheme="majorHAnsi" w:hAnsiTheme="majorHAnsi"/>
          <w:spacing w:val="-1"/>
          <w:sz w:val="22"/>
          <w:szCs w:val="22"/>
        </w:rPr>
        <w:t xml:space="preserve"> </w:t>
      </w:r>
      <w:r w:rsidRPr="00416B1F">
        <w:rPr>
          <w:rFonts w:asciiTheme="majorHAnsi" w:hAnsiTheme="majorHAnsi"/>
          <w:sz w:val="22"/>
          <w:szCs w:val="22"/>
        </w:rPr>
        <w:t>motif</w:t>
      </w:r>
      <w:r w:rsidRPr="00416B1F">
        <w:rPr>
          <w:rFonts w:asciiTheme="majorHAnsi" w:hAnsiTheme="majorHAnsi"/>
          <w:spacing w:val="-2"/>
          <w:sz w:val="22"/>
          <w:szCs w:val="22"/>
        </w:rPr>
        <w:t xml:space="preserve"> </w:t>
      </w:r>
      <w:r w:rsidRPr="00416B1F">
        <w:rPr>
          <w:rFonts w:asciiTheme="majorHAnsi" w:hAnsiTheme="majorHAnsi"/>
          <w:sz w:val="22"/>
          <w:szCs w:val="22"/>
        </w:rPr>
        <w:t>de sa</w:t>
      </w:r>
      <w:r w:rsidRPr="00416B1F">
        <w:rPr>
          <w:rFonts w:asciiTheme="majorHAnsi" w:hAnsiTheme="majorHAnsi"/>
          <w:spacing w:val="-1"/>
          <w:sz w:val="22"/>
          <w:szCs w:val="22"/>
        </w:rPr>
        <w:t xml:space="preserve"> </w:t>
      </w:r>
      <w:r w:rsidRPr="00416B1F">
        <w:rPr>
          <w:rFonts w:asciiTheme="majorHAnsi" w:hAnsiTheme="majorHAnsi"/>
          <w:sz w:val="22"/>
          <w:szCs w:val="22"/>
        </w:rPr>
        <w:t>demande</w:t>
      </w:r>
      <w:r w:rsidRPr="00416B1F">
        <w:rPr>
          <w:rFonts w:asciiTheme="majorHAnsi" w:hAnsiTheme="majorHAnsi"/>
          <w:spacing w:val="-1"/>
          <w:sz w:val="22"/>
          <w:szCs w:val="22"/>
        </w:rPr>
        <w:t xml:space="preserve"> </w:t>
      </w:r>
      <w:r w:rsidRPr="00416B1F">
        <w:rPr>
          <w:rFonts w:asciiTheme="majorHAnsi" w:hAnsiTheme="majorHAnsi"/>
          <w:sz w:val="22"/>
          <w:szCs w:val="22"/>
        </w:rPr>
        <w:t>du</w:t>
      </w:r>
      <w:r w:rsidRPr="00416B1F">
        <w:rPr>
          <w:rFonts w:asciiTheme="majorHAnsi" w:hAnsiTheme="majorHAnsi"/>
          <w:spacing w:val="-2"/>
          <w:sz w:val="22"/>
          <w:szCs w:val="22"/>
        </w:rPr>
        <w:t xml:space="preserve"> </w:t>
      </w:r>
      <w:r w:rsidRPr="00416B1F">
        <w:rPr>
          <w:rFonts w:asciiTheme="majorHAnsi" w:hAnsiTheme="majorHAnsi"/>
          <w:sz w:val="22"/>
          <w:szCs w:val="22"/>
        </w:rPr>
        <w:t>montant</w:t>
      </w:r>
      <w:r w:rsidRPr="00416B1F">
        <w:rPr>
          <w:rFonts w:asciiTheme="majorHAnsi" w:hAnsiTheme="majorHAnsi"/>
          <w:spacing w:val="-1"/>
          <w:sz w:val="22"/>
          <w:szCs w:val="22"/>
        </w:rPr>
        <w:t xml:space="preserve"> </w:t>
      </w:r>
      <w:r w:rsidRPr="00416B1F">
        <w:rPr>
          <w:rFonts w:asciiTheme="majorHAnsi" w:hAnsiTheme="majorHAnsi"/>
          <w:sz w:val="22"/>
          <w:szCs w:val="22"/>
        </w:rPr>
        <w:t>de</w:t>
      </w:r>
      <w:r w:rsidRPr="00416B1F">
        <w:rPr>
          <w:rFonts w:asciiTheme="majorHAnsi" w:hAnsiTheme="majorHAnsi"/>
          <w:spacing w:val="-1"/>
          <w:sz w:val="22"/>
          <w:szCs w:val="22"/>
        </w:rPr>
        <w:t xml:space="preserve"> </w:t>
      </w: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somme</w:t>
      </w:r>
      <w:r w:rsidRPr="00416B1F">
        <w:rPr>
          <w:rFonts w:asciiTheme="majorHAnsi" w:hAnsiTheme="majorHAnsi"/>
          <w:spacing w:val="-1"/>
          <w:sz w:val="22"/>
          <w:szCs w:val="22"/>
        </w:rPr>
        <w:t xml:space="preserve"> </w:t>
      </w:r>
      <w:r w:rsidRPr="00416B1F">
        <w:rPr>
          <w:rFonts w:asciiTheme="majorHAnsi" w:hAnsiTheme="majorHAnsi"/>
          <w:sz w:val="22"/>
          <w:szCs w:val="22"/>
        </w:rPr>
        <w:t>indiquée</w:t>
      </w:r>
      <w:r w:rsidRPr="00416B1F">
        <w:rPr>
          <w:rFonts w:asciiTheme="majorHAnsi" w:hAnsiTheme="majorHAnsi"/>
          <w:spacing w:val="-1"/>
          <w:sz w:val="22"/>
          <w:szCs w:val="22"/>
        </w:rPr>
        <w:t xml:space="preserve"> </w:t>
      </w:r>
      <w:r w:rsidRPr="00416B1F">
        <w:rPr>
          <w:rFonts w:asciiTheme="majorHAnsi" w:hAnsiTheme="majorHAnsi"/>
          <w:sz w:val="22"/>
          <w:szCs w:val="22"/>
        </w:rPr>
        <w:t>ci-dessus.</w:t>
      </w:r>
    </w:p>
    <w:p w14:paraId="26DADC26" w14:textId="77777777" w:rsidR="00CD56F3" w:rsidRPr="00416B1F" w:rsidRDefault="00CD56F3">
      <w:pPr>
        <w:pStyle w:val="Corpsdetexte"/>
        <w:spacing w:before="1"/>
        <w:ind w:left="0"/>
        <w:rPr>
          <w:rFonts w:asciiTheme="majorHAnsi" w:hAnsiTheme="majorHAnsi"/>
          <w:sz w:val="22"/>
          <w:szCs w:val="22"/>
        </w:rPr>
      </w:pPr>
    </w:p>
    <w:p w14:paraId="353C76BF" w14:textId="77777777" w:rsidR="00CD56F3" w:rsidRPr="00416B1F" w:rsidRDefault="00000000">
      <w:pPr>
        <w:pStyle w:val="Corpsdetexte"/>
        <w:ind w:left="849" w:right="995" w:firstLine="1080"/>
        <w:jc w:val="both"/>
        <w:rPr>
          <w:rFonts w:asciiTheme="majorHAnsi" w:hAnsiTheme="majorHAnsi"/>
          <w:sz w:val="22"/>
          <w:szCs w:val="22"/>
        </w:rPr>
      </w:pPr>
      <w:r w:rsidRPr="00416B1F">
        <w:rPr>
          <w:rFonts w:asciiTheme="majorHAnsi" w:hAnsiTheme="majorHAnsi"/>
          <w:sz w:val="22"/>
          <w:szCs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6BA4482A" w14:textId="77777777" w:rsidR="00CD56F3" w:rsidRPr="00416B1F" w:rsidRDefault="00000000">
      <w:pPr>
        <w:pStyle w:val="Corpsdetexte"/>
        <w:spacing w:line="240" w:lineRule="exact"/>
        <w:ind w:left="1930"/>
        <w:jc w:val="both"/>
        <w:rPr>
          <w:rFonts w:asciiTheme="majorHAnsi" w:hAnsiTheme="majorHAnsi"/>
          <w:sz w:val="22"/>
          <w:szCs w:val="22"/>
        </w:rPr>
      </w:pPr>
      <w:r w:rsidRPr="00416B1F">
        <w:rPr>
          <w:rFonts w:asciiTheme="majorHAnsi" w:hAnsiTheme="majorHAnsi"/>
          <w:sz w:val="22"/>
          <w:szCs w:val="22"/>
        </w:rPr>
        <w:t>La</w:t>
      </w:r>
      <w:r w:rsidRPr="00416B1F">
        <w:rPr>
          <w:rFonts w:asciiTheme="majorHAnsi" w:hAnsiTheme="majorHAnsi"/>
          <w:spacing w:val="-1"/>
          <w:sz w:val="22"/>
          <w:szCs w:val="22"/>
        </w:rPr>
        <w:t xml:space="preserve"> </w:t>
      </w:r>
      <w:r w:rsidRPr="00416B1F">
        <w:rPr>
          <w:rFonts w:asciiTheme="majorHAnsi" w:hAnsiTheme="majorHAnsi"/>
          <w:sz w:val="22"/>
          <w:szCs w:val="22"/>
        </w:rPr>
        <w:t>présente</w:t>
      </w:r>
      <w:r w:rsidRPr="00416B1F">
        <w:rPr>
          <w:rFonts w:asciiTheme="majorHAnsi" w:hAnsiTheme="majorHAnsi"/>
          <w:spacing w:val="-1"/>
          <w:sz w:val="22"/>
          <w:szCs w:val="22"/>
        </w:rPr>
        <w:t xml:space="preserve"> </w:t>
      </w:r>
      <w:r w:rsidRPr="00416B1F">
        <w:rPr>
          <w:rFonts w:asciiTheme="majorHAnsi" w:hAnsiTheme="majorHAnsi"/>
          <w:sz w:val="22"/>
          <w:szCs w:val="22"/>
        </w:rPr>
        <w:t>garantie</w:t>
      </w:r>
      <w:r w:rsidRPr="00416B1F">
        <w:rPr>
          <w:rFonts w:asciiTheme="majorHAnsi" w:hAnsiTheme="majorHAnsi"/>
          <w:spacing w:val="-1"/>
          <w:sz w:val="22"/>
          <w:szCs w:val="22"/>
        </w:rPr>
        <w:t xml:space="preserve"> </w:t>
      </w:r>
      <w:r w:rsidRPr="00416B1F">
        <w:rPr>
          <w:rFonts w:asciiTheme="majorHAnsi" w:hAnsiTheme="majorHAnsi"/>
          <w:sz w:val="22"/>
          <w:szCs w:val="22"/>
        </w:rPr>
        <w:t>entre</w:t>
      </w:r>
      <w:r w:rsidRPr="00416B1F">
        <w:rPr>
          <w:rFonts w:asciiTheme="majorHAnsi" w:hAnsiTheme="majorHAnsi"/>
          <w:spacing w:val="2"/>
          <w:sz w:val="22"/>
          <w:szCs w:val="22"/>
        </w:rPr>
        <w:t xml:space="preserve"> </w:t>
      </w:r>
      <w:r w:rsidRPr="00416B1F">
        <w:rPr>
          <w:rFonts w:asciiTheme="majorHAnsi" w:hAnsiTheme="majorHAnsi"/>
          <w:sz w:val="22"/>
          <w:szCs w:val="22"/>
        </w:rPr>
        <w:t>en</w:t>
      </w:r>
      <w:r w:rsidRPr="00416B1F">
        <w:rPr>
          <w:rFonts w:asciiTheme="majorHAnsi" w:hAnsiTheme="majorHAnsi"/>
          <w:spacing w:val="-3"/>
          <w:sz w:val="22"/>
          <w:szCs w:val="22"/>
        </w:rPr>
        <w:t xml:space="preserve"> </w:t>
      </w:r>
      <w:r w:rsidRPr="00416B1F">
        <w:rPr>
          <w:rFonts w:asciiTheme="majorHAnsi" w:hAnsiTheme="majorHAnsi"/>
          <w:sz w:val="22"/>
          <w:szCs w:val="22"/>
        </w:rPr>
        <w:t>vigueur</w:t>
      </w:r>
      <w:r w:rsidRPr="00416B1F">
        <w:rPr>
          <w:rFonts w:asciiTheme="majorHAnsi" w:hAnsiTheme="majorHAnsi"/>
          <w:spacing w:val="2"/>
          <w:sz w:val="22"/>
          <w:szCs w:val="22"/>
        </w:rPr>
        <w:t xml:space="preserve"> </w:t>
      </w:r>
      <w:r w:rsidRPr="00416B1F">
        <w:rPr>
          <w:rFonts w:asciiTheme="majorHAnsi" w:hAnsiTheme="majorHAnsi"/>
          <w:sz w:val="22"/>
          <w:szCs w:val="22"/>
        </w:rPr>
        <w:t>dès</w:t>
      </w:r>
      <w:r w:rsidRPr="00416B1F">
        <w:rPr>
          <w:rFonts w:asciiTheme="majorHAnsi" w:hAnsiTheme="majorHAnsi"/>
          <w:spacing w:val="-1"/>
          <w:sz w:val="22"/>
          <w:szCs w:val="22"/>
        </w:rPr>
        <w:t xml:space="preserve"> </w:t>
      </w:r>
      <w:r w:rsidRPr="00416B1F">
        <w:rPr>
          <w:rFonts w:asciiTheme="majorHAnsi" w:hAnsiTheme="majorHAnsi"/>
          <w:sz w:val="22"/>
          <w:szCs w:val="22"/>
        </w:rPr>
        <w:t>sa signature.</w:t>
      </w:r>
      <w:r w:rsidRPr="00416B1F">
        <w:rPr>
          <w:rFonts w:asciiTheme="majorHAnsi" w:hAnsiTheme="majorHAnsi"/>
          <w:spacing w:val="-1"/>
          <w:sz w:val="22"/>
          <w:szCs w:val="22"/>
        </w:rPr>
        <w:t xml:space="preserve"> </w:t>
      </w:r>
      <w:r w:rsidRPr="00416B1F">
        <w:rPr>
          <w:rFonts w:asciiTheme="majorHAnsi" w:hAnsiTheme="majorHAnsi"/>
          <w:sz w:val="22"/>
          <w:szCs w:val="22"/>
        </w:rPr>
        <w:t>Elle</w:t>
      </w:r>
      <w:r w:rsidRPr="00416B1F">
        <w:rPr>
          <w:rFonts w:asciiTheme="majorHAnsi" w:hAnsiTheme="majorHAnsi"/>
          <w:spacing w:val="-2"/>
          <w:sz w:val="22"/>
          <w:szCs w:val="22"/>
        </w:rPr>
        <w:t xml:space="preserve"> </w:t>
      </w:r>
      <w:r w:rsidRPr="00416B1F">
        <w:rPr>
          <w:rFonts w:asciiTheme="majorHAnsi" w:hAnsiTheme="majorHAnsi"/>
          <w:sz w:val="22"/>
          <w:szCs w:val="22"/>
        </w:rPr>
        <w:t>sera libérée</w:t>
      </w:r>
      <w:r w:rsidRPr="00416B1F">
        <w:rPr>
          <w:rFonts w:asciiTheme="majorHAnsi" w:hAnsiTheme="majorHAnsi"/>
          <w:spacing w:val="-1"/>
          <w:sz w:val="22"/>
          <w:szCs w:val="22"/>
        </w:rPr>
        <w:t xml:space="preserve"> </w:t>
      </w:r>
      <w:r w:rsidRPr="00416B1F">
        <w:rPr>
          <w:rFonts w:asciiTheme="majorHAnsi" w:hAnsiTheme="majorHAnsi"/>
          <w:sz w:val="22"/>
          <w:szCs w:val="22"/>
        </w:rPr>
        <w:t>dans</w:t>
      </w:r>
      <w:r w:rsidRPr="00416B1F">
        <w:rPr>
          <w:rFonts w:asciiTheme="majorHAnsi" w:hAnsiTheme="majorHAnsi"/>
          <w:spacing w:val="1"/>
          <w:sz w:val="22"/>
          <w:szCs w:val="22"/>
        </w:rPr>
        <w:t xml:space="preserve"> </w:t>
      </w:r>
      <w:r w:rsidRPr="00416B1F">
        <w:rPr>
          <w:rFonts w:asciiTheme="majorHAnsi" w:hAnsiTheme="majorHAnsi"/>
          <w:sz w:val="22"/>
          <w:szCs w:val="22"/>
        </w:rPr>
        <w:t>un</w:t>
      </w:r>
      <w:r w:rsidRPr="00416B1F">
        <w:rPr>
          <w:rFonts w:asciiTheme="majorHAnsi" w:hAnsiTheme="majorHAnsi"/>
          <w:spacing w:val="-1"/>
          <w:sz w:val="22"/>
          <w:szCs w:val="22"/>
        </w:rPr>
        <w:t xml:space="preserve"> </w:t>
      </w:r>
      <w:r w:rsidRPr="00416B1F">
        <w:rPr>
          <w:rFonts w:asciiTheme="majorHAnsi" w:hAnsiTheme="majorHAnsi"/>
          <w:sz w:val="22"/>
          <w:szCs w:val="22"/>
        </w:rPr>
        <w:t>délai</w:t>
      </w:r>
      <w:r w:rsidRPr="00416B1F">
        <w:rPr>
          <w:rFonts w:asciiTheme="majorHAnsi" w:hAnsiTheme="majorHAnsi"/>
          <w:spacing w:val="-1"/>
          <w:sz w:val="22"/>
          <w:szCs w:val="22"/>
        </w:rPr>
        <w:t xml:space="preserve"> </w:t>
      </w:r>
      <w:r w:rsidRPr="00416B1F">
        <w:rPr>
          <w:rFonts w:asciiTheme="majorHAnsi" w:hAnsiTheme="majorHAnsi"/>
          <w:sz w:val="22"/>
          <w:szCs w:val="22"/>
        </w:rPr>
        <w:t xml:space="preserve">de </w:t>
      </w:r>
      <w:r w:rsidRPr="00416B1F">
        <w:rPr>
          <w:rFonts w:asciiTheme="majorHAnsi" w:hAnsiTheme="majorHAnsi"/>
          <w:spacing w:val="-2"/>
          <w:sz w:val="22"/>
          <w:szCs w:val="22"/>
        </w:rPr>
        <w:t>trente</w:t>
      </w:r>
    </w:p>
    <w:p w14:paraId="187157BD" w14:textId="6BFEBD6C" w:rsidR="00CD56F3" w:rsidRPr="00416B1F" w:rsidRDefault="00000000">
      <w:pPr>
        <w:pStyle w:val="Corpsdetexte"/>
        <w:spacing w:before="1"/>
        <w:ind w:left="849" w:right="1001"/>
        <w:jc w:val="both"/>
        <w:rPr>
          <w:rFonts w:asciiTheme="majorHAnsi" w:hAnsiTheme="majorHAnsi"/>
          <w:sz w:val="22"/>
          <w:szCs w:val="22"/>
        </w:rPr>
      </w:pPr>
      <w:r w:rsidRPr="00416B1F">
        <w:rPr>
          <w:rFonts w:asciiTheme="majorHAnsi" w:hAnsiTheme="majorHAnsi"/>
          <w:sz w:val="22"/>
          <w:szCs w:val="22"/>
        </w:rPr>
        <w:t xml:space="preserve">(30) jours à compter de la date de réception définitive des travaux, et sur main levée délivrée par le Maître </w:t>
      </w:r>
      <w:proofErr w:type="gramStart"/>
      <w:r w:rsidRPr="00416B1F">
        <w:rPr>
          <w:rFonts w:asciiTheme="majorHAnsi" w:hAnsiTheme="majorHAnsi"/>
          <w:sz w:val="22"/>
          <w:szCs w:val="22"/>
        </w:rPr>
        <w:t>d’Ouvrage .</w:t>
      </w:r>
      <w:proofErr w:type="gramEnd"/>
    </w:p>
    <w:p w14:paraId="4F3FB777" w14:textId="455EAF50" w:rsidR="00CD56F3" w:rsidRPr="00416B1F" w:rsidRDefault="00000000">
      <w:pPr>
        <w:pStyle w:val="Corpsdetexte"/>
        <w:ind w:left="849" w:right="985" w:firstLine="1080"/>
        <w:jc w:val="both"/>
        <w:rPr>
          <w:rFonts w:asciiTheme="majorHAnsi" w:hAnsiTheme="majorHAnsi"/>
          <w:sz w:val="22"/>
          <w:szCs w:val="22"/>
        </w:rPr>
      </w:pPr>
      <w:r w:rsidRPr="00416B1F">
        <w:rPr>
          <w:rFonts w:asciiTheme="majorHAnsi" w:hAnsiTheme="majorHAnsi"/>
          <w:sz w:val="22"/>
          <w:szCs w:val="22"/>
        </w:rPr>
        <w:t>Toute demande de paiement formulée par le Maître d’Ouvrage au titre de la présente garantie devra être faite par lettre recommandée avec accusé de réception, parvenue à la banque pendant</w:t>
      </w:r>
      <w:r w:rsidRPr="00416B1F">
        <w:rPr>
          <w:rFonts w:asciiTheme="majorHAnsi" w:hAnsiTheme="majorHAnsi"/>
          <w:spacing w:val="40"/>
          <w:sz w:val="22"/>
          <w:szCs w:val="22"/>
        </w:rPr>
        <w:t xml:space="preserve"> </w:t>
      </w:r>
      <w:r w:rsidRPr="00416B1F">
        <w:rPr>
          <w:rFonts w:asciiTheme="majorHAnsi" w:hAnsiTheme="majorHAnsi"/>
          <w:sz w:val="22"/>
          <w:szCs w:val="22"/>
        </w:rPr>
        <w:t>la période de validité du présent engagement.</w:t>
      </w:r>
    </w:p>
    <w:p w14:paraId="5A6E26D9" w14:textId="77777777" w:rsidR="00CD56F3" w:rsidRPr="00416B1F" w:rsidRDefault="00000000">
      <w:pPr>
        <w:pStyle w:val="Corpsdetexte"/>
        <w:spacing w:before="1"/>
        <w:ind w:left="849" w:right="994" w:firstLine="1080"/>
        <w:jc w:val="both"/>
        <w:rPr>
          <w:rFonts w:asciiTheme="majorHAnsi" w:hAnsiTheme="majorHAnsi"/>
          <w:sz w:val="22"/>
          <w:szCs w:val="22"/>
        </w:rPr>
      </w:pPr>
      <w:r w:rsidRPr="00416B1F">
        <w:rPr>
          <w:rFonts w:asciiTheme="majorHAnsi" w:hAnsiTheme="majorHAnsi"/>
          <w:sz w:val="22"/>
          <w:szCs w:val="22"/>
        </w:rPr>
        <w:t>La présente caution est soumise pour son interprétation et son exécution au droit Camerounais. Les tribunaux camerounais seront seuls compétents pour statuer sur tout ce qui concerne le présent engagement et ses suites.</w:t>
      </w:r>
    </w:p>
    <w:p w14:paraId="4ED52BC5" w14:textId="77777777" w:rsidR="00CD56F3" w:rsidRPr="00416B1F" w:rsidRDefault="00000000">
      <w:pPr>
        <w:pStyle w:val="Corpsdetexte"/>
        <w:spacing w:before="240"/>
        <w:ind w:left="5161" w:right="2015" w:firstLine="1219"/>
        <w:rPr>
          <w:rFonts w:asciiTheme="majorHAnsi" w:hAnsiTheme="majorHAnsi"/>
          <w:sz w:val="22"/>
          <w:szCs w:val="22"/>
        </w:rPr>
      </w:pPr>
      <w:r w:rsidRPr="00416B1F">
        <w:rPr>
          <w:rFonts w:asciiTheme="majorHAnsi" w:hAnsiTheme="majorHAnsi"/>
          <w:sz w:val="22"/>
          <w:szCs w:val="22"/>
        </w:rPr>
        <w:t>Signé</w:t>
      </w:r>
      <w:r w:rsidRPr="00416B1F">
        <w:rPr>
          <w:rFonts w:asciiTheme="majorHAnsi" w:hAnsiTheme="majorHAnsi"/>
          <w:spacing w:val="-9"/>
          <w:sz w:val="22"/>
          <w:szCs w:val="22"/>
        </w:rPr>
        <w:t xml:space="preserve"> </w:t>
      </w:r>
      <w:r w:rsidRPr="00416B1F">
        <w:rPr>
          <w:rFonts w:asciiTheme="majorHAnsi" w:hAnsiTheme="majorHAnsi"/>
          <w:sz w:val="22"/>
          <w:szCs w:val="22"/>
        </w:rPr>
        <w:t>et</w:t>
      </w:r>
      <w:r w:rsidRPr="00416B1F">
        <w:rPr>
          <w:rFonts w:asciiTheme="majorHAnsi" w:hAnsiTheme="majorHAnsi"/>
          <w:spacing w:val="-9"/>
          <w:sz w:val="22"/>
          <w:szCs w:val="22"/>
        </w:rPr>
        <w:t xml:space="preserve"> </w:t>
      </w:r>
      <w:r w:rsidRPr="00416B1F">
        <w:rPr>
          <w:rFonts w:asciiTheme="majorHAnsi" w:hAnsiTheme="majorHAnsi"/>
          <w:sz w:val="22"/>
          <w:szCs w:val="22"/>
        </w:rPr>
        <w:t>authentifier</w:t>
      </w:r>
      <w:r w:rsidRPr="00416B1F">
        <w:rPr>
          <w:rFonts w:asciiTheme="majorHAnsi" w:hAnsiTheme="majorHAnsi"/>
          <w:spacing w:val="-10"/>
          <w:sz w:val="22"/>
          <w:szCs w:val="22"/>
        </w:rPr>
        <w:t xml:space="preserve"> </w:t>
      </w:r>
      <w:r w:rsidRPr="00416B1F">
        <w:rPr>
          <w:rFonts w:asciiTheme="majorHAnsi" w:hAnsiTheme="majorHAnsi"/>
          <w:sz w:val="22"/>
          <w:szCs w:val="22"/>
        </w:rPr>
        <w:t>par</w:t>
      </w:r>
      <w:r w:rsidRPr="00416B1F">
        <w:rPr>
          <w:rFonts w:asciiTheme="majorHAnsi" w:hAnsiTheme="majorHAnsi"/>
          <w:spacing w:val="-10"/>
          <w:sz w:val="22"/>
          <w:szCs w:val="22"/>
        </w:rPr>
        <w:t xml:space="preserve"> </w:t>
      </w:r>
      <w:r w:rsidRPr="00416B1F">
        <w:rPr>
          <w:rFonts w:asciiTheme="majorHAnsi" w:hAnsiTheme="majorHAnsi"/>
          <w:sz w:val="22"/>
          <w:szCs w:val="22"/>
        </w:rPr>
        <w:t>la</w:t>
      </w:r>
      <w:r w:rsidRPr="00416B1F">
        <w:rPr>
          <w:rFonts w:asciiTheme="majorHAnsi" w:hAnsiTheme="majorHAnsi"/>
          <w:spacing w:val="-6"/>
          <w:sz w:val="22"/>
          <w:szCs w:val="22"/>
        </w:rPr>
        <w:t xml:space="preserve"> </w:t>
      </w:r>
      <w:r w:rsidRPr="00416B1F">
        <w:rPr>
          <w:rFonts w:asciiTheme="majorHAnsi" w:hAnsiTheme="majorHAnsi"/>
          <w:sz w:val="22"/>
          <w:szCs w:val="22"/>
        </w:rPr>
        <w:t>banque A …... le…………………………</w:t>
      </w:r>
    </w:p>
    <w:p w14:paraId="62FD15B5" w14:textId="77777777" w:rsidR="00CD56F3" w:rsidRPr="00416B1F" w:rsidRDefault="00CD56F3">
      <w:pPr>
        <w:pStyle w:val="Corpsdetexte"/>
        <w:spacing w:before="1"/>
        <w:ind w:left="0"/>
        <w:rPr>
          <w:rFonts w:asciiTheme="majorHAnsi" w:hAnsiTheme="majorHAnsi"/>
          <w:sz w:val="22"/>
          <w:szCs w:val="22"/>
        </w:rPr>
      </w:pPr>
    </w:p>
    <w:p w14:paraId="2236A53C" w14:textId="77777777" w:rsidR="00CD56F3" w:rsidRPr="00416B1F" w:rsidRDefault="00000000">
      <w:pPr>
        <w:pStyle w:val="Corpsdetexte"/>
        <w:ind w:left="849" w:right="999"/>
        <w:jc w:val="both"/>
        <w:rPr>
          <w:rFonts w:asciiTheme="majorHAnsi" w:hAnsiTheme="majorHAnsi"/>
          <w:sz w:val="22"/>
          <w:szCs w:val="22"/>
        </w:rPr>
      </w:pPr>
      <w:r w:rsidRPr="00416B1F">
        <w:rPr>
          <w:rFonts w:asciiTheme="majorHAnsi" w:hAnsiTheme="majorHAnsi"/>
          <w:sz w:val="22"/>
          <w:szCs w:val="22"/>
        </w:rPr>
        <w:t>(10) Cas ou la caution est établie une fois au démarrage des travaux et couvre la totalité de la garantie, soit 10% du marché.</w:t>
      </w:r>
    </w:p>
    <w:p w14:paraId="256DB887" w14:textId="77777777" w:rsidR="00CD56F3" w:rsidRPr="00416B1F" w:rsidRDefault="00CD56F3">
      <w:pPr>
        <w:pStyle w:val="Corpsdetexte"/>
        <w:jc w:val="both"/>
        <w:rPr>
          <w:rFonts w:asciiTheme="majorHAnsi" w:hAnsiTheme="majorHAnsi"/>
          <w:sz w:val="22"/>
          <w:szCs w:val="22"/>
        </w:rPr>
        <w:sectPr w:rsidR="00CD56F3" w:rsidRPr="00416B1F">
          <w:pgSz w:w="11900" w:h="16820"/>
          <w:pgMar w:top="1940" w:right="141" w:bottom="1380" w:left="283" w:header="0" w:footer="1199" w:gutter="0"/>
          <w:cols w:space="720"/>
        </w:sectPr>
      </w:pPr>
    </w:p>
    <w:p w14:paraId="7D4CE2B0" w14:textId="77777777" w:rsidR="00CD56F3" w:rsidRPr="00416B1F" w:rsidRDefault="00000000">
      <w:pPr>
        <w:pStyle w:val="Titre4"/>
        <w:spacing w:before="76"/>
        <w:rPr>
          <w:rFonts w:asciiTheme="majorHAnsi" w:hAnsiTheme="majorHAnsi"/>
          <w:sz w:val="22"/>
          <w:szCs w:val="22"/>
        </w:rPr>
      </w:pPr>
      <w:r w:rsidRPr="00416B1F">
        <w:rPr>
          <w:rFonts w:asciiTheme="majorHAnsi" w:hAnsiTheme="majorHAnsi"/>
          <w:sz w:val="22"/>
          <w:szCs w:val="22"/>
        </w:rPr>
        <w:lastRenderedPageBreak/>
        <w:t>PIECE</w:t>
      </w:r>
      <w:r w:rsidRPr="00416B1F">
        <w:rPr>
          <w:rFonts w:asciiTheme="majorHAnsi" w:hAnsiTheme="majorHAnsi"/>
          <w:spacing w:val="-1"/>
          <w:sz w:val="22"/>
          <w:szCs w:val="22"/>
        </w:rPr>
        <w:t xml:space="preserve"> </w:t>
      </w:r>
      <w:r w:rsidRPr="00416B1F">
        <w:rPr>
          <w:rFonts w:asciiTheme="majorHAnsi" w:hAnsiTheme="majorHAnsi"/>
          <w:sz w:val="22"/>
          <w:szCs w:val="22"/>
        </w:rPr>
        <w:t xml:space="preserve">N° 9.13 </w:t>
      </w:r>
      <w:r w:rsidRPr="00416B1F">
        <w:rPr>
          <w:rFonts w:asciiTheme="majorHAnsi" w:hAnsiTheme="majorHAnsi"/>
          <w:spacing w:val="-10"/>
          <w:sz w:val="22"/>
          <w:szCs w:val="22"/>
        </w:rPr>
        <w:t>:</w:t>
      </w:r>
    </w:p>
    <w:p w14:paraId="09A17D5E" w14:textId="77777777" w:rsidR="00CD56F3" w:rsidRPr="00416B1F" w:rsidRDefault="00CD56F3">
      <w:pPr>
        <w:pStyle w:val="Corpsdetexte"/>
        <w:ind w:left="0"/>
        <w:rPr>
          <w:rFonts w:asciiTheme="majorHAnsi" w:hAnsiTheme="majorHAnsi"/>
          <w:b/>
          <w:sz w:val="22"/>
          <w:szCs w:val="22"/>
        </w:rPr>
      </w:pPr>
    </w:p>
    <w:p w14:paraId="13532358" w14:textId="77777777" w:rsidR="00CD56F3" w:rsidRPr="00416B1F" w:rsidRDefault="00000000">
      <w:pPr>
        <w:ind w:left="2938" w:right="2083"/>
        <w:jc w:val="center"/>
        <w:rPr>
          <w:rFonts w:asciiTheme="majorHAnsi" w:hAnsiTheme="majorHAnsi"/>
          <w:b/>
        </w:rPr>
      </w:pPr>
      <w:r w:rsidRPr="00416B1F">
        <w:rPr>
          <w:rFonts w:asciiTheme="majorHAnsi" w:hAnsiTheme="majorHAnsi"/>
          <w:b/>
        </w:rPr>
        <w:t>MODELE</w:t>
      </w:r>
      <w:r w:rsidRPr="00416B1F">
        <w:rPr>
          <w:rFonts w:asciiTheme="majorHAnsi" w:hAnsiTheme="majorHAnsi"/>
          <w:b/>
          <w:spacing w:val="-7"/>
        </w:rPr>
        <w:t xml:space="preserve"> </w:t>
      </w:r>
      <w:r w:rsidRPr="00416B1F">
        <w:rPr>
          <w:rFonts w:asciiTheme="majorHAnsi" w:hAnsiTheme="majorHAnsi"/>
          <w:b/>
        </w:rPr>
        <w:t>D’ELECTION</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6"/>
        </w:rPr>
        <w:t xml:space="preserve"> </w:t>
      </w:r>
      <w:r w:rsidRPr="00416B1F">
        <w:rPr>
          <w:rFonts w:asciiTheme="majorHAnsi" w:hAnsiTheme="majorHAnsi"/>
          <w:b/>
        </w:rPr>
        <w:t>DOMICILE</w:t>
      </w:r>
      <w:r w:rsidRPr="00416B1F">
        <w:rPr>
          <w:rFonts w:asciiTheme="majorHAnsi" w:hAnsiTheme="majorHAnsi"/>
          <w:b/>
          <w:spacing w:val="-7"/>
        </w:rPr>
        <w:t xml:space="preserve"> </w:t>
      </w:r>
      <w:r w:rsidRPr="00416B1F">
        <w:rPr>
          <w:rFonts w:asciiTheme="majorHAnsi" w:hAnsiTheme="majorHAnsi"/>
          <w:b/>
        </w:rPr>
        <w:t>SIGNE</w:t>
      </w:r>
      <w:r w:rsidRPr="00416B1F">
        <w:rPr>
          <w:rFonts w:asciiTheme="majorHAnsi" w:hAnsiTheme="majorHAnsi"/>
          <w:b/>
          <w:spacing w:val="-7"/>
        </w:rPr>
        <w:t xml:space="preserve"> </w:t>
      </w:r>
      <w:r w:rsidRPr="00416B1F">
        <w:rPr>
          <w:rFonts w:asciiTheme="majorHAnsi" w:hAnsiTheme="majorHAnsi"/>
          <w:b/>
        </w:rPr>
        <w:t>DU</w:t>
      </w:r>
      <w:r w:rsidRPr="00416B1F">
        <w:rPr>
          <w:rFonts w:asciiTheme="majorHAnsi" w:hAnsiTheme="majorHAnsi"/>
          <w:b/>
          <w:spacing w:val="-6"/>
        </w:rPr>
        <w:t xml:space="preserve"> </w:t>
      </w:r>
      <w:r w:rsidRPr="00416B1F">
        <w:rPr>
          <w:rFonts w:asciiTheme="majorHAnsi" w:hAnsiTheme="majorHAnsi"/>
          <w:b/>
        </w:rPr>
        <w:t>MAIRE TERRITORIALEMENT COMPETENT</w:t>
      </w:r>
    </w:p>
    <w:p w14:paraId="777F902D" w14:textId="77777777" w:rsidR="00CD56F3" w:rsidRPr="00416B1F" w:rsidRDefault="00CD56F3">
      <w:pPr>
        <w:pStyle w:val="Corpsdetexte"/>
        <w:spacing w:before="2"/>
        <w:ind w:left="0"/>
        <w:rPr>
          <w:rFonts w:asciiTheme="majorHAnsi" w:hAnsiTheme="majorHAnsi"/>
          <w:b/>
          <w:sz w:val="22"/>
          <w:szCs w:val="22"/>
        </w:rPr>
      </w:pPr>
    </w:p>
    <w:tbl>
      <w:tblPr>
        <w:tblStyle w:val="TableNormal"/>
        <w:tblW w:w="0" w:type="auto"/>
        <w:tblInd w:w="1306" w:type="dxa"/>
        <w:tblLayout w:type="fixed"/>
        <w:tblLook w:val="01E0" w:firstRow="1" w:lastRow="1" w:firstColumn="1" w:lastColumn="1" w:noHBand="0" w:noVBand="0"/>
      </w:tblPr>
      <w:tblGrid>
        <w:gridCol w:w="4110"/>
        <w:gridCol w:w="3911"/>
      </w:tblGrid>
      <w:tr w:rsidR="00CD56F3" w:rsidRPr="00EB6C75" w14:paraId="523E9474" w14:textId="77777777">
        <w:trPr>
          <w:trHeight w:val="725"/>
        </w:trPr>
        <w:tc>
          <w:tcPr>
            <w:tcW w:w="4110" w:type="dxa"/>
          </w:tcPr>
          <w:p w14:paraId="73CB0ACD" w14:textId="77777777" w:rsidR="00CD56F3" w:rsidRPr="00416B1F" w:rsidRDefault="00000000">
            <w:pPr>
              <w:pStyle w:val="TableParagraph"/>
              <w:spacing w:line="241" w:lineRule="exact"/>
              <w:ind w:left="1" w:right="1427"/>
              <w:jc w:val="center"/>
              <w:rPr>
                <w:rFonts w:asciiTheme="majorHAnsi" w:hAnsiTheme="majorHAnsi"/>
              </w:rPr>
            </w:pPr>
            <w:r w:rsidRPr="00416B1F">
              <w:rPr>
                <w:rFonts w:asciiTheme="majorHAnsi" w:hAnsiTheme="majorHAnsi"/>
              </w:rPr>
              <w:t>REPUBLIQUE</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10"/>
              </w:rPr>
              <w:t xml:space="preserve"> </w:t>
            </w:r>
            <w:r w:rsidRPr="00416B1F">
              <w:rPr>
                <w:rFonts w:asciiTheme="majorHAnsi" w:hAnsiTheme="majorHAnsi"/>
                <w:spacing w:val="-2"/>
              </w:rPr>
              <w:t>CAMEROUN</w:t>
            </w:r>
          </w:p>
          <w:p w14:paraId="4F6A4F6F" w14:textId="77777777" w:rsidR="00CD56F3" w:rsidRPr="00416B1F" w:rsidRDefault="00000000">
            <w:pPr>
              <w:pStyle w:val="TableParagraph"/>
              <w:spacing w:before="1"/>
              <w:ind w:right="1427"/>
              <w:jc w:val="center"/>
              <w:rPr>
                <w:rFonts w:asciiTheme="majorHAnsi" w:hAnsiTheme="majorHAnsi"/>
              </w:rPr>
            </w:pPr>
            <w:r w:rsidRPr="00416B1F">
              <w:rPr>
                <w:rFonts w:asciiTheme="majorHAnsi" w:hAnsiTheme="majorHAnsi"/>
                <w:noProof/>
              </w:rPr>
              <mc:AlternateContent>
                <mc:Choice Requires="wpg">
                  <w:drawing>
                    <wp:anchor distT="0" distB="0" distL="0" distR="0" simplePos="0" relativeHeight="251658240" behindDoc="1" locked="0" layoutInCell="1" allowOverlap="1" wp14:anchorId="64584CBB" wp14:editId="5BEDEEBC">
                      <wp:simplePos x="0" y="0"/>
                      <wp:positionH relativeFrom="column">
                        <wp:posOffset>598627</wp:posOffset>
                      </wp:positionH>
                      <wp:positionV relativeFrom="paragraph">
                        <wp:posOffset>235830</wp:posOffset>
                      </wp:positionV>
                      <wp:extent cx="506095" cy="1143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11430"/>
                                <a:chOff x="0" y="0"/>
                                <a:chExt cx="506095" cy="11430"/>
                              </a:xfrm>
                            </wpg:grpSpPr>
                            <wps:wsp>
                              <wps:cNvPr id="221" name="Graphic 221"/>
                              <wps:cNvSpPr/>
                              <wps:spPr>
                                <a:xfrm>
                                  <a:off x="0" y="5528"/>
                                  <a:ext cx="506095" cy="1270"/>
                                </a:xfrm>
                                <a:custGeom>
                                  <a:avLst/>
                                  <a:gdLst/>
                                  <a:ahLst/>
                                  <a:cxnLst/>
                                  <a:rect l="l" t="t" r="r" b="b"/>
                                  <a:pathLst>
                                    <a:path w="506095">
                                      <a:moveTo>
                                        <a:pt x="0" y="0"/>
                                      </a:moveTo>
                                      <a:lnTo>
                                        <a:pt x="506094" y="0"/>
                                      </a:lnTo>
                                    </a:path>
                                  </a:pathLst>
                                </a:custGeom>
                                <a:ln w="11056">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8A921ED" id="Group 220" o:spid="_x0000_s1026" style="position:absolute;margin-left:47.15pt;margin-top:18.55pt;width:39.85pt;height:.9pt;z-index:-251656192;mso-wrap-distance-left:0;mso-wrap-distance-right:0" coordsize="50609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">
                      <v:shape id="Graphic 221" o:spid="_x0000_s1027" style="position:absolute;top:5528;width:506095;height:1270;visibility:visible;mso-wrap-style:square;v-text-anchor:top" coordsize="506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" path="m,l506094,e" filled="f" strokeweight=".30711mm">
                        <v:stroke dashstyle="dash"/>
                        <v:path arrowok="t"/>
                      </v:shape>
                    </v:group>
                  </w:pict>
                </mc:Fallback>
              </mc:AlternateContent>
            </w:r>
            <w:r w:rsidRPr="00416B1F">
              <w:rPr>
                <w:rFonts w:asciiTheme="majorHAnsi" w:hAnsiTheme="majorHAnsi"/>
              </w:rPr>
              <w:t>Paix</w:t>
            </w:r>
            <w:r w:rsidRPr="00416B1F">
              <w:rPr>
                <w:rFonts w:asciiTheme="majorHAnsi" w:hAnsiTheme="majorHAnsi"/>
                <w:spacing w:val="56"/>
              </w:rPr>
              <w:t xml:space="preserve"> </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Travail –</w:t>
            </w:r>
            <w:r w:rsidRPr="00416B1F">
              <w:rPr>
                <w:rFonts w:asciiTheme="majorHAnsi" w:hAnsiTheme="majorHAnsi"/>
                <w:spacing w:val="-4"/>
              </w:rPr>
              <w:t xml:space="preserve"> </w:t>
            </w:r>
            <w:r w:rsidRPr="00416B1F">
              <w:rPr>
                <w:rFonts w:asciiTheme="majorHAnsi" w:hAnsiTheme="majorHAnsi"/>
                <w:spacing w:val="-2"/>
              </w:rPr>
              <w:t>Patrie</w:t>
            </w:r>
          </w:p>
        </w:tc>
        <w:tc>
          <w:tcPr>
            <w:tcW w:w="3911" w:type="dxa"/>
          </w:tcPr>
          <w:p w14:paraId="3C7643FE" w14:textId="77777777" w:rsidR="00CD56F3" w:rsidRPr="00EB6C75" w:rsidRDefault="00000000">
            <w:pPr>
              <w:pStyle w:val="TableParagraph"/>
              <w:spacing w:line="241" w:lineRule="exact"/>
              <w:ind w:left="1516"/>
              <w:rPr>
                <w:rFonts w:asciiTheme="majorHAnsi" w:hAnsiTheme="majorHAnsi"/>
                <w:lang w:val="en-US"/>
              </w:rPr>
            </w:pPr>
            <w:r w:rsidRPr="00EB6C75">
              <w:rPr>
                <w:rFonts w:asciiTheme="majorHAnsi" w:hAnsiTheme="majorHAnsi"/>
                <w:lang w:val="en-US"/>
              </w:rPr>
              <w:t>REPUBLIC</w:t>
            </w:r>
            <w:r w:rsidRPr="00EB6C75">
              <w:rPr>
                <w:rFonts w:asciiTheme="majorHAnsi" w:hAnsiTheme="majorHAnsi"/>
                <w:spacing w:val="-8"/>
                <w:lang w:val="en-US"/>
              </w:rPr>
              <w:t xml:space="preserve"> </w:t>
            </w:r>
            <w:r w:rsidRPr="00EB6C75">
              <w:rPr>
                <w:rFonts w:asciiTheme="majorHAnsi" w:hAnsiTheme="majorHAnsi"/>
                <w:lang w:val="en-US"/>
              </w:rPr>
              <w:t>OF</w:t>
            </w:r>
            <w:r w:rsidRPr="00EB6C75">
              <w:rPr>
                <w:rFonts w:asciiTheme="majorHAnsi" w:hAnsiTheme="majorHAnsi"/>
                <w:spacing w:val="-7"/>
                <w:lang w:val="en-US"/>
              </w:rPr>
              <w:t xml:space="preserve"> </w:t>
            </w:r>
            <w:r w:rsidRPr="00EB6C75">
              <w:rPr>
                <w:rFonts w:asciiTheme="majorHAnsi" w:hAnsiTheme="majorHAnsi"/>
                <w:spacing w:val="-2"/>
                <w:lang w:val="en-US"/>
              </w:rPr>
              <w:t>CAMEROON</w:t>
            </w:r>
          </w:p>
          <w:p w14:paraId="201B4BFB" w14:textId="77777777" w:rsidR="00CD56F3" w:rsidRPr="00EB6C75" w:rsidRDefault="00000000">
            <w:pPr>
              <w:pStyle w:val="TableParagraph"/>
              <w:spacing w:before="1"/>
              <w:ind w:left="1477"/>
              <w:rPr>
                <w:rFonts w:asciiTheme="majorHAnsi" w:hAnsiTheme="majorHAnsi"/>
                <w:lang w:val="en-US"/>
              </w:rPr>
            </w:pPr>
            <w:r w:rsidRPr="00416B1F">
              <w:rPr>
                <w:rFonts w:asciiTheme="majorHAnsi" w:hAnsiTheme="majorHAnsi"/>
                <w:noProof/>
              </w:rPr>
              <mc:AlternateContent>
                <mc:Choice Requires="wpg">
                  <w:drawing>
                    <wp:anchor distT="0" distB="0" distL="0" distR="0" simplePos="0" relativeHeight="251659264" behindDoc="1" locked="0" layoutInCell="1" allowOverlap="1" wp14:anchorId="3B785F78" wp14:editId="51EC7817">
                      <wp:simplePos x="0" y="0"/>
                      <wp:positionH relativeFrom="column">
                        <wp:posOffset>1350093</wp:posOffset>
                      </wp:positionH>
                      <wp:positionV relativeFrom="paragraph">
                        <wp:posOffset>235830</wp:posOffset>
                      </wp:positionV>
                      <wp:extent cx="690245" cy="1143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245" cy="11430"/>
                                <a:chOff x="0" y="0"/>
                                <a:chExt cx="690245" cy="11430"/>
                              </a:xfrm>
                            </wpg:grpSpPr>
                            <wps:wsp>
                              <wps:cNvPr id="223" name="Graphic 223"/>
                              <wps:cNvSpPr/>
                              <wps:spPr>
                                <a:xfrm>
                                  <a:off x="0" y="5528"/>
                                  <a:ext cx="690245" cy="1270"/>
                                </a:xfrm>
                                <a:custGeom>
                                  <a:avLst/>
                                  <a:gdLst/>
                                  <a:ahLst/>
                                  <a:cxnLst/>
                                  <a:rect l="l" t="t" r="r" b="b"/>
                                  <a:pathLst>
                                    <a:path w="690245">
                                      <a:moveTo>
                                        <a:pt x="0" y="0"/>
                                      </a:moveTo>
                                      <a:lnTo>
                                        <a:pt x="690175" y="0"/>
                                      </a:lnTo>
                                    </a:path>
                                  </a:pathLst>
                                </a:custGeom>
                                <a:ln w="11056">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062E1BF" id="Group 222" o:spid="_x0000_s1026" style="position:absolute;margin-left:106.3pt;margin-top:18.55pt;width:54.35pt;height:.9pt;z-index:-251654144;mso-wrap-distance-left:0;mso-wrap-distance-right:0" coordsize="690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">
                      <v:shape id="Graphic 223" o:spid="_x0000_s1027" style="position:absolute;top:55;width:6902;height:12;visibility:visible;mso-wrap-style:square;v-text-anchor:top" coordsize="690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" path="m,l690175,e" filled="f" strokeweight=".30711mm">
                        <v:stroke dashstyle="dash"/>
                        <v:path arrowok="t"/>
                      </v:shape>
                    </v:group>
                  </w:pict>
                </mc:Fallback>
              </mc:AlternateContent>
            </w:r>
            <w:r w:rsidRPr="00EB6C75">
              <w:rPr>
                <w:rFonts w:asciiTheme="majorHAnsi" w:hAnsiTheme="majorHAnsi"/>
                <w:lang w:val="en-US"/>
              </w:rPr>
              <w:t>Peace</w:t>
            </w:r>
            <w:r w:rsidRPr="00EB6C75">
              <w:rPr>
                <w:rFonts w:asciiTheme="majorHAnsi" w:hAnsiTheme="majorHAnsi"/>
                <w:spacing w:val="-3"/>
                <w:lang w:val="en-US"/>
              </w:rPr>
              <w:t xml:space="preserve"> </w:t>
            </w:r>
            <w:r w:rsidRPr="00EB6C75">
              <w:rPr>
                <w:rFonts w:asciiTheme="majorHAnsi" w:hAnsiTheme="majorHAnsi"/>
                <w:lang w:val="en-US"/>
              </w:rPr>
              <w:t>–</w:t>
            </w:r>
            <w:r w:rsidRPr="00EB6C75">
              <w:rPr>
                <w:rFonts w:asciiTheme="majorHAnsi" w:hAnsiTheme="majorHAnsi"/>
                <w:spacing w:val="-4"/>
                <w:lang w:val="en-US"/>
              </w:rPr>
              <w:t xml:space="preserve"> </w:t>
            </w:r>
            <w:r w:rsidRPr="00EB6C75">
              <w:rPr>
                <w:rFonts w:asciiTheme="majorHAnsi" w:hAnsiTheme="majorHAnsi"/>
                <w:lang w:val="en-US"/>
              </w:rPr>
              <w:t>Work</w:t>
            </w:r>
            <w:r w:rsidRPr="00EB6C75">
              <w:rPr>
                <w:rFonts w:asciiTheme="majorHAnsi" w:hAnsiTheme="majorHAnsi"/>
                <w:spacing w:val="-2"/>
                <w:lang w:val="en-US"/>
              </w:rPr>
              <w:t xml:space="preserve"> </w:t>
            </w:r>
            <w:r w:rsidRPr="00EB6C75">
              <w:rPr>
                <w:rFonts w:asciiTheme="majorHAnsi" w:hAnsiTheme="majorHAnsi"/>
                <w:lang w:val="en-US"/>
              </w:rPr>
              <w:t>–</w:t>
            </w:r>
            <w:r w:rsidRPr="00EB6C75">
              <w:rPr>
                <w:rFonts w:asciiTheme="majorHAnsi" w:hAnsiTheme="majorHAnsi"/>
                <w:spacing w:val="-4"/>
                <w:lang w:val="en-US"/>
              </w:rPr>
              <w:t xml:space="preserve"> </w:t>
            </w:r>
            <w:r w:rsidRPr="00EB6C75">
              <w:rPr>
                <w:rFonts w:asciiTheme="majorHAnsi" w:hAnsiTheme="majorHAnsi"/>
                <w:spacing w:val="-2"/>
                <w:lang w:val="en-US"/>
              </w:rPr>
              <w:t>Fatherland</w:t>
            </w:r>
          </w:p>
        </w:tc>
      </w:tr>
    </w:tbl>
    <w:p w14:paraId="45D20FCA" w14:textId="77777777" w:rsidR="00CD56F3" w:rsidRPr="00416B1F" w:rsidRDefault="00000000">
      <w:pPr>
        <w:pStyle w:val="Corpsdetexte"/>
        <w:spacing w:line="300" w:lineRule="auto"/>
        <w:ind w:left="849" w:right="7171"/>
        <w:jc w:val="both"/>
        <w:rPr>
          <w:rFonts w:asciiTheme="majorHAnsi" w:hAnsiTheme="majorHAnsi"/>
          <w:sz w:val="22"/>
          <w:szCs w:val="22"/>
        </w:rPr>
      </w:pPr>
      <w:r w:rsidRPr="00416B1F">
        <w:rPr>
          <w:rFonts w:asciiTheme="majorHAnsi" w:hAnsiTheme="majorHAnsi"/>
          <w:spacing w:val="-2"/>
          <w:sz w:val="22"/>
          <w:szCs w:val="22"/>
        </w:rPr>
        <w:t>REGION……………………………………</w:t>
      </w:r>
      <w:proofErr w:type="gramStart"/>
      <w:r w:rsidRPr="00416B1F">
        <w:rPr>
          <w:rFonts w:asciiTheme="majorHAnsi" w:hAnsiTheme="majorHAnsi"/>
          <w:spacing w:val="-2"/>
          <w:sz w:val="22"/>
          <w:szCs w:val="22"/>
        </w:rPr>
        <w:t>…….</w:t>
      </w:r>
      <w:proofErr w:type="gramEnd"/>
      <w:r w:rsidRPr="00416B1F">
        <w:rPr>
          <w:rFonts w:asciiTheme="majorHAnsi" w:hAnsiTheme="majorHAnsi"/>
          <w:spacing w:val="-2"/>
          <w:sz w:val="22"/>
          <w:szCs w:val="22"/>
        </w:rPr>
        <w:t xml:space="preserve">. </w:t>
      </w:r>
      <w:r w:rsidRPr="00416B1F">
        <w:rPr>
          <w:rFonts w:asciiTheme="majorHAnsi" w:hAnsiTheme="majorHAnsi"/>
          <w:sz w:val="22"/>
          <w:szCs w:val="22"/>
        </w:rPr>
        <w:t>DEPARTEMENT</w:t>
      </w:r>
      <w:r w:rsidRPr="00416B1F">
        <w:rPr>
          <w:rFonts w:asciiTheme="majorHAnsi" w:hAnsiTheme="majorHAnsi"/>
          <w:spacing w:val="-16"/>
          <w:sz w:val="22"/>
          <w:szCs w:val="22"/>
        </w:rPr>
        <w:t xml:space="preserve"> </w:t>
      </w:r>
      <w:r w:rsidRPr="00416B1F">
        <w:rPr>
          <w:rFonts w:asciiTheme="majorHAnsi" w:hAnsiTheme="majorHAnsi"/>
          <w:sz w:val="22"/>
          <w:szCs w:val="22"/>
        </w:rPr>
        <w:t>………………………………. COMMUNE</w:t>
      </w:r>
      <w:r w:rsidRPr="00416B1F">
        <w:rPr>
          <w:rFonts w:asciiTheme="majorHAnsi" w:hAnsiTheme="majorHAnsi"/>
          <w:spacing w:val="-4"/>
          <w:sz w:val="22"/>
          <w:szCs w:val="22"/>
        </w:rPr>
        <w:t xml:space="preserve"> </w:t>
      </w:r>
      <w:r w:rsidRPr="00416B1F">
        <w:rPr>
          <w:rFonts w:asciiTheme="majorHAnsi" w:hAnsiTheme="majorHAnsi"/>
          <w:sz w:val="22"/>
          <w:szCs w:val="22"/>
        </w:rPr>
        <w:t>………………………………</w:t>
      </w:r>
      <w:proofErr w:type="gramStart"/>
      <w:r w:rsidRPr="00416B1F">
        <w:rPr>
          <w:rFonts w:asciiTheme="majorHAnsi" w:hAnsiTheme="majorHAnsi"/>
          <w:sz w:val="22"/>
          <w:szCs w:val="22"/>
        </w:rPr>
        <w:t>…….</w:t>
      </w:r>
      <w:proofErr w:type="gramEnd"/>
      <w:r w:rsidRPr="00416B1F">
        <w:rPr>
          <w:rFonts w:asciiTheme="majorHAnsi" w:hAnsiTheme="majorHAnsi"/>
          <w:sz w:val="22"/>
          <w:szCs w:val="22"/>
        </w:rPr>
        <w:t>.</w:t>
      </w:r>
    </w:p>
    <w:p w14:paraId="26B49692" w14:textId="77777777" w:rsidR="00CD56F3" w:rsidRPr="00416B1F" w:rsidRDefault="00000000">
      <w:pPr>
        <w:spacing w:before="241"/>
        <w:ind w:right="134"/>
        <w:jc w:val="center"/>
        <w:rPr>
          <w:rFonts w:asciiTheme="majorHAnsi" w:hAnsiTheme="majorHAnsi"/>
        </w:rPr>
      </w:pPr>
      <w:r w:rsidRPr="00416B1F">
        <w:rPr>
          <w:rFonts w:asciiTheme="majorHAnsi" w:hAnsiTheme="majorHAnsi"/>
          <w:u w:val="single"/>
        </w:rPr>
        <w:t>CERTIFICAT</w:t>
      </w:r>
      <w:r w:rsidRPr="00416B1F">
        <w:rPr>
          <w:rFonts w:asciiTheme="majorHAnsi" w:hAnsiTheme="majorHAnsi"/>
          <w:spacing w:val="-3"/>
          <w:u w:val="single"/>
        </w:rPr>
        <w:t xml:space="preserve"> </w:t>
      </w:r>
      <w:r w:rsidRPr="00416B1F">
        <w:rPr>
          <w:rFonts w:asciiTheme="majorHAnsi" w:hAnsiTheme="majorHAnsi"/>
          <w:u w:val="single"/>
        </w:rPr>
        <w:t>D’ELECTION</w:t>
      </w:r>
      <w:r w:rsidRPr="00416B1F">
        <w:rPr>
          <w:rFonts w:asciiTheme="majorHAnsi" w:hAnsiTheme="majorHAnsi"/>
          <w:spacing w:val="-2"/>
          <w:u w:val="single"/>
        </w:rPr>
        <w:t xml:space="preserve"> </w:t>
      </w:r>
      <w:r w:rsidRPr="00416B1F">
        <w:rPr>
          <w:rFonts w:asciiTheme="majorHAnsi" w:hAnsiTheme="majorHAnsi"/>
          <w:u w:val="single"/>
        </w:rPr>
        <w:t>DE</w:t>
      </w:r>
      <w:r w:rsidRPr="00416B1F">
        <w:rPr>
          <w:rFonts w:asciiTheme="majorHAnsi" w:hAnsiTheme="majorHAnsi"/>
          <w:spacing w:val="-1"/>
          <w:u w:val="single"/>
        </w:rPr>
        <w:t xml:space="preserve"> </w:t>
      </w:r>
      <w:r w:rsidRPr="00416B1F">
        <w:rPr>
          <w:rFonts w:asciiTheme="majorHAnsi" w:hAnsiTheme="majorHAnsi"/>
          <w:spacing w:val="-2"/>
          <w:u w:val="single"/>
        </w:rPr>
        <w:t>DOMICILE</w:t>
      </w:r>
    </w:p>
    <w:p w14:paraId="79011EE0" w14:textId="77777777" w:rsidR="00CD56F3" w:rsidRPr="00416B1F" w:rsidRDefault="00000000">
      <w:pPr>
        <w:pStyle w:val="Corpsdetexte"/>
        <w:tabs>
          <w:tab w:val="left" w:pos="2245"/>
        </w:tabs>
        <w:ind w:left="0" w:right="82"/>
        <w:jc w:val="center"/>
        <w:rPr>
          <w:rFonts w:asciiTheme="majorHAnsi" w:hAnsiTheme="majorHAnsi"/>
          <w:sz w:val="22"/>
          <w:szCs w:val="22"/>
        </w:rPr>
      </w:pPr>
      <w:r w:rsidRPr="00416B1F">
        <w:rPr>
          <w:rFonts w:asciiTheme="majorHAnsi" w:hAnsiTheme="majorHAnsi"/>
          <w:spacing w:val="-5"/>
          <w:sz w:val="22"/>
          <w:szCs w:val="22"/>
        </w:rPr>
        <w:t>N°</w:t>
      </w:r>
      <w:r w:rsidRPr="00416B1F">
        <w:rPr>
          <w:rFonts w:asciiTheme="majorHAnsi" w:hAnsiTheme="majorHAnsi"/>
          <w:sz w:val="22"/>
          <w:szCs w:val="22"/>
          <w:u w:val="single"/>
        </w:rPr>
        <w:tab/>
      </w:r>
    </w:p>
    <w:p w14:paraId="3B0A6E49" w14:textId="77777777" w:rsidR="00CD56F3" w:rsidRPr="00416B1F" w:rsidRDefault="00CD56F3">
      <w:pPr>
        <w:pStyle w:val="Corpsdetexte"/>
        <w:spacing w:before="50"/>
        <w:ind w:left="0"/>
        <w:rPr>
          <w:rFonts w:asciiTheme="majorHAnsi" w:hAnsiTheme="majorHAnsi"/>
          <w:sz w:val="22"/>
          <w:szCs w:val="22"/>
        </w:rPr>
      </w:pPr>
    </w:p>
    <w:p w14:paraId="1A35CA8D" w14:textId="77777777" w:rsidR="00CD56F3" w:rsidRPr="00416B1F" w:rsidRDefault="00000000">
      <w:pPr>
        <w:pStyle w:val="Corpsdetexte"/>
        <w:tabs>
          <w:tab w:val="left" w:pos="3345"/>
          <w:tab w:val="left" w:pos="5883"/>
          <w:tab w:val="left" w:pos="8347"/>
          <w:tab w:val="left" w:pos="8377"/>
        </w:tabs>
        <w:spacing w:line="475" w:lineRule="auto"/>
        <w:ind w:left="849" w:right="3081"/>
        <w:jc w:val="both"/>
        <w:rPr>
          <w:rFonts w:asciiTheme="majorHAnsi" w:hAnsiTheme="majorHAnsi"/>
          <w:sz w:val="22"/>
          <w:szCs w:val="22"/>
        </w:rPr>
      </w:pPr>
      <w:r w:rsidRPr="00416B1F">
        <w:rPr>
          <w:rFonts w:asciiTheme="majorHAnsi" w:hAnsiTheme="majorHAnsi"/>
          <w:sz w:val="22"/>
          <w:szCs w:val="22"/>
        </w:rPr>
        <w:t xml:space="preserve">Je soussigné, </w:t>
      </w:r>
      <w:r w:rsidRPr="00416B1F">
        <w:rPr>
          <w:rFonts w:asciiTheme="majorHAnsi" w:hAnsiTheme="majorHAnsi"/>
          <w:sz w:val="22"/>
          <w:szCs w:val="22"/>
          <w:u w:val="single"/>
        </w:rPr>
        <w:tab/>
      </w:r>
      <w:r w:rsidRPr="00416B1F">
        <w:rPr>
          <w:rFonts w:asciiTheme="majorHAnsi" w:hAnsiTheme="majorHAnsi"/>
          <w:sz w:val="22"/>
          <w:szCs w:val="22"/>
          <w:u w:val="single"/>
        </w:rPr>
        <w:tab/>
      </w:r>
      <w:proofErr w:type="gramStart"/>
      <w:r w:rsidRPr="00416B1F">
        <w:rPr>
          <w:rFonts w:asciiTheme="majorHAnsi" w:hAnsiTheme="majorHAnsi"/>
          <w:sz w:val="22"/>
          <w:szCs w:val="22"/>
          <w:u w:val="single"/>
        </w:rPr>
        <w:tab/>
      </w:r>
      <w:r w:rsidRPr="00416B1F">
        <w:rPr>
          <w:rFonts w:asciiTheme="majorHAnsi" w:hAnsiTheme="majorHAnsi"/>
          <w:spacing w:val="-16"/>
          <w:sz w:val="22"/>
          <w:szCs w:val="22"/>
          <w:u w:val="single"/>
        </w:rPr>
        <w:t xml:space="preserve"> </w:t>
      </w:r>
      <w:r w:rsidRPr="00416B1F">
        <w:rPr>
          <w:rFonts w:asciiTheme="majorHAnsi" w:hAnsiTheme="majorHAnsi"/>
          <w:spacing w:val="-16"/>
          <w:sz w:val="22"/>
          <w:szCs w:val="22"/>
        </w:rPr>
        <w:t xml:space="preserve"> </w:t>
      </w:r>
      <w:r w:rsidRPr="00416B1F">
        <w:rPr>
          <w:rFonts w:asciiTheme="majorHAnsi" w:hAnsiTheme="majorHAnsi"/>
          <w:sz w:val="22"/>
          <w:szCs w:val="22"/>
        </w:rPr>
        <w:t>Maire</w:t>
      </w:r>
      <w:proofErr w:type="gramEnd"/>
      <w:r w:rsidRPr="00416B1F">
        <w:rPr>
          <w:rFonts w:asciiTheme="majorHAnsi" w:hAnsiTheme="majorHAnsi"/>
          <w:sz w:val="22"/>
          <w:szCs w:val="22"/>
        </w:rPr>
        <w:t xml:space="preserve"> de la Commune de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pacing w:val="-16"/>
          <w:sz w:val="22"/>
          <w:szCs w:val="22"/>
          <w:u w:val="single"/>
        </w:rPr>
        <w:t xml:space="preserve"> </w:t>
      </w:r>
      <w:r w:rsidRPr="00416B1F">
        <w:rPr>
          <w:rFonts w:asciiTheme="majorHAnsi" w:hAnsiTheme="majorHAnsi"/>
          <w:spacing w:val="-16"/>
          <w:sz w:val="22"/>
          <w:szCs w:val="22"/>
        </w:rPr>
        <w:t xml:space="preserve"> </w:t>
      </w:r>
      <w:r w:rsidRPr="00416B1F">
        <w:rPr>
          <w:rFonts w:asciiTheme="majorHAnsi" w:hAnsiTheme="majorHAnsi"/>
          <w:sz w:val="22"/>
          <w:szCs w:val="22"/>
        </w:rPr>
        <w:t xml:space="preserve">Certifie que l’entreprise :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BP : </w:t>
      </w:r>
      <w:r w:rsidRPr="00416B1F">
        <w:rPr>
          <w:rFonts w:asciiTheme="majorHAnsi" w:hAnsiTheme="majorHAnsi"/>
          <w:sz w:val="22"/>
          <w:szCs w:val="22"/>
          <w:u w:val="single"/>
        </w:rPr>
        <w:tab/>
      </w:r>
      <w:r w:rsidRPr="00416B1F">
        <w:rPr>
          <w:rFonts w:asciiTheme="majorHAnsi" w:hAnsiTheme="majorHAnsi"/>
          <w:sz w:val="22"/>
          <w:szCs w:val="22"/>
        </w:rPr>
        <w:t xml:space="preserve">Tel : </w:t>
      </w:r>
      <w:r w:rsidRPr="00416B1F">
        <w:rPr>
          <w:rFonts w:asciiTheme="majorHAnsi" w:hAnsiTheme="majorHAnsi"/>
          <w:sz w:val="22"/>
          <w:szCs w:val="22"/>
          <w:u w:val="single"/>
        </w:rPr>
        <w:tab/>
      </w:r>
      <w:r w:rsidRPr="00416B1F">
        <w:rPr>
          <w:rFonts w:asciiTheme="majorHAnsi" w:hAnsiTheme="majorHAnsi"/>
          <w:sz w:val="22"/>
          <w:szCs w:val="22"/>
        </w:rPr>
        <w:t>Fax :</w:t>
      </w:r>
      <w:r w:rsidRPr="00416B1F">
        <w:rPr>
          <w:rFonts w:asciiTheme="majorHAnsi" w:hAnsiTheme="majorHAnsi"/>
          <w:sz w:val="22"/>
          <w:szCs w:val="22"/>
          <w:u w:val="single"/>
        </w:rPr>
        <w:tab/>
      </w:r>
      <w:r w:rsidRPr="00416B1F">
        <w:rPr>
          <w:rFonts w:asciiTheme="majorHAnsi" w:hAnsiTheme="majorHAnsi"/>
          <w:sz w:val="22"/>
          <w:szCs w:val="22"/>
        </w:rPr>
        <w:t xml:space="preserve"> Représentée par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Agissant en qualité de :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A fait élection de domicile dans le ressort de ma commune.</w:t>
      </w:r>
    </w:p>
    <w:p w14:paraId="1CA84982" w14:textId="77777777" w:rsidR="00CD56F3" w:rsidRPr="00416B1F" w:rsidRDefault="00000000">
      <w:pPr>
        <w:pStyle w:val="Corpsdetexte"/>
        <w:tabs>
          <w:tab w:val="left" w:pos="4695"/>
          <w:tab w:val="left" w:pos="8337"/>
          <w:tab w:val="left" w:pos="8390"/>
        </w:tabs>
        <w:spacing w:line="475" w:lineRule="auto"/>
        <w:ind w:left="849" w:right="3077"/>
        <w:jc w:val="both"/>
        <w:rPr>
          <w:rFonts w:asciiTheme="majorHAnsi" w:hAnsiTheme="majorHAnsi"/>
          <w:sz w:val="22"/>
          <w:szCs w:val="22"/>
        </w:rPr>
      </w:pPr>
      <w:r w:rsidRPr="00416B1F">
        <w:rPr>
          <w:rFonts w:asciiTheme="majorHAnsi" w:hAnsiTheme="majorHAnsi"/>
          <w:sz w:val="22"/>
          <w:szCs w:val="22"/>
        </w:rPr>
        <w:t>Quartier / village :</w:t>
      </w:r>
      <w:r w:rsidRPr="00416B1F">
        <w:rPr>
          <w:rFonts w:asciiTheme="majorHAnsi" w:hAnsiTheme="majorHAnsi"/>
          <w:sz w:val="22"/>
          <w:szCs w:val="22"/>
          <w:u w:val="single"/>
        </w:rPr>
        <w:tab/>
      </w:r>
      <w:r w:rsidRPr="00416B1F">
        <w:rPr>
          <w:rFonts w:asciiTheme="majorHAnsi" w:hAnsiTheme="majorHAnsi"/>
          <w:sz w:val="22"/>
          <w:szCs w:val="22"/>
        </w:rPr>
        <w:t xml:space="preserve">lieu-dit :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Depuis le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Dans le cadre du marché N</w:t>
      </w:r>
      <w:proofErr w:type="gramStart"/>
      <w:r w:rsidRPr="00416B1F">
        <w:rPr>
          <w:rFonts w:asciiTheme="majorHAnsi" w:hAnsiTheme="majorHAnsi"/>
          <w:sz w:val="22"/>
          <w:szCs w:val="22"/>
        </w:rPr>
        <w:t>°:</w:t>
      </w:r>
      <w:proofErr w:type="gramEnd"/>
      <w:r w:rsidRPr="00416B1F">
        <w:rPr>
          <w:rFonts w:asciiTheme="majorHAnsi" w:hAnsiTheme="majorHAnsi"/>
          <w:sz w:val="22"/>
          <w:szCs w:val="22"/>
        </w:rPr>
        <w:t xml:space="preserv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Pour l’exécution des travaux de : </w:t>
      </w:r>
      <w:r w:rsidRPr="00416B1F">
        <w:rPr>
          <w:rFonts w:asciiTheme="majorHAnsi" w:hAnsiTheme="majorHAnsi"/>
          <w:sz w:val="22"/>
          <w:szCs w:val="22"/>
          <w:u w:val="single"/>
        </w:rPr>
        <w:tab/>
      </w:r>
      <w:r w:rsidRPr="00416B1F">
        <w:rPr>
          <w:rFonts w:asciiTheme="majorHAnsi" w:hAnsiTheme="majorHAnsi"/>
          <w:sz w:val="22"/>
          <w:szCs w:val="22"/>
          <w:u w:val="single"/>
        </w:rPr>
        <w:tab/>
        <w:t xml:space="preserve"> </w:t>
      </w:r>
    </w:p>
    <w:p w14:paraId="7F18C23C" w14:textId="77777777" w:rsidR="00CD56F3" w:rsidRPr="00416B1F" w:rsidRDefault="00000000">
      <w:pPr>
        <w:pStyle w:val="Corpsdetexte"/>
        <w:spacing w:before="2"/>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5408" behindDoc="1" locked="0" layoutInCell="1" allowOverlap="1" wp14:anchorId="76B1AD3B" wp14:editId="3FE81F44">
                <wp:simplePos x="0" y="0"/>
                <wp:positionH relativeFrom="page">
                  <wp:posOffset>719327</wp:posOffset>
                </wp:positionH>
                <wp:positionV relativeFrom="paragraph">
                  <wp:posOffset>139390</wp:posOffset>
                </wp:positionV>
                <wp:extent cx="4708525"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8525" cy="1270"/>
                        </a:xfrm>
                        <a:custGeom>
                          <a:avLst/>
                          <a:gdLst/>
                          <a:ahLst/>
                          <a:cxnLst/>
                          <a:rect l="l" t="t" r="r" b="b"/>
                          <a:pathLst>
                            <a:path w="4708525">
                              <a:moveTo>
                                <a:pt x="0" y="0"/>
                              </a:moveTo>
                              <a:lnTo>
                                <a:pt x="4708399"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CDDCE42" id="Graphic 224" o:spid="_x0000_s1026" style="position:absolute;margin-left:56.65pt;margin-top:11pt;width:370.7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4708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" path="m,l4708399,e" filled="f" strokeweight=".22133mm">
                <v:path arrowok="t"/>
                <w10:wrap type="topAndBottom" anchorx="page"/>
              </v:shape>
            </w:pict>
          </mc:Fallback>
        </mc:AlternateContent>
      </w:r>
    </w:p>
    <w:p w14:paraId="73E078F8" w14:textId="77777777" w:rsidR="00CD56F3" w:rsidRPr="00416B1F" w:rsidRDefault="00CD56F3">
      <w:pPr>
        <w:pStyle w:val="Corpsdetexte"/>
        <w:spacing w:before="4"/>
        <w:ind w:left="0"/>
        <w:rPr>
          <w:rFonts w:asciiTheme="majorHAnsi" w:hAnsiTheme="majorHAnsi"/>
          <w:sz w:val="22"/>
          <w:szCs w:val="22"/>
        </w:rPr>
      </w:pPr>
    </w:p>
    <w:p w14:paraId="058DC7FF" w14:textId="77777777" w:rsidR="00CD56F3" w:rsidRPr="00416B1F" w:rsidRDefault="00000000">
      <w:pPr>
        <w:ind w:left="849" w:right="994"/>
        <w:jc w:val="both"/>
        <w:rPr>
          <w:rFonts w:asciiTheme="majorHAnsi" w:hAnsiTheme="majorHAnsi"/>
          <w:b/>
        </w:rPr>
      </w:pPr>
      <w:r w:rsidRPr="00416B1F">
        <w:rPr>
          <w:rFonts w:asciiTheme="majorHAnsi" w:hAnsiTheme="majorHAnsi"/>
          <w:b/>
        </w:rPr>
        <w:t>Conformément aux dispositions du marché et du CCAG (Article 6.1), toutes les notifications se rapportant au marché seront valablement faites à l’entreprise, le cas échéant, par cette Mairie jusqu’à la réception provisoire des travaux.</w:t>
      </w:r>
    </w:p>
    <w:p w14:paraId="2B3E2587" w14:textId="77777777" w:rsidR="00CD56F3" w:rsidRPr="00416B1F" w:rsidRDefault="00CD56F3">
      <w:pPr>
        <w:pStyle w:val="Corpsdetexte"/>
        <w:spacing w:before="2"/>
        <w:ind w:left="0"/>
        <w:rPr>
          <w:rFonts w:asciiTheme="majorHAnsi" w:hAnsiTheme="majorHAnsi"/>
          <w:b/>
          <w:sz w:val="22"/>
          <w:szCs w:val="22"/>
        </w:rPr>
      </w:pPr>
    </w:p>
    <w:p w14:paraId="0A32861C" w14:textId="77777777" w:rsidR="00CD56F3" w:rsidRPr="00416B1F" w:rsidRDefault="00000000">
      <w:pPr>
        <w:pStyle w:val="Corpsdetexte"/>
        <w:ind w:left="849"/>
        <w:jc w:val="both"/>
        <w:rPr>
          <w:rFonts w:asciiTheme="majorHAnsi" w:hAnsiTheme="majorHAnsi"/>
          <w:sz w:val="22"/>
          <w:szCs w:val="22"/>
        </w:rPr>
      </w:pPr>
      <w:r w:rsidRPr="00416B1F">
        <w:rPr>
          <w:rFonts w:asciiTheme="majorHAnsi" w:hAnsiTheme="majorHAnsi"/>
          <w:sz w:val="22"/>
          <w:szCs w:val="22"/>
        </w:rPr>
        <w:t>En</w:t>
      </w:r>
      <w:r w:rsidRPr="00416B1F">
        <w:rPr>
          <w:rFonts w:asciiTheme="majorHAnsi" w:hAnsiTheme="majorHAnsi"/>
          <w:spacing w:val="-6"/>
          <w:sz w:val="22"/>
          <w:szCs w:val="22"/>
        </w:rPr>
        <w:t xml:space="preserve"> </w:t>
      </w:r>
      <w:r w:rsidRPr="00416B1F">
        <w:rPr>
          <w:rFonts w:asciiTheme="majorHAnsi" w:hAnsiTheme="majorHAnsi"/>
          <w:sz w:val="22"/>
          <w:szCs w:val="22"/>
        </w:rPr>
        <w:t>foi</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r w:rsidRPr="00416B1F">
        <w:rPr>
          <w:rFonts w:asciiTheme="majorHAnsi" w:hAnsiTheme="majorHAnsi"/>
          <w:sz w:val="22"/>
          <w:szCs w:val="22"/>
        </w:rPr>
        <w:t>quoi</w:t>
      </w:r>
      <w:r w:rsidRPr="00416B1F">
        <w:rPr>
          <w:rFonts w:asciiTheme="majorHAnsi" w:hAnsiTheme="majorHAnsi"/>
          <w:spacing w:val="-6"/>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présent</w:t>
      </w:r>
      <w:r w:rsidRPr="00416B1F">
        <w:rPr>
          <w:rFonts w:asciiTheme="majorHAnsi" w:hAnsiTheme="majorHAnsi"/>
          <w:spacing w:val="-3"/>
          <w:sz w:val="22"/>
          <w:szCs w:val="22"/>
        </w:rPr>
        <w:t xml:space="preserve"> </w:t>
      </w:r>
      <w:r w:rsidRPr="00416B1F">
        <w:rPr>
          <w:rFonts w:asciiTheme="majorHAnsi" w:hAnsiTheme="majorHAnsi"/>
          <w:sz w:val="22"/>
          <w:szCs w:val="22"/>
        </w:rPr>
        <w:t>certificat</w:t>
      </w:r>
      <w:r w:rsidRPr="00416B1F">
        <w:rPr>
          <w:rFonts w:asciiTheme="majorHAnsi" w:hAnsiTheme="majorHAnsi"/>
          <w:spacing w:val="-4"/>
          <w:sz w:val="22"/>
          <w:szCs w:val="22"/>
        </w:rPr>
        <w:t xml:space="preserve"> </w:t>
      </w:r>
      <w:r w:rsidRPr="00416B1F">
        <w:rPr>
          <w:rFonts w:asciiTheme="majorHAnsi" w:hAnsiTheme="majorHAnsi"/>
          <w:sz w:val="22"/>
          <w:szCs w:val="22"/>
        </w:rPr>
        <w:t>est</w:t>
      </w:r>
      <w:r w:rsidRPr="00416B1F">
        <w:rPr>
          <w:rFonts w:asciiTheme="majorHAnsi" w:hAnsiTheme="majorHAnsi"/>
          <w:spacing w:val="-5"/>
          <w:sz w:val="22"/>
          <w:szCs w:val="22"/>
        </w:rPr>
        <w:t xml:space="preserve"> </w:t>
      </w:r>
      <w:r w:rsidRPr="00416B1F">
        <w:rPr>
          <w:rFonts w:asciiTheme="majorHAnsi" w:hAnsiTheme="majorHAnsi"/>
          <w:sz w:val="22"/>
          <w:szCs w:val="22"/>
        </w:rPr>
        <w:t>établi</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5"/>
          <w:sz w:val="22"/>
          <w:szCs w:val="22"/>
        </w:rPr>
        <w:t xml:space="preserve"> </w:t>
      </w:r>
      <w:r w:rsidRPr="00416B1F">
        <w:rPr>
          <w:rFonts w:asciiTheme="majorHAnsi" w:hAnsiTheme="majorHAnsi"/>
          <w:sz w:val="22"/>
          <w:szCs w:val="22"/>
        </w:rPr>
        <w:t>délivré</w:t>
      </w:r>
      <w:r w:rsidRPr="00416B1F">
        <w:rPr>
          <w:rFonts w:asciiTheme="majorHAnsi" w:hAnsiTheme="majorHAnsi"/>
          <w:spacing w:val="-2"/>
          <w:sz w:val="22"/>
          <w:szCs w:val="22"/>
        </w:rPr>
        <w:t xml:space="preserve"> </w:t>
      </w:r>
      <w:r w:rsidRPr="00416B1F">
        <w:rPr>
          <w:rFonts w:asciiTheme="majorHAnsi" w:hAnsiTheme="majorHAnsi"/>
          <w:sz w:val="22"/>
          <w:szCs w:val="22"/>
        </w:rPr>
        <w:t>pour</w:t>
      </w:r>
      <w:r w:rsidRPr="00416B1F">
        <w:rPr>
          <w:rFonts w:asciiTheme="majorHAnsi" w:hAnsiTheme="majorHAnsi"/>
          <w:spacing w:val="-6"/>
          <w:sz w:val="22"/>
          <w:szCs w:val="22"/>
        </w:rPr>
        <w:t xml:space="preserve"> </w:t>
      </w:r>
      <w:r w:rsidRPr="00416B1F">
        <w:rPr>
          <w:rFonts w:asciiTheme="majorHAnsi" w:hAnsiTheme="majorHAnsi"/>
          <w:sz w:val="22"/>
          <w:szCs w:val="22"/>
        </w:rPr>
        <w:t>servir</w:t>
      </w:r>
      <w:r w:rsidRPr="00416B1F">
        <w:rPr>
          <w:rFonts w:asciiTheme="majorHAnsi" w:hAnsiTheme="majorHAnsi"/>
          <w:spacing w:val="-6"/>
          <w:sz w:val="22"/>
          <w:szCs w:val="22"/>
        </w:rPr>
        <w:t xml:space="preserve"> </w:t>
      </w:r>
      <w:r w:rsidRPr="00416B1F">
        <w:rPr>
          <w:rFonts w:asciiTheme="majorHAnsi" w:hAnsiTheme="majorHAnsi"/>
          <w:sz w:val="22"/>
          <w:szCs w:val="22"/>
        </w:rPr>
        <w:t>et</w:t>
      </w:r>
      <w:r w:rsidRPr="00416B1F">
        <w:rPr>
          <w:rFonts w:asciiTheme="majorHAnsi" w:hAnsiTheme="majorHAnsi"/>
          <w:spacing w:val="-4"/>
          <w:sz w:val="22"/>
          <w:szCs w:val="22"/>
        </w:rPr>
        <w:t xml:space="preserve"> </w:t>
      </w:r>
      <w:r w:rsidRPr="00416B1F">
        <w:rPr>
          <w:rFonts w:asciiTheme="majorHAnsi" w:hAnsiTheme="majorHAnsi"/>
          <w:sz w:val="22"/>
          <w:szCs w:val="22"/>
        </w:rPr>
        <w:t>valoir</w:t>
      </w:r>
      <w:r w:rsidRPr="00416B1F">
        <w:rPr>
          <w:rFonts w:asciiTheme="majorHAnsi" w:hAnsiTheme="majorHAnsi"/>
          <w:spacing w:val="-6"/>
          <w:sz w:val="22"/>
          <w:szCs w:val="22"/>
        </w:rPr>
        <w:t xml:space="preserve"> </w:t>
      </w:r>
      <w:r w:rsidRPr="00416B1F">
        <w:rPr>
          <w:rFonts w:asciiTheme="majorHAnsi" w:hAnsiTheme="majorHAnsi"/>
          <w:sz w:val="22"/>
          <w:szCs w:val="22"/>
        </w:rPr>
        <w:t>ce</w:t>
      </w:r>
      <w:r w:rsidRPr="00416B1F">
        <w:rPr>
          <w:rFonts w:asciiTheme="majorHAnsi" w:hAnsiTheme="majorHAnsi"/>
          <w:spacing w:val="-6"/>
          <w:sz w:val="22"/>
          <w:szCs w:val="22"/>
        </w:rPr>
        <w:t xml:space="preserve"> </w:t>
      </w:r>
      <w:r w:rsidRPr="00416B1F">
        <w:rPr>
          <w:rFonts w:asciiTheme="majorHAnsi" w:hAnsiTheme="majorHAnsi"/>
          <w:sz w:val="22"/>
          <w:szCs w:val="22"/>
        </w:rPr>
        <w:t>que</w:t>
      </w:r>
      <w:r w:rsidRPr="00416B1F">
        <w:rPr>
          <w:rFonts w:asciiTheme="majorHAnsi" w:hAnsiTheme="majorHAnsi"/>
          <w:spacing w:val="-3"/>
          <w:sz w:val="22"/>
          <w:szCs w:val="22"/>
        </w:rPr>
        <w:t xml:space="preserve"> </w:t>
      </w:r>
      <w:r w:rsidRPr="00416B1F">
        <w:rPr>
          <w:rFonts w:asciiTheme="majorHAnsi" w:hAnsiTheme="majorHAnsi"/>
          <w:sz w:val="22"/>
          <w:szCs w:val="22"/>
        </w:rPr>
        <w:t>de</w:t>
      </w:r>
      <w:r w:rsidRPr="00416B1F">
        <w:rPr>
          <w:rFonts w:asciiTheme="majorHAnsi" w:hAnsiTheme="majorHAnsi"/>
          <w:spacing w:val="-4"/>
          <w:sz w:val="22"/>
          <w:szCs w:val="22"/>
        </w:rPr>
        <w:t xml:space="preserve"> </w:t>
      </w:r>
      <w:proofErr w:type="gramStart"/>
      <w:r w:rsidRPr="00416B1F">
        <w:rPr>
          <w:rFonts w:asciiTheme="majorHAnsi" w:hAnsiTheme="majorHAnsi"/>
          <w:spacing w:val="-2"/>
          <w:sz w:val="22"/>
          <w:szCs w:val="22"/>
        </w:rPr>
        <w:t>droit./</w:t>
      </w:r>
      <w:proofErr w:type="gramEnd"/>
      <w:r w:rsidRPr="00416B1F">
        <w:rPr>
          <w:rFonts w:asciiTheme="majorHAnsi" w:hAnsiTheme="majorHAnsi"/>
          <w:spacing w:val="-2"/>
          <w:sz w:val="22"/>
          <w:szCs w:val="22"/>
        </w:rPr>
        <w:t>-</w:t>
      </w:r>
    </w:p>
    <w:p w14:paraId="4F4FA063" w14:textId="77777777" w:rsidR="00CD56F3" w:rsidRPr="00416B1F" w:rsidRDefault="00CD56F3">
      <w:pPr>
        <w:pStyle w:val="Corpsdetexte"/>
        <w:spacing w:before="240"/>
        <w:ind w:left="0"/>
        <w:rPr>
          <w:rFonts w:asciiTheme="majorHAnsi" w:hAnsiTheme="majorHAnsi"/>
          <w:sz w:val="22"/>
          <w:szCs w:val="22"/>
        </w:rPr>
      </w:pPr>
    </w:p>
    <w:p w14:paraId="3CC8C2FE" w14:textId="77777777" w:rsidR="00CD56F3" w:rsidRPr="00416B1F" w:rsidRDefault="00000000">
      <w:pPr>
        <w:pStyle w:val="Corpsdetexte"/>
        <w:tabs>
          <w:tab w:val="left" w:pos="7364"/>
          <w:tab w:val="left" w:pos="9283"/>
        </w:tabs>
        <w:ind w:left="4630"/>
        <w:rPr>
          <w:rFonts w:asciiTheme="majorHAnsi" w:hAnsiTheme="majorHAnsi"/>
          <w:sz w:val="22"/>
          <w:szCs w:val="22"/>
        </w:rPr>
      </w:pPr>
      <w:r w:rsidRPr="00416B1F">
        <w:rPr>
          <w:rFonts w:asciiTheme="majorHAnsi" w:hAnsiTheme="majorHAnsi"/>
          <w:sz w:val="22"/>
          <w:szCs w:val="22"/>
        </w:rPr>
        <w:t xml:space="preserve">Fait à </w:t>
      </w:r>
      <w:r w:rsidRPr="00416B1F">
        <w:rPr>
          <w:rFonts w:asciiTheme="majorHAnsi" w:hAnsiTheme="majorHAnsi"/>
          <w:sz w:val="22"/>
          <w:szCs w:val="22"/>
          <w:u w:val="single"/>
        </w:rPr>
        <w:tab/>
      </w:r>
      <w:r w:rsidRPr="00416B1F">
        <w:rPr>
          <w:rFonts w:asciiTheme="majorHAnsi" w:hAnsiTheme="majorHAnsi"/>
          <w:sz w:val="22"/>
          <w:szCs w:val="22"/>
        </w:rPr>
        <w:t xml:space="preserve">, le </w:t>
      </w:r>
      <w:r w:rsidRPr="00416B1F">
        <w:rPr>
          <w:rFonts w:asciiTheme="majorHAnsi" w:hAnsiTheme="majorHAnsi"/>
          <w:sz w:val="22"/>
          <w:szCs w:val="22"/>
          <w:u w:val="single"/>
        </w:rPr>
        <w:tab/>
      </w:r>
    </w:p>
    <w:p w14:paraId="7CED599E" w14:textId="77777777" w:rsidR="00CD56F3" w:rsidRPr="00416B1F" w:rsidRDefault="00CD56F3">
      <w:pPr>
        <w:pStyle w:val="Corpsdetexte"/>
        <w:rPr>
          <w:rFonts w:asciiTheme="majorHAnsi" w:hAnsiTheme="majorHAnsi"/>
          <w:sz w:val="22"/>
          <w:szCs w:val="22"/>
        </w:rPr>
        <w:sectPr w:rsidR="00CD56F3" w:rsidRPr="00416B1F">
          <w:pgSz w:w="11900" w:h="16820"/>
          <w:pgMar w:top="980" w:right="141" w:bottom="1380" w:left="283" w:header="0" w:footer="1199" w:gutter="0"/>
          <w:cols w:space="720"/>
        </w:sectPr>
      </w:pPr>
    </w:p>
    <w:p w14:paraId="38941050" w14:textId="77777777" w:rsidR="00CD56F3" w:rsidRPr="00416B1F" w:rsidRDefault="00000000">
      <w:pPr>
        <w:pStyle w:val="Titre5"/>
        <w:spacing w:before="73"/>
        <w:rPr>
          <w:rFonts w:asciiTheme="majorHAnsi" w:hAnsiTheme="majorHAnsi"/>
          <w:sz w:val="22"/>
          <w:szCs w:val="22"/>
        </w:rPr>
      </w:pPr>
      <w:r w:rsidRPr="00416B1F">
        <w:rPr>
          <w:rFonts w:asciiTheme="majorHAnsi" w:hAnsiTheme="majorHAnsi"/>
          <w:sz w:val="22"/>
          <w:szCs w:val="22"/>
        </w:rPr>
        <w:lastRenderedPageBreak/>
        <w:t>Pièce</w:t>
      </w:r>
      <w:r w:rsidRPr="00416B1F">
        <w:rPr>
          <w:rFonts w:asciiTheme="majorHAnsi" w:hAnsiTheme="majorHAnsi"/>
          <w:spacing w:val="-4"/>
          <w:sz w:val="22"/>
          <w:szCs w:val="22"/>
        </w:rPr>
        <w:t xml:space="preserve"> </w:t>
      </w:r>
      <w:r w:rsidRPr="00416B1F">
        <w:rPr>
          <w:rFonts w:asciiTheme="majorHAnsi" w:hAnsiTheme="majorHAnsi"/>
          <w:sz w:val="22"/>
          <w:szCs w:val="22"/>
        </w:rPr>
        <w:t>10.14</w:t>
      </w:r>
      <w:r w:rsidRPr="00416B1F">
        <w:rPr>
          <w:rFonts w:asciiTheme="majorHAnsi" w:hAnsiTheme="majorHAnsi"/>
          <w:spacing w:val="-1"/>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u w:val="single"/>
        </w:rPr>
        <w:t>MODELE</w:t>
      </w:r>
      <w:r w:rsidRPr="00416B1F">
        <w:rPr>
          <w:rFonts w:asciiTheme="majorHAnsi" w:hAnsiTheme="majorHAnsi"/>
          <w:spacing w:val="-3"/>
          <w:sz w:val="22"/>
          <w:szCs w:val="22"/>
          <w:u w:val="single"/>
        </w:rPr>
        <w:t xml:space="preserve"> </w:t>
      </w:r>
      <w:r w:rsidRPr="00416B1F">
        <w:rPr>
          <w:rFonts w:asciiTheme="majorHAnsi" w:hAnsiTheme="majorHAnsi"/>
          <w:sz w:val="22"/>
          <w:szCs w:val="22"/>
          <w:u w:val="single"/>
        </w:rPr>
        <w:t>DE</w:t>
      </w:r>
      <w:r w:rsidRPr="00416B1F">
        <w:rPr>
          <w:rFonts w:asciiTheme="majorHAnsi" w:hAnsiTheme="majorHAnsi"/>
          <w:spacing w:val="-3"/>
          <w:sz w:val="22"/>
          <w:szCs w:val="22"/>
          <w:u w:val="single"/>
        </w:rPr>
        <w:t xml:space="preserve"> </w:t>
      </w:r>
      <w:r w:rsidRPr="00416B1F">
        <w:rPr>
          <w:rFonts w:asciiTheme="majorHAnsi" w:hAnsiTheme="majorHAnsi"/>
          <w:sz w:val="22"/>
          <w:szCs w:val="22"/>
          <w:u w:val="single"/>
        </w:rPr>
        <w:t>CURRICULUM</w:t>
      </w:r>
      <w:r w:rsidRPr="00416B1F">
        <w:rPr>
          <w:rFonts w:asciiTheme="majorHAnsi" w:hAnsiTheme="majorHAnsi"/>
          <w:spacing w:val="-4"/>
          <w:sz w:val="22"/>
          <w:szCs w:val="22"/>
          <w:u w:val="single"/>
        </w:rPr>
        <w:t xml:space="preserve"> </w:t>
      </w:r>
      <w:r w:rsidRPr="00416B1F">
        <w:rPr>
          <w:rFonts w:asciiTheme="majorHAnsi" w:hAnsiTheme="majorHAnsi"/>
          <w:sz w:val="22"/>
          <w:szCs w:val="22"/>
          <w:u w:val="single"/>
        </w:rPr>
        <w:t>VITAE</w:t>
      </w:r>
      <w:r w:rsidRPr="00416B1F">
        <w:rPr>
          <w:rFonts w:asciiTheme="majorHAnsi" w:hAnsiTheme="majorHAnsi"/>
          <w:spacing w:val="-2"/>
          <w:sz w:val="22"/>
          <w:szCs w:val="22"/>
          <w:u w:val="single"/>
        </w:rPr>
        <w:t xml:space="preserve"> </w:t>
      </w:r>
      <w:r w:rsidRPr="00416B1F">
        <w:rPr>
          <w:rFonts w:asciiTheme="majorHAnsi" w:hAnsiTheme="majorHAnsi"/>
          <w:spacing w:val="-4"/>
          <w:sz w:val="22"/>
          <w:szCs w:val="22"/>
          <w:u w:val="single"/>
        </w:rPr>
        <w:t>(CV)</w:t>
      </w:r>
    </w:p>
    <w:p w14:paraId="2342A81A" w14:textId="77777777" w:rsidR="00CD56F3" w:rsidRPr="00416B1F" w:rsidRDefault="00CD56F3">
      <w:pPr>
        <w:pStyle w:val="Corpsdetexte"/>
        <w:spacing w:before="1"/>
        <w:ind w:left="0"/>
        <w:rPr>
          <w:rFonts w:asciiTheme="majorHAnsi" w:hAnsiTheme="majorHAnsi"/>
          <w:b/>
          <w:sz w:val="22"/>
          <w:szCs w:val="22"/>
        </w:rPr>
      </w:pPr>
    </w:p>
    <w:p w14:paraId="4F37BB85" w14:textId="77777777" w:rsidR="00CD56F3" w:rsidRPr="00416B1F" w:rsidRDefault="00000000">
      <w:pPr>
        <w:pStyle w:val="Corpsdetexte"/>
        <w:spacing w:before="1" w:line="241" w:lineRule="exact"/>
        <w:ind w:left="849"/>
        <w:rPr>
          <w:rFonts w:asciiTheme="majorHAnsi" w:hAnsiTheme="majorHAnsi"/>
          <w:sz w:val="22"/>
          <w:szCs w:val="22"/>
        </w:rPr>
      </w:pPr>
      <w:r w:rsidRPr="00416B1F">
        <w:rPr>
          <w:rFonts w:asciiTheme="majorHAnsi" w:hAnsiTheme="majorHAnsi"/>
          <w:sz w:val="22"/>
          <w:szCs w:val="22"/>
        </w:rPr>
        <w:t>A</w:t>
      </w:r>
      <w:r w:rsidRPr="00416B1F">
        <w:rPr>
          <w:rFonts w:asciiTheme="majorHAnsi" w:hAnsiTheme="majorHAnsi"/>
          <w:spacing w:val="-7"/>
          <w:sz w:val="22"/>
          <w:szCs w:val="22"/>
        </w:rPr>
        <w:t xml:space="preserve"> </w:t>
      </w:r>
      <w:r w:rsidRPr="00416B1F">
        <w:rPr>
          <w:rFonts w:asciiTheme="majorHAnsi" w:hAnsiTheme="majorHAnsi"/>
          <w:sz w:val="22"/>
          <w:szCs w:val="22"/>
        </w:rPr>
        <w:t>présenter</w:t>
      </w:r>
      <w:r w:rsidRPr="00416B1F">
        <w:rPr>
          <w:rFonts w:asciiTheme="majorHAnsi" w:hAnsiTheme="majorHAnsi"/>
          <w:spacing w:val="-6"/>
          <w:sz w:val="22"/>
          <w:szCs w:val="22"/>
        </w:rPr>
        <w:t xml:space="preserve"> </w:t>
      </w:r>
      <w:r w:rsidRPr="00416B1F">
        <w:rPr>
          <w:rFonts w:asciiTheme="majorHAnsi" w:hAnsiTheme="majorHAnsi"/>
          <w:sz w:val="22"/>
          <w:szCs w:val="22"/>
        </w:rPr>
        <w:t>selon</w:t>
      </w:r>
      <w:r w:rsidRPr="00416B1F">
        <w:rPr>
          <w:rFonts w:asciiTheme="majorHAnsi" w:hAnsiTheme="majorHAnsi"/>
          <w:spacing w:val="-8"/>
          <w:sz w:val="22"/>
          <w:szCs w:val="22"/>
        </w:rPr>
        <w:t xml:space="preserve"> </w:t>
      </w:r>
      <w:r w:rsidRPr="00416B1F">
        <w:rPr>
          <w:rFonts w:asciiTheme="majorHAnsi" w:hAnsiTheme="majorHAnsi"/>
          <w:sz w:val="22"/>
          <w:szCs w:val="22"/>
        </w:rPr>
        <w:t>le</w:t>
      </w:r>
      <w:r w:rsidRPr="00416B1F">
        <w:rPr>
          <w:rFonts w:asciiTheme="majorHAnsi" w:hAnsiTheme="majorHAnsi"/>
          <w:spacing w:val="-5"/>
          <w:sz w:val="22"/>
          <w:szCs w:val="22"/>
        </w:rPr>
        <w:t xml:space="preserve"> </w:t>
      </w:r>
      <w:r w:rsidRPr="00416B1F">
        <w:rPr>
          <w:rFonts w:asciiTheme="majorHAnsi" w:hAnsiTheme="majorHAnsi"/>
          <w:sz w:val="22"/>
          <w:szCs w:val="22"/>
        </w:rPr>
        <w:t>modèle</w:t>
      </w:r>
      <w:r w:rsidRPr="00416B1F">
        <w:rPr>
          <w:rFonts w:asciiTheme="majorHAnsi" w:hAnsiTheme="majorHAnsi"/>
          <w:spacing w:val="-6"/>
          <w:sz w:val="22"/>
          <w:szCs w:val="22"/>
        </w:rPr>
        <w:t xml:space="preserve"> </w:t>
      </w:r>
      <w:proofErr w:type="gramStart"/>
      <w:r w:rsidRPr="00416B1F">
        <w:rPr>
          <w:rFonts w:asciiTheme="majorHAnsi" w:hAnsiTheme="majorHAnsi"/>
          <w:spacing w:val="-2"/>
          <w:sz w:val="22"/>
          <w:szCs w:val="22"/>
        </w:rPr>
        <w:t>suivant:</w:t>
      </w:r>
      <w:proofErr w:type="gramEnd"/>
    </w:p>
    <w:p w14:paraId="2821C17F" w14:textId="77777777" w:rsidR="00CD56F3" w:rsidRPr="00416B1F" w:rsidRDefault="00000000">
      <w:pPr>
        <w:pStyle w:val="Corpsdetexte"/>
        <w:tabs>
          <w:tab w:val="left" w:pos="10375"/>
        </w:tabs>
        <w:ind w:left="849" w:right="1098"/>
        <w:rPr>
          <w:rFonts w:asciiTheme="majorHAnsi" w:hAnsiTheme="majorHAnsi"/>
          <w:sz w:val="22"/>
          <w:szCs w:val="22"/>
        </w:rPr>
      </w:pPr>
      <w:r w:rsidRPr="00416B1F">
        <w:rPr>
          <w:rFonts w:asciiTheme="majorHAnsi" w:hAnsiTheme="majorHAnsi"/>
          <w:sz w:val="22"/>
          <w:szCs w:val="22"/>
        </w:rPr>
        <w:t xml:space="preserve">Proposé pour le poste </w:t>
      </w:r>
      <w:proofErr w:type="gramStart"/>
      <w:r w:rsidRPr="00416B1F">
        <w:rPr>
          <w:rFonts w:asciiTheme="majorHAnsi" w:hAnsiTheme="majorHAnsi"/>
          <w:sz w:val="22"/>
          <w:szCs w:val="22"/>
        </w:rPr>
        <w:t>de:</w:t>
      </w:r>
      <w:proofErr w:type="gramEnd"/>
      <w:r w:rsidRPr="00416B1F">
        <w:rPr>
          <w:rFonts w:asciiTheme="majorHAnsi" w:hAnsiTheme="majorHAnsi"/>
          <w:sz w:val="22"/>
          <w:szCs w:val="22"/>
          <w:u w:val="single"/>
        </w:rPr>
        <w:tab/>
      </w:r>
      <w:r w:rsidRPr="00416B1F">
        <w:rPr>
          <w:rFonts w:asciiTheme="majorHAnsi" w:hAnsiTheme="majorHAnsi"/>
          <w:sz w:val="22"/>
          <w:szCs w:val="22"/>
        </w:rPr>
        <w:t xml:space="preserve"> (à compléter absolument pour chaque cadre proposé, sous peine de rejet et notation technique en </w:t>
      </w:r>
      <w:r w:rsidRPr="00416B1F">
        <w:rPr>
          <w:rFonts w:asciiTheme="majorHAnsi" w:hAnsiTheme="majorHAnsi"/>
          <w:spacing w:val="-2"/>
          <w:sz w:val="22"/>
          <w:szCs w:val="22"/>
        </w:rPr>
        <w:t>conséquence)</w:t>
      </w:r>
    </w:p>
    <w:p w14:paraId="3208F95B" w14:textId="77777777" w:rsidR="00CD56F3" w:rsidRPr="00416B1F" w:rsidRDefault="00CD56F3">
      <w:pPr>
        <w:pStyle w:val="Corpsdetexte"/>
        <w:spacing w:before="120"/>
        <w:ind w:left="0"/>
        <w:rPr>
          <w:rFonts w:asciiTheme="majorHAnsi" w:hAnsiTheme="majorHAnsi"/>
          <w:sz w:val="22"/>
          <w:szCs w:val="22"/>
        </w:rPr>
      </w:pPr>
    </w:p>
    <w:p w14:paraId="1D52F832" w14:textId="77777777" w:rsidR="00CD56F3" w:rsidRPr="00416B1F" w:rsidRDefault="00000000">
      <w:pPr>
        <w:numPr>
          <w:ilvl w:val="0"/>
          <w:numId w:val="6"/>
        </w:numPr>
        <w:tabs>
          <w:tab w:val="left" w:pos="1095"/>
        </w:tabs>
        <w:spacing w:line="241" w:lineRule="exact"/>
        <w:ind w:left="1095" w:hanging="246"/>
        <w:jc w:val="both"/>
        <w:rPr>
          <w:rFonts w:asciiTheme="majorHAnsi" w:hAnsiTheme="majorHAnsi"/>
          <w:b/>
        </w:rPr>
      </w:pPr>
      <w:r w:rsidRPr="00416B1F">
        <w:rPr>
          <w:rFonts w:asciiTheme="majorHAnsi" w:hAnsiTheme="majorHAnsi"/>
          <w:b/>
        </w:rPr>
        <w:t>Etat</w:t>
      </w:r>
      <w:r w:rsidRPr="00416B1F">
        <w:rPr>
          <w:rFonts w:asciiTheme="majorHAnsi" w:hAnsiTheme="majorHAnsi"/>
          <w:b/>
          <w:spacing w:val="-6"/>
        </w:rPr>
        <w:t xml:space="preserve"> </w:t>
      </w:r>
      <w:r w:rsidRPr="00416B1F">
        <w:rPr>
          <w:rFonts w:asciiTheme="majorHAnsi" w:hAnsiTheme="majorHAnsi"/>
          <w:b/>
        </w:rPr>
        <w:t>civil</w:t>
      </w:r>
      <w:r w:rsidRPr="00416B1F">
        <w:rPr>
          <w:rFonts w:asciiTheme="majorHAnsi" w:hAnsiTheme="majorHAnsi"/>
          <w:b/>
          <w:spacing w:val="-3"/>
        </w:rPr>
        <w:t xml:space="preserve"> </w:t>
      </w:r>
      <w:r w:rsidRPr="00416B1F">
        <w:rPr>
          <w:rFonts w:asciiTheme="majorHAnsi" w:hAnsiTheme="majorHAnsi"/>
          <w:b/>
          <w:spacing w:val="-10"/>
        </w:rPr>
        <w:t>:</w:t>
      </w:r>
    </w:p>
    <w:p w14:paraId="13084B5E" w14:textId="77777777" w:rsidR="00CD56F3" w:rsidRPr="00416B1F" w:rsidRDefault="00000000">
      <w:pPr>
        <w:pStyle w:val="Corpsdetexte"/>
        <w:tabs>
          <w:tab w:val="left" w:pos="2724"/>
          <w:tab w:val="left" w:pos="10365"/>
          <w:tab w:val="left" w:pos="10406"/>
        </w:tabs>
        <w:ind w:left="849" w:right="1036"/>
        <w:jc w:val="both"/>
        <w:rPr>
          <w:rFonts w:asciiTheme="majorHAnsi" w:hAnsiTheme="majorHAnsi"/>
          <w:sz w:val="22"/>
          <w:szCs w:val="22"/>
        </w:rPr>
      </w:pPr>
      <w:r w:rsidRPr="00416B1F">
        <w:rPr>
          <w:rFonts w:asciiTheme="majorHAnsi" w:hAnsiTheme="majorHAnsi"/>
          <w:spacing w:val="-1"/>
          <w:w w:val="99"/>
          <w:sz w:val="22"/>
          <w:szCs w:val="22"/>
        </w:rPr>
        <w:t>N</w:t>
      </w:r>
      <w:r w:rsidRPr="00416B1F">
        <w:rPr>
          <w:rFonts w:asciiTheme="majorHAnsi" w:hAnsiTheme="majorHAnsi"/>
          <w:w w:val="99"/>
          <w:sz w:val="22"/>
          <w:szCs w:val="22"/>
        </w:rPr>
        <w:t>om</w:t>
      </w:r>
      <w:r w:rsidRPr="00416B1F">
        <w:rPr>
          <w:rFonts w:asciiTheme="majorHAnsi" w:hAnsiTheme="majorHAnsi"/>
          <w:spacing w:val="-1"/>
          <w:sz w:val="22"/>
          <w:szCs w:val="22"/>
        </w:rPr>
        <w:t xml:space="preserve"> </w:t>
      </w:r>
      <w:r w:rsidRPr="00416B1F">
        <w:rPr>
          <w:rFonts w:asciiTheme="majorHAnsi" w:hAnsiTheme="majorHAnsi"/>
          <w:w w:val="99"/>
          <w:sz w:val="22"/>
          <w:szCs w:val="22"/>
        </w:rPr>
        <w:t>&amp;</w:t>
      </w:r>
      <w:r w:rsidRPr="00416B1F">
        <w:rPr>
          <w:rFonts w:asciiTheme="majorHAnsi" w:hAnsiTheme="majorHAnsi"/>
          <w:sz w:val="22"/>
          <w:szCs w:val="22"/>
        </w:rPr>
        <w:t xml:space="preserve"> </w:t>
      </w:r>
      <w:r w:rsidRPr="00416B1F">
        <w:rPr>
          <w:rFonts w:asciiTheme="majorHAnsi" w:hAnsiTheme="majorHAnsi"/>
          <w:w w:val="99"/>
          <w:sz w:val="22"/>
          <w:szCs w:val="22"/>
        </w:rPr>
        <w:t>P</w:t>
      </w:r>
      <w:r w:rsidRPr="00416B1F">
        <w:rPr>
          <w:rFonts w:asciiTheme="majorHAnsi" w:hAnsiTheme="majorHAnsi"/>
          <w:spacing w:val="-1"/>
          <w:w w:val="99"/>
          <w:sz w:val="22"/>
          <w:szCs w:val="22"/>
        </w:rPr>
        <w:t>r</w:t>
      </w:r>
      <w:r w:rsidRPr="00416B1F">
        <w:rPr>
          <w:rFonts w:asciiTheme="majorHAnsi" w:hAnsiTheme="majorHAnsi"/>
          <w:w w:val="99"/>
          <w:sz w:val="22"/>
          <w:szCs w:val="22"/>
        </w:rPr>
        <w:t>é</w:t>
      </w:r>
      <w:r w:rsidRPr="00416B1F">
        <w:rPr>
          <w:rFonts w:asciiTheme="majorHAnsi" w:hAnsiTheme="majorHAnsi"/>
          <w:spacing w:val="1"/>
          <w:w w:val="99"/>
          <w:sz w:val="22"/>
          <w:szCs w:val="22"/>
        </w:rPr>
        <w:t>n</w:t>
      </w:r>
      <w:r w:rsidRPr="00416B1F">
        <w:rPr>
          <w:rFonts w:asciiTheme="majorHAnsi" w:hAnsiTheme="majorHAnsi"/>
          <w:w w:val="99"/>
          <w:sz w:val="22"/>
          <w:szCs w:val="22"/>
        </w:rPr>
        <w:t>om</w:t>
      </w:r>
      <w:r w:rsidRPr="00416B1F">
        <w:rPr>
          <w:rFonts w:asciiTheme="majorHAnsi" w:hAnsiTheme="majorHAnsi"/>
          <w:sz w:val="22"/>
          <w:szCs w:val="22"/>
        </w:rPr>
        <w:t xml:space="preserve">     </w:t>
      </w:r>
      <w:proofErr w:type="gramStart"/>
      <w:r w:rsidRPr="00416B1F">
        <w:rPr>
          <w:rFonts w:asciiTheme="majorHAnsi" w:hAnsiTheme="majorHAnsi"/>
          <w:sz w:val="22"/>
          <w:szCs w:val="22"/>
        </w:rPr>
        <w:t xml:space="preserve">  </w:t>
      </w:r>
      <w:r w:rsidRPr="00416B1F">
        <w:rPr>
          <w:rFonts w:asciiTheme="majorHAnsi" w:hAnsiTheme="majorHAnsi"/>
          <w:spacing w:val="-1"/>
          <w:sz w:val="22"/>
          <w:szCs w:val="22"/>
        </w:rPr>
        <w:t xml:space="preserve"> </w:t>
      </w:r>
      <w:r w:rsidRPr="00416B1F">
        <w:rPr>
          <w:rFonts w:asciiTheme="majorHAnsi" w:hAnsiTheme="majorHAnsi"/>
          <w:w w:val="99"/>
          <w:sz w:val="22"/>
          <w:szCs w:val="22"/>
        </w:rPr>
        <w:t>:</w:t>
      </w:r>
      <w:proofErr w:type="gramEnd"/>
      <w:r w:rsidRPr="00416B1F">
        <w:rPr>
          <w:rFonts w:asciiTheme="majorHAnsi" w:hAnsiTheme="majorHAnsi"/>
          <w:spacing w:val="1"/>
          <w:sz w:val="22"/>
          <w:szCs w:val="22"/>
        </w:rPr>
        <w:t xml:space="preserve"> </w:t>
      </w:r>
      <w:r w:rsidRPr="00416B1F">
        <w:rPr>
          <w:rFonts w:asciiTheme="majorHAnsi" w:hAnsiTheme="majorHAnsi"/>
          <w:w w:val="99"/>
          <w:sz w:val="22"/>
          <w:szCs w:val="22"/>
          <w:u w:val="single"/>
        </w:rPr>
        <w:t xml:space="preserv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w:t>
      </w:r>
      <w:r w:rsidRPr="00416B1F">
        <w:rPr>
          <w:rFonts w:asciiTheme="majorHAnsi" w:hAnsiTheme="majorHAnsi"/>
          <w:spacing w:val="-1"/>
          <w:w w:val="99"/>
          <w:sz w:val="22"/>
          <w:szCs w:val="22"/>
        </w:rPr>
        <w:t>D</w:t>
      </w:r>
      <w:r w:rsidRPr="00416B1F">
        <w:rPr>
          <w:rFonts w:asciiTheme="majorHAnsi" w:hAnsiTheme="majorHAnsi"/>
          <w:w w:val="99"/>
          <w:sz w:val="22"/>
          <w:szCs w:val="22"/>
        </w:rPr>
        <w:t>ate</w:t>
      </w:r>
      <w:r w:rsidRPr="00416B1F">
        <w:rPr>
          <w:rFonts w:asciiTheme="majorHAnsi" w:hAnsiTheme="majorHAnsi"/>
          <w:sz w:val="22"/>
          <w:szCs w:val="22"/>
        </w:rPr>
        <w:t xml:space="preserve"> </w:t>
      </w:r>
      <w:r w:rsidRPr="00416B1F">
        <w:rPr>
          <w:rFonts w:asciiTheme="majorHAnsi" w:hAnsiTheme="majorHAnsi"/>
          <w:spacing w:val="-1"/>
          <w:w w:val="99"/>
          <w:sz w:val="22"/>
          <w:szCs w:val="22"/>
        </w:rPr>
        <w:t>d</w:t>
      </w:r>
      <w:r w:rsidRPr="00416B1F">
        <w:rPr>
          <w:rFonts w:asciiTheme="majorHAnsi" w:hAnsiTheme="majorHAnsi"/>
          <w:w w:val="99"/>
          <w:sz w:val="22"/>
          <w:szCs w:val="22"/>
        </w:rPr>
        <w:t>e</w:t>
      </w:r>
      <w:r w:rsidRPr="00416B1F">
        <w:rPr>
          <w:rFonts w:asciiTheme="majorHAnsi" w:hAnsiTheme="majorHAnsi"/>
          <w:sz w:val="22"/>
          <w:szCs w:val="22"/>
        </w:rPr>
        <w:t xml:space="preserve"> </w:t>
      </w:r>
      <w:r w:rsidRPr="00416B1F">
        <w:rPr>
          <w:rFonts w:asciiTheme="majorHAnsi" w:hAnsiTheme="majorHAnsi"/>
          <w:spacing w:val="-1"/>
          <w:w w:val="99"/>
          <w:sz w:val="22"/>
          <w:szCs w:val="22"/>
        </w:rPr>
        <w:t>n</w:t>
      </w:r>
      <w:r w:rsidRPr="00416B1F">
        <w:rPr>
          <w:rFonts w:asciiTheme="majorHAnsi" w:hAnsiTheme="majorHAnsi"/>
          <w:w w:val="99"/>
          <w:sz w:val="22"/>
          <w:szCs w:val="22"/>
        </w:rPr>
        <w:t>aissa</w:t>
      </w:r>
      <w:r w:rsidRPr="00416B1F">
        <w:rPr>
          <w:rFonts w:asciiTheme="majorHAnsi" w:hAnsiTheme="majorHAnsi"/>
          <w:spacing w:val="-1"/>
          <w:w w:val="99"/>
          <w:sz w:val="22"/>
          <w:szCs w:val="22"/>
        </w:rPr>
        <w:t>nc</w:t>
      </w:r>
      <w:r w:rsidRPr="00416B1F">
        <w:rPr>
          <w:rFonts w:asciiTheme="majorHAnsi" w:hAnsiTheme="majorHAnsi"/>
          <w:w w:val="99"/>
          <w:sz w:val="22"/>
          <w:szCs w:val="22"/>
        </w:rPr>
        <w:t>e</w:t>
      </w:r>
      <w:r w:rsidRPr="00416B1F">
        <w:rPr>
          <w:rFonts w:asciiTheme="majorHAnsi" w:hAnsiTheme="majorHAnsi"/>
          <w:sz w:val="22"/>
          <w:szCs w:val="22"/>
        </w:rPr>
        <w:t xml:space="preserve">  </w:t>
      </w:r>
      <w:r w:rsidRPr="00416B1F">
        <w:rPr>
          <w:rFonts w:asciiTheme="majorHAnsi" w:hAnsiTheme="majorHAnsi"/>
          <w:spacing w:val="2"/>
          <w:sz w:val="22"/>
          <w:szCs w:val="22"/>
        </w:rPr>
        <w:t xml:space="preserve"> </w:t>
      </w:r>
      <w:r w:rsidRPr="00416B1F">
        <w:rPr>
          <w:rFonts w:asciiTheme="majorHAnsi" w:hAnsiTheme="majorHAnsi"/>
          <w:w w:val="99"/>
          <w:sz w:val="22"/>
          <w:szCs w:val="22"/>
        </w:rPr>
        <w:t>:</w:t>
      </w:r>
      <w:r w:rsidRPr="00416B1F">
        <w:rPr>
          <w:rFonts w:asciiTheme="majorHAnsi" w:hAnsiTheme="majorHAnsi"/>
          <w:spacing w:val="-2"/>
          <w:sz w:val="22"/>
          <w:szCs w:val="22"/>
        </w:rPr>
        <w:t xml:space="preserve"> </w:t>
      </w:r>
      <w:r w:rsidRPr="00416B1F">
        <w:rPr>
          <w:rFonts w:asciiTheme="majorHAnsi" w:hAnsiTheme="majorHAnsi"/>
          <w:w w:val="99"/>
          <w:sz w:val="22"/>
          <w:szCs w:val="22"/>
          <w:u w:val="single"/>
        </w:rPr>
        <w:t xml:space="preserve"> </w:t>
      </w:r>
      <w:r w:rsidRPr="00416B1F">
        <w:rPr>
          <w:rFonts w:asciiTheme="majorHAnsi" w:hAnsiTheme="majorHAnsi"/>
          <w:sz w:val="22"/>
          <w:szCs w:val="22"/>
          <w:u w:val="single"/>
        </w:rPr>
        <w:tab/>
      </w:r>
      <w:r w:rsidRPr="00416B1F">
        <w:rPr>
          <w:rFonts w:asciiTheme="majorHAnsi" w:hAnsiTheme="majorHAnsi"/>
          <w:w w:val="4"/>
          <w:sz w:val="22"/>
          <w:szCs w:val="22"/>
          <w:u w:val="single"/>
        </w:rPr>
        <w:t xml:space="preserve"> </w:t>
      </w:r>
      <w:r w:rsidRPr="00416B1F">
        <w:rPr>
          <w:rFonts w:asciiTheme="majorHAnsi" w:hAnsiTheme="majorHAnsi"/>
          <w:sz w:val="22"/>
          <w:szCs w:val="22"/>
        </w:rPr>
        <w:t xml:space="preserve"> </w:t>
      </w:r>
      <w:r w:rsidRPr="00416B1F">
        <w:rPr>
          <w:rFonts w:asciiTheme="majorHAnsi" w:hAnsiTheme="majorHAnsi"/>
          <w:spacing w:val="-1"/>
          <w:w w:val="99"/>
          <w:sz w:val="22"/>
          <w:szCs w:val="22"/>
        </w:rPr>
        <w:t>N</w:t>
      </w:r>
      <w:r w:rsidRPr="00416B1F">
        <w:rPr>
          <w:rFonts w:asciiTheme="majorHAnsi" w:hAnsiTheme="majorHAnsi"/>
          <w:w w:val="99"/>
          <w:sz w:val="22"/>
          <w:szCs w:val="22"/>
        </w:rPr>
        <w:t>atio</w:t>
      </w:r>
      <w:r w:rsidRPr="00416B1F">
        <w:rPr>
          <w:rFonts w:asciiTheme="majorHAnsi" w:hAnsiTheme="majorHAnsi"/>
          <w:spacing w:val="-1"/>
          <w:w w:val="99"/>
          <w:sz w:val="22"/>
          <w:szCs w:val="22"/>
        </w:rPr>
        <w:t>n</w:t>
      </w:r>
      <w:r w:rsidRPr="00416B1F">
        <w:rPr>
          <w:rFonts w:asciiTheme="majorHAnsi" w:hAnsiTheme="majorHAnsi"/>
          <w:w w:val="99"/>
          <w:sz w:val="22"/>
          <w:szCs w:val="22"/>
        </w:rPr>
        <w:t>a</w:t>
      </w:r>
      <w:r w:rsidRPr="00416B1F">
        <w:rPr>
          <w:rFonts w:asciiTheme="majorHAnsi" w:hAnsiTheme="majorHAnsi"/>
          <w:spacing w:val="-1"/>
          <w:w w:val="99"/>
          <w:sz w:val="22"/>
          <w:szCs w:val="22"/>
        </w:rPr>
        <w:t>li</w:t>
      </w:r>
      <w:r w:rsidRPr="00416B1F">
        <w:rPr>
          <w:rFonts w:asciiTheme="majorHAnsi" w:hAnsiTheme="majorHAnsi"/>
          <w:w w:val="99"/>
          <w:sz w:val="22"/>
          <w:szCs w:val="22"/>
        </w:rPr>
        <w:t>té</w:t>
      </w:r>
      <w:r w:rsidRPr="00416B1F">
        <w:rPr>
          <w:rFonts w:asciiTheme="majorHAnsi" w:hAnsiTheme="majorHAnsi"/>
          <w:sz w:val="22"/>
          <w:szCs w:val="22"/>
        </w:rPr>
        <w:tab/>
      </w:r>
      <w:r w:rsidRPr="00416B1F">
        <w:rPr>
          <w:rFonts w:asciiTheme="majorHAnsi" w:hAnsiTheme="majorHAnsi"/>
          <w:w w:val="99"/>
          <w:sz w:val="22"/>
          <w:szCs w:val="22"/>
        </w:rPr>
        <w:t>:</w:t>
      </w:r>
      <w:r w:rsidRPr="00416B1F">
        <w:rPr>
          <w:rFonts w:asciiTheme="majorHAnsi" w:hAnsiTheme="majorHAnsi"/>
          <w:spacing w:val="-2"/>
          <w:sz w:val="22"/>
          <w:szCs w:val="22"/>
        </w:rPr>
        <w:t xml:space="preserve"> </w:t>
      </w:r>
      <w:r w:rsidRPr="00416B1F">
        <w:rPr>
          <w:rFonts w:asciiTheme="majorHAnsi" w:hAnsiTheme="majorHAnsi"/>
          <w:w w:val="99"/>
          <w:sz w:val="22"/>
          <w:szCs w:val="22"/>
          <w:u w:val="single"/>
        </w:rPr>
        <w:t xml:space="preserv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w w:val="22"/>
          <w:sz w:val="22"/>
          <w:szCs w:val="22"/>
          <w:u w:val="single"/>
        </w:rPr>
        <w:t xml:space="preserve"> </w:t>
      </w:r>
      <w:r w:rsidRPr="00416B1F">
        <w:rPr>
          <w:rFonts w:asciiTheme="majorHAnsi" w:hAnsiTheme="majorHAnsi"/>
          <w:sz w:val="22"/>
          <w:szCs w:val="22"/>
        </w:rPr>
        <w:t xml:space="preserve"> </w:t>
      </w:r>
      <w:r w:rsidRPr="00416B1F">
        <w:rPr>
          <w:rFonts w:asciiTheme="majorHAnsi" w:hAnsiTheme="majorHAnsi"/>
          <w:w w:val="99"/>
          <w:sz w:val="22"/>
          <w:szCs w:val="22"/>
        </w:rPr>
        <w:t>Ad</w:t>
      </w:r>
      <w:r w:rsidRPr="00416B1F">
        <w:rPr>
          <w:rFonts w:asciiTheme="majorHAnsi" w:hAnsiTheme="majorHAnsi"/>
          <w:spacing w:val="-1"/>
          <w:w w:val="99"/>
          <w:sz w:val="22"/>
          <w:szCs w:val="22"/>
        </w:rPr>
        <w:t>r</w:t>
      </w:r>
      <w:r w:rsidRPr="00416B1F">
        <w:rPr>
          <w:rFonts w:asciiTheme="majorHAnsi" w:hAnsiTheme="majorHAnsi"/>
          <w:w w:val="99"/>
          <w:sz w:val="22"/>
          <w:szCs w:val="22"/>
        </w:rPr>
        <w:t>e</w:t>
      </w:r>
      <w:r w:rsidRPr="00416B1F">
        <w:rPr>
          <w:rFonts w:asciiTheme="majorHAnsi" w:hAnsiTheme="majorHAnsi"/>
          <w:spacing w:val="-1"/>
          <w:w w:val="99"/>
          <w:sz w:val="22"/>
          <w:szCs w:val="22"/>
        </w:rPr>
        <w:t>ss</w:t>
      </w:r>
      <w:r w:rsidRPr="00416B1F">
        <w:rPr>
          <w:rFonts w:asciiTheme="majorHAnsi" w:hAnsiTheme="majorHAnsi"/>
          <w:w w:val="99"/>
          <w:sz w:val="22"/>
          <w:szCs w:val="22"/>
        </w:rPr>
        <w:t>e</w:t>
      </w:r>
      <w:r w:rsidRPr="00416B1F">
        <w:rPr>
          <w:rFonts w:asciiTheme="majorHAnsi" w:hAnsiTheme="majorHAnsi"/>
          <w:sz w:val="22"/>
          <w:szCs w:val="22"/>
        </w:rPr>
        <w:t xml:space="preserve"> </w:t>
      </w:r>
      <w:r w:rsidRPr="00416B1F">
        <w:rPr>
          <w:rFonts w:asciiTheme="majorHAnsi" w:hAnsiTheme="majorHAnsi"/>
          <w:w w:val="99"/>
          <w:sz w:val="22"/>
          <w:szCs w:val="22"/>
        </w:rPr>
        <w:t>a</w:t>
      </w:r>
      <w:r w:rsidRPr="00416B1F">
        <w:rPr>
          <w:rFonts w:asciiTheme="majorHAnsi" w:hAnsiTheme="majorHAnsi"/>
          <w:spacing w:val="-1"/>
          <w:w w:val="99"/>
          <w:sz w:val="22"/>
          <w:szCs w:val="22"/>
        </w:rPr>
        <w:t>c</w:t>
      </w:r>
      <w:r w:rsidRPr="00416B1F">
        <w:rPr>
          <w:rFonts w:asciiTheme="majorHAnsi" w:hAnsiTheme="majorHAnsi"/>
          <w:w w:val="99"/>
          <w:sz w:val="22"/>
          <w:szCs w:val="22"/>
        </w:rPr>
        <w:t>t</w:t>
      </w:r>
      <w:r w:rsidRPr="00416B1F">
        <w:rPr>
          <w:rFonts w:asciiTheme="majorHAnsi" w:hAnsiTheme="majorHAnsi"/>
          <w:spacing w:val="-1"/>
          <w:w w:val="99"/>
          <w:sz w:val="22"/>
          <w:szCs w:val="22"/>
        </w:rPr>
        <w:t>u</w:t>
      </w:r>
      <w:r w:rsidRPr="00416B1F">
        <w:rPr>
          <w:rFonts w:asciiTheme="majorHAnsi" w:hAnsiTheme="majorHAnsi"/>
          <w:w w:val="99"/>
          <w:sz w:val="22"/>
          <w:szCs w:val="22"/>
        </w:rPr>
        <w:t>e</w:t>
      </w:r>
      <w:r w:rsidRPr="00416B1F">
        <w:rPr>
          <w:rFonts w:asciiTheme="majorHAnsi" w:hAnsiTheme="majorHAnsi"/>
          <w:spacing w:val="-1"/>
          <w:w w:val="99"/>
          <w:sz w:val="22"/>
          <w:szCs w:val="22"/>
        </w:rPr>
        <w:t>ll</w:t>
      </w:r>
      <w:r w:rsidRPr="00416B1F">
        <w:rPr>
          <w:rFonts w:asciiTheme="majorHAnsi" w:hAnsiTheme="majorHAnsi"/>
          <w:w w:val="99"/>
          <w:sz w:val="22"/>
          <w:szCs w:val="22"/>
        </w:rPr>
        <w:t>e</w:t>
      </w:r>
      <w:r w:rsidRPr="00416B1F">
        <w:rPr>
          <w:rFonts w:asciiTheme="majorHAnsi" w:hAnsiTheme="majorHAnsi"/>
          <w:sz w:val="22"/>
          <w:szCs w:val="22"/>
        </w:rPr>
        <w:t xml:space="preserve">     </w:t>
      </w:r>
      <w:r w:rsidRPr="00416B1F">
        <w:rPr>
          <w:rFonts w:asciiTheme="majorHAnsi" w:hAnsiTheme="majorHAnsi"/>
          <w:spacing w:val="-1"/>
          <w:sz w:val="22"/>
          <w:szCs w:val="22"/>
        </w:rPr>
        <w:t xml:space="preserve"> </w:t>
      </w:r>
      <w:r w:rsidRPr="00416B1F">
        <w:rPr>
          <w:rFonts w:asciiTheme="majorHAnsi" w:hAnsiTheme="majorHAnsi"/>
          <w:w w:val="99"/>
          <w:sz w:val="22"/>
          <w:szCs w:val="22"/>
        </w:rPr>
        <w:t>:</w:t>
      </w:r>
      <w:r w:rsidRPr="00416B1F">
        <w:rPr>
          <w:rFonts w:asciiTheme="majorHAnsi" w:hAnsiTheme="majorHAnsi"/>
          <w:spacing w:val="1"/>
          <w:sz w:val="22"/>
          <w:szCs w:val="22"/>
        </w:rPr>
        <w:t xml:space="preserve"> </w:t>
      </w:r>
      <w:r w:rsidRPr="00416B1F">
        <w:rPr>
          <w:rFonts w:asciiTheme="majorHAnsi" w:hAnsiTheme="majorHAnsi"/>
          <w:w w:val="99"/>
          <w:sz w:val="22"/>
          <w:szCs w:val="22"/>
          <w:u w:val="single"/>
        </w:rPr>
        <w:t xml:space="preserve"> </w:t>
      </w:r>
      <w:r w:rsidRPr="00416B1F">
        <w:rPr>
          <w:rFonts w:asciiTheme="majorHAnsi" w:hAnsiTheme="majorHAnsi"/>
          <w:sz w:val="22"/>
          <w:szCs w:val="22"/>
          <w:u w:val="single"/>
        </w:rPr>
        <w:tab/>
      </w:r>
    </w:p>
    <w:p w14:paraId="40400747" w14:textId="77777777" w:rsidR="00CD56F3" w:rsidRPr="00416B1F" w:rsidRDefault="00CD56F3">
      <w:pPr>
        <w:pStyle w:val="Corpsdetexte"/>
        <w:ind w:left="0"/>
        <w:rPr>
          <w:rFonts w:asciiTheme="majorHAnsi" w:hAnsiTheme="majorHAnsi"/>
          <w:sz w:val="22"/>
          <w:szCs w:val="22"/>
        </w:rPr>
      </w:pPr>
    </w:p>
    <w:p w14:paraId="7363F61F" w14:textId="77777777" w:rsidR="00CD56F3" w:rsidRPr="00416B1F" w:rsidRDefault="00000000">
      <w:pPr>
        <w:numPr>
          <w:ilvl w:val="0"/>
          <w:numId w:val="6"/>
        </w:numPr>
        <w:tabs>
          <w:tab w:val="left" w:pos="1095"/>
        </w:tabs>
        <w:ind w:left="1095" w:hanging="246"/>
        <w:rPr>
          <w:rFonts w:asciiTheme="majorHAnsi" w:hAnsiTheme="majorHAnsi"/>
          <w:b/>
        </w:rPr>
      </w:pPr>
      <w:r w:rsidRPr="00416B1F">
        <w:rPr>
          <w:rFonts w:asciiTheme="majorHAnsi" w:hAnsiTheme="majorHAnsi"/>
          <w:b/>
        </w:rPr>
        <w:t>Etudes</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formation</w:t>
      </w:r>
      <w:r w:rsidRPr="00416B1F">
        <w:rPr>
          <w:rFonts w:asciiTheme="majorHAnsi" w:hAnsiTheme="majorHAnsi"/>
          <w:b/>
          <w:spacing w:val="-5"/>
        </w:rPr>
        <w:t xml:space="preserve"> </w:t>
      </w:r>
      <w:r w:rsidRPr="00416B1F">
        <w:rPr>
          <w:rFonts w:asciiTheme="majorHAnsi" w:hAnsiTheme="majorHAnsi"/>
          <w:b/>
          <w:spacing w:val="-10"/>
        </w:rPr>
        <w:t>:</w:t>
      </w:r>
    </w:p>
    <w:p w14:paraId="5CE60077" w14:textId="77777777" w:rsidR="00CD56F3" w:rsidRPr="00416B1F" w:rsidRDefault="00000000">
      <w:pPr>
        <w:pStyle w:val="Corpsdetexte"/>
        <w:tabs>
          <w:tab w:val="left" w:pos="3826"/>
          <w:tab w:val="left" w:pos="5477"/>
          <w:tab w:val="left" w:pos="10361"/>
          <w:tab w:val="left" w:pos="10456"/>
        </w:tabs>
        <w:spacing w:before="1"/>
        <w:ind w:left="849" w:right="1017"/>
        <w:rPr>
          <w:rFonts w:asciiTheme="majorHAnsi" w:hAnsiTheme="majorHAnsi"/>
          <w:sz w:val="22"/>
          <w:szCs w:val="22"/>
        </w:rPr>
      </w:pPr>
      <w:r w:rsidRPr="00416B1F">
        <w:rPr>
          <w:rFonts w:asciiTheme="majorHAnsi" w:hAnsiTheme="majorHAnsi"/>
          <w:sz w:val="22"/>
          <w:szCs w:val="22"/>
        </w:rPr>
        <w:t xml:space="preserve">Ecoles et universités de </w:t>
      </w:r>
      <w:proofErr w:type="gramStart"/>
      <w:r w:rsidRPr="00416B1F">
        <w:rPr>
          <w:rFonts w:asciiTheme="majorHAnsi" w:hAnsiTheme="majorHAnsi"/>
          <w:sz w:val="22"/>
          <w:szCs w:val="22"/>
        </w:rPr>
        <w:t>formation:</w:t>
      </w:r>
      <w:proofErr w:type="gramEnd"/>
      <w:r w:rsidRPr="00416B1F">
        <w:rPr>
          <w:rFonts w:asciiTheme="majorHAnsi" w:hAnsiTheme="majorHAnsi"/>
          <w:sz w:val="22"/>
          <w:szCs w:val="22"/>
        </w:rPr>
        <w:t xml:space="preserve"> </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Date d’entrée</w:t>
      </w:r>
      <w:r w:rsidRPr="00416B1F">
        <w:rPr>
          <w:rFonts w:asciiTheme="majorHAnsi" w:hAnsiTheme="majorHAnsi"/>
          <w:sz w:val="22"/>
          <w:szCs w:val="22"/>
        </w:rPr>
        <w:tab/>
      </w:r>
      <w:r w:rsidRPr="00416B1F">
        <w:rPr>
          <w:rFonts w:asciiTheme="majorHAnsi" w:hAnsiTheme="majorHAnsi"/>
          <w:spacing w:val="-10"/>
          <w:sz w:val="22"/>
          <w:szCs w:val="22"/>
        </w:rPr>
        <w:t>:</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pacing w:val="-38"/>
          <w:sz w:val="22"/>
          <w:szCs w:val="22"/>
          <w:u w:val="single"/>
        </w:rPr>
        <w:t xml:space="preserve"> </w:t>
      </w:r>
      <w:r w:rsidRPr="00416B1F">
        <w:rPr>
          <w:rFonts w:asciiTheme="majorHAnsi" w:hAnsiTheme="majorHAnsi"/>
          <w:sz w:val="22"/>
          <w:szCs w:val="22"/>
        </w:rPr>
        <w:t xml:space="preserve"> Date de sortie</w:t>
      </w:r>
      <w:r w:rsidRPr="00416B1F">
        <w:rPr>
          <w:rFonts w:asciiTheme="majorHAnsi" w:hAnsiTheme="majorHAnsi"/>
          <w:sz w:val="22"/>
          <w:szCs w:val="22"/>
        </w:rPr>
        <w:tab/>
      </w:r>
      <w:r w:rsidRPr="00416B1F">
        <w:rPr>
          <w:rFonts w:asciiTheme="majorHAnsi" w:hAnsiTheme="majorHAnsi"/>
          <w:spacing w:val="-10"/>
          <w:sz w:val="22"/>
          <w:szCs w:val="22"/>
        </w:rPr>
        <w:t>:</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pacing w:val="-38"/>
          <w:sz w:val="22"/>
          <w:szCs w:val="22"/>
          <w:u w:val="single"/>
        </w:rPr>
        <w:t xml:space="preserve"> </w:t>
      </w:r>
      <w:r w:rsidRPr="00416B1F">
        <w:rPr>
          <w:rFonts w:asciiTheme="majorHAnsi" w:hAnsiTheme="majorHAnsi"/>
          <w:sz w:val="22"/>
          <w:szCs w:val="22"/>
        </w:rPr>
        <w:t xml:space="preserve"> Diplômes obtenus</w:t>
      </w:r>
      <w:r w:rsidRPr="00416B1F">
        <w:rPr>
          <w:rFonts w:asciiTheme="majorHAnsi" w:hAnsiTheme="majorHAnsi"/>
          <w:sz w:val="22"/>
          <w:szCs w:val="22"/>
        </w:rPr>
        <w:tab/>
      </w:r>
      <w:r w:rsidRPr="00416B1F">
        <w:rPr>
          <w:rFonts w:asciiTheme="majorHAnsi" w:hAnsiTheme="majorHAnsi"/>
          <w:spacing w:val="-10"/>
          <w:sz w:val="22"/>
          <w:szCs w:val="22"/>
        </w:rPr>
        <w:t>:</w:t>
      </w:r>
      <w:r w:rsidRPr="00416B1F">
        <w:rPr>
          <w:rFonts w:asciiTheme="majorHAnsi" w:hAnsiTheme="majorHAnsi"/>
          <w:sz w:val="22"/>
          <w:szCs w:val="22"/>
          <w:u w:val="single"/>
        </w:rPr>
        <w:tab/>
      </w:r>
      <w:r w:rsidRPr="00416B1F">
        <w:rPr>
          <w:rFonts w:asciiTheme="majorHAnsi" w:hAnsiTheme="majorHAnsi"/>
          <w:sz w:val="22"/>
          <w:szCs w:val="22"/>
        </w:rPr>
        <w:t xml:space="preserve">Dates </w:t>
      </w:r>
      <w:r w:rsidRPr="00416B1F">
        <w:rPr>
          <w:rFonts w:asciiTheme="majorHAnsi" w:hAnsiTheme="majorHAnsi"/>
          <w:sz w:val="22"/>
          <w:szCs w:val="22"/>
          <w:u w:val="single"/>
        </w:rPr>
        <w:tab/>
      </w:r>
      <w:r w:rsidRPr="00416B1F">
        <w:rPr>
          <w:rFonts w:asciiTheme="majorHAnsi" w:hAnsiTheme="majorHAnsi"/>
          <w:sz w:val="22"/>
          <w:szCs w:val="22"/>
        </w:rPr>
        <w:t xml:space="preserve"> Stages ou formation professionnelle : années, lieux, objets, maîtres de stage ou organismes responsables</w:t>
      </w:r>
    </w:p>
    <w:p w14:paraId="7EACC326" w14:textId="77777777" w:rsidR="00CD56F3" w:rsidRPr="00416B1F" w:rsidRDefault="00CD56F3">
      <w:pPr>
        <w:pStyle w:val="Corpsdetexte"/>
        <w:ind w:left="0"/>
        <w:rPr>
          <w:rFonts w:asciiTheme="majorHAnsi" w:hAnsiTheme="majorHAnsi"/>
          <w:sz w:val="22"/>
          <w:szCs w:val="22"/>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582"/>
        <w:gridCol w:w="1581"/>
        <w:gridCol w:w="1584"/>
        <w:gridCol w:w="1582"/>
        <w:gridCol w:w="1581"/>
      </w:tblGrid>
      <w:tr w:rsidR="00CD56F3" w:rsidRPr="00416B1F" w14:paraId="1856A517" w14:textId="77777777">
        <w:trPr>
          <w:trHeight w:val="242"/>
        </w:trPr>
        <w:tc>
          <w:tcPr>
            <w:tcW w:w="1582" w:type="dxa"/>
          </w:tcPr>
          <w:p w14:paraId="44C7748D" w14:textId="77777777" w:rsidR="00CD56F3" w:rsidRPr="00416B1F" w:rsidRDefault="00000000">
            <w:pPr>
              <w:pStyle w:val="TableParagraph"/>
              <w:spacing w:before="1" w:line="221" w:lineRule="exact"/>
              <w:ind w:left="69"/>
              <w:rPr>
                <w:rFonts w:asciiTheme="majorHAnsi" w:hAnsiTheme="majorHAnsi"/>
                <w:b/>
              </w:rPr>
            </w:pPr>
            <w:r w:rsidRPr="00416B1F">
              <w:rPr>
                <w:rFonts w:asciiTheme="majorHAnsi" w:hAnsiTheme="majorHAnsi"/>
                <w:b/>
                <w:spacing w:val="-2"/>
              </w:rPr>
              <w:t>Langues</w:t>
            </w:r>
          </w:p>
        </w:tc>
        <w:tc>
          <w:tcPr>
            <w:tcW w:w="1582" w:type="dxa"/>
          </w:tcPr>
          <w:p w14:paraId="32CF26DB" w14:textId="77777777" w:rsidR="00CD56F3" w:rsidRPr="00416B1F" w:rsidRDefault="00000000">
            <w:pPr>
              <w:pStyle w:val="TableParagraph"/>
              <w:spacing w:before="1" w:line="221" w:lineRule="exact"/>
              <w:ind w:left="71"/>
              <w:rPr>
                <w:rFonts w:asciiTheme="majorHAnsi" w:hAnsiTheme="majorHAnsi"/>
                <w:b/>
              </w:rPr>
            </w:pPr>
            <w:r w:rsidRPr="00416B1F">
              <w:rPr>
                <w:rFonts w:asciiTheme="majorHAnsi" w:hAnsiTheme="majorHAnsi"/>
                <w:b/>
                <w:spacing w:val="-2"/>
              </w:rPr>
              <w:t>Excellent</w:t>
            </w:r>
          </w:p>
        </w:tc>
        <w:tc>
          <w:tcPr>
            <w:tcW w:w="1581" w:type="dxa"/>
          </w:tcPr>
          <w:p w14:paraId="50126D09" w14:textId="77777777" w:rsidR="00CD56F3" w:rsidRPr="00416B1F" w:rsidRDefault="00000000">
            <w:pPr>
              <w:pStyle w:val="TableParagraph"/>
              <w:spacing w:before="1" w:line="221" w:lineRule="exact"/>
              <w:ind w:left="72"/>
              <w:rPr>
                <w:rFonts w:asciiTheme="majorHAnsi" w:hAnsiTheme="majorHAnsi"/>
                <w:b/>
              </w:rPr>
            </w:pPr>
            <w:r w:rsidRPr="00416B1F">
              <w:rPr>
                <w:rFonts w:asciiTheme="majorHAnsi" w:hAnsiTheme="majorHAnsi"/>
                <w:b/>
              </w:rPr>
              <w:t>Très</w:t>
            </w:r>
            <w:r w:rsidRPr="00416B1F">
              <w:rPr>
                <w:rFonts w:asciiTheme="majorHAnsi" w:hAnsiTheme="majorHAnsi"/>
                <w:b/>
                <w:spacing w:val="-4"/>
              </w:rPr>
              <w:t xml:space="preserve"> </w:t>
            </w:r>
            <w:r w:rsidRPr="00416B1F">
              <w:rPr>
                <w:rFonts w:asciiTheme="majorHAnsi" w:hAnsiTheme="majorHAnsi"/>
                <w:b/>
                <w:spacing w:val="-5"/>
              </w:rPr>
              <w:t>bon</w:t>
            </w:r>
          </w:p>
        </w:tc>
        <w:tc>
          <w:tcPr>
            <w:tcW w:w="1584" w:type="dxa"/>
          </w:tcPr>
          <w:p w14:paraId="6DEDC510" w14:textId="77777777" w:rsidR="00CD56F3" w:rsidRPr="00416B1F" w:rsidRDefault="00000000">
            <w:pPr>
              <w:pStyle w:val="TableParagraph"/>
              <w:spacing w:before="1" w:line="221" w:lineRule="exact"/>
              <w:ind w:left="72"/>
              <w:rPr>
                <w:rFonts w:asciiTheme="majorHAnsi" w:hAnsiTheme="majorHAnsi"/>
                <w:b/>
              </w:rPr>
            </w:pPr>
            <w:r w:rsidRPr="00416B1F">
              <w:rPr>
                <w:rFonts w:asciiTheme="majorHAnsi" w:hAnsiTheme="majorHAnsi"/>
                <w:b/>
                <w:spacing w:val="-5"/>
              </w:rPr>
              <w:t>Bon</w:t>
            </w:r>
          </w:p>
        </w:tc>
        <w:tc>
          <w:tcPr>
            <w:tcW w:w="1582" w:type="dxa"/>
          </w:tcPr>
          <w:p w14:paraId="55ADEC00" w14:textId="77777777" w:rsidR="00CD56F3" w:rsidRPr="00416B1F" w:rsidRDefault="00000000">
            <w:pPr>
              <w:pStyle w:val="TableParagraph"/>
              <w:spacing w:before="1" w:line="221" w:lineRule="exact"/>
              <w:ind w:left="70"/>
              <w:rPr>
                <w:rFonts w:asciiTheme="majorHAnsi" w:hAnsiTheme="majorHAnsi"/>
                <w:b/>
              </w:rPr>
            </w:pPr>
            <w:r w:rsidRPr="00416B1F">
              <w:rPr>
                <w:rFonts w:asciiTheme="majorHAnsi" w:hAnsiTheme="majorHAnsi"/>
                <w:b/>
                <w:spacing w:val="-2"/>
              </w:rPr>
              <w:t>Moyen</w:t>
            </w:r>
          </w:p>
        </w:tc>
        <w:tc>
          <w:tcPr>
            <w:tcW w:w="1581" w:type="dxa"/>
          </w:tcPr>
          <w:p w14:paraId="0C439924" w14:textId="77777777" w:rsidR="00CD56F3" w:rsidRPr="00416B1F" w:rsidRDefault="00000000">
            <w:pPr>
              <w:pStyle w:val="TableParagraph"/>
              <w:spacing w:before="1" w:line="221" w:lineRule="exact"/>
              <w:ind w:left="70"/>
              <w:rPr>
                <w:rFonts w:asciiTheme="majorHAnsi" w:hAnsiTheme="majorHAnsi"/>
                <w:b/>
              </w:rPr>
            </w:pPr>
            <w:r w:rsidRPr="00416B1F">
              <w:rPr>
                <w:rFonts w:asciiTheme="majorHAnsi" w:hAnsiTheme="majorHAnsi"/>
                <w:b/>
                <w:spacing w:val="-2"/>
              </w:rPr>
              <w:t>Notions</w:t>
            </w:r>
          </w:p>
        </w:tc>
      </w:tr>
      <w:tr w:rsidR="00CD56F3" w:rsidRPr="00416B1F" w14:paraId="7BAFE7BE" w14:textId="77777777">
        <w:trPr>
          <w:trHeight w:val="241"/>
        </w:trPr>
        <w:tc>
          <w:tcPr>
            <w:tcW w:w="1582" w:type="dxa"/>
          </w:tcPr>
          <w:p w14:paraId="4F0820DF" w14:textId="77777777" w:rsidR="00CD56F3" w:rsidRPr="00416B1F" w:rsidRDefault="00000000">
            <w:pPr>
              <w:pStyle w:val="TableParagraph"/>
              <w:spacing w:line="222" w:lineRule="exact"/>
              <w:ind w:left="69"/>
              <w:rPr>
                <w:rFonts w:asciiTheme="majorHAnsi" w:hAnsiTheme="majorHAnsi"/>
              </w:rPr>
            </w:pPr>
            <w:r w:rsidRPr="00416B1F">
              <w:rPr>
                <w:rFonts w:asciiTheme="majorHAnsi" w:hAnsiTheme="majorHAnsi"/>
                <w:spacing w:val="-2"/>
              </w:rPr>
              <w:t>Parlée</w:t>
            </w:r>
          </w:p>
        </w:tc>
        <w:tc>
          <w:tcPr>
            <w:tcW w:w="1582" w:type="dxa"/>
          </w:tcPr>
          <w:p w14:paraId="05E1E9BA" w14:textId="77777777" w:rsidR="00CD56F3" w:rsidRPr="00416B1F" w:rsidRDefault="00CD56F3">
            <w:pPr>
              <w:pStyle w:val="TableParagraph"/>
              <w:rPr>
                <w:rFonts w:asciiTheme="majorHAnsi" w:hAnsiTheme="majorHAnsi"/>
              </w:rPr>
            </w:pPr>
          </w:p>
        </w:tc>
        <w:tc>
          <w:tcPr>
            <w:tcW w:w="1581" w:type="dxa"/>
          </w:tcPr>
          <w:p w14:paraId="46D02876" w14:textId="77777777" w:rsidR="00CD56F3" w:rsidRPr="00416B1F" w:rsidRDefault="00CD56F3">
            <w:pPr>
              <w:pStyle w:val="TableParagraph"/>
              <w:rPr>
                <w:rFonts w:asciiTheme="majorHAnsi" w:hAnsiTheme="majorHAnsi"/>
              </w:rPr>
            </w:pPr>
          </w:p>
        </w:tc>
        <w:tc>
          <w:tcPr>
            <w:tcW w:w="1584" w:type="dxa"/>
          </w:tcPr>
          <w:p w14:paraId="3AAD10EF" w14:textId="77777777" w:rsidR="00CD56F3" w:rsidRPr="00416B1F" w:rsidRDefault="00CD56F3">
            <w:pPr>
              <w:pStyle w:val="TableParagraph"/>
              <w:rPr>
                <w:rFonts w:asciiTheme="majorHAnsi" w:hAnsiTheme="majorHAnsi"/>
              </w:rPr>
            </w:pPr>
          </w:p>
        </w:tc>
        <w:tc>
          <w:tcPr>
            <w:tcW w:w="1582" w:type="dxa"/>
          </w:tcPr>
          <w:p w14:paraId="1C6F610A" w14:textId="77777777" w:rsidR="00CD56F3" w:rsidRPr="00416B1F" w:rsidRDefault="00CD56F3">
            <w:pPr>
              <w:pStyle w:val="TableParagraph"/>
              <w:rPr>
                <w:rFonts w:asciiTheme="majorHAnsi" w:hAnsiTheme="majorHAnsi"/>
              </w:rPr>
            </w:pPr>
          </w:p>
        </w:tc>
        <w:tc>
          <w:tcPr>
            <w:tcW w:w="1581" w:type="dxa"/>
          </w:tcPr>
          <w:p w14:paraId="77EA89A8" w14:textId="77777777" w:rsidR="00CD56F3" w:rsidRPr="00416B1F" w:rsidRDefault="00CD56F3">
            <w:pPr>
              <w:pStyle w:val="TableParagraph"/>
              <w:rPr>
                <w:rFonts w:asciiTheme="majorHAnsi" w:hAnsiTheme="majorHAnsi"/>
              </w:rPr>
            </w:pPr>
          </w:p>
        </w:tc>
      </w:tr>
      <w:tr w:rsidR="00CD56F3" w:rsidRPr="00416B1F" w14:paraId="42A0A28F" w14:textId="77777777">
        <w:trPr>
          <w:trHeight w:val="242"/>
        </w:trPr>
        <w:tc>
          <w:tcPr>
            <w:tcW w:w="1582" w:type="dxa"/>
          </w:tcPr>
          <w:p w14:paraId="265A4BA7" w14:textId="77777777" w:rsidR="00CD56F3" w:rsidRPr="00416B1F" w:rsidRDefault="00000000">
            <w:pPr>
              <w:pStyle w:val="TableParagraph"/>
              <w:spacing w:line="222" w:lineRule="exact"/>
              <w:ind w:left="69"/>
              <w:rPr>
                <w:rFonts w:asciiTheme="majorHAnsi" w:hAnsiTheme="majorHAnsi"/>
              </w:rPr>
            </w:pPr>
            <w:r w:rsidRPr="00416B1F">
              <w:rPr>
                <w:rFonts w:asciiTheme="majorHAnsi" w:hAnsiTheme="majorHAnsi"/>
                <w:spacing w:val="-2"/>
              </w:rPr>
              <w:t>Ecrite</w:t>
            </w:r>
          </w:p>
        </w:tc>
        <w:tc>
          <w:tcPr>
            <w:tcW w:w="1582" w:type="dxa"/>
          </w:tcPr>
          <w:p w14:paraId="7115013C" w14:textId="77777777" w:rsidR="00CD56F3" w:rsidRPr="00416B1F" w:rsidRDefault="00CD56F3">
            <w:pPr>
              <w:pStyle w:val="TableParagraph"/>
              <w:rPr>
                <w:rFonts w:asciiTheme="majorHAnsi" w:hAnsiTheme="majorHAnsi"/>
              </w:rPr>
            </w:pPr>
          </w:p>
        </w:tc>
        <w:tc>
          <w:tcPr>
            <w:tcW w:w="1581" w:type="dxa"/>
          </w:tcPr>
          <w:p w14:paraId="4DDD4425" w14:textId="77777777" w:rsidR="00CD56F3" w:rsidRPr="00416B1F" w:rsidRDefault="00CD56F3">
            <w:pPr>
              <w:pStyle w:val="TableParagraph"/>
              <w:rPr>
                <w:rFonts w:asciiTheme="majorHAnsi" w:hAnsiTheme="majorHAnsi"/>
              </w:rPr>
            </w:pPr>
          </w:p>
        </w:tc>
        <w:tc>
          <w:tcPr>
            <w:tcW w:w="1584" w:type="dxa"/>
          </w:tcPr>
          <w:p w14:paraId="3C8C2844" w14:textId="77777777" w:rsidR="00CD56F3" w:rsidRPr="00416B1F" w:rsidRDefault="00CD56F3">
            <w:pPr>
              <w:pStyle w:val="TableParagraph"/>
              <w:rPr>
                <w:rFonts w:asciiTheme="majorHAnsi" w:hAnsiTheme="majorHAnsi"/>
              </w:rPr>
            </w:pPr>
          </w:p>
        </w:tc>
        <w:tc>
          <w:tcPr>
            <w:tcW w:w="1582" w:type="dxa"/>
          </w:tcPr>
          <w:p w14:paraId="67F196F6" w14:textId="77777777" w:rsidR="00CD56F3" w:rsidRPr="00416B1F" w:rsidRDefault="00CD56F3">
            <w:pPr>
              <w:pStyle w:val="TableParagraph"/>
              <w:rPr>
                <w:rFonts w:asciiTheme="majorHAnsi" w:hAnsiTheme="majorHAnsi"/>
              </w:rPr>
            </w:pPr>
          </w:p>
        </w:tc>
        <w:tc>
          <w:tcPr>
            <w:tcW w:w="1581" w:type="dxa"/>
          </w:tcPr>
          <w:p w14:paraId="3A39488A" w14:textId="77777777" w:rsidR="00CD56F3" w:rsidRPr="00416B1F" w:rsidRDefault="00CD56F3">
            <w:pPr>
              <w:pStyle w:val="TableParagraph"/>
              <w:rPr>
                <w:rFonts w:asciiTheme="majorHAnsi" w:hAnsiTheme="majorHAnsi"/>
              </w:rPr>
            </w:pPr>
          </w:p>
        </w:tc>
      </w:tr>
      <w:tr w:rsidR="00CD56F3" w:rsidRPr="00416B1F" w14:paraId="48F68A99" w14:textId="77777777">
        <w:trPr>
          <w:trHeight w:val="241"/>
        </w:trPr>
        <w:tc>
          <w:tcPr>
            <w:tcW w:w="1582" w:type="dxa"/>
          </w:tcPr>
          <w:p w14:paraId="27892C48" w14:textId="77777777" w:rsidR="00CD56F3" w:rsidRPr="00416B1F" w:rsidRDefault="00000000">
            <w:pPr>
              <w:pStyle w:val="TableParagraph"/>
              <w:spacing w:line="222" w:lineRule="exact"/>
              <w:ind w:left="69"/>
              <w:rPr>
                <w:rFonts w:asciiTheme="majorHAnsi" w:hAnsiTheme="majorHAnsi"/>
              </w:rPr>
            </w:pPr>
            <w:proofErr w:type="gramStart"/>
            <w:r w:rsidRPr="00416B1F">
              <w:rPr>
                <w:rFonts w:asciiTheme="majorHAnsi" w:hAnsiTheme="majorHAnsi"/>
                <w:spacing w:val="-2"/>
              </w:rPr>
              <w:t>comprise</w:t>
            </w:r>
            <w:proofErr w:type="gramEnd"/>
          </w:p>
        </w:tc>
        <w:tc>
          <w:tcPr>
            <w:tcW w:w="1582" w:type="dxa"/>
          </w:tcPr>
          <w:p w14:paraId="547481F3" w14:textId="77777777" w:rsidR="00CD56F3" w:rsidRPr="00416B1F" w:rsidRDefault="00CD56F3">
            <w:pPr>
              <w:pStyle w:val="TableParagraph"/>
              <w:rPr>
                <w:rFonts w:asciiTheme="majorHAnsi" w:hAnsiTheme="majorHAnsi"/>
              </w:rPr>
            </w:pPr>
          </w:p>
        </w:tc>
        <w:tc>
          <w:tcPr>
            <w:tcW w:w="1581" w:type="dxa"/>
          </w:tcPr>
          <w:p w14:paraId="14AA1F2C" w14:textId="77777777" w:rsidR="00CD56F3" w:rsidRPr="00416B1F" w:rsidRDefault="00CD56F3">
            <w:pPr>
              <w:pStyle w:val="TableParagraph"/>
              <w:rPr>
                <w:rFonts w:asciiTheme="majorHAnsi" w:hAnsiTheme="majorHAnsi"/>
              </w:rPr>
            </w:pPr>
          </w:p>
        </w:tc>
        <w:tc>
          <w:tcPr>
            <w:tcW w:w="1584" w:type="dxa"/>
          </w:tcPr>
          <w:p w14:paraId="5D7A90EE" w14:textId="77777777" w:rsidR="00CD56F3" w:rsidRPr="00416B1F" w:rsidRDefault="00CD56F3">
            <w:pPr>
              <w:pStyle w:val="TableParagraph"/>
              <w:rPr>
                <w:rFonts w:asciiTheme="majorHAnsi" w:hAnsiTheme="majorHAnsi"/>
              </w:rPr>
            </w:pPr>
          </w:p>
        </w:tc>
        <w:tc>
          <w:tcPr>
            <w:tcW w:w="1582" w:type="dxa"/>
          </w:tcPr>
          <w:p w14:paraId="4216F245" w14:textId="77777777" w:rsidR="00CD56F3" w:rsidRPr="00416B1F" w:rsidRDefault="00CD56F3">
            <w:pPr>
              <w:pStyle w:val="TableParagraph"/>
              <w:rPr>
                <w:rFonts w:asciiTheme="majorHAnsi" w:hAnsiTheme="majorHAnsi"/>
              </w:rPr>
            </w:pPr>
          </w:p>
        </w:tc>
        <w:tc>
          <w:tcPr>
            <w:tcW w:w="1581" w:type="dxa"/>
          </w:tcPr>
          <w:p w14:paraId="05592BEB" w14:textId="77777777" w:rsidR="00CD56F3" w:rsidRPr="00416B1F" w:rsidRDefault="00CD56F3">
            <w:pPr>
              <w:pStyle w:val="TableParagraph"/>
              <w:rPr>
                <w:rFonts w:asciiTheme="majorHAnsi" w:hAnsiTheme="majorHAnsi"/>
              </w:rPr>
            </w:pPr>
          </w:p>
        </w:tc>
      </w:tr>
    </w:tbl>
    <w:p w14:paraId="352FDA36" w14:textId="77777777" w:rsidR="00CD56F3" w:rsidRPr="00416B1F" w:rsidRDefault="00000000">
      <w:pPr>
        <w:pStyle w:val="Corpsdetexte"/>
        <w:tabs>
          <w:tab w:val="left" w:pos="3826"/>
        </w:tabs>
        <w:spacing w:before="240"/>
        <w:ind w:left="849" w:right="1139"/>
        <w:rPr>
          <w:rFonts w:asciiTheme="majorHAnsi" w:hAnsiTheme="majorHAnsi"/>
          <w:sz w:val="22"/>
          <w:szCs w:val="22"/>
        </w:rPr>
      </w:pPr>
      <w:r w:rsidRPr="00416B1F">
        <w:rPr>
          <w:rFonts w:asciiTheme="majorHAnsi" w:hAnsiTheme="majorHAnsi"/>
          <w:sz w:val="22"/>
          <w:szCs w:val="22"/>
        </w:rPr>
        <w:t>Connaissances particulières</w:t>
      </w:r>
      <w:r w:rsidRPr="00416B1F">
        <w:rPr>
          <w:rFonts w:asciiTheme="majorHAnsi" w:hAnsiTheme="majorHAnsi"/>
          <w:sz w:val="22"/>
          <w:szCs w:val="22"/>
        </w:rPr>
        <w:tab/>
        <w:t>:</w:t>
      </w:r>
      <w:r w:rsidRPr="00416B1F">
        <w:rPr>
          <w:rFonts w:asciiTheme="majorHAnsi" w:hAnsiTheme="majorHAnsi"/>
          <w:spacing w:val="40"/>
          <w:sz w:val="22"/>
          <w:szCs w:val="22"/>
        </w:rPr>
        <w:t xml:space="preserve"> </w:t>
      </w:r>
      <w:r w:rsidRPr="00416B1F">
        <w:rPr>
          <w:rFonts w:asciiTheme="majorHAnsi" w:hAnsiTheme="majorHAnsi"/>
          <w:sz w:val="22"/>
          <w:szCs w:val="22"/>
        </w:rPr>
        <w:t>Publications,</w:t>
      </w:r>
      <w:r w:rsidRPr="00416B1F">
        <w:rPr>
          <w:rFonts w:asciiTheme="majorHAnsi" w:hAnsiTheme="majorHAnsi"/>
          <w:spacing w:val="40"/>
          <w:sz w:val="22"/>
          <w:szCs w:val="22"/>
        </w:rPr>
        <w:t xml:space="preserve"> </w:t>
      </w:r>
      <w:r w:rsidRPr="00416B1F">
        <w:rPr>
          <w:rFonts w:asciiTheme="majorHAnsi" w:hAnsiTheme="majorHAnsi"/>
          <w:sz w:val="22"/>
          <w:szCs w:val="22"/>
        </w:rPr>
        <w:t>Travaux</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z w:val="22"/>
          <w:szCs w:val="22"/>
        </w:rPr>
        <w:t>recherche</w:t>
      </w:r>
      <w:r w:rsidRPr="00416B1F">
        <w:rPr>
          <w:rFonts w:asciiTheme="majorHAnsi" w:hAnsiTheme="majorHAnsi"/>
          <w:spacing w:val="40"/>
          <w:sz w:val="22"/>
          <w:szCs w:val="22"/>
        </w:rPr>
        <w:t xml:space="preserve"> </w:t>
      </w:r>
      <w:r w:rsidRPr="00416B1F">
        <w:rPr>
          <w:rFonts w:asciiTheme="majorHAnsi" w:hAnsiTheme="majorHAnsi"/>
          <w:sz w:val="22"/>
          <w:szCs w:val="22"/>
        </w:rPr>
        <w:t>(titres,</w:t>
      </w:r>
      <w:r w:rsidRPr="00416B1F">
        <w:rPr>
          <w:rFonts w:asciiTheme="majorHAnsi" w:hAnsiTheme="majorHAnsi"/>
          <w:spacing w:val="40"/>
          <w:sz w:val="22"/>
          <w:szCs w:val="22"/>
        </w:rPr>
        <w:t xml:space="preserve"> </w:t>
      </w:r>
      <w:r w:rsidRPr="00416B1F">
        <w:rPr>
          <w:rFonts w:asciiTheme="majorHAnsi" w:hAnsiTheme="majorHAnsi"/>
          <w:sz w:val="22"/>
          <w:szCs w:val="22"/>
        </w:rPr>
        <w:t>noms,</w:t>
      </w:r>
      <w:r w:rsidRPr="00416B1F">
        <w:rPr>
          <w:rFonts w:asciiTheme="majorHAnsi" w:hAnsiTheme="majorHAnsi"/>
          <w:spacing w:val="40"/>
          <w:sz w:val="22"/>
          <w:szCs w:val="22"/>
        </w:rPr>
        <w:t xml:space="preserve"> </w:t>
      </w:r>
      <w:r w:rsidRPr="00416B1F">
        <w:rPr>
          <w:rFonts w:asciiTheme="majorHAnsi" w:hAnsiTheme="majorHAnsi"/>
          <w:sz w:val="22"/>
          <w:szCs w:val="22"/>
        </w:rPr>
        <w:t>dates</w:t>
      </w:r>
      <w:r w:rsidRPr="00416B1F">
        <w:rPr>
          <w:rFonts w:asciiTheme="majorHAnsi" w:hAnsiTheme="majorHAnsi"/>
          <w:spacing w:val="40"/>
          <w:sz w:val="22"/>
          <w:szCs w:val="22"/>
        </w:rPr>
        <w:t xml:space="preserve"> </w:t>
      </w:r>
      <w:r w:rsidRPr="00416B1F">
        <w:rPr>
          <w:rFonts w:asciiTheme="majorHAnsi" w:hAnsiTheme="majorHAnsi"/>
          <w:sz w:val="22"/>
          <w:szCs w:val="22"/>
        </w:rPr>
        <w:t>et</w:t>
      </w:r>
      <w:r w:rsidRPr="00416B1F">
        <w:rPr>
          <w:rFonts w:asciiTheme="majorHAnsi" w:hAnsiTheme="majorHAnsi"/>
          <w:spacing w:val="40"/>
          <w:sz w:val="22"/>
          <w:szCs w:val="22"/>
        </w:rPr>
        <w:t xml:space="preserve"> </w:t>
      </w:r>
      <w:r w:rsidRPr="00416B1F">
        <w:rPr>
          <w:rFonts w:asciiTheme="majorHAnsi" w:hAnsiTheme="majorHAnsi"/>
          <w:sz w:val="22"/>
          <w:szCs w:val="22"/>
        </w:rPr>
        <w:t>lieux</w:t>
      </w:r>
      <w:r w:rsidRPr="00416B1F">
        <w:rPr>
          <w:rFonts w:asciiTheme="majorHAnsi" w:hAnsiTheme="majorHAnsi"/>
          <w:spacing w:val="40"/>
          <w:sz w:val="22"/>
          <w:szCs w:val="22"/>
        </w:rPr>
        <w:t xml:space="preserve"> </w:t>
      </w:r>
      <w:r w:rsidRPr="00416B1F">
        <w:rPr>
          <w:rFonts w:asciiTheme="majorHAnsi" w:hAnsiTheme="majorHAnsi"/>
          <w:sz w:val="22"/>
          <w:szCs w:val="22"/>
        </w:rPr>
        <w:t>de</w:t>
      </w:r>
      <w:r w:rsidRPr="00416B1F">
        <w:rPr>
          <w:rFonts w:asciiTheme="majorHAnsi" w:hAnsiTheme="majorHAnsi"/>
          <w:spacing w:val="40"/>
          <w:sz w:val="22"/>
          <w:szCs w:val="22"/>
        </w:rPr>
        <w:t xml:space="preserve"> </w:t>
      </w:r>
      <w:r w:rsidRPr="00416B1F">
        <w:rPr>
          <w:rFonts w:asciiTheme="majorHAnsi" w:hAnsiTheme="majorHAnsi"/>
          <w:spacing w:val="-2"/>
          <w:sz w:val="22"/>
          <w:szCs w:val="22"/>
        </w:rPr>
        <w:t>publication)</w:t>
      </w:r>
    </w:p>
    <w:p w14:paraId="07D3202A" w14:textId="77777777" w:rsidR="00CD56F3" w:rsidRPr="00416B1F" w:rsidRDefault="00000000">
      <w:pPr>
        <w:pStyle w:val="Corpsdetexte"/>
        <w:spacing w:before="6"/>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7456" behindDoc="1" locked="0" layoutInCell="1" allowOverlap="1" wp14:anchorId="1EE529A9" wp14:editId="0D13C8AB">
                <wp:simplePos x="0" y="0"/>
                <wp:positionH relativeFrom="page">
                  <wp:posOffset>719327</wp:posOffset>
                </wp:positionH>
                <wp:positionV relativeFrom="paragraph">
                  <wp:posOffset>141983</wp:posOffset>
                </wp:positionV>
                <wp:extent cx="602361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3610" cy="1270"/>
                        </a:xfrm>
                        <a:custGeom>
                          <a:avLst/>
                          <a:gdLst/>
                          <a:ahLst/>
                          <a:cxnLst/>
                          <a:rect l="l" t="t" r="r" b="b"/>
                          <a:pathLst>
                            <a:path w="6023610">
                              <a:moveTo>
                                <a:pt x="0" y="0"/>
                              </a:moveTo>
                              <a:lnTo>
                                <a:pt x="6023536"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4310B35" id="Graphic 225" o:spid="_x0000_s1026" style="position:absolute;margin-left:56.65pt;margin-top:11.2pt;width:474.3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023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" path="m,l6023536,e" filled="f" strokeweight=".22133mm">
                <v:path arrowok="t"/>
                <w10:wrap type="topAndBottom" anchorx="page"/>
              </v:shape>
            </w:pict>
          </mc:Fallback>
        </mc:AlternateContent>
      </w:r>
    </w:p>
    <w:p w14:paraId="498596DE" w14:textId="77777777" w:rsidR="00CD56F3" w:rsidRPr="00416B1F" w:rsidRDefault="00000000">
      <w:pPr>
        <w:pStyle w:val="Corpsdetexte"/>
        <w:tabs>
          <w:tab w:val="left" w:pos="3826"/>
          <w:tab w:val="left" w:pos="7585"/>
          <w:tab w:val="left" w:pos="8593"/>
          <w:tab w:val="left" w:pos="10494"/>
        </w:tabs>
        <w:spacing w:before="13"/>
        <w:ind w:left="849" w:right="971"/>
        <w:jc w:val="both"/>
        <w:rPr>
          <w:rFonts w:asciiTheme="majorHAnsi" w:hAnsiTheme="majorHAnsi"/>
          <w:sz w:val="22"/>
          <w:szCs w:val="22"/>
        </w:rPr>
      </w:pPr>
      <w:r w:rsidRPr="00416B1F">
        <w:rPr>
          <w:rFonts w:asciiTheme="majorHAnsi" w:hAnsiTheme="majorHAnsi"/>
          <w:sz w:val="22"/>
          <w:szCs w:val="22"/>
        </w:rPr>
        <w:t>Date de début de travail</w:t>
      </w:r>
      <w:r w:rsidRPr="00416B1F">
        <w:rPr>
          <w:rFonts w:asciiTheme="majorHAnsi" w:hAnsiTheme="majorHAnsi"/>
          <w:sz w:val="22"/>
          <w:szCs w:val="22"/>
        </w:rPr>
        <w:tab/>
      </w:r>
      <w:r w:rsidRPr="00416B1F">
        <w:rPr>
          <w:rFonts w:asciiTheme="majorHAnsi" w:hAnsiTheme="majorHAnsi"/>
          <w:spacing w:val="-10"/>
          <w:sz w:val="22"/>
          <w:szCs w:val="22"/>
        </w:rPr>
        <w:t>:</w:t>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Nombre d’années de travail</w:t>
      </w:r>
      <w:proofErr w:type="gramStart"/>
      <w:r w:rsidRPr="00416B1F">
        <w:rPr>
          <w:rFonts w:asciiTheme="majorHAnsi" w:hAnsiTheme="majorHAnsi"/>
          <w:spacing w:val="80"/>
          <w:sz w:val="22"/>
          <w:szCs w:val="22"/>
        </w:rPr>
        <w:t xml:space="preserve">   </w:t>
      </w:r>
      <w:r w:rsidRPr="00416B1F">
        <w:rPr>
          <w:rFonts w:asciiTheme="majorHAnsi" w:hAnsiTheme="majorHAnsi"/>
          <w:sz w:val="22"/>
          <w:szCs w:val="22"/>
        </w:rPr>
        <w:t>:</w:t>
      </w:r>
      <w:proofErr w:type="gramEnd"/>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u w:val="single"/>
        </w:rPr>
        <w:tab/>
      </w:r>
      <w:r w:rsidRPr="00416B1F">
        <w:rPr>
          <w:rFonts w:asciiTheme="majorHAnsi" w:hAnsiTheme="majorHAnsi"/>
          <w:sz w:val="22"/>
          <w:szCs w:val="22"/>
        </w:rPr>
        <w:t xml:space="preserve"> Nombre</w:t>
      </w:r>
      <w:r w:rsidRPr="00416B1F">
        <w:rPr>
          <w:rFonts w:asciiTheme="majorHAnsi" w:hAnsiTheme="majorHAnsi"/>
          <w:spacing w:val="80"/>
          <w:w w:val="150"/>
          <w:sz w:val="22"/>
          <w:szCs w:val="22"/>
        </w:rPr>
        <w:t xml:space="preserve">  </w:t>
      </w:r>
      <w:r w:rsidRPr="00416B1F">
        <w:rPr>
          <w:rFonts w:asciiTheme="majorHAnsi" w:hAnsiTheme="majorHAnsi"/>
          <w:sz w:val="22"/>
          <w:szCs w:val="22"/>
        </w:rPr>
        <w:t>d’années</w:t>
      </w:r>
      <w:r w:rsidRPr="00416B1F">
        <w:rPr>
          <w:rFonts w:asciiTheme="majorHAnsi" w:hAnsiTheme="majorHAnsi"/>
          <w:spacing w:val="80"/>
          <w:w w:val="150"/>
          <w:sz w:val="22"/>
          <w:szCs w:val="22"/>
        </w:rPr>
        <w:t xml:space="preserve">  </w:t>
      </w:r>
      <w:r w:rsidRPr="00416B1F">
        <w:rPr>
          <w:rFonts w:asciiTheme="majorHAnsi" w:hAnsiTheme="majorHAnsi"/>
          <w:sz w:val="22"/>
          <w:szCs w:val="22"/>
        </w:rPr>
        <w:t>de</w:t>
      </w:r>
      <w:r w:rsidRPr="00416B1F">
        <w:rPr>
          <w:rFonts w:asciiTheme="majorHAnsi" w:hAnsiTheme="majorHAnsi"/>
          <w:spacing w:val="80"/>
          <w:w w:val="150"/>
          <w:sz w:val="22"/>
          <w:szCs w:val="22"/>
        </w:rPr>
        <w:t xml:space="preserve">  </w:t>
      </w:r>
      <w:r w:rsidRPr="00416B1F">
        <w:rPr>
          <w:rFonts w:asciiTheme="majorHAnsi" w:hAnsiTheme="majorHAnsi"/>
          <w:sz w:val="22"/>
          <w:szCs w:val="22"/>
        </w:rPr>
        <w:t>travail</w:t>
      </w:r>
      <w:r w:rsidRPr="00416B1F">
        <w:rPr>
          <w:rFonts w:asciiTheme="majorHAnsi" w:hAnsiTheme="majorHAnsi"/>
          <w:spacing w:val="80"/>
          <w:w w:val="150"/>
          <w:sz w:val="22"/>
          <w:szCs w:val="22"/>
        </w:rPr>
        <w:t xml:space="preserve">  </w:t>
      </w:r>
      <w:r w:rsidRPr="00416B1F">
        <w:rPr>
          <w:rFonts w:asciiTheme="majorHAnsi" w:hAnsiTheme="majorHAnsi"/>
          <w:sz w:val="22"/>
          <w:szCs w:val="22"/>
        </w:rPr>
        <w:t>en</w:t>
      </w:r>
      <w:r w:rsidRPr="00416B1F">
        <w:rPr>
          <w:rFonts w:asciiTheme="majorHAnsi" w:hAnsiTheme="majorHAnsi"/>
          <w:spacing w:val="80"/>
          <w:w w:val="150"/>
          <w:sz w:val="22"/>
          <w:szCs w:val="22"/>
        </w:rPr>
        <w:t xml:space="preserve">  </w:t>
      </w:r>
      <w:r w:rsidRPr="00416B1F">
        <w:rPr>
          <w:rFonts w:asciiTheme="majorHAnsi" w:hAnsiTheme="majorHAnsi"/>
          <w:sz w:val="22"/>
          <w:szCs w:val="22"/>
        </w:rPr>
        <w:t>Afrique</w:t>
      </w:r>
      <w:r w:rsidRPr="00416B1F">
        <w:rPr>
          <w:rFonts w:asciiTheme="majorHAnsi" w:hAnsiTheme="majorHAnsi"/>
          <w:spacing w:val="80"/>
          <w:w w:val="150"/>
          <w:sz w:val="22"/>
          <w:szCs w:val="22"/>
        </w:rPr>
        <w:t xml:space="preserve">  </w:t>
      </w:r>
      <w:r w:rsidRPr="00416B1F">
        <w:rPr>
          <w:rFonts w:asciiTheme="majorHAnsi" w:hAnsiTheme="majorHAnsi"/>
          <w:sz w:val="22"/>
          <w:szCs w:val="22"/>
        </w:rPr>
        <w:t>:</w:t>
      </w:r>
      <w:r w:rsidRPr="00416B1F">
        <w:rPr>
          <w:rFonts w:asciiTheme="majorHAnsi" w:hAnsiTheme="majorHAnsi"/>
          <w:spacing w:val="286"/>
          <w:sz w:val="22"/>
          <w:szCs w:val="22"/>
        </w:rPr>
        <w:t xml:space="preserve"> </w:t>
      </w:r>
      <w:r w:rsidRPr="00416B1F">
        <w:rPr>
          <w:rFonts w:asciiTheme="majorHAnsi" w:hAnsiTheme="majorHAnsi"/>
          <w:sz w:val="22"/>
          <w:szCs w:val="22"/>
          <w:u w:val="single"/>
        </w:rPr>
        <w:tab/>
      </w:r>
      <w:r w:rsidRPr="00416B1F">
        <w:rPr>
          <w:rFonts w:asciiTheme="majorHAnsi" w:hAnsiTheme="majorHAnsi"/>
          <w:sz w:val="22"/>
          <w:szCs w:val="22"/>
        </w:rPr>
        <w:tab/>
        <w:t>au</w:t>
      </w:r>
      <w:r w:rsidRPr="00416B1F">
        <w:rPr>
          <w:rFonts w:asciiTheme="majorHAnsi" w:hAnsiTheme="majorHAnsi"/>
          <w:spacing w:val="77"/>
          <w:w w:val="150"/>
          <w:sz w:val="22"/>
          <w:szCs w:val="22"/>
        </w:rPr>
        <w:t xml:space="preserve">  </w:t>
      </w:r>
      <w:r w:rsidRPr="00416B1F">
        <w:rPr>
          <w:rFonts w:asciiTheme="majorHAnsi" w:hAnsiTheme="majorHAnsi"/>
          <w:sz w:val="22"/>
          <w:szCs w:val="22"/>
        </w:rPr>
        <w:t>Cameroun</w:t>
      </w:r>
      <w:r w:rsidRPr="00416B1F">
        <w:rPr>
          <w:rFonts w:asciiTheme="majorHAnsi" w:hAnsiTheme="majorHAnsi"/>
          <w:spacing w:val="79"/>
          <w:w w:val="150"/>
          <w:sz w:val="22"/>
          <w:szCs w:val="22"/>
        </w:rPr>
        <w:t xml:space="preserve">  </w:t>
      </w:r>
      <w:r w:rsidRPr="00416B1F">
        <w:rPr>
          <w:rFonts w:asciiTheme="majorHAnsi" w:hAnsiTheme="majorHAnsi"/>
          <w:spacing w:val="-10"/>
          <w:sz w:val="22"/>
          <w:szCs w:val="22"/>
        </w:rPr>
        <w:t>:</w:t>
      </w:r>
    </w:p>
    <w:p w14:paraId="24F9918D" w14:textId="77777777" w:rsidR="00CD56F3" w:rsidRPr="00416B1F" w:rsidRDefault="00000000">
      <w:pPr>
        <w:pStyle w:val="Corpsdetexte"/>
        <w:spacing w:before="6"/>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8480" behindDoc="1" locked="0" layoutInCell="1" allowOverlap="1" wp14:anchorId="265F2CD0" wp14:editId="4B0606FC">
                <wp:simplePos x="0" y="0"/>
                <wp:positionH relativeFrom="page">
                  <wp:posOffset>719327</wp:posOffset>
                </wp:positionH>
                <wp:positionV relativeFrom="paragraph">
                  <wp:posOffset>142053</wp:posOffset>
                </wp:positionV>
                <wp:extent cx="2215515"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5515" cy="1270"/>
                        </a:xfrm>
                        <a:custGeom>
                          <a:avLst/>
                          <a:gdLst/>
                          <a:ahLst/>
                          <a:cxnLst/>
                          <a:rect l="l" t="t" r="r" b="b"/>
                          <a:pathLst>
                            <a:path w="2215515">
                              <a:moveTo>
                                <a:pt x="0" y="0"/>
                              </a:moveTo>
                              <a:lnTo>
                                <a:pt x="2215241"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3A4088D" id="Graphic 226" o:spid="_x0000_s1026" style="position:absolute;margin-left:56.65pt;margin-top:11.2pt;width:174.45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2215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" path="m,l2215241,e" filled="f" strokeweight=".22133mm">
                <v:path arrowok="t"/>
                <w10:wrap type="topAndBottom" anchorx="page"/>
              </v:shape>
            </w:pict>
          </mc:Fallback>
        </mc:AlternateContent>
      </w:r>
    </w:p>
    <w:p w14:paraId="15518BF7" w14:textId="77777777" w:rsidR="00CD56F3" w:rsidRPr="00416B1F" w:rsidRDefault="00000000">
      <w:pPr>
        <w:pStyle w:val="Corpsdetexte"/>
        <w:tabs>
          <w:tab w:val="left" w:pos="3021"/>
          <w:tab w:val="left" w:pos="5499"/>
          <w:tab w:val="left" w:pos="7676"/>
          <w:tab w:val="left" w:pos="9871"/>
        </w:tabs>
        <w:spacing w:before="11"/>
        <w:ind w:left="849"/>
        <w:rPr>
          <w:rFonts w:asciiTheme="majorHAnsi" w:hAnsiTheme="majorHAnsi"/>
          <w:sz w:val="22"/>
          <w:szCs w:val="22"/>
        </w:rPr>
      </w:pPr>
      <w:r w:rsidRPr="00416B1F">
        <w:rPr>
          <w:rFonts w:asciiTheme="majorHAnsi" w:hAnsiTheme="majorHAnsi"/>
          <w:spacing w:val="-4"/>
          <w:sz w:val="22"/>
          <w:szCs w:val="22"/>
        </w:rPr>
        <w:t>Date</w:t>
      </w:r>
      <w:r w:rsidRPr="00416B1F">
        <w:rPr>
          <w:rFonts w:asciiTheme="majorHAnsi" w:hAnsiTheme="majorHAnsi"/>
          <w:sz w:val="22"/>
          <w:szCs w:val="22"/>
        </w:rPr>
        <w:tab/>
      </w:r>
      <w:r w:rsidRPr="00416B1F">
        <w:rPr>
          <w:rFonts w:asciiTheme="majorHAnsi" w:hAnsiTheme="majorHAnsi"/>
          <w:spacing w:val="-2"/>
          <w:sz w:val="22"/>
          <w:szCs w:val="22"/>
        </w:rPr>
        <w:t>d’entrée</w:t>
      </w:r>
      <w:r w:rsidRPr="00416B1F">
        <w:rPr>
          <w:rFonts w:asciiTheme="majorHAnsi" w:hAnsiTheme="majorHAnsi"/>
          <w:sz w:val="22"/>
          <w:szCs w:val="22"/>
        </w:rPr>
        <w:tab/>
      </w:r>
      <w:r w:rsidRPr="00416B1F">
        <w:rPr>
          <w:rFonts w:asciiTheme="majorHAnsi" w:hAnsiTheme="majorHAnsi"/>
          <w:spacing w:val="-4"/>
          <w:sz w:val="22"/>
          <w:szCs w:val="22"/>
        </w:rPr>
        <w:t>dans</w:t>
      </w:r>
      <w:r w:rsidRPr="00416B1F">
        <w:rPr>
          <w:rFonts w:asciiTheme="majorHAnsi" w:hAnsiTheme="majorHAnsi"/>
          <w:sz w:val="22"/>
          <w:szCs w:val="22"/>
        </w:rPr>
        <w:tab/>
      </w:r>
      <w:r w:rsidRPr="00416B1F">
        <w:rPr>
          <w:rFonts w:asciiTheme="majorHAnsi" w:hAnsiTheme="majorHAnsi"/>
          <w:spacing w:val="-2"/>
          <w:sz w:val="22"/>
          <w:szCs w:val="22"/>
        </w:rPr>
        <w:t>cette</w:t>
      </w:r>
      <w:r w:rsidRPr="00416B1F">
        <w:rPr>
          <w:rFonts w:asciiTheme="majorHAnsi" w:hAnsiTheme="majorHAnsi"/>
          <w:sz w:val="22"/>
          <w:szCs w:val="22"/>
        </w:rPr>
        <w:tab/>
      </w:r>
      <w:r w:rsidRPr="00416B1F">
        <w:rPr>
          <w:rFonts w:asciiTheme="majorHAnsi" w:hAnsiTheme="majorHAnsi"/>
          <w:spacing w:val="-2"/>
          <w:sz w:val="22"/>
          <w:szCs w:val="22"/>
        </w:rPr>
        <w:t>société</w:t>
      </w:r>
    </w:p>
    <w:p w14:paraId="74734FFB" w14:textId="77777777" w:rsidR="00CD56F3" w:rsidRPr="00416B1F" w:rsidRDefault="00000000">
      <w:pPr>
        <w:tabs>
          <w:tab w:val="left" w:pos="7631"/>
        </w:tabs>
        <w:spacing w:before="1" w:line="241" w:lineRule="exact"/>
        <w:ind w:left="849"/>
        <w:rPr>
          <w:rFonts w:asciiTheme="majorHAnsi" w:hAnsiTheme="majorHAnsi"/>
        </w:rPr>
      </w:pPr>
      <w:r w:rsidRPr="00416B1F">
        <w:rPr>
          <w:rFonts w:asciiTheme="majorHAnsi" w:hAnsiTheme="majorHAnsi"/>
          <w:spacing w:val="-10"/>
        </w:rPr>
        <w:t>:</w:t>
      </w:r>
      <w:r w:rsidRPr="00416B1F">
        <w:rPr>
          <w:rFonts w:asciiTheme="majorHAnsi" w:hAnsiTheme="majorHAnsi"/>
          <w:u w:val="single"/>
        </w:rPr>
        <w:tab/>
      </w:r>
    </w:p>
    <w:p w14:paraId="06D03471" w14:textId="77777777" w:rsidR="00CD56F3" w:rsidRPr="00416B1F" w:rsidRDefault="00000000">
      <w:pPr>
        <w:pStyle w:val="Corpsdetexte"/>
        <w:tabs>
          <w:tab w:val="left" w:pos="10488"/>
        </w:tabs>
        <w:spacing w:line="241" w:lineRule="exact"/>
        <w:ind w:left="849"/>
        <w:rPr>
          <w:rFonts w:asciiTheme="majorHAnsi" w:hAnsiTheme="majorHAnsi"/>
          <w:sz w:val="22"/>
          <w:szCs w:val="22"/>
        </w:rPr>
      </w:pPr>
      <w:r w:rsidRPr="00416B1F">
        <w:rPr>
          <w:rFonts w:asciiTheme="majorHAnsi" w:hAnsiTheme="majorHAnsi"/>
          <w:sz w:val="22"/>
          <w:szCs w:val="22"/>
        </w:rPr>
        <w:t>Nombre</w:t>
      </w:r>
      <w:r w:rsidRPr="00416B1F">
        <w:rPr>
          <w:rFonts w:asciiTheme="majorHAnsi" w:hAnsiTheme="majorHAnsi"/>
          <w:spacing w:val="-4"/>
          <w:sz w:val="22"/>
          <w:szCs w:val="22"/>
        </w:rPr>
        <w:t xml:space="preserve"> </w:t>
      </w:r>
      <w:r w:rsidRPr="00416B1F">
        <w:rPr>
          <w:rFonts w:asciiTheme="majorHAnsi" w:hAnsiTheme="majorHAnsi"/>
          <w:sz w:val="22"/>
          <w:szCs w:val="22"/>
        </w:rPr>
        <w:t>d’années</w:t>
      </w:r>
      <w:r w:rsidRPr="00416B1F">
        <w:rPr>
          <w:rFonts w:asciiTheme="majorHAnsi" w:hAnsiTheme="majorHAnsi"/>
          <w:spacing w:val="-5"/>
          <w:sz w:val="22"/>
          <w:szCs w:val="22"/>
        </w:rPr>
        <w:t xml:space="preserve"> </w:t>
      </w:r>
      <w:r w:rsidRPr="00416B1F">
        <w:rPr>
          <w:rFonts w:asciiTheme="majorHAnsi" w:hAnsiTheme="majorHAnsi"/>
          <w:sz w:val="22"/>
          <w:szCs w:val="22"/>
        </w:rPr>
        <w:t>passées</w:t>
      </w:r>
      <w:r w:rsidRPr="00416B1F">
        <w:rPr>
          <w:rFonts w:asciiTheme="majorHAnsi" w:hAnsiTheme="majorHAnsi"/>
          <w:spacing w:val="-3"/>
          <w:sz w:val="22"/>
          <w:szCs w:val="22"/>
        </w:rPr>
        <w:t xml:space="preserve"> </w:t>
      </w:r>
      <w:r w:rsidRPr="00416B1F">
        <w:rPr>
          <w:rFonts w:asciiTheme="majorHAnsi" w:hAnsiTheme="majorHAnsi"/>
          <w:sz w:val="22"/>
          <w:szCs w:val="22"/>
        </w:rPr>
        <w:t>dans</w:t>
      </w:r>
      <w:r w:rsidRPr="00416B1F">
        <w:rPr>
          <w:rFonts w:asciiTheme="majorHAnsi" w:hAnsiTheme="majorHAnsi"/>
          <w:spacing w:val="-5"/>
          <w:sz w:val="22"/>
          <w:szCs w:val="22"/>
        </w:rPr>
        <w:t xml:space="preserve"> </w:t>
      </w:r>
      <w:r w:rsidRPr="00416B1F">
        <w:rPr>
          <w:rFonts w:asciiTheme="majorHAnsi" w:hAnsiTheme="majorHAnsi"/>
          <w:sz w:val="22"/>
          <w:szCs w:val="22"/>
        </w:rPr>
        <w:t>cette</w:t>
      </w:r>
      <w:r w:rsidRPr="00416B1F">
        <w:rPr>
          <w:rFonts w:asciiTheme="majorHAnsi" w:hAnsiTheme="majorHAnsi"/>
          <w:spacing w:val="-4"/>
          <w:sz w:val="22"/>
          <w:szCs w:val="22"/>
        </w:rPr>
        <w:t xml:space="preserve"> </w:t>
      </w:r>
      <w:r w:rsidRPr="00416B1F">
        <w:rPr>
          <w:rFonts w:asciiTheme="majorHAnsi" w:hAnsiTheme="majorHAnsi"/>
          <w:sz w:val="22"/>
          <w:szCs w:val="22"/>
        </w:rPr>
        <w:t>société</w:t>
      </w:r>
      <w:r w:rsidRPr="00416B1F">
        <w:rPr>
          <w:rFonts w:asciiTheme="majorHAnsi" w:hAnsiTheme="majorHAnsi"/>
          <w:spacing w:val="-2"/>
          <w:sz w:val="22"/>
          <w:szCs w:val="22"/>
        </w:rPr>
        <w:t xml:space="preserve"> </w:t>
      </w:r>
      <w:r w:rsidRPr="00416B1F">
        <w:rPr>
          <w:rFonts w:asciiTheme="majorHAnsi" w:hAnsiTheme="majorHAnsi"/>
          <w:sz w:val="22"/>
          <w:szCs w:val="22"/>
        </w:rPr>
        <w:t>:</w:t>
      </w:r>
      <w:r w:rsidRPr="00416B1F">
        <w:rPr>
          <w:rFonts w:asciiTheme="majorHAnsi" w:hAnsiTheme="majorHAnsi"/>
          <w:spacing w:val="-6"/>
          <w:sz w:val="22"/>
          <w:szCs w:val="22"/>
        </w:rPr>
        <w:t xml:space="preserve"> </w:t>
      </w:r>
      <w:r w:rsidRPr="00416B1F">
        <w:rPr>
          <w:rFonts w:asciiTheme="majorHAnsi" w:hAnsiTheme="majorHAnsi"/>
          <w:sz w:val="22"/>
          <w:szCs w:val="22"/>
          <w:u w:val="single"/>
        </w:rPr>
        <w:tab/>
      </w:r>
    </w:p>
    <w:p w14:paraId="7C788806" w14:textId="77777777" w:rsidR="00CD56F3" w:rsidRPr="00416B1F" w:rsidRDefault="00CD56F3">
      <w:pPr>
        <w:pStyle w:val="Corpsdetexte"/>
        <w:spacing w:before="13"/>
        <w:ind w:left="0"/>
        <w:rPr>
          <w:rFonts w:asciiTheme="majorHAnsi" w:hAnsiTheme="majorHAnsi"/>
          <w:sz w:val="22"/>
          <w:szCs w:val="22"/>
        </w:rPr>
      </w:pPr>
    </w:p>
    <w:p w14:paraId="37073821" w14:textId="77777777" w:rsidR="00CD56F3" w:rsidRPr="00416B1F" w:rsidRDefault="00000000">
      <w:pPr>
        <w:spacing w:line="241" w:lineRule="exact"/>
        <w:ind w:left="849"/>
        <w:rPr>
          <w:rFonts w:asciiTheme="majorHAnsi" w:hAnsiTheme="majorHAnsi"/>
          <w:b/>
        </w:rPr>
      </w:pPr>
      <w:r w:rsidRPr="00416B1F">
        <w:rPr>
          <w:rFonts w:asciiTheme="majorHAnsi" w:hAnsiTheme="majorHAnsi"/>
          <w:b/>
          <w:spacing w:val="-2"/>
        </w:rPr>
        <w:t>EXPERIENCE</w:t>
      </w:r>
      <w:r w:rsidRPr="00416B1F">
        <w:rPr>
          <w:rFonts w:asciiTheme="majorHAnsi" w:hAnsiTheme="majorHAnsi"/>
          <w:b/>
          <w:spacing w:val="2"/>
        </w:rPr>
        <w:t xml:space="preserve"> </w:t>
      </w:r>
      <w:r w:rsidRPr="00416B1F">
        <w:rPr>
          <w:rFonts w:asciiTheme="majorHAnsi" w:hAnsiTheme="majorHAnsi"/>
          <w:b/>
          <w:spacing w:val="-2"/>
        </w:rPr>
        <w:t>PROFESSIONNELLE</w:t>
      </w:r>
    </w:p>
    <w:p w14:paraId="2B011DD6" w14:textId="77777777" w:rsidR="00CD56F3" w:rsidRPr="00416B1F" w:rsidRDefault="00000000">
      <w:pPr>
        <w:pStyle w:val="Corpsdetexte"/>
        <w:ind w:left="849" w:right="654" w:firstLine="566"/>
        <w:rPr>
          <w:rFonts w:asciiTheme="majorHAnsi" w:hAnsiTheme="majorHAnsi"/>
          <w:sz w:val="22"/>
          <w:szCs w:val="22"/>
        </w:rPr>
      </w:pPr>
      <w:r w:rsidRPr="00416B1F">
        <w:rPr>
          <w:rFonts w:asciiTheme="majorHAnsi" w:hAnsiTheme="majorHAnsi"/>
          <w:sz w:val="22"/>
          <w:szCs w:val="22"/>
        </w:rPr>
        <w:t>Indiquer</w:t>
      </w:r>
      <w:r w:rsidRPr="00416B1F">
        <w:rPr>
          <w:rFonts w:asciiTheme="majorHAnsi" w:hAnsiTheme="majorHAnsi"/>
          <w:spacing w:val="21"/>
          <w:sz w:val="22"/>
          <w:szCs w:val="22"/>
        </w:rPr>
        <w:t xml:space="preserve"> </w:t>
      </w:r>
      <w:r w:rsidRPr="00416B1F">
        <w:rPr>
          <w:rFonts w:asciiTheme="majorHAnsi" w:hAnsiTheme="majorHAnsi"/>
          <w:sz w:val="22"/>
          <w:szCs w:val="22"/>
        </w:rPr>
        <w:t>en</w:t>
      </w:r>
      <w:r w:rsidRPr="00416B1F">
        <w:rPr>
          <w:rFonts w:asciiTheme="majorHAnsi" w:hAnsiTheme="majorHAnsi"/>
          <w:spacing w:val="21"/>
          <w:sz w:val="22"/>
          <w:szCs w:val="22"/>
        </w:rPr>
        <w:t xml:space="preserve"> </w:t>
      </w:r>
      <w:r w:rsidRPr="00416B1F">
        <w:rPr>
          <w:rFonts w:asciiTheme="majorHAnsi" w:hAnsiTheme="majorHAnsi"/>
          <w:sz w:val="22"/>
          <w:szCs w:val="22"/>
        </w:rPr>
        <w:t>résumé</w:t>
      </w:r>
      <w:r w:rsidRPr="00416B1F">
        <w:rPr>
          <w:rFonts w:asciiTheme="majorHAnsi" w:hAnsiTheme="majorHAnsi"/>
          <w:spacing w:val="21"/>
          <w:sz w:val="22"/>
          <w:szCs w:val="22"/>
        </w:rPr>
        <w:t xml:space="preserve"> </w:t>
      </w:r>
      <w:r w:rsidRPr="00416B1F">
        <w:rPr>
          <w:rFonts w:asciiTheme="majorHAnsi" w:hAnsiTheme="majorHAnsi"/>
          <w:sz w:val="22"/>
          <w:szCs w:val="22"/>
        </w:rPr>
        <w:t>l’expérience</w:t>
      </w:r>
      <w:r w:rsidRPr="00416B1F">
        <w:rPr>
          <w:rFonts w:asciiTheme="majorHAnsi" w:hAnsiTheme="majorHAnsi"/>
          <w:spacing w:val="21"/>
          <w:sz w:val="22"/>
          <w:szCs w:val="22"/>
        </w:rPr>
        <w:t xml:space="preserve"> </w:t>
      </w:r>
      <w:r w:rsidRPr="00416B1F">
        <w:rPr>
          <w:rFonts w:asciiTheme="majorHAnsi" w:hAnsiTheme="majorHAnsi"/>
          <w:sz w:val="22"/>
          <w:szCs w:val="22"/>
        </w:rPr>
        <w:t>et</w:t>
      </w:r>
      <w:r w:rsidRPr="00416B1F">
        <w:rPr>
          <w:rFonts w:asciiTheme="majorHAnsi" w:hAnsiTheme="majorHAnsi"/>
          <w:spacing w:val="21"/>
          <w:sz w:val="22"/>
          <w:szCs w:val="22"/>
        </w:rPr>
        <w:t xml:space="preserve"> </w:t>
      </w:r>
      <w:r w:rsidRPr="00416B1F">
        <w:rPr>
          <w:rFonts w:asciiTheme="majorHAnsi" w:hAnsiTheme="majorHAnsi"/>
          <w:sz w:val="22"/>
          <w:szCs w:val="22"/>
        </w:rPr>
        <w:t>la</w:t>
      </w:r>
      <w:r w:rsidRPr="00416B1F">
        <w:rPr>
          <w:rFonts w:asciiTheme="majorHAnsi" w:hAnsiTheme="majorHAnsi"/>
          <w:spacing w:val="23"/>
          <w:sz w:val="22"/>
          <w:szCs w:val="22"/>
        </w:rPr>
        <w:t xml:space="preserve"> </w:t>
      </w:r>
      <w:r w:rsidRPr="00416B1F">
        <w:rPr>
          <w:rFonts w:asciiTheme="majorHAnsi" w:hAnsiTheme="majorHAnsi"/>
          <w:sz w:val="22"/>
          <w:szCs w:val="22"/>
        </w:rPr>
        <w:t>formation</w:t>
      </w:r>
      <w:r w:rsidRPr="00416B1F">
        <w:rPr>
          <w:rFonts w:asciiTheme="majorHAnsi" w:hAnsiTheme="majorHAnsi"/>
          <w:spacing w:val="20"/>
          <w:sz w:val="22"/>
          <w:szCs w:val="22"/>
        </w:rPr>
        <w:t xml:space="preserve"> </w:t>
      </w:r>
      <w:r w:rsidRPr="00416B1F">
        <w:rPr>
          <w:rFonts w:asciiTheme="majorHAnsi" w:hAnsiTheme="majorHAnsi"/>
          <w:sz w:val="22"/>
          <w:szCs w:val="22"/>
        </w:rPr>
        <w:t>de</w:t>
      </w:r>
      <w:r w:rsidRPr="00416B1F">
        <w:rPr>
          <w:rFonts w:asciiTheme="majorHAnsi" w:hAnsiTheme="majorHAnsi"/>
          <w:spacing w:val="21"/>
          <w:sz w:val="22"/>
          <w:szCs w:val="22"/>
        </w:rPr>
        <w:t xml:space="preserve"> </w:t>
      </w:r>
      <w:r w:rsidRPr="00416B1F">
        <w:rPr>
          <w:rFonts w:asciiTheme="majorHAnsi" w:hAnsiTheme="majorHAnsi"/>
          <w:sz w:val="22"/>
          <w:szCs w:val="22"/>
        </w:rPr>
        <w:t>l’expert</w:t>
      </w:r>
      <w:r w:rsidRPr="00416B1F">
        <w:rPr>
          <w:rFonts w:asciiTheme="majorHAnsi" w:hAnsiTheme="majorHAnsi"/>
          <w:spacing w:val="21"/>
          <w:sz w:val="22"/>
          <w:szCs w:val="22"/>
        </w:rPr>
        <w:t xml:space="preserve"> </w:t>
      </w:r>
      <w:r w:rsidRPr="00416B1F">
        <w:rPr>
          <w:rFonts w:asciiTheme="majorHAnsi" w:hAnsiTheme="majorHAnsi"/>
          <w:sz w:val="22"/>
          <w:szCs w:val="22"/>
        </w:rPr>
        <w:t>se</w:t>
      </w:r>
      <w:r w:rsidRPr="00416B1F">
        <w:rPr>
          <w:rFonts w:asciiTheme="majorHAnsi" w:hAnsiTheme="majorHAnsi"/>
          <w:spacing w:val="21"/>
          <w:sz w:val="22"/>
          <w:szCs w:val="22"/>
        </w:rPr>
        <w:t xml:space="preserve"> </w:t>
      </w:r>
      <w:r w:rsidRPr="00416B1F">
        <w:rPr>
          <w:rFonts w:asciiTheme="majorHAnsi" w:hAnsiTheme="majorHAnsi"/>
          <w:sz w:val="22"/>
          <w:szCs w:val="22"/>
        </w:rPr>
        <w:t>rapportant</w:t>
      </w:r>
      <w:r w:rsidRPr="00416B1F">
        <w:rPr>
          <w:rFonts w:asciiTheme="majorHAnsi" w:hAnsiTheme="majorHAnsi"/>
          <w:spacing w:val="21"/>
          <w:sz w:val="22"/>
          <w:szCs w:val="22"/>
        </w:rPr>
        <w:t xml:space="preserve"> </w:t>
      </w:r>
      <w:r w:rsidRPr="00416B1F">
        <w:rPr>
          <w:rFonts w:asciiTheme="majorHAnsi" w:hAnsiTheme="majorHAnsi"/>
          <w:sz w:val="22"/>
          <w:szCs w:val="22"/>
        </w:rPr>
        <w:t>le</w:t>
      </w:r>
      <w:r w:rsidRPr="00416B1F">
        <w:rPr>
          <w:rFonts w:asciiTheme="majorHAnsi" w:hAnsiTheme="majorHAnsi"/>
          <w:spacing w:val="23"/>
          <w:sz w:val="22"/>
          <w:szCs w:val="22"/>
        </w:rPr>
        <w:t xml:space="preserve"> </w:t>
      </w:r>
      <w:r w:rsidRPr="00416B1F">
        <w:rPr>
          <w:rFonts w:asciiTheme="majorHAnsi" w:hAnsiTheme="majorHAnsi"/>
          <w:sz w:val="22"/>
          <w:szCs w:val="22"/>
        </w:rPr>
        <w:t>plus</w:t>
      </w:r>
      <w:r w:rsidRPr="00416B1F">
        <w:rPr>
          <w:rFonts w:asciiTheme="majorHAnsi" w:hAnsiTheme="majorHAnsi"/>
          <w:spacing w:val="20"/>
          <w:sz w:val="22"/>
          <w:szCs w:val="22"/>
        </w:rPr>
        <w:t xml:space="preserve"> </w:t>
      </w:r>
      <w:r w:rsidRPr="00416B1F">
        <w:rPr>
          <w:rFonts w:asciiTheme="majorHAnsi" w:hAnsiTheme="majorHAnsi"/>
          <w:sz w:val="22"/>
          <w:szCs w:val="22"/>
        </w:rPr>
        <w:t>aux</w:t>
      </w:r>
      <w:r w:rsidRPr="00416B1F">
        <w:rPr>
          <w:rFonts w:asciiTheme="majorHAnsi" w:hAnsiTheme="majorHAnsi"/>
          <w:spacing w:val="20"/>
          <w:sz w:val="22"/>
          <w:szCs w:val="22"/>
        </w:rPr>
        <w:t xml:space="preserve"> </w:t>
      </w:r>
      <w:r w:rsidRPr="00416B1F">
        <w:rPr>
          <w:rFonts w:asciiTheme="majorHAnsi" w:hAnsiTheme="majorHAnsi"/>
          <w:sz w:val="22"/>
          <w:szCs w:val="22"/>
        </w:rPr>
        <w:t>tâches</w:t>
      </w:r>
      <w:r w:rsidRPr="00416B1F">
        <w:rPr>
          <w:rFonts w:asciiTheme="majorHAnsi" w:hAnsiTheme="majorHAnsi"/>
          <w:spacing w:val="23"/>
          <w:sz w:val="22"/>
          <w:szCs w:val="22"/>
        </w:rPr>
        <w:t xml:space="preserve"> </w:t>
      </w:r>
      <w:r w:rsidRPr="00416B1F">
        <w:rPr>
          <w:rFonts w:asciiTheme="majorHAnsi" w:hAnsiTheme="majorHAnsi"/>
          <w:sz w:val="22"/>
          <w:szCs w:val="22"/>
        </w:rPr>
        <w:t>qui</w:t>
      </w:r>
      <w:r w:rsidRPr="00416B1F">
        <w:rPr>
          <w:rFonts w:asciiTheme="majorHAnsi" w:hAnsiTheme="majorHAnsi"/>
          <w:spacing w:val="20"/>
          <w:sz w:val="22"/>
          <w:szCs w:val="22"/>
        </w:rPr>
        <w:t xml:space="preserve"> </w:t>
      </w:r>
      <w:r w:rsidRPr="00416B1F">
        <w:rPr>
          <w:rFonts w:asciiTheme="majorHAnsi" w:hAnsiTheme="majorHAnsi"/>
          <w:sz w:val="22"/>
          <w:szCs w:val="22"/>
        </w:rPr>
        <w:t>lui seront confiées dans l’équipe proposée.</w:t>
      </w:r>
    </w:p>
    <w:p w14:paraId="64E25808" w14:textId="77777777" w:rsidR="00CD56F3" w:rsidRPr="00416B1F" w:rsidRDefault="00000000">
      <w:pPr>
        <w:pStyle w:val="Corpsdetexte"/>
        <w:spacing w:line="241" w:lineRule="exact"/>
        <w:ind w:left="1416"/>
        <w:rPr>
          <w:rFonts w:asciiTheme="majorHAnsi" w:hAnsiTheme="majorHAnsi"/>
          <w:sz w:val="22"/>
          <w:szCs w:val="22"/>
        </w:rPr>
      </w:pPr>
      <w:r w:rsidRPr="00416B1F">
        <w:rPr>
          <w:rFonts w:asciiTheme="majorHAnsi" w:hAnsiTheme="majorHAnsi"/>
          <w:sz w:val="22"/>
          <w:szCs w:val="22"/>
        </w:rPr>
        <w:t>Décrire</w:t>
      </w:r>
      <w:r w:rsidRPr="00416B1F">
        <w:rPr>
          <w:rFonts w:asciiTheme="majorHAnsi" w:hAnsiTheme="majorHAnsi"/>
          <w:spacing w:val="-7"/>
          <w:sz w:val="22"/>
          <w:szCs w:val="22"/>
        </w:rPr>
        <w:t xml:space="preserve"> </w:t>
      </w:r>
      <w:r w:rsidRPr="00416B1F">
        <w:rPr>
          <w:rFonts w:asciiTheme="majorHAnsi" w:hAnsiTheme="majorHAnsi"/>
          <w:sz w:val="22"/>
          <w:szCs w:val="22"/>
        </w:rPr>
        <w:t>le</w:t>
      </w:r>
      <w:r w:rsidRPr="00416B1F">
        <w:rPr>
          <w:rFonts w:asciiTheme="majorHAnsi" w:hAnsiTheme="majorHAnsi"/>
          <w:spacing w:val="-7"/>
          <w:sz w:val="22"/>
          <w:szCs w:val="22"/>
        </w:rPr>
        <w:t xml:space="preserve"> </w:t>
      </w:r>
      <w:r w:rsidRPr="00416B1F">
        <w:rPr>
          <w:rFonts w:asciiTheme="majorHAnsi" w:hAnsiTheme="majorHAnsi"/>
          <w:sz w:val="22"/>
          <w:szCs w:val="22"/>
        </w:rPr>
        <w:t>degré</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responsabilité</w:t>
      </w:r>
      <w:r w:rsidRPr="00416B1F">
        <w:rPr>
          <w:rFonts w:asciiTheme="majorHAnsi" w:hAnsiTheme="majorHAnsi"/>
          <w:spacing w:val="-6"/>
          <w:sz w:val="22"/>
          <w:szCs w:val="22"/>
        </w:rPr>
        <w:t xml:space="preserve"> </w:t>
      </w:r>
      <w:r w:rsidRPr="00416B1F">
        <w:rPr>
          <w:rFonts w:asciiTheme="majorHAnsi" w:hAnsiTheme="majorHAnsi"/>
          <w:sz w:val="22"/>
          <w:szCs w:val="22"/>
        </w:rPr>
        <w:t>de</w:t>
      </w:r>
      <w:r w:rsidRPr="00416B1F">
        <w:rPr>
          <w:rFonts w:asciiTheme="majorHAnsi" w:hAnsiTheme="majorHAnsi"/>
          <w:spacing w:val="-7"/>
          <w:sz w:val="22"/>
          <w:szCs w:val="22"/>
        </w:rPr>
        <w:t xml:space="preserve"> </w:t>
      </w:r>
      <w:r w:rsidRPr="00416B1F">
        <w:rPr>
          <w:rFonts w:asciiTheme="majorHAnsi" w:hAnsiTheme="majorHAnsi"/>
          <w:sz w:val="22"/>
          <w:szCs w:val="22"/>
        </w:rPr>
        <w:t>l’expert</w:t>
      </w:r>
      <w:r w:rsidRPr="00416B1F">
        <w:rPr>
          <w:rFonts w:asciiTheme="majorHAnsi" w:hAnsiTheme="majorHAnsi"/>
          <w:spacing w:val="-6"/>
          <w:sz w:val="22"/>
          <w:szCs w:val="22"/>
        </w:rPr>
        <w:t xml:space="preserve"> </w:t>
      </w:r>
      <w:r w:rsidRPr="00416B1F">
        <w:rPr>
          <w:rFonts w:asciiTheme="majorHAnsi" w:hAnsiTheme="majorHAnsi"/>
          <w:sz w:val="22"/>
          <w:szCs w:val="22"/>
        </w:rPr>
        <w:t>dans</w:t>
      </w:r>
      <w:r w:rsidRPr="00416B1F">
        <w:rPr>
          <w:rFonts w:asciiTheme="majorHAnsi" w:hAnsiTheme="majorHAnsi"/>
          <w:spacing w:val="-8"/>
          <w:sz w:val="22"/>
          <w:szCs w:val="22"/>
        </w:rPr>
        <w:t xml:space="preserve"> </w:t>
      </w:r>
      <w:r w:rsidRPr="00416B1F">
        <w:rPr>
          <w:rFonts w:asciiTheme="majorHAnsi" w:hAnsiTheme="majorHAnsi"/>
          <w:sz w:val="22"/>
          <w:szCs w:val="22"/>
        </w:rPr>
        <w:t>les</w:t>
      </w:r>
      <w:r w:rsidRPr="00416B1F">
        <w:rPr>
          <w:rFonts w:asciiTheme="majorHAnsi" w:hAnsiTheme="majorHAnsi"/>
          <w:spacing w:val="-7"/>
          <w:sz w:val="22"/>
          <w:szCs w:val="22"/>
        </w:rPr>
        <w:t xml:space="preserve"> </w:t>
      </w:r>
      <w:r w:rsidRPr="00416B1F">
        <w:rPr>
          <w:rFonts w:asciiTheme="majorHAnsi" w:hAnsiTheme="majorHAnsi"/>
          <w:sz w:val="22"/>
          <w:szCs w:val="22"/>
        </w:rPr>
        <w:t>projets</w:t>
      </w:r>
      <w:r w:rsidRPr="00416B1F">
        <w:rPr>
          <w:rFonts w:asciiTheme="majorHAnsi" w:hAnsiTheme="majorHAnsi"/>
          <w:spacing w:val="-8"/>
          <w:sz w:val="22"/>
          <w:szCs w:val="22"/>
        </w:rPr>
        <w:t xml:space="preserve"> </w:t>
      </w:r>
      <w:r w:rsidRPr="00416B1F">
        <w:rPr>
          <w:rFonts w:asciiTheme="majorHAnsi" w:hAnsiTheme="majorHAnsi"/>
          <w:spacing w:val="-2"/>
          <w:sz w:val="22"/>
          <w:szCs w:val="22"/>
        </w:rPr>
        <w:t>similaires.</w:t>
      </w:r>
    </w:p>
    <w:p w14:paraId="5A581B13" w14:textId="77777777" w:rsidR="00CD56F3" w:rsidRPr="00416B1F" w:rsidRDefault="00000000">
      <w:pPr>
        <w:pStyle w:val="Corpsdetexte"/>
        <w:ind w:left="849" w:right="1055" w:firstLine="566"/>
        <w:rPr>
          <w:rFonts w:asciiTheme="majorHAnsi" w:hAnsiTheme="majorHAnsi"/>
          <w:sz w:val="22"/>
          <w:szCs w:val="22"/>
        </w:rPr>
      </w:pPr>
      <w:r w:rsidRPr="00416B1F">
        <w:rPr>
          <w:rFonts w:asciiTheme="majorHAnsi" w:hAnsiTheme="majorHAnsi"/>
          <w:sz w:val="22"/>
          <w:szCs w:val="22"/>
        </w:rPr>
        <w:t>Indiquer, pour chaque poste occupé, les dates (mois, année) de début et de fin de service, ainsi que les lieux (pays) et l’employeur.</w:t>
      </w:r>
    </w:p>
    <w:p w14:paraId="01137E86" w14:textId="77777777" w:rsidR="00CD56F3" w:rsidRPr="00416B1F" w:rsidRDefault="00CD56F3">
      <w:pPr>
        <w:pStyle w:val="Corpsdetexte"/>
        <w:spacing w:before="1"/>
        <w:ind w:left="0"/>
        <w:rPr>
          <w:rFonts w:asciiTheme="majorHAnsi" w:hAnsiTheme="majorHAnsi"/>
          <w:sz w:val="22"/>
          <w:szCs w:val="22"/>
        </w:rPr>
      </w:pPr>
    </w:p>
    <w:p w14:paraId="63E98D41" w14:textId="77777777" w:rsidR="00CD56F3" w:rsidRPr="00416B1F" w:rsidRDefault="00000000">
      <w:pPr>
        <w:spacing w:line="241" w:lineRule="exact"/>
        <w:ind w:left="849"/>
        <w:rPr>
          <w:rFonts w:asciiTheme="majorHAnsi" w:hAnsiTheme="majorHAnsi"/>
        </w:rPr>
      </w:pPr>
      <w:r w:rsidRPr="00416B1F">
        <w:rPr>
          <w:rFonts w:asciiTheme="majorHAnsi" w:hAnsiTheme="majorHAnsi"/>
          <w:b/>
        </w:rPr>
        <w:t>N.B.</w:t>
      </w:r>
      <w:r w:rsidRPr="00416B1F">
        <w:rPr>
          <w:rFonts w:asciiTheme="majorHAnsi" w:hAnsiTheme="majorHAnsi"/>
          <w:b/>
          <w:spacing w:val="-1"/>
        </w:rPr>
        <w:t xml:space="preserve"> </w:t>
      </w:r>
      <w:r w:rsidRPr="00416B1F">
        <w:rPr>
          <w:rFonts w:asciiTheme="majorHAnsi" w:hAnsiTheme="majorHAnsi"/>
          <w:spacing w:val="-10"/>
        </w:rPr>
        <w:t>:</w:t>
      </w:r>
    </w:p>
    <w:p w14:paraId="11DCE7C2" w14:textId="77777777" w:rsidR="00CD56F3" w:rsidRPr="00416B1F" w:rsidRDefault="00000000">
      <w:pPr>
        <w:tabs>
          <w:tab w:val="left" w:pos="1210"/>
        </w:tabs>
        <w:ind w:left="1210" w:right="1055" w:hanging="361"/>
        <w:rPr>
          <w:rFonts w:asciiTheme="majorHAnsi" w:hAnsiTheme="majorHAnsi"/>
        </w:rPr>
      </w:pPr>
      <w:r w:rsidRPr="00416B1F">
        <w:rPr>
          <w:rFonts w:asciiTheme="majorHAnsi" w:hAnsiTheme="majorHAnsi"/>
          <w:spacing w:val="-10"/>
        </w:rPr>
        <w:t>-</w:t>
      </w:r>
      <w:r w:rsidRPr="00416B1F">
        <w:rPr>
          <w:rFonts w:asciiTheme="majorHAnsi" w:hAnsiTheme="majorHAnsi"/>
        </w:rPr>
        <w:tab/>
        <w:t>le consultant paraphera chaque page du CV, le signera et y apposera la mention manuscrite</w:t>
      </w:r>
      <w:r w:rsidRPr="00416B1F">
        <w:rPr>
          <w:rFonts w:asciiTheme="majorHAnsi" w:hAnsiTheme="majorHAnsi"/>
          <w:spacing w:val="24"/>
        </w:rPr>
        <w:t xml:space="preserve"> </w:t>
      </w:r>
      <w:r w:rsidRPr="00416B1F">
        <w:rPr>
          <w:rFonts w:asciiTheme="majorHAnsi" w:hAnsiTheme="majorHAnsi"/>
          <w:b/>
        </w:rPr>
        <w:t>«</w:t>
      </w:r>
      <w:r w:rsidRPr="00416B1F">
        <w:rPr>
          <w:rFonts w:asciiTheme="majorHAnsi" w:hAnsiTheme="majorHAnsi"/>
          <w:b/>
          <w:spacing w:val="-5"/>
        </w:rPr>
        <w:t xml:space="preserve"> </w:t>
      </w:r>
      <w:r w:rsidRPr="00416B1F">
        <w:rPr>
          <w:rFonts w:asciiTheme="majorHAnsi" w:hAnsiTheme="majorHAnsi"/>
          <w:b/>
        </w:rPr>
        <w:t>certifié exact et conforme »</w:t>
      </w:r>
      <w:r w:rsidRPr="00416B1F">
        <w:rPr>
          <w:rFonts w:asciiTheme="majorHAnsi" w:hAnsiTheme="majorHAnsi"/>
        </w:rPr>
        <w:t>.</w:t>
      </w:r>
    </w:p>
    <w:p w14:paraId="62B3C70E" w14:textId="77777777" w:rsidR="00CD56F3" w:rsidRPr="00416B1F" w:rsidRDefault="00000000">
      <w:pPr>
        <w:pStyle w:val="Corpsdetexte"/>
        <w:spacing w:before="2"/>
        <w:ind w:left="849" w:right="1139"/>
        <w:rPr>
          <w:rFonts w:asciiTheme="majorHAnsi" w:hAnsiTheme="majorHAnsi"/>
          <w:sz w:val="22"/>
          <w:szCs w:val="22"/>
        </w:rPr>
      </w:pP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curriculum</w:t>
      </w:r>
      <w:r w:rsidRPr="00416B1F">
        <w:rPr>
          <w:rFonts w:asciiTheme="majorHAnsi" w:hAnsiTheme="majorHAnsi"/>
          <w:spacing w:val="-3"/>
          <w:sz w:val="22"/>
          <w:szCs w:val="22"/>
        </w:rPr>
        <w:t xml:space="preserve"> </w:t>
      </w:r>
      <w:r w:rsidRPr="00416B1F">
        <w:rPr>
          <w:rFonts w:asciiTheme="majorHAnsi" w:hAnsiTheme="majorHAnsi"/>
          <w:sz w:val="22"/>
          <w:szCs w:val="22"/>
        </w:rPr>
        <w:t>vitae</w:t>
      </w:r>
      <w:r w:rsidRPr="00416B1F">
        <w:rPr>
          <w:rFonts w:asciiTheme="majorHAnsi" w:hAnsiTheme="majorHAnsi"/>
          <w:spacing w:val="40"/>
          <w:sz w:val="22"/>
          <w:szCs w:val="22"/>
        </w:rPr>
        <w:t xml:space="preserve"> </w:t>
      </w:r>
      <w:r w:rsidRPr="00416B1F">
        <w:rPr>
          <w:rFonts w:asciiTheme="majorHAnsi" w:hAnsiTheme="majorHAnsi"/>
          <w:sz w:val="22"/>
          <w:szCs w:val="22"/>
        </w:rPr>
        <w:t>doit</w:t>
      </w:r>
      <w:r w:rsidRPr="00416B1F">
        <w:rPr>
          <w:rFonts w:asciiTheme="majorHAnsi" w:hAnsiTheme="majorHAnsi"/>
          <w:spacing w:val="-1"/>
          <w:sz w:val="22"/>
          <w:szCs w:val="22"/>
        </w:rPr>
        <w:t xml:space="preserve"> </w:t>
      </w:r>
      <w:r w:rsidRPr="00416B1F">
        <w:rPr>
          <w:rFonts w:asciiTheme="majorHAnsi" w:hAnsiTheme="majorHAnsi"/>
          <w:sz w:val="22"/>
          <w:szCs w:val="22"/>
        </w:rPr>
        <w:t>faire</w:t>
      </w:r>
      <w:r w:rsidRPr="00416B1F">
        <w:rPr>
          <w:rFonts w:asciiTheme="majorHAnsi" w:hAnsiTheme="majorHAnsi"/>
          <w:spacing w:val="-3"/>
          <w:sz w:val="22"/>
          <w:szCs w:val="22"/>
        </w:rPr>
        <w:t xml:space="preserve"> </w:t>
      </w:r>
      <w:r w:rsidRPr="00416B1F">
        <w:rPr>
          <w:rFonts w:asciiTheme="majorHAnsi" w:hAnsiTheme="majorHAnsi"/>
          <w:sz w:val="22"/>
          <w:szCs w:val="22"/>
        </w:rPr>
        <w:t>ressortir</w:t>
      </w:r>
      <w:r w:rsidRPr="00416B1F">
        <w:rPr>
          <w:rFonts w:asciiTheme="majorHAnsi" w:hAnsiTheme="majorHAnsi"/>
          <w:spacing w:val="-4"/>
          <w:sz w:val="22"/>
          <w:szCs w:val="22"/>
        </w:rPr>
        <w:t xml:space="preserve"> </w:t>
      </w:r>
      <w:r w:rsidRPr="00416B1F">
        <w:rPr>
          <w:rFonts w:asciiTheme="majorHAnsi" w:hAnsiTheme="majorHAnsi"/>
          <w:sz w:val="22"/>
          <w:szCs w:val="22"/>
        </w:rPr>
        <w:t>l'importance</w:t>
      </w:r>
      <w:r w:rsidRPr="00416B1F">
        <w:rPr>
          <w:rFonts w:asciiTheme="majorHAnsi" w:hAnsiTheme="majorHAnsi"/>
          <w:spacing w:val="-3"/>
          <w:sz w:val="22"/>
          <w:szCs w:val="22"/>
        </w:rPr>
        <w:t xml:space="preserve"> </w:t>
      </w:r>
      <w:r w:rsidRPr="00416B1F">
        <w:rPr>
          <w:rFonts w:asciiTheme="majorHAnsi" w:hAnsiTheme="majorHAnsi"/>
          <w:sz w:val="22"/>
          <w:szCs w:val="22"/>
        </w:rPr>
        <w:t>des</w:t>
      </w:r>
      <w:r w:rsidRPr="00416B1F">
        <w:rPr>
          <w:rFonts w:asciiTheme="majorHAnsi" w:hAnsiTheme="majorHAnsi"/>
          <w:spacing w:val="-4"/>
          <w:sz w:val="22"/>
          <w:szCs w:val="22"/>
        </w:rPr>
        <w:t xml:space="preserve"> </w:t>
      </w:r>
      <w:r w:rsidRPr="00416B1F">
        <w:rPr>
          <w:rFonts w:asciiTheme="majorHAnsi" w:hAnsiTheme="majorHAnsi"/>
          <w:sz w:val="22"/>
          <w:szCs w:val="22"/>
        </w:rPr>
        <w:t>projets</w:t>
      </w:r>
      <w:r w:rsidRPr="00416B1F">
        <w:rPr>
          <w:rFonts w:asciiTheme="majorHAnsi" w:hAnsiTheme="majorHAnsi"/>
          <w:spacing w:val="-4"/>
          <w:sz w:val="22"/>
          <w:szCs w:val="22"/>
        </w:rPr>
        <w:t xml:space="preserve"> </w:t>
      </w:r>
      <w:r w:rsidRPr="00416B1F">
        <w:rPr>
          <w:rFonts w:asciiTheme="majorHAnsi" w:hAnsiTheme="majorHAnsi"/>
          <w:sz w:val="22"/>
          <w:szCs w:val="22"/>
        </w:rPr>
        <w:t>pour</w:t>
      </w:r>
      <w:r w:rsidRPr="00416B1F">
        <w:rPr>
          <w:rFonts w:asciiTheme="majorHAnsi" w:hAnsiTheme="majorHAnsi"/>
          <w:spacing w:val="-4"/>
          <w:sz w:val="22"/>
          <w:szCs w:val="22"/>
        </w:rPr>
        <w:t xml:space="preserve"> </w:t>
      </w:r>
      <w:r w:rsidRPr="00416B1F">
        <w:rPr>
          <w:rFonts w:asciiTheme="majorHAnsi" w:hAnsiTheme="majorHAnsi"/>
          <w:sz w:val="22"/>
          <w:szCs w:val="22"/>
        </w:rPr>
        <w:t>lesquels</w:t>
      </w:r>
      <w:r w:rsidRPr="00416B1F">
        <w:rPr>
          <w:rFonts w:asciiTheme="majorHAnsi" w:hAnsiTheme="majorHAnsi"/>
          <w:spacing w:val="-4"/>
          <w:sz w:val="22"/>
          <w:szCs w:val="22"/>
        </w:rPr>
        <w:t xml:space="preserve"> </w:t>
      </w:r>
      <w:r w:rsidRPr="00416B1F">
        <w:rPr>
          <w:rFonts w:asciiTheme="majorHAnsi" w:hAnsiTheme="majorHAnsi"/>
          <w:sz w:val="22"/>
          <w:szCs w:val="22"/>
        </w:rPr>
        <w:t>le</w:t>
      </w:r>
      <w:r w:rsidRPr="00416B1F">
        <w:rPr>
          <w:rFonts w:asciiTheme="majorHAnsi" w:hAnsiTheme="majorHAnsi"/>
          <w:spacing w:val="-3"/>
          <w:sz w:val="22"/>
          <w:szCs w:val="22"/>
        </w:rPr>
        <w:t xml:space="preserve"> </w:t>
      </w:r>
      <w:r w:rsidRPr="00416B1F">
        <w:rPr>
          <w:rFonts w:asciiTheme="majorHAnsi" w:hAnsiTheme="majorHAnsi"/>
          <w:sz w:val="22"/>
          <w:szCs w:val="22"/>
        </w:rPr>
        <w:t>personnel</w:t>
      </w:r>
      <w:r w:rsidRPr="00416B1F">
        <w:rPr>
          <w:rFonts w:asciiTheme="majorHAnsi" w:hAnsiTheme="majorHAnsi"/>
          <w:spacing w:val="-4"/>
          <w:sz w:val="22"/>
          <w:szCs w:val="22"/>
        </w:rPr>
        <w:t xml:space="preserve"> </w:t>
      </w:r>
      <w:r w:rsidRPr="00416B1F">
        <w:rPr>
          <w:rFonts w:asciiTheme="majorHAnsi" w:hAnsiTheme="majorHAnsi"/>
          <w:sz w:val="22"/>
          <w:szCs w:val="22"/>
        </w:rPr>
        <w:t>a</w:t>
      </w:r>
      <w:r w:rsidRPr="00416B1F">
        <w:rPr>
          <w:rFonts w:asciiTheme="majorHAnsi" w:hAnsiTheme="majorHAnsi"/>
          <w:spacing w:val="-3"/>
          <w:sz w:val="22"/>
          <w:szCs w:val="22"/>
        </w:rPr>
        <w:t xml:space="preserve"> </w:t>
      </w:r>
      <w:r w:rsidRPr="00416B1F">
        <w:rPr>
          <w:rFonts w:asciiTheme="majorHAnsi" w:hAnsiTheme="majorHAnsi"/>
          <w:sz w:val="22"/>
          <w:szCs w:val="22"/>
        </w:rPr>
        <w:t>travaillé</w:t>
      </w:r>
      <w:r w:rsidRPr="00416B1F">
        <w:rPr>
          <w:rFonts w:asciiTheme="majorHAnsi" w:hAnsiTheme="majorHAnsi"/>
          <w:spacing w:val="-3"/>
          <w:sz w:val="22"/>
          <w:szCs w:val="22"/>
        </w:rPr>
        <w:t xml:space="preserve"> </w:t>
      </w:r>
      <w:r w:rsidRPr="00416B1F">
        <w:rPr>
          <w:rFonts w:asciiTheme="majorHAnsi" w:hAnsiTheme="majorHAnsi"/>
          <w:sz w:val="22"/>
          <w:szCs w:val="22"/>
        </w:rPr>
        <w:t>et</w:t>
      </w:r>
      <w:r w:rsidRPr="00416B1F">
        <w:rPr>
          <w:rFonts w:asciiTheme="majorHAnsi" w:hAnsiTheme="majorHAnsi"/>
          <w:spacing w:val="-3"/>
          <w:sz w:val="22"/>
          <w:szCs w:val="22"/>
        </w:rPr>
        <w:t xml:space="preserve"> </w:t>
      </w:r>
      <w:r w:rsidRPr="00416B1F">
        <w:rPr>
          <w:rFonts w:asciiTheme="majorHAnsi" w:hAnsiTheme="majorHAnsi"/>
          <w:sz w:val="22"/>
          <w:szCs w:val="22"/>
        </w:rPr>
        <w:t>la fonction réelle occupée sur le chantier.</w:t>
      </w:r>
    </w:p>
    <w:p w14:paraId="25E84C2A" w14:textId="77777777" w:rsidR="00CD56F3" w:rsidRPr="00416B1F" w:rsidRDefault="00CD56F3">
      <w:pPr>
        <w:pStyle w:val="Corpsdetexte"/>
        <w:rPr>
          <w:rFonts w:asciiTheme="majorHAnsi" w:hAnsiTheme="majorHAnsi"/>
          <w:sz w:val="22"/>
          <w:szCs w:val="22"/>
        </w:rPr>
        <w:sectPr w:rsidR="00CD56F3" w:rsidRPr="00416B1F">
          <w:pgSz w:w="11900" w:h="16820"/>
          <w:pgMar w:top="1180" w:right="141" w:bottom="1380" w:left="283" w:header="0" w:footer="1199" w:gutter="0"/>
          <w:cols w:space="720"/>
        </w:sectPr>
      </w:pPr>
    </w:p>
    <w:p w14:paraId="5BBEA632" w14:textId="77777777" w:rsidR="00CD56F3" w:rsidRPr="00416B1F" w:rsidRDefault="00CD56F3">
      <w:pPr>
        <w:pStyle w:val="Corpsdetexte"/>
        <w:ind w:left="0"/>
        <w:rPr>
          <w:rFonts w:asciiTheme="majorHAnsi" w:hAnsiTheme="majorHAnsi"/>
          <w:sz w:val="22"/>
          <w:szCs w:val="22"/>
        </w:rPr>
      </w:pPr>
    </w:p>
    <w:p w14:paraId="3BFABC2F" w14:textId="77777777" w:rsidR="00CD56F3" w:rsidRPr="00416B1F" w:rsidRDefault="00CD56F3">
      <w:pPr>
        <w:pStyle w:val="Corpsdetexte"/>
        <w:ind w:left="0"/>
        <w:rPr>
          <w:rFonts w:asciiTheme="majorHAnsi" w:hAnsiTheme="majorHAnsi"/>
          <w:sz w:val="22"/>
          <w:szCs w:val="22"/>
        </w:rPr>
      </w:pPr>
    </w:p>
    <w:p w14:paraId="1D121FC2" w14:textId="77777777" w:rsidR="00CD56F3" w:rsidRPr="00416B1F" w:rsidRDefault="00CD56F3">
      <w:pPr>
        <w:pStyle w:val="Corpsdetexte"/>
        <w:ind w:left="0"/>
        <w:rPr>
          <w:rFonts w:asciiTheme="majorHAnsi" w:hAnsiTheme="majorHAnsi"/>
          <w:sz w:val="22"/>
          <w:szCs w:val="22"/>
        </w:rPr>
      </w:pPr>
    </w:p>
    <w:p w14:paraId="5B59104B" w14:textId="77777777" w:rsidR="00CD56F3" w:rsidRPr="00416B1F" w:rsidRDefault="00CD56F3">
      <w:pPr>
        <w:pStyle w:val="Corpsdetexte"/>
        <w:ind w:left="0"/>
        <w:rPr>
          <w:rFonts w:asciiTheme="majorHAnsi" w:hAnsiTheme="majorHAnsi"/>
          <w:sz w:val="22"/>
          <w:szCs w:val="22"/>
        </w:rPr>
      </w:pPr>
    </w:p>
    <w:p w14:paraId="02D2FDA5" w14:textId="77777777" w:rsidR="00CD56F3" w:rsidRPr="00416B1F" w:rsidRDefault="00CD56F3">
      <w:pPr>
        <w:pStyle w:val="Corpsdetexte"/>
        <w:ind w:left="0"/>
        <w:rPr>
          <w:rFonts w:asciiTheme="majorHAnsi" w:hAnsiTheme="majorHAnsi"/>
          <w:sz w:val="22"/>
          <w:szCs w:val="22"/>
        </w:rPr>
      </w:pPr>
    </w:p>
    <w:p w14:paraId="735941BC" w14:textId="77777777" w:rsidR="00CD56F3" w:rsidRPr="00416B1F" w:rsidRDefault="00CD56F3">
      <w:pPr>
        <w:pStyle w:val="Corpsdetexte"/>
        <w:ind w:left="0"/>
        <w:rPr>
          <w:rFonts w:asciiTheme="majorHAnsi" w:hAnsiTheme="majorHAnsi"/>
          <w:sz w:val="22"/>
          <w:szCs w:val="22"/>
        </w:rPr>
      </w:pPr>
    </w:p>
    <w:p w14:paraId="423BBC3D" w14:textId="77777777" w:rsidR="00CD56F3" w:rsidRPr="00416B1F" w:rsidRDefault="00CD56F3">
      <w:pPr>
        <w:pStyle w:val="Corpsdetexte"/>
        <w:ind w:left="0"/>
        <w:rPr>
          <w:rFonts w:asciiTheme="majorHAnsi" w:hAnsiTheme="majorHAnsi"/>
          <w:sz w:val="22"/>
          <w:szCs w:val="22"/>
        </w:rPr>
      </w:pPr>
    </w:p>
    <w:p w14:paraId="08B15325" w14:textId="77777777" w:rsidR="00CD56F3" w:rsidRPr="00416B1F" w:rsidRDefault="00CD56F3">
      <w:pPr>
        <w:pStyle w:val="Corpsdetexte"/>
        <w:ind w:left="0"/>
        <w:rPr>
          <w:rFonts w:asciiTheme="majorHAnsi" w:hAnsiTheme="majorHAnsi"/>
          <w:sz w:val="22"/>
          <w:szCs w:val="22"/>
        </w:rPr>
      </w:pPr>
    </w:p>
    <w:p w14:paraId="15CF63E6" w14:textId="77777777" w:rsidR="00CD56F3" w:rsidRPr="00416B1F" w:rsidRDefault="00CD56F3">
      <w:pPr>
        <w:pStyle w:val="Corpsdetexte"/>
        <w:ind w:left="0"/>
        <w:rPr>
          <w:rFonts w:asciiTheme="majorHAnsi" w:hAnsiTheme="majorHAnsi"/>
          <w:sz w:val="22"/>
          <w:szCs w:val="22"/>
        </w:rPr>
      </w:pPr>
    </w:p>
    <w:p w14:paraId="50381D89" w14:textId="77777777" w:rsidR="00CD56F3" w:rsidRPr="00416B1F" w:rsidRDefault="00CD56F3">
      <w:pPr>
        <w:pStyle w:val="Corpsdetexte"/>
        <w:ind w:left="0"/>
        <w:rPr>
          <w:rFonts w:asciiTheme="majorHAnsi" w:hAnsiTheme="majorHAnsi"/>
          <w:sz w:val="22"/>
          <w:szCs w:val="22"/>
        </w:rPr>
      </w:pPr>
    </w:p>
    <w:p w14:paraId="13D1E657" w14:textId="77777777" w:rsidR="00CD56F3" w:rsidRPr="00416B1F" w:rsidRDefault="00CD56F3">
      <w:pPr>
        <w:pStyle w:val="Corpsdetexte"/>
        <w:ind w:left="0"/>
        <w:rPr>
          <w:rFonts w:asciiTheme="majorHAnsi" w:hAnsiTheme="majorHAnsi"/>
          <w:sz w:val="22"/>
          <w:szCs w:val="22"/>
        </w:rPr>
      </w:pPr>
    </w:p>
    <w:p w14:paraId="767E5BB6" w14:textId="77777777" w:rsidR="00CD56F3" w:rsidRPr="00416B1F" w:rsidRDefault="00CD56F3">
      <w:pPr>
        <w:pStyle w:val="Corpsdetexte"/>
        <w:ind w:left="0"/>
        <w:rPr>
          <w:rFonts w:asciiTheme="majorHAnsi" w:hAnsiTheme="majorHAnsi"/>
          <w:sz w:val="22"/>
          <w:szCs w:val="22"/>
        </w:rPr>
      </w:pPr>
    </w:p>
    <w:p w14:paraId="68915997" w14:textId="77777777" w:rsidR="00CD56F3" w:rsidRPr="00416B1F" w:rsidRDefault="00CD56F3">
      <w:pPr>
        <w:pStyle w:val="Corpsdetexte"/>
        <w:ind w:left="0"/>
        <w:rPr>
          <w:rFonts w:asciiTheme="majorHAnsi" w:hAnsiTheme="majorHAnsi"/>
          <w:sz w:val="22"/>
          <w:szCs w:val="22"/>
        </w:rPr>
      </w:pPr>
    </w:p>
    <w:p w14:paraId="2B26D517" w14:textId="77777777" w:rsidR="00CD56F3" w:rsidRPr="00416B1F" w:rsidRDefault="00CD56F3">
      <w:pPr>
        <w:pStyle w:val="Corpsdetexte"/>
        <w:ind w:left="0"/>
        <w:rPr>
          <w:rFonts w:asciiTheme="majorHAnsi" w:hAnsiTheme="majorHAnsi"/>
          <w:sz w:val="22"/>
          <w:szCs w:val="22"/>
        </w:rPr>
      </w:pPr>
    </w:p>
    <w:p w14:paraId="0BC9A807" w14:textId="77777777" w:rsidR="00CD56F3" w:rsidRPr="00416B1F" w:rsidRDefault="00CD56F3">
      <w:pPr>
        <w:pStyle w:val="Corpsdetexte"/>
        <w:spacing w:before="89"/>
        <w:ind w:left="0"/>
        <w:rPr>
          <w:rFonts w:asciiTheme="majorHAnsi" w:hAnsiTheme="majorHAnsi"/>
          <w:sz w:val="22"/>
          <w:szCs w:val="22"/>
        </w:rPr>
      </w:pPr>
    </w:p>
    <w:p w14:paraId="523FD1C2" w14:textId="77777777" w:rsidR="00CD56F3" w:rsidRPr="00416B1F" w:rsidRDefault="00000000" w:rsidP="00DE3BA1">
      <w:pPr>
        <w:pStyle w:val="Titre2"/>
        <w:ind w:left="849" w:right="1523"/>
        <w:jc w:val="center"/>
        <w:rPr>
          <w:rFonts w:asciiTheme="majorHAnsi" w:hAnsiTheme="majorHAnsi"/>
          <w:sz w:val="22"/>
          <w:szCs w:val="22"/>
        </w:rPr>
      </w:pPr>
      <w:r w:rsidRPr="00416B1F">
        <w:rPr>
          <w:rFonts w:asciiTheme="majorHAnsi" w:hAnsiTheme="majorHAnsi"/>
          <w:sz w:val="22"/>
          <w:szCs w:val="22"/>
        </w:rPr>
        <w:t>PIECE</w:t>
      </w:r>
      <w:r w:rsidRPr="00416B1F">
        <w:rPr>
          <w:rFonts w:asciiTheme="majorHAnsi" w:hAnsiTheme="majorHAnsi"/>
          <w:spacing w:val="-8"/>
          <w:sz w:val="22"/>
          <w:szCs w:val="22"/>
        </w:rPr>
        <w:t xml:space="preserve"> </w:t>
      </w:r>
      <w:r w:rsidRPr="00416B1F">
        <w:rPr>
          <w:rFonts w:asciiTheme="majorHAnsi" w:hAnsiTheme="majorHAnsi"/>
          <w:sz w:val="22"/>
          <w:szCs w:val="22"/>
        </w:rPr>
        <w:t>15</w:t>
      </w:r>
      <w:r w:rsidRPr="00416B1F">
        <w:rPr>
          <w:rFonts w:asciiTheme="majorHAnsi" w:hAnsiTheme="majorHAnsi"/>
          <w:spacing w:val="-7"/>
          <w:sz w:val="22"/>
          <w:szCs w:val="22"/>
        </w:rPr>
        <w:t xml:space="preserve"> </w:t>
      </w:r>
      <w:r w:rsidRPr="00416B1F">
        <w:rPr>
          <w:rFonts w:asciiTheme="majorHAnsi" w:hAnsiTheme="majorHAnsi"/>
          <w:sz w:val="22"/>
          <w:szCs w:val="22"/>
        </w:rPr>
        <w:t>:</w:t>
      </w:r>
      <w:r w:rsidRPr="00416B1F">
        <w:rPr>
          <w:rFonts w:asciiTheme="majorHAnsi" w:hAnsiTheme="majorHAnsi"/>
          <w:spacing w:val="-8"/>
          <w:sz w:val="22"/>
          <w:szCs w:val="22"/>
        </w:rPr>
        <w:t xml:space="preserve"> </w:t>
      </w:r>
      <w:r w:rsidRPr="00416B1F">
        <w:rPr>
          <w:rFonts w:asciiTheme="majorHAnsi" w:hAnsiTheme="majorHAnsi"/>
          <w:sz w:val="22"/>
          <w:szCs w:val="22"/>
        </w:rPr>
        <w:t>LISTES</w:t>
      </w:r>
      <w:r w:rsidRPr="00416B1F">
        <w:rPr>
          <w:rFonts w:asciiTheme="majorHAnsi" w:hAnsiTheme="majorHAnsi"/>
          <w:spacing w:val="-7"/>
          <w:sz w:val="22"/>
          <w:szCs w:val="22"/>
        </w:rPr>
        <w:t xml:space="preserve"> </w:t>
      </w:r>
      <w:r w:rsidRPr="00416B1F">
        <w:rPr>
          <w:rFonts w:asciiTheme="majorHAnsi" w:hAnsiTheme="majorHAnsi"/>
          <w:sz w:val="22"/>
          <w:szCs w:val="22"/>
        </w:rPr>
        <w:t>DES</w:t>
      </w:r>
      <w:r w:rsidRPr="00416B1F">
        <w:rPr>
          <w:rFonts w:asciiTheme="majorHAnsi" w:hAnsiTheme="majorHAnsi"/>
          <w:spacing w:val="-7"/>
          <w:sz w:val="22"/>
          <w:szCs w:val="22"/>
        </w:rPr>
        <w:t xml:space="preserve"> </w:t>
      </w:r>
      <w:r w:rsidRPr="00416B1F">
        <w:rPr>
          <w:rFonts w:asciiTheme="majorHAnsi" w:hAnsiTheme="majorHAnsi"/>
          <w:sz w:val="22"/>
          <w:szCs w:val="22"/>
        </w:rPr>
        <w:t>LABORATOIRES</w:t>
      </w:r>
      <w:r w:rsidRPr="00416B1F">
        <w:rPr>
          <w:rFonts w:asciiTheme="majorHAnsi" w:hAnsiTheme="majorHAnsi"/>
          <w:spacing w:val="-8"/>
          <w:sz w:val="22"/>
          <w:szCs w:val="22"/>
        </w:rPr>
        <w:t xml:space="preserve"> </w:t>
      </w:r>
      <w:r w:rsidRPr="00416B1F">
        <w:rPr>
          <w:rFonts w:asciiTheme="majorHAnsi" w:hAnsiTheme="majorHAnsi"/>
          <w:sz w:val="22"/>
          <w:szCs w:val="22"/>
        </w:rPr>
        <w:t>TECHNIQUES AGREES PAR LE MINTP</w:t>
      </w:r>
    </w:p>
    <w:p w14:paraId="755EE8AC" w14:textId="77777777" w:rsidR="00CD56F3" w:rsidRPr="00416B1F" w:rsidRDefault="00CD56F3">
      <w:pPr>
        <w:pStyle w:val="Titre2"/>
        <w:rPr>
          <w:rFonts w:asciiTheme="majorHAnsi" w:hAnsiTheme="majorHAnsi"/>
          <w:sz w:val="22"/>
          <w:szCs w:val="22"/>
        </w:rPr>
        <w:sectPr w:rsidR="00CD56F3" w:rsidRPr="00416B1F">
          <w:pgSz w:w="11900" w:h="16820"/>
          <w:pgMar w:top="1940" w:right="141" w:bottom="1380" w:left="283" w:header="0" w:footer="1199" w:gutter="0"/>
          <w:cols w:space="720"/>
        </w:sectPr>
      </w:pPr>
    </w:p>
    <w:p w14:paraId="55110F96" w14:textId="77777777" w:rsidR="00CD56F3" w:rsidRPr="00416B1F" w:rsidRDefault="00CD56F3">
      <w:pPr>
        <w:pStyle w:val="Corpsdetexte"/>
        <w:ind w:left="0"/>
        <w:rPr>
          <w:rFonts w:asciiTheme="majorHAnsi" w:hAnsiTheme="majorHAnsi"/>
          <w:b/>
          <w:sz w:val="22"/>
          <w:szCs w:val="22"/>
        </w:rPr>
      </w:pPr>
    </w:p>
    <w:p w14:paraId="0A8FC623" w14:textId="77777777" w:rsidR="00CD56F3" w:rsidRPr="00416B1F" w:rsidRDefault="00CD56F3">
      <w:pPr>
        <w:pStyle w:val="Corpsdetexte"/>
        <w:ind w:left="0"/>
        <w:rPr>
          <w:rFonts w:asciiTheme="majorHAnsi" w:hAnsiTheme="majorHAnsi"/>
          <w:b/>
          <w:sz w:val="22"/>
          <w:szCs w:val="22"/>
        </w:rPr>
      </w:pPr>
    </w:p>
    <w:p w14:paraId="48B0DB9F" w14:textId="77777777" w:rsidR="00CD56F3" w:rsidRPr="00416B1F" w:rsidRDefault="00CD56F3">
      <w:pPr>
        <w:pStyle w:val="Corpsdetexte"/>
        <w:ind w:left="0"/>
        <w:rPr>
          <w:rFonts w:asciiTheme="majorHAnsi" w:hAnsiTheme="majorHAnsi"/>
          <w:b/>
          <w:sz w:val="22"/>
          <w:szCs w:val="22"/>
        </w:rPr>
      </w:pPr>
    </w:p>
    <w:p w14:paraId="43E6315D" w14:textId="77777777" w:rsidR="00CD56F3" w:rsidRPr="00416B1F" w:rsidRDefault="00CD56F3">
      <w:pPr>
        <w:pStyle w:val="Corpsdetexte"/>
        <w:ind w:left="0"/>
        <w:rPr>
          <w:rFonts w:asciiTheme="majorHAnsi" w:hAnsiTheme="majorHAnsi"/>
          <w:b/>
          <w:sz w:val="22"/>
          <w:szCs w:val="22"/>
        </w:rPr>
      </w:pPr>
    </w:p>
    <w:p w14:paraId="71008503" w14:textId="77777777" w:rsidR="00CD56F3" w:rsidRPr="00416B1F" w:rsidRDefault="00CD56F3">
      <w:pPr>
        <w:pStyle w:val="Corpsdetexte"/>
        <w:ind w:left="0"/>
        <w:rPr>
          <w:rFonts w:asciiTheme="majorHAnsi" w:hAnsiTheme="majorHAnsi"/>
          <w:b/>
          <w:sz w:val="22"/>
          <w:szCs w:val="22"/>
        </w:rPr>
      </w:pPr>
    </w:p>
    <w:p w14:paraId="3BFBC830" w14:textId="77777777" w:rsidR="00CD56F3" w:rsidRPr="00416B1F" w:rsidRDefault="00CD56F3">
      <w:pPr>
        <w:pStyle w:val="Corpsdetexte"/>
        <w:ind w:left="0"/>
        <w:rPr>
          <w:rFonts w:asciiTheme="majorHAnsi" w:hAnsiTheme="majorHAnsi"/>
          <w:b/>
          <w:sz w:val="22"/>
          <w:szCs w:val="22"/>
        </w:rPr>
      </w:pPr>
    </w:p>
    <w:p w14:paraId="453BBC45" w14:textId="77777777" w:rsidR="00CD56F3" w:rsidRPr="00416B1F" w:rsidRDefault="00CD56F3">
      <w:pPr>
        <w:pStyle w:val="Corpsdetexte"/>
        <w:ind w:left="0"/>
        <w:rPr>
          <w:rFonts w:asciiTheme="majorHAnsi" w:hAnsiTheme="majorHAnsi"/>
          <w:b/>
          <w:sz w:val="22"/>
          <w:szCs w:val="22"/>
        </w:rPr>
      </w:pPr>
    </w:p>
    <w:p w14:paraId="1FB26CF3" w14:textId="77777777" w:rsidR="00CD56F3" w:rsidRPr="00416B1F" w:rsidRDefault="00CD56F3">
      <w:pPr>
        <w:pStyle w:val="Corpsdetexte"/>
        <w:ind w:left="0"/>
        <w:rPr>
          <w:rFonts w:asciiTheme="majorHAnsi" w:hAnsiTheme="majorHAnsi"/>
          <w:b/>
          <w:sz w:val="22"/>
          <w:szCs w:val="22"/>
        </w:rPr>
      </w:pPr>
    </w:p>
    <w:p w14:paraId="1B0A5D81" w14:textId="77777777" w:rsidR="00CD56F3" w:rsidRPr="00416B1F" w:rsidRDefault="00CD56F3">
      <w:pPr>
        <w:pStyle w:val="Corpsdetexte"/>
        <w:ind w:left="0"/>
        <w:rPr>
          <w:rFonts w:asciiTheme="majorHAnsi" w:hAnsiTheme="majorHAnsi"/>
          <w:b/>
          <w:sz w:val="22"/>
          <w:szCs w:val="22"/>
        </w:rPr>
      </w:pPr>
    </w:p>
    <w:p w14:paraId="77B1CC51" w14:textId="77777777" w:rsidR="00CD56F3" w:rsidRPr="00416B1F" w:rsidRDefault="00CD56F3">
      <w:pPr>
        <w:pStyle w:val="Corpsdetexte"/>
        <w:ind w:left="0"/>
        <w:rPr>
          <w:rFonts w:asciiTheme="majorHAnsi" w:hAnsiTheme="majorHAnsi"/>
          <w:b/>
          <w:sz w:val="22"/>
          <w:szCs w:val="22"/>
        </w:rPr>
      </w:pPr>
    </w:p>
    <w:p w14:paraId="7AF830F0" w14:textId="77777777" w:rsidR="00CD56F3" w:rsidRPr="00416B1F" w:rsidRDefault="00CD56F3">
      <w:pPr>
        <w:pStyle w:val="Corpsdetexte"/>
        <w:ind w:left="0"/>
        <w:rPr>
          <w:rFonts w:asciiTheme="majorHAnsi" w:hAnsiTheme="majorHAnsi"/>
          <w:b/>
          <w:sz w:val="22"/>
          <w:szCs w:val="22"/>
        </w:rPr>
      </w:pPr>
    </w:p>
    <w:p w14:paraId="1E7A6E96" w14:textId="77777777" w:rsidR="00CD56F3" w:rsidRPr="00416B1F" w:rsidRDefault="00CD56F3">
      <w:pPr>
        <w:pStyle w:val="Corpsdetexte"/>
        <w:ind w:left="0"/>
        <w:rPr>
          <w:rFonts w:asciiTheme="majorHAnsi" w:hAnsiTheme="majorHAnsi"/>
          <w:b/>
          <w:sz w:val="22"/>
          <w:szCs w:val="22"/>
        </w:rPr>
      </w:pPr>
    </w:p>
    <w:p w14:paraId="59F12CA9" w14:textId="77777777" w:rsidR="00CD56F3" w:rsidRPr="00416B1F" w:rsidRDefault="00CD56F3">
      <w:pPr>
        <w:pStyle w:val="Corpsdetexte"/>
        <w:ind w:left="0"/>
        <w:rPr>
          <w:rFonts w:asciiTheme="majorHAnsi" w:hAnsiTheme="majorHAnsi"/>
          <w:b/>
          <w:sz w:val="22"/>
          <w:szCs w:val="22"/>
        </w:rPr>
      </w:pPr>
    </w:p>
    <w:p w14:paraId="144B23C4" w14:textId="77777777" w:rsidR="00CD56F3" w:rsidRPr="00416B1F" w:rsidRDefault="00CD56F3">
      <w:pPr>
        <w:pStyle w:val="Corpsdetexte"/>
        <w:ind w:left="0"/>
        <w:rPr>
          <w:rFonts w:asciiTheme="majorHAnsi" w:hAnsiTheme="majorHAnsi"/>
          <w:b/>
          <w:sz w:val="22"/>
          <w:szCs w:val="22"/>
        </w:rPr>
      </w:pPr>
    </w:p>
    <w:p w14:paraId="21A7DDE9" w14:textId="77777777" w:rsidR="00CD56F3" w:rsidRPr="00416B1F" w:rsidRDefault="00CD56F3">
      <w:pPr>
        <w:pStyle w:val="Corpsdetexte"/>
        <w:ind w:left="0"/>
        <w:rPr>
          <w:rFonts w:asciiTheme="majorHAnsi" w:hAnsiTheme="majorHAnsi"/>
          <w:b/>
          <w:sz w:val="22"/>
          <w:szCs w:val="22"/>
        </w:rPr>
      </w:pPr>
    </w:p>
    <w:p w14:paraId="3FF906F7" w14:textId="77777777" w:rsidR="00CD56F3" w:rsidRPr="00416B1F" w:rsidRDefault="00CD56F3">
      <w:pPr>
        <w:pStyle w:val="Corpsdetexte"/>
        <w:ind w:left="0"/>
        <w:rPr>
          <w:rFonts w:asciiTheme="majorHAnsi" w:hAnsiTheme="majorHAnsi"/>
          <w:b/>
          <w:sz w:val="22"/>
          <w:szCs w:val="22"/>
        </w:rPr>
      </w:pPr>
    </w:p>
    <w:p w14:paraId="4F8D0AF8" w14:textId="77777777" w:rsidR="00CD56F3" w:rsidRPr="00416B1F" w:rsidRDefault="00CD56F3">
      <w:pPr>
        <w:pStyle w:val="Corpsdetexte"/>
        <w:ind w:left="0"/>
        <w:rPr>
          <w:rFonts w:asciiTheme="majorHAnsi" w:hAnsiTheme="majorHAnsi"/>
          <w:b/>
          <w:sz w:val="22"/>
          <w:szCs w:val="22"/>
        </w:rPr>
      </w:pPr>
    </w:p>
    <w:p w14:paraId="70EAB2BE" w14:textId="77777777" w:rsidR="00CD56F3" w:rsidRPr="00416B1F" w:rsidRDefault="00CD56F3">
      <w:pPr>
        <w:pStyle w:val="Corpsdetexte"/>
        <w:spacing w:before="51"/>
        <w:ind w:left="0"/>
        <w:rPr>
          <w:rFonts w:asciiTheme="majorHAnsi" w:hAnsiTheme="majorHAnsi"/>
          <w:b/>
          <w:sz w:val="22"/>
          <w:szCs w:val="22"/>
        </w:rPr>
      </w:pPr>
    </w:p>
    <w:p w14:paraId="76D81D61" w14:textId="77777777" w:rsidR="00CD56F3" w:rsidRPr="00416B1F" w:rsidRDefault="00000000" w:rsidP="00DE3BA1">
      <w:pPr>
        <w:ind w:left="4306" w:hanging="2787"/>
        <w:jc w:val="center"/>
        <w:rPr>
          <w:rFonts w:asciiTheme="majorHAnsi" w:hAnsiTheme="majorHAnsi"/>
          <w:b/>
        </w:rPr>
      </w:pPr>
      <w:r w:rsidRPr="00416B1F">
        <w:rPr>
          <w:rFonts w:asciiTheme="majorHAnsi" w:hAnsiTheme="majorHAnsi"/>
          <w:b/>
        </w:rPr>
        <w:t>PIECE</w:t>
      </w:r>
      <w:r w:rsidRPr="00416B1F">
        <w:rPr>
          <w:rFonts w:asciiTheme="majorHAnsi" w:hAnsiTheme="majorHAnsi"/>
          <w:b/>
          <w:spacing w:val="-8"/>
        </w:rPr>
        <w:t xml:space="preserve"> </w:t>
      </w:r>
      <w:proofErr w:type="gramStart"/>
      <w:r w:rsidRPr="00416B1F">
        <w:rPr>
          <w:rFonts w:asciiTheme="majorHAnsi" w:hAnsiTheme="majorHAnsi"/>
          <w:b/>
        </w:rPr>
        <w:t>16:</w:t>
      </w:r>
      <w:proofErr w:type="gramEnd"/>
      <w:r w:rsidRPr="00416B1F">
        <w:rPr>
          <w:rFonts w:asciiTheme="majorHAnsi" w:hAnsiTheme="majorHAnsi"/>
          <w:b/>
          <w:spacing w:val="-7"/>
        </w:rPr>
        <w:t xml:space="preserve"> </w:t>
      </w:r>
      <w:r w:rsidRPr="00416B1F">
        <w:rPr>
          <w:rFonts w:asciiTheme="majorHAnsi" w:hAnsiTheme="majorHAnsi"/>
          <w:b/>
        </w:rPr>
        <w:t>DOSSIER</w:t>
      </w:r>
      <w:r w:rsidRPr="00416B1F">
        <w:rPr>
          <w:rFonts w:asciiTheme="majorHAnsi" w:hAnsiTheme="majorHAnsi"/>
          <w:b/>
          <w:spacing w:val="-6"/>
        </w:rPr>
        <w:t xml:space="preserve"> </w:t>
      </w:r>
      <w:r w:rsidRPr="00416B1F">
        <w:rPr>
          <w:rFonts w:asciiTheme="majorHAnsi" w:hAnsiTheme="majorHAnsi"/>
          <w:b/>
        </w:rPr>
        <w:t>DES</w:t>
      </w:r>
      <w:r w:rsidRPr="00416B1F">
        <w:rPr>
          <w:rFonts w:asciiTheme="majorHAnsi" w:hAnsiTheme="majorHAnsi"/>
          <w:b/>
          <w:spacing w:val="-6"/>
        </w:rPr>
        <w:t xml:space="preserve"> </w:t>
      </w:r>
      <w:r w:rsidRPr="00416B1F">
        <w:rPr>
          <w:rFonts w:asciiTheme="majorHAnsi" w:hAnsiTheme="majorHAnsi"/>
          <w:b/>
        </w:rPr>
        <w:t>PLANS</w:t>
      </w:r>
      <w:r w:rsidRPr="00416B1F">
        <w:rPr>
          <w:rFonts w:asciiTheme="majorHAnsi" w:hAnsiTheme="majorHAnsi"/>
          <w:b/>
          <w:spacing w:val="-6"/>
        </w:rPr>
        <w:t xml:space="preserve"> </w:t>
      </w:r>
      <w:r w:rsidRPr="00416B1F">
        <w:rPr>
          <w:rFonts w:asciiTheme="majorHAnsi" w:hAnsiTheme="majorHAnsi"/>
          <w:b/>
        </w:rPr>
        <w:t>(PLANS</w:t>
      </w:r>
      <w:r w:rsidRPr="00416B1F">
        <w:rPr>
          <w:rFonts w:asciiTheme="majorHAnsi" w:hAnsiTheme="majorHAnsi"/>
          <w:b/>
          <w:spacing w:val="-6"/>
        </w:rPr>
        <w:t xml:space="preserve"> </w:t>
      </w:r>
      <w:r w:rsidRPr="00416B1F">
        <w:rPr>
          <w:rFonts w:asciiTheme="majorHAnsi" w:hAnsiTheme="majorHAnsi"/>
          <w:b/>
        </w:rPr>
        <w:t>TYPES</w:t>
      </w:r>
      <w:r w:rsidRPr="00416B1F">
        <w:rPr>
          <w:rFonts w:asciiTheme="majorHAnsi" w:hAnsiTheme="majorHAnsi"/>
          <w:b/>
          <w:spacing w:val="-7"/>
        </w:rPr>
        <w:t xml:space="preserve"> </w:t>
      </w:r>
      <w:r w:rsidRPr="00416B1F">
        <w:rPr>
          <w:rFonts w:asciiTheme="majorHAnsi" w:hAnsiTheme="majorHAnsi"/>
          <w:b/>
        </w:rPr>
        <w:t xml:space="preserve">NON </w:t>
      </w:r>
      <w:r w:rsidRPr="00416B1F">
        <w:rPr>
          <w:rFonts w:asciiTheme="majorHAnsi" w:hAnsiTheme="majorHAnsi"/>
          <w:b/>
          <w:spacing w:val="-2"/>
        </w:rPr>
        <w:t>CONTRACTUELS)</w:t>
      </w:r>
    </w:p>
    <w:p w14:paraId="5BEC03E7" w14:textId="77777777" w:rsidR="00CD56F3" w:rsidRPr="00416B1F" w:rsidRDefault="00CD56F3">
      <w:pPr>
        <w:rPr>
          <w:rFonts w:asciiTheme="majorHAnsi" w:hAnsiTheme="majorHAnsi"/>
          <w:b/>
        </w:rPr>
        <w:sectPr w:rsidR="00CD56F3" w:rsidRPr="00416B1F" w:rsidSect="00DE3BA1">
          <w:footerReference w:type="default" r:id="rId41"/>
          <w:pgSz w:w="11900" w:h="16820"/>
          <w:pgMar w:top="1940" w:right="843" w:bottom="1380" w:left="1134" w:header="0" w:footer="1199" w:gutter="0"/>
          <w:cols w:space="720"/>
        </w:sectPr>
      </w:pPr>
    </w:p>
    <w:p w14:paraId="085EA3E4" w14:textId="77777777" w:rsidR="00CD56F3" w:rsidRPr="00416B1F" w:rsidRDefault="00000000">
      <w:pPr>
        <w:pStyle w:val="Corpsdetexte"/>
        <w:ind w:left="1135"/>
        <w:rPr>
          <w:rFonts w:asciiTheme="majorHAnsi" w:hAnsiTheme="majorHAnsi"/>
          <w:sz w:val="22"/>
          <w:szCs w:val="22"/>
        </w:rPr>
      </w:pPr>
      <w:r w:rsidRPr="00416B1F">
        <w:rPr>
          <w:rFonts w:asciiTheme="majorHAnsi" w:hAnsiTheme="majorHAnsi"/>
          <w:noProof/>
          <w:sz w:val="22"/>
          <w:szCs w:val="22"/>
        </w:rPr>
        <w:lastRenderedPageBreak/>
        <w:drawing>
          <wp:inline distT="0" distB="0" distL="0" distR="0" wp14:anchorId="38F41646" wp14:editId="07075832">
            <wp:extent cx="5683554" cy="7806499"/>
            <wp:effectExtent l="0" t="0" r="0" b="0"/>
            <wp:docPr id="231" name="Image 231" descr="8f72a9a0_339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8f72a9a0_339842"/>
                    <pic:cNvPicPr/>
                  </pic:nvPicPr>
                  <pic:blipFill>
                    <a:blip r:embed="rId42" cstate="print"/>
                    <a:stretch>
                      <a:fillRect/>
                    </a:stretch>
                  </pic:blipFill>
                  <pic:spPr>
                    <a:xfrm>
                      <a:off x="0" y="0"/>
                      <a:ext cx="5683554" cy="7806499"/>
                    </a:xfrm>
                    <a:prstGeom prst="rect">
                      <a:avLst/>
                    </a:prstGeom>
                  </pic:spPr>
                </pic:pic>
              </a:graphicData>
            </a:graphic>
          </wp:inline>
        </w:drawing>
      </w:r>
    </w:p>
    <w:p w14:paraId="31C215AE" w14:textId="77777777" w:rsidR="00CD56F3" w:rsidRPr="00416B1F" w:rsidRDefault="00CD56F3">
      <w:pPr>
        <w:pStyle w:val="Corpsdetexte"/>
        <w:rPr>
          <w:rFonts w:asciiTheme="majorHAnsi" w:hAnsiTheme="majorHAnsi"/>
          <w:sz w:val="22"/>
          <w:szCs w:val="22"/>
        </w:rPr>
        <w:sectPr w:rsidR="00CD56F3" w:rsidRPr="00416B1F">
          <w:footerReference w:type="default" r:id="rId43"/>
          <w:pgSz w:w="11900" w:h="16820"/>
          <w:pgMar w:top="1120" w:right="141" w:bottom="920" w:left="283" w:header="0" w:footer="726" w:gutter="0"/>
          <w:pgNumType w:start="123"/>
          <w:cols w:space="720"/>
        </w:sectPr>
      </w:pPr>
    </w:p>
    <w:p w14:paraId="7DC6825C" w14:textId="77777777" w:rsidR="00CD56F3" w:rsidRPr="00416B1F" w:rsidRDefault="00000000">
      <w:pPr>
        <w:pStyle w:val="Corpsdetexte"/>
        <w:ind w:left="1135"/>
        <w:rPr>
          <w:rFonts w:asciiTheme="majorHAnsi" w:hAnsiTheme="majorHAnsi"/>
          <w:sz w:val="22"/>
          <w:szCs w:val="22"/>
        </w:rPr>
      </w:pPr>
      <w:r w:rsidRPr="00416B1F">
        <w:rPr>
          <w:rFonts w:asciiTheme="majorHAnsi" w:hAnsiTheme="majorHAnsi"/>
          <w:noProof/>
          <w:sz w:val="22"/>
          <w:szCs w:val="22"/>
        </w:rPr>
        <w:lastRenderedPageBreak/>
        <w:drawing>
          <wp:inline distT="0" distB="0" distL="0" distR="0" wp14:anchorId="3FCF24B2" wp14:editId="08BF92CA">
            <wp:extent cx="5659909" cy="7794307"/>
            <wp:effectExtent l="0" t="0" r="0" b="0"/>
            <wp:docPr id="232" name="Image 232" descr="37fce053_375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37fce053_375536"/>
                    <pic:cNvPicPr/>
                  </pic:nvPicPr>
                  <pic:blipFill>
                    <a:blip r:embed="rId44" cstate="print"/>
                    <a:stretch>
                      <a:fillRect/>
                    </a:stretch>
                  </pic:blipFill>
                  <pic:spPr>
                    <a:xfrm>
                      <a:off x="0" y="0"/>
                      <a:ext cx="5659909" cy="7794307"/>
                    </a:xfrm>
                    <a:prstGeom prst="rect">
                      <a:avLst/>
                    </a:prstGeom>
                  </pic:spPr>
                </pic:pic>
              </a:graphicData>
            </a:graphic>
          </wp:inline>
        </w:drawing>
      </w:r>
    </w:p>
    <w:p w14:paraId="4383EE92" w14:textId="77777777" w:rsidR="00CD56F3" w:rsidRPr="00416B1F" w:rsidRDefault="00CD56F3">
      <w:pPr>
        <w:pStyle w:val="Corpsdetexte"/>
        <w:rPr>
          <w:rFonts w:asciiTheme="majorHAnsi" w:hAnsiTheme="majorHAnsi"/>
          <w:sz w:val="22"/>
          <w:szCs w:val="22"/>
        </w:rPr>
        <w:sectPr w:rsidR="00CD56F3" w:rsidRPr="00416B1F">
          <w:pgSz w:w="11900" w:h="16820"/>
          <w:pgMar w:top="1120" w:right="141" w:bottom="940" w:left="283" w:header="0" w:footer="726" w:gutter="0"/>
          <w:cols w:space="720"/>
        </w:sectPr>
      </w:pPr>
    </w:p>
    <w:p w14:paraId="3764274A" w14:textId="77777777" w:rsidR="00CD56F3" w:rsidRPr="00416B1F" w:rsidRDefault="00000000">
      <w:pPr>
        <w:pStyle w:val="Corpsdetexte"/>
        <w:ind w:left="1135"/>
        <w:rPr>
          <w:rFonts w:asciiTheme="majorHAnsi" w:hAnsiTheme="majorHAnsi"/>
          <w:sz w:val="22"/>
          <w:szCs w:val="22"/>
        </w:rPr>
      </w:pPr>
      <w:r w:rsidRPr="00416B1F">
        <w:rPr>
          <w:rFonts w:asciiTheme="majorHAnsi" w:hAnsiTheme="majorHAnsi"/>
          <w:noProof/>
          <w:sz w:val="22"/>
          <w:szCs w:val="22"/>
        </w:rPr>
        <w:lastRenderedPageBreak/>
        <w:drawing>
          <wp:inline distT="0" distB="0" distL="0" distR="0" wp14:anchorId="386F05DB" wp14:editId="16407E6C">
            <wp:extent cx="6453524" cy="8653938"/>
            <wp:effectExtent l="0" t="0" r="0" b="0"/>
            <wp:docPr id="233" name="Image 233" descr="plan buse métalliqu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plan buse métallique 800"/>
                    <pic:cNvPicPr/>
                  </pic:nvPicPr>
                  <pic:blipFill>
                    <a:blip r:embed="rId45" cstate="print"/>
                    <a:stretch>
                      <a:fillRect/>
                    </a:stretch>
                  </pic:blipFill>
                  <pic:spPr>
                    <a:xfrm>
                      <a:off x="0" y="0"/>
                      <a:ext cx="6453524" cy="8653938"/>
                    </a:xfrm>
                    <a:prstGeom prst="rect">
                      <a:avLst/>
                    </a:prstGeom>
                  </pic:spPr>
                </pic:pic>
              </a:graphicData>
            </a:graphic>
          </wp:inline>
        </w:drawing>
      </w:r>
    </w:p>
    <w:p w14:paraId="184409F7" w14:textId="77777777" w:rsidR="00CD56F3" w:rsidRPr="00416B1F" w:rsidRDefault="00CD56F3">
      <w:pPr>
        <w:pStyle w:val="Corpsdetexte"/>
        <w:rPr>
          <w:rFonts w:asciiTheme="majorHAnsi" w:hAnsiTheme="majorHAnsi"/>
          <w:sz w:val="22"/>
          <w:szCs w:val="22"/>
        </w:rPr>
        <w:sectPr w:rsidR="00CD56F3" w:rsidRPr="00416B1F">
          <w:pgSz w:w="11900" w:h="16820"/>
          <w:pgMar w:top="1360" w:right="141" w:bottom="940" w:left="283" w:header="0" w:footer="726" w:gutter="0"/>
          <w:cols w:space="720"/>
        </w:sectPr>
      </w:pPr>
    </w:p>
    <w:p w14:paraId="609CDE0A" w14:textId="77777777" w:rsidR="00CD56F3" w:rsidRPr="00416B1F" w:rsidRDefault="00CD56F3">
      <w:pPr>
        <w:pStyle w:val="Corpsdetexte"/>
        <w:rPr>
          <w:rFonts w:asciiTheme="majorHAnsi" w:hAnsiTheme="majorHAnsi"/>
          <w:sz w:val="22"/>
          <w:szCs w:val="22"/>
        </w:rPr>
        <w:sectPr w:rsidR="00CD56F3" w:rsidRPr="00416B1F">
          <w:pgSz w:w="11900" w:h="16820"/>
          <w:pgMar w:top="1120" w:right="141" w:bottom="940" w:left="283" w:header="0" w:footer="726" w:gutter="0"/>
          <w:cols w:space="720"/>
        </w:sectPr>
      </w:pPr>
    </w:p>
    <w:p w14:paraId="7CFF0E28" w14:textId="77777777" w:rsidR="00CD56F3" w:rsidRPr="00416B1F" w:rsidRDefault="00000000">
      <w:pPr>
        <w:pStyle w:val="Titre6"/>
        <w:spacing w:before="75" w:line="248" w:lineRule="exact"/>
        <w:ind w:left="921"/>
        <w:jc w:val="both"/>
        <w:rPr>
          <w:rFonts w:asciiTheme="majorHAnsi" w:hAnsiTheme="majorHAnsi"/>
          <w:sz w:val="22"/>
          <w:szCs w:val="22"/>
        </w:rPr>
      </w:pPr>
      <w:r w:rsidRPr="00416B1F">
        <w:rPr>
          <w:rFonts w:asciiTheme="majorHAnsi" w:hAnsiTheme="majorHAnsi"/>
          <w:w w:val="95"/>
          <w:sz w:val="22"/>
          <w:szCs w:val="22"/>
        </w:rPr>
        <w:lastRenderedPageBreak/>
        <w:t>APPEL</w:t>
      </w:r>
      <w:r w:rsidRPr="00416B1F">
        <w:rPr>
          <w:rFonts w:asciiTheme="majorHAnsi" w:hAnsiTheme="majorHAnsi"/>
          <w:spacing w:val="65"/>
          <w:w w:val="150"/>
          <w:sz w:val="22"/>
          <w:szCs w:val="22"/>
        </w:rPr>
        <w:t xml:space="preserve">   </w:t>
      </w:r>
      <w:r w:rsidRPr="00416B1F">
        <w:rPr>
          <w:rFonts w:asciiTheme="majorHAnsi" w:hAnsiTheme="majorHAnsi"/>
          <w:w w:val="95"/>
          <w:sz w:val="22"/>
          <w:szCs w:val="22"/>
        </w:rPr>
        <w:t>D'OFFRES</w:t>
      </w:r>
      <w:r w:rsidRPr="00416B1F">
        <w:rPr>
          <w:rFonts w:asciiTheme="majorHAnsi" w:hAnsiTheme="majorHAnsi"/>
          <w:spacing w:val="64"/>
          <w:w w:val="150"/>
          <w:sz w:val="22"/>
          <w:szCs w:val="22"/>
        </w:rPr>
        <w:t xml:space="preserve">   </w:t>
      </w:r>
      <w:r w:rsidRPr="00416B1F">
        <w:rPr>
          <w:rFonts w:asciiTheme="majorHAnsi" w:hAnsiTheme="majorHAnsi"/>
          <w:w w:val="95"/>
          <w:sz w:val="22"/>
          <w:szCs w:val="22"/>
        </w:rPr>
        <w:t>NATIONAL</w:t>
      </w:r>
      <w:r w:rsidRPr="00416B1F">
        <w:rPr>
          <w:rFonts w:asciiTheme="majorHAnsi" w:hAnsiTheme="majorHAnsi"/>
          <w:spacing w:val="67"/>
          <w:w w:val="150"/>
          <w:sz w:val="22"/>
          <w:szCs w:val="22"/>
        </w:rPr>
        <w:t xml:space="preserve">   </w:t>
      </w:r>
      <w:r w:rsidRPr="00416B1F">
        <w:rPr>
          <w:rFonts w:asciiTheme="majorHAnsi" w:hAnsiTheme="majorHAnsi"/>
          <w:w w:val="95"/>
          <w:sz w:val="22"/>
          <w:szCs w:val="22"/>
        </w:rPr>
        <w:t>OUVERT</w:t>
      </w:r>
      <w:r w:rsidRPr="00416B1F">
        <w:rPr>
          <w:rFonts w:asciiTheme="majorHAnsi" w:hAnsiTheme="majorHAnsi"/>
          <w:spacing w:val="65"/>
          <w:w w:val="150"/>
          <w:sz w:val="22"/>
          <w:szCs w:val="22"/>
        </w:rPr>
        <w:t xml:space="preserve">   </w:t>
      </w:r>
      <w:r w:rsidRPr="00416B1F">
        <w:rPr>
          <w:rFonts w:asciiTheme="majorHAnsi" w:hAnsiTheme="majorHAnsi"/>
          <w:w w:val="95"/>
          <w:sz w:val="22"/>
          <w:szCs w:val="22"/>
        </w:rPr>
        <w:t>EN</w:t>
      </w:r>
      <w:r w:rsidRPr="00416B1F">
        <w:rPr>
          <w:rFonts w:asciiTheme="majorHAnsi" w:hAnsiTheme="majorHAnsi"/>
          <w:spacing w:val="64"/>
          <w:w w:val="150"/>
          <w:sz w:val="22"/>
          <w:szCs w:val="22"/>
        </w:rPr>
        <w:t xml:space="preserve">   </w:t>
      </w:r>
      <w:r w:rsidRPr="00416B1F">
        <w:rPr>
          <w:rFonts w:asciiTheme="majorHAnsi" w:hAnsiTheme="majorHAnsi"/>
          <w:w w:val="95"/>
          <w:sz w:val="22"/>
          <w:szCs w:val="22"/>
        </w:rPr>
        <w:t>PROCEDURE</w:t>
      </w:r>
      <w:r w:rsidRPr="00416B1F">
        <w:rPr>
          <w:rFonts w:asciiTheme="majorHAnsi" w:hAnsiTheme="majorHAnsi"/>
          <w:spacing w:val="65"/>
          <w:w w:val="150"/>
          <w:sz w:val="22"/>
          <w:szCs w:val="22"/>
        </w:rPr>
        <w:t xml:space="preserve">   </w:t>
      </w:r>
      <w:r w:rsidRPr="00416B1F">
        <w:rPr>
          <w:rFonts w:asciiTheme="majorHAnsi" w:hAnsiTheme="majorHAnsi"/>
          <w:spacing w:val="-2"/>
          <w:w w:val="95"/>
          <w:sz w:val="22"/>
          <w:szCs w:val="22"/>
        </w:rPr>
        <w:t>D’URGENCE</w:t>
      </w:r>
    </w:p>
    <w:p w14:paraId="5FCEFD48" w14:textId="7AEDB391" w:rsidR="00CD56F3" w:rsidRPr="00416B1F" w:rsidRDefault="00000000">
      <w:pPr>
        <w:tabs>
          <w:tab w:val="left" w:pos="2068"/>
          <w:tab w:val="left" w:pos="8404"/>
        </w:tabs>
        <w:spacing w:line="232" w:lineRule="auto"/>
        <w:ind w:left="921" w:right="623"/>
        <w:jc w:val="both"/>
        <w:rPr>
          <w:rFonts w:asciiTheme="majorHAnsi" w:hAnsiTheme="majorHAnsi"/>
        </w:rPr>
      </w:pPr>
      <w:r w:rsidRPr="00416B1F">
        <w:rPr>
          <w:rFonts w:asciiTheme="majorHAnsi" w:hAnsiTheme="majorHAnsi"/>
          <w:b/>
          <w:i/>
          <w:spacing w:val="-6"/>
        </w:rPr>
        <w:t>N°</w:t>
      </w:r>
      <w:r w:rsidRPr="00416B1F">
        <w:rPr>
          <w:rFonts w:asciiTheme="majorHAnsi" w:hAnsiTheme="majorHAnsi"/>
          <w:b/>
          <w:i/>
          <w:u w:val="single"/>
        </w:rPr>
        <w:tab/>
      </w:r>
      <w:r w:rsidRPr="00416B1F">
        <w:rPr>
          <w:rFonts w:asciiTheme="majorHAnsi" w:hAnsiTheme="majorHAnsi"/>
          <w:b/>
          <w:i/>
        </w:rPr>
        <w:t>/AONO/</w:t>
      </w:r>
      <w:r w:rsidR="00187B42" w:rsidRPr="00416B1F">
        <w:rPr>
          <w:rFonts w:asciiTheme="majorHAnsi" w:hAnsiTheme="majorHAnsi"/>
          <w:b/>
          <w:i/>
        </w:rPr>
        <w:t>C.AM</w:t>
      </w:r>
      <w:r w:rsidRPr="00416B1F">
        <w:rPr>
          <w:rFonts w:asciiTheme="majorHAnsi" w:hAnsiTheme="majorHAnsi"/>
          <w:b/>
          <w:i/>
        </w:rPr>
        <w:t>/SIGAMP/C</w:t>
      </w:r>
      <w:r w:rsidR="00187B42" w:rsidRPr="00416B1F">
        <w:rPr>
          <w:rFonts w:asciiTheme="majorHAnsi" w:hAnsiTheme="majorHAnsi"/>
          <w:b/>
          <w:i/>
        </w:rPr>
        <w:t>I</w:t>
      </w:r>
      <w:r w:rsidRPr="00416B1F">
        <w:rPr>
          <w:rFonts w:asciiTheme="majorHAnsi" w:hAnsiTheme="majorHAnsi"/>
          <w:b/>
          <w:i/>
        </w:rPr>
        <w:t>PM/202</w:t>
      </w:r>
      <w:r w:rsidR="00187B42" w:rsidRPr="00416B1F">
        <w:rPr>
          <w:rFonts w:asciiTheme="majorHAnsi" w:hAnsiTheme="majorHAnsi"/>
          <w:b/>
          <w:i/>
        </w:rPr>
        <w:t>6</w:t>
      </w:r>
      <w:r w:rsidRPr="00416B1F">
        <w:rPr>
          <w:rFonts w:asciiTheme="majorHAnsi" w:hAnsiTheme="majorHAnsi"/>
          <w:b/>
          <w:i/>
          <w:spacing w:val="80"/>
        </w:rPr>
        <w:t xml:space="preserve"> </w:t>
      </w:r>
      <w:r w:rsidRPr="00416B1F">
        <w:rPr>
          <w:rFonts w:asciiTheme="majorHAnsi" w:hAnsiTheme="majorHAnsi"/>
          <w:b/>
          <w:i/>
        </w:rPr>
        <w:t>DU</w:t>
      </w:r>
      <w:r w:rsidRPr="00416B1F">
        <w:rPr>
          <w:rFonts w:asciiTheme="majorHAnsi" w:hAnsiTheme="majorHAnsi"/>
          <w:b/>
          <w:i/>
          <w:u w:val="single"/>
        </w:rPr>
        <w:tab/>
      </w:r>
      <w:r w:rsidRPr="00416B1F">
        <w:rPr>
          <w:rFonts w:asciiTheme="majorHAnsi" w:hAnsiTheme="majorHAnsi"/>
          <w:b/>
          <w:i/>
          <w:spacing w:val="-18"/>
        </w:rPr>
        <w:t xml:space="preserve"> </w:t>
      </w:r>
      <w:r w:rsidRPr="00416B1F">
        <w:rPr>
          <w:rFonts w:asciiTheme="majorHAnsi" w:hAnsiTheme="majorHAnsi"/>
          <w:b/>
          <w:i/>
        </w:rPr>
        <w:t>pour</w:t>
      </w:r>
      <w:r w:rsidRPr="00416B1F">
        <w:rPr>
          <w:rFonts w:asciiTheme="majorHAnsi" w:hAnsiTheme="majorHAnsi"/>
          <w:b/>
          <w:i/>
          <w:spacing w:val="-18"/>
        </w:rPr>
        <w:t xml:space="preserve"> </w:t>
      </w:r>
      <w:r w:rsidRPr="00416B1F">
        <w:rPr>
          <w:rFonts w:asciiTheme="majorHAnsi" w:hAnsiTheme="majorHAnsi"/>
          <w:b/>
          <w:i/>
        </w:rPr>
        <w:t>l’exécution</w:t>
      </w:r>
      <w:r w:rsidRPr="00416B1F">
        <w:rPr>
          <w:rFonts w:asciiTheme="majorHAnsi" w:hAnsiTheme="majorHAnsi"/>
          <w:b/>
          <w:i/>
          <w:spacing w:val="-18"/>
        </w:rPr>
        <w:t xml:space="preserve"> </w:t>
      </w:r>
      <w:r w:rsidRPr="00416B1F">
        <w:rPr>
          <w:rFonts w:asciiTheme="majorHAnsi" w:hAnsiTheme="majorHAnsi"/>
          <w:b/>
          <w:i/>
        </w:rPr>
        <w:t>des travaux</w:t>
      </w:r>
      <w:r w:rsidRPr="00416B1F">
        <w:rPr>
          <w:rFonts w:asciiTheme="majorHAnsi" w:hAnsiTheme="majorHAnsi"/>
          <w:b/>
          <w:i/>
          <w:spacing w:val="-18"/>
        </w:rPr>
        <w:t xml:space="preserve"> </w:t>
      </w:r>
      <w:r w:rsidR="00187B42" w:rsidRPr="00416B1F">
        <w:rPr>
          <w:rFonts w:asciiTheme="majorHAnsi" w:hAnsiTheme="majorHAnsi"/>
        </w:rPr>
        <w:t xml:space="preserve">d’ouverture </w:t>
      </w:r>
      <w:proofErr w:type="gramStart"/>
      <w:r w:rsidR="00187B42" w:rsidRPr="00416B1F">
        <w:rPr>
          <w:rFonts w:asciiTheme="majorHAnsi" w:hAnsiTheme="majorHAnsi"/>
        </w:rPr>
        <w:t xml:space="preserve">de </w:t>
      </w:r>
      <w:r w:rsidRPr="00416B1F">
        <w:rPr>
          <w:rFonts w:asciiTheme="majorHAnsi" w:hAnsiTheme="majorHAnsi"/>
          <w:spacing w:val="-9"/>
        </w:rPr>
        <w:t xml:space="preserve"> </w:t>
      </w:r>
      <w:r w:rsidRPr="00416B1F">
        <w:rPr>
          <w:rFonts w:asciiTheme="majorHAnsi" w:hAnsiTheme="majorHAnsi"/>
        </w:rPr>
        <w:t>la</w:t>
      </w:r>
      <w:proofErr w:type="gramEnd"/>
      <w:r w:rsidRPr="00416B1F">
        <w:rPr>
          <w:rFonts w:asciiTheme="majorHAnsi" w:hAnsiTheme="majorHAnsi"/>
          <w:spacing w:val="-9"/>
        </w:rPr>
        <w:t xml:space="preserve"> </w:t>
      </w:r>
      <w:r w:rsidRPr="00416B1F">
        <w:rPr>
          <w:rFonts w:asciiTheme="majorHAnsi" w:hAnsiTheme="majorHAnsi"/>
        </w:rPr>
        <w:t>route</w:t>
      </w:r>
      <w:r w:rsidRPr="00416B1F">
        <w:rPr>
          <w:rFonts w:asciiTheme="majorHAnsi" w:hAnsiTheme="majorHAnsi"/>
          <w:spacing w:val="-9"/>
        </w:rPr>
        <w:t xml:space="preserve"> </w:t>
      </w:r>
      <w:r w:rsidR="00187B42" w:rsidRPr="00416B1F">
        <w:rPr>
          <w:rFonts w:asciiTheme="majorHAnsi" w:hAnsiTheme="majorHAnsi"/>
        </w:rPr>
        <w:t>LYCEE BILINGUE-LOGEMENTS SOCIAUX</w:t>
      </w:r>
      <w:r w:rsidRPr="00416B1F">
        <w:rPr>
          <w:rFonts w:asciiTheme="majorHAnsi" w:hAnsiTheme="majorHAnsi"/>
        </w:rPr>
        <w:t>, Longueur=</w:t>
      </w:r>
      <w:r w:rsidR="00187B42" w:rsidRPr="00416B1F">
        <w:rPr>
          <w:rFonts w:asciiTheme="majorHAnsi" w:hAnsiTheme="majorHAnsi"/>
        </w:rPr>
        <w:t>1</w:t>
      </w:r>
      <w:r w:rsidRPr="00416B1F">
        <w:rPr>
          <w:rFonts w:asciiTheme="majorHAnsi" w:hAnsiTheme="majorHAnsi"/>
        </w:rPr>
        <w:t>,</w:t>
      </w:r>
      <w:r w:rsidR="00187B42" w:rsidRPr="00416B1F">
        <w:rPr>
          <w:rFonts w:asciiTheme="majorHAnsi" w:hAnsiTheme="majorHAnsi"/>
        </w:rPr>
        <w:t>2</w:t>
      </w:r>
      <w:r w:rsidRPr="00416B1F">
        <w:rPr>
          <w:rFonts w:asciiTheme="majorHAnsi" w:hAnsiTheme="majorHAnsi"/>
        </w:rPr>
        <w:t>00Km dans l</w:t>
      </w:r>
      <w:r w:rsidR="00187B42" w:rsidRPr="00416B1F">
        <w:rPr>
          <w:rFonts w:asciiTheme="majorHAnsi" w:hAnsiTheme="majorHAnsi"/>
        </w:rPr>
        <w:t>a Commune d’Abong-Mbang,</w:t>
      </w:r>
      <w:r w:rsidRPr="00416B1F">
        <w:rPr>
          <w:rFonts w:asciiTheme="majorHAnsi" w:hAnsiTheme="majorHAnsi"/>
        </w:rPr>
        <w:t xml:space="preserve"> Département du Haut Nyong, Région de l’Est</w:t>
      </w:r>
    </w:p>
    <w:p w14:paraId="22D78A9A" w14:textId="77777777" w:rsidR="00CD56F3" w:rsidRPr="00416B1F" w:rsidRDefault="00000000">
      <w:pPr>
        <w:pStyle w:val="Corpsdetexte"/>
        <w:spacing w:before="8"/>
        <w:ind w:left="0"/>
        <w:rPr>
          <w:rFonts w:asciiTheme="majorHAnsi" w:hAnsiTheme="majorHAnsi"/>
          <w:sz w:val="22"/>
          <w:szCs w:val="22"/>
        </w:rPr>
      </w:pPr>
      <w:r w:rsidRPr="00416B1F">
        <w:rPr>
          <w:rFonts w:asciiTheme="majorHAnsi" w:hAnsiTheme="majorHAnsi"/>
          <w:noProof/>
          <w:sz w:val="22"/>
          <w:szCs w:val="22"/>
        </w:rPr>
        <mc:AlternateContent>
          <mc:Choice Requires="wps">
            <w:drawing>
              <wp:anchor distT="0" distB="0" distL="0" distR="0" simplePos="0" relativeHeight="251669504" behindDoc="1" locked="0" layoutInCell="1" allowOverlap="1" wp14:anchorId="4FBDCF11" wp14:editId="4146DA99">
                <wp:simplePos x="0" y="0"/>
                <wp:positionH relativeFrom="page">
                  <wp:posOffset>720851</wp:posOffset>
                </wp:positionH>
                <wp:positionV relativeFrom="paragraph">
                  <wp:posOffset>146494</wp:posOffset>
                </wp:positionV>
                <wp:extent cx="6391910" cy="271780"/>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271780"/>
                        </a:xfrm>
                        <a:prstGeom prst="rect">
                          <a:avLst/>
                        </a:prstGeom>
                        <a:ln w="6095">
                          <a:solidFill>
                            <a:srgbClr val="000000"/>
                          </a:solidFill>
                          <a:prstDash val="solid"/>
                        </a:ln>
                      </wps:spPr>
                      <wps:txbx>
                        <w:txbxContent>
                          <w:p w14:paraId="3C0A11F2" w14:textId="77777777" w:rsidR="00CD56F3" w:rsidRDefault="00000000">
                            <w:pPr>
                              <w:spacing w:before="88"/>
                              <w:ind w:left="-1" w:right="6"/>
                              <w:jc w:val="center"/>
                              <w:rPr>
                                <w:b/>
                                <w:sz w:val="20"/>
                              </w:rPr>
                            </w:pPr>
                            <w:r>
                              <w:rPr>
                                <w:b/>
                                <w:sz w:val="20"/>
                              </w:rPr>
                              <w:t>GRILLE</w:t>
                            </w:r>
                            <w:r>
                              <w:rPr>
                                <w:b/>
                                <w:spacing w:val="-13"/>
                                <w:sz w:val="20"/>
                              </w:rPr>
                              <w:t xml:space="preserve"> </w:t>
                            </w:r>
                            <w:r>
                              <w:rPr>
                                <w:b/>
                                <w:sz w:val="20"/>
                              </w:rPr>
                              <w:t>D'EVALUATION</w:t>
                            </w:r>
                            <w:r>
                              <w:rPr>
                                <w:b/>
                                <w:spacing w:val="-10"/>
                                <w:sz w:val="20"/>
                              </w:rPr>
                              <w:t xml:space="preserve"> </w:t>
                            </w:r>
                            <w:r>
                              <w:rPr>
                                <w:b/>
                                <w:sz w:val="20"/>
                              </w:rPr>
                              <w:t>DES</w:t>
                            </w:r>
                            <w:r>
                              <w:rPr>
                                <w:b/>
                                <w:spacing w:val="-10"/>
                                <w:sz w:val="20"/>
                              </w:rPr>
                              <w:t xml:space="preserve"> </w:t>
                            </w:r>
                            <w:r>
                              <w:rPr>
                                <w:b/>
                                <w:spacing w:val="-2"/>
                                <w:sz w:val="20"/>
                              </w:rPr>
                              <w:t>OFFRES</w:t>
                            </w:r>
                          </w:p>
                        </w:txbxContent>
                      </wps:txbx>
                      <wps:bodyPr wrap="square" lIns="0" tIns="0" rIns="0" bIns="0" rtlCol="0">
                        <a:noAutofit/>
                      </wps:bodyPr>
                    </wps:wsp>
                  </a:graphicData>
                </a:graphic>
              </wp:anchor>
            </w:drawing>
          </mc:Choice>
          <mc:Fallback xmlns:w16du="http://schemas.microsoft.com/office/word/2023/wordml/word16du">
            <w:pict>
              <v:shape w14:anchorId="4FBDCF11" id="Textbox 235" o:spid="_x0000_s1032" type="#_x0000_t202" style="position:absolute;margin-left:56.75pt;margin-top:11.55pt;width:503.3pt;height:21.4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" filled="f" strokeweight=".16931mm">
                <v:path arrowok="t"/>
                <v:textbox inset="0,0,0,0">
                  <w:txbxContent>
                    <w:p w14:paraId="3C0A11F2" w14:textId="77777777" w:rsidR="00CD56F3" w:rsidRDefault="00000000">
                      <w:pPr>
                        <w:spacing w:before="88"/>
                        <w:ind w:left="-1" w:right="6"/>
                        <w:jc w:val="center"/>
                        <w:rPr>
                          <w:b/>
                          <w:sz w:val="20"/>
                        </w:rPr>
                      </w:pPr>
                      <w:r>
                        <w:rPr>
                          <w:b/>
                          <w:sz w:val="20"/>
                        </w:rPr>
                        <w:t>GRILLE</w:t>
                      </w:r>
                      <w:r>
                        <w:rPr>
                          <w:b/>
                          <w:spacing w:val="-13"/>
                          <w:sz w:val="20"/>
                        </w:rPr>
                        <w:t xml:space="preserve"> </w:t>
                      </w:r>
                      <w:r>
                        <w:rPr>
                          <w:b/>
                          <w:sz w:val="20"/>
                        </w:rPr>
                        <w:t>D'EVALUATION</w:t>
                      </w:r>
                      <w:r>
                        <w:rPr>
                          <w:b/>
                          <w:spacing w:val="-10"/>
                          <w:sz w:val="20"/>
                        </w:rPr>
                        <w:t xml:space="preserve"> </w:t>
                      </w:r>
                      <w:r>
                        <w:rPr>
                          <w:b/>
                          <w:sz w:val="20"/>
                        </w:rPr>
                        <w:t>DES</w:t>
                      </w:r>
                      <w:r>
                        <w:rPr>
                          <w:b/>
                          <w:spacing w:val="-10"/>
                          <w:sz w:val="20"/>
                        </w:rPr>
                        <w:t xml:space="preserve"> </w:t>
                      </w:r>
                      <w:r>
                        <w:rPr>
                          <w:b/>
                          <w:spacing w:val="-2"/>
                          <w:sz w:val="20"/>
                        </w:rPr>
                        <w:t>OFFRES</w:t>
                      </w:r>
                    </w:p>
                  </w:txbxContent>
                </v:textbox>
                <w10:wrap type="topAndBottom" anchorx="page"/>
              </v:shape>
            </w:pict>
          </mc:Fallback>
        </mc:AlternateContent>
      </w:r>
    </w:p>
    <w:p w14:paraId="41ECE872" w14:textId="77777777" w:rsidR="00CD56F3" w:rsidRPr="00416B1F" w:rsidRDefault="00CD56F3">
      <w:pPr>
        <w:pStyle w:val="Corpsdetexte"/>
        <w:spacing w:before="1" w:after="1"/>
        <w:ind w:left="0"/>
        <w:rPr>
          <w:rFonts w:asciiTheme="majorHAnsi" w:hAnsiTheme="majorHAnsi"/>
          <w:sz w:val="22"/>
          <w:szCs w:val="22"/>
        </w:rPr>
      </w:pPr>
    </w:p>
    <w:tbl>
      <w:tblPr>
        <w:tblStyle w:val="TableNormal"/>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4"/>
        <w:gridCol w:w="2845"/>
        <w:gridCol w:w="5337"/>
      </w:tblGrid>
      <w:tr w:rsidR="00CD56F3" w:rsidRPr="00416B1F" w14:paraId="71FE6412" w14:textId="77777777">
        <w:trPr>
          <w:trHeight w:val="400"/>
        </w:trPr>
        <w:tc>
          <w:tcPr>
            <w:tcW w:w="1884" w:type="dxa"/>
            <w:tcBorders>
              <w:bottom w:val="single" w:sz="4" w:space="0" w:color="000000"/>
              <w:right w:val="nil"/>
            </w:tcBorders>
          </w:tcPr>
          <w:p w14:paraId="389E4797" w14:textId="77777777" w:rsidR="00CD56F3" w:rsidRPr="00416B1F" w:rsidRDefault="00000000">
            <w:pPr>
              <w:pStyle w:val="TableParagraph"/>
              <w:spacing w:before="80"/>
              <w:ind w:left="69"/>
              <w:rPr>
                <w:rFonts w:asciiTheme="majorHAnsi" w:hAnsiTheme="majorHAnsi"/>
                <w:b/>
              </w:rPr>
            </w:pPr>
            <w:proofErr w:type="gramStart"/>
            <w:r w:rsidRPr="00416B1F">
              <w:rPr>
                <w:rFonts w:asciiTheme="majorHAnsi" w:hAnsiTheme="majorHAnsi"/>
                <w:b/>
                <w:spacing w:val="-2"/>
              </w:rPr>
              <w:t>ENTREPRISE:</w:t>
            </w:r>
            <w:proofErr w:type="gramEnd"/>
          </w:p>
        </w:tc>
        <w:tc>
          <w:tcPr>
            <w:tcW w:w="2845" w:type="dxa"/>
            <w:tcBorders>
              <w:left w:val="nil"/>
              <w:bottom w:val="single" w:sz="4" w:space="0" w:color="000000"/>
              <w:right w:val="nil"/>
            </w:tcBorders>
          </w:tcPr>
          <w:p w14:paraId="2B2D2E18" w14:textId="77777777" w:rsidR="00CD56F3" w:rsidRPr="00416B1F" w:rsidRDefault="00000000">
            <w:pPr>
              <w:pStyle w:val="TableParagraph"/>
              <w:spacing w:before="80"/>
              <w:ind w:left="463"/>
              <w:rPr>
                <w:rFonts w:asciiTheme="majorHAnsi" w:hAnsiTheme="majorHAnsi"/>
                <w:b/>
              </w:rPr>
            </w:pPr>
            <w:proofErr w:type="gramStart"/>
            <w:r w:rsidRPr="00416B1F">
              <w:rPr>
                <w:rFonts w:asciiTheme="majorHAnsi" w:hAnsiTheme="majorHAnsi"/>
                <w:b/>
                <w:spacing w:val="-4"/>
              </w:rPr>
              <w:t>B.P.:</w:t>
            </w:r>
            <w:proofErr w:type="gramEnd"/>
          </w:p>
        </w:tc>
        <w:tc>
          <w:tcPr>
            <w:tcW w:w="5337" w:type="dxa"/>
            <w:tcBorders>
              <w:left w:val="nil"/>
              <w:bottom w:val="single" w:sz="4" w:space="0" w:color="000000"/>
            </w:tcBorders>
          </w:tcPr>
          <w:p w14:paraId="7F4E1812" w14:textId="77777777" w:rsidR="00CD56F3" w:rsidRPr="00416B1F" w:rsidRDefault="00000000">
            <w:pPr>
              <w:pStyle w:val="TableParagraph"/>
              <w:spacing w:before="80"/>
              <w:ind w:right="226"/>
              <w:jc w:val="center"/>
              <w:rPr>
                <w:rFonts w:asciiTheme="majorHAnsi" w:hAnsiTheme="majorHAnsi"/>
                <w:b/>
              </w:rPr>
            </w:pPr>
            <w:proofErr w:type="gramStart"/>
            <w:r w:rsidRPr="00416B1F">
              <w:rPr>
                <w:rFonts w:asciiTheme="majorHAnsi" w:hAnsiTheme="majorHAnsi"/>
                <w:b/>
              </w:rPr>
              <w:t>LOT:</w:t>
            </w:r>
            <w:proofErr w:type="gramEnd"/>
            <w:r w:rsidRPr="00416B1F">
              <w:rPr>
                <w:rFonts w:asciiTheme="majorHAnsi" w:hAnsiTheme="majorHAnsi"/>
                <w:b/>
                <w:spacing w:val="-8"/>
              </w:rPr>
              <w:t xml:space="preserve"> </w:t>
            </w:r>
            <w:r w:rsidRPr="00416B1F">
              <w:rPr>
                <w:rFonts w:asciiTheme="majorHAnsi" w:hAnsiTheme="majorHAnsi"/>
                <w:b/>
                <w:spacing w:val="-2"/>
              </w:rPr>
              <w:t>Unique</w:t>
            </w:r>
          </w:p>
        </w:tc>
      </w:tr>
    </w:tbl>
    <w:p w14:paraId="4751F85B" w14:textId="77777777" w:rsidR="00CD56F3" w:rsidRPr="00416B1F" w:rsidRDefault="00000000">
      <w:pPr>
        <w:spacing w:before="3" w:line="241" w:lineRule="exact"/>
        <w:ind w:left="917"/>
        <w:rPr>
          <w:rFonts w:asciiTheme="majorHAnsi" w:hAnsiTheme="majorHAnsi"/>
          <w:b/>
        </w:rPr>
      </w:pPr>
      <w:r w:rsidRPr="00416B1F">
        <w:rPr>
          <w:rFonts w:asciiTheme="majorHAnsi" w:hAnsiTheme="majorHAnsi"/>
          <w:b/>
          <w:u w:val="single"/>
        </w:rPr>
        <w:t>Critères</w:t>
      </w:r>
      <w:r w:rsidRPr="00416B1F">
        <w:rPr>
          <w:rFonts w:asciiTheme="majorHAnsi" w:hAnsiTheme="majorHAnsi"/>
          <w:b/>
          <w:spacing w:val="-10"/>
          <w:u w:val="single"/>
        </w:rPr>
        <w:t xml:space="preserve"> </w:t>
      </w:r>
      <w:r w:rsidRPr="00416B1F">
        <w:rPr>
          <w:rFonts w:asciiTheme="majorHAnsi" w:hAnsiTheme="majorHAnsi"/>
          <w:b/>
          <w:spacing w:val="-2"/>
          <w:u w:val="single"/>
        </w:rPr>
        <w:t>éliminatoires</w:t>
      </w:r>
    </w:p>
    <w:p w14:paraId="2EB1919A" w14:textId="77777777" w:rsidR="00CD56F3" w:rsidRPr="00416B1F" w:rsidRDefault="00000000">
      <w:pPr>
        <w:pStyle w:val="Paragraphedeliste"/>
        <w:numPr>
          <w:ilvl w:val="0"/>
          <w:numId w:val="3"/>
        </w:numPr>
        <w:tabs>
          <w:tab w:val="left" w:pos="1347"/>
        </w:tabs>
        <w:spacing w:line="241" w:lineRule="exact"/>
        <w:ind w:left="1347" w:hanging="348"/>
        <w:rPr>
          <w:rFonts w:asciiTheme="majorHAnsi" w:hAnsiTheme="majorHAnsi"/>
          <w:b/>
        </w:rPr>
      </w:pPr>
      <w:r w:rsidRPr="00416B1F">
        <w:rPr>
          <w:rFonts w:asciiTheme="majorHAnsi" w:hAnsiTheme="majorHAnsi"/>
          <w:b/>
        </w:rPr>
        <w:t>Absence</w:t>
      </w:r>
      <w:r w:rsidRPr="00416B1F">
        <w:rPr>
          <w:rFonts w:asciiTheme="majorHAnsi" w:hAnsiTheme="majorHAnsi"/>
          <w:b/>
          <w:spacing w:val="-7"/>
        </w:rPr>
        <w:t xml:space="preserve"> </w:t>
      </w:r>
      <w:r w:rsidRPr="00416B1F">
        <w:rPr>
          <w:rFonts w:asciiTheme="majorHAnsi" w:hAnsiTheme="majorHAnsi"/>
          <w:b/>
        </w:rPr>
        <w:t>ou</w:t>
      </w:r>
      <w:r w:rsidRPr="00416B1F">
        <w:rPr>
          <w:rFonts w:asciiTheme="majorHAnsi" w:hAnsiTheme="majorHAnsi"/>
          <w:b/>
          <w:spacing w:val="-7"/>
        </w:rPr>
        <w:t xml:space="preserve"> </w:t>
      </w:r>
      <w:r w:rsidRPr="00416B1F">
        <w:rPr>
          <w:rFonts w:asciiTheme="majorHAnsi" w:hAnsiTheme="majorHAnsi"/>
          <w:b/>
        </w:rPr>
        <w:t>non-conformité</w:t>
      </w:r>
      <w:r w:rsidRPr="00416B1F">
        <w:rPr>
          <w:rFonts w:asciiTheme="majorHAnsi" w:hAnsiTheme="majorHAnsi"/>
          <w:b/>
          <w:spacing w:val="-5"/>
        </w:rPr>
        <w:t xml:space="preserve"> </w:t>
      </w:r>
      <w:r w:rsidRPr="00416B1F">
        <w:rPr>
          <w:rFonts w:asciiTheme="majorHAnsi" w:hAnsiTheme="majorHAnsi"/>
          <w:b/>
        </w:rPr>
        <w:t>de</w:t>
      </w:r>
      <w:r w:rsidRPr="00416B1F">
        <w:rPr>
          <w:rFonts w:asciiTheme="majorHAnsi" w:hAnsiTheme="majorHAnsi"/>
          <w:b/>
          <w:spacing w:val="-7"/>
        </w:rPr>
        <w:t xml:space="preserve"> </w:t>
      </w:r>
      <w:r w:rsidRPr="00416B1F">
        <w:rPr>
          <w:rFonts w:asciiTheme="majorHAnsi" w:hAnsiTheme="majorHAnsi"/>
          <w:b/>
        </w:rPr>
        <w:t>la</w:t>
      </w:r>
      <w:r w:rsidRPr="00416B1F">
        <w:rPr>
          <w:rFonts w:asciiTheme="majorHAnsi" w:hAnsiTheme="majorHAnsi"/>
          <w:b/>
          <w:spacing w:val="-8"/>
        </w:rPr>
        <w:t xml:space="preserve"> </w:t>
      </w:r>
      <w:r w:rsidRPr="00416B1F">
        <w:rPr>
          <w:rFonts w:asciiTheme="majorHAnsi" w:hAnsiTheme="majorHAnsi"/>
          <w:b/>
        </w:rPr>
        <w:t>caution</w:t>
      </w:r>
      <w:r w:rsidRPr="00416B1F">
        <w:rPr>
          <w:rFonts w:asciiTheme="majorHAnsi" w:hAnsiTheme="majorHAnsi"/>
          <w:b/>
          <w:spacing w:val="-8"/>
        </w:rPr>
        <w:t xml:space="preserve"> </w:t>
      </w:r>
      <w:r w:rsidRPr="00416B1F">
        <w:rPr>
          <w:rFonts w:asciiTheme="majorHAnsi" w:hAnsiTheme="majorHAnsi"/>
          <w:b/>
        </w:rPr>
        <w:t>de</w:t>
      </w:r>
      <w:r w:rsidRPr="00416B1F">
        <w:rPr>
          <w:rFonts w:asciiTheme="majorHAnsi" w:hAnsiTheme="majorHAnsi"/>
          <w:b/>
          <w:spacing w:val="-9"/>
        </w:rPr>
        <w:t xml:space="preserve"> </w:t>
      </w:r>
      <w:r w:rsidRPr="00416B1F">
        <w:rPr>
          <w:rFonts w:asciiTheme="majorHAnsi" w:hAnsiTheme="majorHAnsi"/>
          <w:b/>
        </w:rPr>
        <w:t>soumission</w:t>
      </w:r>
      <w:r w:rsidRPr="00416B1F">
        <w:rPr>
          <w:rFonts w:asciiTheme="majorHAnsi" w:hAnsiTheme="majorHAnsi"/>
          <w:b/>
          <w:spacing w:val="-6"/>
        </w:rPr>
        <w:t xml:space="preserve"> </w:t>
      </w:r>
      <w:r w:rsidRPr="00416B1F">
        <w:rPr>
          <w:rFonts w:asciiTheme="majorHAnsi" w:hAnsiTheme="majorHAnsi"/>
          <w:b/>
        </w:rPr>
        <w:t>timbrée</w:t>
      </w:r>
      <w:r w:rsidRPr="00416B1F">
        <w:rPr>
          <w:rFonts w:asciiTheme="majorHAnsi" w:hAnsiTheme="majorHAnsi"/>
          <w:b/>
          <w:spacing w:val="-7"/>
        </w:rPr>
        <w:t xml:space="preserve"> </w:t>
      </w:r>
      <w:r w:rsidRPr="00416B1F">
        <w:rPr>
          <w:rFonts w:asciiTheme="majorHAnsi" w:hAnsiTheme="majorHAnsi"/>
          <w:b/>
        </w:rPr>
        <w:t>au</w:t>
      </w:r>
      <w:r w:rsidRPr="00416B1F">
        <w:rPr>
          <w:rFonts w:asciiTheme="majorHAnsi" w:hAnsiTheme="majorHAnsi"/>
          <w:b/>
          <w:spacing w:val="-6"/>
        </w:rPr>
        <w:t xml:space="preserve"> </w:t>
      </w:r>
      <w:r w:rsidRPr="00416B1F">
        <w:rPr>
          <w:rFonts w:asciiTheme="majorHAnsi" w:hAnsiTheme="majorHAnsi"/>
          <w:b/>
        </w:rPr>
        <w:t>dépouillement</w:t>
      </w:r>
      <w:r w:rsidRPr="00416B1F">
        <w:rPr>
          <w:rFonts w:asciiTheme="majorHAnsi" w:hAnsiTheme="majorHAnsi"/>
          <w:b/>
          <w:spacing w:val="-7"/>
        </w:rPr>
        <w:t xml:space="preserve"> </w:t>
      </w:r>
      <w:r w:rsidRPr="00416B1F">
        <w:rPr>
          <w:rFonts w:asciiTheme="majorHAnsi" w:hAnsiTheme="majorHAnsi"/>
          <w:b/>
          <w:spacing w:val="-10"/>
        </w:rPr>
        <w:t>;</w:t>
      </w:r>
    </w:p>
    <w:p w14:paraId="6D2B92EA" w14:textId="77777777" w:rsidR="00CD56F3" w:rsidRPr="00416B1F" w:rsidRDefault="00000000">
      <w:pPr>
        <w:pStyle w:val="Paragraphedeliste"/>
        <w:numPr>
          <w:ilvl w:val="0"/>
          <w:numId w:val="3"/>
        </w:numPr>
        <w:tabs>
          <w:tab w:val="left" w:pos="1348"/>
          <w:tab w:val="left" w:pos="1359"/>
        </w:tabs>
        <w:spacing w:before="1"/>
        <w:ind w:left="1359" w:right="1469" w:hanging="360"/>
        <w:rPr>
          <w:rFonts w:asciiTheme="majorHAnsi" w:hAnsiTheme="majorHAnsi"/>
          <w:b/>
        </w:rPr>
      </w:pPr>
      <w:r w:rsidRPr="00416B1F">
        <w:rPr>
          <w:rFonts w:asciiTheme="majorHAnsi" w:hAnsiTheme="majorHAnsi"/>
          <w:b/>
        </w:rPr>
        <w:t>Absence</w:t>
      </w:r>
      <w:r w:rsidRPr="00416B1F">
        <w:rPr>
          <w:rFonts w:asciiTheme="majorHAnsi" w:hAnsiTheme="majorHAnsi"/>
          <w:b/>
          <w:spacing w:val="-4"/>
        </w:rPr>
        <w:t xml:space="preserve"> </w:t>
      </w:r>
      <w:r w:rsidRPr="00416B1F">
        <w:rPr>
          <w:rFonts w:asciiTheme="majorHAnsi" w:hAnsiTheme="majorHAnsi"/>
          <w:b/>
        </w:rPr>
        <w:t>ou</w:t>
      </w:r>
      <w:r w:rsidRPr="00416B1F">
        <w:rPr>
          <w:rFonts w:asciiTheme="majorHAnsi" w:hAnsiTheme="majorHAnsi"/>
          <w:b/>
          <w:spacing w:val="-4"/>
        </w:rPr>
        <w:t xml:space="preserve"> </w:t>
      </w:r>
      <w:r w:rsidRPr="00416B1F">
        <w:rPr>
          <w:rFonts w:asciiTheme="majorHAnsi" w:hAnsiTheme="majorHAnsi"/>
          <w:b/>
        </w:rPr>
        <w:t>non-conformité</w:t>
      </w:r>
      <w:r w:rsidRPr="00416B1F">
        <w:rPr>
          <w:rFonts w:asciiTheme="majorHAnsi" w:hAnsiTheme="majorHAnsi"/>
          <w:b/>
          <w:spacing w:val="-3"/>
        </w:rPr>
        <w:t xml:space="preserve"> </w:t>
      </w:r>
      <w:r w:rsidRPr="00416B1F">
        <w:rPr>
          <w:rFonts w:asciiTheme="majorHAnsi" w:hAnsiTheme="majorHAnsi"/>
          <w:b/>
        </w:rPr>
        <w:t>d’une</w:t>
      </w:r>
      <w:r w:rsidRPr="00416B1F">
        <w:rPr>
          <w:rFonts w:asciiTheme="majorHAnsi" w:hAnsiTheme="majorHAnsi"/>
          <w:b/>
          <w:spacing w:val="-3"/>
        </w:rPr>
        <w:t xml:space="preserve"> </w:t>
      </w:r>
      <w:r w:rsidRPr="00416B1F">
        <w:rPr>
          <w:rFonts w:asciiTheme="majorHAnsi" w:hAnsiTheme="majorHAnsi"/>
          <w:b/>
        </w:rPr>
        <w:t>pièce</w:t>
      </w:r>
      <w:r w:rsidRPr="00416B1F">
        <w:rPr>
          <w:rFonts w:asciiTheme="majorHAnsi" w:hAnsiTheme="majorHAnsi"/>
          <w:b/>
          <w:spacing w:val="-6"/>
        </w:rPr>
        <w:t xml:space="preserve"> </w:t>
      </w:r>
      <w:r w:rsidRPr="00416B1F">
        <w:rPr>
          <w:rFonts w:asciiTheme="majorHAnsi" w:hAnsiTheme="majorHAnsi"/>
          <w:b/>
        </w:rPr>
        <w:t>administrative</w:t>
      </w:r>
      <w:r w:rsidRPr="00416B1F">
        <w:rPr>
          <w:rFonts w:asciiTheme="majorHAnsi" w:hAnsiTheme="majorHAnsi"/>
          <w:b/>
          <w:spacing w:val="-4"/>
        </w:rPr>
        <w:t xml:space="preserve"> </w:t>
      </w:r>
      <w:r w:rsidRPr="00416B1F">
        <w:rPr>
          <w:rFonts w:asciiTheme="majorHAnsi" w:hAnsiTheme="majorHAnsi"/>
          <w:b/>
        </w:rPr>
        <w:t>non</w:t>
      </w:r>
      <w:r w:rsidRPr="00416B1F">
        <w:rPr>
          <w:rFonts w:asciiTheme="majorHAnsi" w:hAnsiTheme="majorHAnsi"/>
          <w:b/>
          <w:spacing w:val="-6"/>
        </w:rPr>
        <w:t xml:space="preserve"> </w:t>
      </w:r>
      <w:r w:rsidRPr="00416B1F">
        <w:rPr>
          <w:rFonts w:asciiTheme="majorHAnsi" w:hAnsiTheme="majorHAnsi"/>
          <w:b/>
        </w:rPr>
        <w:t>régularisé</w:t>
      </w:r>
      <w:r w:rsidRPr="00416B1F">
        <w:rPr>
          <w:rFonts w:asciiTheme="majorHAnsi" w:hAnsiTheme="majorHAnsi"/>
          <w:b/>
          <w:spacing w:val="-3"/>
        </w:rPr>
        <w:t xml:space="preserve"> </w:t>
      </w:r>
      <w:r w:rsidRPr="00416B1F">
        <w:rPr>
          <w:rFonts w:asciiTheme="majorHAnsi" w:hAnsiTheme="majorHAnsi"/>
          <w:b/>
        </w:rPr>
        <w:t>48</w:t>
      </w:r>
      <w:r w:rsidRPr="00416B1F">
        <w:rPr>
          <w:rFonts w:asciiTheme="majorHAnsi" w:hAnsiTheme="majorHAnsi"/>
          <w:b/>
          <w:spacing w:val="-5"/>
        </w:rPr>
        <w:t xml:space="preserve"> </w:t>
      </w:r>
      <w:r w:rsidRPr="00416B1F">
        <w:rPr>
          <w:rFonts w:asciiTheme="majorHAnsi" w:hAnsiTheme="majorHAnsi"/>
          <w:b/>
        </w:rPr>
        <w:t>heures</w:t>
      </w:r>
      <w:r w:rsidRPr="00416B1F">
        <w:rPr>
          <w:rFonts w:asciiTheme="majorHAnsi" w:hAnsiTheme="majorHAnsi"/>
          <w:b/>
          <w:spacing w:val="-3"/>
        </w:rPr>
        <w:t xml:space="preserve"> </w:t>
      </w:r>
      <w:r w:rsidRPr="00416B1F">
        <w:rPr>
          <w:rFonts w:asciiTheme="majorHAnsi" w:hAnsiTheme="majorHAnsi"/>
          <w:b/>
        </w:rPr>
        <w:t>après l’ouverture des offres ;</w:t>
      </w:r>
    </w:p>
    <w:p w14:paraId="3BB01045" w14:textId="77777777" w:rsidR="00CD56F3" w:rsidRPr="00416B1F" w:rsidRDefault="00000000">
      <w:pPr>
        <w:pStyle w:val="Paragraphedeliste"/>
        <w:numPr>
          <w:ilvl w:val="0"/>
          <w:numId w:val="3"/>
        </w:numPr>
        <w:tabs>
          <w:tab w:val="left" w:pos="1348"/>
        </w:tabs>
        <w:spacing w:line="241" w:lineRule="exact"/>
        <w:ind w:left="1348" w:hanging="354"/>
        <w:rPr>
          <w:rFonts w:asciiTheme="majorHAnsi" w:hAnsiTheme="majorHAnsi"/>
        </w:rPr>
      </w:pPr>
      <w:r w:rsidRPr="00416B1F">
        <w:rPr>
          <w:rFonts w:asciiTheme="majorHAnsi" w:hAnsiTheme="majorHAnsi"/>
          <w:b/>
        </w:rPr>
        <w:t>Fausse</w:t>
      </w:r>
      <w:r w:rsidRPr="00416B1F">
        <w:rPr>
          <w:rFonts w:asciiTheme="majorHAnsi" w:hAnsiTheme="majorHAnsi"/>
          <w:b/>
          <w:spacing w:val="-8"/>
        </w:rPr>
        <w:t xml:space="preserve"> </w:t>
      </w:r>
      <w:r w:rsidRPr="00416B1F">
        <w:rPr>
          <w:rFonts w:asciiTheme="majorHAnsi" w:hAnsiTheme="majorHAnsi"/>
          <w:b/>
        </w:rPr>
        <w:t>déclaration</w:t>
      </w:r>
      <w:r w:rsidRPr="00416B1F">
        <w:rPr>
          <w:rFonts w:asciiTheme="majorHAnsi" w:hAnsiTheme="majorHAnsi"/>
          <w:b/>
          <w:spacing w:val="-7"/>
        </w:rPr>
        <w:t xml:space="preserve"> </w:t>
      </w:r>
      <w:r w:rsidRPr="00416B1F">
        <w:rPr>
          <w:rFonts w:asciiTheme="majorHAnsi" w:hAnsiTheme="majorHAnsi"/>
          <w:b/>
        </w:rPr>
        <w:t>ou</w:t>
      </w:r>
      <w:r w:rsidRPr="00416B1F">
        <w:rPr>
          <w:rFonts w:asciiTheme="majorHAnsi" w:hAnsiTheme="majorHAnsi"/>
          <w:b/>
          <w:spacing w:val="-7"/>
        </w:rPr>
        <w:t xml:space="preserve"> </w:t>
      </w:r>
      <w:r w:rsidRPr="00416B1F">
        <w:rPr>
          <w:rFonts w:asciiTheme="majorHAnsi" w:hAnsiTheme="majorHAnsi"/>
          <w:b/>
        </w:rPr>
        <w:t>pièce</w:t>
      </w:r>
      <w:r w:rsidRPr="00416B1F">
        <w:rPr>
          <w:rFonts w:asciiTheme="majorHAnsi" w:hAnsiTheme="majorHAnsi"/>
          <w:b/>
          <w:spacing w:val="-9"/>
        </w:rPr>
        <w:t xml:space="preserve"> </w:t>
      </w:r>
      <w:r w:rsidRPr="00416B1F">
        <w:rPr>
          <w:rFonts w:asciiTheme="majorHAnsi" w:hAnsiTheme="majorHAnsi"/>
          <w:b/>
        </w:rPr>
        <w:t>falsifiée</w:t>
      </w:r>
      <w:r w:rsidRPr="00416B1F">
        <w:rPr>
          <w:rFonts w:asciiTheme="majorHAnsi" w:hAnsiTheme="majorHAnsi"/>
          <w:b/>
          <w:spacing w:val="1"/>
        </w:rPr>
        <w:t xml:space="preserve"> </w:t>
      </w:r>
      <w:r w:rsidRPr="00416B1F">
        <w:rPr>
          <w:rFonts w:asciiTheme="majorHAnsi" w:hAnsiTheme="majorHAnsi"/>
          <w:spacing w:val="-10"/>
        </w:rPr>
        <w:t>;</w:t>
      </w:r>
    </w:p>
    <w:p w14:paraId="6C6D0B3E" w14:textId="77777777" w:rsidR="00CD56F3" w:rsidRPr="00416B1F" w:rsidRDefault="00000000">
      <w:pPr>
        <w:pStyle w:val="Paragraphedeliste"/>
        <w:numPr>
          <w:ilvl w:val="0"/>
          <w:numId w:val="3"/>
        </w:numPr>
        <w:tabs>
          <w:tab w:val="left" w:pos="999"/>
          <w:tab w:val="left" w:pos="1348"/>
        </w:tabs>
        <w:ind w:left="999" w:right="747" w:hanging="5"/>
        <w:rPr>
          <w:rFonts w:asciiTheme="majorHAnsi" w:hAnsiTheme="majorHAnsi"/>
        </w:rPr>
      </w:pPr>
      <w:r w:rsidRPr="00416B1F">
        <w:rPr>
          <w:rFonts w:asciiTheme="majorHAnsi" w:hAnsiTheme="majorHAnsi"/>
          <w:b/>
        </w:rPr>
        <w:t xml:space="preserve">Dossier Technique incomplet pour absence de l’une des pièces suivantes </w:t>
      </w:r>
      <w:r w:rsidRPr="00416B1F">
        <w:rPr>
          <w:rFonts w:asciiTheme="majorHAnsi" w:hAnsiTheme="majorHAnsi"/>
        </w:rPr>
        <w:t>La déclaration sur l’honneur</w:t>
      </w:r>
      <w:r w:rsidRPr="00416B1F">
        <w:rPr>
          <w:rFonts w:asciiTheme="majorHAnsi" w:hAnsiTheme="majorHAnsi"/>
          <w:spacing w:val="-4"/>
        </w:rPr>
        <w:t xml:space="preserve"> </w:t>
      </w:r>
      <w:r w:rsidRPr="00416B1F">
        <w:rPr>
          <w:rFonts w:asciiTheme="majorHAnsi" w:hAnsiTheme="majorHAnsi"/>
        </w:rPr>
        <w:t>attestant</w:t>
      </w:r>
      <w:r w:rsidRPr="00416B1F">
        <w:rPr>
          <w:rFonts w:asciiTheme="majorHAnsi" w:hAnsiTheme="majorHAnsi"/>
          <w:spacing w:val="-3"/>
        </w:rPr>
        <w:t xml:space="preserve"> </w:t>
      </w:r>
      <w:r w:rsidRPr="00416B1F">
        <w:rPr>
          <w:rFonts w:asciiTheme="majorHAnsi" w:hAnsiTheme="majorHAnsi"/>
        </w:rPr>
        <w:t>que</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3"/>
        </w:rPr>
        <w:t xml:space="preserve"> </w:t>
      </w:r>
      <w:r w:rsidRPr="00416B1F">
        <w:rPr>
          <w:rFonts w:asciiTheme="majorHAnsi" w:hAnsiTheme="majorHAnsi"/>
        </w:rPr>
        <w:t>soumissionnaire</w:t>
      </w:r>
      <w:r w:rsidRPr="00416B1F">
        <w:rPr>
          <w:rFonts w:asciiTheme="majorHAnsi" w:hAnsiTheme="majorHAnsi"/>
          <w:spacing w:val="-1"/>
        </w:rPr>
        <w:t xml:space="preserve"> </w:t>
      </w:r>
      <w:r w:rsidRPr="00416B1F">
        <w:rPr>
          <w:rFonts w:asciiTheme="majorHAnsi" w:hAnsiTheme="majorHAnsi"/>
        </w:rPr>
        <w:t>n’a pas</w:t>
      </w:r>
      <w:r w:rsidRPr="00416B1F">
        <w:rPr>
          <w:rFonts w:asciiTheme="majorHAnsi" w:hAnsiTheme="majorHAnsi"/>
          <w:spacing w:val="-4"/>
        </w:rPr>
        <w:t xml:space="preserve"> </w:t>
      </w:r>
      <w:r w:rsidRPr="00416B1F">
        <w:rPr>
          <w:rFonts w:asciiTheme="majorHAnsi" w:hAnsiTheme="majorHAnsi"/>
        </w:rPr>
        <w:t>abandonné</w:t>
      </w:r>
      <w:r w:rsidRPr="00416B1F">
        <w:rPr>
          <w:rFonts w:asciiTheme="majorHAnsi" w:hAnsiTheme="majorHAnsi"/>
          <w:spacing w:val="-3"/>
        </w:rPr>
        <w:t xml:space="preserve"> </w:t>
      </w:r>
      <w:r w:rsidRPr="00416B1F">
        <w:rPr>
          <w:rFonts w:asciiTheme="majorHAnsi" w:hAnsiTheme="majorHAnsi"/>
        </w:rPr>
        <w:t>un</w:t>
      </w:r>
      <w:r w:rsidRPr="00416B1F">
        <w:rPr>
          <w:rFonts w:asciiTheme="majorHAnsi" w:hAnsiTheme="majorHAnsi"/>
          <w:spacing w:val="-4"/>
        </w:rPr>
        <w:t xml:space="preserve"> </w:t>
      </w:r>
      <w:r w:rsidRPr="00416B1F">
        <w:rPr>
          <w:rFonts w:asciiTheme="majorHAnsi" w:hAnsiTheme="majorHAnsi"/>
        </w:rPr>
        <w:t>marché</w:t>
      </w:r>
      <w:r w:rsidRPr="00416B1F">
        <w:rPr>
          <w:rFonts w:asciiTheme="majorHAnsi" w:hAnsiTheme="majorHAnsi"/>
          <w:spacing w:val="-3"/>
        </w:rPr>
        <w:t xml:space="preserve"> </w:t>
      </w:r>
      <w:r w:rsidRPr="00416B1F">
        <w:rPr>
          <w:rFonts w:asciiTheme="majorHAnsi" w:hAnsiTheme="majorHAnsi"/>
        </w:rPr>
        <w:t>au</w:t>
      </w:r>
      <w:r w:rsidRPr="00416B1F">
        <w:rPr>
          <w:rFonts w:asciiTheme="majorHAnsi" w:hAnsiTheme="majorHAnsi"/>
          <w:spacing w:val="-2"/>
        </w:rPr>
        <w:t xml:space="preserve"> </w:t>
      </w:r>
      <w:r w:rsidRPr="00416B1F">
        <w:rPr>
          <w:rFonts w:asciiTheme="majorHAnsi" w:hAnsiTheme="majorHAnsi"/>
        </w:rPr>
        <w:t>cours</w:t>
      </w:r>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4"/>
        </w:rPr>
        <w:t xml:space="preserve"> </w:t>
      </w:r>
      <w:r w:rsidRPr="00416B1F">
        <w:rPr>
          <w:rFonts w:asciiTheme="majorHAnsi" w:hAnsiTheme="majorHAnsi"/>
        </w:rPr>
        <w:t>trois</w:t>
      </w:r>
      <w:r w:rsidRPr="00416B1F">
        <w:rPr>
          <w:rFonts w:asciiTheme="majorHAnsi" w:hAnsiTheme="majorHAnsi"/>
          <w:spacing w:val="-4"/>
        </w:rPr>
        <w:t xml:space="preserve"> </w:t>
      </w:r>
      <w:r w:rsidRPr="00416B1F">
        <w:rPr>
          <w:rFonts w:asciiTheme="majorHAnsi" w:hAnsiTheme="majorHAnsi"/>
        </w:rPr>
        <w:t>dernières</w:t>
      </w:r>
      <w:r w:rsidRPr="00416B1F">
        <w:rPr>
          <w:rFonts w:asciiTheme="majorHAnsi" w:hAnsiTheme="majorHAnsi"/>
          <w:spacing w:val="-4"/>
        </w:rPr>
        <w:t xml:space="preserve"> </w:t>
      </w:r>
      <w:r w:rsidRPr="00416B1F">
        <w:rPr>
          <w:rFonts w:asciiTheme="majorHAnsi" w:hAnsiTheme="majorHAnsi"/>
        </w:rPr>
        <w:t xml:space="preserve">années, et qu’il ne figure pas sur la liste des entreprises défaillantes établies par le </w:t>
      </w:r>
      <w:proofErr w:type="gramStart"/>
      <w:r w:rsidRPr="00416B1F">
        <w:rPr>
          <w:rFonts w:asciiTheme="majorHAnsi" w:hAnsiTheme="majorHAnsi"/>
        </w:rPr>
        <w:t>MINMAP;</w:t>
      </w:r>
      <w:proofErr w:type="gramEnd"/>
    </w:p>
    <w:p w14:paraId="2E55441C" w14:textId="733578F4" w:rsidR="00CD56F3" w:rsidRDefault="00000000">
      <w:pPr>
        <w:numPr>
          <w:ilvl w:val="0"/>
          <w:numId w:val="3"/>
        </w:numPr>
        <w:tabs>
          <w:tab w:val="left" w:pos="1348"/>
          <w:tab w:val="left" w:pos="1359"/>
        </w:tabs>
        <w:ind w:left="1359" w:right="627" w:hanging="360"/>
        <w:rPr>
          <w:rFonts w:asciiTheme="majorHAnsi" w:hAnsiTheme="majorHAnsi"/>
          <w:b/>
        </w:rPr>
      </w:pPr>
      <w:r w:rsidRPr="00416B1F">
        <w:rPr>
          <w:rFonts w:asciiTheme="majorHAnsi" w:hAnsiTheme="majorHAnsi"/>
          <w:b/>
        </w:rPr>
        <w:t>N’avoir</w:t>
      </w:r>
      <w:r w:rsidRPr="00416B1F">
        <w:rPr>
          <w:rFonts w:asciiTheme="majorHAnsi" w:hAnsiTheme="majorHAnsi"/>
          <w:b/>
          <w:spacing w:val="40"/>
        </w:rPr>
        <w:t xml:space="preserve"> </w:t>
      </w:r>
      <w:r w:rsidRPr="00416B1F">
        <w:rPr>
          <w:rFonts w:asciiTheme="majorHAnsi" w:hAnsiTheme="majorHAnsi"/>
          <w:b/>
        </w:rPr>
        <w:t>pas</w:t>
      </w:r>
      <w:r w:rsidRPr="00416B1F">
        <w:rPr>
          <w:rFonts w:asciiTheme="majorHAnsi" w:hAnsiTheme="majorHAnsi"/>
          <w:b/>
          <w:spacing w:val="40"/>
        </w:rPr>
        <w:t xml:space="preserve"> </w:t>
      </w:r>
      <w:r w:rsidRPr="00416B1F">
        <w:rPr>
          <w:rFonts w:asciiTheme="majorHAnsi" w:hAnsiTheme="majorHAnsi"/>
          <w:b/>
        </w:rPr>
        <w:t>obtenu</w:t>
      </w:r>
      <w:r w:rsidRPr="00416B1F">
        <w:rPr>
          <w:rFonts w:asciiTheme="majorHAnsi" w:hAnsiTheme="majorHAnsi"/>
          <w:b/>
          <w:spacing w:val="40"/>
        </w:rPr>
        <w:t xml:space="preserve"> </w:t>
      </w:r>
      <w:r w:rsidRPr="00416B1F">
        <w:rPr>
          <w:rFonts w:asciiTheme="majorHAnsi" w:hAnsiTheme="majorHAnsi"/>
          <w:b/>
        </w:rPr>
        <w:t>au</w:t>
      </w:r>
      <w:r w:rsidRPr="00416B1F">
        <w:rPr>
          <w:rFonts w:asciiTheme="majorHAnsi" w:hAnsiTheme="majorHAnsi"/>
          <w:b/>
          <w:spacing w:val="40"/>
        </w:rPr>
        <w:t xml:space="preserve"> </w:t>
      </w:r>
      <w:r w:rsidRPr="00416B1F">
        <w:rPr>
          <w:rFonts w:asciiTheme="majorHAnsi" w:hAnsiTheme="majorHAnsi"/>
          <w:b/>
        </w:rPr>
        <w:t>moins</w:t>
      </w:r>
      <w:r w:rsidRPr="00416B1F">
        <w:rPr>
          <w:rFonts w:asciiTheme="majorHAnsi" w:hAnsiTheme="majorHAnsi"/>
          <w:b/>
          <w:spacing w:val="40"/>
        </w:rPr>
        <w:t xml:space="preserve"> </w:t>
      </w:r>
      <w:r w:rsidRPr="00416B1F">
        <w:rPr>
          <w:rFonts w:asciiTheme="majorHAnsi" w:hAnsiTheme="majorHAnsi"/>
          <w:b/>
        </w:rPr>
        <w:t>un</w:t>
      </w:r>
      <w:r w:rsidRPr="00416B1F">
        <w:rPr>
          <w:rFonts w:asciiTheme="majorHAnsi" w:hAnsiTheme="majorHAnsi"/>
          <w:b/>
          <w:spacing w:val="40"/>
        </w:rPr>
        <w:t xml:space="preserve"> </w:t>
      </w:r>
      <w:r w:rsidRPr="00416B1F">
        <w:rPr>
          <w:rFonts w:asciiTheme="majorHAnsi" w:hAnsiTheme="majorHAnsi"/>
          <w:b/>
        </w:rPr>
        <w:t>total</w:t>
      </w:r>
      <w:r w:rsidRPr="00416B1F">
        <w:rPr>
          <w:rFonts w:asciiTheme="majorHAnsi" w:hAnsiTheme="majorHAnsi"/>
          <w:b/>
          <w:spacing w:val="40"/>
        </w:rPr>
        <w:t xml:space="preserve"> </w:t>
      </w:r>
      <w:r w:rsidRPr="00416B1F">
        <w:rPr>
          <w:rFonts w:asciiTheme="majorHAnsi" w:hAnsiTheme="majorHAnsi"/>
          <w:b/>
        </w:rPr>
        <w:t>de</w:t>
      </w:r>
      <w:r w:rsidRPr="00416B1F">
        <w:rPr>
          <w:rFonts w:asciiTheme="majorHAnsi" w:hAnsiTheme="majorHAnsi"/>
          <w:b/>
          <w:spacing w:val="40"/>
        </w:rPr>
        <w:t xml:space="preserve"> </w:t>
      </w:r>
      <w:r w:rsidRPr="00416B1F">
        <w:rPr>
          <w:rFonts w:asciiTheme="majorHAnsi" w:hAnsiTheme="majorHAnsi"/>
          <w:b/>
        </w:rPr>
        <w:t>70%</w:t>
      </w:r>
      <w:r w:rsidRPr="00416B1F">
        <w:rPr>
          <w:rFonts w:asciiTheme="majorHAnsi" w:hAnsiTheme="majorHAnsi"/>
          <w:b/>
          <w:spacing w:val="40"/>
        </w:rPr>
        <w:t xml:space="preserve"> </w:t>
      </w:r>
      <w:r w:rsidRPr="00416B1F">
        <w:rPr>
          <w:rFonts w:asciiTheme="majorHAnsi" w:hAnsiTheme="majorHAnsi"/>
          <w:b/>
        </w:rPr>
        <w:t>des</w:t>
      </w:r>
      <w:r w:rsidRPr="00416B1F">
        <w:rPr>
          <w:rFonts w:asciiTheme="majorHAnsi" w:hAnsiTheme="majorHAnsi"/>
          <w:b/>
          <w:spacing w:val="40"/>
        </w:rPr>
        <w:t xml:space="preserve"> </w:t>
      </w:r>
      <w:r w:rsidRPr="00416B1F">
        <w:rPr>
          <w:rFonts w:asciiTheme="majorHAnsi" w:hAnsiTheme="majorHAnsi"/>
          <w:b/>
        </w:rPr>
        <w:t>critères</w:t>
      </w:r>
      <w:r w:rsidRPr="00416B1F">
        <w:rPr>
          <w:rFonts w:asciiTheme="majorHAnsi" w:hAnsiTheme="majorHAnsi"/>
          <w:b/>
          <w:spacing w:val="40"/>
        </w:rPr>
        <w:t xml:space="preserve"> </w:t>
      </w:r>
      <w:r w:rsidRPr="00416B1F">
        <w:rPr>
          <w:rFonts w:asciiTheme="majorHAnsi" w:hAnsiTheme="majorHAnsi"/>
          <w:b/>
        </w:rPr>
        <w:t>essentiels,</w:t>
      </w:r>
      <w:r w:rsidRPr="00416B1F">
        <w:rPr>
          <w:rFonts w:asciiTheme="majorHAnsi" w:hAnsiTheme="majorHAnsi"/>
          <w:b/>
          <w:spacing w:val="40"/>
        </w:rPr>
        <w:t xml:space="preserve"> </w:t>
      </w:r>
      <w:r w:rsidRPr="00416B1F">
        <w:rPr>
          <w:rFonts w:asciiTheme="majorHAnsi" w:hAnsiTheme="majorHAnsi"/>
          <w:b/>
        </w:rPr>
        <w:t>soit</w:t>
      </w:r>
      <w:r w:rsidRPr="00416B1F">
        <w:rPr>
          <w:rFonts w:asciiTheme="majorHAnsi" w:hAnsiTheme="majorHAnsi"/>
          <w:b/>
          <w:spacing w:val="39"/>
        </w:rPr>
        <w:t xml:space="preserve"> </w:t>
      </w:r>
      <w:r w:rsidRPr="00416B1F">
        <w:rPr>
          <w:rFonts w:asciiTheme="majorHAnsi" w:hAnsiTheme="majorHAnsi"/>
          <w:b/>
        </w:rPr>
        <w:t>1</w:t>
      </w:r>
      <w:r w:rsidR="00C93255" w:rsidRPr="00416B1F">
        <w:rPr>
          <w:rFonts w:asciiTheme="majorHAnsi" w:hAnsiTheme="majorHAnsi"/>
          <w:b/>
        </w:rPr>
        <w:t>8</w:t>
      </w:r>
      <w:r w:rsidRPr="00416B1F">
        <w:rPr>
          <w:rFonts w:asciiTheme="majorHAnsi" w:hAnsiTheme="majorHAnsi"/>
          <w:b/>
          <w:spacing w:val="40"/>
        </w:rPr>
        <w:t xml:space="preserve"> </w:t>
      </w:r>
      <w:r w:rsidRPr="00416B1F">
        <w:rPr>
          <w:rFonts w:asciiTheme="majorHAnsi" w:hAnsiTheme="majorHAnsi"/>
          <w:b/>
        </w:rPr>
        <w:t>critères</w:t>
      </w:r>
      <w:r w:rsidRPr="00416B1F">
        <w:rPr>
          <w:rFonts w:asciiTheme="majorHAnsi" w:hAnsiTheme="majorHAnsi"/>
          <w:b/>
          <w:spacing w:val="40"/>
        </w:rPr>
        <w:t xml:space="preserve"> </w:t>
      </w:r>
      <w:r w:rsidRPr="00416B1F">
        <w:rPr>
          <w:rFonts w:asciiTheme="majorHAnsi" w:hAnsiTheme="majorHAnsi"/>
          <w:b/>
        </w:rPr>
        <w:t>sur l’ensemble des 2</w:t>
      </w:r>
      <w:r w:rsidR="00C93255" w:rsidRPr="00416B1F">
        <w:rPr>
          <w:rFonts w:asciiTheme="majorHAnsi" w:hAnsiTheme="majorHAnsi"/>
          <w:b/>
        </w:rPr>
        <w:t>5</w:t>
      </w:r>
      <w:r w:rsidRPr="00416B1F">
        <w:rPr>
          <w:rFonts w:asciiTheme="majorHAnsi" w:hAnsiTheme="majorHAnsi"/>
          <w:b/>
        </w:rPr>
        <w:t xml:space="preserve"> critères essentiels.</w:t>
      </w:r>
    </w:p>
    <w:p w14:paraId="5B9B2D05" w14:textId="135C4E1D" w:rsidR="000E2236" w:rsidRPr="00416B1F" w:rsidRDefault="000E2236">
      <w:pPr>
        <w:numPr>
          <w:ilvl w:val="0"/>
          <w:numId w:val="3"/>
        </w:numPr>
        <w:tabs>
          <w:tab w:val="left" w:pos="1348"/>
          <w:tab w:val="left" w:pos="1359"/>
        </w:tabs>
        <w:ind w:left="1359" w:right="627" w:hanging="360"/>
        <w:rPr>
          <w:rFonts w:asciiTheme="majorHAnsi" w:hAnsiTheme="majorHAnsi"/>
          <w:b/>
        </w:rPr>
      </w:pPr>
      <w:r>
        <w:rPr>
          <w:rFonts w:asciiTheme="majorHAnsi" w:hAnsiTheme="majorHAnsi"/>
          <w:b/>
        </w:rPr>
        <w:t>Absence d’attestation de catégorisation</w:t>
      </w:r>
    </w:p>
    <w:p w14:paraId="18229FF2" w14:textId="77777777" w:rsidR="00CD56F3" w:rsidRPr="00416B1F" w:rsidRDefault="00CD56F3">
      <w:pPr>
        <w:pStyle w:val="Corpsdetexte"/>
        <w:spacing w:before="1"/>
        <w:ind w:left="0"/>
        <w:rPr>
          <w:rFonts w:asciiTheme="majorHAnsi" w:hAnsiTheme="majorHAnsi"/>
          <w:b/>
          <w:sz w:val="22"/>
          <w:szCs w:val="22"/>
        </w:rPr>
      </w:pPr>
    </w:p>
    <w:p w14:paraId="035EBC1E" w14:textId="77777777" w:rsidR="00CD56F3" w:rsidRPr="00416B1F" w:rsidRDefault="00000000">
      <w:pPr>
        <w:ind w:left="917"/>
        <w:rPr>
          <w:rFonts w:asciiTheme="majorHAnsi" w:hAnsiTheme="majorHAnsi"/>
          <w:b/>
        </w:rPr>
      </w:pPr>
      <w:r w:rsidRPr="00416B1F">
        <w:rPr>
          <w:rFonts w:asciiTheme="majorHAnsi" w:hAnsiTheme="majorHAnsi"/>
          <w:b/>
          <w:u w:val="single"/>
        </w:rPr>
        <w:t>Critères</w:t>
      </w:r>
      <w:r w:rsidRPr="00416B1F">
        <w:rPr>
          <w:rFonts w:asciiTheme="majorHAnsi" w:hAnsiTheme="majorHAnsi"/>
          <w:b/>
          <w:spacing w:val="-10"/>
          <w:u w:val="single"/>
        </w:rPr>
        <w:t xml:space="preserve"> </w:t>
      </w:r>
      <w:r w:rsidRPr="00416B1F">
        <w:rPr>
          <w:rFonts w:asciiTheme="majorHAnsi" w:hAnsiTheme="majorHAnsi"/>
          <w:b/>
          <w:spacing w:val="-2"/>
          <w:u w:val="single"/>
        </w:rPr>
        <w:t>essentiels</w:t>
      </w:r>
    </w:p>
    <w:p w14:paraId="64637D06" w14:textId="77777777" w:rsidR="00CD56F3" w:rsidRPr="00416B1F" w:rsidRDefault="00000000">
      <w:pPr>
        <w:spacing w:before="1"/>
        <w:ind w:left="1395"/>
        <w:rPr>
          <w:rFonts w:asciiTheme="majorHAnsi" w:hAnsiTheme="majorHAnsi"/>
        </w:rPr>
      </w:pPr>
      <w:r w:rsidRPr="00416B1F">
        <w:rPr>
          <w:rFonts w:asciiTheme="majorHAnsi" w:hAnsiTheme="majorHAnsi"/>
          <w:b/>
        </w:rPr>
        <w:t>A-</w:t>
      </w:r>
      <w:r w:rsidRPr="00416B1F">
        <w:rPr>
          <w:rFonts w:asciiTheme="majorHAnsi" w:hAnsiTheme="majorHAnsi"/>
          <w:b/>
          <w:spacing w:val="65"/>
        </w:rPr>
        <w:t xml:space="preserve"> </w:t>
      </w:r>
      <w:r w:rsidRPr="00416B1F">
        <w:rPr>
          <w:rFonts w:asciiTheme="majorHAnsi" w:hAnsiTheme="majorHAnsi"/>
          <w:b/>
        </w:rPr>
        <w:t>Le</w:t>
      </w:r>
      <w:r w:rsidRPr="00416B1F">
        <w:rPr>
          <w:rFonts w:asciiTheme="majorHAnsi" w:hAnsiTheme="majorHAnsi"/>
          <w:b/>
          <w:spacing w:val="-8"/>
        </w:rPr>
        <w:t xml:space="preserve"> </w:t>
      </w:r>
      <w:r w:rsidRPr="00416B1F">
        <w:rPr>
          <w:rFonts w:asciiTheme="majorHAnsi" w:hAnsiTheme="majorHAnsi"/>
          <w:b/>
        </w:rPr>
        <w:t>personnel</w:t>
      </w:r>
      <w:r w:rsidRPr="00416B1F">
        <w:rPr>
          <w:rFonts w:asciiTheme="majorHAnsi" w:hAnsiTheme="majorHAnsi"/>
          <w:b/>
          <w:spacing w:val="-4"/>
        </w:rPr>
        <w:t xml:space="preserve"> </w:t>
      </w:r>
      <w:r w:rsidRPr="00416B1F">
        <w:rPr>
          <w:rFonts w:asciiTheme="majorHAnsi" w:hAnsiTheme="majorHAnsi"/>
          <w:b/>
        </w:rPr>
        <w:t>d’encadrement</w:t>
      </w:r>
      <w:r w:rsidRPr="00416B1F">
        <w:rPr>
          <w:rFonts w:asciiTheme="majorHAnsi" w:hAnsiTheme="majorHAnsi"/>
          <w:b/>
          <w:spacing w:val="-6"/>
        </w:rPr>
        <w:t xml:space="preserve"> </w:t>
      </w:r>
      <w:r w:rsidRPr="00416B1F">
        <w:rPr>
          <w:rFonts w:asciiTheme="majorHAnsi" w:hAnsiTheme="majorHAnsi"/>
          <w:b/>
        </w:rPr>
        <w:t>proposé</w:t>
      </w:r>
      <w:r w:rsidRPr="00416B1F">
        <w:rPr>
          <w:rFonts w:asciiTheme="majorHAnsi" w:hAnsiTheme="majorHAnsi"/>
          <w:b/>
          <w:spacing w:val="46"/>
        </w:rPr>
        <w:t xml:space="preserve"> </w:t>
      </w:r>
      <w:r w:rsidRPr="00416B1F">
        <w:rPr>
          <w:rFonts w:asciiTheme="majorHAnsi" w:hAnsiTheme="majorHAnsi"/>
          <w:b/>
        </w:rPr>
        <w:t>(11</w:t>
      </w:r>
      <w:r w:rsidRPr="00416B1F">
        <w:rPr>
          <w:rFonts w:asciiTheme="majorHAnsi" w:hAnsiTheme="majorHAnsi"/>
          <w:b/>
          <w:spacing w:val="-4"/>
        </w:rPr>
        <w:t xml:space="preserve"> </w:t>
      </w:r>
      <w:r w:rsidRPr="00416B1F">
        <w:rPr>
          <w:rFonts w:asciiTheme="majorHAnsi" w:hAnsiTheme="majorHAnsi"/>
          <w:b/>
        </w:rPr>
        <w:t>critères)</w:t>
      </w:r>
      <w:r w:rsidRPr="00416B1F">
        <w:rPr>
          <w:rFonts w:asciiTheme="majorHAnsi" w:hAnsiTheme="majorHAnsi"/>
          <w:b/>
          <w:spacing w:val="-2"/>
        </w:rPr>
        <w:t xml:space="preserve"> </w:t>
      </w:r>
      <w:r w:rsidRPr="00416B1F">
        <w:rPr>
          <w:rFonts w:asciiTheme="majorHAnsi" w:hAnsiTheme="majorHAnsi"/>
          <w:spacing w:val="-10"/>
        </w:rPr>
        <w:t>;</w:t>
      </w:r>
    </w:p>
    <w:p w14:paraId="57C03CE0" w14:textId="77777777" w:rsidR="00CD56F3" w:rsidRPr="00416B1F" w:rsidRDefault="00000000">
      <w:pPr>
        <w:spacing w:before="148"/>
        <w:ind w:left="921"/>
        <w:rPr>
          <w:rFonts w:asciiTheme="majorHAnsi" w:hAnsiTheme="majorHAnsi"/>
          <w:b/>
          <w:i/>
        </w:rPr>
      </w:pPr>
      <w:r w:rsidRPr="00416B1F">
        <w:rPr>
          <w:rFonts w:asciiTheme="majorHAnsi" w:hAnsiTheme="majorHAnsi"/>
          <w:b/>
          <w:i/>
          <w:w w:val="85"/>
          <w:u w:val="single"/>
        </w:rPr>
        <w:t>A</w:t>
      </w:r>
      <w:r w:rsidRPr="00416B1F">
        <w:rPr>
          <w:rFonts w:asciiTheme="majorHAnsi" w:hAnsiTheme="majorHAnsi"/>
          <w:b/>
          <w:i/>
          <w:spacing w:val="-8"/>
          <w:w w:val="85"/>
          <w:u w:val="single"/>
        </w:rPr>
        <w:t xml:space="preserve"> </w:t>
      </w:r>
      <w:r w:rsidRPr="00416B1F">
        <w:rPr>
          <w:rFonts w:asciiTheme="majorHAnsi" w:hAnsiTheme="majorHAnsi"/>
          <w:b/>
          <w:i/>
          <w:w w:val="85"/>
          <w:u w:val="single"/>
        </w:rPr>
        <w:t>1</w:t>
      </w:r>
      <w:r w:rsidRPr="00416B1F">
        <w:rPr>
          <w:rFonts w:asciiTheme="majorHAnsi" w:hAnsiTheme="majorHAnsi"/>
          <w:b/>
          <w:i/>
          <w:spacing w:val="-7"/>
          <w:w w:val="85"/>
          <w:u w:val="single"/>
        </w:rPr>
        <w:t xml:space="preserve"> </w:t>
      </w:r>
      <w:r w:rsidRPr="00416B1F">
        <w:rPr>
          <w:rFonts w:asciiTheme="majorHAnsi" w:hAnsiTheme="majorHAnsi"/>
          <w:b/>
          <w:i/>
          <w:w w:val="85"/>
          <w:u w:val="single"/>
        </w:rPr>
        <w:t>–</w:t>
      </w:r>
      <w:r w:rsidRPr="00416B1F">
        <w:rPr>
          <w:rFonts w:asciiTheme="majorHAnsi" w:hAnsiTheme="majorHAnsi"/>
          <w:b/>
          <w:i/>
          <w:spacing w:val="-7"/>
          <w:w w:val="85"/>
          <w:u w:val="single"/>
        </w:rPr>
        <w:t xml:space="preserve"> </w:t>
      </w:r>
      <w:r w:rsidRPr="00416B1F">
        <w:rPr>
          <w:rFonts w:asciiTheme="majorHAnsi" w:hAnsiTheme="majorHAnsi"/>
          <w:b/>
          <w:i/>
          <w:w w:val="85"/>
          <w:u w:val="single"/>
        </w:rPr>
        <w:t>conducteur</w:t>
      </w:r>
      <w:r w:rsidRPr="00416B1F">
        <w:rPr>
          <w:rFonts w:asciiTheme="majorHAnsi" w:hAnsiTheme="majorHAnsi"/>
          <w:b/>
          <w:i/>
          <w:spacing w:val="-7"/>
          <w:w w:val="85"/>
          <w:u w:val="single"/>
        </w:rPr>
        <w:t xml:space="preserve"> </w:t>
      </w:r>
      <w:r w:rsidRPr="00416B1F">
        <w:rPr>
          <w:rFonts w:asciiTheme="majorHAnsi" w:hAnsiTheme="majorHAnsi"/>
          <w:b/>
          <w:i/>
          <w:w w:val="85"/>
          <w:u w:val="single"/>
        </w:rPr>
        <w:t>des</w:t>
      </w:r>
      <w:r w:rsidRPr="00416B1F">
        <w:rPr>
          <w:rFonts w:asciiTheme="majorHAnsi" w:hAnsiTheme="majorHAnsi"/>
          <w:b/>
          <w:i/>
          <w:spacing w:val="-7"/>
          <w:w w:val="85"/>
          <w:u w:val="single"/>
        </w:rPr>
        <w:t xml:space="preserve"> </w:t>
      </w:r>
      <w:r w:rsidRPr="00416B1F">
        <w:rPr>
          <w:rFonts w:asciiTheme="majorHAnsi" w:hAnsiTheme="majorHAnsi"/>
          <w:b/>
          <w:i/>
          <w:w w:val="85"/>
          <w:u w:val="single"/>
        </w:rPr>
        <w:t>travaux</w:t>
      </w:r>
      <w:r w:rsidRPr="00416B1F">
        <w:rPr>
          <w:rFonts w:asciiTheme="majorHAnsi" w:hAnsiTheme="majorHAnsi"/>
          <w:b/>
          <w:i/>
          <w:spacing w:val="36"/>
          <w:u w:val="single"/>
        </w:rPr>
        <w:t xml:space="preserve"> </w:t>
      </w:r>
      <w:r w:rsidRPr="00416B1F">
        <w:rPr>
          <w:rFonts w:asciiTheme="majorHAnsi" w:hAnsiTheme="majorHAnsi"/>
          <w:b/>
          <w:i/>
          <w:w w:val="85"/>
          <w:u w:val="single"/>
        </w:rPr>
        <w:t>(3</w:t>
      </w:r>
      <w:r w:rsidRPr="00416B1F">
        <w:rPr>
          <w:rFonts w:asciiTheme="majorHAnsi" w:hAnsiTheme="majorHAnsi"/>
          <w:b/>
          <w:i/>
          <w:spacing w:val="-7"/>
          <w:w w:val="85"/>
          <w:u w:val="single"/>
        </w:rPr>
        <w:t xml:space="preserve"> </w:t>
      </w:r>
      <w:r w:rsidRPr="00416B1F">
        <w:rPr>
          <w:rFonts w:asciiTheme="majorHAnsi" w:hAnsiTheme="majorHAnsi"/>
          <w:b/>
          <w:i/>
          <w:spacing w:val="-2"/>
          <w:w w:val="85"/>
          <w:u w:val="single"/>
        </w:rPr>
        <w:t>critères)</w:t>
      </w:r>
    </w:p>
    <w:p w14:paraId="04EC3439" w14:textId="77777777" w:rsidR="00CD56F3" w:rsidRPr="00416B1F" w:rsidRDefault="00000000">
      <w:pPr>
        <w:spacing w:before="159"/>
        <w:ind w:left="921"/>
        <w:rPr>
          <w:rFonts w:asciiTheme="majorHAnsi" w:hAnsiTheme="majorHAnsi"/>
          <w:b/>
        </w:rPr>
      </w:pPr>
      <w:r w:rsidRPr="00416B1F">
        <w:rPr>
          <w:rFonts w:asciiTheme="majorHAnsi" w:hAnsiTheme="majorHAnsi"/>
          <w:b/>
        </w:rPr>
        <w:t>A</w:t>
      </w:r>
      <w:r w:rsidRPr="00416B1F">
        <w:rPr>
          <w:rFonts w:asciiTheme="majorHAnsi" w:hAnsiTheme="majorHAnsi"/>
          <w:b/>
          <w:spacing w:val="-4"/>
        </w:rPr>
        <w:t xml:space="preserve"> </w:t>
      </w:r>
      <w:r w:rsidRPr="00416B1F">
        <w:rPr>
          <w:rFonts w:asciiTheme="majorHAnsi" w:hAnsiTheme="majorHAnsi"/>
          <w:b/>
        </w:rPr>
        <w:t>1-1</w:t>
      </w:r>
      <w:r w:rsidRPr="00416B1F">
        <w:rPr>
          <w:rFonts w:asciiTheme="majorHAnsi" w:hAnsiTheme="majorHAnsi"/>
          <w:b/>
          <w:spacing w:val="-3"/>
        </w:rPr>
        <w:t xml:space="preserve"> </w:t>
      </w:r>
      <w:r w:rsidRPr="00416B1F">
        <w:rPr>
          <w:rFonts w:asciiTheme="majorHAnsi" w:hAnsiTheme="majorHAnsi"/>
          <w:b/>
          <w:spacing w:val="-2"/>
        </w:rPr>
        <w:t>Qualification</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1275"/>
        <w:gridCol w:w="1841"/>
      </w:tblGrid>
      <w:tr w:rsidR="00CD56F3" w:rsidRPr="00416B1F" w14:paraId="01456C8F" w14:textId="77777777">
        <w:trPr>
          <w:trHeight w:val="397"/>
        </w:trPr>
        <w:tc>
          <w:tcPr>
            <w:tcW w:w="6949" w:type="dxa"/>
            <w:vMerge w:val="restart"/>
            <w:tcBorders>
              <w:bottom w:val="single" w:sz="8" w:space="0" w:color="000000"/>
            </w:tcBorders>
          </w:tcPr>
          <w:p w14:paraId="749C0FD3" w14:textId="77777777" w:rsidR="00CD56F3" w:rsidRPr="00416B1F" w:rsidRDefault="00000000">
            <w:pPr>
              <w:pStyle w:val="TableParagraph"/>
              <w:ind w:left="69" w:right="64"/>
              <w:jc w:val="both"/>
              <w:rPr>
                <w:rFonts w:asciiTheme="majorHAnsi" w:hAnsiTheme="majorHAnsi"/>
              </w:rPr>
            </w:pPr>
            <w:r w:rsidRPr="00416B1F">
              <w:rPr>
                <w:rFonts w:asciiTheme="majorHAnsi" w:hAnsiTheme="majorHAnsi"/>
              </w:rPr>
              <w:t>Ingénieur des travaux de Génie Civil ou plus (Copie certifiée du diplôme, cv signé et daté, attestation de présentation de l’original du diplôme,</w:t>
            </w:r>
            <w:r w:rsidRPr="00416B1F">
              <w:rPr>
                <w:rFonts w:asciiTheme="majorHAnsi" w:hAnsiTheme="majorHAnsi"/>
                <w:spacing w:val="40"/>
              </w:rPr>
              <w:t xml:space="preserve"> </w:t>
            </w:r>
            <w:r w:rsidRPr="00416B1F">
              <w:rPr>
                <w:rFonts w:asciiTheme="majorHAnsi" w:hAnsiTheme="majorHAnsi"/>
              </w:rPr>
              <w:t>attestation de disponibilité, copie CNI certifiée conforme, photocopie</w:t>
            </w:r>
            <w:r w:rsidRPr="00416B1F">
              <w:rPr>
                <w:rFonts w:asciiTheme="majorHAnsi" w:hAnsiTheme="majorHAnsi"/>
                <w:spacing w:val="40"/>
              </w:rPr>
              <w:t xml:space="preserve"> </w:t>
            </w:r>
            <w:r w:rsidRPr="00416B1F">
              <w:rPr>
                <w:rFonts w:asciiTheme="majorHAnsi" w:hAnsiTheme="majorHAnsi"/>
              </w:rPr>
              <w:t>certifiée attestation de l’inscription à l’ordre des ingénieurs du Génie Civil)</w:t>
            </w:r>
          </w:p>
          <w:p w14:paraId="2217F66F" w14:textId="77777777" w:rsidR="00CD56F3" w:rsidRPr="00416B1F" w:rsidRDefault="00000000">
            <w:pPr>
              <w:pStyle w:val="TableParagraph"/>
              <w:spacing w:line="240" w:lineRule="exact"/>
              <w:ind w:left="69" w:right="66"/>
              <w:jc w:val="both"/>
              <w:rPr>
                <w:rFonts w:asciiTheme="majorHAnsi" w:hAnsiTheme="majorHAnsi"/>
              </w:rPr>
            </w:pPr>
            <w:r w:rsidRPr="00416B1F">
              <w:rPr>
                <w:rFonts w:asciiTheme="majorHAnsi" w:hAnsiTheme="majorHAnsi"/>
                <w:b/>
              </w:rPr>
              <w:t>NB</w:t>
            </w:r>
            <w:r w:rsidRPr="00416B1F">
              <w:rPr>
                <w:rFonts w:asciiTheme="majorHAnsi" w:hAnsiTheme="majorHAnsi"/>
                <w:b/>
                <w:spacing w:val="-4"/>
              </w:rPr>
              <w:t xml:space="preserve"> </w:t>
            </w:r>
            <w:r w:rsidRPr="00416B1F">
              <w:rPr>
                <w:rFonts w:asciiTheme="majorHAnsi" w:hAnsiTheme="majorHAnsi"/>
                <w:b/>
              </w:rPr>
              <w:t xml:space="preserve">: </w:t>
            </w:r>
            <w:r w:rsidRPr="00416B1F">
              <w:rPr>
                <w:rFonts w:asciiTheme="majorHAnsi" w:hAnsiTheme="majorHAnsi"/>
              </w:rPr>
              <w:t>Il faut</w:t>
            </w:r>
            <w:r w:rsidRPr="00416B1F">
              <w:rPr>
                <w:rFonts w:asciiTheme="majorHAnsi" w:hAnsiTheme="majorHAnsi"/>
                <w:spacing w:val="-2"/>
              </w:rPr>
              <w:t xml:space="preserve"> </w:t>
            </w:r>
            <w:r w:rsidRPr="00416B1F">
              <w:rPr>
                <w:rFonts w:asciiTheme="majorHAnsi" w:hAnsiTheme="majorHAnsi"/>
              </w:rPr>
              <w:t>présenter</w:t>
            </w:r>
            <w:r w:rsidRPr="00416B1F">
              <w:rPr>
                <w:rFonts w:asciiTheme="majorHAnsi" w:hAnsiTheme="majorHAnsi"/>
                <w:spacing w:val="-2"/>
              </w:rPr>
              <w:t xml:space="preserve"> </w:t>
            </w:r>
            <w:r w:rsidRPr="00416B1F">
              <w:rPr>
                <w:rFonts w:asciiTheme="majorHAnsi" w:hAnsiTheme="majorHAnsi"/>
              </w:rPr>
              <w:t>toutes</w:t>
            </w:r>
            <w:r w:rsidRPr="00416B1F">
              <w:rPr>
                <w:rFonts w:asciiTheme="majorHAnsi" w:hAnsiTheme="majorHAnsi"/>
                <w:spacing w:val="-2"/>
              </w:rPr>
              <w:t xml:space="preserve"> </w:t>
            </w:r>
            <w:r w:rsidRPr="00416B1F">
              <w:rPr>
                <w:rFonts w:asciiTheme="majorHAnsi" w:hAnsiTheme="majorHAnsi"/>
              </w:rPr>
              <w:t>les</w:t>
            </w:r>
            <w:r w:rsidRPr="00416B1F">
              <w:rPr>
                <w:rFonts w:asciiTheme="majorHAnsi" w:hAnsiTheme="majorHAnsi"/>
                <w:spacing w:val="-2"/>
              </w:rPr>
              <w:t xml:space="preserve"> </w:t>
            </w:r>
            <w:r w:rsidRPr="00416B1F">
              <w:rPr>
                <w:rFonts w:asciiTheme="majorHAnsi" w:hAnsiTheme="majorHAnsi"/>
              </w:rPr>
              <w:t>pièces</w:t>
            </w:r>
            <w:r w:rsidRPr="00416B1F">
              <w:rPr>
                <w:rFonts w:asciiTheme="majorHAnsi" w:hAnsiTheme="majorHAnsi"/>
                <w:spacing w:val="-2"/>
              </w:rPr>
              <w:t xml:space="preserve"> </w:t>
            </w:r>
            <w:r w:rsidRPr="00416B1F">
              <w:rPr>
                <w:rFonts w:asciiTheme="majorHAnsi" w:hAnsiTheme="majorHAnsi"/>
              </w:rPr>
              <w:t>listées</w:t>
            </w:r>
            <w:r w:rsidRPr="00416B1F">
              <w:rPr>
                <w:rFonts w:asciiTheme="majorHAnsi" w:hAnsiTheme="majorHAnsi"/>
                <w:spacing w:val="-2"/>
              </w:rPr>
              <w:t xml:space="preserve"> </w:t>
            </w:r>
            <w:r w:rsidRPr="00416B1F">
              <w:rPr>
                <w:rFonts w:asciiTheme="majorHAnsi" w:hAnsiTheme="majorHAnsi"/>
              </w:rPr>
              <w:t>entre</w:t>
            </w:r>
            <w:r w:rsidRPr="00416B1F">
              <w:rPr>
                <w:rFonts w:asciiTheme="majorHAnsi" w:hAnsiTheme="majorHAnsi"/>
                <w:spacing w:val="-2"/>
              </w:rPr>
              <w:t xml:space="preserve"> </w:t>
            </w:r>
            <w:r w:rsidRPr="00416B1F">
              <w:rPr>
                <w:rFonts w:asciiTheme="majorHAnsi" w:hAnsiTheme="majorHAnsi"/>
              </w:rPr>
              <w:t>parenthèse</w:t>
            </w:r>
            <w:r w:rsidRPr="00416B1F">
              <w:rPr>
                <w:rFonts w:asciiTheme="majorHAnsi" w:hAnsiTheme="majorHAnsi"/>
                <w:spacing w:val="-2"/>
              </w:rPr>
              <w:t xml:space="preserve"> </w:t>
            </w:r>
            <w:r w:rsidRPr="00416B1F">
              <w:rPr>
                <w:rFonts w:asciiTheme="majorHAnsi" w:hAnsiTheme="majorHAnsi"/>
              </w:rPr>
              <w:t>pour</w:t>
            </w:r>
            <w:r w:rsidRPr="00416B1F">
              <w:rPr>
                <w:rFonts w:asciiTheme="majorHAnsi" w:hAnsiTheme="majorHAnsi"/>
                <w:spacing w:val="-2"/>
              </w:rPr>
              <w:t xml:space="preserve"> </w:t>
            </w:r>
            <w:r w:rsidRPr="00416B1F">
              <w:rPr>
                <w:rFonts w:asciiTheme="majorHAnsi" w:hAnsiTheme="majorHAnsi"/>
              </w:rPr>
              <w:t>mériter le « OUI ».</w:t>
            </w:r>
          </w:p>
        </w:tc>
        <w:tc>
          <w:tcPr>
            <w:tcW w:w="1275" w:type="dxa"/>
          </w:tcPr>
          <w:p w14:paraId="0C55BFA4" w14:textId="77777777" w:rsidR="00CD56F3" w:rsidRPr="00416B1F" w:rsidRDefault="00000000">
            <w:pPr>
              <w:pStyle w:val="TableParagraph"/>
              <w:spacing w:before="76"/>
              <w:ind w:left="2"/>
              <w:jc w:val="center"/>
              <w:rPr>
                <w:rFonts w:asciiTheme="majorHAnsi" w:hAnsiTheme="majorHAnsi"/>
              </w:rPr>
            </w:pPr>
            <w:r w:rsidRPr="00416B1F">
              <w:rPr>
                <w:rFonts w:asciiTheme="majorHAnsi" w:hAnsiTheme="majorHAnsi"/>
                <w:spacing w:val="-5"/>
              </w:rPr>
              <w:t>OUI</w:t>
            </w:r>
          </w:p>
        </w:tc>
        <w:tc>
          <w:tcPr>
            <w:tcW w:w="1841" w:type="dxa"/>
          </w:tcPr>
          <w:p w14:paraId="50A5BCB6" w14:textId="77777777" w:rsidR="00CD56F3" w:rsidRPr="00416B1F" w:rsidRDefault="00000000">
            <w:pPr>
              <w:pStyle w:val="TableParagraph"/>
              <w:spacing w:before="76"/>
              <w:ind w:left="5"/>
              <w:jc w:val="center"/>
              <w:rPr>
                <w:rFonts w:asciiTheme="majorHAnsi" w:hAnsiTheme="majorHAnsi"/>
              </w:rPr>
            </w:pPr>
            <w:r w:rsidRPr="00416B1F">
              <w:rPr>
                <w:rFonts w:asciiTheme="majorHAnsi" w:hAnsiTheme="majorHAnsi"/>
                <w:spacing w:val="-5"/>
              </w:rPr>
              <w:t>NON</w:t>
            </w:r>
          </w:p>
        </w:tc>
      </w:tr>
      <w:tr w:rsidR="00CD56F3" w:rsidRPr="00416B1F" w14:paraId="404F8BE2" w14:textId="77777777">
        <w:trPr>
          <w:trHeight w:val="1031"/>
        </w:trPr>
        <w:tc>
          <w:tcPr>
            <w:tcW w:w="6949" w:type="dxa"/>
            <w:vMerge/>
            <w:tcBorders>
              <w:top w:val="nil"/>
              <w:bottom w:val="single" w:sz="8" w:space="0" w:color="000000"/>
            </w:tcBorders>
          </w:tcPr>
          <w:p w14:paraId="5F6266A4" w14:textId="77777777" w:rsidR="00CD56F3" w:rsidRPr="00416B1F" w:rsidRDefault="00CD56F3">
            <w:pPr>
              <w:rPr>
                <w:rFonts w:asciiTheme="majorHAnsi" w:hAnsiTheme="majorHAnsi"/>
              </w:rPr>
            </w:pPr>
          </w:p>
        </w:tc>
        <w:tc>
          <w:tcPr>
            <w:tcW w:w="1275" w:type="dxa"/>
            <w:tcBorders>
              <w:bottom w:val="single" w:sz="8" w:space="0" w:color="000000"/>
            </w:tcBorders>
          </w:tcPr>
          <w:p w14:paraId="5D08805D" w14:textId="77777777" w:rsidR="00CD56F3" w:rsidRPr="00416B1F" w:rsidRDefault="00CD56F3">
            <w:pPr>
              <w:pStyle w:val="TableParagraph"/>
              <w:rPr>
                <w:rFonts w:asciiTheme="majorHAnsi" w:hAnsiTheme="majorHAnsi"/>
              </w:rPr>
            </w:pPr>
          </w:p>
        </w:tc>
        <w:tc>
          <w:tcPr>
            <w:tcW w:w="1841" w:type="dxa"/>
            <w:tcBorders>
              <w:bottom w:val="single" w:sz="8" w:space="0" w:color="000000"/>
            </w:tcBorders>
          </w:tcPr>
          <w:p w14:paraId="2A314C79" w14:textId="77777777" w:rsidR="00CD56F3" w:rsidRPr="00416B1F" w:rsidRDefault="00CD56F3">
            <w:pPr>
              <w:pStyle w:val="TableParagraph"/>
              <w:rPr>
                <w:rFonts w:asciiTheme="majorHAnsi" w:hAnsiTheme="majorHAnsi"/>
              </w:rPr>
            </w:pPr>
          </w:p>
        </w:tc>
      </w:tr>
    </w:tbl>
    <w:p w14:paraId="46B63358" w14:textId="77777777" w:rsidR="00CD56F3" w:rsidRPr="00416B1F" w:rsidRDefault="00CD56F3">
      <w:pPr>
        <w:pStyle w:val="Corpsdetexte"/>
        <w:spacing w:before="1"/>
        <w:ind w:left="0"/>
        <w:rPr>
          <w:rFonts w:asciiTheme="majorHAnsi" w:hAnsiTheme="majorHAnsi"/>
          <w:b/>
          <w:sz w:val="22"/>
          <w:szCs w:val="22"/>
        </w:rPr>
      </w:pPr>
    </w:p>
    <w:p w14:paraId="56DC936E" w14:textId="77777777" w:rsidR="00CD56F3" w:rsidRPr="00416B1F" w:rsidRDefault="00000000">
      <w:pPr>
        <w:spacing w:line="241" w:lineRule="exact"/>
        <w:ind w:left="921"/>
        <w:rPr>
          <w:rFonts w:asciiTheme="majorHAnsi" w:hAnsiTheme="majorHAnsi"/>
          <w:b/>
        </w:rPr>
      </w:pPr>
      <w:r w:rsidRPr="00416B1F">
        <w:rPr>
          <w:rFonts w:asciiTheme="majorHAnsi" w:hAnsiTheme="majorHAnsi"/>
          <w:b/>
        </w:rPr>
        <w:t>A</w:t>
      </w:r>
      <w:r w:rsidRPr="00416B1F">
        <w:rPr>
          <w:rFonts w:asciiTheme="majorHAnsi" w:hAnsiTheme="majorHAnsi"/>
          <w:b/>
          <w:spacing w:val="-6"/>
        </w:rPr>
        <w:t xml:space="preserve"> </w:t>
      </w:r>
      <w:r w:rsidRPr="00416B1F">
        <w:rPr>
          <w:rFonts w:asciiTheme="majorHAnsi" w:hAnsiTheme="majorHAnsi"/>
          <w:b/>
        </w:rPr>
        <w:t>1-2</w:t>
      </w:r>
      <w:r w:rsidRPr="00416B1F">
        <w:rPr>
          <w:rFonts w:asciiTheme="majorHAnsi" w:hAnsiTheme="majorHAnsi"/>
          <w:b/>
          <w:spacing w:val="-6"/>
        </w:rPr>
        <w:t xml:space="preserve"> </w:t>
      </w:r>
      <w:r w:rsidRPr="00416B1F">
        <w:rPr>
          <w:rFonts w:asciiTheme="majorHAnsi" w:hAnsiTheme="majorHAnsi"/>
          <w:b/>
        </w:rPr>
        <w:t>Expérience</w:t>
      </w:r>
      <w:r w:rsidRPr="00416B1F">
        <w:rPr>
          <w:rFonts w:asciiTheme="majorHAnsi" w:hAnsiTheme="majorHAnsi"/>
          <w:b/>
          <w:spacing w:val="-5"/>
        </w:rPr>
        <w:t xml:space="preserve"> </w:t>
      </w:r>
      <w:r w:rsidRPr="00416B1F">
        <w:rPr>
          <w:rFonts w:asciiTheme="majorHAnsi" w:hAnsiTheme="majorHAnsi"/>
          <w:b/>
          <w:spacing w:val="-2"/>
        </w:rPr>
        <w:t>professionnelle</w:t>
      </w:r>
    </w:p>
    <w:p w14:paraId="6710C258" w14:textId="77777777" w:rsidR="00CD56F3" w:rsidRPr="00416B1F" w:rsidRDefault="00000000">
      <w:pPr>
        <w:spacing w:line="241" w:lineRule="exact"/>
        <w:ind w:left="921"/>
        <w:rPr>
          <w:rFonts w:asciiTheme="majorHAnsi" w:hAnsiTheme="majorHAnsi"/>
          <w:b/>
        </w:rPr>
      </w:pPr>
      <w:proofErr w:type="gramStart"/>
      <w:r w:rsidRPr="00416B1F">
        <w:rPr>
          <w:rFonts w:asciiTheme="majorHAnsi" w:hAnsiTheme="majorHAnsi"/>
          <w:b/>
        </w:rPr>
        <w:t>NB:</w:t>
      </w:r>
      <w:proofErr w:type="gramEnd"/>
      <w:r w:rsidRPr="00416B1F">
        <w:rPr>
          <w:rFonts w:asciiTheme="majorHAnsi" w:hAnsiTheme="majorHAnsi"/>
          <w:b/>
          <w:spacing w:val="-7"/>
        </w:rPr>
        <w:t xml:space="preserve"> </w:t>
      </w:r>
      <w:r w:rsidRPr="00416B1F">
        <w:rPr>
          <w:rFonts w:asciiTheme="majorHAnsi" w:hAnsiTheme="majorHAnsi"/>
          <w:b/>
        </w:rPr>
        <w:t>l'expérience</w:t>
      </w:r>
      <w:r w:rsidRPr="00416B1F">
        <w:rPr>
          <w:rFonts w:asciiTheme="majorHAnsi" w:hAnsiTheme="majorHAnsi"/>
          <w:b/>
          <w:spacing w:val="-6"/>
        </w:rPr>
        <w:t xml:space="preserve"> </w:t>
      </w:r>
      <w:r w:rsidRPr="00416B1F">
        <w:rPr>
          <w:rFonts w:asciiTheme="majorHAnsi" w:hAnsiTheme="majorHAnsi"/>
          <w:b/>
        </w:rPr>
        <w:t>n'est</w:t>
      </w:r>
      <w:r w:rsidRPr="00416B1F">
        <w:rPr>
          <w:rFonts w:asciiTheme="majorHAnsi" w:hAnsiTheme="majorHAnsi"/>
          <w:b/>
          <w:spacing w:val="-4"/>
        </w:rPr>
        <w:t xml:space="preserve"> </w:t>
      </w:r>
      <w:r w:rsidRPr="00416B1F">
        <w:rPr>
          <w:rFonts w:asciiTheme="majorHAnsi" w:hAnsiTheme="majorHAnsi"/>
          <w:b/>
        </w:rPr>
        <w:t>évaluée</w:t>
      </w:r>
      <w:r w:rsidRPr="00416B1F">
        <w:rPr>
          <w:rFonts w:asciiTheme="majorHAnsi" w:hAnsiTheme="majorHAnsi"/>
          <w:b/>
          <w:spacing w:val="-6"/>
        </w:rPr>
        <w:t xml:space="preserve"> </w:t>
      </w:r>
      <w:r w:rsidRPr="00416B1F">
        <w:rPr>
          <w:rFonts w:asciiTheme="majorHAnsi" w:hAnsiTheme="majorHAnsi"/>
          <w:b/>
        </w:rPr>
        <w:t>que</w:t>
      </w:r>
      <w:r w:rsidRPr="00416B1F">
        <w:rPr>
          <w:rFonts w:asciiTheme="majorHAnsi" w:hAnsiTheme="majorHAnsi"/>
          <w:b/>
          <w:spacing w:val="-5"/>
        </w:rPr>
        <w:t xml:space="preserve"> </w:t>
      </w:r>
      <w:r w:rsidRPr="00416B1F">
        <w:rPr>
          <w:rFonts w:asciiTheme="majorHAnsi" w:hAnsiTheme="majorHAnsi"/>
          <w:b/>
        </w:rPr>
        <w:t>si</w:t>
      </w:r>
      <w:r w:rsidRPr="00416B1F">
        <w:rPr>
          <w:rFonts w:asciiTheme="majorHAnsi" w:hAnsiTheme="majorHAnsi"/>
          <w:b/>
          <w:spacing w:val="-6"/>
        </w:rPr>
        <w:t xml:space="preserve"> </w:t>
      </w:r>
      <w:r w:rsidRPr="00416B1F">
        <w:rPr>
          <w:rFonts w:asciiTheme="majorHAnsi" w:hAnsiTheme="majorHAnsi"/>
          <w:b/>
        </w:rPr>
        <w:t>le</w:t>
      </w:r>
      <w:r w:rsidRPr="00416B1F">
        <w:rPr>
          <w:rFonts w:asciiTheme="majorHAnsi" w:hAnsiTheme="majorHAnsi"/>
          <w:b/>
          <w:spacing w:val="-6"/>
        </w:rPr>
        <w:t xml:space="preserve"> </w:t>
      </w:r>
      <w:r w:rsidRPr="00416B1F">
        <w:rPr>
          <w:rFonts w:asciiTheme="majorHAnsi" w:hAnsiTheme="majorHAnsi"/>
          <w:b/>
        </w:rPr>
        <w:t>cv</w:t>
      </w:r>
      <w:r w:rsidRPr="00416B1F">
        <w:rPr>
          <w:rFonts w:asciiTheme="majorHAnsi" w:hAnsiTheme="majorHAnsi"/>
          <w:b/>
          <w:spacing w:val="-3"/>
        </w:rPr>
        <w:t xml:space="preserve"> </w:t>
      </w:r>
      <w:r w:rsidRPr="00416B1F">
        <w:rPr>
          <w:rFonts w:asciiTheme="majorHAnsi" w:hAnsiTheme="majorHAnsi"/>
          <w:b/>
        </w:rPr>
        <w:t>est</w:t>
      </w:r>
      <w:r w:rsidRPr="00416B1F">
        <w:rPr>
          <w:rFonts w:asciiTheme="majorHAnsi" w:hAnsiTheme="majorHAnsi"/>
          <w:b/>
          <w:spacing w:val="-4"/>
        </w:rPr>
        <w:t xml:space="preserve"> </w:t>
      </w:r>
      <w:r w:rsidRPr="00416B1F">
        <w:rPr>
          <w:rFonts w:asciiTheme="majorHAnsi" w:hAnsiTheme="majorHAnsi"/>
          <w:b/>
        </w:rPr>
        <w:t>produit</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signé</w:t>
      </w:r>
      <w:r w:rsidRPr="00416B1F">
        <w:rPr>
          <w:rFonts w:asciiTheme="majorHAnsi" w:hAnsiTheme="majorHAnsi"/>
          <w:b/>
          <w:spacing w:val="-4"/>
        </w:rPr>
        <w:t xml:space="preserve"> </w:t>
      </w:r>
      <w:r w:rsidRPr="00416B1F">
        <w:rPr>
          <w:rFonts w:asciiTheme="majorHAnsi" w:hAnsiTheme="majorHAnsi"/>
          <w:b/>
        </w:rPr>
        <w:t>par</w:t>
      </w:r>
      <w:r w:rsidRPr="00416B1F">
        <w:rPr>
          <w:rFonts w:asciiTheme="majorHAnsi" w:hAnsiTheme="majorHAnsi"/>
          <w:b/>
          <w:spacing w:val="-3"/>
        </w:rPr>
        <w:t xml:space="preserve"> </w:t>
      </w:r>
      <w:r w:rsidRPr="00416B1F">
        <w:rPr>
          <w:rFonts w:asciiTheme="majorHAnsi" w:hAnsiTheme="majorHAnsi"/>
          <w:b/>
          <w:spacing w:val="-2"/>
        </w:rPr>
        <w:t>l’intéressé</w:t>
      </w:r>
    </w:p>
    <w:tbl>
      <w:tblPr>
        <w:tblStyle w:val="TableNormal"/>
        <w:tblW w:w="0" w:type="auto"/>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9"/>
        <w:gridCol w:w="1275"/>
        <w:gridCol w:w="1841"/>
      </w:tblGrid>
      <w:tr w:rsidR="00CD56F3" w:rsidRPr="00416B1F" w14:paraId="23932E5E" w14:textId="77777777">
        <w:trPr>
          <w:trHeight w:val="304"/>
        </w:trPr>
        <w:tc>
          <w:tcPr>
            <w:tcW w:w="6949" w:type="dxa"/>
            <w:vMerge w:val="restart"/>
            <w:tcBorders>
              <w:left w:val="single" w:sz="4" w:space="0" w:color="000000"/>
              <w:bottom w:val="single" w:sz="4" w:space="0" w:color="000000"/>
              <w:right w:val="single" w:sz="4" w:space="0" w:color="000000"/>
            </w:tcBorders>
          </w:tcPr>
          <w:p w14:paraId="08FC8C94" w14:textId="77777777" w:rsidR="00CD56F3" w:rsidRPr="00416B1F" w:rsidRDefault="00000000">
            <w:pPr>
              <w:pStyle w:val="TableParagraph"/>
              <w:spacing w:before="238"/>
              <w:ind w:left="69"/>
              <w:rPr>
                <w:rFonts w:asciiTheme="majorHAnsi" w:hAnsiTheme="majorHAnsi"/>
              </w:rPr>
            </w:pPr>
            <w:r w:rsidRPr="00416B1F">
              <w:rPr>
                <w:rFonts w:asciiTheme="majorHAnsi" w:hAnsiTheme="majorHAnsi"/>
              </w:rPr>
              <w:t>Expérience</w:t>
            </w:r>
            <w:r w:rsidRPr="00416B1F">
              <w:rPr>
                <w:rFonts w:asciiTheme="majorHAnsi" w:hAnsiTheme="majorHAnsi"/>
                <w:spacing w:val="-6"/>
              </w:rPr>
              <w:t xml:space="preserve"> </w:t>
            </w:r>
            <w:r w:rsidRPr="00416B1F">
              <w:rPr>
                <w:rFonts w:asciiTheme="majorHAnsi" w:hAnsiTheme="majorHAnsi"/>
              </w:rPr>
              <w:t>générale</w:t>
            </w:r>
            <w:r w:rsidRPr="00416B1F">
              <w:rPr>
                <w:rFonts w:asciiTheme="majorHAnsi" w:hAnsiTheme="majorHAnsi"/>
                <w:spacing w:val="-5"/>
              </w:rPr>
              <w:t xml:space="preserve"> </w:t>
            </w: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Bâtiment</w:t>
            </w:r>
            <w:r w:rsidRPr="00416B1F">
              <w:rPr>
                <w:rFonts w:asciiTheme="majorHAnsi" w:hAnsiTheme="majorHAnsi"/>
                <w:spacing w:val="-5"/>
              </w:rPr>
              <w:t xml:space="preserve"> </w:t>
            </w:r>
            <w:r w:rsidRPr="00416B1F">
              <w:rPr>
                <w:rFonts w:asciiTheme="majorHAnsi" w:hAnsiTheme="majorHAnsi"/>
              </w:rPr>
              <w:t>et</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Publics</w:t>
            </w:r>
            <w:r w:rsidRPr="00416B1F">
              <w:rPr>
                <w:rFonts w:asciiTheme="majorHAnsi" w:hAnsiTheme="majorHAnsi"/>
                <w:spacing w:val="-1"/>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5</w:t>
            </w:r>
            <w:r w:rsidRPr="00416B1F">
              <w:rPr>
                <w:rFonts w:asciiTheme="majorHAnsi" w:hAnsiTheme="majorHAnsi"/>
                <w:spacing w:val="-6"/>
              </w:rPr>
              <w:t xml:space="preserve"> </w:t>
            </w:r>
            <w:r w:rsidRPr="00416B1F">
              <w:rPr>
                <w:rFonts w:asciiTheme="majorHAnsi" w:hAnsiTheme="majorHAnsi"/>
                <w:spacing w:val="-5"/>
              </w:rPr>
              <w:t>ans</w:t>
            </w:r>
          </w:p>
        </w:tc>
        <w:tc>
          <w:tcPr>
            <w:tcW w:w="1275" w:type="dxa"/>
            <w:tcBorders>
              <w:left w:val="single" w:sz="4" w:space="0" w:color="000000"/>
              <w:bottom w:val="single" w:sz="4" w:space="0" w:color="000000"/>
              <w:right w:val="single" w:sz="4" w:space="0" w:color="000000"/>
            </w:tcBorders>
          </w:tcPr>
          <w:p w14:paraId="5BA9BEBD" w14:textId="77777777" w:rsidR="00CD56F3" w:rsidRPr="00416B1F" w:rsidRDefault="00000000">
            <w:pPr>
              <w:pStyle w:val="TableParagraph"/>
              <w:spacing w:before="32"/>
              <w:ind w:left="2"/>
              <w:jc w:val="center"/>
              <w:rPr>
                <w:rFonts w:asciiTheme="majorHAnsi" w:hAnsiTheme="majorHAnsi"/>
              </w:rPr>
            </w:pPr>
            <w:r w:rsidRPr="00416B1F">
              <w:rPr>
                <w:rFonts w:asciiTheme="majorHAnsi" w:hAnsiTheme="majorHAnsi"/>
                <w:spacing w:val="-5"/>
              </w:rPr>
              <w:t>OUI</w:t>
            </w:r>
          </w:p>
        </w:tc>
        <w:tc>
          <w:tcPr>
            <w:tcW w:w="1841" w:type="dxa"/>
            <w:tcBorders>
              <w:left w:val="single" w:sz="4" w:space="0" w:color="000000"/>
              <w:bottom w:val="single" w:sz="4" w:space="0" w:color="000000"/>
              <w:right w:val="single" w:sz="4" w:space="0" w:color="000000"/>
            </w:tcBorders>
          </w:tcPr>
          <w:p w14:paraId="1A07429D" w14:textId="77777777" w:rsidR="00CD56F3" w:rsidRPr="00416B1F" w:rsidRDefault="00000000">
            <w:pPr>
              <w:pStyle w:val="TableParagraph"/>
              <w:spacing w:before="32"/>
              <w:ind w:left="5"/>
              <w:jc w:val="center"/>
              <w:rPr>
                <w:rFonts w:asciiTheme="majorHAnsi" w:hAnsiTheme="majorHAnsi"/>
              </w:rPr>
            </w:pPr>
            <w:r w:rsidRPr="00416B1F">
              <w:rPr>
                <w:rFonts w:asciiTheme="majorHAnsi" w:hAnsiTheme="majorHAnsi"/>
                <w:spacing w:val="-5"/>
              </w:rPr>
              <w:t>NON</w:t>
            </w:r>
          </w:p>
        </w:tc>
      </w:tr>
      <w:tr w:rsidR="00CD56F3" w:rsidRPr="00416B1F" w14:paraId="5FFDE663" w14:textId="77777777">
        <w:trPr>
          <w:trHeight w:val="405"/>
        </w:trPr>
        <w:tc>
          <w:tcPr>
            <w:tcW w:w="6949" w:type="dxa"/>
            <w:vMerge/>
            <w:tcBorders>
              <w:top w:val="nil"/>
              <w:left w:val="single" w:sz="4" w:space="0" w:color="000000"/>
              <w:bottom w:val="single" w:sz="4" w:space="0" w:color="000000"/>
              <w:right w:val="single" w:sz="4" w:space="0" w:color="000000"/>
            </w:tcBorders>
          </w:tcPr>
          <w:p w14:paraId="6066A1DD" w14:textId="77777777" w:rsidR="00CD56F3" w:rsidRPr="00416B1F" w:rsidRDefault="00CD56F3">
            <w:pPr>
              <w:rPr>
                <w:rFonts w:asciiTheme="majorHAnsi" w:hAnsiTheme="majorHAnsi"/>
              </w:rPr>
            </w:pPr>
          </w:p>
        </w:tc>
        <w:tc>
          <w:tcPr>
            <w:tcW w:w="1275" w:type="dxa"/>
            <w:tcBorders>
              <w:top w:val="single" w:sz="4" w:space="0" w:color="000000"/>
              <w:left w:val="single" w:sz="4" w:space="0" w:color="000000"/>
              <w:bottom w:val="single" w:sz="4" w:space="0" w:color="000000"/>
              <w:right w:val="single" w:sz="4" w:space="0" w:color="000000"/>
            </w:tcBorders>
          </w:tcPr>
          <w:p w14:paraId="5C5C93B2" w14:textId="77777777" w:rsidR="00CD56F3" w:rsidRPr="00416B1F" w:rsidRDefault="00CD56F3">
            <w:pPr>
              <w:pStyle w:val="TableParagraph"/>
              <w:rPr>
                <w:rFonts w:asciiTheme="majorHAnsi" w:hAnsiTheme="majorHAnsi"/>
              </w:rPr>
            </w:pPr>
          </w:p>
        </w:tc>
        <w:tc>
          <w:tcPr>
            <w:tcW w:w="1841" w:type="dxa"/>
            <w:tcBorders>
              <w:top w:val="single" w:sz="4" w:space="0" w:color="000000"/>
              <w:left w:val="single" w:sz="4" w:space="0" w:color="000000"/>
              <w:bottom w:val="single" w:sz="4" w:space="0" w:color="000000"/>
              <w:right w:val="single" w:sz="4" w:space="0" w:color="000000"/>
            </w:tcBorders>
          </w:tcPr>
          <w:p w14:paraId="669AE988" w14:textId="77777777" w:rsidR="00CD56F3" w:rsidRPr="00416B1F" w:rsidRDefault="00CD56F3">
            <w:pPr>
              <w:pStyle w:val="TableParagraph"/>
              <w:rPr>
                <w:rFonts w:asciiTheme="majorHAnsi" w:hAnsiTheme="majorHAnsi"/>
              </w:rPr>
            </w:pPr>
          </w:p>
        </w:tc>
      </w:tr>
      <w:tr w:rsidR="00CD56F3" w:rsidRPr="00416B1F" w14:paraId="52B6B78A" w14:textId="77777777">
        <w:trPr>
          <w:trHeight w:val="724"/>
        </w:trPr>
        <w:tc>
          <w:tcPr>
            <w:tcW w:w="6949" w:type="dxa"/>
            <w:tcBorders>
              <w:top w:val="single" w:sz="4" w:space="0" w:color="000000"/>
              <w:left w:val="single" w:sz="4" w:space="0" w:color="000000"/>
              <w:bottom w:val="single" w:sz="4" w:space="0" w:color="000000"/>
              <w:right w:val="single" w:sz="4" w:space="0" w:color="000000"/>
            </w:tcBorders>
          </w:tcPr>
          <w:p w14:paraId="2A7C57F5" w14:textId="77777777" w:rsidR="00CD56F3" w:rsidRPr="00416B1F" w:rsidRDefault="00000000">
            <w:pPr>
              <w:pStyle w:val="TableParagraph"/>
              <w:spacing w:line="242" w:lineRule="exact"/>
              <w:ind w:left="69" w:right="69"/>
              <w:jc w:val="both"/>
              <w:rPr>
                <w:rFonts w:asciiTheme="majorHAnsi" w:hAnsiTheme="majorHAnsi"/>
              </w:rPr>
            </w:pPr>
            <w:r w:rsidRPr="00416B1F">
              <w:rPr>
                <w:rFonts w:asciiTheme="majorHAnsi" w:hAnsiTheme="majorHAnsi"/>
              </w:rPr>
              <w:t>Nombre de projets effectués au poste de chef chantier dans le domaine de</w:t>
            </w:r>
            <w:r w:rsidRPr="00416B1F">
              <w:rPr>
                <w:rFonts w:asciiTheme="majorHAnsi" w:hAnsiTheme="majorHAnsi"/>
                <w:spacing w:val="40"/>
              </w:rPr>
              <w:t xml:space="preserve"> </w:t>
            </w:r>
            <w:r w:rsidRPr="00416B1F">
              <w:rPr>
                <w:rFonts w:asciiTheme="majorHAnsi" w:hAnsiTheme="majorHAnsi"/>
              </w:rPr>
              <w:t>la construction, de la réhabilitation, de l’ouverture, de l’’aménagement ou</w:t>
            </w:r>
            <w:r w:rsidRPr="00416B1F">
              <w:rPr>
                <w:rFonts w:asciiTheme="majorHAnsi" w:hAnsiTheme="majorHAnsi"/>
                <w:spacing w:val="-1"/>
              </w:rPr>
              <w:t xml:space="preserve"> </w:t>
            </w:r>
            <w:r w:rsidRPr="00416B1F">
              <w:rPr>
                <w:rFonts w:asciiTheme="majorHAnsi" w:hAnsiTheme="majorHAnsi"/>
              </w:rPr>
              <w:t>de l’entretien des routes ou des travaux routiers similaires ≥ 01 projet</w:t>
            </w:r>
          </w:p>
        </w:tc>
        <w:tc>
          <w:tcPr>
            <w:tcW w:w="1275" w:type="dxa"/>
            <w:tcBorders>
              <w:top w:val="single" w:sz="4" w:space="0" w:color="000000"/>
              <w:left w:val="single" w:sz="4" w:space="0" w:color="000000"/>
              <w:bottom w:val="single" w:sz="4" w:space="0" w:color="000000"/>
              <w:right w:val="single" w:sz="4" w:space="0" w:color="000000"/>
            </w:tcBorders>
          </w:tcPr>
          <w:p w14:paraId="7F470C5F" w14:textId="77777777" w:rsidR="00CD56F3" w:rsidRPr="00416B1F" w:rsidRDefault="00CD56F3">
            <w:pPr>
              <w:pStyle w:val="TableParagraph"/>
              <w:rPr>
                <w:rFonts w:asciiTheme="majorHAnsi" w:hAnsiTheme="majorHAnsi"/>
              </w:rPr>
            </w:pPr>
          </w:p>
        </w:tc>
        <w:tc>
          <w:tcPr>
            <w:tcW w:w="1841" w:type="dxa"/>
            <w:tcBorders>
              <w:top w:val="single" w:sz="4" w:space="0" w:color="000000"/>
              <w:left w:val="single" w:sz="4" w:space="0" w:color="000000"/>
              <w:bottom w:val="single" w:sz="4" w:space="0" w:color="000000"/>
              <w:right w:val="single" w:sz="4" w:space="0" w:color="000000"/>
            </w:tcBorders>
          </w:tcPr>
          <w:p w14:paraId="63B28575" w14:textId="77777777" w:rsidR="00CD56F3" w:rsidRPr="00416B1F" w:rsidRDefault="00CD56F3">
            <w:pPr>
              <w:pStyle w:val="TableParagraph"/>
              <w:rPr>
                <w:rFonts w:asciiTheme="majorHAnsi" w:hAnsiTheme="majorHAnsi"/>
              </w:rPr>
            </w:pPr>
          </w:p>
        </w:tc>
      </w:tr>
    </w:tbl>
    <w:p w14:paraId="46AC0166" w14:textId="77777777" w:rsidR="00CD56F3" w:rsidRPr="00416B1F" w:rsidRDefault="00CD56F3">
      <w:pPr>
        <w:pStyle w:val="Corpsdetexte"/>
        <w:ind w:left="0"/>
        <w:rPr>
          <w:rFonts w:asciiTheme="majorHAnsi" w:hAnsiTheme="majorHAnsi"/>
          <w:b/>
          <w:sz w:val="22"/>
          <w:szCs w:val="22"/>
        </w:rPr>
      </w:pPr>
    </w:p>
    <w:p w14:paraId="4FBE7ED8" w14:textId="77777777" w:rsidR="00CD56F3" w:rsidRPr="00416B1F" w:rsidRDefault="00CD56F3">
      <w:pPr>
        <w:pStyle w:val="Corpsdetexte"/>
        <w:spacing w:before="70"/>
        <w:ind w:left="0"/>
        <w:rPr>
          <w:rFonts w:asciiTheme="majorHAnsi" w:hAnsiTheme="majorHAnsi"/>
          <w:b/>
          <w:sz w:val="22"/>
          <w:szCs w:val="22"/>
        </w:rPr>
      </w:pPr>
    </w:p>
    <w:p w14:paraId="5A1507AC" w14:textId="77777777" w:rsidR="00CD56F3" w:rsidRPr="00416B1F" w:rsidRDefault="00000000">
      <w:pPr>
        <w:ind w:left="921"/>
        <w:rPr>
          <w:rFonts w:asciiTheme="majorHAnsi" w:hAnsiTheme="majorHAnsi"/>
          <w:b/>
          <w:i/>
        </w:rPr>
      </w:pPr>
      <w:r w:rsidRPr="00416B1F">
        <w:rPr>
          <w:rFonts w:asciiTheme="majorHAnsi" w:hAnsiTheme="majorHAnsi"/>
          <w:b/>
          <w:i/>
          <w:w w:val="85"/>
          <w:u w:val="single"/>
        </w:rPr>
        <w:t>A</w:t>
      </w:r>
      <w:r w:rsidRPr="00416B1F">
        <w:rPr>
          <w:rFonts w:asciiTheme="majorHAnsi" w:hAnsiTheme="majorHAnsi"/>
          <w:b/>
          <w:i/>
          <w:spacing w:val="-6"/>
          <w:w w:val="85"/>
          <w:u w:val="single"/>
        </w:rPr>
        <w:t xml:space="preserve"> </w:t>
      </w:r>
      <w:r w:rsidRPr="00416B1F">
        <w:rPr>
          <w:rFonts w:asciiTheme="majorHAnsi" w:hAnsiTheme="majorHAnsi"/>
          <w:b/>
          <w:i/>
          <w:w w:val="85"/>
          <w:u w:val="single"/>
        </w:rPr>
        <w:t>2</w:t>
      </w:r>
      <w:r w:rsidRPr="00416B1F">
        <w:rPr>
          <w:rFonts w:asciiTheme="majorHAnsi" w:hAnsiTheme="majorHAnsi"/>
          <w:b/>
          <w:i/>
          <w:spacing w:val="-5"/>
          <w:w w:val="85"/>
          <w:u w:val="single"/>
        </w:rPr>
        <w:t xml:space="preserve"> </w:t>
      </w:r>
      <w:r w:rsidRPr="00416B1F">
        <w:rPr>
          <w:rFonts w:asciiTheme="majorHAnsi" w:hAnsiTheme="majorHAnsi"/>
          <w:b/>
          <w:i/>
          <w:w w:val="85"/>
          <w:u w:val="single"/>
        </w:rPr>
        <w:t>-</w:t>
      </w:r>
      <w:r w:rsidRPr="00416B1F">
        <w:rPr>
          <w:rFonts w:asciiTheme="majorHAnsi" w:hAnsiTheme="majorHAnsi"/>
          <w:b/>
          <w:i/>
          <w:spacing w:val="-3"/>
          <w:w w:val="85"/>
          <w:u w:val="single"/>
        </w:rPr>
        <w:t xml:space="preserve"> </w:t>
      </w:r>
      <w:r w:rsidRPr="00416B1F">
        <w:rPr>
          <w:rFonts w:asciiTheme="majorHAnsi" w:hAnsiTheme="majorHAnsi"/>
          <w:b/>
          <w:i/>
          <w:w w:val="85"/>
          <w:u w:val="single"/>
        </w:rPr>
        <w:t>Chef</w:t>
      </w:r>
      <w:r w:rsidRPr="00416B1F">
        <w:rPr>
          <w:rFonts w:asciiTheme="majorHAnsi" w:hAnsiTheme="majorHAnsi"/>
          <w:b/>
          <w:i/>
          <w:spacing w:val="-6"/>
          <w:w w:val="85"/>
          <w:u w:val="single"/>
        </w:rPr>
        <w:t xml:space="preserve"> </w:t>
      </w:r>
      <w:r w:rsidRPr="00416B1F">
        <w:rPr>
          <w:rFonts w:asciiTheme="majorHAnsi" w:hAnsiTheme="majorHAnsi"/>
          <w:b/>
          <w:i/>
          <w:w w:val="85"/>
          <w:u w:val="single"/>
        </w:rPr>
        <w:t>de</w:t>
      </w:r>
      <w:r w:rsidRPr="00416B1F">
        <w:rPr>
          <w:rFonts w:asciiTheme="majorHAnsi" w:hAnsiTheme="majorHAnsi"/>
          <w:b/>
          <w:i/>
          <w:spacing w:val="-6"/>
          <w:w w:val="85"/>
          <w:u w:val="single"/>
        </w:rPr>
        <w:t xml:space="preserve"> </w:t>
      </w:r>
      <w:r w:rsidRPr="00416B1F">
        <w:rPr>
          <w:rFonts w:asciiTheme="majorHAnsi" w:hAnsiTheme="majorHAnsi"/>
          <w:b/>
          <w:i/>
          <w:w w:val="85"/>
          <w:u w:val="single"/>
        </w:rPr>
        <w:t>chantier</w:t>
      </w:r>
      <w:r w:rsidRPr="00416B1F">
        <w:rPr>
          <w:rFonts w:asciiTheme="majorHAnsi" w:hAnsiTheme="majorHAnsi"/>
          <w:b/>
          <w:i/>
          <w:spacing w:val="41"/>
          <w:u w:val="single"/>
        </w:rPr>
        <w:t xml:space="preserve"> </w:t>
      </w:r>
      <w:r w:rsidRPr="00416B1F">
        <w:rPr>
          <w:rFonts w:asciiTheme="majorHAnsi" w:hAnsiTheme="majorHAnsi"/>
          <w:b/>
          <w:i/>
          <w:w w:val="85"/>
          <w:u w:val="single"/>
        </w:rPr>
        <w:t>(3</w:t>
      </w:r>
      <w:r w:rsidRPr="00416B1F">
        <w:rPr>
          <w:rFonts w:asciiTheme="majorHAnsi" w:hAnsiTheme="majorHAnsi"/>
          <w:b/>
          <w:i/>
          <w:spacing w:val="-5"/>
          <w:w w:val="85"/>
          <w:u w:val="single"/>
        </w:rPr>
        <w:t xml:space="preserve"> </w:t>
      </w:r>
      <w:r w:rsidRPr="00416B1F">
        <w:rPr>
          <w:rFonts w:asciiTheme="majorHAnsi" w:hAnsiTheme="majorHAnsi"/>
          <w:b/>
          <w:i/>
          <w:spacing w:val="-2"/>
          <w:w w:val="85"/>
          <w:u w:val="single"/>
        </w:rPr>
        <w:t>critères)</w:t>
      </w:r>
    </w:p>
    <w:p w14:paraId="73D43E34" w14:textId="77777777" w:rsidR="00CD56F3" w:rsidRPr="00416B1F" w:rsidRDefault="00000000">
      <w:pPr>
        <w:spacing w:before="156"/>
        <w:ind w:left="921"/>
        <w:rPr>
          <w:rFonts w:asciiTheme="majorHAnsi" w:hAnsiTheme="majorHAnsi"/>
          <w:b/>
        </w:rPr>
      </w:pPr>
      <w:r w:rsidRPr="00416B1F">
        <w:rPr>
          <w:rFonts w:asciiTheme="majorHAnsi" w:hAnsiTheme="majorHAnsi"/>
          <w:b/>
        </w:rPr>
        <w:t>A</w:t>
      </w:r>
      <w:r w:rsidRPr="00416B1F">
        <w:rPr>
          <w:rFonts w:asciiTheme="majorHAnsi" w:hAnsiTheme="majorHAnsi"/>
          <w:b/>
          <w:spacing w:val="-4"/>
        </w:rPr>
        <w:t xml:space="preserve"> </w:t>
      </w:r>
      <w:r w:rsidRPr="00416B1F">
        <w:rPr>
          <w:rFonts w:asciiTheme="majorHAnsi" w:hAnsiTheme="majorHAnsi"/>
          <w:b/>
        </w:rPr>
        <w:t>2-1</w:t>
      </w:r>
      <w:r w:rsidRPr="00416B1F">
        <w:rPr>
          <w:rFonts w:asciiTheme="majorHAnsi" w:hAnsiTheme="majorHAnsi"/>
          <w:b/>
          <w:spacing w:val="-3"/>
        </w:rPr>
        <w:t xml:space="preserve"> </w:t>
      </w:r>
      <w:r w:rsidRPr="00416B1F">
        <w:rPr>
          <w:rFonts w:asciiTheme="majorHAnsi" w:hAnsiTheme="majorHAnsi"/>
          <w:b/>
          <w:spacing w:val="-2"/>
        </w:rPr>
        <w:t>Qualification</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1275"/>
        <w:gridCol w:w="1841"/>
      </w:tblGrid>
      <w:tr w:rsidR="00CD56F3" w:rsidRPr="00416B1F" w14:paraId="394581AC" w14:textId="77777777">
        <w:trPr>
          <w:trHeight w:val="397"/>
        </w:trPr>
        <w:tc>
          <w:tcPr>
            <w:tcW w:w="6949" w:type="dxa"/>
            <w:vMerge w:val="restart"/>
            <w:tcBorders>
              <w:bottom w:val="single" w:sz="8" w:space="0" w:color="000000"/>
            </w:tcBorders>
          </w:tcPr>
          <w:p w14:paraId="3063403C" w14:textId="77777777" w:rsidR="00CD56F3" w:rsidRPr="00416B1F" w:rsidRDefault="00000000">
            <w:pPr>
              <w:pStyle w:val="TableParagraph"/>
              <w:ind w:left="69" w:right="71"/>
              <w:jc w:val="both"/>
              <w:rPr>
                <w:rFonts w:asciiTheme="majorHAnsi" w:hAnsiTheme="majorHAnsi"/>
              </w:rPr>
            </w:pPr>
            <w:r w:rsidRPr="00416B1F">
              <w:rPr>
                <w:rFonts w:asciiTheme="majorHAnsi" w:hAnsiTheme="majorHAnsi"/>
              </w:rPr>
              <w:t>Technicien Supérieur de Génie Civil et plus (Copie certifiée du diplôme, cv signé et daté, attestation de présentation de l’original du diplôme,</w:t>
            </w:r>
            <w:r w:rsidRPr="00416B1F">
              <w:rPr>
                <w:rFonts w:asciiTheme="majorHAnsi" w:hAnsiTheme="majorHAnsi"/>
                <w:spacing w:val="40"/>
              </w:rPr>
              <w:t xml:space="preserve"> </w:t>
            </w:r>
            <w:r w:rsidRPr="00416B1F">
              <w:rPr>
                <w:rFonts w:asciiTheme="majorHAnsi" w:hAnsiTheme="majorHAnsi"/>
              </w:rPr>
              <w:t>attestation de disponibilité, copie CNI certifiée conforme)</w:t>
            </w:r>
          </w:p>
          <w:p w14:paraId="6AA414A3" w14:textId="77777777" w:rsidR="00CD56F3" w:rsidRPr="00416B1F" w:rsidRDefault="00000000">
            <w:pPr>
              <w:pStyle w:val="TableParagraph"/>
              <w:spacing w:line="240" w:lineRule="exact"/>
              <w:ind w:left="69" w:right="72"/>
              <w:jc w:val="both"/>
              <w:rPr>
                <w:rFonts w:asciiTheme="majorHAnsi" w:hAnsiTheme="majorHAnsi"/>
              </w:rPr>
            </w:pPr>
            <w:r w:rsidRPr="00416B1F">
              <w:rPr>
                <w:rFonts w:asciiTheme="majorHAnsi" w:hAnsiTheme="majorHAnsi"/>
                <w:b/>
              </w:rPr>
              <w:t>NB</w:t>
            </w:r>
            <w:r w:rsidRPr="00416B1F">
              <w:rPr>
                <w:rFonts w:asciiTheme="majorHAnsi" w:hAnsiTheme="majorHAnsi"/>
                <w:b/>
                <w:spacing w:val="-5"/>
              </w:rPr>
              <w:t xml:space="preserve"> </w:t>
            </w:r>
            <w:r w:rsidRPr="00416B1F">
              <w:rPr>
                <w:rFonts w:asciiTheme="majorHAnsi" w:hAnsiTheme="majorHAnsi"/>
                <w:b/>
              </w:rPr>
              <w:t xml:space="preserve">: </w:t>
            </w:r>
            <w:r w:rsidRPr="00416B1F">
              <w:rPr>
                <w:rFonts w:asciiTheme="majorHAnsi" w:hAnsiTheme="majorHAnsi"/>
              </w:rPr>
              <w:t>Il faut</w:t>
            </w:r>
            <w:r w:rsidRPr="00416B1F">
              <w:rPr>
                <w:rFonts w:asciiTheme="majorHAnsi" w:hAnsiTheme="majorHAnsi"/>
                <w:spacing w:val="-2"/>
              </w:rPr>
              <w:t xml:space="preserve"> </w:t>
            </w:r>
            <w:r w:rsidRPr="00416B1F">
              <w:rPr>
                <w:rFonts w:asciiTheme="majorHAnsi" w:hAnsiTheme="majorHAnsi"/>
              </w:rPr>
              <w:t>présenter</w:t>
            </w:r>
            <w:r w:rsidRPr="00416B1F">
              <w:rPr>
                <w:rFonts w:asciiTheme="majorHAnsi" w:hAnsiTheme="majorHAnsi"/>
                <w:spacing w:val="-2"/>
              </w:rPr>
              <w:t xml:space="preserve"> </w:t>
            </w:r>
            <w:r w:rsidRPr="00416B1F">
              <w:rPr>
                <w:rFonts w:asciiTheme="majorHAnsi" w:hAnsiTheme="majorHAnsi"/>
              </w:rPr>
              <w:t>toutes</w:t>
            </w:r>
            <w:r w:rsidRPr="00416B1F">
              <w:rPr>
                <w:rFonts w:asciiTheme="majorHAnsi" w:hAnsiTheme="majorHAnsi"/>
                <w:spacing w:val="-3"/>
              </w:rPr>
              <w:t xml:space="preserve"> </w:t>
            </w:r>
            <w:r w:rsidRPr="00416B1F">
              <w:rPr>
                <w:rFonts w:asciiTheme="majorHAnsi" w:hAnsiTheme="majorHAnsi"/>
              </w:rPr>
              <w:t>les</w:t>
            </w:r>
            <w:r w:rsidRPr="00416B1F">
              <w:rPr>
                <w:rFonts w:asciiTheme="majorHAnsi" w:hAnsiTheme="majorHAnsi"/>
                <w:spacing w:val="-3"/>
              </w:rPr>
              <w:t xml:space="preserve"> </w:t>
            </w:r>
            <w:r w:rsidRPr="00416B1F">
              <w:rPr>
                <w:rFonts w:asciiTheme="majorHAnsi" w:hAnsiTheme="majorHAnsi"/>
              </w:rPr>
              <w:t>pièces</w:t>
            </w:r>
            <w:r w:rsidRPr="00416B1F">
              <w:rPr>
                <w:rFonts w:asciiTheme="majorHAnsi" w:hAnsiTheme="majorHAnsi"/>
                <w:spacing w:val="-3"/>
              </w:rPr>
              <w:t xml:space="preserve"> </w:t>
            </w:r>
            <w:r w:rsidRPr="00416B1F">
              <w:rPr>
                <w:rFonts w:asciiTheme="majorHAnsi" w:hAnsiTheme="majorHAnsi"/>
              </w:rPr>
              <w:t>listées</w:t>
            </w:r>
            <w:r w:rsidRPr="00416B1F">
              <w:rPr>
                <w:rFonts w:asciiTheme="majorHAnsi" w:hAnsiTheme="majorHAnsi"/>
                <w:spacing w:val="-3"/>
              </w:rPr>
              <w:t xml:space="preserve"> </w:t>
            </w:r>
            <w:r w:rsidRPr="00416B1F">
              <w:rPr>
                <w:rFonts w:asciiTheme="majorHAnsi" w:hAnsiTheme="majorHAnsi"/>
              </w:rPr>
              <w:t>entre</w:t>
            </w:r>
            <w:r w:rsidRPr="00416B1F">
              <w:rPr>
                <w:rFonts w:asciiTheme="majorHAnsi" w:hAnsiTheme="majorHAnsi"/>
                <w:spacing w:val="-2"/>
              </w:rPr>
              <w:t xml:space="preserve"> </w:t>
            </w:r>
            <w:r w:rsidRPr="00416B1F">
              <w:rPr>
                <w:rFonts w:asciiTheme="majorHAnsi" w:hAnsiTheme="majorHAnsi"/>
              </w:rPr>
              <w:t>parenthèse</w:t>
            </w:r>
            <w:r w:rsidRPr="00416B1F">
              <w:rPr>
                <w:rFonts w:asciiTheme="majorHAnsi" w:hAnsiTheme="majorHAnsi"/>
                <w:spacing w:val="-2"/>
              </w:rPr>
              <w:t xml:space="preserve"> </w:t>
            </w:r>
            <w:r w:rsidRPr="00416B1F">
              <w:rPr>
                <w:rFonts w:asciiTheme="majorHAnsi" w:hAnsiTheme="majorHAnsi"/>
              </w:rPr>
              <w:t>pour</w:t>
            </w:r>
            <w:r w:rsidRPr="00416B1F">
              <w:rPr>
                <w:rFonts w:asciiTheme="majorHAnsi" w:hAnsiTheme="majorHAnsi"/>
                <w:spacing w:val="-2"/>
              </w:rPr>
              <w:t xml:space="preserve"> </w:t>
            </w:r>
            <w:r w:rsidRPr="00416B1F">
              <w:rPr>
                <w:rFonts w:asciiTheme="majorHAnsi" w:hAnsiTheme="majorHAnsi"/>
              </w:rPr>
              <w:t>mériter le « OUI ».</w:t>
            </w:r>
          </w:p>
        </w:tc>
        <w:tc>
          <w:tcPr>
            <w:tcW w:w="1275" w:type="dxa"/>
          </w:tcPr>
          <w:p w14:paraId="33B89F10" w14:textId="77777777" w:rsidR="00CD56F3" w:rsidRPr="00416B1F" w:rsidRDefault="00000000">
            <w:pPr>
              <w:pStyle w:val="TableParagraph"/>
              <w:spacing w:before="76"/>
              <w:ind w:left="2"/>
              <w:jc w:val="center"/>
              <w:rPr>
                <w:rFonts w:asciiTheme="majorHAnsi" w:hAnsiTheme="majorHAnsi"/>
              </w:rPr>
            </w:pPr>
            <w:r w:rsidRPr="00416B1F">
              <w:rPr>
                <w:rFonts w:asciiTheme="majorHAnsi" w:hAnsiTheme="majorHAnsi"/>
                <w:spacing w:val="-5"/>
              </w:rPr>
              <w:t>OUI</w:t>
            </w:r>
          </w:p>
        </w:tc>
        <w:tc>
          <w:tcPr>
            <w:tcW w:w="1841" w:type="dxa"/>
          </w:tcPr>
          <w:p w14:paraId="4CBAE73A" w14:textId="77777777" w:rsidR="00CD56F3" w:rsidRPr="00416B1F" w:rsidRDefault="00000000">
            <w:pPr>
              <w:pStyle w:val="TableParagraph"/>
              <w:spacing w:before="76"/>
              <w:ind w:left="5"/>
              <w:jc w:val="center"/>
              <w:rPr>
                <w:rFonts w:asciiTheme="majorHAnsi" w:hAnsiTheme="majorHAnsi"/>
              </w:rPr>
            </w:pPr>
            <w:r w:rsidRPr="00416B1F">
              <w:rPr>
                <w:rFonts w:asciiTheme="majorHAnsi" w:hAnsiTheme="majorHAnsi"/>
                <w:spacing w:val="-5"/>
              </w:rPr>
              <w:t>NON</w:t>
            </w:r>
          </w:p>
        </w:tc>
      </w:tr>
      <w:tr w:rsidR="00CD56F3" w:rsidRPr="00416B1F" w14:paraId="6EBE65DA" w14:textId="77777777">
        <w:trPr>
          <w:trHeight w:val="788"/>
        </w:trPr>
        <w:tc>
          <w:tcPr>
            <w:tcW w:w="6949" w:type="dxa"/>
            <w:vMerge/>
            <w:tcBorders>
              <w:top w:val="nil"/>
              <w:bottom w:val="single" w:sz="8" w:space="0" w:color="000000"/>
            </w:tcBorders>
          </w:tcPr>
          <w:p w14:paraId="3A8C8903" w14:textId="77777777" w:rsidR="00CD56F3" w:rsidRPr="00416B1F" w:rsidRDefault="00CD56F3">
            <w:pPr>
              <w:rPr>
                <w:rFonts w:asciiTheme="majorHAnsi" w:hAnsiTheme="majorHAnsi"/>
              </w:rPr>
            </w:pPr>
          </w:p>
        </w:tc>
        <w:tc>
          <w:tcPr>
            <w:tcW w:w="1275" w:type="dxa"/>
            <w:tcBorders>
              <w:bottom w:val="single" w:sz="8" w:space="0" w:color="000000"/>
            </w:tcBorders>
          </w:tcPr>
          <w:p w14:paraId="3C7116A6" w14:textId="77777777" w:rsidR="00CD56F3" w:rsidRPr="00416B1F" w:rsidRDefault="00CD56F3">
            <w:pPr>
              <w:pStyle w:val="TableParagraph"/>
              <w:rPr>
                <w:rFonts w:asciiTheme="majorHAnsi" w:hAnsiTheme="majorHAnsi"/>
              </w:rPr>
            </w:pPr>
          </w:p>
        </w:tc>
        <w:tc>
          <w:tcPr>
            <w:tcW w:w="1841" w:type="dxa"/>
            <w:tcBorders>
              <w:bottom w:val="single" w:sz="8" w:space="0" w:color="000000"/>
            </w:tcBorders>
          </w:tcPr>
          <w:p w14:paraId="597EC0FC" w14:textId="77777777" w:rsidR="00CD56F3" w:rsidRPr="00416B1F" w:rsidRDefault="00CD56F3">
            <w:pPr>
              <w:pStyle w:val="TableParagraph"/>
              <w:rPr>
                <w:rFonts w:asciiTheme="majorHAnsi" w:hAnsiTheme="majorHAnsi"/>
              </w:rPr>
            </w:pPr>
          </w:p>
        </w:tc>
      </w:tr>
    </w:tbl>
    <w:p w14:paraId="19564207" w14:textId="77777777" w:rsidR="00CD56F3" w:rsidRPr="00416B1F" w:rsidRDefault="00CD56F3">
      <w:pPr>
        <w:pStyle w:val="Corpsdetexte"/>
        <w:spacing w:before="3"/>
        <w:ind w:left="0"/>
        <w:rPr>
          <w:rFonts w:asciiTheme="majorHAnsi" w:hAnsiTheme="majorHAnsi"/>
          <w:b/>
          <w:sz w:val="22"/>
          <w:szCs w:val="22"/>
        </w:rPr>
      </w:pPr>
    </w:p>
    <w:p w14:paraId="1D2FB454" w14:textId="77777777" w:rsidR="00CD56F3" w:rsidRPr="00416B1F" w:rsidRDefault="00000000">
      <w:pPr>
        <w:spacing w:line="241" w:lineRule="exact"/>
        <w:ind w:left="921"/>
        <w:rPr>
          <w:rFonts w:asciiTheme="majorHAnsi" w:hAnsiTheme="majorHAnsi"/>
          <w:b/>
        </w:rPr>
      </w:pPr>
      <w:r w:rsidRPr="00416B1F">
        <w:rPr>
          <w:rFonts w:asciiTheme="majorHAnsi" w:hAnsiTheme="majorHAnsi"/>
          <w:b/>
        </w:rPr>
        <w:t>A</w:t>
      </w:r>
      <w:r w:rsidRPr="00416B1F">
        <w:rPr>
          <w:rFonts w:asciiTheme="majorHAnsi" w:hAnsiTheme="majorHAnsi"/>
          <w:b/>
          <w:spacing w:val="-6"/>
        </w:rPr>
        <w:t xml:space="preserve"> </w:t>
      </w:r>
      <w:r w:rsidRPr="00416B1F">
        <w:rPr>
          <w:rFonts w:asciiTheme="majorHAnsi" w:hAnsiTheme="majorHAnsi"/>
          <w:b/>
        </w:rPr>
        <w:t>2-2</w:t>
      </w:r>
      <w:r w:rsidRPr="00416B1F">
        <w:rPr>
          <w:rFonts w:asciiTheme="majorHAnsi" w:hAnsiTheme="majorHAnsi"/>
          <w:b/>
          <w:spacing w:val="-6"/>
        </w:rPr>
        <w:t xml:space="preserve"> </w:t>
      </w:r>
      <w:r w:rsidRPr="00416B1F">
        <w:rPr>
          <w:rFonts w:asciiTheme="majorHAnsi" w:hAnsiTheme="majorHAnsi"/>
          <w:b/>
        </w:rPr>
        <w:t>Expérience</w:t>
      </w:r>
      <w:r w:rsidRPr="00416B1F">
        <w:rPr>
          <w:rFonts w:asciiTheme="majorHAnsi" w:hAnsiTheme="majorHAnsi"/>
          <w:b/>
          <w:spacing w:val="-5"/>
        </w:rPr>
        <w:t xml:space="preserve"> </w:t>
      </w:r>
      <w:r w:rsidRPr="00416B1F">
        <w:rPr>
          <w:rFonts w:asciiTheme="majorHAnsi" w:hAnsiTheme="majorHAnsi"/>
          <w:b/>
          <w:spacing w:val="-2"/>
        </w:rPr>
        <w:t>professionnelle</w:t>
      </w:r>
    </w:p>
    <w:p w14:paraId="4A25AD51" w14:textId="77777777" w:rsidR="00CD56F3" w:rsidRPr="00416B1F" w:rsidRDefault="00000000">
      <w:pPr>
        <w:spacing w:after="3" w:line="241" w:lineRule="exact"/>
        <w:ind w:left="921"/>
        <w:rPr>
          <w:rFonts w:asciiTheme="majorHAnsi" w:hAnsiTheme="majorHAnsi"/>
          <w:b/>
        </w:rPr>
      </w:pPr>
      <w:proofErr w:type="gramStart"/>
      <w:r w:rsidRPr="00416B1F">
        <w:rPr>
          <w:rFonts w:asciiTheme="majorHAnsi" w:hAnsiTheme="majorHAnsi"/>
          <w:b/>
        </w:rPr>
        <w:t>NB:</w:t>
      </w:r>
      <w:proofErr w:type="gramEnd"/>
      <w:r w:rsidRPr="00416B1F">
        <w:rPr>
          <w:rFonts w:asciiTheme="majorHAnsi" w:hAnsiTheme="majorHAnsi"/>
          <w:b/>
          <w:spacing w:val="-7"/>
        </w:rPr>
        <w:t xml:space="preserve"> </w:t>
      </w:r>
      <w:r w:rsidRPr="00416B1F">
        <w:rPr>
          <w:rFonts w:asciiTheme="majorHAnsi" w:hAnsiTheme="majorHAnsi"/>
          <w:b/>
        </w:rPr>
        <w:t>l'expérience</w:t>
      </w:r>
      <w:r w:rsidRPr="00416B1F">
        <w:rPr>
          <w:rFonts w:asciiTheme="majorHAnsi" w:hAnsiTheme="majorHAnsi"/>
          <w:b/>
          <w:spacing w:val="-6"/>
        </w:rPr>
        <w:t xml:space="preserve"> </w:t>
      </w:r>
      <w:r w:rsidRPr="00416B1F">
        <w:rPr>
          <w:rFonts w:asciiTheme="majorHAnsi" w:hAnsiTheme="majorHAnsi"/>
          <w:b/>
        </w:rPr>
        <w:t>n'est</w:t>
      </w:r>
      <w:r w:rsidRPr="00416B1F">
        <w:rPr>
          <w:rFonts w:asciiTheme="majorHAnsi" w:hAnsiTheme="majorHAnsi"/>
          <w:b/>
          <w:spacing w:val="-4"/>
        </w:rPr>
        <w:t xml:space="preserve"> </w:t>
      </w:r>
      <w:r w:rsidRPr="00416B1F">
        <w:rPr>
          <w:rFonts w:asciiTheme="majorHAnsi" w:hAnsiTheme="majorHAnsi"/>
          <w:b/>
        </w:rPr>
        <w:t>évaluée</w:t>
      </w:r>
      <w:r w:rsidRPr="00416B1F">
        <w:rPr>
          <w:rFonts w:asciiTheme="majorHAnsi" w:hAnsiTheme="majorHAnsi"/>
          <w:b/>
          <w:spacing w:val="-6"/>
        </w:rPr>
        <w:t xml:space="preserve"> </w:t>
      </w:r>
      <w:r w:rsidRPr="00416B1F">
        <w:rPr>
          <w:rFonts w:asciiTheme="majorHAnsi" w:hAnsiTheme="majorHAnsi"/>
          <w:b/>
        </w:rPr>
        <w:t>que</w:t>
      </w:r>
      <w:r w:rsidRPr="00416B1F">
        <w:rPr>
          <w:rFonts w:asciiTheme="majorHAnsi" w:hAnsiTheme="majorHAnsi"/>
          <w:b/>
          <w:spacing w:val="-5"/>
        </w:rPr>
        <w:t xml:space="preserve"> </w:t>
      </w:r>
      <w:r w:rsidRPr="00416B1F">
        <w:rPr>
          <w:rFonts w:asciiTheme="majorHAnsi" w:hAnsiTheme="majorHAnsi"/>
          <w:b/>
        </w:rPr>
        <w:t>si</w:t>
      </w:r>
      <w:r w:rsidRPr="00416B1F">
        <w:rPr>
          <w:rFonts w:asciiTheme="majorHAnsi" w:hAnsiTheme="majorHAnsi"/>
          <w:b/>
          <w:spacing w:val="-6"/>
        </w:rPr>
        <w:t xml:space="preserve"> </w:t>
      </w:r>
      <w:r w:rsidRPr="00416B1F">
        <w:rPr>
          <w:rFonts w:asciiTheme="majorHAnsi" w:hAnsiTheme="majorHAnsi"/>
          <w:b/>
        </w:rPr>
        <w:t>le</w:t>
      </w:r>
      <w:r w:rsidRPr="00416B1F">
        <w:rPr>
          <w:rFonts w:asciiTheme="majorHAnsi" w:hAnsiTheme="majorHAnsi"/>
          <w:b/>
          <w:spacing w:val="-6"/>
        </w:rPr>
        <w:t xml:space="preserve"> </w:t>
      </w:r>
      <w:r w:rsidRPr="00416B1F">
        <w:rPr>
          <w:rFonts w:asciiTheme="majorHAnsi" w:hAnsiTheme="majorHAnsi"/>
          <w:b/>
        </w:rPr>
        <w:t>cv</w:t>
      </w:r>
      <w:r w:rsidRPr="00416B1F">
        <w:rPr>
          <w:rFonts w:asciiTheme="majorHAnsi" w:hAnsiTheme="majorHAnsi"/>
          <w:b/>
          <w:spacing w:val="-3"/>
        </w:rPr>
        <w:t xml:space="preserve"> </w:t>
      </w:r>
      <w:r w:rsidRPr="00416B1F">
        <w:rPr>
          <w:rFonts w:asciiTheme="majorHAnsi" w:hAnsiTheme="majorHAnsi"/>
          <w:b/>
        </w:rPr>
        <w:t>est</w:t>
      </w:r>
      <w:r w:rsidRPr="00416B1F">
        <w:rPr>
          <w:rFonts w:asciiTheme="majorHAnsi" w:hAnsiTheme="majorHAnsi"/>
          <w:b/>
          <w:spacing w:val="-4"/>
        </w:rPr>
        <w:t xml:space="preserve"> </w:t>
      </w:r>
      <w:r w:rsidRPr="00416B1F">
        <w:rPr>
          <w:rFonts w:asciiTheme="majorHAnsi" w:hAnsiTheme="majorHAnsi"/>
          <w:b/>
        </w:rPr>
        <w:t>produit</w:t>
      </w:r>
      <w:r w:rsidRPr="00416B1F">
        <w:rPr>
          <w:rFonts w:asciiTheme="majorHAnsi" w:hAnsiTheme="majorHAnsi"/>
          <w:b/>
          <w:spacing w:val="-6"/>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signé</w:t>
      </w:r>
      <w:r w:rsidRPr="00416B1F">
        <w:rPr>
          <w:rFonts w:asciiTheme="majorHAnsi" w:hAnsiTheme="majorHAnsi"/>
          <w:b/>
          <w:spacing w:val="-4"/>
        </w:rPr>
        <w:t xml:space="preserve"> </w:t>
      </w:r>
      <w:r w:rsidRPr="00416B1F">
        <w:rPr>
          <w:rFonts w:asciiTheme="majorHAnsi" w:hAnsiTheme="majorHAnsi"/>
          <w:b/>
        </w:rPr>
        <w:t>par</w:t>
      </w:r>
      <w:r w:rsidRPr="00416B1F">
        <w:rPr>
          <w:rFonts w:asciiTheme="majorHAnsi" w:hAnsiTheme="majorHAnsi"/>
          <w:b/>
          <w:spacing w:val="-3"/>
        </w:rPr>
        <w:t xml:space="preserve"> </w:t>
      </w:r>
      <w:r w:rsidRPr="00416B1F">
        <w:rPr>
          <w:rFonts w:asciiTheme="majorHAnsi" w:hAnsiTheme="majorHAnsi"/>
          <w:b/>
          <w:spacing w:val="-2"/>
        </w:rPr>
        <w:t>l’intéressé</w:t>
      </w:r>
    </w:p>
    <w:tbl>
      <w:tblPr>
        <w:tblStyle w:val="TableNormal"/>
        <w:tblW w:w="0" w:type="auto"/>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9"/>
        <w:gridCol w:w="1275"/>
        <w:gridCol w:w="1841"/>
      </w:tblGrid>
      <w:tr w:rsidR="00CD56F3" w:rsidRPr="00416B1F" w14:paraId="2530FABF" w14:textId="77777777">
        <w:trPr>
          <w:trHeight w:val="304"/>
        </w:trPr>
        <w:tc>
          <w:tcPr>
            <w:tcW w:w="6949" w:type="dxa"/>
            <w:vMerge w:val="restart"/>
            <w:tcBorders>
              <w:left w:val="single" w:sz="4" w:space="0" w:color="000000"/>
              <w:bottom w:val="single" w:sz="4" w:space="0" w:color="000000"/>
              <w:right w:val="single" w:sz="4" w:space="0" w:color="000000"/>
            </w:tcBorders>
          </w:tcPr>
          <w:p w14:paraId="2276DC1D" w14:textId="77777777" w:rsidR="00CD56F3" w:rsidRPr="00416B1F" w:rsidRDefault="00000000">
            <w:pPr>
              <w:pStyle w:val="TableParagraph"/>
              <w:spacing w:before="239"/>
              <w:ind w:left="69"/>
              <w:rPr>
                <w:rFonts w:asciiTheme="majorHAnsi" w:hAnsiTheme="majorHAnsi"/>
              </w:rPr>
            </w:pPr>
            <w:r w:rsidRPr="00416B1F">
              <w:rPr>
                <w:rFonts w:asciiTheme="majorHAnsi" w:hAnsiTheme="majorHAnsi"/>
              </w:rPr>
              <w:lastRenderedPageBreak/>
              <w:t>Expérience</w:t>
            </w:r>
            <w:r w:rsidRPr="00416B1F">
              <w:rPr>
                <w:rFonts w:asciiTheme="majorHAnsi" w:hAnsiTheme="majorHAnsi"/>
                <w:spacing w:val="-4"/>
              </w:rPr>
              <w:t xml:space="preserve"> </w:t>
            </w:r>
            <w:r w:rsidRPr="00416B1F">
              <w:rPr>
                <w:rFonts w:asciiTheme="majorHAnsi" w:hAnsiTheme="majorHAnsi"/>
              </w:rPr>
              <w:t>générale</w:t>
            </w:r>
            <w:r w:rsidRPr="00416B1F">
              <w:rPr>
                <w:rFonts w:asciiTheme="majorHAnsi" w:hAnsiTheme="majorHAnsi"/>
                <w:spacing w:val="-6"/>
              </w:rPr>
              <w:t xml:space="preserve"> </w:t>
            </w:r>
            <w:r w:rsidRPr="00416B1F">
              <w:rPr>
                <w:rFonts w:asciiTheme="majorHAnsi" w:hAnsiTheme="majorHAnsi"/>
              </w:rPr>
              <w:t>en</w:t>
            </w:r>
            <w:r w:rsidRPr="00416B1F">
              <w:rPr>
                <w:rFonts w:asciiTheme="majorHAnsi" w:hAnsiTheme="majorHAnsi"/>
                <w:spacing w:val="-6"/>
              </w:rPr>
              <w:t xml:space="preserve"> </w:t>
            </w:r>
            <w:r w:rsidRPr="00416B1F">
              <w:rPr>
                <w:rFonts w:asciiTheme="majorHAnsi" w:hAnsiTheme="majorHAnsi"/>
              </w:rPr>
              <w:t>Bâtiment</w:t>
            </w:r>
            <w:r w:rsidRPr="00416B1F">
              <w:rPr>
                <w:rFonts w:asciiTheme="majorHAnsi" w:hAnsiTheme="majorHAnsi"/>
                <w:spacing w:val="-6"/>
              </w:rPr>
              <w:t xml:space="preserve"> </w:t>
            </w:r>
            <w:r w:rsidRPr="00416B1F">
              <w:rPr>
                <w:rFonts w:asciiTheme="majorHAnsi" w:hAnsiTheme="majorHAnsi"/>
              </w:rPr>
              <w:t>et</w:t>
            </w:r>
            <w:r w:rsidRPr="00416B1F">
              <w:rPr>
                <w:rFonts w:asciiTheme="majorHAnsi" w:hAnsiTheme="majorHAnsi"/>
                <w:spacing w:val="-5"/>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Publics</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5"/>
              </w:rPr>
              <w:t xml:space="preserve"> </w:t>
            </w:r>
            <w:r w:rsidRPr="00416B1F">
              <w:rPr>
                <w:rFonts w:asciiTheme="majorHAnsi" w:hAnsiTheme="majorHAnsi"/>
              </w:rPr>
              <w:t>5</w:t>
            </w:r>
            <w:r w:rsidRPr="00416B1F">
              <w:rPr>
                <w:rFonts w:asciiTheme="majorHAnsi" w:hAnsiTheme="majorHAnsi"/>
                <w:spacing w:val="-6"/>
              </w:rPr>
              <w:t xml:space="preserve"> </w:t>
            </w:r>
            <w:r w:rsidRPr="00416B1F">
              <w:rPr>
                <w:rFonts w:asciiTheme="majorHAnsi" w:hAnsiTheme="majorHAnsi"/>
                <w:spacing w:val="-5"/>
              </w:rPr>
              <w:t>ans</w:t>
            </w:r>
          </w:p>
        </w:tc>
        <w:tc>
          <w:tcPr>
            <w:tcW w:w="1275" w:type="dxa"/>
            <w:tcBorders>
              <w:left w:val="single" w:sz="4" w:space="0" w:color="000000"/>
              <w:bottom w:val="single" w:sz="4" w:space="0" w:color="000000"/>
              <w:right w:val="single" w:sz="4" w:space="0" w:color="000000"/>
            </w:tcBorders>
          </w:tcPr>
          <w:p w14:paraId="44E6F64A" w14:textId="77777777" w:rsidR="00CD56F3" w:rsidRPr="00416B1F" w:rsidRDefault="00000000">
            <w:pPr>
              <w:pStyle w:val="TableParagraph"/>
              <w:spacing w:before="32"/>
              <w:ind w:left="2"/>
              <w:jc w:val="center"/>
              <w:rPr>
                <w:rFonts w:asciiTheme="majorHAnsi" w:hAnsiTheme="majorHAnsi"/>
              </w:rPr>
            </w:pPr>
            <w:r w:rsidRPr="00416B1F">
              <w:rPr>
                <w:rFonts w:asciiTheme="majorHAnsi" w:hAnsiTheme="majorHAnsi"/>
                <w:spacing w:val="-5"/>
              </w:rPr>
              <w:t>OUI</w:t>
            </w:r>
          </w:p>
        </w:tc>
        <w:tc>
          <w:tcPr>
            <w:tcW w:w="1841" w:type="dxa"/>
            <w:tcBorders>
              <w:left w:val="single" w:sz="4" w:space="0" w:color="000000"/>
              <w:bottom w:val="single" w:sz="4" w:space="0" w:color="000000"/>
              <w:right w:val="single" w:sz="4" w:space="0" w:color="000000"/>
            </w:tcBorders>
          </w:tcPr>
          <w:p w14:paraId="6B833FBC" w14:textId="77777777" w:rsidR="00CD56F3" w:rsidRPr="00416B1F" w:rsidRDefault="00000000">
            <w:pPr>
              <w:pStyle w:val="TableParagraph"/>
              <w:spacing w:before="32"/>
              <w:ind w:left="5"/>
              <w:jc w:val="center"/>
              <w:rPr>
                <w:rFonts w:asciiTheme="majorHAnsi" w:hAnsiTheme="majorHAnsi"/>
              </w:rPr>
            </w:pPr>
            <w:r w:rsidRPr="00416B1F">
              <w:rPr>
                <w:rFonts w:asciiTheme="majorHAnsi" w:hAnsiTheme="majorHAnsi"/>
                <w:spacing w:val="-5"/>
              </w:rPr>
              <w:t>NON</w:t>
            </w:r>
          </w:p>
        </w:tc>
      </w:tr>
      <w:tr w:rsidR="00CD56F3" w:rsidRPr="00416B1F" w14:paraId="452E0D65" w14:textId="77777777">
        <w:trPr>
          <w:trHeight w:val="405"/>
        </w:trPr>
        <w:tc>
          <w:tcPr>
            <w:tcW w:w="6949" w:type="dxa"/>
            <w:vMerge/>
            <w:tcBorders>
              <w:top w:val="nil"/>
              <w:left w:val="single" w:sz="4" w:space="0" w:color="000000"/>
              <w:bottom w:val="single" w:sz="4" w:space="0" w:color="000000"/>
              <w:right w:val="single" w:sz="4" w:space="0" w:color="000000"/>
            </w:tcBorders>
          </w:tcPr>
          <w:p w14:paraId="63103725" w14:textId="77777777" w:rsidR="00CD56F3" w:rsidRPr="00416B1F" w:rsidRDefault="00CD56F3">
            <w:pPr>
              <w:rPr>
                <w:rFonts w:asciiTheme="majorHAnsi" w:hAnsiTheme="majorHAnsi"/>
              </w:rPr>
            </w:pPr>
          </w:p>
        </w:tc>
        <w:tc>
          <w:tcPr>
            <w:tcW w:w="1275" w:type="dxa"/>
            <w:tcBorders>
              <w:top w:val="single" w:sz="4" w:space="0" w:color="000000"/>
              <w:left w:val="single" w:sz="4" w:space="0" w:color="000000"/>
              <w:bottom w:val="single" w:sz="4" w:space="0" w:color="000000"/>
              <w:right w:val="single" w:sz="4" w:space="0" w:color="000000"/>
            </w:tcBorders>
          </w:tcPr>
          <w:p w14:paraId="00206468" w14:textId="77777777" w:rsidR="00CD56F3" w:rsidRPr="00416B1F" w:rsidRDefault="00CD56F3">
            <w:pPr>
              <w:pStyle w:val="TableParagraph"/>
              <w:rPr>
                <w:rFonts w:asciiTheme="majorHAnsi" w:hAnsiTheme="majorHAnsi"/>
              </w:rPr>
            </w:pPr>
          </w:p>
        </w:tc>
        <w:tc>
          <w:tcPr>
            <w:tcW w:w="1841" w:type="dxa"/>
            <w:tcBorders>
              <w:top w:val="single" w:sz="4" w:space="0" w:color="000000"/>
              <w:left w:val="single" w:sz="4" w:space="0" w:color="000000"/>
              <w:bottom w:val="single" w:sz="4" w:space="0" w:color="000000"/>
              <w:right w:val="single" w:sz="4" w:space="0" w:color="000000"/>
            </w:tcBorders>
          </w:tcPr>
          <w:p w14:paraId="75B894B6" w14:textId="77777777" w:rsidR="00CD56F3" w:rsidRPr="00416B1F" w:rsidRDefault="00CD56F3">
            <w:pPr>
              <w:pStyle w:val="TableParagraph"/>
              <w:rPr>
                <w:rFonts w:asciiTheme="majorHAnsi" w:hAnsiTheme="majorHAnsi"/>
              </w:rPr>
            </w:pPr>
          </w:p>
        </w:tc>
      </w:tr>
      <w:tr w:rsidR="00CD56F3" w:rsidRPr="00416B1F" w14:paraId="1F4DF8EF" w14:textId="77777777">
        <w:trPr>
          <w:trHeight w:val="724"/>
        </w:trPr>
        <w:tc>
          <w:tcPr>
            <w:tcW w:w="6949" w:type="dxa"/>
            <w:tcBorders>
              <w:top w:val="single" w:sz="4" w:space="0" w:color="000000"/>
              <w:left w:val="single" w:sz="4" w:space="0" w:color="000000"/>
              <w:bottom w:val="single" w:sz="4" w:space="0" w:color="000000"/>
              <w:right w:val="single" w:sz="4" w:space="0" w:color="000000"/>
            </w:tcBorders>
          </w:tcPr>
          <w:p w14:paraId="12C4A68C" w14:textId="77777777" w:rsidR="00CD56F3" w:rsidRPr="00416B1F" w:rsidRDefault="00000000">
            <w:pPr>
              <w:pStyle w:val="TableParagraph"/>
              <w:spacing w:before="1"/>
              <w:ind w:left="69" w:right="88"/>
              <w:rPr>
                <w:rFonts w:asciiTheme="majorHAnsi" w:hAnsiTheme="majorHAnsi"/>
              </w:rPr>
            </w:pPr>
            <w:r w:rsidRPr="00416B1F">
              <w:rPr>
                <w:rFonts w:asciiTheme="majorHAnsi" w:hAnsiTheme="majorHAnsi"/>
              </w:rPr>
              <w:t>Nombre de projets effectués au poste de chef chantier dans le domaine</w:t>
            </w:r>
            <w:r w:rsidRPr="00416B1F">
              <w:rPr>
                <w:rFonts w:asciiTheme="majorHAnsi" w:hAnsiTheme="majorHAnsi"/>
                <w:spacing w:val="21"/>
              </w:rPr>
              <w:t xml:space="preserve"> </w:t>
            </w:r>
            <w:r w:rsidRPr="00416B1F">
              <w:rPr>
                <w:rFonts w:asciiTheme="majorHAnsi" w:hAnsiTheme="majorHAnsi"/>
              </w:rPr>
              <w:t>de</w:t>
            </w:r>
            <w:r w:rsidRPr="00416B1F">
              <w:rPr>
                <w:rFonts w:asciiTheme="majorHAnsi" w:hAnsiTheme="majorHAnsi"/>
                <w:spacing w:val="40"/>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construction,</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w:t>
            </w:r>
            <w:r w:rsidRPr="00416B1F">
              <w:rPr>
                <w:rFonts w:asciiTheme="majorHAnsi" w:hAnsiTheme="majorHAnsi"/>
                <w:spacing w:val="-1"/>
              </w:rPr>
              <w:t xml:space="preserve"> </w:t>
            </w:r>
            <w:r w:rsidRPr="00416B1F">
              <w:rPr>
                <w:rFonts w:asciiTheme="majorHAnsi" w:hAnsiTheme="majorHAnsi"/>
              </w:rPr>
              <w:t>réhabilitation,</w:t>
            </w:r>
            <w:r w:rsidRPr="00416B1F">
              <w:rPr>
                <w:rFonts w:asciiTheme="majorHAnsi" w:hAnsiTheme="majorHAnsi"/>
                <w:spacing w:val="-2"/>
              </w:rPr>
              <w:t xml:space="preserve"> </w:t>
            </w:r>
            <w:r w:rsidRPr="00416B1F">
              <w:rPr>
                <w:rFonts w:asciiTheme="majorHAnsi" w:hAnsiTheme="majorHAnsi"/>
              </w:rPr>
              <w:t>de l’ouverture,</w:t>
            </w:r>
            <w:r w:rsidRPr="00416B1F">
              <w:rPr>
                <w:rFonts w:asciiTheme="majorHAnsi" w:hAnsiTheme="majorHAnsi"/>
                <w:spacing w:val="-2"/>
              </w:rPr>
              <w:t xml:space="preserve"> </w:t>
            </w:r>
            <w:r w:rsidRPr="00416B1F">
              <w:rPr>
                <w:rFonts w:asciiTheme="majorHAnsi" w:hAnsiTheme="majorHAnsi"/>
              </w:rPr>
              <w:t>de</w:t>
            </w:r>
            <w:r w:rsidRPr="00416B1F">
              <w:rPr>
                <w:rFonts w:asciiTheme="majorHAnsi" w:hAnsiTheme="majorHAnsi"/>
                <w:spacing w:val="-1"/>
              </w:rPr>
              <w:t xml:space="preserve"> </w:t>
            </w:r>
            <w:r w:rsidRPr="00416B1F">
              <w:rPr>
                <w:rFonts w:asciiTheme="majorHAnsi" w:hAnsiTheme="majorHAnsi"/>
              </w:rPr>
              <w:t>l’’aménagement</w:t>
            </w:r>
            <w:r w:rsidRPr="00416B1F">
              <w:rPr>
                <w:rFonts w:asciiTheme="majorHAnsi" w:hAnsiTheme="majorHAnsi"/>
                <w:spacing w:val="-1"/>
              </w:rPr>
              <w:t xml:space="preserve"> </w:t>
            </w:r>
            <w:r w:rsidRPr="00416B1F">
              <w:rPr>
                <w:rFonts w:asciiTheme="majorHAnsi" w:hAnsiTheme="majorHAnsi"/>
              </w:rPr>
              <w:t>ou</w:t>
            </w:r>
            <w:r w:rsidRPr="00416B1F">
              <w:rPr>
                <w:rFonts w:asciiTheme="majorHAnsi" w:hAnsiTheme="majorHAnsi"/>
                <w:spacing w:val="-3"/>
              </w:rPr>
              <w:t xml:space="preserve"> </w:t>
            </w:r>
            <w:r w:rsidRPr="00416B1F">
              <w:rPr>
                <w:rFonts w:asciiTheme="majorHAnsi" w:hAnsiTheme="majorHAnsi"/>
                <w:spacing w:val="-5"/>
              </w:rPr>
              <w:t>de</w:t>
            </w:r>
          </w:p>
          <w:p w14:paraId="1D360DF2" w14:textId="77777777" w:rsidR="00CD56F3" w:rsidRPr="00416B1F" w:rsidRDefault="00000000">
            <w:pPr>
              <w:pStyle w:val="TableParagraph"/>
              <w:spacing w:line="220" w:lineRule="exact"/>
              <w:ind w:left="69"/>
              <w:rPr>
                <w:rFonts w:asciiTheme="majorHAnsi" w:hAnsiTheme="majorHAnsi"/>
              </w:rPr>
            </w:pPr>
            <w:proofErr w:type="gramStart"/>
            <w:r w:rsidRPr="00416B1F">
              <w:rPr>
                <w:rFonts w:asciiTheme="majorHAnsi" w:hAnsiTheme="majorHAnsi"/>
              </w:rPr>
              <w:t>l’entretien</w:t>
            </w:r>
            <w:proofErr w:type="gramEnd"/>
            <w:r w:rsidRPr="00416B1F">
              <w:rPr>
                <w:rFonts w:asciiTheme="majorHAnsi" w:hAnsiTheme="majorHAnsi"/>
                <w:spacing w:val="-4"/>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routes</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5"/>
              </w:rPr>
              <w:t xml:space="preserve"> </w:t>
            </w:r>
            <w:r w:rsidRPr="00416B1F">
              <w:rPr>
                <w:rFonts w:asciiTheme="majorHAnsi" w:hAnsiTheme="majorHAnsi"/>
              </w:rPr>
              <w:t>routiers</w:t>
            </w:r>
            <w:r w:rsidRPr="00416B1F">
              <w:rPr>
                <w:rFonts w:asciiTheme="majorHAnsi" w:hAnsiTheme="majorHAnsi"/>
                <w:spacing w:val="-6"/>
              </w:rPr>
              <w:t xml:space="preserve"> </w:t>
            </w:r>
            <w:r w:rsidRPr="00416B1F">
              <w:rPr>
                <w:rFonts w:asciiTheme="majorHAnsi" w:hAnsiTheme="majorHAnsi"/>
              </w:rPr>
              <w:t>similaires</w:t>
            </w:r>
            <w:r w:rsidRPr="00416B1F">
              <w:rPr>
                <w:rFonts w:asciiTheme="majorHAnsi" w:hAnsiTheme="majorHAnsi"/>
                <w:spacing w:val="-3"/>
              </w:rPr>
              <w:t xml:space="preserve"> </w:t>
            </w: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01</w:t>
            </w:r>
            <w:r w:rsidRPr="00416B1F">
              <w:rPr>
                <w:rFonts w:asciiTheme="majorHAnsi" w:hAnsiTheme="majorHAnsi"/>
                <w:spacing w:val="-5"/>
              </w:rPr>
              <w:t xml:space="preserve"> </w:t>
            </w:r>
            <w:r w:rsidRPr="00416B1F">
              <w:rPr>
                <w:rFonts w:asciiTheme="majorHAnsi" w:hAnsiTheme="majorHAnsi"/>
                <w:spacing w:val="-2"/>
              </w:rPr>
              <w:t>projet</w:t>
            </w:r>
          </w:p>
        </w:tc>
        <w:tc>
          <w:tcPr>
            <w:tcW w:w="1275" w:type="dxa"/>
            <w:tcBorders>
              <w:top w:val="single" w:sz="4" w:space="0" w:color="000000"/>
              <w:left w:val="single" w:sz="4" w:space="0" w:color="000000"/>
              <w:bottom w:val="single" w:sz="4" w:space="0" w:color="000000"/>
              <w:right w:val="single" w:sz="4" w:space="0" w:color="000000"/>
            </w:tcBorders>
          </w:tcPr>
          <w:p w14:paraId="3DC1C286" w14:textId="77777777" w:rsidR="00CD56F3" w:rsidRPr="00416B1F" w:rsidRDefault="00CD56F3">
            <w:pPr>
              <w:pStyle w:val="TableParagraph"/>
              <w:rPr>
                <w:rFonts w:asciiTheme="majorHAnsi" w:hAnsiTheme="majorHAnsi"/>
              </w:rPr>
            </w:pPr>
          </w:p>
        </w:tc>
        <w:tc>
          <w:tcPr>
            <w:tcW w:w="1841" w:type="dxa"/>
            <w:tcBorders>
              <w:top w:val="single" w:sz="4" w:space="0" w:color="000000"/>
              <w:left w:val="single" w:sz="4" w:space="0" w:color="000000"/>
              <w:bottom w:val="single" w:sz="4" w:space="0" w:color="000000"/>
              <w:right w:val="single" w:sz="4" w:space="0" w:color="000000"/>
            </w:tcBorders>
          </w:tcPr>
          <w:p w14:paraId="4D505EB4" w14:textId="77777777" w:rsidR="00CD56F3" w:rsidRPr="00416B1F" w:rsidRDefault="00CD56F3">
            <w:pPr>
              <w:pStyle w:val="TableParagraph"/>
              <w:rPr>
                <w:rFonts w:asciiTheme="majorHAnsi" w:hAnsiTheme="majorHAnsi"/>
              </w:rPr>
            </w:pPr>
          </w:p>
        </w:tc>
      </w:tr>
    </w:tbl>
    <w:p w14:paraId="0D539EA0" w14:textId="77777777" w:rsidR="00CD56F3" w:rsidRPr="00416B1F" w:rsidRDefault="00CD56F3">
      <w:pPr>
        <w:pStyle w:val="TableParagraph"/>
        <w:rPr>
          <w:rFonts w:asciiTheme="majorHAnsi" w:hAnsiTheme="majorHAnsi"/>
        </w:rPr>
        <w:sectPr w:rsidR="00CD56F3" w:rsidRPr="00416B1F">
          <w:pgSz w:w="11900" w:h="16820"/>
          <w:pgMar w:top="1320" w:right="141" w:bottom="920" w:left="283" w:header="0" w:footer="726" w:gutter="0"/>
          <w:cols w:space="720"/>
        </w:sectPr>
      </w:pPr>
    </w:p>
    <w:p w14:paraId="5BF923A2" w14:textId="77777777" w:rsidR="00CD56F3" w:rsidRPr="00416B1F" w:rsidRDefault="00000000">
      <w:pPr>
        <w:spacing w:before="85"/>
        <w:ind w:left="921"/>
        <w:rPr>
          <w:rFonts w:asciiTheme="majorHAnsi" w:hAnsiTheme="majorHAnsi"/>
          <w:b/>
          <w:i/>
        </w:rPr>
      </w:pPr>
      <w:r w:rsidRPr="00416B1F">
        <w:rPr>
          <w:rFonts w:asciiTheme="majorHAnsi" w:hAnsiTheme="majorHAnsi"/>
          <w:b/>
          <w:i/>
          <w:w w:val="80"/>
          <w:u w:val="single"/>
        </w:rPr>
        <w:lastRenderedPageBreak/>
        <w:t>A</w:t>
      </w:r>
      <w:r w:rsidRPr="00416B1F">
        <w:rPr>
          <w:rFonts w:asciiTheme="majorHAnsi" w:hAnsiTheme="majorHAnsi"/>
          <w:b/>
          <w:i/>
          <w:spacing w:val="14"/>
          <w:u w:val="single"/>
        </w:rPr>
        <w:t xml:space="preserve"> </w:t>
      </w:r>
      <w:r w:rsidRPr="00416B1F">
        <w:rPr>
          <w:rFonts w:asciiTheme="majorHAnsi" w:hAnsiTheme="majorHAnsi"/>
          <w:b/>
          <w:i/>
          <w:w w:val="80"/>
          <w:u w:val="single"/>
        </w:rPr>
        <w:t>3</w:t>
      </w:r>
      <w:r w:rsidRPr="00416B1F">
        <w:rPr>
          <w:rFonts w:asciiTheme="majorHAnsi" w:hAnsiTheme="majorHAnsi"/>
          <w:b/>
          <w:i/>
          <w:spacing w:val="15"/>
          <w:u w:val="single"/>
        </w:rPr>
        <w:t xml:space="preserve"> </w:t>
      </w:r>
      <w:r w:rsidRPr="00416B1F">
        <w:rPr>
          <w:rFonts w:asciiTheme="majorHAnsi" w:hAnsiTheme="majorHAnsi"/>
          <w:b/>
          <w:i/>
          <w:w w:val="80"/>
          <w:u w:val="single"/>
        </w:rPr>
        <w:t>-</w:t>
      </w:r>
      <w:r w:rsidRPr="00416B1F">
        <w:rPr>
          <w:rFonts w:asciiTheme="majorHAnsi" w:hAnsiTheme="majorHAnsi"/>
          <w:b/>
          <w:i/>
          <w:spacing w:val="18"/>
          <w:u w:val="single"/>
        </w:rPr>
        <w:t xml:space="preserve"> </w:t>
      </w:r>
      <w:r w:rsidRPr="00416B1F">
        <w:rPr>
          <w:rFonts w:asciiTheme="majorHAnsi" w:hAnsiTheme="majorHAnsi"/>
          <w:b/>
          <w:i/>
          <w:w w:val="80"/>
          <w:u w:val="single"/>
        </w:rPr>
        <w:t>Responsable</w:t>
      </w:r>
      <w:r w:rsidRPr="00416B1F">
        <w:rPr>
          <w:rFonts w:asciiTheme="majorHAnsi" w:hAnsiTheme="majorHAnsi"/>
          <w:b/>
          <w:i/>
          <w:spacing w:val="16"/>
          <w:u w:val="single"/>
        </w:rPr>
        <w:t xml:space="preserve"> </w:t>
      </w:r>
      <w:r w:rsidRPr="00416B1F">
        <w:rPr>
          <w:rFonts w:asciiTheme="majorHAnsi" w:hAnsiTheme="majorHAnsi"/>
          <w:b/>
          <w:i/>
          <w:w w:val="80"/>
          <w:u w:val="single"/>
        </w:rPr>
        <w:t>de</w:t>
      </w:r>
      <w:r w:rsidRPr="00416B1F">
        <w:rPr>
          <w:rFonts w:asciiTheme="majorHAnsi" w:hAnsiTheme="majorHAnsi"/>
          <w:b/>
          <w:i/>
          <w:spacing w:val="13"/>
          <w:u w:val="single"/>
        </w:rPr>
        <w:t xml:space="preserve"> </w:t>
      </w:r>
      <w:r w:rsidRPr="00416B1F">
        <w:rPr>
          <w:rFonts w:asciiTheme="majorHAnsi" w:hAnsiTheme="majorHAnsi"/>
          <w:b/>
          <w:i/>
          <w:w w:val="80"/>
          <w:u w:val="single"/>
        </w:rPr>
        <w:t>laboratoire</w:t>
      </w:r>
      <w:r w:rsidRPr="00416B1F">
        <w:rPr>
          <w:rFonts w:asciiTheme="majorHAnsi" w:hAnsiTheme="majorHAnsi"/>
          <w:b/>
          <w:i/>
          <w:spacing w:val="16"/>
          <w:u w:val="single"/>
        </w:rPr>
        <w:t xml:space="preserve"> </w:t>
      </w:r>
      <w:r w:rsidRPr="00416B1F">
        <w:rPr>
          <w:rFonts w:asciiTheme="majorHAnsi" w:hAnsiTheme="majorHAnsi"/>
          <w:b/>
          <w:i/>
          <w:w w:val="80"/>
          <w:u w:val="single"/>
        </w:rPr>
        <w:t>géotechnique</w:t>
      </w:r>
      <w:r w:rsidRPr="00416B1F">
        <w:rPr>
          <w:rFonts w:asciiTheme="majorHAnsi" w:hAnsiTheme="majorHAnsi"/>
          <w:b/>
          <w:i/>
          <w:spacing w:val="16"/>
          <w:u w:val="single"/>
        </w:rPr>
        <w:t xml:space="preserve"> </w:t>
      </w:r>
      <w:r w:rsidRPr="00416B1F">
        <w:rPr>
          <w:rFonts w:asciiTheme="majorHAnsi" w:hAnsiTheme="majorHAnsi"/>
          <w:b/>
          <w:i/>
          <w:w w:val="80"/>
          <w:u w:val="single"/>
        </w:rPr>
        <w:t>(3</w:t>
      </w:r>
      <w:r w:rsidRPr="00416B1F">
        <w:rPr>
          <w:rFonts w:asciiTheme="majorHAnsi" w:hAnsiTheme="majorHAnsi"/>
          <w:b/>
          <w:i/>
          <w:spacing w:val="15"/>
          <w:u w:val="single"/>
        </w:rPr>
        <w:t xml:space="preserve"> </w:t>
      </w:r>
      <w:r w:rsidRPr="00416B1F">
        <w:rPr>
          <w:rFonts w:asciiTheme="majorHAnsi" w:hAnsiTheme="majorHAnsi"/>
          <w:b/>
          <w:i/>
          <w:spacing w:val="-2"/>
          <w:w w:val="80"/>
          <w:u w:val="single"/>
        </w:rPr>
        <w:t>critères)</w:t>
      </w:r>
    </w:p>
    <w:p w14:paraId="7FD8F0F0" w14:textId="77777777" w:rsidR="00CD56F3" w:rsidRPr="00416B1F" w:rsidRDefault="00000000">
      <w:pPr>
        <w:spacing w:before="157" w:after="3"/>
        <w:ind w:left="921"/>
        <w:rPr>
          <w:rFonts w:asciiTheme="majorHAnsi" w:hAnsiTheme="majorHAnsi"/>
          <w:b/>
        </w:rPr>
      </w:pPr>
      <w:r w:rsidRPr="00416B1F">
        <w:rPr>
          <w:rFonts w:asciiTheme="majorHAnsi" w:hAnsiTheme="majorHAnsi"/>
          <w:b/>
        </w:rPr>
        <w:t>A</w:t>
      </w:r>
      <w:r w:rsidRPr="00416B1F">
        <w:rPr>
          <w:rFonts w:asciiTheme="majorHAnsi" w:hAnsiTheme="majorHAnsi"/>
          <w:b/>
          <w:spacing w:val="-4"/>
        </w:rPr>
        <w:t xml:space="preserve"> </w:t>
      </w:r>
      <w:r w:rsidRPr="00416B1F">
        <w:rPr>
          <w:rFonts w:asciiTheme="majorHAnsi" w:hAnsiTheme="majorHAnsi"/>
          <w:b/>
        </w:rPr>
        <w:t>3-1</w:t>
      </w:r>
      <w:r w:rsidRPr="00416B1F">
        <w:rPr>
          <w:rFonts w:asciiTheme="majorHAnsi" w:hAnsiTheme="majorHAnsi"/>
          <w:b/>
          <w:spacing w:val="-3"/>
        </w:rPr>
        <w:t xml:space="preserve"> </w:t>
      </w:r>
      <w:r w:rsidRPr="00416B1F">
        <w:rPr>
          <w:rFonts w:asciiTheme="majorHAnsi" w:hAnsiTheme="majorHAnsi"/>
          <w:b/>
          <w:spacing w:val="-2"/>
        </w:rPr>
        <w:t>Qualification</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7"/>
        <w:gridCol w:w="1258"/>
        <w:gridCol w:w="2220"/>
      </w:tblGrid>
      <w:tr w:rsidR="00CD56F3" w:rsidRPr="00416B1F" w14:paraId="54BA038A" w14:textId="77777777">
        <w:trPr>
          <w:trHeight w:val="402"/>
        </w:trPr>
        <w:tc>
          <w:tcPr>
            <w:tcW w:w="6587" w:type="dxa"/>
            <w:vMerge w:val="restart"/>
          </w:tcPr>
          <w:p w14:paraId="40A02764" w14:textId="77777777" w:rsidR="00CD56F3" w:rsidRPr="00416B1F" w:rsidRDefault="00000000">
            <w:pPr>
              <w:pStyle w:val="TableParagraph"/>
              <w:ind w:left="69" w:right="70"/>
              <w:jc w:val="both"/>
              <w:rPr>
                <w:rFonts w:asciiTheme="majorHAnsi" w:hAnsiTheme="majorHAnsi"/>
              </w:rPr>
            </w:pPr>
            <w:r w:rsidRPr="00416B1F">
              <w:rPr>
                <w:rFonts w:asciiTheme="majorHAnsi" w:hAnsiTheme="majorHAnsi"/>
              </w:rPr>
              <w:t>Technicien géotechnique et plus (Copie certifiée du diplôme, cv signé et daté, attestation de présentation de l’original du diplôme, attestation de disponibilité, copie CNI certifiée conforme)</w:t>
            </w:r>
          </w:p>
          <w:p w14:paraId="5B13F913" w14:textId="77777777" w:rsidR="00CD56F3" w:rsidRPr="00416B1F" w:rsidRDefault="00000000">
            <w:pPr>
              <w:pStyle w:val="TableParagraph"/>
              <w:spacing w:line="240" w:lineRule="exact"/>
              <w:ind w:left="69" w:right="71"/>
              <w:jc w:val="both"/>
              <w:rPr>
                <w:rFonts w:asciiTheme="majorHAnsi" w:hAnsiTheme="majorHAnsi"/>
              </w:rPr>
            </w:pPr>
            <w:r w:rsidRPr="00416B1F">
              <w:rPr>
                <w:rFonts w:asciiTheme="majorHAnsi" w:hAnsiTheme="majorHAnsi"/>
                <w:b/>
              </w:rPr>
              <w:t>NB</w:t>
            </w:r>
            <w:r w:rsidRPr="00416B1F">
              <w:rPr>
                <w:rFonts w:asciiTheme="majorHAnsi" w:hAnsiTheme="majorHAnsi"/>
                <w:b/>
                <w:spacing w:val="-4"/>
              </w:rPr>
              <w:t xml:space="preserve"> </w:t>
            </w:r>
            <w:r w:rsidRPr="00416B1F">
              <w:rPr>
                <w:rFonts w:asciiTheme="majorHAnsi" w:hAnsiTheme="majorHAnsi"/>
                <w:b/>
              </w:rPr>
              <w:t xml:space="preserve">: </w:t>
            </w:r>
            <w:r w:rsidRPr="00416B1F">
              <w:rPr>
                <w:rFonts w:asciiTheme="majorHAnsi" w:hAnsiTheme="majorHAnsi"/>
              </w:rPr>
              <w:t>Il faut présenter toutes les pièces listées entre parenthèse pour mériter le « OUI ».</w:t>
            </w:r>
          </w:p>
        </w:tc>
        <w:tc>
          <w:tcPr>
            <w:tcW w:w="1258" w:type="dxa"/>
          </w:tcPr>
          <w:p w14:paraId="28472E43" w14:textId="77777777" w:rsidR="00CD56F3" w:rsidRPr="00416B1F" w:rsidRDefault="00000000">
            <w:pPr>
              <w:pStyle w:val="TableParagraph"/>
              <w:spacing w:before="80"/>
              <w:ind w:left="4"/>
              <w:jc w:val="center"/>
              <w:rPr>
                <w:rFonts w:asciiTheme="majorHAnsi" w:hAnsiTheme="majorHAnsi"/>
              </w:rPr>
            </w:pPr>
            <w:r w:rsidRPr="00416B1F">
              <w:rPr>
                <w:rFonts w:asciiTheme="majorHAnsi" w:hAnsiTheme="majorHAnsi"/>
                <w:spacing w:val="-5"/>
              </w:rPr>
              <w:t>OUI</w:t>
            </w:r>
          </w:p>
        </w:tc>
        <w:tc>
          <w:tcPr>
            <w:tcW w:w="2220" w:type="dxa"/>
          </w:tcPr>
          <w:p w14:paraId="4DC68A72" w14:textId="77777777" w:rsidR="00CD56F3" w:rsidRPr="00416B1F" w:rsidRDefault="00000000">
            <w:pPr>
              <w:pStyle w:val="TableParagraph"/>
              <w:spacing w:before="80"/>
              <w:ind w:left="5"/>
              <w:jc w:val="center"/>
              <w:rPr>
                <w:rFonts w:asciiTheme="majorHAnsi" w:hAnsiTheme="majorHAnsi"/>
              </w:rPr>
            </w:pPr>
            <w:r w:rsidRPr="00416B1F">
              <w:rPr>
                <w:rFonts w:asciiTheme="majorHAnsi" w:hAnsiTheme="majorHAnsi"/>
                <w:spacing w:val="-5"/>
              </w:rPr>
              <w:t>NON</w:t>
            </w:r>
          </w:p>
        </w:tc>
      </w:tr>
      <w:tr w:rsidR="00CD56F3" w:rsidRPr="00416B1F" w14:paraId="4CD956FB" w14:textId="77777777">
        <w:trPr>
          <w:trHeight w:val="794"/>
        </w:trPr>
        <w:tc>
          <w:tcPr>
            <w:tcW w:w="6587" w:type="dxa"/>
            <w:vMerge/>
            <w:tcBorders>
              <w:top w:val="nil"/>
            </w:tcBorders>
          </w:tcPr>
          <w:p w14:paraId="7F26B3F3" w14:textId="77777777" w:rsidR="00CD56F3" w:rsidRPr="00416B1F" w:rsidRDefault="00CD56F3">
            <w:pPr>
              <w:rPr>
                <w:rFonts w:asciiTheme="majorHAnsi" w:hAnsiTheme="majorHAnsi"/>
              </w:rPr>
            </w:pPr>
          </w:p>
        </w:tc>
        <w:tc>
          <w:tcPr>
            <w:tcW w:w="1258" w:type="dxa"/>
          </w:tcPr>
          <w:p w14:paraId="0AD263EC" w14:textId="77777777" w:rsidR="00CD56F3" w:rsidRPr="00416B1F" w:rsidRDefault="00CD56F3">
            <w:pPr>
              <w:pStyle w:val="TableParagraph"/>
              <w:rPr>
                <w:rFonts w:asciiTheme="majorHAnsi" w:hAnsiTheme="majorHAnsi"/>
              </w:rPr>
            </w:pPr>
          </w:p>
        </w:tc>
        <w:tc>
          <w:tcPr>
            <w:tcW w:w="2220" w:type="dxa"/>
          </w:tcPr>
          <w:p w14:paraId="445004EA" w14:textId="77777777" w:rsidR="00CD56F3" w:rsidRPr="00416B1F" w:rsidRDefault="00CD56F3">
            <w:pPr>
              <w:pStyle w:val="TableParagraph"/>
              <w:rPr>
                <w:rFonts w:asciiTheme="majorHAnsi" w:hAnsiTheme="majorHAnsi"/>
              </w:rPr>
            </w:pPr>
          </w:p>
        </w:tc>
      </w:tr>
    </w:tbl>
    <w:p w14:paraId="48EAAA15" w14:textId="77777777" w:rsidR="00CD56F3" w:rsidRPr="00416B1F" w:rsidRDefault="00CD56F3">
      <w:pPr>
        <w:pStyle w:val="Corpsdetexte"/>
        <w:ind w:left="0"/>
        <w:rPr>
          <w:rFonts w:asciiTheme="majorHAnsi" w:hAnsiTheme="majorHAnsi"/>
          <w:b/>
          <w:sz w:val="22"/>
          <w:szCs w:val="22"/>
        </w:rPr>
      </w:pPr>
    </w:p>
    <w:p w14:paraId="6D8BCBBB" w14:textId="77777777" w:rsidR="00CD56F3" w:rsidRPr="00416B1F" w:rsidRDefault="00000000">
      <w:pPr>
        <w:ind w:left="921"/>
        <w:rPr>
          <w:rFonts w:asciiTheme="majorHAnsi" w:hAnsiTheme="majorHAnsi"/>
          <w:b/>
        </w:rPr>
      </w:pPr>
      <w:r w:rsidRPr="00416B1F">
        <w:rPr>
          <w:rFonts w:asciiTheme="majorHAnsi" w:hAnsiTheme="majorHAnsi"/>
          <w:b/>
        </w:rPr>
        <w:t>A</w:t>
      </w:r>
      <w:r w:rsidRPr="00416B1F">
        <w:rPr>
          <w:rFonts w:asciiTheme="majorHAnsi" w:hAnsiTheme="majorHAnsi"/>
          <w:b/>
          <w:spacing w:val="-8"/>
        </w:rPr>
        <w:t xml:space="preserve"> </w:t>
      </w:r>
      <w:r w:rsidRPr="00416B1F">
        <w:rPr>
          <w:rFonts w:asciiTheme="majorHAnsi" w:hAnsiTheme="majorHAnsi"/>
          <w:b/>
        </w:rPr>
        <w:t>3-2</w:t>
      </w:r>
      <w:r w:rsidRPr="00416B1F">
        <w:rPr>
          <w:rFonts w:asciiTheme="majorHAnsi" w:hAnsiTheme="majorHAnsi"/>
          <w:b/>
          <w:spacing w:val="-7"/>
        </w:rPr>
        <w:t xml:space="preserve"> </w:t>
      </w:r>
      <w:r w:rsidRPr="00416B1F">
        <w:rPr>
          <w:rFonts w:asciiTheme="majorHAnsi" w:hAnsiTheme="majorHAnsi"/>
          <w:b/>
        </w:rPr>
        <w:t>Qualification</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9"/>
        </w:rPr>
        <w:t xml:space="preserve"> </w:t>
      </w:r>
      <w:r w:rsidRPr="00416B1F">
        <w:rPr>
          <w:rFonts w:asciiTheme="majorHAnsi" w:hAnsiTheme="majorHAnsi"/>
          <w:b/>
        </w:rPr>
        <w:t>expérience</w:t>
      </w:r>
      <w:r w:rsidRPr="00416B1F">
        <w:rPr>
          <w:rFonts w:asciiTheme="majorHAnsi" w:hAnsiTheme="majorHAnsi"/>
          <w:b/>
          <w:spacing w:val="-6"/>
        </w:rPr>
        <w:t xml:space="preserve"> </w:t>
      </w:r>
      <w:r w:rsidRPr="00416B1F">
        <w:rPr>
          <w:rFonts w:asciiTheme="majorHAnsi" w:hAnsiTheme="majorHAnsi"/>
          <w:b/>
          <w:spacing w:val="-2"/>
        </w:rPr>
        <w:t>professionnelle</w:t>
      </w:r>
    </w:p>
    <w:p w14:paraId="2713B88D" w14:textId="77777777" w:rsidR="00CD56F3" w:rsidRPr="00416B1F" w:rsidRDefault="00CD56F3">
      <w:pPr>
        <w:pStyle w:val="Corpsdetexte"/>
        <w:ind w:left="0"/>
        <w:rPr>
          <w:rFonts w:asciiTheme="majorHAnsi" w:hAnsiTheme="majorHAnsi"/>
          <w:b/>
          <w:sz w:val="22"/>
          <w:szCs w:val="22"/>
        </w:rPr>
      </w:pPr>
    </w:p>
    <w:p w14:paraId="3A9BB730" w14:textId="77777777" w:rsidR="00CD56F3" w:rsidRPr="00416B1F" w:rsidRDefault="00000000">
      <w:pPr>
        <w:ind w:left="921"/>
        <w:rPr>
          <w:rFonts w:asciiTheme="majorHAnsi" w:hAnsiTheme="majorHAnsi"/>
          <w:b/>
        </w:rPr>
      </w:pPr>
      <w:proofErr w:type="gramStart"/>
      <w:r w:rsidRPr="00416B1F">
        <w:rPr>
          <w:rFonts w:asciiTheme="majorHAnsi" w:hAnsiTheme="majorHAnsi"/>
          <w:b/>
        </w:rPr>
        <w:t>NB:</w:t>
      </w:r>
      <w:proofErr w:type="gramEnd"/>
      <w:r w:rsidRPr="00416B1F">
        <w:rPr>
          <w:rFonts w:asciiTheme="majorHAnsi" w:hAnsiTheme="majorHAnsi"/>
          <w:b/>
          <w:spacing w:val="-6"/>
        </w:rPr>
        <w:t xml:space="preserve"> </w:t>
      </w:r>
      <w:r w:rsidRPr="00416B1F">
        <w:rPr>
          <w:rFonts w:asciiTheme="majorHAnsi" w:hAnsiTheme="majorHAnsi"/>
          <w:b/>
        </w:rPr>
        <w:t>l'expérience</w:t>
      </w:r>
      <w:r w:rsidRPr="00416B1F">
        <w:rPr>
          <w:rFonts w:asciiTheme="majorHAnsi" w:hAnsiTheme="majorHAnsi"/>
          <w:b/>
          <w:spacing w:val="-6"/>
        </w:rPr>
        <w:t xml:space="preserve"> </w:t>
      </w:r>
      <w:r w:rsidRPr="00416B1F">
        <w:rPr>
          <w:rFonts w:asciiTheme="majorHAnsi" w:hAnsiTheme="majorHAnsi"/>
          <w:b/>
        </w:rPr>
        <w:t>n'est</w:t>
      </w:r>
      <w:r w:rsidRPr="00416B1F">
        <w:rPr>
          <w:rFonts w:asciiTheme="majorHAnsi" w:hAnsiTheme="majorHAnsi"/>
          <w:b/>
          <w:spacing w:val="-4"/>
        </w:rPr>
        <w:t xml:space="preserve"> </w:t>
      </w:r>
      <w:r w:rsidRPr="00416B1F">
        <w:rPr>
          <w:rFonts w:asciiTheme="majorHAnsi" w:hAnsiTheme="majorHAnsi"/>
          <w:b/>
        </w:rPr>
        <w:t>évaluée</w:t>
      </w:r>
      <w:r w:rsidRPr="00416B1F">
        <w:rPr>
          <w:rFonts w:asciiTheme="majorHAnsi" w:hAnsiTheme="majorHAnsi"/>
          <w:b/>
          <w:spacing w:val="-5"/>
        </w:rPr>
        <w:t xml:space="preserve"> </w:t>
      </w:r>
      <w:r w:rsidRPr="00416B1F">
        <w:rPr>
          <w:rFonts w:asciiTheme="majorHAnsi" w:hAnsiTheme="majorHAnsi"/>
          <w:b/>
        </w:rPr>
        <w:t>que</w:t>
      </w:r>
      <w:r w:rsidRPr="00416B1F">
        <w:rPr>
          <w:rFonts w:asciiTheme="majorHAnsi" w:hAnsiTheme="majorHAnsi"/>
          <w:b/>
          <w:spacing w:val="-4"/>
        </w:rPr>
        <w:t xml:space="preserve"> </w:t>
      </w:r>
      <w:r w:rsidRPr="00416B1F">
        <w:rPr>
          <w:rFonts w:asciiTheme="majorHAnsi" w:hAnsiTheme="majorHAnsi"/>
          <w:b/>
        </w:rPr>
        <w:t>si</w:t>
      </w:r>
      <w:r w:rsidRPr="00416B1F">
        <w:rPr>
          <w:rFonts w:asciiTheme="majorHAnsi" w:hAnsiTheme="majorHAnsi"/>
          <w:b/>
          <w:spacing w:val="-6"/>
        </w:rPr>
        <w:t xml:space="preserve"> </w:t>
      </w:r>
      <w:r w:rsidRPr="00416B1F">
        <w:rPr>
          <w:rFonts w:asciiTheme="majorHAnsi" w:hAnsiTheme="majorHAnsi"/>
          <w:b/>
        </w:rPr>
        <w:t>le</w:t>
      </w:r>
      <w:r w:rsidRPr="00416B1F">
        <w:rPr>
          <w:rFonts w:asciiTheme="majorHAnsi" w:hAnsiTheme="majorHAnsi"/>
          <w:b/>
          <w:spacing w:val="-6"/>
        </w:rPr>
        <w:t xml:space="preserve"> </w:t>
      </w:r>
      <w:r w:rsidRPr="00416B1F">
        <w:rPr>
          <w:rFonts w:asciiTheme="majorHAnsi" w:hAnsiTheme="majorHAnsi"/>
          <w:b/>
        </w:rPr>
        <w:t>cv</w:t>
      </w:r>
      <w:r w:rsidRPr="00416B1F">
        <w:rPr>
          <w:rFonts w:asciiTheme="majorHAnsi" w:hAnsiTheme="majorHAnsi"/>
          <w:b/>
          <w:spacing w:val="-2"/>
        </w:rPr>
        <w:t xml:space="preserve"> </w:t>
      </w:r>
      <w:r w:rsidRPr="00416B1F">
        <w:rPr>
          <w:rFonts w:asciiTheme="majorHAnsi" w:hAnsiTheme="majorHAnsi"/>
          <w:b/>
        </w:rPr>
        <w:t>est</w:t>
      </w:r>
      <w:r w:rsidRPr="00416B1F">
        <w:rPr>
          <w:rFonts w:asciiTheme="majorHAnsi" w:hAnsiTheme="majorHAnsi"/>
          <w:b/>
          <w:spacing w:val="-4"/>
        </w:rPr>
        <w:t xml:space="preserve"> </w:t>
      </w:r>
      <w:r w:rsidRPr="00416B1F">
        <w:rPr>
          <w:rFonts w:asciiTheme="majorHAnsi" w:hAnsiTheme="majorHAnsi"/>
          <w:b/>
        </w:rPr>
        <w:t>produit</w:t>
      </w:r>
      <w:r w:rsidRPr="00416B1F">
        <w:rPr>
          <w:rFonts w:asciiTheme="majorHAnsi" w:hAnsiTheme="majorHAnsi"/>
          <w:b/>
          <w:spacing w:val="-4"/>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signé</w:t>
      </w:r>
      <w:r w:rsidRPr="00416B1F">
        <w:rPr>
          <w:rFonts w:asciiTheme="majorHAnsi" w:hAnsiTheme="majorHAnsi"/>
          <w:b/>
          <w:spacing w:val="-4"/>
        </w:rPr>
        <w:t xml:space="preserve"> </w:t>
      </w:r>
      <w:r w:rsidRPr="00416B1F">
        <w:rPr>
          <w:rFonts w:asciiTheme="majorHAnsi" w:hAnsiTheme="majorHAnsi"/>
          <w:b/>
        </w:rPr>
        <w:t>par</w:t>
      </w:r>
      <w:r w:rsidRPr="00416B1F">
        <w:rPr>
          <w:rFonts w:asciiTheme="majorHAnsi" w:hAnsiTheme="majorHAnsi"/>
          <w:b/>
          <w:spacing w:val="-2"/>
        </w:rPr>
        <w:t xml:space="preserve"> l’intéressé</w:t>
      </w:r>
    </w:p>
    <w:p w14:paraId="02CF8E99" w14:textId="77777777" w:rsidR="00CD56F3" w:rsidRPr="00416B1F" w:rsidRDefault="00CD56F3">
      <w:pPr>
        <w:pStyle w:val="Corpsdetexte"/>
        <w:ind w:left="0"/>
        <w:rPr>
          <w:rFonts w:asciiTheme="majorHAnsi" w:hAnsiTheme="majorHAnsi"/>
          <w:b/>
          <w:sz w:val="22"/>
          <w:szCs w:val="22"/>
        </w:r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8"/>
        <w:gridCol w:w="1275"/>
        <w:gridCol w:w="1982"/>
      </w:tblGrid>
      <w:tr w:rsidR="00CD56F3" w:rsidRPr="00416B1F" w14:paraId="3A67D1D3" w14:textId="77777777">
        <w:trPr>
          <w:trHeight w:val="402"/>
        </w:trPr>
        <w:tc>
          <w:tcPr>
            <w:tcW w:w="6808" w:type="dxa"/>
            <w:vMerge w:val="restart"/>
          </w:tcPr>
          <w:p w14:paraId="6F9E351B" w14:textId="77777777" w:rsidR="00CD56F3" w:rsidRPr="00416B1F" w:rsidRDefault="00CD56F3">
            <w:pPr>
              <w:pStyle w:val="TableParagraph"/>
              <w:spacing w:before="45"/>
              <w:rPr>
                <w:rFonts w:asciiTheme="majorHAnsi" w:hAnsiTheme="majorHAnsi"/>
                <w:b/>
              </w:rPr>
            </w:pPr>
          </w:p>
          <w:p w14:paraId="23684F7D" w14:textId="77777777" w:rsidR="00CD56F3" w:rsidRPr="00416B1F" w:rsidRDefault="00000000">
            <w:pPr>
              <w:pStyle w:val="TableParagraph"/>
              <w:ind w:left="69"/>
              <w:rPr>
                <w:rFonts w:asciiTheme="majorHAnsi" w:hAnsiTheme="majorHAnsi"/>
              </w:rPr>
            </w:pPr>
            <w:r w:rsidRPr="00416B1F">
              <w:rPr>
                <w:rFonts w:asciiTheme="majorHAnsi" w:hAnsiTheme="majorHAnsi"/>
              </w:rPr>
              <w:t>Expérience</w:t>
            </w:r>
            <w:r w:rsidRPr="00416B1F">
              <w:rPr>
                <w:rFonts w:asciiTheme="majorHAnsi" w:hAnsiTheme="majorHAnsi"/>
                <w:spacing w:val="-7"/>
              </w:rPr>
              <w:t xml:space="preserve"> </w:t>
            </w:r>
            <w:r w:rsidRPr="00416B1F">
              <w:rPr>
                <w:rFonts w:asciiTheme="majorHAnsi" w:hAnsiTheme="majorHAnsi"/>
              </w:rPr>
              <w:t>générale</w:t>
            </w:r>
            <w:r w:rsidRPr="00416B1F">
              <w:rPr>
                <w:rFonts w:asciiTheme="majorHAnsi" w:hAnsiTheme="majorHAnsi"/>
                <w:spacing w:val="-6"/>
              </w:rPr>
              <w:t xml:space="preserve"> </w:t>
            </w:r>
            <w:r w:rsidRPr="00416B1F">
              <w:rPr>
                <w:rFonts w:asciiTheme="majorHAnsi" w:hAnsiTheme="majorHAnsi"/>
              </w:rPr>
              <w:t>dans</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6"/>
              </w:rPr>
              <w:t xml:space="preserve"> </w:t>
            </w:r>
            <w:r w:rsidRPr="00416B1F">
              <w:rPr>
                <w:rFonts w:asciiTheme="majorHAnsi" w:hAnsiTheme="majorHAnsi"/>
              </w:rPr>
              <w:t>pratique</w:t>
            </w:r>
            <w:r w:rsidRPr="00416B1F">
              <w:rPr>
                <w:rFonts w:asciiTheme="majorHAnsi" w:hAnsiTheme="majorHAnsi"/>
                <w:spacing w:val="-7"/>
              </w:rPr>
              <w:t xml:space="preserve"> </w:t>
            </w:r>
            <w:r w:rsidRPr="00416B1F">
              <w:rPr>
                <w:rFonts w:asciiTheme="majorHAnsi" w:hAnsiTheme="majorHAnsi"/>
              </w:rPr>
              <w:t>du</w:t>
            </w:r>
            <w:r w:rsidRPr="00416B1F">
              <w:rPr>
                <w:rFonts w:asciiTheme="majorHAnsi" w:hAnsiTheme="majorHAnsi"/>
                <w:spacing w:val="-8"/>
              </w:rPr>
              <w:t xml:space="preserve"> </w:t>
            </w:r>
            <w:r w:rsidRPr="00416B1F">
              <w:rPr>
                <w:rFonts w:asciiTheme="majorHAnsi" w:hAnsiTheme="majorHAnsi"/>
              </w:rPr>
              <w:t>laboratoire</w:t>
            </w:r>
            <w:r w:rsidRPr="00416B1F">
              <w:rPr>
                <w:rFonts w:asciiTheme="majorHAnsi" w:hAnsiTheme="majorHAnsi"/>
                <w:spacing w:val="-5"/>
              </w:rPr>
              <w:t xml:space="preserve"> </w:t>
            </w:r>
            <w:r w:rsidRPr="00416B1F">
              <w:rPr>
                <w:rFonts w:asciiTheme="majorHAnsi" w:hAnsiTheme="majorHAnsi"/>
              </w:rPr>
              <w:t>géotechnique</w:t>
            </w:r>
            <w:r w:rsidRPr="00416B1F">
              <w:rPr>
                <w:rFonts w:asciiTheme="majorHAnsi" w:hAnsiTheme="majorHAnsi"/>
                <w:spacing w:val="-6"/>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5</w:t>
            </w:r>
            <w:r w:rsidRPr="00416B1F">
              <w:rPr>
                <w:rFonts w:asciiTheme="majorHAnsi" w:hAnsiTheme="majorHAnsi"/>
                <w:spacing w:val="-7"/>
              </w:rPr>
              <w:t xml:space="preserve"> </w:t>
            </w:r>
            <w:r w:rsidRPr="00416B1F">
              <w:rPr>
                <w:rFonts w:asciiTheme="majorHAnsi" w:hAnsiTheme="majorHAnsi"/>
                <w:spacing w:val="-5"/>
              </w:rPr>
              <w:t>ans</w:t>
            </w:r>
          </w:p>
        </w:tc>
        <w:tc>
          <w:tcPr>
            <w:tcW w:w="1275" w:type="dxa"/>
          </w:tcPr>
          <w:p w14:paraId="73BE3092" w14:textId="77777777" w:rsidR="00CD56F3" w:rsidRPr="00416B1F" w:rsidRDefault="00000000">
            <w:pPr>
              <w:pStyle w:val="TableParagraph"/>
              <w:spacing w:before="80"/>
              <w:ind w:left="2" w:right="1"/>
              <w:jc w:val="center"/>
              <w:rPr>
                <w:rFonts w:asciiTheme="majorHAnsi" w:hAnsiTheme="majorHAnsi"/>
              </w:rPr>
            </w:pPr>
            <w:r w:rsidRPr="00416B1F">
              <w:rPr>
                <w:rFonts w:asciiTheme="majorHAnsi" w:hAnsiTheme="majorHAnsi"/>
                <w:spacing w:val="-5"/>
              </w:rPr>
              <w:t>OUI</w:t>
            </w:r>
          </w:p>
        </w:tc>
        <w:tc>
          <w:tcPr>
            <w:tcW w:w="1982" w:type="dxa"/>
          </w:tcPr>
          <w:p w14:paraId="625A39C9" w14:textId="77777777" w:rsidR="00CD56F3" w:rsidRPr="00416B1F" w:rsidRDefault="00000000">
            <w:pPr>
              <w:pStyle w:val="TableParagraph"/>
              <w:spacing w:before="80"/>
              <w:ind w:left="9" w:right="2"/>
              <w:jc w:val="center"/>
              <w:rPr>
                <w:rFonts w:asciiTheme="majorHAnsi" w:hAnsiTheme="majorHAnsi"/>
              </w:rPr>
            </w:pPr>
            <w:r w:rsidRPr="00416B1F">
              <w:rPr>
                <w:rFonts w:asciiTheme="majorHAnsi" w:hAnsiTheme="majorHAnsi"/>
                <w:spacing w:val="-5"/>
              </w:rPr>
              <w:t>NON</w:t>
            </w:r>
          </w:p>
        </w:tc>
      </w:tr>
      <w:tr w:rsidR="00CD56F3" w:rsidRPr="00416B1F" w14:paraId="3D00946D" w14:textId="77777777">
        <w:trPr>
          <w:trHeight w:val="400"/>
        </w:trPr>
        <w:tc>
          <w:tcPr>
            <w:tcW w:w="6808" w:type="dxa"/>
            <w:vMerge/>
            <w:tcBorders>
              <w:top w:val="nil"/>
            </w:tcBorders>
          </w:tcPr>
          <w:p w14:paraId="3BE96485" w14:textId="77777777" w:rsidR="00CD56F3" w:rsidRPr="00416B1F" w:rsidRDefault="00CD56F3">
            <w:pPr>
              <w:rPr>
                <w:rFonts w:asciiTheme="majorHAnsi" w:hAnsiTheme="majorHAnsi"/>
              </w:rPr>
            </w:pPr>
          </w:p>
        </w:tc>
        <w:tc>
          <w:tcPr>
            <w:tcW w:w="1275" w:type="dxa"/>
          </w:tcPr>
          <w:p w14:paraId="03C20621" w14:textId="77777777" w:rsidR="00CD56F3" w:rsidRPr="00416B1F" w:rsidRDefault="00CD56F3">
            <w:pPr>
              <w:pStyle w:val="TableParagraph"/>
              <w:rPr>
                <w:rFonts w:asciiTheme="majorHAnsi" w:hAnsiTheme="majorHAnsi"/>
              </w:rPr>
            </w:pPr>
          </w:p>
        </w:tc>
        <w:tc>
          <w:tcPr>
            <w:tcW w:w="1982" w:type="dxa"/>
          </w:tcPr>
          <w:p w14:paraId="4571E23A" w14:textId="77777777" w:rsidR="00CD56F3" w:rsidRPr="00416B1F" w:rsidRDefault="00CD56F3">
            <w:pPr>
              <w:pStyle w:val="TableParagraph"/>
              <w:rPr>
                <w:rFonts w:asciiTheme="majorHAnsi" w:hAnsiTheme="majorHAnsi"/>
              </w:rPr>
            </w:pPr>
          </w:p>
        </w:tc>
      </w:tr>
      <w:tr w:rsidR="00CD56F3" w:rsidRPr="00416B1F" w14:paraId="578C3D4B" w14:textId="77777777">
        <w:trPr>
          <w:trHeight w:val="724"/>
        </w:trPr>
        <w:tc>
          <w:tcPr>
            <w:tcW w:w="6808" w:type="dxa"/>
          </w:tcPr>
          <w:p w14:paraId="5A4AECC4" w14:textId="77777777" w:rsidR="00CD56F3" w:rsidRPr="00416B1F" w:rsidRDefault="00000000">
            <w:pPr>
              <w:pStyle w:val="TableParagraph"/>
              <w:spacing w:before="1"/>
              <w:ind w:left="69" w:right="126"/>
              <w:rPr>
                <w:rFonts w:asciiTheme="majorHAnsi" w:hAnsiTheme="majorHAnsi"/>
              </w:rPr>
            </w:pPr>
            <w:r w:rsidRPr="00416B1F">
              <w:rPr>
                <w:rFonts w:asciiTheme="majorHAnsi" w:hAnsiTheme="majorHAnsi"/>
              </w:rPr>
              <w:t>Nombre de projets effectués à ce poste dans le domaine de la construction,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w:t>
            </w:r>
            <w:r w:rsidRPr="00416B1F">
              <w:rPr>
                <w:rFonts w:asciiTheme="majorHAnsi" w:hAnsiTheme="majorHAnsi"/>
                <w:spacing w:val="-5"/>
              </w:rPr>
              <w:t xml:space="preserve"> </w:t>
            </w:r>
            <w:r w:rsidRPr="00416B1F">
              <w:rPr>
                <w:rFonts w:asciiTheme="majorHAnsi" w:hAnsiTheme="majorHAnsi"/>
              </w:rPr>
              <w:t>réhabilitation,</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l’ouverture,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l’’aménagement</w:t>
            </w:r>
            <w:r w:rsidRPr="00416B1F">
              <w:rPr>
                <w:rFonts w:asciiTheme="majorHAnsi" w:hAnsiTheme="majorHAnsi"/>
                <w:spacing w:val="-5"/>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de</w:t>
            </w:r>
          </w:p>
          <w:p w14:paraId="076A0CE0" w14:textId="77777777" w:rsidR="00CD56F3" w:rsidRPr="00416B1F" w:rsidRDefault="00000000">
            <w:pPr>
              <w:pStyle w:val="TableParagraph"/>
              <w:spacing w:line="220" w:lineRule="exact"/>
              <w:ind w:left="69"/>
              <w:rPr>
                <w:rFonts w:asciiTheme="majorHAnsi" w:hAnsiTheme="majorHAnsi"/>
              </w:rPr>
            </w:pPr>
            <w:proofErr w:type="gramStart"/>
            <w:r w:rsidRPr="00416B1F">
              <w:rPr>
                <w:rFonts w:asciiTheme="majorHAnsi" w:hAnsiTheme="majorHAnsi"/>
              </w:rPr>
              <w:t>l’entretien</w:t>
            </w:r>
            <w:proofErr w:type="gramEnd"/>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routes</w:t>
            </w:r>
            <w:r w:rsidRPr="00416B1F">
              <w:rPr>
                <w:rFonts w:asciiTheme="majorHAnsi" w:hAnsiTheme="majorHAnsi"/>
                <w:spacing w:val="-6"/>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travaux</w:t>
            </w:r>
            <w:r w:rsidRPr="00416B1F">
              <w:rPr>
                <w:rFonts w:asciiTheme="majorHAnsi" w:hAnsiTheme="majorHAnsi"/>
                <w:spacing w:val="-6"/>
              </w:rPr>
              <w:t xml:space="preserve"> </w:t>
            </w:r>
            <w:r w:rsidRPr="00416B1F">
              <w:rPr>
                <w:rFonts w:asciiTheme="majorHAnsi" w:hAnsiTheme="majorHAnsi"/>
              </w:rPr>
              <w:t>routiers</w:t>
            </w:r>
            <w:r w:rsidRPr="00416B1F">
              <w:rPr>
                <w:rFonts w:asciiTheme="majorHAnsi" w:hAnsiTheme="majorHAnsi"/>
                <w:spacing w:val="-6"/>
              </w:rPr>
              <w:t xml:space="preserve"> </w:t>
            </w:r>
            <w:r w:rsidRPr="00416B1F">
              <w:rPr>
                <w:rFonts w:asciiTheme="majorHAnsi" w:hAnsiTheme="majorHAnsi"/>
              </w:rPr>
              <w:t>similaires</w:t>
            </w:r>
            <w:r w:rsidRPr="00416B1F">
              <w:rPr>
                <w:rFonts w:asciiTheme="majorHAnsi" w:hAnsiTheme="majorHAnsi"/>
                <w:spacing w:val="-4"/>
              </w:rPr>
              <w:t xml:space="preserve"> </w:t>
            </w:r>
            <w:r w:rsidRPr="00416B1F">
              <w:rPr>
                <w:rFonts w:asciiTheme="majorHAnsi" w:hAnsiTheme="majorHAnsi"/>
              </w:rPr>
              <w:t>≥</w:t>
            </w:r>
            <w:r w:rsidRPr="00416B1F">
              <w:rPr>
                <w:rFonts w:asciiTheme="majorHAnsi" w:hAnsiTheme="majorHAnsi"/>
                <w:spacing w:val="-7"/>
              </w:rPr>
              <w:t xml:space="preserve"> </w:t>
            </w:r>
            <w:r w:rsidRPr="00416B1F">
              <w:rPr>
                <w:rFonts w:asciiTheme="majorHAnsi" w:hAnsiTheme="majorHAnsi"/>
              </w:rPr>
              <w:t>01</w:t>
            </w:r>
            <w:r w:rsidRPr="00416B1F">
              <w:rPr>
                <w:rFonts w:asciiTheme="majorHAnsi" w:hAnsiTheme="majorHAnsi"/>
                <w:spacing w:val="-6"/>
              </w:rPr>
              <w:t xml:space="preserve"> </w:t>
            </w:r>
            <w:r w:rsidRPr="00416B1F">
              <w:rPr>
                <w:rFonts w:asciiTheme="majorHAnsi" w:hAnsiTheme="majorHAnsi"/>
                <w:spacing w:val="-2"/>
              </w:rPr>
              <w:t>projet</w:t>
            </w:r>
          </w:p>
        </w:tc>
        <w:tc>
          <w:tcPr>
            <w:tcW w:w="1275" w:type="dxa"/>
          </w:tcPr>
          <w:p w14:paraId="0A7C8F8C" w14:textId="77777777" w:rsidR="00CD56F3" w:rsidRPr="00416B1F" w:rsidRDefault="00CD56F3">
            <w:pPr>
              <w:pStyle w:val="TableParagraph"/>
              <w:rPr>
                <w:rFonts w:asciiTheme="majorHAnsi" w:hAnsiTheme="majorHAnsi"/>
              </w:rPr>
            </w:pPr>
          </w:p>
        </w:tc>
        <w:tc>
          <w:tcPr>
            <w:tcW w:w="1982" w:type="dxa"/>
          </w:tcPr>
          <w:p w14:paraId="679B9ABD" w14:textId="77777777" w:rsidR="00CD56F3" w:rsidRPr="00416B1F" w:rsidRDefault="00CD56F3">
            <w:pPr>
              <w:pStyle w:val="TableParagraph"/>
              <w:rPr>
                <w:rFonts w:asciiTheme="majorHAnsi" w:hAnsiTheme="majorHAnsi"/>
              </w:rPr>
            </w:pPr>
          </w:p>
        </w:tc>
      </w:tr>
    </w:tbl>
    <w:p w14:paraId="3A185105" w14:textId="77777777" w:rsidR="00CD56F3" w:rsidRPr="00416B1F" w:rsidRDefault="00000000">
      <w:pPr>
        <w:spacing w:before="150"/>
        <w:ind w:left="921"/>
        <w:rPr>
          <w:rFonts w:asciiTheme="majorHAnsi" w:hAnsiTheme="majorHAnsi"/>
          <w:b/>
          <w:i/>
        </w:rPr>
      </w:pPr>
      <w:r w:rsidRPr="00416B1F">
        <w:rPr>
          <w:rFonts w:asciiTheme="majorHAnsi" w:hAnsiTheme="majorHAnsi"/>
          <w:b/>
          <w:i/>
          <w:w w:val="80"/>
          <w:u w:val="single"/>
        </w:rPr>
        <w:t>A</w:t>
      </w:r>
      <w:r w:rsidRPr="00416B1F">
        <w:rPr>
          <w:rFonts w:asciiTheme="majorHAnsi" w:hAnsiTheme="majorHAnsi"/>
          <w:b/>
          <w:i/>
          <w:spacing w:val="11"/>
          <w:u w:val="single"/>
        </w:rPr>
        <w:t xml:space="preserve"> </w:t>
      </w:r>
      <w:r w:rsidRPr="00416B1F">
        <w:rPr>
          <w:rFonts w:asciiTheme="majorHAnsi" w:hAnsiTheme="majorHAnsi"/>
          <w:b/>
          <w:i/>
          <w:w w:val="80"/>
          <w:u w:val="single"/>
        </w:rPr>
        <w:t>4</w:t>
      </w:r>
      <w:r w:rsidRPr="00416B1F">
        <w:rPr>
          <w:rFonts w:asciiTheme="majorHAnsi" w:hAnsiTheme="majorHAnsi"/>
          <w:b/>
          <w:i/>
          <w:spacing w:val="12"/>
          <w:u w:val="single"/>
        </w:rPr>
        <w:t xml:space="preserve"> </w:t>
      </w:r>
      <w:r w:rsidRPr="00416B1F">
        <w:rPr>
          <w:rFonts w:asciiTheme="majorHAnsi" w:hAnsiTheme="majorHAnsi"/>
          <w:b/>
          <w:i/>
          <w:w w:val="80"/>
          <w:u w:val="single"/>
        </w:rPr>
        <w:t>-</w:t>
      </w:r>
      <w:r w:rsidRPr="00416B1F">
        <w:rPr>
          <w:rFonts w:asciiTheme="majorHAnsi" w:hAnsiTheme="majorHAnsi"/>
          <w:b/>
          <w:i/>
          <w:spacing w:val="15"/>
          <w:u w:val="single"/>
        </w:rPr>
        <w:t xml:space="preserve"> </w:t>
      </w:r>
      <w:r w:rsidRPr="00416B1F">
        <w:rPr>
          <w:rFonts w:asciiTheme="majorHAnsi" w:hAnsiTheme="majorHAnsi"/>
          <w:b/>
          <w:i/>
          <w:w w:val="80"/>
          <w:u w:val="single"/>
        </w:rPr>
        <w:t>Responsable</w:t>
      </w:r>
      <w:r w:rsidRPr="00416B1F">
        <w:rPr>
          <w:rFonts w:asciiTheme="majorHAnsi" w:hAnsiTheme="majorHAnsi"/>
          <w:b/>
          <w:i/>
          <w:spacing w:val="13"/>
          <w:u w:val="single"/>
        </w:rPr>
        <w:t xml:space="preserve"> </w:t>
      </w:r>
      <w:r w:rsidRPr="00416B1F">
        <w:rPr>
          <w:rFonts w:asciiTheme="majorHAnsi" w:hAnsiTheme="majorHAnsi"/>
          <w:b/>
          <w:i/>
          <w:w w:val="80"/>
          <w:u w:val="single"/>
        </w:rPr>
        <w:t>Administratif</w:t>
      </w:r>
      <w:r w:rsidRPr="00416B1F">
        <w:rPr>
          <w:rFonts w:asciiTheme="majorHAnsi" w:hAnsiTheme="majorHAnsi"/>
          <w:b/>
          <w:i/>
          <w:spacing w:val="14"/>
          <w:u w:val="single"/>
        </w:rPr>
        <w:t xml:space="preserve"> </w:t>
      </w:r>
      <w:r w:rsidRPr="00416B1F">
        <w:rPr>
          <w:rFonts w:asciiTheme="majorHAnsi" w:hAnsiTheme="majorHAnsi"/>
          <w:b/>
          <w:i/>
          <w:w w:val="80"/>
          <w:u w:val="single"/>
        </w:rPr>
        <w:t>et</w:t>
      </w:r>
      <w:r w:rsidRPr="00416B1F">
        <w:rPr>
          <w:rFonts w:asciiTheme="majorHAnsi" w:hAnsiTheme="majorHAnsi"/>
          <w:b/>
          <w:i/>
          <w:spacing w:val="12"/>
          <w:u w:val="single"/>
        </w:rPr>
        <w:t xml:space="preserve"> </w:t>
      </w:r>
      <w:r w:rsidRPr="00416B1F">
        <w:rPr>
          <w:rFonts w:asciiTheme="majorHAnsi" w:hAnsiTheme="majorHAnsi"/>
          <w:b/>
          <w:i/>
          <w:w w:val="80"/>
          <w:u w:val="single"/>
        </w:rPr>
        <w:t>Financier</w:t>
      </w:r>
      <w:r w:rsidRPr="00416B1F">
        <w:rPr>
          <w:rFonts w:asciiTheme="majorHAnsi" w:hAnsiTheme="majorHAnsi"/>
          <w:b/>
          <w:i/>
          <w:spacing w:val="10"/>
          <w:u w:val="single"/>
        </w:rPr>
        <w:t xml:space="preserve"> </w:t>
      </w:r>
      <w:r w:rsidRPr="00416B1F">
        <w:rPr>
          <w:rFonts w:asciiTheme="majorHAnsi" w:hAnsiTheme="majorHAnsi"/>
          <w:b/>
          <w:i/>
          <w:w w:val="80"/>
          <w:u w:val="single"/>
        </w:rPr>
        <w:t>(2</w:t>
      </w:r>
      <w:r w:rsidRPr="00416B1F">
        <w:rPr>
          <w:rFonts w:asciiTheme="majorHAnsi" w:hAnsiTheme="majorHAnsi"/>
          <w:b/>
          <w:i/>
          <w:spacing w:val="15"/>
          <w:u w:val="single"/>
        </w:rPr>
        <w:t xml:space="preserve"> </w:t>
      </w:r>
      <w:r w:rsidRPr="00416B1F">
        <w:rPr>
          <w:rFonts w:asciiTheme="majorHAnsi" w:hAnsiTheme="majorHAnsi"/>
          <w:b/>
          <w:i/>
          <w:spacing w:val="-2"/>
          <w:w w:val="80"/>
          <w:u w:val="single"/>
        </w:rPr>
        <w:t>critères)</w:t>
      </w:r>
    </w:p>
    <w:p w14:paraId="51E90070" w14:textId="77777777" w:rsidR="00CD56F3" w:rsidRPr="00416B1F" w:rsidRDefault="00000000">
      <w:pPr>
        <w:spacing w:before="241" w:line="480" w:lineRule="auto"/>
        <w:ind w:left="921" w:right="2015"/>
        <w:rPr>
          <w:rFonts w:asciiTheme="majorHAnsi" w:hAnsiTheme="majorHAnsi"/>
          <w:b/>
        </w:rPr>
      </w:pPr>
      <w:r w:rsidRPr="00416B1F">
        <w:rPr>
          <w:rFonts w:asciiTheme="majorHAnsi" w:hAnsiTheme="majorHAnsi"/>
          <w:b/>
        </w:rPr>
        <w:t>A4-1</w:t>
      </w:r>
      <w:r w:rsidRPr="00416B1F">
        <w:rPr>
          <w:rFonts w:asciiTheme="majorHAnsi" w:hAnsiTheme="majorHAnsi"/>
          <w:b/>
          <w:spacing w:val="-6"/>
        </w:rPr>
        <w:t xml:space="preserve"> </w:t>
      </w:r>
      <w:r w:rsidRPr="00416B1F">
        <w:rPr>
          <w:rFonts w:asciiTheme="majorHAnsi" w:hAnsiTheme="majorHAnsi"/>
          <w:b/>
        </w:rPr>
        <w:t>Qualification</w:t>
      </w:r>
      <w:r w:rsidRPr="00416B1F">
        <w:rPr>
          <w:rFonts w:asciiTheme="majorHAnsi" w:hAnsiTheme="majorHAnsi"/>
          <w:b/>
          <w:spacing w:val="-5"/>
        </w:rPr>
        <w:t xml:space="preserve"> </w:t>
      </w:r>
      <w:r w:rsidRPr="00416B1F">
        <w:rPr>
          <w:rFonts w:asciiTheme="majorHAnsi" w:hAnsiTheme="majorHAnsi"/>
          <w:b/>
        </w:rPr>
        <w:t>et</w:t>
      </w:r>
      <w:r w:rsidRPr="00416B1F">
        <w:rPr>
          <w:rFonts w:asciiTheme="majorHAnsi" w:hAnsiTheme="majorHAnsi"/>
          <w:b/>
          <w:spacing w:val="-5"/>
        </w:rPr>
        <w:t xml:space="preserve"> </w:t>
      </w:r>
      <w:r w:rsidRPr="00416B1F">
        <w:rPr>
          <w:rFonts w:asciiTheme="majorHAnsi" w:hAnsiTheme="majorHAnsi"/>
          <w:b/>
        </w:rPr>
        <w:t>expérience</w:t>
      </w:r>
      <w:r w:rsidRPr="00416B1F">
        <w:rPr>
          <w:rFonts w:asciiTheme="majorHAnsi" w:hAnsiTheme="majorHAnsi"/>
          <w:b/>
          <w:spacing w:val="-5"/>
        </w:rPr>
        <w:t xml:space="preserve"> </w:t>
      </w:r>
      <w:r w:rsidRPr="00416B1F">
        <w:rPr>
          <w:rFonts w:asciiTheme="majorHAnsi" w:hAnsiTheme="majorHAnsi"/>
          <w:b/>
        </w:rPr>
        <w:t>professionnelle</w:t>
      </w:r>
      <w:r w:rsidRPr="00416B1F">
        <w:rPr>
          <w:rFonts w:asciiTheme="majorHAnsi" w:hAnsiTheme="majorHAnsi"/>
          <w:b/>
          <w:spacing w:val="-7"/>
        </w:rPr>
        <w:t xml:space="preserve"> </w:t>
      </w:r>
      <w:r w:rsidRPr="00416B1F">
        <w:rPr>
          <w:rFonts w:asciiTheme="majorHAnsi" w:hAnsiTheme="majorHAnsi"/>
          <w:b/>
        </w:rPr>
        <w:t>dans</w:t>
      </w:r>
      <w:r w:rsidRPr="00416B1F">
        <w:rPr>
          <w:rFonts w:asciiTheme="majorHAnsi" w:hAnsiTheme="majorHAnsi"/>
          <w:b/>
          <w:spacing w:val="-6"/>
        </w:rPr>
        <w:t xml:space="preserve"> </w:t>
      </w:r>
      <w:r w:rsidRPr="00416B1F">
        <w:rPr>
          <w:rFonts w:asciiTheme="majorHAnsi" w:hAnsiTheme="majorHAnsi"/>
          <w:b/>
        </w:rPr>
        <w:t>la</w:t>
      </w:r>
      <w:r w:rsidRPr="00416B1F">
        <w:rPr>
          <w:rFonts w:asciiTheme="majorHAnsi" w:hAnsiTheme="majorHAnsi"/>
          <w:b/>
          <w:spacing w:val="-4"/>
        </w:rPr>
        <w:t xml:space="preserve"> </w:t>
      </w:r>
      <w:r w:rsidRPr="00416B1F">
        <w:rPr>
          <w:rFonts w:asciiTheme="majorHAnsi" w:hAnsiTheme="majorHAnsi"/>
          <w:b/>
        </w:rPr>
        <w:t>gestion</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rPr>
        <w:t>projets</w:t>
      </w:r>
      <w:r w:rsidRPr="00416B1F">
        <w:rPr>
          <w:rFonts w:asciiTheme="majorHAnsi" w:hAnsiTheme="majorHAnsi"/>
          <w:b/>
          <w:spacing w:val="-6"/>
        </w:rPr>
        <w:t xml:space="preserve"> </w:t>
      </w:r>
      <w:r w:rsidRPr="00416B1F">
        <w:rPr>
          <w:rFonts w:asciiTheme="majorHAnsi" w:hAnsiTheme="majorHAnsi"/>
          <w:b/>
        </w:rPr>
        <w:t xml:space="preserve">routiers </w:t>
      </w:r>
      <w:proofErr w:type="gramStart"/>
      <w:r w:rsidRPr="00416B1F">
        <w:rPr>
          <w:rFonts w:asciiTheme="majorHAnsi" w:hAnsiTheme="majorHAnsi"/>
          <w:b/>
          <w:u w:val="single"/>
        </w:rPr>
        <w:t>NB</w:t>
      </w:r>
      <w:r w:rsidRPr="00416B1F">
        <w:rPr>
          <w:rFonts w:asciiTheme="majorHAnsi" w:hAnsiTheme="majorHAnsi"/>
          <w:b/>
        </w:rPr>
        <w:t>:</w:t>
      </w:r>
      <w:proofErr w:type="gramEnd"/>
      <w:r w:rsidRPr="00416B1F">
        <w:rPr>
          <w:rFonts w:asciiTheme="majorHAnsi" w:hAnsiTheme="majorHAnsi"/>
          <w:b/>
        </w:rPr>
        <w:t xml:space="preserve"> l'expérience n'est évaluée que si le cv est produit et signé par l’intéressé</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8"/>
        <w:gridCol w:w="1275"/>
        <w:gridCol w:w="1982"/>
      </w:tblGrid>
      <w:tr w:rsidR="00CD56F3" w:rsidRPr="00416B1F" w14:paraId="648FA115" w14:textId="77777777">
        <w:trPr>
          <w:trHeight w:val="402"/>
        </w:trPr>
        <w:tc>
          <w:tcPr>
            <w:tcW w:w="6808" w:type="dxa"/>
            <w:vMerge w:val="restart"/>
          </w:tcPr>
          <w:p w14:paraId="72C2976F" w14:textId="77777777" w:rsidR="00CD56F3" w:rsidRPr="00416B1F" w:rsidRDefault="00000000">
            <w:pPr>
              <w:pStyle w:val="TableParagraph"/>
              <w:ind w:left="69" w:right="68"/>
              <w:jc w:val="both"/>
              <w:rPr>
                <w:rFonts w:asciiTheme="majorHAnsi" w:hAnsiTheme="majorHAnsi"/>
              </w:rPr>
            </w:pPr>
            <w:r w:rsidRPr="00416B1F">
              <w:rPr>
                <w:rFonts w:asciiTheme="majorHAnsi" w:hAnsiTheme="majorHAnsi"/>
              </w:rPr>
              <w:t>Baccalauréat ou équivalent (Copie certifiée du diplôme, cv signé et daté, attestation de présentation de l’original du diplôme, attestation de disponibilité, copie CNI certifiée conforme).</w:t>
            </w:r>
          </w:p>
          <w:p w14:paraId="2E3879DB" w14:textId="77777777" w:rsidR="00CD56F3" w:rsidRPr="00416B1F" w:rsidRDefault="00000000">
            <w:pPr>
              <w:pStyle w:val="TableParagraph"/>
              <w:spacing w:line="240" w:lineRule="exact"/>
              <w:ind w:left="69" w:right="73"/>
              <w:jc w:val="both"/>
              <w:rPr>
                <w:rFonts w:asciiTheme="majorHAnsi" w:hAnsiTheme="majorHAnsi"/>
              </w:rPr>
            </w:pPr>
            <w:r w:rsidRPr="00416B1F">
              <w:rPr>
                <w:rFonts w:asciiTheme="majorHAnsi" w:hAnsiTheme="majorHAnsi"/>
                <w:b/>
              </w:rPr>
              <w:t>NB</w:t>
            </w:r>
            <w:r w:rsidRPr="00416B1F">
              <w:rPr>
                <w:rFonts w:asciiTheme="majorHAnsi" w:hAnsiTheme="majorHAnsi"/>
                <w:b/>
                <w:spacing w:val="-3"/>
              </w:rPr>
              <w:t xml:space="preserve"> </w:t>
            </w:r>
            <w:r w:rsidRPr="00416B1F">
              <w:rPr>
                <w:rFonts w:asciiTheme="majorHAnsi" w:hAnsiTheme="majorHAnsi"/>
                <w:b/>
              </w:rPr>
              <w:t xml:space="preserve">: </w:t>
            </w:r>
            <w:r w:rsidRPr="00416B1F">
              <w:rPr>
                <w:rFonts w:asciiTheme="majorHAnsi" w:hAnsiTheme="majorHAnsi"/>
              </w:rPr>
              <w:t>Il faut présenter toutes les pièces listées entre parenthèse pour mériter le « OUI ».</w:t>
            </w:r>
          </w:p>
        </w:tc>
        <w:tc>
          <w:tcPr>
            <w:tcW w:w="1275" w:type="dxa"/>
          </w:tcPr>
          <w:p w14:paraId="47A79C34" w14:textId="77777777" w:rsidR="00CD56F3" w:rsidRPr="00416B1F" w:rsidRDefault="00000000">
            <w:pPr>
              <w:pStyle w:val="TableParagraph"/>
              <w:spacing w:before="80"/>
              <w:ind w:left="2" w:right="1"/>
              <w:jc w:val="center"/>
              <w:rPr>
                <w:rFonts w:asciiTheme="majorHAnsi" w:hAnsiTheme="majorHAnsi"/>
              </w:rPr>
            </w:pPr>
            <w:r w:rsidRPr="00416B1F">
              <w:rPr>
                <w:rFonts w:asciiTheme="majorHAnsi" w:hAnsiTheme="majorHAnsi"/>
                <w:spacing w:val="-5"/>
              </w:rPr>
              <w:t>OUI</w:t>
            </w:r>
          </w:p>
        </w:tc>
        <w:tc>
          <w:tcPr>
            <w:tcW w:w="1982" w:type="dxa"/>
          </w:tcPr>
          <w:p w14:paraId="042041F9" w14:textId="77777777" w:rsidR="00CD56F3" w:rsidRPr="00416B1F" w:rsidRDefault="00000000">
            <w:pPr>
              <w:pStyle w:val="TableParagraph"/>
              <w:spacing w:before="80"/>
              <w:ind w:left="9" w:right="2"/>
              <w:jc w:val="center"/>
              <w:rPr>
                <w:rFonts w:asciiTheme="majorHAnsi" w:hAnsiTheme="majorHAnsi"/>
              </w:rPr>
            </w:pPr>
            <w:r w:rsidRPr="00416B1F">
              <w:rPr>
                <w:rFonts w:asciiTheme="majorHAnsi" w:hAnsiTheme="majorHAnsi"/>
                <w:spacing w:val="-5"/>
              </w:rPr>
              <w:t>NON</w:t>
            </w:r>
          </w:p>
        </w:tc>
      </w:tr>
      <w:tr w:rsidR="00CD56F3" w:rsidRPr="00416B1F" w14:paraId="0DFB6982" w14:textId="77777777">
        <w:trPr>
          <w:trHeight w:val="794"/>
        </w:trPr>
        <w:tc>
          <w:tcPr>
            <w:tcW w:w="6808" w:type="dxa"/>
            <w:vMerge/>
            <w:tcBorders>
              <w:top w:val="nil"/>
            </w:tcBorders>
          </w:tcPr>
          <w:p w14:paraId="7523823C" w14:textId="77777777" w:rsidR="00CD56F3" w:rsidRPr="00416B1F" w:rsidRDefault="00CD56F3">
            <w:pPr>
              <w:rPr>
                <w:rFonts w:asciiTheme="majorHAnsi" w:hAnsiTheme="majorHAnsi"/>
              </w:rPr>
            </w:pPr>
          </w:p>
        </w:tc>
        <w:tc>
          <w:tcPr>
            <w:tcW w:w="1275" w:type="dxa"/>
          </w:tcPr>
          <w:p w14:paraId="6E482F4E" w14:textId="77777777" w:rsidR="00CD56F3" w:rsidRPr="00416B1F" w:rsidRDefault="00CD56F3">
            <w:pPr>
              <w:pStyle w:val="TableParagraph"/>
              <w:rPr>
                <w:rFonts w:asciiTheme="majorHAnsi" w:hAnsiTheme="majorHAnsi"/>
              </w:rPr>
            </w:pPr>
          </w:p>
        </w:tc>
        <w:tc>
          <w:tcPr>
            <w:tcW w:w="1982" w:type="dxa"/>
          </w:tcPr>
          <w:p w14:paraId="624BB8BF" w14:textId="77777777" w:rsidR="00CD56F3" w:rsidRPr="00416B1F" w:rsidRDefault="00CD56F3">
            <w:pPr>
              <w:pStyle w:val="TableParagraph"/>
              <w:rPr>
                <w:rFonts w:asciiTheme="majorHAnsi" w:hAnsiTheme="majorHAnsi"/>
              </w:rPr>
            </w:pPr>
          </w:p>
        </w:tc>
      </w:tr>
      <w:tr w:rsidR="00CD56F3" w:rsidRPr="00416B1F" w14:paraId="4000941B" w14:textId="77777777">
        <w:trPr>
          <w:trHeight w:val="482"/>
        </w:trPr>
        <w:tc>
          <w:tcPr>
            <w:tcW w:w="6808" w:type="dxa"/>
          </w:tcPr>
          <w:p w14:paraId="010B45D8" w14:textId="77777777" w:rsidR="00CD56F3" w:rsidRPr="00416B1F" w:rsidRDefault="00000000">
            <w:pPr>
              <w:pStyle w:val="TableParagraph"/>
              <w:spacing w:before="121"/>
              <w:ind w:left="69"/>
              <w:rPr>
                <w:rFonts w:asciiTheme="majorHAnsi" w:hAnsiTheme="majorHAnsi"/>
              </w:rPr>
            </w:pPr>
            <w:r w:rsidRPr="00416B1F">
              <w:rPr>
                <w:rFonts w:asciiTheme="majorHAnsi" w:hAnsiTheme="majorHAnsi"/>
              </w:rPr>
              <w:t>Expérience</w:t>
            </w:r>
            <w:r w:rsidRPr="00416B1F">
              <w:rPr>
                <w:rFonts w:asciiTheme="majorHAnsi" w:hAnsiTheme="majorHAnsi"/>
                <w:spacing w:val="-7"/>
              </w:rPr>
              <w:t xml:space="preserve"> </w:t>
            </w:r>
            <w:r w:rsidRPr="00416B1F">
              <w:rPr>
                <w:rFonts w:asciiTheme="majorHAnsi" w:hAnsiTheme="majorHAnsi"/>
              </w:rPr>
              <w:t>générale</w:t>
            </w:r>
            <w:r w:rsidRPr="00416B1F">
              <w:rPr>
                <w:rFonts w:asciiTheme="majorHAnsi" w:hAnsiTheme="majorHAnsi"/>
                <w:spacing w:val="-7"/>
              </w:rPr>
              <w:t xml:space="preserve"> </w:t>
            </w:r>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2</w:t>
            </w:r>
            <w:r w:rsidRPr="00416B1F">
              <w:rPr>
                <w:rFonts w:asciiTheme="majorHAnsi" w:hAnsiTheme="majorHAnsi"/>
                <w:spacing w:val="-8"/>
              </w:rPr>
              <w:t xml:space="preserve"> </w:t>
            </w:r>
            <w:r w:rsidRPr="00416B1F">
              <w:rPr>
                <w:rFonts w:asciiTheme="majorHAnsi" w:hAnsiTheme="majorHAnsi"/>
                <w:spacing w:val="-5"/>
              </w:rPr>
              <w:t>ans</w:t>
            </w:r>
          </w:p>
        </w:tc>
        <w:tc>
          <w:tcPr>
            <w:tcW w:w="1275" w:type="dxa"/>
          </w:tcPr>
          <w:p w14:paraId="288329FD" w14:textId="77777777" w:rsidR="00CD56F3" w:rsidRPr="00416B1F" w:rsidRDefault="00CD56F3">
            <w:pPr>
              <w:pStyle w:val="TableParagraph"/>
              <w:rPr>
                <w:rFonts w:asciiTheme="majorHAnsi" w:hAnsiTheme="majorHAnsi"/>
              </w:rPr>
            </w:pPr>
          </w:p>
        </w:tc>
        <w:tc>
          <w:tcPr>
            <w:tcW w:w="1982" w:type="dxa"/>
          </w:tcPr>
          <w:p w14:paraId="4AEEA36E" w14:textId="77777777" w:rsidR="00CD56F3" w:rsidRPr="00416B1F" w:rsidRDefault="00CD56F3">
            <w:pPr>
              <w:pStyle w:val="TableParagraph"/>
              <w:rPr>
                <w:rFonts w:asciiTheme="majorHAnsi" w:hAnsiTheme="majorHAnsi"/>
              </w:rPr>
            </w:pPr>
          </w:p>
        </w:tc>
      </w:tr>
    </w:tbl>
    <w:p w14:paraId="713EA992" w14:textId="77777777" w:rsidR="00CD56F3" w:rsidRPr="00416B1F" w:rsidRDefault="00CD56F3">
      <w:pPr>
        <w:pStyle w:val="Corpsdetexte"/>
        <w:ind w:left="0"/>
        <w:rPr>
          <w:rFonts w:asciiTheme="majorHAnsi" w:hAnsiTheme="majorHAnsi"/>
          <w:b/>
          <w:sz w:val="22"/>
          <w:szCs w:val="22"/>
        </w:rPr>
      </w:pPr>
    </w:p>
    <w:p w14:paraId="0BFC371C" w14:textId="77777777" w:rsidR="00CD56F3" w:rsidRPr="00416B1F" w:rsidRDefault="00000000">
      <w:pPr>
        <w:spacing w:before="1"/>
        <w:ind w:left="921"/>
        <w:rPr>
          <w:rFonts w:asciiTheme="majorHAnsi" w:hAnsiTheme="majorHAnsi"/>
          <w:b/>
        </w:rPr>
      </w:pPr>
      <w:r w:rsidRPr="00416B1F">
        <w:rPr>
          <w:rFonts w:asciiTheme="majorHAnsi" w:hAnsiTheme="majorHAnsi"/>
          <w:b/>
        </w:rPr>
        <w:t>B</w:t>
      </w:r>
      <w:r w:rsidRPr="00416B1F">
        <w:rPr>
          <w:rFonts w:asciiTheme="majorHAnsi" w:hAnsiTheme="majorHAnsi"/>
          <w:b/>
          <w:spacing w:val="-6"/>
        </w:rPr>
        <w:t xml:space="preserve"> </w:t>
      </w:r>
      <w:r w:rsidRPr="00416B1F">
        <w:rPr>
          <w:rFonts w:asciiTheme="majorHAnsi" w:hAnsiTheme="majorHAnsi"/>
          <w:b/>
        </w:rPr>
        <w:t>-</w:t>
      </w:r>
      <w:r w:rsidRPr="00416B1F">
        <w:rPr>
          <w:rFonts w:asciiTheme="majorHAnsi" w:hAnsiTheme="majorHAnsi"/>
          <w:b/>
          <w:spacing w:val="-5"/>
        </w:rPr>
        <w:t xml:space="preserve"> </w:t>
      </w:r>
      <w:r w:rsidRPr="00416B1F">
        <w:rPr>
          <w:rFonts w:asciiTheme="majorHAnsi" w:hAnsiTheme="majorHAnsi"/>
          <w:b/>
        </w:rPr>
        <w:t>MATERIELS</w:t>
      </w:r>
      <w:r w:rsidRPr="00416B1F">
        <w:rPr>
          <w:rFonts w:asciiTheme="majorHAnsi" w:hAnsiTheme="majorHAnsi"/>
          <w:b/>
          <w:spacing w:val="-5"/>
        </w:rPr>
        <w:t xml:space="preserve"> </w:t>
      </w:r>
      <w:r w:rsidRPr="00416B1F">
        <w:rPr>
          <w:rFonts w:asciiTheme="majorHAnsi" w:hAnsiTheme="majorHAnsi"/>
          <w:b/>
        </w:rPr>
        <w:t>(8</w:t>
      </w:r>
      <w:r w:rsidRPr="00416B1F">
        <w:rPr>
          <w:rFonts w:asciiTheme="majorHAnsi" w:hAnsiTheme="majorHAnsi"/>
          <w:b/>
          <w:spacing w:val="-6"/>
        </w:rPr>
        <w:t xml:space="preserve"> </w:t>
      </w:r>
      <w:r w:rsidRPr="00416B1F">
        <w:rPr>
          <w:rFonts w:asciiTheme="majorHAnsi" w:hAnsiTheme="majorHAnsi"/>
          <w:b/>
          <w:spacing w:val="-2"/>
        </w:rPr>
        <w:t>critères)</w:t>
      </w:r>
    </w:p>
    <w:p w14:paraId="65DAE464" w14:textId="77777777" w:rsidR="00CD56F3" w:rsidRPr="00416B1F" w:rsidRDefault="00000000">
      <w:pPr>
        <w:spacing w:before="241"/>
        <w:ind w:left="921"/>
        <w:rPr>
          <w:rFonts w:asciiTheme="majorHAnsi" w:hAnsiTheme="majorHAnsi"/>
        </w:rPr>
      </w:pPr>
      <w:r w:rsidRPr="00416B1F">
        <w:rPr>
          <w:rFonts w:asciiTheme="majorHAnsi" w:hAnsiTheme="majorHAnsi"/>
          <w:b/>
        </w:rPr>
        <w:t>NB</w:t>
      </w:r>
      <w:r w:rsidRPr="00416B1F">
        <w:rPr>
          <w:rFonts w:asciiTheme="majorHAnsi" w:hAnsiTheme="majorHAnsi"/>
          <w:b/>
          <w:spacing w:val="-7"/>
        </w:rPr>
        <w:t xml:space="preserve"> </w:t>
      </w:r>
      <w:r w:rsidRPr="00416B1F">
        <w:rPr>
          <w:rFonts w:asciiTheme="majorHAnsi" w:hAnsiTheme="majorHAnsi"/>
          <w:b/>
        </w:rPr>
        <w:t>:</w:t>
      </w:r>
      <w:r w:rsidRPr="00416B1F">
        <w:rPr>
          <w:rFonts w:asciiTheme="majorHAnsi" w:hAnsiTheme="majorHAnsi"/>
          <w:b/>
          <w:spacing w:val="-4"/>
        </w:rPr>
        <w:t xml:space="preserve"> </w:t>
      </w:r>
      <w:r w:rsidRPr="00416B1F">
        <w:rPr>
          <w:rFonts w:asciiTheme="majorHAnsi" w:hAnsiTheme="majorHAnsi"/>
        </w:rPr>
        <w:t>Le</w:t>
      </w:r>
      <w:r w:rsidRPr="00416B1F">
        <w:rPr>
          <w:rFonts w:asciiTheme="majorHAnsi" w:hAnsiTheme="majorHAnsi"/>
          <w:spacing w:val="-5"/>
        </w:rPr>
        <w:t xml:space="preserve"> </w:t>
      </w:r>
      <w:r w:rsidRPr="00416B1F">
        <w:rPr>
          <w:rFonts w:asciiTheme="majorHAnsi" w:hAnsiTheme="majorHAnsi"/>
        </w:rPr>
        <w:t>candidat</w:t>
      </w:r>
      <w:r w:rsidRPr="00416B1F">
        <w:rPr>
          <w:rFonts w:asciiTheme="majorHAnsi" w:hAnsiTheme="majorHAnsi"/>
          <w:spacing w:val="-6"/>
        </w:rPr>
        <w:t xml:space="preserve"> </w:t>
      </w:r>
      <w:r w:rsidRPr="00416B1F">
        <w:rPr>
          <w:rFonts w:asciiTheme="majorHAnsi" w:hAnsiTheme="majorHAnsi"/>
        </w:rPr>
        <w:t>doit</w:t>
      </w:r>
      <w:r w:rsidRPr="00416B1F">
        <w:rPr>
          <w:rFonts w:asciiTheme="majorHAnsi" w:hAnsiTheme="majorHAnsi"/>
          <w:spacing w:val="-5"/>
        </w:rPr>
        <w:t xml:space="preserve"> </w:t>
      </w:r>
      <w:r w:rsidRPr="00416B1F">
        <w:rPr>
          <w:rFonts w:asciiTheme="majorHAnsi" w:hAnsiTheme="majorHAnsi"/>
        </w:rPr>
        <w:t>justifier</w:t>
      </w:r>
      <w:r w:rsidRPr="00416B1F">
        <w:rPr>
          <w:rFonts w:asciiTheme="majorHAnsi" w:hAnsiTheme="majorHAnsi"/>
          <w:spacing w:val="-7"/>
        </w:rPr>
        <w:t xml:space="preserve"> </w:t>
      </w:r>
      <w:r w:rsidRPr="00416B1F">
        <w:rPr>
          <w:rFonts w:asciiTheme="majorHAnsi" w:hAnsiTheme="majorHAnsi"/>
        </w:rPr>
        <w:t>la</w:t>
      </w:r>
      <w:r w:rsidRPr="00416B1F">
        <w:rPr>
          <w:rFonts w:asciiTheme="majorHAnsi" w:hAnsiTheme="majorHAnsi"/>
          <w:spacing w:val="-4"/>
        </w:rPr>
        <w:t xml:space="preserve"> </w:t>
      </w:r>
      <w:r w:rsidRPr="00416B1F">
        <w:rPr>
          <w:rFonts w:asciiTheme="majorHAnsi" w:hAnsiTheme="majorHAnsi"/>
        </w:rPr>
        <w:t>possession</w:t>
      </w:r>
      <w:r w:rsidRPr="00416B1F">
        <w:rPr>
          <w:rFonts w:asciiTheme="majorHAnsi" w:hAnsiTheme="majorHAnsi"/>
          <w:spacing w:val="-3"/>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propre</w:t>
      </w:r>
      <w:r w:rsidRPr="00416B1F">
        <w:rPr>
          <w:rFonts w:asciiTheme="majorHAnsi" w:hAnsiTheme="majorHAnsi"/>
          <w:b/>
          <w:spacing w:val="-6"/>
        </w:rPr>
        <w:t xml:space="preserve"> </w:t>
      </w:r>
      <w:r w:rsidRPr="00416B1F">
        <w:rPr>
          <w:rFonts w:asciiTheme="majorHAnsi" w:hAnsiTheme="majorHAnsi"/>
          <w:b/>
        </w:rPr>
        <w:t>ou</w:t>
      </w:r>
      <w:r w:rsidRPr="00416B1F">
        <w:rPr>
          <w:rFonts w:asciiTheme="majorHAnsi" w:hAnsiTheme="majorHAnsi"/>
          <w:b/>
          <w:spacing w:val="-5"/>
        </w:rPr>
        <w:t xml:space="preserve"> </w:t>
      </w:r>
      <w:r w:rsidRPr="00416B1F">
        <w:rPr>
          <w:rFonts w:asciiTheme="majorHAnsi" w:hAnsiTheme="majorHAnsi"/>
          <w:b/>
        </w:rPr>
        <w:t>en</w:t>
      </w:r>
      <w:r w:rsidRPr="00416B1F">
        <w:rPr>
          <w:rFonts w:asciiTheme="majorHAnsi" w:hAnsiTheme="majorHAnsi"/>
          <w:b/>
          <w:spacing w:val="-5"/>
        </w:rPr>
        <w:t xml:space="preserve"> </w:t>
      </w:r>
      <w:r w:rsidRPr="00416B1F">
        <w:rPr>
          <w:rFonts w:asciiTheme="majorHAnsi" w:hAnsiTheme="majorHAnsi"/>
          <w:b/>
        </w:rPr>
        <w:t>location</w:t>
      </w:r>
      <w:r w:rsidRPr="00416B1F">
        <w:rPr>
          <w:rFonts w:asciiTheme="majorHAnsi" w:hAnsiTheme="majorHAnsi"/>
          <w:b/>
          <w:spacing w:val="-1"/>
        </w:rPr>
        <w:t xml:space="preserve"> </w:t>
      </w:r>
      <w:r w:rsidRPr="00416B1F">
        <w:rPr>
          <w:rFonts w:asciiTheme="majorHAnsi" w:hAnsiTheme="majorHAnsi"/>
        </w:rPr>
        <w:t>du</w:t>
      </w:r>
      <w:r w:rsidRPr="00416B1F">
        <w:rPr>
          <w:rFonts w:asciiTheme="majorHAnsi" w:hAnsiTheme="majorHAnsi"/>
          <w:spacing w:val="-6"/>
        </w:rPr>
        <w:t xml:space="preserve"> </w:t>
      </w:r>
      <w:r w:rsidRPr="00416B1F">
        <w:rPr>
          <w:rFonts w:asciiTheme="majorHAnsi" w:hAnsiTheme="majorHAnsi"/>
        </w:rPr>
        <w:t>matériel</w:t>
      </w:r>
      <w:r w:rsidRPr="00416B1F">
        <w:rPr>
          <w:rFonts w:asciiTheme="majorHAnsi" w:hAnsiTheme="majorHAnsi"/>
          <w:spacing w:val="-6"/>
        </w:rPr>
        <w:t xml:space="preserve"> </w:t>
      </w:r>
      <w:r w:rsidRPr="00416B1F">
        <w:rPr>
          <w:rFonts w:asciiTheme="majorHAnsi" w:hAnsiTheme="majorHAnsi"/>
        </w:rPr>
        <w:t>secondaire</w:t>
      </w:r>
      <w:r w:rsidRPr="00416B1F">
        <w:rPr>
          <w:rFonts w:asciiTheme="majorHAnsi" w:hAnsiTheme="majorHAnsi"/>
          <w:spacing w:val="-6"/>
        </w:rPr>
        <w:t xml:space="preserve"> </w:t>
      </w:r>
      <w:r w:rsidRPr="00416B1F">
        <w:rPr>
          <w:rFonts w:asciiTheme="majorHAnsi" w:hAnsiTheme="majorHAnsi"/>
        </w:rPr>
        <w:t>pour</w:t>
      </w:r>
      <w:r w:rsidRPr="00416B1F">
        <w:rPr>
          <w:rFonts w:asciiTheme="majorHAnsi" w:hAnsiTheme="majorHAnsi"/>
          <w:spacing w:val="-6"/>
        </w:rPr>
        <w:t xml:space="preserve"> </w:t>
      </w:r>
      <w:r w:rsidRPr="00416B1F">
        <w:rPr>
          <w:rFonts w:asciiTheme="majorHAnsi" w:hAnsiTheme="majorHAnsi"/>
        </w:rPr>
        <w:t>mériter</w:t>
      </w:r>
      <w:r w:rsidRPr="00416B1F">
        <w:rPr>
          <w:rFonts w:asciiTheme="majorHAnsi" w:hAnsiTheme="majorHAnsi"/>
          <w:spacing w:val="-7"/>
        </w:rPr>
        <w:t xml:space="preserve"> </w:t>
      </w:r>
      <w:r w:rsidRPr="00416B1F">
        <w:rPr>
          <w:rFonts w:asciiTheme="majorHAnsi" w:hAnsiTheme="majorHAnsi"/>
          <w:spacing w:val="-5"/>
        </w:rPr>
        <w:t>le</w:t>
      </w:r>
    </w:p>
    <w:p w14:paraId="1978CB83" w14:textId="77777777" w:rsidR="00CD56F3" w:rsidRPr="00416B1F" w:rsidRDefault="00000000">
      <w:pPr>
        <w:pStyle w:val="Corpsdetexte"/>
        <w:spacing w:before="1"/>
        <w:ind w:left="921"/>
        <w:rPr>
          <w:rFonts w:asciiTheme="majorHAnsi" w:hAnsiTheme="majorHAnsi"/>
          <w:sz w:val="22"/>
          <w:szCs w:val="22"/>
        </w:rPr>
      </w:pPr>
      <w:r w:rsidRPr="00416B1F">
        <w:rPr>
          <w:rFonts w:asciiTheme="majorHAnsi" w:hAnsiTheme="majorHAnsi"/>
          <w:sz w:val="22"/>
          <w:szCs w:val="22"/>
        </w:rPr>
        <w:t>«</w:t>
      </w:r>
      <w:r w:rsidRPr="00416B1F">
        <w:rPr>
          <w:rFonts w:asciiTheme="majorHAnsi" w:hAnsiTheme="majorHAnsi"/>
          <w:spacing w:val="-2"/>
          <w:sz w:val="22"/>
          <w:szCs w:val="22"/>
        </w:rPr>
        <w:t xml:space="preserve"> </w:t>
      </w:r>
      <w:r w:rsidRPr="00416B1F">
        <w:rPr>
          <w:rFonts w:asciiTheme="majorHAnsi" w:hAnsiTheme="majorHAnsi"/>
          <w:sz w:val="22"/>
          <w:szCs w:val="22"/>
        </w:rPr>
        <w:t>OUI</w:t>
      </w:r>
      <w:r w:rsidRPr="00416B1F">
        <w:rPr>
          <w:rFonts w:asciiTheme="majorHAnsi" w:hAnsiTheme="majorHAnsi"/>
          <w:spacing w:val="-3"/>
          <w:sz w:val="22"/>
          <w:szCs w:val="22"/>
        </w:rPr>
        <w:t xml:space="preserve"> </w:t>
      </w:r>
      <w:r w:rsidRPr="00416B1F">
        <w:rPr>
          <w:rFonts w:asciiTheme="majorHAnsi" w:hAnsiTheme="majorHAnsi"/>
          <w:spacing w:val="-5"/>
          <w:sz w:val="22"/>
          <w:szCs w:val="22"/>
        </w:rPr>
        <w:t>».</w:t>
      </w:r>
    </w:p>
    <w:p w14:paraId="4A242BBE" w14:textId="77777777" w:rsidR="00CD56F3" w:rsidRPr="00416B1F" w:rsidRDefault="00CD56F3">
      <w:pPr>
        <w:pStyle w:val="Corpsdetexte"/>
        <w:spacing w:before="10"/>
        <w:ind w:left="0"/>
        <w:rPr>
          <w:rFonts w:asciiTheme="majorHAnsi" w:hAnsiTheme="majorHAnsi"/>
          <w:sz w:val="22"/>
          <w:szCs w:val="22"/>
        </w:r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1277"/>
        <w:gridCol w:w="1982"/>
      </w:tblGrid>
      <w:tr w:rsidR="00CD56F3" w:rsidRPr="00416B1F" w14:paraId="1B9290AC" w14:textId="77777777">
        <w:trPr>
          <w:trHeight w:val="445"/>
        </w:trPr>
        <w:tc>
          <w:tcPr>
            <w:tcW w:w="10064" w:type="dxa"/>
            <w:gridSpan w:val="3"/>
          </w:tcPr>
          <w:p w14:paraId="68AEF8FA" w14:textId="77777777" w:rsidR="00CD56F3" w:rsidRPr="00416B1F" w:rsidRDefault="00000000">
            <w:pPr>
              <w:pStyle w:val="TableParagraph"/>
              <w:spacing w:before="102"/>
              <w:ind w:left="69"/>
              <w:rPr>
                <w:rFonts w:asciiTheme="majorHAnsi" w:hAnsiTheme="majorHAnsi"/>
                <w:b/>
              </w:rPr>
            </w:pPr>
            <w:r w:rsidRPr="00416B1F">
              <w:rPr>
                <w:rFonts w:asciiTheme="majorHAnsi" w:hAnsiTheme="majorHAnsi"/>
                <w:b/>
                <w:spacing w:val="-2"/>
              </w:rPr>
              <w:t>MATERIEL</w:t>
            </w:r>
          </w:p>
        </w:tc>
      </w:tr>
      <w:tr w:rsidR="00CD56F3" w:rsidRPr="00416B1F" w14:paraId="2018FEDE" w14:textId="77777777">
        <w:trPr>
          <w:trHeight w:val="444"/>
        </w:trPr>
        <w:tc>
          <w:tcPr>
            <w:tcW w:w="6805" w:type="dxa"/>
          </w:tcPr>
          <w:p w14:paraId="60C4E801" w14:textId="77777777" w:rsidR="00CD56F3" w:rsidRPr="00416B1F" w:rsidRDefault="00000000">
            <w:pPr>
              <w:pStyle w:val="TableParagraph"/>
              <w:spacing w:before="100"/>
              <w:ind w:left="69"/>
              <w:rPr>
                <w:rFonts w:asciiTheme="majorHAnsi" w:hAnsiTheme="majorHAnsi"/>
                <w:b/>
              </w:rPr>
            </w:pPr>
            <w:r w:rsidRPr="00416B1F">
              <w:rPr>
                <w:rFonts w:asciiTheme="majorHAnsi" w:hAnsiTheme="majorHAnsi"/>
                <w:b/>
              </w:rPr>
              <w:t>TYPE</w:t>
            </w:r>
            <w:r w:rsidRPr="00416B1F">
              <w:rPr>
                <w:rFonts w:asciiTheme="majorHAnsi" w:hAnsiTheme="majorHAnsi"/>
                <w:b/>
                <w:spacing w:val="-7"/>
              </w:rPr>
              <w:t xml:space="preserve"> </w:t>
            </w:r>
            <w:r w:rsidRPr="00416B1F">
              <w:rPr>
                <w:rFonts w:asciiTheme="majorHAnsi" w:hAnsiTheme="majorHAnsi"/>
                <w:b/>
              </w:rPr>
              <w:t>DE</w:t>
            </w:r>
            <w:r w:rsidRPr="00416B1F">
              <w:rPr>
                <w:rFonts w:asciiTheme="majorHAnsi" w:hAnsiTheme="majorHAnsi"/>
                <w:b/>
                <w:spacing w:val="-3"/>
              </w:rPr>
              <w:t xml:space="preserve"> </w:t>
            </w:r>
            <w:r w:rsidRPr="00416B1F">
              <w:rPr>
                <w:rFonts w:asciiTheme="majorHAnsi" w:hAnsiTheme="majorHAnsi"/>
                <w:b/>
                <w:spacing w:val="-2"/>
              </w:rPr>
              <w:t>MATERIEL</w:t>
            </w:r>
          </w:p>
        </w:tc>
        <w:tc>
          <w:tcPr>
            <w:tcW w:w="1277" w:type="dxa"/>
          </w:tcPr>
          <w:p w14:paraId="7D05602D" w14:textId="77777777" w:rsidR="00CD56F3" w:rsidRPr="00416B1F" w:rsidRDefault="00000000">
            <w:pPr>
              <w:pStyle w:val="TableParagraph"/>
              <w:spacing w:before="100"/>
              <w:ind w:left="6" w:right="1"/>
              <w:jc w:val="center"/>
              <w:rPr>
                <w:rFonts w:asciiTheme="majorHAnsi" w:hAnsiTheme="majorHAnsi"/>
              </w:rPr>
            </w:pPr>
            <w:r w:rsidRPr="00416B1F">
              <w:rPr>
                <w:rFonts w:asciiTheme="majorHAnsi" w:hAnsiTheme="majorHAnsi"/>
                <w:spacing w:val="-5"/>
              </w:rPr>
              <w:t>OUI</w:t>
            </w:r>
          </w:p>
        </w:tc>
        <w:tc>
          <w:tcPr>
            <w:tcW w:w="1982" w:type="dxa"/>
          </w:tcPr>
          <w:p w14:paraId="52479B2D" w14:textId="77777777" w:rsidR="00CD56F3" w:rsidRPr="00416B1F" w:rsidRDefault="00000000">
            <w:pPr>
              <w:pStyle w:val="TableParagraph"/>
              <w:spacing w:before="100"/>
              <w:ind w:left="9"/>
              <w:jc w:val="center"/>
              <w:rPr>
                <w:rFonts w:asciiTheme="majorHAnsi" w:hAnsiTheme="majorHAnsi"/>
              </w:rPr>
            </w:pPr>
            <w:r w:rsidRPr="00416B1F">
              <w:rPr>
                <w:rFonts w:asciiTheme="majorHAnsi" w:hAnsiTheme="majorHAnsi"/>
                <w:spacing w:val="-5"/>
              </w:rPr>
              <w:t>NON</w:t>
            </w:r>
          </w:p>
        </w:tc>
      </w:tr>
      <w:tr w:rsidR="00CD56F3" w:rsidRPr="00416B1F" w14:paraId="063A1570" w14:textId="77777777">
        <w:trPr>
          <w:trHeight w:val="446"/>
        </w:trPr>
        <w:tc>
          <w:tcPr>
            <w:tcW w:w="6805" w:type="dxa"/>
          </w:tcPr>
          <w:p w14:paraId="79F6453D" w14:textId="77777777" w:rsidR="00CD56F3" w:rsidRPr="00416B1F" w:rsidRDefault="00000000">
            <w:pPr>
              <w:pStyle w:val="TableParagraph"/>
              <w:spacing w:before="102"/>
              <w:ind w:left="69"/>
              <w:rPr>
                <w:rFonts w:asciiTheme="majorHAnsi" w:hAnsiTheme="majorHAnsi"/>
              </w:rPr>
            </w:pPr>
            <w:r w:rsidRPr="00416B1F">
              <w:rPr>
                <w:rFonts w:asciiTheme="majorHAnsi" w:hAnsiTheme="majorHAnsi"/>
              </w:rPr>
              <w:t>Un</w:t>
            </w:r>
            <w:r w:rsidRPr="00416B1F">
              <w:rPr>
                <w:rFonts w:asciiTheme="majorHAnsi" w:hAnsiTheme="majorHAnsi"/>
                <w:spacing w:val="-7"/>
              </w:rPr>
              <w:t xml:space="preserve"> </w:t>
            </w:r>
            <w:r w:rsidRPr="00416B1F">
              <w:rPr>
                <w:rFonts w:asciiTheme="majorHAnsi" w:hAnsiTheme="majorHAnsi"/>
              </w:rPr>
              <w:t>Niveleuse</w:t>
            </w:r>
            <w:r w:rsidRPr="00416B1F">
              <w:rPr>
                <w:rFonts w:asciiTheme="majorHAnsi" w:hAnsiTheme="majorHAnsi"/>
                <w:spacing w:val="-7"/>
              </w:rPr>
              <w:t xml:space="preserve"> </w:t>
            </w:r>
            <w:r w:rsidRPr="00416B1F">
              <w:rPr>
                <w:rFonts w:asciiTheme="majorHAnsi" w:hAnsiTheme="majorHAnsi"/>
                <w:spacing w:val="-2"/>
              </w:rPr>
              <w:t>supplémentaire</w:t>
            </w:r>
          </w:p>
        </w:tc>
        <w:tc>
          <w:tcPr>
            <w:tcW w:w="1277" w:type="dxa"/>
          </w:tcPr>
          <w:p w14:paraId="77CB3702" w14:textId="77777777" w:rsidR="00CD56F3" w:rsidRPr="00416B1F" w:rsidRDefault="00CD56F3">
            <w:pPr>
              <w:pStyle w:val="TableParagraph"/>
              <w:rPr>
                <w:rFonts w:asciiTheme="majorHAnsi" w:hAnsiTheme="majorHAnsi"/>
              </w:rPr>
            </w:pPr>
          </w:p>
        </w:tc>
        <w:tc>
          <w:tcPr>
            <w:tcW w:w="1982" w:type="dxa"/>
          </w:tcPr>
          <w:p w14:paraId="4A0A3FB0" w14:textId="77777777" w:rsidR="00CD56F3" w:rsidRPr="00416B1F" w:rsidRDefault="00CD56F3">
            <w:pPr>
              <w:pStyle w:val="TableParagraph"/>
              <w:rPr>
                <w:rFonts w:asciiTheme="majorHAnsi" w:hAnsiTheme="majorHAnsi"/>
              </w:rPr>
            </w:pPr>
          </w:p>
        </w:tc>
      </w:tr>
      <w:tr w:rsidR="00CD56F3" w:rsidRPr="00416B1F" w14:paraId="322A4BDF" w14:textId="77777777">
        <w:trPr>
          <w:trHeight w:val="443"/>
        </w:trPr>
        <w:tc>
          <w:tcPr>
            <w:tcW w:w="6805" w:type="dxa"/>
          </w:tcPr>
          <w:p w14:paraId="7D551CA3" w14:textId="77777777" w:rsidR="00CD56F3" w:rsidRPr="00416B1F" w:rsidRDefault="00000000">
            <w:pPr>
              <w:pStyle w:val="TableParagraph"/>
              <w:spacing w:before="99"/>
              <w:ind w:left="69"/>
              <w:rPr>
                <w:rFonts w:asciiTheme="majorHAnsi" w:hAnsiTheme="majorHAnsi"/>
              </w:rPr>
            </w:pPr>
            <w:r w:rsidRPr="00416B1F">
              <w:rPr>
                <w:rFonts w:asciiTheme="majorHAnsi" w:hAnsiTheme="majorHAnsi"/>
              </w:rPr>
              <w:t>Un</w:t>
            </w:r>
            <w:r w:rsidRPr="00416B1F">
              <w:rPr>
                <w:rFonts w:asciiTheme="majorHAnsi" w:hAnsiTheme="majorHAnsi"/>
                <w:spacing w:val="-5"/>
              </w:rPr>
              <w:t xml:space="preserve"> </w:t>
            </w:r>
            <w:r w:rsidRPr="00416B1F">
              <w:rPr>
                <w:rFonts w:asciiTheme="majorHAnsi" w:hAnsiTheme="majorHAnsi"/>
              </w:rPr>
              <w:t>camion</w:t>
            </w:r>
            <w:r w:rsidRPr="00416B1F">
              <w:rPr>
                <w:rFonts w:asciiTheme="majorHAnsi" w:hAnsiTheme="majorHAnsi"/>
                <w:spacing w:val="-5"/>
              </w:rPr>
              <w:t xml:space="preserve"> </w:t>
            </w:r>
            <w:r w:rsidRPr="00416B1F">
              <w:rPr>
                <w:rFonts w:asciiTheme="majorHAnsi" w:hAnsiTheme="majorHAnsi"/>
                <w:spacing w:val="-4"/>
              </w:rPr>
              <w:t>benne</w:t>
            </w:r>
          </w:p>
        </w:tc>
        <w:tc>
          <w:tcPr>
            <w:tcW w:w="1277" w:type="dxa"/>
          </w:tcPr>
          <w:p w14:paraId="453886D6" w14:textId="77777777" w:rsidR="00CD56F3" w:rsidRPr="00416B1F" w:rsidRDefault="00CD56F3">
            <w:pPr>
              <w:pStyle w:val="TableParagraph"/>
              <w:rPr>
                <w:rFonts w:asciiTheme="majorHAnsi" w:hAnsiTheme="majorHAnsi"/>
              </w:rPr>
            </w:pPr>
          </w:p>
        </w:tc>
        <w:tc>
          <w:tcPr>
            <w:tcW w:w="1982" w:type="dxa"/>
          </w:tcPr>
          <w:p w14:paraId="24998FB1" w14:textId="77777777" w:rsidR="00CD56F3" w:rsidRPr="00416B1F" w:rsidRDefault="00CD56F3">
            <w:pPr>
              <w:pStyle w:val="TableParagraph"/>
              <w:rPr>
                <w:rFonts w:asciiTheme="majorHAnsi" w:hAnsiTheme="majorHAnsi"/>
              </w:rPr>
            </w:pPr>
          </w:p>
        </w:tc>
      </w:tr>
      <w:tr w:rsidR="00CD56F3" w:rsidRPr="00416B1F" w14:paraId="6FE4105E" w14:textId="77777777">
        <w:trPr>
          <w:trHeight w:val="446"/>
        </w:trPr>
        <w:tc>
          <w:tcPr>
            <w:tcW w:w="6805" w:type="dxa"/>
          </w:tcPr>
          <w:p w14:paraId="1BAD8A4C" w14:textId="77777777" w:rsidR="00CD56F3" w:rsidRPr="00416B1F" w:rsidRDefault="00000000">
            <w:pPr>
              <w:pStyle w:val="TableParagraph"/>
              <w:spacing w:before="102"/>
              <w:ind w:left="69"/>
              <w:rPr>
                <w:rFonts w:asciiTheme="majorHAnsi" w:hAnsiTheme="majorHAnsi"/>
              </w:rPr>
            </w:pPr>
            <w:r w:rsidRPr="00416B1F">
              <w:rPr>
                <w:rFonts w:asciiTheme="majorHAnsi" w:hAnsiTheme="majorHAnsi"/>
              </w:rPr>
              <w:t>Un</w:t>
            </w:r>
            <w:r w:rsidRPr="00416B1F">
              <w:rPr>
                <w:rFonts w:asciiTheme="majorHAnsi" w:hAnsiTheme="majorHAnsi"/>
                <w:spacing w:val="-6"/>
              </w:rPr>
              <w:t xml:space="preserve"> </w:t>
            </w:r>
            <w:r w:rsidRPr="00416B1F">
              <w:rPr>
                <w:rFonts w:asciiTheme="majorHAnsi" w:hAnsiTheme="majorHAnsi"/>
              </w:rPr>
              <w:t>camion-citerne</w:t>
            </w:r>
            <w:r w:rsidRPr="00416B1F">
              <w:rPr>
                <w:rFonts w:asciiTheme="majorHAnsi" w:hAnsiTheme="majorHAnsi"/>
                <w:spacing w:val="-8"/>
              </w:rPr>
              <w:t xml:space="preserve"> </w:t>
            </w:r>
            <w:r w:rsidRPr="00416B1F">
              <w:rPr>
                <w:rFonts w:asciiTheme="majorHAnsi" w:hAnsiTheme="majorHAnsi"/>
              </w:rPr>
              <w:t>à</w:t>
            </w:r>
            <w:r w:rsidRPr="00416B1F">
              <w:rPr>
                <w:rFonts w:asciiTheme="majorHAnsi" w:hAnsiTheme="majorHAnsi"/>
                <w:spacing w:val="-6"/>
              </w:rPr>
              <w:t xml:space="preserve"> </w:t>
            </w:r>
            <w:r w:rsidRPr="00416B1F">
              <w:rPr>
                <w:rFonts w:asciiTheme="majorHAnsi" w:hAnsiTheme="majorHAnsi"/>
                <w:spacing w:val="-5"/>
              </w:rPr>
              <w:t>eau</w:t>
            </w:r>
          </w:p>
        </w:tc>
        <w:tc>
          <w:tcPr>
            <w:tcW w:w="1277" w:type="dxa"/>
          </w:tcPr>
          <w:p w14:paraId="6B9F48BE" w14:textId="77777777" w:rsidR="00CD56F3" w:rsidRPr="00416B1F" w:rsidRDefault="00CD56F3">
            <w:pPr>
              <w:pStyle w:val="TableParagraph"/>
              <w:rPr>
                <w:rFonts w:asciiTheme="majorHAnsi" w:hAnsiTheme="majorHAnsi"/>
              </w:rPr>
            </w:pPr>
          </w:p>
        </w:tc>
        <w:tc>
          <w:tcPr>
            <w:tcW w:w="1982" w:type="dxa"/>
          </w:tcPr>
          <w:p w14:paraId="58B697A2" w14:textId="77777777" w:rsidR="00CD56F3" w:rsidRPr="00416B1F" w:rsidRDefault="00CD56F3">
            <w:pPr>
              <w:pStyle w:val="TableParagraph"/>
              <w:rPr>
                <w:rFonts w:asciiTheme="majorHAnsi" w:hAnsiTheme="majorHAnsi"/>
              </w:rPr>
            </w:pPr>
          </w:p>
        </w:tc>
      </w:tr>
      <w:tr w:rsidR="00CD56F3" w:rsidRPr="00416B1F" w14:paraId="1C4E06D4" w14:textId="77777777">
        <w:trPr>
          <w:trHeight w:val="445"/>
        </w:trPr>
        <w:tc>
          <w:tcPr>
            <w:tcW w:w="6805" w:type="dxa"/>
          </w:tcPr>
          <w:p w14:paraId="1B54E348" w14:textId="77777777" w:rsidR="00CD56F3" w:rsidRPr="00416B1F" w:rsidRDefault="00000000">
            <w:pPr>
              <w:pStyle w:val="TableParagraph"/>
              <w:spacing w:before="102"/>
              <w:ind w:left="69"/>
              <w:rPr>
                <w:rFonts w:asciiTheme="majorHAnsi" w:hAnsiTheme="majorHAnsi"/>
              </w:rPr>
            </w:pPr>
            <w:r w:rsidRPr="00416B1F">
              <w:rPr>
                <w:rFonts w:asciiTheme="majorHAnsi" w:hAnsiTheme="majorHAnsi"/>
              </w:rPr>
              <w:t>Un</w:t>
            </w:r>
            <w:r w:rsidRPr="00416B1F">
              <w:rPr>
                <w:rFonts w:asciiTheme="majorHAnsi" w:hAnsiTheme="majorHAnsi"/>
                <w:spacing w:val="-3"/>
              </w:rPr>
              <w:t xml:space="preserve"> </w:t>
            </w:r>
            <w:r w:rsidRPr="00416B1F">
              <w:rPr>
                <w:rFonts w:asciiTheme="majorHAnsi" w:hAnsiTheme="majorHAnsi"/>
                <w:spacing w:val="-2"/>
              </w:rPr>
              <w:t>compacteur</w:t>
            </w:r>
          </w:p>
        </w:tc>
        <w:tc>
          <w:tcPr>
            <w:tcW w:w="1277" w:type="dxa"/>
          </w:tcPr>
          <w:p w14:paraId="22A001D2" w14:textId="77777777" w:rsidR="00CD56F3" w:rsidRPr="00416B1F" w:rsidRDefault="00CD56F3">
            <w:pPr>
              <w:pStyle w:val="TableParagraph"/>
              <w:rPr>
                <w:rFonts w:asciiTheme="majorHAnsi" w:hAnsiTheme="majorHAnsi"/>
              </w:rPr>
            </w:pPr>
          </w:p>
        </w:tc>
        <w:tc>
          <w:tcPr>
            <w:tcW w:w="1982" w:type="dxa"/>
          </w:tcPr>
          <w:p w14:paraId="6F72A5C2" w14:textId="77777777" w:rsidR="00CD56F3" w:rsidRPr="00416B1F" w:rsidRDefault="00CD56F3">
            <w:pPr>
              <w:pStyle w:val="TableParagraph"/>
              <w:rPr>
                <w:rFonts w:asciiTheme="majorHAnsi" w:hAnsiTheme="majorHAnsi"/>
              </w:rPr>
            </w:pPr>
          </w:p>
        </w:tc>
      </w:tr>
      <w:tr w:rsidR="00CD56F3" w:rsidRPr="00416B1F" w14:paraId="55EFF774" w14:textId="77777777">
        <w:trPr>
          <w:trHeight w:val="443"/>
        </w:trPr>
        <w:tc>
          <w:tcPr>
            <w:tcW w:w="6805" w:type="dxa"/>
          </w:tcPr>
          <w:p w14:paraId="7868B686" w14:textId="77777777" w:rsidR="00CD56F3" w:rsidRPr="00416B1F" w:rsidRDefault="00000000">
            <w:pPr>
              <w:pStyle w:val="TableParagraph"/>
              <w:spacing w:before="99"/>
              <w:ind w:left="69"/>
              <w:rPr>
                <w:rFonts w:asciiTheme="majorHAnsi" w:hAnsiTheme="majorHAnsi"/>
              </w:rPr>
            </w:pPr>
            <w:r w:rsidRPr="00416B1F">
              <w:rPr>
                <w:rFonts w:asciiTheme="majorHAnsi" w:hAnsiTheme="majorHAnsi"/>
              </w:rPr>
              <w:t>Une</w:t>
            </w:r>
            <w:r w:rsidRPr="00416B1F">
              <w:rPr>
                <w:rFonts w:asciiTheme="majorHAnsi" w:hAnsiTheme="majorHAnsi"/>
                <w:spacing w:val="-6"/>
              </w:rPr>
              <w:t xml:space="preserve"> </w:t>
            </w:r>
            <w:r w:rsidRPr="00416B1F">
              <w:rPr>
                <w:rFonts w:asciiTheme="majorHAnsi" w:hAnsiTheme="majorHAnsi"/>
              </w:rPr>
              <w:t>Pelle</w:t>
            </w:r>
            <w:r w:rsidRPr="00416B1F">
              <w:rPr>
                <w:rFonts w:asciiTheme="majorHAnsi" w:hAnsiTheme="majorHAnsi"/>
                <w:spacing w:val="-5"/>
              </w:rPr>
              <w:t xml:space="preserve"> </w:t>
            </w:r>
            <w:r w:rsidRPr="00416B1F">
              <w:rPr>
                <w:rFonts w:asciiTheme="majorHAnsi" w:hAnsiTheme="majorHAnsi"/>
              </w:rPr>
              <w:t>chargeuse</w:t>
            </w:r>
            <w:r w:rsidRPr="00416B1F">
              <w:rPr>
                <w:rFonts w:asciiTheme="majorHAnsi" w:hAnsiTheme="majorHAnsi"/>
                <w:spacing w:val="-3"/>
              </w:rPr>
              <w:t xml:space="preserve"> </w:t>
            </w:r>
            <w:r w:rsidRPr="00416B1F">
              <w:rPr>
                <w:rFonts w:asciiTheme="majorHAnsi" w:hAnsiTheme="majorHAnsi"/>
              </w:rPr>
              <w:t>ou</w:t>
            </w:r>
            <w:r w:rsidRPr="00416B1F">
              <w:rPr>
                <w:rFonts w:asciiTheme="majorHAnsi" w:hAnsiTheme="majorHAnsi"/>
                <w:spacing w:val="-6"/>
              </w:rPr>
              <w:t xml:space="preserve"> </w:t>
            </w:r>
            <w:r w:rsidRPr="00416B1F">
              <w:rPr>
                <w:rFonts w:asciiTheme="majorHAnsi" w:hAnsiTheme="majorHAnsi"/>
              </w:rPr>
              <w:t>pelle</w:t>
            </w:r>
            <w:r w:rsidRPr="00416B1F">
              <w:rPr>
                <w:rFonts w:asciiTheme="majorHAnsi" w:hAnsiTheme="majorHAnsi"/>
                <w:spacing w:val="-5"/>
              </w:rPr>
              <w:t xml:space="preserve"> </w:t>
            </w:r>
            <w:r w:rsidRPr="00416B1F">
              <w:rPr>
                <w:rFonts w:asciiTheme="majorHAnsi" w:hAnsiTheme="majorHAnsi"/>
                <w:spacing w:val="-2"/>
              </w:rPr>
              <w:t>excavatrice</w:t>
            </w:r>
          </w:p>
        </w:tc>
        <w:tc>
          <w:tcPr>
            <w:tcW w:w="1277" w:type="dxa"/>
          </w:tcPr>
          <w:p w14:paraId="642F25C5" w14:textId="77777777" w:rsidR="00CD56F3" w:rsidRPr="00416B1F" w:rsidRDefault="00CD56F3">
            <w:pPr>
              <w:pStyle w:val="TableParagraph"/>
              <w:rPr>
                <w:rFonts w:asciiTheme="majorHAnsi" w:hAnsiTheme="majorHAnsi"/>
              </w:rPr>
            </w:pPr>
          </w:p>
        </w:tc>
        <w:tc>
          <w:tcPr>
            <w:tcW w:w="1982" w:type="dxa"/>
          </w:tcPr>
          <w:p w14:paraId="7FC8D067" w14:textId="77777777" w:rsidR="00CD56F3" w:rsidRPr="00416B1F" w:rsidRDefault="00CD56F3">
            <w:pPr>
              <w:pStyle w:val="TableParagraph"/>
              <w:rPr>
                <w:rFonts w:asciiTheme="majorHAnsi" w:hAnsiTheme="majorHAnsi"/>
              </w:rPr>
            </w:pPr>
          </w:p>
        </w:tc>
      </w:tr>
      <w:tr w:rsidR="00CD56F3" w:rsidRPr="00416B1F" w14:paraId="389FA56F" w14:textId="77777777">
        <w:trPr>
          <w:trHeight w:val="362"/>
        </w:trPr>
        <w:tc>
          <w:tcPr>
            <w:tcW w:w="6805" w:type="dxa"/>
          </w:tcPr>
          <w:p w14:paraId="71F4F6AD" w14:textId="77777777" w:rsidR="00CD56F3" w:rsidRPr="00416B1F" w:rsidRDefault="00000000">
            <w:pPr>
              <w:pStyle w:val="TableParagraph"/>
              <w:spacing w:before="59"/>
              <w:ind w:left="69"/>
              <w:rPr>
                <w:rFonts w:asciiTheme="majorHAnsi" w:hAnsiTheme="majorHAnsi"/>
              </w:rPr>
            </w:pPr>
            <w:r w:rsidRPr="00416B1F">
              <w:rPr>
                <w:rFonts w:asciiTheme="majorHAnsi" w:hAnsiTheme="majorHAnsi"/>
              </w:rPr>
              <w:t>Un</w:t>
            </w:r>
            <w:r w:rsidRPr="00416B1F">
              <w:rPr>
                <w:rFonts w:asciiTheme="majorHAnsi" w:hAnsiTheme="majorHAnsi"/>
                <w:spacing w:val="-5"/>
              </w:rPr>
              <w:t xml:space="preserve"> </w:t>
            </w:r>
            <w:r w:rsidRPr="00416B1F">
              <w:rPr>
                <w:rFonts w:asciiTheme="majorHAnsi" w:hAnsiTheme="majorHAnsi"/>
              </w:rPr>
              <w:t>véhicule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liaison</w:t>
            </w:r>
            <w:r w:rsidRPr="00416B1F">
              <w:rPr>
                <w:rFonts w:asciiTheme="majorHAnsi" w:hAnsiTheme="majorHAnsi"/>
                <w:spacing w:val="-6"/>
              </w:rPr>
              <w:t xml:space="preserve"> </w:t>
            </w:r>
            <w:r w:rsidRPr="00416B1F">
              <w:rPr>
                <w:rFonts w:asciiTheme="majorHAnsi" w:hAnsiTheme="majorHAnsi"/>
              </w:rPr>
              <w:t>pick-</w:t>
            </w:r>
            <w:r w:rsidRPr="00416B1F">
              <w:rPr>
                <w:rFonts w:asciiTheme="majorHAnsi" w:hAnsiTheme="majorHAnsi"/>
                <w:spacing w:val="-5"/>
              </w:rPr>
              <w:t>up</w:t>
            </w:r>
          </w:p>
        </w:tc>
        <w:tc>
          <w:tcPr>
            <w:tcW w:w="1277" w:type="dxa"/>
          </w:tcPr>
          <w:p w14:paraId="5DA84D5F" w14:textId="77777777" w:rsidR="00CD56F3" w:rsidRPr="00416B1F" w:rsidRDefault="00CD56F3">
            <w:pPr>
              <w:pStyle w:val="TableParagraph"/>
              <w:rPr>
                <w:rFonts w:asciiTheme="majorHAnsi" w:hAnsiTheme="majorHAnsi"/>
              </w:rPr>
            </w:pPr>
          </w:p>
        </w:tc>
        <w:tc>
          <w:tcPr>
            <w:tcW w:w="1982" w:type="dxa"/>
          </w:tcPr>
          <w:p w14:paraId="1CAD1F8A" w14:textId="77777777" w:rsidR="00CD56F3" w:rsidRPr="00416B1F" w:rsidRDefault="00CD56F3">
            <w:pPr>
              <w:pStyle w:val="TableParagraph"/>
              <w:rPr>
                <w:rFonts w:asciiTheme="majorHAnsi" w:hAnsiTheme="majorHAnsi"/>
              </w:rPr>
            </w:pPr>
          </w:p>
        </w:tc>
      </w:tr>
      <w:tr w:rsidR="00CD56F3" w:rsidRPr="00416B1F" w14:paraId="604DB71D" w14:textId="77777777">
        <w:trPr>
          <w:trHeight w:val="417"/>
        </w:trPr>
        <w:tc>
          <w:tcPr>
            <w:tcW w:w="6805" w:type="dxa"/>
          </w:tcPr>
          <w:p w14:paraId="5F9A64EB" w14:textId="77777777" w:rsidR="00CD56F3" w:rsidRPr="00416B1F" w:rsidRDefault="00000000">
            <w:pPr>
              <w:pStyle w:val="TableParagraph"/>
              <w:spacing w:before="87"/>
              <w:ind w:left="69"/>
              <w:rPr>
                <w:rFonts w:asciiTheme="majorHAnsi" w:hAnsiTheme="majorHAnsi"/>
              </w:rPr>
            </w:pPr>
            <w:r w:rsidRPr="00416B1F">
              <w:rPr>
                <w:rFonts w:asciiTheme="majorHAnsi" w:hAnsiTheme="majorHAnsi"/>
              </w:rPr>
              <w:t>Un</w:t>
            </w:r>
            <w:r w:rsidRPr="00416B1F">
              <w:rPr>
                <w:rFonts w:asciiTheme="majorHAnsi" w:hAnsiTheme="majorHAnsi"/>
                <w:spacing w:val="-7"/>
              </w:rPr>
              <w:t xml:space="preserve"> </w:t>
            </w:r>
            <w:r w:rsidRPr="00416B1F">
              <w:rPr>
                <w:rFonts w:asciiTheme="majorHAnsi" w:hAnsiTheme="majorHAnsi"/>
              </w:rPr>
              <w:t>Compacteur</w:t>
            </w:r>
            <w:r w:rsidRPr="00416B1F">
              <w:rPr>
                <w:rFonts w:asciiTheme="majorHAnsi" w:hAnsiTheme="majorHAnsi"/>
                <w:spacing w:val="-6"/>
              </w:rPr>
              <w:t xml:space="preserve"> </w:t>
            </w:r>
            <w:r w:rsidRPr="00416B1F">
              <w:rPr>
                <w:rFonts w:asciiTheme="majorHAnsi" w:hAnsiTheme="majorHAnsi"/>
              </w:rPr>
              <w:t>manuel</w:t>
            </w:r>
            <w:r w:rsidRPr="00416B1F">
              <w:rPr>
                <w:rFonts w:asciiTheme="majorHAnsi" w:hAnsiTheme="majorHAnsi"/>
                <w:spacing w:val="-7"/>
              </w:rPr>
              <w:t xml:space="preserve"> </w:t>
            </w:r>
            <w:r w:rsidRPr="00416B1F">
              <w:rPr>
                <w:rFonts w:asciiTheme="majorHAnsi" w:hAnsiTheme="majorHAnsi"/>
              </w:rPr>
              <w:t>ou</w:t>
            </w:r>
            <w:r w:rsidRPr="00416B1F">
              <w:rPr>
                <w:rFonts w:asciiTheme="majorHAnsi" w:hAnsiTheme="majorHAnsi"/>
                <w:spacing w:val="-5"/>
              </w:rPr>
              <w:t xml:space="preserve"> </w:t>
            </w:r>
            <w:r w:rsidRPr="00416B1F">
              <w:rPr>
                <w:rFonts w:asciiTheme="majorHAnsi" w:hAnsiTheme="majorHAnsi"/>
              </w:rPr>
              <w:t>plaque</w:t>
            </w:r>
            <w:r w:rsidRPr="00416B1F">
              <w:rPr>
                <w:rFonts w:asciiTheme="majorHAnsi" w:hAnsiTheme="majorHAnsi"/>
                <w:spacing w:val="-6"/>
              </w:rPr>
              <w:t xml:space="preserve"> </w:t>
            </w:r>
            <w:r w:rsidRPr="00416B1F">
              <w:rPr>
                <w:rFonts w:asciiTheme="majorHAnsi" w:hAnsiTheme="majorHAnsi"/>
                <w:spacing w:val="-2"/>
              </w:rPr>
              <w:t>vibrante</w:t>
            </w:r>
          </w:p>
        </w:tc>
        <w:tc>
          <w:tcPr>
            <w:tcW w:w="1277" w:type="dxa"/>
          </w:tcPr>
          <w:p w14:paraId="411E8428" w14:textId="77777777" w:rsidR="00CD56F3" w:rsidRPr="00416B1F" w:rsidRDefault="00CD56F3">
            <w:pPr>
              <w:pStyle w:val="TableParagraph"/>
              <w:rPr>
                <w:rFonts w:asciiTheme="majorHAnsi" w:hAnsiTheme="majorHAnsi"/>
              </w:rPr>
            </w:pPr>
          </w:p>
        </w:tc>
        <w:tc>
          <w:tcPr>
            <w:tcW w:w="1982" w:type="dxa"/>
          </w:tcPr>
          <w:p w14:paraId="4AC0C4E1" w14:textId="77777777" w:rsidR="00CD56F3" w:rsidRPr="00416B1F" w:rsidRDefault="00CD56F3">
            <w:pPr>
              <w:pStyle w:val="TableParagraph"/>
              <w:rPr>
                <w:rFonts w:asciiTheme="majorHAnsi" w:hAnsiTheme="majorHAnsi"/>
              </w:rPr>
            </w:pPr>
          </w:p>
        </w:tc>
      </w:tr>
      <w:tr w:rsidR="00CD56F3" w:rsidRPr="00416B1F" w14:paraId="6BF41E13" w14:textId="77777777">
        <w:trPr>
          <w:trHeight w:val="998"/>
        </w:trPr>
        <w:tc>
          <w:tcPr>
            <w:tcW w:w="6805" w:type="dxa"/>
          </w:tcPr>
          <w:p w14:paraId="2076C966" w14:textId="77777777" w:rsidR="00CD56F3" w:rsidRPr="00416B1F" w:rsidRDefault="00000000">
            <w:pPr>
              <w:pStyle w:val="TableParagraph"/>
              <w:spacing w:before="16"/>
              <w:ind w:left="69"/>
              <w:rPr>
                <w:rFonts w:asciiTheme="majorHAnsi" w:hAnsiTheme="majorHAnsi"/>
              </w:rPr>
            </w:pPr>
            <w:r w:rsidRPr="00416B1F">
              <w:rPr>
                <w:rFonts w:asciiTheme="majorHAnsi" w:hAnsiTheme="majorHAnsi"/>
              </w:rPr>
              <w:lastRenderedPageBreak/>
              <w:t>Matériel</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laboratoire</w:t>
            </w:r>
            <w:r w:rsidRPr="00416B1F">
              <w:rPr>
                <w:rFonts w:asciiTheme="majorHAnsi" w:hAnsiTheme="majorHAnsi"/>
                <w:spacing w:val="-5"/>
              </w:rPr>
              <w:t xml:space="preserve"> </w:t>
            </w:r>
            <w:r w:rsidRPr="00416B1F">
              <w:rPr>
                <w:rFonts w:asciiTheme="majorHAnsi" w:hAnsiTheme="majorHAnsi"/>
              </w:rPr>
              <w:t>géotechnique</w:t>
            </w:r>
            <w:r w:rsidRPr="00416B1F">
              <w:rPr>
                <w:rFonts w:asciiTheme="majorHAnsi" w:hAnsiTheme="majorHAnsi"/>
                <w:spacing w:val="-5"/>
              </w:rPr>
              <w:t xml:space="preserve"> </w:t>
            </w:r>
            <w:r w:rsidRPr="00416B1F">
              <w:rPr>
                <w:rFonts w:asciiTheme="majorHAnsi" w:hAnsiTheme="majorHAnsi"/>
              </w:rPr>
              <w:t>de</w:t>
            </w:r>
            <w:r w:rsidRPr="00416B1F">
              <w:rPr>
                <w:rFonts w:asciiTheme="majorHAnsi" w:hAnsiTheme="majorHAnsi"/>
                <w:spacing w:val="-5"/>
              </w:rPr>
              <w:t xml:space="preserve"> </w:t>
            </w:r>
            <w:r w:rsidRPr="00416B1F">
              <w:rPr>
                <w:rFonts w:asciiTheme="majorHAnsi" w:hAnsiTheme="majorHAnsi"/>
              </w:rPr>
              <w:t>base</w:t>
            </w:r>
            <w:r w:rsidRPr="00416B1F">
              <w:rPr>
                <w:rFonts w:asciiTheme="majorHAnsi" w:hAnsiTheme="majorHAnsi"/>
                <w:spacing w:val="-5"/>
              </w:rPr>
              <w:t xml:space="preserve"> </w:t>
            </w:r>
            <w:r w:rsidRPr="00416B1F">
              <w:rPr>
                <w:rFonts w:asciiTheme="majorHAnsi" w:hAnsiTheme="majorHAnsi"/>
              </w:rPr>
              <w:t>(densitomètre,</w:t>
            </w:r>
            <w:r w:rsidRPr="00416B1F">
              <w:rPr>
                <w:rFonts w:asciiTheme="majorHAnsi" w:hAnsiTheme="majorHAnsi"/>
                <w:spacing w:val="-6"/>
              </w:rPr>
              <w:t xml:space="preserve"> </w:t>
            </w:r>
            <w:r w:rsidRPr="00416B1F">
              <w:rPr>
                <w:rFonts w:asciiTheme="majorHAnsi" w:hAnsiTheme="majorHAnsi"/>
              </w:rPr>
              <w:t>moule</w:t>
            </w:r>
            <w:r w:rsidRPr="00416B1F">
              <w:rPr>
                <w:rFonts w:asciiTheme="majorHAnsi" w:hAnsiTheme="majorHAnsi"/>
                <w:spacing w:val="-6"/>
              </w:rPr>
              <w:t xml:space="preserve"> </w:t>
            </w:r>
            <w:proofErr w:type="spellStart"/>
            <w:r w:rsidRPr="00416B1F">
              <w:rPr>
                <w:rFonts w:asciiTheme="majorHAnsi" w:hAnsiTheme="majorHAnsi"/>
              </w:rPr>
              <w:t>protor</w:t>
            </w:r>
            <w:proofErr w:type="spellEnd"/>
            <w:r w:rsidRPr="00416B1F">
              <w:rPr>
                <w:rFonts w:asciiTheme="majorHAnsi" w:hAnsiTheme="majorHAnsi"/>
              </w:rPr>
              <w:t xml:space="preserve">, dames </w:t>
            </w:r>
            <w:proofErr w:type="spellStart"/>
            <w:r w:rsidRPr="00416B1F">
              <w:rPr>
                <w:rFonts w:asciiTheme="majorHAnsi" w:hAnsiTheme="majorHAnsi"/>
              </w:rPr>
              <w:t>proctor</w:t>
            </w:r>
            <w:proofErr w:type="spellEnd"/>
            <w:r w:rsidRPr="00416B1F">
              <w:rPr>
                <w:rFonts w:asciiTheme="majorHAnsi" w:hAnsiTheme="majorHAnsi"/>
              </w:rPr>
              <w:t>, balances, série de tamis)</w:t>
            </w:r>
          </w:p>
          <w:p w14:paraId="08191D2F" w14:textId="77777777" w:rsidR="00CD56F3" w:rsidRPr="00416B1F" w:rsidRDefault="00000000">
            <w:pPr>
              <w:pStyle w:val="TableParagraph"/>
              <w:spacing w:line="242" w:lineRule="exact"/>
              <w:ind w:left="69"/>
              <w:rPr>
                <w:rFonts w:asciiTheme="majorHAnsi" w:hAnsiTheme="majorHAnsi"/>
              </w:rPr>
            </w:pPr>
            <w:r w:rsidRPr="00416B1F">
              <w:rPr>
                <w:rFonts w:asciiTheme="majorHAnsi" w:hAnsiTheme="majorHAnsi"/>
                <w:b/>
              </w:rPr>
              <w:t>NB</w:t>
            </w:r>
            <w:r w:rsidRPr="00416B1F">
              <w:rPr>
                <w:rFonts w:asciiTheme="majorHAnsi" w:hAnsiTheme="majorHAnsi"/>
                <w:b/>
                <w:spacing w:val="-5"/>
              </w:rPr>
              <w:t xml:space="preserve"> </w:t>
            </w:r>
            <w:r w:rsidRPr="00416B1F">
              <w:rPr>
                <w:rFonts w:asciiTheme="majorHAnsi" w:hAnsiTheme="majorHAnsi"/>
                <w:b/>
              </w:rPr>
              <w:t>:</w:t>
            </w:r>
            <w:r w:rsidRPr="00416B1F">
              <w:rPr>
                <w:rFonts w:asciiTheme="majorHAnsi" w:hAnsiTheme="majorHAnsi"/>
                <w:b/>
                <w:spacing w:val="-1"/>
              </w:rPr>
              <w:t xml:space="preserve"> </w:t>
            </w:r>
            <w:r w:rsidRPr="00416B1F">
              <w:rPr>
                <w:rFonts w:asciiTheme="majorHAnsi" w:hAnsiTheme="majorHAnsi"/>
              </w:rPr>
              <w:t>Il</w:t>
            </w:r>
            <w:r w:rsidRPr="00416B1F">
              <w:rPr>
                <w:rFonts w:asciiTheme="majorHAnsi" w:hAnsiTheme="majorHAnsi"/>
                <w:spacing w:val="-3"/>
              </w:rPr>
              <w:t xml:space="preserve"> </w:t>
            </w:r>
            <w:r w:rsidRPr="00416B1F">
              <w:rPr>
                <w:rFonts w:asciiTheme="majorHAnsi" w:hAnsiTheme="majorHAnsi"/>
              </w:rPr>
              <w:t>faut</w:t>
            </w:r>
            <w:r w:rsidRPr="00416B1F">
              <w:rPr>
                <w:rFonts w:asciiTheme="majorHAnsi" w:hAnsiTheme="majorHAnsi"/>
                <w:spacing w:val="-4"/>
              </w:rPr>
              <w:t xml:space="preserve"> </w:t>
            </w:r>
            <w:r w:rsidRPr="00416B1F">
              <w:rPr>
                <w:rFonts w:asciiTheme="majorHAnsi" w:hAnsiTheme="majorHAnsi"/>
              </w:rPr>
              <w:t>présenter</w:t>
            </w:r>
            <w:r w:rsidRPr="00416B1F">
              <w:rPr>
                <w:rFonts w:asciiTheme="majorHAnsi" w:hAnsiTheme="majorHAnsi"/>
                <w:spacing w:val="-5"/>
              </w:rPr>
              <w:t xml:space="preserve"> </w:t>
            </w:r>
            <w:r w:rsidRPr="00416B1F">
              <w:rPr>
                <w:rFonts w:asciiTheme="majorHAnsi" w:hAnsiTheme="majorHAnsi"/>
              </w:rPr>
              <w:t>tout</w:t>
            </w:r>
            <w:r w:rsidRPr="00416B1F">
              <w:rPr>
                <w:rFonts w:asciiTheme="majorHAnsi" w:hAnsiTheme="majorHAnsi"/>
                <w:spacing w:val="-4"/>
              </w:rPr>
              <w:t xml:space="preserve"> </w:t>
            </w:r>
            <w:r w:rsidRPr="00416B1F">
              <w:rPr>
                <w:rFonts w:asciiTheme="majorHAnsi" w:hAnsiTheme="majorHAnsi"/>
              </w:rPr>
              <w:t>le</w:t>
            </w:r>
            <w:r w:rsidRPr="00416B1F">
              <w:rPr>
                <w:rFonts w:asciiTheme="majorHAnsi" w:hAnsiTheme="majorHAnsi"/>
                <w:spacing w:val="-4"/>
              </w:rPr>
              <w:t xml:space="preserve"> </w:t>
            </w:r>
            <w:r w:rsidRPr="00416B1F">
              <w:rPr>
                <w:rFonts w:asciiTheme="majorHAnsi" w:hAnsiTheme="majorHAnsi"/>
              </w:rPr>
              <w:t>matériel</w:t>
            </w:r>
            <w:r w:rsidRPr="00416B1F">
              <w:rPr>
                <w:rFonts w:asciiTheme="majorHAnsi" w:hAnsiTheme="majorHAnsi"/>
                <w:spacing w:val="-5"/>
              </w:rPr>
              <w:t xml:space="preserve"> </w:t>
            </w:r>
            <w:r w:rsidRPr="00416B1F">
              <w:rPr>
                <w:rFonts w:asciiTheme="majorHAnsi" w:hAnsiTheme="majorHAnsi"/>
              </w:rPr>
              <w:t>géotechnique</w:t>
            </w:r>
            <w:r w:rsidRPr="00416B1F">
              <w:rPr>
                <w:rFonts w:asciiTheme="majorHAnsi" w:hAnsiTheme="majorHAnsi"/>
                <w:spacing w:val="-5"/>
              </w:rPr>
              <w:t xml:space="preserve"> </w:t>
            </w:r>
            <w:r w:rsidRPr="00416B1F">
              <w:rPr>
                <w:rFonts w:asciiTheme="majorHAnsi" w:hAnsiTheme="majorHAnsi"/>
              </w:rPr>
              <w:t>listé</w:t>
            </w:r>
            <w:r w:rsidRPr="00416B1F">
              <w:rPr>
                <w:rFonts w:asciiTheme="majorHAnsi" w:hAnsiTheme="majorHAnsi"/>
                <w:spacing w:val="-4"/>
              </w:rPr>
              <w:t xml:space="preserve"> </w:t>
            </w:r>
            <w:r w:rsidRPr="00416B1F">
              <w:rPr>
                <w:rFonts w:asciiTheme="majorHAnsi" w:hAnsiTheme="majorHAnsi"/>
              </w:rPr>
              <w:t>entre</w:t>
            </w:r>
            <w:r w:rsidRPr="00416B1F">
              <w:rPr>
                <w:rFonts w:asciiTheme="majorHAnsi" w:hAnsiTheme="majorHAnsi"/>
                <w:spacing w:val="-4"/>
              </w:rPr>
              <w:t xml:space="preserve"> </w:t>
            </w:r>
            <w:r w:rsidRPr="00416B1F">
              <w:rPr>
                <w:rFonts w:asciiTheme="majorHAnsi" w:hAnsiTheme="majorHAnsi"/>
              </w:rPr>
              <w:t>parenthèse pour mériter le « OUI »</w:t>
            </w:r>
          </w:p>
        </w:tc>
        <w:tc>
          <w:tcPr>
            <w:tcW w:w="1277" w:type="dxa"/>
          </w:tcPr>
          <w:p w14:paraId="4681405B" w14:textId="77777777" w:rsidR="00CD56F3" w:rsidRPr="00416B1F" w:rsidRDefault="00CD56F3">
            <w:pPr>
              <w:pStyle w:val="TableParagraph"/>
              <w:rPr>
                <w:rFonts w:asciiTheme="majorHAnsi" w:hAnsiTheme="majorHAnsi"/>
              </w:rPr>
            </w:pPr>
          </w:p>
        </w:tc>
        <w:tc>
          <w:tcPr>
            <w:tcW w:w="1982" w:type="dxa"/>
          </w:tcPr>
          <w:p w14:paraId="678ECA4F" w14:textId="77777777" w:rsidR="00CD56F3" w:rsidRPr="00416B1F" w:rsidRDefault="00CD56F3">
            <w:pPr>
              <w:pStyle w:val="TableParagraph"/>
              <w:rPr>
                <w:rFonts w:asciiTheme="majorHAnsi" w:hAnsiTheme="majorHAnsi"/>
              </w:rPr>
            </w:pPr>
          </w:p>
        </w:tc>
      </w:tr>
    </w:tbl>
    <w:p w14:paraId="0F32B5E4" w14:textId="77777777" w:rsidR="00CD56F3" w:rsidRPr="00416B1F" w:rsidRDefault="00CD56F3">
      <w:pPr>
        <w:pStyle w:val="TableParagraph"/>
        <w:rPr>
          <w:rFonts w:asciiTheme="majorHAnsi" w:hAnsiTheme="majorHAnsi"/>
        </w:rPr>
        <w:sectPr w:rsidR="00CD56F3" w:rsidRPr="00416B1F">
          <w:pgSz w:w="11900" w:h="16820"/>
          <w:pgMar w:top="1180" w:right="141" w:bottom="940" w:left="283" w:header="0" w:footer="726" w:gutter="0"/>
          <w:cols w:space="720"/>
        </w:sectPr>
      </w:pPr>
    </w:p>
    <w:p w14:paraId="2778B064" w14:textId="77777777" w:rsidR="00CD56F3" w:rsidRPr="00416B1F" w:rsidRDefault="00000000">
      <w:pPr>
        <w:spacing w:before="78"/>
        <w:ind w:left="921"/>
        <w:rPr>
          <w:rFonts w:asciiTheme="majorHAnsi" w:hAnsiTheme="majorHAnsi"/>
          <w:b/>
        </w:rPr>
      </w:pPr>
      <w:r w:rsidRPr="00416B1F">
        <w:rPr>
          <w:rFonts w:asciiTheme="majorHAnsi" w:hAnsiTheme="majorHAnsi"/>
          <w:b/>
        </w:rPr>
        <w:lastRenderedPageBreak/>
        <w:t>C-</w:t>
      </w:r>
      <w:r w:rsidRPr="00416B1F">
        <w:rPr>
          <w:rFonts w:asciiTheme="majorHAnsi" w:hAnsiTheme="majorHAnsi"/>
          <w:b/>
          <w:spacing w:val="-6"/>
        </w:rPr>
        <w:t xml:space="preserve"> </w:t>
      </w:r>
      <w:r w:rsidRPr="00416B1F">
        <w:rPr>
          <w:rFonts w:asciiTheme="majorHAnsi" w:hAnsiTheme="majorHAnsi"/>
          <w:b/>
        </w:rPr>
        <w:t>VISITE</w:t>
      </w:r>
      <w:r w:rsidRPr="00416B1F">
        <w:rPr>
          <w:rFonts w:asciiTheme="majorHAnsi" w:hAnsiTheme="majorHAnsi"/>
          <w:b/>
          <w:spacing w:val="-5"/>
        </w:rPr>
        <w:t xml:space="preserve"> </w:t>
      </w:r>
      <w:r w:rsidRPr="00416B1F">
        <w:rPr>
          <w:rFonts w:asciiTheme="majorHAnsi" w:hAnsiTheme="majorHAnsi"/>
          <w:b/>
        </w:rPr>
        <w:t>DES</w:t>
      </w:r>
      <w:r w:rsidRPr="00416B1F">
        <w:rPr>
          <w:rFonts w:asciiTheme="majorHAnsi" w:hAnsiTheme="majorHAnsi"/>
          <w:b/>
          <w:spacing w:val="-4"/>
        </w:rPr>
        <w:t xml:space="preserve"> </w:t>
      </w:r>
      <w:r w:rsidRPr="00416B1F">
        <w:rPr>
          <w:rFonts w:asciiTheme="majorHAnsi" w:hAnsiTheme="majorHAnsi"/>
          <w:b/>
        </w:rPr>
        <w:t>LIEUX</w:t>
      </w:r>
      <w:r w:rsidRPr="00416B1F">
        <w:rPr>
          <w:rFonts w:asciiTheme="majorHAnsi" w:hAnsiTheme="majorHAnsi"/>
          <w:b/>
          <w:spacing w:val="-6"/>
        </w:rPr>
        <w:t xml:space="preserve"> </w:t>
      </w:r>
      <w:r w:rsidRPr="00416B1F">
        <w:rPr>
          <w:rFonts w:asciiTheme="majorHAnsi" w:hAnsiTheme="majorHAnsi"/>
          <w:b/>
        </w:rPr>
        <w:t>(2</w:t>
      </w:r>
      <w:r w:rsidRPr="00416B1F">
        <w:rPr>
          <w:rFonts w:asciiTheme="majorHAnsi" w:hAnsiTheme="majorHAnsi"/>
          <w:b/>
          <w:spacing w:val="-3"/>
        </w:rPr>
        <w:t xml:space="preserve"> </w:t>
      </w:r>
      <w:r w:rsidRPr="00416B1F">
        <w:rPr>
          <w:rFonts w:asciiTheme="majorHAnsi" w:hAnsiTheme="majorHAnsi"/>
          <w:b/>
          <w:spacing w:val="-2"/>
        </w:rPr>
        <w:t>critères)</w:t>
      </w:r>
    </w:p>
    <w:p w14:paraId="5C13A785" w14:textId="77777777" w:rsidR="00CD56F3" w:rsidRPr="00416B1F" w:rsidRDefault="00000000">
      <w:pPr>
        <w:pStyle w:val="Corpsdetexte"/>
        <w:spacing w:before="78"/>
        <w:ind w:left="921" w:right="1523"/>
        <w:rPr>
          <w:rFonts w:asciiTheme="majorHAnsi" w:hAnsiTheme="majorHAnsi"/>
          <w:sz w:val="22"/>
          <w:szCs w:val="22"/>
        </w:rPr>
      </w:pPr>
      <w:r w:rsidRPr="00416B1F">
        <w:rPr>
          <w:rFonts w:asciiTheme="majorHAnsi" w:hAnsiTheme="majorHAnsi"/>
          <w:sz w:val="22"/>
          <w:szCs w:val="22"/>
        </w:rPr>
        <w:t>NB</w:t>
      </w:r>
      <w:r w:rsidRPr="00416B1F">
        <w:rPr>
          <w:rFonts w:asciiTheme="majorHAnsi" w:hAnsiTheme="majorHAnsi"/>
          <w:spacing w:val="-4"/>
          <w:sz w:val="22"/>
          <w:szCs w:val="22"/>
        </w:rPr>
        <w:t xml:space="preserve"> </w:t>
      </w:r>
      <w:r w:rsidRPr="00416B1F">
        <w:rPr>
          <w:rFonts w:asciiTheme="majorHAnsi" w:hAnsiTheme="majorHAnsi"/>
          <w:sz w:val="22"/>
          <w:szCs w:val="22"/>
        </w:rPr>
        <w:t>:</w:t>
      </w:r>
      <w:r w:rsidRPr="00416B1F">
        <w:rPr>
          <w:rFonts w:asciiTheme="majorHAnsi" w:hAnsiTheme="majorHAnsi"/>
          <w:spacing w:val="-4"/>
          <w:sz w:val="22"/>
          <w:szCs w:val="22"/>
        </w:rPr>
        <w:t xml:space="preserve"> </w:t>
      </w:r>
      <w:r w:rsidRPr="00416B1F">
        <w:rPr>
          <w:rFonts w:asciiTheme="majorHAnsi" w:hAnsiTheme="majorHAnsi"/>
          <w:sz w:val="22"/>
          <w:szCs w:val="22"/>
        </w:rPr>
        <w:t>Pour</w:t>
      </w:r>
      <w:r w:rsidRPr="00416B1F">
        <w:rPr>
          <w:rFonts w:asciiTheme="majorHAnsi" w:hAnsiTheme="majorHAnsi"/>
          <w:spacing w:val="-4"/>
          <w:sz w:val="22"/>
          <w:szCs w:val="22"/>
        </w:rPr>
        <w:t xml:space="preserve"> </w:t>
      </w:r>
      <w:r w:rsidRPr="00416B1F">
        <w:rPr>
          <w:rFonts w:asciiTheme="majorHAnsi" w:hAnsiTheme="majorHAnsi"/>
          <w:sz w:val="22"/>
          <w:szCs w:val="22"/>
        </w:rPr>
        <w:t>recevoir</w:t>
      </w:r>
      <w:r w:rsidRPr="00416B1F">
        <w:rPr>
          <w:rFonts w:asciiTheme="majorHAnsi" w:hAnsiTheme="majorHAnsi"/>
          <w:spacing w:val="-4"/>
          <w:sz w:val="22"/>
          <w:szCs w:val="22"/>
        </w:rPr>
        <w:t xml:space="preserve"> </w:t>
      </w:r>
      <w:r w:rsidRPr="00416B1F">
        <w:rPr>
          <w:rFonts w:asciiTheme="majorHAnsi" w:hAnsiTheme="majorHAnsi"/>
          <w:sz w:val="22"/>
          <w:szCs w:val="22"/>
        </w:rPr>
        <w:t>la</w:t>
      </w:r>
      <w:r w:rsidRPr="00416B1F">
        <w:rPr>
          <w:rFonts w:asciiTheme="majorHAnsi" w:hAnsiTheme="majorHAnsi"/>
          <w:spacing w:val="-3"/>
          <w:sz w:val="22"/>
          <w:szCs w:val="22"/>
        </w:rPr>
        <w:t xml:space="preserve"> </w:t>
      </w:r>
      <w:r w:rsidRPr="00416B1F">
        <w:rPr>
          <w:rFonts w:asciiTheme="majorHAnsi" w:hAnsiTheme="majorHAnsi"/>
          <w:sz w:val="22"/>
          <w:szCs w:val="22"/>
        </w:rPr>
        <w:t>cotation</w:t>
      </w:r>
      <w:r w:rsidRPr="00416B1F">
        <w:rPr>
          <w:rFonts w:asciiTheme="majorHAnsi" w:hAnsiTheme="majorHAnsi"/>
          <w:spacing w:val="-5"/>
          <w:sz w:val="22"/>
          <w:szCs w:val="22"/>
        </w:rPr>
        <w:t xml:space="preserve"> </w:t>
      </w:r>
      <w:r w:rsidRPr="00416B1F">
        <w:rPr>
          <w:rFonts w:asciiTheme="majorHAnsi" w:hAnsiTheme="majorHAnsi"/>
          <w:sz w:val="22"/>
          <w:szCs w:val="22"/>
        </w:rPr>
        <w:t>"OUI",</w:t>
      </w:r>
      <w:r w:rsidRPr="00416B1F">
        <w:rPr>
          <w:rFonts w:asciiTheme="majorHAnsi" w:hAnsiTheme="majorHAnsi"/>
          <w:spacing w:val="-4"/>
          <w:sz w:val="22"/>
          <w:szCs w:val="22"/>
        </w:rPr>
        <w:t xml:space="preserve"> </w:t>
      </w:r>
      <w:r w:rsidRPr="00416B1F">
        <w:rPr>
          <w:rFonts w:asciiTheme="majorHAnsi" w:hAnsiTheme="majorHAnsi"/>
          <w:sz w:val="22"/>
          <w:szCs w:val="22"/>
        </w:rPr>
        <w:t>le</w:t>
      </w:r>
      <w:r w:rsidRPr="00416B1F">
        <w:rPr>
          <w:rFonts w:asciiTheme="majorHAnsi" w:hAnsiTheme="majorHAnsi"/>
          <w:spacing w:val="-4"/>
          <w:sz w:val="22"/>
          <w:szCs w:val="22"/>
        </w:rPr>
        <w:t xml:space="preserve"> </w:t>
      </w:r>
      <w:r w:rsidRPr="00416B1F">
        <w:rPr>
          <w:rFonts w:asciiTheme="majorHAnsi" w:hAnsiTheme="majorHAnsi"/>
          <w:sz w:val="22"/>
          <w:szCs w:val="22"/>
        </w:rPr>
        <w:t>soumissionnaire</w:t>
      </w:r>
      <w:r w:rsidRPr="00416B1F">
        <w:rPr>
          <w:rFonts w:asciiTheme="majorHAnsi" w:hAnsiTheme="majorHAnsi"/>
          <w:spacing w:val="-3"/>
          <w:sz w:val="22"/>
          <w:szCs w:val="22"/>
        </w:rPr>
        <w:t xml:space="preserve"> </w:t>
      </w:r>
      <w:r w:rsidRPr="00416B1F">
        <w:rPr>
          <w:rFonts w:asciiTheme="majorHAnsi" w:hAnsiTheme="majorHAnsi"/>
          <w:sz w:val="22"/>
          <w:szCs w:val="22"/>
        </w:rPr>
        <w:t>doit</w:t>
      </w:r>
      <w:r w:rsidRPr="00416B1F">
        <w:rPr>
          <w:rFonts w:asciiTheme="majorHAnsi" w:hAnsiTheme="majorHAnsi"/>
          <w:spacing w:val="-4"/>
          <w:sz w:val="22"/>
          <w:szCs w:val="22"/>
        </w:rPr>
        <w:t xml:space="preserve"> </w:t>
      </w:r>
      <w:r w:rsidRPr="00416B1F">
        <w:rPr>
          <w:rFonts w:asciiTheme="majorHAnsi" w:hAnsiTheme="majorHAnsi"/>
          <w:sz w:val="22"/>
          <w:szCs w:val="22"/>
        </w:rPr>
        <w:t>avoir</w:t>
      </w:r>
      <w:r w:rsidRPr="00416B1F">
        <w:rPr>
          <w:rFonts w:asciiTheme="majorHAnsi" w:hAnsiTheme="majorHAnsi"/>
          <w:spacing w:val="-4"/>
          <w:sz w:val="22"/>
          <w:szCs w:val="22"/>
        </w:rPr>
        <w:t xml:space="preserve"> </w:t>
      </w:r>
      <w:r w:rsidRPr="00416B1F">
        <w:rPr>
          <w:rFonts w:asciiTheme="majorHAnsi" w:hAnsiTheme="majorHAnsi"/>
          <w:sz w:val="22"/>
          <w:szCs w:val="22"/>
        </w:rPr>
        <w:t>produit</w:t>
      </w:r>
      <w:r w:rsidRPr="00416B1F">
        <w:rPr>
          <w:rFonts w:asciiTheme="majorHAnsi" w:hAnsiTheme="majorHAnsi"/>
          <w:spacing w:val="-3"/>
          <w:sz w:val="22"/>
          <w:szCs w:val="22"/>
        </w:rPr>
        <w:t xml:space="preserve"> </w:t>
      </w:r>
      <w:r w:rsidRPr="00416B1F">
        <w:rPr>
          <w:rFonts w:asciiTheme="majorHAnsi" w:hAnsiTheme="majorHAnsi"/>
          <w:sz w:val="22"/>
          <w:szCs w:val="22"/>
        </w:rPr>
        <w:t>les</w:t>
      </w:r>
      <w:r w:rsidRPr="00416B1F">
        <w:rPr>
          <w:rFonts w:asciiTheme="majorHAnsi" w:hAnsiTheme="majorHAnsi"/>
          <w:spacing w:val="-4"/>
          <w:sz w:val="22"/>
          <w:szCs w:val="22"/>
        </w:rPr>
        <w:t xml:space="preserve"> </w:t>
      </w:r>
      <w:r w:rsidRPr="00416B1F">
        <w:rPr>
          <w:rFonts w:asciiTheme="majorHAnsi" w:hAnsiTheme="majorHAnsi"/>
          <w:sz w:val="22"/>
          <w:szCs w:val="22"/>
        </w:rPr>
        <w:t>documents ci-dessous demandés conformément au RPAO.</w:t>
      </w:r>
    </w:p>
    <w:p w14:paraId="790E862F" w14:textId="77777777" w:rsidR="00CD56F3" w:rsidRPr="00416B1F" w:rsidRDefault="00CD56F3">
      <w:pPr>
        <w:pStyle w:val="Corpsdetexte"/>
        <w:spacing w:before="1" w:after="1"/>
        <w:ind w:left="0"/>
        <w:rPr>
          <w:rFonts w:asciiTheme="majorHAnsi" w:hAnsiTheme="majorHAnsi"/>
          <w:sz w:val="22"/>
          <w:szCs w:val="22"/>
        </w:rPr>
      </w:pPr>
    </w:p>
    <w:tbl>
      <w:tblPr>
        <w:tblStyle w:val="TableNormal"/>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1"/>
        <w:gridCol w:w="1277"/>
        <w:gridCol w:w="1488"/>
      </w:tblGrid>
      <w:tr w:rsidR="00CD56F3" w:rsidRPr="00416B1F" w14:paraId="120B1A15" w14:textId="77777777">
        <w:trPr>
          <w:trHeight w:val="383"/>
        </w:trPr>
        <w:tc>
          <w:tcPr>
            <w:tcW w:w="6731" w:type="dxa"/>
          </w:tcPr>
          <w:p w14:paraId="3D3EB65B" w14:textId="77777777" w:rsidR="00CD56F3" w:rsidRPr="00416B1F" w:rsidRDefault="00000000">
            <w:pPr>
              <w:pStyle w:val="TableParagraph"/>
              <w:spacing w:line="240" w:lineRule="exact"/>
              <w:ind w:left="108"/>
              <w:rPr>
                <w:rFonts w:asciiTheme="majorHAnsi" w:hAnsiTheme="majorHAnsi"/>
                <w:b/>
              </w:rPr>
            </w:pPr>
            <w:r w:rsidRPr="00416B1F">
              <w:rPr>
                <w:rFonts w:asciiTheme="majorHAnsi" w:hAnsiTheme="majorHAnsi"/>
                <w:b/>
              </w:rPr>
              <w:t>Documents</w:t>
            </w:r>
            <w:r w:rsidRPr="00416B1F">
              <w:rPr>
                <w:rFonts w:asciiTheme="majorHAnsi" w:hAnsiTheme="majorHAnsi"/>
                <w:b/>
                <w:spacing w:val="-8"/>
              </w:rPr>
              <w:t xml:space="preserve"> </w:t>
            </w:r>
            <w:r w:rsidRPr="00416B1F">
              <w:rPr>
                <w:rFonts w:asciiTheme="majorHAnsi" w:hAnsiTheme="majorHAnsi"/>
                <w:b/>
              </w:rPr>
              <w:t>à</w:t>
            </w:r>
            <w:r w:rsidRPr="00416B1F">
              <w:rPr>
                <w:rFonts w:asciiTheme="majorHAnsi" w:hAnsiTheme="majorHAnsi"/>
                <w:b/>
                <w:spacing w:val="-5"/>
              </w:rPr>
              <w:t xml:space="preserve"> </w:t>
            </w:r>
            <w:r w:rsidRPr="00416B1F">
              <w:rPr>
                <w:rFonts w:asciiTheme="majorHAnsi" w:hAnsiTheme="majorHAnsi"/>
                <w:b/>
                <w:spacing w:val="-2"/>
              </w:rPr>
              <w:t>produire</w:t>
            </w:r>
          </w:p>
        </w:tc>
        <w:tc>
          <w:tcPr>
            <w:tcW w:w="1277" w:type="dxa"/>
          </w:tcPr>
          <w:p w14:paraId="29E68F83" w14:textId="77777777" w:rsidR="00CD56F3" w:rsidRPr="00416B1F" w:rsidRDefault="00000000">
            <w:pPr>
              <w:pStyle w:val="TableParagraph"/>
              <w:spacing w:before="71"/>
              <w:ind w:left="6" w:right="2"/>
              <w:jc w:val="center"/>
              <w:rPr>
                <w:rFonts w:asciiTheme="majorHAnsi" w:hAnsiTheme="majorHAnsi"/>
              </w:rPr>
            </w:pPr>
            <w:r w:rsidRPr="00416B1F">
              <w:rPr>
                <w:rFonts w:asciiTheme="majorHAnsi" w:hAnsiTheme="majorHAnsi"/>
                <w:spacing w:val="-5"/>
              </w:rPr>
              <w:t>OUI</w:t>
            </w:r>
          </w:p>
        </w:tc>
        <w:tc>
          <w:tcPr>
            <w:tcW w:w="1488" w:type="dxa"/>
          </w:tcPr>
          <w:p w14:paraId="0D1C4EE3" w14:textId="77777777" w:rsidR="00CD56F3" w:rsidRPr="00416B1F" w:rsidRDefault="00000000">
            <w:pPr>
              <w:pStyle w:val="TableParagraph"/>
              <w:spacing w:before="71"/>
              <w:ind w:left="10" w:right="2"/>
              <w:jc w:val="center"/>
              <w:rPr>
                <w:rFonts w:asciiTheme="majorHAnsi" w:hAnsiTheme="majorHAnsi"/>
              </w:rPr>
            </w:pPr>
            <w:r w:rsidRPr="00416B1F">
              <w:rPr>
                <w:rFonts w:asciiTheme="majorHAnsi" w:hAnsiTheme="majorHAnsi"/>
                <w:spacing w:val="-5"/>
              </w:rPr>
              <w:t>NON</w:t>
            </w:r>
          </w:p>
        </w:tc>
      </w:tr>
      <w:tr w:rsidR="00CD56F3" w:rsidRPr="00416B1F" w14:paraId="4E5EF13A" w14:textId="77777777">
        <w:trPr>
          <w:trHeight w:val="285"/>
        </w:trPr>
        <w:tc>
          <w:tcPr>
            <w:tcW w:w="6731" w:type="dxa"/>
          </w:tcPr>
          <w:p w14:paraId="4EF45345" w14:textId="77777777" w:rsidR="00CD56F3" w:rsidRPr="00416B1F" w:rsidRDefault="00000000">
            <w:pPr>
              <w:pStyle w:val="TableParagraph"/>
              <w:spacing w:before="20"/>
              <w:ind w:left="108"/>
              <w:rPr>
                <w:rFonts w:asciiTheme="majorHAnsi" w:hAnsiTheme="majorHAnsi"/>
              </w:rPr>
            </w:pPr>
            <w:r w:rsidRPr="00416B1F">
              <w:rPr>
                <w:rFonts w:asciiTheme="majorHAnsi" w:hAnsiTheme="majorHAnsi"/>
              </w:rPr>
              <w:t>Attestation</w:t>
            </w:r>
            <w:r w:rsidRPr="00416B1F">
              <w:rPr>
                <w:rFonts w:asciiTheme="majorHAnsi" w:hAnsiTheme="majorHAnsi"/>
                <w:spacing w:val="-9"/>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visite</w:t>
            </w:r>
            <w:r w:rsidRPr="00416B1F">
              <w:rPr>
                <w:rFonts w:asciiTheme="majorHAnsi" w:hAnsiTheme="majorHAnsi"/>
                <w:spacing w:val="-6"/>
              </w:rPr>
              <w:t xml:space="preserve"> </w:t>
            </w:r>
            <w:r w:rsidRPr="00416B1F">
              <w:rPr>
                <w:rFonts w:asciiTheme="majorHAnsi" w:hAnsiTheme="majorHAnsi"/>
              </w:rPr>
              <w:t>des</w:t>
            </w:r>
            <w:r w:rsidRPr="00416B1F">
              <w:rPr>
                <w:rFonts w:asciiTheme="majorHAnsi" w:hAnsiTheme="majorHAnsi"/>
                <w:spacing w:val="-8"/>
              </w:rPr>
              <w:t xml:space="preserve"> </w:t>
            </w:r>
            <w:r w:rsidRPr="00416B1F">
              <w:rPr>
                <w:rFonts w:asciiTheme="majorHAnsi" w:hAnsiTheme="majorHAnsi"/>
                <w:spacing w:val="-4"/>
              </w:rPr>
              <w:t>lieux</w:t>
            </w:r>
          </w:p>
        </w:tc>
        <w:tc>
          <w:tcPr>
            <w:tcW w:w="1277" w:type="dxa"/>
          </w:tcPr>
          <w:p w14:paraId="0E2B6E63" w14:textId="77777777" w:rsidR="00CD56F3" w:rsidRPr="00416B1F" w:rsidRDefault="00CD56F3">
            <w:pPr>
              <w:pStyle w:val="TableParagraph"/>
              <w:rPr>
                <w:rFonts w:asciiTheme="majorHAnsi" w:hAnsiTheme="majorHAnsi"/>
              </w:rPr>
            </w:pPr>
          </w:p>
        </w:tc>
        <w:tc>
          <w:tcPr>
            <w:tcW w:w="1488" w:type="dxa"/>
          </w:tcPr>
          <w:p w14:paraId="33368A28" w14:textId="77777777" w:rsidR="00CD56F3" w:rsidRPr="00416B1F" w:rsidRDefault="00CD56F3">
            <w:pPr>
              <w:pStyle w:val="TableParagraph"/>
              <w:rPr>
                <w:rFonts w:asciiTheme="majorHAnsi" w:hAnsiTheme="majorHAnsi"/>
              </w:rPr>
            </w:pPr>
          </w:p>
        </w:tc>
      </w:tr>
      <w:tr w:rsidR="00CD56F3" w:rsidRPr="00416B1F" w14:paraId="0D544C3E" w14:textId="77777777">
        <w:trPr>
          <w:trHeight w:val="285"/>
        </w:trPr>
        <w:tc>
          <w:tcPr>
            <w:tcW w:w="6731" w:type="dxa"/>
          </w:tcPr>
          <w:p w14:paraId="2B592FF7" w14:textId="77777777" w:rsidR="00CD56F3" w:rsidRPr="00416B1F" w:rsidRDefault="00000000">
            <w:pPr>
              <w:pStyle w:val="TableParagraph"/>
              <w:spacing w:before="20"/>
              <w:ind w:left="108"/>
              <w:rPr>
                <w:rFonts w:asciiTheme="majorHAnsi" w:hAnsiTheme="majorHAnsi"/>
              </w:rPr>
            </w:pPr>
            <w:r w:rsidRPr="00416B1F">
              <w:rPr>
                <w:rFonts w:asciiTheme="majorHAnsi" w:hAnsiTheme="majorHAnsi"/>
              </w:rPr>
              <w:t>Rapport</w:t>
            </w:r>
            <w:r w:rsidRPr="00416B1F">
              <w:rPr>
                <w:rFonts w:asciiTheme="majorHAnsi" w:hAnsiTheme="majorHAnsi"/>
                <w:spacing w:val="-7"/>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visite</w:t>
            </w:r>
            <w:r w:rsidRPr="00416B1F">
              <w:rPr>
                <w:rFonts w:asciiTheme="majorHAnsi" w:hAnsiTheme="majorHAnsi"/>
                <w:spacing w:val="-7"/>
              </w:rPr>
              <w:t xml:space="preserve"> </w:t>
            </w:r>
            <w:r w:rsidRPr="00416B1F">
              <w:rPr>
                <w:rFonts w:asciiTheme="majorHAnsi" w:hAnsiTheme="majorHAnsi"/>
              </w:rPr>
              <w:t>des</w:t>
            </w:r>
            <w:r w:rsidRPr="00416B1F">
              <w:rPr>
                <w:rFonts w:asciiTheme="majorHAnsi" w:hAnsiTheme="majorHAnsi"/>
                <w:spacing w:val="-5"/>
              </w:rPr>
              <w:t xml:space="preserve"> </w:t>
            </w:r>
            <w:r w:rsidRPr="00416B1F">
              <w:rPr>
                <w:rFonts w:asciiTheme="majorHAnsi" w:hAnsiTheme="majorHAnsi"/>
                <w:spacing w:val="-4"/>
              </w:rPr>
              <w:t>lieux</w:t>
            </w:r>
          </w:p>
        </w:tc>
        <w:tc>
          <w:tcPr>
            <w:tcW w:w="1277" w:type="dxa"/>
          </w:tcPr>
          <w:p w14:paraId="1791CDCE" w14:textId="77777777" w:rsidR="00CD56F3" w:rsidRPr="00416B1F" w:rsidRDefault="00CD56F3">
            <w:pPr>
              <w:pStyle w:val="TableParagraph"/>
              <w:rPr>
                <w:rFonts w:asciiTheme="majorHAnsi" w:hAnsiTheme="majorHAnsi"/>
              </w:rPr>
            </w:pPr>
          </w:p>
        </w:tc>
        <w:tc>
          <w:tcPr>
            <w:tcW w:w="1488" w:type="dxa"/>
          </w:tcPr>
          <w:p w14:paraId="4F911EB8" w14:textId="77777777" w:rsidR="00CD56F3" w:rsidRPr="00416B1F" w:rsidRDefault="00CD56F3">
            <w:pPr>
              <w:pStyle w:val="TableParagraph"/>
              <w:rPr>
                <w:rFonts w:asciiTheme="majorHAnsi" w:hAnsiTheme="majorHAnsi"/>
              </w:rPr>
            </w:pPr>
          </w:p>
        </w:tc>
      </w:tr>
    </w:tbl>
    <w:p w14:paraId="75FDA05D" w14:textId="77777777" w:rsidR="00CD56F3" w:rsidRPr="00416B1F" w:rsidRDefault="00000000">
      <w:pPr>
        <w:spacing w:before="237"/>
        <w:ind w:left="921"/>
        <w:rPr>
          <w:rFonts w:asciiTheme="majorHAnsi" w:hAnsiTheme="majorHAnsi"/>
          <w:b/>
        </w:rPr>
      </w:pPr>
      <w:r w:rsidRPr="00416B1F">
        <w:rPr>
          <w:rFonts w:asciiTheme="majorHAnsi" w:hAnsiTheme="majorHAnsi"/>
          <w:b/>
        </w:rPr>
        <w:t>D-</w:t>
      </w:r>
      <w:r w:rsidRPr="00416B1F">
        <w:rPr>
          <w:rFonts w:asciiTheme="majorHAnsi" w:hAnsiTheme="majorHAnsi"/>
          <w:b/>
          <w:spacing w:val="-8"/>
        </w:rPr>
        <w:t xml:space="preserve"> </w:t>
      </w:r>
      <w:r w:rsidRPr="00416B1F">
        <w:rPr>
          <w:rFonts w:asciiTheme="majorHAnsi" w:hAnsiTheme="majorHAnsi"/>
          <w:b/>
        </w:rPr>
        <w:t>références</w:t>
      </w:r>
      <w:r w:rsidRPr="00416B1F">
        <w:rPr>
          <w:rFonts w:asciiTheme="majorHAnsi" w:hAnsiTheme="majorHAnsi"/>
          <w:b/>
          <w:spacing w:val="-6"/>
        </w:rPr>
        <w:t xml:space="preserve"> </w:t>
      </w:r>
      <w:r w:rsidRPr="00416B1F">
        <w:rPr>
          <w:rFonts w:asciiTheme="majorHAnsi" w:hAnsiTheme="majorHAnsi"/>
          <w:b/>
        </w:rPr>
        <w:t>techniques</w:t>
      </w:r>
      <w:r w:rsidRPr="00416B1F">
        <w:rPr>
          <w:rFonts w:asciiTheme="majorHAnsi" w:hAnsiTheme="majorHAnsi"/>
          <w:b/>
          <w:spacing w:val="-6"/>
        </w:rPr>
        <w:t xml:space="preserve"> </w:t>
      </w:r>
      <w:r w:rsidRPr="00416B1F">
        <w:rPr>
          <w:rFonts w:asciiTheme="majorHAnsi" w:hAnsiTheme="majorHAnsi"/>
          <w:b/>
        </w:rPr>
        <w:t>(2</w:t>
      </w:r>
      <w:r w:rsidRPr="00416B1F">
        <w:rPr>
          <w:rFonts w:asciiTheme="majorHAnsi" w:hAnsiTheme="majorHAnsi"/>
          <w:b/>
          <w:spacing w:val="-8"/>
        </w:rPr>
        <w:t xml:space="preserve"> </w:t>
      </w:r>
      <w:r w:rsidRPr="00416B1F">
        <w:rPr>
          <w:rFonts w:asciiTheme="majorHAnsi" w:hAnsiTheme="majorHAnsi"/>
          <w:b/>
          <w:spacing w:val="-2"/>
        </w:rPr>
        <w:t>critères)</w:t>
      </w:r>
    </w:p>
    <w:p w14:paraId="1DFE18AE" w14:textId="77777777" w:rsidR="00CD56F3" w:rsidRPr="00416B1F" w:rsidRDefault="00CD56F3">
      <w:pPr>
        <w:pStyle w:val="Corpsdetexte"/>
        <w:spacing w:before="8" w:after="1"/>
        <w:ind w:left="0"/>
        <w:rPr>
          <w:rFonts w:asciiTheme="majorHAnsi" w:hAnsiTheme="majorHAnsi"/>
          <w:b/>
          <w:sz w:val="22"/>
          <w:szCs w:val="22"/>
        </w:rPr>
      </w:pPr>
    </w:p>
    <w:tbl>
      <w:tblPr>
        <w:tblStyle w:val="TableNormal"/>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3967"/>
        <w:gridCol w:w="1277"/>
        <w:gridCol w:w="1488"/>
      </w:tblGrid>
      <w:tr w:rsidR="00CD56F3" w:rsidRPr="00416B1F" w14:paraId="0F7C0E42" w14:textId="77777777">
        <w:trPr>
          <w:trHeight w:val="383"/>
        </w:trPr>
        <w:tc>
          <w:tcPr>
            <w:tcW w:w="6730" w:type="dxa"/>
            <w:gridSpan w:val="2"/>
          </w:tcPr>
          <w:p w14:paraId="38059FA8" w14:textId="77777777" w:rsidR="00CD56F3" w:rsidRPr="00416B1F" w:rsidRDefault="00000000">
            <w:pPr>
              <w:pStyle w:val="TableParagraph"/>
              <w:spacing w:line="240" w:lineRule="exact"/>
              <w:ind w:left="108"/>
              <w:rPr>
                <w:rFonts w:asciiTheme="majorHAnsi" w:hAnsiTheme="majorHAnsi"/>
              </w:rPr>
            </w:pPr>
            <w:r w:rsidRPr="00416B1F">
              <w:rPr>
                <w:rFonts w:asciiTheme="majorHAnsi" w:hAnsiTheme="majorHAnsi"/>
              </w:rPr>
              <w:t>Documents</w:t>
            </w:r>
            <w:r w:rsidRPr="00416B1F">
              <w:rPr>
                <w:rFonts w:asciiTheme="majorHAnsi" w:hAnsiTheme="majorHAnsi"/>
                <w:spacing w:val="-8"/>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spacing w:val="-2"/>
              </w:rPr>
              <w:t>produire</w:t>
            </w:r>
          </w:p>
        </w:tc>
        <w:tc>
          <w:tcPr>
            <w:tcW w:w="1277" w:type="dxa"/>
          </w:tcPr>
          <w:p w14:paraId="4ACABEB5" w14:textId="77777777" w:rsidR="00CD56F3" w:rsidRPr="00416B1F" w:rsidRDefault="00000000">
            <w:pPr>
              <w:pStyle w:val="TableParagraph"/>
              <w:spacing w:before="71"/>
              <w:ind w:left="6"/>
              <w:jc w:val="center"/>
              <w:rPr>
                <w:rFonts w:asciiTheme="majorHAnsi" w:hAnsiTheme="majorHAnsi"/>
              </w:rPr>
            </w:pPr>
            <w:r w:rsidRPr="00416B1F">
              <w:rPr>
                <w:rFonts w:asciiTheme="majorHAnsi" w:hAnsiTheme="majorHAnsi"/>
                <w:spacing w:val="-5"/>
              </w:rPr>
              <w:t>OUI</w:t>
            </w:r>
          </w:p>
        </w:tc>
        <w:tc>
          <w:tcPr>
            <w:tcW w:w="1488" w:type="dxa"/>
          </w:tcPr>
          <w:p w14:paraId="5F02F4F4" w14:textId="77777777" w:rsidR="00CD56F3" w:rsidRPr="00416B1F" w:rsidRDefault="00000000">
            <w:pPr>
              <w:pStyle w:val="TableParagraph"/>
              <w:spacing w:before="71"/>
              <w:ind w:left="10"/>
              <w:jc w:val="center"/>
              <w:rPr>
                <w:rFonts w:asciiTheme="majorHAnsi" w:hAnsiTheme="majorHAnsi"/>
              </w:rPr>
            </w:pPr>
            <w:r w:rsidRPr="00416B1F">
              <w:rPr>
                <w:rFonts w:asciiTheme="majorHAnsi" w:hAnsiTheme="majorHAnsi"/>
                <w:spacing w:val="-5"/>
              </w:rPr>
              <w:t>NON</w:t>
            </w:r>
          </w:p>
        </w:tc>
      </w:tr>
      <w:tr w:rsidR="00CD56F3" w:rsidRPr="00416B1F" w14:paraId="0741C808" w14:textId="77777777">
        <w:trPr>
          <w:trHeight w:val="1003"/>
        </w:trPr>
        <w:tc>
          <w:tcPr>
            <w:tcW w:w="6730" w:type="dxa"/>
            <w:gridSpan w:val="2"/>
          </w:tcPr>
          <w:p w14:paraId="253BB6BF" w14:textId="77777777" w:rsidR="00CD56F3" w:rsidRPr="00416B1F" w:rsidRDefault="00000000">
            <w:pPr>
              <w:pStyle w:val="TableParagraph"/>
              <w:spacing w:before="18"/>
              <w:ind w:left="108"/>
              <w:rPr>
                <w:rFonts w:asciiTheme="majorHAnsi" w:hAnsiTheme="majorHAnsi"/>
              </w:rPr>
            </w:pPr>
            <w:r w:rsidRPr="00416B1F">
              <w:rPr>
                <w:rFonts w:asciiTheme="majorHAnsi" w:hAnsiTheme="majorHAnsi"/>
              </w:rPr>
              <w:t>Présence</w:t>
            </w:r>
            <w:r w:rsidRPr="00416B1F">
              <w:rPr>
                <w:rFonts w:asciiTheme="majorHAnsi" w:hAnsiTheme="majorHAnsi"/>
                <w:spacing w:val="-3"/>
              </w:rPr>
              <w:t xml:space="preserve"> </w:t>
            </w:r>
            <w:r w:rsidRPr="00416B1F">
              <w:rPr>
                <w:rFonts w:asciiTheme="majorHAnsi" w:hAnsiTheme="majorHAnsi"/>
              </w:rPr>
              <w:t>d’un</w:t>
            </w:r>
            <w:r w:rsidRPr="00416B1F">
              <w:rPr>
                <w:rFonts w:asciiTheme="majorHAnsi" w:hAnsiTheme="majorHAnsi"/>
                <w:spacing w:val="-1"/>
              </w:rPr>
              <w:t xml:space="preserve"> </w:t>
            </w:r>
            <w:r w:rsidRPr="00416B1F">
              <w:rPr>
                <w:rFonts w:asciiTheme="majorHAnsi" w:hAnsiTheme="majorHAnsi"/>
              </w:rPr>
              <w:t>contrat</w:t>
            </w:r>
            <w:r w:rsidRPr="00416B1F">
              <w:rPr>
                <w:rFonts w:asciiTheme="majorHAnsi" w:hAnsiTheme="majorHAnsi"/>
                <w:spacing w:val="-3"/>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procès-verbal</w:t>
            </w:r>
            <w:r w:rsidRPr="00416B1F">
              <w:rPr>
                <w:rFonts w:asciiTheme="majorHAnsi" w:hAnsiTheme="majorHAnsi"/>
                <w:spacing w:val="-4"/>
              </w:rPr>
              <w:t xml:space="preserve"> </w:t>
            </w:r>
            <w:r w:rsidRPr="00416B1F">
              <w:rPr>
                <w:rFonts w:asciiTheme="majorHAnsi" w:hAnsiTheme="majorHAnsi"/>
              </w:rPr>
              <w:t>de</w:t>
            </w:r>
            <w:r w:rsidRPr="00416B1F">
              <w:rPr>
                <w:rFonts w:asciiTheme="majorHAnsi" w:hAnsiTheme="majorHAnsi"/>
                <w:spacing w:val="-3"/>
              </w:rPr>
              <w:t xml:space="preserve"> </w:t>
            </w:r>
            <w:r w:rsidRPr="00416B1F">
              <w:rPr>
                <w:rFonts w:asciiTheme="majorHAnsi" w:hAnsiTheme="majorHAnsi"/>
              </w:rPr>
              <w:t>réception</w:t>
            </w:r>
            <w:r w:rsidRPr="00416B1F">
              <w:rPr>
                <w:rFonts w:asciiTheme="majorHAnsi" w:hAnsiTheme="majorHAnsi"/>
                <w:spacing w:val="-2"/>
              </w:rPr>
              <w:t xml:space="preserve"> </w:t>
            </w:r>
            <w:r w:rsidRPr="00416B1F">
              <w:rPr>
                <w:rFonts w:asciiTheme="majorHAnsi" w:hAnsiTheme="majorHAnsi"/>
              </w:rPr>
              <w:t>correspondant</w:t>
            </w:r>
            <w:r w:rsidRPr="00416B1F">
              <w:rPr>
                <w:rFonts w:asciiTheme="majorHAnsi" w:hAnsiTheme="majorHAnsi"/>
                <w:spacing w:val="-3"/>
              </w:rPr>
              <w:t xml:space="preserve"> </w:t>
            </w:r>
            <w:r w:rsidRPr="00416B1F">
              <w:rPr>
                <w:rFonts w:asciiTheme="majorHAnsi" w:hAnsiTheme="majorHAnsi"/>
              </w:rPr>
              <w:t>aux prestations de l’Entreprise au cours des cinq dernières années dans le domaine</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6"/>
              </w:rPr>
              <w:t xml:space="preserve"> </w:t>
            </w:r>
            <w:r w:rsidRPr="00416B1F">
              <w:rPr>
                <w:rFonts w:asciiTheme="majorHAnsi" w:hAnsiTheme="majorHAnsi"/>
              </w:rPr>
              <w:t>marchés</w:t>
            </w:r>
            <w:r w:rsidRPr="00416B1F">
              <w:rPr>
                <w:rFonts w:asciiTheme="majorHAnsi" w:hAnsiTheme="majorHAnsi"/>
                <w:spacing w:val="-4"/>
              </w:rPr>
              <w:t xml:space="preserve"> </w:t>
            </w:r>
            <w:r w:rsidRPr="00416B1F">
              <w:rPr>
                <w:rFonts w:asciiTheme="majorHAnsi" w:hAnsiTheme="majorHAnsi"/>
              </w:rPr>
              <w:t>publics</w:t>
            </w:r>
            <w:r w:rsidRPr="00416B1F">
              <w:rPr>
                <w:rFonts w:asciiTheme="majorHAnsi" w:hAnsiTheme="majorHAnsi"/>
                <w:spacing w:val="-4"/>
              </w:rPr>
              <w:t xml:space="preserve"> </w:t>
            </w:r>
            <w:r w:rsidRPr="00416B1F">
              <w:rPr>
                <w:rFonts w:asciiTheme="majorHAnsi" w:hAnsiTheme="majorHAnsi"/>
              </w:rPr>
              <w:t>au</w:t>
            </w:r>
            <w:r w:rsidRPr="00416B1F">
              <w:rPr>
                <w:rFonts w:asciiTheme="majorHAnsi" w:hAnsiTheme="majorHAnsi"/>
                <w:spacing w:val="-6"/>
              </w:rPr>
              <w:t xml:space="preserve"> </w:t>
            </w:r>
            <w:r w:rsidRPr="00416B1F">
              <w:rPr>
                <w:rFonts w:asciiTheme="majorHAnsi" w:hAnsiTheme="majorHAnsi"/>
              </w:rPr>
              <w:t>Cameroun.</w:t>
            </w:r>
            <w:r w:rsidRPr="00416B1F">
              <w:rPr>
                <w:rFonts w:asciiTheme="majorHAnsi" w:hAnsiTheme="majorHAnsi"/>
                <w:spacing w:val="-6"/>
              </w:rPr>
              <w:t xml:space="preserve"> </w:t>
            </w:r>
            <w:r w:rsidRPr="00416B1F">
              <w:rPr>
                <w:rFonts w:asciiTheme="majorHAnsi" w:hAnsiTheme="majorHAnsi"/>
              </w:rPr>
              <w:t>Joindre</w:t>
            </w:r>
            <w:r w:rsidRPr="00416B1F">
              <w:rPr>
                <w:rFonts w:asciiTheme="majorHAnsi" w:hAnsiTheme="majorHAnsi"/>
                <w:spacing w:val="-5"/>
              </w:rPr>
              <w:t xml:space="preserve"> </w:t>
            </w:r>
            <w:r w:rsidRPr="00416B1F">
              <w:rPr>
                <w:rFonts w:asciiTheme="majorHAnsi" w:hAnsiTheme="majorHAnsi"/>
              </w:rPr>
              <w:t>1</w:t>
            </w:r>
            <w:r w:rsidRPr="00416B1F">
              <w:rPr>
                <w:rFonts w:asciiTheme="majorHAnsi" w:hAnsiTheme="majorHAnsi"/>
                <w:position w:val="7"/>
              </w:rPr>
              <w:t>ère</w:t>
            </w:r>
            <w:r w:rsidRPr="00416B1F">
              <w:rPr>
                <w:rFonts w:asciiTheme="majorHAnsi" w:hAnsiTheme="majorHAnsi"/>
              </w:rPr>
              <w:t>,</w:t>
            </w:r>
            <w:r w:rsidRPr="00416B1F">
              <w:rPr>
                <w:rFonts w:asciiTheme="majorHAnsi" w:hAnsiTheme="majorHAnsi"/>
                <w:spacing w:val="-4"/>
              </w:rPr>
              <w:t xml:space="preserve"> </w:t>
            </w:r>
            <w:r w:rsidRPr="00416B1F">
              <w:rPr>
                <w:rFonts w:asciiTheme="majorHAnsi" w:hAnsiTheme="majorHAnsi"/>
              </w:rPr>
              <w:t>2</w:t>
            </w:r>
            <w:proofErr w:type="spellStart"/>
            <w:r w:rsidRPr="00416B1F">
              <w:rPr>
                <w:rFonts w:asciiTheme="majorHAnsi" w:hAnsiTheme="majorHAnsi"/>
                <w:position w:val="7"/>
              </w:rPr>
              <w:t>ème</w:t>
            </w:r>
            <w:proofErr w:type="spellEnd"/>
            <w:r w:rsidRPr="00416B1F">
              <w:rPr>
                <w:rFonts w:asciiTheme="majorHAnsi" w:hAnsiTheme="majorHAnsi"/>
              </w:rPr>
              <w:t>,</w:t>
            </w:r>
            <w:r w:rsidRPr="00416B1F">
              <w:rPr>
                <w:rFonts w:asciiTheme="majorHAnsi" w:hAnsiTheme="majorHAnsi"/>
                <w:spacing w:val="-6"/>
              </w:rPr>
              <w:t xml:space="preserve"> </w:t>
            </w:r>
            <w:r w:rsidRPr="00416B1F">
              <w:rPr>
                <w:rFonts w:asciiTheme="majorHAnsi" w:hAnsiTheme="majorHAnsi"/>
              </w:rPr>
              <w:t>dernière</w:t>
            </w:r>
          </w:p>
          <w:p w14:paraId="7EDE7CC6" w14:textId="77777777" w:rsidR="00CD56F3" w:rsidRPr="00416B1F" w:rsidRDefault="00000000">
            <w:pPr>
              <w:pStyle w:val="TableParagraph"/>
              <w:spacing w:before="1" w:line="240" w:lineRule="exact"/>
              <w:ind w:left="108"/>
              <w:rPr>
                <w:rFonts w:asciiTheme="majorHAnsi" w:hAnsiTheme="majorHAnsi"/>
              </w:rPr>
            </w:pPr>
            <w:proofErr w:type="gramStart"/>
            <w:r w:rsidRPr="00416B1F">
              <w:rPr>
                <w:rFonts w:asciiTheme="majorHAnsi" w:hAnsiTheme="majorHAnsi"/>
              </w:rPr>
              <w:t>page</w:t>
            </w:r>
            <w:proofErr w:type="gramEnd"/>
            <w:r w:rsidRPr="00416B1F">
              <w:rPr>
                <w:rFonts w:asciiTheme="majorHAnsi" w:hAnsiTheme="majorHAnsi"/>
                <w:spacing w:val="-4"/>
              </w:rPr>
              <w:t xml:space="preserve"> </w:t>
            </w:r>
            <w:r w:rsidRPr="00416B1F">
              <w:rPr>
                <w:rFonts w:asciiTheme="majorHAnsi" w:hAnsiTheme="majorHAnsi"/>
              </w:rPr>
              <w:t>du</w:t>
            </w:r>
            <w:r w:rsidRPr="00416B1F">
              <w:rPr>
                <w:rFonts w:asciiTheme="majorHAnsi" w:hAnsiTheme="majorHAnsi"/>
                <w:spacing w:val="-4"/>
              </w:rPr>
              <w:t xml:space="preserve"> </w:t>
            </w:r>
            <w:r w:rsidRPr="00416B1F">
              <w:rPr>
                <w:rFonts w:asciiTheme="majorHAnsi" w:hAnsiTheme="majorHAnsi"/>
              </w:rPr>
              <w:t>contrat</w:t>
            </w:r>
            <w:r w:rsidRPr="00416B1F">
              <w:rPr>
                <w:rFonts w:asciiTheme="majorHAnsi" w:hAnsiTheme="majorHAnsi"/>
                <w:spacing w:val="-4"/>
              </w:rPr>
              <w:t xml:space="preserve"> </w:t>
            </w:r>
            <w:r w:rsidRPr="00416B1F">
              <w:rPr>
                <w:rFonts w:asciiTheme="majorHAnsi" w:hAnsiTheme="majorHAnsi"/>
              </w:rPr>
              <w:t>et</w:t>
            </w:r>
            <w:r w:rsidRPr="00416B1F">
              <w:rPr>
                <w:rFonts w:asciiTheme="majorHAnsi" w:hAnsiTheme="majorHAnsi"/>
                <w:spacing w:val="-3"/>
              </w:rPr>
              <w:t xml:space="preserve"> </w:t>
            </w:r>
            <w:r w:rsidRPr="00416B1F">
              <w:rPr>
                <w:rFonts w:asciiTheme="majorHAnsi" w:hAnsiTheme="majorHAnsi"/>
              </w:rPr>
              <w:t>PV</w:t>
            </w:r>
            <w:r w:rsidRPr="00416B1F">
              <w:rPr>
                <w:rFonts w:asciiTheme="majorHAnsi" w:hAnsiTheme="majorHAnsi"/>
                <w:spacing w:val="-3"/>
              </w:rPr>
              <w:t xml:space="preserve"> </w:t>
            </w:r>
            <w:r w:rsidRPr="00416B1F">
              <w:rPr>
                <w:rFonts w:asciiTheme="majorHAnsi" w:hAnsiTheme="majorHAnsi"/>
                <w:spacing w:val="-2"/>
              </w:rPr>
              <w:t>correspondant.</w:t>
            </w:r>
          </w:p>
        </w:tc>
        <w:tc>
          <w:tcPr>
            <w:tcW w:w="1277" w:type="dxa"/>
          </w:tcPr>
          <w:p w14:paraId="3865AB65" w14:textId="77777777" w:rsidR="00CD56F3" w:rsidRPr="00416B1F" w:rsidRDefault="00CD56F3">
            <w:pPr>
              <w:pStyle w:val="TableParagraph"/>
              <w:rPr>
                <w:rFonts w:asciiTheme="majorHAnsi" w:hAnsiTheme="majorHAnsi"/>
              </w:rPr>
            </w:pPr>
          </w:p>
        </w:tc>
        <w:tc>
          <w:tcPr>
            <w:tcW w:w="1488" w:type="dxa"/>
          </w:tcPr>
          <w:p w14:paraId="2F6D1816" w14:textId="77777777" w:rsidR="00CD56F3" w:rsidRPr="00416B1F" w:rsidRDefault="00CD56F3">
            <w:pPr>
              <w:pStyle w:val="TableParagraph"/>
              <w:rPr>
                <w:rFonts w:asciiTheme="majorHAnsi" w:hAnsiTheme="majorHAnsi"/>
              </w:rPr>
            </w:pPr>
          </w:p>
        </w:tc>
      </w:tr>
      <w:tr w:rsidR="00CD56F3" w:rsidRPr="00416B1F" w14:paraId="05843D62" w14:textId="77777777">
        <w:trPr>
          <w:trHeight w:val="1206"/>
        </w:trPr>
        <w:tc>
          <w:tcPr>
            <w:tcW w:w="6730" w:type="dxa"/>
            <w:gridSpan w:val="2"/>
          </w:tcPr>
          <w:p w14:paraId="01A38BB0" w14:textId="77777777" w:rsidR="00CD56F3" w:rsidRPr="00416B1F" w:rsidRDefault="00000000">
            <w:pPr>
              <w:pStyle w:val="TableParagraph"/>
              <w:ind w:left="108" w:right="76"/>
              <w:rPr>
                <w:rFonts w:asciiTheme="majorHAnsi" w:hAnsiTheme="majorHAnsi"/>
              </w:rPr>
            </w:pPr>
            <w:r w:rsidRPr="00416B1F">
              <w:rPr>
                <w:rFonts w:asciiTheme="majorHAnsi" w:hAnsiTheme="majorHAnsi"/>
              </w:rPr>
              <w:t>Présence d’un contrat et procès-verbal de réception correspondant aux prestations de l’Entreprise au cours des cinq dernières années dans le domaine de construction des bâtiments, de réhabilitation, d’aménagement,</w:t>
            </w:r>
            <w:r w:rsidRPr="00416B1F">
              <w:rPr>
                <w:rFonts w:asciiTheme="majorHAnsi" w:hAnsiTheme="majorHAnsi"/>
                <w:spacing w:val="-5"/>
              </w:rPr>
              <w:t xml:space="preserve"> </w:t>
            </w:r>
            <w:r w:rsidRPr="00416B1F">
              <w:rPr>
                <w:rFonts w:asciiTheme="majorHAnsi" w:hAnsiTheme="majorHAnsi"/>
              </w:rPr>
              <w:t>d’entretien</w:t>
            </w:r>
            <w:r w:rsidRPr="00416B1F">
              <w:rPr>
                <w:rFonts w:asciiTheme="majorHAnsi" w:hAnsiTheme="majorHAnsi"/>
                <w:spacing w:val="-5"/>
              </w:rPr>
              <w:t xml:space="preserve"> </w:t>
            </w:r>
            <w:r w:rsidRPr="00416B1F">
              <w:rPr>
                <w:rFonts w:asciiTheme="majorHAnsi" w:hAnsiTheme="majorHAnsi"/>
              </w:rPr>
              <w:t>des</w:t>
            </w:r>
            <w:r w:rsidRPr="00416B1F">
              <w:rPr>
                <w:rFonts w:asciiTheme="majorHAnsi" w:hAnsiTheme="majorHAnsi"/>
                <w:spacing w:val="-7"/>
              </w:rPr>
              <w:t xml:space="preserve"> </w:t>
            </w:r>
            <w:r w:rsidRPr="00416B1F">
              <w:rPr>
                <w:rFonts w:asciiTheme="majorHAnsi" w:hAnsiTheme="majorHAnsi"/>
              </w:rPr>
              <w:t>routes</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montant</w:t>
            </w:r>
            <w:r w:rsidRPr="00416B1F">
              <w:rPr>
                <w:rFonts w:asciiTheme="majorHAnsi" w:hAnsiTheme="majorHAnsi"/>
                <w:spacing w:val="-4"/>
              </w:rPr>
              <w:t xml:space="preserve"> </w:t>
            </w:r>
            <w:r w:rsidRPr="00416B1F">
              <w:rPr>
                <w:rFonts w:asciiTheme="majorHAnsi" w:hAnsiTheme="majorHAnsi"/>
              </w:rPr>
              <w:t>cumulé</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soixante-</w:t>
            </w:r>
          </w:p>
          <w:p w14:paraId="7A329BED" w14:textId="77777777" w:rsidR="00CD56F3" w:rsidRPr="00416B1F" w:rsidRDefault="00000000">
            <w:pPr>
              <w:pStyle w:val="TableParagraph"/>
              <w:spacing w:line="222" w:lineRule="exact"/>
              <w:ind w:left="108"/>
              <w:rPr>
                <w:rFonts w:asciiTheme="majorHAnsi" w:hAnsiTheme="majorHAnsi"/>
              </w:rPr>
            </w:pPr>
            <w:proofErr w:type="gramStart"/>
            <w:r w:rsidRPr="00416B1F">
              <w:rPr>
                <w:rFonts w:asciiTheme="majorHAnsi" w:hAnsiTheme="majorHAnsi"/>
              </w:rPr>
              <w:t>quinze</w:t>
            </w:r>
            <w:proofErr w:type="gramEnd"/>
            <w:r w:rsidRPr="00416B1F">
              <w:rPr>
                <w:rFonts w:asciiTheme="majorHAnsi" w:hAnsiTheme="majorHAnsi"/>
                <w:spacing w:val="-9"/>
              </w:rPr>
              <w:t xml:space="preserve"> </w:t>
            </w:r>
            <w:r w:rsidRPr="00416B1F">
              <w:rPr>
                <w:rFonts w:asciiTheme="majorHAnsi" w:hAnsiTheme="majorHAnsi"/>
                <w:spacing w:val="-2"/>
              </w:rPr>
              <w:t>millions</w:t>
            </w:r>
          </w:p>
        </w:tc>
        <w:tc>
          <w:tcPr>
            <w:tcW w:w="1277" w:type="dxa"/>
          </w:tcPr>
          <w:p w14:paraId="0294CDC3" w14:textId="77777777" w:rsidR="00CD56F3" w:rsidRPr="00416B1F" w:rsidRDefault="00CD56F3">
            <w:pPr>
              <w:pStyle w:val="TableParagraph"/>
              <w:rPr>
                <w:rFonts w:asciiTheme="majorHAnsi" w:hAnsiTheme="majorHAnsi"/>
              </w:rPr>
            </w:pPr>
          </w:p>
        </w:tc>
        <w:tc>
          <w:tcPr>
            <w:tcW w:w="1488" w:type="dxa"/>
          </w:tcPr>
          <w:p w14:paraId="21A657D5" w14:textId="77777777" w:rsidR="00CD56F3" w:rsidRPr="00416B1F" w:rsidRDefault="00CD56F3">
            <w:pPr>
              <w:pStyle w:val="TableParagraph"/>
              <w:rPr>
                <w:rFonts w:asciiTheme="majorHAnsi" w:hAnsiTheme="majorHAnsi"/>
              </w:rPr>
            </w:pPr>
          </w:p>
        </w:tc>
      </w:tr>
      <w:tr w:rsidR="00CD56F3" w:rsidRPr="00416B1F" w14:paraId="7D2191FA" w14:textId="77777777">
        <w:trPr>
          <w:trHeight w:val="383"/>
        </w:trPr>
        <w:tc>
          <w:tcPr>
            <w:tcW w:w="9495" w:type="dxa"/>
            <w:gridSpan w:val="4"/>
          </w:tcPr>
          <w:p w14:paraId="3D338928" w14:textId="77777777" w:rsidR="00CD56F3" w:rsidRPr="00416B1F" w:rsidRDefault="00000000">
            <w:pPr>
              <w:pStyle w:val="TableParagraph"/>
              <w:spacing w:line="240" w:lineRule="exact"/>
              <w:ind w:left="108"/>
              <w:rPr>
                <w:rFonts w:asciiTheme="majorHAnsi" w:hAnsiTheme="majorHAnsi"/>
                <w:b/>
              </w:rPr>
            </w:pPr>
            <w:r w:rsidRPr="00416B1F">
              <w:rPr>
                <w:rFonts w:asciiTheme="majorHAnsi" w:hAnsiTheme="majorHAnsi"/>
                <w:b/>
              </w:rPr>
              <w:t>E-</w:t>
            </w:r>
            <w:r w:rsidRPr="00416B1F">
              <w:rPr>
                <w:rFonts w:asciiTheme="majorHAnsi" w:hAnsiTheme="majorHAnsi"/>
                <w:b/>
                <w:spacing w:val="-8"/>
              </w:rPr>
              <w:t xml:space="preserve"> </w:t>
            </w:r>
            <w:r w:rsidRPr="00416B1F">
              <w:rPr>
                <w:rFonts w:asciiTheme="majorHAnsi" w:hAnsiTheme="majorHAnsi"/>
                <w:b/>
              </w:rPr>
              <w:t>Capacité</w:t>
            </w:r>
            <w:r w:rsidRPr="00416B1F">
              <w:rPr>
                <w:rFonts w:asciiTheme="majorHAnsi" w:hAnsiTheme="majorHAnsi"/>
                <w:b/>
                <w:spacing w:val="-8"/>
              </w:rPr>
              <w:t xml:space="preserve"> </w:t>
            </w:r>
            <w:r w:rsidRPr="00416B1F">
              <w:rPr>
                <w:rFonts w:asciiTheme="majorHAnsi" w:hAnsiTheme="majorHAnsi"/>
                <w:b/>
              </w:rPr>
              <w:t>financière</w:t>
            </w:r>
            <w:r w:rsidRPr="00416B1F">
              <w:rPr>
                <w:rFonts w:asciiTheme="majorHAnsi" w:hAnsiTheme="majorHAnsi"/>
                <w:b/>
                <w:spacing w:val="-7"/>
              </w:rPr>
              <w:t xml:space="preserve"> </w:t>
            </w:r>
            <w:r w:rsidRPr="00416B1F">
              <w:rPr>
                <w:rFonts w:asciiTheme="majorHAnsi" w:hAnsiTheme="majorHAnsi"/>
                <w:b/>
              </w:rPr>
              <w:t>et</w:t>
            </w:r>
            <w:r w:rsidRPr="00416B1F">
              <w:rPr>
                <w:rFonts w:asciiTheme="majorHAnsi" w:hAnsiTheme="majorHAnsi"/>
                <w:b/>
                <w:spacing w:val="-7"/>
              </w:rPr>
              <w:t xml:space="preserve"> </w:t>
            </w:r>
            <w:r w:rsidRPr="00416B1F">
              <w:rPr>
                <w:rFonts w:asciiTheme="majorHAnsi" w:hAnsiTheme="majorHAnsi"/>
                <w:b/>
              </w:rPr>
              <w:t>méthodologie</w:t>
            </w:r>
            <w:r w:rsidRPr="00416B1F">
              <w:rPr>
                <w:rFonts w:asciiTheme="majorHAnsi" w:hAnsiTheme="majorHAnsi"/>
                <w:b/>
                <w:spacing w:val="-4"/>
              </w:rPr>
              <w:t xml:space="preserve"> </w:t>
            </w:r>
            <w:r w:rsidRPr="00416B1F">
              <w:rPr>
                <w:rFonts w:asciiTheme="majorHAnsi" w:hAnsiTheme="majorHAnsi"/>
                <w:b/>
              </w:rPr>
              <w:t>(3</w:t>
            </w:r>
            <w:r w:rsidRPr="00416B1F">
              <w:rPr>
                <w:rFonts w:asciiTheme="majorHAnsi" w:hAnsiTheme="majorHAnsi"/>
                <w:b/>
                <w:spacing w:val="-7"/>
              </w:rPr>
              <w:t xml:space="preserve"> </w:t>
            </w:r>
            <w:r w:rsidRPr="00416B1F">
              <w:rPr>
                <w:rFonts w:asciiTheme="majorHAnsi" w:hAnsiTheme="majorHAnsi"/>
                <w:b/>
                <w:spacing w:val="-2"/>
              </w:rPr>
              <w:t>critères)</w:t>
            </w:r>
          </w:p>
        </w:tc>
      </w:tr>
      <w:tr w:rsidR="00CD56F3" w:rsidRPr="00416B1F" w14:paraId="7F83F5F2" w14:textId="77777777">
        <w:trPr>
          <w:trHeight w:val="383"/>
        </w:trPr>
        <w:tc>
          <w:tcPr>
            <w:tcW w:w="6730" w:type="dxa"/>
            <w:gridSpan w:val="2"/>
          </w:tcPr>
          <w:p w14:paraId="0BEA2AD8" w14:textId="77777777" w:rsidR="00CD56F3" w:rsidRPr="00416B1F" w:rsidRDefault="00000000">
            <w:pPr>
              <w:pStyle w:val="TableParagraph"/>
              <w:spacing w:line="240" w:lineRule="exact"/>
              <w:ind w:left="108"/>
              <w:rPr>
                <w:rFonts w:asciiTheme="majorHAnsi" w:hAnsiTheme="majorHAnsi"/>
              </w:rPr>
            </w:pPr>
            <w:r w:rsidRPr="00416B1F">
              <w:rPr>
                <w:rFonts w:asciiTheme="majorHAnsi" w:hAnsiTheme="majorHAnsi"/>
              </w:rPr>
              <w:t>Documents</w:t>
            </w:r>
            <w:r w:rsidRPr="00416B1F">
              <w:rPr>
                <w:rFonts w:asciiTheme="majorHAnsi" w:hAnsiTheme="majorHAnsi"/>
                <w:spacing w:val="-8"/>
              </w:rPr>
              <w:t xml:space="preserve"> </w:t>
            </w:r>
            <w:r w:rsidRPr="00416B1F">
              <w:rPr>
                <w:rFonts w:asciiTheme="majorHAnsi" w:hAnsiTheme="majorHAnsi"/>
              </w:rPr>
              <w:t>à</w:t>
            </w:r>
            <w:r w:rsidRPr="00416B1F">
              <w:rPr>
                <w:rFonts w:asciiTheme="majorHAnsi" w:hAnsiTheme="majorHAnsi"/>
                <w:spacing w:val="-7"/>
              </w:rPr>
              <w:t xml:space="preserve"> </w:t>
            </w:r>
            <w:r w:rsidRPr="00416B1F">
              <w:rPr>
                <w:rFonts w:asciiTheme="majorHAnsi" w:hAnsiTheme="majorHAnsi"/>
                <w:spacing w:val="-2"/>
              </w:rPr>
              <w:t>produire</w:t>
            </w:r>
          </w:p>
        </w:tc>
        <w:tc>
          <w:tcPr>
            <w:tcW w:w="1277" w:type="dxa"/>
          </w:tcPr>
          <w:p w14:paraId="317A603C" w14:textId="77777777" w:rsidR="00CD56F3" w:rsidRPr="00416B1F" w:rsidRDefault="00000000">
            <w:pPr>
              <w:pStyle w:val="TableParagraph"/>
              <w:spacing w:before="71"/>
              <w:ind w:left="6"/>
              <w:jc w:val="center"/>
              <w:rPr>
                <w:rFonts w:asciiTheme="majorHAnsi" w:hAnsiTheme="majorHAnsi"/>
              </w:rPr>
            </w:pPr>
            <w:r w:rsidRPr="00416B1F">
              <w:rPr>
                <w:rFonts w:asciiTheme="majorHAnsi" w:hAnsiTheme="majorHAnsi"/>
                <w:spacing w:val="-5"/>
              </w:rPr>
              <w:t>OUI</w:t>
            </w:r>
          </w:p>
        </w:tc>
        <w:tc>
          <w:tcPr>
            <w:tcW w:w="1488" w:type="dxa"/>
          </w:tcPr>
          <w:p w14:paraId="3ECAA760" w14:textId="77777777" w:rsidR="00CD56F3" w:rsidRPr="00416B1F" w:rsidRDefault="00000000">
            <w:pPr>
              <w:pStyle w:val="TableParagraph"/>
              <w:spacing w:before="71"/>
              <w:ind w:left="10"/>
              <w:jc w:val="center"/>
              <w:rPr>
                <w:rFonts w:asciiTheme="majorHAnsi" w:hAnsiTheme="majorHAnsi"/>
              </w:rPr>
            </w:pPr>
            <w:r w:rsidRPr="00416B1F">
              <w:rPr>
                <w:rFonts w:asciiTheme="majorHAnsi" w:hAnsiTheme="majorHAnsi"/>
                <w:spacing w:val="-5"/>
              </w:rPr>
              <w:t>NON</w:t>
            </w:r>
          </w:p>
        </w:tc>
      </w:tr>
      <w:tr w:rsidR="00CD56F3" w:rsidRPr="00416B1F" w14:paraId="6465FFE1" w14:textId="77777777">
        <w:trPr>
          <w:trHeight w:val="967"/>
        </w:trPr>
        <w:tc>
          <w:tcPr>
            <w:tcW w:w="2763" w:type="dxa"/>
          </w:tcPr>
          <w:p w14:paraId="047F5096" w14:textId="77777777" w:rsidR="00CD56F3" w:rsidRPr="00416B1F" w:rsidRDefault="00CD56F3">
            <w:pPr>
              <w:pStyle w:val="TableParagraph"/>
              <w:spacing w:before="120"/>
              <w:rPr>
                <w:rFonts w:asciiTheme="majorHAnsi" w:hAnsiTheme="majorHAnsi"/>
                <w:b/>
              </w:rPr>
            </w:pPr>
          </w:p>
          <w:p w14:paraId="23432DC9" w14:textId="77777777" w:rsidR="00CD56F3" w:rsidRPr="00416B1F" w:rsidRDefault="00000000">
            <w:pPr>
              <w:pStyle w:val="TableParagraph"/>
              <w:ind w:left="108"/>
              <w:rPr>
                <w:rFonts w:asciiTheme="majorHAnsi" w:hAnsiTheme="majorHAnsi"/>
              </w:rPr>
            </w:pPr>
            <w:r w:rsidRPr="00416B1F">
              <w:rPr>
                <w:rFonts w:asciiTheme="majorHAnsi" w:hAnsiTheme="majorHAnsi"/>
              </w:rPr>
              <w:t>Capacité</w:t>
            </w:r>
            <w:r w:rsidRPr="00416B1F">
              <w:rPr>
                <w:rFonts w:asciiTheme="majorHAnsi" w:hAnsiTheme="majorHAnsi"/>
                <w:spacing w:val="-7"/>
              </w:rPr>
              <w:t xml:space="preserve"> </w:t>
            </w:r>
            <w:r w:rsidRPr="00416B1F">
              <w:rPr>
                <w:rFonts w:asciiTheme="majorHAnsi" w:hAnsiTheme="majorHAnsi"/>
                <w:spacing w:val="-2"/>
              </w:rPr>
              <w:t>financière</w:t>
            </w:r>
          </w:p>
        </w:tc>
        <w:tc>
          <w:tcPr>
            <w:tcW w:w="3967" w:type="dxa"/>
          </w:tcPr>
          <w:p w14:paraId="634040B3" w14:textId="61A51FEB" w:rsidR="00CD56F3" w:rsidRPr="00416B1F" w:rsidRDefault="00000000">
            <w:pPr>
              <w:pStyle w:val="TableParagraph"/>
              <w:ind w:left="105" w:right="82"/>
              <w:rPr>
                <w:rFonts w:asciiTheme="majorHAnsi" w:hAnsiTheme="majorHAnsi"/>
              </w:rPr>
            </w:pPr>
            <w:r w:rsidRPr="00416B1F">
              <w:rPr>
                <w:rFonts w:asciiTheme="majorHAnsi" w:hAnsiTheme="majorHAnsi"/>
              </w:rPr>
              <w:t xml:space="preserve">D’un montant au moins égal à </w:t>
            </w:r>
            <w:r w:rsidR="001D798D" w:rsidRPr="00416B1F">
              <w:rPr>
                <w:rFonts w:asciiTheme="majorHAnsi" w:hAnsiTheme="majorHAnsi"/>
              </w:rPr>
              <w:t>Vingt</w:t>
            </w:r>
            <w:r w:rsidRPr="00416B1F">
              <w:rPr>
                <w:rFonts w:asciiTheme="majorHAnsi" w:hAnsiTheme="majorHAnsi"/>
              </w:rPr>
              <w:t xml:space="preserve"> millions (</w:t>
            </w:r>
            <w:r w:rsidR="001D798D" w:rsidRPr="00416B1F">
              <w:rPr>
                <w:rFonts w:asciiTheme="majorHAnsi" w:hAnsiTheme="majorHAnsi"/>
              </w:rPr>
              <w:t>20</w:t>
            </w:r>
            <w:r w:rsidRPr="00416B1F">
              <w:rPr>
                <w:rFonts w:asciiTheme="majorHAnsi" w:hAnsiTheme="majorHAnsi"/>
              </w:rPr>
              <w:t xml:space="preserve"> 000 000) FCFA, délivré par une</w:t>
            </w:r>
            <w:r w:rsidRPr="00416B1F">
              <w:rPr>
                <w:rFonts w:asciiTheme="majorHAnsi" w:hAnsiTheme="majorHAnsi"/>
                <w:spacing w:val="-6"/>
              </w:rPr>
              <w:t xml:space="preserve"> </w:t>
            </w:r>
            <w:r w:rsidRPr="00416B1F">
              <w:rPr>
                <w:rFonts w:asciiTheme="majorHAnsi" w:hAnsiTheme="majorHAnsi"/>
              </w:rPr>
              <w:t>banque</w:t>
            </w:r>
            <w:r w:rsidRPr="00416B1F">
              <w:rPr>
                <w:rFonts w:asciiTheme="majorHAnsi" w:hAnsiTheme="majorHAnsi"/>
                <w:spacing w:val="-6"/>
              </w:rPr>
              <w:t xml:space="preserve"> </w:t>
            </w:r>
            <w:r w:rsidRPr="00416B1F">
              <w:rPr>
                <w:rFonts w:asciiTheme="majorHAnsi" w:hAnsiTheme="majorHAnsi"/>
              </w:rPr>
              <w:t>de</w:t>
            </w:r>
            <w:r w:rsidRPr="00416B1F">
              <w:rPr>
                <w:rFonts w:asciiTheme="majorHAnsi" w:hAnsiTheme="majorHAnsi"/>
                <w:spacing w:val="-6"/>
              </w:rPr>
              <w:t xml:space="preserve"> </w:t>
            </w:r>
            <w:r w:rsidRPr="00416B1F">
              <w:rPr>
                <w:rFonts w:asciiTheme="majorHAnsi" w:hAnsiTheme="majorHAnsi"/>
              </w:rPr>
              <w:t>premier</w:t>
            </w:r>
            <w:r w:rsidRPr="00416B1F">
              <w:rPr>
                <w:rFonts w:asciiTheme="majorHAnsi" w:hAnsiTheme="majorHAnsi"/>
                <w:spacing w:val="-7"/>
              </w:rPr>
              <w:t xml:space="preserve"> </w:t>
            </w:r>
            <w:r w:rsidRPr="00416B1F">
              <w:rPr>
                <w:rFonts w:asciiTheme="majorHAnsi" w:hAnsiTheme="majorHAnsi"/>
              </w:rPr>
              <w:t>ordre</w:t>
            </w:r>
            <w:r w:rsidRPr="00416B1F">
              <w:rPr>
                <w:rFonts w:asciiTheme="majorHAnsi" w:hAnsiTheme="majorHAnsi"/>
                <w:spacing w:val="-6"/>
              </w:rPr>
              <w:t xml:space="preserve"> </w:t>
            </w:r>
            <w:r w:rsidRPr="00416B1F">
              <w:rPr>
                <w:rFonts w:asciiTheme="majorHAnsi" w:hAnsiTheme="majorHAnsi"/>
              </w:rPr>
              <w:t>agréé</w:t>
            </w:r>
            <w:r w:rsidRPr="00416B1F">
              <w:rPr>
                <w:rFonts w:asciiTheme="majorHAnsi" w:hAnsiTheme="majorHAnsi"/>
                <w:spacing w:val="-6"/>
              </w:rPr>
              <w:t xml:space="preserve"> </w:t>
            </w:r>
            <w:r w:rsidRPr="00416B1F">
              <w:rPr>
                <w:rFonts w:asciiTheme="majorHAnsi" w:hAnsiTheme="majorHAnsi"/>
              </w:rPr>
              <w:t>par</w:t>
            </w:r>
            <w:r w:rsidRPr="00416B1F">
              <w:rPr>
                <w:rFonts w:asciiTheme="majorHAnsi" w:hAnsiTheme="majorHAnsi"/>
                <w:spacing w:val="-7"/>
              </w:rPr>
              <w:t xml:space="preserve"> </w:t>
            </w:r>
            <w:r w:rsidRPr="00416B1F">
              <w:rPr>
                <w:rFonts w:asciiTheme="majorHAnsi" w:hAnsiTheme="majorHAnsi"/>
              </w:rPr>
              <w:t>le</w:t>
            </w:r>
          </w:p>
          <w:p w14:paraId="32FEF436" w14:textId="77777777" w:rsidR="00CD56F3" w:rsidRPr="00416B1F" w:rsidRDefault="00000000">
            <w:pPr>
              <w:pStyle w:val="TableParagraph"/>
              <w:spacing w:line="223" w:lineRule="exact"/>
              <w:ind w:left="105"/>
              <w:rPr>
                <w:rFonts w:asciiTheme="majorHAnsi" w:hAnsiTheme="majorHAnsi"/>
              </w:rPr>
            </w:pPr>
            <w:proofErr w:type="gramStart"/>
            <w:r w:rsidRPr="00416B1F">
              <w:rPr>
                <w:rFonts w:asciiTheme="majorHAnsi" w:hAnsiTheme="majorHAnsi"/>
                <w:spacing w:val="-2"/>
              </w:rPr>
              <w:t>ministre</w:t>
            </w:r>
            <w:proofErr w:type="gramEnd"/>
            <w:r w:rsidRPr="00416B1F">
              <w:rPr>
                <w:rFonts w:asciiTheme="majorHAnsi" w:hAnsiTheme="majorHAnsi"/>
                <w:spacing w:val="-2"/>
              </w:rPr>
              <w:t>.</w:t>
            </w:r>
          </w:p>
        </w:tc>
        <w:tc>
          <w:tcPr>
            <w:tcW w:w="1277" w:type="dxa"/>
          </w:tcPr>
          <w:p w14:paraId="79EB85A5" w14:textId="77777777" w:rsidR="00CD56F3" w:rsidRPr="00416B1F" w:rsidRDefault="00CD56F3">
            <w:pPr>
              <w:pStyle w:val="TableParagraph"/>
              <w:rPr>
                <w:rFonts w:asciiTheme="majorHAnsi" w:hAnsiTheme="majorHAnsi"/>
              </w:rPr>
            </w:pPr>
          </w:p>
        </w:tc>
        <w:tc>
          <w:tcPr>
            <w:tcW w:w="1488" w:type="dxa"/>
          </w:tcPr>
          <w:p w14:paraId="5B72F676" w14:textId="77777777" w:rsidR="00CD56F3" w:rsidRPr="00416B1F" w:rsidRDefault="00CD56F3">
            <w:pPr>
              <w:pStyle w:val="TableParagraph"/>
              <w:rPr>
                <w:rFonts w:asciiTheme="majorHAnsi" w:hAnsiTheme="majorHAnsi"/>
              </w:rPr>
            </w:pPr>
          </w:p>
        </w:tc>
      </w:tr>
      <w:tr w:rsidR="00CD56F3" w:rsidRPr="00416B1F" w14:paraId="687ED3F7" w14:textId="77777777">
        <w:trPr>
          <w:trHeight w:val="721"/>
        </w:trPr>
        <w:tc>
          <w:tcPr>
            <w:tcW w:w="2763" w:type="dxa"/>
          </w:tcPr>
          <w:p w14:paraId="381653F9" w14:textId="77777777" w:rsidR="00CD56F3" w:rsidRPr="00416B1F" w:rsidRDefault="00000000">
            <w:pPr>
              <w:pStyle w:val="TableParagraph"/>
              <w:spacing w:before="239"/>
              <w:ind w:left="108"/>
              <w:rPr>
                <w:rFonts w:asciiTheme="majorHAnsi" w:hAnsiTheme="majorHAnsi"/>
              </w:rPr>
            </w:pPr>
            <w:r w:rsidRPr="00416B1F">
              <w:rPr>
                <w:rFonts w:asciiTheme="majorHAnsi" w:hAnsiTheme="majorHAnsi"/>
              </w:rPr>
              <w:t>Planning</w:t>
            </w:r>
            <w:r w:rsidRPr="00416B1F">
              <w:rPr>
                <w:rFonts w:asciiTheme="majorHAnsi" w:hAnsiTheme="majorHAnsi"/>
                <w:spacing w:val="-11"/>
              </w:rPr>
              <w:t xml:space="preserve"> </w:t>
            </w:r>
            <w:r w:rsidRPr="00416B1F">
              <w:rPr>
                <w:rFonts w:asciiTheme="majorHAnsi" w:hAnsiTheme="majorHAnsi"/>
                <w:spacing w:val="-2"/>
              </w:rPr>
              <w:t>d’exécution</w:t>
            </w:r>
          </w:p>
        </w:tc>
        <w:tc>
          <w:tcPr>
            <w:tcW w:w="3967" w:type="dxa"/>
          </w:tcPr>
          <w:p w14:paraId="4BA04D40" w14:textId="77777777" w:rsidR="00CD56F3" w:rsidRPr="00416B1F" w:rsidRDefault="00000000">
            <w:pPr>
              <w:pStyle w:val="TableParagraph"/>
              <w:ind w:left="105" w:right="82"/>
              <w:rPr>
                <w:rFonts w:asciiTheme="majorHAnsi" w:hAnsiTheme="majorHAnsi"/>
              </w:rPr>
            </w:pPr>
            <w:r w:rsidRPr="00416B1F">
              <w:rPr>
                <w:rFonts w:asciiTheme="majorHAnsi" w:hAnsiTheme="majorHAnsi"/>
              </w:rPr>
              <w:t>En</w:t>
            </w:r>
            <w:r w:rsidRPr="00416B1F">
              <w:rPr>
                <w:rFonts w:asciiTheme="majorHAnsi" w:hAnsiTheme="majorHAnsi"/>
                <w:spacing w:val="-7"/>
              </w:rPr>
              <w:t xml:space="preserve"> </w:t>
            </w:r>
            <w:r w:rsidRPr="00416B1F">
              <w:rPr>
                <w:rFonts w:asciiTheme="majorHAnsi" w:hAnsiTheme="majorHAnsi"/>
              </w:rPr>
              <w:t>rapport</w:t>
            </w:r>
            <w:r w:rsidRPr="00416B1F">
              <w:rPr>
                <w:rFonts w:asciiTheme="majorHAnsi" w:hAnsiTheme="majorHAnsi"/>
                <w:spacing w:val="-6"/>
              </w:rPr>
              <w:t xml:space="preserve"> </w:t>
            </w:r>
            <w:r w:rsidRPr="00416B1F">
              <w:rPr>
                <w:rFonts w:asciiTheme="majorHAnsi" w:hAnsiTheme="majorHAnsi"/>
              </w:rPr>
              <w:t>avec</w:t>
            </w:r>
            <w:r w:rsidRPr="00416B1F">
              <w:rPr>
                <w:rFonts w:asciiTheme="majorHAnsi" w:hAnsiTheme="majorHAnsi"/>
                <w:spacing w:val="-6"/>
              </w:rPr>
              <w:t xml:space="preserve"> </w:t>
            </w:r>
            <w:r w:rsidRPr="00416B1F">
              <w:rPr>
                <w:rFonts w:asciiTheme="majorHAnsi" w:hAnsiTheme="majorHAnsi"/>
              </w:rPr>
              <w:t>les</w:t>
            </w:r>
            <w:r w:rsidRPr="00416B1F">
              <w:rPr>
                <w:rFonts w:asciiTheme="majorHAnsi" w:hAnsiTheme="majorHAnsi"/>
                <w:spacing w:val="-7"/>
              </w:rPr>
              <w:t xml:space="preserve"> </w:t>
            </w:r>
            <w:r w:rsidRPr="00416B1F">
              <w:rPr>
                <w:rFonts w:asciiTheme="majorHAnsi" w:hAnsiTheme="majorHAnsi"/>
              </w:rPr>
              <w:t>postes</w:t>
            </w:r>
            <w:r w:rsidRPr="00416B1F">
              <w:rPr>
                <w:rFonts w:asciiTheme="majorHAnsi" w:hAnsiTheme="majorHAnsi"/>
                <w:spacing w:val="-5"/>
              </w:rPr>
              <w:t xml:space="preserve"> </w:t>
            </w:r>
            <w:r w:rsidRPr="00416B1F">
              <w:rPr>
                <w:rFonts w:asciiTheme="majorHAnsi" w:hAnsiTheme="majorHAnsi"/>
              </w:rPr>
              <w:t>du</w:t>
            </w:r>
            <w:r w:rsidRPr="00416B1F">
              <w:rPr>
                <w:rFonts w:asciiTheme="majorHAnsi" w:hAnsiTheme="majorHAnsi"/>
                <w:spacing w:val="-7"/>
              </w:rPr>
              <w:t xml:space="preserve"> </w:t>
            </w:r>
            <w:r w:rsidRPr="00416B1F">
              <w:rPr>
                <w:rFonts w:asciiTheme="majorHAnsi" w:hAnsiTheme="majorHAnsi"/>
              </w:rPr>
              <w:t>devis</w:t>
            </w:r>
            <w:r w:rsidRPr="00416B1F">
              <w:rPr>
                <w:rFonts w:asciiTheme="majorHAnsi" w:hAnsiTheme="majorHAnsi"/>
                <w:spacing w:val="-7"/>
              </w:rPr>
              <w:t xml:space="preserve"> </w:t>
            </w:r>
            <w:r w:rsidRPr="00416B1F">
              <w:rPr>
                <w:rFonts w:asciiTheme="majorHAnsi" w:hAnsiTheme="majorHAnsi"/>
              </w:rPr>
              <w:t>et conforme aux délais d’exécution des</w:t>
            </w:r>
          </w:p>
          <w:p w14:paraId="5FC06943" w14:textId="77777777" w:rsidR="00CD56F3" w:rsidRPr="00416B1F" w:rsidRDefault="00000000">
            <w:pPr>
              <w:pStyle w:val="TableParagraph"/>
              <w:spacing w:line="220" w:lineRule="exact"/>
              <w:ind w:left="105"/>
              <w:rPr>
                <w:rFonts w:asciiTheme="majorHAnsi" w:hAnsiTheme="majorHAnsi"/>
              </w:rPr>
            </w:pPr>
            <w:proofErr w:type="gramStart"/>
            <w:r w:rsidRPr="00416B1F">
              <w:rPr>
                <w:rFonts w:asciiTheme="majorHAnsi" w:hAnsiTheme="majorHAnsi"/>
                <w:spacing w:val="-2"/>
              </w:rPr>
              <w:t>travaux</w:t>
            </w:r>
            <w:proofErr w:type="gramEnd"/>
          </w:p>
        </w:tc>
        <w:tc>
          <w:tcPr>
            <w:tcW w:w="1277" w:type="dxa"/>
          </w:tcPr>
          <w:p w14:paraId="73932772" w14:textId="77777777" w:rsidR="00CD56F3" w:rsidRPr="00416B1F" w:rsidRDefault="00CD56F3">
            <w:pPr>
              <w:pStyle w:val="TableParagraph"/>
              <w:rPr>
                <w:rFonts w:asciiTheme="majorHAnsi" w:hAnsiTheme="majorHAnsi"/>
              </w:rPr>
            </w:pPr>
          </w:p>
        </w:tc>
        <w:tc>
          <w:tcPr>
            <w:tcW w:w="1488" w:type="dxa"/>
          </w:tcPr>
          <w:p w14:paraId="6F5D4722" w14:textId="77777777" w:rsidR="00CD56F3" w:rsidRPr="00416B1F" w:rsidRDefault="00CD56F3">
            <w:pPr>
              <w:pStyle w:val="TableParagraph"/>
              <w:rPr>
                <w:rFonts w:asciiTheme="majorHAnsi" w:hAnsiTheme="majorHAnsi"/>
              </w:rPr>
            </w:pPr>
          </w:p>
        </w:tc>
      </w:tr>
      <w:tr w:rsidR="00CD56F3" w:rsidRPr="00416B1F" w14:paraId="35FF7960" w14:textId="77777777">
        <w:trPr>
          <w:trHeight w:val="484"/>
        </w:trPr>
        <w:tc>
          <w:tcPr>
            <w:tcW w:w="2763" w:type="dxa"/>
          </w:tcPr>
          <w:p w14:paraId="6496AB3B" w14:textId="77777777" w:rsidR="00CD56F3" w:rsidRPr="00416B1F" w:rsidRDefault="00000000">
            <w:pPr>
              <w:pStyle w:val="TableParagraph"/>
              <w:spacing w:before="121"/>
              <w:ind w:left="108"/>
              <w:rPr>
                <w:rFonts w:asciiTheme="majorHAnsi" w:hAnsiTheme="majorHAnsi"/>
              </w:rPr>
            </w:pPr>
            <w:r w:rsidRPr="00416B1F">
              <w:rPr>
                <w:rFonts w:asciiTheme="majorHAnsi" w:hAnsiTheme="majorHAnsi"/>
              </w:rPr>
              <w:t>Méthodologie</w:t>
            </w:r>
            <w:r w:rsidRPr="00416B1F">
              <w:rPr>
                <w:rFonts w:asciiTheme="majorHAnsi" w:hAnsiTheme="majorHAnsi"/>
                <w:spacing w:val="-12"/>
              </w:rPr>
              <w:t xml:space="preserve"> </w:t>
            </w:r>
            <w:r w:rsidRPr="00416B1F">
              <w:rPr>
                <w:rFonts w:asciiTheme="majorHAnsi" w:hAnsiTheme="majorHAnsi"/>
              </w:rPr>
              <w:t>de</w:t>
            </w:r>
            <w:r w:rsidRPr="00416B1F">
              <w:rPr>
                <w:rFonts w:asciiTheme="majorHAnsi" w:hAnsiTheme="majorHAnsi"/>
                <w:spacing w:val="-12"/>
              </w:rPr>
              <w:t xml:space="preserve"> </w:t>
            </w:r>
            <w:r w:rsidRPr="00416B1F">
              <w:rPr>
                <w:rFonts w:asciiTheme="majorHAnsi" w:hAnsiTheme="majorHAnsi"/>
                <w:spacing w:val="-2"/>
              </w:rPr>
              <w:t>l’entreprise</w:t>
            </w:r>
          </w:p>
        </w:tc>
        <w:tc>
          <w:tcPr>
            <w:tcW w:w="3967" w:type="dxa"/>
          </w:tcPr>
          <w:p w14:paraId="0333E3FC" w14:textId="77777777" w:rsidR="00CD56F3" w:rsidRPr="00416B1F" w:rsidRDefault="00000000">
            <w:pPr>
              <w:pStyle w:val="TableParagraph"/>
              <w:spacing w:line="240" w:lineRule="exact"/>
              <w:ind w:left="105" w:right="82"/>
              <w:rPr>
                <w:rFonts w:asciiTheme="majorHAnsi" w:hAnsiTheme="majorHAnsi"/>
              </w:rPr>
            </w:pPr>
            <w:r w:rsidRPr="00416B1F">
              <w:rPr>
                <w:rFonts w:asciiTheme="majorHAnsi" w:hAnsiTheme="majorHAnsi"/>
              </w:rPr>
              <w:t>Présentant le mode d’exécution des différentes</w:t>
            </w:r>
            <w:r w:rsidRPr="00416B1F">
              <w:rPr>
                <w:rFonts w:asciiTheme="majorHAnsi" w:hAnsiTheme="majorHAnsi"/>
                <w:spacing w:val="-12"/>
              </w:rPr>
              <w:t xml:space="preserve"> </w:t>
            </w:r>
            <w:r w:rsidRPr="00416B1F">
              <w:rPr>
                <w:rFonts w:asciiTheme="majorHAnsi" w:hAnsiTheme="majorHAnsi"/>
              </w:rPr>
              <w:t>tâches</w:t>
            </w:r>
            <w:r w:rsidRPr="00416B1F">
              <w:rPr>
                <w:rFonts w:asciiTheme="majorHAnsi" w:hAnsiTheme="majorHAnsi"/>
                <w:spacing w:val="-10"/>
              </w:rPr>
              <w:t xml:space="preserve"> </w:t>
            </w:r>
            <w:r w:rsidRPr="00416B1F">
              <w:rPr>
                <w:rFonts w:asciiTheme="majorHAnsi" w:hAnsiTheme="majorHAnsi"/>
              </w:rPr>
              <w:t>constituant</w:t>
            </w:r>
            <w:r w:rsidRPr="00416B1F">
              <w:rPr>
                <w:rFonts w:asciiTheme="majorHAnsi" w:hAnsiTheme="majorHAnsi"/>
                <w:spacing w:val="-11"/>
              </w:rPr>
              <w:t xml:space="preserve"> </w:t>
            </w:r>
            <w:r w:rsidRPr="00416B1F">
              <w:rPr>
                <w:rFonts w:asciiTheme="majorHAnsi" w:hAnsiTheme="majorHAnsi"/>
              </w:rPr>
              <w:t>le</w:t>
            </w:r>
            <w:r w:rsidRPr="00416B1F">
              <w:rPr>
                <w:rFonts w:asciiTheme="majorHAnsi" w:hAnsiTheme="majorHAnsi"/>
                <w:spacing w:val="-11"/>
              </w:rPr>
              <w:t xml:space="preserve"> </w:t>
            </w:r>
            <w:r w:rsidRPr="00416B1F">
              <w:rPr>
                <w:rFonts w:asciiTheme="majorHAnsi" w:hAnsiTheme="majorHAnsi"/>
              </w:rPr>
              <w:t>devis.</w:t>
            </w:r>
          </w:p>
        </w:tc>
        <w:tc>
          <w:tcPr>
            <w:tcW w:w="1277" w:type="dxa"/>
          </w:tcPr>
          <w:p w14:paraId="78BDDD16" w14:textId="77777777" w:rsidR="00CD56F3" w:rsidRPr="00416B1F" w:rsidRDefault="00CD56F3">
            <w:pPr>
              <w:pStyle w:val="TableParagraph"/>
              <w:rPr>
                <w:rFonts w:asciiTheme="majorHAnsi" w:hAnsiTheme="majorHAnsi"/>
              </w:rPr>
            </w:pPr>
          </w:p>
        </w:tc>
        <w:tc>
          <w:tcPr>
            <w:tcW w:w="1488" w:type="dxa"/>
          </w:tcPr>
          <w:p w14:paraId="26D78B15" w14:textId="77777777" w:rsidR="00CD56F3" w:rsidRPr="00416B1F" w:rsidRDefault="00CD56F3">
            <w:pPr>
              <w:pStyle w:val="TableParagraph"/>
              <w:rPr>
                <w:rFonts w:asciiTheme="majorHAnsi" w:hAnsiTheme="majorHAnsi"/>
              </w:rPr>
            </w:pPr>
          </w:p>
        </w:tc>
      </w:tr>
    </w:tbl>
    <w:p w14:paraId="24E01C10" w14:textId="77777777" w:rsidR="00CD56F3" w:rsidRPr="00416B1F" w:rsidRDefault="00CD56F3">
      <w:pPr>
        <w:pStyle w:val="Corpsdetexte"/>
        <w:spacing w:before="196"/>
        <w:ind w:left="0"/>
        <w:rPr>
          <w:rFonts w:asciiTheme="majorHAnsi" w:hAnsiTheme="majorHAnsi"/>
          <w:b/>
          <w:sz w:val="22"/>
          <w:szCs w:val="22"/>
        </w:rPr>
      </w:pPr>
    </w:p>
    <w:p w14:paraId="44A15087" w14:textId="6AA669F4" w:rsidR="00CD56F3" w:rsidRPr="00416B1F" w:rsidRDefault="00000000">
      <w:pPr>
        <w:tabs>
          <w:tab w:val="left" w:leader="underscore" w:pos="4649"/>
        </w:tabs>
        <w:ind w:left="1135"/>
        <w:rPr>
          <w:rFonts w:asciiTheme="majorHAnsi" w:hAnsiTheme="majorHAnsi"/>
          <w:b/>
        </w:rPr>
      </w:pPr>
      <w:r w:rsidRPr="00416B1F">
        <w:rPr>
          <w:rFonts w:asciiTheme="majorHAnsi" w:hAnsiTheme="majorHAnsi"/>
          <w:b/>
          <w:spacing w:val="-2"/>
        </w:rPr>
        <w:t>Conclusion</w:t>
      </w:r>
      <w:r w:rsidRPr="00416B1F">
        <w:rPr>
          <w:rFonts w:asciiTheme="majorHAnsi" w:hAnsiTheme="majorHAnsi"/>
          <w:b/>
        </w:rPr>
        <w:tab/>
      </w:r>
      <w:r w:rsidRPr="00416B1F">
        <w:rPr>
          <w:rFonts w:asciiTheme="majorHAnsi" w:hAnsiTheme="majorHAnsi"/>
          <w:b/>
          <w:spacing w:val="-5"/>
        </w:rPr>
        <w:t>/2</w:t>
      </w:r>
      <w:r w:rsidR="001D798D" w:rsidRPr="00416B1F">
        <w:rPr>
          <w:rFonts w:asciiTheme="majorHAnsi" w:hAnsiTheme="majorHAnsi"/>
          <w:b/>
          <w:spacing w:val="-5"/>
        </w:rPr>
        <w:t>5</w:t>
      </w:r>
    </w:p>
    <w:p w14:paraId="7B9B2627" w14:textId="77777777" w:rsidR="00CD56F3" w:rsidRPr="00416B1F" w:rsidRDefault="00000000">
      <w:pPr>
        <w:pStyle w:val="Titre6"/>
        <w:spacing w:before="230" w:line="254" w:lineRule="exact"/>
        <w:ind w:left="1135"/>
        <w:rPr>
          <w:rFonts w:asciiTheme="majorHAnsi" w:hAnsiTheme="majorHAnsi"/>
          <w:b w:val="0"/>
          <w:i w:val="0"/>
          <w:sz w:val="22"/>
          <w:szCs w:val="22"/>
        </w:rPr>
      </w:pPr>
      <w:r w:rsidRPr="00416B1F">
        <w:rPr>
          <w:rFonts w:asciiTheme="majorHAnsi" w:hAnsiTheme="majorHAnsi"/>
          <w:w w:val="85"/>
          <w:sz w:val="22"/>
          <w:szCs w:val="22"/>
          <w:u w:val="single"/>
        </w:rPr>
        <w:t>N.B</w:t>
      </w:r>
      <w:r w:rsidRPr="00416B1F">
        <w:rPr>
          <w:rFonts w:asciiTheme="majorHAnsi" w:hAnsiTheme="majorHAnsi"/>
          <w:spacing w:val="-9"/>
          <w:sz w:val="22"/>
          <w:szCs w:val="22"/>
        </w:rPr>
        <w:t xml:space="preserve"> </w:t>
      </w:r>
      <w:r w:rsidRPr="00416B1F">
        <w:rPr>
          <w:rFonts w:asciiTheme="majorHAnsi" w:hAnsiTheme="majorHAnsi"/>
          <w:b w:val="0"/>
          <w:i w:val="0"/>
          <w:spacing w:val="-10"/>
          <w:sz w:val="22"/>
          <w:szCs w:val="22"/>
        </w:rPr>
        <w:t>:</w:t>
      </w:r>
    </w:p>
    <w:p w14:paraId="0A13A194" w14:textId="77777777" w:rsidR="00CD56F3" w:rsidRPr="00416B1F" w:rsidRDefault="00000000">
      <w:pPr>
        <w:pStyle w:val="Paragraphedeliste"/>
        <w:numPr>
          <w:ilvl w:val="0"/>
          <w:numId w:val="2"/>
        </w:numPr>
        <w:tabs>
          <w:tab w:val="left" w:pos="2495"/>
          <w:tab w:val="left" w:pos="2563"/>
        </w:tabs>
        <w:ind w:right="1280" w:hanging="360"/>
        <w:rPr>
          <w:rFonts w:asciiTheme="majorHAnsi" w:hAnsiTheme="majorHAnsi"/>
        </w:rPr>
      </w:pPr>
      <w:r w:rsidRPr="00416B1F">
        <w:rPr>
          <w:rFonts w:asciiTheme="majorHAnsi" w:hAnsiTheme="majorHAnsi"/>
        </w:rPr>
        <w:t>Seules</w:t>
      </w:r>
      <w:r w:rsidRPr="00416B1F">
        <w:rPr>
          <w:rFonts w:asciiTheme="majorHAnsi" w:hAnsiTheme="majorHAnsi"/>
          <w:spacing w:val="32"/>
        </w:rPr>
        <w:t xml:space="preserve"> </w:t>
      </w:r>
      <w:r w:rsidRPr="00416B1F">
        <w:rPr>
          <w:rFonts w:asciiTheme="majorHAnsi" w:hAnsiTheme="majorHAnsi"/>
        </w:rPr>
        <w:t>les</w:t>
      </w:r>
      <w:r w:rsidRPr="00416B1F">
        <w:rPr>
          <w:rFonts w:asciiTheme="majorHAnsi" w:hAnsiTheme="majorHAnsi"/>
          <w:spacing w:val="32"/>
        </w:rPr>
        <w:t xml:space="preserve"> </w:t>
      </w:r>
      <w:r w:rsidRPr="00416B1F">
        <w:rPr>
          <w:rFonts w:asciiTheme="majorHAnsi" w:hAnsiTheme="majorHAnsi"/>
        </w:rPr>
        <w:t>offres</w:t>
      </w:r>
      <w:r w:rsidRPr="00416B1F">
        <w:rPr>
          <w:rFonts w:asciiTheme="majorHAnsi" w:hAnsiTheme="majorHAnsi"/>
          <w:spacing w:val="32"/>
        </w:rPr>
        <w:t xml:space="preserve"> </w:t>
      </w:r>
      <w:r w:rsidRPr="00416B1F">
        <w:rPr>
          <w:rFonts w:asciiTheme="majorHAnsi" w:hAnsiTheme="majorHAnsi"/>
        </w:rPr>
        <w:t>financières</w:t>
      </w:r>
      <w:r w:rsidRPr="00416B1F">
        <w:rPr>
          <w:rFonts w:asciiTheme="majorHAnsi" w:hAnsiTheme="majorHAnsi"/>
          <w:spacing w:val="32"/>
        </w:rPr>
        <w:t xml:space="preserve"> </w:t>
      </w:r>
      <w:r w:rsidRPr="00416B1F">
        <w:rPr>
          <w:rFonts w:asciiTheme="majorHAnsi" w:hAnsiTheme="majorHAnsi"/>
        </w:rPr>
        <w:t>des</w:t>
      </w:r>
      <w:r w:rsidRPr="00416B1F">
        <w:rPr>
          <w:rFonts w:asciiTheme="majorHAnsi" w:hAnsiTheme="majorHAnsi"/>
          <w:spacing w:val="32"/>
        </w:rPr>
        <w:t xml:space="preserve"> </w:t>
      </w:r>
      <w:r w:rsidRPr="00416B1F">
        <w:rPr>
          <w:rFonts w:asciiTheme="majorHAnsi" w:hAnsiTheme="majorHAnsi"/>
        </w:rPr>
        <w:t>soumissionnaires</w:t>
      </w:r>
      <w:r w:rsidRPr="00416B1F">
        <w:rPr>
          <w:rFonts w:asciiTheme="majorHAnsi" w:hAnsiTheme="majorHAnsi"/>
          <w:spacing w:val="32"/>
        </w:rPr>
        <w:t xml:space="preserve"> </w:t>
      </w:r>
      <w:r w:rsidRPr="00416B1F">
        <w:rPr>
          <w:rFonts w:asciiTheme="majorHAnsi" w:hAnsiTheme="majorHAnsi"/>
        </w:rPr>
        <w:t>dont</w:t>
      </w:r>
      <w:r w:rsidRPr="00416B1F">
        <w:rPr>
          <w:rFonts w:asciiTheme="majorHAnsi" w:hAnsiTheme="majorHAnsi"/>
          <w:spacing w:val="32"/>
        </w:rPr>
        <w:t xml:space="preserve"> </w:t>
      </w:r>
      <w:r w:rsidRPr="00416B1F">
        <w:rPr>
          <w:rFonts w:asciiTheme="majorHAnsi" w:hAnsiTheme="majorHAnsi"/>
        </w:rPr>
        <w:t>les</w:t>
      </w:r>
      <w:r w:rsidRPr="00416B1F">
        <w:rPr>
          <w:rFonts w:asciiTheme="majorHAnsi" w:hAnsiTheme="majorHAnsi"/>
          <w:spacing w:val="32"/>
        </w:rPr>
        <w:t xml:space="preserve"> </w:t>
      </w:r>
      <w:r w:rsidRPr="00416B1F">
        <w:rPr>
          <w:rFonts w:asciiTheme="majorHAnsi" w:hAnsiTheme="majorHAnsi"/>
        </w:rPr>
        <w:t>offres</w:t>
      </w:r>
      <w:r w:rsidRPr="00416B1F">
        <w:rPr>
          <w:rFonts w:asciiTheme="majorHAnsi" w:hAnsiTheme="majorHAnsi"/>
          <w:spacing w:val="32"/>
        </w:rPr>
        <w:t xml:space="preserve"> </w:t>
      </w:r>
      <w:r w:rsidRPr="00416B1F">
        <w:rPr>
          <w:rFonts w:asciiTheme="majorHAnsi" w:hAnsiTheme="majorHAnsi"/>
        </w:rPr>
        <w:t>techniques</w:t>
      </w:r>
      <w:r w:rsidRPr="00416B1F">
        <w:rPr>
          <w:rFonts w:asciiTheme="majorHAnsi" w:hAnsiTheme="majorHAnsi"/>
          <w:spacing w:val="35"/>
        </w:rPr>
        <w:t xml:space="preserve"> </w:t>
      </w:r>
      <w:r w:rsidRPr="00416B1F">
        <w:rPr>
          <w:rFonts w:asciiTheme="majorHAnsi" w:hAnsiTheme="majorHAnsi"/>
        </w:rPr>
        <w:t>seront jugées recevables seront évaluées ;</w:t>
      </w:r>
    </w:p>
    <w:p w14:paraId="2E2A6489" w14:textId="2F860895" w:rsidR="00CD56F3" w:rsidRPr="00416B1F" w:rsidRDefault="00000000">
      <w:pPr>
        <w:pStyle w:val="Paragraphedeliste"/>
        <w:numPr>
          <w:ilvl w:val="0"/>
          <w:numId w:val="2"/>
        </w:numPr>
        <w:tabs>
          <w:tab w:val="left" w:pos="2495"/>
          <w:tab w:val="left" w:pos="2563"/>
        </w:tabs>
        <w:ind w:right="1270" w:hanging="360"/>
        <w:rPr>
          <w:rFonts w:asciiTheme="majorHAnsi" w:hAnsiTheme="majorHAnsi"/>
        </w:rPr>
      </w:pPr>
      <w:r w:rsidRPr="00416B1F">
        <w:rPr>
          <w:rFonts w:asciiTheme="majorHAnsi" w:hAnsiTheme="majorHAnsi"/>
        </w:rPr>
        <w:t>Les offres techniques des soumissionnaires qui obtiendront un pourcentage de « Oui</w:t>
      </w:r>
      <w:r w:rsidRPr="00416B1F">
        <w:rPr>
          <w:rFonts w:asciiTheme="majorHAnsi" w:hAnsiTheme="majorHAnsi"/>
          <w:spacing w:val="-5"/>
        </w:rPr>
        <w:t xml:space="preserve"> </w:t>
      </w:r>
      <w:r w:rsidRPr="00416B1F">
        <w:rPr>
          <w:rFonts w:asciiTheme="majorHAnsi" w:hAnsiTheme="majorHAnsi"/>
        </w:rPr>
        <w:t>» supérieur</w:t>
      </w:r>
      <w:r w:rsidRPr="00416B1F">
        <w:rPr>
          <w:rFonts w:asciiTheme="majorHAnsi" w:hAnsiTheme="majorHAnsi"/>
          <w:spacing w:val="18"/>
        </w:rPr>
        <w:t xml:space="preserve"> </w:t>
      </w:r>
      <w:r w:rsidRPr="00416B1F">
        <w:rPr>
          <w:rFonts w:asciiTheme="majorHAnsi" w:hAnsiTheme="majorHAnsi"/>
        </w:rPr>
        <w:t>ou</w:t>
      </w:r>
      <w:r w:rsidRPr="00416B1F">
        <w:rPr>
          <w:rFonts w:asciiTheme="majorHAnsi" w:hAnsiTheme="majorHAnsi"/>
          <w:spacing w:val="17"/>
        </w:rPr>
        <w:t xml:space="preserve"> </w:t>
      </w:r>
      <w:r w:rsidRPr="00416B1F">
        <w:rPr>
          <w:rFonts w:asciiTheme="majorHAnsi" w:hAnsiTheme="majorHAnsi"/>
        </w:rPr>
        <w:t>égale</w:t>
      </w:r>
      <w:r w:rsidRPr="00416B1F">
        <w:rPr>
          <w:rFonts w:asciiTheme="majorHAnsi" w:hAnsiTheme="majorHAnsi"/>
          <w:spacing w:val="16"/>
        </w:rPr>
        <w:t xml:space="preserve"> </w:t>
      </w:r>
      <w:r w:rsidRPr="00416B1F">
        <w:rPr>
          <w:rFonts w:asciiTheme="majorHAnsi" w:hAnsiTheme="majorHAnsi"/>
        </w:rPr>
        <w:t>à</w:t>
      </w:r>
      <w:r w:rsidRPr="00416B1F">
        <w:rPr>
          <w:rFonts w:asciiTheme="majorHAnsi" w:hAnsiTheme="majorHAnsi"/>
          <w:spacing w:val="20"/>
        </w:rPr>
        <w:t xml:space="preserve"> </w:t>
      </w:r>
      <w:r w:rsidRPr="00416B1F">
        <w:rPr>
          <w:rFonts w:asciiTheme="majorHAnsi" w:hAnsiTheme="majorHAnsi"/>
          <w:b/>
        </w:rPr>
        <w:t>70%</w:t>
      </w:r>
      <w:r w:rsidRPr="00416B1F">
        <w:rPr>
          <w:rFonts w:asciiTheme="majorHAnsi" w:hAnsiTheme="majorHAnsi"/>
          <w:b/>
          <w:spacing w:val="21"/>
        </w:rPr>
        <w:t xml:space="preserve"> </w:t>
      </w:r>
      <w:r w:rsidRPr="00416B1F">
        <w:rPr>
          <w:rFonts w:asciiTheme="majorHAnsi" w:hAnsiTheme="majorHAnsi"/>
        </w:rPr>
        <w:t>de</w:t>
      </w:r>
      <w:r w:rsidRPr="00416B1F">
        <w:rPr>
          <w:rFonts w:asciiTheme="majorHAnsi" w:hAnsiTheme="majorHAnsi"/>
          <w:spacing w:val="16"/>
        </w:rPr>
        <w:t xml:space="preserve"> </w:t>
      </w:r>
      <w:r w:rsidRPr="00416B1F">
        <w:rPr>
          <w:rFonts w:asciiTheme="majorHAnsi" w:hAnsiTheme="majorHAnsi"/>
        </w:rPr>
        <w:t>la</w:t>
      </w:r>
      <w:r w:rsidRPr="00416B1F">
        <w:rPr>
          <w:rFonts w:asciiTheme="majorHAnsi" w:hAnsiTheme="majorHAnsi"/>
          <w:spacing w:val="16"/>
        </w:rPr>
        <w:t xml:space="preserve"> </w:t>
      </w:r>
      <w:r w:rsidRPr="00416B1F">
        <w:rPr>
          <w:rFonts w:asciiTheme="majorHAnsi" w:hAnsiTheme="majorHAnsi"/>
        </w:rPr>
        <w:t>note</w:t>
      </w:r>
      <w:r w:rsidRPr="00416B1F">
        <w:rPr>
          <w:rFonts w:asciiTheme="majorHAnsi" w:hAnsiTheme="majorHAnsi"/>
          <w:spacing w:val="17"/>
        </w:rPr>
        <w:t xml:space="preserve"> </w:t>
      </w:r>
      <w:r w:rsidRPr="00416B1F">
        <w:rPr>
          <w:rFonts w:asciiTheme="majorHAnsi" w:hAnsiTheme="majorHAnsi"/>
        </w:rPr>
        <w:t>technique</w:t>
      </w:r>
      <w:r w:rsidRPr="00416B1F">
        <w:rPr>
          <w:rFonts w:asciiTheme="majorHAnsi" w:hAnsiTheme="majorHAnsi"/>
          <w:spacing w:val="16"/>
        </w:rPr>
        <w:t xml:space="preserve"> </w:t>
      </w:r>
      <w:r w:rsidRPr="00416B1F">
        <w:rPr>
          <w:rFonts w:asciiTheme="majorHAnsi" w:hAnsiTheme="majorHAnsi"/>
        </w:rPr>
        <w:t>(dont</w:t>
      </w:r>
      <w:r w:rsidRPr="00416B1F">
        <w:rPr>
          <w:rFonts w:asciiTheme="majorHAnsi" w:hAnsiTheme="majorHAnsi"/>
          <w:spacing w:val="16"/>
        </w:rPr>
        <w:t xml:space="preserve"> </w:t>
      </w:r>
      <w:r w:rsidRPr="00416B1F">
        <w:rPr>
          <w:rFonts w:asciiTheme="majorHAnsi" w:hAnsiTheme="majorHAnsi"/>
        </w:rPr>
        <w:t>au</w:t>
      </w:r>
      <w:r w:rsidRPr="00416B1F">
        <w:rPr>
          <w:rFonts w:asciiTheme="majorHAnsi" w:hAnsiTheme="majorHAnsi"/>
          <w:spacing w:val="15"/>
        </w:rPr>
        <w:t xml:space="preserve"> </w:t>
      </w:r>
      <w:r w:rsidRPr="00416B1F">
        <w:rPr>
          <w:rFonts w:asciiTheme="majorHAnsi" w:hAnsiTheme="majorHAnsi"/>
        </w:rPr>
        <w:t>moins</w:t>
      </w:r>
      <w:r w:rsidRPr="00416B1F">
        <w:rPr>
          <w:rFonts w:asciiTheme="majorHAnsi" w:hAnsiTheme="majorHAnsi"/>
          <w:spacing w:val="17"/>
        </w:rPr>
        <w:t xml:space="preserve"> </w:t>
      </w:r>
      <w:r w:rsidRPr="00416B1F">
        <w:rPr>
          <w:rFonts w:asciiTheme="majorHAnsi" w:hAnsiTheme="majorHAnsi"/>
          <w:b/>
        </w:rPr>
        <w:t>1</w:t>
      </w:r>
      <w:r w:rsidR="001D798D" w:rsidRPr="00416B1F">
        <w:rPr>
          <w:rFonts w:asciiTheme="majorHAnsi" w:hAnsiTheme="majorHAnsi"/>
          <w:b/>
        </w:rPr>
        <w:t>8</w:t>
      </w:r>
      <w:r w:rsidRPr="00416B1F">
        <w:rPr>
          <w:rFonts w:asciiTheme="majorHAnsi" w:hAnsiTheme="majorHAnsi"/>
        </w:rPr>
        <w:t>/</w:t>
      </w:r>
      <w:r w:rsidRPr="00416B1F">
        <w:rPr>
          <w:rFonts w:asciiTheme="majorHAnsi" w:hAnsiTheme="majorHAnsi"/>
          <w:b/>
        </w:rPr>
        <w:t>2</w:t>
      </w:r>
      <w:r w:rsidR="001D798D" w:rsidRPr="00416B1F">
        <w:rPr>
          <w:rFonts w:asciiTheme="majorHAnsi" w:hAnsiTheme="majorHAnsi"/>
          <w:b/>
        </w:rPr>
        <w:t>5</w:t>
      </w:r>
      <w:r w:rsidRPr="00416B1F">
        <w:rPr>
          <w:rFonts w:asciiTheme="majorHAnsi" w:hAnsiTheme="majorHAnsi"/>
          <w:b/>
          <w:spacing w:val="22"/>
        </w:rPr>
        <w:t xml:space="preserve"> </w:t>
      </w:r>
      <w:r w:rsidRPr="00416B1F">
        <w:rPr>
          <w:rFonts w:asciiTheme="majorHAnsi" w:hAnsiTheme="majorHAnsi"/>
        </w:rPr>
        <w:t>sur</w:t>
      </w:r>
      <w:r w:rsidRPr="00416B1F">
        <w:rPr>
          <w:rFonts w:asciiTheme="majorHAnsi" w:hAnsiTheme="majorHAnsi"/>
          <w:spacing w:val="18"/>
        </w:rPr>
        <w:t xml:space="preserve"> </w:t>
      </w:r>
      <w:r w:rsidRPr="00416B1F">
        <w:rPr>
          <w:rFonts w:asciiTheme="majorHAnsi" w:hAnsiTheme="majorHAnsi"/>
        </w:rPr>
        <w:t>les</w:t>
      </w:r>
      <w:r w:rsidRPr="00416B1F">
        <w:rPr>
          <w:rFonts w:asciiTheme="majorHAnsi" w:hAnsiTheme="majorHAnsi"/>
          <w:spacing w:val="18"/>
        </w:rPr>
        <w:t xml:space="preserve"> </w:t>
      </w:r>
      <w:r w:rsidRPr="00416B1F">
        <w:rPr>
          <w:rFonts w:asciiTheme="majorHAnsi" w:hAnsiTheme="majorHAnsi"/>
        </w:rPr>
        <w:t>cinq</w:t>
      </w:r>
    </w:p>
    <w:p w14:paraId="2B5FB755" w14:textId="77777777" w:rsidR="00CD56F3" w:rsidRPr="00416B1F" w:rsidRDefault="00000000">
      <w:pPr>
        <w:pStyle w:val="Corpsdetexte"/>
        <w:spacing w:line="241" w:lineRule="exact"/>
        <w:ind w:left="2563"/>
        <w:rPr>
          <w:rFonts w:asciiTheme="majorHAnsi" w:hAnsiTheme="majorHAnsi"/>
          <w:sz w:val="22"/>
          <w:szCs w:val="22"/>
        </w:rPr>
      </w:pPr>
      <w:r w:rsidRPr="00416B1F">
        <w:rPr>
          <w:rFonts w:asciiTheme="majorHAnsi" w:hAnsiTheme="majorHAnsi"/>
          <w:sz w:val="22"/>
          <w:szCs w:val="22"/>
        </w:rPr>
        <w:t>(05)</w:t>
      </w:r>
      <w:r w:rsidRPr="00416B1F">
        <w:rPr>
          <w:rFonts w:asciiTheme="majorHAnsi" w:hAnsiTheme="majorHAnsi"/>
          <w:spacing w:val="-5"/>
          <w:sz w:val="22"/>
          <w:szCs w:val="22"/>
        </w:rPr>
        <w:t xml:space="preserve"> </w:t>
      </w:r>
      <w:r w:rsidRPr="00416B1F">
        <w:rPr>
          <w:rFonts w:asciiTheme="majorHAnsi" w:hAnsiTheme="majorHAnsi"/>
          <w:sz w:val="22"/>
          <w:szCs w:val="22"/>
        </w:rPr>
        <w:t>critères</w:t>
      </w:r>
      <w:r w:rsidRPr="00416B1F">
        <w:rPr>
          <w:rFonts w:asciiTheme="majorHAnsi" w:hAnsiTheme="majorHAnsi"/>
          <w:spacing w:val="-4"/>
          <w:sz w:val="22"/>
          <w:szCs w:val="22"/>
        </w:rPr>
        <w:t xml:space="preserve"> </w:t>
      </w:r>
      <w:r w:rsidRPr="00416B1F">
        <w:rPr>
          <w:rFonts w:asciiTheme="majorHAnsi" w:hAnsiTheme="majorHAnsi"/>
          <w:sz w:val="22"/>
          <w:szCs w:val="22"/>
        </w:rPr>
        <w:t>A</w:t>
      </w:r>
      <w:r w:rsidRPr="00416B1F">
        <w:rPr>
          <w:rFonts w:asciiTheme="majorHAnsi" w:hAnsiTheme="majorHAnsi"/>
          <w:spacing w:val="1"/>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B</w:t>
      </w:r>
      <w:r w:rsidRPr="00416B1F">
        <w:rPr>
          <w:rFonts w:asciiTheme="majorHAnsi" w:hAnsiTheme="majorHAnsi"/>
          <w:spacing w:val="-3"/>
          <w:sz w:val="22"/>
          <w:szCs w:val="22"/>
        </w:rPr>
        <w:t xml:space="preserve"> </w:t>
      </w:r>
      <w:r w:rsidRPr="00416B1F">
        <w:rPr>
          <w:rFonts w:asciiTheme="majorHAnsi" w:hAnsiTheme="majorHAnsi"/>
          <w:sz w:val="22"/>
          <w:szCs w:val="22"/>
        </w:rPr>
        <w:t>;</w:t>
      </w:r>
      <w:r w:rsidRPr="00416B1F">
        <w:rPr>
          <w:rFonts w:asciiTheme="majorHAnsi" w:hAnsiTheme="majorHAnsi"/>
          <w:spacing w:val="-5"/>
          <w:sz w:val="22"/>
          <w:szCs w:val="22"/>
        </w:rPr>
        <w:t xml:space="preserve"> </w:t>
      </w:r>
      <w:r w:rsidRPr="00416B1F">
        <w:rPr>
          <w:rFonts w:asciiTheme="majorHAnsi" w:hAnsiTheme="majorHAnsi"/>
          <w:sz w:val="22"/>
          <w:szCs w:val="22"/>
        </w:rPr>
        <w:t>C</w:t>
      </w:r>
      <w:r w:rsidRPr="00416B1F">
        <w:rPr>
          <w:rFonts w:asciiTheme="majorHAnsi" w:hAnsiTheme="majorHAnsi"/>
          <w:spacing w:val="-1"/>
          <w:sz w:val="22"/>
          <w:szCs w:val="22"/>
        </w:rPr>
        <w:t xml:space="preserve"> </w:t>
      </w:r>
      <w:r w:rsidRPr="00416B1F">
        <w:rPr>
          <w:rFonts w:asciiTheme="majorHAnsi" w:hAnsiTheme="majorHAnsi"/>
          <w:sz w:val="22"/>
          <w:szCs w:val="22"/>
        </w:rPr>
        <w:t>;</w:t>
      </w:r>
      <w:r w:rsidRPr="00416B1F">
        <w:rPr>
          <w:rFonts w:asciiTheme="majorHAnsi" w:hAnsiTheme="majorHAnsi"/>
          <w:spacing w:val="-2"/>
          <w:sz w:val="22"/>
          <w:szCs w:val="22"/>
        </w:rPr>
        <w:t xml:space="preserve"> </w:t>
      </w:r>
      <w:r w:rsidRPr="00416B1F">
        <w:rPr>
          <w:rFonts w:asciiTheme="majorHAnsi" w:hAnsiTheme="majorHAnsi"/>
          <w:sz w:val="22"/>
          <w:szCs w:val="22"/>
        </w:rPr>
        <w:t>D</w:t>
      </w:r>
      <w:r w:rsidRPr="00416B1F">
        <w:rPr>
          <w:rFonts w:asciiTheme="majorHAnsi" w:hAnsiTheme="majorHAnsi"/>
          <w:spacing w:val="-4"/>
          <w:sz w:val="22"/>
          <w:szCs w:val="22"/>
        </w:rPr>
        <w:t xml:space="preserve"> </w:t>
      </w:r>
      <w:r w:rsidRPr="00416B1F">
        <w:rPr>
          <w:rFonts w:asciiTheme="majorHAnsi" w:hAnsiTheme="majorHAnsi"/>
          <w:sz w:val="22"/>
          <w:szCs w:val="22"/>
        </w:rPr>
        <w:t>;</w:t>
      </w:r>
      <w:r w:rsidRPr="00416B1F">
        <w:rPr>
          <w:rFonts w:asciiTheme="majorHAnsi" w:hAnsiTheme="majorHAnsi"/>
          <w:spacing w:val="-2"/>
          <w:sz w:val="22"/>
          <w:szCs w:val="22"/>
        </w:rPr>
        <w:t xml:space="preserve"> </w:t>
      </w:r>
      <w:r w:rsidRPr="00416B1F">
        <w:rPr>
          <w:rFonts w:asciiTheme="majorHAnsi" w:hAnsiTheme="majorHAnsi"/>
          <w:sz w:val="22"/>
          <w:szCs w:val="22"/>
        </w:rPr>
        <w:t>E)</w:t>
      </w:r>
      <w:r w:rsidRPr="00416B1F">
        <w:rPr>
          <w:rFonts w:asciiTheme="majorHAnsi" w:hAnsiTheme="majorHAnsi"/>
          <w:spacing w:val="-5"/>
          <w:sz w:val="22"/>
          <w:szCs w:val="22"/>
        </w:rPr>
        <w:t xml:space="preserve"> </w:t>
      </w:r>
      <w:r w:rsidRPr="00416B1F">
        <w:rPr>
          <w:rFonts w:asciiTheme="majorHAnsi" w:hAnsiTheme="majorHAnsi"/>
          <w:sz w:val="22"/>
          <w:szCs w:val="22"/>
        </w:rPr>
        <w:t>seront</w:t>
      </w:r>
      <w:r w:rsidRPr="00416B1F">
        <w:rPr>
          <w:rFonts w:asciiTheme="majorHAnsi" w:hAnsiTheme="majorHAnsi"/>
          <w:spacing w:val="-3"/>
          <w:sz w:val="22"/>
          <w:szCs w:val="22"/>
        </w:rPr>
        <w:t xml:space="preserve"> </w:t>
      </w:r>
      <w:r w:rsidRPr="00416B1F">
        <w:rPr>
          <w:rFonts w:asciiTheme="majorHAnsi" w:hAnsiTheme="majorHAnsi"/>
          <w:sz w:val="22"/>
          <w:szCs w:val="22"/>
        </w:rPr>
        <w:t>jugées</w:t>
      </w:r>
      <w:r w:rsidRPr="00416B1F">
        <w:rPr>
          <w:rFonts w:asciiTheme="majorHAnsi" w:hAnsiTheme="majorHAnsi"/>
          <w:spacing w:val="-4"/>
          <w:sz w:val="22"/>
          <w:szCs w:val="22"/>
        </w:rPr>
        <w:t xml:space="preserve"> </w:t>
      </w:r>
      <w:r w:rsidRPr="00416B1F">
        <w:rPr>
          <w:rFonts w:asciiTheme="majorHAnsi" w:hAnsiTheme="majorHAnsi"/>
          <w:spacing w:val="-2"/>
          <w:sz w:val="22"/>
          <w:szCs w:val="22"/>
        </w:rPr>
        <w:t>recevables.</w:t>
      </w:r>
    </w:p>
    <w:p w14:paraId="1209105F" w14:textId="77777777" w:rsidR="00CD56F3" w:rsidRPr="00416B1F" w:rsidRDefault="00000000">
      <w:pPr>
        <w:spacing w:before="240"/>
        <w:ind w:right="135"/>
        <w:jc w:val="center"/>
        <w:rPr>
          <w:rFonts w:asciiTheme="majorHAnsi" w:hAnsiTheme="majorHAnsi"/>
          <w:b/>
        </w:rPr>
      </w:pPr>
      <w:r w:rsidRPr="00416B1F">
        <w:rPr>
          <w:rFonts w:asciiTheme="majorHAnsi" w:hAnsiTheme="majorHAnsi"/>
          <w:b/>
          <w:u w:val="single"/>
        </w:rPr>
        <w:t>DECISION</w:t>
      </w:r>
      <w:r w:rsidRPr="00416B1F">
        <w:rPr>
          <w:rFonts w:asciiTheme="majorHAnsi" w:hAnsiTheme="majorHAnsi"/>
          <w:b/>
          <w:spacing w:val="-11"/>
          <w:u w:val="single"/>
        </w:rPr>
        <w:t xml:space="preserve"> </w:t>
      </w:r>
      <w:r w:rsidRPr="00416B1F">
        <w:rPr>
          <w:rFonts w:asciiTheme="majorHAnsi" w:hAnsiTheme="majorHAnsi"/>
          <w:b/>
          <w:u w:val="single"/>
        </w:rPr>
        <w:t>DE</w:t>
      </w:r>
      <w:r w:rsidRPr="00416B1F">
        <w:rPr>
          <w:rFonts w:asciiTheme="majorHAnsi" w:hAnsiTheme="majorHAnsi"/>
          <w:b/>
          <w:spacing w:val="-12"/>
          <w:u w:val="single"/>
        </w:rPr>
        <w:t xml:space="preserve"> </w:t>
      </w:r>
      <w:r w:rsidRPr="00416B1F">
        <w:rPr>
          <w:rFonts w:asciiTheme="majorHAnsi" w:hAnsiTheme="majorHAnsi"/>
          <w:b/>
          <w:u w:val="single"/>
        </w:rPr>
        <w:t>L’EVALUATION</w:t>
      </w:r>
      <w:r w:rsidRPr="00416B1F">
        <w:rPr>
          <w:rFonts w:asciiTheme="majorHAnsi" w:hAnsiTheme="majorHAnsi"/>
          <w:b/>
          <w:spacing w:val="-10"/>
        </w:rPr>
        <w:t xml:space="preserve"> :</w:t>
      </w:r>
    </w:p>
    <w:p w14:paraId="00C5D3D9" w14:textId="77777777" w:rsidR="00CD56F3" w:rsidRPr="00416B1F" w:rsidRDefault="00CD56F3">
      <w:pPr>
        <w:pStyle w:val="Corpsdetexte"/>
        <w:spacing w:before="1"/>
        <w:ind w:left="0"/>
        <w:rPr>
          <w:rFonts w:asciiTheme="majorHAnsi" w:hAnsiTheme="majorHAnsi"/>
          <w:b/>
          <w:sz w:val="22"/>
          <w:szCs w:val="22"/>
        </w:rPr>
      </w:pPr>
    </w:p>
    <w:tbl>
      <w:tblPr>
        <w:tblStyle w:val="TableNormal"/>
        <w:tblW w:w="0" w:type="auto"/>
        <w:tblInd w:w="4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2976"/>
      </w:tblGrid>
      <w:tr w:rsidR="00CD56F3" w:rsidRPr="00416B1F" w14:paraId="457CB08C" w14:textId="77777777">
        <w:trPr>
          <w:trHeight w:val="242"/>
        </w:trPr>
        <w:tc>
          <w:tcPr>
            <w:tcW w:w="5952" w:type="dxa"/>
            <w:gridSpan w:val="2"/>
          </w:tcPr>
          <w:p w14:paraId="405CDC50" w14:textId="77777777" w:rsidR="00CD56F3" w:rsidRPr="00416B1F" w:rsidRDefault="00000000">
            <w:pPr>
              <w:pStyle w:val="TableParagraph"/>
              <w:spacing w:before="1" w:line="221" w:lineRule="exact"/>
              <w:ind w:left="1663"/>
              <w:rPr>
                <w:rFonts w:asciiTheme="majorHAnsi" w:hAnsiTheme="majorHAnsi"/>
                <w:b/>
              </w:rPr>
            </w:pPr>
            <w:r w:rsidRPr="00416B1F">
              <w:rPr>
                <w:rFonts w:asciiTheme="majorHAnsi" w:hAnsiTheme="majorHAnsi"/>
                <w:b/>
              </w:rPr>
              <w:t>OFFRE</w:t>
            </w:r>
            <w:r w:rsidRPr="00416B1F">
              <w:rPr>
                <w:rFonts w:asciiTheme="majorHAnsi" w:hAnsiTheme="majorHAnsi"/>
                <w:b/>
                <w:spacing w:val="-14"/>
              </w:rPr>
              <w:t xml:space="preserve"> </w:t>
            </w:r>
            <w:r w:rsidRPr="00416B1F">
              <w:rPr>
                <w:rFonts w:asciiTheme="majorHAnsi" w:hAnsiTheme="majorHAnsi"/>
                <w:b/>
              </w:rPr>
              <w:t>TECHNIQUE</w:t>
            </w:r>
            <w:r w:rsidRPr="00416B1F">
              <w:rPr>
                <w:rFonts w:asciiTheme="majorHAnsi" w:hAnsiTheme="majorHAnsi"/>
                <w:b/>
                <w:spacing w:val="-11"/>
              </w:rPr>
              <w:t xml:space="preserve"> </w:t>
            </w:r>
            <w:r w:rsidRPr="00416B1F">
              <w:rPr>
                <w:rFonts w:asciiTheme="majorHAnsi" w:hAnsiTheme="majorHAnsi"/>
                <w:b/>
                <w:spacing w:val="-2"/>
              </w:rPr>
              <w:t>JUGEE</w:t>
            </w:r>
          </w:p>
        </w:tc>
      </w:tr>
      <w:tr w:rsidR="00CD56F3" w:rsidRPr="00416B1F" w14:paraId="625309B4" w14:textId="77777777">
        <w:trPr>
          <w:trHeight w:val="241"/>
        </w:trPr>
        <w:tc>
          <w:tcPr>
            <w:tcW w:w="2976" w:type="dxa"/>
          </w:tcPr>
          <w:p w14:paraId="5B8DB4BD" w14:textId="77777777" w:rsidR="00CD56F3" w:rsidRPr="00416B1F" w:rsidRDefault="00000000">
            <w:pPr>
              <w:pStyle w:val="TableParagraph"/>
              <w:spacing w:line="222" w:lineRule="exact"/>
              <w:ind w:left="902"/>
              <w:rPr>
                <w:rFonts w:asciiTheme="majorHAnsi" w:hAnsiTheme="majorHAnsi"/>
                <w:b/>
              </w:rPr>
            </w:pPr>
            <w:r w:rsidRPr="00416B1F">
              <w:rPr>
                <w:rFonts w:asciiTheme="majorHAnsi" w:hAnsiTheme="majorHAnsi"/>
                <w:b/>
                <w:spacing w:val="-2"/>
              </w:rPr>
              <w:t>RECEVABLE</w:t>
            </w:r>
          </w:p>
        </w:tc>
        <w:tc>
          <w:tcPr>
            <w:tcW w:w="2976" w:type="dxa"/>
          </w:tcPr>
          <w:p w14:paraId="665B943E" w14:textId="77777777" w:rsidR="00CD56F3" w:rsidRPr="00416B1F" w:rsidRDefault="00000000">
            <w:pPr>
              <w:pStyle w:val="TableParagraph"/>
              <w:spacing w:line="222" w:lineRule="exact"/>
              <w:ind w:left="780"/>
              <w:rPr>
                <w:rFonts w:asciiTheme="majorHAnsi" w:hAnsiTheme="majorHAnsi"/>
                <w:b/>
              </w:rPr>
            </w:pPr>
            <w:r w:rsidRPr="00416B1F">
              <w:rPr>
                <w:rFonts w:asciiTheme="majorHAnsi" w:hAnsiTheme="majorHAnsi"/>
                <w:b/>
                <w:spacing w:val="-2"/>
              </w:rPr>
              <w:t>IRRECEVABLE</w:t>
            </w:r>
          </w:p>
        </w:tc>
      </w:tr>
      <w:tr w:rsidR="00CD56F3" w:rsidRPr="00416B1F" w14:paraId="23A2D7A6" w14:textId="77777777">
        <w:trPr>
          <w:trHeight w:val="265"/>
        </w:trPr>
        <w:tc>
          <w:tcPr>
            <w:tcW w:w="2976" w:type="dxa"/>
          </w:tcPr>
          <w:p w14:paraId="26A82FE9" w14:textId="77777777" w:rsidR="00CD56F3" w:rsidRPr="00416B1F" w:rsidRDefault="00CD56F3">
            <w:pPr>
              <w:pStyle w:val="TableParagraph"/>
              <w:rPr>
                <w:rFonts w:asciiTheme="majorHAnsi" w:hAnsiTheme="majorHAnsi"/>
              </w:rPr>
            </w:pPr>
          </w:p>
        </w:tc>
        <w:tc>
          <w:tcPr>
            <w:tcW w:w="2976" w:type="dxa"/>
          </w:tcPr>
          <w:p w14:paraId="1D42B83E" w14:textId="77777777" w:rsidR="00CD56F3" w:rsidRPr="00416B1F" w:rsidRDefault="00CD56F3">
            <w:pPr>
              <w:pStyle w:val="TableParagraph"/>
              <w:rPr>
                <w:rFonts w:asciiTheme="majorHAnsi" w:hAnsiTheme="majorHAnsi"/>
              </w:rPr>
            </w:pPr>
          </w:p>
        </w:tc>
      </w:tr>
    </w:tbl>
    <w:p w14:paraId="3937CCD4" w14:textId="77777777" w:rsidR="00CD56F3" w:rsidRPr="00416B1F" w:rsidRDefault="00CD56F3">
      <w:pPr>
        <w:pStyle w:val="TableParagraph"/>
        <w:rPr>
          <w:rFonts w:asciiTheme="majorHAnsi" w:hAnsiTheme="majorHAnsi"/>
        </w:rPr>
        <w:sectPr w:rsidR="00CD56F3" w:rsidRPr="00416B1F">
          <w:pgSz w:w="11900" w:h="16820"/>
          <w:pgMar w:top="1520" w:right="141" w:bottom="940" w:left="283" w:header="0" w:footer="726" w:gutter="0"/>
          <w:cols w:space="720"/>
        </w:sectPr>
      </w:pPr>
    </w:p>
    <w:p w14:paraId="2CB9AC78" w14:textId="77777777" w:rsidR="00CD56F3" w:rsidRPr="00416B1F" w:rsidRDefault="00CD56F3">
      <w:pPr>
        <w:pStyle w:val="Corpsdetexte"/>
        <w:ind w:left="0"/>
        <w:rPr>
          <w:rFonts w:asciiTheme="majorHAnsi" w:hAnsiTheme="majorHAnsi"/>
          <w:b/>
          <w:sz w:val="22"/>
          <w:szCs w:val="22"/>
        </w:rPr>
      </w:pPr>
    </w:p>
    <w:p w14:paraId="6A1A4E0F" w14:textId="77777777" w:rsidR="00CD56F3" w:rsidRPr="00416B1F" w:rsidRDefault="00CD56F3">
      <w:pPr>
        <w:pStyle w:val="Corpsdetexte"/>
        <w:ind w:left="0"/>
        <w:rPr>
          <w:rFonts w:asciiTheme="majorHAnsi" w:hAnsiTheme="majorHAnsi"/>
          <w:b/>
          <w:sz w:val="22"/>
          <w:szCs w:val="22"/>
        </w:rPr>
      </w:pPr>
    </w:p>
    <w:p w14:paraId="0E3186D2" w14:textId="77777777" w:rsidR="00CD56F3" w:rsidRPr="00416B1F" w:rsidRDefault="00CD56F3">
      <w:pPr>
        <w:pStyle w:val="Corpsdetexte"/>
        <w:ind w:left="0"/>
        <w:rPr>
          <w:rFonts w:asciiTheme="majorHAnsi" w:hAnsiTheme="majorHAnsi"/>
          <w:b/>
          <w:sz w:val="22"/>
          <w:szCs w:val="22"/>
        </w:rPr>
      </w:pPr>
    </w:p>
    <w:p w14:paraId="1D0DD2F3" w14:textId="77777777" w:rsidR="00CD56F3" w:rsidRPr="00416B1F" w:rsidRDefault="00CD56F3">
      <w:pPr>
        <w:pStyle w:val="Corpsdetexte"/>
        <w:ind w:left="0"/>
        <w:rPr>
          <w:rFonts w:asciiTheme="majorHAnsi" w:hAnsiTheme="majorHAnsi"/>
          <w:b/>
          <w:sz w:val="22"/>
          <w:szCs w:val="22"/>
        </w:rPr>
      </w:pPr>
    </w:p>
    <w:p w14:paraId="366271A5" w14:textId="77777777" w:rsidR="00CD56F3" w:rsidRPr="00416B1F" w:rsidRDefault="00CD56F3">
      <w:pPr>
        <w:pStyle w:val="Corpsdetexte"/>
        <w:ind w:left="0"/>
        <w:rPr>
          <w:rFonts w:asciiTheme="majorHAnsi" w:hAnsiTheme="majorHAnsi"/>
          <w:b/>
          <w:sz w:val="22"/>
          <w:szCs w:val="22"/>
        </w:rPr>
      </w:pPr>
    </w:p>
    <w:p w14:paraId="79AE97B6" w14:textId="77777777" w:rsidR="00CD56F3" w:rsidRPr="00416B1F" w:rsidRDefault="00CD56F3">
      <w:pPr>
        <w:pStyle w:val="Corpsdetexte"/>
        <w:ind w:left="0"/>
        <w:rPr>
          <w:rFonts w:asciiTheme="majorHAnsi" w:hAnsiTheme="majorHAnsi"/>
          <w:b/>
          <w:sz w:val="22"/>
          <w:szCs w:val="22"/>
        </w:rPr>
      </w:pPr>
    </w:p>
    <w:p w14:paraId="39FF19FA" w14:textId="77777777" w:rsidR="00CD56F3" w:rsidRPr="00416B1F" w:rsidRDefault="00CD56F3">
      <w:pPr>
        <w:pStyle w:val="Corpsdetexte"/>
        <w:ind w:left="0"/>
        <w:rPr>
          <w:rFonts w:asciiTheme="majorHAnsi" w:hAnsiTheme="majorHAnsi"/>
          <w:b/>
          <w:sz w:val="22"/>
          <w:szCs w:val="22"/>
        </w:rPr>
      </w:pPr>
    </w:p>
    <w:p w14:paraId="0A946537" w14:textId="77777777" w:rsidR="00CD56F3" w:rsidRPr="00416B1F" w:rsidRDefault="00CD56F3">
      <w:pPr>
        <w:pStyle w:val="Corpsdetexte"/>
        <w:ind w:left="0"/>
        <w:rPr>
          <w:rFonts w:asciiTheme="majorHAnsi" w:hAnsiTheme="majorHAnsi"/>
          <w:b/>
          <w:sz w:val="22"/>
          <w:szCs w:val="22"/>
        </w:rPr>
      </w:pPr>
    </w:p>
    <w:p w14:paraId="79FB96D7" w14:textId="77777777" w:rsidR="00CD56F3" w:rsidRPr="00416B1F" w:rsidRDefault="00CD56F3">
      <w:pPr>
        <w:pStyle w:val="Corpsdetexte"/>
        <w:ind w:left="0"/>
        <w:rPr>
          <w:rFonts w:asciiTheme="majorHAnsi" w:hAnsiTheme="majorHAnsi"/>
          <w:b/>
          <w:sz w:val="22"/>
          <w:szCs w:val="22"/>
        </w:rPr>
      </w:pPr>
    </w:p>
    <w:p w14:paraId="43D6A839" w14:textId="77777777" w:rsidR="00CD56F3" w:rsidRPr="00416B1F" w:rsidRDefault="00CD56F3">
      <w:pPr>
        <w:pStyle w:val="Corpsdetexte"/>
        <w:ind w:left="0"/>
        <w:rPr>
          <w:rFonts w:asciiTheme="majorHAnsi" w:hAnsiTheme="majorHAnsi"/>
          <w:b/>
          <w:sz w:val="22"/>
          <w:szCs w:val="22"/>
        </w:rPr>
      </w:pPr>
    </w:p>
    <w:p w14:paraId="1D005EC3" w14:textId="77777777" w:rsidR="00CD56F3" w:rsidRPr="00416B1F" w:rsidRDefault="00CD56F3">
      <w:pPr>
        <w:pStyle w:val="Corpsdetexte"/>
        <w:ind w:left="0"/>
        <w:rPr>
          <w:rFonts w:asciiTheme="majorHAnsi" w:hAnsiTheme="majorHAnsi"/>
          <w:b/>
          <w:sz w:val="22"/>
          <w:szCs w:val="22"/>
        </w:rPr>
      </w:pPr>
    </w:p>
    <w:p w14:paraId="32402054" w14:textId="77777777" w:rsidR="00CD56F3" w:rsidRPr="00416B1F" w:rsidRDefault="00CD56F3">
      <w:pPr>
        <w:pStyle w:val="Corpsdetexte"/>
        <w:spacing w:before="157"/>
        <w:ind w:left="0"/>
        <w:rPr>
          <w:rFonts w:asciiTheme="majorHAnsi" w:hAnsiTheme="majorHAnsi"/>
          <w:b/>
          <w:sz w:val="22"/>
          <w:szCs w:val="22"/>
        </w:rPr>
      </w:pPr>
    </w:p>
    <w:p w14:paraId="612506E9" w14:textId="77777777" w:rsidR="00CD56F3" w:rsidRPr="00416B1F" w:rsidRDefault="00000000">
      <w:pPr>
        <w:pStyle w:val="Titre1"/>
        <w:spacing w:before="1"/>
        <w:ind w:left="3120" w:right="1523" w:hanging="1985"/>
        <w:rPr>
          <w:rFonts w:asciiTheme="majorHAnsi" w:hAnsiTheme="majorHAnsi"/>
          <w:sz w:val="22"/>
          <w:szCs w:val="22"/>
        </w:rPr>
      </w:pPr>
      <w:r w:rsidRPr="00416B1F">
        <w:rPr>
          <w:rFonts w:asciiTheme="majorHAnsi" w:hAnsiTheme="majorHAnsi"/>
          <w:sz w:val="22"/>
          <w:szCs w:val="22"/>
        </w:rPr>
        <w:t>PIECE 17 : LISTE DES ETABLISSEMENTS FINANCIERS</w:t>
      </w:r>
      <w:r w:rsidRPr="00416B1F">
        <w:rPr>
          <w:rFonts w:asciiTheme="majorHAnsi" w:hAnsiTheme="majorHAnsi"/>
          <w:spacing w:val="-12"/>
          <w:sz w:val="22"/>
          <w:szCs w:val="22"/>
        </w:rPr>
        <w:t xml:space="preserve"> </w:t>
      </w:r>
      <w:r w:rsidRPr="00416B1F">
        <w:rPr>
          <w:rFonts w:asciiTheme="majorHAnsi" w:hAnsiTheme="majorHAnsi"/>
          <w:sz w:val="22"/>
          <w:szCs w:val="22"/>
        </w:rPr>
        <w:t>AGREES</w:t>
      </w:r>
      <w:r w:rsidRPr="00416B1F">
        <w:rPr>
          <w:rFonts w:asciiTheme="majorHAnsi" w:hAnsiTheme="majorHAnsi"/>
          <w:spacing w:val="-12"/>
          <w:sz w:val="22"/>
          <w:szCs w:val="22"/>
        </w:rPr>
        <w:t xml:space="preserve"> </w:t>
      </w:r>
      <w:r w:rsidRPr="00416B1F">
        <w:rPr>
          <w:rFonts w:asciiTheme="majorHAnsi" w:hAnsiTheme="majorHAnsi"/>
          <w:sz w:val="22"/>
          <w:szCs w:val="22"/>
        </w:rPr>
        <w:t>POUR</w:t>
      </w:r>
      <w:r w:rsidRPr="00416B1F">
        <w:rPr>
          <w:rFonts w:asciiTheme="majorHAnsi" w:hAnsiTheme="majorHAnsi"/>
          <w:spacing w:val="-12"/>
          <w:sz w:val="22"/>
          <w:szCs w:val="22"/>
        </w:rPr>
        <w:t xml:space="preserve"> </w:t>
      </w:r>
      <w:r w:rsidRPr="00416B1F">
        <w:rPr>
          <w:rFonts w:asciiTheme="majorHAnsi" w:hAnsiTheme="majorHAnsi"/>
          <w:sz w:val="22"/>
          <w:szCs w:val="22"/>
        </w:rPr>
        <w:t>FOURNIR LES CAUTIONS</w:t>
      </w:r>
    </w:p>
    <w:p w14:paraId="64871506" w14:textId="77777777" w:rsidR="00CD56F3" w:rsidRPr="00416B1F" w:rsidRDefault="00CD56F3">
      <w:pPr>
        <w:pStyle w:val="Titre1"/>
        <w:rPr>
          <w:rFonts w:asciiTheme="majorHAnsi" w:hAnsiTheme="majorHAnsi"/>
          <w:sz w:val="22"/>
          <w:szCs w:val="22"/>
        </w:rPr>
        <w:sectPr w:rsidR="00CD56F3" w:rsidRPr="00416B1F">
          <w:footerReference w:type="default" r:id="rId46"/>
          <w:pgSz w:w="11900" w:h="16820"/>
          <w:pgMar w:top="1940" w:right="141" w:bottom="980" w:left="283" w:header="0" w:footer="782" w:gutter="0"/>
          <w:cols w:space="720"/>
        </w:sectPr>
      </w:pPr>
    </w:p>
    <w:p w14:paraId="2D3E751A" w14:textId="77777777" w:rsidR="00CD56F3" w:rsidRPr="00416B1F" w:rsidRDefault="00000000" w:rsidP="00ED756D">
      <w:pPr>
        <w:pStyle w:val="Corpsdetexte"/>
        <w:ind w:left="426" w:right="561"/>
        <w:rPr>
          <w:rFonts w:asciiTheme="majorHAnsi" w:hAnsiTheme="majorHAnsi"/>
          <w:sz w:val="22"/>
          <w:szCs w:val="22"/>
        </w:rPr>
      </w:pPr>
      <w:r w:rsidRPr="00416B1F">
        <w:rPr>
          <w:rFonts w:asciiTheme="majorHAnsi" w:hAnsiTheme="majorHAnsi"/>
          <w:noProof/>
          <w:sz w:val="22"/>
          <w:szCs w:val="22"/>
        </w:rPr>
        <w:lastRenderedPageBreak/>
        <w:drawing>
          <wp:anchor distT="0" distB="0" distL="0" distR="0" simplePos="0" relativeHeight="251650048" behindDoc="0" locked="0" layoutInCell="1" allowOverlap="1" wp14:anchorId="688715E8" wp14:editId="41D87F9A">
            <wp:simplePos x="0" y="0"/>
            <wp:positionH relativeFrom="page">
              <wp:posOffset>1046074</wp:posOffset>
            </wp:positionH>
            <wp:positionV relativeFrom="page">
              <wp:posOffset>636422</wp:posOffset>
            </wp:positionV>
            <wp:extent cx="5785485" cy="8800325"/>
            <wp:effectExtent l="0" t="0" r="5715" b="127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7" cstate="print"/>
                    <a:stretch>
                      <a:fillRect/>
                    </a:stretch>
                  </pic:blipFill>
                  <pic:spPr>
                    <a:xfrm>
                      <a:off x="0" y="0"/>
                      <a:ext cx="5801109" cy="8824091"/>
                    </a:xfrm>
                    <a:prstGeom prst="rect">
                      <a:avLst/>
                    </a:prstGeom>
                  </pic:spPr>
                </pic:pic>
              </a:graphicData>
            </a:graphic>
            <wp14:sizeRelH relativeFrom="margin">
              <wp14:pctWidth>0</wp14:pctWidth>
            </wp14:sizeRelH>
            <wp14:sizeRelV relativeFrom="margin">
              <wp14:pctHeight>0</wp14:pctHeight>
            </wp14:sizeRelV>
          </wp:anchor>
        </w:drawing>
      </w:r>
    </w:p>
    <w:p w14:paraId="501F2BD4" w14:textId="77777777" w:rsidR="00CD56F3" w:rsidRPr="00416B1F" w:rsidRDefault="00CD56F3">
      <w:pPr>
        <w:pStyle w:val="Corpsdetexte"/>
        <w:ind w:left="0"/>
        <w:rPr>
          <w:rFonts w:asciiTheme="majorHAnsi" w:hAnsiTheme="majorHAnsi"/>
          <w:sz w:val="22"/>
          <w:szCs w:val="22"/>
        </w:rPr>
      </w:pPr>
    </w:p>
    <w:p w14:paraId="56E1457F" w14:textId="77777777" w:rsidR="00CD56F3" w:rsidRPr="00416B1F" w:rsidRDefault="00CD56F3">
      <w:pPr>
        <w:pStyle w:val="Corpsdetexte"/>
        <w:ind w:left="0"/>
        <w:rPr>
          <w:rFonts w:asciiTheme="majorHAnsi" w:hAnsiTheme="majorHAnsi"/>
          <w:sz w:val="22"/>
          <w:szCs w:val="22"/>
        </w:rPr>
      </w:pPr>
    </w:p>
    <w:p w14:paraId="1B33FF0B" w14:textId="77777777" w:rsidR="00CD56F3" w:rsidRPr="00416B1F" w:rsidRDefault="00CD56F3">
      <w:pPr>
        <w:pStyle w:val="Corpsdetexte"/>
        <w:ind w:left="0"/>
        <w:rPr>
          <w:rFonts w:asciiTheme="majorHAnsi" w:hAnsiTheme="majorHAnsi"/>
          <w:sz w:val="22"/>
          <w:szCs w:val="22"/>
        </w:rPr>
      </w:pPr>
    </w:p>
    <w:p w14:paraId="34CBFDAC" w14:textId="77777777" w:rsidR="00CD56F3" w:rsidRPr="00416B1F" w:rsidRDefault="00CD56F3">
      <w:pPr>
        <w:pStyle w:val="Corpsdetexte"/>
        <w:ind w:left="0"/>
        <w:rPr>
          <w:rFonts w:asciiTheme="majorHAnsi" w:hAnsiTheme="majorHAnsi"/>
          <w:sz w:val="22"/>
          <w:szCs w:val="22"/>
        </w:rPr>
      </w:pPr>
    </w:p>
    <w:p w14:paraId="10CF7D90" w14:textId="77777777" w:rsidR="00CD56F3" w:rsidRPr="00416B1F" w:rsidRDefault="00CD56F3">
      <w:pPr>
        <w:pStyle w:val="Corpsdetexte"/>
        <w:ind w:left="0"/>
        <w:rPr>
          <w:rFonts w:asciiTheme="majorHAnsi" w:hAnsiTheme="majorHAnsi"/>
          <w:sz w:val="22"/>
          <w:szCs w:val="22"/>
        </w:rPr>
      </w:pPr>
    </w:p>
    <w:p w14:paraId="0310BB22" w14:textId="77777777" w:rsidR="00CD56F3" w:rsidRPr="00416B1F" w:rsidRDefault="00CD56F3">
      <w:pPr>
        <w:pStyle w:val="Corpsdetexte"/>
        <w:ind w:left="0"/>
        <w:rPr>
          <w:rFonts w:asciiTheme="majorHAnsi" w:hAnsiTheme="majorHAnsi"/>
          <w:sz w:val="22"/>
          <w:szCs w:val="22"/>
        </w:rPr>
      </w:pPr>
    </w:p>
    <w:p w14:paraId="33E7B535" w14:textId="77777777" w:rsidR="00CD56F3" w:rsidRPr="00416B1F" w:rsidRDefault="00CD56F3">
      <w:pPr>
        <w:pStyle w:val="Corpsdetexte"/>
        <w:ind w:left="0"/>
        <w:rPr>
          <w:rFonts w:asciiTheme="majorHAnsi" w:hAnsiTheme="majorHAnsi"/>
          <w:sz w:val="22"/>
          <w:szCs w:val="22"/>
        </w:rPr>
      </w:pPr>
    </w:p>
    <w:p w14:paraId="5B1F9263" w14:textId="77777777" w:rsidR="00CD56F3" w:rsidRPr="00416B1F" w:rsidRDefault="00CD56F3">
      <w:pPr>
        <w:pStyle w:val="Corpsdetexte"/>
        <w:ind w:left="0"/>
        <w:rPr>
          <w:rFonts w:asciiTheme="majorHAnsi" w:hAnsiTheme="majorHAnsi"/>
          <w:sz w:val="22"/>
          <w:szCs w:val="22"/>
        </w:rPr>
      </w:pPr>
    </w:p>
    <w:p w14:paraId="653FD287" w14:textId="77777777" w:rsidR="00CD56F3" w:rsidRPr="00416B1F" w:rsidRDefault="00CD56F3">
      <w:pPr>
        <w:pStyle w:val="Corpsdetexte"/>
        <w:ind w:left="0"/>
        <w:rPr>
          <w:rFonts w:asciiTheme="majorHAnsi" w:hAnsiTheme="majorHAnsi"/>
          <w:sz w:val="22"/>
          <w:szCs w:val="22"/>
        </w:rPr>
      </w:pPr>
    </w:p>
    <w:p w14:paraId="5C7C7AD4" w14:textId="77777777" w:rsidR="00CD56F3" w:rsidRPr="00416B1F" w:rsidRDefault="00CD56F3">
      <w:pPr>
        <w:pStyle w:val="Corpsdetexte"/>
        <w:ind w:left="0"/>
        <w:rPr>
          <w:rFonts w:asciiTheme="majorHAnsi" w:hAnsiTheme="majorHAnsi"/>
          <w:sz w:val="22"/>
          <w:szCs w:val="22"/>
        </w:rPr>
      </w:pPr>
    </w:p>
    <w:p w14:paraId="2E810589" w14:textId="77777777" w:rsidR="00CD56F3" w:rsidRPr="00416B1F" w:rsidRDefault="00CD56F3">
      <w:pPr>
        <w:pStyle w:val="Corpsdetexte"/>
        <w:ind w:left="0"/>
        <w:rPr>
          <w:rFonts w:asciiTheme="majorHAnsi" w:hAnsiTheme="majorHAnsi"/>
          <w:sz w:val="22"/>
          <w:szCs w:val="22"/>
        </w:rPr>
      </w:pPr>
    </w:p>
    <w:p w14:paraId="26BE2F8A" w14:textId="77777777" w:rsidR="00CD56F3" w:rsidRPr="00416B1F" w:rsidRDefault="00CD56F3">
      <w:pPr>
        <w:pStyle w:val="Corpsdetexte"/>
        <w:ind w:left="0"/>
        <w:rPr>
          <w:rFonts w:asciiTheme="majorHAnsi" w:hAnsiTheme="majorHAnsi"/>
          <w:sz w:val="22"/>
          <w:szCs w:val="22"/>
        </w:rPr>
      </w:pPr>
    </w:p>
    <w:p w14:paraId="693281A5" w14:textId="77777777" w:rsidR="00CD56F3" w:rsidRPr="00416B1F" w:rsidRDefault="00CD56F3">
      <w:pPr>
        <w:pStyle w:val="Corpsdetexte"/>
        <w:ind w:left="0"/>
        <w:rPr>
          <w:rFonts w:asciiTheme="majorHAnsi" w:hAnsiTheme="majorHAnsi"/>
          <w:sz w:val="22"/>
          <w:szCs w:val="22"/>
        </w:rPr>
      </w:pPr>
    </w:p>
    <w:p w14:paraId="51A47FD7" w14:textId="77777777" w:rsidR="00CD56F3" w:rsidRPr="00416B1F" w:rsidRDefault="00CD56F3">
      <w:pPr>
        <w:pStyle w:val="Corpsdetexte"/>
        <w:ind w:left="0"/>
        <w:rPr>
          <w:rFonts w:asciiTheme="majorHAnsi" w:hAnsiTheme="majorHAnsi"/>
          <w:sz w:val="22"/>
          <w:szCs w:val="22"/>
        </w:rPr>
      </w:pPr>
    </w:p>
    <w:p w14:paraId="2EC94056" w14:textId="77777777" w:rsidR="00CD56F3" w:rsidRPr="00416B1F" w:rsidRDefault="00CD56F3">
      <w:pPr>
        <w:pStyle w:val="Corpsdetexte"/>
        <w:ind w:left="0"/>
        <w:rPr>
          <w:rFonts w:asciiTheme="majorHAnsi" w:hAnsiTheme="majorHAnsi"/>
          <w:sz w:val="22"/>
          <w:szCs w:val="22"/>
        </w:rPr>
      </w:pPr>
    </w:p>
    <w:p w14:paraId="79B5E5ED" w14:textId="77777777" w:rsidR="00CD56F3" w:rsidRPr="00416B1F" w:rsidRDefault="00CD56F3">
      <w:pPr>
        <w:pStyle w:val="Corpsdetexte"/>
        <w:ind w:left="0"/>
        <w:rPr>
          <w:rFonts w:asciiTheme="majorHAnsi" w:hAnsiTheme="majorHAnsi"/>
          <w:sz w:val="22"/>
          <w:szCs w:val="22"/>
        </w:rPr>
      </w:pPr>
    </w:p>
    <w:p w14:paraId="5242A843" w14:textId="77777777" w:rsidR="00CD56F3" w:rsidRPr="00416B1F" w:rsidRDefault="00CD56F3">
      <w:pPr>
        <w:pStyle w:val="Corpsdetexte"/>
        <w:ind w:left="0"/>
        <w:rPr>
          <w:rFonts w:asciiTheme="majorHAnsi" w:hAnsiTheme="majorHAnsi"/>
          <w:sz w:val="22"/>
          <w:szCs w:val="22"/>
        </w:rPr>
      </w:pPr>
    </w:p>
    <w:p w14:paraId="623DF338" w14:textId="77777777" w:rsidR="00CD56F3" w:rsidRPr="00416B1F" w:rsidRDefault="00CD56F3">
      <w:pPr>
        <w:pStyle w:val="Corpsdetexte"/>
        <w:ind w:left="0"/>
        <w:rPr>
          <w:rFonts w:asciiTheme="majorHAnsi" w:hAnsiTheme="majorHAnsi"/>
          <w:sz w:val="22"/>
          <w:szCs w:val="22"/>
        </w:rPr>
      </w:pPr>
    </w:p>
    <w:p w14:paraId="7DA8A639" w14:textId="77777777" w:rsidR="00CD56F3" w:rsidRPr="00416B1F" w:rsidRDefault="00CD56F3">
      <w:pPr>
        <w:pStyle w:val="Corpsdetexte"/>
        <w:ind w:left="0"/>
        <w:rPr>
          <w:rFonts w:asciiTheme="majorHAnsi" w:hAnsiTheme="majorHAnsi"/>
          <w:sz w:val="22"/>
          <w:szCs w:val="22"/>
        </w:rPr>
      </w:pPr>
    </w:p>
    <w:p w14:paraId="49FDD4B7" w14:textId="77777777" w:rsidR="00CD56F3" w:rsidRPr="00416B1F" w:rsidRDefault="00CD56F3">
      <w:pPr>
        <w:pStyle w:val="Corpsdetexte"/>
        <w:ind w:left="0"/>
        <w:rPr>
          <w:rFonts w:asciiTheme="majorHAnsi" w:hAnsiTheme="majorHAnsi"/>
          <w:sz w:val="22"/>
          <w:szCs w:val="22"/>
        </w:rPr>
      </w:pPr>
    </w:p>
    <w:p w14:paraId="29D63BA3" w14:textId="77777777" w:rsidR="00CD56F3" w:rsidRPr="00416B1F" w:rsidRDefault="00CD56F3">
      <w:pPr>
        <w:pStyle w:val="Corpsdetexte"/>
        <w:ind w:left="0"/>
        <w:rPr>
          <w:rFonts w:asciiTheme="majorHAnsi" w:hAnsiTheme="majorHAnsi"/>
          <w:sz w:val="22"/>
          <w:szCs w:val="22"/>
        </w:rPr>
      </w:pPr>
    </w:p>
    <w:p w14:paraId="1ABA96D0" w14:textId="77777777" w:rsidR="00CD56F3" w:rsidRPr="00416B1F" w:rsidRDefault="00CD56F3">
      <w:pPr>
        <w:pStyle w:val="Corpsdetexte"/>
        <w:ind w:left="0"/>
        <w:rPr>
          <w:rFonts w:asciiTheme="majorHAnsi" w:hAnsiTheme="majorHAnsi"/>
          <w:sz w:val="22"/>
          <w:szCs w:val="22"/>
        </w:rPr>
      </w:pPr>
    </w:p>
    <w:p w14:paraId="03385EB1" w14:textId="77777777" w:rsidR="00CD56F3" w:rsidRPr="00416B1F" w:rsidRDefault="00CD56F3">
      <w:pPr>
        <w:pStyle w:val="Corpsdetexte"/>
        <w:ind w:left="0"/>
        <w:rPr>
          <w:rFonts w:asciiTheme="majorHAnsi" w:hAnsiTheme="majorHAnsi"/>
          <w:sz w:val="22"/>
          <w:szCs w:val="22"/>
        </w:rPr>
      </w:pPr>
    </w:p>
    <w:p w14:paraId="24955776" w14:textId="77777777" w:rsidR="00CD56F3" w:rsidRPr="00416B1F" w:rsidRDefault="00CD56F3">
      <w:pPr>
        <w:pStyle w:val="Corpsdetexte"/>
        <w:ind w:left="0"/>
        <w:rPr>
          <w:rFonts w:asciiTheme="majorHAnsi" w:hAnsiTheme="majorHAnsi"/>
          <w:sz w:val="22"/>
          <w:szCs w:val="22"/>
        </w:rPr>
      </w:pPr>
    </w:p>
    <w:p w14:paraId="10491553" w14:textId="77777777" w:rsidR="00CD56F3" w:rsidRPr="00416B1F" w:rsidRDefault="00CD56F3">
      <w:pPr>
        <w:pStyle w:val="Corpsdetexte"/>
        <w:ind w:left="0"/>
        <w:rPr>
          <w:rFonts w:asciiTheme="majorHAnsi" w:hAnsiTheme="majorHAnsi"/>
          <w:sz w:val="22"/>
          <w:szCs w:val="22"/>
        </w:rPr>
      </w:pPr>
    </w:p>
    <w:p w14:paraId="5EC3D842" w14:textId="77777777" w:rsidR="00CD56F3" w:rsidRPr="00416B1F" w:rsidRDefault="00CD56F3">
      <w:pPr>
        <w:pStyle w:val="Corpsdetexte"/>
        <w:ind w:left="0"/>
        <w:rPr>
          <w:rFonts w:asciiTheme="majorHAnsi" w:hAnsiTheme="majorHAnsi"/>
          <w:sz w:val="22"/>
          <w:szCs w:val="22"/>
        </w:rPr>
      </w:pPr>
    </w:p>
    <w:p w14:paraId="1A4C4448" w14:textId="77777777" w:rsidR="00CD56F3" w:rsidRPr="00416B1F" w:rsidRDefault="00CD56F3">
      <w:pPr>
        <w:pStyle w:val="Corpsdetexte"/>
        <w:ind w:left="0"/>
        <w:rPr>
          <w:rFonts w:asciiTheme="majorHAnsi" w:hAnsiTheme="majorHAnsi"/>
          <w:sz w:val="22"/>
          <w:szCs w:val="22"/>
        </w:rPr>
      </w:pPr>
    </w:p>
    <w:p w14:paraId="7AE42BA2" w14:textId="77777777" w:rsidR="00CD56F3" w:rsidRPr="00416B1F" w:rsidRDefault="00CD56F3">
      <w:pPr>
        <w:pStyle w:val="Corpsdetexte"/>
        <w:ind w:left="0"/>
        <w:rPr>
          <w:rFonts w:asciiTheme="majorHAnsi" w:hAnsiTheme="majorHAnsi"/>
          <w:sz w:val="22"/>
          <w:szCs w:val="22"/>
        </w:rPr>
      </w:pPr>
    </w:p>
    <w:p w14:paraId="1E6AEFDF" w14:textId="77777777" w:rsidR="00CD56F3" w:rsidRPr="00416B1F" w:rsidRDefault="00CD56F3">
      <w:pPr>
        <w:pStyle w:val="Corpsdetexte"/>
        <w:ind w:left="0"/>
        <w:rPr>
          <w:rFonts w:asciiTheme="majorHAnsi" w:hAnsiTheme="majorHAnsi"/>
          <w:sz w:val="22"/>
          <w:szCs w:val="22"/>
        </w:rPr>
      </w:pPr>
    </w:p>
    <w:p w14:paraId="078107F8" w14:textId="77777777" w:rsidR="00CD56F3" w:rsidRPr="00416B1F" w:rsidRDefault="00CD56F3">
      <w:pPr>
        <w:pStyle w:val="Corpsdetexte"/>
        <w:ind w:left="0"/>
        <w:rPr>
          <w:rFonts w:asciiTheme="majorHAnsi" w:hAnsiTheme="majorHAnsi"/>
          <w:sz w:val="22"/>
          <w:szCs w:val="22"/>
        </w:rPr>
      </w:pPr>
    </w:p>
    <w:p w14:paraId="7C1B7348" w14:textId="77777777" w:rsidR="00CD56F3" w:rsidRPr="00416B1F" w:rsidRDefault="00CD56F3">
      <w:pPr>
        <w:pStyle w:val="Corpsdetexte"/>
        <w:ind w:left="0"/>
        <w:rPr>
          <w:rFonts w:asciiTheme="majorHAnsi" w:hAnsiTheme="majorHAnsi"/>
          <w:sz w:val="22"/>
          <w:szCs w:val="22"/>
        </w:rPr>
      </w:pPr>
    </w:p>
    <w:p w14:paraId="44228838" w14:textId="77777777" w:rsidR="00CD56F3" w:rsidRPr="00416B1F" w:rsidRDefault="00CD56F3">
      <w:pPr>
        <w:pStyle w:val="Corpsdetexte"/>
        <w:ind w:left="0"/>
        <w:rPr>
          <w:rFonts w:asciiTheme="majorHAnsi" w:hAnsiTheme="majorHAnsi"/>
          <w:sz w:val="22"/>
          <w:szCs w:val="22"/>
        </w:rPr>
      </w:pPr>
    </w:p>
    <w:p w14:paraId="7BD097F1" w14:textId="77777777" w:rsidR="00CD56F3" w:rsidRPr="00416B1F" w:rsidRDefault="00CD56F3">
      <w:pPr>
        <w:pStyle w:val="Corpsdetexte"/>
        <w:ind w:left="0"/>
        <w:rPr>
          <w:rFonts w:asciiTheme="majorHAnsi" w:hAnsiTheme="majorHAnsi"/>
          <w:sz w:val="22"/>
          <w:szCs w:val="22"/>
        </w:rPr>
      </w:pPr>
    </w:p>
    <w:p w14:paraId="0C620352" w14:textId="77777777" w:rsidR="00CD56F3" w:rsidRPr="00416B1F" w:rsidRDefault="00CD56F3">
      <w:pPr>
        <w:pStyle w:val="Corpsdetexte"/>
        <w:ind w:left="0"/>
        <w:rPr>
          <w:rFonts w:asciiTheme="majorHAnsi" w:hAnsiTheme="majorHAnsi"/>
          <w:sz w:val="22"/>
          <w:szCs w:val="22"/>
        </w:rPr>
      </w:pPr>
    </w:p>
    <w:p w14:paraId="2726238D" w14:textId="77777777" w:rsidR="00CD56F3" w:rsidRPr="00416B1F" w:rsidRDefault="00CD56F3">
      <w:pPr>
        <w:pStyle w:val="Corpsdetexte"/>
        <w:ind w:left="0"/>
        <w:rPr>
          <w:rFonts w:asciiTheme="majorHAnsi" w:hAnsiTheme="majorHAnsi"/>
          <w:sz w:val="22"/>
          <w:szCs w:val="22"/>
        </w:rPr>
      </w:pPr>
    </w:p>
    <w:p w14:paraId="7D2EABFD" w14:textId="77777777" w:rsidR="00CD56F3" w:rsidRPr="00416B1F" w:rsidRDefault="00CD56F3">
      <w:pPr>
        <w:pStyle w:val="Corpsdetexte"/>
        <w:ind w:left="0"/>
        <w:rPr>
          <w:rFonts w:asciiTheme="majorHAnsi" w:hAnsiTheme="majorHAnsi"/>
          <w:sz w:val="22"/>
          <w:szCs w:val="22"/>
        </w:rPr>
      </w:pPr>
    </w:p>
    <w:p w14:paraId="02890BF7" w14:textId="77777777" w:rsidR="00CD56F3" w:rsidRPr="00416B1F" w:rsidRDefault="00CD56F3">
      <w:pPr>
        <w:pStyle w:val="Corpsdetexte"/>
        <w:ind w:left="0"/>
        <w:rPr>
          <w:rFonts w:asciiTheme="majorHAnsi" w:hAnsiTheme="majorHAnsi"/>
          <w:sz w:val="22"/>
          <w:szCs w:val="22"/>
        </w:rPr>
      </w:pPr>
    </w:p>
    <w:p w14:paraId="5E9CAA5E" w14:textId="77777777" w:rsidR="00CD56F3" w:rsidRPr="00416B1F" w:rsidRDefault="00CD56F3">
      <w:pPr>
        <w:pStyle w:val="Corpsdetexte"/>
        <w:ind w:left="0"/>
        <w:rPr>
          <w:rFonts w:asciiTheme="majorHAnsi" w:hAnsiTheme="majorHAnsi"/>
          <w:sz w:val="22"/>
          <w:szCs w:val="22"/>
        </w:rPr>
      </w:pPr>
    </w:p>
    <w:p w14:paraId="3B40B55D" w14:textId="77777777" w:rsidR="00CD56F3" w:rsidRPr="00416B1F" w:rsidRDefault="00CD56F3">
      <w:pPr>
        <w:pStyle w:val="Corpsdetexte"/>
        <w:ind w:left="0"/>
        <w:rPr>
          <w:rFonts w:asciiTheme="majorHAnsi" w:hAnsiTheme="majorHAnsi"/>
          <w:sz w:val="22"/>
          <w:szCs w:val="22"/>
        </w:rPr>
      </w:pPr>
    </w:p>
    <w:p w14:paraId="3C7A79C4" w14:textId="77777777" w:rsidR="00CD56F3" w:rsidRPr="00416B1F" w:rsidRDefault="00CD56F3">
      <w:pPr>
        <w:pStyle w:val="Corpsdetexte"/>
        <w:ind w:left="0"/>
        <w:rPr>
          <w:rFonts w:asciiTheme="majorHAnsi" w:hAnsiTheme="majorHAnsi"/>
          <w:sz w:val="22"/>
          <w:szCs w:val="22"/>
        </w:rPr>
      </w:pPr>
    </w:p>
    <w:p w14:paraId="419E2AE5" w14:textId="77777777" w:rsidR="00CD56F3" w:rsidRPr="00416B1F" w:rsidRDefault="00CD56F3">
      <w:pPr>
        <w:pStyle w:val="Corpsdetexte"/>
        <w:ind w:left="0"/>
        <w:rPr>
          <w:rFonts w:asciiTheme="majorHAnsi" w:hAnsiTheme="majorHAnsi"/>
          <w:sz w:val="22"/>
          <w:szCs w:val="22"/>
        </w:rPr>
      </w:pPr>
    </w:p>
    <w:p w14:paraId="6BE07319" w14:textId="77777777" w:rsidR="00CD56F3" w:rsidRPr="00416B1F" w:rsidRDefault="00CD56F3">
      <w:pPr>
        <w:pStyle w:val="Corpsdetexte"/>
        <w:ind w:left="0"/>
        <w:rPr>
          <w:rFonts w:asciiTheme="majorHAnsi" w:hAnsiTheme="majorHAnsi"/>
          <w:sz w:val="22"/>
          <w:szCs w:val="22"/>
        </w:rPr>
      </w:pPr>
    </w:p>
    <w:p w14:paraId="1CAC731B" w14:textId="77777777" w:rsidR="00CD56F3" w:rsidRPr="00416B1F" w:rsidRDefault="00CD56F3">
      <w:pPr>
        <w:pStyle w:val="Corpsdetexte"/>
        <w:spacing w:before="178"/>
        <w:ind w:left="0"/>
        <w:rPr>
          <w:rFonts w:asciiTheme="majorHAnsi" w:hAnsiTheme="majorHAnsi"/>
          <w:sz w:val="22"/>
          <w:szCs w:val="22"/>
        </w:rPr>
      </w:pPr>
    </w:p>
    <w:p w14:paraId="1EC89160" w14:textId="77777777" w:rsidR="00CD56F3" w:rsidRPr="00416B1F" w:rsidRDefault="00000000">
      <w:pPr>
        <w:pStyle w:val="Titre4"/>
        <w:ind w:left="1911"/>
        <w:jc w:val="left"/>
        <w:rPr>
          <w:rFonts w:asciiTheme="majorHAnsi" w:hAnsiTheme="majorHAnsi"/>
          <w:sz w:val="22"/>
          <w:szCs w:val="22"/>
        </w:rPr>
      </w:pPr>
      <w:r w:rsidRPr="00416B1F">
        <w:rPr>
          <w:rFonts w:asciiTheme="majorHAnsi" w:hAnsiTheme="majorHAnsi"/>
          <w:sz w:val="22"/>
          <w:szCs w:val="22"/>
        </w:rPr>
        <w:t>II</w:t>
      </w:r>
      <w:r w:rsidRPr="00416B1F">
        <w:rPr>
          <w:rFonts w:asciiTheme="majorHAnsi" w:hAnsiTheme="majorHAnsi"/>
          <w:spacing w:val="-2"/>
          <w:sz w:val="22"/>
          <w:szCs w:val="22"/>
        </w:rPr>
        <w:t xml:space="preserve"> </w:t>
      </w:r>
      <w:r w:rsidRPr="00416B1F">
        <w:rPr>
          <w:rFonts w:asciiTheme="majorHAnsi" w:hAnsiTheme="majorHAnsi"/>
          <w:sz w:val="22"/>
          <w:szCs w:val="22"/>
        </w:rPr>
        <w:t>–</w:t>
      </w:r>
      <w:r w:rsidRPr="00416B1F">
        <w:rPr>
          <w:rFonts w:asciiTheme="majorHAnsi" w:hAnsiTheme="majorHAnsi"/>
          <w:spacing w:val="-1"/>
          <w:sz w:val="22"/>
          <w:szCs w:val="22"/>
        </w:rPr>
        <w:t xml:space="preserve"> </w:t>
      </w:r>
      <w:r w:rsidRPr="00416B1F">
        <w:rPr>
          <w:rFonts w:asciiTheme="majorHAnsi" w:hAnsiTheme="majorHAnsi"/>
          <w:sz w:val="22"/>
          <w:szCs w:val="22"/>
        </w:rPr>
        <w:t>COMPAGNIE</w:t>
      </w:r>
      <w:r w:rsidRPr="00416B1F">
        <w:rPr>
          <w:rFonts w:asciiTheme="majorHAnsi" w:hAnsiTheme="majorHAnsi"/>
          <w:spacing w:val="-1"/>
          <w:sz w:val="22"/>
          <w:szCs w:val="22"/>
        </w:rPr>
        <w:t xml:space="preserve"> </w:t>
      </w:r>
      <w:r w:rsidRPr="00416B1F">
        <w:rPr>
          <w:rFonts w:asciiTheme="majorHAnsi" w:hAnsiTheme="majorHAnsi"/>
          <w:spacing w:val="-2"/>
          <w:sz w:val="22"/>
          <w:szCs w:val="22"/>
        </w:rPr>
        <w:t>D’ASSURANCES</w:t>
      </w:r>
    </w:p>
    <w:p w14:paraId="0F7DDD0E" w14:textId="77777777" w:rsidR="00CD56F3" w:rsidRPr="00416B1F" w:rsidRDefault="00000000">
      <w:pPr>
        <w:spacing w:before="134"/>
        <w:ind w:left="1135"/>
        <w:rPr>
          <w:rFonts w:asciiTheme="majorHAnsi" w:hAnsiTheme="majorHAnsi"/>
          <w:b/>
        </w:rPr>
      </w:pPr>
      <w:r w:rsidRPr="00416B1F">
        <w:rPr>
          <w:rFonts w:asciiTheme="majorHAnsi" w:hAnsiTheme="majorHAnsi"/>
          <w:b/>
        </w:rPr>
        <w:t>27.</w:t>
      </w:r>
      <w:r w:rsidRPr="00416B1F">
        <w:rPr>
          <w:rFonts w:asciiTheme="majorHAnsi" w:hAnsiTheme="majorHAnsi"/>
          <w:b/>
          <w:spacing w:val="-6"/>
        </w:rPr>
        <w:t xml:space="preserve"> </w:t>
      </w:r>
      <w:r w:rsidRPr="00416B1F">
        <w:rPr>
          <w:rFonts w:asciiTheme="majorHAnsi" w:hAnsiTheme="majorHAnsi"/>
          <w:b/>
        </w:rPr>
        <w:t>COMPAGNIE</w:t>
      </w:r>
      <w:r w:rsidRPr="00416B1F">
        <w:rPr>
          <w:rFonts w:asciiTheme="majorHAnsi" w:hAnsiTheme="majorHAnsi"/>
          <w:b/>
          <w:spacing w:val="-5"/>
        </w:rPr>
        <w:t xml:space="preserve"> </w:t>
      </w:r>
      <w:r w:rsidRPr="00416B1F">
        <w:rPr>
          <w:rFonts w:asciiTheme="majorHAnsi" w:hAnsiTheme="majorHAnsi"/>
          <w:b/>
        </w:rPr>
        <w:t>D’ASSURANCE</w:t>
      </w:r>
      <w:r w:rsidRPr="00416B1F">
        <w:rPr>
          <w:rFonts w:asciiTheme="majorHAnsi" w:hAnsiTheme="majorHAnsi"/>
          <w:b/>
          <w:spacing w:val="-5"/>
        </w:rPr>
        <w:t xml:space="preserve"> </w:t>
      </w:r>
      <w:r w:rsidRPr="00416B1F">
        <w:rPr>
          <w:rFonts w:asciiTheme="majorHAnsi" w:hAnsiTheme="majorHAnsi"/>
          <w:b/>
        </w:rPr>
        <w:t>ROYAL</w:t>
      </w:r>
      <w:r w:rsidRPr="00416B1F">
        <w:rPr>
          <w:rFonts w:asciiTheme="majorHAnsi" w:hAnsiTheme="majorHAnsi"/>
          <w:b/>
          <w:spacing w:val="-6"/>
        </w:rPr>
        <w:t xml:space="preserve"> </w:t>
      </w:r>
      <w:r w:rsidRPr="00416B1F">
        <w:rPr>
          <w:rFonts w:asciiTheme="majorHAnsi" w:hAnsiTheme="majorHAnsi"/>
          <w:b/>
        </w:rPr>
        <w:t>ONYX</w:t>
      </w:r>
      <w:r w:rsidRPr="00416B1F">
        <w:rPr>
          <w:rFonts w:asciiTheme="majorHAnsi" w:hAnsiTheme="majorHAnsi"/>
          <w:b/>
          <w:spacing w:val="-5"/>
        </w:rPr>
        <w:t xml:space="preserve"> </w:t>
      </w:r>
      <w:r w:rsidRPr="00416B1F">
        <w:rPr>
          <w:rFonts w:asciiTheme="majorHAnsi" w:hAnsiTheme="majorHAnsi"/>
          <w:b/>
        </w:rPr>
        <w:t>INSURANCE</w:t>
      </w:r>
      <w:r w:rsidRPr="00416B1F">
        <w:rPr>
          <w:rFonts w:asciiTheme="majorHAnsi" w:hAnsiTheme="majorHAnsi"/>
          <w:b/>
          <w:spacing w:val="-5"/>
        </w:rPr>
        <w:t xml:space="preserve"> </w:t>
      </w:r>
      <w:r w:rsidRPr="00416B1F">
        <w:rPr>
          <w:rFonts w:asciiTheme="majorHAnsi" w:hAnsiTheme="majorHAnsi"/>
          <w:b/>
        </w:rPr>
        <w:t>VIE</w:t>
      </w:r>
      <w:r w:rsidRPr="00416B1F">
        <w:rPr>
          <w:rFonts w:asciiTheme="majorHAnsi" w:hAnsiTheme="majorHAnsi"/>
          <w:b/>
          <w:spacing w:val="-5"/>
        </w:rPr>
        <w:t xml:space="preserve"> </w:t>
      </w:r>
      <w:r w:rsidRPr="00416B1F">
        <w:rPr>
          <w:rFonts w:asciiTheme="majorHAnsi" w:hAnsiTheme="majorHAnsi"/>
          <w:b/>
        </w:rPr>
        <w:t>BP</w:t>
      </w:r>
      <w:r w:rsidRPr="00416B1F">
        <w:rPr>
          <w:rFonts w:asciiTheme="majorHAnsi" w:hAnsiTheme="majorHAnsi"/>
          <w:b/>
          <w:spacing w:val="-1"/>
        </w:rPr>
        <w:t xml:space="preserve"> </w:t>
      </w:r>
      <w:r w:rsidRPr="00416B1F">
        <w:rPr>
          <w:rFonts w:asciiTheme="majorHAnsi" w:hAnsiTheme="majorHAnsi"/>
          <w:b/>
        </w:rPr>
        <w:t>:</w:t>
      </w:r>
      <w:r w:rsidRPr="00416B1F">
        <w:rPr>
          <w:rFonts w:asciiTheme="majorHAnsi" w:hAnsiTheme="majorHAnsi"/>
          <w:b/>
          <w:spacing w:val="-6"/>
        </w:rPr>
        <w:t xml:space="preserve"> </w:t>
      </w:r>
      <w:r w:rsidRPr="00416B1F">
        <w:rPr>
          <w:rFonts w:asciiTheme="majorHAnsi" w:hAnsiTheme="majorHAnsi"/>
          <w:b/>
        </w:rPr>
        <w:t>12230</w:t>
      </w:r>
      <w:r w:rsidRPr="00416B1F">
        <w:rPr>
          <w:rFonts w:asciiTheme="majorHAnsi" w:hAnsiTheme="majorHAnsi"/>
          <w:b/>
          <w:spacing w:val="-5"/>
        </w:rPr>
        <w:t xml:space="preserve"> </w:t>
      </w:r>
      <w:r w:rsidRPr="00416B1F">
        <w:rPr>
          <w:rFonts w:asciiTheme="majorHAnsi" w:hAnsiTheme="majorHAnsi"/>
          <w:b/>
          <w:spacing w:val="-2"/>
        </w:rPr>
        <w:t>DOUALA</w:t>
      </w:r>
    </w:p>
    <w:p w14:paraId="6A961902" w14:textId="77777777" w:rsidR="00CD56F3" w:rsidRPr="00416B1F" w:rsidRDefault="00CD56F3">
      <w:pPr>
        <w:rPr>
          <w:rFonts w:asciiTheme="majorHAnsi" w:hAnsiTheme="majorHAnsi"/>
          <w:b/>
        </w:rPr>
        <w:sectPr w:rsidR="00CD56F3" w:rsidRPr="00416B1F">
          <w:pgSz w:w="11900" w:h="16820"/>
          <w:pgMar w:top="1940" w:right="141" w:bottom="980" w:left="283" w:header="0" w:footer="782" w:gutter="0"/>
          <w:cols w:space="720"/>
        </w:sectPr>
      </w:pPr>
    </w:p>
    <w:p w14:paraId="1B4A410A" w14:textId="77777777" w:rsidR="00CD56F3" w:rsidRPr="00416B1F" w:rsidRDefault="00CD56F3">
      <w:pPr>
        <w:pStyle w:val="Corpsdetexte"/>
        <w:ind w:left="0"/>
        <w:rPr>
          <w:rFonts w:asciiTheme="majorHAnsi" w:hAnsiTheme="majorHAnsi"/>
          <w:b/>
          <w:sz w:val="22"/>
          <w:szCs w:val="22"/>
        </w:rPr>
      </w:pPr>
    </w:p>
    <w:p w14:paraId="0AADD1E9" w14:textId="77777777" w:rsidR="00CD56F3" w:rsidRPr="00416B1F" w:rsidRDefault="00CD56F3">
      <w:pPr>
        <w:pStyle w:val="Corpsdetexte"/>
        <w:ind w:left="0"/>
        <w:rPr>
          <w:rFonts w:asciiTheme="majorHAnsi" w:hAnsiTheme="majorHAnsi"/>
          <w:b/>
          <w:sz w:val="22"/>
          <w:szCs w:val="22"/>
        </w:rPr>
      </w:pPr>
    </w:p>
    <w:p w14:paraId="495A90BD" w14:textId="77777777" w:rsidR="00CD56F3" w:rsidRPr="00416B1F" w:rsidRDefault="00CD56F3">
      <w:pPr>
        <w:pStyle w:val="Corpsdetexte"/>
        <w:ind w:left="0"/>
        <w:rPr>
          <w:rFonts w:asciiTheme="majorHAnsi" w:hAnsiTheme="majorHAnsi"/>
          <w:b/>
          <w:sz w:val="22"/>
          <w:szCs w:val="22"/>
        </w:rPr>
      </w:pPr>
    </w:p>
    <w:p w14:paraId="326F8C3C" w14:textId="77777777" w:rsidR="00CD56F3" w:rsidRPr="00416B1F" w:rsidRDefault="00CD56F3">
      <w:pPr>
        <w:pStyle w:val="Corpsdetexte"/>
        <w:ind w:left="0"/>
        <w:rPr>
          <w:rFonts w:asciiTheme="majorHAnsi" w:hAnsiTheme="majorHAnsi"/>
          <w:b/>
          <w:sz w:val="22"/>
          <w:szCs w:val="22"/>
        </w:rPr>
      </w:pPr>
    </w:p>
    <w:p w14:paraId="7C63B103" w14:textId="77777777" w:rsidR="00CD56F3" w:rsidRPr="00416B1F" w:rsidRDefault="00CD56F3">
      <w:pPr>
        <w:pStyle w:val="Corpsdetexte"/>
        <w:ind w:left="0"/>
        <w:rPr>
          <w:rFonts w:asciiTheme="majorHAnsi" w:hAnsiTheme="majorHAnsi"/>
          <w:b/>
          <w:sz w:val="22"/>
          <w:szCs w:val="22"/>
        </w:rPr>
      </w:pPr>
    </w:p>
    <w:p w14:paraId="178AAA6A" w14:textId="77777777" w:rsidR="00CD56F3" w:rsidRPr="00416B1F" w:rsidRDefault="00CD56F3">
      <w:pPr>
        <w:pStyle w:val="Corpsdetexte"/>
        <w:ind w:left="0"/>
        <w:rPr>
          <w:rFonts w:asciiTheme="majorHAnsi" w:hAnsiTheme="majorHAnsi"/>
          <w:b/>
          <w:sz w:val="22"/>
          <w:szCs w:val="22"/>
        </w:rPr>
      </w:pPr>
    </w:p>
    <w:p w14:paraId="3DB874C2" w14:textId="77777777" w:rsidR="00CD56F3" w:rsidRPr="00416B1F" w:rsidRDefault="00CD56F3">
      <w:pPr>
        <w:pStyle w:val="Corpsdetexte"/>
        <w:ind w:left="0"/>
        <w:rPr>
          <w:rFonts w:asciiTheme="majorHAnsi" w:hAnsiTheme="majorHAnsi"/>
          <w:b/>
          <w:sz w:val="22"/>
          <w:szCs w:val="22"/>
        </w:rPr>
      </w:pPr>
    </w:p>
    <w:p w14:paraId="6863FE8E" w14:textId="77777777" w:rsidR="00CD56F3" w:rsidRPr="00416B1F" w:rsidRDefault="00CD56F3">
      <w:pPr>
        <w:pStyle w:val="Corpsdetexte"/>
        <w:ind w:left="0"/>
        <w:rPr>
          <w:rFonts w:asciiTheme="majorHAnsi" w:hAnsiTheme="majorHAnsi"/>
          <w:b/>
          <w:sz w:val="22"/>
          <w:szCs w:val="22"/>
        </w:rPr>
      </w:pPr>
    </w:p>
    <w:p w14:paraId="5F2983BF" w14:textId="77777777" w:rsidR="00CD56F3" w:rsidRPr="00416B1F" w:rsidRDefault="00CD56F3">
      <w:pPr>
        <w:pStyle w:val="Corpsdetexte"/>
        <w:ind w:left="0"/>
        <w:rPr>
          <w:rFonts w:asciiTheme="majorHAnsi" w:hAnsiTheme="majorHAnsi"/>
          <w:b/>
          <w:sz w:val="22"/>
          <w:szCs w:val="22"/>
        </w:rPr>
      </w:pPr>
    </w:p>
    <w:p w14:paraId="56B02162" w14:textId="77777777" w:rsidR="00CD56F3" w:rsidRPr="00416B1F" w:rsidRDefault="00CD56F3">
      <w:pPr>
        <w:pStyle w:val="Corpsdetexte"/>
        <w:ind w:left="0"/>
        <w:rPr>
          <w:rFonts w:asciiTheme="majorHAnsi" w:hAnsiTheme="majorHAnsi"/>
          <w:b/>
          <w:sz w:val="22"/>
          <w:szCs w:val="22"/>
        </w:rPr>
      </w:pPr>
    </w:p>
    <w:p w14:paraId="3DFD9521" w14:textId="77777777" w:rsidR="00CD56F3" w:rsidRPr="00416B1F" w:rsidRDefault="00CD56F3">
      <w:pPr>
        <w:pStyle w:val="Corpsdetexte"/>
        <w:ind w:left="0"/>
        <w:rPr>
          <w:rFonts w:asciiTheme="majorHAnsi" w:hAnsiTheme="majorHAnsi"/>
          <w:b/>
          <w:sz w:val="22"/>
          <w:szCs w:val="22"/>
        </w:rPr>
      </w:pPr>
    </w:p>
    <w:p w14:paraId="444ED560" w14:textId="77777777" w:rsidR="00CD56F3" w:rsidRPr="00416B1F" w:rsidRDefault="00CD56F3">
      <w:pPr>
        <w:pStyle w:val="Corpsdetexte"/>
        <w:ind w:left="0"/>
        <w:rPr>
          <w:rFonts w:asciiTheme="majorHAnsi" w:hAnsiTheme="majorHAnsi"/>
          <w:b/>
          <w:sz w:val="22"/>
          <w:szCs w:val="22"/>
        </w:rPr>
      </w:pPr>
    </w:p>
    <w:p w14:paraId="1F5C9B2B" w14:textId="77777777" w:rsidR="00CD56F3" w:rsidRPr="00416B1F" w:rsidRDefault="00CD56F3">
      <w:pPr>
        <w:pStyle w:val="Corpsdetexte"/>
        <w:ind w:left="0"/>
        <w:rPr>
          <w:rFonts w:asciiTheme="majorHAnsi" w:hAnsiTheme="majorHAnsi"/>
          <w:b/>
          <w:sz w:val="22"/>
          <w:szCs w:val="22"/>
        </w:rPr>
      </w:pPr>
    </w:p>
    <w:p w14:paraId="3EB98B8D" w14:textId="77777777" w:rsidR="00CD56F3" w:rsidRPr="00416B1F" w:rsidRDefault="00CD56F3">
      <w:pPr>
        <w:pStyle w:val="Corpsdetexte"/>
        <w:spacing w:before="236"/>
        <w:ind w:left="0"/>
        <w:rPr>
          <w:rFonts w:asciiTheme="majorHAnsi" w:hAnsiTheme="majorHAnsi"/>
          <w:b/>
          <w:sz w:val="22"/>
          <w:szCs w:val="22"/>
        </w:rPr>
      </w:pPr>
    </w:p>
    <w:p w14:paraId="6F2B6C46" w14:textId="42F2FB5F" w:rsidR="00CD56F3" w:rsidRPr="00416B1F" w:rsidRDefault="009F3E7F">
      <w:pPr>
        <w:spacing w:before="1"/>
        <w:ind w:right="133"/>
        <w:jc w:val="center"/>
        <w:rPr>
          <w:rFonts w:asciiTheme="majorHAnsi" w:hAnsiTheme="majorHAnsi"/>
          <w:b/>
        </w:rPr>
      </w:pPr>
      <w:r>
        <w:rPr>
          <w:rFonts w:asciiTheme="majorHAnsi" w:hAnsiTheme="majorHAnsi"/>
          <w:b/>
        </w:rPr>
        <w:t>PREUVE DE LA DISPONIBILITE DES FINANCEMENTS</w:t>
      </w:r>
    </w:p>
    <w:p w14:paraId="6FE5A147" w14:textId="77777777" w:rsidR="00CD56F3" w:rsidRPr="00416B1F" w:rsidRDefault="00CD56F3">
      <w:pPr>
        <w:jc w:val="center"/>
        <w:rPr>
          <w:rFonts w:asciiTheme="majorHAnsi" w:hAnsiTheme="majorHAnsi"/>
          <w:b/>
        </w:rPr>
        <w:sectPr w:rsidR="00CD56F3" w:rsidRPr="00416B1F">
          <w:pgSz w:w="11900" w:h="16820"/>
          <w:pgMar w:top="1940" w:right="141" w:bottom="980" w:left="283" w:header="0" w:footer="782" w:gutter="0"/>
          <w:cols w:space="720"/>
        </w:sectPr>
      </w:pPr>
    </w:p>
    <w:p w14:paraId="576917B4" w14:textId="77777777" w:rsidR="00CD56F3" w:rsidRPr="00416B1F" w:rsidRDefault="00CD56F3">
      <w:pPr>
        <w:pStyle w:val="Corpsdetexte"/>
        <w:ind w:left="0"/>
        <w:rPr>
          <w:rFonts w:asciiTheme="majorHAnsi" w:hAnsiTheme="majorHAnsi"/>
          <w:b/>
          <w:sz w:val="22"/>
          <w:szCs w:val="22"/>
        </w:rPr>
      </w:pPr>
    </w:p>
    <w:p w14:paraId="75BF386B" w14:textId="77777777" w:rsidR="00CD56F3" w:rsidRPr="00416B1F" w:rsidRDefault="00CD56F3">
      <w:pPr>
        <w:pStyle w:val="Corpsdetexte"/>
        <w:ind w:left="0"/>
        <w:rPr>
          <w:rFonts w:asciiTheme="majorHAnsi" w:hAnsiTheme="majorHAnsi"/>
          <w:b/>
          <w:sz w:val="22"/>
          <w:szCs w:val="22"/>
        </w:rPr>
      </w:pPr>
    </w:p>
    <w:p w14:paraId="43E44D84" w14:textId="77777777" w:rsidR="00CD56F3" w:rsidRPr="00416B1F" w:rsidRDefault="00CD56F3">
      <w:pPr>
        <w:pStyle w:val="Corpsdetexte"/>
        <w:ind w:left="0"/>
        <w:rPr>
          <w:rFonts w:asciiTheme="majorHAnsi" w:hAnsiTheme="majorHAnsi"/>
          <w:b/>
          <w:sz w:val="22"/>
          <w:szCs w:val="22"/>
        </w:rPr>
      </w:pPr>
    </w:p>
    <w:p w14:paraId="287EA97B" w14:textId="77777777" w:rsidR="00CD56F3" w:rsidRPr="00416B1F" w:rsidRDefault="00CD56F3">
      <w:pPr>
        <w:pStyle w:val="Corpsdetexte"/>
        <w:ind w:left="0"/>
        <w:rPr>
          <w:rFonts w:asciiTheme="majorHAnsi" w:hAnsiTheme="majorHAnsi"/>
          <w:b/>
          <w:sz w:val="22"/>
          <w:szCs w:val="22"/>
        </w:rPr>
      </w:pPr>
    </w:p>
    <w:p w14:paraId="1E389613" w14:textId="77777777" w:rsidR="00CD56F3" w:rsidRPr="00416B1F" w:rsidRDefault="00CD56F3">
      <w:pPr>
        <w:pStyle w:val="Corpsdetexte"/>
        <w:ind w:left="0"/>
        <w:rPr>
          <w:rFonts w:asciiTheme="majorHAnsi" w:hAnsiTheme="majorHAnsi"/>
          <w:b/>
          <w:sz w:val="22"/>
          <w:szCs w:val="22"/>
        </w:rPr>
      </w:pPr>
    </w:p>
    <w:p w14:paraId="7BE207D4" w14:textId="77777777" w:rsidR="00CD56F3" w:rsidRPr="00416B1F" w:rsidRDefault="00CD56F3">
      <w:pPr>
        <w:pStyle w:val="Corpsdetexte"/>
        <w:ind w:left="0"/>
        <w:rPr>
          <w:rFonts w:asciiTheme="majorHAnsi" w:hAnsiTheme="majorHAnsi"/>
          <w:b/>
          <w:sz w:val="22"/>
          <w:szCs w:val="22"/>
        </w:rPr>
      </w:pPr>
    </w:p>
    <w:p w14:paraId="2953414F" w14:textId="77777777" w:rsidR="00CD56F3" w:rsidRPr="00416B1F" w:rsidRDefault="00CD56F3">
      <w:pPr>
        <w:pStyle w:val="Corpsdetexte"/>
        <w:ind w:left="0"/>
        <w:rPr>
          <w:rFonts w:asciiTheme="majorHAnsi" w:hAnsiTheme="majorHAnsi"/>
          <w:b/>
          <w:sz w:val="22"/>
          <w:szCs w:val="22"/>
        </w:rPr>
      </w:pPr>
    </w:p>
    <w:p w14:paraId="79FD3FC0" w14:textId="77777777" w:rsidR="00CD56F3" w:rsidRPr="00416B1F" w:rsidRDefault="00CD56F3">
      <w:pPr>
        <w:pStyle w:val="Corpsdetexte"/>
        <w:ind w:left="0"/>
        <w:rPr>
          <w:rFonts w:asciiTheme="majorHAnsi" w:hAnsiTheme="majorHAnsi"/>
          <w:b/>
          <w:sz w:val="22"/>
          <w:szCs w:val="22"/>
        </w:rPr>
      </w:pPr>
    </w:p>
    <w:p w14:paraId="0383909B" w14:textId="77777777" w:rsidR="00CD56F3" w:rsidRPr="00416B1F" w:rsidRDefault="00CD56F3">
      <w:pPr>
        <w:pStyle w:val="Corpsdetexte"/>
        <w:ind w:left="0"/>
        <w:rPr>
          <w:rFonts w:asciiTheme="majorHAnsi" w:hAnsiTheme="majorHAnsi"/>
          <w:b/>
          <w:sz w:val="22"/>
          <w:szCs w:val="22"/>
        </w:rPr>
      </w:pPr>
    </w:p>
    <w:p w14:paraId="694F347E" w14:textId="77777777" w:rsidR="00CD56F3" w:rsidRPr="00416B1F" w:rsidRDefault="00CD56F3">
      <w:pPr>
        <w:pStyle w:val="Corpsdetexte"/>
        <w:ind w:left="0"/>
        <w:rPr>
          <w:rFonts w:asciiTheme="majorHAnsi" w:hAnsiTheme="majorHAnsi"/>
          <w:b/>
          <w:sz w:val="22"/>
          <w:szCs w:val="22"/>
        </w:rPr>
      </w:pPr>
    </w:p>
    <w:p w14:paraId="1E9DA9BB" w14:textId="77777777" w:rsidR="00CD56F3" w:rsidRPr="00416B1F" w:rsidRDefault="00CD56F3">
      <w:pPr>
        <w:pStyle w:val="Corpsdetexte"/>
        <w:ind w:left="0"/>
        <w:rPr>
          <w:rFonts w:asciiTheme="majorHAnsi" w:hAnsiTheme="majorHAnsi"/>
          <w:b/>
          <w:sz w:val="22"/>
          <w:szCs w:val="22"/>
        </w:rPr>
      </w:pPr>
    </w:p>
    <w:p w14:paraId="21852A40" w14:textId="77777777" w:rsidR="00CD56F3" w:rsidRPr="00416B1F" w:rsidRDefault="00CD56F3">
      <w:pPr>
        <w:pStyle w:val="Corpsdetexte"/>
        <w:spacing w:before="474"/>
        <w:ind w:left="0"/>
        <w:rPr>
          <w:rFonts w:asciiTheme="majorHAnsi" w:hAnsiTheme="majorHAnsi"/>
          <w:b/>
          <w:sz w:val="22"/>
          <w:szCs w:val="22"/>
        </w:rPr>
      </w:pPr>
    </w:p>
    <w:p w14:paraId="0CB29F63" w14:textId="77777777" w:rsidR="00CD56F3" w:rsidRPr="00416B1F" w:rsidRDefault="00000000">
      <w:pPr>
        <w:ind w:right="134"/>
        <w:jc w:val="center"/>
        <w:rPr>
          <w:rFonts w:asciiTheme="majorHAnsi" w:hAnsiTheme="majorHAnsi"/>
          <w:b/>
        </w:rPr>
      </w:pPr>
      <w:r w:rsidRPr="00416B1F">
        <w:rPr>
          <w:rFonts w:asciiTheme="majorHAnsi" w:hAnsiTheme="majorHAnsi"/>
          <w:b/>
        </w:rPr>
        <w:t>ETUDES</w:t>
      </w:r>
      <w:r w:rsidRPr="00416B1F">
        <w:rPr>
          <w:rFonts w:asciiTheme="majorHAnsi" w:hAnsiTheme="majorHAnsi"/>
          <w:b/>
          <w:spacing w:val="-9"/>
        </w:rPr>
        <w:t xml:space="preserve"> </w:t>
      </w:r>
      <w:r w:rsidRPr="00416B1F">
        <w:rPr>
          <w:rFonts w:asciiTheme="majorHAnsi" w:hAnsiTheme="majorHAnsi"/>
          <w:b/>
          <w:spacing w:val="-2"/>
        </w:rPr>
        <w:t>PREALABLES</w:t>
      </w:r>
    </w:p>
    <w:p w14:paraId="3B994D0A" w14:textId="77777777" w:rsidR="00CD56F3" w:rsidRPr="00416B1F" w:rsidRDefault="00CD56F3">
      <w:pPr>
        <w:pStyle w:val="Corpsdetexte"/>
        <w:ind w:left="0"/>
        <w:rPr>
          <w:rFonts w:asciiTheme="majorHAnsi" w:hAnsiTheme="majorHAnsi"/>
          <w:b/>
          <w:sz w:val="22"/>
          <w:szCs w:val="22"/>
        </w:rPr>
      </w:pPr>
    </w:p>
    <w:p w14:paraId="032D5BB1" w14:textId="77777777" w:rsidR="00CD56F3" w:rsidRPr="00416B1F" w:rsidRDefault="00CD56F3">
      <w:pPr>
        <w:pStyle w:val="Corpsdetexte"/>
        <w:ind w:left="0"/>
        <w:rPr>
          <w:rFonts w:asciiTheme="majorHAnsi" w:hAnsiTheme="majorHAnsi"/>
          <w:b/>
          <w:sz w:val="22"/>
          <w:szCs w:val="22"/>
        </w:rPr>
      </w:pPr>
    </w:p>
    <w:p w14:paraId="7E234DB8" w14:textId="77777777" w:rsidR="00CD56F3" w:rsidRPr="00416B1F" w:rsidRDefault="00CD56F3">
      <w:pPr>
        <w:pStyle w:val="Corpsdetexte"/>
        <w:ind w:left="0"/>
        <w:rPr>
          <w:rFonts w:asciiTheme="majorHAnsi" w:hAnsiTheme="majorHAnsi"/>
          <w:b/>
          <w:sz w:val="22"/>
          <w:szCs w:val="22"/>
        </w:rPr>
      </w:pPr>
    </w:p>
    <w:p w14:paraId="2B69836F" w14:textId="77777777" w:rsidR="00CD56F3" w:rsidRPr="00416B1F" w:rsidRDefault="00CD56F3">
      <w:pPr>
        <w:pStyle w:val="Corpsdetexte"/>
        <w:ind w:left="0"/>
        <w:rPr>
          <w:rFonts w:asciiTheme="majorHAnsi" w:hAnsiTheme="majorHAnsi"/>
          <w:b/>
          <w:sz w:val="22"/>
          <w:szCs w:val="22"/>
        </w:rPr>
      </w:pPr>
    </w:p>
    <w:p w14:paraId="09E3FFFC" w14:textId="77777777" w:rsidR="00CD56F3" w:rsidRPr="00416B1F" w:rsidRDefault="00CD56F3">
      <w:pPr>
        <w:pStyle w:val="Corpsdetexte"/>
        <w:ind w:left="0"/>
        <w:rPr>
          <w:rFonts w:asciiTheme="majorHAnsi" w:hAnsiTheme="majorHAnsi"/>
          <w:b/>
          <w:sz w:val="22"/>
          <w:szCs w:val="22"/>
        </w:rPr>
      </w:pPr>
    </w:p>
    <w:p w14:paraId="0AE0250A" w14:textId="77777777" w:rsidR="00CD56F3" w:rsidRPr="00416B1F" w:rsidRDefault="00CD56F3">
      <w:pPr>
        <w:pStyle w:val="Corpsdetexte"/>
        <w:ind w:left="0"/>
        <w:rPr>
          <w:rFonts w:asciiTheme="majorHAnsi" w:hAnsiTheme="majorHAnsi"/>
          <w:b/>
          <w:sz w:val="22"/>
          <w:szCs w:val="22"/>
        </w:rPr>
      </w:pPr>
    </w:p>
    <w:p w14:paraId="53F9B6D7" w14:textId="77777777" w:rsidR="00CD56F3" w:rsidRPr="00416B1F" w:rsidRDefault="00CD56F3">
      <w:pPr>
        <w:pStyle w:val="Corpsdetexte"/>
        <w:ind w:left="0"/>
        <w:rPr>
          <w:rFonts w:asciiTheme="majorHAnsi" w:hAnsiTheme="majorHAnsi"/>
          <w:b/>
          <w:sz w:val="22"/>
          <w:szCs w:val="22"/>
        </w:rPr>
      </w:pPr>
    </w:p>
    <w:p w14:paraId="2DE83784" w14:textId="77777777" w:rsidR="00CD56F3" w:rsidRPr="00416B1F" w:rsidRDefault="00CD56F3">
      <w:pPr>
        <w:pStyle w:val="Corpsdetexte"/>
        <w:ind w:left="0"/>
        <w:rPr>
          <w:rFonts w:asciiTheme="majorHAnsi" w:hAnsiTheme="majorHAnsi"/>
          <w:b/>
          <w:sz w:val="22"/>
          <w:szCs w:val="22"/>
        </w:rPr>
      </w:pPr>
    </w:p>
    <w:p w14:paraId="40A67B86" w14:textId="77777777" w:rsidR="00CD56F3" w:rsidRPr="00416B1F" w:rsidRDefault="00CD56F3">
      <w:pPr>
        <w:pStyle w:val="Corpsdetexte"/>
        <w:ind w:left="0"/>
        <w:rPr>
          <w:rFonts w:asciiTheme="majorHAnsi" w:hAnsiTheme="majorHAnsi"/>
          <w:b/>
          <w:sz w:val="22"/>
          <w:szCs w:val="22"/>
        </w:rPr>
      </w:pPr>
    </w:p>
    <w:p w14:paraId="4DDDA2D7" w14:textId="77777777" w:rsidR="00CD56F3" w:rsidRPr="00416B1F" w:rsidRDefault="00CD56F3">
      <w:pPr>
        <w:pStyle w:val="Corpsdetexte"/>
        <w:ind w:left="0"/>
        <w:rPr>
          <w:rFonts w:asciiTheme="majorHAnsi" w:hAnsiTheme="majorHAnsi"/>
          <w:b/>
          <w:sz w:val="22"/>
          <w:szCs w:val="22"/>
        </w:rPr>
      </w:pPr>
    </w:p>
    <w:p w14:paraId="4ABCDFCE" w14:textId="77777777" w:rsidR="00CD56F3" w:rsidRPr="00416B1F" w:rsidRDefault="00CD56F3">
      <w:pPr>
        <w:pStyle w:val="Corpsdetexte"/>
        <w:ind w:left="0"/>
        <w:rPr>
          <w:rFonts w:asciiTheme="majorHAnsi" w:hAnsiTheme="majorHAnsi"/>
          <w:b/>
          <w:sz w:val="22"/>
          <w:szCs w:val="22"/>
        </w:rPr>
      </w:pPr>
    </w:p>
    <w:p w14:paraId="4AE2C989" w14:textId="77777777" w:rsidR="00CD56F3" w:rsidRPr="00416B1F" w:rsidRDefault="00CD56F3">
      <w:pPr>
        <w:pStyle w:val="Corpsdetexte"/>
        <w:ind w:left="0"/>
        <w:rPr>
          <w:rFonts w:asciiTheme="majorHAnsi" w:hAnsiTheme="majorHAnsi"/>
          <w:b/>
          <w:sz w:val="22"/>
          <w:szCs w:val="22"/>
        </w:rPr>
      </w:pPr>
    </w:p>
    <w:p w14:paraId="795A7597" w14:textId="77777777" w:rsidR="00CD56F3" w:rsidRPr="00416B1F" w:rsidRDefault="00CD56F3">
      <w:pPr>
        <w:pStyle w:val="Corpsdetexte"/>
        <w:ind w:left="0"/>
        <w:rPr>
          <w:rFonts w:asciiTheme="majorHAnsi" w:hAnsiTheme="majorHAnsi"/>
          <w:b/>
          <w:sz w:val="22"/>
          <w:szCs w:val="22"/>
        </w:rPr>
      </w:pPr>
    </w:p>
    <w:p w14:paraId="1E5E267B" w14:textId="77777777" w:rsidR="00CD56F3" w:rsidRPr="00416B1F" w:rsidRDefault="00CD56F3">
      <w:pPr>
        <w:pStyle w:val="Corpsdetexte"/>
        <w:ind w:left="0"/>
        <w:rPr>
          <w:rFonts w:asciiTheme="majorHAnsi" w:hAnsiTheme="majorHAnsi"/>
          <w:b/>
          <w:sz w:val="22"/>
          <w:szCs w:val="22"/>
        </w:rPr>
      </w:pPr>
    </w:p>
    <w:p w14:paraId="1CF703A5" w14:textId="77777777" w:rsidR="00CD56F3" w:rsidRPr="00416B1F" w:rsidRDefault="00CD56F3">
      <w:pPr>
        <w:pStyle w:val="Corpsdetexte"/>
        <w:ind w:left="0"/>
        <w:rPr>
          <w:rFonts w:asciiTheme="majorHAnsi" w:hAnsiTheme="majorHAnsi"/>
          <w:b/>
          <w:sz w:val="22"/>
          <w:szCs w:val="22"/>
        </w:rPr>
      </w:pPr>
    </w:p>
    <w:p w14:paraId="4B5384F1" w14:textId="77777777" w:rsidR="00CD56F3" w:rsidRPr="00416B1F" w:rsidRDefault="00CD56F3">
      <w:pPr>
        <w:pStyle w:val="Corpsdetexte"/>
        <w:ind w:left="0"/>
        <w:rPr>
          <w:rFonts w:asciiTheme="majorHAnsi" w:hAnsiTheme="majorHAnsi"/>
          <w:b/>
          <w:sz w:val="22"/>
          <w:szCs w:val="22"/>
        </w:rPr>
      </w:pPr>
    </w:p>
    <w:p w14:paraId="5E1FEDA3" w14:textId="77777777" w:rsidR="00CD56F3" w:rsidRPr="00416B1F" w:rsidRDefault="00CD56F3">
      <w:pPr>
        <w:pStyle w:val="Corpsdetexte"/>
        <w:ind w:left="0"/>
        <w:rPr>
          <w:rFonts w:asciiTheme="majorHAnsi" w:hAnsiTheme="majorHAnsi"/>
          <w:b/>
          <w:sz w:val="22"/>
          <w:szCs w:val="22"/>
        </w:rPr>
      </w:pPr>
    </w:p>
    <w:p w14:paraId="09EC6920" w14:textId="77777777" w:rsidR="00CD56F3" w:rsidRPr="00416B1F" w:rsidRDefault="00CD56F3">
      <w:pPr>
        <w:pStyle w:val="Corpsdetexte"/>
        <w:ind w:left="0"/>
        <w:rPr>
          <w:rFonts w:asciiTheme="majorHAnsi" w:hAnsiTheme="majorHAnsi"/>
          <w:b/>
          <w:sz w:val="22"/>
          <w:szCs w:val="22"/>
        </w:rPr>
      </w:pPr>
    </w:p>
    <w:p w14:paraId="4D899B1C" w14:textId="77777777" w:rsidR="00CD56F3" w:rsidRPr="00416B1F" w:rsidRDefault="00CD56F3">
      <w:pPr>
        <w:pStyle w:val="Corpsdetexte"/>
        <w:ind w:left="0"/>
        <w:rPr>
          <w:rFonts w:asciiTheme="majorHAnsi" w:hAnsiTheme="majorHAnsi"/>
          <w:b/>
          <w:sz w:val="22"/>
          <w:szCs w:val="22"/>
        </w:rPr>
      </w:pPr>
    </w:p>
    <w:p w14:paraId="33105AA3" w14:textId="77777777" w:rsidR="00CD56F3" w:rsidRPr="00416B1F" w:rsidRDefault="00CD56F3">
      <w:pPr>
        <w:pStyle w:val="Corpsdetexte"/>
        <w:ind w:left="0"/>
        <w:rPr>
          <w:rFonts w:asciiTheme="majorHAnsi" w:hAnsiTheme="majorHAnsi"/>
          <w:b/>
          <w:sz w:val="22"/>
          <w:szCs w:val="22"/>
        </w:rPr>
      </w:pPr>
    </w:p>
    <w:p w14:paraId="1571F469" w14:textId="77777777" w:rsidR="00CD56F3" w:rsidRPr="00416B1F" w:rsidRDefault="00CD56F3">
      <w:pPr>
        <w:pStyle w:val="Corpsdetexte"/>
        <w:ind w:left="0"/>
        <w:rPr>
          <w:rFonts w:asciiTheme="majorHAnsi" w:hAnsiTheme="majorHAnsi"/>
          <w:b/>
          <w:sz w:val="22"/>
          <w:szCs w:val="22"/>
        </w:rPr>
      </w:pPr>
    </w:p>
    <w:p w14:paraId="4FBA27C6" w14:textId="77777777" w:rsidR="00CD56F3" w:rsidRPr="00416B1F" w:rsidRDefault="00CD56F3">
      <w:pPr>
        <w:pStyle w:val="Corpsdetexte"/>
        <w:ind w:left="0"/>
        <w:rPr>
          <w:rFonts w:asciiTheme="majorHAnsi" w:hAnsiTheme="majorHAnsi"/>
          <w:b/>
          <w:sz w:val="22"/>
          <w:szCs w:val="22"/>
        </w:rPr>
      </w:pPr>
    </w:p>
    <w:p w14:paraId="3394C9A5" w14:textId="77777777" w:rsidR="00CD56F3" w:rsidRPr="00416B1F" w:rsidRDefault="00CD56F3">
      <w:pPr>
        <w:pStyle w:val="Corpsdetexte"/>
        <w:spacing w:before="198"/>
        <w:ind w:left="0"/>
        <w:rPr>
          <w:rFonts w:asciiTheme="majorHAnsi" w:hAnsiTheme="majorHAnsi"/>
          <w:b/>
          <w:sz w:val="22"/>
          <w:szCs w:val="22"/>
        </w:rPr>
      </w:pPr>
    </w:p>
    <w:p w14:paraId="6E089C4D" w14:textId="77777777" w:rsidR="00CD56F3" w:rsidRPr="00416B1F" w:rsidRDefault="00000000">
      <w:pPr>
        <w:ind w:right="1268"/>
        <w:jc w:val="right"/>
        <w:rPr>
          <w:rFonts w:asciiTheme="majorHAnsi" w:hAnsiTheme="majorHAnsi"/>
        </w:rPr>
      </w:pPr>
      <w:r w:rsidRPr="00416B1F">
        <w:rPr>
          <w:rFonts w:asciiTheme="majorHAnsi" w:hAnsiTheme="majorHAnsi"/>
          <w:spacing w:val="-5"/>
        </w:rPr>
        <w:t>133</w:t>
      </w:r>
    </w:p>
    <w:p w14:paraId="5B611C40" w14:textId="77777777" w:rsidR="00CD56F3" w:rsidRPr="00416B1F" w:rsidRDefault="00CD56F3">
      <w:pPr>
        <w:jc w:val="right"/>
        <w:rPr>
          <w:rFonts w:asciiTheme="majorHAnsi" w:hAnsiTheme="majorHAnsi"/>
        </w:rPr>
        <w:sectPr w:rsidR="00CD56F3" w:rsidRPr="00416B1F">
          <w:footerReference w:type="default" r:id="rId48"/>
          <w:pgSz w:w="11900" w:h="16820"/>
          <w:pgMar w:top="1940" w:right="141" w:bottom="280" w:left="283" w:header="0" w:footer="0" w:gutter="0"/>
          <w:cols w:space="720"/>
        </w:sectPr>
      </w:pPr>
    </w:p>
    <w:p w14:paraId="779E56AA" w14:textId="77777777" w:rsidR="00CD56F3" w:rsidRPr="00416B1F" w:rsidRDefault="00CD56F3">
      <w:pPr>
        <w:pStyle w:val="Corpsdetexte"/>
        <w:spacing w:before="142"/>
        <w:ind w:left="0"/>
        <w:rPr>
          <w:rFonts w:asciiTheme="majorHAnsi" w:hAnsiTheme="majorHAnsi"/>
          <w:sz w:val="22"/>
          <w:szCs w:val="22"/>
        </w:rPr>
      </w:pPr>
    </w:p>
    <w:tbl>
      <w:tblPr>
        <w:tblW w:w="4262" w:type="pct"/>
        <w:tblInd w:w="851" w:type="dxa"/>
        <w:tblCellMar>
          <w:left w:w="70" w:type="dxa"/>
          <w:right w:w="70" w:type="dxa"/>
        </w:tblCellMar>
        <w:tblLook w:val="04A0" w:firstRow="1" w:lastRow="0" w:firstColumn="1" w:lastColumn="0" w:noHBand="0" w:noVBand="1"/>
      </w:tblPr>
      <w:tblGrid>
        <w:gridCol w:w="957"/>
        <w:gridCol w:w="2113"/>
        <w:gridCol w:w="2799"/>
        <w:gridCol w:w="1682"/>
        <w:gridCol w:w="541"/>
        <w:gridCol w:w="1690"/>
      </w:tblGrid>
      <w:tr w:rsidR="002463DE" w:rsidRPr="002463DE" w14:paraId="4206BEE2" w14:textId="77777777" w:rsidTr="002463DE">
        <w:trPr>
          <w:trHeight w:val="795"/>
        </w:trPr>
        <w:tc>
          <w:tcPr>
            <w:tcW w:w="5000" w:type="pct"/>
            <w:gridSpan w:val="6"/>
            <w:tcBorders>
              <w:top w:val="nil"/>
              <w:left w:val="nil"/>
              <w:bottom w:val="single" w:sz="4" w:space="0" w:color="auto"/>
              <w:right w:val="nil"/>
            </w:tcBorders>
            <w:shd w:val="clear" w:color="auto" w:fill="auto"/>
            <w:vAlign w:val="center"/>
            <w:hideMark/>
          </w:tcPr>
          <w:p w14:paraId="0BE3ECF9" w14:textId="77777777" w:rsidR="002463DE" w:rsidRPr="002463DE" w:rsidRDefault="002463DE" w:rsidP="002463DE">
            <w:pPr>
              <w:widowControl/>
              <w:autoSpaceDE/>
              <w:autoSpaceDN/>
              <w:rPr>
                <w:rFonts w:ascii="Times New Roman" w:eastAsia="Times New Roman" w:hAnsi="Times New Roman" w:cs="Times New Roman"/>
                <w:b/>
                <w:bCs/>
                <w:sz w:val="24"/>
                <w:szCs w:val="24"/>
                <w:lang w:eastAsia="fr-FR"/>
              </w:rPr>
            </w:pPr>
            <w:bookmarkStart w:id="16" w:name="RANGE!A1:F37"/>
            <w:r w:rsidRPr="002463DE">
              <w:rPr>
                <w:rFonts w:ascii="Times New Roman" w:eastAsia="Times New Roman" w:hAnsi="Times New Roman" w:cs="Times New Roman"/>
                <w:b/>
                <w:bCs/>
                <w:sz w:val="24"/>
                <w:szCs w:val="24"/>
                <w:lang w:eastAsia="fr-FR"/>
              </w:rPr>
              <w:t xml:space="preserve">Localisation des tâches sur le tronçon LYCEE BILINGUE-LOGEMENTS SOCIAUX (1,200 Km) dans la Commune d'Abong-Mbang, Département du Haut Nyong, Région de l'Est  </w:t>
            </w:r>
            <w:bookmarkEnd w:id="16"/>
          </w:p>
        </w:tc>
      </w:tr>
      <w:tr w:rsidR="002463DE" w:rsidRPr="002463DE" w14:paraId="7F4BE80E" w14:textId="77777777" w:rsidTr="002463DE">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5C74F" w14:textId="77777777" w:rsidR="002463DE" w:rsidRPr="002463DE" w:rsidRDefault="002463DE" w:rsidP="002463DE">
            <w:pPr>
              <w:widowControl/>
              <w:autoSpaceDE/>
              <w:autoSpaceDN/>
              <w:jc w:val="center"/>
              <w:rPr>
                <w:rFonts w:ascii="Times New Roman" w:eastAsia="Times New Roman" w:hAnsi="Times New Roman" w:cs="Times New Roman"/>
                <w:b/>
                <w:bCs/>
                <w:sz w:val="24"/>
                <w:szCs w:val="24"/>
                <w:lang w:eastAsia="fr-FR"/>
              </w:rPr>
            </w:pPr>
            <w:r w:rsidRPr="002463DE">
              <w:rPr>
                <w:rFonts w:ascii="Times New Roman" w:eastAsia="Times New Roman" w:hAnsi="Times New Roman" w:cs="Times New Roman"/>
                <w:b/>
                <w:bCs/>
                <w:sz w:val="24"/>
                <w:szCs w:val="24"/>
                <w:lang w:eastAsia="fr-FR"/>
              </w:rPr>
              <w:t>QUANTITES RELEVEES :</w:t>
            </w:r>
          </w:p>
        </w:tc>
      </w:tr>
      <w:tr w:rsidR="002463DE" w:rsidRPr="002463DE" w14:paraId="71AC4B88" w14:textId="77777777" w:rsidTr="002463DE">
        <w:trPr>
          <w:trHeight w:val="210"/>
        </w:trPr>
        <w:tc>
          <w:tcPr>
            <w:tcW w:w="554" w:type="pct"/>
            <w:tcBorders>
              <w:top w:val="single" w:sz="4" w:space="0" w:color="auto"/>
              <w:left w:val="single" w:sz="8" w:space="0" w:color="auto"/>
              <w:bottom w:val="nil"/>
              <w:right w:val="nil"/>
            </w:tcBorders>
            <w:shd w:val="clear" w:color="auto" w:fill="auto"/>
            <w:noWrap/>
            <w:vAlign w:val="bottom"/>
            <w:hideMark/>
          </w:tcPr>
          <w:p w14:paraId="1E12506F" w14:textId="77777777" w:rsidR="002463DE" w:rsidRPr="002463DE" w:rsidRDefault="002463DE" w:rsidP="002463DE">
            <w:pPr>
              <w:widowControl/>
              <w:autoSpaceDE/>
              <w:autoSpaceDN/>
              <w:rPr>
                <w:rFonts w:ascii="Times New Roman" w:eastAsia="Times New Roman" w:hAnsi="Times New Roman" w:cs="Times New Roman"/>
                <w:b/>
                <w:bCs/>
                <w:sz w:val="24"/>
                <w:szCs w:val="24"/>
                <w:lang w:eastAsia="fr-FR"/>
              </w:rPr>
            </w:pPr>
            <w:r w:rsidRPr="002463DE">
              <w:rPr>
                <w:rFonts w:ascii="Times New Roman" w:eastAsia="Times New Roman" w:hAnsi="Times New Roman" w:cs="Times New Roman"/>
                <w:b/>
                <w:bCs/>
                <w:sz w:val="24"/>
                <w:szCs w:val="24"/>
                <w:lang w:eastAsia="fr-FR"/>
              </w:rPr>
              <w:t> </w:t>
            </w:r>
          </w:p>
        </w:tc>
        <w:tc>
          <w:tcPr>
            <w:tcW w:w="1269" w:type="pct"/>
            <w:tcBorders>
              <w:top w:val="single" w:sz="4" w:space="0" w:color="auto"/>
              <w:left w:val="nil"/>
              <w:bottom w:val="nil"/>
              <w:right w:val="nil"/>
            </w:tcBorders>
            <w:shd w:val="clear" w:color="auto" w:fill="auto"/>
            <w:noWrap/>
            <w:vAlign w:val="bottom"/>
            <w:hideMark/>
          </w:tcPr>
          <w:p w14:paraId="3FA462CE" w14:textId="77777777" w:rsidR="002463DE" w:rsidRPr="002463DE" w:rsidRDefault="002463DE" w:rsidP="002463DE">
            <w:pPr>
              <w:widowControl/>
              <w:autoSpaceDE/>
              <w:autoSpaceDN/>
              <w:rPr>
                <w:rFonts w:ascii="Times New Roman" w:eastAsia="Times New Roman" w:hAnsi="Times New Roman" w:cs="Times New Roman"/>
                <w:b/>
                <w:bCs/>
                <w:sz w:val="24"/>
                <w:szCs w:val="24"/>
                <w:lang w:eastAsia="fr-FR"/>
              </w:rPr>
            </w:pPr>
          </w:p>
        </w:tc>
        <w:tc>
          <w:tcPr>
            <w:tcW w:w="1615" w:type="pct"/>
            <w:tcBorders>
              <w:top w:val="single" w:sz="4" w:space="0" w:color="auto"/>
              <w:left w:val="nil"/>
              <w:bottom w:val="nil"/>
              <w:right w:val="nil"/>
            </w:tcBorders>
            <w:shd w:val="clear" w:color="auto" w:fill="auto"/>
            <w:noWrap/>
            <w:vAlign w:val="bottom"/>
            <w:hideMark/>
          </w:tcPr>
          <w:p w14:paraId="206F4052"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p>
        </w:tc>
        <w:tc>
          <w:tcPr>
            <w:tcW w:w="1009" w:type="pct"/>
            <w:tcBorders>
              <w:top w:val="single" w:sz="4" w:space="0" w:color="auto"/>
              <w:left w:val="nil"/>
              <w:bottom w:val="nil"/>
              <w:right w:val="nil"/>
            </w:tcBorders>
            <w:shd w:val="clear" w:color="auto" w:fill="auto"/>
            <w:noWrap/>
            <w:vAlign w:val="bottom"/>
            <w:hideMark/>
          </w:tcPr>
          <w:p w14:paraId="67034834"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p>
        </w:tc>
        <w:tc>
          <w:tcPr>
            <w:tcW w:w="385" w:type="pct"/>
            <w:tcBorders>
              <w:top w:val="single" w:sz="4" w:space="0" w:color="auto"/>
              <w:left w:val="nil"/>
              <w:bottom w:val="nil"/>
              <w:right w:val="nil"/>
            </w:tcBorders>
            <w:shd w:val="clear" w:color="auto" w:fill="auto"/>
            <w:noWrap/>
            <w:vAlign w:val="bottom"/>
            <w:hideMark/>
          </w:tcPr>
          <w:p w14:paraId="03F5D87F"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p>
        </w:tc>
        <w:tc>
          <w:tcPr>
            <w:tcW w:w="167" w:type="pct"/>
            <w:tcBorders>
              <w:top w:val="single" w:sz="4" w:space="0" w:color="auto"/>
              <w:left w:val="nil"/>
              <w:bottom w:val="nil"/>
              <w:right w:val="nil"/>
            </w:tcBorders>
            <w:shd w:val="clear" w:color="auto" w:fill="auto"/>
            <w:noWrap/>
            <w:vAlign w:val="bottom"/>
            <w:hideMark/>
          </w:tcPr>
          <w:p w14:paraId="097F3F4E"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p>
        </w:tc>
      </w:tr>
      <w:tr w:rsidR="002463DE" w:rsidRPr="002463DE" w14:paraId="56CED4E6" w14:textId="77777777" w:rsidTr="002463DE">
        <w:trPr>
          <w:trHeight w:val="300"/>
        </w:trPr>
        <w:tc>
          <w:tcPr>
            <w:tcW w:w="554" w:type="pct"/>
            <w:tcBorders>
              <w:top w:val="single" w:sz="4" w:space="0" w:color="auto"/>
              <w:left w:val="single" w:sz="8" w:space="0" w:color="auto"/>
              <w:bottom w:val="nil"/>
              <w:right w:val="single" w:sz="4" w:space="0" w:color="auto"/>
            </w:tcBorders>
            <w:shd w:val="clear" w:color="auto" w:fill="auto"/>
            <w:noWrap/>
            <w:vAlign w:val="center"/>
            <w:hideMark/>
          </w:tcPr>
          <w:p w14:paraId="79DA8315"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début</w:t>
            </w:r>
          </w:p>
        </w:tc>
        <w:tc>
          <w:tcPr>
            <w:tcW w:w="1269" w:type="pct"/>
            <w:tcBorders>
              <w:top w:val="single" w:sz="4" w:space="0" w:color="auto"/>
              <w:left w:val="nil"/>
              <w:bottom w:val="nil"/>
              <w:right w:val="single" w:sz="4" w:space="0" w:color="auto"/>
            </w:tcBorders>
            <w:shd w:val="clear" w:color="auto" w:fill="auto"/>
            <w:noWrap/>
            <w:vAlign w:val="center"/>
            <w:hideMark/>
          </w:tcPr>
          <w:p w14:paraId="4EE3C55F"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fin</w:t>
            </w:r>
          </w:p>
        </w:tc>
        <w:tc>
          <w:tcPr>
            <w:tcW w:w="1615" w:type="pct"/>
            <w:tcBorders>
              <w:top w:val="single" w:sz="4" w:space="0" w:color="auto"/>
              <w:left w:val="nil"/>
              <w:bottom w:val="nil"/>
              <w:right w:val="single" w:sz="4" w:space="0" w:color="auto"/>
            </w:tcBorders>
            <w:shd w:val="clear" w:color="auto" w:fill="auto"/>
            <w:noWrap/>
            <w:vAlign w:val="center"/>
            <w:hideMark/>
          </w:tcPr>
          <w:p w14:paraId="1317BA63"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Long</w:t>
            </w:r>
          </w:p>
        </w:tc>
        <w:tc>
          <w:tcPr>
            <w:tcW w:w="1009" w:type="pct"/>
            <w:tcBorders>
              <w:top w:val="single" w:sz="4" w:space="0" w:color="auto"/>
              <w:left w:val="nil"/>
              <w:bottom w:val="nil"/>
              <w:right w:val="single" w:sz="4" w:space="0" w:color="auto"/>
            </w:tcBorders>
            <w:shd w:val="clear" w:color="auto" w:fill="auto"/>
            <w:noWrap/>
            <w:vAlign w:val="center"/>
            <w:hideMark/>
          </w:tcPr>
          <w:p w14:paraId="1056188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larg</w:t>
            </w:r>
            <w:proofErr w:type="spellEnd"/>
            <w:proofErr w:type="gramEnd"/>
          </w:p>
        </w:tc>
        <w:tc>
          <w:tcPr>
            <w:tcW w:w="385" w:type="pct"/>
            <w:tcBorders>
              <w:top w:val="single" w:sz="4" w:space="0" w:color="auto"/>
              <w:left w:val="nil"/>
              <w:bottom w:val="nil"/>
              <w:right w:val="single" w:sz="4" w:space="0" w:color="auto"/>
            </w:tcBorders>
            <w:shd w:val="clear" w:color="auto" w:fill="auto"/>
            <w:noWrap/>
            <w:vAlign w:val="center"/>
            <w:hideMark/>
          </w:tcPr>
          <w:p w14:paraId="51F774C4"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ép</w:t>
            </w:r>
            <w:proofErr w:type="spellEnd"/>
            <w:proofErr w:type="gramEnd"/>
          </w:p>
        </w:tc>
        <w:tc>
          <w:tcPr>
            <w:tcW w:w="167" w:type="pct"/>
            <w:tcBorders>
              <w:top w:val="single" w:sz="4" w:space="0" w:color="auto"/>
              <w:left w:val="nil"/>
              <w:bottom w:val="single" w:sz="4" w:space="0" w:color="auto"/>
              <w:right w:val="single" w:sz="12" w:space="0" w:color="auto"/>
            </w:tcBorders>
            <w:shd w:val="clear" w:color="auto" w:fill="auto"/>
            <w:noWrap/>
            <w:vAlign w:val="center"/>
            <w:hideMark/>
          </w:tcPr>
          <w:p w14:paraId="1D4763DD"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Quantités</w:t>
            </w:r>
          </w:p>
        </w:tc>
      </w:tr>
      <w:tr w:rsidR="002463DE" w:rsidRPr="002463DE" w14:paraId="2594F4AD" w14:textId="77777777" w:rsidTr="002463DE">
        <w:trPr>
          <w:trHeight w:val="300"/>
        </w:trPr>
        <w:tc>
          <w:tcPr>
            <w:tcW w:w="554" w:type="pct"/>
            <w:tcBorders>
              <w:top w:val="nil"/>
              <w:left w:val="single" w:sz="8" w:space="0" w:color="auto"/>
              <w:bottom w:val="nil"/>
              <w:right w:val="nil"/>
            </w:tcBorders>
            <w:shd w:val="clear" w:color="000000" w:fill="FFFFFF"/>
            <w:noWrap/>
            <w:vAlign w:val="bottom"/>
            <w:hideMark/>
          </w:tcPr>
          <w:p w14:paraId="57CA5D8F" w14:textId="77777777" w:rsidR="002463DE" w:rsidRPr="002463DE" w:rsidRDefault="002463DE" w:rsidP="002463DE">
            <w:pPr>
              <w:widowControl/>
              <w:autoSpaceDE/>
              <w:autoSpaceDN/>
              <w:rPr>
                <w:rFonts w:ascii="Times New Roman" w:eastAsia="Times New Roman" w:hAnsi="Times New Roman" w:cs="Times New Roman"/>
                <w:sz w:val="16"/>
                <w:szCs w:val="16"/>
                <w:lang w:eastAsia="fr-FR"/>
              </w:rPr>
            </w:pPr>
            <w:r w:rsidRPr="002463DE">
              <w:rPr>
                <w:rFonts w:ascii="Times New Roman" w:eastAsia="Times New Roman" w:hAnsi="Times New Roman" w:cs="Times New Roman"/>
                <w:sz w:val="16"/>
                <w:szCs w:val="16"/>
                <w:lang w:eastAsia="fr-FR"/>
              </w:rPr>
              <w:t> </w:t>
            </w:r>
          </w:p>
        </w:tc>
        <w:tc>
          <w:tcPr>
            <w:tcW w:w="42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42745"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INSTALLATION DU CHANTIER</w:t>
            </w:r>
          </w:p>
        </w:tc>
        <w:tc>
          <w:tcPr>
            <w:tcW w:w="167" w:type="pct"/>
            <w:tcBorders>
              <w:top w:val="nil"/>
              <w:left w:val="nil"/>
              <w:bottom w:val="single" w:sz="4" w:space="0" w:color="auto"/>
              <w:right w:val="single" w:sz="8" w:space="0" w:color="auto"/>
            </w:tcBorders>
            <w:shd w:val="clear" w:color="auto" w:fill="auto"/>
            <w:noWrap/>
            <w:vAlign w:val="bottom"/>
            <w:hideMark/>
          </w:tcPr>
          <w:p w14:paraId="48134042"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r>
      <w:tr w:rsidR="002463DE" w:rsidRPr="002463DE" w14:paraId="270288E9" w14:textId="77777777" w:rsidTr="002463DE">
        <w:trPr>
          <w:trHeight w:val="300"/>
        </w:trPr>
        <w:tc>
          <w:tcPr>
            <w:tcW w:w="554" w:type="pct"/>
            <w:tcBorders>
              <w:top w:val="single" w:sz="4" w:space="0" w:color="auto"/>
              <w:left w:val="single" w:sz="8" w:space="0" w:color="auto"/>
              <w:bottom w:val="single" w:sz="4" w:space="0" w:color="auto"/>
              <w:right w:val="nil"/>
            </w:tcBorders>
            <w:shd w:val="clear" w:color="auto" w:fill="auto"/>
            <w:noWrap/>
            <w:vAlign w:val="center"/>
            <w:hideMark/>
          </w:tcPr>
          <w:p w14:paraId="5E7B5C60"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TM001</w:t>
            </w:r>
          </w:p>
        </w:tc>
        <w:tc>
          <w:tcPr>
            <w:tcW w:w="389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3AC50" w14:textId="77777777" w:rsidR="002463DE" w:rsidRPr="002463DE" w:rsidRDefault="002463DE" w:rsidP="002463DE">
            <w:pPr>
              <w:widowControl/>
              <w:autoSpaceDE/>
              <w:autoSpaceDN/>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Installation du chantier y compris amené et repli du matériel</w:t>
            </w:r>
          </w:p>
        </w:tc>
        <w:tc>
          <w:tcPr>
            <w:tcW w:w="385" w:type="pct"/>
            <w:tcBorders>
              <w:top w:val="nil"/>
              <w:left w:val="nil"/>
              <w:bottom w:val="single" w:sz="4" w:space="0" w:color="auto"/>
              <w:right w:val="single" w:sz="4" w:space="0" w:color="auto"/>
            </w:tcBorders>
            <w:shd w:val="clear" w:color="auto" w:fill="auto"/>
            <w:noWrap/>
            <w:vAlign w:val="center"/>
            <w:hideMark/>
          </w:tcPr>
          <w:p w14:paraId="65463FF1"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ft</w:t>
            </w:r>
            <w:proofErr w:type="spellEnd"/>
            <w:proofErr w:type="gramEnd"/>
          </w:p>
        </w:tc>
        <w:tc>
          <w:tcPr>
            <w:tcW w:w="167" w:type="pct"/>
            <w:tcBorders>
              <w:top w:val="nil"/>
              <w:left w:val="nil"/>
              <w:bottom w:val="single" w:sz="4" w:space="0" w:color="auto"/>
              <w:right w:val="single" w:sz="8" w:space="0" w:color="auto"/>
            </w:tcBorders>
            <w:shd w:val="clear" w:color="auto" w:fill="auto"/>
            <w:noWrap/>
            <w:vAlign w:val="center"/>
            <w:hideMark/>
          </w:tcPr>
          <w:p w14:paraId="530FFA4F"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1</w:t>
            </w:r>
          </w:p>
        </w:tc>
      </w:tr>
      <w:tr w:rsidR="002463DE" w:rsidRPr="002463DE" w14:paraId="1EA1E331"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274B0ED0"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269" w:type="pct"/>
            <w:tcBorders>
              <w:top w:val="nil"/>
              <w:left w:val="single" w:sz="4" w:space="0" w:color="auto"/>
              <w:bottom w:val="single" w:sz="4" w:space="0" w:color="auto"/>
              <w:right w:val="nil"/>
            </w:tcBorders>
            <w:shd w:val="clear" w:color="auto" w:fill="auto"/>
            <w:noWrap/>
            <w:vAlign w:val="center"/>
            <w:hideMark/>
          </w:tcPr>
          <w:p w14:paraId="058415F0" w14:textId="77777777" w:rsidR="002463DE" w:rsidRPr="002463DE" w:rsidRDefault="002463DE" w:rsidP="002463DE">
            <w:pPr>
              <w:widowControl/>
              <w:autoSpaceDE/>
              <w:autoSpaceDN/>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615" w:type="pct"/>
            <w:tcBorders>
              <w:top w:val="nil"/>
              <w:left w:val="nil"/>
              <w:bottom w:val="single" w:sz="4" w:space="0" w:color="auto"/>
              <w:right w:val="nil"/>
            </w:tcBorders>
            <w:shd w:val="clear" w:color="auto" w:fill="auto"/>
            <w:noWrap/>
            <w:vAlign w:val="center"/>
            <w:hideMark/>
          </w:tcPr>
          <w:p w14:paraId="374A3988" w14:textId="77777777" w:rsidR="002463DE" w:rsidRPr="002463DE" w:rsidRDefault="002463DE" w:rsidP="002463DE">
            <w:pPr>
              <w:widowControl/>
              <w:autoSpaceDE/>
              <w:autoSpaceDN/>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009" w:type="pct"/>
            <w:tcBorders>
              <w:top w:val="nil"/>
              <w:left w:val="nil"/>
              <w:bottom w:val="single" w:sz="4" w:space="0" w:color="auto"/>
              <w:right w:val="nil"/>
            </w:tcBorders>
            <w:shd w:val="clear" w:color="auto" w:fill="auto"/>
            <w:noWrap/>
            <w:vAlign w:val="center"/>
            <w:hideMark/>
          </w:tcPr>
          <w:p w14:paraId="358DE9BA" w14:textId="77777777" w:rsidR="002463DE" w:rsidRPr="002463DE" w:rsidRDefault="002463DE" w:rsidP="002463DE">
            <w:pPr>
              <w:widowControl/>
              <w:autoSpaceDE/>
              <w:autoSpaceDN/>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385" w:type="pct"/>
            <w:tcBorders>
              <w:top w:val="nil"/>
              <w:left w:val="nil"/>
              <w:bottom w:val="single" w:sz="4" w:space="0" w:color="auto"/>
              <w:right w:val="single" w:sz="4" w:space="0" w:color="auto"/>
            </w:tcBorders>
            <w:shd w:val="clear" w:color="auto" w:fill="auto"/>
            <w:noWrap/>
            <w:vAlign w:val="center"/>
            <w:hideMark/>
          </w:tcPr>
          <w:p w14:paraId="204C5DD0"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2CB7B4DA"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r>
      <w:tr w:rsidR="002463DE" w:rsidRPr="002463DE" w14:paraId="3FE48F44"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43959A07" w14:textId="77777777" w:rsidR="002463DE" w:rsidRPr="002463DE" w:rsidRDefault="002463DE" w:rsidP="002463DE">
            <w:pPr>
              <w:widowControl/>
              <w:autoSpaceDE/>
              <w:autoSpaceDN/>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42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42E678"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xml:space="preserve">SERIE </w:t>
            </w:r>
            <w:proofErr w:type="gramStart"/>
            <w:r w:rsidRPr="002463DE">
              <w:rPr>
                <w:rFonts w:ascii="Times New Roman" w:eastAsia="Times New Roman" w:hAnsi="Times New Roman" w:cs="Times New Roman"/>
                <w:b/>
                <w:bCs/>
                <w:lang w:eastAsia="fr-FR"/>
              </w:rPr>
              <w:t>100:NETTOYAGE</w:t>
            </w:r>
            <w:proofErr w:type="gramEnd"/>
            <w:r w:rsidRPr="002463DE">
              <w:rPr>
                <w:rFonts w:ascii="Times New Roman" w:eastAsia="Times New Roman" w:hAnsi="Times New Roman" w:cs="Times New Roman"/>
                <w:b/>
                <w:bCs/>
                <w:lang w:eastAsia="fr-FR"/>
              </w:rPr>
              <w:t xml:space="preserve"> ET TERRASSEMENTS</w:t>
            </w:r>
          </w:p>
        </w:tc>
        <w:tc>
          <w:tcPr>
            <w:tcW w:w="167" w:type="pct"/>
            <w:tcBorders>
              <w:top w:val="nil"/>
              <w:left w:val="nil"/>
              <w:bottom w:val="single" w:sz="4" w:space="0" w:color="auto"/>
              <w:right w:val="single" w:sz="8" w:space="0" w:color="auto"/>
            </w:tcBorders>
            <w:shd w:val="clear" w:color="auto" w:fill="auto"/>
            <w:noWrap/>
            <w:vAlign w:val="center"/>
            <w:hideMark/>
          </w:tcPr>
          <w:p w14:paraId="6A9060F5"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r>
      <w:tr w:rsidR="002463DE" w:rsidRPr="002463DE" w14:paraId="1A3E4013"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3E58EBA2" w14:textId="77777777" w:rsidR="002463DE" w:rsidRPr="002463DE" w:rsidRDefault="002463DE" w:rsidP="002463DE">
            <w:pPr>
              <w:widowControl/>
              <w:autoSpaceDE/>
              <w:autoSpaceDN/>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269" w:type="pct"/>
            <w:tcBorders>
              <w:top w:val="nil"/>
              <w:left w:val="single" w:sz="4" w:space="0" w:color="auto"/>
              <w:bottom w:val="single" w:sz="4" w:space="0" w:color="auto"/>
              <w:right w:val="nil"/>
            </w:tcBorders>
            <w:shd w:val="clear" w:color="auto" w:fill="auto"/>
            <w:noWrap/>
            <w:vAlign w:val="center"/>
            <w:hideMark/>
          </w:tcPr>
          <w:p w14:paraId="74548E13"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1615" w:type="pct"/>
            <w:tcBorders>
              <w:top w:val="nil"/>
              <w:left w:val="nil"/>
              <w:bottom w:val="single" w:sz="4" w:space="0" w:color="auto"/>
              <w:right w:val="nil"/>
            </w:tcBorders>
            <w:shd w:val="clear" w:color="auto" w:fill="auto"/>
            <w:noWrap/>
            <w:vAlign w:val="center"/>
            <w:hideMark/>
          </w:tcPr>
          <w:p w14:paraId="6ADB6224"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1009" w:type="pct"/>
            <w:tcBorders>
              <w:top w:val="nil"/>
              <w:left w:val="nil"/>
              <w:bottom w:val="single" w:sz="4" w:space="0" w:color="auto"/>
              <w:right w:val="nil"/>
            </w:tcBorders>
            <w:shd w:val="clear" w:color="auto" w:fill="auto"/>
            <w:noWrap/>
            <w:vAlign w:val="center"/>
            <w:hideMark/>
          </w:tcPr>
          <w:p w14:paraId="7D50E700"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385" w:type="pct"/>
            <w:tcBorders>
              <w:top w:val="nil"/>
              <w:left w:val="nil"/>
              <w:bottom w:val="single" w:sz="4" w:space="0" w:color="auto"/>
              <w:right w:val="single" w:sz="4" w:space="0" w:color="auto"/>
            </w:tcBorders>
            <w:shd w:val="clear" w:color="auto" w:fill="auto"/>
            <w:noWrap/>
            <w:vAlign w:val="center"/>
            <w:hideMark/>
          </w:tcPr>
          <w:p w14:paraId="23BAE8CF"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5481FFC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r>
      <w:tr w:rsidR="002463DE" w:rsidRPr="002463DE" w14:paraId="10007E4A"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612CD704"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TM101</w:t>
            </w:r>
          </w:p>
        </w:tc>
        <w:tc>
          <w:tcPr>
            <w:tcW w:w="42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41A48D" w14:textId="77777777" w:rsidR="002463DE" w:rsidRPr="002463DE" w:rsidRDefault="002463DE" w:rsidP="002463DE">
            <w:pPr>
              <w:widowControl/>
              <w:autoSpaceDE/>
              <w:autoSpaceDN/>
              <w:rPr>
                <w:rFonts w:ascii="Times New Roman" w:eastAsia="Times New Roman" w:hAnsi="Times New Roman" w:cs="Times New Roman"/>
                <w:b/>
                <w:bCs/>
                <w:color w:val="000000"/>
                <w:lang w:eastAsia="fr-FR"/>
              </w:rPr>
            </w:pPr>
            <w:r w:rsidRPr="002463DE">
              <w:rPr>
                <w:rFonts w:ascii="Times New Roman" w:eastAsia="Times New Roman" w:hAnsi="Times New Roman" w:cs="Times New Roman"/>
                <w:b/>
                <w:bCs/>
                <w:color w:val="000000"/>
                <w:lang w:eastAsia="fr-FR"/>
              </w:rPr>
              <w:t>Débroussaillement-Désherbage</w:t>
            </w:r>
          </w:p>
        </w:tc>
        <w:tc>
          <w:tcPr>
            <w:tcW w:w="167" w:type="pct"/>
            <w:tcBorders>
              <w:top w:val="nil"/>
              <w:left w:val="nil"/>
              <w:bottom w:val="single" w:sz="4" w:space="0" w:color="auto"/>
              <w:right w:val="single" w:sz="8" w:space="0" w:color="auto"/>
            </w:tcBorders>
            <w:shd w:val="clear" w:color="auto" w:fill="auto"/>
            <w:noWrap/>
            <w:vAlign w:val="center"/>
            <w:hideMark/>
          </w:tcPr>
          <w:p w14:paraId="41525E82"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Quantités</w:t>
            </w:r>
          </w:p>
        </w:tc>
      </w:tr>
      <w:tr w:rsidR="002463DE" w:rsidRPr="002463DE" w14:paraId="3062F7B3" w14:textId="77777777" w:rsidTr="002463DE">
        <w:trPr>
          <w:trHeight w:val="300"/>
        </w:trPr>
        <w:tc>
          <w:tcPr>
            <w:tcW w:w="554" w:type="pct"/>
            <w:tcBorders>
              <w:top w:val="nil"/>
              <w:left w:val="single" w:sz="8" w:space="0" w:color="auto"/>
              <w:bottom w:val="nil"/>
              <w:right w:val="single" w:sz="4" w:space="0" w:color="auto"/>
            </w:tcBorders>
            <w:shd w:val="clear" w:color="auto" w:fill="auto"/>
            <w:noWrap/>
            <w:vAlign w:val="center"/>
            <w:hideMark/>
          </w:tcPr>
          <w:p w14:paraId="7DF9A748"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début</w:t>
            </w:r>
          </w:p>
        </w:tc>
        <w:tc>
          <w:tcPr>
            <w:tcW w:w="1269" w:type="pct"/>
            <w:tcBorders>
              <w:top w:val="nil"/>
              <w:left w:val="nil"/>
              <w:bottom w:val="nil"/>
              <w:right w:val="single" w:sz="4" w:space="0" w:color="auto"/>
            </w:tcBorders>
            <w:shd w:val="clear" w:color="auto" w:fill="auto"/>
            <w:noWrap/>
            <w:vAlign w:val="center"/>
            <w:hideMark/>
          </w:tcPr>
          <w:p w14:paraId="6D938384"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fin</w:t>
            </w:r>
          </w:p>
        </w:tc>
        <w:tc>
          <w:tcPr>
            <w:tcW w:w="1615" w:type="pct"/>
            <w:tcBorders>
              <w:top w:val="nil"/>
              <w:left w:val="nil"/>
              <w:bottom w:val="nil"/>
              <w:right w:val="single" w:sz="4" w:space="0" w:color="auto"/>
            </w:tcBorders>
            <w:shd w:val="clear" w:color="auto" w:fill="auto"/>
            <w:noWrap/>
            <w:vAlign w:val="center"/>
            <w:hideMark/>
          </w:tcPr>
          <w:p w14:paraId="4F2963A7"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Long</w:t>
            </w:r>
          </w:p>
        </w:tc>
        <w:tc>
          <w:tcPr>
            <w:tcW w:w="1009" w:type="pct"/>
            <w:tcBorders>
              <w:top w:val="nil"/>
              <w:left w:val="nil"/>
              <w:bottom w:val="nil"/>
              <w:right w:val="single" w:sz="4" w:space="0" w:color="auto"/>
            </w:tcBorders>
            <w:shd w:val="clear" w:color="auto" w:fill="auto"/>
            <w:noWrap/>
            <w:vAlign w:val="center"/>
            <w:hideMark/>
          </w:tcPr>
          <w:p w14:paraId="01E0CB8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larg</w:t>
            </w:r>
            <w:proofErr w:type="spellEnd"/>
            <w:proofErr w:type="gramEnd"/>
          </w:p>
        </w:tc>
        <w:tc>
          <w:tcPr>
            <w:tcW w:w="385" w:type="pct"/>
            <w:tcBorders>
              <w:top w:val="nil"/>
              <w:left w:val="nil"/>
              <w:bottom w:val="nil"/>
              <w:right w:val="single" w:sz="4" w:space="0" w:color="auto"/>
            </w:tcBorders>
            <w:shd w:val="clear" w:color="auto" w:fill="auto"/>
            <w:noWrap/>
            <w:vAlign w:val="center"/>
            <w:hideMark/>
          </w:tcPr>
          <w:p w14:paraId="27EC7C98"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Côté</w:t>
            </w:r>
          </w:p>
        </w:tc>
        <w:tc>
          <w:tcPr>
            <w:tcW w:w="167" w:type="pct"/>
            <w:tcBorders>
              <w:top w:val="nil"/>
              <w:left w:val="nil"/>
              <w:bottom w:val="single" w:sz="4" w:space="0" w:color="auto"/>
              <w:right w:val="single" w:sz="8" w:space="0" w:color="auto"/>
            </w:tcBorders>
            <w:shd w:val="clear" w:color="auto" w:fill="auto"/>
            <w:noWrap/>
            <w:vAlign w:val="center"/>
            <w:hideMark/>
          </w:tcPr>
          <w:p w14:paraId="36748D71"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gramStart"/>
            <w:r w:rsidRPr="002463DE">
              <w:rPr>
                <w:rFonts w:ascii="Times New Roman" w:eastAsia="Times New Roman" w:hAnsi="Times New Roman" w:cs="Times New Roman"/>
                <w:b/>
                <w:bCs/>
                <w:sz w:val="20"/>
                <w:szCs w:val="20"/>
                <w:lang w:eastAsia="fr-FR"/>
              </w:rPr>
              <w:t>m</w:t>
            </w:r>
            <w:proofErr w:type="gramEnd"/>
            <w:r w:rsidRPr="002463DE">
              <w:rPr>
                <w:rFonts w:ascii="Times New Roman" w:eastAsia="Times New Roman" w:hAnsi="Times New Roman" w:cs="Times New Roman"/>
                <w:b/>
                <w:bCs/>
                <w:sz w:val="20"/>
                <w:szCs w:val="20"/>
                <w:lang w:eastAsia="fr-FR"/>
              </w:rPr>
              <w:t>2</w:t>
            </w:r>
          </w:p>
        </w:tc>
      </w:tr>
      <w:tr w:rsidR="002463DE" w:rsidRPr="002463DE" w14:paraId="7556934E" w14:textId="77777777" w:rsidTr="002463DE">
        <w:trPr>
          <w:trHeight w:val="300"/>
        </w:trPr>
        <w:tc>
          <w:tcPr>
            <w:tcW w:w="55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C56B16"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0+000</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14:paraId="33AA1BC3"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1+200</w:t>
            </w:r>
          </w:p>
        </w:tc>
        <w:tc>
          <w:tcPr>
            <w:tcW w:w="1615" w:type="pct"/>
            <w:tcBorders>
              <w:top w:val="single" w:sz="4" w:space="0" w:color="auto"/>
              <w:left w:val="nil"/>
              <w:bottom w:val="single" w:sz="4" w:space="0" w:color="auto"/>
              <w:right w:val="single" w:sz="4" w:space="0" w:color="auto"/>
            </w:tcBorders>
            <w:shd w:val="clear" w:color="auto" w:fill="auto"/>
            <w:noWrap/>
            <w:vAlign w:val="center"/>
            <w:hideMark/>
          </w:tcPr>
          <w:p w14:paraId="1FF7C97B"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1 200,00</w:t>
            </w:r>
          </w:p>
        </w:tc>
        <w:tc>
          <w:tcPr>
            <w:tcW w:w="1009" w:type="pct"/>
            <w:tcBorders>
              <w:top w:val="single" w:sz="4" w:space="0" w:color="auto"/>
              <w:left w:val="nil"/>
              <w:bottom w:val="nil"/>
              <w:right w:val="single" w:sz="4" w:space="0" w:color="auto"/>
            </w:tcBorders>
            <w:shd w:val="clear" w:color="auto" w:fill="auto"/>
            <w:noWrap/>
            <w:vAlign w:val="center"/>
            <w:hideMark/>
          </w:tcPr>
          <w:p w14:paraId="7FF92BA7"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5</w:t>
            </w:r>
          </w:p>
        </w:tc>
        <w:tc>
          <w:tcPr>
            <w:tcW w:w="385" w:type="pct"/>
            <w:tcBorders>
              <w:top w:val="single" w:sz="4" w:space="0" w:color="auto"/>
              <w:left w:val="nil"/>
              <w:bottom w:val="nil"/>
              <w:right w:val="single" w:sz="4" w:space="0" w:color="auto"/>
            </w:tcBorders>
            <w:shd w:val="clear" w:color="auto" w:fill="auto"/>
            <w:noWrap/>
            <w:vAlign w:val="center"/>
            <w:hideMark/>
          </w:tcPr>
          <w:p w14:paraId="150C99CF"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G/D</w:t>
            </w:r>
          </w:p>
        </w:tc>
        <w:tc>
          <w:tcPr>
            <w:tcW w:w="167" w:type="pct"/>
            <w:tcBorders>
              <w:top w:val="nil"/>
              <w:left w:val="nil"/>
              <w:bottom w:val="single" w:sz="4" w:space="0" w:color="auto"/>
              <w:right w:val="single" w:sz="8" w:space="0" w:color="auto"/>
            </w:tcBorders>
            <w:shd w:val="clear" w:color="auto" w:fill="auto"/>
            <w:noWrap/>
            <w:vAlign w:val="center"/>
            <w:hideMark/>
          </w:tcPr>
          <w:p w14:paraId="1F7562A8"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12000</w:t>
            </w:r>
          </w:p>
        </w:tc>
      </w:tr>
      <w:tr w:rsidR="002463DE" w:rsidRPr="002463DE" w14:paraId="1286F045"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155E1418"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TOTAL</w:t>
            </w:r>
          </w:p>
        </w:tc>
        <w:tc>
          <w:tcPr>
            <w:tcW w:w="1269" w:type="pct"/>
            <w:tcBorders>
              <w:top w:val="nil"/>
              <w:left w:val="single" w:sz="4" w:space="0" w:color="auto"/>
              <w:bottom w:val="single" w:sz="4" w:space="0" w:color="auto"/>
              <w:right w:val="nil"/>
            </w:tcBorders>
            <w:shd w:val="clear" w:color="auto" w:fill="auto"/>
            <w:noWrap/>
            <w:vAlign w:val="center"/>
            <w:hideMark/>
          </w:tcPr>
          <w:p w14:paraId="5535A0D4"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nil"/>
              <w:bottom w:val="single" w:sz="4" w:space="0" w:color="auto"/>
              <w:right w:val="nil"/>
            </w:tcBorders>
            <w:shd w:val="clear" w:color="auto" w:fill="auto"/>
            <w:noWrap/>
            <w:vAlign w:val="center"/>
            <w:hideMark/>
          </w:tcPr>
          <w:p w14:paraId="0567C321"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14:paraId="78B581DB"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6643A997"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4CCDE99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12000</w:t>
            </w:r>
          </w:p>
        </w:tc>
      </w:tr>
      <w:tr w:rsidR="002463DE" w:rsidRPr="002463DE" w14:paraId="39F14472"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5DBC3333"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TM103</w:t>
            </w:r>
          </w:p>
        </w:tc>
        <w:tc>
          <w:tcPr>
            <w:tcW w:w="42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0504D8" w14:textId="77777777" w:rsidR="002463DE" w:rsidRPr="002463DE" w:rsidRDefault="002463DE" w:rsidP="002463DE">
            <w:pPr>
              <w:widowControl/>
              <w:autoSpaceDE/>
              <w:autoSpaceDN/>
              <w:rPr>
                <w:rFonts w:ascii="Times New Roman" w:eastAsia="Times New Roman" w:hAnsi="Times New Roman" w:cs="Times New Roman"/>
                <w:b/>
                <w:bCs/>
                <w:color w:val="000000"/>
                <w:lang w:eastAsia="fr-FR"/>
              </w:rPr>
            </w:pPr>
            <w:r w:rsidRPr="002463DE">
              <w:rPr>
                <w:rFonts w:ascii="Times New Roman" w:eastAsia="Times New Roman" w:hAnsi="Times New Roman" w:cs="Times New Roman"/>
                <w:b/>
                <w:bCs/>
                <w:color w:val="000000"/>
                <w:lang w:eastAsia="fr-FR"/>
              </w:rPr>
              <w:t>Abattage d'arbres</w:t>
            </w:r>
          </w:p>
        </w:tc>
        <w:tc>
          <w:tcPr>
            <w:tcW w:w="167" w:type="pct"/>
            <w:tcBorders>
              <w:top w:val="nil"/>
              <w:left w:val="nil"/>
              <w:bottom w:val="single" w:sz="4" w:space="0" w:color="auto"/>
              <w:right w:val="single" w:sz="8" w:space="0" w:color="auto"/>
            </w:tcBorders>
            <w:shd w:val="clear" w:color="auto" w:fill="auto"/>
            <w:noWrap/>
            <w:vAlign w:val="center"/>
            <w:hideMark/>
          </w:tcPr>
          <w:p w14:paraId="139799BB"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Quantités</w:t>
            </w:r>
          </w:p>
        </w:tc>
      </w:tr>
      <w:tr w:rsidR="002463DE" w:rsidRPr="002463DE" w14:paraId="184C0C1F" w14:textId="77777777" w:rsidTr="002463DE">
        <w:trPr>
          <w:trHeight w:val="300"/>
        </w:trPr>
        <w:tc>
          <w:tcPr>
            <w:tcW w:w="554" w:type="pct"/>
            <w:tcBorders>
              <w:top w:val="nil"/>
              <w:left w:val="single" w:sz="8" w:space="0" w:color="auto"/>
              <w:bottom w:val="nil"/>
              <w:right w:val="single" w:sz="4" w:space="0" w:color="auto"/>
            </w:tcBorders>
            <w:shd w:val="clear" w:color="auto" w:fill="auto"/>
            <w:noWrap/>
            <w:vAlign w:val="center"/>
            <w:hideMark/>
          </w:tcPr>
          <w:p w14:paraId="77DB9503"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début</w:t>
            </w:r>
          </w:p>
        </w:tc>
        <w:tc>
          <w:tcPr>
            <w:tcW w:w="1269" w:type="pct"/>
            <w:tcBorders>
              <w:top w:val="nil"/>
              <w:left w:val="nil"/>
              <w:bottom w:val="nil"/>
              <w:right w:val="single" w:sz="4" w:space="0" w:color="auto"/>
            </w:tcBorders>
            <w:shd w:val="clear" w:color="auto" w:fill="auto"/>
            <w:noWrap/>
            <w:vAlign w:val="center"/>
            <w:hideMark/>
          </w:tcPr>
          <w:p w14:paraId="3DF09EDC"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fin</w:t>
            </w:r>
          </w:p>
        </w:tc>
        <w:tc>
          <w:tcPr>
            <w:tcW w:w="1615" w:type="pct"/>
            <w:tcBorders>
              <w:top w:val="nil"/>
              <w:left w:val="nil"/>
              <w:bottom w:val="nil"/>
              <w:right w:val="single" w:sz="4" w:space="0" w:color="auto"/>
            </w:tcBorders>
            <w:shd w:val="clear" w:color="auto" w:fill="auto"/>
            <w:noWrap/>
            <w:vAlign w:val="center"/>
            <w:hideMark/>
          </w:tcPr>
          <w:p w14:paraId="530B20AF"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Long</w:t>
            </w:r>
          </w:p>
        </w:tc>
        <w:tc>
          <w:tcPr>
            <w:tcW w:w="1009" w:type="pct"/>
            <w:tcBorders>
              <w:top w:val="nil"/>
              <w:left w:val="nil"/>
              <w:bottom w:val="nil"/>
              <w:right w:val="single" w:sz="4" w:space="0" w:color="auto"/>
            </w:tcBorders>
            <w:shd w:val="clear" w:color="auto" w:fill="auto"/>
            <w:noWrap/>
            <w:vAlign w:val="center"/>
            <w:hideMark/>
          </w:tcPr>
          <w:p w14:paraId="6CF1AD57"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Nbre</w:t>
            </w:r>
          </w:p>
        </w:tc>
        <w:tc>
          <w:tcPr>
            <w:tcW w:w="385" w:type="pct"/>
            <w:tcBorders>
              <w:top w:val="nil"/>
              <w:left w:val="nil"/>
              <w:bottom w:val="nil"/>
              <w:right w:val="single" w:sz="4" w:space="0" w:color="auto"/>
            </w:tcBorders>
            <w:shd w:val="clear" w:color="auto" w:fill="auto"/>
            <w:noWrap/>
            <w:vAlign w:val="center"/>
            <w:hideMark/>
          </w:tcPr>
          <w:p w14:paraId="0E93E5A9"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Côté</w:t>
            </w:r>
          </w:p>
        </w:tc>
        <w:tc>
          <w:tcPr>
            <w:tcW w:w="167" w:type="pct"/>
            <w:tcBorders>
              <w:top w:val="nil"/>
              <w:left w:val="nil"/>
              <w:bottom w:val="single" w:sz="4" w:space="0" w:color="auto"/>
              <w:right w:val="single" w:sz="8" w:space="0" w:color="auto"/>
            </w:tcBorders>
            <w:shd w:val="clear" w:color="auto" w:fill="auto"/>
            <w:noWrap/>
            <w:vAlign w:val="center"/>
            <w:hideMark/>
          </w:tcPr>
          <w:p w14:paraId="5ADE2C08"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U</w:t>
            </w:r>
          </w:p>
        </w:tc>
      </w:tr>
      <w:tr w:rsidR="002463DE" w:rsidRPr="002463DE" w14:paraId="77213B9C" w14:textId="77777777" w:rsidTr="002463DE">
        <w:trPr>
          <w:trHeight w:val="300"/>
        </w:trPr>
        <w:tc>
          <w:tcPr>
            <w:tcW w:w="55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79B33D"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0+000</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14:paraId="2FDE0AEB"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1+200</w:t>
            </w:r>
          </w:p>
        </w:tc>
        <w:tc>
          <w:tcPr>
            <w:tcW w:w="1615" w:type="pct"/>
            <w:tcBorders>
              <w:top w:val="single" w:sz="4" w:space="0" w:color="auto"/>
              <w:left w:val="nil"/>
              <w:bottom w:val="single" w:sz="4" w:space="0" w:color="auto"/>
              <w:right w:val="single" w:sz="4" w:space="0" w:color="auto"/>
            </w:tcBorders>
            <w:shd w:val="clear" w:color="auto" w:fill="auto"/>
            <w:noWrap/>
            <w:vAlign w:val="center"/>
            <w:hideMark/>
          </w:tcPr>
          <w:p w14:paraId="7455B874"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1 200,00</w:t>
            </w:r>
          </w:p>
        </w:tc>
        <w:tc>
          <w:tcPr>
            <w:tcW w:w="1009" w:type="pct"/>
            <w:tcBorders>
              <w:top w:val="single" w:sz="4" w:space="0" w:color="auto"/>
              <w:left w:val="nil"/>
              <w:bottom w:val="nil"/>
              <w:right w:val="single" w:sz="4" w:space="0" w:color="auto"/>
            </w:tcBorders>
            <w:shd w:val="clear" w:color="auto" w:fill="auto"/>
            <w:noWrap/>
            <w:vAlign w:val="center"/>
            <w:hideMark/>
          </w:tcPr>
          <w:p w14:paraId="1792273D"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4</w:t>
            </w:r>
          </w:p>
        </w:tc>
        <w:tc>
          <w:tcPr>
            <w:tcW w:w="385" w:type="pct"/>
            <w:tcBorders>
              <w:top w:val="single" w:sz="4" w:space="0" w:color="auto"/>
              <w:left w:val="nil"/>
              <w:bottom w:val="nil"/>
              <w:right w:val="single" w:sz="4" w:space="0" w:color="auto"/>
            </w:tcBorders>
            <w:shd w:val="clear" w:color="auto" w:fill="auto"/>
            <w:noWrap/>
            <w:vAlign w:val="center"/>
            <w:hideMark/>
          </w:tcPr>
          <w:p w14:paraId="5CF8149E"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G/D</w:t>
            </w:r>
          </w:p>
        </w:tc>
        <w:tc>
          <w:tcPr>
            <w:tcW w:w="167" w:type="pct"/>
            <w:tcBorders>
              <w:top w:val="nil"/>
              <w:left w:val="nil"/>
              <w:bottom w:val="single" w:sz="4" w:space="0" w:color="auto"/>
              <w:right w:val="single" w:sz="8" w:space="0" w:color="auto"/>
            </w:tcBorders>
            <w:shd w:val="clear" w:color="auto" w:fill="auto"/>
            <w:noWrap/>
            <w:vAlign w:val="center"/>
            <w:hideMark/>
          </w:tcPr>
          <w:p w14:paraId="343BD9D9"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4</w:t>
            </w:r>
          </w:p>
        </w:tc>
      </w:tr>
      <w:tr w:rsidR="002463DE" w:rsidRPr="002463DE" w14:paraId="5BB1B8C5"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50F8D172"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TOTAL</w:t>
            </w:r>
          </w:p>
        </w:tc>
        <w:tc>
          <w:tcPr>
            <w:tcW w:w="1269" w:type="pct"/>
            <w:tcBorders>
              <w:top w:val="nil"/>
              <w:left w:val="single" w:sz="4" w:space="0" w:color="auto"/>
              <w:bottom w:val="single" w:sz="4" w:space="0" w:color="auto"/>
              <w:right w:val="nil"/>
            </w:tcBorders>
            <w:shd w:val="clear" w:color="auto" w:fill="auto"/>
            <w:noWrap/>
            <w:vAlign w:val="center"/>
            <w:hideMark/>
          </w:tcPr>
          <w:p w14:paraId="7487F354"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nil"/>
              <w:bottom w:val="single" w:sz="4" w:space="0" w:color="auto"/>
              <w:right w:val="nil"/>
            </w:tcBorders>
            <w:shd w:val="clear" w:color="auto" w:fill="auto"/>
            <w:noWrap/>
            <w:vAlign w:val="center"/>
            <w:hideMark/>
          </w:tcPr>
          <w:p w14:paraId="1E8ED375"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14:paraId="6852DF62"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4E508F10"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038D3833"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4</w:t>
            </w:r>
          </w:p>
        </w:tc>
      </w:tr>
      <w:tr w:rsidR="002463DE" w:rsidRPr="002463DE" w14:paraId="2C7DF47E"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4C0A38E7" w14:textId="77777777" w:rsidR="002463DE" w:rsidRPr="002463DE" w:rsidRDefault="002463DE" w:rsidP="002463DE">
            <w:pPr>
              <w:widowControl/>
              <w:autoSpaceDE/>
              <w:autoSpaceDN/>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269" w:type="pct"/>
            <w:tcBorders>
              <w:top w:val="nil"/>
              <w:left w:val="single" w:sz="4" w:space="0" w:color="auto"/>
              <w:bottom w:val="single" w:sz="4" w:space="0" w:color="auto"/>
              <w:right w:val="single" w:sz="4" w:space="0" w:color="auto"/>
            </w:tcBorders>
            <w:shd w:val="clear" w:color="auto" w:fill="auto"/>
            <w:noWrap/>
            <w:vAlign w:val="center"/>
            <w:hideMark/>
          </w:tcPr>
          <w:p w14:paraId="3F35DFDE"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1615" w:type="pct"/>
            <w:tcBorders>
              <w:top w:val="nil"/>
              <w:left w:val="nil"/>
              <w:bottom w:val="single" w:sz="4" w:space="0" w:color="auto"/>
              <w:right w:val="single" w:sz="4" w:space="0" w:color="auto"/>
            </w:tcBorders>
            <w:shd w:val="clear" w:color="auto" w:fill="auto"/>
            <w:noWrap/>
            <w:vAlign w:val="center"/>
            <w:hideMark/>
          </w:tcPr>
          <w:p w14:paraId="10DA1B59"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1009" w:type="pct"/>
            <w:tcBorders>
              <w:top w:val="nil"/>
              <w:left w:val="nil"/>
              <w:bottom w:val="single" w:sz="4" w:space="0" w:color="auto"/>
              <w:right w:val="single" w:sz="4" w:space="0" w:color="auto"/>
            </w:tcBorders>
            <w:shd w:val="clear" w:color="auto" w:fill="auto"/>
            <w:noWrap/>
            <w:vAlign w:val="center"/>
            <w:hideMark/>
          </w:tcPr>
          <w:p w14:paraId="1A57D4B0"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14:paraId="368735FC" w14:textId="77777777" w:rsidR="002463DE" w:rsidRPr="002463DE" w:rsidRDefault="002463DE" w:rsidP="002463DE">
            <w:pPr>
              <w:widowControl/>
              <w:autoSpaceDE/>
              <w:autoSpaceDN/>
              <w:jc w:val="center"/>
              <w:rPr>
                <w:rFonts w:ascii="Times New Roman" w:eastAsia="Times New Roman" w:hAnsi="Times New Roman" w:cs="Times New Roman"/>
                <w:b/>
                <w:bCs/>
                <w:lang w:eastAsia="fr-FR"/>
              </w:rPr>
            </w:pPr>
            <w:r w:rsidRPr="002463DE">
              <w:rPr>
                <w:rFonts w:ascii="Times New Roman" w:eastAsia="Times New Roman" w:hAnsi="Times New Roman" w:cs="Times New Roman"/>
                <w:b/>
                <w:bCs/>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7C2EDA69"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r>
      <w:tr w:rsidR="002463DE" w:rsidRPr="002463DE" w14:paraId="107B00D2"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77195379"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TM107</w:t>
            </w:r>
          </w:p>
        </w:tc>
        <w:tc>
          <w:tcPr>
            <w:tcW w:w="42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A430A9" w14:textId="77777777" w:rsidR="002463DE" w:rsidRPr="002463DE" w:rsidRDefault="002463DE" w:rsidP="002463DE">
            <w:pPr>
              <w:widowControl/>
              <w:autoSpaceDE/>
              <w:autoSpaceDN/>
              <w:rPr>
                <w:rFonts w:ascii="Times New Roman" w:eastAsia="Times New Roman" w:hAnsi="Times New Roman" w:cs="Times New Roman"/>
                <w:b/>
                <w:bCs/>
                <w:color w:val="000000"/>
                <w:lang w:eastAsia="fr-FR"/>
              </w:rPr>
            </w:pPr>
            <w:r w:rsidRPr="002463DE">
              <w:rPr>
                <w:rFonts w:ascii="Times New Roman" w:eastAsia="Times New Roman" w:hAnsi="Times New Roman" w:cs="Times New Roman"/>
                <w:b/>
                <w:bCs/>
                <w:color w:val="000000"/>
                <w:lang w:eastAsia="fr-FR"/>
              </w:rPr>
              <w:t>Déblai en remblai</w:t>
            </w:r>
          </w:p>
        </w:tc>
        <w:tc>
          <w:tcPr>
            <w:tcW w:w="167" w:type="pct"/>
            <w:tcBorders>
              <w:top w:val="nil"/>
              <w:left w:val="nil"/>
              <w:bottom w:val="single" w:sz="4" w:space="0" w:color="auto"/>
              <w:right w:val="single" w:sz="8" w:space="0" w:color="auto"/>
            </w:tcBorders>
            <w:shd w:val="clear" w:color="auto" w:fill="auto"/>
            <w:noWrap/>
            <w:vAlign w:val="center"/>
            <w:hideMark/>
          </w:tcPr>
          <w:p w14:paraId="32EB85DB"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Quantités</w:t>
            </w:r>
          </w:p>
        </w:tc>
      </w:tr>
      <w:tr w:rsidR="002463DE" w:rsidRPr="002463DE" w14:paraId="7D87363C" w14:textId="77777777" w:rsidTr="002463DE">
        <w:trPr>
          <w:trHeight w:val="300"/>
        </w:trPr>
        <w:tc>
          <w:tcPr>
            <w:tcW w:w="554" w:type="pct"/>
            <w:tcBorders>
              <w:top w:val="nil"/>
              <w:left w:val="single" w:sz="8" w:space="0" w:color="auto"/>
              <w:bottom w:val="nil"/>
              <w:right w:val="single" w:sz="4" w:space="0" w:color="auto"/>
            </w:tcBorders>
            <w:shd w:val="clear" w:color="auto" w:fill="auto"/>
            <w:noWrap/>
            <w:vAlign w:val="center"/>
            <w:hideMark/>
          </w:tcPr>
          <w:p w14:paraId="59DB3F18"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début</w:t>
            </w:r>
          </w:p>
        </w:tc>
        <w:tc>
          <w:tcPr>
            <w:tcW w:w="1269" w:type="pct"/>
            <w:tcBorders>
              <w:top w:val="nil"/>
              <w:left w:val="nil"/>
              <w:bottom w:val="nil"/>
              <w:right w:val="single" w:sz="4" w:space="0" w:color="auto"/>
            </w:tcBorders>
            <w:shd w:val="clear" w:color="auto" w:fill="auto"/>
            <w:noWrap/>
            <w:vAlign w:val="center"/>
            <w:hideMark/>
          </w:tcPr>
          <w:p w14:paraId="4B106E82"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fin</w:t>
            </w:r>
          </w:p>
        </w:tc>
        <w:tc>
          <w:tcPr>
            <w:tcW w:w="1615" w:type="pct"/>
            <w:tcBorders>
              <w:top w:val="nil"/>
              <w:left w:val="nil"/>
              <w:bottom w:val="nil"/>
              <w:right w:val="single" w:sz="4" w:space="0" w:color="auto"/>
            </w:tcBorders>
            <w:shd w:val="clear" w:color="auto" w:fill="auto"/>
            <w:noWrap/>
            <w:vAlign w:val="center"/>
            <w:hideMark/>
          </w:tcPr>
          <w:p w14:paraId="506C558E"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Long</w:t>
            </w:r>
          </w:p>
        </w:tc>
        <w:tc>
          <w:tcPr>
            <w:tcW w:w="1009" w:type="pct"/>
            <w:tcBorders>
              <w:top w:val="nil"/>
              <w:left w:val="nil"/>
              <w:bottom w:val="nil"/>
              <w:right w:val="single" w:sz="4" w:space="0" w:color="auto"/>
            </w:tcBorders>
            <w:shd w:val="clear" w:color="auto" w:fill="auto"/>
            <w:noWrap/>
            <w:vAlign w:val="center"/>
            <w:hideMark/>
          </w:tcPr>
          <w:p w14:paraId="671B0ABD"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larg</w:t>
            </w:r>
            <w:proofErr w:type="spellEnd"/>
            <w:proofErr w:type="gramEnd"/>
          </w:p>
        </w:tc>
        <w:tc>
          <w:tcPr>
            <w:tcW w:w="385" w:type="pct"/>
            <w:tcBorders>
              <w:top w:val="nil"/>
              <w:left w:val="nil"/>
              <w:bottom w:val="nil"/>
              <w:right w:val="single" w:sz="4" w:space="0" w:color="auto"/>
            </w:tcBorders>
            <w:shd w:val="clear" w:color="auto" w:fill="auto"/>
            <w:noWrap/>
            <w:vAlign w:val="center"/>
            <w:hideMark/>
          </w:tcPr>
          <w:p w14:paraId="1377F2EB"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ép</w:t>
            </w:r>
            <w:proofErr w:type="spellEnd"/>
            <w:proofErr w:type="gramEnd"/>
          </w:p>
        </w:tc>
        <w:tc>
          <w:tcPr>
            <w:tcW w:w="167" w:type="pct"/>
            <w:tcBorders>
              <w:top w:val="nil"/>
              <w:left w:val="nil"/>
              <w:bottom w:val="single" w:sz="4" w:space="0" w:color="auto"/>
              <w:right w:val="single" w:sz="8" w:space="0" w:color="auto"/>
            </w:tcBorders>
            <w:shd w:val="clear" w:color="auto" w:fill="auto"/>
            <w:noWrap/>
            <w:vAlign w:val="center"/>
            <w:hideMark/>
          </w:tcPr>
          <w:p w14:paraId="7BAED751"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gramStart"/>
            <w:r w:rsidRPr="002463DE">
              <w:rPr>
                <w:rFonts w:ascii="Times New Roman" w:eastAsia="Times New Roman" w:hAnsi="Times New Roman" w:cs="Times New Roman"/>
                <w:b/>
                <w:bCs/>
                <w:sz w:val="20"/>
                <w:szCs w:val="20"/>
                <w:lang w:eastAsia="fr-FR"/>
              </w:rPr>
              <w:t>m</w:t>
            </w:r>
            <w:proofErr w:type="gramEnd"/>
            <w:r w:rsidRPr="002463DE">
              <w:rPr>
                <w:rFonts w:ascii="Times New Roman" w:eastAsia="Times New Roman" w:hAnsi="Times New Roman" w:cs="Times New Roman"/>
                <w:b/>
                <w:bCs/>
                <w:sz w:val="20"/>
                <w:szCs w:val="20"/>
                <w:lang w:eastAsia="fr-FR"/>
              </w:rPr>
              <w:t>3</w:t>
            </w:r>
          </w:p>
        </w:tc>
      </w:tr>
      <w:tr w:rsidR="002463DE" w:rsidRPr="002463DE" w14:paraId="687B5B49" w14:textId="77777777" w:rsidTr="002463DE">
        <w:trPr>
          <w:trHeight w:val="300"/>
        </w:trPr>
        <w:tc>
          <w:tcPr>
            <w:tcW w:w="55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73886B8"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0+300</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14:paraId="5E952279"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0+320</w:t>
            </w:r>
          </w:p>
        </w:tc>
        <w:tc>
          <w:tcPr>
            <w:tcW w:w="1615" w:type="pct"/>
            <w:tcBorders>
              <w:top w:val="single" w:sz="4" w:space="0" w:color="auto"/>
              <w:left w:val="nil"/>
              <w:bottom w:val="single" w:sz="4" w:space="0" w:color="auto"/>
              <w:right w:val="single" w:sz="4" w:space="0" w:color="auto"/>
            </w:tcBorders>
            <w:shd w:val="clear" w:color="auto" w:fill="auto"/>
            <w:noWrap/>
            <w:vAlign w:val="center"/>
            <w:hideMark/>
          </w:tcPr>
          <w:p w14:paraId="1A586FCC"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20,00</w:t>
            </w:r>
          </w:p>
        </w:tc>
        <w:tc>
          <w:tcPr>
            <w:tcW w:w="1009" w:type="pct"/>
            <w:tcBorders>
              <w:top w:val="single" w:sz="4" w:space="0" w:color="auto"/>
              <w:left w:val="nil"/>
              <w:bottom w:val="nil"/>
              <w:right w:val="single" w:sz="4" w:space="0" w:color="auto"/>
            </w:tcBorders>
            <w:shd w:val="clear" w:color="auto" w:fill="auto"/>
            <w:noWrap/>
            <w:vAlign w:val="center"/>
            <w:hideMark/>
          </w:tcPr>
          <w:p w14:paraId="4DC5B7E8"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6</w:t>
            </w:r>
          </w:p>
        </w:tc>
        <w:tc>
          <w:tcPr>
            <w:tcW w:w="385" w:type="pct"/>
            <w:tcBorders>
              <w:top w:val="single" w:sz="4" w:space="0" w:color="auto"/>
              <w:left w:val="nil"/>
              <w:bottom w:val="nil"/>
              <w:right w:val="single" w:sz="4" w:space="0" w:color="auto"/>
            </w:tcBorders>
            <w:shd w:val="clear" w:color="auto" w:fill="auto"/>
            <w:noWrap/>
            <w:vAlign w:val="center"/>
            <w:hideMark/>
          </w:tcPr>
          <w:p w14:paraId="352D0E1B"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0,60</w:t>
            </w:r>
          </w:p>
        </w:tc>
        <w:tc>
          <w:tcPr>
            <w:tcW w:w="167" w:type="pct"/>
            <w:tcBorders>
              <w:top w:val="nil"/>
              <w:left w:val="nil"/>
              <w:bottom w:val="single" w:sz="4" w:space="0" w:color="auto"/>
              <w:right w:val="single" w:sz="8" w:space="0" w:color="auto"/>
            </w:tcBorders>
            <w:shd w:val="clear" w:color="auto" w:fill="auto"/>
            <w:noWrap/>
            <w:vAlign w:val="center"/>
            <w:hideMark/>
          </w:tcPr>
          <w:p w14:paraId="1C82FEF2"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72</w:t>
            </w:r>
          </w:p>
        </w:tc>
      </w:tr>
      <w:tr w:rsidR="002463DE" w:rsidRPr="002463DE" w14:paraId="2AB8E722"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5F69E36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TOTAL</w:t>
            </w:r>
          </w:p>
        </w:tc>
        <w:tc>
          <w:tcPr>
            <w:tcW w:w="1269" w:type="pct"/>
            <w:tcBorders>
              <w:top w:val="nil"/>
              <w:left w:val="single" w:sz="4" w:space="0" w:color="auto"/>
              <w:bottom w:val="single" w:sz="4" w:space="0" w:color="auto"/>
              <w:right w:val="nil"/>
            </w:tcBorders>
            <w:shd w:val="clear" w:color="auto" w:fill="auto"/>
            <w:noWrap/>
            <w:vAlign w:val="center"/>
            <w:hideMark/>
          </w:tcPr>
          <w:p w14:paraId="7C459EC3"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nil"/>
              <w:bottom w:val="single" w:sz="4" w:space="0" w:color="auto"/>
              <w:right w:val="nil"/>
            </w:tcBorders>
            <w:shd w:val="clear" w:color="auto" w:fill="auto"/>
            <w:noWrap/>
            <w:vAlign w:val="center"/>
            <w:hideMark/>
          </w:tcPr>
          <w:p w14:paraId="15E88F76"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14:paraId="15D455A5"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0DE66220"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5A4F2E87"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72</w:t>
            </w:r>
          </w:p>
        </w:tc>
      </w:tr>
      <w:tr w:rsidR="002463DE" w:rsidRPr="002463DE" w14:paraId="1AF00965"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1287C105"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TM108a</w:t>
            </w:r>
          </w:p>
        </w:tc>
        <w:tc>
          <w:tcPr>
            <w:tcW w:w="42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4A319" w14:textId="77777777" w:rsidR="002463DE" w:rsidRPr="002463DE" w:rsidRDefault="002463DE" w:rsidP="002463DE">
            <w:pPr>
              <w:widowControl/>
              <w:autoSpaceDE/>
              <w:autoSpaceDN/>
              <w:rPr>
                <w:rFonts w:ascii="Times New Roman" w:eastAsia="Times New Roman" w:hAnsi="Times New Roman" w:cs="Times New Roman"/>
                <w:b/>
                <w:bCs/>
                <w:color w:val="000000"/>
                <w:lang w:eastAsia="fr-FR"/>
              </w:rPr>
            </w:pPr>
            <w:r w:rsidRPr="002463DE">
              <w:rPr>
                <w:rFonts w:ascii="Times New Roman" w:eastAsia="Times New Roman" w:hAnsi="Times New Roman" w:cs="Times New Roman"/>
                <w:b/>
                <w:bCs/>
                <w:color w:val="000000"/>
                <w:lang w:eastAsia="fr-FR"/>
              </w:rPr>
              <w:t>Remblai provenant d'emprunt</w:t>
            </w:r>
          </w:p>
        </w:tc>
        <w:tc>
          <w:tcPr>
            <w:tcW w:w="167" w:type="pct"/>
            <w:tcBorders>
              <w:top w:val="nil"/>
              <w:left w:val="nil"/>
              <w:bottom w:val="single" w:sz="4" w:space="0" w:color="auto"/>
              <w:right w:val="single" w:sz="8" w:space="0" w:color="auto"/>
            </w:tcBorders>
            <w:shd w:val="clear" w:color="auto" w:fill="auto"/>
            <w:noWrap/>
            <w:vAlign w:val="center"/>
            <w:hideMark/>
          </w:tcPr>
          <w:p w14:paraId="35F1DE75"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Quantités</w:t>
            </w:r>
          </w:p>
        </w:tc>
      </w:tr>
      <w:tr w:rsidR="002463DE" w:rsidRPr="002463DE" w14:paraId="010F798D" w14:textId="77777777" w:rsidTr="002463DE">
        <w:trPr>
          <w:trHeight w:val="570"/>
        </w:trPr>
        <w:tc>
          <w:tcPr>
            <w:tcW w:w="554" w:type="pct"/>
            <w:tcBorders>
              <w:top w:val="nil"/>
              <w:left w:val="single" w:sz="8" w:space="0" w:color="auto"/>
              <w:bottom w:val="nil"/>
              <w:right w:val="single" w:sz="4" w:space="0" w:color="auto"/>
            </w:tcBorders>
            <w:shd w:val="clear" w:color="auto" w:fill="auto"/>
            <w:noWrap/>
            <w:vAlign w:val="center"/>
            <w:hideMark/>
          </w:tcPr>
          <w:p w14:paraId="05A527D5"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début</w:t>
            </w:r>
          </w:p>
        </w:tc>
        <w:tc>
          <w:tcPr>
            <w:tcW w:w="1269" w:type="pct"/>
            <w:tcBorders>
              <w:top w:val="nil"/>
              <w:left w:val="nil"/>
              <w:bottom w:val="nil"/>
              <w:right w:val="single" w:sz="4" w:space="0" w:color="auto"/>
            </w:tcBorders>
            <w:shd w:val="clear" w:color="auto" w:fill="auto"/>
            <w:noWrap/>
            <w:vAlign w:val="center"/>
            <w:hideMark/>
          </w:tcPr>
          <w:p w14:paraId="2BF5DC70"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Pk fin</w:t>
            </w:r>
          </w:p>
        </w:tc>
        <w:tc>
          <w:tcPr>
            <w:tcW w:w="1615" w:type="pct"/>
            <w:tcBorders>
              <w:top w:val="nil"/>
              <w:left w:val="nil"/>
              <w:bottom w:val="nil"/>
              <w:right w:val="single" w:sz="4" w:space="0" w:color="auto"/>
            </w:tcBorders>
            <w:shd w:val="clear" w:color="auto" w:fill="auto"/>
            <w:noWrap/>
            <w:vAlign w:val="center"/>
            <w:hideMark/>
          </w:tcPr>
          <w:p w14:paraId="12168829"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Long</w:t>
            </w:r>
          </w:p>
        </w:tc>
        <w:tc>
          <w:tcPr>
            <w:tcW w:w="1009" w:type="pct"/>
            <w:tcBorders>
              <w:top w:val="nil"/>
              <w:left w:val="nil"/>
              <w:bottom w:val="nil"/>
              <w:right w:val="single" w:sz="4" w:space="0" w:color="auto"/>
            </w:tcBorders>
            <w:shd w:val="clear" w:color="auto" w:fill="auto"/>
            <w:noWrap/>
            <w:vAlign w:val="center"/>
            <w:hideMark/>
          </w:tcPr>
          <w:p w14:paraId="05724DB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larg</w:t>
            </w:r>
            <w:proofErr w:type="spellEnd"/>
            <w:proofErr w:type="gramEnd"/>
          </w:p>
        </w:tc>
        <w:tc>
          <w:tcPr>
            <w:tcW w:w="385" w:type="pct"/>
            <w:tcBorders>
              <w:top w:val="nil"/>
              <w:left w:val="nil"/>
              <w:bottom w:val="nil"/>
              <w:right w:val="single" w:sz="4" w:space="0" w:color="auto"/>
            </w:tcBorders>
            <w:shd w:val="clear" w:color="auto" w:fill="auto"/>
            <w:noWrap/>
            <w:vAlign w:val="center"/>
            <w:hideMark/>
          </w:tcPr>
          <w:p w14:paraId="0D1BF72B"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spellStart"/>
            <w:proofErr w:type="gramStart"/>
            <w:r w:rsidRPr="002463DE">
              <w:rPr>
                <w:rFonts w:ascii="Times New Roman" w:eastAsia="Times New Roman" w:hAnsi="Times New Roman" w:cs="Times New Roman"/>
                <w:b/>
                <w:bCs/>
                <w:sz w:val="20"/>
                <w:szCs w:val="20"/>
                <w:lang w:eastAsia="fr-FR"/>
              </w:rPr>
              <w:t>ép</w:t>
            </w:r>
            <w:proofErr w:type="spellEnd"/>
            <w:proofErr w:type="gramEnd"/>
          </w:p>
        </w:tc>
        <w:tc>
          <w:tcPr>
            <w:tcW w:w="167" w:type="pct"/>
            <w:tcBorders>
              <w:top w:val="nil"/>
              <w:left w:val="nil"/>
              <w:bottom w:val="single" w:sz="4" w:space="0" w:color="auto"/>
              <w:right w:val="single" w:sz="8" w:space="0" w:color="auto"/>
            </w:tcBorders>
            <w:shd w:val="clear" w:color="auto" w:fill="auto"/>
            <w:noWrap/>
            <w:vAlign w:val="center"/>
            <w:hideMark/>
          </w:tcPr>
          <w:p w14:paraId="04E5DB01"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gramStart"/>
            <w:r w:rsidRPr="002463DE">
              <w:rPr>
                <w:rFonts w:ascii="Times New Roman" w:eastAsia="Times New Roman" w:hAnsi="Times New Roman" w:cs="Times New Roman"/>
                <w:b/>
                <w:bCs/>
                <w:sz w:val="20"/>
                <w:szCs w:val="20"/>
                <w:lang w:eastAsia="fr-FR"/>
              </w:rPr>
              <w:t>m</w:t>
            </w:r>
            <w:proofErr w:type="gramEnd"/>
            <w:r w:rsidRPr="002463DE">
              <w:rPr>
                <w:rFonts w:ascii="Times New Roman" w:eastAsia="Times New Roman" w:hAnsi="Times New Roman" w:cs="Times New Roman"/>
                <w:b/>
                <w:bCs/>
                <w:sz w:val="20"/>
                <w:szCs w:val="20"/>
                <w:lang w:eastAsia="fr-FR"/>
              </w:rPr>
              <w:t>3</w:t>
            </w:r>
          </w:p>
        </w:tc>
      </w:tr>
      <w:tr w:rsidR="002463DE" w:rsidRPr="002463DE" w14:paraId="64D6796D" w14:textId="77777777" w:rsidTr="002463DE">
        <w:trPr>
          <w:trHeight w:val="300"/>
        </w:trPr>
        <w:tc>
          <w:tcPr>
            <w:tcW w:w="55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B6D4F0"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0+400</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14:paraId="0613D64E"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0+450</w:t>
            </w:r>
          </w:p>
        </w:tc>
        <w:tc>
          <w:tcPr>
            <w:tcW w:w="1615" w:type="pct"/>
            <w:tcBorders>
              <w:top w:val="single" w:sz="4" w:space="0" w:color="auto"/>
              <w:left w:val="nil"/>
              <w:bottom w:val="single" w:sz="4" w:space="0" w:color="auto"/>
              <w:right w:val="single" w:sz="4" w:space="0" w:color="auto"/>
            </w:tcBorders>
            <w:shd w:val="clear" w:color="auto" w:fill="auto"/>
            <w:noWrap/>
            <w:vAlign w:val="center"/>
            <w:hideMark/>
          </w:tcPr>
          <w:p w14:paraId="4211287B"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50,00</w:t>
            </w:r>
          </w:p>
        </w:tc>
        <w:tc>
          <w:tcPr>
            <w:tcW w:w="1009" w:type="pct"/>
            <w:tcBorders>
              <w:top w:val="single" w:sz="4" w:space="0" w:color="auto"/>
              <w:left w:val="nil"/>
              <w:bottom w:val="nil"/>
              <w:right w:val="single" w:sz="4" w:space="0" w:color="auto"/>
            </w:tcBorders>
            <w:shd w:val="clear" w:color="auto" w:fill="auto"/>
            <w:noWrap/>
            <w:vAlign w:val="center"/>
            <w:hideMark/>
          </w:tcPr>
          <w:p w14:paraId="274ACEBA"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6</w:t>
            </w:r>
          </w:p>
        </w:tc>
        <w:tc>
          <w:tcPr>
            <w:tcW w:w="385" w:type="pct"/>
            <w:tcBorders>
              <w:top w:val="single" w:sz="4" w:space="0" w:color="auto"/>
              <w:left w:val="nil"/>
              <w:bottom w:val="nil"/>
              <w:right w:val="single" w:sz="4" w:space="0" w:color="auto"/>
            </w:tcBorders>
            <w:shd w:val="clear" w:color="auto" w:fill="auto"/>
            <w:noWrap/>
            <w:vAlign w:val="center"/>
            <w:hideMark/>
          </w:tcPr>
          <w:p w14:paraId="7BE97974"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0,40</w:t>
            </w:r>
          </w:p>
        </w:tc>
        <w:tc>
          <w:tcPr>
            <w:tcW w:w="167" w:type="pct"/>
            <w:tcBorders>
              <w:top w:val="nil"/>
              <w:left w:val="nil"/>
              <w:bottom w:val="single" w:sz="4" w:space="0" w:color="auto"/>
              <w:right w:val="single" w:sz="8" w:space="0" w:color="auto"/>
            </w:tcBorders>
            <w:shd w:val="clear" w:color="auto" w:fill="auto"/>
            <w:noWrap/>
            <w:vAlign w:val="center"/>
            <w:hideMark/>
          </w:tcPr>
          <w:p w14:paraId="46E546B5"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120</w:t>
            </w:r>
          </w:p>
        </w:tc>
      </w:tr>
      <w:tr w:rsidR="002463DE" w:rsidRPr="002463DE" w14:paraId="361158A6"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12FD251D"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TOTAL</w:t>
            </w:r>
          </w:p>
        </w:tc>
        <w:tc>
          <w:tcPr>
            <w:tcW w:w="1269" w:type="pct"/>
            <w:tcBorders>
              <w:top w:val="nil"/>
              <w:left w:val="single" w:sz="4" w:space="0" w:color="auto"/>
              <w:bottom w:val="single" w:sz="4" w:space="0" w:color="auto"/>
              <w:right w:val="nil"/>
            </w:tcBorders>
            <w:shd w:val="clear" w:color="auto" w:fill="auto"/>
            <w:noWrap/>
            <w:vAlign w:val="center"/>
            <w:hideMark/>
          </w:tcPr>
          <w:p w14:paraId="14858D33"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nil"/>
              <w:bottom w:val="single" w:sz="4" w:space="0" w:color="auto"/>
              <w:right w:val="nil"/>
            </w:tcBorders>
            <w:shd w:val="clear" w:color="auto" w:fill="auto"/>
            <w:noWrap/>
            <w:vAlign w:val="center"/>
            <w:hideMark/>
          </w:tcPr>
          <w:p w14:paraId="628691D3"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14:paraId="5F95439C"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7C4FB074"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18314ADA"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120</w:t>
            </w:r>
          </w:p>
        </w:tc>
      </w:tr>
      <w:tr w:rsidR="002463DE" w:rsidRPr="002463DE" w14:paraId="51E7B6E8"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5282AEC5"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269" w:type="pct"/>
            <w:tcBorders>
              <w:top w:val="nil"/>
              <w:left w:val="single" w:sz="4" w:space="0" w:color="auto"/>
              <w:bottom w:val="single" w:sz="4" w:space="0" w:color="auto"/>
              <w:right w:val="nil"/>
            </w:tcBorders>
            <w:shd w:val="clear" w:color="auto" w:fill="auto"/>
            <w:noWrap/>
            <w:vAlign w:val="center"/>
            <w:hideMark/>
          </w:tcPr>
          <w:p w14:paraId="7A77ACEE"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nil"/>
              <w:bottom w:val="single" w:sz="4" w:space="0" w:color="auto"/>
              <w:right w:val="nil"/>
            </w:tcBorders>
            <w:shd w:val="clear" w:color="auto" w:fill="auto"/>
            <w:noWrap/>
            <w:vAlign w:val="center"/>
            <w:hideMark/>
          </w:tcPr>
          <w:p w14:paraId="5C321FD8"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nil"/>
              <w:left w:val="nil"/>
              <w:bottom w:val="single" w:sz="4" w:space="0" w:color="auto"/>
              <w:right w:val="single" w:sz="4" w:space="0" w:color="auto"/>
            </w:tcBorders>
            <w:shd w:val="clear" w:color="auto" w:fill="auto"/>
            <w:noWrap/>
            <w:vAlign w:val="center"/>
            <w:hideMark/>
          </w:tcPr>
          <w:p w14:paraId="09FC8534" w14:textId="77777777" w:rsidR="002463DE" w:rsidRPr="002463DE" w:rsidRDefault="002463DE" w:rsidP="002463DE">
            <w:pPr>
              <w:widowControl/>
              <w:autoSpaceDE/>
              <w:autoSpaceDN/>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378EC64D"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7B5A4A77"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r>
      <w:tr w:rsidR="002463DE" w:rsidRPr="002463DE" w14:paraId="1848D5BD"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4160CFE7"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TM110</w:t>
            </w:r>
          </w:p>
        </w:tc>
        <w:tc>
          <w:tcPr>
            <w:tcW w:w="4279"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A14A0CB" w14:textId="77777777" w:rsidR="002463DE" w:rsidRPr="002463DE" w:rsidRDefault="002463DE" w:rsidP="002463DE">
            <w:pPr>
              <w:widowControl/>
              <w:autoSpaceDE/>
              <w:autoSpaceDN/>
              <w:rPr>
                <w:rFonts w:ascii="Times New Roman" w:eastAsia="Times New Roman" w:hAnsi="Times New Roman" w:cs="Times New Roman"/>
                <w:b/>
                <w:bCs/>
                <w:color w:val="000000"/>
                <w:lang w:eastAsia="fr-FR"/>
              </w:rPr>
            </w:pPr>
            <w:r w:rsidRPr="002463DE">
              <w:rPr>
                <w:rFonts w:ascii="Times New Roman" w:eastAsia="Times New Roman" w:hAnsi="Times New Roman" w:cs="Times New Roman"/>
                <w:b/>
                <w:bCs/>
                <w:color w:val="000000"/>
                <w:lang w:eastAsia="fr-FR"/>
              </w:rPr>
              <w:t>Mise en forme de la plate-forme de la plateforme y compris création des fossés et exutoires</w:t>
            </w:r>
          </w:p>
        </w:tc>
        <w:tc>
          <w:tcPr>
            <w:tcW w:w="167" w:type="pct"/>
            <w:tcBorders>
              <w:top w:val="nil"/>
              <w:left w:val="nil"/>
              <w:bottom w:val="single" w:sz="4" w:space="0" w:color="auto"/>
              <w:right w:val="single" w:sz="8" w:space="0" w:color="auto"/>
            </w:tcBorders>
            <w:shd w:val="clear" w:color="auto" w:fill="auto"/>
            <w:noWrap/>
            <w:vAlign w:val="center"/>
            <w:hideMark/>
          </w:tcPr>
          <w:p w14:paraId="44695759"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Quantités</w:t>
            </w:r>
          </w:p>
        </w:tc>
      </w:tr>
      <w:tr w:rsidR="002463DE" w:rsidRPr="002463DE" w14:paraId="48408A1E" w14:textId="77777777" w:rsidTr="002463DE">
        <w:trPr>
          <w:trHeight w:val="300"/>
        </w:trPr>
        <w:tc>
          <w:tcPr>
            <w:tcW w:w="554" w:type="pct"/>
            <w:tcBorders>
              <w:top w:val="nil"/>
              <w:left w:val="single" w:sz="8" w:space="0" w:color="auto"/>
              <w:bottom w:val="nil"/>
              <w:right w:val="single" w:sz="4" w:space="0" w:color="auto"/>
            </w:tcBorders>
            <w:shd w:val="clear" w:color="auto" w:fill="auto"/>
            <w:noWrap/>
            <w:vAlign w:val="center"/>
            <w:hideMark/>
          </w:tcPr>
          <w:p w14:paraId="3D3C766C"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PK début</w:t>
            </w:r>
          </w:p>
        </w:tc>
        <w:tc>
          <w:tcPr>
            <w:tcW w:w="1269" w:type="pct"/>
            <w:tcBorders>
              <w:top w:val="nil"/>
              <w:left w:val="nil"/>
              <w:bottom w:val="nil"/>
              <w:right w:val="single" w:sz="4" w:space="0" w:color="auto"/>
            </w:tcBorders>
            <w:shd w:val="clear" w:color="auto" w:fill="auto"/>
            <w:noWrap/>
            <w:vAlign w:val="center"/>
            <w:hideMark/>
          </w:tcPr>
          <w:p w14:paraId="5397E101"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Pk fin</w:t>
            </w:r>
          </w:p>
        </w:tc>
        <w:tc>
          <w:tcPr>
            <w:tcW w:w="1615" w:type="pct"/>
            <w:tcBorders>
              <w:top w:val="nil"/>
              <w:left w:val="nil"/>
              <w:bottom w:val="nil"/>
              <w:right w:val="single" w:sz="4" w:space="0" w:color="auto"/>
            </w:tcBorders>
            <w:shd w:val="clear" w:color="auto" w:fill="auto"/>
            <w:noWrap/>
            <w:vAlign w:val="center"/>
            <w:hideMark/>
          </w:tcPr>
          <w:p w14:paraId="049FC00E"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Long</w:t>
            </w:r>
          </w:p>
        </w:tc>
        <w:tc>
          <w:tcPr>
            <w:tcW w:w="1009" w:type="pct"/>
            <w:tcBorders>
              <w:top w:val="nil"/>
              <w:left w:val="nil"/>
              <w:bottom w:val="nil"/>
              <w:right w:val="single" w:sz="4" w:space="0" w:color="auto"/>
            </w:tcBorders>
            <w:shd w:val="clear" w:color="auto" w:fill="auto"/>
            <w:noWrap/>
            <w:vAlign w:val="center"/>
            <w:hideMark/>
          </w:tcPr>
          <w:p w14:paraId="7F9780A5"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proofErr w:type="spellStart"/>
            <w:proofErr w:type="gramStart"/>
            <w:r w:rsidRPr="002463DE">
              <w:rPr>
                <w:rFonts w:ascii="Times New Roman" w:eastAsia="Times New Roman" w:hAnsi="Times New Roman" w:cs="Times New Roman"/>
                <w:sz w:val="20"/>
                <w:szCs w:val="20"/>
                <w:lang w:eastAsia="fr-FR"/>
              </w:rPr>
              <w:t>larg</w:t>
            </w:r>
            <w:proofErr w:type="spellEnd"/>
            <w:proofErr w:type="gramEnd"/>
          </w:p>
        </w:tc>
        <w:tc>
          <w:tcPr>
            <w:tcW w:w="385" w:type="pct"/>
            <w:tcBorders>
              <w:top w:val="nil"/>
              <w:left w:val="nil"/>
              <w:bottom w:val="nil"/>
              <w:right w:val="single" w:sz="4" w:space="0" w:color="auto"/>
            </w:tcBorders>
            <w:shd w:val="clear" w:color="auto" w:fill="auto"/>
            <w:noWrap/>
            <w:vAlign w:val="center"/>
            <w:hideMark/>
          </w:tcPr>
          <w:p w14:paraId="722F368B"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proofErr w:type="spellStart"/>
            <w:proofErr w:type="gramStart"/>
            <w:r w:rsidRPr="002463DE">
              <w:rPr>
                <w:rFonts w:ascii="Times New Roman" w:eastAsia="Times New Roman" w:hAnsi="Times New Roman" w:cs="Times New Roman"/>
                <w:sz w:val="20"/>
                <w:szCs w:val="20"/>
                <w:lang w:eastAsia="fr-FR"/>
              </w:rPr>
              <w:t>ép</w:t>
            </w:r>
            <w:proofErr w:type="spellEnd"/>
            <w:proofErr w:type="gramEnd"/>
          </w:p>
        </w:tc>
        <w:tc>
          <w:tcPr>
            <w:tcW w:w="167" w:type="pct"/>
            <w:tcBorders>
              <w:top w:val="nil"/>
              <w:left w:val="nil"/>
              <w:bottom w:val="single" w:sz="4" w:space="0" w:color="auto"/>
              <w:right w:val="single" w:sz="8" w:space="0" w:color="auto"/>
            </w:tcBorders>
            <w:shd w:val="clear" w:color="auto" w:fill="auto"/>
            <w:noWrap/>
            <w:vAlign w:val="center"/>
            <w:hideMark/>
          </w:tcPr>
          <w:p w14:paraId="184C756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Km</w:t>
            </w:r>
          </w:p>
        </w:tc>
      </w:tr>
      <w:tr w:rsidR="002463DE" w:rsidRPr="002463DE" w14:paraId="02E1C404" w14:textId="77777777" w:rsidTr="002463DE">
        <w:trPr>
          <w:trHeight w:val="300"/>
        </w:trPr>
        <w:tc>
          <w:tcPr>
            <w:tcW w:w="55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FF8659"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0+000</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14:paraId="5BD20249"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0+400</w:t>
            </w:r>
          </w:p>
        </w:tc>
        <w:tc>
          <w:tcPr>
            <w:tcW w:w="1615" w:type="pct"/>
            <w:tcBorders>
              <w:top w:val="single" w:sz="4" w:space="0" w:color="auto"/>
              <w:left w:val="nil"/>
              <w:bottom w:val="single" w:sz="4" w:space="0" w:color="auto"/>
              <w:right w:val="single" w:sz="4" w:space="0" w:color="auto"/>
            </w:tcBorders>
            <w:shd w:val="clear" w:color="auto" w:fill="auto"/>
            <w:noWrap/>
            <w:vAlign w:val="center"/>
            <w:hideMark/>
          </w:tcPr>
          <w:p w14:paraId="22AE9166"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400,00</w:t>
            </w:r>
          </w:p>
        </w:tc>
        <w:tc>
          <w:tcPr>
            <w:tcW w:w="1009" w:type="pct"/>
            <w:tcBorders>
              <w:top w:val="single" w:sz="4" w:space="0" w:color="auto"/>
              <w:left w:val="nil"/>
              <w:bottom w:val="nil"/>
              <w:right w:val="single" w:sz="4" w:space="0" w:color="auto"/>
            </w:tcBorders>
            <w:shd w:val="clear" w:color="auto" w:fill="auto"/>
            <w:noWrap/>
            <w:vAlign w:val="center"/>
            <w:hideMark/>
          </w:tcPr>
          <w:p w14:paraId="1E0CB898"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w:t>
            </w:r>
          </w:p>
        </w:tc>
        <w:tc>
          <w:tcPr>
            <w:tcW w:w="385" w:type="pct"/>
            <w:tcBorders>
              <w:top w:val="single" w:sz="4" w:space="0" w:color="auto"/>
              <w:left w:val="nil"/>
              <w:bottom w:val="nil"/>
              <w:right w:val="single" w:sz="4" w:space="0" w:color="auto"/>
            </w:tcBorders>
            <w:shd w:val="clear" w:color="auto" w:fill="auto"/>
            <w:noWrap/>
            <w:vAlign w:val="center"/>
            <w:hideMark/>
          </w:tcPr>
          <w:p w14:paraId="69125E15"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00B034AF"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xml:space="preserve">                        0,40   </w:t>
            </w:r>
          </w:p>
        </w:tc>
      </w:tr>
      <w:tr w:rsidR="002463DE" w:rsidRPr="002463DE" w14:paraId="0A63DAA8" w14:textId="77777777" w:rsidTr="002463DE">
        <w:trPr>
          <w:trHeight w:val="300"/>
        </w:trPr>
        <w:tc>
          <w:tcPr>
            <w:tcW w:w="554" w:type="pct"/>
            <w:tcBorders>
              <w:top w:val="nil"/>
              <w:left w:val="single" w:sz="8" w:space="0" w:color="auto"/>
              <w:bottom w:val="single" w:sz="4" w:space="0" w:color="auto"/>
              <w:right w:val="single" w:sz="4" w:space="0" w:color="auto"/>
            </w:tcBorders>
            <w:shd w:val="clear" w:color="auto" w:fill="auto"/>
            <w:noWrap/>
            <w:vAlign w:val="center"/>
            <w:hideMark/>
          </w:tcPr>
          <w:p w14:paraId="2A2987E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TOTAL</w:t>
            </w:r>
          </w:p>
        </w:tc>
        <w:tc>
          <w:tcPr>
            <w:tcW w:w="1269" w:type="pct"/>
            <w:tcBorders>
              <w:top w:val="nil"/>
              <w:left w:val="nil"/>
              <w:bottom w:val="single" w:sz="4" w:space="0" w:color="auto"/>
              <w:right w:val="nil"/>
            </w:tcBorders>
            <w:shd w:val="clear" w:color="auto" w:fill="auto"/>
            <w:noWrap/>
            <w:vAlign w:val="center"/>
            <w:hideMark/>
          </w:tcPr>
          <w:p w14:paraId="164F5B9C"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single" w:sz="4" w:space="0" w:color="auto"/>
              <w:bottom w:val="single" w:sz="4" w:space="0" w:color="auto"/>
              <w:right w:val="single" w:sz="4" w:space="0" w:color="auto"/>
            </w:tcBorders>
            <w:shd w:val="clear" w:color="auto" w:fill="auto"/>
            <w:noWrap/>
            <w:vAlign w:val="center"/>
            <w:hideMark/>
          </w:tcPr>
          <w:p w14:paraId="7D7A1AB7"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single" w:sz="4" w:space="0" w:color="auto"/>
              <w:left w:val="nil"/>
              <w:bottom w:val="nil"/>
              <w:right w:val="single" w:sz="4" w:space="0" w:color="auto"/>
            </w:tcBorders>
            <w:shd w:val="clear" w:color="auto" w:fill="auto"/>
            <w:noWrap/>
            <w:vAlign w:val="center"/>
            <w:hideMark/>
          </w:tcPr>
          <w:p w14:paraId="505FD906"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0815AB0D"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424FCC77" w14:textId="77777777" w:rsidR="002463DE" w:rsidRPr="002463DE" w:rsidRDefault="002463DE" w:rsidP="002463DE">
            <w:pPr>
              <w:widowControl/>
              <w:autoSpaceDE/>
              <w:autoSpaceDN/>
              <w:jc w:val="right"/>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xml:space="preserve">                       0,40   </w:t>
            </w:r>
          </w:p>
        </w:tc>
      </w:tr>
      <w:tr w:rsidR="002463DE" w:rsidRPr="002463DE" w14:paraId="6786E3E3"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33C82850"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c>
          <w:tcPr>
            <w:tcW w:w="1269" w:type="pct"/>
            <w:tcBorders>
              <w:top w:val="nil"/>
              <w:left w:val="nil"/>
              <w:bottom w:val="single" w:sz="4" w:space="0" w:color="auto"/>
              <w:right w:val="nil"/>
            </w:tcBorders>
            <w:shd w:val="clear" w:color="auto" w:fill="auto"/>
            <w:noWrap/>
            <w:vAlign w:val="center"/>
            <w:hideMark/>
          </w:tcPr>
          <w:p w14:paraId="20BF5144"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nil"/>
              <w:bottom w:val="single" w:sz="4" w:space="0" w:color="auto"/>
              <w:right w:val="nil"/>
            </w:tcBorders>
            <w:shd w:val="clear" w:color="auto" w:fill="auto"/>
            <w:noWrap/>
            <w:vAlign w:val="center"/>
            <w:hideMark/>
          </w:tcPr>
          <w:p w14:paraId="669D6D20"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single" w:sz="4" w:space="0" w:color="auto"/>
              <w:left w:val="nil"/>
              <w:bottom w:val="nil"/>
              <w:right w:val="nil"/>
            </w:tcBorders>
            <w:shd w:val="clear" w:color="auto" w:fill="auto"/>
            <w:noWrap/>
            <w:vAlign w:val="center"/>
            <w:hideMark/>
          </w:tcPr>
          <w:p w14:paraId="40705325"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30328936"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1DC69D22"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 </w:t>
            </w:r>
          </w:p>
        </w:tc>
      </w:tr>
      <w:tr w:rsidR="002463DE" w:rsidRPr="002463DE" w14:paraId="0DDD3578" w14:textId="77777777" w:rsidTr="002463DE">
        <w:trPr>
          <w:trHeight w:val="300"/>
        </w:trPr>
        <w:tc>
          <w:tcPr>
            <w:tcW w:w="554" w:type="pct"/>
            <w:tcBorders>
              <w:top w:val="nil"/>
              <w:left w:val="single" w:sz="8" w:space="0" w:color="auto"/>
              <w:bottom w:val="single" w:sz="4" w:space="0" w:color="auto"/>
              <w:right w:val="nil"/>
            </w:tcBorders>
            <w:shd w:val="clear" w:color="auto" w:fill="auto"/>
            <w:noWrap/>
            <w:vAlign w:val="center"/>
            <w:hideMark/>
          </w:tcPr>
          <w:p w14:paraId="3CE160B2"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TM115a</w:t>
            </w:r>
          </w:p>
        </w:tc>
        <w:tc>
          <w:tcPr>
            <w:tcW w:w="389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474F5A" w14:textId="77777777" w:rsidR="002463DE" w:rsidRPr="002463DE" w:rsidRDefault="002463DE" w:rsidP="002463DE">
            <w:pPr>
              <w:widowControl/>
              <w:autoSpaceDE/>
              <w:autoSpaceDN/>
              <w:rPr>
                <w:rFonts w:ascii="Times New Roman" w:eastAsia="Times New Roman" w:hAnsi="Times New Roman" w:cs="Times New Roman"/>
                <w:b/>
                <w:bCs/>
                <w:color w:val="000000"/>
                <w:lang w:eastAsia="fr-FR"/>
              </w:rPr>
            </w:pPr>
            <w:r w:rsidRPr="002463DE">
              <w:rPr>
                <w:rFonts w:ascii="Times New Roman" w:eastAsia="Times New Roman" w:hAnsi="Times New Roman" w:cs="Times New Roman"/>
                <w:b/>
                <w:bCs/>
                <w:color w:val="000000"/>
                <w:lang w:eastAsia="fr-FR"/>
              </w:rPr>
              <w:t xml:space="preserve">Couche de roulement en </w:t>
            </w:r>
            <w:proofErr w:type="gramStart"/>
            <w:r w:rsidRPr="002463DE">
              <w:rPr>
                <w:rFonts w:ascii="Times New Roman" w:eastAsia="Times New Roman" w:hAnsi="Times New Roman" w:cs="Times New Roman"/>
                <w:b/>
                <w:bCs/>
                <w:color w:val="000000"/>
                <w:lang w:eastAsia="fr-FR"/>
              </w:rPr>
              <w:t xml:space="preserve">graveleux  </w:t>
            </w:r>
            <w:proofErr w:type="spellStart"/>
            <w:r w:rsidRPr="002463DE">
              <w:rPr>
                <w:rFonts w:ascii="Times New Roman" w:eastAsia="Times New Roman" w:hAnsi="Times New Roman" w:cs="Times New Roman"/>
                <w:b/>
                <w:bCs/>
                <w:color w:val="000000"/>
                <w:lang w:eastAsia="fr-FR"/>
              </w:rPr>
              <w:t>lateritique</w:t>
            </w:r>
            <w:proofErr w:type="spellEnd"/>
            <w:proofErr w:type="gramEnd"/>
            <w:r w:rsidRPr="002463DE">
              <w:rPr>
                <w:rFonts w:ascii="Times New Roman" w:eastAsia="Times New Roman" w:hAnsi="Times New Roman" w:cs="Times New Roman"/>
                <w:b/>
                <w:bCs/>
                <w:color w:val="000000"/>
                <w:lang w:eastAsia="fr-FR"/>
              </w:rPr>
              <w:t xml:space="preserve"> </w:t>
            </w:r>
            <w:proofErr w:type="spellStart"/>
            <w:r w:rsidRPr="002463DE">
              <w:rPr>
                <w:rFonts w:ascii="Times New Roman" w:eastAsia="Times New Roman" w:hAnsi="Times New Roman" w:cs="Times New Roman"/>
                <w:b/>
                <w:bCs/>
                <w:color w:val="000000"/>
                <w:lang w:eastAsia="fr-FR"/>
              </w:rPr>
              <w:t>provenan</w:t>
            </w:r>
            <w:proofErr w:type="spellEnd"/>
            <w:r w:rsidRPr="002463DE">
              <w:rPr>
                <w:rFonts w:ascii="Times New Roman" w:eastAsia="Times New Roman" w:hAnsi="Times New Roman" w:cs="Times New Roman"/>
                <w:b/>
                <w:bCs/>
                <w:color w:val="000000"/>
                <w:lang w:eastAsia="fr-FR"/>
              </w:rPr>
              <w:t xml:space="preserve"> d'emprunt</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14:paraId="23BBFC80"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7DD274F1" w14:textId="77777777" w:rsidR="002463DE" w:rsidRPr="002463DE" w:rsidRDefault="002463DE" w:rsidP="002463DE">
            <w:pPr>
              <w:widowControl/>
              <w:autoSpaceDE/>
              <w:autoSpaceDN/>
              <w:jc w:val="center"/>
              <w:rPr>
                <w:rFonts w:ascii="Times New Roman" w:eastAsia="Times New Roman" w:hAnsi="Times New Roman" w:cs="Times New Roman"/>
                <w:b/>
                <w:bCs/>
                <w:color w:val="000000"/>
                <w:sz w:val="20"/>
                <w:szCs w:val="20"/>
                <w:lang w:eastAsia="fr-FR"/>
              </w:rPr>
            </w:pPr>
            <w:r w:rsidRPr="002463DE">
              <w:rPr>
                <w:rFonts w:ascii="Times New Roman" w:eastAsia="Times New Roman" w:hAnsi="Times New Roman" w:cs="Times New Roman"/>
                <w:b/>
                <w:bCs/>
                <w:color w:val="000000"/>
                <w:sz w:val="20"/>
                <w:szCs w:val="20"/>
                <w:lang w:eastAsia="fr-FR"/>
              </w:rPr>
              <w:t>Quantités</w:t>
            </w:r>
          </w:p>
        </w:tc>
      </w:tr>
      <w:tr w:rsidR="002463DE" w:rsidRPr="002463DE" w14:paraId="002FA89E" w14:textId="77777777" w:rsidTr="002463DE">
        <w:trPr>
          <w:trHeight w:val="300"/>
        </w:trPr>
        <w:tc>
          <w:tcPr>
            <w:tcW w:w="554" w:type="pct"/>
            <w:tcBorders>
              <w:top w:val="nil"/>
              <w:left w:val="single" w:sz="8" w:space="0" w:color="auto"/>
              <w:bottom w:val="nil"/>
              <w:right w:val="single" w:sz="4" w:space="0" w:color="auto"/>
            </w:tcBorders>
            <w:shd w:val="clear" w:color="auto" w:fill="auto"/>
            <w:noWrap/>
            <w:vAlign w:val="center"/>
            <w:hideMark/>
          </w:tcPr>
          <w:p w14:paraId="7A58F011"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PK début</w:t>
            </w:r>
          </w:p>
        </w:tc>
        <w:tc>
          <w:tcPr>
            <w:tcW w:w="1269" w:type="pct"/>
            <w:tcBorders>
              <w:top w:val="nil"/>
              <w:left w:val="nil"/>
              <w:bottom w:val="nil"/>
              <w:right w:val="single" w:sz="4" w:space="0" w:color="auto"/>
            </w:tcBorders>
            <w:shd w:val="clear" w:color="auto" w:fill="auto"/>
            <w:noWrap/>
            <w:vAlign w:val="center"/>
            <w:hideMark/>
          </w:tcPr>
          <w:p w14:paraId="40FEB436"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Pk fin</w:t>
            </w:r>
          </w:p>
        </w:tc>
        <w:tc>
          <w:tcPr>
            <w:tcW w:w="1615" w:type="pct"/>
            <w:tcBorders>
              <w:top w:val="nil"/>
              <w:left w:val="nil"/>
              <w:bottom w:val="nil"/>
              <w:right w:val="single" w:sz="4" w:space="0" w:color="auto"/>
            </w:tcBorders>
            <w:shd w:val="clear" w:color="auto" w:fill="auto"/>
            <w:noWrap/>
            <w:vAlign w:val="center"/>
            <w:hideMark/>
          </w:tcPr>
          <w:p w14:paraId="06545529"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Long</w:t>
            </w:r>
          </w:p>
        </w:tc>
        <w:tc>
          <w:tcPr>
            <w:tcW w:w="1009" w:type="pct"/>
            <w:tcBorders>
              <w:top w:val="nil"/>
              <w:left w:val="nil"/>
              <w:bottom w:val="nil"/>
              <w:right w:val="single" w:sz="4" w:space="0" w:color="auto"/>
            </w:tcBorders>
            <w:shd w:val="clear" w:color="auto" w:fill="auto"/>
            <w:noWrap/>
            <w:vAlign w:val="center"/>
            <w:hideMark/>
          </w:tcPr>
          <w:p w14:paraId="6C53BBB1"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proofErr w:type="spellStart"/>
            <w:proofErr w:type="gramStart"/>
            <w:r w:rsidRPr="002463DE">
              <w:rPr>
                <w:rFonts w:ascii="Times New Roman" w:eastAsia="Times New Roman" w:hAnsi="Times New Roman" w:cs="Times New Roman"/>
                <w:sz w:val="20"/>
                <w:szCs w:val="20"/>
                <w:lang w:eastAsia="fr-FR"/>
              </w:rPr>
              <w:t>larg</w:t>
            </w:r>
            <w:proofErr w:type="spellEnd"/>
            <w:proofErr w:type="gramEnd"/>
          </w:p>
        </w:tc>
        <w:tc>
          <w:tcPr>
            <w:tcW w:w="385" w:type="pct"/>
            <w:tcBorders>
              <w:top w:val="nil"/>
              <w:left w:val="nil"/>
              <w:bottom w:val="nil"/>
              <w:right w:val="single" w:sz="4" w:space="0" w:color="auto"/>
            </w:tcBorders>
            <w:shd w:val="clear" w:color="auto" w:fill="auto"/>
            <w:noWrap/>
            <w:vAlign w:val="center"/>
            <w:hideMark/>
          </w:tcPr>
          <w:p w14:paraId="63545F2C"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proofErr w:type="spellStart"/>
            <w:proofErr w:type="gramStart"/>
            <w:r w:rsidRPr="002463DE">
              <w:rPr>
                <w:rFonts w:ascii="Times New Roman" w:eastAsia="Times New Roman" w:hAnsi="Times New Roman" w:cs="Times New Roman"/>
                <w:sz w:val="20"/>
                <w:szCs w:val="20"/>
                <w:lang w:eastAsia="fr-FR"/>
              </w:rPr>
              <w:t>ép</w:t>
            </w:r>
            <w:proofErr w:type="spellEnd"/>
            <w:proofErr w:type="gramEnd"/>
          </w:p>
        </w:tc>
        <w:tc>
          <w:tcPr>
            <w:tcW w:w="167" w:type="pct"/>
            <w:tcBorders>
              <w:top w:val="nil"/>
              <w:left w:val="nil"/>
              <w:bottom w:val="single" w:sz="4" w:space="0" w:color="auto"/>
              <w:right w:val="single" w:sz="8" w:space="0" w:color="auto"/>
            </w:tcBorders>
            <w:shd w:val="clear" w:color="auto" w:fill="auto"/>
            <w:noWrap/>
            <w:vAlign w:val="center"/>
            <w:hideMark/>
          </w:tcPr>
          <w:p w14:paraId="36D40E26"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proofErr w:type="gramStart"/>
            <w:r w:rsidRPr="002463DE">
              <w:rPr>
                <w:rFonts w:ascii="Times New Roman" w:eastAsia="Times New Roman" w:hAnsi="Times New Roman" w:cs="Times New Roman"/>
                <w:b/>
                <w:bCs/>
                <w:sz w:val="20"/>
                <w:szCs w:val="20"/>
                <w:lang w:eastAsia="fr-FR"/>
              </w:rPr>
              <w:t>m</w:t>
            </w:r>
            <w:proofErr w:type="gramEnd"/>
            <w:r w:rsidRPr="002463DE">
              <w:rPr>
                <w:rFonts w:ascii="Times New Roman" w:eastAsia="Times New Roman" w:hAnsi="Times New Roman" w:cs="Times New Roman"/>
                <w:b/>
                <w:bCs/>
                <w:sz w:val="20"/>
                <w:szCs w:val="20"/>
                <w:lang w:eastAsia="fr-FR"/>
              </w:rPr>
              <w:t>3</w:t>
            </w:r>
          </w:p>
        </w:tc>
      </w:tr>
      <w:tr w:rsidR="002463DE" w:rsidRPr="002463DE" w14:paraId="0D8DB3A4" w14:textId="77777777" w:rsidTr="002463DE">
        <w:trPr>
          <w:trHeight w:val="300"/>
        </w:trPr>
        <w:tc>
          <w:tcPr>
            <w:tcW w:w="55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F645C96"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0+000</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14:paraId="0840C043"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0+400</w:t>
            </w:r>
          </w:p>
        </w:tc>
        <w:tc>
          <w:tcPr>
            <w:tcW w:w="1615" w:type="pct"/>
            <w:tcBorders>
              <w:top w:val="single" w:sz="4" w:space="0" w:color="auto"/>
              <w:left w:val="nil"/>
              <w:bottom w:val="single" w:sz="4" w:space="0" w:color="auto"/>
              <w:right w:val="single" w:sz="4" w:space="0" w:color="auto"/>
            </w:tcBorders>
            <w:shd w:val="clear" w:color="auto" w:fill="auto"/>
            <w:noWrap/>
            <w:vAlign w:val="center"/>
            <w:hideMark/>
          </w:tcPr>
          <w:p w14:paraId="371C7D11"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400,00</w:t>
            </w:r>
          </w:p>
        </w:tc>
        <w:tc>
          <w:tcPr>
            <w:tcW w:w="1009" w:type="pct"/>
            <w:tcBorders>
              <w:top w:val="single" w:sz="4" w:space="0" w:color="auto"/>
              <w:left w:val="nil"/>
              <w:bottom w:val="nil"/>
              <w:right w:val="single" w:sz="4" w:space="0" w:color="auto"/>
            </w:tcBorders>
            <w:shd w:val="clear" w:color="auto" w:fill="auto"/>
            <w:noWrap/>
            <w:vAlign w:val="center"/>
            <w:hideMark/>
          </w:tcPr>
          <w:p w14:paraId="5AF6CDE4"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6</w:t>
            </w:r>
          </w:p>
        </w:tc>
        <w:tc>
          <w:tcPr>
            <w:tcW w:w="385" w:type="pct"/>
            <w:tcBorders>
              <w:top w:val="single" w:sz="4" w:space="0" w:color="auto"/>
              <w:left w:val="nil"/>
              <w:bottom w:val="nil"/>
              <w:right w:val="single" w:sz="4" w:space="0" w:color="auto"/>
            </w:tcBorders>
            <w:shd w:val="clear" w:color="auto" w:fill="auto"/>
            <w:noWrap/>
            <w:vAlign w:val="center"/>
            <w:hideMark/>
          </w:tcPr>
          <w:p w14:paraId="49458011"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0,15</w:t>
            </w:r>
          </w:p>
        </w:tc>
        <w:tc>
          <w:tcPr>
            <w:tcW w:w="167" w:type="pct"/>
            <w:tcBorders>
              <w:top w:val="nil"/>
              <w:left w:val="nil"/>
              <w:bottom w:val="single" w:sz="4" w:space="0" w:color="auto"/>
              <w:right w:val="single" w:sz="8" w:space="0" w:color="auto"/>
            </w:tcBorders>
            <w:shd w:val="clear" w:color="auto" w:fill="auto"/>
            <w:noWrap/>
            <w:vAlign w:val="center"/>
            <w:hideMark/>
          </w:tcPr>
          <w:p w14:paraId="0A4ED6A8"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360</w:t>
            </w:r>
          </w:p>
        </w:tc>
      </w:tr>
      <w:tr w:rsidR="002463DE" w:rsidRPr="002463DE" w14:paraId="6CBCC862" w14:textId="77777777" w:rsidTr="002463DE">
        <w:trPr>
          <w:trHeight w:val="300"/>
        </w:trPr>
        <w:tc>
          <w:tcPr>
            <w:tcW w:w="554" w:type="pct"/>
            <w:tcBorders>
              <w:top w:val="nil"/>
              <w:left w:val="single" w:sz="8" w:space="0" w:color="auto"/>
              <w:bottom w:val="single" w:sz="4" w:space="0" w:color="auto"/>
              <w:right w:val="single" w:sz="4" w:space="0" w:color="auto"/>
            </w:tcBorders>
            <w:shd w:val="clear" w:color="auto" w:fill="auto"/>
            <w:noWrap/>
            <w:vAlign w:val="center"/>
            <w:hideMark/>
          </w:tcPr>
          <w:p w14:paraId="10314E6F"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0+450</w:t>
            </w:r>
          </w:p>
        </w:tc>
        <w:tc>
          <w:tcPr>
            <w:tcW w:w="1269" w:type="pct"/>
            <w:tcBorders>
              <w:top w:val="nil"/>
              <w:left w:val="nil"/>
              <w:bottom w:val="single" w:sz="4" w:space="0" w:color="auto"/>
              <w:right w:val="single" w:sz="4" w:space="0" w:color="auto"/>
            </w:tcBorders>
            <w:shd w:val="clear" w:color="auto" w:fill="auto"/>
            <w:noWrap/>
            <w:vAlign w:val="center"/>
            <w:hideMark/>
          </w:tcPr>
          <w:p w14:paraId="4E9AA01C"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1+200</w:t>
            </w:r>
          </w:p>
        </w:tc>
        <w:tc>
          <w:tcPr>
            <w:tcW w:w="1615" w:type="pct"/>
            <w:tcBorders>
              <w:top w:val="nil"/>
              <w:left w:val="nil"/>
              <w:bottom w:val="single" w:sz="4" w:space="0" w:color="auto"/>
              <w:right w:val="single" w:sz="4" w:space="0" w:color="auto"/>
            </w:tcBorders>
            <w:shd w:val="clear" w:color="auto" w:fill="auto"/>
            <w:noWrap/>
            <w:vAlign w:val="center"/>
            <w:hideMark/>
          </w:tcPr>
          <w:p w14:paraId="1CFD3D52"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750,00</w:t>
            </w:r>
          </w:p>
        </w:tc>
        <w:tc>
          <w:tcPr>
            <w:tcW w:w="1009" w:type="pct"/>
            <w:tcBorders>
              <w:top w:val="single" w:sz="4" w:space="0" w:color="auto"/>
              <w:left w:val="nil"/>
              <w:bottom w:val="nil"/>
              <w:right w:val="single" w:sz="4" w:space="0" w:color="auto"/>
            </w:tcBorders>
            <w:shd w:val="clear" w:color="auto" w:fill="auto"/>
            <w:noWrap/>
            <w:vAlign w:val="center"/>
            <w:hideMark/>
          </w:tcPr>
          <w:p w14:paraId="3A2642E3"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6</w:t>
            </w:r>
          </w:p>
        </w:tc>
        <w:tc>
          <w:tcPr>
            <w:tcW w:w="385" w:type="pct"/>
            <w:tcBorders>
              <w:top w:val="single" w:sz="4" w:space="0" w:color="auto"/>
              <w:left w:val="nil"/>
              <w:bottom w:val="nil"/>
              <w:right w:val="single" w:sz="4" w:space="0" w:color="auto"/>
            </w:tcBorders>
            <w:shd w:val="clear" w:color="auto" w:fill="auto"/>
            <w:noWrap/>
            <w:vAlign w:val="center"/>
            <w:hideMark/>
          </w:tcPr>
          <w:p w14:paraId="68E0DEF8"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0,15</w:t>
            </w:r>
          </w:p>
        </w:tc>
        <w:tc>
          <w:tcPr>
            <w:tcW w:w="167" w:type="pct"/>
            <w:tcBorders>
              <w:top w:val="nil"/>
              <w:left w:val="nil"/>
              <w:bottom w:val="single" w:sz="4" w:space="0" w:color="auto"/>
              <w:right w:val="single" w:sz="8" w:space="0" w:color="auto"/>
            </w:tcBorders>
            <w:shd w:val="clear" w:color="auto" w:fill="auto"/>
            <w:noWrap/>
            <w:vAlign w:val="center"/>
            <w:hideMark/>
          </w:tcPr>
          <w:p w14:paraId="15D6CE80"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675</w:t>
            </w:r>
          </w:p>
        </w:tc>
      </w:tr>
      <w:tr w:rsidR="002463DE" w:rsidRPr="002463DE" w14:paraId="08009BFC" w14:textId="77777777" w:rsidTr="002463DE">
        <w:trPr>
          <w:trHeight w:val="300"/>
        </w:trPr>
        <w:tc>
          <w:tcPr>
            <w:tcW w:w="554" w:type="pct"/>
            <w:tcBorders>
              <w:top w:val="nil"/>
              <w:left w:val="single" w:sz="8" w:space="0" w:color="auto"/>
              <w:bottom w:val="single" w:sz="4" w:space="0" w:color="auto"/>
              <w:right w:val="single" w:sz="4" w:space="0" w:color="auto"/>
            </w:tcBorders>
            <w:shd w:val="clear" w:color="auto" w:fill="auto"/>
            <w:noWrap/>
            <w:vAlign w:val="center"/>
            <w:hideMark/>
          </w:tcPr>
          <w:p w14:paraId="2160472C"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TOTAL</w:t>
            </w:r>
          </w:p>
        </w:tc>
        <w:tc>
          <w:tcPr>
            <w:tcW w:w="1269" w:type="pct"/>
            <w:tcBorders>
              <w:top w:val="nil"/>
              <w:left w:val="nil"/>
              <w:bottom w:val="single" w:sz="4" w:space="0" w:color="auto"/>
              <w:right w:val="nil"/>
            </w:tcBorders>
            <w:shd w:val="clear" w:color="auto" w:fill="auto"/>
            <w:noWrap/>
            <w:vAlign w:val="center"/>
            <w:hideMark/>
          </w:tcPr>
          <w:p w14:paraId="0597284C"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15" w:type="pct"/>
            <w:tcBorders>
              <w:top w:val="nil"/>
              <w:left w:val="single" w:sz="4" w:space="0" w:color="auto"/>
              <w:bottom w:val="single" w:sz="4" w:space="0" w:color="auto"/>
              <w:right w:val="single" w:sz="4" w:space="0" w:color="auto"/>
            </w:tcBorders>
            <w:shd w:val="clear" w:color="auto" w:fill="auto"/>
            <w:noWrap/>
            <w:vAlign w:val="center"/>
            <w:hideMark/>
          </w:tcPr>
          <w:p w14:paraId="12F19FC3"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009" w:type="pct"/>
            <w:tcBorders>
              <w:top w:val="single" w:sz="4" w:space="0" w:color="auto"/>
              <w:left w:val="nil"/>
              <w:bottom w:val="nil"/>
              <w:right w:val="single" w:sz="4" w:space="0" w:color="auto"/>
            </w:tcBorders>
            <w:shd w:val="clear" w:color="auto" w:fill="auto"/>
            <w:noWrap/>
            <w:vAlign w:val="center"/>
            <w:hideMark/>
          </w:tcPr>
          <w:p w14:paraId="5A8ABF80"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385" w:type="pct"/>
            <w:tcBorders>
              <w:top w:val="single" w:sz="4" w:space="0" w:color="auto"/>
              <w:left w:val="nil"/>
              <w:bottom w:val="nil"/>
              <w:right w:val="single" w:sz="4" w:space="0" w:color="auto"/>
            </w:tcBorders>
            <w:shd w:val="clear" w:color="auto" w:fill="auto"/>
            <w:noWrap/>
            <w:vAlign w:val="center"/>
            <w:hideMark/>
          </w:tcPr>
          <w:p w14:paraId="17E16C2A" w14:textId="77777777" w:rsidR="002463DE" w:rsidRPr="002463DE" w:rsidRDefault="002463DE" w:rsidP="002463DE">
            <w:pPr>
              <w:widowControl/>
              <w:autoSpaceDE/>
              <w:autoSpaceDN/>
              <w:jc w:val="center"/>
              <w:rPr>
                <w:rFonts w:ascii="Times New Roman" w:eastAsia="Times New Roman" w:hAnsi="Times New Roman" w:cs="Times New Roman"/>
                <w:sz w:val="20"/>
                <w:szCs w:val="20"/>
                <w:lang w:eastAsia="fr-FR"/>
              </w:rPr>
            </w:pPr>
            <w:r w:rsidRPr="002463DE">
              <w:rPr>
                <w:rFonts w:ascii="Times New Roman" w:eastAsia="Times New Roman" w:hAnsi="Times New Roman" w:cs="Times New Roman"/>
                <w:sz w:val="20"/>
                <w:szCs w:val="20"/>
                <w:lang w:eastAsia="fr-FR"/>
              </w:rPr>
              <w:t> </w:t>
            </w:r>
          </w:p>
        </w:tc>
        <w:tc>
          <w:tcPr>
            <w:tcW w:w="167" w:type="pct"/>
            <w:tcBorders>
              <w:top w:val="nil"/>
              <w:left w:val="nil"/>
              <w:bottom w:val="single" w:sz="4" w:space="0" w:color="auto"/>
              <w:right w:val="single" w:sz="8" w:space="0" w:color="auto"/>
            </w:tcBorders>
            <w:shd w:val="clear" w:color="auto" w:fill="auto"/>
            <w:noWrap/>
            <w:vAlign w:val="center"/>
            <w:hideMark/>
          </w:tcPr>
          <w:p w14:paraId="3DFF58DB" w14:textId="77777777" w:rsidR="002463DE" w:rsidRPr="002463DE" w:rsidRDefault="002463DE" w:rsidP="002463DE">
            <w:pPr>
              <w:widowControl/>
              <w:autoSpaceDE/>
              <w:autoSpaceDN/>
              <w:jc w:val="center"/>
              <w:rPr>
                <w:rFonts w:ascii="Times New Roman" w:eastAsia="Times New Roman" w:hAnsi="Times New Roman" w:cs="Times New Roman"/>
                <w:b/>
                <w:bCs/>
                <w:sz w:val="20"/>
                <w:szCs w:val="20"/>
                <w:lang w:eastAsia="fr-FR"/>
              </w:rPr>
            </w:pPr>
            <w:r w:rsidRPr="002463DE">
              <w:rPr>
                <w:rFonts w:ascii="Times New Roman" w:eastAsia="Times New Roman" w:hAnsi="Times New Roman" w:cs="Times New Roman"/>
                <w:b/>
                <w:bCs/>
                <w:sz w:val="20"/>
                <w:szCs w:val="20"/>
                <w:lang w:eastAsia="fr-FR"/>
              </w:rPr>
              <w:t>1035,00</w:t>
            </w:r>
          </w:p>
        </w:tc>
      </w:tr>
    </w:tbl>
    <w:p w14:paraId="106FB604" w14:textId="77777777" w:rsidR="00CD56F3" w:rsidRPr="00416B1F" w:rsidRDefault="00000000">
      <w:pPr>
        <w:spacing w:before="1"/>
        <w:ind w:right="443"/>
        <w:jc w:val="right"/>
        <w:rPr>
          <w:rFonts w:asciiTheme="majorHAnsi" w:hAnsiTheme="majorHAnsi"/>
        </w:rPr>
      </w:pPr>
      <w:r w:rsidRPr="00416B1F">
        <w:rPr>
          <w:rFonts w:asciiTheme="majorHAnsi" w:hAnsiTheme="majorHAnsi"/>
          <w:spacing w:val="-5"/>
        </w:rPr>
        <w:t>134</w:t>
      </w:r>
    </w:p>
    <w:p w14:paraId="4BD05A27" w14:textId="38EA3444" w:rsidR="00CD56F3" w:rsidRDefault="002463DE" w:rsidP="002463DE">
      <w:pPr>
        <w:tabs>
          <w:tab w:val="left" w:pos="1190"/>
          <w:tab w:val="right" w:pos="11476"/>
        </w:tabs>
        <w:rPr>
          <w:rFonts w:asciiTheme="majorHAnsi" w:hAnsiTheme="majorHAnsi"/>
          <w:spacing w:val="-5"/>
        </w:rPr>
      </w:pPr>
      <w:r>
        <w:rPr>
          <w:rFonts w:asciiTheme="majorHAnsi" w:hAnsiTheme="majorHAnsi"/>
          <w:spacing w:val="-5"/>
        </w:rPr>
        <w:tab/>
      </w:r>
      <w:r>
        <w:rPr>
          <w:rFonts w:asciiTheme="majorHAnsi" w:hAnsiTheme="majorHAnsi"/>
          <w:spacing w:val="-5"/>
        </w:rPr>
        <w:tab/>
      </w:r>
    </w:p>
    <w:p w14:paraId="28A66D7A" w14:textId="77777777" w:rsidR="002463DE" w:rsidRPr="002463DE" w:rsidRDefault="002463DE" w:rsidP="002463DE">
      <w:pPr>
        <w:rPr>
          <w:rFonts w:asciiTheme="majorHAnsi" w:hAnsiTheme="majorHAnsi"/>
        </w:rPr>
        <w:sectPr w:rsidR="002463DE" w:rsidRPr="002463DE">
          <w:footerReference w:type="default" r:id="rId49"/>
          <w:pgSz w:w="11900" w:h="16820"/>
          <w:pgMar w:top="580" w:right="141" w:bottom="280" w:left="283" w:header="0" w:footer="0" w:gutter="0"/>
          <w:cols w:space="720"/>
        </w:sectPr>
      </w:pPr>
    </w:p>
    <w:p w14:paraId="6D99221D" w14:textId="77777777" w:rsidR="00CD56F3" w:rsidRPr="00416B1F" w:rsidRDefault="00CD56F3">
      <w:pPr>
        <w:pStyle w:val="Corpsdetexte"/>
        <w:spacing w:before="111"/>
        <w:ind w:left="0"/>
        <w:rPr>
          <w:rFonts w:asciiTheme="majorHAnsi" w:hAnsiTheme="majorHAnsi"/>
          <w:sz w:val="22"/>
          <w:szCs w:val="22"/>
        </w:rPr>
      </w:pPr>
    </w:p>
    <w:p w14:paraId="26BEAD7F" w14:textId="77777777" w:rsidR="00CD56F3" w:rsidRPr="00416B1F" w:rsidRDefault="00000000">
      <w:pPr>
        <w:spacing w:before="1"/>
        <w:ind w:right="443"/>
        <w:jc w:val="right"/>
        <w:rPr>
          <w:rFonts w:asciiTheme="majorHAnsi" w:hAnsiTheme="majorHAnsi"/>
        </w:rPr>
      </w:pPr>
      <w:r w:rsidRPr="00416B1F">
        <w:rPr>
          <w:rFonts w:asciiTheme="majorHAnsi" w:hAnsiTheme="majorHAnsi"/>
          <w:spacing w:val="-5"/>
        </w:rPr>
        <w:t>135</w:t>
      </w:r>
    </w:p>
    <w:sectPr w:rsidR="00CD56F3" w:rsidRPr="00416B1F">
      <w:footerReference w:type="default" r:id="rId50"/>
      <w:pgSz w:w="11900" w:h="16820"/>
      <w:pgMar w:top="580" w:right="141" w:bottom="28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89B2" w14:textId="77777777" w:rsidR="00D83111" w:rsidRDefault="00D83111">
      <w:r>
        <w:separator/>
      </w:r>
    </w:p>
  </w:endnote>
  <w:endnote w:type="continuationSeparator" w:id="0">
    <w:p w14:paraId="3E470A44" w14:textId="77777777" w:rsidR="00D83111" w:rsidRDefault="00D8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4CB9" w14:textId="77777777" w:rsidR="00CD56F3" w:rsidRDefault="00000000">
    <w:pPr>
      <w:pStyle w:val="Corpsdetexte"/>
      <w:spacing w:line="14" w:lineRule="auto"/>
      <w:ind w:left="0"/>
    </w:pPr>
    <w:r>
      <w:rPr>
        <w:noProof/>
      </w:rPr>
      <mc:AlternateContent>
        <mc:Choice Requires="wps">
          <w:drawing>
            <wp:anchor distT="0" distB="0" distL="0" distR="0" simplePos="0" relativeHeight="251630080" behindDoc="1" locked="0" layoutInCell="1" allowOverlap="1" wp14:anchorId="6EEDE2C1" wp14:editId="3720EC77">
              <wp:simplePos x="0" y="0"/>
              <wp:positionH relativeFrom="page">
                <wp:posOffset>6572250</wp:posOffset>
              </wp:positionH>
              <wp:positionV relativeFrom="page">
                <wp:posOffset>9779337</wp:posOffset>
              </wp:positionV>
              <wp:extent cx="1016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3990F466" w14:textId="77777777" w:rsidR="00CD56F3" w:rsidRDefault="00000000">
                          <w:pPr>
                            <w:spacing w:before="10"/>
                            <w:ind w:left="20"/>
                            <w:rPr>
                              <w:rFonts w:ascii="Times New Roman"/>
                              <w:sz w:val="24"/>
                            </w:rPr>
                          </w:pPr>
                          <w:r>
                            <w:rPr>
                              <w:rFonts w:ascii="Times New Roman"/>
                              <w:spacing w:val="-10"/>
                              <w:sz w:val="24"/>
                            </w:rPr>
                            <w:t>1</w:t>
                          </w:r>
                        </w:p>
                      </w:txbxContent>
                    </wps:txbx>
                    <wps:bodyPr wrap="square" lIns="0" tIns="0" rIns="0" bIns="0" rtlCol="0">
                      <a:noAutofit/>
                    </wps:bodyPr>
                  </wps:wsp>
                </a:graphicData>
              </a:graphic>
            </wp:anchor>
          </w:drawing>
        </mc:Choice>
        <mc:Fallback xmlns:w16du="http://schemas.microsoft.com/office/word/2023/wordml/word16du">
          <w:pict>
            <v:shapetype w14:anchorId="6EEDE2C1" id="_x0000_t202" coordsize="21600,21600" o:spt="202" path="m,l,21600r21600,l21600,xe">
              <v:stroke joinstyle="miter"/>
              <v:path gradientshapeok="t" o:connecttype="rect"/>
            </v:shapetype>
            <v:shape id="Textbox 85" o:spid="_x0000_s1033" type="#_x0000_t202" style="position:absolute;margin-left:517.5pt;margin-top:770.05pt;width:8pt;height:15.3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" filled="f" stroked="f">
              <v:textbox inset="0,0,0,0">
                <w:txbxContent>
                  <w:p w14:paraId="3990F466" w14:textId="77777777" w:rsidR="00CD56F3" w:rsidRDefault="00000000">
                    <w:pPr>
                      <w:spacing w:before="10"/>
                      <w:ind w:left="20"/>
                      <w:rPr>
                        <w:rFonts w:ascii="Times New Roman"/>
                        <w:sz w:val="24"/>
                      </w:rPr>
                    </w:pPr>
                    <w:r>
                      <w:rPr>
                        <w:rFonts w:ascii="Times New Roman"/>
                        <w:spacing w:val="-10"/>
                        <w:sz w:val="24"/>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8AED" w14:textId="77777777" w:rsidR="00CD56F3" w:rsidRDefault="00000000">
    <w:pPr>
      <w:pStyle w:val="Corpsdetexte"/>
      <w:spacing w:line="14" w:lineRule="auto"/>
      <w:ind w:left="0"/>
    </w:pPr>
    <w:r>
      <w:rPr>
        <w:noProof/>
      </w:rPr>
      <mc:AlternateContent>
        <mc:Choice Requires="wps">
          <w:drawing>
            <wp:anchor distT="0" distB="0" distL="0" distR="0" simplePos="0" relativeHeight="251653632" behindDoc="1" locked="0" layoutInCell="1" allowOverlap="1" wp14:anchorId="4EE3DD7E" wp14:editId="16B5031E">
              <wp:simplePos x="0" y="0"/>
              <wp:positionH relativeFrom="page">
                <wp:posOffset>6923278</wp:posOffset>
              </wp:positionH>
              <wp:positionV relativeFrom="page">
                <wp:posOffset>9869254</wp:posOffset>
              </wp:positionV>
              <wp:extent cx="24130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BDD862E"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37</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4EE3DD7E" id="_x0000_t202" coordsize="21600,21600" o:spt="202" path="m,l,21600r21600,l21600,xe">
              <v:stroke joinstyle="miter"/>
              <v:path gradientshapeok="t" o:connecttype="rect"/>
            </v:shapetype>
            <v:shape id="Textbox 187" o:spid="_x0000_s1041" type="#_x0000_t202" style="position:absolute;margin-left:545.15pt;margin-top:777.1pt;width:19pt;height:15.3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K8lwEAACEDAAAOAAAAZHJzL2Uyb0RvYy54bWysUs2O0zAQviPxDpbv1El3hZa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" filled="f" stroked="f">
              <v:textbox inset="0,0,0,0">
                <w:txbxContent>
                  <w:p w14:paraId="2BDD862E"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37</w:t>
                    </w:r>
                    <w:r>
                      <w:rPr>
                        <w:rFonts w:ascii="Times New Roman"/>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1B82" w14:textId="77777777" w:rsidR="00CD56F3" w:rsidRDefault="00000000">
    <w:pPr>
      <w:pStyle w:val="Corpsdetexte"/>
      <w:spacing w:line="14" w:lineRule="auto"/>
      <w:ind w:left="0"/>
    </w:pPr>
    <w:r>
      <w:rPr>
        <w:noProof/>
      </w:rPr>
      <mc:AlternateContent>
        <mc:Choice Requires="wps">
          <w:drawing>
            <wp:anchor distT="0" distB="0" distL="0" distR="0" simplePos="0" relativeHeight="251655680" behindDoc="1" locked="0" layoutInCell="1" allowOverlap="1" wp14:anchorId="39454F4B" wp14:editId="32FFCF55">
              <wp:simplePos x="0" y="0"/>
              <wp:positionH relativeFrom="page">
                <wp:posOffset>6855714</wp:posOffset>
              </wp:positionH>
              <wp:positionV relativeFrom="page">
                <wp:posOffset>9869254</wp:posOffset>
              </wp:positionV>
              <wp:extent cx="177800" cy="1943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516D67CC" w14:textId="77777777" w:rsidR="00CD56F3" w:rsidRDefault="00000000">
                          <w:pPr>
                            <w:spacing w:before="10"/>
                            <w:ind w:left="20"/>
                            <w:rPr>
                              <w:rFonts w:ascii="Times New Roman"/>
                              <w:sz w:val="24"/>
                            </w:rPr>
                          </w:pPr>
                          <w:r>
                            <w:rPr>
                              <w:rFonts w:ascii="Times New Roman"/>
                              <w:spacing w:val="-5"/>
                              <w:sz w:val="24"/>
                            </w:rPr>
                            <w:t>51</w:t>
                          </w:r>
                        </w:p>
                      </w:txbxContent>
                    </wps:txbx>
                    <wps:bodyPr wrap="square" lIns="0" tIns="0" rIns="0" bIns="0" rtlCol="0">
                      <a:noAutofit/>
                    </wps:bodyPr>
                  </wps:wsp>
                </a:graphicData>
              </a:graphic>
            </wp:anchor>
          </w:drawing>
        </mc:Choice>
        <mc:Fallback xmlns:w16du="http://schemas.microsoft.com/office/word/2023/wordml/word16du">
          <w:pict>
            <v:shapetype w14:anchorId="39454F4B" id="_x0000_t202" coordsize="21600,21600" o:spt="202" path="m,l,21600r21600,l21600,xe">
              <v:stroke joinstyle="miter"/>
              <v:path gradientshapeok="t" o:connecttype="rect"/>
            </v:shapetype>
            <v:shape id="Textbox 189" o:spid="_x0000_s1042" type="#_x0000_t202" style="position:absolute;margin-left:539.8pt;margin-top:777.1pt;width:14pt;height:15.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" filled="f" stroked="f">
              <v:textbox inset="0,0,0,0">
                <w:txbxContent>
                  <w:p w14:paraId="516D67CC" w14:textId="77777777" w:rsidR="00CD56F3" w:rsidRDefault="00000000">
                    <w:pPr>
                      <w:spacing w:before="10"/>
                      <w:ind w:left="20"/>
                      <w:rPr>
                        <w:rFonts w:ascii="Times New Roman"/>
                        <w:sz w:val="24"/>
                      </w:rPr>
                    </w:pPr>
                    <w:r>
                      <w:rPr>
                        <w:rFonts w:ascii="Times New Roman"/>
                        <w:spacing w:val="-5"/>
                        <w:sz w:val="24"/>
                      </w:rPr>
                      <w:t>51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52C0" w14:textId="77777777" w:rsidR="00CD56F3" w:rsidRDefault="00000000">
    <w:pPr>
      <w:pStyle w:val="Corpsdetexte"/>
      <w:spacing w:line="14" w:lineRule="auto"/>
      <w:ind w:left="0"/>
      <w:rPr>
        <w:sz w:val="18"/>
      </w:rPr>
    </w:pPr>
    <w:r>
      <w:rPr>
        <w:noProof/>
        <w:sz w:val="18"/>
      </w:rPr>
      <mc:AlternateContent>
        <mc:Choice Requires="wps">
          <w:drawing>
            <wp:anchor distT="0" distB="0" distL="0" distR="0" simplePos="0" relativeHeight="251657728" behindDoc="1" locked="0" layoutInCell="1" allowOverlap="1" wp14:anchorId="1AC1B69D" wp14:editId="14876A7F">
              <wp:simplePos x="0" y="0"/>
              <wp:positionH relativeFrom="page">
                <wp:posOffset>6915010</wp:posOffset>
              </wp:positionH>
              <wp:positionV relativeFrom="page">
                <wp:posOffset>9960012</wp:posOffset>
              </wp:positionV>
              <wp:extent cx="241300"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A4568E0" w14:textId="77777777" w:rsidR="00CD56F3" w:rsidRDefault="00000000">
                          <w:pPr>
                            <w:spacing w:before="9"/>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75</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1AC1B69D" id="_x0000_t202" coordsize="21600,21600" o:spt="202" path="m,l,21600r21600,l21600,xe">
              <v:stroke joinstyle="miter"/>
              <v:path gradientshapeok="t" o:connecttype="rect"/>
            </v:shapetype>
            <v:shape id="Textbox 190" o:spid="_x0000_s1043" type="#_x0000_t202" style="position:absolute;margin-left:544.5pt;margin-top:784.25pt;width:19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QclwEAACI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" filled="f" stroked="f">
              <v:textbox inset="0,0,0,0">
                <w:txbxContent>
                  <w:p w14:paraId="7A4568E0" w14:textId="77777777" w:rsidR="00CD56F3" w:rsidRDefault="00000000">
                    <w:pPr>
                      <w:spacing w:before="9"/>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75</w:t>
                    </w:r>
                    <w:r>
                      <w:rPr>
                        <w:rFonts w:ascii="Times New Roman"/>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0684" w14:textId="77777777" w:rsidR="00CD56F3" w:rsidRDefault="00000000">
    <w:pPr>
      <w:pStyle w:val="Corpsdetexte"/>
      <w:spacing w:line="14" w:lineRule="auto"/>
      <w:ind w:left="0"/>
    </w:pPr>
    <w:r>
      <w:rPr>
        <w:noProof/>
      </w:rPr>
      <mc:AlternateContent>
        <mc:Choice Requires="wps">
          <w:drawing>
            <wp:anchor distT="0" distB="0" distL="0" distR="0" simplePos="0" relativeHeight="251659776" behindDoc="1" locked="0" layoutInCell="1" allowOverlap="1" wp14:anchorId="2A0D4C3A" wp14:editId="5B32087D">
              <wp:simplePos x="0" y="0"/>
              <wp:positionH relativeFrom="page">
                <wp:posOffset>6308701</wp:posOffset>
              </wp:positionH>
              <wp:positionV relativeFrom="page">
                <wp:posOffset>9955446</wp:posOffset>
              </wp:positionV>
              <wp:extent cx="17780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39C660EE" w14:textId="77777777" w:rsidR="00CD56F3" w:rsidRDefault="00000000">
                          <w:pPr>
                            <w:spacing w:before="9"/>
                            <w:ind w:left="20"/>
                            <w:rPr>
                              <w:rFonts w:ascii="Times New Roman"/>
                              <w:sz w:val="24"/>
                            </w:rPr>
                          </w:pPr>
                          <w:r>
                            <w:rPr>
                              <w:rFonts w:ascii="Times New Roman"/>
                              <w:spacing w:val="-5"/>
                              <w:sz w:val="24"/>
                            </w:rPr>
                            <w:t>89</w:t>
                          </w:r>
                        </w:p>
                      </w:txbxContent>
                    </wps:txbx>
                    <wps:bodyPr wrap="square" lIns="0" tIns="0" rIns="0" bIns="0" rtlCol="0">
                      <a:noAutofit/>
                    </wps:bodyPr>
                  </wps:wsp>
                </a:graphicData>
              </a:graphic>
            </wp:anchor>
          </w:drawing>
        </mc:Choice>
        <mc:Fallback xmlns:w16du="http://schemas.microsoft.com/office/word/2023/wordml/word16du">
          <w:pict>
            <v:shapetype w14:anchorId="2A0D4C3A" id="_x0000_t202" coordsize="21600,21600" o:spt="202" path="m,l,21600r21600,l21600,xe">
              <v:stroke joinstyle="miter"/>
              <v:path gradientshapeok="t" o:connecttype="rect"/>
            </v:shapetype>
            <v:shape id="Textbox 203" o:spid="_x0000_s1044" type="#_x0000_t202" style="position:absolute;margin-left:496.75pt;margin-top:783.9pt;width:14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" filled="f" stroked="f">
              <v:textbox inset="0,0,0,0">
                <w:txbxContent>
                  <w:p w14:paraId="39C660EE" w14:textId="77777777" w:rsidR="00CD56F3" w:rsidRDefault="00000000">
                    <w:pPr>
                      <w:spacing w:before="9"/>
                      <w:ind w:left="20"/>
                      <w:rPr>
                        <w:rFonts w:ascii="Times New Roman"/>
                        <w:sz w:val="24"/>
                      </w:rPr>
                    </w:pPr>
                    <w:r>
                      <w:rPr>
                        <w:rFonts w:ascii="Times New Roman"/>
                        <w:spacing w:val="-5"/>
                        <w:sz w:val="24"/>
                      </w:rPr>
                      <w:t>89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0067" w14:textId="77777777" w:rsidR="00CD56F3" w:rsidRDefault="00000000">
    <w:pPr>
      <w:pStyle w:val="Corpsdetexte"/>
      <w:spacing w:line="14" w:lineRule="auto"/>
      <w:ind w:left="0"/>
    </w:pPr>
    <w:r>
      <w:rPr>
        <w:noProof/>
      </w:rPr>
      <mc:AlternateContent>
        <mc:Choice Requires="wps">
          <w:drawing>
            <wp:anchor distT="0" distB="0" distL="0" distR="0" simplePos="0" relativeHeight="251661824" behindDoc="1" locked="0" layoutInCell="1" allowOverlap="1" wp14:anchorId="297C7ED3" wp14:editId="281A2F35">
              <wp:simplePos x="0" y="0"/>
              <wp:positionH relativeFrom="page">
                <wp:posOffset>6112509</wp:posOffset>
              </wp:positionH>
              <wp:positionV relativeFrom="page">
                <wp:posOffset>10038418</wp:posOffset>
              </wp:positionV>
              <wp:extent cx="241300" cy="1943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DF7F1EB"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90</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297C7ED3" id="_x0000_t202" coordsize="21600,21600" o:spt="202" path="m,l,21600r21600,l21600,xe">
              <v:stroke joinstyle="miter"/>
              <v:path gradientshapeok="t" o:connecttype="rect"/>
            </v:shapetype>
            <v:shape id="Textbox 204" o:spid="_x0000_s1045" type="#_x0000_t202" style="position:absolute;margin-left:481.3pt;margin-top:790.45pt;width:19pt;height:15.3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3/lw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" filled="f" stroked="f">
              <v:textbox inset="0,0,0,0">
                <w:txbxContent>
                  <w:p w14:paraId="1DF7F1EB"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90</w:t>
                    </w:r>
                    <w:r>
                      <w:rPr>
                        <w:rFonts w:ascii="Times New Roman"/>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DA756" w14:textId="77777777" w:rsidR="00CD56F3" w:rsidRDefault="00000000">
    <w:pPr>
      <w:pStyle w:val="Corpsdetexte"/>
      <w:spacing w:line="14" w:lineRule="auto"/>
      <w:ind w:left="0"/>
    </w:pPr>
    <w:r>
      <w:rPr>
        <w:noProof/>
      </w:rPr>
      <mc:AlternateContent>
        <mc:Choice Requires="wps">
          <w:drawing>
            <wp:anchor distT="0" distB="0" distL="0" distR="0" simplePos="0" relativeHeight="251663872" behindDoc="1" locked="0" layoutInCell="1" allowOverlap="1" wp14:anchorId="0F91D3D5" wp14:editId="6878421B">
              <wp:simplePos x="0" y="0"/>
              <wp:positionH relativeFrom="page">
                <wp:posOffset>3663822</wp:posOffset>
              </wp:positionH>
              <wp:positionV relativeFrom="page">
                <wp:posOffset>10059951</wp:posOffset>
              </wp:positionV>
              <wp:extent cx="236220" cy="1809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7E88535E" w14:textId="77777777" w:rsidR="00CD56F3" w:rsidRDefault="00000000">
                          <w:pPr>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0F91D3D5" id="_x0000_t202" coordsize="21600,21600" o:spt="202" path="m,l,21600r21600,l21600,xe">
              <v:stroke joinstyle="miter"/>
              <v:path gradientshapeok="t" o:connecttype="rect"/>
            </v:shapetype>
            <v:shape id="Textbox 208" o:spid="_x0000_s1046" type="#_x0000_t202" style="position:absolute;margin-left:288.5pt;margin-top:792.1pt;width:18.6pt;height:14.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" filled="f" stroked="f">
              <v:textbox inset="0,0,0,0">
                <w:txbxContent>
                  <w:p w14:paraId="7E88535E" w14:textId="77777777" w:rsidR="00CD56F3" w:rsidRDefault="00000000">
                    <w:pPr>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88A8" w14:textId="77777777" w:rsidR="00CD56F3" w:rsidRDefault="00000000">
    <w:pPr>
      <w:pStyle w:val="Corpsdetexte"/>
      <w:spacing w:line="14" w:lineRule="auto"/>
      <w:ind w:left="0"/>
    </w:pPr>
    <w:r>
      <w:rPr>
        <w:noProof/>
      </w:rPr>
      <mc:AlternateContent>
        <mc:Choice Requires="wps">
          <w:drawing>
            <wp:anchor distT="0" distB="0" distL="0" distR="0" simplePos="0" relativeHeight="251665920" behindDoc="1" locked="0" layoutInCell="1" allowOverlap="1" wp14:anchorId="688CFAB2" wp14:editId="037A664B">
              <wp:simplePos x="0" y="0"/>
              <wp:positionH relativeFrom="page">
                <wp:posOffset>6394450</wp:posOffset>
              </wp:positionH>
              <wp:positionV relativeFrom="page">
                <wp:posOffset>9869254</wp:posOffset>
              </wp:positionV>
              <wp:extent cx="317500" cy="1943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4491A3B"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101</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688CFAB2" id="_x0000_t202" coordsize="21600,21600" o:spt="202" path="m,l,21600r21600,l21600,xe">
              <v:stroke joinstyle="miter"/>
              <v:path gradientshapeok="t" o:connecttype="rect"/>
            </v:shapetype>
            <v:shape id="Textbox 211" o:spid="_x0000_s1047" type="#_x0000_t202" style="position:absolute;margin-left:503.5pt;margin-top:777.1pt;width:25pt;height:15.3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" filled="f" stroked="f">
              <v:textbox inset="0,0,0,0">
                <w:txbxContent>
                  <w:p w14:paraId="64491A3B"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101</w:t>
                    </w:r>
                    <w:r>
                      <w:rPr>
                        <w:rFonts w:ascii="Times New Roman"/>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FFC2" w14:textId="77777777" w:rsidR="00CD56F3" w:rsidRDefault="00000000">
    <w:pPr>
      <w:pStyle w:val="Corpsdetexte"/>
      <w:spacing w:line="14" w:lineRule="auto"/>
      <w:ind w:left="0"/>
    </w:pPr>
    <w:r>
      <w:rPr>
        <w:noProof/>
      </w:rPr>
      <mc:AlternateContent>
        <mc:Choice Requires="wps">
          <w:drawing>
            <wp:anchor distT="0" distB="0" distL="0" distR="0" simplePos="0" relativeHeight="251667968" behindDoc="1" locked="0" layoutInCell="1" allowOverlap="1" wp14:anchorId="09B306BE" wp14:editId="3416630B">
              <wp:simplePos x="0" y="0"/>
              <wp:positionH relativeFrom="page">
                <wp:posOffset>6503796</wp:posOffset>
              </wp:positionH>
              <wp:positionV relativeFrom="page">
                <wp:posOffset>9864114</wp:posOffset>
              </wp:positionV>
              <wp:extent cx="254000"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953FDE2" w14:textId="77777777" w:rsidR="00CD56F3" w:rsidRDefault="00000000">
                          <w:pPr>
                            <w:spacing w:before="9"/>
                            <w:ind w:left="20"/>
                            <w:rPr>
                              <w:rFonts w:ascii="Times New Roman"/>
                              <w:sz w:val="24"/>
                            </w:rPr>
                          </w:pPr>
                          <w:r>
                            <w:rPr>
                              <w:rFonts w:ascii="Times New Roman"/>
                              <w:spacing w:val="-5"/>
                              <w:sz w:val="24"/>
                            </w:rPr>
                            <w:t>104</w:t>
                          </w:r>
                        </w:p>
                      </w:txbxContent>
                    </wps:txbx>
                    <wps:bodyPr wrap="square" lIns="0" tIns="0" rIns="0" bIns="0" rtlCol="0">
                      <a:noAutofit/>
                    </wps:bodyPr>
                  </wps:wsp>
                </a:graphicData>
              </a:graphic>
            </wp:anchor>
          </w:drawing>
        </mc:Choice>
        <mc:Fallback xmlns:w16du="http://schemas.microsoft.com/office/word/2023/wordml/word16du">
          <w:pict>
            <v:shapetype w14:anchorId="09B306BE" id="_x0000_t202" coordsize="21600,21600" o:spt="202" path="m,l,21600r21600,l21600,xe">
              <v:stroke joinstyle="miter"/>
              <v:path gradientshapeok="t" o:connecttype="rect"/>
            </v:shapetype>
            <v:shape id="Textbox 212" o:spid="_x0000_s1048" type="#_x0000_t202" style="position:absolute;margin-left:512.1pt;margin-top:776.7pt;width:20pt;height:15.3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" filled="f" stroked="f">
              <v:textbox inset="0,0,0,0">
                <w:txbxContent>
                  <w:p w14:paraId="4953FDE2" w14:textId="77777777" w:rsidR="00CD56F3" w:rsidRDefault="00000000">
                    <w:pPr>
                      <w:spacing w:before="9"/>
                      <w:ind w:left="20"/>
                      <w:rPr>
                        <w:rFonts w:ascii="Times New Roman"/>
                        <w:sz w:val="24"/>
                      </w:rPr>
                    </w:pPr>
                    <w:r>
                      <w:rPr>
                        <w:rFonts w:ascii="Times New Roman"/>
                        <w:spacing w:val="-5"/>
                        <w:sz w:val="24"/>
                      </w:rPr>
                      <w:t>104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E52E" w14:textId="77777777" w:rsidR="00CD56F3" w:rsidRDefault="00000000">
    <w:pPr>
      <w:pStyle w:val="Corpsdetexte"/>
      <w:spacing w:line="14" w:lineRule="auto"/>
      <w:ind w:left="0"/>
    </w:pPr>
    <w:r>
      <w:rPr>
        <w:noProof/>
      </w:rPr>
      <mc:AlternateContent>
        <mc:Choice Requires="wps">
          <w:drawing>
            <wp:anchor distT="0" distB="0" distL="0" distR="0" simplePos="0" relativeHeight="251670016" behindDoc="1" locked="0" layoutInCell="1" allowOverlap="1" wp14:anchorId="59E2636D" wp14:editId="5D0D42E8">
              <wp:simplePos x="0" y="0"/>
              <wp:positionH relativeFrom="page">
                <wp:posOffset>3622132</wp:posOffset>
              </wp:positionH>
              <wp:positionV relativeFrom="page">
                <wp:posOffset>9864114</wp:posOffset>
              </wp:positionV>
              <wp:extent cx="317500"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FA40B07" w14:textId="77777777" w:rsidR="00CD56F3" w:rsidRDefault="00000000">
                          <w:pPr>
                            <w:spacing w:before="9"/>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105</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59E2636D" id="_x0000_t202" coordsize="21600,21600" o:spt="202" path="m,l,21600r21600,l21600,xe">
              <v:stroke joinstyle="miter"/>
              <v:path gradientshapeok="t" o:connecttype="rect"/>
            </v:shapetype>
            <v:shape id="Textbox 214" o:spid="_x0000_s1049" type="#_x0000_t202" style="position:absolute;margin-left:285.2pt;margin-top:776.7pt;width:25pt;height:15.3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vRmAEAACI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" filled="f" stroked="f">
              <v:textbox inset="0,0,0,0">
                <w:txbxContent>
                  <w:p w14:paraId="3FA40B07" w14:textId="77777777" w:rsidR="00CD56F3" w:rsidRDefault="00000000">
                    <w:pPr>
                      <w:spacing w:before="9"/>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105</w:t>
                    </w:r>
                    <w:r>
                      <w:rPr>
                        <w:rFonts w:ascii="Times New Roman"/>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E30D" w14:textId="77777777" w:rsidR="00CD56F3" w:rsidRDefault="00000000">
    <w:pPr>
      <w:pStyle w:val="Corpsdetexte"/>
      <w:spacing w:line="14" w:lineRule="auto"/>
      <w:ind w:left="0"/>
    </w:pPr>
    <w:r>
      <w:rPr>
        <w:noProof/>
      </w:rPr>
      <mc:AlternateContent>
        <mc:Choice Requires="wps">
          <w:drawing>
            <wp:anchor distT="0" distB="0" distL="0" distR="0" simplePos="0" relativeHeight="251672064" behindDoc="1" locked="0" layoutInCell="1" allowOverlap="1" wp14:anchorId="60CCB737" wp14:editId="289D9944">
              <wp:simplePos x="0" y="0"/>
              <wp:positionH relativeFrom="page">
                <wp:posOffset>3653154</wp:posOffset>
              </wp:positionH>
              <wp:positionV relativeFrom="page">
                <wp:posOffset>9779337</wp:posOffset>
              </wp:positionV>
              <wp:extent cx="254000" cy="1943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8B34CB6" w14:textId="77777777" w:rsidR="00CD56F3" w:rsidRDefault="00000000">
                          <w:pPr>
                            <w:spacing w:before="10"/>
                            <w:ind w:left="20"/>
                            <w:rPr>
                              <w:rFonts w:ascii="Times New Roman"/>
                              <w:sz w:val="24"/>
                            </w:rPr>
                          </w:pPr>
                          <w:r>
                            <w:rPr>
                              <w:rFonts w:ascii="Times New Roman"/>
                              <w:spacing w:val="-5"/>
                              <w:sz w:val="24"/>
                            </w:rPr>
                            <w:t>107</w:t>
                          </w:r>
                        </w:p>
                      </w:txbxContent>
                    </wps:txbx>
                    <wps:bodyPr wrap="square" lIns="0" tIns="0" rIns="0" bIns="0" rtlCol="0">
                      <a:noAutofit/>
                    </wps:bodyPr>
                  </wps:wsp>
                </a:graphicData>
              </a:graphic>
            </wp:anchor>
          </w:drawing>
        </mc:Choice>
        <mc:Fallback xmlns:w16du="http://schemas.microsoft.com/office/word/2023/wordml/word16du">
          <w:pict>
            <v:shapetype w14:anchorId="60CCB737" id="_x0000_t202" coordsize="21600,21600" o:spt="202" path="m,l,21600r21600,l21600,xe">
              <v:stroke joinstyle="miter"/>
              <v:path gradientshapeok="t" o:connecttype="rect"/>
            </v:shapetype>
            <v:shape id="Textbox 215" o:spid="_x0000_s1050" type="#_x0000_t202" style="position:absolute;margin-left:287.65pt;margin-top:770.05pt;width:20pt;height:15.3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" filled="f" stroked="f">
              <v:textbox inset="0,0,0,0">
                <w:txbxContent>
                  <w:p w14:paraId="48B34CB6" w14:textId="77777777" w:rsidR="00CD56F3" w:rsidRDefault="00000000">
                    <w:pPr>
                      <w:spacing w:before="10"/>
                      <w:ind w:left="20"/>
                      <w:rPr>
                        <w:rFonts w:ascii="Times New Roman"/>
                        <w:sz w:val="24"/>
                      </w:rPr>
                    </w:pPr>
                    <w:r>
                      <w:rPr>
                        <w:rFonts w:ascii="Times New Roman"/>
                        <w:spacing w:val="-5"/>
                        <w:sz w:val="24"/>
                      </w:rPr>
                      <w:t>107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2FAF" w14:textId="77777777" w:rsidR="00CD56F3" w:rsidRDefault="00000000">
    <w:pPr>
      <w:pStyle w:val="Corpsdetexte"/>
      <w:spacing w:line="14" w:lineRule="auto"/>
      <w:ind w:left="0"/>
    </w:pPr>
    <w:r>
      <w:rPr>
        <w:noProof/>
      </w:rPr>
      <mc:AlternateContent>
        <mc:Choice Requires="wps">
          <w:drawing>
            <wp:anchor distT="0" distB="0" distL="0" distR="0" simplePos="0" relativeHeight="251632128" behindDoc="1" locked="0" layoutInCell="1" allowOverlap="1" wp14:anchorId="051C6FDE" wp14:editId="2EFC5AEF">
              <wp:simplePos x="0" y="0"/>
              <wp:positionH relativeFrom="page">
                <wp:posOffset>6572250</wp:posOffset>
              </wp:positionH>
              <wp:positionV relativeFrom="page">
                <wp:posOffset>9869254</wp:posOffset>
              </wp:positionV>
              <wp:extent cx="101600"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3981A2C" w14:textId="77777777" w:rsidR="00CD56F3" w:rsidRDefault="00000000">
                          <w:pPr>
                            <w:spacing w:before="10"/>
                            <w:ind w:left="20"/>
                            <w:rPr>
                              <w:rFonts w:ascii="Times New Roman"/>
                              <w:sz w:val="24"/>
                            </w:rPr>
                          </w:pPr>
                          <w:r>
                            <w:rPr>
                              <w:rFonts w:ascii="Times New Roman"/>
                              <w:spacing w:val="-10"/>
                              <w:sz w:val="24"/>
                            </w:rPr>
                            <w:t>2</w:t>
                          </w:r>
                        </w:p>
                      </w:txbxContent>
                    </wps:txbx>
                    <wps:bodyPr wrap="square" lIns="0" tIns="0" rIns="0" bIns="0" rtlCol="0">
                      <a:noAutofit/>
                    </wps:bodyPr>
                  </wps:wsp>
                </a:graphicData>
              </a:graphic>
            </wp:anchor>
          </w:drawing>
        </mc:Choice>
        <mc:Fallback xmlns:w16du="http://schemas.microsoft.com/office/word/2023/wordml/word16du">
          <w:pict>
            <v:shapetype w14:anchorId="051C6FDE" id="_x0000_t202" coordsize="21600,21600" o:spt="202" path="m,l,21600r21600,l21600,xe">
              <v:stroke joinstyle="miter"/>
              <v:path gradientshapeok="t" o:connecttype="rect"/>
            </v:shapetype>
            <v:shape id="Textbox 167" o:spid="_x0000_s1034" type="#_x0000_t202" style="position:absolute;margin-left:517.5pt;margin-top:777.1pt;width:8pt;height:15.3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" filled="f" stroked="f">
              <v:textbox inset="0,0,0,0">
                <w:txbxContent>
                  <w:p w14:paraId="63981A2C" w14:textId="77777777" w:rsidR="00CD56F3" w:rsidRDefault="00000000">
                    <w:pPr>
                      <w:spacing w:before="10"/>
                      <w:ind w:left="20"/>
                      <w:rPr>
                        <w:rFonts w:ascii="Times New Roman"/>
                        <w:sz w:val="24"/>
                      </w:rPr>
                    </w:pPr>
                    <w:r>
                      <w:rPr>
                        <w:rFonts w:ascii="Times New Roman"/>
                        <w:spacing w:val="-10"/>
                        <w:sz w:val="24"/>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11FD" w14:textId="77777777" w:rsidR="00CD56F3" w:rsidRDefault="00CD56F3">
    <w:pPr>
      <w:pStyle w:val="Corpsdetexte"/>
      <w:spacing w:line="14" w:lineRule="auto"/>
      <w:ind w:left="0"/>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8E98" w14:textId="77777777" w:rsidR="00CD56F3" w:rsidRDefault="00CD56F3">
    <w:pPr>
      <w:pStyle w:val="Corpsdetexte"/>
      <w:spacing w:line="14" w:lineRule="auto"/>
      <w:ind w:left="0"/>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3275" w14:textId="77777777" w:rsidR="00CD56F3" w:rsidRDefault="00CD56F3">
    <w:pPr>
      <w:pStyle w:val="Corpsdetexte"/>
      <w:spacing w:line="14" w:lineRule="auto"/>
      <w:ind w:left="0"/>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ACF5" w14:textId="77777777" w:rsidR="00CD56F3" w:rsidRDefault="00CD56F3">
    <w:pPr>
      <w:pStyle w:val="Corpsdetexte"/>
      <w:spacing w:line="14" w:lineRule="auto"/>
      <w:ind w:left="0"/>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2379" w14:textId="77777777" w:rsidR="00CD56F3" w:rsidRDefault="00CD56F3">
    <w:pPr>
      <w:pStyle w:val="Corpsdetexte"/>
      <w:spacing w:line="14" w:lineRule="auto"/>
      <w:ind w:left="0"/>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3968" w14:textId="77777777" w:rsidR="00CD56F3" w:rsidRDefault="00CD56F3">
    <w:pPr>
      <w:pStyle w:val="Corpsdetexte"/>
      <w:spacing w:line="14" w:lineRule="auto"/>
      <w:ind w:left="0"/>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FBB4" w14:textId="77777777" w:rsidR="00CD56F3" w:rsidRDefault="00CD56F3">
    <w:pPr>
      <w:pStyle w:val="Corpsdetexte"/>
      <w:spacing w:line="14" w:lineRule="auto"/>
      <w:ind w:left="0"/>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24F9" w14:textId="77777777" w:rsidR="00CD56F3" w:rsidRDefault="00CD56F3">
    <w:pPr>
      <w:pStyle w:val="Corpsdetexte"/>
      <w:spacing w:line="14" w:lineRule="auto"/>
      <w:ind w:left="0"/>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5DFF" w14:textId="77777777" w:rsidR="00CD56F3" w:rsidRDefault="00000000">
    <w:pPr>
      <w:pStyle w:val="Corpsdetexte"/>
      <w:spacing w:line="14" w:lineRule="auto"/>
      <w:ind w:left="0"/>
    </w:pPr>
    <w:r>
      <w:rPr>
        <w:noProof/>
      </w:rPr>
      <mc:AlternateContent>
        <mc:Choice Requires="wps">
          <w:drawing>
            <wp:anchor distT="0" distB="0" distL="0" distR="0" simplePos="0" relativeHeight="251674112" behindDoc="1" locked="0" layoutInCell="1" allowOverlap="1" wp14:anchorId="410D88D7" wp14:editId="3F47705B">
              <wp:simplePos x="0" y="0"/>
              <wp:positionH relativeFrom="page">
                <wp:posOffset>6574281</wp:posOffset>
              </wp:positionH>
              <wp:positionV relativeFrom="page">
                <wp:posOffset>9779337</wp:posOffset>
              </wp:positionV>
              <wp:extent cx="317500" cy="19431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760BF3C"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116</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410D88D7" id="_x0000_t202" coordsize="21600,21600" o:spt="202" path="m,l,21600r21600,l21600,xe">
              <v:stroke joinstyle="miter"/>
              <v:path gradientshapeok="t" o:connecttype="rect"/>
            </v:shapetype>
            <v:shape id="Textbox 219" o:spid="_x0000_s1051" type="#_x0000_t202" style="position:absolute;margin-left:517.65pt;margin-top:770.05pt;width:25pt;height:15.3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QUmAEAACI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" filled="f" stroked="f">
              <v:textbox inset="0,0,0,0">
                <w:txbxContent>
                  <w:p w14:paraId="1760BF3C"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116</w:t>
                    </w:r>
                    <w:r>
                      <w:rPr>
                        <w:rFonts w:ascii="Times New Roman"/>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3ED3" w14:textId="77777777" w:rsidR="00CD56F3" w:rsidRDefault="00000000">
    <w:pPr>
      <w:pStyle w:val="Corpsdetexte"/>
      <w:spacing w:line="14" w:lineRule="auto"/>
      <w:ind w:left="0"/>
    </w:pPr>
    <w:r>
      <w:rPr>
        <w:noProof/>
      </w:rPr>
      <mc:AlternateContent>
        <mc:Choice Requires="wps">
          <w:drawing>
            <wp:anchor distT="0" distB="0" distL="0" distR="0" simplePos="0" relativeHeight="251676160" behindDoc="1" locked="0" layoutInCell="1" allowOverlap="1" wp14:anchorId="32AE1B24" wp14:editId="5C5403E0">
              <wp:simplePos x="0" y="0"/>
              <wp:positionH relativeFrom="page">
                <wp:posOffset>6419850</wp:posOffset>
              </wp:positionH>
              <wp:positionV relativeFrom="page">
                <wp:posOffset>9779337</wp:posOffset>
              </wp:positionV>
              <wp:extent cx="254000" cy="1943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772885B5" w14:textId="77777777" w:rsidR="00CD56F3" w:rsidRDefault="00000000">
                          <w:pPr>
                            <w:spacing w:before="10"/>
                            <w:ind w:left="20"/>
                            <w:rPr>
                              <w:rFonts w:ascii="Times New Roman"/>
                              <w:sz w:val="24"/>
                            </w:rPr>
                          </w:pPr>
                          <w:r>
                            <w:rPr>
                              <w:rFonts w:ascii="Times New Roman"/>
                              <w:spacing w:val="-5"/>
                              <w:sz w:val="24"/>
                            </w:rPr>
                            <w:t>122</w:t>
                          </w:r>
                        </w:p>
                      </w:txbxContent>
                    </wps:txbx>
                    <wps:bodyPr wrap="square" lIns="0" tIns="0" rIns="0" bIns="0" rtlCol="0">
                      <a:noAutofit/>
                    </wps:bodyPr>
                  </wps:wsp>
                </a:graphicData>
              </a:graphic>
            </wp:anchor>
          </w:drawing>
        </mc:Choice>
        <mc:Fallback xmlns:w16du="http://schemas.microsoft.com/office/word/2023/wordml/word16du">
          <w:pict>
            <v:shapetype w14:anchorId="32AE1B24" id="_x0000_t202" coordsize="21600,21600" o:spt="202" path="m,l,21600r21600,l21600,xe">
              <v:stroke joinstyle="miter"/>
              <v:path gradientshapeok="t" o:connecttype="rect"/>
            </v:shapetype>
            <v:shape id="Textbox 227" o:spid="_x0000_s1052" type="#_x0000_t202" style="position:absolute;margin-left:505.5pt;margin-top:770.05pt;width:20pt;height:15.3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" filled="f" stroked="f">
              <v:textbox inset="0,0,0,0">
                <w:txbxContent>
                  <w:p w14:paraId="772885B5" w14:textId="77777777" w:rsidR="00CD56F3" w:rsidRDefault="00000000">
                    <w:pPr>
                      <w:spacing w:before="10"/>
                      <w:ind w:left="20"/>
                      <w:rPr>
                        <w:rFonts w:ascii="Times New Roman"/>
                        <w:sz w:val="24"/>
                      </w:rPr>
                    </w:pPr>
                    <w:r>
                      <w:rPr>
                        <w:rFonts w:ascii="Times New Roman"/>
                        <w:spacing w:val="-5"/>
                        <w:sz w:val="24"/>
                      </w:rPr>
                      <w:t>122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5F01" w14:textId="77777777" w:rsidR="00CD56F3" w:rsidRDefault="00000000">
    <w:pPr>
      <w:pStyle w:val="Corpsdetexte"/>
      <w:spacing w:line="14" w:lineRule="auto"/>
      <w:ind w:left="0"/>
    </w:pPr>
    <w:r>
      <w:rPr>
        <w:noProof/>
      </w:rPr>
      <mc:AlternateContent>
        <mc:Choice Requires="wps">
          <w:drawing>
            <wp:anchor distT="0" distB="0" distL="0" distR="0" simplePos="0" relativeHeight="251641344" behindDoc="1" locked="0" layoutInCell="1" allowOverlap="1" wp14:anchorId="22396103" wp14:editId="0E4B6FEF">
              <wp:simplePos x="0" y="0"/>
              <wp:positionH relativeFrom="page">
                <wp:posOffset>7079407</wp:posOffset>
              </wp:positionH>
              <wp:positionV relativeFrom="page">
                <wp:posOffset>9960012</wp:posOffset>
              </wp:positionV>
              <wp:extent cx="165100"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BC87779" w14:textId="77777777" w:rsidR="00CD56F3" w:rsidRDefault="00000000">
                          <w:pPr>
                            <w:spacing w:before="9"/>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22396103" id="_x0000_t202" coordsize="21600,21600" o:spt="202" path="m,l,21600r21600,l21600,xe">
              <v:stroke joinstyle="miter"/>
              <v:path gradientshapeok="t" o:connecttype="rect"/>
            </v:shapetype>
            <v:shape id="Textbox 168" o:spid="_x0000_s1035" type="#_x0000_t202" style="position:absolute;margin-left:557.45pt;margin-top:784.25pt;width:13pt;height:15.3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" filled="f" stroked="f">
              <v:textbox inset="0,0,0,0">
                <w:txbxContent>
                  <w:p w14:paraId="3BC87779" w14:textId="77777777" w:rsidR="00CD56F3" w:rsidRDefault="00000000">
                    <w:pPr>
                      <w:spacing w:before="9"/>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F47B" w14:textId="77777777" w:rsidR="00CD56F3" w:rsidRDefault="00000000">
    <w:pPr>
      <w:pStyle w:val="Corpsdetexte"/>
      <w:spacing w:line="14" w:lineRule="auto"/>
      <w:ind w:left="0"/>
    </w:pPr>
    <w:r>
      <w:rPr>
        <w:noProof/>
      </w:rPr>
      <mc:AlternateContent>
        <mc:Choice Requires="wps">
          <w:drawing>
            <wp:anchor distT="0" distB="0" distL="0" distR="0" simplePos="0" relativeHeight="251678208" behindDoc="1" locked="0" layoutInCell="1" allowOverlap="1" wp14:anchorId="1E259360" wp14:editId="22938C0A">
              <wp:simplePos x="0" y="0"/>
              <wp:positionH relativeFrom="page">
                <wp:posOffset>805180</wp:posOffset>
              </wp:positionH>
              <wp:positionV relativeFrom="page">
                <wp:posOffset>10098151</wp:posOffset>
              </wp:positionV>
              <wp:extent cx="6423660" cy="127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660" cy="1270"/>
                      </a:xfrm>
                      <a:custGeom>
                        <a:avLst/>
                        <a:gdLst/>
                        <a:ahLst/>
                        <a:cxnLst/>
                        <a:rect l="l" t="t" r="r" b="b"/>
                        <a:pathLst>
                          <a:path w="6423660">
                            <a:moveTo>
                              <a:pt x="0" y="0"/>
                            </a:moveTo>
                            <a:lnTo>
                              <a:pt x="6423660" y="0"/>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0D1C97A" id="Graphic 228" o:spid="_x0000_s1026" style="position:absolute;margin-left:63.4pt;margin-top:795.15pt;width:505.8pt;height:.1pt;z-index:-251638272;visibility:visible;mso-wrap-style:square;mso-wrap-distance-left:0;mso-wrap-distance-top:0;mso-wrap-distance-right:0;mso-wrap-distance-bottom:0;mso-position-horizontal:absolute;mso-position-horizontal-relative:page;mso-position-vertical:absolute;mso-position-vertical-relative:page;v-text-anchor:top" coordsize="642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" path="m,l6423660,e" filled="f" strokeweight="2.25pt">
              <v:path arrowok="t"/>
              <w10:wrap anchorx="page" anchory="page"/>
            </v:shape>
          </w:pict>
        </mc:Fallback>
      </mc:AlternateContent>
    </w:r>
    <w:r>
      <w:rPr>
        <w:noProof/>
      </w:rPr>
      <mc:AlternateContent>
        <mc:Choice Requires="wps">
          <w:drawing>
            <wp:anchor distT="0" distB="0" distL="0" distR="0" simplePos="0" relativeHeight="251680256" behindDoc="1" locked="0" layoutInCell="1" allowOverlap="1" wp14:anchorId="11701E06" wp14:editId="153C7D1C">
              <wp:simplePos x="0" y="0"/>
              <wp:positionH relativeFrom="page">
                <wp:posOffset>888288</wp:posOffset>
              </wp:positionH>
              <wp:positionV relativeFrom="page">
                <wp:posOffset>10065958</wp:posOffset>
              </wp:positionV>
              <wp:extent cx="1612265" cy="17843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265" cy="178435"/>
                      </a:xfrm>
                      <a:prstGeom prst="rect">
                        <a:avLst/>
                      </a:prstGeom>
                    </wps:spPr>
                    <wps:txbx>
                      <w:txbxContent>
                        <w:p w14:paraId="1D442816" w14:textId="77777777" w:rsidR="00CD56F3" w:rsidRDefault="00000000">
                          <w:pPr>
                            <w:pStyle w:val="Corpsdetexte"/>
                            <w:spacing w:before="19"/>
                            <w:ind w:left="20"/>
                          </w:pPr>
                          <w:r>
                            <w:t>Grille</w:t>
                          </w:r>
                          <w:r>
                            <w:rPr>
                              <w:spacing w:val="-8"/>
                            </w:rPr>
                            <w:t xml:space="preserve"> </w:t>
                          </w:r>
                          <w:r>
                            <w:t>d’évaluation</w:t>
                          </w:r>
                          <w:r>
                            <w:rPr>
                              <w:spacing w:val="-9"/>
                            </w:rPr>
                            <w:t xml:space="preserve"> </w:t>
                          </w:r>
                          <w:r>
                            <w:t>des</w:t>
                          </w:r>
                          <w:r>
                            <w:rPr>
                              <w:spacing w:val="-9"/>
                            </w:rPr>
                            <w:t xml:space="preserve"> </w:t>
                          </w:r>
                          <w:r>
                            <w:rPr>
                              <w:spacing w:val="-2"/>
                            </w:rPr>
                            <w:t>offres</w:t>
                          </w:r>
                        </w:p>
                      </w:txbxContent>
                    </wps:txbx>
                    <wps:bodyPr wrap="square" lIns="0" tIns="0" rIns="0" bIns="0" rtlCol="0">
                      <a:noAutofit/>
                    </wps:bodyPr>
                  </wps:wsp>
                </a:graphicData>
              </a:graphic>
            </wp:anchor>
          </w:drawing>
        </mc:Choice>
        <mc:Fallback xmlns:w16du="http://schemas.microsoft.com/office/word/2023/wordml/word16du">
          <w:pict>
            <v:shapetype w14:anchorId="11701E06" id="_x0000_t202" coordsize="21600,21600" o:spt="202" path="m,l,21600r21600,l21600,xe">
              <v:stroke joinstyle="miter"/>
              <v:path gradientshapeok="t" o:connecttype="rect"/>
            </v:shapetype>
            <v:shape id="Textbox 229" o:spid="_x0000_s1053" type="#_x0000_t202" style="position:absolute;margin-left:69.95pt;margin-top:792.6pt;width:126.95pt;height:14.0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" filled="f" stroked="f">
              <v:textbox inset="0,0,0,0">
                <w:txbxContent>
                  <w:p w14:paraId="1D442816" w14:textId="77777777" w:rsidR="00CD56F3" w:rsidRDefault="00000000">
                    <w:pPr>
                      <w:pStyle w:val="Corpsdetexte"/>
                      <w:spacing w:before="19"/>
                      <w:ind w:left="20"/>
                    </w:pPr>
                    <w:r>
                      <w:t>Grille</w:t>
                    </w:r>
                    <w:r>
                      <w:rPr>
                        <w:spacing w:val="-8"/>
                      </w:rPr>
                      <w:t xml:space="preserve"> </w:t>
                    </w:r>
                    <w:r>
                      <w:t>d’évaluation</w:t>
                    </w:r>
                    <w:r>
                      <w:rPr>
                        <w:spacing w:val="-9"/>
                      </w:rPr>
                      <w:t xml:space="preserve"> </w:t>
                    </w:r>
                    <w:r>
                      <w:t>des</w:t>
                    </w:r>
                    <w:r>
                      <w:rPr>
                        <w:spacing w:val="-9"/>
                      </w:rPr>
                      <w:t xml:space="preserve"> </w:t>
                    </w:r>
                    <w:r>
                      <w:rPr>
                        <w:spacing w:val="-2"/>
                      </w:rPr>
                      <w:t>offres</w:t>
                    </w:r>
                  </w:p>
                </w:txbxContent>
              </v:textbox>
              <w10:wrap anchorx="page" anchory="page"/>
            </v:shape>
          </w:pict>
        </mc:Fallback>
      </mc:AlternateContent>
    </w:r>
    <w:r>
      <w:rPr>
        <w:noProof/>
      </w:rPr>
      <mc:AlternateContent>
        <mc:Choice Requires="wps">
          <w:drawing>
            <wp:anchor distT="0" distB="0" distL="0" distR="0" simplePos="0" relativeHeight="251682304" behindDoc="1" locked="0" layoutInCell="1" allowOverlap="1" wp14:anchorId="4C98661A" wp14:editId="0D91BF80">
              <wp:simplePos x="0" y="0"/>
              <wp:positionH relativeFrom="page">
                <wp:posOffset>6437121</wp:posOffset>
              </wp:positionH>
              <wp:positionV relativeFrom="page">
                <wp:posOffset>10078156</wp:posOffset>
              </wp:positionV>
              <wp:extent cx="276860" cy="16383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163830"/>
                      </a:xfrm>
                      <a:prstGeom prst="rect">
                        <a:avLst/>
                      </a:prstGeom>
                    </wps:spPr>
                    <wps:txbx>
                      <w:txbxContent>
                        <w:p w14:paraId="769F980F" w14:textId="77777777" w:rsidR="00CD56F3"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127</w:t>
                          </w:r>
                          <w:r>
                            <w:rPr>
                              <w:spacing w:val="-5"/>
                              <w:sz w:val="18"/>
                            </w:rPr>
                            <w:fldChar w:fldCharType="end"/>
                          </w:r>
                        </w:p>
                      </w:txbxContent>
                    </wps:txbx>
                    <wps:bodyPr wrap="square" lIns="0" tIns="0" rIns="0" bIns="0" rtlCol="0">
                      <a:noAutofit/>
                    </wps:bodyPr>
                  </wps:wsp>
                </a:graphicData>
              </a:graphic>
            </wp:anchor>
          </w:drawing>
        </mc:Choice>
        <mc:Fallback xmlns:w16du="http://schemas.microsoft.com/office/word/2023/wordml/word16du">
          <w:pict>
            <v:shape w14:anchorId="4C98661A" id="Textbox 230" o:spid="_x0000_s1054" type="#_x0000_t202" style="position:absolute;margin-left:506.85pt;margin-top:793.55pt;width:21.8pt;height:12.9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" filled="f" stroked="f">
              <v:textbox inset="0,0,0,0">
                <w:txbxContent>
                  <w:p w14:paraId="769F980F" w14:textId="77777777" w:rsidR="00CD56F3"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127</w:t>
                    </w:r>
                    <w:r>
                      <w:rPr>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6209" w14:textId="77777777" w:rsidR="00CD56F3" w:rsidRDefault="00000000">
    <w:pPr>
      <w:pStyle w:val="Corpsdetexte"/>
      <w:spacing w:line="14" w:lineRule="auto"/>
      <w:ind w:left="0"/>
    </w:pPr>
    <w:r>
      <w:rPr>
        <w:noProof/>
      </w:rPr>
      <mc:AlternateContent>
        <mc:Choice Requires="wps">
          <w:drawing>
            <wp:anchor distT="0" distB="0" distL="0" distR="0" simplePos="0" relativeHeight="251684352" behindDoc="1" locked="0" layoutInCell="1" allowOverlap="1" wp14:anchorId="2B6C52FD" wp14:editId="75B8844E">
              <wp:simplePos x="0" y="0"/>
              <wp:positionH relativeFrom="page">
                <wp:posOffset>805180</wp:posOffset>
              </wp:positionH>
              <wp:positionV relativeFrom="page">
                <wp:posOffset>10075291</wp:posOffset>
              </wp:positionV>
              <wp:extent cx="6423660" cy="127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660" cy="1270"/>
                      </a:xfrm>
                      <a:custGeom>
                        <a:avLst/>
                        <a:gdLst/>
                        <a:ahLst/>
                        <a:cxnLst/>
                        <a:rect l="l" t="t" r="r" b="b"/>
                        <a:pathLst>
                          <a:path w="6423660">
                            <a:moveTo>
                              <a:pt x="0" y="0"/>
                            </a:moveTo>
                            <a:lnTo>
                              <a:pt x="6423660" y="0"/>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F7FC4C0" id="Graphic 236" o:spid="_x0000_s1026" style="position:absolute;margin-left:63.4pt;margin-top:793.35pt;width:505.8pt;height:.1pt;z-index:-251632128;visibility:visible;mso-wrap-style:square;mso-wrap-distance-left:0;mso-wrap-distance-top:0;mso-wrap-distance-right:0;mso-wrap-distance-bottom:0;mso-position-horizontal:absolute;mso-position-horizontal-relative:page;mso-position-vertical:absolute;mso-position-vertical-relative:page;v-text-anchor:top" coordsize="642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" path="m,l6423660,e" filled="f" strokeweight="2.25pt">
              <v:path arrowok="t"/>
              <w10:wrap anchorx="page" anchory="page"/>
            </v:shape>
          </w:pict>
        </mc:Fallback>
      </mc:AlternateContent>
    </w:r>
    <w:r>
      <w:rPr>
        <w:noProof/>
      </w:rPr>
      <mc:AlternateContent>
        <mc:Choice Requires="wps">
          <w:drawing>
            <wp:anchor distT="0" distB="0" distL="0" distR="0" simplePos="0" relativeHeight="251686400" behindDoc="1" locked="0" layoutInCell="1" allowOverlap="1" wp14:anchorId="42B8A0B8" wp14:editId="3FFA7A67">
              <wp:simplePos x="0" y="0"/>
              <wp:positionH relativeFrom="page">
                <wp:posOffset>6395973</wp:posOffset>
              </wp:positionH>
              <wp:positionV relativeFrom="page">
                <wp:posOffset>10044514</wp:posOffset>
              </wp:positionV>
              <wp:extent cx="317500" cy="1943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2F1A396"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130</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42B8A0B8" id="_x0000_t202" coordsize="21600,21600" o:spt="202" path="m,l,21600r21600,l21600,xe">
              <v:stroke joinstyle="miter"/>
              <v:path gradientshapeok="t" o:connecttype="rect"/>
            </v:shapetype>
            <v:shape id="Textbox 237" o:spid="_x0000_s1055" type="#_x0000_t202" style="position:absolute;margin-left:503.6pt;margin-top:790.9pt;width:25pt;height:15.3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MulwEAACI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" filled="f" stroked="f">
              <v:textbox inset="0,0,0,0">
                <w:txbxContent>
                  <w:p w14:paraId="12F1A396"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130</w:t>
                    </w:r>
                    <w:r>
                      <w:rPr>
                        <w:rFonts w:ascii="Times New Roman"/>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C88A" w14:textId="77777777" w:rsidR="00CD56F3" w:rsidRDefault="00CD56F3">
    <w:pPr>
      <w:pStyle w:val="Corpsdetexte"/>
      <w:spacing w:line="14" w:lineRule="auto"/>
      <w:ind w:left="0"/>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4CFB" w14:textId="77777777" w:rsidR="00CD56F3" w:rsidRDefault="00CD56F3">
    <w:pPr>
      <w:pStyle w:val="Corpsdetexte"/>
      <w:spacing w:line="14" w:lineRule="auto"/>
      <w:ind w:left="0"/>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502E" w14:textId="77777777" w:rsidR="00CD56F3" w:rsidRDefault="00CD56F3">
    <w:pPr>
      <w:pStyle w:val="Corpsdetexte"/>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02D3" w14:textId="77777777" w:rsidR="00CD56F3" w:rsidRDefault="00000000">
    <w:pPr>
      <w:pStyle w:val="Corpsdetexte"/>
      <w:spacing w:line="14" w:lineRule="auto"/>
      <w:ind w:left="0"/>
    </w:pPr>
    <w:r>
      <w:rPr>
        <w:noProof/>
      </w:rPr>
      <mc:AlternateContent>
        <mc:Choice Requires="wps">
          <w:drawing>
            <wp:anchor distT="0" distB="0" distL="0" distR="0" simplePos="0" relativeHeight="251643392" behindDoc="1" locked="0" layoutInCell="1" allowOverlap="1" wp14:anchorId="7F11CE01" wp14:editId="691906AE">
              <wp:simplePos x="0" y="0"/>
              <wp:positionH relativeFrom="page">
                <wp:posOffset>6493002</wp:posOffset>
              </wp:positionH>
              <wp:positionV relativeFrom="page">
                <wp:posOffset>10044514</wp:posOffset>
              </wp:positionV>
              <wp:extent cx="1778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495371BF" w14:textId="77777777" w:rsidR="00CD56F3" w:rsidRDefault="00000000">
                          <w:pPr>
                            <w:spacing w:before="10"/>
                            <w:ind w:left="20"/>
                            <w:rPr>
                              <w:rFonts w:ascii="Times New Roman"/>
                              <w:sz w:val="24"/>
                            </w:rPr>
                          </w:pPr>
                          <w:r>
                            <w:rPr>
                              <w:rFonts w:ascii="Times New Roman"/>
                              <w:spacing w:val="-5"/>
                              <w:sz w:val="24"/>
                            </w:rPr>
                            <w:t>10</w:t>
                          </w:r>
                        </w:p>
                      </w:txbxContent>
                    </wps:txbx>
                    <wps:bodyPr wrap="square" lIns="0" tIns="0" rIns="0" bIns="0" rtlCol="0">
                      <a:noAutofit/>
                    </wps:bodyPr>
                  </wps:wsp>
                </a:graphicData>
              </a:graphic>
            </wp:anchor>
          </w:drawing>
        </mc:Choice>
        <mc:Fallback xmlns:w16du="http://schemas.microsoft.com/office/word/2023/wordml/word16du">
          <w:pict>
            <v:shapetype w14:anchorId="7F11CE01" id="_x0000_t202" coordsize="21600,21600" o:spt="202" path="m,l,21600r21600,l21600,xe">
              <v:stroke joinstyle="miter"/>
              <v:path gradientshapeok="t" o:connecttype="rect"/>
            </v:shapetype>
            <v:shape id="Textbox 175" o:spid="_x0000_s1036" type="#_x0000_t202" style="position:absolute;margin-left:511.25pt;margin-top:790.9pt;width:14pt;height:15.3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" filled="f" stroked="f">
              <v:textbox inset="0,0,0,0">
                <w:txbxContent>
                  <w:p w14:paraId="495371BF" w14:textId="77777777" w:rsidR="00CD56F3" w:rsidRDefault="00000000">
                    <w:pPr>
                      <w:spacing w:before="10"/>
                      <w:ind w:left="20"/>
                      <w:rPr>
                        <w:rFonts w:ascii="Times New Roman"/>
                        <w:sz w:val="24"/>
                      </w:rPr>
                    </w:pPr>
                    <w:r>
                      <w:rPr>
                        <w:rFonts w:ascii="Times New Roman"/>
                        <w:spacing w:val="-5"/>
                        <w:sz w:val="24"/>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73B1" w14:textId="77777777" w:rsidR="00CD56F3" w:rsidRDefault="00CD56F3">
    <w:pPr>
      <w:pStyle w:val="Corpsdetexte"/>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DC30" w14:textId="77777777" w:rsidR="00CD56F3" w:rsidRDefault="00000000">
    <w:pPr>
      <w:pStyle w:val="Corpsdetexte"/>
      <w:spacing w:line="14" w:lineRule="auto"/>
      <w:ind w:left="0"/>
    </w:pPr>
    <w:r>
      <w:rPr>
        <w:noProof/>
      </w:rPr>
      <mc:AlternateContent>
        <mc:Choice Requires="wps">
          <w:drawing>
            <wp:anchor distT="0" distB="0" distL="0" distR="0" simplePos="0" relativeHeight="251645440" behindDoc="1" locked="0" layoutInCell="1" allowOverlap="1" wp14:anchorId="0022270B" wp14:editId="39407EB4">
              <wp:simplePos x="0" y="0"/>
              <wp:positionH relativeFrom="page">
                <wp:posOffset>6323751</wp:posOffset>
              </wp:positionH>
              <wp:positionV relativeFrom="page">
                <wp:posOffset>10037667</wp:posOffset>
              </wp:positionV>
              <wp:extent cx="178435" cy="19494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945"/>
                      </a:xfrm>
                      <a:prstGeom prst="rect">
                        <a:avLst/>
                      </a:prstGeom>
                    </wps:spPr>
                    <wps:txbx>
                      <w:txbxContent>
                        <w:p w14:paraId="1B2486BB" w14:textId="77777777" w:rsidR="00CD56F3" w:rsidRDefault="00000000">
                          <w:pPr>
                            <w:spacing w:before="10"/>
                            <w:ind w:left="20"/>
                            <w:rPr>
                              <w:rFonts w:ascii="Times New Roman"/>
                              <w:sz w:val="24"/>
                            </w:rPr>
                          </w:pPr>
                          <w:r>
                            <w:rPr>
                              <w:rFonts w:ascii="Times New Roman"/>
                              <w:spacing w:val="-5"/>
                              <w:sz w:val="24"/>
                            </w:rPr>
                            <w:t>12</w:t>
                          </w:r>
                        </w:p>
                      </w:txbxContent>
                    </wps:txbx>
                    <wps:bodyPr wrap="square" lIns="0" tIns="0" rIns="0" bIns="0" rtlCol="0">
                      <a:noAutofit/>
                    </wps:bodyPr>
                  </wps:wsp>
                </a:graphicData>
              </a:graphic>
            </wp:anchor>
          </w:drawing>
        </mc:Choice>
        <mc:Fallback xmlns:w16du="http://schemas.microsoft.com/office/word/2023/wordml/word16du">
          <w:pict>
            <v:shapetype w14:anchorId="0022270B" id="_x0000_t202" coordsize="21600,21600" o:spt="202" path="m,l,21600r21600,l21600,xe">
              <v:stroke joinstyle="miter"/>
              <v:path gradientshapeok="t" o:connecttype="rect"/>
            </v:shapetype>
            <v:shape id="Textbox 176" o:spid="_x0000_s1037" type="#_x0000_t202" style="position:absolute;margin-left:497.95pt;margin-top:790.35pt;width:14.05pt;height:15.3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" filled="f" stroked="f">
              <v:textbox inset="0,0,0,0">
                <w:txbxContent>
                  <w:p w14:paraId="1B2486BB" w14:textId="77777777" w:rsidR="00CD56F3" w:rsidRDefault="00000000">
                    <w:pPr>
                      <w:spacing w:before="10"/>
                      <w:ind w:left="20"/>
                      <w:rPr>
                        <w:rFonts w:ascii="Times New Roman"/>
                        <w:sz w:val="24"/>
                      </w:rPr>
                    </w:pPr>
                    <w:r>
                      <w:rPr>
                        <w:rFonts w:ascii="Times New Roman"/>
                        <w:spacing w:val="-5"/>
                        <w:sz w:val="24"/>
                      </w:rPr>
                      <w:t>12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442E" w14:textId="77777777" w:rsidR="00CD56F3" w:rsidRDefault="00000000">
    <w:pPr>
      <w:pStyle w:val="Corpsdetexte"/>
      <w:spacing w:line="14" w:lineRule="auto"/>
      <w:ind w:left="0"/>
    </w:pPr>
    <w:r>
      <w:rPr>
        <w:noProof/>
      </w:rPr>
      <mc:AlternateContent>
        <mc:Choice Requires="wps">
          <w:drawing>
            <wp:anchor distT="0" distB="0" distL="0" distR="0" simplePos="0" relativeHeight="251647488" behindDoc="1" locked="0" layoutInCell="1" allowOverlap="1" wp14:anchorId="7A499196" wp14:editId="736319AE">
              <wp:simplePos x="0" y="0"/>
              <wp:positionH relativeFrom="page">
                <wp:posOffset>6112509</wp:posOffset>
              </wp:positionH>
              <wp:positionV relativeFrom="page">
                <wp:posOffset>10046037</wp:posOffset>
              </wp:positionV>
              <wp:extent cx="2413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668E843"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w:t>
                          </w:r>
                          <w:r>
                            <w:rPr>
                              <w:rFonts w:ascii="Times New Roman"/>
                              <w:spacing w:val="-5"/>
                              <w:sz w:val="24"/>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7A499196" id="_x0000_t202" coordsize="21600,21600" o:spt="202" path="m,l,21600r21600,l21600,xe">
              <v:stroke joinstyle="miter"/>
              <v:path gradientshapeok="t" o:connecttype="rect"/>
            </v:shapetype>
            <v:shape id="Textbox 177" o:spid="_x0000_s1038" type="#_x0000_t202" style="position:absolute;margin-left:481.3pt;margin-top:791.05pt;width:19pt;height:15.3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" filled="f" stroked="f">
              <v:textbox inset="0,0,0,0">
                <w:txbxContent>
                  <w:p w14:paraId="4668E843" w14:textId="77777777" w:rsidR="00CD56F3"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w:t>
                    </w:r>
                    <w:r>
                      <w:rPr>
                        <w:rFonts w:ascii="Times New Roman"/>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C4B40" w14:textId="77777777" w:rsidR="00CD56F3" w:rsidRDefault="00000000">
    <w:pPr>
      <w:pStyle w:val="Corpsdetexte"/>
      <w:spacing w:line="14" w:lineRule="auto"/>
      <w:ind w:left="0"/>
    </w:pPr>
    <w:r>
      <w:rPr>
        <w:noProof/>
      </w:rPr>
      <mc:AlternateContent>
        <mc:Choice Requires="wps">
          <w:drawing>
            <wp:anchor distT="0" distB="0" distL="0" distR="0" simplePos="0" relativeHeight="251649536" behindDoc="1" locked="0" layoutInCell="1" allowOverlap="1" wp14:anchorId="3BDD2185" wp14:editId="2D5BC827">
              <wp:simplePos x="0" y="0"/>
              <wp:positionH relativeFrom="page">
                <wp:posOffset>6304534</wp:posOffset>
              </wp:positionH>
              <wp:positionV relativeFrom="page">
                <wp:posOffset>10065958</wp:posOffset>
              </wp:positionV>
              <wp:extent cx="226060" cy="1784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78435"/>
                      </a:xfrm>
                      <a:prstGeom prst="rect">
                        <a:avLst/>
                      </a:prstGeom>
                    </wps:spPr>
                    <wps:txbx>
                      <w:txbxContent>
                        <w:p w14:paraId="2D41629B" w14:textId="77777777" w:rsidR="00CD56F3" w:rsidRDefault="00000000">
                          <w:pPr>
                            <w:pStyle w:val="Corpsdetexte"/>
                            <w:spacing w:before="19"/>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3BDD2185" id="_x0000_t202" coordsize="21600,21600" o:spt="202" path="m,l,21600r21600,l21600,xe">
              <v:stroke joinstyle="miter"/>
              <v:path gradientshapeok="t" o:connecttype="rect"/>
            </v:shapetype>
            <v:shape id="Textbox 178" o:spid="_x0000_s1039" type="#_x0000_t202" style="position:absolute;margin-left:496.4pt;margin-top:792.6pt;width:17.8pt;height:14.0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xglwEAACEDAAAOAAAAZHJzL2Uyb0RvYy54bWysUsGO0zAQvSPxD5bvNGmBsoq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" filled="f" stroked="f">
              <v:textbox inset="0,0,0,0">
                <w:txbxContent>
                  <w:p w14:paraId="2D41629B" w14:textId="77777777" w:rsidR="00CD56F3" w:rsidRDefault="00000000">
                    <w:pPr>
                      <w:pStyle w:val="Corpsdetexte"/>
                      <w:spacing w:before="19"/>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1D9D9" w14:textId="77777777" w:rsidR="00CD56F3" w:rsidRDefault="00000000">
    <w:pPr>
      <w:pStyle w:val="Corpsdetexte"/>
      <w:spacing w:line="14" w:lineRule="auto"/>
      <w:ind w:left="0"/>
    </w:pPr>
    <w:r>
      <w:rPr>
        <w:noProof/>
      </w:rPr>
      <mc:AlternateContent>
        <mc:Choice Requires="wps">
          <w:drawing>
            <wp:anchor distT="0" distB="0" distL="0" distR="0" simplePos="0" relativeHeight="251651584" behindDoc="1" locked="0" layoutInCell="1" allowOverlap="1" wp14:anchorId="351A5C08" wp14:editId="4F496CE8">
              <wp:simplePos x="0" y="0"/>
              <wp:positionH relativeFrom="page">
                <wp:posOffset>6855714</wp:posOffset>
              </wp:positionH>
              <wp:positionV relativeFrom="page">
                <wp:posOffset>9869254</wp:posOffset>
              </wp:positionV>
              <wp:extent cx="17780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3D29413D" w14:textId="77777777" w:rsidR="00CD56F3" w:rsidRDefault="00000000">
                          <w:pPr>
                            <w:spacing w:before="10"/>
                            <w:ind w:left="20"/>
                            <w:rPr>
                              <w:rFonts w:ascii="Times New Roman"/>
                              <w:sz w:val="24"/>
                            </w:rPr>
                          </w:pPr>
                          <w:r>
                            <w:rPr>
                              <w:rFonts w:ascii="Times New Roman"/>
                              <w:spacing w:val="-5"/>
                              <w:sz w:val="24"/>
                            </w:rPr>
                            <w:t>31</w:t>
                          </w:r>
                        </w:p>
                      </w:txbxContent>
                    </wps:txbx>
                    <wps:bodyPr wrap="square" lIns="0" tIns="0" rIns="0" bIns="0" rtlCol="0">
                      <a:noAutofit/>
                    </wps:bodyPr>
                  </wps:wsp>
                </a:graphicData>
              </a:graphic>
            </wp:anchor>
          </w:drawing>
        </mc:Choice>
        <mc:Fallback xmlns:w16du="http://schemas.microsoft.com/office/word/2023/wordml/word16du">
          <w:pict>
            <v:shapetype w14:anchorId="351A5C08" id="_x0000_t202" coordsize="21600,21600" o:spt="202" path="m,l,21600r21600,l21600,xe">
              <v:stroke joinstyle="miter"/>
              <v:path gradientshapeok="t" o:connecttype="rect"/>
            </v:shapetype>
            <v:shape id="Textbox 186" o:spid="_x0000_s1040" type="#_x0000_t202" style="position:absolute;margin-left:539.8pt;margin-top:777.1pt;width:14pt;height:15.3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" filled="f" stroked="f">
              <v:textbox inset="0,0,0,0">
                <w:txbxContent>
                  <w:p w14:paraId="3D29413D" w14:textId="77777777" w:rsidR="00CD56F3" w:rsidRDefault="00000000">
                    <w:pPr>
                      <w:spacing w:before="10"/>
                      <w:ind w:left="20"/>
                      <w:rPr>
                        <w:rFonts w:ascii="Times New Roman"/>
                        <w:sz w:val="24"/>
                      </w:rPr>
                    </w:pPr>
                    <w:r>
                      <w:rPr>
                        <w:rFonts w:ascii="Times New Roman"/>
                        <w:spacing w:val="-5"/>
                        <w:sz w:val="24"/>
                      </w:rPr>
                      <w: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AD24B" w14:textId="77777777" w:rsidR="00D83111" w:rsidRDefault="00D83111">
      <w:r>
        <w:separator/>
      </w:r>
    </w:p>
  </w:footnote>
  <w:footnote w:type="continuationSeparator" w:id="0">
    <w:p w14:paraId="2B15B3C1" w14:textId="77777777" w:rsidR="00D83111" w:rsidRDefault="00D831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B23"/>
    <w:multiLevelType w:val="hybridMultilevel"/>
    <w:tmpl w:val="CB087E14"/>
    <w:lvl w:ilvl="0" w:tplc="4520459A">
      <w:numFmt w:val="bullet"/>
      <w:lvlText w:val=""/>
      <w:lvlJc w:val="left"/>
      <w:pPr>
        <w:ind w:left="1136" w:hanging="428"/>
      </w:pPr>
      <w:rPr>
        <w:rFonts w:ascii="Symbol" w:eastAsia="Symbol" w:hAnsi="Symbol" w:cs="Symbol" w:hint="default"/>
        <w:b w:val="0"/>
        <w:bCs w:val="0"/>
        <w:i w:val="0"/>
        <w:iCs w:val="0"/>
        <w:spacing w:val="0"/>
        <w:w w:val="99"/>
        <w:sz w:val="20"/>
        <w:szCs w:val="20"/>
        <w:lang w:val="fr-FR" w:eastAsia="en-US" w:bidi="ar-SA"/>
      </w:rPr>
    </w:lvl>
    <w:lvl w:ilvl="1" w:tplc="A594A1F0">
      <w:numFmt w:val="bullet"/>
      <w:lvlText w:val="•"/>
      <w:lvlJc w:val="left"/>
      <w:pPr>
        <w:ind w:left="2173" w:hanging="428"/>
      </w:pPr>
      <w:rPr>
        <w:rFonts w:hint="default"/>
        <w:lang w:val="fr-FR" w:eastAsia="en-US" w:bidi="ar-SA"/>
      </w:rPr>
    </w:lvl>
    <w:lvl w:ilvl="2" w:tplc="0ADACFC2">
      <w:numFmt w:val="bullet"/>
      <w:lvlText w:val="•"/>
      <w:lvlJc w:val="left"/>
      <w:pPr>
        <w:ind w:left="3207" w:hanging="428"/>
      </w:pPr>
      <w:rPr>
        <w:rFonts w:hint="default"/>
        <w:lang w:val="fr-FR" w:eastAsia="en-US" w:bidi="ar-SA"/>
      </w:rPr>
    </w:lvl>
    <w:lvl w:ilvl="3" w:tplc="FF308436">
      <w:numFmt w:val="bullet"/>
      <w:lvlText w:val="•"/>
      <w:lvlJc w:val="left"/>
      <w:pPr>
        <w:ind w:left="4240" w:hanging="428"/>
      </w:pPr>
      <w:rPr>
        <w:rFonts w:hint="default"/>
        <w:lang w:val="fr-FR" w:eastAsia="en-US" w:bidi="ar-SA"/>
      </w:rPr>
    </w:lvl>
    <w:lvl w:ilvl="4" w:tplc="7254793E">
      <w:numFmt w:val="bullet"/>
      <w:lvlText w:val="•"/>
      <w:lvlJc w:val="left"/>
      <w:pPr>
        <w:ind w:left="5274" w:hanging="428"/>
      </w:pPr>
      <w:rPr>
        <w:rFonts w:hint="default"/>
        <w:lang w:val="fr-FR" w:eastAsia="en-US" w:bidi="ar-SA"/>
      </w:rPr>
    </w:lvl>
    <w:lvl w:ilvl="5" w:tplc="E67C9F06">
      <w:numFmt w:val="bullet"/>
      <w:lvlText w:val="•"/>
      <w:lvlJc w:val="left"/>
      <w:pPr>
        <w:ind w:left="6308" w:hanging="428"/>
      </w:pPr>
      <w:rPr>
        <w:rFonts w:hint="default"/>
        <w:lang w:val="fr-FR" w:eastAsia="en-US" w:bidi="ar-SA"/>
      </w:rPr>
    </w:lvl>
    <w:lvl w:ilvl="6" w:tplc="5728F526">
      <w:numFmt w:val="bullet"/>
      <w:lvlText w:val="•"/>
      <w:lvlJc w:val="left"/>
      <w:pPr>
        <w:ind w:left="7341" w:hanging="428"/>
      </w:pPr>
      <w:rPr>
        <w:rFonts w:hint="default"/>
        <w:lang w:val="fr-FR" w:eastAsia="en-US" w:bidi="ar-SA"/>
      </w:rPr>
    </w:lvl>
    <w:lvl w:ilvl="7" w:tplc="3D0A3452">
      <w:numFmt w:val="bullet"/>
      <w:lvlText w:val="•"/>
      <w:lvlJc w:val="left"/>
      <w:pPr>
        <w:ind w:left="8375" w:hanging="428"/>
      </w:pPr>
      <w:rPr>
        <w:rFonts w:hint="default"/>
        <w:lang w:val="fr-FR" w:eastAsia="en-US" w:bidi="ar-SA"/>
      </w:rPr>
    </w:lvl>
    <w:lvl w:ilvl="8" w:tplc="BF803C76">
      <w:numFmt w:val="bullet"/>
      <w:lvlText w:val="•"/>
      <w:lvlJc w:val="left"/>
      <w:pPr>
        <w:ind w:left="9408" w:hanging="428"/>
      </w:pPr>
      <w:rPr>
        <w:rFonts w:hint="default"/>
        <w:lang w:val="fr-FR" w:eastAsia="en-US" w:bidi="ar-SA"/>
      </w:rPr>
    </w:lvl>
  </w:abstractNum>
  <w:abstractNum w:abstractNumId="1" w15:restartNumberingAfterBreak="0">
    <w:nsid w:val="00475238"/>
    <w:multiLevelType w:val="hybridMultilevel"/>
    <w:tmpl w:val="C674D404"/>
    <w:lvl w:ilvl="0" w:tplc="23248EB6">
      <w:numFmt w:val="bullet"/>
      <w:lvlText w:val="•"/>
      <w:lvlJc w:val="left"/>
      <w:pPr>
        <w:ind w:left="66" w:hanging="113"/>
      </w:pPr>
      <w:rPr>
        <w:rFonts w:ascii="Arial MT" w:eastAsia="Arial MT" w:hAnsi="Arial MT" w:cs="Arial MT" w:hint="default"/>
        <w:b w:val="0"/>
        <w:bCs w:val="0"/>
        <w:i w:val="0"/>
        <w:iCs w:val="0"/>
        <w:spacing w:val="0"/>
        <w:w w:val="100"/>
        <w:sz w:val="18"/>
        <w:szCs w:val="18"/>
        <w:lang w:val="fr-FR" w:eastAsia="en-US" w:bidi="ar-SA"/>
      </w:rPr>
    </w:lvl>
    <w:lvl w:ilvl="1" w:tplc="7E866A22">
      <w:numFmt w:val="bullet"/>
      <w:lvlText w:val="•"/>
      <w:lvlJc w:val="left"/>
      <w:pPr>
        <w:ind w:left="719" w:hanging="113"/>
      </w:pPr>
      <w:rPr>
        <w:rFonts w:hint="default"/>
        <w:lang w:val="fr-FR" w:eastAsia="en-US" w:bidi="ar-SA"/>
      </w:rPr>
    </w:lvl>
    <w:lvl w:ilvl="2" w:tplc="0A5A9626">
      <w:numFmt w:val="bullet"/>
      <w:lvlText w:val="•"/>
      <w:lvlJc w:val="left"/>
      <w:pPr>
        <w:ind w:left="1378" w:hanging="113"/>
      </w:pPr>
      <w:rPr>
        <w:rFonts w:hint="default"/>
        <w:lang w:val="fr-FR" w:eastAsia="en-US" w:bidi="ar-SA"/>
      </w:rPr>
    </w:lvl>
    <w:lvl w:ilvl="3" w:tplc="BF62A0DC">
      <w:numFmt w:val="bullet"/>
      <w:lvlText w:val="•"/>
      <w:lvlJc w:val="left"/>
      <w:pPr>
        <w:ind w:left="2037" w:hanging="113"/>
      </w:pPr>
      <w:rPr>
        <w:rFonts w:hint="default"/>
        <w:lang w:val="fr-FR" w:eastAsia="en-US" w:bidi="ar-SA"/>
      </w:rPr>
    </w:lvl>
    <w:lvl w:ilvl="4" w:tplc="9564A9D2">
      <w:numFmt w:val="bullet"/>
      <w:lvlText w:val="•"/>
      <w:lvlJc w:val="left"/>
      <w:pPr>
        <w:ind w:left="2697" w:hanging="113"/>
      </w:pPr>
      <w:rPr>
        <w:rFonts w:hint="default"/>
        <w:lang w:val="fr-FR" w:eastAsia="en-US" w:bidi="ar-SA"/>
      </w:rPr>
    </w:lvl>
    <w:lvl w:ilvl="5" w:tplc="8C6201C0">
      <w:numFmt w:val="bullet"/>
      <w:lvlText w:val="•"/>
      <w:lvlJc w:val="left"/>
      <w:pPr>
        <w:ind w:left="3356" w:hanging="113"/>
      </w:pPr>
      <w:rPr>
        <w:rFonts w:hint="default"/>
        <w:lang w:val="fr-FR" w:eastAsia="en-US" w:bidi="ar-SA"/>
      </w:rPr>
    </w:lvl>
    <w:lvl w:ilvl="6" w:tplc="707251A0">
      <w:numFmt w:val="bullet"/>
      <w:lvlText w:val="•"/>
      <w:lvlJc w:val="left"/>
      <w:pPr>
        <w:ind w:left="4015" w:hanging="113"/>
      </w:pPr>
      <w:rPr>
        <w:rFonts w:hint="default"/>
        <w:lang w:val="fr-FR" w:eastAsia="en-US" w:bidi="ar-SA"/>
      </w:rPr>
    </w:lvl>
    <w:lvl w:ilvl="7" w:tplc="C706CAC6">
      <w:numFmt w:val="bullet"/>
      <w:lvlText w:val="•"/>
      <w:lvlJc w:val="left"/>
      <w:pPr>
        <w:ind w:left="4675" w:hanging="113"/>
      </w:pPr>
      <w:rPr>
        <w:rFonts w:hint="default"/>
        <w:lang w:val="fr-FR" w:eastAsia="en-US" w:bidi="ar-SA"/>
      </w:rPr>
    </w:lvl>
    <w:lvl w:ilvl="8" w:tplc="A7BC7C38">
      <w:numFmt w:val="bullet"/>
      <w:lvlText w:val="•"/>
      <w:lvlJc w:val="left"/>
      <w:pPr>
        <w:ind w:left="5334" w:hanging="113"/>
      </w:pPr>
      <w:rPr>
        <w:rFonts w:hint="default"/>
        <w:lang w:val="fr-FR" w:eastAsia="en-US" w:bidi="ar-SA"/>
      </w:rPr>
    </w:lvl>
  </w:abstractNum>
  <w:abstractNum w:abstractNumId="2" w15:restartNumberingAfterBreak="0">
    <w:nsid w:val="00EC7E17"/>
    <w:multiLevelType w:val="multilevel"/>
    <w:tmpl w:val="1DD03A00"/>
    <w:lvl w:ilvl="0">
      <w:start w:val="25"/>
      <w:numFmt w:val="decimal"/>
      <w:lvlText w:val="%1"/>
      <w:lvlJc w:val="left"/>
      <w:pPr>
        <w:ind w:left="569" w:hanging="526"/>
        <w:jc w:val="left"/>
      </w:pPr>
      <w:rPr>
        <w:rFonts w:hint="default"/>
        <w:lang w:val="fr-FR" w:eastAsia="en-US" w:bidi="ar-SA"/>
      </w:rPr>
    </w:lvl>
    <w:lvl w:ilvl="1">
      <w:start w:val="1"/>
      <w:numFmt w:val="decimal"/>
      <w:lvlText w:val="%1.%2."/>
      <w:lvlJc w:val="left"/>
      <w:pPr>
        <w:ind w:left="569" w:hanging="526"/>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6"/>
      </w:pPr>
      <w:rPr>
        <w:rFonts w:hint="default"/>
        <w:lang w:val="fr-FR" w:eastAsia="en-US" w:bidi="ar-SA"/>
      </w:rPr>
    </w:lvl>
    <w:lvl w:ilvl="3">
      <w:numFmt w:val="bullet"/>
      <w:lvlText w:val="•"/>
      <w:lvlJc w:val="left"/>
      <w:pPr>
        <w:ind w:left="3834" w:hanging="526"/>
      </w:pPr>
      <w:rPr>
        <w:rFonts w:hint="default"/>
        <w:lang w:val="fr-FR" w:eastAsia="en-US" w:bidi="ar-SA"/>
      </w:rPr>
    </w:lvl>
    <w:lvl w:ilvl="4">
      <w:numFmt w:val="bullet"/>
      <w:lvlText w:val="•"/>
      <w:lvlJc w:val="left"/>
      <w:pPr>
        <w:ind w:left="4926" w:hanging="526"/>
      </w:pPr>
      <w:rPr>
        <w:rFonts w:hint="default"/>
        <w:lang w:val="fr-FR" w:eastAsia="en-US" w:bidi="ar-SA"/>
      </w:rPr>
    </w:lvl>
    <w:lvl w:ilvl="5">
      <w:numFmt w:val="bullet"/>
      <w:lvlText w:val="•"/>
      <w:lvlJc w:val="left"/>
      <w:pPr>
        <w:ind w:left="6018" w:hanging="526"/>
      </w:pPr>
      <w:rPr>
        <w:rFonts w:hint="default"/>
        <w:lang w:val="fr-FR" w:eastAsia="en-US" w:bidi="ar-SA"/>
      </w:rPr>
    </w:lvl>
    <w:lvl w:ilvl="6">
      <w:numFmt w:val="bullet"/>
      <w:lvlText w:val="•"/>
      <w:lvlJc w:val="left"/>
      <w:pPr>
        <w:ind w:left="7109" w:hanging="526"/>
      </w:pPr>
      <w:rPr>
        <w:rFonts w:hint="default"/>
        <w:lang w:val="fr-FR" w:eastAsia="en-US" w:bidi="ar-SA"/>
      </w:rPr>
    </w:lvl>
    <w:lvl w:ilvl="7">
      <w:numFmt w:val="bullet"/>
      <w:lvlText w:val="•"/>
      <w:lvlJc w:val="left"/>
      <w:pPr>
        <w:ind w:left="8201" w:hanging="526"/>
      </w:pPr>
      <w:rPr>
        <w:rFonts w:hint="default"/>
        <w:lang w:val="fr-FR" w:eastAsia="en-US" w:bidi="ar-SA"/>
      </w:rPr>
    </w:lvl>
    <w:lvl w:ilvl="8">
      <w:numFmt w:val="bullet"/>
      <w:lvlText w:val="•"/>
      <w:lvlJc w:val="left"/>
      <w:pPr>
        <w:ind w:left="9292" w:hanging="526"/>
      </w:pPr>
      <w:rPr>
        <w:rFonts w:hint="default"/>
        <w:lang w:val="fr-FR" w:eastAsia="en-US" w:bidi="ar-SA"/>
      </w:rPr>
    </w:lvl>
  </w:abstractNum>
  <w:abstractNum w:abstractNumId="3" w15:restartNumberingAfterBreak="0">
    <w:nsid w:val="01944C3F"/>
    <w:multiLevelType w:val="multilevel"/>
    <w:tmpl w:val="C952FAF2"/>
    <w:lvl w:ilvl="0">
      <w:start w:val="9"/>
      <w:numFmt w:val="decimal"/>
      <w:lvlText w:val="%1"/>
      <w:lvlJc w:val="left"/>
      <w:pPr>
        <w:ind w:left="569" w:hanging="428"/>
        <w:jc w:val="left"/>
      </w:pPr>
      <w:rPr>
        <w:rFonts w:hint="default"/>
        <w:lang w:val="fr-FR" w:eastAsia="en-US" w:bidi="ar-SA"/>
      </w:rPr>
    </w:lvl>
    <w:lvl w:ilvl="1">
      <w:start w:val="1"/>
      <w:numFmt w:val="decimal"/>
      <w:lvlText w:val="%1.%2."/>
      <w:lvlJc w:val="left"/>
      <w:pPr>
        <w:ind w:left="569" w:hanging="428"/>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28"/>
      </w:pPr>
      <w:rPr>
        <w:rFonts w:hint="default"/>
        <w:lang w:val="fr-FR" w:eastAsia="en-US" w:bidi="ar-SA"/>
      </w:rPr>
    </w:lvl>
    <w:lvl w:ilvl="3">
      <w:numFmt w:val="bullet"/>
      <w:lvlText w:val="•"/>
      <w:lvlJc w:val="left"/>
      <w:pPr>
        <w:ind w:left="3834" w:hanging="428"/>
      </w:pPr>
      <w:rPr>
        <w:rFonts w:hint="default"/>
        <w:lang w:val="fr-FR" w:eastAsia="en-US" w:bidi="ar-SA"/>
      </w:rPr>
    </w:lvl>
    <w:lvl w:ilvl="4">
      <w:numFmt w:val="bullet"/>
      <w:lvlText w:val="•"/>
      <w:lvlJc w:val="left"/>
      <w:pPr>
        <w:ind w:left="4926" w:hanging="428"/>
      </w:pPr>
      <w:rPr>
        <w:rFonts w:hint="default"/>
        <w:lang w:val="fr-FR" w:eastAsia="en-US" w:bidi="ar-SA"/>
      </w:rPr>
    </w:lvl>
    <w:lvl w:ilvl="5">
      <w:numFmt w:val="bullet"/>
      <w:lvlText w:val="•"/>
      <w:lvlJc w:val="left"/>
      <w:pPr>
        <w:ind w:left="6018" w:hanging="428"/>
      </w:pPr>
      <w:rPr>
        <w:rFonts w:hint="default"/>
        <w:lang w:val="fr-FR" w:eastAsia="en-US" w:bidi="ar-SA"/>
      </w:rPr>
    </w:lvl>
    <w:lvl w:ilvl="6">
      <w:numFmt w:val="bullet"/>
      <w:lvlText w:val="•"/>
      <w:lvlJc w:val="left"/>
      <w:pPr>
        <w:ind w:left="7109" w:hanging="428"/>
      </w:pPr>
      <w:rPr>
        <w:rFonts w:hint="default"/>
        <w:lang w:val="fr-FR" w:eastAsia="en-US" w:bidi="ar-SA"/>
      </w:rPr>
    </w:lvl>
    <w:lvl w:ilvl="7">
      <w:numFmt w:val="bullet"/>
      <w:lvlText w:val="•"/>
      <w:lvlJc w:val="left"/>
      <w:pPr>
        <w:ind w:left="8201" w:hanging="428"/>
      </w:pPr>
      <w:rPr>
        <w:rFonts w:hint="default"/>
        <w:lang w:val="fr-FR" w:eastAsia="en-US" w:bidi="ar-SA"/>
      </w:rPr>
    </w:lvl>
    <w:lvl w:ilvl="8">
      <w:numFmt w:val="bullet"/>
      <w:lvlText w:val="•"/>
      <w:lvlJc w:val="left"/>
      <w:pPr>
        <w:ind w:left="9292" w:hanging="428"/>
      </w:pPr>
      <w:rPr>
        <w:rFonts w:hint="default"/>
        <w:lang w:val="fr-FR" w:eastAsia="en-US" w:bidi="ar-SA"/>
      </w:rPr>
    </w:lvl>
  </w:abstractNum>
  <w:abstractNum w:abstractNumId="4" w15:restartNumberingAfterBreak="0">
    <w:nsid w:val="01F130BE"/>
    <w:multiLevelType w:val="hybridMultilevel"/>
    <w:tmpl w:val="5A8C1FDC"/>
    <w:lvl w:ilvl="0" w:tplc="7B642442">
      <w:start w:val="1"/>
      <w:numFmt w:val="lowerLetter"/>
      <w:lvlText w:val="%1."/>
      <w:lvlJc w:val="left"/>
      <w:pPr>
        <w:ind w:left="569" w:hanging="252"/>
        <w:jc w:val="left"/>
      </w:pPr>
      <w:rPr>
        <w:rFonts w:ascii="Tahoma" w:eastAsia="Tahoma" w:hAnsi="Tahoma" w:cs="Tahoma" w:hint="default"/>
        <w:b w:val="0"/>
        <w:bCs w:val="0"/>
        <w:i w:val="0"/>
        <w:iCs w:val="0"/>
        <w:spacing w:val="0"/>
        <w:w w:val="99"/>
        <w:sz w:val="20"/>
        <w:szCs w:val="20"/>
        <w:lang w:val="fr-FR" w:eastAsia="en-US" w:bidi="ar-SA"/>
      </w:rPr>
    </w:lvl>
    <w:lvl w:ilvl="1" w:tplc="51A6D1F0">
      <w:numFmt w:val="bullet"/>
      <w:lvlText w:val="•"/>
      <w:lvlJc w:val="left"/>
      <w:pPr>
        <w:ind w:left="1651" w:hanging="252"/>
      </w:pPr>
      <w:rPr>
        <w:rFonts w:hint="default"/>
        <w:lang w:val="fr-FR" w:eastAsia="en-US" w:bidi="ar-SA"/>
      </w:rPr>
    </w:lvl>
    <w:lvl w:ilvl="2" w:tplc="5E88E3B0">
      <w:numFmt w:val="bullet"/>
      <w:lvlText w:val="•"/>
      <w:lvlJc w:val="left"/>
      <w:pPr>
        <w:ind w:left="2743" w:hanging="252"/>
      </w:pPr>
      <w:rPr>
        <w:rFonts w:hint="default"/>
        <w:lang w:val="fr-FR" w:eastAsia="en-US" w:bidi="ar-SA"/>
      </w:rPr>
    </w:lvl>
    <w:lvl w:ilvl="3" w:tplc="7B1C698E">
      <w:numFmt w:val="bullet"/>
      <w:lvlText w:val="•"/>
      <w:lvlJc w:val="left"/>
      <w:pPr>
        <w:ind w:left="3834" w:hanging="252"/>
      </w:pPr>
      <w:rPr>
        <w:rFonts w:hint="default"/>
        <w:lang w:val="fr-FR" w:eastAsia="en-US" w:bidi="ar-SA"/>
      </w:rPr>
    </w:lvl>
    <w:lvl w:ilvl="4" w:tplc="FFD2DE2A">
      <w:numFmt w:val="bullet"/>
      <w:lvlText w:val="•"/>
      <w:lvlJc w:val="left"/>
      <w:pPr>
        <w:ind w:left="4926" w:hanging="252"/>
      </w:pPr>
      <w:rPr>
        <w:rFonts w:hint="default"/>
        <w:lang w:val="fr-FR" w:eastAsia="en-US" w:bidi="ar-SA"/>
      </w:rPr>
    </w:lvl>
    <w:lvl w:ilvl="5" w:tplc="729C241E">
      <w:numFmt w:val="bullet"/>
      <w:lvlText w:val="•"/>
      <w:lvlJc w:val="left"/>
      <w:pPr>
        <w:ind w:left="6018" w:hanging="252"/>
      </w:pPr>
      <w:rPr>
        <w:rFonts w:hint="default"/>
        <w:lang w:val="fr-FR" w:eastAsia="en-US" w:bidi="ar-SA"/>
      </w:rPr>
    </w:lvl>
    <w:lvl w:ilvl="6" w:tplc="04EE5D24">
      <w:numFmt w:val="bullet"/>
      <w:lvlText w:val="•"/>
      <w:lvlJc w:val="left"/>
      <w:pPr>
        <w:ind w:left="7109" w:hanging="252"/>
      </w:pPr>
      <w:rPr>
        <w:rFonts w:hint="default"/>
        <w:lang w:val="fr-FR" w:eastAsia="en-US" w:bidi="ar-SA"/>
      </w:rPr>
    </w:lvl>
    <w:lvl w:ilvl="7" w:tplc="BF106C44">
      <w:numFmt w:val="bullet"/>
      <w:lvlText w:val="•"/>
      <w:lvlJc w:val="left"/>
      <w:pPr>
        <w:ind w:left="8201" w:hanging="252"/>
      </w:pPr>
      <w:rPr>
        <w:rFonts w:hint="default"/>
        <w:lang w:val="fr-FR" w:eastAsia="en-US" w:bidi="ar-SA"/>
      </w:rPr>
    </w:lvl>
    <w:lvl w:ilvl="8" w:tplc="0B762742">
      <w:numFmt w:val="bullet"/>
      <w:lvlText w:val="•"/>
      <w:lvlJc w:val="left"/>
      <w:pPr>
        <w:ind w:left="9292" w:hanging="252"/>
      </w:pPr>
      <w:rPr>
        <w:rFonts w:hint="default"/>
        <w:lang w:val="fr-FR" w:eastAsia="en-US" w:bidi="ar-SA"/>
      </w:rPr>
    </w:lvl>
  </w:abstractNum>
  <w:abstractNum w:abstractNumId="5" w15:restartNumberingAfterBreak="0">
    <w:nsid w:val="02F5195F"/>
    <w:multiLevelType w:val="hybridMultilevel"/>
    <w:tmpl w:val="30EE7496"/>
    <w:lvl w:ilvl="0" w:tplc="126C2B5E">
      <w:start w:val="1"/>
      <w:numFmt w:val="lowerLetter"/>
      <w:lvlText w:val="%1."/>
      <w:lvlJc w:val="left"/>
      <w:pPr>
        <w:ind w:left="569" w:hanging="360"/>
        <w:jc w:val="left"/>
      </w:pPr>
      <w:rPr>
        <w:rFonts w:ascii="Tahoma" w:eastAsia="Tahoma" w:hAnsi="Tahoma" w:cs="Tahoma" w:hint="default"/>
        <w:b w:val="0"/>
        <w:bCs w:val="0"/>
        <w:i w:val="0"/>
        <w:iCs w:val="0"/>
        <w:spacing w:val="0"/>
        <w:w w:val="99"/>
        <w:sz w:val="20"/>
        <w:szCs w:val="20"/>
        <w:lang w:val="fr-FR" w:eastAsia="en-US" w:bidi="ar-SA"/>
      </w:rPr>
    </w:lvl>
    <w:lvl w:ilvl="1" w:tplc="36DA91A4">
      <w:numFmt w:val="bullet"/>
      <w:lvlText w:val="•"/>
      <w:lvlJc w:val="left"/>
      <w:pPr>
        <w:ind w:left="1651" w:hanging="360"/>
      </w:pPr>
      <w:rPr>
        <w:rFonts w:hint="default"/>
        <w:lang w:val="fr-FR" w:eastAsia="en-US" w:bidi="ar-SA"/>
      </w:rPr>
    </w:lvl>
    <w:lvl w:ilvl="2" w:tplc="AFB67450">
      <w:numFmt w:val="bullet"/>
      <w:lvlText w:val="•"/>
      <w:lvlJc w:val="left"/>
      <w:pPr>
        <w:ind w:left="2743" w:hanging="360"/>
      </w:pPr>
      <w:rPr>
        <w:rFonts w:hint="default"/>
        <w:lang w:val="fr-FR" w:eastAsia="en-US" w:bidi="ar-SA"/>
      </w:rPr>
    </w:lvl>
    <w:lvl w:ilvl="3" w:tplc="BCA47B60">
      <w:numFmt w:val="bullet"/>
      <w:lvlText w:val="•"/>
      <w:lvlJc w:val="left"/>
      <w:pPr>
        <w:ind w:left="3834" w:hanging="360"/>
      </w:pPr>
      <w:rPr>
        <w:rFonts w:hint="default"/>
        <w:lang w:val="fr-FR" w:eastAsia="en-US" w:bidi="ar-SA"/>
      </w:rPr>
    </w:lvl>
    <w:lvl w:ilvl="4" w:tplc="8ADEE5C8">
      <w:numFmt w:val="bullet"/>
      <w:lvlText w:val="•"/>
      <w:lvlJc w:val="left"/>
      <w:pPr>
        <w:ind w:left="4926" w:hanging="360"/>
      </w:pPr>
      <w:rPr>
        <w:rFonts w:hint="default"/>
        <w:lang w:val="fr-FR" w:eastAsia="en-US" w:bidi="ar-SA"/>
      </w:rPr>
    </w:lvl>
    <w:lvl w:ilvl="5" w:tplc="BF7EFF96">
      <w:numFmt w:val="bullet"/>
      <w:lvlText w:val="•"/>
      <w:lvlJc w:val="left"/>
      <w:pPr>
        <w:ind w:left="6018" w:hanging="360"/>
      </w:pPr>
      <w:rPr>
        <w:rFonts w:hint="default"/>
        <w:lang w:val="fr-FR" w:eastAsia="en-US" w:bidi="ar-SA"/>
      </w:rPr>
    </w:lvl>
    <w:lvl w:ilvl="6" w:tplc="B5DEA8A8">
      <w:numFmt w:val="bullet"/>
      <w:lvlText w:val="•"/>
      <w:lvlJc w:val="left"/>
      <w:pPr>
        <w:ind w:left="7109" w:hanging="360"/>
      </w:pPr>
      <w:rPr>
        <w:rFonts w:hint="default"/>
        <w:lang w:val="fr-FR" w:eastAsia="en-US" w:bidi="ar-SA"/>
      </w:rPr>
    </w:lvl>
    <w:lvl w:ilvl="7" w:tplc="B7560940">
      <w:numFmt w:val="bullet"/>
      <w:lvlText w:val="•"/>
      <w:lvlJc w:val="left"/>
      <w:pPr>
        <w:ind w:left="8201" w:hanging="360"/>
      </w:pPr>
      <w:rPr>
        <w:rFonts w:hint="default"/>
        <w:lang w:val="fr-FR" w:eastAsia="en-US" w:bidi="ar-SA"/>
      </w:rPr>
    </w:lvl>
    <w:lvl w:ilvl="8" w:tplc="25802CEA">
      <w:numFmt w:val="bullet"/>
      <w:lvlText w:val="•"/>
      <w:lvlJc w:val="left"/>
      <w:pPr>
        <w:ind w:left="9292" w:hanging="360"/>
      </w:pPr>
      <w:rPr>
        <w:rFonts w:hint="default"/>
        <w:lang w:val="fr-FR" w:eastAsia="en-US" w:bidi="ar-SA"/>
      </w:rPr>
    </w:lvl>
  </w:abstractNum>
  <w:abstractNum w:abstractNumId="6" w15:restartNumberingAfterBreak="0">
    <w:nsid w:val="04CF1792"/>
    <w:multiLevelType w:val="hybridMultilevel"/>
    <w:tmpl w:val="D2DA7D22"/>
    <w:lvl w:ilvl="0" w:tplc="26AE38AA">
      <w:start w:val="1"/>
      <w:numFmt w:val="lowerLetter"/>
      <w:lvlText w:val="%1."/>
      <w:lvlJc w:val="left"/>
      <w:pPr>
        <w:ind w:left="797" w:hanging="229"/>
        <w:jc w:val="left"/>
      </w:pPr>
      <w:rPr>
        <w:rFonts w:ascii="Tahoma" w:eastAsia="Tahoma" w:hAnsi="Tahoma" w:cs="Tahoma" w:hint="default"/>
        <w:b w:val="0"/>
        <w:bCs w:val="0"/>
        <w:i w:val="0"/>
        <w:iCs w:val="0"/>
        <w:spacing w:val="0"/>
        <w:w w:val="99"/>
        <w:sz w:val="20"/>
        <w:szCs w:val="20"/>
        <w:lang w:val="fr-FR" w:eastAsia="en-US" w:bidi="ar-SA"/>
      </w:rPr>
    </w:lvl>
    <w:lvl w:ilvl="1" w:tplc="5D90F60E">
      <w:start w:val="1"/>
      <w:numFmt w:val="lowerRoman"/>
      <w:lvlText w:val="%2."/>
      <w:lvlJc w:val="left"/>
      <w:pPr>
        <w:ind w:left="909" w:hanging="341"/>
        <w:jc w:val="left"/>
      </w:pPr>
      <w:rPr>
        <w:rFonts w:ascii="Tahoma" w:eastAsia="Tahoma" w:hAnsi="Tahoma" w:cs="Tahoma" w:hint="default"/>
        <w:b w:val="0"/>
        <w:bCs w:val="0"/>
        <w:i w:val="0"/>
        <w:iCs w:val="0"/>
        <w:spacing w:val="0"/>
        <w:w w:val="99"/>
        <w:sz w:val="20"/>
        <w:szCs w:val="20"/>
        <w:lang w:val="fr-FR" w:eastAsia="en-US" w:bidi="ar-SA"/>
      </w:rPr>
    </w:lvl>
    <w:lvl w:ilvl="2" w:tplc="0B2E5004">
      <w:numFmt w:val="bullet"/>
      <w:lvlText w:val="•"/>
      <w:lvlJc w:val="left"/>
      <w:pPr>
        <w:ind w:left="2075" w:hanging="341"/>
      </w:pPr>
      <w:rPr>
        <w:rFonts w:hint="default"/>
        <w:lang w:val="fr-FR" w:eastAsia="en-US" w:bidi="ar-SA"/>
      </w:rPr>
    </w:lvl>
    <w:lvl w:ilvl="3" w:tplc="14CE8F5C">
      <w:numFmt w:val="bullet"/>
      <w:lvlText w:val="•"/>
      <w:lvlJc w:val="left"/>
      <w:pPr>
        <w:ind w:left="3250" w:hanging="341"/>
      </w:pPr>
      <w:rPr>
        <w:rFonts w:hint="default"/>
        <w:lang w:val="fr-FR" w:eastAsia="en-US" w:bidi="ar-SA"/>
      </w:rPr>
    </w:lvl>
    <w:lvl w:ilvl="4" w:tplc="35FEC5A4">
      <w:numFmt w:val="bullet"/>
      <w:lvlText w:val="•"/>
      <w:lvlJc w:val="left"/>
      <w:pPr>
        <w:ind w:left="4425" w:hanging="341"/>
      </w:pPr>
      <w:rPr>
        <w:rFonts w:hint="default"/>
        <w:lang w:val="fr-FR" w:eastAsia="en-US" w:bidi="ar-SA"/>
      </w:rPr>
    </w:lvl>
    <w:lvl w:ilvl="5" w:tplc="B240D430">
      <w:numFmt w:val="bullet"/>
      <w:lvlText w:val="•"/>
      <w:lvlJc w:val="left"/>
      <w:pPr>
        <w:ind w:left="5600" w:hanging="341"/>
      </w:pPr>
      <w:rPr>
        <w:rFonts w:hint="default"/>
        <w:lang w:val="fr-FR" w:eastAsia="en-US" w:bidi="ar-SA"/>
      </w:rPr>
    </w:lvl>
    <w:lvl w:ilvl="6" w:tplc="C8F85594">
      <w:numFmt w:val="bullet"/>
      <w:lvlText w:val="•"/>
      <w:lvlJc w:val="left"/>
      <w:pPr>
        <w:ind w:left="6775" w:hanging="341"/>
      </w:pPr>
      <w:rPr>
        <w:rFonts w:hint="default"/>
        <w:lang w:val="fr-FR" w:eastAsia="en-US" w:bidi="ar-SA"/>
      </w:rPr>
    </w:lvl>
    <w:lvl w:ilvl="7" w:tplc="83B2EA36">
      <w:numFmt w:val="bullet"/>
      <w:lvlText w:val="•"/>
      <w:lvlJc w:val="left"/>
      <w:pPr>
        <w:ind w:left="7950" w:hanging="341"/>
      </w:pPr>
      <w:rPr>
        <w:rFonts w:hint="default"/>
        <w:lang w:val="fr-FR" w:eastAsia="en-US" w:bidi="ar-SA"/>
      </w:rPr>
    </w:lvl>
    <w:lvl w:ilvl="8" w:tplc="C318E0A4">
      <w:numFmt w:val="bullet"/>
      <w:lvlText w:val="•"/>
      <w:lvlJc w:val="left"/>
      <w:pPr>
        <w:ind w:left="9125" w:hanging="341"/>
      </w:pPr>
      <w:rPr>
        <w:rFonts w:hint="default"/>
        <w:lang w:val="fr-FR" w:eastAsia="en-US" w:bidi="ar-SA"/>
      </w:rPr>
    </w:lvl>
  </w:abstractNum>
  <w:abstractNum w:abstractNumId="7" w15:restartNumberingAfterBreak="0">
    <w:nsid w:val="057A49A7"/>
    <w:multiLevelType w:val="hybridMultilevel"/>
    <w:tmpl w:val="9E6E739C"/>
    <w:lvl w:ilvl="0" w:tplc="A394F742">
      <w:numFmt w:val="bullet"/>
      <w:lvlText w:val="-"/>
      <w:lvlJc w:val="left"/>
      <w:pPr>
        <w:ind w:left="2845"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36387FF0">
      <w:numFmt w:val="bullet"/>
      <w:lvlText w:val="•"/>
      <w:lvlJc w:val="left"/>
      <w:pPr>
        <w:ind w:left="3703" w:hanging="360"/>
      </w:pPr>
      <w:rPr>
        <w:rFonts w:hint="default"/>
        <w:lang w:val="fr-FR" w:eastAsia="en-US" w:bidi="ar-SA"/>
      </w:rPr>
    </w:lvl>
    <w:lvl w:ilvl="2" w:tplc="AE92CC64">
      <w:numFmt w:val="bullet"/>
      <w:lvlText w:val="•"/>
      <w:lvlJc w:val="left"/>
      <w:pPr>
        <w:ind w:left="4567" w:hanging="360"/>
      </w:pPr>
      <w:rPr>
        <w:rFonts w:hint="default"/>
        <w:lang w:val="fr-FR" w:eastAsia="en-US" w:bidi="ar-SA"/>
      </w:rPr>
    </w:lvl>
    <w:lvl w:ilvl="3" w:tplc="8CDC3F78">
      <w:numFmt w:val="bullet"/>
      <w:lvlText w:val="•"/>
      <w:lvlJc w:val="left"/>
      <w:pPr>
        <w:ind w:left="5430" w:hanging="360"/>
      </w:pPr>
      <w:rPr>
        <w:rFonts w:hint="default"/>
        <w:lang w:val="fr-FR" w:eastAsia="en-US" w:bidi="ar-SA"/>
      </w:rPr>
    </w:lvl>
    <w:lvl w:ilvl="4" w:tplc="699E289C">
      <w:numFmt w:val="bullet"/>
      <w:lvlText w:val="•"/>
      <w:lvlJc w:val="left"/>
      <w:pPr>
        <w:ind w:left="6294" w:hanging="360"/>
      </w:pPr>
      <w:rPr>
        <w:rFonts w:hint="default"/>
        <w:lang w:val="fr-FR" w:eastAsia="en-US" w:bidi="ar-SA"/>
      </w:rPr>
    </w:lvl>
    <w:lvl w:ilvl="5" w:tplc="2DD80ECA">
      <w:numFmt w:val="bullet"/>
      <w:lvlText w:val="•"/>
      <w:lvlJc w:val="left"/>
      <w:pPr>
        <w:ind w:left="7158" w:hanging="360"/>
      </w:pPr>
      <w:rPr>
        <w:rFonts w:hint="default"/>
        <w:lang w:val="fr-FR" w:eastAsia="en-US" w:bidi="ar-SA"/>
      </w:rPr>
    </w:lvl>
    <w:lvl w:ilvl="6" w:tplc="E1B0CFD0">
      <w:numFmt w:val="bullet"/>
      <w:lvlText w:val="•"/>
      <w:lvlJc w:val="left"/>
      <w:pPr>
        <w:ind w:left="8021" w:hanging="360"/>
      </w:pPr>
      <w:rPr>
        <w:rFonts w:hint="default"/>
        <w:lang w:val="fr-FR" w:eastAsia="en-US" w:bidi="ar-SA"/>
      </w:rPr>
    </w:lvl>
    <w:lvl w:ilvl="7" w:tplc="EA0C69D0">
      <w:numFmt w:val="bullet"/>
      <w:lvlText w:val="•"/>
      <w:lvlJc w:val="left"/>
      <w:pPr>
        <w:ind w:left="8885" w:hanging="360"/>
      </w:pPr>
      <w:rPr>
        <w:rFonts w:hint="default"/>
        <w:lang w:val="fr-FR" w:eastAsia="en-US" w:bidi="ar-SA"/>
      </w:rPr>
    </w:lvl>
    <w:lvl w:ilvl="8" w:tplc="CE02BC44">
      <w:numFmt w:val="bullet"/>
      <w:lvlText w:val="•"/>
      <w:lvlJc w:val="left"/>
      <w:pPr>
        <w:ind w:left="9748" w:hanging="360"/>
      </w:pPr>
      <w:rPr>
        <w:rFonts w:hint="default"/>
        <w:lang w:val="fr-FR" w:eastAsia="en-US" w:bidi="ar-SA"/>
      </w:rPr>
    </w:lvl>
  </w:abstractNum>
  <w:abstractNum w:abstractNumId="8" w15:restartNumberingAfterBreak="0">
    <w:nsid w:val="05967AB4"/>
    <w:multiLevelType w:val="hybridMultilevel"/>
    <w:tmpl w:val="2842F432"/>
    <w:lvl w:ilvl="0" w:tplc="A6DE0E66">
      <w:start w:val="1"/>
      <w:numFmt w:val="lowerLetter"/>
      <w:lvlText w:val="%1."/>
      <w:lvlJc w:val="left"/>
      <w:pPr>
        <w:ind w:left="797" w:hanging="228"/>
        <w:jc w:val="left"/>
      </w:pPr>
      <w:rPr>
        <w:rFonts w:ascii="Tahoma" w:eastAsia="Tahoma" w:hAnsi="Tahoma" w:cs="Tahoma" w:hint="default"/>
        <w:b w:val="0"/>
        <w:bCs w:val="0"/>
        <w:i w:val="0"/>
        <w:iCs w:val="0"/>
        <w:spacing w:val="0"/>
        <w:w w:val="99"/>
        <w:sz w:val="20"/>
        <w:szCs w:val="20"/>
        <w:lang w:val="fr-FR" w:eastAsia="en-US" w:bidi="ar-SA"/>
      </w:rPr>
    </w:lvl>
    <w:lvl w:ilvl="1" w:tplc="B65A268C">
      <w:numFmt w:val="bullet"/>
      <w:lvlText w:val="•"/>
      <w:lvlJc w:val="left"/>
      <w:pPr>
        <w:ind w:left="1867" w:hanging="228"/>
      </w:pPr>
      <w:rPr>
        <w:rFonts w:hint="default"/>
        <w:lang w:val="fr-FR" w:eastAsia="en-US" w:bidi="ar-SA"/>
      </w:rPr>
    </w:lvl>
    <w:lvl w:ilvl="2" w:tplc="4FE0A236">
      <w:numFmt w:val="bullet"/>
      <w:lvlText w:val="•"/>
      <w:lvlJc w:val="left"/>
      <w:pPr>
        <w:ind w:left="2935" w:hanging="228"/>
      </w:pPr>
      <w:rPr>
        <w:rFonts w:hint="default"/>
        <w:lang w:val="fr-FR" w:eastAsia="en-US" w:bidi="ar-SA"/>
      </w:rPr>
    </w:lvl>
    <w:lvl w:ilvl="3" w:tplc="97C257C4">
      <w:numFmt w:val="bullet"/>
      <w:lvlText w:val="•"/>
      <w:lvlJc w:val="left"/>
      <w:pPr>
        <w:ind w:left="4002" w:hanging="228"/>
      </w:pPr>
      <w:rPr>
        <w:rFonts w:hint="default"/>
        <w:lang w:val="fr-FR" w:eastAsia="en-US" w:bidi="ar-SA"/>
      </w:rPr>
    </w:lvl>
    <w:lvl w:ilvl="4" w:tplc="5BA65E1A">
      <w:numFmt w:val="bullet"/>
      <w:lvlText w:val="•"/>
      <w:lvlJc w:val="left"/>
      <w:pPr>
        <w:ind w:left="5070" w:hanging="228"/>
      </w:pPr>
      <w:rPr>
        <w:rFonts w:hint="default"/>
        <w:lang w:val="fr-FR" w:eastAsia="en-US" w:bidi="ar-SA"/>
      </w:rPr>
    </w:lvl>
    <w:lvl w:ilvl="5" w:tplc="85DA812E">
      <w:numFmt w:val="bullet"/>
      <w:lvlText w:val="•"/>
      <w:lvlJc w:val="left"/>
      <w:pPr>
        <w:ind w:left="6138" w:hanging="228"/>
      </w:pPr>
      <w:rPr>
        <w:rFonts w:hint="default"/>
        <w:lang w:val="fr-FR" w:eastAsia="en-US" w:bidi="ar-SA"/>
      </w:rPr>
    </w:lvl>
    <w:lvl w:ilvl="6" w:tplc="24CAB406">
      <w:numFmt w:val="bullet"/>
      <w:lvlText w:val="•"/>
      <w:lvlJc w:val="left"/>
      <w:pPr>
        <w:ind w:left="7205" w:hanging="228"/>
      </w:pPr>
      <w:rPr>
        <w:rFonts w:hint="default"/>
        <w:lang w:val="fr-FR" w:eastAsia="en-US" w:bidi="ar-SA"/>
      </w:rPr>
    </w:lvl>
    <w:lvl w:ilvl="7" w:tplc="D57ED624">
      <w:numFmt w:val="bullet"/>
      <w:lvlText w:val="•"/>
      <w:lvlJc w:val="left"/>
      <w:pPr>
        <w:ind w:left="8273" w:hanging="228"/>
      </w:pPr>
      <w:rPr>
        <w:rFonts w:hint="default"/>
        <w:lang w:val="fr-FR" w:eastAsia="en-US" w:bidi="ar-SA"/>
      </w:rPr>
    </w:lvl>
    <w:lvl w:ilvl="8" w:tplc="DC44C47C">
      <w:numFmt w:val="bullet"/>
      <w:lvlText w:val="•"/>
      <w:lvlJc w:val="left"/>
      <w:pPr>
        <w:ind w:left="9340" w:hanging="228"/>
      </w:pPr>
      <w:rPr>
        <w:rFonts w:hint="default"/>
        <w:lang w:val="fr-FR" w:eastAsia="en-US" w:bidi="ar-SA"/>
      </w:rPr>
    </w:lvl>
  </w:abstractNum>
  <w:abstractNum w:abstractNumId="9" w15:restartNumberingAfterBreak="0">
    <w:nsid w:val="061D2EF5"/>
    <w:multiLevelType w:val="multilevel"/>
    <w:tmpl w:val="5446840C"/>
    <w:lvl w:ilvl="0">
      <w:start w:val="6"/>
      <w:numFmt w:val="decimal"/>
      <w:lvlText w:val="%1"/>
      <w:lvlJc w:val="left"/>
      <w:pPr>
        <w:ind w:left="1277" w:hanging="567"/>
        <w:jc w:val="left"/>
      </w:pPr>
      <w:rPr>
        <w:rFonts w:hint="default"/>
        <w:lang w:val="fr-FR" w:eastAsia="en-US" w:bidi="ar-SA"/>
      </w:rPr>
    </w:lvl>
    <w:lvl w:ilvl="1">
      <w:start w:val="22"/>
      <w:numFmt w:val="decimal"/>
      <w:lvlText w:val="%1.%2."/>
      <w:lvlJc w:val="left"/>
      <w:pPr>
        <w:ind w:left="1560" w:hanging="567"/>
        <w:jc w:val="left"/>
      </w:pPr>
      <w:rPr>
        <w:rFonts w:ascii="Tahoma" w:eastAsia="Tahoma" w:hAnsi="Tahoma" w:cs="Tahoma" w:hint="default"/>
        <w:b w:val="0"/>
        <w:bCs w:val="0"/>
        <w:i w:val="0"/>
        <w:iCs w:val="0"/>
        <w:spacing w:val="-1"/>
        <w:w w:val="100"/>
        <w:sz w:val="22"/>
        <w:szCs w:val="22"/>
        <w:lang w:val="fr-FR" w:eastAsia="en-US" w:bidi="ar-SA"/>
      </w:rPr>
    </w:lvl>
    <w:lvl w:ilvl="2">
      <w:numFmt w:val="bullet"/>
      <w:lvlText w:val="•"/>
      <w:lvlJc w:val="left"/>
      <w:pPr>
        <w:ind w:left="3319" w:hanging="567"/>
      </w:pPr>
      <w:rPr>
        <w:rFonts w:hint="default"/>
        <w:lang w:val="fr-FR" w:eastAsia="en-US" w:bidi="ar-SA"/>
      </w:rPr>
    </w:lvl>
    <w:lvl w:ilvl="3">
      <w:numFmt w:val="bullet"/>
      <w:lvlText w:val="•"/>
      <w:lvlJc w:val="left"/>
      <w:pPr>
        <w:ind w:left="4338" w:hanging="567"/>
      </w:pPr>
      <w:rPr>
        <w:rFonts w:hint="default"/>
        <w:lang w:val="fr-FR" w:eastAsia="en-US" w:bidi="ar-SA"/>
      </w:rPr>
    </w:lvl>
    <w:lvl w:ilvl="4">
      <w:numFmt w:val="bullet"/>
      <w:lvlText w:val="•"/>
      <w:lvlJc w:val="left"/>
      <w:pPr>
        <w:ind w:left="5358" w:hanging="567"/>
      </w:pPr>
      <w:rPr>
        <w:rFonts w:hint="default"/>
        <w:lang w:val="fr-FR" w:eastAsia="en-US" w:bidi="ar-SA"/>
      </w:rPr>
    </w:lvl>
    <w:lvl w:ilvl="5">
      <w:numFmt w:val="bullet"/>
      <w:lvlText w:val="•"/>
      <w:lvlJc w:val="left"/>
      <w:pPr>
        <w:ind w:left="6378" w:hanging="567"/>
      </w:pPr>
      <w:rPr>
        <w:rFonts w:hint="default"/>
        <w:lang w:val="fr-FR" w:eastAsia="en-US" w:bidi="ar-SA"/>
      </w:rPr>
    </w:lvl>
    <w:lvl w:ilvl="6">
      <w:numFmt w:val="bullet"/>
      <w:lvlText w:val="•"/>
      <w:lvlJc w:val="left"/>
      <w:pPr>
        <w:ind w:left="7397" w:hanging="567"/>
      </w:pPr>
      <w:rPr>
        <w:rFonts w:hint="default"/>
        <w:lang w:val="fr-FR" w:eastAsia="en-US" w:bidi="ar-SA"/>
      </w:rPr>
    </w:lvl>
    <w:lvl w:ilvl="7">
      <w:numFmt w:val="bullet"/>
      <w:lvlText w:val="•"/>
      <w:lvlJc w:val="left"/>
      <w:pPr>
        <w:ind w:left="8417" w:hanging="567"/>
      </w:pPr>
      <w:rPr>
        <w:rFonts w:hint="default"/>
        <w:lang w:val="fr-FR" w:eastAsia="en-US" w:bidi="ar-SA"/>
      </w:rPr>
    </w:lvl>
    <w:lvl w:ilvl="8">
      <w:numFmt w:val="bullet"/>
      <w:lvlText w:val="•"/>
      <w:lvlJc w:val="left"/>
      <w:pPr>
        <w:ind w:left="9436" w:hanging="567"/>
      </w:pPr>
      <w:rPr>
        <w:rFonts w:hint="default"/>
        <w:lang w:val="fr-FR" w:eastAsia="en-US" w:bidi="ar-SA"/>
      </w:rPr>
    </w:lvl>
  </w:abstractNum>
  <w:abstractNum w:abstractNumId="10" w15:restartNumberingAfterBreak="0">
    <w:nsid w:val="06DF36F2"/>
    <w:multiLevelType w:val="hybridMultilevel"/>
    <w:tmpl w:val="651A0956"/>
    <w:lvl w:ilvl="0" w:tplc="87E4ABE0">
      <w:numFmt w:val="bullet"/>
      <w:lvlText w:val=""/>
      <w:lvlJc w:val="left"/>
      <w:pPr>
        <w:ind w:left="1136" w:hanging="432"/>
      </w:pPr>
      <w:rPr>
        <w:rFonts w:ascii="Wingdings" w:eastAsia="Wingdings" w:hAnsi="Wingdings" w:cs="Wingdings" w:hint="default"/>
        <w:b w:val="0"/>
        <w:bCs w:val="0"/>
        <w:i w:val="0"/>
        <w:iCs w:val="0"/>
        <w:spacing w:val="0"/>
        <w:w w:val="99"/>
        <w:sz w:val="20"/>
        <w:szCs w:val="20"/>
        <w:lang w:val="fr-FR" w:eastAsia="en-US" w:bidi="ar-SA"/>
      </w:rPr>
    </w:lvl>
    <w:lvl w:ilvl="1" w:tplc="5FC8D724">
      <w:numFmt w:val="bullet"/>
      <w:lvlText w:val="•"/>
      <w:lvlJc w:val="left"/>
      <w:pPr>
        <w:ind w:left="2173" w:hanging="432"/>
      </w:pPr>
      <w:rPr>
        <w:rFonts w:hint="default"/>
        <w:lang w:val="fr-FR" w:eastAsia="en-US" w:bidi="ar-SA"/>
      </w:rPr>
    </w:lvl>
    <w:lvl w:ilvl="2" w:tplc="1582621E">
      <w:numFmt w:val="bullet"/>
      <w:lvlText w:val="•"/>
      <w:lvlJc w:val="left"/>
      <w:pPr>
        <w:ind w:left="3207" w:hanging="432"/>
      </w:pPr>
      <w:rPr>
        <w:rFonts w:hint="default"/>
        <w:lang w:val="fr-FR" w:eastAsia="en-US" w:bidi="ar-SA"/>
      </w:rPr>
    </w:lvl>
    <w:lvl w:ilvl="3" w:tplc="6EB0D21C">
      <w:numFmt w:val="bullet"/>
      <w:lvlText w:val="•"/>
      <w:lvlJc w:val="left"/>
      <w:pPr>
        <w:ind w:left="4240" w:hanging="432"/>
      </w:pPr>
      <w:rPr>
        <w:rFonts w:hint="default"/>
        <w:lang w:val="fr-FR" w:eastAsia="en-US" w:bidi="ar-SA"/>
      </w:rPr>
    </w:lvl>
    <w:lvl w:ilvl="4" w:tplc="140C9036">
      <w:numFmt w:val="bullet"/>
      <w:lvlText w:val="•"/>
      <w:lvlJc w:val="left"/>
      <w:pPr>
        <w:ind w:left="5274" w:hanging="432"/>
      </w:pPr>
      <w:rPr>
        <w:rFonts w:hint="default"/>
        <w:lang w:val="fr-FR" w:eastAsia="en-US" w:bidi="ar-SA"/>
      </w:rPr>
    </w:lvl>
    <w:lvl w:ilvl="5" w:tplc="D70C9E24">
      <w:numFmt w:val="bullet"/>
      <w:lvlText w:val="•"/>
      <w:lvlJc w:val="left"/>
      <w:pPr>
        <w:ind w:left="6308" w:hanging="432"/>
      </w:pPr>
      <w:rPr>
        <w:rFonts w:hint="default"/>
        <w:lang w:val="fr-FR" w:eastAsia="en-US" w:bidi="ar-SA"/>
      </w:rPr>
    </w:lvl>
    <w:lvl w:ilvl="6" w:tplc="39E8F9A6">
      <w:numFmt w:val="bullet"/>
      <w:lvlText w:val="•"/>
      <w:lvlJc w:val="left"/>
      <w:pPr>
        <w:ind w:left="7341" w:hanging="432"/>
      </w:pPr>
      <w:rPr>
        <w:rFonts w:hint="default"/>
        <w:lang w:val="fr-FR" w:eastAsia="en-US" w:bidi="ar-SA"/>
      </w:rPr>
    </w:lvl>
    <w:lvl w:ilvl="7" w:tplc="FDB819E2">
      <w:numFmt w:val="bullet"/>
      <w:lvlText w:val="•"/>
      <w:lvlJc w:val="left"/>
      <w:pPr>
        <w:ind w:left="8375" w:hanging="432"/>
      </w:pPr>
      <w:rPr>
        <w:rFonts w:hint="default"/>
        <w:lang w:val="fr-FR" w:eastAsia="en-US" w:bidi="ar-SA"/>
      </w:rPr>
    </w:lvl>
    <w:lvl w:ilvl="8" w:tplc="3D44CAE0">
      <w:numFmt w:val="bullet"/>
      <w:lvlText w:val="•"/>
      <w:lvlJc w:val="left"/>
      <w:pPr>
        <w:ind w:left="9408" w:hanging="432"/>
      </w:pPr>
      <w:rPr>
        <w:rFonts w:hint="default"/>
        <w:lang w:val="fr-FR" w:eastAsia="en-US" w:bidi="ar-SA"/>
      </w:rPr>
    </w:lvl>
  </w:abstractNum>
  <w:abstractNum w:abstractNumId="11" w15:restartNumberingAfterBreak="0">
    <w:nsid w:val="070210B1"/>
    <w:multiLevelType w:val="hybridMultilevel"/>
    <w:tmpl w:val="0150B6AE"/>
    <w:lvl w:ilvl="0" w:tplc="C1323F44">
      <w:numFmt w:val="bullet"/>
      <w:lvlText w:val=""/>
      <w:lvlJc w:val="left"/>
      <w:pPr>
        <w:ind w:left="418" w:hanging="428"/>
      </w:pPr>
      <w:rPr>
        <w:rFonts w:ascii="Symbol" w:eastAsia="Symbol" w:hAnsi="Symbol" w:cs="Symbol" w:hint="default"/>
        <w:b w:val="0"/>
        <w:bCs w:val="0"/>
        <w:i w:val="0"/>
        <w:iCs w:val="0"/>
        <w:spacing w:val="0"/>
        <w:w w:val="99"/>
        <w:sz w:val="20"/>
        <w:szCs w:val="20"/>
        <w:lang w:val="fr-FR" w:eastAsia="en-US" w:bidi="ar-SA"/>
      </w:rPr>
    </w:lvl>
    <w:lvl w:ilvl="1" w:tplc="A8508F60">
      <w:numFmt w:val="bullet"/>
      <w:lvlText w:val="•"/>
      <w:lvlJc w:val="left"/>
      <w:pPr>
        <w:ind w:left="1368" w:hanging="428"/>
      </w:pPr>
      <w:rPr>
        <w:rFonts w:hint="default"/>
        <w:lang w:val="fr-FR" w:eastAsia="en-US" w:bidi="ar-SA"/>
      </w:rPr>
    </w:lvl>
    <w:lvl w:ilvl="2" w:tplc="E098D696">
      <w:numFmt w:val="bullet"/>
      <w:lvlText w:val="•"/>
      <w:lvlJc w:val="left"/>
      <w:pPr>
        <w:ind w:left="2316" w:hanging="428"/>
      </w:pPr>
      <w:rPr>
        <w:rFonts w:hint="default"/>
        <w:lang w:val="fr-FR" w:eastAsia="en-US" w:bidi="ar-SA"/>
      </w:rPr>
    </w:lvl>
    <w:lvl w:ilvl="3" w:tplc="C540A29A">
      <w:numFmt w:val="bullet"/>
      <w:lvlText w:val="•"/>
      <w:lvlJc w:val="left"/>
      <w:pPr>
        <w:ind w:left="3264" w:hanging="428"/>
      </w:pPr>
      <w:rPr>
        <w:rFonts w:hint="default"/>
        <w:lang w:val="fr-FR" w:eastAsia="en-US" w:bidi="ar-SA"/>
      </w:rPr>
    </w:lvl>
    <w:lvl w:ilvl="4" w:tplc="8AAA45A4">
      <w:numFmt w:val="bullet"/>
      <w:lvlText w:val="•"/>
      <w:lvlJc w:val="left"/>
      <w:pPr>
        <w:ind w:left="4213" w:hanging="428"/>
      </w:pPr>
      <w:rPr>
        <w:rFonts w:hint="default"/>
        <w:lang w:val="fr-FR" w:eastAsia="en-US" w:bidi="ar-SA"/>
      </w:rPr>
    </w:lvl>
    <w:lvl w:ilvl="5" w:tplc="359283AE">
      <w:numFmt w:val="bullet"/>
      <w:lvlText w:val="•"/>
      <w:lvlJc w:val="left"/>
      <w:pPr>
        <w:ind w:left="5161" w:hanging="428"/>
      </w:pPr>
      <w:rPr>
        <w:rFonts w:hint="default"/>
        <w:lang w:val="fr-FR" w:eastAsia="en-US" w:bidi="ar-SA"/>
      </w:rPr>
    </w:lvl>
    <w:lvl w:ilvl="6" w:tplc="426C809E">
      <w:numFmt w:val="bullet"/>
      <w:lvlText w:val="•"/>
      <w:lvlJc w:val="left"/>
      <w:pPr>
        <w:ind w:left="6109" w:hanging="428"/>
      </w:pPr>
      <w:rPr>
        <w:rFonts w:hint="default"/>
        <w:lang w:val="fr-FR" w:eastAsia="en-US" w:bidi="ar-SA"/>
      </w:rPr>
    </w:lvl>
    <w:lvl w:ilvl="7" w:tplc="D1F657C2">
      <w:numFmt w:val="bullet"/>
      <w:lvlText w:val="•"/>
      <w:lvlJc w:val="left"/>
      <w:pPr>
        <w:ind w:left="7058" w:hanging="428"/>
      </w:pPr>
      <w:rPr>
        <w:rFonts w:hint="default"/>
        <w:lang w:val="fr-FR" w:eastAsia="en-US" w:bidi="ar-SA"/>
      </w:rPr>
    </w:lvl>
    <w:lvl w:ilvl="8" w:tplc="3DD44D4E">
      <w:numFmt w:val="bullet"/>
      <w:lvlText w:val="•"/>
      <w:lvlJc w:val="left"/>
      <w:pPr>
        <w:ind w:left="8006" w:hanging="428"/>
      </w:pPr>
      <w:rPr>
        <w:rFonts w:hint="default"/>
        <w:lang w:val="fr-FR" w:eastAsia="en-US" w:bidi="ar-SA"/>
      </w:rPr>
    </w:lvl>
  </w:abstractNum>
  <w:abstractNum w:abstractNumId="12" w15:restartNumberingAfterBreak="0">
    <w:nsid w:val="087E752A"/>
    <w:multiLevelType w:val="hybridMultilevel"/>
    <w:tmpl w:val="4E6623C8"/>
    <w:lvl w:ilvl="0" w:tplc="1C9CF964">
      <w:numFmt w:val="bullet"/>
      <w:lvlText w:val=""/>
      <w:lvlJc w:val="left"/>
      <w:pPr>
        <w:ind w:left="992" w:hanging="284"/>
      </w:pPr>
      <w:rPr>
        <w:rFonts w:ascii="Wingdings" w:eastAsia="Wingdings" w:hAnsi="Wingdings" w:cs="Wingdings" w:hint="default"/>
        <w:b w:val="0"/>
        <w:bCs w:val="0"/>
        <w:i w:val="0"/>
        <w:iCs w:val="0"/>
        <w:spacing w:val="0"/>
        <w:w w:val="99"/>
        <w:sz w:val="20"/>
        <w:szCs w:val="20"/>
        <w:lang w:val="fr-FR" w:eastAsia="en-US" w:bidi="ar-SA"/>
      </w:rPr>
    </w:lvl>
    <w:lvl w:ilvl="1" w:tplc="1E089C9C">
      <w:numFmt w:val="bullet"/>
      <w:lvlText w:val="•"/>
      <w:lvlJc w:val="left"/>
      <w:pPr>
        <w:ind w:left="2047" w:hanging="284"/>
      </w:pPr>
      <w:rPr>
        <w:rFonts w:hint="default"/>
        <w:lang w:val="fr-FR" w:eastAsia="en-US" w:bidi="ar-SA"/>
      </w:rPr>
    </w:lvl>
    <w:lvl w:ilvl="2" w:tplc="753C0E5C">
      <w:numFmt w:val="bullet"/>
      <w:lvlText w:val="•"/>
      <w:lvlJc w:val="left"/>
      <w:pPr>
        <w:ind w:left="3095" w:hanging="284"/>
      </w:pPr>
      <w:rPr>
        <w:rFonts w:hint="default"/>
        <w:lang w:val="fr-FR" w:eastAsia="en-US" w:bidi="ar-SA"/>
      </w:rPr>
    </w:lvl>
    <w:lvl w:ilvl="3" w:tplc="63E4B618">
      <w:numFmt w:val="bullet"/>
      <w:lvlText w:val="•"/>
      <w:lvlJc w:val="left"/>
      <w:pPr>
        <w:ind w:left="4142" w:hanging="284"/>
      </w:pPr>
      <w:rPr>
        <w:rFonts w:hint="default"/>
        <w:lang w:val="fr-FR" w:eastAsia="en-US" w:bidi="ar-SA"/>
      </w:rPr>
    </w:lvl>
    <w:lvl w:ilvl="4" w:tplc="5906D1B8">
      <w:numFmt w:val="bullet"/>
      <w:lvlText w:val="•"/>
      <w:lvlJc w:val="left"/>
      <w:pPr>
        <w:ind w:left="5190" w:hanging="284"/>
      </w:pPr>
      <w:rPr>
        <w:rFonts w:hint="default"/>
        <w:lang w:val="fr-FR" w:eastAsia="en-US" w:bidi="ar-SA"/>
      </w:rPr>
    </w:lvl>
    <w:lvl w:ilvl="5" w:tplc="2B92DED8">
      <w:numFmt w:val="bullet"/>
      <w:lvlText w:val="•"/>
      <w:lvlJc w:val="left"/>
      <w:pPr>
        <w:ind w:left="6238" w:hanging="284"/>
      </w:pPr>
      <w:rPr>
        <w:rFonts w:hint="default"/>
        <w:lang w:val="fr-FR" w:eastAsia="en-US" w:bidi="ar-SA"/>
      </w:rPr>
    </w:lvl>
    <w:lvl w:ilvl="6" w:tplc="86423934">
      <w:numFmt w:val="bullet"/>
      <w:lvlText w:val="•"/>
      <w:lvlJc w:val="left"/>
      <w:pPr>
        <w:ind w:left="7285" w:hanging="284"/>
      </w:pPr>
      <w:rPr>
        <w:rFonts w:hint="default"/>
        <w:lang w:val="fr-FR" w:eastAsia="en-US" w:bidi="ar-SA"/>
      </w:rPr>
    </w:lvl>
    <w:lvl w:ilvl="7" w:tplc="C93EE6DC">
      <w:numFmt w:val="bullet"/>
      <w:lvlText w:val="•"/>
      <w:lvlJc w:val="left"/>
      <w:pPr>
        <w:ind w:left="8333" w:hanging="284"/>
      </w:pPr>
      <w:rPr>
        <w:rFonts w:hint="default"/>
        <w:lang w:val="fr-FR" w:eastAsia="en-US" w:bidi="ar-SA"/>
      </w:rPr>
    </w:lvl>
    <w:lvl w:ilvl="8" w:tplc="3E48E1EC">
      <w:numFmt w:val="bullet"/>
      <w:lvlText w:val="•"/>
      <w:lvlJc w:val="left"/>
      <w:pPr>
        <w:ind w:left="9380" w:hanging="284"/>
      </w:pPr>
      <w:rPr>
        <w:rFonts w:hint="default"/>
        <w:lang w:val="fr-FR" w:eastAsia="en-US" w:bidi="ar-SA"/>
      </w:rPr>
    </w:lvl>
  </w:abstractNum>
  <w:abstractNum w:abstractNumId="13" w15:restartNumberingAfterBreak="0">
    <w:nsid w:val="0A1C7DC3"/>
    <w:multiLevelType w:val="multilevel"/>
    <w:tmpl w:val="FEE08764"/>
    <w:lvl w:ilvl="0">
      <w:start w:val="36"/>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3223" w:hanging="454"/>
      </w:pPr>
      <w:rPr>
        <w:rFonts w:hint="default"/>
        <w:lang w:val="fr-FR" w:eastAsia="en-US" w:bidi="ar-SA"/>
      </w:rPr>
    </w:lvl>
    <w:lvl w:ilvl="3">
      <w:numFmt w:val="bullet"/>
      <w:lvlText w:val="•"/>
      <w:lvlJc w:val="left"/>
      <w:pPr>
        <w:ind w:left="4254" w:hanging="454"/>
      </w:pPr>
      <w:rPr>
        <w:rFonts w:hint="default"/>
        <w:lang w:val="fr-FR" w:eastAsia="en-US" w:bidi="ar-SA"/>
      </w:rPr>
    </w:lvl>
    <w:lvl w:ilvl="4">
      <w:numFmt w:val="bullet"/>
      <w:lvlText w:val="•"/>
      <w:lvlJc w:val="left"/>
      <w:pPr>
        <w:ind w:left="5286" w:hanging="454"/>
      </w:pPr>
      <w:rPr>
        <w:rFonts w:hint="default"/>
        <w:lang w:val="fr-FR" w:eastAsia="en-US" w:bidi="ar-SA"/>
      </w:rPr>
    </w:lvl>
    <w:lvl w:ilvl="5">
      <w:numFmt w:val="bullet"/>
      <w:lvlText w:val="•"/>
      <w:lvlJc w:val="left"/>
      <w:pPr>
        <w:ind w:left="6318" w:hanging="454"/>
      </w:pPr>
      <w:rPr>
        <w:rFonts w:hint="default"/>
        <w:lang w:val="fr-FR" w:eastAsia="en-US" w:bidi="ar-SA"/>
      </w:rPr>
    </w:lvl>
    <w:lvl w:ilvl="6">
      <w:numFmt w:val="bullet"/>
      <w:lvlText w:val="•"/>
      <w:lvlJc w:val="left"/>
      <w:pPr>
        <w:ind w:left="7349" w:hanging="454"/>
      </w:pPr>
      <w:rPr>
        <w:rFonts w:hint="default"/>
        <w:lang w:val="fr-FR" w:eastAsia="en-US" w:bidi="ar-SA"/>
      </w:rPr>
    </w:lvl>
    <w:lvl w:ilvl="7">
      <w:numFmt w:val="bullet"/>
      <w:lvlText w:val="•"/>
      <w:lvlJc w:val="left"/>
      <w:pPr>
        <w:ind w:left="8381" w:hanging="454"/>
      </w:pPr>
      <w:rPr>
        <w:rFonts w:hint="default"/>
        <w:lang w:val="fr-FR" w:eastAsia="en-US" w:bidi="ar-SA"/>
      </w:rPr>
    </w:lvl>
    <w:lvl w:ilvl="8">
      <w:numFmt w:val="bullet"/>
      <w:lvlText w:val="•"/>
      <w:lvlJc w:val="left"/>
      <w:pPr>
        <w:ind w:left="9412" w:hanging="454"/>
      </w:pPr>
      <w:rPr>
        <w:rFonts w:hint="default"/>
        <w:lang w:val="fr-FR" w:eastAsia="en-US" w:bidi="ar-SA"/>
      </w:rPr>
    </w:lvl>
  </w:abstractNum>
  <w:abstractNum w:abstractNumId="14" w15:restartNumberingAfterBreak="0">
    <w:nsid w:val="0A3B22E7"/>
    <w:multiLevelType w:val="hybridMultilevel"/>
    <w:tmpl w:val="7A6E55A4"/>
    <w:lvl w:ilvl="0" w:tplc="E53CC124">
      <w:numFmt w:val="bullet"/>
      <w:lvlText w:val="•"/>
      <w:lvlJc w:val="left"/>
      <w:pPr>
        <w:ind w:left="709" w:hanging="166"/>
      </w:pPr>
      <w:rPr>
        <w:rFonts w:ascii="Tahoma" w:eastAsia="Tahoma" w:hAnsi="Tahoma" w:cs="Tahoma" w:hint="default"/>
        <w:b w:val="0"/>
        <w:bCs w:val="0"/>
        <w:i w:val="0"/>
        <w:iCs w:val="0"/>
        <w:spacing w:val="0"/>
        <w:w w:val="99"/>
        <w:sz w:val="20"/>
        <w:szCs w:val="20"/>
        <w:lang w:val="fr-FR" w:eastAsia="en-US" w:bidi="ar-SA"/>
      </w:rPr>
    </w:lvl>
    <w:lvl w:ilvl="1" w:tplc="313ADF64">
      <w:numFmt w:val="bullet"/>
      <w:lvlText w:val="•"/>
      <w:lvlJc w:val="left"/>
      <w:pPr>
        <w:ind w:left="1777" w:hanging="166"/>
      </w:pPr>
      <w:rPr>
        <w:rFonts w:hint="default"/>
        <w:lang w:val="fr-FR" w:eastAsia="en-US" w:bidi="ar-SA"/>
      </w:rPr>
    </w:lvl>
    <w:lvl w:ilvl="2" w:tplc="8772B18E">
      <w:numFmt w:val="bullet"/>
      <w:lvlText w:val="•"/>
      <w:lvlJc w:val="left"/>
      <w:pPr>
        <w:ind w:left="2855" w:hanging="166"/>
      </w:pPr>
      <w:rPr>
        <w:rFonts w:hint="default"/>
        <w:lang w:val="fr-FR" w:eastAsia="en-US" w:bidi="ar-SA"/>
      </w:rPr>
    </w:lvl>
    <w:lvl w:ilvl="3" w:tplc="09509932">
      <w:numFmt w:val="bullet"/>
      <w:lvlText w:val="•"/>
      <w:lvlJc w:val="left"/>
      <w:pPr>
        <w:ind w:left="3932" w:hanging="166"/>
      </w:pPr>
      <w:rPr>
        <w:rFonts w:hint="default"/>
        <w:lang w:val="fr-FR" w:eastAsia="en-US" w:bidi="ar-SA"/>
      </w:rPr>
    </w:lvl>
    <w:lvl w:ilvl="4" w:tplc="A2BC902A">
      <w:numFmt w:val="bullet"/>
      <w:lvlText w:val="•"/>
      <w:lvlJc w:val="left"/>
      <w:pPr>
        <w:ind w:left="5010" w:hanging="166"/>
      </w:pPr>
      <w:rPr>
        <w:rFonts w:hint="default"/>
        <w:lang w:val="fr-FR" w:eastAsia="en-US" w:bidi="ar-SA"/>
      </w:rPr>
    </w:lvl>
    <w:lvl w:ilvl="5" w:tplc="31A4E928">
      <w:numFmt w:val="bullet"/>
      <w:lvlText w:val="•"/>
      <w:lvlJc w:val="left"/>
      <w:pPr>
        <w:ind w:left="6088" w:hanging="166"/>
      </w:pPr>
      <w:rPr>
        <w:rFonts w:hint="default"/>
        <w:lang w:val="fr-FR" w:eastAsia="en-US" w:bidi="ar-SA"/>
      </w:rPr>
    </w:lvl>
    <w:lvl w:ilvl="6" w:tplc="23C0083C">
      <w:numFmt w:val="bullet"/>
      <w:lvlText w:val="•"/>
      <w:lvlJc w:val="left"/>
      <w:pPr>
        <w:ind w:left="7165" w:hanging="166"/>
      </w:pPr>
      <w:rPr>
        <w:rFonts w:hint="default"/>
        <w:lang w:val="fr-FR" w:eastAsia="en-US" w:bidi="ar-SA"/>
      </w:rPr>
    </w:lvl>
    <w:lvl w:ilvl="7" w:tplc="32ECF2EC">
      <w:numFmt w:val="bullet"/>
      <w:lvlText w:val="•"/>
      <w:lvlJc w:val="left"/>
      <w:pPr>
        <w:ind w:left="8243" w:hanging="166"/>
      </w:pPr>
      <w:rPr>
        <w:rFonts w:hint="default"/>
        <w:lang w:val="fr-FR" w:eastAsia="en-US" w:bidi="ar-SA"/>
      </w:rPr>
    </w:lvl>
    <w:lvl w:ilvl="8" w:tplc="F39EA354">
      <w:numFmt w:val="bullet"/>
      <w:lvlText w:val="•"/>
      <w:lvlJc w:val="left"/>
      <w:pPr>
        <w:ind w:left="9320" w:hanging="166"/>
      </w:pPr>
      <w:rPr>
        <w:rFonts w:hint="default"/>
        <w:lang w:val="fr-FR" w:eastAsia="en-US" w:bidi="ar-SA"/>
      </w:rPr>
    </w:lvl>
  </w:abstractNum>
  <w:abstractNum w:abstractNumId="15" w15:restartNumberingAfterBreak="0">
    <w:nsid w:val="0A8660C7"/>
    <w:multiLevelType w:val="multilevel"/>
    <w:tmpl w:val="1AB050E0"/>
    <w:lvl w:ilvl="0">
      <w:start w:val="3"/>
      <w:numFmt w:val="decimal"/>
      <w:lvlText w:val="%1"/>
      <w:lvlJc w:val="left"/>
      <w:pPr>
        <w:ind w:left="1051" w:hanging="341"/>
        <w:jc w:val="left"/>
      </w:pPr>
      <w:rPr>
        <w:rFonts w:hint="default"/>
        <w:lang w:val="fr-FR" w:eastAsia="en-US" w:bidi="ar-SA"/>
      </w:rPr>
    </w:lvl>
    <w:lvl w:ilvl="1">
      <w:start w:val="1"/>
      <w:numFmt w:val="decimal"/>
      <w:lvlText w:val="%1.%2"/>
      <w:lvlJc w:val="left"/>
      <w:pPr>
        <w:ind w:left="1051" w:hanging="341"/>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1135" w:hanging="361"/>
      </w:pPr>
      <w:rPr>
        <w:rFonts w:ascii="Tahoma" w:eastAsia="Tahoma" w:hAnsi="Tahoma" w:cs="Tahoma" w:hint="default"/>
        <w:spacing w:val="0"/>
        <w:w w:val="99"/>
        <w:lang w:val="fr-FR" w:eastAsia="en-US" w:bidi="ar-SA"/>
      </w:rPr>
    </w:lvl>
    <w:lvl w:ilvl="3">
      <w:numFmt w:val="bullet"/>
      <w:lvlText w:val="•"/>
      <w:lvlJc w:val="left"/>
      <w:pPr>
        <w:ind w:left="2432" w:hanging="361"/>
      </w:pPr>
      <w:rPr>
        <w:rFonts w:hint="default"/>
        <w:lang w:val="fr-FR" w:eastAsia="en-US" w:bidi="ar-SA"/>
      </w:rPr>
    </w:lvl>
    <w:lvl w:ilvl="4">
      <w:numFmt w:val="bullet"/>
      <w:lvlText w:val="•"/>
      <w:lvlJc w:val="left"/>
      <w:pPr>
        <w:ind w:left="3724" w:hanging="361"/>
      </w:pPr>
      <w:rPr>
        <w:rFonts w:hint="default"/>
        <w:lang w:val="fr-FR" w:eastAsia="en-US" w:bidi="ar-SA"/>
      </w:rPr>
    </w:lvl>
    <w:lvl w:ilvl="5">
      <w:numFmt w:val="bullet"/>
      <w:lvlText w:val="•"/>
      <w:lvlJc w:val="left"/>
      <w:pPr>
        <w:ind w:left="5016" w:hanging="361"/>
      </w:pPr>
      <w:rPr>
        <w:rFonts w:hint="default"/>
        <w:lang w:val="fr-FR" w:eastAsia="en-US" w:bidi="ar-SA"/>
      </w:rPr>
    </w:lvl>
    <w:lvl w:ilvl="6">
      <w:numFmt w:val="bullet"/>
      <w:lvlText w:val="•"/>
      <w:lvlJc w:val="left"/>
      <w:pPr>
        <w:ind w:left="6308" w:hanging="361"/>
      </w:pPr>
      <w:rPr>
        <w:rFonts w:hint="default"/>
        <w:lang w:val="fr-FR" w:eastAsia="en-US" w:bidi="ar-SA"/>
      </w:rPr>
    </w:lvl>
    <w:lvl w:ilvl="7">
      <w:numFmt w:val="bullet"/>
      <w:lvlText w:val="•"/>
      <w:lvlJc w:val="left"/>
      <w:pPr>
        <w:ind w:left="7600" w:hanging="361"/>
      </w:pPr>
      <w:rPr>
        <w:rFonts w:hint="default"/>
        <w:lang w:val="fr-FR" w:eastAsia="en-US" w:bidi="ar-SA"/>
      </w:rPr>
    </w:lvl>
    <w:lvl w:ilvl="8">
      <w:numFmt w:val="bullet"/>
      <w:lvlText w:val="•"/>
      <w:lvlJc w:val="left"/>
      <w:pPr>
        <w:ind w:left="8892" w:hanging="361"/>
      </w:pPr>
      <w:rPr>
        <w:rFonts w:hint="default"/>
        <w:lang w:val="fr-FR" w:eastAsia="en-US" w:bidi="ar-SA"/>
      </w:rPr>
    </w:lvl>
  </w:abstractNum>
  <w:abstractNum w:abstractNumId="16" w15:restartNumberingAfterBreak="0">
    <w:nsid w:val="0ACF55B9"/>
    <w:multiLevelType w:val="multilevel"/>
    <w:tmpl w:val="E6780B7A"/>
    <w:lvl w:ilvl="0">
      <w:start w:val="42"/>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1275" w:hanging="454"/>
      </w:pPr>
      <w:rPr>
        <w:rFonts w:ascii="Wingdings" w:eastAsia="Wingdings" w:hAnsi="Wingdings" w:cs="Wingdings" w:hint="default"/>
        <w:b w:val="0"/>
        <w:bCs w:val="0"/>
        <w:i w:val="0"/>
        <w:iCs w:val="0"/>
        <w:spacing w:val="0"/>
        <w:w w:val="99"/>
        <w:sz w:val="20"/>
        <w:szCs w:val="20"/>
        <w:lang w:val="fr-FR" w:eastAsia="en-US" w:bidi="ar-SA"/>
      </w:rPr>
    </w:lvl>
    <w:lvl w:ilvl="3">
      <w:numFmt w:val="bullet"/>
      <w:lvlText w:val="•"/>
      <w:lvlJc w:val="left"/>
      <w:pPr>
        <w:ind w:left="3545" w:hanging="454"/>
      </w:pPr>
      <w:rPr>
        <w:rFonts w:hint="default"/>
        <w:lang w:val="fr-FR" w:eastAsia="en-US" w:bidi="ar-SA"/>
      </w:rPr>
    </w:lvl>
    <w:lvl w:ilvl="4">
      <w:numFmt w:val="bullet"/>
      <w:lvlText w:val="•"/>
      <w:lvlJc w:val="left"/>
      <w:pPr>
        <w:ind w:left="4678" w:hanging="454"/>
      </w:pPr>
      <w:rPr>
        <w:rFonts w:hint="default"/>
        <w:lang w:val="fr-FR" w:eastAsia="en-US" w:bidi="ar-SA"/>
      </w:rPr>
    </w:lvl>
    <w:lvl w:ilvl="5">
      <w:numFmt w:val="bullet"/>
      <w:lvlText w:val="•"/>
      <w:lvlJc w:val="left"/>
      <w:pPr>
        <w:ind w:left="5811" w:hanging="454"/>
      </w:pPr>
      <w:rPr>
        <w:rFonts w:hint="default"/>
        <w:lang w:val="fr-FR" w:eastAsia="en-US" w:bidi="ar-SA"/>
      </w:rPr>
    </w:lvl>
    <w:lvl w:ilvl="6">
      <w:numFmt w:val="bullet"/>
      <w:lvlText w:val="•"/>
      <w:lvlJc w:val="left"/>
      <w:pPr>
        <w:ind w:left="6944" w:hanging="454"/>
      </w:pPr>
      <w:rPr>
        <w:rFonts w:hint="default"/>
        <w:lang w:val="fr-FR" w:eastAsia="en-US" w:bidi="ar-SA"/>
      </w:rPr>
    </w:lvl>
    <w:lvl w:ilvl="7">
      <w:numFmt w:val="bullet"/>
      <w:lvlText w:val="•"/>
      <w:lvlJc w:val="left"/>
      <w:pPr>
        <w:ind w:left="8077" w:hanging="454"/>
      </w:pPr>
      <w:rPr>
        <w:rFonts w:hint="default"/>
        <w:lang w:val="fr-FR" w:eastAsia="en-US" w:bidi="ar-SA"/>
      </w:rPr>
    </w:lvl>
    <w:lvl w:ilvl="8">
      <w:numFmt w:val="bullet"/>
      <w:lvlText w:val="•"/>
      <w:lvlJc w:val="left"/>
      <w:pPr>
        <w:ind w:left="9210" w:hanging="454"/>
      </w:pPr>
      <w:rPr>
        <w:rFonts w:hint="default"/>
        <w:lang w:val="fr-FR" w:eastAsia="en-US" w:bidi="ar-SA"/>
      </w:rPr>
    </w:lvl>
  </w:abstractNum>
  <w:abstractNum w:abstractNumId="17" w15:restartNumberingAfterBreak="0">
    <w:nsid w:val="0B212ACE"/>
    <w:multiLevelType w:val="hybridMultilevel"/>
    <w:tmpl w:val="CDDA9C72"/>
    <w:lvl w:ilvl="0" w:tplc="5FB8A380">
      <w:numFmt w:val="bullet"/>
      <w:lvlText w:val="-"/>
      <w:lvlJc w:val="left"/>
      <w:pPr>
        <w:ind w:left="721" w:hanging="454"/>
      </w:pPr>
      <w:rPr>
        <w:rFonts w:ascii="Times New Roman" w:eastAsia="Times New Roman" w:hAnsi="Times New Roman" w:cs="Times New Roman" w:hint="default"/>
        <w:b w:val="0"/>
        <w:bCs w:val="0"/>
        <w:i w:val="0"/>
        <w:iCs w:val="0"/>
        <w:spacing w:val="0"/>
        <w:w w:val="99"/>
        <w:sz w:val="20"/>
        <w:szCs w:val="20"/>
        <w:lang w:val="fr-FR" w:eastAsia="en-US" w:bidi="ar-SA"/>
      </w:rPr>
    </w:lvl>
    <w:lvl w:ilvl="1" w:tplc="00B0CE5E">
      <w:numFmt w:val="bullet"/>
      <w:lvlText w:val="•"/>
      <w:lvlJc w:val="left"/>
      <w:pPr>
        <w:ind w:left="1795" w:hanging="454"/>
      </w:pPr>
      <w:rPr>
        <w:rFonts w:hint="default"/>
        <w:lang w:val="fr-FR" w:eastAsia="en-US" w:bidi="ar-SA"/>
      </w:rPr>
    </w:lvl>
    <w:lvl w:ilvl="2" w:tplc="90E40338">
      <w:numFmt w:val="bullet"/>
      <w:lvlText w:val="•"/>
      <w:lvlJc w:val="left"/>
      <w:pPr>
        <w:ind w:left="2871" w:hanging="454"/>
      </w:pPr>
      <w:rPr>
        <w:rFonts w:hint="default"/>
        <w:lang w:val="fr-FR" w:eastAsia="en-US" w:bidi="ar-SA"/>
      </w:rPr>
    </w:lvl>
    <w:lvl w:ilvl="3" w:tplc="ECAE7820">
      <w:numFmt w:val="bullet"/>
      <w:lvlText w:val="•"/>
      <w:lvlJc w:val="left"/>
      <w:pPr>
        <w:ind w:left="3946" w:hanging="454"/>
      </w:pPr>
      <w:rPr>
        <w:rFonts w:hint="default"/>
        <w:lang w:val="fr-FR" w:eastAsia="en-US" w:bidi="ar-SA"/>
      </w:rPr>
    </w:lvl>
    <w:lvl w:ilvl="4" w:tplc="D5D6F1FC">
      <w:numFmt w:val="bullet"/>
      <w:lvlText w:val="•"/>
      <w:lvlJc w:val="left"/>
      <w:pPr>
        <w:ind w:left="5022" w:hanging="454"/>
      </w:pPr>
      <w:rPr>
        <w:rFonts w:hint="default"/>
        <w:lang w:val="fr-FR" w:eastAsia="en-US" w:bidi="ar-SA"/>
      </w:rPr>
    </w:lvl>
    <w:lvl w:ilvl="5" w:tplc="1922AA5E">
      <w:numFmt w:val="bullet"/>
      <w:lvlText w:val="•"/>
      <w:lvlJc w:val="left"/>
      <w:pPr>
        <w:ind w:left="6098" w:hanging="454"/>
      </w:pPr>
      <w:rPr>
        <w:rFonts w:hint="default"/>
        <w:lang w:val="fr-FR" w:eastAsia="en-US" w:bidi="ar-SA"/>
      </w:rPr>
    </w:lvl>
    <w:lvl w:ilvl="6" w:tplc="6312207C">
      <w:numFmt w:val="bullet"/>
      <w:lvlText w:val="•"/>
      <w:lvlJc w:val="left"/>
      <w:pPr>
        <w:ind w:left="7173" w:hanging="454"/>
      </w:pPr>
      <w:rPr>
        <w:rFonts w:hint="default"/>
        <w:lang w:val="fr-FR" w:eastAsia="en-US" w:bidi="ar-SA"/>
      </w:rPr>
    </w:lvl>
    <w:lvl w:ilvl="7" w:tplc="9CDAFF1A">
      <w:numFmt w:val="bullet"/>
      <w:lvlText w:val="•"/>
      <w:lvlJc w:val="left"/>
      <w:pPr>
        <w:ind w:left="8249" w:hanging="454"/>
      </w:pPr>
      <w:rPr>
        <w:rFonts w:hint="default"/>
        <w:lang w:val="fr-FR" w:eastAsia="en-US" w:bidi="ar-SA"/>
      </w:rPr>
    </w:lvl>
    <w:lvl w:ilvl="8" w:tplc="3CC83068">
      <w:numFmt w:val="bullet"/>
      <w:lvlText w:val="•"/>
      <w:lvlJc w:val="left"/>
      <w:pPr>
        <w:ind w:left="9324" w:hanging="454"/>
      </w:pPr>
      <w:rPr>
        <w:rFonts w:hint="default"/>
        <w:lang w:val="fr-FR" w:eastAsia="en-US" w:bidi="ar-SA"/>
      </w:rPr>
    </w:lvl>
  </w:abstractNum>
  <w:abstractNum w:abstractNumId="18" w15:restartNumberingAfterBreak="0">
    <w:nsid w:val="0B22467F"/>
    <w:multiLevelType w:val="hybridMultilevel"/>
    <w:tmpl w:val="6D5241B4"/>
    <w:lvl w:ilvl="0" w:tplc="F0AC7F02">
      <w:start w:val="1"/>
      <w:numFmt w:val="upperLetter"/>
      <w:lvlText w:val="%1."/>
      <w:lvlJc w:val="left"/>
      <w:pPr>
        <w:ind w:left="1183" w:hanging="333"/>
        <w:jc w:val="left"/>
      </w:pPr>
      <w:rPr>
        <w:rFonts w:ascii="Tahoma" w:eastAsia="Tahoma" w:hAnsi="Tahoma" w:cs="Tahoma" w:hint="default"/>
        <w:b/>
        <w:bCs/>
        <w:i w:val="0"/>
        <w:iCs w:val="0"/>
        <w:spacing w:val="0"/>
        <w:w w:val="99"/>
        <w:sz w:val="20"/>
        <w:szCs w:val="20"/>
        <w:lang w:val="fr-FR" w:eastAsia="en-US" w:bidi="ar-SA"/>
      </w:rPr>
    </w:lvl>
    <w:lvl w:ilvl="1" w:tplc="D98EDEA0">
      <w:numFmt w:val="bullet"/>
      <w:lvlText w:val="•"/>
      <w:lvlJc w:val="left"/>
      <w:pPr>
        <w:ind w:left="2209" w:hanging="333"/>
      </w:pPr>
      <w:rPr>
        <w:rFonts w:hint="default"/>
        <w:lang w:val="fr-FR" w:eastAsia="en-US" w:bidi="ar-SA"/>
      </w:rPr>
    </w:lvl>
    <w:lvl w:ilvl="2" w:tplc="2E70EC7A">
      <w:numFmt w:val="bullet"/>
      <w:lvlText w:val="•"/>
      <w:lvlJc w:val="left"/>
      <w:pPr>
        <w:ind w:left="3239" w:hanging="333"/>
      </w:pPr>
      <w:rPr>
        <w:rFonts w:hint="default"/>
        <w:lang w:val="fr-FR" w:eastAsia="en-US" w:bidi="ar-SA"/>
      </w:rPr>
    </w:lvl>
    <w:lvl w:ilvl="3" w:tplc="926E1B12">
      <w:numFmt w:val="bullet"/>
      <w:lvlText w:val="•"/>
      <w:lvlJc w:val="left"/>
      <w:pPr>
        <w:ind w:left="4268" w:hanging="333"/>
      </w:pPr>
      <w:rPr>
        <w:rFonts w:hint="default"/>
        <w:lang w:val="fr-FR" w:eastAsia="en-US" w:bidi="ar-SA"/>
      </w:rPr>
    </w:lvl>
    <w:lvl w:ilvl="4" w:tplc="CBE2391C">
      <w:numFmt w:val="bullet"/>
      <w:lvlText w:val="•"/>
      <w:lvlJc w:val="left"/>
      <w:pPr>
        <w:ind w:left="5298" w:hanging="333"/>
      </w:pPr>
      <w:rPr>
        <w:rFonts w:hint="default"/>
        <w:lang w:val="fr-FR" w:eastAsia="en-US" w:bidi="ar-SA"/>
      </w:rPr>
    </w:lvl>
    <w:lvl w:ilvl="5" w:tplc="61AA3514">
      <w:numFmt w:val="bullet"/>
      <w:lvlText w:val="•"/>
      <w:lvlJc w:val="left"/>
      <w:pPr>
        <w:ind w:left="6328" w:hanging="333"/>
      </w:pPr>
      <w:rPr>
        <w:rFonts w:hint="default"/>
        <w:lang w:val="fr-FR" w:eastAsia="en-US" w:bidi="ar-SA"/>
      </w:rPr>
    </w:lvl>
    <w:lvl w:ilvl="6" w:tplc="C318087C">
      <w:numFmt w:val="bullet"/>
      <w:lvlText w:val="•"/>
      <w:lvlJc w:val="left"/>
      <w:pPr>
        <w:ind w:left="7357" w:hanging="333"/>
      </w:pPr>
      <w:rPr>
        <w:rFonts w:hint="default"/>
        <w:lang w:val="fr-FR" w:eastAsia="en-US" w:bidi="ar-SA"/>
      </w:rPr>
    </w:lvl>
    <w:lvl w:ilvl="7" w:tplc="DAE895C0">
      <w:numFmt w:val="bullet"/>
      <w:lvlText w:val="•"/>
      <w:lvlJc w:val="left"/>
      <w:pPr>
        <w:ind w:left="8387" w:hanging="333"/>
      </w:pPr>
      <w:rPr>
        <w:rFonts w:hint="default"/>
        <w:lang w:val="fr-FR" w:eastAsia="en-US" w:bidi="ar-SA"/>
      </w:rPr>
    </w:lvl>
    <w:lvl w:ilvl="8" w:tplc="92044AFC">
      <w:numFmt w:val="bullet"/>
      <w:lvlText w:val="•"/>
      <w:lvlJc w:val="left"/>
      <w:pPr>
        <w:ind w:left="9416" w:hanging="333"/>
      </w:pPr>
      <w:rPr>
        <w:rFonts w:hint="default"/>
        <w:lang w:val="fr-FR" w:eastAsia="en-US" w:bidi="ar-SA"/>
      </w:rPr>
    </w:lvl>
  </w:abstractNum>
  <w:abstractNum w:abstractNumId="19" w15:restartNumberingAfterBreak="0">
    <w:nsid w:val="0B642CD0"/>
    <w:multiLevelType w:val="hybridMultilevel"/>
    <w:tmpl w:val="DA42B07C"/>
    <w:lvl w:ilvl="0" w:tplc="1ABE586C">
      <w:start w:val="1"/>
      <w:numFmt w:val="lowerLetter"/>
      <w:lvlText w:val="%1)"/>
      <w:lvlJc w:val="left"/>
      <w:pPr>
        <w:ind w:left="1136" w:hanging="308"/>
        <w:jc w:val="left"/>
      </w:pPr>
      <w:rPr>
        <w:rFonts w:ascii="Tahoma" w:eastAsia="Tahoma" w:hAnsi="Tahoma" w:cs="Tahoma" w:hint="default"/>
        <w:b w:val="0"/>
        <w:bCs w:val="0"/>
        <w:i w:val="0"/>
        <w:iCs w:val="0"/>
        <w:spacing w:val="0"/>
        <w:w w:val="99"/>
        <w:sz w:val="20"/>
        <w:szCs w:val="20"/>
        <w:lang w:val="fr-FR" w:eastAsia="en-US" w:bidi="ar-SA"/>
      </w:rPr>
    </w:lvl>
    <w:lvl w:ilvl="1" w:tplc="C424486A">
      <w:numFmt w:val="bullet"/>
      <w:lvlText w:val="•"/>
      <w:lvlJc w:val="left"/>
      <w:pPr>
        <w:ind w:left="2173" w:hanging="308"/>
      </w:pPr>
      <w:rPr>
        <w:rFonts w:hint="default"/>
        <w:lang w:val="fr-FR" w:eastAsia="en-US" w:bidi="ar-SA"/>
      </w:rPr>
    </w:lvl>
    <w:lvl w:ilvl="2" w:tplc="67FA8004">
      <w:numFmt w:val="bullet"/>
      <w:lvlText w:val="•"/>
      <w:lvlJc w:val="left"/>
      <w:pPr>
        <w:ind w:left="3207" w:hanging="308"/>
      </w:pPr>
      <w:rPr>
        <w:rFonts w:hint="default"/>
        <w:lang w:val="fr-FR" w:eastAsia="en-US" w:bidi="ar-SA"/>
      </w:rPr>
    </w:lvl>
    <w:lvl w:ilvl="3" w:tplc="879E19DA">
      <w:numFmt w:val="bullet"/>
      <w:lvlText w:val="•"/>
      <w:lvlJc w:val="left"/>
      <w:pPr>
        <w:ind w:left="4240" w:hanging="308"/>
      </w:pPr>
      <w:rPr>
        <w:rFonts w:hint="default"/>
        <w:lang w:val="fr-FR" w:eastAsia="en-US" w:bidi="ar-SA"/>
      </w:rPr>
    </w:lvl>
    <w:lvl w:ilvl="4" w:tplc="149E4E74">
      <w:numFmt w:val="bullet"/>
      <w:lvlText w:val="•"/>
      <w:lvlJc w:val="left"/>
      <w:pPr>
        <w:ind w:left="5274" w:hanging="308"/>
      </w:pPr>
      <w:rPr>
        <w:rFonts w:hint="default"/>
        <w:lang w:val="fr-FR" w:eastAsia="en-US" w:bidi="ar-SA"/>
      </w:rPr>
    </w:lvl>
    <w:lvl w:ilvl="5" w:tplc="0CD4A2D8">
      <w:numFmt w:val="bullet"/>
      <w:lvlText w:val="•"/>
      <w:lvlJc w:val="left"/>
      <w:pPr>
        <w:ind w:left="6308" w:hanging="308"/>
      </w:pPr>
      <w:rPr>
        <w:rFonts w:hint="default"/>
        <w:lang w:val="fr-FR" w:eastAsia="en-US" w:bidi="ar-SA"/>
      </w:rPr>
    </w:lvl>
    <w:lvl w:ilvl="6" w:tplc="9F7CDFD6">
      <w:numFmt w:val="bullet"/>
      <w:lvlText w:val="•"/>
      <w:lvlJc w:val="left"/>
      <w:pPr>
        <w:ind w:left="7341" w:hanging="308"/>
      </w:pPr>
      <w:rPr>
        <w:rFonts w:hint="default"/>
        <w:lang w:val="fr-FR" w:eastAsia="en-US" w:bidi="ar-SA"/>
      </w:rPr>
    </w:lvl>
    <w:lvl w:ilvl="7" w:tplc="9CD064E0">
      <w:numFmt w:val="bullet"/>
      <w:lvlText w:val="•"/>
      <w:lvlJc w:val="left"/>
      <w:pPr>
        <w:ind w:left="8375" w:hanging="308"/>
      </w:pPr>
      <w:rPr>
        <w:rFonts w:hint="default"/>
        <w:lang w:val="fr-FR" w:eastAsia="en-US" w:bidi="ar-SA"/>
      </w:rPr>
    </w:lvl>
    <w:lvl w:ilvl="8" w:tplc="68D63CDE">
      <w:numFmt w:val="bullet"/>
      <w:lvlText w:val="•"/>
      <w:lvlJc w:val="left"/>
      <w:pPr>
        <w:ind w:left="9408" w:hanging="308"/>
      </w:pPr>
      <w:rPr>
        <w:rFonts w:hint="default"/>
        <w:lang w:val="fr-FR" w:eastAsia="en-US" w:bidi="ar-SA"/>
      </w:rPr>
    </w:lvl>
  </w:abstractNum>
  <w:abstractNum w:abstractNumId="20" w15:restartNumberingAfterBreak="0">
    <w:nsid w:val="0CB53922"/>
    <w:multiLevelType w:val="multilevel"/>
    <w:tmpl w:val="169EF454"/>
    <w:lvl w:ilvl="0">
      <w:start w:val="10"/>
      <w:numFmt w:val="decimal"/>
      <w:lvlText w:val="%1"/>
      <w:lvlJc w:val="left"/>
      <w:pPr>
        <w:ind w:left="1616" w:hanging="907"/>
        <w:jc w:val="left"/>
      </w:pPr>
      <w:rPr>
        <w:rFonts w:hint="default"/>
        <w:lang w:val="fr-FR" w:eastAsia="en-US" w:bidi="ar-SA"/>
      </w:rPr>
    </w:lvl>
    <w:lvl w:ilvl="1">
      <w:start w:val="19"/>
      <w:numFmt w:val="decimal"/>
      <w:lvlText w:val="%1.%2"/>
      <w:lvlJc w:val="left"/>
      <w:pPr>
        <w:ind w:left="1616" w:hanging="907"/>
        <w:jc w:val="left"/>
      </w:pPr>
      <w:rPr>
        <w:rFonts w:ascii="Tahoma" w:eastAsia="Tahoma" w:hAnsi="Tahoma" w:cs="Tahoma" w:hint="default"/>
        <w:b/>
        <w:bCs/>
        <w:i w:val="0"/>
        <w:iCs w:val="0"/>
        <w:spacing w:val="0"/>
        <w:w w:val="99"/>
        <w:sz w:val="20"/>
        <w:szCs w:val="20"/>
        <w:lang w:val="fr-FR" w:eastAsia="en-US" w:bidi="ar-SA"/>
      </w:rPr>
    </w:lvl>
    <w:lvl w:ilvl="2">
      <w:numFmt w:val="bullet"/>
      <w:lvlText w:val="•"/>
      <w:lvlJc w:val="left"/>
      <w:pPr>
        <w:ind w:left="3591" w:hanging="907"/>
      </w:pPr>
      <w:rPr>
        <w:rFonts w:hint="default"/>
        <w:lang w:val="fr-FR" w:eastAsia="en-US" w:bidi="ar-SA"/>
      </w:rPr>
    </w:lvl>
    <w:lvl w:ilvl="3">
      <w:numFmt w:val="bullet"/>
      <w:lvlText w:val="•"/>
      <w:lvlJc w:val="left"/>
      <w:pPr>
        <w:ind w:left="4576" w:hanging="907"/>
      </w:pPr>
      <w:rPr>
        <w:rFonts w:hint="default"/>
        <w:lang w:val="fr-FR" w:eastAsia="en-US" w:bidi="ar-SA"/>
      </w:rPr>
    </w:lvl>
    <w:lvl w:ilvl="4">
      <w:numFmt w:val="bullet"/>
      <w:lvlText w:val="•"/>
      <w:lvlJc w:val="left"/>
      <w:pPr>
        <w:ind w:left="5562" w:hanging="907"/>
      </w:pPr>
      <w:rPr>
        <w:rFonts w:hint="default"/>
        <w:lang w:val="fr-FR" w:eastAsia="en-US" w:bidi="ar-SA"/>
      </w:rPr>
    </w:lvl>
    <w:lvl w:ilvl="5">
      <w:numFmt w:val="bullet"/>
      <w:lvlText w:val="•"/>
      <w:lvlJc w:val="left"/>
      <w:pPr>
        <w:ind w:left="6548" w:hanging="907"/>
      </w:pPr>
      <w:rPr>
        <w:rFonts w:hint="default"/>
        <w:lang w:val="fr-FR" w:eastAsia="en-US" w:bidi="ar-SA"/>
      </w:rPr>
    </w:lvl>
    <w:lvl w:ilvl="6">
      <w:numFmt w:val="bullet"/>
      <w:lvlText w:val="•"/>
      <w:lvlJc w:val="left"/>
      <w:pPr>
        <w:ind w:left="7533" w:hanging="907"/>
      </w:pPr>
      <w:rPr>
        <w:rFonts w:hint="default"/>
        <w:lang w:val="fr-FR" w:eastAsia="en-US" w:bidi="ar-SA"/>
      </w:rPr>
    </w:lvl>
    <w:lvl w:ilvl="7">
      <w:numFmt w:val="bullet"/>
      <w:lvlText w:val="•"/>
      <w:lvlJc w:val="left"/>
      <w:pPr>
        <w:ind w:left="8519" w:hanging="907"/>
      </w:pPr>
      <w:rPr>
        <w:rFonts w:hint="default"/>
        <w:lang w:val="fr-FR" w:eastAsia="en-US" w:bidi="ar-SA"/>
      </w:rPr>
    </w:lvl>
    <w:lvl w:ilvl="8">
      <w:numFmt w:val="bullet"/>
      <w:lvlText w:val="•"/>
      <w:lvlJc w:val="left"/>
      <w:pPr>
        <w:ind w:left="9504" w:hanging="907"/>
      </w:pPr>
      <w:rPr>
        <w:rFonts w:hint="default"/>
        <w:lang w:val="fr-FR" w:eastAsia="en-US" w:bidi="ar-SA"/>
      </w:rPr>
    </w:lvl>
  </w:abstractNum>
  <w:abstractNum w:abstractNumId="21" w15:restartNumberingAfterBreak="0">
    <w:nsid w:val="0D0E034C"/>
    <w:multiLevelType w:val="multilevel"/>
    <w:tmpl w:val="32403B48"/>
    <w:lvl w:ilvl="0">
      <w:start w:val="21"/>
      <w:numFmt w:val="decimal"/>
      <w:lvlText w:val="%1"/>
      <w:lvlJc w:val="left"/>
      <w:pPr>
        <w:ind w:left="569" w:hanging="523"/>
        <w:jc w:val="left"/>
      </w:pPr>
      <w:rPr>
        <w:rFonts w:hint="default"/>
        <w:lang w:val="fr-FR" w:eastAsia="en-US" w:bidi="ar-SA"/>
      </w:rPr>
    </w:lvl>
    <w:lvl w:ilvl="1">
      <w:start w:val="1"/>
      <w:numFmt w:val="decimal"/>
      <w:lvlText w:val="%1.%2."/>
      <w:lvlJc w:val="left"/>
      <w:pPr>
        <w:ind w:left="569" w:hanging="52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3"/>
      </w:pPr>
      <w:rPr>
        <w:rFonts w:hint="default"/>
        <w:lang w:val="fr-FR" w:eastAsia="en-US" w:bidi="ar-SA"/>
      </w:rPr>
    </w:lvl>
    <w:lvl w:ilvl="3">
      <w:numFmt w:val="bullet"/>
      <w:lvlText w:val="•"/>
      <w:lvlJc w:val="left"/>
      <w:pPr>
        <w:ind w:left="3834" w:hanging="523"/>
      </w:pPr>
      <w:rPr>
        <w:rFonts w:hint="default"/>
        <w:lang w:val="fr-FR" w:eastAsia="en-US" w:bidi="ar-SA"/>
      </w:rPr>
    </w:lvl>
    <w:lvl w:ilvl="4">
      <w:numFmt w:val="bullet"/>
      <w:lvlText w:val="•"/>
      <w:lvlJc w:val="left"/>
      <w:pPr>
        <w:ind w:left="4926" w:hanging="523"/>
      </w:pPr>
      <w:rPr>
        <w:rFonts w:hint="default"/>
        <w:lang w:val="fr-FR" w:eastAsia="en-US" w:bidi="ar-SA"/>
      </w:rPr>
    </w:lvl>
    <w:lvl w:ilvl="5">
      <w:numFmt w:val="bullet"/>
      <w:lvlText w:val="•"/>
      <w:lvlJc w:val="left"/>
      <w:pPr>
        <w:ind w:left="6018" w:hanging="523"/>
      </w:pPr>
      <w:rPr>
        <w:rFonts w:hint="default"/>
        <w:lang w:val="fr-FR" w:eastAsia="en-US" w:bidi="ar-SA"/>
      </w:rPr>
    </w:lvl>
    <w:lvl w:ilvl="6">
      <w:numFmt w:val="bullet"/>
      <w:lvlText w:val="•"/>
      <w:lvlJc w:val="left"/>
      <w:pPr>
        <w:ind w:left="7109" w:hanging="523"/>
      </w:pPr>
      <w:rPr>
        <w:rFonts w:hint="default"/>
        <w:lang w:val="fr-FR" w:eastAsia="en-US" w:bidi="ar-SA"/>
      </w:rPr>
    </w:lvl>
    <w:lvl w:ilvl="7">
      <w:numFmt w:val="bullet"/>
      <w:lvlText w:val="•"/>
      <w:lvlJc w:val="left"/>
      <w:pPr>
        <w:ind w:left="8201" w:hanging="523"/>
      </w:pPr>
      <w:rPr>
        <w:rFonts w:hint="default"/>
        <w:lang w:val="fr-FR" w:eastAsia="en-US" w:bidi="ar-SA"/>
      </w:rPr>
    </w:lvl>
    <w:lvl w:ilvl="8">
      <w:numFmt w:val="bullet"/>
      <w:lvlText w:val="•"/>
      <w:lvlJc w:val="left"/>
      <w:pPr>
        <w:ind w:left="9292" w:hanging="523"/>
      </w:pPr>
      <w:rPr>
        <w:rFonts w:hint="default"/>
        <w:lang w:val="fr-FR" w:eastAsia="en-US" w:bidi="ar-SA"/>
      </w:rPr>
    </w:lvl>
  </w:abstractNum>
  <w:abstractNum w:abstractNumId="22" w15:restartNumberingAfterBreak="0">
    <w:nsid w:val="0D971BCD"/>
    <w:multiLevelType w:val="hybridMultilevel"/>
    <w:tmpl w:val="9A10CE5A"/>
    <w:lvl w:ilvl="0" w:tplc="CC78D094">
      <w:numFmt w:val="bullet"/>
      <w:lvlText w:val="•"/>
      <w:lvlJc w:val="left"/>
      <w:pPr>
        <w:ind w:left="66" w:hanging="113"/>
      </w:pPr>
      <w:rPr>
        <w:rFonts w:ascii="Arial MT" w:eastAsia="Arial MT" w:hAnsi="Arial MT" w:cs="Arial MT" w:hint="default"/>
        <w:b w:val="0"/>
        <w:bCs w:val="0"/>
        <w:i w:val="0"/>
        <w:iCs w:val="0"/>
        <w:spacing w:val="0"/>
        <w:w w:val="100"/>
        <w:sz w:val="18"/>
        <w:szCs w:val="18"/>
        <w:lang w:val="fr-FR" w:eastAsia="en-US" w:bidi="ar-SA"/>
      </w:rPr>
    </w:lvl>
    <w:lvl w:ilvl="1" w:tplc="34DA0C5E">
      <w:numFmt w:val="bullet"/>
      <w:lvlText w:val="•"/>
      <w:lvlJc w:val="left"/>
      <w:pPr>
        <w:ind w:left="719" w:hanging="113"/>
      </w:pPr>
      <w:rPr>
        <w:rFonts w:hint="default"/>
        <w:lang w:val="fr-FR" w:eastAsia="en-US" w:bidi="ar-SA"/>
      </w:rPr>
    </w:lvl>
    <w:lvl w:ilvl="2" w:tplc="DCCC0E74">
      <w:numFmt w:val="bullet"/>
      <w:lvlText w:val="•"/>
      <w:lvlJc w:val="left"/>
      <w:pPr>
        <w:ind w:left="1378" w:hanging="113"/>
      </w:pPr>
      <w:rPr>
        <w:rFonts w:hint="default"/>
        <w:lang w:val="fr-FR" w:eastAsia="en-US" w:bidi="ar-SA"/>
      </w:rPr>
    </w:lvl>
    <w:lvl w:ilvl="3" w:tplc="EAB6D6DE">
      <w:numFmt w:val="bullet"/>
      <w:lvlText w:val="•"/>
      <w:lvlJc w:val="left"/>
      <w:pPr>
        <w:ind w:left="2037" w:hanging="113"/>
      </w:pPr>
      <w:rPr>
        <w:rFonts w:hint="default"/>
        <w:lang w:val="fr-FR" w:eastAsia="en-US" w:bidi="ar-SA"/>
      </w:rPr>
    </w:lvl>
    <w:lvl w:ilvl="4" w:tplc="A54A852A">
      <w:numFmt w:val="bullet"/>
      <w:lvlText w:val="•"/>
      <w:lvlJc w:val="left"/>
      <w:pPr>
        <w:ind w:left="2697" w:hanging="113"/>
      </w:pPr>
      <w:rPr>
        <w:rFonts w:hint="default"/>
        <w:lang w:val="fr-FR" w:eastAsia="en-US" w:bidi="ar-SA"/>
      </w:rPr>
    </w:lvl>
    <w:lvl w:ilvl="5" w:tplc="32F09C18">
      <w:numFmt w:val="bullet"/>
      <w:lvlText w:val="•"/>
      <w:lvlJc w:val="left"/>
      <w:pPr>
        <w:ind w:left="3356" w:hanging="113"/>
      </w:pPr>
      <w:rPr>
        <w:rFonts w:hint="default"/>
        <w:lang w:val="fr-FR" w:eastAsia="en-US" w:bidi="ar-SA"/>
      </w:rPr>
    </w:lvl>
    <w:lvl w:ilvl="6" w:tplc="C29EA312">
      <w:numFmt w:val="bullet"/>
      <w:lvlText w:val="•"/>
      <w:lvlJc w:val="left"/>
      <w:pPr>
        <w:ind w:left="4015" w:hanging="113"/>
      </w:pPr>
      <w:rPr>
        <w:rFonts w:hint="default"/>
        <w:lang w:val="fr-FR" w:eastAsia="en-US" w:bidi="ar-SA"/>
      </w:rPr>
    </w:lvl>
    <w:lvl w:ilvl="7" w:tplc="94B0CC74">
      <w:numFmt w:val="bullet"/>
      <w:lvlText w:val="•"/>
      <w:lvlJc w:val="left"/>
      <w:pPr>
        <w:ind w:left="4675" w:hanging="113"/>
      </w:pPr>
      <w:rPr>
        <w:rFonts w:hint="default"/>
        <w:lang w:val="fr-FR" w:eastAsia="en-US" w:bidi="ar-SA"/>
      </w:rPr>
    </w:lvl>
    <w:lvl w:ilvl="8" w:tplc="182472F4">
      <w:numFmt w:val="bullet"/>
      <w:lvlText w:val="•"/>
      <w:lvlJc w:val="left"/>
      <w:pPr>
        <w:ind w:left="5334" w:hanging="113"/>
      </w:pPr>
      <w:rPr>
        <w:rFonts w:hint="default"/>
        <w:lang w:val="fr-FR" w:eastAsia="en-US" w:bidi="ar-SA"/>
      </w:rPr>
    </w:lvl>
  </w:abstractNum>
  <w:abstractNum w:abstractNumId="23" w15:restartNumberingAfterBreak="0">
    <w:nsid w:val="0DA52B07"/>
    <w:multiLevelType w:val="multilevel"/>
    <w:tmpl w:val="CAC8060E"/>
    <w:lvl w:ilvl="0">
      <w:start w:val="11"/>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24" w15:restartNumberingAfterBreak="0">
    <w:nsid w:val="0E26797F"/>
    <w:multiLevelType w:val="hybridMultilevel"/>
    <w:tmpl w:val="A8CE6C52"/>
    <w:lvl w:ilvl="0" w:tplc="1AA0AD38">
      <w:start w:val="1"/>
      <w:numFmt w:val="lowerRoman"/>
      <w:lvlText w:val="%1."/>
      <w:lvlJc w:val="left"/>
      <w:pPr>
        <w:ind w:left="439" w:hanging="154"/>
        <w:jc w:val="right"/>
      </w:pPr>
      <w:rPr>
        <w:rFonts w:ascii="Tahoma" w:eastAsia="Tahoma" w:hAnsi="Tahoma" w:cs="Tahoma" w:hint="default"/>
        <w:b w:val="0"/>
        <w:bCs w:val="0"/>
        <w:i w:val="0"/>
        <w:iCs w:val="0"/>
        <w:spacing w:val="-2"/>
        <w:w w:val="91"/>
        <w:sz w:val="20"/>
        <w:szCs w:val="20"/>
        <w:lang w:val="fr-FR" w:eastAsia="en-US" w:bidi="ar-SA"/>
      </w:rPr>
    </w:lvl>
    <w:lvl w:ilvl="1" w:tplc="C5A03744">
      <w:numFmt w:val="bullet"/>
      <w:lvlText w:val="-"/>
      <w:lvlJc w:val="left"/>
      <w:pPr>
        <w:ind w:left="595" w:hanging="168"/>
      </w:pPr>
      <w:rPr>
        <w:rFonts w:ascii="Tahoma" w:eastAsia="Tahoma" w:hAnsi="Tahoma" w:cs="Tahoma" w:hint="default"/>
        <w:b w:val="0"/>
        <w:bCs w:val="0"/>
        <w:i w:val="0"/>
        <w:iCs w:val="0"/>
        <w:spacing w:val="0"/>
        <w:w w:val="99"/>
        <w:sz w:val="20"/>
        <w:szCs w:val="20"/>
        <w:lang w:val="fr-FR" w:eastAsia="en-US" w:bidi="ar-SA"/>
      </w:rPr>
    </w:lvl>
    <w:lvl w:ilvl="2" w:tplc="B53EC1EE">
      <w:numFmt w:val="bullet"/>
      <w:lvlText w:val="•"/>
      <w:lvlJc w:val="left"/>
      <w:pPr>
        <w:ind w:left="1808" w:hanging="168"/>
      </w:pPr>
      <w:rPr>
        <w:rFonts w:hint="default"/>
        <w:lang w:val="fr-FR" w:eastAsia="en-US" w:bidi="ar-SA"/>
      </w:rPr>
    </w:lvl>
    <w:lvl w:ilvl="3" w:tplc="81A07664">
      <w:numFmt w:val="bullet"/>
      <w:lvlText w:val="•"/>
      <w:lvlJc w:val="left"/>
      <w:pPr>
        <w:ind w:left="3016" w:hanging="168"/>
      </w:pPr>
      <w:rPr>
        <w:rFonts w:hint="default"/>
        <w:lang w:val="fr-FR" w:eastAsia="en-US" w:bidi="ar-SA"/>
      </w:rPr>
    </w:lvl>
    <w:lvl w:ilvl="4" w:tplc="7B9EE53E">
      <w:numFmt w:val="bullet"/>
      <w:lvlText w:val="•"/>
      <w:lvlJc w:val="left"/>
      <w:pPr>
        <w:ind w:left="4225" w:hanging="168"/>
      </w:pPr>
      <w:rPr>
        <w:rFonts w:hint="default"/>
        <w:lang w:val="fr-FR" w:eastAsia="en-US" w:bidi="ar-SA"/>
      </w:rPr>
    </w:lvl>
    <w:lvl w:ilvl="5" w:tplc="0F465F48">
      <w:numFmt w:val="bullet"/>
      <w:lvlText w:val="•"/>
      <w:lvlJc w:val="left"/>
      <w:pPr>
        <w:ind w:left="5433" w:hanging="168"/>
      </w:pPr>
      <w:rPr>
        <w:rFonts w:hint="default"/>
        <w:lang w:val="fr-FR" w:eastAsia="en-US" w:bidi="ar-SA"/>
      </w:rPr>
    </w:lvl>
    <w:lvl w:ilvl="6" w:tplc="B95EBBFA">
      <w:numFmt w:val="bullet"/>
      <w:lvlText w:val="•"/>
      <w:lvlJc w:val="left"/>
      <w:pPr>
        <w:ind w:left="6642" w:hanging="168"/>
      </w:pPr>
      <w:rPr>
        <w:rFonts w:hint="default"/>
        <w:lang w:val="fr-FR" w:eastAsia="en-US" w:bidi="ar-SA"/>
      </w:rPr>
    </w:lvl>
    <w:lvl w:ilvl="7" w:tplc="1C483930">
      <w:numFmt w:val="bullet"/>
      <w:lvlText w:val="•"/>
      <w:lvlJc w:val="left"/>
      <w:pPr>
        <w:ind w:left="7850" w:hanging="168"/>
      </w:pPr>
      <w:rPr>
        <w:rFonts w:hint="default"/>
        <w:lang w:val="fr-FR" w:eastAsia="en-US" w:bidi="ar-SA"/>
      </w:rPr>
    </w:lvl>
    <w:lvl w:ilvl="8" w:tplc="4A1A28F0">
      <w:numFmt w:val="bullet"/>
      <w:lvlText w:val="•"/>
      <w:lvlJc w:val="left"/>
      <w:pPr>
        <w:ind w:left="9059" w:hanging="168"/>
      </w:pPr>
      <w:rPr>
        <w:rFonts w:hint="default"/>
        <w:lang w:val="fr-FR" w:eastAsia="en-US" w:bidi="ar-SA"/>
      </w:rPr>
    </w:lvl>
  </w:abstractNum>
  <w:abstractNum w:abstractNumId="25" w15:restartNumberingAfterBreak="0">
    <w:nsid w:val="0EF62B9F"/>
    <w:multiLevelType w:val="multilevel"/>
    <w:tmpl w:val="4B488BF4"/>
    <w:lvl w:ilvl="0">
      <w:start w:val="46"/>
      <w:numFmt w:val="decimal"/>
      <w:lvlText w:val="%1"/>
      <w:lvlJc w:val="left"/>
      <w:pPr>
        <w:ind w:left="710" w:hanging="524"/>
        <w:jc w:val="left"/>
      </w:pPr>
      <w:rPr>
        <w:rFonts w:hint="default"/>
        <w:lang w:val="fr-FR" w:eastAsia="en-US" w:bidi="ar-SA"/>
      </w:rPr>
    </w:lvl>
    <w:lvl w:ilvl="1">
      <w:start w:val="1"/>
      <w:numFmt w:val="decimal"/>
      <w:lvlText w:val="%1.%2."/>
      <w:lvlJc w:val="left"/>
      <w:pPr>
        <w:ind w:left="710" w:hanging="524"/>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710" w:hanging="228"/>
      </w:pPr>
      <w:rPr>
        <w:rFonts w:ascii="Tahoma" w:eastAsia="Tahoma" w:hAnsi="Tahoma" w:cs="Tahoma" w:hint="default"/>
        <w:b w:val="0"/>
        <w:bCs w:val="0"/>
        <w:i w:val="0"/>
        <w:iCs w:val="0"/>
        <w:spacing w:val="0"/>
        <w:w w:val="99"/>
        <w:sz w:val="20"/>
        <w:szCs w:val="20"/>
        <w:lang w:val="fr-FR" w:eastAsia="en-US" w:bidi="ar-SA"/>
      </w:rPr>
    </w:lvl>
    <w:lvl w:ilvl="3">
      <w:numFmt w:val="bullet"/>
      <w:lvlText w:val="•"/>
      <w:lvlJc w:val="left"/>
      <w:pPr>
        <w:ind w:left="3946" w:hanging="228"/>
      </w:pPr>
      <w:rPr>
        <w:rFonts w:hint="default"/>
        <w:lang w:val="fr-FR" w:eastAsia="en-US" w:bidi="ar-SA"/>
      </w:rPr>
    </w:lvl>
    <w:lvl w:ilvl="4">
      <w:numFmt w:val="bullet"/>
      <w:lvlText w:val="•"/>
      <w:lvlJc w:val="left"/>
      <w:pPr>
        <w:ind w:left="5022" w:hanging="228"/>
      </w:pPr>
      <w:rPr>
        <w:rFonts w:hint="default"/>
        <w:lang w:val="fr-FR" w:eastAsia="en-US" w:bidi="ar-SA"/>
      </w:rPr>
    </w:lvl>
    <w:lvl w:ilvl="5">
      <w:numFmt w:val="bullet"/>
      <w:lvlText w:val="•"/>
      <w:lvlJc w:val="left"/>
      <w:pPr>
        <w:ind w:left="6098" w:hanging="228"/>
      </w:pPr>
      <w:rPr>
        <w:rFonts w:hint="default"/>
        <w:lang w:val="fr-FR" w:eastAsia="en-US" w:bidi="ar-SA"/>
      </w:rPr>
    </w:lvl>
    <w:lvl w:ilvl="6">
      <w:numFmt w:val="bullet"/>
      <w:lvlText w:val="•"/>
      <w:lvlJc w:val="left"/>
      <w:pPr>
        <w:ind w:left="7173" w:hanging="228"/>
      </w:pPr>
      <w:rPr>
        <w:rFonts w:hint="default"/>
        <w:lang w:val="fr-FR" w:eastAsia="en-US" w:bidi="ar-SA"/>
      </w:rPr>
    </w:lvl>
    <w:lvl w:ilvl="7">
      <w:numFmt w:val="bullet"/>
      <w:lvlText w:val="•"/>
      <w:lvlJc w:val="left"/>
      <w:pPr>
        <w:ind w:left="8249" w:hanging="228"/>
      </w:pPr>
      <w:rPr>
        <w:rFonts w:hint="default"/>
        <w:lang w:val="fr-FR" w:eastAsia="en-US" w:bidi="ar-SA"/>
      </w:rPr>
    </w:lvl>
    <w:lvl w:ilvl="8">
      <w:numFmt w:val="bullet"/>
      <w:lvlText w:val="•"/>
      <w:lvlJc w:val="left"/>
      <w:pPr>
        <w:ind w:left="9324" w:hanging="228"/>
      </w:pPr>
      <w:rPr>
        <w:rFonts w:hint="default"/>
        <w:lang w:val="fr-FR" w:eastAsia="en-US" w:bidi="ar-SA"/>
      </w:rPr>
    </w:lvl>
  </w:abstractNum>
  <w:abstractNum w:abstractNumId="26" w15:restartNumberingAfterBreak="0">
    <w:nsid w:val="0F40367E"/>
    <w:multiLevelType w:val="multilevel"/>
    <w:tmpl w:val="8D3CBC76"/>
    <w:lvl w:ilvl="0">
      <w:start w:val="10"/>
      <w:numFmt w:val="decimal"/>
      <w:lvlText w:val="%1"/>
      <w:lvlJc w:val="left"/>
      <w:pPr>
        <w:ind w:left="1616" w:hanging="907"/>
        <w:jc w:val="left"/>
      </w:pPr>
      <w:rPr>
        <w:rFonts w:hint="default"/>
        <w:lang w:val="fr-FR" w:eastAsia="en-US" w:bidi="ar-SA"/>
      </w:rPr>
    </w:lvl>
    <w:lvl w:ilvl="1">
      <w:start w:val="16"/>
      <w:numFmt w:val="decimal"/>
      <w:lvlText w:val="%1.%2."/>
      <w:lvlJc w:val="left"/>
      <w:pPr>
        <w:ind w:left="1616" w:hanging="907"/>
        <w:jc w:val="left"/>
      </w:pPr>
      <w:rPr>
        <w:rFonts w:ascii="Tahoma" w:eastAsia="Tahoma" w:hAnsi="Tahoma" w:cs="Tahoma" w:hint="default"/>
        <w:b/>
        <w:bCs/>
        <w:i w:val="0"/>
        <w:iCs w:val="0"/>
        <w:spacing w:val="0"/>
        <w:w w:val="99"/>
        <w:sz w:val="20"/>
        <w:szCs w:val="20"/>
        <w:lang w:val="fr-FR" w:eastAsia="en-US" w:bidi="ar-SA"/>
      </w:rPr>
    </w:lvl>
    <w:lvl w:ilvl="2">
      <w:numFmt w:val="bullet"/>
      <w:lvlText w:val=""/>
      <w:lvlJc w:val="left"/>
      <w:pPr>
        <w:ind w:left="2069" w:hanging="293"/>
      </w:pPr>
      <w:rPr>
        <w:rFonts w:ascii="Wingdings" w:eastAsia="Wingdings" w:hAnsi="Wingdings" w:cs="Wingdings" w:hint="default"/>
        <w:b w:val="0"/>
        <w:bCs w:val="0"/>
        <w:i w:val="0"/>
        <w:iCs w:val="0"/>
        <w:spacing w:val="0"/>
        <w:w w:val="99"/>
        <w:sz w:val="20"/>
        <w:szCs w:val="20"/>
        <w:lang w:val="fr-FR" w:eastAsia="en-US" w:bidi="ar-SA"/>
      </w:rPr>
    </w:lvl>
    <w:lvl w:ilvl="3">
      <w:numFmt w:val="bullet"/>
      <w:lvlText w:val="•"/>
      <w:lvlJc w:val="left"/>
      <w:pPr>
        <w:ind w:left="4152" w:hanging="293"/>
      </w:pPr>
      <w:rPr>
        <w:rFonts w:hint="default"/>
        <w:lang w:val="fr-FR" w:eastAsia="en-US" w:bidi="ar-SA"/>
      </w:rPr>
    </w:lvl>
    <w:lvl w:ilvl="4">
      <w:numFmt w:val="bullet"/>
      <w:lvlText w:val="•"/>
      <w:lvlJc w:val="left"/>
      <w:pPr>
        <w:ind w:left="5198" w:hanging="293"/>
      </w:pPr>
      <w:rPr>
        <w:rFonts w:hint="default"/>
        <w:lang w:val="fr-FR" w:eastAsia="en-US" w:bidi="ar-SA"/>
      </w:rPr>
    </w:lvl>
    <w:lvl w:ilvl="5">
      <w:numFmt w:val="bullet"/>
      <w:lvlText w:val="•"/>
      <w:lvlJc w:val="left"/>
      <w:pPr>
        <w:ind w:left="6244" w:hanging="293"/>
      </w:pPr>
      <w:rPr>
        <w:rFonts w:hint="default"/>
        <w:lang w:val="fr-FR" w:eastAsia="en-US" w:bidi="ar-SA"/>
      </w:rPr>
    </w:lvl>
    <w:lvl w:ilvl="6">
      <w:numFmt w:val="bullet"/>
      <w:lvlText w:val="•"/>
      <w:lvlJc w:val="left"/>
      <w:pPr>
        <w:ind w:left="7291" w:hanging="293"/>
      </w:pPr>
      <w:rPr>
        <w:rFonts w:hint="default"/>
        <w:lang w:val="fr-FR" w:eastAsia="en-US" w:bidi="ar-SA"/>
      </w:rPr>
    </w:lvl>
    <w:lvl w:ilvl="7">
      <w:numFmt w:val="bullet"/>
      <w:lvlText w:val="•"/>
      <w:lvlJc w:val="left"/>
      <w:pPr>
        <w:ind w:left="8337" w:hanging="293"/>
      </w:pPr>
      <w:rPr>
        <w:rFonts w:hint="default"/>
        <w:lang w:val="fr-FR" w:eastAsia="en-US" w:bidi="ar-SA"/>
      </w:rPr>
    </w:lvl>
    <w:lvl w:ilvl="8">
      <w:numFmt w:val="bullet"/>
      <w:lvlText w:val="•"/>
      <w:lvlJc w:val="left"/>
      <w:pPr>
        <w:ind w:left="9383" w:hanging="293"/>
      </w:pPr>
      <w:rPr>
        <w:rFonts w:hint="default"/>
        <w:lang w:val="fr-FR" w:eastAsia="en-US" w:bidi="ar-SA"/>
      </w:rPr>
    </w:lvl>
  </w:abstractNum>
  <w:abstractNum w:abstractNumId="27" w15:restartNumberingAfterBreak="0">
    <w:nsid w:val="0F881350"/>
    <w:multiLevelType w:val="multilevel"/>
    <w:tmpl w:val="4028ABC4"/>
    <w:lvl w:ilvl="0">
      <w:start w:val="3"/>
      <w:numFmt w:val="decimal"/>
      <w:lvlText w:val="%1"/>
      <w:lvlJc w:val="left"/>
      <w:pPr>
        <w:ind w:left="1759" w:hanging="341"/>
        <w:jc w:val="left"/>
      </w:pPr>
      <w:rPr>
        <w:rFonts w:hint="default"/>
        <w:lang w:val="fr-FR" w:eastAsia="en-US" w:bidi="ar-SA"/>
      </w:rPr>
    </w:lvl>
    <w:lvl w:ilvl="1">
      <w:start w:val="1"/>
      <w:numFmt w:val="decimal"/>
      <w:lvlText w:val="%1.%2"/>
      <w:lvlJc w:val="left"/>
      <w:pPr>
        <w:ind w:left="1759" w:hanging="341"/>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703" w:hanging="341"/>
      </w:pPr>
      <w:rPr>
        <w:rFonts w:hint="default"/>
        <w:lang w:val="fr-FR" w:eastAsia="en-US" w:bidi="ar-SA"/>
      </w:rPr>
    </w:lvl>
    <w:lvl w:ilvl="3">
      <w:numFmt w:val="bullet"/>
      <w:lvlText w:val="•"/>
      <w:lvlJc w:val="left"/>
      <w:pPr>
        <w:ind w:left="4674" w:hanging="341"/>
      </w:pPr>
      <w:rPr>
        <w:rFonts w:hint="default"/>
        <w:lang w:val="fr-FR" w:eastAsia="en-US" w:bidi="ar-SA"/>
      </w:rPr>
    </w:lvl>
    <w:lvl w:ilvl="4">
      <w:numFmt w:val="bullet"/>
      <w:lvlText w:val="•"/>
      <w:lvlJc w:val="left"/>
      <w:pPr>
        <w:ind w:left="5646" w:hanging="341"/>
      </w:pPr>
      <w:rPr>
        <w:rFonts w:hint="default"/>
        <w:lang w:val="fr-FR" w:eastAsia="en-US" w:bidi="ar-SA"/>
      </w:rPr>
    </w:lvl>
    <w:lvl w:ilvl="5">
      <w:numFmt w:val="bullet"/>
      <w:lvlText w:val="•"/>
      <w:lvlJc w:val="left"/>
      <w:pPr>
        <w:ind w:left="6618" w:hanging="341"/>
      </w:pPr>
      <w:rPr>
        <w:rFonts w:hint="default"/>
        <w:lang w:val="fr-FR" w:eastAsia="en-US" w:bidi="ar-SA"/>
      </w:rPr>
    </w:lvl>
    <w:lvl w:ilvl="6">
      <w:numFmt w:val="bullet"/>
      <w:lvlText w:val="•"/>
      <w:lvlJc w:val="left"/>
      <w:pPr>
        <w:ind w:left="7589" w:hanging="341"/>
      </w:pPr>
      <w:rPr>
        <w:rFonts w:hint="default"/>
        <w:lang w:val="fr-FR" w:eastAsia="en-US" w:bidi="ar-SA"/>
      </w:rPr>
    </w:lvl>
    <w:lvl w:ilvl="7">
      <w:numFmt w:val="bullet"/>
      <w:lvlText w:val="•"/>
      <w:lvlJc w:val="left"/>
      <w:pPr>
        <w:ind w:left="8561" w:hanging="341"/>
      </w:pPr>
      <w:rPr>
        <w:rFonts w:hint="default"/>
        <w:lang w:val="fr-FR" w:eastAsia="en-US" w:bidi="ar-SA"/>
      </w:rPr>
    </w:lvl>
    <w:lvl w:ilvl="8">
      <w:numFmt w:val="bullet"/>
      <w:lvlText w:val="•"/>
      <w:lvlJc w:val="left"/>
      <w:pPr>
        <w:ind w:left="9532" w:hanging="341"/>
      </w:pPr>
      <w:rPr>
        <w:rFonts w:hint="default"/>
        <w:lang w:val="fr-FR" w:eastAsia="en-US" w:bidi="ar-SA"/>
      </w:rPr>
    </w:lvl>
  </w:abstractNum>
  <w:abstractNum w:abstractNumId="28" w15:restartNumberingAfterBreak="0">
    <w:nsid w:val="0F8C134D"/>
    <w:multiLevelType w:val="hybridMultilevel"/>
    <w:tmpl w:val="388241B8"/>
    <w:lvl w:ilvl="0" w:tplc="89227A06">
      <w:numFmt w:val="bullet"/>
      <w:lvlText w:val="•"/>
      <w:lvlJc w:val="left"/>
      <w:pPr>
        <w:ind w:left="67" w:hanging="171"/>
      </w:pPr>
      <w:rPr>
        <w:rFonts w:ascii="Tahoma" w:eastAsia="Tahoma" w:hAnsi="Tahoma" w:cs="Tahoma" w:hint="default"/>
        <w:b w:val="0"/>
        <w:bCs w:val="0"/>
        <w:i w:val="0"/>
        <w:iCs w:val="0"/>
        <w:spacing w:val="0"/>
        <w:w w:val="100"/>
        <w:sz w:val="18"/>
        <w:szCs w:val="18"/>
        <w:lang w:val="fr-FR" w:eastAsia="en-US" w:bidi="ar-SA"/>
      </w:rPr>
    </w:lvl>
    <w:lvl w:ilvl="1" w:tplc="AB765BBC">
      <w:numFmt w:val="bullet"/>
      <w:lvlText w:val="•"/>
      <w:lvlJc w:val="left"/>
      <w:pPr>
        <w:ind w:left="747" w:hanging="171"/>
      </w:pPr>
      <w:rPr>
        <w:rFonts w:hint="default"/>
        <w:lang w:val="fr-FR" w:eastAsia="en-US" w:bidi="ar-SA"/>
      </w:rPr>
    </w:lvl>
    <w:lvl w:ilvl="2" w:tplc="974E1BDC">
      <w:numFmt w:val="bullet"/>
      <w:lvlText w:val="•"/>
      <w:lvlJc w:val="left"/>
      <w:pPr>
        <w:ind w:left="1435" w:hanging="171"/>
      </w:pPr>
      <w:rPr>
        <w:rFonts w:hint="default"/>
        <w:lang w:val="fr-FR" w:eastAsia="en-US" w:bidi="ar-SA"/>
      </w:rPr>
    </w:lvl>
    <w:lvl w:ilvl="3" w:tplc="43F2EBAE">
      <w:numFmt w:val="bullet"/>
      <w:lvlText w:val="•"/>
      <w:lvlJc w:val="left"/>
      <w:pPr>
        <w:ind w:left="2122" w:hanging="171"/>
      </w:pPr>
      <w:rPr>
        <w:rFonts w:hint="default"/>
        <w:lang w:val="fr-FR" w:eastAsia="en-US" w:bidi="ar-SA"/>
      </w:rPr>
    </w:lvl>
    <w:lvl w:ilvl="4" w:tplc="F90CFBC2">
      <w:numFmt w:val="bullet"/>
      <w:lvlText w:val="•"/>
      <w:lvlJc w:val="left"/>
      <w:pPr>
        <w:ind w:left="2810" w:hanging="171"/>
      </w:pPr>
      <w:rPr>
        <w:rFonts w:hint="default"/>
        <w:lang w:val="fr-FR" w:eastAsia="en-US" w:bidi="ar-SA"/>
      </w:rPr>
    </w:lvl>
    <w:lvl w:ilvl="5" w:tplc="F07C65AC">
      <w:numFmt w:val="bullet"/>
      <w:lvlText w:val="•"/>
      <w:lvlJc w:val="left"/>
      <w:pPr>
        <w:ind w:left="3498" w:hanging="171"/>
      </w:pPr>
      <w:rPr>
        <w:rFonts w:hint="default"/>
        <w:lang w:val="fr-FR" w:eastAsia="en-US" w:bidi="ar-SA"/>
      </w:rPr>
    </w:lvl>
    <w:lvl w:ilvl="6" w:tplc="E44E0240">
      <w:numFmt w:val="bullet"/>
      <w:lvlText w:val="•"/>
      <w:lvlJc w:val="left"/>
      <w:pPr>
        <w:ind w:left="4185" w:hanging="171"/>
      </w:pPr>
      <w:rPr>
        <w:rFonts w:hint="default"/>
        <w:lang w:val="fr-FR" w:eastAsia="en-US" w:bidi="ar-SA"/>
      </w:rPr>
    </w:lvl>
    <w:lvl w:ilvl="7" w:tplc="9108498A">
      <w:numFmt w:val="bullet"/>
      <w:lvlText w:val="•"/>
      <w:lvlJc w:val="left"/>
      <w:pPr>
        <w:ind w:left="4873" w:hanging="171"/>
      </w:pPr>
      <w:rPr>
        <w:rFonts w:hint="default"/>
        <w:lang w:val="fr-FR" w:eastAsia="en-US" w:bidi="ar-SA"/>
      </w:rPr>
    </w:lvl>
    <w:lvl w:ilvl="8" w:tplc="8B6665A4">
      <w:numFmt w:val="bullet"/>
      <w:lvlText w:val="•"/>
      <w:lvlJc w:val="left"/>
      <w:pPr>
        <w:ind w:left="5560" w:hanging="171"/>
      </w:pPr>
      <w:rPr>
        <w:rFonts w:hint="default"/>
        <w:lang w:val="fr-FR" w:eastAsia="en-US" w:bidi="ar-SA"/>
      </w:rPr>
    </w:lvl>
  </w:abstractNum>
  <w:abstractNum w:abstractNumId="29" w15:restartNumberingAfterBreak="0">
    <w:nsid w:val="10EE2B9B"/>
    <w:multiLevelType w:val="multilevel"/>
    <w:tmpl w:val="107CE6FE"/>
    <w:lvl w:ilvl="0">
      <w:start w:val="9"/>
      <w:numFmt w:val="decimal"/>
      <w:lvlText w:val="%1"/>
      <w:lvlJc w:val="left"/>
      <w:pPr>
        <w:ind w:left="2695" w:hanging="411"/>
        <w:jc w:val="left"/>
      </w:pPr>
      <w:rPr>
        <w:rFonts w:hint="default"/>
        <w:lang w:val="fr-FR" w:eastAsia="en-US" w:bidi="ar-SA"/>
      </w:rPr>
    </w:lvl>
    <w:lvl w:ilvl="1">
      <w:start w:val="1"/>
      <w:numFmt w:val="decimal"/>
      <w:lvlText w:val="%1.%2"/>
      <w:lvlJc w:val="left"/>
      <w:pPr>
        <w:ind w:left="2695" w:hanging="411"/>
        <w:jc w:val="left"/>
      </w:pPr>
      <w:rPr>
        <w:rFonts w:ascii="Tahoma" w:eastAsia="Tahoma" w:hAnsi="Tahoma" w:cs="Tahoma" w:hint="default"/>
        <w:b w:val="0"/>
        <w:bCs w:val="0"/>
        <w:i w:val="0"/>
        <w:iCs w:val="0"/>
        <w:spacing w:val="0"/>
        <w:w w:val="100"/>
        <w:sz w:val="24"/>
        <w:szCs w:val="24"/>
        <w:lang w:val="fr-FR" w:eastAsia="en-US" w:bidi="ar-SA"/>
      </w:rPr>
    </w:lvl>
    <w:lvl w:ilvl="2">
      <w:start w:val="1"/>
      <w:numFmt w:val="decimal"/>
      <w:lvlText w:val="%1.%2.%3"/>
      <w:lvlJc w:val="left"/>
      <w:pPr>
        <w:ind w:left="3451" w:hanging="615"/>
        <w:jc w:val="left"/>
      </w:pPr>
      <w:rPr>
        <w:rFonts w:ascii="Tahoma" w:eastAsia="Tahoma" w:hAnsi="Tahoma" w:cs="Tahoma" w:hint="default"/>
        <w:b w:val="0"/>
        <w:bCs w:val="0"/>
        <w:i w:val="0"/>
        <w:iCs w:val="0"/>
        <w:spacing w:val="0"/>
        <w:w w:val="100"/>
        <w:sz w:val="24"/>
        <w:szCs w:val="24"/>
        <w:lang w:val="fr-FR" w:eastAsia="en-US" w:bidi="ar-SA"/>
      </w:rPr>
    </w:lvl>
    <w:lvl w:ilvl="3">
      <w:numFmt w:val="bullet"/>
      <w:lvlText w:val="•"/>
      <w:lvlJc w:val="left"/>
      <w:pPr>
        <w:ind w:left="5241" w:hanging="615"/>
      </w:pPr>
      <w:rPr>
        <w:rFonts w:hint="default"/>
        <w:lang w:val="fr-FR" w:eastAsia="en-US" w:bidi="ar-SA"/>
      </w:rPr>
    </w:lvl>
    <w:lvl w:ilvl="4">
      <w:numFmt w:val="bullet"/>
      <w:lvlText w:val="•"/>
      <w:lvlJc w:val="left"/>
      <w:pPr>
        <w:ind w:left="6132" w:hanging="615"/>
      </w:pPr>
      <w:rPr>
        <w:rFonts w:hint="default"/>
        <w:lang w:val="fr-FR" w:eastAsia="en-US" w:bidi="ar-SA"/>
      </w:rPr>
    </w:lvl>
    <w:lvl w:ilvl="5">
      <w:numFmt w:val="bullet"/>
      <w:lvlText w:val="•"/>
      <w:lvlJc w:val="left"/>
      <w:pPr>
        <w:ind w:left="7022" w:hanging="615"/>
      </w:pPr>
      <w:rPr>
        <w:rFonts w:hint="default"/>
        <w:lang w:val="fr-FR" w:eastAsia="en-US" w:bidi="ar-SA"/>
      </w:rPr>
    </w:lvl>
    <w:lvl w:ilvl="6">
      <w:numFmt w:val="bullet"/>
      <w:lvlText w:val="•"/>
      <w:lvlJc w:val="left"/>
      <w:pPr>
        <w:ind w:left="7913" w:hanging="615"/>
      </w:pPr>
      <w:rPr>
        <w:rFonts w:hint="default"/>
        <w:lang w:val="fr-FR" w:eastAsia="en-US" w:bidi="ar-SA"/>
      </w:rPr>
    </w:lvl>
    <w:lvl w:ilvl="7">
      <w:numFmt w:val="bullet"/>
      <w:lvlText w:val="•"/>
      <w:lvlJc w:val="left"/>
      <w:pPr>
        <w:ind w:left="8804" w:hanging="615"/>
      </w:pPr>
      <w:rPr>
        <w:rFonts w:hint="default"/>
        <w:lang w:val="fr-FR" w:eastAsia="en-US" w:bidi="ar-SA"/>
      </w:rPr>
    </w:lvl>
    <w:lvl w:ilvl="8">
      <w:numFmt w:val="bullet"/>
      <w:lvlText w:val="•"/>
      <w:lvlJc w:val="left"/>
      <w:pPr>
        <w:ind w:left="9694" w:hanging="615"/>
      </w:pPr>
      <w:rPr>
        <w:rFonts w:hint="default"/>
        <w:lang w:val="fr-FR" w:eastAsia="en-US" w:bidi="ar-SA"/>
      </w:rPr>
    </w:lvl>
  </w:abstractNum>
  <w:abstractNum w:abstractNumId="30" w15:restartNumberingAfterBreak="0">
    <w:nsid w:val="10FE0475"/>
    <w:multiLevelType w:val="hybridMultilevel"/>
    <w:tmpl w:val="60D2EDB4"/>
    <w:lvl w:ilvl="0" w:tplc="A55A0428">
      <w:numFmt w:val="bullet"/>
      <w:lvlText w:val="•"/>
      <w:lvlJc w:val="left"/>
      <w:pPr>
        <w:ind w:left="66" w:hanging="113"/>
      </w:pPr>
      <w:rPr>
        <w:rFonts w:ascii="Arial MT" w:eastAsia="Arial MT" w:hAnsi="Arial MT" w:cs="Arial MT" w:hint="default"/>
        <w:b w:val="0"/>
        <w:bCs w:val="0"/>
        <w:i w:val="0"/>
        <w:iCs w:val="0"/>
        <w:spacing w:val="0"/>
        <w:w w:val="100"/>
        <w:sz w:val="18"/>
        <w:szCs w:val="18"/>
        <w:lang w:val="fr-FR" w:eastAsia="en-US" w:bidi="ar-SA"/>
      </w:rPr>
    </w:lvl>
    <w:lvl w:ilvl="1" w:tplc="BCF80A7C">
      <w:numFmt w:val="bullet"/>
      <w:lvlText w:val="•"/>
      <w:lvlJc w:val="left"/>
      <w:pPr>
        <w:ind w:left="719" w:hanging="113"/>
      </w:pPr>
      <w:rPr>
        <w:rFonts w:hint="default"/>
        <w:lang w:val="fr-FR" w:eastAsia="en-US" w:bidi="ar-SA"/>
      </w:rPr>
    </w:lvl>
    <w:lvl w:ilvl="2" w:tplc="AE6C0A54">
      <w:numFmt w:val="bullet"/>
      <w:lvlText w:val="•"/>
      <w:lvlJc w:val="left"/>
      <w:pPr>
        <w:ind w:left="1378" w:hanging="113"/>
      </w:pPr>
      <w:rPr>
        <w:rFonts w:hint="default"/>
        <w:lang w:val="fr-FR" w:eastAsia="en-US" w:bidi="ar-SA"/>
      </w:rPr>
    </w:lvl>
    <w:lvl w:ilvl="3" w:tplc="B596B89E">
      <w:numFmt w:val="bullet"/>
      <w:lvlText w:val="•"/>
      <w:lvlJc w:val="left"/>
      <w:pPr>
        <w:ind w:left="2037" w:hanging="113"/>
      </w:pPr>
      <w:rPr>
        <w:rFonts w:hint="default"/>
        <w:lang w:val="fr-FR" w:eastAsia="en-US" w:bidi="ar-SA"/>
      </w:rPr>
    </w:lvl>
    <w:lvl w:ilvl="4" w:tplc="210C0D46">
      <w:numFmt w:val="bullet"/>
      <w:lvlText w:val="•"/>
      <w:lvlJc w:val="left"/>
      <w:pPr>
        <w:ind w:left="2697" w:hanging="113"/>
      </w:pPr>
      <w:rPr>
        <w:rFonts w:hint="default"/>
        <w:lang w:val="fr-FR" w:eastAsia="en-US" w:bidi="ar-SA"/>
      </w:rPr>
    </w:lvl>
    <w:lvl w:ilvl="5" w:tplc="AB0C8306">
      <w:numFmt w:val="bullet"/>
      <w:lvlText w:val="•"/>
      <w:lvlJc w:val="left"/>
      <w:pPr>
        <w:ind w:left="3356" w:hanging="113"/>
      </w:pPr>
      <w:rPr>
        <w:rFonts w:hint="default"/>
        <w:lang w:val="fr-FR" w:eastAsia="en-US" w:bidi="ar-SA"/>
      </w:rPr>
    </w:lvl>
    <w:lvl w:ilvl="6" w:tplc="ED160AF0">
      <w:numFmt w:val="bullet"/>
      <w:lvlText w:val="•"/>
      <w:lvlJc w:val="left"/>
      <w:pPr>
        <w:ind w:left="4015" w:hanging="113"/>
      </w:pPr>
      <w:rPr>
        <w:rFonts w:hint="default"/>
        <w:lang w:val="fr-FR" w:eastAsia="en-US" w:bidi="ar-SA"/>
      </w:rPr>
    </w:lvl>
    <w:lvl w:ilvl="7" w:tplc="18BE9FAA">
      <w:numFmt w:val="bullet"/>
      <w:lvlText w:val="•"/>
      <w:lvlJc w:val="left"/>
      <w:pPr>
        <w:ind w:left="4675" w:hanging="113"/>
      </w:pPr>
      <w:rPr>
        <w:rFonts w:hint="default"/>
        <w:lang w:val="fr-FR" w:eastAsia="en-US" w:bidi="ar-SA"/>
      </w:rPr>
    </w:lvl>
    <w:lvl w:ilvl="8" w:tplc="E8745840">
      <w:numFmt w:val="bullet"/>
      <w:lvlText w:val="•"/>
      <w:lvlJc w:val="left"/>
      <w:pPr>
        <w:ind w:left="5334" w:hanging="113"/>
      </w:pPr>
      <w:rPr>
        <w:rFonts w:hint="default"/>
        <w:lang w:val="fr-FR" w:eastAsia="en-US" w:bidi="ar-SA"/>
      </w:rPr>
    </w:lvl>
  </w:abstractNum>
  <w:abstractNum w:abstractNumId="31" w15:restartNumberingAfterBreak="0">
    <w:nsid w:val="11883307"/>
    <w:multiLevelType w:val="multilevel"/>
    <w:tmpl w:val="886877A2"/>
    <w:lvl w:ilvl="0">
      <w:start w:val="10"/>
      <w:numFmt w:val="decimal"/>
      <w:lvlText w:val="%1"/>
      <w:lvlJc w:val="left"/>
      <w:pPr>
        <w:ind w:left="1616" w:hanging="907"/>
        <w:jc w:val="left"/>
      </w:pPr>
      <w:rPr>
        <w:rFonts w:hint="default"/>
        <w:lang w:val="fr-FR" w:eastAsia="en-US" w:bidi="ar-SA"/>
      </w:rPr>
    </w:lvl>
    <w:lvl w:ilvl="1">
      <w:start w:val="10"/>
      <w:numFmt w:val="decimal"/>
      <w:lvlText w:val="%1.%2"/>
      <w:lvlJc w:val="left"/>
      <w:pPr>
        <w:ind w:left="1616" w:hanging="907"/>
        <w:jc w:val="left"/>
      </w:pPr>
      <w:rPr>
        <w:rFonts w:ascii="Tahoma" w:eastAsia="Tahoma" w:hAnsi="Tahoma" w:cs="Tahoma" w:hint="default"/>
        <w:b/>
        <w:bCs/>
        <w:i w:val="0"/>
        <w:iCs w:val="0"/>
        <w:spacing w:val="0"/>
        <w:w w:val="99"/>
        <w:sz w:val="20"/>
        <w:szCs w:val="20"/>
        <w:lang w:val="fr-FR" w:eastAsia="en-US" w:bidi="ar-SA"/>
      </w:rPr>
    </w:lvl>
    <w:lvl w:ilvl="2">
      <w:start w:val="1"/>
      <w:numFmt w:val="decimal"/>
      <w:lvlText w:val="%1.%2.%3"/>
      <w:lvlJc w:val="left"/>
      <w:pPr>
        <w:ind w:left="1527" w:hanging="818"/>
        <w:jc w:val="left"/>
      </w:pPr>
      <w:rPr>
        <w:rFonts w:ascii="Tahoma" w:eastAsia="Tahoma" w:hAnsi="Tahoma" w:cs="Tahoma" w:hint="default"/>
        <w:b/>
        <w:bCs/>
        <w:i w:val="0"/>
        <w:iCs w:val="0"/>
        <w:spacing w:val="0"/>
        <w:w w:val="99"/>
        <w:sz w:val="20"/>
        <w:szCs w:val="20"/>
        <w:lang w:val="fr-FR" w:eastAsia="en-US" w:bidi="ar-SA"/>
      </w:rPr>
    </w:lvl>
    <w:lvl w:ilvl="3">
      <w:numFmt w:val="bullet"/>
      <w:lvlText w:val="-"/>
      <w:lvlJc w:val="left"/>
      <w:pPr>
        <w:ind w:left="709" w:hanging="454"/>
      </w:pPr>
      <w:rPr>
        <w:rFonts w:ascii="Times New Roman" w:eastAsia="Times New Roman" w:hAnsi="Times New Roman" w:cs="Times New Roman" w:hint="default"/>
        <w:b w:val="0"/>
        <w:bCs w:val="0"/>
        <w:i w:val="0"/>
        <w:iCs w:val="0"/>
        <w:spacing w:val="0"/>
        <w:w w:val="99"/>
        <w:sz w:val="20"/>
        <w:szCs w:val="20"/>
        <w:lang w:val="fr-FR" w:eastAsia="en-US" w:bidi="ar-SA"/>
      </w:rPr>
    </w:lvl>
    <w:lvl w:ilvl="4">
      <w:numFmt w:val="bullet"/>
      <w:lvlText w:val="•"/>
      <w:lvlJc w:val="left"/>
      <w:pPr>
        <w:ind w:left="4084" w:hanging="454"/>
      </w:pPr>
      <w:rPr>
        <w:rFonts w:hint="default"/>
        <w:lang w:val="fr-FR" w:eastAsia="en-US" w:bidi="ar-SA"/>
      </w:rPr>
    </w:lvl>
    <w:lvl w:ilvl="5">
      <w:numFmt w:val="bullet"/>
      <w:lvlText w:val="•"/>
      <w:lvlJc w:val="left"/>
      <w:pPr>
        <w:ind w:left="5316" w:hanging="454"/>
      </w:pPr>
      <w:rPr>
        <w:rFonts w:hint="default"/>
        <w:lang w:val="fr-FR" w:eastAsia="en-US" w:bidi="ar-SA"/>
      </w:rPr>
    </w:lvl>
    <w:lvl w:ilvl="6">
      <w:numFmt w:val="bullet"/>
      <w:lvlText w:val="•"/>
      <w:lvlJc w:val="left"/>
      <w:pPr>
        <w:ind w:left="6548" w:hanging="454"/>
      </w:pPr>
      <w:rPr>
        <w:rFonts w:hint="default"/>
        <w:lang w:val="fr-FR" w:eastAsia="en-US" w:bidi="ar-SA"/>
      </w:rPr>
    </w:lvl>
    <w:lvl w:ilvl="7">
      <w:numFmt w:val="bullet"/>
      <w:lvlText w:val="•"/>
      <w:lvlJc w:val="left"/>
      <w:pPr>
        <w:ind w:left="7780" w:hanging="454"/>
      </w:pPr>
      <w:rPr>
        <w:rFonts w:hint="default"/>
        <w:lang w:val="fr-FR" w:eastAsia="en-US" w:bidi="ar-SA"/>
      </w:rPr>
    </w:lvl>
    <w:lvl w:ilvl="8">
      <w:numFmt w:val="bullet"/>
      <w:lvlText w:val="•"/>
      <w:lvlJc w:val="left"/>
      <w:pPr>
        <w:ind w:left="9012" w:hanging="454"/>
      </w:pPr>
      <w:rPr>
        <w:rFonts w:hint="default"/>
        <w:lang w:val="fr-FR" w:eastAsia="en-US" w:bidi="ar-SA"/>
      </w:rPr>
    </w:lvl>
  </w:abstractNum>
  <w:abstractNum w:abstractNumId="32" w15:restartNumberingAfterBreak="0">
    <w:nsid w:val="11B462C2"/>
    <w:multiLevelType w:val="multilevel"/>
    <w:tmpl w:val="D4266BFA"/>
    <w:lvl w:ilvl="0">
      <w:start w:val="17"/>
      <w:numFmt w:val="decimal"/>
      <w:lvlText w:val="%1"/>
      <w:lvlJc w:val="left"/>
      <w:pPr>
        <w:ind w:left="710" w:hanging="530"/>
        <w:jc w:val="left"/>
      </w:pPr>
      <w:rPr>
        <w:rFonts w:hint="default"/>
        <w:lang w:val="fr-FR" w:eastAsia="en-US" w:bidi="ar-SA"/>
      </w:rPr>
    </w:lvl>
    <w:lvl w:ilvl="1">
      <w:start w:val="1"/>
      <w:numFmt w:val="decimal"/>
      <w:lvlText w:val="%1.%2."/>
      <w:lvlJc w:val="left"/>
      <w:pPr>
        <w:ind w:left="710" w:hanging="530"/>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710" w:hanging="240"/>
      </w:pPr>
      <w:rPr>
        <w:rFonts w:ascii="Tahoma" w:eastAsia="Tahoma" w:hAnsi="Tahoma" w:cs="Tahoma" w:hint="default"/>
        <w:b w:val="0"/>
        <w:bCs w:val="0"/>
        <w:i w:val="0"/>
        <w:iCs w:val="0"/>
        <w:spacing w:val="0"/>
        <w:w w:val="99"/>
        <w:sz w:val="20"/>
        <w:szCs w:val="20"/>
        <w:lang w:val="fr-FR" w:eastAsia="en-US" w:bidi="ar-SA"/>
      </w:rPr>
    </w:lvl>
    <w:lvl w:ilvl="3">
      <w:numFmt w:val="bullet"/>
      <w:lvlText w:val="•"/>
      <w:lvlJc w:val="left"/>
      <w:pPr>
        <w:ind w:left="3946" w:hanging="240"/>
      </w:pPr>
      <w:rPr>
        <w:rFonts w:hint="default"/>
        <w:lang w:val="fr-FR" w:eastAsia="en-US" w:bidi="ar-SA"/>
      </w:rPr>
    </w:lvl>
    <w:lvl w:ilvl="4">
      <w:numFmt w:val="bullet"/>
      <w:lvlText w:val="•"/>
      <w:lvlJc w:val="left"/>
      <w:pPr>
        <w:ind w:left="5022" w:hanging="240"/>
      </w:pPr>
      <w:rPr>
        <w:rFonts w:hint="default"/>
        <w:lang w:val="fr-FR" w:eastAsia="en-US" w:bidi="ar-SA"/>
      </w:rPr>
    </w:lvl>
    <w:lvl w:ilvl="5">
      <w:numFmt w:val="bullet"/>
      <w:lvlText w:val="•"/>
      <w:lvlJc w:val="left"/>
      <w:pPr>
        <w:ind w:left="6098" w:hanging="240"/>
      </w:pPr>
      <w:rPr>
        <w:rFonts w:hint="default"/>
        <w:lang w:val="fr-FR" w:eastAsia="en-US" w:bidi="ar-SA"/>
      </w:rPr>
    </w:lvl>
    <w:lvl w:ilvl="6">
      <w:numFmt w:val="bullet"/>
      <w:lvlText w:val="•"/>
      <w:lvlJc w:val="left"/>
      <w:pPr>
        <w:ind w:left="7173" w:hanging="240"/>
      </w:pPr>
      <w:rPr>
        <w:rFonts w:hint="default"/>
        <w:lang w:val="fr-FR" w:eastAsia="en-US" w:bidi="ar-SA"/>
      </w:rPr>
    </w:lvl>
    <w:lvl w:ilvl="7">
      <w:numFmt w:val="bullet"/>
      <w:lvlText w:val="•"/>
      <w:lvlJc w:val="left"/>
      <w:pPr>
        <w:ind w:left="8249" w:hanging="240"/>
      </w:pPr>
      <w:rPr>
        <w:rFonts w:hint="default"/>
        <w:lang w:val="fr-FR" w:eastAsia="en-US" w:bidi="ar-SA"/>
      </w:rPr>
    </w:lvl>
    <w:lvl w:ilvl="8">
      <w:numFmt w:val="bullet"/>
      <w:lvlText w:val="•"/>
      <w:lvlJc w:val="left"/>
      <w:pPr>
        <w:ind w:left="9324" w:hanging="240"/>
      </w:pPr>
      <w:rPr>
        <w:rFonts w:hint="default"/>
        <w:lang w:val="fr-FR" w:eastAsia="en-US" w:bidi="ar-SA"/>
      </w:rPr>
    </w:lvl>
  </w:abstractNum>
  <w:abstractNum w:abstractNumId="33" w15:restartNumberingAfterBreak="0">
    <w:nsid w:val="12A74E56"/>
    <w:multiLevelType w:val="multilevel"/>
    <w:tmpl w:val="DFD465A6"/>
    <w:lvl w:ilvl="0">
      <w:start w:val="5"/>
      <w:numFmt w:val="decimal"/>
      <w:lvlText w:val="%1"/>
      <w:lvlJc w:val="left"/>
      <w:pPr>
        <w:ind w:left="971" w:hanging="403"/>
        <w:jc w:val="left"/>
      </w:pPr>
      <w:rPr>
        <w:rFonts w:hint="default"/>
        <w:lang w:val="fr-FR" w:eastAsia="en-US" w:bidi="ar-SA"/>
      </w:rPr>
    </w:lvl>
    <w:lvl w:ilvl="1">
      <w:start w:val="1"/>
      <w:numFmt w:val="decimal"/>
      <w:lvlText w:val="%1.%2."/>
      <w:lvlJc w:val="left"/>
      <w:pPr>
        <w:ind w:left="971" w:hanging="403"/>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079" w:hanging="403"/>
      </w:pPr>
      <w:rPr>
        <w:rFonts w:hint="default"/>
        <w:lang w:val="fr-FR" w:eastAsia="en-US" w:bidi="ar-SA"/>
      </w:rPr>
    </w:lvl>
    <w:lvl w:ilvl="3">
      <w:numFmt w:val="bullet"/>
      <w:lvlText w:val="•"/>
      <w:lvlJc w:val="left"/>
      <w:pPr>
        <w:ind w:left="4128" w:hanging="403"/>
      </w:pPr>
      <w:rPr>
        <w:rFonts w:hint="default"/>
        <w:lang w:val="fr-FR" w:eastAsia="en-US" w:bidi="ar-SA"/>
      </w:rPr>
    </w:lvl>
    <w:lvl w:ilvl="4">
      <w:numFmt w:val="bullet"/>
      <w:lvlText w:val="•"/>
      <w:lvlJc w:val="left"/>
      <w:pPr>
        <w:ind w:left="5178" w:hanging="403"/>
      </w:pPr>
      <w:rPr>
        <w:rFonts w:hint="default"/>
        <w:lang w:val="fr-FR" w:eastAsia="en-US" w:bidi="ar-SA"/>
      </w:rPr>
    </w:lvl>
    <w:lvl w:ilvl="5">
      <w:numFmt w:val="bullet"/>
      <w:lvlText w:val="•"/>
      <w:lvlJc w:val="left"/>
      <w:pPr>
        <w:ind w:left="6228" w:hanging="403"/>
      </w:pPr>
      <w:rPr>
        <w:rFonts w:hint="default"/>
        <w:lang w:val="fr-FR" w:eastAsia="en-US" w:bidi="ar-SA"/>
      </w:rPr>
    </w:lvl>
    <w:lvl w:ilvl="6">
      <w:numFmt w:val="bullet"/>
      <w:lvlText w:val="•"/>
      <w:lvlJc w:val="left"/>
      <w:pPr>
        <w:ind w:left="7277" w:hanging="403"/>
      </w:pPr>
      <w:rPr>
        <w:rFonts w:hint="default"/>
        <w:lang w:val="fr-FR" w:eastAsia="en-US" w:bidi="ar-SA"/>
      </w:rPr>
    </w:lvl>
    <w:lvl w:ilvl="7">
      <w:numFmt w:val="bullet"/>
      <w:lvlText w:val="•"/>
      <w:lvlJc w:val="left"/>
      <w:pPr>
        <w:ind w:left="8327" w:hanging="403"/>
      </w:pPr>
      <w:rPr>
        <w:rFonts w:hint="default"/>
        <w:lang w:val="fr-FR" w:eastAsia="en-US" w:bidi="ar-SA"/>
      </w:rPr>
    </w:lvl>
    <w:lvl w:ilvl="8">
      <w:numFmt w:val="bullet"/>
      <w:lvlText w:val="•"/>
      <w:lvlJc w:val="left"/>
      <w:pPr>
        <w:ind w:left="9376" w:hanging="403"/>
      </w:pPr>
      <w:rPr>
        <w:rFonts w:hint="default"/>
        <w:lang w:val="fr-FR" w:eastAsia="en-US" w:bidi="ar-SA"/>
      </w:rPr>
    </w:lvl>
  </w:abstractNum>
  <w:abstractNum w:abstractNumId="34" w15:restartNumberingAfterBreak="0">
    <w:nsid w:val="12B564DA"/>
    <w:multiLevelType w:val="multilevel"/>
    <w:tmpl w:val="90F23A98"/>
    <w:lvl w:ilvl="0">
      <w:start w:val="2"/>
      <w:numFmt w:val="decimal"/>
      <w:lvlText w:val="%1"/>
      <w:lvlJc w:val="left"/>
      <w:pPr>
        <w:ind w:left="770" w:hanging="629"/>
        <w:jc w:val="left"/>
      </w:pPr>
      <w:rPr>
        <w:rFonts w:hint="default"/>
        <w:lang w:val="fr-FR" w:eastAsia="en-US" w:bidi="ar-SA"/>
      </w:rPr>
    </w:lvl>
    <w:lvl w:ilvl="1">
      <w:start w:val="6"/>
      <w:numFmt w:val="decimal"/>
      <w:lvlText w:val="%1.%2"/>
      <w:lvlJc w:val="left"/>
      <w:pPr>
        <w:ind w:left="770" w:hanging="629"/>
        <w:jc w:val="left"/>
      </w:pPr>
      <w:rPr>
        <w:rFonts w:hint="default"/>
        <w:lang w:val="fr-FR" w:eastAsia="en-US" w:bidi="ar-SA"/>
      </w:rPr>
    </w:lvl>
    <w:lvl w:ilvl="2">
      <w:start w:val="1"/>
      <w:numFmt w:val="decimal"/>
      <w:lvlText w:val="%1.%2.%3"/>
      <w:lvlJc w:val="left"/>
      <w:pPr>
        <w:ind w:left="770" w:hanging="629"/>
        <w:jc w:val="left"/>
      </w:pPr>
      <w:rPr>
        <w:rFonts w:ascii="Tahoma" w:eastAsia="Tahoma" w:hAnsi="Tahoma" w:cs="Tahoma" w:hint="default"/>
        <w:b w:val="0"/>
        <w:bCs w:val="0"/>
        <w:i w:val="0"/>
        <w:iCs w:val="0"/>
        <w:spacing w:val="-2"/>
        <w:w w:val="99"/>
        <w:sz w:val="20"/>
        <w:szCs w:val="20"/>
        <w:lang w:val="fr-FR" w:eastAsia="en-US" w:bidi="ar-SA"/>
      </w:rPr>
    </w:lvl>
    <w:lvl w:ilvl="3">
      <w:numFmt w:val="bullet"/>
      <w:lvlText w:val="•"/>
      <w:lvlJc w:val="left"/>
      <w:pPr>
        <w:ind w:left="3520" w:hanging="629"/>
      </w:pPr>
      <w:rPr>
        <w:rFonts w:hint="default"/>
        <w:lang w:val="fr-FR" w:eastAsia="en-US" w:bidi="ar-SA"/>
      </w:rPr>
    </w:lvl>
    <w:lvl w:ilvl="4">
      <w:numFmt w:val="bullet"/>
      <w:lvlText w:val="•"/>
      <w:lvlJc w:val="left"/>
      <w:pPr>
        <w:ind w:left="4433" w:hanging="629"/>
      </w:pPr>
      <w:rPr>
        <w:rFonts w:hint="default"/>
        <w:lang w:val="fr-FR" w:eastAsia="en-US" w:bidi="ar-SA"/>
      </w:rPr>
    </w:lvl>
    <w:lvl w:ilvl="5">
      <w:numFmt w:val="bullet"/>
      <w:lvlText w:val="•"/>
      <w:lvlJc w:val="left"/>
      <w:pPr>
        <w:ind w:left="5347" w:hanging="629"/>
      </w:pPr>
      <w:rPr>
        <w:rFonts w:hint="default"/>
        <w:lang w:val="fr-FR" w:eastAsia="en-US" w:bidi="ar-SA"/>
      </w:rPr>
    </w:lvl>
    <w:lvl w:ilvl="6">
      <w:numFmt w:val="bullet"/>
      <w:lvlText w:val="•"/>
      <w:lvlJc w:val="left"/>
      <w:pPr>
        <w:ind w:left="6260" w:hanging="629"/>
      </w:pPr>
      <w:rPr>
        <w:rFonts w:hint="default"/>
        <w:lang w:val="fr-FR" w:eastAsia="en-US" w:bidi="ar-SA"/>
      </w:rPr>
    </w:lvl>
    <w:lvl w:ilvl="7">
      <w:numFmt w:val="bullet"/>
      <w:lvlText w:val="•"/>
      <w:lvlJc w:val="left"/>
      <w:pPr>
        <w:ind w:left="7173" w:hanging="629"/>
      </w:pPr>
      <w:rPr>
        <w:rFonts w:hint="default"/>
        <w:lang w:val="fr-FR" w:eastAsia="en-US" w:bidi="ar-SA"/>
      </w:rPr>
    </w:lvl>
    <w:lvl w:ilvl="8">
      <w:numFmt w:val="bullet"/>
      <w:lvlText w:val="•"/>
      <w:lvlJc w:val="left"/>
      <w:pPr>
        <w:ind w:left="8087" w:hanging="629"/>
      </w:pPr>
      <w:rPr>
        <w:rFonts w:hint="default"/>
        <w:lang w:val="fr-FR" w:eastAsia="en-US" w:bidi="ar-SA"/>
      </w:rPr>
    </w:lvl>
  </w:abstractNum>
  <w:abstractNum w:abstractNumId="35" w15:restartNumberingAfterBreak="0">
    <w:nsid w:val="12BD11DA"/>
    <w:multiLevelType w:val="hybridMultilevel"/>
    <w:tmpl w:val="F5042ABA"/>
    <w:lvl w:ilvl="0" w:tplc="97A87694">
      <w:start w:val="3"/>
      <w:numFmt w:val="decimal"/>
      <w:lvlText w:val="%1)"/>
      <w:lvlJc w:val="left"/>
      <w:pPr>
        <w:ind w:left="287" w:hanging="425"/>
        <w:jc w:val="left"/>
      </w:pPr>
      <w:rPr>
        <w:rFonts w:ascii="Tahoma" w:eastAsia="Tahoma" w:hAnsi="Tahoma" w:cs="Tahoma" w:hint="default"/>
        <w:b w:val="0"/>
        <w:bCs w:val="0"/>
        <w:i w:val="0"/>
        <w:iCs w:val="0"/>
        <w:spacing w:val="-1"/>
        <w:w w:val="99"/>
        <w:sz w:val="20"/>
        <w:szCs w:val="20"/>
        <w:lang w:val="fr-FR" w:eastAsia="en-US" w:bidi="ar-SA"/>
      </w:rPr>
    </w:lvl>
    <w:lvl w:ilvl="1" w:tplc="8A16E13C">
      <w:numFmt w:val="bullet"/>
      <w:lvlText w:val="•"/>
      <w:lvlJc w:val="left"/>
      <w:pPr>
        <w:ind w:left="1243" w:hanging="425"/>
      </w:pPr>
      <w:rPr>
        <w:rFonts w:hint="default"/>
        <w:lang w:val="fr-FR" w:eastAsia="en-US" w:bidi="ar-SA"/>
      </w:rPr>
    </w:lvl>
    <w:lvl w:ilvl="2" w:tplc="5B483230">
      <w:numFmt w:val="bullet"/>
      <w:lvlText w:val="•"/>
      <w:lvlJc w:val="left"/>
      <w:pPr>
        <w:ind w:left="2206" w:hanging="425"/>
      </w:pPr>
      <w:rPr>
        <w:rFonts w:hint="default"/>
        <w:lang w:val="fr-FR" w:eastAsia="en-US" w:bidi="ar-SA"/>
      </w:rPr>
    </w:lvl>
    <w:lvl w:ilvl="3" w:tplc="DA580EFA">
      <w:numFmt w:val="bullet"/>
      <w:lvlText w:val="•"/>
      <w:lvlJc w:val="left"/>
      <w:pPr>
        <w:ind w:left="3170" w:hanging="425"/>
      </w:pPr>
      <w:rPr>
        <w:rFonts w:hint="default"/>
        <w:lang w:val="fr-FR" w:eastAsia="en-US" w:bidi="ar-SA"/>
      </w:rPr>
    </w:lvl>
    <w:lvl w:ilvl="4" w:tplc="EA3EE8A4">
      <w:numFmt w:val="bullet"/>
      <w:lvlText w:val="•"/>
      <w:lvlJc w:val="left"/>
      <w:pPr>
        <w:ind w:left="4133" w:hanging="425"/>
      </w:pPr>
      <w:rPr>
        <w:rFonts w:hint="default"/>
        <w:lang w:val="fr-FR" w:eastAsia="en-US" w:bidi="ar-SA"/>
      </w:rPr>
    </w:lvl>
    <w:lvl w:ilvl="5" w:tplc="68A29082">
      <w:numFmt w:val="bullet"/>
      <w:lvlText w:val="•"/>
      <w:lvlJc w:val="left"/>
      <w:pPr>
        <w:ind w:left="5097" w:hanging="425"/>
      </w:pPr>
      <w:rPr>
        <w:rFonts w:hint="default"/>
        <w:lang w:val="fr-FR" w:eastAsia="en-US" w:bidi="ar-SA"/>
      </w:rPr>
    </w:lvl>
    <w:lvl w:ilvl="6" w:tplc="549C4BC4">
      <w:numFmt w:val="bullet"/>
      <w:lvlText w:val="•"/>
      <w:lvlJc w:val="left"/>
      <w:pPr>
        <w:ind w:left="6060" w:hanging="425"/>
      </w:pPr>
      <w:rPr>
        <w:rFonts w:hint="default"/>
        <w:lang w:val="fr-FR" w:eastAsia="en-US" w:bidi="ar-SA"/>
      </w:rPr>
    </w:lvl>
    <w:lvl w:ilvl="7" w:tplc="22FC96DE">
      <w:numFmt w:val="bullet"/>
      <w:lvlText w:val="•"/>
      <w:lvlJc w:val="left"/>
      <w:pPr>
        <w:ind w:left="7023" w:hanging="425"/>
      </w:pPr>
      <w:rPr>
        <w:rFonts w:hint="default"/>
        <w:lang w:val="fr-FR" w:eastAsia="en-US" w:bidi="ar-SA"/>
      </w:rPr>
    </w:lvl>
    <w:lvl w:ilvl="8" w:tplc="43B036F2">
      <w:numFmt w:val="bullet"/>
      <w:lvlText w:val="•"/>
      <w:lvlJc w:val="left"/>
      <w:pPr>
        <w:ind w:left="7987" w:hanging="425"/>
      </w:pPr>
      <w:rPr>
        <w:rFonts w:hint="default"/>
        <w:lang w:val="fr-FR" w:eastAsia="en-US" w:bidi="ar-SA"/>
      </w:rPr>
    </w:lvl>
  </w:abstractNum>
  <w:abstractNum w:abstractNumId="36" w15:restartNumberingAfterBreak="0">
    <w:nsid w:val="13107442"/>
    <w:multiLevelType w:val="hybridMultilevel"/>
    <w:tmpl w:val="D6423AB6"/>
    <w:lvl w:ilvl="0" w:tplc="E274010E">
      <w:numFmt w:val="bullet"/>
      <w:lvlText w:val=""/>
      <w:lvlJc w:val="left"/>
      <w:pPr>
        <w:ind w:left="1069" w:hanging="361"/>
      </w:pPr>
      <w:rPr>
        <w:rFonts w:ascii="Wingdings" w:eastAsia="Wingdings" w:hAnsi="Wingdings" w:cs="Wingdings" w:hint="default"/>
        <w:b w:val="0"/>
        <w:bCs w:val="0"/>
        <w:i w:val="0"/>
        <w:iCs w:val="0"/>
        <w:spacing w:val="0"/>
        <w:w w:val="99"/>
        <w:sz w:val="20"/>
        <w:szCs w:val="20"/>
        <w:lang w:val="fr-FR" w:eastAsia="en-US" w:bidi="ar-SA"/>
      </w:rPr>
    </w:lvl>
    <w:lvl w:ilvl="1" w:tplc="DEB0C32C">
      <w:numFmt w:val="bullet"/>
      <w:lvlText w:val="-"/>
      <w:lvlJc w:val="left"/>
      <w:pPr>
        <w:ind w:left="1421" w:hanging="362"/>
      </w:pPr>
      <w:rPr>
        <w:rFonts w:ascii="Comic Sans MS" w:eastAsia="Comic Sans MS" w:hAnsi="Comic Sans MS" w:cs="Comic Sans MS" w:hint="default"/>
        <w:b w:val="0"/>
        <w:bCs w:val="0"/>
        <w:i w:val="0"/>
        <w:iCs w:val="0"/>
        <w:spacing w:val="0"/>
        <w:w w:val="99"/>
        <w:sz w:val="20"/>
        <w:szCs w:val="20"/>
        <w:lang w:val="fr-FR" w:eastAsia="en-US" w:bidi="ar-SA"/>
      </w:rPr>
    </w:lvl>
    <w:lvl w:ilvl="2" w:tplc="2A822C24">
      <w:numFmt w:val="bullet"/>
      <w:lvlText w:val="•"/>
      <w:lvlJc w:val="left"/>
      <w:pPr>
        <w:ind w:left="2537" w:hanging="362"/>
      </w:pPr>
      <w:rPr>
        <w:rFonts w:hint="default"/>
        <w:lang w:val="fr-FR" w:eastAsia="en-US" w:bidi="ar-SA"/>
      </w:rPr>
    </w:lvl>
    <w:lvl w:ilvl="3" w:tplc="AD2E3190">
      <w:numFmt w:val="bullet"/>
      <w:lvlText w:val="•"/>
      <w:lvlJc w:val="left"/>
      <w:pPr>
        <w:ind w:left="3654" w:hanging="362"/>
      </w:pPr>
      <w:rPr>
        <w:rFonts w:hint="default"/>
        <w:lang w:val="fr-FR" w:eastAsia="en-US" w:bidi="ar-SA"/>
      </w:rPr>
    </w:lvl>
    <w:lvl w:ilvl="4" w:tplc="E990D8BA">
      <w:numFmt w:val="bullet"/>
      <w:lvlText w:val="•"/>
      <w:lvlJc w:val="left"/>
      <w:pPr>
        <w:ind w:left="4772" w:hanging="362"/>
      </w:pPr>
      <w:rPr>
        <w:rFonts w:hint="default"/>
        <w:lang w:val="fr-FR" w:eastAsia="en-US" w:bidi="ar-SA"/>
      </w:rPr>
    </w:lvl>
    <w:lvl w:ilvl="5" w:tplc="F94C7A24">
      <w:numFmt w:val="bullet"/>
      <w:lvlText w:val="•"/>
      <w:lvlJc w:val="left"/>
      <w:pPr>
        <w:ind w:left="5889" w:hanging="362"/>
      </w:pPr>
      <w:rPr>
        <w:rFonts w:hint="default"/>
        <w:lang w:val="fr-FR" w:eastAsia="en-US" w:bidi="ar-SA"/>
      </w:rPr>
    </w:lvl>
    <w:lvl w:ilvl="6" w:tplc="576C51C6">
      <w:numFmt w:val="bullet"/>
      <w:lvlText w:val="•"/>
      <w:lvlJc w:val="left"/>
      <w:pPr>
        <w:ind w:left="7006" w:hanging="362"/>
      </w:pPr>
      <w:rPr>
        <w:rFonts w:hint="default"/>
        <w:lang w:val="fr-FR" w:eastAsia="en-US" w:bidi="ar-SA"/>
      </w:rPr>
    </w:lvl>
    <w:lvl w:ilvl="7" w:tplc="73202100">
      <w:numFmt w:val="bullet"/>
      <w:lvlText w:val="•"/>
      <w:lvlJc w:val="left"/>
      <w:pPr>
        <w:ind w:left="8124" w:hanging="362"/>
      </w:pPr>
      <w:rPr>
        <w:rFonts w:hint="default"/>
        <w:lang w:val="fr-FR" w:eastAsia="en-US" w:bidi="ar-SA"/>
      </w:rPr>
    </w:lvl>
    <w:lvl w:ilvl="8" w:tplc="6ED693FE">
      <w:numFmt w:val="bullet"/>
      <w:lvlText w:val="•"/>
      <w:lvlJc w:val="left"/>
      <w:pPr>
        <w:ind w:left="9241" w:hanging="362"/>
      </w:pPr>
      <w:rPr>
        <w:rFonts w:hint="default"/>
        <w:lang w:val="fr-FR" w:eastAsia="en-US" w:bidi="ar-SA"/>
      </w:rPr>
    </w:lvl>
  </w:abstractNum>
  <w:abstractNum w:abstractNumId="37" w15:restartNumberingAfterBreak="0">
    <w:nsid w:val="13B252EB"/>
    <w:multiLevelType w:val="multilevel"/>
    <w:tmpl w:val="9104D14C"/>
    <w:lvl w:ilvl="0">
      <w:start w:val="3"/>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709" w:hanging="180"/>
      </w:pPr>
      <w:rPr>
        <w:rFonts w:ascii="Tahoma" w:eastAsia="Tahoma" w:hAnsi="Tahoma" w:cs="Tahoma" w:hint="default"/>
        <w:b w:val="0"/>
        <w:bCs w:val="0"/>
        <w:i w:val="0"/>
        <w:iCs w:val="0"/>
        <w:spacing w:val="0"/>
        <w:w w:val="99"/>
        <w:sz w:val="20"/>
        <w:szCs w:val="20"/>
        <w:lang w:val="fr-FR" w:eastAsia="en-US" w:bidi="ar-SA"/>
      </w:rPr>
    </w:lvl>
    <w:lvl w:ilvl="3">
      <w:numFmt w:val="bullet"/>
      <w:lvlText w:val="•"/>
      <w:lvlJc w:val="left"/>
      <w:pPr>
        <w:ind w:left="3452" w:hanging="180"/>
      </w:pPr>
      <w:rPr>
        <w:rFonts w:hint="default"/>
        <w:lang w:val="fr-FR" w:eastAsia="en-US" w:bidi="ar-SA"/>
      </w:rPr>
    </w:lvl>
    <w:lvl w:ilvl="4">
      <w:numFmt w:val="bullet"/>
      <w:lvlText w:val="•"/>
      <w:lvlJc w:val="left"/>
      <w:pPr>
        <w:ind w:left="4598" w:hanging="180"/>
      </w:pPr>
      <w:rPr>
        <w:rFonts w:hint="default"/>
        <w:lang w:val="fr-FR" w:eastAsia="en-US" w:bidi="ar-SA"/>
      </w:rPr>
    </w:lvl>
    <w:lvl w:ilvl="5">
      <w:numFmt w:val="bullet"/>
      <w:lvlText w:val="•"/>
      <w:lvlJc w:val="left"/>
      <w:pPr>
        <w:ind w:left="5744" w:hanging="180"/>
      </w:pPr>
      <w:rPr>
        <w:rFonts w:hint="default"/>
        <w:lang w:val="fr-FR" w:eastAsia="en-US" w:bidi="ar-SA"/>
      </w:rPr>
    </w:lvl>
    <w:lvl w:ilvl="6">
      <w:numFmt w:val="bullet"/>
      <w:lvlText w:val="•"/>
      <w:lvlJc w:val="left"/>
      <w:pPr>
        <w:ind w:left="6891" w:hanging="180"/>
      </w:pPr>
      <w:rPr>
        <w:rFonts w:hint="default"/>
        <w:lang w:val="fr-FR" w:eastAsia="en-US" w:bidi="ar-SA"/>
      </w:rPr>
    </w:lvl>
    <w:lvl w:ilvl="7">
      <w:numFmt w:val="bullet"/>
      <w:lvlText w:val="•"/>
      <w:lvlJc w:val="left"/>
      <w:pPr>
        <w:ind w:left="8037" w:hanging="180"/>
      </w:pPr>
      <w:rPr>
        <w:rFonts w:hint="default"/>
        <w:lang w:val="fr-FR" w:eastAsia="en-US" w:bidi="ar-SA"/>
      </w:rPr>
    </w:lvl>
    <w:lvl w:ilvl="8">
      <w:numFmt w:val="bullet"/>
      <w:lvlText w:val="•"/>
      <w:lvlJc w:val="left"/>
      <w:pPr>
        <w:ind w:left="9183" w:hanging="180"/>
      </w:pPr>
      <w:rPr>
        <w:rFonts w:hint="default"/>
        <w:lang w:val="fr-FR" w:eastAsia="en-US" w:bidi="ar-SA"/>
      </w:rPr>
    </w:lvl>
  </w:abstractNum>
  <w:abstractNum w:abstractNumId="38" w15:restartNumberingAfterBreak="0">
    <w:nsid w:val="13C10C85"/>
    <w:multiLevelType w:val="hybridMultilevel"/>
    <w:tmpl w:val="DBB66328"/>
    <w:lvl w:ilvl="0" w:tplc="68C24EAE">
      <w:numFmt w:val="bullet"/>
      <w:lvlText w:val="-"/>
      <w:lvlJc w:val="left"/>
      <w:pPr>
        <w:ind w:left="1162" w:hanging="454"/>
      </w:pPr>
      <w:rPr>
        <w:rFonts w:ascii="Times New Roman" w:eastAsia="Times New Roman" w:hAnsi="Times New Roman" w:cs="Times New Roman" w:hint="default"/>
        <w:b w:val="0"/>
        <w:bCs w:val="0"/>
        <w:i w:val="0"/>
        <w:iCs w:val="0"/>
        <w:spacing w:val="0"/>
        <w:w w:val="99"/>
        <w:sz w:val="20"/>
        <w:szCs w:val="20"/>
        <w:lang w:val="fr-FR" w:eastAsia="en-US" w:bidi="ar-SA"/>
      </w:rPr>
    </w:lvl>
    <w:lvl w:ilvl="1" w:tplc="C7DA7080">
      <w:numFmt w:val="bullet"/>
      <w:lvlText w:val="•"/>
      <w:lvlJc w:val="left"/>
      <w:pPr>
        <w:ind w:left="2191" w:hanging="454"/>
      </w:pPr>
      <w:rPr>
        <w:rFonts w:hint="default"/>
        <w:lang w:val="fr-FR" w:eastAsia="en-US" w:bidi="ar-SA"/>
      </w:rPr>
    </w:lvl>
    <w:lvl w:ilvl="2" w:tplc="6BF86BF2">
      <w:numFmt w:val="bullet"/>
      <w:lvlText w:val="•"/>
      <w:lvlJc w:val="left"/>
      <w:pPr>
        <w:ind w:left="3223" w:hanging="454"/>
      </w:pPr>
      <w:rPr>
        <w:rFonts w:hint="default"/>
        <w:lang w:val="fr-FR" w:eastAsia="en-US" w:bidi="ar-SA"/>
      </w:rPr>
    </w:lvl>
    <w:lvl w:ilvl="3" w:tplc="966C4B4E">
      <w:numFmt w:val="bullet"/>
      <w:lvlText w:val="•"/>
      <w:lvlJc w:val="left"/>
      <w:pPr>
        <w:ind w:left="4254" w:hanging="454"/>
      </w:pPr>
      <w:rPr>
        <w:rFonts w:hint="default"/>
        <w:lang w:val="fr-FR" w:eastAsia="en-US" w:bidi="ar-SA"/>
      </w:rPr>
    </w:lvl>
    <w:lvl w:ilvl="4" w:tplc="5B3221D8">
      <w:numFmt w:val="bullet"/>
      <w:lvlText w:val="•"/>
      <w:lvlJc w:val="left"/>
      <w:pPr>
        <w:ind w:left="5286" w:hanging="454"/>
      </w:pPr>
      <w:rPr>
        <w:rFonts w:hint="default"/>
        <w:lang w:val="fr-FR" w:eastAsia="en-US" w:bidi="ar-SA"/>
      </w:rPr>
    </w:lvl>
    <w:lvl w:ilvl="5" w:tplc="B122F204">
      <w:numFmt w:val="bullet"/>
      <w:lvlText w:val="•"/>
      <w:lvlJc w:val="left"/>
      <w:pPr>
        <w:ind w:left="6318" w:hanging="454"/>
      </w:pPr>
      <w:rPr>
        <w:rFonts w:hint="default"/>
        <w:lang w:val="fr-FR" w:eastAsia="en-US" w:bidi="ar-SA"/>
      </w:rPr>
    </w:lvl>
    <w:lvl w:ilvl="6" w:tplc="4AE25188">
      <w:numFmt w:val="bullet"/>
      <w:lvlText w:val="•"/>
      <w:lvlJc w:val="left"/>
      <w:pPr>
        <w:ind w:left="7349" w:hanging="454"/>
      </w:pPr>
      <w:rPr>
        <w:rFonts w:hint="default"/>
        <w:lang w:val="fr-FR" w:eastAsia="en-US" w:bidi="ar-SA"/>
      </w:rPr>
    </w:lvl>
    <w:lvl w:ilvl="7" w:tplc="3210D578">
      <w:numFmt w:val="bullet"/>
      <w:lvlText w:val="•"/>
      <w:lvlJc w:val="left"/>
      <w:pPr>
        <w:ind w:left="8381" w:hanging="454"/>
      </w:pPr>
      <w:rPr>
        <w:rFonts w:hint="default"/>
        <w:lang w:val="fr-FR" w:eastAsia="en-US" w:bidi="ar-SA"/>
      </w:rPr>
    </w:lvl>
    <w:lvl w:ilvl="8" w:tplc="E7C88C38">
      <w:numFmt w:val="bullet"/>
      <w:lvlText w:val="•"/>
      <w:lvlJc w:val="left"/>
      <w:pPr>
        <w:ind w:left="9412" w:hanging="454"/>
      </w:pPr>
      <w:rPr>
        <w:rFonts w:hint="default"/>
        <w:lang w:val="fr-FR" w:eastAsia="en-US" w:bidi="ar-SA"/>
      </w:rPr>
    </w:lvl>
  </w:abstractNum>
  <w:abstractNum w:abstractNumId="39" w15:restartNumberingAfterBreak="0">
    <w:nsid w:val="14372C76"/>
    <w:multiLevelType w:val="multilevel"/>
    <w:tmpl w:val="CFDA92F8"/>
    <w:lvl w:ilvl="0">
      <w:start w:val="14"/>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223" w:hanging="455"/>
      </w:pPr>
      <w:rPr>
        <w:rFonts w:hint="default"/>
        <w:lang w:val="fr-FR" w:eastAsia="en-US" w:bidi="ar-SA"/>
      </w:rPr>
    </w:lvl>
    <w:lvl w:ilvl="3">
      <w:numFmt w:val="bullet"/>
      <w:lvlText w:val="•"/>
      <w:lvlJc w:val="left"/>
      <w:pPr>
        <w:ind w:left="4254" w:hanging="455"/>
      </w:pPr>
      <w:rPr>
        <w:rFonts w:hint="default"/>
        <w:lang w:val="fr-FR" w:eastAsia="en-US" w:bidi="ar-SA"/>
      </w:rPr>
    </w:lvl>
    <w:lvl w:ilvl="4">
      <w:numFmt w:val="bullet"/>
      <w:lvlText w:val="•"/>
      <w:lvlJc w:val="left"/>
      <w:pPr>
        <w:ind w:left="5286" w:hanging="455"/>
      </w:pPr>
      <w:rPr>
        <w:rFonts w:hint="default"/>
        <w:lang w:val="fr-FR" w:eastAsia="en-US" w:bidi="ar-SA"/>
      </w:rPr>
    </w:lvl>
    <w:lvl w:ilvl="5">
      <w:numFmt w:val="bullet"/>
      <w:lvlText w:val="•"/>
      <w:lvlJc w:val="left"/>
      <w:pPr>
        <w:ind w:left="6318" w:hanging="455"/>
      </w:pPr>
      <w:rPr>
        <w:rFonts w:hint="default"/>
        <w:lang w:val="fr-FR" w:eastAsia="en-US" w:bidi="ar-SA"/>
      </w:rPr>
    </w:lvl>
    <w:lvl w:ilvl="6">
      <w:numFmt w:val="bullet"/>
      <w:lvlText w:val="•"/>
      <w:lvlJc w:val="left"/>
      <w:pPr>
        <w:ind w:left="7349" w:hanging="455"/>
      </w:pPr>
      <w:rPr>
        <w:rFonts w:hint="default"/>
        <w:lang w:val="fr-FR" w:eastAsia="en-US" w:bidi="ar-SA"/>
      </w:rPr>
    </w:lvl>
    <w:lvl w:ilvl="7">
      <w:numFmt w:val="bullet"/>
      <w:lvlText w:val="•"/>
      <w:lvlJc w:val="left"/>
      <w:pPr>
        <w:ind w:left="8381" w:hanging="455"/>
      </w:pPr>
      <w:rPr>
        <w:rFonts w:hint="default"/>
        <w:lang w:val="fr-FR" w:eastAsia="en-US" w:bidi="ar-SA"/>
      </w:rPr>
    </w:lvl>
    <w:lvl w:ilvl="8">
      <w:numFmt w:val="bullet"/>
      <w:lvlText w:val="•"/>
      <w:lvlJc w:val="left"/>
      <w:pPr>
        <w:ind w:left="9412" w:hanging="455"/>
      </w:pPr>
      <w:rPr>
        <w:rFonts w:hint="default"/>
        <w:lang w:val="fr-FR" w:eastAsia="en-US" w:bidi="ar-SA"/>
      </w:rPr>
    </w:lvl>
  </w:abstractNum>
  <w:abstractNum w:abstractNumId="40" w15:restartNumberingAfterBreak="0">
    <w:nsid w:val="15244740"/>
    <w:multiLevelType w:val="hybridMultilevel"/>
    <w:tmpl w:val="4268267C"/>
    <w:lvl w:ilvl="0" w:tplc="CE3695CC">
      <w:start w:val="1"/>
      <w:numFmt w:val="lowerLetter"/>
      <w:lvlText w:val="%1)"/>
      <w:lvlJc w:val="left"/>
      <w:pPr>
        <w:ind w:left="710" w:hanging="524"/>
        <w:jc w:val="left"/>
      </w:pPr>
      <w:rPr>
        <w:rFonts w:ascii="Arial MT" w:eastAsia="Arial MT" w:hAnsi="Arial MT" w:cs="Arial MT" w:hint="default"/>
        <w:b w:val="0"/>
        <w:bCs w:val="0"/>
        <w:i w:val="0"/>
        <w:iCs w:val="0"/>
        <w:spacing w:val="-1"/>
        <w:w w:val="99"/>
        <w:sz w:val="20"/>
        <w:szCs w:val="20"/>
        <w:lang w:val="fr-FR" w:eastAsia="en-US" w:bidi="ar-SA"/>
      </w:rPr>
    </w:lvl>
    <w:lvl w:ilvl="1" w:tplc="1FCACA1A">
      <w:numFmt w:val="bullet"/>
      <w:lvlText w:val="•"/>
      <w:lvlJc w:val="left"/>
      <w:pPr>
        <w:ind w:left="1795" w:hanging="524"/>
      </w:pPr>
      <w:rPr>
        <w:rFonts w:hint="default"/>
        <w:lang w:val="fr-FR" w:eastAsia="en-US" w:bidi="ar-SA"/>
      </w:rPr>
    </w:lvl>
    <w:lvl w:ilvl="2" w:tplc="C45ECA40">
      <w:numFmt w:val="bullet"/>
      <w:lvlText w:val="•"/>
      <w:lvlJc w:val="left"/>
      <w:pPr>
        <w:ind w:left="2871" w:hanging="524"/>
      </w:pPr>
      <w:rPr>
        <w:rFonts w:hint="default"/>
        <w:lang w:val="fr-FR" w:eastAsia="en-US" w:bidi="ar-SA"/>
      </w:rPr>
    </w:lvl>
    <w:lvl w:ilvl="3" w:tplc="765C0E74">
      <w:numFmt w:val="bullet"/>
      <w:lvlText w:val="•"/>
      <w:lvlJc w:val="left"/>
      <w:pPr>
        <w:ind w:left="3946" w:hanging="524"/>
      </w:pPr>
      <w:rPr>
        <w:rFonts w:hint="default"/>
        <w:lang w:val="fr-FR" w:eastAsia="en-US" w:bidi="ar-SA"/>
      </w:rPr>
    </w:lvl>
    <w:lvl w:ilvl="4" w:tplc="ECD08120">
      <w:numFmt w:val="bullet"/>
      <w:lvlText w:val="•"/>
      <w:lvlJc w:val="left"/>
      <w:pPr>
        <w:ind w:left="5022" w:hanging="524"/>
      </w:pPr>
      <w:rPr>
        <w:rFonts w:hint="default"/>
        <w:lang w:val="fr-FR" w:eastAsia="en-US" w:bidi="ar-SA"/>
      </w:rPr>
    </w:lvl>
    <w:lvl w:ilvl="5" w:tplc="5218EEDA">
      <w:numFmt w:val="bullet"/>
      <w:lvlText w:val="•"/>
      <w:lvlJc w:val="left"/>
      <w:pPr>
        <w:ind w:left="6098" w:hanging="524"/>
      </w:pPr>
      <w:rPr>
        <w:rFonts w:hint="default"/>
        <w:lang w:val="fr-FR" w:eastAsia="en-US" w:bidi="ar-SA"/>
      </w:rPr>
    </w:lvl>
    <w:lvl w:ilvl="6" w:tplc="AFE09A84">
      <w:numFmt w:val="bullet"/>
      <w:lvlText w:val="•"/>
      <w:lvlJc w:val="left"/>
      <w:pPr>
        <w:ind w:left="7173" w:hanging="524"/>
      </w:pPr>
      <w:rPr>
        <w:rFonts w:hint="default"/>
        <w:lang w:val="fr-FR" w:eastAsia="en-US" w:bidi="ar-SA"/>
      </w:rPr>
    </w:lvl>
    <w:lvl w:ilvl="7" w:tplc="3050D79C">
      <w:numFmt w:val="bullet"/>
      <w:lvlText w:val="•"/>
      <w:lvlJc w:val="left"/>
      <w:pPr>
        <w:ind w:left="8249" w:hanging="524"/>
      </w:pPr>
      <w:rPr>
        <w:rFonts w:hint="default"/>
        <w:lang w:val="fr-FR" w:eastAsia="en-US" w:bidi="ar-SA"/>
      </w:rPr>
    </w:lvl>
    <w:lvl w:ilvl="8" w:tplc="116800F0">
      <w:numFmt w:val="bullet"/>
      <w:lvlText w:val="•"/>
      <w:lvlJc w:val="left"/>
      <w:pPr>
        <w:ind w:left="9324" w:hanging="524"/>
      </w:pPr>
      <w:rPr>
        <w:rFonts w:hint="default"/>
        <w:lang w:val="fr-FR" w:eastAsia="en-US" w:bidi="ar-SA"/>
      </w:rPr>
    </w:lvl>
  </w:abstractNum>
  <w:abstractNum w:abstractNumId="41" w15:restartNumberingAfterBreak="0">
    <w:nsid w:val="16D34825"/>
    <w:multiLevelType w:val="multilevel"/>
    <w:tmpl w:val="03C885E4"/>
    <w:lvl w:ilvl="0">
      <w:start w:val="25"/>
      <w:numFmt w:val="decimal"/>
      <w:lvlText w:val="%1"/>
      <w:lvlJc w:val="left"/>
      <w:pPr>
        <w:ind w:left="1138" w:hanging="428"/>
        <w:jc w:val="left"/>
      </w:pPr>
      <w:rPr>
        <w:rFonts w:hint="default"/>
        <w:lang w:val="fr-FR" w:eastAsia="en-US" w:bidi="ar-SA"/>
      </w:rPr>
    </w:lvl>
    <w:lvl w:ilvl="1">
      <w:start w:val="1"/>
      <w:numFmt w:val="decimal"/>
      <w:lvlText w:val="%1.%2"/>
      <w:lvlJc w:val="left"/>
      <w:pPr>
        <w:ind w:left="1138" w:hanging="428"/>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207" w:hanging="428"/>
      </w:pPr>
      <w:rPr>
        <w:rFonts w:hint="default"/>
        <w:lang w:val="fr-FR" w:eastAsia="en-US" w:bidi="ar-SA"/>
      </w:rPr>
    </w:lvl>
    <w:lvl w:ilvl="3">
      <w:numFmt w:val="bullet"/>
      <w:lvlText w:val="•"/>
      <w:lvlJc w:val="left"/>
      <w:pPr>
        <w:ind w:left="4240" w:hanging="428"/>
      </w:pPr>
      <w:rPr>
        <w:rFonts w:hint="default"/>
        <w:lang w:val="fr-FR" w:eastAsia="en-US" w:bidi="ar-SA"/>
      </w:rPr>
    </w:lvl>
    <w:lvl w:ilvl="4">
      <w:numFmt w:val="bullet"/>
      <w:lvlText w:val="•"/>
      <w:lvlJc w:val="left"/>
      <w:pPr>
        <w:ind w:left="5274" w:hanging="428"/>
      </w:pPr>
      <w:rPr>
        <w:rFonts w:hint="default"/>
        <w:lang w:val="fr-FR" w:eastAsia="en-US" w:bidi="ar-SA"/>
      </w:rPr>
    </w:lvl>
    <w:lvl w:ilvl="5">
      <w:numFmt w:val="bullet"/>
      <w:lvlText w:val="•"/>
      <w:lvlJc w:val="left"/>
      <w:pPr>
        <w:ind w:left="6308" w:hanging="428"/>
      </w:pPr>
      <w:rPr>
        <w:rFonts w:hint="default"/>
        <w:lang w:val="fr-FR" w:eastAsia="en-US" w:bidi="ar-SA"/>
      </w:rPr>
    </w:lvl>
    <w:lvl w:ilvl="6">
      <w:numFmt w:val="bullet"/>
      <w:lvlText w:val="•"/>
      <w:lvlJc w:val="left"/>
      <w:pPr>
        <w:ind w:left="7341" w:hanging="428"/>
      </w:pPr>
      <w:rPr>
        <w:rFonts w:hint="default"/>
        <w:lang w:val="fr-FR" w:eastAsia="en-US" w:bidi="ar-SA"/>
      </w:rPr>
    </w:lvl>
    <w:lvl w:ilvl="7">
      <w:numFmt w:val="bullet"/>
      <w:lvlText w:val="•"/>
      <w:lvlJc w:val="left"/>
      <w:pPr>
        <w:ind w:left="8375" w:hanging="428"/>
      </w:pPr>
      <w:rPr>
        <w:rFonts w:hint="default"/>
        <w:lang w:val="fr-FR" w:eastAsia="en-US" w:bidi="ar-SA"/>
      </w:rPr>
    </w:lvl>
    <w:lvl w:ilvl="8">
      <w:numFmt w:val="bullet"/>
      <w:lvlText w:val="•"/>
      <w:lvlJc w:val="left"/>
      <w:pPr>
        <w:ind w:left="9408" w:hanging="428"/>
      </w:pPr>
      <w:rPr>
        <w:rFonts w:hint="default"/>
        <w:lang w:val="fr-FR" w:eastAsia="en-US" w:bidi="ar-SA"/>
      </w:rPr>
    </w:lvl>
  </w:abstractNum>
  <w:abstractNum w:abstractNumId="42" w15:restartNumberingAfterBreak="0">
    <w:nsid w:val="16E57C76"/>
    <w:multiLevelType w:val="hybridMultilevel"/>
    <w:tmpl w:val="1AA6B4BC"/>
    <w:lvl w:ilvl="0" w:tplc="2446D726">
      <w:numFmt w:val="bullet"/>
      <w:lvlText w:val="•"/>
      <w:lvlJc w:val="left"/>
      <w:pPr>
        <w:ind w:left="67" w:hanging="137"/>
      </w:pPr>
      <w:rPr>
        <w:rFonts w:ascii="Tahoma" w:eastAsia="Tahoma" w:hAnsi="Tahoma" w:cs="Tahoma" w:hint="default"/>
        <w:b w:val="0"/>
        <w:bCs w:val="0"/>
        <w:i w:val="0"/>
        <w:iCs w:val="0"/>
        <w:spacing w:val="0"/>
        <w:w w:val="100"/>
        <w:sz w:val="18"/>
        <w:szCs w:val="18"/>
        <w:lang w:val="fr-FR" w:eastAsia="en-US" w:bidi="ar-SA"/>
      </w:rPr>
    </w:lvl>
    <w:lvl w:ilvl="1" w:tplc="68B09C10">
      <w:numFmt w:val="bullet"/>
      <w:lvlText w:val="•"/>
      <w:lvlJc w:val="left"/>
      <w:pPr>
        <w:ind w:left="747" w:hanging="137"/>
      </w:pPr>
      <w:rPr>
        <w:rFonts w:hint="default"/>
        <w:lang w:val="fr-FR" w:eastAsia="en-US" w:bidi="ar-SA"/>
      </w:rPr>
    </w:lvl>
    <w:lvl w:ilvl="2" w:tplc="AD9A7B26">
      <w:numFmt w:val="bullet"/>
      <w:lvlText w:val="•"/>
      <w:lvlJc w:val="left"/>
      <w:pPr>
        <w:ind w:left="1435" w:hanging="137"/>
      </w:pPr>
      <w:rPr>
        <w:rFonts w:hint="default"/>
        <w:lang w:val="fr-FR" w:eastAsia="en-US" w:bidi="ar-SA"/>
      </w:rPr>
    </w:lvl>
    <w:lvl w:ilvl="3" w:tplc="F306E8DE">
      <w:numFmt w:val="bullet"/>
      <w:lvlText w:val="•"/>
      <w:lvlJc w:val="left"/>
      <w:pPr>
        <w:ind w:left="2123" w:hanging="137"/>
      </w:pPr>
      <w:rPr>
        <w:rFonts w:hint="default"/>
        <w:lang w:val="fr-FR" w:eastAsia="en-US" w:bidi="ar-SA"/>
      </w:rPr>
    </w:lvl>
    <w:lvl w:ilvl="4" w:tplc="24541080">
      <w:numFmt w:val="bullet"/>
      <w:lvlText w:val="•"/>
      <w:lvlJc w:val="left"/>
      <w:pPr>
        <w:ind w:left="2811" w:hanging="137"/>
      </w:pPr>
      <w:rPr>
        <w:rFonts w:hint="default"/>
        <w:lang w:val="fr-FR" w:eastAsia="en-US" w:bidi="ar-SA"/>
      </w:rPr>
    </w:lvl>
    <w:lvl w:ilvl="5" w:tplc="4FCC9808">
      <w:numFmt w:val="bullet"/>
      <w:lvlText w:val="•"/>
      <w:lvlJc w:val="left"/>
      <w:pPr>
        <w:ind w:left="3499" w:hanging="137"/>
      </w:pPr>
      <w:rPr>
        <w:rFonts w:hint="default"/>
        <w:lang w:val="fr-FR" w:eastAsia="en-US" w:bidi="ar-SA"/>
      </w:rPr>
    </w:lvl>
    <w:lvl w:ilvl="6" w:tplc="0C64C800">
      <w:numFmt w:val="bullet"/>
      <w:lvlText w:val="•"/>
      <w:lvlJc w:val="left"/>
      <w:pPr>
        <w:ind w:left="4187" w:hanging="137"/>
      </w:pPr>
      <w:rPr>
        <w:rFonts w:hint="default"/>
        <w:lang w:val="fr-FR" w:eastAsia="en-US" w:bidi="ar-SA"/>
      </w:rPr>
    </w:lvl>
    <w:lvl w:ilvl="7" w:tplc="2228C60C">
      <w:numFmt w:val="bullet"/>
      <w:lvlText w:val="•"/>
      <w:lvlJc w:val="left"/>
      <w:pPr>
        <w:ind w:left="4875" w:hanging="137"/>
      </w:pPr>
      <w:rPr>
        <w:rFonts w:hint="default"/>
        <w:lang w:val="fr-FR" w:eastAsia="en-US" w:bidi="ar-SA"/>
      </w:rPr>
    </w:lvl>
    <w:lvl w:ilvl="8" w:tplc="57B8B4E4">
      <w:numFmt w:val="bullet"/>
      <w:lvlText w:val="•"/>
      <w:lvlJc w:val="left"/>
      <w:pPr>
        <w:ind w:left="5563" w:hanging="137"/>
      </w:pPr>
      <w:rPr>
        <w:rFonts w:hint="default"/>
        <w:lang w:val="fr-FR" w:eastAsia="en-US" w:bidi="ar-SA"/>
      </w:rPr>
    </w:lvl>
  </w:abstractNum>
  <w:abstractNum w:abstractNumId="43" w15:restartNumberingAfterBreak="0">
    <w:nsid w:val="17D443A1"/>
    <w:multiLevelType w:val="multilevel"/>
    <w:tmpl w:val="8CF2CA94"/>
    <w:lvl w:ilvl="0">
      <w:start w:val="24"/>
      <w:numFmt w:val="decimal"/>
      <w:lvlText w:val="%1"/>
      <w:lvlJc w:val="left"/>
      <w:pPr>
        <w:ind w:left="569" w:hanging="535"/>
        <w:jc w:val="left"/>
      </w:pPr>
      <w:rPr>
        <w:rFonts w:hint="default"/>
        <w:lang w:val="fr-FR" w:eastAsia="en-US" w:bidi="ar-SA"/>
      </w:rPr>
    </w:lvl>
    <w:lvl w:ilvl="1">
      <w:start w:val="1"/>
      <w:numFmt w:val="decimal"/>
      <w:lvlText w:val="%1.%2."/>
      <w:lvlJc w:val="left"/>
      <w:pPr>
        <w:ind w:left="569" w:hanging="53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5"/>
      </w:pPr>
      <w:rPr>
        <w:rFonts w:hint="default"/>
        <w:lang w:val="fr-FR" w:eastAsia="en-US" w:bidi="ar-SA"/>
      </w:rPr>
    </w:lvl>
    <w:lvl w:ilvl="3">
      <w:numFmt w:val="bullet"/>
      <w:lvlText w:val="•"/>
      <w:lvlJc w:val="left"/>
      <w:pPr>
        <w:ind w:left="3834" w:hanging="535"/>
      </w:pPr>
      <w:rPr>
        <w:rFonts w:hint="default"/>
        <w:lang w:val="fr-FR" w:eastAsia="en-US" w:bidi="ar-SA"/>
      </w:rPr>
    </w:lvl>
    <w:lvl w:ilvl="4">
      <w:numFmt w:val="bullet"/>
      <w:lvlText w:val="•"/>
      <w:lvlJc w:val="left"/>
      <w:pPr>
        <w:ind w:left="4926" w:hanging="535"/>
      </w:pPr>
      <w:rPr>
        <w:rFonts w:hint="default"/>
        <w:lang w:val="fr-FR" w:eastAsia="en-US" w:bidi="ar-SA"/>
      </w:rPr>
    </w:lvl>
    <w:lvl w:ilvl="5">
      <w:numFmt w:val="bullet"/>
      <w:lvlText w:val="•"/>
      <w:lvlJc w:val="left"/>
      <w:pPr>
        <w:ind w:left="6018" w:hanging="535"/>
      </w:pPr>
      <w:rPr>
        <w:rFonts w:hint="default"/>
        <w:lang w:val="fr-FR" w:eastAsia="en-US" w:bidi="ar-SA"/>
      </w:rPr>
    </w:lvl>
    <w:lvl w:ilvl="6">
      <w:numFmt w:val="bullet"/>
      <w:lvlText w:val="•"/>
      <w:lvlJc w:val="left"/>
      <w:pPr>
        <w:ind w:left="7109" w:hanging="535"/>
      </w:pPr>
      <w:rPr>
        <w:rFonts w:hint="default"/>
        <w:lang w:val="fr-FR" w:eastAsia="en-US" w:bidi="ar-SA"/>
      </w:rPr>
    </w:lvl>
    <w:lvl w:ilvl="7">
      <w:numFmt w:val="bullet"/>
      <w:lvlText w:val="•"/>
      <w:lvlJc w:val="left"/>
      <w:pPr>
        <w:ind w:left="8201" w:hanging="535"/>
      </w:pPr>
      <w:rPr>
        <w:rFonts w:hint="default"/>
        <w:lang w:val="fr-FR" w:eastAsia="en-US" w:bidi="ar-SA"/>
      </w:rPr>
    </w:lvl>
    <w:lvl w:ilvl="8">
      <w:numFmt w:val="bullet"/>
      <w:lvlText w:val="•"/>
      <w:lvlJc w:val="left"/>
      <w:pPr>
        <w:ind w:left="9292" w:hanging="535"/>
      </w:pPr>
      <w:rPr>
        <w:rFonts w:hint="default"/>
        <w:lang w:val="fr-FR" w:eastAsia="en-US" w:bidi="ar-SA"/>
      </w:rPr>
    </w:lvl>
  </w:abstractNum>
  <w:abstractNum w:abstractNumId="44" w15:restartNumberingAfterBreak="0">
    <w:nsid w:val="18314A33"/>
    <w:multiLevelType w:val="multilevel"/>
    <w:tmpl w:val="75D4E47C"/>
    <w:lvl w:ilvl="0">
      <w:start w:val="10"/>
      <w:numFmt w:val="decimal"/>
      <w:lvlText w:val="%1"/>
      <w:lvlJc w:val="left"/>
      <w:pPr>
        <w:ind w:left="1517" w:hanging="809"/>
        <w:jc w:val="left"/>
      </w:pPr>
      <w:rPr>
        <w:rFonts w:hint="default"/>
        <w:lang w:val="fr-FR" w:eastAsia="en-US" w:bidi="ar-SA"/>
      </w:rPr>
    </w:lvl>
    <w:lvl w:ilvl="1">
      <w:start w:val="9"/>
      <w:numFmt w:val="decimal"/>
      <w:lvlText w:val="%1.%2"/>
      <w:lvlJc w:val="left"/>
      <w:pPr>
        <w:ind w:left="1517" w:hanging="809"/>
        <w:jc w:val="left"/>
      </w:pPr>
      <w:rPr>
        <w:rFonts w:hint="default"/>
        <w:lang w:val="fr-FR" w:eastAsia="en-US" w:bidi="ar-SA"/>
      </w:rPr>
    </w:lvl>
    <w:lvl w:ilvl="2">
      <w:start w:val="1"/>
      <w:numFmt w:val="decimal"/>
      <w:lvlText w:val="%1.%2.%3"/>
      <w:lvlJc w:val="left"/>
      <w:pPr>
        <w:ind w:left="1517" w:hanging="809"/>
        <w:jc w:val="left"/>
      </w:pPr>
      <w:rPr>
        <w:rFonts w:ascii="Tahoma" w:eastAsia="Tahoma" w:hAnsi="Tahoma" w:cs="Tahoma" w:hint="default"/>
        <w:b/>
        <w:bCs/>
        <w:i w:val="0"/>
        <w:iCs w:val="0"/>
        <w:spacing w:val="0"/>
        <w:w w:val="99"/>
        <w:sz w:val="20"/>
        <w:szCs w:val="20"/>
        <w:lang w:val="fr-FR" w:eastAsia="en-US" w:bidi="ar-SA"/>
      </w:rPr>
    </w:lvl>
    <w:lvl w:ilvl="3">
      <w:start w:val="1"/>
      <w:numFmt w:val="lowerLetter"/>
      <w:lvlText w:val="%4."/>
      <w:lvlJc w:val="left"/>
      <w:pPr>
        <w:ind w:left="2069" w:hanging="293"/>
        <w:jc w:val="left"/>
      </w:pPr>
      <w:rPr>
        <w:rFonts w:ascii="Verdana" w:eastAsia="Verdana" w:hAnsi="Verdana" w:cs="Verdana" w:hint="default"/>
        <w:b/>
        <w:bCs/>
        <w:i/>
        <w:iCs/>
        <w:spacing w:val="0"/>
        <w:w w:val="83"/>
        <w:sz w:val="21"/>
        <w:szCs w:val="21"/>
        <w:lang w:val="fr-FR" w:eastAsia="en-US" w:bidi="ar-SA"/>
      </w:rPr>
    </w:lvl>
    <w:lvl w:ilvl="4">
      <w:numFmt w:val="bullet"/>
      <w:lvlText w:val="•"/>
      <w:lvlJc w:val="left"/>
      <w:pPr>
        <w:ind w:left="5198" w:hanging="293"/>
      </w:pPr>
      <w:rPr>
        <w:rFonts w:hint="default"/>
        <w:lang w:val="fr-FR" w:eastAsia="en-US" w:bidi="ar-SA"/>
      </w:rPr>
    </w:lvl>
    <w:lvl w:ilvl="5">
      <w:numFmt w:val="bullet"/>
      <w:lvlText w:val="•"/>
      <w:lvlJc w:val="left"/>
      <w:pPr>
        <w:ind w:left="6244" w:hanging="293"/>
      </w:pPr>
      <w:rPr>
        <w:rFonts w:hint="default"/>
        <w:lang w:val="fr-FR" w:eastAsia="en-US" w:bidi="ar-SA"/>
      </w:rPr>
    </w:lvl>
    <w:lvl w:ilvl="6">
      <w:numFmt w:val="bullet"/>
      <w:lvlText w:val="•"/>
      <w:lvlJc w:val="left"/>
      <w:pPr>
        <w:ind w:left="7291" w:hanging="293"/>
      </w:pPr>
      <w:rPr>
        <w:rFonts w:hint="default"/>
        <w:lang w:val="fr-FR" w:eastAsia="en-US" w:bidi="ar-SA"/>
      </w:rPr>
    </w:lvl>
    <w:lvl w:ilvl="7">
      <w:numFmt w:val="bullet"/>
      <w:lvlText w:val="•"/>
      <w:lvlJc w:val="left"/>
      <w:pPr>
        <w:ind w:left="8337" w:hanging="293"/>
      </w:pPr>
      <w:rPr>
        <w:rFonts w:hint="default"/>
        <w:lang w:val="fr-FR" w:eastAsia="en-US" w:bidi="ar-SA"/>
      </w:rPr>
    </w:lvl>
    <w:lvl w:ilvl="8">
      <w:numFmt w:val="bullet"/>
      <w:lvlText w:val="•"/>
      <w:lvlJc w:val="left"/>
      <w:pPr>
        <w:ind w:left="9383" w:hanging="293"/>
      </w:pPr>
      <w:rPr>
        <w:rFonts w:hint="default"/>
        <w:lang w:val="fr-FR" w:eastAsia="en-US" w:bidi="ar-SA"/>
      </w:rPr>
    </w:lvl>
  </w:abstractNum>
  <w:abstractNum w:abstractNumId="45" w15:restartNumberingAfterBreak="0">
    <w:nsid w:val="1851187C"/>
    <w:multiLevelType w:val="hybridMultilevel"/>
    <w:tmpl w:val="22EC2658"/>
    <w:lvl w:ilvl="0" w:tplc="79484FEA">
      <w:numFmt w:val="bullet"/>
      <w:lvlText w:val="•"/>
      <w:lvlJc w:val="left"/>
      <w:pPr>
        <w:ind w:left="67" w:hanging="137"/>
      </w:pPr>
      <w:rPr>
        <w:rFonts w:ascii="Tahoma" w:eastAsia="Tahoma" w:hAnsi="Tahoma" w:cs="Tahoma" w:hint="default"/>
        <w:b w:val="0"/>
        <w:bCs w:val="0"/>
        <w:i w:val="0"/>
        <w:iCs w:val="0"/>
        <w:spacing w:val="0"/>
        <w:w w:val="100"/>
        <w:sz w:val="18"/>
        <w:szCs w:val="18"/>
        <w:lang w:val="fr-FR" w:eastAsia="en-US" w:bidi="ar-SA"/>
      </w:rPr>
    </w:lvl>
    <w:lvl w:ilvl="1" w:tplc="3BC685A8">
      <w:numFmt w:val="bullet"/>
      <w:lvlText w:val="•"/>
      <w:lvlJc w:val="left"/>
      <w:pPr>
        <w:ind w:left="747" w:hanging="137"/>
      </w:pPr>
      <w:rPr>
        <w:rFonts w:hint="default"/>
        <w:lang w:val="fr-FR" w:eastAsia="en-US" w:bidi="ar-SA"/>
      </w:rPr>
    </w:lvl>
    <w:lvl w:ilvl="2" w:tplc="05B65E58">
      <w:numFmt w:val="bullet"/>
      <w:lvlText w:val="•"/>
      <w:lvlJc w:val="left"/>
      <w:pPr>
        <w:ind w:left="1435" w:hanging="137"/>
      </w:pPr>
      <w:rPr>
        <w:rFonts w:hint="default"/>
        <w:lang w:val="fr-FR" w:eastAsia="en-US" w:bidi="ar-SA"/>
      </w:rPr>
    </w:lvl>
    <w:lvl w:ilvl="3" w:tplc="C6542798">
      <w:numFmt w:val="bullet"/>
      <w:lvlText w:val="•"/>
      <w:lvlJc w:val="left"/>
      <w:pPr>
        <w:ind w:left="2123" w:hanging="137"/>
      </w:pPr>
      <w:rPr>
        <w:rFonts w:hint="default"/>
        <w:lang w:val="fr-FR" w:eastAsia="en-US" w:bidi="ar-SA"/>
      </w:rPr>
    </w:lvl>
    <w:lvl w:ilvl="4" w:tplc="5896CE70">
      <w:numFmt w:val="bullet"/>
      <w:lvlText w:val="•"/>
      <w:lvlJc w:val="left"/>
      <w:pPr>
        <w:ind w:left="2811" w:hanging="137"/>
      </w:pPr>
      <w:rPr>
        <w:rFonts w:hint="default"/>
        <w:lang w:val="fr-FR" w:eastAsia="en-US" w:bidi="ar-SA"/>
      </w:rPr>
    </w:lvl>
    <w:lvl w:ilvl="5" w:tplc="4CA6F152">
      <w:numFmt w:val="bullet"/>
      <w:lvlText w:val="•"/>
      <w:lvlJc w:val="left"/>
      <w:pPr>
        <w:ind w:left="3499" w:hanging="137"/>
      </w:pPr>
      <w:rPr>
        <w:rFonts w:hint="default"/>
        <w:lang w:val="fr-FR" w:eastAsia="en-US" w:bidi="ar-SA"/>
      </w:rPr>
    </w:lvl>
    <w:lvl w:ilvl="6" w:tplc="9166A458">
      <w:numFmt w:val="bullet"/>
      <w:lvlText w:val="•"/>
      <w:lvlJc w:val="left"/>
      <w:pPr>
        <w:ind w:left="4187" w:hanging="137"/>
      </w:pPr>
      <w:rPr>
        <w:rFonts w:hint="default"/>
        <w:lang w:val="fr-FR" w:eastAsia="en-US" w:bidi="ar-SA"/>
      </w:rPr>
    </w:lvl>
    <w:lvl w:ilvl="7" w:tplc="37AAD262">
      <w:numFmt w:val="bullet"/>
      <w:lvlText w:val="•"/>
      <w:lvlJc w:val="left"/>
      <w:pPr>
        <w:ind w:left="4875" w:hanging="137"/>
      </w:pPr>
      <w:rPr>
        <w:rFonts w:hint="default"/>
        <w:lang w:val="fr-FR" w:eastAsia="en-US" w:bidi="ar-SA"/>
      </w:rPr>
    </w:lvl>
    <w:lvl w:ilvl="8" w:tplc="AA9215A2">
      <w:numFmt w:val="bullet"/>
      <w:lvlText w:val="•"/>
      <w:lvlJc w:val="left"/>
      <w:pPr>
        <w:ind w:left="5563" w:hanging="137"/>
      </w:pPr>
      <w:rPr>
        <w:rFonts w:hint="default"/>
        <w:lang w:val="fr-FR" w:eastAsia="en-US" w:bidi="ar-SA"/>
      </w:rPr>
    </w:lvl>
  </w:abstractNum>
  <w:abstractNum w:abstractNumId="46" w15:restartNumberingAfterBreak="0">
    <w:nsid w:val="18702F6E"/>
    <w:multiLevelType w:val="hybridMultilevel"/>
    <w:tmpl w:val="78C83394"/>
    <w:lvl w:ilvl="0" w:tplc="2C9A88D0">
      <w:start w:val="1"/>
      <w:numFmt w:val="upperLetter"/>
      <w:lvlText w:val="%1."/>
      <w:lvlJc w:val="left"/>
      <w:pPr>
        <w:ind w:left="835" w:hanging="267"/>
        <w:jc w:val="left"/>
      </w:pPr>
      <w:rPr>
        <w:rFonts w:hint="default"/>
        <w:spacing w:val="0"/>
        <w:w w:val="99"/>
        <w:lang w:val="fr-FR" w:eastAsia="en-US" w:bidi="ar-SA"/>
      </w:rPr>
    </w:lvl>
    <w:lvl w:ilvl="1" w:tplc="09D22838">
      <w:start w:val="1"/>
      <w:numFmt w:val="decimal"/>
      <w:lvlText w:val="%2."/>
      <w:lvlJc w:val="left"/>
      <w:pPr>
        <w:ind w:left="569" w:hanging="240"/>
        <w:jc w:val="left"/>
      </w:pPr>
      <w:rPr>
        <w:rFonts w:ascii="Tahoma" w:eastAsia="Tahoma" w:hAnsi="Tahoma" w:cs="Tahoma" w:hint="default"/>
        <w:b w:val="0"/>
        <w:bCs w:val="0"/>
        <w:i w:val="0"/>
        <w:iCs w:val="0"/>
        <w:spacing w:val="-1"/>
        <w:w w:val="99"/>
        <w:sz w:val="20"/>
        <w:szCs w:val="20"/>
        <w:lang w:val="fr-FR" w:eastAsia="en-US" w:bidi="ar-SA"/>
      </w:rPr>
    </w:lvl>
    <w:lvl w:ilvl="2" w:tplc="4CB42068">
      <w:numFmt w:val="bullet"/>
      <w:lvlText w:val="•"/>
      <w:lvlJc w:val="left"/>
      <w:pPr>
        <w:ind w:left="2021" w:hanging="240"/>
      </w:pPr>
      <w:rPr>
        <w:rFonts w:hint="default"/>
        <w:lang w:val="fr-FR" w:eastAsia="en-US" w:bidi="ar-SA"/>
      </w:rPr>
    </w:lvl>
    <w:lvl w:ilvl="3" w:tplc="959C144C">
      <w:numFmt w:val="bullet"/>
      <w:lvlText w:val="•"/>
      <w:lvlJc w:val="left"/>
      <w:pPr>
        <w:ind w:left="3203" w:hanging="240"/>
      </w:pPr>
      <w:rPr>
        <w:rFonts w:hint="default"/>
        <w:lang w:val="fr-FR" w:eastAsia="en-US" w:bidi="ar-SA"/>
      </w:rPr>
    </w:lvl>
    <w:lvl w:ilvl="4" w:tplc="0356779A">
      <w:numFmt w:val="bullet"/>
      <w:lvlText w:val="•"/>
      <w:lvlJc w:val="left"/>
      <w:pPr>
        <w:ind w:left="4385" w:hanging="240"/>
      </w:pPr>
      <w:rPr>
        <w:rFonts w:hint="default"/>
        <w:lang w:val="fr-FR" w:eastAsia="en-US" w:bidi="ar-SA"/>
      </w:rPr>
    </w:lvl>
    <w:lvl w:ilvl="5" w:tplc="C7825794">
      <w:numFmt w:val="bullet"/>
      <w:lvlText w:val="•"/>
      <w:lvlJc w:val="left"/>
      <w:pPr>
        <w:ind w:left="5567" w:hanging="240"/>
      </w:pPr>
      <w:rPr>
        <w:rFonts w:hint="default"/>
        <w:lang w:val="fr-FR" w:eastAsia="en-US" w:bidi="ar-SA"/>
      </w:rPr>
    </w:lvl>
    <w:lvl w:ilvl="6" w:tplc="2D80CC0E">
      <w:numFmt w:val="bullet"/>
      <w:lvlText w:val="•"/>
      <w:lvlJc w:val="left"/>
      <w:pPr>
        <w:ind w:left="6748" w:hanging="240"/>
      </w:pPr>
      <w:rPr>
        <w:rFonts w:hint="default"/>
        <w:lang w:val="fr-FR" w:eastAsia="en-US" w:bidi="ar-SA"/>
      </w:rPr>
    </w:lvl>
    <w:lvl w:ilvl="7" w:tplc="ED56AC9A">
      <w:numFmt w:val="bullet"/>
      <w:lvlText w:val="•"/>
      <w:lvlJc w:val="left"/>
      <w:pPr>
        <w:ind w:left="7930" w:hanging="240"/>
      </w:pPr>
      <w:rPr>
        <w:rFonts w:hint="default"/>
        <w:lang w:val="fr-FR" w:eastAsia="en-US" w:bidi="ar-SA"/>
      </w:rPr>
    </w:lvl>
    <w:lvl w:ilvl="8" w:tplc="1CDC71C4">
      <w:numFmt w:val="bullet"/>
      <w:lvlText w:val="•"/>
      <w:lvlJc w:val="left"/>
      <w:pPr>
        <w:ind w:left="9112" w:hanging="240"/>
      </w:pPr>
      <w:rPr>
        <w:rFonts w:hint="default"/>
        <w:lang w:val="fr-FR" w:eastAsia="en-US" w:bidi="ar-SA"/>
      </w:rPr>
    </w:lvl>
  </w:abstractNum>
  <w:abstractNum w:abstractNumId="47" w15:restartNumberingAfterBreak="0">
    <w:nsid w:val="1CBE5026"/>
    <w:multiLevelType w:val="hybridMultilevel"/>
    <w:tmpl w:val="2D4C25E0"/>
    <w:lvl w:ilvl="0" w:tplc="675CAEC8">
      <w:numFmt w:val="bullet"/>
      <w:lvlText w:val=""/>
      <w:lvlJc w:val="left"/>
      <w:pPr>
        <w:ind w:left="709" w:hanging="428"/>
      </w:pPr>
      <w:rPr>
        <w:rFonts w:ascii="Wingdings" w:eastAsia="Wingdings" w:hAnsi="Wingdings" w:cs="Wingdings" w:hint="default"/>
        <w:b w:val="0"/>
        <w:bCs w:val="0"/>
        <w:i w:val="0"/>
        <w:iCs w:val="0"/>
        <w:spacing w:val="0"/>
        <w:w w:val="99"/>
        <w:sz w:val="20"/>
        <w:szCs w:val="20"/>
        <w:lang w:val="fr-FR" w:eastAsia="en-US" w:bidi="ar-SA"/>
      </w:rPr>
    </w:lvl>
    <w:lvl w:ilvl="1" w:tplc="CE947A04">
      <w:numFmt w:val="bullet"/>
      <w:lvlText w:val="•"/>
      <w:lvlJc w:val="left"/>
      <w:pPr>
        <w:ind w:left="1777" w:hanging="428"/>
      </w:pPr>
      <w:rPr>
        <w:rFonts w:hint="default"/>
        <w:lang w:val="fr-FR" w:eastAsia="en-US" w:bidi="ar-SA"/>
      </w:rPr>
    </w:lvl>
    <w:lvl w:ilvl="2" w:tplc="864C73BE">
      <w:numFmt w:val="bullet"/>
      <w:lvlText w:val="•"/>
      <w:lvlJc w:val="left"/>
      <w:pPr>
        <w:ind w:left="2855" w:hanging="428"/>
      </w:pPr>
      <w:rPr>
        <w:rFonts w:hint="default"/>
        <w:lang w:val="fr-FR" w:eastAsia="en-US" w:bidi="ar-SA"/>
      </w:rPr>
    </w:lvl>
    <w:lvl w:ilvl="3" w:tplc="E27EABE2">
      <w:numFmt w:val="bullet"/>
      <w:lvlText w:val="•"/>
      <w:lvlJc w:val="left"/>
      <w:pPr>
        <w:ind w:left="3932" w:hanging="428"/>
      </w:pPr>
      <w:rPr>
        <w:rFonts w:hint="default"/>
        <w:lang w:val="fr-FR" w:eastAsia="en-US" w:bidi="ar-SA"/>
      </w:rPr>
    </w:lvl>
    <w:lvl w:ilvl="4" w:tplc="736C866C">
      <w:numFmt w:val="bullet"/>
      <w:lvlText w:val="•"/>
      <w:lvlJc w:val="left"/>
      <w:pPr>
        <w:ind w:left="5010" w:hanging="428"/>
      </w:pPr>
      <w:rPr>
        <w:rFonts w:hint="default"/>
        <w:lang w:val="fr-FR" w:eastAsia="en-US" w:bidi="ar-SA"/>
      </w:rPr>
    </w:lvl>
    <w:lvl w:ilvl="5" w:tplc="58BE0510">
      <w:numFmt w:val="bullet"/>
      <w:lvlText w:val="•"/>
      <w:lvlJc w:val="left"/>
      <w:pPr>
        <w:ind w:left="6088" w:hanging="428"/>
      </w:pPr>
      <w:rPr>
        <w:rFonts w:hint="default"/>
        <w:lang w:val="fr-FR" w:eastAsia="en-US" w:bidi="ar-SA"/>
      </w:rPr>
    </w:lvl>
    <w:lvl w:ilvl="6" w:tplc="93D49B40">
      <w:numFmt w:val="bullet"/>
      <w:lvlText w:val="•"/>
      <w:lvlJc w:val="left"/>
      <w:pPr>
        <w:ind w:left="7165" w:hanging="428"/>
      </w:pPr>
      <w:rPr>
        <w:rFonts w:hint="default"/>
        <w:lang w:val="fr-FR" w:eastAsia="en-US" w:bidi="ar-SA"/>
      </w:rPr>
    </w:lvl>
    <w:lvl w:ilvl="7" w:tplc="4DD41B50">
      <w:numFmt w:val="bullet"/>
      <w:lvlText w:val="•"/>
      <w:lvlJc w:val="left"/>
      <w:pPr>
        <w:ind w:left="8243" w:hanging="428"/>
      </w:pPr>
      <w:rPr>
        <w:rFonts w:hint="default"/>
        <w:lang w:val="fr-FR" w:eastAsia="en-US" w:bidi="ar-SA"/>
      </w:rPr>
    </w:lvl>
    <w:lvl w:ilvl="8" w:tplc="4580B166">
      <w:numFmt w:val="bullet"/>
      <w:lvlText w:val="•"/>
      <w:lvlJc w:val="left"/>
      <w:pPr>
        <w:ind w:left="9320" w:hanging="428"/>
      </w:pPr>
      <w:rPr>
        <w:rFonts w:hint="default"/>
        <w:lang w:val="fr-FR" w:eastAsia="en-US" w:bidi="ar-SA"/>
      </w:rPr>
    </w:lvl>
  </w:abstractNum>
  <w:abstractNum w:abstractNumId="48" w15:restartNumberingAfterBreak="0">
    <w:nsid w:val="1D767A35"/>
    <w:multiLevelType w:val="hybridMultilevel"/>
    <w:tmpl w:val="40649F7E"/>
    <w:lvl w:ilvl="0" w:tplc="32008F0A">
      <w:numFmt w:val="bullet"/>
      <w:lvlText w:val=""/>
      <w:lvlJc w:val="left"/>
      <w:pPr>
        <w:ind w:left="1162" w:hanging="94"/>
      </w:pPr>
      <w:rPr>
        <w:rFonts w:ascii="Wingdings" w:eastAsia="Wingdings" w:hAnsi="Wingdings" w:cs="Wingdings" w:hint="default"/>
        <w:b w:val="0"/>
        <w:bCs w:val="0"/>
        <w:i w:val="0"/>
        <w:iCs w:val="0"/>
        <w:spacing w:val="2"/>
        <w:w w:val="85"/>
        <w:sz w:val="18"/>
        <w:szCs w:val="18"/>
        <w:lang w:val="fr-FR" w:eastAsia="en-US" w:bidi="ar-SA"/>
      </w:rPr>
    </w:lvl>
    <w:lvl w:ilvl="1" w:tplc="12C454D4">
      <w:numFmt w:val="bullet"/>
      <w:lvlText w:val="•"/>
      <w:lvlJc w:val="left"/>
      <w:pPr>
        <w:ind w:left="2191" w:hanging="94"/>
      </w:pPr>
      <w:rPr>
        <w:rFonts w:hint="default"/>
        <w:lang w:val="fr-FR" w:eastAsia="en-US" w:bidi="ar-SA"/>
      </w:rPr>
    </w:lvl>
    <w:lvl w:ilvl="2" w:tplc="D19CCDA8">
      <w:numFmt w:val="bullet"/>
      <w:lvlText w:val="•"/>
      <w:lvlJc w:val="left"/>
      <w:pPr>
        <w:ind w:left="3223" w:hanging="94"/>
      </w:pPr>
      <w:rPr>
        <w:rFonts w:hint="default"/>
        <w:lang w:val="fr-FR" w:eastAsia="en-US" w:bidi="ar-SA"/>
      </w:rPr>
    </w:lvl>
    <w:lvl w:ilvl="3" w:tplc="658C0AEC">
      <w:numFmt w:val="bullet"/>
      <w:lvlText w:val="•"/>
      <w:lvlJc w:val="left"/>
      <w:pPr>
        <w:ind w:left="4254" w:hanging="94"/>
      </w:pPr>
      <w:rPr>
        <w:rFonts w:hint="default"/>
        <w:lang w:val="fr-FR" w:eastAsia="en-US" w:bidi="ar-SA"/>
      </w:rPr>
    </w:lvl>
    <w:lvl w:ilvl="4" w:tplc="5EDC9120">
      <w:numFmt w:val="bullet"/>
      <w:lvlText w:val="•"/>
      <w:lvlJc w:val="left"/>
      <w:pPr>
        <w:ind w:left="5286" w:hanging="94"/>
      </w:pPr>
      <w:rPr>
        <w:rFonts w:hint="default"/>
        <w:lang w:val="fr-FR" w:eastAsia="en-US" w:bidi="ar-SA"/>
      </w:rPr>
    </w:lvl>
    <w:lvl w:ilvl="5" w:tplc="07DCFA1A">
      <w:numFmt w:val="bullet"/>
      <w:lvlText w:val="•"/>
      <w:lvlJc w:val="left"/>
      <w:pPr>
        <w:ind w:left="6318" w:hanging="94"/>
      </w:pPr>
      <w:rPr>
        <w:rFonts w:hint="default"/>
        <w:lang w:val="fr-FR" w:eastAsia="en-US" w:bidi="ar-SA"/>
      </w:rPr>
    </w:lvl>
    <w:lvl w:ilvl="6" w:tplc="454032A8">
      <w:numFmt w:val="bullet"/>
      <w:lvlText w:val="•"/>
      <w:lvlJc w:val="left"/>
      <w:pPr>
        <w:ind w:left="7349" w:hanging="94"/>
      </w:pPr>
      <w:rPr>
        <w:rFonts w:hint="default"/>
        <w:lang w:val="fr-FR" w:eastAsia="en-US" w:bidi="ar-SA"/>
      </w:rPr>
    </w:lvl>
    <w:lvl w:ilvl="7" w:tplc="A59022D0">
      <w:numFmt w:val="bullet"/>
      <w:lvlText w:val="•"/>
      <w:lvlJc w:val="left"/>
      <w:pPr>
        <w:ind w:left="8381" w:hanging="94"/>
      </w:pPr>
      <w:rPr>
        <w:rFonts w:hint="default"/>
        <w:lang w:val="fr-FR" w:eastAsia="en-US" w:bidi="ar-SA"/>
      </w:rPr>
    </w:lvl>
    <w:lvl w:ilvl="8" w:tplc="CCE2775A">
      <w:numFmt w:val="bullet"/>
      <w:lvlText w:val="•"/>
      <w:lvlJc w:val="left"/>
      <w:pPr>
        <w:ind w:left="9412" w:hanging="94"/>
      </w:pPr>
      <w:rPr>
        <w:rFonts w:hint="default"/>
        <w:lang w:val="fr-FR" w:eastAsia="en-US" w:bidi="ar-SA"/>
      </w:rPr>
    </w:lvl>
  </w:abstractNum>
  <w:abstractNum w:abstractNumId="49" w15:restartNumberingAfterBreak="0">
    <w:nsid w:val="1E0A1C52"/>
    <w:multiLevelType w:val="multilevel"/>
    <w:tmpl w:val="6E24EF38"/>
    <w:lvl w:ilvl="0">
      <w:start w:val="1"/>
      <w:numFmt w:val="decimal"/>
      <w:lvlText w:val="%1"/>
      <w:lvlJc w:val="left"/>
      <w:pPr>
        <w:ind w:left="566" w:hanging="567"/>
        <w:jc w:val="left"/>
      </w:pPr>
      <w:rPr>
        <w:rFonts w:hint="default"/>
        <w:lang w:val="fr-FR" w:eastAsia="en-US" w:bidi="ar-SA"/>
      </w:rPr>
    </w:lvl>
    <w:lvl w:ilvl="1">
      <w:start w:val="1"/>
      <w:numFmt w:val="decimal"/>
      <w:lvlText w:val="%1.%2."/>
      <w:lvlJc w:val="left"/>
      <w:pPr>
        <w:ind w:left="566" w:hanging="567"/>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430" w:hanging="567"/>
      </w:pPr>
      <w:rPr>
        <w:rFonts w:hint="default"/>
        <w:lang w:val="fr-FR" w:eastAsia="en-US" w:bidi="ar-SA"/>
      </w:rPr>
    </w:lvl>
    <w:lvl w:ilvl="3">
      <w:numFmt w:val="bullet"/>
      <w:lvlText w:val="•"/>
      <w:lvlJc w:val="left"/>
      <w:pPr>
        <w:ind w:left="3366" w:hanging="567"/>
      </w:pPr>
      <w:rPr>
        <w:rFonts w:hint="default"/>
        <w:lang w:val="fr-FR" w:eastAsia="en-US" w:bidi="ar-SA"/>
      </w:rPr>
    </w:lvl>
    <w:lvl w:ilvl="4">
      <w:numFmt w:val="bullet"/>
      <w:lvlText w:val="•"/>
      <w:lvlJc w:val="left"/>
      <w:pPr>
        <w:ind w:left="4301" w:hanging="567"/>
      </w:pPr>
      <w:rPr>
        <w:rFonts w:hint="default"/>
        <w:lang w:val="fr-FR" w:eastAsia="en-US" w:bidi="ar-SA"/>
      </w:rPr>
    </w:lvl>
    <w:lvl w:ilvl="5">
      <w:numFmt w:val="bullet"/>
      <w:lvlText w:val="•"/>
      <w:lvlJc w:val="left"/>
      <w:pPr>
        <w:ind w:left="5237" w:hanging="567"/>
      </w:pPr>
      <w:rPr>
        <w:rFonts w:hint="default"/>
        <w:lang w:val="fr-FR" w:eastAsia="en-US" w:bidi="ar-SA"/>
      </w:rPr>
    </w:lvl>
    <w:lvl w:ilvl="6">
      <w:numFmt w:val="bullet"/>
      <w:lvlText w:val="•"/>
      <w:lvlJc w:val="left"/>
      <w:pPr>
        <w:ind w:left="6172" w:hanging="567"/>
      </w:pPr>
      <w:rPr>
        <w:rFonts w:hint="default"/>
        <w:lang w:val="fr-FR" w:eastAsia="en-US" w:bidi="ar-SA"/>
      </w:rPr>
    </w:lvl>
    <w:lvl w:ilvl="7">
      <w:numFmt w:val="bullet"/>
      <w:lvlText w:val="•"/>
      <w:lvlJc w:val="left"/>
      <w:pPr>
        <w:ind w:left="7107" w:hanging="567"/>
      </w:pPr>
      <w:rPr>
        <w:rFonts w:hint="default"/>
        <w:lang w:val="fr-FR" w:eastAsia="en-US" w:bidi="ar-SA"/>
      </w:rPr>
    </w:lvl>
    <w:lvl w:ilvl="8">
      <w:numFmt w:val="bullet"/>
      <w:lvlText w:val="•"/>
      <w:lvlJc w:val="left"/>
      <w:pPr>
        <w:ind w:left="8043" w:hanging="567"/>
      </w:pPr>
      <w:rPr>
        <w:rFonts w:hint="default"/>
        <w:lang w:val="fr-FR" w:eastAsia="en-US" w:bidi="ar-SA"/>
      </w:rPr>
    </w:lvl>
  </w:abstractNum>
  <w:abstractNum w:abstractNumId="50" w15:restartNumberingAfterBreak="0">
    <w:nsid w:val="1F316062"/>
    <w:multiLevelType w:val="hybridMultilevel"/>
    <w:tmpl w:val="92A0AB1A"/>
    <w:lvl w:ilvl="0" w:tplc="730AB914">
      <w:numFmt w:val="bullet"/>
      <w:lvlText w:val="-"/>
      <w:lvlJc w:val="left"/>
      <w:pPr>
        <w:ind w:left="710" w:hanging="284"/>
      </w:pPr>
      <w:rPr>
        <w:rFonts w:ascii="Tahoma" w:eastAsia="Tahoma" w:hAnsi="Tahoma" w:cs="Tahoma" w:hint="default"/>
        <w:b w:val="0"/>
        <w:bCs w:val="0"/>
        <w:i w:val="0"/>
        <w:iCs w:val="0"/>
        <w:spacing w:val="0"/>
        <w:w w:val="99"/>
        <w:sz w:val="20"/>
        <w:szCs w:val="20"/>
        <w:lang w:val="fr-FR" w:eastAsia="en-US" w:bidi="ar-SA"/>
      </w:rPr>
    </w:lvl>
    <w:lvl w:ilvl="1" w:tplc="D0A4AE02">
      <w:numFmt w:val="bullet"/>
      <w:lvlText w:val="•"/>
      <w:lvlJc w:val="left"/>
      <w:pPr>
        <w:ind w:left="1795" w:hanging="284"/>
      </w:pPr>
      <w:rPr>
        <w:rFonts w:hint="default"/>
        <w:lang w:val="fr-FR" w:eastAsia="en-US" w:bidi="ar-SA"/>
      </w:rPr>
    </w:lvl>
    <w:lvl w:ilvl="2" w:tplc="15BE63A0">
      <w:numFmt w:val="bullet"/>
      <w:lvlText w:val="•"/>
      <w:lvlJc w:val="left"/>
      <w:pPr>
        <w:ind w:left="2871" w:hanging="284"/>
      </w:pPr>
      <w:rPr>
        <w:rFonts w:hint="default"/>
        <w:lang w:val="fr-FR" w:eastAsia="en-US" w:bidi="ar-SA"/>
      </w:rPr>
    </w:lvl>
    <w:lvl w:ilvl="3" w:tplc="805A9E16">
      <w:numFmt w:val="bullet"/>
      <w:lvlText w:val="•"/>
      <w:lvlJc w:val="left"/>
      <w:pPr>
        <w:ind w:left="3946" w:hanging="284"/>
      </w:pPr>
      <w:rPr>
        <w:rFonts w:hint="default"/>
        <w:lang w:val="fr-FR" w:eastAsia="en-US" w:bidi="ar-SA"/>
      </w:rPr>
    </w:lvl>
    <w:lvl w:ilvl="4" w:tplc="383EF2CA">
      <w:numFmt w:val="bullet"/>
      <w:lvlText w:val="•"/>
      <w:lvlJc w:val="left"/>
      <w:pPr>
        <w:ind w:left="5022" w:hanging="284"/>
      </w:pPr>
      <w:rPr>
        <w:rFonts w:hint="default"/>
        <w:lang w:val="fr-FR" w:eastAsia="en-US" w:bidi="ar-SA"/>
      </w:rPr>
    </w:lvl>
    <w:lvl w:ilvl="5" w:tplc="EEAA9C46">
      <w:numFmt w:val="bullet"/>
      <w:lvlText w:val="•"/>
      <w:lvlJc w:val="left"/>
      <w:pPr>
        <w:ind w:left="6098" w:hanging="284"/>
      </w:pPr>
      <w:rPr>
        <w:rFonts w:hint="default"/>
        <w:lang w:val="fr-FR" w:eastAsia="en-US" w:bidi="ar-SA"/>
      </w:rPr>
    </w:lvl>
    <w:lvl w:ilvl="6" w:tplc="950A49AE">
      <w:numFmt w:val="bullet"/>
      <w:lvlText w:val="•"/>
      <w:lvlJc w:val="left"/>
      <w:pPr>
        <w:ind w:left="7173" w:hanging="284"/>
      </w:pPr>
      <w:rPr>
        <w:rFonts w:hint="default"/>
        <w:lang w:val="fr-FR" w:eastAsia="en-US" w:bidi="ar-SA"/>
      </w:rPr>
    </w:lvl>
    <w:lvl w:ilvl="7" w:tplc="293A225E">
      <w:numFmt w:val="bullet"/>
      <w:lvlText w:val="•"/>
      <w:lvlJc w:val="left"/>
      <w:pPr>
        <w:ind w:left="8249" w:hanging="284"/>
      </w:pPr>
      <w:rPr>
        <w:rFonts w:hint="default"/>
        <w:lang w:val="fr-FR" w:eastAsia="en-US" w:bidi="ar-SA"/>
      </w:rPr>
    </w:lvl>
    <w:lvl w:ilvl="8" w:tplc="CDDADBFC">
      <w:numFmt w:val="bullet"/>
      <w:lvlText w:val="•"/>
      <w:lvlJc w:val="left"/>
      <w:pPr>
        <w:ind w:left="9324" w:hanging="284"/>
      </w:pPr>
      <w:rPr>
        <w:rFonts w:hint="default"/>
        <w:lang w:val="fr-FR" w:eastAsia="en-US" w:bidi="ar-SA"/>
      </w:rPr>
    </w:lvl>
  </w:abstractNum>
  <w:abstractNum w:abstractNumId="51" w15:restartNumberingAfterBreak="0">
    <w:nsid w:val="1FEB437C"/>
    <w:multiLevelType w:val="multilevel"/>
    <w:tmpl w:val="6600A9CE"/>
    <w:lvl w:ilvl="0">
      <w:start w:val="26"/>
      <w:numFmt w:val="decimal"/>
      <w:lvlText w:val="%1"/>
      <w:lvlJc w:val="left"/>
      <w:pPr>
        <w:ind w:left="569" w:hanging="545"/>
        <w:jc w:val="left"/>
      </w:pPr>
      <w:rPr>
        <w:rFonts w:hint="default"/>
        <w:lang w:val="fr-FR" w:eastAsia="en-US" w:bidi="ar-SA"/>
      </w:rPr>
    </w:lvl>
    <w:lvl w:ilvl="1">
      <w:start w:val="1"/>
      <w:numFmt w:val="decimal"/>
      <w:lvlText w:val="%1.%2."/>
      <w:lvlJc w:val="left"/>
      <w:pPr>
        <w:ind w:left="569" w:hanging="54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5"/>
      </w:pPr>
      <w:rPr>
        <w:rFonts w:hint="default"/>
        <w:lang w:val="fr-FR" w:eastAsia="en-US" w:bidi="ar-SA"/>
      </w:rPr>
    </w:lvl>
    <w:lvl w:ilvl="3">
      <w:numFmt w:val="bullet"/>
      <w:lvlText w:val="•"/>
      <w:lvlJc w:val="left"/>
      <w:pPr>
        <w:ind w:left="3834" w:hanging="545"/>
      </w:pPr>
      <w:rPr>
        <w:rFonts w:hint="default"/>
        <w:lang w:val="fr-FR" w:eastAsia="en-US" w:bidi="ar-SA"/>
      </w:rPr>
    </w:lvl>
    <w:lvl w:ilvl="4">
      <w:numFmt w:val="bullet"/>
      <w:lvlText w:val="•"/>
      <w:lvlJc w:val="left"/>
      <w:pPr>
        <w:ind w:left="4926" w:hanging="545"/>
      </w:pPr>
      <w:rPr>
        <w:rFonts w:hint="default"/>
        <w:lang w:val="fr-FR" w:eastAsia="en-US" w:bidi="ar-SA"/>
      </w:rPr>
    </w:lvl>
    <w:lvl w:ilvl="5">
      <w:numFmt w:val="bullet"/>
      <w:lvlText w:val="•"/>
      <w:lvlJc w:val="left"/>
      <w:pPr>
        <w:ind w:left="6018" w:hanging="545"/>
      </w:pPr>
      <w:rPr>
        <w:rFonts w:hint="default"/>
        <w:lang w:val="fr-FR" w:eastAsia="en-US" w:bidi="ar-SA"/>
      </w:rPr>
    </w:lvl>
    <w:lvl w:ilvl="6">
      <w:numFmt w:val="bullet"/>
      <w:lvlText w:val="•"/>
      <w:lvlJc w:val="left"/>
      <w:pPr>
        <w:ind w:left="7109" w:hanging="545"/>
      </w:pPr>
      <w:rPr>
        <w:rFonts w:hint="default"/>
        <w:lang w:val="fr-FR" w:eastAsia="en-US" w:bidi="ar-SA"/>
      </w:rPr>
    </w:lvl>
    <w:lvl w:ilvl="7">
      <w:numFmt w:val="bullet"/>
      <w:lvlText w:val="•"/>
      <w:lvlJc w:val="left"/>
      <w:pPr>
        <w:ind w:left="8201" w:hanging="545"/>
      </w:pPr>
      <w:rPr>
        <w:rFonts w:hint="default"/>
        <w:lang w:val="fr-FR" w:eastAsia="en-US" w:bidi="ar-SA"/>
      </w:rPr>
    </w:lvl>
    <w:lvl w:ilvl="8">
      <w:numFmt w:val="bullet"/>
      <w:lvlText w:val="•"/>
      <w:lvlJc w:val="left"/>
      <w:pPr>
        <w:ind w:left="9292" w:hanging="545"/>
      </w:pPr>
      <w:rPr>
        <w:rFonts w:hint="default"/>
        <w:lang w:val="fr-FR" w:eastAsia="en-US" w:bidi="ar-SA"/>
      </w:rPr>
    </w:lvl>
  </w:abstractNum>
  <w:abstractNum w:abstractNumId="52" w15:restartNumberingAfterBreak="0">
    <w:nsid w:val="20F931EA"/>
    <w:multiLevelType w:val="hybridMultilevel"/>
    <w:tmpl w:val="1110D6C6"/>
    <w:lvl w:ilvl="0" w:tplc="13C4837C">
      <w:start w:val="1"/>
      <w:numFmt w:val="decimal"/>
      <w:lvlText w:val="%1."/>
      <w:lvlJc w:val="left"/>
      <w:pPr>
        <w:ind w:left="1423" w:hanging="356"/>
        <w:jc w:val="left"/>
      </w:pPr>
      <w:rPr>
        <w:rFonts w:ascii="Tahoma" w:eastAsia="Tahoma" w:hAnsi="Tahoma" w:cs="Tahoma" w:hint="default"/>
        <w:b w:val="0"/>
        <w:bCs w:val="0"/>
        <w:i w:val="0"/>
        <w:iCs w:val="0"/>
        <w:spacing w:val="-1"/>
        <w:w w:val="99"/>
        <w:sz w:val="20"/>
        <w:szCs w:val="20"/>
        <w:lang w:val="fr-FR" w:eastAsia="en-US" w:bidi="ar-SA"/>
      </w:rPr>
    </w:lvl>
    <w:lvl w:ilvl="1" w:tplc="BCD8244C">
      <w:numFmt w:val="bullet"/>
      <w:lvlText w:val="•"/>
      <w:lvlJc w:val="left"/>
      <w:pPr>
        <w:ind w:left="2425" w:hanging="356"/>
      </w:pPr>
      <w:rPr>
        <w:rFonts w:hint="default"/>
        <w:lang w:val="fr-FR" w:eastAsia="en-US" w:bidi="ar-SA"/>
      </w:rPr>
    </w:lvl>
    <w:lvl w:ilvl="2" w:tplc="04C2CFDA">
      <w:numFmt w:val="bullet"/>
      <w:lvlText w:val="•"/>
      <w:lvlJc w:val="left"/>
      <w:pPr>
        <w:ind w:left="3431" w:hanging="356"/>
      </w:pPr>
      <w:rPr>
        <w:rFonts w:hint="default"/>
        <w:lang w:val="fr-FR" w:eastAsia="en-US" w:bidi="ar-SA"/>
      </w:rPr>
    </w:lvl>
    <w:lvl w:ilvl="3" w:tplc="621E8ECE">
      <w:numFmt w:val="bullet"/>
      <w:lvlText w:val="•"/>
      <w:lvlJc w:val="left"/>
      <w:pPr>
        <w:ind w:left="4436" w:hanging="356"/>
      </w:pPr>
      <w:rPr>
        <w:rFonts w:hint="default"/>
        <w:lang w:val="fr-FR" w:eastAsia="en-US" w:bidi="ar-SA"/>
      </w:rPr>
    </w:lvl>
    <w:lvl w:ilvl="4" w:tplc="0B10CA9A">
      <w:numFmt w:val="bullet"/>
      <w:lvlText w:val="•"/>
      <w:lvlJc w:val="left"/>
      <w:pPr>
        <w:ind w:left="5442" w:hanging="356"/>
      </w:pPr>
      <w:rPr>
        <w:rFonts w:hint="default"/>
        <w:lang w:val="fr-FR" w:eastAsia="en-US" w:bidi="ar-SA"/>
      </w:rPr>
    </w:lvl>
    <w:lvl w:ilvl="5" w:tplc="16F6533C">
      <w:numFmt w:val="bullet"/>
      <w:lvlText w:val="•"/>
      <w:lvlJc w:val="left"/>
      <w:pPr>
        <w:ind w:left="6448" w:hanging="356"/>
      </w:pPr>
      <w:rPr>
        <w:rFonts w:hint="default"/>
        <w:lang w:val="fr-FR" w:eastAsia="en-US" w:bidi="ar-SA"/>
      </w:rPr>
    </w:lvl>
    <w:lvl w:ilvl="6" w:tplc="B22832BC">
      <w:numFmt w:val="bullet"/>
      <w:lvlText w:val="•"/>
      <w:lvlJc w:val="left"/>
      <w:pPr>
        <w:ind w:left="7453" w:hanging="356"/>
      </w:pPr>
      <w:rPr>
        <w:rFonts w:hint="default"/>
        <w:lang w:val="fr-FR" w:eastAsia="en-US" w:bidi="ar-SA"/>
      </w:rPr>
    </w:lvl>
    <w:lvl w:ilvl="7" w:tplc="DF30BA00">
      <w:numFmt w:val="bullet"/>
      <w:lvlText w:val="•"/>
      <w:lvlJc w:val="left"/>
      <w:pPr>
        <w:ind w:left="8459" w:hanging="356"/>
      </w:pPr>
      <w:rPr>
        <w:rFonts w:hint="default"/>
        <w:lang w:val="fr-FR" w:eastAsia="en-US" w:bidi="ar-SA"/>
      </w:rPr>
    </w:lvl>
    <w:lvl w:ilvl="8" w:tplc="2462381E">
      <w:numFmt w:val="bullet"/>
      <w:lvlText w:val="•"/>
      <w:lvlJc w:val="left"/>
      <w:pPr>
        <w:ind w:left="9464" w:hanging="356"/>
      </w:pPr>
      <w:rPr>
        <w:rFonts w:hint="default"/>
        <w:lang w:val="fr-FR" w:eastAsia="en-US" w:bidi="ar-SA"/>
      </w:rPr>
    </w:lvl>
  </w:abstractNum>
  <w:abstractNum w:abstractNumId="53" w15:restartNumberingAfterBreak="0">
    <w:nsid w:val="21433203"/>
    <w:multiLevelType w:val="multilevel"/>
    <w:tmpl w:val="A614C834"/>
    <w:lvl w:ilvl="0">
      <w:start w:val="29"/>
      <w:numFmt w:val="decimal"/>
      <w:lvlText w:val="%1"/>
      <w:lvlJc w:val="left"/>
      <w:pPr>
        <w:ind w:left="1159" w:hanging="449"/>
        <w:jc w:val="left"/>
      </w:pPr>
      <w:rPr>
        <w:rFonts w:hint="default"/>
        <w:lang w:val="fr-FR" w:eastAsia="en-US" w:bidi="ar-SA"/>
      </w:rPr>
    </w:lvl>
    <w:lvl w:ilvl="1">
      <w:start w:val="1"/>
      <w:numFmt w:val="decimal"/>
      <w:lvlText w:val="%1.%2"/>
      <w:lvlJc w:val="left"/>
      <w:pPr>
        <w:ind w:left="1159" w:hanging="449"/>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1.%2.%3"/>
      <w:lvlJc w:val="left"/>
      <w:pPr>
        <w:ind w:left="1330" w:hanging="620"/>
        <w:jc w:val="lef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1138" w:hanging="428"/>
      </w:pPr>
      <w:rPr>
        <w:rFonts w:ascii="Symbol" w:eastAsia="Symbol" w:hAnsi="Symbol" w:cs="Symbol" w:hint="default"/>
        <w:b w:val="0"/>
        <w:bCs w:val="0"/>
        <w:i w:val="0"/>
        <w:iCs w:val="0"/>
        <w:spacing w:val="0"/>
        <w:w w:val="99"/>
        <w:sz w:val="20"/>
        <w:szCs w:val="20"/>
        <w:lang w:val="fr-FR" w:eastAsia="en-US" w:bidi="ar-SA"/>
      </w:rPr>
    </w:lvl>
    <w:lvl w:ilvl="4">
      <w:numFmt w:val="bullet"/>
      <w:lvlText w:val="•"/>
      <w:lvlJc w:val="left"/>
      <w:pPr>
        <w:ind w:left="2856" w:hanging="428"/>
      </w:pPr>
      <w:rPr>
        <w:rFonts w:hint="default"/>
        <w:lang w:val="fr-FR" w:eastAsia="en-US" w:bidi="ar-SA"/>
      </w:rPr>
    </w:lvl>
    <w:lvl w:ilvl="5">
      <w:numFmt w:val="bullet"/>
      <w:lvlText w:val="•"/>
      <w:lvlJc w:val="left"/>
      <w:pPr>
        <w:ind w:left="4293" w:hanging="428"/>
      </w:pPr>
      <w:rPr>
        <w:rFonts w:hint="default"/>
        <w:lang w:val="fr-FR" w:eastAsia="en-US" w:bidi="ar-SA"/>
      </w:rPr>
    </w:lvl>
    <w:lvl w:ilvl="6">
      <w:numFmt w:val="bullet"/>
      <w:lvlText w:val="•"/>
      <w:lvlJc w:val="left"/>
      <w:pPr>
        <w:ind w:left="5729" w:hanging="428"/>
      </w:pPr>
      <w:rPr>
        <w:rFonts w:hint="default"/>
        <w:lang w:val="fr-FR" w:eastAsia="en-US" w:bidi="ar-SA"/>
      </w:rPr>
    </w:lvl>
    <w:lvl w:ilvl="7">
      <w:numFmt w:val="bullet"/>
      <w:lvlText w:val="•"/>
      <w:lvlJc w:val="left"/>
      <w:pPr>
        <w:ind w:left="7166" w:hanging="428"/>
      </w:pPr>
      <w:rPr>
        <w:rFonts w:hint="default"/>
        <w:lang w:val="fr-FR" w:eastAsia="en-US" w:bidi="ar-SA"/>
      </w:rPr>
    </w:lvl>
    <w:lvl w:ilvl="8">
      <w:numFmt w:val="bullet"/>
      <w:lvlText w:val="•"/>
      <w:lvlJc w:val="left"/>
      <w:pPr>
        <w:ind w:left="8602" w:hanging="428"/>
      </w:pPr>
      <w:rPr>
        <w:rFonts w:hint="default"/>
        <w:lang w:val="fr-FR" w:eastAsia="en-US" w:bidi="ar-SA"/>
      </w:rPr>
    </w:lvl>
  </w:abstractNum>
  <w:abstractNum w:abstractNumId="54" w15:restartNumberingAfterBreak="0">
    <w:nsid w:val="21502926"/>
    <w:multiLevelType w:val="hybridMultilevel"/>
    <w:tmpl w:val="C44C4564"/>
    <w:lvl w:ilvl="0" w:tplc="81FC316E">
      <w:numFmt w:val="bullet"/>
      <w:lvlText w:val="•"/>
      <w:lvlJc w:val="left"/>
      <w:pPr>
        <w:ind w:left="709" w:hanging="154"/>
      </w:pPr>
      <w:rPr>
        <w:rFonts w:ascii="Tahoma" w:eastAsia="Tahoma" w:hAnsi="Tahoma" w:cs="Tahoma" w:hint="default"/>
        <w:b w:val="0"/>
        <w:bCs w:val="0"/>
        <w:i w:val="0"/>
        <w:iCs w:val="0"/>
        <w:spacing w:val="0"/>
        <w:w w:val="99"/>
        <w:sz w:val="20"/>
        <w:szCs w:val="20"/>
        <w:lang w:val="fr-FR" w:eastAsia="en-US" w:bidi="ar-SA"/>
      </w:rPr>
    </w:lvl>
    <w:lvl w:ilvl="1" w:tplc="B1025038">
      <w:numFmt w:val="bullet"/>
      <w:lvlText w:val="•"/>
      <w:lvlJc w:val="left"/>
      <w:pPr>
        <w:ind w:left="1777" w:hanging="154"/>
      </w:pPr>
      <w:rPr>
        <w:rFonts w:hint="default"/>
        <w:lang w:val="fr-FR" w:eastAsia="en-US" w:bidi="ar-SA"/>
      </w:rPr>
    </w:lvl>
    <w:lvl w:ilvl="2" w:tplc="0F10292E">
      <w:numFmt w:val="bullet"/>
      <w:lvlText w:val="•"/>
      <w:lvlJc w:val="left"/>
      <w:pPr>
        <w:ind w:left="2855" w:hanging="154"/>
      </w:pPr>
      <w:rPr>
        <w:rFonts w:hint="default"/>
        <w:lang w:val="fr-FR" w:eastAsia="en-US" w:bidi="ar-SA"/>
      </w:rPr>
    </w:lvl>
    <w:lvl w:ilvl="3" w:tplc="2A428B02">
      <w:numFmt w:val="bullet"/>
      <w:lvlText w:val="•"/>
      <w:lvlJc w:val="left"/>
      <w:pPr>
        <w:ind w:left="3932" w:hanging="154"/>
      </w:pPr>
      <w:rPr>
        <w:rFonts w:hint="default"/>
        <w:lang w:val="fr-FR" w:eastAsia="en-US" w:bidi="ar-SA"/>
      </w:rPr>
    </w:lvl>
    <w:lvl w:ilvl="4" w:tplc="2FD20FF8">
      <w:numFmt w:val="bullet"/>
      <w:lvlText w:val="•"/>
      <w:lvlJc w:val="left"/>
      <w:pPr>
        <w:ind w:left="5010" w:hanging="154"/>
      </w:pPr>
      <w:rPr>
        <w:rFonts w:hint="default"/>
        <w:lang w:val="fr-FR" w:eastAsia="en-US" w:bidi="ar-SA"/>
      </w:rPr>
    </w:lvl>
    <w:lvl w:ilvl="5" w:tplc="22A6BE3C">
      <w:numFmt w:val="bullet"/>
      <w:lvlText w:val="•"/>
      <w:lvlJc w:val="left"/>
      <w:pPr>
        <w:ind w:left="6088" w:hanging="154"/>
      </w:pPr>
      <w:rPr>
        <w:rFonts w:hint="default"/>
        <w:lang w:val="fr-FR" w:eastAsia="en-US" w:bidi="ar-SA"/>
      </w:rPr>
    </w:lvl>
    <w:lvl w:ilvl="6" w:tplc="A296CF0E">
      <w:numFmt w:val="bullet"/>
      <w:lvlText w:val="•"/>
      <w:lvlJc w:val="left"/>
      <w:pPr>
        <w:ind w:left="7165" w:hanging="154"/>
      </w:pPr>
      <w:rPr>
        <w:rFonts w:hint="default"/>
        <w:lang w:val="fr-FR" w:eastAsia="en-US" w:bidi="ar-SA"/>
      </w:rPr>
    </w:lvl>
    <w:lvl w:ilvl="7" w:tplc="EA8ED574">
      <w:numFmt w:val="bullet"/>
      <w:lvlText w:val="•"/>
      <w:lvlJc w:val="left"/>
      <w:pPr>
        <w:ind w:left="8243" w:hanging="154"/>
      </w:pPr>
      <w:rPr>
        <w:rFonts w:hint="default"/>
        <w:lang w:val="fr-FR" w:eastAsia="en-US" w:bidi="ar-SA"/>
      </w:rPr>
    </w:lvl>
    <w:lvl w:ilvl="8" w:tplc="6B528AA4">
      <w:numFmt w:val="bullet"/>
      <w:lvlText w:val="•"/>
      <w:lvlJc w:val="left"/>
      <w:pPr>
        <w:ind w:left="9320" w:hanging="154"/>
      </w:pPr>
      <w:rPr>
        <w:rFonts w:hint="default"/>
        <w:lang w:val="fr-FR" w:eastAsia="en-US" w:bidi="ar-SA"/>
      </w:rPr>
    </w:lvl>
  </w:abstractNum>
  <w:abstractNum w:abstractNumId="55" w15:restartNumberingAfterBreak="0">
    <w:nsid w:val="21E63E8A"/>
    <w:multiLevelType w:val="hybridMultilevel"/>
    <w:tmpl w:val="0FA0C826"/>
    <w:lvl w:ilvl="0" w:tplc="D530154A">
      <w:numFmt w:val="bullet"/>
      <w:lvlText w:val=""/>
      <w:lvlJc w:val="left"/>
      <w:pPr>
        <w:ind w:left="1429" w:hanging="94"/>
      </w:pPr>
      <w:rPr>
        <w:rFonts w:ascii="Symbol" w:eastAsia="Symbol" w:hAnsi="Symbol" w:cs="Symbol" w:hint="default"/>
        <w:b w:val="0"/>
        <w:bCs w:val="0"/>
        <w:i w:val="0"/>
        <w:iCs w:val="0"/>
        <w:spacing w:val="1"/>
        <w:w w:val="83"/>
        <w:sz w:val="18"/>
        <w:szCs w:val="18"/>
        <w:lang w:val="fr-FR" w:eastAsia="en-US" w:bidi="ar-SA"/>
      </w:rPr>
    </w:lvl>
    <w:lvl w:ilvl="1" w:tplc="0B82D844">
      <w:numFmt w:val="bullet"/>
      <w:lvlText w:val="•"/>
      <w:lvlJc w:val="left"/>
      <w:pPr>
        <w:ind w:left="2425" w:hanging="94"/>
      </w:pPr>
      <w:rPr>
        <w:rFonts w:hint="default"/>
        <w:lang w:val="fr-FR" w:eastAsia="en-US" w:bidi="ar-SA"/>
      </w:rPr>
    </w:lvl>
    <w:lvl w:ilvl="2" w:tplc="55F2B2D2">
      <w:numFmt w:val="bullet"/>
      <w:lvlText w:val="•"/>
      <w:lvlJc w:val="left"/>
      <w:pPr>
        <w:ind w:left="3431" w:hanging="94"/>
      </w:pPr>
      <w:rPr>
        <w:rFonts w:hint="default"/>
        <w:lang w:val="fr-FR" w:eastAsia="en-US" w:bidi="ar-SA"/>
      </w:rPr>
    </w:lvl>
    <w:lvl w:ilvl="3" w:tplc="BEC6291C">
      <w:numFmt w:val="bullet"/>
      <w:lvlText w:val="•"/>
      <w:lvlJc w:val="left"/>
      <w:pPr>
        <w:ind w:left="4436" w:hanging="94"/>
      </w:pPr>
      <w:rPr>
        <w:rFonts w:hint="default"/>
        <w:lang w:val="fr-FR" w:eastAsia="en-US" w:bidi="ar-SA"/>
      </w:rPr>
    </w:lvl>
    <w:lvl w:ilvl="4" w:tplc="7BB41A20">
      <w:numFmt w:val="bullet"/>
      <w:lvlText w:val="•"/>
      <w:lvlJc w:val="left"/>
      <w:pPr>
        <w:ind w:left="5442" w:hanging="94"/>
      </w:pPr>
      <w:rPr>
        <w:rFonts w:hint="default"/>
        <w:lang w:val="fr-FR" w:eastAsia="en-US" w:bidi="ar-SA"/>
      </w:rPr>
    </w:lvl>
    <w:lvl w:ilvl="5" w:tplc="C4BE6AC2">
      <w:numFmt w:val="bullet"/>
      <w:lvlText w:val="•"/>
      <w:lvlJc w:val="left"/>
      <w:pPr>
        <w:ind w:left="6448" w:hanging="94"/>
      </w:pPr>
      <w:rPr>
        <w:rFonts w:hint="default"/>
        <w:lang w:val="fr-FR" w:eastAsia="en-US" w:bidi="ar-SA"/>
      </w:rPr>
    </w:lvl>
    <w:lvl w:ilvl="6" w:tplc="20223612">
      <w:numFmt w:val="bullet"/>
      <w:lvlText w:val="•"/>
      <w:lvlJc w:val="left"/>
      <w:pPr>
        <w:ind w:left="7453" w:hanging="94"/>
      </w:pPr>
      <w:rPr>
        <w:rFonts w:hint="default"/>
        <w:lang w:val="fr-FR" w:eastAsia="en-US" w:bidi="ar-SA"/>
      </w:rPr>
    </w:lvl>
    <w:lvl w:ilvl="7" w:tplc="AD26379E">
      <w:numFmt w:val="bullet"/>
      <w:lvlText w:val="•"/>
      <w:lvlJc w:val="left"/>
      <w:pPr>
        <w:ind w:left="8459" w:hanging="94"/>
      </w:pPr>
      <w:rPr>
        <w:rFonts w:hint="default"/>
        <w:lang w:val="fr-FR" w:eastAsia="en-US" w:bidi="ar-SA"/>
      </w:rPr>
    </w:lvl>
    <w:lvl w:ilvl="8" w:tplc="35AECF92">
      <w:numFmt w:val="bullet"/>
      <w:lvlText w:val="•"/>
      <w:lvlJc w:val="left"/>
      <w:pPr>
        <w:ind w:left="9464" w:hanging="94"/>
      </w:pPr>
      <w:rPr>
        <w:rFonts w:hint="default"/>
        <w:lang w:val="fr-FR" w:eastAsia="en-US" w:bidi="ar-SA"/>
      </w:rPr>
    </w:lvl>
  </w:abstractNum>
  <w:abstractNum w:abstractNumId="56" w15:restartNumberingAfterBreak="0">
    <w:nsid w:val="21F73ED6"/>
    <w:multiLevelType w:val="hybridMultilevel"/>
    <w:tmpl w:val="ADD2066C"/>
    <w:lvl w:ilvl="0" w:tplc="BFA24DD8">
      <w:numFmt w:val="bullet"/>
      <w:lvlText w:val=""/>
      <w:lvlJc w:val="left"/>
      <w:pPr>
        <w:ind w:left="1162" w:hanging="454"/>
      </w:pPr>
      <w:rPr>
        <w:rFonts w:ascii="Symbol" w:eastAsia="Symbol" w:hAnsi="Symbol" w:cs="Symbol" w:hint="default"/>
        <w:b w:val="0"/>
        <w:bCs w:val="0"/>
        <w:i w:val="0"/>
        <w:iCs w:val="0"/>
        <w:spacing w:val="0"/>
        <w:w w:val="99"/>
        <w:sz w:val="20"/>
        <w:szCs w:val="20"/>
        <w:lang w:val="fr-FR" w:eastAsia="en-US" w:bidi="ar-SA"/>
      </w:rPr>
    </w:lvl>
    <w:lvl w:ilvl="1" w:tplc="D07CD5AE">
      <w:numFmt w:val="bullet"/>
      <w:lvlText w:val="•"/>
      <w:lvlJc w:val="left"/>
      <w:pPr>
        <w:ind w:left="2191" w:hanging="454"/>
      </w:pPr>
      <w:rPr>
        <w:rFonts w:hint="default"/>
        <w:lang w:val="fr-FR" w:eastAsia="en-US" w:bidi="ar-SA"/>
      </w:rPr>
    </w:lvl>
    <w:lvl w:ilvl="2" w:tplc="06E0009C">
      <w:numFmt w:val="bullet"/>
      <w:lvlText w:val="•"/>
      <w:lvlJc w:val="left"/>
      <w:pPr>
        <w:ind w:left="3223" w:hanging="454"/>
      </w:pPr>
      <w:rPr>
        <w:rFonts w:hint="default"/>
        <w:lang w:val="fr-FR" w:eastAsia="en-US" w:bidi="ar-SA"/>
      </w:rPr>
    </w:lvl>
    <w:lvl w:ilvl="3" w:tplc="9852F414">
      <w:numFmt w:val="bullet"/>
      <w:lvlText w:val="•"/>
      <w:lvlJc w:val="left"/>
      <w:pPr>
        <w:ind w:left="4254" w:hanging="454"/>
      </w:pPr>
      <w:rPr>
        <w:rFonts w:hint="default"/>
        <w:lang w:val="fr-FR" w:eastAsia="en-US" w:bidi="ar-SA"/>
      </w:rPr>
    </w:lvl>
    <w:lvl w:ilvl="4" w:tplc="6A1C2B1A">
      <w:numFmt w:val="bullet"/>
      <w:lvlText w:val="•"/>
      <w:lvlJc w:val="left"/>
      <w:pPr>
        <w:ind w:left="5286" w:hanging="454"/>
      </w:pPr>
      <w:rPr>
        <w:rFonts w:hint="default"/>
        <w:lang w:val="fr-FR" w:eastAsia="en-US" w:bidi="ar-SA"/>
      </w:rPr>
    </w:lvl>
    <w:lvl w:ilvl="5" w:tplc="F538E6EA">
      <w:numFmt w:val="bullet"/>
      <w:lvlText w:val="•"/>
      <w:lvlJc w:val="left"/>
      <w:pPr>
        <w:ind w:left="6318" w:hanging="454"/>
      </w:pPr>
      <w:rPr>
        <w:rFonts w:hint="default"/>
        <w:lang w:val="fr-FR" w:eastAsia="en-US" w:bidi="ar-SA"/>
      </w:rPr>
    </w:lvl>
    <w:lvl w:ilvl="6" w:tplc="3A02DFE6">
      <w:numFmt w:val="bullet"/>
      <w:lvlText w:val="•"/>
      <w:lvlJc w:val="left"/>
      <w:pPr>
        <w:ind w:left="7349" w:hanging="454"/>
      </w:pPr>
      <w:rPr>
        <w:rFonts w:hint="default"/>
        <w:lang w:val="fr-FR" w:eastAsia="en-US" w:bidi="ar-SA"/>
      </w:rPr>
    </w:lvl>
    <w:lvl w:ilvl="7" w:tplc="F9224186">
      <w:numFmt w:val="bullet"/>
      <w:lvlText w:val="•"/>
      <w:lvlJc w:val="left"/>
      <w:pPr>
        <w:ind w:left="8381" w:hanging="454"/>
      </w:pPr>
      <w:rPr>
        <w:rFonts w:hint="default"/>
        <w:lang w:val="fr-FR" w:eastAsia="en-US" w:bidi="ar-SA"/>
      </w:rPr>
    </w:lvl>
    <w:lvl w:ilvl="8" w:tplc="3BA6C5D8">
      <w:numFmt w:val="bullet"/>
      <w:lvlText w:val="•"/>
      <w:lvlJc w:val="left"/>
      <w:pPr>
        <w:ind w:left="9412" w:hanging="454"/>
      </w:pPr>
      <w:rPr>
        <w:rFonts w:hint="default"/>
        <w:lang w:val="fr-FR" w:eastAsia="en-US" w:bidi="ar-SA"/>
      </w:rPr>
    </w:lvl>
  </w:abstractNum>
  <w:abstractNum w:abstractNumId="57" w15:restartNumberingAfterBreak="0">
    <w:nsid w:val="229A3611"/>
    <w:multiLevelType w:val="multilevel"/>
    <w:tmpl w:val="AB1E1E58"/>
    <w:lvl w:ilvl="0">
      <w:start w:val="1"/>
      <w:numFmt w:val="decimal"/>
      <w:lvlText w:val="%1"/>
      <w:lvlJc w:val="left"/>
      <w:pPr>
        <w:ind w:left="693" w:hanging="709"/>
        <w:jc w:val="left"/>
      </w:pPr>
      <w:rPr>
        <w:rFonts w:hint="default"/>
        <w:lang w:val="fr-FR" w:eastAsia="en-US" w:bidi="ar-SA"/>
      </w:rPr>
    </w:lvl>
    <w:lvl w:ilvl="1">
      <w:start w:val="1"/>
      <w:numFmt w:val="decimal"/>
      <w:lvlText w:val="%1.%2."/>
      <w:lvlJc w:val="left"/>
      <w:pPr>
        <w:ind w:left="693" w:hanging="709"/>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855" w:hanging="709"/>
      </w:pPr>
      <w:rPr>
        <w:rFonts w:hint="default"/>
        <w:lang w:val="fr-FR" w:eastAsia="en-US" w:bidi="ar-SA"/>
      </w:rPr>
    </w:lvl>
    <w:lvl w:ilvl="3">
      <w:numFmt w:val="bullet"/>
      <w:lvlText w:val="•"/>
      <w:lvlJc w:val="left"/>
      <w:pPr>
        <w:ind w:left="3932" w:hanging="709"/>
      </w:pPr>
      <w:rPr>
        <w:rFonts w:hint="default"/>
        <w:lang w:val="fr-FR" w:eastAsia="en-US" w:bidi="ar-SA"/>
      </w:rPr>
    </w:lvl>
    <w:lvl w:ilvl="4">
      <w:numFmt w:val="bullet"/>
      <w:lvlText w:val="•"/>
      <w:lvlJc w:val="left"/>
      <w:pPr>
        <w:ind w:left="5010" w:hanging="709"/>
      </w:pPr>
      <w:rPr>
        <w:rFonts w:hint="default"/>
        <w:lang w:val="fr-FR" w:eastAsia="en-US" w:bidi="ar-SA"/>
      </w:rPr>
    </w:lvl>
    <w:lvl w:ilvl="5">
      <w:numFmt w:val="bullet"/>
      <w:lvlText w:val="•"/>
      <w:lvlJc w:val="left"/>
      <w:pPr>
        <w:ind w:left="6088" w:hanging="709"/>
      </w:pPr>
      <w:rPr>
        <w:rFonts w:hint="default"/>
        <w:lang w:val="fr-FR" w:eastAsia="en-US" w:bidi="ar-SA"/>
      </w:rPr>
    </w:lvl>
    <w:lvl w:ilvl="6">
      <w:numFmt w:val="bullet"/>
      <w:lvlText w:val="•"/>
      <w:lvlJc w:val="left"/>
      <w:pPr>
        <w:ind w:left="7165" w:hanging="709"/>
      </w:pPr>
      <w:rPr>
        <w:rFonts w:hint="default"/>
        <w:lang w:val="fr-FR" w:eastAsia="en-US" w:bidi="ar-SA"/>
      </w:rPr>
    </w:lvl>
    <w:lvl w:ilvl="7">
      <w:numFmt w:val="bullet"/>
      <w:lvlText w:val="•"/>
      <w:lvlJc w:val="left"/>
      <w:pPr>
        <w:ind w:left="8243" w:hanging="709"/>
      </w:pPr>
      <w:rPr>
        <w:rFonts w:hint="default"/>
        <w:lang w:val="fr-FR" w:eastAsia="en-US" w:bidi="ar-SA"/>
      </w:rPr>
    </w:lvl>
    <w:lvl w:ilvl="8">
      <w:numFmt w:val="bullet"/>
      <w:lvlText w:val="•"/>
      <w:lvlJc w:val="left"/>
      <w:pPr>
        <w:ind w:left="9320" w:hanging="709"/>
      </w:pPr>
      <w:rPr>
        <w:rFonts w:hint="default"/>
        <w:lang w:val="fr-FR" w:eastAsia="en-US" w:bidi="ar-SA"/>
      </w:rPr>
    </w:lvl>
  </w:abstractNum>
  <w:abstractNum w:abstractNumId="58" w15:restartNumberingAfterBreak="0">
    <w:nsid w:val="24D411CE"/>
    <w:multiLevelType w:val="multilevel"/>
    <w:tmpl w:val="8874334A"/>
    <w:lvl w:ilvl="0">
      <w:start w:val="34"/>
      <w:numFmt w:val="decimal"/>
      <w:lvlText w:val="%1"/>
      <w:lvlJc w:val="left"/>
      <w:pPr>
        <w:ind w:left="569" w:hanging="533"/>
        <w:jc w:val="left"/>
      </w:pPr>
      <w:rPr>
        <w:rFonts w:hint="default"/>
        <w:lang w:val="fr-FR" w:eastAsia="en-US" w:bidi="ar-SA"/>
      </w:rPr>
    </w:lvl>
    <w:lvl w:ilvl="1">
      <w:start w:val="1"/>
      <w:numFmt w:val="decimal"/>
      <w:lvlText w:val="%1.%2."/>
      <w:lvlJc w:val="left"/>
      <w:pPr>
        <w:ind w:left="569" w:hanging="53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3"/>
      </w:pPr>
      <w:rPr>
        <w:rFonts w:hint="default"/>
        <w:lang w:val="fr-FR" w:eastAsia="en-US" w:bidi="ar-SA"/>
      </w:rPr>
    </w:lvl>
    <w:lvl w:ilvl="3">
      <w:numFmt w:val="bullet"/>
      <w:lvlText w:val="•"/>
      <w:lvlJc w:val="left"/>
      <w:pPr>
        <w:ind w:left="3834" w:hanging="533"/>
      </w:pPr>
      <w:rPr>
        <w:rFonts w:hint="default"/>
        <w:lang w:val="fr-FR" w:eastAsia="en-US" w:bidi="ar-SA"/>
      </w:rPr>
    </w:lvl>
    <w:lvl w:ilvl="4">
      <w:numFmt w:val="bullet"/>
      <w:lvlText w:val="•"/>
      <w:lvlJc w:val="left"/>
      <w:pPr>
        <w:ind w:left="4926" w:hanging="533"/>
      </w:pPr>
      <w:rPr>
        <w:rFonts w:hint="default"/>
        <w:lang w:val="fr-FR" w:eastAsia="en-US" w:bidi="ar-SA"/>
      </w:rPr>
    </w:lvl>
    <w:lvl w:ilvl="5">
      <w:numFmt w:val="bullet"/>
      <w:lvlText w:val="•"/>
      <w:lvlJc w:val="left"/>
      <w:pPr>
        <w:ind w:left="6018" w:hanging="533"/>
      </w:pPr>
      <w:rPr>
        <w:rFonts w:hint="default"/>
        <w:lang w:val="fr-FR" w:eastAsia="en-US" w:bidi="ar-SA"/>
      </w:rPr>
    </w:lvl>
    <w:lvl w:ilvl="6">
      <w:numFmt w:val="bullet"/>
      <w:lvlText w:val="•"/>
      <w:lvlJc w:val="left"/>
      <w:pPr>
        <w:ind w:left="7109" w:hanging="533"/>
      </w:pPr>
      <w:rPr>
        <w:rFonts w:hint="default"/>
        <w:lang w:val="fr-FR" w:eastAsia="en-US" w:bidi="ar-SA"/>
      </w:rPr>
    </w:lvl>
    <w:lvl w:ilvl="7">
      <w:numFmt w:val="bullet"/>
      <w:lvlText w:val="•"/>
      <w:lvlJc w:val="left"/>
      <w:pPr>
        <w:ind w:left="8201" w:hanging="533"/>
      </w:pPr>
      <w:rPr>
        <w:rFonts w:hint="default"/>
        <w:lang w:val="fr-FR" w:eastAsia="en-US" w:bidi="ar-SA"/>
      </w:rPr>
    </w:lvl>
    <w:lvl w:ilvl="8">
      <w:numFmt w:val="bullet"/>
      <w:lvlText w:val="•"/>
      <w:lvlJc w:val="left"/>
      <w:pPr>
        <w:ind w:left="9292" w:hanging="533"/>
      </w:pPr>
      <w:rPr>
        <w:rFonts w:hint="default"/>
        <w:lang w:val="fr-FR" w:eastAsia="en-US" w:bidi="ar-SA"/>
      </w:rPr>
    </w:lvl>
  </w:abstractNum>
  <w:abstractNum w:abstractNumId="59" w15:restartNumberingAfterBreak="0">
    <w:nsid w:val="25072577"/>
    <w:multiLevelType w:val="multilevel"/>
    <w:tmpl w:val="0BF62A08"/>
    <w:lvl w:ilvl="0">
      <w:start w:val="6"/>
      <w:numFmt w:val="decimal"/>
      <w:lvlText w:val="%1"/>
      <w:lvlJc w:val="left"/>
      <w:pPr>
        <w:ind w:left="1419" w:hanging="709"/>
        <w:jc w:val="left"/>
      </w:pPr>
      <w:rPr>
        <w:rFonts w:hint="default"/>
        <w:lang w:val="fr-FR" w:eastAsia="en-US" w:bidi="ar-SA"/>
      </w:rPr>
    </w:lvl>
    <w:lvl w:ilvl="1">
      <w:start w:val="1"/>
      <w:numFmt w:val="decimal"/>
      <w:lvlText w:val="%1.%2."/>
      <w:lvlJc w:val="left"/>
      <w:pPr>
        <w:ind w:left="1419" w:hanging="709"/>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431" w:hanging="709"/>
      </w:pPr>
      <w:rPr>
        <w:rFonts w:hint="default"/>
        <w:lang w:val="fr-FR" w:eastAsia="en-US" w:bidi="ar-SA"/>
      </w:rPr>
    </w:lvl>
    <w:lvl w:ilvl="3">
      <w:numFmt w:val="bullet"/>
      <w:lvlText w:val="•"/>
      <w:lvlJc w:val="left"/>
      <w:pPr>
        <w:ind w:left="4436" w:hanging="709"/>
      </w:pPr>
      <w:rPr>
        <w:rFonts w:hint="default"/>
        <w:lang w:val="fr-FR" w:eastAsia="en-US" w:bidi="ar-SA"/>
      </w:rPr>
    </w:lvl>
    <w:lvl w:ilvl="4">
      <w:numFmt w:val="bullet"/>
      <w:lvlText w:val="•"/>
      <w:lvlJc w:val="left"/>
      <w:pPr>
        <w:ind w:left="5442" w:hanging="709"/>
      </w:pPr>
      <w:rPr>
        <w:rFonts w:hint="default"/>
        <w:lang w:val="fr-FR" w:eastAsia="en-US" w:bidi="ar-SA"/>
      </w:rPr>
    </w:lvl>
    <w:lvl w:ilvl="5">
      <w:numFmt w:val="bullet"/>
      <w:lvlText w:val="•"/>
      <w:lvlJc w:val="left"/>
      <w:pPr>
        <w:ind w:left="6448" w:hanging="709"/>
      </w:pPr>
      <w:rPr>
        <w:rFonts w:hint="default"/>
        <w:lang w:val="fr-FR" w:eastAsia="en-US" w:bidi="ar-SA"/>
      </w:rPr>
    </w:lvl>
    <w:lvl w:ilvl="6">
      <w:numFmt w:val="bullet"/>
      <w:lvlText w:val="•"/>
      <w:lvlJc w:val="left"/>
      <w:pPr>
        <w:ind w:left="7453" w:hanging="709"/>
      </w:pPr>
      <w:rPr>
        <w:rFonts w:hint="default"/>
        <w:lang w:val="fr-FR" w:eastAsia="en-US" w:bidi="ar-SA"/>
      </w:rPr>
    </w:lvl>
    <w:lvl w:ilvl="7">
      <w:numFmt w:val="bullet"/>
      <w:lvlText w:val="•"/>
      <w:lvlJc w:val="left"/>
      <w:pPr>
        <w:ind w:left="8459" w:hanging="709"/>
      </w:pPr>
      <w:rPr>
        <w:rFonts w:hint="default"/>
        <w:lang w:val="fr-FR" w:eastAsia="en-US" w:bidi="ar-SA"/>
      </w:rPr>
    </w:lvl>
    <w:lvl w:ilvl="8">
      <w:numFmt w:val="bullet"/>
      <w:lvlText w:val="•"/>
      <w:lvlJc w:val="left"/>
      <w:pPr>
        <w:ind w:left="9464" w:hanging="709"/>
      </w:pPr>
      <w:rPr>
        <w:rFonts w:hint="default"/>
        <w:lang w:val="fr-FR" w:eastAsia="en-US" w:bidi="ar-SA"/>
      </w:rPr>
    </w:lvl>
  </w:abstractNum>
  <w:abstractNum w:abstractNumId="60" w15:restartNumberingAfterBreak="0">
    <w:nsid w:val="25DC2F19"/>
    <w:multiLevelType w:val="hybridMultilevel"/>
    <w:tmpl w:val="26BECC12"/>
    <w:lvl w:ilvl="0" w:tplc="69CE88E8">
      <w:numFmt w:val="bullet"/>
      <w:lvlText w:val="-"/>
      <w:lvlJc w:val="left"/>
      <w:pPr>
        <w:ind w:left="424" w:hanging="317"/>
      </w:pPr>
      <w:rPr>
        <w:rFonts w:ascii="Tahoma" w:eastAsia="Tahoma" w:hAnsi="Tahoma" w:cs="Tahoma" w:hint="default"/>
        <w:b w:val="0"/>
        <w:bCs w:val="0"/>
        <w:i w:val="0"/>
        <w:iCs w:val="0"/>
        <w:spacing w:val="0"/>
        <w:w w:val="99"/>
        <w:sz w:val="20"/>
        <w:szCs w:val="20"/>
        <w:lang w:val="fr-FR" w:eastAsia="en-US" w:bidi="ar-SA"/>
      </w:rPr>
    </w:lvl>
    <w:lvl w:ilvl="1" w:tplc="A9302F12">
      <w:numFmt w:val="bullet"/>
      <w:lvlText w:val="•"/>
      <w:lvlJc w:val="left"/>
      <w:pPr>
        <w:ind w:left="1369" w:hanging="317"/>
      </w:pPr>
      <w:rPr>
        <w:rFonts w:hint="default"/>
        <w:lang w:val="fr-FR" w:eastAsia="en-US" w:bidi="ar-SA"/>
      </w:rPr>
    </w:lvl>
    <w:lvl w:ilvl="2" w:tplc="1E38C9DC">
      <w:numFmt w:val="bullet"/>
      <w:lvlText w:val="•"/>
      <w:lvlJc w:val="left"/>
      <w:pPr>
        <w:ind w:left="2318" w:hanging="317"/>
      </w:pPr>
      <w:rPr>
        <w:rFonts w:hint="default"/>
        <w:lang w:val="fr-FR" w:eastAsia="en-US" w:bidi="ar-SA"/>
      </w:rPr>
    </w:lvl>
    <w:lvl w:ilvl="3" w:tplc="8F8A48AA">
      <w:numFmt w:val="bullet"/>
      <w:lvlText w:val="•"/>
      <w:lvlJc w:val="left"/>
      <w:pPr>
        <w:ind w:left="3268" w:hanging="317"/>
      </w:pPr>
      <w:rPr>
        <w:rFonts w:hint="default"/>
        <w:lang w:val="fr-FR" w:eastAsia="en-US" w:bidi="ar-SA"/>
      </w:rPr>
    </w:lvl>
    <w:lvl w:ilvl="4" w:tplc="2A4C2152">
      <w:numFmt w:val="bullet"/>
      <w:lvlText w:val="•"/>
      <w:lvlJc w:val="left"/>
      <w:pPr>
        <w:ind w:left="4217" w:hanging="317"/>
      </w:pPr>
      <w:rPr>
        <w:rFonts w:hint="default"/>
        <w:lang w:val="fr-FR" w:eastAsia="en-US" w:bidi="ar-SA"/>
      </w:rPr>
    </w:lvl>
    <w:lvl w:ilvl="5" w:tplc="974E1018">
      <w:numFmt w:val="bullet"/>
      <w:lvlText w:val="•"/>
      <w:lvlJc w:val="left"/>
      <w:pPr>
        <w:ind w:left="5167" w:hanging="317"/>
      </w:pPr>
      <w:rPr>
        <w:rFonts w:hint="default"/>
        <w:lang w:val="fr-FR" w:eastAsia="en-US" w:bidi="ar-SA"/>
      </w:rPr>
    </w:lvl>
    <w:lvl w:ilvl="6" w:tplc="EBC8D588">
      <w:numFmt w:val="bullet"/>
      <w:lvlText w:val="•"/>
      <w:lvlJc w:val="left"/>
      <w:pPr>
        <w:ind w:left="6116" w:hanging="317"/>
      </w:pPr>
      <w:rPr>
        <w:rFonts w:hint="default"/>
        <w:lang w:val="fr-FR" w:eastAsia="en-US" w:bidi="ar-SA"/>
      </w:rPr>
    </w:lvl>
    <w:lvl w:ilvl="7" w:tplc="7C54297A">
      <w:numFmt w:val="bullet"/>
      <w:lvlText w:val="•"/>
      <w:lvlJc w:val="left"/>
      <w:pPr>
        <w:ind w:left="7065" w:hanging="317"/>
      </w:pPr>
      <w:rPr>
        <w:rFonts w:hint="default"/>
        <w:lang w:val="fr-FR" w:eastAsia="en-US" w:bidi="ar-SA"/>
      </w:rPr>
    </w:lvl>
    <w:lvl w:ilvl="8" w:tplc="B5E6CB2A">
      <w:numFmt w:val="bullet"/>
      <w:lvlText w:val="•"/>
      <w:lvlJc w:val="left"/>
      <w:pPr>
        <w:ind w:left="8015" w:hanging="317"/>
      </w:pPr>
      <w:rPr>
        <w:rFonts w:hint="default"/>
        <w:lang w:val="fr-FR" w:eastAsia="en-US" w:bidi="ar-SA"/>
      </w:rPr>
    </w:lvl>
  </w:abstractNum>
  <w:abstractNum w:abstractNumId="61" w15:restartNumberingAfterBreak="0">
    <w:nsid w:val="25F90718"/>
    <w:multiLevelType w:val="multilevel"/>
    <w:tmpl w:val="8820A8EA"/>
    <w:lvl w:ilvl="0">
      <w:start w:val="3"/>
      <w:numFmt w:val="decimal"/>
      <w:lvlText w:val="%1"/>
      <w:lvlJc w:val="left"/>
      <w:pPr>
        <w:ind w:left="424" w:hanging="284"/>
        <w:jc w:val="left"/>
      </w:pPr>
      <w:rPr>
        <w:rFonts w:hint="default"/>
        <w:lang w:val="fr-FR" w:eastAsia="en-US" w:bidi="ar-SA"/>
      </w:rPr>
    </w:lvl>
    <w:lvl w:ilvl="1">
      <w:start w:val="1"/>
      <w:numFmt w:val="decimal"/>
      <w:lvlText w:val="%1.%2"/>
      <w:lvlJc w:val="left"/>
      <w:pPr>
        <w:ind w:left="424" w:hanging="284"/>
        <w:jc w:val="left"/>
      </w:pPr>
      <w:rPr>
        <w:rFonts w:ascii="Tahoma" w:eastAsia="Tahoma" w:hAnsi="Tahoma" w:cs="Tahoma" w:hint="default"/>
        <w:b w:val="0"/>
        <w:bCs w:val="0"/>
        <w:i w:val="0"/>
        <w:iCs w:val="0"/>
        <w:spacing w:val="-1"/>
        <w:w w:val="99"/>
        <w:sz w:val="18"/>
        <w:szCs w:val="18"/>
        <w:lang w:val="fr-FR" w:eastAsia="en-US" w:bidi="ar-SA"/>
      </w:rPr>
    </w:lvl>
    <w:lvl w:ilvl="2">
      <w:numFmt w:val="bullet"/>
      <w:lvlText w:val="•"/>
      <w:lvlJc w:val="left"/>
      <w:pPr>
        <w:ind w:left="2318" w:hanging="284"/>
      </w:pPr>
      <w:rPr>
        <w:rFonts w:hint="default"/>
        <w:lang w:val="fr-FR" w:eastAsia="en-US" w:bidi="ar-SA"/>
      </w:rPr>
    </w:lvl>
    <w:lvl w:ilvl="3">
      <w:numFmt w:val="bullet"/>
      <w:lvlText w:val="•"/>
      <w:lvlJc w:val="left"/>
      <w:pPr>
        <w:ind w:left="3268" w:hanging="284"/>
      </w:pPr>
      <w:rPr>
        <w:rFonts w:hint="default"/>
        <w:lang w:val="fr-FR" w:eastAsia="en-US" w:bidi="ar-SA"/>
      </w:rPr>
    </w:lvl>
    <w:lvl w:ilvl="4">
      <w:numFmt w:val="bullet"/>
      <w:lvlText w:val="•"/>
      <w:lvlJc w:val="left"/>
      <w:pPr>
        <w:ind w:left="4217" w:hanging="284"/>
      </w:pPr>
      <w:rPr>
        <w:rFonts w:hint="default"/>
        <w:lang w:val="fr-FR" w:eastAsia="en-US" w:bidi="ar-SA"/>
      </w:rPr>
    </w:lvl>
    <w:lvl w:ilvl="5">
      <w:numFmt w:val="bullet"/>
      <w:lvlText w:val="•"/>
      <w:lvlJc w:val="left"/>
      <w:pPr>
        <w:ind w:left="5167" w:hanging="284"/>
      </w:pPr>
      <w:rPr>
        <w:rFonts w:hint="default"/>
        <w:lang w:val="fr-FR" w:eastAsia="en-US" w:bidi="ar-SA"/>
      </w:rPr>
    </w:lvl>
    <w:lvl w:ilvl="6">
      <w:numFmt w:val="bullet"/>
      <w:lvlText w:val="•"/>
      <w:lvlJc w:val="left"/>
      <w:pPr>
        <w:ind w:left="6116" w:hanging="284"/>
      </w:pPr>
      <w:rPr>
        <w:rFonts w:hint="default"/>
        <w:lang w:val="fr-FR" w:eastAsia="en-US" w:bidi="ar-SA"/>
      </w:rPr>
    </w:lvl>
    <w:lvl w:ilvl="7">
      <w:numFmt w:val="bullet"/>
      <w:lvlText w:val="•"/>
      <w:lvlJc w:val="left"/>
      <w:pPr>
        <w:ind w:left="7065" w:hanging="284"/>
      </w:pPr>
      <w:rPr>
        <w:rFonts w:hint="default"/>
        <w:lang w:val="fr-FR" w:eastAsia="en-US" w:bidi="ar-SA"/>
      </w:rPr>
    </w:lvl>
    <w:lvl w:ilvl="8">
      <w:numFmt w:val="bullet"/>
      <w:lvlText w:val="•"/>
      <w:lvlJc w:val="left"/>
      <w:pPr>
        <w:ind w:left="8015" w:hanging="284"/>
      </w:pPr>
      <w:rPr>
        <w:rFonts w:hint="default"/>
        <w:lang w:val="fr-FR" w:eastAsia="en-US" w:bidi="ar-SA"/>
      </w:rPr>
    </w:lvl>
  </w:abstractNum>
  <w:abstractNum w:abstractNumId="62" w15:restartNumberingAfterBreak="0">
    <w:nsid w:val="261D6F16"/>
    <w:multiLevelType w:val="hybridMultilevel"/>
    <w:tmpl w:val="D92058DE"/>
    <w:lvl w:ilvl="0" w:tplc="AD449950">
      <w:numFmt w:val="bullet"/>
      <w:lvlText w:val=""/>
      <w:lvlJc w:val="left"/>
      <w:pPr>
        <w:ind w:left="1429" w:hanging="94"/>
      </w:pPr>
      <w:rPr>
        <w:rFonts w:ascii="Wingdings" w:eastAsia="Wingdings" w:hAnsi="Wingdings" w:cs="Wingdings" w:hint="default"/>
        <w:b w:val="0"/>
        <w:bCs w:val="0"/>
        <w:i w:val="0"/>
        <w:iCs w:val="0"/>
        <w:spacing w:val="2"/>
        <w:w w:val="85"/>
        <w:sz w:val="18"/>
        <w:szCs w:val="18"/>
        <w:lang w:val="fr-FR" w:eastAsia="en-US" w:bidi="ar-SA"/>
      </w:rPr>
    </w:lvl>
    <w:lvl w:ilvl="1" w:tplc="0CC68824">
      <w:numFmt w:val="bullet"/>
      <w:lvlText w:val="•"/>
      <w:lvlJc w:val="left"/>
      <w:pPr>
        <w:ind w:left="2425" w:hanging="94"/>
      </w:pPr>
      <w:rPr>
        <w:rFonts w:hint="default"/>
        <w:lang w:val="fr-FR" w:eastAsia="en-US" w:bidi="ar-SA"/>
      </w:rPr>
    </w:lvl>
    <w:lvl w:ilvl="2" w:tplc="50449A42">
      <w:numFmt w:val="bullet"/>
      <w:lvlText w:val="•"/>
      <w:lvlJc w:val="left"/>
      <w:pPr>
        <w:ind w:left="3431" w:hanging="94"/>
      </w:pPr>
      <w:rPr>
        <w:rFonts w:hint="default"/>
        <w:lang w:val="fr-FR" w:eastAsia="en-US" w:bidi="ar-SA"/>
      </w:rPr>
    </w:lvl>
    <w:lvl w:ilvl="3" w:tplc="529EDA50">
      <w:numFmt w:val="bullet"/>
      <w:lvlText w:val="•"/>
      <w:lvlJc w:val="left"/>
      <w:pPr>
        <w:ind w:left="4436" w:hanging="94"/>
      </w:pPr>
      <w:rPr>
        <w:rFonts w:hint="default"/>
        <w:lang w:val="fr-FR" w:eastAsia="en-US" w:bidi="ar-SA"/>
      </w:rPr>
    </w:lvl>
    <w:lvl w:ilvl="4" w:tplc="F28C678A">
      <w:numFmt w:val="bullet"/>
      <w:lvlText w:val="•"/>
      <w:lvlJc w:val="left"/>
      <w:pPr>
        <w:ind w:left="5442" w:hanging="94"/>
      </w:pPr>
      <w:rPr>
        <w:rFonts w:hint="default"/>
        <w:lang w:val="fr-FR" w:eastAsia="en-US" w:bidi="ar-SA"/>
      </w:rPr>
    </w:lvl>
    <w:lvl w:ilvl="5" w:tplc="79AC3AA6">
      <w:numFmt w:val="bullet"/>
      <w:lvlText w:val="•"/>
      <w:lvlJc w:val="left"/>
      <w:pPr>
        <w:ind w:left="6448" w:hanging="94"/>
      </w:pPr>
      <w:rPr>
        <w:rFonts w:hint="default"/>
        <w:lang w:val="fr-FR" w:eastAsia="en-US" w:bidi="ar-SA"/>
      </w:rPr>
    </w:lvl>
    <w:lvl w:ilvl="6" w:tplc="443AEFD8">
      <w:numFmt w:val="bullet"/>
      <w:lvlText w:val="•"/>
      <w:lvlJc w:val="left"/>
      <w:pPr>
        <w:ind w:left="7453" w:hanging="94"/>
      </w:pPr>
      <w:rPr>
        <w:rFonts w:hint="default"/>
        <w:lang w:val="fr-FR" w:eastAsia="en-US" w:bidi="ar-SA"/>
      </w:rPr>
    </w:lvl>
    <w:lvl w:ilvl="7" w:tplc="C2C23D44">
      <w:numFmt w:val="bullet"/>
      <w:lvlText w:val="•"/>
      <w:lvlJc w:val="left"/>
      <w:pPr>
        <w:ind w:left="8459" w:hanging="94"/>
      </w:pPr>
      <w:rPr>
        <w:rFonts w:hint="default"/>
        <w:lang w:val="fr-FR" w:eastAsia="en-US" w:bidi="ar-SA"/>
      </w:rPr>
    </w:lvl>
    <w:lvl w:ilvl="8" w:tplc="B8E8518E">
      <w:numFmt w:val="bullet"/>
      <w:lvlText w:val="•"/>
      <w:lvlJc w:val="left"/>
      <w:pPr>
        <w:ind w:left="9464" w:hanging="94"/>
      </w:pPr>
      <w:rPr>
        <w:rFonts w:hint="default"/>
        <w:lang w:val="fr-FR" w:eastAsia="en-US" w:bidi="ar-SA"/>
      </w:rPr>
    </w:lvl>
  </w:abstractNum>
  <w:abstractNum w:abstractNumId="63" w15:restartNumberingAfterBreak="0">
    <w:nsid w:val="27437447"/>
    <w:multiLevelType w:val="hybridMultilevel"/>
    <w:tmpl w:val="0E6222B8"/>
    <w:lvl w:ilvl="0" w:tplc="341C7AC4">
      <w:start w:val="1"/>
      <w:numFmt w:val="lowerLetter"/>
      <w:lvlText w:val="%1."/>
      <w:lvlJc w:val="left"/>
      <w:pPr>
        <w:ind w:left="569" w:hanging="300"/>
        <w:jc w:val="left"/>
      </w:pPr>
      <w:rPr>
        <w:rFonts w:ascii="Tahoma" w:eastAsia="Tahoma" w:hAnsi="Tahoma" w:cs="Tahoma" w:hint="default"/>
        <w:b w:val="0"/>
        <w:bCs w:val="0"/>
        <w:i w:val="0"/>
        <w:iCs w:val="0"/>
        <w:spacing w:val="0"/>
        <w:w w:val="99"/>
        <w:sz w:val="20"/>
        <w:szCs w:val="20"/>
        <w:lang w:val="fr-FR" w:eastAsia="en-US" w:bidi="ar-SA"/>
      </w:rPr>
    </w:lvl>
    <w:lvl w:ilvl="1" w:tplc="41D878C2">
      <w:numFmt w:val="bullet"/>
      <w:lvlText w:val="•"/>
      <w:lvlJc w:val="left"/>
      <w:pPr>
        <w:ind w:left="1651" w:hanging="300"/>
      </w:pPr>
      <w:rPr>
        <w:rFonts w:hint="default"/>
        <w:lang w:val="fr-FR" w:eastAsia="en-US" w:bidi="ar-SA"/>
      </w:rPr>
    </w:lvl>
    <w:lvl w:ilvl="2" w:tplc="2000F612">
      <w:numFmt w:val="bullet"/>
      <w:lvlText w:val="•"/>
      <w:lvlJc w:val="left"/>
      <w:pPr>
        <w:ind w:left="2743" w:hanging="300"/>
      </w:pPr>
      <w:rPr>
        <w:rFonts w:hint="default"/>
        <w:lang w:val="fr-FR" w:eastAsia="en-US" w:bidi="ar-SA"/>
      </w:rPr>
    </w:lvl>
    <w:lvl w:ilvl="3" w:tplc="B12C504A">
      <w:numFmt w:val="bullet"/>
      <w:lvlText w:val="•"/>
      <w:lvlJc w:val="left"/>
      <w:pPr>
        <w:ind w:left="3834" w:hanging="300"/>
      </w:pPr>
      <w:rPr>
        <w:rFonts w:hint="default"/>
        <w:lang w:val="fr-FR" w:eastAsia="en-US" w:bidi="ar-SA"/>
      </w:rPr>
    </w:lvl>
    <w:lvl w:ilvl="4" w:tplc="8C74E89A">
      <w:numFmt w:val="bullet"/>
      <w:lvlText w:val="•"/>
      <w:lvlJc w:val="left"/>
      <w:pPr>
        <w:ind w:left="4926" w:hanging="300"/>
      </w:pPr>
      <w:rPr>
        <w:rFonts w:hint="default"/>
        <w:lang w:val="fr-FR" w:eastAsia="en-US" w:bidi="ar-SA"/>
      </w:rPr>
    </w:lvl>
    <w:lvl w:ilvl="5" w:tplc="03067444">
      <w:numFmt w:val="bullet"/>
      <w:lvlText w:val="•"/>
      <w:lvlJc w:val="left"/>
      <w:pPr>
        <w:ind w:left="6018" w:hanging="300"/>
      </w:pPr>
      <w:rPr>
        <w:rFonts w:hint="default"/>
        <w:lang w:val="fr-FR" w:eastAsia="en-US" w:bidi="ar-SA"/>
      </w:rPr>
    </w:lvl>
    <w:lvl w:ilvl="6" w:tplc="D06EC5D0">
      <w:numFmt w:val="bullet"/>
      <w:lvlText w:val="•"/>
      <w:lvlJc w:val="left"/>
      <w:pPr>
        <w:ind w:left="7109" w:hanging="300"/>
      </w:pPr>
      <w:rPr>
        <w:rFonts w:hint="default"/>
        <w:lang w:val="fr-FR" w:eastAsia="en-US" w:bidi="ar-SA"/>
      </w:rPr>
    </w:lvl>
    <w:lvl w:ilvl="7" w:tplc="78CED5FE">
      <w:numFmt w:val="bullet"/>
      <w:lvlText w:val="•"/>
      <w:lvlJc w:val="left"/>
      <w:pPr>
        <w:ind w:left="8201" w:hanging="300"/>
      </w:pPr>
      <w:rPr>
        <w:rFonts w:hint="default"/>
        <w:lang w:val="fr-FR" w:eastAsia="en-US" w:bidi="ar-SA"/>
      </w:rPr>
    </w:lvl>
    <w:lvl w:ilvl="8" w:tplc="22185886">
      <w:numFmt w:val="bullet"/>
      <w:lvlText w:val="•"/>
      <w:lvlJc w:val="left"/>
      <w:pPr>
        <w:ind w:left="9292" w:hanging="300"/>
      </w:pPr>
      <w:rPr>
        <w:rFonts w:hint="default"/>
        <w:lang w:val="fr-FR" w:eastAsia="en-US" w:bidi="ar-SA"/>
      </w:rPr>
    </w:lvl>
  </w:abstractNum>
  <w:abstractNum w:abstractNumId="64" w15:restartNumberingAfterBreak="0">
    <w:nsid w:val="29891E96"/>
    <w:multiLevelType w:val="hybridMultilevel"/>
    <w:tmpl w:val="4F50050A"/>
    <w:lvl w:ilvl="0" w:tplc="9A2859D6">
      <w:numFmt w:val="bullet"/>
      <w:lvlText w:val=""/>
      <w:lvlJc w:val="left"/>
      <w:pPr>
        <w:ind w:left="1441" w:hanging="360"/>
      </w:pPr>
      <w:rPr>
        <w:rFonts w:ascii="Wingdings" w:eastAsia="Wingdings" w:hAnsi="Wingdings" w:cs="Wingdings" w:hint="default"/>
        <w:b w:val="0"/>
        <w:bCs w:val="0"/>
        <w:i w:val="0"/>
        <w:iCs w:val="0"/>
        <w:spacing w:val="0"/>
        <w:w w:val="99"/>
        <w:sz w:val="20"/>
        <w:szCs w:val="20"/>
        <w:lang w:val="fr-FR" w:eastAsia="en-US" w:bidi="ar-SA"/>
      </w:rPr>
    </w:lvl>
    <w:lvl w:ilvl="1" w:tplc="BA805584">
      <w:numFmt w:val="bullet"/>
      <w:lvlText w:val="•"/>
      <w:lvlJc w:val="left"/>
      <w:pPr>
        <w:ind w:left="2443" w:hanging="360"/>
      </w:pPr>
      <w:rPr>
        <w:rFonts w:hint="default"/>
        <w:lang w:val="fr-FR" w:eastAsia="en-US" w:bidi="ar-SA"/>
      </w:rPr>
    </w:lvl>
    <w:lvl w:ilvl="2" w:tplc="16A2A0F6">
      <w:numFmt w:val="bullet"/>
      <w:lvlText w:val="•"/>
      <w:lvlJc w:val="left"/>
      <w:pPr>
        <w:ind w:left="3447" w:hanging="360"/>
      </w:pPr>
      <w:rPr>
        <w:rFonts w:hint="default"/>
        <w:lang w:val="fr-FR" w:eastAsia="en-US" w:bidi="ar-SA"/>
      </w:rPr>
    </w:lvl>
    <w:lvl w:ilvl="3" w:tplc="78ACE81C">
      <w:numFmt w:val="bullet"/>
      <w:lvlText w:val="•"/>
      <w:lvlJc w:val="left"/>
      <w:pPr>
        <w:ind w:left="4450" w:hanging="360"/>
      </w:pPr>
      <w:rPr>
        <w:rFonts w:hint="default"/>
        <w:lang w:val="fr-FR" w:eastAsia="en-US" w:bidi="ar-SA"/>
      </w:rPr>
    </w:lvl>
    <w:lvl w:ilvl="4" w:tplc="22C4FC72">
      <w:numFmt w:val="bullet"/>
      <w:lvlText w:val="•"/>
      <w:lvlJc w:val="left"/>
      <w:pPr>
        <w:ind w:left="5454" w:hanging="360"/>
      </w:pPr>
      <w:rPr>
        <w:rFonts w:hint="default"/>
        <w:lang w:val="fr-FR" w:eastAsia="en-US" w:bidi="ar-SA"/>
      </w:rPr>
    </w:lvl>
    <w:lvl w:ilvl="5" w:tplc="35F0B09E">
      <w:numFmt w:val="bullet"/>
      <w:lvlText w:val="•"/>
      <w:lvlJc w:val="left"/>
      <w:pPr>
        <w:ind w:left="6458" w:hanging="360"/>
      </w:pPr>
      <w:rPr>
        <w:rFonts w:hint="default"/>
        <w:lang w:val="fr-FR" w:eastAsia="en-US" w:bidi="ar-SA"/>
      </w:rPr>
    </w:lvl>
    <w:lvl w:ilvl="6" w:tplc="1602A0C6">
      <w:numFmt w:val="bullet"/>
      <w:lvlText w:val="•"/>
      <w:lvlJc w:val="left"/>
      <w:pPr>
        <w:ind w:left="7461" w:hanging="360"/>
      </w:pPr>
      <w:rPr>
        <w:rFonts w:hint="default"/>
        <w:lang w:val="fr-FR" w:eastAsia="en-US" w:bidi="ar-SA"/>
      </w:rPr>
    </w:lvl>
    <w:lvl w:ilvl="7" w:tplc="5808A0F0">
      <w:numFmt w:val="bullet"/>
      <w:lvlText w:val="•"/>
      <w:lvlJc w:val="left"/>
      <w:pPr>
        <w:ind w:left="8465" w:hanging="360"/>
      </w:pPr>
      <w:rPr>
        <w:rFonts w:hint="default"/>
        <w:lang w:val="fr-FR" w:eastAsia="en-US" w:bidi="ar-SA"/>
      </w:rPr>
    </w:lvl>
    <w:lvl w:ilvl="8" w:tplc="8A240416">
      <w:numFmt w:val="bullet"/>
      <w:lvlText w:val="•"/>
      <w:lvlJc w:val="left"/>
      <w:pPr>
        <w:ind w:left="9468" w:hanging="360"/>
      </w:pPr>
      <w:rPr>
        <w:rFonts w:hint="default"/>
        <w:lang w:val="fr-FR" w:eastAsia="en-US" w:bidi="ar-SA"/>
      </w:rPr>
    </w:lvl>
  </w:abstractNum>
  <w:abstractNum w:abstractNumId="65" w15:restartNumberingAfterBreak="0">
    <w:nsid w:val="29C9423C"/>
    <w:multiLevelType w:val="hybridMultilevel"/>
    <w:tmpl w:val="8B221DB4"/>
    <w:lvl w:ilvl="0" w:tplc="F0D2683A">
      <w:numFmt w:val="bullet"/>
      <w:lvlText w:val="•"/>
      <w:lvlJc w:val="left"/>
      <w:pPr>
        <w:ind w:left="67" w:hanging="113"/>
      </w:pPr>
      <w:rPr>
        <w:rFonts w:ascii="Arial MT" w:eastAsia="Arial MT" w:hAnsi="Arial MT" w:cs="Arial MT" w:hint="default"/>
        <w:b w:val="0"/>
        <w:bCs w:val="0"/>
        <w:i w:val="0"/>
        <w:iCs w:val="0"/>
        <w:spacing w:val="0"/>
        <w:w w:val="100"/>
        <w:sz w:val="18"/>
        <w:szCs w:val="18"/>
        <w:lang w:val="fr-FR" w:eastAsia="en-US" w:bidi="ar-SA"/>
      </w:rPr>
    </w:lvl>
    <w:lvl w:ilvl="1" w:tplc="027A68AE">
      <w:numFmt w:val="bullet"/>
      <w:lvlText w:val="•"/>
      <w:lvlJc w:val="left"/>
      <w:pPr>
        <w:ind w:left="988" w:hanging="113"/>
      </w:pPr>
      <w:rPr>
        <w:rFonts w:hint="default"/>
        <w:lang w:val="fr-FR" w:eastAsia="en-US" w:bidi="ar-SA"/>
      </w:rPr>
    </w:lvl>
    <w:lvl w:ilvl="2" w:tplc="4A04FD6E">
      <w:numFmt w:val="bullet"/>
      <w:lvlText w:val="•"/>
      <w:lvlJc w:val="left"/>
      <w:pPr>
        <w:ind w:left="1917" w:hanging="113"/>
      </w:pPr>
      <w:rPr>
        <w:rFonts w:hint="default"/>
        <w:lang w:val="fr-FR" w:eastAsia="en-US" w:bidi="ar-SA"/>
      </w:rPr>
    </w:lvl>
    <w:lvl w:ilvl="3" w:tplc="2EE2F8E2">
      <w:numFmt w:val="bullet"/>
      <w:lvlText w:val="•"/>
      <w:lvlJc w:val="left"/>
      <w:pPr>
        <w:ind w:left="2845" w:hanging="113"/>
      </w:pPr>
      <w:rPr>
        <w:rFonts w:hint="default"/>
        <w:lang w:val="fr-FR" w:eastAsia="en-US" w:bidi="ar-SA"/>
      </w:rPr>
    </w:lvl>
    <w:lvl w:ilvl="4" w:tplc="7E28301E">
      <w:numFmt w:val="bullet"/>
      <w:lvlText w:val="•"/>
      <w:lvlJc w:val="left"/>
      <w:pPr>
        <w:ind w:left="3774" w:hanging="113"/>
      </w:pPr>
      <w:rPr>
        <w:rFonts w:hint="default"/>
        <w:lang w:val="fr-FR" w:eastAsia="en-US" w:bidi="ar-SA"/>
      </w:rPr>
    </w:lvl>
    <w:lvl w:ilvl="5" w:tplc="78E8E3CC">
      <w:numFmt w:val="bullet"/>
      <w:lvlText w:val="•"/>
      <w:lvlJc w:val="left"/>
      <w:pPr>
        <w:ind w:left="4703" w:hanging="113"/>
      </w:pPr>
      <w:rPr>
        <w:rFonts w:hint="default"/>
        <w:lang w:val="fr-FR" w:eastAsia="en-US" w:bidi="ar-SA"/>
      </w:rPr>
    </w:lvl>
    <w:lvl w:ilvl="6" w:tplc="C2E68BA2">
      <w:numFmt w:val="bullet"/>
      <w:lvlText w:val="•"/>
      <w:lvlJc w:val="left"/>
      <w:pPr>
        <w:ind w:left="5631" w:hanging="113"/>
      </w:pPr>
      <w:rPr>
        <w:rFonts w:hint="default"/>
        <w:lang w:val="fr-FR" w:eastAsia="en-US" w:bidi="ar-SA"/>
      </w:rPr>
    </w:lvl>
    <w:lvl w:ilvl="7" w:tplc="3E104D26">
      <w:numFmt w:val="bullet"/>
      <w:lvlText w:val="•"/>
      <w:lvlJc w:val="left"/>
      <w:pPr>
        <w:ind w:left="6560" w:hanging="113"/>
      </w:pPr>
      <w:rPr>
        <w:rFonts w:hint="default"/>
        <w:lang w:val="fr-FR" w:eastAsia="en-US" w:bidi="ar-SA"/>
      </w:rPr>
    </w:lvl>
    <w:lvl w:ilvl="8" w:tplc="25684972">
      <w:numFmt w:val="bullet"/>
      <w:lvlText w:val="•"/>
      <w:lvlJc w:val="left"/>
      <w:pPr>
        <w:ind w:left="7488" w:hanging="113"/>
      </w:pPr>
      <w:rPr>
        <w:rFonts w:hint="default"/>
        <w:lang w:val="fr-FR" w:eastAsia="en-US" w:bidi="ar-SA"/>
      </w:rPr>
    </w:lvl>
  </w:abstractNum>
  <w:abstractNum w:abstractNumId="66" w15:restartNumberingAfterBreak="0">
    <w:nsid w:val="2A007094"/>
    <w:multiLevelType w:val="multilevel"/>
    <w:tmpl w:val="74123710"/>
    <w:lvl w:ilvl="0">
      <w:start w:val="10"/>
      <w:numFmt w:val="decimal"/>
      <w:lvlText w:val="%1"/>
      <w:lvlJc w:val="left"/>
      <w:pPr>
        <w:ind w:left="1616" w:hanging="907"/>
        <w:jc w:val="left"/>
      </w:pPr>
      <w:rPr>
        <w:rFonts w:hint="default"/>
        <w:lang w:val="fr-FR" w:eastAsia="en-US" w:bidi="ar-SA"/>
      </w:rPr>
    </w:lvl>
    <w:lvl w:ilvl="1">
      <w:start w:val="21"/>
      <w:numFmt w:val="decimal"/>
      <w:lvlText w:val="%1.%2."/>
      <w:lvlJc w:val="left"/>
      <w:pPr>
        <w:ind w:left="1616" w:hanging="907"/>
        <w:jc w:val="left"/>
      </w:pPr>
      <w:rPr>
        <w:rFonts w:ascii="Tahoma" w:eastAsia="Tahoma" w:hAnsi="Tahoma" w:cs="Tahoma" w:hint="default"/>
        <w:b/>
        <w:bCs/>
        <w:i w:val="0"/>
        <w:iCs w:val="0"/>
        <w:spacing w:val="0"/>
        <w:w w:val="99"/>
        <w:sz w:val="20"/>
        <w:szCs w:val="20"/>
        <w:lang w:val="fr-FR" w:eastAsia="en-US" w:bidi="ar-SA"/>
      </w:rPr>
    </w:lvl>
    <w:lvl w:ilvl="2">
      <w:numFmt w:val="bullet"/>
      <w:lvlText w:val="•"/>
      <w:lvlJc w:val="left"/>
      <w:pPr>
        <w:ind w:left="3591" w:hanging="907"/>
      </w:pPr>
      <w:rPr>
        <w:rFonts w:hint="default"/>
        <w:lang w:val="fr-FR" w:eastAsia="en-US" w:bidi="ar-SA"/>
      </w:rPr>
    </w:lvl>
    <w:lvl w:ilvl="3">
      <w:numFmt w:val="bullet"/>
      <w:lvlText w:val="•"/>
      <w:lvlJc w:val="left"/>
      <w:pPr>
        <w:ind w:left="4576" w:hanging="907"/>
      </w:pPr>
      <w:rPr>
        <w:rFonts w:hint="default"/>
        <w:lang w:val="fr-FR" w:eastAsia="en-US" w:bidi="ar-SA"/>
      </w:rPr>
    </w:lvl>
    <w:lvl w:ilvl="4">
      <w:numFmt w:val="bullet"/>
      <w:lvlText w:val="•"/>
      <w:lvlJc w:val="left"/>
      <w:pPr>
        <w:ind w:left="5562" w:hanging="907"/>
      </w:pPr>
      <w:rPr>
        <w:rFonts w:hint="default"/>
        <w:lang w:val="fr-FR" w:eastAsia="en-US" w:bidi="ar-SA"/>
      </w:rPr>
    </w:lvl>
    <w:lvl w:ilvl="5">
      <w:numFmt w:val="bullet"/>
      <w:lvlText w:val="•"/>
      <w:lvlJc w:val="left"/>
      <w:pPr>
        <w:ind w:left="6548" w:hanging="907"/>
      </w:pPr>
      <w:rPr>
        <w:rFonts w:hint="default"/>
        <w:lang w:val="fr-FR" w:eastAsia="en-US" w:bidi="ar-SA"/>
      </w:rPr>
    </w:lvl>
    <w:lvl w:ilvl="6">
      <w:numFmt w:val="bullet"/>
      <w:lvlText w:val="•"/>
      <w:lvlJc w:val="left"/>
      <w:pPr>
        <w:ind w:left="7533" w:hanging="907"/>
      </w:pPr>
      <w:rPr>
        <w:rFonts w:hint="default"/>
        <w:lang w:val="fr-FR" w:eastAsia="en-US" w:bidi="ar-SA"/>
      </w:rPr>
    </w:lvl>
    <w:lvl w:ilvl="7">
      <w:numFmt w:val="bullet"/>
      <w:lvlText w:val="•"/>
      <w:lvlJc w:val="left"/>
      <w:pPr>
        <w:ind w:left="8519" w:hanging="907"/>
      </w:pPr>
      <w:rPr>
        <w:rFonts w:hint="default"/>
        <w:lang w:val="fr-FR" w:eastAsia="en-US" w:bidi="ar-SA"/>
      </w:rPr>
    </w:lvl>
    <w:lvl w:ilvl="8">
      <w:numFmt w:val="bullet"/>
      <w:lvlText w:val="•"/>
      <w:lvlJc w:val="left"/>
      <w:pPr>
        <w:ind w:left="9504" w:hanging="907"/>
      </w:pPr>
      <w:rPr>
        <w:rFonts w:hint="default"/>
        <w:lang w:val="fr-FR" w:eastAsia="en-US" w:bidi="ar-SA"/>
      </w:rPr>
    </w:lvl>
  </w:abstractNum>
  <w:abstractNum w:abstractNumId="67" w15:restartNumberingAfterBreak="0">
    <w:nsid w:val="2AB1034C"/>
    <w:multiLevelType w:val="hybridMultilevel"/>
    <w:tmpl w:val="3AF89E00"/>
    <w:lvl w:ilvl="0" w:tplc="159A164C">
      <w:numFmt w:val="bullet"/>
      <w:lvlText w:val="-"/>
      <w:lvlJc w:val="left"/>
      <w:pPr>
        <w:ind w:left="992" w:hanging="284"/>
      </w:pPr>
      <w:rPr>
        <w:rFonts w:ascii="Times New Roman" w:eastAsia="Times New Roman" w:hAnsi="Times New Roman" w:cs="Times New Roman" w:hint="default"/>
        <w:b w:val="0"/>
        <w:bCs w:val="0"/>
        <w:i w:val="0"/>
        <w:iCs w:val="0"/>
        <w:spacing w:val="0"/>
        <w:w w:val="99"/>
        <w:sz w:val="20"/>
        <w:szCs w:val="20"/>
        <w:lang w:val="fr-FR" w:eastAsia="en-US" w:bidi="ar-SA"/>
      </w:rPr>
    </w:lvl>
    <w:lvl w:ilvl="1" w:tplc="BB0E7E10">
      <w:numFmt w:val="bullet"/>
      <w:lvlText w:val="•"/>
      <w:lvlJc w:val="left"/>
      <w:pPr>
        <w:ind w:left="2047" w:hanging="284"/>
      </w:pPr>
      <w:rPr>
        <w:rFonts w:hint="default"/>
        <w:lang w:val="fr-FR" w:eastAsia="en-US" w:bidi="ar-SA"/>
      </w:rPr>
    </w:lvl>
    <w:lvl w:ilvl="2" w:tplc="B066BAAE">
      <w:numFmt w:val="bullet"/>
      <w:lvlText w:val="•"/>
      <w:lvlJc w:val="left"/>
      <w:pPr>
        <w:ind w:left="3095" w:hanging="284"/>
      </w:pPr>
      <w:rPr>
        <w:rFonts w:hint="default"/>
        <w:lang w:val="fr-FR" w:eastAsia="en-US" w:bidi="ar-SA"/>
      </w:rPr>
    </w:lvl>
    <w:lvl w:ilvl="3" w:tplc="535E8D5C">
      <w:numFmt w:val="bullet"/>
      <w:lvlText w:val="•"/>
      <w:lvlJc w:val="left"/>
      <w:pPr>
        <w:ind w:left="4142" w:hanging="284"/>
      </w:pPr>
      <w:rPr>
        <w:rFonts w:hint="default"/>
        <w:lang w:val="fr-FR" w:eastAsia="en-US" w:bidi="ar-SA"/>
      </w:rPr>
    </w:lvl>
    <w:lvl w:ilvl="4" w:tplc="A4561004">
      <w:numFmt w:val="bullet"/>
      <w:lvlText w:val="•"/>
      <w:lvlJc w:val="left"/>
      <w:pPr>
        <w:ind w:left="5190" w:hanging="284"/>
      </w:pPr>
      <w:rPr>
        <w:rFonts w:hint="default"/>
        <w:lang w:val="fr-FR" w:eastAsia="en-US" w:bidi="ar-SA"/>
      </w:rPr>
    </w:lvl>
    <w:lvl w:ilvl="5" w:tplc="ABA8D9F2">
      <w:numFmt w:val="bullet"/>
      <w:lvlText w:val="•"/>
      <w:lvlJc w:val="left"/>
      <w:pPr>
        <w:ind w:left="6238" w:hanging="284"/>
      </w:pPr>
      <w:rPr>
        <w:rFonts w:hint="default"/>
        <w:lang w:val="fr-FR" w:eastAsia="en-US" w:bidi="ar-SA"/>
      </w:rPr>
    </w:lvl>
    <w:lvl w:ilvl="6" w:tplc="B4547EF8">
      <w:numFmt w:val="bullet"/>
      <w:lvlText w:val="•"/>
      <w:lvlJc w:val="left"/>
      <w:pPr>
        <w:ind w:left="7285" w:hanging="284"/>
      </w:pPr>
      <w:rPr>
        <w:rFonts w:hint="default"/>
        <w:lang w:val="fr-FR" w:eastAsia="en-US" w:bidi="ar-SA"/>
      </w:rPr>
    </w:lvl>
    <w:lvl w:ilvl="7" w:tplc="7DE66D90">
      <w:numFmt w:val="bullet"/>
      <w:lvlText w:val="•"/>
      <w:lvlJc w:val="left"/>
      <w:pPr>
        <w:ind w:left="8333" w:hanging="284"/>
      </w:pPr>
      <w:rPr>
        <w:rFonts w:hint="default"/>
        <w:lang w:val="fr-FR" w:eastAsia="en-US" w:bidi="ar-SA"/>
      </w:rPr>
    </w:lvl>
    <w:lvl w:ilvl="8" w:tplc="9DAA321C">
      <w:numFmt w:val="bullet"/>
      <w:lvlText w:val="•"/>
      <w:lvlJc w:val="left"/>
      <w:pPr>
        <w:ind w:left="9380" w:hanging="284"/>
      </w:pPr>
      <w:rPr>
        <w:rFonts w:hint="default"/>
        <w:lang w:val="fr-FR" w:eastAsia="en-US" w:bidi="ar-SA"/>
      </w:rPr>
    </w:lvl>
  </w:abstractNum>
  <w:abstractNum w:abstractNumId="68" w15:restartNumberingAfterBreak="0">
    <w:nsid w:val="2B702CB0"/>
    <w:multiLevelType w:val="hybridMultilevel"/>
    <w:tmpl w:val="3EEA296E"/>
    <w:lvl w:ilvl="0" w:tplc="A84A8F90">
      <w:numFmt w:val="bullet"/>
      <w:lvlText w:val="•"/>
      <w:lvlJc w:val="left"/>
      <w:pPr>
        <w:ind w:left="66" w:hanging="113"/>
      </w:pPr>
      <w:rPr>
        <w:rFonts w:ascii="Arial MT" w:eastAsia="Arial MT" w:hAnsi="Arial MT" w:cs="Arial MT" w:hint="default"/>
        <w:b w:val="0"/>
        <w:bCs w:val="0"/>
        <w:i w:val="0"/>
        <w:iCs w:val="0"/>
        <w:spacing w:val="0"/>
        <w:w w:val="100"/>
        <w:sz w:val="18"/>
        <w:szCs w:val="18"/>
        <w:lang w:val="fr-FR" w:eastAsia="en-US" w:bidi="ar-SA"/>
      </w:rPr>
    </w:lvl>
    <w:lvl w:ilvl="1" w:tplc="1B6C4FF8">
      <w:numFmt w:val="bullet"/>
      <w:lvlText w:val="•"/>
      <w:lvlJc w:val="left"/>
      <w:pPr>
        <w:ind w:left="719" w:hanging="113"/>
      </w:pPr>
      <w:rPr>
        <w:rFonts w:hint="default"/>
        <w:lang w:val="fr-FR" w:eastAsia="en-US" w:bidi="ar-SA"/>
      </w:rPr>
    </w:lvl>
    <w:lvl w:ilvl="2" w:tplc="406CE874">
      <w:numFmt w:val="bullet"/>
      <w:lvlText w:val="•"/>
      <w:lvlJc w:val="left"/>
      <w:pPr>
        <w:ind w:left="1378" w:hanging="113"/>
      </w:pPr>
      <w:rPr>
        <w:rFonts w:hint="default"/>
        <w:lang w:val="fr-FR" w:eastAsia="en-US" w:bidi="ar-SA"/>
      </w:rPr>
    </w:lvl>
    <w:lvl w:ilvl="3" w:tplc="586217F6">
      <w:numFmt w:val="bullet"/>
      <w:lvlText w:val="•"/>
      <w:lvlJc w:val="left"/>
      <w:pPr>
        <w:ind w:left="2037" w:hanging="113"/>
      </w:pPr>
      <w:rPr>
        <w:rFonts w:hint="default"/>
        <w:lang w:val="fr-FR" w:eastAsia="en-US" w:bidi="ar-SA"/>
      </w:rPr>
    </w:lvl>
    <w:lvl w:ilvl="4" w:tplc="B7163544">
      <w:numFmt w:val="bullet"/>
      <w:lvlText w:val="•"/>
      <w:lvlJc w:val="left"/>
      <w:pPr>
        <w:ind w:left="2697" w:hanging="113"/>
      </w:pPr>
      <w:rPr>
        <w:rFonts w:hint="default"/>
        <w:lang w:val="fr-FR" w:eastAsia="en-US" w:bidi="ar-SA"/>
      </w:rPr>
    </w:lvl>
    <w:lvl w:ilvl="5" w:tplc="C27A607C">
      <w:numFmt w:val="bullet"/>
      <w:lvlText w:val="•"/>
      <w:lvlJc w:val="left"/>
      <w:pPr>
        <w:ind w:left="3356" w:hanging="113"/>
      </w:pPr>
      <w:rPr>
        <w:rFonts w:hint="default"/>
        <w:lang w:val="fr-FR" w:eastAsia="en-US" w:bidi="ar-SA"/>
      </w:rPr>
    </w:lvl>
    <w:lvl w:ilvl="6" w:tplc="D916BC7E">
      <w:numFmt w:val="bullet"/>
      <w:lvlText w:val="•"/>
      <w:lvlJc w:val="left"/>
      <w:pPr>
        <w:ind w:left="4015" w:hanging="113"/>
      </w:pPr>
      <w:rPr>
        <w:rFonts w:hint="default"/>
        <w:lang w:val="fr-FR" w:eastAsia="en-US" w:bidi="ar-SA"/>
      </w:rPr>
    </w:lvl>
    <w:lvl w:ilvl="7" w:tplc="B8980FF0">
      <w:numFmt w:val="bullet"/>
      <w:lvlText w:val="•"/>
      <w:lvlJc w:val="left"/>
      <w:pPr>
        <w:ind w:left="4675" w:hanging="113"/>
      </w:pPr>
      <w:rPr>
        <w:rFonts w:hint="default"/>
        <w:lang w:val="fr-FR" w:eastAsia="en-US" w:bidi="ar-SA"/>
      </w:rPr>
    </w:lvl>
    <w:lvl w:ilvl="8" w:tplc="E1901760">
      <w:numFmt w:val="bullet"/>
      <w:lvlText w:val="•"/>
      <w:lvlJc w:val="left"/>
      <w:pPr>
        <w:ind w:left="5334" w:hanging="113"/>
      </w:pPr>
      <w:rPr>
        <w:rFonts w:hint="default"/>
        <w:lang w:val="fr-FR" w:eastAsia="en-US" w:bidi="ar-SA"/>
      </w:rPr>
    </w:lvl>
  </w:abstractNum>
  <w:abstractNum w:abstractNumId="69" w15:restartNumberingAfterBreak="0">
    <w:nsid w:val="2BC607ED"/>
    <w:multiLevelType w:val="hybridMultilevel"/>
    <w:tmpl w:val="79843646"/>
    <w:lvl w:ilvl="0" w:tplc="A4B078F0">
      <w:numFmt w:val="bullet"/>
      <w:lvlText w:val="-"/>
      <w:lvlJc w:val="left"/>
      <w:pPr>
        <w:ind w:left="1429" w:hanging="94"/>
      </w:pPr>
      <w:rPr>
        <w:rFonts w:ascii="Times New Roman" w:eastAsia="Times New Roman" w:hAnsi="Times New Roman" w:cs="Times New Roman" w:hint="default"/>
        <w:b w:val="0"/>
        <w:bCs w:val="0"/>
        <w:i w:val="0"/>
        <w:iCs w:val="0"/>
        <w:spacing w:val="0"/>
        <w:w w:val="99"/>
        <w:sz w:val="20"/>
        <w:szCs w:val="20"/>
        <w:lang w:val="fr-FR" w:eastAsia="en-US" w:bidi="ar-SA"/>
      </w:rPr>
    </w:lvl>
    <w:lvl w:ilvl="1" w:tplc="FC6E8E48">
      <w:numFmt w:val="bullet"/>
      <w:lvlText w:val="•"/>
      <w:lvlJc w:val="left"/>
      <w:pPr>
        <w:ind w:left="2425" w:hanging="94"/>
      </w:pPr>
      <w:rPr>
        <w:rFonts w:hint="default"/>
        <w:lang w:val="fr-FR" w:eastAsia="en-US" w:bidi="ar-SA"/>
      </w:rPr>
    </w:lvl>
    <w:lvl w:ilvl="2" w:tplc="D81AD5AC">
      <w:numFmt w:val="bullet"/>
      <w:lvlText w:val="•"/>
      <w:lvlJc w:val="left"/>
      <w:pPr>
        <w:ind w:left="3431" w:hanging="94"/>
      </w:pPr>
      <w:rPr>
        <w:rFonts w:hint="default"/>
        <w:lang w:val="fr-FR" w:eastAsia="en-US" w:bidi="ar-SA"/>
      </w:rPr>
    </w:lvl>
    <w:lvl w:ilvl="3" w:tplc="B8A05DCC">
      <w:numFmt w:val="bullet"/>
      <w:lvlText w:val="•"/>
      <w:lvlJc w:val="left"/>
      <w:pPr>
        <w:ind w:left="4436" w:hanging="94"/>
      </w:pPr>
      <w:rPr>
        <w:rFonts w:hint="default"/>
        <w:lang w:val="fr-FR" w:eastAsia="en-US" w:bidi="ar-SA"/>
      </w:rPr>
    </w:lvl>
    <w:lvl w:ilvl="4" w:tplc="EA8E07F4">
      <w:numFmt w:val="bullet"/>
      <w:lvlText w:val="•"/>
      <w:lvlJc w:val="left"/>
      <w:pPr>
        <w:ind w:left="5442" w:hanging="94"/>
      </w:pPr>
      <w:rPr>
        <w:rFonts w:hint="default"/>
        <w:lang w:val="fr-FR" w:eastAsia="en-US" w:bidi="ar-SA"/>
      </w:rPr>
    </w:lvl>
    <w:lvl w:ilvl="5" w:tplc="86AC1314">
      <w:numFmt w:val="bullet"/>
      <w:lvlText w:val="•"/>
      <w:lvlJc w:val="left"/>
      <w:pPr>
        <w:ind w:left="6448" w:hanging="94"/>
      </w:pPr>
      <w:rPr>
        <w:rFonts w:hint="default"/>
        <w:lang w:val="fr-FR" w:eastAsia="en-US" w:bidi="ar-SA"/>
      </w:rPr>
    </w:lvl>
    <w:lvl w:ilvl="6" w:tplc="60F29424">
      <w:numFmt w:val="bullet"/>
      <w:lvlText w:val="•"/>
      <w:lvlJc w:val="left"/>
      <w:pPr>
        <w:ind w:left="7453" w:hanging="94"/>
      </w:pPr>
      <w:rPr>
        <w:rFonts w:hint="default"/>
        <w:lang w:val="fr-FR" w:eastAsia="en-US" w:bidi="ar-SA"/>
      </w:rPr>
    </w:lvl>
    <w:lvl w:ilvl="7" w:tplc="D3A86726">
      <w:numFmt w:val="bullet"/>
      <w:lvlText w:val="•"/>
      <w:lvlJc w:val="left"/>
      <w:pPr>
        <w:ind w:left="8459" w:hanging="94"/>
      </w:pPr>
      <w:rPr>
        <w:rFonts w:hint="default"/>
        <w:lang w:val="fr-FR" w:eastAsia="en-US" w:bidi="ar-SA"/>
      </w:rPr>
    </w:lvl>
    <w:lvl w:ilvl="8" w:tplc="72127FA2">
      <w:numFmt w:val="bullet"/>
      <w:lvlText w:val="•"/>
      <w:lvlJc w:val="left"/>
      <w:pPr>
        <w:ind w:left="9464" w:hanging="94"/>
      </w:pPr>
      <w:rPr>
        <w:rFonts w:hint="default"/>
        <w:lang w:val="fr-FR" w:eastAsia="en-US" w:bidi="ar-SA"/>
      </w:rPr>
    </w:lvl>
  </w:abstractNum>
  <w:abstractNum w:abstractNumId="70" w15:restartNumberingAfterBreak="0">
    <w:nsid w:val="2BD23FFB"/>
    <w:multiLevelType w:val="hybridMultilevel"/>
    <w:tmpl w:val="71E49BFE"/>
    <w:lvl w:ilvl="0" w:tplc="D14E23B4">
      <w:start w:val="1"/>
      <w:numFmt w:val="lowerLetter"/>
      <w:lvlText w:val="%1)"/>
      <w:lvlJc w:val="left"/>
      <w:pPr>
        <w:ind w:left="1776" w:hanging="360"/>
        <w:jc w:val="left"/>
      </w:pPr>
      <w:rPr>
        <w:rFonts w:ascii="Tahoma" w:eastAsia="Tahoma" w:hAnsi="Tahoma" w:cs="Tahoma" w:hint="default"/>
        <w:b/>
        <w:bCs/>
        <w:i w:val="0"/>
        <w:iCs w:val="0"/>
        <w:spacing w:val="0"/>
        <w:w w:val="99"/>
        <w:sz w:val="20"/>
        <w:szCs w:val="20"/>
        <w:lang w:val="fr-FR" w:eastAsia="en-US" w:bidi="ar-SA"/>
      </w:rPr>
    </w:lvl>
    <w:lvl w:ilvl="1" w:tplc="1262A934">
      <w:numFmt w:val="bullet"/>
      <w:lvlText w:val="•"/>
      <w:lvlJc w:val="left"/>
      <w:pPr>
        <w:ind w:left="2749" w:hanging="360"/>
      </w:pPr>
      <w:rPr>
        <w:rFonts w:hint="default"/>
        <w:lang w:val="fr-FR" w:eastAsia="en-US" w:bidi="ar-SA"/>
      </w:rPr>
    </w:lvl>
    <w:lvl w:ilvl="2" w:tplc="C9ECD562">
      <w:numFmt w:val="bullet"/>
      <w:lvlText w:val="•"/>
      <w:lvlJc w:val="left"/>
      <w:pPr>
        <w:ind w:left="3719" w:hanging="360"/>
      </w:pPr>
      <w:rPr>
        <w:rFonts w:hint="default"/>
        <w:lang w:val="fr-FR" w:eastAsia="en-US" w:bidi="ar-SA"/>
      </w:rPr>
    </w:lvl>
    <w:lvl w:ilvl="3" w:tplc="B39CF9C4">
      <w:numFmt w:val="bullet"/>
      <w:lvlText w:val="•"/>
      <w:lvlJc w:val="left"/>
      <w:pPr>
        <w:ind w:left="4688" w:hanging="360"/>
      </w:pPr>
      <w:rPr>
        <w:rFonts w:hint="default"/>
        <w:lang w:val="fr-FR" w:eastAsia="en-US" w:bidi="ar-SA"/>
      </w:rPr>
    </w:lvl>
    <w:lvl w:ilvl="4" w:tplc="6D8C1966">
      <w:numFmt w:val="bullet"/>
      <w:lvlText w:val="•"/>
      <w:lvlJc w:val="left"/>
      <w:pPr>
        <w:ind w:left="5658" w:hanging="360"/>
      </w:pPr>
      <w:rPr>
        <w:rFonts w:hint="default"/>
        <w:lang w:val="fr-FR" w:eastAsia="en-US" w:bidi="ar-SA"/>
      </w:rPr>
    </w:lvl>
    <w:lvl w:ilvl="5" w:tplc="B17C675E">
      <w:numFmt w:val="bullet"/>
      <w:lvlText w:val="•"/>
      <w:lvlJc w:val="left"/>
      <w:pPr>
        <w:ind w:left="6628" w:hanging="360"/>
      </w:pPr>
      <w:rPr>
        <w:rFonts w:hint="default"/>
        <w:lang w:val="fr-FR" w:eastAsia="en-US" w:bidi="ar-SA"/>
      </w:rPr>
    </w:lvl>
    <w:lvl w:ilvl="6" w:tplc="09488C36">
      <w:numFmt w:val="bullet"/>
      <w:lvlText w:val="•"/>
      <w:lvlJc w:val="left"/>
      <w:pPr>
        <w:ind w:left="7597" w:hanging="360"/>
      </w:pPr>
      <w:rPr>
        <w:rFonts w:hint="default"/>
        <w:lang w:val="fr-FR" w:eastAsia="en-US" w:bidi="ar-SA"/>
      </w:rPr>
    </w:lvl>
    <w:lvl w:ilvl="7" w:tplc="98405C92">
      <w:numFmt w:val="bullet"/>
      <w:lvlText w:val="•"/>
      <w:lvlJc w:val="left"/>
      <w:pPr>
        <w:ind w:left="8567" w:hanging="360"/>
      </w:pPr>
      <w:rPr>
        <w:rFonts w:hint="default"/>
        <w:lang w:val="fr-FR" w:eastAsia="en-US" w:bidi="ar-SA"/>
      </w:rPr>
    </w:lvl>
    <w:lvl w:ilvl="8" w:tplc="A15E2318">
      <w:numFmt w:val="bullet"/>
      <w:lvlText w:val="•"/>
      <w:lvlJc w:val="left"/>
      <w:pPr>
        <w:ind w:left="9536" w:hanging="360"/>
      </w:pPr>
      <w:rPr>
        <w:rFonts w:hint="default"/>
        <w:lang w:val="fr-FR" w:eastAsia="en-US" w:bidi="ar-SA"/>
      </w:rPr>
    </w:lvl>
  </w:abstractNum>
  <w:abstractNum w:abstractNumId="71" w15:restartNumberingAfterBreak="0">
    <w:nsid w:val="2BD41AA9"/>
    <w:multiLevelType w:val="multilevel"/>
    <w:tmpl w:val="FD041E8A"/>
    <w:lvl w:ilvl="0">
      <w:start w:val="22"/>
      <w:numFmt w:val="decimal"/>
      <w:lvlText w:val="%1"/>
      <w:lvlJc w:val="left"/>
      <w:pPr>
        <w:ind w:left="569" w:hanging="516"/>
        <w:jc w:val="left"/>
      </w:pPr>
      <w:rPr>
        <w:rFonts w:hint="default"/>
        <w:lang w:val="fr-FR" w:eastAsia="en-US" w:bidi="ar-SA"/>
      </w:rPr>
    </w:lvl>
    <w:lvl w:ilvl="1">
      <w:start w:val="1"/>
      <w:numFmt w:val="decimal"/>
      <w:lvlText w:val="%1.%2."/>
      <w:lvlJc w:val="left"/>
      <w:pPr>
        <w:ind w:left="569" w:hanging="516"/>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6"/>
      </w:pPr>
      <w:rPr>
        <w:rFonts w:hint="default"/>
        <w:lang w:val="fr-FR" w:eastAsia="en-US" w:bidi="ar-SA"/>
      </w:rPr>
    </w:lvl>
    <w:lvl w:ilvl="3">
      <w:numFmt w:val="bullet"/>
      <w:lvlText w:val="•"/>
      <w:lvlJc w:val="left"/>
      <w:pPr>
        <w:ind w:left="3834" w:hanging="516"/>
      </w:pPr>
      <w:rPr>
        <w:rFonts w:hint="default"/>
        <w:lang w:val="fr-FR" w:eastAsia="en-US" w:bidi="ar-SA"/>
      </w:rPr>
    </w:lvl>
    <w:lvl w:ilvl="4">
      <w:numFmt w:val="bullet"/>
      <w:lvlText w:val="•"/>
      <w:lvlJc w:val="left"/>
      <w:pPr>
        <w:ind w:left="4926" w:hanging="516"/>
      </w:pPr>
      <w:rPr>
        <w:rFonts w:hint="default"/>
        <w:lang w:val="fr-FR" w:eastAsia="en-US" w:bidi="ar-SA"/>
      </w:rPr>
    </w:lvl>
    <w:lvl w:ilvl="5">
      <w:numFmt w:val="bullet"/>
      <w:lvlText w:val="•"/>
      <w:lvlJc w:val="left"/>
      <w:pPr>
        <w:ind w:left="6018" w:hanging="516"/>
      </w:pPr>
      <w:rPr>
        <w:rFonts w:hint="default"/>
        <w:lang w:val="fr-FR" w:eastAsia="en-US" w:bidi="ar-SA"/>
      </w:rPr>
    </w:lvl>
    <w:lvl w:ilvl="6">
      <w:numFmt w:val="bullet"/>
      <w:lvlText w:val="•"/>
      <w:lvlJc w:val="left"/>
      <w:pPr>
        <w:ind w:left="7109" w:hanging="516"/>
      </w:pPr>
      <w:rPr>
        <w:rFonts w:hint="default"/>
        <w:lang w:val="fr-FR" w:eastAsia="en-US" w:bidi="ar-SA"/>
      </w:rPr>
    </w:lvl>
    <w:lvl w:ilvl="7">
      <w:numFmt w:val="bullet"/>
      <w:lvlText w:val="•"/>
      <w:lvlJc w:val="left"/>
      <w:pPr>
        <w:ind w:left="8201" w:hanging="516"/>
      </w:pPr>
      <w:rPr>
        <w:rFonts w:hint="default"/>
        <w:lang w:val="fr-FR" w:eastAsia="en-US" w:bidi="ar-SA"/>
      </w:rPr>
    </w:lvl>
    <w:lvl w:ilvl="8">
      <w:numFmt w:val="bullet"/>
      <w:lvlText w:val="•"/>
      <w:lvlJc w:val="left"/>
      <w:pPr>
        <w:ind w:left="9292" w:hanging="516"/>
      </w:pPr>
      <w:rPr>
        <w:rFonts w:hint="default"/>
        <w:lang w:val="fr-FR" w:eastAsia="en-US" w:bidi="ar-SA"/>
      </w:rPr>
    </w:lvl>
  </w:abstractNum>
  <w:abstractNum w:abstractNumId="72" w15:restartNumberingAfterBreak="0">
    <w:nsid w:val="2BFE6BB8"/>
    <w:multiLevelType w:val="hybridMultilevel"/>
    <w:tmpl w:val="A53EE03A"/>
    <w:lvl w:ilvl="0" w:tplc="A5D46462">
      <w:numFmt w:val="bullet"/>
      <w:lvlText w:val="-"/>
      <w:lvlJc w:val="left"/>
      <w:pPr>
        <w:ind w:left="1164" w:hanging="455"/>
      </w:pPr>
      <w:rPr>
        <w:rFonts w:ascii="Tahoma" w:eastAsia="Tahoma" w:hAnsi="Tahoma" w:cs="Tahoma" w:hint="default"/>
        <w:spacing w:val="0"/>
        <w:w w:val="99"/>
        <w:lang w:val="fr-FR" w:eastAsia="en-US" w:bidi="ar-SA"/>
      </w:rPr>
    </w:lvl>
    <w:lvl w:ilvl="1" w:tplc="A316F42E">
      <w:numFmt w:val="bullet"/>
      <w:lvlText w:val="•"/>
      <w:lvlJc w:val="left"/>
      <w:pPr>
        <w:ind w:left="2191" w:hanging="455"/>
      </w:pPr>
      <w:rPr>
        <w:rFonts w:hint="default"/>
        <w:lang w:val="fr-FR" w:eastAsia="en-US" w:bidi="ar-SA"/>
      </w:rPr>
    </w:lvl>
    <w:lvl w:ilvl="2" w:tplc="2EA6FDD6">
      <w:numFmt w:val="bullet"/>
      <w:lvlText w:val="•"/>
      <w:lvlJc w:val="left"/>
      <w:pPr>
        <w:ind w:left="3223" w:hanging="455"/>
      </w:pPr>
      <w:rPr>
        <w:rFonts w:hint="default"/>
        <w:lang w:val="fr-FR" w:eastAsia="en-US" w:bidi="ar-SA"/>
      </w:rPr>
    </w:lvl>
    <w:lvl w:ilvl="3" w:tplc="B7500B6A">
      <w:numFmt w:val="bullet"/>
      <w:lvlText w:val="•"/>
      <w:lvlJc w:val="left"/>
      <w:pPr>
        <w:ind w:left="4254" w:hanging="455"/>
      </w:pPr>
      <w:rPr>
        <w:rFonts w:hint="default"/>
        <w:lang w:val="fr-FR" w:eastAsia="en-US" w:bidi="ar-SA"/>
      </w:rPr>
    </w:lvl>
    <w:lvl w:ilvl="4" w:tplc="2F5680A6">
      <w:numFmt w:val="bullet"/>
      <w:lvlText w:val="•"/>
      <w:lvlJc w:val="left"/>
      <w:pPr>
        <w:ind w:left="5286" w:hanging="455"/>
      </w:pPr>
      <w:rPr>
        <w:rFonts w:hint="default"/>
        <w:lang w:val="fr-FR" w:eastAsia="en-US" w:bidi="ar-SA"/>
      </w:rPr>
    </w:lvl>
    <w:lvl w:ilvl="5" w:tplc="E2A091C8">
      <w:numFmt w:val="bullet"/>
      <w:lvlText w:val="•"/>
      <w:lvlJc w:val="left"/>
      <w:pPr>
        <w:ind w:left="6318" w:hanging="455"/>
      </w:pPr>
      <w:rPr>
        <w:rFonts w:hint="default"/>
        <w:lang w:val="fr-FR" w:eastAsia="en-US" w:bidi="ar-SA"/>
      </w:rPr>
    </w:lvl>
    <w:lvl w:ilvl="6" w:tplc="2DAEBF64">
      <w:numFmt w:val="bullet"/>
      <w:lvlText w:val="•"/>
      <w:lvlJc w:val="left"/>
      <w:pPr>
        <w:ind w:left="7349" w:hanging="455"/>
      </w:pPr>
      <w:rPr>
        <w:rFonts w:hint="default"/>
        <w:lang w:val="fr-FR" w:eastAsia="en-US" w:bidi="ar-SA"/>
      </w:rPr>
    </w:lvl>
    <w:lvl w:ilvl="7" w:tplc="15AE1FE0">
      <w:numFmt w:val="bullet"/>
      <w:lvlText w:val="•"/>
      <w:lvlJc w:val="left"/>
      <w:pPr>
        <w:ind w:left="8381" w:hanging="455"/>
      </w:pPr>
      <w:rPr>
        <w:rFonts w:hint="default"/>
        <w:lang w:val="fr-FR" w:eastAsia="en-US" w:bidi="ar-SA"/>
      </w:rPr>
    </w:lvl>
    <w:lvl w:ilvl="8" w:tplc="419EBFAC">
      <w:numFmt w:val="bullet"/>
      <w:lvlText w:val="•"/>
      <w:lvlJc w:val="left"/>
      <w:pPr>
        <w:ind w:left="9412" w:hanging="455"/>
      </w:pPr>
      <w:rPr>
        <w:rFonts w:hint="default"/>
        <w:lang w:val="fr-FR" w:eastAsia="en-US" w:bidi="ar-SA"/>
      </w:rPr>
    </w:lvl>
  </w:abstractNum>
  <w:abstractNum w:abstractNumId="73" w15:restartNumberingAfterBreak="0">
    <w:nsid w:val="2C3C2A21"/>
    <w:multiLevelType w:val="multilevel"/>
    <w:tmpl w:val="F95AAB22"/>
    <w:lvl w:ilvl="0">
      <w:start w:val="32"/>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2845" w:hanging="360"/>
      </w:pPr>
      <w:rPr>
        <w:rFonts w:ascii="Wingdings" w:eastAsia="Wingdings" w:hAnsi="Wingdings" w:cs="Wingdings" w:hint="default"/>
        <w:b w:val="0"/>
        <w:bCs w:val="0"/>
        <w:i w:val="0"/>
        <w:iCs w:val="0"/>
        <w:spacing w:val="0"/>
        <w:w w:val="79"/>
        <w:sz w:val="20"/>
        <w:szCs w:val="20"/>
        <w:lang w:val="fr-FR" w:eastAsia="en-US" w:bidi="ar-SA"/>
      </w:rPr>
    </w:lvl>
    <w:lvl w:ilvl="3">
      <w:numFmt w:val="bullet"/>
      <w:lvlText w:val="•"/>
      <w:lvlJc w:val="left"/>
      <w:pPr>
        <w:ind w:left="3919" w:hanging="360"/>
      </w:pPr>
      <w:rPr>
        <w:rFonts w:hint="default"/>
        <w:lang w:val="fr-FR" w:eastAsia="en-US" w:bidi="ar-SA"/>
      </w:rPr>
    </w:lvl>
    <w:lvl w:ilvl="4">
      <w:numFmt w:val="bullet"/>
      <w:lvlText w:val="•"/>
      <w:lvlJc w:val="left"/>
      <w:pPr>
        <w:ind w:left="4999" w:hanging="360"/>
      </w:pPr>
      <w:rPr>
        <w:rFonts w:hint="default"/>
        <w:lang w:val="fr-FR" w:eastAsia="en-US" w:bidi="ar-SA"/>
      </w:rPr>
    </w:lvl>
    <w:lvl w:ilvl="5">
      <w:numFmt w:val="bullet"/>
      <w:lvlText w:val="•"/>
      <w:lvlJc w:val="left"/>
      <w:pPr>
        <w:ind w:left="6078" w:hanging="360"/>
      </w:pPr>
      <w:rPr>
        <w:rFonts w:hint="default"/>
        <w:lang w:val="fr-FR" w:eastAsia="en-US" w:bidi="ar-SA"/>
      </w:rPr>
    </w:lvl>
    <w:lvl w:ilvl="6">
      <w:numFmt w:val="bullet"/>
      <w:lvlText w:val="•"/>
      <w:lvlJc w:val="left"/>
      <w:pPr>
        <w:ind w:left="7158" w:hanging="360"/>
      </w:pPr>
      <w:rPr>
        <w:rFonts w:hint="default"/>
        <w:lang w:val="fr-FR" w:eastAsia="en-US" w:bidi="ar-SA"/>
      </w:rPr>
    </w:lvl>
    <w:lvl w:ilvl="7">
      <w:numFmt w:val="bullet"/>
      <w:lvlText w:val="•"/>
      <w:lvlJc w:val="left"/>
      <w:pPr>
        <w:ind w:left="8237" w:hanging="360"/>
      </w:pPr>
      <w:rPr>
        <w:rFonts w:hint="default"/>
        <w:lang w:val="fr-FR" w:eastAsia="en-US" w:bidi="ar-SA"/>
      </w:rPr>
    </w:lvl>
    <w:lvl w:ilvl="8">
      <w:numFmt w:val="bullet"/>
      <w:lvlText w:val="•"/>
      <w:lvlJc w:val="left"/>
      <w:pPr>
        <w:ind w:left="9317" w:hanging="360"/>
      </w:pPr>
      <w:rPr>
        <w:rFonts w:hint="default"/>
        <w:lang w:val="fr-FR" w:eastAsia="en-US" w:bidi="ar-SA"/>
      </w:rPr>
    </w:lvl>
  </w:abstractNum>
  <w:abstractNum w:abstractNumId="74" w15:restartNumberingAfterBreak="0">
    <w:nsid w:val="2C445F4B"/>
    <w:multiLevelType w:val="hybridMultilevel"/>
    <w:tmpl w:val="1FCC5022"/>
    <w:lvl w:ilvl="0" w:tplc="A6221108">
      <w:numFmt w:val="bullet"/>
      <w:lvlText w:val=""/>
      <w:lvlJc w:val="left"/>
      <w:pPr>
        <w:ind w:left="1162" w:hanging="94"/>
      </w:pPr>
      <w:rPr>
        <w:rFonts w:ascii="Wingdings" w:eastAsia="Wingdings" w:hAnsi="Wingdings" w:cs="Wingdings" w:hint="default"/>
        <w:b w:val="0"/>
        <w:bCs w:val="0"/>
        <w:i w:val="0"/>
        <w:iCs w:val="0"/>
        <w:spacing w:val="2"/>
        <w:w w:val="85"/>
        <w:sz w:val="18"/>
        <w:szCs w:val="18"/>
        <w:lang w:val="fr-FR" w:eastAsia="en-US" w:bidi="ar-SA"/>
      </w:rPr>
    </w:lvl>
    <w:lvl w:ilvl="1" w:tplc="D7D83BEE">
      <w:numFmt w:val="bullet"/>
      <w:lvlText w:val="•"/>
      <w:lvlJc w:val="left"/>
      <w:pPr>
        <w:ind w:left="2191" w:hanging="94"/>
      </w:pPr>
      <w:rPr>
        <w:rFonts w:hint="default"/>
        <w:lang w:val="fr-FR" w:eastAsia="en-US" w:bidi="ar-SA"/>
      </w:rPr>
    </w:lvl>
    <w:lvl w:ilvl="2" w:tplc="A5508064">
      <w:numFmt w:val="bullet"/>
      <w:lvlText w:val="•"/>
      <w:lvlJc w:val="left"/>
      <w:pPr>
        <w:ind w:left="3223" w:hanging="94"/>
      </w:pPr>
      <w:rPr>
        <w:rFonts w:hint="default"/>
        <w:lang w:val="fr-FR" w:eastAsia="en-US" w:bidi="ar-SA"/>
      </w:rPr>
    </w:lvl>
    <w:lvl w:ilvl="3" w:tplc="135C2E12">
      <w:numFmt w:val="bullet"/>
      <w:lvlText w:val="•"/>
      <w:lvlJc w:val="left"/>
      <w:pPr>
        <w:ind w:left="4254" w:hanging="94"/>
      </w:pPr>
      <w:rPr>
        <w:rFonts w:hint="default"/>
        <w:lang w:val="fr-FR" w:eastAsia="en-US" w:bidi="ar-SA"/>
      </w:rPr>
    </w:lvl>
    <w:lvl w:ilvl="4" w:tplc="CB16B9C0">
      <w:numFmt w:val="bullet"/>
      <w:lvlText w:val="•"/>
      <w:lvlJc w:val="left"/>
      <w:pPr>
        <w:ind w:left="5286" w:hanging="94"/>
      </w:pPr>
      <w:rPr>
        <w:rFonts w:hint="default"/>
        <w:lang w:val="fr-FR" w:eastAsia="en-US" w:bidi="ar-SA"/>
      </w:rPr>
    </w:lvl>
    <w:lvl w:ilvl="5" w:tplc="A0F2F5A6">
      <w:numFmt w:val="bullet"/>
      <w:lvlText w:val="•"/>
      <w:lvlJc w:val="left"/>
      <w:pPr>
        <w:ind w:left="6318" w:hanging="94"/>
      </w:pPr>
      <w:rPr>
        <w:rFonts w:hint="default"/>
        <w:lang w:val="fr-FR" w:eastAsia="en-US" w:bidi="ar-SA"/>
      </w:rPr>
    </w:lvl>
    <w:lvl w:ilvl="6" w:tplc="883A9BF2">
      <w:numFmt w:val="bullet"/>
      <w:lvlText w:val="•"/>
      <w:lvlJc w:val="left"/>
      <w:pPr>
        <w:ind w:left="7349" w:hanging="94"/>
      </w:pPr>
      <w:rPr>
        <w:rFonts w:hint="default"/>
        <w:lang w:val="fr-FR" w:eastAsia="en-US" w:bidi="ar-SA"/>
      </w:rPr>
    </w:lvl>
    <w:lvl w:ilvl="7" w:tplc="18A0F8CA">
      <w:numFmt w:val="bullet"/>
      <w:lvlText w:val="•"/>
      <w:lvlJc w:val="left"/>
      <w:pPr>
        <w:ind w:left="8381" w:hanging="94"/>
      </w:pPr>
      <w:rPr>
        <w:rFonts w:hint="default"/>
        <w:lang w:val="fr-FR" w:eastAsia="en-US" w:bidi="ar-SA"/>
      </w:rPr>
    </w:lvl>
    <w:lvl w:ilvl="8" w:tplc="17A80D1C">
      <w:numFmt w:val="bullet"/>
      <w:lvlText w:val="•"/>
      <w:lvlJc w:val="left"/>
      <w:pPr>
        <w:ind w:left="9412" w:hanging="94"/>
      </w:pPr>
      <w:rPr>
        <w:rFonts w:hint="default"/>
        <w:lang w:val="fr-FR" w:eastAsia="en-US" w:bidi="ar-SA"/>
      </w:rPr>
    </w:lvl>
  </w:abstractNum>
  <w:abstractNum w:abstractNumId="75" w15:restartNumberingAfterBreak="0">
    <w:nsid w:val="2CDE0678"/>
    <w:multiLevelType w:val="multilevel"/>
    <w:tmpl w:val="D30AB56A"/>
    <w:lvl w:ilvl="0">
      <w:start w:val="5"/>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9"/>
        <w:sz w:val="20"/>
        <w:szCs w:val="20"/>
        <w:lang w:val="fr-FR" w:eastAsia="en-US" w:bidi="ar-SA"/>
      </w:rPr>
    </w:lvl>
    <w:lvl w:ilvl="2">
      <w:start w:val="1"/>
      <w:numFmt w:val="decimal"/>
      <w:lvlText w:val="%1.%2.%3"/>
      <w:lvlJc w:val="left"/>
      <w:pPr>
        <w:ind w:left="1273" w:hanging="564"/>
        <w:jc w:val="left"/>
      </w:pPr>
      <w:rPr>
        <w:rFonts w:ascii="Tahoma" w:eastAsia="Tahoma" w:hAnsi="Tahoma" w:cs="Tahoma" w:hint="default"/>
        <w:b/>
        <w:bCs/>
        <w:i w:val="0"/>
        <w:iCs w:val="0"/>
        <w:spacing w:val="0"/>
        <w:w w:val="99"/>
        <w:sz w:val="20"/>
        <w:szCs w:val="20"/>
        <w:lang w:val="fr-FR" w:eastAsia="en-US" w:bidi="ar-SA"/>
      </w:rPr>
    </w:lvl>
    <w:lvl w:ilvl="3">
      <w:numFmt w:val="bullet"/>
      <w:lvlText w:val="-"/>
      <w:lvlJc w:val="left"/>
      <w:pPr>
        <w:ind w:left="1843" w:hanging="283"/>
      </w:pPr>
      <w:rPr>
        <w:rFonts w:ascii="Times New Roman" w:eastAsia="Times New Roman" w:hAnsi="Times New Roman" w:cs="Times New Roman" w:hint="default"/>
        <w:b w:val="0"/>
        <w:bCs w:val="0"/>
        <w:i w:val="0"/>
        <w:iCs w:val="0"/>
        <w:spacing w:val="0"/>
        <w:w w:val="99"/>
        <w:sz w:val="20"/>
        <w:szCs w:val="20"/>
        <w:lang w:val="fr-FR" w:eastAsia="en-US" w:bidi="ar-SA"/>
      </w:rPr>
    </w:lvl>
    <w:lvl w:ilvl="4">
      <w:numFmt w:val="bullet"/>
      <w:lvlText w:val="•"/>
      <w:lvlJc w:val="left"/>
      <w:pPr>
        <w:ind w:left="1920" w:hanging="283"/>
      </w:pPr>
      <w:rPr>
        <w:rFonts w:hint="default"/>
        <w:lang w:val="fr-FR" w:eastAsia="en-US" w:bidi="ar-SA"/>
      </w:rPr>
    </w:lvl>
    <w:lvl w:ilvl="5">
      <w:numFmt w:val="bullet"/>
      <w:lvlText w:val="•"/>
      <w:lvlJc w:val="left"/>
      <w:pPr>
        <w:ind w:left="3512" w:hanging="283"/>
      </w:pPr>
      <w:rPr>
        <w:rFonts w:hint="default"/>
        <w:lang w:val="fr-FR" w:eastAsia="en-US" w:bidi="ar-SA"/>
      </w:rPr>
    </w:lvl>
    <w:lvl w:ilvl="6">
      <w:numFmt w:val="bullet"/>
      <w:lvlText w:val="•"/>
      <w:lvlJc w:val="left"/>
      <w:pPr>
        <w:ind w:left="5105" w:hanging="283"/>
      </w:pPr>
      <w:rPr>
        <w:rFonts w:hint="default"/>
        <w:lang w:val="fr-FR" w:eastAsia="en-US" w:bidi="ar-SA"/>
      </w:rPr>
    </w:lvl>
    <w:lvl w:ilvl="7">
      <w:numFmt w:val="bullet"/>
      <w:lvlText w:val="•"/>
      <w:lvlJc w:val="left"/>
      <w:pPr>
        <w:ind w:left="6698" w:hanging="283"/>
      </w:pPr>
      <w:rPr>
        <w:rFonts w:hint="default"/>
        <w:lang w:val="fr-FR" w:eastAsia="en-US" w:bidi="ar-SA"/>
      </w:rPr>
    </w:lvl>
    <w:lvl w:ilvl="8">
      <w:numFmt w:val="bullet"/>
      <w:lvlText w:val="•"/>
      <w:lvlJc w:val="left"/>
      <w:pPr>
        <w:ind w:left="8290" w:hanging="283"/>
      </w:pPr>
      <w:rPr>
        <w:rFonts w:hint="default"/>
        <w:lang w:val="fr-FR" w:eastAsia="en-US" w:bidi="ar-SA"/>
      </w:rPr>
    </w:lvl>
  </w:abstractNum>
  <w:abstractNum w:abstractNumId="76" w15:restartNumberingAfterBreak="0">
    <w:nsid w:val="2D432B22"/>
    <w:multiLevelType w:val="hybridMultilevel"/>
    <w:tmpl w:val="C9EC0098"/>
    <w:lvl w:ilvl="0" w:tplc="164016C8">
      <w:numFmt w:val="bullet"/>
      <w:lvlText w:val="-"/>
      <w:lvlJc w:val="left"/>
      <w:pPr>
        <w:ind w:left="878" w:hanging="168"/>
      </w:pPr>
      <w:rPr>
        <w:rFonts w:ascii="Tahoma" w:eastAsia="Tahoma" w:hAnsi="Tahoma" w:cs="Tahoma" w:hint="default"/>
        <w:b w:val="0"/>
        <w:bCs w:val="0"/>
        <w:i w:val="0"/>
        <w:iCs w:val="0"/>
        <w:spacing w:val="0"/>
        <w:w w:val="99"/>
        <w:sz w:val="20"/>
        <w:szCs w:val="20"/>
        <w:lang w:val="fr-FR" w:eastAsia="en-US" w:bidi="ar-SA"/>
      </w:rPr>
    </w:lvl>
    <w:lvl w:ilvl="1" w:tplc="41163A18">
      <w:numFmt w:val="bullet"/>
      <w:lvlText w:val="•"/>
      <w:lvlJc w:val="left"/>
      <w:pPr>
        <w:ind w:left="1939" w:hanging="168"/>
      </w:pPr>
      <w:rPr>
        <w:rFonts w:hint="default"/>
        <w:lang w:val="fr-FR" w:eastAsia="en-US" w:bidi="ar-SA"/>
      </w:rPr>
    </w:lvl>
    <w:lvl w:ilvl="2" w:tplc="FC24B9D2">
      <w:numFmt w:val="bullet"/>
      <w:lvlText w:val="•"/>
      <w:lvlJc w:val="left"/>
      <w:pPr>
        <w:ind w:left="2999" w:hanging="168"/>
      </w:pPr>
      <w:rPr>
        <w:rFonts w:hint="default"/>
        <w:lang w:val="fr-FR" w:eastAsia="en-US" w:bidi="ar-SA"/>
      </w:rPr>
    </w:lvl>
    <w:lvl w:ilvl="3" w:tplc="3A589C82">
      <w:numFmt w:val="bullet"/>
      <w:lvlText w:val="•"/>
      <w:lvlJc w:val="left"/>
      <w:pPr>
        <w:ind w:left="4058" w:hanging="168"/>
      </w:pPr>
      <w:rPr>
        <w:rFonts w:hint="default"/>
        <w:lang w:val="fr-FR" w:eastAsia="en-US" w:bidi="ar-SA"/>
      </w:rPr>
    </w:lvl>
    <w:lvl w:ilvl="4" w:tplc="9432D532">
      <w:numFmt w:val="bullet"/>
      <w:lvlText w:val="•"/>
      <w:lvlJc w:val="left"/>
      <w:pPr>
        <w:ind w:left="5118" w:hanging="168"/>
      </w:pPr>
      <w:rPr>
        <w:rFonts w:hint="default"/>
        <w:lang w:val="fr-FR" w:eastAsia="en-US" w:bidi="ar-SA"/>
      </w:rPr>
    </w:lvl>
    <w:lvl w:ilvl="5" w:tplc="57060764">
      <w:numFmt w:val="bullet"/>
      <w:lvlText w:val="•"/>
      <w:lvlJc w:val="left"/>
      <w:pPr>
        <w:ind w:left="6178" w:hanging="168"/>
      </w:pPr>
      <w:rPr>
        <w:rFonts w:hint="default"/>
        <w:lang w:val="fr-FR" w:eastAsia="en-US" w:bidi="ar-SA"/>
      </w:rPr>
    </w:lvl>
    <w:lvl w:ilvl="6" w:tplc="FF421560">
      <w:numFmt w:val="bullet"/>
      <w:lvlText w:val="•"/>
      <w:lvlJc w:val="left"/>
      <w:pPr>
        <w:ind w:left="7237" w:hanging="168"/>
      </w:pPr>
      <w:rPr>
        <w:rFonts w:hint="default"/>
        <w:lang w:val="fr-FR" w:eastAsia="en-US" w:bidi="ar-SA"/>
      </w:rPr>
    </w:lvl>
    <w:lvl w:ilvl="7" w:tplc="7E40E054">
      <w:numFmt w:val="bullet"/>
      <w:lvlText w:val="•"/>
      <w:lvlJc w:val="left"/>
      <w:pPr>
        <w:ind w:left="8297" w:hanging="168"/>
      </w:pPr>
      <w:rPr>
        <w:rFonts w:hint="default"/>
        <w:lang w:val="fr-FR" w:eastAsia="en-US" w:bidi="ar-SA"/>
      </w:rPr>
    </w:lvl>
    <w:lvl w:ilvl="8" w:tplc="98A22DDC">
      <w:numFmt w:val="bullet"/>
      <w:lvlText w:val="•"/>
      <w:lvlJc w:val="left"/>
      <w:pPr>
        <w:ind w:left="9356" w:hanging="168"/>
      </w:pPr>
      <w:rPr>
        <w:rFonts w:hint="default"/>
        <w:lang w:val="fr-FR" w:eastAsia="en-US" w:bidi="ar-SA"/>
      </w:rPr>
    </w:lvl>
  </w:abstractNum>
  <w:abstractNum w:abstractNumId="77" w15:restartNumberingAfterBreak="0">
    <w:nsid w:val="2D60044B"/>
    <w:multiLevelType w:val="hybridMultilevel"/>
    <w:tmpl w:val="D5E65D38"/>
    <w:lvl w:ilvl="0" w:tplc="B6B26ABE">
      <w:numFmt w:val="bullet"/>
      <w:lvlText w:val="-"/>
      <w:lvlJc w:val="left"/>
      <w:pPr>
        <w:ind w:left="651" w:hanging="142"/>
      </w:pPr>
      <w:rPr>
        <w:rFonts w:ascii="Arial MT" w:eastAsia="Arial MT" w:hAnsi="Arial MT" w:cs="Arial MT" w:hint="default"/>
        <w:b w:val="0"/>
        <w:bCs w:val="0"/>
        <w:i w:val="0"/>
        <w:iCs w:val="0"/>
        <w:spacing w:val="0"/>
        <w:w w:val="99"/>
        <w:sz w:val="20"/>
        <w:szCs w:val="20"/>
        <w:lang w:val="fr-FR" w:eastAsia="en-US" w:bidi="ar-SA"/>
      </w:rPr>
    </w:lvl>
    <w:lvl w:ilvl="1" w:tplc="6C683060">
      <w:numFmt w:val="bullet"/>
      <w:lvlText w:val="•"/>
      <w:lvlJc w:val="left"/>
      <w:pPr>
        <w:ind w:left="938" w:hanging="142"/>
      </w:pPr>
      <w:rPr>
        <w:rFonts w:hint="default"/>
        <w:lang w:val="fr-FR" w:eastAsia="en-US" w:bidi="ar-SA"/>
      </w:rPr>
    </w:lvl>
    <w:lvl w:ilvl="2" w:tplc="23CA4992">
      <w:numFmt w:val="bullet"/>
      <w:lvlText w:val="•"/>
      <w:lvlJc w:val="left"/>
      <w:pPr>
        <w:ind w:left="1216" w:hanging="142"/>
      </w:pPr>
      <w:rPr>
        <w:rFonts w:hint="default"/>
        <w:lang w:val="fr-FR" w:eastAsia="en-US" w:bidi="ar-SA"/>
      </w:rPr>
    </w:lvl>
    <w:lvl w:ilvl="3" w:tplc="D3F4B404">
      <w:numFmt w:val="bullet"/>
      <w:lvlText w:val="•"/>
      <w:lvlJc w:val="left"/>
      <w:pPr>
        <w:ind w:left="1495" w:hanging="142"/>
      </w:pPr>
      <w:rPr>
        <w:rFonts w:hint="default"/>
        <w:lang w:val="fr-FR" w:eastAsia="en-US" w:bidi="ar-SA"/>
      </w:rPr>
    </w:lvl>
    <w:lvl w:ilvl="4" w:tplc="A844D156">
      <w:numFmt w:val="bullet"/>
      <w:lvlText w:val="•"/>
      <w:lvlJc w:val="left"/>
      <w:pPr>
        <w:ind w:left="1773" w:hanging="142"/>
      </w:pPr>
      <w:rPr>
        <w:rFonts w:hint="default"/>
        <w:lang w:val="fr-FR" w:eastAsia="en-US" w:bidi="ar-SA"/>
      </w:rPr>
    </w:lvl>
    <w:lvl w:ilvl="5" w:tplc="7996FD3A">
      <w:numFmt w:val="bullet"/>
      <w:lvlText w:val="•"/>
      <w:lvlJc w:val="left"/>
      <w:pPr>
        <w:ind w:left="2052" w:hanging="142"/>
      </w:pPr>
      <w:rPr>
        <w:rFonts w:hint="default"/>
        <w:lang w:val="fr-FR" w:eastAsia="en-US" w:bidi="ar-SA"/>
      </w:rPr>
    </w:lvl>
    <w:lvl w:ilvl="6" w:tplc="686A1FCA">
      <w:numFmt w:val="bullet"/>
      <w:lvlText w:val="•"/>
      <w:lvlJc w:val="left"/>
      <w:pPr>
        <w:ind w:left="2330" w:hanging="142"/>
      </w:pPr>
      <w:rPr>
        <w:rFonts w:hint="default"/>
        <w:lang w:val="fr-FR" w:eastAsia="en-US" w:bidi="ar-SA"/>
      </w:rPr>
    </w:lvl>
    <w:lvl w:ilvl="7" w:tplc="08FC0CD2">
      <w:numFmt w:val="bullet"/>
      <w:lvlText w:val="•"/>
      <w:lvlJc w:val="left"/>
      <w:pPr>
        <w:ind w:left="2609" w:hanging="142"/>
      </w:pPr>
      <w:rPr>
        <w:rFonts w:hint="default"/>
        <w:lang w:val="fr-FR" w:eastAsia="en-US" w:bidi="ar-SA"/>
      </w:rPr>
    </w:lvl>
    <w:lvl w:ilvl="8" w:tplc="5160390E">
      <w:numFmt w:val="bullet"/>
      <w:lvlText w:val="•"/>
      <w:lvlJc w:val="left"/>
      <w:pPr>
        <w:ind w:left="2887" w:hanging="142"/>
      </w:pPr>
      <w:rPr>
        <w:rFonts w:hint="default"/>
        <w:lang w:val="fr-FR" w:eastAsia="en-US" w:bidi="ar-SA"/>
      </w:rPr>
    </w:lvl>
  </w:abstractNum>
  <w:abstractNum w:abstractNumId="78" w15:restartNumberingAfterBreak="0">
    <w:nsid w:val="2D606EFC"/>
    <w:multiLevelType w:val="multilevel"/>
    <w:tmpl w:val="EE107DF6"/>
    <w:lvl w:ilvl="0">
      <w:start w:val="7"/>
      <w:numFmt w:val="decimal"/>
      <w:lvlText w:val="%1"/>
      <w:lvlJc w:val="left"/>
      <w:pPr>
        <w:ind w:left="710" w:hanging="407"/>
        <w:jc w:val="left"/>
      </w:pPr>
      <w:rPr>
        <w:rFonts w:hint="default"/>
        <w:lang w:val="fr-FR" w:eastAsia="en-US" w:bidi="ar-SA"/>
      </w:rPr>
    </w:lvl>
    <w:lvl w:ilvl="1">
      <w:start w:val="1"/>
      <w:numFmt w:val="decimal"/>
      <w:lvlText w:val="%1.%2."/>
      <w:lvlJc w:val="left"/>
      <w:pPr>
        <w:ind w:left="710" w:hanging="407"/>
        <w:jc w:val="righ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871" w:hanging="407"/>
      </w:pPr>
      <w:rPr>
        <w:rFonts w:hint="default"/>
        <w:lang w:val="fr-FR" w:eastAsia="en-US" w:bidi="ar-SA"/>
      </w:rPr>
    </w:lvl>
    <w:lvl w:ilvl="3">
      <w:numFmt w:val="bullet"/>
      <w:lvlText w:val="•"/>
      <w:lvlJc w:val="left"/>
      <w:pPr>
        <w:ind w:left="3946" w:hanging="407"/>
      </w:pPr>
      <w:rPr>
        <w:rFonts w:hint="default"/>
        <w:lang w:val="fr-FR" w:eastAsia="en-US" w:bidi="ar-SA"/>
      </w:rPr>
    </w:lvl>
    <w:lvl w:ilvl="4">
      <w:numFmt w:val="bullet"/>
      <w:lvlText w:val="•"/>
      <w:lvlJc w:val="left"/>
      <w:pPr>
        <w:ind w:left="5022" w:hanging="407"/>
      </w:pPr>
      <w:rPr>
        <w:rFonts w:hint="default"/>
        <w:lang w:val="fr-FR" w:eastAsia="en-US" w:bidi="ar-SA"/>
      </w:rPr>
    </w:lvl>
    <w:lvl w:ilvl="5">
      <w:numFmt w:val="bullet"/>
      <w:lvlText w:val="•"/>
      <w:lvlJc w:val="left"/>
      <w:pPr>
        <w:ind w:left="6098" w:hanging="407"/>
      </w:pPr>
      <w:rPr>
        <w:rFonts w:hint="default"/>
        <w:lang w:val="fr-FR" w:eastAsia="en-US" w:bidi="ar-SA"/>
      </w:rPr>
    </w:lvl>
    <w:lvl w:ilvl="6">
      <w:numFmt w:val="bullet"/>
      <w:lvlText w:val="•"/>
      <w:lvlJc w:val="left"/>
      <w:pPr>
        <w:ind w:left="7173" w:hanging="407"/>
      </w:pPr>
      <w:rPr>
        <w:rFonts w:hint="default"/>
        <w:lang w:val="fr-FR" w:eastAsia="en-US" w:bidi="ar-SA"/>
      </w:rPr>
    </w:lvl>
    <w:lvl w:ilvl="7">
      <w:numFmt w:val="bullet"/>
      <w:lvlText w:val="•"/>
      <w:lvlJc w:val="left"/>
      <w:pPr>
        <w:ind w:left="8249" w:hanging="407"/>
      </w:pPr>
      <w:rPr>
        <w:rFonts w:hint="default"/>
        <w:lang w:val="fr-FR" w:eastAsia="en-US" w:bidi="ar-SA"/>
      </w:rPr>
    </w:lvl>
    <w:lvl w:ilvl="8">
      <w:numFmt w:val="bullet"/>
      <w:lvlText w:val="•"/>
      <w:lvlJc w:val="left"/>
      <w:pPr>
        <w:ind w:left="9324" w:hanging="407"/>
      </w:pPr>
      <w:rPr>
        <w:rFonts w:hint="default"/>
        <w:lang w:val="fr-FR" w:eastAsia="en-US" w:bidi="ar-SA"/>
      </w:rPr>
    </w:lvl>
  </w:abstractNum>
  <w:abstractNum w:abstractNumId="79" w15:restartNumberingAfterBreak="0">
    <w:nsid w:val="2E035F71"/>
    <w:multiLevelType w:val="hybridMultilevel"/>
    <w:tmpl w:val="8D3CE354"/>
    <w:lvl w:ilvl="0" w:tplc="B81ED070">
      <w:start w:val="1"/>
      <w:numFmt w:val="decimal"/>
      <w:lvlText w:val="%1."/>
      <w:lvlJc w:val="left"/>
      <w:pPr>
        <w:ind w:left="1069" w:hanging="361"/>
        <w:jc w:val="left"/>
      </w:pPr>
      <w:rPr>
        <w:rFonts w:ascii="Tahoma" w:eastAsia="Tahoma" w:hAnsi="Tahoma" w:cs="Tahoma" w:hint="default"/>
        <w:b/>
        <w:bCs/>
        <w:i w:val="0"/>
        <w:iCs w:val="0"/>
        <w:spacing w:val="0"/>
        <w:w w:val="99"/>
        <w:sz w:val="20"/>
        <w:szCs w:val="20"/>
        <w:lang w:val="fr-FR" w:eastAsia="en-US" w:bidi="ar-SA"/>
      </w:rPr>
    </w:lvl>
    <w:lvl w:ilvl="1" w:tplc="D60637C8">
      <w:start w:val="1"/>
      <w:numFmt w:val="lowerLetter"/>
      <w:lvlText w:val="%2)"/>
      <w:lvlJc w:val="left"/>
      <w:pPr>
        <w:ind w:left="953" w:hanging="244"/>
        <w:jc w:val="left"/>
      </w:pPr>
      <w:rPr>
        <w:rFonts w:hint="default"/>
        <w:spacing w:val="0"/>
        <w:w w:val="99"/>
        <w:lang w:val="fr-FR" w:eastAsia="en-US" w:bidi="ar-SA"/>
      </w:rPr>
    </w:lvl>
    <w:lvl w:ilvl="2" w:tplc="50D2F9A4">
      <w:numFmt w:val="bullet"/>
      <w:lvlText w:val="•"/>
      <w:lvlJc w:val="left"/>
      <w:pPr>
        <w:ind w:left="1480" w:hanging="244"/>
      </w:pPr>
      <w:rPr>
        <w:rFonts w:hint="default"/>
        <w:lang w:val="fr-FR" w:eastAsia="en-US" w:bidi="ar-SA"/>
      </w:rPr>
    </w:lvl>
    <w:lvl w:ilvl="3" w:tplc="B5D89770">
      <w:numFmt w:val="bullet"/>
      <w:lvlText w:val="•"/>
      <w:lvlJc w:val="left"/>
      <w:pPr>
        <w:ind w:left="2729" w:hanging="244"/>
      </w:pPr>
      <w:rPr>
        <w:rFonts w:hint="default"/>
        <w:lang w:val="fr-FR" w:eastAsia="en-US" w:bidi="ar-SA"/>
      </w:rPr>
    </w:lvl>
    <w:lvl w:ilvl="4" w:tplc="4EC41A7A">
      <w:numFmt w:val="bullet"/>
      <w:lvlText w:val="•"/>
      <w:lvlJc w:val="left"/>
      <w:pPr>
        <w:ind w:left="3979" w:hanging="244"/>
      </w:pPr>
      <w:rPr>
        <w:rFonts w:hint="default"/>
        <w:lang w:val="fr-FR" w:eastAsia="en-US" w:bidi="ar-SA"/>
      </w:rPr>
    </w:lvl>
    <w:lvl w:ilvl="5" w:tplc="0B2E4F9A">
      <w:numFmt w:val="bullet"/>
      <w:lvlText w:val="•"/>
      <w:lvlJc w:val="left"/>
      <w:pPr>
        <w:ind w:left="5228" w:hanging="244"/>
      </w:pPr>
      <w:rPr>
        <w:rFonts w:hint="default"/>
        <w:lang w:val="fr-FR" w:eastAsia="en-US" w:bidi="ar-SA"/>
      </w:rPr>
    </w:lvl>
    <w:lvl w:ilvl="6" w:tplc="361C4796">
      <w:numFmt w:val="bullet"/>
      <w:lvlText w:val="•"/>
      <w:lvlJc w:val="left"/>
      <w:pPr>
        <w:ind w:left="6478" w:hanging="244"/>
      </w:pPr>
      <w:rPr>
        <w:rFonts w:hint="default"/>
        <w:lang w:val="fr-FR" w:eastAsia="en-US" w:bidi="ar-SA"/>
      </w:rPr>
    </w:lvl>
    <w:lvl w:ilvl="7" w:tplc="CFE29F1A">
      <w:numFmt w:val="bullet"/>
      <w:lvlText w:val="•"/>
      <w:lvlJc w:val="left"/>
      <w:pPr>
        <w:ind w:left="7727" w:hanging="244"/>
      </w:pPr>
      <w:rPr>
        <w:rFonts w:hint="default"/>
        <w:lang w:val="fr-FR" w:eastAsia="en-US" w:bidi="ar-SA"/>
      </w:rPr>
    </w:lvl>
    <w:lvl w:ilvl="8" w:tplc="3E361022">
      <w:numFmt w:val="bullet"/>
      <w:lvlText w:val="•"/>
      <w:lvlJc w:val="left"/>
      <w:pPr>
        <w:ind w:left="8977" w:hanging="244"/>
      </w:pPr>
      <w:rPr>
        <w:rFonts w:hint="default"/>
        <w:lang w:val="fr-FR" w:eastAsia="en-US" w:bidi="ar-SA"/>
      </w:rPr>
    </w:lvl>
  </w:abstractNum>
  <w:abstractNum w:abstractNumId="80" w15:restartNumberingAfterBreak="0">
    <w:nsid w:val="2F2D0792"/>
    <w:multiLevelType w:val="multilevel"/>
    <w:tmpl w:val="514AF9A2"/>
    <w:lvl w:ilvl="0">
      <w:start w:val="9"/>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9"/>
        <w:sz w:val="20"/>
        <w:szCs w:val="20"/>
        <w:lang w:val="fr-FR" w:eastAsia="en-US" w:bidi="ar-SA"/>
      </w:rPr>
    </w:lvl>
    <w:lvl w:ilvl="2">
      <w:numFmt w:val="bullet"/>
      <w:lvlText w:val=""/>
      <w:lvlJc w:val="left"/>
      <w:pPr>
        <w:ind w:left="2069" w:hanging="293"/>
      </w:pPr>
      <w:rPr>
        <w:rFonts w:ascii="Wingdings" w:eastAsia="Wingdings" w:hAnsi="Wingdings" w:cs="Wingdings" w:hint="default"/>
        <w:b w:val="0"/>
        <w:bCs w:val="0"/>
        <w:i w:val="0"/>
        <w:iCs w:val="0"/>
        <w:spacing w:val="0"/>
        <w:w w:val="99"/>
        <w:sz w:val="20"/>
        <w:szCs w:val="20"/>
        <w:lang w:val="fr-FR" w:eastAsia="en-US" w:bidi="ar-SA"/>
      </w:rPr>
    </w:lvl>
    <w:lvl w:ilvl="3">
      <w:numFmt w:val="bullet"/>
      <w:lvlText w:val="•"/>
      <w:lvlJc w:val="left"/>
      <w:pPr>
        <w:ind w:left="4152" w:hanging="293"/>
      </w:pPr>
      <w:rPr>
        <w:rFonts w:hint="default"/>
        <w:lang w:val="fr-FR" w:eastAsia="en-US" w:bidi="ar-SA"/>
      </w:rPr>
    </w:lvl>
    <w:lvl w:ilvl="4">
      <w:numFmt w:val="bullet"/>
      <w:lvlText w:val="•"/>
      <w:lvlJc w:val="left"/>
      <w:pPr>
        <w:ind w:left="5198" w:hanging="293"/>
      </w:pPr>
      <w:rPr>
        <w:rFonts w:hint="default"/>
        <w:lang w:val="fr-FR" w:eastAsia="en-US" w:bidi="ar-SA"/>
      </w:rPr>
    </w:lvl>
    <w:lvl w:ilvl="5">
      <w:numFmt w:val="bullet"/>
      <w:lvlText w:val="•"/>
      <w:lvlJc w:val="left"/>
      <w:pPr>
        <w:ind w:left="6244" w:hanging="293"/>
      </w:pPr>
      <w:rPr>
        <w:rFonts w:hint="default"/>
        <w:lang w:val="fr-FR" w:eastAsia="en-US" w:bidi="ar-SA"/>
      </w:rPr>
    </w:lvl>
    <w:lvl w:ilvl="6">
      <w:numFmt w:val="bullet"/>
      <w:lvlText w:val="•"/>
      <w:lvlJc w:val="left"/>
      <w:pPr>
        <w:ind w:left="7291" w:hanging="293"/>
      </w:pPr>
      <w:rPr>
        <w:rFonts w:hint="default"/>
        <w:lang w:val="fr-FR" w:eastAsia="en-US" w:bidi="ar-SA"/>
      </w:rPr>
    </w:lvl>
    <w:lvl w:ilvl="7">
      <w:numFmt w:val="bullet"/>
      <w:lvlText w:val="•"/>
      <w:lvlJc w:val="left"/>
      <w:pPr>
        <w:ind w:left="8337" w:hanging="293"/>
      </w:pPr>
      <w:rPr>
        <w:rFonts w:hint="default"/>
        <w:lang w:val="fr-FR" w:eastAsia="en-US" w:bidi="ar-SA"/>
      </w:rPr>
    </w:lvl>
    <w:lvl w:ilvl="8">
      <w:numFmt w:val="bullet"/>
      <w:lvlText w:val="•"/>
      <w:lvlJc w:val="left"/>
      <w:pPr>
        <w:ind w:left="9383" w:hanging="293"/>
      </w:pPr>
      <w:rPr>
        <w:rFonts w:hint="default"/>
        <w:lang w:val="fr-FR" w:eastAsia="en-US" w:bidi="ar-SA"/>
      </w:rPr>
    </w:lvl>
  </w:abstractNum>
  <w:abstractNum w:abstractNumId="81" w15:restartNumberingAfterBreak="0">
    <w:nsid w:val="2F4E04D8"/>
    <w:multiLevelType w:val="hybridMultilevel"/>
    <w:tmpl w:val="24CAB822"/>
    <w:lvl w:ilvl="0" w:tplc="6D9C9BD2">
      <w:numFmt w:val="bullet"/>
      <w:lvlText w:val=""/>
      <w:lvlJc w:val="left"/>
      <w:pPr>
        <w:ind w:left="721" w:hanging="361"/>
      </w:pPr>
      <w:rPr>
        <w:rFonts w:ascii="Wingdings" w:eastAsia="Wingdings" w:hAnsi="Wingdings" w:cs="Wingdings" w:hint="default"/>
        <w:b w:val="0"/>
        <w:bCs w:val="0"/>
        <w:i w:val="0"/>
        <w:iCs w:val="0"/>
        <w:spacing w:val="0"/>
        <w:w w:val="99"/>
        <w:sz w:val="20"/>
        <w:szCs w:val="20"/>
        <w:lang w:val="fr-FR" w:eastAsia="en-US" w:bidi="ar-SA"/>
      </w:rPr>
    </w:lvl>
    <w:lvl w:ilvl="1" w:tplc="58D41C98">
      <w:numFmt w:val="bullet"/>
      <w:lvlText w:val="•"/>
      <w:lvlJc w:val="left"/>
      <w:pPr>
        <w:ind w:left="1795" w:hanging="361"/>
      </w:pPr>
      <w:rPr>
        <w:rFonts w:hint="default"/>
        <w:lang w:val="fr-FR" w:eastAsia="en-US" w:bidi="ar-SA"/>
      </w:rPr>
    </w:lvl>
    <w:lvl w:ilvl="2" w:tplc="63485722">
      <w:numFmt w:val="bullet"/>
      <w:lvlText w:val="•"/>
      <w:lvlJc w:val="left"/>
      <w:pPr>
        <w:ind w:left="2871" w:hanging="361"/>
      </w:pPr>
      <w:rPr>
        <w:rFonts w:hint="default"/>
        <w:lang w:val="fr-FR" w:eastAsia="en-US" w:bidi="ar-SA"/>
      </w:rPr>
    </w:lvl>
    <w:lvl w:ilvl="3" w:tplc="4358174C">
      <w:numFmt w:val="bullet"/>
      <w:lvlText w:val="•"/>
      <w:lvlJc w:val="left"/>
      <w:pPr>
        <w:ind w:left="3946" w:hanging="361"/>
      </w:pPr>
      <w:rPr>
        <w:rFonts w:hint="default"/>
        <w:lang w:val="fr-FR" w:eastAsia="en-US" w:bidi="ar-SA"/>
      </w:rPr>
    </w:lvl>
    <w:lvl w:ilvl="4" w:tplc="3A38C1DE">
      <w:numFmt w:val="bullet"/>
      <w:lvlText w:val="•"/>
      <w:lvlJc w:val="left"/>
      <w:pPr>
        <w:ind w:left="5022" w:hanging="361"/>
      </w:pPr>
      <w:rPr>
        <w:rFonts w:hint="default"/>
        <w:lang w:val="fr-FR" w:eastAsia="en-US" w:bidi="ar-SA"/>
      </w:rPr>
    </w:lvl>
    <w:lvl w:ilvl="5" w:tplc="FD703FB6">
      <w:numFmt w:val="bullet"/>
      <w:lvlText w:val="•"/>
      <w:lvlJc w:val="left"/>
      <w:pPr>
        <w:ind w:left="6098" w:hanging="361"/>
      </w:pPr>
      <w:rPr>
        <w:rFonts w:hint="default"/>
        <w:lang w:val="fr-FR" w:eastAsia="en-US" w:bidi="ar-SA"/>
      </w:rPr>
    </w:lvl>
    <w:lvl w:ilvl="6" w:tplc="BBA6734E">
      <w:numFmt w:val="bullet"/>
      <w:lvlText w:val="•"/>
      <w:lvlJc w:val="left"/>
      <w:pPr>
        <w:ind w:left="7173" w:hanging="361"/>
      </w:pPr>
      <w:rPr>
        <w:rFonts w:hint="default"/>
        <w:lang w:val="fr-FR" w:eastAsia="en-US" w:bidi="ar-SA"/>
      </w:rPr>
    </w:lvl>
    <w:lvl w:ilvl="7" w:tplc="DE88A1CC">
      <w:numFmt w:val="bullet"/>
      <w:lvlText w:val="•"/>
      <w:lvlJc w:val="left"/>
      <w:pPr>
        <w:ind w:left="8249" w:hanging="361"/>
      </w:pPr>
      <w:rPr>
        <w:rFonts w:hint="default"/>
        <w:lang w:val="fr-FR" w:eastAsia="en-US" w:bidi="ar-SA"/>
      </w:rPr>
    </w:lvl>
    <w:lvl w:ilvl="8" w:tplc="7B142B50">
      <w:numFmt w:val="bullet"/>
      <w:lvlText w:val="•"/>
      <w:lvlJc w:val="left"/>
      <w:pPr>
        <w:ind w:left="9324" w:hanging="361"/>
      </w:pPr>
      <w:rPr>
        <w:rFonts w:hint="default"/>
        <w:lang w:val="fr-FR" w:eastAsia="en-US" w:bidi="ar-SA"/>
      </w:rPr>
    </w:lvl>
  </w:abstractNum>
  <w:abstractNum w:abstractNumId="82" w15:restartNumberingAfterBreak="0">
    <w:nsid w:val="30C11FCD"/>
    <w:multiLevelType w:val="hybridMultilevel"/>
    <w:tmpl w:val="5FEAEBCE"/>
    <w:lvl w:ilvl="0" w:tplc="C284BB5C">
      <w:numFmt w:val="bullet"/>
      <w:lvlText w:val=""/>
      <w:lvlJc w:val="left"/>
      <w:pPr>
        <w:ind w:left="1429" w:hanging="360"/>
      </w:pPr>
      <w:rPr>
        <w:rFonts w:ascii="Wingdings" w:eastAsia="Wingdings" w:hAnsi="Wingdings" w:cs="Wingdings" w:hint="default"/>
        <w:b w:val="0"/>
        <w:bCs w:val="0"/>
        <w:i w:val="0"/>
        <w:iCs w:val="0"/>
        <w:spacing w:val="0"/>
        <w:w w:val="99"/>
        <w:sz w:val="20"/>
        <w:szCs w:val="20"/>
        <w:lang w:val="fr-FR" w:eastAsia="en-US" w:bidi="ar-SA"/>
      </w:rPr>
    </w:lvl>
    <w:lvl w:ilvl="1" w:tplc="348E8EC6">
      <w:numFmt w:val="bullet"/>
      <w:lvlText w:val="•"/>
      <w:lvlJc w:val="left"/>
      <w:pPr>
        <w:ind w:left="2425" w:hanging="360"/>
      </w:pPr>
      <w:rPr>
        <w:rFonts w:hint="default"/>
        <w:lang w:val="fr-FR" w:eastAsia="en-US" w:bidi="ar-SA"/>
      </w:rPr>
    </w:lvl>
    <w:lvl w:ilvl="2" w:tplc="E38C05F4">
      <w:numFmt w:val="bullet"/>
      <w:lvlText w:val="•"/>
      <w:lvlJc w:val="left"/>
      <w:pPr>
        <w:ind w:left="3431" w:hanging="360"/>
      </w:pPr>
      <w:rPr>
        <w:rFonts w:hint="default"/>
        <w:lang w:val="fr-FR" w:eastAsia="en-US" w:bidi="ar-SA"/>
      </w:rPr>
    </w:lvl>
    <w:lvl w:ilvl="3" w:tplc="CF6C0492">
      <w:numFmt w:val="bullet"/>
      <w:lvlText w:val="•"/>
      <w:lvlJc w:val="left"/>
      <w:pPr>
        <w:ind w:left="4436" w:hanging="360"/>
      </w:pPr>
      <w:rPr>
        <w:rFonts w:hint="default"/>
        <w:lang w:val="fr-FR" w:eastAsia="en-US" w:bidi="ar-SA"/>
      </w:rPr>
    </w:lvl>
    <w:lvl w:ilvl="4" w:tplc="D8920D78">
      <w:numFmt w:val="bullet"/>
      <w:lvlText w:val="•"/>
      <w:lvlJc w:val="left"/>
      <w:pPr>
        <w:ind w:left="5442" w:hanging="360"/>
      </w:pPr>
      <w:rPr>
        <w:rFonts w:hint="default"/>
        <w:lang w:val="fr-FR" w:eastAsia="en-US" w:bidi="ar-SA"/>
      </w:rPr>
    </w:lvl>
    <w:lvl w:ilvl="5" w:tplc="28907636">
      <w:numFmt w:val="bullet"/>
      <w:lvlText w:val="•"/>
      <w:lvlJc w:val="left"/>
      <w:pPr>
        <w:ind w:left="6448" w:hanging="360"/>
      </w:pPr>
      <w:rPr>
        <w:rFonts w:hint="default"/>
        <w:lang w:val="fr-FR" w:eastAsia="en-US" w:bidi="ar-SA"/>
      </w:rPr>
    </w:lvl>
    <w:lvl w:ilvl="6" w:tplc="972AADB0">
      <w:numFmt w:val="bullet"/>
      <w:lvlText w:val="•"/>
      <w:lvlJc w:val="left"/>
      <w:pPr>
        <w:ind w:left="7453" w:hanging="360"/>
      </w:pPr>
      <w:rPr>
        <w:rFonts w:hint="default"/>
        <w:lang w:val="fr-FR" w:eastAsia="en-US" w:bidi="ar-SA"/>
      </w:rPr>
    </w:lvl>
    <w:lvl w:ilvl="7" w:tplc="EF203440">
      <w:numFmt w:val="bullet"/>
      <w:lvlText w:val="•"/>
      <w:lvlJc w:val="left"/>
      <w:pPr>
        <w:ind w:left="8459" w:hanging="360"/>
      </w:pPr>
      <w:rPr>
        <w:rFonts w:hint="default"/>
        <w:lang w:val="fr-FR" w:eastAsia="en-US" w:bidi="ar-SA"/>
      </w:rPr>
    </w:lvl>
    <w:lvl w:ilvl="8" w:tplc="FFA6516E">
      <w:numFmt w:val="bullet"/>
      <w:lvlText w:val="•"/>
      <w:lvlJc w:val="left"/>
      <w:pPr>
        <w:ind w:left="9464" w:hanging="360"/>
      </w:pPr>
      <w:rPr>
        <w:rFonts w:hint="default"/>
        <w:lang w:val="fr-FR" w:eastAsia="en-US" w:bidi="ar-SA"/>
      </w:rPr>
    </w:lvl>
  </w:abstractNum>
  <w:abstractNum w:abstractNumId="83" w15:restartNumberingAfterBreak="0">
    <w:nsid w:val="312C3368"/>
    <w:multiLevelType w:val="multilevel"/>
    <w:tmpl w:val="BE5A37A0"/>
    <w:lvl w:ilvl="0">
      <w:start w:val="16"/>
      <w:numFmt w:val="decimal"/>
      <w:lvlText w:val="%1"/>
      <w:lvlJc w:val="left"/>
      <w:pPr>
        <w:ind w:left="569" w:hanging="528"/>
        <w:jc w:val="left"/>
      </w:pPr>
      <w:rPr>
        <w:rFonts w:hint="default"/>
        <w:lang w:val="fr-FR" w:eastAsia="en-US" w:bidi="ar-SA"/>
      </w:rPr>
    </w:lvl>
    <w:lvl w:ilvl="1">
      <w:start w:val="1"/>
      <w:numFmt w:val="decimal"/>
      <w:lvlText w:val="%1.%2."/>
      <w:lvlJc w:val="left"/>
      <w:pPr>
        <w:ind w:left="569" w:hanging="528"/>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8"/>
      </w:pPr>
      <w:rPr>
        <w:rFonts w:hint="default"/>
        <w:lang w:val="fr-FR" w:eastAsia="en-US" w:bidi="ar-SA"/>
      </w:rPr>
    </w:lvl>
    <w:lvl w:ilvl="3">
      <w:numFmt w:val="bullet"/>
      <w:lvlText w:val="•"/>
      <w:lvlJc w:val="left"/>
      <w:pPr>
        <w:ind w:left="3834" w:hanging="528"/>
      </w:pPr>
      <w:rPr>
        <w:rFonts w:hint="default"/>
        <w:lang w:val="fr-FR" w:eastAsia="en-US" w:bidi="ar-SA"/>
      </w:rPr>
    </w:lvl>
    <w:lvl w:ilvl="4">
      <w:numFmt w:val="bullet"/>
      <w:lvlText w:val="•"/>
      <w:lvlJc w:val="left"/>
      <w:pPr>
        <w:ind w:left="4926" w:hanging="528"/>
      </w:pPr>
      <w:rPr>
        <w:rFonts w:hint="default"/>
        <w:lang w:val="fr-FR" w:eastAsia="en-US" w:bidi="ar-SA"/>
      </w:rPr>
    </w:lvl>
    <w:lvl w:ilvl="5">
      <w:numFmt w:val="bullet"/>
      <w:lvlText w:val="•"/>
      <w:lvlJc w:val="left"/>
      <w:pPr>
        <w:ind w:left="6018" w:hanging="528"/>
      </w:pPr>
      <w:rPr>
        <w:rFonts w:hint="default"/>
        <w:lang w:val="fr-FR" w:eastAsia="en-US" w:bidi="ar-SA"/>
      </w:rPr>
    </w:lvl>
    <w:lvl w:ilvl="6">
      <w:numFmt w:val="bullet"/>
      <w:lvlText w:val="•"/>
      <w:lvlJc w:val="left"/>
      <w:pPr>
        <w:ind w:left="7109" w:hanging="528"/>
      </w:pPr>
      <w:rPr>
        <w:rFonts w:hint="default"/>
        <w:lang w:val="fr-FR" w:eastAsia="en-US" w:bidi="ar-SA"/>
      </w:rPr>
    </w:lvl>
    <w:lvl w:ilvl="7">
      <w:numFmt w:val="bullet"/>
      <w:lvlText w:val="•"/>
      <w:lvlJc w:val="left"/>
      <w:pPr>
        <w:ind w:left="8201" w:hanging="528"/>
      </w:pPr>
      <w:rPr>
        <w:rFonts w:hint="default"/>
        <w:lang w:val="fr-FR" w:eastAsia="en-US" w:bidi="ar-SA"/>
      </w:rPr>
    </w:lvl>
    <w:lvl w:ilvl="8">
      <w:numFmt w:val="bullet"/>
      <w:lvlText w:val="•"/>
      <w:lvlJc w:val="left"/>
      <w:pPr>
        <w:ind w:left="9292" w:hanging="528"/>
      </w:pPr>
      <w:rPr>
        <w:rFonts w:hint="default"/>
        <w:lang w:val="fr-FR" w:eastAsia="en-US" w:bidi="ar-SA"/>
      </w:rPr>
    </w:lvl>
  </w:abstractNum>
  <w:abstractNum w:abstractNumId="84" w15:restartNumberingAfterBreak="0">
    <w:nsid w:val="316E0402"/>
    <w:multiLevelType w:val="hybridMultilevel"/>
    <w:tmpl w:val="CDB29DE6"/>
    <w:lvl w:ilvl="0" w:tplc="0F381C6C">
      <w:start w:val="1"/>
      <w:numFmt w:val="lowerLetter"/>
      <w:lvlText w:val="%1)"/>
      <w:lvlJc w:val="left"/>
      <w:pPr>
        <w:ind w:left="1349" w:hanging="351"/>
        <w:jc w:val="left"/>
      </w:pPr>
      <w:rPr>
        <w:rFonts w:ascii="Tahoma" w:eastAsia="Tahoma" w:hAnsi="Tahoma" w:cs="Tahoma" w:hint="default"/>
        <w:b/>
        <w:bCs/>
        <w:i w:val="0"/>
        <w:iCs w:val="0"/>
        <w:spacing w:val="0"/>
        <w:w w:val="99"/>
        <w:sz w:val="20"/>
        <w:szCs w:val="20"/>
        <w:lang w:val="fr-FR" w:eastAsia="en-US" w:bidi="ar-SA"/>
      </w:rPr>
    </w:lvl>
    <w:lvl w:ilvl="1" w:tplc="C2A85B5A">
      <w:numFmt w:val="bullet"/>
      <w:lvlText w:val="•"/>
      <w:lvlJc w:val="left"/>
      <w:pPr>
        <w:ind w:left="2353" w:hanging="351"/>
      </w:pPr>
      <w:rPr>
        <w:rFonts w:hint="default"/>
        <w:lang w:val="fr-FR" w:eastAsia="en-US" w:bidi="ar-SA"/>
      </w:rPr>
    </w:lvl>
    <w:lvl w:ilvl="2" w:tplc="ED240738">
      <w:numFmt w:val="bullet"/>
      <w:lvlText w:val="•"/>
      <w:lvlJc w:val="left"/>
      <w:pPr>
        <w:ind w:left="3367" w:hanging="351"/>
      </w:pPr>
      <w:rPr>
        <w:rFonts w:hint="default"/>
        <w:lang w:val="fr-FR" w:eastAsia="en-US" w:bidi="ar-SA"/>
      </w:rPr>
    </w:lvl>
    <w:lvl w:ilvl="3" w:tplc="590E01FC">
      <w:numFmt w:val="bullet"/>
      <w:lvlText w:val="•"/>
      <w:lvlJc w:val="left"/>
      <w:pPr>
        <w:ind w:left="4380" w:hanging="351"/>
      </w:pPr>
      <w:rPr>
        <w:rFonts w:hint="default"/>
        <w:lang w:val="fr-FR" w:eastAsia="en-US" w:bidi="ar-SA"/>
      </w:rPr>
    </w:lvl>
    <w:lvl w:ilvl="4" w:tplc="5C9C66CE">
      <w:numFmt w:val="bullet"/>
      <w:lvlText w:val="•"/>
      <w:lvlJc w:val="left"/>
      <w:pPr>
        <w:ind w:left="5394" w:hanging="351"/>
      </w:pPr>
      <w:rPr>
        <w:rFonts w:hint="default"/>
        <w:lang w:val="fr-FR" w:eastAsia="en-US" w:bidi="ar-SA"/>
      </w:rPr>
    </w:lvl>
    <w:lvl w:ilvl="5" w:tplc="56F68894">
      <w:numFmt w:val="bullet"/>
      <w:lvlText w:val="•"/>
      <w:lvlJc w:val="left"/>
      <w:pPr>
        <w:ind w:left="6408" w:hanging="351"/>
      </w:pPr>
      <w:rPr>
        <w:rFonts w:hint="default"/>
        <w:lang w:val="fr-FR" w:eastAsia="en-US" w:bidi="ar-SA"/>
      </w:rPr>
    </w:lvl>
    <w:lvl w:ilvl="6" w:tplc="2E46AFC6">
      <w:numFmt w:val="bullet"/>
      <w:lvlText w:val="•"/>
      <w:lvlJc w:val="left"/>
      <w:pPr>
        <w:ind w:left="7421" w:hanging="351"/>
      </w:pPr>
      <w:rPr>
        <w:rFonts w:hint="default"/>
        <w:lang w:val="fr-FR" w:eastAsia="en-US" w:bidi="ar-SA"/>
      </w:rPr>
    </w:lvl>
    <w:lvl w:ilvl="7" w:tplc="BE8C7CC8">
      <w:numFmt w:val="bullet"/>
      <w:lvlText w:val="•"/>
      <w:lvlJc w:val="left"/>
      <w:pPr>
        <w:ind w:left="8435" w:hanging="351"/>
      </w:pPr>
      <w:rPr>
        <w:rFonts w:hint="default"/>
        <w:lang w:val="fr-FR" w:eastAsia="en-US" w:bidi="ar-SA"/>
      </w:rPr>
    </w:lvl>
    <w:lvl w:ilvl="8" w:tplc="81D0852E">
      <w:numFmt w:val="bullet"/>
      <w:lvlText w:val="•"/>
      <w:lvlJc w:val="left"/>
      <w:pPr>
        <w:ind w:left="9448" w:hanging="351"/>
      </w:pPr>
      <w:rPr>
        <w:rFonts w:hint="default"/>
        <w:lang w:val="fr-FR" w:eastAsia="en-US" w:bidi="ar-SA"/>
      </w:rPr>
    </w:lvl>
  </w:abstractNum>
  <w:abstractNum w:abstractNumId="85" w15:restartNumberingAfterBreak="0">
    <w:nsid w:val="31A53A33"/>
    <w:multiLevelType w:val="multilevel"/>
    <w:tmpl w:val="F17CAD22"/>
    <w:lvl w:ilvl="0">
      <w:start w:val="10"/>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righ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86" w15:restartNumberingAfterBreak="0">
    <w:nsid w:val="33404A77"/>
    <w:multiLevelType w:val="hybridMultilevel"/>
    <w:tmpl w:val="11DA2B84"/>
    <w:lvl w:ilvl="0" w:tplc="E0B66B8C">
      <w:start w:val="1"/>
      <w:numFmt w:val="lowerLetter"/>
      <w:lvlText w:val="%1."/>
      <w:lvlJc w:val="left"/>
      <w:pPr>
        <w:ind w:left="710" w:hanging="324"/>
        <w:jc w:val="left"/>
      </w:pPr>
      <w:rPr>
        <w:rFonts w:ascii="Tahoma" w:eastAsia="Tahoma" w:hAnsi="Tahoma" w:cs="Tahoma" w:hint="default"/>
        <w:b w:val="0"/>
        <w:bCs w:val="0"/>
        <w:i w:val="0"/>
        <w:iCs w:val="0"/>
        <w:spacing w:val="0"/>
        <w:w w:val="99"/>
        <w:sz w:val="20"/>
        <w:szCs w:val="20"/>
        <w:lang w:val="fr-FR" w:eastAsia="en-US" w:bidi="ar-SA"/>
      </w:rPr>
    </w:lvl>
    <w:lvl w:ilvl="1" w:tplc="548E3828">
      <w:numFmt w:val="bullet"/>
      <w:lvlText w:val="•"/>
      <w:lvlJc w:val="left"/>
      <w:pPr>
        <w:ind w:left="1795" w:hanging="324"/>
      </w:pPr>
      <w:rPr>
        <w:rFonts w:hint="default"/>
        <w:lang w:val="fr-FR" w:eastAsia="en-US" w:bidi="ar-SA"/>
      </w:rPr>
    </w:lvl>
    <w:lvl w:ilvl="2" w:tplc="AB36C5C0">
      <w:numFmt w:val="bullet"/>
      <w:lvlText w:val="•"/>
      <w:lvlJc w:val="left"/>
      <w:pPr>
        <w:ind w:left="2871" w:hanging="324"/>
      </w:pPr>
      <w:rPr>
        <w:rFonts w:hint="default"/>
        <w:lang w:val="fr-FR" w:eastAsia="en-US" w:bidi="ar-SA"/>
      </w:rPr>
    </w:lvl>
    <w:lvl w:ilvl="3" w:tplc="DE805422">
      <w:numFmt w:val="bullet"/>
      <w:lvlText w:val="•"/>
      <w:lvlJc w:val="left"/>
      <w:pPr>
        <w:ind w:left="3946" w:hanging="324"/>
      </w:pPr>
      <w:rPr>
        <w:rFonts w:hint="default"/>
        <w:lang w:val="fr-FR" w:eastAsia="en-US" w:bidi="ar-SA"/>
      </w:rPr>
    </w:lvl>
    <w:lvl w:ilvl="4" w:tplc="EBE42750">
      <w:numFmt w:val="bullet"/>
      <w:lvlText w:val="•"/>
      <w:lvlJc w:val="left"/>
      <w:pPr>
        <w:ind w:left="5022" w:hanging="324"/>
      </w:pPr>
      <w:rPr>
        <w:rFonts w:hint="default"/>
        <w:lang w:val="fr-FR" w:eastAsia="en-US" w:bidi="ar-SA"/>
      </w:rPr>
    </w:lvl>
    <w:lvl w:ilvl="5" w:tplc="A6C430BA">
      <w:numFmt w:val="bullet"/>
      <w:lvlText w:val="•"/>
      <w:lvlJc w:val="left"/>
      <w:pPr>
        <w:ind w:left="6098" w:hanging="324"/>
      </w:pPr>
      <w:rPr>
        <w:rFonts w:hint="default"/>
        <w:lang w:val="fr-FR" w:eastAsia="en-US" w:bidi="ar-SA"/>
      </w:rPr>
    </w:lvl>
    <w:lvl w:ilvl="6" w:tplc="94C26F24">
      <w:numFmt w:val="bullet"/>
      <w:lvlText w:val="•"/>
      <w:lvlJc w:val="left"/>
      <w:pPr>
        <w:ind w:left="7173" w:hanging="324"/>
      </w:pPr>
      <w:rPr>
        <w:rFonts w:hint="default"/>
        <w:lang w:val="fr-FR" w:eastAsia="en-US" w:bidi="ar-SA"/>
      </w:rPr>
    </w:lvl>
    <w:lvl w:ilvl="7" w:tplc="4DF88D0E">
      <w:numFmt w:val="bullet"/>
      <w:lvlText w:val="•"/>
      <w:lvlJc w:val="left"/>
      <w:pPr>
        <w:ind w:left="8249" w:hanging="324"/>
      </w:pPr>
      <w:rPr>
        <w:rFonts w:hint="default"/>
        <w:lang w:val="fr-FR" w:eastAsia="en-US" w:bidi="ar-SA"/>
      </w:rPr>
    </w:lvl>
    <w:lvl w:ilvl="8" w:tplc="FC9A6C90">
      <w:numFmt w:val="bullet"/>
      <w:lvlText w:val="•"/>
      <w:lvlJc w:val="left"/>
      <w:pPr>
        <w:ind w:left="9324" w:hanging="324"/>
      </w:pPr>
      <w:rPr>
        <w:rFonts w:hint="default"/>
        <w:lang w:val="fr-FR" w:eastAsia="en-US" w:bidi="ar-SA"/>
      </w:rPr>
    </w:lvl>
  </w:abstractNum>
  <w:abstractNum w:abstractNumId="87" w15:restartNumberingAfterBreak="0">
    <w:nsid w:val="3382429C"/>
    <w:multiLevelType w:val="hybridMultilevel"/>
    <w:tmpl w:val="5BCCFD6C"/>
    <w:lvl w:ilvl="0" w:tplc="C846D0A4">
      <w:numFmt w:val="bullet"/>
      <w:lvlText w:val="•"/>
      <w:lvlJc w:val="left"/>
      <w:pPr>
        <w:ind w:left="67" w:hanging="113"/>
      </w:pPr>
      <w:rPr>
        <w:rFonts w:ascii="Arial MT" w:eastAsia="Arial MT" w:hAnsi="Arial MT" w:cs="Arial MT" w:hint="default"/>
        <w:b w:val="0"/>
        <w:bCs w:val="0"/>
        <w:i w:val="0"/>
        <w:iCs w:val="0"/>
        <w:spacing w:val="0"/>
        <w:w w:val="100"/>
        <w:sz w:val="18"/>
        <w:szCs w:val="18"/>
        <w:lang w:val="fr-FR" w:eastAsia="en-US" w:bidi="ar-SA"/>
      </w:rPr>
    </w:lvl>
    <w:lvl w:ilvl="1" w:tplc="E16433B8">
      <w:numFmt w:val="bullet"/>
      <w:lvlText w:val="•"/>
      <w:lvlJc w:val="left"/>
      <w:pPr>
        <w:ind w:left="747" w:hanging="113"/>
      </w:pPr>
      <w:rPr>
        <w:rFonts w:hint="default"/>
        <w:lang w:val="fr-FR" w:eastAsia="en-US" w:bidi="ar-SA"/>
      </w:rPr>
    </w:lvl>
    <w:lvl w:ilvl="2" w:tplc="71787328">
      <w:numFmt w:val="bullet"/>
      <w:lvlText w:val="•"/>
      <w:lvlJc w:val="left"/>
      <w:pPr>
        <w:ind w:left="1435" w:hanging="113"/>
      </w:pPr>
      <w:rPr>
        <w:rFonts w:hint="default"/>
        <w:lang w:val="fr-FR" w:eastAsia="en-US" w:bidi="ar-SA"/>
      </w:rPr>
    </w:lvl>
    <w:lvl w:ilvl="3" w:tplc="69DA4F2A">
      <w:numFmt w:val="bullet"/>
      <w:lvlText w:val="•"/>
      <w:lvlJc w:val="left"/>
      <w:pPr>
        <w:ind w:left="2122" w:hanging="113"/>
      </w:pPr>
      <w:rPr>
        <w:rFonts w:hint="default"/>
        <w:lang w:val="fr-FR" w:eastAsia="en-US" w:bidi="ar-SA"/>
      </w:rPr>
    </w:lvl>
    <w:lvl w:ilvl="4" w:tplc="64D23EF2">
      <w:numFmt w:val="bullet"/>
      <w:lvlText w:val="•"/>
      <w:lvlJc w:val="left"/>
      <w:pPr>
        <w:ind w:left="2810" w:hanging="113"/>
      </w:pPr>
      <w:rPr>
        <w:rFonts w:hint="default"/>
        <w:lang w:val="fr-FR" w:eastAsia="en-US" w:bidi="ar-SA"/>
      </w:rPr>
    </w:lvl>
    <w:lvl w:ilvl="5" w:tplc="3202E07E">
      <w:numFmt w:val="bullet"/>
      <w:lvlText w:val="•"/>
      <w:lvlJc w:val="left"/>
      <w:pPr>
        <w:ind w:left="3498" w:hanging="113"/>
      </w:pPr>
      <w:rPr>
        <w:rFonts w:hint="default"/>
        <w:lang w:val="fr-FR" w:eastAsia="en-US" w:bidi="ar-SA"/>
      </w:rPr>
    </w:lvl>
    <w:lvl w:ilvl="6" w:tplc="DC1A78CA">
      <w:numFmt w:val="bullet"/>
      <w:lvlText w:val="•"/>
      <w:lvlJc w:val="left"/>
      <w:pPr>
        <w:ind w:left="4185" w:hanging="113"/>
      </w:pPr>
      <w:rPr>
        <w:rFonts w:hint="default"/>
        <w:lang w:val="fr-FR" w:eastAsia="en-US" w:bidi="ar-SA"/>
      </w:rPr>
    </w:lvl>
    <w:lvl w:ilvl="7" w:tplc="3B82795E">
      <w:numFmt w:val="bullet"/>
      <w:lvlText w:val="•"/>
      <w:lvlJc w:val="left"/>
      <w:pPr>
        <w:ind w:left="4873" w:hanging="113"/>
      </w:pPr>
      <w:rPr>
        <w:rFonts w:hint="default"/>
        <w:lang w:val="fr-FR" w:eastAsia="en-US" w:bidi="ar-SA"/>
      </w:rPr>
    </w:lvl>
    <w:lvl w:ilvl="8" w:tplc="6E30C1E6">
      <w:numFmt w:val="bullet"/>
      <w:lvlText w:val="•"/>
      <w:lvlJc w:val="left"/>
      <w:pPr>
        <w:ind w:left="5560" w:hanging="113"/>
      </w:pPr>
      <w:rPr>
        <w:rFonts w:hint="default"/>
        <w:lang w:val="fr-FR" w:eastAsia="en-US" w:bidi="ar-SA"/>
      </w:rPr>
    </w:lvl>
  </w:abstractNum>
  <w:abstractNum w:abstractNumId="88" w15:restartNumberingAfterBreak="0">
    <w:nsid w:val="33A50B48"/>
    <w:multiLevelType w:val="multilevel"/>
    <w:tmpl w:val="0C2EB542"/>
    <w:lvl w:ilvl="0">
      <w:start w:val="39"/>
      <w:numFmt w:val="decimal"/>
      <w:lvlText w:val="%1"/>
      <w:lvlJc w:val="left"/>
      <w:pPr>
        <w:ind w:left="710" w:hanging="520"/>
        <w:jc w:val="left"/>
      </w:pPr>
      <w:rPr>
        <w:rFonts w:hint="default"/>
        <w:lang w:val="fr-FR" w:eastAsia="en-US" w:bidi="ar-SA"/>
      </w:rPr>
    </w:lvl>
    <w:lvl w:ilvl="1">
      <w:start w:val="1"/>
      <w:numFmt w:val="decimal"/>
      <w:lvlText w:val="%1.%2"/>
      <w:lvlJc w:val="left"/>
      <w:pPr>
        <w:ind w:left="710" w:hanging="520"/>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871" w:hanging="520"/>
      </w:pPr>
      <w:rPr>
        <w:rFonts w:hint="default"/>
        <w:lang w:val="fr-FR" w:eastAsia="en-US" w:bidi="ar-SA"/>
      </w:rPr>
    </w:lvl>
    <w:lvl w:ilvl="3">
      <w:numFmt w:val="bullet"/>
      <w:lvlText w:val="•"/>
      <w:lvlJc w:val="left"/>
      <w:pPr>
        <w:ind w:left="3946" w:hanging="520"/>
      </w:pPr>
      <w:rPr>
        <w:rFonts w:hint="default"/>
        <w:lang w:val="fr-FR" w:eastAsia="en-US" w:bidi="ar-SA"/>
      </w:rPr>
    </w:lvl>
    <w:lvl w:ilvl="4">
      <w:numFmt w:val="bullet"/>
      <w:lvlText w:val="•"/>
      <w:lvlJc w:val="left"/>
      <w:pPr>
        <w:ind w:left="5022" w:hanging="520"/>
      </w:pPr>
      <w:rPr>
        <w:rFonts w:hint="default"/>
        <w:lang w:val="fr-FR" w:eastAsia="en-US" w:bidi="ar-SA"/>
      </w:rPr>
    </w:lvl>
    <w:lvl w:ilvl="5">
      <w:numFmt w:val="bullet"/>
      <w:lvlText w:val="•"/>
      <w:lvlJc w:val="left"/>
      <w:pPr>
        <w:ind w:left="6098" w:hanging="520"/>
      </w:pPr>
      <w:rPr>
        <w:rFonts w:hint="default"/>
        <w:lang w:val="fr-FR" w:eastAsia="en-US" w:bidi="ar-SA"/>
      </w:rPr>
    </w:lvl>
    <w:lvl w:ilvl="6">
      <w:numFmt w:val="bullet"/>
      <w:lvlText w:val="•"/>
      <w:lvlJc w:val="left"/>
      <w:pPr>
        <w:ind w:left="7173" w:hanging="520"/>
      </w:pPr>
      <w:rPr>
        <w:rFonts w:hint="default"/>
        <w:lang w:val="fr-FR" w:eastAsia="en-US" w:bidi="ar-SA"/>
      </w:rPr>
    </w:lvl>
    <w:lvl w:ilvl="7">
      <w:numFmt w:val="bullet"/>
      <w:lvlText w:val="•"/>
      <w:lvlJc w:val="left"/>
      <w:pPr>
        <w:ind w:left="8249" w:hanging="520"/>
      </w:pPr>
      <w:rPr>
        <w:rFonts w:hint="default"/>
        <w:lang w:val="fr-FR" w:eastAsia="en-US" w:bidi="ar-SA"/>
      </w:rPr>
    </w:lvl>
    <w:lvl w:ilvl="8">
      <w:numFmt w:val="bullet"/>
      <w:lvlText w:val="•"/>
      <w:lvlJc w:val="left"/>
      <w:pPr>
        <w:ind w:left="9324" w:hanging="520"/>
      </w:pPr>
      <w:rPr>
        <w:rFonts w:hint="default"/>
        <w:lang w:val="fr-FR" w:eastAsia="en-US" w:bidi="ar-SA"/>
      </w:rPr>
    </w:lvl>
  </w:abstractNum>
  <w:abstractNum w:abstractNumId="89" w15:restartNumberingAfterBreak="0">
    <w:nsid w:val="34A733AE"/>
    <w:multiLevelType w:val="multilevel"/>
    <w:tmpl w:val="8D5EDCF0"/>
    <w:lvl w:ilvl="0">
      <w:start w:val="40"/>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1.%2.%3"/>
      <w:lvlJc w:val="left"/>
      <w:pPr>
        <w:ind w:left="1419" w:hanging="636"/>
        <w:jc w:val="lef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1419" w:hanging="360"/>
      </w:pPr>
      <w:rPr>
        <w:rFonts w:ascii="Symbol" w:eastAsia="Symbol" w:hAnsi="Symbol" w:cs="Symbol" w:hint="default"/>
        <w:b w:val="0"/>
        <w:bCs w:val="0"/>
        <w:i w:val="0"/>
        <w:iCs w:val="0"/>
        <w:spacing w:val="0"/>
        <w:w w:val="99"/>
        <w:sz w:val="20"/>
        <w:szCs w:val="20"/>
        <w:lang w:val="fr-FR" w:eastAsia="en-US" w:bidi="ar-SA"/>
      </w:rPr>
    </w:lvl>
    <w:lvl w:ilvl="4">
      <w:numFmt w:val="bullet"/>
      <w:lvlText w:val="•"/>
      <w:lvlJc w:val="left"/>
      <w:pPr>
        <w:ind w:left="4772" w:hanging="360"/>
      </w:pPr>
      <w:rPr>
        <w:rFonts w:hint="default"/>
        <w:lang w:val="fr-FR" w:eastAsia="en-US" w:bidi="ar-SA"/>
      </w:rPr>
    </w:lvl>
    <w:lvl w:ilvl="5">
      <w:numFmt w:val="bullet"/>
      <w:lvlText w:val="•"/>
      <w:lvlJc w:val="left"/>
      <w:pPr>
        <w:ind w:left="5889" w:hanging="360"/>
      </w:pPr>
      <w:rPr>
        <w:rFonts w:hint="default"/>
        <w:lang w:val="fr-FR" w:eastAsia="en-US" w:bidi="ar-SA"/>
      </w:rPr>
    </w:lvl>
    <w:lvl w:ilvl="6">
      <w:numFmt w:val="bullet"/>
      <w:lvlText w:val="•"/>
      <w:lvlJc w:val="left"/>
      <w:pPr>
        <w:ind w:left="7006" w:hanging="360"/>
      </w:pPr>
      <w:rPr>
        <w:rFonts w:hint="default"/>
        <w:lang w:val="fr-FR" w:eastAsia="en-US" w:bidi="ar-SA"/>
      </w:rPr>
    </w:lvl>
    <w:lvl w:ilvl="7">
      <w:numFmt w:val="bullet"/>
      <w:lvlText w:val="•"/>
      <w:lvlJc w:val="left"/>
      <w:pPr>
        <w:ind w:left="8124" w:hanging="360"/>
      </w:pPr>
      <w:rPr>
        <w:rFonts w:hint="default"/>
        <w:lang w:val="fr-FR" w:eastAsia="en-US" w:bidi="ar-SA"/>
      </w:rPr>
    </w:lvl>
    <w:lvl w:ilvl="8">
      <w:numFmt w:val="bullet"/>
      <w:lvlText w:val="•"/>
      <w:lvlJc w:val="left"/>
      <w:pPr>
        <w:ind w:left="9241" w:hanging="360"/>
      </w:pPr>
      <w:rPr>
        <w:rFonts w:hint="default"/>
        <w:lang w:val="fr-FR" w:eastAsia="en-US" w:bidi="ar-SA"/>
      </w:rPr>
    </w:lvl>
  </w:abstractNum>
  <w:abstractNum w:abstractNumId="90" w15:restartNumberingAfterBreak="0">
    <w:nsid w:val="34B25563"/>
    <w:multiLevelType w:val="multilevel"/>
    <w:tmpl w:val="13945666"/>
    <w:lvl w:ilvl="0">
      <w:start w:val="1"/>
      <w:numFmt w:val="decimal"/>
      <w:lvlText w:val="%1."/>
      <w:lvlJc w:val="left"/>
      <w:pPr>
        <w:ind w:left="786" w:hanging="430"/>
        <w:jc w:val="right"/>
      </w:pPr>
      <w:rPr>
        <w:rFonts w:ascii="Tahoma" w:eastAsia="Tahoma" w:hAnsi="Tahoma" w:cs="Tahoma" w:hint="default"/>
        <w:b/>
        <w:bCs/>
        <w:i w:val="0"/>
        <w:iCs w:val="0"/>
        <w:spacing w:val="0"/>
        <w:w w:val="99"/>
        <w:sz w:val="20"/>
        <w:szCs w:val="20"/>
        <w:lang w:val="fr-FR" w:eastAsia="en-US" w:bidi="ar-SA"/>
      </w:rPr>
    </w:lvl>
    <w:lvl w:ilvl="1">
      <w:start w:val="1"/>
      <w:numFmt w:val="decimal"/>
      <w:lvlText w:val="%1.%2."/>
      <w:lvlJc w:val="left"/>
      <w:pPr>
        <w:ind w:left="569" w:hanging="53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1968" w:hanging="535"/>
      </w:pPr>
      <w:rPr>
        <w:rFonts w:hint="default"/>
        <w:lang w:val="fr-FR" w:eastAsia="en-US" w:bidi="ar-SA"/>
      </w:rPr>
    </w:lvl>
    <w:lvl w:ilvl="3">
      <w:numFmt w:val="bullet"/>
      <w:lvlText w:val="•"/>
      <w:lvlJc w:val="left"/>
      <w:pPr>
        <w:ind w:left="3156" w:hanging="535"/>
      </w:pPr>
      <w:rPr>
        <w:rFonts w:hint="default"/>
        <w:lang w:val="fr-FR" w:eastAsia="en-US" w:bidi="ar-SA"/>
      </w:rPr>
    </w:lvl>
    <w:lvl w:ilvl="4">
      <w:numFmt w:val="bullet"/>
      <w:lvlText w:val="•"/>
      <w:lvlJc w:val="left"/>
      <w:pPr>
        <w:ind w:left="4345" w:hanging="535"/>
      </w:pPr>
      <w:rPr>
        <w:rFonts w:hint="default"/>
        <w:lang w:val="fr-FR" w:eastAsia="en-US" w:bidi="ar-SA"/>
      </w:rPr>
    </w:lvl>
    <w:lvl w:ilvl="5">
      <w:numFmt w:val="bullet"/>
      <w:lvlText w:val="•"/>
      <w:lvlJc w:val="left"/>
      <w:pPr>
        <w:ind w:left="5533" w:hanging="535"/>
      </w:pPr>
      <w:rPr>
        <w:rFonts w:hint="default"/>
        <w:lang w:val="fr-FR" w:eastAsia="en-US" w:bidi="ar-SA"/>
      </w:rPr>
    </w:lvl>
    <w:lvl w:ilvl="6">
      <w:numFmt w:val="bullet"/>
      <w:lvlText w:val="•"/>
      <w:lvlJc w:val="left"/>
      <w:pPr>
        <w:ind w:left="6722" w:hanging="535"/>
      </w:pPr>
      <w:rPr>
        <w:rFonts w:hint="default"/>
        <w:lang w:val="fr-FR" w:eastAsia="en-US" w:bidi="ar-SA"/>
      </w:rPr>
    </w:lvl>
    <w:lvl w:ilvl="7">
      <w:numFmt w:val="bullet"/>
      <w:lvlText w:val="•"/>
      <w:lvlJc w:val="left"/>
      <w:pPr>
        <w:ind w:left="7910" w:hanging="535"/>
      </w:pPr>
      <w:rPr>
        <w:rFonts w:hint="default"/>
        <w:lang w:val="fr-FR" w:eastAsia="en-US" w:bidi="ar-SA"/>
      </w:rPr>
    </w:lvl>
    <w:lvl w:ilvl="8">
      <w:numFmt w:val="bullet"/>
      <w:lvlText w:val="•"/>
      <w:lvlJc w:val="left"/>
      <w:pPr>
        <w:ind w:left="9099" w:hanging="535"/>
      </w:pPr>
      <w:rPr>
        <w:rFonts w:hint="default"/>
        <w:lang w:val="fr-FR" w:eastAsia="en-US" w:bidi="ar-SA"/>
      </w:rPr>
    </w:lvl>
  </w:abstractNum>
  <w:abstractNum w:abstractNumId="91" w15:restartNumberingAfterBreak="0">
    <w:nsid w:val="35466A4E"/>
    <w:multiLevelType w:val="multilevel"/>
    <w:tmpl w:val="DB48F2F8"/>
    <w:lvl w:ilvl="0">
      <w:start w:val="4"/>
      <w:numFmt w:val="decimal"/>
      <w:lvlText w:val="%1"/>
      <w:lvlJc w:val="left"/>
      <w:pPr>
        <w:ind w:left="569" w:hanging="411"/>
        <w:jc w:val="left"/>
      </w:pPr>
      <w:rPr>
        <w:rFonts w:hint="default"/>
        <w:lang w:val="fr-FR" w:eastAsia="en-US" w:bidi="ar-SA"/>
      </w:rPr>
    </w:lvl>
    <w:lvl w:ilvl="1">
      <w:start w:val="1"/>
      <w:numFmt w:val="decimal"/>
      <w:lvlText w:val="%1.%2."/>
      <w:lvlJc w:val="left"/>
      <w:pPr>
        <w:ind w:left="569" w:hanging="411"/>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11"/>
      </w:pPr>
      <w:rPr>
        <w:rFonts w:hint="default"/>
        <w:lang w:val="fr-FR" w:eastAsia="en-US" w:bidi="ar-SA"/>
      </w:rPr>
    </w:lvl>
    <w:lvl w:ilvl="3">
      <w:numFmt w:val="bullet"/>
      <w:lvlText w:val="•"/>
      <w:lvlJc w:val="left"/>
      <w:pPr>
        <w:ind w:left="3834" w:hanging="411"/>
      </w:pPr>
      <w:rPr>
        <w:rFonts w:hint="default"/>
        <w:lang w:val="fr-FR" w:eastAsia="en-US" w:bidi="ar-SA"/>
      </w:rPr>
    </w:lvl>
    <w:lvl w:ilvl="4">
      <w:numFmt w:val="bullet"/>
      <w:lvlText w:val="•"/>
      <w:lvlJc w:val="left"/>
      <w:pPr>
        <w:ind w:left="4926" w:hanging="411"/>
      </w:pPr>
      <w:rPr>
        <w:rFonts w:hint="default"/>
        <w:lang w:val="fr-FR" w:eastAsia="en-US" w:bidi="ar-SA"/>
      </w:rPr>
    </w:lvl>
    <w:lvl w:ilvl="5">
      <w:numFmt w:val="bullet"/>
      <w:lvlText w:val="•"/>
      <w:lvlJc w:val="left"/>
      <w:pPr>
        <w:ind w:left="6018" w:hanging="411"/>
      </w:pPr>
      <w:rPr>
        <w:rFonts w:hint="default"/>
        <w:lang w:val="fr-FR" w:eastAsia="en-US" w:bidi="ar-SA"/>
      </w:rPr>
    </w:lvl>
    <w:lvl w:ilvl="6">
      <w:numFmt w:val="bullet"/>
      <w:lvlText w:val="•"/>
      <w:lvlJc w:val="left"/>
      <w:pPr>
        <w:ind w:left="7109" w:hanging="411"/>
      </w:pPr>
      <w:rPr>
        <w:rFonts w:hint="default"/>
        <w:lang w:val="fr-FR" w:eastAsia="en-US" w:bidi="ar-SA"/>
      </w:rPr>
    </w:lvl>
    <w:lvl w:ilvl="7">
      <w:numFmt w:val="bullet"/>
      <w:lvlText w:val="•"/>
      <w:lvlJc w:val="left"/>
      <w:pPr>
        <w:ind w:left="8201" w:hanging="411"/>
      </w:pPr>
      <w:rPr>
        <w:rFonts w:hint="default"/>
        <w:lang w:val="fr-FR" w:eastAsia="en-US" w:bidi="ar-SA"/>
      </w:rPr>
    </w:lvl>
    <w:lvl w:ilvl="8">
      <w:numFmt w:val="bullet"/>
      <w:lvlText w:val="•"/>
      <w:lvlJc w:val="left"/>
      <w:pPr>
        <w:ind w:left="9292" w:hanging="411"/>
      </w:pPr>
      <w:rPr>
        <w:rFonts w:hint="default"/>
        <w:lang w:val="fr-FR" w:eastAsia="en-US" w:bidi="ar-SA"/>
      </w:rPr>
    </w:lvl>
  </w:abstractNum>
  <w:abstractNum w:abstractNumId="92" w15:restartNumberingAfterBreak="0">
    <w:nsid w:val="359E1BE5"/>
    <w:multiLevelType w:val="multilevel"/>
    <w:tmpl w:val="A8928F3C"/>
    <w:lvl w:ilvl="0">
      <w:start w:val="17"/>
      <w:numFmt w:val="decimal"/>
      <w:lvlText w:val="%1"/>
      <w:lvlJc w:val="left"/>
      <w:pPr>
        <w:ind w:left="569" w:hanging="519"/>
        <w:jc w:val="left"/>
      </w:pPr>
      <w:rPr>
        <w:rFonts w:hint="default"/>
        <w:lang w:val="fr-FR" w:eastAsia="en-US" w:bidi="ar-SA"/>
      </w:rPr>
    </w:lvl>
    <w:lvl w:ilvl="1">
      <w:start w:val="1"/>
      <w:numFmt w:val="decimal"/>
      <w:lvlText w:val="%1.%2."/>
      <w:lvlJc w:val="left"/>
      <w:pPr>
        <w:ind w:left="569" w:hanging="519"/>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9"/>
      </w:pPr>
      <w:rPr>
        <w:rFonts w:hint="default"/>
        <w:lang w:val="fr-FR" w:eastAsia="en-US" w:bidi="ar-SA"/>
      </w:rPr>
    </w:lvl>
    <w:lvl w:ilvl="3">
      <w:numFmt w:val="bullet"/>
      <w:lvlText w:val="•"/>
      <w:lvlJc w:val="left"/>
      <w:pPr>
        <w:ind w:left="3834" w:hanging="519"/>
      </w:pPr>
      <w:rPr>
        <w:rFonts w:hint="default"/>
        <w:lang w:val="fr-FR" w:eastAsia="en-US" w:bidi="ar-SA"/>
      </w:rPr>
    </w:lvl>
    <w:lvl w:ilvl="4">
      <w:numFmt w:val="bullet"/>
      <w:lvlText w:val="•"/>
      <w:lvlJc w:val="left"/>
      <w:pPr>
        <w:ind w:left="4926" w:hanging="519"/>
      </w:pPr>
      <w:rPr>
        <w:rFonts w:hint="default"/>
        <w:lang w:val="fr-FR" w:eastAsia="en-US" w:bidi="ar-SA"/>
      </w:rPr>
    </w:lvl>
    <w:lvl w:ilvl="5">
      <w:numFmt w:val="bullet"/>
      <w:lvlText w:val="•"/>
      <w:lvlJc w:val="left"/>
      <w:pPr>
        <w:ind w:left="6018" w:hanging="519"/>
      </w:pPr>
      <w:rPr>
        <w:rFonts w:hint="default"/>
        <w:lang w:val="fr-FR" w:eastAsia="en-US" w:bidi="ar-SA"/>
      </w:rPr>
    </w:lvl>
    <w:lvl w:ilvl="6">
      <w:numFmt w:val="bullet"/>
      <w:lvlText w:val="•"/>
      <w:lvlJc w:val="left"/>
      <w:pPr>
        <w:ind w:left="7109" w:hanging="519"/>
      </w:pPr>
      <w:rPr>
        <w:rFonts w:hint="default"/>
        <w:lang w:val="fr-FR" w:eastAsia="en-US" w:bidi="ar-SA"/>
      </w:rPr>
    </w:lvl>
    <w:lvl w:ilvl="7">
      <w:numFmt w:val="bullet"/>
      <w:lvlText w:val="•"/>
      <w:lvlJc w:val="left"/>
      <w:pPr>
        <w:ind w:left="8201" w:hanging="519"/>
      </w:pPr>
      <w:rPr>
        <w:rFonts w:hint="default"/>
        <w:lang w:val="fr-FR" w:eastAsia="en-US" w:bidi="ar-SA"/>
      </w:rPr>
    </w:lvl>
    <w:lvl w:ilvl="8">
      <w:numFmt w:val="bullet"/>
      <w:lvlText w:val="•"/>
      <w:lvlJc w:val="left"/>
      <w:pPr>
        <w:ind w:left="9292" w:hanging="519"/>
      </w:pPr>
      <w:rPr>
        <w:rFonts w:hint="default"/>
        <w:lang w:val="fr-FR" w:eastAsia="en-US" w:bidi="ar-SA"/>
      </w:rPr>
    </w:lvl>
  </w:abstractNum>
  <w:abstractNum w:abstractNumId="93" w15:restartNumberingAfterBreak="0">
    <w:nsid w:val="35D8651B"/>
    <w:multiLevelType w:val="multilevel"/>
    <w:tmpl w:val="FA6481A2"/>
    <w:lvl w:ilvl="0">
      <w:start w:val="44"/>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94" w15:restartNumberingAfterBreak="0">
    <w:nsid w:val="36E661CD"/>
    <w:multiLevelType w:val="multilevel"/>
    <w:tmpl w:val="87BCA660"/>
    <w:lvl w:ilvl="0">
      <w:start w:val="37"/>
      <w:numFmt w:val="decimal"/>
      <w:lvlText w:val="%1"/>
      <w:lvlJc w:val="left"/>
      <w:pPr>
        <w:ind w:left="710" w:hanging="590"/>
        <w:jc w:val="left"/>
      </w:pPr>
      <w:rPr>
        <w:rFonts w:hint="default"/>
        <w:lang w:val="fr-FR" w:eastAsia="en-US" w:bidi="ar-SA"/>
      </w:rPr>
    </w:lvl>
    <w:lvl w:ilvl="1">
      <w:start w:val="1"/>
      <w:numFmt w:val="decimal"/>
      <w:lvlText w:val="%1.%2"/>
      <w:lvlJc w:val="left"/>
      <w:pPr>
        <w:ind w:left="710" w:hanging="590"/>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871" w:hanging="590"/>
      </w:pPr>
      <w:rPr>
        <w:rFonts w:hint="default"/>
        <w:lang w:val="fr-FR" w:eastAsia="en-US" w:bidi="ar-SA"/>
      </w:rPr>
    </w:lvl>
    <w:lvl w:ilvl="3">
      <w:numFmt w:val="bullet"/>
      <w:lvlText w:val="•"/>
      <w:lvlJc w:val="left"/>
      <w:pPr>
        <w:ind w:left="3946" w:hanging="590"/>
      </w:pPr>
      <w:rPr>
        <w:rFonts w:hint="default"/>
        <w:lang w:val="fr-FR" w:eastAsia="en-US" w:bidi="ar-SA"/>
      </w:rPr>
    </w:lvl>
    <w:lvl w:ilvl="4">
      <w:numFmt w:val="bullet"/>
      <w:lvlText w:val="•"/>
      <w:lvlJc w:val="left"/>
      <w:pPr>
        <w:ind w:left="5022" w:hanging="590"/>
      </w:pPr>
      <w:rPr>
        <w:rFonts w:hint="default"/>
        <w:lang w:val="fr-FR" w:eastAsia="en-US" w:bidi="ar-SA"/>
      </w:rPr>
    </w:lvl>
    <w:lvl w:ilvl="5">
      <w:numFmt w:val="bullet"/>
      <w:lvlText w:val="•"/>
      <w:lvlJc w:val="left"/>
      <w:pPr>
        <w:ind w:left="6098" w:hanging="590"/>
      </w:pPr>
      <w:rPr>
        <w:rFonts w:hint="default"/>
        <w:lang w:val="fr-FR" w:eastAsia="en-US" w:bidi="ar-SA"/>
      </w:rPr>
    </w:lvl>
    <w:lvl w:ilvl="6">
      <w:numFmt w:val="bullet"/>
      <w:lvlText w:val="•"/>
      <w:lvlJc w:val="left"/>
      <w:pPr>
        <w:ind w:left="7173" w:hanging="590"/>
      </w:pPr>
      <w:rPr>
        <w:rFonts w:hint="default"/>
        <w:lang w:val="fr-FR" w:eastAsia="en-US" w:bidi="ar-SA"/>
      </w:rPr>
    </w:lvl>
    <w:lvl w:ilvl="7">
      <w:numFmt w:val="bullet"/>
      <w:lvlText w:val="•"/>
      <w:lvlJc w:val="left"/>
      <w:pPr>
        <w:ind w:left="8249" w:hanging="590"/>
      </w:pPr>
      <w:rPr>
        <w:rFonts w:hint="default"/>
        <w:lang w:val="fr-FR" w:eastAsia="en-US" w:bidi="ar-SA"/>
      </w:rPr>
    </w:lvl>
    <w:lvl w:ilvl="8">
      <w:numFmt w:val="bullet"/>
      <w:lvlText w:val="•"/>
      <w:lvlJc w:val="left"/>
      <w:pPr>
        <w:ind w:left="9324" w:hanging="590"/>
      </w:pPr>
      <w:rPr>
        <w:rFonts w:hint="default"/>
        <w:lang w:val="fr-FR" w:eastAsia="en-US" w:bidi="ar-SA"/>
      </w:rPr>
    </w:lvl>
  </w:abstractNum>
  <w:abstractNum w:abstractNumId="95" w15:restartNumberingAfterBreak="0">
    <w:nsid w:val="36EE7FE6"/>
    <w:multiLevelType w:val="hybridMultilevel"/>
    <w:tmpl w:val="B9B02460"/>
    <w:lvl w:ilvl="0" w:tplc="BEA8C5DA">
      <w:numFmt w:val="bullet"/>
      <w:lvlText w:val="•"/>
      <w:lvlJc w:val="left"/>
      <w:pPr>
        <w:ind w:left="67" w:hanging="137"/>
      </w:pPr>
      <w:rPr>
        <w:rFonts w:ascii="Tahoma" w:eastAsia="Tahoma" w:hAnsi="Tahoma" w:cs="Tahoma" w:hint="default"/>
        <w:b w:val="0"/>
        <w:bCs w:val="0"/>
        <w:i w:val="0"/>
        <w:iCs w:val="0"/>
        <w:spacing w:val="0"/>
        <w:w w:val="100"/>
        <w:sz w:val="18"/>
        <w:szCs w:val="18"/>
        <w:lang w:val="fr-FR" w:eastAsia="en-US" w:bidi="ar-SA"/>
      </w:rPr>
    </w:lvl>
    <w:lvl w:ilvl="1" w:tplc="BD10AA10">
      <w:numFmt w:val="bullet"/>
      <w:lvlText w:val="•"/>
      <w:lvlJc w:val="left"/>
      <w:pPr>
        <w:ind w:left="988" w:hanging="137"/>
      </w:pPr>
      <w:rPr>
        <w:rFonts w:hint="default"/>
        <w:lang w:val="fr-FR" w:eastAsia="en-US" w:bidi="ar-SA"/>
      </w:rPr>
    </w:lvl>
    <w:lvl w:ilvl="2" w:tplc="92A2E432">
      <w:numFmt w:val="bullet"/>
      <w:lvlText w:val="•"/>
      <w:lvlJc w:val="left"/>
      <w:pPr>
        <w:ind w:left="1917" w:hanging="137"/>
      </w:pPr>
      <w:rPr>
        <w:rFonts w:hint="default"/>
        <w:lang w:val="fr-FR" w:eastAsia="en-US" w:bidi="ar-SA"/>
      </w:rPr>
    </w:lvl>
    <w:lvl w:ilvl="3" w:tplc="F1A86246">
      <w:numFmt w:val="bullet"/>
      <w:lvlText w:val="•"/>
      <w:lvlJc w:val="left"/>
      <w:pPr>
        <w:ind w:left="2845" w:hanging="137"/>
      </w:pPr>
      <w:rPr>
        <w:rFonts w:hint="default"/>
        <w:lang w:val="fr-FR" w:eastAsia="en-US" w:bidi="ar-SA"/>
      </w:rPr>
    </w:lvl>
    <w:lvl w:ilvl="4" w:tplc="99C8F242">
      <w:numFmt w:val="bullet"/>
      <w:lvlText w:val="•"/>
      <w:lvlJc w:val="left"/>
      <w:pPr>
        <w:ind w:left="3774" w:hanging="137"/>
      </w:pPr>
      <w:rPr>
        <w:rFonts w:hint="default"/>
        <w:lang w:val="fr-FR" w:eastAsia="en-US" w:bidi="ar-SA"/>
      </w:rPr>
    </w:lvl>
    <w:lvl w:ilvl="5" w:tplc="9230B7E0">
      <w:numFmt w:val="bullet"/>
      <w:lvlText w:val="•"/>
      <w:lvlJc w:val="left"/>
      <w:pPr>
        <w:ind w:left="4702" w:hanging="137"/>
      </w:pPr>
      <w:rPr>
        <w:rFonts w:hint="default"/>
        <w:lang w:val="fr-FR" w:eastAsia="en-US" w:bidi="ar-SA"/>
      </w:rPr>
    </w:lvl>
    <w:lvl w:ilvl="6" w:tplc="898419A8">
      <w:numFmt w:val="bullet"/>
      <w:lvlText w:val="•"/>
      <w:lvlJc w:val="left"/>
      <w:pPr>
        <w:ind w:left="5631" w:hanging="137"/>
      </w:pPr>
      <w:rPr>
        <w:rFonts w:hint="default"/>
        <w:lang w:val="fr-FR" w:eastAsia="en-US" w:bidi="ar-SA"/>
      </w:rPr>
    </w:lvl>
    <w:lvl w:ilvl="7" w:tplc="C9C63CD0">
      <w:numFmt w:val="bullet"/>
      <w:lvlText w:val="•"/>
      <w:lvlJc w:val="left"/>
      <w:pPr>
        <w:ind w:left="6559" w:hanging="137"/>
      </w:pPr>
      <w:rPr>
        <w:rFonts w:hint="default"/>
        <w:lang w:val="fr-FR" w:eastAsia="en-US" w:bidi="ar-SA"/>
      </w:rPr>
    </w:lvl>
    <w:lvl w:ilvl="8" w:tplc="6012060A">
      <w:numFmt w:val="bullet"/>
      <w:lvlText w:val="•"/>
      <w:lvlJc w:val="left"/>
      <w:pPr>
        <w:ind w:left="7488" w:hanging="137"/>
      </w:pPr>
      <w:rPr>
        <w:rFonts w:hint="default"/>
        <w:lang w:val="fr-FR" w:eastAsia="en-US" w:bidi="ar-SA"/>
      </w:rPr>
    </w:lvl>
  </w:abstractNum>
  <w:abstractNum w:abstractNumId="96" w15:restartNumberingAfterBreak="0">
    <w:nsid w:val="37491732"/>
    <w:multiLevelType w:val="multilevel"/>
    <w:tmpl w:val="F9D04A8E"/>
    <w:lvl w:ilvl="0">
      <w:start w:val="33"/>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223" w:hanging="455"/>
      </w:pPr>
      <w:rPr>
        <w:rFonts w:hint="default"/>
        <w:lang w:val="fr-FR" w:eastAsia="en-US" w:bidi="ar-SA"/>
      </w:rPr>
    </w:lvl>
    <w:lvl w:ilvl="3">
      <w:numFmt w:val="bullet"/>
      <w:lvlText w:val="•"/>
      <w:lvlJc w:val="left"/>
      <w:pPr>
        <w:ind w:left="4254" w:hanging="455"/>
      </w:pPr>
      <w:rPr>
        <w:rFonts w:hint="default"/>
        <w:lang w:val="fr-FR" w:eastAsia="en-US" w:bidi="ar-SA"/>
      </w:rPr>
    </w:lvl>
    <w:lvl w:ilvl="4">
      <w:numFmt w:val="bullet"/>
      <w:lvlText w:val="•"/>
      <w:lvlJc w:val="left"/>
      <w:pPr>
        <w:ind w:left="5286" w:hanging="455"/>
      </w:pPr>
      <w:rPr>
        <w:rFonts w:hint="default"/>
        <w:lang w:val="fr-FR" w:eastAsia="en-US" w:bidi="ar-SA"/>
      </w:rPr>
    </w:lvl>
    <w:lvl w:ilvl="5">
      <w:numFmt w:val="bullet"/>
      <w:lvlText w:val="•"/>
      <w:lvlJc w:val="left"/>
      <w:pPr>
        <w:ind w:left="6318" w:hanging="455"/>
      </w:pPr>
      <w:rPr>
        <w:rFonts w:hint="default"/>
        <w:lang w:val="fr-FR" w:eastAsia="en-US" w:bidi="ar-SA"/>
      </w:rPr>
    </w:lvl>
    <w:lvl w:ilvl="6">
      <w:numFmt w:val="bullet"/>
      <w:lvlText w:val="•"/>
      <w:lvlJc w:val="left"/>
      <w:pPr>
        <w:ind w:left="7349" w:hanging="455"/>
      </w:pPr>
      <w:rPr>
        <w:rFonts w:hint="default"/>
        <w:lang w:val="fr-FR" w:eastAsia="en-US" w:bidi="ar-SA"/>
      </w:rPr>
    </w:lvl>
    <w:lvl w:ilvl="7">
      <w:numFmt w:val="bullet"/>
      <w:lvlText w:val="•"/>
      <w:lvlJc w:val="left"/>
      <w:pPr>
        <w:ind w:left="8381" w:hanging="455"/>
      </w:pPr>
      <w:rPr>
        <w:rFonts w:hint="default"/>
        <w:lang w:val="fr-FR" w:eastAsia="en-US" w:bidi="ar-SA"/>
      </w:rPr>
    </w:lvl>
    <w:lvl w:ilvl="8">
      <w:numFmt w:val="bullet"/>
      <w:lvlText w:val="•"/>
      <w:lvlJc w:val="left"/>
      <w:pPr>
        <w:ind w:left="9412" w:hanging="455"/>
      </w:pPr>
      <w:rPr>
        <w:rFonts w:hint="default"/>
        <w:lang w:val="fr-FR" w:eastAsia="en-US" w:bidi="ar-SA"/>
      </w:rPr>
    </w:lvl>
  </w:abstractNum>
  <w:abstractNum w:abstractNumId="97" w15:restartNumberingAfterBreak="0">
    <w:nsid w:val="388D34BF"/>
    <w:multiLevelType w:val="hybridMultilevel"/>
    <w:tmpl w:val="7062E2CC"/>
    <w:lvl w:ilvl="0" w:tplc="69B83644">
      <w:numFmt w:val="bullet"/>
      <w:lvlText w:val="-"/>
      <w:lvlJc w:val="left"/>
      <w:pPr>
        <w:ind w:left="843" w:hanging="135"/>
      </w:pPr>
      <w:rPr>
        <w:rFonts w:ascii="Tahoma" w:eastAsia="Tahoma" w:hAnsi="Tahoma" w:cs="Tahoma" w:hint="default"/>
        <w:b w:val="0"/>
        <w:bCs w:val="0"/>
        <w:i w:val="0"/>
        <w:iCs w:val="0"/>
        <w:spacing w:val="0"/>
        <w:w w:val="99"/>
        <w:sz w:val="20"/>
        <w:szCs w:val="20"/>
        <w:lang w:val="fr-FR" w:eastAsia="en-US" w:bidi="ar-SA"/>
      </w:rPr>
    </w:lvl>
    <w:lvl w:ilvl="1" w:tplc="3C40D8C8">
      <w:numFmt w:val="bullet"/>
      <w:lvlText w:val="•"/>
      <w:lvlJc w:val="left"/>
      <w:pPr>
        <w:ind w:left="1903" w:hanging="135"/>
      </w:pPr>
      <w:rPr>
        <w:rFonts w:hint="default"/>
        <w:lang w:val="fr-FR" w:eastAsia="en-US" w:bidi="ar-SA"/>
      </w:rPr>
    </w:lvl>
    <w:lvl w:ilvl="2" w:tplc="13DC3F6A">
      <w:numFmt w:val="bullet"/>
      <w:lvlText w:val="•"/>
      <w:lvlJc w:val="left"/>
      <w:pPr>
        <w:ind w:left="2967" w:hanging="135"/>
      </w:pPr>
      <w:rPr>
        <w:rFonts w:hint="default"/>
        <w:lang w:val="fr-FR" w:eastAsia="en-US" w:bidi="ar-SA"/>
      </w:rPr>
    </w:lvl>
    <w:lvl w:ilvl="3" w:tplc="22B4D4E2">
      <w:numFmt w:val="bullet"/>
      <w:lvlText w:val="•"/>
      <w:lvlJc w:val="left"/>
      <w:pPr>
        <w:ind w:left="4030" w:hanging="135"/>
      </w:pPr>
      <w:rPr>
        <w:rFonts w:hint="default"/>
        <w:lang w:val="fr-FR" w:eastAsia="en-US" w:bidi="ar-SA"/>
      </w:rPr>
    </w:lvl>
    <w:lvl w:ilvl="4" w:tplc="714AA700">
      <w:numFmt w:val="bullet"/>
      <w:lvlText w:val="•"/>
      <w:lvlJc w:val="left"/>
      <w:pPr>
        <w:ind w:left="5094" w:hanging="135"/>
      </w:pPr>
      <w:rPr>
        <w:rFonts w:hint="default"/>
        <w:lang w:val="fr-FR" w:eastAsia="en-US" w:bidi="ar-SA"/>
      </w:rPr>
    </w:lvl>
    <w:lvl w:ilvl="5" w:tplc="3F84112A">
      <w:numFmt w:val="bullet"/>
      <w:lvlText w:val="•"/>
      <w:lvlJc w:val="left"/>
      <w:pPr>
        <w:ind w:left="6158" w:hanging="135"/>
      </w:pPr>
      <w:rPr>
        <w:rFonts w:hint="default"/>
        <w:lang w:val="fr-FR" w:eastAsia="en-US" w:bidi="ar-SA"/>
      </w:rPr>
    </w:lvl>
    <w:lvl w:ilvl="6" w:tplc="D4E056E2">
      <w:numFmt w:val="bullet"/>
      <w:lvlText w:val="•"/>
      <w:lvlJc w:val="left"/>
      <w:pPr>
        <w:ind w:left="7221" w:hanging="135"/>
      </w:pPr>
      <w:rPr>
        <w:rFonts w:hint="default"/>
        <w:lang w:val="fr-FR" w:eastAsia="en-US" w:bidi="ar-SA"/>
      </w:rPr>
    </w:lvl>
    <w:lvl w:ilvl="7" w:tplc="87821C78">
      <w:numFmt w:val="bullet"/>
      <w:lvlText w:val="•"/>
      <w:lvlJc w:val="left"/>
      <w:pPr>
        <w:ind w:left="8285" w:hanging="135"/>
      </w:pPr>
      <w:rPr>
        <w:rFonts w:hint="default"/>
        <w:lang w:val="fr-FR" w:eastAsia="en-US" w:bidi="ar-SA"/>
      </w:rPr>
    </w:lvl>
    <w:lvl w:ilvl="8" w:tplc="B2C6CD48">
      <w:numFmt w:val="bullet"/>
      <w:lvlText w:val="•"/>
      <w:lvlJc w:val="left"/>
      <w:pPr>
        <w:ind w:left="9348" w:hanging="135"/>
      </w:pPr>
      <w:rPr>
        <w:rFonts w:hint="default"/>
        <w:lang w:val="fr-FR" w:eastAsia="en-US" w:bidi="ar-SA"/>
      </w:rPr>
    </w:lvl>
  </w:abstractNum>
  <w:abstractNum w:abstractNumId="98" w15:restartNumberingAfterBreak="0">
    <w:nsid w:val="3897466A"/>
    <w:multiLevelType w:val="hybridMultilevel"/>
    <w:tmpl w:val="4D3E9368"/>
    <w:lvl w:ilvl="0" w:tplc="87EE44F2">
      <w:numFmt w:val="bullet"/>
      <w:lvlText w:val="-"/>
      <w:lvlJc w:val="left"/>
      <w:pPr>
        <w:ind w:left="1429" w:hanging="94"/>
      </w:pPr>
      <w:rPr>
        <w:rFonts w:ascii="Times New Roman" w:eastAsia="Times New Roman" w:hAnsi="Times New Roman" w:cs="Times New Roman" w:hint="default"/>
        <w:b w:val="0"/>
        <w:bCs w:val="0"/>
        <w:i w:val="0"/>
        <w:iCs w:val="0"/>
        <w:spacing w:val="0"/>
        <w:w w:val="99"/>
        <w:sz w:val="20"/>
        <w:szCs w:val="20"/>
        <w:lang w:val="fr-FR" w:eastAsia="en-US" w:bidi="ar-SA"/>
      </w:rPr>
    </w:lvl>
    <w:lvl w:ilvl="1" w:tplc="446C65C4">
      <w:numFmt w:val="bullet"/>
      <w:lvlText w:val="•"/>
      <w:lvlJc w:val="left"/>
      <w:pPr>
        <w:ind w:left="2425" w:hanging="94"/>
      </w:pPr>
      <w:rPr>
        <w:rFonts w:hint="default"/>
        <w:lang w:val="fr-FR" w:eastAsia="en-US" w:bidi="ar-SA"/>
      </w:rPr>
    </w:lvl>
    <w:lvl w:ilvl="2" w:tplc="AEEE9114">
      <w:numFmt w:val="bullet"/>
      <w:lvlText w:val="•"/>
      <w:lvlJc w:val="left"/>
      <w:pPr>
        <w:ind w:left="3431" w:hanging="94"/>
      </w:pPr>
      <w:rPr>
        <w:rFonts w:hint="default"/>
        <w:lang w:val="fr-FR" w:eastAsia="en-US" w:bidi="ar-SA"/>
      </w:rPr>
    </w:lvl>
    <w:lvl w:ilvl="3" w:tplc="184212AC">
      <w:numFmt w:val="bullet"/>
      <w:lvlText w:val="•"/>
      <w:lvlJc w:val="left"/>
      <w:pPr>
        <w:ind w:left="4436" w:hanging="94"/>
      </w:pPr>
      <w:rPr>
        <w:rFonts w:hint="default"/>
        <w:lang w:val="fr-FR" w:eastAsia="en-US" w:bidi="ar-SA"/>
      </w:rPr>
    </w:lvl>
    <w:lvl w:ilvl="4" w:tplc="A2E6BD18">
      <w:numFmt w:val="bullet"/>
      <w:lvlText w:val="•"/>
      <w:lvlJc w:val="left"/>
      <w:pPr>
        <w:ind w:left="5442" w:hanging="94"/>
      </w:pPr>
      <w:rPr>
        <w:rFonts w:hint="default"/>
        <w:lang w:val="fr-FR" w:eastAsia="en-US" w:bidi="ar-SA"/>
      </w:rPr>
    </w:lvl>
    <w:lvl w:ilvl="5" w:tplc="D9E84A00">
      <w:numFmt w:val="bullet"/>
      <w:lvlText w:val="•"/>
      <w:lvlJc w:val="left"/>
      <w:pPr>
        <w:ind w:left="6448" w:hanging="94"/>
      </w:pPr>
      <w:rPr>
        <w:rFonts w:hint="default"/>
        <w:lang w:val="fr-FR" w:eastAsia="en-US" w:bidi="ar-SA"/>
      </w:rPr>
    </w:lvl>
    <w:lvl w:ilvl="6" w:tplc="46C441F8">
      <w:numFmt w:val="bullet"/>
      <w:lvlText w:val="•"/>
      <w:lvlJc w:val="left"/>
      <w:pPr>
        <w:ind w:left="7453" w:hanging="94"/>
      </w:pPr>
      <w:rPr>
        <w:rFonts w:hint="default"/>
        <w:lang w:val="fr-FR" w:eastAsia="en-US" w:bidi="ar-SA"/>
      </w:rPr>
    </w:lvl>
    <w:lvl w:ilvl="7" w:tplc="504A7C72">
      <w:numFmt w:val="bullet"/>
      <w:lvlText w:val="•"/>
      <w:lvlJc w:val="left"/>
      <w:pPr>
        <w:ind w:left="8459" w:hanging="94"/>
      </w:pPr>
      <w:rPr>
        <w:rFonts w:hint="default"/>
        <w:lang w:val="fr-FR" w:eastAsia="en-US" w:bidi="ar-SA"/>
      </w:rPr>
    </w:lvl>
    <w:lvl w:ilvl="8" w:tplc="B5040790">
      <w:numFmt w:val="bullet"/>
      <w:lvlText w:val="•"/>
      <w:lvlJc w:val="left"/>
      <w:pPr>
        <w:ind w:left="9464" w:hanging="94"/>
      </w:pPr>
      <w:rPr>
        <w:rFonts w:hint="default"/>
        <w:lang w:val="fr-FR" w:eastAsia="en-US" w:bidi="ar-SA"/>
      </w:rPr>
    </w:lvl>
  </w:abstractNum>
  <w:abstractNum w:abstractNumId="99" w15:restartNumberingAfterBreak="0">
    <w:nsid w:val="39622F03"/>
    <w:multiLevelType w:val="multilevel"/>
    <w:tmpl w:val="7278D9F4"/>
    <w:lvl w:ilvl="0">
      <w:start w:val="31"/>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start w:val="1"/>
      <w:numFmt w:val="decimal"/>
      <w:lvlText w:val="%1.%2.%3"/>
      <w:lvlJc w:val="left"/>
      <w:pPr>
        <w:ind w:left="1457" w:hanging="749"/>
        <w:jc w:val="left"/>
      </w:pPr>
      <w:rPr>
        <w:rFonts w:ascii="Tahoma" w:eastAsia="Tahoma" w:hAnsi="Tahoma" w:cs="Tahoma" w:hint="default"/>
        <w:b/>
        <w:bCs/>
        <w:i w:val="0"/>
        <w:iCs w:val="0"/>
        <w:spacing w:val="0"/>
        <w:w w:val="99"/>
        <w:sz w:val="20"/>
        <w:szCs w:val="20"/>
        <w:lang w:val="fr-FR" w:eastAsia="en-US" w:bidi="ar-SA"/>
      </w:rPr>
    </w:lvl>
    <w:lvl w:ilvl="3">
      <w:start w:val="1"/>
      <w:numFmt w:val="lowerLetter"/>
      <w:lvlText w:val="%4-"/>
      <w:lvlJc w:val="left"/>
      <w:pPr>
        <w:ind w:left="2524" w:hanging="401"/>
        <w:jc w:val="left"/>
      </w:pPr>
      <w:rPr>
        <w:rFonts w:hint="default"/>
        <w:spacing w:val="0"/>
        <w:w w:val="99"/>
        <w:lang w:val="fr-FR" w:eastAsia="en-US" w:bidi="ar-SA"/>
      </w:rPr>
    </w:lvl>
    <w:lvl w:ilvl="4">
      <w:numFmt w:val="bullet"/>
      <w:lvlText w:val="•"/>
      <w:lvlJc w:val="left"/>
      <w:pPr>
        <w:ind w:left="4759" w:hanging="401"/>
      </w:pPr>
      <w:rPr>
        <w:rFonts w:hint="default"/>
        <w:lang w:val="fr-FR" w:eastAsia="en-US" w:bidi="ar-SA"/>
      </w:rPr>
    </w:lvl>
    <w:lvl w:ilvl="5">
      <w:numFmt w:val="bullet"/>
      <w:lvlText w:val="•"/>
      <w:lvlJc w:val="left"/>
      <w:pPr>
        <w:ind w:left="5878" w:hanging="401"/>
      </w:pPr>
      <w:rPr>
        <w:rFonts w:hint="default"/>
        <w:lang w:val="fr-FR" w:eastAsia="en-US" w:bidi="ar-SA"/>
      </w:rPr>
    </w:lvl>
    <w:lvl w:ilvl="6">
      <w:numFmt w:val="bullet"/>
      <w:lvlText w:val="•"/>
      <w:lvlJc w:val="left"/>
      <w:pPr>
        <w:ind w:left="6998" w:hanging="401"/>
      </w:pPr>
      <w:rPr>
        <w:rFonts w:hint="default"/>
        <w:lang w:val="fr-FR" w:eastAsia="en-US" w:bidi="ar-SA"/>
      </w:rPr>
    </w:lvl>
    <w:lvl w:ilvl="7">
      <w:numFmt w:val="bullet"/>
      <w:lvlText w:val="•"/>
      <w:lvlJc w:val="left"/>
      <w:pPr>
        <w:ind w:left="8117" w:hanging="401"/>
      </w:pPr>
      <w:rPr>
        <w:rFonts w:hint="default"/>
        <w:lang w:val="fr-FR" w:eastAsia="en-US" w:bidi="ar-SA"/>
      </w:rPr>
    </w:lvl>
    <w:lvl w:ilvl="8">
      <w:numFmt w:val="bullet"/>
      <w:lvlText w:val="•"/>
      <w:lvlJc w:val="left"/>
      <w:pPr>
        <w:ind w:left="9237" w:hanging="401"/>
      </w:pPr>
      <w:rPr>
        <w:rFonts w:hint="default"/>
        <w:lang w:val="fr-FR" w:eastAsia="en-US" w:bidi="ar-SA"/>
      </w:rPr>
    </w:lvl>
  </w:abstractNum>
  <w:abstractNum w:abstractNumId="100" w15:restartNumberingAfterBreak="0">
    <w:nsid w:val="39E3018C"/>
    <w:multiLevelType w:val="hybridMultilevel"/>
    <w:tmpl w:val="F94C8D56"/>
    <w:lvl w:ilvl="0" w:tplc="B0EE24D2">
      <w:numFmt w:val="bullet"/>
      <w:lvlText w:val="-"/>
      <w:lvlJc w:val="left"/>
      <w:pPr>
        <w:ind w:left="1135" w:hanging="644"/>
      </w:pPr>
      <w:rPr>
        <w:rFonts w:ascii="Tahoma" w:eastAsia="Tahoma" w:hAnsi="Tahoma" w:cs="Tahoma" w:hint="default"/>
        <w:b w:val="0"/>
        <w:bCs w:val="0"/>
        <w:i w:val="0"/>
        <w:iCs w:val="0"/>
        <w:spacing w:val="0"/>
        <w:w w:val="99"/>
        <w:sz w:val="20"/>
        <w:szCs w:val="20"/>
        <w:lang w:val="fr-FR" w:eastAsia="en-US" w:bidi="ar-SA"/>
      </w:rPr>
    </w:lvl>
    <w:lvl w:ilvl="1" w:tplc="02FE342A">
      <w:numFmt w:val="bullet"/>
      <w:lvlText w:val="•"/>
      <w:lvlJc w:val="left"/>
      <w:pPr>
        <w:ind w:left="2173" w:hanging="644"/>
      </w:pPr>
      <w:rPr>
        <w:rFonts w:hint="default"/>
        <w:lang w:val="fr-FR" w:eastAsia="en-US" w:bidi="ar-SA"/>
      </w:rPr>
    </w:lvl>
    <w:lvl w:ilvl="2" w:tplc="9A7C03B6">
      <w:numFmt w:val="bullet"/>
      <w:lvlText w:val="•"/>
      <w:lvlJc w:val="left"/>
      <w:pPr>
        <w:ind w:left="3207" w:hanging="644"/>
      </w:pPr>
      <w:rPr>
        <w:rFonts w:hint="default"/>
        <w:lang w:val="fr-FR" w:eastAsia="en-US" w:bidi="ar-SA"/>
      </w:rPr>
    </w:lvl>
    <w:lvl w:ilvl="3" w:tplc="BD948C06">
      <w:numFmt w:val="bullet"/>
      <w:lvlText w:val="•"/>
      <w:lvlJc w:val="left"/>
      <w:pPr>
        <w:ind w:left="4240" w:hanging="644"/>
      </w:pPr>
      <w:rPr>
        <w:rFonts w:hint="default"/>
        <w:lang w:val="fr-FR" w:eastAsia="en-US" w:bidi="ar-SA"/>
      </w:rPr>
    </w:lvl>
    <w:lvl w:ilvl="4" w:tplc="475CE736">
      <w:numFmt w:val="bullet"/>
      <w:lvlText w:val="•"/>
      <w:lvlJc w:val="left"/>
      <w:pPr>
        <w:ind w:left="5274" w:hanging="644"/>
      </w:pPr>
      <w:rPr>
        <w:rFonts w:hint="default"/>
        <w:lang w:val="fr-FR" w:eastAsia="en-US" w:bidi="ar-SA"/>
      </w:rPr>
    </w:lvl>
    <w:lvl w:ilvl="5" w:tplc="A768BB64">
      <w:numFmt w:val="bullet"/>
      <w:lvlText w:val="•"/>
      <w:lvlJc w:val="left"/>
      <w:pPr>
        <w:ind w:left="6308" w:hanging="644"/>
      </w:pPr>
      <w:rPr>
        <w:rFonts w:hint="default"/>
        <w:lang w:val="fr-FR" w:eastAsia="en-US" w:bidi="ar-SA"/>
      </w:rPr>
    </w:lvl>
    <w:lvl w:ilvl="6" w:tplc="68087F62">
      <w:numFmt w:val="bullet"/>
      <w:lvlText w:val="•"/>
      <w:lvlJc w:val="left"/>
      <w:pPr>
        <w:ind w:left="7341" w:hanging="644"/>
      </w:pPr>
      <w:rPr>
        <w:rFonts w:hint="default"/>
        <w:lang w:val="fr-FR" w:eastAsia="en-US" w:bidi="ar-SA"/>
      </w:rPr>
    </w:lvl>
    <w:lvl w:ilvl="7" w:tplc="4E22E6E0">
      <w:numFmt w:val="bullet"/>
      <w:lvlText w:val="•"/>
      <w:lvlJc w:val="left"/>
      <w:pPr>
        <w:ind w:left="8375" w:hanging="644"/>
      </w:pPr>
      <w:rPr>
        <w:rFonts w:hint="default"/>
        <w:lang w:val="fr-FR" w:eastAsia="en-US" w:bidi="ar-SA"/>
      </w:rPr>
    </w:lvl>
    <w:lvl w:ilvl="8" w:tplc="E15660C4">
      <w:numFmt w:val="bullet"/>
      <w:lvlText w:val="•"/>
      <w:lvlJc w:val="left"/>
      <w:pPr>
        <w:ind w:left="9408" w:hanging="644"/>
      </w:pPr>
      <w:rPr>
        <w:rFonts w:hint="default"/>
        <w:lang w:val="fr-FR" w:eastAsia="en-US" w:bidi="ar-SA"/>
      </w:rPr>
    </w:lvl>
  </w:abstractNum>
  <w:abstractNum w:abstractNumId="101" w15:restartNumberingAfterBreak="0">
    <w:nsid w:val="3A4B159F"/>
    <w:multiLevelType w:val="multilevel"/>
    <w:tmpl w:val="5F665B76"/>
    <w:lvl w:ilvl="0">
      <w:start w:val="37"/>
      <w:numFmt w:val="decimal"/>
      <w:lvlText w:val="%1"/>
      <w:lvlJc w:val="left"/>
      <w:pPr>
        <w:ind w:left="569" w:hanging="542"/>
        <w:jc w:val="left"/>
      </w:pPr>
      <w:rPr>
        <w:rFonts w:hint="default"/>
        <w:lang w:val="fr-FR" w:eastAsia="en-US" w:bidi="ar-SA"/>
      </w:rPr>
    </w:lvl>
    <w:lvl w:ilvl="1">
      <w:start w:val="1"/>
      <w:numFmt w:val="decimal"/>
      <w:lvlText w:val="%1.%2."/>
      <w:lvlJc w:val="left"/>
      <w:pPr>
        <w:ind w:left="569" w:hanging="542"/>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2"/>
      </w:pPr>
      <w:rPr>
        <w:rFonts w:hint="default"/>
        <w:lang w:val="fr-FR" w:eastAsia="en-US" w:bidi="ar-SA"/>
      </w:rPr>
    </w:lvl>
    <w:lvl w:ilvl="3">
      <w:numFmt w:val="bullet"/>
      <w:lvlText w:val="•"/>
      <w:lvlJc w:val="left"/>
      <w:pPr>
        <w:ind w:left="3834" w:hanging="542"/>
      </w:pPr>
      <w:rPr>
        <w:rFonts w:hint="default"/>
        <w:lang w:val="fr-FR" w:eastAsia="en-US" w:bidi="ar-SA"/>
      </w:rPr>
    </w:lvl>
    <w:lvl w:ilvl="4">
      <w:numFmt w:val="bullet"/>
      <w:lvlText w:val="•"/>
      <w:lvlJc w:val="left"/>
      <w:pPr>
        <w:ind w:left="4926" w:hanging="542"/>
      </w:pPr>
      <w:rPr>
        <w:rFonts w:hint="default"/>
        <w:lang w:val="fr-FR" w:eastAsia="en-US" w:bidi="ar-SA"/>
      </w:rPr>
    </w:lvl>
    <w:lvl w:ilvl="5">
      <w:numFmt w:val="bullet"/>
      <w:lvlText w:val="•"/>
      <w:lvlJc w:val="left"/>
      <w:pPr>
        <w:ind w:left="6018" w:hanging="542"/>
      </w:pPr>
      <w:rPr>
        <w:rFonts w:hint="default"/>
        <w:lang w:val="fr-FR" w:eastAsia="en-US" w:bidi="ar-SA"/>
      </w:rPr>
    </w:lvl>
    <w:lvl w:ilvl="6">
      <w:numFmt w:val="bullet"/>
      <w:lvlText w:val="•"/>
      <w:lvlJc w:val="left"/>
      <w:pPr>
        <w:ind w:left="7109" w:hanging="542"/>
      </w:pPr>
      <w:rPr>
        <w:rFonts w:hint="default"/>
        <w:lang w:val="fr-FR" w:eastAsia="en-US" w:bidi="ar-SA"/>
      </w:rPr>
    </w:lvl>
    <w:lvl w:ilvl="7">
      <w:numFmt w:val="bullet"/>
      <w:lvlText w:val="•"/>
      <w:lvlJc w:val="left"/>
      <w:pPr>
        <w:ind w:left="8201" w:hanging="542"/>
      </w:pPr>
      <w:rPr>
        <w:rFonts w:hint="default"/>
        <w:lang w:val="fr-FR" w:eastAsia="en-US" w:bidi="ar-SA"/>
      </w:rPr>
    </w:lvl>
    <w:lvl w:ilvl="8">
      <w:numFmt w:val="bullet"/>
      <w:lvlText w:val="•"/>
      <w:lvlJc w:val="left"/>
      <w:pPr>
        <w:ind w:left="9292" w:hanging="542"/>
      </w:pPr>
      <w:rPr>
        <w:rFonts w:hint="default"/>
        <w:lang w:val="fr-FR" w:eastAsia="en-US" w:bidi="ar-SA"/>
      </w:rPr>
    </w:lvl>
  </w:abstractNum>
  <w:abstractNum w:abstractNumId="102" w15:restartNumberingAfterBreak="0">
    <w:nsid w:val="3AC95F8B"/>
    <w:multiLevelType w:val="hybridMultilevel"/>
    <w:tmpl w:val="44A4B75A"/>
    <w:lvl w:ilvl="0" w:tplc="7248AF48">
      <w:numFmt w:val="bullet"/>
      <w:lvlText w:val="-"/>
      <w:lvlJc w:val="left"/>
      <w:pPr>
        <w:ind w:left="878" w:hanging="168"/>
      </w:pPr>
      <w:rPr>
        <w:rFonts w:ascii="Tahoma" w:eastAsia="Tahoma" w:hAnsi="Tahoma" w:cs="Tahoma" w:hint="default"/>
        <w:b w:val="0"/>
        <w:bCs w:val="0"/>
        <w:i w:val="0"/>
        <w:iCs w:val="0"/>
        <w:spacing w:val="0"/>
        <w:w w:val="99"/>
        <w:sz w:val="20"/>
        <w:szCs w:val="20"/>
        <w:lang w:val="fr-FR" w:eastAsia="en-US" w:bidi="ar-SA"/>
      </w:rPr>
    </w:lvl>
    <w:lvl w:ilvl="1" w:tplc="F202C7F0">
      <w:numFmt w:val="bullet"/>
      <w:lvlText w:val="•"/>
      <w:lvlJc w:val="left"/>
      <w:pPr>
        <w:ind w:left="1939" w:hanging="168"/>
      </w:pPr>
      <w:rPr>
        <w:rFonts w:hint="default"/>
        <w:lang w:val="fr-FR" w:eastAsia="en-US" w:bidi="ar-SA"/>
      </w:rPr>
    </w:lvl>
    <w:lvl w:ilvl="2" w:tplc="FA16DB32">
      <w:numFmt w:val="bullet"/>
      <w:lvlText w:val="•"/>
      <w:lvlJc w:val="left"/>
      <w:pPr>
        <w:ind w:left="2999" w:hanging="168"/>
      </w:pPr>
      <w:rPr>
        <w:rFonts w:hint="default"/>
        <w:lang w:val="fr-FR" w:eastAsia="en-US" w:bidi="ar-SA"/>
      </w:rPr>
    </w:lvl>
    <w:lvl w:ilvl="3" w:tplc="ADB43EBC">
      <w:numFmt w:val="bullet"/>
      <w:lvlText w:val="•"/>
      <w:lvlJc w:val="left"/>
      <w:pPr>
        <w:ind w:left="4058" w:hanging="168"/>
      </w:pPr>
      <w:rPr>
        <w:rFonts w:hint="default"/>
        <w:lang w:val="fr-FR" w:eastAsia="en-US" w:bidi="ar-SA"/>
      </w:rPr>
    </w:lvl>
    <w:lvl w:ilvl="4" w:tplc="09987E34">
      <w:numFmt w:val="bullet"/>
      <w:lvlText w:val="•"/>
      <w:lvlJc w:val="left"/>
      <w:pPr>
        <w:ind w:left="5118" w:hanging="168"/>
      </w:pPr>
      <w:rPr>
        <w:rFonts w:hint="default"/>
        <w:lang w:val="fr-FR" w:eastAsia="en-US" w:bidi="ar-SA"/>
      </w:rPr>
    </w:lvl>
    <w:lvl w:ilvl="5" w:tplc="F7D4039C">
      <w:numFmt w:val="bullet"/>
      <w:lvlText w:val="•"/>
      <w:lvlJc w:val="left"/>
      <w:pPr>
        <w:ind w:left="6178" w:hanging="168"/>
      </w:pPr>
      <w:rPr>
        <w:rFonts w:hint="default"/>
        <w:lang w:val="fr-FR" w:eastAsia="en-US" w:bidi="ar-SA"/>
      </w:rPr>
    </w:lvl>
    <w:lvl w:ilvl="6" w:tplc="D7CC57D6">
      <w:numFmt w:val="bullet"/>
      <w:lvlText w:val="•"/>
      <w:lvlJc w:val="left"/>
      <w:pPr>
        <w:ind w:left="7237" w:hanging="168"/>
      </w:pPr>
      <w:rPr>
        <w:rFonts w:hint="default"/>
        <w:lang w:val="fr-FR" w:eastAsia="en-US" w:bidi="ar-SA"/>
      </w:rPr>
    </w:lvl>
    <w:lvl w:ilvl="7" w:tplc="FE7ED49E">
      <w:numFmt w:val="bullet"/>
      <w:lvlText w:val="•"/>
      <w:lvlJc w:val="left"/>
      <w:pPr>
        <w:ind w:left="8297" w:hanging="168"/>
      </w:pPr>
      <w:rPr>
        <w:rFonts w:hint="default"/>
        <w:lang w:val="fr-FR" w:eastAsia="en-US" w:bidi="ar-SA"/>
      </w:rPr>
    </w:lvl>
    <w:lvl w:ilvl="8" w:tplc="5274BCB0">
      <w:numFmt w:val="bullet"/>
      <w:lvlText w:val="•"/>
      <w:lvlJc w:val="left"/>
      <w:pPr>
        <w:ind w:left="9356" w:hanging="168"/>
      </w:pPr>
      <w:rPr>
        <w:rFonts w:hint="default"/>
        <w:lang w:val="fr-FR" w:eastAsia="en-US" w:bidi="ar-SA"/>
      </w:rPr>
    </w:lvl>
  </w:abstractNum>
  <w:abstractNum w:abstractNumId="103" w15:restartNumberingAfterBreak="0">
    <w:nsid w:val="3B877174"/>
    <w:multiLevelType w:val="hybridMultilevel"/>
    <w:tmpl w:val="5B52D130"/>
    <w:lvl w:ilvl="0" w:tplc="9E1ADAAA">
      <w:numFmt w:val="bullet"/>
      <w:lvlText w:val=""/>
      <w:lvlJc w:val="left"/>
      <w:pPr>
        <w:ind w:left="709" w:hanging="567"/>
      </w:pPr>
      <w:rPr>
        <w:rFonts w:ascii="Wingdings" w:eastAsia="Wingdings" w:hAnsi="Wingdings" w:cs="Wingdings" w:hint="default"/>
        <w:b w:val="0"/>
        <w:bCs w:val="0"/>
        <w:i w:val="0"/>
        <w:iCs w:val="0"/>
        <w:spacing w:val="0"/>
        <w:w w:val="99"/>
        <w:sz w:val="20"/>
        <w:szCs w:val="20"/>
        <w:lang w:val="fr-FR" w:eastAsia="en-US" w:bidi="ar-SA"/>
      </w:rPr>
    </w:lvl>
    <w:lvl w:ilvl="1" w:tplc="429CCAE8">
      <w:numFmt w:val="bullet"/>
      <w:lvlText w:val="•"/>
      <w:lvlJc w:val="left"/>
      <w:pPr>
        <w:ind w:left="1777" w:hanging="567"/>
      </w:pPr>
      <w:rPr>
        <w:rFonts w:hint="default"/>
        <w:lang w:val="fr-FR" w:eastAsia="en-US" w:bidi="ar-SA"/>
      </w:rPr>
    </w:lvl>
    <w:lvl w:ilvl="2" w:tplc="A5926E92">
      <w:numFmt w:val="bullet"/>
      <w:lvlText w:val="•"/>
      <w:lvlJc w:val="left"/>
      <w:pPr>
        <w:ind w:left="2855" w:hanging="567"/>
      </w:pPr>
      <w:rPr>
        <w:rFonts w:hint="default"/>
        <w:lang w:val="fr-FR" w:eastAsia="en-US" w:bidi="ar-SA"/>
      </w:rPr>
    </w:lvl>
    <w:lvl w:ilvl="3" w:tplc="71985D0E">
      <w:numFmt w:val="bullet"/>
      <w:lvlText w:val="•"/>
      <w:lvlJc w:val="left"/>
      <w:pPr>
        <w:ind w:left="3932" w:hanging="567"/>
      </w:pPr>
      <w:rPr>
        <w:rFonts w:hint="default"/>
        <w:lang w:val="fr-FR" w:eastAsia="en-US" w:bidi="ar-SA"/>
      </w:rPr>
    </w:lvl>
    <w:lvl w:ilvl="4" w:tplc="53F09F56">
      <w:numFmt w:val="bullet"/>
      <w:lvlText w:val="•"/>
      <w:lvlJc w:val="left"/>
      <w:pPr>
        <w:ind w:left="5010" w:hanging="567"/>
      </w:pPr>
      <w:rPr>
        <w:rFonts w:hint="default"/>
        <w:lang w:val="fr-FR" w:eastAsia="en-US" w:bidi="ar-SA"/>
      </w:rPr>
    </w:lvl>
    <w:lvl w:ilvl="5" w:tplc="339AF68C">
      <w:numFmt w:val="bullet"/>
      <w:lvlText w:val="•"/>
      <w:lvlJc w:val="left"/>
      <w:pPr>
        <w:ind w:left="6088" w:hanging="567"/>
      </w:pPr>
      <w:rPr>
        <w:rFonts w:hint="default"/>
        <w:lang w:val="fr-FR" w:eastAsia="en-US" w:bidi="ar-SA"/>
      </w:rPr>
    </w:lvl>
    <w:lvl w:ilvl="6" w:tplc="023ADA1E">
      <w:numFmt w:val="bullet"/>
      <w:lvlText w:val="•"/>
      <w:lvlJc w:val="left"/>
      <w:pPr>
        <w:ind w:left="7165" w:hanging="567"/>
      </w:pPr>
      <w:rPr>
        <w:rFonts w:hint="default"/>
        <w:lang w:val="fr-FR" w:eastAsia="en-US" w:bidi="ar-SA"/>
      </w:rPr>
    </w:lvl>
    <w:lvl w:ilvl="7" w:tplc="3D1CD5FE">
      <w:numFmt w:val="bullet"/>
      <w:lvlText w:val="•"/>
      <w:lvlJc w:val="left"/>
      <w:pPr>
        <w:ind w:left="8243" w:hanging="567"/>
      </w:pPr>
      <w:rPr>
        <w:rFonts w:hint="default"/>
        <w:lang w:val="fr-FR" w:eastAsia="en-US" w:bidi="ar-SA"/>
      </w:rPr>
    </w:lvl>
    <w:lvl w:ilvl="8" w:tplc="32BCE28C">
      <w:numFmt w:val="bullet"/>
      <w:lvlText w:val="•"/>
      <w:lvlJc w:val="left"/>
      <w:pPr>
        <w:ind w:left="9320" w:hanging="567"/>
      </w:pPr>
      <w:rPr>
        <w:rFonts w:hint="default"/>
        <w:lang w:val="fr-FR" w:eastAsia="en-US" w:bidi="ar-SA"/>
      </w:rPr>
    </w:lvl>
  </w:abstractNum>
  <w:abstractNum w:abstractNumId="104" w15:restartNumberingAfterBreak="0">
    <w:nsid w:val="3C401AA3"/>
    <w:multiLevelType w:val="multilevel"/>
    <w:tmpl w:val="18F0F76C"/>
    <w:lvl w:ilvl="0">
      <w:start w:val="5"/>
      <w:numFmt w:val="decimal"/>
      <w:lvlText w:val="%1"/>
      <w:lvlJc w:val="left"/>
      <w:pPr>
        <w:ind w:left="2069" w:hanging="652"/>
        <w:jc w:val="left"/>
      </w:pPr>
      <w:rPr>
        <w:rFonts w:hint="default"/>
        <w:lang w:val="fr-FR" w:eastAsia="en-US" w:bidi="ar-SA"/>
      </w:rPr>
    </w:lvl>
    <w:lvl w:ilvl="1">
      <w:start w:val="6"/>
      <w:numFmt w:val="decimal"/>
      <w:lvlText w:val="%1.%2"/>
      <w:lvlJc w:val="left"/>
      <w:pPr>
        <w:ind w:left="2069" w:hanging="652"/>
        <w:jc w:val="right"/>
      </w:pPr>
      <w:rPr>
        <w:rFonts w:ascii="Tahoma" w:eastAsia="Tahoma" w:hAnsi="Tahoma" w:cs="Tahoma" w:hint="default"/>
        <w:b/>
        <w:bCs/>
        <w:i w:val="0"/>
        <w:iCs w:val="0"/>
        <w:spacing w:val="0"/>
        <w:w w:val="96"/>
        <w:sz w:val="20"/>
        <w:szCs w:val="20"/>
        <w:lang w:val="fr-FR" w:eastAsia="en-US" w:bidi="ar-SA"/>
      </w:rPr>
    </w:lvl>
    <w:lvl w:ilvl="2">
      <w:start w:val="1"/>
      <w:numFmt w:val="decimal"/>
      <w:lvlText w:val="%1.%2.%3"/>
      <w:lvlJc w:val="left"/>
      <w:pPr>
        <w:ind w:left="1975" w:hanging="566"/>
        <w:jc w:val="left"/>
      </w:pPr>
      <w:rPr>
        <w:rFonts w:ascii="Tahoma" w:eastAsia="Tahoma" w:hAnsi="Tahoma" w:cs="Tahoma" w:hint="default"/>
        <w:b/>
        <w:bCs/>
        <w:i w:val="0"/>
        <w:iCs w:val="0"/>
        <w:spacing w:val="0"/>
        <w:w w:val="99"/>
        <w:sz w:val="20"/>
        <w:szCs w:val="20"/>
        <w:lang w:val="fr-FR" w:eastAsia="en-US" w:bidi="ar-SA"/>
      </w:rPr>
    </w:lvl>
    <w:lvl w:ilvl="3">
      <w:numFmt w:val="bullet"/>
      <w:lvlText w:val="•"/>
      <w:lvlJc w:val="left"/>
      <w:pPr>
        <w:ind w:left="4152" w:hanging="566"/>
      </w:pPr>
      <w:rPr>
        <w:rFonts w:hint="default"/>
        <w:lang w:val="fr-FR" w:eastAsia="en-US" w:bidi="ar-SA"/>
      </w:rPr>
    </w:lvl>
    <w:lvl w:ilvl="4">
      <w:numFmt w:val="bullet"/>
      <w:lvlText w:val="•"/>
      <w:lvlJc w:val="left"/>
      <w:pPr>
        <w:ind w:left="5198" w:hanging="566"/>
      </w:pPr>
      <w:rPr>
        <w:rFonts w:hint="default"/>
        <w:lang w:val="fr-FR" w:eastAsia="en-US" w:bidi="ar-SA"/>
      </w:rPr>
    </w:lvl>
    <w:lvl w:ilvl="5">
      <w:numFmt w:val="bullet"/>
      <w:lvlText w:val="•"/>
      <w:lvlJc w:val="left"/>
      <w:pPr>
        <w:ind w:left="6244" w:hanging="566"/>
      </w:pPr>
      <w:rPr>
        <w:rFonts w:hint="default"/>
        <w:lang w:val="fr-FR" w:eastAsia="en-US" w:bidi="ar-SA"/>
      </w:rPr>
    </w:lvl>
    <w:lvl w:ilvl="6">
      <w:numFmt w:val="bullet"/>
      <w:lvlText w:val="•"/>
      <w:lvlJc w:val="left"/>
      <w:pPr>
        <w:ind w:left="7291" w:hanging="566"/>
      </w:pPr>
      <w:rPr>
        <w:rFonts w:hint="default"/>
        <w:lang w:val="fr-FR" w:eastAsia="en-US" w:bidi="ar-SA"/>
      </w:rPr>
    </w:lvl>
    <w:lvl w:ilvl="7">
      <w:numFmt w:val="bullet"/>
      <w:lvlText w:val="•"/>
      <w:lvlJc w:val="left"/>
      <w:pPr>
        <w:ind w:left="8337" w:hanging="566"/>
      </w:pPr>
      <w:rPr>
        <w:rFonts w:hint="default"/>
        <w:lang w:val="fr-FR" w:eastAsia="en-US" w:bidi="ar-SA"/>
      </w:rPr>
    </w:lvl>
    <w:lvl w:ilvl="8">
      <w:numFmt w:val="bullet"/>
      <w:lvlText w:val="•"/>
      <w:lvlJc w:val="left"/>
      <w:pPr>
        <w:ind w:left="9383" w:hanging="566"/>
      </w:pPr>
      <w:rPr>
        <w:rFonts w:hint="default"/>
        <w:lang w:val="fr-FR" w:eastAsia="en-US" w:bidi="ar-SA"/>
      </w:rPr>
    </w:lvl>
  </w:abstractNum>
  <w:abstractNum w:abstractNumId="105" w15:restartNumberingAfterBreak="0">
    <w:nsid w:val="3C971BBC"/>
    <w:multiLevelType w:val="multilevel"/>
    <w:tmpl w:val="65444C96"/>
    <w:lvl w:ilvl="0">
      <w:start w:val="6"/>
      <w:numFmt w:val="decimal"/>
      <w:lvlText w:val="%1"/>
      <w:lvlJc w:val="left"/>
      <w:pPr>
        <w:ind w:left="1958" w:hanging="401"/>
        <w:jc w:val="left"/>
      </w:pPr>
      <w:rPr>
        <w:rFonts w:hint="default"/>
        <w:lang w:val="fr-FR" w:eastAsia="en-US" w:bidi="ar-SA"/>
      </w:rPr>
    </w:lvl>
    <w:lvl w:ilvl="1">
      <w:start w:val="1"/>
      <w:numFmt w:val="decimal"/>
      <w:lvlText w:val="%1.%2."/>
      <w:lvlJc w:val="left"/>
      <w:pPr>
        <w:ind w:left="1958" w:hanging="401"/>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863" w:hanging="401"/>
      </w:pPr>
      <w:rPr>
        <w:rFonts w:hint="default"/>
        <w:lang w:val="fr-FR" w:eastAsia="en-US" w:bidi="ar-SA"/>
      </w:rPr>
    </w:lvl>
    <w:lvl w:ilvl="3">
      <w:numFmt w:val="bullet"/>
      <w:lvlText w:val="•"/>
      <w:lvlJc w:val="left"/>
      <w:pPr>
        <w:ind w:left="4814" w:hanging="401"/>
      </w:pPr>
      <w:rPr>
        <w:rFonts w:hint="default"/>
        <w:lang w:val="fr-FR" w:eastAsia="en-US" w:bidi="ar-SA"/>
      </w:rPr>
    </w:lvl>
    <w:lvl w:ilvl="4">
      <w:numFmt w:val="bullet"/>
      <w:lvlText w:val="•"/>
      <w:lvlJc w:val="left"/>
      <w:pPr>
        <w:ind w:left="5766" w:hanging="401"/>
      </w:pPr>
      <w:rPr>
        <w:rFonts w:hint="default"/>
        <w:lang w:val="fr-FR" w:eastAsia="en-US" w:bidi="ar-SA"/>
      </w:rPr>
    </w:lvl>
    <w:lvl w:ilvl="5">
      <w:numFmt w:val="bullet"/>
      <w:lvlText w:val="•"/>
      <w:lvlJc w:val="left"/>
      <w:pPr>
        <w:ind w:left="6718" w:hanging="401"/>
      </w:pPr>
      <w:rPr>
        <w:rFonts w:hint="default"/>
        <w:lang w:val="fr-FR" w:eastAsia="en-US" w:bidi="ar-SA"/>
      </w:rPr>
    </w:lvl>
    <w:lvl w:ilvl="6">
      <w:numFmt w:val="bullet"/>
      <w:lvlText w:val="•"/>
      <w:lvlJc w:val="left"/>
      <w:pPr>
        <w:ind w:left="7669" w:hanging="401"/>
      </w:pPr>
      <w:rPr>
        <w:rFonts w:hint="default"/>
        <w:lang w:val="fr-FR" w:eastAsia="en-US" w:bidi="ar-SA"/>
      </w:rPr>
    </w:lvl>
    <w:lvl w:ilvl="7">
      <w:numFmt w:val="bullet"/>
      <w:lvlText w:val="•"/>
      <w:lvlJc w:val="left"/>
      <w:pPr>
        <w:ind w:left="8621" w:hanging="401"/>
      </w:pPr>
      <w:rPr>
        <w:rFonts w:hint="default"/>
        <w:lang w:val="fr-FR" w:eastAsia="en-US" w:bidi="ar-SA"/>
      </w:rPr>
    </w:lvl>
    <w:lvl w:ilvl="8">
      <w:numFmt w:val="bullet"/>
      <w:lvlText w:val="•"/>
      <w:lvlJc w:val="left"/>
      <w:pPr>
        <w:ind w:left="9572" w:hanging="401"/>
      </w:pPr>
      <w:rPr>
        <w:rFonts w:hint="default"/>
        <w:lang w:val="fr-FR" w:eastAsia="en-US" w:bidi="ar-SA"/>
      </w:rPr>
    </w:lvl>
  </w:abstractNum>
  <w:abstractNum w:abstractNumId="106" w15:restartNumberingAfterBreak="0">
    <w:nsid w:val="3C9F66FA"/>
    <w:multiLevelType w:val="multilevel"/>
    <w:tmpl w:val="97FE7990"/>
    <w:lvl w:ilvl="0">
      <w:start w:val="10"/>
      <w:numFmt w:val="decimal"/>
      <w:lvlText w:val="%1"/>
      <w:lvlJc w:val="left"/>
      <w:pPr>
        <w:ind w:left="710" w:hanging="528"/>
        <w:jc w:val="left"/>
      </w:pPr>
      <w:rPr>
        <w:rFonts w:hint="default"/>
        <w:lang w:val="fr-FR" w:eastAsia="en-US" w:bidi="ar-SA"/>
      </w:rPr>
    </w:lvl>
    <w:lvl w:ilvl="1">
      <w:start w:val="1"/>
      <w:numFmt w:val="decimal"/>
      <w:lvlText w:val="%1.%2."/>
      <w:lvlJc w:val="left"/>
      <w:pPr>
        <w:ind w:left="710" w:hanging="528"/>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871" w:hanging="528"/>
      </w:pPr>
      <w:rPr>
        <w:rFonts w:hint="default"/>
        <w:lang w:val="fr-FR" w:eastAsia="en-US" w:bidi="ar-SA"/>
      </w:rPr>
    </w:lvl>
    <w:lvl w:ilvl="3">
      <w:numFmt w:val="bullet"/>
      <w:lvlText w:val="•"/>
      <w:lvlJc w:val="left"/>
      <w:pPr>
        <w:ind w:left="3946" w:hanging="528"/>
      </w:pPr>
      <w:rPr>
        <w:rFonts w:hint="default"/>
        <w:lang w:val="fr-FR" w:eastAsia="en-US" w:bidi="ar-SA"/>
      </w:rPr>
    </w:lvl>
    <w:lvl w:ilvl="4">
      <w:numFmt w:val="bullet"/>
      <w:lvlText w:val="•"/>
      <w:lvlJc w:val="left"/>
      <w:pPr>
        <w:ind w:left="5022" w:hanging="528"/>
      </w:pPr>
      <w:rPr>
        <w:rFonts w:hint="default"/>
        <w:lang w:val="fr-FR" w:eastAsia="en-US" w:bidi="ar-SA"/>
      </w:rPr>
    </w:lvl>
    <w:lvl w:ilvl="5">
      <w:numFmt w:val="bullet"/>
      <w:lvlText w:val="•"/>
      <w:lvlJc w:val="left"/>
      <w:pPr>
        <w:ind w:left="6098" w:hanging="528"/>
      </w:pPr>
      <w:rPr>
        <w:rFonts w:hint="default"/>
        <w:lang w:val="fr-FR" w:eastAsia="en-US" w:bidi="ar-SA"/>
      </w:rPr>
    </w:lvl>
    <w:lvl w:ilvl="6">
      <w:numFmt w:val="bullet"/>
      <w:lvlText w:val="•"/>
      <w:lvlJc w:val="left"/>
      <w:pPr>
        <w:ind w:left="7173" w:hanging="528"/>
      </w:pPr>
      <w:rPr>
        <w:rFonts w:hint="default"/>
        <w:lang w:val="fr-FR" w:eastAsia="en-US" w:bidi="ar-SA"/>
      </w:rPr>
    </w:lvl>
    <w:lvl w:ilvl="7">
      <w:numFmt w:val="bullet"/>
      <w:lvlText w:val="•"/>
      <w:lvlJc w:val="left"/>
      <w:pPr>
        <w:ind w:left="8249" w:hanging="528"/>
      </w:pPr>
      <w:rPr>
        <w:rFonts w:hint="default"/>
        <w:lang w:val="fr-FR" w:eastAsia="en-US" w:bidi="ar-SA"/>
      </w:rPr>
    </w:lvl>
    <w:lvl w:ilvl="8">
      <w:numFmt w:val="bullet"/>
      <w:lvlText w:val="•"/>
      <w:lvlJc w:val="left"/>
      <w:pPr>
        <w:ind w:left="9324" w:hanging="528"/>
      </w:pPr>
      <w:rPr>
        <w:rFonts w:hint="default"/>
        <w:lang w:val="fr-FR" w:eastAsia="en-US" w:bidi="ar-SA"/>
      </w:rPr>
    </w:lvl>
  </w:abstractNum>
  <w:abstractNum w:abstractNumId="107" w15:restartNumberingAfterBreak="0">
    <w:nsid w:val="3D0C4513"/>
    <w:multiLevelType w:val="hybridMultilevel"/>
    <w:tmpl w:val="571AFA3C"/>
    <w:lvl w:ilvl="0" w:tplc="7B4EC16A">
      <w:numFmt w:val="bullet"/>
      <w:lvlText w:val="-"/>
      <w:lvlJc w:val="left"/>
      <w:pPr>
        <w:ind w:left="1136" w:hanging="435"/>
      </w:pPr>
      <w:rPr>
        <w:rFonts w:ascii="Tahoma" w:eastAsia="Tahoma" w:hAnsi="Tahoma" w:cs="Tahoma" w:hint="default"/>
        <w:b w:val="0"/>
        <w:bCs w:val="0"/>
        <w:i w:val="0"/>
        <w:iCs w:val="0"/>
        <w:spacing w:val="0"/>
        <w:w w:val="99"/>
        <w:sz w:val="20"/>
        <w:szCs w:val="20"/>
        <w:lang w:val="fr-FR" w:eastAsia="en-US" w:bidi="ar-SA"/>
      </w:rPr>
    </w:lvl>
    <w:lvl w:ilvl="1" w:tplc="8B3C1752">
      <w:numFmt w:val="bullet"/>
      <w:lvlText w:val="•"/>
      <w:lvlJc w:val="left"/>
      <w:pPr>
        <w:ind w:left="2173" w:hanging="435"/>
      </w:pPr>
      <w:rPr>
        <w:rFonts w:hint="default"/>
        <w:lang w:val="fr-FR" w:eastAsia="en-US" w:bidi="ar-SA"/>
      </w:rPr>
    </w:lvl>
    <w:lvl w:ilvl="2" w:tplc="F372E82C">
      <w:numFmt w:val="bullet"/>
      <w:lvlText w:val="•"/>
      <w:lvlJc w:val="left"/>
      <w:pPr>
        <w:ind w:left="3207" w:hanging="435"/>
      </w:pPr>
      <w:rPr>
        <w:rFonts w:hint="default"/>
        <w:lang w:val="fr-FR" w:eastAsia="en-US" w:bidi="ar-SA"/>
      </w:rPr>
    </w:lvl>
    <w:lvl w:ilvl="3" w:tplc="89BEBCE6">
      <w:numFmt w:val="bullet"/>
      <w:lvlText w:val="•"/>
      <w:lvlJc w:val="left"/>
      <w:pPr>
        <w:ind w:left="4240" w:hanging="435"/>
      </w:pPr>
      <w:rPr>
        <w:rFonts w:hint="default"/>
        <w:lang w:val="fr-FR" w:eastAsia="en-US" w:bidi="ar-SA"/>
      </w:rPr>
    </w:lvl>
    <w:lvl w:ilvl="4" w:tplc="73BC73D4">
      <w:numFmt w:val="bullet"/>
      <w:lvlText w:val="•"/>
      <w:lvlJc w:val="left"/>
      <w:pPr>
        <w:ind w:left="5274" w:hanging="435"/>
      </w:pPr>
      <w:rPr>
        <w:rFonts w:hint="default"/>
        <w:lang w:val="fr-FR" w:eastAsia="en-US" w:bidi="ar-SA"/>
      </w:rPr>
    </w:lvl>
    <w:lvl w:ilvl="5" w:tplc="07FA8366">
      <w:numFmt w:val="bullet"/>
      <w:lvlText w:val="•"/>
      <w:lvlJc w:val="left"/>
      <w:pPr>
        <w:ind w:left="6308" w:hanging="435"/>
      </w:pPr>
      <w:rPr>
        <w:rFonts w:hint="default"/>
        <w:lang w:val="fr-FR" w:eastAsia="en-US" w:bidi="ar-SA"/>
      </w:rPr>
    </w:lvl>
    <w:lvl w:ilvl="6" w:tplc="716E0962">
      <w:numFmt w:val="bullet"/>
      <w:lvlText w:val="•"/>
      <w:lvlJc w:val="left"/>
      <w:pPr>
        <w:ind w:left="7341" w:hanging="435"/>
      </w:pPr>
      <w:rPr>
        <w:rFonts w:hint="default"/>
        <w:lang w:val="fr-FR" w:eastAsia="en-US" w:bidi="ar-SA"/>
      </w:rPr>
    </w:lvl>
    <w:lvl w:ilvl="7" w:tplc="7864EE9E">
      <w:numFmt w:val="bullet"/>
      <w:lvlText w:val="•"/>
      <w:lvlJc w:val="left"/>
      <w:pPr>
        <w:ind w:left="8375" w:hanging="435"/>
      </w:pPr>
      <w:rPr>
        <w:rFonts w:hint="default"/>
        <w:lang w:val="fr-FR" w:eastAsia="en-US" w:bidi="ar-SA"/>
      </w:rPr>
    </w:lvl>
    <w:lvl w:ilvl="8" w:tplc="AFE6BC14">
      <w:numFmt w:val="bullet"/>
      <w:lvlText w:val="•"/>
      <w:lvlJc w:val="left"/>
      <w:pPr>
        <w:ind w:left="9408" w:hanging="435"/>
      </w:pPr>
      <w:rPr>
        <w:rFonts w:hint="default"/>
        <w:lang w:val="fr-FR" w:eastAsia="en-US" w:bidi="ar-SA"/>
      </w:rPr>
    </w:lvl>
  </w:abstractNum>
  <w:abstractNum w:abstractNumId="108" w15:restartNumberingAfterBreak="0">
    <w:nsid w:val="3D7E3C6E"/>
    <w:multiLevelType w:val="multilevel"/>
    <w:tmpl w:val="1B40EB66"/>
    <w:lvl w:ilvl="0">
      <w:start w:val="44"/>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1.%2.%3"/>
      <w:lvlJc w:val="left"/>
      <w:pPr>
        <w:ind w:left="1419" w:hanging="619"/>
        <w:jc w:val="lef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3654" w:hanging="619"/>
      </w:pPr>
      <w:rPr>
        <w:rFonts w:hint="default"/>
        <w:lang w:val="fr-FR" w:eastAsia="en-US" w:bidi="ar-SA"/>
      </w:rPr>
    </w:lvl>
    <w:lvl w:ilvl="4">
      <w:numFmt w:val="bullet"/>
      <w:lvlText w:val="•"/>
      <w:lvlJc w:val="left"/>
      <w:pPr>
        <w:ind w:left="4772" w:hanging="619"/>
      </w:pPr>
      <w:rPr>
        <w:rFonts w:hint="default"/>
        <w:lang w:val="fr-FR" w:eastAsia="en-US" w:bidi="ar-SA"/>
      </w:rPr>
    </w:lvl>
    <w:lvl w:ilvl="5">
      <w:numFmt w:val="bullet"/>
      <w:lvlText w:val="•"/>
      <w:lvlJc w:val="left"/>
      <w:pPr>
        <w:ind w:left="5889" w:hanging="619"/>
      </w:pPr>
      <w:rPr>
        <w:rFonts w:hint="default"/>
        <w:lang w:val="fr-FR" w:eastAsia="en-US" w:bidi="ar-SA"/>
      </w:rPr>
    </w:lvl>
    <w:lvl w:ilvl="6">
      <w:numFmt w:val="bullet"/>
      <w:lvlText w:val="•"/>
      <w:lvlJc w:val="left"/>
      <w:pPr>
        <w:ind w:left="7006" w:hanging="619"/>
      </w:pPr>
      <w:rPr>
        <w:rFonts w:hint="default"/>
        <w:lang w:val="fr-FR" w:eastAsia="en-US" w:bidi="ar-SA"/>
      </w:rPr>
    </w:lvl>
    <w:lvl w:ilvl="7">
      <w:numFmt w:val="bullet"/>
      <w:lvlText w:val="•"/>
      <w:lvlJc w:val="left"/>
      <w:pPr>
        <w:ind w:left="8124" w:hanging="619"/>
      </w:pPr>
      <w:rPr>
        <w:rFonts w:hint="default"/>
        <w:lang w:val="fr-FR" w:eastAsia="en-US" w:bidi="ar-SA"/>
      </w:rPr>
    </w:lvl>
    <w:lvl w:ilvl="8">
      <w:numFmt w:val="bullet"/>
      <w:lvlText w:val="•"/>
      <w:lvlJc w:val="left"/>
      <w:pPr>
        <w:ind w:left="9241" w:hanging="619"/>
      </w:pPr>
      <w:rPr>
        <w:rFonts w:hint="default"/>
        <w:lang w:val="fr-FR" w:eastAsia="en-US" w:bidi="ar-SA"/>
      </w:rPr>
    </w:lvl>
  </w:abstractNum>
  <w:abstractNum w:abstractNumId="109" w15:restartNumberingAfterBreak="0">
    <w:nsid w:val="3DAB1045"/>
    <w:multiLevelType w:val="multilevel"/>
    <w:tmpl w:val="B39E438C"/>
    <w:lvl w:ilvl="0">
      <w:start w:val="3"/>
      <w:numFmt w:val="decimal"/>
      <w:lvlText w:val="%1"/>
      <w:lvlJc w:val="left"/>
      <w:pPr>
        <w:ind w:left="569" w:hanging="420"/>
        <w:jc w:val="left"/>
      </w:pPr>
      <w:rPr>
        <w:rFonts w:hint="default"/>
        <w:lang w:val="fr-FR" w:eastAsia="en-US" w:bidi="ar-SA"/>
      </w:rPr>
    </w:lvl>
    <w:lvl w:ilvl="1">
      <w:start w:val="1"/>
      <w:numFmt w:val="decimal"/>
      <w:lvlText w:val="%1.%2."/>
      <w:lvlJc w:val="left"/>
      <w:pPr>
        <w:ind w:left="569" w:hanging="420"/>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20"/>
      </w:pPr>
      <w:rPr>
        <w:rFonts w:hint="default"/>
        <w:lang w:val="fr-FR" w:eastAsia="en-US" w:bidi="ar-SA"/>
      </w:rPr>
    </w:lvl>
    <w:lvl w:ilvl="3">
      <w:numFmt w:val="bullet"/>
      <w:lvlText w:val="•"/>
      <w:lvlJc w:val="left"/>
      <w:pPr>
        <w:ind w:left="3834" w:hanging="420"/>
      </w:pPr>
      <w:rPr>
        <w:rFonts w:hint="default"/>
        <w:lang w:val="fr-FR" w:eastAsia="en-US" w:bidi="ar-SA"/>
      </w:rPr>
    </w:lvl>
    <w:lvl w:ilvl="4">
      <w:numFmt w:val="bullet"/>
      <w:lvlText w:val="•"/>
      <w:lvlJc w:val="left"/>
      <w:pPr>
        <w:ind w:left="4926" w:hanging="420"/>
      </w:pPr>
      <w:rPr>
        <w:rFonts w:hint="default"/>
        <w:lang w:val="fr-FR" w:eastAsia="en-US" w:bidi="ar-SA"/>
      </w:rPr>
    </w:lvl>
    <w:lvl w:ilvl="5">
      <w:numFmt w:val="bullet"/>
      <w:lvlText w:val="•"/>
      <w:lvlJc w:val="left"/>
      <w:pPr>
        <w:ind w:left="6018" w:hanging="420"/>
      </w:pPr>
      <w:rPr>
        <w:rFonts w:hint="default"/>
        <w:lang w:val="fr-FR" w:eastAsia="en-US" w:bidi="ar-SA"/>
      </w:rPr>
    </w:lvl>
    <w:lvl w:ilvl="6">
      <w:numFmt w:val="bullet"/>
      <w:lvlText w:val="•"/>
      <w:lvlJc w:val="left"/>
      <w:pPr>
        <w:ind w:left="7109" w:hanging="420"/>
      </w:pPr>
      <w:rPr>
        <w:rFonts w:hint="default"/>
        <w:lang w:val="fr-FR" w:eastAsia="en-US" w:bidi="ar-SA"/>
      </w:rPr>
    </w:lvl>
    <w:lvl w:ilvl="7">
      <w:numFmt w:val="bullet"/>
      <w:lvlText w:val="•"/>
      <w:lvlJc w:val="left"/>
      <w:pPr>
        <w:ind w:left="8201" w:hanging="420"/>
      </w:pPr>
      <w:rPr>
        <w:rFonts w:hint="default"/>
        <w:lang w:val="fr-FR" w:eastAsia="en-US" w:bidi="ar-SA"/>
      </w:rPr>
    </w:lvl>
    <w:lvl w:ilvl="8">
      <w:numFmt w:val="bullet"/>
      <w:lvlText w:val="•"/>
      <w:lvlJc w:val="left"/>
      <w:pPr>
        <w:ind w:left="9292" w:hanging="420"/>
      </w:pPr>
      <w:rPr>
        <w:rFonts w:hint="default"/>
        <w:lang w:val="fr-FR" w:eastAsia="en-US" w:bidi="ar-SA"/>
      </w:rPr>
    </w:lvl>
  </w:abstractNum>
  <w:abstractNum w:abstractNumId="110" w15:restartNumberingAfterBreak="0">
    <w:nsid w:val="3F6B3542"/>
    <w:multiLevelType w:val="hybridMultilevel"/>
    <w:tmpl w:val="B8764056"/>
    <w:lvl w:ilvl="0" w:tplc="B70CB86C">
      <w:numFmt w:val="bullet"/>
      <w:lvlText w:val=""/>
      <w:lvlJc w:val="left"/>
      <w:pPr>
        <w:ind w:left="1429" w:hanging="94"/>
      </w:pPr>
      <w:rPr>
        <w:rFonts w:ascii="Wingdings" w:eastAsia="Wingdings" w:hAnsi="Wingdings" w:cs="Wingdings" w:hint="default"/>
        <w:b w:val="0"/>
        <w:bCs w:val="0"/>
        <w:i w:val="0"/>
        <w:iCs w:val="0"/>
        <w:spacing w:val="2"/>
        <w:w w:val="85"/>
        <w:sz w:val="18"/>
        <w:szCs w:val="18"/>
        <w:lang w:val="fr-FR" w:eastAsia="en-US" w:bidi="ar-SA"/>
      </w:rPr>
    </w:lvl>
    <w:lvl w:ilvl="1" w:tplc="BFA48A42">
      <w:numFmt w:val="bullet"/>
      <w:lvlText w:val="•"/>
      <w:lvlJc w:val="left"/>
      <w:pPr>
        <w:ind w:left="2425" w:hanging="94"/>
      </w:pPr>
      <w:rPr>
        <w:rFonts w:hint="default"/>
        <w:lang w:val="fr-FR" w:eastAsia="en-US" w:bidi="ar-SA"/>
      </w:rPr>
    </w:lvl>
    <w:lvl w:ilvl="2" w:tplc="A6140084">
      <w:numFmt w:val="bullet"/>
      <w:lvlText w:val="•"/>
      <w:lvlJc w:val="left"/>
      <w:pPr>
        <w:ind w:left="3431" w:hanging="94"/>
      </w:pPr>
      <w:rPr>
        <w:rFonts w:hint="default"/>
        <w:lang w:val="fr-FR" w:eastAsia="en-US" w:bidi="ar-SA"/>
      </w:rPr>
    </w:lvl>
    <w:lvl w:ilvl="3" w:tplc="4A3E7A04">
      <w:numFmt w:val="bullet"/>
      <w:lvlText w:val="•"/>
      <w:lvlJc w:val="left"/>
      <w:pPr>
        <w:ind w:left="4436" w:hanging="94"/>
      </w:pPr>
      <w:rPr>
        <w:rFonts w:hint="default"/>
        <w:lang w:val="fr-FR" w:eastAsia="en-US" w:bidi="ar-SA"/>
      </w:rPr>
    </w:lvl>
    <w:lvl w:ilvl="4" w:tplc="8F461574">
      <w:numFmt w:val="bullet"/>
      <w:lvlText w:val="•"/>
      <w:lvlJc w:val="left"/>
      <w:pPr>
        <w:ind w:left="5442" w:hanging="94"/>
      </w:pPr>
      <w:rPr>
        <w:rFonts w:hint="default"/>
        <w:lang w:val="fr-FR" w:eastAsia="en-US" w:bidi="ar-SA"/>
      </w:rPr>
    </w:lvl>
    <w:lvl w:ilvl="5" w:tplc="4B9AE0C0">
      <w:numFmt w:val="bullet"/>
      <w:lvlText w:val="•"/>
      <w:lvlJc w:val="left"/>
      <w:pPr>
        <w:ind w:left="6448" w:hanging="94"/>
      </w:pPr>
      <w:rPr>
        <w:rFonts w:hint="default"/>
        <w:lang w:val="fr-FR" w:eastAsia="en-US" w:bidi="ar-SA"/>
      </w:rPr>
    </w:lvl>
    <w:lvl w:ilvl="6" w:tplc="BFA4B098">
      <w:numFmt w:val="bullet"/>
      <w:lvlText w:val="•"/>
      <w:lvlJc w:val="left"/>
      <w:pPr>
        <w:ind w:left="7453" w:hanging="94"/>
      </w:pPr>
      <w:rPr>
        <w:rFonts w:hint="default"/>
        <w:lang w:val="fr-FR" w:eastAsia="en-US" w:bidi="ar-SA"/>
      </w:rPr>
    </w:lvl>
    <w:lvl w:ilvl="7" w:tplc="3A9CCAC6">
      <w:numFmt w:val="bullet"/>
      <w:lvlText w:val="•"/>
      <w:lvlJc w:val="left"/>
      <w:pPr>
        <w:ind w:left="8459" w:hanging="94"/>
      </w:pPr>
      <w:rPr>
        <w:rFonts w:hint="default"/>
        <w:lang w:val="fr-FR" w:eastAsia="en-US" w:bidi="ar-SA"/>
      </w:rPr>
    </w:lvl>
    <w:lvl w:ilvl="8" w:tplc="A030C1B2">
      <w:numFmt w:val="bullet"/>
      <w:lvlText w:val="•"/>
      <w:lvlJc w:val="left"/>
      <w:pPr>
        <w:ind w:left="9464" w:hanging="94"/>
      </w:pPr>
      <w:rPr>
        <w:rFonts w:hint="default"/>
        <w:lang w:val="fr-FR" w:eastAsia="en-US" w:bidi="ar-SA"/>
      </w:rPr>
    </w:lvl>
  </w:abstractNum>
  <w:abstractNum w:abstractNumId="111" w15:restartNumberingAfterBreak="0">
    <w:nsid w:val="403A276D"/>
    <w:multiLevelType w:val="multilevel"/>
    <w:tmpl w:val="83B88B02"/>
    <w:lvl w:ilvl="0">
      <w:start w:val="43"/>
      <w:numFmt w:val="decimal"/>
      <w:lvlText w:val="%1"/>
      <w:lvlJc w:val="left"/>
      <w:pPr>
        <w:ind w:left="710" w:hanging="455"/>
        <w:jc w:val="left"/>
      </w:pPr>
      <w:rPr>
        <w:rFonts w:hint="default"/>
        <w:lang w:val="fr-FR" w:eastAsia="en-US" w:bidi="ar-SA"/>
      </w:rPr>
    </w:lvl>
    <w:lvl w:ilvl="1">
      <w:start w:val="1"/>
      <w:numFmt w:val="decimal"/>
      <w:lvlText w:val="%1.%2"/>
      <w:lvlJc w:val="left"/>
      <w:pPr>
        <w:ind w:left="710" w:hanging="45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871" w:hanging="455"/>
      </w:pPr>
      <w:rPr>
        <w:rFonts w:hint="default"/>
        <w:lang w:val="fr-FR" w:eastAsia="en-US" w:bidi="ar-SA"/>
      </w:rPr>
    </w:lvl>
    <w:lvl w:ilvl="3">
      <w:numFmt w:val="bullet"/>
      <w:lvlText w:val="•"/>
      <w:lvlJc w:val="left"/>
      <w:pPr>
        <w:ind w:left="3946" w:hanging="455"/>
      </w:pPr>
      <w:rPr>
        <w:rFonts w:hint="default"/>
        <w:lang w:val="fr-FR" w:eastAsia="en-US" w:bidi="ar-SA"/>
      </w:rPr>
    </w:lvl>
    <w:lvl w:ilvl="4">
      <w:numFmt w:val="bullet"/>
      <w:lvlText w:val="•"/>
      <w:lvlJc w:val="left"/>
      <w:pPr>
        <w:ind w:left="5022" w:hanging="455"/>
      </w:pPr>
      <w:rPr>
        <w:rFonts w:hint="default"/>
        <w:lang w:val="fr-FR" w:eastAsia="en-US" w:bidi="ar-SA"/>
      </w:rPr>
    </w:lvl>
    <w:lvl w:ilvl="5">
      <w:numFmt w:val="bullet"/>
      <w:lvlText w:val="•"/>
      <w:lvlJc w:val="left"/>
      <w:pPr>
        <w:ind w:left="6098" w:hanging="455"/>
      </w:pPr>
      <w:rPr>
        <w:rFonts w:hint="default"/>
        <w:lang w:val="fr-FR" w:eastAsia="en-US" w:bidi="ar-SA"/>
      </w:rPr>
    </w:lvl>
    <w:lvl w:ilvl="6">
      <w:numFmt w:val="bullet"/>
      <w:lvlText w:val="•"/>
      <w:lvlJc w:val="left"/>
      <w:pPr>
        <w:ind w:left="7173" w:hanging="455"/>
      </w:pPr>
      <w:rPr>
        <w:rFonts w:hint="default"/>
        <w:lang w:val="fr-FR" w:eastAsia="en-US" w:bidi="ar-SA"/>
      </w:rPr>
    </w:lvl>
    <w:lvl w:ilvl="7">
      <w:numFmt w:val="bullet"/>
      <w:lvlText w:val="•"/>
      <w:lvlJc w:val="left"/>
      <w:pPr>
        <w:ind w:left="8249" w:hanging="455"/>
      </w:pPr>
      <w:rPr>
        <w:rFonts w:hint="default"/>
        <w:lang w:val="fr-FR" w:eastAsia="en-US" w:bidi="ar-SA"/>
      </w:rPr>
    </w:lvl>
    <w:lvl w:ilvl="8">
      <w:numFmt w:val="bullet"/>
      <w:lvlText w:val="•"/>
      <w:lvlJc w:val="left"/>
      <w:pPr>
        <w:ind w:left="9324" w:hanging="455"/>
      </w:pPr>
      <w:rPr>
        <w:rFonts w:hint="default"/>
        <w:lang w:val="fr-FR" w:eastAsia="en-US" w:bidi="ar-SA"/>
      </w:rPr>
    </w:lvl>
  </w:abstractNum>
  <w:abstractNum w:abstractNumId="112" w15:restartNumberingAfterBreak="0">
    <w:nsid w:val="40AA79C7"/>
    <w:multiLevelType w:val="hybridMultilevel"/>
    <w:tmpl w:val="26087878"/>
    <w:lvl w:ilvl="0" w:tplc="1F2070F0">
      <w:numFmt w:val="bullet"/>
      <w:lvlText w:val=""/>
      <w:lvlJc w:val="left"/>
      <w:pPr>
        <w:ind w:left="1162" w:hanging="454"/>
      </w:pPr>
      <w:rPr>
        <w:rFonts w:ascii="Symbol" w:eastAsia="Symbol" w:hAnsi="Symbol" w:cs="Symbol" w:hint="default"/>
        <w:b w:val="0"/>
        <w:bCs w:val="0"/>
        <w:i w:val="0"/>
        <w:iCs w:val="0"/>
        <w:spacing w:val="0"/>
        <w:w w:val="99"/>
        <w:sz w:val="20"/>
        <w:szCs w:val="20"/>
        <w:lang w:val="fr-FR" w:eastAsia="en-US" w:bidi="ar-SA"/>
      </w:rPr>
    </w:lvl>
    <w:lvl w:ilvl="1" w:tplc="0276A81A">
      <w:numFmt w:val="bullet"/>
      <w:lvlText w:val="•"/>
      <w:lvlJc w:val="left"/>
      <w:pPr>
        <w:ind w:left="2191" w:hanging="454"/>
      </w:pPr>
      <w:rPr>
        <w:rFonts w:hint="default"/>
        <w:lang w:val="fr-FR" w:eastAsia="en-US" w:bidi="ar-SA"/>
      </w:rPr>
    </w:lvl>
    <w:lvl w:ilvl="2" w:tplc="965CBE14">
      <w:numFmt w:val="bullet"/>
      <w:lvlText w:val="•"/>
      <w:lvlJc w:val="left"/>
      <w:pPr>
        <w:ind w:left="3223" w:hanging="454"/>
      </w:pPr>
      <w:rPr>
        <w:rFonts w:hint="default"/>
        <w:lang w:val="fr-FR" w:eastAsia="en-US" w:bidi="ar-SA"/>
      </w:rPr>
    </w:lvl>
    <w:lvl w:ilvl="3" w:tplc="9000CDCC">
      <w:numFmt w:val="bullet"/>
      <w:lvlText w:val="•"/>
      <w:lvlJc w:val="left"/>
      <w:pPr>
        <w:ind w:left="4254" w:hanging="454"/>
      </w:pPr>
      <w:rPr>
        <w:rFonts w:hint="default"/>
        <w:lang w:val="fr-FR" w:eastAsia="en-US" w:bidi="ar-SA"/>
      </w:rPr>
    </w:lvl>
    <w:lvl w:ilvl="4" w:tplc="B78E6186">
      <w:numFmt w:val="bullet"/>
      <w:lvlText w:val="•"/>
      <w:lvlJc w:val="left"/>
      <w:pPr>
        <w:ind w:left="5286" w:hanging="454"/>
      </w:pPr>
      <w:rPr>
        <w:rFonts w:hint="default"/>
        <w:lang w:val="fr-FR" w:eastAsia="en-US" w:bidi="ar-SA"/>
      </w:rPr>
    </w:lvl>
    <w:lvl w:ilvl="5" w:tplc="CB16BB44">
      <w:numFmt w:val="bullet"/>
      <w:lvlText w:val="•"/>
      <w:lvlJc w:val="left"/>
      <w:pPr>
        <w:ind w:left="6318" w:hanging="454"/>
      </w:pPr>
      <w:rPr>
        <w:rFonts w:hint="default"/>
        <w:lang w:val="fr-FR" w:eastAsia="en-US" w:bidi="ar-SA"/>
      </w:rPr>
    </w:lvl>
    <w:lvl w:ilvl="6" w:tplc="AF2A568E">
      <w:numFmt w:val="bullet"/>
      <w:lvlText w:val="•"/>
      <w:lvlJc w:val="left"/>
      <w:pPr>
        <w:ind w:left="7349" w:hanging="454"/>
      </w:pPr>
      <w:rPr>
        <w:rFonts w:hint="default"/>
        <w:lang w:val="fr-FR" w:eastAsia="en-US" w:bidi="ar-SA"/>
      </w:rPr>
    </w:lvl>
    <w:lvl w:ilvl="7" w:tplc="F09055B4">
      <w:numFmt w:val="bullet"/>
      <w:lvlText w:val="•"/>
      <w:lvlJc w:val="left"/>
      <w:pPr>
        <w:ind w:left="8381" w:hanging="454"/>
      </w:pPr>
      <w:rPr>
        <w:rFonts w:hint="default"/>
        <w:lang w:val="fr-FR" w:eastAsia="en-US" w:bidi="ar-SA"/>
      </w:rPr>
    </w:lvl>
    <w:lvl w:ilvl="8" w:tplc="722454A6">
      <w:numFmt w:val="bullet"/>
      <w:lvlText w:val="•"/>
      <w:lvlJc w:val="left"/>
      <w:pPr>
        <w:ind w:left="9412" w:hanging="454"/>
      </w:pPr>
      <w:rPr>
        <w:rFonts w:hint="default"/>
        <w:lang w:val="fr-FR" w:eastAsia="en-US" w:bidi="ar-SA"/>
      </w:rPr>
    </w:lvl>
  </w:abstractNum>
  <w:abstractNum w:abstractNumId="113" w15:restartNumberingAfterBreak="0">
    <w:nsid w:val="41AA51B5"/>
    <w:multiLevelType w:val="hybridMultilevel"/>
    <w:tmpl w:val="C33C76FC"/>
    <w:lvl w:ilvl="0" w:tplc="46F0C87A">
      <w:start w:val="1"/>
      <w:numFmt w:val="decimal"/>
      <w:lvlText w:val="%1."/>
      <w:lvlJc w:val="left"/>
      <w:pPr>
        <w:ind w:left="956" w:hanging="248"/>
        <w:jc w:val="left"/>
      </w:pPr>
      <w:rPr>
        <w:rFonts w:ascii="Tahoma" w:eastAsia="Tahoma" w:hAnsi="Tahoma" w:cs="Tahoma" w:hint="default"/>
        <w:b/>
        <w:bCs/>
        <w:i w:val="0"/>
        <w:iCs w:val="0"/>
        <w:spacing w:val="0"/>
        <w:w w:val="99"/>
        <w:sz w:val="20"/>
        <w:szCs w:val="20"/>
        <w:lang w:val="fr-FR" w:eastAsia="en-US" w:bidi="ar-SA"/>
      </w:rPr>
    </w:lvl>
    <w:lvl w:ilvl="1" w:tplc="9CCA811A">
      <w:numFmt w:val="bullet"/>
      <w:lvlText w:val=""/>
      <w:lvlJc w:val="left"/>
      <w:pPr>
        <w:ind w:left="1162" w:hanging="96"/>
      </w:pPr>
      <w:rPr>
        <w:rFonts w:ascii="Symbol" w:eastAsia="Symbol" w:hAnsi="Symbol" w:cs="Symbol" w:hint="default"/>
        <w:b w:val="0"/>
        <w:bCs w:val="0"/>
        <w:i w:val="0"/>
        <w:iCs w:val="0"/>
        <w:spacing w:val="4"/>
        <w:w w:val="85"/>
        <w:sz w:val="18"/>
        <w:szCs w:val="18"/>
        <w:lang w:val="fr-FR" w:eastAsia="en-US" w:bidi="ar-SA"/>
      </w:rPr>
    </w:lvl>
    <w:lvl w:ilvl="2" w:tplc="221C0820">
      <w:numFmt w:val="bullet"/>
      <w:lvlText w:val="•"/>
      <w:lvlJc w:val="left"/>
      <w:pPr>
        <w:ind w:left="2306" w:hanging="96"/>
      </w:pPr>
      <w:rPr>
        <w:rFonts w:hint="default"/>
        <w:lang w:val="fr-FR" w:eastAsia="en-US" w:bidi="ar-SA"/>
      </w:rPr>
    </w:lvl>
    <w:lvl w:ilvl="3" w:tplc="362A50C8">
      <w:numFmt w:val="bullet"/>
      <w:lvlText w:val="•"/>
      <w:lvlJc w:val="left"/>
      <w:pPr>
        <w:ind w:left="3452" w:hanging="96"/>
      </w:pPr>
      <w:rPr>
        <w:rFonts w:hint="default"/>
        <w:lang w:val="fr-FR" w:eastAsia="en-US" w:bidi="ar-SA"/>
      </w:rPr>
    </w:lvl>
    <w:lvl w:ilvl="4" w:tplc="5A98F95E">
      <w:numFmt w:val="bullet"/>
      <w:lvlText w:val="•"/>
      <w:lvlJc w:val="left"/>
      <w:pPr>
        <w:ind w:left="4598" w:hanging="96"/>
      </w:pPr>
      <w:rPr>
        <w:rFonts w:hint="default"/>
        <w:lang w:val="fr-FR" w:eastAsia="en-US" w:bidi="ar-SA"/>
      </w:rPr>
    </w:lvl>
    <w:lvl w:ilvl="5" w:tplc="0C1CDCD6">
      <w:numFmt w:val="bullet"/>
      <w:lvlText w:val="•"/>
      <w:lvlJc w:val="left"/>
      <w:pPr>
        <w:ind w:left="5744" w:hanging="96"/>
      </w:pPr>
      <w:rPr>
        <w:rFonts w:hint="default"/>
        <w:lang w:val="fr-FR" w:eastAsia="en-US" w:bidi="ar-SA"/>
      </w:rPr>
    </w:lvl>
    <w:lvl w:ilvl="6" w:tplc="863073FC">
      <w:numFmt w:val="bullet"/>
      <w:lvlText w:val="•"/>
      <w:lvlJc w:val="left"/>
      <w:pPr>
        <w:ind w:left="6891" w:hanging="96"/>
      </w:pPr>
      <w:rPr>
        <w:rFonts w:hint="default"/>
        <w:lang w:val="fr-FR" w:eastAsia="en-US" w:bidi="ar-SA"/>
      </w:rPr>
    </w:lvl>
    <w:lvl w:ilvl="7" w:tplc="16D08F02">
      <w:numFmt w:val="bullet"/>
      <w:lvlText w:val="•"/>
      <w:lvlJc w:val="left"/>
      <w:pPr>
        <w:ind w:left="8037" w:hanging="96"/>
      </w:pPr>
      <w:rPr>
        <w:rFonts w:hint="default"/>
        <w:lang w:val="fr-FR" w:eastAsia="en-US" w:bidi="ar-SA"/>
      </w:rPr>
    </w:lvl>
    <w:lvl w:ilvl="8" w:tplc="A942D928">
      <w:numFmt w:val="bullet"/>
      <w:lvlText w:val="•"/>
      <w:lvlJc w:val="left"/>
      <w:pPr>
        <w:ind w:left="9183" w:hanging="96"/>
      </w:pPr>
      <w:rPr>
        <w:rFonts w:hint="default"/>
        <w:lang w:val="fr-FR" w:eastAsia="en-US" w:bidi="ar-SA"/>
      </w:rPr>
    </w:lvl>
  </w:abstractNum>
  <w:abstractNum w:abstractNumId="114" w15:restartNumberingAfterBreak="0">
    <w:nsid w:val="42091EAA"/>
    <w:multiLevelType w:val="hybridMultilevel"/>
    <w:tmpl w:val="1E74CCF6"/>
    <w:lvl w:ilvl="0" w:tplc="778A616C">
      <w:start w:val="1"/>
      <w:numFmt w:val="lowerRoman"/>
      <w:lvlText w:val="%1."/>
      <w:lvlJc w:val="left"/>
      <w:pPr>
        <w:ind w:left="710" w:hanging="959"/>
        <w:jc w:val="right"/>
      </w:pPr>
      <w:rPr>
        <w:rFonts w:ascii="Tahoma" w:eastAsia="Tahoma" w:hAnsi="Tahoma" w:cs="Tahoma" w:hint="default"/>
        <w:b w:val="0"/>
        <w:bCs w:val="0"/>
        <w:i w:val="0"/>
        <w:iCs w:val="0"/>
        <w:spacing w:val="0"/>
        <w:w w:val="99"/>
        <w:sz w:val="20"/>
        <w:szCs w:val="20"/>
        <w:lang w:val="fr-FR" w:eastAsia="en-US" w:bidi="ar-SA"/>
      </w:rPr>
    </w:lvl>
    <w:lvl w:ilvl="1" w:tplc="C4404B94">
      <w:numFmt w:val="bullet"/>
      <w:lvlText w:val="•"/>
      <w:lvlJc w:val="left"/>
      <w:pPr>
        <w:ind w:left="1795" w:hanging="959"/>
      </w:pPr>
      <w:rPr>
        <w:rFonts w:hint="default"/>
        <w:lang w:val="fr-FR" w:eastAsia="en-US" w:bidi="ar-SA"/>
      </w:rPr>
    </w:lvl>
    <w:lvl w:ilvl="2" w:tplc="DE1EAF44">
      <w:numFmt w:val="bullet"/>
      <w:lvlText w:val="•"/>
      <w:lvlJc w:val="left"/>
      <w:pPr>
        <w:ind w:left="2871" w:hanging="959"/>
      </w:pPr>
      <w:rPr>
        <w:rFonts w:hint="default"/>
        <w:lang w:val="fr-FR" w:eastAsia="en-US" w:bidi="ar-SA"/>
      </w:rPr>
    </w:lvl>
    <w:lvl w:ilvl="3" w:tplc="3E5E0AA8">
      <w:numFmt w:val="bullet"/>
      <w:lvlText w:val="•"/>
      <w:lvlJc w:val="left"/>
      <w:pPr>
        <w:ind w:left="3946" w:hanging="959"/>
      </w:pPr>
      <w:rPr>
        <w:rFonts w:hint="default"/>
        <w:lang w:val="fr-FR" w:eastAsia="en-US" w:bidi="ar-SA"/>
      </w:rPr>
    </w:lvl>
    <w:lvl w:ilvl="4" w:tplc="3F5C2E9C">
      <w:numFmt w:val="bullet"/>
      <w:lvlText w:val="•"/>
      <w:lvlJc w:val="left"/>
      <w:pPr>
        <w:ind w:left="5022" w:hanging="959"/>
      </w:pPr>
      <w:rPr>
        <w:rFonts w:hint="default"/>
        <w:lang w:val="fr-FR" w:eastAsia="en-US" w:bidi="ar-SA"/>
      </w:rPr>
    </w:lvl>
    <w:lvl w:ilvl="5" w:tplc="77964FCE">
      <w:numFmt w:val="bullet"/>
      <w:lvlText w:val="•"/>
      <w:lvlJc w:val="left"/>
      <w:pPr>
        <w:ind w:left="6098" w:hanging="959"/>
      </w:pPr>
      <w:rPr>
        <w:rFonts w:hint="default"/>
        <w:lang w:val="fr-FR" w:eastAsia="en-US" w:bidi="ar-SA"/>
      </w:rPr>
    </w:lvl>
    <w:lvl w:ilvl="6" w:tplc="207C76F6">
      <w:numFmt w:val="bullet"/>
      <w:lvlText w:val="•"/>
      <w:lvlJc w:val="left"/>
      <w:pPr>
        <w:ind w:left="7173" w:hanging="959"/>
      </w:pPr>
      <w:rPr>
        <w:rFonts w:hint="default"/>
        <w:lang w:val="fr-FR" w:eastAsia="en-US" w:bidi="ar-SA"/>
      </w:rPr>
    </w:lvl>
    <w:lvl w:ilvl="7" w:tplc="37C03FE0">
      <w:numFmt w:val="bullet"/>
      <w:lvlText w:val="•"/>
      <w:lvlJc w:val="left"/>
      <w:pPr>
        <w:ind w:left="8249" w:hanging="959"/>
      </w:pPr>
      <w:rPr>
        <w:rFonts w:hint="default"/>
        <w:lang w:val="fr-FR" w:eastAsia="en-US" w:bidi="ar-SA"/>
      </w:rPr>
    </w:lvl>
    <w:lvl w:ilvl="8" w:tplc="DD96433A">
      <w:numFmt w:val="bullet"/>
      <w:lvlText w:val="•"/>
      <w:lvlJc w:val="left"/>
      <w:pPr>
        <w:ind w:left="9324" w:hanging="959"/>
      </w:pPr>
      <w:rPr>
        <w:rFonts w:hint="default"/>
        <w:lang w:val="fr-FR" w:eastAsia="en-US" w:bidi="ar-SA"/>
      </w:rPr>
    </w:lvl>
  </w:abstractNum>
  <w:abstractNum w:abstractNumId="115" w15:restartNumberingAfterBreak="0">
    <w:nsid w:val="42840B06"/>
    <w:multiLevelType w:val="multilevel"/>
    <w:tmpl w:val="341682EA"/>
    <w:lvl w:ilvl="0">
      <w:start w:val="7"/>
      <w:numFmt w:val="decimal"/>
      <w:lvlText w:val="%1"/>
      <w:lvlJc w:val="left"/>
      <w:pPr>
        <w:ind w:left="1759" w:hanging="341"/>
        <w:jc w:val="left"/>
      </w:pPr>
      <w:rPr>
        <w:rFonts w:hint="default"/>
        <w:lang w:val="fr-FR" w:eastAsia="en-US" w:bidi="ar-SA"/>
      </w:rPr>
    </w:lvl>
    <w:lvl w:ilvl="1">
      <w:start w:val="1"/>
      <w:numFmt w:val="decimal"/>
      <w:lvlText w:val="%1.%2"/>
      <w:lvlJc w:val="left"/>
      <w:pPr>
        <w:ind w:left="1759" w:hanging="341"/>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703" w:hanging="341"/>
      </w:pPr>
      <w:rPr>
        <w:rFonts w:hint="default"/>
        <w:lang w:val="fr-FR" w:eastAsia="en-US" w:bidi="ar-SA"/>
      </w:rPr>
    </w:lvl>
    <w:lvl w:ilvl="3">
      <w:numFmt w:val="bullet"/>
      <w:lvlText w:val="•"/>
      <w:lvlJc w:val="left"/>
      <w:pPr>
        <w:ind w:left="4674" w:hanging="341"/>
      </w:pPr>
      <w:rPr>
        <w:rFonts w:hint="default"/>
        <w:lang w:val="fr-FR" w:eastAsia="en-US" w:bidi="ar-SA"/>
      </w:rPr>
    </w:lvl>
    <w:lvl w:ilvl="4">
      <w:numFmt w:val="bullet"/>
      <w:lvlText w:val="•"/>
      <w:lvlJc w:val="left"/>
      <w:pPr>
        <w:ind w:left="5646" w:hanging="341"/>
      </w:pPr>
      <w:rPr>
        <w:rFonts w:hint="default"/>
        <w:lang w:val="fr-FR" w:eastAsia="en-US" w:bidi="ar-SA"/>
      </w:rPr>
    </w:lvl>
    <w:lvl w:ilvl="5">
      <w:numFmt w:val="bullet"/>
      <w:lvlText w:val="•"/>
      <w:lvlJc w:val="left"/>
      <w:pPr>
        <w:ind w:left="6618" w:hanging="341"/>
      </w:pPr>
      <w:rPr>
        <w:rFonts w:hint="default"/>
        <w:lang w:val="fr-FR" w:eastAsia="en-US" w:bidi="ar-SA"/>
      </w:rPr>
    </w:lvl>
    <w:lvl w:ilvl="6">
      <w:numFmt w:val="bullet"/>
      <w:lvlText w:val="•"/>
      <w:lvlJc w:val="left"/>
      <w:pPr>
        <w:ind w:left="7589" w:hanging="341"/>
      </w:pPr>
      <w:rPr>
        <w:rFonts w:hint="default"/>
        <w:lang w:val="fr-FR" w:eastAsia="en-US" w:bidi="ar-SA"/>
      </w:rPr>
    </w:lvl>
    <w:lvl w:ilvl="7">
      <w:numFmt w:val="bullet"/>
      <w:lvlText w:val="•"/>
      <w:lvlJc w:val="left"/>
      <w:pPr>
        <w:ind w:left="8561" w:hanging="341"/>
      </w:pPr>
      <w:rPr>
        <w:rFonts w:hint="default"/>
        <w:lang w:val="fr-FR" w:eastAsia="en-US" w:bidi="ar-SA"/>
      </w:rPr>
    </w:lvl>
    <w:lvl w:ilvl="8">
      <w:numFmt w:val="bullet"/>
      <w:lvlText w:val="•"/>
      <w:lvlJc w:val="left"/>
      <w:pPr>
        <w:ind w:left="9532" w:hanging="341"/>
      </w:pPr>
      <w:rPr>
        <w:rFonts w:hint="default"/>
        <w:lang w:val="fr-FR" w:eastAsia="en-US" w:bidi="ar-SA"/>
      </w:rPr>
    </w:lvl>
  </w:abstractNum>
  <w:abstractNum w:abstractNumId="116" w15:restartNumberingAfterBreak="0">
    <w:nsid w:val="42C83C53"/>
    <w:multiLevelType w:val="hybridMultilevel"/>
    <w:tmpl w:val="EB6ADE32"/>
    <w:lvl w:ilvl="0" w:tplc="BABEA2C8">
      <w:numFmt w:val="bullet"/>
      <w:lvlText w:val=""/>
      <w:lvlJc w:val="left"/>
      <w:pPr>
        <w:ind w:left="570" w:hanging="284"/>
      </w:pPr>
      <w:rPr>
        <w:rFonts w:ascii="Symbol" w:eastAsia="Symbol" w:hAnsi="Symbol" w:cs="Symbol" w:hint="default"/>
        <w:b w:val="0"/>
        <w:bCs w:val="0"/>
        <w:i w:val="0"/>
        <w:iCs w:val="0"/>
        <w:spacing w:val="0"/>
        <w:w w:val="99"/>
        <w:sz w:val="20"/>
        <w:szCs w:val="20"/>
        <w:lang w:val="fr-FR" w:eastAsia="en-US" w:bidi="ar-SA"/>
      </w:rPr>
    </w:lvl>
    <w:lvl w:ilvl="1" w:tplc="5D261290">
      <w:numFmt w:val="bullet"/>
      <w:lvlText w:val="•"/>
      <w:lvlJc w:val="left"/>
      <w:pPr>
        <w:ind w:left="1513" w:hanging="284"/>
      </w:pPr>
      <w:rPr>
        <w:rFonts w:hint="default"/>
        <w:lang w:val="fr-FR" w:eastAsia="en-US" w:bidi="ar-SA"/>
      </w:rPr>
    </w:lvl>
    <w:lvl w:ilvl="2" w:tplc="6E76416A">
      <w:numFmt w:val="bullet"/>
      <w:lvlText w:val="•"/>
      <w:lvlJc w:val="left"/>
      <w:pPr>
        <w:ind w:left="2446" w:hanging="284"/>
      </w:pPr>
      <w:rPr>
        <w:rFonts w:hint="default"/>
        <w:lang w:val="fr-FR" w:eastAsia="en-US" w:bidi="ar-SA"/>
      </w:rPr>
    </w:lvl>
    <w:lvl w:ilvl="3" w:tplc="EC72731E">
      <w:numFmt w:val="bullet"/>
      <w:lvlText w:val="•"/>
      <w:lvlJc w:val="left"/>
      <w:pPr>
        <w:ind w:left="3380" w:hanging="284"/>
      </w:pPr>
      <w:rPr>
        <w:rFonts w:hint="default"/>
        <w:lang w:val="fr-FR" w:eastAsia="en-US" w:bidi="ar-SA"/>
      </w:rPr>
    </w:lvl>
    <w:lvl w:ilvl="4" w:tplc="CD04B480">
      <w:numFmt w:val="bullet"/>
      <w:lvlText w:val="•"/>
      <w:lvlJc w:val="left"/>
      <w:pPr>
        <w:ind w:left="4313" w:hanging="284"/>
      </w:pPr>
      <w:rPr>
        <w:rFonts w:hint="default"/>
        <w:lang w:val="fr-FR" w:eastAsia="en-US" w:bidi="ar-SA"/>
      </w:rPr>
    </w:lvl>
    <w:lvl w:ilvl="5" w:tplc="0AD04A52">
      <w:numFmt w:val="bullet"/>
      <w:lvlText w:val="•"/>
      <w:lvlJc w:val="left"/>
      <w:pPr>
        <w:ind w:left="5247" w:hanging="284"/>
      </w:pPr>
      <w:rPr>
        <w:rFonts w:hint="default"/>
        <w:lang w:val="fr-FR" w:eastAsia="en-US" w:bidi="ar-SA"/>
      </w:rPr>
    </w:lvl>
    <w:lvl w:ilvl="6" w:tplc="BEF2DF5C">
      <w:numFmt w:val="bullet"/>
      <w:lvlText w:val="•"/>
      <w:lvlJc w:val="left"/>
      <w:pPr>
        <w:ind w:left="6180" w:hanging="284"/>
      </w:pPr>
      <w:rPr>
        <w:rFonts w:hint="default"/>
        <w:lang w:val="fr-FR" w:eastAsia="en-US" w:bidi="ar-SA"/>
      </w:rPr>
    </w:lvl>
    <w:lvl w:ilvl="7" w:tplc="46A20A52">
      <w:numFmt w:val="bullet"/>
      <w:lvlText w:val="•"/>
      <w:lvlJc w:val="left"/>
      <w:pPr>
        <w:ind w:left="7113" w:hanging="284"/>
      </w:pPr>
      <w:rPr>
        <w:rFonts w:hint="default"/>
        <w:lang w:val="fr-FR" w:eastAsia="en-US" w:bidi="ar-SA"/>
      </w:rPr>
    </w:lvl>
    <w:lvl w:ilvl="8" w:tplc="2FBA49B0">
      <w:numFmt w:val="bullet"/>
      <w:lvlText w:val="•"/>
      <w:lvlJc w:val="left"/>
      <w:pPr>
        <w:ind w:left="8047" w:hanging="284"/>
      </w:pPr>
      <w:rPr>
        <w:rFonts w:hint="default"/>
        <w:lang w:val="fr-FR" w:eastAsia="en-US" w:bidi="ar-SA"/>
      </w:rPr>
    </w:lvl>
  </w:abstractNum>
  <w:abstractNum w:abstractNumId="117" w15:restartNumberingAfterBreak="0">
    <w:nsid w:val="431113F9"/>
    <w:multiLevelType w:val="hybridMultilevel"/>
    <w:tmpl w:val="E7B010A8"/>
    <w:lvl w:ilvl="0" w:tplc="4566AB6E">
      <w:start w:val="1"/>
      <w:numFmt w:val="lowerLetter"/>
      <w:lvlText w:val="%1."/>
      <w:lvlJc w:val="left"/>
      <w:pPr>
        <w:ind w:left="1008" w:hanging="440"/>
        <w:jc w:val="left"/>
      </w:pPr>
      <w:rPr>
        <w:rFonts w:ascii="Tahoma" w:eastAsia="Tahoma" w:hAnsi="Tahoma" w:cs="Tahoma" w:hint="default"/>
        <w:b w:val="0"/>
        <w:bCs w:val="0"/>
        <w:i w:val="0"/>
        <w:iCs w:val="0"/>
        <w:spacing w:val="0"/>
        <w:w w:val="99"/>
        <w:sz w:val="20"/>
        <w:szCs w:val="20"/>
        <w:lang w:val="fr-FR" w:eastAsia="en-US" w:bidi="ar-SA"/>
      </w:rPr>
    </w:lvl>
    <w:lvl w:ilvl="1" w:tplc="4D82F62C">
      <w:start w:val="1"/>
      <w:numFmt w:val="lowerLetter"/>
      <w:lvlText w:val="%2."/>
      <w:lvlJc w:val="left"/>
      <w:pPr>
        <w:ind w:left="1476" w:hanging="468"/>
        <w:jc w:val="left"/>
      </w:pPr>
      <w:rPr>
        <w:rFonts w:ascii="Tahoma" w:eastAsia="Tahoma" w:hAnsi="Tahoma" w:cs="Tahoma" w:hint="default"/>
        <w:b w:val="0"/>
        <w:bCs w:val="0"/>
        <w:i w:val="0"/>
        <w:iCs w:val="0"/>
        <w:spacing w:val="0"/>
        <w:w w:val="99"/>
        <w:sz w:val="20"/>
        <w:szCs w:val="20"/>
        <w:lang w:val="fr-FR" w:eastAsia="en-US" w:bidi="ar-SA"/>
      </w:rPr>
    </w:lvl>
    <w:lvl w:ilvl="2" w:tplc="8E12BDA0">
      <w:numFmt w:val="bullet"/>
      <w:lvlText w:val="•"/>
      <w:lvlJc w:val="left"/>
      <w:pPr>
        <w:ind w:left="2590" w:hanging="468"/>
      </w:pPr>
      <w:rPr>
        <w:rFonts w:hint="default"/>
        <w:lang w:val="fr-FR" w:eastAsia="en-US" w:bidi="ar-SA"/>
      </w:rPr>
    </w:lvl>
    <w:lvl w:ilvl="3" w:tplc="3A1EEA34">
      <w:numFmt w:val="bullet"/>
      <w:lvlText w:val="•"/>
      <w:lvlJc w:val="left"/>
      <w:pPr>
        <w:ind w:left="3701" w:hanging="468"/>
      </w:pPr>
      <w:rPr>
        <w:rFonts w:hint="default"/>
        <w:lang w:val="fr-FR" w:eastAsia="en-US" w:bidi="ar-SA"/>
      </w:rPr>
    </w:lvl>
    <w:lvl w:ilvl="4" w:tplc="81B80040">
      <w:numFmt w:val="bullet"/>
      <w:lvlText w:val="•"/>
      <w:lvlJc w:val="left"/>
      <w:pPr>
        <w:ind w:left="4812" w:hanging="468"/>
      </w:pPr>
      <w:rPr>
        <w:rFonts w:hint="default"/>
        <w:lang w:val="fr-FR" w:eastAsia="en-US" w:bidi="ar-SA"/>
      </w:rPr>
    </w:lvl>
    <w:lvl w:ilvl="5" w:tplc="FA5403F8">
      <w:numFmt w:val="bullet"/>
      <w:lvlText w:val="•"/>
      <w:lvlJc w:val="left"/>
      <w:pPr>
        <w:ind w:left="5922" w:hanging="468"/>
      </w:pPr>
      <w:rPr>
        <w:rFonts w:hint="default"/>
        <w:lang w:val="fr-FR" w:eastAsia="en-US" w:bidi="ar-SA"/>
      </w:rPr>
    </w:lvl>
    <w:lvl w:ilvl="6" w:tplc="BC7432CE">
      <w:numFmt w:val="bullet"/>
      <w:lvlText w:val="•"/>
      <w:lvlJc w:val="left"/>
      <w:pPr>
        <w:ind w:left="7033" w:hanging="468"/>
      </w:pPr>
      <w:rPr>
        <w:rFonts w:hint="default"/>
        <w:lang w:val="fr-FR" w:eastAsia="en-US" w:bidi="ar-SA"/>
      </w:rPr>
    </w:lvl>
    <w:lvl w:ilvl="7" w:tplc="70922EE0">
      <w:numFmt w:val="bullet"/>
      <w:lvlText w:val="•"/>
      <w:lvlJc w:val="left"/>
      <w:pPr>
        <w:ind w:left="8144" w:hanging="468"/>
      </w:pPr>
      <w:rPr>
        <w:rFonts w:hint="default"/>
        <w:lang w:val="fr-FR" w:eastAsia="en-US" w:bidi="ar-SA"/>
      </w:rPr>
    </w:lvl>
    <w:lvl w:ilvl="8" w:tplc="D628472E">
      <w:numFmt w:val="bullet"/>
      <w:lvlText w:val="•"/>
      <w:lvlJc w:val="left"/>
      <w:pPr>
        <w:ind w:left="9254" w:hanging="468"/>
      </w:pPr>
      <w:rPr>
        <w:rFonts w:hint="default"/>
        <w:lang w:val="fr-FR" w:eastAsia="en-US" w:bidi="ar-SA"/>
      </w:rPr>
    </w:lvl>
  </w:abstractNum>
  <w:abstractNum w:abstractNumId="118" w15:restartNumberingAfterBreak="0">
    <w:nsid w:val="436535DC"/>
    <w:multiLevelType w:val="hybridMultilevel"/>
    <w:tmpl w:val="DE7CB602"/>
    <w:lvl w:ilvl="0" w:tplc="EEBAE6CE">
      <w:numFmt w:val="bullet"/>
      <w:lvlText w:val="-"/>
      <w:lvlJc w:val="left"/>
      <w:pPr>
        <w:ind w:left="992" w:hanging="284"/>
      </w:pPr>
      <w:rPr>
        <w:rFonts w:ascii="Times New Roman" w:eastAsia="Times New Roman" w:hAnsi="Times New Roman" w:cs="Times New Roman" w:hint="default"/>
        <w:b w:val="0"/>
        <w:bCs w:val="0"/>
        <w:i w:val="0"/>
        <w:iCs w:val="0"/>
        <w:spacing w:val="0"/>
        <w:w w:val="99"/>
        <w:sz w:val="20"/>
        <w:szCs w:val="20"/>
        <w:lang w:val="fr-FR" w:eastAsia="en-US" w:bidi="ar-SA"/>
      </w:rPr>
    </w:lvl>
    <w:lvl w:ilvl="1" w:tplc="0F5EFDA2">
      <w:numFmt w:val="bullet"/>
      <w:lvlText w:val="•"/>
      <w:lvlJc w:val="left"/>
      <w:pPr>
        <w:ind w:left="2047" w:hanging="284"/>
      </w:pPr>
      <w:rPr>
        <w:rFonts w:hint="default"/>
        <w:lang w:val="fr-FR" w:eastAsia="en-US" w:bidi="ar-SA"/>
      </w:rPr>
    </w:lvl>
    <w:lvl w:ilvl="2" w:tplc="E248A000">
      <w:numFmt w:val="bullet"/>
      <w:lvlText w:val="•"/>
      <w:lvlJc w:val="left"/>
      <w:pPr>
        <w:ind w:left="3095" w:hanging="284"/>
      </w:pPr>
      <w:rPr>
        <w:rFonts w:hint="default"/>
        <w:lang w:val="fr-FR" w:eastAsia="en-US" w:bidi="ar-SA"/>
      </w:rPr>
    </w:lvl>
    <w:lvl w:ilvl="3" w:tplc="8EE46BAC">
      <w:numFmt w:val="bullet"/>
      <w:lvlText w:val="•"/>
      <w:lvlJc w:val="left"/>
      <w:pPr>
        <w:ind w:left="4142" w:hanging="284"/>
      </w:pPr>
      <w:rPr>
        <w:rFonts w:hint="default"/>
        <w:lang w:val="fr-FR" w:eastAsia="en-US" w:bidi="ar-SA"/>
      </w:rPr>
    </w:lvl>
    <w:lvl w:ilvl="4" w:tplc="135621C4">
      <w:numFmt w:val="bullet"/>
      <w:lvlText w:val="•"/>
      <w:lvlJc w:val="left"/>
      <w:pPr>
        <w:ind w:left="5190" w:hanging="284"/>
      </w:pPr>
      <w:rPr>
        <w:rFonts w:hint="default"/>
        <w:lang w:val="fr-FR" w:eastAsia="en-US" w:bidi="ar-SA"/>
      </w:rPr>
    </w:lvl>
    <w:lvl w:ilvl="5" w:tplc="D7FC9056">
      <w:numFmt w:val="bullet"/>
      <w:lvlText w:val="•"/>
      <w:lvlJc w:val="left"/>
      <w:pPr>
        <w:ind w:left="6238" w:hanging="284"/>
      </w:pPr>
      <w:rPr>
        <w:rFonts w:hint="default"/>
        <w:lang w:val="fr-FR" w:eastAsia="en-US" w:bidi="ar-SA"/>
      </w:rPr>
    </w:lvl>
    <w:lvl w:ilvl="6" w:tplc="C3B82602">
      <w:numFmt w:val="bullet"/>
      <w:lvlText w:val="•"/>
      <w:lvlJc w:val="left"/>
      <w:pPr>
        <w:ind w:left="7285" w:hanging="284"/>
      </w:pPr>
      <w:rPr>
        <w:rFonts w:hint="default"/>
        <w:lang w:val="fr-FR" w:eastAsia="en-US" w:bidi="ar-SA"/>
      </w:rPr>
    </w:lvl>
    <w:lvl w:ilvl="7" w:tplc="668EBF0A">
      <w:numFmt w:val="bullet"/>
      <w:lvlText w:val="•"/>
      <w:lvlJc w:val="left"/>
      <w:pPr>
        <w:ind w:left="8333" w:hanging="284"/>
      </w:pPr>
      <w:rPr>
        <w:rFonts w:hint="default"/>
        <w:lang w:val="fr-FR" w:eastAsia="en-US" w:bidi="ar-SA"/>
      </w:rPr>
    </w:lvl>
    <w:lvl w:ilvl="8" w:tplc="75EA0F08">
      <w:numFmt w:val="bullet"/>
      <w:lvlText w:val="•"/>
      <w:lvlJc w:val="left"/>
      <w:pPr>
        <w:ind w:left="9380" w:hanging="284"/>
      </w:pPr>
      <w:rPr>
        <w:rFonts w:hint="default"/>
        <w:lang w:val="fr-FR" w:eastAsia="en-US" w:bidi="ar-SA"/>
      </w:rPr>
    </w:lvl>
  </w:abstractNum>
  <w:abstractNum w:abstractNumId="119" w15:restartNumberingAfterBreak="0">
    <w:nsid w:val="43972D18"/>
    <w:multiLevelType w:val="hybridMultilevel"/>
    <w:tmpl w:val="50BA894E"/>
    <w:lvl w:ilvl="0" w:tplc="D6D2F410">
      <w:numFmt w:val="bullet"/>
      <w:lvlText w:val="*"/>
      <w:lvlJc w:val="left"/>
      <w:pPr>
        <w:ind w:left="67" w:hanging="154"/>
      </w:pPr>
      <w:rPr>
        <w:rFonts w:ascii="Tahoma" w:eastAsia="Tahoma" w:hAnsi="Tahoma" w:cs="Tahoma" w:hint="default"/>
        <w:b w:val="0"/>
        <w:bCs w:val="0"/>
        <w:i w:val="0"/>
        <w:iCs w:val="0"/>
        <w:spacing w:val="0"/>
        <w:w w:val="100"/>
        <w:sz w:val="18"/>
        <w:szCs w:val="18"/>
        <w:lang w:val="fr-FR" w:eastAsia="en-US" w:bidi="ar-SA"/>
      </w:rPr>
    </w:lvl>
    <w:lvl w:ilvl="1" w:tplc="B1BE428A">
      <w:numFmt w:val="bullet"/>
      <w:lvlText w:val="•"/>
      <w:lvlJc w:val="left"/>
      <w:pPr>
        <w:ind w:left="747" w:hanging="154"/>
      </w:pPr>
      <w:rPr>
        <w:rFonts w:hint="default"/>
        <w:lang w:val="fr-FR" w:eastAsia="en-US" w:bidi="ar-SA"/>
      </w:rPr>
    </w:lvl>
    <w:lvl w:ilvl="2" w:tplc="F3825756">
      <w:numFmt w:val="bullet"/>
      <w:lvlText w:val="•"/>
      <w:lvlJc w:val="left"/>
      <w:pPr>
        <w:ind w:left="1435" w:hanging="154"/>
      </w:pPr>
      <w:rPr>
        <w:rFonts w:hint="default"/>
        <w:lang w:val="fr-FR" w:eastAsia="en-US" w:bidi="ar-SA"/>
      </w:rPr>
    </w:lvl>
    <w:lvl w:ilvl="3" w:tplc="EB3636CA">
      <w:numFmt w:val="bullet"/>
      <w:lvlText w:val="•"/>
      <w:lvlJc w:val="left"/>
      <w:pPr>
        <w:ind w:left="2123" w:hanging="154"/>
      </w:pPr>
      <w:rPr>
        <w:rFonts w:hint="default"/>
        <w:lang w:val="fr-FR" w:eastAsia="en-US" w:bidi="ar-SA"/>
      </w:rPr>
    </w:lvl>
    <w:lvl w:ilvl="4" w:tplc="46E2A4D2">
      <w:numFmt w:val="bullet"/>
      <w:lvlText w:val="•"/>
      <w:lvlJc w:val="left"/>
      <w:pPr>
        <w:ind w:left="2811" w:hanging="154"/>
      </w:pPr>
      <w:rPr>
        <w:rFonts w:hint="default"/>
        <w:lang w:val="fr-FR" w:eastAsia="en-US" w:bidi="ar-SA"/>
      </w:rPr>
    </w:lvl>
    <w:lvl w:ilvl="5" w:tplc="BB3C79E6">
      <w:numFmt w:val="bullet"/>
      <w:lvlText w:val="•"/>
      <w:lvlJc w:val="left"/>
      <w:pPr>
        <w:ind w:left="3499" w:hanging="154"/>
      </w:pPr>
      <w:rPr>
        <w:rFonts w:hint="default"/>
        <w:lang w:val="fr-FR" w:eastAsia="en-US" w:bidi="ar-SA"/>
      </w:rPr>
    </w:lvl>
    <w:lvl w:ilvl="6" w:tplc="FF7CF1C4">
      <w:numFmt w:val="bullet"/>
      <w:lvlText w:val="•"/>
      <w:lvlJc w:val="left"/>
      <w:pPr>
        <w:ind w:left="4187" w:hanging="154"/>
      </w:pPr>
      <w:rPr>
        <w:rFonts w:hint="default"/>
        <w:lang w:val="fr-FR" w:eastAsia="en-US" w:bidi="ar-SA"/>
      </w:rPr>
    </w:lvl>
    <w:lvl w:ilvl="7" w:tplc="8BD61532">
      <w:numFmt w:val="bullet"/>
      <w:lvlText w:val="•"/>
      <w:lvlJc w:val="left"/>
      <w:pPr>
        <w:ind w:left="4875" w:hanging="154"/>
      </w:pPr>
      <w:rPr>
        <w:rFonts w:hint="default"/>
        <w:lang w:val="fr-FR" w:eastAsia="en-US" w:bidi="ar-SA"/>
      </w:rPr>
    </w:lvl>
    <w:lvl w:ilvl="8" w:tplc="83BE711A">
      <w:numFmt w:val="bullet"/>
      <w:lvlText w:val="•"/>
      <w:lvlJc w:val="left"/>
      <w:pPr>
        <w:ind w:left="5563" w:hanging="154"/>
      </w:pPr>
      <w:rPr>
        <w:rFonts w:hint="default"/>
        <w:lang w:val="fr-FR" w:eastAsia="en-US" w:bidi="ar-SA"/>
      </w:rPr>
    </w:lvl>
  </w:abstractNum>
  <w:abstractNum w:abstractNumId="120" w15:restartNumberingAfterBreak="0">
    <w:nsid w:val="44135781"/>
    <w:multiLevelType w:val="multilevel"/>
    <w:tmpl w:val="6394C058"/>
    <w:lvl w:ilvl="0">
      <w:start w:val="20"/>
      <w:numFmt w:val="decimal"/>
      <w:lvlText w:val="%1"/>
      <w:lvlJc w:val="left"/>
      <w:pPr>
        <w:ind w:left="710" w:hanging="645"/>
        <w:jc w:val="left"/>
      </w:pPr>
      <w:rPr>
        <w:rFonts w:hint="default"/>
        <w:lang w:val="fr-FR" w:eastAsia="en-US" w:bidi="ar-SA"/>
      </w:rPr>
    </w:lvl>
    <w:lvl w:ilvl="1">
      <w:start w:val="2"/>
      <w:numFmt w:val="decimal"/>
      <w:lvlText w:val="%1.%2"/>
      <w:lvlJc w:val="left"/>
      <w:pPr>
        <w:ind w:left="710" w:hanging="64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871" w:hanging="645"/>
      </w:pPr>
      <w:rPr>
        <w:rFonts w:hint="default"/>
        <w:lang w:val="fr-FR" w:eastAsia="en-US" w:bidi="ar-SA"/>
      </w:rPr>
    </w:lvl>
    <w:lvl w:ilvl="3">
      <w:numFmt w:val="bullet"/>
      <w:lvlText w:val="•"/>
      <w:lvlJc w:val="left"/>
      <w:pPr>
        <w:ind w:left="3946" w:hanging="645"/>
      </w:pPr>
      <w:rPr>
        <w:rFonts w:hint="default"/>
        <w:lang w:val="fr-FR" w:eastAsia="en-US" w:bidi="ar-SA"/>
      </w:rPr>
    </w:lvl>
    <w:lvl w:ilvl="4">
      <w:numFmt w:val="bullet"/>
      <w:lvlText w:val="•"/>
      <w:lvlJc w:val="left"/>
      <w:pPr>
        <w:ind w:left="5022" w:hanging="645"/>
      </w:pPr>
      <w:rPr>
        <w:rFonts w:hint="default"/>
        <w:lang w:val="fr-FR" w:eastAsia="en-US" w:bidi="ar-SA"/>
      </w:rPr>
    </w:lvl>
    <w:lvl w:ilvl="5">
      <w:numFmt w:val="bullet"/>
      <w:lvlText w:val="•"/>
      <w:lvlJc w:val="left"/>
      <w:pPr>
        <w:ind w:left="6098" w:hanging="645"/>
      </w:pPr>
      <w:rPr>
        <w:rFonts w:hint="default"/>
        <w:lang w:val="fr-FR" w:eastAsia="en-US" w:bidi="ar-SA"/>
      </w:rPr>
    </w:lvl>
    <w:lvl w:ilvl="6">
      <w:numFmt w:val="bullet"/>
      <w:lvlText w:val="•"/>
      <w:lvlJc w:val="left"/>
      <w:pPr>
        <w:ind w:left="7173" w:hanging="645"/>
      </w:pPr>
      <w:rPr>
        <w:rFonts w:hint="default"/>
        <w:lang w:val="fr-FR" w:eastAsia="en-US" w:bidi="ar-SA"/>
      </w:rPr>
    </w:lvl>
    <w:lvl w:ilvl="7">
      <w:numFmt w:val="bullet"/>
      <w:lvlText w:val="•"/>
      <w:lvlJc w:val="left"/>
      <w:pPr>
        <w:ind w:left="8249" w:hanging="645"/>
      </w:pPr>
      <w:rPr>
        <w:rFonts w:hint="default"/>
        <w:lang w:val="fr-FR" w:eastAsia="en-US" w:bidi="ar-SA"/>
      </w:rPr>
    </w:lvl>
    <w:lvl w:ilvl="8">
      <w:numFmt w:val="bullet"/>
      <w:lvlText w:val="•"/>
      <w:lvlJc w:val="left"/>
      <w:pPr>
        <w:ind w:left="9324" w:hanging="645"/>
      </w:pPr>
      <w:rPr>
        <w:rFonts w:hint="default"/>
        <w:lang w:val="fr-FR" w:eastAsia="en-US" w:bidi="ar-SA"/>
      </w:rPr>
    </w:lvl>
  </w:abstractNum>
  <w:abstractNum w:abstractNumId="121" w15:restartNumberingAfterBreak="0">
    <w:nsid w:val="44AF3274"/>
    <w:multiLevelType w:val="multilevel"/>
    <w:tmpl w:val="7638B2A8"/>
    <w:lvl w:ilvl="0">
      <w:start w:val="1"/>
      <w:numFmt w:val="decimal"/>
      <w:lvlText w:val="%1."/>
      <w:lvlJc w:val="left"/>
      <w:pPr>
        <w:ind w:left="797" w:hanging="228"/>
        <w:jc w:val="left"/>
      </w:pPr>
      <w:rPr>
        <w:rFonts w:ascii="Tahoma" w:eastAsia="Tahoma" w:hAnsi="Tahoma" w:cs="Tahoma" w:hint="default"/>
        <w:b w:val="0"/>
        <w:bCs w:val="0"/>
        <w:i w:val="0"/>
        <w:iCs w:val="0"/>
        <w:spacing w:val="-1"/>
        <w:w w:val="96"/>
        <w:sz w:val="20"/>
        <w:szCs w:val="20"/>
        <w:lang w:val="fr-FR" w:eastAsia="en-US" w:bidi="ar-SA"/>
      </w:rPr>
    </w:lvl>
    <w:lvl w:ilvl="1">
      <w:start w:val="1"/>
      <w:numFmt w:val="decimal"/>
      <w:lvlText w:val="%1.%2."/>
      <w:lvlJc w:val="left"/>
      <w:pPr>
        <w:ind w:left="1958" w:hanging="401"/>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017" w:hanging="401"/>
      </w:pPr>
      <w:rPr>
        <w:rFonts w:hint="default"/>
        <w:lang w:val="fr-FR" w:eastAsia="en-US" w:bidi="ar-SA"/>
      </w:rPr>
    </w:lvl>
    <w:lvl w:ilvl="3">
      <w:numFmt w:val="bullet"/>
      <w:lvlText w:val="•"/>
      <w:lvlJc w:val="left"/>
      <w:pPr>
        <w:ind w:left="4074" w:hanging="401"/>
      </w:pPr>
      <w:rPr>
        <w:rFonts w:hint="default"/>
        <w:lang w:val="fr-FR" w:eastAsia="en-US" w:bidi="ar-SA"/>
      </w:rPr>
    </w:lvl>
    <w:lvl w:ilvl="4">
      <w:numFmt w:val="bullet"/>
      <w:lvlText w:val="•"/>
      <w:lvlJc w:val="left"/>
      <w:pPr>
        <w:ind w:left="5132" w:hanging="401"/>
      </w:pPr>
      <w:rPr>
        <w:rFonts w:hint="default"/>
        <w:lang w:val="fr-FR" w:eastAsia="en-US" w:bidi="ar-SA"/>
      </w:rPr>
    </w:lvl>
    <w:lvl w:ilvl="5">
      <w:numFmt w:val="bullet"/>
      <w:lvlText w:val="•"/>
      <w:lvlJc w:val="left"/>
      <w:pPr>
        <w:ind w:left="6189" w:hanging="401"/>
      </w:pPr>
      <w:rPr>
        <w:rFonts w:hint="default"/>
        <w:lang w:val="fr-FR" w:eastAsia="en-US" w:bidi="ar-SA"/>
      </w:rPr>
    </w:lvl>
    <w:lvl w:ilvl="6">
      <w:numFmt w:val="bullet"/>
      <w:lvlText w:val="•"/>
      <w:lvlJc w:val="left"/>
      <w:pPr>
        <w:ind w:left="7246" w:hanging="401"/>
      </w:pPr>
      <w:rPr>
        <w:rFonts w:hint="default"/>
        <w:lang w:val="fr-FR" w:eastAsia="en-US" w:bidi="ar-SA"/>
      </w:rPr>
    </w:lvl>
    <w:lvl w:ilvl="7">
      <w:numFmt w:val="bullet"/>
      <w:lvlText w:val="•"/>
      <w:lvlJc w:val="left"/>
      <w:pPr>
        <w:ind w:left="8304" w:hanging="401"/>
      </w:pPr>
      <w:rPr>
        <w:rFonts w:hint="default"/>
        <w:lang w:val="fr-FR" w:eastAsia="en-US" w:bidi="ar-SA"/>
      </w:rPr>
    </w:lvl>
    <w:lvl w:ilvl="8">
      <w:numFmt w:val="bullet"/>
      <w:lvlText w:val="•"/>
      <w:lvlJc w:val="left"/>
      <w:pPr>
        <w:ind w:left="9361" w:hanging="401"/>
      </w:pPr>
      <w:rPr>
        <w:rFonts w:hint="default"/>
        <w:lang w:val="fr-FR" w:eastAsia="en-US" w:bidi="ar-SA"/>
      </w:rPr>
    </w:lvl>
  </w:abstractNum>
  <w:abstractNum w:abstractNumId="122" w15:restartNumberingAfterBreak="0">
    <w:nsid w:val="44B22C71"/>
    <w:multiLevelType w:val="hybridMultilevel"/>
    <w:tmpl w:val="3AB484B4"/>
    <w:lvl w:ilvl="0" w:tplc="94C61568">
      <w:start w:val="1"/>
      <w:numFmt w:val="decimal"/>
      <w:lvlText w:val="%1)"/>
      <w:lvlJc w:val="left"/>
      <w:pPr>
        <w:ind w:left="506" w:hanging="360"/>
        <w:jc w:val="left"/>
      </w:pPr>
      <w:rPr>
        <w:rFonts w:ascii="Tahoma" w:eastAsia="Tahoma" w:hAnsi="Tahoma" w:cs="Tahoma" w:hint="default"/>
        <w:b w:val="0"/>
        <w:bCs w:val="0"/>
        <w:i w:val="0"/>
        <w:iCs w:val="0"/>
        <w:spacing w:val="-1"/>
        <w:w w:val="99"/>
        <w:sz w:val="20"/>
        <w:szCs w:val="20"/>
        <w:lang w:val="fr-FR" w:eastAsia="en-US" w:bidi="ar-SA"/>
      </w:rPr>
    </w:lvl>
    <w:lvl w:ilvl="1" w:tplc="8D823454">
      <w:numFmt w:val="bullet"/>
      <w:lvlText w:val="•"/>
      <w:lvlJc w:val="left"/>
      <w:pPr>
        <w:ind w:left="1441" w:hanging="360"/>
      </w:pPr>
      <w:rPr>
        <w:rFonts w:hint="default"/>
        <w:lang w:val="fr-FR" w:eastAsia="en-US" w:bidi="ar-SA"/>
      </w:rPr>
    </w:lvl>
    <w:lvl w:ilvl="2" w:tplc="0C0A3C34">
      <w:numFmt w:val="bullet"/>
      <w:lvlText w:val="•"/>
      <w:lvlJc w:val="left"/>
      <w:pPr>
        <w:ind w:left="2382" w:hanging="360"/>
      </w:pPr>
      <w:rPr>
        <w:rFonts w:hint="default"/>
        <w:lang w:val="fr-FR" w:eastAsia="en-US" w:bidi="ar-SA"/>
      </w:rPr>
    </w:lvl>
    <w:lvl w:ilvl="3" w:tplc="0B2839B0">
      <w:numFmt w:val="bullet"/>
      <w:lvlText w:val="•"/>
      <w:lvlJc w:val="left"/>
      <w:pPr>
        <w:ind w:left="3324" w:hanging="360"/>
      </w:pPr>
      <w:rPr>
        <w:rFonts w:hint="default"/>
        <w:lang w:val="fr-FR" w:eastAsia="en-US" w:bidi="ar-SA"/>
      </w:rPr>
    </w:lvl>
    <w:lvl w:ilvl="4" w:tplc="5CD49C24">
      <w:numFmt w:val="bullet"/>
      <w:lvlText w:val="•"/>
      <w:lvlJc w:val="left"/>
      <w:pPr>
        <w:ind w:left="4265" w:hanging="360"/>
      </w:pPr>
      <w:rPr>
        <w:rFonts w:hint="default"/>
        <w:lang w:val="fr-FR" w:eastAsia="en-US" w:bidi="ar-SA"/>
      </w:rPr>
    </w:lvl>
    <w:lvl w:ilvl="5" w:tplc="C0482E38">
      <w:numFmt w:val="bullet"/>
      <w:lvlText w:val="•"/>
      <w:lvlJc w:val="left"/>
      <w:pPr>
        <w:ind w:left="5207" w:hanging="360"/>
      </w:pPr>
      <w:rPr>
        <w:rFonts w:hint="default"/>
        <w:lang w:val="fr-FR" w:eastAsia="en-US" w:bidi="ar-SA"/>
      </w:rPr>
    </w:lvl>
    <w:lvl w:ilvl="6" w:tplc="75B64B1E">
      <w:numFmt w:val="bullet"/>
      <w:lvlText w:val="•"/>
      <w:lvlJc w:val="left"/>
      <w:pPr>
        <w:ind w:left="6148" w:hanging="360"/>
      </w:pPr>
      <w:rPr>
        <w:rFonts w:hint="default"/>
        <w:lang w:val="fr-FR" w:eastAsia="en-US" w:bidi="ar-SA"/>
      </w:rPr>
    </w:lvl>
    <w:lvl w:ilvl="7" w:tplc="230288EC">
      <w:numFmt w:val="bullet"/>
      <w:lvlText w:val="•"/>
      <w:lvlJc w:val="left"/>
      <w:pPr>
        <w:ind w:left="7089" w:hanging="360"/>
      </w:pPr>
      <w:rPr>
        <w:rFonts w:hint="default"/>
        <w:lang w:val="fr-FR" w:eastAsia="en-US" w:bidi="ar-SA"/>
      </w:rPr>
    </w:lvl>
    <w:lvl w:ilvl="8" w:tplc="4A10CABC">
      <w:numFmt w:val="bullet"/>
      <w:lvlText w:val="•"/>
      <w:lvlJc w:val="left"/>
      <w:pPr>
        <w:ind w:left="8031" w:hanging="360"/>
      </w:pPr>
      <w:rPr>
        <w:rFonts w:hint="default"/>
        <w:lang w:val="fr-FR" w:eastAsia="en-US" w:bidi="ar-SA"/>
      </w:rPr>
    </w:lvl>
  </w:abstractNum>
  <w:abstractNum w:abstractNumId="123" w15:restartNumberingAfterBreak="0">
    <w:nsid w:val="44E54C8E"/>
    <w:multiLevelType w:val="hybridMultilevel"/>
    <w:tmpl w:val="74E639AC"/>
    <w:lvl w:ilvl="0" w:tplc="04A474BE">
      <w:numFmt w:val="bullet"/>
      <w:lvlText w:val="•"/>
      <w:lvlJc w:val="left"/>
      <w:pPr>
        <w:ind w:left="67" w:hanging="137"/>
      </w:pPr>
      <w:rPr>
        <w:rFonts w:ascii="Tahoma" w:eastAsia="Tahoma" w:hAnsi="Tahoma" w:cs="Tahoma" w:hint="default"/>
        <w:b w:val="0"/>
        <w:bCs w:val="0"/>
        <w:i w:val="0"/>
        <w:iCs w:val="0"/>
        <w:spacing w:val="0"/>
        <w:w w:val="100"/>
        <w:sz w:val="18"/>
        <w:szCs w:val="18"/>
        <w:lang w:val="fr-FR" w:eastAsia="en-US" w:bidi="ar-SA"/>
      </w:rPr>
    </w:lvl>
    <w:lvl w:ilvl="1" w:tplc="383A9746">
      <w:numFmt w:val="bullet"/>
      <w:lvlText w:val="•"/>
      <w:lvlJc w:val="left"/>
      <w:pPr>
        <w:ind w:left="988" w:hanging="137"/>
      </w:pPr>
      <w:rPr>
        <w:rFonts w:hint="default"/>
        <w:lang w:val="fr-FR" w:eastAsia="en-US" w:bidi="ar-SA"/>
      </w:rPr>
    </w:lvl>
    <w:lvl w:ilvl="2" w:tplc="F746CB26">
      <w:numFmt w:val="bullet"/>
      <w:lvlText w:val="•"/>
      <w:lvlJc w:val="left"/>
      <w:pPr>
        <w:ind w:left="1917" w:hanging="137"/>
      </w:pPr>
      <w:rPr>
        <w:rFonts w:hint="default"/>
        <w:lang w:val="fr-FR" w:eastAsia="en-US" w:bidi="ar-SA"/>
      </w:rPr>
    </w:lvl>
    <w:lvl w:ilvl="3" w:tplc="2C0400D2">
      <w:numFmt w:val="bullet"/>
      <w:lvlText w:val="•"/>
      <w:lvlJc w:val="left"/>
      <w:pPr>
        <w:ind w:left="2845" w:hanging="137"/>
      </w:pPr>
      <w:rPr>
        <w:rFonts w:hint="default"/>
        <w:lang w:val="fr-FR" w:eastAsia="en-US" w:bidi="ar-SA"/>
      </w:rPr>
    </w:lvl>
    <w:lvl w:ilvl="4" w:tplc="BA62E1B6">
      <w:numFmt w:val="bullet"/>
      <w:lvlText w:val="•"/>
      <w:lvlJc w:val="left"/>
      <w:pPr>
        <w:ind w:left="3774" w:hanging="137"/>
      </w:pPr>
      <w:rPr>
        <w:rFonts w:hint="default"/>
        <w:lang w:val="fr-FR" w:eastAsia="en-US" w:bidi="ar-SA"/>
      </w:rPr>
    </w:lvl>
    <w:lvl w:ilvl="5" w:tplc="C53E6710">
      <w:numFmt w:val="bullet"/>
      <w:lvlText w:val="•"/>
      <w:lvlJc w:val="left"/>
      <w:pPr>
        <w:ind w:left="4703" w:hanging="137"/>
      </w:pPr>
      <w:rPr>
        <w:rFonts w:hint="default"/>
        <w:lang w:val="fr-FR" w:eastAsia="en-US" w:bidi="ar-SA"/>
      </w:rPr>
    </w:lvl>
    <w:lvl w:ilvl="6" w:tplc="27AEA57A">
      <w:numFmt w:val="bullet"/>
      <w:lvlText w:val="•"/>
      <w:lvlJc w:val="left"/>
      <w:pPr>
        <w:ind w:left="5631" w:hanging="137"/>
      </w:pPr>
      <w:rPr>
        <w:rFonts w:hint="default"/>
        <w:lang w:val="fr-FR" w:eastAsia="en-US" w:bidi="ar-SA"/>
      </w:rPr>
    </w:lvl>
    <w:lvl w:ilvl="7" w:tplc="E6E69A84">
      <w:numFmt w:val="bullet"/>
      <w:lvlText w:val="•"/>
      <w:lvlJc w:val="left"/>
      <w:pPr>
        <w:ind w:left="6560" w:hanging="137"/>
      </w:pPr>
      <w:rPr>
        <w:rFonts w:hint="default"/>
        <w:lang w:val="fr-FR" w:eastAsia="en-US" w:bidi="ar-SA"/>
      </w:rPr>
    </w:lvl>
    <w:lvl w:ilvl="8" w:tplc="5FDE3C18">
      <w:numFmt w:val="bullet"/>
      <w:lvlText w:val="•"/>
      <w:lvlJc w:val="left"/>
      <w:pPr>
        <w:ind w:left="7488" w:hanging="137"/>
      </w:pPr>
      <w:rPr>
        <w:rFonts w:hint="default"/>
        <w:lang w:val="fr-FR" w:eastAsia="en-US" w:bidi="ar-SA"/>
      </w:rPr>
    </w:lvl>
  </w:abstractNum>
  <w:abstractNum w:abstractNumId="124" w15:restartNumberingAfterBreak="0">
    <w:nsid w:val="456A438F"/>
    <w:multiLevelType w:val="multilevel"/>
    <w:tmpl w:val="E94A6EFE"/>
    <w:lvl w:ilvl="0">
      <w:start w:val="45"/>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125" w15:restartNumberingAfterBreak="0">
    <w:nsid w:val="45935155"/>
    <w:multiLevelType w:val="hybridMultilevel"/>
    <w:tmpl w:val="CF58055C"/>
    <w:lvl w:ilvl="0" w:tplc="E77E6886">
      <w:numFmt w:val="bullet"/>
      <w:lvlText w:val=""/>
      <w:lvlJc w:val="left"/>
      <w:pPr>
        <w:ind w:left="2136" w:hanging="293"/>
      </w:pPr>
      <w:rPr>
        <w:rFonts w:ascii="Wingdings" w:eastAsia="Wingdings" w:hAnsi="Wingdings" w:cs="Wingdings" w:hint="default"/>
        <w:b w:val="0"/>
        <w:bCs w:val="0"/>
        <w:i w:val="0"/>
        <w:iCs w:val="0"/>
        <w:spacing w:val="0"/>
        <w:w w:val="99"/>
        <w:sz w:val="20"/>
        <w:szCs w:val="20"/>
        <w:lang w:val="fr-FR" w:eastAsia="en-US" w:bidi="ar-SA"/>
      </w:rPr>
    </w:lvl>
    <w:lvl w:ilvl="1" w:tplc="4E3CABAA">
      <w:numFmt w:val="bullet"/>
      <w:lvlText w:val="•"/>
      <w:lvlJc w:val="left"/>
      <w:pPr>
        <w:ind w:left="3073" w:hanging="293"/>
      </w:pPr>
      <w:rPr>
        <w:rFonts w:hint="default"/>
        <w:lang w:val="fr-FR" w:eastAsia="en-US" w:bidi="ar-SA"/>
      </w:rPr>
    </w:lvl>
    <w:lvl w:ilvl="2" w:tplc="30F8F8C6">
      <w:numFmt w:val="bullet"/>
      <w:lvlText w:val="•"/>
      <w:lvlJc w:val="left"/>
      <w:pPr>
        <w:ind w:left="4007" w:hanging="293"/>
      </w:pPr>
      <w:rPr>
        <w:rFonts w:hint="default"/>
        <w:lang w:val="fr-FR" w:eastAsia="en-US" w:bidi="ar-SA"/>
      </w:rPr>
    </w:lvl>
    <w:lvl w:ilvl="3" w:tplc="78ACC042">
      <w:numFmt w:val="bullet"/>
      <w:lvlText w:val="•"/>
      <w:lvlJc w:val="left"/>
      <w:pPr>
        <w:ind w:left="4940" w:hanging="293"/>
      </w:pPr>
      <w:rPr>
        <w:rFonts w:hint="default"/>
        <w:lang w:val="fr-FR" w:eastAsia="en-US" w:bidi="ar-SA"/>
      </w:rPr>
    </w:lvl>
    <w:lvl w:ilvl="4" w:tplc="2688A51C">
      <w:numFmt w:val="bullet"/>
      <w:lvlText w:val="•"/>
      <w:lvlJc w:val="left"/>
      <w:pPr>
        <w:ind w:left="5874" w:hanging="293"/>
      </w:pPr>
      <w:rPr>
        <w:rFonts w:hint="default"/>
        <w:lang w:val="fr-FR" w:eastAsia="en-US" w:bidi="ar-SA"/>
      </w:rPr>
    </w:lvl>
    <w:lvl w:ilvl="5" w:tplc="C9CC53BE">
      <w:numFmt w:val="bullet"/>
      <w:lvlText w:val="•"/>
      <w:lvlJc w:val="left"/>
      <w:pPr>
        <w:ind w:left="6808" w:hanging="293"/>
      </w:pPr>
      <w:rPr>
        <w:rFonts w:hint="default"/>
        <w:lang w:val="fr-FR" w:eastAsia="en-US" w:bidi="ar-SA"/>
      </w:rPr>
    </w:lvl>
    <w:lvl w:ilvl="6" w:tplc="0BE6D412">
      <w:numFmt w:val="bullet"/>
      <w:lvlText w:val="•"/>
      <w:lvlJc w:val="left"/>
      <w:pPr>
        <w:ind w:left="7741" w:hanging="293"/>
      </w:pPr>
      <w:rPr>
        <w:rFonts w:hint="default"/>
        <w:lang w:val="fr-FR" w:eastAsia="en-US" w:bidi="ar-SA"/>
      </w:rPr>
    </w:lvl>
    <w:lvl w:ilvl="7" w:tplc="3F24AD04">
      <w:numFmt w:val="bullet"/>
      <w:lvlText w:val="•"/>
      <w:lvlJc w:val="left"/>
      <w:pPr>
        <w:ind w:left="8675" w:hanging="293"/>
      </w:pPr>
      <w:rPr>
        <w:rFonts w:hint="default"/>
        <w:lang w:val="fr-FR" w:eastAsia="en-US" w:bidi="ar-SA"/>
      </w:rPr>
    </w:lvl>
    <w:lvl w:ilvl="8" w:tplc="0298DD52">
      <w:numFmt w:val="bullet"/>
      <w:lvlText w:val="•"/>
      <w:lvlJc w:val="left"/>
      <w:pPr>
        <w:ind w:left="9608" w:hanging="293"/>
      </w:pPr>
      <w:rPr>
        <w:rFonts w:hint="default"/>
        <w:lang w:val="fr-FR" w:eastAsia="en-US" w:bidi="ar-SA"/>
      </w:rPr>
    </w:lvl>
  </w:abstractNum>
  <w:abstractNum w:abstractNumId="126" w15:restartNumberingAfterBreak="0">
    <w:nsid w:val="48B6372D"/>
    <w:multiLevelType w:val="hybridMultilevel"/>
    <w:tmpl w:val="0C8A8126"/>
    <w:lvl w:ilvl="0" w:tplc="24726C72">
      <w:numFmt w:val="bullet"/>
      <w:lvlText w:val="-"/>
      <w:lvlJc w:val="left"/>
      <w:pPr>
        <w:ind w:left="2136" w:hanging="293"/>
      </w:pPr>
      <w:rPr>
        <w:rFonts w:ascii="Times New Roman" w:eastAsia="Times New Roman" w:hAnsi="Times New Roman" w:cs="Times New Roman" w:hint="default"/>
        <w:b w:val="0"/>
        <w:bCs w:val="0"/>
        <w:i w:val="0"/>
        <w:iCs w:val="0"/>
        <w:spacing w:val="0"/>
        <w:w w:val="99"/>
        <w:sz w:val="20"/>
        <w:szCs w:val="20"/>
        <w:lang w:val="fr-FR" w:eastAsia="en-US" w:bidi="ar-SA"/>
      </w:rPr>
    </w:lvl>
    <w:lvl w:ilvl="1" w:tplc="C1102F84">
      <w:numFmt w:val="bullet"/>
      <w:lvlText w:val="•"/>
      <w:lvlJc w:val="left"/>
      <w:pPr>
        <w:ind w:left="3073" w:hanging="293"/>
      </w:pPr>
      <w:rPr>
        <w:rFonts w:hint="default"/>
        <w:lang w:val="fr-FR" w:eastAsia="en-US" w:bidi="ar-SA"/>
      </w:rPr>
    </w:lvl>
    <w:lvl w:ilvl="2" w:tplc="42064A2A">
      <w:numFmt w:val="bullet"/>
      <w:lvlText w:val="•"/>
      <w:lvlJc w:val="left"/>
      <w:pPr>
        <w:ind w:left="4007" w:hanging="293"/>
      </w:pPr>
      <w:rPr>
        <w:rFonts w:hint="default"/>
        <w:lang w:val="fr-FR" w:eastAsia="en-US" w:bidi="ar-SA"/>
      </w:rPr>
    </w:lvl>
    <w:lvl w:ilvl="3" w:tplc="B2887ACE">
      <w:numFmt w:val="bullet"/>
      <w:lvlText w:val="•"/>
      <w:lvlJc w:val="left"/>
      <w:pPr>
        <w:ind w:left="4940" w:hanging="293"/>
      </w:pPr>
      <w:rPr>
        <w:rFonts w:hint="default"/>
        <w:lang w:val="fr-FR" w:eastAsia="en-US" w:bidi="ar-SA"/>
      </w:rPr>
    </w:lvl>
    <w:lvl w:ilvl="4" w:tplc="B0C2ABD8">
      <w:numFmt w:val="bullet"/>
      <w:lvlText w:val="•"/>
      <w:lvlJc w:val="left"/>
      <w:pPr>
        <w:ind w:left="5874" w:hanging="293"/>
      </w:pPr>
      <w:rPr>
        <w:rFonts w:hint="default"/>
        <w:lang w:val="fr-FR" w:eastAsia="en-US" w:bidi="ar-SA"/>
      </w:rPr>
    </w:lvl>
    <w:lvl w:ilvl="5" w:tplc="EA6CF0F4">
      <w:numFmt w:val="bullet"/>
      <w:lvlText w:val="•"/>
      <w:lvlJc w:val="left"/>
      <w:pPr>
        <w:ind w:left="6808" w:hanging="293"/>
      </w:pPr>
      <w:rPr>
        <w:rFonts w:hint="default"/>
        <w:lang w:val="fr-FR" w:eastAsia="en-US" w:bidi="ar-SA"/>
      </w:rPr>
    </w:lvl>
    <w:lvl w:ilvl="6" w:tplc="778A5D3E">
      <w:numFmt w:val="bullet"/>
      <w:lvlText w:val="•"/>
      <w:lvlJc w:val="left"/>
      <w:pPr>
        <w:ind w:left="7741" w:hanging="293"/>
      </w:pPr>
      <w:rPr>
        <w:rFonts w:hint="default"/>
        <w:lang w:val="fr-FR" w:eastAsia="en-US" w:bidi="ar-SA"/>
      </w:rPr>
    </w:lvl>
    <w:lvl w:ilvl="7" w:tplc="6CDE0AC4">
      <w:numFmt w:val="bullet"/>
      <w:lvlText w:val="•"/>
      <w:lvlJc w:val="left"/>
      <w:pPr>
        <w:ind w:left="8675" w:hanging="293"/>
      </w:pPr>
      <w:rPr>
        <w:rFonts w:hint="default"/>
        <w:lang w:val="fr-FR" w:eastAsia="en-US" w:bidi="ar-SA"/>
      </w:rPr>
    </w:lvl>
    <w:lvl w:ilvl="8" w:tplc="7B0AB054">
      <w:numFmt w:val="bullet"/>
      <w:lvlText w:val="•"/>
      <w:lvlJc w:val="left"/>
      <w:pPr>
        <w:ind w:left="9608" w:hanging="293"/>
      </w:pPr>
      <w:rPr>
        <w:rFonts w:hint="default"/>
        <w:lang w:val="fr-FR" w:eastAsia="en-US" w:bidi="ar-SA"/>
      </w:rPr>
    </w:lvl>
  </w:abstractNum>
  <w:abstractNum w:abstractNumId="127" w15:restartNumberingAfterBreak="0">
    <w:nsid w:val="4A75404B"/>
    <w:multiLevelType w:val="multilevel"/>
    <w:tmpl w:val="726AC318"/>
    <w:lvl w:ilvl="0">
      <w:start w:val="14"/>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128" w15:restartNumberingAfterBreak="0">
    <w:nsid w:val="4B37542F"/>
    <w:multiLevelType w:val="hybridMultilevel"/>
    <w:tmpl w:val="8ECA3D24"/>
    <w:lvl w:ilvl="0" w:tplc="FD8C6D3C">
      <w:start w:val="1"/>
      <w:numFmt w:val="lowerLetter"/>
      <w:lvlText w:val="%1."/>
      <w:lvlJc w:val="left"/>
      <w:pPr>
        <w:ind w:left="797" w:hanging="229"/>
        <w:jc w:val="left"/>
      </w:pPr>
      <w:rPr>
        <w:rFonts w:ascii="Tahoma" w:eastAsia="Tahoma" w:hAnsi="Tahoma" w:cs="Tahoma" w:hint="default"/>
        <w:b w:val="0"/>
        <w:bCs w:val="0"/>
        <w:i w:val="0"/>
        <w:iCs w:val="0"/>
        <w:spacing w:val="0"/>
        <w:w w:val="99"/>
        <w:sz w:val="20"/>
        <w:szCs w:val="20"/>
        <w:lang w:val="fr-FR" w:eastAsia="en-US" w:bidi="ar-SA"/>
      </w:rPr>
    </w:lvl>
    <w:lvl w:ilvl="1" w:tplc="F3B4FB44">
      <w:start w:val="1"/>
      <w:numFmt w:val="lowerRoman"/>
      <w:lvlText w:val="%2."/>
      <w:lvlJc w:val="left"/>
      <w:pPr>
        <w:ind w:left="931" w:hanging="221"/>
        <w:jc w:val="left"/>
      </w:pPr>
      <w:rPr>
        <w:rFonts w:ascii="Tahoma" w:eastAsia="Tahoma" w:hAnsi="Tahoma" w:cs="Tahoma" w:hint="default"/>
        <w:b w:val="0"/>
        <w:bCs w:val="0"/>
        <w:i w:val="0"/>
        <w:iCs w:val="0"/>
        <w:spacing w:val="0"/>
        <w:w w:val="99"/>
        <w:sz w:val="20"/>
        <w:szCs w:val="20"/>
        <w:lang w:val="fr-FR" w:eastAsia="en-US" w:bidi="ar-SA"/>
      </w:rPr>
    </w:lvl>
    <w:lvl w:ilvl="2" w:tplc="EABE270E">
      <w:numFmt w:val="bullet"/>
      <w:lvlText w:val="•"/>
      <w:lvlJc w:val="left"/>
      <w:pPr>
        <w:ind w:left="2110" w:hanging="221"/>
      </w:pPr>
      <w:rPr>
        <w:rFonts w:hint="default"/>
        <w:lang w:val="fr-FR" w:eastAsia="en-US" w:bidi="ar-SA"/>
      </w:rPr>
    </w:lvl>
    <w:lvl w:ilvl="3" w:tplc="C23ADB64">
      <w:numFmt w:val="bullet"/>
      <w:lvlText w:val="•"/>
      <w:lvlJc w:val="left"/>
      <w:pPr>
        <w:ind w:left="3281" w:hanging="221"/>
      </w:pPr>
      <w:rPr>
        <w:rFonts w:hint="default"/>
        <w:lang w:val="fr-FR" w:eastAsia="en-US" w:bidi="ar-SA"/>
      </w:rPr>
    </w:lvl>
    <w:lvl w:ilvl="4" w:tplc="317CAB0C">
      <w:numFmt w:val="bullet"/>
      <w:lvlText w:val="•"/>
      <w:lvlJc w:val="left"/>
      <w:pPr>
        <w:ind w:left="4452" w:hanging="221"/>
      </w:pPr>
      <w:rPr>
        <w:rFonts w:hint="default"/>
        <w:lang w:val="fr-FR" w:eastAsia="en-US" w:bidi="ar-SA"/>
      </w:rPr>
    </w:lvl>
    <w:lvl w:ilvl="5" w:tplc="6D304B76">
      <w:numFmt w:val="bullet"/>
      <w:lvlText w:val="•"/>
      <w:lvlJc w:val="left"/>
      <w:pPr>
        <w:ind w:left="5622" w:hanging="221"/>
      </w:pPr>
      <w:rPr>
        <w:rFonts w:hint="default"/>
        <w:lang w:val="fr-FR" w:eastAsia="en-US" w:bidi="ar-SA"/>
      </w:rPr>
    </w:lvl>
    <w:lvl w:ilvl="6" w:tplc="5BF426EE">
      <w:numFmt w:val="bullet"/>
      <w:lvlText w:val="•"/>
      <w:lvlJc w:val="left"/>
      <w:pPr>
        <w:ind w:left="6793" w:hanging="221"/>
      </w:pPr>
      <w:rPr>
        <w:rFonts w:hint="default"/>
        <w:lang w:val="fr-FR" w:eastAsia="en-US" w:bidi="ar-SA"/>
      </w:rPr>
    </w:lvl>
    <w:lvl w:ilvl="7" w:tplc="F5D4596E">
      <w:numFmt w:val="bullet"/>
      <w:lvlText w:val="•"/>
      <w:lvlJc w:val="left"/>
      <w:pPr>
        <w:ind w:left="7964" w:hanging="221"/>
      </w:pPr>
      <w:rPr>
        <w:rFonts w:hint="default"/>
        <w:lang w:val="fr-FR" w:eastAsia="en-US" w:bidi="ar-SA"/>
      </w:rPr>
    </w:lvl>
    <w:lvl w:ilvl="8" w:tplc="22A43362">
      <w:numFmt w:val="bullet"/>
      <w:lvlText w:val="•"/>
      <w:lvlJc w:val="left"/>
      <w:pPr>
        <w:ind w:left="9134" w:hanging="221"/>
      </w:pPr>
      <w:rPr>
        <w:rFonts w:hint="default"/>
        <w:lang w:val="fr-FR" w:eastAsia="en-US" w:bidi="ar-SA"/>
      </w:rPr>
    </w:lvl>
  </w:abstractNum>
  <w:abstractNum w:abstractNumId="129" w15:restartNumberingAfterBreak="0">
    <w:nsid w:val="4CD95854"/>
    <w:multiLevelType w:val="hybridMultilevel"/>
    <w:tmpl w:val="A698AE14"/>
    <w:lvl w:ilvl="0" w:tplc="DB3AFF76">
      <w:numFmt w:val="bullet"/>
      <w:lvlText w:val="-"/>
      <w:lvlJc w:val="left"/>
      <w:pPr>
        <w:ind w:left="992" w:hanging="142"/>
      </w:pPr>
      <w:rPr>
        <w:rFonts w:ascii="Arial MT" w:eastAsia="Arial MT" w:hAnsi="Arial MT" w:cs="Arial MT" w:hint="default"/>
        <w:b w:val="0"/>
        <w:bCs w:val="0"/>
        <w:i w:val="0"/>
        <w:iCs w:val="0"/>
        <w:spacing w:val="0"/>
        <w:w w:val="100"/>
        <w:sz w:val="16"/>
        <w:szCs w:val="16"/>
        <w:lang w:val="fr-FR" w:eastAsia="en-US" w:bidi="ar-SA"/>
      </w:rPr>
    </w:lvl>
    <w:lvl w:ilvl="1" w:tplc="EF6A418E">
      <w:numFmt w:val="bullet"/>
      <w:lvlText w:val="•"/>
      <w:lvlJc w:val="left"/>
      <w:pPr>
        <w:ind w:left="2047" w:hanging="142"/>
      </w:pPr>
      <w:rPr>
        <w:rFonts w:hint="default"/>
        <w:lang w:val="fr-FR" w:eastAsia="en-US" w:bidi="ar-SA"/>
      </w:rPr>
    </w:lvl>
    <w:lvl w:ilvl="2" w:tplc="69600472">
      <w:numFmt w:val="bullet"/>
      <w:lvlText w:val="•"/>
      <w:lvlJc w:val="left"/>
      <w:pPr>
        <w:ind w:left="3095" w:hanging="142"/>
      </w:pPr>
      <w:rPr>
        <w:rFonts w:hint="default"/>
        <w:lang w:val="fr-FR" w:eastAsia="en-US" w:bidi="ar-SA"/>
      </w:rPr>
    </w:lvl>
    <w:lvl w:ilvl="3" w:tplc="C390E7EA">
      <w:numFmt w:val="bullet"/>
      <w:lvlText w:val="•"/>
      <w:lvlJc w:val="left"/>
      <w:pPr>
        <w:ind w:left="4142" w:hanging="142"/>
      </w:pPr>
      <w:rPr>
        <w:rFonts w:hint="default"/>
        <w:lang w:val="fr-FR" w:eastAsia="en-US" w:bidi="ar-SA"/>
      </w:rPr>
    </w:lvl>
    <w:lvl w:ilvl="4" w:tplc="7BDAF308">
      <w:numFmt w:val="bullet"/>
      <w:lvlText w:val="•"/>
      <w:lvlJc w:val="left"/>
      <w:pPr>
        <w:ind w:left="5190" w:hanging="142"/>
      </w:pPr>
      <w:rPr>
        <w:rFonts w:hint="default"/>
        <w:lang w:val="fr-FR" w:eastAsia="en-US" w:bidi="ar-SA"/>
      </w:rPr>
    </w:lvl>
    <w:lvl w:ilvl="5" w:tplc="042AFC54">
      <w:numFmt w:val="bullet"/>
      <w:lvlText w:val="•"/>
      <w:lvlJc w:val="left"/>
      <w:pPr>
        <w:ind w:left="6238" w:hanging="142"/>
      </w:pPr>
      <w:rPr>
        <w:rFonts w:hint="default"/>
        <w:lang w:val="fr-FR" w:eastAsia="en-US" w:bidi="ar-SA"/>
      </w:rPr>
    </w:lvl>
    <w:lvl w:ilvl="6" w:tplc="B19C3242">
      <w:numFmt w:val="bullet"/>
      <w:lvlText w:val="•"/>
      <w:lvlJc w:val="left"/>
      <w:pPr>
        <w:ind w:left="7285" w:hanging="142"/>
      </w:pPr>
      <w:rPr>
        <w:rFonts w:hint="default"/>
        <w:lang w:val="fr-FR" w:eastAsia="en-US" w:bidi="ar-SA"/>
      </w:rPr>
    </w:lvl>
    <w:lvl w:ilvl="7" w:tplc="7D98C3E8">
      <w:numFmt w:val="bullet"/>
      <w:lvlText w:val="•"/>
      <w:lvlJc w:val="left"/>
      <w:pPr>
        <w:ind w:left="8333" w:hanging="142"/>
      </w:pPr>
      <w:rPr>
        <w:rFonts w:hint="default"/>
        <w:lang w:val="fr-FR" w:eastAsia="en-US" w:bidi="ar-SA"/>
      </w:rPr>
    </w:lvl>
    <w:lvl w:ilvl="8" w:tplc="4C82A52C">
      <w:numFmt w:val="bullet"/>
      <w:lvlText w:val="•"/>
      <w:lvlJc w:val="left"/>
      <w:pPr>
        <w:ind w:left="9380" w:hanging="142"/>
      </w:pPr>
      <w:rPr>
        <w:rFonts w:hint="default"/>
        <w:lang w:val="fr-FR" w:eastAsia="en-US" w:bidi="ar-SA"/>
      </w:rPr>
    </w:lvl>
  </w:abstractNum>
  <w:abstractNum w:abstractNumId="130" w15:restartNumberingAfterBreak="0">
    <w:nsid w:val="4DF20927"/>
    <w:multiLevelType w:val="multilevel"/>
    <w:tmpl w:val="7A441B48"/>
    <w:lvl w:ilvl="0">
      <w:start w:val="34"/>
      <w:numFmt w:val="decimal"/>
      <w:lvlText w:val="%1"/>
      <w:lvlJc w:val="left"/>
      <w:pPr>
        <w:ind w:left="710" w:hanging="466"/>
        <w:jc w:val="left"/>
      </w:pPr>
      <w:rPr>
        <w:rFonts w:hint="default"/>
        <w:lang w:val="fr-FR" w:eastAsia="en-US" w:bidi="ar-SA"/>
      </w:rPr>
    </w:lvl>
    <w:lvl w:ilvl="1">
      <w:start w:val="1"/>
      <w:numFmt w:val="decimal"/>
      <w:lvlText w:val="%1.%2"/>
      <w:lvlJc w:val="left"/>
      <w:pPr>
        <w:ind w:left="710" w:hanging="466"/>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871" w:hanging="466"/>
      </w:pPr>
      <w:rPr>
        <w:rFonts w:hint="default"/>
        <w:lang w:val="fr-FR" w:eastAsia="en-US" w:bidi="ar-SA"/>
      </w:rPr>
    </w:lvl>
    <w:lvl w:ilvl="3">
      <w:numFmt w:val="bullet"/>
      <w:lvlText w:val="•"/>
      <w:lvlJc w:val="left"/>
      <w:pPr>
        <w:ind w:left="3946" w:hanging="466"/>
      </w:pPr>
      <w:rPr>
        <w:rFonts w:hint="default"/>
        <w:lang w:val="fr-FR" w:eastAsia="en-US" w:bidi="ar-SA"/>
      </w:rPr>
    </w:lvl>
    <w:lvl w:ilvl="4">
      <w:numFmt w:val="bullet"/>
      <w:lvlText w:val="•"/>
      <w:lvlJc w:val="left"/>
      <w:pPr>
        <w:ind w:left="5022" w:hanging="466"/>
      </w:pPr>
      <w:rPr>
        <w:rFonts w:hint="default"/>
        <w:lang w:val="fr-FR" w:eastAsia="en-US" w:bidi="ar-SA"/>
      </w:rPr>
    </w:lvl>
    <w:lvl w:ilvl="5">
      <w:numFmt w:val="bullet"/>
      <w:lvlText w:val="•"/>
      <w:lvlJc w:val="left"/>
      <w:pPr>
        <w:ind w:left="6098" w:hanging="466"/>
      </w:pPr>
      <w:rPr>
        <w:rFonts w:hint="default"/>
        <w:lang w:val="fr-FR" w:eastAsia="en-US" w:bidi="ar-SA"/>
      </w:rPr>
    </w:lvl>
    <w:lvl w:ilvl="6">
      <w:numFmt w:val="bullet"/>
      <w:lvlText w:val="•"/>
      <w:lvlJc w:val="left"/>
      <w:pPr>
        <w:ind w:left="7173" w:hanging="466"/>
      </w:pPr>
      <w:rPr>
        <w:rFonts w:hint="default"/>
        <w:lang w:val="fr-FR" w:eastAsia="en-US" w:bidi="ar-SA"/>
      </w:rPr>
    </w:lvl>
    <w:lvl w:ilvl="7">
      <w:numFmt w:val="bullet"/>
      <w:lvlText w:val="•"/>
      <w:lvlJc w:val="left"/>
      <w:pPr>
        <w:ind w:left="8249" w:hanging="466"/>
      </w:pPr>
      <w:rPr>
        <w:rFonts w:hint="default"/>
        <w:lang w:val="fr-FR" w:eastAsia="en-US" w:bidi="ar-SA"/>
      </w:rPr>
    </w:lvl>
    <w:lvl w:ilvl="8">
      <w:numFmt w:val="bullet"/>
      <w:lvlText w:val="•"/>
      <w:lvlJc w:val="left"/>
      <w:pPr>
        <w:ind w:left="9324" w:hanging="466"/>
      </w:pPr>
      <w:rPr>
        <w:rFonts w:hint="default"/>
        <w:lang w:val="fr-FR" w:eastAsia="en-US" w:bidi="ar-SA"/>
      </w:rPr>
    </w:lvl>
  </w:abstractNum>
  <w:abstractNum w:abstractNumId="131" w15:restartNumberingAfterBreak="0">
    <w:nsid w:val="4E0011DA"/>
    <w:multiLevelType w:val="multilevel"/>
    <w:tmpl w:val="33BAE4FC"/>
    <w:lvl w:ilvl="0">
      <w:start w:val="11"/>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start w:val="1"/>
      <w:numFmt w:val="decimal"/>
      <w:lvlText w:val="%3."/>
      <w:lvlJc w:val="left"/>
      <w:pPr>
        <w:ind w:left="2069" w:hanging="293"/>
        <w:jc w:val="lef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2069" w:hanging="293"/>
      </w:pPr>
      <w:rPr>
        <w:rFonts w:ascii="Wingdings" w:eastAsia="Wingdings" w:hAnsi="Wingdings" w:cs="Wingdings" w:hint="default"/>
        <w:b w:val="0"/>
        <w:bCs w:val="0"/>
        <w:i w:val="0"/>
        <w:iCs w:val="0"/>
        <w:spacing w:val="0"/>
        <w:w w:val="99"/>
        <w:sz w:val="20"/>
        <w:szCs w:val="20"/>
        <w:lang w:val="fr-FR" w:eastAsia="en-US" w:bidi="ar-SA"/>
      </w:rPr>
    </w:lvl>
    <w:lvl w:ilvl="4">
      <w:numFmt w:val="bullet"/>
      <w:lvlText w:val="•"/>
      <w:lvlJc w:val="left"/>
      <w:pPr>
        <w:ind w:left="5198" w:hanging="293"/>
      </w:pPr>
      <w:rPr>
        <w:rFonts w:hint="default"/>
        <w:lang w:val="fr-FR" w:eastAsia="en-US" w:bidi="ar-SA"/>
      </w:rPr>
    </w:lvl>
    <w:lvl w:ilvl="5">
      <w:numFmt w:val="bullet"/>
      <w:lvlText w:val="•"/>
      <w:lvlJc w:val="left"/>
      <w:pPr>
        <w:ind w:left="6244" w:hanging="293"/>
      </w:pPr>
      <w:rPr>
        <w:rFonts w:hint="default"/>
        <w:lang w:val="fr-FR" w:eastAsia="en-US" w:bidi="ar-SA"/>
      </w:rPr>
    </w:lvl>
    <w:lvl w:ilvl="6">
      <w:numFmt w:val="bullet"/>
      <w:lvlText w:val="•"/>
      <w:lvlJc w:val="left"/>
      <w:pPr>
        <w:ind w:left="7291" w:hanging="293"/>
      </w:pPr>
      <w:rPr>
        <w:rFonts w:hint="default"/>
        <w:lang w:val="fr-FR" w:eastAsia="en-US" w:bidi="ar-SA"/>
      </w:rPr>
    </w:lvl>
    <w:lvl w:ilvl="7">
      <w:numFmt w:val="bullet"/>
      <w:lvlText w:val="•"/>
      <w:lvlJc w:val="left"/>
      <w:pPr>
        <w:ind w:left="8337" w:hanging="293"/>
      </w:pPr>
      <w:rPr>
        <w:rFonts w:hint="default"/>
        <w:lang w:val="fr-FR" w:eastAsia="en-US" w:bidi="ar-SA"/>
      </w:rPr>
    </w:lvl>
    <w:lvl w:ilvl="8">
      <w:numFmt w:val="bullet"/>
      <w:lvlText w:val="•"/>
      <w:lvlJc w:val="left"/>
      <w:pPr>
        <w:ind w:left="9383" w:hanging="293"/>
      </w:pPr>
      <w:rPr>
        <w:rFonts w:hint="default"/>
        <w:lang w:val="fr-FR" w:eastAsia="en-US" w:bidi="ar-SA"/>
      </w:rPr>
    </w:lvl>
  </w:abstractNum>
  <w:abstractNum w:abstractNumId="132" w15:restartNumberingAfterBreak="0">
    <w:nsid w:val="4EA54975"/>
    <w:multiLevelType w:val="hybridMultilevel"/>
    <w:tmpl w:val="B40474CA"/>
    <w:lvl w:ilvl="0" w:tplc="F934FED2">
      <w:start w:val="1"/>
      <w:numFmt w:val="lowerLetter"/>
      <w:lvlText w:val="%1."/>
      <w:lvlJc w:val="left"/>
      <w:pPr>
        <w:ind w:left="1164" w:hanging="455"/>
        <w:jc w:val="left"/>
      </w:pPr>
      <w:rPr>
        <w:rFonts w:ascii="Tahoma" w:eastAsia="Tahoma" w:hAnsi="Tahoma" w:cs="Tahoma" w:hint="default"/>
        <w:b w:val="0"/>
        <w:bCs w:val="0"/>
        <w:i w:val="0"/>
        <w:iCs w:val="0"/>
        <w:spacing w:val="-2"/>
        <w:w w:val="100"/>
        <w:sz w:val="24"/>
        <w:szCs w:val="24"/>
        <w:lang w:val="fr-FR" w:eastAsia="en-US" w:bidi="ar-SA"/>
      </w:rPr>
    </w:lvl>
    <w:lvl w:ilvl="1" w:tplc="47364BF8">
      <w:numFmt w:val="bullet"/>
      <w:lvlText w:val="•"/>
      <w:lvlJc w:val="left"/>
      <w:pPr>
        <w:ind w:left="2191" w:hanging="455"/>
      </w:pPr>
      <w:rPr>
        <w:rFonts w:hint="default"/>
        <w:lang w:val="fr-FR" w:eastAsia="en-US" w:bidi="ar-SA"/>
      </w:rPr>
    </w:lvl>
    <w:lvl w:ilvl="2" w:tplc="D3A84F70">
      <w:numFmt w:val="bullet"/>
      <w:lvlText w:val="•"/>
      <w:lvlJc w:val="left"/>
      <w:pPr>
        <w:ind w:left="3223" w:hanging="455"/>
      </w:pPr>
      <w:rPr>
        <w:rFonts w:hint="default"/>
        <w:lang w:val="fr-FR" w:eastAsia="en-US" w:bidi="ar-SA"/>
      </w:rPr>
    </w:lvl>
    <w:lvl w:ilvl="3" w:tplc="E15E550C">
      <w:numFmt w:val="bullet"/>
      <w:lvlText w:val="•"/>
      <w:lvlJc w:val="left"/>
      <w:pPr>
        <w:ind w:left="4254" w:hanging="455"/>
      </w:pPr>
      <w:rPr>
        <w:rFonts w:hint="default"/>
        <w:lang w:val="fr-FR" w:eastAsia="en-US" w:bidi="ar-SA"/>
      </w:rPr>
    </w:lvl>
    <w:lvl w:ilvl="4" w:tplc="2DF8F8E6">
      <w:numFmt w:val="bullet"/>
      <w:lvlText w:val="•"/>
      <w:lvlJc w:val="left"/>
      <w:pPr>
        <w:ind w:left="5286" w:hanging="455"/>
      </w:pPr>
      <w:rPr>
        <w:rFonts w:hint="default"/>
        <w:lang w:val="fr-FR" w:eastAsia="en-US" w:bidi="ar-SA"/>
      </w:rPr>
    </w:lvl>
    <w:lvl w:ilvl="5" w:tplc="2E2CDA12">
      <w:numFmt w:val="bullet"/>
      <w:lvlText w:val="•"/>
      <w:lvlJc w:val="left"/>
      <w:pPr>
        <w:ind w:left="6318" w:hanging="455"/>
      </w:pPr>
      <w:rPr>
        <w:rFonts w:hint="default"/>
        <w:lang w:val="fr-FR" w:eastAsia="en-US" w:bidi="ar-SA"/>
      </w:rPr>
    </w:lvl>
    <w:lvl w:ilvl="6" w:tplc="6C3A5AA4">
      <w:numFmt w:val="bullet"/>
      <w:lvlText w:val="•"/>
      <w:lvlJc w:val="left"/>
      <w:pPr>
        <w:ind w:left="7349" w:hanging="455"/>
      </w:pPr>
      <w:rPr>
        <w:rFonts w:hint="default"/>
        <w:lang w:val="fr-FR" w:eastAsia="en-US" w:bidi="ar-SA"/>
      </w:rPr>
    </w:lvl>
    <w:lvl w:ilvl="7" w:tplc="AF26BF0C">
      <w:numFmt w:val="bullet"/>
      <w:lvlText w:val="•"/>
      <w:lvlJc w:val="left"/>
      <w:pPr>
        <w:ind w:left="8381" w:hanging="455"/>
      </w:pPr>
      <w:rPr>
        <w:rFonts w:hint="default"/>
        <w:lang w:val="fr-FR" w:eastAsia="en-US" w:bidi="ar-SA"/>
      </w:rPr>
    </w:lvl>
    <w:lvl w:ilvl="8" w:tplc="A680ED8E">
      <w:numFmt w:val="bullet"/>
      <w:lvlText w:val="•"/>
      <w:lvlJc w:val="left"/>
      <w:pPr>
        <w:ind w:left="9412" w:hanging="455"/>
      </w:pPr>
      <w:rPr>
        <w:rFonts w:hint="default"/>
        <w:lang w:val="fr-FR" w:eastAsia="en-US" w:bidi="ar-SA"/>
      </w:rPr>
    </w:lvl>
  </w:abstractNum>
  <w:abstractNum w:abstractNumId="133" w15:restartNumberingAfterBreak="0">
    <w:nsid w:val="4F2B7172"/>
    <w:multiLevelType w:val="multilevel"/>
    <w:tmpl w:val="CE4834A6"/>
    <w:lvl w:ilvl="0">
      <w:start w:val="32"/>
      <w:numFmt w:val="decimal"/>
      <w:lvlText w:val="%1"/>
      <w:lvlJc w:val="left"/>
      <w:pPr>
        <w:ind w:left="569" w:hanging="549"/>
        <w:jc w:val="left"/>
      </w:pPr>
      <w:rPr>
        <w:rFonts w:hint="default"/>
        <w:lang w:val="fr-FR" w:eastAsia="en-US" w:bidi="ar-SA"/>
      </w:rPr>
    </w:lvl>
    <w:lvl w:ilvl="1">
      <w:start w:val="1"/>
      <w:numFmt w:val="decimal"/>
      <w:lvlText w:val="%1.%2."/>
      <w:lvlJc w:val="left"/>
      <w:pPr>
        <w:ind w:left="569" w:hanging="549"/>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9"/>
      </w:pPr>
      <w:rPr>
        <w:rFonts w:hint="default"/>
        <w:lang w:val="fr-FR" w:eastAsia="en-US" w:bidi="ar-SA"/>
      </w:rPr>
    </w:lvl>
    <w:lvl w:ilvl="3">
      <w:numFmt w:val="bullet"/>
      <w:lvlText w:val="•"/>
      <w:lvlJc w:val="left"/>
      <w:pPr>
        <w:ind w:left="3834" w:hanging="549"/>
      </w:pPr>
      <w:rPr>
        <w:rFonts w:hint="default"/>
        <w:lang w:val="fr-FR" w:eastAsia="en-US" w:bidi="ar-SA"/>
      </w:rPr>
    </w:lvl>
    <w:lvl w:ilvl="4">
      <w:numFmt w:val="bullet"/>
      <w:lvlText w:val="•"/>
      <w:lvlJc w:val="left"/>
      <w:pPr>
        <w:ind w:left="4926" w:hanging="549"/>
      </w:pPr>
      <w:rPr>
        <w:rFonts w:hint="default"/>
        <w:lang w:val="fr-FR" w:eastAsia="en-US" w:bidi="ar-SA"/>
      </w:rPr>
    </w:lvl>
    <w:lvl w:ilvl="5">
      <w:numFmt w:val="bullet"/>
      <w:lvlText w:val="•"/>
      <w:lvlJc w:val="left"/>
      <w:pPr>
        <w:ind w:left="6018" w:hanging="549"/>
      </w:pPr>
      <w:rPr>
        <w:rFonts w:hint="default"/>
        <w:lang w:val="fr-FR" w:eastAsia="en-US" w:bidi="ar-SA"/>
      </w:rPr>
    </w:lvl>
    <w:lvl w:ilvl="6">
      <w:numFmt w:val="bullet"/>
      <w:lvlText w:val="•"/>
      <w:lvlJc w:val="left"/>
      <w:pPr>
        <w:ind w:left="7109" w:hanging="549"/>
      </w:pPr>
      <w:rPr>
        <w:rFonts w:hint="default"/>
        <w:lang w:val="fr-FR" w:eastAsia="en-US" w:bidi="ar-SA"/>
      </w:rPr>
    </w:lvl>
    <w:lvl w:ilvl="7">
      <w:numFmt w:val="bullet"/>
      <w:lvlText w:val="•"/>
      <w:lvlJc w:val="left"/>
      <w:pPr>
        <w:ind w:left="8201" w:hanging="549"/>
      </w:pPr>
      <w:rPr>
        <w:rFonts w:hint="default"/>
        <w:lang w:val="fr-FR" w:eastAsia="en-US" w:bidi="ar-SA"/>
      </w:rPr>
    </w:lvl>
    <w:lvl w:ilvl="8">
      <w:numFmt w:val="bullet"/>
      <w:lvlText w:val="•"/>
      <w:lvlJc w:val="left"/>
      <w:pPr>
        <w:ind w:left="9292" w:hanging="549"/>
      </w:pPr>
      <w:rPr>
        <w:rFonts w:hint="default"/>
        <w:lang w:val="fr-FR" w:eastAsia="en-US" w:bidi="ar-SA"/>
      </w:rPr>
    </w:lvl>
  </w:abstractNum>
  <w:abstractNum w:abstractNumId="134" w15:restartNumberingAfterBreak="0">
    <w:nsid w:val="4F9E1867"/>
    <w:multiLevelType w:val="multilevel"/>
    <w:tmpl w:val="9F449BF4"/>
    <w:lvl w:ilvl="0">
      <w:start w:val="30"/>
      <w:numFmt w:val="decimal"/>
      <w:lvlText w:val="%1"/>
      <w:lvlJc w:val="left"/>
      <w:pPr>
        <w:ind w:left="710" w:hanging="545"/>
        <w:jc w:val="left"/>
      </w:pPr>
      <w:rPr>
        <w:rFonts w:hint="default"/>
        <w:lang w:val="fr-FR" w:eastAsia="en-US" w:bidi="ar-SA"/>
      </w:rPr>
    </w:lvl>
    <w:lvl w:ilvl="1">
      <w:start w:val="1"/>
      <w:numFmt w:val="decimal"/>
      <w:lvlText w:val="%1.%2."/>
      <w:lvlJc w:val="left"/>
      <w:pPr>
        <w:ind w:left="710" w:hanging="54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871" w:hanging="545"/>
      </w:pPr>
      <w:rPr>
        <w:rFonts w:hint="default"/>
        <w:lang w:val="fr-FR" w:eastAsia="en-US" w:bidi="ar-SA"/>
      </w:rPr>
    </w:lvl>
    <w:lvl w:ilvl="3">
      <w:numFmt w:val="bullet"/>
      <w:lvlText w:val="•"/>
      <w:lvlJc w:val="left"/>
      <w:pPr>
        <w:ind w:left="3946" w:hanging="545"/>
      </w:pPr>
      <w:rPr>
        <w:rFonts w:hint="default"/>
        <w:lang w:val="fr-FR" w:eastAsia="en-US" w:bidi="ar-SA"/>
      </w:rPr>
    </w:lvl>
    <w:lvl w:ilvl="4">
      <w:numFmt w:val="bullet"/>
      <w:lvlText w:val="•"/>
      <w:lvlJc w:val="left"/>
      <w:pPr>
        <w:ind w:left="5022" w:hanging="545"/>
      </w:pPr>
      <w:rPr>
        <w:rFonts w:hint="default"/>
        <w:lang w:val="fr-FR" w:eastAsia="en-US" w:bidi="ar-SA"/>
      </w:rPr>
    </w:lvl>
    <w:lvl w:ilvl="5">
      <w:numFmt w:val="bullet"/>
      <w:lvlText w:val="•"/>
      <w:lvlJc w:val="left"/>
      <w:pPr>
        <w:ind w:left="6098" w:hanging="545"/>
      </w:pPr>
      <w:rPr>
        <w:rFonts w:hint="default"/>
        <w:lang w:val="fr-FR" w:eastAsia="en-US" w:bidi="ar-SA"/>
      </w:rPr>
    </w:lvl>
    <w:lvl w:ilvl="6">
      <w:numFmt w:val="bullet"/>
      <w:lvlText w:val="•"/>
      <w:lvlJc w:val="left"/>
      <w:pPr>
        <w:ind w:left="7173" w:hanging="545"/>
      </w:pPr>
      <w:rPr>
        <w:rFonts w:hint="default"/>
        <w:lang w:val="fr-FR" w:eastAsia="en-US" w:bidi="ar-SA"/>
      </w:rPr>
    </w:lvl>
    <w:lvl w:ilvl="7">
      <w:numFmt w:val="bullet"/>
      <w:lvlText w:val="•"/>
      <w:lvlJc w:val="left"/>
      <w:pPr>
        <w:ind w:left="8249" w:hanging="545"/>
      </w:pPr>
      <w:rPr>
        <w:rFonts w:hint="default"/>
        <w:lang w:val="fr-FR" w:eastAsia="en-US" w:bidi="ar-SA"/>
      </w:rPr>
    </w:lvl>
    <w:lvl w:ilvl="8">
      <w:numFmt w:val="bullet"/>
      <w:lvlText w:val="•"/>
      <w:lvlJc w:val="left"/>
      <w:pPr>
        <w:ind w:left="9324" w:hanging="545"/>
      </w:pPr>
      <w:rPr>
        <w:rFonts w:hint="default"/>
        <w:lang w:val="fr-FR" w:eastAsia="en-US" w:bidi="ar-SA"/>
      </w:rPr>
    </w:lvl>
  </w:abstractNum>
  <w:abstractNum w:abstractNumId="135" w15:restartNumberingAfterBreak="0">
    <w:nsid w:val="50D24C37"/>
    <w:multiLevelType w:val="multilevel"/>
    <w:tmpl w:val="27B809E0"/>
    <w:lvl w:ilvl="0">
      <w:start w:val="45"/>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1.%2.%3"/>
      <w:lvlJc w:val="left"/>
      <w:pPr>
        <w:ind w:left="1419" w:hanging="629"/>
        <w:jc w:val="lef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3654" w:hanging="629"/>
      </w:pPr>
      <w:rPr>
        <w:rFonts w:hint="default"/>
        <w:lang w:val="fr-FR" w:eastAsia="en-US" w:bidi="ar-SA"/>
      </w:rPr>
    </w:lvl>
    <w:lvl w:ilvl="4">
      <w:numFmt w:val="bullet"/>
      <w:lvlText w:val="•"/>
      <w:lvlJc w:val="left"/>
      <w:pPr>
        <w:ind w:left="4772" w:hanging="629"/>
      </w:pPr>
      <w:rPr>
        <w:rFonts w:hint="default"/>
        <w:lang w:val="fr-FR" w:eastAsia="en-US" w:bidi="ar-SA"/>
      </w:rPr>
    </w:lvl>
    <w:lvl w:ilvl="5">
      <w:numFmt w:val="bullet"/>
      <w:lvlText w:val="•"/>
      <w:lvlJc w:val="left"/>
      <w:pPr>
        <w:ind w:left="5889" w:hanging="629"/>
      </w:pPr>
      <w:rPr>
        <w:rFonts w:hint="default"/>
        <w:lang w:val="fr-FR" w:eastAsia="en-US" w:bidi="ar-SA"/>
      </w:rPr>
    </w:lvl>
    <w:lvl w:ilvl="6">
      <w:numFmt w:val="bullet"/>
      <w:lvlText w:val="•"/>
      <w:lvlJc w:val="left"/>
      <w:pPr>
        <w:ind w:left="7006" w:hanging="629"/>
      </w:pPr>
      <w:rPr>
        <w:rFonts w:hint="default"/>
        <w:lang w:val="fr-FR" w:eastAsia="en-US" w:bidi="ar-SA"/>
      </w:rPr>
    </w:lvl>
    <w:lvl w:ilvl="7">
      <w:numFmt w:val="bullet"/>
      <w:lvlText w:val="•"/>
      <w:lvlJc w:val="left"/>
      <w:pPr>
        <w:ind w:left="8124" w:hanging="629"/>
      </w:pPr>
      <w:rPr>
        <w:rFonts w:hint="default"/>
        <w:lang w:val="fr-FR" w:eastAsia="en-US" w:bidi="ar-SA"/>
      </w:rPr>
    </w:lvl>
    <w:lvl w:ilvl="8">
      <w:numFmt w:val="bullet"/>
      <w:lvlText w:val="•"/>
      <w:lvlJc w:val="left"/>
      <w:pPr>
        <w:ind w:left="9241" w:hanging="629"/>
      </w:pPr>
      <w:rPr>
        <w:rFonts w:hint="default"/>
        <w:lang w:val="fr-FR" w:eastAsia="en-US" w:bidi="ar-SA"/>
      </w:rPr>
    </w:lvl>
  </w:abstractNum>
  <w:abstractNum w:abstractNumId="136" w15:restartNumberingAfterBreak="0">
    <w:nsid w:val="515E4D6D"/>
    <w:multiLevelType w:val="multilevel"/>
    <w:tmpl w:val="324CE5A4"/>
    <w:lvl w:ilvl="0">
      <w:start w:val="27"/>
      <w:numFmt w:val="decimal"/>
      <w:lvlText w:val="%1"/>
      <w:lvlJc w:val="left"/>
      <w:pPr>
        <w:ind w:left="569" w:hanging="521"/>
        <w:jc w:val="left"/>
      </w:pPr>
      <w:rPr>
        <w:rFonts w:hint="default"/>
        <w:lang w:val="fr-FR" w:eastAsia="en-US" w:bidi="ar-SA"/>
      </w:rPr>
    </w:lvl>
    <w:lvl w:ilvl="1">
      <w:start w:val="1"/>
      <w:numFmt w:val="decimal"/>
      <w:lvlText w:val="%1.%2."/>
      <w:lvlJc w:val="left"/>
      <w:pPr>
        <w:ind w:left="569" w:hanging="521"/>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1"/>
      </w:pPr>
      <w:rPr>
        <w:rFonts w:hint="default"/>
        <w:lang w:val="fr-FR" w:eastAsia="en-US" w:bidi="ar-SA"/>
      </w:rPr>
    </w:lvl>
    <w:lvl w:ilvl="3">
      <w:numFmt w:val="bullet"/>
      <w:lvlText w:val="•"/>
      <w:lvlJc w:val="left"/>
      <w:pPr>
        <w:ind w:left="3834" w:hanging="521"/>
      </w:pPr>
      <w:rPr>
        <w:rFonts w:hint="default"/>
        <w:lang w:val="fr-FR" w:eastAsia="en-US" w:bidi="ar-SA"/>
      </w:rPr>
    </w:lvl>
    <w:lvl w:ilvl="4">
      <w:numFmt w:val="bullet"/>
      <w:lvlText w:val="•"/>
      <w:lvlJc w:val="left"/>
      <w:pPr>
        <w:ind w:left="4926" w:hanging="521"/>
      </w:pPr>
      <w:rPr>
        <w:rFonts w:hint="default"/>
        <w:lang w:val="fr-FR" w:eastAsia="en-US" w:bidi="ar-SA"/>
      </w:rPr>
    </w:lvl>
    <w:lvl w:ilvl="5">
      <w:numFmt w:val="bullet"/>
      <w:lvlText w:val="•"/>
      <w:lvlJc w:val="left"/>
      <w:pPr>
        <w:ind w:left="6018" w:hanging="521"/>
      </w:pPr>
      <w:rPr>
        <w:rFonts w:hint="default"/>
        <w:lang w:val="fr-FR" w:eastAsia="en-US" w:bidi="ar-SA"/>
      </w:rPr>
    </w:lvl>
    <w:lvl w:ilvl="6">
      <w:numFmt w:val="bullet"/>
      <w:lvlText w:val="•"/>
      <w:lvlJc w:val="left"/>
      <w:pPr>
        <w:ind w:left="7109" w:hanging="521"/>
      </w:pPr>
      <w:rPr>
        <w:rFonts w:hint="default"/>
        <w:lang w:val="fr-FR" w:eastAsia="en-US" w:bidi="ar-SA"/>
      </w:rPr>
    </w:lvl>
    <w:lvl w:ilvl="7">
      <w:numFmt w:val="bullet"/>
      <w:lvlText w:val="•"/>
      <w:lvlJc w:val="left"/>
      <w:pPr>
        <w:ind w:left="8201" w:hanging="521"/>
      </w:pPr>
      <w:rPr>
        <w:rFonts w:hint="default"/>
        <w:lang w:val="fr-FR" w:eastAsia="en-US" w:bidi="ar-SA"/>
      </w:rPr>
    </w:lvl>
    <w:lvl w:ilvl="8">
      <w:numFmt w:val="bullet"/>
      <w:lvlText w:val="•"/>
      <w:lvlJc w:val="left"/>
      <w:pPr>
        <w:ind w:left="9292" w:hanging="521"/>
      </w:pPr>
      <w:rPr>
        <w:rFonts w:hint="default"/>
        <w:lang w:val="fr-FR" w:eastAsia="en-US" w:bidi="ar-SA"/>
      </w:rPr>
    </w:lvl>
  </w:abstractNum>
  <w:abstractNum w:abstractNumId="137" w15:restartNumberingAfterBreak="0">
    <w:nsid w:val="541F62C7"/>
    <w:multiLevelType w:val="multilevel"/>
    <w:tmpl w:val="8A4CF8AC"/>
    <w:lvl w:ilvl="0">
      <w:start w:val="19"/>
      <w:numFmt w:val="decimal"/>
      <w:lvlText w:val="%1"/>
      <w:lvlJc w:val="left"/>
      <w:pPr>
        <w:ind w:left="569" w:hanging="535"/>
        <w:jc w:val="left"/>
      </w:pPr>
      <w:rPr>
        <w:rFonts w:hint="default"/>
        <w:lang w:val="fr-FR" w:eastAsia="en-US" w:bidi="ar-SA"/>
      </w:rPr>
    </w:lvl>
    <w:lvl w:ilvl="1">
      <w:start w:val="1"/>
      <w:numFmt w:val="decimal"/>
      <w:lvlText w:val="%1.%2."/>
      <w:lvlJc w:val="left"/>
      <w:pPr>
        <w:ind w:left="569" w:hanging="53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5"/>
      </w:pPr>
      <w:rPr>
        <w:rFonts w:hint="default"/>
        <w:lang w:val="fr-FR" w:eastAsia="en-US" w:bidi="ar-SA"/>
      </w:rPr>
    </w:lvl>
    <w:lvl w:ilvl="3">
      <w:numFmt w:val="bullet"/>
      <w:lvlText w:val="•"/>
      <w:lvlJc w:val="left"/>
      <w:pPr>
        <w:ind w:left="3834" w:hanging="535"/>
      </w:pPr>
      <w:rPr>
        <w:rFonts w:hint="default"/>
        <w:lang w:val="fr-FR" w:eastAsia="en-US" w:bidi="ar-SA"/>
      </w:rPr>
    </w:lvl>
    <w:lvl w:ilvl="4">
      <w:numFmt w:val="bullet"/>
      <w:lvlText w:val="•"/>
      <w:lvlJc w:val="left"/>
      <w:pPr>
        <w:ind w:left="4926" w:hanging="535"/>
      </w:pPr>
      <w:rPr>
        <w:rFonts w:hint="default"/>
        <w:lang w:val="fr-FR" w:eastAsia="en-US" w:bidi="ar-SA"/>
      </w:rPr>
    </w:lvl>
    <w:lvl w:ilvl="5">
      <w:numFmt w:val="bullet"/>
      <w:lvlText w:val="•"/>
      <w:lvlJc w:val="left"/>
      <w:pPr>
        <w:ind w:left="6018" w:hanging="535"/>
      </w:pPr>
      <w:rPr>
        <w:rFonts w:hint="default"/>
        <w:lang w:val="fr-FR" w:eastAsia="en-US" w:bidi="ar-SA"/>
      </w:rPr>
    </w:lvl>
    <w:lvl w:ilvl="6">
      <w:numFmt w:val="bullet"/>
      <w:lvlText w:val="•"/>
      <w:lvlJc w:val="left"/>
      <w:pPr>
        <w:ind w:left="7109" w:hanging="535"/>
      </w:pPr>
      <w:rPr>
        <w:rFonts w:hint="default"/>
        <w:lang w:val="fr-FR" w:eastAsia="en-US" w:bidi="ar-SA"/>
      </w:rPr>
    </w:lvl>
    <w:lvl w:ilvl="7">
      <w:numFmt w:val="bullet"/>
      <w:lvlText w:val="•"/>
      <w:lvlJc w:val="left"/>
      <w:pPr>
        <w:ind w:left="8201" w:hanging="535"/>
      </w:pPr>
      <w:rPr>
        <w:rFonts w:hint="default"/>
        <w:lang w:val="fr-FR" w:eastAsia="en-US" w:bidi="ar-SA"/>
      </w:rPr>
    </w:lvl>
    <w:lvl w:ilvl="8">
      <w:numFmt w:val="bullet"/>
      <w:lvlText w:val="•"/>
      <w:lvlJc w:val="left"/>
      <w:pPr>
        <w:ind w:left="9292" w:hanging="535"/>
      </w:pPr>
      <w:rPr>
        <w:rFonts w:hint="default"/>
        <w:lang w:val="fr-FR" w:eastAsia="en-US" w:bidi="ar-SA"/>
      </w:rPr>
    </w:lvl>
  </w:abstractNum>
  <w:abstractNum w:abstractNumId="138" w15:restartNumberingAfterBreak="0">
    <w:nsid w:val="54C97B5F"/>
    <w:multiLevelType w:val="hybridMultilevel"/>
    <w:tmpl w:val="5CEA14CC"/>
    <w:lvl w:ilvl="0" w:tplc="5524D29E">
      <w:numFmt w:val="bullet"/>
      <w:lvlText w:val="-"/>
      <w:lvlJc w:val="left"/>
      <w:pPr>
        <w:ind w:left="537" w:hanging="430"/>
      </w:pPr>
      <w:rPr>
        <w:rFonts w:ascii="Tahoma" w:eastAsia="Tahoma" w:hAnsi="Tahoma" w:cs="Tahoma" w:hint="default"/>
        <w:b w:val="0"/>
        <w:bCs w:val="0"/>
        <w:i w:val="0"/>
        <w:iCs w:val="0"/>
        <w:spacing w:val="0"/>
        <w:w w:val="99"/>
        <w:sz w:val="20"/>
        <w:szCs w:val="20"/>
        <w:lang w:val="fr-FR" w:eastAsia="en-US" w:bidi="ar-SA"/>
      </w:rPr>
    </w:lvl>
    <w:lvl w:ilvl="1" w:tplc="83F6F79C">
      <w:numFmt w:val="bullet"/>
      <w:lvlText w:val="•"/>
      <w:lvlJc w:val="left"/>
      <w:pPr>
        <w:ind w:left="1477" w:hanging="430"/>
      </w:pPr>
      <w:rPr>
        <w:rFonts w:hint="default"/>
        <w:lang w:val="fr-FR" w:eastAsia="en-US" w:bidi="ar-SA"/>
      </w:rPr>
    </w:lvl>
    <w:lvl w:ilvl="2" w:tplc="D14AC180">
      <w:numFmt w:val="bullet"/>
      <w:lvlText w:val="•"/>
      <w:lvlJc w:val="left"/>
      <w:pPr>
        <w:ind w:left="2414" w:hanging="430"/>
      </w:pPr>
      <w:rPr>
        <w:rFonts w:hint="default"/>
        <w:lang w:val="fr-FR" w:eastAsia="en-US" w:bidi="ar-SA"/>
      </w:rPr>
    </w:lvl>
    <w:lvl w:ilvl="3" w:tplc="CDE0C932">
      <w:numFmt w:val="bullet"/>
      <w:lvlText w:val="•"/>
      <w:lvlJc w:val="left"/>
      <w:pPr>
        <w:ind w:left="3352" w:hanging="430"/>
      </w:pPr>
      <w:rPr>
        <w:rFonts w:hint="default"/>
        <w:lang w:val="fr-FR" w:eastAsia="en-US" w:bidi="ar-SA"/>
      </w:rPr>
    </w:lvl>
    <w:lvl w:ilvl="4" w:tplc="1AB2682E">
      <w:numFmt w:val="bullet"/>
      <w:lvlText w:val="•"/>
      <w:lvlJc w:val="left"/>
      <w:pPr>
        <w:ind w:left="4289" w:hanging="430"/>
      </w:pPr>
      <w:rPr>
        <w:rFonts w:hint="default"/>
        <w:lang w:val="fr-FR" w:eastAsia="en-US" w:bidi="ar-SA"/>
      </w:rPr>
    </w:lvl>
    <w:lvl w:ilvl="5" w:tplc="15B65FEC">
      <w:numFmt w:val="bullet"/>
      <w:lvlText w:val="•"/>
      <w:lvlJc w:val="left"/>
      <w:pPr>
        <w:ind w:left="5227" w:hanging="430"/>
      </w:pPr>
      <w:rPr>
        <w:rFonts w:hint="default"/>
        <w:lang w:val="fr-FR" w:eastAsia="en-US" w:bidi="ar-SA"/>
      </w:rPr>
    </w:lvl>
    <w:lvl w:ilvl="6" w:tplc="33D2683C">
      <w:numFmt w:val="bullet"/>
      <w:lvlText w:val="•"/>
      <w:lvlJc w:val="left"/>
      <w:pPr>
        <w:ind w:left="6164" w:hanging="430"/>
      </w:pPr>
      <w:rPr>
        <w:rFonts w:hint="default"/>
        <w:lang w:val="fr-FR" w:eastAsia="en-US" w:bidi="ar-SA"/>
      </w:rPr>
    </w:lvl>
    <w:lvl w:ilvl="7" w:tplc="410E01A4">
      <w:numFmt w:val="bullet"/>
      <w:lvlText w:val="•"/>
      <w:lvlJc w:val="left"/>
      <w:pPr>
        <w:ind w:left="7101" w:hanging="430"/>
      </w:pPr>
      <w:rPr>
        <w:rFonts w:hint="default"/>
        <w:lang w:val="fr-FR" w:eastAsia="en-US" w:bidi="ar-SA"/>
      </w:rPr>
    </w:lvl>
    <w:lvl w:ilvl="8" w:tplc="397468A8">
      <w:numFmt w:val="bullet"/>
      <w:lvlText w:val="•"/>
      <w:lvlJc w:val="left"/>
      <w:pPr>
        <w:ind w:left="8039" w:hanging="430"/>
      </w:pPr>
      <w:rPr>
        <w:rFonts w:hint="default"/>
        <w:lang w:val="fr-FR" w:eastAsia="en-US" w:bidi="ar-SA"/>
      </w:rPr>
    </w:lvl>
  </w:abstractNum>
  <w:abstractNum w:abstractNumId="139" w15:restartNumberingAfterBreak="0">
    <w:nsid w:val="55212A14"/>
    <w:multiLevelType w:val="hybridMultilevel"/>
    <w:tmpl w:val="D96493A6"/>
    <w:lvl w:ilvl="0" w:tplc="EF564382">
      <w:numFmt w:val="bullet"/>
      <w:lvlText w:val="•"/>
      <w:lvlJc w:val="left"/>
      <w:pPr>
        <w:ind w:left="67" w:hanging="137"/>
      </w:pPr>
      <w:rPr>
        <w:rFonts w:ascii="Tahoma" w:eastAsia="Tahoma" w:hAnsi="Tahoma" w:cs="Tahoma" w:hint="default"/>
        <w:b w:val="0"/>
        <w:bCs w:val="0"/>
        <w:i w:val="0"/>
        <w:iCs w:val="0"/>
        <w:spacing w:val="0"/>
        <w:w w:val="100"/>
        <w:sz w:val="18"/>
        <w:szCs w:val="18"/>
        <w:lang w:val="fr-FR" w:eastAsia="en-US" w:bidi="ar-SA"/>
      </w:rPr>
    </w:lvl>
    <w:lvl w:ilvl="1" w:tplc="6554C7B8">
      <w:numFmt w:val="bullet"/>
      <w:lvlText w:val="•"/>
      <w:lvlJc w:val="left"/>
      <w:pPr>
        <w:ind w:left="747" w:hanging="137"/>
      </w:pPr>
      <w:rPr>
        <w:rFonts w:hint="default"/>
        <w:lang w:val="fr-FR" w:eastAsia="en-US" w:bidi="ar-SA"/>
      </w:rPr>
    </w:lvl>
    <w:lvl w:ilvl="2" w:tplc="6FD22FD6">
      <w:numFmt w:val="bullet"/>
      <w:lvlText w:val="•"/>
      <w:lvlJc w:val="left"/>
      <w:pPr>
        <w:ind w:left="1435" w:hanging="137"/>
      </w:pPr>
      <w:rPr>
        <w:rFonts w:hint="default"/>
        <w:lang w:val="fr-FR" w:eastAsia="en-US" w:bidi="ar-SA"/>
      </w:rPr>
    </w:lvl>
    <w:lvl w:ilvl="3" w:tplc="B03A4C28">
      <w:numFmt w:val="bullet"/>
      <w:lvlText w:val="•"/>
      <w:lvlJc w:val="left"/>
      <w:pPr>
        <w:ind w:left="2123" w:hanging="137"/>
      </w:pPr>
      <w:rPr>
        <w:rFonts w:hint="default"/>
        <w:lang w:val="fr-FR" w:eastAsia="en-US" w:bidi="ar-SA"/>
      </w:rPr>
    </w:lvl>
    <w:lvl w:ilvl="4" w:tplc="FD007A12">
      <w:numFmt w:val="bullet"/>
      <w:lvlText w:val="•"/>
      <w:lvlJc w:val="left"/>
      <w:pPr>
        <w:ind w:left="2811" w:hanging="137"/>
      </w:pPr>
      <w:rPr>
        <w:rFonts w:hint="default"/>
        <w:lang w:val="fr-FR" w:eastAsia="en-US" w:bidi="ar-SA"/>
      </w:rPr>
    </w:lvl>
    <w:lvl w:ilvl="5" w:tplc="A532F9C0">
      <w:numFmt w:val="bullet"/>
      <w:lvlText w:val="•"/>
      <w:lvlJc w:val="left"/>
      <w:pPr>
        <w:ind w:left="3499" w:hanging="137"/>
      </w:pPr>
      <w:rPr>
        <w:rFonts w:hint="default"/>
        <w:lang w:val="fr-FR" w:eastAsia="en-US" w:bidi="ar-SA"/>
      </w:rPr>
    </w:lvl>
    <w:lvl w:ilvl="6" w:tplc="D958AC22">
      <w:numFmt w:val="bullet"/>
      <w:lvlText w:val="•"/>
      <w:lvlJc w:val="left"/>
      <w:pPr>
        <w:ind w:left="4187" w:hanging="137"/>
      </w:pPr>
      <w:rPr>
        <w:rFonts w:hint="default"/>
        <w:lang w:val="fr-FR" w:eastAsia="en-US" w:bidi="ar-SA"/>
      </w:rPr>
    </w:lvl>
    <w:lvl w:ilvl="7" w:tplc="2152BAA0">
      <w:numFmt w:val="bullet"/>
      <w:lvlText w:val="•"/>
      <w:lvlJc w:val="left"/>
      <w:pPr>
        <w:ind w:left="4875" w:hanging="137"/>
      </w:pPr>
      <w:rPr>
        <w:rFonts w:hint="default"/>
        <w:lang w:val="fr-FR" w:eastAsia="en-US" w:bidi="ar-SA"/>
      </w:rPr>
    </w:lvl>
    <w:lvl w:ilvl="8" w:tplc="19148186">
      <w:numFmt w:val="bullet"/>
      <w:lvlText w:val="•"/>
      <w:lvlJc w:val="left"/>
      <w:pPr>
        <w:ind w:left="5563" w:hanging="137"/>
      </w:pPr>
      <w:rPr>
        <w:rFonts w:hint="default"/>
        <w:lang w:val="fr-FR" w:eastAsia="en-US" w:bidi="ar-SA"/>
      </w:rPr>
    </w:lvl>
  </w:abstractNum>
  <w:abstractNum w:abstractNumId="140" w15:restartNumberingAfterBreak="0">
    <w:nsid w:val="55AB36F1"/>
    <w:multiLevelType w:val="hybridMultilevel"/>
    <w:tmpl w:val="F2A417C8"/>
    <w:lvl w:ilvl="0" w:tplc="CA2A4232">
      <w:start w:val="1"/>
      <w:numFmt w:val="lowerLetter"/>
      <w:lvlText w:val="%1)"/>
      <w:lvlJc w:val="left"/>
      <w:pPr>
        <w:ind w:left="1162" w:hanging="454"/>
        <w:jc w:val="left"/>
      </w:pPr>
      <w:rPr>
        <w:rFonts w:ascii="Tahoma" w:eastAsia="Tahoma" w:hAnsi="Tahoma" w:cs="Tahoma" w:hint="default"/>
        <w:b w:val="0"/>
        <w:bCs w:val="0"/>
        <w:i w:val="0"/>
        <w:iCs w:val="0"/>
        <w:spacing w:val="0"/>
        <w:w w:val="99"/>
        <w:sz w:val="20"/>
        <w:szCs w:val="20"/>
        <w:lang w:val="fr-FR" w:eastAsia="en-US" w:bidi="ar-SA"/>
      </w:rPr>
    </w:lvl>
    <w:lvl w:ilvl="1" w:tplc="0480E73C">
      <w:numFmt w:val="bullet"/>
      <w:lvlText w:val="•"/>
      <w:lvlJc w:val="left"/>
      <w:pPr>
        <w:ind w:left="2191" w:hanging="454"/>
      </w:pPr>
      <w:rPr>
        <w:rFonts w:hint="default"/>
        <w:lang w:val="fr-FR" w:eastAsia="en-US" w:bidi="ar-SA"/>
      </w:rPr>
    </w:lvl>
    <w:lvl w:ilvl="2" w:tplc="7E96B3A8">
      <w:numFmt w:val="bullet"/>
      <w:lvlText w:val="•"/>
      <w:lvlJc w:val="left"/>
      <w:pPr>
        <w:ind w:left="3223" w:hanging="454"/>
      </w:pPr>
      <w:rPr>
        <w:rFonts w:hint="default"/>
        <w:lang w:val="fr-FR" w:eastAsia="en-US" w:bidi="ar-SA"/>
      </w:rPr>
    </w:lvl>
    <w:lvl w:ilvl="3" w:tplc="E3FCBCC4">
      <w:numFmt w:val="bullet"/>
      <w:lvlText w:val="•"/>
      <w:lvlJc w:val="left"/>
      <w:pPr>
        <w:ind w:left="4254" w:hanging="454"/>
      </w:pPr>
      <w:rPr>
        <w:rFonts w:hint="default"/>
        <w:lang w:val="fr-FR" w:eastAsia="en-US" w:bidi="ar-SA"/>
      </w:rPr>
    </w:lvl>
    <w:lvl w:ilvl="4" w:tplc="61ECFEAA">
      <w:numFmt w:val="bullet"/>
      <w:lvlText w:val="•"/>
      <w:lvlJc w:val="left"/>
      <w:pPr>
        <w:ind w:left="5286" w:hanging="454"/>
      </w:pPr>
      <w:rPr>
        <w:rFonts w:hint="default"/>
        <w:lang w:val="fr-FR" w:eastAsia="en-US" w:bidi="ar-SA"/>
      </w:rPr>
    </w:lvl>
    <w:lvl w:ilvl="5" w:tplc="575CEF5C">
      <w:numFmt w:val="bullet"/>
      <w:lvlText w:val="•"/>
      <w:lvlJc w:val="left"/>
      <w:pPr>
        <w:ind w:left="6318" w:hanging="454"/>
      </w:pPr>
      <w:rPr>
        <w:rFonts w:hint="default"/>
        <w:lang w:val="fr-FR" w:eastAsia="en-US" w:bidi="ar-SA"/>
      </w:rPr>
    </w:lvl>
    <w:lvl w:ilvl="6" w:tplc="5B508B3C">
      <w:numFmt w:val="bullet"/>
      <w:lvlText w:val="•"/>
      <w:lvlJc w:val="left"/>
      <w:pPr>
        <w:ind w:left="7349" w:hanging="454"/>
      </w:pPr>
      <w:rPr>
        <w:rFonts w:hint="default"/>
        <w:lang w:val="fr-FR" w:eastAsia="en-US" w:bidi="ar-SA"/>
      </w:rPr>
    </w:lvl>
    <w:lvl w:ilvl="7" w:tplc="0A8E6540">
      <w:numFmt w:val="bullet"/>
      <w:lvlText w:val="•"/>
      <w:lvlJc w:val="left"/>
      <w:pPr>
        <w:ind w:left="8381" w:hanging="454"/>
      </w:pPr>
      <w:rPr>
        <w:rFonts w:hint="default"/>
        <w:lang w:val="fr-FR" w:eastAsia="en-US" w:bidi="ar-SA"/>
      </w:rPr>
    </w:lvl>
    <w:lvl w:ilvl="8" w:tplc="A522774E">
      <w:numFmt w:val="bullet"/>
      <w:lvlText w:val="•"/>
      <w:lvlJc w:val="left"/>
      <w:pPr>
        <w:ind w:left="9412" w:hanging="454"/>
      </w:pPr>
      <w:rPr>
        <w:rFonts w:hint="default"/>
        <w:lang w:val="fr-FR" w:eastAsia="en-US" w:bidi="ar-SA"/>
      </w:rPr>
    </w:lvl>
  </w:abstractNum>
  <w:abstractNum w:abstractNumId="141" w15:restartNumberingAfterBreak="0">
    <w:nsid w:val="56AA7381"/>
    <w:multiLevelType w:val="hybridMultilevel"/>
    <w:tmpl w:val="D4A447FA"/>
    <w:lvl w:ilvl="0" w:tplc="B2806042">
      <w:numFmt w:val="bullet"/>
      <w:lvlText w:val="-"/>
      <w:lvlJc w:val="left"/>
      <w:pPr>
        <w:ind w:left="1417" w:hanging="142"/>
      </w:pPr>
      <w:rPr>
        <w:rFonts w:ascii="Times New Roman" w:eastAsia="Times New Roman" w:hAnsi="Times New Roman" w:cs="Times New Roman" w:hint="default"/>
        <w:b w:val="0"/>
        <w:bCs w:val="0"/>
        <w:i w:val="0"/>
        <w:iCs w:val="0"/>
        <w:spacing w:val="0"/>
        <w:w w:val="99"/>
        <w:sz w:val="20"/>
        <w:szCs w:val="20"/>
        <w:lang w:val="fr-FR" w:eastAsia="en-US" w:bidi="ar-SA"/>
      </w:rPr>
    </w:lvl>
    <w:lvl w:ilvl="1" w:tplc="17D84334">
      <w:numFmt w:val="bullet"/>
      <w:lvlText w:val="•"/>
      <w:lvlJc w:val="left"/>
      <w:pPr>
        <w:ind w:left="2425" w:hanging="142"/>
      </w:pPr>
      <w:rPr>
        <w:rFonts w:hint="default"/>
        <w:lang w:val="fr-FR" w:eastAsia="en-US" w:bidi="ar-SA"/>
      </w:rPr>
    </w:lvl>
    <w:lvl w:ilvl="2" w:tplc="8348D92A">
      <w:numFmt w:val="bullet"/>
      <w:lvlText w:val="•"/>
      <w:lvlJc w:val="left"/>
      <w:pPr>
        <w:ind w:left="3431" w:hanging="142"/>
      </w:pPr>
      <w:rPr>
        <w:rFonts w:hint="default"/>
        <w:lang w:val="fr-FR" w:eastAsia="en-US" w:bidi="ar-SA"/>
      </w:rPr>
    </w:lvl>
    <w:lvl w:ilvl="3" w:tplc="A43C1D66">
      <w:numFmt w:val="bullet"/>
      <w:lvlText w:val="•"/>
      <w:lvlJc w:val="left"/>
      <w:pPr>
        <w:ind w:left="4436" w:hanging="142"/>
      </w:pPr>
      <w:rPr>
        <w:rFonts w:hint="default"/>
        <w:lang w:val="fr-FR" w:eastAsia="en-US" w:bidi="ar-SA"/>
      </w:rPr>
    </w:lvl>
    <w:lvl w:ilvl="4" w:tplc="227C36A0">
      <w:numFmt w:val="bullet"/>
      <w:lvlText w:val="•"/>
      <w:lvlJc w:val="left"/>
      <w:pPr>
        <w:ind w:left="5442" w:hanging="142"/>
      </w:pPr>
      <w:rPr>
        <w:rFonts w:hint="default"/>
        <w:lang w:val="fr-FR" w:eastAsia="en-US" w:bidi="ar-SA"/>
      </w:rPr>
    </w:lvl>
    <w:lvl w:ilvl="5" w:tplc="07081CEE">
      <w:numFmt w:val="bullet"/>
      <w:lvlText w:val="•"/>
      <w:lvlJc w:val="left"/>
      <w:pPr>
        <w:ind w:left="6448" w:hanging="142"/>
      </w:pPr>
      <w:rPr>
        <w:rFonts w:hint="default"/>
        <w:lang w:val="fr-FR" w:eastAsia="en-US" w:bidi="ar-SA"/>
      </w:rPr>
    </w:lvl>
    <w:lvl w:ilvl="6" w:tplc="4E2E8D72">
      <w:numFmt w:val="bullet"/>
      <w:lvlText w:val="•"/>
      <w:lvlJc w:val="left"/>
      <w:pPr>
        <w:ind w:left="7453" w:hanging="142"/>
      </w:pPr>
      <w:rPr>
        <w:rFonts w:hint="default"/>
        <w:lang w:val="fr-FR" w:eastAsia="en-US" w:bidi="ar-SA"/>
      </w:rPr>
    </w:lvl>
    <w:lvl w:ilvl="7" w:tplc="CE169FD2">
      <w:numFmt w:val="bullet"/>
      <w:lvlText w:val="•"/>
      <w:lvlJc w:val="left"/>
      <w:pPr>
        <w:ind w:left="8459" w:hanging="142"/>
      </w:pPr>
      <w:rPr>
        <w:rFonts w:hint="default"/>
        <w:lang w:val="fr-FR" w:eastAsia="en-US" w:bidi="ar-SA"/>
      </w:rPr>
    </w:lvl>
    <w:lvl w:ilvl="8" w:tplc="A5461DF2">
      <w:numFmt w:val="bullet"/>
      <w:lvlText w:val="•"/>
      <w:lvlJc w:val="left"/>
      <w:pPr>
        <w:ind w:left="9464" w:hanging="142"/>
      </w:pPr>
      <w:rPr>
        <w:rFonts w:hint="default"/>
        <w:lang w:val="fr-FR" w:eastAsia="en-US" w:bidi="ar-SA"/>
      </w:rPr>
    </w:lvl>
  </w:abstractNum>
  <w:abstractNum w:abstractNumId="142" w15:restartNumberingAfterBreak="0">
    <w:nsid w:val="57F80815"/>
    <w:multiLevelType w:val="multilevel"/>
    <w:tmpl w:val="70A04684"/>
    <w:lvl w:ilvl="0">
      <w:start w:val="42"/>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143" w15:restartNumberingAfterBreak="0">
    <w:nsid w:val="584E7493"/>
    <w:multiLevelType w:val="multilevel"/>
    <w:tmpl w:val="FCDE78C2"/>
    <w:lvl w:ilvl="0">
      <w:start w:val="14"/>
      <w:numFmt w:val="decimal"/>
      <w:lvlText w:val="%1"/>
      <w:lvlJc w:val="left"/>
      <w:pPr>
        <w:ind w:left="569" w:hanging="515"/>
        <w:jc w:val="left"/>
      </w:pPr>
      <w:rPr>
        <w:rFonts w:hint="default"/>
        <w:lang w:val="fr-FR" w:eastAsia="en-US" w:bidi="ar-SA"/>
      </w:rPr>
    </w:lvl>
    <w:lvl w:ilvl="1">
      <w:start w:val="3"/>
      <w:numFmt w:val="decimal"/>
      <w:lvlText w:val="%1.%2."/>
      <w:lvlJc w:val="left"/>
      <w:pPr>
        <w:ind w:left="569" w:hanging="51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5"/>
      </w:pPr>
      <w:rPr>
        <w:rFonts w:hint="default"/>
        <w:lang w:val="fr-FR" w:eastAsia="en-US" w:bidi="ar-SA"/>
      </w:rPr>
    </w:lvl>
    <w:lvl w:ilvl="3">
      <w:numFmt w:val="bullet"/>
      <w:lvlText w:val="•"/>
      <w:lvlJc w:val="left"/>
      <w:pPr>
        <w:ind w:left="3834" w:hanging="515"/>
      </w:pPr>
      <w:rPr>
        <w:rFonts w:hint="default"/>
        <w:lang w:val="fr-FR" w:eastAsia="en-US" w:bidi="ar-SA"/>
      </w:rPr>
    </w:lvl>
    <w:lvl w:ilvl="4">
      <w:numFmt w:val="bullet"/>
      <w:lvlText w:val="•"/>
      <w:lvlJc w:val="left"/>
      <w:pPr>
        <w:ind w:left="4926" w:hanging="515"/>
      </w:pPr>
      <w:rPr>
        <w:rFonts w:hint="default"/>
        <w:lang w:val="fr-FR" w:eastAsia="en-US" w:bidi="ar-SA"/>
      </w:rPr>
    </w:lvl>
    <w:lvl w:ilvl="5">
      <w:numFmt w:val="bullet"/>
      <w:lvlText w:val="•"/>
      <w:lvlJc w:val="left"/>
      <w:pPr>
        <w:ind w:left="6018" w:hanging="515"/>
      </w:pPr>
      <w:rPr>
        <w:rFonts w:hint="default"/>
        <w:lang w:val="fr-FR" w:eastAsia="en-US" w:bidi="ar-SA"/>
      </w:rPr>
    </w:lvl>
    <w:lvl w:ilvl="6">
      <w:numFmt w:val="bullet"/>
      <w:lvlText w:val="•"/>
      <w:lvlJc w:val="left"/>
      <w:pPr>
        <w:ind w:left="7109" w:hanging="515"/>
      </w:pPr>
      <w:rPr>
        <w:rFonts w:hint="default"/>
        <w:lang w:val="fr-FR" w:eastAsia="en-US" w:bidi="ar-SA"/>
      </w:rPr>
    </w:lvl>
    <w:lvl w:ilvl="7">
      <w:numFmt w:val="bullet"/>
      <w:lvlText w:val="•"/>
      <w:lvlJc w:val="left"/>
      <w:pPr>
        <w:ind w:left="8201" w:hanging="515"/>
      </w:pPr>
      <w:rPr>
        <w:rFonts w:hint="default"/>
        <w:lang w:val="fr-FR" w:eastAsia="en-US" w:bidi="ar-SA"/>
      </w:rPr>
    </w:lvl>
    <w:lvl w:ilvl="8">
      <w:numFmt w:val="bullet"/>
      <w:lvlText w:val="•"/>
      <w:lvlJc w:val="left"/>
      <w:pPr>
        <w:ind w:left="9292" w:hanging="515"/>
      </w:pPr>
      <w:rPr>
        <w:rFonts w:hint="default"/>
        <w:lang w:val="fr-FR" w:eastAsia="en-US" w:bidi="ar-SA"/>
      </w:rPr>
    </w:lvl>
  </w:abstractNum>
  <w:abstractNum w:abstractNumId="144" w15:restartNumberingAfterBreak="0">
    <w:nsid w:val="58BD1F2E"/>
    <w:multiLevelType w:val="hybridMultilevel"/>
    <w:tmpl w:val="A83ED478"/>
    <w:lvl w:ilvl="0" w:tplc="9266EE06">
      <w:start w:val="1"/>
      <w:numFmt w:val="lowerLetter"/>
      <w:lvlText w:val="%1."/>
      <w:lvlJc w:val="left"/>
      <w:pPr>
        <w:ind w:left="569" w:hanging="228"/>
        <w:jc w:val="left"/>
      </w:pPr>
      <w:rPr>
        <w:rFonts w:ascii="Tahoma" w:eastAsia="Tahoma" w:hAnsi="Tahoma" w:cs="Tahoma" w:hint="default"/>
        <w:b w:val="0"/>
        <w:bCs w:val="0"/>
        <w:i w:val="0"/>
        <w:iCs w:val="0"/>
        <w:spacing w:val="0"/>
        <w:w w:val="99"/>
        <w:sz w:val="20"/>
        <w:szCs w:val="20"/>
        <w:lang w:val="fr-FR" w:eastAsia="en-US" w:bidi="ar-SA"/>
      </w:rPr>
    </w:lvl>
    <w:lvl w:ilvl="1" w:tplc="E378F268">
      <w:numFmt w:val="bullet"/>
      <w:lvlText w:val="•"/>
      <w:lvlJc w:val="left"/>
      <w:pPr>
        <w:ind w:left="1651" w:hanging="228"/>
      </w:pPr>
      <w:rPr>
        <w:rFonts w:hint="default"/>
        <w:lang w:val="fr-FR" w:eastAsia="en-US" w:bidi="ar-SA"/>
      </w:rPr>
    </w:lvl>
    <w:lvl w:ilvl="2" w:tplc="2BCA2970">
      <w:numFmt w:val="bullet"/>
      <w:lvlText w:val="•"/>
      <w:lvlJc w:val="left"/>
      <w:pPr>
        <w:ind w:left="2743" w:hanging="228"/>
      </w:pPr>
      <w:rPr>
        <w:rFonts w:hint="default"/>
        <w:lang w:val="fr-FR" w:eastAsia="en-US" w:bidi="ar-SA"/>
      </w:rPr>
    </w:lvl>
    <w:lvl w:ilvl="3" w:tplc="34C23EB6">
      <w:numFmt w:val="bullet"/>
      <w:lvlText w:val="•"/>
      <w:lvlJc w:val="left"/>
      <w:pPr>
        <w:ind w:left="3834" w:hanging="228"/>
      </w:pPr>
      <w:rPr>
        <w:rFonts w:hint="default"/>
        <w:lang w:val="fr-FR" w:eastAsia="en-US" w:bidi="ar-SA"/>
      </w:rPr>
    </w:lvl>
    <w:lvl w:ilvl="4" w:tplc="315CE104">
      <w:numFmt w:val="bullet"/>
      <w:lvlText w:val="•"/>
      <w:lvlJc w:val="left"/>
      <w:pPr>
        <w:ind w:left="4926" w:hanging="228"/>
      </w:pPr>
      <w:rPr>
        <w:rFonts w:hint="default"/>
        <w:lang w:val="fr-FR" w:eastAsia="en-US" w:bidi="ar-SA"/>
      </w:rPr>
    </w:lvl>
    <w:lvl w:ilvl="5" w:tplc="1C1828B4">
      <w:numFmt w:val="bullet"/>
      <w:lvlText w:val="•"/>
      <w:lvlJc w:val="left"/>
      <w:pPr>
        <w:ind w:left="6018" w:hanging="228"/>
      </w:pPr>
      <w:rPr>
        <w:rFonts w:hint="default"/>
        <w:lang w:val="fr-FR" w:eastAsia="en-US" w:bidi="ar-SA"/>
      </w:rPr>
    </w:lvl>
    <w:lvl w:ilvl="6" w:tplc="03C602BA">
      <w:numFmt w:val="bullet"/>
      <w:lvlText w:val="•"/>
      <w:lvlJc w:val="left"/>
      <w:pPr>
        <w:ind w:left="7109" w:hanging="228"/>
      </w:pPr>
      <w:rPr>
        <w:rFonts w:hint="default"/>
        <w:lang w:val="fr-FR" w:eastAsia="en-US" w:bidi="ar-SA"/>
      </w:rPr>
    </w:lvl>
    <w:lvl w:ilvl="7" w:tplc="EE76DE26">
      <w:numFmt w:val="bullet"/>
      <w:lvlText w:val="•"/>
      <w:lvlJc w:val="left"/>
      <w:pPr>
        <w:ind w:left="8201" w:hanging="228"/>
      </w:pPr>
      <w:rPr>
        <w:rFonts w:hint="default"/>
        <w:lang w:val="fr-FR" w:eastAsia="en-US" w:bidi="ar-SA"/>
      </w:rPr>
    </w:lvl>
    <w:lvl w:ilvl="8" w:tplc="D904221A">
      <w:numFmt w:val="bullet"/>
      <w:lvlText w:val="•"/>
      <w:lvlJc w:val="left"/>
      <w:pPr>
        <w:ind w:left="9292" w:hanging="228"/>
      </w:pPr>
      <w:rPr>
        <w:rFonts w:hint="default"/>
        <w:lang w:val="fr-FR" w:eastAsia="en-US" w:bidi="ar-SA"/>
      </w:rPr>
    </w:lvl>
  </w:abstractNum>
  <w:abstractNum w:abstractNumId="145" w15:restartNumberingAfterBreak="0">
    <w:nsid w:val="59D21CE9"/>
    <w:multiLevelType w:val="hybridMultilevel"/>
    <w:tmpl w:val="9C2841BE"/>
    <w:lvl w:ilvl="0" w:tplc="8D0C941C">
      <w:numFmt w:val="bullet"/>
      <w:lvlText w:val="-"/>
      <w:lvlJc w:val="left"/>
      <w:pPr>
        <w:ind w:left="1429" w:hanging="360"/>
      </w:pPr>
      <w:rPr>
        <w:rFonts w:ascii="Comic Sans MS" w:eastAsia="Comic Sans MS" w:hAnsi="Comic Sans MS" w:cs="Comic Sans MS" w:hint="default"/>
        <w:b w:val="0"/>
        <w:bCs w:val="0"/>
        <w:i w:val="0"/>
        <w:iCs w:val="0"/>
        <w:spacing w:val="0"/>
        <w:w w:val="99"/>
        <w:sz w:val="20"/>
        <w:szCs w:val="20"/>
        <w:lang w:val="fr-FR" w:eastAsia="en-US" w:bidi="ar-SA"/>
      </w:rPr>
    </w:lvl>
    <w:lvl w:ilvl="1" w:tplc="6D4A3EB2">
      <w:numFmt w:val="bullet"/>
      <w:lvlText w:val="•"/>
      <w:lvlJc w:val="left"/>
      <w:pPr>
        <w:ind w:left="2425" w:hanging="360"/>
      </w:pPr>
      <w:rPr>
        <w:rFonts w:hint="default"/>
        <w:lang w:val="fr-FR" w:eastAsia="en-US" w:bidi="ar-SA"/>
      </w:rPr>
    </w:lvl>
    <w:lvl w:ilvl="2" w:tplc="AC98C8BA">
      <w:numFmt w:val="bullet"/>
      <w:lvlText w:val="•"/>
      <w:lvlJc w:val="left"/>
      <w:pPr>
        <w:ind w:left="3431" w:hanging="360"/>
      </w:pPr>
      <w:rPr>
        <w:rFonts w:hint="default"/>
        <w:lang w:val="fr-FR" w:eastAsia="en-US" w:bidi="ar-SA"/>
      </w:rPr>
    </w:lvl>
    <w:lvl w:ilvl="3" w:tplc="2F9CC918">
      <w:numFmt w:val="bullet"/>
      <w:lvlText w:val="•"/>
      <w:lvlJc w:val="left"/>
      <w:pPr>
        <w:ind w:left="4436" w:hanging="360"/>
      </w:pPr>
      <w:rPr>
        <w:rFonts w:hint="default"/>
        <w:lang w:val="fr-FR" w:eastAsia="en-US" w:bidi="ar-SA"/>
      </w:rPr>
    </w:lvl>
    <w:lvl w:ilvl="4" w:tplc="46521F84">
      <w:numFmt w:val="bullet"/>
      <w:lvlText w:val="•"/>
      <w:lvlJc w:val="left"/>
      <w:pPr>
        <w:ind w:left="5442" w:hanging="360"/>
      </w:pPr>
      <w:rPr>
        <w:rFonts w:hint="default"/>
        <w:lang w:val="fr-FR" w:eastAsia="en-US" w:bidi="ar-SA"/>
      </w:rPr>
    </w:lvl>
    <w:lvl w:ilvl="5" w:tplc="6BF2A5C8">
      <w:numFmt w:val="bullet"/>
      <w:lvlText w:val="•"/>
      <w:lvlJc w:val="left"/>
      <w:pPr>
        <w:ind w:left="6448" w:hanging="360"/>
      </w:pPr>
      <w:rPr>
        <w:rFonts w:hint="default"/>
        <w:lang w:val="fr-FR" w:eastAsia="en-US" w:bidi="ar-SA"/>
      </w:rPr>
    </w:lvl>
    <w:lvl w:ilvl="6" w:tplc="79A4EB9E">
      <w:numFmt w:val="bullet"/>
      <w:lvlText w:val="•"/>
      <w:lvlJc w:val="left"/>
      <w:pPr>
        <w:ind w:left="7453" w:hanging="360"/>
      </w:pPr>
      <w:rPr>
        <w:rFonts w:hint="default"/>
        <w:lang w:val="fr-FR" w:eastAsia="en-US" w:bidi="ar-SA"/>
      </w:rPr>
    </w:lvl>
    <w:lvl w:ilvl="7" w:tplc="CABAC440">
      <w:numFmt w:val="bullet"/>
      <w:lvlText w:val="•"/>
      <w:lvlJc w:val="left"/>
      <w:pPr>
        <w:ind w:left="8459" w:hanging="360"/>
      </w:pPr>
      <w:rPr>
        <w:rFonts w:hint="default"/>
        <w:lang w:val="fr-FR" w:eastAsia="en-US" w:bidi="ar-SA"/>
      </w:rPr>
    </w:lvl>
    <w:lvl w:ilvl="8" w:tplc="5E2EA5F6">
      <w:numFmt w:val="bullet"/>
      <w:lvlText w:val="•"/>
      <w:lvlJc w:val="left"/>
      <w:pPr>
        <w:ind w:left="9464" w:hanging="360"/>
      </w:pPr>
      <w:rPr>
        <w:rFonts w:hint="default"/>
        <w:lang w:val="fr-FR" w:eastAsia="en-US" w:bidi="ar-SA"/>
      </w:rPr>
    </w:lvl>
  </w:abstractNum>
  <w:abstractNum w:abstractNumId="146" w15:restartNumberingAfterBreak="0">
    <w:nsid w:val="5CA8610E"/>
    <w:multiLevelType w:val="hybridMultilevel"/>
    <w:tmpl w:val="4DA2A130"/>
    <w:lvl w:ilvl="0" w:tplc="4EFCA0FA">
      <w:start w:val="1"/>
      <w:numFmt w:val="decimal"/>
      <w:lvlText w:val="%1."/>
      <w:lvlJc w:val="left"/>
      <w:pPr>
        <w:ind w:left="1097" w:hanging="248"/>
        <w:jc w:val="left"/>
      </w:pPr>
      <w:rPr>
        <w:rFonts w:ascii="Tahoma" w:eastAsia="Tahoma" w:hAnsi="Tahoma" w:cs="Tahoma" w:hint="default"/>
        <w:b/>
        <w:bCs/>
        <w:i w:val="0"/>
        <w:iCs w:val="0"/>
        <w:spacing w:val="0"/>
        <w:w w:val="99"/>
        <w:sz w:val="20"/>
        <w:szCs w:val="20"/>
        <w:lang w:val="fr-FR" w:eastAsia="en-US" w:bidi="ar-SA"/>
      </w:rPr>
    </w:lvl>
    <w:lvl w:ilvl="1" w:tplc="2AAC963C">
      <w:numFmt w:val="bullet"/>
      <w:lvlText w:val="•"/>
      <w:lvlJc w:val="left"/>
      <w:pPr>
        <w:ind w:left="2137" w:hanging="248"/>
      </w:pPr>
      <w:rPr>
        <w:rFonts w:hint="default"/>
        <w:lang w:val="fr-FR" w:eastAsia="en-US" w:bidi="ar-SA"/>
      </w:rPr>
    </w:lvl>
    <w:lvl w:ilvl="2" w:tplc="2A84898C">
      <w:numFmt w:val="bullet"/>
      <w:lvlText w:val="•"/>
      <w:lvlJc w:val="left"/>
      <w:pPr>
        <w:ind w:left="3175" w:hanging="248"/>
      </w:pPr>
      <w:rPr>
        <w:rFonts w:hint="default"/>
        <w:lang w:val="fr-FR" w:eastAsia="en-US" w:bidi="ar-SA"/>
      </w:rPr>
    </w:lvl>
    <w:lvl w:ilvl="3" w:tplc="3E4C368C">
      <w:numFmt w:val="bullet"/>
      <w:lvlText w:val="•"/>
      <w:lvlJc w:val="left"/>
      <w:pPr>
        <w:ind w:left="4212" w:hanging="248"/>
      </w:pPr>
      <w:rPr>
        <w:rFonts w:hint="default"/>
        <w:lang w:val="fr-FR" w:eastAsia="en-US" w:bidi="ar-SA"/>
      </w:rPr>
    </w:lvl>
    <w:lvl w:ilvl="4" w:tplc="F40C0214">
      <w:numFmt w:val="bullet"/>
      <w:lvlText w:val="•"/>
      <w:lvlJc w:val="left"/>
      <w:pPr>
        <w:ind w:left="5250" w:hanging="248"/>
      </w:pPr>
      <w:rPr>
        <w:rFonts w:hint="default"/>
        <w:lang w:val="fr-FR" w:eastAsia="en-US" w:bidi="ar-SA"/>
      </w:rPr>
    </w:lvl>
    <w:lvl w:ilvl="5" w:tplc="0C4C1968">
      <w:numFmt w:val="bullet"/>
      <w:lvlText w:val="•"/>
      <w:lvlJc w:val="left"/>
      <w:pPr>
        <w:ind w:left="6288" w:hanging="248"/>
      </w:pPr>
      <w:rPr>
        <w:rFonts w:hint="default"/>
        <w:lang w:val="fr-FR" w:eastAsia="en-US" w:bidi="ar-SA"/>
      </w:rPr>
    </w:lvl>
    <w:lvl w:ilvl="6" w:tplc="F028E0A4">
      <w:numFmt w:val="bullet"/>
      <w:lvlText w:val="•"/>
      <w:lvlJc w:val="left"/>
      <w:pPr>
        <w:ind w:left="7325" w:hanging="248"/>
      </w:pPr>
      <w:rPr>
        <w:rFonts w:hint="default"/>
        <w:lang w:val="fr-FR" w:eastAsia="en-US" w:bidi="ar-SA"/>
      </w:rPr>
    </w:lvl>
    <w:lvl w:ilvl="7" w:tplc="80C44250">
      <w:numFmt w:val="bullet"/>
      <w:lvlText w:val="•"/>
      <w:lvlJc w:val="left"/>
      <w:pPr>
        <w:ind w:left="8363" w:hanging="248"/>
      </w:pPr>
      <w:rPr>
        <w:rFonts w:hint="default"/>
        <w:lang w:val="fr-FR" w:eastAsia="en-US" w:bidi="ar-SA"/>
      </w:rPr>
    </w:lvl>
    <w:lvl w:ilvl="8" w:tplc="87C0494A">
      <w:numFmt w:val="bullet"/>
      <w:lvlText w:val="•"/>
      <w:lvlJc w:val="left"/>
      <w:pPr>
        <w:ind w:left="9400" w:hanging="248"/>
      </w:pPr>
      <w:rPr>
        <w:rFonts w:hint="default"/>
        <w:lang w:val="fr-FR" w:eastAsia="en-US" w:bidi="ar-SA"/>
      </w:rPr>
    </w:lvl>
  </w:abstractNum>
  <w:abstractNum w:abstractNumId="147" w15:restartNumberingAfterBreak="0">
    <w:nsid w:val="5DE43B94"/>
    <w:multiLevelType w:val="hybridMultilevel"/>
    <w:tmpl w:val="DF30C3D4"/>
    <w:lvl w:ilvl="0" w:tplc="14A414A8">
      <w:start w:val="1"/>
      <w:numFmt w:val="lowerRoman"/>
      <w:lvlText w:val="%1."/>
      <w:lvlJc w:val="left"/>
      <w:pPr>
        <w:ind w:left="710" w:hanging="238"/>
        <w:jc w:val="left"/>
      </w:pPr>
      <w:rPr>
        <w:rFonts w:ascii="Tahoma" w:eastAsia="Tahoma" w:hAnsi="Tahoma" w:cs="Tahoma" w:hint="default"/>
        <w:b w:val="0"/>
        <w:bCs w:val="0"/>
        <w:i w:val="0"/>
        <w:iCs w:val="0"/>
        <w:spacing w:val="0"/>
        <w:w w:val="99"/>
        <w:sz w:val="20"/>
        <w:szCs w:val="20"/>
        <w:lang w:val="fr-FR" w:eastAsia="en-US" w:bidi="ar-SA"/>
      </w:rPr>
    </w:lvl>
    <w:lvl w:ilvl="1" w:tplc="AF3E72DE">
      <w:numFmt w:val="bullet"/>
      <w:lvlText w:val="•"/>
      <w:lvlJc w:val="left"/>
      <w:pPr>
        <w:ind w:left="1795" w:hanging="238"/>
      </w:pPr>
      <w:rPr>
        <w:rFonts w:hint="default"/>
        <w:lang w:val="fr-FR" w:eastAsia="en-US" w:bidi="ar-SA"/>
      </w:rPr>
    </w:lvl>
    <w:lvl w:ilvl="2" w:tplc="3BFCAEF4">
      <w:numFmt w:val="bullet"/>
      <w:lvlText w:val="•"/>
      <w:lvlJc w:val="left"/>
      <w:pPr>
        <w:ind w:left="2871" w:hanging="238"/>
      </w:pPr>
      <w:rPr>
        <w:rFonts w:hint="default"/>
        <w:lang w:val="fr-FR" w:eastAsia="en-US" w:bidi="ar-SA"/>
      </w:rPr>
    </w:lvl>
    <w:lvl w:ilvl="3" w:tplc="74FECE2A">
      <w:numFmt w:val="bullet"/>
      <w:lvlText w:val="•"/>
      <w:lvlJc w:val="left"/>
      <w:pPr>
        <w:ind w:left="3946" w:hanging="238"/>
      </w:pPr>
      <w:rPr>
        <w:rFonts w:hint="default"/>
        <w:lang w:val="fr-FR" w:eastAsia="en-US" w:bidi="ar-SA"/>
      </w:rPr>
    </w:lvl>
    <w:lvl w:ilvl="4" w:tplc="D1F40780">
      <w:numFmt w:val="bullet"/>
      <w:lvlText w:val="•"/>
      <w:lvlJc w:val="left"/>
      <w:pPr>
        <w:ind w:left="5022" w:hanging="238"/>
      </w:pPr>
      <w:rPr>
        <w:rFonts w:hint="default"/>
        <w:lang w:val="fr-FR" w:eastAsia="en-US" w:bidi="ar-SA"/>
      </w:rPr>
    </w:lvl>
    <w:lvl w:ilvl="5" w:tplc="356CE182">
      <w:numFmt w:val="bullet"/>
      <w:lvlText w:val="•"/>
      <w:lvlJc w:val="left"/>
      <w:pPr>
        <w:ind w:left="6098" w:hanging="238"/>
      </w:pPr>
      <w:rPr>
        <w:rFonts w:hint="default"/>
        <w:lang w:val="fr-FR" w:eastAsia="en-US" w:bidi="ar-SA"/>
      </w:rPr>
    </w:lvl>
    <w:lvl w:ilvl="6" w:tplc="D2F0ED1E">
      <w:numFmt w:val="bullet"/>
      <w:lvlText w:val="•"/>
      <w:lvlJc w:val="left"/>
      <w:pPr>
        <w:ind w:left="7173" w:hanging="238"/>
      </w:pPr>
      <w:rPr>
        <w:rFonts w:hint="default"/>
        <w:lang w:val="fr-FR" w:eastAsia="en-US" w:bidi="ar-SA"/>
      </w:rPr>
    </w:lvl>
    <w:lvl w:ilvl="7" w:tplc="4858D30E">
      <w:numFmt w:val="bullet"/>
      <w:lvlText w:val="•"/>
      <w:lvlJc w:val="left"/>
      <w:pPr>
        <w:ind w:left="8249" w:hanging="238"/>
      </w:pPr>
      <w:rPr>
        <w:rFonts w:hint="default"/>
        <w:lang w:val="fr-FR" w:eastAsia="en-US" w:bidi="ar-SA"/>
      </w:rPr>
    </w:lvl>
    <w:lvl w:ilvl="8" w:tplc="4A9006A4">
      <w:numFmt w:val="bullet"/>
      <w:lvlText w:val="•"/>
      <w:lvlJc w:val="left"/>
      <w:pPr>
        <w:ind w:left="9324" w:hanging="238"/>
      </w:pPr>
      <w:rPr>
        <w:rFonts w:hint="default"/>
        <w:lang w:val="fr-FR" w:eastAsia="en-US" w:bidi="ar-SA"/>
      </w:rPr>
    </w:lvl>
  </w:abstractNum>
  <w:abstractNum w:abstractNumId="148" w15:restartNumberingAfterBreak="0">
    <w:nsid w:val="5DE72F68"/>
    <w:multiLevelType w:val="multilevel"/>
    <w:tmpl w:val="D5802260"/>
    <w:lvl w:ilvl="0">
      <w:start w:val="1"/>
      <w:numFmt w:val="lowerLetter"/>
      <w:lvlText w:val="%1."/>
      <w:lvlJc w:val="left"/>
      <w:pPr>
        <w:ind w:left="804" w:hanging="236"/>
        <w:jc w:val="left"/>
      </w:pPr>
      <w:rPr>
        <w:rFonts w:hint="default"/>
        <w:spacing w:val="0"/>
        <w:w w:val="94"/>
        <w:lang w:val="fr-FR" w:eastAsia="en-US" w:bidi="ar-SA"/>
      </w:rPr>
    </w:lvl>
    <w:lvl w:ilvl="1">
      <w:start w:val="1"/>
      <w:numFmt w:val="decimal"/>
      <w:lvlText w:val="%1.%2."/>
      <w:lvlJc w:val="left"/>
      <w:pPr>
        <w:ind w:left="977" w:hanging="408"/>
        <w:jc w:val="left"/>
      </w:pPr>
      <w:rPr>
        <w:rFonts w:ascii="Tahoma" w:eastAsia="Tahoma" w:hAnsi="Tahoma" w:cs="Tahoma" w:hint="default"/>
        <w:b w:val="0"/>
        <w:bCs w:val="0"/>
        <w:i w:val="0"/>
        <w:iCs w:val="0"/>
        <w:spacing w:val="-1"/>
        <w:w w:val="94"/>
        <w:sz w:val="21"/>
        <w:szCs w:val="21"/>
        <w:lang w:val="fr-FR" w:eastAsia="en-US" w:bidi="ar-SA"/>
      </w:rPr>
    </w:lvl>
    <w:lvl w:ilvl="2">
      <w:numFmt w:val="bullet"/>
      <w:lvlText w:val="•"/>
      <w:lvlJc w:val="left"/>
      <w:pPr>
        <w:ind w:left="2146" w:hanging="408"/>
      </w:pPr>
      <w:rPr>
        <w:rFonts w:hint="default"/>
        <w:lang w:val="fr-FR" w:eastAsia="en-US" w:bidi="ar-SA"/>
      </w:rPr>
    </w:lvl>
    <w:lvl w:ilvl="3">
      <w:numFmt w:val="bullet"/>
      <w:lvlText w:val="•"/>
      <w:lvlJc w:val="left"/>
      <w:pPr>
        <w:ind w:left="3312" w:hanging="408"/>
      </w:pPr>
      <w:rPr>
        <w:rFonts w:hint="default"/>
        <w:lang w:val="fr-FR" w:eastAsia="en-US" w:bidi="ar-SA"/>
      </w:rPr>
    </w:lvl>
    <w:lvl w:ilvl="4">
      <w:numFmt w:val="bullet"/>
      <w:lvlText w:val="•"/>
      <w:lvlJc w:val="left"/>
      <w:pPr>
        <w:ind w:left="4478" w:hanging="408"/>
      </w:pPr>
      <w:rPr>
        <w:rFonts w:hint="default"/>
        <w:lang w:val="fr-FR" w:eastAsia="en-US" w:bidi="ar-SA"/>
      </w:rPr>
    </w:lvl>
    <w:lvl w:ilvl="5">
      <w:numFmt w:val="bullet"/>
      <w:lvlText w:val="•"/>
      <w:lvlJc w:val="left"/>
      <w:pPr>
        <w:ind w:left="5644" w:hanging="408"/>
      </w:pPr>
      <w:rPr>
        <w:rFonts w:hint="default"/>
        <w:lang w:val="fr-FR" w:eastAsia="en-US" w:bidi="ar-SA"/>
      </w:rPr>
    </w:lvl>
    <w:lvl w:ilvl="6">
      <w:numFmt w:val="bullet"/>
      <w:lvlText w:val="•"/>
      <w:lvlJc w:val="left"/>
      <w:pPr>
        <w:ind w:left="6811" w:hanging="408"/>
      </w:pPr>
      <w:rPr>
        <w:rFonts w:hint="default"/>
        <w:lang w:val="fr-FR" w:eastAsia="en-US" w:bidi="ar-SA"/>
      </w:rPr>
    </w:lvl>
    <w:lvl w:ilvl="7">
      <w:numFmt w:val="bullet"/>
      <w:lvlText w:val="•"/>
      <w:lvlJc w:val="left"/>
      <w:pPr>
        <w:ind w:left="7977" w:hanging="408"/>
      </w:pPr>
      <w:rPr>
        <w:rFonts w:hint="default"/>
        <w:lang w:val="fr-FR" w:eastAsia="en-US" w:bidi="ar-SA"/>
      </w:rPr>
    </w:lvl>
    <w:lvl w:ilvl="8">
      <w:numFmt w:val="bullet"/>
      <w:lvlText w:val="•"/>
      <w:lvlJc w:val="left"/>
      <w:pPr>
        <w:ind w:left="9143" w:hanging="408"/>
      </w:pPr>
      <w:rPr>
        <w:rFonts w:hint="default"/>
        <w:lang w:val="fr-FR" w:eastAsia="en-US" w:bidi="ar-SA"/>
      </w:rPr>
    </w:lvl>
  </w:abstractNum>
  <w:abstractNum w:abstractNumId="149" w15:restartNumberingAfterBreak="0">
    <w:nsid w:val="5E7333A7"/>
    <w:multiLevelType w:val="hybridMultilevel"/>
    <w:tmpl w:val="BBA63F46"/>
    <w:lvl w:ilvl="0" w:tplc="B59478A4">
      <w:numFmt w:val="bullet"/>
      <w:lvlText w:val=""/>
      <w:lvlJc w:val="left"/>
      <w:pPr>
        <w:ind w:left="1417" w:hanging="293"/>
      </w:pPr>
      <w:rPr>
        <w:rFonts w:ascii="Wingdings" w:eastAsia="Wingdings" w:hAnsi="Wingdings" w:cs="Wingdings" w:hint="default"/>
        <w:b w:val="0"/>
        <w:bCs w:val="0"/>
        <w:i w:val="0"/>
        <w:iCs w:val="0"/>
        <w:spacing w:val="0"/>
        <w:w w:val="99"/>
        <w:sz w:val="20"/>
        <w:szCs w:val="20"/>
        <w:lang w:val="fr-FR" w:eastAsia="en-US" w:bidi="ar-SA"/>
      </w:rPr>
    </w:lvl>
    <w:lvl w:ilvl="1" w:tplc="CAFE303C">
      <w:numFmt w:val="bullet"/>
      <w:lvlText w:val="•"/>
      <w:lvlJc w:val="left"/>
      <w:pPr>
        <w:ind w:left="2425" w:hanging="293"/>
      </w:pPr>
      <w:rPr>
        <w:rFonts w:hint="default"/>
        <w:lang w:val="fr-FR" w:eastAsia="en-US" w:bidi="ar-SA"/>
      </w:rPr>
    </w:lvl>
    <w:lvl w:ilvl="2" w:tplc="D4F8DD0C">
      <w:numFmt w:val="bullet"/>
      <w:lvlText w:val="•"/>
      <w:lvlJc w:val="left"/>
      <w:pPr>
        <w:ind w:left="3431" w:hanging="293"/>
      </w:pPr>
      <w:rPr>
        <w:rFonts w:hint="default"/>
        <w:lang w:val="fr-FR" w:eastAsia="en-US" w:bidi="ar-SA"/>
      </w:rPr>
    </w:lvl>
    <w:lvl w:ilvl="3" w:tplc="A508AAA8">
      <w:numFmt w:val="bullet"/>
      <w:lvlText w:val="•"/>
      <w:lvlJc w:val="left"/>
      <w:pPr>
        <w:ind w:left="4436" w:hanging="293"/>
      </w:pPr>
      <w:rPr>
        <w:rFonts w:hint="default"/>
        <w:lang w:val="fr-FR" w:eastAsia="en-US" w:bidi="ar-SA"/>
      </w:rPr>
    </w:lvl>
    <w:lvl w:ilvl="4" w:tplc="85FCBC86">
      <w:numFmt w:val="bullet"/>
      <w:lvlText w:val="•"/>
      <w:lvlJc w:val="left"/>
      <w:pPr>
        <w:ind w:left="5442" w:hanging="293"/>
      </w:pPr>
      <w:rPr>
        <w:rFonts w:hint="default"/>
        <w:lang w:val="fr-FR" w:eastAsia="en-US" w:bidi="ar-SA"/>
      </w:rPr>
    </w:lvl>
    <w:lvl w:ilvl="5" w:tplc="E46ED36A">
      <w:numFmt w:val="bullet"/>
      <w:lvlText w:val="•"/>
      <w:lvlJc w:val="left"/>
      <w:pPr>
        <w:ind w:left="6448" w:hanging="293"/>
      </w:pPr>
      <w:rPr>
        <w:rFonts w:hint="default"/>
        <w:lang w:val="fr-FR" w:eastAsia="en-US" w:bidi="ar-SA"/>
      </w:rPr>
    </w:lvl>
    <w:lvl w:ilvl="6" w:tplc="127C887C">
      <w:numFmt w:val="bullet"/>
      <w:lvlText w:val="•"/>
      <w:lvlJc w:val="left"/>
      <w:pPr>
        <w:ind w:left="7453" w:hanging="293"/>
      </w:pPr>
      <w:rPr>
        <w:rFonts w:hint="default"/>
        <w:lang w:val="fr-FR" w:eastAsia="en-US" w:bidi="ar-SA"/>
      </w:rPr>
    </w:lvl>
    <w:lvl w:ilvl="7" w:tplc="61268006">
      <w:numFmt w:val="bullet"/>
      <w:lvlText w:val="•"/>
      <w:lvlJc w:val="left"/>
      <w:pPr>
        <w:ind w:left="8459" w:hanging="293"/>
      </w:pPr>
      <w:rPr>
        <w:rFonts w:hint="default"/>
        <w:lang w:val="fr-FR" w:eastAsia="en-US" w:bidi="ar-SA"/>
      </w:rPr>
    </w:lvl>
    <w:lvl w:ilvl="8" w:tplc="F4B430BA">
      <w:numFmt w:val="bullet"/>
      <w:lvlText w:val="•"/>
      <w:lvlJc w:val="left"/>
      <w:pPr>
        <w:ind w:left="9464" w:hanging="293"/>
      </w:pPr>
      <w:rPr>
        <w:rFonts w:hint="default"/>
        <w:lang w:val="fr-FR" w:eastAsia="en-US" w:bidi="ar-SA"/>
      </w:rPr>
    </w:lvl>
  </w:abstractNum>
  <w:abstractNum w:abstractNumId="150" w15:restartNumberingAfterBreak="0">
    <w:nsid w:val="5F0C14C1"/>
    <w:multiLevelType w:val="hybridMultilevel"/>
    <w:tmpl w:val="D1F08C06"/>
    <w:lvl w:ilvl="0" w:tplc="5EB256F2">
      <w:start w:val="1"/>
      <w:numFmt w:val="lowerLetter"/>
      <w:lvlText w:val="%1)"/>
      <w:lvlJc w:val="left"/>
      <w:pPr>
        <w:ind w:left="1136" w:hanging="428"/>
        <w:jc w:val="right"/>
      </w:pPr>
      <w:rPr>
        <w:rFonts w:ascii="Tahoma" w:eastAsia="Tahoma" w:hAnsi="Tahoma" w:cs="Tahoma" w:hint="default"/>
        <w:b/>
        <w:bCs/>
        <w:i w:val="0"/>
        <w:iCs w:val="0"/>
        <w:spacing w:val="0"/>
        <w:w w:val="99"/>
        <w:sz w:val="24"/>
        <w:szCs w:val="24"/>
        <w:lang w:val="fr-FR" w:eastAsia="en-US" w:bidi="ar-SA"/>
      </w:rPr>
    </w:lvl>
    <w:lvl w:ilvl="1" w:tplc="10BE8564">
      <w:numFmt w:val="bullet"/>
      <w:lvlText w:val=""/>
      <w:lvlJc w:val="left"/>
      <w:pPr>
        <w:ind w:left="1505" w:hanging="569"/>
      </w:pPr>
      <w:rPr>
        <w:rFonts w:ascii="Wingdings" w:eastAsia="Wingdings" w:hAnsi="Wingdings" w:cs="Wingdings" w:hint="default"/>
        <w:b w:val="0"/>
        <w:bCs w:val="0"/>
        <w:i w:val="0"/>
        <w:iCs w:val="0"/>
        <w:spacing w:val="0"/>
        <w:w w:val="99"/>
        <w:sz w:val="20"/>
        <w:szCs w:val="20"/>
        <w:lang w:val="fr-FR" w:eastAsia="en-US" w:bidi="ar-SA"/>
      </w:rPr>
    </w:lvl>
    <w:lvl w:ilvl="2" w:tplc="F40CF966">
      <w:numFmt w:val="bullet"/>
      <w:lvlText w:val="•"/>
      <w:lvlJc w:val="left"/>
      <w:pPr>
        <w:ind w:left="2608" w:hanging="569"/>
      </w:pPr>
      <w:rPr>
        <w:rFonts w:hint="default"/>
        <w:lang w:val="fr-FR" w:eastAsia="en-US" w:bidi="ar-SA"/>
      </w:rPr>
    </w:lvl>
    <w:lvl w:ilvl="3" w:tplc="5F861CEA">
      <w:numFmt w:val="bullet"/>
      <w:lvlText w:val="•"/>
      <w:lvlJc w:val="left"/>
      <w:pPr>
        <w:ind w:left="3716" w:hanging="569"/>
      </w:pPr>
      <w:rPr>
        <w:rFonts w:hint="default"/>
        <w:lang w:val="fr-FR" w:eastAsia="en-US" w:bidi="ar-SA"/>
      </w:rPr>
    </w:lvl>
    <w:lvl w:ilvl="4" w:tplc="BE3C9EE0">
      <w:numFmt w:val="bullet"/>
      <w:lvlText w:val="•"/>
      <w:lvlJc w:val="left"/>
      <w:pPr>
        <w:ind w:left="4825" w:hanging="569"/>
      </w:pPr>
      <w:rPr>
        <w:rFonts w:hint="default"/>
        <w:lang w:val="fr-FR" w:eastAsia="en-US" w:bidi="ar-SA"/>
      </w:rPr>
    </w:lvl>
    <w:lvl w:ilvl="5" w:tplc="6A7EC04A">
      <w:numFmt w:val="bullet"/>
      <w:lvlText w:val="•"/>
      <w:lvlJc w:val="left"/>
      <w:pPr>
        <w:ind w:left="5933" w:hanging="569"/>
      </w:pPr>
      <w:rPr>
        <w:rFonts w:hint="default"/>
        <w:lang w:val="fr-FR" w:eastAsia="en-US" w:bidi="ar-SA"/>
      </w:rPr>
    </w:lvl>
    <w:lvl w:ilvl="6" w:tplc="61649568">
      <w:numFmt w:val="bullet"/>
      <w:lvlText w:val="•"/>
      <w:lvlJc w:val="left"/>
      <w:pPr>
        <w:ind w:left="7042" w:hanging="569"/>
      </w:pPr>
      <w:rPr>
        <w:rFonts w:hint="default"/>
        <w:lang w:val="fr-FR" w:eastAsia="en-US" w:bidi="ar-SA"/>
      </w:rPr>
    </w:lvl>
    <w:lvl w:ilvl="7" w:tplc="4B404044">
      <w:numFmt w:val="bullet"/>
      <w:lvlText w:val="•"/>
      <w:lvlJc w:val="left"/>
      <w:pPr>
        <w:ind w:left="8150" w:hanging="569"/>
      </w:pPr>
      <w:rPr>
        <w:rFonts w:hint="default"/>
        <w:lang w:val="fr-FR" w:eastAsia="en-US" w:bidi="ar-SA"/>
      </w:rPr>
    </w:lvl>
    <w:lvl w:ilvl="8" w:tplc="F53EFD16">
      <w:numFmt w:val="bullet"/>
      <w:lvlText w:val="•"/>
      <w:lvlJc w:val="left"/>
      <w:pPr>
        <w:ind w:left="9259" w:hanging="569"/>
      </w:pPr>
      <w:rPr>
        <w:rFonts w:hint="default"/>
        <w:lang w:val="fr-FR" w:eastAsia="en-US" w:bidi="ar-SA"/>
      </w:rPr>
    </w:lvl>
  </w:abstractNum>
  <w:abstractNum w:abstractNumId="151" w15:restartNumberingAfterBreak="0">
    <w:nsid w:val="5F6A31EC"/>
    <w:multiLevelType w:val="multilevel"/>
    <w:tmpl w:val="DC52B06E"/>
    <w:lvl w:ilvl="0">
      <w:start w:val="2"/>
      <w:numFmt w:val="decimal"/>
      <w:lvlText w:val="%1"/>
      <w:lvlJc w:val="left"/>
      <w:pPr>
        <w:ind w:left="561" w:hanging="562"/>
        <w:jc w:val="left"/>
      </w:pPr>
      <w:rPr>
        <w:rFonts w:hint="default"/>
        <w:lang w:val="fr-FR" w:eastAsia="en-US" w:bidi="ar-SA"/>
      </w:rPr>
    </w:lvl>
    <w:lvl w:ilvl="1">
      <w:start w:val="7"/>
      <w:numFmt w:val="decimal"/>
      <w:lvlText w:val="%1.%2"/>
      <w:lvlJc w:val="left"/>
      <w:pPr>
        <w:ind w:left="561" w:hanging="562"/>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430" w:hanging="562"/>
      </w:pPr>
      <w:rPr>
        <w:rFonts w:hint="default"/>
        <w:lang w:val="fr-FR" w:eastAsia="en-US" w:bidi="ar-SA"/>
      </w:rPr>
    </w:lvl>
    <w:lvl w:ilvl="3">
      <w:numFmt w:val="bullet"/>
      <w:lvlText w:val="•"/>
      <w:lvlJc w:val="left"/>
      <w:pPr>
        <w:ind w:left="3366" w:hanging="562"/>
      </w:pPr>
      <w:rPr>
        <w:rFonts w:hint="default"/>
        <w:lang w:val="fr-FR" w:eastAsia="en-US" w:bidi="ar-SA"/>
      </w:rPr>
    </w:lvl>
    <w:lvl w:ilvl="4">
      <w:numFmt w:val="bullet"/>
      <w:lvlText w:val="•"/>
      <w:lvlJc w:val="left"/>
      <w:pPr>
        <w:ind w:left="4301" w:hanging="562"/>
      </w:pPr>
      <w:rPr>
        <w:rFonts w:hint="default"/>
        <w:lang w:val="fr-FR" w:eastAsia="en-US" w:bidi="ar-SA"/>
      </w:rPr>
    </w:lvl>
    <w:lvl w:ilvl="5">
      <w:numFmt w:val="bullet"/>
      <w:lvlText w:val="•"/>
      <w:lvlJc w:val="left"/>
      <w:pPr>
        <w:ind w:left="5237" w:hanging="562"/>
      </w:pPr>
      <w:rPr>
        <w:rFonts w:hint="default"/>
        <w:lang w:val="fr-FR" w:eastAsia="en-US" w:bidi="ar-SA"/>
      </w:rPr>
    </w:lvl>
    <w:lvl w:ilvl="6">
      <w:numFmt w:val="bullet"/>
      <w:lvlText w:val="•"/>
      <w:lvlJc w:val="left"/>
      <w:pPr>
        <w:ind w:left="6172" w:hanging="562"/>
      </w:pPr>
      <w:rPr>
        <w:rFonts w:hint="default"/>
        <w:lang w:val="fr-FR" w:eastAsia="en-US" w:bidi="ar-SA"/>
      </w:rPr>
    </w:lvl>
    <w:lvl w:ilvl="7">
      <w:numFmt w:val="bullet"/>
      <w:lvlText w:val="•"/>
      <w:lvlJc w:val="left"/>
      <w:pPr>
        <w:ind w:left="7107" w:hanging="562"/>
      </w:pPr>
      <w:rPr>
        <w:rFonts w:hint="default"/>
        <w:lang w:val="fr-FR" w:eastAsia="en-US" w:bidi="ar-SA"/>
      </w:rPr>
    </w:lvl>
    <w:lvl w:ilvl="8">
      <w:numFmt w:val="bullet"/>
      <w:lvlText w:val="•"/>
      <w:lvlJc w:val="left"/>
      <w:pPr>
        <w:ind w:left="8043" w:hanging="562"/>
      </w:pPr>
      <w:rPr>
        <w:rFonts w:hint="default"/>
        <w:lang w:val="fr-FR" w:eastAsia="en-US" w:bidi="ar-SA"/>
      </w:rPr>
    </w:lvl>
  </w:abstractNum>
  <w:abstractNum w:abstractNumId="152" w15:restartNumberingAfterBreak="0">
    <w:nsid w:val="612803CC"/>
    <w:multiLevelType w:val="hybridMultilevel"/>
    <w:tmpl w:val="C1F8FD50"/>
    <w:lvl w:ilvl="0" w:tplc="B48A9BB0">
      <w:numFmt w:val="bullet"/>
      <w:lvlText w:val="•"/>
      <w:lvlJc w:val="left"/>
      <w:pPr>
        <w:ind w:left="67" w:hanging="113"/>
      </w:pPr>
      <w:rPr>
        <w:rFonts w:ascii="Arial MT" w:eastAsia="Arial MT" w:hAnsi="Arial MT" w:cs="Arial MT" w:hint="default"/>
        <w:b w:val="0"/>
        <w:bCs w:val="0"/>
        <w:i w:val="0"/>
        <w:iCs w:val="0"/>
        <w:spacing w:val="0"/>
        <w:w w:val="100"/>
        <w:sz w:val="18"/>
        <w:szCs w:val="18"/>
        <w:lang w:val="fr-FR" w:eastAsia="en-US" w:bidi="ar-SA"/>
      </w:rPr>
    </w:lvl>
    <w:lvl w:ilvl="1" w:tplc="3578AA0C">
      <w:numFmt w:val="bullet"/>
      <w:lvlText w:val="•"/>
      <w:lvlJc w:val="left"/>
      <w:pPr>
        <w:ind w:left="747" w:hanging="113"/>
      </w:pPr>
      <w:rPr>
        <w:rFonts w:hint="default"/>
        <w:lang w:val="fr-FR" w:eastAsia="en-US" w:bidi="ar-SA"/>
      </w:rPr>
    </w:lvl>
    <w:lvl w:ilvl="2" w:tplc="07464C92">
      <w:numFmt w:val="bullet"/>
      <w:lvlText w:val="•"/>
      <w:lvlJc w:val="left"/>
      <w:pPr>
        <w:ind w:left="1435" w:hanging="113"/>
      </w:pPr>
      <w:rPr>
        <w:rFonts w:hint="default"/>
        <w:lang w:val="fr-FR" w:eastAsia="en-US" w:bidi="ar-SA"/>
      </w:rPr>
    </w:lvl>
    <w:lvl w:ilvl="3" w:tplc="FCC8481E">
      <w:numFmt w:val="bullet"/>
      <w:lvlText w:val="•"/>
      <w:lvlJc w:val="left"/>
      <w:pPr>
        <w:ind w:left="2122" w:hanging="113"/>
      </w:pPr>
      <w:rPr>
        <w:rFonts w:hint="default"/>
        <w:lang w:val="fr-FR" w:eastAsia="en-US" w:bidi="ar-SA"/>
      </w:rPr>
    </w:lvl>
    <w:lvl w:ilvl="4" w:tplc="F6023862">
      <w:numFmt w:val="bullet"/>
      <w:lvlText w:val="•"/>
      <w:lvlJc w:val="left"/>
      <w:pPr>
        <w:ind w:left="2810" w:hanging="113"/>
      </w:pPr>
      <w:rPr>
        <w:rFonts w:hint="default"/>
        <w:lang w:val="fr-FR" w:eastAsia="en-US" w:bidi="ar-SA"/>
      </w:rPr>
    </w:lvl>
    <w:lvl w:ilvl="5" w:tplc="62B2C3D0">
      <w:numFmt w:val="bullet"/>
      <w:lvlText w:val="•"/>
      <w:lvlJc w:val="left"/>
      <w:pPr>
        <w:ind w:left="3498" w:hanging="113"/>
      </w:pPr>
      <w:rPr>
        <w:rFonts w:hint="default"/>
        <w:lang w:val="fr-FR" w:eastAsia="en-US" w:bidi="ar-SA"/>
      </w:rPr>
    </w:lvl>
    <w:lvl w:ilvl="6" w:tplc="7FC2B376">
      <w:numFmt w:val="bullet"/>
      <w:lvlText w:val="•"/>
      <w:lvlJc w:val="left"/>
      <w:pPr>
        <w:ind w:left="4185" w:hanging="113"/>
      </w:pPr>
      <w:rPr>
        <w:rFonts w:hint="default"/>
        <w:lang w:val="fr-FR" w:eastAsia="en-US" w:bidi="ar-SA"/>
      </w:rPr>
    </w:lvl>
    <w:lvl w:ilvl="7" w:tplc="6D7EE5E6">
      <w:numFmt w:val="bullet"/>
      <w:lvlText w:val="•"/>
      <w:lvlJc w:val="left"/>
      <w:pPr>
        <w:ind w:left="4873" w:hanging="113"/>
      </w:pPr>
      <w:rPr>
        <w:rFonts w:hint="default"/>
        <w:lang w:val="fr-FR" w:eastAsia="en-US" w:bidi="ar-SA"/>
      </w:rPr>
    </w:lvl>
    <w:lvl w:ilvl="8" w:tplc="36641814">
      <w:numFmt w:val="bullet"/>
      <w:lvlText w:val="•"/>
      <w:lvlJc w:val="left"/>
      <w:pPr>
        <w:ind w:left="5560" w:hanging="113"/>
      </w:pPr>
      <w:rPr>
        <w:rFonts w:hint="default"/>
        <w:lang w:val="fr-FR" w:eastAsia="en-US" w:bidi="ar-SA"/>
      </w:rPr>
    </w:lvl>
  </w:abstractNum>
  <w:abstractNum w:abstractNumId="153" w15:restartNumberingAfterBreak="0">
    <w:nsid w:val="61CF0DA3"/>
    <w:multiLevelType w:val="multilevel"/>
    <w:tmpl w:val="C10C7034"/>
    <w:lvl w:ilvl="0">
      <w:start w:val="6"/>
      <w:numFmt w:val="decimal"/>
      <w:lvlText w:val="%1"/>
      <w:lvlJc w:val="left"/>
      <w:pPr>
        <w:ind w:left="1419" w:hanging="709"/>
        <w:jc w:val="left"/>
      </w:pPr>
      <w:rPr>
        <w:rFonts w:hint="default"/>
        <w:lang w:val="fr-FR" w:eastAsia="en-US" w:bidi="ar-SA"/>
      </w:rPr>
    </w:lvl>
    <w:lvl w:ilvl="1">
      <w:start w:val="1"/>
      <w:numFmt w:val="decimal"/>
      <w:lvlText w:val="%1.%2."/>
      <w:lvlJc w:val="left"/>
      <w:pPr>
        <w:ind w:left="1419" w:hanging="709"/>
        <w:jc w:val="left"/>
      </w:pPr>
      <w:rPr>
        <w:rFonts w:ascii="Tahoma" w:eastAsia="Tahoma" w:hAnsi="Tahoma" w:cs="Tahoma" w:hint="default"/>
        <w:b w:val="0"/>
        <w:bCs w:val="0"/>
        <w:i w:val="0"/>
        <w:iCs w:val="0"/>
        <w:spacing w:val="-2"/>
        <w:w w:val="98"/>
        <w:sz w:val="20"/>
        <w:szCs w:val="20"/>
        <w:lang w:val="fr-FR" w:eastAsia="en-US" w:bidi="ar-SA"/>
      </w:rPr>
    </w:lvl>
    <w:lvl w:ilvl="2">
      <w:numFmt w:val="bullet"/>
      <w:lvlText w:val="•"/>
      <w:lvlJc w:val="left"/>
      <w:pPr>
        <w:ind w:left="3431" w:hanging="709"/>
      </w:pPr>
      <w:rPr>
        <w:rFonts w:hint="default"/>
        <w:lang w:val="fr-FR" w:eastAsia="en-US" w:bidi="ar-SA"/>
      </w:rPr>
    </w:lvl>
    <w:lvl w:ilvl="3">
      <w:numFmt w:val="bullet"/>
      <w:lvlText w:val="•"/>
      <w:lvlJc w:val="left"/>
      <w:pPr>
        <w:ind w:left="4436" w:hanging="709"/>
      </w:pPr>
      <w:rPr>
        <w:rFonts w:hint="default"/>
        <w:lang w:val="fr-FR" w:eastAsia="en-US" w:bidi="ar-SA"/>
      </w:rPr>
    </w:lvl>
    <w:lvl w:ilvl="4">
      <w:numFmt w:val="bullet"/>
      <w:lvlText w:val="•"/>
      <w:lvlJc w:val="left"/>
      <w:pPr>
        <w:ind w:left="5442" w:hanging="709"/>
      </w:pPr>
      <w:rPr>
        <w:rFonts w:hint="default"/>
        <w:lang w:val="fr-FR" w:eastAsia="en-US" w:bidi="ar-SA"/>
      </w:rPr>
    </w:lvl>
    <w:lvl w:ilvl="5">
      <w:numFmt w:val="bullet"/>
      <w:lvlText w:val="•"/>
      <w:lvlJc w:val="left"/>
      <w:pPr>
        <w:ind w:left="6448" w:hanging="709"/>
      </w:pPr>
      <w:rPr>
        <w:rFonts w:hint="default"/>
        <w:lang w:val="fr-FR" w:eastAsia="en-US" w:bidi="ar-SA"/>
      </w:rPr>
    </w:lvl>
    <w:lvl w:ilvl="6">
      <w:numFmt w:val="bullet"/>
      <w:lvlText w:val="•"/>
      <w:lvlJc w:val="left"/>
      <w:pPr>
        <w:ind w:left="7453" w:hanging="709"/>
      </w:pPr>
      <w:rPr>
        <w:rFonts w:hint="default"/>
        <w:lang w:val="fr-FR" w:eastAsia="en-US" w:bidi="ar-SA"/>
      </w:rPr>
    </w:lvl>
    <w:lvl w:ilvl="7">
      <w:numFmt w:val="bullet"/>
      <w:lvlText w:val="•"/>
      <w:lvlJc w:val="left"/>
      <w:pPr>
        <w:ind w:left="8459" w:hanging="709"/>
      </w:pPr>
      <w:rPr>
        <w:rFonts w:hint="default"/>
        <w:lang w:val="fr-FR" w:eastAsia="en-US" w:bidi="ar-SA"/>
      </w:rPr>
    </w:lvl>
    <w:lvl w:ilvl="8">
      <w:numFmt w:val="bullet"/>
      <w:lvlText w:val="•"/>
      <w:lvlJc w:val="left"/>
      <w:pPr>
        <w:ind w:left="9464" w:hanging="709"/>
      </w:pPr>
      <w:rPr>
        <w:rFonts w:hint="default"/>
        <w:lang w:val="fr-FR" w:eastAsia="en-US" w:bidi="ar-SA"/>
      </w:rPr>
    </w:lvl>
  </w:abstractNum>
  <w:abstractNum w:abstractNumId="154" w15:restartNumberingAfterBreak="0">
    <w:nsid w:val="623D0FC8"/>
    <w:multiLevelType w:val="multilevel"/>
    <w:tmpl w:val="27F2FA46"/>
    <w:lvl w:ilvl="0">
      <w:start w:val="39"/>
      <w:numFmt w:val="decimal"/>
      <w:lvlText w:val="%1"/>
      <w:lvlJc w:val="left"/>
      <w:pPr>
        <w:ind w:left="569" w:hanging="516"/>
        <w:jc w:val="left"/>
      </w:pPr>
      <w:rPr>
        <w:rFonts w:hint="default"/>
        <w:lang w:val="fr-FR" w:eastAsia="en-US" w:bidi="ar-SA"/>
      </w:rPr>
    </w:lvl>
    <w:lvl w:ilvl="1">
      <w:start w:val="1"/>
      <w:numFmt w:val="decimal"/>
      <w:lvlText w:val="%1.%2."/>
      <w:lvlJc w:val="left"/>
      <w:pPr>
        <w:ind w:left="569" w:hanging="516"/>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6"/>
      </w:pPr>
      <w:rPr>
        <w:rFonts w:hint="default"/>
        <w:lang w:val="fr-FR" w:eastAsia="en-US" w:bidi="ar-SA"/>
      </w:rPr>
    </w:lvl>
    <w:lvl w:ilvl="3">
      <w:numFmt w:val="bullet"/>
      <w:lvlText w:val="•"/>
      <w:lvlJc w:val="left"/>
      <w:pPr>
        <w:ind w:left="3834" w:hanging="516"/>
      </w:pPr>
      <w:rPr>
        <w:rFonts w:hint="default"/>
        <w:lang w:val="fr-FR" w:eastAsia="en-US" w:bidi="ar-SA"/>
      </w:rPr>
    </w:lvl>
    <w:lvl w:ilvl="4">
      <w:numFmt w:val="bullet"/>
      <w:lvlText w:val="•"/>
      <w:lvlJc w:val="left"/>
      <w:pPr>
        <w:ind w:left="4926" w:hanging="516"/>
      </w:pPr>
      <w:rPr>
        <w:rFonts w:hint="default"/>
        <w:lang w:val="fr-FR" w:eastAsia="en-US" w:bidi="ar-SA"/>
      </w:rPr>
    </w:lvl>
    <w:lvl w:ilvl="5">
      <w:numFmt w:val="bullet"/>
      <w:lvlText w:val="•"/>
      <w:lvlJc w:val="left"/>
      <w:pPr>
        <w:ind w:left="6018" w:hanging="516"/>
      </w:pPr>
      <w:rPr>
        <w:rFonts w:hint="default"/>
        <w:lang w:val="fr-FR" w:eastAsia="en-US" w:bidi="ar-SA"/>
      </w:rPr>
    </w:lvl>
    <w:lvl w:ilvl="6">
      <w:numFmt w:val="bullet"/>
      <w:lvlText w:val="•"/>
      <w:lvlJc w:val="left"/>
      <w:pPr>
        <w:ind w:left="7109" w:hanging="516"/>
      </w:pPr>
      <w:rPr>
        <w:rFonts w:hint="default"/>
        <w:lang w:val="fr-FR" w:eastAsia="en-US" w:bidi="ar-SA"/>
      </w:rPr>
    </w:lvl>
    <w:lvl w:ilvl="7">
      <w:numFmt w:val="bullet"/>
      <w:lvlText w:val="•"/>
      <w:lvlJc w:val="left"/>
      <w:pPr>
        <w:ind w:left="8201" w:hanging="516"/>
      </w:pPr>
      <w:rPr>
        <w:rFonts w:hint="default"/>
        <w:lang w:val="fr-FR" w:eastAsia="en-US" w:bidi="ar-SA"/>
      </w:rPr>
    </w:lvl>
    <w:lvl w:ilvl="8">
      <w:numFmt w:val="bullet"/>
      <w:lvlText w:val="•"/>
      <w:lvlJc w:val="left"/>
      <w:pPr>
        <w:ind w:left="9292" w:hanging="516"/>
      </w:pPr>
      <w:rPr>
        <w:rFonts w:hint="default"/>
        <w:lang w:val="fr-FR" w:eastAsia="en-US" w:bidi="ar-SA"/>
      </w:rPr>
    </w:lvl>
  </w:abstractNum>
  <w:abstractNum w:abstractNumId="155" w15:restartNumberingAfterBreak="0">
    <w:nsid w:val="636D08C8"/>
    <w:multiLevelType w:val="hybridMultilevel"/>
    <w:tmpl w:val="0B1219C4"/>
    <w:lvl w:ilvl="0" w:tplc="C7883676">
      <w:start w:val="1"/>
      <w:numFmt w:val="decimal"/>
      <w:lvlText w:val="%1)"/>
      <w:lvlJc w:val="left"/>
      <w:pPr>
        <w:ind w:left="364" w:hanging="360"/>
        <w:jc w:val="left"/>
      </w:pPr>
      <w:rPr>
        <w:rFonts w:ascii="Tahoma" w:eastAsia="Tahoma" w:hAnsi="Tahoma" w:cs="Tahoma" w:hint="default"/>
        <w:b w:val="0"/>
        <w:bCs w:val="0"/>
        <w:i w:val="0"/>
        <w:iCs w:val="0"/>
        <w:spacing w:val="-1"/>
        <w:w w:val="99"/>
        <w:sz w:val="20"/>
        <w:szCs w:val="20"/>
        <w:lang w:val="fr-FR" w:eastAsia="en-US" w:bidi="ar-SA"/>
      </w:rPr>
    </w:lvl>
    <w:lvl w:ilvl="1" w:tplc="D1A8AA0A">
      <w:start w:val="1"/>
      <w:numFmt w:val="lowerLetter"/>
      <w:lvlText w:val="(%2)"/>
      <w:lvlJc w:val="left"/>
      <w:pPr>
        <w:ind w:left="1084" w:hanging="360"/>
        <w:jc w:val="left"/>
      </w:pPr>
      <w:rPr>
        <w:rFonts w:ascii="Tahoma" w:eastAsia="Tahoma" w:hAnsi="Tahoma" w:cs="Tahoma" w:hint="default"/>
        <w:b w:val="0"/>
        <w:bCs w:val="0"/>
        <w:i w:val="0"/>
        <w:iCs w:val="0"/>
        <w:spacing w:val="0"/>
        <w:w w:val="99"/>
        <w:sz w:val="20"/>
        <w:szCs w:val="20"/>
        <w:lang w:val="fr-FR" w:eastAsia="en-US" w:bidi="ar-SA"/>
      </w:rPr>
    </w:lvl>
    <w:lvl w:ilvl="2" w:tplc="E07C81A0">
      <w:start w:val="1"/>
      <w:numFmt w:val="lowerRoman"/>
      <w:lvlText w:val="%3."/>
      <w:lvlJc w:val="left"/>
      <w:pPr>
        <w:ind w:left="1625" w:hanging="107"/>
        <w:jc w:val="left"/>
      </w:pPr>
      <w:rPr>
        <w:rFonts w:ascii="Tahoma" w:eastAsia="Tahoma" w:hAnsi="Tahoma" w:cs="Tahoma" w:hint="default"/>
        <w:b w:val="0"/>
        <w:bCs w:val="0"/>
        <w:i w:val="0"/>
        <w:iCs w:val="0"/>
        <w:spacing w:val="-1"/>
        <w:w w:val="90"/>
        <w:sz w:val="18"/>
        <w:szCs w:val="18"/>
        <w:lang w:val="fr-FR" w:eastAsia="en-US" w:bidi="ar-SA"/>
      </w:rPr>
    </w:lvl>
    <w:lvl w:ilvl="3" w:tplc="6ED42AA8">
      <w:numFmt w:val="bullet"/>
      <w:lvlText w:val="•"/>
      <w:lvlJc w:val="left"/>
      <w:pPr>
        <w:ind w:left="2656" w:hanging="107"/>
      </w:pPr>
      <w:rPr>
        <w:rFonts w:hint="default"/>
        <w:lang w:val="fr-FR" w:eastAsia="en-US" w:bidi="ar-SA"/>
      </w:rPr>
    </w:lvl>
    <w:lvl w:ilvl="4" w:tplc="EEB2AF42">
      <w:numFmt w:val="bullet"/>
      <w:lvlText w:val="•"/>
      <w:lvlJc w:val="left"/>
      <w:pPr>
        <w:ind w:left="3693" w:hanging="107"/>
      </w:pPr>
      <w:rPr>
        <w:rFonts w:hint="default"/>
        <w:lang w:val="fr-FR" w:eastAsia="en-US" w:bidi="ar-SA"/>
      </w:rPr>
    </w:lvl>
    <w:lvl w:ilvl="5" w:tplc="F5961A20">
      <w:numFmt w:val="bullet"/>
      <w:lvlText w:val="•"/>
      <w:lvlJc w:val="left"/>
      <w:pPr>
        <w:ind w:left="4730" w:hanging="107"/>
      </w:pPr>
      <w:rPr>
        <w:rFonts w:hint="default"/>
        <w:lang w:val="fr-FR" w:eastAsia="en-US" w:bidi="ar-SA"/>
      </w:rPr>
    </w:lvl>
    <w:lvl w:ilvl="6" w:tplc="8AA67DDC">
      <w:numFmt w:val="bullet"/>
      <w:lvlText w:val="•"/>
      <w:lvlJc w:val="left"/>
      <w:pPr>
        <w:ind w:left="5767" w:hanging="107"/>
      </w:pPr>
      <w:rPr>
        <w:rFonts w:hint="default"/>
        <w:lang w:val="fr-FR" w:eastAsia="en-US" w:bidi="ar-SA"/>
      </w:rPr>
    </w:lvl>
    <w:lvl w:ilvl="7" w:tplc="08945264">
      <w:numFmt w:val="bullet"/>
      <w:lvlText w:val="•"/>
      <w:lvlJc w:val="left"/>
      <w:pPr>
        <w:ind w:left="6803" w:hanging="107"/>
      </w:pPr>
      <w:rPr>
        <w:rFonts w:hint="default"/>
        <w:lang w:val="fr-FR" w:eastAsia="en-US" w:bidi="ar-SA"/>
      </w:rPr>
    </w:lvl>
    <w:lvl w:ilvl="8" w:tplc="1922943E">
      <w:numFmt w:val="bullet"/>
      <w:lvlText w:val="•"/>
      <w:lvlJc w:val="left"/>
      <w:pPr>
        <w:ind w:left="7840" w:hanging="107"/>
      </w:pPr>
      <w:rPr>
        <w:rFonts w:hint="default"/>
        <w:lang w:val="fr-FR" w:eastAsia="en-US" w:bidi="ar-SA"/>
      </w:rPr>
    </w:lvl>
  </w:abstractNum>
  <w:abstractNum w:abstractNumId="156" w15:restartNumberingAfterBreak="0">
    <w:nsid w:val="637725CF"/>
    <w:multiLevelType w:val="multilevel"/>
    <w:tmpl w:val="748CAC0A"/>
    <w:lvl w:ilvl="0">
      <w:start w:val="10"/>
      <w:numFmt w:val="decimal"/>
      <w:lvlText w:val="%1"/>
      <w:lvlJc w:val="left"/>
      <w:pPr>
        <w:ind w:left="569" w:hanging="509"/>
        <w:jc w:val="left"/>
      </w:pPr>
      <w:rPr>
        <w:rFonts w:hint="default"/>
        <w:lang w:val="fr-FR" w:eastAsia="en-US" w:bidi="ar-SA"/>
      </w:rPr>
    </w:lvl>
    <w:lvl w:ilvl="1">
      <w:start w:val="1"/>
      <w:numFmt w:val="decimal"/>
      <w:lvlText w:val="%1.%2."/>
      <w:lvlJc w:val="left"/>
      <w:pPr>
        <w:ind w:left="569" w:hanging="509"/>
        <w:jc w:val="left"/>
      </w:pPr>
      <w:rPr>
        <w:rFonts w:ascii="Tahoma" w:eastAsia="Tahoma" w:hAnsi="Tahoma" w:cs="Tahoma" w:hint="default"/>
        <w:b w:val="0"/>
        <w:bCs w:val="0"/>
        <w:i w:val="0"/>
        <w:iCs w:val="0"/>
        <w:spacing w:val="0"/>
        <w:w w:val="96"/>
        <w:sz w:val="20"/>
        <w:szCs w:val="20"/>
        <w:lang w:val="fr-FR" w:eastAsia="en-US" w:bidi="ar-SA"/>
      </w:rPr>
    </w:lvl>
    <w:lvl w:ilvl="2">
      <w:numFmt w:val="bullet"/>
      <w:lvlText w:val="•"/>
      <w:lvlJc w:val="left"/>
      <w:pPr>
        <w:ind w:left="2743" w:hanging="509"/>
      </w:pPr>
      <w:rPr>
        <w:rFonts w:hint="default"/>
        <w:lang w:val="fr-FR" w:eastAsia="en-US" w:bidi="ar-SA"/>
      </w:rPr>
    </w:lvl>
    <w:lvl w:ilvl="3">
      <w:numFmt w:val="bullet"/>
      <w:lvlText w:val="•"/>
      <w:lvlJc w:val="left"/>
      <w:pPr>
        <w:ind w:left="3834" w:hanging="509"/>
      </w:pPr>
      <w:rPr>
        <w:rFonts w:hint="default"/>
        <w:lang w:val="fr-FR" w:eastAsia="en-US" w:bidi="ar-SA"/>
      </w:rPr>
    </w:lvl>
    <w:lvl w:ilvl="4">
      <w:numFmt w:val="bullet"/>
      <w:lvlText w:val="•"/>
      <w:lvlJc w:val="left"/>
      <w:pPr>
        <w:ind w:left="4926" w:hanging="509"/>
      </w:pPr>
      <w:rPr>
        <w:rFonts w:hint="default"/>
        <w:lang w:val="fr-FR" w:eastAsia="en-US" w:bidi="ar-SA"/>
      </w:rPr>
    </w:lvl>
    <w:lvl w:ilvl="5">
      <w:numFmt w:val="bullet"/>
      <w:lvlText w:val="•"/>
      <w:lvlJc w:val="left"/>
      <w:pPr>
        <w:ind w:left="6018" w:hanging="509"/>
      </w:pPr>
      <w:rPr>
        <w:rFonts w:hint="default"/>
        <w:lang w:val="fr-FR" w:eastAsia="en-US" w:bidi="ar-SA"/>
      </w:rPr>
    </w:lvl>
    <w:lvl w:ilvl="6">
      <w:numFmt w:val="bullet"/>
      <w:lvlText w:val="•"/>
      <w:lvlJc w:val="left"/>
      <w:pPr>
        <w:ind w:left="7109" w:hanging="509"/>
      </w:pPr>
      <w:rPr>
        <w:rFonts w:hint="default"/>
        <w:lang w:val="fr-FR" w:eastAsia="en-US" w:bidi="ar-SA"/>
      </w:rPr>
    </w:lvl>
    <w:lvl w:ilvl="7">
      <w:numFmt w:val="bullet"/>
      <w:lvlText w:val="•"/>
      <w:lvlJc w:val="left"/>
      <w:pPr>
        <w:ind w:left="8201" w:hanging="509"/>
      </w:pPr>
      <w:rPr>
        <w:rFonts w:hint="default"/>
        <w:lang w:val="fr-FR" w:eastAsia="en-US" w:bidi="ar-SA"/>
      </w:rPr>
    </w:lvl>
    <w:lvl w:ilvl="8">
      <w:numFmt w:val="bullet"/>
      <w:lvlText w:val="•"/>
      <w:lvlJc w:val="left"/>
      <w:pPr>
        <w:ind w:left="9292" w:hanging="509"/>
      </w:pPr>
      <w:rPr>
        <w:rFonts w:hint="default"/>
        <w:lang w:val="fr-FR" w:eastAsia="en-US" w:bidi="ar-SA"/>
      </w:rPr>
    </w:lvl>
  </w:abstractNum>
  <w:abstractNum w:abstractNumId="157" w15:restartNumberingAfterBreak="0">
    <w:nsid w:val="63D47F52"/>
    <w:multiLevelType w:val="hybridMultilevel"/>
    <w:tmpl w:val="84A67B8A"/>
    <w:lvl w:ilvl="0" w:tplc="03B80208">
      <w:start w:val="1"/>
      <w:numFmt w:val="decimal"/>
      <w:lvlText w:val="%1)"/>
      <w:lvlJc w:val="left"/>
      <w:pPr>
        <w:ind w:left="710" w:hanging="455"/>
        <w:jc w:val="left"/>
      </w:pPr>
      <w:rPr>
        <w:rFonts w:ascii="Tahoma" w:eastAsia="Tahoma" w:hAnsi="Tahoma" w:cs="Tahoma" w:hint="default"/>
        <w:b w:val="0"/>
        <w:bCs w:val="0"/>
        <w:i w:val="0"/>
        <w:iCs w:val="0"/>
        <w:spacing w:val="-1"/>
        <w:w w:val="99"/>
        <w:sz w:val="20"/>
        <w:szCs w:val="20"/>
        <w:lang w:val="fr-FR" w:eastAsia="en-US" w:bidi="ar-SA"/>
      </w:rPr>
    </w:lvl>
    <w:lvl w:ilvl="1" w:tplc="29F4BA3E">
      <w:numFmt w:val="bullet"/>
      <w:lvlText w:val="•"/>
      <w:lvlJc w:val="left"/>
      <w:pPr>
        <w:ind w:left="1795" w:hanging="455"/>
      </w:pPr>
      <w:rPr>
        <w:rFonts w:hint="default"/>
        <w:lang w:val="fr-FR" w:eastAsia="en-US" w:bidi="ar-SA"/>
      </w:rPr>
    </w:lvl>
    <w:lvl w:ilvl="2" w:tplc="5330E3F6">
      <w:numFmt w:val="bullet"/>
      <w:lvlText w:val="•"/>
      <w:lvlJc w:val="left"/>
      <w:pPr>
        <w:ind w:left="2871" w:hanging="455"/>
      </w:pPr>
      <w:rPr>
        <w:rFonts w:hint="default"/>
        <w:lang w:val="fr-FR" w:eastAsia="en-US" w:bidi="ar-SA"/>
      </w:rPr>
    </w:lvl>
    <w:lvl w:ilvl="3" w:tplc="D50CD8A0">
      <w:numFmt w:val="bullet"/>
      <w:lvlText w:val="•"/>
      <w:lvlJc w:val="left"/>
      <w:pPr>
        <w:ind w:left="3946" w:hanging="455"/>
      </w:pPr>
      <w:rPr>
        <w:rFonts w:hint="default"/>
        <w:lang w:val="fr-FR" w:eastAsia="en-US" w:bidi="ar-SA"/>
      </w:rPr>
    </w:lvl>
    <w:lvl w:ilvl="4" w:tplc="11CC2DB0">
      <w:numFmt w:val="bullet"/>
      <w:lvlText w:val="•"/>
      <w:lvlJc w:val="left"/>
      <w:pPr>
        <w:ind w:left="5022" w:hanging="455"/>
      </w:pPr>
      <w:rPr>
        <w:rFonts w:hint="default"/>
        <w:lang w:val="fr-FR" w:eastAsia="en-US" w:bidi="ar-SA"/>
      </w:rPr>
    </w:lvl>
    <w:lvl w:ilvl="5" w:tplc="2FAEA450">
      <w:numFmt w:val="bullet"/>
      <w:lvlText w:val="•"/>
      <w:lvlJc w:val="left"/>
      <w:pPr>
        <w:ind w:left="6098" w:hanging="455"/>
      </w:pPr>
      <w:rPr>
        <w:rFonts w:hint="default"/>
        <w:lang w:val="fr-FR" w:eastAsia="en-US" w:bidi="ar-SA"/>
      </w:rPr>
    </w:lvl>
    <w:lvl w:ilvl="6" w:tplc="FF62EE5E">
      <w:numFmt w:val="bullet"/>
      <w:lvlText w:val="•"/>
      <w:lvlJc w:val="left"/>
      <w:pPr>
        <w:ind w:left="7173" w:hanging="455"/>
      </w:pPr>
      <w:rPr>
        <w:rFonts w:hint="default"/>
        <w:lang w:val="fr-FR" w:eastAsia="en-US" w:bidi="ar-SA"/>
      </w:rPr>
    </w:lvl>
    <w:lvl w:ilvl="7" w:tplc="309C1A38">
      <w:numFmt w:val="bullet"/>
      <w:lvlText w:val="•"/>
      <w:lvlJc w:val="left"/>
      <w:pPr>
        <w:ind w:left="8249" w:hanging="455"/>
      </w:pPr>
      <w:rPr>
        <w:rFonts w:hint="default"/>
        <w:lang w:val="fr-FR" w:eastAsia="en-US" w:bidi="ar-SA"/>
      </w:rPr>
    </w:lvl>
    <w:lvl w:ilvl="8" w:tplc="4732BBC8">
      <w:numFmt w:val="bullet"/>
      <w:lvlText w:val="•"/>
      <w:lvlJc w:val="left"/>
      <w:pPr>
        <w:ind w:left="9324" w:hanging="455"/>
      </w:pPr>
      <w:rPr>
        <w:rFonts w:hint="default"/>
        <w:lang w:val="fr-FR" w:eastAsia="en-US" w:bidi="ar-SA"/>
      </w:rPr>
    </w:lvl>
  </w:abstractNum>
  <w:abstractNum w:abstractNumId="158" w15:restartNumberingAfterBreak="0">
    <w:nsid w:val="641840FC"/>
    <w:multiLevelType w:val="multilevel"/>
    <w:tmpl w:val="8C84176E"/>
    <w:lvl w:ilvl="0">
      <w:start w:val="26"/>
      <w:numFmt w:val="decimal"/>
      <w:lvlText w:val="%1"/>
      <w:lvlJc w:val="left"/>
      <w:pPr>
        <w:ind w:left="852" w:hanging="462"/>
        <w:jc w:val="left"/>
      </w:pPr>
      <w:rPr>
        <w:rFonts w:hint="default"/>
        <w:lang w:val="fr-FR" w:eastAsia="en-US" w:bidi="ar-SA"/>
      </w:rPr>
    </w:lvl>
    <w:lvl w:ilvl="1">
      <w:start w:val="1"/>
      <w:numFmt w:val="decimal"/>
      <w:lvlText w:val="%1.%2"/>
      <w:lvlJc w:val="left"/>
      <w:pPr>
        <w:ind w:left="852" w:hanging="462"/>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852" w:hanging="142"/>
      </w:pPr>
      <w:rPr>
        <w:rFonts w:ascii="Tahoma" w:eastAsia="Tahoma" w:hAnsi="Tahoma" w:cs="Tahoma" w:hint="default"/>
        <w:b w:val="0"/>
        <w:bCs w:val="0"/>
        <w:i w:val="0"/>
        <w:iCs w:val="0"/>
        <w:spacing w:val="0"/>
        <w:w w:val="99"/>
        <w:sz w:val="20"/>
        <w:szCs w:val="20"/>
        <w:lang w:val="fr-FR" w:eastAsia="en-US" w:bidi="ar-SA"/>
      </w:rPr>
    </w:lvl>
    <w:lvl w:ilvl="3">
      <w:numFmt w:val="bullet"/>
      <w:lvlText w:val="•"/>
      <w:lvlJc w:val="left"/>
      <w:pPr>
        <w:ind w:left="4044" w:hanging="142"/>
      </w:pPr>
      <w:rPr>
        <w:rFonts w:hint="default"/>
        <w:lang w:val="fr-FR" w:eastAsia="en-US" w:bidi="ar-SA"/>
      </w:rPr>
    </w:lvl>
    <w:lvl w:ilvl="4">
      <w:numFmt w:val="bullet"/>
      <w:lvlText w:val="•"/>
      <w:lvlJc w:val="left"/>
      <w:pPr>
        <w:ind w:left="5106" w:hanging="142"/>
      </w:pPr>
      <w:rPr>
        <w:rFonts w:hint="default"/>
        <w:lang w:val="fr-FR" w:eastAsia="en-US" w:bidi="ar-SA"/>
      </w:rPr>
    </w:lvl>
    <w:lvl w:ilvl="5">
      <w:numFmt w:val="bullet"/>
      <w:lvlText w:val="•"/>
      <w:lvlJc w:val="left"/>
      <w:pPr>
        <w:ind w:left="6168" w:hanging="142"/>
      </w:pPr>
      <w:rPr>
        <w:rFonts w:hint="default"/>
        <w:lang w:val="fr-FR" w:eastAsia="en-US" w:bidi="ar-SA"/>
      </w:rPr>
    </w:lvl>
    <w:lvl w:ilvl="6">
      <w:numFmt w:val="bullet"/>
      <w:lvlText w:val="•"/>
      <w:lvlJc w:val="left"/>
      <w:pPr>
        <w:ind w:left="7229" w:hanging="142"/>
      </w:pPr>
      <w:rPr>
        <w:rFonts w:hint="default"/>
        <w:lang w:val="fr-FR" w:eastAsia="en-US" w:bidi="ar-SA"/>
      </w:rPr>
    </w:lvl>
    <w:lvl w:ilvl="7">
      <w:numFmt w:val="bullet"/>
      <w:lvlText w:val="•"/>
      <w:lvlJc w:val="left"/>
      <w:pPr>
        <w:ind w:left="8291" w:hanging="142"/>
      </w:pPr>
      <w:rPr>
        <w:rFonts w:hint="default"/>
        <w:lang w:val="fr-FR" w:eastAsia="en-US" w:bidi="ar-SA"/>
      </w:rPr>
    </w:lvl>
    <w:lvl w:ilvl="8">
      <w:numFmt w:val="bullet"/>
      <w:lvlText w:val="•"/>
      <w:lvlJc w:val="left"/>
      <w:pPr>
        <w:ind w:left="9352" w:hanging="142"/>
      </w:pPr>
      <w:rPr>
        <w:rFonts w:hint="default"/>
        <w:lang w:val="fr-FR" w:eastAsia="en-US" w:bidi="ar-SA"/>
      </w:rPr>
    </w:lvl>
  </w:abstractNum>
  <w:abstractNum w:abstractNumId="159" w15:restartNumberingAfterBreak="0">
    <w:nsid w:val="648059AE"/>
    <w:multiLevelType w:val="hybridMultilevel"/>
    <w:tmpl w:val="58BEF52A"/>
    <w:lvl w:ilvl="0" w:tplc="FDAE8858">
      <w:numFmt w:val="bullet"/>
      <w:lvlText w:val="-"/>
      <w:lvlJc w:val="left"/>
      <w:pPr>
        <w:ind w:left="709" w:hanging="348"/>
      </w:pPr>
      <w:rPr>
        <w:rFonts w:ascii="Times New Roman" w:eastAsia="Times New Roman" w:hAnsi="Times New Roman" w:cs="Times New Roman" w:hint="default"/>
        <w:b w:val="0"/>
        <w:bCs w:val="0"/>
        <w:i w:val="0"/>
        <w:iCs w:val="0"/>
        <w:spacing w:val="0"/>
        <w:w w:val="99"/>
        <w:sz w:val="20"/>
        <w:szCs w:val="20"/>
        <w:lang w:val="fr-FR" w:eastAsia="en-US" w:bidi="ar-SA"/>
      </w:rPr>
    </w:lvl>
    <w:lvl w:ilvl="1" w:tplc="050870F6">
      <w:numFmt w:val="bullet"/>
      <w:lvlText w:val="•"/>
      <w:lvlJc w:val="left"/>
      <w:pPr>
        <w:ind w:left="1777" w:hanging="348"/>
      </w:pPr>
      <w:rPr>
        <w:rFonts w:hint="default"/>
        <w:lang w:val="fr-FR" w:eastAsia="en-US" w:bidi="ar-SA"/>
      </w:rPr>
    </w:lvl>
    <w:lvl w:ilvl="2" w:tplc="E9CA7E70">
      <w:numFmt w:val="bullet"/>
      <w:lvlText w:val="•"/>
      <w:lvlJc w:val="left"/>
      <w:pPr>
        <w:ind w:left="2855" w:hanging="348"/>
      </w:pPr>
      <w:rPr>
        <w:rFonts w:hint="default"/>
        <w:lang w:val="fr-FR" w:eastAsia="en-US" w:bidi="ar-SA"/>
      </w:rPr>
    </w:lvl>
    <w:lvl w:ilvl="3" w:tplc="04A0E600">
      <w:numFmt w:val="bullet"/>
      <w:lvlText w:val="•"/>
      <w:lvlJc w:val="left"/>
      <w:pPr>
        <w:ind w:left="3932" w:hanging="348"/>
      </w:pPr>
      <w:rPr>
        <w:rFonts w:hint="default"/>
        <w:lang w:val="fr-FR" w:eastAsia="en-US" w:bidi="ar-SA"/>
      </w:rPr>
    </w:lvl>
    <w:lvl w:ilvl="4" w:tplc="12C68414">
      <w:numFmt w:val="bullet"/>
      <w:lvlText w:val="•"/>
      <w:lvlJc w:val="left"/>
      <w:pPr>
        <w:ind w:left="5010" w:hanging="348"/>
      </w:pPr>
      <w:rPr>
        <w:rFonts w:hint="default"/>
        <w:lang w:val="fr-FR" w:eastAsia="en-US" w:bidi="ar-SA"/>
      </w:rPr>
    </w:lvl>
    <w:lvl w:ilvl="5" w:tplc="80BC31B6">
      <w:numFmt w:val="bullet"/>
      <w:lvlText w:val="•"/>
      <w:lvlJc w:val="left"/>
      <w:pPr>
        <w:ind w:left="6088" w:hanging="348"/>
      </w:pPr>
      <w:rPr>
        <w:rFonts w:hint="default"/>
        <w:lang w:val="fr-FR" w:eastAsia="en-US" w:bidi="ar-SA"/>
      </w:rPr>
    </w:lvl>
    <w:lvl w:ilvl="6" w:tplc="7AEE7AAE">
      <w:numFmt w:val="bullet"/>
      <w:lvlText w:val="•"/>
      <w:lvlJc w:val="left"/>
      <w:pPr>
        <w:ind w:left="7165" w:hanging="348"/>
      </w:pPr>
      <w:rPr>
        <w:rFonts w:hint="default"/>
        <w:lang w:val="fr-FR" w:eastAsia="en-US" w:bidi="ar-SA"/>
      </w:rPr>
    </w:lvl>
    <w:lvl w:ilvl="7" w:tplc="DD14C8D2">
      <w:numFmt w:val="bullet"/>
      <w:lvlText w:val="•"/>
      <w:lvlJc w:val="left"/>
      <w:pPr>
        <w:ind w:left="8243" w:hanging="348"/>
      </w:pPr>
      <w:rPr>
        <w:rFonts w:hint="default"/>
        <w:lang w:val="fr-FR" w:eastAsia="en-US" w:bidi="ar-SA"/>
      </w:rPr>
    </w:lvl>
    <w:lvl w:ilvl="8" w:tplc="D3C4A098">
      <w:numFmt w:val="bullet"/>
      <w:lvlText w:val="•"/>
      <w:lvlJc w:val="left"/>
      <w:pPr>
        <w:ind w:left="9320" w:hanging="348"/>
      </w:pPr>
      <w:rPr>
        <w:rFonts w:hint="default"/>
        <w:lang w:val="fr-FR" w:eastAsia="en-US" w:bidi="ar-SA"/>
      </w:rPr>
    </w:lvl>
  </w:abstractNum>
  <w:abstractNum w:abstractNumId="160" w15:restartNumberingAfterBreak="0">
    <w:nsid w:val="64C364BB"/>
    <w:multiLevelType w:val="multilevel"/>
    <w:tmpl w:val="3C063FBA"/>
    <w:lvl w:ilvl="0">
      <w:start w:val="13"/>
      <w:numFmt w:val="decimal"/>
      <w:lvlText w:val="%1"/>
      <w:lvlJc w:val="left"/>
      <w:pPr>
        <w:ind w:left="569" w:hanging="541"/>
        <w:jc w:val="left"/>
      </w:pPr>
      <w:rPr>
        <w:rFonts w:hint="default"/>
        <w:lang w:val="fr-FR" w:eastAsia="en-US" w:bidi="ar-SA"/>
      </w:rPr>
    </w:lvl>
    <w:lvl w:ilvl="1">
      <w:start w:val="1"/>
      <w:numFmt w:val="decimal"/>
      <w:lvlText w:val="%1.%2."/>
      <w:lvlJc w:val="left"/>
      <w:pPr>
        <w:ind w:left="569" w:hanging="541"/>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1"/>
      </w:pPr>
      <w:rPr>
        <w:rFonts w:hint="default"/>
        <w:lang w:val="fr-FR" w:eastAsia="en-US" w:bidi="ar-SA"/>
      </w:rPr>
    </w:lvl>
    <w:lvl w:ilvl="3">
      <w:numFmt w:val="bullet"/>
      <w:lvlText w:val="•"/>
      <w:lvlJc w:val="left"/>
      <w:pPr>
        <w:ind w:left="3834" w:hanging="541"/>
      </w:pPr>
      <w:rPr>
        <w:rFonts w:hint="default"/>
        <w:lang w:val="fr-FR" w:eastAsia="en-US" w:bidi="ar-SA"/>
      </w:rPr>
    </w:lvl>
    <w:lvl w:ilvl="4">
      <w:numFmt w:val="bullet"/>
      <w:lvlText w:val="•"/>
      <w:lvlJc w:val="left"/>
      <w:pPr>
        <w:ind w:left="4926" w:hanging="541"/>
      </w:pPr>
      <w:rPr>
        <w:rFonts w:hint="default"/>
        <w:lang w:val="fr-FR" w:eastAsia="en-US" w:bidi="ar-SA"/>
      </w:rPr>
    </w:lvl>
    <w:lvl w:ilvl="5">
      <w:numFmt w:val="bullet"/>
      <w:lvlText w:val="•"/>
      <w:lvlJc w:val="left"/>
      <w:pPr>
        <w:ind w:left="6018" w:hanging="541"/>
      </w:pPr>
      <w:rPr>
        <w:rFonts w:hint="default"/>
        <w:lang w:val="fr-FR" w:eastAsia="en-US" w:bidi="ar-SA"/>
      </w:rPr>
    </w:lvl>
    <w:lvl w:ilvl="6">
      <w:numFmt w:val="bullet"/>
      <w:lvlText w:val="•"/>
      <w:lvlJc w:val="left"/>
      <w:pPr>
        <w:ind w:left="7109" w:hanging="541"/>
      </w:pPr>
      <w:rPr>
        <w:rFonts w:hint="default"/>
        <w:lang w:val="fr-FR" w:eastAsia="en-US" w:bidi="ar-SA"/>
      </w:rPr>
    </w:lvl>
    <w:lvl w:ilvl="7">
      <w:numFmt w:val="bullet"/>
      <w:lvlText w:val="•"/>
      <w:lvlJc w:val="left"/>
      <w:pPr>
        <w:ind w:left="8201" w:hanging="541"/>
      </w:pPr>
      <w:rPr>
        <w:rFonts w:hint="default"/>
        <w:lang w:val="fr-FR" w:eastAsia="en-US" w:bidi="ar-SA"/>
      </w:rPr>
    </w:lvl>
    <w:lvl w:ilvl="8">
      <w:numFmt w:val="bullet"/>
      <w:lvlText w:val="•"/>
      <w:lvlJc w:val="left"/>
      <w:pPr>
        <w:ind w:left="9292" w:hanging="541"/>
      </w:pPr>
      <w:rPr>
        <w:rFonts w:hint="default"/>
        <w:lang w:val="fr-FR" w:eastAsia="en-US" w:bidi="ar-SA"/>
      </w:rPr>
    </w:lvl>
  </w:abstractNum>
  <w:abstractNum w:abstractNumId="161" w15:restartNumberingAfterBreak="0">
    <w:nsid w:val="65676248"/>
    <w:multiLevelType w:val="multilevel"/>
    <w:tmpl w:val="39FE15E6"/>
    <w:lvl w:ilvl="0">
      <w:start w:val="35"/>
      <w:numFmt w:val="decimal"/>
      <w:lvlText w:val="%1"/>
      <w:lvlJc w:val="left"/>
      <w:pPr>
        <w:ind w:left="1164" w:hanging="455"/>
        <w:jc w:val="left"/>
      </w:pPr>
      <w:rPr>
        <w:rFonts w:hint="default"/>
        <w:lang w:val="fr-FR" w:eastAsia="en-US" w:bidi="ar-SA"/>
      </w:rPr>
    </w:lvl>
    <w:lvl w:ilvl="1">
      <w:start w:val="2"/>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1.%2.%3"/>
      <w:lvlJc w:val="left"/>
      <w:pPr>
        <w:ind w:left="1419" w:hanging="634"/>
        <w:jc w:val="righ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1702" w:hanging="276"/>
      </w:pPr>
      <w:rPr>
        <w:rFonts w:ascii="Symbol" w:eastAsia="Symbol" w:hAnsi="Symbol" w:cs="Symbol" w:hint="default"/>
        <w:b w:val="0"/>
        <w:bCs w:val="0"/>
        <w:i w:val="0"/>
        <w:iCs w:val="0"/>
        <w:spacing w:val="0"/>
        <w:w w:val="99"/>
        <w:sz w:val="20"/>
        <w:szCs w:val="20"/>
        <w:lang w:val="fr-FR" w:eastAsia="en-US" w:bidi="ar-SA"/>
      </w:rPr>
    </w:lvl>
    <w:lvl w:ilvl="4">
      <w:numFmt w:val="bullet"/>
      <w:lvlText w:val="•"/>
      <w:lvlJc w:val="left"/>
      <w:pPr>
        <w:ind w:left="4144" w:hanging="276"/>
      </w:pPr>
      <w:rPr>
        <w:rFonts w:hint="default"/>
        <w:lang w:val="fr-FR" w:eastAsia="en-US" w:bidi="ar-SA"/>
      </w:rPr>
    </w:lvl>
    <w:lvl w:ilvl="5">
      <w:numFmt w:val="bullet"/>
      <w:lvlText w:val="•"/>
      <w:lvlJc w:val="left"/>
      <w:pPr>
        <w:ind w:left="5366" w:hanging="276"/>
      </w:pPr>
      <w:rPr>
        <w:rFonts w:hint="default"/>
        <w:lang w:val="fr-FR" w:eastAsia="en-US" w:bidi="ar-SA"/>
      </w:rPr>
    </w:lvl>
    <w:lvl w:ilvl="6">
      <w:numFmt w:val="bullet"/>
      <w:lvlText w:val="•"/>
      <w:lvlJc w:val="left"/>
      <w:pPr>
        <w:ind w:left="6588" w:hanging="276"/>
      </w:pPr>
      <w:rPr>
        <w:rFonts w:hint="default"/>
        <w:lang w:val="fr-FR" w:eastAsia="en-US" w:bidi="ar-SA"/>
      </w:rPr>
    </w:lvl>
    <w:lvl w:ilvl="7">
      <w:numFmt w:val="bullet"/>
      <w:lvlText w:val="•"/>
      <w:lvlJc w:val="left"/>
      <w:pPr>
        <w:ind w:left="7810" w:hanging="276"/>
      </w:pPr>
      <w:rPr>
        <w:rFonts w:hint="default"/>
        <w:lang w:val="fr-FR" w:eastAsia="en-US" w:bidi="ar-SA"/>
      </w:rPr>
    </w:lvl>
    <w:lvl w:ilvl="8">
      <w:numFmt w:val="bullet"/>
      <w:lvlText w:val="•"/>
      <w:lvlJc w:val="left"/>
      <w:pPr>
        <w:ind w:left="9032" w:hanging="276"/>
      </w:pPr>
      <w:rPr>
        <w:rFonts w:hint="default"/>
        <w:lang w:val="fr-FR" w:eastAsia="en-US" w:bidi="ar-SA"/>
      </w:rPr>
    </w:lvl>
  </w:abstractNum>
  <w:abstractNum w:abstractNumId="162" w15:restartNumberingAfterBreak="0">
    <w:nsid w:val="65BF1210"/>
    <w:multiLevelType w:val="hybridMultilevel"/>
    <w:tmpl w:val="5596D296"/>
    <w:lvl w:ilvl="0" w:tplc="468CCCEC">
      <w:numFmt w:val="bullet"/>
      <w:lvlText w:val=""/>
      <w:lvlJc w:val="left"/>
      <w:pPr>
        <w:ind w:left="2069" w:hanging="293"/>
      </w:pPr>
      <w:rPr>
        <w:rFonts w:ascii="Wingdings" w:eastAsia="Wingdings" w:hAnsi="Wingdings" w:cs="Wingdings" w:hint="default"/>
        <w:b w:val="0"/>
        <w:bCs w:val="0"/>
        <w:i w:val="0"/>
        <w:iCs w:val="0"/>
        <w:spacing w:val="0"/>
        <w:w w:val="99"/>
        <w:sz w:val="20"/>
        <w:szCs w:val="20"/>
        <w:lang w:val="fr-FR" w:eastAsia="en-US" w:bidi="ar-SA"/>
      </w:rPr>
    </w:lvl>
    <w:lvl w:ilvl="1" w:tplc="15ACB3F2">
      <w:numFmt w:val="bullet"/>
      <w:lvlText w:val="•"/>
      <w:lvlJc w:val="left"/>
      <w:pPr>
        <w:ind w:left="3001" w:hanging="293"/>
      </w:pPr>
      <w:rPr>
        <w:rFonts w:hint="default"/>
        <w:lang w:val="fr-FR" w:eastAsia="en-US" w:bidi="ar-SA"/>
      </w:rPr>
    </w:lvl>
    <w:lvl w:ilvl="2" w:tplc="EB548594">
      <w:numFmt w:val="bullet"/>
      <w:lvlText w:val="•"/>
      <w:lvlJc w:val="left"/>
      <w:pPr>
        <w:ind w:left="3943" w:hanging="293"/>
      </w:pPr>
      <w:rPr>
        <w:rFonts w:hint="default"/>
        <w:lang w:val="fr-FR" w:eastAsia="en-US" w:bidi="ar-SA"/>
      </w:rPr>
    </w:lvl>
    <w:lvl w:ilvl="3" w:tplc="E46A493C">
      <w:numFmt w:val="bullet"/>
      <w:lvlText w:val="•"/>
      <w:lvlJc w:val="left"/>
      <w:pPr>
        <w:ind w:left="4884" w:hanging="293"/>
      </w:pPr>
      <w:rPr>
        <w:rFonts w:hint="default"/>
        <w:lang w:val="fr-FR" w:eastAsia="en-US" w:bidi="ar-SA"/>
      </w:rPr>
    </w:lvl>
    <w:lvl w:ilvl="4" w:tplc="0EF2D53A">
      <w:numFmt w:val="bullet"/>
      <w:lvlText w:val="•"/>
      <w:lvlJc w:val="left"/>
      <w:pPr>
        <w:ind w:left="5826" w:hanging="293"/>
      </w:pPr>
      <w:rPr>
        <w:rFonts w:hint="default"/>
        <w:lang w:val="fr-FR" w:eastAsia="en-US" w:bidi="ar-SA"/>
      </w:rPr>
    </w:lvl>
    <w:lvl w:ilvl="5" w:tplc="B6E64A94">
      <w:numFmt w:val="bullet"/>
      <w:lvlText w:val="•"/>
      <w:lvlJc w:val="left"/>
      <w:pPr>
        <w:ind w:left="6768" w:hanging="293"/>
      </w:pPr>
      <w:rPr>
        <w:rFonts w:hint="default"/>
        <w:lang w:val="fr-FR" w:eastAsia="en-US" w:bidi="ar-SA"/>
      </w:rPr>
    </w:lvl>
    <w:lvl w:ilvl="6" w:tplc="6A62BFA6">
      <w:numFmt w:val="bullet"/>
      <w:lvlText w:val="•"/>
      <w:lvlJc w:val="left"/>
      <w:pPr>
        <w:ind w:left="7709" w:hanging="293"/>
      </w:pPr>
      <w:rPr>
        <w:rFonts w:hint="default"/>
        <w:lang w:val="fr-FR" w:eastAsia="en-US" w:bidi="ar-SA"/>
      </w:rPr>
    </w:lvl>
    <w:lvl w:ilvl="7" w:tplc="DF9C05E6">
      <w:numFmt w:val="bullet"/>
      <w:lvlText w:val="•"/>
      <w:lvlJc w:val="left"/>
      <w:pPr>
        <w:ind w:left="8651" w:hanging="293"/>
      </w:pPr>
      <w:rPr>
        <w:rFonts w:hint="default"/>
        <w:lang w:val="fr-FR" w:eastAsia="en-US" w:bidi="ar-SA"/>
      </w:rPr>
    </w:lvl>
    <w:lvl w:ilvl="8" w:tplc="A1EC7DB8">
      <w:numFmt w:val="bullet"/>
      <w:lvlText w:val="•"/>
      <w:lvlJc w:val="left"/>
      <w:pPr>
        <w:ind w:left="9592" w:hanging="293"/>
      </w:pPr>
      <w:rPr>
        <w:rFonts w:hint="default"/>
        <w:lang w:val="fr-FR" w:eastAsia="en-US" w:bidi="ar-SA"/>
      </w:rPr>
    </w:lvl>
  </w:abstractNum>
  <w:abstractNum w:abstractNumId="163" w15:restartNumberingAfterBreak="0">
    <w:nsid w:val="66A753D5"/>
    <w:multiLevelType w:val="hybridMultilevel"/>
    <w:tmpl w:val="B5A28A36"/>
    <w:lvl w:ilvl="0" w:tplc="DDA0FBA6">
      <w:start w:val="1"/>
      <w:numFmt w:val="decimal"/>
      <w:lvlText w:val="%1-"/>
      <w:lvlJc w:val="left"/>
      <w:pPr>
        <w:ind w:left="1711" w:hanging="502"/>
        <w:jc w:val="left"/>
      </w:pPr>
      <w:rPr>
        <w:rFonts w:ascii="Tahoma" w:eastAsia="Tahoma" w:hAnsi="Tahoma" w:cs="Tahoma" w:hint="default"/>
        <w:b/>
        <w:bCs/>
        <w:i w:val="0"/>
        <w:iCs w:val="0"/>
        <w:spacing w:val="0"/>
        <w:w w:val="99"/>
        <w:sz w:val="20"/>
        <w:szCs w:val="20"/>
        <w:lang w:val="fr-FR" w:eastAsia="en-US" w:bidi="ar-SA"/>
      </w:rPr>
    </w:lvl>
    <w:lvl w:ilvl="1" w:tplc="924266B4">
      <w:numFmt w:val="bullet"/>
      <w:lvlText w:val="•"/>
      <w:lvlJc w:val="left"/>
      <w:pPr>
        <w:ind w:left="2695" w:hanging="502"/>
      </w:pPr>
      <w:rPr>
        <w:rFonts w:hint="default"/>
        <w:lang w:val="fr-FR" w:eastAsia="en-US" w:bidi="ar-SA"/>
      </w:rPr>
    </w:lvl>
    <w:lvl w:ilvl="2" w:tplc="76E81478">
      <w:numFmt w:val="bullet"/>
      <w:lvlText w:val="•"/>
      <w:lvlJc w:val="left"/>
      <w:pPr>
        <w:ind w:left="3671" w:hanging="502"/>
      </w:pPr>
      <w:rPr>
        <w:rFonts w:hint="default"/>
        <w:lang w:val="fr-FR" w:eastAsia="en-US" w:bidi="ar-SA"/>
      </w:rPr>
    </w:lvl>
    <w:lvl w:ilvl="3" w:tplc="8C727202">
      <w:numFmt w:val="bullet"/>
      <w:lvlText w:val="•"/>
      <w:lvlJc w:val="left"/>
      <w:pPr>
        <w:ind w:left="4646" w:hanging="502"/>
      </w:pPr>
      <w:rPr>
        <w:rFonts w:hint="default"/>
        <w:lang w:val="fr-FR" w:eastAsia="en-US" w:bidi="ar-SA"/>
      </w:rPr>
    </w:lvl>
    <w:lvl w:ilvl="4" w:tplc="36C22696">
      <w:numFmt w:val="bullet"/>
      <w:lvlText w:val="•"/>
      <w:lvlJc w:val="left"/>
      <w:pPr>
        <w:ind w:left="5622" w:hanging="502"/>
      </w:pPr>
      <w:rPr>
        <w:rFonts w:hint="default"/>
        <w:lang w:val="fr-FR" w:eastAsia="en-US" w:bidi="ar-SA"/>
      </w:rPr>
    </w:lvl>
    <w:lvl w:ilvl="5" w:tplc="C7CC5736">
      <w:numFmt w:val="bullet"/>
      <w:lvlText w:val="•"/>
      <w:lvlJc w:val="left"/>
      <w:pPr>
        <w:ind w:left="6598" w:hanging="502"/>
      </w:pPr>
      <w:rPr>
        <w:rFonts w:hint="default"/>
        <w:lang w:val="fr-FR" w:eastAsia="en-US" w:bidi="ar-SA"/>
      </w:rPr>
    </w:lvl>
    <w:lvl w:ilvl="6" w:tplc="3F90C7F4">
      <w:numFmt w:val="bullet"/>
      <w:lvlText w:val="•"/>
      <w:lvlJc w:val="left"/>
      <w:pPr>
        <w:ind w:left="7573" w:hanging="502"/>
      </w:pPr>
      <w:rPr>
        <w:rFonts w:hint="default"/>
        <w:lang w:val="fr-FR" w:eastAsia="en-US" w:bidi="ar-SA"/>
      </w:rPr>
    </w:lvl>
    <w:lvl w:ilvl="7" w:tplc="6FDCBD96">
      <w:numFmt w:val="bullet"/>
      <w:lvlText w:val="•"/>
      <w:lvlJc w:val="left"/>
      <w:pPr>
        <w:ind w:left="8549" w:hanging="502"/>
      </w:pPr>
      <w:rPr>
        <w:rFonts w:hint="default"/>
        <w:lang w:val="fr-FR" w:eastAsia="en-US" w:bidi="ar-SA"/>
      </w:rPr>
    </w:lvl>
    <w:lvl w:ilvl="8" w:tplc="BE12700C">
      <w:numFmt w:val="bullet"/>
      <w:lvlText w:val="•"/>
      <w:lvlJc w:val="left"/>
      <w:pPr>
        <w:ind w:left="9524" w:hanging="502"/>
      </w:pPr>
      <w:rPr>
        <w:rFonts w:hint="default"/>
        <w:lang w:val="fr-FR" w:eastAsia="en-US" w:bidi="ar-SA"/>
      </w:rPr>
    </w:lvl>
  </w:abstractNum>
  <w:abstractNum w:abstractNumId="164" w15:restartNumberingAfterBreak="0">
    <w:nsid w:val="673A6A47"/>
    <w:multiLevelType w:val="hybridMultilevel"/>
    <w:tmpl w:val="F3A243AC"/>
    <w:lvl w:ilvl="0" w:tplc="9E3AB5B2">
      <w:numFmt w:val="bullet"/>
      <w:lvlText w:val="-"/>
      <w:lvlJc w:val="left"/>
      <w:pPr>
        <w:ind w:left="1162" w:hanging="94"/>
      </w:pPr>
      <w:rPr>
        <w:rFonts w:ascii="Times New Roman" w:eastAsia="Times New Roman" w:hAnsi="Times New Roman" w:cs="Times New Roman" w:hint="default"/>
        <w:b w:val="0"/>
        <w:bCs w:val="0"/>
        <w:i w:val="0"/>
        <w:iCs w:val="0"/>
        <w:spacing w:val="0"/>
        <w:w w:val="99"/>
        <w:sz w:val="20"/>
        <w:szCs w:val="20"/>
        <w:lang w:val="fr-FR" w:eastAsia="en-US" w:bidi="ar-SA"/>
      </w:rPr>
    </w:lvl>
    <w:lvl w:ilvl="1" w:tplc="1EAE72EE">
      <w:numFmt w:val="bullet"/>
      <w:lvlText w:val="•"/>
      <w:lvlJc w:val="left"/>
      <w:pPr>
        <w:ind w:left="2191" w:hanging="94"/>
      </w:pPr>
      <w:rPr>
        <w:rFonts w:hint="default"/>
        <w:lang w:val="fr-FR" w:eastAsia="en-US" w:bidi="ar-SA"/>
      </w:rPr>
    </w:lvl>
    <w:lvl w:ilvl="2" w:tplc="AB067AD4">
      <w:numFmt w:val="bullet"/>
      <w:lvlText w:val="•"/>
      <w:lvlJc w:val="left"/>
      <w:pPr>
        <w:ind w:left="3223" w:hanging="94"/>
      </w:pPr>
      <w:rPr>
        <w:rFonts w:hint="default"/>
        <w:lang w:val="fr-FR" w:eastAsia="en-US" w:bidi="ar-SA"/>
      </w:rPr>
    </w:lvl>
    <w:lvl w:ilvl="3" w:tplc="B250140E">
      <w:numFmt w:val="bullet"/>
      <w:lvlText w:val="•"/>
      <w:lvlJc w:val="left"/>
      <w:pPr>
        <w:ind w:left="4254" w:hanging="94"/>
      </w:pPr>
      <w:rPr>
        <w:rFonts w:hint="default"/>
        <w:lang w:val="fr-FR" w:eastAsia="en-US" w:bidi="ar-SA"/>
      </w:rPr>
    </w:lvl>
    <w:lvl w:ilvl="4" w:tplc="AB0469F6">
      <w:numFmt w:val="bullet"/>
      <w:lvlText w:val="•"/>
      <w:lvlJc w:val="left"/>
      <w:pPr>
        <w:ind w:left="5286" w:hanging="94"/>
      </w:pPr>
      <w:rPr>
        <w:rFonts w:hint="default"/>
        <w:lang w:val="fr-FR" w:eastAsia="en-US" w:bidi="ar-SA"/>
      </w:rPr>
    </w:lvl>
    <w:lvl w:ilvl="5" w:tplc="8918E85C">
      <w:numFmt w:val="bullet"/>
      <w:lvlText w:val="•"/>
      <w:lvlJc w:val="left"/>
      <w:pPr>
        <w:ind w:left="6318" w:hanging="94"/>
      </w:pPr>
      <w:rPr>
        <w:rFonts w:hint="default"/>
        <w:lang w:val="fr-FR" w:eastAsia="en-US" w:bidi="ar-SA"/>
      </w:rPr>
    </w:lvl>
    <w:lvl w:ilvl="6" w:tplc="C91E32FE">
      <w:numFmt w:val="bullet"/>
      <w:lvlText w:val="•"/>
      <w:lvlJc w:val="left"/>
      <w:pPr>
        <w:ind w:left="7349" w:hanging="94"/>
      </w:pPr>
      <w:rPr>
        <w:rFonts w:hint="default"/>
        <w:lang w:val="fr-FR" w:eastAsia="en-US" w:bidi="ar-SA"/>
      </w:rPr>
    </w:lvl>
    <w:lvl w:ilvl="7" w:tplc="C34CF792">
      <w:numFmt w:val="bullet"/>
      <w:lvlText w:val="•"/>
      <w:lvlJc w:val="left"/>
      <w:pPr>
        <w:ind w:left="8381" w:hanging="94"/>
      </w:pPr>
      <w:rPr>
        <w:rFonts w:hint="default"/>
        <w:lang w:val="fr-FR" w:eastAsia="en-US" w:bidi="ar-SA"/>
      </w:rPr>
    </w:lvl>
    <w:lvl w:ilvl="8" w:tplc="1E121D2A">
      <w:numFmt w:val="bullet"/>
      <w:lvlText w:val="•"/>
      <w:lvlJc w:val="left"/>
      <w:pPr>
        <w:ind w:left="9412" w:hanging="94"/>
      </w:pPr>
      <w:rPr>
        <w:rFonts w:hint="default"/>
        <w:lang w:val="fr-FR" w:eastAsia="en-US" w:bidi="ar-SA"/>
      </w:rPr>
    </w:lvl>
  </w:abstractNum>
  <w:abstractNum w:abstractNumId="165" w15:restartNumberingAfterBreak="0">
    <w:nsid w:val="695813BC"/>
    <w:multiLevelType w:val="multilevel"/>
    <w:tmpl w:val="B3683D4A"/>
    <w:lvl w:ilvl="0">
      <w:start w:val="21"/>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1429" w:hanging="94"/>
      </w:pPr>
      <w:rPr>
        <w:rFonts w:ascii="Times New Roman" w:eastAsia="Times New Roman" w:hAnsi="Times New Roman" w:cs="Times New Roman" w:hint="default"/>
        <w:b w:val="0"/>
        <w:bCs w:val="0"/>
        <w:i w:val="0"/>
        <w:iCs w:val="0"/>
        <w:spacing w:val="0"/>
        <w:w w:val="99"/>
        <w:sz w:val="20"/>
        <w:szCs w:val="20"/>
        <w:lang w:val="fr-FR" w:eastAsia="en-US" w:bidi="ar-SA"/>
      </w:rPr>
    </w:lvl>
    <w:lvl w:ilvl="3">
      <w:numFmt w:val="bullet"/>
      <w:lvlText w:val="•"/>
      <w:lvlJc w:val="left"/>
      <w:pPr>
        <w:ind w:left="3654" w:hanging="94"/>
      </w:pPr>
      <w:rPr>
        <w:rFonts w:hint="default"/>
        <w:lang w:val="fr-FR" w:eastAsia="en-US" w:bidi="ar-SA"/>
      </w:rPr>
    </w:lvl>
    <w:lvl w:ilvl="4">
      <w:numFmt w:val="bullet"/>
      <w:lvlText w:val="•"/>
      <w:lvlJc w:val="left"/>
      <w:pPr>
        <w:ind w:left="4772" w:hanging="94"/>
      </w:pPr>
      <w:rPr>
        <w:rFonts w:hint="default"/>
        <w:lang w:val="fr-FR" w:eastAsia="en-US" w:bidi="ar-SA"/>
      </w:rPr>
    </w:lvl>
    <w:lvl w:ilvl="5">
      <w:numFmt w:val="bullet"/>
      <w:lvlText w:val="•"/>
      <w:lvlJc w:val="left"/>
      <w:pPr>
        <w:ind w:left="5889" w:hanging="94"/>
      </w:pPr>
      <w:rPr>
        <w:rFonts w:hint="default"/>
        <w:lang w:val="fr-FR" w:eastAsia="en-US" w:bidi="ar-SA"/>
      </w:rPr>
    </w:lvl>
    <w:lvl w:ilvl="6">
      <w:numFmt w:val="bullet"/>
      <w:lvlText w:val="•"/>
      <w:lvlJc w:val="left"/>
      <w:pPr>
        <w:ind w:left="7006" w:hanging="94"/>
      </w:pPr>
      <w:rPr>
        <w:rFonts w:hint="default"/>
        <w:lang w:val="fr-FR" w:eastAsia="en-US" w:bidi="ar-SA"/>
      </w:rPr>
    </w:lvl>
    <w:lvl w:ilvl="7">
      <w:numFmt w:val="bullet"/>
      <w:lvlText w:val="•"/>
      <w:lvlJc w:val="left"/>
      <w:pPr>
        <w:ind w:left="8124" w:hanging="94"/>
      </w:pPr>
      <w:rPr>
        <w:rFonts w:hint="default"/>
        <w:lang w:val="fr-FR" w:eastAsia="en-US" w:bidi="ar-SA"/>
      </w:rPr>
    </w:lvl>
    <w:lvl w:ilvl="8">
      <w:numFmt w:val="bullet"/>
      <w:lvlText w:val="•"/>
      <w:lvlJc w:val="left"/>
      <w:pPr>
        <w:ind w:left="9241" w:hanging="94"/>
      </w:pPr>
      <w:rPr>
        <w:rFonts w:hint="default"/>
        <w:lang w:val="fr-FR" w:eastAsia="en-US" w:bidi="ar-SA"/>
      </w:rPr>
    </w:lvl>
  </w:abstractNum>
  <w:abstractNum w:abstractNumId="166" w15:restartNumberingAfterBreak="0">
    <w:nsid w:val="698F6EB3"/>
    <w:multiLevelType w:val="hybridMultilevel"/>
    <w:tmpl w:val="547C9F5C"/>
    <w:lvl w:ilvl="0" w:tplc="2A8464D8">
      <w:numFmt w:val="bullet"/>
      <w:lvlText w:val=""/>
      <w:lvlJc w:val="left"/>
      <w:pPr>
        <w:ind w:left="2556" w:hanging="360"/>
      </w:pPr>
      <w:rPr>
        <w:rFonts w:ascii="Wingdings" w:eastAsia="Wingdings" w:hAnsi="Wingdings" w:cs="Wingdings" w:hint="default"/>
        <w:b w:val="0"/>
        <w:bCs w:val="0"/>
        <w:i w:val="0"/>
        <w:iCs w:val="0"/>
        <w:spacing w:val="0"/>
        <w:w w:val="99"/>
        <w:sz w:val="20"/>
        <w:szCs w:val="20"/>
        <w:lang w:val="fr-FR" w:eastAsia="en-US" w:bidi="ar-SA"/>
      </w:rPr>
    </w:lvl>
    <w:lvl w:ilvl="1" w:tplc="1D3E2D60">
      <w:numFmt w:val="bullet"/>
      <w:lvlText w:val="•"/>
      <w:lvlJc w:val="left"/>
      <w:pPr>
        <w:ind w:left="3451" w:hanging="360"/>
      </w:pPr>
      <w:rPr>
        <w:rFonts w:hint="default"/>
        <w:lang w:val="fr-FR" w:eastAsia="en-US" w:bidi="ar-SA"/>
      </w:rPr>
    </w:lvl>
    <w:lvl w:ilvl="2" w:tplc="1A1C2B3E">
      <w:numFmt w:val="bullet"/>
      <w:lvlText w:val="•"/>
      <w:lvlJc w:val="left"/>
      <w:pPr>
        <w:ind w:left="4343" w:hanging="360"/>
      </w:pPr>
      <w:rPr>
        <w:rFonts w:hint="default"/>
        <w:lang w:val="fr-FR" w:eastAsia="en-US" w:bidi="ar-SA"/>
      </w:rPr>
    </w:lvl>
    <w:lvl w:ilvl="3" w:tplc="4454BFA6">
      <w:numFmt w:val="bullet"/>
      <w:lvlText w:val="•"/>
      <w:lvlJc w:val="left"/>
      <w:pPr>
        <w:ind w:left="5234" w:hanging="360"/>
      </w:pPr>
      <w:rPr>
        <w:rFonts w:hint="default"/>
        <w:lang w:val="fr-FR" w:eastAsia="en-US" w:bidi="ar-SA"/>
      </w:rPr>
    </w:lvl>
    <w:lvl w:ilvl="4" w:tplc="E0800E84">
      <w:numFmt w:val="bullet"/>
      <w:lvlText w:val="•"/>
      <w:lvlJc w:val="left"/>
      <w:pPr>
        <w:ind w:left="6126" w:hanging="360"/>
      </w:pPr>
      <w:rPr>
        <w:rFonts w:hint="default"/>
        <w:lang w:val="fr-FR" w:eastAsia="en-US" w:bidi="ar-SA"/>
      </w:rPr>
    </w:lvl>
    <w:lvl w:ilvl="5" w:tplc="2E340DEC">
      <w:numFmt w:val="bullet"/>
      <w:lvlText w:val="•"/>
      <w:lvlJc w:val="left"/>
      <w:pPr>
        <w:ind w:left="7018" w:hanging="360"/>
      </w:pPr>
      <w:rPr>
        <w:rFonts w:hint="default"/>
        <w:lang w:val="fr-FR" w:eastAsia="en-US" w:bidi="ar-SA"/>
      </w:rPr>
    </w:lvl>
    <w:lvl w:ilvl="6" w:tplc="99A0F40E">
      <w:numFmt w:val="bullet"/>
      <w:lvlText w:val="•"/>
      <w:lvlJc w:val="left"/>
      <w:pPr>
        <w:ind w:left="7909" w:hanging="360"/>
      </w:pPr>
      <w:rPr>
        <w:rFonts w:hint="default"/>
        <w:lang w:val="fr-FR" w:eastAsia="en-US" w:bidi="ar-SA"/>
      </w:rPr>
    </w:lvl>
    <w:lvl w:ilvl="7" w:tplc="798C53F2">
      <w:numFmt w:val="bullet"/>
      <w:lvlText w:val="•"/>
      <w:lvlJc w:val="left"/>
      <w:pPr>
        <w:ind w:left="8801" w:hanging="360"/>
      </w:pPr>
      <w:rPr>
        <w:rFonts w:hint="default"/>
        <w:lang w:val="fr-FR" w:eastAsia="en-US" w:bidi="ar-SA"/>
      </w:rPr>
    </w:lvl>
    <w:lvl w:ilvl="8" w:tplc="D3BC7D80">
      <w:numFmt w:val="bullet"/>
      <w:lvlText w:val="•"/>
      <w:lvlJc w:val="left"/>
      <w:pPr>
        <w:ind w:left="9692" w:hanging="360"/>
      </w:pPr>
      <w:rPr>
        <w:rFonts w:hint="default"/>
        <w:lang w:val="fr-FR" w:eastAsia="en-US" w:bidi="ar-SA"/>
      </w:rPr>
    </w:lvl>
  </w:abstractNum>
  <w:abstractNum w:abstractNumId="167" w15:restartNumberingAfterBreak="0">
    <w:nsid w:val="6B5D18F0"/>
    <w:multiLevelType w:val="multilevel"/>
    <w:tmpl w:val="B1DCB680"/>
    <w:lvl w:ilvl="0">
      <w:start w:val="36"/>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1.%2.%3"/>
      <w:lvlJc w:val="left"/>
      <w:pPr>
        <w:ind w:left="1419" w:hanging="633"/>
        <w:jc w:val="lef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2677" w:hanging="633"/>
      </w:pPr>
      <w:rPr>
        <w:rFonts w:hint="default"/>
        <w:lang w:val="fr-FR" w:eastAsia="en-US" w:bidi="ar-SA"/>
      </w:rPr>
    </w:lvl>
    <w:lvl w:ilvl="4">
      <w:numFmt w:val="bullet"/>
      <w:lvlText w:val="•"/>
      <w:lvlJc w:val="left"/>
      <w:pPr>
        <w:ind w:left="3934" w:hanging="633"/>
      </w:pPr>
      <w:rPr>
        <w:rFonts w:hint="default"/>
        <w:lang w:val="fr-FR" w:eastAsia="en-US" w:bidi="ar-SA"/>
      </w:rPr>
    </w:lvl>
    <w:lvl w:ilvl="5">
      <w:numFmt w:val="bullet"/>
      <w:lvlText w:val="•"/>
      <w:lvlJc w:val="left"/>
      <w:pPr>
        <w:ind w:left="5191" w:hanging="633"/>
      </w:pPr>
      <w:rPr>
        <w:rFonts w:hint="default"/>
        <w:lang w:val="fr-FR" w:eastAsia="en-US" w:bidi="ar-SA"/>
      </w:rPr>
    </w:lvl>
    <w:lvl w:ilvl="6">
      <w:numFmt w:val="bullet"/>
      <w:lvlText w:val="•"/>
      <w:lvlJc w:val="left"/>
      <w:pPr>
        <w:ind w:left="6448" w:hanging="633"/>
      </w:pPr>
      <w:rPr>
        <w:rFonts w:hint="default"/>
        <w:lang w:val="fr-FR" w:eastAsia="en-US" w:bidi="ar-SA"/>
      </w:rPr>
    </w:lvl>
    <w:lvl w:ilvl="7">
      <w:numFmt w:val="bullet"/>
      <w:lvlText w:val="•"/>
      <w:lvlJc w:val="left"/>
      <w:pPr>
        <w:ind w:left="7705" w:hanging="633"/>
      </w:pPr>
      <w:rPr>
        <w:rFonts w:hint="default"/>
        <w:lang w:val="fr-FR" w:eastAsia="en-US" w:bidi="ar-SA"/>
      </w:rPr>
    </w:lvl>
    <w:lvl w:ilvl="8">
      <w:numFmt w:val="bullet"/>
      <w:lvlText w:val="•"/>
      <w:lvlJc w:val="left"/>
      <w:pPr>
        <w:ind w:left="8962" w:hanging="633"/>
      </w:pPr>
      <w:rPr>
        <w:rFonts w:hint="default"/>
        <w:lang w:val="fr-FR" w:eastAsia="en-US" w:bidi="ar-SA"/>
      </w:rPr>
    </w:lvl>
  </w:abstractNum>
  <w:abstractNum w:abstractNumId="168" w15:restartNumberingAfterBreak="0">
    <w:nsid w:val="6C247240"/>
    <w:multiLevelType w:val="hybridMultilevel"/>
    <w:tmpl w:val="8C38D1E8"/>
    <w:lvl w:ilvl="0" w:tplc="459262F8">
      <w:start w:val="1"/>
      <w:numFmt w:val="lowerLetter"/>
      <w:lvlText w:val="%1)"/>
      <w:lvlJc w:val="left"/>
      <w:pPr>
        <w:ind w:left="506" w:hanging="360"/>
        <w:jc w:val="left"/>
      </w:pPr>
      <w:rPr>
        <w:rFonts w:ascii="Tahoma" w:eastAsia="Tahoma" w:hAnsi="Tahoma" w:cs="Tahoma" w:hint="default"/>
        <w:b w:val="0"/>
        <w:bCs w:val="0"/>
        <w:i w:val="0"/>
        <w:iCs w:val="0"/>
        <w:spacing w:val="0"/>
        <w:w w:val="99"/>
        <w:sz w:val="20"/>
        <w:szCs w:val="20"/>
        <w:lang w:val="fr-FR" w:eastAsia="en-US" w:bidi="ar-SA"/>
      </w:rPr>
    </w:lvl>
    <w:lvl w:ilvl="1" w:tplc="38B60AD2">
      <w:numFmt w:val="bullet"/>
      <w:lvlText w:val="•"/>
      <w:lvlJc w:val="left"/>
      <w:pPr>
        <w:ind w:left="1441" w:hanging="360"/>
      </w:pPr>
      <w:rPr>
        <w:rFonts w:hint="default"/>
        <w:lang w:val="fr-FR" w:eastAsia="en-US" w:bidi="ar-SA"/>
      </w:rPr>
    </w:lvl>
    <w:lvl w:ilvl="2" w:tplc="913654BC">
      <w:numFmt w:val="bullet"/>
      <w:lvlText w:val="•"/>
      <w:lvlJc w:val="left"/>
      <w:pPr>
        <w:ind w:left="2382" w:hanging="360"/>
      </w:pPr>
      <w:rPr>
        <w:rFonts w:hint="default"/>
        <w:lang w:val="fr-FR" w:eastAsia="en-US" w:bidi="ar-SA"/>
      </w:rPr>
    </w:lvl>
    <w:lvl w:ilvl="3" w:tplc="16B695AE">
      <w:numFmt w:val="bullet"/>
      <w:lvlText w:val="•"/>
      <w:lvlJc w:val="left"/>
      <w:pPr>
        <w:ind w:left="3324" w:hanging="360"/>
      </w:pPr>
      <w:rPr>
        <w:rFonts w:hint="default"/>
        <w:lang w:val="fr-FR" w:eastAsia="en-US" w:bidi="ar-SA"/>
      </w:rPr>
    </w:lvl>
    <w:lvl w:ilvl="4" w:tplc="A8D68FBA">
      <w:numFmt w:val="bullet"/>
      <w:lvlText w:val="•"/>
      <w:lvlJc w:val="left"/>
      <w:pPr>
        <w:ind w:left="4265" w:hanging="360"/>
      </w:pPr>
      <w:rPr>
        <w:rFonts w:hint="default"/>
        <w:lang w:val="fr-FR" w:eastAsia="en-US" w:bidi="ar-SA"/>
      </w:rPr>
    </w:lvl>
    <w:lvl w:ilvl="5" w:tplc="61AEA4C0">
      <w:numFmt w:val="bullet"/>
      <w:lvlText w:val="•"/>
      <w:lvlJc w:val="left"/>
      <w:pPr>
        <w:ind w:left="5207" w:hanging="360"/>
      </w:pPr>
      <w:rPr>
        <w:rFonts w:hint="default"/>
        <w:lang w:val="fr-FR" w:eastAsia="en-US" w:bidi="ar-SA"/>
      </w:rPr>
    </w:lvl>
    <w:lvl w:ilvl="6" w:tplc="05E0BD4E">
      <w:numFmt w:val="bullet"/>
      <w:lvlText w:val="•"/>
      <w:lvlJc w:val="left"/>
      <w:pPr>
        <w:ind w:left="6148" w:hanging="360"/>
      </w:pPr>
      <w:rPr>
        <w:rFonts w:hint="default"/>
        <w:lang w:val="fr-FR" w:eastAsia="en-US" w:bidi="ar-SA"/>
      </w:rPr>
    </w:lvl>
    <w:lvl w:ilvl="7" w:tplc="CCA8FD3A">
      <w:numFmt w:val="bullet"/>
      <w:lvlText w:val="•"/>
      <w:lvlJc w:val="left"/>
      <w:pPr>
        <w:ind w:left="7089" w:hanging="360"/>
      </w:pPr>
      <w:rPr>
        <w:rFonts w:hint="default"/>
        <w:lang w:val="fr-FR" w:eastAsia="en-US" w:bidi="ar-SA"/>
      </w:rPr>
    </w:lvl>
    <w:lvl w:ilvl="8" w:tplc="371CA514">
      <w:numFmt w:val="bullet"/>
      <w:lvlText w:val="•"/>
      <w:lvlJc w:val="left"/>
      <w:pPr>
        <w:ind w:left="8031" w:hanging="360"/>
      </w:pPr>
      <w:rPr>
        <w:rFonts w:hint="default"/>
        <w:lang w:val="fr-FR" w:eastAsia="en-US" w:bidi="ar-SA"/>
      </w:rPr>
    </w:lvl>
  </w:abstractNum>
  <w:abstractNum w:abstractNumId="169" w15:restartNumberingAfterBreak="0">
    <w:nsid w:val="6CCF0D92"/>
    <w:multiLevelType w:val="hybridMultilevel"/>
    <w:tmpl w:val="92CAD4B4"/>
    <w:lvl w:ilvl="0" w:tplc="9B98C37E">
      <w:start w:val="1"/>
      <w:numFmt w:val="lowerRoman"/>
      <w:lvlText w:val="%1."/>
      <w:lvlJc w:val="left"/>
      <w:pPr>
        <w:ind w:left="789" w:hanging="221"/>
        <w:jc w:val="left"/>
      </w:pPr>
      <w:rPr>
        <w:rFonts w:ascii="Tahoma" w:eastAsia="Tahoma" w:hAnsi="Tahoma" w:cs="Tahoma" w:hint="default"/>
        <w:b w:val="0"/>
        <w:bCs w:val="0"/>
        <w:i w:val="0"/>
        <w:iCs w:val="0"/>
        <w:spacing w:val="0"/>
        <w:w w:val="99"/>
        <w:sz w:val="20"/>
        <w:szCs w:val="20"/>
        <w:lang w:val="fr-FR" w:eastAsia="en-US" w:bidi="ar-SA"/>
      </w:rPr>
    </w:lvl>
    <w:lvl w:ilvl="1" w:tplc="3EFE20FE">
      <w:numFmt w:val="bullet"/>
      <w:lvlText w:val="•"/>
      <w:lvlJc w:val="left"/>
      <w:pPr>
        <w:ind w:left="1849" w:hanging="221"/>
      </w:pPr>
      <w:rPr>
        <w:rFonts w:hint="default"/>
        <w:lang w:val="fr-FR" w:eastAsia="en-US" w:bidi="ar-SA"/>
      </w:rPr>
    </w:lvl>
    <w:lvl w:ilvl="2" w:tplc="0354E9D8">
      <w:numFmt w:val="bullet"/>
      <w:lvlText w:val="•"/>
      <w:lvlJc w:val="left"/>
      <w:pPr>
        <w:ind w:left="2919" w:hanging="221"/>
      </w:pPr>
      <w:rPr>
        <w:rFonts w:hint="default"/>
        <w:lang w:val="fr-FR" w:eastAsia="en-US" w:bidi="ar-SA"/>
      </w:rPr>
    </w:lvl>
    <w:lvl w:ilvl="3" w:tplc="A7948D0C">
      <w:numFmt w:val="bullet"/>
      <w:lvlText w:val="•"/>
      <w:lvlJc w:val="left"/>
      <w:pPr>
        <w:ind w:left="3988" w:hanging="221"/>
      </w:pPr>
      <w:rPr>
        <w:rFonts w:hint="default"/>
        <w:lang w:val="fr-FR" w:eastAsia="en-US" w:bidi="ar-SA"/>
      </w:rPr>
    </w:lvl>
    <w:lvl w:ilvl="4" w:tplc="A176C33C">
      <w:numFmt w:val="bullet"/>
      <w:lvlText w:val="•"/>
      <w:lvlJc w:val="left"/>
      <w:pPr>
        <w:ind w:left="5058" w:hanging="221"/>
      </w:pPr>
      <w:rPr>
        <w:rFonts w:hint="default"/>
        <w:lang w:val="fr-FR" w:eastAsia="en-US" w:bidi="ar-SA"/>
      </w:rPr>
    </w:lvl>
    <w:lvl w:ilvl="5" w:tplc="5428E498">
      <w:numFmt w:val="bullet"/>
      <w:lvlText w:val="•"/>
      <w:lvlJc w:val="left"/>
      <w:pPr>
        <w:ind w:left="6128" w:hanging="221"/>
      </w:pPr>
      <w:rPr>
        <w:rFonts w:hint="default"/>
        <w:lang w:val="fr-FR" w:eastAsia="en-US" w:bidi="ar-SA"/>
      </w:rPr>
    </w:lvl>
    <w:lvl w:ilvl="6" w:tplc="5E881E36">
      <w:numFmt w:val="bullet"/>
      <w:lvlText w:val="•"/>
      <w:lvlJc w:val="left"/>
      <w:pPr>
        <w:ind w:left="7197" w:hanging="221"/>
      </w:pPr>
      <w:rPr>
        <w:rFonts w:hint="default"/>
        <w:lang w:val="fr-FR" w:eastAsia="en-US" w:bidi="ar-SA"/>
      </w:rPr>
    </w:lvl>
    <w:lvl w:ilvl="7" w:tplc="693ECEF4">
      <w:numFmt w:val="bullet"/>
      <w:lvlText w:val="•"/>
      <w:lvlJc w:val="left"/>
      <w:pPr>
        <w:ind w:left="8267" w:hanging="221"/>
      </w:pPr>
      <w:rPr>
        <w:rFonts w:hint="default"/>
        <w:lang w:val="fr-FR" w:eastAsia="en-US" w:bidi="ar-SA"/>
      </w:rPr>
    </w:lvl>
    <w:lvl w:ilvl="8" w:tplc="EA8A60C8">
      <w:numFmt w:val="bullet"/>
      <w:lvlText w:val="•"/>
      <w:lvlJc w:val="left"/>
      <w:pPr>
        <w:ind w:left="9336" w:hanging="221"/>
      </w:pPr>
      <w:rPr>
        <w:rFonts w:hint="default"/>
        <w:lang w:val="fr-FR" w:eastAsia="en-US" w:bidi="ar-SA"/>
      </w:rPr>
    </w:lvl>
  </w:abstractNum>
  <w:abstractNum w:abstractNumId="170" w15:restartNumberingAfterBreak="0">
    <w:nsid w:val="6DBA4B99"/>
    <w:multiLevelType w:val="hybridMultilevel"/>
    <w:tmpl w:val="D3F27B94"/>
    <w:lvl w:ilvl="0" w:tplc="5422FB40">
      <w:numFmt w:val="bullet"/>
      <w:lvlText w:val="•"/>
      <w:lvlJc w:val="left"/>
      <w:pPr>
        <w:ind w:left="67" w:hanging="113"/>
      </w:pPr>
      <w:rPr>
        <w:rFonts w:ascii="Arial MT" w:eastAsia="Arial MT" w:hAnsi="Arial MT" w:cs="Arial MT" w:hint="default"/>
        <w:b w:val="0"/>
        <w:bCs w:val="0"/>
        <w:i w:val="0"/>
        <w:iCs w:val="0"/>
        <w:spacing w:val="0"/>
        <w:w w:val="100"/>
        <w:sz w:val="18"/>
        <w:szCs w:val="18"/>
        <w:lang w:val="fr-FR" w:eastAsia="en-US" w:bidi="ar-SA"/>
      </w:rPr>
    </w:lvl>
    <w:lvl w:ilvl="1" w:tplc="944224E4">
      <w:numFmt w:val="bullet"/>
      <w:lvlText w:val="•"/>
      <w:lvlJc w:val="left"/>
      <w:pPr>
        <w:ind w:left="747" w:hanging="113"/>
      </w:pPr>
      <w:rPr>
        <w:rFonts w:hint="default"/>
        <w:lang w:val="fr-FR" w:eastAsia="en-US" w:bidi="ar-SA"/>
      </w:rPr>
    </w:lvl>
    <w:lvl w:ilvl="2" w:tplc="AFC82AA8">
      <w:numFmt w:val="bullet"/>
      <w:lvlText w:val="•"/>
      <w:lvlJc w:val="left"/>
      <w:pPr>
        <w:ind w:left="1435" w:hanging="113"/>
      </w:pPr>
      <w:rPr>
        <w:rFonts w:hint="default"/>
        <w:lang w:val="fr-FR" w:eastAsia="en-US" w:bidi="ar-SA"/>
      </w:rPr>
    </w:lvl>
    <w:lvl w:ilvl="3" w:tplc="C8109B34">
      <w:numFmt w:val="bullet"/>
      <w:lvlText w:val="•"/>
      <w:lvlJc w:val="left"/>
      <w:pPr>
        <w:ind w:left="2122" w:hanging="113"/>
      </w:pPr>
      <w:rPr>
        <w:rFonts w:hint="default"/>
        <w:lang w:val="fr-FR" w:eastAsia="en-US" w:bidi="ar-SA"/>
      </w:rPr>
    </w:lvl>
    <w:lvl w:ilvl="4" w:tplc="CAAA762A">
      <w:numFmt w:val="bullet"/>
      <w:lvlText w:val="•"/>
      <w:lvlJc w:val="left"/>
      <w:pPr>
        <w:ind w:left="2810" w:hanging="113"/>
      </w:pPr>
      <w:rPr>
        <w:rFonts w:hint="default"/>
        <w:lang w:val="fr-FR" w:eastAsia="en-US" w:bidi="ar-SA"/>
      </w:rPr>
    </w:lvl>
    <w:lvl w:ilvl="5" w:tplc="CAFC9FC2">
      <w:numFmt w:val="bullet"/>
      <w:lvlText w:val="•"/>
      <w:lvlJc w:val="left"/>
      <w:pPr>
        <w:ind w:left="3498" w:hanging="113"/>
      </w:pPr>
      <w:rPr>
        <w:rFonts w:hint="default"/>
        <w:lang w:val="fr-FR" w:eastAsia="en-US" w:bidi="ar-SA"/>
      </w:rPr>
    </w:lvl>
    <w:lvl w:ilvl="6" w:tplc="635AEFB0">
      <w:numFmt w:val="bullet"/>
      <w:lvlText w:val="•"/>
      <w:lvlJc w:val="left"/>
      <w:pPr>
        <w:ind w:left="4185" w:hanging="113"/>
      </w:pPr>
      <w:rPr>
        <w:rFonts w:hint="default"/>
        <w:lang w:val="fr-FR" w:eastAsia="en-US" w:bidi="ar-SA"/>
      </w:rPr>
    </w:lvl>
    <w:lvl w:ilvl="7" w:tplc="E468062E">
      <w:numFmt w:val="bullet"/>
      <w:lvlText w:val="•"/>
      <w:lvlJc w:val="left"/>
      <w:pPr>
        <w:ind w:left="4873" w:hanging="113"/>
      </w:pPr>
      <w:rPr>
        <w:rFonts w:hint="default"/>
        <w:lang w:val="fr-FR" w:eastAsia="en-US" w:bidi="ar-SA"/>
      </w:rPr>
    </w:lvl>
    <w:lvl w:ilvl="8" w:tplc="951CC00E">
      <w:numFmt w:val="bullet"/>
      <w:lvlText w:val="•"/>
      <w:lvlJc w:val="left"/>
      <w:pPr>
        <w:ind w:left="5560" w:hanging="113"/>
      </w:pPr>
      <w:rPr>
        <w:rFonts w:hint="default"/>
        <w:lang w:val="fr-FR" w:eastAsia="en-US" w:bidi="ar-SA"/>
      </w:rPr>
    </w:lvl>
  </w:abstractNum>
  <w:abstractNum w:abstractNumId="171" w15:restartNumberingAfterBreak="0">
    <w:nsid w:val="6E5E6B28"/>
    <w:multiLevelType w:val="multilevel"/>
    <w:tmpl w:val="58564356"/>
    <w:lvl w:ilvl="0">
      <w:start w:val="22"/>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3223" w:hanging="454"/>
      </w:pPr>
      <w:rPr>
        <w:rFonts w:hint="default"/>
        <w:lang w:val="fr-FR" w:eastAsia="en-US" w:bidi="ar-SA"/>
      </w:rPr>
    </w:lvl>
    <w:lvl w:ilvl="3">
      <w:numFmt w:val="bullet"/>
      <w:lvlText w:val="•"/>
      <w:lvlJc w:val="left"/>
      <w:pPr>
        <w:ind w:left="4254" w:hanging="454"/>
      </w:pPr>
      <w:rPr>
        <w:rFonts w:hint="default"/>
        <w:lang w:val="fr-FR" w:eastAsia="en-US" w:bidi="ar-SA"/>
      </w:rPr>
    </w:lvl>
    <w:lvl w:ilvl="4">
      <w:numFmt w:val="bullet"/>
      <w:lvlText w:val="•"/>
      <w:lvlJc w:val="left"/>
      <w:pPr>
        <w:ind w:left="5286" w:hanging="454"/>
      </w:pPr>
      <w:rPr>
        <w:rFonts w:hint="default"/>
        <w:lang w:val="fr-FR" w:eastAsia="en-US" w:bidi="ar-SA"/>
      </w:rPr>
    </w:lvl>
    <w:lvl w:ilvl="5">
      <w:numFmt w:val="bullet"/>
      <w:lvlText w:val="•"/>
      <w:lvlJc w:val="left"/>
      <w:pPr>
        <w:ind w:left="6318" w:hanging="454"/>
      </w:pPr>
      <w:rPr>
        <w:rFonts w:hint="default"/>
        <w:lang w:val="fr-FR" w:eastAsia="en-US" w:bidi="ar-SA"/>
      </w:rPr>
    </w:lvl>
    <w:lvl w:ilvl="6">
      <w:numFmt w:val="bullet"/>
      <w:lvlText w:val="•"/>
      <w:lvlJc w:val="left"/>
      <w:pPr>
        <w:ind w:left="7349" w:hanging="454"/>
      </w:pPr>
      <w:rPr>
        <w:rFonts w:hint="default"/>
        <w:lang w:val="fr-FR" w:eastAsia="en-US" w:bidi="ar-SA"/>
      </w:rPr>
    </w:lvl>
    <w:lvl w:ilvl="7">
      <w:numFmt w:val="bullet"/>
      <w:lvlText w:val="•"/>
      <w:lvlJc w:val="left"/>
      <w:pPr>
        <w:ind w:left="8381" w:hanging="454"/>
      </w:pPr>
      <w:rPr>
        <w:rFonts w:hint="default"/>
        <w:lang w:val="fr-FR" w:eastAsia="en-US" w:bidi="ar-SA"/>
      </w:rPr>
    </w:lvl>
    <w:lvl w:ilvl="8">
      <w:numFmt w:val="bullet"/>
      <w:lvlText w:val="•"/>
      <w:lvlJc w:val="left"/>
      <w:pPr>
        <w:ind w:left="9412" w:hanging="454"/>
      </w:pPr>
      <w:rPr>
        <w:rFonts w:hint="default"/>
        <w:lang w:val="fr-FR" w:eastAsia="en-US" w:bidi="ar-SA"/>
      </w:rPr>
    </w:lvl>
  </w:abstractNum>
  <w:abstractNum w:abstractNumId="172" w15:restartNumberingAfterBreak="0">
    <w:nsid w:val="6ED111B8"/>
    <w:multiLevelType w:val="multilevel"/>
    <w:tmpl w:val="E5DCAD68"/>
    <w:lvl w:ilvl="0">
      <w:start w:val="6"/>
      <w:numFmt w:val="decimal"/>
      <w:lvlText w:val="%1"/>
      <w:lvlJc w:val="left"/>
      <w:pPr>
        <w:ind w:left="969" w:hanging="401"/>
        <w:jc w:val="left"/>
      </w:pPr>
      <w:rPr>
        <w:rFonts w:hint="default"/>
        <w:lang w:val="fr-FR" w:eastAsia="en-US" w:bidi="ar-SA"/>
      </w:rPr>
    </w:lvl>
    <w:lvl w:ilvl="1">
      <w:start w:val="1"/>
      <w:numFmt w:val="decimal"/>
      <w:lvlText w:val="%1.%2."/>
      <w:lvlJc w:val="left"/>
      <w:pPr>
        <w:ind w:left="969" w:hanging="401"/>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063" w:hanging="401"/>
      </w:pPr>
      <w:rPr>
        <w:rFonts w:hint="default"/>
        <w:lang w:val="fr-FR" w:eastAsia="en-US" w:bidi="ar-SA"/>
      </w:rPr>
    </w:lvl>
    <w:lvl w:ilvl="3">
      <w:numFmt w:val="bullet"/>
      <w:lvlText w:val="•"/>
      <w:lvlJc w:val="left"/>
      <w:pPr>
        <w:ind w:left="4114" w:hanging="401"/>
      </w:pPr>
      <w:rPr>
        <w:rFonts w:hint="default"/>
        <w:lang w:val="fr-FR" w:eastAsia="en-US" w:bidi="ar-SA"/>
      </w:rPr>
    </w:lvl>
    <w:lvl w:ilvl="4">
      <w:numFmt w:val="bullet"/>
      <w:lvlText w:val="•"/>
      <w:lvlJc w:val="left"/>
      <w:pPr>
        <w:ind w:left="5166" w:hanging="401"/>
      </w:pPr>
      <w:rPr>
        <w:rFonts w:hint="default"/>
        <w:lang w:val="fr-FR" w:eastAsia="en-US" w:bidi="ar-SA"/>
      </w:rPr>
    </w:lvl>
    <w:lvl w:ilvl="5">
      <w:numFmt w:val="bullet"/>
      <w:lvlText w:val="•"/>
      <w:lvlJc w:val="left"/>
      <w:pPr>
        <w:ind w:left="6218" w:hanging="401"/>
      </w:pPr>
      <w:rPr>
        <w:rFonts w:hint="default"/>
        <w:lang w:val="fr-FR" w:eastAsia="en-US" w:bidi="ar-SA"/>
      </w:rPr>
    </w:lvl>
    <w:lvl w:ilvl="6">
      <w:numFmt w:val="bullet"/>
      <w:lvlText w:val="•"/>
      <w:lvlJc w:val="left"/>
      <w:pPr>
        <w:ind w:left="7269" w:hanging="401"/>
      </w:pPr>
      <w:rPr>
        <w:rFonts w:hint="default"/>
        <w:lang w:val="fr-FR" w:eastAsia="en-US" w:bidi="ar-SA"/>
      </w:rPr>
    </w:lvl>
    <w:lvl w:ilvl="7">
      <w:numFmt w:val="bullet"/>
      <w:lvlText w:val="•"/>
      <w:lvlJc w:val="left"/>
      <w:pPr>
        <w:ind w:left="8321" w:hanging="401"/>
      </w:pPr>
      <w:rPr>
        <w:rFonts w:hint="default"/>
        <w:lang w:val="fr-FR" w:eastAsia="en-US" w:bidi="ar-SA"/>
      </w:rPr>
    </w:lvl>
    <w:lvl w:ilvl="8">
      <w:numFmt w:val="bullet"/>
      <w:lvlText w:val="•"/>
      <w:lvlJc w:val="left"/>
      <w:pPr>
        <w:ind w:left="9372" w:hanging="401"/>
      </w:pPr>
      <w:rPr>
        <w:rFonts w:hint="default"/>
        <w:lang w:val="fr-FR" w:eastAsia="en-US" w:bidi="ar-SA"/>
      </w:rPr>
    </w:lvl>
  </w:abstractNum>
  <w:abstractNum w:abstractNumId="173" w15:restartNumberingAfterBreak="0">
    <w:nsid w:val="6FB4098F"/>
    <w:multiLevelType w:val="multilevel"/>
    <w:tmpl w:val="A6882196"/>
    <w:lvl w:ilvl="0">
      <w:start w:val="11"/>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1779" w:hanging="1069"/>
      </w:pPr>
      <w:rPr>
        <w:rFonts w:ascii="Symbol" w:eastAsia="Symbol" w:hAnsi="Symbol" w:cs="Symbol" w:hint="default"/>
        <w:b w:val="0"/>
        <w:bCs w:val="0"/>
        <w:i w:val="0"/>
        <w:iCs w:val="0"/>
        <w:spacing w:val="0"/>
        <w:w w:val="99"/>
        <w:sz w:val="20"/>
        <w:szCs w:val="20"/>
        <w:lang w:val="fr-FR" w:eastAsia="en-US" w:bidi="ar-SA"/>
      </w:rPr>
    </w:lvl>
    <w:lvl w:ilvl="3">
      <w:numFmt w:val="bullet"/>
      <w:lvlText w:val="•"/>
      <w:lvlJc w:val="left"/>
      <w:pPr>
        <w:ind w:left="3934" w:hanging="1069"/>
      </w:pPr>
      <w:rPr>
        <w:rFonts w:hint="default"/>
        <w:lang w:val="fr-FR" w:eastAsia="en-US" w:bidi="ar-SA"/>
      </w:rPr>
    </w:lvl>
    <w:lvl w:ilvl="4">
      <w:numFmt w:val="bullet"/>
      <w:lvlText w:val="•"/>
      <w:lvlJc w:val="left"/>
      <w:pPr>
        <w:ind w:left="5012" w:hanging="1069"/>
      </w:pPr>
      <w:rPr>
        <w:rFonts w:hint="default"/>
        <w:lang w:val="fr-FR" w:eastAsia="en-US" w:bidi="ar-SA"/>
      </w:rPr>
    </w:lvl>
    <w:lvl w:ilvl="5">
      <w:numFmt w:val="bullet"/>
      <w:lvlText w:val="•"/>
      <w:lvlJc w:val="left"/>
      <w:pPr>
        <w:ind w:left="6089" w:hanging="1069"/>
      </w:pPr>
      <w:rPr>
        <w:rFonts w:hint="default"/>
        <w:lang w:val="fr-FR" w:eastAsia="en-US" w:bidi="ar-SA"/>
      </w:rPr>
    </w:lvl>
    <w:lvl w:ilvl="6">
      <w:numFmt w:val="bullet"/>
      <w:lvlText w:val="•"/>
      <w:lvlJc w:val="left"/>
      <w:pPr>
        <w:ind w:left="7166" w:hanging="1069"/>
      </w:pPr>
      <w:rPr>
        <w:rFonts w:hint="default"/>
        <w:lang w:val="fr-FR" w:eastAsia="en-US" w:bidi="ar-SA"/>
      </w:rPr>
    </w:lvl>
    <w:lvl w:ilvl="7">
      <w:numFmt w:val="bullet"/>
      <w:lvlText w:val="•"/>
      <w:lvlJc w:val="left"/>
      <w:pPr>
        <w:ind w:left="8244" w:hanging="1069"/>
      </w:pPr>
      <w:rPr>
        <w:rFonts w:hint="default"/>
        <w:lang w:val="fr-FR" w:eastAsia="en-US" w:bidi="ar-SA"/>
      </w:rPr>
    </w:lvl>
    <w:lvl w:ilvl="8">
      <w:numFmt w:val="bullet"/>
      <w:lvlText w:val="•"/>
      <w:lvlJc w:val="left"/>
      <w:pPr>
        <w:ind w:left="9321" w:hanging="1069"/>
      </w:pPr>
      <w:rPr>
        <w:rFonts w:hint="default"/>
        <w:lang w:val="fr-FR" w:eastAsia="en-US" w:bidi="ar-SA"/>
      </w:rPr>
    </w:lvl>
  </w:abstractNum>
  <w:abstractNum w:abstractNumId="174" w15:restartNumberingAfterBreak="0">
    <w:nsid w:val="6FEC1236"/>
    <w:multiLevelType w:val="hybridMultilevel"/>
    <w:tmpl w:val="984C1A5E"/>
    <w:lvl w:ilvl="0" w:tplc="D9C86C3E">
      <w:numFmt w:val="bullet"/>
      <w:lvlText w:val="-"/>
      <w:lvlJc w:val="left"/>
      <w:pPr>
        <w:ind w:left="1069" w:hanging="361"/>
      </w:pPr>
      <w:rPr>
        <w:rFonts w:ascii="Times New Roman" w:eastAsia="Times New Roman" w:hAnsi="Times New Roman" w:cs="Times New Roman" w:hint="default"/>
        <w:b w:val="0"/>
        <w:bCs w:val="0"/>
        <w:i w:val="0"/>
        <w:iCs w:val="0"/>
        <w:spacing w:val="0"/>
        <w:w w:val="99"/>
        <w:sz w:val="20"/>
        <w:szCs w:val="20"/>
        <w:lang w:val="fr-FR" w:eastAsia="en-US" w:bidi="ar-SA"/>
      </w:rPr>
    </w:lvl>
    <w:lvl w:ilvl="1" w:tplc="1164689A">
      <w:numFmt w:val="bullet"/>
      <w:lvlText w:val="•"/>
      <w:lvlJc w:val="left"/>
      <w:pPr>
        <w:ind w:left="2101" w:hanging="361"/>
      </w:pPr>
      <w:rPr>
        <w:rFonts w:hint="default"/>
        <w:lang w:val="fr-FR" w:eastAsia="en-US" w:bidi="ar-SA"/>
      </w:rPr>
    </w:lvl>
    <w:lvl w:ilvl="2" w:tplc="7A2C4C5A">
      <w:numFmt w:val="bullet"/>
      <w:lvlText w:val="•"/>
      <w:lvlJc w:val="left"/>
      <w:pPr>
        <w:ind w:left="3143" w:hanging="361"/>
      </w:pPr>
      <w:rPr>
        <w:rFonts w:hint="default"/>
        <w:lang w:val="fr-FR" w:eastAsia="en-US" w:bidi="ar-SA"/>
      </w:rPr>
    </w:lvl>
    <w:lvl w:ilvl="3" w:tplc="65EC8FDE">
      <w:numFmt w:val="bullet"/>
      <w:lvlText w:val="•"/>
      <w:lvlJc w:val="left"/>
      <w:pPr>
        <w:ind w:left="4184" w:hanging="361"/>
      </w:pPr>
      <w:rPr>
        <w:rFonts w:hint="default"/>
        <w:lang w:val="fr-FR" w:eastAsia="en-US" w:bidi="ar-SA"/>
      </w:rPr>
    </w:lvl>
    <w:lvl w:ilvl="4" w:tplc="DF30EF04">
      <w:numFmt w:val="bullet"/>
      <w:lvlText w:val="•"/>
      <w:lvlJc w:val="left"/>
      <w:pPr>
        <w:ind w:left="5226" w:hanging="361"/>
      </w:pPr>
      <w:rPr>
        <w:rFonts w:hint="default"/>
        <w:lang w:val="fr-FR" w:eastAsia="en-US" w:bidi="ar-SA"/>
      </w:rPr>
    </w:lvl>
    <w:lvl w:ilvl="5" w:tplc="10501B6C">
      <w:numFmt w:val="bullet"/>
      <w:lvlText w:val="•"/>
      <w:lvlJc w:val="left"/>
      <w:pPr>
        <w:ind w:left="6268" w:hanging="361"/>
      </w:pPr>
      <w:rPr>
        <w:rFonts w:hint="default"/>
        <w:lang w:val="fr-FR" w:eastAsia="en-US" w:bidi="ar-SA"/>
      </w:rPr>
    </w:lvl>
    <w:lvl w:ilvl="6" w:tplc="5F3CFE6A">
      <w:numFmt w:val="bullet"/>
      <w:lvlText w:val="•"/>
      <w:lvlJc w:val="left"/>
      <w:pPr>
        <w:ind w:left="7309" w:hanging="361"/>
      </w:pPr>
      <w:rPr>
        <w:rFonts w:hint="default"/>
        <w:lang w:val="fr-FR" w:eastAsia="en-US" w:bidi="ar-SA"/>
      </w:rPr>
    </w:lvl>
    <w:lvl w:ilvl="7" w:tplc="E028EFBA">
      <w:numFmt w:val="bullet"/>
      <w:lvlText w:val="•"/>
      <w:lvlJc w:val="left"/>
      <w:pPr>
        <w:ind w:left="8351" w:hanging="361"/>
      </w:pPr>
      <w:rPr>
        <w:rFonts w:hint="default"/>
        <w:lang w:val="fr-FR" w:eastAsia="en-US" w:bidi="ar-SA"/>
      </w:rPr>
    </w:lvl>
    <w:lvl w:ilvl="8" w:tplc="342E3CE2">
      <w:numFmt w:val="bullet"/>
      <w:lvlText w:val="•"/>
      <w:lvlJc w:val="left"/>
      <w:pPr>
        <w:ind w:left="9392" w:hanging="361"/>
      </w:pPr>
      <w:rPr>
        <w:rFonts w:hint="default"/>
        <w:lang w:val="fr-FR" w:eastAsia="en-US" w:bidi="ar-SA"/>
      </w:rPr>
    </w:lvl>
  </w:abstractNum>
  <w:abstractNum w:abstractNumId="175" w15:restartNumberingAfterBreak="0">
    <w:nsid w:val="700A107B"/>
    <w:multiLevelType w:val="multilevel"/>
    <w:tmpl w:val="ED3CA198"/>
    <w:lvl w:ilvl="0">
      <w:start w:val="8"/>
      <w:numFmt w:val="decimal"/>
      <w:lvlText w:val="%1"/>
      <w:lvlJc w:val="left"/>
      <w:pPr>
        <w:ind w:left="569" w:hanging="401"/>
        <w:jc w:val="left"/>
      </w:pPr>
      <w:rPr>
        <w:rFonts w:hint="default"/>
        <w:lang w:val="fr-FR" w:eastAsia="en-US" w:bidi="ar-SA"/>
      </w:rPr>
    </w:lvl>
    <w:lvl w:ilvl="1">
      <w:start w:val="1"/>
      <w:numFmt w:val="decimal"/>
      <w:lvlText w:val="%1.%2."/>
      <w:lvlJc w:val="left"/>
      <w:pPr>
        <w:ind w:left="569" w:hanging="401"/>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01"/>
      </w:pPr>
      <w:rPr>
        <w:rFonts w:hint="default"/>
        <w:lang w:val="fr-FR" w:eastAsia="en-US" w:bidi="ar-SA"/>
      </w:rPr>
    </w:lvl>
    <w:lvl w:ilvl="3">
      <w:numFmt w:val="bullet"/>
      <w:lvlText w:val="•"/>
      <w:lvlJc w:val="left"/>
      <w:pPr>
        <w:ind w:left="3834" w:hanging="401"/>
      </w:pPr>
      <w:rPr>
        <w:rFonts w:hint="default"/>
        <w:lang w:val="fr-FR" w:eastAsia="en-US" w:bidi="ar-SA"/>
      </w:rPr>
    </w:lvl>
    <w:lvl w:ilvl="4">
      <w:numFmt w:val="bullet"/>
      <w:lvlText w:val="•"/>
      <w:lvlJc w:val="left"/>
      <w:pPr>
        <w:ind w:left="4926" w:hanging="401"/>
      </w:pPr>
      <w:rPr>
        <w:rFonts w:hint="default"/>
        <w:lang w:val="fr-FR" w:eastAsia="en-US" w:bidi="ar-SA"/>
      </w:rPr>
    </w:lvl>
    <w:lvl w:ilvl="5">
      <w:numFmt w:val="bullet"/>
      <w:lvlText w:val="•"/>
      <w:lvlJc w:val="left"/>
      <w:pPr>
        <w:ind w:left="6018" w:hanging="401"/>
      </w:pPr>
      <w:rPr>
        <w:rFonts w:hint="default"/>
        <w:lang w:val="fr-FR" w:eastAsia="en-US" w:bidi="ar-SA"/>
      </w:rPr>
    </w:lvl>
    <w:lvl w:ilvl="6">
      <w:numFmt w:val="bullet"/>
      <w:lvlText w:val="•"/>
      <w:lvlJc w:val="left"/>
      <w:pPr>
        <w:ind w:left="7109" w:hanging="401"/>
      </w:pPr>
      <w:rPr>
        <w:rFonts w:hint="default"/>
        <w:lang w:val="fr-FR" w:eastAsia="en-US" w:bidi="ar-SA"/>
      </w:rPr>
    </w:lvl>
    <w:lvl w:ilvl="7">
      <w:numFmt w:val="bullet"/>
      <w:lvlText w:val="•"/>
      <w:lvlJc w:val="left"/>
      <w:pPr>
        <w:ind w:left="8201" w:hanging="401"/>
      </w:pPr>
      <w:rPr>
        <w:rFonts w:hint="default"/>
        <w:lang w:val="fr-FR" w:eastAsia="en-US" w:bidi="ar-SA"/>
      </w:rPr>
    </w:lvl>
    <w:lvl w:ilvl="8">
      <w:numFmt w:val="bullet"/>
      <w:lvlText w:val="•"/>
      <w:lvlJc w:val="left"/>
      <w:pPr>
        <w:ind w:left="9292" w:hanging="401"/>
      </w:pPr>
      <w:rPr>
        <w:rFonts w:hint="default"/>
        <w:lang w:val="fr-FR" w:eastAsia="en-US" w:bidi="ar-SA"/>
      </w:rPr>
    </w:lvl>
  </w:abstractNum>
  <w:abstractNum w:abstractNumId="176" w15:restartNumberingAfterBreak="0">
    <w:nsid w:val="70356A94"/>
    <w:multiLevelType w:val="hybridMultilevel"/>
    <w:tmpl w:val="0FBAAD30"/>
    <w:lvl w:ilvl="0" w:tplc="9B9070B8">
      <w:start w:val="1"/>
      <w:numFmt w:val="decimal"/>
      <w:lvlText w:val="%1)"/>
      <w:lvlJc w:val="left"/>
      <w:pPr>
        <w:ind w:left="287" w:hanging="425"/>
        <w:jc w:val="left"/>
      </w:pPr>
      <w:rPr>
        <w:rFonts w:ascii="Tahoma" w:eastAsia="Tahoma" w:hAnsi="Tahoma" w:cs="Tahoma" w:hint="default"/>
        <w:b w:val="0"/>
        <w:bCs w:val="0"/>
        <w:i w:val="0"/>
        <w:iCs w:val="0"/>
        <w:spacing w:val="-1"/>
        <w:w w:val="99"/>
        <w:sz w:val="20"/>
        <w:szCs w:val="20"/>
        <w:lang w:val="fr-FR" w:eastAsia="en-US" w:bidi="ar-SA"/>
      </w:rPr>
    </w:lvl>
    <w:lvl w:ilvl="1" w:tplc="CB982642">
      <w:start w:val="1"/>
      <w:numFmt w:val="lowerRoman"/>
      <w:lvlText w:val="(%2)"/>
      <w:lvlJc w:val="left"/>
      <w:pPr>
        <w:ind w:left="724" w:hanging="720"/>
        <w:jc w:val="left"/>
      </w:pPr>
      <w:rPr>
        <w:rFonts w:ascii="Tahoma" w:eastAsia="Tahoma" w:hAnsi="Tahoma" w:cs="Tahoma" w:hint="default"/>
        <w:b w:val="0"/>
        <w:bCs w:val="0"/>
        <w:i w:val="0"/>
        <w:iCs w:val="0"/>
        <w:spacing w:val="0"/>
        <w:w w:val="99"/>
        <w:sz w:val="20"/>
        <w:szCs w:val="20"/>
        <w:lang w:val="fr-FR" w:eastAsia="en-US" w:bidi="ar-SA"/>
      </w:rPr>
    </w:lvl>
    <w:lvl w:ilvl="2" w:tplc="1BE2FC34">
      <w:numFmt w:val="bullet"/>
      <w:lvlText w:val="•"/>
      <w:lvlJc w:val="left"/>
      <w:pPr>
        <w:ind w:left="1741" w:hanging="720"/>
      </w:pPr>
      <w:rPr>
        <w:rFonts w:hint="default"/>
        <w:lang w:val="fr-FR" w:eastAsia="en-US" w:bidi="ar-SA"/>
      </w:rPr>
    </w:lvl>
    <w:lvl w:ilvl="3" w:tplc="FE2EAE08">
      <w:numFmt w:val="bullet"/>
      <w:lvlText w:val="•"/>
      <w:lvlJc w:val="left"/>
      <w:pPr>
        <w:ind w:left="2763" w:hanging="720"/>
      </w:pPr>
      <w:rPr>
        <w:rFonts w:hint="default"/>
        <w:lang w:val="fr-FR" w:eastAsia="en-US" w:bidi="ar-SA"/>
      </w:rPr>
    </w:lvl>
    <w:lvl w:ilvl="4" w:tplc="E4808A14">
      <w:numFmt w:val="bullet"/>
      <w:lvlText w:val="•"/>
      <w:lvlJc w:val="left"/>
      <w:pPr>
        <w:ind w:left="3784" w:hanging="720"/>
      </w:pPr>
      <w:rPr>
        <w:rFonts w:hint="default"/>
        <w:lang w:val="fr-FR" w:eastAsia="en-US" w:bidi="ar-SA"/>
      </w:rPr>
    </w:lvl>
    <w:lvl w:ilvl="5" w:tplc="BB38C99C">
      <w:numFmt w:val="bullet"/>
      <w:lvlText w:val="•"/>
      <w:lvlJc w:val="left"/>
      <w:pPr>
        <w:ind w:left="4806" w:hanging="720"/>
      </w:pPr>
      <w:rPr>
        <w:rFonts w:hint="default"/>
        <w:lang w:val="fr-FR" w:eastAsia="en-US" w:bidi="ar-SA"/>
      </w:rPr>
    </w:lvl>
    <w:lvl w:ilvl="6" w:tplc="F99C80F2">
      <w:numFmt w:val="bullet"/>
      <w:lvlText w:val="•"/>
      <w:lvlJc w:val="left"/>
      <w:pPr>
        <w:ind w:left="5827" w:hanging="720"/>
      </w:pPr>
      <w:rPr>
        <w:rFonts w:hint="default"/>
        <w:lang w:val="fr-FR" w:eastAsia="en-US" w:bidi="ar-SA"/>
      </w:rPr>
    </w:lvl>
    <w:lvl w:ilvl="7" w:tplc="372C201A">
      <w:numFmt w:val="bullet"/>
      <w:lvlText w:val="•"/>
      <w:lvlJc w:val="left"/>
      <w:pPr>
        <w:ind w:left="6849" w:hanging="720"/>
      </w:pPr>
      <w:rPr>
        <w:rFonts w:hint="default"/>
        <w:lang w:val="fr-FR" w:eastAsia="en-US" w:bidi="ar-SA"/>
      </w:rPr>
    </w:lvl>
    <w:lvl w:ilvl="8" w:tplc="0D2CC1D4">
      <w:numFmt w:val="bullet"/>
      <w:lvlText w:val="•"/>
      <w:lvlJc w:val="left"/>
      <w:pPr>
        <w:ind w:left="7870" w:hanging="720"/>
      </w:pPr>
      <w:rPr>
        <w:rFonts w:hint="default"/>
        <w:lang w:val="fr-FR" w:eastAsia="en-US" w:bidi="ar-SA"/>
      </w:rPr>
    </w:lvl>
  </w:abstractNum>
  <w:abstractNum w:abstractNumId="177" w15:restartNumberingAfterBreak="0">
    <w:nsid w:val="70787238"/>
    <w:multiLevelType w:val="multilevel"/>
    <w:tmpl w:val="59A8E644"/>
    <w:lvl w:ilvl="0">
      <w:start w:val="4"/>
      <w:numFmt w:val="decimal"/>
      <w:lvlText w:val="%1"/>
      <w:lvlJc w:val="left"/>
      <w:pPr>
        <w:ind w:left="909" w:hanging="341"/>
        <w:jc w:val="left"/>
      </w:pPr>
      <w:rPr>
        <w:rFonts w:hint="default"/>
        <w:lang w:val="fr-FR" w:eastAsia="en-US" w:bidi="ar-SA"/>
      </w:rPr>
    </w:lvl>
    <w:lvl w:ilvl="1">
      <w:start w:val="1"/>
      <w:numFmt w:val="decimal"/>
      <w:lvlText w:val="%1.%2"/>
      <w:lvlJc w:val="left"/>
      <w:pPr>
        <w:ind w:left="909" w:hanging="341"/>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3."/>
      <w:lvlJc w:val="left"/>
      <w:pPr>
        <w:ind w:left="977" w:hanging="267"/>
        <w:jc w:val="left"/>
      </w:pPr>
      <w:rPr>
        <w:rFonts w:ascii="Tahoma" w:eastAsia="Tahoma" w:hAnsi="Tahoma" w:cs="Tahoma" w:hint="default"/>
        <w:b w:val="0"/>
        <w:bCs w:val="0"/>
        <w:i w:val="0"/>
        <w:iCs w:val="0"/>
        <w:spacing w:val="-1"/>
        <w:w w:val="99"/>
        <w:sz w:val="20"/>
        <w:szCs w:val="20"/>
        <w:lang w:val="fr-FR" w:eastAsia="en-US" w:bidi="ar-SA"/>
      </w:rPr>
    </w:lvl>
    <w:lvl w:ilvl="3">
      <w:start w:val="1"/>
      <w:numFmt w:val="decimal"/>
      <w:lvlText w:val="%3.%4"/>
      <w:lvlJc w:val="left"/>
      <w:pPr>
        <w:ind w:left="710" w:hanging="351"/>
        <w:jc w:val="left"/>
      </w:pPr>
      <w:rPr>
        <w:rFonts w:ascii="Tahoma" w:eastAsia="Tahoma" w:hAnsi="Tahoma" w:cs="Tahoma" w:hint="default"/>
        <w:b w:val="0"/>
        <w:bCs w:val="0"/>
        <w:i w:val="0"/>
        <w:iCs w:val="0"/>
        <w:spacing w:val="-1"/>
        <w:w w:val="99"/>
        <w:sz w:val="20"/>
        <w:szCs w:val="20"/>
        <w:lang w:val="fr-FR" w:eastAsia="en-US" w:bidi="ar-SA"/>
      </w:rPr>
    </w:lvl>
    <w:lvl w:ilvl="4">
      <w:numFmt w:val="bullet"/>
      <w:lvlText w:val="•"/>
      <w:lvlJc w:val="left"/>
      <w:pPr>
        <w:ind w:left="3604" w:hanging="351"/>
      </w:pPr>
      <w:rPr>
        <w:rFonts w:hint="default"/>
        <w:lang w:val="fr-FR" w:eastAsia="en-US" w:bidi="ar-SA"/>
      </w:rPr>
    </w:lvl>
    <w:lvl w:ilvl="5">
      <w:numFmt w:val="bullet"/>
      <w:lvlText w:val="•"/>
      <w:lvlJc w:val="left"/>
      <w:pPr>
        <w:ind w:left="4916" w:hanging="351"/>
      </w:pPr>
      <w:rPr>
        <w:rFonts w:hint="default"/>
        <w:lang w:val="fr-FR" w:eastAsia="en-US" w:bidi="ar-SA"/>
      </w:rPr>
    </w:lvl>
    <w:lvl w:ilvl="6">
      <w:numFmt w:val="bullet"/>
      <w:lvlText w:val="•"/>
      <w:lvlJc w:val="left"/>
      <w:pPr>
        <w:ind w:left="6228" w:hanging="351"/>
      </w:pPr>
      <w:rPr>
        <w:rFonts w:hint="default"/>
        <w:lang w:val="fr-FR" w:eastAsia="en-US" w:bidi="ar-SA"/>
      </w:rPr>
    </w:lvl>
    <w:lvl w:ilvl="7">
      <w:numFmt w:val="bullet"/>
      <w:lvlText w:val="•"/>
      <w:lvlJc w:val="left"/>
      <w:pPr>
        <w:ind w:left="7540" w:hanging="351"/>
      </w:pPr>
      <w:rPr>
        <w:rFonts w:hint="default"/>
        <w:lang w:val="fr-FR" w:eastAsia="en-US" w:bidi="ar-SA"/>
      </w:rPr>
    </w:lvl>
    <w:lvl w:ilvl="8">
      <w:numFmt w:val="bullet"/>
      <w:lvlText w:val="•"/>
      <w:lvlJc w:val="left"/>
      <w:pPr>
        <w:ind w:left="8852" w:hanging="351"/>
      </w:pPr>
      <w:rPr>
        <w:rFonts w:hint="default"/>
        <w:lang w:val="fr-FR" w:eastAsia="en-US" w:bidi="ar-SA"/>
      </w:rPr>
    </w:lvl>
  </w:abstractNum>
  <w:abstractNum w:abstractNumId="178" w15:restartNumberingAfterBreak="0">
    <w:nsid w:val="733225A4"/>
    <w:multiLevelType w:val="multilevel"/>
    <w:tmpl w:val="5FD4CC08"/>
    <w:lvl w:ilvl="0">
      <w:start w:val="38"/>
      <w:numFmt w:val="decimal"/>
      <w:lvlText w:val="%1"/>
      <w:lvlJc w:val="left"/>
      <w:pPr>
        <w:ind w:left="569" w:hanging="528"/>
        <w:jc w:val="left"/>
      </w:pPr>
      <w:rPr>
        <w:rFonts w:hint="default"/>
        <w:lang w:val="fr-FR" w:eastAsia="en-US" w:bidi="ar-SA"/>
      </w:rPr>
    </w:lvl>
    <w:lvl w:ilvl="1">
      <w:start w:val="1"/>
      <w:numFmt w:val="decimal"/>
      <w:lvlText w:val="%1.%2."/>
      <w:lvlJc w:val="left"/>
      <w:pPr>
        <w:ind w:left="569" w:hanging="528"/>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8"/>
      </w:pPr>
      <w:rPr>
        <w:rFonts w:hint="default"/>
        <w:lang w:val="fr-FR" w:eastAsia="en-US" w:bidi="ar-SA"/>
      </w:rPr>
    </w:lvl>
    <w:lvl w:ilvl="3">
      <w:numFmt w:val="bullet"/>
      <w:lvlText w:val="•"/>
      <w:lvlJc w:val="left"/>
      <w:pPr>
        <w:ind w:left="3834" w:hanging="528"/>
      </w:pPr>
      <w:rPr>
        <w:rFonts w:hint="default"/>
        <w:lang w:val="fr-FR" w:eastAsia="en-US" w:bidi="ar-SA"/>
      </w:rPr>
    </w:lvl>
    <w:lvl w:ilvl="4">
      <w:numFmt w:val="bullet"/>
      <w:lvlText w:val="•"/>
      <w:lvlJc w:val="left"/>
      <w:pPr>
        <w:ind w:left="4926" w:hanging="528"/>
      </w:pPr>
      <w:rPr>
        <w:rFonts w:hint="default"/>
        <w:lang w:val="fr-FR" w:eastAsia="en-US" w:bidi="ar-SA"/>
      </w:rPr>
    </w:lvl>
    <w:lvl w:ilvl="5">
      <w:numFmt w:val="bullet"/>
      <w:lvlText w:val="•"/>
      <w:lvlJc w:val="left"/>
      <w:pPr>
        <w:ind w:left="6018" w:hanging="528"/>
      </w:pPr>
      <w:rPr>
        <w:rFonts w:hint="default"/>
        <w:lang w:val="fr-FR" w:eastAsia="en-US" w:bidi="ar-SA"/>
      </w:rPr>
    </w:lvl>
    <w:lvl w:ilvl="6">
      <w:numFmt w:val="bullet"/>
      <w:lvlText w:val="•"/>
      <w:lvlJc w:val="left"/>
      <w:pPr>
        <w:ind w:left="7109" w:hanging="528"/>
      </w:pPr>
      <w:rPr>
        <w:rFonts w:hint="default"/>
        <w:lang w:val="fr-FR" w:eastAsia="en-US" w:bidi="ar-SA"/>
      </w:rPr>
    </w:lvl>
    <w:lvl w:ilvl="7">
      <w:numFmt w:val="bullet"/>
      <w:lvlText w:val="•"/>
      <w:lvlJc w:val="left"/>
      <w:pPr>
        <w:ind w:left="8201" w:hanging="528"/>
      </w:pPr>
      <w:rPr>
        <w:rFonts w:hint="default"/>
        <w:lang w:val="fr-FR" w:eastAsia="en-US" w:bidi="ar-SA"/>
      </w:rPr>
    </w:lvl>
    <w:lvl w:ilvl="8">
      <w:numFmt w:val="bullet"/>
      <w:lvlText w:val="•"/>
      <w:lvlJc w:val="left"/>
      <w:pPr>
        <w:ind w:left="9292" w:hanging="528"/>
      </w:pPr>
      <w:rPr>
        <w:rFonts w:hint="default"/>
        <w:lang w:val="fr-FR" w:eastAsia="en-US" w:bidi="ar-SA"/>
      </w:rPr>
    </w:lvl>
  </w:abstractNum>
  <w:abstractNum w:abstractNumId="179" w15:restartNumberingAfterBreak="0">
    <w:nsid w:val="74F52BC3"/>
    <w:multiLevelType w:val="hybridMultilevel"/>
    <w:tmpl w:val="174E7462"/>
    <w:lvl w:ilvl="0" w:tplc="73C2406A">
      <w:numFmt w:val="bullet"/>
      <w:lvlText w:val=""/>
      <w:lvlJc w:val="left"/>
      <w:pPr>
        <w:ind w:left="850" w:hanging="142"/>
      </w:pPr>
      <w:rPr>
        <w:rFonts w:ascii="Wingdings" w:eastAsia="Wingdings" w:hAnsi="Wingdings" w:cs="Wingdings" w:hint="default"/>
        <w:b w:val="0"/>
        <w:bCs w:val="0"/>
        <w:i w:val="0"/>
        <w:iCs w:val="0"/>
        <w:spacing w:val="0"/>
        <w:w w:val="99"/>
        <w:sz w:val="20"/>
        <w:szCs w:val="20"/>
        <w:lang w:val="fr-FR" w:eastAsia="en-US" w:bidi="ar-SA"/>
      </w:rPr>
    </w:lvl>
    <w:lvl w:ilvl="1" w:tplc="9BF22AEE">
      <w:numFmt w:val="bullet"/>
      <w:lvlText w:val="•"/>
      <w:lvlJc w:val="left"/>
      <w:pPr>
        <w:ind w:left="1921" w:hanging="142"/>
      </w:pPr>
      <w:rPr>
        <w:rFonts w:hint="default"/>
        <w:lang w:val="fr-FR" w:eastAsia="en-US" w:bidi="ar-SA"/>
      </w:rPr>
    </w:lvl>
    <w:lvl w:ilvl="2" w:tplc="4D425670">
      <w:numFmt w:val="bullet"/>
      <w:lvlText w:val="•"/>
      <w:lvlJc w:val="left"/>
      <w:pPr>
        <w:ind w:left="2983" w:hanging="142"/>
      </w:pPr>
      <w:rPr>
        <w:rFonts w:hint="default"/>
        <w:lang w:val="fr-FR" w:eastAsia="en-US" w:bidi="ar-SA"/>
      </w:rPr>
    </w:lvl>
    <w:lvl w:ilvl="3" w:tplc="78DE4124">
      <w:numFmt w:val="bullet"/>
      <w:lvlText w:val="•"/>
      <w:lvlJc w:val="left"/>
      <w:pPr>
        <w:ind w:left="4044" w:hanging="142"/>
      </w:pPr>
      <w:rPr>
        <w:rFonts w:hint="default"/>
        <w:lang w:val="fr-FR" w:eastAsia="en-US" w:bidi="ar-SA"/>
      </w:rPr>
    </w:lvl>
    <w:lvl w:ilvl="4" w:tplc="6B368360">
      <w:numFmt w:val="bullet"/>
      <w:lvlText w:val="•"/>
      <w:lvlJc w:val="left"/>
      <w:pPr>
        <w:ind w:left="5106" w:hanging="142"/>
      </w:pPr>
      <w:rPr>
        <w:rFonts w:hint="default"/>
        <w:lang w:val="fr-FR" w:eastAsia="en-US" w:bidi="ar-SA"/>
      </w:rPr>
    </w:lvl>
    <w:lvl w:ilvl="5" w:tplc="8CF4FB70">
      <w:numFmt w:val="bullet"/>
      <w:lvlText w:val="•"/>
      <w:lvlJc w:val="left"/>
      <w:pPr>
        <w:ind w:left="6168" w:hanging="142"/>
      </w:pPr>
      <w:rPr>
        <w:rFonts w:hint="default"/>
        <w:lang w:val="fr-FR" w:eastAsia="en-US" w:bidi="ar-SA"/>
      </w:rPr>
    </w:lvl>
    <w:lvl w:ilvl="6" w:tplc="7E224A96">
      <w:numFmt w:val="bullet"/>
      <w:lvlText w:val="•"/>
      <w:lvlJc w:val="left"/>
      <w:pPr>
        <w:ind w:left="7229" w:hanging="142"/>
      </w:pPr>
      <w:rPr>
        <w:rFonts w:hint="default"/>
        <w:lang w:val="fr-FR" w:eastAsia="en-US" w:bidi="ar-SA"/>
      </w:rPr>
    </w:lvl>
    <w:lvl w:ilvl="7" w:tplc="B9AECFC8">
      <w:numFmt w:val="bullet"/>
      <w:lvlText w:val="•"/>
      <w:lvlJc w:val="left"/>
      <w:pPr>
        <w:ind w:left="8291" w:hanging="142"/>
      </w:pPr>
      <w:rPr>
        <w:rFonts w:hint="default"/>
        <w:lang w:val="fr-FR" w:eastAsia="en-US" w:bidi="ar-SA"/>
      </w:rPr>
    </w:lvl>
    <w:lvl w:ilvl="8" w:tplc="AE846A4A">
      <w:numFmt w:val="bullet"/>
      <w:lvlText w:val="•"/>
      <w:lvlJc w:val="left"/>
      <w:pPr>
        <w:ind w:left="9352" w:hanging="142"/>
      </w:pPr>
      <w:rPr>
        <w:rFonts w:hint="default"/>
        <w:lang w:val="fr-FR" w:eastAsia="en-US" w:bidi="ar-SA"/>
      </w:rPr>
    </w:lvl>
  </w:abstractNum>
  <w:abstractNum w:abstractNumId="180" w15:restartNumberingAfterBreak="0">
    <w:nsid w:val="757A0FC1"/>
    <w:multiLevelType w:val="multilevel"/>
    <w:tmpl w:val="35963410"/>
    <w:lvl w:ilvl="0">
      <w:start w:val="2"/>
      <w:numFmt w:val="decimal"/>
      <w:lvlText w:val="%1"/>
      <w:lvlJc w:val="left"/>
      <w:pPr>
        <w:ind w:left="750" w:hanging="360"/>
        <w:jc w:val="left"/>
      </w:pPr>
      <w:rPr>
        <w:rFonts w:hint="default"/>
        <w:lang w:val="fr-FR" w:eastAsia="en-US" w:bidi="ar-SA"/>
      </w:rPr>
    </w:lvl>
    <w:lvl w:ilvl="1">
      <w:start w:val="4"/>
      <w:numFmt w:val="decimal"/>
      <w:lvlText w:val="%1.%2"/>
      <w:lvlJc w:val="left"/>
      <w:pPr>
        <w:ind w:left="750" w:hanging="360"/>
        <w:jc w:val="righ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887" w:hanging="360"/>
      </w:pPr>
      <w:rPr>
        <w:rFonts w:ascii="Symbol" w:eastAsia="Symbol" w:hAnsi="Symbol" w:cs="Symbol" w:hint="default"/>
        <w:b w:val="0"/>
        <w:bCs w:val="0"/>
        <w:i w:val="0"/>
        <w:iCs w:val="0"/>
        <w:spacing w:val="0"/>
        <w:w w:val="99"/>
        <w:sz w:val="20"/>
        <w:szCs w:val="20"/>
        <w:lang w:val="fr-FR" w:eastAsia="en-US" w:bidi="ar-SA"/>
      </w:rPr>
    </w:lvl>
    <w:lvl w:ilvl="3">
      <w:start w:val="1"/>
      <w:numFmt w:val="lowerLetter"/>
      <w:lvlText w:val="%4)"/>
      <w:lvlJc w:val="left"/>
      <w:pPr>
        <w:ind w:left="1811" w:hanging="360"/>
        <w:jc w:val="left"/>
      </w:pPr>
      <w:rPr>
        <w:rFonts w:ascii="Tahoma" w:eastAsia="Tahoma" w:hAnsi="Tahoma" w:cs="Tahoma" w:hint="default"/>
        <w:b/>
        <w:bCs/>
        <w:i w:val="0"/>
        <w:iCs w:val="0"/>
        <w:spacing w:val="0"/>
        <w:w w:val="99"/>
        <w:sz w:val="20"/>
        <w:szCs w:val="20"/>
        <w:lang w:val="fr-FR" w:eastAsia="en-US" w:bidi="ar-SA"/>
      </w:rPr>
    </w:lvl>
    <w:lvl w:ilvl="4">
      <w:numFmt w:val="bullet"/>
      <w:lvlText w:val="•"/>
      <w:lvlJc w:val="left"/>
      <w:pPr>
        <w:ind w:left="3843" w:hanging="360"/>
      </w:pPr>
      <w:rPr>
        <w:rFonts w:hint="default"/>
        <w:lang w:val="fr-FR" w:eastAsia="en-US" w:bidi="ar-SA"/>
      </w:rPr>
    </w:lvl>
    <w:lvl w:ilvl="5">
      <w:numFmt w:val="bullet"/>
      <w:lvlText w:val="•"/>
      <w:lvlJc w:val="left"/>
      <w:pPr>
        <w:ind w:left="4855" w:hanging="360"/>
      </w:pPr>
      <w:rPr>
        <w:rFonts w:hint="default"/>
        <w:lang w:val="fr-FR" w:eastAsia="en-US" w:bidi="ar-SA"/>
      </w:rPr>
    </w:lvl>
    <w:lvl w:ilvl="6">
      <w:numFmt w:val="bullet"/>
      <w:lvlText w:val="•"/>
      <w:lvlJc w:val="left"/>
      <w:pPr>
        <w:ind w:left="5867" w:hanging="360"/>
      </w:pPr>
      <w:rPr>
        <w:rFonts w:hint="default"/>
        <w:lang w:val="fr-FR" w:eastAsia="en-US" w:bidi="ar-SA"/>
      </w:rPr>
    </w:lvl>
    <w:lvl w:ilvl="7">
      <w:numFmt w:val="bullet"/>
      <w:lvlText w:val="•"/>
      <w:lvlJc w:val="left"/>
      <w:pPr>
        <w:ind w:left="6878" w:hanging="360"/>
      </w:pPr>
      <w:rPr>
        <w:rFonts w:hint="default"/>
        <w:lang w:val="fr-FR" w:eastAsia="en-US" w:bidi="ar-SA"/>
      </w:rPr>
    </w:lvl>
    <w:lvl w:ilvl="8">
      <w:numFmt w:val="bullet"/>
      <w:lvlText w:val="•"/>
      <w:lvlJc w:val="left"/>
      <w:pPr>
        <w:ind w:left="7890" w:hanging="360"/>
      </w:pPr>
      <w:rPr>
        <w:rFonts w:hint="default"/>
        <w:lang w:val="fr-FR" w:eastAsia="en-US" w:bidi="ar-SA"/>
      </w:rPr>
    </w:lvl>
  </w:abstractNum>
  <w:abstractNum w:abstractNumId="181" w15:restartNumberingAfterBreak="0">
    <w:nsid w:val="761717C7"/>
    <w:multiLevelType w:val="hybridMultilevel"/>
    <w:tmpl w:val="C3EE2B02"/>
    <w:lvl w:ilvl="0" w:tplc="587E3458">
      <w:start w:val="1"/>
      <w:numFmt w:val="lowerLetter"/>
      <w:lvlText w:val="%1."/>
      <w:lvlJc w:val="left"/>
      <w:pPr>
        <w:ind w:left="569" w:hanging="274"/>
        <w:jc w:val="left"/>
      </w:pPr>
      <w:rPr>
        <w:rFonts w:ascii="Tahoma" w:eastAsia="Tahoma" w:hAnsi="Tahoma" w:cs="Tahoma" w:hint="default"/>
        <w:b w:val="0"/>
        <w:bCs w:val="0"/>
        <w:i w:val="0"/>
        <w:iCs w:val="0"/>
        <w:spacing w:val="0"/>
        <w:w w:val="96"/>
        <w:sz w:val="20"/>
        <w:szCs w:val="20"/>
        <w:lang w:val="fr-FR" w:eastAsia="en-US" w:bidi="ar-SA"/>
      </w:rPr>
    </w:lvl>
    <w:lvl w:ilvl="1" w:tplc="5D7E35A0">
      <w:numFmt w:val="bullet"/>
      <w:lvlText w:val="•"/>
      <w:lvlJc w:val="left"/>
      <w:pPr>
        <w:ind w:left="1651" w:hanging="274"/>
      </w:pPr>
      <w:rPr>
        <w:rFonts w:hint="default"/>
        <w:lang w:val="fr-FR" w:eastAsia="en-US" w:bidi="ar-SA"/>
      </w:rPr>
    </w:lvl>
    <w:lvl w:ilvl="2" w:tplc="B4E2CE04">
      <w:numFmt w:val="bullet"/>
      <w:lvlText w:val="•"/>
      <w:lvlJc w:val="left"/>
      <w:pPr>
        <w:ind w:left="2743" w:hanging="274"/>
      </w:pPr>
      <w:rPr>
        <w:rFonts w:hint="default"/>
        <w:lang w:val="fr-FR" w:eastAsia="en-US" w:bidi="ar-SA"/>
      </w:rPr>
    </w:lvl>
    <w:lvl w:ilvl="3" w:tplc="0A48C020">
      <w:numFmt w:val="bullet"/>
      <w:lvlText w:val="•"/>
      <w:lvlJc w:val="left"/>
      <w:pPr>
        <w:ind w:left="3834" w:hanging="274"/>
      </w:pPr>
      <w:rPr>
        <w:rFonts w:hint="default"/>
        <w:lang w:val="fr-FR" w:eastAsia="en-US" w:bidi="ar-SA"/>
      </w:rPr>
    </w:lvl>
    <w:lvl w:ilvl="4" w:tplc="1C82EDDC">
      <w:numFmt w:val="bullet"/>
      <w:lvlText w:val="•"/>
      <w:lvlJc w:val="left"/>
      <w:pPr>
        <w:ind w:left="4926" w:hanging="274"/>
      </w:pPr>
      <w:rPr>
        <w:rFonts w:hint="default"/>
        <w:lang w:val="fr-FR" w:eastAsia="en-US" w:bidi="ar-SA"/>
      </w:rPr>
    </w:lvl>
    <w:lvl w:ilvl="5" w:tplc="B45EEF4E">
      <w:numFmt w:val="bullet"/>
      <w:lvlText w:val="•"/>
      <w:lvlJc w:val="left"/>
      <w:pPr>
        <w:ind w:left="6018" w:hanging="274"/>
      </w:pPr>
      <w:rPr>
        <w:rFonts w:hint="default"/>
        <w:lang w:val="fr-FR" w:eastAsia="en-US" w:bidi="ar-SA"/>
      </w:rPr>
    </w:lvl>
    <w:lvl w:ilvl="6" w:tplc="12C0B388">
      <w:numFmt w:val="bullet"/>
      <w:lvlText w:val="•"/>
      <w:lvlJc w:val="left"/>
      <w:pPr>
        <w:ind w:left="7109" w:hanging="274"/>
      </w:pPr>
      <w:rPr>
        <w:rFonts w:hint="default"/>
        <w:lang w:val="fr-FR" w:eastAsia="en-US" w:bidi="ar-SA"/>
      </w:rPr>
    </w:lvl>
    <w:lvl w:ilvl="7" w:tplc="F55ED496">
      <w:numFmt w:val="bullet"/>
      <w:lvlText w:val="•"/>
      <w:lvlJc w:val="left"/>
      <w:pPr>
        <w:ind w:left="8201" w:hanging="274"/>
      </w:pPr>
      <w:rPr>
        <w:rFonts w:hint="default"/>
        <w:lang w:val="fr-FR" w:eastAsia="en-US" w:bidi="ar-SA"/>
      </w:rPr>
    </w:lvl>
    <w:lvl w:ilvl="8" w:tplc="2D9C00F4">
      <w:numFmt w:val="bullet"/>
      <w:lvlText w:val="•"/>
      <w:lvlJc w:val="left"/>
      <w:pPr>
        <w:ind w:left="9292" w:hanging="274"/>
      </w:pPr>
      <w:rPr>
        <w:rFonts w:hint="default"/>
        <w:lang w:val="fr-FR" w:eastAsia="en-US" w:bidi="ar-SA"/>
      </w:rPr>
    </w:lvl>
  </w:abstractNum>
  <w:abstractNum w:abstractNumId="182" w15:restartNumberingAfterBreak="0">
    <w:nsid w:val="76416059"/>
    <w:multiLevelType w:val="multilevel"/>
    <w:tmpl w:val="E400775E"/>
    <w:lvl w:ilvl="0">
      <w:start w:val="20"/>
      <w:numFmt w:val="decimal"/>
      <w:lvlText w:val="%1"/>
      <w:lvlJc w:val="left"/>
      <w:pPr>
        <w:ind w:left="569" w:hanging="523"/>
        <w:jc w:val="left"/>
      </w:pPr>
      <w:rPr>
        <w:rFonts w:hint="default"/>
        <w:lang w:val="fr-FR" w:eastAsia="en-US" w:bidi="ar-SA"/>
      </w:rPr>
    </w:lvl>
    <w:lvl w:ilvl="1">
      <w:start w:val="1"/>
      <w:numFmt w:val="decimal"/>
      <w:lvlText w:val="%1.%2."/>
      <w:lvlJc w:val="left"/>
      <w:pPr>
        <w:ind w:left="569" w:hanging="52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3"/>
      </w:pPr>
      <w:rPr>
        <w:rFonts w:hint="default"/>
        <w:lang w:val="fr-FR" w:eastAsia="en-US" w:bidi="ar-SA"/>
      </w:rPr>
    </w:lvl>
    <w:lvl w:ilvl="3">
      <w:numFmt w:val="bullet"/>
      <w:lvlText w:val="•"/>
      <w:lvlJc w:val="left"/>
      <w:pPr>
        <w:ind w:left="3834" w:hanging="523"/>
      </w:pPr>
      <w:rPr>
        <w:rFonts w:hint="default"/>
        <w:lang w:val="fr-FR" w:eastAsia="en-US" w:bidi="ar-SA"/>
      </w:rPr>
    </w:lvl>
    <w:lvl w:ilvl="4">
      <w:numFmt w:val="bullet"/>
      <w:lvlText w:val="•"/>
      <w:lvlJc w:val="left"/>
      <w:pPr>
        <w:ind w:left="4926" w:hanging="523"/>
      </w:pPr>
      <w:rPr>
        <w:rFonts w:hint="default"/>
        <w:lang w:val="fr-FR" w:eastAsia="en-US" w:bidi="ar-SA"/>
      </w:rPr>
    </w:lvl>
    <w:lvl w:ilvl="5">
      <w:numFmt w:val="bullet"/>
      <w:lvlText w:val="•"/>
      <w:lvlJc w:val="left"/>
      <w:pPr>
        <w:ind w:left="6018" w:hanging="523"/>
      </w:pPr>
      <w:rPr>
        <w:rFonts w:hint="default"/>
        <w:lang w:val="fr-FR" w:eastAsia="en-US" w:bidi="ar-SA"/>
      </w:rPr>
    </w:lvl>
    <w:lvl w:ilvl="6">
      <w:numFmt w:val="bullet"/>
      <w:lvlText w:val="•"/>
      <w:lvlJc w:val="left"/>
      <w:pPr>
        <w:ind w:left="7109" w:hanging="523"/>
      </w:pPr>
      <w:rPr>
        <w:rFonts w:hint="default"/>
        <w:lang w:val="fr-FR" w:eastAsia="en-US" w:bidi="ar-SA"/>
      </w:rPr>
    </w:lvl>
    <w:lvl w:ilvl="7">
      <w:numFmt w:val="bullet"/>
      <w:lvlText w:val="•"/>
      <w:lvlJc w:val="left"/>
      <w:pPr>
        <w:ind w:left="8201" w:hanging="523"/>
      </w:pPr>
      <w:rPr>
        <w:rFonts w:hint="default"/>
        <w:lang w:val="fr-FR" w:eastAsia="en-US" w:bidi="ar-SA"/>
      </w:rPr>
    </w:lvl>
    <w:lvl w:ilvl="8">
      <w:numFmt w:val="bullet"/>
      <w:lvlText w:val="•"/>
      <w:lvlJc w:val="left"/>
      <w:pPr>
        <w:ind w:left="9292" w:hanging="523"/>
      </w:pPr>
      <w:rPr>
        <w:rFonts w:hint="default"/>
        <w:lang w:val="fr-FR" w:eastAsia="en-US" w:bidi="ar-SA"/>
      </w:rPr>
    </w:lvl>
  </w:abstractNum>
  <w:abstractNum w:abstractNumId="183" w15:restartNumberingAfterBreak="0">
    <w:nsid w:val="77875024"/>
    <w:multiLevelType w:val="multilevel"/>
    <w:tmpl w:val="70F61878"/>
    <w:lvl w:ilvl="0">
      <w:start w:val="30"/>
      <w:numFmt w:val="decimal"/>
      <w:lvlText w:val="%1"/>
      <w:lvlJc w:val="left"/>
      <w:pPr>
        <w:ind w:left="569" w:hanging="549"/>
        <w:jc w:val="left"/>
      </w:pPr>
      <w:rPr>
        <w:rFonts w:hint="default"/>
        <w:lang w:val="fr-FR" w:eastAsia="en-US" w:bidi="ar-SA"/>
      </w:rPr>
    </w:lvl>
    <w:lvl w:ilvl="1">
      <w:start w:val="1"/>
      <w:numFmt w:val="decimal"/>
      <w:lvlText w:val="%1.%2."/>
      <w:lvlJc w:val="left"/>
      <w:pPr>
        <w:ind w:left="569" w:hanging="549"/>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9"/>
      </w:pPr>
      <w:rPr>
        <w:rFonts w:hint="default"/>
        <w:lang w:val="fr-FR" w:eastAsia="en-US" w:bidi="ar-SA"/>
      </w:rPr>
    </w:lvl>
    <w:lvl w:ilvl="3">
      <w:numFmt w:val="bullet"/>
      <w:lvlText w:val="•"/>
      <w:lvlJc w:val="left"/>
      <w:pPr>
        <w:ind w:left="3834" w:hanging="549"/>
      </w:pPr>
      <w:rPr>
        <w:rFonts w:hint="default"/>
        <w:lang w:val="fr-FR" w:eastAsia="en-US" w:bidi="ar-SA"/>
      </w:rPr>
    </w:lvl>
    <w:lvl w:ilvl="4">
      <w:numFmt w:val="bullet"/>
      <w:lvlText w:val="•"/>
      <w:lvlJc w:val="left"/>
      <w:pPr>
        <w:ind w:left="4926" w:hanging="549"/>
      </w:pPr>
      <w:rPr>
        <w:rFonts w:hint="default"/>
        <w:lang w:val="fr-FR" w:eastAsia="en-US" w:bidi="ar-SA"/>
      </w:rPr>
    </w:lvl>
    <w:lvl w:ilvl="5">
      <w:numFmt w:val="bullet"/>
      <w:lvlText w:val="•"/>
      <w:lvlJc w:val="left"/>
      <w:pPr>
        <w:ind w:left="6018" w:hanging="549"/>
      </w:pPr>
      <w:rPr>
        <w:rFonts w:hint="default"/>
        <w:lang w:val="fr-FR" w:eastAsia="en-US" w:bidi="ar-SA"/>
      </w:rPr>
    </w:lvl>
    <w:lvl w:ilvl="6">
      <w:numFmt w:val="bullet"/>
      <w:lvlText w:val="•"/>
      <w:lvlJc w:val="left"/>
      <w:pPr>
        <w:ind w:left="7109" w:hanging="549"/>
      </w:pPr>
      <w:rPr>
        <w:rFonts w:hint="default"/>
        <w:lang w:val="fr-FR" w:eastAsia="en-US" w:bidi="ar-SA"/>
      </w:rPr>
    </w:lvl>
    <w:lvl w:ilvl="7">
      <w:numFmt w:val="bullet"/>
      <w:lvlText w:val="•"/>
      <w:lvlJc w:val="left"/>
      <w:pPr>
        <w:ind w:left="8201" w:hanging="549"/>
      </w:pPr>
      <w:rPr>
        <w:rFonts w:hint="default"/>
        <w:lang w:val="fr-FR" w:eastAsia="en-US" w:bidi="ar-SA"/>
      </w:rPr>
    </w:lvl>
    <w:lvl w:ilvl="8">
      <w:numFmt w:val="bullet"/>
      <w:lvlText w:val="•"/>
      <w:lvlJc w:val="left"/>
      <w:pPr>
        <w:ind w:left="9292" w:hanging="549"/>
      </w:pPr>
      <w:rPr>
        <w:rFonts w:hint="default"/>
        <w:lang w:val="fr-FR" w:eastAsia="en-US" w:bidi="ar-SA"/>
      </w:rPr>
    </w:lvl>
  </w:abstractNum>
  <w:abstractNum w:abstractNumId="184" w15:restartNumberingAfterBreak="0">
    <w:nsid w:val="77926A8D"/>
    <w:multiLevelType w:val="hybridMultilevel"/>
    <w:tmpl w:val="D952C904"/>
    <w:lvl w:ilvl="0" w:tplc="4BEE7490">
      <w:start w:val="1"/>
      <w:numFmt w:val="lowerLetter"/>
      <w:lvlText w:val="%1."/>
      <w:lvlJc w:val="left"/>
      <w:pPr>
        <w:ind w:left="787" w:hanging="219"/>
        <w:jc w:val="left"/>
      </w:pPr>
      <w:rPr>
        <w:rFonts w:ascii="Tahoma" w:eastAsia="Tahoma" w:hAnsi="Tahoma" w:cs="Tahoma" w:hint="default"/>
        <w:b w:val="0"/>
        <w:bCs w:val="0"/>
        <w:i w:val="0"/>
        <w:iCs w:val="0"/>
        <w:spacing w:val="-1"/>
        <w:w w:val="94"/>
        <w:sz w:val="20"/>
        <w:szCs w:val="20"/>
        <w:lang w:val="fr-FR" w:eastAsia="en-US" w:bidi="ar-SA"/>
      </w:rPr>
    </w:lvl>
    <w:lvl w:ilvl="1" w:tplc="3A88054C">
      <w:numFmt w:val="bullet"/>
      <w:lvlText w:val="•"/>
      <w:lvlJc w:val="left"/>
      <w:pPr>
        <w:ind w:left="1849" w:hanging="219"/>
      </w:pPr>
      <w:rPr>
        <w:rFonts w:hint="default"/>
        <w:lang w:val="fr-FR" w:eastAsia="en-US" w:bidi="ar-SA"/>
      </w:rPr>
    </w:lvl>
    <w:lvl w:ilvl="2" w:tplc="8B5CCDE0">
      <w:numFmt w:val="bullet"/>
      <w:lvlText w:val="•"/>
      <w:lvlJc w:val="left"/>
      <w:pPr>
        <w:ind w:left="2919" w:hanging="219"/>
      </w:pPr>
      <w:rPr>
        <w:rFonts w:hint="default"/>
        <w:lang w:val="fr-FR" w:eastAsia="en-US" w:bidi="ar-SA"/>
      </w:rPr>
    </w:lvl>
    <w:lvl w:ilvl="3" w:tplc="8502152A">
      <w:numFmt w:val="bullet"/>
      <w:lvlText w:val="•"/>
      <w:lvlJc w:val="left"/>
      <w:pPr>
        <w:ind w:left="3988" w:hanging="219"/>
      </w:pPr>
      <w:rPr>
        <w:rFonts w:hint="default"/>
        <w:lang w:val="fr-FR" w:eastAsia="en-US" w:bidi="ar-SA"/>
      </w:rPr>
    </w:lvl>
    <w:lvl w:ilvl="4" w:tplc="290C0B06">
      <w:numFmt w:val="bullet"/>
      <w:lvlText w:val="•"/>
      <w:lvlJc w:val="left"/>
      <w:pPr>
        <w:ind w:left="5058" w:hanging="219"/>
      </w:pPr>
      <w:rPr>
        <w:rFonts w:hint="default"/>
        <w:lang w:val="fr-FR" w:eastAsia="en-US" w:bidi="ar-SA"/>
      </w:rPr>
    </w:lvl>
    <w:lvl w:ilvl="5" w:tplc="408ED436">
      <w:numFmt w:val="bullet"/>
      <w:lvlText w:val="•"/>
      <w:lvlJc w:val="left"/>
      <w:pPr>
        <w:ind w:left="6128" w:hanging="219"/>
      </w:pPr>
      <w:rPr>
        <w:rFonts w:hint="default"/>
        <w:lang w:val="fr-FR" w:eastAsia="en-US" w:bidi="ar-SA"/>
      </w:rPr>
    </w:lvl>
    <w:lvl w:ilvl="6" w:tplc="B22E3016">
      <w:numFmt w:val="bullet"/>
      <w:lvlText w:val="•"/>
      <w:lvlJc w:val="left"/>
      <w:pPr>
        <w:ind w:left="7197" w:hanging="219"/>
      </w:pPr>
      <w:rPr>
        <w:rFonts w:hint="default"/>
        <w:lang w:val="fr-FR" w:eastAsia="en-US" w:bidi="ar-SA"/>
      </w:rPr>
    </w:lvl>
    <w:lvl w:ilvl="7" w:tplc="3BC6A2A0">
      <w:numFmt w:val="bullet"/>
      <w:lvlText w:val="•"/>
      <w:lvlJc w:val="left"/>
      <w:pPr>
        <w:ind w:left="8267" w:hanging="219"/>
      </w:pPr>
      <w:rPr>
        <w:rFonts w:hint="default"/>
        <w:lang w:val="fr-FR" w:eastAsia="en-US" w:bidi="ar-SA"/>
      </w:rPr>
    </w:lvl>
    <w:lvl w:ilvl="8" w:tplc="6D3AAD7C">
      <w:numFmt w:val="bullet"/>
      <w:lvlText w:val="•"/>
      <w:lvlJc w:val="left"/>
      <w:pPr>
        <w:ind w:left="9336" w:hanging="219"/>
      </w:pPr>
      <w:rPr>
        <w:rFonts w:hint="default"/>
        <w:lang w:val="fr-FR" w:eastAsia="en-US" w:bidi="ar-SA"/>
      </w:rPr>
    </w:lvl>
  </w:abstractNum>
  <w:abstractNum w:abstractNumId="185" w15:restartNumberingAfterBreak="0">
    <w:nsid w:val="77DC1370"/>
    <w:multiLevelType w:val="hybridMultilevel"/>
    <w:tmpl w:val="D91467C8"/>
    <w:lvl w:ilvl="0" w:tplc="BE1CF046">
      <w:numFmt w:val="bullet"/>
      <w:lvlText w:val="*"/>
      <w:lvlJc w:val="left"/>
      <w:pPr>
        <w:ind w:left="880" w:hanging="171"/>
      </w:pPr>
      <w:rPr>
        <w:rFonts w:ascii="Tahoma" w:eastAsia="Tahoma" w:hAnsi="Tahoma" w:cs="Tahoma" w:hint="default"/>
        <w:b w:val="0"/>
        <w:bCs w:val="0"/>
        <w:i w:val="0"/>
        <w:iCs w:val="0"/>
        <w:spacing w:val="0"/>
        <w:w w:val="99"/>
        <w:sz w:val="20"/>
        <w:szCs w:val="20"/>
        <w:lang w:val="fr-FR" w:eastAsia="en-US" w:bidi="ar-SA"/>
      </w:rPr>
    </w:lvl>
    <w:lvl w:ilvl="1" w:tplc="3A625572">
      <w:numFmt w:val="bullet"/>
      <w:lvlText w:val="•"/>
      <w:lvlJc w:val="left"/>
      <w:pPr>
        <w:ind w:left="1939" w:hanging="171"/>
      </w:pPr>
      <w:rPr>
        <w:rFonts w:hint="default"/>
        <w:lang w:val="fr-FR" w:eastAsia="en-US" w:bidi="ar-SA"/>
      </w:rPr>
    </w:lvl>
    <w:lvl w:ilvl="2" w:tplc="6ED4233C">
      <w:numFmt w:val="bullet"/>
      <w:lvlText w:val="•"/>
      <w:lvlJc w:val="left"/>
      <w:pPr>
        <w:ind w:left="2999" w:hanging="171"/>
      </w:pPr>
      <w:rPr>
        <w:rFonts w:hint="default"/>
        <w:lang w:val="fr-FR" w:eastAsia="en-US" w:bidi="ar-SA"/>
      </w:rPr>
    </w:lvl>
    <w:lvl w:ilvl="3" w:tplc="19DC801E">
      <w:numFmt w:val="bullet"/>
      <w:lvlText w:val="•"/>
      <w:lvlJc w:val="left"/>
      <w:pPr>
        <w:ind w:left="4058" w:hanging="171"/>
      </w:pPr>
      <w:rPr>
        <w:rFonts w:hint="default"/>
        <w:lang w:val="fr-FR" w:eastAsia="en-US" w:bidi="ar-SA"/>
      </w:rPr>
    </w:lvl>
    <w:lvl w:ilvl="4" w:tplc="A0D473A0">
      <w:numFmt w:val="bullet"/>
      <w:lvlText w:val="•"/>
      <w:lvlJc w:val="left"/>
      <w:pPr>
        <w:ind w:left="5118" w:hanging="171"/>
      </w:pPr>
      <w:rPr>
        <w:rFonts w:hint="default"/>
        <w:lang w:val="fr-FR" w:eastAsia="en-US" w:bidi="ar-SA"/>
      </w:rPr>
    </w:lvl>
    <w:lvl w:ilvl="5" w:tplc="5BAE82AA">
      <w:numFmt w:val="bullet"/>
      <w:lvlText w:val="•"/>
      <w:lvlJc w:val="left"/>
      <w:pPr>
        <w:ind w:left="6178" w:hanging="171"/>
      </w:pPr>
      <w:rPr>
        <w:rFonts w:hint="default"/>
        <w:lang w:val="fr-FR" w:eastAsia="en-US" w:bidi="ar-SA"/>
      </w:rPr>
    </w:lvl>
    <w:lvl w:ilvl="6" w:tplc="581E0DCE">
      <w:numFmt w:val="bullet"/>
      <w:lvlText w:val="•"/>
      <w:lvlJc w:val="left"/>
      <w:pPr>
        <w:ind w:left="7237" w:hanging="171"/>
      </w:pPr>
      <w:rPr>
        <w:rFonts w:hint="default"/>
        <w:lang w:val="fr-FR" w:eastAsia="en-US" w:bidi="ar-SA"/>
      </w:rPr>
    </w:lvl>
    <w:lvl w:ilvl="7" w:tplc="0E3ED876">
      <w:numFmt w:val="bullet"/>
      <w:lvlText w:val="•"/>
      <w:lvlJc w:val="left"/>
      <w:pPr>
        <w:ind w:left="8297" w:hanging="171"/>
      </w:pPr>
      <w:rPr>
        <w:rFonts w:hint="default"/>
        <w:lang w:val="fr-FR" w:eastAsia="en-US" w:bidi="ar-SA"/>
      </w:rPr>
    </w:lvl>
    <w:lvl w:ilvl="8" w:tplc="D6E477BC">
      <w:numFmt w:val="bullet"/>
      <w:lvlText w:val="•"/>
      <w:lvlJc w:val="left"/>
      <w:pPr>
        <w:ind w:left="9356" w:hanging="171"/>
      </w:pPr>
      <w:rPr>
        <w:rFonts w:hint="default"/>
        <w:lang w:val="fr-FR" w:eastAsia="en-US" w:bidi="ar-SA"/>
      </w:rPr>
    </w:lvl>
  </w:abstractNum>
  <w:abstractNum w:abstractNumId="186" w15:restartNumberingAfterBreak="0">
    <w:nsid w:val="7AA43259"/>
    <w:multiLevelType w:val="multilevel"/>
    <w:tmpl w:val="8DD0D8F0"/>
    <w:lvl w:ilvl="0">
      <w:start w:val="31"/>
      <w:numFmt w:val="decimal"/>
      <w:lvlText w:val="%1"/>
      <w:lvlJc w:val="left"/>
      <w:pPr>
        <w:ind w:left="569" w:hanging="530"/>
        <w:jc w:val="left"/>
      </w:pPr>
      <w:rPr>
        <w:rFonts w:hint="default"/>
        <w:lang w:val="fr-FR" w:eastAsia="en-US" w:bidi="ar-SA"/>
      </w:rPr>
    </w:lvl>
    <w:lvl w:ilvl="1">
      <w:start w:val="1"/>
      <w:numFmt w:val="decimal"/>
      <w:lvlText w:val="%1.%2."/>
      <w:lvlJc w:val="left"/>
      <w:pPr>
        <w:ind w:left="569" w:hanging="530"/>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0"/>
      </w:pPr>
      <w:rPr>
        <w:rFonts w:hint="default"/>
        <w:lang w:val="fr-FR" w:eastAsia="en-US" w:bidi="ar-SA"/>
      </w:rPr>
    </w:lvl>
    <w:lvl w:ilvl="3">
      <w:numFmt w:val="bullet"/>
      <w:lvlText w:val="•"/>
      <w:lvlJc w:val="left"/>
      <w:pPr>
        <w:ind w:left="3834" w:hanging="530"/>
      </w:pPr>
      <w:rPr>
        <w:rFonts w:hint="default"/>
        <w:lang w:val="fr-FR" w:eastAsia="en-US" w:bidi="ar-SA"/>
      </w:rPr>
    </w:lvl>
    <w:lvl w:ilvl="4">
      <w:numFmt w:val="bullet"/>
      <w:lvlText w:val="•"/>
      <w:lvlJc w:val="left"/>
      <w:pPr>
        <w:ind w:left="4926" w:hanging="530"/>
      </w:pPr>
      <w:rPr>
        <w:rFonts w:hint="default"/>
        <w:lang w:val="fr-FR" w:eastAsia="en-US" w:bidi="ar-SA"/>
      </w:rPr>
    </w:lvl>
    <w:lvl w:ilvl="5">
      <w:numFmt w:val="bullet"/>
      <w:lvlText w:val="•"/>
      <w:lvlJc w:val="left"/>
      <w:pPr>
        <w:ind w:left="6018" w:hanging="530"/>
      </w:pPr>
      <w:rPr>
        <w:rFonts w:hint="default"/>
        <w:lang w:val="fr-FR" w:eastAsia="en-US" w:bidi="ar-SA"/>
      </w:rPr>
    </w:lvl>
    <w:lvl w:ilvl="6">
      <w:numFmt w:val="bullet"/>
      <w:lvlText w:val="•"/>
      <w:lvlJc w:val="left"/>
      <w:pPr>
        <w:ind w:left="7109" w:hanging="530"/>
      </w:pPr>
      <w:rPr>
        <w:rFonts w:hint="default"/>
        <w:lang w:val="fr-FR" w:eastAsia="en-US" w:bidi="ar-SA"/>
      </w:rPr>
    </w:lvl>
    <w:lvl w:ilvl="7">
      <w:numFmt w:val="bullet"/>
      <w:lvlText w:val="•"/>
      <w:lvlJc w:val="left"/>
      <w:pPr>
        <w:ind w:left="8201" w:hanging="530"/>
      </w:pPr>
      <w:rPr>
        <w:rFonts w:hint="default"/>
        <w:lang w:val="fr-FR" w:eastAsia="en-US" w:bidi="ar-SA"/>
      </w:rPr>
    </w:lvl>
    <w:lvl w:ilvl="8">
      <w:numFmt w:val="bullet"/>
      <w:lvlText w:val="•"/>
      <w:lvlJc w:val="left"/>
      <w:pPr>
        <w:ind w:left="9292" w:hanging="530"/>
      </w:pPr>
      <w:rPr>
        <w:rFonts w:hint="default"/>
        <w:lang w:val="fr-FR" w:eastAsia="en-US" w:bidi="ar-SA"/>
      </w:rPr>
    </w:lvl>
  </w:abstractNum>
  <w:abstractNum w:abstractNumId="187" w15:restartNumberingAfterBreak="0">
    <w:nsid w:val="7B302B63"/>
    <w:multiLevelType w:val="multilevel"/>
    <w:tmpl w:val="76FC07D0"/>
    <w:lvl w:ilvl="0">
      <w:start w:val="21"/>
      <w:numFmt w:val="decimal"/>
      <w:lvlText w:val="%1"/>
      <w:lvlJc w:val="left"/>
      <w:pPr>
        <w:ind w:left="1227" w:hanging="517"/>
        <w:jc w:val="left"/>
      </w:pPr>
      <w:rPr>
        <w:rFonts w:hint="default"/>
        <w:lang w:val="fr-FR" w:eastAsia="en-US" w:bidi="ar-SA"/>
      </w:rPr>
    </w:lvl>
    <w:lvl w:ilvl="1">
      <w:start w:val="1"/>
      <w:numFmt w:val="decimal"/>
      <w:lvlText w:val="%1.%2."/>
      <w:lvlJc w:val="left"/>
      <w:pPr>
        <w:ind w:left="1227" w:hanging="517"/>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271" w:hanging="517"/>
      </w:pPr>
      <w:rPr>
        <w:rFonts w:hint="default"/>
        <w:lang w:val="fr-FR" w:eastAsia="en-US" w:bidi="ar-SA"/>
      </w:rPr>
    </w:lvl>
    <w:lvl w:ilvl="3">
      <w:numFmt w:val="bullet"/>
      <w:lvlText w:val="•"/>
      <w:lvlJc w:val="left"/>
      <w:pPr>
        <w:ind w:left="4296" w:hanging="517"/>
      </w:pPr>
      <w:rPr>
        <w:rFonts w:hint="default"/>
        <w:lang w:val="fr-FR" w:eastAsia="en-US" w:bidi="ar-SA"/>
      </w:rPr>
    </w:lvl>
    <w:lvl w:ilvl="4">
      <w:numFmt w:val="bullet"/>
      <w:lvlText w:val="•"/>
      <w:lvlJc w:val="left"/>
      <w:pPr>
        <w:ind w:left="5322" w:hanging="517"/>
      </w:pPr>
      <w:rPr>
        <w:rFonts w:hint="default"/>
        <w:lang w:val="fr-FR" w:eastAsia="en-US" w:bidi="ar-SA"/>
      </w:rPr>
    </w:lvl>
    <w:lvl w:ilvl="5">
      <w:numFmt w:val="bullet"/>
      <w:lvlText w:val="•"/>
      <w:lvlJc w:val="left"/>
      <w:pPr>
        <w:ind w:left="6348" w:hanging="517"/>
      </w:pPr>
      <w:rPr>
        <w:rFonts w:hint="default"/>
        <w:lang w:val="fr-FR" w:eastAsia="en-US" w:bidi="ar-SA"/>
      </w:rPr>
    </w:lvl>
    <w:lvl w:ilvl="6">
      <w:numFmt w:val="bullet"/>
      <w:lvlText w:val="•"/>
      <w:lvlJc w:val="left"/>
      <w:pPr>
        <w:ind w:left="7373" w:hanging="517"/>
      </w:pPr>
      <w:rPr>
        <w:rFonts w:hint="default"/>
        <w:lang w:val="fr-FR" w:eastAsia="en-US" w:bidi="ar-SA"/>
      </w:rPr>
    </w:lvl>
    <w:lvl w:ilvl="7">
      <w:numFmt w:val="bullet"/>
      <w:lvlText w:val="•"/>
      <w:lvlJc w:val="left"/>
      <w:pPr>
        <w:ind w:left="8399" w:hanging="517"/>
      </w:pPr>
      <w:rPr>
        <w:rFonts w:hint="default"/>
        <w:lang w:val="fr-FR" w:eastAsia="en-US" w:bidi="ar-SA"/>
      </w:rPr>
    </w:lvl>
    <w:lvl w:ilvl="8">
      <w:numFmt w:val="bullet"/>
      <w:lvlText w:val="•"/>
      <w:lvlJc w:val="left"/>
      <w:pPr>
        <w:ind w:left="9424" w:hanging="517"/>
      </w:pPr>
      <w:rPr>
        <w:rFonts w:hint="default"/>
        <w:lang w:val="fr-FR" w:eastAsia="en-US" w:bidi="ar-SA"/>
      </w:rPr>
    </w:lvl>
  </w:abstractNum>
  <w:abstractNum w:abstractNumId="188" w15:restartNumberingAfterBreak="0">
    <w:nsid w:val="7BAB3237"/>
    <w:multiLevelType w:val="hybridMultilevel"/>
    <w:tmpl w:val="3500C5C6"/>
    <w:lvl w:ilvl="0" w:tplc="EAF2DD3E">
      <w:start w:val="1"/>
      <w:numFmt w:val="lowerLetter"/>
      <w:lvlText w:val="%1)"/>
      <w:lvlJc w:val="left"/>
      <w:pPr>
        <w:ind w:left="1441" w:hanging="360"/>
        <w:jc w:val="left"/>
      </w:pPr>
      <w:rPr>
        <w:rFonts w:ascii="Tahoma" w:eastAsia="Tahoma" w:hAnsi="Tahoma" w:cs="Tahoma" w:hint="default"/>
        <w:b w:val="0"/>
        <w:bCs w:val="0"/>
        <w:i w:val="0"/>
        <w:iCs w:val="0"/>
        <w:spacing w:val="0"/>
        <w:w w:val="99"/>
        <w:sz w:val="20"/>
        <w:szCs w:val="20"/>
        <w:lang w:val="fr-FR" w:eastAsia="en-US" w:bidi="ar-SA"/>
      </w:rPr>
    </w:lvl>
    <w:lvl w:ilvl="1" w:tplc="32FEC534">
      <w:numFmt w:val="bullet"/>
      <w:lvlText w:val=""/>
      <w:lvlJc w:val="left"/>
      <w:pPr>
        <w:ind w:left="2069" w:hanging="293"/>
      </w:pPr>
      <w:rPr>
        <w:rFonts w:ascii="Wingdings" w:eastAsia="Wingdings" w:hAnsi="Wingdings" w:cs="Wingdings" w:hint="default"/>
        <w:b w:val="0"/>
        <w:bCs w:val="0"/>
        <w:i w:val="0"/>
        <w:iCs w:val="0"/>
        <w:spacing w:val="0"/>
        <w:w w:val="99"/>
        <w:sz w:val="20"/>
        <w:szCs w:val="20"/>
        <w:lang w:val="fr-FR" w:eastAsia="en-US" w:bidi="ar-SA"/>
      </w:rPr>
    </w:lvl>
    <w:lvl w:ilvl="2" w:tplc="EE82816C">
      <w:numFmt w:val="bullet"/>
      <w:lvlText w:val="•"/>
      <w:lvlJc w:val="left"/>
      <w:pPr>
        <w:ind w:left="3106" w:hanging="293"/>
      </w:pPr>
      <w:rPr>
        <w:rFonts w:hint="default"/>
        <w:lang w:val="fr-FR" w:eastAsia="en-US" w:bidi="ar-SA"/>
      </w:rPr>
    </w:lvl>
    <w:lvl w:ilvl="3" w:tplc="B374F6BA">
      <w:numFmt w:val="bullet"/>
      <w:lvlText w:val="•"/>
      <w:lvlJc w:val="left"/>
      <w:pPr>
        <w:ind w:left="4152" w:hanging="293"/>
      </w:pPr>
      <w:rPr>
        <w:rFonts w:hint="default"/>
        <w:lang w:val="fr-FR" w:eastAsia="en-US" w:bidi="ar-SA"/>
      </w:rPr>
    </w:lvl>
    <w:lvl w:ilvl="4" w:tplc="F6BE7436">
      <w:numFmt w:val="bullet"/>
      <w:lvlText w:val="•"/>
      <w:lvlJc w:val="left"/>
      <w:pPr>
        <w:ind w:left="5198" w:hanging="293"/>
      </w:pPr>
      <w:rPr>
        <w:rFonts w:hint="default"/>
        <w:lang w:val="fr-FR" w:eastAsia="en-US" w:bidi="ar-SA"/>
      </w:rPr>
    </w:lvl>
    <w:lvl w:ilvl="5" w:tplc="ACD84C04">
      <w:numFmt w:val="bullet"/>
      <w:lvlText w:val="•"/>
      <w:lvlJc w:val="left"/>
      <w:pPr>
        <w:ind w:left="6244" w:hanging="293"/>
      </w:pPr>
      <w:rPr>
        <w:rFonts w:hint="default"/>
        <w:lang w:val="fr-FR" w:eastAsia="en-US" w:bidi="ar-SA"/>
      </w:rPr>
    </w:lvl>
    <w:lvl w:ilvl="6" w:tplc="8D8A605A">
      <w:numFmt w:val="bullet"/>
      <w:lvlText w:val="•"/>
      <w:lvlJc w:val="left"/>
      <w:pPr>
        <w:ind w:left="7291" w:hanging="293"/>
      </w:pPr>
      <w:rPr>
        <w:rFonts w:hint="default"/>
        <w:lang w:val="fr-FR" w:eastAsia="en-US" w:bidi="ar-SA"/>
      </w:rPr>
    </w:lvl>
    <w:lvl w:ilvl="7" w:tplc="F47A8370">
      <w:numFmt w:val="bullet"/>
      <w:lvlText w:val="•"/>
      <w:lvlJc w:val="left"/>
      <w:pPr>
        <w:ind w:left="8337" w:hanging="293"/>
      </w:pPr>
      <w:rPr>
        <w:rFonts w:hint="default"/>
        <w:lang w:val="fr-FR" w:eastAsia="en-US" w:bidi="ar-SA"/>
      </w:rPr>
    </w:lvl>
    <w:lvl w:ilvl="8" w:tplc="FA5AFCF4">
      <w:numFmt w:val="bullet"/>
      <w:lvlText w:val="•"/>
      <w:lvlJc w:val="left"/>
      <w:pPr>
        <w:ind w:left="9383" w:hanging="293"/>
      </w:pPr>
      <w:rPr>
        <w:rFonts w:hint="default"/>
        <w:lang w:val="fr-FR" w:eastAsia="en-US" w:bidi="ar-SA"/>
      </w:rPr>
    </w:lvl>
  </w:abstractNum>
  <w:abstractNum w:abstractNumId="189" w15:restartNumberingAfterBreak="0">
    <w:nsid w:val="7C441A5D"/>
    <w:multiLevelType w:val="hybridMultilevel"/>
    <w:tmpl w:val="28745C02"/>
    <w:lvl w:ilvl="0" w:tplc="4F5E21EC">
      <w:start w:val="1"/>
      <w:numFmt w:val="decimal"/>
      <w:lvlText w:val="%1-"/>
      <w:lvlJc w:val="left"/>
      <w:pPr>
        <w:ind w:left="2563" w:hanging="293"/>
        <w:jc w:val="left"/>
      </w:pPr>
      <w:rPr>
        <w:rFonts w:ascii="Tahoma" w:eastAsia="Tahoma" w:hAnsi="Tahoma" w:cs="Tahoma" w:hint="default"/>
        <w:b/>
        <w:bCs/>
        <w:i w:val="0"/>
        <w:iCs w:val="0"/>
        <w:spacing w:val="0"/>
        <w:w w:val="99"/>
        <w:sz w:val="20"/>
        <w:szCs w:val="20"/>
        <w:lang w:val="fr-FR" w:eastAsia="en-US" w:bidi="ar-SA"/>
      </w:rPr>
    </w:lvl>
    <w:lvl w:ilvl="1" w:tplc="C7349C5A">
      <w:numFmt w:val="bullet"/>
      <w:lvlText w:val="•"/>
      <w:lvlJc w:val="left"/>
      <w:pPr>
        <w:ind w:left="3451" w:hanging="293"/>
      </w:pPr>
      <w:rPr>
        <w:rFonts w:hint="default"/>
        <w:lang w:val="fr-FR" w:eastAsia="en-US" w:bidi="ar-SA"/>
      </w:rPr>
    </w:lvl>
    <w:lvl w:ilvl="2" w:tplc="C6A4094E">
      <w:numFmt w:val="bullet"/>
      <w:lvlText w:val="•"/>
      <w:lvlJc w:val="left"/>
      <w:pPr>
        <w:ind w:left="4343" w:hanging="293"/>
      </w:pPr>
      <w:rPr>
        <w:rFonts w:hint="default"/>
        <w:lang w:val="fr-FR" w:eastAsia="en-US" w:bidi="ar-SA"/>
      </w:rPr>
    </w:lvl>
    <w:lvl w:ilvl="3" w:tplc="460CB894">
      <w:numFmt w:val="bullet"/>
      <w:lvlText w:val="•"/>
      <w:lvlJc w:val="left"/>
      <w:pPr>
        <w:ind w:left="5234" w:hanging="293"/>
      </w:pPr>
      <w:rPr>
        <w:rFonts w:hint="default"/>
        <w:lang w:val="fr-FR" w:eastAsia="en-US" w:bidi="ar-SA"/>
      </w:rPr>
    </w:lvl>
    <w:lvl w:ilvl="4" w:tplc="AEF8F4FE">
      <w:numFmt w:val="bullet"/>
      <w:lvlText w:val="•"/>
      <w:lvlJc w:val="left"/>
      <w:pPr>
        <w:ind w:left="6126" w:hanging="293"/>
      </w:pPr>
      <w:rPr>
        <w:rFonts w:hint="default"/>
        <w:lang w:val="fr-FR" w:eastAsia="en-US" w:bidi="ar-SA"/>
      </w:rPr>
    </w:lvl>
    <w:lvl w:ilvl="5" w:tplc="551C780A">
      <w:numFmt w:val="bullet"/>
      <w:lvlText w:val="•"/>
      <w:lvlJc w:val="left"/>
      <w:pPr>
        <w:ind w:left="7018" w:hanging="293"/>
      </w:pPr>
      <w:rPr>
        <w:rFonts w:hint="default"/>
        <w:lang w:val="fr-FR" w:eastAsia="en-US" w:bidi="ar-SA"/>
      </w:rPr>
    </w:lvl>
    <w:lvl w:ilvl="6" w:tplc="88465426">
      <w:numFmt w:val="bullet"/>
      <w:lvlText w:val="•"/>
      <w:lvlJc w:val="left"/>
      <w:pPr>
        <w:ind w:left="7909" w:hanging="293"/>
      </w:pPr>
      <w:rPr>
        <w:rFonts w:hint="default"/>
        <w:lang w:val="fr-FR" w:eastAsia="en-US" w:bidi="ar-SA"/>
      </w:rPr>
    </w:lvl>
    <w:lvl w:ilvl="7" w:tplc="85520AAA">
      <w:numFmt w:val="bullet"/>
      <w:lvlText w:val="•"/>
      <w:lvlJc w:val="left"/>
      <w:pPr>
        <w:ind w:left="8801" w:hanging="293"/>
      </w:pPr>
      <w:rPr>
        <w:rFonts w:hint="default"/>
        <w:lang w:val="fr-FR" w:eastAsia="en-US" w:bidi="ar-SA"/>
      </w:rPr>
    </w:lvl>
    <w:lvl w:ilvl="8" w:tplc="66FC600A">
      <w:numFmt w:val="bullet"/>
      <w:lvlText w:val="•"/>
      <w:lvlJc w:val="left"/>
      <w:pPr>
        <w:ind w:left="9692" w:hanging="293"/>
      </w:pPr>
      <w:rPr>
        <w:rFonts w:hint="default"/>
        <w:lang w:val="fr-FR" w:eastAsia="en-US" w:bidi="ar-SA"/>
      </w:rPr>
    </w:lvl>
  </w:abstractNum>
  <w:abstractNum w:abstractNumId="190" w15:restartNumberingAfterBreak="0">
    <w:nsid w:val="7DEE569B"/>
    <w:multiLevelType w:val="hybridMultilevel"/>
    <w:tmpl w:val="8C02A922"/>
    <w:lvl w:ilvl="0" w:tplc="0C98A930">
      <w:numFmt w:val="bullet"/>
      <w:lvlText w:val=""/>
      <w:lvlJc w:val="left"/>
      <w:pPr>
        <w:ind w:left="1275" w:hanging="454"/>
      </w:pPr>
      <w:rPr>
        <w:rFonts w:ascii="Wingdings" w:eastAsia="Wingdings" w:hAnsi="Wingdings" w:cs="Wingdings" w:hint="default"/>
        <w:b w:val="0"/>
        <w:bCs w:val="0"/>
        <w:i w:val="0"/>
        <w:iCs w:val="0"/>
        <w:spacing w:val="0"/>
        <w:w w:val="99"/>
        <w:sz w:val="20"/>
        <w:szCs w:val="20"/>
        <w:lang w:val="fr-FR" w:eastAsia="en-US" w:bidi="ar-SA"/>
      </w:rPr>
    </w:lvl>
    <w:lvl w:ilvl="1" w:tplc="02FA99CA">
      <w:numFmt w:val="bullet"/>
      <w:lvlText w:val="•"/>
      <w:lvlJc w:val="left"/>
      <w:pPr>
        <w:ind w:left="2299" w:hanging="454"/>
      </w:pPr>
      <w:rPr>
        <w:rFonts w:hint="default"/>
        <w:lang w:val="fr-FR" w:eastAsia="en-US" w:bidi="ar-SA"/>
      </w:rPr>
    </w:lvl>
    <w:lvl w:ilvl="2" w:tplc="5BE8497E">
      <w:numFmt w:val="bullet"/>
      <w:lvlText w:val="•"/>
      <w:lvlJc w:val="left"/>
      <w:pPr>
        <w:ind w:left="3319" w:hanging="454"/>
      </w:pPr>
      <w:rPr>
        <w:rFonts w:hint="default"/>
        <w:lang w:val="fr-FR" w:eastAsia="en-US" w:bidi="ar-SA"/>
      </w:rPr>
    </w:lvl>
    <w:lvl w:ilvl="3" w:tplc="BFE89B4E">
      <w:numFmt w:val="bullet"/>
      <w:lvlText w:val="•"/>
      <w:lvlJc w:val="left"/>
      <w:pPr>
        <w:ind w:left="4338" w:hanging="454"/>
      </w:pPr>
      <w:rPr>
        <w:rFonts w:hint="default"/>
        <w:lang w:val="fr-FR" w:eastAsia="en-US" w:bidi="ar-SA"/>
      </w:rPr>
    </w:lvl>
    <w:lvl w:ilvl="4" w:tplc="80C20FE4">
      <w:numFmt w:val="bullet"/>
      <w:lvlText w:val="•"/>
      <w:lvlJc w:val="left"/>
      <w:pPr>
        <w:ind w:left="5358" w:hanging="454"/>
      </w:pPr>
      <w:rPr>
        <w:rFonts w:hint="default"/>
        <w:lang w:val="fr-FR" w:eastAsia="en-US" w:bidi="ar-SA"/>
      </w:rPr>
    </w:lvl>
    <w:lvl w:ilvl="5" w:tplc="FF18F892">
      <w:numFmt w:val="bullet"/>
      <w:lvlText w:val="•"/>
      <w:lvlJc w:val="left"/>
      <w:pPr>
        <w:ind w:left="6378" w:hanging="454"/>
      </w:pPr>
      <w:rPr>
        <w:rFonts w:hint="default"/>
        <w:lang w:val="fr-FR" w:eastAsia="en-US" w:bidi="ar-SA"/>
      </w:rPr>
    </w:lvl>
    <w:lvl w:ilvl="6" w:tplc="822E7D4E">
      <w:numFmt w:val="bullet"/>
      <w:lvlText w:val="•"/>
      <w:lvlJc w:val="left"/>
      <w:pPr>
        <w:ind w:left="7397" w:hanging="454"/>
      </w:pPr>
      <w:rPr>
        <w:rFonts w:hint="default"/>
        <w:lang w:val="fr-FR" w:eastAsia="en-US" w:bidi="ar-SA"/>
      </w:rPr>
    </w:lvl>
    <w:lvl w:ilvl="7" w:tplc="B6D80EDA">
      <w:numFmt w:val="bullet"/>
      <w:lvlText w:val="•"/>
      <w:lvlJc w:val="left"/>
      <w:pPr>
        <w:ind w:left="8417" w:hanging="454"/>
      </w:pPr>
      <w:rPr>
        <w:rFonts w:hint="default"/>
        <w:lang w:val="fr-FR" w:eastAsia="en-US" w:bidi="ar-SA"/>
      </w:rPr>
    </w:lvl>
    <w:lvl w:ilvl="8" w:tplc="283CE67E">
      <w:numFmt w:val="bullet"/>
      <w:lvlText w:val="•"/>
      <w:lvlJc w:val="left"/>
      <w:pPr>
        <w:ind w:left="9436" w:hanging="454"/>
      </w:pPr>
      <w:rPr>
        <w:rFonts w:hint="default"/>
        <w:lang w:val="fr-FR" w:eastAsia="en-US" w:bidi="ar-SA"/>
      </w:rPr>
    </w:lvl>
  </w:abstractNum>
  <w:abstractNum w:abstractNumId="191" w15:restartNumberingAfterBreak="0">
    <w:nsid w:val="7E0C5991"/>
    <w:multiLevelType w:val="multilevel"/>
    <w:tmpl w:val="BE763F58"/>
    <w:lvl w:ilvl="0">
      <w:start w:val="10"/>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2069" w:hanging="293"/>
      </w:pPr>
      <w:rPr>
        <w:rFonts w:ascii="Wingdings" w:eastAsia="Wingdings" w:hAnsi="Wingdings" w:cs="Wingdings" w:hint="default"/>
        <w:b w:val="0"/>
        <w:bCs w:val="0"/>
        <w:i w:val="0"/>
        <w:iCs w:val="0"/>
        <w:spacing w:val="0"/>
        <w:w w:val="99"/>
        <w:sz w:val="20"/>
        <w:szCs w:val="20"/>
        <w:lang w:val="fr-FR" w:eastAsia="en-US" w:bidi="ar-SA"/>
      </w:rPr>
    </w:lvl>
    <w:lvl w:ilvl="3">
      <w:numFmt w:val="bullet"/>
      <w:lvlText w:val="•"/>
      <w:lvlJc w:val="left"/>
      <w:pPr>
        <w:ind w:left="4152" w:hanging="293"/>
      </w:pPr>
      <w:rPr>
        <w:rFonts w:hint="default"/>
        <w:lang w:val="fr-FR" w:eastAsia="en-US" w:bidi="ar-SA"/>
      </w:rPr>
    </w:lvl>
    <w:lvl w:ilvl="4">
      <w:numFmt w:val="bullet"/>
      <w:lvlText w:val="•"/>
      <w:lvlJc w:val="left"/>
      <w:pPr>
        <w:ind w:left="5198" w:hanging="293"/>
      </w:pPr>
      <w:rPr>
        <w:rFonts w:hint="default"/>
        <w:lang w:val="fr-FR" w:eastAsia="en-US" w:bidi="ar-SA"/>
      </w:rPr>
    </w:lvl>
    <w:lvl w:ilvl="5">
      <w:numFmt w:val="bullet"/>
      <w:lvlText w:val="•"/>
      <w:lvlJc w:val="left"/>
      <w:pPr>
        <w:ind w:left="6244" w:hanging="293"/>
      </w:pPr>
      <w:rPr>
        <w:rFonts w:hint="default"/>
        <w:lang w:val="fr-FR" w:eastAsia="en-US" w:bidi="ar-SA"/>
      </w:rPr>
    </w:lvl>
    <w:lvl w:ilvl="6">
      <w:numFmt w:val="bullet"/>
      <w:lvlText w:val="•"/>
      <w:lvlJc w:val="left"/>
      <w:pPr>
        <w:ind w:left="7291" w:hanging="293"/>
      </w:pPr>
      <w:rPr>
        <w:rFonts w:hint="default"/>
        <w:lang w:val="fr-FR" w:eastAsia="en-US" w:bidi="ar-SA"/>
      </w:rPr>
    </w:lvl>
    <w:lvl w:ilvl="7">
      <w:numFmt w:val="bullet"/>
      <w:lvlText w:val="•"/>
      <w:lvlJc w:val="left"/>
      <w:pPr>
        <w:ind w:left="8337" w:hanging="293"/>
      </w:pPr>
      <w:rPr>
        <w:rFonts w:hint="default"/>
        <w:lang w:val="fr-FR" w:eastAsia="en-US" w:bidi="ar-SA"/>
      </w:rPr>
    </w:lvl>
    <w:lvl w:ilvl="8">
      <w:numFmt w:val="bullet"/>
      <w:lvlText w:val="•"/>
      <w:lvlJc w:val="left"/>
      <w:pPr>
        <w:ind w:left="9383" w:hanging="293"/>
      </w:pPr>
      <w:rPr>
        <w:rFonts w:hint="default"/>
        <w:lang w:val="fr-FR" w:eastAsia="en-US" w:bidi="ar-SA"/>
      </w:rPr>
    </w:lvl>
  </w:abstractNum>
  <w:abstractNum w:abstractNumId="192" w15:restartNumberingAfterBreak="0">
    <w:nsid w:val="7E6F4556"/>
    <w:multiLevelType w:val="multilevel"/>
    <w:tmpl w:val="6BB43C3A"/>
    <w:lvl w:ilvl="0">
      <w:start w:val="28"/>
      <w:numFmt w:val="decimal"/>
      <w:lvlText w:val="%1"/>
      <w:lvlJc w:val="left"/>
      <w:pPr>
        <w:ind w:left="569" w:hanging="559"/>
        <w:jc w:val="left"/>
      </w:pPr>
      <w:rPr>
        <w:rFonts w:hint="default"/>
        <w:lang w:val="fr-FR" w:eastAsia="en-US" w:bidi="ar-SA"/>
      </w:rPr>
    </w:lvl>
    <w:lvl w:ilvl="1">
      <w:start w:val="1"/>
      <w:numFmt w:val="decimal"/>
      <w:lvlText w:val="%1.%2."/>
      <w:lvlJc w:val="left"/>
      <w:pPr>
        <w:ind w:left="569" w:hanging="559"/>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59"/>
      </w:pPr>
      <w:rPr>
        <w:rFonts w:hint="default"/>
        <w:lang w:val="fr-FR" w:eastAsia="en-US" w:bidi="ar-SA"/>
      </w:rPr>
    </w:lvl>
    <w:lvl w:ilvl="3">
      <w:numFmt w:val="bullet"/>
      <w:lvlText w:val="•"/>
      <w:lvlJc w:val="left"/>
      <w:pPr>
        <w:ind w:left="3834" w:hanging="559"/>
      </w:pPr>
      <w:rPr>
        <w:rFonts w:hint="default"/>
        <w:lang w:val="fr-FR" w:eastAsia="en-US" w:bidi="ar-SA"/>
      </w:rPr>
    </w:lvl>
    <w:lvl w:ilvl="4">
      <w:numFmt w:val="bullet"/>
      <w:lvlText w:val="•"/>
      <w:lvlJc w:val="left"/>
      <w:pPr>
        <w:ind w:left="4926" w:hanging="559"/>
      </w:pPr>
      <w:rPr>
        <w:rFonts w:hint="default"/>
        <w:lang w:val="fr-FR" w:eastAsia="en-US" w:bidi="ar-SA"/>
      </w:rPr>
    </w:lvl>
    <w:lvl w:ilvl="5">
      <w:numFmt w:val="bullet"/>
      <w:lvlText w:val="•"/>
      <w:lvlJc w:val="left"/>
      <w:pPr>
        <w:ind w:left="6018" w:hanging="559"/>
      </w:pPr>
      <w:rPr>
        <w:rFonts w:hint="default"/>
        <w:lang w:val="fr-FR" w:eastAsia="en-US" w:bidi="ar-SA"/>
      </w:rPr>
    </w:lvl>
    <w:lvl w:ilvl="6">
      <w:numFmt w:val="bullet"/>
      <w:lvlText w:val="•"/>
      <w:lvlJc w:val="left"/>
      <w:pPr>
        <w:ind w:left="7109" w:hanging="559"/>
      </w:pPr>
      <w:rPr>
        <w:rFonts w:hint="default"/>
        <w:lang w:val="fr-FR" w:eastAsia="en-US" w:bidi="ar-SA"/>
      </w:rPr>
    </w:lvl>
    <w:lvl w:ilvl="7">
      <w:numFmt w:val="bullet"/>
      <w:lvlText w:val="•"/>
      <w:lvlJc w:val="left"/>
      <w:pPr>
        <w:ind w:left="8201" w:hanging="559"/>
      </w:pPr>
      <w:rPr>
        <w:rFonts w:hint="default"/>
        <w:lang w:val="fr-FR" w:eastAsia="en-US" w:bidi="ar-SA"/>
      </w:rPr>
    </w:lvl>
    <w:lvl w:ilvl="8">
      <w:numFmt w:val="bullet"/>
      <w:lvlText w:val="•"/>
      <w:lvlJc w:val="left"/>
      <w:pPr>
        <w:ind w:left="9292" w:hanging="559"/>
      </w:pPr>
      <w:rPr>
        <w:rFonts w:hint="default"/>
        <w:lang w:val="fr-FR" w:eastAsia="en-US" w:bidi="ar-SA"/>
      </w:rPr>
    </w:lvl>
  </w:abstractNum>
  <w:abstractNum w:abstractNumId="193" w15:restartNumberingAfterBreak="0">
    <w:nsid w:val="7E72225C"/>
    <w:multiLevelType w:val="multilevel"/>
    <w:tmpl w:val="CDC6A0E6"/>
    <w:lvl w:ilvl="0">
      <w:start w:val="14"/>
      <w:numFmt w:val="decimal"/>
      <w:lvlText w:val="%1"/>
      <w:lvlJc w:val="left"/>
      <w:pPr>
        <w:ind w:left="569" w:hanging="584"/>
        <w:jc w:val="left"/>
      </w:pPr>
      <w:rPr>
        <w:rFonts w:hint="default"/>
        <w:lang w:val="fr-FR" w:eastAsia="en-US" w:bidi="ar-SA"/>
      </w:rPr>
    </w:lvl>
    <w:lvl w:ilvl="1">
      <w:start w:val="1"/>
      <w:numFmt w:val="decimal"/>
      <w:lvlText w:val="%1.%2."/>
      <w:lvlJc w:val="left"/>
      <w:pPr>
        <w:ind w:left="569" w:hanging="584"/>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84"/>
      </w:pPr>
      <w:rPr>
        <w:rFonts w:hint="default"/>
        <w:lang w:val="fr-FR" w:eastAsia="en-US" w:bidi="ar-SA"/>
      </w:rPr>
    </w:lvl>
    <w:lvl w:ilvl="3">
      <w:numFmt w:val="bullet"/>
      <w:lvlText w:val="•"/>
      <w:lvlJc w:val="left"/>
      <w:pPr>
        <w:ind w:left="3834" w:hanging="584"/>
      </w:pPr>
      <w:rPr>
        <w:rFonts w:hint="default"/>
        <w:lang w:val="fr-FR" w:eastAsia="en-US" w:bidi="ar-SA"/>
      </w:rPr>
    </w:lvl>
    <w:lvl w:ilvl="4">
      <w:numFmt w:val="bullet"/>
      <w:lvlText w:val="•"/>
      <w:lvlJc w:val="left"/>
      <w:pPr>
        <w:ind w:left="4926" w:hanging="584"/>
      </w:pPr>
      <w:rPr>
        <w:rFonts w:hint="default"/>
        <w:lang w:val="fr-FR" w:eastAsia="en-US" w:bidi="ar-SA"/>
      </w:rPr>
    </w:lvl>
    <w:lvl w:ilvl="5">
      <w:numFmt w:val="bullet"/>
      <w:lvlText w:val="•"/>
      <w:lvlJc w:val="left"/>
      <w:pPr>
        <w:ind w:left="6018" w:hanging="584"/>
      </w:pPr>
      <w:rPr>
        <w:rFonts w:hint="default"/>
        <w:lang w:val="fr-FR" w:eastAsia="en-US" w:bidi="ar-SA"/>
      </w:rPr>
    </w:lvl>
    <w:lvl w:ilvl="6">
      <w:numFmt w:val="bullet"/>
      <w:lvlText w:val="•"/>
      <w:lvlJc w:val="left"/>
      <w:pPr>
        <w:ind w:left="7109" w:hanging="584"/>
      </w:pPr>
      <w:rPr>
        <w:rFonts w:hint="default"/>
        <w:lang w:val="fr-FR" w:eastAsia="en-US" w:bidi="ar-SA"/>
      </w:rPr>
    </w:lvl>
    <w:lvl w:ilvl="7">
      <w:numFmt w:val="bullet"/>
      <w:lvlText w:val="•"/>
      <w:lvlJc w:val="left"/>
      <w:pPr>
        <w:ind w:left="8201" w:hanging="584"/>
      </w:pPr>
      <w:rPr>
        <w:rFonts w:hint="default"/>
        <w:lang w:val="fr-FR" w:eastAsia="en-US" w:bidi="ar-SA"/>
      </w:rPr>
    </w:lvl>
    <w:lvl w:ilvl="8">
      <w:numFmt w:val="bullet"/>
      <w:lvlText w:val="•"/>
      <w:lvlJc w:val="left"/>
      <w:pPr>
        <w:ind w:left="9292" w:hanging="584"/>
      </w:pPr>
      <w:rPr>
        <w:rFonts w:hint="default"/>
        <w:lang w:val="fr-FR" w:eastAsia="en-US" w:bidi="ar-SA"/>
      </w:rPr>
    </w:lvl>
  </w:abstractNum>
  <w:abstractNum w:abstractNumId="194" w15:restartNumberingAfterBreak="0">
    <w:nsid w:val="7E850613"/>
    <w:multiLevelType w:val="multilevel"/>
    <w:tmpl w:val="5BE240AA"/>
    <w:lvl w:ilvl="0">
      <w:start w:val="20"/>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195" w15:restartNumberingAfterBreak="0">
    <w:nsid w:val="7EA43390"/>
    <w:multiLevelType w:val="multilevel"/>
    <w:tmpl w:val="A1E8D014"/>
    <w:lvl w:ilvl="0">
      <w:start w:val="21"/>
      <w:numFmt w:val="decimal"/>
      <w:lvlText w:val="%1"/>
      <w:lvlJc w:val="left"/>
      <w:pPr>
        <w:ind w:left="2071" w:hanging="653"/>
        <w:jc w:val="left"/>
      </w:pPr>
      <w:rPr>
        <w:rFonts w:hint="default"/>
        <w:lang w:val="fr-FR" w:eastAsia="en-US" w:bidi="ar-SA"/>
      </w:rPr>
    </w:lvl>
    <w:lvl w:ilvl="1">
      <w:start w:val="1"/>
      <w:numFmt w:val="decimal"/>
      <w:lvlText w:val="%1.%2"/>
      <w:lvlJc w:val="left"/>
      <w:pPr>
        <w:ind w:left="2071" w:hanging="653"/>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3959" w:hanging="653"/>
      </w:pPr>
      <w:rPr>
        <w:rFonts w:hint="default"/>
        <w:lang w:val="fr-FR" w:eastAsia="en-US" w:bidi="ar-SA"/>
      </w:rPr>
    </w:lvl>
    <w:lvl w:ilvl="3">
      <w:numFmt w:val="bullet"/>
      <w:lvlText w:val="•"/>
      <w:lvlJc w:val="left"/>
      <w:pPr>
        <w:ind w:left="4898" w:hanging="653"/>
      </w:pPr>
      <w:rPr>
        <w:rFonts w:hint="default"/>
        <w:lang w:val="fr-FR" w:eastAsia="en-US" w:bidi="ar-SA"/>
      </w:rPr>
    </w:lvl>
    <w:lvl w:ilvl="4">
      <w:numFmt w:val="bullet"/>
      <w:lvlText w:val="•"/>
      <w:lvlJc w:val="left"/>
      <w:pPr>
        <w:ind w:left="5838" w:hanging="653"/>
      </w:pPr>
      <w:rPr>
        <w:rFonts w:hint="default"/>
        <w:lang w:val="fr-FR" w:eastAsia="en-US" w:bidi="ar-SA"/>
      </w:rPr>
    </w:lvl>
    <w:lvl w:ilvl="5">
      <w:numFmt w:val="bullet"/>
      <w:lvlText w:val="•"/>
      <w:lvlJc w:val="left"/>
      <w:pPr>
        <w:ind w:left="6778" w:hanging="653"/>
      </w:pPr>
      <w:rPr>
        <w:rFonts w:hint="default"/>
        <w:lang w:val="fr-FR" w:eastAsia="en-US" w:bidi="ar-SA"/>
      </w:rPr>
    </w:lvl>
    <w:lvl w:ilvl="6">
      <w:numFmt w:val="bullet"/>
      <w:lvlText w:val="•"/>
      <w:lvlJc w:val="left"/>
      <w:pPr>
        <w:ind w:left="7717" w:hanging="653"/>
      </w:pPr>
      <w:rPr>
        <w:rFonts w:hint="default"/>
        <w:lang w:val="fr-FR" w:eastAsia="en-US" w:bidi="ar-SA"/>
      </w:rPr>
    </w:lvl>
    <w:lvl w:ilvl="7">
      <w:numFmt w:val="bullet"/>
      <w:lvlText w:val="•"/>
      <w:lvlJc w:val="left"/>
      <w:pPr>
        <w:ind w:left="8657" w:hanging="653"/>
      </w:pPr>
      <w:rPr>
        <w:rFonts w:hint="default"/>
        <w:lang w:val="fr-FR" w:eastAsia="en-US" w:bidi="ar-SA"/>
      </w:rPr>
    </w:lvl>
    <w:lvl w:ilvl="8">
      <w:numFmt w:val="bullet"/>
      <w:lvlText w:val="•"/>
      <w:lvlJc w:val="left"/>
      <w:pPr>
        <w:ind w:left="9596" w:hanging="653"/>
      </w:pPr>
      <w:rPr>
        <w:rFonts w:hint="default"/>
        <w:lang w:val="fr-FR" w:eastAsia="en-US" w:bidi="ar-SA"/>
      </w:rPr>
    </w:lvl>
  </w:abstractNum>
  <w:abstractNum w:abstractNumId="196" w15:restartNumberingAfterBreak="0">
    <w:nsid w:val="7EAC6BC3"/>
    <w:multiLevelType w:val="multilevel"/>
    <w:tmpl w:val="E83A77A0"/>
    <w:lvl w:ilvl="0">
      <w:start w:val="34"/>
      <w:numFmt w:val="decimal"/>
      <w:lvlText w:val="%1"/>
      <w:lvlJc w:val="left"/>
      <w:pPr>
        <w:ind w:left="1162" w:hanging="454"/>
        <w:jc w:val="left"/>
      </w:pPr>
      <w:rPr>
        <w:rFonts w:hint="default"/>
        <w:lang w:val="fr-FR" w:eastAsia="en-US" w:bidi="ar-SA"/>
      </w:rPr>
    </w:lvl>
    <w:lvl w:ilvl="1">
      <w:start w:val="1"/>
      <w:numFmt w:val="decimal"/>
      <w:lvlText w:val="%1.%2"/>
      <w:lvlJc w:val="left"/>
      <w:pPr>
        <w:ind w:left="1162" w:hanging="454"/>
        <w:jc w:val="left"/>
      </w:pPr>
      <w:rPr>
        <w:rFonts w:ascii="Tahoma" w:eastAsia="Tahoma" w:hAnsi="Tahoma" w:cs="Tahoma" w:hint="default"/>
        <w:b/>
        <w:bCs/>
        <w:i w:val="0"/>
        <w:iCs w:val="0"/>
        <w:spacing w:val="0"/>
        <w:w w:val="96"/>
        <w:sz w:val="20"/>
        <w:szCs w:val="20"/>
        <w:lang w:val="fr-FR" w:eastAsia="en-US" w:bidi="ar-SA"/>
      </w:rPr>
    </w:lvl>
    <w:lvl w:ilvl="2">
      <w:numFmt w:val="bullet"/>
      <w:lvlText w:val="•"/>
      <w:lvlJc w:val="left"/>
      <w:pPr>
        <w:ind w:left="3223" w:hanging="454"/>
      </w:pPr>
      <w:rPr>
        <w:rFonts w:hint="default"/>
        <w:lang w:val="fr-FR" w:eastAsia="en-US" w:bidi="ar-SA"/>
      </w:rPr>
    </w:lvl>
    <w:lvl w:ilvl="3">
      <w:numFmt w:val="bullet"/>
      <w:lvlText w:val="•"/>
      <w:lvlJc w:val="left"/>
      <w:pPr>
        <w:ind w:left="4254" w:hanging="454"/>
      </w:pPr>
      <w:rPr>
        <w:rFonts w:hint="default"/>
        <w:lang w:val="fr-FR" w:eastAsia="en-US" w:bidi="ar-SA"/>
      </w:rPr>
    </w:lvl>
    <w:lvl w:ilvl="4">
      <w:numFmt w:val="bullet"/>
      <w:lvlText w:val="•"/>
      <w:lvlJc w:val="left"/>
      <w:pPr>
        <w:ind w:left="5286" w:hanging="454"/>
      </w:pPr>
      <w:rPr>
        <w:rFonts w:hint="default"/>
        <w:lang w:val="fr-FR" w:eastAsia="en-US" w:bidi="ar-SA"/>
      </w:rPr>
    </w:lvl>
    <w:lvl w:ilvl="5">
      <w:numFmt w:val="bullet"/>
      <w:lvlText w:val="•"/>
      <w:lvlJc w:val="left"/>
      <w:pPr>
        <w:ind w:left="6318" w:hanging="454"/>
      </w:pPr>
      <w:rPr>
        <w:rFonts w:hint="default"/>
        <w:lang w:val="fr-FR" w:eastAsia="en-US" w:bidi="ar-SA"/>
      </w:rPr>
    </w:lvl>
    <w:lvl w:ilvl="6">
      <w:numFmt w:val="bullet"/>
      <w:lvlText w:val="•"/>
      <w:lvlJc w:val="left"/>
      <w:pPr>
        <w:ind w:left="7349" w:hanging="454"/>
      </w:pPr>
      <w:rPr>
        <w:rFonts w:hint="default"/>
        <w:lang w:val="fr-FR" w:eastAsia="en-US" w:bidi="ar-SA"/>
      </w:rPr>
    </w:lvl>
    <w:lvl w:ilvl="7">
      <w:numFmt w:val="bullet"/>
      <w:lvlText w:val="•"/>
      <w:lvlJc w:val="left"/>
      <w:pPr>
        <w:ind w:left="8381" w:hanging="454"/>
      </w:pPr>
      <w:rPr>
        <w:rFonts w:hint="default"/>
        <w:lang w:val="fr-FR" w:eastAsia="en-US" w:bidi="ar-SA"/>
      </w:rPr>
    </w:lvl>
    <w:lvl w:ilvl="8">
      <w:numFmt w:val="bullet"/>
      <w:lvlText w:val="•"/>
      <w:lvlJc w:val="left"/>
      <w:pPr>
        <w:ind w:left="9412" w:hanging="454"/>
      </w:pPr>
      <w:rPr>
        <w:rFonts w:hint="default"/>
        <w:lang w:val="fr-FR" w:eastAsia="en-US" w:bidi="ar-SA"/>
      </w:rPr>
    </w:lvl>
  </w:abstractNum>
  <w:abstractNum w:abstractNumId="197" w15:restartNumberingAfterBreak="0">
    <w:nsid w:val="7EC3568C"/>
    <w:multiLevelType w:val="multilevel"/>
    <w:tmpl w:val="F60A7198"/>
    <w:lvl w:ilvl="0">
      <w:start w:val="42"/>
      <w:numFmt w:val="decimal"/>
      <w:lvlText w:val="%1"/>
      <w:lvlJc w:val="left"/>
      <w:pPr>
        <w:ind w:left="1164" w:hanging="455"/>
        <w:jc w:val="left"/>
      </w:pPr>
      <w:rPr>
        <w:rFonts w:hint="default"/>
        <w:lang w:val="fr-FR" w:eastAsia="en-US" w:bidi="ar-SA"/>
      </w:rPr>
    </w:lvl>
    <w:lvl w:ilvl="1">
      <w:start w:val="1"/>
      <w:numFmt w:val="decimal"/>
      <w:lvlText w:val="%1.%2"/>
      <w:lvlJc w:val="left"/>
      <w:pPr>
        <w:ind w:left="1164" w:hanging="455"/>
        <w:jc w:val="left"/>
      </w:pPr>
      <w:rPr>
        <w:rFonts w:ascii="Tahoma" w:eastAsia="Tahoma" w:hAnsi="Tahoma" w:cs="Tahoma" w:hint="default"/>
        <w:b w:val="0"/>
        <w:bCs w:val="0"/>
        <w:i w:val="0"/>
        <w:iCs w:val="0"/>
        <w:spacing w:val="-1"/>
        <w:w w:val="99"/>
        <w:sz w:val="20"/>
        <w:szCs w:val="20"/>
        <w:lang w:val="fr-FR" w:eastAsia="en-US" w:bidi="ar-SA"/>
      </w:rPr>
    </w:lvl>
    <w:lvl w:ilvl="2">
      <w:start w:val="1"/>
      <w:numFmt w:val="decimal"/>
      <w:lvlText w:val="%1.%2.%3"/>
      <w:lvlJc w:val="left"/>
      <w:pPr>
        <w:ind w:left="1419" w:hanging="650"/>
        <w:jc w:val="left"/>
      </w:pPr>
      <w:rPr>
        <w:rFonts w:ascii="Tahoma" w:eastAsia="Tahoma" w:hAnsi="Tahoma" w:cs="Tahoma" w:hint="default"/>
        <w:b w:val="0"/>
        <w:bCs w:val="0"/>
        <w:i w:val="0"/>
        <w:iCs w:val="0"/>
        <w:spacing w:val="-1"/>
        <w:w w:val="99"/>
        <w:sz w:val="20"/>
        <w:szCs w:val="20"/>
        <w:lang w:val="fr-FR" w:eastAsia="en-US" w:bidi="ar-SA"/>
      </w:rPr>
    </w:lvl>
    <w:lvl w:ilvl="3">
      <w:numFmt w:val="bullet"/>
      <w:lvlText w:val=""/>
      <w:lvlJc w:val="left"/>
      <w:pPr>
        <w:ind w:left="1419" w:hanging="360"/>
      </w:pPr>
      <w:rPr>
        <w:rFonts w:ascii="Symbol" w:eastAsia="Symbol" w:hAnsi="Symbol" w:cs="Symbol" w:hint="default"/>
        <w:b w:val="0"/>
        <w:bCs w:val="0"/>
        <w:i w:val="0"/>
        <w:iCs w:val="0"/>
        <w:spacing w:val="0"/>
        <w:w w:val="99"/>
        <w:sz w:val="20"/>
        <w:szCs w:val="20"/>
        <w:lang w:val="fr-FR" w:eastAsia="en-US" w:bidi="ar-SA"/>
      </w:rPr>
    </w:lvl>
    <w:lvl w:ilvl="4">
      <w:numFmt w:val="bullet"/>
      <w:lvlText w:val="•"/>
      <w:lvlJc w:val="left"/>
      <w:pPr>
        <w:ind w:left="3934" w:hanging="360"/>
      </w:pPr>
      <w:rPr>
        <w:rFonts w:hint="default"/>
        <w:lang w:val="fr-FR" w:eastAsia="en-US" w:bidi="ar-SA"/>
      </w:rPr>
    </w:lvl>
    <w:lvl w:ilvl="5">
      <w:numFmt w:val="bullet"/>
      <w:lvlText w:val="•"/>
      <w:lvlJc w:val="left"/>
      <w:pPr>
        <w:ind w:left="5191" w:hanging="360"/>
      </w:pPr>
      <w:rPr>
        <w:rFonts w:hint="default"/>
        <w:lang w:val="fr-FR" w:eastAsia="en-US" w:bidi="ar-SA"/>
      </w:rPr>
    </w:lvl>
    <w:lvl w:ilvl="6">
      <w:numFmt w:val="bullet"/>
      <w:lvlText w:val="•"/>
      <w:lvlJc w:val="left"/>
      <w:pPr>
        <w:ind w:left="6448" w:hanging="360"/>
      </w:pPr>
      <w:rPr>
        <w:rFonts w:hint="default"/>
        <w:lang w:val="fr-FR" w:eastAsia="en-US" w:bidi="ar-SA"/>
      </w:rPr>
    </w:lvl>
    <w:lvl w:ilvl="7">
      <w:numFmt w:val="bullet"/>
      <w:lvlText w:val="•"/>
      <w:lvlJc w:val="left"/>
      <w:pPr>
        <w:ind w:left="7705" w:hanging="360"/>
      </w:pPr>
      <w:rPr>
        <w:rFonts w:hint="default"/>
        <w:lang w:val="fr-FR" w:eastAsia="en-US" w:bidi="ar-SA"/>
      </w:rPr>
    </w:lvl>
    <w:lvl w:ilvl="8">
      <w:numFmt w:val="bullet"/>
      <w:lvlText w:val="•"/>
      <w:lvlJc w:val="left"/>
      <w:pPr>
        <w:ind w:left="8962" w:hanging="360"/>
      </w:pPr>
      <w:rPr>
        <w:rFonts w:hint="default"/>
        <w:lang w:val="fr-FR" w:eastAsia="en-US" w:bidi="ar-SA"/>
      </w:rPr>
    </w:lvl>
  </w:abstractNum>
  <w:abstractNum w:abstractNumId="198" w15:restartNumberingAfterBreak="0">
    <w:nsid w:val="7EE62487"/>
    <w:multiLevelType w:val="multilevel"/>
    <w:tmpl w:val="353A5702"/>
    <w:lvl w:ilvl="0">
      <w:start w:val="15"/>
      <w:numFmt w:val="decimal"/>
      <w:lvlText w:val="%1"/>
      <w:lvlJc w:val="left"/>
      <w:pPr>
        <w:ind w:left="569" w:hanging="547"/>
        <w:jc w:val="left"/>
      </w:pPr>
      <w:rPr>
        <w:rFonts w:hint="default"/>
        <w:lang w:val="fr-FR" w:eastAsia="en-US" w:bidi="ar-SA"/>
      </w:rPr>
    </w:lvl>
    <w:lvl w:ilvl="1">
      <w:start w:val="1"/>
      <w:numFmt w:val="decimal"/>
      <w:lvlText w:val="%1.%2."/>
      <w:lvlJc w:val="left"/>
      <w:pPr>
        <w:ind w:left="569" w:hanging="547"/>
        <w:jc w:val="left"/>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7"/>
      </w:pPr>
      <w:rPr>
        <w:rFonts w:hint="default"/>
        <w:lang w:val="fr-FR" w:eastAsia="en-US" w:bidi="ar-SA"/>
      </w:rPr>
    </w:lvl>
    <w:lvl w:ilvl="3">
      <w:numFmt w:val="bullet"/>
      <w:lvlText w:val="•"/>
      <w:lvlJc w:val="left"/>
      <w:pPr>
        <w:ind w:left="3834" w:hanging="547"/>
      </w:pPr>
      <w:rPr>
        <w:rFonts w:hint="default"/>
        <w:lang w:val="fr-FR" w:eastAsia="en-US" w:bidi="ar-SA"/>
      </w:rPr>
    </w:lvl>
    <w:lvl w:ilvl="4">
      <w:numFmt w:val="bullet"/>
      <w:lvlText w:val="•"/>
      <w:lvlJc w:val="left"/>
      <w:pPr>
        <w:ind w:left="4926" w:hanging="547"/>
      </w:pPr>
      <w:rPr>
        <w:rFonts w:hint="default"/>
        <w:lang w:val="fr-FR" w:eastAsia="en-US" w:bidi="ar-SA"/>
      </w:rPr>
    </w:lvl>
    <w:lvl w:ilvl="5">
      <w:numFmt w:val="bullet"/>
      <w:lvlText w:val="•"/>
      <w:lvlJc w:val="left"/>
      <w:pPr>
        <w:ind w:left="6018" w:hanging="547"/>
      </w:pPr>
      <w:rPr>
        <w:rFonts w:hint="default"/>
        <w:lang w:val="fr-FR" w:eastAsia="en-US" w:bidi="ar-SA"/>
      </w:rPr>
    </w:lvl>
    <w:lvl w:ilvl="6">
      <w:numFmt w:val="bullet"/>
      <w:lvlText w:val="•"/>
      <w:lvlJc w:val="left"/>
      <w:pPr>
        <w:ind w:left="7109" w:hanging="547"/>
      </w:pPr>
      <w:rPr>
        <w:rFonts w:hint="default"/>
        <w:lang w:val="fr-FR" w:eastAsia="en-US" w:bidi="ar-SA"/>
      </w:rPr>
    </w:lvl>
    <w:lvl w:ilvl="7">
      <w:numFmt w:val="bullet"/>
      <w:lvlText w:val="•"/>
      <w:lvlJc w:val="left"/>
      <w:pPr>
        <w:ind w:left="8201" w:hanging="547"/>
      </w:pPr>
      <w:rPr>
        <w:rFonts w:hint="default"/>
        <w:lang w:val="fr-FR" w:eastAsia="en-US" w:bidi="ar-SA"/>
      </w:rPr>
    </w:lvl>
    <w:lvl w:ilvl="8">
      <w:numFmt w:val="bullet"/>
      <w:lvlText w:val="•"/>
      <w:lvlJc w:val="left"/>
      <w:pPr>
        <w:ind w:left="9292" w:hanging="547"/>
      </w:pPr>
      <w:rPr>
        <w:rFonts w:hint="default"/>
        <w:lang w:val="fr-FR" w:eastAsia="en-US" w:bidi="ar-SA"/>
      </w:rPr>
    </w:lvl>
  </w:abstractNum>
  <w:abstractNum w:abstractNumId="199" w15:restartNumberingAfterBreak="0">
    <w:nsid w:val="7F0F47ED"/>
    <w:multiLevelType w:val="hybridMultilevel"/>
    <w:tmpl w:val="2610A430"/>
    <w:lvl w:ilvl="0" w:tplc="714A9E40">
      <w:start w:val="1"/>
      <w:numFmt w:val="lowerLetter"/>
      <w:lvlText w:val="%1)"/>
      <w:lvlJc w:val="left"/>
      <w:pPr>
        <w:ind w:left="431" w:hanging="351"/>
        <w:jc w:val="left"/>
      </w:pPr>
      <w:rPr>
        <w:rFonts w:ascii="Tahoma" w:eastAsia="Tahoma" w:hAnsi="Tahoma" w:cs="Tahoma" w:hint="default"/>
        <w:b/>
        <w:bCs/>
        <w:i w:val="0"/>
        <w:iCs w:val="0"/>
        <w:spacing w:val="0"/>
        <w:w w:val="99"/>
        <w:sz w:val="20"/>
        <w:szCs w:val="20"/>
        <w:lang w:val="fr-FR" w:eastAsia="en-US" w:bidi="ar-SA"/>
      </w:rPr>
    </w:lvl>
    <w:lvl w:ilvl="1" w:tplc="89B67E70">
      <w:numFmt w:val="bullet"/>
      <w:lvlText w:val="•"/>
      <w:lvlJc w:val="left"/>
      <w:pPr>
        <w:ind w:left="1387" w:hanging="351"/>
      </w:pPr>
      <w:rPr>
        <w:rFonts w:hint="default"/>
        <w:lang w:val="fr-FR" w:eastAsia="en-US" w:bidi="ar-SA"/>
      </w:rPr>
    </w:lvl>
    <w:lvl w:ilvl="2" w:tplc="17E87958">
      <w:numFmt w:val="bullet"/>
      <w:lvlText w:val="•"/>
      <w:lvlJc w:val="left"/>
      <w:pPr>
        <w:ind w:left="2334" w:hanging="351"/>
      </w:pPr>
      <w:rPr>
        <w:rFonts w:hint="default"/>
        <w:lang w:val="fr-FR" w:eastAsia="en-US" w:bidi="ar-SA"/>
      </w:rPr>
    </w:lvl>
    <w:lvl w:ilvl="3" w:tplc="8FFAEFCA">
      <w:numFmt w:val="bullet"/>
      <w:lvlText w:val="•"/>
      <w:lvlJc w:val="left"/>
      <w:pPr>
        <w:ind w:left="3282" w:hanging="351"/>
      </w:pPr>
      <w:rPr>
        <w:rFonts w:hint="default"/>
        <w:lang w:val="fr-FR" w:eastAsia="en-US" w:bidi="ar-SA"/>
      </w:rPr>
    </w:lvl>
    <w:lvl w:ilvl="4" w:tplc="DE620A54">
      <w:numFmt w:val="bullet"/>
      <w:lvlText w:val="•"/>
      <w:lvlJc w:val="left"/>
      <w:pPr>
        <w:ind w:left="4229" w:hanging="351"/>
      </w:pPr>
      <w:rPr>
        <w:rFonts w:hint="default"/>
        <w:lang w:val="fr-FR" w:eastAsia="en-US" w:bidi="ar-SA"/>
      </w:rPr>
    </w:lvl>
    <w:lvl w:ilvl="5" w:tplc="B4300DFA">
      <w:numFmt w:val="bullet"/>
      <w:lvlText w:val="•"/>
      <w:lvlJc w:val="left"/>
      <w:pPr>
        <w:ind w:left="5177" w:hanging="351"/>
      </w:pPr>
      <w:rPr>
        <w:rFonts w:hint="default"/>
        <w:lang w:val="fr-FR" w:eastAsia="en-US" w:bidi="ar-SA"/>
      </w:rPr>
    </w:lvl>
    <w:lvl w:ilvl="6" w:tplc="8312C9E4">
      <w:numFmt w:val="bullet"/>
      <w:lvlText w:val="•"/>
      <w:lvlJc w:val="left"/>
      <w:pPr>
        <w:ind w:left="6124" w:hanging="351"/>
      </w:pPr>
      <w:rPr>
        <w:rFonts w:hint="default"/>
        <w:lang w:val="fr-FR" w:eastAsia="en-US" w:bidi="ar-SA"/>
      </w:rPr>
    </w:lvl>
    <w:lvl w:ilvl="7" w:tplc="C6204CE2">
      <w:numFmt w:val="bullet"/>
      <w:lvlText w:val="•"/>
      <w:lvlJc w:val="left"/>
      <w:pPr>
        <w:ind w:left="7071" w:hanging="351"/>
      </w:pPr>
      <w:rPr>
        <w:rFonts w:hint="default"/>
        <w:lang w:val="fr-FR" w:eastAsia="en-US" w:bidi="ar-SA"/>
      </w:rPr>
    </w:lvl>
    <w:lvl w:ilvl="8" w:tplc="0396E1FA">
      <w:numFmt w:val="bullet"/>
      <w:lvlText w:val="•"/>
      <w:lvlJc w:val="left"/>
      <w:pPr>
        <w:ind w:left="8019" w:hanging="351"/>
      </w:pPr>
      <w:rPr>
        <w:rFonts w:hint="default"/>
        <w:lang w:val="fr-FR" w:eastAsia="en-US" w:bidi="ar-SA"/>
      </w:rPr>
    </w:lvl>
  </w:abstractNum>
  <w:abstractNum w:abstractNumId="200" w15:restartNumberingAfterBreak="0">
    <w:nsid w:val="7F7A47B9"/>
    <w:multiLevelType w:val="multilevel"/>
    <w:tmpl w:val="AAFE69E6"/>
    <w:lvl w:ilvl="0">
      <w:start w:val="7"/>
      <w:numFmt w:val="decimal"/>
      <w:lvlText w:val="%1"/>
      <w:lvlJc w:val="left"/>
      <w:pPr>
        <w:ind w:left="569" w:hanging="408"/>
        <w:jc w:val="left"/>
      </w:pPr>
      <w:rPr>
        <w:rFonts w:hint="default"/>
        <w:lang w:val="fr-FR" w:eastAsia="en-US" w:bidi="ar-SA"/>
      </w:rPr>
    </w:lvl>
    <w:lvl w:ilvl="1">
      <w:start w:val="1"/>
      <w:numFmt w:val="decimal"/>
      <w:lvlText w:val="%1.%2."/>
      <w:lvlJc w:val="left"/>
      <w:pPr>
        <w:ind w:left="569" w:hanging="408"/>
        <w:jc w:val="left"/>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08"/>
      </w:pPr>
      <w:rPr>
        <w:rFonts w:hint="default"/>
        <w:lang w:val="fr-FR" w:eastAsia="en-US" w:bidi="ar-SA"/>
      </w:rPr>
    </w:lvl>
    <w:lvl w:ilvl="3">
      <w:numFmt w:val="bullet"/>
      <w:lvlText w:val="•"/>
      <w:lvlJc w:val="left"/>
      <w:pPr>
        <w:ind w:left="3834" w:hanging="408"/>
      </w:pPr>
      <w:rPr>
        <w:rFonts w:hint="default"/>
        <w:lang w:val="fr-FR" w:eastAsia="en-US" w:bidi="ar-SA"/>
      </w:rPr>
    </w:lvl>
    <w:lvl w:ilvl="4">
      <w:numFmt w:val="bullet"/>
      <w:lvlText w:val="•"/>
      <w:lvlJc w:val="left"/>
      <w:pPr>
        <w:ind w:left="4926" w:hanging="408"/>
      </w:pPr>
      <w:rPr>
        <w:rFonts w:hint="default"/>
        <w:lang w:val="fr-FR" w:eastAsia="en-US" w:bidi="ar-SA"/>
      </w:rPr>
    </w:lvl>
    <w:lvl w:ilvl="5">
      <w:numFmt w:val="bullet"/>
      <w:lvlText w:val="•"/>
      <w:lvlJc w:val="left"/>
      <w:pPr>
        <w:ind w:left="6018" w:hanging="408"/>
      </w:pPr>
      <w:rPr>
        <w:rFonts w:hint="default"/>
        <w:lang w:val="fr-FR" w:eastAsia="en-US" w:bidi="ar-SA"/>
      </w:rPr>
    </w:lvl>
    <w:lvl w:ilvl="6">
      <w:numFmt w:val="bullet"/>
      <w:lvlText w:val="•"/>
      <w:lvlJc w:val="left"/>
      <w:pPr>
        <w:ind w:left="7109" w:hanging="408"/>
      </w:pPr>
      <w:rPr>
        <w:rFonts w:hint="default"/>
        <w:lang w:val="fr-FR" w:eastAsia="en-US" w:bidi="ar-SA"/>
      </w:rPr>
    </w:lvl>
    <w:lvl w:ilvl="7">
      <w:numFmt w:val="bullet"/>
      <w:lvlText w:val="•"/>
      <w:lvlJc w:val="left"/>
      <w:pPr>
        <w:ind w:left="8201" w:hanging="408"/>
      </w:pPr>
      <w:rPr>
        <w:rFonts w:hint="default"/>
        <w:lang w:val="fr-FR" w:eastAsia="en-US" w:bidi="ar-SA"/>
      </w:rPr>
    </w:lvl>
    <w:lvl w:ilvl="8">
      <w:numFmt w:val="bullet"/>
      <w:lvlText w:val="•"/>
      <w:lvlJc w:val="left"/>
      <w:pPr>
        <w:ind w:left="9292" w:hanging="408"/>
      </w:pPr>
      <w:rPr>
        <w:rFonts w:hint="default"/>
        <w:lang w:val="fr-FR" w:eastAsia="en-US" w:bidi="ar-SA"/>
      </w:rPr>
    </w:lvl>
  </w:abstractNum>
  <w:num w:numId="1" w16cid:durableId="34819936">
    <w:abstractNumId w:val="7"/>
  </w:num>
  <w:num w:numId="2" w16cid:durableId="1241676271">
    <w:abstractNumId w:val="189"/>
  </w:num>
  <w:num w:numId="3" w16cid:durableId="619918624">
    <w:abstractNumId w:val="84"/>
  </w:num>
  <w:num w:numId="4" w16cid:durableId="755978439">
    <w:abstractNumId w:val="163"/>
  </w:num>
  <w:num w:numId="5" w16cid:durableId="90663805">
    <w:abstractNumId w:val="141"/>
  </w:num>
  <w:num w:numId="6" w16cid:durableId="633222436">
    <w:abstractNumId w:val="146"/>
  </w:num>
  <w:num w:numId="7" w16cid:durableId="127624781">
    <w:abstractNumId w:val="166"/>
  </w:num>
  <w:num w:numId="8" w16cid:durableId="1189757851">
    <w:abstractNumId w:val="30"/>
  </w:num>
  <w:num w:numId="9" w16cid:durableId="1075738115">
    <w:abstractNumId w:val="68"/>
  </w:num>
  <w:num w:numId="10" w16cid:durableId="881286732">
    <w:abstractNumId w:val="22"/>
  </w:num>
  <w:num w:numId="11" w16cid:durableId="1879123674">
    <w:abstractNumId w:val="1"/>
  </w:num>
  <w:num w:numId="12" w16cid:durableId="1532258251">
    <w:abstractNumId w:val="170"/>
  </w:num>
  <w:num w:numId="13" w16cid:durableId="1850483691">
    <w:abstractNumId w:val="152"/>
  </w:num>
  <w:num w:numId="14" w16cid:durableId="1096249092">
    <w:abstractNumId w:val="87"/>
  </w:num>
  <w:num w:numId="15" w16cid:durableId="569195108">
    <w:abstractNumId w:val="95"/>
  </w:num>
  <w:num w:numId="16" w16cid:durableId="1468473164">
    <w:abstractNumId w:val="139"/>
  </w:num>
  <w:num w:numId="17" w16cid:durableId="883255383">
    <w:abstractNumId w:val="123"/>
  </w:num>
  <w:num w:numId="18" w16cid:durableId="1735277860">
    <w:abstractNumId w:val="65"/>
  </w:num>
  <w:num w:numId="19" w16cid:durableId="1476727698">
    <w:abstractNumId w:val="28"/>
  </w:num>
  <w:num w:numId="20" w16cid:durableId="1132675704">
    <w:abstractNumId w:val="42"/>
  </w:num>
  <w:num w:numId="21" w16cid:durableId="854073231">
    <w:abstractNumId w:val="45"/>
  </w:num>
  <w:num w:numId="22" w16cid:durableId="397556075">
    <w:abstractNumId w:val="119"/>
  </w:num>
  <w:num w:numId="23" w16cid:durableId="2007857830">
    <w:abstractNumId w:val="190"/>
  </w:num>
  <w:num w:numId="24" w16cid:durableId="243808970">
    <w:abstractNumId w:val="110"/>
  </w:num>
  <w:num w:numId="25" w16cid:durableId="526529605">
    <w:abstractNumId w:val="69"/>
  </w:num>
  <w:num w:numId="26" w16cid:durableId="1368873943">
    <w:abstractNumId w:val="140"/>
  </w:num>
  <w:num w:numId="27" w16cid:durableId="1892496293">
    <w:abstractNumId w:val="98"/>
  </w:num>
  <w:num w:numId="28" w16cid:durableId="352808965">
    <w:abstractNumId w:val="62"/>
  </w:num>
  <w:num w:numId="29" w16cid:durableId="1072044051">
    <w:abstractNumId w:val="16"/>
  </w:num>
  <w:num w:numId="30" w16cid:durableId="602038014">
    <w:abstractNumId w:val="13"/>
  </w:num>
  <w:num w:numId="31" w16cid:durableId="1374043025">
    <w:abstractNumId w:val="74"/>
  </w:num>
  <w:num w:numId="32" w16cid:durableId="479730873">
    <w:abstractNumId w:val="196"/>
  </w:num>
  <w:num w:numId="33" w16cid:durableId="265694104">
    <w:abstractNumId w:val="73"/>
  </w:num>
  <w:num w:numId="34" w16cid:durableId="727260722">
    <w:abstractNumId w:val="145"/>
  </w:num>
  <w:num w:numId="35" w16cid:durableId="2109617594">
    <w:abstractNumId w:val="99"/>
  </w:num>
  <w:num w:numId="36" w16cid:durableId="820543064">
    <w:abstractNumId w:val="48"/>
  </w:num>
  <w:num w:numId="37" w16cid:durableId="1581014062">
    <w:abstractNumId w:val="36"/>
  </w:num>
  <w:num w:numId="38" w16cid:durableId="876088190">
    <w:abstractNumId w:val="174"/>
  </w:num>
  <w:num w:numId="39" w16cid:durableId="65812085">
    <w:abstractNumId w:val="171"/>
  </w:num>
  <w:num w:numId="40" w16cid:durableId="1400905559">
    <w:abstractNumId w:val="55"/>
  </w:num>
  <w:num w:numId="41" w16cid:durableId="1413702349">
    <w:abstractNumId w:val="14"/>
  </w:num>
  <w:num w:numId="42" w16cid:durableId="1243222091">
    <w:abstractNumId w:val="164"/>
  </w:num>
  <w:num w:numId="43" w16cid:durableId="1545218002">
    <w:abstractNumId w:val="118"/>
  </w:num>
  <w:num w:numId="44" w16cid:durableId="887376169">
    <w:abstractNumId w:val="165"/>
  </w:num>
  <w:num w:numId="45" w16cid:durableId="664673172">
    <w:abstractNumId w:val="54"/>
  </w:num>
  <w:num w:numId="46" w16cid:durableId="309790053">
    <w:abstractNumId w:val="12"/>
  </w:num>
  <w:num w:numId="47" w16cid:durableId="1482696717">
    <w:abstractNumId w:val="126"/>
  </w:num>
  <w:num w:numId="48" w16cid:durableId="1049844117">
    <w:abstractNumId w:val="125"/>
  </w:num>
  <w:num w:numId="49" w16cid:durableId="249852606">
    <w:abstractNumId w:val="131"/>
  </w:num>
  <w:num w:numId="50" w16cid:durableId="1443920359">
    <w:abstractNumId w:val="81"/>
  </w:num>
  <w:num w:numId="51" w16cid:durableId="244537434">
    <w:abstractNumId w:val="66"/>
  </w:num>
  <w:num w:numId="52" w16cid:durableId="1885561749">
    <w:abstractNumId w:val="20"/>
  </w:num>
  <w:num w:numId="53" w16cid:durableId="157623462">
    <w:abstractNumId w:val="26"/>
  </w:num>
  <w:num w:numId="54" w16cid:durableId="1779832646">
    <w:abstractNumId w:val="162"/>
  </w:num>
  <w:num w:numId="55" w16cid:durableId="1473213794">
    <w:abstractNumId w:val="56"/>
  </w:num>
  <w:num w:numId="56" w16cid:durableId="1829705621">
    <w:abstractNumId w:val="188"/>
  </w:num>
  <w:num w:numId="57" w16cid:durableId="1056199253">
    <w:abstractNumId w:val="112"/>
  </w:num>
  <w:num w:numId="58" w16cid:durableId="1317686180">
    <w:abstractNumId w:val="17"/>
  </w:num>
  <w:num w:numId="59" w16cid:durableId="576283356">
    <w:abstractNumId w:val="70"/>
  </w:num>
  <w:num w:numId="60" w16cid:durableId="2056153925">
    <w:abstractNumId w:val="159"/>
  </w:num>
  <w:num w:numId="61" w16cid:durableId="384184579">
    <w:abstractNumId w:val="31"/>
  </w:num>
  <w:num w:numId="62" w16cid:durableId="73476656">
    <w:abstractNumId w:val="44"/>
  </w:num>
  <w:num w:numId="63" w16cid:durableId="1073088354">
    <w:abstractNumId w:val="67"/>
  </w:num>
  <w:num w:numId="64" w16cid:durableId="806706424">
    <w:abstractNumId w:val="191"/>
  </w:num>
  <w:num w:numId="65" w16cid:durableId="1888905194">
    <w:abstractNumId w:val="80"/>
  </w:num>
  <w:num w:numId="66" w16cid:durableId="1481996982">
    <w:abstractNumId w:val="149"/>
  </w:num>
  <w:num w:numId="67" w16cid:durableId="963388129">
    <w:abstractNumId w:val="64"/>
  </w:num>
  <w:num w:numId="68" w16cid:durableId="1583446258">
    <w:abstractNumId w:val="104"/>
  </w:num>
  <w:num w:numId="69" w16cid:durableId="407270163">
    <w:abstractNumId w:val="75"/>
  </w:num>
  <w:num w:numId="70" w16cid:durableId="1731536590">
    <w:abstractNumId w:val="38"/>
  </w:num>
  <w:num w:numId="71" w16cid:durableId="852845358">
    <w:abstractNumId w:val="179"/>
  </w:num>
  <w:num w:numId="72" w16cid:durableId="1155492558">
    <w:abstractNumId w:val="47"/>
  </w:num>
  <w:num w:numId="73" w16cid:durableId="1427532965">
    <w:abstractNumId w:val="37"/>
  </w:num>
  <w:num w:numId="74" w16cid:durableId="1066104485">
    <w:abstractNumId w:val="103"/>
  </w:num>
  <w:num w:numId="75" w16cid:durableId="845291292">
    <w:abstractNumId w:val="25"/>
  </w:num>
  <w:num w:numId="76" w16cid:durableId="1166703914">
    <w:abstractNumId w:val="135"/>
  </w:num>
  <w:num w:numId="77" w16cid:durableId="1107196183">
    <w:abstractNumId w:val="108"/>
  </w:num>
  <w:num w:numId="78" w16cid:durableId="1781804096">
    <w:abstractNumId w:val="111"/>
  </w:num>
  <w:num w:numId="79" w16cid:durableId="47994155">
    <w:abstractNumId w:val="52"/>
  </w:num>
  <w:num w:numId="80" w16cid:durableId="172493821">
    <w:abstractNumId w:val="197"/>
  </w:num>
  <w:num w:numId="81" w16cid:durableId="1015619222">
    <w:abstractNumId w:val="89"/>
  </w:num>
  <w:num w:numId="82" w16cid:durableId="2026707520">
    <w:abstractNumId w:val="88"/>
  </w:num>
  <w:num w:numId="83" w16cid:durableId="1004745677">
    <w:abstractNumId w:val="94"/>
  </w:num>
  <w:num w:numId="84" w16cid:durableId="1589844427">
    <w:abstractNumId w:val="167"/>
  </w:num>
  <w:num w:numId="85" w16cid:durableId="816457424">
    <w:abstractNumId w:val="40"/>
  </w:num>
  <w:num w:numId="86" w16cid:durableId="969358773">
    <w:abstractNumId w:val="161"/>
  </w:num>
  <w:num w:numId="87" w16cid:durableId="1250120163">
    <w:abstractNumId w:val="86"/>
  </w:num>
  <w:num w:numId="88" w16cid:durableId="1746687677">
    <w:abstractNumId w:val="102"/>
  </w:num>
  <w:num w:numId="89" w16cid:durableId="1775437708">
    <w:abstractNumId w:val="130"/>
  </w:num>
  <w:num w:numId="90" w16cid:durableId="26876761">
    <w:abstractNumId w:val="96"/>
  </w:num>
  <w:num w:numId="91" w16cid:durableId="791099444">
    <w:abstractNumId w:val="134"/>
  </w:num>
  <w:num w:numId="92" w16cid:durableId="322976058">
    <w:abstractNumId w:val="157"/>
  </w:num>
  <w:num w:numId="93" w16cid:durableId="1087654537">
    <w:abstractNumId w:val="53"/>
  </w:num>
  <w:num w:numId="94" w16cid:durableId="645816440">
    <w:abstractNumId w:val="185"/>
  </w:num>
  <w:num w:numId="95" w16cid:durableId="1589534701">
    <w:abstractNumId w:val="50"/>
  </w:num>
  <w:num w:numId="96" w16cid:durableId="1013993920">
    <w:abstractNumId w:val="158"/>
  </w:num>
  <w:num w:numId="97" w16cid:durableId="1777601207">
    <w:abstractNumId w:val="41"/>
  </w:num>
  <w:num w:numId="98" w16cid:durableId="546451103">
    <w:abstractNumId w:val="72"/>
  </w:num>
  <w:num w:numId="99" w16cid:durableId="1209028842">
    <w:abstractNumId w:val="76"/>
  </w:num>
  <w:num w:numId="100" w16cid:durableId="458230686">
    <w:abstractNumId w:val="187"/>
  </w:num>
  <w:num w:numId="101" w16cid:durableId="1562400068">
    <w:abstractNumId w:val="120"/>
  </w:num>
  <w:num w:numId="102" w16cid:durableId="1498302674">
    <w:abstractNumId w:val="32"/>
  </w:num>
  <w:num w:numId="103" w16cid:durableId="8525463">
    <w:abstractNumId w:val="100"/>
  </w:num>
  <w:num w:numId="104" w16cid:durableId="174619348">
    <w:abstractNumId w:val="39"/>
  </w:num>
  <w:num w:numId="105" w16cid:durableId="2080250751">
    <w:abstractNumId w:val="173"/>
  </w:num>
  <w:num w:numId="106" w16cid:durableId="1009795995">
    <w:abstractNumId w:val="106"/>
  </w:num>
  <w:num w:numId="107" w16cid:durableId="1396706424">
    <w:abstractNumId w:val="132"/>
  </w:num>
  <w:num w:numId="108" w16cid:durableId="55016307">
    <w:abstractNumId w:val="78"/>
  </w:num>
  <w:num w:numId="109" w16cid:durableId="1614752927">
    <w:abstractNumId w:val="9"/>
  </w:num>
  <w:num w:numId="110" w16cid:durableId="1097479143">
    <w:abstractNumId w:val="153"/>
  </w:num>
  <w:num w:numId="111" w16cid:durableId="387338076">
    <w:abstractNumId w:val="59"/>
  </w:num>
  <w:num w:numId="112" w16cid:durableId="311907064">
    <w:abstractNumId w:val="177"/>
  </w:num>
  <w:num w:numId="113" w16cid:durableId="1867602119">
    <w:abstractNumId w:val="15"/>
  </w:num>
  <w:num w:numId="114" w16cid:durableId="2113085181">
    <w:abstractNumId w:val="124"/>
  </w:num>
  <w:num w:numId="115" w16cid:durableId="963774261">
    <w:abstractNumId w:val="93"/>
  </w:num>
  <w:num w:numId="116" w16cid:durableId="2002156418">
    <w:abstractNumId w:val="142"/>
  </w:num>
  <w:num w:numId="117" w16cid:durableId="375155888">
    <w:abstractNumId w:val="195"/>
  </w:num>
  <w:num w:numId="118" w16cid:durableId="934939503">
    <w:abstractNumId w:val="194"/>
  </w:num>
  <w:num w:numId="119" w16cid:durableId="1141463191">
    <w:abstractNumId w:val="127"/>
  </w:num>
  <w:num w:numId="120" w16cid:durableId="1699306928">
    <w:abstractNumId w:val="23"/>
  </w:num>
  <w:num w:numId="121" w16cid:durableId="122237458">
    <w:abstractNumId w:val="85"/>
  </w:num>
  <w:num w:numId="122" w16cid:durableId="2023435440">
    <w:abstractNumId w:val="115"/>
  </w:num>
  <w:num w:numId="123" w16cid:durableId="1984500135">
    <w:abstractNumId w:val="27"/>
  </w:num>
  <w:num w:numId="124" w16cid:durableId="1750272740">
    <w:abstractNumId w:val="116"/>
  </w:num>
  <w:num w:numId="125" w16cid:durableId="1629698334">
    <w:abstractNumId w:val="35"/>
  </w:num>
  <w:num w:numId="126" w16cid:durableId="1141072336">
    <w:abstractNumId w:val="176"/>
  </w:num>
  <w:num w:numId="127" w16cid:durableId="1407992453">
    <w:abstractNumId w:val="122"/>
  </w:num>
  <w:num w:numId="128" w16cid:durableId="53235132">
    <w:abstractNumId w:val="155"/>
  </w:num>
  <w:num w:numId="129" w16cid:durableId="1733431933">
    <w:abstractNumId w:val="168"/>
  </w:num>
  <w:num w:numId="130" w16cid:durableId="1275283134">
    <w:abstractNumId w:val="61"/>
  </w:num>
  <w:num w:numId="131" w16cid:durableId="1219239885">
    <w:abstractNumId w:val="151"/>
  </w:num>
  <w:num w:numId="132" w16cid:durableId="1564026532">
    <w:abstractNumId w:val="34"/>
  </w:num>
  <w:num w:numId="133" w16cid:durableId="1502702218">
    <w:abstractNumId w:val="180"/>
  </w:num>
  <w:num w:numId="134" w16cid:durableId="535198098">
    <w:abstractNumId w:val="138"/>
  </w:num>
  <w:num w:numId="135" w16cid:durableId="1871918626">
    <w:abstractNumId w:val="60"/>
  </w:num>
  <w:num w:numId="136" w16cid:durableId="2027823744">
    <w:abstractNumId w:val="49"/>
  </w:num>
  <w:num w:numId="137" w16cid:durableId="13503822">
    <w:abstractNumId w:val="199"/>
  </w:num>
  <w:num w:numId="138" w16cid:durableId="1205751325">
    <w:abstractNumId w:val="11"/>
  </w:num>
  <w:num w:numId="139" w16cid:durableId="878712801">
    <w:abstractNumId w:val="105"/>
  </w:num>
  <w:num w:numId="140" w16cid:durableId="718239276">
    <w:abstractNumId w:val="154"/>
  </w:num>
  <w:num w:numId="141" w16cid:durableId="359747226">
    <w:abstractNumId w:val="178"/>
  </w:num>
  <w:num w:numId="142" w16cid:durableId="866061904">
    <w:abstractNumId w:val="101"/>
  </w:num>
  <w:num w:numId="143" w16cid:durableId="741560354">
    <w:abstractNumId w:val="58"/>
  </w:num>
  <w:num w:numId="144" w16cid:durableId="2064132549">
    <w:abstractNumId w:val="184"/>
  </w:num>
  <w:num w:numId="145" w16cid:durableId="1739395977">
    <w:abstractNumId w:val="133"/>
  </w:num>
  <w:num w:numId="146" w16cid:durableId="2024285999">
    <w:abstractNumId w:val="186"/>
  </w:num>
  <w:num w:numId="147" w16cid:durableId="1682852977">
    <w:abstractNumId w:val="183"/>
  </w:num>
  <w:num w:numId="148" w16cid:durableId="1073888746">
    <w:abstractNumId w:val="169"/>
  </w:num>
  <w:num w:numId="149" w16cid:durableId="2047875563">
    <w:abstractNumId w:val="192"/>
  </w:num>
  <w:num w:numId="150" w16cid:durableId="75522734">
    <w:abstractNumId w:val="136"/>
  </w:num>
  <w:num w:numId="151" w16cid:durableId="676881057">
    <w:abstractNumId w:val="51"/>
  </w:num>
  <w:num w:numId="152" w16cid:durableId="276714552">
    <w:abstractNumId w:val="2"/>
  </w:num>
  <w:num w:numId="153" w16cid:durableId="662659025">
    <w:abstractNumId w:val="43"/>
  </w:num>
  <w:num w:numId="154" w16cid:durableId="1043333863">
    <w:abstractNumId w:val="71"/>
  </w:num>
  <w:num w:numId="155" w16cid:durableId="1814250899">
    <w:abstractNumId w:val="5"/>
  </w:num>
  <w:num w:numId="156" w16cid:durableId="530146460">
    <w:abstractNumId w:val="21"/>
  </w:num>
  <w:num w:numId="157" w16cid:durableId="1943412829">
    <w:abstractNumId w:val="182"/>
  </w:num>
  <w:num w:numId="158" w16cid:durableId="312491116">
    <w:abstractNumId w:val="137"/>
  </w:num>
  <w:num w:numId="159" w16cid:durableId="1666975713">
    <w:abstractNumId w:val="0"/>
  </w:num>
  <w:num w:numId="160" w16cid:durableId="338046066">
    <w:abstractNumId w:val="128"/>
  </w:num>
  <w:num w:numId="161" w16cid:durableId="993607053">
    <w:abstractNumId w:val="92"/>
  </w:num>
  <w:num w:numId="162" w16cid:durableId="1506629755">
    <w:abstractNumId w:val="83"/>
  </w:num>
  <w:num w:numId="163" w16cid:durableId="871306604">
    <w:abstractNumId w:val="181"/>
  </w:num>
  <w:num w:numId="164" w16cid:durableId="740324296">
    <w:abstractNumId w:val="4"/>
  </w:num>
  <w:num w:numId="165" w16cid:durableId="868223087">
    <w:abstractNumId w:val="198"/>
  </w:num>
  <w:num w:numId="166" w16cid:durableId="1216161927">
    <w:abstractNumId w:val="143"/>
  </w:num>
  <w:num w:numId="167" w16cid:durableId="662859694">
    <w:abstractNumId w:val="193"/>
  </w:num>
  <w:num w:numId="168" w16cid:durableId="2124766879">
    <w:abstractNumId w:val="121"/>
  </w:num>
  <w:num w:numId="169" w16cid:durableId="1722318319">
    <w:abstractNumId w:val="24"/>
  </w:num>
  <w:num w:numId="170" w16cid:durableId="1929729998">
    <w:abstractNumId w:val="148"/>
  </w:num>
  <w:num w:numId="171" w16cid:durableId="327444640">
    <w:abstractNumId w:val="160"/>
  </w:num>
  <w:num w:numId="172" w16cid:durableId="1991247582">
    <w:abstractNumId w:val="156"/>
  </w:num>
  <w:num w:numId="173" w16cid:durableId="272636459">
    <w:abstractNumId w:val="3"/>
  </w:num>
  <w:num w:numId="174" w16cid:durableId="1145045879">
    <w:abstractNumId w:val="117"/>
  </w:num>
  <w:num w:numId="175" w16cid:durableId="1466780584">
    <w:abstractNumId w:val="175"/>
  </w:num>
  <w:num w:numId="176" w16cid:durableId="1391608733">
    <w:abstractNumId w:val="200"/>
  </w:num>
  <w:num w:numId="177" w16cid:durableId="1036781674">
    <w:abstractNumId w:val="144"/>
  </w:num>
  <w:num w:numId="178" w16cid:durableId="355077683">
    <w:abstractNumId w:val="6"/>
  </w:num>
  <w:num w:numId="179" w16cid:durableId="1046221132">
    <w:abstractNumId w:val="172"/>
  </w:num>
  <w:num w:numId="180" w16cid:durableId="1208446877">
    <w:abstractNumId w:val="33"/>
  </w:num>
  <w:num w:numId="181" w16cid:durableId="486943305">
    <w:abstractNumId w:val="114"/>
  </w:num>
  <w:num w:numId="182" w16cid:durableId="1274628863">
    <w:abstractNumId w:val="63"/>
  </w:num>
  <w:num w:numId="183" w16cid:durableId="2036153179">
    <w:abstractNumId w:val="91"/>
  </w:num>
  <w:num w:numId="184" w16cid:durableId="1487281463">
    <w:abstractNumId w:val="147"/>
  </w:num>
  <w:num w:numId="185" w16cid:durableId="1476683954">
    <w:abstractNumId w:val="8"/>
  </w:num>
  <w:num w:numId="186" w16cid:durableId="135757341">
    <w:abstractNumId w:val="109"/>
  </w:num>
  <w:num w:numId="187" w16cid:durableId="707951876">
    <w:abstractNumId w:val="57"/>
  </w:num>
  <w:num w:numId="188" w16cid:durableId="280578694">
    <w:abstractNumId w:val="46"/>
  </w:num>
  <w:num w:numId="189" w16cid:durableId="1180971125">
    <w:abstractNumId w:val="18"/>
  </w:num>
  <w:num w:numId="190" w16cid:durableId="1971745915">
    <w:abstractNumId w:val="77"/>
  </w:num>
  <w:num w:numId="191" w16cid:durableId="1296061957">
    <w:abstractNumId w:val="79"/>
  </w:num>
  <w:num w:numId="192" w16cid:durableId="674188110">
    <w:abstractNumId w:val="97"/>
  </w:num>
  <w:num w:numId="193" w16cid:durableId="1616210570">
    <w:abstractNumId w:val="82"/>
  </w:num>
  <w:num w:numId="194" w16cid:durableId="526648973">
    <w:abstractNumId w:val="113"/>
  </w:num>
  <w:num w:numId="195" w16cid:durableId="2071534726">
    <w:abstractNumId w:val="129"/>
  </w:num>
  <w:num w:numId="196" w16cid:durableId="340545436">
    <w:abstractNumId w:val="19"/>
  </w:num>
  <w:num w:numId="197" w16cid:durableId="1062411617">
    <w:abstractNumId w:val="150"/>
  </w:num>
  <w:num w:numId="198" w16cid:durableId="769816152">
    <w:abstractNumId w:val="107"/>
  </w:num>
  <w:num w:numId="199" w16cid:durableId="1690057680">
    <w:abstractNumId w:val="10"/>
  </w:num>
  <w:num w:numId="200" w16cid:durableId="768161787">
    <w:abstractNumId w:val="90"/>
  </w:num>
  <w:num w:numId="201" w16cid:durableId="1138500506">
    <w:abstractNumId w:val="29"/>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6F3"/>
    <w:rsid w:val="00001B1E"/>
    <w:rsid w:val="000320DD"/>
    <w:rsid w:val="00043179"/>
    <w:rsid w:val="00057A35"/>
    <w:rsid w:val="00067839"/>
    <w:rsid w:val="0009202D"/>
    <w:rsid w:val="000A2B33"/>
    <w:rsid w:val="000B1E2D"/>
    <w:rsid w:val="000B39C1"/>
    <w:rsid w:val="000C1EFF"/>
    <w:rsid w:val="000C4342"/>
    <w:rsid w:val="000C6383"/>
    <w:rsid w:val="000E2236"/>
    <w:rsid w:val="000E2A5C"/>
    <w:rsid w:val="000E3B9D"/>
    <w:rsid w:val="000F6605"/>
    <w:rsid w:val="000F761B"/>
    <w:rsid w:val="001269B7"/>
    <w:rsid w:val="00186954"/>
    <w:rsid w:val="00187B42"/>
    <w:rsid w:val="001A024D"/>
    <w:rsid w:val="001A0262"/>
    <w:rsid w:val="001A1814"/>
    <w:rsid w:val="001B59DB"/>
    <w:rsid w:val="001B75EF"/>
    <w:rsid w:val="001D3AAD"/>
    <w:rsid w:val="001D798D"/>
    <w:rsid w:val="002463DE"/>
    <w:rsid w:val="0025278B"/>
    <w:rsid w:val="0025464A"/>
    <w:rsid w:val="002921F4"/>
    <w:rsid w:val="002A7CF1"/>
    <w:rsid w:val="002C0319"/>
    <w:rsid w:val="002C4525"/>
    <w:rsid w:val="002F7BF7"/>
    <w:rsid w:val="003211B9"/>
    <w:rsid w:val="003213B3"/>
    <w:rsid w:val="003307E3"/>
    <w:rsid w:val="00351149"/>
    <w:rsid w:val="003A4556"/>
    <w:rsid w:val="003A76A1"/>
    <w:rsid w:val="003B3CED"/>
    <w:rsid w:val="003B734B"/>
    <w:rsid w:val="003D1ECB"/>
    <w:rsid w:val="003D7787"/>
    <w:rsid w:val="003E687C"/>
    <w:rsid w:val="003E7D07"/>
    <w:rsid w:val="003F67C0"/>
    <w:rsid w:val="00413BCB"/>
    <w:rsid w:val="00416B1F"/>
    <w:rsid w:val="00424A11"/>
    <w:rsid w:val="004366A7"/>
    <w:rsid w:val="00455A03"/>
    <w:rsid w:val="0047745B"/>
    <w:rsid w:val="004D5327"/>
    <w:rsid w:val="004D5463"/>
    <w:rsid w:val="004F4743"/>
    <w:rsid w:val="00501D6A"/>
    <w:rsid w:val="0051384A"/>
    <w:rsid w:val="00515120"/>
    <w:rsid w:val="0051647D"/>
    <w:rsid w:val="00597316"/>
    <w:rsid w:val="005F21EE"/>
    <w:rsid w:val="006208C7"/>
    <w:rsid w:val="0065784B"/>
    <w:rsid w:val="006902AA"/>
    <w:rsid w:val="00690B08"/>
    <w:rsid w:val="006E378F"/>
    <w:rsid w:val="006E433F"/>
    <w:rsid w:val="007222B2"/>
    <w:rsid w:val="007343A6"/>
    <w:rsid w:val="007355D0"/>
    <w:rsid w:val="00773D4F"/>
    <w:rsid w:val="00792CB4"/>
    <w:rsid w:val="00793490"/>
    <w:rsid w:val="007B5A1C"/>
    <w:rsid w:val="007F12CE"/>
    <w:rsid w:val="007F79C3"/>
    <w:rsid w:val="00803EEA"/>
    <w:rsid w:val="00840CBF"/>
    <w:rsid w:val="008510A9"/>
    <w:rsid w:val="008621EE"/>
    <w:rsid w:val="00883981"/>
    <w:rsid w:val="008B303E"/>
    <w:rsid w:val="008C2640"/>
    <w:rsid w:val="008C7881"/>
    <w:rsid w:val="008F1666"/>
    <w:rsid w:val="00915306"/>
    <w:rsid w:val="0093156D"/>
    <w:rsid w:val="0093535A"/>
    <w:rsid w:val="00935A34"/>
    <w:rsid w:val="00941CF8"/>
    <w:rsid w:val="00970E8D"/>
    <w:rsid w:val="00997278"/>
    <w:rsid w:val="009B1D22"/>
    <w:rsid w:val="009D2848"/>
    <w:rsid w:val="009F1072"/>
    <w:rsid w:val="009F3E7F"/>
    <w:rsid w:val="00A151AA"/>
    <w:rsid w:val="00A16ED1"/>
    <w:rsid w:val="00A24926"/>
    <w:rsid w:val="00A917F0"/>
    <w:rsid w:val="00AA01EE"/>
    <w:rsid w:val="00AA1CF1"/>
    <w:rsid w:val="00AC2E50"/>
    <w:rsid w:val="00AF0713"/>
    <w:rsid w:val="00B1194C"/>
    <w:rsid w:val="00B17FAD"/>
    <w:rsid w:val="00B23C63"/>
    <w:rsid w:val="00B6719A"/>
    <w:rsid w:val="00B77A5C"/>
    <w:rsid w:val="00B823EE"/>
    <w:rsid w:val="00BD5474"/>
    <w:rsid w:val="00BE51D1"/>
    <w:rsid w:val="00BF10CC"/>
    <w:rsid w:val="00C24DA9"/>
    <w:rsid w:val="00C26648"/>
    <w:rsid w:val="00C523D6"/>
    <w:rsid w:val="00C93255"/>
    <w:rsid w:val="00C94D71"/>
    <w:rsid w:val="00CB3102"/>
    <w:rsid w:val="00CD56F3"/>
    <w:rsid w:val="00CE43B1"/>
    <w:rsid w:val="00CE6386"/>
    <w:rsid w:val="00CE7ED5"/>
    <w:rsid w:val="00D0190F"/>
    <w:rsid w:val="00D213C3"/>
    <w:rsid w:val="00D257C8"/>
    <w:rsid w:val="00D73AA1"/>
    <w:rsid w:val="00D755E6"/>
    <w:rsid w:val="00D83111"/>
    <w:rsid w:val="00D871C4"/>
    <w:rsid w:val="00DA05D1"/>
    <w:rsid w:val="00DC3CED"/>
    <w:rsid w:val="00DD5E92"/>
    <w:rsid w:val="00DE3BA1"/>
    <w:rsid w:val="00E00E8B"/>
    <w:rsid w:val="00E01A0F"/>
    <w:rsid w:val="00E03179"/>
    <w:rsid w:val="00E263F1"/>
    <w:rsid w:val="00E2688E"/>
    <w:rsid w:val="00E60BD5"/>
    <w:rsid w:val="00E64D81"/>
    <w:rsid w:val="00E64F81"/>
    <w:rsid w:val="00E71842"/>
    <w:rsid w:val="00E866A5"/>
    <w:rsid w:val="00EA7861"/>
    <w:rsid w:val="00EB69BF"/>
    <w:rsid w:val="00EB6C75"/>
    <w:rsid w:val="00ED756D"/>
    <w:rsid w:val="00EF554C"/>
    <w:rsid w:val="00EF7B7A"/>
    <w:rsid w:val="00EF7C75"/>
    <w:rsid w:val="00F23B5E"/>
    <w:rsid w:val="00F2571D"/>
    <w:rsid w:val="00F26D3F"/>
    <w:rsid w:val="00F45FBB"/>
    <w:rsid w:val="00F602BA"/>
    <w:rsid w:val="00F61712"/>
    <w:rsid w:val="00F63C87"/>
    <w:rsid w:val="00F716A0"/>
    <w:rsid w:val="00F73D92"/>
    <w:rsid w:val="00F822CF"/>
    <w:rsid w:val="00FA2C69"/>
    <w:rsid w:val="00FA4F1C"/>
    <w:rsid w:val="00FD6A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32D7"/>
  <w15:docId w15:val="{18D570E3-0E3F-45AE-B3B3-E9CD0E0D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D07"/>
    <w:rPr>
      <w:rFonts w:ascii="Tahoma" w:eastAsia="Tahoma" w:hAnsi="Tahoma" w:cs="Tahoma"/>
      <w:lang w:val="fr-FR"/>
    </w:rPr>
  </w:style>
  <w:style w:type="paragraph" w:styleId="Titre1">
    <w:name w:val="heading 1"/>
    <w:basedOn w:val="Normal"/>
    <w:uiPriority w:val="9"/>
    <w:qFormat/>
    <w:pPr>
      <w:outlineLvl w:val="0"/>
    </w:pPr>
    <w:rPr>
      <w:sz w:val="40"/>
      <w:szCs w:val="40"/>
    </w:rPr>
  </w:style>
  <w:style w:type="paragraph" w:styleId="Titre2">
    <w:name w:val="heading 2"/>
    <w:basedOn w:val="Normal"/>
    <w:uiPriority w:val="9"/>
    <w:unhideWhenUsed/>
    <w:qFormat/>
    <w:pPr>
      <w:ind w:left="143"/>
      <w:outlineLvl w:val="1"/>
    </w:pPr>
    <w:rPr>
      <w:b/>
      <w:bCs/>
      <w:sz w:val="32"/>
      <w:szCs w:val="32"/>
    </w:rPr>
  </w:style>
  <w:style w:type="paragraph" w:styleId="Titre3">
    <w:name w:val="heading 3"/>
    <w:basedOn w:val="Normal"/>
    <w:uiPriority w:val="9"/>
    <w:unhideWhenUsed/>
    <w:qFormat/>
    <w:pPr>
      <w:spacing w:before="1"/>
      <w:jc w:val="center"/>
      <w:outlineLvl w:val="2"/>
    </w:pPr>
    <w:rPr>
      <w:b/>
      <w:bCs/>
      <w:sz w:val="28"/>
      <w:szCs w:val="28"/>
    </w:rPr>
  </w:style>
  <w:style w:type="paragraph" w:styleId="Titre4">
    <w:name w:val="heading 4"/>
    <w:basedOn w:val="Normal"/>
    <w:uiPriority w:val="9"/>
    <w:unhideWhenUsed/>
    <w:qFormat/>
    <w:pPr>
      <w:ind w:left="858"/>
      <w:jc w:val="center"/>
      <w:outlineLvl w:val="3"/>
    </w:pPr>
    <w:rPr>
      <w:b/>
      <w:bCs/>
      <w:sz w:val="24"/>
      <w:szCs w:val="24"/>
    </w:rPr>
  </w:style>
  <w:style w:type="paragraph" w:styleId="Titre5">
    <w:name w:val="heading 5"/>
    <w:basedOn w:val="Normal"/>
    <w:uiPriority w:val="9"/>
    <w:unhideWhenUsed/>
    <w:qFormat/>
    <w:pPr>
      <w:spacing w:before="82"/>
      <w:ind w:left="849"/>
      <w:outlineLvl w:val="4"/>
    </w:pPr>
    <w:rPr>
      <w:b/>
      <w:bCs/>
      <w:sz w:val="24"/>
      <w:szCs w:val="24"/>
    </w:rPr>
  </w:style>
  <w:style w:type="paragraph" w:styleId="Titre6">
    <w:name w:val="heading 6"/>
    <w:basedOn w:val="Normal"/>
    <w:uiPriority w:val="9"/>
    <w:unhideWhenUsed/>
    <w:qFormat/>
    <w:pPr>
      <w:spacing w:before="229"/>
      <w:ind w:left="722"/>
      <w:outlineLvl w:val="5"/>
    </w:pPr>
    <w:rPr>
      <w:rFonts w:ascii="Verdana" w:eastAsia="Verdana" w:hAnsi="Verdana" w:cs="Verdana"/>
      <w:b/>
      <w:bCs/>
      <w:i/>
      <w:iCs/>
      <w:sz w:val="21"/>
      <w:szCs w:val="21"/>
    </w:rPr>
  </w:style>
  <w:style w:type="paragraph" w:styleId="Titre7">
    <w:name w:val="heading 7"/>
    <w:basedOn w:val="Normal"/>
    <w:uiPriority w:val="1"/>
    <w:qFormat/>
    <w:pPr>
      <w:spacing w:line="248" w:lineRule="exact"/>
      <w:ind w:left="1429"/>
      <w:outlineLvl w:val="6"/>
    </w:pPr>
    <w:rPr>
      <w:rFonts w:ascii="Verdana" w:eastAsia="Verdana" w:hAnsi="Verdana" w:cs="Verdana"/>
      <w:b/>
      <w:bCs/>
      <w:i/>
      <w:iCs/>
      <w:sz w:val="21"/>
      <w:szCs w:val="21"/>
    </w:rPr>
  </w:style>
  <w:style w:type="paragraph" w:styleId="Titre8">
    <w:name w:val="heading 8"/>
    <w:basedOn w:val="Normal"/>
    <w:uiPriority w:val="1"/>
    <w:qFormat/>
    <w:pPr>
      <w:ind w:left="1702"/>
      <w:outlineLvl w:val="7"/>
    </w:pPr>
    <w:rPr>
      <w:sz w:val="21"/>
      <w:szCs w:val="21"/>
    </w:rPr>
  </w:style>
  <w:style w:type="paragraph" w:styleId="Titre9">
    <w:name w:val="heading 9"/>
    <w:basedOn w:val="Normal"/>
    <w:uiPriority w:val="1"/>
    <w:qFormat/>
    <w:pPr>
      <w:ind w:left="975" w:hanging="407"/>
      <w:jc w:val="both"/>
      <w:outlineLvl w:val="8"/>
    </w:pPr>
    <w:rPr>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709"/>
    </w:pPr>
    <w:rPr>
      <w:sz w:val="20"/>
      <w:szCs w:val="20"/>
    </w:rPr>
  </w:style>
  <w:style w:type="paragraph" w:styleId="Paragraphedeliste">
    <w:name w:val="List Paragraph"/>
    <w:basedOn w:val="Normal"/>
    <w:uiPriority w:val="1"/>
    <w:qFormat/>
    <w:pPr>
      <w:ind w:left="569"/>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1384A"/>
    <w:pPr>
      <w:tabs>
        <w:tab w:val="center" w:pos="4536"/>
        <w:tab w:val="right" w:pos="9072"/>
      </w:tabs>
    </w:pPr>
  </w:style>
  <w:style w:type="character" w:customStyle="1" w:styleId="En-tteCar">
    <w:name w:val="En-tête Car"/>
    <w:basedOn w:val="Policepardfaut"/>
    <w:link w:val="En-tte"/>
    <w:uiPriority w:val="99"/>
    <w:rsid w:val="0051384A"/>
    <w:rPr>
      <w:rFonts w:ascii="Tahoma" w:eastAsia="Tahoma" w:hAnsi="Tahoma" w:cs="Tahoma"/>
      <w:lang w:val="fr-FR"/>
    </w:rPr>
  </w:style>
  <w:style w:type="paragraph" w:styleId="Pieddepage">
    <w:name w:val="footer"/>
    <w:basedOn w:val="Normal"/>
    <w:link w:val="PieddepageCar"/>
    <w:uiPriority w:val="99"/>
    <w:unhideWhenUsed/>
    <w:rsid w:val="0051384A"/>
    <w:pPr>
      <w:tabs>
        <w:tab w:val="center" w:pos="4536"/>
        <w:tab w:val="right" w:pos="9072"/>
      </w:tabs>
    </w:pPr>
  </w:style>
  <w:style w:type="character" w:customStyle="1" w:styleId="PieddepageCar">
    <w:name w:val="Pied de page Car"/>
    <w:basedOn w:val="Policepardfaut"/>
    <w:link w:val="Pieddepage"/>
    <w:uiPriority w:val="99"/>
    <w:rsid w:val="0051384A"/>
    <w:rPr>
      <w:rFonts w:ascii="Tahoma" w:eastAsia="Tahoma" w:hAnsi="Tahoma" w:cs="Tahom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4.xml"/><Relationship Id="rId39" Type="http://schemas.openxmlformats.org/officeDocument/2006/relationships/footer" Target="footer27.xml"/><Relationship Id="rId21" Type="http://schemas.openxmlformats.org/officeDocument/2006/relationships/image" Target="media/image4.png"/><Relationship Id="rId34" Type="http://schemas.openxmlformats.org/officeDocument/2006/relationships/footer" Target="footer22.xml"/><Relationship Id="rId42" Type="http://schemas.openxmlformats.org/officeDocument/2006/relationships/image" Target="media/image5.jpeg"/><Relationship Id="rId47" Type="http://schemas.openxmlformats.org/officeDocument/2006/relationships/image" Target="media/image8.jpeg"/><Relationship Id="rId50" Type="http://schemas.openxmlformats.org/officeDocument/2006/relationships/footer" Target="footer3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17.xml"/><Relationship Id="rId11" Type="http://schemas.openxmlformats.org/officeDocument/2006/relationships/footer" Target="footer4.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6.png"/><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3.xml"/><Relationship Id="rId10" Type="http://schemas.openxmlformats.org/officeDocument/2006/relationships/footer" Target="footer3.xml"/><Relationship Id="rId19" Type="http://schemas.openxmlformats.org/officeDocument/2006/relationships/image" Target="media/image2.png"/><Relationship Id="rId31" Type="http://schemas.openxmlformats.org/officeDocument/2006/relationships/footer" Target="footer19.xm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5.png"/><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0.xml"/><Relationship Id="rId48" Type="http://schemas.openxmlformats.org/officeDocument/2006/relationships/footer" Target="footer32.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1.xml"/><Relationship Id="rId20" Type="http://schemas.openxmlformats.org/officeDocument/2006/relationships/image" Target="media/image3.png"/><Relationship Id="rId41"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195</Pages>
  <Words>57939</Words>
  <Characters>318667</Characters>
  <Application>Microsoft Office Word</Application>
  <DocSecurity>0</DocSecurity>
  <Lines>2655</Lines>
  <Paragraphs>751</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
  <LinksUpToDate>false</LinksUpToDate>
  <CharactersWithSpaces>375855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creator>Règlement Général de l’Appel d’Offres</dc:creator>
  <cp:lastModifiedBy>mekoag charly</cp:lastModifiedBy>
  <cp:revision>21</cp:revision>
  <cp:lastPrinted>2026-02-24T15:21:00Z</cp:lastPrinted>
  <dcterms:created xsi:type="dcterms:W3CDTF">2026-01-14T12:05:00Z</dcterms:created>
  <dcterms:modified xsi:type="dcterms:W3CDTF">2026-02-25T09:08:00Z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Microsoft® Word 2013</vt:lpwstr>
  </property>
  <property fmtid="{D5CDD505-2E9C-101B-9397-08002B2CF9AE}" pid="4" name="LastSaved">
    <vt:filetime>2026-01-07T00:00:00Z</vt:filetime>
  </property>
  <property fmtid="{D5CDD505-2E9C-101B-9397-08002B2CF9AE}" pid="5" name="Producer">
    <vt:lpwstr>Microsoft® Word 2013</vt:lpwstr>
  </property>
</Properties>
</file>